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1338" w14:textId="77777777" w:rsidR="00A02F36" w:rsidRPr="0050187B" w:rsidRDefault="007B422E" w:rsidP="00A02F36">
      <w:pPr>
        <w:spacing w:after="0" w:line="240" w:lineRule="auto"/>
        <w:jc w:val="center"/>
        <w:rPr>
          <w:rFonts w:ascii="Times New Roman" w:hAnsi="Times New Roman" w:cs="Times New Roman"/>
          <w:b/>
          <w:caps/>
          <w:sz w:val="24"/>
          <w:szCs w:val="24"/>
          <w:u w:val="single"/>
        </w:rPr>
      </w:pPr>
      <w:r w:rsidRPr="0050187B">
        <w:rPr>
          <w:rFonts w:ascii="Times New Roman" w:hAnsi="Times New Roman" w:cs="Times New Roman"/>
          <w:b/>
          <w:caps/>
          <w:sz w:val="24"/>
          <w:szCs w:val="24"/>
          <w:u w:val="single"/>
        </w:rPr>
        <w:t>Explanatory Statement</w:t>
      </w:r>
    </w:p>
    <w:p w14:paraId="2C822FC0" w14:textId="77777777" w:rsidR="00A02F36" w:rsidRPr="0050187B" w:rsidRDefault="00A02F36" w:rsidP="00A02F36">
      <w:pPr>
        <w:spacing w:after="0" w:line="240" w:lineRule="auto"/>
        <w:jc w:val="center"/>
        <w:rPr>
          <w:rFonts w:ascii="Times New Roman" w:hAnsi="Times New Roman" w:cs="Times New Roman"/>
          <w:b/>
          <w:caps/>
          <w:sz w:val="24"/>
          <w:szCs w:val="24"/>
          <w:u w:val="single"/>
        </w:rPr>
      </w:pPr>
    </w:p>
    <w:p w14:paraId="196E9B84" w14:textId="77777777" w:rsidR="00A02F36" w:rsidRPr="0050187B" w:rsidRDefault="007B422E" w:rsidP="00A02F36">
      <w:pPr>
        <w:spacing w:after="0" w:line="240" w:lineRule="auto"/>
        <w:jc w:val="center"/>
        <w:rPr>
          <w:rFonts w:ascii="Times New Roman" w:hAnsi="Times New Roman" w:cs="Times New Roman"/>
          <w:color w:val="FF0000"/>
          <w:sz w:val="24"/>
          <w:szCs w:val="24"/>
          <w:u w:val="single"/>
        </w:rPr>
      </w:pPr>
      <w:r w:rsidRPr="0050187B">
        <w:rPr>
          <w:rFonts w:ascii="Times New Roman" w:hAnsi="Times New Roman" w:cs="Times New Roman"/>
          <w:sz w:val="24"/>
          <w:szCs w:val="24"/>
          <w:u w:val="single"/>
        </w:rPr>
        <w:t>Issued by Authority of the Minister for Climate Change and Energy</w:t>
      </w:r>
    </w:p>
    <w:p w14:paraId="4350C45C" w14:textId="77777777" w:rsidR="00A02F36" w:rsidRPr="0050187B" w:rsidRDefault="00A02F36" w:rsidP="00A02F36">
      <w:pPr>
        <w:spacing w:after="0" w:line="240" w:lineRule="auto"/>
        <w:jc w:val="center"/>
        <w:rPr>
          <w:rFonts w:ascii="Times New Roman" w:hAnsi="Times New Roman" w:cs="Times New Roman"/>
          <w:sz w:val="24"/>
          <w:szCs w:val="24"/>
        </w:rPr>
      </w:pPr>
    </w:p>
    <w:p w14:paraId="0C89DA1D" w14:textId="6848C824" w:rsidR="00A02F36" w:rsidRPr="0050187B" w:rsidRDefault="007B422E" w:rsidP="00A02F36">
      <w:pPr>
        <w:spacing w:after="0" w:line="240" w:lineRule="auto"/>
        <w:jc w:val="center"/>
        <w:rPr>
          <w:rFonts w:ascii="Times New Roman" w:hAnsi="Times New Roman" w:cs="Times New Roman"/>
          <w:i/>
          <w:snapToGrid w:val="0"/>
          <w:sz w:val="24"/>
          <w:szCs w:val="24"/>
        </w:rPr>
      </w:pPr>
      <w:r w:rsidRPr="0050187B">
        <w:rPr>
          <w:rFonts w:ascii="Times New Roman" w:hAnsi="Times New Roman" w:cs="Times New Roman"/>
          <w:i/>
          <w:snapToGrid w:val="0"/>
          <w:sz w:val="24"/>
          <w:szCs w:val="24"/>
        </w:rPr>
        <w:t>Fuel Security Act 2021</w:t>
      </w:r>
    </w:p>
    <w:p w14:paraId="1F813219" w14:textId="77777777" w:rsidR="00A02F36" w:rsidRPr="0050187B" w:rsidRDefault="00A02F36" w:rsidP="00A02F36">
      <w:pPr>
        <w:spacing w:after="0" w:line="240" w:lineRule="auto"/>
        <w:jc w:val="center"/>
        <w:rPr>
          <w:rFonts w:ascii="Times New Roman" w:hAnsi="Times New Roman" w:cs="Times New Roman"/>
          <w:snapToGrid w:val="0"/>
          <w:sz w:val="24"/>
          <w:szCs w:val="24"/>
        </w:rPr>
      </w:pPr>
    </w:p>
    <w:p w14:paraId="3A6BBF53" w14:textId="4DE8FEF0" w:rsidR="00A02F36" w:rsidRPr="0050187B" w:rsidRDefault="007B422E" w:rsidP="00A02F36">
      <w:pPr>
        <w:spacing w:after="0" w:line="240" w:lineRule="auto"/>
        <w:jc w:val="center"/>
        <w:rPr>
          <w:rFonts w:ascii="Times New Roman" w:hAnsi="Times New Roman" w:cs="Times New Roman"/>
          <w:i/>
          <w:sz w:val="24"/>
          <w:szCs w:val="24"/>
        </w:rPr>
      </w:pPr>
      <w:r w:rsidRPr="0050187B">
        <w:rPr>
          <w:rFonts w:ascii="Times New Roman" w:hAnsi="Times New Roman" w:cs="Times New Roman"/>
          <w:i/>
          <w:sz w:val="24"/>
          <w:szCs w:val="24"/>
        </w:rPr>
        <w:t xml:space="preserve">Fuel Security (Minimum Stockholding Obligation) Amendment </w:t>
      </w:r>
      <w:r w:rsidR="00FE008E" w:rsidRPr="0050187B">
        <w:rPr>
          <w:rFonts w:ascii="Times New Roman" w:hAnsi="Times New Roman" w:cs="Times New Roman"/>
          <w:i/>
          <w:sz w:val="24"/>
          <w:szCs w:val="24"/>
        </w:rPr>
        <w:t xml:space="preserve">(2023 Measures No. 1) </w:t>
      </w:r>
      <w:r w:rsidR="006F25AE" w:rsidRPr="0050187B">
        <w:rPr>
          <w:rFonts w:ascii="Times New Roman" w:hAnsi="Times New Roman" w:cs="Times New Roman"/>
          <w:i/>
          <w:sz w:val="24"/>
          <w:szCs w:val="24"/>
        </w:rPr>
        <w:br/>
      </w:r>
      <w:r w:rsidRPr="0050187B">
        <w:rPr>
          <w:rFonts w:ascii="Times New Roman" w:hAnsi="Times New Roman" w:cs="Times New Roman"/>
          <w:i/>
          <w:sz w:val="24"/>
          <w:szCs w:val="24"/>
        </w:rPr>
        <w:t xml:space="preserve">Rules 2023 </w:t>
      </w:r>
    </w:p>
    <w:p w14:paraId="5297AF9D" w14:textId="77777777" w:rsidR="00A02F36" w:rsidRPr="0050187B" w:rsidRDefault="00A02F36" w:rsidP="00A02F36">
      <w:pPr>
        <w:spacing w:after="0" w:line="240" w:lineRule="auto"/>
        <w:rPr>
          <w:rFonts w:ascii="Times New Roman" w:hAnsi="Times New Roman" w:cs="Times New Roman"/>
          <w:b/>
          <w:bCs/>
          <w:sz w:val="24"/>
        </w:rPr>
      </w:pPr>
    </w:p>
    <w:p w14:paraId="2038F96C" w14:textId="77777777" w:rsidR="00A02F36" w:rsidRPr="0050187B" w:rsidRDefault="007B422E" w:rsidP="00A02F36">
      <w:pPr>
        <w:spacing w:after="0" w:line="240" w:lineRule="auto"/>
        <w:rPr>
          <w:rFonts w:ascii="Times New Roman" w:hAnsi="Times New Roman" w:cs="Times New Roman"/>
          <w:sz w:val="24"/>
        </w:rPr>
      </w:pPr>
      <w:r w:rsidRPr="0050187B">
        <w:rPr>
          <w:rFonts w:ascii="Times New Roman" w:hAnsi="Times New Roman" w:cs="Times New Roman"/>
          <w:b/>
          <w:bCs/>
          <w:sz w:val="24"/>
        </w:rPr>
        <w:t>Legislative Authority</w:t>
      </w:r>
    </w:p>
    <w:p w14:paraId="11681433" w14:textId="58745A51" w:rsidR="00E603E9" w:rsidRPr="0050187B" w:rsidRDefault="00E603E9" w:rsidP="00A02F36">
      <w:pPr>
        <w:spacing w:after="0" w:line="240" w:lineRule="auto"/>
        <w:rPr>
          <w:rFonts w:ascii="Times New Roman" w:hAnsi="Times New Roman" w:cs="Times New Roman"/>
          <w:sz w:val="24"/>
        </w:rPr>
      </w:pPr>
    </w:p>
    <w:p w14:paraId="02B9CC7E" w14:textId="0922C483" w:rsidR="00E603E9" w:rsidRPr="0050187B" w:rsidRDefault="00E603E9" w:rsidP="00A02F36">
      <w:pPr>
        <w:spacing w:after="0" w:line="240" w:lineRule="auto"/>
        <w:rPr>
          <w:rFonts w:ascii="Times New Roman" w:hAnsi="Times New Roman" w:cs="Times New Roman"/>
          <w:sz w:val="24"/>
        </w:rPr>
      </w:pPr>
      <w:r w:rsidRPr="0050187B">
        <w:rPr>
          <w:rFonts w:ascii="Times New Roman" w:hAnsi="Times New Roman" w:cs="Times New Roman"/>
          <w:sz w:val="24"/>
        </w:rPr>
        <w:t xml:space="preserve">The </w:t>
      </w:r>
      <w:r w:rsidRPr="0050187B">
        <w:rPr>
          <w:rFonts w:ascii="Times New Roman" w:hAnsi="Times New Roman" w:cs="Times New Roman"/>
          <w:i/>
          <w:iCs/>
          <w:sz w:val="24"/>
        </w:rPr>
        <w:t>Fuel Security Act 2021</w:t>
      </w:r>
      <w:r w:rsidRPr="0050187B">
        <w:rPr>
          <w:rFonts w:ascii="Times New Roman" w:hAnsi="Times New Roman" w:cs="Times New Roman"/>
          <w:sz w:val="24"/>
        </w:rPr>
        <w:t xml:space="preserve"> (the Act)</w:t>
      </w:r>
      <w:r w:rsidRPr="0050187B">
        <w:rPr>
          <w:rFonts w:ascii="Times New Roman" w:hAnsi="Times New Roman" w:cs="Times New Roman"/>
          <w:i/>
          <w:iCs/>
          <w:sz w:val="24"/>
        </w:rPr>
        <w:t xml:space="preserve"> </w:t>
      </w:r>
      <w:r w:rsidRPr="0050187B">
        <w:rPr>
          <w:rFonts w:ascii="Times New Roman" w:hAnsi="Times New Roman" w:cs="Times New Roman"/>
          <w:sz w:val="24"/>
        </w:rPr>
        <w:t xml:space="preserve">supports Australia’s fuel security by establishing a minimum stockholding obligation (MSO) to ensure industry holds minimum quantities of key transport fuels to guarantee a baseline level of stocks at all times. The MSO is intended to act as a buffer against any local and global supply disruptions. </w:t>
      </w:r>
    </w:p>
    <w:p w14:paraId="15D99428" w14:textId="66B759A8" w:rsidR="0080268C" w:rsidRPr="0050187B" w:rsidRDefault="0080268C" w:rsidP="00A02F36">
      <w:pPr>
        <w:spacing w:after="0" w:line="240" w:lineRule="auto"/>
        <w:rPr>
          <w:rFonts w:ascii="Times New Roman" w:hAnsi="Times New Roman" w:cs="Times New Roman"/>
          <w:sz w:val="24"/>
        </w:rPr>
      </w:pPr>
    </w:p>
    <w:p w14:paraId="22F763F8" w14:textId="44F02E0A" w:rsidR="0080268C" w:rsidRPr="0050187B" w:rsidRDefault="0080268C" w:rsidP="00A02F36">
      <w:pPr>
        <w:spacing w:after="0" w:line="240" w:lineRule="auto"/>
        <w:rPr>
          <w:rFonts w:ascii="Times New Roman" w:hAnsi="Times New Roman" w:cs="Times New Roman"/>
          <w:sz w:val="24"/>
        </w:rPr>
      </w:pPr>
      <w:r w:rsidRPr="0050187B">
        <w:rPr>
          <w:rFonts w:ascii="Times New Roman" w:hAnsi="Times New Roman" w:cs="Times New Roman"/>
          <w:sz w:val="24"/>
        </w:rPr>
        <w:t xml:space="preserve">Subsection 84(1) of the Act provides that the Minister may make rules prescribing matters that are required or permitted by the Act to be prescribed by the rules; or necessary or convenient to be prescribed for carrying out or giving effect to the Act. </w:t>
      </w:r>
    </w:p>
    <w:p w14:paraId="5483C4D2" w14:textId="0C5EBC64" w:rsidR="00E603E9" w:rsidRPr="0050187B" w:rsidRDefault="00E603E9" w:rsidP="00A02F36">
      <w:pPr>
        <w:spacing w:after="0" w:line="240" w:lineRule="auto"/>
        <w:rPr>
          <w:rFonts w:ascii="Times New Roman" w:hAnsi="Times New Roman" w:cs="Times New Roman"/>
          <w:sz w:val="24"/>
        </w:rPr>
      </w:pPr>
    </w:p>
    <w:p w14:paraId="68498237" w14:textId="72E02398" w:rsidR="00E603E9" w:rsidRPr="0050187B" w:rsidRDefault="00E603E9" w:rsidP="00A02F36">
      <w:pPr>
        <w:spacing w:after="0" w:line="240" w:lineRule="auto"/>
        <w:rPr>
          <w:rFonts w:ascii="Times New Roman" w:hAnsi="Times New Roman" w:cs="Times New Roman"/>
          <w:sz w:val="24"/>
        </w:rPr>
      </w:pPr>
      <w:r w:rsidRPr="0050187B">
        <w:rPr>
          <w:rFonts w:ascii="Times New Roman" w:hAnsi="Times New Roman" w:cs="Times New Roman"/>
          <w:sz w:val="24"/>
        </w:rPr>
        <w:t xml:space="preserve">The </w:t>
      </w:r>
      <w:r w:rsidRPr="0050187B">
        <w:rPr>
          <w:rFonts w:ascii="Times New Roman" w:hAnsi="Times New Roman" w:cs="Times New Roman"/>
          <w:i/>
          <w:iCs/>
          <w:sz w:val="24"/>
        </w:rPr>
        <w:t>Fuel Security (Minimum Stockholding Obligation) Amendment</w:t>
      </w:r>
      <w:r w:rsidR="00FE008E" w:rsidRPr="0050187B">
        <w:rPr>
          <w:rFonts w:ascii="Times New Roman" w:hAnsi="Times New Roman" w:cs="Times New Roman"/>
          <w:i/>
          <w:iCs/>
          <w:sz w:val="24"/>
        </w:rPr>
        <w:t xml:space="preserve"> (2023 Measures No. 1)</w:t>
      </w:r>
      <w:r w:rsidRPr="0050187B">
        <w:rPr>
          <w:rFonts w:ascii="Times New Roman" w:hAnsi="Times New Roman" w:cs="Times New Roman"/>
          <w:i/>
          <w:iCs/>
          <w:sz w:val="24"/>
        </w:rPr>
        <w:t xml:space="preserve"> Rules</w:t>
      </w:r>
      <w:r w:rsidR="006F25AE" w:rsidRPr="0050187B">
        <w:rPr>
          <w:rFonts w:ascii="Times New Roman" w:hAnsi="Times New Roman" w:cs="Times New Roman"/>
          <w:i/>
          <w:iCs/>
          <w:sz w:val="24"/>
        </w:rPr>
        <w:t xml:space="preserve"> 2023</w:t>
      </w:r>
      <w:r w:rsidRPr="0050187B">
        <w:rPr>
          <w:rFonts w:ascii="Times New Roman" w:hAnsi="Times New Roman" w:cs="Times New Roman"/>
          <w:i/>
          <w:iCs/>
          <w:sz w:val="24"/>
        </w:rPr>
        <w:t xml:space="preserve"> </w:t>
      </w:r>
      <w:r w:rsidRPr="0050187B">
        <w:rPr>
          <w:rFonts w:ascii="Times New Roman" w:hAnsi="Times New Roman" w:cs="Times New Roman"/>
          <w:sz w:val="24"/>
        </w:rPr>
        <w:t xml:space="preserve">(the Amendment Rules) </w:t>
      </w:r>
      <w:r w:rsidR="00C227FF" w:rsidRPr="0050187B">
        <w:rPr>
          <w:rFonts w:ascii="Times New Roman" w:hAnsi="Times New Roman" w:cs="Times New Roman"/>
          <w:sz w:val="24"/>
        </w:rPr>
        <w:t xml:space="preserve">are </w:t>
      </w:r>
      <w:r w:rsidR="00AF377D" w:rsidRPr="0050187B">
        <w:rPr>
          <w:rFonts w:ascii="Times New Roman" w:hAnsi="Times New Roman" w:cs="Times New Roman"/>
          <w:sz w:val="24"/>
        </w:rPr>
        <w:t xml:space="preserve">made under subsection 84(1) of the Act. </w:t>
      </w:r>
      <w:r w:rsidR="0080268C" w:rsidRPr="0050187B">
        <w:rPr>
          <w:rFonts w:ascii="Times New Roman" w:hAnsi="Times New Roman" w:cs="Times New Roman"/>
          <w:sz w:val="24"/>
        </w:rPr>
        <w:t xml:space="preserve">The Amendment Rules rely on subsection 33(3) of the </w:t>
      </w:r>
      <w:r w:rsidR="0080268C" w:rsidRPr="0050187B">
        <w:rPr>
          <w:rFonts w:ascii="Times New Roman" w:hAnsi="Times New Roman" w:cs="Times New Roman"/>
          <w:i/>
          <w:iCs/>
          <w:sz w:val="24"/>
        </w:rPr>
        <w:t xml:space="preserve">Acts Interpretation Act 1901 </w:t>
      </w:r>
      <w:r w:rsidR="0080268C" w:rsidRPr="0050187B">
        <w:rPr>
          <w:rFonts w:ascii="Times New Roman" w:hAnsi="Times New Roman" w:cs="Times New Roman"/>
          <w:sz w:val="24"/>
        </w:rPr>
        <w:t xml:space="preserve">to amend the </w:t>
      </w:r>
      <w:r w:rsidR="0080268C" w:rsidRPr="0050187B">
        <w:rPr>
          <w:rFonts w:ascii="Times New Roman" w:hAnsi="Times New Roman" w:cs="Times New Roman"/>
          <w:i/>
          <w:iCs/>
          <w:sz w:val="24"/>
        </w:rPr>
        <w:t xml:space="preserve">Fuel Security (Minimum Stockholding Obligation) Rules 2022 </w:t>
      </w:r>
      <w:r w:rsidR="0080268C" w:rsidRPr="0050187B">
        <w:rPr>
          <w:rFonts w:ascii="Times New Roman" w:hAnsi="Times New Roman" w:cs="Times New Roman"/>
          <w:sz w:val="24"/>
        </w:rPr>
        <w:t>(the Principal Rules).</w:t>
      </w:r>
    </w:p>
    <w:p w14:paraId="631303A8" w14:textId="77777777" w:rsidR="00A02F36" w:rsidRPr="0050187B" w:rsidRDefault="00A02F36" w:rsidP="00A02F36">
      <w:pPr>
        <w:tabs>
          <w:tab w:val="left" w:pos="2760"/>
        </w:tabs>
        <w:spacing w:after="0" w:line="240" w:lineRule="auto"/>
        <w:rPr>
          <w:rFonts w:ascii="Times New Roman" w:hAnsi="Times New Roman" w:cs="Times New Roman"/>
          <w:color w:val="FF0000"/>
          <w:sz w:val="24"/>
          <w:szCs w:val="24"/>
        </w:rPr>
      </w:pPr>
    </w:p>
    <w:p w14:paraId="6B802DFA" w14:textId="5FEE7300" w:rsidR="00A02F36" w:rsidRPr="0050187B" w:rsidRDefault="007B422E" w:rsidP="00A02F36">
      <w:pPr>
        <w:tabs>
          <w:tab w:val="left" w:pos="1701"/>
          <w:tab w:val="right" w:pos="9072"/>
        </w:tabs>
        <w:spacing w:after="0" w:line="240" w:lineRule="auto"/>
        <w:rPr>
          <w:rFonts w:ascii="Times New Roman" w:hAnsi="Times New Roman" w:cs="Times New Roman"/>
          <w:b/>
          <w:sz w:val="24"/>
          <w:szCs w:val="24"/>
        </w:rPr>
      </w:pPr>
      <w:r w:rsidRPr="0050187B">
        <w:rPr>
          <w:rFonts w:ascii="Times New Roman" w:hAnsi="Times New Roman" w:cs="Times New Roman"/>
          <w:b/>
          <w:sz w:val="24"/>
          <w:szCs w:val="24"/>
        </w:rPr>
        <w:t>Purpose</w:t>
      </w:r>
    </w:p>
    <w:p w14:paraId="59BEA422" w14:textId="77777777" w:rsidR="00AF377D" w:rsidRPr="0050187B" w:rsidRDefault="00AF377D" w:rsidP="00A02F36">
      <w:pPr>
        <w:tabs>
          <w:tab w:val="left" w:pos="1701"/>
          <w:tab w:val="right" w:pos="9072"/>
        </w:tabs>
        <w:spacing w:after="0" w:line="240" w:lineRule="auto"/>
        <w:rPr>
          <w:rFonts w:ascii="Times New Roman" w:hAnsi="Times New Roman" w:cs="Times New Roman"/>
          <w:b/>
          <w:sz w:val="24"/>
          <w:szCs w:val="24"/>
        </w:rPr>
      </w:pPr>
    </w:p>
    <w:p w14:paraId="5D63C269" w14:textId="77777777" w:rsidR="00485118" w:rsidRPr="0050187B" w:rsidRDefault="007B422E" w:rsidP="00A02F36">
      <w:pPr>
        <w:spacing w:after="0" w:line="240" w:lineRule="auto"/>
        <w:rPr>
          <w:rFonts w:ascii="Times New Roman" w:hAnsi="Times New Roman" w:cs="Times New Roman"/>
          <w:sz w:val="24"/>
        </w:rPr>
      </w:pPr>
      <w:r w:rsidRPr="0050187B">
        <w:rPr>
          <w:rFonts w:ascii="Times New Roman" w:hAnsi="Times New Roman" w:cs="Times New Roman"/>
          <w:sz w:val="24"/>
        </w:rPr>
        <w:t xml:space="preserve">The </w:t>
      </w:r>
      <w:r w:rsidR="00AF377D" w:rsidRPr="0050187B">
        <w:rPr>
          <w:rFonts w:ascii="Times New Roman" w:hAnsi="Times New Roman" w:cs="Times New Roman"/>
          <w:sz w:val="24"/>
        </w:rPr>
        <w:t>Amendment Rules amend the Principal Rules</w:t>
      </w:r>
      <w:r w:rsidR="0080268C" w:rsidRPr="0050187B">
        <w:rPr>
          <w:rFonts w:ascii="Times New Roman" w:hAnsi="Times New Roman" w:cs="Times New Roman"/>
          <w:sz w:val="24"/>
        </w:rPr>
        <w:t xml:space="preserve"> </w:t>
      </w:r>
      <w:r w:rsidRPr="0050187B">
        <w:rPr>
          <w:rFonts w:ascii="Times New Roman" w:hAnsi="Times New Roman" w:cs="Times New Roman"/>
          <w:sz w:val="24"/>
        </w:rPr>
        <w:t>to</w:t>
      </w:r>
      <w:r w:rsidR="00485118" w:rsidRPr="0050187B">
        <w:rPr>
          <w:rFonts w:ascii="Times New Roman" w:hAnsi="Times New Roman" w:cs="Times New Roman"/>
          <w:sz w:val="24"/>
        </w:rPr>
        <w:t>:</w:t>
      </w:r>
    </w:p>
    <w:p w14:paraId="1AE88365" w14:textId="51302C1B" w:rsidR="0012627E" w:rsidRPr="0050187B" w:rsidRDefault="0080268C" w:rsidP="00485118">
      <w:pPr>
        <w:pStyle w:val="ListParagraph"/>
        <w:numPr>
          <w:ilvl w:val="0"/>
          <w:numId w:val="10"/>
        </w:numPr>
        <w:spacing w:after="0" w:line="240" w:lineRule="auto"/>
        <w:rPr>
          <w:rFonts w:ascii="Times New Roman" w:hAnsi="Times New Roman" w:cs="Times New Roman"/>
          <w:sz w:val="24"/>
        </w:rPr>
      </w:pPr>
      <w:r w:rsidRPr="0050187B">
        <w:rPr>
          <w:rFonts w:ascii="Times New Roman" w:hAnsi="Times New Roman" w:cs="Times New Roman"/>
          <w:sz w:val="24"/>
        </w:rPr>
        <w:t xml:space="preserve">clarify the </w:t>
      </w:r>
      <w:r w:rsidR="00485118" w:rsidRPr="0050187B">
        <w:rPr>
          <w:rFonts w:ascii="Times New Roman" w:hAnsi="Times New Roman" w:cs="Times New Roman"/>
          <w:sz w:val="24"/>
        </w:rPr>
        <w:t>criteria</w:t>
      </w:r>
      <w:r w:rsidRPr="0050187B">
        <w:rPr>
          <w:rFonts w:ascii="Times New Roman" w:hAnsi="Times New Roman" w:cs="Times New Roman"/>
          <w:sz w:val="24"/>
        </w:rPr>
        <w:t xml:space="preserve"> used to determine exceptional circumstances to reduce an entity’s designated quantity where </w:t>
      </w:r>
      <w:r w:rsidR="00EA2776" w:rsidRPr="0050187B">
        <w:rPr>
          <w:rFonts w:ascii="Times New Roman" w:hAnsi="Times New Roman" w:cs="Times New Roman"/>
          <w:sz w:val="24"/>
        </w:rPr>
        <w:t>there is a loss of a major customer</w:t>
      </w:r>
      <w:r w:rsidRPr="0050187B">
        <w:rPr>
          <w:rFonts w:ascii="Times New Roman" w:hAnsi="Times New Roman" w:cs="Times New Roman"/>
          <w:sz w:val="24"/>
        </w:rPr>
        <w:t xml:space="preserve"> during </w:t>
      </w:r>
      <w:r w:rsidR="006C0811" w:rsidRPr="0050187B">
        <w:rPr>
          <w:rFonts w:ascii="Times New Roman" w:hAnsi="Times New Roman" w:cs="Times New Roman"/>
          <w:sz w:val="24"/>
        </w:rPr>
        <w:t xml:space="preserve">a </w:t>
      </w:r>
      <w:r w:rsidRPr="0050187B">
        <w:rPr>
          <w:rFonts w:ascii="Times New Roman" w:hAnsi="Times New Roman" w:cs="Times New Roman"/>
          <w:sz w:val="24"/>
        </w:rPr>
        <w:t>trigger assessment period</w:t>
      </w:r>
      <w:r w:rsidR="0012627E" w:rsidRPr="0050187B">
        <w:rPr>
          <w:rFonts w:ascii="Times New Roman" w:hAnsi="Times New Roman" w:cs="Times New Roman"/>
          <w:sz w:val="24"/>
        </w:rPr>
        <w:t>;</w:t>
      </w:r>
      <w:r w:rsidRPr="0050187B">
        <w:rPr>
          <w:rFonts w:ascii="Times New Roman" w:hAnsi="Times New Roman" w:cs="Times New Roman"/>
          <w:sz w:val="24"/>
        </w:rPr>
        <w:t xml:space="preserve"> </w:t>
      </w:r>
    </w:p>
    <w:p w14:paraId="4EFB72D3" w14:textId="11B13CDD" w:rsidR="0012627E" w:rsidRPr="0050187B" w:rsidRDefault="0012627E" w:rsidP="00485118">
      <w:pPr>
        <w:pStyle w:val="ListParagraph"/>
        <w:numPr>
          <w:ilvl w:val="0"/>
          <w:numId w:val="10"/>
        </w:numPr>
        <w:spacing w:after="0" w:line="240" w:lineRule="auto"/>
        <w:rPr>
          <w:rFonts w:ascii="Times New Roman" w:hAnsi="Times New Roman" w:cs="Times New Roman"/>
          <w:sz w:val="24"/>
        </w:rPr>
      </w:pPr>
      <w:r w:rsidRPr="0050187B">
        <w:rPr>
          <w:rFonts w:ascii="Times New Roman" w:hAnsi="Times New Roman" w:cs="Times New Roman"/>
          <w:sz w:val="24"/>
        </w:rPr>
        <w:t>clarify the formulas that are to be used to calculate such reductions where the circumstances have been met; and</w:t>
      </w:r>
    </w:p>
    <w:p w14:paraId="5778AF5E" w14:textId="6B3CB7A0" w:rsidR="0012627E" w:rsidRPr="0050187B" w:rsidRDefault="0002588F" w:rsidP="00485118">
      <w:pPr>
        <w:pStyle w:val="ListParagraph"/>
        <w:numPr>
          <w:ilvl w:val="0"/>
          <w:numId w:val="10"/>
        </w:numPr>
        <w:spacing w:after="0" w:line="240" w:lineRule="auto"/>
        <w:rPr>
          <w:rFonts w:ascii="Times New Roman" w:hAnsi="Times New Roman" w:cs="Times New Roman"/>
          <w:sz w:val="24"/>
        </w:rPr>
      </w:pPr>
      <w:r w:rsidRPr="0050187B">
        <w:rPr>
          <w:rFonts w:ascii="Times New Roman" w:hAnsi="Times New Roman" w:cs="Times New Roman"/>
          <w:sz w:val="24"/>
        </w:rPr>
        <w:t xml:space="preserve">clarify the criteria used to determine </w:t>
      </w:r>
      <w:r w:rsidR="00322276" w:rsidRPr="0050187B">
        <w:rPr>
          <w:rFonts w:ascii="Times New Roman" w:hAnsi="Times New Roman" w:cs="Times New Roman"/>
          <w:sz w:val="24"/>
        </w:rPr>
        <w:t>whe</w:t>
      </w:r>
      <w:r w:rsidR="00C35E63" w:rsidRPr="0050187B">
        <w:rPr>
          <w:rFonts w:ascii="Times New Roman" w:hAnsi="Times New Roman" w:cs="Times New Roman"/>
          <w:sz w:val="24"/>
        </w:rPr>
        <w:t>ther the Secretary may grant a</w:t>
      </w:r>
      <w:r w:rsidR="00322276" w:rsidRPr="0050187B">
        <w:rPr>
          <w:rFonts w:ascii="Times New Roman" w:hAnsi="Times New Roman" w:cs="Times New Roman"/>
          <w:sz w:val="24"/>
        </w:rPr>
        <w:t xml:space="preserve"> </w:t>
      </w:r>
      <w:r w:rsidR="00C35E63" w:rsidRPr="0050187B">
        <w:rPr>
          <w:rFonts w:ascii="Times New Roman" w:hAnsi="Times New Roman" w:cs="Times New Roman"/>
          <w:sz w:val="24"/>
          <w:szCs w:val="24"/>
        </w:rPr>
        <w:t>temporary reduction of quantity of stocks that an entity must hold on obligation days.</w:t>
      </w:r>
    </w:p>
    <w:p w14:paraId="18611BF5" w14:textId="77777777" w:rsidR="0012627E" w:rsidRPr="0050187B" w:rsidRDefault="0012627E" w:rsidP="0012627E">
      <w:pPr>
        <w:spacing w:after="0" w:line="240" w:lineRule="auto"/>
        <w:rPr>
          <w:rFonts w:ascii="Times New Roman" w:hAnsi="Times New Roman" w:cs="Times New Roman"/>
          <w:sz w:val="24"/>
        </w:rPr>
      </w:pPr>
    </w:p>
    <w:p w14:paraId="46371ACA" w14:textId="1FE88604" w:rsidR="009C3EB5" w:rsidRPr="0050187B" w:rsidRDefault="006C0811" w:rsidP="00A02F36">
      <w:pPr>
        <w:spacing w:after="0" w:line="240" w:lineRule="auto"/>
        <w:rPr>
          <w:rFonts w:ascii="Times New Roman" w:hAnsi="Times New Roman" w:cs="Times New Roman"/>
          <w:sz w:val="24"/>
        </w:rPr>
      </w:pPr>
      <w:r w:rsidRPr="0050187B">
        <w:rPr>
          <w:rFonts w:ascii="Times New Roman" w:hAnsi="Times New Roman" w:cs="Times New Roman"/>
          <w:sz w:val="24"/>
        </w:rPr>
        <w:t>Th</w:t>
      </w:r>
      <w:r w:rsidR="00225242" w:rsidRPr="0050187B">
        <w:rPr>
          <w:rFonts w:ascii="Times New Roman" w:hAnsi="Times New Roman" w:cs="Times New Roman"/>
          <w:sz w:val="24"/>
        </w:rPr>
        <w:t>e amendments</w:t>
      </w:r>
      <w:r w:rsidRPr="0050187B">
        <w:rPr>
          <w:rFonts w:ascii="Times New Roman" w:hAnsi="Times New Roman" w:cs="Times New Roman"/>
          <w:sz w:val="24"/>
        </w:rPr>
        <w:t xml:space="preserve"> </w:t>
      </w:r>
      <w:r w:rsidR="00225242" w:rsidRPr="0050187B">
        <w:rPr>
          <w:rFonts w:ascii="Times New Roman" w:hAnsi="Times New Roman" w:cs="Times New Roman"/>
          <w:sz w:val="24"/>
        </w:rPr>
        <w:t>are</w:t>
      </w:r>
      <w:r w:rsidR="00100BF2" w:rsidRPr="0050187B">
        <w:rPr>
          <w:rFonts w:ascii="Times New Roman" w:hAnsi="Times New Roman" w:cs="Times New Roman"/>
          <w:sz w:val="24"/>
        </w:rPr>
        <w:t xml:space="preserve"> minor and</w:t>
      </w:r>
      <w:r w:rsidRPr="0050187B">
        <w:rPr>
          <w:rFonts w:ascii="Times New Roman" w:hAnsi="Times New Roman" w:cs="Times New Roman"/>
          <w:sz w:val="24"/>
        </w:rPr>
        <w:t xml:space="preserve"> technical </w:t>
      </w:r>
      <w:r w:rsidR="00225242" w:rsidRPr="0050187B">
        <w:rPr>
          <w:rFonts w:ascii="Times New Roman" w:hAnsi="Times New Roman" w:cs="Times New Roman"/>
          <w:sz w:val="24"/>
        </w:rPr>
        <w:t>in nature and are</w:t>
      </w:r>
      <w:r w:rsidRPr="0050187B">
        <w:rPr>
          <w:rFonts w:ascii="Times New Roman" w:hAnsi="Times New Roman" w:cs="Times New Roman"/>
          <w:sz w:val="24"/>
        </w:rPr>
        <w:t xml:space="preserve"> intended to correct irregularit</w:t>
      </w:r>
      <w:r w:rsidR="00225242" w:rsidRPr="0050187B">
        <w:rPr>
          <w:rFonts w:ascii="Times New Roman" w:hAnsi="Times New Roman" w:cs="Times New Roman"/>
          <w:sz w:val="24"/>
        </w:rPr>
        <w:t>ies</w:t>
      </w:r>
      <w:r w:rsidRPr="0050187B">
        <w:rPr>
          <w:rFonts w:ascii="Times New Roman" w:hAnsi="Times New Roman" w:cs="Times New Roman"/>
          <w:sz w:val="24"/>
        </w:rPr>
        <w:t xml:space="preserve"> in the existing </w:t>
      </w:r>
      <w:r w:rsidR="00225242" w:rsidRPr="0050187B">
        <w:rPr>
          <w:rFonts w:ascii="Times New Roman" w:hAnsi="Times New Roman" w:cs="Times New Roman"/>
          <w:sz w:val="24"/>
        </w:rPr>
        <w:t xml:space="preserve">criteria and </w:t>
      </w:r>
      <w:r w:rsidRPr="0050187B">
        <w:rPr>
          <w:rFonts w:ascii="Times New Roman" w:hAnsi="Times New Roman" w:cs="Times New Roman"/>
          <w:sz w:val="24"/>
        </w:rPr>
        <w:t>formulas</w:t>
      </w:r>
      <w:r w:rsidR="00225242" w:rsidRPr="0050187B">
        <w:rPr>
          <w:rFonts w:ascii="Times New Roman" w:hAnsi="Times New Roman" w:cs="Times New Roman"/>
          <w:sz w:val="24"/>
        </w:rPr>
        <w:t>. The amendments</w:t>
      </w:r>
      <w:r w:rsidRPr="0050187B">
        <w:rPr>
          <w:rFonts w:ascii="Times New Roman" w:hAnsi="Times New Roman" w:cs="Times New Roman"/>
          <w:sz w:val="24"/>
        </w:rPr>
        <w:t xml:space="preserve"> </w:t>
      </w:r>
      <w:r w:rsidR="00225242" w:rsidRPr="0050187B">
        <w:rPr>
          <w:rFonts w:ascii="Times New Roman" w:hAnsi="Times New Roman" w:cs="Times New Roman"/>
          <w:sz w:val="24"/>
        </w:rPr>
        <w:t>are not intended to</w:t>
      </w:r>
      <w:r w:rsidRPr="0050187B">
        <w:rPr>
          <w:rFonts w:ascii="Times New Roman" w:hAnsi="Times New Roman" w:cs="Times New Roman"/>
          <w:sz w:val="24"/>
        </w:rPr>
        <w:t xml:space="preserve"> alter the intended policy outcome.</w:t>
      </w:r>
    </w:p>
    <w:p w14:paraId="14FD9289" w14:textId="77777777" w:rsidR="00A02F36" w:rsidRPr="0050187B" w:rsidRDefault="00A02F36" w:rsidP="00A02F36">
      <w:pPr>
        <w:tabs>
          <w:tab w:val="right" w:pos="9072"/>
        </w:tabs>
        <w:spacing w:after="0" w:line="240" w:lineRule="auto"/>
        <w:rPr>
          <w:rFonts w:ascii="Times New Roman" w:hAnsi="Times New Roman" w:cs="Times New Roman"/>
          <w:color w:val="FF0000"/>
          <w:sz w:val="24"/>
          <w:szCs w:val="24"/>
        </w:rPr>
      </w:pPr>
    </w:p>
    <w:p w14:paraId="00CEB4C6" w14:textId="0D61ABEF" w:rsidR="0080268C" w:rsidRPr="0050187B" w:rsidRDefault="007B422E" w:rsidP="00A02F36">
      <w:pPr>
        <w:tabs>
          <w:tab w:val="left" w:pos="1701"/>
          <w:tab w:val="right" w:pos="9072"/>
        </w:tabs>
        <w:spacing w:after="0" w:line="240" w:lineRule="auto"/>
        <w:rPr>
          <w:rFonts w:ascii="Times New Roman" w:hAnsi="Times New Roman" w:cs="Times New Roman"/>
          <w:b/>
          <w:sz w:val="24"/>
          <w:szCs w:val="24"/>
        </w:rPr>
      </w:pPr>
      <w:r w:rsidRPr="0050187B">
        <w:rPr>
          <w:rFonts w:ascii="Times New Roman" w:hAnsi="Times New Roman" w:cs="Times New Roman"/>
          <w:b/>
          <w:sz w:val="24"/>
          <w:szCs w:val="24"/>
        </w:rPr>
        <w:t>Background</w:t>
      </w:r>
    </w:p>
    <w:p w14:paraId="770DA8D7" w14:textId="77777777" w:rsidR="0080268C" w:rsidRPr="0050187B" w:rsidRDefault="0080268C" w:rsidP="00A02F36">
      <w:pPr>
        <w:tabs>
          <w:tab w:val="left" w:pos="1701"/>
          <w:tab w:val="right" w:pos="9072"/>
        </w:tabs>
        <w:spacing w:after="0" w:line="240" w:lineRule="auto"/>
        <w:rPr>
          <w:rFonts w:ascii="Times New Roman" w:hAnsi="Times New Roman" w:cs="Times New Roman"/>
          <w:b/>
          <w:sz w:val="24"/>
          <w:szCs w:val="24"/>
        </w:rPr>
      </w:pPr>
    </w:p>
    <w:p w14:paraId="6E516E73" w14:textId="1384A0C6" w:rsidR="002E76F9" w:rsidRPr="0050187B" w:rsidRDefault="00AB677B" w:rsidP="00AB677B">
      <w:pPr>
        <w:spacing w:after="0" w:line="240" w:lineRule="auto"/>
        <w:rPr>
          <w:rFonts w:ascii="Times New Roman" w:hAnsi="Times New Roman" w:cs="Times New Roman"/>
          <w:sz w:val="24"/>
        </w:rPr>
      </w:pPr>
      <w:r w:rsidRPr="0050187B">
        <w:rPr>
          <w:rFonts w:ascii="Times New Roman" w:hAnsi="Times New Roman" w:cs="Times New Roman"/>
          <w:sz w:val="24"/>
        </w:rPr>
        <w:t>Part 2 of the Act sets out that if a regulated entity undertakes an MSO activity in relation to an MSO product (broadly, if the entity refines or imports certain fuels), the entity may become subject to the MSO.</w:t>
      </w:r>
      <w:r w:rsidR="002E76F9" w:rsidRPr="0050187B">
        <w:rPr>
          <w:rFonts w:ascii="Times New Roman" w:hAnsi="Times New Roman" w:cs="Times New Roman"/>
          <w:sz w:val="24"/>
        </w:rPr>
        <w:t xml:space="preserve"> The obligation will be triggered if the entity’s activities in relation to the product exceeds a threshold </w:t>
      </w:r>
      <w:r w:rsidR="00874847" w:rsidRPr="0050187B">
        <w:rPr>
          <w:rFonts w:ascii="Times New Roman" w:hAnsi="Times New Roman" w:cs="Times New Roman"/>
          <w:sz w:val="24"/>
        </w:rPr>
        <w:t xml:space="preserve">that is </w:t>
      </w:r>
      <w:r w:rsidR="002E76F9" w:rsidRPr="0050187B">
        <w:rPr>
          <w:rFonts w:ascii="Times New Roman" w:hAnsi="Times New Roman" w:cs="Times New Roman"/>
          <w:sz w:val="24"/>
        </w:rPr>
        <w:t xml:space="preserve">prescribed by the </w:t>
      </w:r>
      <w:r w:rsidR="009572ED" w:rsidRPr="0050187B">
        <w:rPr>
          <w:rFonts w:ascii="Times New Roman" w:hAnsi="Times New Roman" w:cs="Times New Roman"/>
          <w:sz w:val="24"/>
        </w:rPr>
        <w:t>Principal R</w:t>
      </w:r>
      <w:r w:rsidR="002E76F9" w:rsidRPr="0050187B">
        <w:rPr>
          <w:rFonts w:ascii="Times New Roman" w:hAnsi="Times New Roman" w:cs="Times New Roman"/>
          <w:sz w:val="24"/>
        </w:rPr>
        <w:t>ules.</w:t>
      </w:r>
      <w:r w:rsidRPr="0050187B">
        <w:rPr>
          <w:rFonts w:ascii="Times New Roman" w:hAnsi="Times New Roman" w:cs="Times New Roman"/>
          <w:sz w:val="24"/>
        </w:rPr>
        <w:t xml:space="preserve"> </w:t>
      </w:r>
    </w:p>
    <w:p w14:paraId="5F087FAA" w14:textId="77777777" w:rsidR="002E76F9" w:rsidRPr="0050187B" w:rsidRDefault="002E76F9" w:rsidP="00AB677B">
      <w:pPr>
        <w:spacing w:after="0" w:line="240" w:lineRule="auto"/>
        <w:rPr>
          <w:rFonts w:ascii="Times New Roman" w:hAnsi="Times New Roman" w:cs="Times New Roman"/>
          <w:sz w:val="24"/>
        </w:rPr>
      </w:pPr>
    </w:p>
    <w:p w14:paraId="78C15B82" w14:textId="590BF124" w:rsidR="002E76F9" w:rsidRPr="0050187B" w:rsidRDefault="002E76F9" w:rsidP="00AB677B">
      <w:pPr>
        <w:spacing w:after="0" w:line="240" w:lineRule="auto"/>
        <w:rPr>
          <w:rFonts w:ascii="Times New Roman" w:hAnsi="Times New Roman" w:cs="Times New Roman"/>
          <w:sz w:val="24"/>
        </w:rPr>
      </w:pPr>
      <w:r w:rsidRPr="0050187B">
        <w:rPr>
          <w:rFonts w:ascii="Times New Roman" w:hAnsi="Times New Roman" w:cs="Times New Roman"/>
          <w:sz w:val="24"/>
        </w:rPr>
        <w:t xml:space="preserve">Once triggered, </w:t>
      </w:r>
      <w:r w:rsidR="00AB677B" w:rsidRPr="0050187B">
        <w:rPr>
          <w:rFonts w:ascii="Times New Roman" w:hAnsi="Times New Roman" w:cs="Times New Roman"/>
          <w:sz w:val="24"/>
        </w:rPr>
        <w:t xml:space="preserve">the entity </w:t>
      </w:r>
      <w:r w:rsidRPr="0050187B">
        <w:rPr>
          <w:rFonts w:ascii="Times New Roman" w:hAnsi="Times New Roman" w:cs="Times New Roman"/>
          <w:sz w:val="24"/>
        </w:rPr>
        <w:t>must</w:t>
      </w:r>
      <w:r w:rsidR="00AB677B" w:rsidRPr="0050187B">
        <w:rPr>
          <w:rFonts w:ascii="Times New Roman" w:hAnsi="Times New Roman" w:cs="Times New Roman"/>
          <w:sz w:val="24"/>
        </w:rPr>
        <w:t xml:space="preserve"> hold a minimum quantity of stocks of the MSO product. </w:t>
      </w:r>
      <w:r w:rsidRPr="0050187B">
        <w:rPr>
          <w:rFonts w:ascii="Times New Roman" w:hAnsi="Times New Roman" w:cs="Times New Roman"/>
          <w:sz w:val="24"/>
        </w:rPr>
        <w:t xml:space="preserve">The amount of the minimum quantity of stocks is </w:t>
      </w:r>
      <w:r w:rsidR="00874847" w:rsidRPr="0050187B">
        <w:rPr>
          <w:rFonts w:ascii="Times New Roman" w:hAnsi="Times New Roman" w:cs="Times New Roman"/>
          <w:sz w:val="24"/>
        </w:rPr>
        <w:t xml:space="preserve">provided to the entity via written notice. The </w:t>
      </w:r>
      <w:r w:rsidR="00874847" w:rsidRPr="0050187B">
        <w:rPr>
          <w:rFonts w:ascii="Times New Roman" w:hAnsi="Times New Roman" w:cs="Times New Roman"/>
          <w:sz w:val="24"/>
        </w:rPr>
        <w:lastRenderedPageBreak/>
        <w:t xml:space="preserve">quantity that is specified in that notice is known as the ‘designated quantity’ and is calculated in accordance with the </w:t>
      </w:r>
      <w:r w:rsidR="009572ED" w:rsidRPr="0050187B">
        <w:rPr>
          <w:rFonts w:ascii="Times New Roman" w:hAnsi="Times New Roman" w:cs="Times New Roman"/>
          <w:sz w:val="24"/>
        </w:rPr>
        <w:t>Principal R</w:t>
      </w:r>
      <w:r w:rsidR="00874847" w:rsidRPr="0050187B">
        <w:rPr>
          <w:rFonts w:ascii="Times New Roman" w:hAnsi="Times New Roman" w:cs="Times New Roman"/>
          <w:sz w:val="24"/>
        </w:rPr>
        <w:t xml:space="preserve">ules.  </w:t>
      </w:r>
    </w:p>
    <w:p w14:paraId="71A68883" w14:textId="77777777" w:rsidR="00AB677B" w:rsidRPr="0050187B" w:rsidRDefault="00AB677B" w:rsidP="00A02F36">
      <w:pPr>
        <w:tabs>
          <w:tab w:val="right" w:pos="9072"/>
        </w:tabs>
        <w:spacing w:after="0" w:line="240" w:lineRule="auto"/>
        <w:rPr>
          <w:rFonts w:ascii="Times New Roman" w:hAnsi="Times New Roman" w:cs="Times New Roman"/>
          <w:sz w:val="24"/>
          <w:szCs w:val="24"/>
        </w:rPr>
      </w:pPr>
    </w:p>
    <w:p w14:paraId="1401293C" w14:textId="1C09EF84" w:rsidR="0080268C" w:rsidRPr="0050187B" w:rsidRDefault="0080268C" w:rsidP="00A02F36">
      <w:p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Part 4 of the Principal Rules sets out how the designated quantity of stocks</w:t>
      </w:r>
      <w:r w:rsidR="00C75122" w:rsidRPr="0050187B">
        <w:rPr>
          <w:rFonts w:ascii="Times New Roman" w:hAnsi="Times New Roman" w:cs="Times New Roman"/>
          <w:sz w:val="24"/>
          <w:szCs w:val="24"/>
        </w:rPr>
        <w:t xml:space="preserve"> of</w:t>
      </w:r>
      <w:r w:rsidRPr="0050187B">
        <w:rPr>
          <w:rFonts w:ascii="Times New Roman" w:hAnsi="Times New Roman" w:cs="Times New Roman"/>
          <w:sz w:val="24"/>
          <w:szCs w:val="24"/>
        </w:rPr>
        <w:t xml:space="preserve"> each regulated product an entity must hold on specified days is calculated. It establishes the formula</w:t>
      </w:r>
      <w:r w:rsidR="00874847" w:rsidRPr="0050187B">
        <w:rPr>
          <w:rFonts w:ascii="Times New Roman" w:hAnsi="Times New Roman" w:cs="Times New Roman"/>
          <w:sz w:val="24"/>
          <w:szCs w:val="24"/>
        </w:rPr>
        <w:t xml:space="preserve">s that </w:t>
      </w:r>
      <w:r w:rsidRPr="0050187B">
        <w:rPr>
          <w:rFonts w:ascii="Times New Roman" w:hAnsi="Times New Roman" w:cs="Times New Roman"/>
          <w:sz w:val="24"/>
          <w:szCs w:val="24"/>
        </w:rPr>
        <w:t xml:space="preserve">should </w:t>
      </w:r>
      <w:r w:rsidR="00874847" w:rsidRPr="0050187B">
        <w:rPr>
          <w:rFonts w:ascii="Times New Roman" w:hAnsi="Times New Roman" w:cs="Times New Roman"/>
          <w:sz w:val="24"/>
          <w:szCs w:val="24"/>
        </w:rPr>
        <w:t xml:space="preserve">be </w:t>
      </w:r>
      <w:r w:rsidRPr="0050187B">
        <w:rPr>
          <w:rFonts w:ascii="Times New Roman" w:hAnsi="Times New Roman" w:cs="Times New Roman"/>
          <w:sz w:val="24"/>
          <w:szCs w:val="24"/>
        </w:rPr>
        <w:t>use</w:t>
      </w:r>
      <w:r w:rsidR="00874847" w:rsidRPr="0050187B">
        <w:rPr>
          <w:rFonts w:ascii="Times New Roman" w:hAnsi="Times New Roman" w:cs="Times New Roman"/>
          <w:sz w:val="24"/>
          <w:szCs w:val="24"/>
        </w:rPr>
        <w:t>d</w:t>
      </w:r>
      <w:r w:rsidRPr="0050187B">
        <w:rPr>
          <w:rFonts w:ascii="Times New Roman" w:hAnsi="Times New Roman" w:cs="Times New Roman"/>
          <w:sz w:val="24"/>
          <w:szCs w:val="24"/>
        </w:rPr>
        <w:t xml:space="preserve"> when determining the designated quantity of stock and also </w:t>
      </w:r>
      <w:r w:rsidR="00874847" w:rsidRPr="0050187B">
        <w:rPr>
          <w:rFonts w:ascii="Times New Roman" w:hAnsi="Times New Roman" w:cs="Times New Roman"/>
          <w:sz w:val="24"/>
          <w:szCs w:val="24"/>
        </w:rPr>
        <w:t xml:space="preserve">sets out the </w:t>
      </w:r>
      <w:r w:rsidRPr="0050187B">
        <w:rPr>
          <w:rFonts w:ascii="Times New Roman" w:hAnsi="Times New Roman" w:cs="Times New Roman"/>
          <w:sz w:val="24"/>
          <w:szCs w:val="24"/>
        </w:rPr>
        <w:t xml:space="preserve">exceptional circumstances </w:t>
      </w:r>
      <w:r w:rsidR="00874847" w:rsidRPr="0050187B">
        <w:rPr>
          <w:rFonts w:ascii="Times New Roman" w:hAnsi="Times New Roman" w:cs="Times New Roman"/>
          <w:sz w:val="24"/>
          <w:szCs w:val="24"/>
        </w:rPr>
        <w:t xml:space="preserve">where </w:t>
      </w:r>
      <w:r w:rsidRPr="0050187B">
        <w:rPr>
          <w:rFonts w:ascii="Times New Roman" w:hAnsi="Times New Roman" w:cs="Times New Roman"/>
          <w:sz w:val="24"/>
          <w:szCs w:val="24"/>
        </w:rPr>
        <w:t xml:space="preserve">an entity’s designated quantity of stocks of product may be reduced. </w:t>
      </w:r>
    </w:p>
    <w:p w14:paraId="4436582B" w14:textId="77777777" w:rsidR="006123C1" w:rsidRPr="0050187B" w:rsidRDefault="006123C1" w:rsidP="00A02F36">
      <w:pPr>
        <w:tabs>
          <w:tab w:val="right" w:pos="9072"/>
        </w:tabs>
        <w:spacing w:after="0" w:line="240" w:lineRule="auto"/>
        <w:rPr>
          <w:rFonts w:ascii="Times New Roman" w:hAnsi="Times New Roman" w:cs="Times New Roman"/>
          <w:sz w:val="24"/>
          <w:szCs w:val="24"/>
        </w:rPr>
      </w:pPr>
    </w:p>
    <w:p w14:paraId="156AE366" w14:textId="17B7C41D" w:rsidR="008E3BEE" w:rsidRPr="0050187B" w:rsidRDefault="008E3BEE" w:rsidP="00A02F36">
      <w:p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 xml:space="preserve">Part 5 of the </w:t>
      </w:r>
      <w:r w:rsidR="005375EB" w:rsidRPr="0050187B">
        <w:rPr>
          <w:rFonts w:ascii="Times New Roman" w:hAnsi="Times New Roman" w:cs="Times New Roman"/>
          <w:sz w:val="24"/>
          <w:szCs w:val="24"/>
        </w:rPr>
        <w:t xml:space="preserve">Principal Rules </w:t>
      </w:r>
      <w:r w:rsidR="00300B19" w:rsidRPr="0050187B">
        <w:rPr>
          <w:rFonts w:ascii="Times New Roman" w:hAnsi="Times New Roman" w:cs="Times New Roman"/>
          <w:sz w:val="24"/>
          <w:szCs w:val="24"/>
        </w:rPr>
        <w:t xml:space="preserve">sets out an application and approval process for </w:t>
      </w:r>
      <w:r w:rsidR="007877DA" w:rsidRPr="0050187B">
        <w:rPr>
          <w:rFonts w:ascii="Times New Roman" w:hAnsi="Times New Roman" w:cs="Times New Roman"/>
          <w:sz w:val="24"/>
          <w:szCs w:val="24"/>
        </w:rPr>
        <w:t xml:space="preserve">an entity to temporarily reduce </w:t>
      </w:r>
      <w:r w:rsidR="008D057E" w:rsidRPr="0050187B">
        <w:rPr>
          <w:rFonts w:ascii="Times New Roman" w:hAnsi="Times New Roman" w:cs="Times New Roman"/>
          <w:sz w:val="24"/>
          <w:szCs w:val="24"/>
        </w:rPr>
        <w:t xml:space="preserve">the quantity of stocks </w:t>
      </w:r>
      <w:r w:rsidR="00947A03" w:rsidRPr="0050187B">
        <w:rPr>
          <w:rFonts w:ascii="Times New Roman" w:hAnsi="Times New Roman" w:cs="Times New Roman"/>
          <w:sz w:val="24"/>
          <w:szCs w:val="24"/>
        </w:rPr>
        <w:t xml:space="preserve">it must hold on obligation days. </w:t>
      </w:r>
    </w:p>
    <w:p w14:paraId="7AE4ECA7" w14:textId="77777777" w:rsidR="00A02F36" w:rsidRPr="0050187B" w:rsidRDefault="00A02F36" w:rsidP="00A02F36">
      <w:pPr>
        <w:tabs>
          <w:tab w:val="right" w:pos="9072"/>
        </w:tabs>
        <w:spacing w:after="0" w:line="240" w:lineRule="auto"/>
        <w:rPr>
          <w:rFonts w:ascii="Times New Roman" w:hAnsi="Times New Roman" w:cs="Times New Roman"/>
          <w:color w:val="FF0000"/>
          <w:sz w:val="24"/>
          <w:szCs w:val="24"/>
        </w:rPr>
      </w:pPr>
    </w:p>
    <w:p w14:paraId="3B57B622" w14:textId="77777777" w:rsidR="00A02F36" w:rsidRPr="0050187B" w:rsidRDefault="007B422E" w:rsidP="00A02F36">
      <w:pPr>
        <w:tabs>
          <w:tab w:val="left" w:pos="1701"/>
          <w:tab w:val="right" w:pos="9072"/>
        </w:tabs>
        <w:spacing w:after="0" w:line="240" w:lineRule="auto"/>
        <w:rPr>
          <w:rFonts w:ascii="Times New Roman" w:hAnsi="Times New Roman" w:cs="Times New Roman"/>
          <w:sz w:val="24"/>
          <w:szCs w:val="24"/>
        </w:rPr>
      </w:pPr>
      <w:r w:rsidRPr="0050187B">
        <w:rPr>
          <w:rFonts w:ascii="Times New Roman" w:hAnsi="Times New Roman" w:cs="Times New Roman"/>
          <w:b/>
          <w:sz w:val="24"/>
          <w:szCs w:val="24"/>
        </w:rPr>
        <w:t>Consultation</w:t>
      </w:r>
    </w:p>
    <w:p w14:paraId="6AFD4F6F" w14:textId="4E1C5F86" w:rsidR="006C0811" w:rsidRPr="0050187B" w:rsidRDefault="006C0811" w:rsidP="00A02F36">
      <w:pPr>
        <w:tabs>
          <w:tab w:val="left" w:pos="1701"/>
          <w:tab w:val="right" w:pos="9072"/>
        </w:tabs>
        <w:spacing w:after="0" w:line="240" w:lineRule="auto"/>
        <w:rPr>
          <w:rFonts w:ascii="Times New Roman" w:hAnsi="Times New Roman" w:cs="Times New Roman"/>
          <w:sz w:val="24"/>
          <w:szCs w:val="24"/>
        </w:rPr>
      </w:pPr>
    </w:p>
    <w:p w14:paraId="233B5F4E" w14:textId="51BBB33A" w:rsidR="003F4576" w:rsidRPr="0050187B" w:rsidRDefault="00FE008E" w:rsidP="003F4576">
      <w:pPr>
        <w:spacing w:after="0" w:line="240" w:lineRule="auto"/>
        <w:rPr>
          <w:rFonts w:ascii="Times New Roman" w:hAnsi="Times New Roman" w:cs="Times New Roman"/>
          <w:sz w:val="24"/>
          <w:szCs w:val="24"/>
        </w:rPr>
      </w:pPr>
      <w:r w:rsidRPr="0050187B">
        <w:rPr>
          <w:rFonts w:ascii="Times New Roman" w:hAnsi="Times New Roman" w:cs="Times New Roman"/>
          <w:sz w:val="24"/>
          <w:szCs w:val="24"/>
        </w:rPr>
        <w:t xml:space="preserve">The Office of Impact Analysis </w:t>
      </w:r>
      <w:r w:rsidR="003F4576" w:rsidRPr="0050187B">
        <w:rPr>
          <w:rFonts w:ascii="Times New Roman" w:hAnsi="Times New Roman" w:cs="Times New Roman"/>
          <w:sz w:val="24"/>
          <w:szCs w:val="24"/>
        </w:rPr>
        <w:t xml:space="preserve">have advised an Impact Analysis </w:t>
      </w:r>
      <w:r w:rsidR="00C05AAC" w:rsidRPr="0050187B">
        <w:rPr>
          <w:rFonts w:ascii="Times New Roman" w:hAnsi="Times New Roman" w:cs="Times New Roman"/>
          <w:sz w:val="24"/>
          <w:szCs w:val="24"/>
        </w:rPr>
        <w:t xml:space="preserve">is not required </w:t>
      </w:r>
      <w:r w:rsidR="003F4576" w:rsidRPr="0050187B">
        <w:rPr>
          <w:rFonts w:ascii="Times New Roman" w:hAnsi="Times New Roman" w:cs="Times New Roman"/>
          <w:sz w:val="24"/>
          <w:szCs w:val="24"/>
        </w:rPr>
        <w:t xml:space="preserve">as </w:t>
      </w:r>
      <w:r w:rsidR="00C05AAC" w:rsidRPr="0050187B">
        <w:rPr>
          <w:rFonts w:ascii="Times New Roman" w:hAnsi="Times New Roman" w:cs="Times New Roman"/>
          <w:sz w:val="24"/>
          <w:szCs w:val="24"/>
        </w:rPr>
        <w:t>the Amendment Rules</w:t>
      </w:r>
      <w:r w:rsidR="003F4576" w:rsidRPr="0050187B">
        <w:rPr>
          <w:rFonts w:ascii="Times New Roman" w:hAnsi="Times New Roman" w:cs="Times New Roman"/>
          <w:sz w:val="24"/>
          <w:szCs w:val="24"/>
        </w:rPr>
        <w:t xml:space="preserve"> </w:t>
      </w:r>
      <w:r w:rsidR="004C5BEE" w:rsidRPr="0050187B">
        <w:rPr>
          <w:rFonts w:ascii="Times New Roman" w:hAnsi="Times New Roman" w:cs="Times New Roman"/>
          <w:sz w:val="24"/>
          <w:szCs w:val="24"/>
        </w:rPr>
        <w:t xml:space="preserve">are </w:t>
      </w:r>
      <w:r w:rsidR="003F4576" w:rsidRPr="0050187B">
        <w:rPr>
          <w:rFonts w:ascii="Times New Roman" w:hAnsi="Times New Roman" w:cs="Times New Roman"/>
          <w:sz w:val="24"/>
          <w:szCs w:val="24"/>
        </w:rPr>
        <w:t>not likely to create any significant impacts on the regulated community.</w:t>
      </w:r>
    </w:p>
    <w:p w14:paraId="630326F0" w14:textId="4FA81A5F" w:rsidR="006C0811" w:rsidRPr="0050187B" w:rsidRDefault="006C0811" w:rsidP="00A02F36">
      <w:pPr>
        <w:tabs>
          <w:tab w:val="left" w:pos="1701"/>
          <w:tab w:val="right" w:pos="9072"/>
        </w:tabs>
        <w:spacing w:after="0" w:line="240" w:lineRule="auto"/>
        <w:rPr>
          <w:rFonts w:ascii="Times New Roman" w:hAnsi="Times New Roman" w:cs="Times New Roman"/>
          <w:i/>
          <w:iCs/>
          <w:sz w:val="24"/>
          <w:szCs w:val="24"/>
        </w:rPr>
      </w:pPr>
    </w:p>
    <w:p w14:paraId="7F0891DD" w14:textId="39A93CA4" w:rsidR="006C0811" w:rsidRPr="0050187B" w:rsidRDefault="006C0811" w:rsidP="00A02F36">
      <w:pPr>
        <w:tabs>
          <w:tab w:val="left" w:pos="1701"/>
          <w:tab w:val="right" w:pos="9072"/>
        </w:tabs>
        <w:spacing w:after="0" w:line="240" w:lineRule="auto"/>
        <w:rPr>
          <w:rFonts w:ascii="Times New Roman" w:hAnsi="Times New Roman" w:cs="Times New Roman"/>
          <w:color w:val="FF0000"/>
          <w:sz w:val="22"/>
          <w:szCs w:val="22"/>
        </w:rPr>
      </w:pPr>
      <w:r w:rsidRPr="0050187B">
        <w:rPr>
          <w:rFonts w:ascii="Times New Roman" w:hAnsi="Times New Roman" w:cs="Times New Roman"/>
          <w:sz w:val="24"/>
          <w:szCs w:val="24"/>
        </w:rPr>
        <w:t xml:space="preserve">No specific consultation was conducted on the Amendment Rules due the minor and machinery nature of the amendments. </w:t>
      </w:r>
      <w:r w:rsidR="00E45387" w:rsidRPr="0050187B">
        <w:rPr>
          <w:rFonts w:ascii="Times New Roman" w:hAnsi="Times New Roman" w:cs="Times New Roman"/>
          <w:sz w:val="24"/>
          <w:szCs w:val="24"/>
        </w:rPr>
        <w:t>I</w:t>
      </w:r>
      <w:r w:rsidR="00A909FA" w:rsidRPr="0050187B">
        <w:rPr>
          <w:rFonts w:ascii="Times New Roman" w:hAnsi="Times New Roman" w:cs="Times New Roman"/>
          <w:sz w:val="24"/>
          <w:szCs w:val="24"/>
        </w:rPr>
        <w:t xml:space="preserve">ndustry </w:t>
      </w:r>
      <w:r w:rsidR="009A5BD2" w:rsidRPr="0050187B">
        <w:rPr>
          <w:rFonts w:ascii="Times New Roman" w:hAnsi="Times New Roman" w:cs="Times New Roman"/>
          <w:sz w:val="24"/>
          <w:szCs w:val="24"/>
        </w:rPr>
        <w:t>stakeholder</w:t>
      </w:r>
      <w:r w:rsidR="00E45387" w:rsidRPr="0050187B">
        <w:rPr>
          <w:rFonts w:ascii="Times New Roman" w:hAnsi="Times New Roman" w:cs="Times New Roman"/>
          <w:sz w:val="24"/>
          <w:szCs w:val="24"/>
        </w:rPr>
        <w:t xml:space="preserve">s raised with the Department of Climate Change, Energy, the Environment and Water </w:t>
      </w:r>
      <w:r w:rsidR="000F6807" w:rsidRPr="0050187B">
        <w:rPr>
          <w:rFonts w:ascii="Times New Roman" w:hAnsi="Times New Roman" w:cs="Times New Roman"/>
          <w:sz w:val="24"/>
          <w:szCs w:val="24"/>
        </w:rPr>
        <w:t>the irregularity in the formula</w:t>
      </w:r>
      <w:r w:rsidR="00A909FA" w:rsidRPr="0050187B">
        <w:rPr>
          <w:rFonts w:ascii="Times New Roman" w:hAnsi="Times New Roman" w:cs="Times New Roman"/>
          <w:sz w:val="24"/>
          <w:szCs w:val="24"/>
        </w:rPr>
        <w:t>s</w:t>
      </w:r>
      <w:r w:rsidR="000F6807" w:rsidRPr="0050187B">
        <w:rPr>
          <w:rFonts w:ascii="Times New Roman" w:hAnsi="Times New Roman" w:cs="Times New Roman"/>
          <w:sz w:val="24"/>
          <w:szCs w:val="24"/>
        </w:rPr>
        <w:t xml:space="preserve"> in the </w:t>
      </w:r>
      <w:r w:rsidR="008A1E61" w:rsidRPr="0050187B">
        <w:rPr>
          <w:rFonts w:ascii="Times New Roman" w:hAnsi="Times New Roman" w:cs="Times New Roman"/>
          <w:sz w:val="24"/>
          <w:szCs w:val="24"/>
        </w:rPr>
        <w:t xml:space="preserve">existing Principal </w:t>
      </w:r>
      <w:r w:rsidR="000F6807" w:rsidRPr="0050187B">
        <w:rPr>
          <w:rFonts w:ascii="Times New Roman" w:hAnsi="Times New Roman" w:cs="Times New Roman"/>
          <w:sz w:val="24"/>
          <w:szCs w:val="24"/>
        </w:rPr>
        <w:t>Rule</w:t>
      </w:r>
      <w:r w:rsidR="008A1E61" w:rsidRPr="0050187B">
        <w:rPr>
          <w:rFonts w:ascii="Times New Roman" w:hAnsi="Times New Roman" w:cs="Times New Roman"/>
          <w:sz w:val="24"/>
          <w:szCs w:val="24"/>
        </w:rPr>
        <w:t>s</w:t>
      </w:r>
      <w:r w:rsidR="000F6807" w:rsidRPr="0050187B">
        <w:rPr>
          <w:rFonts w:ascii="Times New Roman" w:hAnsi="Times New Roman" w:cs="Times New Roman"/>
          <w:sz w:val="24"/>
          <w:szCs w:val="24"/>
        </w:rPr>
        <w:t xml:space="preserve"> which the Amendment Rule</w:t>
      </w:r>
      <w:r w:rsidR="008A1E61" w:rsidRPr="0050187B">
        <w:rPr>
          <w:rFonts w:ascii="Times New Roman" w:hAnsi="Times New Roman" w:cs="Times New Roman"/>
          <w:sz w:val="24"/>
          <w:szCs w:val="24"/>
        </w:rPr>
        <w:t>s</w:t>
      </w:r>
      <w:r w:rsidR="000F6807" w:rsidRPr="0050187B">
        <w:rPr>
          <w:rFonts w:ascii="Times New Roman" w:hAnsi="Times New Roman" w:cs="Times New Roman"/>
          <w:sz w:val="24"/>
          <w:szCs w:val="24"/>
        </w:rPr>
        <w:t xml:space="preserve"> correct.</w:t>
      </w:r>
      <w:r w:rsidR="00A73914" w:rsidRPr="0050187B">
        <w:rPr>
          <w:rFonts w:ascii="Times New Roman" w:hAnsi="Times New Roman" w:cs="Times New Roman"/>
          <w:sz w:val="24"/>
          <w:szCs w:val="24"/>
        </w:rPr>
        <w:t xml:space="preserve"> </w:t>
      </w:r>
    </w:p>
    <w:p w14:paraId="5E886960" w14:textId="77777777" w:rsidR="00A02F36" w:rsidRPr="0050187B" w:rsidRDefault="00A02F36" w:rsidP="00A02F36">
      <w:pPr>
        <w:tabs>
          <w:tab w:val="right" w:pos="9072"/>
        </w:tabs>
        <w:spacing w:after="0" w:line="240" w:lineRule="auto"/>
        <w:rPr>
          <w:rFonts w:ascii="Times New Roman" w:hAnsi="Times New Roman" w:cs="Times New Roman"/>
          <w:sz w:val="24"/>
          <w:szCs w:val="24"/>
        </w:rPr>
      </w:pPr>
    </w:p>
    <w:p w14:paraId="323F6B3B" w14:textId="24249D36" w:rsidR="00A02F36" w:rsidRPr="0050187B" w:rsidRDefault="007B422E" w:rsidP="00A02F36">
      <w:pPr>
        <w:tabs>
          <w:tab w:val="left" w:pos="1701"/>
          <w:tab w:val="right" w:pos="9072"/>
        </w:tabs>
        <w:spacing w:after="0" w:line="240" w:lineRule="auto"/>
        <w:rPr>
          <w:rFonts w:ascii="Times New Roman" w:hAnsi="Times New Roman" w:cs="Times New Roman"/>
          <w:b/>
          <w:sz w:val="24"/>
        </w:rPr>
      </w:pPr>
      <w:r w:rsidRPr="0050187B">
        <w:rPr>
          <w:rFonts w:ascii="Times New Roman" w:hAnsi="Times New Roman" w:cs="Times New Roman"/>
          <w:b/>
          <w:sz w:val="24"/>
        </w:rPr>
        <w:t>Details</w:t>
      </w:r>
      <w:r w:rsidR="0080268C" w:rsidRPr="0050187B">
        <w:rPr>
          <w:rFonts w:ascii="Times New Roman" w:hAnsi="Times New Roman" w:cs="Times New Roman"/>
          <w:b/>
          <w:sz w:val="24"/>
        </w:rPr>
        <w:t xml:space="preserve"> and</w:t>
      </w:r>
      <w:r w:rsidRPr="0050187B">
        <w:rPr>
          <w:rFonts w:ascii="Times New Roman" w:hAnsi="Times New Roman" w:cs="Times New Roman"/>
          <w:b/>
          <w:sz w:val="24"/>
        </w:rPr>
        <w:t xml:space="preserve"> Operation</w:t>
      </w:r>
    </w:p>
    <w:p w14:paraId="2BAFEB19" w14:textId="77777777" w:rsidR="00060B2B" w:rsidRPr="0050187B" w:rsidRDefault="00060B2B" w:rsidP="00A02F36">
      <w:pPr>
        <w:tabs>
          <w:tab w:val="left" w:pos="1701"/>
          <w:tab w:val="right" w:pos="9072"/>
        </w:tabs>
        <w:spacing w:after="0" w:line="240" w:lineRule="auto"/>
        <w:rPr>
          <w:rFonts w:ascii="Times New Roman" w:hAnsi="Times New Roman" w:cs="Times New Roman"/>
          <w:b/>
          <w:sz w:val="24"/>
        </w:rPr>
      </w:pPr>
    </w:p>
    <w:p w14:paraId="04E98DFA" w14:textId="2C883B5E" w:rsidR="0080268C" w:rsidRPr="0050187B" w:rsidRDefault="0080268C" w:rsidP="0080268C">
      <w:pPr>
        <w:spacing w:after="0" w:line="240" w:lineRule="auto"/>
        <w:rPr>
          <w:rFonts w:ascii="Times New Roman" w:hAnsi="Times New Roman" w:cs="Times New Roman"/>
          <w:i/>
          <w:sz w:val="24"/>
          <w:szCs w:val="24"/>
        </w:rPr>
      </w:pPr>
      <w:r w:rsidRPr="0050187B">
        <w:rPr>
          <w:rFonts w:ascii="Times New Roman" w:hAnsi="Times New Roman" w:cs="Times New Roman"/>
          <w:sz w:val="24"/>
          <w:szCs w:val="24"/>
        </w:rPr>
        <w:t xml:space="preserve">The Amendment Rules </w:t>
      </w:r>
      <w:r w:rsidR="004C5BEE" w:rsidRPr="0050187B">
        <w:rPr>
          <w:rFonts w:ascii="Times New Roman" w:hAnsi="Times New Roman" w:cs="Times New Roman"/>
          <w:sz w:val="24"/>
          <w:szCs w:val="24"/>
        </w:rPr>
        <w:t xml:space="preserve">are </w:t>
      </w:r>
      <w:r w:rsidRPr="0050187B">
        <w:rPr>
          <w:rFonts w:ascii="Times New Roman" w:hAnsi="Times New Roman" w:cs="Times New Roman"/>
          <w:sz w:val="24"/>
          <w:szCs w:val="24"/>
        </w:rPr>
        <w:t xml:space="preserve">a legislative instrument for the purposes of the </w:t>
      </w:r>
      <w:r w:rsidRPr="0050187B">
        <w:rPr>
          <w:rFonts w:ascii="Times New Roman" w:hAnsi="Times New Roman" w:cs="Times New Roman"/>
          <w:i/>
          <w:sz w:val="24"/>
          <w:szCs w:val="24"/>
        </w:rPr>
        <w:t>Legislation Act 2003</w:t>
      </w:r>
      <w:r w:rsidRPr="0050187B">
        <w:rPr>
          <w:rFonts w:ascii="Times New Roman" w:hAnsi="Times New Roman" w:cs="Times New Roman"/>
          <w:sz w:val="24"/>
          <w:szCs w:val="24"/>
        </w:rPr>
        <w:t>.</w:t>
      </w:r>
    </w:p>
    <w:p w14:paraId="7B037F37" w14:textId="30FE9081" w:rsidR="0080268C" w:rsidRPr="0050187B" w:rsidRDefault="0080268C" w:rsidP="00A02F36">
      <w:pPr>
        <w:tabs>
          <w:tab w:val="left" w:pos="1701"/>
          <w:tab w:val="right" w:pos="9072"/>
        </w:tabs>
        <w:spacing w:after="0" w:line="240" w:lineRule="auto"/>
        <w:rPr>
          <w:rFonts w:ascii="Times New Roman" w:hAnsi="Times New Roman" w:cs="Times New Roman"/>
          <w:sz w:val="24"/>
        </w:rPr>
      </w:pPr>
    </w:p>
    <w:p w14:paraId="4433E8AC" w14:textId="5F253645" w:rsidR="00A02F36" w:rsidRPr="0050187B" w:rsidRDefault="0080268C" w:rsidP="00A02F36">
      <w:pPr>
        <w:tabs>
          <w:tab w:val="left" w:pos="1701"/>
          <w:tab w:val="right" w:pos="9072"/>
        </w:tabs>
        <w:spacing w:after="0" w:line="240" w:lineRule="auto"/>
        <w:rPr>
          <w:rFonts w:ascii="Times New Roman" w:hAnsi="Times New Roman" w:cs="Times New Roman"/>
          <w:sz w:val="24"/>
        </w:rPr>
      </w:pPr>
      <w:r w:rsidRPr="0050187B">
        <w:rPr>
          <w:rFonts w:ascii="Times New Roman" w:hAnsi="Times New Roman" w:cs="Times New Roman"/>
          <w:sz w:val="24"/>
        </w:rPr>
        <w:t xml:space="preserve">Details of the Amendment Rules </w:t>
      </w:r>
      <w:r w:rsidR="00060B2B" w:rsidRPr="0050187B">
        <w:rPr>
          <w:rFonts w:ascii="Times New Roman" w:hAnsi="Times New Roman" w:cs="Times New Roman"/>
          <w:sz w:val="24"/>
        </w:rPr>
        <w:t>are</w:t>
      </w:r>
      <w:r w:rsidRPr="0050187B">
        <w:rPr>
          <w:rFonts w:ascii="Times New Roman" w:hAnsi="Times New Roman" w:cs="Times New Roman"/>
          <w:sz w:val="24"/>
        </w:rPr>
        <w:t xml:space="preserve"> set out in </w:t>
      </w:r>
      <w:r w:rsidRPr="0050187B">
        <w:rPr>
          <w:rFonts w:ascii="Times New Roman" w:hAnsi="Times New Roman" w:cs="Times New Roman"/>
          <w:sz w:val="24"/>
          <w:u w:val="single"/>
        </w:rPr>
        <w:t>Attachment A</w:t>
      </w:r>
      <w:r w:rsidRPr="0050187B">
        <w:rPr>
          <w:rFonts w:ascii="Times New Roman" w:hAnsi="Times New Roman" w:cs="Times New Roman"/>
          <w:sz w:val="24"/>
        </w:rPr>
        <w:t>.</w:t>
      </w:r>
    </w:p>
    <w:p w14:paraId="5D34B48C" w14:textId="77777777" w:rsidR="0080268C" w:rsidRPr="0050187B" w:rsidRDefault="0080268C" w:rsidP="00A02F36">
      <w:pPr>
        <w:tabs>
          <w:tab w:val="left" w:pos="1701"/>
          <w:tab w:val="right" w:pos="9072"/>
        </w:tabs>
        <w:spacing w:after="0" w:line="240" w:lineRule="auto"/>
        <w:rPr>
          <w:rFonts w:ascii="Times New Roman" w:hAnsi="Times New Roman" w:cs="Times New Roman"/>
          <w:sz w:val="24"/>
          <w:szCs w:val="24"/>
        </w:rPr>
      </w:pPr>
    </w:p>
    <w:p w14:paraId="2A8E8DF7" w14:textId="14547FAB" w:rsidR="00A02F36" w:rsidRPr="0050187B" w:rsidRDefault="007B422E" w:rsidP="00A02F36">
      <w:pPr>
        <w:spacing w:after="0" w:line="240" w:lineRule="auto"/>
        <w:rPr>
          <w:rFonts w:ascii="Times New Roman" w:hAnsi="Times New Roman" w:cs="Times New Roman"/>
          <w:i/>
          <w:sz w:val="24"/>
          <w:szCs w:val="24"/>
        </w:rPr>
      </w:pPr>
      <w:r w:rsidRPr="0050187B">
        <w:rPr>
          <w:rFonts w:ascii="Times New Roman" w:hAnsi="Times New Roman" w:cs="Times New Roman"/>
          <w:sz w:val="24"/>
          <w:szCs w:val="24"/>
        </w:rPr>
        <w:t>The</w:t>
      </w:r>
      <w:r w:rsidR="0080268C" w:rsidRPr="0050187B">
        <w:rPr>
          <w:rFonts w:ascii="Times New Roman" w:hAnsi="Times New Roman" w:cs="Times New Roman"/>
          <w:sz w:val="24"/>
          <w:szCs w:val="24"/>
        </w:rPr>
        <w:t xml:space="preserve"> Amendment Rules </w:t>
      </w:r>
      <w:r w:rsidR="004C5BEE" w:rsidRPr="0050187B">
        <w:rPr>
          <w:rFonts w:ascii="Times New Roman" w:hAnsi="Times New Roman" w:cs="Times New Roman"/>
          <w:sz w:val="24"/>
          <w:szCs w:val="24"/>
        </w:rPr>
        <w:t xml:space="preserve">are </w:t>
      </w:r>
      <w:r w:rsidRPr="0050187B">
        <w:rPr>
          <w:rFonts w:ascii="Times New Roman" w:hAnsi="Times New Roman" w:cs="Times New Roman"/>
          <w:sz w:val="24"/>
          <w:szCs w:val="24"/>
        </w:rPr>
        <w:t xml:space="preserve">compatible with the human rights and freedoms recognised or declared under section 3 of the </w:t>
      </w:r>
      <w:r w:rsidRPr="0050187B">
        <w:rPr>
          <w:rFonts w:ascii="Times New Roman" w:hAnsi="Times New Roman" w:cs="Times New Roman"/>
          <w:i/>
          <w:sz w:val="24"/>
          <w:szCs w:val="24"/>
        </w:rPr>
        <w:t>Human Rights (Parliamentary Scrutiny) Act 2011.</w:t>
      </w:r>
      <w:r w:rsidRPr="0050187B">
        <w:rPr>
          <w:rFonts w:ascii="Times New Roman" w:hAnsi="Times New Roman" w:cs="Times New Roman"/>
          <w:sz w:val="24"/>
          <w:szCs w:val="24"/>
        </w:rPr>
        <w:t xml:space="preserve"> A full statement of compatibility is set out in </w:t>
      </w:r>
      <w:r w:rsidRPr="0050187B">
        <w:rPr>
          <w:rFonts w:ascii="Times New Roman" w:hAnsi="Times New Roman" w:cs="Times New Roman"/>
          <w:sz w:val="24"/>
          <w:szCs w:val="24"/>
          <w:u w:val="single"/>
        </w:rPr>
        <w:t>Attachment B</w:t>
      </w:r>
      <w:r w:rsidRPr="0050187B">
        <w:rPr>
          <w:rFonts w:ascii="Times New Roman" w:hAnsi="Times New Roman" w:cs="Times New Roman"/>
          <w:sz w:val="24"/>
          <w:szCs w:val="24"/>
        </w:rPr>
        <w:t>.</w:t>
      </w:r>
    </w:p>
    <w:p w14:paraId="39E9008B" w14:textId="55F29E21" w:rsidR="0080268C" w:rsidRPr="0050187B" w:rsidRDefault="0080268C">
      <w:pPr>
        <w:spacing w:after="160" w:line="259" w:lineRule="auto"/>
        <w:rPr>
          <w:rFonts w:ascii="Times New Roman" w:hAnsi="Times New Roman" w:cs="Times New Roman"/>
          <w:sz w:val="24"/>
          <w:szCs w:val="24"/>
        </w:rPr>
      </w:pPr>
      <w:r w:rsidRPr="0050187B">
        <w:rPr>
          <w:rFonts w:ascii="Times New Roman" w:hAnsi="Times New Roman" w:cs="Times New Roman"/>
          <w:sz w:val="24"/>
          <w:szCs w:val="24"/>
        </w:rPr>
        <w:br w:type="page"/>
      </w:r>
    </w:p>
    <w:p w14:paraId="57A944A2" w14:textId="2AFE2789" w:rsidR="00A02F36" w:rsidRPr="0050187B" w:rsidRDefault="0080268C" w:rsidP="0080268C">
      <w:pPr>
        <w:tabs>
          <w:tab w:val="left" w:pos="1701"/>
          <w:tab w:val="right" w:pos="9072"/>
        </w:tabs>
        <w:spacing w:after="0" w:line="240" w:lineRule="auto"/>
        <w:jc w:val="right"/>
        <w:rPr>
          <w:rFonts w:ascii="Times New Roman" w:hAnsi="Times New Roman" w:cs="Times New Roman"/>
          <w:b/>
          <w:bCs/>
          <w:sz w:val="24"/>
          <w:szCs w:val="24"/>
          <w:u w:val="single"/>
        </w:rPr>
      </w:pPr>
      <w:r w:rsidRPr="0050187B">
        <w:rPr>
          <w:rFonts w:ascii="Times New Roman" w:hAnsi="Times New Roman" w:cs="Times New Roman"/>
          <w:b/>
          <w:bCs/>
          <w:sz w:val="24"/>
          <w:szCs w:val="24"/>
          <w:u w:val="single"/>
        </w:rPr>
        <w:lastRenderedPageBreak/>
        <w:t>ATTACHMENT A</w:t>
      </w:r>
    </w:p>
    <w:p w14:paraId="733F6FFC" w14:textId="3D2D2688" w:rsidR="0080268C" w:rsidRPr="0050187B" w:rsidRDefault="0080268C" w:rsidP="0080268C">
      <w:pPr>
        <w:tabs>
          <w:tab w:val="left" w:pos="1701"/>
          <w:tab w:val="right" w:pos="9072"/>
        </w:tabs>
        <w:spacing w:after="0" w:line="240" w:lineRule="auto"/>
        <w:jc w:val="right"/>
        <w:rPr>
          <w:rFonts w:ascii="Times New Roman" w:hAnsi="Times New Roman" w:cs="Times New Roman"/>
          <w:sz w:val="24"/>
          <w:szCs w:val="24"/>
        </w:rPr>
      </w:pPr>
    </w:p>
    <w:p w14:paraId="6AEE03D7" w14:textId="29ABEFC2" w:rsidR="0080268C" w:rsidRPr="0050187B" w:rsidRDefault="0080268C" w:rsidP="0080268C">
      <w:pPr>
        <w:spacing w:after="0" w:line="240" w:lineRule="auto"/>
        <w:rPr>
          <w:rFonts w:ascii="Times New Roman" w:hAnsi="Times New Roman" w:cs="Times New Roman"/>
          <w:b/>
          <w:bCs/>
          <w:i/>
          <w:sz w:val="24"/>
          <w:szCs w:val="24"/>
          <w:u w:val="single"/>
        </w:rPr>
      </w:pPr>
      <w:r w:rsidRPr="0050187B">
        <w:rPr>
          <w:rFonts w:ascii="Times New Roman" w:hAnsi="Times New Roman" w:cs="Times New Roman"/>
          <w:b/>
          <w:bCs/>
          <w:sz w:val="24"/>
          <w:szCs w:val="24"/>
          <w:u w:val="single"/>
        </w:rPr>
        <w:t xml:space="preserve">Details of the </w:t>
      </w:r>
      <w:r w:rsidRPr="0050187B">
        <w:rPr>
          <w:rFonts w:ascii="Times New Roman" w:hAnsi="Times New Roman" w:cs="Times New Roman"/>
          <w:b/>
          <w:bCs/>
          <w:i/>
          <w:sz w:val="24"/>
          <w:szCs w:val="24"/>
          <w:u w:val="single"/>
        </w:rPr>
        <w:t>Fuel Security (Minimum Stockholding Obligation) Amendment</w:t>
      </w:r>
      <w:r w:rsidR="00FE008E" w:rsidRPr="0050187B">
        <w:rPr>
          <w:rFonts w:ascii="Times New Roman" w:hAnsi="Times New Roman" w:cs="Times New Roman"/>
          <w:b/>
          <w:bCs/>
          <w:i/>
          <w:sz w:val="24"/>
          <w:szCs w:val="24"/>
          <w:u w:val="single"/>
        </w:rPr>
        <w:t xml:space="preserve"> (2023 Measures No. 1)</w:t>
      </w:r>
      <w:r w:rsidRPr="0050187B">
        <w:rPr>
          <w:rFonts w:ascii="Times New Roman" w:hAnsi="Times New Roman" w:cs="Times New Roman"/>
          <w:b/>
          <w:bCs/>
          <w:i/>
          <w:sz w:val="24"/>
          <w:szCs w:val="24"/>
          <w:u w:val="single"/>
        </w:rPr>
        <w:t xml:space="preserve"> Rules 2023 </w:t>
      </w:r>
    </w:p>
    <w:p w14:paraId="2AFD10CF" w14:textId="467BD138" w:rsidR="0080268C" w:rsidRPr="0050187B" w:rsidRDefault="0080268C" w:rsidP="0080268C">
      <w:pPr>
        <w:spacing w:after="0" w:line="240" w:lineRule="auto"/>
        <w:rPr>
          <w:rFonts w:ascii="Times New Roman" w:hAnsi="Times New Roman" w:cs="Times New Roman"/>
          <w:b/>
          <w:bCs/>
          <w:i/>
          <w:sz w:val="24"/>
          <w:szCs w:val="24"/>
          <w:u w:val="single"/>
        </w:rPr>
      </w:pPr>
    </w:p>
    <w:p w14:paraId="17161B73" w14:textId="2894F045" w:rsidR="0080268C" w:rsidRPr="0050187B" w:rsidRDefault="0080268C" w:rsidP="0080268C">
      <w:pPr>
        <w:spacing w:after="0" w:line="240" w:lineRule="auto"/>
        <w:rPr>
          <w:rFonts w:ascii="Times New Roman" w:hAnsi="Times New Roman" w:cs="Times New Roman"/>
          <w:iCs/>
          <w:sz w:val="24"/>
          <w:szCs w:val="24"/>
          <w:u w:val="single"/>
        </w:rPr>
      </w:pPr>
      <w:r w:rsidRPr="0050187B">
        <w:rPr>
          <w:rFonts w:ascii="Times New Roman" w:hAnsi="Times New Roman" w:cs="Times New Roman"/>
          <w:iCs/>
          <w:sz w:val="24"/>
          <w:szCs w:val="24"/>
          <w:u w:val="single"/>
        </w:rPr>
        <w:t xml:space="preserve">Section 1 – Name </w:t>
      </w:r>
    </w:p>
    <w:p w14:paraId="74D2549D" w14:textId="73566B56" w:rsidR="0080268C" w:rsidRPr="0050187B" w:rsidRDefault="0080268C" w:rsidP="0080268C">
      <w:pPr>
        <w:spacing w:after="0" w:line="240" w:lineRule="auto"/>
        <w:rPr>
          <w:rFonts w:ascii="Times New Roman" w:hAnsi="Times New Roman" w:cs="Times New Roman"/>
          <w:iCs/>
          <w:sz w:val="24"/>
          <w:szCs w:val="24"/>
        </w:rPr>
      </w:pPr>
    </w:p>
    <w:p w14:paraId="5560B016" w14:textId="3C8D32C1" w:rsidR="0080268C" w:rsidRPr="0050187B" w:rsidRDefault="0080268C" w:rsidP="0080268C">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 xml:space="preserve">This section provides that the name of the instrument is the </w:t>
      </w:r>
      <w:r w:rsidRPr="0050187B">
        <w:rPr>
          <w:rFonts w:ascii="Times New Roman" w:hAnsi="Times New Roman" w:cs="Times New Roman"/>
          <w:i/>
          <w:sz w:val="24"/>
          <w:szCs w:val="24"/>
        </w:rPr>
        <w:t xml:space="preserve">Fuel Security (Minimum Stockholding Obligation) Amendment </w:t>
      </w:r>
      <w:r w:rsidR="00FE008E" w:rsidRPr="0050187B">
        <w:rPr>
          <w:rFonts w:ascii="Times New Roman" w:hAnsi="Times New Roman" w:cs="Times New Roman"/>
          <w:i/>
          <w:sz w:val="24"/>
          <w:szCs w:val="24"/>
        </w:rPr>
        <w:t xml:space="preserve">(2023 Measures No. 1) </w:t>
      </w:r>
      <w:r w:rsidRPr="0050187B">
        <w:rPr>
          <w:rFonts w:ascii="Times New Roman" w:hAnsi="Times New Roman" w:cs="Times New Roman"/>
          <w:i/>
          <w:sz w:val="24"/>
          <w:szCs w:val="24"/>
        </w:rPr>
        <w:t xml:space="preserve">Rules 2023 </w:t>
      </w:r>
      <w:r w:rsidRPr="0050187B">
        <w:rPr>
          <w:rFonts w:ascii="Times New Roman" w:hAnsi="Times New Roman" w:cs="Times New Roman"/>
          <w:iCs/>
          <w:sz w:val="24"/>
          <w:szCs w:val="24"/>
        </w:rPr>
        <w:t>(the Amendment Rules).</w:t>
      </w:r>
    </w:p>
    <w:p w14:paraId="492F0804" w14:textId="44558ECA" w:rsidR="0080268C" w:rsidRPr="0050187B" w:rsidRDefault="0080268C" w:rsidP="0080268C">
      <w:pPr>
        <w:spacing w:after="0" w:line="240" w:lineRule="auto"/>
        <w:rPr>
          <w:rFonts w:ascii="Times New Roman" w:hAnsi="Times New Roman" w:cs="Times New Roman"/>
          <w:iCs/>
          <w:sz w:val="24"/>
          <w:szCs w:val="24"/>
        </w:rPr>
      </w:pPr>
    </w:p>
    <w:p w14:paraId="2153B90C" w14:textId="0D97A57E" w:rsidR="0080268C" w:rsidRPr="0050187B" w:rsidRDefault="0080268C" w:rsidP="0080268C">
      <w:pPr>
        <w:spacing w:after="0" w:line="240" w:lineRule="auto"/>
        <w:rPr>
          <w:rFonts w:ascii="Times New Roman" w:hAnsi="Times New Roman" w:cs="Times New Roman"/>
          <w:iCs/>
          <w:sz w:val="24"/>
          <w:szCs w:val="24"/>
          <w:u w:val="single"/>
        </w:rPr>
      </w:pPr>
      <w:r w:rsidRPr="0050187B">
        <w:rPr>
          <w:rFonts w:ascii="Times New Roman" w:hAnsi="Times New Roman" w:cs="Times New Roman"/>
          <w:iCs/>
          <w:sz w:val="24"/>
          <w:szCs w:val="24"/>
          <w:u w:val="single"/>
        </w:rPr>
        <w:t>Section 2 – Commencement</w:t>
      </w:r>
    </w:p>
    <w:p w14:paraId="7B63E97C" w14:textId="125365C5" w:rsidR="0080268C" w:rsidRPr="0050187B" w:rsidRDefault="0080268C" w:rsidP="0080268C">
      <w:pPr>
        <w:spacing w:after="0" w:line="240" w:lineRule="auto"/>
        <w:rPr>
          <w:rFonts w:ascii="Times New Roman" w:hAnsi="Times New Roman" w:cs="Times New Roman"/>
          <w:iCs/>
          <w:sz w:val="24"/>
          <w:szCs w:val="24"/>
        </w:rPr>
      </w:pPr>
    </w:p>
    <w:p w14:paraId="2473F788" w14:textId="48A7EDD6" w:rsidR="0080268C" w:rsidRPr="0050187B" w:rsidRDefault="0080268C" w:rsidP="0080268C">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 xml:space="preserve">This section provides that the Amendment Rules commence on the day after registration on the Federal Register of Legislation. </w:t>
      </w:r>
    </w:p>
    <w:p w14:paraId="6D5C0DA5" w14:textId="0834678E" w:rsidR="0080268C" w:rsidRPr="0050187B" w:rsidRDefault="0080268C" w:rsidP="0080268C">
      <w:pPr>
        <w:spacing w:after="0" w:line="240" w:lineRule="auto"/>
        <w:rPr>
          <w:rFonts w:ascii="Times New Roman" w:hAnsi="Times New Roman" w:cs="Times New Roman"/>
          <w:iCs/>
          <w:sz w:val="24"/>
          <w:szCs w:val="24"/>
        </w:rPr>
      </w:pPr>
    </w:p>
    <w:p w14:paraId="17D06023" w14:textId="49A042AE" w:rsidR="0080268C" w:rsidRPr="0050187B" w:rsidRDefault="0080268C" w:rsidP="0080268C">
      <w:pPr>
        <w:spacing w:after="0" w:line="240" w:lineRule="auto"/>
        <w:rPr>
          <w:rFonts w:ascii="Times New Roman" w:hAnsi="Times New Roman" w:cs="Times New Roman"/>
          <w:iCs/>
          <w:sz w:val="24"/>
          <w:szCs w:val="24"/>
          <w:u w:val="single"/>
        </w:rPr>
      </w:pPr>
      <w:r w:rsidRPr="0050187B">
        <w:rPr>
          <w:rFonts w:ascii="Times New Roman" w:hAnsi="Times New Roman" w:cs="Times New Roman"/>
          <w:iCs/>
          <w:sz w:val="24"/>
          <w:szCs w:val="24"/>
          <w:u w:val="single"/>
        </w:rPr>
        <w:t xml:space="preserve">Section 3 – Authority </w:t>
      </w:r>
    </w:p>
    <w:p w14:paraId="242AD6DE" w14:textId="3E23283B" w:rsidR="0080268C" w:rsidRPr="0050187B" w:rsidRDefault="0080268C" w:rsidP="0080268C">
      <w:pPr>
        <w:spacing w:after="0" w:line="240" w:lineRule="auto"/>
        <w:rPr>
          <w:rFonts w:ascii="Times New Roman" w:hAnsi="Times New Roman" w:cs="Times New Roman"/>
          <w:iCs/>
          <w:sz w:val="24"/>
          <w:szCs w:val="24"/>
        </w:rPr>
      </w:pPr>
    </w:p>
    <w:p w14:paraId="65CB39CC" w14:textId="34387972" w:rsidR="0080268C" w:rsidRPr="0050187B" w:rsidRDefault="0080268C" w:rsidP="0080268C">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 xml:space="preserve">This section provides that the Amendment Rules are made under subsection 84(1) of the </w:t>
      </w:r>
      <w:r w:rsidRPr="0050187B">
        <w:rPr>
          <w:rFonts w:ascii="Times New Roman" w:hAnsi="Times New Roman" w:cs="Times New Roman"/>
          <w:i/>
          <w:sz w:val="24"/>
          <w:szCs w:val="24"/>
        </w:rPr>
        <w:t>Fuel Security Act 2021</w:t>
      </w:r>
      <w:r w:rsidR="00A27319" w:rsidRPr="0050187B">
        <w:rPr>
          <w:rFonts w:ascii="Times New Roman" w:hAnsi="Times New Roman" w:cs="Times New Roman"/>
          <w:i/>
          <w:sz w:val="24"/>
          <w:szCs w:val="24"/>
        </w:rPr>
        <w:t xml:space="preserve"> </w:t>
      </w:r>
      <w:r w:rsidR="00A27319" w:rsidRPr="0050187B">
        <w:rPr>
          <w:rFonts w:ascii="Times New Roman" w:hAnsi="Times New Roman" w:cs="Times New Roman"/>
          <w:iCs/>
          <w:sz w:val="24"/>
          <w:szCs w:val="24"/>
        </w:rPr>
        <w:t>(the Act).</w:t>
      </w:r>
    </w:p>
    <w:p w14:paraId="60086BD9" w14:textId="2E7A2612" w:rsidR="0080268C" w:rsidRPr="0050187B" w:rsidRDefault="0080268C" w:rsidP="0080268C">
      <w:pPr>
        <w:spacing w:after="0" w:line="240" w:lineRule="auto"/>
        <w:rPr>
          <w:rFonts w:ascii="Times New Roman" w:hAnsi="Times New Roman" w:cs="Times New Roman"/>
          <w:iCs/>
          <w:sz w:val="24"/>
          <w:szCs w:val="24"/>
        </w:rPr>
      </w:pPr>
    </w:p>
    <w:p w14:paraId="1F134507" w14:textId="526EB6E9" w:rsidR="0080268C" w:rsidRPr="0050187B" w:rsidRDefault="0080268C" w:rsidP="0080268C">
      <w:pPr>
        <w:spacing w:after="0" w:line="240" w:lineRule="auto"/>
        <w:rPr>
          <w:rFonts w:ascii="Times New Roman" w:hAnsi="Times New Roman" w:cs="Times New Roman"/>
          <w:iCs/>
          <w:sz w:val="24"/>
          <w:szCs w:val="24"/>
          <w:u w:val="single"/>
        </w:rPr>
      </w:pPr>
      <w:r w:rsidRPr="0050187B">
        <w:rPr>
          <w:rFonts w:ascii="Times New Roman" w:hAnsi="Times New Roman" w:cs="Times New Roman"/>
          <w:iCs/>
          <w:sz w:val="24"/>
          <w:szCs w:val="24"/>
          <w:u w:val="single"/>
        </w:rPr>
        <w:t xml:space="preserve">Section 4 – Schedules </w:t>
      </w:r>
    </w:p>
    <w:p w14:paraId="7C6BF31D" w14:textId="766254AC" w:rsidR="0080268C" w:rsidRPr="0050187B" w:rsidRDefault="0080268C" w:rsidP="0080268C">
      <w:pPr>
        <w:spacing w:after="0" w:line="240" w:lineRule="auto"/>
        <w:rPr>
          <w:rFonts w:ascii="Times New Roman" w:hAnsi="Times New Roman" w:cs="Times New Roman"/>
          <w:iCs/>
          <w:sz w:val="24"/>
          <w:szCs w:val="24"/>
        </w:rPr>
      </w:pPr>
    </w:p>
    <w:p w14:paraId="35573D0D" w14:textId="02CF2008" w:rsidR="0080268C" w:rsidRPr="0050187B" w:rsidRDefault="0080268C" w:rsidP="0080268C">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 xml:space="preserve">This section provides that </w:t>
      </w:r>
      <w:r w:rsidRPr="0050187B">
        <w:rPr>
          <w:rFonts w:ascii="Times New Roman" w:hAnsi="Times New Roman" w:cs="Times New Roman"/>
          <w:sz w:val="24"/>
          <w:szCs w:val="24"/>
        </w:rPr>
        <w:t>each instrument that is specified in a Schedule to the Amendment Rules is amended or repealed as set out in the applicable items in the Schedule concerned, and any other item in a Schedule to this instrument has effect according to its terms.</w:t>
      </w:r>
    </w:p>
    <w:p w14:paraId="5F0C8F5F" w14:textId="77777777" w:rsidR="0080268C" w:rsidRPr="0050187B" w:rsidRDefault="0080268C" w:rsidP="00FA3D48">
      <w:pPr>
        <w:pStyle w:val="ListParagraph"/>
        <w:spacing w:after="0" w:line="240" w:lineRule="auto"/>
        <w:rPr>
          <w:rFonts w:ascii="Times New Roman" w:hAnsi="Times New Roman" w:cs="Times New Roman"/>
          <w:iCs/>
          <w:sz w:val="24"/>
          <w:szCs w:val="24"/>
        </w:rPr>
      </w:pPr>
    </w:p>
    <w:p w14:paraId="6BA14109" w14:textId="79C79BD5" w:rsidR="0080268C" w:rsidRPr="0050187B" w:rsidRDefault="0080268C" w:rsidP="00FA3D48">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sz w:val="24"/>
          <w:szCs w:val="24"/>
        </w:rPr>
        <w:t xml:space="preserve">This enables the amendment of the </w:t>
      </w:r>
      <w:r w:rsidRPr="0050187B">
        <w:rPr>
          <w:rFonts w:ascii="Times New Roman" w:hAnsi="Times New Roman" w:cs="Times New Roman"/>
          <w:i/>
          <w:iCs/>
          <w:sz w:val="24"/>
          <w:szCs w:val="24"/>
        </w:rPr>
        <w:t xml:space="preserve">Fuel Security (Minimum Stockholding Obligation) Rules 2022 </w:t>
      </w:r>
      <w:r w:rsidRPr="0050187B">
        <w:rPr>
          <w:rFonts w:ascii="Times New Roman" w:hAnsi="Times New Roman" w:cs="Times New Roman"/>
          <w:sz w:val="24"/>
          <w:szCs w:val="24"/>
        </w:rPr>
        <w:t>(the Principal Rules).</w:t>
      </w:r>
    </w:p>
    <w:p w14:paraId="082C0BA6" w14:textId="77BD4F91" w:rsidR="0080268C" w:rsidRPr="0050187B" w:rsidRDefault="0080268C" w:rsidP="0080268C">
      <w:pPr>
        <w:tabs>
          <w:tab w:val="left" w:pos="1701"/>
          <w:tab w:val="right" w:pos="9072"/>
        </w:tabs>
        <w:spacing w:after="0" w:line="240" w:lineRule="auto"/>
        <w:rPr>
          <w:rFonts w:ascii="Times New Roman" w:hAnsi="Times New Roman" w:cs="Times New Roman"/>
          <w:sz w:val="24"/>
          <w:szCs w:val="24"/>
        </w:rPr>
      </w:pPr>
    </w:p>
    <w:p w14:paraId="34A2699C" w14:textId="53926FBC" w:rsidR="0080268C" w:rsidRPr="0050187B" w:rsidRDefault="0080268C" w:rsidP="0080268C">
      <w:pPr>
        <w:tabs>
          <w:tab w:val="left" w:pos="1701"/>
          <w:tab w:val="right" w:pos="9072"/>
        </w:tabs>
        <w:spacing w:after="0" w:line="240" w:lineRule="auto"/>
        <w:rPr>
          <w:rFonts w:ascii="Times New Roman" w:hAnsi="Times New Roman" w:cs="Times New Roman"/>
          <w:sz w:val="24"/>
          <w:szCs w:val="24"/>
          <w:u w:val="single"/>
        </w:rPr>
      </w:pPr>
      <w:r w:rsidRPr="0050187B">
        <w:rPr>
          <w:rFonts w:ascii="Times New Roman" w:hAnsi="Times New Roman" w:cs="Times New Roman"/>
          <w:sz w:val="24"/>
          <w:szCs w:val="24"/>
          <w:u w:val="single"/>
        </w:rPr>
        <w:t xml:space="preserve">Schedule 1 – Amendments </w:t>
      </w:r>
    </w:p>
    <w:p w14:paraId="4E0D73A8" w14:textId="77777777" w:rsidR="0080268C" w:rsidRPr="0050187B" w:rsidRDefault="0080268C" w:rsidP="00A02F36">
      <w:pPr>
        <w:spacing w:after="0" w:line="240" w:lineRule="auto"/>
        <w:rPr>
          <w:rFonts w:ascii="Times New Roman" w:hAnsi="Times New Roman" w:cs="Times New Roman"/>
          <w:sz w:val="24"/>
          <w:szCs w:val="24"/>
        </w:rPr>
      </w:pPr>
    </w:p>
    <w:p w14:paraId="3DFE6A4D" w14:textId="0A5B2EE3" w:rsidR="0080268C" w:rsidRPr="0050187B" w:rsidDel="0080268C" w:rsidRDefault="006C0811" w:rsidP="00A02F36">
      <w:pPr>
        <w:spacing w:after="0" w:line="240" w:lineRule="auto"/>
        <w:rPr>
          <w:rFonts w:ascii="Times New Roman" w:hAnsi="Times New Roman" w:cs="Times New Roman"/>
          <w:b/>
          <w:bCs/>
          <w:i/>
          <w:sz w:val="24"/>
          <w:szCs w:val="24"/>
        </w:rPr>
      </w:pPr>
      <w:r w:rsidRPr="0050187B">
        <w:rPr>
          <w:rFonts w:ascii="Times New Roman" w:hAnsi="Times New Roman" w:cs="Times New Roman"/>
          <w:b/>
          <w:bCs/>
          <w:i/>
          <w:iCs/>
          <w:sz w:val="24"/>
          <w:szCs w:val="24"/>
        </w:rPr>
        <w:t>Fuel Security (Minimum Stockholding Obligation) Rules 2022</w:t>
      </w:r>
    </w:p>
    <w:p w14:paraId="6F9173A6" w14:textId="77777777" w:rsidR="00A02F36" w:rsidRPr="0050187B" w:rsidRDefault="00A02F36" w:rsidP="00A02F36">
      <w:pPr>
        <w:spacing w:after="0" w:line="240" w:lineRule="auto"/>
        <w:rPr>
          <w:rFonts w:ascii="Times New Roman" w:hAnsi="Times New Roman" w:cs="Times New Roman"/>
          <w:sz w:val="24"/>
          <w:szCs w:val="24"/>
        </w:rPr>
      </w:pPr>
    </w:p>
    <w:p w14:paraId="2413F53E" w14:textId="77777777" w:rsidR="006C0811" w:rsidRPr="0050187B" w:rsidRDefault="006C0811" w:rsidP="00A02F36">
      <w:pPr>
        <w:spacing w:after="0" w:line="240" w:lineRule="auto"/>
        <w:rPr>
          <w:rFonts w:ascii="Times New Roman" w:hAnsi="Times New Roman" w:cs="Times New Roman"/>
          <w:b/>
          <w:bCs/>
          <w:sz w:val="24"/>
          <w:szCs w:val="24"/>
        </w:rPr>
      </w:pPr>
      <w:r w:rsidRPr="0050187B">
        <w:rPr>
          <w:rFonts w:ascii="Times New Roman" w:hAnsi="Times New Roman" w:cs="Times New Roman"/>
          <w:b/>
          <w:bCs/>
          <w:sz w:val="24"/>
          <w:szCs w:val="24"/>
        </w:rPr>
        <w:t>Item 1 – Section 22</w:t>
      </w:r>
    </w:p>
    <w:p w14:paraId="05394E9C" w14:textId="77777777" w:rsidR="001933E5" w:rsidRPr="0050187B" w:rsidRDefault="001933E5" w:rsidP="0048721F">
      <w:pPr>
        <w:spacing w:after="0" w:line="240" w:lineRule="auto"/>
        <w:rPr>
          <w:rFonts w:ascii="Times New Roman" w:hAnsi="Times New Roman" w:cs="Times New Roman"/>
          <w:sz w:val="24"/>
        </w:rPr>
      </w:pPr>
    </w:p>
    <w:p w14:paraId="0F25F2AE" w14:textId="50672D9E" w:rsidR="00AB6F0E" w:rsidRPr="0050187B" w:rsidRDefault="00AB6F0E" w:rsidP="00A27319">
      <w:pPr>
        <w:pStyle w:val="ListParagraph"/>
        <w:numPr>
          <w:ilvl w:val="0"/>
          <w:numId w:val="1"/>
        </w:numPr>
        <w:spacing w:after="0" w:line="240" w:lineRule="auto"/>
        <w:rPr>
          <w:rFonts w:ascii="Times New Roman" w:hAnsi="Times New Roman" w:cs="Times New Roman"/>
          <w:sz w:val="24"/>
        </w:rPr>
      </w:pPr>
      <w:r w:rsidRPr="0050187B">
        <w:rPr>
          <w:rFonts w:ascii="Times New Roman" w:hAnsi="Times New Roman" w:cs="Times New Roman"/>
          <w:sz w:val="24"/>
        </w:rPr>
        <w:t xml:space="preserve">The minimum stockholding obligation (MSO) is established </w:t>
      </w:r>
      <w:r w:rsidR="0048721F" w:rsidRPr="0050187B">
        <w:rPr>
          <w:rFonts w:ascii="Times New Roman" w:hAnsi="Times New Roman" w:cs="Times New Roman"/>
          <w:sz w:val="24"/>
        </w:rPr>
        <w:t>under the Act to ensure industry holds minimum quantities of key transport fuels to guarantee a baseline level of stocks at all times.</w:t>
      </w:r>
    </w:p>
    <w:p w14:paraId="3DDBBFD3" w14:textId="77777777" w:rsidR="00AB6F0E" w:rsidRPr="0050187B" w:rsidRDefault="00AB6F0E" w:rsidP="00AB6F0E">
      <w:pPr>
        <w:pStyle w:val="ListParagraph"/>
        <w:rPr>
          <w:rFonts w:ascii="Times New Roman" w:hAnsi="Times New Roman" w:cs="Times New Roman"/>
          <w:sz w:val="24"/>
        </w:rPr>
      </w:pPr>
    </w:p>
    <w:p w14:paraId="6F1A87D7" w14:textId="347F3521" w:rsidR="00A27319" w:rsidRPr="0050187B" w:rsidRDefault="00A27319" w:rsidP="00A27319">
      <w:pPr>
        <w:pStyle w:val="ListParagraph"/>
        <w:numPr>
          <w:ilvl w:val="0"/>
          <w:numId w:val="1"/>
        </w:numPr>
        <w:spacing w:after="0" w:line="240" w:lineRule="auto"/>
        <w:rPr>
          <w:rFonts w:ascii="Times New Roman" w:hAnsi="Times New Roman" w:cs="Times New Roman"/>
          <w:sz w:val="24"/>
        </w:rPr>
      </w:pPr>
      <w:r w:rsidRPr="0050187B">
        <w:rPr>
          <w:rFonts w:ascii="Times New Roman" w:hAnsi="Times New Roman" w:cs="Times New Roman"/>
          <w:sz w:val="24"/>
        </w:rPr>
        <w:t xml:space="preserve">Part 2 of the Act sets out that if a regulated entity undertakes an MSO activity in relation to an MSO product (broadly, if the entity refines or imports certain fuels), the entity may become subject to the </w:t>
      </w:r>
      <w:r w:rsidR="00CE635C" w:rsidRPr="0050187B">
        <w:rPr>
          <w:rFonts w:ascii="Times New Roman" w:hAnsi="Times New Roman" w:cs="Times New Roman"/>
          <w:sz w:val="24"/>
        </w:rPr>
        <w:t>MSO</w:t>
      </w:r>
      <w:r w:rsidRPr="0050187B">
        <w:rPr>
          <w:rFonts w:ascii="Times New Roman" w:hAnsi="Times New Roman" w:cs="Times New Roman"/>
          <w:sz w:val="24"/>
        </w:rPr>
        <w:t xml:space="preserve">. The obligation will be triggered if the entity’s activities in relation to the product exceeds a threshold that is prescribed by the rules. </w:t>
      </w:r>
    </w:p>
    <w:p w14:paraId="4E56CE70" w14:textId="77777777" w:rsidR="00A27319" w:rsidRPr="0050187B" w:rsidRDefault="00A27319" w:rsidP="00FA3D48">
      <w:pPr>
        <w:pStyle w:val="ListParagraph"/>
        <w:spacing w:after="0" w:line="240" w:lineRule="auto"/>
        <w:rPr>
          <w:rFonts w:ascii="Times New Roman" w:hAnsi="Times New Roman" w:cs="Times New Roman"/>
          <w:sz w:val="24"/>
        </w:rPr>
      </w:pPr>
    </w:p>
    <w:p w14:paraId="3ABB69BC" w14:textId="1261BDCE" w:rsidR="00A27319" w:rsidRPr="0050187B" w:rsidRDefault="00A27319" w:rsidP="00EE2395">
      <w:pPr>
        <w:pStyle w:val="ListParagraph"/>
        <w:numPr>
          <w:ilvl w:val="0"/>
          <w:numId w:val="1"/>
        </w:numPr>
        <w:spacing w:after="0" w:line="240" w:lineRule="auto"/>
        <w:rPr>
          <w:rFonts w:ascii="Times New Roman" w:hAnsi="Times New Roman" w:cs="Times New Roman"/>
          <w:sz w:val="24"/>
        </w:rPr>
      </w:pPr>
      <w:r w:rsidRPr="0050187B">
        <w:rPr>
          <w:rFonts w:ascii="Times New Roman" w:hAnsi="Times New Roman" w:cs="Times New Roman"/>
          <w:sz w:val="24"/>
        </w:rPr>
        <w:t xml:space="preserve">Once triggered, the entity must hold a minimum quantity of stocks of the MSO product. The amount of the minimum quantity of stocks is provided to the entity via written notice. The quantity that is specified in that notice is known as the ‘designated quantity’ and is calculated in accordance with the rules.  </w:t>
      </w:r>
    </w:p>
    <w:p w14:paraId="033D8706" w14:textId="3B02C244" w:rsidR="003368BF" w:rsidRPr="0050187B" w:rsidRDefault="00A27319" w:rsidP="00C05AAC">
      <w:pPr>
        <w:pStyle w:val="ListParagraph"/>
        <w:numPr>
          <w:ilvl w:val="0"/>
          <w:numId w:val="1"/>
        </w:numPr>
        <w:spacing w:after="0" w:line="240" w:lineRule="auto"/>
        <w:rPr>
          <w:rFonts w:ascii="Times New Roman" w:hAnsi="Times New Roman" w:cs="Times New Roman"/>
          <w:sz w:val="24"/>
        </w:rPr>
      </w:pPr>
      <w:r w:rsidRPr="0050187B">
        <w:rPr>
          <w:rFonts w:ascii="Times New Roman" w:hAnsi="Times New Roman" w:cs="Times New Roman"/>
          <w:sz w:val="24"/>
          <w:szCs w:val="24"/>
        </w:rPr>
        <w:lastRenderedPageBreak/>
        <w:t>Part 4 of the Principal Rules sets out how the designated quantity of stocks of each regulated product an entity must hold on specified days is calculated. It establishes the formulas that should be used when determining the designated quantity of stock and also sets out the exceptional circumstances where an entity’s designated quantity of stocks of product may be reduced.</w:t>
      </w:r>
    </w:p>
    <w:p w14:paraId="5A414AA2" w14:textId="77777777" w:rsidR="00FE008E" w:rsidRPr="0050187B" w:rsidRDefault="00FE008E" w:rsidP="00556433">
      <w:pPr>
        <w:spacing w:after="0" w:line="240" w:lineRule="auto"/>
        <w:rPr>
          <w:rFonts w:ascii="Times New Roman" w:hAnsi="Times New Roman" w:cs="Times New Roman"/>
          <w:sz w:val="24"/>
        </w:rPr>
      </w:pPr>
    </w:p>
    <w:p w14:paraId="39ACBF8C" w14:textId="0293564B" w:rsidR="00874847" w:rsidRPr="0050187B" w:rsidRDefault="00874847" w:rsidP="00FA3D48">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sz w:val="24"/>
          <w:szCs w:val="24"/>
        </w:rPr>
        <w:t xml:space="preserve">Item 1 repeals existing section 22 of the Principal Rules and replaces it with a new section 22. New section 22 </w:t>
      </w:r>
      <w:r w:rsidR="00A27319" w:rsidRPr="0050187B">
        <w:rPr>
          <w:rFonts w:ascii="Times New Roman" w:hAnsi="Times New Roman" w:cs="Times New Roman"/>
          <w:sz w:val="24"/>
          <w:szCs w:val="24"/>
        </w:rPr>
        <w:t>sets out where an entity’s designated quantity of stocks may be reduced due to circumstances impacting the entity during the trigger assessment period.</w:t>
      </w:r>
      <w:r w:rsidR="003368BF" w:rsidRPr="0050187B">
        <w:rPr>
          <w:rFonts w:ascii="Times New Roman" w:hAnsi="Times New Roman" w:cs="Times New Roman"/>
          <w:sz w:val="24"/>
          <w:szCs w:val="24"/>
        </w:rPr>
        <w:t xml:space="preserve"> This amendment seeks to clarify the</w:t>
      </w:r>
      <w:r w:rsidR="00EA0C96" w:rsidRPr="0050187B">
        <w:rPr>
          <w:rFonts w:ascii="Times New Roman" w:hAnsi="Times New Roman" w:cs="Times New Roman"/>
          <w:sz w:val="24"/>
          <w:szCs w:val="24"/>
        </w:rPr>
        <w:t xml:space="preserve">se circumstances </w:t>
      </w:r>
      <w:r w:rsidR="00963C46" w:rsidRPr="0050187B">
        <w:rPr>
          <w:rFonts w:ascii="Times New Roman" w:hAnsi="Times New Roman" w:cs="Times New Roman"/>
          <w:sz w:val="24"/>
          <w:szCs w:val="24"/>
        </w:rPr>
        <w:t xml:space="preserve">and the formulas </w:t>
      </w:r>
      <w:r w:rsidR="0034017C" w:rsidRPr="0050187B">
        <w:rPr>
          <w:rFonts w:ascii="Times New Roman" w:hAnsi="Times New Roman" w:cs="Times New Roman"/>
          <w:sz w:val="24"/>
          <w:szCs w:val="24"/>
        </w:rPr>
        <w:t xml:space="preserve">used </w:t>
      </w:r>
      <w:r w:rsidR="00963C46" w:rsidRPr="0050187B">
        <w:rPr>
          <w:rFonts w:ascii="Times New Roman" w:hAnsi="Times New Roman" w:cs="Times New Roman"/>
          <w:sz w:val="24"/>
          <w:szCs w:val="24"/>
        </w:rPr>
        <w:t>for calculating the relevant reductions</w:t>
      </w:r>
      <w:r w:rsidR="006424A3" w:rsidRPr="0050187B">
        <w:rPr>
          <w:rFonts w:ascii="Times New Roman" w:hAnsi="Times New Roman" w:cs="Times New Roman"/>
          <w:sz w:val="24"/>
          <w:szCs w:val="24"/>
        </w:rPr>
        <w:t>.</w:t>
      </w:r>
      <w:r w:rsidR="00A3103A" w:rsidRPr="0050187B">
        <w:rPr>
          <w:rFonts w:ascii="Times New Roman" w:hAnsi="Times New Roman" w:cs="Times New Roman"/>
          <w:sz w:val="24"/>
          <w:szCs w:val="24"/>
        </w:rPr>
        <w:t xml:space="preserve"> It is not intended to be a change in policy on the application of section 22. </w:t>
      </w:r>
    </w:p>
    <w:p w14:paraId="400C4220" w14:textId="77777777" w:rsidR="00A27319" w:rsidRPr="0050187B" w:rsidRDefault="00A27319" w:rsidP="00FA3D48">
      <w:pPr>
        <w:pStyle w:val="ListParagraph"/>
        <w:spacing w:after="0" w:line="240" w:lineRule="auto"/>
        <w:rPr>
          <w:rFonts w:ascii="Times New Roman" w:hAnsi="Times New Roman" w:cs="Times New Roman"/>
          <w:iCs/>
          <w:sz w:val="24"/>
          <w:szCs w:val="24"/>
        </w:rPr>
      </w:pPr>
    </w:p>
    <w:p w14:paraId="26764721" w14:textId="14C5C926" w:rsidR="006255F2" w:rsidRPr="0050187B" w:rsidRDefault="00A27319" w:rsidP="006255F2">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sz w:val="24"/>
          <w:szCs w:val="24"/>
        </w:rPr>
        <w:t xml:space="preserve">New subsection 22(1) sets out the circumstances that the Secretary must be satisfied of </w:t>
      </w:r>
      <w:r w:rsidR="00F50973" w:rsidRPr="0050187B">
        <w:rPr>
          <w:rFonts w:ascii="Times New Roman" w:hAnsi="Times New Roman" w:cs="Times New Roman"/>
          <w:sz w:val="24"/>
          <w:szCs w:val="24"/>
        </w:rPr>
        <w:t>for</w:t>
      </w:r>
      <w:r w:rsidRPr="0050187B">
        <w:rPr>
          <w:rFonts w:ascii="Times New Roman" w:hAnsi="Times New Roman" w:cs="Times New Roman"/>
          <w:sz w:val="24"/>
          <w:szCs w:val="24"/>
        </w:rPr>
        <w:t xml:space="preserve"> the designated quantity for </w:t>
      </w:r>
      <w:r w:rsidR="003460C1" w:rsidRPr="0050187B">
        <w:rPr>
          <w:rFonts w:ascii="Times New Roman" w:hAnsi="Times New Roman" w:cs="Times New Roman"/>
          <w:sz w:val="24"/>
          <w:szCs w:val="24"/>
        </w:rPr>
        <w:t>an</w:t>
      </w:r>
      <w:r w:rsidRPr="0050187B">
        <w:rPr>
          <w:rFonts w:ascii="Times New Roman" w:hAnsi="Times New Roman" w:cs="Times New Roman"/>
          <w:sz w:val="24"/>
          <w:szCs w:val="24"/>
        </w:rPr>
        <w:t xml:space="preserve"> MSO product to be reduced. </w:t>
      </w:r>
      <w:r w:rsidR="00311CCA" w:rsidRPr="0050187B">
        <w:rPr>
          <w:rFonts w:ascii="Times New Roman" w:hAnsi="Times New Roman" w:cs="Times New Roman"/>
          <w:sz w:val="24"/>
          <w:szCs w:val="24"/>
        </w:rPr>
        <w:t>Both</w:t>
      </w:r>
      <w:r w:rsidR="006255F2" w:rsidRPr="0050187B">
        <w:rPr>
          <w:rFonts w:ascii="Times New Roman" w:hAnsi="Times New Roman" w:cs="Times New Roman"/>
          <w:sz w:val="24"/>
          <w:szCs w:val="24"/>
        </w:rPr>
        <w:t xml:space="preserve"> of the following circumstances must apply:</w:t>
      </w:r>
    </w:p>
    <w:p w14:paraId="5AEFB98C" w14:textId="77777777" w:rsidR="004413A7" w:rsidRPr="0050187B" w:rsidRDefault="004413A7" w:rsidP="004413A7">
      <w:pPr>
        <w:spacing w:after="0" w:line="240" w:lineRule="auto"/>
        <w:rPr>
          <w:rFonts w:ascii="Times New Roman" w:hAnsi="Times New Roman" w:cs="Times New Roman"/>
          <w:iCs/>
          <w:sz w:val="24"/>
          <w:szCs w:val="24"/>
        </w:rPr>
      </w:pPr>
    </w:p>
    <w:p w14:paraId="22939628" w14:textId="00F8E111" w:rsidR="006255F2" w:rsidRPr="0050187B" w:rsidRDefault="006255F2" w:rsidP="006255F2">
      <w:pPr>
        <w:pStyle w:val="ListParagraph"/>
        <w:numPr>
          <w:ilvl w:val="0"/>
          <w:numId w:val="7"/>
        </w:numPr>
        <w:rPr>
          <w:rFonts w:ascii="Times New Roman" w:hAnsi="Times New Roman" w:cs="Times New Roman"/>
          <w:iCs/>
          <w:sz w:val="24"/>
          <w:szCs w:val="24"/>
        </w:rPr>
      </w:pPr>
      <w:r w:rsidRPr="0050187B">
        <w:rPr>
          <w:rFonts w:ascii="Times New Roman" w:hAnsi="Times New Roman" w:cs="Times New Roman"/>
          <w:iCs/>
          <w:sz w:val="24"/>
          <w:szCs w:val="24"/>
        </w:rPr>
        <w:t xml:space="preserve">during the most recent </w:t>
      </w:r>
      <w:r w:rsidR="003460C1" w:rsidRPr="0050187B">
        <w:rPr>
          <w:rFonts w:ascii="Times New Roman" w:hAnsi="Times New Roman" w:cs="Times New Roman"/>
          <w:iCs/>
          <w:sz w:val="24"/>
          <w:szCs w:val="24"/>
        </w:rPr>
        <w:t xml:space="preserve">completed </w:t>
      </w:r>
      <w:r w:rsidRPr="0050187B">
        <w:rPr>
          <w:rFonts w:ascii="Times New Roman" w:hAnsi="Times New Roman" w:cs="Times New Roman"/>
          <w:iCs/>
          <w:sz w:val="24"/>
          <w:szCs w:val="24"/>
        </w:rPr>
        <w:t xml:space="preserve">trigger assessment period, the entity lost a </w:t>
      </w:r>
      <w:r w:rsidR="00311CCA" w:rsidRPr="0050187B">
        <w:rPr>
          <w:rFonts w:ascii="Times New Roman" w:hAnsi="Times New Roman" w:cs="Times New Roman"/>
          <w:iCs/>
          <w:sz w:val="24"/>
          <w:szCs w:val="24"/>
        </w:rPr>
        <w:t>major customer</w:t>
      </w:r>
      <w:r w:rsidRPr="0050187B">
        <w:rPr>
          <w:rFonts w:ascii="Times New Roman" w:hAnsi="Times New Roman" w:cs="Times New Roman"/>
          <w:iCs/>
          <w:sz w:val="24"/>
          <w:szCs w:val="24"/>
        </w:rPr>
        <w:t xml:space="preserve"> for </w:t>
      </w:r>
      <w:r w:rsidR="001D6E69" w:rsidRPr="0050187B">
        <w:rPr>
          <w:rFonts w:ascii="Times New Roman" w:hAnsi="Times New Roman" w:cs="Times New Roman"/>
          <w:iCs/>
          <w:sz w:val="24"/>
          <w:szCs w:val="24"/>
        </w:rPr>
        <w:t>the importation or refinement of the</w:t>
      </w:r>
      <w:r w:rsidRPr="0050187B">
        <w:rPr>
          <w:rFonts w:ascii="Times New Roman" w:hAnsi="Times New Roman" w:cs="Times New Roman"/>
          <w:iCs/>
          <w:sz w:val="24"/>
          <w:szCs w:val="24"/>
        </w:rPr>
        <w:t xml:space="preserve"> MSO product</w:t>
      </w:r>
      <w:r w:rsidR="00C63D08" w:rsidRPr="0050187B">
        <w:rPr>
          <w:rFonts w:ascii="Times New Roman" w:hAnsi="Times New Roman" w:cs="Times New Roman"/>
          <w:iCs/>
          <w:sz w:val="24"/>
          <w:szCs w:val="24"/>
        </w:rPr>
        <w:t>;</w:t>
      </w:r>
      <w:r w:rsidRPr="0050187B">
        <w:rPr>
          <w:rFonts w:ascii="Times New Roman" w:hAnsi="Times New Roman" w:cs="Times New Roman"/>
          <w:iCs/>
          <w:sz w:val="24"/>
          <w:szCs w:val="24"/>
        </w:rPr>
        <w:t xml:space="preserve"> </w:t>
      </w:r>
      <w:r w:rsidR="0027051B" w:rsidRPr="0050187B">
        <w:rPr>
          <w:rFonts w:ascii="Times New Roman" w:hAnsi="Times New Roman" w:cs="Times New Roman"/>
          <w:iCs/>
          <w:sz w:val="24"/>
          <w:szCs w:val="24"/>
        </w:rPr>
        <w:br/>
      </w:r>
    </w:p>
    <w:p w14:paraId="12F435DB" w14:textId="1B28115D" w:rsidR="006255F2" w:rsidRPr="0050187B" w:rsidRDefault="006255F2" w:rsidP="006255F2">
      <w:pPr>
        <w:pStyle w:val="ListParagraph"/>
        <w:numPr>
          <w:ilvl w:val="0"/>
          <w:numId w:val="7"/>
        </w:numPr>
        <w:rPr>
          <w:rFonts w:ascii="Times New Roman" w:hAnsi="Times New Roman" w:cs="Times New Roman"/>
          <w:iCs/>
          <w:sz w:val="24"/>
          <w:szCs w:val="24"/>
        </w:rPr>
      </w:pPr>
      <w:r w:rsidRPr="0050187B">
        <w:rPr>
          <w:rFonts w:ascii="Times New Roman" w:hAnsi="Times New Roman" w:cs="Times New Roman"/>
          <w:iCs/>
          <w:sz w:val="24"/>
          <w:szCs w:val="24"/>
        </w:rPr>
        <w:t>as a result</w:t>
      </w:r>
      <w:r w:rsidR="00311CCA" w:rsidRPr="0050187B">
        <w:rPr>
          <w:rFonts w:ascii="Times New Roman" w:hAnsi="Times New Roman" w:cs="Times New Roman"/>
          <w:iCs/>
          <w:sz w:val="24"/>
          <w:szCs w:val="24"/>
        </w:rPr>
        <w:t xml:space="preserve"> of that loss</w:t>
      </w:r>
      <w:r w:rsidRPr="0050187B">
        <w:rPr>
          <w:rFonts w:ascii="Times New Roman" w:hAnsi="Times New Roman" w:cs="Times New Roman"/>
          <w:iCs/>
          <w:sz w:val="24"/>
          <w:szCs w:val="24"/>
        </w:rPr>
        <w:t xml:space="preserve">, the </w:t>
      </w:r>
      <w:r w:rsidR="00114AC9" w:rsidRPr="0050187B">
        <w:rPr>
          <w:rFonts w:ascii="Times New Roman" w:hAnsi="Times New Roman" w:cs="Times New Roman"/>
          <w:iCs/>
          <w:sz w:val="24"/>
          <w:szCs w:val="24"/>
        </w:rPr>
        <w:t>amount of MSO product that the entity will need to import or refine for the period when the designated quantity will apply is reduced</w:t>
      </w:r>
      <w:r w:rsidR="00C63D08" w:rsidRPr="0050187B">
        <w:rPr>
          <w:rFonts w:ascii="Times New Roman" w:hAnsi="Times New Roman" w:cs="Times New Roman"/>
          <w:iCs/>
          <w:sz w:val="24"/>
          <w:szCs w:val="24"/>
        </w:rPr>
        <w:t>.</w:t>
      </w:r>
    </w:p>
    <w:p w14:paraId="44EA8319" w14:textId="77777777" w:rsidR="00955460" w:rsidRPr="0050187B" w:rsidRDefault="00955460" w:rsidP="001F4C35">
      <w:pPr>
        <w:spacing w:after="0" w:line="240" w:lineRule="auto"/>
        <w:rPr>
          <w:rFonts w:ascii="Times New Roman" w:hAnsi="Times New Roman" w:cs="Times New Roman"/>
          <w:iCs/>
          <w:sz w:val="24"/>
          <w:szCs w:val="24"/>
        </w:rPr>
      </w:pPr>
    </w:p>
    <w:p w14:paraId="002D8DB0" w14:textId="664D57D6" w:rsidR="008A2811" w:rsidRPr="0050187B" w:rsidRDefault="008A2811" w:rsidP="008A2811">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If both of the circumstances outlined</w:t>
      </w:r>
      <w:r w:rsidR="003D30E4" w:rsidRPr="0050187B">
        <w:rPr>
          <w:rFonts w:ascii="Times New Roman" w:hAnsi="Times New Roman" w:cs="Times New Roman"/>
          <w:iCs/>
          <w:sz w:val="24"/>
          <w:szCs w:val="24"/>
        </w:rPr>
        <w:t xml:space="preserve"> in subsection 22(1)</w:t>
      </w:r>
      <w:r w:rsidRPr="0050187B">
        <w:rPr>
          <w:rFonts w:ascii="Times New Roman" w:hAnsi="Times New Roman" w:cs="Times New Roman"/>
          <w:iCs/>
          <w:sz w:val="24"/>
          <w:szCs w:val="24"/>
        </w:rPr>
        <w:t xml:space="preserve"> apply, the amount that the designated quantity may be reduced by is no more than the amount calculated under new subsections 22(</w:t>
      </w:r>
      <w:r w:rsidR="0034017C" w:rsidRPr="0050187B">
        <w:rPr>
          <w:rFonts w:ascii="Times New Roman" w:hAnsi="Times New Roman" w:cs="Times New Roman"/>
          <w:iCs/>
          <w:sz w:val="24"/>
          <w:szCs w:val="24"/>
        </w:rPr>
        <w:t>3</w:t>
      </w:r>
      <w:r w:rsidRPr="0050187B">
        <w:rPr>
          <w:rFonts w:ascii="Times New Roman" w:hAnsi="Times New Roman" w:cs="Times New Roman"/>
          <w:iCs/>
          <w:sz w:val="24"/>
          <w:szCs w:val="24"/>
        </w:rPr>
        <w:t>) and 22(</w:t>
      </w:r>
      <w:r w:rsidR="0034017C" w:rsidRPr="0050187B">
        <w:rPr>
          <w:rFonts w:ascii="Times New Roman" w:hAnsi="Times New Roman" w:cs="Times New Roman"/>
          <w:iCs/>
          <w:sz w:val="24"/>
          <w:szCs w:val="24"/>
        </w:rPr>
        <w:t>4</w:t>
      </w:r>
      <w:r w:rsidRPr="0050187B">
        <w:rPr>
          <w:rFonts w:ascii="Times New Roman" w:hAnsi="Times New Roman" w:cs="Times New Roman"/>
          <w:iCs/>
          <w:sz w:val="24"/>
          <w:szCs w:val="24"/>
        </w:rPr>
        <w:t>)</w:t>
      </w:r>
      <w:r w:rsidR="0034017C" w:rsidRPr="0050187B">
        <w:rPr>
          <w:rFonts w:ascii="Times New Roman" w:hAnsi="Times New Roman" w:cs="Times New Roman"/>
          <w:iCs/>
          <w:sz w:val="24"/>
          <w:szCs w:val="24"/>
        </w:rPr>
        <w:t>, whichever is relevant</w:t>
      </w:r>
      <w:r w:rsidRPr="0050187B">
        <w:rPr>
          <w:rFonts w:ascii="Times New Roman" w:hAnsi="Times New Roman" w:cs="Times New Roman"/>
          <w:iCs/>
          <w:sz w:val="24"/>
          <w:szCs w:val="24"/>
        </w:rPr>
        <w:t>.</w:t>
      </w:r>
    </w:p>
    <w:p w14:paraId="58DD8923" w14:textId="77777777" w:rsidR="008A2811" w:rsidRPr="0050187B" w:rsidRDefault="008A2811" w:rsidP="008A2811">
      <w:pPr>
        <w:pStyle w:val="ListParagraph"/>
        <w:rPr>
          <w:rFonts w:ascii="Times New Roman" w:hAnsi="Times New Roman" w:cs="Times New Roman"/>
          <w:iCs/>
          <w:sz w:val="24"/>
          <w:szCs w:val="24"/>
        </w:rPr>
      </w:pPr>
    </w:p>
    <w:p w14:paraId="7EBAA387" w14:textId="52BE3133" w:rsidR="004413A7" w:rsidRPr="0050187B" w:rsidRDefault="002A142F" w:rsidP="004413A7">
      <w:pPr>
        <w:pStyle w:val="ListParagraph"/>
        <w:numPr>
          <w:ilvl w:val="0"/>
          <w:numId w:val="1"/>
        </w:numPr>
        <w:rPr>
          <w:rFonts w:ascii="Times New Roman" w:hAnsi="Times New Roman" w:cs="Times New Roman"/>
          <w:iCs/>
          <w:sz w:val="24"/>
          <w:szCs w:val="24"/>
        </w:rPr>
      </w:pPr>
      <w:r w:rsidRPr="0050187B">
        <w:rPr>
          <w:rFonts w:ascii="Times New Roman" w:hAnsi="Times New Roman" w:cs="Times New Roman"/>
          <w:iCs/>
          <w:sz w:val="24"/>
          <w:szCs w:val="24"/>
        </w:rPr>
        <w:t xml:space="preserve">New subsection 22(2) </w:t>
      </w:r>
      <w:r w:rsidR="00AD43A4" w:rsidRPr="0050187B">
        <w:rPr>
          <w:rFonts w:ascii="Times New Roman" w:hAnsi="Times New Roman" w:cs="Times New Roman"/>
          <w:iCs/>
          <w:sz w:val="24"/>
          <w:szCs w:val="24"/>
        </w:rPr>
        <w:t xml:space="preserve">provides for the meaning of </w:t>
      </w:r>
      <w:r w:rsidR="00AD43A4" w:rsidRPr="0050187B">
        <w:rPr>
          <w:rFonts w:ascii="Times New Roman" w:hAnsi="Times New Roman" w:cs="Times New Roman"/>
          <w:i/>
          <w:sz w:val="24"/>
          <w:szCs w:val="24"/>
        </w:rPr>
        <w:t xml:space="preserve">lost a major customer </w:t>
      </w:r>
      <w:r w:rsidR="00AD43A4" w:rsidRPr="0050187B">
        <w:rPr>
          <w:rFonts w:ascii="Times New Roman" w:hAnsi="Times New Roman" w:cs="Times New Roman"/>
          <w:iCs/>
          <w:sz w:val="24"/>
          <w:szCs w:val="24"/>
        </w:rPr>
        <w:t>for the purposes of section 22. An entity is taken to have lost a major customer in relation to an MSO product only if</w:t>
      </w:r>
      <w:r w:rsidR="00C90E22" w:rsidRPr="0050187B">
        <w:rPr>
          <w:rFonts w:ascii="Times New Roman" w:hAnsi="Times New Roman" w:cs="Times New Roman"/>
          <w:iCs/>
          <w:sz w:val="24"/>
          <w:szCs w:val="24"/>
        </w:rPr>
        <w:t>:</w:t>
      </w:r>
      <w:r w:rsidR="005A52E0" w:rsidRPr="0050187B">
        <w:rPr>
          <w:rFonts w:ascii="Times New Roman" w:hAnsi="Times New Roman" w:cs="Times New Roman"/>
          <w:iCs/>
          <w:sz w:val="24"/>
          <w:szCs w:val="24"/>
        </w:rPr>
        <w:t xml:space="preserve"> </w:t>
      </w:r>
      <w:r w:rsidR="004413A7" w:rsidRPr="0050187B">
        <w:rPr>
          <w:rFonts w:ascii="Times New Roman" w:hAnsi="Times New Roman" w:cs="Times New Roman"/>
          <w:iCs/>
          <w:sz w:val="24"/>
          <w:szCs w:val="24"/>
        </w:rPr>
        <w:br/>
      </w:r>
    </w:p>
    <w:p w14:paraId="3B32DC76" w14:textId="5181DB77" w:rsidR="00A56ADF" w:rsidRPr="0050187B" w:rsidRDefault="008352F0" w:rsidP="00A56ADF">
      <w:pPr>
        <w:pStyle w:val="ListParagraph"/>
        <w:numPr>
          <w:ilvl w:val="0"/>
          <w:numId w:val="9"/>
        </w:numPr>
        <w:rPr>
          <w:rFonts w:ascii="Times New Roman" w:hAnsi="Times New Roman" w:cs="Times New Roman"/>
          <w:iCs/>
          <w:sz w:val="24"/>
          <w:szCs w:val="24"/>
        </w:rPr>
      </w:pPr>
      <w:r w:rsidRPr="0050187B">
        <w:rPr>
          <w:rFonts w:ascii="Times New Roman" w:hAnsi="Times New Roman" w:cs="Times New Roman"/>
          <w:iCs/>
          <w:sz w:val="24"/>
          <w:szCs w:val="24"/>
        </w:rPr>
        <w:t xml:space="preserve">the entity ceased to have a contract with the customer for the importing or refining of the MSO product; and </w:t>
      </w:r>
    </w:p>
    <w:p w14:paraId="0E2F6319" w14:textId="77777777" w:rsidR="00EE2395" w:rsidRPr="0050187B" w:rsidRDefault="00EE2395" w:rsidP="00EE2395">
      <w:pPr>
        <w:pStyle w:val="ListParagraph"/>
        <w:ind w:left="1440"/>
        <w:rPr>
          <w:rFonts w:ascii="Times New Roman" w:hAnsi="Times New Roman" w:cs="Times New Roman"/>
          <w:iCs/>
          <w:sz w:val="24"/>
          <w:szCs w:val="24"/>
        </w:rPr>
      </w:pPr>
    </w:p>
    <w:p w14:paraId="5C846DEE" w14:textId="08B0C27F" w:rsidR="00EE2395" w:rsidRPr="0050187B" w:rsidRDefault="008352F0" w:rsidP="00EE2395">
      <w:pPr>
        <w:pStyle w:val="ListParagraph"/>
        <w:numPr>
          <w:ilvl w:val="0"/>
          <w:numId w:val="9"/>
        </w:numPr>
        <w:rPr>
          <w:rFonts w:ascii="Times New Roman" w:hAnsi="Times New Roman" w:cs="Times New Roman"/>
          <w:iCs/>
          <w:sz w:val="24"/>
          <w:szCs w:val="24"/>
        </w:rPr>
      </w:pPr>
      <w:r w:rsidRPr="0050187B">
        <w:rPr>
          <w:rFonts w:ascii="Times New Roman" w:hAnsi="Times New Roman" w:cs="Times New Roman"/>
          <w:iCs/>
          <w:sz w:val="24"/>
          <w:szCs w:val="24"/>
        </w:rPr>
        <w:t>the total amount of MSO product that the entity imported or refined for the customer during the period exceeded the lesser of</w:t>
      </w:r>
      <w:r w:rsidR="005F4497" w:rsidRPr="0050187B">
        <w:rPr>
          <w:rFonts w:ascii="Times New Roman" w:hAnsi="Times New Roman" w:cs="Times New Roman"/>
          <w:iCs/>
          <w:sz w:val="24"/>
          <w:szCs w:val="24"/>
        </w:rPr>
        <w:t xml:space="preserve"> the following</w:t>
      </w:r>
      <w:r w:rsidR="00D54BE2" w:rsidRPr="0050187B">
        <w:rPr>
          <w:rFonts w:ascii="Times New Roman" w:hAnsi="Times New Roman" w:cs="Times New Roman"/>
          <w:iCs/>
          <w:sz w:val="24"/>
          <w:szCs w:val="24"/>
        </w:rPr>
        <w:t>:</w:t>
      </w:r>
    </w:p>
    <w:p w14:paraId="5E0FBD30" w14:textId="41A5F5FA" w:rsidR="00C81426" w:rsidRPr="0050187B" w:rsidRDefault="006255F2" w:rsidP="00D54BE2">
      <w:pPr>
        <w:pStyle w:val="ListParagraph"/>
        <w:numPr>
          <w:ilvl w:val="1"/>
          <w:numId w:val="9"/>
        </w:numPr>
        <w:rPr>
          <w:rFonts w:ascii="Times New Roman" w:hAnsi="Times New Roman" w:cs="Times New Roman"/>
          <w:iCs/>
          <w:sz w:val="24"/>
          <w:szCs w:val="24"/>
        </w:rPr>
      </w:pPr>
      <w:r w:rsidRPr="0050187B">
        <w:rPr>
          <w:rFonts w:ascii="Times New Roman" w:hAnsi="Times New Roman" w:cs="Times New Roman"/>
          <w:iCs/>
          <w:sz w:val="24"/>
          <w:szCs w:val="24"/>
        </w:rPr>
        <w:t xml:space="preserve">20% of the </w:t>
      </w:r>
      <w:r w:rsidR="00C81426" w:rsidRPr="0050187B">
        <w:rPr>
          <w:rFonts w:ascii="Times New Roman" w:hAnsi="Times New Roman" w:cs="Times New Roman"/>
          <w:iCs/>
          <w:sz w:val="24"/>
          <w:szCs w:val="24"/>
        </w:rPr>
        <w:t>total amount of the MSO product that the entity imported or refined during the</w:t>
      </w:r>
      <w:r w:rsidR="001C78B5" w:rsidRPr="0050187B">
        <w:rPr>
          <w:rFonts w:ascii="Times New Roman" w:hAnsi="Times New Roman" w:cs="Times New Roman"/>
          <w:iCs/>
          <w:sz w:val="24"/>
          <w:szCs w:val="24"/>
        </w:rPr>
        <w:t xml:space="preserve"> relevant</w:t>
      </w:r>
      <w:r w:rsidR="00C81426" w:rsidRPr="0050187B">
        <w:rPr>
          <w:rFonts w:ascii="Times New Roman" w:hAnsi="Times New Roman" w:cs="Times New Roman"/>
          <w:iCs/>
          <w:sz w:val="24"/>
          <w:szCs w:val="24"/>
        </w:rPr>
        <w:t xml:space="preserve"> period</w:t>
      </w:r>
      <w:r w:rsidR="001C78B5" w:rsidRPr="0050187B">
        <w:rPr>
          <w:rFonts w:ascii="Times New Roman" w:hAnsi="Times New Roman" w:cs="Times New Roman"/>
          <w:iCs/>
          <w:sz w:val="24"/>
          <w:szCs w:val="24"/>
        </w:rPr>
        <w:t>;</w:t>
      </w:r>
      <w:r w:rsidR="00C81426" w:rsidRPr="0050187B">
        <w:rPr>
          <w:rFonts w:ascii="Times New Roman" w:hAnsi="Times New Roman" w:cs="Times New Roman"/>
          <w:iCs/>
          <w:sz w:val="24"/>
          <w:szCs w:val="24"/>
        </w:rPr>
        <w:t xml:space="preserve"> </w:t>
      </w:r>
    </w:p>
    <w:p w14:paraId="09F9265F" w14:textId="3492759A" w:rsidR="00A27319" w:rsidRPr="0050187B" w:rsidRDefault="006255F2" w:rsidP="005F4497">
      <w:pPr>
        <w:pStyle w:val="ListParagraph"/>
        <w:numPr>
          <w:ilvl w:val="1"/>
          <w:numId w:val="9"/>
        </w:numPr>
        <w:rPr>
          <w:rFonts w:ascii="Times New Roman" w:hAnsi="Times New Roman" w:cs="Times New Roman"/>
          <w:iCs/>
          <w:sz w:val="24"/>
          <w:szCs w:val="24"/>
        </w:rPr>
      </w:pPr>
      <w:r w:rsidRPr="0050187B">
        <w:rPr>
          <w:rFonts w:ascii="Times New Roman" w:hAnsi="Times New Roman" w:cs="Times New Roman"/>
          <w:iCs/>
          <w:sz w:val="24"/>
          <w:szCs w:val="24"/>
        </w:rPr>
        <w:t xml:space="preserve">100 megalitres. </w:t>
      </w:r>
    </w:p>
    <w:p w14:paraId="71B66856" w14:textId="77777777" w:rsidR="005F4497" w:rsidRPr="0050187B" w:rsidRDefault="005F4497" w:rsidP="005F4497">
      <w:pPr>
        <w:pStyle w:val="ListParagraph"/>
        <w:ind w:left="2160"/>
        <w:rPr>
          <w:rFonts w:ascii="Times New Roman" w:hAnsi="Times New Roman" w:cs="Times New Roman"/>
          <w:iCs/>
          <w:sz w:val="24"/>
          <w:szCs w:val="24"/>
        </w:rPr>
      </w:pPr>
    </w:p>
    <w:p w14:paraId="41E88823" w14:textId="6CC34A46" w:rsidR="005F4497" w:rsidRPr="0050187B" w:rsidRDefault="005F4497" w:rsidP="00A27319">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 xml:space="preserve">The note under subsection 22(2) clarifies that in determining whether an entity lost a major customer in relation to an MSO product, it is not relevant whether the entity continued to have a contract with that customer for the importing or refining of a different MSO product. </w:t>
      </w:r>
    </w:p>
    <w:p w14:paraId="1B05512C" w14:textId="77777777" w:rsidR="001F4C35" w:rsidRPr="0050187B" w:rsidRDefault="001F4C35" w:rsidP="001F4C35">
      <w:pPr>
        <w:pStyle w:val="ListParagraph"/>
        <w:spacing w:after="0" w:line="240" w:lineRule="auto"/>
        <w:rPr>
          <w:rFonts w:ascii="Times New Roman" w:hAnsi="Times New Roman" w:cs="Times New Roman"/>
          <w:iCs/>
          <w:sz w:val="24"/>
          <w:szCs w:val="24"/>
        </w:rPr>
      </w:pPr>
    </w:p>
    <w:p w14:paraId="60AD4D0C" w14:textId="724552FC" w:rsidR="008A3A8F" w:rsidRPr="0050187B" w:rsidRDefault="001F4C35" w:rsidP="008A3A8F">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lastRenderedPageBreak/>
        <w:t xml:space="preserve">For example, </w:t>
      </w:r>
      <w:r w:rsidR="00760BD1" w:rsidRPr="0050187B">
        <w:rPr>
          <w:rFonts w:ascii="Times New Roman" w:hAnsi="Times New Roman" w:cs="Times New Roman"/>
          <w:iCs/>
          <w:sz w:val="24"/>
          <w:szCs w:val="24"/>
        </w:rPr>
        <w:t>Entity</w:t>
      </w:r>
      <w:r w:rsidR="00EA125B" w:rsidRPr="0050187B">
        <w:rPr>
          <w:rFonts w:ascii="Times New Roman" w:hAnsi="Times New Roman" w:cs="Times New Roman"/>
          <w:iCs/>
          <w:sz w:val="24"/>
          <w:szCs w:val="24"/>
        </w:rPr>
        <w:t xml:space="preserve"> </w:t>
      </w:r>
      <w:r w:rsidR="008A3A8F" w:rsidRPr="0050187B">
        <w:rPr>
          <w:rFonts w:ascii="Times New Roman" w:hAnsi="Times New Roman" w:cs="Times New Roman"/>
          <w:iCs/>
          <w:sz w:val="24"/>
          <w:szCs w:val="24"/>
        </w:rPr>
        <w:t>X</w:t>
      </w:r>
      <w:r w:rsidR="00EA125B" w:rsidRPr="0050187B">
        <w:rPr>
          <w:rFonts w:ascii="Times New Roman" w:hAnsi="Times New Roman" w:cs="Times New Roman"/>
          <w:iCs/>
          <w:sz w:val="24"/>
          <w:szCs w:val="24"/>
        </w:rPr>
        <w:t xml:space="preserve"> may be eligible </w:t>
      </w:r>
      <w:r w:rsidR="00E70327" w:rsidRPr="0050187B">
        <w:rPr>
          <w:rFonts w:ascii="Times New Roman" w:hAnsi="Times New Roman" w:cs="Times New Roman"/>
          <w:iCs/>
          <w:sz w:val="24"/>
          <w:szCs w:val="24"/>
        </w:rPr>
        <w:t xml:space="preserve">to be considered for a reduction of their designated quantity </w:t>
      </w:r>
      <w:r w:rsidR="000F2532" w:rsidRPr="0050187B">
        <w:rPr>
          <w:rFonts w:ascii="Times New Roman" w:hAnsi="Times New Roman" w:cs="Times New Roman"/>
          <w:iCs/>
          <w:sz w:val="24"/>
          <w:szCs w:val="24"/>
        </w:rPr>
        <w:t xml:space="preserve">under </w:t>
      </w:r>
      <w:r w:rsidR="00543C22" w:rsidRPr="0050187B">
        <w:rPr>
          <w:rFonts w:ascii="Times New Roman" w:hAnsi="Times New Roman" w:cs="Times New Roman"/>
          <w:iCs/>
          <w:sz w:val="24"/>
          <w:szCs w:val="24"/>
        </w:rPr>
        <w:t xml:space="preserve">section 22 if </w:t>
      </w:r>
      <w:r w:rsidR="000F2532" w:rsidRPr="0050187B">
        <w:rPr>
          <w:rFonts w:ascii="Times New Roman" w:hAnsi="Times New Roman" w:cs="Times New Roman"/>
          <w:iCs/>
          <w:sz w:val="24"/>
          <w:szCs w:val="24"/>
        </w:rPr>
        <w:t>the following circumstances</w:t>
      </w:r>
      <w:r w:rsidR="008B034F" w:rsidRPr="0050187B">
        <w:rPr>
          <w:rFonts w:ascii="Times New Roman" w:hAnsi="Times New Roman" w:cs="Times New Roman"/>
          <w:iCs/>
          <w:sz w:val="24"/>
          <w:szCs w:val="24"/>
        </w:rPr>
        <w:t xml:space="preserve"> apply</w:t>
      </w:r>
      <w:r w:rsidR="000F2532" w:rsidRPr="0050187B">
        <w:rPr>
          <w:rFonts w:ascii="Times New Roman" w:hAnsi="Times New Roman" w:cs="Times New Roman"/>
          <w:iCs/>
          <w:sz w:val="24"/>
          <w:szCs w:val="24"/>
        </w:rPr>
        <w:t>:</w:t>
      </w:r>
    </w:p>
    <w:p w14:paraId="7277B396" w14:textId="77777777" w:rsidR="008A3A8F" w:rsidRPr="0050187B" w:rsidRDefault="008A3A8F" w:rsidP="008A3A8F">
      <w:pPr>
        <w:pStyle w:val="ListParagraph"/>
        <w:rPr>
          <w:rFonts w:ascii="Times New Roman" w:hAnsi="Times New Roman" w:cs="Times New Roman"/>
          <w:iCs/>
          <w:sz w:val="24"/>
          <w:szCs w:val="24"/>
        </w:rPr>
      </w:pPr>
    </w:p>
    <w:p w14:paraId="251A067D" w14:textId="23BCE91B" w:rsidR="008A3A8F" w:rsidRPr="0050187B" w:rsidRDefault="004E2B5F" w:rsidP="008A3A8F">
      <w:pPr>
        <w:pStyle w:val="ListParagraph"/>
        <w:numPr>
          <w:ilvl w:val="0"/>
          <w:numId w:val="16"/>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E</w:t>
      </w:r>
      <w:r w:rsidR="00760BD1" w:rsidRPr="0050187B">
        <w:rPr>
          <w:rFonts w:ascii="Times New Roman" w:hAnsi="Times New Roman" w:cs="Times New Roman"/>
          <w:iCs/>
          <w:sz w:val="24"/>
          <w:szCs w:val="24"/>
        </w:rPr>
        <w:t xml:space="preserve">ntity </w:t>
      </w:r>
      <w:r w:rsidR="008A3A8F" w:rsidRPr="0050187B">
        <w:rPr>
          <w:rFonts w:ascii="Times New Roman" w:hAnsi="Times New Roman" w:cs="Times New Roman"/>
          <w:iCs/>
          <w:sz w:val="24"/>
          <w:szCs w:val="24"/>
        </w:rPr>
        <w:t>X has</w:t>
      </w:r>
      <w:r w:rsidR="0053464B" w:rsidRPr="0050187B">
        <w:rPr>
          <w:rFonts w:ascii="Times New Roman" w:hAnsi="Times New Roman" w:cs="Times New Roman"/>
          <w:iCs/>
          <w:sz w:val="24"/>
          <w:szCs w:val="24"/>
        </w:rPr>
        <w:t xml:space="preserve"> multiple</w:t>
      </w:r>
      <w:r w:rsidR="00760BD1" w:rsidRPr="0050187B">
        <w:rPr>
          <w:rFonts w:ascii="Times New Roman" w:hAnsi="Times New Roman" w:cs="Times New Roman"/>
          <w:iCs/>
          <w:sz w:val="24"/>
          <w:szCs w:val="24"/>
        </w:rPr>
        <w:t xml:space="preserve"> contract</w:t>
      </w:r>
      <w:r w:rsidR="0053464B" w:rsidRPr="0050187B">
        <w:rPr>
          <w:rFonts w:ascii="Times New Roman" w:hAnsi="Times New Roman" w:cs="Times New Roman"/>
          <w:iCs/>
          <w:sz w:val="24"/>
          <w:szCs w:val="24"/>
        </w:rPr>
        <w:t>s</w:t>
      </w:r>
      <w:r w:rsidR="00760BD1" w:rsidRPr="0050187B">
        <w:rPr>
          <w:rFonts w:ascii="Times New Roman" w:hAnsi="Times New Roman" w:cs="Times New Roman"/>
          <w:iCs/>
          <w:sz w:val="24"/>
          <w:szCs w:val="24"/>
        </w:rPr>
        <w:t xml:space="preserve"> with Customer Y </w:t>
      </w:r>
      <w:r w:rsidR="00024558" w:rsidRPr="0050187B">
        <w:rPr>
          <w:rFonts w:ascii="Times New Roman" w:hAnsi="Times New Roman" w:cs="Times New Roman"/>
          <w:iCs/>
          <w:sz w:val="24"/>
          <w:szCs w:val="24"/>
        </w:rPr>
        <w:t>for the import of MSO products A, B and C</w:t>
      </w:r>
      <w:r w:rsidR="00DB3E76" w:rsidRPr="0050187B">
        <w:rPr>
          <w:rFonts w:ascii="Times New Roman" w:hAnsi="Times New Roman" w:cs="Times New Roman"/>
          <w:iCs/>
          <w:sz w:val="24"/>
          <w:szCs w:val="24"/>
        </w:rPr>
        <w:t>;</w:t>
      </w:r>
      <w:r w:rsidR="00024558" w:rsidRPr="0050187B">
        <w:rPr>
          <w:rFonts w:ascii="Times New Roman" w:hAnsi="Times New Roman" w:cs="Times New Roman"/>
          <w:iCs/>
          <w:sz w:val="24"/>
          <w:szCs w:val="24"/>
        </w:rPr>
        <w:t xml:space="preserve"> </w:t>
      </w:r>
      <w:r w:rsidR="00EE2395" w:rsidRPr="0050187B">
        <w:rPr>
          <w:rFonts w:ascii="Times New Roman" w:hAnsi="Times New Roman" w:cs="Times New Roman"/>
          <w:iCs/>
          <w:sz w:val="24"/>
          <w:szCs w:val="24"/>
        </w:rPr>
        <w:br/>
      </w:r>
    </w:p>
    <w:p w14:paraId="191A9CBC" w14:textId="4D5A599C" w:rsidR="00332415" w:rsidRPr="0050187B" w:rsidRDefault="004E2B5F" w:rsidP="008A3A8F">
      <w:pPr>
        <w:pStyle w:val="ListParagraph"/>
        <w:numPr>
          <w:ilvl w:val="0"/>
          <w:numId w:val="16"/>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d</w:t>
      </w:r>
      <w:r w:rsidR="00600BE9" w:rsidRPr="0050187B">
        <w:rPr>
          <w:rFonts w:ascii="Times New Roman" w:hAnsi="Times New Roman" w:cs="Times New Roman"/>
          <w:iCs/>
          <w:sz w:val="24"/>
          <w:szCs w:val="24"/>
        </w:rPr>
        <w:t xml:space="preserve">uring the most recent completed trigger assessment period, </w:t>
      </w:r>
      <w:r w:rsidR="0053464B" w:rsidRPr="0050187B">
        <w:rPr>
          <w:rFonts w:ascii="Times New Roman" w:hAnsi="Times New Roman" w:cs="Times New Roman"/>
          <w:iCs/>
          <w:sz w:val="24"/>
          <w:szCs w:val="24"/>
        </w:rPr>
        <w:t xml:space="preserve">Entity X lost </w:t>
      </w:r>
      <w:r w:rsidR="00DA0335" w:rsidRPr="0050187B">
        <w:rPr>
          <w:rFonts w:ascii="Times New Roman" w:hAnsi="Times New Roman" w:cs="Times New Roman"/>
          <w:iCs/>
          <w:sz w:val="24"/>
          <w:szCs w:val="24"/>
        </w:rPr>
        <w:t>all</w:t>
      </w:r>
      <w:r w:rsidR="0053464B" w:rsidRPr="0050187B">
        <w:rPr>
          <w:rFonts w:ascii="Times New Roman" w:hAnsi="Times New Roman" w:cs="Times New Roman"/>
          <w:iCs/>
          <w:sz w:val="24"/>
          <w:szCs w:val="24"/>
        </w:rPr>
        <w:t xml:space="preserve"> contract</w:t>
      </w:r>
      <w:r w:rsidR="00DA0335" w:rsidRPr="0050187B">
        <w:rPr>
          <w:rFonts w:ascii="Times New Roman" w:hAnsi="Times New Roman" w:cs="Times New Roman"/>
          <w:iCs/>
          <w:sz w:val="24"/>
          <w:szCs w:val="24"/>
        </w:rPr>
        <w:t>s</w:t>
      </w:r>
      <w:r w:rsidR="0053464B" w:rsidRPr="0050187B">
        <w:rPr>
          <w:rFonts w:ascii="Times New Roman" w:hAnsi="Times New Roman" w:cs="Times New Roman"/>
          <w:iCs/>
          <w:sz w:val="24"/>
          <w:szCs w:val="24"/>
        </w:rPr>
        <w:t xml:space="preserve"> with Customer Y </w:t>
      </w:r>
      <w:r w:rsidR="00DA0335" w:rsidRPr="0050187B">
        <w:rPr>
          <w:rFonts w:ascii="Times New Roman" w:hAnsi="Times New Roman" w:cs="Times New Roman"/>
          <w:iCs/>
          <w:sz w:val="24"/>
          <w:szCs w:val="24"/>
        </w:rPr>
        <w:t>relating to the import of MSO product A</w:t>
      </w:r>
      <w:r w:rsidR="00DB3E76" w:rsidRPr="0050187B">
        <w:rPr>
          <w:rFonts w:ascii="Times New Roman" w:hAnsi="Times New Roman" w:cs="Times New Roman"/>
          <w:iCs/>
          <w:sz w:val="24"/>
          <w:szCs w:val="24"/>
        </w:rPr>
        <w:t>;</w:t>
      </w:r>
      <w:r w:rsidR="00DA0335" w:rsidRPr="0050187B">
        <w:rPr>
          <w:rFonts w:ascii="Times New Roman" w:hAnsi="Times New Roman" w:cs="Times New Roman"/>
          <w:iCs/>
          <w:sz w:val="24"/>
          <w:szCs w:val="24"/>
        </w:rPr>
        <w:t xml:space="preserve"> </w:t>
      </w:r>
      <w:r w:rsidR="0053464B" w:rsidRPr="0050187B">
        <w:rPr>
          <w:rFonts w:ascii="Times New Roman" w:hAnsi="Times New Roman" w:cs="Times New Roman"/>
          <w:iCs/>
          <w:sz w:val="24"/>
          <w:szCs w:val="24"/>
        </w:rPr>
        <w:t xml:space="preserve"> </w:t>
      </w:r>
      <w:r w:rsidR="00EE2395" w:rsidRPr="0050187B">
        <w:rPr>
          <w:rFonts w:ascii="Times New Roman" w:hAnsi="Times New Roman" w:cs="Times New Roman"/>
          <w:iCs/>
          <w:sz w:val="24"/>
          <w:szCs w:val="24"/>
        </w:rPr>
        <w:br/>
      </w:r>
    </w:p>
    <w:p w14:paraId="20FE6831" w14:textId="1A2854E1" w:rsidR="00473202" w:rsidRPr="0050187B" w:rsidRDefault="005C2825" w:rsidP="000F2532">
      <w:pPr>
        <w:pStyle w:val="ListParagraph"/>
        <w:numPr>
          <w:ilvl w:val="0"/>
          <w:numId w:val="16"/>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 xml:space="preserve">Entity X had already imported </w:t>
      </w:r>
      <w:r w:rsidR="00417082" w:rsidRPr="0050187B">
        <w:rPr>
          <w:rFonts w:ascii="Times New Roman" w:hAnsi="Times New Roman" w:cs="Times New Roman"/>
          <w:iCs/>
          <w:sz w:val="24"/>
          <w:szCs w:val="24"/>
        </w:rPr>
        <w:t>30</w:t>
      </w:r>
      <w:r w:rsidR="009B4BBE" w:rsidRPr="0050187B">
        <w:rPr>
          <w:rFonts w:ascii="Times New Roman" w:hAnsi="Times New Roman" w:cs="Times New Roman"/>
          <w:iCs/>
          <w:sz w:val="24"/>
          <w:szCs w:val="24"/>
        </w:rPr>
        <w:t xml:space="preserve"> megalitres of MSO product A for </w:t>
      </w:r>
      <w:r w:rsidR="00852379" w:rsidRPr="0050187B">
        <w:rPr>
          <w:rFonts w:ascii="Times New Roman" w:hAnsi="Times New Roman" w:cs="Times New Roman"/>
          <w:iCs/>
          <w:sz w:val="24"/>
          <w:szCs w:val="24"/>
        </w:rPr>
        <w:t xml:space="preserve">Customer Y during that trigger assessment period. </w:t>
      </w:r>
      <w:r w:rsidR="00473202" w:rsidRPr="0050187B">
        <w:rPr>
          <w:rFonts w:ascii="Times New Roman" w:hAnsi="Times New Roman" w:cs="Times New Roman"/>
          <w:iCs/>
          <w:sz w:val="24"/>
          <w:szCs w:val="24"/>
        </w:rPr>
        <w:t>The total amount of MSO product A that Entity X has already imported</w:t>
      </w:r>
      <w:r w:rsidR="00131587" w:rsidRPr="0050187B">
        <w:rPr>
          <w:rFonts w:ascii="Times New Roman" w:hAnsi="Times New Roman" w:cs="Times New Roman"/>
          <w:iCs/>
          <w:sz w:val="24"/>
          <w:szCs w:val="24"/>
        </w:rPr>
        <w:t xml:space="preserve"> (for </w:t>
      </w:r>
      <w:r w:rsidR="009C4646" w:rsidRPr="0050187B">
        <w:rPr>
          <w:rFonts w:ascii="Times New Roman" w:hAnsi="Times New Roman" w:cs="Times New Roman"/>
          <w:iCs/>
          <w:sz w:val="24"/>
          <w:szCs w:val="24"/>
        </w:rPr>
        <w:t>all its</w:t>
      </w:r>
      <w:r w:rsidR="00131587" w:rsidRPr="0050187B">
        <w:rPr>
          <w:rFonts w:ascii="Times New Roman" w:hAnsi="Times New Roman" w:cs="Times New Roman"/>
          <w:iCs/>
          <w:sz w:val="24"/>
          <w:szCs w:val="24"/>
        </w:rPr>
        <w:t xml:space="preserve"> customer</w:t>
      </w:r>
      <w:r w:rsidR="009C4646" w:rsidRPr="0050187B">
        <w:rPr>
          <w:rFonts w:ascii="Times New Roman" w:hAnsi="Times New Roman" w:cs="Times New Roman"/>
          <w:iCs/>
          <w:sz w:val="24"/>
          <w:szCs w:val="24"/>
        </w:rPr>
        <w:t>s</w:t>
      </w:r>
      <w:r w:rsidR="00131587" w:rsidRPr="0050187B">
        <w:rPr>
          <w:rFonts w:ascii="Times New Roman" w:hAnsi="Times New Roman" w:cs="Times New Roman"/>
          <w:iCs/>
          <w:sz w:val="24"/>
          <w:szCs w:val="24"/>
        </w:rPr>
        <w:t>)</w:t>
      </w:r>
      <w:r w:rsidR="00473202" w:rsidRPr="0050187B">
        <w:rPr>
          <w:rFonts w:ascii="Times New Roman" w:hAnsi="Times New Roman" w:cs="Times New Roman"/>
          <w:iCs/>
          <w:sz w:val="24"/>
          <w:szCs w:val="24"/>
        </w:rPr>
        <w:t xml:space="preserve"> during </w:t>
      </w:r>
      <w:r w:rsidR="00F66DFB" w:rsidRPr="0050187B">
        <w:rPr>
          <w:rFonts w:ascii="Times New Roman" w:hAnsi="Times New Roman" w:cs="Times New Roman"/>
          <w:iCs/>
          <w:sz w:val="24"/>
          <w:szCs w:val="24"/>
        </w:rPr>
        <w:t>th</w:t>
      </w:r>
      <w:r w:rsidR="00025D76" w:rsidRPr="0050187B">
        <w:rPr>
          <w:rFonts w:ascii="Times New Roman" w:hAnsi="Times New Roman" w:cs="Times New Roman"/>
          <w:iCs/>
          <w:sz w:val="24"/>
          <w:szCs w:val="24"/>
        </w:rPr>
        <w:t>is</w:t>
      </w:r>
      <w:r w:rsidR="00F66DFB" w:rsidRPr="0050187B">
        <w:rPr>
          <w:rFonts w:ascii="Times New Roman" w:hAnsi="Times New Roman" w:cs="Times New Roman"/>
          <w:iCs/>
          <w:sz w:val="24"/>
          <w:szCs w:val="24"/>
        </w:rPr>
        <w:t xml:space="preserve"> period was 100 megalitres</w:t>
      </w:r>
      <w:r w:rsidR="00830399" w:rsidRPr="0050187B">
        <w:rPr>
          <w:rFonts w:ascii="Times New Roman" w:hAnsi="Times New Roman" w:cs="Times New Roman"/>
          <w:iCs/>
          <w:sz w:val="24"/>
          <w:szCs w:val="24"/>
        </w:rPr>
        <w:t>;</w:t>
      </w:r>
      <w:r w:rsidR="00EE2395" w:rsidRPr="0050187B">
        <w:rPr>
          <w:rFonts w:ascii="Times New Roman" w:hAnsi="Times New Roman" w:cs="Times New Roman"/>
          <w:iCs/>
          <w:sz w:val="24"/>
          <w:szCs w:val="24"/>
        </w:rPr>
        <w:br/>
      </w:r>
    </w:p>
    <w:p w14:paraId="2A0FEDC5" w14:textId="2FF775D7" w:rsidR="003F3DEC" w:rsidRPr="0050187B" w:rsidRDefault="004E2B5F" w:rsidP="00830399">
      <w:pPr>
        <w:pStyle w:val="ListParagraph"/>
        <w:numPr>
          <w:ilvl w:val="0"/>
          <w:numId w:val="16"/>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o</w:t>
      </w:r>
      <w:r w:rsidR="00A95912" w:rsidRPr="0050187B">
        <w:rPr>
          <w:rFonts w:ascii="Times New Roman" w:hAnsi="Times New Roman" w:cs="Times New Roman"/>
          <w:iCs/>
          <w:sz w:val="24"/>
          <w:szCs w:val="24"/>
        </w:rPr>
        <w:t xml:space="preserve">ut of the total amount of MSO product A that Entity X has already imported, </w:t>
      </w:r>
      <w:r w:rsidR="00417082" w:rsidRPr="0050187B">
        <w:rPr>
          <w:rFonts w:ascii="Times New Roman" w:hAnsi="Times New Roman" w:cs="Times New Roman"/>
          <w:iCs/>
          <w:sz w:val="24"/>
          <w:szCs w:val="24"/>
        </w:rPr>
        <w:t>30</w:t>
      </w:r>
      <w:r w:rsidR="00A95912" w:rsidRPr="0050187B">
        <w:rPr>
          <w:rFonts w:ascii="Times New Roman" w:hAnsi="Times New Roman" w:cs="Times New Roman"/>
          <w:iCs/>
          <w:sz w:val="24"/>
          <w:szCs w:val="24"/>
        </w:rPr>
        <w:t xml:space="preserve">% </w:t>
      </w:r>
      <w:r w:rsidR="00D561B7" w:rsidRPr="0050187B">
        <w:rPr>
          <w:rFonts w:ascii="Times New Roman" w:hAnsi="Times New Roman" w:cs="Times New Roman"/>
          <w:iCs/>
          <w:sz w:val="24"/>
          <w:szCs w:val="24"/>
        </w:rPr>
        <w:t xml:space="preserve">was for Customer Y. </w:t>
      </w:r>
      <w:r w:rsidR="009C4646" w:rsidRPr="0050187B">
        <w:rPr>
          <w:rFonts w:ascii="Times New Roman" w:hAnsi="Times New Roman" w:cs="Times New Roman"/>
          <w:iCs/>
          <w:sz w:val="24"/>
          <w:szCs w:val="24"/>
        </w:rPr>
        <w:t>The threshold at s</w:t>
      </w:r>
      <w:r w:rsidR="00D561B7" w:rsidRPr="0050187B">
        <w:rPr>
          <w:rFonts w:ascii="Times New Roman" w:hAnsi="Times New Roman" w:cs="Times New Roman"/>
          <w:iCs/>
          <w:sz w:val="24"/>
          <w:szCs w:val="24"/>
        </w:rPr>
        <w:t>ubparagraph 2</w:t>
      </w:r>
      <w:r w:rsidR="00F40B73" w:rsidRPr="0050187B">
        <w:rPr>
          <w:rFonts w:ascii="Times New Roman" w:hAnsi="Times New Roman" w:cs="Times New Roman"/>
          <w:iCs/>
          <w:sz w:val="24"/>
          <w:szCs w:val="24"/>
        </w:rPr>
        <w:t>2(2)</w:t>
      </w:r>
      <w:r w:rsidR="00D561B7" w:rsidRPr="0050187B">
        <w:rPr>
          <w:rFonts w:ascii="Times New Roman" w:hAnsi="Times New Roman" w:cs="Times New Roman"/>
          <w:iCs/>
          <w:sz w:val="24"/>
          <w:szCs w:val="24"/>
        </w:rPr>
        <w:t xml:space="preserve">(b)(i) would apply as </w:t>
      </w:r>
      <w:r w:rsidR="00F40B73" w:rsidRPr="0050187B">
        <w:rPr>
          <w:rFonts w:ascii="Times New Roman" w:hAnsi="Times New Roman" w:cs="Times New Roman"/>
          <w:iCs/>
          <w:sz w:val="24"/>
          <w:szCs w:val="24"/>
        </w:rPr>
        <w:t>the lesser amount under paragraph 22(2)(b) which has been exceeded</w:t>
      </w:r>
      <w:r w:rsidRPr="0050187B">
        <w:rPr>
          <w:rFonts w:ascii="Times New Roman" w:hAnsi="Times New Roman" w:cs="Times New Roman"/>
          <w:iCs/>
          <w:sz w:val="24"/>
          <w:szCs w:val="24"/>
        </w:rPr>
        <w:t>;</w:t>
      </w:r>
      <w:r w:rsidR="00F40B73" w:rsidRPr="0050187B">
        <w:rPr>
          <w:rFonts w:ascii="Times New Roman" w:hAnsi="Times New Roman" w:cs="Times New Roman"/>
          <w:iCs/>
          <w:sz w:val="24"/>
          <w:szCs w:val="24"/>
        </w:rPr>
        <w:t xml:space="preserve"> </w:t>
      </w:r>
      <w:r w:rsidR="00EE2395" w:rsidRPr="0050187B">
        <w:rPr>
          <w:rFonts w:ascii="Times New Roman" w:hAnsi="Times New Roman" w:cs="Times New Roman"/>
          <w:iCs/>
          <w:sz w:val="24"/>
          <w:szCs w:val="24"/>
        </w:rPr>
        <w:br/>
      </w:r>
    </w:p>
    <w:p w14:paraId="14A56B5C" w14:textId="77C8467C" w:rsidR="00600BE9" w:rsidRPr="0050187B" w:rsidRDefault="004E2B5F" w:rsidP="008A3A8F">
      <w:pPr>
        <w:pStyle w:val="ListParagraph"/>
        <w:numPr>
          <w:ilvl w:val="0"/>
          <w:numId w:val="16"/>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d</w:t>
      </w:r>
      <w:r w:rsidR="00600BE9" w:rsidRPr="0050187B">
        <w:rPr>
          <w:rFonts w:ascii="Times New Roman" w:hAnsi="Times New Roman" w:cs="Times New Roman"/>
          <w:iCs/>
          <w:sz w:val="24"/>
          <w:szCs w:val="24"/>
        </w:rPr>
        <w:t>ue to th</w:t>
      </w:r>
      <w:r w:rsidR="00331248" w:rsidRPr="0050187B">
        <w:rPr>
          <w:rFonts w:ascii="Times New Roman" w:hAnsi="Times New Roman" w:cs="Times New Roman"/>
          <w:iCs/>
          <w:sz w:val="24"/>
          <w:szCs w:val="24"/>
        </w:rPr>
        <w:t>at</w:t>
      </w:r>
      <w:r w:rsidR="00600BE9" w:rsidRPr="0050187B">
        <w:rPr>
          <w:rFonts w:ascii="Times New Roman" w:hAnsi="Times New Roman" w:cs="Times New Roman"/>
          <w:iCs/>
          <w:sz w:val="24"/>
          <w:szCs w:val="24"/>
        </w:rPr>
        <w:t xml:space="preserve"> los</w:t>
      </w:r>
      <w:r w:rsidR="00331248" w:rsidRPr="0050187B">
        <w:rPr>
          <w:rFonts w:ascii="Times New Roman" w:hAnsi="Times New Roman" w:cs="Times New Roman"/>
          <w:iCs/>
          <w:sz w:val="24"/>
          <w:szCs w:val="24"/>
        </w:rPr>
        <w:t>s</w:t>
      </w:r>
      <w:r w:rsidR="00600BE9" w:rsidRPr="0050187B">
        <w:rPr>
          <w:rFonts w:ascii="Times New Roman" w:hAnsi="Times New Roman" w:cs="Times New Roman"/>
          <w:iCs/>
          <w:sz w:val="24"/>
          <w:szCs w:val="24"/>
        </w:rPr>
        <w:t xml:space="preserve"> of contract, </w:t>
      </w:r>
      <w:r w:rsidR="00790F06" w:rsidRPr="0050187B">
        <w:rPr>
          <w:rFonts w:ascii="Times New Roman" w:hAnsi="Times New Roman" w:cs="Times New Roman"/>
          <w:iCs/>
          <w:sz w:val="24"/>
          <w:szCs w:val="24"/>
        </w:rPr>
        <w:t xml:space="preserve">the amount of MSO product A that Entity X will need to import for the applicable designated quantity period is reduced. </w:t>
      </w:r>
    </w:p>
    <w:p w14:paraId="6B4AB091" w14:textId="77777777" w:rsidR="005F4497" w:rsidRPr="0050187B" w:rsidRDefault="005F4497" w:rsidP="00DA0335">
      <w:pPr>
        <w:spacing w:after="0" w:line="240" w:lineRule="auto"/>
        <w:rPr>
          <w:rFonts w:ascii="Times New Roman" w:hAnsi="Times New Roman" w:cs="Times New Roman"/>
          <w:iCs/>
          <w:sz w:val="24"/>
          <w:szCs w:val="24"/>
        </w:rPr>
      </w:pPr>
    </w:p>
    <w:p w14:paraId="4E395EDD" w14:textId="293B0B4B" w:rsidR="00A27319" w:rsidRPr="0050187B" w:rsidRDefault="00A27319" w:rsidP="00A27319">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New subsection 22(</w:t>
      </w:r>
      <w:r w:rsidR="00D3241D" w:rsidRPr="0050187B">
        <w:rPr>
          <w:rFonts w:ascii="Times New Roman" w:hAnsi="Times New Roman" w:cs="Times New Roman"/>
          <w:iCs/>
          <w:sz w:val="24"/>
          <w:szCs w:val="24"/>
        </w:rPr>
        <w:t>3</w:t>
      </w:r>
      <w:r w:rsidRPr="0050187B">
        <w:rPr>
          <w:rFonts w:ascii="Times New Roman" w:hAnsi="Times New Roman" w:cs="Times New Roman"/>
          <w:iCs/>
          <w:sz w:val="24"/>
          <w:szCs w:val="24"/>
        </w:rPr>
        <w:t xml:space="preserve">) sets out the formula for calculating the amount that the designated quantity is to be reduced by where the MSO is triggered for the activity of importing an MSO product. </w:t>
      </w:r>
    </w:p>
    <w:p w14:paraId="30144E6B" w14:textId="77777777" w:rsidR="00AC13F4" w:rsidRPr="0050187B" w:rsidRDefault="00AC13F4" w:rsidP="00AC13F4">
      <w:pPr>
        <w:pStyle w:val="ListParagraph"/>
        <w:rPr>
          <w:rFonts w:ascii="Times New Roman" w:hAnsi="Times New Roman" w:cs="Times New Roman"/>
          <w:iCs/>
          <w:sz w:val="24"/>
          <w:szCs w:val="24"/>
        </w:rPr>
      </w:pPr>
    </w:p>
    <w:p w14:paraId="4CEFF207" w14:textId="22EB2AED" w:rsidR="00B51E2E" w:rsidRPr="0050187B" w:rsidRDefault="00AC13F4" w:rsidP="00B51E2E">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 xml:space="preserve">In calculating </w:t>
      </w:r>
      <w:r w:rsidR="00B51E2E" w:rsidRPr="0050187B">
        <w:rPr>
          <w:rFonts w:ascii="Times New Roman" w:hAnsi="Times New Roman" w:cs="Times New Roman"/>
          <w:iCs/>
          <w:sz w:val="24"/>
          <w:szCs w:val="24"/>
        </w:rPr>
        <w:t>the amount by which the designated quantity may be reduced for the MSO product, the following values are relevant:</w:t>
      </w:r>
      <w:r w:rsidR="00EE2395" w:rsidRPr="0050187B">
        <w:rPr>
          <w:rFonts w:ascii="Times New Roman" w:hAnsi="Times New Roman" w:cs="Times New Roman"/>
          <w:iCs/>
          <w:sz w:val="24"/>
          <w:szCs w:val="24"/>
        </w:rPr>
        <w:br/>
      </w:r>
    </w:p>
    <w:p w14:paraId="08A1F995" w14:textId="32DA7C32" w:rsidR="0009201A" w:rsidRPr="0050187B" w:rsidRDefault="00B51E2E" w:rsidP="00B51E2E">
      <w:pPr>
        <w:pStyle w:val="ListParagraph"/>
        <w:numPr>
          <w:ilvl w:val="0"/>
          <w:numId w:val="9"/>
        </w:numPr>
        <w:rPr>
          <w:rFonts w:ascii="Times New Roman" w:hAnsi="Times New Roman" w:cs="Times New Roman"/>
          <w:iCs/>
          <w:sz w:val="24"/>
          <w:szCs w:val="24"/>
        </w:rPr>
      </w:pPr>
      <w:r w:rsidRPr="0050187B">
        <w:rPr>
          <w:rFonts w:ascii="Times New Roman" w:hAnsi="Times New Roman" w:cs="Times New Roman"/>
          <w:iCs/>
          <w:sz w:val="24"/>
          <w:szCs w:val="24"/>
        </w:rPr>
        <w:t>the target number of days for import</w:t>
      </w:r>
      <w:r w:rsidR="008D10F2" w:rsidRPr="0050187B">
        <w:rPr>
          <w:rFonts w:ascii="Times New Roman" w:hAnsi="Times New Roman" w:cs="Times New Roman"/>
          <w:iCs/>
          <w:sz w:val="24"/>
          <w:szCs w:val="24"/>
        </w:rPr>
        <w:t>ing</w:t>
      </w:r>
      <w:r w:rsidRPr="0050187B">
        <w:rPr>
          <w:rFonts w:ascii="Times New Roman" w:hAnsi="Times New Roman" w:cs="Times New Roman"/>
          <w:iCs/>
          <w:sz w:val="24"/>
          <w:szCs w:val="24"/>
        </w:rPr>
        <w:t xml:space="preserve"> the MSO product declared under section 14 of the Act and applicable to the start of the period when the designated quantity will apply</w:t>
      </w:r>
      <w:r w:rsidR="00D03E99" w:rsidRPr="0050187B">
        <w:rPr>
          <w:rFonts w:ascii="Times New Roman" w:hAnsi="Times New Roman" w:cs="Times New Roman"/>
          <w:iCs/>
          <w:sz w:val="24"/>
          <w:szCs w:val="24"/>
        </w:rPr>
        <w:t xml:space="preserve">. Section 14 of the Act requires the Minister to declare a target number of days for the purposes of the MSO </w:t>
      </w:r>
      <w:r w:rsidR="008D10F2" w:rsidRPr="0050187B">
        <w:rPr>
          <w:rFonts w:ascii="Times New Roman" w:hAnsi="Times New Roman" w:cs="Times New Roman"/>
          <w:iCs/>
          <w:sz w:val="24"/>
          <w:szCs w:val="24"/>
        </w:rPr>
        <w:t xml:space="preserve">by notifiable instrument; </w:t>
      </w:r>
      <w:r w:rsidR="00EE2395" w:rsidRPr="0050187B">
        <w:rPr>
          <w:rFonts w:ascii="Times New Roman" w:hAnsi="Times New Roman" w:cs="Times New Roman"/>
          <w:iCs/>
          <w:sz w:val="24"/>
          <w:szCs w:val="24"/>
        </w:rPr>
        <w:br/>
      </w:r>
    </w:p>
    <w:p w14:paraId="5F08A700" w14:textId="381B5E1A" w:rsidR="00A27319" w:rsidRPr="0050187B" w:rsidRDefault="0009201A" w:rsidP="008D10F2">
      <w:pPr>
        <w:pStyle w:val="ListParagraph"/>
        <w:numPr>
          <w:ilvl w:val="0"/>
          <w:numId w:val="9"/>
        </w:numPr>
        <w:rPr>
          <w:rFonts w:ascii="Times New Roman" w:hAnsi="Times New Roman" w:cs="Times New Roman"/>
          <w:iCs/>
          <w:sz w:val="24"/>
          <w:szCs w:val="24"/>
        </w:rPr>
      </w:pPr>
      <w:r w:rsidRPr="0050187B">
        <w:rPr>
          <w:rFonts w:ascii="Times New Roman" w:hAnsi="Times New Roman" w:cs="Times New Roman"/>
          <w:iCs/>
          <w:sz w:val="24"/>
          <w:szCs w:val="24"/>
        </w:rPr>
        <w:t xml:space="preserve">the total amount of MSO product that the entity imported for the </w:t>
      </w:r>
      <w:r w:rsidR="006268FB" w:rsidRPr="0050187B">
        <w:rPr>
          <w:rFonts w:ascii="Times New Roman" w:hAnsi="Times New Roman" w:cs="Times New Roman"/>
          <w:iCs/>
          <w:sz w:val="24"/>
          <w:szCs w:val="24"/>
        </w:rPr>
        <w:t xml:space="preserve">relevant </w:t>
      </w:r>
      <w:r w:rsidRPr="0050187B">
        <w:rPr>
          <w:rFonts w:ascii="Times New Roman" w:hAnsi="Times New Roman" w:cs="Times New Roman"/>
          <w:iCs/>
          <w:sz w:val="24"/>
          <w:szCs w:val="24"/>
        </w:rPr>
        <w:t>customer during the most recent completed trigger assessment period, in megalitres.</w:t>
      </w:r>
    </w:p>
    <w:p w14:paraId="5372934F" w14:textId="77777777" w:rsidR="00AE1111" w:rsidRPr="0050187B" w:rsidRDefault="00AE1111" w:rsidP="00AE1111">
      <w:pPr>
        <w:pStyle w:val="ListParagraph"/>
        <w:ind w:left="1440"/>
        <w:rPr>
          <w:rFonts w:ascii="Times New Roman" w:hAnsi="Times New Roman" w:cs="Times New Roman"/>
          <w:iCs/>
          <w:sz w:val="24"/>
          <w:szCs w:val="24"/>
        </w:rPr>
      </w:pPr>
    </w:p>
    <w:p w14:paraId="31BA9C3D" w14:textId="322906C0" w:rsidR="00A27319" w:rsidRPr="0050187B" w:rsidRDefault="00A27319" w:rsidP="00A27319">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New subsection 22(</w:t>
      </w:r>
      <w:r w:rsidR="00C10368" w:rsidRPr="0050187B">
        <w:rPr>
          <w:rFonts w:ascii="Times New Roman" w:hAnsi="Times New Roman" w:cs="Times New Roman"/>
          <w:iCs/>
          <w:sz w:val="24"/>
          <w:szCs w:val="24"/>
        </w:rPr>
        <w:t>4</w:t>
      </w:r>
      <w:r w:rsidRPr="0050187B">
        <w:rPr>
          <w:rFonts w:ascii="Times New Roman" w:hAnsi="Times New Roman" w:cs="Times New Roman"/>
          <w:iCs/>
          <w:sz w:val="24"/>
          <w:szCs w:val="24"/>
        </w:rPr>
        <w:t>) sets out the formula for calculating the amount that the designated quantity is to be reduced by where the MSO is triggered for</w:t>
      </w:r>
      <w:r w:rsidR="007C2D57" w:rsidRPr="0050187B">
        <w:rPr>
          <w:rFonts w:ascii="Times New Roman" w:hAnsi="Times New Roman" w:cs="Times New Roman"/>
          <w:iCs/>
          <w:sz w:val="24"/>
          <w:szCs w:val="24"/>
        </w:rPr>
        <w:t xml:space="preserve"> </w:t>
      </w:r>
      <w:r w:rsidRPr="0050187B">
        <w:rPr>
          <w:rFonts w:ascii="Times New Roman" w:hAnsi="Times New Roman" w:cs="Times New Roman"/>
          <w:iCs/>
          <w:sz w:val="24"/>
          <w:szCs w:val="24"/>
        </w:rPr>
        <w:t xml:space="preserve">the activity of </w:t>
      </w:r>
      <w:r w:rsidR="007C2D57" w:rsidRPr="0050187B">
        <w:rPr>
          <w:rFonts w:ascii="Times New Roman" w:hAnsi="Times New Roman" w:cs="Times New Roman"/>
          <w:iCs/>
          <w:sz w:val="24"/>
          <w:szCs w:val="24"/>
        </w:rPr>
        <w:t xml:space="preserve">refining an MSO product. </w:t>
      </w:r>
    </w:p>
    <w:p w14:paraId="6AF4BF47" w14:textId="5A5E45DC" w:rsidR="00AE1111" w:rsidRPr="0050187B" w:rsidRDefault="00AE1111" w:rsidP="00AE1111">
      <w:pPr>
        <w:spacing w:after="0" w:line="240" w:lineRule="auto"/>
        <w:rPr>
          <w:rFonts w:ascii="Times New Roman" w:hAnsi="Times New Roman" w:cs="Times New Roman"/>
          <w:iCs/>
          <w:sz w:val="24"/>
          <w:szCs w:val="24"/>
        </w:rPr>
      </w:pPr>
    </w:p>
    <w:p w14:paraId="4FBBC528" w14:textId="65724479" w:rsidR="00AE1111" w:rsidRPr="0050187B" w:rsidRDefault="00AE1111" w:rsidP="00AE1111">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In calculating the amount by which the designated quantity may be reduced for the MSO product, the following values are relevant:</w:t>
      </w:r>
      <w:r w:rsidR="004413A7" w:rsidRPr="0050187B">
        <w:rPr>
          <w:rFonts w:ascii="Times New Roman" w:hAnsi="Times New Roman" w:cs="Times New Roman"/>
          <w:iCs/>
          <w:sz w:val="24"/>
          <w:szCs w:val="24"/>
        </w:rPr>
        <w:br/>
      </w:r>
    </w:p>
    <w:p w14:paraId="71877D99" w14:textId="258539CE" w:rsidR="00AE1111" w:rsidRPr="0050187B" w:rsidRDefault="00AE1111" w:rsidP="00AE1111">
      <w:pPr>
        <w:pStyle w:val="ListParagraph"/>
        <w:numPr>
          <w:ilvl w:val="0"/>
          <w:numId w:val="9"/>
        </w:numPr>
        <w:rPr>
          <w:rFonts w:ascii="Times New Roman" w:hAnsi="Times New Roman" w:cs="Times New Roman"/>
          <w:iCs/>
          <w:sz w:val="24"/>
          <w:szCs w:val="24"/>
        </w:rPr>
      </w:pPr>
      <w:r w:rsidRPr="0050187B">
        <w:rPr>
          <w:rFonts w:ascii="Times New Roman" w:hAnsi="Times New Roman" w:cs="Times New Roman"/>
          <w:iCs/>
          <w:sz w:val="24"/>
          <w:szCs w:val="24"/>
        </w:rPr>
        <w:t xml:space="preserve">the target number of days for refining the MSO product declared under section 14 of the Act and applicable to the start of the period when the designated quantity will apply. Section 14 of the Act requires the Minister to declare a </w:t>
      </w:r>
      <w:r w:rsidRPr="0050187B">
        <w:rPr>
          <w:rFonts w:ascii="Times New Roman" w:hAnsi="Times New Roman" w:cs="Times New Roman"/>
          <w:iCs/>
          <w:sz w:val="24"/>
          <w:szCs w:val="24"/>
        </w:rPr>
        <w:lastRenderedPageBreak/>
        <w:t xml:space="preserve">target number of days for the purposes of the MSO by notifiable instrument; </w:t>
      </w:r>
      <w:r w:rsidR="00417082" w:rsidRPr="0050187B">
        <w:rPr>
          <w:rFonts w:ascii="Times New Roman" w:hAnsi="Times New Roman" w:cs="Times New Roman"/>
          <w:iCs/>
          <w:sz w:val="24"/>
          <w:szCs w:val="24"/>
        </w:rPr>
        <w:br/>
      </w:r>
    </w:p>
    <w:p w14:paraId="67D24FCE" w14:textId="3F8BA374" w:rsidR="007C2D57" w:rsidRPr="0050187B" w:rsidRDefault="00AE1111" w:rsidP="00874140">
      <w:pPr>
        <w:pStyle w:val="ListParagraph"/>
        <w:numPr>
          <w:ilvl w:val="0"/>
          <w:numId w:val="9"/>
        </w:numPr>
        <w:rPr>
          <w:rFonts w:ascii="Times New Roman" w:hAnsi="Times New Roman" w:cs="Times New Roman"/>
          <w:iCs/>
          <w:sz w:val="24"/>
          <w:szCs w:val="24"/>
        </w:rPr>
      </w:pPr>
      <w:r w:rsidRPr="0050187B">
        <w:rPr>
          <w:rFonts w:ascii="Times New Roman" w:hAnsi="Times New Roman" w:cs="Times New Roman"/>
          <w:iCs/>
          <w:sz w:val="24"/>
          <w:szCs w:val="24"/>
        </w:rPr>
        <w:t xml:space="preserve">the total amount of MSO product that the entity </w:t>
      </w:r>
      <w:r w:rsidR="00874140" w:rsidRPr="0050187B">
        <w:rPr>
          <w:rFonts w:ascii="Times New Roman" w:hAnsi="Times New Roman" w:cs="Times New Roman"/>
          <w:iCs/>
          <w:sz w:val="24"/>
          <w:szCs w:val="24"/>
        </w:rPr>
        <w:t>refin</w:t>
      </w:r>
      <w:r w:rsidRPr="0050187B">
        <w:rPr>
          <w:rFonts w:ascii="Times New Roman" w:hAnsi="Times New Roman" w:cs="Times New Roman"/>
          <w:iCs/>
          <w:sz w:val="24"/>
          <w:szCs w:val="24"/>
        </w:rPr>
        <w:t>ed for the</w:t>
      </w:r>
      <w:r w:rsidR="006268FB" w:rsidRPr="0050187B">
        <w:rPr>
          <w:rFonts w:ascii="Times New Roman" w:hAnsi="Times New Roman" w:cs="Times New Roman"/>
          <w:iCs/>
          <w:sz w:val="24"/>
          <w:szCs w:val="24"/>
        </w:rPr>
        <w:t xml:space="preserve"> relevant</w:t>
      </w:r>
      <w:r w:rsidRPr="0050187B">
        <w:rPr>
          <w:rFonts w:ascii="Times New Roman" w:hAnsi="Times New Roman" w:cs="Times New Roman"/>
          <w:iCs/>
          <w:sz w:val="24"/>
          <w:szCs w:val="24"/>
        </w:rPr>
        <w:t xml:space="preserve"> customer during the most recent completed trigger assessment period, in megalitres.</w:t>
      </w:r>
    </w:p>
    <w:p w14:paraId="63E4D4AD" w14:textId="77777777" w:rsidR="00874140" w:rsidRPr="0050187B" w:rsidRDefault="00874140" w:rsidP="00874140">
      <w:pPr>
        <w:pStyle w:val="ListParagraph"/>
        <w:ind w:left="1440"/>
        <w:rPr>
          <w:rFonts w:ascii="Times New Roman" w:hAnsi="Times New Roman" w:cs="Times New Roman"/>
          <w:iCs/>
          <w:sz w:val="24"/>
          <w:szCs w:val="24"/>
        </w:rPr>
      </w:pPr>
    </w:p>
    <w:p w14:paraId="3585C48E" w14:textId="30CC3D4D" w:rsidR="007C2D57" w:rsidRPr="0050187B" w:rsidRDefault="007C2D57" w:rsidP="00FA3D48">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New subsection 22(</w:t>
      </w:r>
      <w:r w:rsidR="006F34FA" w:rsidRPr="0050187B">
        <w:rPr>
          <w:rFonts w:ascii="Times New Roman" w:hAnsi="Times New Roman" w:cs="Times New Roman"/>
          <w:iCs/>
          <w:sz w:val="24"/>
          <w:szCs w:val="24"/>
        </w:rPr>
        <w:t>5</w:t>
      </w:r>
      <w:r w:rsidRPr="0050187B">
        <w:rPr>
          <w:rFonts w:ascii="Times New Roman" w:hAnsi="Times New Roman" w:cs="Times New Roman"/>
          <w:iCs/>
          <w:sz w:val="24"/>
          <w:szCs w:val="24"/>
        </w:rPr>
        <w:t>) clarifies how the formulas in subsections 22(</w:t>
      </w:r>
      <w:r w:rsidR="006F34FA" w:rsidRPr="0050187B">
        <w:rPr>
          <w:rFonts w:ascii="Times New Roman" w:hAnsi="Times New Roman" w:cs="Times New Roman"/>
          <w:iCs/>
          <w:sz w:val="24"/>
          <w:szCs w:val="24"/>
        </w:rPr>
        <w:t>3</w:t>
      </w:r>
      <w:r w:rsidRPr="0050187B">
        <w:rPr>
          <w:rFonts w:ascii="Times New Roman" w:hAnsi="Times New Roman" w:cs="Times New Roman"/>
          <w:iCs/>
          <w:sz w:val="24"/>
          <w:szCs w:val="24"/>
        </w:rPr>
        <w:t>) and 22(</w:t>
      </w:r>
      <w:r w:rsidR="006F34FA" w:rsidRPr="0050187B">
        <w:rPr>
          <w:rFonts w:ascii="Times New Roman" w:hAnsi="Times New Roman" w:cs="Times New Roman"/>
          <w:iCs/>
          <w:sz w:val="24"/>
          <w:szCs w:val="24"/>
        </w:rPr>
        <w:t>4</w:t>
      </w:r>
      <w:r w:rsidRPr="0050187B">
        <w:rPr>
          <w:rFonts w:ascii="Times New Roman" w:hAnsi="Times New Roman" w:cs="Times New Roman"/>
          <w:iCs/>
          <w:sz w:val="24"/>
          <w:szCs w:val="24"/>
        </w:rPr>
        <w:t xml:space="preserve">) are to be applied if the entity lost more than one major customer during the most recent trigger assessment period. </w:t>
      </w:r>
      <w:r w:rsidR="007D28A8" w:rsidRPr="0050187B">
        <w:rPr>
          <w:rFonts w:ascii="Times New Roman" w:hAnsi="Times New Roman" w:cs="Times New Roman"/>
          <w:iCs/>
          <w:sz w:val="24"/>
          <w:szCs w:val="24"/>
        </w:rPr>
        <w:t xml:space="preserve">The </w:t>
      </w:r>
      <w:r w:rsidR="00AB2B3A" w:rsidRPr="0050187B">
        <w:rPr>
          <w:rFonts w:ascii="Times New Roman" w:hAnsi="Times New Roman" w:cs="Times New Roman"/>
          <w:iCs/>
          <w:sz w:val="24"/>
          <w:szCs w:val="24"/>
        </w:rPr>
        <w:t xml:space="preserve">relevant formula may be applied in respect of each major customer lost, and the </w:t>
      </w:r>
      <w:r w:rsidR="003539C9" w:rsidRPr="0050187B">
        <w:rPr>
          <w:rFonts w:ascii="Times New Roman" w:hAnsi="Times New Roman" w:cs="Times New Roman"/>
          <w:iCs/>
          <w:sz w:val="24"/>
          <w:szCs w:val="24"/>
        </w:rPr>
        <w:t>values calculated by those formulas may be added together</w:t>
      </w:r>
      <w:r w:rsidR="009831AE" w:rsidRPr="0050187B">
        <w:rPr>
          <w:rFonts w:ascii="Times New Roman" w:hAnsi="Times New Roman" w:cs="Times New Roman"/>
          <w:iCs/>
          <w:sz w:val="24"/>
          <w:szCs w:val="24"/>
        </w:rPr>
        <w:t xml:space="preserve">. The </w:t>
      </w:r>
      <w:r w:rsidR="00D13B2B" w:rsidRPr="0050187B">
        <w:rPr>
          <w:rFonts w:ascii="Times New Roman" w:hAnsi="Times New Roman" w:cs="Times New Roman"/>
          <w:iCs/>
          <w:sz w:val="24"/>
          <w:szCs w:val="24"/>
        </w:rPr>
        <w:t xml:space="preserve">final value would be the total amount by which the designated quantity may be reduced for the MSO product. </w:t>
      </w:r>
    </w:p>
    <w:p w14:paraId="0B6C458A" w14:textId="77777777" w:rsidR="0048721F" w:rsidRPr="0050187B" w:rsidRDefault="0048721F" w:rsidP="0048721F">
      <w:pPr>
        <w:pStyle w:val="ListParagraph"/>
        <w:rPr>
          <w:rFonts w:ascii="Times New Roman" w:hAnsi="Times New Roman" w:cs="Times New Roman"/>
          <w:iCs/>
          <w:sz w:val="24"/>
          <w:szCs w:val="24"/>
        </w:rPr>
      </w:pPr>
    </w:p>
    <w:p w14:paraId="4CE5153B" w14:textId="3BD6D634" w:rsidR="0048721F" w:rsidRPr="0050187B" w:rsidRDefault="0048721F" w:rsidP="0048721F">
      <w:pPr>
        <w:spacing w:after="0" w:line="240" w:lineRule="auto"/>
        <w:rPr>
          <w:rFonts w:ascii="Times New Roman" w:hAnsi="Times New Roman" w:cs="Times New Roman"/>
          <w:b/>
          <w:bCs/>
          <w:iCs/>
          <w:sz w:val="24"/>
          <w:szCs w:val="24"/>
        </w:rPr>
      </w:pPr>
      <w:r w:rsidRPr="0050187B">
        <w:rPr>
          <w:rFonts w:ascii="Times New Roman" w:hAnsi="Times New Roman" w:cs="Times New Roman"/>
          <w:b/>
          <w:bCs/>
          <w:iCs/>
          <w:sz w:val="24"/>
          <w:szCs w:val="24"/>
        </w:rPr>
        <w:t>Item 2 – Subsections 26(3) and (4)</w:t>
      </w:r>
    </w:p>
    <w:p w14:paraId="3A0EA0D7" w14:textId="265885C5" w:rsidR="00A02F36" w:rsidRPr="0050187B" w:rsidRDefault="00A02F36" w:rsidP="006C0811">
      <w:pPr>
        <w:spacing w:after="0" w:line="240" w:lineRule="auto"/>
        <w:rPr>
          <w:rFonts w:ascii="Times New Roman" w:hAnsi="Times New Roman" w:cs="Times New Roman"/>
          <w:b/>
          <w:bCs/>
          <w:sz w:val="24"/>
          <w:szCs w:val="24"/>
        </w:rPr>
      </w:pPr>
    </w:p>
    <w:p w14:paraId="640C932D" w14:textId="6DB91F06" w:rsidR="00D13B2B" w:rsidRPr="0050187B" w:rsidRDefault="00D13B2B" w:rsidP="00D13B2B">
      <w:pPr>
        <w:pStyle w:val="ListParagraph"/>
        <w:numPr>
          <w:ilvl w:val="0"/>
          <w:numId w:val="1"/>
        </w:num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 xml:space="preserve">Part 5 of the Principal Rules sets out an application and approval process for an entity to temporarily reduce the quantity of stocks it must hold on obligation days. </w:t>
      </w:r>
    </w:p>
    <w:p w14:paraId="62982529" w14:textId="77777777" w:rsidR="00B91F32" w:rsidRPr="0050187B" w:rsidRDefault="00B91F32" w:rsidP="00B91F32">
      <w:pPr>
        <w:pStyle w:val="ListParagraph"/>
        <w:tabs>
          <w:tab w:val="right" w:pos="9072"/>
        </w:tabs>
        <w:spacing w:after="0" w:line="240" w:lineRule="auto"/>
        <w:rPr>
          <w:rFonts w:ascii="Times New Roman" w:hAnsi="Times New Roman" w:cs="Times New Roman"/>
          <w:sz w:val="24"/>
          <w:szCs w:val="24"/>
        </w:rPr>
      </w:pPr>
    </w:p>
    <w:p w14:paraId="1FB304AC" w14:textId="59BE5F2C" w:rsidR="00B91F32" w:rsidRPr="0050187B" w:rsidRDefault="00B91F32" w:rsidP="00D13B2B">
      <w:pPr>
        <w:pStyle w:val="ListParagraph"/>
        <w:numPr>
          <w:ilvl w:val="0"/>
          <w:numId w:val="1"/>
        </w:num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S</w:t>
      </w:r>
      <w:r w:rsidR="00913AD0" w:rsidRPr="0050187B">
        <w:rPr>
          <w:rFonts w:ascii="Times New Roman" w:hAnsi="Times New Roman" w:cs="Times New Roman"/>
          <w:sz w:val="24"/>
          <w:szCs w:val="24"/>
        </w:rPr>
        <w:t>ubs</w:t>
      </w:r>
      <w:r w:rsidRPr="0050187B">
        <w:rPr>
          <w:rFonts w:ascii="Times New Roman" w:hAnsi="Times New Roman" w:cs="Times New Roman"/>
          <w:sz w:val="24"/>
          <w:szCs w:val="24"/>
        </w:rPr>
        <w:t>ection 26</w:t>
      </w:r>
      <w:r w:rsidR="00913AD0" w:rsidRPr="0050187B">
        <w:rPr>
          <w:rFonts w:ascii="Times New Roman" w:hAnsi="Times New Roman" w:cs="Times New Roman"/>
          <w:sz w:val="24"/>
          <w:szCs w:val="24"/>
        </w:rPr>
        <w:t>(1)</w:t>
      </w:r>
      <w:r w:rsidRPr="0050187B">
        <w:rPr>
          <w:rFonts w:ascii="Times New Roman" w:hAnsi="Times New Roman" w:cs="Times New Roman"/>
          <w:sz w:val="24"/>
          <w:szCs w:val="24"/>
        </w:rPr>
        <w:t xml:space="preserve"> of the Principal Rules </w:t>
      </w:r>
      <w:r w:rsidR="00A258EB" w:rsidRPr="0050187B">
        <w:rPr>
          <w:rFonts w:ascii="Times New Roman" w:hAnsi="Times New Roman" w:cs="Times New Roman"/>
          <w:sz w:val="24"/>
          <w:szCs w:val="24"/>
        </w:rPr>
        <w:t>provides th</w:t>
      </w:r>
      <w:r w:rsidR="00EF3CF5" w:rsidRPr="0050187B">
        <w:rPr>
          <w:rFonts w:ascii="Times New Roman" w:hAnsi="Times New Roman" w:cs="Times New Roman"/>
          <w:sz w:val="24"/>
          <w:szCs w:val="24"/>
        </w:rPr>
        <w:t xml:space="preserve">at the Secretary may grant the application only if satisfied of </w:t>
      </w:r>
      <w:r w:rsidR="00913AD0" w:rsidRPr="0050187B">
        <w:rPr>
          <w:rFonts w:ascii="Times New Roman" w:hAnsi="Times New Roman" w:cs="Times New Roman"/>
          <w:sz w:val="24"/>
          <w:szCs w:val="24"/>
        </w:rPr>
        <w:t>the criteria set out in s</w:t>
      </w:r>
      <w:r w:rsidR="006268FB" w:rsidRPr="0050187B">
        <w:rPr>
          <w:rFonts w:ascii="Times New Roman" w:hAnsi="Times New Roman" w:cs="Times New Roman"/>
          <w:sz w:val="24"/>
          <w:szCs w:val="24"/>
        </w:rPr>
        <w:t>ubs</w:t>
      </w:r>
      <w:r w:rsidR="00913AD0" w:rsidRPr="0050187B">
        <w:rPr>
          <w:rFonts w:ascii="Times New Roman" w:hAnsi="Times New Roman" w:cs="Times New Roman"/>
          <w:sz w:val="24"/>
          <w:szCs w:val="24"/>
        </w:rPr>
        <w:t>ections 26</w:t>
      </w:r>
      <w:r w:rsidR="006268FB" w:rsidRPr="0050187B">
        <w:rPr>
          <w:rFonts w:ascii="Times New Roman" w:hAnsi="Times New Roman" w:cs="Times New Roman"/>
          <w:sz w:val="24"/>
          <w:szCs w:val="24"/>
        </w:rPr>
        <w:t>(2) or (3),</w:t>
      </w:r>
      <w:r w:rsidR="00913AD0" w:rsidRPr="0050187B">
        <w:rPr>
          <w:rFonts w:ascii="Times New Roman" w:hAnsi="Times New Roman" w:cs="Times New Roman"/>
          <w:sz w:val="24"/>
          <w:szCs w:val="24"/>
        </w:rPr>
        <w:t xml:space="preserve"> or</w:t>
      </w:r>
      <w:r w:rsidR="006268FB" w:rsidRPr="0050187B">
        <w:rPr>
          <w:rFonts w:ascii="Times New Roman" w:hAnsi="Times New Roman" w:cs="Times New Roman"/>
          <w:sz w:val="24"/>
          <w:szCs w:val="24"/>
        </w:rPr>
        <w:t xml:space="preserve"> section</w:t>
      </w:r>
      <w:r w:rsidR="00913AD0" w:rsidRPr="0050187B">
        <w:rPr>
          <w:rFonts w:ascii="Times New Roman" w:hAnsi="Times New Roman" w:cs="Times New Roman"/>
          <w:sz w:val="24"/>
          <w:szCs w:val="24"/>
        </w:rPr>
        <w:t xml:space="preserve"> 27.</w:t>
      </w:r>
    </w:p>
    <w:p w14:paraId="59A90D93" w14:textId="77777777" w:rsidR="009E6D11" w:rsidRPr="0050187B" w:rsidRDefault="009E6D11" w:rsidP="009E6D11">
      <w:pPr>
        <w:pStyle w:val="ListParagraph"/>
        <w:rPr>
          <w:rFonts w:ascii="Times New Roman" w:hAnsi="Times New Roman" w:cs="Times New Roman"/>
          <w:sz w:val="24"/>
          <w:szCs w:val="24"/>
        </w:rPr>
      </w:pPr>
    </w:p>
    <w:p w14:paraId="2D20AD67" w14:textId="4896F4C7" w:rsidR="009E6D11" w:rsidRPr="0050187B" w:rsidRDefault="009E6D11" w:rsidP="001260FD">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sz w:val="24"/>
          <w:szCs w:val="24"/>
        </w:rPr>
        <w:t>Item 2 repeals existing subsection 26(3) and (4) of the Principal Rules and substitutes</w:t>
      </w:r>
      <w:r w:rsidR="004921B9" w:rsidRPr="0050187B">
        <w:rPr>
          <w:rFonts w:ascii="Times New Roman" w:hAnsi="Times New Roman" w:cs="Times New Roman"/>
          <w:sz w:val="24"/>
          <w:szCs w:val="24"/>
        </w:rPr>
        <w:t xml:space="preserve"> it with</w:t>
      </w:r>
      <w:r w:rsidRPr="0050187B">
        <w:rPr>
          <w:rFonts w:ascii="Times New Roman" w:hAnsi="Times New Roman" w:cs="Times New Roman"/>
          <w:sz w:val="24"/>
          <w:szCs w:val="24"/>
        </w:rPr>
        <w:t xml:space="preserve"> new subsections 26(3), (4), (5) and (6).</w:t>
      </w:r>
      <w:r w:rsidR="001260FD" w:rsidRPr="0050187B">
        <w:rPr>
          <w:rFonts w:ascii="Times New Roman" w:hAnsi="Times New Roman" w:cs="Times New Roman"/>
          <w:sz w:val="24"/>
          <w:szCs w:val="24"/>
        </w:rPr>
        <w:t xml:space="preserve"> This amendment seeks to clarify the operation of these provisions. It is not intended to be a change in policy in relation to temporary reductions in designated quantities.</w:t>
      </w:r>
    </w:p>
    <w:p w14:paraId="19994A79" w14:textId="77777777" w:rsidR="00F777AF" w:rsidRPr="0050187B" w:rsidRDefault="00F777AF" w:rsidP="00F777AF">
      <w:pPr>
        <w:pStyle w:val="ListParagraph"/>
        <w:rPr>
          <w:rFonts w:ascii="Times New Roman" w:hAnsi="Times New Roman" w:cs="Times New Roman"/>
          <w:sz w:val="24"/>
          <w:szCs w:val="24"/>
        </w:rPr>
      </w:pPr>
    </w:p>
    <w:p w14:paraId="65BA67EA" w14:textId="2F7C6915" w:rsidR="004F1D4C" w:rsidRPr="0050187B" w:rsidRDefault="004F1D4C" w:rsidP="00D13B2B">
      <w:pPr>
        <w:pStyle w:val="ListParagraph"/>
        <w:numPr>
          <w:ilvl w:val="0"/>
          <w:numId w:val="1"/>
        </w:num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 xml:space="preserve">New subsection 26(3) provides </w:t>
      </w:r>
      <w:r w:rsidR="00BB1C84" w:rsidRPr="0050187B">
        <w:rPr>
          <w:rFonts w:ascii="Times New Roman" w:hAnsi="Times New Roman" w:cs="Times New Roman"/>
          <w:sz w:val="24"/>
          <w:szCs w:val="24"/>
        </w:rPr>
        <w:t>one of the criteria the Secretary must be satisfied of in order to grant an application under section 26. The</w:t>
      </w:r>
      <w:r w:rsidRPr="0050187B">
        <w:rPr>
          <w:rFonts w:ascii="Times New Roman" w:hAnsi="Times New Roman" w:cs="Times New Roman"/>
          <w:sz w:val="24"/>
          <w:szCs w:val="24"/>
        </w:rPr>
        <w:t xml:space="preserve"> Secretary may grant an application if satisfied that the applicant lost a major customer for the importing or refining of the MSO product. </w:t>
      </w:r>
    </w:p>
    <w:p w14:paraId="3DDA1261" w14:textId="77777777" w:rsidR="00705835" w:rsidRPr="0050187B" w:rsidRDefault="00705835" w:rsidP="00705835">
      <w:pPr>
        <w:pStyle w:val="ListParagraph"/>
        <w:rPr>
          <w:rFonts w:ascii="Times New Roman" w:hAnsi="Times New Roman" w:cs="Times New Roman"/>
          <w:sz w:val="24"/>
          <w:szCs w:val="24"/>
        </w:rPr>
      </w:pPr>
    </w:p>
    <w:p w14:paraId="7F8C20FA" w14:textId="2187C682" w:rsidR="00705835" w:rsidRPr="0050187B" w:rsidRDefault="00B005FE" w:rsidP="00D13B2B">
      <w:pPr>
        <w:pStyle w:val="ListParagraph"/>
        <w:numPr>
          <w:ilvl w:val="0"/>
          <w:numId w:val="1"/>
        </w:num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New subsection 22(4) sets out that a</w:t>
      </w:r>
      <w:r w:rsidR="00705835" w:rsidRPr="0050187B">
        <w:rPr>
          <w:rFonts w:ascii="Times New Roman" w:hAnsi="Times New Roman" w:cs="Times New Roman"/>
          <w:sz w:val="24"/>
          <w:szCs w:val="24"/>
        </w:rPr>
        <w:t xml:space="preserve">n applicant </w:t>
      </w:r>
      <w:r w:rsidR="00771734" w:rsidRPr="0050187B">
        <w:rPr>
          <w:rFonts w:ascii="Times New Roman" w:hAnsi="Times New Roman" w:cs="Times New Roman"/>
          <w:sz w:val="24"/>
          <w:szCs w:val="24"/>
        </w:rPr>
        <w:t xml:space="preserve">is taken to have </w:t>
      </w:r>
      <w:r w:rsidR="00771734" w:rsidRPr="0050187B">
        <w:rPr>
          <w:rFonts w:ascii="Times New Roman" w:hAnsi="Times New Roman" w:cs="Times New Roman"/>
          <w:i/>
          <w:iCs/>
          <w:sz w:val="24"/>
          <w:szCs w:val="24"/>
        </w:rPr>
        <w:t xml:space="preserve">lost a major customer </w:t>
      </w:r>
      <w:r w:rsidR="00771734" w:rsidRPr="0050187B">
        <w:rPr>
          <w:rFonts w:ascii="Times New Roman" w:hAnsi="Times New Roman" w:cs="Times New Roman"/>
          <w:sz w:val="24"/>
          <w:szCs w:val="24"/>
        </w:rPr>
        <w:t>in relation to an MSO product only if</w:t>
      </w:r>
      <w:r w:rsidR="009C6AC8" w:rsidRPr="0050187B">
        <w:rPr>
          <w:rFonts w:ascii="Times New Roman" w:hAnsi="Times New Roman" w:cs="Times New Roman"/>
          <w:sz w:val="24"/>
          <w:szCs w:val="24"/>
        </w:rPr>
        <w:t>:</w:t>
      </w:r>
    </w:p>
    <w:p w14:paraId="48B0CFB3" w14:textId="77777777" w:rsidR="009C6AC8" w:rsidRPr="0050187B" w:rsidRDefault="009C6AC8" w:rsidP="009C6AC8">
      <w:pPr>
        <w:pStyle w:val="ListParagraph"/>
        <w:rPr>
          <w:rFonts w:ascii="Times New Roman" w:hAnsi="Times New Roman" w:cs="Times New Roman"/>
          <w:sz w:val="24"/>
          <w:szCs w:val="24"/>
        </w:rPr>
      </w:pPr>
    </w:p>
    <w:p w14:paraId="5E74FA3D" w14:textId="04E4ACDF" w:rsidR="009C6AC8" w:rsidRPr="0050187B" w:rsidRDefault="009C6AC8" w:rsidP="009C6AC8">
      <w:pPr>
        <w:pStyle w:val="ListParagraph"/>
        <w:numPr>
          <w:ilvl w:val="0"/>
          <w:numId w:val="17"/>
        </w:num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 xml:space="preserve">the entity ceased to have a contract with the customer for the importation or refinement of the MSO product; and </w:t>
      </w:r>
      <w:r w:rsidR="002208D3" w:rsidRPr="0050187B">
        <w:rPr>
          <w:rFonts w:ascii="Times New Roman" w:hAnsi="Times New Roman" w:cs="Times New Roman"/>
          <w:sz w:val="24"/>
          <w:szCs w:val="24"/>
        </w:rPr>
        <w:br/>
      </w:r>
    </w:p>
    <w:p w14:paraId="7720BDF6" w14:textId="51F1FD3B" w:rsidR="009C6AC8" w:rsidRPr="0050187B" w:rsidRDefault="009C6AC8" w:rsidP="009C6AC8">
      <w:pPr>
        <w:pStyle w:val="ListParagraph"/>
        <w:numPr>
          <w:ilvl w:val="0"/>
          <w:numId w:val="17"/>
        </w:num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 xml:space="preserve">as a result of </w:t>
      </w:r>
      <w:r w:rsidR="00C045EB" w:rsidRPr="0050187B">
        <w:rPr>
          <w:rFonts w:ascii="Times New Roman" w:hAnsi="Times New Roman" w:cs="Times New Roman"/>
          <w:sz w:val="24"/>
          <w:szCs w:val="24"/>
        </w:rPr>
        <w:t>the contract ceasing,</w:t>
      </w:r>
      <w:r w:rsidRPr="0050187B">
        <w:rPr>
          <w:rFonts w:ascii="Times New Roman" w:hAnsi="Times New Roman" w:cs="Times New Roman"/>
          <w:sz w:val="24"/>
          <w:szCs w:val="24"/>
        </w:rPr>
        <w:t xml:space="preserve"> the amount of MSO product </w:t>
      </w:r>
      <w:r w:rsidR="006C4D43" w:rsidRPr="0050187B">
        <w:rPr>
          <w:rFonts w:ascii="Times New Roman" w:hAnsi="Times New Roman" w:cs="Times New Roman"/>
          <w:sz w:val="24"/>
          <w:szCs w:val="24"/>
        </w:rPr>
        <w:t>that the applicant will need to import or refine for the remainder of the MSO period is reduced by more than the lesser of the following:</w:t>
      </w:r>
    </w:p>
    <w:p w14:paraId="508527C8" w14:textId="6C7700A1" w:rsidR="006C4D43" w:rsidRPr="0050187B" w:rsidRDefault="006C4D43" w:rsidP="006C4D43">
      <w:pPr>
        <w:pStyle w:val="ListParagraph"/>
        <w:numPr>
          <w:ilvl w:val="1"/>
          <w:numId w:val="17"/>
        </w:num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20% of the total amount of the MSO product that the entity expected to import or refine during the MSO period, before the major customer was lost;</w:t>
      </w:r>
    </w:p>
    <w:p w14:paraId="2C5FFEF9" w14:textId="5BDA7A17" w:rsidR="006C4D43" w:rsidRPr="0050187B" w:rsidRDefault="006C4D43" w:rsidP="006C4D43">
      <w:pPr>
        <w:pStyle w:val="ListParagraph"/>
        <w:numPr>
          <w:ilvl w:val="1"/>
          <w:numId w:val="17"/>
        </w:num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 xml:space="preserve">100 megalitres. </w:t>
      </w:r>
    </w:p>
    <w:p w14:paraId="3B317086" w14:textId="77777777" w:rsidR="004F1D4C" w:rsidRPr="0050187B" w:rsidRDefault="004F1D4C" w:rsidP="004F1D4C">
      <w:pPr>
        <w:pStyle w:val="ListParagraph"/>
        <w:rPr>
          <w:rFonts w:ascii="Times New Roman" w:hAnsi="Times New Roman" w:cs="Times New Roman"/>
          <w:sz w:val="24"/>
          <w:szCs w:val="24"/>
        </w:rPr>
      </w:pPr>
    </w:p>
    <w:p w14:paraId="45D07F2C" w14:textId="669A6092" w:rsidR="00BF7C8E" w:rsidRPr="0050187B" w:rsidRDefault="00BF7C8E" w:rsidP="00BF7C8E">
      <w:pPr>
        <w:pStyle w:val="ListParagraph"/>
        <w:numPr>
          <w:ilvl w:val="0"/>
          <w:numId w:val="1"/>
        </w:numPr>
        <w:spacing w:after="0" w:line="240" w:lineRule="auto"/>
        <w:rPr>
          <w:rFonts w:ascii="Times New Roman" w:hAnsi="Times New Roman" w:cs="Times New Roman"/>
          <w:iCs/>
          <w:sz w:val="24"/>
          <w:szCs w:val="24"/>
        </w:rPr>
      </w:pPr>
      <w:r w:rsidRPr="0050187B">
        <w:rPr>
          <w:rFonts w:ascii="Times New Roman" w:hAnsi="Times New Roman" w:cs="Times New Roman"/>
          <w:iCs/>
          <w:sz w:val="24"/>
          <w:szCs w:val="24"/>
        </w:rPr>
        <w:t>The note under subsection 22(</w:t>
      </w:r>
      <w:r w:rsidR="00757E9D" w:rsidRPr="0050187B">
        <w:rPr>
          <w:rFonts w:ascii="Times New Roman" w:hAnsi="Times New Roman" w:cs="Times New Roman"/>
          <w:iCs/>
          <w:sz w:val="24"/>
          <w:szCs w:val="24"/>
        </w:rPr>
        <w:t>4</w:t>
      </w:r>
      <w:r w:rsidRPr="0050187B">
        <w:rPr>
          <w:rFonts w:ascii="Times New Roman" w:hAnsi="Times New Roman" w:cs="Times New Roman"/>
          <w:iCs/>
          <w:sz w:val="24"/>
          <w:szCs w:val="24"/>
        </w:rPr>
        <w:t xml:space="preserve">) clarifies that in determining whether an entity lost a major customer in relation to an MSO product, it is not relevant whether the entity </w:t>
      </w:r>
      <w:r w:rsidRPr="0050187B">
        <w:rPr>
          <w:rFonts w:ascii="Times New Roman" w:hAnsi="Times New Roman" w:cs="Times New Roman"/>
          <w:iCs/>
          <w:sz w:val="24"/>
          <w:szCs w:val="24"/>
        </w:rPr>
        <w:lastRenderedPageBreak/>
        <w:t xml:space="preserve">continued to have a contract with that customer for the importing or refining of a different MSO product. </w:t>
      </w:r>
    </w:p>
    <w:p w14:paraId="7E247302" w14:textId="77777777" w:rsidR="00C63D08" w:rsidRPr="0050187B" w:rsidRDefault="00C63D08" w:rsidP="00BF7C8E">
      <w:pPr>
        <w:pStyle w:val="ListParagraph"/>
        <w:tabs>
          <w:tab w:val="right" w:pos="9072"/>
        </w:tabs>
        <w:spacing w:after="0" w:line="240" w:lineRule="auto"/>
        <w:rPr>
          <w:rFonts w:ascii="Times New Roman" w:hAnsi="Times New Roman" w:cs="Times New Roman"/>
          <w:sz w:val="24"/>
          <w:szCs w:val="24"/>
        </w:rPr>
      </w:pPr>
    </w:p>
    <w:p w14:paraId="0B68C98B" w14:textId="74C2E5CE" w:rsidR="00B005FE" w:rsidRPr="0050187B" w:rsidRDefault="00B005FE" w:rsidP="00D13B2B">
      <w:pPr>
        <w:pStyle w:val="ListParagraph"/>
        <w:numPr>
          <w:ilvl w:val="0"/>
          <w:numId w:val="1"/>
        </w:num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 xml:space="preserve">For the purposes of section 26, </w:t>
      </w:r>
      <w:r w:rsidRPr="0050187B">
        <w:rPr>
          <w:rFonts w:ascii="Times New Roman" w:hAnsi="Times New Roman" w:cs="Times New Roman"/>
          <w:i/>
          <w:iCs/>
          <w:sz w:val="24"/>
          <w:szCs w:val="24"/>
        </w:rPr>
        <w:t xml:space="preserve">MSO period </w:t>
      </w:r>
      <w:r w:rsidRPr="0050187B">
        <w:rPr>
          <w:rFonts w:ascii="Times New Roman" w:hAnsi="Times New Roman" w:cs="Times New Roman"/>
          <w:sz w:val="24"/>
          <w:szCs w:val="24"/>
        </w:rPr>
        <w:t>means the period covered by the most recent notice given to the applicant under section</w:t>
      </w:r>
      <w:r w:rsidR="00EB1417" w:rsidRPr="0050187B">
        <w:rPr>
          <w:rFonts w:ascii="Times New Roman" w:hAnsi="Times New Roman" w:cs="Times New Roman"/>
          <w:sz w:val="24"/>
          <w:szCs w:val="24"/>
        </w:rPr>
        <w:t>s</w:t>
      </w:r>
      <w:r w:rsidRPr="0050187B">
        <w:rPr>
          <w:rFonts w:ascii="Times New Roman" w:hAnsi="Times New Roman" w:cs="Times New Roman"/>
          <w:sz w:val="24"/>
          <w:szCs w:val="24"/>
        </w:rPr>
        <w:t xml:space="preserve"> 10 </w:t>
      </w:r>
      <w:r w:rsidR="00EB1417" w:rsidRPr="0050187B">
        <w:rPr>
          <w:rFonts w:ascii="Times New Roman" w:hAnsi="Times New Roman" w:cs="Times New Roman"/>
          <w:sz w:val="24"/>
          <w:szCs w:val="24"/>
        </w:rPr>
        <w:t xml:space="preserve">or 15 </w:t>
      </w:r>
      <w:r w:rsidRPr="0050187B">
        <w:rPr>
          <w:rFonts w:ascii="Times New Roman" w:hAnsi="Times New Roman" w:cs="Times New Roman"/>
          <w:sz w:val="24"/>
          <w:szCs w:val="24"/>
        </w:rPr>
        <w:t>of the Act (subsection 26(5)).</w:t>
      </w:r>
      <w:r w:rsidR="00A84FEB" w:rsidRPr="0050187B">
        <w:rPr>
          <w:rFonts w:ascii="Times New Roman" w:hAnsi="Times New Roman" w:cs="Times New Roman"/>
          <w:sz w:val="24"/>
          <w:szCs w:val="24"/>
        </w:rPr>
        <w:t xml:space="preserve"> Th</w:t>
      </w:r>
      <w:r w:rsidR="005D3EF4" w:rsidRPr="0050187B">
        <w:rPr>
          <w:rFonts w:ascii="Times New Roman" w:hAnsi="Times New Roman" w:cs="Times New Roman"/>
          <w:sz w:val="24"/>
          <w:szCs w:val="24"/>
        </w:rPr>
        <w:t>ese</w:t>
      </w:r>
      <w:r w:rsidR="00A84FEB" w:rsidRPr="0050187B">
        <w:rPr>
          <w:rFonts w:ascii="Times New Roman" w:hAnsi="Times New Roman" w:cs="Times New Roman"/>
          <w:sz w:val="24"/>
          <w:szCs w:val="24"/>
        </w:rPr>
        <w:t xml:space="preserve"> notice</w:t>
      </w:r>
      <w:r w:rsidR="005D3EF4" w:rsidRPr="0050187B">
        <w:rPr>
          <w:rFonts w:ascii="Times New Roman" w:hAnsi="Times New Roman" w:cs="Times New Roman"/>
          <w:sz w:val="24"/>
          <w:szCs w:val="24"/>
        </w:rPr>
        <w:t>s</w:t>
      </w:r>
      <w:r w:rsidR="00A84FEB" w:rsidRPr="0050187B">
        <w:rPr>
          <w:rFonts w:ascii="Times New Roman" w:hAnsi="Times New Roman" w:cs="Times New Roman"/>
          <w:sz w:val="24"/>
          <w:szCs w:val="24"/>
        </w:rPr>
        <w:t xml:space="preserve"> refer to the </w:t>
      </w:r>
      <w:r w:rsidR="00173896" w:rsidRPr="0050187B">
        <w:rPr>
          <w:rFonts w:ascii="Times New Roman" w:hAnsi="Times New Roman" w:cs="Times New Roman"/>
          <w:sz w:val="24"/>
          <w:szCs w:val="24"/>
        </w:rPr>
        <w:t xml:space="preserve">notice that informs the entity </w:t>
      </w:r>
      <w:r w:rsidR="00D67473" w:rsidRPr="0050187B">
        <w:rPr>
          <w:rFonts w:ascii="Times New Roman" w:hAnsi="Times New Roman" w:cs="Times New Roman"/>
          <w:sz w:val="24"/>
          <w:szCs w:val="24"/>
        </w:rPr>
        <w:t>that the MSO has been triggered</w:t>
      </w:r>
      <w:r w:rsidR="005D3EF4" w:rsidRPr="0050187B">
        <w:rPr>
          <w:rFonts w:ascii="Times New Roman" w:hAnsi="Times New Roman" w:cs="Times New Roman"/>
          <w:sz w:val="24"/>
          <w:szCs w:val="24"/>
        </w:rPr>
        <w:t xml:space="preserve"> (section 10 notice) and </w:t>
      </w:r>
      <w:r w:rsidR="009F3FC0" w:rsidRPr="0050187B">
        <w:rPr>
          <w:rFonts w:ascii="Times New Roman" w:hAnsi="Times New Roman" w:cs="Times New Roman"/>
          <w:sz w:val="24"/>
          <w:szCs w:val="24"/>
        </w:rPr>
        <w:t xml:space="preserve">the notice that </w:t>
      </w:r>
      <w:r w:rsidR="00E96BA5" w:rsidRPr="0050187B">
        <w:rPr>
          <w:rFonts w:ascii="Times New Roman" w:hAnsi="Times New Roman" w:cs="Times New Roman"/>
          <w:sz w:val="24"/>
          <w:szCs w:val="24"/>
        </w:rPr>
        <w:t>specifies the quantity of stocks of the product the entity must hold on the applicable obligation days (section 15</w:t>
      </w:r>
      <w:r w:rsidR="00297BCD" w:rsidRPr="0050187B">
        <w:rPr>
          <w:rFonts w:ascii="Times New Roman" w:hAnsi="Times New Roman" w:cs="Times New Roman"/>
          <w:sz w:val="24"/>
          <w:szCs w:val="24"/>
        </w:rPr>
        <w:t xml:space="preserve"> notice)</w:t>
      </w:r>
      <w:r w:rsidR="00042D3E" w:rsidRPr="0050187B">
        <w:rPr>
          <w:rFonts w:ascii="Times New Roman" w:hAnsi="Times New Roman" w:cs="Times New Roman"/>
          <w:sz w:val="24"/>
          <w:szCs w:val="24"/>
        </w:rPr>
        <w:t>.</w:t>
      </w:r>
    </w:p>
    <w:p w14:paraId="4E0893DD" w14:textId="77777777" w:rsidR="00B005FE" w:rsidRPr="0050187B" w:rsidRDefault="00B005FE" w:rsidP="00B005FE">
      <w:pPr>
        <w:pStyle w:val="ListParagraph"/>
        <w:rPr>
          <w:rFonts w:ascii="Times New Roman" w:hAnsi="Times New Roman" w:cs="Times New Roman"/>
          <w:sz w:val="24"/>
          <w:szCs w:val="24"/>
        </w:rPr>
      </w:pPr>
    </w:p>
    <w:p w14:paraId="49533EB4" w14:textId="70D73713" w:rsidR="00F777AF" w:rsidRPr="0050187B" w:rsidRDefault="007D77C6" w:rsidP="00D13B2B">
      <w:pPr>
        <w:pStyle w:val="ListParagraph"/>
        <w:numPr>
          <w:ilvl w:val="0"/>
          <w:numId w:val="1"/>
        </w:numPr>
        <w:tabs>
          <w:tab w:val="right" w:pos="9072"/>
        </w:tabs>
        <w:spacing w:after="0" w:line="240" w:lineRule="auto"/>
        <w:rPr>
          <w:rFonts w:ascii="Times New Roman" w:hAnsi="Times New Roman" w:cs="Times New Roman"/>
          <w:sz w:val="24"/>
          <w:szCs w:val="24"/>
        </w:rPr>
      </w:pPr>
      <w:r w:rsidRPr="0050187B">
        <w:rPr>
          <w:rFonts w:ascii="Times New Roman" w:hAnsi="Times New Roman" w:cs="Times New Roman"/>
          <w:sz w:val="24"/>
          <w:szCs w:val="24"/>
        </w:rPr>
        <w:t>New s</w:t>
      </w:r>
      <w:r w:rsidR="00F777AF" w:rsidRPr="0050187B">
        <w:rPr>
          <w:rFonts w:ascii="Times New Roman" w:hAnsi="Times New Roman" w:cs="Times New Roman"/>
          <w:sz w:val="24"/>
          <w:szCs w:val="24"/>
        </w:rPr>
        <w:t xml:space="preserve">ubsection 26(6) provides that the reduction in the quantity of stocks under </w:t>
      </w:r>
      <w:r w:rsidR="004B1E96" w:rsidRPr="0050187B">
        <w:rPr>
          <w:rFonts w:ascii="Times New Roman" w:hAnsi="Times New Roman" w:cs="Times New Roman"/>
          <w:sz w:val="24"/>
          <w:szCs w:val="24"/>
        </w:rPr>
        <w:t>subsections (2) and (3) must be no more than necessary, and for no longer than is necessary, to address the circumstance covered by the</w:t>
      </w:r>
      <w:r w:rsidR="00C25DCE" w:rsidRPr="0050187B">
        <w:rPr>
          <w:rFonts w:ascii="Times New Roman" w:hAnsi="Times New Roman" w:cs="Times New Roman"/>
          <w:sz w:val="24"/>
          <w:szCs w:val="24"/>
        </w:rPr>
        <w:t xml:space="preserve"> relevant</w:t>
      </w:r>
      <w:r w:rsidR="004B1E96" w:rsidRPr="0050187B">
        <w:rPr>
          <w:rFonts w:ascii="Times New Roman" w:hAnsi="Times New Roman" w:cs="Times New Roman"/>
          <w:sz w:val="24"/>
          <w:szCs w:val="24"/>
        </w:rPr>
        <w:t xml:space="preserve"> subsection. </w:t>
      </w:r>
      <w:r w:rsidR="00AC7BE3" w:rsidRPr="0050187B">
        <w:rPr>
          <w:rFonts w:ascii="Times New Roman" w:hAnsi="Times New Roman" w:cs="Times New Roman"/>
          <w:sz w:val="24"/>
          <w:szCs w:val="24"/>
        </w:rPr>
        <w:t xml:space="preserve">While this new subsection is equivalent to </w:t>
      </w:r>
      <w:r w:rsidR="00CE44CB" w:rsidRPr="0050187B">
        <w:rPr>
          <w:rFonts w:ascii="Times New Roman" w:hAnsi="Times New Roman" w:cs="Times New Roman"/>
          <w:sz w:val="24"/>
          <w:szCs w:val="24"/>
        </w:rPr>
        <w:t>existing subsection 26(</w:t>
      </w:r>
      <w:r w:rsidR="00CF2F54" w:rsidRPr="0050187B">
        <w:rPr>
          <w:rFonts w:ascii="Times New Roman" w:hAnsi="Times New Roman" w:cs="Times New Roman"/>
          <w:sz w:val="24"/>
          <w:szCs w:val="24"/>
        </w:rPr>
        <w:t>4</w:t>
      </w:r>
      <w:r w:rsidR="00CE44CB" w:rsidRPr="0050187B">
        <w:rPr>
          <w:rFonts w:ascii="Times New Roman" w:hAnsi="Times New Roman" w:cs="Times New Roman"/>
          <w:sz w:val="24"/>
          <w:szCs w:val="24"/>
        </w:rPr>
        <w:t xml:space="preserve">), it also clarifies that this restriction on the reduction also applies to subsection 26(3). </w:t>
      </w:r>
    </w:p>
    <w:p w14:paraId="18887F8C" w14:textId="77777777" w:rsidR="00D13B2B" w:rsidRPr="0050187B" w:rsidRDefault="00D13B2B" w:rsidP="00D13B2B">
      <w:pPr>
        <w:spacing w:after="0" w:line="240" w:lineRule="auto"/>
        <w:rPr>
          <w:rFonts w:ascii="Times New Roman" w:hAnsi="Times New Roman" w:cs="Times New Roman"/>
          <w:b/>
          <w:bCs/>
          <w:sz w:val="24"/>
          <w:szCs w:val="24"/>
          <w:u w:val="single"/>
        </w:rPr>
      </w:pPr>
    </w:p>
    <w:p w14:paraId="430F7FC6" w14:textId="77777777" w:rsidR="00D13B2B" w:rsidRPr="0050187B" w:rsidRDefault="00D13B2B">
      <w:pPr>
        <w:spacing w:after="160" w:line="259" w:lineRule="auto"/>
        <w:rPr>
          <w:rFonts w:ascii="Times New Roman" w:hAnsi="Times New Roman" w:cs="Times New Roman"/>
          <w:b/>
          <w:bCs/>
          <w:sz w:val="24"/>
          <w:szCs w:val="24"/>
          <w:u w:val="single"/>
        </w:rPr>
      </w:pPr>
      <w:r w:rsidRPr="0050187B">
        <w:rPr>
          <w:rFonts w:ascii="Times New Roman" w:hAnsi="Times New Roman" w:cs="Times New Roman"/>
          <w:b/>
          <w:bCs/>
          <w:sz w:val="24"/>
          <w:szCs w:val="24"/>
          <w:u w:val="single"/>
        </w:rPr>
        <w:br w:type="page"/>
      </w:r>
    </w:p>
    <w:p w14:paraId="5E3D238F" w14:textId="4791E51E" w:rsidR="00A02F36" w:rsidRPr="0050187B" w:rsidRDefault="006C0811" w:rsidP="00D13B2B">
      <w:pPr>
        <w:spacing w:after="0" w:line="240" w:lineRule="auto"/>
        <w:jc w:val="right"/>
        <w:rPr>
          <w:rFonts w:ascii="Times New Roman" w:hAnsi="Times New Roman" w:cs="Times New Roman"/>
          <w:b/>
          <w:bCs/>
          <w:sz w:val="24"/>
          <w:szCs w:val="24"/>
          <w:u w:val="single"/>
        </w:rPr>
      </w:pPr>
      <w:r w:rsidRPr="0050187B">
        <w:rPr>
          <w:rFonts w:ascii="Times New Roman" w:hAnsi="Times New Roman" w:cs="Times New Roman"/>
          <w:b/>
          <w:bCs/>
          <w:sz w:val="24"/>
          <w:szCs w:val="24"/>
          <w:u w:val="single"/>
        </w:rPr>
        <w:lastRenderedPageBreak/>
        <w:t>ATTACHMENT B</w:t>
      </w:r>
    </w:p>
    <w:p w14:paraId="49ABCB17" w14:textId="77777777" w:rsidR="00D13B2B" w:rsidRPr="0050187B" w:rsidRDefault="00D13B2B" w:rsidP="00FA3D48">
      <w:pPr>
        <w:spacing w:after="0" w:line="240" w:lineRule="auto"/>
        <w:jc w:val="right"/>
        <w:rPr>
          <w:rFonts w:ascii="Times New Roman" w:hAnsi="Times New Roman" w:cs="Times New Roman"/>
          <w:b/>
          <w:bCs/>
          <w:sz w:val="24"/>
          <w:szCs w:val="24"/>
          <w:u w:val="single"/>
        </w:rPr>
      </w:pPr>
    </w:p>
    <w:p w14:paraId="6A89FB6A" w14:textId="468C5A32" w:rsidR="00A02F36" w:rsidRPr="0050187B" w:rsidRDefault="007B422E" w:rsidP="00D13B2B">
      <w:pPr>
        <w:spacing w:after="160" w:line="259" w:lineRule="auto"/>
        <w:jc w:val="center"/>
        <w:rPr>
          <w:rFonts w:ascii="Times New Roman" w:hAnsi="Times New Roman" w:cs="Times New Roman"/>
          <w:b/>
          <w:sz w:val="24"/>
          <w:szCs w:val="24"/>
        </w:rPr>
      </w:pPr>
      <w:r w:rsidRPr="0050187B">
        <w:rPr>
          <w:rFonts w:ascii="Times New Roman" w:hAnsi="Times New Roman" w:cs="Times New Roman"/>
          <w:b/>
          <w:sz w:val="24"/>
          <w:szCs w:val="24"/>
        </w:rPr>
        <w:t>Statement of Compatibility with Human Rights</w:t>
      </w:r>
    </w:p>
    <w:p w14:paraId="4A7F02E0" w14:textId="77777777" w:rsidR="00A02F36" w:rsidRPr="0050187B" w:rsidRDefault="00A02F36" w:rsidP="00A02F36">
      <w:pPr>
        <w:spacing w:after="0" w:line="240" w:lineRule="auto"/>
        <w:jc w:val="center"/>
        <w:rPr>
          <w:rFonts w:ascii="Times New Roman" w:hAnsi="Times New Roman" w:cs="Times New Roman"/>
          <w:b/>
          <w:sz w:val="24"/>
          <w:szCs w:val="24"/>
        </w:rPr>
      </w:pPr>
    </w:p>
    <w:p w14:paraId="059E1E66" w14:textId="443F4D2F" w:rsidR="00A02F36" w:rsidRPr="0050187B" w:rsidRDefault="007B422E" w:rsidP="00A02F36">
      <w:pPr>
        <w:spacing w:after="0" w:line="240" w:lineRule="auto"/>
        <w:jc w:val="center"/>
        <w:rPr>
          <w:rFonts w:ascii="Times New Roman" w:hAnsi="Times New Roman" w:cs="Times New Roman"/>
          <w:i/>
          <w:sz w:val="24"/>
          <w:szCs w:val="24"/>
        </w:rPr>
      </w:pPr>
      <w:r w:rsidRPr="0050187B">
        <w:rPr>
          <w:rFonts w:ascii="Times New Roman" w:hAnsi="Times New Roman" w:cs="Times New Roman"/>
          <w:i/>
          <w:sz w:val="24"/>
          <w:szCs w:val="24"/>
        </w:rPr>
        <w:t>Prepared in accordance with Part 3 of the Human Rights (Parliamentary Scrutiny) Act 2011</w:t>
      </w:r>
    </w:p>
    <w:p w14:paraId="4B80CC14" w14:textId="6C923D69" w:rsidR="006C0811" w:rsidRPr="0050187B" w:rsidRDefault="006C0811" w:rsidP="00A02F36">
      <w:pPr>
        <w:spacing w:after="0" w:line="240" w:lineRule="auto"/>
        <w:jc w:val="center"/>
        <w:rPr>
          <w:rFonts w:ascii="Times New Roman" w:hAnsi="Times New Roman" w:cs="Times New Roman"/>
          <w:i/>
          <w:sz w:val="24"/>
          <w:szCs w:val="24"/>
        </w:rPr>
      </w:pPr>
    </w:p>
    <w:p w14:paraId="414ADF94" w14:textId="4A648AA2" w:rsidR="006C0811" w:rsidRPr="0050187B" w:rsidRDefault="006C0811" w:rsidP="00A02F36">
      <w:pPr>
        <w:spacing w:after="0" w:line="240" w:lineRule="auto"/>
        <w:jc w:val="center"/>
        <w:rPr>
          <w:rFonts w:ascii="Times New Roman" w:hAnsi="Times New Roman" w:cs="Times New Roman"/>
          <w:sz w:val="24"/>
          <w:szCs w:val="24"/>
        </w:rPr>
      </w:pPr>
      <w:r w:rsidRPr="0050187B">
        <w:rPr>
          <w:rFonts w:ascii="Times New Roman" w:hAnsi="Times New Roman" w:cs="Times New Roman"/>
          <w:i/>
          <w:sz w:val="24"/>
          <w:szCs w:val="24"/>
        </w:rPr>
        <w:t xml:space="preserve">Fuel Security (Minimum Stockholding Obligation) Amendment </w:t>
      </w:r>
      <w:r w:rsidR="00CB1C93" w:rsidRPr="0050187B">
        <w:rPr>
          <w:rFonts w:ascii="Times New Roman" w:hAnsi="Times New Roman" w:cs="Times New Roman"/>
          <w:i/>
          <w:sz w:val="24"/>
          <w:szCs w:val="24"/>
        </w:rPr>
        <w:t xml:space="preserve">(2023 Measures No. 1) </w:t>
      </w:r>
      <w:r w:rsidR="00FA79AD" w:rsidRPr="0050187B">
        <w:rPr>
          <w:rFonts w:ascii="Times New Roman" w:hAnsi="Times New Roman" w:cs="Times New Roman"/>
          <w:i/>
          <w:sz w:val="24"/>
          <w:szCs w:val="24"/>
        </w:rPr>
        <w:br/>
      </w:r>
      <w:r w:rsidRPr="0050187B">
        <w:rPr>
          <w:rFonts w:ascii="Times New Roman" w:hAnsi="Times New Roman" w:cs="Times New Roman"/>
          <w:i/>
          <w:sz w:val="24"/>
          <w:szCs w:val="24"/>
        </w:rPr>
        <w:t>Rules 2023</w:t>
      </w:r>
    </w:p>
    <w:p w14:paraId="1E00EC6C" w14:textId="77777777" w:rsidR="00A02F36" w:rsidRPr="0050187B" w:rsidRDefault="00A02F36" w:rsidP="00A02F36">
      <w:pPr>
        <w:spacing w:after="0" w:line="240" w:lineRule="auto"/>
        <w:rPr>
          <w:rFonts w:ascii="Times New Roman" w:hAnsi="Times New Roman" w:cs="Times New Roman"/>
          <w:sz w:val="24"/>
          <w:szCs w:val="24"/>
        </w:rPr>
      </w:pPr>
    </w:p>
    <w:p w14:paraId="247ABC02" w14:textId="77777777" w:rsidR="00A02F36" w:rsidRPr="0050187B" w:rsidRDefault="007B422E" w:rsidP="00FA3D48">
      <w:pPr>
        <w:spacing w:after="0" w:line="240" w:lineRule="auto"/>
        <w:jc w:val="center"/>
        <w:rPr>
          <w:rFonts w:ascii="Times New Roman" w:hAnsi="Times New Roman" w:cs="Times New Roman"/>
          <w:sz w:val="24"/>
          <w:szCs w:val="24"/>
        </w:rPr>
      </w:pPr>
      <w:r w:rsidRPr="0050187B">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0187B">
        <w:rPr>
          <w:rFonts w:ascii="Times New Roman" w:hAnsi="Times New Roman" w:cs="Times New Roman"/>
          <w:i/>
          <w:sz w:val="24"/>
          <w:szCs w:val="24"/>
        </w:rPr>
        <w:t>Human Rights (Parliamentary Scrutiny) Act 2011</w:t>
      </w:r>
      <w:r w:rsidRPr="0050187B">
        <w:rPr>
          <w:rFonts w:ascii="Times New Roman" w:hAnsi="Times New Roman" w:cs="Times New Roman"/>
          <w:sz w:val="24"/>
          <w:szCs w:val="24"/>
        </w:rPr>
        <w:t>.</w:t>
      </w:r>
    </w:p>
    <w:p w14:paraId="138B6B3A" w14:textId="77777777" w:rsidR="00A02F36" w:rsidRPr="0050187B" w:rsidRDefault="00A02F36" w:rsidP="00A02F36">
      <w:pPr>
        <w:spacing w:after="0" w:line="240" w:lineRule="auto"/>
        <w:rPr>
          <w:rFonts w:ascii="Times New Roman" w:hAnsi="Times New Roman" w:cs="Times New Roman"/>
          <w:sz w:val="24"/>
          <w:szCs w:val="24"/>
        </w:rPr>
      </w:pPr>
    </w:p>
    <w:p w14:paraId="6F3CD314" w14:textId="35893F91" w:rsidR="006C0811" w:rsidRPr="0050187B" w:rsidRDefault="006C0811" w:rsidP="00A02F36">
      <w:pPr>
        <w:spacing w:after="0" w:line="240" w:lineRule="auto"/>
        <w:jc w:val="both"/>
        <w:rPr>
          <w:rFonts w:ascii="Times New Roman" w:hAnsi="Times New Roman" w:cs="Times New Roman"/>
          <w:b/>
          <w:sz w:val="24"/>
          <w:szCs w:val="24"/>
        </w:rPr>
      </w:pPr>
      <w:r w:rsidRPr="0050187B">
        <w:rPr>
          <w:rFonts w:ascii="Times New Roman" w:hAnsi="Times New Roman" w:cs="Times New Roman"/>
          <w:b/>
          <w:sz w:val="24"/>
          <w:szCs w:val="24"/>
        </w:rPr>
        <w:t xml:space="preserve">Overview of the Legislative Instrument </w:t>
      </w:r>
    </w:p>
    <w:p w14:paraId="6D586E72" w14:textId="222A8001" w:rsidR="006C0811" w:rsidRPr="0050187B" w:rsidRDefault="006C0811" w:rsidP="00A02F36">
      <w:pPr>
        <w:spacing w:after="0" w:line="240" w:lineRule="auto"/>
        <w:jc w:val="both"/>
        <w:rPr>
          <w:rFonts w:ascii="Times New Roman" w:hAnsi="Times New Roman" w:cs="Times New Roman"/>
          <w:b/>
          <w:sz w:val="24"/>
          <w:szCs w:val="24"/>
        </w:rPr>
      </w:pPr>
    </w:p>
    <w:p w14:paraId="10A8DD76" w14:textId="2E5EAE64" w:rsidR="007C2D57" w:rsidRPr="0050187B" w:rsidRDefault="007C2D57" w:rsidP="007C2D57">
      <w:pPr>
        <w:spacing w:after="0" w:line="240" w:lineRule="auto"/>
        <w:rPr>
          <w:rFonts w:ascii="Times New Roman" w:hAnsi="Times New Roman" w:cs="Times New Roman"/>
          <w:sz w:val="24"/>
        </w:rPr>
      </w:pPr>
      <w:r w:rsidRPr="0050187B">
        <w:rPr>
          <w:rFonts w:ascii="Times New Roman" w:hAnsi="Times New Roman" w:cs="Times New Roman"/>
          <w:sz w:val="24"/>
        </w:rPr>
        <w:t xml:space="preserve">The </w:t>
      </w:r>
      <w:r w:rsidRPr="0050187B">
        <w:rPr>
          <w:rFonts w:ascii="Times New Roman" w:hAnsi="Times New Roman" w:cs="Times New Roman"/>
          <w:i/>
          <w:iCs/>
          <w:sz w:val="24"/>
        </w:rPr>
        <w:t>Fuel Security Act 2021</w:t>
      </w:r>
      <w:r w:rsidRPr="0050187B">
        <w:rPr>
          <w:rFonts w:ascii="Times New Roman" w:hAnsi="Times New Roman" w:cs="Times New Roman"/>
          <w:sz w:val="24"/>
        </w:rPr>
        <w:t xml:space="preserve"> (the Act)</w:t>
      </w:r>
      <w:r w:rsidRPr="0050187B">
        <w:rPr>
          <w:rFonts w:ascii="Times New Roman" w:hAnsi="Times New Roman" w:cs="Times New Roman"/>
          <w:i/>
          <w:iCs/>
          <w:sz w:val="24"/>
        </w:rPr>
        <w:t xml:space="preserve"> </w:t>
      </w:r>
      <w:r w:rsidRPr="0050187B">
        <w:rPr>
          <w:rFonts w:ascii="Times New Roman" w:hAnsi="Times New Roman" w:cs="Times New Roman"/>
          <w:sz w:val="24"/>
        </w:rPr>
        <w:t xml:space="preserve">supports Australia’s fuel security by establishing a minimum stockholding obligation (MSO) to ensure industry holds minimum quantities of key transport fuels to guarantee a baseline level of stocks at all times. The MSO is intended to act as a buffer against any local and global supply disruptions. </w:t>
      </w:r>
    </w:p>
    <w:p w14:paraId="0154ED4D" w14:textId="567C7E1A" w:rsidR="007C2D57" w:rsidRPr="0050187B" w:rsidRDefault="007C2D57" w:rsidP="007C2D57">
      <w:pPr>
        <w:spacing w:after="0" w:line="240" w:lineRule="auto"/>
        <w:rPr>
          <w:rFonts w:ascii="Times New Roman" w:hAnsi="Times New Roman" w:cs="Times New Roman"/>
          <w:sz w:val="24"/>
        </w:rPr>
      </w:pPr>
    </w:p>
    <w:p w14:paraId="546BC246" w14:textId="77777777" w:rsidR="007C2D57" w:rsidRPr="0050187B" w:rsidRDefault="007C2D57" w:rsidP="007C2D57">
      <w:pPr>
        <w:spacing w:after="0" w:line="240" w:lineRule="auto"/>
        <w:rPr>
          <w:rFonts w:ascii="Times New Roman" w:hAnsi="Times New Roman" w:cs="Times New Roman"/>
          <w:sz w:val="24"/>
        </w:rPr>
      </w:pPr>
      <w:r w:rsidRPr="0050187B">
        <w:rPr>
          <w:rFonts w:ascii="Times New Roman" w:hAnsi="Times New Roman" w:cs="Times New Roman"/>
          <w:sz w:val="24"/>
        </w:rPr>
        <w:t xml:space="preserve">Part 2 of the Act sets out that if a regulated entity undertakes an MSO activity in relation to an MSO product (broadly, if the entity refines or imports certain fuels), the entity may become subject to the MSO. The obligation will be triggered if the entity’s activities in relation to the product exceeds a threshold that is prescribed by the rules. </w:t>
      </w:r>
    </w:p>
    <w:p w14:paraId="4508D3BE" w14:textId="77777777" w:rsidR="007C2D57" w:rsidRPr="0050187B" w:rsidRDefault="007C2D57" w:rsidP="007C2D57">
      <w:pPr>
        <w:spacing w:after="0" w:line="240" w:lineRule="auto"/>
        <w:rPr>
          <w:rFonts w:ascii="Times New Roman" w:hAnsi="Times New Roman" w:cs="Times New Roman"/>
          <w:sz w:val="24"/>
        </w:rPr>
      </w:pPr>
    </w:p>
    <w:p w14:paraId="7EAFF178" w14:textId="77777777" w:rsidR="007C2D57" w:rsidRPr="0050187B" w:rsidRDefault="007C2D57" w:rsidP="007C2D57">
      <w:pPr>
        <w:spacing w:after="0" w:line="240" w:lineRule="auto"/>
        <w:rPr>
          <w:rFonts w:ascii="Times New Roman" w:hAnsi="Times New Roman" w:cs="Times New Roman"/>
          <w:sz w:val="24"/>
        </w:rPr>
      </w:pPr>
      <w:r w:rsidRPr="0050187B">
        <w:rPr>
          <w:rFonts w:ascii="Times New Roman" w:hAnsi="Times New Roman" w:cs="Times New Roman"/>
          <w:sz w:val="24"/>
        </w:rPr>
        <w:t xml:space="preserve">Once triggered, the entity must hold a minimum quantity of stocks of the MSO product. The amount of the minimum quantity of stocks is provided to the entity via written notice. The quantity that is specified in that notice is known as the ‘designated quantity’ and is calculated in accordance with the rules.  </w:t>
      </w:r>
    </w:p>
    <w:p w14:paraId="3ECF7371" w14:textId="77777777" w:rsidR="007C2D57" w:rsidRPr="0050187B" w:rsidRDefault="007C2D57" w:rsidP="007C2D57">
      <w:pPr>
        <w:tabs>
          <w:tab w:val="right" w:pos="9072"/>
        </w:tabs>
        <w:spacing w:after="0" w:line="240" w:lineRule="auto"/>
        <w:rPr>
          <w:rFonts w:ascii="Times New Roman" w:hAnsi="Times New Roman" w:cs="Times New Roman"/>
          <w:sz w:val="24"/>
          <w:szCs w:val="24"/>
        </w:rPr>
      </w:pPr>
    </w:p>
    <w:p w14:paraId="00FE82BE" w14:textId="62394AA9" w:rsidR="007C2D57" w:rsidRPr="0050187B" w:rsidRDefault="007C2D57" w:rsidP="007C2D57">
      <w:pPr>
        <w:spacing w:after="0" w:line="240" w:lineRule="auto"/>
        <w:rPr>
          <w:rFonts w:ascii="Times New Roman" w:hAnsi="Times New Roman" w:cs="Times New Roman"/>
          <w:sz w:val="24"/>
          <w:szCs w:val="24"/>
        </w:rPr>
      </w:pPr>
      <w:r w:rsidRPr="0050187B">
        <w:rPr>
          <w:rFonts w:ascii="Times New Roman" w:hAnsi="Times New Roman" w:cs="Times New Roman"/>
          <w:sz w:val="24"/>
          <w:szCs w:val="24"/>
        </w:rPr>
        <w:t xml:space="preserve">Part 4 of the </w:t>
      </w:r>
      <w:r w:rsidRPr="0050187B">
        <w:rPr>
          <w:rFonts w:ascii="Times New Roman" w:hAnsi="Times New Roman" w:cs="Times New Roman"/>
          <w:i/>
          <w:sz w:val="24"/>
          <w:szCs w:val="24"/>
        </w:rPr>
        <w:t>Fuel Security (Minimum Stockholding Obligation) Rules 2022</w:t>
      </w:r>
      <w:r w:rsidRPr="0050187B">
        <w:rPr>
          <w:rFonts w:ascii="Times New Roman" w:hAnsi="Times New Roman" w:cs="Times New Roman"/>
          <w:sz w:val="24"/>
          <w:szCs w:val="24"/>
        </w:rPr>
        <w:t xml:space="preserve"> (the Principal Rules) sets out how the designated quantity of stocks of each regulated product an entity must hold on specified days is calculated. It establishes the formulas that should be used when determining the designated quantity of stock and sets out the exceptional circumstances where an entity’s designated quantity of stocks of product may be reduced.</w:t>
      </w:r>
    </w:p>
    <w:p w14:paraId="537D7A22" w14:textId="7EE9C93D" w:rsidR="007C2D57" w:rsidRPr="0050187B" w:rsidRDefault="007C2D57" w:rsidP="00A02F36">
      <w:pPr>
        <w:spacing w:after="0" w:line="240" w:lineRule="auto"/>
        <w:jc w:val="both"/>
        <w:rPr>
          <w:rFonts w:ascii="Times New Roman" w:hAnsi="Times New Roman" w:cs="Times New Roman"/>
          <w:b/>
          <w:sz w:val="24"/>
          <w:szCs w:val="24"/>
        </w:rPr>
      </w:pPr>
    </w:p>
    <w:p w14:paraId="21E5DE23" w14:textId="6A676E94" w:rsidR="00534809" w:rsidRPr="0050187B" w:rsidRDefault="007C2D57" w:rsidP="00534809">
      <w:pPr>
        <w:spacing w:after="0" w:line="240" w:lineRule="auto"/>
        <w:rPr>
          <w:rFonts w:ascii="Times New Roman" w:hAnsi="Times New Roman" w:cs="Times New Roman"/>
          <w:sz w:val="24"/>
        </w:rPr>
      </w:pPr>
      <w:r w:rsidRPr="0050187B">
        <w:rPr>
          <w:rFonts w:ascii="Times New Roman" w:hAnsi="Times New Roman" w:cs="Times New Roman"/>
          <w:sz w:val="24"/>
        </w:rPr>
        <w:t xml:space="preserve">The </w:t>
      </w:r>
      <w:r w:rsidRPr="0050187B">
        <w:rPr>
          <w:rFonts w:ascii="Times New Roman" w:hAnsi="Times New Roman" w:cs="Times New Roman"/>
          <w:i/>
          <w:sz w:val="24"/>
          <w:szCs w:val="24"/>
        </w:rPr>
        <w:t>Fuel Security (Minimum Stockholding Obligation) Amendment</w:t>
      </w:r>
      <w:r w:rsidR="00CB1C93" w:rsidRPr="0050187B">
        <w:rPr>
          <w:rFonts w:ascii="Times New Roman" w:hAnsi="Times New Roman" w:cs="Times New Roman"/>
          <w:i/>
          <w:sz w:val="24"/>
          <w:szCs w:val="24"/>
        </w:rPr>
        <w:t xml:space="preserve"> (2023 Measures No. 1)</w:t>
      </w:r>
      <w:r w:rsidRPr="0050187B">
        <w:rPr>
          <w:rFonts w:ascii="Times New Roman" w:hAnsi="Times New Roman" w:cs="Times New Roman"/>
          <w:i/>
          <w:sz w:val="24"/>
          <w:szCs w:val="24"/>
        </w:rPr>
        <w:t xml:space="preserve"> Rules 2023</w:t>
      </w:r>
      <w:r w:rsidRPr="0050187B">
        <w:rPr>
          <w:rFonts w:ascii="Times New Roman" w:hAnsi="Times New Roman" w:cs="Times New Roman"/>
          <w:sz w:val="24"/>
          <w:szCs w:val="24"/>
        </w:rPr>
        <w:t xml:space="preserve"> </w:t>
      </w:r>
      <w:r w:rsidRPr="0050187B">
        <w:rPr>
          <w:rFonts w:ascii="Times New Roman" w:hAnsi="Times New Roman" w:cs="Times New Roman"/>
          <w:sz w:val="24"/>
        </w:rPr>
        <w:t>amends the Principal Rules to clarify the formulas used to</w:t>
      </w:r>
      <w:r w:rsidR="00534809" w:rsidRPr="0050187B">
        <w:rPr>
          <w:rFonts w:ascii="Times New Roman" w:hAnsi="Times New Roman" w:cs="Times New Roman"/>
          <w:sz w:val="24"/>
        </w:rPr>
        <w:t>:</w:t>
      </w:r>
    </w:p>
    <w:p w14:paraId="0A87980B" w14:textId="77777777" w:rsidR="00534809" w:rsidRPr="0050187B" w:rsidRDefault="00534809" w:rsidP="00534809">
      <w:pPr>
        <w:pStyle w:val="ListParagraph"/>
        <w:numPr>
          <w:ilvl w:val="0"/>
          <w:numId w:val="10"/>
        </w:numPr>
        <w:spacing w:after="0" w:line="240" w:lineRule="auto"/>
        <w:rPr>
          <w:rFonts w:ascii="Times New Roman" w:hAnsi="Times New Roman" w:cs="Times New Roman"/>
          <w:sz w:val="24"/>
        </w:rPr>
      </w:pPr>
      <w:r w:rsidRPr="0050187B">
        <w:rPr>
          <w:rFonts w:ascii="Times New Roman" w:hAnsi="Times New Roman" w:cs="Times New Roman"/>
          <w:sz w:val="24"/>
        </w:rPr>
        <w:t xml:space="preserve">clarify the criteria used to determine exceptional circumstances to reduce an entity’s designated quantity where certain circumstances impact the entity during a trigger assessment period; </w:t>
      </w:r>
    </w:p>
    <w:p w14:paraId="0EE0A1BC" w14:textId="77777777" w:rsidR="00534809" w:rsidRPr="0050187B" w:rsidRDefault="00534809" w:rsidP="00534809">
      <w:pPr>
        <w:pStyle w:val="ListParagraph"/>
        <w:numPr>
          <w:ilvl w:val="0"/>
          <w:numId w:val="10"/>
        </w:numPr>
        <w:spacing w:after="0" w:line="240" w:lineRule="auto"/>
        <w:rPr>
          <w:rFonts w:ascii="Times New Roman" w:hAnsi="Times New Roman" w:cs="Times New Roman"/>
          <w:sz w:val="24"/>
        </w:rPr>
      </w:pPr>
      <w:r w:rsidRPr="0050187B">
        <w:rPr>
          <w:rFonts w:ascii="Times New Roman" w:hAnsi="Times New Roman" w:cs="Times New Roman"/>
          <w:sz w:val="24"/>
        </w:rPr>
        <w:t>clarify the formulas that are to be used to calculate such reductions where the circumstances have been met; and</w:t>
      </w:r>
    </w:p>
    <w:p w14:paraId="5AA96490" w14:textId="77777777" w:rsidR="00534809" w:rsidRPr="0050187B" w:rsidRDefault="00534809" w:rsidP="00534809">
      <w:pPr>
        <w:pStyle w:val="ListParagraph"/>
        <w:numPr>
          <w:ilvl w:val="0"/>
          <w:numId w:val="10"/>
        </w:numPr>
        <w:spacing w:after="0" w:line="240" w:lineRule="auto"/>
        <w:rPr>
          <w:rFonts w:ascii="Times New Roman" w:hAnsi="Times New Roman" w:cs="Times New Roman"/>
          <w:sz w:val="24"/>
        </w:rPr>
      </w:pPr>
      <w:r w:rsidRPr="0050187B">
        <w:rPr>
          <w:rFonts w:ascii="Times New Roman" w:hAnsi="Times New Roman" w:cs="Times New Roman"/>
          <w:sz w:val="24"/>
        </w:rPr>
        <w:t xml:space="preserve">clarify the criteria used to determine whether the Secretary may grant a </w:t>
      </w:r>
      <w:r w:rsidRPr="0050187B">
        <w:rPr>
          <w:rFonts w:ascii="Times New Roman" w:hAnsi="Times New Roman" w:cs="Times New Roman"/>
          <w:sz w:val="24"/>
          <w:szCs w:val="24"/>
        </w:rPr>
        <w:t>temporary reduction of quantity of stocks that an entity must hold on obligation days.</w:t>
      </w:r>
    </w:p>
    <w:p w14:paraId="2F83DC27" w14:textId="77777777" w:rsidR="00534809" w:rsidRPr="0050187B" w:rsidRDefault="00534809" w:rsidP="00534809">
      <w:pPr>
        <w:spacing w:after="0" w:line="240" w:lineRule="auto"/>
        <w:rPr>
          <w:rFonts w:ascii="Times New Roman" w:hAnsi="Times New Roman" w:cs="Times New Roman"/>
          <w:sz w:val="24"/>
        </w:rPr>
      </w:pPr>
    </w:p>
    <w:p w14:paraId="2C2D9318" w14:textId="704C0C65" w:rsidR="007C2D57" w:rsidRPr="0050187B" w:rsidRDefault="00534809" w:rsidP="007C2D57">
      <w:pPr>
        <w:spacing w:after="0" w:line="240" w:lineRule="auto"/>
        <w:rPr>
          <w:rFonts w:ascii="Times New Roman" w:hAnsi="Times New Roman" w:cs="Times New Roman"/>
          <w:sz w:val="24"/>
        </w:rPr>
      </w:pPr>
      <w:r w:rsidRPr="0050187B">
        <w:rPr>
          <w:rFonts w:ascii="Times New Roman" w:hAnsi="Times New Roman" w:cs="Times New Roman"/>
          <w:sz w:val="24"/>
        </w:rPr>
        <w:t xml:space="preserve">The amendments are </w:t>
      </w:r>
      <w:r w:rsidR="00987B65" w:rsidRPr="0050187B">
        <w:rPr>
          <w:rFonts w:ascii="Times New Roman" w:hAnsi="Times New Roman" w:cs="Times New Roman"/>
          <w:sz w:val="24"/>
        </w:rPr>
        <w:t xml:space="preserve">minor and </w:t>
      </w:r>
      <w:r w:rsidRPr="0050187B">
        <w:rPr>
          <w:rFonts w:ascii="Times New Roman" w:hAnsi="Times New Roman" w:cs="Times New Roman"/>
          <w:sz w:val="24"/>
        </w:rPr>
        <w:t>technical in nature and are intended to correct irregularities in the existing criteria and formulas. The amendments are not intended to alter the intended policy outcome.</w:t>
      </w:r>
    </w:p>
    <w:p w14:paraId="669D4305" w14:textId="351E8764" w:rsidR="00A02F36" w:rsidRPr="0050187B" w:rsidRDefault="007B422E" w:rsidP="00A02F36">
      <w:pPr>
        <w:spacing w:after="0" w:line="240" w:lineRule="auto"/>
        <w:jc w:val="both"/>
        <w:rPr>
          <w:rFonts w:ascii="Times New Roman" w:hAnsi="Times New Roman" w:cs="Times New Roman"/>
          <w:b/>
          <w:sz w:val="24"/>
          <w:szCs w:val="24"/>
        </w:rPr>
      </w:pPr>
      <w:r w:rsidRPr="0050187B">
        <w:rPr>
          <w:rFonts w:ascii="Times New Roman" w:hAnsi="Times New Roman" w:cs="Times New Roman"/>
          <w:b/>
          <w:sz w:val="24"/>
          <w:szCs w:val="24"/>
        </w:rPr>
        <w:lastRenderedPageBreak/>
        <w:t>Human rights implications</w:t>
      </w:r>
    </w:p>
    <w:p w14:paraId="3A210470" w14:textId="77777777" w:rsidR="00A02F36" w:rsidRPr="0050187B" w:rsidRDefault="00A02F36" w:rsidP="00A02F36">
      <w:pPr>
        <w:spacing w:after="0" w:line="240" w:lineRule="auto"/>
        <w:jc w:val="both"/>
        <w:rPr>
          <w:rFonts w:ascii="Times New Roman" w:hAnsi="Times New Roman" w:cs="Times New Roman"/>
          <w:b/>
          <w:sz w:val="24"/>
          <w:szCs w:val="24"/>
        </w:rPr>
      </w:pPr>
    </w:p>
    <w:p w14:paraId="1FB40C90" w14:textId="1C307B87" w:rsidR="00A02F36" w:rsidRPr="0050187B" w:rsidRDefault="007B422E" w:rsidP="00A02F36">
      <w:pPr>
        <w:spacing w:after="0" w:line="240" w:lineRule="auto"/>
        <w:rPr>
          <w:rFonts w:ascii="Times New Roman" w:hAnsi="Times New Roman" w:cs="Times New Roman"/>
          <w:sz w:val="24"/>
          <w:szCs w:val="24"/>
        </w:rPr>
      </w:pPr>
      <w:r w:rsidRPr="0050187B">
        <w:rPr>
          <w:rFonts w:ascii="Times New Roman" w:hAnsi="Times New Roman" w:cs="Times New Roman"/>
          <w:sz w:val="24"/>
          <w:szCs w:val="24"/>
        </w:rPr>
        <w:t>The Amendment Rules do not engage any of the applicable rights or freedoms.</w:t>
      </w:r>
    </w:p>
    <w:p w14:paraId="5952BBEA" w14:textId="77777777" w:rsidR="00A02F36" w:rsidRPr="0050187B" w:rsidRDefault="00A02F36" w:rsidP="00A02F36">
      <w:pPr>
        <w:spacing w:after="0" w:line="240" w:lineRule="auto"/>
        <w:jc w:val="both"/>
        <w:rPr>
          <w:rFonts w:ascii="Times New Roman" w:hAnsi="Times New Roman"/>
          <w:color w:val="0070C0"/>
          <w:sz w:val="24"/>
          <w:szCs w:val="24"/>
        </w:rPr>
      </w:pPr>
    </w:p>
    <w:p w14:paraId="55FFE469" w14:textId="77777777" w:rsidR="00A02F36" w:rsidRPr="0050187B" w:rsidRDefault="007B422E" w:rsidP="00A02F36">
      <w:pPr>
        <w:spacing w:after="0" w:line="240" w:lineRule="auto"/>
        <w:jc w:val="both"/>
        <w:rPr>
          <w:rFonts w:ascii="Times New Roman" w:hAnsi="Times New Roman" w:cs="Times New Roman"/>
          <w:b/>
          <w:sz w:val="24"/>
          <w:szCs w:val="24"/>
        </w:rPr>
      </w:pPr>
      <w:r w:rsidRPr="0050187B">
        <w:rPr>
          <w:rFonts w:ascii="Times New Roman" w:hAnsi="Times New Roman" w:cs="Times New Roman"/>
          <w:b/>
          <w:sz w:val="24"/>
          <w:szCs w:val="24"/>
        </w:rPr>
        <w:t>Conclusion</w:t>
      </w:r>
    </w:p>
    <w:p w14:paraId="54EA7945" w14:textId="77777777" w:rsidR="00A02F36" w:rsidRPr="0050187B" w:rsidRDefault="00A02F36" w:rsidP="00A02F36">
      <w:pPr>
        <w:spacing w:after="0" w:line="240" w:lineRule="auto"/>
        <w:jc w:val="both"/>
        <w:rPr>
          <w:rFonts w:ascii="Times New Roman" w:hAnsi="Times New Roman" w:cs="Times New Roman"/>
          <w:b/>
          <w:sz w:val="24"/>
          <w:szCs w:val="24"/>
        </w:rPr>
      </w:pPr>
    </w:p>
    <w:p w14:paraId="423B1FD6" w14:textId="3DD29FB0" w:rsidR="00A02F36" w:rsidRPr="0050187B" w:rsidRDefault="007B422E" w:rsidP="00A02F36">
      <w:pPr>
        <w:spacing w:after="0" w:line="240" w:lineRule="auto"/>
        <w:rPr>
          <w:rFonts w:ascii="Times New Roman" w:hAnsi="Times New Roman" w:cs="Times New Roman"/>
          <w:sz w:val="24"/>
          <w:szCs w:val="24"/>
        </w:rPr>
      </w:pPr>
      <w:r w:rsidRPr="0050187B">
        <w:rPr>
          <w:rFonts w:ascii="Times New Roman" w:hAnsi="Times New Roman" w:cs="Times New Roman"/>
          <w:sz w:val="24"/>
          <w:szCs w:val="24"/>
        </w:rPr>
        <w:t>The Amendment Rules</w:t>
      </w:r>
      <w:r w:rsidR="00626A1B" w:rsidRPr="0050187B">
        <w:rPr>
          <w:rFonts w:ascii="Times New Roman" w:hAnsi="Times New Roman" w:cs="Times New Roman"/>
          <w:sz w:val="24"/>
          <w:szCs w:val="24"/>
        </w:rPr>
        <w:t xml:space="preserve"> are</w:t>
      </w:r>
      <w:r w:rsidRPr="0050187B">
        <w:rPr>
          <w:rFonts w:ascii="Times New Roman" w:hAnsi="Times New Roman" w:cs="Times New Roman"/>
          <w:sz w:val="24"/>
          <w:szCs w:val="24"/>
        </w:rPr>
        <w:t xml:space="preserve"> compatible with human rights as </w:t>
      </w:r>
      <w:r w:rsidR="00626A1B" w:rsidRPr="0050187B">
        <w:rPr>
          <w:rFonts w:ascii="Times New Roman" w:hAnsi="Times New Roman" w:cs="Times New Roman"/>
          <w:sz w:val="24"/>
          <w:szCs w:val="24"/>
        </w:rPr>
        <w:t xml:space="preserve">they </w:t>
      </w:r>
      <w:r w:rsidRPr="0050187B">
        <w:rPr>
          <w:rFonts w:ascii="Times New Roman" w:hAnsi="Times New Roman" w:cs="Times New Roman"/>
          <w:sz w:val="24"/>
          <w:szCs w:val="24"/>
        </w:rPr>
        <w:t>do not raise any human rights issues.</w:t>
      </w:r>
    </w:p>
    <w:p w14:paraId="7141316D" w14:textId="77777777" w:rsidR="00A02F36" w:rsidRPr="0050187B" w:rsidRDefault="00A02F36" w:rsidP="00A02F36">
      <w:pPr>
        <w:spacing w:after="0" w:line="240" w:lineRule="auto"/>
        <w:rPr>
          <w:rFonts w:ascii="Times New Roman" w:hAnsi="Times New Roman" w:cs="Times New Roman"/>
          <w:sz w:val="24"/>
          <w:szCs w:val="24"/>
        </w:rPr>
      </w:pPr>
    </w:p>
    <w:p w14:paraId="6D1216E2" w14:textId="77777777" w:rsidR="00A02F36" w:rsidRPr="0050187B" w:rsidRDefault="00A02F36" w:rsidP="00A02F36">
      <w:pPr>
        <w:spacing w:after="0" w:line="240" w:lineRule="auto"/>
        <w:rPr>
          <w:rFonts w:ascii="Times New Roman" w:hAnsi="Times New Roman" w:cs="Times New Roman"/>
          <w:sz w:val="24"/>
          <w:szCs w:val="24"/>
        </w:rPr>
      </w:pPr>
    </w:p>
    <w:p w14:paraId="6A04D8B4" w14:textId="77777777" w:rsidR="00A02F36" w:rsidRPr="0050187B" w:rsidRDefault="00A02F36" w:rsidP="00A02F36">
      <w:pPr>
        <w:spacing w:after="0" w:line="240" w:lineRule="auto"/>
        <w:jc w:val="center"/>
        <w:rPr>
          <w:rFonts w:ascii="Times New Roman" w:hAnsi="Times New Roman" w:cs="Times New Roman"/>
          <w:b/>
          <w:bCs/>
          <w:color w:val="FF0000"/>
          <w:sz w:val="24"/>
          <w:szCs w:val="24"/>
        </w:rPr>
      </w:pPr>
    </w:p>
    <w:p w14:paraId="56FA744A" w14:textId="77777777" w:rsidR="00A02F36" w:rsidRPr="0050187B" w:rsidRDefault="007B422E" w:rsidP="00A02F36">
      <w:pPr>
        <w:spacing w:after="0" w:line="240" w:lineRule="auto"/>
        <w:jc w:val="center"/>
        <w:rPr>
          <w:rFonts w:ascii="Times New Roman" w:hAnsi="Times New Roman" w:cs="Times New Roman"/>
          <w:b/>
          <w:bCs/>
          <w:sz w:val="24"/>
          <w:szCs w:val="24"/>
        </w:rPr>
      </w:pPr>
      <w:r w:rsidRPr="0050187B">
        <w:rPr>
          <w:rFonts w:ascii="Times New Roman" w:hAnsi="Times New Roman" w:cs="Times New Roman"/>
          <w:b/>
          <w:bCs/>
          <w:sz w:val="24"/>
          <w:szCs w:val="24"/>
        </w:rPr>
        <w:t>The Hon. Chris Bowen MP</w:t>
      </w:r>
    </w:p>
    <w:p w14:paraId="614C213C" w14:textId="77777777" w:rsidR="00A02F36" w:rsidRDefault="007B422E" w:rsidP="00A02F36">
      <w:pPr>
        <w:spacing w:after="0" w:line="240" w:lineRule="auto"/>
        <w:jc w:val="center"/>
        <w:rPr>
          <w:rFonts w:ascii="Times New Roman" w:hAnsi="Times New Roman" w:cs="Times New Roman"/>
          <w:b/>
          <w:bCs/>
          <w:sz w:val="24"/>
          <w:szCs w:val="24"/>
        </w:rPr>
      </w:pPr>
      <w:r w:rsidRPr="0050187B">
        <w:rPr>
          <w:rFonts w:ascii="Times New Roman" w:hAnsi="Times New Roman" w:cs="Times New Roman"/>
          <w:b/>
          <w:bCs/>
          <w:sz w:val="24"/>
          <w:szCs w:val="24"/>
        </w:rPr>
        <w:t>Minister for Climate Change and Energy</w:t>
      </w:r>
    </w:p>
    <w:p w14:paraId="63CDF22D" w14:textId="77777777" w:rsidR="00224449" w:rsidRPr="00A02F36" w:rsidRDefault="00224449"/>
    <w:sectPr w:rsidR="00224449" w:rsidRPr="00A02F36" w:rsidSect="007B422E">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FAC0" w14:textId="77777777" w:rsidR="004F7BBF" w:rsidRDefault="004F7BBF" w:rsidP="007B422E">
      <w:pPr>
        <w:spacing w:after="0" w:line="240" w:lineRule="auto"/>
      </w:pPr>
      <w:r>
        <w:separator/>
      </w:r>
    </w:p>
  </w:endnote>
  <w:endnote w:type="continuationSeparator" w:id="0">
    <w:p w14:paraId="2CF3B766" w14:textId="77777777" w:rsidR="004F7BBF" w:rsidRDefault="004F7BBF" w:rsidP="007B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86482597"/>
      <w:docPartObj>
        <w:docPartGallery w:val="Page Numbers (Bottom of Page)"/>
        <w:docPartUnique/>
      </w:docPartObj>
    </w:sdtPr>
    <w:sdtEndPr>
      <w:rPr>
        <w:noProof/>
      </w:rPr>
    </w:sdtEndPr>
    <w:sdtContent>
      <w:p w14:paraId="419583DC" w14:textId="412AD5E3" w:rsidR="007B422E" w:rsidRPr="007B422E" w:rsidRDefault="007B422E">
        <w:pPr>
          <w:pStyle w:val="Footer"/>
          <w:jc w:val="center"/>
          <w:rPr>
            <w:rFonts w:ascii="Times New Roman" w:hAnsi="Times New Roman" w:cs="Times New Roman"/>
            <w:sz w:val="24"/>
            <w:szCs w:val="24"/>
          </w:rPr>
        </w:pPr>
        <w:r w:rsidRPr="007B422E">
          <w:rPr>
            <w:rFonts w:ascii="Times New Roman" w:hAnsi="Times New Roman" w:cs="Times New Roman"/>
            <w:sz w:val="24"/>
            <w:szCs w:val="24"/>
          </w:rPr>
          <w:fldChar w:fldCharType="begin"/>
        </w:r>
        <w:r w:rsidRPr="007B422E">
          <w:rPr>
            <w:rFonts w:ascii="Times New Roman" w:hAnsi="Times New Roman" w:cs="Times New Roman"/>
            <w:sz w:val="24"/>
            <w:szCs w:val="24"/>
          </w:rPr>
          <w:instrText xml:space="preserve"> PAGE   \* MERGEFORMAT </w:instrText>
        </w:r>
        <w:r w:rsidRPr="007B422E">
          <w:rPr>
            <w:rFonts w:ascii="Times New Roman" w:hAnsi="Times New Roman" w:cs="Times New Roman"/>
            <w:sz w:val="24"/>
            <w:szCs w:val="24"/>
          </w:rPr>
          <w:fldChar w:fldCharType="separate"/>
        </w:r>
        <w:r w:rsidRPr="007B422E">
          <w:rPr>
            <w:rFonts w:ascii="Times New Roman" w:hAnsi="Times New Roman" w:cs="Times New Roman"/>
            <w:noProof/>
            <w:sz w:val="24"/>
            <w:szCs w:val="24"/>
          </w:rPr>
          <w:t>2</w:t>
        </w:r>
        <w:r w:rsidRPr="007B422E">
          <w:rPr>
            <w:rFonts w:ascii="Times New Roman" w:hAnsi="Times New Roman" w:cs="Times New Roman"/>
            <w:noProof/>
            <w:sz w:val="24"/>
            <w:szCs w:val="24"/>
          </w:rPr>
          <w:fldChar w:fldCharType="end"/>
        </w:r>
      </w:p>
    </w:sdtContent>
  </w:sdt>
  <w:p w14:paraId="72E26722" w14:textId="77777777" w:rsidR="007B422E" w:rsidRDefault="007B4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F1D2" w14:textId="77777777" w:rsidR="004F7BBF" w:rsidRDefault="004F7BBF" w:rsidP="007B422E">
      <w:pPr>
        <w:spacing w:after="0" w:line="240" w:lineRule="auto"/>
      </w:pPr>
      <w:r>
        <w:separator/>
      </w:r>
    </w:p>
  </w:footnote>
  <w:footnote w:type="continuationSeparator" w:id="0">
    <w:p w14:paraId="4CFD5DF0" w14:textId="77777777" w:rsidR="004F7BBF" w:rsidRDefault="004F7BBF" w:rsidP="007B4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7A2"/>
    <w:multiLevelType w:val="hybridMultilevel"/>
    <w:tmpl w:val="210E5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67277"/>
    <w:multiLevelType w:val="hybridMultilevel"/>
    <w:tmpl w:val="FA1A5C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5C71E8A"/>
    <w:multiLevelType w:val="hybridMultilevel"/>
    <w:tmpl w:val="5DBC7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D92E1A"/>
    <w:multiLevelType w:val="hybridMultilevel"/>
    <w:tmpl w:val="D51AF34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15B3750"/>
    <w:multiLevelType w:val="hybridMultilevel"/>
    <w:tmpl w:val="79DA22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33F50BE7"/>
    <w:multiLevelType w:val="hybridMultilevel"/>
    <w:tmpl w:val="A394F4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F2826FD"/>
    <w:multiLevelType w:val="hybridMultilevel"/>
    <w:tmpl w:val="D21862C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1C27C56"/>
    <w:multiLevelType w:val="hybridMultilevel"/>
    <w:tmpl w:val="99F61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ED4B93"/>
    <w:multiLevelType w:val="hybridMultilevel"/>
    <w:tmpl w:val="F496D1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45AB6FBC"/>
    <w:multiLevelType w:val="hybridMultilevel"/>
    <w:tmpl w:val="98C8ABC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7A410FC"/>
    <w:multiLevelType w:val="hybridMultilevel"/>
    <w:tmpl w:val="A6FC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D70C7D"/>
    <w:multiLevelType w:val="hybridMultilevel"/>
    <w:tmpl w:val="656C57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0F0DB5"/>
    <w:multiLevelType w:val="hybridMultilevel"/>
    <w:tmpl w:val="8A66D7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865A6A"/>
    <w:multiLevelType w:val="hybridMultilevel"/>
    <w:tmpl w:val="C464D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004D6F"/>
    <w:multiLevelType w:val="hybridMultilevel"/>
    <w:tmpl w:val="D5C2EAFE"/>
    <w:lvl w:ilvl="0" w:tplc="0C09000F">
      <w:start w:val="1"/>
      <w:numFmt w:val="decimal"/>
      <w:lvlText w:val="%1."/>
      <w:lvlJc w:val="left"/>
      <w:pPr>
        <w:ind w:left="897" w:hanging="360"/>
      </w:pPr>
    </w:lvl>
    <w:lvl w:ilvl="1" w:tplc="0C090019" w:tentative="1">
      <w:start w:val="1"/>
      <w:numFmt w:val="lowerLetter"/>
      <w:lvlText w:val="%2."/>
      <w:lvlJc w:val="left"/>
      <w:pPr>
        <w:ind w:left="1617" w:hanging="360"/>
      </w:pPr>
    </w:lvl>
    <w:lvl w:ilvl="2" w:tplc="0C09001B" w:tentative="1">
      <w:start w:val="1"/>
      <w:numFmt w:val="lowerRoman"/>
      <w:lvlText w:val="%3."/>
      <w:lvlJc w:val="right"/>
      <w:pPr>
        <w:ind w:left="2337" w:hanging="180"/>
      </w:pPr>
    </w:lvl>
    <w:lvl w:ilvl="3" w:tplc="0C09000F" w:tentative="1">
      <w:start w:val="1"/>
      <w:numFmt w:val="decimal"/>
      <w:lvlText w:val="%4."/>
      <w:lvlJc w:val="left"/>
      <w:pPr>
        <w:ind w:left="3057" w:hanging="360"/>
      </w:pPr>
    </w:lvl>
    <w:lvl w:ilvl="4" w:tplc="0C090019" w:tentative="1">
      <w:start w:val="1"/>
      <w:numFmt w:val="lowerLetter"/>
      <w:lvlText w:val="%5."/>
      <w:lvlJc w:val="left"/>
      <w:pPr>
        <w:ind w:left="3777" w:hanging="360"/>
      </w:pPr>
    </w:lvl>
    <w:lvl w:ilvl="5" w:tplc="0C09001B" w:tentative="1">
      <w:start w:val="1"/>
      <w:numFmt w:val="lowerRoman"/>
      <w:lvlText w:val="%6."/>
      <w:lvlJc w:val="right"/>
      <w:pPr>
        <w:ind w:left="4497" w:hanging="180"/>
      </w:pPr>
    </w:lvl>
    <w:lvl w:ilvl="6" w:tplc="0C09000F" w:tentative="1">
      <w:start w:val="1"/>
      <w:numFmt w:val="decimal"/>
      <w:lvlText w:val="%7."/>
      <w:lvlJc w:val="left"/>
      <w:pPr>
        <w:ind w:left="5217" w:hanging="360"/>
      </w:pPr>
    </w:lvl>
    <w:lvl w:ilvl="7" w:tplc="0C090019" w:tentative="1">
      <w:start w:val="1"/>
      <w:numFmt w:val="lowerLetter"/>
      <w:lvlText w:val="%8."/>
      <w:lvlJc w:val="left"/>
      <w:pPr>
        <w:ind w:left="5937" w:hanging="360"/>
      </w:pPr>
    </w:lvl>
    <w:lvl w:ilvl="8" w:tplc="0C09001B" w:tentative="1">
      <w:start w:val="1"/>
      <w:numFmt w:val="lowerRoman"/>
      <w:lvlText w:val="%9."/>
      <w:lvlJc w:val="right"/>
      <w:pPr>
        <w:ind w:left="6657" w:hanging="180"/>
      </w:pPr>
    </w:lvl>
  </w:abstractNum>
  <w:abstractNum w:abstractNumId="15" w15:restartNumberingAfterBreak="0">
    <w:nsid w:val="72D94524"/>
    <w:multiLevelType w:val="hybridMultilevel"/>
    <w:tmpl w:val="59708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8D597F"/>
    <w:multiLevelType w:val="hybridMultilevel"/>
    <w:tmpl w:val="3A009F0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6745143">
    <w:abstractNumId w:val="11"/>
  </w:num>
  <w:num w:numId="2" w16cid:durableId="863401013">
    <w:abstractNumId w:val="4"/>
  </w:num>
  <w:num w:numId="3" w16cid:durableId="231351937">
    <w:abstractNumId w:val="8"/>
  </w:num>
  <w:num w:numId="4" w16cid:durableId="1114666339">
    <w:abstractNumId w:val="2"/>
  </w:num>
  <w:num w:numId="5" w16cid:durableId="1988825774">
    <w:abstractNumId w:val="0"/>
  </w:num>
  <w:num w:numId="6" w16cid:durableId="1942836521">
    <w:abstractNumId w:val="16"/>
  </w:num>
  <w:num w:numId="7" w16cid:durableId="901477954">
    <w:abstractNumId w:val="1"/>
  </w:num>
  <w:num w:numId="8" w16cid:durableId="1259101389">
    <w:abstractNumId w:val="15"/>
  </w:num>
  <w:num w:numId="9" w16cid:durableId="273363795">
    <w:abstractNumId w:val="6"/>
  </w:num>
  <w:num w:numId="10" w16cid:durableId="320163139">
    <w:abstractNumId w:val="13"/>
  </w:num>
  <w:num w:numId="11" w16cid:durableId="573516974">
    <w:abstractNumId w:val="9"/>
  </w:num>
  <w:num w:numId="12" w16cid:durableId="137382218">
    <w:abstractNumId w:val="12"/>
  </w:num>
  <w:num w:numId="13" w16cid:durableId="626818755">
    <w:abstractNumId w:val="7"/>
  </w:num>
  <w:num w:numId="14" w16cid:durableId="854467517">
    <w:abstractNumId w:val="10"/>
  </w:num>
  <w:num w:numId="15" w16cid:durableId="938410349">
    <w:abstractNumId w:val="14"/>
  </w:num>
  <w:num w:numId="16" w16cid:durableId="1708794346">
    <w:abstractNumId w:val="5"/>
  </w:num>
  <w:num w:numId="17" w16cid:durableId="1468157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36"/>
    <w:rsid w:val="00024558"/>
    <w:rsid w:val="0002588F"/>
    <w:rsid w:val="00025D76"/>
    <w:rsid w:val="00037948"/>
    <w:rsid w:val="00042D3E"/>
    <w:rsid w:val="000528D6"/>
    <w:rsid w:val="00060B2B"/>
    <w:rsid w:val="0009201A"/>
    <w:rsid w:val="000A72DD"/>
    <w:rsid w:val="000F2532"/>
    <w:rsid w:val="000F6807"/>
    <w:rsid w:val="00100BF2"/>
    <w:rsid w:val="001120F8"/>
    <w:rsid w:val="00114AC9"/>
    <w:rsid w:val="00115AEC"/>
    <w:rsid w:val="001260FD"/>
    <w:rsid w:val="0012627E"/>
    <w:rsid w:val="00131587"/>
    <w:rsid w:val="00144845"/>
    <w:rsid w:val="00173896"/>
    <w:rsid w:val="001933E5"/>
    <w:rsid w:val="001C09FB"/>
    <w:rsid w:val="001C78B5"/>
    <w:rsid w:val="001D6E69"/>
    <w:rsid w:val="001F4C35"/>
    <w:rsid w:val="002208D3"/>
    <w:rsid w:val="00224449"/>
    <w:rsid w:val="00225242"/>
    <w:rsid w:val="00233044"/>
    <w:rsid w:val="002370B7"/>
    <w:rsid w:val="0027051B"/>
    <w:rsid w:val="00297BCD"/>
    <w:rsid w:val="002A142F"/>
    <w:rsid w:val="002C5E7E"/>
    <w:rsid w:val="002E76F9"/>
    <w:rsid w:val="00300B19"/>
    <w:rsid w:val="00311CCA"/>
    <w:rsid w:val="003158C2"/>
    <w:rsid w:val="00322276"/>
    <w:rsid w:val="00331248"/>
    <w:rsid w:val="00332415"/>
    <w:rsid w:val="003368BF"/>
    <w:rsid w:val="0034017C"/>
    <w:rsid w:val="003460C1"/>
    <w:rsid w:val="00350397"/>
    <w:rsid w:val="003539C9"/>
    <w:rsid w:val="003B6483"/>
    <w:rsid w:val="003C6340"/>
    <w:rsid w:val="003D2D45"/>
    <w:rsid w:val="003D30E4"/>
    <w:rsid w:val="003F2B62"/>
    <w:rsid w:val="003F3D3B"/>
    <w:rsid w:val="003F3DEC"/>
    <w:rsid w:val="003F4576"/>
    <w:rsid w:val="00417082"/>
    <w:rsid w:val="004413A7"/>
    <w:rsid w:val="00473202"/>
    <w:rsid w:val="00485118"/>
    <w:rsid w:val="0048721F"/>
    <w:rsid w:val="004907AF"/>
    <w:rsid w:val="004921B9"/>
    <w:rsid w:val="004B1E96"/>
    <w:rsid w:val="004C5BEE"/>
    <w:rsid w:val="004E2B5F"/>
    <w:rsid w:val="004F1D4C"/>
    <w:rsid w:val="004F7BBF"/>
    <w:rsid w:val="0050187B"/>
    <w:rsid w:val="0052107A"/>
    <w:rsid w:val="0053464B"/>
    <w:rsid w:val="00534809"/>
    <w:rsid w:val="005375EB"/>
    <w:rsid w:val="00543C22"/>
    <w:rsid w:val="00556433"/>
    <w:rsid w:val="005A52E0"/>
    <w:rsid w:val="005C2825"/>
    <w:rsid w:val="005D1ABF"/>
    <w:rsid w:val="005D3EF4"/>
    <w:rsid w:val="005F4497"/>
    <w:rsid w:val="00600BE9"/>
    <w:rsid w:val="006123C1"/>
    <w:rsid w:val="006255F2"/>
    <w:rsid w:val="006268FB"/>
    <w:rsid w:val="00626A1B"/>
    <w:rsid w:val="006424A3"/>
    <w:rsid w:val="006C0811"/>
    <w:rsid w:val="006C4D43"/>
    <w:rsid w:val="006F25AE"/>
    <w:rsid w:val="006F2B33"/>
    <w:rsid w:val="006F34FA"/>
    <w:rsid w:val="006F47D0"/>
    <w:rsid w:val="00705835"/>
    <w:rsid w:val="00713F1D"/>
    <w:rsid w:val="007178D9"/>
    <w:rsid w:val="00757E9D"/>
    <w:rsid w:val="00760BD1"/>
    <w:rsid w:val="007669A6"/>
    <w:rsid w:val="00771734"/>
    <w:rsid w:val="007877DA"/>
    <w:rsid w:val="00790F06"/>
    <w:rsid w:val="007B422E"/>
    <w:rsid w:val="007C2D57"/>
    <w:rsid w:val="007D28A8"/>
    <w:rsid w:val="007D77C6"/>
    <w:rsid w:val="0080268C"/>
    <w:rsid w:val="00830399"/>
    <w:rsid w:val="008352F0"/>
    <w:rsid w:val="00852379"/>
    <w:rsid w:val="00874140"/>
    <w:rsid w:val="00874847"/>
    <w:rsid w:val="008A1E61"/>
    <w:rsid w:val="008A2811"/>
    <w:rsid w:val="008A3A8F"/>
    <w:rsid w:val="008B034F"/>
    <w:rsid w:val="008D057E"/>
    <w:rsid w:val="008D10F2"/>
    <w:rsid w:val="008E3BEE"/>
    <w:rsid w:val="009137B1"/>
    <w:rsid w:val="00913AD0"/>
    <w:rsid w:val="009158C9"/>
    <w:rsid w:val="00943D2B"/>
    <w:rsid w:val="00947A03"/>
    <w:rsid w:val="00955460"/>
    <w:rsid w:val="009561D0"/>
    <w:rsid w:val="009572ED"/>
    <w:rsid w:val="00961E40"/>
    <w:rsid w:val="00963C46"/>
    <w:rsid w:val="00976F84"/>
    <w:rsid w:val="009831AE"/>
    <w:rsid w:val="00987B65"/>
    <w:rsid w:val="00994FC8"/>
    <w:rsid w:val="009A5BD2"/>
    <w:rsid w:val="009B4BBE"/>
    <w:rsid w:val="009C3EB5"/>
    <w:rsid w:val="009C4646"/>
    <w:rsid w:val="009C4BF7"/>
    <w:rsid w:val="009C6AC8"/>
    <w:rsid w:val="009E6C8D"/>
    <w:rsid w:val="009E6D11"/>
    <w:rsid w:val="009F3FC0"/>
    <w:rsid w:val="00A02F36"/>
    <w:rsid w:val="00A03125"/>
    <w:rsid w:val="00A07F02"/>
    <w:rsid w:val="00A24043"/>
    <w:rsid w:val="00A258EB"/>
    <w:rsid w:val="00A27319"/>
    <w:rsid w:val="00A3103A"/>
    <w:rsid w:val="00A34EC6"/>
    <w:rsid w:val="00A4348F"/>
    <w:rsid w:val="00A56ADF"/>
    <w:rsid w:val="00A73914"/>
    <w:rsid w:val="00A84FEB"/>
    <w:rsid w:val="00A909FA"/>
    <w:rsid w:val="00A95912"/>
    <w:rsid w:val="00AB2B3A"/>
    <w:rsid w:val="00AB677B"/>
    <w:rsid w:val="00AB6F0E"/>
    <w:rsid w:val="00AC13F4"/>
    <w:rsid w:val="00AC46E7"/>
    <w:rsid w:val="00AC7BE3"/>
    <w:rsid w:val="00AD43A4"/>
    <w:rsid w:val="00AE1111"/>
    <w:rsid w:val="00AF377D"/>
    <w:rsid w:val="00B005FE"/>
    <w:rsid w:val="00B51E2E"/>
    <w:rsid w:val="00B7711C"/>
    <w:rsid w:val="00B91F32"/>
    <w:rsid w:val="00B96887"/>
    <w:rsid w:val="00BB1C84"/>
    <w:rsid w:val="00BD0663"/>
    <w:rsid w:val="00BF7C8E"/>
    <w:rsid w:val="00C045EB"/>
    <w:rsid w:val="00C05AAC"/>
    <w:rsid w:val="00C10368"/>
    <w:rsid w:val="00C227FF"/>
    <w:rsid w:val="00C24E1C"/>
    <w:rsid w:val="00C25DCE"/>
    <w:rsid w:val="00C33E9B"/>
    <w:rsid w:val="00C35E63"/>
    <w:rsid w:val="00C6042D"/>
    <w:rsid w:val="00C63D08"/>
    <w:rsid w:val="00C75122"/>
    <w:rsid w:val="00C81426"/>
    <w:rsid w:val="00C90E22"/>
    <w:rsid w:val="00CB1213"/>
    <w:rsid w:val="00CB1C93"/>
    <w:rsid w:val="00CB226D"/>
    <w:rsid w:val="00CE44CB"/>
    <w:rsid w:val="00CE635C"/>
    <w:rsid w:val="00CF2F54"/>
    <w:rsid w:val="00D03E99"/>
    <w:rsid w:val="00D13B2B"/>
    <w:rsid w:val="00D3241D"/>
    <w:rsid w:val="00D461FF"/>
    <w:rsid w:val="00D50D38"/>
    <w:rsid w:val="00D544C1"/>
    <w:rsid w:val="00D54BE2"/>
    <w:rsid w:val="00D561B7"/>
    <w:rsid w:val="00D67088"/>
    <w:rsid w:val="00D67473"/>
    <w:rsid w:val="00DA0335"/>
    <w:rsid w:val="00DB3E76"/>
    <w:rsid w:val="00DC3CAF"/>
    <w:rsid w:val="00DF0663"/>
    <w:rsid w:val="00E15E93"/>
    <w:rsid w:val="00E45387"/>
    <w:rsid w:val="00E53616"/>
    <w:rsid w:val="00E603E9"/>
    <w:rsid w:val="00E70327"/>
    <w:rsid w:val="00E76AB5"/>
    <w:rsid w:val="00E96BA5"/>
    <w:rsid w:val="00EA0C96"/>
    <w:rsid w:val="00EA125B"/>
    <w:rsid w:val="00EA2776"/>
    <w:rsid w:val="00EA4119"/>
    <w:rsid w:val="00EB1417"/>
    <w:rsid w:val="00EE2395"/>
    <w:rsid w:val="00EF3CF5"/>
    <w:rsid w:val="00F15662"/>
    <w:rsid w:val="00F40B73"/>
    <w:rsid w:val="00F50283"/>
    <w:rsid w:val="00F50973"/>
    <w:rsid w:val="00F53813"/>
    <w:rsid w:val="00F66DFB"/>
    <w:rsid w:val="00F777AF"/>
    <w:rsid w:val="00F873D6"/>
    <w:rsid w:val="00FA3D48"/>
    <w:rsid w:val="00FA6BD2"/>
    <w:rsid w:val="00FA79AD"/>
    <w:rsid w:val="00FC5226"/>
    <w:rsid w:val="00FE0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F7DC"/>
  <w15:chartTrackingRefBased/>
  <w15:docId w15:val="{27474D1C-DD89-4BC6-9235-EA806C7F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36"/>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2F36"/>
    <w:rPr>
      <w:sz w:val="16"/>
      <w:szCs w:val="16"/>
    </w:rPr>
  </w:style>
  <w:style w:type="paragraph" w:styleId="CommentText">
    <w:name w:val="annotation text"/>
    <w:basedOn w:val="Normal"/>
    <w:link w:val="CommentTextChar"/>
    <w:uiPriority w:val="99"/>
    <w:unhideWhenUsed/>
    <w:rsid w:val="00A02F36"/>
  </w:style>
  <w:style w:type="character" w:customStyle="1" w:styleId="CommentTextChar">
    <w:name w:val="Comment Text Char"/>
    <w:basedOn w:val="DefaultParagraphFont"/>
    <w:link w:val="CommentText"/>
    <w:uiPriority w:val="99"/>
    <w:rsid w:val="00A02F36"/>
    <w:rPr>
      <w:rFonts w:eastAsiaTheme="minorEastAsia"/>
      <w:sz w:val="20"/>
      <w:szCs w:val="20"/>
    </w:rPr>
  </w:style>
  <w:style w:type="paragraph" w:styleId="Revision">
    <w:name w:val="Revision"/>
    <w:hidden/>
    <w:uiPriority w:val="99"/>
    <w:semiHidden/>
    <w:rsid w:val="00E603E9"/>
    <w:pPr>
      <w:spacing w:after="0" w:line="240" w:lineRule="auto"/>
    </w:pPr>
    <w:rPr>
      <w:rFonts w:eastAsiaTheme="minorEastAsia"/>
      <w:sz w:val="20"/>
      <w:szCs w:val="20"/>
    </w:rPr>
  </w:style>
  <w:style w:type="paragraph" w:styleId="ListParagraph">
    <w:name w:val="List Paragraph"/>
    <w:basedOn w:val="Normal"/>
    <w:uiPriority w:val="34"/>
    <w:qFormat/>
    <w:rsid w:val="0080268C"/>
    <w:pPr>
      <w:ind w:left="720"/>
      <w:contextualSpacing/>
    </w:pPr>
  </w:style>
  <w:style w:type="paragraph" w:styleId="Header">
    <w:name w:val="header"/>
    <w:basedOn w:val="Normal"/>
    <w:link w:val="HeaderChar"/>
    <w:uiPriority w:val="99"/>
    <w:unhideWhenUsed/>
    <w:rsid w:val="007B4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22E"/>
    <w:rPr>
      <w:rFonts w:eastAsiaTheme="minorEastAsia"/>
      <w:sz w:val="20"/>
      <w:szCs w:val="20"/>
    </w:rPr>
  </w:style>
  <w:style w:type="paragraph" w:styleId="Footer">
    <w:name w:val="footer"/>
    <w:basedOn w:val="Normal"/>
    <w:link w:val="FooterChar"/>
    <w:uiPriority w:val="99"/>
    <w:unhideWhenUsed/>
    <w:rsid w:val="007B4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2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576"/>
    <w:pPr>
      <w:spacing w:line="240" w:lineRule="auto"/>
    </w:pPr>
    <w:rPr>
      <w:b/>
      <w:bCs/>
    </w:rPr>
  </w:style>
  <w:style w:type="character" w:customStyle="1" w:styleId="CommentSubjectChar">
    <w:name w:val="Comment Subject Char"/>
    <w:basedOn w:val="CommentTextChar"/>
    <w:link w:val="CommentSubject"/>
    <w:uiPriority w:val="99"/>
    <w:semiHidden/>
    <w:rsid w:val="003F457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045EDDF-07CB-45BA-8457-686AADF9F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0DD081AC15A64B8C4D18F48686A891" ma:contentTypeVersion="" ma:contentTypeDescription="PDMS Document Site Content Type" ma:contentTypeScope="" ma:versionID="a183e25c24c80978c3128c3125f2ea53">
  <xsd:schema xmlns:xsd="http://www.w3.org/2001/XMLSchema" xmlns:xs="http://www.w3.org/2001/XMLSchema" xmlns:p="http://schemas.microsoft.com/office/2006/metadata/properties" xmlns:ns2="3045EDDF-07CB-45BA-8457-686AADF9F13B" targetNamespace="http://schemas.microsoft.com/office/2006/metadata/properties" ma:root="true" ma:fieldsID="45ddc799697260913246e4b0499f15eb" ns2:_="">
    <xsd:import namespace="3045EDDF-07CB-45BA-8457-686AADF9F1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5EDDF-07CB-45BA-8457-686AADF9F1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6C47B-2D19-4DBC-B824-D33309336260}">
  <ds:schemaRefs>
    <ds:schemaRef ds:uri="http://schemas.microsoft.com/office/2006/metadata/properties"/>
    <ds:schemaRef ds:uri="http://schemas.microsoft.com/office/infopath/2007/PartnerControls"/>
    <ds:schemaRef ds:uri="3045EDDF-07CB-45BA-8457-686AADF9F13B"/>
  </ds:schemaRefs>
</ds:datastoreItem>
</file>

<file path=customXml/itemProps2.xml><?xml version="1.0" encoding="utf-8"?>
<ds:datastoreItem xmlns:ds="http://schemas.openxmlformats.org/officeDocument/2006/customXml" ds:itemID="{99190D1E-4C9C-4DCA-AB78-90AC101A594C}">
  <ds:schemaRefs>
    <ds:schemaRef ds:uri="http://schemas.microsoft.com/sharepoint/v3/contenttype/forms"/>
  </ds:schemaRefs>
</ds:datastoreItem>
</file>

<file path=customXml/itemProps3.xml><?xml version="1.0" encoding="utf-8"?>
<ds:datastoreItem xmlns:ds="http://schemas.openxmlformats.org/officeDocument/2006/customXml" ds:itemID="{0D088D3D-D6EA-4689-A226-9C3A8CE6F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5EDDF-07CB-45BA-8457-686AADF9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James</dc:creator>
  <cp:lastModifiedBy>Kumar, Aashritha</cp:lastModifiedBy>
  <cp:revision>3</cp:revision>
  <dcterms:created xsi:type="dcterms:W3CDTF">2023-03-29T05:41:00Z</dcterms:created>
  <dcterms:modified xsi:type="dcterms:W3CDTF">2023-03-29T05:42:00Z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0x010100266966F133664895A6EE3632470D45F500C00DD081AC15A64B8C4D18F48686A891</vt:lpwstr>
  </property>
</Properties>
</file>