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E5C5B" w14:textId="78DDE67B" w:rsidR="00A264AF" w:rsidRPr="002043D8" w:rsidRDefault="00A264AF" w:rsidP="00ED4E9C">
      <w:pPr>
        <w:pStyle w:val="Heading3"/>
        <w:shd w:val="clear" w:color="auto" w:fill="FFFFFF" w:themeFill="background1"/>
        <w:jc w:val="left"/>
        <w:rPr>
          <w:rFonts w:ascii="Arial" w:hAnsi="Arial" w:cs="Arial"/>
          <w:b/>
          <w:u w:val="none"/>
        </w:rPr>
      </w:pPr>
      <w:r w:rsidRPr="002043D8">
        <w:rPr>
          <w:rFonts w:ascii="Arial" w:hAnsi="Arial" w:cs="Arial"/>
          <w:b/>
          <w:u w:val="none"/>
        </w:rPr>
        <w:t>Explanatory Statement</w:t>
      </w:r>
    </w:p>
    <w:p w14:paraId="365EFC55" w14:textId="22DC6621" w:rsidR="00412141" w:rsidRPr="002043D8" w:rsidRDefault="00412141" w:rsidP="00ED4E9C">
      <w:pPr>
        <w:pStyle w:val="Heading3"/>
        <w:shd w:val="clear" w:color="auto" w:fill="FFFFFF" w:themeFill="background1"/>
        <w:spacing w:before="120" w:after="120"/>
        <w:jc w:val="left"/>
        <w:rPr>
          <w:rFonts w:ascii="Arial" w:hAnsi="Arial" w:cs="Arial"/>
          <w:b/>
          <w:u w:val="none"/>
        </w:rPr>
      </w:pPr>
      <w:r w:rsidRPr="002043D8">
        <w:rPr>
          <w:rFonts w:ascii="Arial" w:hAnsi="Arial" w:cs="Arial"/>
          <w:b/>
          <w:u w:val="none"/>
        </w:rPr>
        <w:t>Acts Interpretation Act 1901</w:t>
      </w:r>
    </w:p>
    <w:p w14:paraId="4CAA2925" w14:textId="5FA0C97F" w:rsidR="00FF240F" w:rsidRPr="002043D8" w:rsidRDefault="00A264AF" w:rsidP="00ED4E9C">
      <w:pPr>
        <w:pStyle w:val="Heading3"/>
        <w:shd w:val="clear" w:color="auto" w:fill="FFFFFF" w:themeFill="background1"/>
        <w:spacing w:before="120" w:after="120"/>
        <w:jc w:val="left"/>
        <w:rPr>
          <w:rFonts w:ascii="Arial" w:hAnsi="Arial" w:cs="Arial"/>
          <w:b/>
          <w:u w:val="none"/>
        </w:rPr>
      </w:pPr>
      <w:r w:rsidRPr="002043D8">
        <w:rPr>
          <w:rFonts w:ascii="Arial" w:hAnsi="Arial" w:cs="Arial"/>
          <w:b/>
          <w:u w:val="none"/>
        </w:rPr>
        <w:t>Civil Aviation Safety Regulations 1998</w:t>
      </w:r>
    </w:p>
    <w:p w14:paraId="219FE213" w14:textId="08B8939B" w:rsidR="00FF240F" w:rsidRPr="002043D8" w:rsidRDefault="00FF240F" w:rsidP="00ED4E9C">
      <w:pPr>
        <w:pStyle w:val="Heading3"/>
        <w:shd w:val="clear" w:color="auto" w:fill="FFFFFF" w:themeFill="background1"/>
        <w:spacing w:before="120" w:after="120"/>
        <w:jc w:val="left"/>
        <w:rPr>
          <w:rFonts w:ascii="Arial" w:hAnsi="Arial" w:cs="Arial"/>
          <w:b/>
          <w:u w:val="none"/>
        </w:rPr>
      </w:pPr>
      <w:r w:rsidRPr="002043D8">
        <w:rPr>
          <w:rFonts w:ascii="Arial" w:hAnsi="Arial" w:cs="Arial"/>
          <w:b/>
          <w:u w:val="none"/>
        </w:rPr>
        <w:t>Par</w:t>
      </w:r>
      <w:r w:rsidR="00C24949" w:rsidRPr="002043D8">
        <w:rPr>
          <w:rFonts w:ascii="Arial" w:hAnsi="Arial" w:cs="Arial"/>
          <w:b/>
          <w:u w:val="none"/>
        </w:rPr>
        <w:t>t 91</w:t>
      </w:r>
      <w:r w:rsidRPr="002043D8">
        <w:rPr>
          <w:rFonts w:ascii="Arial" w:hAnsi="Arial" w:cs="Arial"/>
          <w:b/>
          <w:u w:val="none"/>
        </w:rPr>
        <w:t xml:space="preserve"> </w:t>
      </w:r>
      <w:r w:rsidR="00CA26F9" w:rsidRPr="002043D8">
        <w:rPr>
          <w:rFonts w:ascii="Arial" w:hAnsi="Arial" w:cs="Arial"/>
          <w:b/>
          <w:u w:val="none"/>
        </w:rPr>
        <w:t>MOS Amendment</w:t>
      </w:r>
      <w:r w:rsidR="00C83220">
        <w:rPr>
          <w:rFonts w:ascii="Arial" w:hAnsi="Arial" w:cs="Arial"/>
          <w:b/>
          <w:u w:val="none"/>
        </w:rPr>
        <w:t xml:space="preserve"> </w:t>
      </w:r>
      <w:r w:rsidR="00CA26F9" w:rsidRPr="002043D8">
        <w:rPr>
          <w:rFonts w:ascii="Arial" w:hAnsi="Arial" w:cs="Arial"/>
          <w:b/>
          <w:u w:val="none"/>
        </w:rPr>
        <w:t>Instrument 202</w:t>
      </w:r>
      <w:r w:rsidR="00B1744A">
        <w:rPr>
          <w:rFonts w:ascii="Arial" w:hAnsi="Arial" w:cs="Arial"/>
          <w:b/>
          <w:u w:val="none"/>
        </w:rPr>
        <w:t>3</w:t>
      </w:r>
      <w:r w:rsidR="00CA26F9" w:rsidRPr="002043D8">
        <w:rPr>
          <w:rFonts w:ascii="Arial" w:hAnsi="Arial" w:cs="Arial"/>
          <w:b/>
          <w:u w:val="none"/>
        </w:rPr>
        <w:t xml:space="preserve"> (No. 1)</w:t>
      </w:r>
    </w:p>
    <w:p w14:paraId="4C101523" w14:textId="2126F59A" w:rsidR="00FF240F" w:rsidRPr="002043D8" w:rsidRDefault="00FF240F" w:rsidP="000B10CD">
      <w:pPr>
        <w:shd w:val="clear" w:color="auto" w:fill="FFFFFF" w:themeFill="background1"/>
        <w:spacing w:before="240"/>
        <w:rPr>
          <w:b/>
          <w:lang w:eastAsia="en-AU"/>
        </w:rPr>
      </w:pPr>
      <w:r w:rsidRPr="002043D8">
        <w:rPr>
          <w:b/>
          <w:lang w:eastAsia="en-AU"/>
        </w:rPr>
        <w:t>Purpose</w:t>
      </w:r>
    </w:p>
    <w:p w14:paraId="4620E71F" w14:textId="3F23C680" w:rsidR="00DB06BB" w:rsidRPr="000A194F" w:rsidRDefault="00FF240F" w:rsidP="00ED4E9C">
      <w:pPr>
        <w:shd w:val="clear" w:color="auto" w:fill="FFFFFF" w:themeFill="background1"/>
      </w:pPr>
      <w:bookmarkStart w:id="0" w:name="_Hlk84603111"/>
      <w:r w:rsidRPr="000A194F">
        <w:rPr>
          <w:lang w:eastAsia="en-AU"/>
        </w:rPr>
        <w:t>The</w:t>
      </w:r>
      <w:r w:rsidR="00DB3039" w:rsidRPr="000A194F">
        <w:rPr>
          <w:lang w:eastAsia="en-AU"/>
        </w:rPr>
        <w:t xml:space="preserve"> </w:t>
      </w:r>
      <w:r w:rsidR="00DB3039" w:rsidRPr="000A194F">
        <w:rPr>
          <w:i/>
        </w:rPr>
        <w:t xml:space="preserve">Part 91 </w:t>
      </w:r>
      <w:r w:rsidR="00CA26F9" w:rsidRPr="000A194F">
        <w:rPr>
          <w:i/>
        </w:rPr>
        <w:t xml:space="preserve">MOS </w:t>
      </w:r>
      <w:r w:rsidR="00DB3039" w:rsidRPr="000A194F">
        <w:rPr>
          <w:i/>
        </w:rPr>
        <w:t>Amendment Instrument 202</w:t>
      </w:r>
      <w:r w:rsidR="00B1744A">
        <w:rPr>
          <w:i/>
        </w:rPr>
        <w:t>3</w:t>
      </w:r>
      <w:r w:rsidR="00DB3039" w:rsidRPr="000A194F">
        <w:rPr>
          <w:i/>
        </w:rPr>
        <w:t xml:space="preserve"> (No. 1) </w:t>
      </w:r>
      <w:r w:rsidR="00DB3039" w:rsidRPr="000A194F">
        <w:rPr>
          <w:iCs/>
        </w:rPr>
        <w:t xml:space="preserve">(the </w:t>
      </w:r>
      <w:r w:rsidR="00DB3039" w:rsidRPr="000A194F">
        <w:rPr>
          <w:b/>
          <w:bCs/>
          <w:i/>
        </w:rPr>
        <w:t>MOS amendment</w:t>
      </w:r>
      <w:r w:rsidR="00DB3039" w:rsidRPr="000A194F">
        <w:rPr>
          <w:iCs/>
        </w:rPr>
        <w:t>) amends the</w:t>
      </w:r>
      <w:r w:rsidRPr="000A194F">
        <w:rPr>
          <w:lang w:eastAsia="en-AU"/>
        </w:rPr>
        <w:t xml:space="preserve"> </w:t>
      </w:r>
      <w:r w:rsidRPr="000A194F">
        <w:rPr>
          <w:i/>
        </w:rPr>
        <w:t>Part</w:t>
      </w:r>
      <w:r w:rsidR="00391FE3" w:rsidRPr="000A194F">
        <w:rPr>
          <w:i/>
        </w:rPr>
        <w:t> </w:t>
      </w:r>
      <w:r w:rsidR="00C24949" w:rsidRPr="000A194F">
        <w:rPr>
          <w:i/>
          <w:lang w:eastAsia="en-AU"/>
        </w:rPr>
        <w:t>91</w:t>
      </w:r>
      <w:r w:rsidRPr="000A194F">
        <w:rPr>
          <w:i/>
        </w:rPr>
        <w:t xml:space="preserve"> (</w:t>
      </w:r>
      <w:r w:rsidR="00C24949" w:rsidRPr="000A194F">
        <w:rPr>
          <w:i/>
        </w:rPr>
        <w:t xml:space="preserve">General </w:t>
      </w:r>
      <w:r w:rsidR="0097292E" w:rsidRPr="000A194F">
        <w:rPr>
          <w:i/>
        </w:rPr>
        <w:t>O</w:t>
      </w:r>
      <w:r w:rsidR="00C24949" w:rsidRPr="000A194F">
        <w:rPr>
          <w:i/>
        </w:rPr>
        <w:t xml:space="preserve">perating and </w:t>
      </w:r>
      <w:r w:rsidR="0097292E" w:rsidRPr="000A194F">
        <w:rPr>
          <w:i/>
        </w:rPr>
        <w:t>F</w:t>
      </w:r>
      <w:r w:rsidR="00C24949" w:rsidRPr="000A194F">
        <w:rPr>
          <w:i/>
        </w:rPr>
        <w:t xml:space="preserve">light </w:t>
      </w:r>
      <w:r w:rsidR="0097292E" w:rsidRPr="000A194F">
        <w:rPr>
          <w:i/>
        </w:rPr>
        <w:t>R</w:t>
      </w:r>
      <w:r w:rsidR="00C24949" w:rsidRPr="000A194F">
        <w:rPr>
          <w:i/>
        </w:rPr>
        <w:t>ules</w:t>
      </w:r>
      <w:r w:rsidRPr="000A194F">
        <w:rPr>
          <w:i/>
        </w:rPr>
        <w:t xml:space="preserve">) Manual of Standards </w:t>
      </w:r>
      <w:r w:rsidR="008775CE" w:rsidRPr="000A194F">
        <w:rPr>
          <w:i/>
        </w:rPr>
        <w:t>2020</w:t>
      </w:r>
      <w:r w:rsidR="005C4C76" w:rsidRPr="000A194F">
        <w:rPr>
          <w:i/>
        </w:rPr>
        <w:t xml:space="preserve"> </w:t>
      </w:r>
      <w:r w:rsidR="005C4C76" w:rsidRPr="000A194F">
        <w:t xml:space="preserve">(the </w:t>
      </w:r>
      <w:r w:rsidR="005C4C76" w:rsidRPr="000A194F">
        <w:rPr>
          <w:b/>
          <w:i/>
        </w:rPr>
        <w:t>MOS</w:t>
      </w:r>
      <w:r w:rsidR="005C4C76" w:rsidRPr="000A194F">
        <w:t>)</w:t>
      </w:r>
      <w:r w:rsidR="00DB3039" w:rsidRPr="000A194F">
        <w:t>.</w:t>
      </w:r>
    </w:p>
    <w:p w14:paraId="5458B983" w14:textId="542C64B9" w:rsidR="00DB3039" w:rsidRPr="000A194F" w:rsidRDefault="00DB3039" w:rsidP="00ED4E9C">
      <w:pPr>
        <w:shd w:val="clear" w:color="auto" w:fill="FFFFFF" w:themeFill="background1"/>
        <w:rPr>
          <w:sz w:val="20"/>
          <w:szCs w:val="20"/>
          <w:lang w:eastAsia="en-AU"/>
        </w:rPr>
      </w:pPr>
    </w:p>
    <w:p w14:paraId="70FB5B24" w14:textId="19767859" w:rsidR="00222ED9" w:rsidRPr="002043D8" w:rsidRDefault="00DB3039" w:rsidP="00ED4E9C">
      <w:pPr>
        <w:shd w:val="clear" w:color="auto" w:fill="FFFFFF" w:themeFill="background1"/>
      </w:pPr>
      <w:r w:rsidRPr="000A194F">
        <w:rPr>
          <w:i/>
          <w:iCs/>
        </w:rPr>
        <w:t>The MOS</w:t>
      </w:r>
      <w:r w:rsidR="00CA26F9" w:rsidRPr="000A194F">
        <w:t>, which commence</w:t>
      </w:r>
      <w:r w:rsidR="00F23B92" w:rsidRPr="000A194F">
        <w:t>d</w:t>
      </w:r>
      <w:r w:rsidR="00CA26F9" w:rsidRPr="000A194F">
        <w:t xml:space="preserve"> on 2 December 2021,</w:t>
      </w:r>
      <w:r w:rsidR="00FF240F" w:rsidRPr="000A194F">
        <w:t xml:space="preserve"> set out the standards for </w:t>
      </w:r>
      <w:r w:rsidR="005606D1" w:rsidRPr="000A194F">
        <w:t>“</w:t>
      </w:r>
      <w:r w:rsidR="00FF240F" w:rsidRPr="000A194F">
        <w:t>the</w:t>
      </w:r>
      <w:r w:rsidR="008775CE" w:rsidRPr="000A194F">
        <w:t xml:space="preserve"> rules of the air</w:t>
      </w:r>
      <w:r w:rsidR="005606D1" w:rsidRPr="000A194F">
        <w:t>”</w:t>
      </w:r>
      <w:r w:rsidR="008775CE" w:rsidRPr="000A194F">
        <w:t xml:space="preserve"> for </w:t>
      </w:r>
      <w:r w:rsidR="003939D9" w:rsidRPr="000A194F">
        <w:t xml:space="preserve">all </w:t>
      </w:r>
      <w:r w:rsidR="008775CE" w:rsidRPr="000A194F">
        <w:t>pilots</w:t>
      </w:r>
      <w:r w:rsidR="003939D9" w:rsidRPr="000A194F">
        <w:t>, and the general operating rules for pilots</w:t>
      </w:r>
      <w:r w:rsidR="008775CE" w:rsidRPr="000A194F">
        <w:t xml:space="preserve"> who are not operating under an Air Operator’s Certificate or other certificate</w:t>
      </w:r>
      <w:r w:rsidR="008C59CB" w:rsidRPr="000A194F">
        <w:t xml:space="preserve">. </w:t>
      </w:r>
      <w:r w:rsidR="003D2511" w:rsidRPr="000A194F">
        <w:t>The MOS</w:t>
      </w:r>
      <w:r w:rsidR="008C59CB" w:rsidRPr="000A194F">
        <w:t xml:space="preserve"> </w:t>
      </w:r>
      <w:r w:rsidR="008775CE" w:rsidRPr="000A194F">
        <w:t xml:space="preserve">is </w:t>
      </w:r>
      <w:r w:rsidR="008C4AB8" w:rsidRPr="000A194F">
        <w:t>a</w:t>
      </w:r>
      <w:r w:rsidR="008775CE" w:rsidRPr="000A194F">
        <w:t xml:space="preserve"> foundation</w:t>
      </w:r>
      <w:r w:rsidR="008C59CB" w:rsidRPr="000A194F">
        <w:t>al ruleset</w:t>
      </w:r>
      <w:r w:rsidR="008775CE" w:rsidRPr="000A194F">
        <w:t xml:space="preserve"> for </w:t>
      </w:r>
      <w:r w:rsidR="00B1003C" w:rsidRPr="000A194F">
        <w:t xml:space="preserve">the safety of </w:t>
      </w:r>
      <w:r w:rsidR="008775CE" w:rsidRPr="000A194F">
        <w:t>all aviation operations.</w:t>
      </w:r>
      <w:r w:rsidRPr="000A194F">
        <w:t xml:space="preserve"> </w:t>
      </w:r>
      <w:r w:rsidR="00CA26F9" w:rsidRPr="000A194F">
        <w:t>It</w:t>
      </w:r>
      <w:r w:rsidR="00222ED9" w:rsidRPr="000A194F">
        <w:t xml:space="preserve"> consolidate</w:t>
      </w:r>
      <w:r w:rsidR="00D451BE" w:rsidRPr="000A194F">
        <w:t>s</w:t>
      </w:r>
      <w:r w:rsidR="00222ED9" w:rsidRPr="000A194F">
        <w:t xml:space="preserve"> the existing rules of the air</w:t>
      </w:r>
      <w:r w:rsidR="00D451BE" w:rsidRPr="000A194F">
        <w:t>,</w:t>
      </w:r>
      <w:r w:rsidR="00222ED9" w:rsidRPr="000A194F">
        <w:t xml:space="preserve"> contains some new rules to enhance operational flexibility</w:t>
      </w:r>
      <w:r w:rsidR="00D451BE" w:rsidRPr="000A194F">
        <w:t xml:space="preserve"> and</w:t>
      </w:r>
      <w:r w:rsidR="00222ED9" w:rsidRPr="000A194F">
        <w:t xml:space="preserve"> improve aviation safety</w:t>
      </w:r>
      <w:r w:rsidR="004302B0" w:rsidRPr="000A194F">
        <w:t>,</w:t>
      </w:r>
      <w:r w:rsidR="00222ED9" w:rsidRPr="000A194F">
        <w:t xml:space="preserve"> and</w:t>
      </w:r>
      <w:r w:rsidR="00D451BE" w:rsidRPr="000A194F">
        <w:t xml:space="preserve"> it</w:t>
      </w:r>
      <w:r w:rsidR="00222ED9" w:rsidRPr="000A194F">
        <w:t xml:space="preserve"> bring</w:t>
      </w:r>
      <w:r w:rsidR="00D451BE" w:rsidRPr="000A194F">
        <w:t>s</w:t>
      </w:r>
      <w:r w:rsidR="00222ED9" w:rsidRPr="000A194F">
        <w:t xml:space="preserve"> Australian requirements more in line with the Standards and Recommended Practices of the International Civil Aviation Organization (</w:t>
      </w:r>
      <w:r w:rsidR="00222ED9" w:rsidRPr="00DB7967">
        <w:rPr>
          <w:bCs/>
          <w:iCs/>
        </w:rPr>
        <w:t>ICAO</w:t>
      </w:r>
      <w:r w:rsidR="00222ED9" w:rsidRPr="000A194F">
        <w:t>)</w:t>
      </w:r>
      <w:r w:rsidR="00BF54F2" w:rsidRPr="000A194F">
        <w:t>.</w:t>
      </w:r>
    </w:p>
    <w:p w14:paraId="3B296CDD" w14:textId="77777777" w:rsidR="00CA26F9" w:rsidRPr="00956036" w:rsidRDefault="00CA26F9" w:rsidP="00ED4E9C">
      <w:pPr>
        <w:shd w:val="clear" w:color="auto" w:fill="FFFFFF" w:themeFill="background1"/>
        <w:rPr>
          <w:sz w:val="20"/>
          <w:szCs w:val="20"/>
          <w:lang w:eastAsia="en-AU"/>
        </w:rPr>
      </w:pPr>
    </w:p>
    <w:p w14:paraId="3CC2F0FE" w14:textId="73DFE5E1" w:rsidR="001A296F" w:rsidRDefault="001A296F" w:rsidP="001A296F">
      <w:pPr>
        <w:shd w:val="clear" w:color="auto" w:fill="FFFFFF" w:themeFill="background1"/>
      </w:pPr>
      <w:r>
        <w:t>The MOS amendment is a relatively short collection of corrections</w:t>
      </w:r>
      <w:r w:rsidR="006B349B">
        <w:t xml:space="preserve"> to some MOS provisions</w:t>
      </w:r>
      <w:r>
        <w:t xml:space="preserve"> either to clarify their intent or for matters that were inadvertently omitted but are causing industry to be or to become technically non-compliant. Apart from editorial corrections, these relate to infant or child restraints, position reports, and carriage of a survival </w:t>
      </w:r>
      <w:r w:rsidR="00094A53">
        <w:t>emergency</w:t>
      </w:r>
      <w:r>
        <w:t xml:space="preserve"> locator transmitter</w:t>
      </w:r>
      <w:r w:rsidR="00094A53">
        <w:t xml:space="preserve"> (a </w:t>
      </w:r>
      <w:r w:rsidR="00094A53" w:rsidRPr="008B039B">
        <w:rPr>
          <w:b/>
          <w:bCs/>
          <w:i/>
          <w:iCs/>
        </w:rPr>
        <w:t>survival ELT</w:t>
      </w:r>
      <w:r w:rsidR="00094A53">
        <w:t>)</w:t>
      </w:r>
      <w:r>
        <w:t>.</w:t>
      </w:r>
    </w:p>
    <w:p w14:paraId="155A2431" w14:textId="77777777" w:rsidR="00BD336C" w:rsidRPr="00093397" w:rsidRDefault="00BD336C" w:rsidP="00BD336C">
      <w:pPr>
        <w:shd w:val="clear" w:color="auto" w:fill="FFFFFF" w:themeFill="background1"/>
        <w:rPr>
          <w:sz w:val="20"/>
          <w:szCs w:val="20"/>
          <w:lang w:eastAsia="en-AU"/>
        </w:rPr>
      </w:pPr>
    </w:p>
    <w:p w14:paraId="3E2B2B91" w14:textId="77777777" w:rsidR="00BD336C" w:rsidRDefault="00BD336C" w:rsidP="00BD336C">
      <w:r w:rsidRPr="0020400A">
        <w:t>CASA considers that all of the amendments</w:t>
      </w:r>
      <w:r>
        <w:t xml:space="preserve"> may be classified as being of a minor or machinery nature which </w:t>
      </w:r>
      <w:r w:rsidRPr="00E45FD0">
        <w:t xml:space="preserve">do not substantially alter the existing arrangements, </w:t>
      </w:r>
      <w:r>
        <w:t>as in place or understood. (See also under Consultation.)</w:t>
      </w:r>
    </w:p>
    <w:p w14:paraId="39DAC3FA" w14:textId="77777777" w:rsidR="005F309B" w:rsidRDefault="005F309B" w:rsidP="00BD336C"/>
    <w:p w14:paraId="59DC5CB0" w14:textId="15780EC1" w:rsidR="00BD336C" w:rsidRDefault="00BD336C" w:rsidP="00BD336C">
      <w:r>
        <w:t>The MOS amendment is further explained in Appendix 1.</w:t>
      </w:r>
    </w:p>
    <w:p w14:paraId="393A6D51" w14:textId="77777777" w:rsidR="00E93825" w:rsidRDefault="00E93825" w:rsidP="00BD336C"/>
    <w:bookmarkEnd w:id="0"/>
    <w:p w14:paraId="352DD674" w14:textId="077A5D62" w:rsidR="006C32DE" w:rsidRPr="002043D8" w:rsidRDefault="006C32DE" w:rsidP="00ED4E9C">
      <w:pPr>
        <w:shd w:val="clear" w:color="auto" w:fill="FFFFFF" w:themeFill="background1"/>
        <w:rPr>
          <w:b/>
          <w:lang w:eastAsia="en-AU"/>
        </w:rPr>
      </w:pPr>
      <w:r w:rsidRPr="002043D8">
        <w:rPr>
          <w:b/>
          <w:lang w:eastAsia="en-AU"/>
        </w:rPr>
        <w:t>Legislation</w:t>
      </w:r>
    </w:p>
    <w:p w14:paraId="19EE9EA1" w14:textId="6DE8B9DE" w:rsidR="000B21B7" w:rsidRPr="002043D8" w:rsidRDefault="006C32DE" w:rsidP="00ED4E9C">
      <w:pPr>
        <w:shd w:val="clear" w:color="auto" w:fill="FFFFFF" w:themeFill="background1"/>
        <w:rPr>
          <w:lang w:eastAsia="en-AU"/>
        </w:rPr>
      </w:pPr>
      <w:r w:rsidRPr="000A194F">
        <w:rPr>
          <w:lang w:eastAsia="en-AU"/>
        </w:rPr>
        <w:t xml:space="preserve">The </w:t>
      </w:r>
      <w:r w:rsidRPr="000A194F">
        <w:rPr>
          <w:i/>
          <w:lang w:eastAsia="en-AU"/>
        </w:rPr>
        <w:t>Civil Aviation Act 1988</w:t>
      </w:r>
      <w:r w:rsidRPr="000A194F">
        <w:rPr>
          <w:lang w:eastAsia="en-AU"/>
        </w:rPr>
        <w:t xml:space="preserve"> (the </w:t>
      </w:r>
      <w:r w:rsidRPr="000A194F">
        <w:rPr>
          <w:b/>
          <w:bCs/>
          <w:i/>
          <w:iCs/>
          <w:lang w:eastAsia="en-AU"/>
        </w:rPr>
        <w:t>Act</w:t>
      </w:r>
      <w:r w:rsidRPr="000A194F">
        <w:rPr>
          <w:lang w:eastAsia="en-AU"/>
        </w:rPr>
        <w:t>) establishes the regulatory framework for maintaining, enhancing and promoting the safety of civil aviation, with particular emphasis on preventing aviation accidents and incidents.</w:t>
      </w:r>
    </w:p>
    <w:p w14:paraId="67721C1B" w14:textId="77777777" w:rsidR="00D62BEC" w:rsidRPr="00956036" w:rsidRDefault="00D62BEC" w:rsidP="00ED4E9C">
      <w:pPr>
        <w:shd w:val="clear" w:color="auto" w:fill="FFFFFF" w:themeFill="background1"/>
        <w:rPr>
          <w:sz w:val="20"/>
          <w:szCs w:val="20"/>
          <w:lang w:eastAsia="en-AU"/>
        </w:rPr>
      </w:pPr>
    </w:p>
    <w:p w14:paraId="31448261" w14:textId="34388364" w:rsidR="006C32DE" w:rsidRPr="002043D8" w:rsidRDefault="006C32DE" w:rsidP="00ED4E9C">
      <w:pPr>
        <w:shd w:val="clear" w:color="auto" w:fill="FFFFFF" w:themeFill="background1"/>
        <w:rPr>
          <w:lang w:eastAsia="en-AU"/>
        </w:rPr>
      </w:pPr>
      <w:r w:rsidRPr="000A194F">
        <w:rPr>
          <w:lang w:eastAsia="en-AU"/>
        </w:rPr>
        <w:t>Subsection</w:t>
      </w:r>
      <w:r w:rsidR="00FB048A" w:rsidRPr="000A194F">
        <w:rPr>
          <w:lang w:eastAsia="en-AU"/>
        </w:rPr>
        <w:t xml:space="preserve"> </w:t>
      </w:r>
      <w:r w:rsidRPr="000A194F">
        <w:rPr>
          <w:lang w:eastAsia="en-AU"/>
        </w:rPr>
        <w:t>98</w:t>
      </w:r>
      <w:r w:rsidR="00412141" w:rsidRPr="000A194F">
        <w:rPr>
          <w:lang w:eastAsia="en-AU"/>
        </w:rPr>
        <w:t> </w:t>
      </w:r>
      <w:r w:rsidRPr="000A194F">
        <w:rPr>
          <w:lang w:eastAsia="en-AU"/>
        </w:rPr>
        <w:t>(1) of the Act provides, in part, that the Governor-General may make regulations, not inconsistent with the Act, prescribing matters required or permitted by the Act to be prescribed, or necessary or convenient to be prescribed, for carrying out or giving effect to the Act. The</w:t>
      </w:r>
      <w:r w:rsidR="00383BF7" w:rsidRPr="000A194F">
        <w:rPr>
          <w:lang w:eastAsia="en-AU"/>
        </w:rPr>
        <w:t xml:space="preserve"> </w:t>
      </w:r>
      <w:r w:rsidR="00383BF7" w:rsidRPr="000A194F">
        <w:rPr>
          <w:i/>
          <w:iCs/>
          <w:lang w:eastAsia="en-AU"/>
        </w:rPr>
        <w:t>Civil Aviation Safety Regulations 1998</w:t>
      </w:r>
      <w:r w:rsidR="00383BF7" w:rsidRPr="000A194F">
        <w:rPr>
          <w:lang w:eastAsia="en-AU"/>
        </w:rPr>
        <w:t xml:space="preserve"> (</w:t>
      </w:r>
      <w:r w:rsidRPr="000A194F">
        <w:rPr>
          <w:b/>
          <w:bCs/>
          <w:i/>
          <w:iCs/>
          <w:lang w:eastAsia="en-AU"/>
        </w:rPr>
        <w:t>CASR</w:t>
      </w:r>
      <w:r w:rsidR="00383BF7" w:rsidRPr="000A194F">
        <w:rPr>
          <w:lang w:eastAsia="en-AU"/>
        </w:rPr>
        <w:t>)</w:t>
      </w:r>
      <w:r w:rsidRPr="000A194F">
        <w:rPr>
          <w:lang w:eastAsia="en-AU"/>
        </w:rPr>
        <w:t xml:space="preserve"> </w:t>
      </w:r>
      <w:r w:rsidR="00383BF7" w:rsidRPr="000A194F">
        <w:rPr>
          <w:lang w:eastAsia="en-AU"/>
        </w:rPr>
        <w:t>were</w:t>
      </w:r>
      <w:r w:rsidRPr="000A194F">
        <w:rPr>
          <w:lang w:eastAsia="en-AU"/>
        </w:rPr>
        <w:t xml:space="preserve"> made under the Act</w:t>
      </w:r>
      <w:r w:rsidRPr="002043D8">
        <w:rPr>
          <w:lang w:eastAsia="en-AU"/>
        </w:rPr>
        <w:t>.</w:t>
      </w:r>
    </w:p>
    <w:p w14:paraId="522569F4" w14:textId="77777777" w:rsidR="00D62BEC" w:rsidRPr="00956036" w:rsidRDefault="00D62BEC" w:rsidP="00ED4E9C">
      <w:pPr>
        <w:shd w:val="clear" w:color="auto" w:fill="FFFFFF" w:themeFill="background1"/>
        <w:rPr>
          <w:sz w:val="20"/>
          <w:szCs w:val="20"/>
          <w:lang w:eastAsia="en-AU"/>
        </w:rPr>
      </w:pPr>
    </w:p>
    <w:p w14:paraId="2C4A83C1" w14:textId="13AA818B" w:rsidR="006C32DE" w:rsidRPr="002043D8" w:rsidRDefault="006E5AAA" w:rsidP="00ED4E9C">
      <w:pPr>
        <w:shd w:val="clear" w:color="auto" w:fill="FFFFFF" w:themeFill="background1"/>
        <w:rPr>
          <w:lang w:eastAsia="en-AU"/>
        </w:rPr>
      </w:pPr>
      <w:r w:rsidRPr="002043D8">
        <w:t xml:space="preserve">Under regulation 91.040 of CASR, </w:t>
      </w:r>
      <w:r w:rsidR="00412141" w:rsidRPr="002043D8">
        <w:rPr>
          <w:lang w:eastAsia="en-AU"/>
        </w:rPr>
        <w:t>the Civil Aviation Safety Authority (</w:t>
      </w:r>
      <w:r w:rsidR="006C32DE" w:rsidRPr="002043D8">
        <w:rPr>
          <w:b/>
          <w:bCs/>
          <w:i/>
          <w:iCs/>
          <w:lang w:eastAsia="en-AU"/>
        </w:rPr>
        <w:t>CASA</w:t>
      </w:r>
      <w:r w:rsidR="00412141" w:rsidRPr="002043D8">
        <w:rPr>
          <w:lang w:eastAsia="en-AU"/>
        </w:rPr>
        <w:t>)</w:t>
      </w:r>
      <w:r w:rsidR="006C32DE" w:rsidRPr="002043D8">
        <w:rPr>
          <w:lang w:eastAsia="en-AU"/>
        </w:rPr>
        <w:t xml:space="preserve"> may issue a Manual of Standards for Part</w:t>
      </w:r>
      <w:r w:rsidR="00FB048A" w:rsidRPr="002043D8">
        <w:rPr>
          <w:lang w:eastAsia="en-AU"/>
        </w:rPr>
        <w:t xml:space="preserve"> </w:t>
      </w:r>
      <w:r w:rsidR="00052D30" w:rsidRPr="002043D8">
        <w:rPr>
          <w:lang w:eastAsia="en-AU"/>
        </w:rPr>
        <w:t>91</w:t>
      </w:r>
      <w:r w:rsidR="006C32DE" w:rsidRPr="002043D8">
        <w:rPr>
          <w:lang w:eastAsia="en-AU"/>
        </w:rPr>
        <w:t xml:space="preserve"> of CASR that prescribes matters required or permitted by that Part to be prescribed, or necessary or convenient for carrying out or giving effect to Part</w:t>
      </w:r>
      <w:r w:rsidR="00FB048A" w:rsidRPr="002043D8">
        <w:rPr>
          <w:lang w:eastAsia="en-AU"/>
        </w:rPr>
        <w:t xml:space="preserve"> </w:t>
      </w:r>
      <w:r w:rsidR="00052D30" w:rsidRPr="002043D8">
        <w:rPr>
          <w:lang w:eastAsia="en-AU"/>
        </w:rPr>
        <w:t>91</w:t>
      </w:r>
      <w:r w:rsidR="006C32DE" w:rsidRPr="002043D8">
        <w:rPr>
          <w:lang w:eastAsia="en-AU"/>
        </w:rPr>
        <w:t>. This power is complemented by other provisions throughout Part</w:t>
      </w:r>
      <w:r w:rsidR="00FB048A" w:rsidRPr="002043D8">
        <w:rPr>
          <w:lang w:eastAsia="en-AU"/>
        </w:rPr>
        <w:t xml:space="preserve"> </w:t>
      </w:r>
      <w:r w:rsidR="00052D30" w:rsidRPr="002043D8">
        <w:rPr>
          <w:lang w:eastAsia="en-AU"/>
        </w:rPr>
        <w:t>91</w:t>
      </w:r>
      <w:r w:rsidR="006C32DE" w:rsidRPr="002043D8">
        <w:rPr>
          <w:lang w:eastAsia="en-AU"/>
        </w:rPr>
        <w:t xml:space="preserve"> which empower CASA to prescribe specific matters in the MOS.</w:t>
      </w:r>
    </w:p>
    <w:p w14:paraId="4662B6FA" w14:textId="77777777" w:rsidR="00D62BEC" w:rsidRPr="00956036" w:rsidRDefault="00D62BEC" w:rsidP="00ED4E9C">
      <w:pPr>
        <w:shd w:val="clear" w:color="auto" w:fill="FFFFFF" w:themeFill="background1"/>
        <w:rPr>
          <w:sz w:val="20"/>
          <w:szCs w:val="20"/>
          <w:lang w:eastAsia="en-AU"/>
        </w:rPr>
      </w:pPr>
    </w:p>
    <w:p w14:paraId="5C892EE8" w14:textId="48573CDF" w:rsidR="00A04F36" w:rsidRPr="002043D8" w:rsidRDefault="006D0ADE" w:rsidP="00836E17">
      <w:pPr>
        <w:pStyle w:val="LDBodytext"/>
        <w:ind w:right="646"/>
        <w:rPr>
          <w:lang w:eastAsia="en-AU"/>
        </w:rPr>
      </w:pPr>
      <w:r>
        <w:rPr>
          <w:iCs/>
        </w:rPr>
        <w:t xml:space="preserve">Under </w:t>
      </w:r>
      <w:r w:rsidRPr="0062374E">
        <w:rPr>
          <w:iCs/>
        </w:rPr>
        <w:t>subsection 33</w:t>
      </w:r>
      <w:r w:rsidR="00093397">
        <w:rPr>
          <w:iCs/>
        </w:rPr>
        <w:t> </w:t>
      </w:r>
      <w:r w:rsidRPr="0062374E">
        <w:rPr>
          <w:iCs/>
        </w:rPr>
        <w:t>(3) of the</w:t>
      </w:r>
      <w:r>
        <w:rPr>
          <w:i/>
        </w:rPr>
        <w:t xml:space="preserve"> </w:t>
      </w:r>
      <w:r w:rsidR="006C32DE" w:rsidRPr="002043D8">
        <w:rPr>
          <w:i/>
          <w:iCs/>
          <w:lang w:eastAsia="en-AU"/>
        </w:rPr>
        <w:t>Acts Interpretation Act 1901</w:t>
      </w:r>
      <w:r w:rsidR="0000032C">
        <w:rPr>
          <w:lang w:eastAsia="en-AU"/>
        </w:rPr>
        <w:t xml:space="preserve"> </w:t>
      </w:r>
      <w:r w:rsidR="00961D57">
        <w:rPr>
          <w:lang w:eastAsia="en-AU"/>
        </w:rPr>
        <w:t xml:space="preserve">(in effect) </w:t>
      </w:r>
      <w:r w:rsidR="0000032C">
        <w:rPr>
          <w:lang w:eastAsia="en-AU"/>
        </w:rPr>
        <w:t xml:space="preserve">where regulations </w:t>
      </w:r>
      <w:r w:rsidR="008A04CB">
        <w:rPr>
          <w:lang w:eastAsia="en-AU"/>
        </w:rPr>
        <w:t xml:space="preserve">empower the making of </w:t>
      </w:r>
      <w:r w:rsidR="00961D57">
        <w:rPr>
          <w:lang w:eastAsia="en-AU"/>
        </w:rPr>
        <w:t>a MOS</w:t>
      </w:r>
      <w:r w:rsidR="00836E17">
        <w:rPr>
          <w:lang w:eastAsia="en-AU"/>
        </w:rPr>
        <w:t>,</w:t>
      </w:r>
      <w:r w:rsidR="00C77B47">
        <w:rPr>
          <w:lang w:eastAsia="en-AU"/>
        </w:rPr>
        <w:t xml:space="preserve"> the power includes a</w:t>
      </w:r>
      <w:r w:rsidR="00836E17">
        <w:rPr>
          <w:lang w:eastAsia="en-AU"/>
        </w:rPr>
        <w:t xml:space="preserve"> parallel</w:t>
      </w:r>
      <w:r w:rsidR="00C77B47">
        <w:rPr>
          <w:lang w:eastAsia="en-AU"/>
        </w:rPr>
        <w:t xml:space="preserve"> power to amend the MOS</w:t>
      </w:r>
      <w:r w:rsidR="00836E17">
        <w:rPr>
          <w:lang w:eastAsia="en-AU"/>
        </w:rPr>
        <w:t xml:space="preserve">. </w:t>
      </w:r>
      <w:r w:rsidR="00A04F36" w:rsidRPr="002043D8">
        <w:rPr>
          <w:lang w:eastAsia="en-AU"/>
        </w:rPr>
        <w:t xml:space="preserve">The MOS amendment is made under </w:t>
      </w:r>
      <w:r w:rsidR="00836E17" w:rsidRPr="002043D8">
        <w:t>regulation 91.040 of CASR</w:t>
      </w:r>
      <w:r w:rsidR="00A04F36" w:rsidRPr="002043D8">
        <w:rPr>
          <w:lang w:eastAsia="en-AU"/>
        </w:rPr>
        <w:t>, and on the same basis as the</w:t>
      </w:r>
      <w:r w:rsidR="00625A88">
        <w:rPr>
          <w:lang w:eastAsia="en-AU"/>
        </w:rPr>
        <w:t xml:space="preserve"> initial</w:t>
      </w:r>
      <w:r w:rsidR="00A04F36" w:rsidRPr="002043D8">
        <w:rPr>
          <w:lang w:eastAsia="en-AU"/>
        </w:rPr>
        <w:t xml:space="preserve"> MOS itself.</w:t>
      </w:r>
    </w:p>
    <w:p w14:paraId="1E3A58D6" w14:textId="77777777" w:rsidR="00A04F36" w:rsidRPr="00093397" w:rsidRDefault="00A04F36" w:rsidP="00ED4E9C">
      <w:pPr>
        <w:shd w:val="clear" w:color="auto" w:fill="FFFFFF" w:themeFill="background1"/>
        <w:rPr>
          <w:sz w:val="20"/>
          <w:szCs w:val="20"/>
          <w:lang w:eastAsia="en-AU"/>
        </w:rPr>
      </w:pPr>
    </w:p>
    <w:p w14:paraId="7A7AD310" w14:textId="6232CA04" w:rsidR="00BF54F2" w:rsidRPr="002043D8" w:rsidRDefault="00BF54F2" w:rsidP="00BF54F2">
      <w:pPr>
        <w:rPr>
          <w:lang w:val="en-US" w:eastAsia="en-AU"/>
        </w:rPr>
      </w:pPr>
      <w:r w:rsidRPr="002043D8">
        <w:t xml:space="preserve">For convenience in this Explanatory Statement, </w:t>
      </w:r>
      <w:bookmarkStart w:id="1" w:name="_Hlk51923993"/>
      <w:r w:rsidRPr="002043D8">
        <w:t>unless a contrary intention appears</w:t>
      </w:r>
      <w:bookmarkEnd w:id="1"/>
      <w:r w:rsidRPr="002043D8">
        <w:t>, mention of a provision with the prefix “91.” is a reference to that provision in Part 91 of CASR.</w:t>
      </w:r>
    </w:p>
    <w:p w14:paraId="6A6687F6" w14:textId="77777777" w:rsidR="00BF54F2" w:rsidRDefault="00BF54F2" w:rsidP="00ED4E9C">
      <w:pPr>
        <w:shd w:val="clear" w:color="auto" w:fill="FFFFFF" w:themeFill="background1"/>
        <w:rPr>
          <w:sz w:val="20"/>
          <w:szCs w:val="20"/>
          <w:lang w:eastAsia="en-AU"/>
        </w:rPr>
      </w:pPr>
    </w:p>
    <w:p w14:paraId="00B952CA" w14:textId="0AD282B4" w:rsidR="00105225" w:rsidRPr="002043D8" w:rsidRDefault="00105225" w:rsidP="00B61E40">
      <w:pPr>
        <w:pStyle w:val="LDBodytext"/>
        <w:keepNext/>
        <w:shd w:val="clear" w:color="auto" w:fill="FFFFFF" w:themeFill="background1"/>
        <w:rPr>
          <w:sz w:val="20"/>
          <w:szCs w:val="20"/>
          <w:lang w:eastAsia="en-GB"/>
        </w:rPr>
      </w:pPr>
      <w:r w:rsidRPr="002043D8">
        <w:rPr>
          <w:b/>
          <w:bCs/>
          <w:i/>
          <w:iCs/>
        </w:rPr>
        <w:lastRenderedPageBreak/>
        <w:t>Legislation Act 2003</w:t>
      </w:r>
      <w:r w:rsidR="00A74479">
        <w:rPr>
          <w:b/>
          <w:bCs/>
          <w:i/>
          <w:iCs/>
        </w:rPr>
        <w:t xml:space="preserve"> </w:t>
      </w:r>
      <w:r w:rsidR="00A74479">
        <w:rPr>
          <w:bCs/>
          <w:iCs/>
        </w:rPr>
        <w:t>(</w:t>
      </w:r>
      <w:r w:rsidR="00A74479">
        <w:t xml:space="preserve">the </w:t>
      </w:r>
      <w:r w:rsidR="00A74479">
        <w:rPr>
          <w:b/>
          <w:i/>
        </w:rPr>
        <w:t>LA</w:t>
      </w:r>
      <w:r w:rsidR="00A74479">
        <w:t>)</w:t>
      </w:r>
    </w:p>
    <w:p w14:paraId="3C783B30" w14:textId="671F93BA" w:rsidR="00DB06BB" w:rsidRDefault="00105225" w:rsidP="00956036">
      <w:pPr>
        <w:shd w:val="clear" w:color="auto" w:fill="FFFFFF" w:themeFill="background1"/>
      </w:pPr>
      <w:r w:rsidRPr="000A194F">
        <w:t>Under subsection 8 (4) of the LA, an instrument is a legislative instrument if it is made under a power delegated by the Parliament, and any provision determines the law or alters the content of the law, and it has the direct or indirect effect of affecting a privilege or interest, imposing an obligation, creating a right, or varying or removing an obligation or right. The MOS satisfie</w:t>
      </w:r>
      <w:r w:rsidR="00720880" w:rsidRPr="000A194F">
        <w:t>d</w:t>
      </w:r>
      <w:r w:rsidRPr="000A194F">
        <w:t xml:space="preserve"> these requirements</w:t>
      </w:r>
      <w:r w:rsidR="007A5769" w:rsidRPr="000A194F">
        <w:t>.</w:t>
      </w:r>
      <w:r w:rsidR="007A5769">
        <w:t xml:space="preserve"> </w:t>
      </w:r>
      <w:r w:rsidR="00A6323D">
        <w:t>Under paragraph 10</w:t>
      </w:r>
      <w:r w:rsidR="00093397">
        <w:t> </w:t>
      </w:r>
      <w:r w:rsidR="00A6323D">
        <w:t>(1)</w:t>
      </w:r>
      <w:r w:rsidR="00093397">
        <w:t> </w:t>
      </w:r>
      <w:r w:rsidR="00A6323D">
        <w:t>(d)</w:t>
      </w:r>
      <w:r w:rsidR="004F3F8D">
        <w:t xml:space="preserve"> of the LA</w:t>
      </w:r>
      <w:r w:rsidR="00083D41">
        <w:t>, for subsection 8</w:t>
      </w:r>
      <w:r w:rsidR="00D94767">
        <w:t> </w:t>
      </w:r>
      <w:r w:rsidR="00083D41">
        <w:t>(5)</w:t>
      </w:r>
      <w:r w:rsidR="00BC7202">
        <w:t>,</w:t>
      </w:r>
      <w:r w:rsidR="00C96D97">
        <w:t xml:space="preserve"> an </w:t>
      </w:r>
      <w:r w:rsidR="00BC7202">
        <w:t xml:space="preserve">instrument </w:t>
      </w:r>
      <w:r w:rsidR="00C96D97">
        <w:t xml:space="preserve">that amends a legislative </w:t>
      </w:r>
      <w:r w:rsidR="00BC7202">
        <w:t>instrument</w:t>
      </w:r>
      <w:r w:rsidR="00C96D97">
        <w:t xml:space="preserve"> is also</w:t>
      </w:r>
      <w:r w:rsidR="00BC7202">
        <w:t xml:space="preserve"> itself </w:t>
      </w:r>
      <w:r w:rsidR="00C96D97">
        <w:t>a legislative instrument</w:t>
      </w:r>
      <w:r w:rsidR="00BC7202">
        <w:t>. C</w:t>
      </w:r>
      <w:r w:rsidR="00720880" w:rsidRPr="002043D8">
        <w:t xml:space="preserve">onsequently, the MOS amendment </w:t>
      </w:r>
      <w:r w:rsidR="00BC7202">
        <w:t>is a legislative instrument.</w:t>
      </w:r>
    </w:p>
    <w:p w14:paraId="7D422C04" w14:textId="774F68E6" w:rsidR="00F76140" w:rsidRDefault="00F76140" w:rsidP="00956036">
      <w:pPr>
        <w:shd w:val="clear" w:color="auto" w:fill="FFFFFF" w:themeFill="background1"/>
      </w:pPr>
    </w:p>
    <w:p w14:paraId="2C4D5A9B" w14:textId="2BC02697" w:rsidR="00DB06BB" w:rsidRPr="000A194F" w:rsidRDefault="00D53494" w:rsidP="00956036">
      <w:pPr>
        <w:shd w:val="clear" w:color="auto" w:fill="FFFFFF" w:themeFill="background1"/>
      </w:pPr>
      <w:r w:rsidRPr="000A194F">
        <w:t>Under paragraphs 98</w:t>
      </w:r>
      <w:r w:rsidR="007D7786" w:rsidRPr="000A194F">
        <w:t> </w:t>
      </w:r>
      <w:r w:rsidRPr="000A194F">
        <w:t>(5A)</w:t>
      </w:r>
      <w:r w:rsidR="007D7786" w:rsidRPr="000A194F">
        <w:t> </w:t>
      </w:r>
      <w:r w:rsidRPr="000A194F">
        <w:t>(a) and (5AA)</w:t>
      </w:r>
      <w:r w:rsidR="007D7786" w:rsidRPr="000A194F">
        <w:t> </w:t>
      </w:r>
      <w:r w:rsidRPr="000A194F">
        <w:t>(a) of the Act, an instrument made under regulations is a legislative instrument if it is issued in relation to matters affecting the safe navigation and operation of aircraft, and is expressed to apply to classes of persons.</w:t>
      </w:r>
    </w:p>
    <w:p w14:paraId="09D467BA" w14:textId="6B836F2F" w:rsidR="00F76140" w:rsidRPr="000A194F" w:rsidRDefault="00F76140" w:rsidP="00956036">
      <w:pPr>
        <w:shd w:val="clear" w:color="auto" w:fill="FFFFFF" w:themeFill="background1"/>
      </w:pPr>
    </w:p>
    <w:p w14:paraId="7A03BDCA" w14:textId="27E4A681" w:rsidR="00F70CA2" w:rsidRPr="002043D8" w:rsidRDefault="00D53494" w:rsidP="00956036">
      <w:pPr>
        <w:shd w:val="clear" w:color="auto" w:fill="FFFFFF" w:themeFill="background1"/>
      </w:pPr>
      <w:r w:rsidRPr="000A194F">
        <w:t>On each of these criteria, the MOS is a legislative instrument subject to registration, and tabling and disallowance in the Parliament, under sections 15G, and 38 and 42, of the LA.</w:t>
      </w:r>
      <w:r w:rsidR="00720880" w:rsidRPr="000A194F">
        <w:t xml:space="preserve"> Consequentially, the same provisions and conclusions apply to the MOS amendment.</w:t>
      </w:r>
    </w:p>
    <w:p w14:paraId="589A7C18" w14:textId="1F3ED7B1" w:rsidR="00F70CA2" w:rsidRDefault="00F70CA2" w:rsidP="00614861">
      <w:pPr>
        <w:shd w:val="clear" w:color="auto" w:fill="FFFFFF" w:themeFill="background1"/>
      </w:pPr>
    </w:p>
    <w:p w14:paraId="63BC8E8F" w14:textId="77777777" w:rsidR="001C4C6B" w:rsidRPr="0093329E" w:rsidRDefault="001C4C6B" w:rsidP="006E7751">
      <w:pPr>
        <w:rPr>
          <w:b/>
          <w:bCs/>
        </w:rPr>
      </w:pPr>
      <w:bookmarkStart w:id="2" w:name="_Hlk93394991"/>
      <w:r w:rsidRPr="0093329E">
        <w:rPr>
          <w:b/>
          <w:bCs/>
        </w:rPr>
        <w:t>Sunsetting</w:t>
      </w:r>
    </w:p>
    <w:p w14:paraId="1A323DA4" w14:textId="272C8948" w:rsidR="006E7751" w:rsidRDefault="006E7751" w:rsidP="006E7751">
      <w:r>
        <w:t xml:space="preserve">As the </w:t>
      </w:r>
      <w:r w:rsidR="00A52388">
        <w:t>MOS amendment</w:t>
      </w:r>
      <w:r>
        <w:t xml:space="preserve"> relates to aviation safety and is made under CASR, Part</w:t>
      </w:r>
      <w:r w:rsidR="00A74479">
        <w:t xml:space="preserve"> </w:t>
      </w:r>
      <w:r>
        <w:t>4 of Chapter</w:t>
      </w:r>
      <w:r w:rsidR="00A74479">
        <w:t xml:space="preserve"> </w:t>
      </w:r>
      <w:r>
        <w:t xml:space="preserve">3 of the LA (the </w:t>
      </w:r>
      <w:r w:rsidRPr="00DB7967">
        <w:rPr>
          <w:b/>
          <w:i/>
        </w:rPr>
        <w:t>sunsetting provisions</w:t>
      </w:r>
      <w:r>
        <w:t xml:space="preserve">) does not apply to the instrument (as per item 15 of the table in section 12 of the </w:t>
      </w:r>
      <w:r>
        <w:rPr>
          <w:i/>
          <w:iCs/>
        </w:rPr>
        <w:t>Legislation (Exemptions and Other Matters) Regulation</w:t>
      </w:r>
      <w:r w:rsidR="00A74479">
        <w:rPr>
          <w:i/>
          <w:iCs/>
        </w:rPr>
        <w:t xml:space="preserve"> </w:t>
      </w:r>
      <w:r>
        <w:rPr>
          <w:i/>
          <w:iCs/>
        </w:rPr>
        <w:t>2015</w:t>
      </w:r>
      <w:r>
        <w:t xml:space="preserve">). The instrument deals with aviation safety matters that, once identified, require a risk response or treatment plan. As such, the </w:t>
      </w:r>
      <w:r w:rsidR="00277736">
        <w:t>MOS amendment</w:t>
      </w:r>
      <w:r>
        <w:t xml:space="preserve"> is</w:t>
      </w:r>
      <w:r w:rsidR="001A7FFD">
        <w:t xml:space="preserve">, </w:t>
      </w:r>
      <w:r w:rsidR="001A7FFD" w:rsidRPr="00F954F6">
        <w:rPr>
          <w:i/>
          <w:iCs/>
        </w:rPr>
        <w:t>prima facie</w:t>
      </w:r>
      <w:r w:rsidR="001A7FFD">
        <w:t>,</w:t>
      </w:r>
      <w:r>
        <w:t xml:space="preserve"> intended to have enduring operation and it would not be appropriate for it to be subject to sunsetting.</w:t>
      </w:r>
    </w:p>
    <w:p w14:paraId="147388A2" w14:textId="77777777" w:rsidR="006E7751" w:rsidRDefault="006E7751" w:rsidP="006E7751"/>
    <w:bookmarkEnd w:id="2"/>
    <w:p w14:paraId="36992A90" w14:textId="24C747BE" w:rsidR="00C42481" w:rsidRDefault="00C42481" w:rsidP="00C42481">
      <w:r>
        <w:t xml:space="preserve">The exemption from the sunsetting provisions affects parliamentary oversight by not requiring the </w:t>
      </w:r>
      <w:r w:rsidR="00277736">
        <w:t xml:space="preserve">MOS amendment </w:t>
      </w:r>
      <w:r>
        <w:t xml:space="preserve">to be remade at the end of the sunsetting period (remaking would have the effect that the whole instrument must be retabled and would become subject to disallowance in the Parliament under sections 38 and 42 of the LA). However, </w:t>
      </w:r>
      <w:r w:rsidR="00C05613">
        <w:t xml:space="preserve">amendment instruments are generally spent as soon as the amendments they contain take effect it. Also, it </w:t>
      </w:r>
      <w:r>
        <w:t xml:space="preserve">is likely that, </w:t>
      </w:r>
      <w:r w:rsidR="005C2746">
        <w:t>before the end of the nominal</w:t>
      </w:r>
      <w:r w:rsidR="00DC7ADB">
        <w:t xml:space="preserve"> sunsetting </w:t>
      </w:r>
      <w:r>
        <w:t xml:space="preserve">time, </w:t>
      </w:r>
      <w:r w:rsidR="00C83220">
        <w:t xml:space="preserve">the </w:t>
      </w:r>
      <w:r>
        <w:t xml:space="preserve">MOS </w:t>
      </w:r>
      <w:r w:rsidR="00C83220">
        <w:t xml:space="preserve">will be further </w:t>
      </w:r>
      <w:r>
        <w:t>amend</w:t>
      </w:r>
      <w:r w:rsidR="00C83220">
        <w:t>ed and such instruments</w:t>
      </w:r>
      <w:r>
        <w:t xml:space="preserve"> will be subject to tabling and disallowance in the Parliament in the normal way.</w:t>
      </w:r>
      <w:r w:rsidR="00775161">
        <w:t xml:space="preserve"> The</w:t>
      </w:r>
      <w:r w:rsidR="00771609">
        <w:t xml:space="preserve"> sunsetting </w:t>
      </w:r>
      <w:r w:rsidR="009D6C00">
        <w:t>exclusion,</w:t>
      </w:r>
      <w:r w:rsidR="00775161">
        <w:t xml:space="preserve"> therefore, </w:t>
      </w:r>
      <w:r w:rsidR="009D6C00">
        <w:t xml:space="preserve">causes </w:t>
      </w:r>
      <w:r w:rsidR="00775161">
        <w:t xml:space="preserve">no </w:t>
      </w:r>
      <w:r w:rsidR="00C83220">
        <w:t>practical</w:t>
      </w:r>
      <w:r w:rsidR="00775161">
        <w:t xml:space="preserve"> </w:t>
      </w:r>
      <w:r w:rsidR="00771609">
        <w:t>diminution</w:t>
      </w:r>
      <w:r w:rsidR="00775161">
        <w:t xml:space="preserve"> of parliamentary oversight.</w:t>
      </w:r>
    </w:p>
    <w:p w14:paraId="48E56243" w14:textId="77777777" w:rsidR="006E7751" w:rsidRPr="002043D8" w:rsidRDefault="006E7751" w:rsidP="00614861">
      <w:pPr>
        <w:shd w:val="clear" w:color="auto" w:fill="FFFFFF" w:themeFill="background1"/>
      </w:pPr>
    </w:p>
    <w:p w14:paraId="37E9EA3B" w14:textId="0549A4C6" w:rsidR="006C32DE" w:rsidRPr="002043D8" w:rsidRDefault="006C32DE" w:rsidP="00956036">
      <w:pPr>
        <w:shd w:val="clear" w:color="auto" w:fill="FFFFFF" w:themeFill="background1"/>
        <w:rPr>
          <w:b/>
          <w:bCs/>
          <w:lang w:eastAsia="en-AU"/>
        </w:rPr>
      </w:pPr>
      <w:r w:rsidRPr="002043D8">
        <w:rPr>
          <w:b/>
          <w:bCs/>
          <w:lang w:eastAsia="en-AU"/>
        </w:rPr>
        <w:t>Incorporation</w:t>
      </w:r>
      <w:r w:rsidR="004F3FCB" w:rsidRPr="002043D8">
        <w:rPr>
          <w:b/>
          <w:bCs/>
          <w:lang w:eastAsia="en-AU"/>
        </w:rPr>
        <w:t>s</w:t>
      </w:r>
      <w:r w:rsidRPr="002043D8">
        <w:rPr>
          <w:b/>
          <w:bCs/>
          <w:lang w:eastAsia="en-AU"/>
        </w:rPr>
        <w:t xml:space="preserve"> by reference</w:t>
      </w:r>
    </w:p>
    <w:p w14:paraId="5641A3DA" w14:textId="1096F85F" w:rsidR="002A5262" w:rsidRPr="002043D8" w:rsidRDefault="008A4D3B" w:rsidP="00546FE3">
      <w:pPr>
        <w:shd w:val="clear" w:color="auto" w:fill="FFFFFF" w:themeFill="background1"/>
        <w:rPr>
          <w:lang w:eastAsia="en-AU"/>
        </w:rPr>
      </w:pPr>
      <w:r w:rsidRPr="002043D8">
        <w:rPr>
          <w:lang w:eastAsia="en-AU"/>
        </w:rPr>
        <w:t>Under</w:t>
      </w:r>
      <w:r w:rsidR="006C32DE" w:rsidRPr="002043D8">
        <w:rPr>
          <w:lang w:eastAsia="en-AU"/>
        </w:rPr>
        <w:t xml:space="preserve"> subsection</w:t>
      </w:r>
      <w:r w:rsidR="007D7786" w:rsidRPr="002043D8">
        <w:rPr>
          <w:lang w:eastAsia="en-AU"/>
        </w:rPr>
        <w:t xml:space="preserve"> </w:t>
      </w:r>
      <w:r w:rsidR="006C32DE" w:rsidRPr="002043D8">
        <w:rPr>
          <w:lang w:eastAsia="en-AU"/>
        </w:rPr>
        <w:t>98</w:t>
      </w:r>
      <w:r w:rsidR="00715674" w:rsidRPr="002043D8">
        <w:rPr>
          <w:lang w:eastAsia="en-AU"/>
        </w:rPr>
        <w:t> </w:t>
      </w:r>
      <w:r w:rsidR="006C32DE" w:rsidRPr="002043D8">
        <w:rPr>
          <w:lang w:eastAsia="en-AU"/>
        </w:rPr>
        <w:t xml:space="preserve">(5D) of the Act, the </w:t>
      </w:r>
      <w:r w:rsidRPr="002043D8">
        <w:rPr>
          <w:lang w:eastAsia="en-AU"/>
        </w:rPr>
        <w:t>MOS</w:t>
      </w:r>
      <w:r w:rsidR="006C32DE" w:rsidRPr="002043D8">
        <w:rPr>
          <w:lang w:eastAsia="en-AU"/>
        </w:rPr>
        <w:t xml:space="preserve"> </w:t>
      </w:r>
      <w:r w:rsidR="00297148" w:rsidRPr="002043D8">
        <w:rPr>
          <w:lang w:eastAsia="en-AU"/>
        </w:rPr>
        <w:t xml:space="preserve">may </w:t>
      </w:r>
      <w:r w:rsidR="006C32DE" w:rsidRPr="002043D8">
        <w:rPr>
          <w:lang w:eastAsia="en-AU"/>
        </w:rPr>
        <w:t>appl</w:t>
      </w:r>
      <w:r w:rsidR="00297148" w:rsidRPr="002043D8">
        <w:rPr>
          <w:lang w:eastAsia="en-AU"/>
        </w:rPr>
        <w:t>y</w:t>
      </w:r>
      <w:r w:rsidR="006C32DE" w:rsidRPr="002043D8">
        <w:rPr>
          <w:lang w:eastAsia="en-AU"/>
        </w:rPr>
        <w:t xml:space="preserve">, adopt or incorporate </w:t>
      </w:r>
      <w:r w:rsidR="00297148" w:rsidRPr="002043D8">
        <w:rPr>
          <w:lang w:eastAsia="en-AU"/>
        </w:rPr>
        <w:t xml:space="preserve">any </w:t>
      </w:r>
      <w:r w:rsidR="006C32DE" w:rsidRPr="002043D8">
        <w:rPr>
          <w:lang w:eastAsia="en-AU"/>
        </w:rPr>
        <w:t>matter contained in</w:t>
      </w:r>
      <w:r w:rsidR="00297148" w:rsidRPr="002043D8">
        <w:rPr>
          <w:lang w:eastAsia="en-AU"/>
        </w:rPr>
        <w:t xml:space="preserve"> any instrument or other writing. 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w:t>
      </w:r>
    </w:p>
    <w:p w14:paraId="4757FDB3" w14:textId="77777777" w:rsidR="002A5262" w:rsidRPr="002043D8" w:rsidRDefault="002A5262" w:rsidP="00546FE3">
      <w:pPr>
        <w:shd w:val="clear" w:color="auto" w:fill="FFFFFF" w:themeFill="background1"/>
        <w:rPr>
          <w:lang w:eastAsia="en-AU"/>
        </w:rPr>
      </w:pPr>
    </w:p>
    <w:p w14:paraId="5BB278B8" w14:textId="7F08EBD7" w:rsidR="00DB06BB" w:rsidRDefault="00297148">
      <w:pPr>
        <w:shd w:val="clear" w:color="auto" w:fill="FFFFFF" w:themeFill="background1"/>
        <w:rPr>
          <w:lang w:eastAsia="en-AU"/>
        </w:rPr>
      </w:pPr>
      <w:r w:rsidRPr="002043D8">
        <w:rPr>
          <w:lang w:eastAsia="en-AU"/>
        </w:rPr>
        <w:t>Under paragraph</w:t>
      </w:r>
      <w:r w:rsidR="0071522F">
        <w:rPr>
          <w:lang w:eastAsia="en-AU"/>
        </w:rPr>
        <w:t xml:space="preserve"> </w:t>
      </w:r>
      <w:r w:rsidR="00E00AD5" w:rsidRPr="002043D8">
        <w:rPr>
          <w:lang w:eastAsia="en-AU"/>
        </w:rPr>
        <w:t>15J</w:t>
      </w:r>
      <w:r w:rsidR="00FB048A" w:rsidRPr="002043D8">
        <w:rPr>
          <w:lang w:eastAsia="en-AU"/>
        </w:rPr>
        <w:t> </w:t>
      </w:r>
      <w:r w:rsidR="00E00AD5" w:rsidRPr="002043D8">
        <w:rPr>
          <w:lang w:eastAsia="en-AU"/>
        </w:rPr>
        <w:t>(2)</w:t>
      </w:r>
      <w:r w:rsidR="00FB048A" w:rsidRPr="002043D8">
        <w:rPr>
          <w:lang w:eastAsia="en-AU"/>
        </w:rPr>
        <w:t> </w:t>
      </w:r>
      <w:r w:rsidR="00E00AD5" w:rsidRPr="002043D8">
        <w:rPr>
          <w:lang w:eastAsia="en-AU"/>
        </w:rPr>
        <w:t xml:space="preserve">(c) of the LA, the Explanatory Statement must contain a description of the incorporated documents and indicate how they may be obtained. </w:t>
      </w:r>
      <w:r w:rsidR="00D47DA8">
        <w:rPr>
          <w:lang w:eastAsia="en-AU"/>
        </w:rPr>
        <w:t>A Table was included in the Explanatory Statement for the MOS</w:t>
      </w:r>
      <w:r w:rsidR="003C29C4">
        <w:rPr>
          <w:lang w:eastAsia="en-AU"/>
        </w:rPr>
        <w:t xml:space="preserve"> and earlier amendments</w:t>
      </w:r>
      <w:r w:rsidR="00D47DA8">
        <w:rPr>
          <w:lang w:eastAsia="en-AU"/>
        </w:rPr>
        <w:t xml:space="preserve"> listing and explaining the various incorporated documents</w:t>
      </w:r>
      <w:r w:rsidR="0016179F">
        <w:rPr>
          <w:lang w:eastAsia="en-AU"/>
        </w:rPr>
        <w:t xml:space="preserve"> for the MOS</w:t>
      </w:r>
      <w:r w:rsidR="00D47DA8">
        <w:rPr>
          <w:lang w:eastAsia="en-AU"/>
        </w:rPr>
        <w:t>.</w:t>
      </w:r>
      <w:r w:rsidR="000670AC">
        <w:rPr>
          <w:lang w:eastAsia="en-AU"/>
        </w:rPr>
        <w:t xml:space="preserve"> Th</w:t>
      </w:r>
      <w:r w:rsidR="003C29C4">
        <w:rPr>
          <w:lang w:eastAsia="en-AU"/>
        </w:rPr>
        <w:t>ese</w:t>
      </w:r>
      <w:r w:rsidR="000670AC">
        <w:rPr>
          <w:lang w:eastAsia="en-AU"/>
        </w:rPr>
        <w:t xml:space="preserve"> Table</w:t>
      </w:r>
      <w:r w:rsidR="003C29C4">
        <w:rPr>
          <w:lang w:eastAsia="en-AU"/>
        </w:rPr>
        <w:t>s</w:t>
      </w:r>
      <w:r w:rsidR="000670AC">
        <w:rPr>
          <w:lang w:eastAsia="en-AU"/>
        </w:rPr>
        <w:t xml:space="preserve"> remains applicable also for th</w:t>
      </w:r>
      <w:r w:rsidR="004D28DB">
        <w:rPr>
          <w:lang w:eastAsia="en-AU"/>
        </w:rPr>
        <w:t>is</w:t>
      </w:r>
      <w:r w:rsidR="000670AC">
        <w:rPr>
          <w:lang w:eastAsia="en-AU"/>
        </w:rPr>
        <w:t xml:space="preserve"> MOS amendment</w:t>
      </w:r>
      <w:r w:rsidR="004D28DB">
        <w:rPr>
          <w:lang w:eastAsia="en-AU"/>
        </w:rPr>
        <w:t xml:space="preserve"> which introduces no new incorporated documents.</w:t>
      </w:r>
    </w:p>
    <w:p w14:paraId="336FB6F7" w14:textId="5FCAF247" w:rsidR="000670AC" w:rsidRDefault="000670AC">
      <w:pPr>
        <w:shd w:val="clear" w:color="auto" w:fill="FFFFFF" w:themeFill="background1"/>
        <w:rPr>
          <w:lang w:eastAsia="en-AU"/>
        </w:rPr>
      </w:pPr>
    </w:p>
    <w:p w14:paraId="3809916D" w14:textId="4422F255" w:rsidR="006C32DE" w:rsidRPr="000A194F" w:rsidRDefault="006C32DE" w:rsidP="00ED4E9C">
      <w:pPr>
        <w:shd w:val="clear" w:color="auto" w:fill="FFFFFF" w:themeFill="background1"/>
        <w:rPr>
          <w:rStyle w:val="bold"/>
        </w:rPr>
      </w:pPr>
      <w:bookmarkStart w:id="3" w:name="_Hlk57017769"/>
      <w:bookmarkStart w:id="4" w:name="_Hlk86649046"/>
      <w:r w:rsidRPr="000A194F">
        <w:rPr>
          <w:rStyle w:val="bold"/>
        </w:rPr>
        <w:t>Consultation</w:t>
      </w:r>
    </w:p>
    <w:p w14:paraId="0E8313AB" w14:textId="2DAB29AA" w:rsidR="004139EF" w:rsidRPr="002043D8" w:rsidRDefault="004139EF" w:rsidP="004139EF">
      <w:pPr>
        <w:pStyle w:val="BodyText"/>
        <w:spacing w:after="0" w:line="240" w:lineRule="auto"/>
        <w:rPr>
          <w:rFonts w:ascii="Times New Roman" w:hAnsi="Times New Roman" w:cs="Times New Roman"/>
          <w:sz w:val="24"/>
          <w:szCs w:val="24"/>
        </w:rPr>
      </w:pPr>
      <w:r w:rsidRPr="000A194F">
        <w:rPr>
          <w:rFonts w:ascii="Times New Roman" w:hAnsi="Times New Roman" w:cs="Times New Roman"/>
          <w:sz w:val="24"/>
          <w:szCs w:val="24"/>
        </w:rPr>
        <w:t xml:space="preserve">Under regulation 11.280 in Subpart 11.J of </w:t>
      </w:r>
      <w:r w:rsidR="000A5BA5" w:rsidRPr="000A194F">
        <w:rPr>
          <w:rFonts w:ascii="Times New Roman" w:hAnsi="Times New Roman" w:cs="Times New Roman"/>
          <w:sz w:val="24"/>
          <w:szCs w:val="24"/>
        </w:rPr>
        <w:t>CASR</w:t>
      </w:r>
      <w:r w:rsidRPr="000A194F">
        <w:rPr>
          <w:rFonts w:ascii="Times New Roman" w:hAnsi="Times New Roman" w:cs="Times New Roman"/>
          <w:sz w:val="24"/>
          <w:szCs w:val="24"/>
        </w:rPr>
        <w:t>, if CASA intends to issue a</w:t>
      </w:r>
      <w:r w:rsidR="000A5BA5" w:rsidRPr="000A194F">
        <w:rPr>
          <w:rFonts w:ascii="Times New Roman" w:hAnsi="Times New Roman" w:cs="Times New Roman"/>
          <w:sz w:val="24"/>
          <w:szCs w:val="24"/>
        </w:rPr>
        <w:t xml:space="preserve"> MOS, </w:t>
      </w:r>
      <w:r w:rsidRPr="000A194F">
        <w:rPr>
          <w:rFonts w:ascii="Times New Roman" w:hAnsi="Times New Roman" w:cs="Times New Roman"/>
          <w:sz w:val="24"/>
          <w:szCs w:val="24"/>
        </w:rPr>
        <w:t>CASA must</w:t>
      </w:r>
      <w:r w:rsidR="000A5BA5" w:rsidRPr="000A194F">
        <w:rPr>
          <w:rFonts w:ascii="Times New Roman" w:hAnsi="Times New Roman" w:cs="Times New Roman"/>
          <w:sz w:val="24"/>
          <w:szCs w:val="24"/>
        </w:rPr>
        <w:t>,</w:t>
      </w:r>
      <w:r w:rsidRPr="000A194F">
        <w:rPr>
          <w:rFonts w:ascii="Times New Roman" w:hAnsi="Times New Roman" w:cs="Times New Roman"/>
          <w:sz w:val="24"/>
          <w:szCs w:val="24"/>
        </w:rPr>
        <w:t xml:space="preserve"> </w:t>
      </w:r>
      <w:r w:rsidR="000A5BA5" w:rsidRPr="000A194F">
        <w:rPr>
          <w:rFonts w:ascii="Times New Roman" w:hAnsi="Times New Roman" w:cs="Times New Roman"/>
          <w:sz w:val="24"/>
          <w:szCs w:val="24"/>
        </w:rPr>
        <w:t>in effect, engage in public consultation on the draft MOS.</w:t>
      </w:r>
      <w:r w:rsidRPr="003F4BA2">
        <w:rPr>
          <w:rFonts w:ascii="Times New Roman" w:hAnsi="Times New Roman" w:cs="Times New Roman"/>
          <w:sz w:val="24"/>
          <w:szCs w:val="24"/>
        </w:rPr>
        <w:t xml:space="preserve"> </w:t>
      </w:r>
      <w:r w:rsidR="0071522F">
        <w:rPr>
          <w:rFonts w:ascii="Times New Roman" w:hAnsi="Times New Roman" w:cs="Times New Roman"/>
          <w:sz w:val="24"/>
          <w:szCs w:val="24"/>
        </w:rPr>
        <w:t>Under regulation 11.267, t</w:t>
      </w:r>
      <w:r w:rsidRPr="003F4BA2">
        <w:rPr>
          <w:rFonts w:ascii="Times New Roman" w:hAnsi="Times New Roman" w:cs="Times New Roman"/>
          <w:sz w:val="24"/>
          <w:szCs w:val="24"/>
        </w:rPr>
        <w:t>his requirement also applies to a</w:t>
      </w:r>
      <w:r w:rsidR="000A5BA5" w:rsidRPr="003F4BA2">
        <w:rPr>
          <w:rFonts w:ascii="Times New Roman" w:hAnsi="Times New Roman" w:cs="Times New Roman"/>
          <w:sz w:val="24"/>
          <w:szCs w:val="24"/>
        </w:rPr>
        <w:t xml:space="preserve"> MOS amendment</w:t>
      </w:r>
      <w:r w:rsidR="006E032F">
        <w:rPr>
          <w:rFonts w:ascii="Times New Roman" w:hAnsi="Times New Roman" w:cs="Times New Roman"/>
          <w:sz w:val="24"/>
          <w:szCs w:val="24"/>
        </w:rPr>
        <w:t xml:space="preserve"> </w:t>
      </w:r>
      <w:r w:rsidR="00A62985">
        <w:rPr>
          <w:rFonts w:ascii="Times New Roman" w:hAnsi="Times New Roman" w:cs="Times New Roman"/>
          <w:sz w:val="24"/>
          <w:szCs w:val="24"/>
        </w:rPr>
        <w:t>instrument</w:t>
      </w:r>
      <w:r w:rsidRPr="003F4BA2">
        <w:rPr>
          <w:rFonts w:ascii="Times New Roman" w:hAnsi="Times New Roman" w:cs="Times New Roman"/>
          <w:sz w:val="24"/>
          <w:szCs w:val="24"/>
        </w:rPr>
        <w:t>.</w:t>
      </w:r>
    </w:p>
    <w:p w14:paraId="559632BA" w14:textId="77777777" w:rsidR="004139EF" w:rsidRPr="002043D8" w:rsidRDefault="004139EF" w:rsidP="004139EF">
      <w:pPr>
        <w:pStyle w:val="BodyText"/>
        <w:spacing w:after="0" w:line="240" w:lineRule="auto"/>
        <w:rPr>
          <w:rFonts w:ascii="Times New Roman" w:hAnsi="Times New Roman" w:cs="Times New Roman"/>
          <w:bCs/>
          <w:sz w:val="24"/>
          <w:szCs w:val="24"/>
        </w:rPr>
      </w:pPr>
    </w:p>
    <w:p w14:paraId="3CA171F0" w14:textId="5D0CE674" w:rsidR="00BE542C" w:rsidRDefault="004139EF" w:rsidP="00E45FD0">
      <w:pPr>
        <w:shd w:val="clear" w:color="auto" w:fill="FFFFFF" w:themeFill="background1"/>
      </w:pPr>
      <w:r w:rsidRPr="000A194F">
        <w:lastRenderedPageBreak/>
        <w:t xml:space="preserve">However, under paragraph 11.275 (1) (d), CASA is not obliged to </w:t>
      </w:r>
      <w:r w:rsidR="000A5BA5" w:rsidRPr="000A194F">
        <w:t>consult</w:t>
      </w:r>
      <w:r w:rsidRPr="000A194F">
        <w:t xml:space="preserve"> if the Director of Aviation Safety (the </w:t>
      </w:r>
      <w:r w:rsidRPr="000A194F">
        <w:rPr>
          <w:b/>
          <w:i/>
        </w:rPr>
        <w:t>Director</w:t>
      </w:r>
      <w:r w:rsidRPr="000A194F">
        <w:t>) determines that the MOS is of a minor or machinery nature that does not substantially alter existing arrangements.</w:t>
      </w:r>
      <w:r w:rsidR="000A5BA5" w:rsidRPr="000A194F">
        <w:t xml:space="preserve"> </w:t>
      </w:r>
      <w:r w:rsidR="00E45FD0" w:rsidRPr="000A194F">
        <w:t xml:space="preserve">In such </w:t>
      </w:r>
      <w:r w:rsidR="004F3022" w:rsidRPr="000A194F">
        <w:t>circumstances</w:t>
      </w:r>
      <w:r w:rsidR="000A5BA5" w:rsidRPr="000A194F">
        <w:t>, u</w:t>
      </w:r>
      <w:r w:rsidRPr="000A194F">
        <w:t>nder subregulation</w:t>
      </w:r>
      <w:r w:rsidR="00491BE2" w:rsidRPr="000A194F">
        <w:t> </w:t>
      </w:r>
      <w:r w:rsidRPr="000A194F">
        <w:t xml:space="preserve">11.275 (2), CASA must publish the </w:t>
      </w:r>
      <w:r w:rsidR="000A5BA5" w:rsidRPr="000A194F">
        <w:t>d</w:t>
      </w:r>
      <w:r w:rsidRPr="000A194F">
        <w:t xml:space="preserve">etermination, and a statement of reasons for it, on the </w:t>
      </w:r>
      <w:r w:rsidR="000A5BA5" w:rsidRPr="000A194F">
        <w:t>i</w:t>
      </w:r>
      <w:r w:rsidRPr="000A194F">
        <w:t xml:space="preserve">nternet within 28 days after making the </w:t>
      </w:r>
      <w:r w:rsidR="000A5BA5" w:rsidRPr="000A194F">
        <w:t>d</w:t>
      </w:r>
      <w:r w:rsidRPr="000A194F">
        <w:t>etermination.</w:t>
      </w:r>
      <w:r w:rsidR="000A5BA5" w:rsidRPr="00E45FD0">
        <w:t xml:space="preserve"> </w:t>
      </w:r>
    </w:p>
    <w:p w14:paraId="52F1E3C1" w14:textId="77777777" w:rsidR="003C56A6" w:rsidRDefault="003C56A6" w:rsidP="00E45FD0">
      <w:pPr>
        <w:shd w:val="clear" w:color="auto" w:fill="FFFFFF" w:themeFill="background1"/>
      </w:pPr>
    </w:p>
    <w:p w14:paraId="6CB1AB6C" w14:textId="0C181480" w:rsidR="00DB06BB" w:rsidRDefault="00C71D74" w:rsidP="00E45FD0">
      <w:pPr>
        <w:shd w:val="clear" w:color="auto" w:fill="FFFFFF" w:themeFill="background1"/>
      </w:pPr>
      <w:r>
        <w:t>T</w:t>
      </w:r>
      <w:r w:rsidR="00783387" w:rsidRPr="00E45FD0">
        <w:t>he purpose of the MOS amendment is to make corrections to the MOS</w:t>
      </w:r>
      <w:r w:rsidR="00783387">
        <w:t xml:space="preserve"> which </w:t>
      </w:r>
      <w:r w:rsidR="00917B03" w:rsidRPr="00E45FD0">
        <w:t xml:space="preserve">do not substantially alter the existing arrangements </w:t>
      </w:r>
      <w:r w:rsidR="00917B03">
        <w:t>as in place or understood. They are</w:t>
      </w:r>
      <w:r w:rsidR="00F434A0">
        <w:t>,</w:t>
      </w:r>
      <w:r w:rsidR="00917B03">
        <w:t xml:space="preserve"> </w:t>
      </w:r>
      <w:r w:rsidR="00F434A0">
        <w:t xml:space="preserve">therefore, </w:t>
      </w:r>
      <w:r w:rsidR="00917B03">
        <w:t>considered to be of a minor or machinery nature.</w:t>
      </w:r>
      <w:r w:rsidR="00917B03" w:rsidRPr="00E45FD0">
        <w:t xml:space="preserve"> </w:t>
      </w:r>
      <w:r w:rsidR="00F434A0">
        <w:t>Consequently,</w:t>
      </w:r>
      <w:r w:rsidR="00917B03">
        <w:t xml:space="preserve"> the</w:t>
      </w:r>
      <w:r w:rsidR="00917B03" w:rsidRPr="00E45FD0">
        <w:t xml:space="preserve"> Director has made a</w:t>
      </w:r>
      <w:r w:rsidR="00917B03">
        <w:t xml:space="preserve"> relevant</w:t>
      </w:r>
      <w:r w:rsidR="00917B03" w:rsidRPr="00E45FD0">
        <w:t xml:space="preserve"> determination</w:t>
      </w:r>
      <w:r w:rsidR="00C943DC">
        <w:t xml:space="preserve"> (</w:t>
      </w:r>
      <w:r w:rsidR="00C943DC" w:rsidRPr="008B039B">
        <w:t>CASA</w:t>
      </w:r>
      <w:r w:rsidR="00585CF9" w:rsidRPr="008B039B">
        <w:t xml:space="preserve"> </w:t>
      </w:r>
      <w:r w:rsidR="008B039B">
        <w:t>24</w:t>
      </w:r>
      <w:r w:rsidR="00152EAC" w:rsidRPr="008B039B">
        <w:t>/23</w:t>
      </w:r>
      <w:r w:rsidR="00585CF9">
        <w:t>)</w:t>
      </w:r>
      <w:r w:rsidR="00E4460E">
        <w:t xml:space="preserve"> that consultation is not </w:t>
      </w:r>
      <w:r w:rsidR="00F324EE">
        <w:t xml:space="preserve">required. The determination with </w:t>
      </w:r>
      <w:r w:rsidR="00F434A0">
        <w:t>a statement of reasons</w:t>
      </w:r>
      <w:r w:rsidR="00F324EE">
        <w:t xml:space="preserve"> for it </w:t>
      </w:r>
      <w:r w:rsidR="006B1C13">
        <w:t>are on the CASA website.</w:t>
      </w:r>
    </w:p>
    <w:p w14:paraId="349E64B8" w14:textId="7F29410E" w:rsidR="00640FD3" w:rsidRDefault="00640FD3" w:rsidP="00E45FD0">
      <w:pPr>
        <w:shd w:val="clear" w:color="auto" w:fill="FFFFFF" w:themeFill="background1"/>
      </w:pPr>
    </w:p>
    <w:p w14:paraId="1458A670" w14:textId="4E97DAFC" w:rsidR="004139EF" w:rsidRPr="00E45FD0" w:rsidRDefault="00C9115E" w:rsidP="002B00D2">
      <w:pPr>
        <w:pStyle w:val="BodyText"/>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There has, nevertheless, been informal consultation with the aviation industry in the course of preparation of the amendments. </w:t>
      </w:r>
      <w:r w:rsidR="00152EAC">
        <w:rPr>
          <w:rFonts w:ascii="Times New Roman" w:hAnsi="Times New Roman" w:cs="Times New Roman"/>
          <w:sz w:val="24"/>
          <w:szCs w:val="24"/>
        </w:rPr>
        <w:t xml:space="preserve">The </w:t>
      </w:r>
      <w:r w:rsidR="00833795">
        <w:rPr>
          <w:rFonts w:ascii="Times New Roman" w:hAnsi="Times New Roman" w:cs="Times New Roman"/>
          <w:sz w:val="24"/>
          <w:szCs w:val="24"/>
        </w:rPr>
        <w:t xml:space="preserve">survival </w:t>
      </w:r>
      <w:r w:rsidR="00152EAC">
        <w:rPr>
          <w:rFonts w:ascii="Times New Roman" w:hAnsi="Times New Roman" w:cs="Times New Roman"/>
          <w:sz w:val="24"/>
          <w:szCs w:val="24"/>
        </w:rPr>
        <w:t>ELT</w:t>
      </w:r>
      <w:r w:rsidR="00C37F7B">
        <w:rPr>
          <w:rFonts w:ascii="Times New Roman" w:hAnsi="Times New Roman" w:cs="Times New Roman"/>
          <w:sz w:val="24"/>
          <w:szCs w:val="24"/>
        </w:rPr>
        <w:t xml:space="preserve"> amendment</w:t>
      </w:r>
      <w:r w:rsidR="00152EAC">
        <w:rPr>
          <w:rFonts w:ascii="Times New Roman" w:hAnsi="Times New Roman" w:cs="Times New Roman"/>
          <w:sz w:val="24"/>
          <w:szCs w:val="24"/>
        </w:rPr>
        <w:t>, in particular, has</w:t>
      </w:r>
      <w:r w:rsidR="00C37F7B">
        <w:rPr>
          <w:rFonts w:ascii="Times New Roman" w:hAnsi="Times New Roman" w:cs="Times New Roman"/>
          <w:sz w:val="24"/>
          <w:szCs w:val="24"/>
        </w:rPr>
        <w:t xml:space="preserve"> arisen due to feedback from the aviation industry </w:t>
      </w:r>
      <w:r w:rsidR="00047545">
        <w:rPr>
          <w:rFonts w:ascii="Times New Roman" w:hAnsi="Times New Roman" w:cs="Times New Roman"/>
          <w:sz w:val="24"/>
          <w:szCs w:val="24"/>
        </w:rPr>
        <w:t>to CASA</w:t>
      </w:r>
      <w:r w:rsidR="00152EAC">
        <w:rPr>
          <w:rFonts w:ascii="Times New Roman" w:hAnsi="Times New Roman" w:cs="Times New Roman"/>
          <w:sz w:val="24"/>
          <w:szCs w:val="24"/>
        </w:rPr>
        <w:t xml:space="preserve"> that </w:t>
      </w:r>
      <w:r w:rsidR="00833795">
        <w:rPr>
          <w:rFonts w:ascii="Times New Roman" w:hAnsi="Times New Roman" w:cs="Times New Roman"/>
          <w:sz w:val="24"/>
          <w:szCs w:val="24"/>
        </w:rPr>
        <w:t xml:space="preserve">the </w:t>
      </w:r>
      <w:r w:rsidR="0030784E">
        <w:rPr>
          <w:rFonts w:ascii="Times New Roman" w:hAnsi="Times New Roman" w:cs="Times New Roman"/>
          <w:sz w:val="24"/>
          <w:szCs w:val="24"/>
        </w:rPr>
        <w:t>ongoing</w:t>
      </w:r>
      <w:r w:rsidR="00833795">
        <w:rPr>
          <w:rFonts w:ascii="Times New Roman" w:hAnsi="Times New Roman" w:cs="Times New Roman"/>
          <w:sz w:val="24"/>
          <w:szCs w:val="24"/>
        </w:rPr>
        <w:t xml:space="preserve"> requirement was at variance with what</w:t>
      </w:r>
      <w:r w:rsidR="0030784E">
        <w:rPr>
          <w:rFonts w:ascii="Times New Roman" w:hAnsi="Times New Roman" w:cs="Times New Roman"/>
          <w:sz w:val="24"/>
          <w:szCs w:val="24"/>
        </w:rPr>
        <w:t>, prior to December 2021,</w:t>
      </w:r>
      <w:r w:rsidR="00833795">
        <w:rPr>
          <w:rFonts w:ascii="Times New Roman" w:hAnsi="Times New Roman" w:cs="Times New Roman"/>
          <w:sz w:val="24"/>
          <w:szCs w:val="24"/>
        </w:rPr>
        <w:t xml:space="preserve"> had been understood would be the case</w:t>
      </w:r>
      <w:r w:rsidR="0030784E">
        <w:rPr>
          <w:rFonts w:ascii="Times New Roman" w:hAnsi="Times New Roman" w:cs="Times New Roman"/>
          <w:sz w:val="24"/>
          <w:szCs w:val="24"/>
        </w:rPr>
        <w:t xml:space="preserve"> for the fu</w:t>
      </w:r>
      <w:r w:rsidR="005411EE">
        <w:rPr>
          <w:rFonts w:ascii="Times New Roman" w:hAnsi="Times New Roman" w:cs="Times New Roman"/>
          <w:sz w:val="24"/>
          <w:szCs w:val="24"/>
        </w:rPr>
        <w:t>ture.</w:t>
      </w:r>
    </w:p>
    <w:bookmarkEnd w:id="3"/>
    <w:p w14:paraId="6E1F21D9" w14:textId="77777777" w:rsidR="009F2EFC" w:rsidRPr="002043D8" w:rsidRDefault="009F2EFC" w:rsidP="009F2EFC"/>
    <w:p w14:paraId="57DBF317" w14:textId="0EBBD2C5" w:rsidR="00047C7B" w:rsidRDefault="00047C7B" w:rsidP="00ED4E9C">
      <w:pPr>
        <w:shd w:val="clear" w:color="auto" w:fill="FFFFFF" w:themeFill="background1"/>
        <w:rPr>
          <w:b/>
        </w:rPr>
      </w:pPr>
      <w:bookmarkStart w:id="5" w:name="_Hlk57017876"/>
      <w:r>
        <w:rPr>
          <w:b/>
        </w:rPr>
        <w:t>Office of Impact Analysis</w:t>
      </w:r>
      <w:r w:rsidR="00BD4B75">
        <w:rPr>
          <w:b/>
        </w:rPr>
        <w:t xml:space="preserve"> (</w:t>
      </w:r>
      <w:r w:rsidR="00BD4B75" w:rsidRPr="00BD4B75">
        <w:rPr>
          <w:b/>
          <w:i/>
          <w:iCs/>
        </w:rPr>
        <w:t>OIA</w:t>
      </w:r>
      <w:r w:rsidR="00BD4B75">
        <w:rPr>
          <w:b/>
        </w:rPr>
        <w:t>)</w:t>
      </w:r>
    </w:p>
    <w:p w14:paraId="527883B1" w14:textId="12D72920" w:rsidR="00545EE8" w:rsidRDefault="00545EE8" w:rsidP="00ED4E9C">
      <w:pPr>
        <w:shd w:val="clear" w:color="auto" w:fill="FFFFFF" w:themeFill="background1"/>
      </w:pPr>
      <w:r w:rsidRPr="000A194F">
        <w:t>A Regulation Impact Statement</w:t>
      </w:r>
      <w:r w:rsidR="00365F9B" w:rsidRPr="000A194F">
        <w:t xml:space="preserve"> (</w:t>
      </w:r>
      <w:r w:rsidR="00365F9B" w:rsidRPr="000A194F">
        <w:rPr>
          <w:b/>
          <w:i/>
        </w:rPr>
        <w:t>RIS</w:t>
      </w:r>
      <w:r w:rsidR="00365F9B" w:rsidRPr="000A194F">
        <w:t>)</w:t>
      </w:r>
      <w:r w:rsidRPr="000A194F">
        <w:t xml:space="preserve"> </w:t>
      </w:r>
      <w:r w:rsidR="00B05168" w:rsidRPr="000A194F">
        <w:t xml:space="preserve">was </w:t>
      </w:r>
      <w:r w:rsidRPr="000A194F">
        <w:t>prepared by CASA</w:t>
      </w:r>
      <w:r w:rsidR="00B05168" w:rsidRPr="000A194F">
        <w:t xml:space="preserve"> for the</w:t>
      </w:r>
      <w:r w:rsidR="001C6D95" w:rsidRPr="000A194F">
        <w:t xml:space="preserve"> new</w:t>
      </w:r>
      <w:r w:rsidR="00B05168" w:rsidRPr="000A194F">
        <w:t xml:space="preserve"> Part 9</w:t>
      </w:r>
      <w:r w:rsidR="00E92721" w:rsidRPr="000A194F">
        <w:t>1</w:t>
      </w:r>
      <w:r w:rsidR="001C6D95" w:rsidRPr="000A194F">
        <w:t xml:space="preserve"> </w:t>
      </w:r>
      <w:r w:rsidR="00365F9B" w:rsidRPr="000A194F">
        <w:t>and</w:t>
      </w:r>
      <w:r w:rsidR="00ED1A63" w:rsidRPr="000A194F">
        <w:t xml:space="preserve"> </w:t>
      </w:r>
      <w:r w:rsidR="00BF2DB5" w:rsidRPr="000A194F">
        <w:t xml:space="preserve">this RIS also </w:t>
      </w:r>
      <w:r w:rsidR="00ED1A63" w:rsidRPr="000A194F">
        <w:t>cover</w:t>
      </w:r>
      <w:r w:rsidR="0071522F" w:rsidRPr="000A194F">
        <w:t>s</w:t>
      </w:r>
      <w:r w:rsidR="00365F9B" w:rsidRPr="000A194F">
        <w:t xml:space="preserve"> the MOS</w:t>
      </w:r>
      <w:r w:rsidR="004139EF" w:rsidRPr="000A194F">
        <w:t xml:space="preserve"> and </w:t>
      </w:r>
      <w:r w:rsidR="00414C44" w:rsidRPr="000A194F">
        <w:t>consequential corrective MOS amendment</w:t>
      </w:r>
      <w:r w:rsidR="0071522F" w:rsidRPr="000A194F">
        <w:t xml:space="preserve"> instrument</w:t>
      </w:r>
      <w:r w:rsidR="00414C44" w:rsidRPr="000A194F">
        <w:t xml:space="preserve">s </w:t>
      </w:r>
      <w:r w:rsidR="00365F9B" w:rsidRPr="000A194F">
        <w:t xml:space="preserve">which </w:t>
      </w:r>
      <w:r w:rsidR="00ED1A63" w:rsidRPr="000A194F">
        <w:t>the regulations empowered</w:t>
      </w:r>
      <w:r w:rsidR="001C6D95" w:rsidRPr="000A194F">
        <w:t xml:space="preserve">. </w:t>
      </w:r>
      <w:r w:rsidR="00BF2DB5" w:rsidRPr="000A194F">
        <w:t>The RIS</w:t>
      </w:r>
      <w:r w:rsidRPr="000A194F">
        <w:t xml:space="preserve"> was assessed by the</w:t>
      </w:r>
      <w:r w:rsidR="00BD4B75">
        <w:t xml:space="preserve"> </w:t>
      </w:r>
      <w:r w:rsidR="00BD4B75" w:rsidRPr="00BD4B75">
        <w:rPr>
          <w:bCs/>
        </w:rPr>
        <w:t>OIA’s predecessor, the</w:t>
      </w:r>
      <w:r w:rsidRPr="00BD4B75">
        <w:rPr>
          <w:bCs/>
        </w:rPr>
        <w:t xml:space="preserve"> Office</w:t>
      </w:r>
      <w:r w:rsidRPr="000A194F">
        <w:t xml:space="preserve"> of Best Practice Regulation </w:t>
      </w:r>
      <w:r w:rsidR="00015853" w:rsidRPr="000A194F">
        <w:t>(</w:t>
      </w:r>
      <w:r w:rsidR="00015853" w:rsidRPr="000A194F">
        <w:rPr>
          <w:b/>
          <w:i/>
        </w:rPr>
        <w:t>OBPR</w:t>
      </w:r>
      <w:r w:rsidR="00015853" w:rsidRPr="000A194F">
        <w:t xml:space="preserve">) </w:t>
      </w:r>
      <w:r w:rsidRPr="000A194F">
        <w:t>as compliant with the Best Practice Regulation requirements</w:t>
      </w:r>
      <w:r w:rsidR="00BF2DB5" w:rsidRPr="000A194F">
        <w:t xml:space="preserve"> and contained</w:t>
      </w:r>
      <w:r w:rsidRPr="000A194F">
        <w:t xml:space="preserve"> a level of analysis commensurate with the likely impacts (OBPR id: </w:t>
      </w:r>
      <w:r w:rsidR="002E1A2B" w:rsidRPr="000A194F">
        <w:t>23625</w:t>
      </w:r>
      <w:r w:rsidRPr="000A194F">
        <w:t xml:space="preserve">). </w:t>
      </w:r>
      <w:r w:rsidR="00ED1A63" w:rsidRPr="000A194F">
        <w:t xml:space="preserve">A copy of the RIS was included in the Explanatory Statement for the </w:t>
      </w:r>
      <w:r w:rsidR="00BF2DB5" w:rsidRPr="000A194F">
        <w:t>new Part</w:t>
      </w:r>
      <w:r w:rsidR="00C57D78" w:rsidRPr="000A194F">
        <w:t xml:space="preserve"> </w:t>
      </w:r>
      <w:r w:rsidR="002E1A2B" w:rsidRPr="000A194F">
        <w:t>91</w:t>
      </w:r>
      <w:r w:rsidR="0001538B" w:rsidRPr="000A194F">
        <w:t xml:space="preserve"> </w:t>
      </w:r>
      <w:r w:rsidR="00015853" w:rsidRPr="000A194F">
        <w:t xml:space="preserve">regulations </w:t>
      </w:r>
      <w:r w:rsidR="0001538B" w:rsidRPr="000A194F">
        <w:t>(</w:t>
      </w:r>
      <w:hyperlink r:id="rId11" w:history="1">
        <w:r w:rsidR="002613C8" w:rsidRPr="000A194F">
          <w:rPr>
            <w:rStyle w:val="Hyperlink"/>
            <w:color w:val="auto"/>
          </w:rPr>
          <w:t>https://www.legislation.gov.au/Details/F2018L01783/Download</w:t>
        </w:r>
      </w:hyperlink>
      <w:r w:rsidR="00956036" w:rsidRPr="000A194F">
        <w:rPr>
          <w:rStyle w:val="Hyperlink"/>
          <w:color w:val="auto"/>
        </w:rPr>
        <w:t>)</w:t>
      </w:r>
      <w:r w:rsidR="00781004" w:rsidRPr="000A194F">
        <w:t>.</w:t>
      </w:r>
    </w:p>
    <w:p w14:paraId="71D18851" w14:textId="78804648" w:rsidR="00696D38" w:rsidRDefault="00696D38" w:rsidP="00ED4E9C">
      <w:pPr>
        <w:shd w:val="clear" w:color="auto" w:fill="FFFFFF" w:themeFill="background1"/>
      </w:pPr>
    </w:p>
    <w:p w14:paraId="11E9F82D" w14:textId="77777777" w:rsidR="00696D38" w:rsidRDefault="00696D38" w:rsidP="00696D38">
      <w:pPr>
        <w:pStyle w:val="LDBodytext"/>
        <w:keepNext/>
        <w:rPr>
          <w:b/>
          <w:bCs/>
        </w:rPr>
      </w:pPr>
      <w:r w:rsidRPr="005200EC">
        <w:rPr>
          <w:b/>
          <w:bCs/>
        </w:rPr>
        <w:t>Sector risk, economic and cost impact</w:t>
      </w:r>
    </w:p>
    <w:p w14:paraId="10913BEB" w14:textId="77777777" w:rsidR="00C57D78" w:rsidRDefault="00C57D78" w:rsidP="00696D38">
      <w:pPr>
        <w:pStyle w:val="LDBodytext"/>
        <w:keepNext/>
        <w:rPr>
          <w:i/>
          <w:iCs/>
        </w:rPr>
      </w:pPr>
    </w:p>
    <w:p w14:paraId="57E28DF1" w14:textId="77777777" w:rsidR="00696D38" w:rsidRPr="00E77CD4" w:rsidRDefault="00696D38" w:rsidP="00696D38">
      <w:pPr>
        <w:pStyle w:val="LDBodytext"/>
        <w:keepNext/>
        <w:rPr>
          <w:i/>
          <w:iCs/>
        </w:rPr>
      </w:pPr>
      <w:r w:rsidRPr="00E77CD4">
        <w:rPr>
          <w:i/>
          <w:iCs/>
        </w:rPr>
        <w:t>Economic and cost impact</w:t>
      </w:r>
    </w:p>
    <w:p w14:paraId="296C4E37" w14:textId="7C5843A7" w:rsidR="00696D38" w:rsidRPr="00022BE9" w:rsidRDefault="00696D38" w:rsidP="00696D38">
      <w:r w:rsidRPr="00022BE9">
        <w:t>Subsection</w:t>
      </w:r>
      <w:r>
        <w:t xml:space="preserve"> </w:t>
      </w:r>
      <w:r w:rsidRPr="00022BE9">
        <w:t>9A (1) of the Act states that, in exercising its powers and performing its functions, CASA must regard the safety of air navigation as the most important consideration. Subsection</w:t>
      </w:r>
      <w:r w:rsidR="00C57D78">
        <w:t> </w:t>
      </w:r>
      <w:r w:rsidRPr="00022BE9">
        <w:t>9A (3) of the Act states that, subject to subsection</w:t>
      </w:r>
      <w:r>
        <w:t xml:space="preserve"> </w:t>
      </w:r>
      <w:r w:rsidRPr="00022BE9">
        <w:t>(1), in developing and promulgating aviation safety standards under paragraph</w:t>
      </w:r>
      <w:r>
        <w:t xml:space="preserve"> </w:t>
      </w:r>
      <w:r w:rsidRPr="00022BE9">
        <w:t>9 (1) (c), CASA must:</w:t>
      </w:r>
    </w:p>
    <w:p w14:paraId="3B014A87" w14:textId="77777777" w:rsidR="00696D38" w:rsidRPr="00022BE9" w:rsidRDefault="00696D38" w:rsidP="00696D38">
      <w:pPr>
        <w:pStyle w:val="LDP1a0"/>
        <w:tabs>
          <w:tab w:val="clear" w:pos="454"/>
          <w:tab w:val="right" w:pos="567"/>
        </w:tabs>
        <w:ind w:left="454"/>
      </w:pPr>
      <w:r w:rsidRPr="00022BE9">
        <w:t>(a)</w:t>
      </w:r>
      <w:r w:rsidRPr="00022BE9">
        <w:tab/>
        <w:t>consider the economic and cost impact on individuals, businesses and the community of the standards; and</w:t>
      </w:r>
    </w:p>
    <w:p w14:paraId="3B94FFE0" w14:textId="77777777" w:rsidR="00696D38" w:rsidRPr="00022BE9" w:rsidRDefault="00696D38" w:rsidP="00696D38">
      <w:pPr>
        <w:pStyle w:val="LDP1a0"/>
        <w:tabs>
          <w:tab w:val="clear" w:pos="454"/>
          <w:tab w:val="right" w:pos="567"/>
        </w:tabs>
        <w:ind w:left="454"/>
      </w:pPr>
      <w:r w:rsidRPr="00022BE9">
        <w:t>(b)</w:t>
      </w:r>
      <w:r w:rsidRPr="00022BE9">
        <w:tab/>
        <w:t>take into account the differing risks associated with different industry sectors.</w:t>
      </w:r>
    </w:p>
    <w:p w14:paraId="5E28FE41" w14:textId="77777777" w:rsidR="00696D38" w:rsidRPr="00022BE9" w:rsidRDefault="00696D38" w:rsidP="00696D38"/>
    <w:p w14:paraId="65AEE132" w14:textId="7D9AE19B" w:rsidR="00696D38" w:rsidRDefault="00696D38" w:rsidP="00696D38">
      <w:pPr>
        <w:rPr>
          <w:lang w:val="en-US"/>
        </w:rPr>
      </w:pPr>
      <w:r w:rsidRPr="00022BE9">
        <w:rPr>
          <w:lang w:val="en-US"/>
        </w:rPr>
        <w:t>The cost impact of a standard refers to the direct cost (in the sense of price or expense) which a standard would cause individuals, businesses, and the community to incur.</w:t>
      </w:r>
    </w:p>
    <w:p w14:paraId="0102365A" w14:textId="77777777" w:rsidR="00696D38" w:rsidRDefault="00696D38" w:rsidP="00696D38">
      <w:pPr>
        <w:rPr>
          <w:lang w:val="en-US"/>
        </w:rPr>
      </w:pPr>
    </w:p>
    <w:p w14:paraId="4CEBBF7C" w14:textId="77777777" w:rsidR="00696D38" w:rsidRPr="00022BE9" w:rsidRDefault="00696D38" w:rsidP="00696D38">
      <w:pPr>
        <w:rPr>
          <w:lang w:val="en-US"/>
        </w:rPr>
      </w:pPr>
      <w:r w:rsidRPr="00022BE9">
        <w:rPr>
          <w:lang w:val="en-US"/>
        </w:rPr>
        <w:t>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0B1DD902" w14:textId="77777777" w:rsidR="00696D38" w:rsidRPr="00F470BD" w:rsidRDefault="00696D38" w:rsidP="00696D38">
      <w:pPr>
        <w:pStyle w:val="LDBodytext"/>
        <w:rPr>
          <w:bCs/>
        </w:rPr>
      </w:pPr>
    </w:p>
    <w:p w14:paraId="131AE251" w14:textId="1B120D72" w:rsidR="00696D38" w:rsidRPr="000A0C16" w:rsidRDefault="00696D38" w:rsidP="00FF1522">
      <w:pPr>
        <w:pStyle w:val="LDBodytext"/>
      </w:pPr>
      <w:r w:rsidRPr="0037359A">
        <w:t xml:space="preserve">In terms of economic and cost impacts for </w:t>
      </w:r>
      <w:r w:rsidR="008C4F4E">
        <w:t>sub</w:t>
      </w:r>
      <w:r w:rsidRPr="0037359A">
        <w:t xml:space="preserve">section 9A (3) of the Act, </w:t>
      </w:r>
      <w:r w:rsidR="00601DB0">
        <w:t xml:space="preserve">by making corrections and clarifications, </w:t>
      </w:r>
      <w:r w:rsidRPr="0037359A">
        <w:t xml:space="preserve">the </w:t>
      </w:r>
      <w:r w:rsidR="00C1788D">
        <w:t>MOS amendment</w:t>
      </w:r>
      <w:r w:rsidRPr="001C0C00">
        <w:t xml:space="preserve"> </w:t>
      </w:r>
      <w:r w:rsidR="00601DB0">
        <w:t>removes confusion and distraction</w:t>
      </w:r>
      <w:r w:rsidR="00625ACA">
        <w:t>,</w:t>
      </w:r>
      <w:r w:rsidR="005F0A0C">
        <w:t xml:space="preserve"> and brings the MOS more closely into alignment with its purpose and intent</w:t>
      </w:r>
      <w:r w:rsidR="000D348F">
        <w:t>,</w:t>
      </w:r>
      <w:r w:rsidR="005F0A0C">
        <w:t xml:space="preserve"> and</w:t>
      </w:r>
      <w:r w:rsidR="00625ACA">
        <w:t xml:space="preserve"> with </w:t>
      </w:r>
      <w:r w:rsidR="005F0A0C">
        <w:t xml:space="preserve">the </w:t>
      </w:r>
      <w:r w:rsidR="000D348F">
        <w:t xml:space="preserve">agreed </w:t>
      </w:r>
      <w:r w:rsidR="005F0A0C">
        <w:t>expectations of relevant sectors of the aviation indu</w:t>
      </w:r>
      <w:r w:rsidR="000D348F">
        <w:t xml:space="preserve">stry </w:t>
      </w:r>
      <w:r w:rsidR="005F0A0C">
        <w:t>who</w:t>
      </w:r>
      <w:r w:rsidR="000D348F">
        <w:t xml:space="preserve">se </w:t>
      </w:r>
      <w:r w:rsidR="00625ACA">
        <w:t>participants</w:t>
      </w:r>
      <w:r w:rsidR="005F0A0C">
        <w:t xml:space="preserve"> were </w:t>
      </w:r>
      <w:r w:rsidR="00625ACA">
        <w:t>consulted</w:t>
      </w:r>
      <w:r w:rsidR="005F0A0C">
        <w:t xml:space="preserve"> before it was made.</w:t>
      </w:r>
    </w:p>
    <w:p w14:paraId="096906EF" w14:textId="77777777" w:rsidR="00696D38" w:rsidRDefault="00696D38" w:rsidP="00FF1522">
      <w:pPr>
        <w:pStyle w:val="LDBodytext"/>
      </w:pPr>
    </w:p>
    <w:p w14:paraId="2D7783BA" w14:textId="3F46C650" w:rsidR="00696D38" w:rsidRDefault="00696D38" w:rsidP="00696D38">
      <w:pPr>
        <w:pStyle w:val="Default"/>
      </w:pPr>
      <w:r>
        <w:rPr>
          <w:rFonts w:eastAsia="Calibri"/>
        </w:rPr>
        <w:t xml:space="preserve">Thus, the </w:t>
      </w:r>
      <w:r w:rsidR="009C37C1">
        <w:rPr>
          <w:rFonts w:eastAsia="Calibri"/>
        </w:rPr>
        <w:t>MOS amendment</w:t>
      </w:r>
      <w:r>
        <w:rPr>
          <w:rFonts w:eastAsia="Calibri"/>
        </w:rPr>
        <w:t xml:space="preserve"> will</w:t>
      </w:r>
      <w:r w:rsidR="009C37C1">
        <w:rPr>
          <w:rFonts w:eastAsia="Calibri"/>
        </w:rPr>
        <w:t xml:space="preserve"> not have</w:t>
      </w:r>
      <w:r w:rsidR="00875094">
        <w:rPr>
          <w:rFonts w:eastAsia="Calibri"/>
        </w:rPr>
        <w:t xml:space="preserve"> </w:t>
      </w:r>
      <w:r w:rsidR="009C37C1">
        <w:rPr>
          <w:rFonts w:eastAsia="Calibri"/>
        </w:rPr>
        <w:t xml:space="preserve">the </w:t>
      </w:r>
      <w:r w:rsidR="00875094">
        <w:rPr>
          <w:rFonts w:eastAsia="Calibri"/>
        </w:rPr>
        <w:t>effect</w:t>
      </w:r>
      <w:r w:rsidR="009C37C1">
        <w:rPr>
          <w:rFonts w:eastAsia="Calibri"/>
        </w:rPr>
        <w:t xml:space="preserve"> of increasing any cost burdens and is likely to</w:t>
      </w:r>
      <w:r>
        <w:rPr>
          <w:rFonts w:eastAsia="Calibri"/>
        </w:rPr>
        <w:t xml:space="preserve"> have the effect of </w:t>
      </w:r>
      <w:r>
        <w:t>lowering some costs for industry that might otherwise have arisen</w:t>
      </w:r>
      <w:r w:rsidR="00487390">
        <w:t>, for example</w:t>
      </w:r>
      <w:r w:rsidR="00A56212">
        <w:t xml:space="preserve">, </w:t>
      </w:r>
      <w:r w:rsidR="00A56212">
        <w:lastRenderedPageBreak/>
        <w:t>by</w:t>
      </w:r>
      <w:r w:rsidR="00B27208">
        <w:t xml:space="preserve"> clarifying rules</w:t>
      </w:r>
      <w:r w:rsidR="0016737D">
        <w:t>. One particular provision in the MOS amendment</w:t>
      </w:r>
      <w:r w:rsidR="00160F4A">
        <w:t xml:space="preserve"> </w:t>
      </w:r>
      <w:r w:rsidR="00A56212">
        <w:t>reliev</w:t>
      </w:r>
      <w:r w:rsidR="00160F4A">
        <w:t>es</w:t>
      </w:r>
      <w:r w:rsidR="00A56212">
        <w:t xml:space="preserve"> </w:t>
      </w:r>
      <w:r w:rsidR="005E3678">
        <w:t xml:space="preserve">non-air transport </w:t>
      </w:r>
      <w:r w:rsidR="00A56212">
        <w:t xml:space="preserve">operators </w:t>
      </w:r>
      <w:r w:rsidR="00AD733E">
        <w:t xml:space="preserve">who operate single-engine aircraft </w:t>
      </w:r>
      <w:r w:rsidR="00AD733E" w:rsidRPr="002A35D1">
        <w:rPr>
          <w:i/>
          <w:iCs/>
        </w:rPr>
        <w:t>over water</w:t>
      </w:r>
      <w:r w:rsidR="005E3678">
        <w:t>, from a req</w:t>
      </w:r>
      <w:r w:rsidR="00EE138C">
        <w:t>uirement to carry a</w:t>
      </w:r>
      <w:r w:rsidR="00F65C35">
        <w:t xml:space="preserve"> survival</w:t>
      </w:r>
      <w:r w:rsidR="00EE138C">
        <w:t xml:space="preserve"> </w:t>
      </w:r>
      <w:r w:rsidR="00094A53">
        <w:t>ELT.</w:t>
      </w:r>
      <w:r w:rsidR="00EE138C">
        <w:t xml:space="preserve"> </w:t>
      </w:r>
      <w:r w:rsidR="00117B2E">
        <w:t>This relief was available to such operators before 2 December 2021</w:t>
      </w:r>
      <w:r w:rsidR="00993016">
        <w:t xml:space="preserve"> under</w:t>
      </w:r>
      <w:r w:rsidR="00132622">
        <w:t xml:space="preserve"> Civil Aviation</w:t>
      </w:r>
      <w:r w:rsidR="009D0E0F">
        <w:t xml:space="preserve"> Order (</w:t>
      </w:r>
      <w:r w:rsidR="009D0E0F" w:rsidRPr="009D0E0F">
        <w:rPr>
          <w:b/>
          <w:bCs/>
          <w:i/>
          <w:iCs/>
        </w:rPr>
        <w:t>CAO</w:t>
      </w:r>
      <w:r w:rsidR="009D0E0F">
        <w:t>)</w:t>
      </w:r>
      <w:r w:rsidR="00132622">
        <w:t xml:space="preserve"> 20.11</w:t>
      </w:r>
      <w:r w:rsidR="00DE25BA">
        <w:t>,</w:t>
      </w:r>
      <w:r w:rsidR="00117B2E">
        <w:t xml:space="preserve"> and it</w:t>
      </w:r>
      <w:r w:rsidR="004D02BF">
        <w:t>s inclusion in the pro</w:t>
      </w:r>
      <w:r w:rsidR="00DE25BA">
        <w:t>spective Part 91 MOS was consulted and agreed</w:t>
      </w:r>
      <w:r w:rsidR="00FF0039">
        <w:t xml:space="preserve"> upon</w:t>
      </w:r>
      <w:r w:rsidR="00DE25BA">
        <w:t>. However</w:t>
      </w:r>
      <w:r w:rsidR="009D0E0F">
        <w:t xml:space="preserve">, in </w:t>
      </w:r>
      <w:r w:rsidR="00FF0039">
        <w:t xml:space="preserve">modifying and </w:t>
      </w:r>
      <w:r w:rsidR="009D0E0F">
        <w:t xml:space="preserve">translating various </w:t>
      </w:r>
      <w:r w:rsidR="00FF0039">
        <w:t>CAOs into the MOS</w:t>
      </w:r>
      <w:r w:rsidR="002E3433">
        <w:t>, the ELT relief</w:t>
      </w:r>
      <w:r w:rsidR="00FF0039">
        <w:t xml:space="preserve"> </w:t>
      </w:r>
      <w:r w:rsidR="00993016">
        <w:t>was overlooked</w:t>
      </w:r>
      <w:r w:rsidR="00262DC6">
        <w:t>, and the position is now being restored to the original intent.</w:t>
      </w:r>
    </w:p>
    <w:p w14:paraId="5D0542C5" w14:textId="77777777" w:rsidR="00696D38" w:rsidRDefault="00696D38" w:rsidP="00696D38">
      <w:pPr>
        <w:pStyle w:val="LDBodytext"/>
      </w:pPr>
    </w:p>
    <w:p w14:paraId="2DDF755B" w14:textId="77777777" w:rsidR="00696D38" w:rsidRPr="00E77CD4" w:rsidRDefault="00696D38" w:rsidP="00696D38">
      <w:pPr>
        <w:pStyle w:val="LDBodytext"/>
        <w:rPr>
          <w:i/>
          <w:iCs/>
        </w:rPr>
      </w:pPr>
      <w:r w:rsidRPr="00E77CD4">
        <w:rPr>
          <w:i/>
          <w:iCs/>
        </w:rPr>
        <w:t>Sector risk</w:t>
      </w:r>
    </w:p>
    <w:p w14:paraId="70A5EC36" w14:textId="25246E77" w:rsidR="00696D38" w:rsidRDefault="00875094" w:rsidP="00696D38">
      <w:pPr>
        <w:pStyle w:val="LDBodytext"/>
      </w:pPr>
      <w:r>
        <w:t xml:space="preserve">The MOS amendment does not </w:t>
      </w:r>
      <w:r w:rsidR="00134868">
        <w:t xml:space="preserve">increase </w:t>
      </w:r>
      <w:r>
        <w:t xml:space="preserve">any particular </w:t>
      </w:r>
      <w:r w:rsidR="00134868">
        <w:t>sector risks</w:t>
      </w:r>
      <w:r w:rsidR="009A52CA">
        <w:t xml:space="preserve"> over or above what had b</w:t>
      </w:r>
      <w:r w:rsidR="00647C80">
        <w:t>e</w:t>
      </w:r>
      <w:r w:rsidR="009A52CA">
        <w:t xml:space="preserve">en the </w:t>
      </w:r>
      <w:r w:rsidR="00647C80">
        <w:t>previous</w:t>
      </w:r>
      <w:r w:rsidR="00D2703E">
        <w:t>, acceptable,</w:t>
      </w:r>
      <w:r w:rsidR="00647C80">
        <w:t xml:space="preserve"> </w:t>
      </w:r>
      <w:r w:rsidR="009A52CA">
        <w:t>safety standard</w:t>
      </w:r>
      <w:r w:rsidR="00647C80">
        <w:t xml:space="preserve"> in regard to carriage of ELTs</w:t>
      </w:r>
      <w:r w:rsidR="00D2703E">
        <w:t>.</w:t>
      </w:r>
    </w:p>
    <w:p w14:paraId="2863D0C0" w14:textId="77777777" w:rsidR="00696D38" w:rsidRDefault="00696D38" w:rsidP="00696D38">
      <w:pPr>
        <w:pStyle w:val="LDBodytext"/>
      </w:pPr>
    </w:p>
    <w:p w14:paraId="184C166A" w14:textId="77777777" w:rsidR="00696D38" w:rsidRPr="004F68F1" w:rsidRDefault="00696D38" w:rsidP="00696D38">
      <w:pPr>
        <w:pStyle w:val="LDBodytext"/>
        <w:keepNext/>
        <w:rPr>
          <w:b/>
          <w:bCs/>
        </w:rPr>
      </w:pPr>
      <w:r w:rsidRPr="004F68F1">
        <w:rPr>
          <w:b/>
          <w:bCs/>
        </w:rPr>
        <w:t>Rural and regional impacts</w:t>
      </w:r>
    </w:p>
    <w:p w14:paraId="3A04B0FB" w14:textId="77777777" w:rsidR="00696D38" w:rsidRPr="007B4FA0" w:rsidRDefault="00696D38" w:rsidP="00696D38">
      <w:pPr>
        <w:pStyle w:val="LDBodytext"/>
      </w:pPr>
      <w:r w:rsidRPr="007B4FA0">
        <w:t>The Minister’s Statement of Expectations</w:t>
      </w:r>
      <w:r>
        <w:t xml:space="preserve"> for the CASA Board</w:t>
      </w:r>
      <w:r w:rsidRPr="007B4FA0">
        <w:t xml:space="preserve"> states: </w:t>
      </w:r>
      <w:r>
        <w:t>“</w:t>
      </w:r>
      <w:r w:rsidRPr="007B4FA0">
        <w:t>I expect that CASA will: … (b) fully consider the impact of new regulations on general aviation, with a particular focus on regional and remote Australia. All Explanatory Statements drafted by CASA for subordinate legislation should identify the impact on the various categories of operations as well as on communities in regional and remote Australia served by those operations and how these impacts have been considered.</w:t>
      </w:r>
      <w:r>
        <w:t>”</w:t>
      </w:r>
    </w:p>
    <w:p w14:paraId="61066A2B" w14:textId="77777777" w:rsidR="00696D38" w:rsidRPr="007B4FA0" w:rsidRDefault="00696D38" w:rsidP="00696D38">
      <w:pPr>
        <w:pStyle w:val="LDBodytext"/>
      </w:pPr>
    </w:p>
    <w:p w14:paraId="4E23DD6B" w14:textId="1F6BC6CC" w:rsidR="00696D38" w:rsidRDefault="00696D38" w:rsidP="00696D38">
      <w:pPr>
        <w:pStyle w:val="LDBodytext"/>
      </w:pPr>
      <w:r w:rsidRPr="004F68F1">
        <w:t>The</w:t>
      </w:r>
      <w:r w:rsidR="00134868">
        <w:t xml:space="preserve"> MOS amendment does not give rise to any</w:t>
      </w:r>
      <w:r w:rsidRPr="004F68F1">
        <w:t xml:space="preserve"> identified rural and regional impacts</w:t>
      </w:r>
      <w:r w:rsidRPr="00022BE9">
        <w:t xml:space="preserve"> that differ in any material way from the general economic and cost impacts</w:t>
      </w:r>
      <w:r>
        <w:t>, or sector risks</w:t>
      </w:r>
      <w:r w:rsidRPr="00022BE9">
        <w:t xml:space="preserve"> described above.</w:t>
      </w:r>
    </w:p>
    <w:p w14:paraId="50F23DFE" w14:textId="77777777" w:rsidR="00696D38" w:rsidRDefault="00696D38" w:rsidP="00696D38">
      <w:pPr>
        <w:pStyle w:val="LDBodytext"/>
      </w:pPr>
    </w:p>
    <w:p w14:paraId="7841173B" w14:textId="77777777" w:rsidR="00696D38" w:rsidRPr="0064669C" w:rsidRDefault="00696D38" w:rsidP="00696D38">
      <w:pPr>
        <w:pStyle w:val="LDBodytext"/>
        <w:rPr>
          <w:b/>
          <w:bCs/>
        </w:rPr>
      </w:pPr>
      <w:r w:rsidRPr="0064669C">
        <w:rPr>
          <w:b/>
          <w:bCs/>
        </w:rPr>
        <w:t>Environmental impact</w:t>
      </w:r>
    </w:p>
    <w:p w14:paraId="74252A17" w14:textId="61285CAB" w:rsidR="00696D38" w:rsidRDefault="00696D38" w:rsidP="00696D38">
      <w:pPr>
        <w:pStyle w:val="Default"/>
      </w:pPr>
      <w:r>
        <w:t>Under s</w:t>
      </w:r>
      <w:r w:rsidRPr="00751005">
        <w:t>ub</w:t>
      </w:r>
      <w:r>
        <w:t>s</w:t>
      </w:r>
      <w:r w:rsidRPr="00751005">
        <w:t>ection 9A</w:t>
      </w:r>
      <w:r w:rsidR="0077456D">
        <w:t> </w:t>
      </w:r>
      <w:r w:rsidRPr="00751005">
        <w:t>(2)</w:t>
      </w:r>
      <w:r>
        <w:t xml:space="preserve">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50CCB7B4" w14:textId="77777777" w:rsidR="00696D38" w:rsidRDefault="00696D38" w:rsidP="00696D38">
      <w:pPr>
        <w:pStyle w:val="Default"/>
      </w:pPr>
    </w:p>
    <w:p w14:paraId="58B05E43" w14:textId="3FDE98EC" w:rsidR="00696D38" w:rsidRDefault="00696D38" w:rsidP="00696D38">
      <w:pPr>
        <w:pStyle w:val="Default"/>
      </w:pPr>
      <w:r>
        <w:t xml:space="preserve">It is not anticipated there will be any </w:t>
      </w:r>
      <w:r w:rsidR="00134868">
        <w:t xml:space="preserve">specific </w:t>
      </w:r>
      <w:r>
        <w:t xml:space="preserve">negative environmental impacts as a result of </w:t>
      </w:r>
      <w:r w:rsidR="00134868">
        <w:t xml:space="preserve">the MOS </w:t>
      </w:r>
      <w:r w:rsidR="00B35AB5">
        <w:t>amendment</w:t>
      </w:r>
      <w:r>
        <w:t xml:space="preserve"> as compared to the baseline that existed on 1 December 2021, since the </w:t>
      </w:r>
      <w:r w:rsidR="00B35AB5">
        <w:t xml:space="preserve">instrument </w:t>
      </w:r>
      <w:r>
        <w:t xml:space="preserve">is </w:t>
      </w:r>
      <w:r w:rsidR="00E05275">
        <w:t>designed to</w:t>
      </w:r>
      <w:r w:rsidR="00B35AB5">
        <w:t xml:space="preserve"> correct and clarify</w:t>
      </w:r>
      <w:r w:rsidR="00E05275">
        <w:t xml:space="preserve"> rules in line</w:t>
      </w:r>
      <w:r w:rsidR="008E6799">
        <w:t xml:space="preserve"> with its original purpose, intent and expectations.</w:t>
      </w:r>
    </w:p>
    <w:p w14:paraId="48D68897" w14:textId="77777777" w:rsidR="009C2C99" w:rsidRDefault="009C2C99" w:rsidP="00696D38">
      <w:pPr>
        <w:pStyle w:val="Default"/>
      </w:pPr>
    </w:p>
    <w:p w14:paraId="303D74A1" w14:textId="77777777" w:rsidR="009C2C99" w:rsidRPr="00FB1971" w:rsidRDefault="009C2C99" w:rsidP="009C2C99">
      <w:pPr>
        <w:pStyle w:val="LDBodytext"/>
        <w:tabs>
          <w:tab w:val="left" w:pos="1560"/>
        </w:tabs>
        <w:rPr>
          <w:b/>
          <w:bCs/>
        </w:rPr>
      </w:pPr>
      <w:r w:rsidRPr="00FB1971">
        <w:rPr>
          <w:b/>
          <w:bCs/>
        </w:rPr>
        <w:t>Aviation safety</w:t>
      </w:r>
    </w:p>
    <w:p w14:paraId="11D68876" w14:textId="77777777" w:rsidR="00F01AC6" w:rsidRDefault="009C2C99" w:rsidP="00F01AC6">
      <w:pPr>
        <w:pStyle w:val="LDBodytext"/>
      </w:pPr>
      <w:r w:rsidRPr="00FB1971">
        <w:t xml:space="preserve">In determining whether to </w:t>
      </w:r>
      <w:r>
        <w:t>make the MOS amendment</w:t>
      </w:r>
      <w:r w:rsidRPr="00FB1971">
        <w:t>, CASA ha</w:t>
      </w:r>
      <w:r>
        <w:t>s</w:t>
      </w:r>
      <w:r w:rsidRPr="00FB1971">
        <w:t xml:space="preserve"> regard to the safety of air navigation as the most important consideration.</w:t>
      </w:r>
      <w:r>
        <w:t xml:space="preserve"> Given the nature of the amendments, </w:t>
      </w:r>
      <w:r w:rsidRPr="00FB1971">
        <w:t>CASA is satisfied that an acceptable level of aviation safety will be preserved, and the safety of air navigation thereby maintained.</w:t>
      </w:r>
    </w:p>
    <w:p w14:paraId="5617C627" w14:textId="77777777" w:rsidR="00F01AC6" w:rsidRDefault="00F01AC6" w:rsidP="00F01AC6">
      <w:pPr>
        <w:pStyle w:val="LDBodytext"/>
      </w:pPr>
    </w:p>
    <w:p w14:paraId="0B3900D1" w14:textId="6351740F" w:rsidR="009D009E" w:rsidRPr="0023064C" w:rsidRDefault="00D07A9A" w:rsidP="009D009E">
      <w:pPr>
        <w:pStyle w:val="LDBodytext"/>
      </w:pPr>
      <w:r>
        <w:t>B</w:t>
      </w:r>
      <w:r w:rsidR="009C2C99">
        <w:t xml:space="preserve">ecause of an oversight </w:t>
      </w:r>
      <w:r w:rsidR="006D293F">
        <w:t>prior to</w:t>
      </w:r>
      <w:r w:rsidR="009C2C99">
        <w:t xml:space="preserve"> December 2021, a survival ELT</w:t>
      </w:r>
      <w:r w:rsidR="00820770">
        <w:t xml:space="preserve"> </w:t>
      </w:r>
      <w:r w:rsidR="00506ED9">
        <w:t xml:space="preserve">must be carried </w:t>
      </w:r>
      <w:r w:rsidR="00820770">
        <w:t xml:space="preserve">by </w:t>
      </w:r>
      <w:r w:rsidR="006B2042">
        <w:t>a single</w:t>
      </w:r>
      <w:r w:rsidR="00B66501">
        <w:noBreakHyphen/>
      </w:r>
      <w:r w:rsidR="00B43242">
        <w:t>engine</w:t>
      </w:r>
      <w:r w:rsidR="006B2042">
        <w:t xml:space="preserve"> aircraft</w:t>
      </w:r>
      <w:r w:rsidR="00F24B85">
        <w:t xml:space="preserve"> if flown over water outside the </w:t>
      </w:r>
      <w:r w:rsidR="00A35602">
        <w:t>one-engine-</w:t>
      </w:r>
      <w:r w:rsidR="00AD0EAA">
        <w:t>inoperative</w:t>
      </w:r>
      <w:r w:rsidR="00A35602">
        <w:t xml:space="preserve"> </w:t>
      </w:r>
      <w:r w:rsidR="00AD0EAA">
        <w:t>(</w:t>
      </w:r>
      <w:r w:rsidR="00A35602">
        <w:t>OE</w:t>
      </w:r>
      <w:r w:rsidR="00AD0EAA">
        <w:t>I</w:t>
      </w:r>
      <w:r w:rsidR="00A35602">
        <w:t>) glide to land distance</w:t>
      </w:r>
      <w:r w:rsidR="006D293F">
        <w:t>. However, it was not intended that the Part 91 MOS should impose this obligation</w:t>
      </w:r>
      <w:r w:rsidR="009D009E">
        <w:t xml:space="preserve"> on a</w:t>
      </w:r>
      <w:bookmarkEnd w:id="5"/>
      <w:r w:rsidR="009D009E" w:rsidRPr="000E4015">
        <w:rPr>
          <w:highlight w:val="yellow"/>
        </w:rPr>
        <w:t xml:space="preserve"> </w:t>
      </w:r>
      <w:r w:rsidR="009D009E" w:rsidRPr="00306ECF">
        <w:t>single-engine aircraft if:</w:t>
      </w:r>
    </w:p>
    <w:p w14:paraId="24E11969" w14:textId="1932CEA5" w:rsidR="009D009E" w:rsidRDefault="009D009E" w:rsidP="009D009E">
      <w:pPr>
        <w:pStyle w:val="LDP1a"/>
      </w:pPr>
      <w:r w:rsidRPr="0023064C">
        <w:t>(</w:t>
      </w:r>
      <w:r>
        <w:t>a</w:t>
      </w:r>
      <w:r w:rsidRPr="0023064C">
        <w:t>)</w:t>
      </w:r>
      <w:r w:rsidRPr="0023064C">
        <w:tab/>
      </w:r>
      <w:r>
        <w:t>the</w:t>
      </w:r>
      <w:r w:rsidRPr="0023064C">
        <w:t xml:space="preserve"> aircraft</w:t>
      </w:r>
      <w:r>
        <w:t xml:space="preserve"> is a single-seat</w:t>
      </w:r>
      <w:r w:rsidR="00D620AC">
        <w:t>, single-engine</w:t>
      </w:r>
      <w:r>
        <w:t xml:space="preserve"> aircraft; or</w:t>
      </w:r>
    </w:p>
    <w:p w14:paraId="6A988F8F" w14:textId="77777777" w:rsidR="009D009E" w:rsidRPr="0023064C" w:rsidRDefault="009D009E" w:rsidP="009D009E">
      <w:pPr>
        <w:pStyle w:val="LDP1a"/>
      </w:pPr>
      <w:r>
        <w:t>(b)</w:t>
      </w:r>
      <w:r>
        <w:tab/>
        <w:t>the aircraft</w:t>
      </w:r>
      <w:r w:rsidRPr="0023064C">
        <w:t xml:space="preserve"> flight </w:t>
      </w:r>
      <w:r>
        <w:t xml:space="preserve">is </w:t>
      </w:r>
      <w:r w:rsidRPr="0023064C">
        <w:t>for a purpose related to any of the following:</w:t>
      </w:r>
    </w:p>
    <w:p w14:paraId="79C8468C" w14:textId="77777777" w:rsidR="009D009E" w:rsidRPr="0023064C" w:rsidRDefault="009D009E" w:rsidP="009D009E">
      <w:pPr>
        <w:pStyle w:val="LDP2i"/>
      </w:pPr>
      <w:r w:rsidRPr="0023064C">
        <w:tab/>
        <w:t>(</w:t>
      </w:r>
      <w:proofErr w:type="spellStart"/>
      <w:r w:rsidRPr="0023064C">
        <w:t>i</w:t>
      </w:r>
      <w:proofErr w:type="spellEnd"/>
      <w:r w:rsidRPr="0023064C">
        <w:t>)</w:t>
      </w:r>
      <w:r w:rsidRPr="0023064C">
        <w:tab/>
        <w:t>the aircraft’s manufacture;</w:t>
      </w:r>
    </w:p>
    <w:p w14:paraId="134774C1" w14:textId="77777777" w:rsidR="009D009E" w:rsidRPr="0023064C" w:rsidRDefault="009D009E" w:rsidP="009D009E">
      <w:pPr>
        <w:pStyle w:val="LDP2i"/>
        <w:ind w:left="1559" w:hanging="1105"/>
      </w:pPr>
      <w:r w:rsidRPr="0023064C">
        <w:tab/>
        <w:t>(ii)</w:t>
      </w:r>
      <w:r w:rsidRPr="0023064C">
        <w:tab/>
        <w:t>the preparation or delivery of the aircraft following its purchase or transfer of operator;</w:t>
      </w:r>
    </w:p>
    <w:p w14:paraId="3756C863" w14:textId="77777777" w:rsidR="009D009E" w:rsidRPr="0087478F" w:rsidRDefault="009D009E" w:rsidP="009D009E">
      <w:pPr>
        <w:pStyle w:val="LDP2i"/>
        <w:ind w:left="1559" w:hanging="1105"/>
      </w:pPr>
      <w:r w:rsidRPr="0023064C">
        <w:tab/>
        <w:t>(</w:t>
      </w:r>
      <w:r w:rsidRPr="0087478F">
        <w:t>iii)</w:t>
      </w:r>
      <w:r w:rsidRPr="0087478F">
        <w:tab/>
        <w:t>the positioning of an Australian aircraft from a location outside Australia to any place at which any ELTs required to be fitted to the aircraft by this Division will be registered with AMSA;</w:t>
      </w:r>
      <w:r>
        <w:t xml:space="preserve"> or</w:t>
      </w:r>
    </w:p>
    <w:p w14:paraId="17524141" w14:textId="77777777" w:rsidR="009D009E" w:rsidRPr="0087478F" w:rsidRDefault="009D009E" w:rsidP="00B61E40">
      <w:pPr>
        <w:pStyle w:val="LDP1a"/>
        <w:keepNext/>
      </w:pPr>
      <w:r w:rsidRPr="0087478F">
        <w:lastRenderedPageBreak/>
        <w:t>(</w:t>
      </w:r>
      <w:r>
        <w:t>b</w:t>
      </w:r>
      <w:r w:rsidRPr="0087478F">
        <w:t>)</w:t>
      </w:r>
      <w:r w:rsidRPr="0087478F">
        <w:tab/>
      </w:r>
      <w:r>
        <w:t>the</w:t>
      </w:r>
      <w:r w:rsidRPr="0087478F">
        <w:t xml:space="preserve"> aircraft</w:t>
      </w:r>
      <w:r>
        <w:t xml:space="preserve"> is</w:t>
      </w:r>
      <w:r w:rsidRPr="0087478F">
        <w:t>:</w:t>
      </w:r>
    </w:p>
    <w:p w14:paraId="499E126F" w14:textId="77777777" w:rsidR="009D009E" w:rsidRPr="0023064C" w:rsidRDefault="009D009E" w:rsidP="009D009E">
      <w:pPr>
        <w:pStyle w:val="LDP2i"/>
      </w:pPr>
      <w:r w:rsidRPr="0087478F">
        <w:tab/>
        <w:t>(</w:t>
      </w:r>
      <w:proofErr w:type="spellStart"/>
      <w:r w:rsidRPr="0087478F">
        <w:t>i</w:t>
      </w:r>
      <w:proofErr w:type="spellEnd"/>
      <w:r w:rsidRPr="0087478F">
        <w:t>)</w:t>
      </w:r>
      <w:r w:rsidRPr="0087478F">
        <w:tab/>
        <w:t xml:space="preserve">fitted with an operative radio capable, in the event of an emergency, of alerting </w:t>
      </w:r>
      <w:r w:rsidRPr="00DD50BA">
        <w:t>an appropriate person in relation to the emergency</w:t>
      </w:r>
      <w:r w:rsidRPr="0087478F">
        <w:t>; or</w:t>
      </w:r>
    </w:p>
    <w:p w14:paraId="50361287" w14:textId="6A89D3D7" w:rsidR="009D009E" w:rsidRDefault="009D009E" w:rsidP="00B61E40">
      <w:pPr>
        <w:pStyle w:val="LDP2i"/>
        <w:spacing w:after="0"/>
        <w:ind w:left="1560" w:hanging="1106"/>
      </w:pPr>
      <w:r w:rsidRPr="0023064C">
        <w:tab/>
        <w:t>(ii)</w:t>
      </w:r>
      <w:r w:rsidRPr="0023064C">
        <w:tab/>
        <w:t>otherwise capable of continuous communication with a person on the ground during the aircraft’s flight.</w:t>
      </w:r>
    </w:p>
    <w:p w14:paraId="4490DD49" w14:textId="77777777" w:rsidR="00FF1522" w:rsidRPr="0023064C" w:rsidRDefault="00FF1522" w:rsidP="00B61E40">
      <w:pPr>
        <w:shd w:val="clear" w:color="auto" w:fill="FFFFFF" w:themeFill="background1"/>
      </w:pPr>
    </w:p>
    <w:p w14:paraId="2459E267" w14:textId="4D2E52C7" w:rsidR="00256797" w:rsidRDefault="001C5DDC" w:rsidP="00ED4E9C">
      <w:pPr>
        <w:shd w:val="clear" w:color="auto" w:fill="FFFFFF" w:themeFill="background1"/>
      </w:pPr>
      <w:r>
        <w:t>In these circumstances,</w:t>
      </w:r>
      <w:r w:rsidR="00C75C07">
        <w:t xml:space="preserve"> </w:t>
      </w:r>
      <w:r w:rsidR="00A05C06">
        <w:t>even if a radio or other communications are not carried,</w:t>
      </w:r>
      <w:r w:rsidR="007B0809">
        <w:t xml:space="preserve"> in each case</w:t>
      </w:r>
      <w:r w:rsidR="00C75C07">
        <w:t xml:space="preserve"> other </w:t>
      </w:r>
      <w:r w:rsidR="004B1962">
        <w:t xml:space="preserve">safety </w:t>
      </w:r>
      <w:r w:rsidR="00A47E9D">
        <w:t>factors exist in mitigation</w:t>
      </w:r>
      <w:r w:rsidR="00A05C06">
        <w:t xml:space="preserve"> such that </w:t>
      </w:r>
      <w:r w:rsidR="003B5C88">
        <w:t>the</w:t>
      </w:r>
      <w:r>
        <w:t xml:space="preserve"> removal of the </w:t>
      </w:r>
      <w:r w:rsidR="004A41F5">
        <w:t xml:space="preserve">inadvertent </w:t>
      </w:r>
      <w:r w:rsidR="003B5C88">
        <w:t>obligation</w:t>
      </w:r>
      <w:r w:rsidR="00D67EAF">
        <w:t xml:space="preserve"> to car</w:t>
      </w:r>
      <w:r w:rsidR="004B1962">
        <w:t>r</w:t>
      </w:r>
      <w:r w:rsidR="00D67EAF">
        <w:t xml:space="preserve">y a survival </w:t>
      </w:r>
      <w:r w:rsidR="008829E2">
        <w:t xml:space="preserve">ELT </w:t>
      </w:r>
      <w:r w:rsidR="00D67EAF">
        <w:t xml:space="preserve">is not considered by CASA as likely to </w:t>
      </w:r>
      <w:r w:rsidR="003B5C88">
        <w:t>result in an</w:t>
      </w:r>
      <w:r w:rsidR="004B1962">
        <w:t>y</w:t>
      </w:r>
      <w:r w:rsidR="003B5C88">
        <w:t xml:space="preserve"> </w:t>
      </w:r>
      <w:r w:rsidR="00A47E9D">
        <w:t>unacceptable</w:t>
      </w:r>
      <w:r w:rsidR="003B5C88">
        <w:t xml:space="preserve"> </w:t>
      </w:r>
      <w:r w:rsidR="004B1962">
        <w:t xml:space="preserve">diminution in the </w:t>
      </w:r>
      <w:r w:rsidR="003B5C88">
        <w:t>level of aviation safety.</w:t>
      </w:r>
    </w:p>
    <w:p w14:paraId="4843B54A" w14:textId="77777777" w:rsidR="00025A8E" w:rsidRDefault="00025A8E" w:rsidP="00ED4E9C">
      <w:pPr>
        <w:shd w:val="clear" w:color="auto" w:fill="FFFFFF" w:themeFill="background1"/>
      </w:pPr>
    </w:p>
    <w:p w14:paraId="44BDBDF5" w14:textId="47969F03" w:rsidR="00025A8E" w:rsidRDefault="00025A8E" w:rsidP="00ED4E9C">
      <w:pPr>
        <w:shd w:val="clear" w:color="auto" w:fill="FFFFFF" w:themeFill="background1"/>
      </w:pPr>
      <w:r>
        <w:t>Thus, the position relative to single-seat aircraft over water will be restored to that essentially analogous to single-seat aircraft over land</w:t>
      </w:r>
      <w:r w:rsidR="00A05C06">
        <w:t>. Flights for manufacturers, delivery or positioning are</w:t>
      </w:r>
      <w:r w:rsidR="00306ECF">
        <w:t xml:space="preserve"> invariably flight</w:t>
      </w:r>
      <w:r w:rsidR="004A41F5">
        <w:t>s</w:t>
      </w:r>
      <w:r w:rsidR="00306ECF">
        <w:t xml:space="preserve"> that are the subject of various other forms of </w:t>
      </w:r>
      <w:r w:rsidR="004A41F5">
        <w:t xml:space="preserve">safety </w:t>
      </w:r>
      <w:r w:rsidR="00306ECF">
        <w:t>monitoring by interested parties.</w:t>
      </w:r>
    </w:p>
    <w:p w14:paraId="1404EB10" w14:textId="77777777" w:rsidR="001C5DDC" w:rsidRPr="002043D8" w:rsidRDefault="001C5DDC" w:rsidP="00ED4E9C">
      <w:pPr>
        <w:shd w:val="clear" w:color="auto" w:fill="FFFFFF" w:themeFill="background1"/>
      </w:pPr>
    </w:p>
    <w:p w14:paraId="699ACE97" w14:textId="1BBD1BF4" w:rsidR="006C32DE" w:rsidRPr="002043D8" w:rsidRDefault="006C32DE" w:rsidP="00ED4E9C">
      <w:pPr>
        <w:shd w:val="clear" w:color="auto" w:fill="FFFFFF" w:themeFill="background1"/>
        <w:rPr>
          <w:rStyle w:val="bold"/>
        </w:rPr>
      </w:pPr>
      <w:r w:rsidRPr="002043D8">
        <w:rPr>
          <w:rStyle w:val="bold"/>
        </w:rPr>
        <w:t>Statement of Compatibility with Human Rights</w:t>
      </w:r>
    </w:p>
    <w:p w14:paraId="6AA8FF2E" w14:textId="10F49850" w:rsidR="00810892" w:rsidRDefault="006C32DE" w:rsidP="00ED4E9C">
      <w:pPr>
        <w:shd w:val="clear" w:color="auto" w:fill="FFFFFF" w:themeFill="background1"/>
        <w:rPr>
          <w:lang w:eastAsia="en-AU"/>
        </w:rPr>
      </w:pPr>
      <w:r w:rsidRPr="002043D8">
        <w:t xml:space="preserve">A Statement of Compatibility with Human Rights is at </w:t>
      </w:r>
      <w:r w:rsidR="009308DE" w:rsidRPr="002043D8">
        <w:rPr>
          <w:rStyle w:val="underline"/>
          <w:u w:val="none"/>
        </w:rPr>
        <w:t xml:space="preserve">Appendix </w:t>
      </w:r>
      <w:r w:rsidR="00477C1A" w:rsidRPr="002043D8">
        <w:rPr>
          <w:rStyle w:val="underline"/>
          <w:u w:val="none"/>
        </w:rPr>
        <w:t>1</w:t>
      </w:r>
      <w:r w:rsidRPr="002043D8">
        <w:t>.</w:t>
      </w:r>
      <w:r w:rsidR="00D871ED" w:rsidRPr="002043D8">
        <w:t xml:space="preserve"> </w:t>
      </w:r>
      <w:r w:rsidR="00D871ED" w:rsidRPr="002043D8">
        <w:rPr>
          <w:lang w:eastAsia="en-AU"/>
        </w:rPr>
        <w:t>This concludes that the MOS</w:t>
      </w:r>
      <w:r w:rsidR="004139EF" w:rsidRPr="002043D8">
        <w:rPr>
          <w:lang w:eastAsia="en-AU"/>
        </w:rPr>
        <w:t xml:space="preserve"> amendment</w:t>
      </w:r>
      <w:r w:rsidR="00810892">
        <w:rPr>
          <w:lang w:eastAsia="en-AU"/>
        </w:rPr>
        <w:t xml:space="preserve">, as a set of minor or machinery amendments, </w:t>
      </w:r>
      <w:r w:rsidR="00D871ED" w:rsidRPr="002043D8">
        <w:rPr>
          <w:lang w:eastAsia="en-AU"/>
        </w:rPr>
        <w:t>is compatible with human rights</w:t>
      </w:r>
      <w:r w:rsidR="00810892">
        <w:rPr>
          <w:lang w:eastAsia="en-AU"/>
        </w:rPr>
        <w:t>.</w:t>
      </w:r>
    </w:p>
    <w:p w14:paraId="210CE18D" w14:textId="31C39751" w:rsidR="00D871ED" w:rsidRPr="002043D8" w:rsidRDefault="00D871ED" w:rsidP="00ED4E9C">
      <w:pPr>
        <w:shd w:val="clear" w:color="auto" w:fill="FFFFFF" w:themeFill="background1"/>
      </w:pPr>
    </w:p>
    <w:p w14:paraId="3BA35B37" w14:textId="77777777" w:rsidR="003F4ED4" w:rsidRPr="000A194F" w:rsidRDefault="003F4ED4" w:rsidP="00ED4E9C">
      <w:pPr>
        <w:pStyle w:val="LDBodytext"/>
        <w:shd w:val="clear" w:color="auto" w:fill="FFFFFF" w:themeFill="background1"/>
        <w:rPr>
          <w:b/>
        </w:rPr>
      </w:pPr>
      <w:r w:rsidRPr="000A194F">
        <w:rPr>
          <w:b/>
        </w:rPr>
        <w:t>Commencement and making</w:t>
      </w:r>
    </w:p>
    <w:p w14:paraId="5A93D5CF" w14:textId="4E4476DC" w:rsidR="003F4ED4" w:rsidRPr="000A194F" w:rsidRDefault="003F4ED4" w:rsidP="00ED4E9C">
      <w:pPr>
        <w:pStyle w:val="LDBodytext"/>
        <w:shd w:val="clear" w:color="auto" w:fill="FFFFFF" w:themeFill="background1"/>
      </w:pPr>
      <w:r w:rsidRPr="000A194F">
        <w:t>The MOS</w:t>
      </w:r>
      <w:r w:rsidR="004139EF" w:rsidRPr="000A194F">
        <w:t xml:space="preserve"> </w:t>
      </w:r>
      <w:r w:rsidR="000A5BA5" w:rsidRPr="000A194F">
        <w:t>amendment</w:t>
      </w:r>
      <w:r w:rsidR="00F324EE" w:rsidRPr="000A194F">
        <w:t xml:space="preserve"> </w:t>
      </w:r>
      <w:r w:rsidRPr="000A194F">
        <w:t>commences</w:t>
      </w:r>
      <w:r w:rsidR="002D3420" w:rsidRPr="000A194F">
        <w:t xml:space="preserve"> on the day </w:t>
      </w:r>
      <w:r w:rsidR="00FD3016" w:rsidRPr="000A194F">
        <w:t>after</w:t>
      </w:r>
      <w:r w:rsidR="002D3420" w:rsidRPr="000A194F">
        <w:t xml:space="preserve"> it</w:t>
      </w:r>
      <w:r w:rsidRPr="000A194F">
        <w:t xml:space="preserve"> </w:t>
      </w:r>
      <w:bookmarkEnd w:id="4"/>
      <w:r w:rsidR="00FD3016" w:rsidRPr="000A194F">
        <w:t>is registered.</w:t>
      </w:r>
    </w:p>
    <w:p w14:paraId="7C260B7E" w14:textId="77777777" w:rsidR="003F4ED4" w:rsidRPr="000A194F" w:rsidRDefault="003F4ED4" w:rsidP="00ED4E9C">
      <w:pPr>
        <w:pStyle w:val="LDBodytext"/>
        <w:shd w:val="clear" w:color="auto" w:fill="FFFFFF" w:themeFill="background1"/>
      </w:pPr>
    </w:p>
    <w:p w14:paraId="4C6EEB05" w14:textId="75FA6425" w:rsidR="00305AD4" w:rsidRPr="002043D8" w:rsidRDefault="003F4ED4" w:rsidP="00ED4E9C">
      <w:pPr>
        <w:shd w:val="clear" w:color="auto" w:fill="FFFFFF" w:themeFill="background1"/>
      </w:pPr>
      <w:r w:rsidRPr="000A194F">
        <w:t xml:space="preserve">The </w:t>
      </w:r>
      <w:r w:rsidR="00FD3016" w:rsidRPr="000A194F">
        <w:t>instrument</w:t>
      </w:r>
      <w:r w:rsidRPr="000A194F">
        <w:t xml:space="preserve"> has been made by the Director, on behalf of CASA, in accordance with subsection 73 (2) of the Act.</w:t>
      </w:r>
    </w:p>
    <w:p w14:paraId="57575D22" w14:textId="77777777" w:rsidR="00D840AB" w:rsidRPr="002043D8" w:rsidRDefault="00D840AB" w:rsidP="00D62BEC">
      <w:pPr>
        <w:sectPr w:rsidR="00D840AB" w:rsidRPr="002043D8" w:rsidSect="00000D8F">
          <w:headerReference w:type="even" r:id="rId12"/>
          <w:headerReference w:type="default" r:id="rId13"/>
          <w:pgSz w:w="11906" w:h="16838"/>
          <w:pgMar w:top="1134" w:right="1247" w:bottom="709" w:left="1247" w:header="709" w:footer="709" w:gutter="0"/>
          <w:pgNumType w:start="1"/>
          <w:cols w:space="708"/>
          <w:titlePg/>
          <w:docGrid w:linePitch="360"/>
        </w:sectPr>
      </w:pPr>
    </w:p>
    <w:p w14:paraId="726D32E4" w14:textId="2B529F76" w:rsidR="0003236A" w:rsidRPr="00835881" w:rsidRDefault="009D1F9B" w:rsidP="0024774C">
      <w:pPr>
        <w:pStyle w:val="AttachmentID"/>
        <w:keepNext/>
        <w:pageBreakBefore/>
        <w:shd w:val="clear" w:color="auto" w:fill="FFFFFF" w:themeFill="background1"/>
        <w:rPr>
          <w:rFonts w:ascii="Arial" w:hAnsi="Arial" w:cs="Arial"/>
          <w:u w:val="none"/>
        </w:rPr>
      </w:pPr>
      <w:r w:rsidRPr="00835881">
        <w:rPr>
          <w:rFonts w:ascii="Arial" w:hAnsi="Arial" w:cs="Arial"/>
          <w:u w:val="none"/>
        </w:rPr>
        <w:lastRenderedPageBreak/>
        <w:t>Appendix</w:t>
      </w:r>
      <w:r w:rsidR="00523C76" w:rsidRPr="00835881">
        <w:rPr>
          <w:rFonts w:ascii="Arial" w:hAnsi="Arial" w:cs="Arial"/>
          <w:u w:val="none"/>
        </w:rPr>
        <w:t xml:space="preserve"> </w:t>
      </w:r>
      <w:r w:rsidR="00BA38C0">
        <w:rPr>
          <w:rFonts w:ascii="Arial" w:hAnsi="Arial" w:cs="Arial"/>
          <w:u w:val="none"/>
        </w:rPr>
        <w:t>1</w:t>
      </w:r>
    </w:p>
    <w:p w14:paraId="62465614" w14:textId="77777777" w:rsidR="0003236A" w:rsidRPr="002043D8" w:rsidRDefault="0003236A" w:rsidP="00ED4E9C">
      <w:pPr>
        <w:shd w:val="clear" w:color="auto" w:fill="FFFFFF" w:themeFill="background1"/>
      </w:pPr>
    </w:p>
    <w:p w14:paraId="23B865C1" w14:textId="57359039" w:rsidR="000F0058" w:rsidRPr="002043D8" w:rsidRDefault="005D57DC" w:rsidP="00ED4E9C">
      <w:pPr>
        <w:shd w:val="clear" w:color="auto" w:fill="FFFFFF" w:themeFill="background1"/>
        <w:rPr>
          <w:rStyle w:val="boldunderline"/>
          <w:rFonts w:ascii="Arial" w:hAnsi="Arial" w:cs="Arial"/>
          <w:u w:val="none"/>
        </w:rPr>
      </w:pPr>
      <w:r w:rsidRPr="002043D8">
        <w:rPr>
          <w:rStyle w:val="boldunderline"/>
          <w:rFonts w:ascii="Arial" w:hAnsi="Arial" w:cs="Arial"/>
          <w:u w:val="none"/>
        </w:rPr>
        <w:t xml:space="preserve">Details of the </w:t>
      </w:r>
      <w:bookmarkStart w:id="6" w:name="OLE_LINK3"/>
      <w:bookmarkStart w:id="7" w:name="_Hlk16236998"/>
      <w:r w:rsidR="000F0058" w:rsidRPr="002043D8">
        <w:rPr>
          <w:rFonts w:ascii="Arial" w:hAnsi="Arial" w:cs="Arial"/>
          <w:b/>
        </w:rPr>
        <w:t xml:space="preserve">Part </w:t>
      </w:r>
      <w:r w:rsidR="00A34210" w:rsidRPr="002043D8">
        <w:rPr>
          <w:rFonts w:ascii="Arial" w:hAnsi="Arial" w:cs="Arial"/>
          <w:b/>
        </w:rPr>
        <w:t>91</w:t>
      </w:r>
      <w:r w:rsidR="000F0058" w:rsidRPr="002043D8">
        <w:rPr>
          <w:rFonts w:ascii="Arial" w:hAnsi="Arial" w:cs="Arial"/>
          <w:b/>
        </w:rPr>
        <w:t xml:space="preserve"> </w:t>
      </w:r>
      <w:r w:rsidR="006028BE" w:rsidRPr="002043D8">
        <w:rPr>
          <w:rFonts w:ascii="Arial" w:hAnsi="Arial" w:cs="Arial"/>
          <w:b/>
        </w:rPr>
        <w:t>MOS Amendment Instrument</w:t>
      </w:r>
      <w:bookmarkEnd w:id="6"/>
      <w:r w:rsidR="006028BE" w:rsidRPr="002043D8">
        <w:rPr>
          <w:rFonts w:ascii="Arial" w:hAnsi="Arial" w:cs="Arial"/>
          <w:b/>
        </w:rPr>
        <w:t xml:space="preserve"> </w:t>
      </w:r>
      <w:r w:rsidR="000F0058" w:rsidRPr="002043D8">
        <w:rPr>
          <w:rFonts w:ascii="Arial" w:hAnsi="Arial" w:cs="Arial"/>
          <w:b/>
          <w:iCs/>
        </w:rPr>
        <w:t>20</w:t>
      </w:r>
      <w:r w:rsidR="00A34210" w:rsidRPr="002043D8">
        <w:rPr>
          <w:rFonts w:ascii="Arial" w:hAnsi="Arial" w:cs="Arial"/>
          <w:b/>
          <w:iCs/>
        </w:rPr>
        <w:t>2</w:t>
      </w:r>
      <w:r w:rsidR="00461E75">
        <w:rPr>
          <w:rFonts w:ascii="Arial" w:hAnsi="Arial" w:cs="Arial"/>
          <w:b/>
          <w:iCs/>
        </w:rPr>
        <w:t>3</w:t>
      </w:r>
      <w:bookmarkEnd w:id="7"/>
      <w:r w:rsidR="006028BE" w:rsidRPr="002043D8">
        <w:rPr>
          <w:rFonts w:ascii="Arial" w:hAnsi="Arial" w:cs="Arial"/>
          <w:b/>
          <w:iCs/>
        </w:rPr>
        <w:t xml:space="preserve"> (No. 1)</w:t>
      </w:r>
    </w:p>
    <w:p w14:paraId="0E638E95" w14:textId="77777777" w:rsidR="005D57DC" w:rsidRPr="009F0140" w:rsidRDefault="005D57DC" w:rsidP="00ED4E9C">
      <w:pPr>
        <w:shd w:val="clear" w:color="auto" w:fill="FFFFFF" w:themeFill="background1"/>
      </w:pPr>
    </w:p>
    <w:p w14:paraId="51A205C4" w14:textId="527C1083" w:rsidR="00B207F3" w:rsidRPr="002043D8" w:rsidRDefault="00315C13" w:rsidP="008A7FA5">
      <w:pPr>
        <w:keepNext/>
        <w:tabs>
          <w:tab w:val="left" w:pos="737"/>
        </w:tabs>
        <w:ind w:left="737" w:hanging="737"/>
        <w:rPr>
          <w:rFonts w:ascii="Arial" w:hAnsi="Arial"/>
          <w:b/>
        </w:rPr>
      </w:pPr>
      <w:r>
        <w:rPr>
          <w:rFonts w:ascii="Arial" w:hAnsi="Arial"/>
          <w:b/>
        </w:rPr>
        <w:t>1</w:t>
      </w:r>
      <w:r>
        <w:rPr>
          <w:rFonts w:ascii="Arial" w:hAnsi="Arial"/>
          <w:b/>
        </w:rPr>
        <w:tab/>
      </w:r>
      <w:r w:rsidR="00B207F3" w:rsidRPr="002043D8">
        <w:rPr>
          <w:rFonts w:ascii="Arial" w:hAnsi="Arial"/>
          <w:b/>
        </w:rPr>
        <w:t>Name of instrument</w:t>
      </w:r>
    </w:p>
    <w:p w14:paraId="7DD66EE4" w14:textId="5B89BD0D" w:rsidR="001F49AC" w:rsidRDefault="00B207F3" w:rsidP="000B10CD">
      <w:pPr>
        <w:shd w:val="clear" w:color="auto" w:fill="FFFFFF" w:themeFill="background1"/>
        <w:ind w:left="737"/>
      </w:pPr>
      <w:r w:rsidRPr="002043D8">
        <w:rPr>
          <w:rStyle w:val="underline"/>
          <w:u w:val="none"/>
        </w:rPr>
        <w:t>This s</w:t>
      </w:r>
      <w:r w:rsidR="00123B6A" w:rsidRPr="002043D8">
        <w:rPr>
          <w:rStyle w:val="underline"/>
          <w:u w:val="none"/>
        </w:rPr>
        <w:t>ection</w:t>
      </w:r>
      <w:r w:rsidR="0048075F" w:rsidRPr="002043D8">
        <w:rPr>
          <w:rStyle w:val="underline"/>
          <w:u w:val="none"/>
        </w:rPr>
        <w:t xml:space="preserve"> </w:t>
      </w:r>
      <w:r w:rsidR="00224E90" w:rsidRPr="002043D8">
        <w:rPr>
          <w:rStyle w:val="underline"/>
          <w:u w:val="none"/>
        </w:rPr>
        <w:t xml:space="preserve">1 </w:t>
      </w:r>
      <w:r w:rsidR="00123B6A" w:rsidRPr="002043D8">
        <w:t>provides</w:t>
      </w:r>
      <w:r w:rsidR="007A018E" w:rsidRPr="002043D8">
        <w:t xml:space="preserve"> for</w:t>
      </w:r>
      <w:r w:rsidR="00123B6A" w:rsidRPr="002043D8">
        <w:t xml:space="preserve"> the nam</w:t>
      </w:r>
      <w:r w:rsidR="004E5EDF" w:rsidRPr="002043D8">
        <w:t>ing</w:t>
      </w:r>
      <w:r w:rsidR="00123B6A" w:rsidRPr="002043D8">
        <w:t xml:space="preserve"> of </w:t>
      </w:r>
      <w:r w:rsidR="00E2680F" w:rsidRPr="002043D8">
        <w:t xml:space="preserve">the </w:t>
      </w:r>
      <w:r w:rsidR="00E2680F" w:rsidRPr="002043D8">
        <w:rPr>
          <w:i/>
        </w:rPr>
        <w:t>Part 91 MOS Amendment Instrument 202</w:t>
      </w:r>
      <w:r w:rsidR="003D2A8E">
        <w:rPr>
          <w:i/>
        </w:rPr>
        <w:t>3</w:t>
      </w:r>
      <w:r w:rsidR="00E2680F" w:rsidRPr="002043D8">
        <w:rPr>
          <w:i/>
        </w:rPr>
        <w:t xml:space="preserve"> (No. 1) </w:t>
      </w:r>
      <w:r w:rsidR="00E2680F" w:rsidRPr="000B10CD">
        <w:t>(</w:t>
      </w:r>
      <w:r w:rsidR="00123B6A" w:rsidRPr="002043D8">
        <w:t xml:space="preserve">the </w:t>
      </w:r>
      <w:r w:rsidR="004E5EDF" w:rsidRPr="002043D8">
        <w:rPr>
          <w:b/>
          <w:bCs/>
          <w:i/>
          <w:iCs/>
        </w:rPr>
        <w:t>MOS</w:t>
      </w:r>
      <w:r w:rsidR="00E2680F" w:rsidRPr="002043D8">
        <w:rPr>
          <w:b/>
          <w:bCs/>
          <w:i/>
          <w:iCs/>
        </w:rPr>
        <w:t xml:space="preserve"> amendment</w:t>
      </w:r>
      <w:r w:rsidR="00E2680F" w:rsidRPr="002043D8">
        <w:t>)</w:t>
      </w:r>
      <w:r w:rsidR="004E5EDF" w:rsidRPr="002043D8">
        <w:t>.</w:t>
      </w:r>
    </w:p>
    <w:p w14:paraId="4E2676C3" w14:textId="77777777" w:rsidR="008A7FA5" w:rsidRPr="002043D8" w:rsidRDefault="008A7FA5" w:rsidP="000B10CD">
      <w:pPr>
        <w:shd w:val="clear" w:color="auto" w:fill="FFFFFF" w:themeFill="background1"/>
        <w:ind w:left="737"/>
      </w:pPr>
    </w:p>
    <w:p w14:paraId="02C4AAD2" w14:textId="14DFFB91" w:rsidR="00B207F3" w:rsidRPr="002043D8" w:rsidRDefault="00315C13" w:rsidP="008A7FA5">
      <w:pPr>
        <w:keepNext/>
        <w:tabs>
          <w:tab w:val="left" w:pos="737"/>
        </w:tabs>
        <w:ind w:left="737" w:hanging="737"/>
        <w:rPr>
          <w:rFonts w:ascii="Arial" w:hAnsi="Arial"/>
          <w:b/>
        </w:rPr>
      </w:pPr>
      <w:r>
        <w:rPr>
          <w:rFonts w:ascii="Arial" w:hAnsi="Arial"/>
          <w:b/>
        </w:rPr>
        <w:t>2</w:t>
      </w:r>
      <w:r>
        <w:rPr>
          <w:rFonts w:ascii="Arial" w:hAnsi="Arial"/>
          <w:b/>
        </w:rPr>
        <w:tab/>
      </w:r>
      <w:r w:rsidR="00B207F3" w:rsidRPr="002043D8">
        <w:rPr>
          <w:rFonts w:ascii="Arial" w:hAnsi="Arial"/>
          <w:b/>
        </w:rPr>
        <w:t>Commencement</w:t>
      </w:r>
    </w:p>
    <w:p w14:paraId="326F81D3" w14:textId="5325FE67" w:rsidR="00777EDD" w:rsidRDefault="00B207F3" w:rsidP="000B10CD">
      <w:pPr>
        <w:shd w:val="clear" w:color="auto" w:fill="FFFFFF" w:themeFill="background1"/>
        <w:ind w:left="737"/>
      </w:pPr>
      <w:r w:rsidRPr="002043D8">
        <w:rPr>
          <w:rStyle w:val="underline"/>
          <w:u w:val="none"/>
        </w:rPr>
        <w:t>This s</w:t>
      </w:r>
      <w:r w:rsidR="00123B6A" w:rsidRPr="002043D8">
        <w:rPr>
          <w:rStyle w:val="underline"/>
          <w:u w:val="none"/>
        </w:rPr>
        <w:t>ection</w:t>
      </w:r>
      <w:r w:rsidRPr="002043D8">
        <w:rPr>
          <w:rStyle w:val="underline"/>
          <w:u w:val="none"/>
        </w:rPr>
        <w:t xml:space="preserve"> </w:t>
      </w:r>
      <w:r w:rsidR="00123B6A" w:rsidRPr="002043D8">
        <w:t xml:space="preserve">provides </w:t>
      </w:r>
      <w:r w:rsidR="006028BE" w:rsidRPr="002043D8">
        <w:t>for</w:t>
      </w:r>
      <w:r w:rsidR="00123B6A" w:rsidRPr="002043D8">
        <w:t xml:space="preserve"> the commencement of </w:t>
      </w:r>
      <w:r w:rsidR="005144BC" w:rsidRPr="002043D8">
        <w:t>the MOS</w:t>
      </w:r>
      <w:r w:rsidR="00E2680F" w:rsidRPr="002043D8">
        <w:t xml:space="preserve"> amendment</w:t>
      </w:r>
      <w:r w:rsidR="00777EDD" w:rsidRPr="002043D8">
        <w:t xml:space="preserve"> on</w:t>
      </w:r>
      <w:r w:rsidR="00907AE2">
        <w:t xml:space="preserve"> the day after </w:t>
      </w:r>
      <w:r w:rsidR="004E3FCA">
        <w:t>it is registered.</w:t>
      </w:r>
    </w:p>
    <w:p w14:paraId="739D84C4" w14:textId="77777777" w:rsidR="008A7FA5" w:rsidRPr="002043D8" w:rsidRDefault="008A7FA5" w:rsidP="000B10CD">
      <w:pPr>
        <w:shd w:val="clear" w:color="auto" w:fill="FFFFFF" w:themeFill="background1"/>
        <w:ind w:left="737"/>
      </w:pPr>
    </w:p>
    <w:p w14:paraId="2BF3E58F" w14:textId="77777777" w:rsidR="00B207F3" w:rsidRPr="002043D8" w:rsidRDefault="00B207F3" w:rsidP="008A7FA5">
      <w:pPr>
        <w:keepNext/>
        <w:tabs>
          <w:tab w:val="left" w:pos="737"/>
        </w:tabs>
        <w:ind w:left="737" w:hanging="737"/>
        <w:rPr>
          <w:rFonts w:ascii="Arial" w:hAnsi="Arial"/>
          <w:b/>
        </w:rPr>
      </w:pPr>
      <w:r w:rsidRPr="002043D8">
        <w:rPr>
          <w:rFonts w:ascii="Arial" w:hAnsi="Arial"/>
          <w:b/>
        </w:rPr>
        <w:t>3</w:t>
      </w:r>
      <w:r w:rsidRPr="002043D8">
        <w:rPr>
          <w:rFonts w:ascii="Arial" w:hAnsi="Arial"/>
          <w:b/>
        </w:rPr>
        <w:tab/>
        <w:t>Amendment of Part 91 Manual of Standards</w:t>
      </w:r>
    </w:p>
    <w:p w14:paraId="2D521838" w14:textId="776F1229" w:rsidR="00E2680F" w:rsidRDefault="00B207F3" w:rsidP="000B10CD">
      <w:pPr>
        <w:shd w:val="clear" w:color="auto" w:fill="FFFFFF" w:themeFill="background1"/>
        <w:ind w:left="737"/>
        <w:rPr>
          <w:iCs/>
        </w:rPr>
      </w:pPr>
      <w:r w:rsidRPr="002043D8">
        <w:t>This section</w:t>
      </w:r>
      <w:r w:rsidR="00E2680F" w:rsidRPr="002043D8">
        <w:t xml:space="preserve"> provides that Schedule 1 amends the </w:t>
      </w:r>
      <w:r w:rsidR="00E2680F" w:rsidRPr="002043D8">
        <w:rPr>
          <w:i/>
        </w:rPr>
        <w:t xml:space="preserve">Part 91 (General Operating and Flight Rules) Manual of Standards 2020 </w:t>
      </w:r>
      <w:r w:rsidR="00E2680F" w:rsidRPr="002043D8">
        <w:rPr>
          <w:iCs/>
        </w:rPr>
        <w:t xml:space="preserve">(the </w:t>
      </w:r>
      <w:r w:rsidR="00E2680F" w:rsidRPr="000B10CD">
        <w:rPr>
          <w:b/>
          <w:i/>
          <w:iCs/>
        </w:rPr>
        <w:t>MOS</w:t>
      </w:r>
      <w:r w:rsidR="00E2680F" w:rsidRPr="002043D8">
        <w:rPr>
          <w:iCs/>
        </w:rPr>
        <w:t>).</w:t>
      </w:r>
    </w:p>
    <w:p w14:paraId="7B1898B1" w14:textId="77777777" w:rsidR="008A7FA5" w:rsidRPr="002043D8" w:rsidRDefault="008A7FA5" w:rsidP="000B10CD">
      <w:pPr>
        <w:shd w:val="clear" w:color="auto" w:fill="FFFFFF" w:themeFill="background1"/>
        <w:ind w:left="737"/>
        <w:rPr>
          <w:iCs/>
        </w:rPr>
      </w:pPr>
    </w:p>
    <w:p w14:paraId="1617B2D4" w14:textId="77A3BEB5" w:rsidR="003D2A8E" w:rsidRDefault="003D2A8E" w:rsidP="008A7FA5">
      <w:pPr>
        <w:pStyle w:val="LDScheduleheading"/>
        <w:spacing w:before="0" w:after="0"/>
      </w:pPr>
      <w:r w:rsidRPr="0023064C">
        <w:t>Schedule 1</w:t>
      </w:r>
      <w:r w:rsidRPr="0023064C">
        <w:tab/>
        <w:t>Amendment</w:t>
      </w:r>
    </w:p>
    <w:p w14:paraId="5FD81B3D" w14:textId="77777777" w:rsidR="008A7FA5" w:rsidRPr="008A7FA5" w:rsidRDefault="008A7FA5" w:rsidP="008A7FA5">
      <w:pPr>
        <w:pStyle w:val="LDBodytext"/>
      </w:pPr>
    </w:p>
    <w:p w14:paraId="26343A18" w14:textId="374F257A" w:rsidR="003D2A8E" w:rsidRDefault="003D2A8E" w:rsidP="008A7FA5">
      <w:pPr>
        <w:pStyle w:val="LDAmendHeading"/>
        <w:spacing w:before="0" w:after="0"/>
      </w:pPr>
      <w:r w:rsidRPr="0023064C">
        <w:t>[</w:t>
      </w:r>
      <w:r>
        <w:t>1</w:t>
      </w:r>
      <w:r w:rsidRPr="0023064C">
        <w:t>]</w:t>
      </w:r>
      <w:r w:rsidRPr="0023064C">
        <w:tab/>
        <w:t>Paragraph 14.04</w:t>
      </w:r>
      <w:r w:rsidR="00954B78">
        <w:t> (</w:t>
      </w:r>
      <w:r w:rsidRPr="0023064C">
        <w:t>1)</w:t>
      </w:r>
      <w:r w:rsidR="00954B78">
        <w:t> (</w:t>
      </w:r>
      <w:r w:rsidRPr="0023064C">
        <w:t>a), the Note</w:t>
      </w:r>
    </w:p>
    <w:p w14:paraId="4832984A" w14:textId="4BD46AB1" w:rsidR="00701A91" w:rsidRDefault="00701A91" w:rsidP="001D18E4">
      <w:pPr>
        <w:pStyle w:val="LDAmendInstruction"/>
        <w:keepNext w:val="0"/>
        <w:spacing w:before="0" w:after="0"/>
        <w:rPr>
          <w:i w:val="0"/>
          <w:iCs/>
        </w:rPr>
      </w:pPr>
      <w:r w:rsidRPr="00C037CA">
        <w:rPr>
          <w:i w:val="0"/>
          <w:iCs/>
        </w:rPr>
        <w:t>This amendment corrects a formatting error.</w:t>
      </w:r>
    </w:p>
    <w:p w14:paraId="2F0DE25E" w14:textId="77777777" w:rsidR="008A7FA5" w:rsidRPr="008A7FA5" w:rsidRDefault="008A7FA5" w:rsidP="008A7FA5"/>
    <w:p w14:paraId="0A6CBF2F" w14:textId="386F1185" w:rsidR="003D2A8E" w:rsidRDefault="003D2A8E" w:rsidP="008A7FA5">
      <w:pPr>
        <w:pStyle w:val="LDAmendHeading"/>
        <w:spacing w:before="0" w:after="0"/>
      </w:pPr>
      <w:r w:rsidRPr="0023064C">
        <w:t>[</w:t>
      </w:r>
      <w:r>
        <w:t>2</w:t>
      </w:r>
      <w:r w:rsidRPr="0023064C">
        <w:t>]</w:t>
      </w:r>
      <w:r w:rsidRPr="0023064C">
        <w:tab/>
      </w:r>
      <w:r w:rsidR="00FF1522">
        <w:t>Subp</w:t>
      </w:r>
      <w:r w:rsidRPr="0023064C">
        <w:t xml:space="preserve">aragraph </w:t>
      </w:r>
      <w:r>
        <w:t>20.01</w:t>
      </w:r>
      <w:r w:rsidR="00954B78">
        <w:t> (</w:t>
      </w:r>
      <w:r>
        <w:t>2)</w:t>
      </w:r>
      <w:r w:rsidR="00954B78">
        <w:t> (</w:t>
      </w:r>
      <w:r>
        <w:t>c)</w:t>
      </w:r>
      <w:r w:rsidR="00954B78">
        <w:t> (</w:t>
      </w:r>
      <w:r>
        <w:t>iv)</w:t>
      </w:r>
    </w:p>
    <w:p w14:paraId="01A27560" w14:textId="38E41141" w:rsidR="00020DA5" w:rsidRDefault="00020DA5" w:rsidP="001D18E4">
      <w:pPr>
        <w:pStyle w:val="LDAmendInstruction"/>
        <w:keepNext w:val="0"/>
        <w:spacing w:before="0" w:after="0"/>
        <w:rPr>
          <w:i w:val="0"/>
          <w:iCs/>
          <w:lang w:eastAsia="en-AU"/>
        </w:rPr>
      </w:pPr>
      <w:r w:rsidRPr="006B5965">
        <w:rPr>
          <w:i w:val="0"/>
          <w:iCs/>
        </w:rPr>
        <w:t>Under paragraph 20.01</w:t>
      </w:r>
      <w:r w:rsidR="00954B78">
        <w:rPr>
          <w:i w:val="0"/>
          <w:iCs/>
        </w:rPr>
        <w:t> (</w:t>
      </w:r>
      <w:r w:rsidRPr="006B5965">
        <w:rPr>
          <w:i w:val="0"/>
          <w:iCs/>
        </w:rPr>
        <w:t>2)</w:t>
      </w:r>
      <w:r w:rsidR="00954B78">
        <w:rPr>
          <w:i w:val="0"/>
          <w:iCs/>
        </w:rPr>
        <w:t> (</w:t>
      </w:r>
      <w:r w:rsidRPr="006B5965">
        <w:rPr>
          <w:i w:val="0"/>
          <w:iCs/>
        </w:rPr>
        <w:t>c)</w:t>
      </w:r>
      <w:r w:rsidR="00954B78">
        <w:rPr>
          <w:i w:val="0"/>
          <w:iCs/>
        </w:rPr>
        <w:t> (</w:t>
      </w:r>
      <w:r w:rsidRPr="006B5965">
        <w:rPr>
          <w:i w:val="0"/>
          <w:iCs/>
        </w:rPr>
        <w:t xml:space="preserve">iv), </w:t>
      </w:r>
      <w:r w:rsidR="000F7A1A" w:rsidRPr="006B5965">
        <w:rPr>
          <w:i w:val="0"/>
          <w:iCs/>
        </w:rPr>
        <w:t>an infant, or a child under 6,</w:t>
      </w:r>
      <w:r w:rsidR="00803D95" w:rsidRPr="006B5965">
        <w:rPr>
          <w:i w:val="0"/>
          <w:iCs/>
        </w:rPr>
        <w:t xml:space="preserve"> who is a medical patient for whom </w:t>
      </w:r>
      <w:r w:rsidR="006B5965" w:rsidRPr="006B5965">
        <w:rPr>
          <w:i w:val="0"/>
          <w:iCs/>
        </w:rPr>
        <w:t xml:space="preserve">wearing </w:t>
      </w:r>
      <w:r w:rsidR="00803D95" w:rsidRPr="006B5965">
        <w:rPr>
          <w:i w:val="0"/>
          <w:iCs/>
        </w:rPr>
        <w:t>the usual</w:t>
      </w:r>
      <w:r w:rsidR="00810902" w:rsidRPr="006B5965">
        <w:rPr>
          <w:i w:val="0"/>
          <w:iCs/>
        </w:rPr>
        <w:t xml:space="preserve"> aircraft </w:t>
      </w:r>
      <w:r w:rsidR="00810902" w:rsidRPr="006B5965">
        <w:rPr>
          <w:i w:val="0"/>
          <w:iCs/>
          <w:lang w:eastAsia="en-AU"/>
        </w:rPr>
        <w:t>safety harness</w:t>
      </w:r>
      <w:r w:rsidR="006B5965" w:rsidRPr="006B5965">
        <w:rPr>
          <w:i w:val="0"/>
          <w:iCs/>
          <w:lang w:eastAsia="en-AU"/>
        </w:rPr>
        <w:t xml:space="preserve"> </w:t>
      </w:r>
      <w:r w:rsidR="00810902" w:rsidRPr="006B5965">
        <w:rPr>
          <w:i w:val="0"/>
          <w:iCs/>
          <w:lang w:eastAsia="en-AU"/>
        </w:rPr>
        <w:t xml:space="preserve">and a restraint strap </w:t>
      </w:r>
      <w:r w:rsidR="006B5965" w:rsidRPr="006B5965">
        <w:rPr>
          <w:i w:val="0"/>
          <w:iCs/>
          <w:lang w:eastAsia="en-AU"/>
        </w:rPr>
        <w:t>is detrimental or is otherwise</w:t>
      </w:r>
      <w:r w:rsidR="00810902" w:rsidRPr="006B5965">
        <w:rPr>
          <w:i w:val="0"/>
          <w:iCs/>
          <w:lang w:eastAsia="en-AU"/>
        </w:rPr>
        <w:t xml:space="preserve"> inappropriate, may</w:t>
      </w:r>
      <w:r w:rsidR="00106369" w:rsidRPr="006B5965">
        <w:rPr>
          <w:i w:val="0"/>
          <w:iCs/>
          <w:lang w:eastAsia="en-AU"/>
        </w:rPr>
        <w:t xml:space="preserve"> </w:t>
      </w:r>
      <w:r w:rsidR="00810902" w:rsidRPr="006B5965">
        <w:rPr>
          <w:i w:val="0"/>
          <w:iCs/>
          <w:lang w:eastAsia="en-AU"/>
        </w:rPr>
        <w:t>be carried in the arms</w:t>
      </w:r>
      <w:r w:rsidR="00A81EA1" w:rsidRPr="006B5965">
        <w:rPr>
          <w:i w:val="0"/>
          <w:iCs/>
          <w:lang w:eastAsia="en-AU"/>
        </w:rPr>
        <w:t>,</w:t>
      </w:r>
      <w:r w:rsidR="00810902" w:rsidRPr="006B5965">
        <w:rPr>
          <w:i w:val="0"/>
          <w:iCs/>
          <w:lang w:eastAsia="en-AU"/>
        </w:rPr>
        <w:t xml:space="preserve"> or on the lap</w:t>
      </w:r>
      <w:r w:rsidR="00A81EA1" w:rsidRPr="006B5965">
        <w:rPr>
          <w:i w:val="0"/>
          <w:iCs/>
          <w:lang w:eastAsia="en-AU"/>
        </w:rPr>
        <w:t>,</w:t>
      </w:r>
      <w:r w:rsidR="00810902" w:rsidRPr="006B5965">
        <w:rPr>
          <w:i w:val="0"/>
          <w:iCs/>
          <w:lang w:eastAsia="en-AU"/>
        </w:rPr>
        <w:t xml:space="preserve"> of an adult</w:t>
      </w:r>
      <w:r w:rsidR="00A81EA1" w:rsidRPr="006B5965">
        <w:rPr>
          <w:i w:val="0"/>
          <w:iCs/>
          <w:lang w:eastAsia="en-AU"/>
        </w:rPr>
        <w:t xml:space="preserve"> occupying a seat. The amendment extends this</w:t>
      </w:r>
      <w:r w:rsidR="006B5965" w:rsidRPr="006B5965">
        <w:rPr>
          <w:i w:val="0"/>
          <w:iCs/>
          <w:lang w:eastAsia="en-AU"/>
        </w:rPr>
        <w:t xml:space="preserve"> potential arrangement to an adult occupying a stretcher.</w:t>
      </w:r>
    </w:p>
    <w:p w14:paraId="33E1FC8A" w14:textId="77777777" w:rsidR="008A7FA5" w:rsidRPr="008A7FA5" w:rsidRDefault="008A7FA5" w:rsidP="008A7FA5"/>
    <w:p w14:paraId="4DC18F73" w14:textId="2076BBB0" w:rsidR="003D2A8E" w:rsidRDefault="003D2A8E" w:rsidP="008A7FA5">
      <w:pPr>
        <w:pStyle w:val="LDAmendHeading"/>
        <w:spacing w:before="0" w:after="0"/>
      </w:pPr>
      <w:r w:rsidRPr="0023064C">
        <w:t>[</w:t>
      </w:r>
      <w:r>
        <w:t>3</w:t>
      </w:r>
      <w:r w:rsidRPr="0023064C">
        <w:t>]</w:t>
      </w:r>
      <w:r w:rsidRPr="0023064C">
        <w:tab/>
        <w:t>After subsection 20.03</w:t>
      </w:r>
      <w:r w:rsidR="00954B78">
        <w:t> (</w:t>
      </w:r>
      <w:r w:rsidRPr="0023064C">
        <w:t>3)</w:t>
      </w:r>
    </w:p>
    <w:p w14:paraId="01BE43EC" w14:textId="1BB50A25" w:rsidR="003D2A8E" w:rsidRDefault="00276DE3" w:rsidP="00FE3DDE">
      <w:pPr>
        <w:pStyle w:val="LDAmendInstruction"/>
        <w:keepNext w:val="0"/>
        <w:spacing w:before="0" w:after="0"/>
        <w:ind w:right="-227"/>
        <w:rPr>
          <w:i w:val="0"/>
          <w:iCs/>
        </w:rPr>
      </w:pPr>
      <w:r w:rsidRPr="00DC5135">
        <w:rPr>
          <w:i w:val="0"/>
          <w:iCs/>
        </w:rPr>
        <w:t>This amendment</w:t>
      </w:r>
      <w:r w:rsidR="00DA0C1D" w:rsidRPr="00DC5135">
        <w:rPr>
          <w:i w:val="0"/>
          <w:iCs/>
        </w:rPr>
        <w:t xml:space="preserve"> </w:t>
      </w:r>
      <w:r w:rsidR="00B30798" w:rsidRPr="00DC5135">
        <w:rPr>
          <w:i w:val="0"/>
          <w:iCs/>
        </w:rPr>
        <w:t>corrects an omission concerning the proper restraint</w:t>
      </w:r>
      <w:r w:rsidR="008D3FD5" w:rsidRPr="00DC5135">
        <w:rPr>
          <w:i w:val="0"/>
          <w:iCs/>
        </w:rPr>
        <w:t xml:space="preserve"> of an infant, or a child under the age of 6, who is a medical patient described in subparagraph 20.01</w:t>
      </w:r>
      <w:r w:rsidR="00954B78">
        <w:rPr>
          <w:i w:val="0"/>
          <w:iCs/>
        </w:rPr>
        <w:t> (</w:t>
      </w:r>
      <w:r w:rsidR="008D3FD5" w:rsidRPr="00DC5135">
        <w:rPr>
          <w:i w:val="0"/>
          <w:iCs/>
        </w:rPr>
        <w:t>2)</w:t>
      </w:r>
      <w:r w:rsidR="00954B78">
        <w:rPr>
          <w:i w:val="0"/>
          <w:iCs/>
        </w:rPr>
        <w:t> (</w:t>
      </w:r>
      <w:r w:rsidR="008D3FD5" w:rsidRPr="00DC5135">
        <w:rPr>
          <w:i w:val="0"/>
          <w:iCs/>
        </w:rPr>
        <w:t>c)</w:t>
      </w:r>
      <w:r w:rsidR="00954B78">
        <w:rPr>
          <w:i w:val="0"/>
          <w:iCs/>
        </w:rPr>
        <w:t> (</w:t>
      </w:r>
      <w:r w:rsidR="008D3FD5" w:rsidRPr="00DC5135">
        <w:rPr>
          <w:i w:val="0"/>
          <w:iCs/>
        </w:rPr>
        <w:t>iv),</w:t>
      </w:r>
      <w:r w:rsidR="00CB6FCC" w:rsidRPr="00DC5135">
        <w:rPr>
          <w:i w:val="0"/>
          <w:iCs/>
        </w:rPr>
        <w:t xml:space="preserve"> and is consequential on amendment 1.</w:t>
      </w:r>
      <w:r w:rsidR="009376C6" w:rsidRPr="00DC5135">
        <w:rPr>
          <w:i w:val="0"/>
          <w:iCs/>
        </w:rPr>
        <w:t xml:space="preserve"> Thus, such an infant or child is restrained</w:t>
      </w:r>
      <w:r w:rsidR="00780B15" w:rsidRPr="00DC5135">
        <w:rPr>
          <w:i w:val="0"/>
          <w:iCs/>
        </w:rPr>
        <w:t xml:space="preserve"> </w:t>
      </w:r>
      <w:r w:rsidR="003D2A8E" w:rsidRPr="00DC5135">
        <w:rPr>
          <w:i w:val="0"/>
          <w:iCs/>
        </w:rPr>
        <w:t>if</w:t>
      </w:r>
      <w:r w:rsidR="00780B15" w:rsidRPr="00DC5135">
        <w:rPr>
          <w:i w:val="0"/>
          <w:iCs/>
        </w:rPr>
        <w:t xml:space="preserve"> </w:t>
      </w:r>
      <w:r w:rsidR="003D2A8E" w:rsidRPr="00DC5135">
        <w:rPr>
          <w:i w:val="0"/>
          <w:iCs/>
        </w:rPr>
        <w:t>carried in the arms or lap of an adult occupying a seat or a stretcher</w:t>
      </w:r>
      <w:r w:rsidR="00294A0F" w:rsidRPr="00DC5135">
        <w:rPr>
          <w:i w:val="0"/>
          <w:iCs/>
        </w:rPr>
        <w:t xml:space="preserve">, </w:t>
      </w:r>
      <w:r w:rsidR="00DC5135">
        <w:rPr>
          <w:i w:val="0"/>
          <w:iCs/>
        </w:rPr>
        <w:t>provided</w:t>
      </w:r>
      <w:r w:rsidR="00FD058B">
        <w:rPr>
          <w:i w:val="0"/>
          <w:iCs/>
        </w:rPr>
        <w:t xml:space="preserve"> the</w:t>
      </w:r>
      <w:r w:rsidR="00294A0F" w:rsidRPr="00DC5135">
        <w:rPr>
          <w:i w:val="0"/>
          <w:iCs/>
        </w:rPr>
        <w:t xml:space="preserve"> </w:t>
      </w:r>
      <w:r w:rsidR="003D2A8E" w:rsidRPr="00DC5135">
        <w:rPr>
          <w:i w:val="0"/>
          <w:iCs/>
        </w:rPr>
        <w:t>adult restraint is not fastened around the infant or child</w:t>
      </w:r>
      <w:r w:rsidR="00DC5135" w:rsidRPr="00DC5135">
        <w:rPr>
          <w:i w:val="0"/>
          <w:iCs/>
        </w:rPr>
        <w:t xml:space="preserve">, </w:t>
      </w:r>
      <w:r w:rsidR="00FD058B">
        <w:rPr>
          <w:i w:val="0"/>
          <w:iCs/>
        </w:rPr>
        <w:t>and</w:t>
      </w:r>
      <w:r w:rsidR="00DC5135" w:rsidRPr="00DC5135">
        <w:rPr>
          <w:i w:val="0"/>
          <w:iCs/>
        </w:rPr>
        <w:t xml:space="preserve"> the infant or child</w:t>
      </w:r>
      <w:r w:rsidR="003D2A8E" w:rsidRPr="00DC5135">
        <w:rPr>
          <w:i w:val="0"/>
          <w:iCs/>
        </w:rPr>
        <w:t xml:space="preserve"> </w:t>
      </w:r>
      <w:r w:rsidR="00FD058B">
        <w:rPr>
          <w:i w:val="0"/>
          <w:iCs/>
        </w:rPr>
        <w:t xml:space="preserve">is </w:t>
      </w:r>
      <w:r w:rsidR="003D2A8E" w:rsidRPr="00DC5135">
        <w:rPr>
          <w:i w:val="0"/>
          <w:iCs/>
        </w:rPr>
        <w:t>restrained in the relevant position in a manner determined by the operator to be appropriate for the circumstances.</w:t>
      </w:r>
    </w:p>
    <w:p w14:paraId="3769A298" w14:textId="77777777" w:rsidR="008A7FA5" w:rsidRPr="008A7FA5" w:rsidRDefault="008A7FA5" w:rsidP="008A7FA5"/>
    <w:p w14:paraId="7B405F71" w14:textId="07B35037" w:rsidR="003D2A8E" w:rsidRDefault="003D2A8E" w:rsidP="008A7FA5">
      <w:pPr>
        <w:pStyle w:val="LDAmendHeading"/>
        <w:spacing w:before="0" w:after="0"/>
      </w:pPr>
      <w:r w:rsidRPr="0023064C">
        <w:t>[</w:t>
      </w:r>
      <w:r>
        <w:t>4</w:t>
      </w:r>
      <w:r w:rsidRPr="0023064C">
        <w:t>]</w:t>
      </w:r>
      <w:r w:rsidRPr="0023064C">
        <w:tab/>
        <w:t>Paragraph 21.05</w:t>
      </w:r>
      <w:r w:rsidR="00954B78">
        <w:t> (</w:t>
      </w:r>
      <w:r w:rsidRPr="0023064C">
        <w:t>1)</w:t>
      </w:r>
      <w:r w:rsidR="00954B78">
        <w:t> (</w:t>
      </w:r>
      <w:r w:rsidRPr="0023064C">
        <w:t>d)</w:t>
      </w:r>
    </w:p>
    <w:p w14:paraId="0812C730" w14:textId="6771A47B" w:rsidR="004C60AF" w:rsidRDefault="004C60AF" w:rsidP="001D18E4">
      <w:pPr>
        <w:pStyle w:val="LDAmendInstruction"/>
        <w:keepNext w:val="0"/>
        <w:spacing w:before="0" w:after="0"/>
      </w:pPr>
      <w:r>
        <w:t>This amendment is consequential on amendment 5.</w:t>
      </w:r>
    </w:p>
    <w:p w14:paraId="0DC002D0" w14:textId="77777777" w:rsidR="008A7FA5" w:rsidRPr="008A7FA5" w:rsidRDefault="008A7FA5" w:rsidP="008A7FA5"/>
    <w:p w14:paraId="7DED454D" w14:textId="05190F66" w:rsidR="003D2A8E" w:rsidRDefault="003D2A8E" w:rsidP="008A7FA5">
      <w:pPr>
        <w:pStyle w:val="LDAmendHeading"/>
        <w:spacing w:before="0" w:after="0"/>
      </w:pPr>
      <w:r w:rsidRPr="0023064C">
        <w:t>[</w:t>
      </w:r>
      <w:r>
        <w:t>5</w:t>
      </w:r>
      <w:r w:rsidRPr="0023064C">
        <w:t>]</w:t>
      </w:r>
      <w:r w:rsidRPr="0023064C">
        <w:tab/>
        <w:t>After subsection 21.05</w:t>
      </w:r>
      <w:r w:rsidR="00954B78">
        <w:t> (</w:t>
      </w:r>
      <w:r w:rsidRPr="0023064C">
        <w:t>1A)</w:t>
      </w:r>
    </w:p>
    <w:p w14:paraId="54AC2AD8" w14:textId="2D705F1F" w:rsidR="003D2A8E" w:rsidRDefault="00936AEB" w:rsidP="001D18E4">
      <w:pPr>
        <w:pStyle w:val="LDAmendInstruction"/>
        <w:keepNext w:val="0"/>
        <w:spacing w:before="0" w:after="0"/>
        <w:rPr>
          <w:i w:val="0"/>
          <w:iCs/>
        </w:rPr>
      </w:pPr>
      <w:r w:rsidRPr="000A018C">
        <w:rPr>
          <w:i w:val="0"/>
          <w:iCs/>
        </w:rPr>
        <w:t xml:space="preserve">Under section 21.05, </w:t>
      </w:r>
      <w:r w:rsidR="009C6594" w:rsidRPr="000A018C">
        <w:rPr>
          <w:i w:val="0"/>
          <w:iCs/>
        </w:rPr>
        <w:t xml:space="preserve">the </w:t>
      </w:r>
      <w:r w:rsidRPr="000A018C">
        <w:rPr>
          <w:i w:val="0"/>
          <w:iCs/>
        </w:rPr>
        <w:t xml:space="preserve">pilot in command </w:t>
      </w:r>
      <w:r w:rsidR="009C6594" w:rsidRPr="000A018C">
        <w:rPr>
          <w:i w:val="0"/>
          <w:iCs/>
        </w:rPr>
        <w:t>of an aircraft</w:t>
      </w:r>
      <w:r w:rsidR="00E5639A" w:rsidRPr="000A018C">
        <w:rPr>
          <w:i w:val="0"/>
          <w:iCs/>
        </w:rPr>
        <w:t xml:space="preserve"> in certain prescribed airspace, </w:t>
      </w:r>
      <w:r w:rsidRPr="000A018C">
        <w:rPr>
          <w:i w:val="0"/>
          <w:iCs/>
        </w:rPr>
        <w:t>must</w:t>
      </w:r>
      <w:r w:rsidR="009C6594" w:rsidRPr="000A018C">
        <w:rPr>
          <w:i w:val="0"/>
          <w:iCs/>
        </w:rPr>
        <w:t xml:space="preserve"> ensure that prescribed reports are made</w:t>
      </w:r>
      <w:r w:rsidR="00E5639A" w:rsidRPr="000A018C">
        <w:rPr>
          <w:i w:val="0"/>
          <w:iCs/>
        </w:rPr>
        <w:t xml:space="preserve"> to air traffic control</w:t>
      </w:r>
      <w:r w:rsidR="00311E53" w:rsidRPr="000A018C">
        <w:rPr>
          <w:i w:val="0"/>
          <w:iCs/>
        </w:rPr>
        <w:t>. One such circumstance</w:t>
      </w:r>
      <w:r w:rsidR="00EE4EAB" w:rsidRPr="000A018C">
        <w:rPr>
          <w:i w:val="0"/>
          <w:iCs/>
        </w:rPr>
        <w:t xml:space="preserve"> for a report</w:t>
      </w:r>
      <w:r w:rsidR="00311E53" w:rsidRPr="000A018C">
        <w:rPr>
          <w:i w:val="0"/>
          <w:iCs/>
        </w:rPr>
        <w:t xml:space="preserve"> is</w:t>
      </w:r>
      <w:r w:rsidR="009C3787" w:rsidRPr="000A018C">
        <w:rPr>
          <w:i w:val="0"/>
          <w:iCs/>
        </w:rPr>
        <w:t xml:space="preserve"> to correct</w:t>
      </w:r>
      <w:r w:rsidR="00311E53" w:rsidRPr="000A018C">
        <w:rPr>
          <w:i w:val="0"/>
          <w:iCs/>
        </w:rPr>
        <w:t xml:space="preserve"> a previously</w:t>
      </w:r>
      <w:r w:rsidR="00EE4EAB" w:rsidRPr="000A018C">
        <w:rPr>
          <w:i w:val="0"/>
          <w:iCs/>
        </w:rPr>
        <w:t xml:space="preserve"> reported position</w:t>
      </w:r>
      <w:r w:rsidR="00311E53" w:rsidRPr="000A018C">
        <w:rPr>
          <w:i w:val="0"/>
          <w:iCs/>
        </w:rPr>
        <w:t xml:space="preserve"> estimated </w:t>
      </w:r>
      <w:r w:rsidR="009C3787" w:rsidRPr="000A018C">
        <w:rPr>
          <w:i w:val="0"/>
          <w:iCs/>
        </w:rPr>
        <w:t>that was</w:t>
      </w:r>
      <w:r w:rsidR="00EE4EAB" w:rsidRPr="000A018C">
        <w:rPr>
          <w:i w:val="0"/>
          <w:iCs/>
        </w:rPr>
        <w:t xml:space="preserve"> more than 2</w:t>
      </w:r>
      <w:r w:rsidR="001D1F61">
        <w:rPr>
          <w:i w:val="0"/>
          <w:iCs/>
        </w:rPr>
        <w:t> </w:t>
      </w:r>
      <w:r w:rsidR="00EE4EAB" w:rsidRPr="000A018C">
        <w:rPr>
          <w:i w:val="0"/>
          <w:iCs/>
        </w:rPr>
        <w:t>minute</w:t>
      </w:r>
      <w:r w:rsidR="009C3787" w:rsidRPr="000A018C">
        <w:rPr>
          <w:i w:val="0"/>
          <w:iCs/>
        </w:rPr>
        <w:t>s</w:t>
      </w:r>
      <w:r w:rsidR="00EE4EAB" w:rsidRPr="000A018C">
        <w:rPr>
          <w:i w:val="0"/>
          <w:iCs/>
        </w:rPr>
        <w:t xml:space="preserve"> in </w:t>
      </w:r>
      <w:r w:rsidR="009C3787" w:rsidRPr="000A018C">
        <w:rPr>
          <w:i w:val="0"/>
          <w:iCs/>
        </w:rPr>
        <w:t xml:space="preserve">error. The amendment provides that </w:t>
      </w:r>
      <w:r w:rsidR="00802814" w:rsidRPr="000A018C">
        <w:rPr>
          <w:i w:val="0"/>
          <w:iCs/>
        </w:rPr>
        <w:t xml:space="preserve">such a report </w:t>
      </w:r>
      <w:r w:rsidR="003D2A8E" w:rsidRPr="000A018C">
        <w:rPr>
          <w:i w:val="0"/>
          <w:iCs/>
        </w:rPr>
        <w:t>is not required if an aircraft’s position is being automatically reported by an ADS-C system, unless the previous estimate was</w:t>
      </w:r>
      <w:r w:rsidR="00802814" w:rsidRPr="000A018C">
        <w:rPr>
          <w:i w:val="0"/>
          <w:iCs/>
        </w:rPr>
        <w:t xml:space="preserve"> </w:t>
      </w:r>
      <w:r w:rsidR="003D2A8E" w:rsidRPr="000A018C">
        <w:rPr>
          <w:i w:val="0"/>
          <w:iCs/>
        </w:rPr>
        <w:t>from a flight crew member and not the ADS-C</w:t>
      </w:r>
      <w:r w:rsidR="00802814" w:rsidRPr="000A018C">
        <w:rPr>
          <w:i w:val="0"/>
          <w:iCs/>
        </w:rPr>
        <w:t>,</w:t>
      </w:r>
      <w:r w:rsidR="003D2A8E" w:rsidRPr="000A018C">
        <w:rPr>
          <w:i w:val="0"/>
          <w:iCs/>
        </w:rPr>
        <w:t xml:space="preserve"> or</w:t>
      </w:r>
      <w:r w:rsidR="00802814" w:rsidRPr="000A018C">
        <w:rPr>
          <w:i w:val="0"/>
          <w:iCs/>
        </w:rPr>
        <w:t xml:space="preserve"> was </w:t>
      </w:r>
      <w:r w:rsidR="003D2A8E" w:rsidRPr="000A018C">
        <w:rPr>
          <w:i w:val="0"/>
          <w:iCs/>
        </w:rPr>
        <w:t>due to a flight crew member initiated action</w:t>
      </w:r>
      <w:r w:rsidR="00802814" w:rsidRPr="000A018C">
        <w:rPr>
          <w:i w:val="0"/>
          <w:iCs/>
        </w:rPr>
        <w:t xml:space="preserve"> (for example, </w:t>
      </w:r>
      <w:r w:rsidR="003D2A8E" w:rsidRPr="000A018C">
        <w:rPr>
          <w:i w:val="0"/>
          <w:iCs/>
        </w:rPr>
        <w:t>a manually initiated speed change</w:t>
      </w:r>
      <w:r w:rsidR="000A018C" w:rsidRPr="000A018C">
        <w:rPr>
          <w:i w:val="0"/>
          <w:iCs/>
        </w:rPr>
        <w:t>).</w:t>
      </w:r>
    </w:p>
    <w:p w14:paraId="5F337FCD" w14:textId="77777777" w:rsidR="008A7FA5" w:rsidRPr="008A7FA5" w:rsidRDefault="008A7FA5" w:rsidP="008A7FA5"/>
    <w:p w14:paraId="6BF481A6" w14:textId="4AFE0266" w:rsidR="003D2A8E" w:rsidRDefault="003D2A8E" w:rsidP="008A7FA5">
      <w:pPr>
        <w:pStyle w:val="LDAmendHeading"/>
        <w:spacing w:before="0" w:after="0"/>
      </w:pPr>
      <w:r w:rsidRPr="0023064C">
        <w:t>[</w:t>
      </w:r>
      <w:r>
        <w:t>6</w:t>
      </w:r>
      <w:r w:rsidRPr="0023064C">
        <w:t>]</w:t>
      </w:r>
      <w:r w:rsidRPr="0023064C">
        <w:tab/>
        <w:t>After subsection 21.06</w:t>
      </w:r>
      <w:r w:rsidR="00954B78">
        <w:t> (</w:t>
      </w:r>
      <w:r w:rsidRPr="0023064C">
        <w:t>2)</w:t>
      </w:r>
    </w:p>
    <w:p w14:paraId="20A61477" w14:textId="71214E11" w:rsidR="00510CEF" w:rsidRDefault="00510CEF" w:rsidP="001D18E4">
      <w:pPr>
        <w:pStyle w:val="LDAmendInstruction"/>
        <w:keepNext w:val="0"/>
        <w:spacing w:before="0" w:after="0"/>
        <w:rPr>
          <w:i w:val="0"/>
          <w:iCs/>
        </w:rPr>
      </w:pPr>
      <w:r w:rsidRPr="006313B6">
        <w:rPr>
          <w:i w:val="0"/>
          <w:iCs/>
        </w:rPr>
        <w:t xml:space="preserve">This amendment </w:t>
      </w:r>
      <w:r w:rsidR="000225BA" w:rsidRPr="006313B6">
        <w:rPr>
          <w:i w:val="0"/>
          <w:iCs/>
        </w:rPr>
        <w:t>replicates the effect of amendment 5 but in respect of IFR aircraft in Class G airspace where the requisite report</w:t>
      </w:r>
      <w:r w:rsidR="006313B6" w:rsidRPr="006313B6">
        <w:rPr>
          <w:i w:val="0"/>
          <w:iCs/>
        </w:rPr>
        <w:t xml:space="preserve"> is to </w:t>
      </w:r>
      <w:r w:rsidRPr="006313B6">
        <w:rPr>
          <w:i w:val="0"/>
          <w:iCs/>
        </w:rPr>
        <w:t>the air traffic service</w:t>
      </w:r>
      <w:r w:rsidR="006313B6" w:rsidRPr="006313B6">
        <w:rPr>
          <w:i w:val="0"/>
          <w:iCs/>
        </w:rPr>
        <w:t>.</w:t>
      </w:r>
    </w:p>
    <w:p w14:paraId="25BCE7A0" w14:textId="77777777" w:rsidR="008A7FA5" w:rsidRPr="008A7FA5" w:rsidRDefault="008A7FA5" w:rsidP="008A7FA5"/>
    <w:p w14:paraId="770FB919" w14:textId="0DAEF09A" w:rsidR="003D2A8E" w:rsidRDefault="003D2A8E" w:rsidP="008A7FA5">
      <w:pPr>
        <w:pStyle w:val="LDAmendHeading"/>
        <w:spacing w:before="0" w:after="0"/>
      </w:pPr>
      <w:r w:rsidRPr="0023064C">
        <w:lastRenderedPageBreak/>
        <w:t>[</w:t>
      </w:r>
      <w:r>
        <w:t>7</w:t>
      </w:r>
      <w:r w:rsidRPr="0023064C">
        <w:t>]</w:t>
      </w:r>
      <w:r w:rsidRPr="0023064C">
        <w:tab/>
        <w:t>After s</w:t>
      </w:r>
      <w:r w:rsidR="001D1F61">
        <w:t>ubs</w:t>
      </w:r>
      <w:r w:rsidRPr="0023064C">
        <w:t>ection 26.48</w:t>
      </w:r>
      <w:r w:rsidR="00954B78">
        <w:t> (</w:t>
      </w:r>
      <w:r w:rsidRPr="0023064C">
        <w:t>3)</w:t>
      </w:r>
    </w:p>
    <w:p w14:paraId="1F034955" w14:textId="3F66D6EB" w:rsidR="000E752E" w:rsidRDefault="006313B6" w:rsidP="001D18E4">
      <w:pPr>
        <w:pStyle w:val="LDAmendInstruction"/>
        <w:keepNext w:val="0"/>
        <w:spacing w:before="0" w:after="0"/>
        <w:rPr>
          <w:i w:val="0"/>
          <w:iCs/>
        </w:rPr>
      </w:pPr>
      <w:r w:rsidRPr="00A00D9D">
        <w:rPr>
          <w:i w:val="0"/>
          <w:iCs/>
        </w:rPr>
        <w:t xml:space="preserve">This amendment </w:t>
      </w:r>
      <w:r w:rsidR="00EF1193" w:rsidRPr="00A00D9D">
        <w:rPr>
          <w:i w:val="0"/>
          <w:iCs/>
        </w:rPr>
        <w:t xml:space="preserve">rectifies the omission described above (under </w:t>
      </w:r>
      <w:r w:rsidR="00262DC6">
        <w:rPr>
          <w:i w:val="0"/>
          <w:iCs/>
        </w:rPr>
        <w:t xml:space="preserve">Aviation Safety, and </w:t>
      </w:r>
      <w:r w:rsidR="00440040" w:rsidRPr="00A00D9D">
        <w:rPr>
          <w:i w:val="0"/>
          <w:iCs/>
        </w:rPr>
        <w:t xml:space="preserve">Economic and cost impact) relating to carriage of </w:t>
      </w:r>
      <w:r w:rsidR="00F65C35" w:rsidRPr="00A00D9D">
        <w:rPr>
          <w:i w:val="0"/>
          <w:iCs/>
        </w:rPr>
        <w:t xml:space="preserve">a survival </w:t>
      </w:r>
      <w:r w:rsidR="00440040" w:rsidRPr="00A00D9D">
        <w:rPr>
          <w:i w:val="0"/>
          <w:iCs/>
        </w:rPr>
        <w:t>ELT.</w:t>
      </w:r>
      <w:r w:rsidR="00522E96" w:rsidRPr="00A00D9D">
        <w:rPr>
          <w:i w:val="0"/>
          <w:iCs/>
        </w:rPr>
        <w:t xml:space="preserve"> Under </w:t>
      </w:r>
      <w:r w:rsidR="0058620C" w:rsidRPr="00A00D9D">
        <w:rPr>
          <w:i w:val="0"/>
          <w:iCs/>
        </w:rPr>
        <w:t>subsection</w:t>
      </w:r>
      <w:r w:rsidR="001D1F61">
        <w:rPr>
          <w:i w:val="0"/>
          <w:iCs/>
        </w:rPr>
        <w:t> </w:t>
      </w:r>
      <w:r w:rsidR="0058620C" w:rsidRPr="00A00D9D">
        <w:rPr>
          <w:i w:val="0"/>
          <w:iCs/>
        </w:rPr>
        <w:t>26.48</w:t>
      </w:r>
      <w:r w:rsidR="00954B78">
        <w:rPr>
          <w:i w:val="0"/>
          <w:iCs/>
        </w:rPr>
        <w:t> (</w:t>
      </w:r>
      <w:r w:rsidR="0058620C" w:rsidRPr="00A00D9D">
        <w:rPr>
          <w:i w:val="0"/>
          <w:iCs/>
        </w:rPr>
        <w:t xml:space="preserve">2), </w:t>
      </w:r>
      <w:r w:rsidR="006457D4" w:rsidRPr="00A00D9D">
        <w:rPr>
          <w:i w:val="0"/>
          <w:iCs/>
          <w:lang w:eastAsia="en-AU"/>
        </w:rPr>
        <w:t>a single</w:t>
      </w:r>
      <w:r w:rsidR="006457D4" w:rsidRPr="00A00D9D">
        <w:rPr>
          <w:i w:val="0"/>
          <w:iCs/>
          <w:lang w:eastAsia="en-AU"/>
        </w:rPr>
        <w:noBreakHyphen/>
        <w:t xml:space="preserve">engine </w:t>
      </w:r>
      <w:r w:rsidR="006457D4" w:rsidRPr="00A00D9D">
        <w:rPr>
          <w:i w:val="0"/>
          <w:iCs/>
        </w:rPr>
        <w:t>aircraft must carry a survival ELT</w:t>
      </w:r>
      <w:r w:rsidR="00C96515" w:rsidRPr="00A00D9D">
        <w:rPr>
          <w:i w:val="0"/>
          <w:iCs/>
        </w:rPr>
        <w:t xml:space="preserve"> when it </w:t>
      </w:r>
      <w:r w:rsidR="006457D4" w:rsidRPr="00A00D9D">
        <w:rPr>
          <w:i w:val="0"/>
          <w:iCs/>
        </w:rPr>
        <w:t xml:space="preserve">is flown </w:t>
      </w:r>
      <w:r w:rsidR="006457D4" w:rsidRPr="00262DC6">
        <w:rPr>
          <w:i w:val="0"/>
          <w:iCs/>
        </w:rPr>
        <w:t>further over water than the distance from which, with the</w:t>
      </w:r>
      <w:r w:rsidR="00262DC6">
        <w:rPr>
          <w:i w:val="0"/>
          <w:iCs/>
        </w:rPr>
        <w:t xml:space="preserve"> single </w:t>
      </w:r>
      <w:r w:rsidR="006457D4" w:rsidRPr="00262DC6">
        <w:rPr>
          <w:i w:val="0"/>
          <w:iCs/>
        </w:rPr>
        <w:t xml:space="preserve">engine inoperative, the aircraft could </w:t>
      </w:r>
      <w:r w:rsidR="00C902DF" w:rsidRPr="00262DC6">
        <w:rPr>
          <w:i w:val="0"/>
          <w:iCs/>
        </w:rPr>
        <w:t>glide</w:t>
      </w:r>
      <w:r w:rsidR="00C902DF" w:rsidRPr="00A00D9D">
        <w:rPr>
          <w:i w:val="0"/>
          <w:iCs/>
        </w:rPr>
        <w:t xml:space="preserve"> to</w:t>
      </w:r>
      <w:r w:rsidR="00EC6C1E" w:rsidRPr="00A00D9D">
        <w:rPr>
          <w:i w:val="0"/>
          <w:iCs/>
        </w:rPr>
        <w:t xml:space="preserve"> suitable land </w:t>
      </w:r>
      <w:r w:rsidR="006539BF">
        <w:rPr>
          <w:i w:val="0"/>
          <w:iCs/>
        </w:rPr>
        <w:t>for</w:t>
      </w:r>
      <w:r w:rsidR="006457D4" w:rsidRPr="00A00D9D">
        <w:rPr>
          <w:i w:val="0"/>
          <w:iCs/>
        </w:rPr>
        <w:t xml:space="preserve"> a forced landing</w:t>
      </w:r>
      <w:r w:rsidR="001F17F7" w:rsidRPr="00A00D9D">
        <w:rPr>
          <w:i w:val="0"/>
          <w:iCs/>
        </w:rPr>
        <w:t>.</w:t>
      </w:r>
    </w:p>
    <w:p w14:paraId="4D05D6B1" w14:textId="77777777" w:rsidR="008A7FA5" w:rsidRPr="008A7FA5" w:rsidRDefault="008A7FA5" w:rsidP="001D18E4">
      <w:pPr>
        <w:pStyle w:val="LDAmendInstruction"/>
        <w:keepNext w:val="0"/>
        <w:spacing w:before="0" w:after="0"/>
        <w:rPr>
          <w:i w:val="0"/>
          <w:iCs/>
        </w:rPr>
      </w:pPr>
    </w:p>
    <w:p w14:paraId="0C0D7ED7" w14:textId="6AF28F5C" w:rsidR="00686F5C" w:rsidRPr="00686F5C" w:rsidRDefault="00892CB7" w:rsidP="001D18E4">
      <w:pPr>
        <w:pStyle w:val="LDAmendInstruction"/>
        <w:keepNext w:val="0"/>
        <w:spacing w:before="0" w:after="0"/>
        <w:rPr>
          <w:i w:val="0"/>
          <w:iCs/>
        </w:rPr>
      </w:pPr>
      <w:r>
        <w:rPr>
          <w:i w:val="0"/>
          <w:iCs/>
        </w:rPr>
        <w:t>B</w:t>
      </w:r>
      <w:r w:rsidR="00243E88" w:rsidRPr="00A00D9D">
        <w:rPr>
          <w:i w:val="0"/>
          <w:iCs/>
        </w:rPr>
        <w:t>y virtue of amendment</w:t>
      </w:r>
      <w:r>
        <w:rPr>
          <w:i w:val="0"/>
          <w:iCs/>
        </w:rPr>
        <w:t xml:space="preserve"> 7</w:t>
      </w:r>
      <w:r w:rsidR="00243E88" w:rsidRPr="00A00D9D">
        <w:rPr>
          <w:i w:val="0"/>
          <w:iCs/>
        </w:rPr>
        <w:t>, this requirement does not apply to</w:t>
      </w:r>
      <w:r w:rsidR="00686F5C">
        <w:rPr>
          <w:i w:val="0"/>
          <w:iCs/>
        </w:rPr>
        <w:t xml:space="preserve"> </w:t>
      </w:r>
      <w:r w:rsidR="00686F5C" w:rsidRPr="00686F5C">
        <w:rPr>
          <w:i w:val="0"/>
          <w:iCs/>
        </w:rPr>
        <w:t>a single-engine aircraft if:</w:t>
      </w:r>
    </w:p>
    <w:p w14:paraId="7CC7C0DD" w14:textId="77777777" w:rsidR="00686F5C" w:rsidRDefault="00686F5C" w:rsidP="00686F5C">
      <w:pPr>
        <w:pStyle w:val="LDP1a"/>
      </w:pPr>
      <w:r w:rsidRPr="0023064C">
        <w:t>(</w:t>
      </w:r>
      <w:r>
        <w:t>a</w:t>
      </w:r>
      <w:r w:rsidRPr="0023064C">
        <w:t>)</w:t>
      </w:r>
      <w:r w:rsidRPr="0023064C">
        <w:tab/>
      </w:r>
      <w:r>
        <w:t>the</w:t>
      </w:r>
      <w:r w:rsidRPr="0023064C">
        <w:t xml:space="preserve"> aircraft</w:t>
      </w:r>
      <w:r>
        <w:t xml:space="preserve"> is a single-seat aircraft; or</w:t>
      </w:r>
    </w:p>
    <w:p w14:paraId="163ED86C" w14:textId="77777777" w:rsidR="00686F5C" w:rsidRPr="0023064C" w:rsidRDefault="00686F5C" w:rsidP="00686F5C">
      <w:pPr>
        <w:pStyle w:val="LDP1a"/>
      </w:pPr>
      <w:r>
        <w:t>(b)</w:t>
      </w:r>
      <w:r>
        <w:tab/>
        <w:t>the aircraft</w:t>
      </w:r>
      <w:r w:rsidRPr="0023064C">
        <w:t xml:space="preserve"> flight </w:t>
      </w:r>
      <w:r>
        <w:t xml:space="preserve">is </w:t>
      </w:r>
      <w:r w:rsidRPr="0023064C">
        <w:t>for a purpose related to any of the following:</w:t>
      </w:r>
    </w:p>
    <w:p w14:paraId="04015DB6" w14:textId="77777777" w:rsidR="00686F5C" w:rsidRPr="0023064C" w:rsidRDefault="00686F5C" w:rsidP="00686F5C">
      <w:pPr>
        <w:pStyle w:val="LDP2i"/>
      </w:pPr>
      <w:r w:rsidRPr="0023064C">
        <w:tab/>
        <w:t>(</w:t>
      </w:r>
      <w:proofErr w:type="spellStart"/>
      <w:r w:rsidRPr="0023064C">
        <w:t>i</w:t>
      </w:r>
      <w:proofErr w:type="spellEnd"/>
      <w:r w:rsidRPr="0023064C">
        <w:t>)</w:t>
      </w:r>
      <w:r w:rsidRPr="0023064C">
        <w:tab/>
        <w:t>the aircraft’s manufacture;</w:t>
      </w:r>
    </w:p>
    <w:p w14:paraId="4374C49E" w14:textId="77777777" w:rsidR="00686F5C" w:rsidRPr="0023064C" w:rsidRDefault="00686F5C" w:rsidP="00686F5C">
      <w:pPr>
        <w:pStyle w:val="LDP2i"/>
        <w:ind w:left="1559" w:hanging="1105"/>
      </w:pPr>
      <w:r w:rsidRPr="0023064C">
        <w:tab/>
        <w:t>(ii)</w:t>
      </w:r>
      <w:r w:rsidRPr="0023064C">
        <w:tab/>
        <w:t>the preparation or delivery of the aircraft following its purchase or transfer of operator;</w:t>
      </w:r>
    </w:p>
    <w:p w14:paraId="71A7AF65" w14:textId="77777777" w:rsidR="00686F5C" w:rsidRPr="0087478F" w:rsidRDefault="00686F5C" w:rsidP="00686F5C">
      <w:pPr>
        <w:pStyle w:val="LDP2i"/>
        <w:ind w:left="1559" w:hanging="1105"/>
      </w:pPr>
      <w:r w:rsidRPr="0023064C">
        <w:tab/>
        <w:t>(</w:t>
      </w:r>
      <w:r w:rsidRPr="0087478F">
        <w:t>iii)</w:t>
      </w:r>
      <w:r w:rsidRPr="0087478F">
        <w:tab/>
        <w:t>the positioning of an Australian aircraft from a location outside Australia to any place at which any ELTs required to be fitted to the aircraft by this Division will be registered with AMSA;</w:t>
      </w:r>
      <w:r>
        <w:t xml:space="preserve"> or</w:t>
      </w:r>
    </w:p>
    <w:p w14:paraId="4900B944" w14:textId="77777777" w:rsidR="00686F5C" w:rsidRPr="0087478F" w:rsidRDefault="00686F5C" w:rsidP="00686F5C">
      <w:pPr>
        <w:pStyle w:val="LDP1a"/>
      </w:pPr>
      <w:r w:rsidRPr="0087478F">
        <w:t>(</w:t>
      </w:r>
      <w:r>
        <w:t>b</w:t>
      </w:r>
      <w:r w:rsidRPr="0087478F">
        <w:t>)</w:t>
      </w:r>
      <w:r w:rsidRPr="0087478F">
        <w:tab/>
      </w:r>
      <w:r>
        <w:t>the</w:t>
      </w:r>
      <w:r w:rsidRPr="0087478F">
        <w:t xml:space="preserve"> aircraft</w:t>
      </w:r>
      <w:r>
        <w:t xml:space="preserve"> is</w:t>
      </w:r>
      <w:r w:rsidRPr="0087478F">
        <w:t>:</w:t>
      </w:r>
    </w:p>
    <w:p w14:paraId="3BD03E0B" w14:textId="77777777" w:rsidR="00686F5C" w:rsidRPr="0023064C" w:rsidRDefault="00686F5C" w:rsidP="00686F5C">
      <w:pPr>
        <w:pStyle w:val="LDP2i"/>
      </w:pPr>
      <w:r w:rsidRPr="0087478F">
        <w:tab/>
        <w:t>(</w:t>
      </w:r>
      <w:proofErr w:type="spellStart"/>
      <w:r w:rsidRPr="0087478F">
        <w:t>i</w:t>
      </w:r>
      <w:proofErr w:type="spellEnd"/>
      <w:r w:rsidRPr="0087478F">
        <w:t>)</w:t>
      </w:r>
      <w:r w:rsidRPr="0087478F">
        <w:tab/>
        <w:t xml:space="preserve">fitted with an operative radio capable, in the event of an emergency, of alerting </w:t>
      </w:r>
      <w:r w:rsidRPr="00DD50BA">
        <w:t>an appropriate person in relation to the emergency</w:t>
      </w:r>
      <w:r w:rsidRPr="0087478F">
        <w:t>; or</w:t>
      </w:r>
    </w:p>
    <w:p w14:paraId="3EE90BC1" w14:textId="68CCB436" w:rsidR="00686F5C" w:rsidRDefault="00686F5C" w:rsidP="00686F5C">
      <w:pPr>
        <w:pStyle w:val="LDP2i"/>
        <w:ind w:left="1559" w:hanging="1105"/>
      </w:pPr>
      <w:r w:rsidRPr="0023064C">
        <w:tab/>
        <w:t>(ii)</w:t>
      </w:r>
      <w:r w:rsidRPr="0023064C">
        <w:tab/>
        <w:t>otherwise capable of continuous communication with a person on the ground during the aircraft’s flight.</w:t>
      </w:r>
    </w:p>
    <w:p w14:paraId="102A5FA6" w14:textId="77777777" w:rsidR="008A7FA5" w:rsidRPr="0023064C" w:rsidRDefault="008A7FA5" w:rsidP="001D18E4">
      <w:pPr>
        <w:pStyle w:val="LDAmendInstruction"/>
        <w:keepNext w:val="0"/>
        <w:spacing w:before="0" w:after="0"/>
      </w:pPr>
    </w:p>
    <w:p w14:paraId="7884A33F" w14:textId="451F5A2F" w:rsidR="00337775" w:rsidRDefault="009057CA" w:rsidP="009F0140">
      <w:pPr>
        <w:pStyle w:val="LDP2i"/>
        <w:spacing w:before="0"/>
        <w:ind w:left="720" w:firstLine="0"/>
      </w:pPr>
      <w:r>
        <w:t xml:space="preserve">However, this relief is not </w:t>
      </w:r>
      <w:r w:rsidR="00337775">
        <w:t xml:space="preserve">available </w:t>
      </w:r>
      <w:r w:rsidR="00337775" w:rsidRPr="00426CBC">
        <w:t xml:space="preserve">for a flight where more than 1 life raft </w:t>
      </w:r>
      <w:r w:rsidR="008058AA">
        <w:t>must be</w:t>
      </w:r>
      <w:r w:rsidR="00337775" w:rsidRPr="00426CBC">
        <w:t xml:space="preserve"> carried</w:t>
      </w:r>
      <w:r w:rsidR="00686F5C">
        <w:t xml:space="preserve"> in accordance with </w:t>
      </w:r>
      <w:r w:rsidR="00B95425">
        <w:t>section 26.60</w:t>
      </w:r>
      <w:r w:rsidR="008A6624">
        <w:t xml:space="preserve">, </w:t>
      </w:r>
      <w:r w:rsidR="00337775">
        <w:t xml:space="preserve">in which case </w:t>
      </w:r>
      <w:r w:rsidR="00337775" w:rsidRPr="00426CBC">
        <w:rPr>
          <w:lang w:eastAsia="en-AU"/>
        </w:rPr>
        <w:t>the flight must</w:t>
      </w:r>
      <w:r w:rsidR="00337775">
        <w:rPr>
          <w:lang w:eastAsia="en-AU"/>
        </w:rPr>
        <w:t xml:space="preserve"> </w:t>
      </w:r>
      <w:r w:rsidR="00337775" w:rsidRPr="00426CBC">
        <w:t>be fitted with an automatic ELT and carry a survival ELT</w:t>
      </w:r>
      <w:r w:rsidR="008A6624">
        <w:t>,</w:t>
      </w:r>
      <w:r w:rsidR="00337775" w:rsidRPr="00426CBC">
        <w:t xml:space="preserve"> or</w:t>
      </w:r>
      <w:r w:rsidR="00337775">
        <w:t xml:space="preserve"> </w:t>
      </w:r>
      <w:r w:rsidR="00337775" w:rsidRPr="00426CBC">
        <w:t>carry at least 2 survival ELTs.</w:t>
      </w:r>
    </w:p>
    <w:p w14:paraId="5ED3A659" w14:textId="77777777" w:rsidR="008A7FA5" w:rsidRPr="0023064C" w:rsidRDefault="008A7FA5" w:rsidP="008A7FA5"/>
    <w:p w14:paraId="13FEEFFE" w14:textId="7D540AB3" w:rsidR="003D2A8E" w:rsidRDefault="003D2A8E" w:rsidP="001D18E4">
      <w:pPr>
        <w:pStyle w:val="LDAmendHeading"/>
        <w:spacing w:before="0" w:after="0"/>
      </w:pPr>
      <w:bookmarkStart w:id="8" w:name="_Hlk131073994"/>
      <w:r w:rsidRPr="0023064C">
        <w:t>[</w:t>
      </w:r>
      <w:r>
        <w:t>8</w:t>
      </w:r>
      <w:r w:rsidRPr="0023064C">
        <w:t>]</w:t>
      </w:r>
      <w:r w:rsidRPr="0023064C">
        <w:tab/>
        <w:t>Paragraph 26.65</w:t>
      </w:r>
      <w:r w:rsidR="00954B78">
        <w:t> (</w:t>
      </w:r>
      <w:r w:rsidRPr="0023064C">
        <w:t>1)</w:t>
      </w:r>
      <w:r w:rsidR="00954B78">
        <w:t> (</w:t>
      </w:r>
      <w:r w:rsidRPr="0023064C">
        <w:t>b)</w:t>
      </w:r>
    </w:p>
    <w:p w14:paraId="7B54E77B" w14:textId="482F3446" w:rsidR="00337775" w:rsidRDefault="00337775" w:rsidP="001D18E4">
      <w:pPr>
        <w:pStyle w:val="LDAmendInstruction"/>
        <w:keepNext w:val="0"/>
        <w:spacing w:before="0" w:after="0"/>
        <w:rPr>
          <w:i w:val="0"/>
          <w:iCs/>
        </w:rPr>
      </w:pPr>
      <w:r w:rsidRPr="00337775">
        <w:rPr>
          <w:i w:val="0"/>
          <w:iCs/>
        </w:rPr>
        <w:t>This amendment corrects a naming error.</w:t>
      </w:r>
    </w:p>
    <w:p w14:paraId="55F5356C" w14:textId="77777777" w:rsidR="008A7FA5" w:rsidRPr="008A7FA5" w:rsidRDefault="008A7FA5" w:rsidP="008A7FA5"/>
    <w:p w14:paraId="00F991FD" w14:textId="77777777" w:rsidR="003D2A8E" w:rsidRDefault="003D2A8E" w:rsidP="001D18E4">
      <w:pPr>
        <w:pStyle w:val="LDAmendHeading"/>
        <w:spacing w:before="0" w:after="0"/>
      </w:pPr>
      <w:r w:rsidRPr="0023064C">
        <w:t>[</w:t>
      </w:r>
      <w:r>
        <w:t>9</w:t>
      </w:r>
      <w:r w:rsidRPr="0023064C">
        <w:t>]</w:t>
      </w:r>
      <w:r w:rsidRPr="0023064C">
        <w:tab/>
        <w:t>Section 26.67, Definitions</w:t>
      </w:r>
    </w:p>
    <w:p w14:paraId="339E6033" w14:textId="174B1EEC" w:rsidR="003D2A8E" w:rsidRPr="00295C93" w:rsidRDefault="00337775" w:rsidP="001D18E4">
      <w:pPr>
        <w:pStyle w:val="LDAmendInstruction"/>
        <w:keepNext w:val="0"/>
        <w:spacing w:before="0" w:after="0"/>
        <w:rPr>
          <w:i w:val="0"/>
          <w:iCs/>
          <w:lang w:eastAsia="en-AU"/>
        </w:rPr>
      </w:pPr>
      <w:r w:rsidRPr="00295C93">
        <w:rPr>
          <w:i w:val="0"/>
          <w:iCs/>
        </w:rPr>
        <w:t>This amendment is designed to ensure that</w:t>
      </w:r>
      <w:r w:rsidR="003D5353" w:rsidRPr="00295C93">
        <w:rPr>
          <w:i w:val="0"/>
          <w:iCs/>
        </w:rPr>
        <w:t xml:space="preserve"> for </w:t>
      </w:r>
      <w:r w:rsidR="00786CD8" w:rsidRPr="00295C93">
        <w:rPr>
          <w:i w:val="0"/>
          <w:iCs/>
        </w:rPr>
        <w:t xml:space="preserve">meeting certain surveillance equipment standards references to the </w:t>
      </w:r>
      <w:r w:rsidR="003D2A8E" w:rsidRPr="00295C93">
        <w:rPr>
          <w:b/>
          <w:bCs/>
          <w:i w:val="0"/>
          <w:iCs/>
          <w:lang w:eastAsia="en-AU"/>
        </w:rPr>
        <w:t>UK CAP 1391</w:t>
      </w:r>
      <w:r w:rsidR="003D2A8E" w:rsidRPr="00295C93">
        <w:rPr>
          <w:i w:val="0"/>
          <w:iCs/>
          <w:lang w:eastAsia="en-AU"/>
        </w:rPr>
        <w:t xml:space="preserve"> </w:t>
      </w:r>
      <w:r w:rsidR="00786CD8" w:rsidRPr="00295C93">
        <w:rPr>
          <w:i w:val="0"/>
          <w:iCs/>
          <w:lang w:eastAsia="en-AU"/>
        </w:rPr>
        <w:t xml:space="preserve">are to the </w:t>
      </w:r>
      <w:r w:rsidR="003D2A8E" w:rsidRPr="00295C93">
        <w:rPr>
          <w:i w:val="0"/>
          <w:iCs/>
          <w:lang w:eastAsia="en-AU"/>
        </w:rPr>
        <w:t xml:space="preserve">Civil Aviation Authority of the United Kingdom document number CAP 1391 titled </w:t>
      </w:r>
      <w:r w:rsidR="003D2A8E" w:rsidRPr="00B61E40">
        <w:rPr>
          <w:lang w:eastAsia="en-AU"/>
        </w:rPr>
        <w:t>Electronic conspicuity devices</w:t>
      </w:r>
      <w:r w:rsidR="003D2A8E" w:rsidRPr="00295C93">
        <w:rPr>
          <w:i w:val="0"/>
          <w:iCs/>
          <w:lang w:eastAsia="en-AU"/>
        </w:rPr>
        <w:t xml:space="preserve">, </w:t>
      </w:r>
      <w:r w:rsidR="009476C8">
        <w:rPr>
          <w:i w:val="0"/>
          <w:iCs/>
          <w:lang w:eastAsia="en-AU"/>
        </w:rPr>
        <w:t>2</w:t>
      </w:r>
      <w:r w:rsidR="009476C8" w:rsidRPr="009476C8">
        <w:rPr>
          <w:i w:val="0"/>
          <w:iCs/>
          <w:vertAlign w:val="superscript"/>
          <w:lang w:eastAsia="en-AU"/>
        </w:rPr>
        <w:t>nd</w:t>
      </w:r>
      <w:r w:rsidR="009476C8">
        <w:rPr>
          <w:i w:val="0"/>
          <w:iCs/>
          <w:lang w:eastAsia="en-AU"/>
        </w:rPr>
        <w:t xml:space="preserve"> </w:t>
      </w:r>
      <w:r w:rsidR="003D2A8E" w:rsidRPr="00295C93">
        <w:rPr>
          <w:i w:val="0"/>
          <w:iCs/>
          <w:lang w:eastAsia="en-AU"/>
        </w:rPr>
        <w:t xml:space="preserve">edition, dated </w:t>
      </w:r>
      <w:r w:rsidR="009476C8">
        <w:rPr>
          <w:i w:val="0"/>
          <w:iCs/>
          <w:lang w:eastAsia="en-AU"/>
        </w:rPr>
        <w:t>April 2018</w:t>
      </w:r>
      <w:r w:rsidR="003D2A8E" w:rsidRPr="00295C93">
        <w:rPr>
          <w:i w:val="0"/>
          <w:iCs/>
          <w:lang w:eastAsia="en-AU"/>
        </w:rPr>
        <w:t>, or any later edition.</w:t>
      </w:r>
      <w:r w:rsidR="00295C93" w:rsidRPr="00295C93">
        <w:rPr>
          <w:i w:val="0"/>
          <w:iCs/>
          <w:lang w:eastAsia="en-AU"/>
        </w:rPr>
        <w:t xml:space="preserve"> Previously, use of editions</w:t>
      </w:r>
      <w:r w:rsidR="00094A53">
        <w:rPr>
          <w:i w:val="0"/>
          <w:iCs/>
          <w:lang w:eastAsia="en-AU"/>
        </w:rPr>
        <w:t xml:space="preserve"> other than the in-force edition</w:t>
      </w:r>
      <w:r w:rsidR="00295C93" w:rsidRPr="00295C93">
        <w:rPr>
          <w:i w:val="0"/>
          <w:iCs/>
          <w:lang w:eastAsia="en-AU"/>
        </w:rPr>
        <w:t xml:space="preserve"> had been excluded.</w:t>
      </w:r>
    </w:p>
    <w:bookmarkEnd w:id="8"/>
    <w:p w14:paraId="281D7EEA" w14:textId="77777777" w:rsidR="000C3110" w:rsidRPr="000B10CD" w:rsidRDefault="000C3110" w:rsidP="000C3110">
      <w:pPr>
        <w:pageBreakBefore/>
        <w:spacing w:after="120"/>
        <w:jc w:val="right"/>
        <w:rPr>
          <w:rFonts w:ascii="Arial" w:eastAsia="Calibri" w:hAnsi="Arial" w:cs="Arial"/>
          <w:lang w:eastAsia="en-AU"/>
        </w:rPr>
      </w:pPr>
      <w:r w:rsidRPr="000B10CD">
        <w:rPr>
          <w:rFonts w:ascii="Arial" w:eastAsia="Calibri" w:hAnsi="Arial" w:cs="Arial"/>
          <w:b/>
          <w:lang w:eastAsia="en-AU"/>
        </w:rPr>
        <w:lastRenderedPageBreak/>
        <w:t>A</w:t>
      </w:r>
      <w:r w:rsidRPr="00BB6A70">
        <w:rPr>
          <w:rFonts w:ascii="Arial" w:eastAsia="Calibri" w:hAnsi="Arial" w:cs="Arial"/>
          <w:b/>
          <w:lang w:eastAsia="en-AU"/>
        </w:rPr>
        <w:t>ppendix</w:t>
      </w:r>
      <w:r w:rsidRPr="000B10CD">
        <w:rPr>
          <w:rFonts w:ascii="Arial" w:eastAsia="Calibri" w:hAnsi="Arial" w:cs="Arial"/>
          <w:b/>
          <w:lang w:eastAsia="en-AU"/>
        </w:rPr>
        <w:t xml:space="preserve"> </w:t>
      </w:r>
      <w:r>
        <w:rPr>
          <w:rFonts w:ascii="Arial" w:eastAsia="Calibri" w:hAnsi="Arial" w:cs="Arial"/>
          <w:b/>
          <w:lang w:eastAsia="en-AU"/>
        </w:rPr>
        <w:t>2</w:t>
      </w:r>
    </w:p>
    <w:p w14:paraId="0E9AAEE7" w14:textId="77777777" w:rsidR="000C3110" w:rsidRPr="000A194F" w:rsidRDefault="000C3110" w:rsidP="004F608A">
      <w:pPr>
        <w:spacing w:before="240" w:after="120"/>
        <w:jc w:val="center"/>
        <w:rPr>
          <w:lang w:val="en-US" w:eastAsia="en-AU"/>
        </w:rPr>
      </w:pPr>
      <w:r w:rsidRPr="000A194F">
        <w:rPr>
          <w:b/>
          <w:bCs/>
          <w:sz w:val="28"/>
          <w:szCs w:val="28"/>
          <w:lang w:eastAsia="en-AU"/>
        </w:rPr>
        <w:t>Statement of Compatibility with Human Rights</w:t>
      </w:r>
    </w:p>
    <w:p w14:paraId="5F3489DD" w14:textId="77777777" w:rsidR="000C3110" w:rsidRPr="000A194F" w:rsidRDefault="000C3110" w:rsidP="004F608A">
      <w:pPr>
        <w:spacing w:before="120" w:after="120"/>
        <w:jc w:val="center"/>
        <w:rPr>
          <w:lang w:val="en-US" w:eastAsia="en-AU"/>
        </w:rPr>
      </w:pPr>
      <w:r w:rsidRPr="000A194F">
        <w:rPr>
          <w:i/>
          <w:iCs/>
          <w:lang w:eastAsia="en-AU"/>
        </w:rPr>
        <w:t>Prepared in accordance with Part 3 of the</w:t>
      </w:r>
      <w:r w:rsidRPr="000A194F">
        <w:rPr>
          <w:i/>
          <w:iCs/>
          <w:lang w:eastAsia="en-AU"/>
        </w:rPr>
        <w:br/>
        <w:t>Human Rights (Parliamentary Scrutiny) Act 2011</w:t>
      </w:r>
    </w:p>
    <w:p w14:paraId="7D99DB18" w14:textId="77777777" w:rsidR="000C3110" w:rsidRPr="000A194F" w:rsidRDefault="000C3110" w:rsidP="004F608A">
      <w:pPr>
        <w:spacing w:before="120"/>
        <w:rPr>
          <w:rFonts w:eastAsia="Calibri"/>
          <w:lang w:eastAsia="en-AU"/>
        </w:rPr>
      </w:pPr>
    </w:p>
    <w:p w14:paraId="12771292" w14:textId="3974C3D1" w:rsidR="000C3110" w:rsidRPr="000A194F" w:rsidRDefault="000C3110" w:rsidP="004F608A">
      <w:pPr>
        <w:keepNext/>
        <w:spacing w:before="180" w:after="60"/>
        <w:jc w:val="center"/>
        <w:rPr>
          <w:iCs/>
          <w:lang w:val="en-US" w:eastAsia="en-AU"/>
        </w:rPr>
      </w:pPr>
      <w:r w:rsidRPr="000A194F">
        <w:rPr>
          <w:b/>
          <w:bCs/>
          <w:iCs/>
          <w:lang w:eastAsia="en-AU"/>
        </w:rPr>
        <w:t>Part 91 MOS Amendment Instrument 202</w:t>
      </w:r>
      <w:r w:rsidR="00DD67CA">
        <w:rPr>
          <w:b/>
          <w:bCs/>
          <w:iCs/>
          <w:lang w:eastAsia="en-AU"/>
        </w:rPr>
        <w:t>3</w:t>
      </w:r>
      <w:r w:rsidRPr="000A194F">
        <w:rPr>
          <w:b/>
          <w:bCs/>
          <w:iCs/>
          <w:lang w:eastAsia="en-AU"/>
        </w:rPr>
        <w:t xml:space="preserve"> (No. 1)</w:t>
      </w:r>
    </w:p>
    <w:p w14:paraId="7D101F69" w14:textId="77777777" w:rsidR="000C3110" w:rsidRPr="000A194F" w:rsidRDefault="000C3110" w:rsidP="004F608A">
      <w:pPr>
        <w:spacing w:before="120" w:after="120"/>
        <w:rPr>
          <w:rFonts w:eastAsia="Calibri"/>
          <w:lang w:eastAsia="en-AU"/>
        </w:rPr>
      </w:pPr>
    </w:p>
    <w:p w14:paraId="6E91FE12" w14:textId="77777777" w:rsidR="000C3110" w:rsidRPr="000A194F" w:rsidRDefault="000C3110" w:rsidP="000A194F">
      <w:pPr>
        <w:jc w:val="center"/>
        <w:rPr>
          <w:lang w:val="en-US" w:eastAsia="en-AU"/>
        </w:rPr>
      </w:pPr>
      <w:r w:rsidRPr="000A194F">
        <w:rPr>
          <w:lang w:eastAsia="en-AU"/>
        </w:rPr>
        <w:t>This legislative instrument is compatible with the human rights and freedoms</w:t>
      </w:r>
      <w:r w:rsidRPr="000A194F">
        <w:rPr>
          <w:lang w:eastAsia="en-AU"/>
        </w:rPr>
        <w:br/>
        <w:t>recognised or declared in the international instruments listed in section 3 of the</w:t>
      </w:r>
      <w:r w:rsidRPr="000A194F">
        <w:rPr>
          <w:lang w:eastAsia="en-AU"/>
        </w:rPr>
        <w:br/>
      </w:r>
      <w:r w:rsidRPr="000A194F">
        <w:rPr>
          <w:i/>
          <w:lang w:eastAsia="en-AU"/>
        </w:rPr>
        <w:t>Human Rights (Parliamentary Scrutiny) Act 2011</w:t>
      </w:r>
      <w:r w:rsidRPr="000A194F">
        <w:rPr>
          <w:lang w:eastAsia="en-AU"/>
        </w:rPr>
        <w:t>.</w:t>
      </w:r>
    </w:p>
    <w:p w14:paraId="71CCED59" w14:textId="77777777" w:rsidR="000C3110" w:rsidRPr="000A194F" w:rsidRDefault="000C3110" w:rsidP="00B61E40">
      <w:pPr>
        <w:spacing w:before="540"/>
        <w:rPr>
          <w:lang w:val="en-US" w:eastAsia="en-AU"/>
        </w:rPr>
      </w:pPr>
    </w:p>
    <w:p w14:paraId="5DBA766D" w14:textId="77777777" w:rsidR="000C3110" w:rsidRPr="000A194F" w:rsidRDefault="000C3110" w:rsidP="000C3110">
      <w:pPr>
        <w:rPr>
          <w:b/>
          <w:bCs/>
          <w:lang w:eastAsia="en-AU"/>
        </w:rPr>
      </w:pPr>
      <w:r w:rsidRPr="000A194F">
        <w:rPr>
          <w:b/>
          <w:bCs/>
          <w:lang w:eastAsia="en-AU"/>
        </w:rPr>
        <w:t>Overview of the Legislative Instrument</w:t>
      </w:r>
    </w:p>
    <w:p w14:paraId="45DE1675" w14:textId="77777777" w:rsidR="005F309B" w:rsidRPr="000A194F" w:rsidRDefault="005F309B" w:rsidP="005F309B">
      <w:pPr>
        <w:shd w:val="clear" w:color="auto" w:fill="FFFFFF" w:themeFill="background1"/>
      </w:pPr>
      <w:r w:rsidRPr="000A194F">
        <w:rPr>
          <w:lang w:eastAsia="en-AU"/>
        </w:rPr>
        <w:t xml:space="preserve">The </w:t>
      </w:r>
      <w:r w:rsidRPr="000A194F">
        <w:rPr>
          <w:i/>
        </w:rPr>
        <w:t>Part 91 MOS Amendment Instrument 202</w:t>
      </w:r>
      <w:r>
        <w:rPr>
          <w:i/>
        </w:rPr>
        <w:t>3</w:t>
      </w:r>
      <w:r w:rsidRPr="000A194F">
        <w:rPr>
          <w:i/>
        </w:rPr>
        <w:t xml:space="preserve"> (No. 1) </w:t>
      </w:r>
      <w:r w:rsidRPr="000A194F">
        <w:rPr>
          <w:iCs/>
        </w:rPr>
        <w:t xml:space="preserve">(the </w:t>
      </w:r>
      <w:r w:rsidRPr="000A194F">
        <w:rPr>
          <w:b/>
          <w:bCs/>
          <w:i/>
        </w:rPr>
        <w:t>MOS amendment</w:t>
      </w:r>
      <w:r w:rsidRPr="000A194F">
        <w:rPr>
          <w:iCs/>
        </w:rPr>
        <w:t>) amends the</w:t>
      </w:r>
      <w:r w:rsidRPr="000A194F">
        <w:rPr>
          <w:lang w:eastAsia="en-AU"/>
        </w:rPr>
        <w:t xml:space="preserve"> </w:t>
      </w:r>
      <w:r w:rsidRPr="000A194F">
        <w:rPr>
          <w:i/>
        </w:rPr>
        <w:t>Part </w:t>
      </w:r>
      <w:r w:rsidRPr="000A194F">
        <w:rPr>
          <w:i/>
          <w:lang w:eastAsia="en-AU"/>
        </w:rPr>
        <w:t>91</w:t>
      </w:r>
      <w:r w:rsidRPr="000A194F">
        <w:rPr>
          <w:i/>
        </w:rPr>
        <w:t xml:space="preserve"> (General Operating and Flight Rules) Manual of Standards 2020 </w:t>
      </w:r>
      <w:r w:rsidRPr="000A194F">
        <w:t xml:space="preserve">(the </w:t>
      </w:r>
      <w:r w:rsidRPr="000A194F">
        <w:rPr>
          <w:b/>
          <w:i/>
        </w:rPr>
        <w:t>MOS</w:t>
      </w:r>
      <w:r w:rsidRPr="000A194F">
        <w:t>).</w:t>
      </w:r>
    </w:p>
    <w:p w14:paraId="74105494" w14:textId="77777777" w:rsidR="005F309B" w:rsidRPr="000A194F" w:rsidRDefault="005F309B" w:rsidP="005F309B">
      <w:pPr>
        <w:shd w:val="clear" w:color="auto" w:fill="FFFFFF" w:themeFill="background1"/>
        <w:rPr>
          <w:sz w:val="20"/>
          <w:szCs w:val="20"/>
          <w:lang w:eastAsia="en-AU"/>
        </w:rPr>
      </w:pPr>
    </w:p>
    <w:p w14:paraId="318995F2" w14:textId="77777777" w:rsidR="005F309B" w:rsidRPr="002043D8" w:rsidRDefault="005F309B" w:rsidP="005F309B">
      <w:pPr>
        <w:shd w:val="clear" w:color="auto" w:fill="FFFFFF" w:themeFill="background1"/>
      </w:pPr>
      <w:r w:rsidRPr="000A194F">
        <w:rPr>
          <w:i/>
          <w:iCs/>
        </w:rPr>
        <w:t>The MOS</w:t>
      </w:r>
      <w:r w:rsidRPr="000A194F">
        <w:t>, which commenced on 2 December 2021, set out the standards for “the rules of the air” for all pilots, and the general operating rules for pilots who are not operating under an Air Operator’s Certificate or other certificate. The MOS is a foundational ruleset for the safety of all aviation operations. It consolidates the existing rules of the air, contains some new rules to enhance operational flexibility and improve aviation safety, and it brings Australian requirements more in line with the Standards and Recommended Practices of the International Civil Aviation Organization (</w:t>
      </w:r>
      <w:r w:rsidRPr="00DB7967">
        <w:rPr>
          <w:bCs/>
          <w:iCs/>
        </w:rPr>
        <w:t>ICAO</w:t>
      </w:r>
      <w:r w:rsidRPr="000A194F">
        <w:t>).</w:t>
      </w:r>
    </w:p>
    <w:p w14:paraId="064A3936" w14:textId="77777777" w:rsidR="005F309B" w:rsidRPr="00956036" w:rsidRDefault="005F309B" w:rsidP="005F309B">
      <w:pPr>
        <w:shd w:val="clear" w:color="auto" w:fill="FFFFFF" w:themeFill="background1"/>
        <w:rPr>
          <w:sz w:val="20"/>
          <w:szCs w:val="20"/>
          <w:lang w:eastAsia="en-AU"/>
        </w:rPr>
      </w:pPr>
    </w:p>
    <w:p w14:paraId="4D18B380" w14:textId="53CCC890" w:rsidR="005F309B" w:rsidRDefault="005F309B" w:rsidP="005F309B">
      <w:pPr>
        <w:shd w:val="clear" w:color="auto" w:fill="FFFFFF" w:themeFill="background1"/>
      </w:pPr>
      <w:r>
        <w:t xml:space="preserve">The MOS amendment is a relatively short collection of corrections either to clarify their intent or for matters that were inadvertently omitted but are causing industry to be or to become technically non-compliant. </w:t>
      </w:r>
      <w:r w:rsidR="00DB1A41">
        <w:t xml:space="preserve">Apart from editorial corrections, these relate to infant or child restraints, position reports, </w:t>
      </w:r>
      <w:r w:rsidR="001A296F">
        <w:t xml:space="preserve">and </w:t>
      </w:r>
      <w:r w:rsidR="00DB1A41">
        <w:t xml:space="preserve">carriage of a survival </w:t>
      </w:r>
      <w:r w:rsidR="00094A53">
        <w:t>emergency</w:t>
      </w:r>
      <w:r w:rsidR="00DB1A41">
        <w:t xml:space="preserve"> locator transmitter</w:t>
      </w:r>
      <w:r w:rsidR="001A296F">
        <w:t>.</w:t>
      </w:r>
    </w:p>
    <w:p w14:paraId="47AB0E5D" w14:textId="77777777" w:rsidR="005F309B" w:rsidRPr="00093397" w:rsidRDefault="005F309B" w:rsidP="005F309B">
      <w:pPr>
        <w:shd w:val="clear" w:color="auto" w:fill="FFFFFF" w:themeFill="background1"/>
        <w:rPr>
          <w:sz w:val="20"/>
          <w:szCs w:val="20"/>
          <w:lang w:eastAsia="en-AU"/>
        </w:rPr>
      </w:pPr>
    </w:p>
    <w:p w14:paraId="0852EFF6" w14:textId="77777777" w:rsidR="005F309B" w:rsidRDefault="005F309B" w:rsidP="005F309B">
      <w:r w:rsidRPr="0020400A">
        <w:t>CASA considers that all of the amendments</w:t>
      </w:r>
      <w:r>
        <w:t xml:space="preserve"> may be classified as being of a minor or machinery nature which </w:t>
      </w:r>
      <w:r w:rsidRPr="00E45FD0">
        <w:t xml:space="preserve">do not substantially alter the existing arrangements, </w:t>
      </w:r>
      <w:r>
        <w:t>as in place or understood. (See also under Consultation.)</w:t>
      </w:r>
    </w:p>
    <w:p w14:paraId="698DD109" w14:textId="77777777" w:rsidR="00EE571B" w:rsidRPr="004F608A" w:rsidRDefault="00EE571B" w:rsidP="000A194F">
      <w:pPr>
        <w:shd w:val="clear" w:color="auto" w:fill="FFFFFF" w:themeFill="background1"/>
        <w:rPr>
          <w:sz w:val="18"/>
          <w:szCs w:val="18"/>
          <w:lang w:eastAsia="en-AU"/>
        </w:rPr>
      </w:pPr>
    </w:p>
    <w:p w14:paraId="3CDD7FB9" w14:textId="4DC7156D" w:rsidR="000C3110" w:rsidRPr="000A194F" w:rsidRDefault="000C3110" w:rsidP="000C3110">
      <w:pPr>
        <w:rPr>
          <w:b/>
          <w:bCs/>
          <w:lang w:eastAsia="en-AU"/>
        </w:rPr>
      </w:pPr>
      <w:r w:rsidRPr="000A194F">
        <w:rPr>
          <w:b/>
          <w:bCs/>
          <w:lang w:eastAsia="en-AU"/>
        </w:rPr>
        <w:t>Human rights implications</w:t>
      </w:r>
    </w:p>
    <w:p w14:paraId="1879C3FC" w14:textId="77777777" w:rsidR="000C3110" w:rsidRPr="00DB7967" w:rsidRDefault="000C3110" w:rsidP="000C3110">
      <w:pPr>
        <w:spacing w:after="60"/>
        <w:rPr>
          <w:lang w:eastAsia="en-AU"/>
        </w:rPr>
      </w:pPr>
      <w:r w:rsidRPr="00DB7967">
        <w:rPr>
          <w:lang w:eastAsia="en-AU"/>
        </w:rPr>
        <w:t>When it was made, the Explanatory Statement for the MOS explained that, of their very nature in addressing aviation safety issues, its provisions may engage the following human rights:</w:t>
      </w:r>
    </w:p>
    <w:p w14:paraId="126063FB" w14:textId="77777777" w:rsidR="000C3110" w:rsidRPr="00DB7967" w:rsidRDefault="000C3110" w:rsidP="000C3110">
      <w:pPr>
        <w:pStyle w:val="ListParagraph"/>
        <w:numPr>
          <w:ilvl w:val="0"/>
          <w:numId w:val="9"/>
        </w:numPr>
        <w:spacing w:after="60"/>
        <w:ind w:left="714" w:hanging="357"/>
        <w:contextualSpacing w:val="0"/>
        <w:rPr>
          <w:lang w:eastAsia="en-AU"/>
        </w:rPr>
      </w:pPr>
      <w:r w:rsidRPr="00DB7967">
        <w:rPr>
          <w:lang w:eastAsia="en-AU"/>
        </w:rPr>
        <w:t xml:space="preserve">the right to life under Article 6 and the right to privacy and reputation under Article 17 of the International Covenant on Civil and Political Rights (the </w:t>
      </w:r>
      <w:r w:rsidRPr="00DB7967">
        <w:rPr>
          <w:b/>
          <w:bCs/>
          <w:i/>
          <w:iCs/>
          <w:lang w:eastAsia="en-AU"/>
        </w:rPr>
        <w:t>ICCPR</w:t>
      </w:r>
      <w:r w:rsidRPr="00DB7967">
        <w:rPr>
          <w:lang w:eastAsia="en-AU"/>
        </w:rPr>
        <w:t>)</w:t>
      </w:r>
    </w:p>
    <w:p w14:paraId="16E847F6" w14:textId="77777777" w:rsidR="000C3110" w:rsidRPr="00DB7967" w:rsidRDefault="000C3110" w:rsidP="000C3110">
      <w:pPr>
        <w:pStyle w:val="ListParagraph"/>
        <w:numPr>
          <w:ilvl w:val="0"/>
          <w:numId w:val="9"/>
        </w:numPr>
        <w:shd w:val="clear" w:color="auto" w:fill="FFFFFF" w:themeFill="background1"/>
      </w:pPr>
      <w:r w:rsidRPr="00DB7967">
        <w:t>the right to work under Article 6 (1) and the right to safe and healthy working conditions under Article 7 of the International Covenant on Economic, Social and Cultural Rights (the ICESCR).</w:t>
      </w:r>
    </w:p>
    <w:p w14:paraId="681D6F8C" w14:textId="77777777" w:rsidR="000C3110" w:rsidRPr="00DB7967" w:rsidRDefault="000C3110" w:rsidP="000C3110">
      <w:pPr>
        <w:shd w:val="clear" w:color="auto" w:fill="FFFFFF" w:themeFill="background1"/>
        <w:rPr>
          <w:sz w:val="18"/>
          <w:szCs w:val="18"/>
          <w:lang w:eastAsia="en-AU"/>
        </w:rPr>
      </w:pPr>
    </w:p>
    <w:p w14:paraId="4C4D3D21" w14:textId="77777777" w:rsidR="000C3110" w:rsidRPr="00DB7967" w:rsidRDefault="000C3110" w:rsidP="000C3110">
      <w:pPr>
        <w:shd w:val="clear" w:color="auto" w:fill="FFFFFF" w:themeFill="background1"/>
        <w:rPr>
          <w:lang w:eastAsia="en-AU"/>
        </w:rPr>
      </w:pPr>
      <w:r w:rsidRPr="00DB7967">
        <w:t>That earlier Explanatory Statement concluded that t</w:t>
      </w:r>
      <w:r w:rsidRPr="00DB7967">
        <w:rPr>
          <w:lang w:eastAsia="en-AU"/>
        </w:rPr>
        <w:t xml:space="preserve">he MOS was </w:t>
      </w:r>
      <w:bookmarkStart w:id="9" w:name="_Hlk84832212"/>
      <w:r w:rsidRPr="00DB7967">
        <w:rPr>
          <w:lang w:eastAsia="en-AU"/>
        </w:rPr>
        <w:t xml:space="preserve">a legislative instrument that was compatible with human rights </w:t>
      </w:r>
      <w:bookmarkEnd w:id="9"/>
      <w:r w:rsidRPr="00DB7967">
        <w:rPr>
          <w:lang w:eastAsia="en-AU"/>
        </w:rPr>
        <w:t>and, to the extent that it may also limit human rights, the limitations were reasonable, necessary and proportionate to ensure the safety and the integrity of the aviation safety system upon which all aviation operations rely.</w:t>
      </w:r>
    </w:p>
    <w:p w14:paraId="4A2EEAB6" w14:textId="77777777" w:rsidR="000C3110" w:rsidRPr="00DB7967" w:rsidRDefault="000C3110" w:rsidP="000C3110">
      <w:pPr>
        <w:shd w:val="clear" w:color="auto" w:fill="FFFFFF" w:themeFill="background1"/>
        <w:rPr>
          <w:sz w:val="18"/>
          <w:szCs w:val="18"/>
          <w:lang w:eastAsia="en-AU"/>
        </w:rPr>
      </w:pPr>
    </w:p>
    <w:p w14:paraId="04EF2C26" w14:textId="53388145" w:rsidR="000C3110" w:rsidRPr="00DB7967" w:rsidRDefault="000C3110" w:rsidP="000C3110">
      <w:pPr>
        <w:shd w:val="clear" w:color="auto" w:fill="FFFFFF" w:themeFill="background1"/>
        <w:rPr>
          <w:lang w:eastAsia="en-AU"/>
        </w:rPr>
      </w:pPr>
      <w:r w:rsidRPr="00DB7967">
        <w:rPr>
          <w:lang w:eastAsia="en-AU"/>
        </w:rPr>
        <w:t xml:space="preserve">The MOS amendment is also a legislative instrument but it contains only minor or machinery amendments as explained above, and these do not, of themselves, directly engage human rights, </w:t>
      </w:r>
      <w:r w:rsidRPr="00DB7967">
        <w:rPr>
          <w:lang w:eastAsia="en-AU"/>
        </w:rPr>
        <w:lastRenderedPageBreak/>
        <w:t>nor do they increase any engagement with human rights already recorded in the Explanatory Statement</w:t>
      </w:r>
      <w:r w:rsidR="00E95969">
        <w:rPr>
          <w:lang w:eastAsia="en-AU"/>
        </w:rPr>
        <w:t>s</w:t>
      </w:r>
      <w:r w:rsidRPr="00DB7967">
        <w:rPr>
          <w:lang w:eastAsia="en-AU"/>
        </w:rPr>
        <w:t xml:space="preserve"> for the MOS as amended. The instrument is, in itself, therefore, compatible with human rights.</w:t>
      </w:r>
    </w:p>
    <w:p w14:paraId="667D7416" w14:textId="77777777" w:rsidR="000C3110" w:rsidRPr="004F608A" w:rsidRDefault="000C3110" w:rsidP="000C3110">
      <w:pPr>
        <w:shd w:val="clear" w:color="auto" w:fill="FFFFFF" w:themeFill="background1"/>
        <w:rPr>
          <w:sz w:val="18"/>
          <w:szCs w:val="18"/>
          <w:lang w:eastAsia="en-AU"/>
        </w:rPr>
      </w:pPr>
    </w:p>
    <w:p w14:paraId="75DB585D" w14:textId="77777777" w:rsidR="000C3110" w:rsidRPr="000A194F" w:rsidRDefault="000C3110" w:rsidP="000C3110">
      <w:pPr>
        <w:keepNext/>
        <w:jc w:val="both"/>
        <w:rPr>
          <w:b/>
          <w:bCs/>
          <w:lang w:eastAsia="en-AU"/>
        </w:rPr>
      </w:pPr>
      <w:r w:rsidRPr="000A194F">
        <w:rPr>
          <w:b/>
          <w:bCs/>
          <w:lang w:eastAsia="en-AU"/>
        </w:rPr>
        <w:t>Conclusion</w:t>
      </w:r>
    </w:p>
    <w:p w14:paraId="7AD9E8F5" w14:textId="77777777" w:rsidR="000C3110" w:rsidRPr="002043D8" w:rsidRDefault="000C3110" w:rsidP="000C3110">
      <w:pPr>
        <w:rPr>
          <w:lang w:eastAsia="en-AU"/>
        </w:rPr>
      </w:pPr>
      <w:r w:rsidRPr="00DB7967">
        <w:rPr>
          <w:lang w:eastAsia="en-AU"/>
        </w:rPr>
        <w:t>The MOS is a legislative instrument that is compatible with human rights.</w:t>
      </w:r>
    </w:p>
    <w:sectPr w:rsidR="000C3110" w:rsidRPr="002043D8" w:rsidSect="008A7019">
      <w:headerReference w:type="first" r:id="rId14"/>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7C92B" w14:textId="77777777" w:rsidR="00B80C64" w:rsidRDefault="00B80C64">
      <w:r>
        <w:separator/>
      </w:r>
    </w:p>
  </w:endnote>
  <w:endnote w:type="continuationSeparator" w:id="0">
    <w:p w14:paraId="52926D70" w14:textId="77777777" w:rsidR="00B80C64" w:rsidRDefault="00B80C64">
      <w:r>
        <w:continuationSeparator/>
      </w:r>
    </w:p>
  </w:endnote>
  <w:endnote w:type="continuationNotice" w:id="1">
    <w:p w14:paraId="1D199EF3" w14:textId="77777777" w:rsidR="00B80C64" w:rsidRDefault="00B80C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altName w:val="Microsoft Sans Serif"/>
    <w:charset w:val="00"/>
    <w:family w:val="auto"/>
    <w:pitch w:val="variable"/>
    <w:sig w:usb0="E1000AEF" w:usb1="5000A1FF" w:usb2="00000000" w:usb3="00000000" w:csb0="000001B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856ED" w14:textId="77777777" w:rsidR="00B80C64" w:rsidRDefault="00B80C64">
      <w:r>
        <w:separator/>
      </w:r>
    </w:p>
  </w:footnote>
  <w:footnote w:type="continuationSeparator" w:id="0">
    <w:p w14:paraId="08E88385" w14:textId="77777777" w:rsidR="00B80C64" w:rsidRDefault="00B80C64">
      <w:r>
        <w:continuationSeparator/>
      </w:r>
    </w:p>
  </w:footnote>
  <w:footnote w:type="continuationNotice" w:id="1">
    <w:p w14:paraId="313797AA" w14:textId="77777777" w:rsidR="00B80C64" w:rsidRDefault="00B80C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CCEC" w14:textId="77777777" w:rsidR="00356FBD" w:rsidRDefault="00356FBD">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4E95839" w14:textId="77777777" w:rsidR="00356FBD" w:rsidRDefault="00356F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023455"/>
      <w:docPartObj>
        <w:docPartGallery w:val="Page Numbers (Top of Page)"/>
        <w:docPartUnique/>
      </w:docPartObj>
    </w:sdtPr>
    <w:sdtEndPr>
      <w:rPr>
        <w:noProof/>
      </w:rPr>
    </w:sdtEndPr>
    <w:sdtContent>
      <w:p w14:paraId="5E584534" w14:textId="74CEA27E" w:rsidR="00356FBD" w:rsidRDefault="00356FBD" w:rsidP="008A7019">
        <w:pPr>
          <w:jc w:val="center"/>
        </w:pPr>
        <w:r>
          <w:fldChar w:fldCharType="begin"/>
        </w:r>
        <w:r>
          <w:instrText xml:space="preserve"> PAGE   \* MERGEFORMAT </w:instrText>
        </w:r>
        <w:r>
          <w:fldChar w:fldCharType="separate"/>
        </w:r>
        <w:r w:rsidR="00A31347">
          <w:rPr>
            <w:noProof/>
          </w:rPr>
          <w:t>11</w:t>
        </w:r>
        <w:r>
          <w:rPr>
            <w:noProof/>
          </w:rPr>
          <w:fldChar w:fldCharType="end"/>
        </w:r>
      </w:p>
    </w:sdtContent>
  </w:sdt>
  <w:p w14:paraId="13325B3E" w14:textId="77777777" w:rsidR="00356FBD" w:rsidRDefault="00356FB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936990"/>
      <w:docPartObj>
        <w:docPartGallery w:val="Page Numbers (Top of Page)"/>
        <w:docPartUnique/>
      </w:docPartObj>
    </w:sdtPr>
    <w:sdtEndPr>
      <w:rPr>
        <w:noProof/>
      </w:rPr>
    </w:sdtEndPr>
    <w:sdtContent>
      <w:p w14:paraId="47AFC06C" w14:textId="77777777" w:rsidR="00356FBD" w:rsidRDefault="00356FBD" w:rsidP="008A7019">
        <w:pPr>
          <w:jc w:val="center"/>
        </w:pPr>
        <w:r>
          <w:fldChar w:fldCharType="begin"/>
        </w:r>
        <w:r>
          <w:instrText xml:space="preserve"> PAGE   \* MERGEFORMAT </w:instrText>
        </w:r>
        <w:r>
          <w:fldChar w:fldCharType="separate"/>
        </w:r>
        <w:r w:rsidR="00A31347">
          <w:rPr>
            <w:noProof/>
          </w:rPr>
          <w:t>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hybridMultilevel"/>
    <w:tmpl w:val="0AF24BF0"/>
    <w:lvl w:ilvl="0" w:tplc="94A622DC">
      <w:start w:val="1"/>
      <w:numFmt w:val="bullet"/>
      <w:pStyle w:val="ListBullet2"/>
      <w:lvlText w:val=""/>
      <w:lvlJc w:val="left"/>
      <w:pPr>
        <w:tabs>
          <w:tab w:val="num" w:pos="643"/>
        </w:tabs>
        <w:ind w:left="643" w:hanging="360"/>
      </w:pPr>
      <w:rPr>
        <w:rFonts w:ascii="Symbol" w:hAnsi="Symbol" w:hint="default"/>
      </w:rPr>
    </w:lvl>
    <w:lvl w:ilvl="1" w:tplc="D75096EE">
      <w:numFmt w:val="decimal"/>
      <w:lvlText w:val=""/>
      <w:lvlJc w:val="left"/>
    </w:lvl>
    <w:lvl w:ilvl="2" w:tplc="CFAC747E">
      <w:numFmt w:val="decimal"/>
      <w:lvlText w:val=""/>
      <w:lvlJc w:val="left"/>
    </w:lvl>
    <w:lvl w:ilvl="3" w:tplc="A3A2F714">
      <w:numFmt w:val="decimal"/>
      <w:lvlText w:val=""/>
      <w:lvlJc w:val="left"/>
    </w:lvl>
    <w:lvl w:ilvl="4" w:tplc="4948AA88">
      <w:numFmt w:val="decimal"/>
      <w:lvlText w:val=""/>
      <w:lvlJc w:val="left"/>
    </w:lvl>
    <w:lvl w:ilvl="5" w:tplc="A410A012">
      <w:numFmt w:val="decimal"/>
      <w:lvlText w:val=""/>
      <w:lvlJc w:val="left"/>
    </w:lvl>
    <w:lvl w:ilvl="6" w:tplc="455C525A">
      <w:numFmt w:val="decimal"/>
      <w:lvlText w:val=""/>
      <w:lvlJc w:val="left"/>
    </w:lvl>
    <w:lvl w:ilvl="7" w:tplc="E228DC40">
      <w:numFmt w:val="decimal"/>
      <w:lvlText w:val=""/>
      <w:lvlJc w:val="left"/>
    </w:lvl>
    <w:lvl w:ilvl="8" w:tplc="3EBE817A">
      <w:numFmt w:val="decimal"/>
      <w:lvlText w:val=""/>
      <w:lvlJc w:val="left"/>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3"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B63758"/>
    <w:multiLevelType w:val="hybridMultilevel"/>
    <w:tmpl w:val="0C09001D"/>
    <w:styleLink w:val="1ai"/>
    <w:lvl w:ilvl="0" w:tplc="44EC5CD0">
      <w:start w:val="1"/>
      <w:numFmt w:val="decimal"/>
      <w:lvlText w:val="%1)"/>
      <w:lvlJc w:val="left"/>
      <w:pPr>
        <w:tabs>
          <w:tab w:val="num" w:pos="360"/>
        </w:tabs>
        <w:ind w:left="360" w:hanging="360"/>
      </w:pPr>
    </w:lvl>
    <w:lvl w:ilvl="1" w:tplc="2A566D0A">
      <w:start w:val="1"/>
      <w:numFmt w:val="lowerLetter"/>
      <w:lvlText w:val="%2)"/>
      <w:lvlJc w:val="left"/>
      <w:pPr>
        <w:tabs>
          <w:tab w:val="num" w:pos="720"/>
        </w:tabs>
        <w:ind w:left="720" w:hanging="360"/>
      </w:pPr>
    </w:lvl>
    <w:lvl w:ilvl="2" w:tplc="A1D61A4E">
      <w:start w:val="1"/>
      <w:numFmt w:val="lowerRoman"/>
      <w:lvlText w:val="%3)"/>
      <w:lvlJc w:val="left"/>
      <w:pPr>
        <w:tabs>
          <w:tab w:val="num" w:pos="1080"/>
        </w:tabs>
        <w:ind w:left="1080" w:hanging="360"/>
      </w:pPr>
    </w:lvl>
    <w:lvl w:ilvl="3" w:tplc="8A8A6BBA">
      <w:start w:val="1"/>
      <w:numFmt w:val="decimal"/>
      <w:lvlText w:val="(%4)"/>
      <w:lvlJc w:val="left"/>
      <w:pPr>
        <w:tabs>
          <w:tab w:val="num" w:pos="1440"/>
        </w:tabs>
        <w:ind w:left="1440" w:hanging="360"/>
      </w:pPr>
    </w:lvl>
    <w:lvl w:ilvl="4" w:tplc="264A352E">
      <w:start w:val="1"/>
      <w:numFmt w:val="lowerLetter"/>
      <w:lvlText w:val="(%5)"/>
      <w:lvlJc w:val="left"/>
      <w:pPr>
        <w:tabs>
          <w:tab w:val="num" w:pos="1800"/>
        </w:tabs>
        <w:ind w:left="1800" w:hanging="360"/>
      </w:pPr>
    </w:lvl>
    <w:lvl w:ilvl="5" w:tplc="B05EAB5C">
      <w:start w:val="1"/>
      <w:numFmt w:val="lowerRoman"/>
      <w:lvlText w:val="(%6)"/>
      <w:lvlJc w:val="left"/>
      <w:pPr>
        <w:tabs>
          <w:tab w:val="num" w:pos="2160"/>
        </w:tabs>
        <w:ind w:left="2160" w:hanging="360"/>
      </w:pPr>
    </w:lvl>
    <w:lvl w:ilvl="6" w:tplc="8190F662">
      <w:start w:val="1"/>
      <w:numFmt w:val="decimal"/>
      <w:lvlText w:val="%7."/>
      <w:lvlJc w:val="left"/>
      <w:pPr>
        <w:tabs>
          <w:tab w:val="num" w:pos="2520"/>
        </w:tabs>
        <w:ind w:left="2520" w:hanging="360"/>
      </w:pPr>
    </w:lvl>
    <w:lvl w:ilvl="7" w:tplc="CB62271E">
      <w:start w:val="1"/>
      <w:numFmt w:val="lowerLetter"/>
      <w:lvlText w:val="%8."/>
      <w:lvlJc w:val="left"/>
      <w:pPr>
        <w:tabs>
          <w:tab w:val="num" w:pos="2880"/>
        </w:tabs>
        <w:ind w:left="2880" w:hanging="360"/>
      </w:pPr>
    </w:lvl>
    <w:lvl w:ilvl="8" w:tplc="021093CC">
      <w:start w:val="1"/>
      <w:numFmt w:val="lowerRoman"/>
      <w:lvlText w:val="%9."/>
      <w:lvlJc w:val="left"/>
      <w:pPr>
        <w:tabs>
          <w:tab w:val="num" w:pos="3240"/>
        </w:tabs>
        <w:ind w:left="3240" w:hanging="360"/>
      </w:pPr>
    </w:lvl>
  </w:abstractNum>
  <w:abstractNum w:abstractNumId="15" w15:restartNumberingAfterBreak="0">
    <w:nsid w:val="2CA3217F"/>
    <w:multiLevelType w:val="hybridMultilevel"/>
    <w:tmpl w:val="62B6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F17B61"/>
    <w:multiLevelType w:val="hybridMultilevel"/>
    <w:tmpl w:val="ED162B88"/>
    <w:lvl w:ilvl="0" w:tplc="4E7427C0">
      <w:start w:val="1"/>
      <w:numFmt w:val="decimal"/>
      <w:pStyle w:val="ItemID"/>
      <w:suff w:val="space"/>
      <w:lvlText w:val="Item %1"/>
      <w:lvlJc w:val="left"/>
      <w:pPr>
        <w:ind w:left="0" w:firstLine="0"/>
      </w:pPr>
      <w:rPr>
        <w:rFonts w:hint="default"/>
      </w:rPr>
    </w:lvl>
    <w:lvl w:ilvl="1" w:tplc="597420DE">
      <w:start w:val="1"/>
      <w:numFmt w:val="lowerLetter"/>
      <w:lvlText w:val="%2."/>
      <w:lvlJc w:val="left"/>
      <w:pPr>
        <w:ind w:left="1440" w:hanging="360"/>
      </w:pPr>
      <w:rPr>
        <w:rFonts w:hint="default"/>
      </w:rPr>
    </w:lvl>
    <w:lvl w:ilvl="2" w:tplc="6BAAFB72">
      <w:start w:val="1"/>
      <w:numFmt w:val="lowerRoman"/>
      <w:lvlText w:val="%3."/>
      <w:lvlJc w:val="right"/>
      <w:pPr>
        <w:ind w:left="2160" w:hanging="180"/>
      </w:pPr>
      <w:rPr>
        <w:rFonts w:hint="default"/>
      </w:rPr>
    </w:lvl>
    <w:lvl w:ilvl="3" w:tplc="F9FAB2A6">
      <w:start w:val="1"/>
      <w:numFmt w:val="decimal"/>
      <w:lvlText w:val="%4."/>
      <w:lvlJc w:val="left"/>
      <w:pPr>
        <w:ind w:left="2880" w:hanging="360"/>
      </w:pPr>
      <w:rPr>
        <w:rFonts w:hint="default"/>
      </w:rPr>
    </w:lvl>
    <w:lvl w:ilvl="4" w:tplc="1638A19C">
      <w:start w:val="1"/>
      <w:numFmt w:val="lowerLetter"/>
      <w:lvlText w:val="%5."/>
      <w:lvlJc w:val="left"/>
      <w:pPr>
        <w:ind w:left="3600" w:hanging="360"/>
      </w:pPr>
      <w:rPr>
        <w:rFonts w:hint="default"/>
      </w:rPr>
    </w:lvl>
    <w:lvl w:ilvl="5" w:tplc="662C18D2">
      <w:start w:val="1"/>
      <w:numFmt w:val="lowerRoman"/>
      <w:lvlText w:val="%6."/>
      <w:lvlJc w:val="right"/>
      <w:pPr>
        <w:ind w:left="4320" w:hanging="180"/>
      </w:pPr>
      <w:rPr>
        <w:rFonts w:hint="default"/>
      </w:rPr>
    </w:lvl>
    <w:lvl w:ilvl="6" w:tplc="AD44B352">
      <w:start w:val="1"/>
      <w:numFmt w:val="decimal"/>
      <w:lvlText w:val="%7."/>
      <w:lvlJc w:val="left"/>
      <w:pPr>
        <w:ind w:left="5040" w:hanging="360"/>
      </w:pPr>
      <w:rPr>
        <w:rFonts w:hint="default"/>
      </w:rPr>
    </w:lvl>
    <w:lvl w:ilvl="7" w:tplc="E97239B4">
      <w:start w:val="1"/>
      <w:numFmt w:val="lowerLetter"/>
      <w:lvlText w:val="%8."/>
      <w:lvlJc w:val="left"/>
      <w:pPr>
        <w:ind w:left="5760" w:hanging="360"/>
      </w:pPr>
      <w:rPr>
        <w:rFonts w:hint="default"/>
      </w:rPr>
    </w:lvl>
    <w:lvl w:ilvl="8" w:tplc="20C0E930">
      <w:start w:val="1"/>
      <w:numFmt w:val="lowerRoman"/>
      <w:lvlText w:val="%9."/>
      <w:lvlJc w:val="right"/>
      <w:pPr>
        <w:ind w:left="6480" w:hanging="180"/>
      </w:pPr>
      <w:rPr>
        <w:rFonts w:hint="default"/>
      </w:rPr>
    </w:lvl>
  </w:abstractNum>
  <w:abstractNum w:abstractNumId="17"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9A55C8"/>
    <w:multiLevelType w:val="hybridMultilevel"/>
    <w:tmpl w:val="9362B2EA"/>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680806"/>
    <w:multiLevelType w:val="hybridMultilevel"/>
    <w:tmpl w:val="1722CB18"/>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0"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2" w15:restartNumberingAfterBreak="0">
    <w:nsid w:val="6DC3271A"/>
    <w:multiLevelType w:val="hybridMultilevel"/>
    <w:tmpl w:val="42063078"/>
    <w:lvl w:ilvl="0" w:tplc="280A7EF0">
      <w:start w:val="1"/>
      <w:numFmt w:val="decimal"/>
      <w:pStyle w:val="Itemlist"/>
      <w:suff w:val="space"/>
      <w:lvlText w:val="Item %1"/>
      <w:lvlJc w:val="left"/>
      <w:pPr>
        <w:ind w:left="0" w:firstLine="0"/>
      </w:pPr>
      <w:rPr>
        <w:rFonts w:hint="default"/>
      </w:rPr>
    </w:lvl>
    <w:lvl w:ilvl="1" w:tplc="239EB6C8">
      <w:start w:val="1"/>
      <w:numFmt w:val="lowerLetter"/>
      <w:lvlText w:val="%2."/>
      <w:lvlJc w:val="left"/>
      <w:pPr>
        <w:ind w:left="0" w:firstLine="0"/>
      </w:pPr>
      <w:rPr>
        <w:rFonts w:hint="default"/>
      </w:rPr>
    </w:lvl>
    <w:lvl w:ilvl="2" w:tplc="C714F40E">
      <w:start w:val="1"/>
      <w:numFmt w:val="lowerRoman"/>
      <w:lvlText w:val="%3."/>
      <w:lvlJc w:val="right"/>
      <w:pPr>
        <w:ind w:left="0" w:firstLine="0"/>
      </w:pPr>
      <w:rPr>
        <w:rFonts w:hint="default"/>
      </w:rPr>
    </w:lvl>
    <w:lvl w:ilvl="3" w:tplc="6478D464">
      <w:start w:val="1"/>
      <w:numFmt w:val="decimal"/>
      <w:lvlText w:val="%4."/>
      <w:lvlJc w:val="left"/>
      <w:pPr>
        <w:ind w:left="0" w:firstLine="0"/>
      </w:pPr>
      <w:rPr>
        <w:rFonts w:hint="default"/>
      </w:rPr>
    </w:lvl>
    <w:lvl w:ilvl="4" w:tplc="85E88E70">
      <w:start w:val="1"/>
      <w:numFmt w:val="lowerLetter"/>
      <w:lvlText w:val="%5."/>
      <w:lvlJc w:val="left"/>
      <w:pPr>
        <w:ind w:left="0" w:firstLine="0"/>
      </w:pPr>
      <w:rPr>
        <w:rFonts w:hint="default"/>
      </w:rPr>
    </w:lvl>
    <w:lvl w:ilvl="5" w:tplc="EF3C5C14">
      <w:start w:val="1"/>
      <w:numFmt w:val="lowerRoman"/>
      <w:lvlText w:val="%6."/>
      <w:lvlJc w:val="right"/>
      <w:pPr>
        <w:ind w:left="0" w:firstLine="0"/>
      </w:pPr>
      <w:rPr>
        <w:rFonts w:hint="default"/>
      </w:rPr>
    </w:lvl>
    <w:lvl w:ilvl="6" w:tplc="FF40E170">
      <w:start w:val="1"/>
      <w:numFmt w:val="decimal"/>
      <w:lvlText w:val="%7."/>
      <w:lvlJc w:val="left"/>
      <w:pPr>
        <w:ind w:left="0" w:firstLine="0"/>
      </w:pPr>
      <w:rPr>
        <w:rFonts w:hint="default"/>
      </w:rPr>
    </w:lvl>
    <w:lvl w:ilvl="7" w:tplc="449681A8">
      <w:start w:val="1"/>
      <w:numFmt w:val="lowerLetter"/>
      <w:lvlText w:val="%8."/>
      <w:lvlJc w:val="left"/>
      <w:pPr>
        <w:ind w:left="0" w:firstLine="0"/>
      </w:pPr>
      <w:rPr>
        <w:rFonts w:hint="default"/>
      </w:rPr>
    </w:lvl>
    <w:lvl w:ilvl="8" w:tplc="A26EC1AE">
      <w:start w:val="1"/>
      <w:numFmt w:val="lowerRoman"/>
      <w:lvlText w:val="%9."/>
      <w:lvlJc w:val="right"/>
      <w:pPr>
        <w:ind w:left="0" w:firstLine="0"/>
      </w:pPr>
      <w:rPr>
        <w:rFonts w:hint="default"/>
      </w:rPr>
    </w:lvl>
  </w:abstractNum>
  <w:abstractNum w:abstractNumId="23"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7EDF155B"/>
    <w:multiLevelType w:val="hybridMultilevel"/>
    <w:tmpl w:val="85407AF8"/>
    <w:styleLink w:val="StyleNumberedLeft127cmHanging063cm"/>
    <w:lvl w:ilvl="0" w:tplc="84DEB338">
      <w:start w:val="1"/>
      <w:numFmt w:val="decimal"/>
      <w:lvlText w:val="%1."/>
      <w:lvlJc w:val="left"/>
      <w:pPr>
        <w:ind w:left="1134" w:hanging="283"/>
      </w:pPr>
      <w:rPr>
        <w:rFonts w:hint="default"/>
        <w:sz w:val="24"/>
      </w:rPr>
    </w:lvl>
    <w:lvl w:ilvl="1" w:tplc="0EA88EDA">
      <w:start w:val="1"/>
      <w:numFmt w:val="lowerLetter"/>
      <w:lvlText w:val="%2."/>
      <w:lvlJc w:val="left"/>
      <w:pPr>
        <w:ind w:left="1800" w:hanging="360"/>
      </w:pPr>
      <w:rPr>
        <w:rFonts w:hint="default"/>
      </w:rPr>
    </w:lvl>
    <w:lvl w:ilvl="2" w:tplc="B57CFB24">
      <w:start w:val="1"/>
      <w:numFmt w:val="lowerRoman"/>
      <w:lvlText w:val="%3."/>
      <w:lvlJc w:val="right"/>
      <w:pPr>
        <w:ind w:left="2520" w:hanging="180"/>
      </w:pPr>
      <w:rPr>
        <w:rFonts w:hint="default"/>
      </w:rPr>
    </w:lvl>
    <w:lvl w:ilvl="3" w:tplc="2F5062BA">
      <w:start w:val="1"/>
      <w:numFmt w:val="decimal"/>
      <w:lvlText w:val="%4."/>
      <w:lvlJc w:val="left"/>
      <w:pPr>
        <w:ind w:left="3240" w:hanging="360"/>
      </w:pPr>
      <w:rPr>
        <w:rFonts w:hint="default"/>
      </w:rPr>
    </w:lvl>
    <w:lvl w:ilvl="4" w:tplc="EFCAE2A8">
      <w:start w:val="1"/>
      <w:numFmt w:val="lowerLetter"/>
      <w:lvlText w:val="%5."/>
      <w:lvlJc w:val="left"/>
      <w:pPr>
        <w:ind w:left="3960" w:hanging="360"/>
      </w:pPr>
      <w:rPr>
        <w:rFonts w:hint="default"/>
      </w:rPr>
    </w:lvl>
    <w:lvl w:ilvl="5" w:tplc="FC8E6B14">
      <w:start w:val="1"/>
      <w:numFmt w:val="lowerRoman"/>
      <w:lvlText w:val="%6."/>
      <w:lvlJc w:val="right"/>
      <w:pPr>
        <w:ind w:left="4680" w:hanging="180"/>
      </w:pPr>
      <w:rPr>
        <w:rFonts w:hint="default"/>
      </w:rPr>
    </w:lvl>
    <w:lvl w:ilvl="6" w:tplc="49327F9E">
      <w:start w:val="1"/>
      <w:numFmt w:val="decimal"/>
      <w:lvlText w:val="%7."/>
      <w:lvlJc w:val="left"/>
      <w:pPr>
        <w:ind w:left="5400" w:hanging="360"/>
      </w:pPr>
      <w:rPr>
        <w:rFonts w:hint="default"/>
      </w:rPr>
    </w:lvl>
    <w:lvl w:ilvl="7" w:tplc="5AE0C656">
      <w:start w:val="1"/>
      <w:numFmt w:val="lowerLetter"/>
      <w:lvlText w:val="%8."/>
      <w:lvlJc w:val="left"/>
      <w:pPr>
        <w:ind w:left="6120" w:hanging="360"/>
      </w:pPr>
      <w:rPr>
        <w:rFonts w:hint="default"/>
      </w:rPr>
    </w:lvl>
    <w:lvl w:ilvl="8" w:tplc="5E5EBA3A">
      <w:start w:val="1"/>
      <w:numFmt w:val="lowerRoman"/>
      <w:lvlText w:val="%9."/>
      <w:lvlJc w:val="right"/>
      <w:pPr>
        <w:ind w:left="6840" w:hanging="180"/>
      </w:pPr>
      <w:rPr>
        <w:rFonts w:hint="default"/>
      </w:rPr>
    </w:lvl>
  </w:abstractNum>
  <w:num w:numId="1" w16cid:durableId="320427375">
    <w:abstractNumId w:val="11"/>
  </w:num>
  <w:num w:numId="2" w16cid:durableId="428820609">
    <w:abstractNumId w:val="14"/>
  </w:num>
  <w:num w:numId="3" w16cid:durableId="407926567">
    <w:abstractNumId w:val="20"/>
  </w:num>
  <w:num w:numId="4" w16cid:durableId="1303316091">
    <w:abstractNumId w:val="17"/>
  </w:num>
  <w:num w:numId="5" w16cid:durableId="1705519829">
    <w:abstractNumId w:val="16"/>
  </w:num>
  <w:num w:numId="6" w16cid:durableId="1975714852">
    <w:abstractNumId w:val="22"/>
  </w:num>
  <w:num w:numId="7" w16cid:durableId="2027360141">
    <w:abstractNumId w:val="24"/>
  </w:num>
  <w:num w:numId="8" w16cid:durableId="817453245">
    <w:abstractNumId w:val="10"/>
  </w:num>
  <w:num w:numId="9" w16cid:durableId="849413395">
    <w:abstractNumId w:val="18"/>
  </w:num>
  <w:num w:numId="10" w16cid:durableId="324476964">
    <w:abstractNumId w:val="13"/>
  </w:num>
  <w:num w:numId="11" w16cid:durableId="926960734">
    <w:abstractNumId w:val="6"/>
  </w:num>
  <w:num w:numId="12" w16cid:durableId="107820755">
    <w:abstractNumId w:val="7"/>
  </w:num>
  <w:num w:numId="13" w16cid:durableId="615019880">
    <w:abstractNumId w:val="9"/>
  </w:num>
  <w:num w:numId="14" w16cid:durableId="753942145">
    <w:abstractNumId w:val="5"/>
  </w:num>
  <w:num w:numId="15" w16cid:durableId="1704133159">
    <w:abstractNumId w:val="4"/>
  </w:num>
  <w:num w:numId="16" w16cid:durableId="333997026">
    <w:abstractNumId w:val="8"/>
  </w:num>
  <w:num w:numId="17" w16cid:durableId="937953828">
    <w:abstractNumId w:val="3"/>
  </w:num>
  <w:num w:numId="18" w16cid:durableId="1825392998">
    <w:abstractNumId w:val="2"/>
  </w:num>
  <w:num w:numId="19" w16cid:durableId="837499029">
    <w:abstractNumId w:val="1"/>
  </w:num>
  <w:num w:numId="20" w16cid:durableId="1990136619">
    <w:abstractNumId w:val="0"/>
  </w:num>
  <w:num w:numId="21" w16cid:durableId="1896770537">
    <w:abstractNumId w:val="12"/>
  </w:num>
  <w:num w:numId="22" w16cid:durableId="1108430404">
    <w:abstractNumId w:val="21"/>
  </w:num>
  <w:num w:numId="23" w16cid:durableId="525291240">
    <w:abstractNumId w:val="23"/>
  </w:num>
  <w:num w:numId="24" w16cid:durableId="1932275441">
    <w:abstractNumId w:val="15"/>
  </w:num>
  <w:num w:numId="25" w16cid:durableId="631911498">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A2"/>
    <w:rsid w:val="0000032C"/>
    <w:rsid w:val="00000390"/>
    <w:rsid w:val="00000607"/>
    <w:rsid w:val="00000699"/>
    <w:rsid w:val="000008D3"/>
    <w:rsid w:val="00000A89"/>
    <w:rsid w:val="00000AE8"/>
    <w:rsid w:val="00000B92"/>
    <w:rsid w:val="00000CE4"/>
    <w:rsid w:val="00000D8F"/>
    <w:rsid w:val="00001441"/>
    <w:rsid w:val="0000204F"/>
    <w:rsid w:val="00002305"/>
    <w:rsid w:val="00002354"/>
    <w:rsid w:val="00002469"/>
    <w:rsid w:val="00002788"/>
    <w:rsid w:val="00002D61"/>
    <w:rsid w:val="00003128"/>
    <w:rsid w:val="000034D4"/>
    <w:rsid w:val="00003DF2"/>
    <w:rsid w:val="00004707"/>
    <w:rsid w:val="00004757"/>
    <w:rsid w:val="0000476A"/>
    <w:rsid w:val="000049B6"/>
    <w:rsid w:val="00004C05"/>
    <w:rsid w:val="00004CAF"/>
    <w:rsid w:val="00005077"/>
    <w:rsid w:val="000054CF"/>
    <w:rsid w:val="00005925"/>
    <w:rsid w:val="00005CCC"/>
    <w:rsid w:val="00005D03"/>
    <w:rsid w:val="000061FD"/>
    <w:rsid w:val="00006349"/>
    <w:rsid w:val="000063EF"/>
    <w:rsid w:val="00006B0B"/>
    <w:rsid w:val="00006DBF"/>
    <w:rsid w:val="00006F96"/>
    <w:rsid w:val="0000705C"/>
    <w:rsid w:val="00007085"/>
    <w:rsid w:val="00007211"/>
    <w:rsid w:val="0000741D"/>
    <w:rsid w:val="00007DD9"/>
    <w:rsid w:val="00010127"/>
    <w:rsid w:val="0001030F"/>
    <w:rsid w:val="00010355"/>
    <w:rsid w:val="000105C1"/>
    <w:rsid w:val="000108AA"/>
    <w:rsid w:val="00010949"/>
    <w:rsid w:val="0001095B"/>
    <w:rsid w:val="000109DB"/>
    <w:rsid w:val="00010A2E"/>
    <w:rsid w:val="00010E34"/>
    <w:rsid w:val="00010E66"/>
    <w:rsid w:val="00011065"/>
    <w:rsid w:val="00011913"/>
    <w:rsid w:val="00011A3B"/>
    <w:rsid w:val="00011B24"/>
    <w:rsid w:val="00011B5A"/>
    <w:rsid w:val="00011F92"/>
    <w:rsid w:val="00012000"/>
    <w:rsid w:val="00012096"/>
    <w:rsid w:val="00012240"/>
    <w:rsid w:val="000122D3"/>
    <w:rsid w:val="0001254A"/>
    <w:rsid w:val="000127C7"/>
    <w:rsid w:val="00012888"/>
    <w:rsid w:val="00012FAE"/>
    <w:rsid w:val="000130B9"/>
    <w:rsid w:val="0001363B"/>
    <w:rsid w:val="00013A20"/>
    <w:rsid w:val="00013BA0"/>
    <w:rsid w:val="00013EC7"/>
    <w:rsid w:val="00013ED8"/>
    <w:rsid w:val="00014293"/>
    <w:rsid w:val="0001499C"/>
    <w:rsid w:val="00014BD3"/>
    <w:rsid w:val="00014D37"/>
    <w:rsid w:val="00014E60"/>
    <w:rsid w:val="000150D2"/>
    <w:rsid w:val="0001538B"/>
    <w:rsid w:val="00015853"/>
    <w:rsid w:val="00015C1C"/>
    <w:rsid w:val="000166AC"/>
    <w:rsid w:val="000167E5"/>
    <w:rsid w:val="000168D5"/>
    <w:rsid w:val="000169CA"/>
    <w:rsid w:val="00017133"/>
    <w:rsid w:val="0001731F"/>
    <w:rsid w:val="0001747A"/>
    <w:rsid w:val="0001762B"/>
    <w:rsid w:val="0001783F"/>
    <w:rsid w:val="00017C90"/>
    <w:rsid w:val="0002009D"/>
    <w:rsid w:val="000202FA"/>
    <w:rsid w:val="00020510"/>
    <w:rsid w:val="00020821"/>
    <w:rsid w:val="00020DA5"/>
    <w:rsid w:val="0002121E"/>
    <w:rsid w:val="00021315"/>
    <w:rsid w:val="00021D6B"/>
    <w:rsid w:val="000224F9"/>
    <w:rsid w:val="000225BA"/>
    <w:rsid w:val="0002292B"/>
    <w:rsid w:val="00022F63"/>
    <w:rsid w:val="0002316F"/>
    <w:rsid w:val="00023356"/>
    <w:rsid w:val="000237FB"/>
    <w:rsid w:val="00023A2D"/>
    <w:rsid w:val="00023A82"/>
    <w:rsid w:val="000245DC"/>
    <w:rsid w:val="00024C7A"/>
    <w:rsid w:val="00024DDA"/>
    <w:rsid w:val="00024F06"/>
    <w:rsid w:val="00024F96"/>
    <w:rsid w:val="00025A8E"/>
    <w:rsid w:val="00025C7D"/>
    <w:rsid w:val="00025D21"/>
    <w:rsid w:val="00025DCE"/>
    <w:rsid w:val="00025E1D"/>
    <w:rsid w:val="000260EE"/>
    <w:rsid w:val="0002644E"/>
    <w:rsid w:val="00026457"/>
    <w:rsid w:val="000264EC"/>
    <w:rsid w:val="00026B7D"/>
    <w:rsid w:val="00027A26"/>
    <w:rsid w:val="00027D36"/>
    <w:rsid w:val="00027E85"/>
    <w:rsid w:val="0003022F"/>
    <w:rsid w:val="00030232"/>
    <w:rsid w:val="00030233"/>
    <w:rsid w:val="00030A73"/>
    <w:rsid w:val="00031765"/>
    <w:rsid w:val="00031FA7"/>
    <w:rsid w:val="00031FEE"/>
    <w:rsid w:val="00032060"/>
    <w:rsid w:val="000320CD"/>
    <w:rsid w:val="0003236A"/>
    <w:rsid w:val="00032946"/>
    <w:rsid w:val="00032B69"/>
    <w:rsid w:val="00032B9E"/>
    <w:rsid w:val="00032BE7"/>
    <w:rsid w:val="00032C13"/>
    <w:rsid w:val="00032E41"/>
    <w:rsid w:val="00033724"/>
    <w:rsid w:val="00033EF7"/>
    <w:rsid w:val="0003444B"/>
    <w:rsid w:val="000345FA"/>
    <w:rsid w:val="0003494F"/>
    <w:rsid w:val="00034A4D"/>
    <w:rsid w:val="00034CD1"/>
    <w:rsid w:val="00034D2F"/>
    <w:rsid w:val="00034F07"/>
    <w:rsid w:val="00034F86"/>
    <w:rsid w:val="0003587E"/>
    <w:rsid w:val="00035AA5"/>
    <w:rsid w:val="00035D40"/>
    <w:rsid w:val="00035E92"/>
    <w:rsid w:val="000361C5"/>
    <w:rsid w:val="0003622D"/>
    <w:rsid w:val="0003660B"/>
    <w:rsid w:val="00036927"/>
    <w:rsid w:val="00036A14"/>
    <w:rsid w:val="00036CE5"/>
    <w:rsid w:val="00036E82"/>
    <w:rsid w:val="0003705F"/>
    <w:rsid w:val="0003728A"/>
    <w:rsid w:val="000375EC"/>
    <w:rsid w:val="000376B3"/>
    <w:rsid w:val="00040020"/>
    <w:rsid w:val="00040057"/>
    <w:rsid w:val="00040716"/>
    <w:rsid w:val="0004076F"/>
    <w:rsid w:val="000407CC"/>
    <w:rsid w:val="00040824"/>
    <w:rsid w:val="00040ADE"/>
    <w:rsid w:val="00040D4D"/>
    <w:rsid w:val="000415EE"/>
    <w:rsid w:val="00041B2D"/>
    <w:rsid w:val="00042222"/>
    <w:rsid w:val="000423B3"/>
    <w:rsid w:val="00042846"/>
    <w:rsid w:val="000429B3"/>
    <w:rsid w:val="00042ADB"/>
    <w:rsid w:val="00042B3E"/>
    <w:rsid w:val="00042B9A"/>
    <w:rsid w:val="00042DB3"/>
    <w:rsid w:val="00042ED8"/>
    <w:rsid w:val="00042F79"/>
    <w:rsid w:val="00042FE7"/>
    <w:rsid w:val="0004341A"/>
    <w:rsid w:val="00043A9E"/>
    <w:rsid w:val="00043D12"/>
    <w:rsid w:val="00044226"/>
    <w:rsid w:val="000446B3"/>
    <w:rsid w:val="000447EF"/>
    <w:rsid w:val="00044CA1"/>
    <w:rsid w:val="00044D79"/>
    <w:rsid w:val="00044EC1"/>
    <w:rsid w:val="00045396"/>
    <w:rsid w:val="0004584B"/>
    <w:rsid w:val="00045D1A"/>
    <w:rsid w:val="00045D6B"/>
    <w:rsid w:val="0004606D"/>
    <w:rsid w:val="00046181"/>
    <w:rsid w:val="0004641A"/>
    <w:rsid w:val="0004662F"/>
    <w:rsid w:val="000468FF"/>
    <w:rsid w:val="00046D08"/>
    <w:rsid w:val="0004703A"/>
    <w:rsid w:val="0004706B"/>
    <w:rsid w:val="000470F0"/>
    <w:rsid w:val="00047287"/>
    <w:rsid w:val="00047545"/>
    <w:rsid w:val="000478B5"/>
    <w:rsid w:val="00047C37"/>
    <w:rsid w:val="00047C7B"/>
    <w:rsid w:val="00047F8E"/>
    <w:rsid w:val="0005018D"/>
    <w:rsid w:val="00050321"/>
    <w:rsid w:val="00050715"/>
    <w:rsid w:val="000508B1"/>
    <w:rsid w:val="000508D0"/>
    <w:rsid w:val="00050B71"/>
    <w:rsid w:val="00050C97"/>
    <w:rsid w:val="00050F46"/>
    <w:rsid w:val="0005141A"/>
    <w:rsid w:val="000517D2"/>
    <w:rsid w:val="00051BE5"/>
    <w:rsid w:val="00052229"/>
    <w:rsid w:val="000527A0"/>
    <w:rsid w:val="000528BB"/>
    <w:rsid w:val="000528E9"/>
    <w:rsid w:val="00052D30"/>
    <w:rsid w:val="000534DF"/>
    <w:rsid w:val="000534E4"/>
    <w:rsid w:val="000536BD"/>
    <w:rsid w:val="00053A59"/>
    <w:rsid w:val="00053EE4"/>
    <w:rsid w:val="00053FC0"/>
    <w:rsid w:val="0005409D"/>
    <w:rsid w:val="00054213"/>
    <w:rsid w:val="000545E8"/>
    <w:rsid w:val="00054772"/>
    <w:rsid w:val="00054A14"/>
    <w:rsid w:val="00054B31"/>
    <w:rsid w:val="00055D84"/>
    <w:rsid w:val="00056134"/>
    <w:rsid w:val="000561AD"/>
    <w:rsid w:val="000561BE"/>
    <w:rsid w:val="00056669"/>
    <w:rsid w:val="000570B8"/>
    <w:rsid w:val="00057256"/>
    <w:rsid w:val="00057416"/>
    <w:rsid w:val="000574FF"/>
    <w:rsid w:val="00057776"/>
    <w:rsid w:val="00057E78"/>
    <w:rsid w:val="00060685"/>
    <w:rsid w:val="00060791"/>
    <w:rsid w:val="00060F5F"/>
    <w:rsid w:val="000610B4"/>
    <w:rsid w:val="0006141C"/>
    <w:rsid w:val="0006160E"/>
    <w:rsid w:val="00061676"/>
    <w:rsid w:val="00061D8A"/>
    <w:rsid w:val="00061E1A"/>
    <w:rsid w:val="00061FC6"/>
    <w:rsid w:val="00062411"/>
    <w:rsid w:val="0006250E"/>
    <w:rsid w:val="0006266B"/>
    <w:rsid w:val="000627C6"/>
    <w:rsid w:val="000627E2"/>
    <w:rsid w:val="0006280B"/>
    <w:rsid w:val="00062849"/>
    <w:rsid w:val="00062A0D"/>
    <w:rsid w:val="00062FC5"/>
    <w:rsid w:val="0006422A"/>
    <w:rsid w:val="000643CF"/>
    <w:rsid w:val="00064797"/>
    <w:rsid w:val="00064ED2"/>
    <w:rsid w:val="000655BE"/>
    <w:rsid w:val="000657E8"/>
    <w:rsid w:val="000658BD"/>
    <w:rsid w:val="00065C47"/>
    <w:rsid w:val="000663F8"/>
    <w:rsid w:val="000665E8"/>
    <w:rsid w:val="00066813"/>
    <w:rsid w:val="00066DCE"/>
    <w:rsid w:val="00066FA1"/>
    <w:rsid w:val="000670AC"/>
    <w:rsid w:val="00067140"/>
    <w:rsid w:val="00067523"/>
    <w:rsid w:val="00067BA9"/>
    <w:rsid w:val="00070BB1"/>
    <w:rsid w:val="00070ED5"/>
    <w:rsid w:val="0007102A"/>
    <w:rsid w:val="0007107D"/>
    <w:rsid w:val="000711D9"/>
    <w:rsid w:val="00071386"/>
    <w:rsid w:val="000719CC"/>
    <w:rsid w:val="00071C69"/>
    <w:rsid w:val="00071DB2"/>
    <w:rsid w:val="00071EB6"/>
    <w:rsid w:val="0007208A"/>
    <w:rsid w:val="00072776"/>
    <w:rsid w:val="00072B0C"/>
    <w:rsid w:val="00072EC7"/>
    <w:rsid w:val="000731DD"/>
    <w:rsid w:val="0007374B"/>
    <w:rsid w:val="000737BE"/>
    <w:rsid w:val="00073A0A"/>
    <w:rsid w:val="00073B6A"/>
    <w:rsid w:val="0007448E"/>
    <w:rsid w:val="00074F7B"/>
    <w:rsid w:val="00075282"/>
    <w:rsid w:val="000752BE"/>
    <w:rsid w:val="00075362"/>
    <w:rsid w:val="000754F5"/>
    <w:rsid w:val="00075F74"/>
    <w:rsid w:val="00076BCB"/>
    <w:rsid w:val="00076BF1"/>
    <w:rsid w:val="00076ED3"/>
    <w:rsid w:val="000770F9"/>
    <w:rsid w:val="0007721B"/>
    <w:rsid w:val="000774BA"/>
    <w:rsid w:val="00077FCB"/>
    <w:rsid w:val="00080176"/>
    <w:rsid w:val="00080841"/>
    <w:rsid w:val="00080D65"/>
    <w:rsid w:val="00080E10"/>
    <w:rsid w:val="00080E61"/>
    <w:rsid w:val="00080FD2"/>
    <w:rsid w:val="0008114B"/>
    <w:rsid w:val="000820BF"/>
    <w:rsid w:val="00082573"/>
    <w:rsid w:val="000826BB"/>
    <w:rsid w:val="00082CAA"/>
    <w:rsid w:val="00083655"/>
    <w:rsid w:val="00083719"/>
    <w:rsid w:val="000837E4"/>
    <w:rsid w:val="00083981"/>
    <w:rsid w:val="00083994"/>
    <w:rsid w:val="00083D41"/>
    <w:rsid w:val="00083E77"/>
    <w:rsid w:val="00084201"/>
    <w:rsid w:val="00084266"/>
    <w:rsid w:val="00084655"/>
    <w:rsid w:val="00084BD5"/>
    <w:rsid w:val="000850D0"/>
    <w:rsid w:val="00085436"/>
    <w:rsid w:val="00085534"/>
    <w:rsid w:val="0008598B"/>
    <w:rsid w:val="00085C62"/>
    <w:rsid w:val="00085F67"/>
    <w:rsid w:val="00086455"/>
    <w:rsid w:val="00086C4C"/>
    <w:rsid w:val="00086D98"/>
    <w:rsid w:val="00087068"/>
    <w:rsid w:val="000878FE"/>
    <w:rsid w:val="00087BF9"/>
    <w:rsid w:val="0009030F"/>
    <w:rsid w:val="00090380"/>
    <w:rsid w:val="0009039E"/>
    <w:rsid w:val="00090F48"/>
    <w:rsid w:val="0009193C"/>
    <w:rsid w:val="00091A28"/>
    <w:rsid w:val="00091EF1"/>
    <w:rsid w:val="00092365"/>
    <w:rsid w:val="0009241C"/>
    <w:rsid w:val="000926DF"/>
    <w:rsid w:val="000927A9"/>
    <w:rsid w:val="000929B0"/>
    <w:rsid w:val="0009324C"/>
    <w:rsid w:val="000932A7"/>
    <w:rsid w:val="0009336D"/>
    <w:rsid w:val="00093397"/>
    <w:rsid w:val="000939C3"/>
    <w:rsid w:val="00093FC6"/>
    <w:rsid w:val="0009400D"/>
    <w:rsid w:val="00094114"/>
    <w:rsid w:val="00094258"/>
    <w:rsid w:val="00094600"/>
    <w:rsid w:val="00094828"/>
    <w:rsid w:val="000948DE"/>
    <w:rsid w:val="00094A53"/>
    <w:rsid w:val="00094B06"/>
    <w:rsid w:val="00094C70"/>
    <w:rsid w:val="00094EAD"/>
    <w:rsid w:val="0009534C"/>
    <w:rsid w:val="000953DB"/>
    <w:rsid w:val="000956EA"/>
    <w:rsid w:val="00095996"/>
    <w:rsid w:val="00096006"/>
    <w:rsid w:val="0009643C"/>
    <w:rsid w:val="00096528"/>
    <w:rsid w:val="0009670E"/>
    <w:rsid w:val="00096B86"/>
    <w:rsid w:val="00096BA1"/>
    <w:rsid w:val="00096BEA"/>
    <w:rsid w:val="00096D69"/>
    <w:rsid w:val="000970E6"/>
    <w:rsid w:val="000979CF"/>
    <w:rsid w:val="00097E14"/>
    <w:rsid w:val="000A0040"/>
    <w:rsid w:val="000A018C"/>
    <w:rsid w:val="000A059E"/>
    <w:rsid w:val="000A1243"/>
    <w:rsid w:val="000A159E"/>
    <w:rsid w:val="000A15A0"/>
    <w:rsid w:val="000A15B7"/>
    <w:rsid w:val="000A1949"/>
    <w:rsid w:val="000A194F"/>
    <w:rsid w:val="000A1D1E"/>
    <w:rsid w:val="000A1E20"/>
    <w:rsid w:val="000A1EC6"/>
    <w:rsid w:val="000A2081"/>
    <w:rsid w:val="000A208A"/>
    <w:rsid w:val="000A2094"/>
    <w:rsid w:val="000A2C11"/>
    <w:rsid w:val="000A33C9"/>
    <w:rsid w:val="000A33E1"/>
    <w:rsid w:val="000A350B"/>
    <w:rsid w:val="000A361C"/>
    <w:rsid w:val="000A38EB"/>
    <w:rsid w:val="000A3E13"/>
    <w:rsid w:val="000A4177"/>
    <w:rsid w:val="000A4441"/>
    <w:rsid w:val="000A45D8"/>
    <w:rsid w:val="000A469D"/>
    <w:rsid w:val="000A5078"/>
    <w:rsid w:val="000A5705"/>
    <w:rsid w:val="000A5729"/>
    <w:rsid w:val="000A58C4"/>
    <w:rsid w:val="000A5A55"/>
    <w:rsid w:val="000A5BA5"/>
    <w:rsid w:val="000A5CB3"/>
    <w:rsid w:val="000A5D5A"/>
    <w:rsid w:val="000A5EF4"/>
    <w:rsid w:val="000A5FD3"/>
    <w:rsid w:val="000A60D7"/>
    <w:rsid w:val="000A6223"/>
    <w:rsid w:val="000A6321"/>
    <w:rsid w:val="000A671B"/>
    <w:rsid w:val="000A6AD8"/>
    <w:rsid w:val="000A6FC3"/>
    <w:rsid w:val="000A6FED"/>
    <w:rsid w:val="000A7580"/>
    <w:rsid w:val="000A7997"/>
    <w:rsid w:val="000A7A27"/>
    <w:rsid w:val="000A7C92"/>
    <w:rsid w:val="000A7F4A"/>
    <w:rsid w:val="000B0229"/>
    <w:rsid w:val="000B0417"/>
    <w:rsid w:val="000B092A"/>
    <w:rsid w:val="000B0B17"/>
    <w:rsid w:val="000B106A"/>
    <w:rsid w:val="000B10CD"/>
    <w:rsid w:val="000B1193"/>
    <w:rsid w:val="000B1302"/>
    <w:rsid w:val="000B1BED"/>
    <w:rsid w:val="000B1E3E"/>
    <w:rsid w:val="000B203F"/>
    <w:rsid w:val="000B21B7"/>
    <w:rsid w:val="000B2267"/>
    <w:rsid w:val="000B2A74"/>
    <w:rsid w:val="000B2F8E"/>
    <w:rsid w:val="000B301E"/>
    <w:rsid w:val="000B35BB"/>
    <w:rsid w:val="000B3620"/>
    <w:rsid w:val="000B37AF"/>
    <w:rsid w:val="000B3977"/>
    <w:rsid w:val="000B3BE4"/>
    <w:rsid w:val="000B3EB8"/>
    <w:rsid w:val="000B4159"/>
    <w:rsid w:val="000B43A5"/>
    <w:rsid w:val="000B44FA"/>
    <w:rsid w:val="000B45BB"/>
    <w:rsid w:val="000B467A"/>
    <w:rsid w:val="000B47FB"/>
    <w:rsid w:val="000B515A"/>
    <w:rsid w:val="000B622E"/>
    <w:rsid w:val="000B6289"/>
    <w:rsid w:val="000B62E4"/>
    <w:rsid w:val="000B6938"/>
    <w:rsid w:val="000B6B19"/>
    <w:rsid w:val="000B6DF1"/>
    <w:rsid w:val="000B7113"/>
    <w:rsid w:val="000B712C"/>
    <w:rsid w:val="000B73B5"/>
    <w:rsid w:val="000B7E59"/>
    <w:rsid w:val="000B7F3D"/>
    <w:rsid w:val="000C0133"/>
    <w:rsid w:val="000C04C3"/>
    <w:rsid w:val="000C059A"/>
    <w:rsid w:val="000C05A8"/>
    <w:rsid w:val="000C0808"/>
    <w:rsid w:val="000C0837"/>
    <w:rsid w:val="000C10C4"/>
    <w:rsid w:val="000C1691"/>
    <w:rsid w:val="000C1E8F"/>
    <w:rsid w:val="000C2122"/>
    <w:rsid w:val="000C234C"/>
    <w:rsid w:val="000C23E5"/>
    <w:rsid w:val="000C2669"/>
    <w:rsid w:val="000C26C3"/>
    <w:rsid w:val="000C26EE"/>
    <w:rsid w:val="000C291B"/>
    <w:rsid w:val="000C2B7F"/>
    <w:rsid w:val="000C2CC0"/>
    <w:rsid w:val="000C3110"/>
    <w:rsid w:val="000C3297"/>
    <w:rsid w:val="000C341B"/>
    <w:rsid w:val="000C34D4"/>
    <w:rsid w:val="000C45E4"/>
    <w:rsid w:val="000C4B42"/>
    <w:rsid w:val="000C4CCE"/>
    <w:rsid w:val="000C5224"/>
    <w:rsid w:val="000C53E8"/>
    <w:rsid w:val="000C5434"/>
    <w:rsid w:val="000C5864"/>
    <w:rsid w:val="000C58A2"/>
    <w:rsid w:val="000C5CF6"/>
    <w:rsid w:val="000C6401"/>
    <w:rsid w:val="000C645E"/>
    <w:rsid w:val="000C66AE"/>
    <w:rsid w:val="000C6E9E"/>
    <w:rsid w:val="000C705B"/>
    <w:rsid w:val="000C7219"/>
    <w:rsid w:val="000C73AF"/>
    <w:rsid w:val="000C75A7"/>
    <w:rsid w:val="000C77E9"/>
    <w:rsid w:val="000C7B12"/>
    <w:rsid w:val="000C7E37"/>
    <w:rsid w:val="000D0117"/>
    <w:rsid w:val="000D0221"/>
    <w:rsid w:val="000D03A9"/>
    <w:rsid w:val="000D03C1"/>
    <w:rsid w:val="000D0C74"/>
    <w:rsid w:val="000D10CC"/>
    <w:rsid w:val="000D1233"/>
    <w:rsid w:val="000D1EB4"/>
    <w:rsid w:val="000D1F82"/>
    <w:rsid w:val="000D249F"/>
    <w:rsid w:val="000D3147"/>
    <w:rsid w:val="000D3386"/>
    <w:rsid w:val="000D348F"/>
    <w:rsid w:val="000D35C6"/>
    <w:rsid w:val="000D3B3F"/>
    <w:rsid w:val="000D49D6"/>
    <w:rsid w:val="000D50AD"/>
    <w:rsid w:val="000D563C"/>
    <w:rsid w:val="000D577A"/>
    <w:rsid w:val="000D5A1E"/>
    <w:rsid w:val="000D623E"/>
    <w:rsid w:val="000D660D"/>
    <w:rsid w:val="000D671C"/>
    <w:rsid w:val="000D67E9"/>
    <w:rsid w:val="000D6E98"/>
    <w:rsid w:val="000D6F1A"/>
    <w:rsid w:val="000D71AC"/>
    <w:rsid w:val="000D7287"/>
    <w:rsid w:val="000D73F2"/>
    <w:rsid w:val="000D74A8"/>
    <w:rsid w:val="000D762A"/>
    <w:rsid w:val="000D7685"/>
    <w:rsid w:val="000D7757"/>
    <w:rsid w:val="000D7C92"/>
    <w:rsid w:val="000E02D4"/>
    <w:rsid w:val="000E03B6"/>
    <w:rsid w:val="000E0599"/>
    <w:rsid w:val="000E08F0"/>
    <w:rsid w:val="000E1062"/>
    <w:rsid w:val="000E1269"/>
    <w:rsid w:val="000E190E"/>
    <w:rsid w:val="000E1F98"/>
    <w:rsid w:val="000E26E6"/>
    <w:rsid w:val="000E28A5"/>
    <w:rsid w:val="000E28AB"/>
    <w:rsid w:val="000E2A74"/>
    <w:rsid w:val="000E2C0F"/>
    <w:rsid w:val="000E3609"/>
    <w:rsid w:val="000E3629"/>
    <w:rsid w:val="000E3990"/>
    <w:rsid w:val="000E43AF"/>
    <w:rsid w:val="000E47DE"/>
    <w:rsid w:val="000E490A"/>
    <w:rsid w:val="000E4976"/>
    <w:rsid w:val="000E499D"/>
    <w:rsid w:val="000E4A53"/>
    <w:rsid w:val="000E4D33"/>
    <w:rsid w:val="000E4F43"/>
    <w:rsid w:val="000E5042"/>
    <w:rsid w:val="000E5222"/>
    <w:rsid w:val="000E5B02"/>
    <w:rsid w:val="000E5C4A"/>
    <w:rsid w:val="000E5D6A"/>
    <w:rsid w:val="000E68AF"/>
    <w:rsid w:val="000E6943"/>
    <w:rsid w:val="000E7139"/>
    <w:rsid w:val="000E73B8"/>
    <w:rsid w:val="000E752E"/>
    <w:rsid w:val="000E7B4F"/>
    <w:rsid w:val="000E7D6C"/>
    <w:rsid w:val="000E7E87"/>
    <w:rsid w:val="000F0058"/>
    <w:rsid w:val="000F013E"/>
    <w:rsid w:val="000F076A"/>
    <w:rsid w:val="000F0B72"/>
    <w:rsid w:val="000F11CE"/>
    <w:rsid w:val="000F1482"/>
    <w:rsid w:val="000F1A5D"/>
    <w:rsid w:val="000F1B95"/>
    <w:rsid w:val="000F25F8"/>
    <w:rsid w:val="000F2B44"/>
    <w:rsid w:val="000F2FE9"/>
    <w:rsid w:val="000F30DA"/>
    <w:rsid w:val="000F364D"/>
    <w:rsid w:val="000F414C"/>
    <w:rsid w:val="000F442E"/>
    <w:rsid w:val="000F4576"/>
    <w:rsid w:val="000F4682"/>
    <w:rsid w:val="000F4AF8"/>
    <w:rsid w:val="000F508C"/>
    <w:rsid w:val="000F5241"/>
    <w:rsid w:val="000F5999"/>
    <w:rsid w:val="000F5AC7"/>
    <w:rsid w:val="000F5F18"/>
    <w:rsid w:val="000F6481"/>
    <w:rsid w:val="000F66A6"/>
    <w:rsid w:val="000F7077"/>
    <w:rsid w:val="000F75F8"/>
    <w:rsid w:val="000F7A1A"/>
    <w:rsid w:val="00100D6D"/>
    <w:rsid w:val="001010ED"/>
    <w:rsid w:val="00101844"/>
    <w:rsid w:val="00101A83"/>
    <w:rsid w:val="00101B2F"/>
    <w:rsid w:val="00101F2D"/>
    <w:rsid w:val="00102135"/>
    <w:rsid w:val="0010220B"/>
    <w:rsid w:val="00103044"/>
    <w:rsid w:val="001030AC"/>
    <w:rsid w:val="0010322E"/>
    <w:rsid w:val="001035BD"/>
    <w:rsid w:val="001037B0"/>
    <w:rsid w:val="00103FED"/>
    <w:rsid w:val="001045A6"/>
    <w:rsid w:val="00104EA2"/>
    <w:rsid w:val="00104EE9"/>
    <w:rsid w:val="00105225"/>
    <w:rsid w:val="00105CFB"/>
    <w:rsid w:val="001060B6"/>
    <w:rsid w:val="001061A4"/>
    <w:rsid w:val="0010621D"/>
    <w:rsid w:val="00106369"/>
    <w:rsid w:val="001065CE"/>
    <w:rsid w:val="00106DDE"/>
    <w:rsid w:val="00106E55"/>
    <w:rsid w:val="00106FB3"/>
    <w:rsid w:val="001071BD"/>
    <w:rsid w:val="00107270"/>
    <w:rsid w:val="00107712"/>
    <w:rsid w:val="00107D92"/>
    <w:rsid w:val="00107DBA"/>
    <w:rsid w:val="00110198"/>
    <w:rsid w:val="00110ADE"/>
    <w:rsid w:val="00110AFD"/>
    <w:rsid w:val="00110D4B"/>
    <w:rsid w:val="00110D5C"/>
    <w:rsid w:val="0011156A"/>
    <w:rsid w:val="0011161E"/>
    <w:rsid w:val="00111B09"/>
    <w:rsid w:val="00112039"/>
    <w:rsid w:val="00112769"/>
    <w:rsid w:val="00112A59"/>
    <w:rsid w:val="00113071"/>
    <w:rsid w:val="001131E1"/>
    <w:rsid w:val="0011368F"/>
    <w:rsid w:val="00113696"/>
    <w:rsid w:val="0011372C"/>
    <w:rsid w:val="001137E7"/>
    <w:rsid w:val="00113DC7"/>
    <w:rsid w:val="00113E92"/>
    <w:rsid w:val="00114265"/>
    <w:rsid w:val="0011440A"/>
    <w:rsid w:val="0011511D"/>
    <w:rsid w:val="001151CC"/>
    <w:rsid w:val="0011581B"/>
    <w:rsid w:val="0011591D"/>
    <w:rsid w:val="001159C2"/>
    <w:rsid w:val="00115C43"/>
    <w:rsid w:val="001163D7"/>
    <w:rsid w:val="00116D1D"/>
    <w:rsid w:val="00116E80"/>
    <w:rsid w:val="00116FF2"/>
    <w:rsid w:val="00117769"/>
    <w:rsid w:val="00117A54"/>
    <w:rsid w:val="00117B2E"/>
    <w:rsid w:val="00120166"/>
    <w:rsid w:val="00120198"/>
    <w:rsid w:val="001204C4"/>
    <w:rsid w:val="001206E6"/>
    <w:rsid w:val="0012091A"/>
    <w:rsid w:val="00120D15"/>
    <w:rsid w:val="00121324"/>
    <w:rsid w:val="00121528"/>
    <w:rsid w:val="001217C3"/>
    <w:rsid w:val="001217FC"/>
    <w:rsid w:val="001218C1"/>
    <w:rsid w:val="00121B58"/>
    <w:rsid w:val="00121E78"/>
    <w:rsid w:val="00122047"/>
    <w:rsid w:val="0012222A"/>
    <w:rsid w:val="001223A9"/>
    <w:rsid w:val="001224A1"/>
    <w:rsid w:val="00122A85"/>
    <w:rsid w:val="00122DB9"/>
    <w:rsid w:val="00122FE5"/>
    <w:rsid w:val="00123485"/>
    <w:rsid w:val="001234F5"/>
    <w:rsid w:val="00123B6A"/>
    <w:rsid w:val="00123B73"/>
    <w:rsid w:val="001240C0"/>
    <w:rsid w:val="00124180"/>
    <w:rsid w:val="001241B3"/>
    <w:rsid w:val="0012459F"/>
    <w:rsid w:val="00124D24"/>
    <w:rsid w:val="00124E23"/>
    <w:rsid w:val="001251AC"/>
    <w:rsid w:val="001259BA"/>
    <w:rsid w:val="00125A43"/>
    <w:rsid w:val="00125A95"/>
    <w:rsid w:val="00125B45"/>
    <w:rsid w:val="00125BA5"/>
    <w:rsid w:val="00125FE5"/>
    <w:rsid w:val="00125FFE"/>
    <w:rsid w:val="001262D6"/>
    <w:rsid w:val="00126446"/>
    <w:rsid w:val="001264A3"/>
    <w:rsid w:val="0012665D"/>
    <w:rsid w:val="0012677F"/>
    <w:rsid w:val="00126CAF"/>
    <w:rsid w:val="00126D6D"/>
    <w:rsid w:val="00127493"/>
    <w:rsid w:val="00127A06"/>
    <w:rsid w:val="00127C59"/>
    <w:rsid w:val="00127FF4"/>
    <w:rsid w:val="00130142"/>
    <w:rsid w:val="00130297"/>
    <w:rsid w:val="001302DA"/>
    <w:rsid w:val="001302DB"/>
    <w:rsid w:val="001304B0"/>
    <w:rsid w:val="001307C5"/>
    <w:rsid w:val="00130D06"/>
    <w:rsid w:val="00131055"/>
    <w:rsid w:val="001310B5"/>
    <w:rsid w:val="001311F4"/>
    <w:rsid w:val="00131FFB"/>
    <w:rsid w:val="00132406"/>
    <w:rsid w:val="00132622"/>
    <w:rsid w:val="00132C31"/>
    <w:rsid w:val="00133578"/>
    <w:rsid w:val="00133DFA"/>
    <w:rsid w:val="00133F9C"/>
    <w:rsid w:val="001340A9"/>
    <w:rsid w:val="00134123"/>
    <w:rsid w:val="00134868"/>
    <w:rsid w:val="00134B09"/>
    <w:rsid w:val="00134EB2"/>
    <w:rsid w:val="00134FEC"/>
    <w:rsid w:val="00135336"/>
    <w:rsid w:val="00135395"/>
    <w:rsid w:val="001353AA"/>
    <w:rsid w:val="00135975"/>
    <w:rsid w:val="001359CD"/>
    <w:rsid w:val="001359FE"/>
    <w:rsid w:val="00135F10"/>
    <w:rsid w:val="00135F86"/>
    <w:rsid w:val="001364D9"/>
    <w:rsid w:val="00136541"/>
    <w:rsid w:val="00136BC3"/>
    <w:rsid w:val="00136DA4"/>
    <w:rsid w:val="00136F7E"/>
    <w:rsid w:val="001371F0"/>
    <w:rsid w:val="001373E6"/>
    <w:rsid w:val="0013753F"/>
    <w:rsid w:val="00140003"/>
    <w:rsid w:val="001404E3"/>
    <w:rsid w:val="0014099B"/>
    <w:rsid w:val="00140A3C"/>
    <w:rsid w:val="00140AB7"/>
    <w:rsid w:val="00140DDE"/>
    <w:rsid w:val="0014107E"/>
    <w:rsid w:val="00141A7F"/>
    <w:rsid w:val="00141FA8"/>
    <w:rsid w:val="00142031"/>
    <w:rsid w:val="001424B2"/>
    <w:rsid w:val="00142C0E"/>
    <w:rsid w:val="00142EFF"/>
    <w:rsid w:val="00142FAD"/>
    <w:rsid w:val="00143296"/>
    <w:rsid w:val="001434C9"/>
    <w:rsid w:val="00143822"/>
    <w:rsid w:val="00143AFD"/>
    <w:rsid w:val="00144070"/>
    <w:rsid w:val="001442E1"/>
    <w:rsid w:val="0014479C"/>
    <w:rsid w:val="00144C4B"/>
    <w:rsid w:val="00144CC1"/>
    <w:rsid w:val="0014525F"/>
    <w:rsid w:val="00145743"/>
    <w:rsid w:val="00145A21"/>
    <w:rsid w:val="00146039"/>
    <w:rsid w:val="00146068"/>
    <w:rsid w:val="00146182"/>
    <w:rsid w:val="0014646D"/>
    <w:rsid w:val="00146605"/>
    <w:rsid w:val="001466C8"/>
    <w:rsid w:val="001466F1"/>
    <w:rsid w:val="0014672B"/>
    <w:rsid w:val="00147078"/>
    <w:rsid w:val="001470BA"/>
    <w:rsid w:val="001471B4"/>
    <w:rsid w:val="0015050E"/>
    <w:rsid w:val="001507CB"/>
    <w:rsid w:val="00150CCC"/>
    <w:rsid w:val="001512DD"/>
    <w:rsid w:val="001513BB"/>
    <w:rsid w:val="00151846"/>
    <w:rsid w:val="00151AAD"/>
    <w:rsid w:val="00151CAB"/>
    <w:rsid w:val="00151D10"/>
    <w:rsid w:val="00152449"/>
    <w:rsid w:val="00152570"/>
    <w:rsid w:val="001526FB"/>
    <w:rsid w:val="0015281C"/>
    <w:rsid w:val="00152B88"/>
    <w:rsid w:val="00152C97"/>
    <w:rsid w:val="00152EAC"/>
    <w:rsid w:val="00152EB1"/>
    <w:rsid w:val="0015339D"/>
    <w:rsid w:val="00153586"/>
    <w:rsid w:val="00153603"/>
    <w:rsid w:val="0015366E"/>
    <w:rsid w:val="001537CC"/>
    <w:rsid w:val="001537CF"/>
    <w:rsid w:val="00153E96"/>
    <w:rsid w:val="001541E1"/>
    <w:rsid w:val="00154397"/>
    <w:rsid w:val="0015464B"/>
    <w:rsid w:val="001546ED"/>
    <w:rsid w:val="00154826"/>
    <w:rsid w:val="001548DE"/>
    <w:rsid w:val="001549ED"/>
    <w:rsid w:val="00155937"/>
    <w:rsid w:val="00155A08"/>
    <w:rsid w:val="0015606D"/>
    <w:rsid w:val="00156342"/>
    <w:rsid w:val="00156372"/>
    <w:rsid w:val="0015650A"/>
    <w:rsid w:val="001569EE"/>
    <w:rsid w:val="00156D2E"/>
    <w:rsid w:val="00157698"/>
    <w:rsid w:val="00157A3E"/>
    <w:rsid w:val="001601F3"/>
    <w:rsid w:val="00160205"/>
    <w:rsid w:val="001602FA"/>
    <w:rsid w:val="001603E5"/>
    <w:rsid w:val="0016063A"/>
    <w:rsid w:val="00160CE0"/>
    <w:rsid w:val="00160E33"/>
    <w:rsid w:val="00160F4A"/>
    <w:rsid w:val="001611EA"/>
    <w:rsid w:val="001614B7"/>
    <w:rsid w:val="00161634"/>
    <w:rsid w:val="00161650"/>
    <w:rsid w:val="0016179F"/>
    <w:rsid w:val="001618F5"/>
    <w:rsid w:val="001619E7"/>
    <w:rsid w:val="00161BC9"/>
    <w:rsid w:val="00161EE9"/>
    <w:rsid w:val="00161F7D"/>
    <w:rsid w:val="00162077"/>
    <w:rsid w:val="0016253E"/>
    <w:rsid w:val="001625D1"/>
    <w:rsid w:val="00162C53"/>
    <w:rsid w:val="00162CF2"/>
    <w:rsid w:val="00162D6E"/>
    <w:rsid w:val="00162E1B"/>
    <w:rsid w:val="001632D8"/>
    <w:rsid w:val="001634DE"/>
    <w:rsid w:val="001634F1"/>
    <w:rsid w:val="00163776"/>
    <w:rsid w:val="001642C5"/>
    <w:rsid w:val="0016445B"/>
    <w:rsid w:val="001644A6"/>
    <w:rsid w:val="00164601"/>
    <w:rsid w:val="00164B68"/>
    <w:rsid w:val="00164E92"/>
    <w:rsid w:val="0016527C"/>
    <w:rsid w:val="001657F6"/>
    <w:rsid w:val="00166236"/>
    <w:rsid w:val="00166654"/>
    <w:rsid w:val="00166841"/>
    <w:rsid w:val="00166979"/>
    <w:rsid w:val="00166D41"/>
    <w:rsid w:val="0016705E"/>
    <w:rsid w:val="00167102"/>
    <w:rsid w:val="00167164"/>
    <w:rsid w:val="001671F2"/>
    <w:rsid w:val="0016737D"/>
    <w:rsid w:val="00167CA2"/>
    <w:rsid w:val="00167D0F"/>
    <w:rsid w:val="00170033"/>
    <w:rsid w:val="00170294"/>
    <w:rsid w:val="00170870"/>
    <w:rsid w:val="0017098A"/>
    <w:rsid w:val="00170AE2"/>
    <w:rsid w:val="00170BCC"/>
    <w:rsid w:val="00170F19"/>
    <w:rsid w:val="001710D1"/>
    <w:rsid w:val="00171226"/>
    <w:rsid w:val="00171740"/>
    <w:rsid w:val="00171808"/>
    <w:rsid w:val="00172204"/>
    <w:rsid w:val="001727FF"/>
    <w:rsid w:val="00172A37"/>
    <w:rsid w:val="00172DCB"/>
    <w:rsid w:val="001733C8"/>
    <w:rsid w:val="001738A1"/>
    <w:rsid w:val="00173EBF"/>
    <w:rsid w:val="00173FE9"/>
    <w:rsid w:val="0017457F"/>
    <w:rsid w:val="00174A7B"/>
    <w:rsid w:val="00175035"/>
    <w:rsid w:val="001752FC"/>
    <w:rsid w:val="00175943"/>
    <w:rsid w:val="00175A19"/>
    <w:rsid w:val="00175AF7"/>
    <w:rsid w:val="00175CC1"/>
    <w:rsid w:val="001761AA"/>
    <w:rsid w:val="001769D2"/>
    <w:rsid w:val="001769F1"/>
    <w:rsid w:val="00176DE2"/>
    <w:rsid w:val="0017700D"/>
    <w:rsid w:val="0017704C"/>
    <w:rsid w:val="00177B13"/>
    <w:rsid w:val="00177D0E"/>
    <w:rsid w:val="001805E9"/>
    <w:rsid w:val="001810DD"/>
    <w:rsid w:val="0018170A"/>
    <w:rsid w:val="0018189D"/>
    <w:rsid w:val="001819AA"/>
    <w:rsid w:val="001819AE"/>
    <w:rsid w:val="00181C71"/>
    <w:rsid w:val="00181F9C"/>
    <w:rsid w:val="00182230"/>
    <w:rsid w:val="00182643"/>
    <w:rsid w:val="001828B6"/>
    <w:rsid w:val="001829EE"/>
    <w:rsid w:val="00183263"/>
    <w:rsid w:val="00183280"/>
    <w:rsid w:val="0018332B"/>
    <w:rsid w:val="001835A2"/>
    <w:rsid w:val="00183A2A"/>
    <w:rsid w:val="00183B65"/>
    <w:rsid w:val="00183F80"/>
    <w:rsid w:val="00184422"/>
    <w:rsid w:val="00185040"/>
    <w:rsid w:val="00185227"/>
    <w:rsid w:val="00185370"/>
    <w:rsid w:val="00185856"/>
    <w:rsid w:val="00185F16"/>
    <w:rsid w:val="00186049"/>
    <w:rsid w:val="00186149"/>
    <w:rsid w:val="0018615E"/>
    <w:rsid w:val="0018617D"/>
    <w:rsid w:val="0018647B"/>
    <w:rsid w:val="00186E22"/>
    <w:rsid w:val="0018719C"/>
    <w:rsid w:val="00187448"/>
    <w:rsid w:val="0018779B"/>
    <w:rsid w:val="0018791A"/>
    <w:rsid w:val="00187B37"/>
    <w:rsid w:val="00190B73"/>
    <w:rsid w:val="00190BB1"/>
    <w:rsid w:val="00191413"/>
    <w:rsid w:val="00191A18"/>
    <w:rsid w:val="00192499"/>
    <w:rsid w:val="0019250A"/>
    <w:rsid w:val="00192579"/>
    <w:rsid w:val="00192656"/>
    <w:rsid w:val="0019279F"/>
    <w:rsid w:val="00192A9F"/>
    <w:rsid w:val="00192E81"/>
    <w:rsid w:val="00193166"/>
    <w:rsid w:val="00193391"/>
    <w:rsid w:val="001934A1"/>
    <w:rsid w:val="001935DF"/>
    <w:rsid w:val="0019372B"/>
    <w:rsid w:val="00194371"/>
    <w:rsid w:val="001943AB"/>
    <w:rsid w:val="00194440"/>
    <w:rsid w:val="00194B85"/>
    <w:rsid w:val="00194BA2"/>
    <w:rsid w:val="00194D52"/>
    <w:rsid w:val="0019505D"/>
    <w:rsid w:val="00195281"/>
    <w:rsid w:val="0019571B"/>
    <w:rsid w:val="00196213"/>
    <w:rsid w:val="001965AB"/>
    <w:rsid w:val="0019665D"/>
    <w:rsid w:val="001971CB"/>
    <w:rsid w:val="001971F8"/>
    <w:rsid w:val="001974C4"/>
    <w:rsid w:val="0019754E"/>
    <w:rsid w:val="00197A18"/>
    <w:rsid w:val="00197D36"/>
    <w:rsid w:val="001A0120"/>
    <w:rsid w:val="001A04C5"/>
    <w:rsid w:val="001A0CE0"/>
    <w:rsid w:val="001A0EB9"/>
    <w:rsid w:val="001A12BF"/>
    <w:rsid w:val="001A166B"/>
    <w:rsid w:val="001A174E"/>
    <w:rsid w:val="001A1A9A"/>
    <w:rsid w:val="001A1ADD"/>
    <w:rsid w:val="001A2121"/>
    <w:rsid w:val="001A23F5"/>
    <w:rsid w:val="001A2637"/>
    <w:rsid w:val="001A296F"/>
    <w:rsid w:val="001A2CFB"/>
    <w:rsid w:val="001A2D70"/>
    <w:rsid w:val="001A2E84"/>
    <w:rsid w:val="001A2F0A"/>
    <w:rsid w:val="001A3149"/>
    <w:rsid w:val="001A319A"/>
    <w:rsid w:val="001A3B6C"/>
    <w:rsid w:val="001A3C3B"/>
    <w:rsid w:val="001A3F5F"/>
    <w:rsid w:val="001A49AD"/>
    <w:rsid w:val="001A4A2E"/>
    <w:rsid w:val="001A5161"/>
    <w:rsid w:val="001A5451"/>
    <w:rsid w:val="001A5AFF"/>
    <w:rsid w:val="001A5F8E"/>
    <w:rsid w:val="001A6F34"/>
    <w:rsid w:val="001A7051"/>
    <w:rsid w:val="001A7366"/>
    <w:rsid w:val="001A73D0"/>
    <w:rsid w:val="001A7F83"/>
    <w:rsid w:val="001A7FC7"/>
    <w:rsid w:val="001A7FFD"/>
    <w:rsid w:val="001B0186"/>
    <w:rsid w:val="001B030A"/>
    <w:rsid w:val="001B0F31"/>
    <w:rsid w:val="001B1623"/>
    <w:rsid w:val="001B1926"/>
    <w:rsid w:val="001B1A36"/>
    <w:rsid w:val="001B1A41"/>
    <w:rsid w:val="001B1E0E"/>
    <w:rsid w:val="001B1EC2"/>
    <w:rsid w:val="001B229C"/>
    <w:rsid w:val="001B2379"/>
    <w:rsid w:val="001B274B"/>
    <w:rsid w:val="001B2BC0"/>
    <w:rsid w:val="001B2F26"/>
    <w:rsid w:val="001B393F"/>
    <w:rsid w:val="001B3B47"/>
    <w:rsid w:val="001B3BBD"/>
    <w:rsid w:val="001B3BD4"/>
    <w:rsid w:val="001B3D01"/>
    <w:rsid w:val="001B414B"/>
    <w:rsid w:val="001B420D"/>
    <w:rsid w:val="001B50F5"/>
    <w:rsid w:val="001B5102"/>
    <w:rsid w:val="001B594D"/>
    <w:rsid w:val="001B5E4A"/>
    <w:rsid w:val="001B5F45"/>
    <w:rsid w:val="001B67E7"/>
    <w:rsid w:val="001B6999"/>
    <w:rsid w:val="001B6D03"/>
    <w:rsid w:val="001B6F1B"/>
    <w:rsid w:val="001B7EDC"/>
    <w:rsid w:val="001C01E4"/>
    <w:rsid w:val="001C0350"/>
    <w:rsid w:val="001C039C"/>
    <w:rsid w:val="001C07B1"/>
    <w:rsid w:val="001C0E98"/>
    <w:rsid w:val="001C1549"/>
    <w:rsid w:val="001C1789"/>
    <w:rsid w:val="001C20AF"/>
    <w:rsid w:val="001C219E"/>
    <w:rsid w:val="001C27FD"/>
    <w:rsid w:val="001C2B4A"/>
    <w:rsid w:val="001C3011"/>
    <w:rsid w:val="001C31AE"/>
    <w:rsid w:val="001C425E"/>
    <w:rsid w:val="001C428E"/>
    <w:rsid w:val="001C4362"/>
    <w:rsid w:val="001C45CC"/>
    <w:rsid w:val="001C47D6"/>
    <w:rsid w:val="001C498A"/>
    <w:rsid w:val="001C4B6A"/>
    <w:rsid w:val="001C4C6B"/>
    <w:rsid w:val="001C4E00"/>
    <w:rsid w:val="001C4FF6"/>
    <w:rsid w:val="001C502B"/>
    <w:rsid w:val="001C50AF"/>
    <w:rsid w:val="001C50D7"/>
    <w:rsid w:val="001C51FF"/>
    <w:rsid w:val="001C52D5"/>
    <w:rsid w:val="001C5358"/>
    <w:rsid w:val="001C5386"/>
    <w:rsid w:val="001C57A4"/>
    <w:rsid w:val="001C59E4"/>
    <w:rsid w:val="001C5A1A"/>
    <w:rsid w:val="001C5C37"/>
    <w:rsid w:val="001C5DDC"/>
    <w:rsid w:val="001C649F"/>
    <w:rsid w:val="001C66EC"/>
    <w:rsid w:val="001C6877"/>
    <w:rsid w:val="001C6B85"/>
    <w:rsid w:val="001C6D95"/>
    <w:rsid w:val="001C721D"/>
    <w:rsid w:val="001C763E"/>
    <w:rsid w:val="001C7A28"/>
    <w:rsid w:val="001C7EE5"/>
    <w:rsid w:val="001D0069"/>
    <w:rsid w:val="001D047C"/>
    <w:rsid w:val="001D0A34"/>
    <w:rsid w:val="001D0DE3"/>
    <w:rsid w:val="001D0F63"/>
    <w:rsid w:val="001D120D"/>
    <w:rsid w:val="001D1353"/>
    <w:rsid w:val="001D18E4"/>
    <w:rsid w:val="001D1900"/>
    <w:rsid w:val="001D1F1C"/>
    <w:rsid w:val="001D1F61"/>
    <w:rsid w:val="001D1FC1"/>
    <w:rsid w:val="001D21CF"/>
    <w:rsid w:val="001D2884"/>
    <w:rsid w:val="001D2BAE"/>
    <w:rsid w:val="001D3B06"/>
    <w:rsid w:val="001D3B8F"/>
    <w:rsid w:val="001D3C5E"/>
    <w:rsid w:val="001D3E46"/>
    <w:rsid w:val="001D4083"/>
    <w:rsid w:val="001D450B"/>
    <w:rsid w:val="001D4807"/>
    <w:rsid w:val="001D4842"/>
    <w:rsid w:val="001D4A47"/>
    <w:rsid w:val="001D4BA1"/>
    <w:rsid w:val="001D5291"/>
    <w:rsid w:val="001D55C1"/>
    <w:rsid w:val="001D5677"/>
    <w:rsid w:val="001D59DA"/>
    <w:rsid w:val="001D6609"/>
    <w:rsid w:val="001D6711"/>
    <w:rsid w:val="001D6A05"/>
    <w:rsid w:val="001D6A16"/>
    <w:rsid w:val="001D6A5B"/>
    <w:rsid w:val="001D7269"/>
    <w:rsid w:val="001D72A7"/>
    <w:rsid w:val="001D7541"/>
    <w:rsid w:val="001D7ED6"/>
    <w:rsid w:val="001D7FD0"/>
    <w:rsid w:val="001E0099"/>
    <w:rsid w:val="001E00AA"/>
    <w:rsid w:val="001E0390"/>
    <w:rsid w:val="001E05FE"/>
    <w:rsid w:val="001E0859"/>
    <w:rsid w:val="001E0B8E"/>
    <w:rsid w:val="001E0CCB"/>
    <w:rsid w:val="001E109C"/>
    <w:rsid w:val="001E125F"/>
    <w:rsid w:val="001E13E0"/>
    <w:rsid w:val="001E1AE3"/>
    <w:rsid w:val="001E1B05"/>
    <w:rsid w:val="001E1C02"/>
    <w:rsid w:val="001E20CE"/>
    <w:rsid w:val="001E2A0C"/>
    <w:rsid w:val="001E2C62"/>
    <w:rsid w:val="001E2FEB"/>
    <w:rsid w:val="001E3219"/>
    <w:rsid w:val="001E3EDA"/>
    <w:rsid w:val="001E4146"/>
    <w:rsid w:val="001E4B80"/>
    <w:rsid w:val="001E4CC0"/>
    <w:rsid w:val="001E4D01"/>
    <w:rsid w:val="001E4DA6"/>
    <w:rsid w:val="001E4EB1"/>
    <w:rsid w:val="001E5671"/>
    <w:rsid w:val="001E5732"/>
    <w:rsid w:val="001E5779"/>
    <w:rsid w:val="001E59D2"/>
    <w:rsid w:val="001E5D13"/>
    <w:rsid w:val="001E6628"/>
    <w:rsid w:val="001E6726"/>
    <w:rsid w:val="001E6B56"/>
    <w:rsid w:val="001E6B69"/>
    <w:rsid w:val="001E6C63"/>
    <w:rsid w:val="001E7048"/>
    <w:rsid w:val="001E7098"/>
    <w:rsid w:val="001E715A"/>
    <w:rsid w:val="001E71A1"/>
    <w:rsid w:val="001E7B72"/>
    <w:rsid w:val="001F0642"/>
    <w:rsid w:val="001F0826"/>
    <w:rsid w:val="001F0841"/>
    <w:rsid w:val="001F097D"/>
    <w:rsid w:val="001F0D69"/>
    <w:rsid w:val="001F1005"/>
    <w:rsid w:val="001F1487"/>
    <w:rsid w:val="001F14ED"/>
    <w:rsid w:val="001F15CB"/>
    <w:rsid w:val="001F17F7"/>
    <w:rsid w:val="001F20B0"/>
    <w:rsid w:val="001F213D"/>
    <w:rsid w:val="001F2255"/>
    <w:rsid w:val="001F2513"/>
    <w:rsid w:val="001F2FE9"/>
    <w:rsid w:val="001F32C4"/>
    <w:rsid w:val="001F35E1"/>
    <w:rsid w:val="001F3664"/>
    <w:rsid w:val="001F3A89"/>
    <w:rsid w:val="001F3CE1"/>
    <w:rsid w:val="001F3F05"/>
    <w:rsid w:val="001F41B1"/>
    <w:rsid w:val="001F474E"/>
    <w:rsid w:val="001F49AC"/>
    <w:rsid w:val="001F4C85"/>
    <w:rsid w:val="001F4D39"/>
    <w:rsid w:val="001F4D8D"/>
    <w:rsid w:val="001F4D97"/>
    <w:rsid w:val="001F4DC1"/>
    <w:rsid w:val="001F4F29"/>
    <w:rsid w:val="001F55F9"/>
    <w:rsid w:val="001F5779"/>
    <w:rsid w:val="001F5944"/>
    <w:rsid w:val="001F5EAD"/>
    <w:rsid w:val="001F6037"/>
    <w:rsid w:val="001F64DA"/>
    <w:rsid w:val="001F6516"/>
    <w:rsid w:val="001F6BFD"/>
    <w:rsid w:val="001F6C3E"/>
    <w:rsid w:val="001F703A"/>
    <w:rsid w:val="001F74AA"/>
    <w:rsid w:val="001F74BA"/>
    <w:rsid w:val="001F751F"/>
    <w:rsid w:val="002002F1"/>
    <w:rsid w:val="00200444"/>
    <w:rsid w:val="00200670"/>
    <w:rsid w:val="00200830"/>
    <w:rsid w:val="00200927"/>
    <w:rsid w:val="002014B3"/>
    <w:rsid w:val="002017BD"/>
    <w:rsid w:val="00201D69"/>
    <w:rsid w:val="00201E67"/>
    <w:rsid w:val="00201EE3"/>
    <w:rsid w:val="00201F6A"/>
    <w:rsid w:val="002022FD"/>
    <w:rsid w:val="00202392"/>
    <w:rsid w:val="002028DD"/>
    <w:rsid w:val="00202F5E"/>
    <w:rsid w:val="00203494"/>
    <w:rsid w:val="00203965"/>
    <w:rsid w:val="00203E8A"/>
    <w:rsid w:val="0020400A"/>
    <w:rsid w:val="00204111"/>
    <w:rsid w:val="002043D8"/>
    <w:rsid w:val="00204D36"/>
    <w:rsid w:val="00204FA2"/>
    <w:rsid w:val="00205722"/>
    <w:rsid w:val="00205B89"/>
    <w:rsid w:val="00205CF1"/>
    <w:rsid w:val="0020630F"/>
    <w:rsid w:val="0020670B"/>
    <w:rsid w:val="00206AAA"/>
    <w:rsid w:val="00206E11"/>
    <w:rsid w:val="00206E3C"/>
    <w:rsid w:val="0020722D"/>
    <w:rsid w:val="002075A2"/>
    <w:rsid w:val="00207B00"/>
    <w:rsid w:val="00207C88"/>
    <w:rsid w:val="00207CCA"/>
    <w:rsid w:val="00207D23"/>
    <w:rsid w:val="00207EEE"/>
    <w:rsid w:val="00207FFE"/>
    <w:rsid w:val="00210BEE"/>
    <w:rsid w:val="002115C3"/>
    <w:rsid w:val="002116B4"/>
    <w:rsid w:val="002119B3"/>
    <w:rsid w:val="00211A17"/>
    <w:rsid w:val="00211CEA"/>
    <w:rsid w:val="00212255"/>
    <w:rsid w:val="0021360B"/>
    <w:rsid w:val="0021362C"/>
    <w:rsid w:val="002138FC"/>
    <w:rsid w:val="0021405E"/>
    <w:rsid w:val="002140F5"/>
    <w:rsid w:val="0021436B"/>
    <w:rsid w:val="00214675"/>
    <w:rsid w:val="00214885"/>
    <w:rsid w:val="002149C1"/>
    <w:rsid w:val="00214C6E"/>
    <w:rsid w:val="00214D5C"/>
    <w:rsid w:val="00215202"/>
    <w:rsid w:val="002159E3"/>
    <w:rsid w:val="00216855"/>
    <w:rsid w:val="002168FA"/>
    <w:rsid w:val="00216D69"/>
    <w:rsid w:val="00216E40"/>
    <w:rsid w:val="00216FA9"/>
    <w:rsid w:val="002170EA"/>
    <w:rsid w:val="002172A7"/>
    <w:rsid w:val="0021733F"/>
    <w:rsid w:val="00217654"/>
    <w:rsid w:val="00217948"/>
    <w:rsid w:val="00217C56"/>
    <w:rsid w:val="00220365"/>
    <w:rsid w:val="002207C3"/>
    <w:rsid w:val="00220989"/>
    <w:rsid w:val="00221356"/>
    <w:rsid w:val="00221393"/>
    <w:rsid w:val="0022171C"/>
    <w:rsid w:val="00221851"/>
    <w:rsid w:val="00221B6C"/>
    <w:rsid w:val="00221E18"/>
    <w:rsid w:val="00221E6A"/>
    <w:rsid w:val="00221EB0"/>
    <w:rsid w:val="00222984"/>
    <w:rsid w:val="00222DC3"/>
    <w:rsid w:val="00222ED9"/>
    <w:rsid w:val="00223500"/>
    <w:rsid w:val="00223DEA"/>
    <w:rsid w:val="00224357"/>
    <w:rsid w:val="002245A7"/>
    <w:rsid w:val="00224AAF"/>
    <w:rsid w:val="00224AD8"/>
    <w:rsid w:val="00224B78"/>
    <w:rsid w:val="00224E90"/>
    <w:rsid w:val="0022525C"/>
    <w:rsid w:val="002254A1"/>
    <w:rsid w:val="00225B73"/>
    <w:rsid w:val="002261B1"/>
    <w:rsid w:val="00226289"/>
    <w:rsid w:val="00226C8C"/>
    <w:rsid w:val="002275B7"/>
    <w:rsid w:val="002275BB"/>
    <w:rsid w:val="002276BC"/>
    <w:rsid w:val="00227772"/>
    <w:rsid w:val="00230870"/>
    <w:rsid w:val="002309A0"/>
    <w:rsid w:val="00230AEB"/>
    <w:rsid w:val="0023138D"/>
    <w:rsid w:val="002313CE"/>
    <w:rsid w:val="00231746"/>
    <w:rsid w:val="0023176F"/>
    <w:rsid w:val="00231B83"/>
    <w:rsid w:val="00231D18"/>
    <w:rsid w:val="00231EF0"/>
    <w:rsid w:val="002329E2"/>
    <w:rsid w:val="00232B23"/>
    <w:rsid w:val="00232DB2"/>
    <w:rsid w:val="00232DD7"/>
    <w:rsid w:val="00233288"/>
    <w:rsid w:val="0023367C"/>
    <w:rsid w:val="00233A46"/>
    <w:rsid w:val="00233C00"/>
    <w:rsid w:val="00233D43"/>
    <w:rsid w:val="00233D73"/>
    <w:rsid w:val="00233EE5"/>
    <w:rsid w:val="002340E8"/>
    <w:rsid w:val="002343A9"/>
    <w:rsid w:val="0023440F"/>
    <w:rsid w:val="00234714"/>
    <w:rsid w:val="00234BB3"/>
    <w:rsid w:val="00234E39"/>
    <w:rsid w:val="00235217"/>
    <w:rsid w:val="002361B6"/>
    <w:rsid w:val="002364B5"/>
    <w:rsid w:val="00236609"/>
    <w:rsid w:val="002367BA"/>
    <w:rsid w:val="00236933"/>
    <w:rsid w:val="00236D42"/>
    <w:rsid w:val="00236F57"/>
    <w:rsid w:val="00236F9D"/>
    <w:rsid w:val="0023747C"/>
    <w:rsid w:val="00237537"/>
    <w:rsid w:val="002375BA"/>
    <w:rsid w:val="00237626"/>
    <w:rsid w:val="00237EBC"/>
    <w:rsid w:val="00237FB4"/>
    <w:rsid w:val="00237FE5"/>
    <w:rsid w:val="00240608"/>
    <w:rsid w:val="00240F13"/>
    <w:rsid w:val="00241182"/>
    <w:rsid w:val="0024133B"/>
    <w:rsid w:val="002414AB"/>
    <w:rsid w:val="002415DC"/>
    <w:rsid w:val="002416B2"/>
    <w:rsid w:val="0024194A"/>
    <w:rsid w:val="00241B81"/>
    <w:rsid w:val="00241E10"/>
    <w:rsid w:val="00241EF4"/>
    <w:rsid w:val="00241F42"/>
    <w:rsid w:val="00241F46"/>
    <w:rsid w:val="00241F58"/>
    <w:rsid w:val="002425A4"/>
    <w:rsid w:val="0024294C"/>
    <w:rsid w:val="00242979"/>
    <w:rsid w:val="00242A30"/>
    <w:rsid w:val="002432FE"/>
    <w:rsid w:val="00243431"/>
    <w:rsid w:val="00243491"/>
    <w:rsid w:val="002436CD"/>
    <w:rsid w:val="002438B9"/>
    <w:rsid w:val="00243C63"/>
    <w:rsid w:val="00243C76"/>
    <w:rsid w:val="00243E88"/>
    <w:rsid w:val="002443E7"/>
    <w:rsid w:val="00244403"/>
    <w:rsid w:val="002446A1"/>
    <w:rsid w:val="0024478E"/>
    <w:rsid w:val="0024483E"/>
    <w:rsid w:val="00244976"/>
    <w:rsid w:val="00244AB0"/>
    <w:rsid w:val="00244CD4"/>
    <w:rsid w:val="00245492"/>
    <w:rsid w:val="0024554C"/>
    <w:rsid w:val="00245922"/>
    <w:rsid w:val="0024593F"/>
    <w:rsid w:val="00245C4E"/>
    <w:rsid w:val="002460A4"/>
    <w:rsid w:val="00246DCE"/>
    <w:rsid w:val="00247313"/>
    <w:rsid w:val="0024774C"/>
    <w:rsid w:val="0024775F"/>
    <w:rsid w:val="002477AE"/>
    <w:rsid w:val="00247BE2"/>
    <w:rsid w:val="00250667"/>
    <w:rsid w:val="002506C7"/>
    <w:rsid w:val="002506E8"/>
    <w:rsid w:val="00250A05"/>
    <w:rsid w:val="00250F2B"/>
    <w:rsid w:val="002510DB"/>
    <w:rsid w:val="0025111C"/>
    <w:rsid w:val="00251301"/>
    <w:rsid w:val="002514D5"/>
    <w:rsid w:val="00251711"/>
    <w:rsid w:val="002517D2"/>
    <w:rsid w:val="00252109"/>
    <w:rsid w:val="002524CE"/>
    <w:rsid w:val="00252809"/>
    <w:rsid w:val="00252A65"/>
    <w:rsid w:val="00252BB2"/>
    <w:rsid w:val="00253376"/>
    <w:rsid w:val="00253412"/>
    <w:rsid w:val="00253578"/>
    <w:rsid w:val="002535A7"/>
    <w:rsid w:val="00253829"/>
    <w:rsid w:val="00253F52"/>
    <w:rsid w:val="0025439B"/>
    <w:rsid w:val="002545B1"/>
    <w:rsid w:val="00255794"/>
    <w:rsid w:val="002557D0"/>
    <w:rsid w:val="002558C5"/>
    <w:rsid w:val="002559A2"/>
    <w:rsid w:val="00255BD6"/>
    <w:rsid w:val="00255D2E"/>
    <w:rsid w:val="00256727"/>
    <w:rsid w:val="00256797"/>
    <w:rsid w:val="00256B54"/>
    <w:rsid w:val="00256C45"/>
    <w:rsid w:val="00256F07"/>
    <w:rsid w:val="00256F3B"/>
    <w:rsid w:val="0025745A"/>
    <w:rsid w:val="00257550"/>
    <w:rsid w:val="002575CE"/>
    <w:rsid w:val="002577F5"/>
    <w:rsid w:val="00257F3B"/>
    <w:rsid w:val="002606AA"/>
    <w:rsid w:val="00260A6E"/>
    <w:rsid w:val="00260E40"/>
    <w:rsid w:val="00260E9B"/>
    <w:rsid w:val="00260E9E"/>
    <w:rsid w:val="00260F84"/>
    <w:rsid w:val="002613C8"/>
    <w:rsid w:val="0026156E"/>
    <w:rsid w:val="0026167E"/>
    <w:rsid w:val="00261C8E"/>
    <w:rsid w:val="002620BC"/>
    <w:rsid w:val="00262AD1"/>
    <w:rsid w:val="00262DC6"/>
    <w:rsid w:val="00262EC3"/>
    <w:rsid w:val="00262F44"/>
    <w:rsid w:val="0026346D"/>
    <w:rsid w:val="002634BF"/>
    <w:rsid w:val="00263AB4"/>
    <w:rsid w:val="00263C12"/>
    <w:rsid w:val="00263E56"/>
    <w:rsid w:val="00264375"/>
    <w:rsid w:val="00264538"/>
    <w:rsid w:val="00264969"/>
    <w:rsid w:val="00264F1D"/>
    <w:rsid w:val="002653E0"/>
    <w:rsid w:val="002655D5"/>
    <w:rsid w:val="002657FD"/>
    <w:rsid w:val="0026587D"/>
    <w:rsid w:val="002658C9"/>
    <w:rsid w:val="00265923"/>
    <w:rsid w:val="00265C93"/>
    <w:rsid w:val="00265CA3"/>
    <w:rsid w:val="00265EC9"/>
    <w:rsid w:val="00265F24"/>
    <w:rsid w:val="00266D0F"/>
    <w:rsid w:val="00266E1E"/>
    <w:rsid w:val="00267105"/>
    <w:rsid w:val="00267145"/>
    <w:rsid w:val="00267416"/>
    <w:rsid w:val="0026749A"/>
    <w:rsid w:val="002675F2"/>
    <w:rsid w:val="00267C88"/>
    <w:rsid w:val="00267DAB"/>
    <w:rsid w:val="00267DCD"/>
    <w:rsid w:val="00267EF0"/>
    <w:rsid w:val="00270A56"/>
    <w:rsid w:val="00270BAA"/>
    <w:rsid w:val="00270EB2"/>
    <w:rsid w:val="00270F90"/>
    <w:rsid w:val="002713F6"/>
    <w:rsid w:val="00271747"/>
    <w:rsid w:val="00271801"/>
    <w:rsid w:val="00272011"/>
    <w:rsid w:val="002723CC"/>
    <w:rsid w:val="0027267F"/>
    <w:rsid w:val="002729FB"/>
    <w:rsid w:val="00272CB8"/>
    <w:rsid w:val="00272CC1"/>
    <w:rsid w:val="00273035"/>
    <w:rsid w:val="0027309C"/>
    <w:rsid w:val="00273178"/>
    <w:rsid w:val="00273C90"/>
    <w:rsid w:val="00273E71"/>
    <w:rsid w:val="00274696"/>
    <w:rsid w:val="00274877"/>
    <w:rsid w:val="002748D0"/>
    <w:rsid w:val="00275026"/>
    <w:rsid w:val="00275579"/>
    <w:rsid w:val="00275B81"/>
    <w:rsid w:val="00275FC8"/>
    <w:rsid w:val="002762D0"/>
    <w:rsid w:val="00276567"/>
    <w:rsid w:val="00276939"/>
    <w:rsid w:val="00276DE3"/>
    <w:rsid w:val="00276E5A"/>
    <w:rsid w:val="002770EA"/>
    <w:rsid w:val="0027713C"/>
    <w:rsid w:val="0027731D"/>
    <w:rsid w:val="00277736"/>
    <w:rsid w:val="00277A14"/>
    <w:rsid w:val="00277A85"/>
    <w:rsid w:val="00277BC0"/>
    <w:rsid w:val="00277CA7"/>
    <w:rsid w:val="00280661"/>
    <w:rsid w:val="002806E7"/>
    <w:rsid w:val="00280F67"/>
    <w:rsid w:val="002811FD"/>
    <w:rsid w:val="00281648"/>
    <w:rsid w:val="002818C3"/>
    <w:rsid w:val="0028191A"/>
    <w:rsid w:val="00282033"/>
    <w:rsid w:val="00282245"/>
    <w:rsid w:val="0028249A"/>
    <w:rsid w:val="002825FF"/>
    <w:rsid w:val="0028266B"/>
    <w:rsid w:val="0028306C"/>
    <w:rsid w:val="0028324C"/>
    <w:rsid w:val="00283931"/>
    <w:rsid w:val="00283CD0"/>
    <w:rsid w:val="0028486C"/>
    <w:rsid w:val="00284928"/>
    <w:rsid w:val="002859D2"/>
    <w:rsid w:val="00285A8B"/>
    <w:rsid w:val="00285B58"/>
    <w:rsid w:val="00285B76"/>
    <w:rsid w:val="00286139"/>
    <w:rsid w:val="00286629"/>
    <w:rsid w:val="0028694F"/>
    <w:rsid w:val="00286B6B"/>
    <w:rsid w:val="00286CAE"/>
    <w:rsid w:val="00286DB4"/>
    <w:rsid w:val="00287D82"/>
    <w:rsid w:val="00287E18"/>
    <w:rsid w:val="00287FDA"/>
    <w:rsid w:val="0029030F"/>
    <w:rsid w:val="0029032F"/>
    <w:rsid w:val="00290415"/>
    <w:rsid w:val="002905C3"/>
    <w:rsid w:val="00290818"/>
    <w:rsid w:val="00290D62"/>
    <w:rsid w:val="002913B3"/>
    <w:rsid w:val="0029141C"/>
    <w:rsid w:val="002915C9"/>
    <w:rsid w:val="00291892"/>
    <w:rsid w:val="00292186"/>
    <w:rsid w:val="00292353"/>
    <w:rsid w:val="002924BA"/>
    <w:rsid w:val="0029263C"/>
    <w:rsid w:val="002926AD"/>
    <w:rsid w:val="002926CC"/>
    <w:rsid w:val="002929E8"/>
    <w:rsid w:val="00292BA4"/>
    <w:rsid w:val="00293373"/>
    <w:rsid w:val="002933DA"/>
    <w:rsid w:val="00293626"/>
    <w:rsid w:val="00293B8B"/>
    <w:rsid w:val="00293C4C"/>
    <w:rsid w:val="00293D4C"/>
    <w:rsid w:val="0029492D"/>
    <w:rsid w:val="00294A0F"/>
    <w:rsid w:val="00294A32"/>
    <w:rsid w:val="00294A66"/>
    <w:rsid w:val="00294DA7"/>
    <w:rsid w:val="002950FF"/>
    <w:rsid w:val="002952DE"/>
    <w:rsid w:val="002955D0"/>
    <w:rsid w:val="002956AC"/>
    <w:rsid w:val="002959EF"/>
    <w:rsid w:val="00295C93"/>
    <w:rsid w:val="00295F2C"/>
    <w:rsid w:val="00295FA5"/>
    <w:rsid w:val="002960CB"/>
    <w:rsid w:val="002962D8"/>
    <w:rsid w:val="002966AF"/>
    <w:rsid w:val="00296954"/>
    <w:rsid w:val="00296C28"/>
    <w:rsid w:val="00296F96"/>
    <w:rsid w:val="00297148"/>
    <w:rsid w:val="00297154"/>
    <w:rsid w:val="00297724"/>
    <w:rsid w:val="00297AB4"/>
    <w:rsid w:val="00297AC9"/>
    <w:rsid w:val="00297EDB"/>
    <w:rsid w:val="002A00AB"/>
    <w:rsid w:val="002A02BB"/>
    <w:rsid w:val="002A04AD"/>
    <w:rsid w:val="002A0776"/>
    <w:rsid w:val="002A0D60"/>
    <w:rsid w:val="002A0DAD"/>
    <w:rsid w:val="002A141B"/>
    <w:rsid w:val="002A1927"/>
    <w:rsid w:val="002A1F27"/>
    <w:rsid w:val="002A252E"/>
    <w:rsid w:val="002A259D"/>
    <w:rsid w:val="002A2848"/>
    <w:rsid w:val="002A2EAF"/>
    <w:rsid w:val="002A3165"/>
    <w:rsid w:val="002A3302"/>
    <w:rsid w:val="002A35D1"/>
    <w:rsid w:val="002A3F73"/>
    <w:rsid w:val="002A402C"/>
    <w:rsid w:val="002A40B7"/>
    <w:rsid w:val="002A4404"/>
    <w:rsid w:val="002A44CE"/>
    <w:rsid w:val="002A4B2A"/>
    <w:rsid w:val="002A4B6B"/>
    <w:rsid w:val="002A50E4"/>
    <w:rsid w:val="002A5262"/>
    <w:rsid w:val="002A558C"/>
    <w:rsid w:val="002A5AC6"/>
    <w:rsid w:val="002A6208"/>
    <w:rsid w:val="002A65C9"/>
    <w:rsid w:val="002A6A60"/>
    <w:rsid w:val="002A6C25"/>
    <w:rsid w:val="002A6C63"/>
    <w:rsid w:val="002A6E30"/>
    <w:rsid w:val="002A6F06"/>
    <w:rsid w:val="002A6F80"/>
    <w:rsid w:val="002A7494"/>
    <w:rsid w:val="002A762C"/>
    <w:rsid w:val="002A77A7"/>
    <w:rsid w:val="002A7880"/>
    <w:rsid w:val="002A79E8"/>
    <w:rsid w:val="002A7B16"/>
    <w:rsid w:val="002A7BAA"/>
    <w:rsid w:val="002A7C17"/>
    <w:rsid w:val="002A7D8F"/>
    <w:rsid w:val="002B00D2"/>
    <w:rsid w:val="002B04FA"/>
    <w:rsid w:val="002B0ACA"/>
    <w:rsid w:val="002B0B85"/>
    <w:rsid w:val="002B118B"/>
    <w:rsid w:val="002B1685"/>
    <w:rsid w:val="002B1B19"/>
    <w:rsid w:val="002B1CC8"/>
    <w:rsid w:val="002B1E4B"/>
    <w:rsid w:val="002B1EC5"/>
    <w:rsid w:val="002B1F68"/>
    <w:rsid w:val="002B24F8"/>
    <w:rsid w:val="002B2B01"/>
    <w:rsid w:val="002B2E14"/>
    <w:rsid w:val="002B2EDF"/>
    <w:rsid w:val="002B31F6"/>
    <w:rsid w:val="002B3505"/>
    <w:rsid w:val="002B36D4"/>
    <w:rsid w:val="002B377D"/>
    <w:rsid w:val="002B3E7B"/>
    <w:rsid w:val="002B3F9A"/>
    <w:rsid w:val="002B424F"/>
    <w:rsid w:val="002B4554"/>
    <w:rsid w:val="002B4C22"/>
    <w:rsid w:val="002B4E9C"/>
    <w:rsid w:val="002B50CF"/>
    <w:rsid w:val="002B555B"/>
    <w:rsid w:val="002B55C8"/>
    <w:rsid w:val="002B5683"/>
    <w:rsid w:val="002B5C54"/>
    <w:rsid w:val="002B5E9F"/>
    <w:rsid w:val="002B60FA"/>
    <w:rsid w:val="002B6ADF"/>
    <w:rsid w:val="002B6E12"/>
    <w:rsid w:val="002B6EBE"/>
    <w:rsid w:val="002B70D0"/>
    <w:rsid w:val="002B723E"/>
    <w:rsid w:val="002B7943"/>
    <w:rsid w:val="002C044A"/>
    <w:rsid w:val="002C099A"/>
    <w:rsid w:val="002C10CB"/>
    <w:rsid w:val="002C1300"/>
    <w:rsid w:val="002C1469"/>
    <w:rsid w:val="002C14B0"/>
    <w:rsid w:val="002C1782"/>
    <w:rsid w:val="002C1BD6"/>
    <w:rsid w:val="002C1E41"/>
    <w:rsid w:val="002C1F43"/>
    <w:rsid w:val="002C21C0"/>
    <w:rsid w:val="002C27A4"/>
    <w:rsid w:val="002C292D"/>
    <w:rsid w:val="002C2979"/>
    <w:rsid w:val="002C2AEF"/>
    <w:rsid w:val="002C2C5E"/>
    <w:rsid w:val="002C3FE1"/>
    <w:rsid w:val="002C4094"/>
    <w:rsid w:val="002C43BC"/>
    <w:rsid w:val="002C43E7"/>
    <w:rsid w:val="002C45BC"/>
    <w:rsid w:val="002C469A"/>
    <w:rsid w:val="002C46A2"/>
    <w:rsid w:val="002C46A6"/>
    <w:rsid w:val="002C4AA7"/>
    <w:rsid w:val="002C4DEC"/>
    <w:rsid w:val="002C4E0F"/>
    <w:rsid w:val="002C5084"/>
    <w:rsid w:val="002C5CA8"/>
    <w:rsid w:val="002C6AC9"/>
    <w:rsid w:val="002C6AEC"/>
    <w:rsid w:val="002C6DC9"/>
    <w:rsid w:val="002C7189"/>
    <w:rsid w:val="002C7373"/>
    <w:rsid w:val="002C7947"/>
    <w:rsid w:val="002C7AC6"/>
    <w:rsid w:val="002D0728"/>
    <w:rsid w:val="002D0BAE"/>
    <w:rsid w:val="002D10D5"/>
    <w:rsid w:val="002D1193"/>
    <w:rsid w:val="002D1594"/>
    <w:rsid w:val="002D1810"/>
    <w:rsid w:val="002D1972"/>
    <w:rsid w:val="002D19CD"/>
    <w:rsid w:val="002D1CE9"/>
    <w:rsid w:val="002D20D5"/>
    <w:rsid w:val="002D21FD"/>
    <w:rsid w:val="002D22D9"/>
    <w:rsid w:val="002D22E8"/>
    <w:rsid w:val="002D25E6"/>
    <w:rsid w:val="002D2F9D"/>
    <w:rsid w:val="002D3420"/>
    <w:rsid w:val="002D387A"/>
    <w:rsid w:val="002D3EB1"/>
    <w:rsid w:val="002D4587"/>
    <w:rsid w:val="002D4B39"/>
    <w:rsid w:val="002D4D27"/>
    <w:rsid w:val="002D4EC0"/>
    <w:rsid w:val="002D51E1"/>
    <w:rsid w:val="002D559D"/>
    <w:rsid w:val="002D55F4"/>
    <w:rsid w:val="002D57BB"/>
    <w:rsid w:val="002D5B0C"/>
    <w:rsid w:val="002D5C89"/>
    <w:rsid w:val="002D5FCA"/>
    <w:rsid w:val="002D6257"/>
    <w:rsid w:val="002D682D"/>
    <w:rsid w:val="002D68B7"/>
    <w:rsid w:val="002D6BAC"/>
    <w:rsid w:val="002D6E69"/>
    <w:rsid w:val="002D6FA3"/>
    <w:rsid w:val="002D7AB7"/>
    <w:rsid w:val="002D7EE4"/>
    <w:rsid w:val="002E0152"/>
    <w:rsid w:val="002E06E3"/>
    <w:rsid w:val="002E0C69"/>
    <w:rsid w:val="002E0F50"/>
    <w:rsid w:val="002E1001"/>
    <w:rsid w:val="002E12A7"/>
    <w:rsid w:val="002E1577"/>
    <w:rsid w:val="002E1A02"/>
    <w:rsid w:val="002E1A2B"/>
    <w:rsid w:val="002E247D"/>
    <w:rsid w:val="002E24B5"/>
    <w:rsid w:val="002E2589"/>
    <w:rsid w:val="002E2C46"/>
    <w:rsid w:val="002E2F1E"/>
    <w:rsid w:val="002E311A"/>
    <w:rsid w:val="002E3433"/>
    <w:rsid w:val="002E3526"/>
    <w:rsid w:val="002E36A8"/>
    <w:rsid w:val="002E3782"/>
    <w:rsid w:val="002E3ACC"/>
    <w:rsid w:val="002E4050"/>
    <w:rsid w:val="002E4465"/>
    <w:rsid w:val="002E455E"/>
    <w:rsid w:val="002E4CF6"/>
    <w:rsid w:val="002E4DB9"/>
    <w:rsid w:val="002E50D5"/>
    <w:rsid w:val="002E5607"/>
    <w:rsid w:val="002E5684"/>
    <w:rsid w:val="002E64A3"/>
    <w:rsid w:val="002E653B"/>
    <w:rsid w:val="002E6968"/>
    <w:rsid w:val="002E6BD7"/>
    <w:rsid w:val="002F0427"/>
    <w:rsid w:val="002F052B"/>
    <w:rsid w:val="002F0569"/>
    <w:rsid w:val="002F076A"/>
    <w:rsid w:val="002F0823"/>
    <w:rsid w:val="002F0928"/>
    <w:rsid w:val="002F0D95"/>
    <w:rsid w:val="002F128B"/>
    <w:rsid w:val="002F12A9"/>
    <w:rsid w:val="002F12E1"/>
    <w:rsid w:val="002F16DD"/>
    <w:rsid w:val="002F177D"/>
    <w:rsid w:val="002F2142"/>
    <w:rsid w:val="002F2247"/>
    <w:rsid w:val="002F23C9"/>
    <w:rsid w:val="002F2408"/>
    <w:rsid w:val="002F2803"/>
    <w:rsid w:val="002F283A"/>
    <w:rsid w:val="002F2B25"/>
    <w:rsid w:val="002F2B8A"/>
    <w:rsid w:val="002F2C9D"/>
    <w:rsid w:val="002F3096"/>
    <w:rsid w:val="002F32D2"/>
    <w:rsid w:val="002F3902"/>
    <w:rsid w:val="002F3A3E"/>
    <w:rsid w:val="002F3B47"/>
    <w:rsid w:val="002F4220"/>
    <w:rsid w:val="002F442A"/>
    <w:rsid w:val="002F468B"/>
    <w:rsid w:val="002F47C9"/>
    <w:rsid w:val="002F4804"/>
    <w:rsid w:val="002F49E5"/>
    <w:rsid w:val="002F4BA0"/>
    <w:rsid w:val="002F4D7B"/>
    <w:rsid w:val="002F546E"/>
    <w:rsid w:val="002F55A2"/>
    <w:rsid w:val="002F586A"/>
    <w:rsid w:val="002F5BE8"/>
    <w:rsid w:val="002F5E31"/>
    <w:rsid w:val="002F5EB3"/>
    <w:rsid w:val="002F6EBB"/>
    <w:rsid w:val="002F7735"/>
    <w:rsid w:val="002F776A"/>
    <w:rsid w:val="002F7772"/>
    <w:rsid w:val="002F77F1"/>
    <w:rsid w:val="002F7A3C"/>
    <w:rsid w:val="002F7BB6"/>
    <w:rsid w:val="0030087B"/>
    <w:rsid w:val="00300D73"/>
    <w:rsid w:val="00300EE0"/>
    <w:rsid w:val="00301938"/>
    <w:rsid w:val="00301D07"/>
    <w:rsid w:val="0030207F"/>
    <w:rsid w:val="00302169"/>
    <w:rsid w:val="00302184"/>
    <w:rsid w:val="00302207"/>
    <w:rsid w:val="00302325"/>
    <w:rsid w:val="003023C2"/>
    <w:rsid w:val="0030273C"/>
    <w:rsid w:val="003028E6"/>
    <w:rsid w:val="00302CB4"/>
    <w:rsid w:val="003032D0"/>
    <w:rsid w:val="00303550"/>
    <w:rsid w:val="00303958"/>
    <w:rsid w:val="003039D5"/>
    <w:rsid w:val="003039F7"/>
    <w:rsid w:val="00303E05"/>
    <w:rsid w:val="00303FD0"/>
    <w:rsid w:val="003040F7"/>
    <w:rsid w:val="00304B2D"/>
    <w:rsid w:val="003050F2"/>
    <w:rsid w:val="00305126"/>
    <w:rsid w:val="00305192"/>
    <w:rsid w:val="003051F7"/>
    <w:rsid w:val="003058A8"/>
    <w:rsid w:val="00305AD4"/>
    <w:rsid w:val="003061D3"/>
    <w:rsid w:val="00306228"/>
    <w:rsid w:val="00306ABE"/>
    <w:rsid w:val="00306C46"/>
    <w:rsid w:val="00306D5A"/>
    <w:rsid w:val="00306ECF"/>
    <w:rsid w:val="0030733A"/>
    <w:rsid w:val="0030784E"/>
    <w:rsid w:val="00307E17"/>
    <w:rsid w:val="00307E47"/>
    <w:rsid w:val="00310046"/>
    <w:rsid w:val="0031083C"/>
    <w:rsid w:val="00310ADE"/>
    <w:rsid w:val="00311642"/>
    <w:rsid w:val="003118BC"/>
    <w:rsid w:val="00311A63"/>
    <w:rsid w:val="00311B52"/>
    <w:rsid w:val="00311C4F"/>
    <w:rsid w:val="00311E53"/>
    <w:rsid w:val="00312117"/>
    <w:rsid w:val="003121BA"/>
    <w:rsid w:val="003121C8"/>
    <w:rsid w:val="00312261"/>
    <w:rsid w:val="00312A49"/>
    <w:rsid w:val="0031354A"/>
    <w:rsid w:val="003138A3"/>
    <w:rsid w:val="003139E0"/>
    <w:rsid w:val="00313F8F"/>
    <w:rsid w:val="003140C0"/>
    <w:rsid w:val="003144ED"/>
    <w:rsid w:val="00314CC3"/>
    <w:rsid w:val="00314E66"/>
    <w:rsid w:val="00314F83"/>
    <w:rsid w:val="0031510B"/>
    <w:rsid w:val="0031530B"/>
    <w:rsid w:val="003155E7"/>
    <w:rsid w:val="00315703"/>
    <w:rsid w:val="0031578C"/>
    <w:rsid w:val="00315C13"/>
    <w:rsid w:val="00315C2F"/>
    <w:rsid w:val="00316675"/>
    <w:rsid w:val="003166ED"/>
    <w:rsid w:val="00317FB3"/>
    <w:rsid w:val="00320263"/>
    <w:rsid w:val="00320AD5"/>
    <w:rsid w:val="00320C6E"/>
    <w:rsid w:val="0032111B"/>
    <w:rsid w:val="00321739"/>
    <w:rsid w:val="00321966"/>
    <w:rsid w:val="00321D4E"/>
    <w:rsid w:val="00322506"/>
    <w:rsid w:val="0032262B"/>
    <w:rsid w:val="003226D9"/>
    <w:rsid w:val="0032290D"/>
    <w:rsid w:val="00322B05"/>
    <w:rsid w:val="00322F00"/>
    <w:rsid w:val="00323142"/>
    <w:rsid w:val="003231B3"/>
    <w:rsid w:val="00323753"/>
    <w:rsid w:val="00323901"/>
    <w:rsid w:val="00323BE3"/>
    <w:rsid w:val="00323DB0"/>
    <w:rsid w:val="003240F6"/>
    <w:rsid w:val="003243F5"/>
    <w:rsid w:val="00324429"/>
    <w:rsid w:val="003245BE"/>
    <w:rsid w:val="0032460C"/>
    <w:rsid w:val="0032474C"/>
    <w:rsid w:val="00324BE2"/>
    <w:rsid w:val="00324FBA"/>
    <w:rsid w:val="00324FEA"/>
    <w:rsid w:val="003250E5"/>
    <w:rsid w:val="00325355"/>
    <w:rsid w:val="0032589C"/>
    <w:rsid w:val="00325D03"/>
    <w:rsid w:val="00325D2C"/>
    <w:rsid w:val="0032602E"/>
    <w:rsid w:val="00326207"/>
    <w:rsid w:val="00326260"/>
    <w:rsid w:val="003267BF"/>
    <w:rsid w:val="00326949"/>
    <w:rsid w:val="00326A4B"/>
    <w:rsid w:val="003274B9"/>
    <w:rsid w:val="00327566"/>
    <w:rsid w:val="003279B3"/>
    <w:rsid w:val="00330546"/>
    <w:rsid w:val="00330823"/>
    <w:rsid w:val="00330DAA"/>
    <w:rsid w:val="00331427"/>
    <w:rsid w:val="00331F7B"/>
    <w:rsid w:val="00331F83"/>
    <w:rsid w:val="00332413"/>
    <w:rsid w:val="00332664"/>
    <w:rsid w:val="00332A3A"/>
    <w:rsid w:val="00332F87"/>
    <w:rsid w:val="003332BB"/>
    <w:rsid w:val="003333B3"/>
    <w:rsid w:val="003333BA"/>
    <w:rsid w:val="00333439"/>
    <w:rsid w:val="0033356C"/>
    <w:rsid w:val="003335CC"/>
    <w:rsid w:val="00333B2B"/>
    <w:rsid w:val="00334179"/>
    <w:rsid w:val="003343C8"/>
    <w:rsid w:val="0033467C"/>
    <w:rsid w:val="00334FA8"/>
    <w:rsid w:val="00335158"/>
    <w:rsid w:val="00335220"/>
    <w:rsid w:val="00335DA0"/>
    <w:rsid w:val="003360F3"/>
    <w:rsid w:val="0033614C"/>
    <w:rsid w:val="003361FD"/>
    <w:rsid w:val="003362DF"/>
    <w:rsid w:val="003364C4"/>
    <w:rsid w:val="003368F4"/>
    <w:rsid w:val="00336932"/>
    <w:rsid w:val="003371B5"/>
    <w:rsid w:val="00337669"/>
    <w:rsid w:val="00337775"/>
    <w:rsid w:val="00337906"/>
    <w:rsid w:val="00340C55"/>
    <w:rsid w:val="00340CDF"/>
    <w:rsid w:val="00340D40"/>
    <w:rsid w:val="00340F9F"/>
    <w:rsid w:val="00341364"/>
    <w:rsid w:val="003416FB"/>
    <w:rsid w:val="00341916"/>
    <w:rsid w:val="00341A79"/>
    <w:rsid w:val="00341CF1"/>
    <w:rsid w:val="00342396"/>
    <w:rsid w:val="003423BE"/>
    <w:rsid w:val="00342446"/>
    <w:rsid w:val="00342A52"/>
    <w:rsid w:val="00342F8C"/>
    <w:rsid w:val="0034320A"/>
    <w:rsid w:val="003434B8"/>
    <w:rsid w:val="003437A7"/>
    <w:rsid w:val="003437E1"/>
    <w:rsid w:val="00343C09"/>
    <w:rsid w:val="00343D66"/>
    <w:rsid w:val="003441A2"/>
    <w:rsid w:val="003446C0"/>
    <w:rsid w:val="00344A99"/>
    <w:rsid w:val="00344AD1"/>
    <w:rsid w:val="0034512B"/>
    <w:rsid w:val="00345956"/>
    <w:rsid w:val="00345D4C"/>
    <w:rsid w:val="0034608D"/>
    <w:rsid w:val="00346187"/>
    <w:rsid w:val="003466BD"/>
    <w:rsid w:val="00346A5C"/>
    <w:rsid w:val="00346CB4"/>
    <w:rsid w:val="00346DA0"/>
    <w:rsid w:val="00347252"/>
    <w:rsid w:val="00347304"/>
    <w:rsid w:val="00347869"/>
    <w:rsid w:val="00347A97"/>
    <w:rsid w:val="00347E49"/>
    <w:rsid w:val="003503A2"/>
    <w:rsid w:val="00350E2D"/>
    <w:rsid w:val="003511B8"/>
    <w:rsid w:val="00351323"/>
    <w:rsid w:val="00351A29"/>
    <w:rsid w:val="00351BE5"/>
    <w:rsid w:val="00351D1D"/>
    <w:rsid w:val="00352145"/>
    <w:rsid w:val="003523C3"/>
    <w:rsid w:val="003527C2"/>
    <w:rsid w:val="00352896"/>
    <w:rsid w:val="0035299E"/>
    <w:rsid w:val="00352D32"/>
    <w:rsid w:val="00352E26"/>
    <w:rsid w:val="0035362D"/>
    <w:rsid w:val="00353E4C"/>
    <w:rsid w:val="00353E60"/>
    <w:rsid w:val="003540DC"/>
    <w:rsid w:val="0035432E"/>
    <w:rsid w:val="00354540"/>
    <w:rsid w:val="0035466C"/>
    <w:rsid w:val="00354859"/>
    <w:rsid w:val="00354C1B"/>
    <w:rsid w:val="00355294"/>
    <w:rsid w:val="00355481"/>
    <w:rsid w:val="003558E6"/>
    <w:rsid w:val="00355CE5"/>
    <w:rsid w:val="00356C65"/>
    <w:rsid w:val="00356FBD"/>
    <w:rsid w:val="00357093"/>
    <w:rsid w:val="0035716B"/>
    <w:rsid w:val="00357374"/>
    <w:rsid w:val="00357569"/>
    <w:rsid w:val="0035791F"/>
    <w:rsid w:val="00357A58"/>
    <w:rsid w:val="00357F2C"/>
    <w:rsid w:val="00357F3F"/>
    <w:rsid w:val="0036038E"/>
    <w:rsid w:val="003606E2"/>
    <w:rsid w:val="0036103E"/>
    <w:rsid w:val="00361181"/>
    <w:rsid w:val="003615FC"/>
    <w:rsid w:val="00361D1B"/>
    <w:rsid w:val="003623A8"/>
    <w:rsid w:val="00362BF5"/>
    <w:rsid w:val="00363235"/>
    <w:rsid w:val="00363F85"/>
    <w:rsid w:val="003643B3"/>
    <w:rsid w:val="00364CE9"/>
    <w:rsid w:val="00364E27"/>
    <w:rsid w:val="00364EAB"/>
    <w:rsid w:val="00364EB0"/>
    <w:rsid w:val="003650E5"/>
    <w:rsid w:val="00365335"/>
    <w:rsid w:val="003659F2"/>
    <w:rsid w:val="00365E83"/>
    <w:rsid w:val="00365F9B"/>
    <w:rsid w:val="003660D0"/>
    <w:rsid w:val="003662BB"/>
    <w:rsid w:val="0036646C"/>
    <w:rsid w:val="00366B8F"/>
    <w:rsid w:val="0036710C"/>
    <w:rsid w:val="00367292"/>
    <w:rsid w:val="003677EF"/>
    <w:rsid w:val="00367875"/>
    <w:rsid w:val="00367EF2"/>
    <w:rsid w:val="0037096A"/>
    <w:rsid w:val="00370B5C"/>
    <w:rsid w:val="00370CB8"/>
    <w:rsid w:val="00370E9E"/>
    <w:rsid w:val="00370FCA"/>
    <w:rsid w:val="00371A3F"/>
    <w:rsid w:val="00371C9F"/>
    <w:rsid w:val="00372F86"/>
    <w:rsid w:val="00373018"/>
    <w:rsid w:val="0037344E"/>
    <w:rsid w:val="003735B5"/>
    <w:rsid w:val="003737A3"/>
    <w:rsid w:val="00373EF5"/>
    <w:rsid w:val="003743DF"/>
    <w:rsid w:val="003748BF"/>
    <w:rsid w:val="00374A0A"/>
    <w:rsid w:val="003755DF"/>
    <w:rsid w:val="003758EB"/>
    <w:rsid w:val="00375F1D"/>
    <w:rsid w:val="003763B3"/>
    <w:rsid w:val="00376A43"/>
    <w:rsid w:val="00376B20"/>
    <w:rsid w:val="00376B58"/>
    <w:rsid w:val="00376FCB"/>
    <w:rsid w:val="00377118"/>
    <w:rsid w:val="003778F5"/>
    <w:rsid w:val="00377A19"/>
    <w:rsid w:val="00377DDE"/>
    <w:rsid w:val="00377ED3"/>
    <w:rsid w:val="00377F72"/>
    <w:rsid w:val="0038015A"/>
    <w:rsid w:val="0038041D"/>
    <w:rsid w:val="00380458"/>
    <w:rsid w:val="00380486"/>
    <w:rsid w:val="00380C49"/>
    <w:rsid w:val="0038144C"/>
    <w:rsid w:val="00381692"/>
    <w:rsid w:val="00381C61"/>
    <w:rsid w:val="00382240"/>
    <w:rsid w:val="003825E5"/>
    <w:rsid w:val="0038293B"/>
    <w:rsid w:val="00382D19"/>
    <w:rsid w:val="00383350"/>
    <w:rsid w:val="003837ED"/>
    <w:rsid w:val="00383BF7"/>
    <w:rsid w:val="0038438A"/>
    <w:rsid w:val="003843C6"/>
    <w:rsid w:val="0038484B"/>
    <w:rsid w:val="00384A8B"/>
    <w:rsid w:val="00384CC3"/>
    <w:rsid w:val="00384D01"/>
    <w:rsid w:val="00384D58"/>
    <w:rsid w:val="003851C4"/>
    <w:rsid w:val="003855AC"/>
    <w:rsid w:val="003856FD"/>
    <w:rsid w:val="003859F7"/>
    <w:rsid w:val="00385B04"/>
    <w:rsid w:val="003862D9"/>
    <w:rsid w:val="00386327"/>
    <w:rsid w:val="00386FD3"/>
    <w:rsid w:val="003870A8"/>
    <w:rsid w:val="00387181"/>
    <w:rsid w:val="00387B17"/>
    <w:rsid w:val="00387E46"/>
    <w:rsid w:val="003900C8"/>
    <w:rsid w:val="0039084E"/>
    <w:rsid w:val="003919C7"/>
    <w:rsid w:val="00391FA5"/>
    <w:rsid w:val="00391FE3"/>
    <w:rsid w:val="00392768"/>
    <w:rsid w:val="00392F55"/>
    <w:rsid w:val="003933F6"/>
    <w:rsid w:val="0039384F"/>
    <w:rsid w:val="0039396B"/>
    <w:rsid w:val="003939D9"/>
    <w:rsid w:val="00393FBE"/>
    <w:rsid w:val="00394340"/>
    <w:rsid w:val="00394A97"/>
    <w:rsid w:val="00394C1E"/>
    <w:rsid w:val="00394CE0"/>
    <w:rsid w:val="00395015"/>
    <w:rsid w:val="0039530B"/>
    <w:rsid w:val="00395649"/>
    <w:rsid w:val="0039567A"/>
    <w:rsid w:val="003963F0"/>
    <w:rsid w:val="0039668F"/>
    <w:rsid w:val="003970EA"/>
    <w:rsid w:val="0039720B"/>
    <w:rsid w:val="003976F8"/>
    <w:rsid w:val="003978C1"/>
    <w:rsid w:val="003A030A"/>
    <w:rsid w:val="003A0617"/>
    <w:rsid w:val="003A07F5"/>
    <w:rsid w:val="003A087F"/>
    <w:rsid w:val="003A0906"/>
    <w:rsid w:val="003A09BC"/>
    <w:rsid w:val="003A12E7"/>
    <w:rsid w:val="003A1D86"/>
    <w:rsid w:val="003A1F35"/>
    <w:rsid w:val="003A28F1"/>
    <w:rsid w:val="003A2CC5"/>
    <w:rsid w:val="003A3171"/>
    <w:rsid w:val="003A3333"/>
    <w:rsid w:val="003A3615"/>
    <w:rsid w:val="003A3E59"/>
    <w:rsid w:val="003A45A0"/>
    <w:rsid w:val="003A460E"/>
    <w:rsid w:val="003A55C1"/>
    <w:rsid w:val="003A5736"/>
    <w:rsid w:val="003A5798"/>
    <w:rsid w:val="003A5EFB"/>
    <w:rsid w:val="003A5F6D"/>
    <w:rsid w:val="003A61A3"/>
    <w:rsid w:val="003A61A6"/>
    <w:rsid w:val="003A6657"/>
    <w:rsid w:val="003A682E"/>
    <w:rsid w:val="003A6B1B"/>
    <w:rsid w:val="003A6F6D"/>
    <w:rsid w:val="003A70AD"/>
    <w:rsid w:val="003A7464"/>
    <w:rsid w:val="003A7AF2"/>
    <w:rsid w:val="003B0065"/>
    <w:rsid w:val="003B0138"/>
    <w:rsid w:val="003B04C9"/>
    <w:rsid w:val="003B0C09"/>
    <w:rsid w:val="003B0C15"/>
    <w:rsid w:val="003B0D89"/>
    <w:rsid w:val="003B0FAB"/>
    <w:rsid w:val="003B1046"/>
    <w:rsid w:val="003B18B8"/>
    <w:rsid w:val="003B1AB4"/>
    <w:rsid w:val="003B1D5C"/>
    <w:rsid w:val="003B2201"/>
    <w:rsid w:val="003B26FD"/>
    <w:rsid w:val="003B2765"/>
    <w:rsid w:val="003B294D"/>
    <w:rsid w:val="003B2F54"/>
    <w:rsid w:val="003B3CDA"/>
    <w:rsid w:val="003B4129"/>
    <w:rsid w:val="003B496F"/>
    <w:rsid w:val="003B4AC6"/>
    <w:rsid w:val="003B4B65"/>
    <w:rsid w:val="003B4EA5"/>
    <w:rsid w:val="003B537A"/>
    <w:rsid w:val="003B5624"/>
    <w:rsid w:val="003B5674"/>
    <w:rsid w:val="003B587E"/>
    <w:rsid w:val="003B5C88"/>
    <w:rsid w:val="003B5F14"/>
    <w:rsid w:val="003B60CD"/>
    <w:rsid w:val="003B651B"/>
    <w:rsid w:val="003B65CC"/>
    <w:rsid w:val="003B678C"/>
    <w:rsid w:val="003B67EA"/>
    <w:rsid w:val="003B6B4A"/>
    <w:rsid w:val="003B755C"/>
    <w:rsid w:val="003B7D95"/>
    <w:rsid w:val="003C001E"/>
    <w:rsid w:val="003C003A"/>
    <w:rsid w:val="003C0380"/>
    <w:rsid w:val="003C10C9"/>
    <w:rsid w:val="003C1252"/>
    <w:rsid w:val="003C1431"/>
    <w:rsid w:val="003C1735"/>
    <w:rsid w:val="003C1834"/>
    <w:rsid w:val="003C1982"/>
    <w:rsid w:val="003C1A42"/>
    <w:rsid w:val="003C2567"/>
    <w:rsid w:val="003C2749"/>
    <w:rsid w:val="003C27EC"/>
    <w:rsid w:val="003C29C4"/>
    <w:rsid w:val="003C37E8"/>
    <w:rsid w:val="003C3AFD"/>
    <w:rsid w:val="003C3BB5"/>
    <w:rsid w:val="003C40D6"/>
    <w:rsid w:val="003C4B32"/>
    <w:rsid w:val="003C4CC5"/>
    <w:rsid w:val="003C507B"/>
    <w:rsid w:val="003C5119"/>
    <w:rsid w:val="003C54C4"/>
    <w:rsid w:val="003C5517"/>
    <w:rsid w:val="003C56A6"/>
    <w:rsid w:val="003C56AB"/>
    <w:rsid w:val="003C5D3C"/>
    <w:rsid w:val="003C5FBC"/>
    <w:rsid w:val="003C5FC5"/>
    <w:rsid w:val="003C7016"/>
    <w:rsid w:val="003C7133"/>
    <w:rsid w:val="003C78A5"/>
    <w:rsid w:val="003C7A5E"/>
    <w:rsid w:val="003C7A84"/>
    <w:rsid w:val="003C7DA2"/>
    <w:rsid w:val="003D006A"/>
    <w:rsid w:val="003D0659"/>
    <w:rsid w:val="003D0826"/>
    <w:rsid w:val="003D08DE"/>
    <w:rsid w:val="003D0A9A"/>
    <w:rsid w:val="003D0D3A"/>
    <w:rsid w:val="003D0D90"/>
    <w:rsid w:val="003D1A84"/>
    <w:rsid w:val="003D2140"/>
    <w:rsid w:val="003D22AF"/>
    <w:rsid w:val="003D2511"/>
    <w:rsid w:val="003D2796"/>
    <w:rsid w:val="003D2A8E"/>
    <w:rsid w:val="003D2E25"/>
    <w:rsid w:val="003D317C"/>
    <w:rsid w:val="003D3354"/>
    <w:rsid w:val="003D3AEC"/>
    <w:rsid w:val="003D3FB3"/>
    <w:rsid w:val="003D42B2"/>
    <w:rsid w:val="003D4322"/>
    <w:rsid w:val="003D49E0"/>
    <w:rsid w:val="003D4D35"/>
    <w:rsid w:val="003D52E1"/>
    <w:rsid w:val="003D5353"/>
    <w:rsid w:val="003D5540"/>
    <w:rsid w:val="003D61D5"/>
    <w:rsid w:val="003D623C"/>
    <w:rsid w:val="003D6894"/>
    <w:rsid w:val="003D68D1"/>
    <w:rsid w:val="003D6B37"/>
    <w:rsid w:val="003D77E9"/>
    <w:rsid w:val="003D7C16"/>
    <w:rsid w:val="003D7C86"/>
    <w:rsid w:val="003D7E8D"/>
    <w:rsid w:val="003E0046"/>
    <w:rsid w:val="003E02D2"/>
    <w:rsid w:val="003E032D"/>
    <w:rsid w:val="003E08DD"/>
    <w:rsid w:val="003E0E5D"/>
    <w:rsid w:val="003E0EAE"/>
    <w:rsid w:val="003E1285"/>
    <w:rsid w:val="003E190D"/>
    <w:rsid w:val="003E1F0A"/>
    <w:rsid w:val="003E1FFF"/>
    <w:rsid w:val="003E28E0"/>
    <w:rsid w:val="003E2E39"/>
    <w:rsid w:val="003E3054"/>
    <w:rsid w:val="003E3ECC"/>
    <w:rsid w:val="003E489D"/>
    <w:rsid w:val="003E50F1"/>
    <w:rsid w:val="003E55A0"/>
    <w:rsid w:val="003E5621"/>
    <w:rsid w:val="003E59E0"/>
    <w:rsid w:val="003E5C9B"/>
    <w:rsid w:val="003E67E6"/>
    <w:rsid w:val="003E68EC"/>
    <w:rsid w:val="003E6AE9"/>
    <w:rsid w:val="003E70BA"/>
    <w:rsid w:val="003E7395"/>
    <w:rsid w:val="003E762B"/>
    <w:rsid w:val="003E77FF"/>
    <w:rsid w:val="003E7EDB"/>
    <w:rsid w:val="003E7F11"/>
    <w:rsid w:val="003F0520"/>
    <w:rsid w:val="003F0935"/>
    <w:rsid w:val="003F09E5"/>
    <w:rsid w:val="003F0DA1"/>
    <w:rsid w:val="003F0F5E"/>
    <w:rsid w:val="003F13F2"/>
    <w:rsid w:val="003F142B"/>
    <w:rsid w:val="003F167A"/>
    <w:rsid w:val="003F1929"/>
    <w:rsid w:val="003F1CFC"/>
    <w:rsid w:val="003F285F"/>
    <w:rsid w:val="003F2940"/>
    <w:rsid w:val="003F2A1F"/>
    <w:rsid w:val="003F2D0D"/>
    <w:rsid w:val="003F30BC"/>
    <w:rsid w:val="003F3BBD"/>
    <w:rsid w:val="003F4010"/>
    <w:rsid w:val="003F411C"/>
    <w:rsid w:val="003F441C"/>
    <w:rsid w:val="003F47F5"/>
    <w:rsid w:val="003F4BA2"/>
    <w:rsid w:val="003F4ED4"/>
    <w:rsid w:val="003F5585"/>
    <w:rsid w:val="003F6816"/>
    <w:rsid w:val="003F7732"/>
    <w:rsid w:val="003F792D"/>
    <w:rsid w:val="003F79EC"/>
    <w:rsid w:val="003F7B00"/>
    <w:rsid w:val="003F7D13"/>
    <w:rsid w:val="004002F1"/>
    <w:rsid w:val="004008ED"/>
    <w:rsid w:val="00400E94"/>
    <w:rsid w:val="00400F1C"/>
    <w:rsid w:val="00401097"/>
    <w:rsid w:val="004011DD"/>
    <w:rsid w:val="004011F4"/>
    <w:rsid w:val="004012EC"/>
    <w:rsid w:val="00401317"/>
    <w:rsid w:val="00401353"/>
    <w:rsid w:val="0040154D"/>
    <w:rsid w:val="00401637"/>
    <w:rsid w:val="00401A42"/>
    <w:rsid w:val="004020FE"/>
    <w:rsid w:val="0040223B"/>
    <w:rsid w:val="0040228B"/>
    <w:rsid w:val="00402510"/>
    <w:rsid w:val="00402766"/>
    <w:rsid w:val="00403165"/>
    <w:rsid w:val="0040359D"/>
    <w:rsid w:val="004037C2"/>
    <w:rsid w:val="00403860"/>
    <w:rsid w:val="00403A7C"/>
    <w:rsid w:val="00403F6C"/>
    <w:rsid w:val="004041AA"/>
    <w:rsid w:val="00404A7F"/>
    <w:rsid w:val="004050C0"/>
    <w:rsid w:val="00405476"/>
    <w:rsid w:val="004057D0"/>
    <w:rsid w:val="00405D10"/>
    <w:rsid w:val="004064B1"/>
    <w:rsid w:val="004066EA"/>
    <w:rsid w:val="00406FB5"/>
    <w:rsid w:val="004071CB"/>
    <w:rsid w:val="00407D8A"/>
    <w:rsid w:val="00410001"/>
    <w:rsid w:val="0041025D"/>
    <w:rsid w:val="0041030E"/>
    <w:rsid w:val="00410729"/>
    <w:rsid w:val="00410DBB"/>
    <w:rsid w:val="00411D7D"/>
    <w:rsid w:val="00412141"/>
    <w:rsid w:val="0041233B"/>
    <w:rsid w:val="004126E1"/>
    <w:rsid w:val="0041277F"/>
    <w:rsid w:val="00412A97"/>
    <w:rsid w:val="00412BB6"/>
    <w:rsid w:val="00412BF0"/>
    <w:rsid w:val="00412F08"/>
    <w:rsid w:val="00413218"/>
    <w:rsid w:val="004139CC"/>
    <w:rsid w:val="004139EF"/>
    <w:rsid w:val="00413EBE"/>
    <w:rsid w:val="00413F72"/>
    <w:rsid w:val="00413F86"/>
    <w:rsid w:val="0041414F"/>
    <w:rsid w:val="0041448F"/>
    <w:rsid w:val="00414C44"/>
    <w:rsid w:val="004152C3"/>
    <w:rsid w:val="0041533D"/>
    <w:rsid w:val="004155AA"/>
    <w:rsid w:val="004155D3"/>
    <w:rsid w:val="004155DA"/>
    <w:rsid w:val="00415C69"/>
    <w:rsid w:val="00416192"/>
    <w:rsid w:val="004169F2"/>
    <w:rsid w:val="00416B26"/>
    <w:rsid w:val="00416E12"/>
    <w:rsid w:val="00416EB3"/>
    <w:rsid w:val="00417152"/>
    <w:rsid w:val="004176A2"/>
    <w:rsid w:val="0041771B"/>
    <w:rsid w:val="00417FD8"/>
    <w:rsid w:val="00420004"/>
    <w:rsid w:val="00420026"/>
    <w:rsid w:val="00420220"/>
    <w:rsid w:val="00420B6D"/>
    <w:rsid w:val="00420E2A"/>
    <w:rsid w:val="00420FB2"/>
    <w:rsid w:val="004211CB"/>
    <w:rsid w:val="004214EB"/>
    <w:rsid w:val="00421811"/>
    <w:rsid w:val="004219DE"/>
    <w:rsid w:val="00421BF2"/>
    <w:rsid w:val="004226F5"/>
    <w:rsid w:val="00422BAA"/>
    <w:rsid w:val="0042315C"/>
    <w:rsid w:val="0042372D"/>
    <w:rsid w:val="00423CCC"/>
    <w:rsid w:val="004245DF"/>
    <w:rsid w:val="0042479B"/>
    <w:rsid w:val="00424F93"/>
    <w:rsid w:val="00424FF4"/>
    <w:rsid w:val="00425AD4"/>
    <w:rsid w:val="00425DB0"/>
    <w:rsid w:val="004260DF"/>
    <w:rsid w:val="0042618F"/>
    <w:rsid w:val="00426D96"/>
    <w:rsid w:val="00427565"/>
    <w:rsid w:val="00427703"/>
    <w:rsid w:val="00427804"/>
    <w:rsid w:val="00427E27"/>
    <w:rsid w:val="00430245"/>
    <w:rsid w:val="004302B0"/>
    <w:rsid w:val="00430553"/>
    <w:rsid w:val="00430677"/>
    <w:rsid w:val="004308A7"/>
    <w:rsid w:val="00430951"/>
    <w:rsid w:val="00431050"/>
    <w:rsid w:val="0043185E"/>
    <w:rsid w:val="00431BF2"/>
    <w:rsid w:val="00431EDA"/>
    <w:rsid w:val="004321D0"/>
    <w:rsid w:val="00432A23"/>
    <w:rsid w:val="00432FDF"/>
    <w:rsid w:val="004330B9"/>
    <w:rsid w:val="00433CBC"/>
    <w:rsid w:val="00433EDB"/>
    <w:rsid w:val="004346AC"/>
    <w:rsid w:val="00435171"/>
    <w:rsid w:val="0043547B"/>
    <w:rsid w:val="004363B4"/>
    <w:rsid w:val="004363FF"/>
    <w:rsid w:val="0043659E"/>
    <w:rsid w:val="00436743"/>
    <w:rsid w:val="00436901"/>
    <w:rsid w:val="00436907"/>
    <w:rsid w:val="00437159"/>
    <w:rsid w:val="00437273"/>
    <w:rsid w:val="00437817"/>
    <w:rsid w:val="00437B49"/>
    <w:rsid w:val="00440040"/>
    <w:rsid w:val="0044019A"/>
    <w:rsid w:val="00440458"/>
    <w:rsid w:val="00440748"/>
    <w:rsid w:val="004407F9"/>
    <w:rsid w:val="00440D40"/>
    <w:rsid w:val="00441933"/>
    <w:rsid w:val="00441B6E"/>
    <w:rsid w:val="00441D1E"/>
    <w:rsid w:val="004422C1"/>
    <w:rsid w:val="004425E8"/>
    <w:rsid w:val="00442D5D"/>
    <w:rsid w:val="00442E30"/>
    <w:rsid w:val="0044326C"/>
    <w:rsid w:val="004439AF"/>
    <w:rsid w:val="004441EC"/>
    <w:rsid w:val="00444629"/>
    <w:rsid w:val="0044465C"/>
    <w:rsid w:val="00445772"/>
    <w:rsid w:val="00445857"/>
    <w:rsid w:val="00445C18"/>
    <w:rsid w:val="0044608C"/>
    <w:rsid w:val="0044629F"/>
    <w:rsid w:val="00446A78"/>
    <w:rsid w:val="00446F1E"/>
    <w:rsid w:val="004470FF"/>
    <w:rsid w:val="00447906"/>
    <w:rsid w:val="0044792E"/>
    <w:rsid w:val="00447B91"/>
    <w:rsid w:val="00450030"/>
    <w:rsid w:val="00450650"/>
    <w:rsid w:val="00450965"/>
    <w:rsid w:val="00450A73"/>
    <w:rsid w:val="00450D18"/>
    <w:rsid w:val="0045155C"/>
    <w:rsid w:val="00451C89"/>
    <w:rsid w:val="00451FB4"/>
    <w:rsid w:val="00452657"/>
    <w:rsid w:val="0045269B"/>
    <w:rsid w:val="0045304B"/>
    <w:rsid w:val="0045352F"/>
    <w:rsid w:val="00453541"/>
    <w:rsid w:val="0045361F"/>
    <w:rsid w:val="00453DA6"/>
    <w:rsid w:val="00453DFD"/>
    <w:rsid w:val="00453FC8"/>
    <w:rsid w:val="00454573"/>
    <w:rsid w:val="00454724"/>
    <w:rsid w:val="00454965"/>
    <w:rsid w:val="00454FD6"/>
    <w:rsid w:val="00455646"/>
    <w:rsid w:val="00456264"/>
    <w:rsid w:val="00456306"/>
    <w:rsid w:val="00456971"/>
    <w:rsid w:val="00456FA8"/>
    <w:rsid w:val="004571B1"/>
    <w:rsid w:val="00457441"/>
    <w:rsid w:val="00457636"/>
    <w:rsid w:val="004576E0"/>
    <w:rsid w:val="00457945"/>
    <w:rsid w:val="004579B1"/>
    <w:rsid w:val="00460116"/>
    <w:rsid w:val="0046065D"/>
    <w:rsid w:val="0046084B"/>
    <w:rsid w:val="0046091A"/>
    <w:rsid w:val="00460ADB"/>
    <w:rsid w:val="00460CD6"/>
    <w:rsid w:val="00460DE2"/>
    <w:rsid w:val="004613D1"/>
    <w:rsid w:val="004616D4"/>
    <w:rsid w:val="00461E17"/>
    <w:rsid w:val="00461E75"/>
    <w:rsid w:val="00461F60"/>
    <w:rsid w:val="004622AF"/>
    <w:rsid w:val="0046280F"/>
    <w:rsid w:val="00462C32"/>
    <w:rsid w:val="00462FDE"/>
    <w:rsid w:val="0046440B"/>
    <w:rsid w:val="00464485"/>
    <w:rsid w:val="00464730"/>
    <w:rsid w:val="00464D7D"/>
    <w:rsid w:val="00464FF9"/>
    <w:rsid w:val="00465C0E"/>
    <w:rsid w:val="00465CDA"/>
    <w:rsid w:val="004664DD"/>
    <w:rsid w:val="004665AB"/>
    <w:rsid w:val="004665F2"/>
    <w:rsid w:val="00466826"/>
    <w:rsid w:val="00466926"/>
    <w:rsid w:val="0047043E"/>
    <w:rsid w:val="004709CC"/>
    <w:rsid w:val="00470AAB"/>
    <w:rsid w:val="004714B7"/>
    <w:rsid w:val="00471A68"/>
    <w:rsid w:val="00471D50"/>
    <w:rsid w:val="00471DF5"/>
    <w:rsid w:val="00472390"/>
    <w:rsid w:val="004726AD"/>
    <w:rsid w:val="00472B0A"/>
    <w:rsid w:val="00472C7B"/>
    <w:rsid w:val="00473131"/>
    <w:rsid w:val="00473280"/>
    <w:rsid w:val="00473527"/>
    <w:rsid w:val="0047352C"/>
    <w:rsid w:val="00473530"/>
    <w:rsid w:val="00473762"/>
    <w:rsid w:val="004737F8"/>
    <w:rsid w:val="00473BBB"/>
    <w:rsid w:val="00474177"/>
    <w:rsid w:val="004741C7"/>
    <w:rsid w:val="00474259"/>
    <w:rsid w:val="00474303"/>
    <w:rsid w:val="00474E02"/>
    <w:rsid w:val="00475D40"/>
    <w:rsid w:val="004763CD"/>
    <w:rsid w:val="0047644D"/>
    <w:rsid w:val="00476A44"/>
    <w:rsid w:val="00476C5B"/>
    <w:rsid w:val="00476D46"/>
    <w:rsid w:val="00476EA9"/>
    <w:rsid w:val="00477199"/>
    <w:rsid w:val="00477857"/>
    <w:rsid w:val="004779A7"/>
    <w:rsid w:val="00477BF8"/>
    <w:rsid w:val="00477C1A"/>
    <w:rsid w:val="00477E44"/>
    <w:rsid w:val="004801B7"/>
    <w:rsid w:val="0048029F"/>
    <w:rsid w:val="0048074A"/>
    <w:rsid w:val="0048075F"/>
    <w:rsid w:val="00480BB8"/>
    <w:rsid w:val="00480CBA"/>
    <w:rsid w:val="00480F1D"/>
    <w:rsid w:val="00480FCE"/>
    <w:rsid w:val="00481363"/>
    <w:rsid w:val="00481496"/>
    <w:rsid w:val="0048272C"/>
    <w:rsid w:val="00482E18"/>
    <w:rsid w:val="00482F9D"/>
    <w:rsid w:val="00483591"/>
    <w:rsid w:val="004835EC"/>
    <w:rsid w:val="0048366C"/>
    <w:rsid w:val="00483C27"/>
    <w:rsid w:val="00483C59"/>
    <w:rsid w:val="00483D4F"/>
    <w:rsid w:val="004845DF"/>
    <w:rsid w:val="00484764"/>
    <w:rsid w:val="0048494B"/>
    <w:rsid w:val="00484AF4"/>
    <w:rsid w:val="00484B6E"/>
    <w:rsid w:val="00484EF6"/>
    <w:rsid w:val="004851AD"/>
    <w:rsid w:val="0048551C"/>
    <w:rsid w:val="0048561C"/>
    <w:rsid w:val="0048584C"/>
    <w:rsid w:val="00485896"/>
    <w:rsid w:val="0048643C"/>
    <w:rsid w:val="0048648F"/>
    <w:rsid w:val="004868ED"/>
    <w:rsid w:val="00486D23"/>
    <w:rsid w:val="00487095"/>
    <w:rsid w:val="004872D3"/>
    <w:rsid w:val="00487390"/>
    <w:rsid w:val="00487837"/>
    <w:rsid w:val="0048783E"/>
    <w:rsid w:val="00487F3E"/>
    <w:rsid w:val="0049001D"/>
    <w:rsid w:val="0049022A"/>
    <w:rsid w:val="00490454"/>
    <w:rsid w:val="004905C5"/>
    <w:rsid w:val="004914A3"/>
    <w:rsid w:val="004919A6"/>
    <w:rsid w:val="004919C7"/>
    <w:rsid w:val="00491A9D"/>
    <w:rsid w:val="00491BE2"/>
    <w:rsid w:val="00491C3B"/>
    <w:rsid w:val="00492639"/>
    <w:rsid w:val="0049270A"/>
    <w:rsid w:val="00492813"/>
    <w:rsid w:val="004931C9"/>
    <w:rsid w:val="004937E8"/>
    <w:rsid w:val="004938FE"/>
    <w:rsid w:val="00493C1D"/>
    <w:rsid w:val="00493D04"/>
    <w:rsid w:val="00493D2C"/>
    <w:rsid w:val="00493EC5"/>
    <w:rsid w:val="00494055"/>
    <w:rsid w:val="00494083"/>
    <w:rsid w:val="004945C0"/>
    <w:rsid w:val="00494B43"/>
    <w:rsid w:val="00494C05"/>
    <w:rsid w:val="00494EDE"/>
    <w:rsid w:val="00495B49"/>
    <w:rsid w:val="00495CB4"/>
    <w:rsid w:val="00496200"/>
    <w:rsid w:val="0049695F"/>
    <w:rsid w:val="00496A1C"/>
    <w:rsid w:val="00496AD3"/>
    <w:rsid w:val="00496CC3"/>
    <w:rsid w:val="0049700F"/>
    <w:rsid w:val="0049771F"/>
    <w:rsid w:val="004977A6"/>
    <w:rsid w:val="00497ABE"/>
    <w:rsid w:val="00497C1F"/>
    <w:rsid w:val="004A0854"/>
    <w:rsid w:val="004A087E"/>
    <w:rsid w:val="004A0B60"/>
    <w:rsid w:val="004A0CEB"/>
    <w:rsid w:val="004A0DA4"/>
    <w:rsid w:val="004A0ED3"/>
    <w:rsid w:val="004A10AC"/>
    <w:rsid w:val="004A176B"/>
    <w:rsid w:val="004A1888"/>
    <w:rsid w:val="004A1AC7"/>
    <w:rsid w:val="004A2737"/>
    <w:rsid w:val="004A27E8"/>
    <w:rsid w:val="004A29ED"/>
    <w:rsid w:val="004A2C3C"/>
    <w:rsid w:val="004A315D"/>
    <w:rsid w:val="004A31B5"/>
    <w:rsid w:val="004A349B"/>
    <w:rsid w:val="004A35D8"/>
    <w:rsid w:val="004A39A9"/>
    <w:rsid w:val="004A3AD6"/>
    <w:rsid w:val="004A3BD2"/>
    <w:rsid w:val="004A412B"/>
    <w:rsid w:val="004A41F5"/>
    <w:rsid w:val="004A43B8"/>
    <w:rsid w:val="004A4545"/>
    <w:rsid w:val="004A45DF"/>
    <w:rsid w:val="004A4E61"/>
    <w:rsid w:val="004A4F6E"/>
    <w:rsid w:val="004A5428"/>
    <w:rsid w:val="004A5865"/>
    <w:rsid w:val="004A5C4E"/>
    <w:rsid w:val="004A5C53"/>
    <w:rsid w:val="004A5E06"/>
    <w:rsid w:val="004A5E1F"/>
    <w:rsid w:val="004A5E43"/>
    <w:rsid w:val="004A6372"/>
    <w:rsid w:val="004A6979"/>
    <w:rsid w:val="004A69B4"/>
    <w:rsid w:val="004A6FFE"/>
    <w:rsid w:val="004A71AC"/>
    <w:rsid w:val="004A76CB"/>
    <w:rsid w:val="004A7728"/>
    <w:rsid w:val="004A7C61"/>
    <w:rsid w:val="004A7CE2"/>
    <w:rsid w:val="004A7E1C"/>
    <w:rsid w:val="004B0014"/>
    <w:rsid w:val="004B0436"/>
    <w:rsid w:val="004B092B"/>
    <w:rsid w:val="004B17FF"/>
    <w:rsid w:val="004B1962"/>
    <w:rsid w:val="004B1C41"/>
    <w:rsid w:val="004B28F5"/>
    <w:rsid w:val="004B2A68"/>
    <w:rsid w:val="004B3321"/>
    <w:rsid w:val="004B3746"/>
    <w:rsid w:val="004B3B29"/>
    <w:rsid w:val="004B3BF3"/>
    <w:rsid w:val="004B3C76"/>
    <w:rsid w:val="004B3F90"/>
    <w:rsid w:val="004B4174"/>
    <w:rsid w:val="004B4323"/>
    <w:rsid w:val="004B4333"/>
    <w:rsid w:val="004B49A1"/>
    <w:rsid w:val="004B5136"/>
    <w:rsid w:val="004B53E1"/>
    <w:rsid w:val="004B56C6"/>
    <w:rsid w:val="004B5AE5"/>
    <w:rsid w:val="004B5BF1"/>
    <w:rsid w:val="004B5CE0"/>
    <w:rsid w:val="004B5EAC"/>
    <w:rsid w:val="004B6004"/>
    <w:rsid w:val="004B6059"/>
    <w:rsid w:val="004B6293"/>
    <w:rsid w:val="004B68FD"/>
    <w:rsid w:val="004B6FF4"/>
    <w:rsid w:val="004B73DE"/>
    <w:rsid w:val="004B7400"/>
    <w:rsid w:val="004B7AAB"/>
    <w:rsid w:val="004B7E1C"/>
    <w:rsid w:val="004C03B5"/>
    <w:rsid w:val="004C0622"/>
    <w:rsid w:val="004C09F4"/>
    <w:rsid w:val="004C0D44"/>
    <w:rsid w:val="004C0E01"/>
    <w:rsid w:val="004C1324"/>
    <w:rsid w:val="004C15F0"/>
    <w:rsid w:val="004C19BB"/>
    <w:rsid w:val="004C1EC2"/>
    <w:rsid w:val="004C1EFC"/>
    <w:rsid w:val="004C2533"/>
    <w:rsid w:val="004C28C4"/>
    <w:rsid w:val="004C2982"/>
    <w:rsid w:val="004C2E4E"/>
    <w:rsid w:val="004C2F6A"/>
    <w:rsid w:val="004C359F"/>
    <w:rsid w:val="004C37CF"/>
    <w:rsid w:val="004C3910"/>
    <w:rsid w:val="004C3993"/>
    <w:rsid w:val="004C3B47"/>
    <w:rsid w:val="004C3EA2"/>
    <w:rsid w:val="004C3FD5"/>
    <w:rsid w:val="004C40FA"/>
    <w:rsid w:val="004C41A3"/>
    <w:rsid w:val="004C4418"/>
    <w:rsid w:val="004C453F"/>
    <w:rsid w:val="004C4999"/>
    <w:rsid w:val="004C4D31"/>
    <w:rsid w:val="004C4EF1"/>
    <w:rsid w:val="004C5250"/>
    <w:rsid w:val="004C5271"/>
    <w:rsid w:val="004C5653"/>
    <w:rsid w:val="004C59EE"/>
    <w:rsid w:val="004C5B19"/>
    <w:rsid w:val="004C5BF7"/>
    <w:rsid w:val="004C5EBF"/>
    <w:rsid w:val="004C60AF"/>
    <w:rsid w:val="004C6409"/>
    <w:rsid w:val="004C641C"/>
    <w:rsid w:val="004C65F1"/>
    <w:rsid w:val="004C6AA1"/>
    <w:rsid w:val="004C6AD5"/>
    <w:rsid w:val="004C6CF7"/>
    <w:rsid w:val="004C7823"/>
    <w:rsid w:val="004C7ACB"/>
    <w:rsid w:val="004D005A"/>
    <w:rsid w:val="004D02BF"/>
    <w:rsid w:val="004D0C14"/>
    <w:rsid w:val="004D0D45"/>
    <w:rsid w:val="004D12EE"/>
    <w:rsid w:val="004D1854"/>
    <w:rsid w:val="004D1CEE"/>
    <w:rsid w:val="004D23B4"/>
    <w:rsid w:val="004D23E7"/>
    <w:rsid w:val="004D2446"/>
    <w:rsid w:val="004D2471"/>
    <w:rsid w:val="004D2795"/>
    <w:rsid w:val="004D28B2"/>
    <w:rsid w:val="004D28DB"/>
    <w:rsid w:val="004D2B31"/>
    <w:rsid w:val="004D2C2D"/>
    <w:rsid w:val="004D2C63"/>
    <w:rsid w:val="004D2DC8"/>
    <w:rsid w:val="004D3526"/>
    <w:rsid w:val="004D35AB"/>
    <w:rsid w:val="004D36F5"/>
    <w:rsid w:val="004D3772"/>
    <w:rsid w:val="004D3B6C"/>
    <w:rsid w:val="004D3BAD"/>
    <w:rsid w:val="004D3CFC"/>
    <w:rsid w:val="004D42E3"/>
    <w:rsid w:val="004D4715"/>
    <w:rsid w:val="004D4BC3"/>
    <w:rsid w:val="004D4DED"/>
    <w:rsid w:val="004D4ED7"/>
    <w:rsid w:val="004D5240"/>
    <w:rsid w:val="004D5364"/>
    <w:rsid w:val="004D5889"/>
    <w:rsid w:val="004D5A35"/>
    <w:rsid w:val="004D5B8F"/>
    <w:rsid w:val="004D5CAF"/>
    <w:rsid w:val="004D5D3D"/>
    <w:rsid w:val="004D611C"/>
    <w:rsid w:val="004D6AE8"/>
    <w:rsid w:val="004D7063"/>
    <w:rsid w:val="004D70C5"/>
    <w:rsid w:val="004D719A"/>
    <w:rsid w:val="004D7748"/>
    <w:rsid w:val="004D7908"/>
    <w:rsid w:val="004E058A"/>
    <w:rsid w:val="004E07D2"/>
    <w:rsid w:val="004E0830"/>
    <w:rsid w:val="004E0D4B"/>
    <w:rsid w:val="004E1A67"/>
    <w:rsid w:val="004E1C91"/>
    <w:rsid w:val="004E20A5"/>
    <w:rsid w:val="004E21BA"/>
    <w:rsid w:val="004E22F1"/>
    <w:rsid w:val="004E2357"/>
    <w:rsid w:val="004E3582"/>
    <w:rsid w:val="004E369F"/>
    <w:rsid w:val="004E3B40"/>
    <w:rsid w:val="004E3FCA"/>
    <w:rsid w:val="004E47A0"/>
    <w:rsid w:val="004E48DA"/>
    <w:rsid w:val="004E4C6D"/>
    <w:rsid w:val="004E51F4"/>
    <w:rsid w:val="004E5EDF"/>
    <w:rsid w:val="004E64D5"/>
    <w:rsid w:val="004E65B0"/>
    <w:rsid w:val="004E6613"/>
    <w:rsid w:val="004E6800"/>
    <w:rsid w:val="004E684B"/>
    <w:rsid w:val="004E7104"/>
    <w:rsid w:val="004E71FF"/>
    <w:rsid w:val="004E7560"/>
    <w:rsid w:val="004E762E"/>
    <w:rsid w:val="004E7728"/>
    <w:rsid w:val="004E7F11"/>
    <w:rsid w:val="004F062C"/>
    <w:rsid w:val="004F08E5"/>
    <w:rsid w:val="004F0DBF"/>
    <w:rsid w:val="004F269B"/>
    <w:rsid w:val="004F2B70"/>
    <w:rsid w:val="004F2F8C"/>
    <w:rsid w:val="004F3022"/>
    <w:rsid w:val="004F3909"/>
    <w:rsid w:val="004F3C4D"/>
    <w:rsid w:val="004F3F8D"/>
    <w:rsid w:val="004F3FCB"/>
    <w:rsid w:val="004F4D0B"/>
    <w:rsid w:val="004F56E7"/>
    <w:rsid w:val="004F579B"/>
    <w:rsid w:val="004F608A"/>
    <w:rsid w:val="004F6224"/>
    <w:rsid w:val="004F7BD3"/>
    <w:rsid w:val="005005B6"/>
    <w:rsid w:val="00500B43"/>
    <w:rsid w:val="00501647"/>
    <w:rsid w:val="00501668"/>
    <w:rsid w:val="005017B1"/>
    <w:rsid w:val="00501828"/>
    <w:rsid w:val="00501AD3"/>
    <w:rsid w:val="00501B7A"/>
    <w:rsid w:val="00501C6D"/>
    <w:rsid w:val="005021F4"/>
    <w:rsid w:val="005024E9"/>
    <w:rsid w:val="00502544"/>
    <w:rsid w:val="0050274E"/>
    <w:rsid w:val="0050304D"/>
    <w:rsid w:val="0050319D"/>
    <w:rsid w:val="00503300"/>
    <w:rsid w:val="00503324"/>
    <w:rsid w:val="005041A3"/>
    <w:rsid w:val="005044B2"/>
    <w:rsid w:val="00504AAD"/>
    <w:rsid w:val="00504AC2"/>
    <w:rsid w:val="00504BF5"/>
    <w:rsid w:val="0050584D"/>
    <w:rsid w:val="00505920"/>
    <w:rsid w:val="005059BB"/>
    <w:rsid w:val="00505A69"/>
    <w:rsid w:val="00505E59"/>
    <w:rsid w:val="00506018"/>
    <w:rsid w:val="00506078"/>
    <w:rsid w:val="00506178"/>
    <w:rsid w:val="00506577"/>
    <w:rsid w:val="0050664E"/>
    <w:rsid w:val="00506ED9"/>
    <w:rsid w:val="00507118"/>
    <w:rsid w:val="005072AE"/>
    <w:rsid w:val="00507B32"/>
    <w:rsid w:val="00507B74"/>
    <w:rsid w:val="005100F8"/>
    <w:rsid w:val="00510136"/>
    <w:rsid w:val="00510495"/>
    <w:rsid w:val="0051068A"/>
    <w:rsid w:val="00510B4B"/>
    <w:rsid w:val="00510CEF"/>
    <w:rsid w:val="00510EEF"/>
    <w:rsid w:val="005115F9"/>
    <w:rsid w:val="005117F9"/>
    <w:rsid w:val="00511A36"/>
    <w:rsid w:val="00511A63"/>
    <w:rsid w:val="00511A7F"/>
    <w:rsid w:val="00512745"/>
    <w:rsid w:val="00512A01"/>
    <w:rsid w:val="00512B6E"/>
    <w:rsid w:val="00513708"/>
    <w:rsid w:val="00513747"/>
    <w:rsid w:val="00513DBD"/>
    <w:rsid w:val="005142B7"/>
    <w:rsid w:val="005144BC"/>
    <w:rsid w:val="005144FF"/>
    <w:rsid w:val="00514798"/>
    <w:rsid w:val="005149E7"/>
    <w:rsid w:val="0051513A"/>
    <w:rsid w:val="005153EE"/>
    <w:rsid w:val="0051578E"/>
    <w:rsid w:val="00515F0B"/>
    <w:rsid w:val="00515F6A"/>
    <w:rsid w:val="005160B1"/>
    <w:rsid w:val="00516375"/>
    <w:rsid w:val="005166EE"/>
    <w:rsid w:val="00516D8B"/>
    <w:rsid w:val="00516E7E"/>
    <w:rsid w:val="00517105"/>
    <w:rsid w:val="00517537"/>
    <w:rsid w:val="005177F1"/>
    <w:rsid w:val="005179AA"/>
    <w:rsid w:val="00517B18"/>
    <w:rsid w:val="00517BFE"/>
    <w:rsid w:val="00517C3B"/>
    <w:rsid w:val="00517F74"/>
    <w:rsid w:val="00520178"/>
    <w:rsid w:val="005203DE"/>
    <w:rsid w:val="0052083C"/>
    <w:rsid w:val="00520896"/>
    <w:rsid w:val="005208A0"/>
    <w:rsid w:val="00520911"/>
    <w:rsid w:val="00520DD3"/>
    <w:rsid w:val="00520F10"/>
    <w:rsid w:val="00521181"/>
    <w:rsid w:val="005212F3"/>
    <w:rsid w:val="005214AB"/>
    <w:rsid w:val="005214CC"/>
    <w:rsid w:val="0052163B"/>
    <w:rsid w:val="0052196C"/>
    <w:rsid w:val="00521B22"/>
    <w:rsid w:val="00521C03"/>
    <w:rsid w:val="00522000"/>
    <w:rsid w:val="005226F5"/>
    <w:rsid w:val="00522E96"/>
    <w:rsid w:val="00522FED"/>
    <w:rsid w:val="0052329B"/>
    <w:rsid w:val="0052353B"/>
    <w:rsid w:val="00523C76"/>
    <w:rsid w:val="00523ED8"/>
    <w:rsid w:val="0052419B"/>
    <w:rsid w:val="005244BE"/>
    <w:rsid w:val="00525A85"/>
    <w:rsid w:val="005264D8"/>
    <w:rsid w:val="005265BD"/>
    <w:rsid w:val="00526906"/>
    <w:rsid w:val="005274C5"/>
    <w:rsid w:val="005275FE"/>
    <w:rsid w:val="0052774F"/>
    <w:rsid w:val="005279D9"/>
    <w:rsid w:val="00527A13"/>
    <w:rsid w:val="00527E74"/>
    <w:rsid w:val="0053002B"/>
    <w:rsid w:val="0053008A"/>
    <w:rsid w:val="005307AE"/>
    <w:rsid w:val="00531195"/>
    <w:rsid w:val="0053154A"/>
    <w:rsid w:val="0053171F"/>
    <w:rsid w:val="00531DD3"/>
    <w:rsid w:val="00531FA9"/>
    <w:rsid w:val="00532100"/>
    <w:rsid w:val="00532669"/>
    <w:rsid w:val="00532A2D"/>
    <w:rsid w:val="00532E8A"/>
    <w:rsid w:val="005332A5"/>
    <w:rsid w:val="00533C29"/>
    <w:rsid w:val="00533C3C"/>
    <w:rsid w:val="00533FBF"/>
    <w:rsid w:val="005342A9"/>
    <w:rsid w:val="00534548"/>
    <w:rsid w:val="0053467B"/>
    <w:rsid w:val="00534716"/>
    <w:rsid w:val="00534763"/>
    <w:rsid w:val="00534B4F"/>
    <w:rsid w:val="00535142"/>
    <w:rsid w:val="005354C2"/>
    <w:rsid w:val="005354CF"/>
    <w:rsid w:val="005355D6"/>
    <w:rsid w:val="00535B10"/>
    <w:rsid w:val="00535C3C"/>
    <w:rsid w:val="00535D7A"/>
    <w:rsid w:val="00535E83"/>
    <w:rsid w:val="00536C02"/>
    <w:rsid w:val="00536E6B"/>
    <w:rsid w:val="00536FE4"/>
    <w:rsid w:val="005370D1"/>
    <w:rsid w:val="0053744F"/>
    <w:rsid w:val="005375F0"/>
    <w:rsid w:val="00537A7F"/>
    <w:rsid w:val="00537B79"/>
    <w:rsid w:val="00537F0E"/>
    <w:rsid w:val="00540408"/>
    <w:rsid w:val="00540495"/>
    <w:rsid w:val="0054056F"/>
    <w:rsid w:val="005407D2"/>
    <w:rsid w:val="00540A0A"/>
    <w:rsid w:val="005411EE"/>
    <w:rsid w:val="00541730"/>
    <w:rsid w:val="00541A45"/>
    <w:rsid w:val="00541A48"/>
    <w:rsid w:val="005423AE"/>
    <w:rsid w:val="005425CC"/>
    <w:rsid w:val="005429DE"/>
    <w:rsid w:val="00542C4C"/>
    <w:rsid w:val="00542F6A"/>
    <w:rsid w:val="005432DE"/>
    <w:rsid w:val="0054347E"/>
    <w:rsid w:val="00543522"/>
    <w:rsid w:val="00543872"/>
    <w:rsid w:val="005438F7"/>
    <w:rsid w:val="005439AE"/>
    <w:rsid w:val="00543D87"/>
    <w:rsid w:val="00543E51"/>
    <w:rsid w:val="00543E65"/>
    <w:rsid w:val="00543EC9"/>
    <w:rsid w:val="00544550"/>
    <w:rsid w:val="00544740"/>
    <w:rsid w:val="005449BD"/>
    <w:rsid w:val="005449C3"/>
    <w:rsid w:val="005449E9"/>
    <w:rsid w:val="00545757"/>
    <w:rsid w:val="00545EE8"/>
    <w:rsid w:val="00545F6A"/>
    <w:rsid w:val="00545FEB"/>
    <w:rsid w:val="00546045"/>
    <w:rsid w:val="0054625E"/>
    <w:rsid w:val="00546D2D"/>
    <w:rsid w:val="00546D84"/>
    <w:rsid w:val="00546FE3"/>
    <w:rsid w:val="005479A4"/>
    <w:rsid w:val="00547C4F"/>
    <w:rsid w:val="005501A4"/>
    <w:rsid w:val="00550A8E"/>
    <w:rsid w:val="00550CDD"/>
    <w:rsid w:val="00550EB0"/>
    <w:rsid w:val="0055118A"/>
    <w:rsid w:val="005514A5"/>
    <w:rsid w:val="00551970"/>
    <w:rsid w:val="00552058"/>
    <w:rsid w:val="0055208C"/>
    <w:rsid w:val="00552182"/>
    <w:rsid w:val="00552194"/>
    <w:rsid w:val="0055241D"/>
    <w:rsid w:val="00552DC6"/>
    <w:rsid w:val="00552DFD"/>
    <w:rsid w:val="0055309E"/>
    <w:rsid w:val="005532FF"/>
    <w:rsid w:val="00553AAF"/>
    <w:rsid w:val="00553B3A"/>
    <w:rsid w:val="00553D10"/>
    <w:rsid w:val="00553EED"/>
    <w:rsid w:val="005540A8"/>
    <w:rsid w:val="005541DA"/>
    <w:rsid w:val="00554D8C"/>
    <w:rsid w:val="0055502A"/>
    <w:rsid w:val="00555173"/>
    <w:rsid w:val="00555349"/>
    <w:rsid w:val="00555633"/>
    <w:rsid w:val="005559A1"/>
    <w:rsid w:val="00555CB5"/>
    <w:rsid w:val="00555E78"/>
    <w:rsid w:val="00556205"/>
    <w:rsid w:val="005564B4"/>
    <w:rsid w:val="005564DF"/>
    <w:rsid w:val="005568F3"/>
    <w:rsid w:val="00556BC8"/>
    <w:rsid w:val="00556C7F"/>
    <w:rsid w:val="00557550"/>
    <w:rsid w:val="00557680"/>
    <w:rsid w:val="00557697"/>
    <w:rsid w:val="005601DA"/>
    <w:rsid w:val="005603FB"/>
    <w:rsid w:val="005606D1"/>
    <w:rsid w:val="00560726"/>
    <w:rsid w:val="005607F2"/>
    <w:rsid w:val="005616BB"/>
    <w:rsid w:val="005616D3"/>
    <w:rsid w:val="00561982"/>
    <w:rsid w:val="005619CF"/>
    <w:rsid w:val="00561C80"/>
    <w:rsid w:val="00561FD6"/>
    <w:rsid w:val="00562228"/>
    <w:rsid w:val="005623A8"/>
    <w:rsid w:val="00562852"/>
    <w:rsid w:val="00562C7C"/>
    <w:rsid w:val="00562E46"/>
    <w:rsid w:val="005633DD"/>
    <w:rsid w:val="00563787"/>
    <w:rsid w:val="00563C1A"/>
    <w:rsid w:val="00563C71"/>
    <w:rsid w:val="00563FA9"/>
    <w:rsid w:val="0056450D"/>
    <w:rsid w:val="0056463B"/>
    <w:rsid w:val="0056469A"/>
    <w:rsid w:val="005648E5"/>
    <w:rsid w:val="00564B00"/>
    <w:rsid w:val="00564B3D"/>
    <w:rsid w:val="00564BAC"/>
    <w:rsid w:val="00564ECE"/>
    <w:rsid w:val="0056512A"/>
    <w:rsid w:val="00565CAD"/>
    <w:rsid w:val="005663B7"/>
    <w:rsid w:val="0056651A"/>
    <w:rsid w:val="005667BB"/>
    <w:rsid w:val="00567463"/>
    <w:rsid w:val="0056749E"/>
    <w:rsid w:val="00567E31"/>
    <w:rsid w:val="00567E9D"/>
    <w:rsid w:val="00570211"/>
    <w:rsid w:val="005708A3"/>
    <w:rsid w:val="00570D49"/>
    <w:rsid w:val="0057141C"/>
    <w:rsid w:val="005716E6"/>
    <w:rsid w:val="00571884"/>
    <w:rsid w:val="00571993"/>
    <w:rsid w:val="00571B00"/>
    <w:rsid w:val="00571CCB"/>
    <w:rsid w:val="00571F21"/>
    <w:rsid w:val="00571FE2"/>
    <w:rsid w:val="00572491"/>
    <w:rsid w:val="00572D2C"/>
    <w:rsid w:val="00572E59"/>
    <w:rsid w:val="00572F9D"/>
    <w:rsid w:val="005731A7"/>
    <w:rsid w:val="00573BE2"/>
    <w:rsid w:val="0057410B"/>
    <w:rsid w:val="00574698"/>
    <w:rsid w:val="005747A2"/>
    <w:rsid w:val="00574D84"/>
    <w:rsid w:val="00574FCC"/>
    <w:rsid w:val="00575172"/>
    <w:rsid w:val="005753AB"/>
    <w:rsid w:val="00575B84"/>
    <w:rsid w:val="00575E50"/>
    <w:rsid w:val="00575F42"/>
    <w:rsid w:val="00575FF2"/>
    <w:rsid w:val="0057612A"/>
    <w:rsid w:val="0057624A"/>
    <w:rsid w:val="0057667B"/>
    <w:rsid w:val="00576694"/>
    <w:rsid w:val="005767C7"/>
    <w:rsid w:val="0057686D"/>
    <w:rsid w:val="005768A7"/>
    <w:rsid w:val="00576B20"/>
    <w:rsid w:val="00576FDE"/>
    <w:rsid w:val="00577003"/>
    <w:rsid w:val="00577459"/>
    <w:rsid w:val="005776D8"/>
    <w:rsid w:val="0057795D"/>
    <w:rsid w:val="00580356"/>
    <w:rsid w:val="005805A1"/>
    <w:rsid w:val="00580764"/>
    <w:rsid w:val="00580EB5"/>
    <w:rsid w:val="00581740"/>
    <w:rsid w:val="00581DDA"/>
    <w:rsid w:val="00581EC1"/>
    <w:rsid w:val="0058223A"/>
    <w:rsid w:val="0058253E"/>
    <w:rsid w:val="005825B3"/>
    <w:rsid w:val="00582B4E"/>
    <w:rsid w:val="00582DFF"/>
    <w:rsid w:val="005831C8"/>
    <w:rsid w:val="00583688"/>
    <w:rsid w:val="00583D6C"/>
    <w:rsid w:val="00584001"/>
    <w:rsid w:val="00584373"/>
    <w:rsid w:val="00584445"/>
    <w:rsid w:val="00584483"/>
    <w:rsid w:val="005848D7"/>
    <w:rsid w:val="00584D99"/>
    <w:rsid w:val="00584EB7"/>
    <w:rsid w:val="00584FDE"/>
    <w:rsid w:val="00585CF9"/>
    <w:rsid w:val="0058602B"/>
    <w:rsid w:val="0058620C"/>
    <w:rsid w:val="00586213"/>
    <w:rsid w:val="0058644F"/>
    <w:rsid w:val="00586892"/>
    <w:rsid w:val="00586999"/>
    <w:rsid w:val="00587173"/>
    <w:rsid w:val="00587643"/>
    <w:rsid w:val="00587D70"/>
    <w:rsid w:val="00587EFD"/>
    <w:rsid w:val="00587F0C"/>
    <w:rsid w:val="005905BD"/>
    <w:rsid w:val="00590EF5"/>
    <w:rsid w:val="00590FCF"/>
    <w:rsid w:val="00591411"/>
    <w:rsid w:val="00591827"/>
    <w:rsid w:val="00591C19"/>
    <w:rsid w:val="0059246C"/>
    <w:rsid w:val="005924C5"/>
    <w:rsid w:val="005929A9"/>
    <w:rsid w:val="00592A31"/>
    <w:rsid w:val="00592AC6"/>
    <w:rsid w:val="00592B46"/>
    <w:rsid w:val="005939C4"/>
    <w:rsid w:val="00593D6B"/>
    <w:rsid w:val="00594014"/>
    <w:rsid w:val="00594307"/>
    <w:rsid w:val="00594404"/>
    <w:rsid w:val="00594414"/>
    <w:rsid w:val="005947BB"/>
    <w:rsid w:val="005948A4"/>
    <w:rsid w:val="00594B22"/>
    <w:rsid w:val="00594B73"/>
    <w:rsid w:val="00594CED"/>
    <w:rsid w:val="00594E09"/>
    <w:rsid w:val="00595633"/>
    <w:rsid w:val="005958A1"/>
    <w:rsid w:val="00595927"/>
    <w:rsid w:val="00595A52"/>
    <w:rsid w:val="005967C5"/>
    <w:rsid w:val="00596C22"/>
    <w:rsid w:val="00596FF5"/>
    <w:rsid w:val="00597133"/>
    <w:rsid w:val="00597837"/>
    <w:rsid w:val="00597AB5"/>
    <w:rsid w:val="00597DC5"/>
    <w:rsid w:val="005A04D0"/>
    <w:rsid w:val="005A06CC"/>
    <w:rsid w:val="005A0866"/>
    <w:rsid w:val="005A0A2F"/>
    <w:rsid w:val="005A0E8D"/>
    <w:rsid w:val="005A1AE3"/>
    <w:rsid w:val="005A1D07"/>
    <w:rsid w:val="005A1D3C"/>
    <w:rsid w:val="005A25F1"/>
    <w:rsid w:val="005A26FE"/>
    <w:rsid w:val="005A288F"/>
    <w:rsid w:val="005A31E2"/>
    <w:rsid w:val="005A31F7"/>
    <w:rsid w:val="005A3212"/>
    <w:rsid w:val="005A3213"/>
    <w:rsid w:val="005A3281"/>
    <w:rsid w:val="005A338C"/>
    <w:rsid w:val="005A4032"/>
    <w:rsid w:val="005A40C8"/>
    <w:rsid w:val="005A46DA"/>
    <w:rsid w:val="005A4DBA"/>
    <w:rsid w:val="005A52E0"/>
    <w:rsid w:val="005A532C"/>
    <w:rsid w:val="005A5ADF"/>
    <w:rsid w:val="005A6091"/>
    <w:rsid w:val="005A612C"/>
    <w:rsid w:val="005A6197"/>
    <w:rsid w:val="005A6231"/>
    <w:rsid w:val="005A69E0"/>
    <w:rsid w:val="005A6A8F"/>
    <w:rsid w:val="005A6D31"/>
    <w:rsid w:val="005A6D9E"/>
    <w:rsid w:val="005A6DAB"/>
    <w:rsid w:val="005A71A8"/>
    <w:rsid w:val="005A72EB"/>
    <w:rsid w:val="005A754F"/>
    <w:rsid w:val="005A7710"/>
    <w:rsid w:val="005A77F9"/>
    <w:rsid w:val="005A7C25"/>
    <w:rsid w:val="005A7DCB"/>
    <w:rsid w:val="005A7E72"/>
    <w:rsid w:val="005A7FBE"/>
    <w:rsid w:val="005B08ED"/>
    <w:rsid w:val="005B0A0F"/>
    <w:rsid w:val="005B0BE3"/>
    <w:rsid w:val="005B0E4D"/>
    <w:rsid w:val="005B11D1"/>
    <w:rsid w:val="005B1329"/>
    <w:rsid w:val="005B15AF"/>
    <w:rsid w:val="005B1797"/>
    <w:rsid w:val="005B1BAF"/>
    <w:rsid w:val="005B1E1B"/>
    <w:rsid w:val="005B208C"/>
    <w:rsid w:val="005B20B3"/>
    <w:rsid w:val="005B218F"/>
    <w:rsid w:val="005B2206"/>
    <w:rsid w:val="005B239F"/>
    <w:rsid w:val="005B24D7"/>
    <w:rsid w:val="005B2549"/>
    <w:rsid w:val="005B25A8"/>
    <w:rsid w:val="005B265D"/>
    <w:rsid w:val="005B2E05"/>
    <w:rsid w:val="005B3216"/>
    <w:rsid w:val="005B332E"/>
    <w:rsid w:val="005B3361"/>
    <w:rsid w:val="005B377D"/>
    <w:rsid w:val="005B38C9"/>
    <w:rsid w:val="005B42E8"/>
    <w:rsid w:val="005B442A"/>
    <w:rsid w:val="005B4757"/>
    <w:rsid w:val="005B4B07"/>
    <w:rsid w:val="005B4E9F"/>
    <w:rsid w:val="005B50A6"/>
    <w:rsid w:val="005B518A"/>
    <w:rsid w:val="005B57BE"/>
    <w:rsid w:val="005B58A4"/>
    <w:rsid w:val="005B5B64"/>
    <w:rsid w:val="005B5E74"/>
    <w:rsid w:val="005B6095"/>
    <w:rsid w:val="005B62F5"/>
    <w:rsid w:val="005B6D37"/>
    <w:rsid w:val="005B6D68"/>
    <w:rsid w:val="005B70BA"/>
    <w:rsid w:val="005B71FD"/>
    <w:rsid w:val="005B7533"/>
    <w:rsid w:val="005B78EB"/>
    <w:rsid w:val="005C0237"/>
    <w:rsid w:val="005C0994"/>
    <w:rsid w:val="005C0C98"/>
    <w:rsid w:val="005C0D5D"/>
    <w:rsid w:val="005C0EF0"/>
    <w:rsid w:val="005C13C8"/>
    <w:rsid w:val="005C166F"/>
    <w:rsid w:val="005C1703"/>
    <w:rsid w:val="005C1809"/>
    <w:rsid w:val="005C1B2C"/>
    <w:rsid w:val="005C1C88"/>
    <w:rsid w:val="005C272F"/>
    <w:rsid w:val="005C2746"/>
    <w:rsid w:val="005C286B"/>
    <w:rsid w:val="005C28BC"/>
    <w:rsid w:val="005C29D6"/>
    <w:rsid w:val="005C2B64"/>
    <w:rsid w:val="005C2CF0"/>
    <w:rsid w:val="005C2D98"/>
    <w:rsid w:val="005C3746"/>
    <w:rsid w:val="005C42A0"/>
    <w:rsid w:val="005C444F"/>
    <w:rsid w:val="005C4C76"/>
    <w:rsid w:val="005C504B"/>
    <w:rsid w:val="005C5206"/>
    <w:rsid w:val="005C5BB9"/>
    <w:rsid w:val="005C5BBE"/>
    <w:rsid w:val="005C5D73"/>
    <w:rsid w:val="005C5EF1"/>
    <w:rsid w:val="005C5F93"/>
    <w:rsid w:val="005C62C8"/>
    <w:rsid w:val="005C68A8"/>
    <w:rsid w:val="005C6A39"/>
    <w:rsid w:val="005C6F1D"/>
    <w:rsid w:val="005C6FC8"/>
    <w:rsid w:val="005C707C"/>
    <w:rsid w:val="005C71B1"/>
    <w:rsid w:val="005C7262"/>
    <w:rsid w:val="005C7823"/>
    <w:rsid w:val="005C784F"/>
    <w:rsid w:val="005C7904"/>
    <w:rsid w:val="005C7E88"/>
    <w:rsid w:val="005D07EA"/>
    <w:rsid w:val="005D0A54"/>
    <w:rsid w:val="005D0CDF"/>
    <w:rsid w:val="005D0F07"/>
    <w:rsid w:val="005D10B1"/>
    <w:rsid w:val="005D15D3"/>
    <w:rsid w:val="005D18E7"/>
    <w:rsid w:val="005D197C"/>
    <w:rsid w:val="005D1DF6"/>
    <w:rsid w:val="005D1E81"/>
    <w:rsid w:val="005D200F"/>
    <w:rsid w:val="005D223D"/>
    <w:rsid w:val="005D2394"/>
    <w:rsid w:val="005D2619"/>
    <w:rsid w:val="005D28B6"/>
    <w:rsid w:val="005D2C48"/>
    <w:rsid w:val="005D34BD"/>
    <w:rsid w:val="005D35F2"/>
    <w:rsid w:val="005D396A"/>
    <w:rsid w:val="005D3C76"/>
    <w:rsid w:val="005D3F49"/>
    <w:rsid w:val="005D4110"/>
    <w:rsid w:val="005D459E"/>
    <w:rsid w:val="005D4858"/>
    <w:rsid w:val="005D492C"/>
    <w:rsid w:val="005D4B82"/>
    <w:rsid w:val="005D4E23"/>
    <w:rsid w:val="005D4EC4"/>
    <w:rsid w:val="005D4F21"/>
    <w:rsid w:val="005D5012"/>
    <w:rsid w:val="005D50DD"/>
    <w:rsid w:val="005D53F2"/>
    <w:rsid w:val="005D54EF"/>
    <w:rsid w:val="005D57DC"/>
    <w:rsid w:val="005D5C9A"/>
    <w:rsid w:val="005D5F36"/>
    <w:rsid w:val="005D62C4"/>
    <w:rsid w:val="005D637A"/>
    <w:rsid w:val="005D63B6"/>
    <w:rsid w:val="005D6444"/>
    <w:rsid w:val="005D6A20"/>
    <w:rsid w:val="005D6AF4"/>
    <w:rsid w:val="005D7FBB"/>
    <w:rsid w:val="005E05C4"/>
    <w:rsid w:val="005E05C8"/>
    <w:rsid w:val="005E07BD"/>
    <w:rsid w:val="005E1176"/>
    <w:rsid w:val="005E1259"/>
    <w:rsid w:val="005E1769"/>
    <w:rsid w:val="005E1AB3"/>
    <w:rsid w:val="005E1B75"/>
    <w:rsid w:val="005E25D4"/>
    <w:rsid w:val="005E33CA"/>
    <w:rsid w:val="005E3678"/>
    <w:rsid w:val="005E36F8"/>
    <w:rsid w:val="005E3C12"/>
    <w:rsid w:val="005E3DD0"/>
    <w:rsid w:val="005E3E29"/>
    <w:rsid w:val="005E461E"/>
    <w:rsid w:val="005E4A98"/>
    <w:rsid w:val="005E4B4D"/>
    <w:rsid w:val="005E5412"/>
    <w:rsid w:val="005E58EB"/>
    <w:rsid w:val="005E5958"/>
    <w:rsid w:val="005E5D96"/>
    <w:rsid w:val="005E6753"/>
    <w:rsid w:val="005E6A70"/>
    <w:rsid w:val="005E6D92"/>
    <w:rsid w:val="005E72EB"/>
    <w:rsid w:val="005E7632"/>
    <w:rsid w:val="005E786B"/>
    <w:rsid w:val="005E7CFF"/>
    <w:rsid w:val="005F040C"/>
    <w:rsid w:val="005F081D"/>
    <w:rsid w:val="005F0A0C"/>
    <w:rsid w:val="005F0DCF"/>
    <w:rsid w:val="005F1644"/>
    <w:rsid w:val="005F17CB"/>
    <w:rsid w:val="005F1AE6"/>
    <w:rsid w:val="005F1DA8"/>
    <w:rsid w:val="005F1E6A"/>
    <w:rsid w:val="005F1FB3"/>
    <w:rsid w:val="005F207A"/>
    <w:rsid w:val="005F257F"/>
    <w:rsid w:val="005F277D"/>
    <w:rsid w:val="005F289C"/>
    <w:rsid w:val="005F309B"/>
    <w:rsid w:val="005F31F8"/>
    <w:rsid w:val="005F3298"/>
    <w:rsid w:val="005F33FB"/>
    <w:rsid w:val="005F4660"/>
    <w:rsid w:val="005F4951"/>
    <w:rsid w:val="005F4A90"/>
    <w:rsid w:val="005F4DB4"/>
    <w:rsid w:val="005F51D1"/>
    <w:rsid w:val="005F526A"/>
    <w:rsid w:val="005F5411"/>
    <w:rsid w:val="005F59F3"/>
    <w:rsid w:val="005F63DC"/>
    <w:rsid w:val="005F67EA"/>
    <w:rsid w:val="005F6A6F"/>
    <w:rsid w:val="005F6D29"/>
    <w:rsid w:val="005F6D2A"/>
    <w:rsid w:val="005F6D86"/>
    <w:rsid w:val="005F6E4C"/>
    <w:rsid w:val="005F6EB7"/>
    <w:rsid w:val="005F730F"/>
    <w:rsid w:val="005F782B"/>
    <w:rsid w:val="005F78CC"/>
    <w:rsid w:val="005F7A46"/>
    <w:rsid w:val="00600096"/>
    <w:rsid w:val="00600175"/>
    <w:rsid w:val="006007EA"/>
    <w:rsid w:val="00600B3B"/>
    <w:rsid w:val="00601002"/>
    <w:rsid w:val="00601671"/>
    <w:rsid w:val="006019D8"/>
    <w:rsid w:val="00601AE4"/>
    <w:rsid w:val="00601DB0"/>
    <w:rsid w:val="00602213"/>
    <w:rsid w:val="006025DE"/>
    <w:rsid w:val="0060260E"/>
    <w:rsid w:val="006028BE"/>
    <w:rsid w:val="006029D7"/>
    <w:rsid w:val="006039C6"/>
    <w:rsid w:val="00603BC4"/>
    <w:rsid w:val="00603F19"/>
    <w:rsid w:val="0060449D"/>
    <w:rsid w:val="0060476A"/>
    <w:rsid w:val="00605330"/>
    <w:rsid w:val="00605414"/>
    <w:rsid w:val="0060551E"/>
    <w:rsid w:val="006058A7"/>
    <w:rsid w:val="00605F63"/>
    <w:rsid w:val="0060626E"/>
    <w:rsid w:val="006063C9"/>
    <w:rsid w:val="006065B7"/>
    <w:rsid w:val="006065CE"/>
    <w:rsid w:val="006069E8"/>
    <w:rsid w:val="00606B78"/>
    <w:rsid w:val="00606C5D"/>
    <w:rsid w:val="00606E22"/>
    <w:rsid w:val="006074C6"/>
    <w:rsid w:val="006077D4"/>
    <w:rsid w:val="00607B76"/>
    <w:rsid w:val="00607DE7"/>
    <w:rsid w:val="006107E8"/>
    <w:rsid w:val="0061116F"/>
    <w:rsid w:val="00611565"/>
    <w:rsid w:val="006117C0"/>
    <w:rsid w:val="006118E3"/>
    <w:rsid w:val="00611933"/>
    <w:rsid w:val="006119ED"/>
    <w:rsid w:val="00612051"/>
    <w:rsid w:val="006121CB"/>
    <w:rsid w:val="00612661"/>
    <w:rsid w:val="00612AF8"/>
    <w:rsid w:val="00612FD8"/>
    <w:rsid w:val="00613094"/>
    <w:rsid w:val="00613520"/>
    <w:rsid w:val="00613635"/>
    <w:rsid w:val="006139EA"/>
    <w:rsid w:val="00613EB2"/>
    <w:rsid w:val="0061443C"/>
    <w:rsid w:val="00614453"/>
    <w:rsid w:val="00614861"/>
    <w:rsid w:val="0061497A"/>
    <w:rsid w:val="006149C0"/>
    <w:rsid w:val="00614C76"/>
    <w:rsid w:val="00615054"/>
    <w:rsid w:val="006152C6"/>
    <w:rsid w:val="00615331"/>
    <w:rsid w:val="00615387"/>
    <w:rsid w:val="006155F6"/>
    <w:rsid w:val="00615890"/>
    <w:rsid w:val="00615A5A"/>
    <w:rsid w:val="00615AD0"/>
    <w:rsid w:val="00615CC5"/>
    <w:rsid w:val="00616198"/>
    <w:rsid w:val="006162C8"/>
    <w:rsid w:val="00616366"/>
    <w:rsid w:val="006164D4"/>
    <w:rsid w:val="00616BFC"/>
    <w:rsid w:val="00616F0F"/>
    <w:rsid w:val="006170FA"/>
    <w:rsid w:val="006179BA"/>
    <w:rsid w:val="00617A59"/>
    <w:rsid w:val="00620376"/>
    <w:rsid w:val="00620632"/>
    <w:rsid w:val="00620705"/>
    <w:rsid w:val="00620875"/>
    <w:rsid w:val="00620919"/>
    <w:rsid w:val="00620ADB"/>
    <w:rsid w:val="00620C37"/>
    <w:rsid w:val="0062126E"/>
    <w:rsid w:val="00621594"/>
    <w:rsid w:val="00621627"/>
    <w:rsid w:val="006218B5"/>
    <w:rsid w:val="00621995"/>
    <w:rsid w:val="00621AD7"/>
    <w:rsid w:val="00621DA3"/>
    <w:rsid w:val="00621F69"/>
    <w:rsid w:val="006221BE"/>
    <w:rsid w:val="00622291"/>
    <w:rsid w:val="006222EC"/>
    <w:rsid w:val="00622AEB"/>
    <w:rsid w:val="00623138"/>
    <w:rsid w:val="00623314"/>
    <w:rsid w:val="00623F7A"/>
    <w:rsid w:val="00624368"/>
    <w:rsid w:val="00624738"/>
    <w:rsid w:val="0062480B"/>
    <w:rsid w:val="00624ACB"/>
    <w:rsid w:val="00624B09"/>
    <w:rsid w:val="00624C74"/>
    <w:rsid w:val="00624DEE"/>
    <w:rsid w:val="00625270"/>
    <w:rsid w:val="006257D8"/>
    <w:rsid w:val="0062581F"/>
    <w:rsid w:val="00625A79"/>
    <w:rsid w:val="00625A88"/>
    <w:rsid w:val="00625ACA"/>
    <w:rsid w:val="00625AE6"/>
    <w:rsid w:val="00626345"/>
    <w:rsid w:val="00626378"/>
    <w:rsid w:val="00626518"/>
    <w:rsid w:val="0062657B"/>
    <w:rsid w:val="00626695"/>
    <w:rsid w:val="006268D8"/>
    <w:rsid w:val="00626A7E"/>
    <w:rsid w:val="00626E1B"/>
    <w:rsid w:val="006277DA"/>
    <w:rsid w:val="006279C6"/>
    <w:rsid w:val="00627B41"/>
    <w:rsid w:val="00627C6F"/>
    <w:rsid w:val="00630163"/>
    <w:rsid w:val="0063039C"/>
    <w:rsid w:val="00630A37"/>
    <w:rsid w:val="006313B6"/>
    <w:rsid w:val="00631AE9"/>
    <w:rsid w:val="00631B57"/>
    <w:rsid w:val="00631EFF"/>
    <w:rsid w:val="006322B9"/>
    <w:rsid w:val="00632618"/>
    <w:rsid w:val="0063276A"/>
    <w:rsid w:val="00632889"/>
    <w:rsid w:val="006332A7"/>
    <w:rsid w:val="00633586"/>
    <w:rsid w:val="00633918"/>
    <w:rsid w:val="00633CA8"/>
    <w:rsid w:val="00633DE0"/>
    <w:rsid w:val="00633F43"/>
    <w:rsid w:val="006346EF"/>
    <w:rsid w:val="00635535"/>
    <w:rsid w:val="006355AB"/>
    <w:rsid w:val="006358E7"/>
    <w:rsid w:val="00635F59"/>
    <w:rsid w:val="006365C2"/>
    <w:rsid w:val="006365EA"/>
    <w:rsid w:val="006368C3"/>
    <w:rsid w:val="00636B41"/>
    <w:rsid w:val="00636BCB"/>
    <w:rsid w:val="00636F27"/>
    <w:rsid w:val="00637477"/>
    <w:rsid w:val="00637A31"/>
    <w:rsid w:val="00637AD5"/>
    <w:rsid w:val="00637BAC"/>
    <w:rsid w:val="00637EBA"/>
    <w:rsid w:val="00637F31"/>
    <w:rsid w:val="0064009C"/>
    <w:rsid w:val="006400A4"/>
    <w:rsid w:val="006405EC"/>
    <w:rsid w:val="0064062B"/>
    <w:rsid w:val="00640875"/>
    <w:rsid w:val="00640DB5"/>
    <w:rsid w:val="00640E1E"/>
    <w:rsid w:val="00640FD3"/>
    <w:rsid w:val="00641158"/>
    <w:rsid w:val="006412CE"/>
    <w:rsid w:val="00641309"/>
    <w:rsid w:val="006413AD"/>
    <w:rsid w:val="00641B19"/>
    <w:rsid w:val="00641B34"/>
    <w:rsid w:val="00641CC6"/>
    <w:rsid w:val="00641F4A"/>
    <w:rsid w:val="00641F9E"/>
    <w:rsid w:val="0064203A"/>
    <w:rsid w:val="0064209D"/>
    <w:rsid w:val="00642865"/>
    <w:rsid w:val="00642BD6"/>
    <w:rsid w:val="00642E19"/>
    <w:rsid w:val="0064319E"/>
    <w:rsid w:val="0064338C"/>
    <w:rsid w:val="006435A4"/>
    <w:rsid w:val="0064390D"/>
    <w:rsid w:val="00643972"/>
    <w:rsid w:val="00643F30"/>
    <w:rsid w:val="00644094"/>
    <w:rsid w:val="00644449"/>
    <w:rsid w:val="00644A6B"/>
    <w:rsid w:val="00644AD9"/>
    <w:rsid w:val="00645165"/>
    <w:rsid w:val="0064523A"/>
    <w:rsid w:val="006457D4"/>
    <w:rsid w:val="00645C36"/>
    <w:rsid w:val="00645CAD"/>
    <w:rsid w:val="00645EB3"/>
    <w:rsid w:val="00646C7C"/>
    <w:rsid w:val="00646F2C"/>
    <w:rsid w:val="006471E9"/>
    <w:rsid w:val="00647BB0"/>
    <w:rsid w:val="00647C80"/>
    <w:rsid w:val="00647FED"/>
    <w:rsid w:val="0065009E"/>
    <w:rsid w:val="00650237"/>
    <w:rsid w:val="006504AA"/>
    <w:rsid w:val="006504C0"/>
    <w:rsid w:val="0065143D"/>
    <w:rsid w:val="006518E3"/>
    <w:rsid w:val="006519ED"/>
    <w:rsid w:val="00651DCB"/>
    <w:rsid w:val="00652273"/>
    <w:rsid w:val="006525AE"/>
    <w:rsid w:val="00652BE8"/>
    <w:rsid w:val="0065324C"/>
    <w:rsid w:val="0065328D"/>
    <w:rsid w:val="006533EB"/>
    <w:rsid w:val="00653708"/>
    <w:rsid w:val="006539BF"/>
    <w:rsid w:val="00653DD8"/>
    <w:rsid w:val="006540F6"/>
    <w:rsid w:val="0065469A"/>
    <w:rsid w:val="006550AE"/>
    <w:rsid w:val="006555F6"/>
    <w:rsid w:val="006558F6"/>
    <w:rsid w:val="00655C6D"/>
    <w:rsid w:val="00655D96"/>
    <w:rsid w:val="00655DF5"/>
    <w:rsid w:val="0065609E"/>
    <w:rsid w:val="0065627A"/>
    <w:rsid w:val="0065628B"/>
    <w:rsid w:val="0065647F"/>
    <w:rsid w:val="00656B61"/>
    <w:rsid w:val="00656DB7"/>
    <w:rsid w:val="0065759C"/>
    <w:rsid w:val="0065783E"/>
    <w:rsid w:val="0065798D"/>
    <w:rsid w:val="00657C76"/>
    <w:rsid w:val="00657ED4"/>
    <w:rsid w:val="00657EDB"/>
    <w:rsid w:val="00660819"/>
    <w:rsid w:val="006609C2"/>
    <w:rsid w:val="00660AC4"/>
    <w:rsid w:val="00660AD4"/>
    <w:rsid w:val="00660BAC"/>
    <w:rsid w:val="0066101E"/>
    <w:rsid w:val="0066135F"/>
    <w:rsid w:val="0066154A"/>
    <w:rsid w:val="006620D6"/>
    <w:rsid w:val="00662589"/>
    <w:rsid w:val="00662D0A"/>
    <w:rsid w:val="00662DAE"/>
    <w:rsid w:val="00663812"/>
    <w:rsid w:val="006638F5"/>
    <w:rsid w:val="00663A7D"/>
    <w:rsid w:val="00663AA1"/>
    <w:rsid w:val="00663B31"/>
    <w:rsid w:val="00664739"/>
    <w:rsid w:val="006649A3"/>
    <w:rsid w:val="00664C0E"/>
    <w:rsid w:val="00664CD9"/>
    <w:rsid w:val="00664D3B"/>
    <w:rsid w:val="00664D97"/>
    <w:rsid w:val="00664E76"/>
    <w:rsid w:val="00664FD3"/>
    <w:rsid w:val="00665400"/>
    <w:rsid w:val="006659E8"/>
    <w:rsid w:val="00665A26"/>
    <w:rsid w:val="00665F6F"/>
    <w:rsid w:val="0066603F"/>
    <w:rsid w:val="0066671C"/>
    <w:rsid w:val="0066688B"/>
    <w:rsid w:val="00666AC1"/>
    <w:rsid w:val="0066706B"/>
    <w:rsid w:val="006671A4"/>
    <w:rsid w:val="0066728C"/>
    <w:rsid w:val="006672B1"/>
    <w:rsid w:val="00667744"/>
    <w:rsid w:val="00667A3C"/>
    <w:rsid w:val="00670648"/>
    <w:rsid w:val="00670917"/>
    <w:rsid w:val="00670A76"/>
    <w:rsid w:val="00670BCF"/>
    <w:rsid w:val="00670DAD"/>
    <w:rsid w:val="00670DFA"/>
    <w:rsid w:val="0067129F"/>
    <w:rsid w:val="006714E1"/>
    <w:rsid w:val="0067171E"/>
    <w:rsid w:val="00671CC4"/>
    <w:rsid w:val="00671DC8"/>
    <w:rsid w:val="00672189"/>
    <w:rsid w:val="006722FF"/>
    <w:rsid w:val="00672334"/>
    <w:rsid w:val="00672448"/>
    <w:rsid w:val="0067278C"/>
    <w:rsid w:val="006727AE"/>
    <w:rsid w:val="00672E1E"/>
    <w:rsid w:val="0067338D"/>
    <w:rsid w:val="00673525"/>
    <w:rsid w:val="00673891"/>
    <w:rsid w:val="00673CF6"/>
    <w:rsid w:val="00673D19"/>
    <w:rsid w:val="00673FEB"/>
    <w:rsid w:val="00674644"/>
    <w:rsid w:val="006746A2"/>
    <w:rsid w:val="00674DA4"/>
    <w:rsid w:val="00675145"/>
    <w:rsid w:val="0067521C"/>
    <w:rsid w:val="006752C0"/>
    <w:rsid w:val="00675766"/>
    <w:rsid w:val="0067578B"/>
    <w:rsid w:val="00675867"/>
    <w:rsid w:val="00675881"/>
    <w:rsid w:val="006759C1"/>
    <w:rsid w:val="00675C9B"/>
    <w:rsid w:val="00675EE0"/>
    <w:rsid w:val="00675FF7"/>
    <w:rsid w:val="00676076"/>
    <w:rsid w:val="0067613E"/>
    <w:rsid w:val="00676BD4"/>
    <w:rsid w:val="00676C68"/>
    <w:rsid w:val="00676ED7"/>
    <w:rsid w:val="00676F6C"/>
    <w:rsid w:val="0067728C"/>
    <w:rsid w:val="0067764C"/>
    <w:rsid w:val="006777E1"/>
    <w:rsid w:val="00677A92"/>
    <w:rsid w:val="00677AFA"/>
    <w:rsid w:val="006800CD"/>
    <w:rsid w:val="0068046B"/>
    <w:rsid w:val="0068087B"/>
    <w:rsid w:val="00680CA9"/>
    <w:rsid w:val="00680CCE"/>
    <w:rsid w:val="00680CF1"/>
    <w:rsid w:val="00681079"/>
    <w:rsid w:val="006815B6"/>
    <w:rsid w:val="006817F5"/>
    <w:rsid w:val="00681873"/>
    <w:rsid w:val="00681A79"/>
    <w:rsid w:val="00681CFF"/>
    <w:rsid w:val="00681DDD"/>
    <w:rsid w:val="0068204B"/>
    <w:rsid w:val="0068205D"/>
    <w:rsid w:val="006826B5"/>
    <w:rsid w:val="0068299B"/>
    <w:rsid w:val="00682C38"/>
    <w:rsid w:val="00682F84"/>
    <w:rsid w:val="00683123"/>
    <w:rsid w:val="0068313B"/>
    <w:rsid w:val="00683155"/>
    <w:rsid w:val="006831E4"/>
    <w:rsid w:val="00683608"/>
    <w:rsid w:val="006836E6"/>
    <w:rsid w:val="006839E4"/>
    <w:rsid w:val="00683BF2"/>
    <w:rsid w:val="0068417D"/>
    <w:rsid w:val="006858A9"/>
    <w:rsid w:val="006859C5"/>
    <w:rsid w:val="00685F63"/>
    <w:rsid w:val="0068602A"/>
    <w:rsid w:val="0068605F"/>
    <w:rsid w:val="0068623E"/>
    <w:rsid w:val="006863ED"/>
    <w:rsid w:val="00686A72"/>
    <w:rsid w:val="00686C8E"/>
    <w:rsid w:val="00686E13"/>
    <w:rsid w:val="00686F5C"/>
    <w:rsid w:val="00687292"/>
    <w:rsid w:val="006876B7"/>
    <w:rsid w:val="00687832"/>
    <w:rsid w:val="0068786A"/>
    <w:rsid w:val="00687B22"/>
    <w:rsid w:val="00687C08"/>
    <w:rsid w:val="00687DFF"/>
    <w:rsid w:val="0069072D"/>
    <w:rsid w:val="00690A9C"/>
    <w:rsid w:val="00690D1F"/>
    <w:rsid w:val="00690DE4"/>
    <w:rsid w:val="00691875"/>
    <w:rsid w:val="006919CD"/>
    <w:rsid w:val="00691EFF"/>
    <w:rsid w:val="00691FBB"/>
    <w:rsid w:val="006920F9"/>
    <w:rsid w:val="006924ED"/>
    <w:rsid w:val="0069287F"/>
    <w:rsid w:val="00692BF5"/>
    <w:rsid w:val="00692EB4"/>
    <w:rsid w:val="006934E4"/>
    <w:rsid w:val="0069378A"/>
    <w:rsid w:val="006938BA"/>
    <w:rsid w:val="00693F57"/>
    <w:rsid w:val="006941FF"/>
    <w:rsid w:val="00694379"/>
    <w:rsid w:val="0069469D"/>
    <w:rsid w:val="006948D2"/>
    <w:rsid w:val="00694A4D"/>
    <w:rsid w:val="00694F5F"/>
    <w:rsid w:val="00694F67"/>
    <w:rsid w:val="00695521"/>
    <w:rsid w:val="00695740"/>
    <w:rsid w:val="00695797"/>
    <w:rsid w:val="00695835"/>
    <w:rsid w:val="00695A5B"/>
    <w:rsid w:val="00695B7D"/>
    <w:rsid w:val="00695BBB"/>
    <w:rsid w:val="00695F41"/>
    <w:rsid w:val="006964FB"/>
    <w:rsid w:val="00696644"/>
    <w:rsid w:val="00696A8E"/>
    <w:rsid w:val="00696D38"/>
    <w:rsid w:val="00696D42"/>
    <w:rsid w:val="00696EFD"/>
    <w:rsid w:val="006973BB"/>
    <w:rsid w:val="006A0789"/>
    <w:rsid w:val="006A0A3D"/>
    <w:rsid w:val="006A13C3"/>
    <w:rsid w:val="006A1F23"/>
    <w:rsid w:val="006A2034"/>
    <w:rsid w:val="006A2420"/>
    <w:rsid w:val="006A2560"/>
    <w:rsid w:val="006A281F"/>
    <w:rsid w:val="006A28F6"/>
    <w:rsid w:val="006A2B59"/>
    <w:rsid w:val="006A2CE9"/>
    <w:rsid w:val="006A3A5A"/>
    <w:rsid w:val="006A3B2D"/>
    <w:rsid w:val="006A41CE"/>
    <w:rsid w:val="006A45FF"/>
    <w:rsid w:val="006A4927"/>
    <w:rsid w:val="006A4B0E"/>
    <w:rsid w:val="006A4F47"/>
    <w:rsid w:val="006A5022"/>
    <w:rsid w:val="006A50B6"/>
    <w:rsid w:val="006A545E"/>
    <w:rsid w:val="006A55AC"/>
    <w:rsid w:val="006A61E5"/>
    <w:rsid w:val="006A645F"/>
    <w:rsid w:val="006A64CD"/>
    <w:rsid w:val="006A64E4"/>
    <w:rsid w:val="006A69EE"/>
    <w:rsid w:val="006A6B7A"/>
    <w:rsid w:val="006A6C6D"/>
    <w:rsid w:val="006A6CBC"/>
    <w:rsid w:val="006A718F"/>
    <w:rsid w:val="006A7386"/>
    <w:rsid w:val="006A77FA"/>
    <w:rsid w:val="006A7BF3"/>
    <w:rsid w:val="006B0111"/>
    <w:rsid w:val="006B044B"/>
    <w:rsid w:val="006B0696"/>
    <w:rsid w:val="006B13A4"/>
    <w:rsid w:val="006B16EC"/>
    <w:rsid w:val="006B1C13"/>
    <w:rsid w:val="006B1C4D"/>
    <w:rsid w:val="006B1D1F"/>
    <w:rsid w:val="006B2042"/>
    <w:rsid w:val="006B210D"/>
    <w:rsid w:val="006B2148"/>
    <w:rsid w:val="006B22CB"/>
    <w:rsid w:val="006B241D"/>
    <w:rsid w:val="006B24A7"/>
    <w:rsid w:val="006B2A10"/>
    <w:rsid w:val="006B349B"/>
    <w:rsid w:val="006B380D"/>
    <w:rsid w:val="006B3BA0"/>
    <w:rsid w:val="006B4600"/>
    <w:rsid w:val="006B4D09"/>
    <w:rsid w:val="006B51B4"/>
    <w:rsid w:val="006B52D7"/>
    <w:rsid w:val="006B5965"/>
    <w:rsid w:val="006B5971"/>
    <w:rsid w:val="006B5F33"/>
    <w:rsid w:val="006B60B2"/>
    <w:rsid w:val="006B6AC4"/>
    <w:rsid w:val="006B701F"/>
    <w:rsid w:val="006B74B7"/>
    <w:rsid w:val="006B7684"/>
    <w:rsid w:val="006B7BBC"/>
    <w:rsid w:val="006B7D24"/>
    <w:rsid w:val="006B7E50"/>
    <w:rsid w:val="006B7EF1"/>
    <w:rsid w:val="006C1CC6"/>
    <w:rsid w:val="006C1D6C"/>
    <w:rsid w:val="006C23BD"/>
    <w:rsid w:val="006C2453"/>
    <w:rsid w:val="006C2598"/>
    <w:rsid w:val="006C29CA"/>
    <w:rsid w:val="006C2D32"/>
    <w:rsid w:val="006C2E5A"/>
    <w:rsid w:val="006C32DE"/>
    <w:rsid w:val="006C3361"/>
    <w:rsid w:val="006C369F"/>
    <w:rsid w:val="006C38F5"/>
    <w:rsid w:val="006C3A01"/>
    <w:rsid w:val="006C3D0B"/>
    <w:rsid w:val="006C4782"/>
    <w:rsid w:val="006C4EF8"/>
    <w:rsid w:val="006C4FF9"/>
    <w:rsid w:val="006C507B"/>
    <w:rsid w:val="006C523A"/>
    <w:rsid w:val="006C5353"/>
    <w:rsid w:val="006C5914"/>
    <w:rsid w:val="006C5FD3"/>
    <w:rsid w:val="006C603E"/>
    <w:rsid w:val="006C61B9"/>
    <w:rsid w:val="006C6788"/>
    <w:rsid w:val="006C702B"/>
    <w:rsid w:val="006C7219"/>
    <w:rsid w:val="006C770A"/>
    <w:rsid w:val="006D00BD"/>
    <w:rsid w:val="006D0377"/>
    <w:rsid w:val="006D077F"/>
    <w:rsid w:val="006D07B4"/>
    <w:rsid w:val="006D0ADE"/>
    <w:rsid w:val="006D0B1F"/>
    <w:rsid w:val="006D0C7F"/>
    <w:rsid w:val="006D0E2E"/>
    <w:rsid w:val="006D0F61"/>
    <w:rsid w:val="006D24F9"/>
    <w:rsid w:val="006D2802"/>
    <w:rsid w:val="006D287B"/>
    <w:rsid w:val="006D293F"/>
    <w:rsid w:val="006D34C4"/>
    <w:rsid w:val="006D3815"/>
    <w:rsid w:val="006D3AF4"/>
    <w:rsid w:val="006D3C1F"/>
    <w:rsid w:val="006D3CD3"/>
    <w:rsid w:val="006D46B6"/>
    <w:rsid w:val="006D4981"/>
    <w:rsid w:val="006D4CC9"/>
    <w:rsid w:val="006D4DCB"/>
    <w:rsid w:val="006D50E7"/>
    <w:rsid w:val="006D517D"/>
    <w:rsid w:val="006D51C1"/>
    <w:rsid w:val="006D54D9"/>
    <w:rsid w:val="006D580B"/>
    <w:rsid w:val="006D5A96"/>
    <w:rsid w:val="006D5C28"/>
    <w:rsid w:val="006D5D20"/>
    <w:rsid w:val="006D5FBE"/>
    <w:rsid w:val="006D67A8"/>
    <w:rsid w:val="006D6936"/>
    <w:rsid w:val="006D6967"/>
    <w:rsid w:val="006D70CB"/>
    <w:rsid w:val="006D79D1"/>
    <w:rsid w:val="006D7D8D"/>
    <w:rsid w:val="006D7ED6"/>
    <w:rsid w:val="006E032F"/>
    <w:rsid w:val="006E0459"/>
    <w:rsid w:val="006E048D"/>
    <w:rsid w:val="006E0A1C"/>
    <w:rsid w:val="006E0F16"/>
    <w:rsid w:val="006E0F26"/>
    <w:rsid w:val="006E172B"/>
    <w:rsid w:val="006E1B2F"/>
    <w:rsid w:val="006E237D"/>
    <w:rsid w:val="006E2C73"/>
    <w:rsid w:val="006E2E9C"/>
    <w:rsid w:val="006E365B"/>
    <w:rsid w:val="006E3698"/>
    <w:rsid w:val="006E37C3"/>
    <w:rsid w:val="006E40DA"/>
    <w:rsid w:val="006E43D2"/>
    <w:rsid w:val="006E43F1"/>
    <w:rsid w:val="006E4757"/>
    <w:rsid w:val="006E47D4"/>
    <w:rsid w:val="006E4904"/>
    <w:rsid w:val="006E4C43"/>
    <w:rsid w:val="006E527C"/>
    <w:rsid w:val="006E53EA"/>
    <w:rsid w:val="006E569A"/>
    <w:rsid w:val="006E5857"/>
    <w:rsid w:val="006E5AAA"/>
    <w:rsid w:val="006E5B4D"/>
    <w:rsid w:val="006E5D54"/>
    <w:rsid w:val="006E6351"/>
    <w:rsid w:val="006E6631"/>
    <w:rsid w:val="006E67A9"/>
    <w:rsid w:val="006E69F5"/>
    <w:rsid w:val="006E6C38"/>
    <w:rsid w:val="006E7450"/>
    <w:rsid w:val="006E747B"/>
    <w:rsid w:val="006E7751"/>
    <w:rsid w:val="006E77FF"/>
    <w:rsid w:val="006E7BDD"/>
    <w:rsid w:val="006E7BEC"/>
    <w:rsid w:val="006E7E29"/>
    <w:rsid w:val="006E7EA0"/>
    <w:rsid w:val="006F058F"/>
    <w:rsid w:val="006F06D8"/>
    <w:rsid w:val="006F0844"/>
    <w:rsid w:val="006F12F6"/>
    <w:rsid w:val="006F147B"/>
    <w:rsid w:val="006F182B"/>
    <w:rsid w:val="006F1A80"/>
    <w:rsid w:val="006F1BC4"/>
    <w:rsid w:val="006F1C34"/>
    <w:rsid w:val="006F1E72"/>
    <w:rsid w:val="006F1EAF"/>
    <w:rsid w:val="006F1FEB"/>
    <w:rsid w:val="006F220E"/>
    <w:rsid w:val="006F22AC"/>
    <w:rsid w:val="006F24AD"/>
    <w:rsid w:val="006F2935"/>
    <w:rsid w:val="006F2C9B"/>
    <w:rsid w:val="006F2F0E"/>
    <w:rsid w:val="006F32E7"/>
    <w:rsid w:val="006F34D5"/>
    <w:rsid w:val="006F35D4"/>
    <w:rsid w:val="006F38DE"/>
    <w:rsid w:val="006F3B3E"/>
    <w:rsid w:val="006F3CF3"/>
    <w:rsid w:val="006F3D61"/>
    <w:rsid w:val="006F40CD"/>
    <w:rsid w:val="006F4ACC"/>
    <w:rsid w:val="006F4DC4"/>
    <w:rsid w:val="006F5125"/>
    <w:rsid w:val="006F55A7"/>
    <w:rsid w:val="006F5903"/>
    <w:rsid w:val="006F5C04"/>
    <w:rsid w:val="006F5DE9"/>
    <w:rsid w:val="006F5EB5"/>
    <w:rsid w:val="006F5EE5"/>
    <w:rsid w:val="006F6083"/>
    <w:rsid w:val="006F61D0"/>
    <w:rsid w:val="006F6541"/>
    <w:rsid w:val="006F6C2F"/>
    <w:rsid w:val="006F6EB6"/>
    <w:rsid w:val="006F6F3D"/>
    <w:rsid w:val="006F6F5C"/>
    <w:rsid w:val="006F7051"/>
    <w:rsid w:val="006F7462"/>
    <w:rsid w:val="006F7657"/>
    <w:rsid w:val="006F798C"/>
    <w:rsid w:val="00700C28"/>
    <w:rsid w:val="00700D2A"/>
    <w:rsid w:val="00700DEB"/>
    <w:rsid w:val="00700E08"/>
    <w:rsid w:val="00700FED"/>
    <w:rsid w:val="0070104E"/>
    <w:rsid w:val="007012EE"/>
    <w:rsid w:val="00701338"/>
    <w:rsid w:val="007013B2"/>
    <w:rsid w:val="0070143A"/>
    <w:rsid w:val="00701462"/>
    <w:rsid w:val="00701818"/>
    <w:rsid w:val="0070192C"/>
    <w:rsid w:val="00701A91"/>
    <w:rsid w:val="00701B81"/>
    <w:rsid w:val="00702157"/>
    <w:rsid w:val="00702F54"/>
    <w:rsid w:val="007033C6"/>
    <w:rsid w:val="00703969"/>
    <w:rsid w:val="00704278"/>
    <w:rsid w:val="00704C11"/>
    <w:rsid w:val="00704D5E"/>
    <w:rsid w:val="0070553F"/>
    <w:rsid w:val="00705632"/>
    <w:rsid w:val="007057D8"/>
    <w:rsid w:val="00705EB3"/>
    <w:rsid w:val="0070627C"/>
    <w:rsid w:val="007062B4"/>
    <w:rsid w:val="007065CE"/>
    <w:rsid w:val="0070660E"/>
    <w:rsid w:val="0070681D"/>
    <w:rsid w:val="00706C4A"/>
    <w:rsid w:val="0070714B"/>
    <w:rsid w:val="007071E5"/>
    <w:rsid w:val="00707246"/>
    <w:rsid w:val="00707AA2"/>
    <w:rsid w:val="00707C12"/>
    <w:rsid w:val="00707C6D"/>
    <w:rsid w:val="00710006"/>
    <w:rsid w:val="00710706"/>
    <w:rsid w:val="00710985"/>
    <w:rsid w:val="00710D0F"/>
    <w:rsid w:val="007111FE"/>
    <w:rsid w:val="00711524"/>
    <w:rsid w:val="007119F1"/>
    <w:rsid w:val="00711DB1"/>
    <w:rsid w:val="00712563"/>
    <w:rsid w:val="00712570"/>
    <w:rsid w:val="00712596"/>
    <w:rsid w:val="007125F5"/>
    <w:rsid w:val="007126D8"/>
    <w:rsid w:val="00712CD2"/>
    <w:rsid w:val="00712E6B"/>
    <w:rsid w:val="007139FF"/>
    <w:rsid w:val="00713FAD"/>
    <w:rsid w:val="007140F7"/>
    <w:rsid w:val="00714137"/>
    <w:rsid w:val="007141D3"/>
    <w:rsid w:val="00714940"/>
    <w:rsid w:val="00714D2B"/>
    <w:rsid w:val="00715037"/>
    <w:rsid w:val="0071522E"/>
    <w:rsid w:val="0071522F"/>
    <w:rsid w:val="00715674"/>
    <w:rsid w:val="00715D2F"/>
    <w:rsid w:val="00716179"/>
    <w:rsid w:val="007164C9"/>
    <w:rsid w:val="00716565"/>
    <w:rsid w:val="00716889"/>
    <w:rsid w:val="00716AD7"/>
    <w:rsid w:val="00716C45"/>
    <w:rsid w:val="00716E9F"/>
    <w:rsid w:val="00717507"/>
    <w:rsid w:val="00717BF4"/>
    <w:rsid w:val="00717F09"/>
    <w:rsid w:val="00720106"/>
    <w:rsid w:val="00720315"/>
    <w:rsid w:val="00720331"/>
    <w:rsid w:val="0072042F"/>
    <w:rsid w:val="00720880"/>
    <w:rsid w:val="00721219"/>
    <w:rsid w:val="00721355"/>
    <w:rsid w:val="00721384"/>
    <w:rsid w:val="007214F6"/>
    <w:rsid w:val="00721E7C"/>
    <w:rsid w:val="007221EF"/>
    <w:rsid w:val="00722437"/>
    <w:rsid w:val="00722461"/>
    <w:rsid w:val="007225D8"/>
    <w:rsid w:val="00722766"/>
    <w:rsid w:val="00722787"/>
    <w:rsid w:val="00722F6B"/>
    <w:rsid w:val="0072326D"/>
    <w:rsid w:val="0072360A"/>
    <w:rsid w:val="0072375E"/>
    <w:rsid w:val="00723851"/>
    <w:rsid w:val="00723A01"/>
    <w:rsid w:val="007240E7"/>
    <w:rsid w:val="0072411F"/>
    <w:rsid w:val="0072418D"/>
    <w:rsid w:val="00724226"/>
    <w:rsid w:val="00724ACD"/>
    <w:rsid w:val="00724CEC"/>
    <w:rsid w:val="00725297"/>
    <w:rsid w:val="00725423"/>
    <w:rsid w:val="00725754"/>
    <w:rsid w:val="0072605D"/>
    <w:rsid w:val="00726134"/>
    <w:rsid w:val="007261C7"/>
    <w:rsid w:val="0072693C"/>
    <w:rsid w:val="007276F1"/>
    <w:rsid w:val="007277DA"/>
    <w:rsid w:val="00727A81"/>
    <w:rsid w:val="00727E02"/>
    <w:rsid w:val="007300E8"/>
    <w:rsid w:val="007301E2"/>
    <w:rsid w:val="00730670"/>
    <w:rsid w:val="0073082F"/>
    <w:rsid w:val="00730B5A"/>
    <w:rsid w:val="007311D4"/>
    <w:rsid w:val="00731322"/>
    <w:rsid w:val="007319EB"/>
    <w:rsid w:val="00731E79"/>
    <w:rsid w:val="007320B5"/>
    <w:rsid w:val="007320FC"/>
    <w:rsid w:val="0073214F"/>
    <w:rsid w:val="00732407"/>
    <w:rsid w:val="00732577"/>
    <w:rsid w:val="00732636"/>
    <w:rsid w:val="00732833"/>
    <w:rsid w:val="007330F7"/>
    <w:rsid w:val="00733310"/>
    <w:rsid w:val="0073338D"/>
    <w:rsid w:val="00733591"/>
    <w:rsid w:val="007338C4"/>
    <w:rsid w:val="007339AE"/>
    <w:rsid w:val="007341BE"/>
    <w:rsid w:val="0073438C"/>
    <w:rsid w:val="00734600"/>
    <w:rsid w:val="00734679"/>
    <w:rsid w:val="00734BC9"/>
    <w:rsid w:val="00734D97"/>
    <w:rsid w:val="00735225"/>
    <w:rsid w:val="00735537"/>
    <w:rsid w:val="0073558E"/>
    <w:rsid w:val="007355BE"/>
    <w:rsid w:val="007355CA"/>
    <w:rsid w:val="00735641"/>
    <w:rsid w:val="007358AA"/>
    <w:rsid w:val="0073591B"/>
    <w:rsid w:val="00735A7D"/>
    <w:rsid w:val="00735C95"/>
    <w:rsid w:val="007364F1"/>
    <w:rsid w:val="00736BF6"/>
    <w:rsid w:val="00736D58"/>
    <w:rsid w:val="00737289"/>
    <w:rsid w:val="007372EB"/>
    <w:rsid w:val="00737CB3"/>
    <w:rsid w:val="00737FDF"/>
    <w:rsid w:val="007401A3"/>
    <w:rsid w:val="00740239"/>
    <w:rsid w:val="00740337"/>
    <w:rsid w:val="00740568"/>
    <w:rsid w:val="007406A0"/>
    <w:rsid w:val="00740A33"/>
    <w:rsid w:val="00740B52"/>
    <w:rsid w:val="00740BE7"/>
    <w:rsid w:val="007411F1"/>
    <w:rsid w:val="007416B7"/>
    <w:rsid w:val="007419E3"/>
    <w:rsid w:val="00742013"/>
    <w:rsid w:val="00742359"/>
    <w:rsid w:val="0074283E"/>
    <w:rsid w:val="00743183"/>
    <w:rsid w:val="00743399"/>
    <w:rsid w:val="00743433"/>
    <w:rsid w:val="00743835"/>
    <w:rsid w:val="007438BB"/>
    <w:rsid w:val="007439E9"/>
    <w:rsid w:val="00744369"/>
    <w:rsid w:val="00745053"/>
    <w:rsid w:val="00745236"/>
    <w:rsid w:val="007454E2"/>
    <w:rsid w:val="0074591A"/>
    <w:rsid w:val="007459A7"/>
    <w:rsid w:val="00745AE3"/>
    <w:rsid w:val="00745CC2"/>
    <w:rsid w:val="00745DA8"/>
    <w:rsid w:val="00745E68"/>
    <w:rsid w:val="00746883"/>
    <w:rsid w:val="00746C30"/>
    <w:rsid w:val="00746F8A"/>
    <w:rsid w:val="00747102"/>
    <w:rsid w:val="00747DE2"/>
    <w:rsid w:val="00750034"/>
    <w:rsid w:val="00750264"/>
    <w:rsid w:val="00750690"/>
    <w:rsid w:val="00750D24"/>
    <w:rsid w:val="00750FDD"/>
    <w:rsid w:val="007512B4"/>
    <w:rsid w:val="007512E0"/>
    <w:rsid w:val="007513C1"/>
    <w:rsid w:val="0075196F"/>
    <w:rsid w:val="00752386"/>
    <w:rsid w:val="0075259D"/>
    <w:rsid w:val="007525AB"/>
    <w:rsid w:val="00752725"/>
    <w:rsid w:val="00752F61"/>
    <w:rsid w:val="00753867"/>
    <w:rsid w:val="00753B6B"/>
    <w:rsid w:val="00754051"/>
    <w:rsid w:val="00754061"/>
    <w:rsid w:val="0075438B"/>
    <w:rsid w:val="00754452"/>
    <w:rsid w:val="00754729"/>
    <w:rsid w:val="007549C2"/>
    <w:rsid w:val="00754C90"/>
    <w:rsid w:val="00754EFB"/>
    <w:rsid w:val="007553E7"/>
    <w:rsid w:val="00755682"/>
    <w:rsid w:val="0075590E"/>
    <w:rsid w:val="00755AA5"/>
    <w:rsid w:val="00755CDA"/>
    <w:rsid w:val="00755DA6"/>
    <w:rsid w:val="007560F5"/>
    <w:rsid w:val="00756226"/>
    <w:rsid w:val="0075697D"/>
    <w:rsid w:val="00756B1B"/>
    <w:rsid w:val="00756B24"/>
    <w:rsid w:val="0075710C"/>
    <w:rsid w:val="0075783F"/>
    <w:rsid w:val="00757BD4"/>
    <w:rsid w:val="00757C42"/>
    <w:rsid w:val="007605DC"/>
    <w:rsid w:val="00761143"/>
    <w:rsid w:val="00761258"/>
    <w:rsid w:val="00761B1F"/>
    <w:rsid w:val="00761C87"/>
    <w:rsid w:val="00761E6B"/>
    <w:rsid w:val="007623E0"/>
    <w:rsid w:val="00762695"/>
    <w:rsid w:val="00762841"/>
    <w:rsid w:val="00762C24"/>
    <w:rsid w:val="00762E7C"/>
    <w:rsid w:val="007630EC"/>
    <w:rsid w:val="0076376C"/>
    <w:rsid w:val="0076387C"/>
    <w:rsid w:val="00763B0A"/>
    <w:rsid w:val="00763F83"/>
    <w:rsid w:val="00764571"/>
    <w:rsid w:val="007646A4"/>
    <w:rsid w:val="007646BF"/>
    <w:rsid w:val="00764832"/>
    <w:rsid w:val="007648A2"/>
    <w:rsid w:val="007649DB"/>
    <w:rsid w:val="00764A56"/>
    <w:rsid w:val="00764C65"/>
    <w:rsid w:val="0076529A"/>
    <w:rsid w:val="007655FA"/>
    <w:rsid w:val="007660D8"/>
    <w:rsid w:val="0076636A"/>
    <w:rsid w:val="0076683E"/>
    <w:rsid w:val="007677E0"/>
    <w:rsid w:val="00767942"/>
    <w:rsid w:val="00767CBA"/>
    <w:rsid w:val="00767DA9"/>
    <w:rsid w:val="007703F8"/>
    <w:rsid w:val="0077047A"/>
    <w:rsid w:val="00770736"/>
    <w:rsid w:val="007707AD"/>
    <w:rsid w:val="00770BC1"/>
    <w:rsid w:val="007715E1"/>
    <w:rsid w:val="00771609"/>
    <w:rsid w:val="00771AF3"/>
    <w:rsid w:val="00771C95"/>
    <w:rsid w:val="00771CE2"/>
    <w:rsid w:val="00772006"/>
    <w:rsid w:val="00772129"/>
    <w:rsid w:val="007721B0"/>
    <w:rsid w:val="00772B2C"/>
    <w:rsid w:val="007731D2"/>
    <w:rsid w:val="00773637"/>
    <w:rsid w:val="0077377D"/>
    <w:rsid w:val="007738EF"/>
    <w:rsid w:val="0077439F"/>
    <w:rsid w:val="0077456D"/>
    <w:rsid w:val="00774757"/>
    <w:rsid w:val="00774820"/>
    <w:rsid w:val="00774A47"/>
    <w:rsid w:val="00774A7C"/>
    <w:rsid w:val="00774D45"/>
    <w:rsid w:val="00775161"/>
    <w:rsid w:val="00775365"/>
    <w:rsid w:val="007754B7"/>
    <w:rsid w:val="00775549"/>
    <w:rsid w:val="007758E7"/>
    <w:rsid w:val="00775EAF"/>
    <w:rsid w:val="00775F95"/>
    <w:rsid w:val="007762A9"/>
    <w:rsid w:val="0077643E"/>
    <w:rsid w:val="0077648C"/>
    <w:rsid w:val="0077691C"/>
    <w:rsid w:val="00776B63"/>
    <w:rsid w:val="00776D9E"/>
    <w:rsid w:val="00776E28"/>
    <w:rsid w:val="007770D9"/>
    <w:rsid w:val="0077762D"/>
    <w:rsid w:val="00777648"/>
    <w:rsid w:val="007776C6"/>
    <w:rsid w:val="00777761"/>
    <w:rsid w:val="00777D3C"/>
    <w:rsid w:val="00777EDD"/>
    <w:rsid w:val="00777F7D"/>
    <w:rsid w:val="0078011F"/>
    <w:rsid w:val="007801B7"/>
    <w:rsid w:val="007801EE"/>
    <w:rsid w:val="0078030F"/>
    <w:rsid w:val="007803D8"/>
    <w:rsid w:val="0078086B"/>
    <w:rsid w:val="00780B15"/>
    <w:rsid w:val="00780B8E"/>
    <w:rsid w:val="00780BAF"/>
    <w:rsid w:val="00780C3A"/>
    <w:rsid w:val="00780D17"/>
    <w:rsid w:val="00780E71"/>
    <w:rsid w:val="00781004"/>
    <w:rsid w:val="00781472"/>
    <w:rsid w:val="0078165E"/>
    <w:rsid w:val="00781C86"/>
    <w:rsid w:val="0078218E"/>
    <w:rsid w:val="0078226F"/>
    <w:rsid w:val="0078265D"/>
    <w:rsid w:val="00782693"/>
    <w:rsid w:val="0078278D"/>
    <w:rsid w:val="007827D4"/>
    <w:rsid w:val="00782BEB"/>
    <w:rsid w:val="00782DD6"/>
    <w:rsid w:val="00782FA0"/>
    <w:rsid w:val="00783045"/>
    <w:rsid w:val="00783232"/>
    <w:rsid w:val="00783310"/>
    <w:rsid w:val="00783387"/>
    <w:rsid w:val="00783EA5"/>
    <w:rsid w:val="00784568"/>
    <w:rsid w:val="00784B48"/>
    <w:rsid w:val="007852C8"/>
    <w:rsid w:val="0078559A"/>
    <w:rsid w:val="00785666"/>
    <w:rsid w:val="0078579C"/>
    <w:rsid w:val="007866BA"/>
    <w:rsid w:val="00786ADF"/>
    <w:rsid w:val="00786CD8"/>
    <w:rsid w:val="007870DF"/>
    <w:rsid w:val="007870E7"/>
    <w:rsid w:val="0078727F"/>
    <w:rsid w:val="00790167"/>
    <w:rsid w:val="007903A8"/>
    <w:rsid w:val="00790C44"/>
    <w:rsid w:val="0079176F"/>
    <w:rsid w:val="00791D75"/>
    <w:rsid w:val="00791E0A"/>
    <w:rsid w:val="00791FF0"/>
    <w:rsid w:val="0079223B"/>
    <w:rsid w:val="00792759"/>
    <w:rsid w:val="007930E0"/>
    <w:rsid w:val="007931B3"/>
    <w:rsid w:val="007931FB"/>
    <w:rsid w:val="007936ED"/>
    <w:rsid w:val="00793728"/>
    <w:rsid w:val="00793C40"/>
    <w:rsid w:val="00793CB0"/>
    <w:rsid w:val="00794275"/>
    <w:rsid w:val="0079437A"/>
    <w:rsid w:val="00794B9C"/>
    <w:rsid w:val="0079503A"/>
    <w:rsid w:val="007950E7"/>
    <w:rsid w:val="00795215"/>
    <w:rsid w:val="00795288"/>
    <w:rsid w:val="00795299"/>
    <w:rsid w:val="0079585B"/>
    <w:rsid w:val="0079588A"/>
    <w:rsid w:val="00795A54"/>
    <w:rsid w:val="0079631F"/>
    <w:rsid w:val="00796C56"/>
    <w:rsid w:val="00796D7A"/>
    <w:rsid w:val="00796EAC"/>
    <w:rsid w:val="007971AC"/>
    <w:rsid w:val="00797311"/>
    <w:rsid w:val="0079748E"/>
    <w:rsid w:val="007974C7"/>
    <w:rsid w:val="007978CD"/>
    <w:rsid w:val="00797AE2"/>
    <w:rsid w:val="00797CDF"/>
    <w:rsid w:val="007A018E"/>
    <w:rsid w:val="007A0486"/>
    <w:rsid w:val="007A04BF"/>
    <w:rsid w:val="007A053F"/>
    <w:rsid w:val="007A05F0"/>
    <w:rsid w:val="007A0E22"/>
    <w:rsid w:val="007A0F23"/>
    <w:rsid w:val="007A0F26"/>
    <w:rsid w:val="007A131C"/>
    <w:rsid w:val="007A161D"/>
    <w:rsid w:val="007A1684"/>
    <w:rsid w:val="007A1A77"/>
    <w:rsid w:val="007A2242"/>
    <w:rsid w:val="007A2391"/>
    <w:rsid w:val="007A24A1"/>
    <w:rsid w:val="007A26E5"/>
    <w:rsid w:val="007A27C6"/>
    <w:rsid w:val="007A27EA"/>
    <w:rsid w:val="007A2905"/>
    <w:rsid w:val="007A2D22"/>
    <w:rsid w:val="007A3461"/>
    <w:rsid w:val="007A380F"/>
    <w:rsid w:val="007A3A22"/>
    <w:rsid w:val="007A3A73"/>
    <w:rsid w:val="007A4021"/>
    <w:rsid w:val="007A4714"/>
    <w:rsid w:val="007A4870"/>
    <w:rsid w:val="007A516B"/>
    <w:rsid w:val="007A5428"/>
    <w:rsid w:val="007A56D0"/>
    <w:rsid w:val="007A5769"/>
    <w:rsid w:val="007A58AD"/>
    <w:rsid w:val="007A5AE0"/>
    <w:rsid w:val="007A5D39"/>
    <w:rsid w:val="007A5EDB"/>
    <w:rsid w:val="007A6018"/>
    <w:rsid w:val="007A66BA"/>
    <w:rsid w:val="007A6B8C"/>
    <w:rsid w:val="007A6BDF"/>
    <w:rsid w:val="007A710E"/>
    <w:rsid w:val="007A73D9"/>
    <w:rsid w:val="007A7972"/>
    <w:rsid w:val="007A7DB8"/>
    <w:rsid w:val="007B0809"/>
    <w:rsid w:val="007B0D2B"/>
    <w:rsid w:val="007B0DB3"/>
    <w:rsid w:val="007B121C"/>
    <w:rsid w:val="007B1599"/>
    <w:rsid w:val="007B1B06"/>
    <w:rsid w:val="007B1E3C"/>
    <w:rsid w:val="007B1E51"/>
    <w:rsid w:val="007B1EBF"/>
    <w:rsid w:val="007B1F3C"/>
    <w:rsid w:val="007B20F0"/>
    <w:rsid w:val="007B219B"/>
    <w:rsid w:val="007B2254"/>
    <w:rsid w:val="007B230B"/>
    <w:rsid w:val="007B2E9B"/>
    <w:rsid w:val="007B2EE8"/>
    <w:rsid w:val="007B33D5"/>
    <w:rsid w:val="007B3A36"/>
    <w:rsid w:val="007B4000"/>
    <w:rsid w:val="007B4564"/>
    <w:rsid w:val="007B46CC"/>
    <w:rsid w:val="007B4778"/>
    <w:rsid w:val="007B500C"/>
    <w:rsid w:val="007B58C0"/>
    <w:rsid w:val="007B593B"/>
    <w:rsid w:val="007B5B65"/>
    <w:rsid w:val="007B627D"/>
    <w:rsid w:val="007B6338"/>
    <w:rsid w:val="007B63FD"/>
    <w:rsid w:val="007B6EF2"/>
    <w:rsid w:val="007B757A"/>
    <w:rsid w:val="007B77C6"/>
    <w:rsid w:val="007C0163"/>
    <w:rsid w:val="007C0246"/>
    <w:rsid w:val="007C062C"/>
    <w:rsid w:val="007C0755"/>
    <w:rsid w:val="007C0BF7"/>
    <w:rsid w:val="007C172E"/>
    <w:rsid w:val="007C1A09"/>
    <w:rsid w:val="007C1B89"/>
    <w:rsid w:val="007C1CAC"/>
    <w:rsid w:val="007C1E51"/>
    <w:rsid w:val="007C23A0"/>
    <w:rsid w:val="007C2412"/>
    <w:rsid w:val="007C2927"/>
    <w:rsid w:val="007C34A3"/>
    <w:rsid w:val="007C3616"/>
    <w:rsid w:val="007C36F7"/>
    <w:rsid w:val="007C37BC"/>
    <w:rsid w:val="007C380E"/>
    <w:rsid w:val="007C4A66"/>
    <w:rsid w:val="007C4FBA"/>
    <w:rsid w:val="007C5077"/>
    <w:rsid w:val="007C5317"/>
    <w:rsid w:val="007C5428"/>
    <w:rsid w:val="007C580F"/>
    <w:rsid w:val="007C5C27"/>
    <w:rsid w:val="007C5D5A"/>
    <w:rsid w:val="007C6C59"/>
    <w:rsid w:val="007C70CE"/>
    <w:rsid w:val="007C71EA"/>
    <w:rsid w:val="007C79F0"/>
    <w:rsid w:val="007C7D4D"/>
    <w:rsid w:val="007C7DB4"/>
    <w:rsid w:val="007C7DBB"/>
    <w:rsid w:val="007C7EE8"/>
    <w:rsid w:val="007D02F4"/>
    <w:rsid w:val="007D0366"/>
    <w:rsid w:val="007D0451"/>
    <w:rsid w:val="007D0530"/>
    <w:rsid w:val="007D071C"/>
    <w:rsid w:val="007D1321"/>
    <w:rsid w:val="007D1583"/>
    <w:rsid w:val="007D1786"/>
    <w:rsid w:val="007D20C1"/>
    <w:rsid w:val="007D212A"/>
    <w:rsid w:val="007D2318"/>
    <w:rsid w:val="007D2949"/>
    <w:rsid w:val="007D2A75"/>
    <w:rsid w:val="007D2E54"/>
    <w:rsid w:val="007D2ECB"/>
    <w:rsid w:val="007D306D"/>
    <w:rsid w:val="007D3235"/>
    <w:rsid w:val="007D3671"/>
    <w:rsid w:val="007D3877"/>
    <w:rsid w:val="007D3D50"/>
    <w:rsid w:val="007D3F33"/>
    <w:rsid w:val="007D3F63"/>
    <w:rsid w:val="007D442E"/>
    <w:rsid w:val="007D45A7"/>
    <w:rsid w:val="007D49A8"/>
    <w:rsid w:val="007D5132"/>
    <w:rsid w:val="007D5138"/>
    <w:rsid w:val="007D5313"/>
    <w:rsid w:val="007D5366"/>
    <w:rsid w:val="007D54EE"/>
    <w:rsid w:val="007D555D"/>
    <w:rsid w:val="007D5A0F"/>
    <w:rsid w:val="007D61BE"/>
    <w:rsid w:val="007D6413"/>
    <w:rsid w:val="007D6D40"/>
    <w:rsid w:val="007D6D4D"/>
    <w:rsid w:val="007D6E8F"/>
    <w:rsid w:val="007D6F47"/>
    <w:rsid w:val="007D7177"/>
    <w:rsid w:val="007D7390"/>
    <w:rsid w:val="007D7489"/>
    <w:rsid w:val="007D7786"/>
    <w:rsid w:val="007D7C00"/>
    <w:rsid w:val="007D7CC2"/>
    <w:rsid w:val="007D7D6A"/>
    <w:rsid w:val="007E0073"/>
    <w:rsid w:val="007E0510"/>
    <w:rsid w:val="007E0EBB"/>
    <w:rsid w:val="007E1034"/>
    <w:rsid w:val="007E106B"/>
    <w:rsid w:val="007E1A47"/>
    <w:rsid w:val="007E1F8D"/>
    <w:rsid w:val="007E2289"/>
    <w:rsid w:val="007E22F3"/>
    <w:rsid w:val="007E284A"/>
    <w:rsid w:val="007E2A61"/>
    <w:rsid w:val="007E2DFD"/>
    <w:rsid w:val="007E2F26"/>
    <w:rsid w:val="007E36AE"/>
    <w:rsid w:val="007E39A2"/>
    <w:rsid w:val="007E40EA"/>
    <w:rsid w:val="007E4C8E"/>
    <w:rsid w:val="007E4DE7"/>
    <w:rsid w:val="007E524D"/>
    <w:rsid w:val="007E54F2"/>
    <w:rsid w:val="007E58FF"/>
    <w:rsid w:val="007E6221"/>
    <w:rsid w:val="007E63A7"/>
    <w:rsid w:val="007E65E3"/>
    <w:rsid w:val="007E6716"/>
    <w:rsid w:val="007E689D"/>
    <w:rsid w:val="007E6942"/>
    <w:rsid w:val="007E69BE"/>
    <w:rsid w:val="007E6A59"/>
    <w:rsid w:val="007E6D73"/>
    <w:rsid w:val="007E70FB"/>
    <w:rsid w:val="007E73F0"/>
    <w:rsid w:val="007E7518"/>
    <w:rsid w:val="007E7651"/>
    <w:rsid w:val="007E78BE"/>
    <w:rsid w:val="007E7C2F"/>
    <w:rsid w:val="007E7C31"/>
    <w:rsid w:val="007F071D"/>
    <w:rsid w:val="007F08BF"/>
    <w:rsid w:val="007F0F4F"/>
    <w:rsid w:val="007F103A"/>
    <w:rsid w:val="007F12C0"/>
    <w:rsid w:val="007F13EB"/>
    <w:rsid w:val="007F16F2"/>
    <w:rsid w:val="007F1935"/>
    <w:rsid w:val="007F19AA"/>
    <w:rsid w:val="007F19B7"/>
    <w:rsid w:val="007F2018"/>
    <w:rsid w:val="007F24B7"/>
    <w:rsid w:val="007F2A61"/>
    <w:rsid w:val="007F2BBB"/>
    <w:rsid w:val="007F2E3D"/>
    <w:rsid w:val="007F2F61"/>
    <w:rsid w:val="007F2FA1"/>
    <w:rsid w:val="007F34B7"/>
    <w:rsid w:val="007F3625"/>
    <w:rsid w:val="007F36E0"/>
    <w:rsid w:val="007F375A"/>
    <w:rsid w:val="007F391C"/>
    <w:rsid w:val="007F3CE4"/>
    <w:rsid w:val="007F429E"/>
    <w:rsid w:val="007F42E0"/>
    <w:rsid w:val="007F4AAA"/>
    <w:rsid w:val="007F4CB3"/>
    <w:rsid w:val="007F4E8E"/>
    <w:rsid w:val="007F5085"/>
    <w:rsid w:val="007F543B"/>
    <w:rsid w:val="007F54F9"/>
    <w:rsid w:val="007F5B5D"/>
    <w:rsid w:val="007F5F18"/>
    <w:rsid w:val="007F6001"/>
    <w:rsid w:val="007F68C4"/>
    <w:rsid w:val="007F7E1F"/>
    <w:rsid w:val="007F7E9F"/>
    <w:rsid w:val="0080011F"/>
    <w:rsid w:val="0080017B"/>
    <w:rsid w:val="008002FB"/>
    <w:rsid w:val="0080050A"/>
    <w:rsid w:val="00800663"/>
    <w:rsid w:val="00800BF6"/>
    <w:rsid w:val="00800DCC"/>
    <w:rsid w:val="00800F82"/>
    <w:rsid w:val="00801380"/>
    <w:rsid w:val="0080163A"/>
    <w:rsid w:val="008017BA"/>
    <w:rsid w:val="00801998"/>
    <w:rsid w:val="00801A9E"/>
    <w:rsid w:val="00801E34"/>
    <w:rsid w:val="00801EED"/>
    <w:rsid w:val="0080200A"/>
    <w:rsid w:val="008020C9"/>
    <w:rsid w:val="00802309"/>
    <w:rsid w:val="0080251B"/>
    <w:rsid w:val="0080256B"/>
    <w:rsid w:val="00802814"/>
    <w:rsid w:val="00802A8B"/>
    <w:rsid w:val="00802D54"/>
    <w:rsid w:val="00802E8B"/>
    <w:rsid w:val="008031CF"/>
    <w:rsid w:val="008032C0"/>
    <w:rsid w:val="008035E1"/>
    <w:rsid w:val="0080372E"/>
    <w:rsid w:val="00803A1B"/>
    <w:rsid w:val="00803C4A"/>
    <w:rsid w:val="00803C6A"/>
    <w:rsid w:val="00803D30"/>
    <w:rsid w:val="00803D95"/>
    <w:rsid w:val="00803DD0"/>
    <w:rsid w:val="0080403F"/>
    <w:rsid w:val="00804220"/>
    <w:rsid w:val="008044A1"/>
    <w:rsid w:val="00804C41"/>
    <w:rsid w:val="00804F86"/>
    <w:rsid w:val="008055F8"/>
    <w:rsid w:val="008058AA"/>
    <w:rsid w:val="00805BF3"/>
    <w:rsid w:val="00805EB6"/>
    <w:rsid w:val="00805F43"/>
    <w:rsid w:val="00805FE0"/>
    <w:rsid w:val="008066C5"/>
    <w:rsid w:val="00806C77"/>
    <w:rsid w:val="008071FA"/>
    <w:rsid w:val="008076F2"/>
    <w:rsid w:val="00807CA4"/>
    <w:rsid w:val="00807E03"/>
    <w:rsid w:val="00810059"/>
    <w:rsid w:val="00810407"/>
    <w:rsid w:val="00810506"/>
    <w:rsid w:val="008105C5"/>
    <w:rsid w:val="008106EF"/>
    <w:rsid w:val="0081085C"/>
    <w:rsid w:val="00810892"/>
    <w:rsid w:val="00810902"/>
    <w:rsid w:val="00810A96"/>
    <w:rsid w:val="00810AC5"/>
    <w:rsid w:val="00810D5A"/>
    <w:rsid w:val="00810E4E"/>
    <w:rsid w:val="00810EFB"/>
    <w:rsid w:val="00810F0B"/>
    <w:rsid w:val="0081107A"/>
    <w:rsid w:val="008113FE"/>
    <w:rsid w:val="008114AF"/>
    <w:rsid w:val="00811768"/>
    <w:rsid w:val="008117BB"/>
    <w:rsid w:val="00811D2A"/>
    <w:rsid w:val="0081212E"/>
    <w:rsid w:val="0081219C"/>
    <w:rsid w:val="0081231B"/>
    <w:rsid w:val="00812BEC"/>
    <w:rsid w:val="00812EC0"/>
    <w:rsid w:val="008131B3"/>
    <w:rsid w:val="00813426"/>
    <w:rsid w:val="00813BD9"/>
    <w:rsid w:val="0081477F"/>
    <w:rsid w:val="00814AA3"/>
    <w:rsid w:val="00814C06"/>
    <w:rsid w:val="00814C7E"/>
    <w:rsid w:val="00815276"/>
    <w:rsid w:val="008153D1"/>
    <w:rsid w:val="0081580C"/>
    <w:rsid w:val="008159B4"/>
    <w:rsid w:val="00815A3F"/>
    <w:rsid w:val="00815C66"/>
    <w:rsid w:val="00815ED3"/>
    <w:rsid w:val="00815F74"/>
    <w:rsid w:val="00816344"/>
    <w:rsid w:val="0081634F"/>
    <w:rsid w:val="008164B6"/>
    <w:rsid w:val="008167B2"/>
    <w:rsid w:val="0081683F"/>
    <w:rsid w:val="0081733D"/>
    <w:rsid w:val="008178A3"/>
    <w:rsid w:val="00817D0D"/>
    <w:rsid w:val="00817D8D"/>
    <w:rsid w:val="00817FE2"/>
    <w:rsid w:val="00820770"/>
    <w:rsid w:val="00820847"/>
    <w:rsid w:val="00820B74"/>
    <w:rsid w:val="00820D25"/>
    <w:rsid w:val="00820DBE"/>
    <w:rsid w:val="00820EA0"/>
    <w:rsid w:val="0082125C"/>
    <w:rsid w:val="00821585"/>
    <w:rsid w:val="0082193E"/>
    <w:rsid w:val="00821992"/>
    <w:rsid w:val="00821A07"/>
    <w:rsid w:val="00821C45"/>
    <w:rsid w:val="00821DE2"/>
    <w:rsid w:val="008221CD"/>
    <w:rsid w:val="0082236A"/>
    <w:rsid w:val="008228A6"/>
    <w:rsid w:val="008228E1"/>
    <w:rsid w:val="00822A32"/>
    <w:rsid w:val="00823321"/>
    <w:rsid w:val="008236A2"/>
    <w:rsid w:val="00823964"/>
    <w:rsid w:val="00823C15"/>
    <w:rsid w:val="008243C2"/>
    <w:rsid w:val="00824433"/>
    <w:rsid w:val="008244C0"/>
    <w:rsid w:val="00824664"/>
    <w:rsid w:val="00824835"/>
    <w:rsid w:val="00824945"/>
    <w:rsid w:val="00824E09"/>
    <w:rsid w:val="008253F1"/>
    <w:rsid w:val="00825472"/>
    <w:rsid w:val="008254B1"/>
    <w:rsid w:val="00825EC7"/>
    <w:rsid w:val="00825FC4"/>
    <w:rsid w:val="0082663D"/>
    <w:rsid w:val="008269C4"/>
    <w:rsid w:val="00826A9E"/>
    <w:rsid w:val="00826B82"/>
    <w:rsid w:val="00826E42"/>
    <w:rsid w:val="00826FC0"/>
    <w:rsid w:val="008273A2"/>
    <w:rsid w:val="0082761A"/>
    <w:rsid w:val="00827801"/>
    <w:rsid w:val="008302B8"/>
    <w:rsid w:val="008302E1"/>
    <w:rsid w:val="00830C21"/>
    <w:rsid w:val="00831D5B"/>
    <w:rsid w:val="00831F4B"/>
    <w:rsid w:val="0083240E"/>
    <w:rsid w:val="0083241F"/>
    <w:rsid w:val="0083272C"/>
    <w:rsid w:val="00832A9B"/>
    <w:rsid w:val="008336F4"/>
    <w:rsid w:val="00833795"/>
    <w:rsid w:val="008338B8"/>
    <w:rsid w:val="00833A03"/>
    <w:rsid w:val="00833ABE"/>
    <w:rsid w:val="00833DEE"/>
    <w:rsid w:val="00833E0B"/>
    <w:rsid w:val="0083408F"/>
    <w:rsid w:val="00834210"/>
    <w:rsid w:val="008342F0"/>
    <w:rsid w:val="00834595"/>
    <w:rsid w:val="008352E7"/>
    <w:rsid w:val="0083546A"/>
    <w:rsid w:val="008354D4"/>
    <w:rsid w:val="00835838"/>
    <w:rsid w:val="00835881"/>
    <w:rsid w:val="008358B6"/>
    <w:rsid w:val="008358C3"/>
    <w:rsid w:val="00835A7E"/>
    <w:rsid w:val="00835C97"/>
    <w:rsid w:val="00836859"/>
    <w:rsid w:val="00836E17"/>
    <w:rsid w:val="0083707B"/>
    <w:rsid w:val="008373BF"/>
    <w:rsid w:val="00837547"/>
    <w:rsid w:val="00837C46"/>
    <w:rsid w:val="00837E0C"/>
    <w:rsid w:val="008401FD"/>
    <w:rsid w:val="008402C1"/>
    <w:rsid w:val="0084031E"/>
    <w:rsid w:val="00840954"/>
    <w:rsid w:val="00840A2B"/>
    <w:rsid w:val="00840E3F"/>
    <w:rsid w:val="00841289"/>
    <w:rsid w:val="00841AAE"/>
    <w:rsid w:val="00841CCE"/>
    <w:rsid w:val="00841D53"/>
    <w:rsid w:val="00842067"/>
    <w:rsid w:val="00842085"/>
    <w:rsid w:val="0084243B"/>
    <w:rsid w:val="0084245D"/>
    <w:rsid w:val="0084277D"/>
    <w:rsid w:val="0084294A"/>
    <w:rsid w:val="00842C9E"/>
    <w:rsid w:val="00842D0A"/>
    <w:rsid w:val="00842F23"/>
    <w:rsid w:val="00842F8F"/>
    <w:rsid w:val="00843197"/>
    <w:rsid w:val="00843376"/>
    <w:rsid w:val="00843FCB"/>
    <w:rsid w:val="00843FDD"/>
    <w:rsid w:val="008444F4"/>
    <w:rsid w:val="008449C1"/>
    <w:rsid w:val="00844A52"/>
    <w:rsid w:val="00844BA8"/>
    <w:rsid w:val="00844F03"/>
    <w:rsid w:val="00845178"/>
    <w:rsid w:val="00845339"/>
    <w:rsid w:val="0084547B"/>
    <w:rsid w:val="00845ABD"/>
    <w:rsid w:val="00846015"/>
    <w:rsid w:val="008464A6"/>
    <w:rsid w:val="008466A9"/>
    <w:rsid w:val="008468FB"/>
    <w:rsid w:val="008475F7"/>
    <w:rsid w:val="00847C35"/>
    <w:rsid w:val="008501D3"/>
    <w:rsid w:val="008503F6"/>
    <w:rsid w:val="00850918"/>
    <w:rsid w:val="00850A40"/>
    <w:rsid w:val="00850DDE"/>
    <w:rsid w:val="00850E77"/>
    <w:rsid w:val="0085126E"/>
    <w:rsid w:val="00851632"/>
    <w:rsid w:val="00851A70"/>
    <w:rsid w:val="00851DAE"/>
    <w:rsid w:val="00852442"/>
    <w:rsid w:val="00852BB1"/>
    <w:rsid w:val="00852FD1"/>
    <w:rsid w:val="008532D0"/>
    <w:rsid w:val="0085439D"/>
    <w:rsid w:val="0085443C"/>
    <w:rsid w:val="00854F5B"/>
    <w:rsid w:val="00855586"/>
    <w:rsid w:val="00855A07"/>
    <w:rsid w:val="00855A85"/>
    <w:rsid w:val="00855E32"/>
    <w:rsid w:val="00856102"/>
    <w:rsid w:val="0085637B"/>
    <w:rsid w:val="00856846"/>
    <w:rsid w:val="00856EA8"/>
    <w:rsid w:val="00856F16"/>
    <w:rsid w:val="00857380"/>
    <w:rsid w:val="00860972"/>
    <w:rsid w:val="00860D53"/>
    <w:rsid w:val="00860EBD"/>
    <w:rsid w:val="008610EF"/>
    <w:rsid w:val="008611AA"/>
    <w:rsid w:val="0086194E"/>
    <w:rsid w:val="008619EF"/>
    <w:rsid w:val="00861B0D"/>
    <w:rsid w:val="00861DC3"/>
    <w:rsid w:val="00861F06"/>
    <w:rsid w:val="00862895"/>
    <w:rsid w:val="00862BC9"/>
    <w:rsid w:val="00863421"/>
    <w:rsid w:val="00863568"/>
    <w:rsid w:val="00863D88"/>
    <w:rsid w:val="008649D8"/>
    <w:rsid w:val="00864A4A"/>
    <w:rsid w:val="00864B7A"/>
    <w:rsid w:val="008650E2"/>
    <w:rsid w:val="00865121"/>
    <w:rsid w:val="008658B8"/>
    <w:rsid w:val="00865E08"/>
    <w:rsid w:val="00866354"/>
    <w:rsid w:val="00866543"/>
    <w:rsid w:val="008669F0"/>
    <w:rsid w:val="0086708A"/>
    <w:rsid w:val="00867562"/>
    <w:rsid w:val="008675FD"/>
    <w:rsid w:val="0087000A"/>
    <w:rsid w:val="008710B7"/>
    <w:rsid w:val="008711B3"/>
    <w:rsid w:val="008711D1"/>
    <w:rsid w:val="008716D4"/>
    <w:rsid w:val="0087179D"/>
    <w:rsid w:val="008717B6"/>
    <w:rsid w:val="00871E8C"/>
    <w:rsid w:val="00871FE3"/>
    <w:rsid w:val="0087269D"/>
    <w:rsid w:val="008729BD"/>
    <w:rsid w:val="00872E25"/>
    <w:rsid w:val="008730A3"/>
    <w:rsid w:val="00873165"/>
    <w:rsid w:val="0087378B"/>
    <w:rsid w:val="00873982"/>
    <w:rsid w:val="0087398F"/>
    <w:rsid w:val="00873B57"/>
    <w:rsid w:val="00873CB2"/>
    <w:rsid w:val="0087427B"/>
    <w:rsid w:val="008742FF"/>
    <w:rsid w:val="00874539"/>
    <w:rsid w:val="00874589"/>
    <w:rsid w:val="00874C29"/>
    <w:rsid w:val="00875094"/>
    <w:rsid w:val="00875659"/>
    <w:rsid w:val="00875EA3"/>
    <w:rsid w:val="008769E4"/>
    <w:rsid w:val="00876C3A"/>
    <w:rsid w:val="00876DC4"/>
    <w:rsid w:val="00877058"/>
    <w:rsid w:val="00877323"/>
    <w:rsid w:val="0087735F"/>
    <w:rsid w:val="008775CE"/>
    <w:rsid w:val="0087799C"/>
    <w:rsid w:val="00877DF7"/>
    <w:rsid w:val="00877F89"/>
    <w:rsid w:val="0088010F"/>
    <w:rsid w:val="008804EC"/>
    <w:rsid w:val="00880801"/>
    <w:rsid w:val="00880891"/>
    <w:rsid w:val="008808A8"/>
    <w:rsid w:val="00880E66"/>
    <w:rsid w:val="00881241"/>
    <w:rsid w:val="0088193F"/>
    <w:rsid w:val="00881A80"/>
    <w:rsid w:val="00881E0A"/>
    <w:rsid w:val="00881E44"/>
    <w:rsid w:val="008822A3"/>
    <w:rsid w:val="00882433"/>
    <w:rsid w:val="008829E2"/>
    <w:rsid w:val="00882AC0"/>
    <w:rsid w:val="00882C3A"/>
    <w:rsid w:val="00882DE6"/>
    <w:rsid w:val="00883096"/>
    <w:rsid w:val="00883270"/>
    <w:rsid w:val="008837B0"/>
    <w:rsid w:val="0088396B"/>
    <w:rsid w:val="00884AD8"/>
    <w:rsid w:val="00884D6A"/>
    <w:rsid w:val="00884FF3"/>
    <w:rsid w:val="00885961"/>
    <w:rsid w:val="00885A0A"/>
    <w:rsid w:val="00885BF6"/>
    <w:rsid w:val="00885C76"/>
    <w:rsid w:val="00885E15"/>
    <w:rsid w:val="00885F03"/>
    <w:rsid w:val="00885F14"/>
    <w:rsid w:val="008864B7"/>
    <w:rsid w:val="008865E1"/>
    <w:rsid w:val="00886768"/>
    <w:rsid w:val="00886C2C"/>
    <w:rsid w:val="00887081"/>
    <w:rsid w:val="00887C61"/>
    <w:rsid w:val="00887CCE"/>
    <w:rsid w:val="00890194"/>
    <w:rsid w:val="008901A8"/>
    <w:rsid w:val="008907D9"/>
    <w:rsid w:val="008909E3"/>
    <w:rsid w:val="00890E7E"/>
    <w:rsid w:val="00890ED5"/>
    <w:rsid w:val="0089113E"/>
    <w:rsid w:val="008912FB"/>
    <w:rsid w:val="008913B0"/>
    <w:rsid w:val="0089170F"/>
    <w:rsid w:val="00891816"/>
    <w:rsid w:val="00891868"/>
    <w:rsid w:val="00891A59"/>
    <w:rsid w:val="00891A73"/>
    <w:rsid w:val="00891BCF"/>
    <w:rsid w:val="00891E24"/>
    <w:rsid w:val="008926CA"/>
    <w:rsid w:val="00892CB7"/>
    <w:rsid w:val="00892D09"/>
    <w:rsid w:val="00892F47"/>
    <w:rsid w:val="008937AF"/>
    <w:rsid w:val="008938EC"/>
    <w:rsid w:val="00893A4B"/>
    <w:rsid w:val="00893B0D"/>
    <w:rsid w:val="00893F38"/>
    <w:rsid w:val="00894658"/>
    <w:rsid w:val="008946FC"/>
    <w:rsid w:val="0089473F"/>
    <w:rsid w:val="00894C4A"/>
    <w:rsid w:val="00894DA5"/>
    <w:rsid w:val="008951CA"/>
    <w:rsid w:val="00895207"/>
    <w:rsid w:val="008959E7"/>
    <w:rsid w:val="00895AAC"/>
    <w:rsid w:val="00895C74"/>
    <w:rsid w:val="00895DC5"/>
    <w:rsid w:val="00896194"/>
    <w:rsid w:val="00896280"/>
    <w:rsid w:val="00896416"/>
    <w:rsid w:val="00896519"/>
    <w:rsid w:val="008966EF"/>
    <w:rsid w:val="008968BC"/>
    <w:rsid w:val="00896A3F"/>
    <w:rsid w:val="008971E1"/>
    <w:rsid w:val="008976B0"/>
    <w:rsid w:val="00897705"/>
    <w:rsid w:val="00897803"/>
    <w:rsid w:val="00897A36"/>
    <w:rsid w:val="008A047B"/>
    <w:rsid w:val="008A04B6"/>
    <w:rsid w:val="008A04CB"/>
    <w:rsid w:val="008A075A"/>
    <w:rsid w:val="008A0A48"/>
    <w:rsid w:val="008A0F83"/>
    <w:rsid w:val="008A16F9"/>
    <w:rsid w:val="008A1793"/>
    <w:rsid w:val="008A2284"/>
    <w:rsid w:val="008A23D3"/>
    <w:rsid w:val="008A26DD"/>
    <w:rsid w:val="008A2B1D"/>
    <w:rsid w:val="008A2C2D"/>
    <w:rsid w:val="008A2CA2"/>
    <w:rsid w:val="008A2D8A"/>
    <w:rsid w:val="008A2F4B"/>
    <w:rsid w:val="008A3004"/>
    <w:rsid w:val="008A3370"/>
    <w:rsid w:val="008A33C8"/>
    <w:rsid w:val="008A3537"/>
    <w:rsid w:val="008A3553"/>
    <w:rsid w:val="008A3AD2"/>
    <w:rsid w:val="008A3F7A"/>
    <w:rsid w:val="008A4371"/>
    <w:rsid w:val="008A49F7"/>
    <w:rsid w:val="008A4A05"/>
    <w:rsid w:val="008A4D3B"/>
    <w:rsid w:val="008A4EE7"/>
    <w:rsid w:val="008A4F5D"/>
    <w:rsid w:val="008A510C"/>
    <w:rsid w:val="008A51BC"/>
    <w:rsid w:val="008A5438"/>
    <w:rsid w:val="008A56E2"/>
    <w:rsid w:val="008A59E4"/>
    <w:rsid w:val="008A5A7A"/>
    <w:rsid w:val="008A5CBB"/>
    <w:rsid w:val="008A638F"/>
    <w:rsid w:val="008A64AE"/>
    <w:rsid w:val="008A660E"/>
    <w:rsid w:val="008A6624"/>
    <w:rsid w:val="008A68DA"/>
    <w:rsid w:val="008A6938"/>
    <w:rsid w:val="008A6F3B"/>
    <w:rsid w:val="008A7019"/>
    <w:rsid w:val="008A70EA"/>
    <w:rsid w:val="008A7646"/>
    <w:rsid w:val="008A7B12"/>
    <w:rsid w:val="008A7C19"/>
    <w:rsid w:val="008A7FA5"/>
    <w:rsid w:val="008B0313"/>
    <w:rsid w:val="008B039B"/>
    <w:rsid w:val="008B05A7"/>
    <w:rsid w:val="008B05D6"/>
    <w:rsid w:val="008B08DA"/>
    <w:rsid w:val="008B15A8"/>
    <w:rsid w:val="008B1672"/>
    <w:rsid w:val="008B1827"/>
    <w:rsid w:val="008B1910"/>
    <w:rsid w:val="008B1BAD"/>
    <w:rsid w:val="008B2017"/>
    <w:rsid w:val="008B24A5"/>
    <w:rsid w:val="008B289B"/>
    <w:rsid w:val="008B29F2"/>
    <w:rsid w:val="008B2CD9"/>
    <w:rsid w:val="008B3432"/>
    <w:rsid w:val="008B375B"/>
    <w:rsid w:val="008B4075"/>
    <w:rsid w:val="008B4217"/>
    <w:rsid w:val="008B45EA"/>
    <w:rsid w:val="008B4683"/>
    <w:rsid w:val="008B4D8F"/>
    <w:rsid w:val="008B4E81"/>
    <w:rsid w:val="008B50BD"/>
    <w:rsid w:val="008B5EDB"/>
    <w:rsid w:val="008B5FBB"/>
    <w:rsid w:val="008B61ED"/>
    <w:rsid w:val="008B6247"/>
    <w:rsid w:val="008B66CC"/>
    <w:rsid w:val="008B6E22"/>
    <w:rsid w:val="008B7771"/>
    <w:rsid w:val="008B7DAA"/>
    <w:rsid w:val="008C058D"/>
    <w:rsid w:val="008C05A5"/>
    <w:rsid w:val="008C05A8"/>
    <w:rsid w:val="008C0752"/>
    <w:rsid w:val="008C07B2"/>
    <w:rsid w:val="008C0A37"/>
    <w:rsid w:val="008C0C26"/>
    <w:rsid w:val="008C0C4C"/>
    <w:rsid w:val="008C0D5A"/>
    <w:rsid w:val="008C0E10"/>
    <w:rsid w:val="008C10A8"/>
    <w:rsid w:val="008C11EA"/>
    <w:rsid w:val="008C153F"/>
    <w:rsid w:val="008C2154"/>
    <w:rsid w:val="008C21EA"/>
    <w:rsid w:val="008C3478"/>
    <w:rsid w:val="008C368A"/>
    <w:rsid w:val="008C37B0"/>
    <w:rsid w:val="008C3B9D"/>
    <w:rsid w:val="008C3D7B"/>
    <w:rsid w:val="008C3F57"/>
    <w:rsid w:val="008C41B3"/>
    <w:rsid w:val="008C4360"/>
    <w:rsid w:val="008C44C4"/>
    <w:rsid w:val="008C4889"/>
    <w:rsid w:val="008C4AB8"/>
    <w:rsid w:val="008C4B95"/>
    <w:rsid w:val="008C4F4E"/>
    <w:rsid w:val="008C4FAA"/>
    <w:rsid w:val="008C5028"/>
    <w:rsid w:val="008C51D8"/>
    <w:rsid w:val="008C56A4"/>
    <w:rsid w:val="008C5879"/>
    <w:rsid w:val="008C58AA"/>
    <w:rsid w:val="008C59CB"/>
    <w:rsid w:val="008C5C56"/>
    <w:rsid w:val="008C5FAF"/>
    <w:rsid w:val="008C68CE"/>
    <w:rsid w:val="008C697F"/>
    <w:rsid w:val="008C6AC5"/>
    <w:rsid w:val="008C6B39"/>
    <w:rsid w:val="008C6B53"/>
    <w:rsid w:val="008C6CBE"/>
    <w:rsid w:val="008C6CD6"/>
    <w:rsid w:val="008C6CF8"/>
    <w:rsid w:val="008C7CE3"/>
    <w:rsid w:val="008C7F00"/>
    <w:rsid w:val="008C7F11"/>
    <w:rsid w:val="008D01FE"/>
    <w:rsid w:val="008D06E1"/>
    <w:rsid w:val="008D07D1"/>
    <w:rsid w:val="008D0816"/>
    <w:rsid w:val="008D096E"/>
    <w:rsid w:val="008D0CE5"/>
    <w:rsid w:val="008D0FA6"/>
    <w:rsid w:val="008D12FA"/>
    <w:rsid w:val="008D143A"/>
    <w:rsid w:val="008D1760"/>
    <w:rsid w:val="008D1881"/>
    <w:rsid w:val="008D197A"/>
    <w:rsid w:val="008D1C51"/>
    <w:rsid w:val="008D21A0"/>
    <w:rsid w:val="008D21E5"/>
    <w:rsid w:val="008D23A5"/>
    <w:rsid w:val="008D24AF"/>
    <w:rsid w:val="008D285F"/>
    <w:rsid w:val="008D2F97"/>
    <w:rsid w:val="008D32FE"/>
    <w:rsid w:val="008D3586"/>
    <w:rsid w:val="008D3868"/>
    <w:rsid w:val="008D3955"/>
    <w:rsid w:val="008D3FD5"/>
    <w:rsid w:val="008D40A9"/>
    <w:rsid w:val="008D457A"/>
    <w:rsid w:val="008D4D5C"/>
    <w:rsid w:val="008D59CF"/>
    <w:rsid w:val="008D609D"/>
    <w:rsid w:val="008D6378"/>
    <w:rsid w:val="008D6478"/>
    <w:rsid w:val="008D6614"/>
    <w:rsid w:val="008D691C"/>
    <w:rsid w:val="008D6E60"/>
    <w:rsid w:val="008D6F53"/>
    <w:rsid w:val="008D719F"/>
    <w:rsid w:val="008D7369"/>
    <w:rsid w:val="008D754F"/>
    <w:rsid w:val="008D76E2"/>
    <w:rsid w:val="008D7C8A"/>
    <w:rsid w:val="008D7D2F"/>
    <w:rsid w:val="008E01FE"/>
    <w:rsid w:val="008E0249"/>
    <w:rsid w:val="008E0546"/>
    <w:rsid w:val="008E0AE5"/>
    <w:rsid w:val="008E0B66"/>
    <w:rsid w:val="008E0CB2"/>
    <w:rsid w:val="008E169A"/>
    <w:rsid w:val="008E1BEE"/>
    <w:rsid w:val="008E1C95"/>
    <w:rsid w:val="008E1D34"/>
    <w:rsid w:val="008E2FC1"/>
    <w:rsid w:val="008E30B1"/>
    <w:rsid w:val="008E3650"/>
    <w:rsid w:val="008E41EC"/>
    <w:rsid w:val="008E4524"/>
    <w:rsid w:val="008E470E"/>
    <w:rsid w:val="008E519C"/>
    <w:rsid w:val="008E5340"/>
    <w:rsid w:val="008E56B9"/>
    <w:rsid w:val="008E570B"/>
    <w:rsid w:val="008E575D"/>
    <w:rsid w:val="008E6376"/>
    <w:rsid w:val="008E6799"/>
    <w:rsid w:val="008E6811"/>
    <w:rsid w:val="008E6F50"/>
    <w:rsid w:val="008E707C"/>
    <w:rsid w:val="008E7576"/>
    <w:rsid w:val="008E77EA"/>
    <w:rsid w:val="008E7AB2"/>
    <w:rsid w:val="008F0402"/>
    <w:rsid w:val="008F044D"/>
    <w:rsid w:val="008F04C2"/>
    <w:rsid w:val="008F0B38"/>
    <w:rsid w:val="008F0B97"/>
    <w:rsid w:val="008F0BEB"/>
    <w:rsid w:val="008F0CE3"/>
    <w:rsid w:val="008F1077"/>
    <w:rsid w:val="008F11DA"/>
    <w:rsid w:val="008F1437"/>
    <w:rsid w:val="008F1AB9"/>
    <w:rsid w:val="008F1CA4"/>
    <w:rsid w:val="008F1CA9"/>
    <w:rsid w:val="008F1DDE"/>
    <w:rsid w:val="008F29C4"/>
    <w:rsid w:val="008F3299"/>
    <w:rsid w:val="008F3A3B"/>
    <w:rsid w:val="008F3C03"/>
    <w:rsid w:val="008F3C70"/>
    <w:rsid w:val="008F41CC"/>
    <w:rsid w:val="008F4C49"/>
    <w:rsid w:val="008F4E95"/>
    <w:rsid w:val="008F5402"/>
    <w:rsid w:val="008F5CE5"/>
    <w:rsid w:val="008F624F"/>
    <w:rsid w:val="008F6848"/>
    <w:rsid w:val="008F6D18"/>
    <w:rsid w:val="008F72D6"/>
    <w:rsid w:val="008F7BB6"/>
    <w:rsid w:val="008F7F11"/>
    <w:rsid w:val="00900327"/>
    <w:rsid w:val="00900477"/>
    <w:rsid w:val="00900C16"/>
    <w:rsid w:val="00900EEB"/>
    <w:rsid w:val="0090149F"/>
    <w:rsid w:val="009017CD"/>
    <w:rsid w:val="00901B72"/>
    <w:rsid w:val="00901DE1"/>
    <w:rsid w:val="00901F94"/>
    <w:rsid w:val="00902380"/>
    <w:rsid w:val="00902C0A"/>
    <w:rsid w:val="00902C4D"/>
    <w:rsid w:val="00903630"/>
    <w:rsid w:val="00903879"/>
    <w:rsid w:val="00903B41"/>
    <w:rsid w:val="00903DD3"/>
    <w:rsid w:val="00903E06"/>
    <w:rsid w:val="0090423B"/>
    <w:rsid w:val="00904A2B"/>
    <w:rsid w:val="00904A33"/>
    <w:rsid w:val="00904A3B"/>
    <w:rsid w:val="00904C53"/>
    <w:rsid w:val="009056ED"/>
    <w:rsid w:val="009057CA"/>
    <w:rsid w:val="0090592C"/>
    <w:rsid w:val="00905EC1"/>
    <w:rsid w:val="00905F49"/>
    <w:rsid w:val="0090612C"/>
    <w:rsid w:val="0090630B"/>
    <w:rsid w:val="00906470"/>
    <w:rsid w:val="009064BD"/>
    <w:rsid w:val="009065CE"/>
    <w:rsid w:val="0090683F"/>
    <w:rsid w:val="00906905"/>
    <w:rsid w:val="00907431"/>
    <w:rsid w:val="00907468"/>
    <w:rsid w:val="0090760E"/>
    <w:rsid w:val="00907AE2"/>
    <w:rsid w:val="00907BDF"/>
    <w:rsid w:val="00907C3D"/>
    <w:rsid w:val="00907DB0"/>
    <w:rsid w:val="00907E00"/>
    <w:rsid w:val="00910623"/>
    <w:rsid w:val="00910816"/>
    <w:rsid w:val="00910BE8"/>
    <w:rsid w:val="00910D99"/>
    <w:rsid w:val="00910F64"/>
    <w:rsid w:val="00910F89"/>
    <w:rsid w:val="009115A7"/>
    <w:rsid w:val="0091172F"/>
    <w:rsid w:val="009119B6"/>
    <w:rsid w:val="00911CD8"/>
    <w:rsid w:val="0091326D"/>
    <w:rsid w:val="0091334E"/>
    <w:rsid w:val="009136AE"/>
    <w:rsid w:val="00913AD2"/>
    <w:rsid w:val="00913BA9"/>
    <w:rsid w:val="009140F2"/>
    <w:rsid w:val="0091423B"/>
    <w:rsid w:val="0091470F"/>
    <w:rsid w:val="009152E3"/>
    <w:rsid w:val="009156CD"/>
    <w:rsid w:val="00915826"/>
    <w:rsid w:val="00915973"/>
    <w:rsid w:val="00915A38"/>
    <w:rsid w:val="00915B80"/>
    <w:rsid w:val="00915E97"/>
    <w:rsid w:val="0091613B"/>
    <w:rsid w:val="0091631F"/>
    <w:rsid w:val="00916478"/>
    <w:rsid w:val="00916492"/>
    <w:rsid w:val="0091652D"/>
    <w:rsid w:val="00916555"/>
    <w:rsid w:val="00916A7F"/>
    <w:rsid w:val="00916B7F"/>
    <w:rsid w:val="00916F84"/>
    <w:rsid w:val="00917247"/>
    <w:rsid w:val="00917B03"/>
    <w:rsid w:val="00917D83"/>
    <w:rsid w:val="0092018B"/>
    <w:rsid w:val="00920721"/>
    <w:rsid w:val="0092099D"/>
    <w:rsid w:val="00920AA3"/>
    <w:rsid w:val="00920C48"/>
    <w:rsid w:val="00920D67"/>
    <w:rsid w:val="00920F82"/>
    <w:rsid w:val="00921AB4"/>
    <w:rsid w:val="00921FEB"/>
    <w:rsid w:val="0092229D"/>
    <w:rsid w:val="00922682"/>
    <w:rsid w:val="0092277B"/>
    <w:rsid w:val="00922C23"/>
    <w:rsid w:val="009232EF"/>
    <w:rsid w:val="00923607"/>
    <w:rsid w:val="00923959"/>
    <w:rsid w:val="0092396F"/>
    <w:rsid w:val="00923A87"/>
    <w:rsid w:val="00923C49"/>
    <w:rsid w:val="0092528A"/>
    <w:rsid w:val="0092528D"/>
    <w:rsid w:val="00925299"/>
    <w:rsid w:val="009255E1"/>
    <w:rsid w:val="009258A3"/>
    <w:rsid w:val="00925BE2"/>
    <w:rsid w:val="00926076"/>
    <w:rsid w:val="0092644C"/>
    <w:rsid w:val="00926451"/>
    <w:rsid w:val="0092682C"/>
    <w:rsid w:val="00926894"/>
    <w:rsid w:val="00926CAD"/>
    <w:rsid w:val="00926F43"/>
    <w:rsid w:val="00926F59"/>
    <w:rsid w:val="00926F7F"/>
    <w:rsid w:val="00927396"/>
    <w:rsid w:val="00927707"/>
    <w:rsid w:val="009279C5"/>
    <w:rsid w:val="00927DFE"/>
    <w:rsid w:val="00927E13"/>
    <w:rsid w:val="00927EB6"/>
    <w:rsid w:val="0093009A"/>
    <w:rsid w:val="00930587"/>
    <w:rsid w:val="0093066D"/>
    <w:rsid w:val="009308DE"/>
    <w:rsid w:val="009309DB"/>
    <w:rsid w:val="00930E50"/>
    <w:rsid w:val="00930FD7"/>
    <w:rsid w:val="0093137E"/>
    <w:rsid w:val="0093171D"/>
    <w:rsid w:val="009318DF"/>
    <w:rsid w:val="00931A06"/>
    <w:rsid w:val="00931ABA"/>
    <w:rsid w:val="00931E3A"/>
    <w:rsid w:val="00931E72"/>
    <w:rsid w:val="009322B6"/>
    <w:rsid w:val="0093241A"/>
    <w:rsid w:val="0093260F"/>
    <w:rsid w:val="00932BE3"/>
    <w:rsid w:val="00932D83"/>
    <w:rsid w:val="0093329E"/>
    <w:rsid w:val="009334B7"/>
    <w:rsid w:val="00933648"/>
    <w:rsid w:val="0093367A"/>
    <w:rsid w:val="00933B1A"/>
    <w:rsid w:val="00933BD2"/>
    <w:rsid w:val="00933D4B"/>
    <w:rsid w:val="00933DE4"/>
    <w:rsid w:val="009345A5"/>
    <w:rsid w:val="009345C2"/>
    <w:rsid w:val="009348B2"/>
    <w:rsid w:val="00934B9F"/>
    <w:rsid w:val="00934D67"/>
    <w:rsid w:val="00934DC9"/>
    <w:rsid w:val="00934E9D"/>
    <w:rsid w:val="00935348"/>
    <w:rsid w:val="00935C79"/>
    <w:rsid w:val="0093646E"/>
    <w:rsid w:val="00936642"/>
    <w:rsid w:val="00936AEB"/>
    <w:rsid w:val="00936B73"/>
    <w:rsid w:val="00936FDA"/>
    <w:rsid w:val="009374D1"/>
    <w:rsid w:val="009374F8"/>
    <w:rsid w:val="00937592"/>
    <w:rsid w:val="009376C6"/>
    <w:rsid w:val="00937C82"/>
    <w:rsid w:val="00937E77"/>
    <w:rsid w:val="0094008C"/>
    <w:rsid w:val="009402DD"/>
    <w:rsid w:val="00940423"/>
    <w:rsid w:val="009405E5"/>
    <w:rsid w:val="009408B2"/>
    <w:rsid w:val="00940D04"/>
    <w:rsid w:val="00940F30"/>
    <w:rsid w:val="00941202"/>
    <w:rsid w:val="00941326"/>
    <w:rsid w:val="009413AB"/>
    <w:rsid w:val="009416DC"/>
    <w:rsid w:val="0094199A"/>
    <w:rsid w:val="00941A44"/>
    <w:rsid w:val="00941D5A"/>
    <w:rsid w:val="0094205B"/>
    <w:rsid w:val="00942290"/>
    <w:rsid w:val="0094249F"/>
    <w:rsid w:val="009425CF"/>
    <w:rsid w:val="00942623"/>
    <w:rsid w:val="009426D7"/>
    <w:rsid w:val="00942747"/>
    <w:rsid w:val="00942915"/>
    <w:rsid w:val="00942A5E"/>
    <w:rsid w:val="00942AA2"/>
    <w:rsid w:val="0094328F"/>
    <w:rsid w:val="009433E0"/>
    <w:rsid w:val="00943DB2"/>
    <w:rsid w:val="00943DFA"/>
    <w:rsid w:val="009446DE"/>
    <w:rsid w:val="0094473D"/>
    <w:rsid w:val="00944A39"/>
    <w:rsid w:val="00944CF5"/>
    <w:rsid w:val="00944D7D"/>
    <w:rsid w:val="009451A5"/>
    <w:rsid w:val="0094527C"/>
    <w:rsid w:val="00945426"/>
    <w:rsid w:val="00945685"/>
    <w:rsid w:val="00945AB5"/>
    <w:rsid w:val="009461CF"/>
    <w:rsid w:val="00946437"/>
    <w:rsid w:val="00946A23"/>
    <w:rsid w:val="00947304"/>
    <w:rsid w:val="009476C8"/>
    <w:rsid w:val="00947717"/>
    <w:rsid w:val="00947966"/>
    <w:rsid w:val="009479BB"/>
    <w:rsid w:val="00947A0E"/>
    <w:rsid w:val="00947D9E"/>
    <w:rsid w:val="00947DAF"/>
    <w:rsid w:val="00947EA6"/>
    <w:rsid w:val="009501EF"/>
    <w:rsid w:val="009503E9"/>
    <w:rsid w:val="0095044E"/>
    <w:rsid w:val="00950786"/>
    <w:rsid w:val="00950CFC"/>
    <w:rsid w:val="0095122A"/>
    <w:rsid w:val="00951309"/>
    <w:rsid w:val="009514EB"/>
    <w:rsid w:val="00951808"/>
    <w:rsid w:val="00951931"/>
    <w:rsid w:val="00951B39"/>
    <w:rsid w:val="00951B6B"/>
    <w:rsid w:val="00951B8F"/>
    <w:rsid w:val="00951CFD"/>
    <w:rsid w:val="00951E0A"/>
    <w:rsid w:val="00951FE9"/>
    <w:rsid w:val="00952180"/>
    <w:rsid w:val="009526E3"/>
    <w:rsid w:val="00952766"/>
    <w:rsid w:val="009531D7"/>
    <w:rsid w:val="009533E8"/>
    <w:rsid w:val="00953BAC"/>
    <w:rsid w:val="00953CFE"/>
    <w:rsid w:val="00953D6D"/>
    <w:rsid w:val="00953DF8"/>
    <w:rsid w:val="00953E8D"/>
    <w:rsid w:val="009546AC"/>
    <w:rsid w:val="00954937"/>
    <w:rsid w:val="00954B78"/>
    <w:rsid w:val="0095500D"/>
    <w:rsid w:val="0095512A"/>
    <w:rsid w:val="00955390"/>
    <w:rsid w:val="00955923"/>
    <w:rsid w:val="00955E2F"/>
    <w:rsid w:val="00956036"/>
    <w:rsid w:val="0095620E"/>
    <w:rsid w:val="0095661B"/>
    <w:rsid w:val="0095684E"/>
    <w:rsid w:val="009570B5"/>
    <w:rsid w:val="009571D7"/>
    <w:rsid w:val="009572B3"/>
    <w:rsid w:val="00957328"/>
    <w:rsid w:val="00957D47"/>
    <w:rsid w:val="00957DDB"/>
    <w:rsid w:val="00957F87"/>
    <w:rsid w:val="00960143"/>
    <w:rsid w:val="00960482"/>
    <w:rsid w:val="0096070D"/>
    <w:rsid w:val="00960D9E"/>
    <w:rsid w:val="00961897"/>
    <w:rsid w:val="00961D57"/>
    <w:rsid w:val="00961DF0"/>
    <w:rsid w:val="00961F8B"/>
    <w:rsid w:val="009620C3"/>
    <w:rsid w:val="0096226B"/>
    <w:rsid w:val="00962727"/>
    <w:rsid w:val="009627C7"/>
    <w:rsid w:val="009628B6"/>
    <w:rsid w:val="00962A60"/>
    <w:rsid w:val="00963074"/>
    <w:rsid w:val="00963095"/>
    <w:rsid w:val="00963745"/>
    <w:rsid w:val="009640FF"/>
    <w:rsid w:val="009642C5"/>
    <w:rsid w:val="009643E5"/>
    <w:rsid w:val="00964938"/>
    <w:rsid w:val="009649B3"/>
    <w:rsid w:val="00965CC8"/>
    <w:rsid w:val="00965CD3"/>
    <w:rsid w:val="00966169"/>
    <w:rsid w:val="00966902"/>
    <w:rsid w:val="00966B29"/>
    <w:rsid w:val="00967221"/>
    <w:rsid w:val="00967232"/>
    <w:rsid w:val="009677CA"/>
    <w:rsid w:val="0096786D"/>
    <w:rsid w:val="00967B4B"/>
    <w:rsid w:val="00970585"/>
    <w:rsid w:val="00971105"/>
    <w:rsid w:val="00971284"/>
    <w:rsid w:val="0097128F"/>
    <w:rsid w:val="00971333"/>
    <w:rsid w:val="009714F7"/>
    <w:rsid w:val="00971557"/>
    <w:rsid w:val="00971652"/>
    <w:rsid w:val="009718CD"/>
    <w:rsid w:val="00971BA9"/>
    <w:rsid w:val="0097222A"/>
    <w:rsid w:val="0097227E"/>
    <w:rsid w:val="00972406"/>
    <w:rsid w:val="00972552"/>
    <w:rsid w:val="00972560"/>
    <w:rsid w:val="0097292E"/>
    <w:rsid w:val="00972DD9"/>
    <w:rsid w:val="009732A0"/>
    <w:rsid w:val="009732B6"/>
    <w:rsid w:val="00973801"/>
    <w:rsid w:val="0097392E"/>
    <w:rsid w:val="00973D96"/>
    <w:rsid w:val="00973EB0"/>
    <w:rsid w:val="00973EF5"/>
    <w:rsid w:val="00973F1B"/>
    <w:rsid w:val="0097497B"/>
    <w:rsid w:val="009749E3"/>
    <w:rsid w:val="00974CA3"/>
    <w:rsid w:val="00974CEE"/>
    <w:rsid w:val="00974D6B"/>
    <w:rsid w:val="00974D7B"/>
    <w:rsid w:val="00975243"/>
    <w:rsid w:val="00975507"/>
    <w:rsid w:val="0097570D"/>
    <w:rsid w:val="00975989"/>
    <w:rsid w:val="00976112"/>
    <w:rsid w:val="00976309"/>
    <w:rsid w:val="00976BBB"/>
    <w:rsid w:val="00976DC9"/>
    <w:rsid w:val="00977367"/>
    <w:rsid w:val="0097736E"/>
    <w:rsid w:val="009773CF"/>
    <w:rsid w:val="0097777E"/>
    <w:rsid w:val="00977B1C"/>
    <w:rsid w:val="00977CA9"/>
    <w:rsid w:val="00977CE6"/>
    <w:rsid w:val="009800E9"/>
    <w:rsid w:val="009802A3"/>
    <w:rsid w:val="00980441"/>
    <w:rsid w:val="009804D1"/>
    <w:rsid w:val="00980B89"/>
    <w:rsid w:val="00980E31"/>
    <w:rsid w:val="00980FB9"/>
    <w:rsid w:val="00981129"/>
    <w:rsid w:val="00981EE5"/>
    <w:rsid w:val="0098228F"/>
    <w:rsid w:val="009824D9"/>
    <w:rsid w:val="0098278C"/>
    <w:rsid w:val="00982DE7"/>
    <w:rsid w:val="00982F50"/>
    <w:rsid w:val="00983039"/>
    <w:rsid w:val="009830F9"/>
    <w:rsid w:val="00983106"/>
    <w:rsid w:val="00983648"/>
    <w:rsid w:val="009836D1"/>
    <w:rsid w:val="00983877"/>
    <w:rsid w:val="00983D22"/>
    <w:rsid w:val="00983DD0"/>
    <w:rsid w:val="00984838"/>
    <w:rsid w:val="00984992"/>
    <w:rsid w:val="00984FAB"/>
    <w:rsid w:val="009850B9"/>
    <w:rsid w:val="0098532B"/>
    <w:rsid w:val="0098540F"/>
    <w:rsid w:val="009854A4"/>
    <w:rsid w:val="009859F8"/>
    <w:rsid w:val="00985E03"/>
    <w:rsid w:val="0098603E"/>
    <w:rsid w:val="0098626F"/>
    <w:rsid w:val="00986604"/>
    <w:rsid w:val="00986953"/>
    <w:rsid w:val="009869B1"/>
    <w:rsid w:val="00986C6D"/>
    <w:rsid w:val="00986D9A"/>
    <w:rsid w:val="009871C7"/>
    <w:rsid w:val="00987477"/>
    <w:rsid w:val="0098748B"/>
    <w:rsid w:val="00987780"/>
    <w:rsid w:val="00987C69"/>
    <w:rsid w:val="00987FD8"/>
    <w:rsid w:val="00990040"/>
    <w:rsid w:val="0099013F"/>
    <w:rsid w:val="00990937"/>
    <w:rsid w:val="00991169"/>
    <w:rsid w:val="009913EA"/>
    <w:rsid w:val="009918A2"/>
    <w:rsid w:val="00991ADF"/>
    <w:rsid w:val="00991C16"/>
    <w:rsid w:val="00991C6D"/>
    <w:rsid w:val="00991EE9"/>
    <w:rsid w:val="00991FEA"/>
    <w:rsid w:val="00992280"/>
    <w:rsid w:val="0099237F"/>
    <w:rsid w:val="00992806"/>
    <w:rsid w:val="009928FA"/>
    <w:rsid w:val="009929B9"/>
    <w:rsid w:val="00992AA5"/>
    <w:rsid w:val="00992B6D"/>
    <w:rsid w:val="00992BF0"/>
    <w:rsid w:val="00993016"/>
    <w:rsid w:val="00993242"/>
    <w:rsid w:val="009932A2"/>
    <w:rsid w:val="00993539"/>
    <w:rsid w:val="009939DD"/>
    <w:rsid w:val="00993B15"/>
    <w:rsid w:val="00993B2D"/>
    <w:rsid w:val="00993B76"/>
    <w:rsid w:val="009941FF"/>
    <w:rsid w:val="009946D8"/>
    <w:rsid w:val="00994B3B"/>
    <w:rsid w:val="009951B3"/>
    <w:rsid w:val="00995271"/>
    <w:rsid w:val="009955E9"/>
    <w:rsid w:val="0099564C"/>
    <w:rsid w:val="009956CD"/>
    <w:rsid w:val="00995709"/>
    <w:rsid w:val="00995954"/>
    <w:rsid w:val="00995A90"/>
    <w:rsid w:val="00996328"/>
    <w:rsid w:val="00996531"/>
    <w:rsid w:val="0099690E"/>
    <w:rsid w:val="009969AE"/>
    <w:rsid w:val="00996AB2"/>
    <w:rsid w:val="00996B76"/>
    <w:rsid w:val="00997A25"/>
    <w:rsid w:val="00997C21"/>
    <w:rsid w:val="00997D7A"/>
    <w:rsid w:val="00997F08"/>
    <w:rsid w:val="009A037D"/>
    <w:rsid w:val="009A0BDB"/>
    <w:rsid w:val="009A0D0F"/>
    <w:rsid w:val="009A0F3D"/>
    <w:rsid w:val="009A1DA7"/>
    <w:rsid w:val="009A1E67"/>
    <w:rsid w:val="009A22CF"/>
    <w:rsid w:val="009A26AD"/>
    <w:rsid w:val="009A2903"/>
    <w:rsid w:val="009A29DE"/>
    <w:rsid w:val="009A3072"/>
    <w:rsid w:val="009A30ED"/>
    <w:rsid w:val="009A3216"/>
    <w:rsid w:val="009A3539"/>
    <w:rsid w:val="009A3832"/>
    <w:rsid w:val="009A3894"/>
    <w:rsid w:val="009A3A4E"/>
    <w:rsid w:val="009A3B12"/>
    <w:rsid w:val="009A4178"/>
    <w:rsid w:val="009A43EB"/>
    <w:rsid w:val="009A47CE"/>
    <w:rsid w:val="009A4A35"/>
    <w:rsid w:val="009A4A3C"/>
    <w:rsid w:val="009A4E51"/>
    <w:rsid w:val="009A4EAC"/>
    <w:rsid w:val="009A50B2"/>
    <w:rsid w:val="009A52CA"/>
    <w:rsid w:val="009A561A"/>
    <w:rsid w:val="009A5B57"/>
    <w:rsid w:val="009A5E22"/>
    <w:rsid w:val="009A62EF"/>
    <w:rsid w:val="009A6334"/>
    <w:rsid w:val="009A7790"/>
    <w:rsid w:val="009A7960"/>
    <w:rsid w:val="009B00E0"/>
    <w:rsid w:val="009B05DD"/>
    <w:rsid w:val="009B084B"/>
    <w:rsid w:val="009B0854"/>
    <w:rsid w:val="009B08E5"/>
    <w:rsid w:val="009B092D"/>
    <w:rsid w:val="009B0A85"/>
    <w:rsid w:val="009B0B64"/>
    <w:rsid w:val="009B0CB5"/>
    <w:rsid w:val="009B0EA4"/>
    <w:rsid w:val="009B1598"/>
    <w:rsid w:val="009B1810"/>
    <w:rsid w:val="009B1899"/>
    <w:rsid w:val="009B1C44"/>
    <w:rsid w:val="009B1E3A"/>
    <w:rsid w:val="009B20DD"/>
    <w:rsid w:val="009B2212"/>
    <w:rsid w:val="009B2358"/>
    <w:rsid w:val="009B2C5D"/>
    <w:rsid w:val="009B2E39"/>
    <w:rsid w:val="009B2EED"/>
    <w:rsid w:val="009B2EFD"/>
    <w:rsid w:val="009B356C"/>
    <w:rsid w:val="009B3F09"/>
    <w:rsid w:val="009B429A"/>
    <w:rsid w:val="009B449E"/>
    <w:rsid w:val="009B47D9"/>
    <w:rsid w:val="009B53C0"/>
    <w:rsid w:val="009B5F43"/>
    <w:rsid w:val="009B624E"/>
    <w:rsid w:val="009B62BE"/>
    <w:rsid w:val="009B63E6"/>
    <w:rsid w:val="009B6522"/>
    <w:rsid w:val="009B656A"/>
    <w:rsid w:val="009B656E"/>
    <w:rsid w:val="009B663C"/>
    <w:rsid w:val="009B69AA"/>
    <w:rsid w:val="009B6D33"/>
    <w:rsid w:val="009B6D40"/>
    <w:rsid w:val="009B6EDA"/>
    <w:rsid w:val="009B702F"/>
    <w:rsid w:val="009B76BE"/>
    <w:rsid w:val="009B7873"/>
    <w:rsid w:val="009B799A"/>
    <w:rsid w:val="009B7F56"/>
    <w:rsid w:val="009C052F"/>
    <w:rsid w:val="009C0B76"/>
    <w:rsid w:val="009C1157"/>
    <w:rsid w:val="009C1319"/>
    <w:rsid w:val="009C13F9"/>
    <w:rsid w:val="009C16A5"/>
    <w:rsid w:val="009C1847"/>
    <w:rsid w:val="009C1856"/>
    <w:rsid w:val="009C18C4"/>
    <w:rsid w:val="009C18FC"/>
    <w:rsid w:val="009C1A00"/>
    <w:rsid w:val="009C1BB2"/>
    <w:rsid w:val="009C1D57"/>
    <w:rsid w:val="009C1E6D"/>
    <w:rsid w:val="009C2C99"/>
    <w:rsid w:val="009C3424"/>
    <w:rsid w:val="009C3787"/>
    <w:rsid w:val="009C37C1"/>
    <w:rsid w:val="009C380C"/>
    <w:rsid w:val="009C3A7B"/>
    <w:rsid w:val="009C3CFA"/>
    <w:rsid w:val="009C4060"/>
    <w:rsid w:val="009C492F"/>
    <w:rsid w:val="009C4E77"/>
    <w:rsid w:val="009C51F1"/>
    <w:rsid w:val="009C59BF"/>
    <w:rsid w:val="009C5AF8"/>
    <w:rsid w:val="009C5BC5"/>
    <w:rsid w:val="009C5F61"/>
    <w:rsid w:val="009C61A1"/>
    <w:rsid w:val="009C6274"/>
    <w:rsid w:val="009C6594"/>
    <w:rsid w:val="009C6699"/>
    <w:rsid w:val="009C6729"/>
    <w:rsid w:val="009C6F6C"/>
    <w:rsid w:val="009C73C3"/>
    <w:rsid w:val="009C746F"/>
    <w:rsid w:val="009C781C"/>
    <w:rsid w:val="009C79BE"/>
    <w:rsid w:val="009C7C67"/>
    <w:rsid w:val="009C7D2C"/>
    <w:rsid w:val="009D009E"/>
    <w:rsid w:val="009D0E0F"/>
    <w:rsid w:val="009D1159"/>
    <w:rsid w:val="009D167F"/>
    <w:rsid w:val="009D1C38"/>
    <w:rsid w:val="009D1E08"/>
    <w:rsid w:val="009D1ED9"/>
    <w:rsid w:val="009D1F45"/>
    <w:rsid w:val="009D1F9B"/>
    <w:rsid w:val="009D22FB"/>
    <w:rsid w:val="009D26E7"/>
    <w:rsid w:val="009D26F1"/>
    <w:rsid w:val="009D2B8E"/>
    <w:rsid w:val="009D2D19"/>
    <w:rsid w:val="009D41EA"/>
    <w:rsid w:val="009D457B"/>
    <w:rsid w:val="009D526F"/>
    <w:rsid w:val="009D5749"/>
    <w:rsid w:val="009D598D"/>
    <w:rsid w:val="009D5B0C"/>
    <w:rsid w:val="009D5BA5"/>
    <w:rsid w:val="009D5BE7"/>
    <w:rsid w:val="009D5F82"/>
    <w:rsid w:val="009D6165"/>
    <w:rsid w:val="009D620D"/>
    <w:rsid w:val="009D67DC"/>
    <w:rsid w:val="009D690E"/>
    <w:rsid w:val="009D6C00"/>
    <w:rsid w:val="009D70A4"/>
    <w:rsid w:val="009D72CC"/>
    <w:rsid w:val="009D75DC"/>
    <w:rsid w:val="009D79B1"/>
    <w:rsid w:val="009D7CAE"/>
    <w:rsid w:val="009D7CDB"/>
    <w:rsid w:val="009D7D85"/>
    <w:rsid w:val="009E083E"/>
    <w:rsid w:val="009E0909"/>
    <w:rsid w:val="009E0B41"/>
    <w:rsid w:val="009E11F9"/>
    <w:rsid w:val="009E1227"/>
    <w:rsid w:val="009E1923"/>
    <w:rsid w:val="009E1F75"/>
    <w:rsid w:val="009E2AF0"/>
    <w:rsid w:val="009E2E51"/>
    <w:rsid w:val="009E3250"/>
    <w:rsid w:val="009E3478"/>
    <w:rsid w:val="009E372D"/>
    <w:rsid w:val="009E3755"/>
    <w:rsid w:val="009E3A5C"/>
    <w:rsid w:val="009E3CB1"/>
    <w:rsid w:val="009E3ED3"/>
    <w:rsid w:val="009E472B"/>
    <w:rsid w:val="009E4880"/>
    <w:rsid w:val="009E48EF"/>
    <w:rsid w:val="009E49B8"/>
    <w:rsid w:val="009E5387"/>
    <w:rsid w:val="009E56FC"/>
    <w:rsid w:val="009E585B"/>
    <w:rsid w:val="009E5AB7"/>
    <w:rsid w:val="009E5DC4"/>
    <w:rsid w:val="009E60CB"/>
    <w:rsid w:val="009E646C"/>
    <w:rsid w:val="009E6619"/>
    <w:rsid w:val="009E6B33"/>
    <w:rsid w:val="009E6B38"/>
    <w:rsid w:val="009E6C6D"/>
    <w:rsid w:val="009E7028"/>
    <w:rsid w:val="009E7041"/>
    <w:rsid w:val="009E719C"/>
    <w:rsid w:val="009E71C8"/>
    <w:rsid w:val="009E7CE4"/>
    <w:rsid w:val="009E7DBD"/>
    <w:rsid w:val="009F0011"/>
    <w:rsid w:val="009F0140"/>
    <w:rsid w:val="009F093E"/>
    <w:rsid w:val="009F0E95"/>
    <w:rsid w:val="009F100D"/>
    <w:rsid w:val="009F1354"/>
    <w:rsid w:val="009F139E"/>
    <w:rsid w:val="009F1407"/>
    <w:rsid w:val="009F1ABD"/>
    <w:rsid w:val="009F25F8"/>
    <w:rsid w:val="009F26F3"/>
    <w:rsid w:val="009F2EFC"/>
    <w:rsid w:val="009F3946"/>
    <w:rsid w:val="009F3B2D"/>
    <w:rsid w:val="009F3DE7"/>
    <w:rsid w:val="009F4170"/>
    <w:rsid w:val="009F42A4"/>
    <w:rsid w:val="009F4B86"/>
    <w:rsid w:val="009F551D"/>
    <w:rsid w:val="009F5B59"/>
    <w:rsid w:val="009F641E"/>
    <w:rsid w:val="009F6BED"/>
    <w:rsid w:val="009F74F7"/>
    <w:rsid w:val="009F7C92"/>
    <w:rsid w:val="00A00394"/>
    <w:rsid w:val="00A0065B"/>
    <w:rsid w:val="00A006DB"/>
    <w:rsid w:val="00A007C8"/>
    <w:rsid w:val="00A008D9"/>
    <w:rsid w:val="00A00945"/>
    <w:rsid w:val="00A0098B"/>
    <w:rsid w:val="00A0099A"/>
    <w:rsid w:val="00A00A57"/>
    <w:rsid w:val="00A00CEE"/>
    <w:rsid w:val="00A00D9D"/>
    <w:rsid w:val="00A00DEE"/>
    <w:rsid w:val="00A00FD7"/>
    <w:rsid w:val="00A0116A"/>
    <w:rsid w:val="00A01336"/>
    <w:rsid w:val="00A013F2"/>
    <w:rsid w:val="00A015CA"/>
    <w:rsid w:val="00A015FA"/>
    <w:rsid w:val="00A0179C"/>
    <w:rsid w:val="00A01936"/>
    <w:rsid w:val="00A01952"/>
    <w:rsid w:val="00A01F86"/>
    <w:rsid w:val="00A01FC5"/>
    <w:rsid w:val="00A024A2"/>
    <w:rsid w:val="00A02C51"/>
    <w:rsid w:val="00A02DE7"/>
    <w:rsid w:val="00A02FF1"/>
    <w:rsid w:val="00A030C9"/>
    <w:rsid w:val="00A03318"/>
    <w:rsid w:val="00A03F49"/>
    <w:rsid w:val="00A04319"/>
    <w:rsid w:val="00A04764"/>
    <w:rsid w:val="00A04A9E"/>
    <w:rsid w:val="00A04AD0"/>
    <w:rsid w:val="00A04AEF"/>
    <w:rsid w:val="00A04C35"/>
    <w:rsid w:val="00A04F36"/>
    <w:rsid w:val="00A04F8B"/>
    <w:rsid w:val="00A05099"/>
    <w:rsid w:val="00A05410"/>
    <w:rsid w:val="00A0597F"/>
    <w:rsid w:val="00A05C06"/>
    <w:rsid w:val="00A05F60"/>
    <w:rsid w:val="00A05F81"/>
    <w:rsid w:val="00A0656E"/>
    <w:rsid w:val="00A06664"/>
    <w:rsid w:val="00A067AA"/>
    <w:rsid w:val="00A06926"/>
    <w:rsid w:val="00A0693F"/>
    <w:rsid w:val="00A06ABE"/>
    <w:rsid w:val="00A06B6E"/>
    <w:rsid w:val="00A070A5"/>
    <w:rsid w:val="00A07117"/>
    <w:rsid w:val="00A0746E"/>
    <w:rsid w:val="00A07A23"/>
    <w:rsid w:val="00A07BC9"/>
    <w:rsid w:val="00A1026C"/>
    <w:rsid w:val="00A10385"/>
    <w:rsid w:val="00A104F2"/>
    <w:rsid w:val="00A109F8"/>
    <w:rsid w:val="00A10A4B"/>
    <w:rsid w:val="00A10BB5"/>
    <w:rsid w:val="00A11742"/>
    <w:rsid w:val="00A1185C"/>
    <w:rsid w:val="00A11C63"/>
    <w:rsid w:val="00A11CFA"/>
    <w:rsid w:val="00A11DAD"/>
    <w:rsid w:val="00A11DC9"/>
    <w:rsid w:val="00A12061"/>
    <w:rsid w:val="00A12271"/>
    <w:rsid w:val="00A12463"/>
    <w:rsid w:val="00A1256E"/>
    <w:rsid w:val="00A1271C"/>
    <w:rsid w:val="00A1289D"/>
    <w:rsid w:val="00A12C31"/>
    <w:rsid w:val="00A12D6E"/>
    <w:rsid w:val="00A12F83"/>
    <w:rsid w:val="00A13A33"/>
    <w:rsid w:val="00A13A38"/>
    <w:rsid w:val="00A13EFE"/>
    <w:rsid w:val="00A13F48"/>
    <w:rsid w:val="00A14219"/>
    <w:rsid w:val="00A14273"/>
    <w:rsid w:val="00A143C7"/>
    <w:rsid w:val="00A147E7"/>
    <w:rsid w:val="00A14BEC"/>
    <w:rsid w:val="00A14DAB"/>
    <w:rsid w:val="00A14DDF"/>
    <w:rsid w:val="00A15116"/>
    <w:rsid w:val="00A15301"/>
    <w:rsid w:val="00A156F3"/>
    <w:rsid w:val="00A15AB3"/>
    <w:rsid w:val="00A15D66"/>
    <w:rsid w:val="00A15E37"/>
    <w:rsid w:val="00A15F82"/>
    <w:rsid w:val="00A16461"/>
    <w:rsid w:val="00A167A0"/>
    <w:rsid w:val="00A16814"/>
    <w:rsid w:val="00A1702E"/>
    <w:rsid w:val="00A1706A"/>
    <w:rsid w:val="00A170D2"/>
    <w:rsid w:val="00A1737F"/>
    <w:rsid w:val="00A17400"/>
    <w:rsid w:val="00A179FF"/>
    <w:rsid w:val="00A20128"/>
    <w:rsid w:val="00A201B5"/>
    <w:rsid w:val="00A20778"/>
    <w:rsid w:val="00A21BEA"/>
    <w:rsid w:val="00A21CA5"/>
    <w:rsid w:val="00A21D49"/>
    <w:rsid w:val="00A21EA9"/>
    <w:rsid w:val="00A21F64"/>
    <w:rsid w:val="00A2295D"/>
    <w:rsid w:val="00A22AAA"/>
    <w:rsid w:val="00A2301D"/>
    <w:rsid w:val="00A234F2"/>
    <w:rsid w:val="00A23555"/>
    <w:rsid w:val="00A24695"/>
    <w:rsid w:val="00A24981"/>
    <w:rsid w:val="00A24C6B"/>
    <w:rsid w:val="00A24C9D"/>
    <w:rsid w:val="00A24DD1"/>
    <w:rsid w:val="00A25296"/>
    <w:rsid w:val="00A25616"/>
    <w:rsid w:val="00A25860"/>
    <w:rsid w:val="00A2591D"/>
    <w:rsid w:val="00A25D55"/>
    <w:rsid w:val="00A25E03"/>
    <w:rsid w:val="00A25EF6"/>
    <w:rsid w:val="00A25F39"/>
    <w:rsid w:val="00A26039"/>
    <w:rsid w:val="00A261AC"/>
    <w:rsid w:val="00A264AF"/>
    <w:rsid w:val="00A265DF"/>
    <w:rsid w:val="00A26943"/>
    <w:rsid w:val="00A26C4C"/>
    <w:rsid w:val="00A26C90"/>
    <w:rsid w:val="00A272EE"/>
    <w:rsid w:val="00A272F4"/>
    <w:rsid w:val="00A277D5"/>
    <w:rsid w:val="00A27ADE"/>
    <w:rsid w:val="00A27C83"/>
    <w:rsid w:val="00A27DB0"/>
    <w:rsid w:val="00A27E28"/>
    <w:rsid w:val="00A27E48"/>
    <w:rsid w:val="00A300AE"/>
    <w:rsid w:val="00A30387"/>
    <w:rsid w:val="00A306D2"/>
    <w:rsid w:val="00A30A14"/>
    <w:rsid w:val="00A30EA0"/>
    <w:rsid w:val="00A312B3"/>
    <w:rsid w:val="00A31347"/>
    <w:rsid w:val="00A31475"/>
    <w:rsid w:val="00A319FB"/>
    <w:rsid w:val="00A31A4F"/>
    <w:rsid w:val="00A31A8E"/>
    <w:rsid w:val="00A3212D"/>
    <w:rsid w:val="00A32D9B"/>
    <w:rsid w:val="00A32DB3"/>
    <w:rsid w:val="00A3339F"/>
    <w:rsid w:val="00A33565"/>
    <w:rsid w:val="00A33972"/>
    <w:rsid w:val="00A34210"/>
    <w:rsid w:val="00A34646"/>
    <w:rsid w:val="00A349B7"/>
    <w:rsid w:val="00A34A20"/>
    <w:rsid w:val="00A34A39"/>
    <w:rsid w:val="00A34B8E"/>
    <w:rsid w:val="00A35067"/>
    <w:rsid w:val="00A350A1"/>
    <w:rsid w:val="00A35400"/>
    <w:rsid w:val="00A35602"/>
    <w:rsid w:val="00A35DB4"/>
    <w:rsid w:val="00A35DBE"/>
    <w:rsid w:val="00A35DC4"/>
    <w:rsid w:val="00A362FA"/>
    <w:rsid w:val="00A3634F"/>
    <w:rsid w:val="00A364B5"/>
    <w:rsid w:val="00A36644"/>
    <w:rsid w:val="00A366F7"/>
    <w:rsid w:val="00A3695E"/>
    <w:rsid w:val="00A36ECE"/>
    <w:rsid w:val="00A37269"/>
    <w:rsid w:val="00A37E1B"/>
    <w:rsid w:val="00A37EAF"/>
    <w:rsid w:val="00A4018E"/>
    <w:rsid w:val="00A40478"/>
    <w:rsid w:val="00A41181"/>
    <w:rsid w:val="00A416BA"/>
    <w:rsid w:val="00A41A72"/>
    <w:rsid w:val="00A41A8B"/>
    <w:rsid w:val="00A41E43"/>
    <w:rsid w:val="00A41E4C"/>
    <w:rsid w:val="00A42ADC"/>
    <w:rsid w:val="00A4339F"/>
    <w:rsid w:val="00A4377A"/>
    <w:rsid w:val="00A43F38"/>
    <w:rsid w:val="00A4414D"/>
    <w:rsid w:val="00A444B7"/>
    <w:rsid w:val="00A44543"/>
    <w:rsid w:val="00A449C3"/>
    <w:rsid w:val="00A44F6C"/>
    <w:rsid w:val="00A4511E"/>
    <w:rsid w:val="00A4551F"/>
    <w:rsid w:val="00A45692"/>
    <w:rsid w:val="00A4577C"/>
    <w:rsid w:val="00A45A2F"/>
    <w:rsid w:val="00A45C63"/>
    <w:rsid w:val="00A4642A"/>
    <w:rsid w:val="00A466E5"/>
    <w:rsid w:val="00A47027"/>
    <w:rsid w:val="00A473CE"/>
    <w:rsid w:val="00A47407"/>
    <w:rsid w:val="00A47889"/>
    <w:rsid w:val="00A47DE2"/>
    <w:rsid w:val="00A47E9D"/>
    <w:rsid w:val="00A500E0"/>
    <w:rsid w:val="00A501AF"/>
    <w:rsid w:val="00A50556"/>
    <w:rsid w:val="00A506BD"/>
    <w:rsid w:val="00A50809"/>
    <w:rsid w:val="00A50DE3"/>
    <w:rsid w:val="00A50EEB"/>
    <w:rsid w:val="00A513BC"/>
    <w:rsid w:val="00A517AA"/>
    <w:rsid w:val="00A51830"/>
    <w:rsid w:val="00A51A54"/>
    <w:rsid w:val="00A51CF0"/>
    <w:rsid w:val="00A51F31"/>
    <w:rsid w:val="00A51F68"/>
    <w:rsid w:val="00A52388"/>
    <w:rsid w:val="00A5254C"/>
    <w:rsid w:val="00A52B9E"/>
    <w:rsid w:val="00A53507"/>
    <w:rsid w:val="00A53A14"/>
    <w:rsid w:val="00A53A9C"/>
    <w:rsid w:val="00A53E80"/>
    <w:rsid w:val="00A54276"/>
    <w:rsid w:val="00A54A31"/>
    <w:rsid w:val="00A54E6D"/>
    <w:rsid w:val="00A54EBC"/>
    <w:rsid w:val="00A54EFA"/>
    <w:rsid w:val="00A550E3"/>
    <w:rsid w:val="00A551CB"/>
    <w:rsid w:val="00A5532A"/>
    <w:rsid w:val="00A5553B"/>
    <w:rsid w:val="00A55E65"/>
    <w:rsid w:val="00A56180"/>
    <w:rsid w:val="00A56212"/>
    <w:rsid w:val="00A57332"/>
    <w:rsid w:val="00A5753E"/>
    <w:rsid w:val="00A575A6"/>
    <w:rsid w:val="00A576B5"/>
    <w:rsid w:val="00A57998"/>
    <w:rsid w:val="00A57BB6"/>
    <w:rsid w:val="00A60148"/>
    <w:rsid w:val="00A60573"/>
    <w:rsid w:val="00A608C6"/>
    <w:rsid w:val="00A60B32"/>
    <w:rsid w:val="00A60BE1"/>
    <w:rsid w:val="00A60C8E"/>
    <w:rsid w:val="00A60C9B"/>
    <w:rsid w:val="00A60DB3"/>
    <w:rsid w:val="00A61B25"/>
    <w:rsid w:val="00A61CD9"/>
    <w:rsid w:val="00A61E51"/>
    <w:rsid w:val="00A624C5"/>
    <w:rsid w:val="00A6281A"/>
    <w:rsid w:val="00A62985"/>
    <w:rsid w:val="00A629CC"/>
    <w:rsid w:val="00A62F83"/>
    <w:rsid w:val="00A63011"/>
    <w:rsid w:val="00A6323D"/>
    <w:rsid w:val="00A634E7"/>
    <w:rsid w:val="00A63595"/>
    <w:rsid w:val="00A63966"/>
    <w:rsid w:val="00A63A08"/>
    <w:rsid w:val="00A64228"/>
    <w:rsid w:val="00A6505C"/>
    <w:rsid w:val="00A65363"/>
    <w:rsid w:val="00A65996"/>
    <w:rsid w:val="00A65A66"/>
    <w:rsid w:val="00A666B3"/>
    <w:rsid w:val="00A66806"/>
    <w:rsid w:val="00A66BAE"/>
    <w:rsid w:val="00A67065"/>
    <w:rsid w:val="00A673D9"/>
    <w:rsid w:val="00A67709"/>
    <w:rsid w:val="00A679C7"/>
    <w:rsid w:val="00A7010F"/>
    <w:rsid w:val="00A701D2"/>
    <w:rsid w:val="00A70381"/>
    <w:rsid w:val="00A70570"/>
    <w:rsid w:val="00A70BC6"/>
    <w:rsid w:val="00A70BF0"/>
    <w:rsid w:val="00A70D92"/>
    <w:rsid w:val="00A70ECB"/>
    <w:rsid w:val="00A70EF4"/>
    <w:rsid w:val="00A715A0"/>
    <w:rsid w:val="00A71762"/>
    <w:rsid w:val="00A7204B"/>
    <w:rsid w:val="00A720C2"/>
    <w:rsid w:val="00A732BF"/>
    <w:rsid w:val="00A733CC"/>
    <w:rsid w:val="00A74223"/>
    <w:rsid w:val="00A74479"/>
    <w:rsid w:val="00A745D0"/>
    <w:rsid w:val="00A74CB1"/>
    <w:rsid w:val="00A757AB"/>
    <w:rsid w:val="00A757BA"/>
    <w:rsid w:val="00A75ADA"/>
    <w:rsid w:val="00A75DD8"/>
    <w:rsid w:val="00A76EBA"/>
    <w:rsid w:val="00A76EF6"/>
    <w:rsid w:val="00A7745C"/>
    <w:rsid w:val="00A77B95"/>
    <w:rsid w:val="00A77EE6"/>
    <w:rsid w:val="00A80904"/>
    <w:rsid w:val="00A809DB"/>
    <w:rsid w:val="00A80B7C"/>
    <w:rsid w:val="00A80DDD"/>
    <w:rsid w:val="00A8125A"/>
    <w:rsid w:val="00A8134B"/>
    <w:rsid w:val="00A8143D"/>
    <w:rsid w:val="00A8169D"/>
    <w:rsid w:val="00A8195C"/>
    <w:rsid w:val="00A81EA1"/>
    <w:rsid w:val="00A82598"/>
    <w:rsid w:val="00A829E6"/>
    <w:rsid w:val="00A82A3A"/>
    <w:rsid w:val="00A82CA1"/>
    <w:rsid w:val="00A82DB7"/>
    <w:rsid w:val="00A83060"/>
    <w:rsid w:val="00A836F9"/>
    <w:rsid w:val="00A839AB"/>
    <w:rsid w:val="00A83A87"/>
    <w:rsid w:val="00A83B73"/>
    <w:rsid w:val="00A83EAD"/>
    <w:rsid w:val="00A840A6"/>
    <w:rsid w:val="00A8442E"/>
    <w:rsid w:val="00A8494C"/>
    <w:rsid w:val="00A84A2C"/>
    <w:rsid w:val="00A84DB4"/>
    <w:rsid w:val="00A85132"/>
    <w:rsid w:val="00A86034"/>
    <w:rsid w:val="00A86588"/>
    <w:rsid w:val="00A8659E"/>
    <w:rsid w:val="00A86C53"/>
    <w:rsid w:val="00A86DB5"/>
    <w:rsid w:val="00A87081"/>
    <w:rsid w:val="00A87899"/>
    <w:rsid w:val="00A8798A"/>
    <w:rsid w:val="00A87A41"/>
    <w:rsid w:val="00A87AE3"/>
    <w:rsid w:val="00A90118"/>
    <w:rsid w:val="00A90357"/>
    <w:rsid w:val="00A904BE"/>
    <w:rsid w:val="00A905AC"/>
    <w:rsid w:val="00A90D05"/>
    <w:rsid w:val="00A90D07"/>
    <w:rsid w:val="00A90E15"/>
    <w:rsid w:val="00A91049"/>
    <w:rsid w:val="00A9138A"/>
    <w:rsid w:val="00A9155A"/>
    <w:rsid w:val="00A918C6"/>
    <w:rsid w:val="00A91BB6"/>
    <w:rsid w:val="00A92037"/>
    <w:rsid w:val="00A921DE"/>
    <w:rsid w:val="00A924B6"/>
    <w:rsid w:val="00A9255A"/>
    <w:rsid w:val="00A92568"/>
    <w:rsid w:val="00A92950"/>
    <w:rsid w:val="00A92C99"/>
    <w:rsid w:val="00A92D88"/>
    <w:rsid w:val="00A93243"/>
    <w:rsid w:val="00A933EB"/>
    <w:rsid w:val="00A933F5"/>
    <w:rsid w:val="00A937A3"/>
    <w:rsid w:val="00A9387B"/>
    <w:rsid w:val="00A9399E"/>
    <w:rsid w:val="00A93BDF"/>
    <w:rsid w:val="00A9415C"/>
    <w:rsid w:val="00A94274"/>
    <w:rsid w:val="00A94404"/>
    <w:rsid w:val="00A94634"/>
    <w:rsid w:val="00A948FE"/>
    <w:rsid w:val="00A94DCB"/>
    <w:rsid w:val="00A94F7D"/>
    <w:rsid w:val="00A9566F"/>
    <w:rsid w:val="00A958DB"/>
    <w:rsid w:val="00A95C85"/>
    <w:rsid w:val="00A961AD"/>
    <w:rsid w:val="00A96611"/>
    <w:rsid w:val="00A96DA8"/>
    <w:rsid w:val="00A9715C"/>
    <w:rsid w:val="00A9720F"/>
    <w:rsid w:val="00A97465"/>
    <w:rsid w:val="00A976D8"/>
    <w:rsid w:val="00A979F4"/>
    <w:rsid w:val="00A97B92"/>
    <w:rsid w:val="00A97C96"/>
    <w:rsid w:val="00A97FEC"/>
    <w:rsid w:val="00AA0317"/>
    <w:rsid w:val="00AA05E1"/>
    <w:rsid w:val="00AA0832"/>
    <w:rsid w:val="00AA113E"/>
    <w:rsid w:val="00AA11DB"/>
    <w:rsid w:val="00AA143A"/>
    <w:rsid w:val="00AA1887"/>
    <w:rsid w:val="00AA1C2C"/>
    <w:rsid w:val="00AA1C9C"/>
    <w:rsid w:val="00AA23A6"/>
    <w:rsid w:val="00AA2501"/>
    <w:rsid w:val="00AA273A"/>
    <w:rsid w:val="00AA2D2D"/>
    <w:rsid w:val="00AA30F9"/>
    <w:rsid w:val="00AA3812"/>
    <w:rsid w:val="00AA40B4"/>
    <w:rsid w:val="00AA40DB"/>
    <w:rsid w:val="00AA40DE"/>
    <w:rsid w:val="00AA4DD0"/>
    <w:rsid w:val="00AA4DDF"/>
    <w:rsid w:val="00AA585D"/>
    <w:rsid w:val="00AA5895"/>
    <w:rsid w:val="00AA5916"/>
    <w:rsid w:val="00AA5E4B"/>
    <w:rsid w:val="00AA64CD"/>
    <w:rsid w:val="00AA660B"/>
    <w:rsid w:val="00AA6963"/>
    <w:rsid w:val="00AA6D74"/>
    <w:rsid w:val="00AA7193"/>
    <w:rsid w:val="00AA7310"/>
    <w:rsid w:val="00AA784C"/>
    <w:rsid w:val="00AA7B11"/>
    <w:rsid w:val="00AB02F0"/>
    <w:rsid w:val="00AB06A7"/>
    <w:rsid w:val="00AB0F57"/>
    <w:rsid w:val="00AB1567"/>
    <w:rsid w:val="00AB1A3B"/>
    <w:rsid w:val="00AB2261"/>
    <w:rsid w:val="00AB2460"/>
    <w:rsid w:val="00AB2576"/>
    <w:rsid w:val="00AB29AA"/>
    <w:rsid w:val="00AB2E23"/>
    <w:rsid w:val="00AB3453"/>
    <w:rsid w:val="00AB3822"/>
    <w:rsid w:val="00AB38F7"/>
    <w:rsid w:val="00AB3EC2"/>
    <w:rsid w:val="00AB3FD2"/>
    <w:rsid w:val="00AB4200"/>
    <w:rsid w:val="00AB42AC"/>
    <w:rsid w:val="00AB4337"/>
    <w:rsid w:val="00AB4948"/>
    <w:rsid w:val="00AB4F0C"/>
    <w:rsid w:val="00AB4F26"/>
    <w:rsid w:val="00AB53A8"/>
    <w:rsid w:val="00AB55AB"/>
    <w:rsid w:val="00AB5C67"/>
    <w:rsid w:val="00AB5F93"/>
    <w:rsid w:val="00AB624A"/>
    <w:rsid w:val="00AB6405"/>
    <w:rsid w:val="00AB65F5"/>
    <w:rsid w:val="00AB6679"/>
    <w:rsid w:val="00AB6769"/>
    <w:rsid w:val="00AB69A7"/>
    <w:rsid w:val="00AB6D01"/>
    <w:rsid w:val="00AB6E87"/>
    <w:rsid w:val="00AB7018"/>
    <w:rsid w:val="00AB7355"/>
    <w:rsid w:val="00AB738A"/>
    <w:rsid w:val="00AB7570"/>
    <w:rsid w:val="00AB777D"/>
    <w:rsid w:val="00AB7A3E"/>
    <w:rsid w:val="00AB7BFB"/>
    <w:rsid w:val="00AC00B5"/>
    <w:rsid w:val="00AC06DC"/>
    <w:rsid w:val="00AC0C8A"/>
    <w:rsid w:val="00AC0FA1"/>
    <w:rsid w:val="00AC1039"/>
    <w:rsid w:val="00AC18BC"/>
    <w:rsid w:val="00AC204C"/>
    <w:rsid w:val="00AC2594"/>
    <w:rsid w:val="00AC3525"/>
    <w:rsid w:val="00AC355E"/>
    <w:rsid w:val="00AC3872"/>
    <w:rsid w:val="00AC4185"/>
    <w:rsid w:val="00AC4199"/>
    <w:rsid w:val="00AC423C"/>
    <w:rsid w:val="00AC438D"/>
    <w:rsid w:val="00AC476C"/>
    <w:rsid w:val="00AC4A7C"/>
    <w:rsid w:val="00AC4F91"/>
    <w:rsid w:val="00AC526B"/>
    <w:rsid w:val="00AC56D1"/>
    <w:rsid w:val="00AC6A67"/>
    <w:rsid w:val="00AC6B24"/>
    <w:rsid w:val="00AC7262"/>
    <w:rsid w:val="00AC76A5"/>
    <w:rsid w:val="00AC7BE9"/>
    <w:rsid w:val="00AD0147"/>
    <w:rsid w:val="00AD02CA"/>
    <w:rsid w:val="00AD06E8"/>
    <w:rsid w:val="00AD0C15"/>
    <w:rsid w:val="00AD0E5B"/>
    <w:rsid w:val="00AD0EAA"/>
    <w:rsid w:val="00AD150E"/>
    <w:rsid w:val="00AD160F"/>
    <w:rsid w:val="00AD1667"/>
    <w:rsid w:val="00AD17E2"/>
    <w:rsid w:val="00AD1872"/>
    <w:rsid w:val="00AD1C93"/>
    <w:rsid w:val="00AD1C94"/>
    <w:rsid w:val="00AD200F"/>
    <w:rsid w:val="00AD2214"/>
    <w:rsid w:val="00AD2440"/>
    <w:rsid w:val="00AD26E9"/>
    <w:rsid w:val="00AD281C"/>
    <w:rsid w:val="00AD2DFC"/>
    <w:rsid w:val="00AD3090"/>
    <w:rsid w:val="00AD32F5"/>
    <w:rsid w:val="00AD33F4"/>
    <w:rsid w:val="00AD37FB"/>
    <w:rsid w:val="00AD3869"/>
    <w:rsid w:val="00AD3E37"/>
    <w:rsid w:val="00AD41C0"/>
    <w:rsid w:val="00AD48AF"/>
    <w:rsid w:val="00AD4B8D"/>
    <w:rsid w:val="00AD5481"/>
    <w:rsid w:val="00AD592E"/>
    <w:rsid w:val="00AD607C"/>
    <w:rsid w:val="00AD6405"/>
    <w:rsid w:val="00AD677B"/>
    <w:rsid w:val="00AD69E2"/>
    <w:rsid w:val="00AD6E68"/>
    <w:rsid w:val="00AD701D"/>
    <w:rsid w:val="00AD733E"/>
    <w:rsid w:val="00AD756E"/>
    <w:rsid w:val="00AD799E"/>
    <w:rsid w:val="00AD7A9E"/>
    <w:rsid w:val="00AD7F88"/>
    <w:rsid w:val="00AE017F"/>
    <w:rsid w:val="00AE0517"/>
    <w:rsid w:val="00AE0521"/>
    <w:rsid w:val="00AE1969"/>
    <w:rsid w:val="00AE1CB2"/>
    <w:rsid w:val="00AE1D52"/>
    <w:rsid w:val="00AE1EA9"/>
    <w:rsid w:val="00AE2051"/>
    <w:rsid w:val="00AE2BFC"/>
    <w:rsid w:val="00AE31CC"/>
    <w:rsid w:val="00AE3263"/>
    <w:rsid w:val="00AE336E"/>
    <w:rsid w:val="00AE342D"/>
    <w:rsid w:val="00AE37CE"/>
    <w:rsid w:val="00AE3929"/>
    <w:rsid w:val="00AE3E4F"/>
    <w:rsid w:val="00AE41AD"/>
    <w:rsid w:val="00AE4417"/>
    <w:rsid w:val="00AE4DA7"/>
    <w:rsid w:val="00AE4E83"/>
    <w:rsid w:val="00AE645B"/>
    <w:rsid w:val="00AE704D"/>
    <w:rsid w:val="00AE7246"/>
    <w:rsid w:val="00AE73D1"/>
    <w:rsid w:val="00AE7844"/>
    <w:rsid w:val="00AF004F"/>
    <w:rsid w:val="00AF00EE"/>
    <w:rsid w:val="00AF0158"/>
    <w:rsid w:val="00AF01A9"/>
    <w:rsid w:val="00AF01E9"/>
    <w:rsid w:val="00AF02BF"/>
    <w:rsid w:val="00AF03AD"/>
    <w:rsid w:val="00AF059E"/>
    <w:rsid w:val="00AF0CDA"/>
    <w:rsid w:val="00AF0CFB"/>
    <w:rsid w:val="00AF16B3"/>
    <w:rsid w:val="00AF16D3"/>
    <w:rsid w:val="00AF1B7A"/>
    <w:rsid w:val="00AF1E7D"/>
    <w:rsid w:val="00AF200D"/>
    <w:rsid w:val="00AF232A"/>
    <w:rsid w:val="00AF23E5"/>
    <w:rsid w:val="00AF25E3"/>
    <w:rsid w:val="00AF2904"/>
    <w:rsid w:val="00AF291E"/>
    <w:rsid w:val="00AF2D07"/>
    <w:rsid w:val="00AF2D8D"/>
    <w:rsid w:val="00AF396B"/>
    <w:rsid w:val="00AF42A4"/>
    <w:rsid w:val="00AF47C7"/>
    <w:rsid w:val="00AF4898"/>
    <w:rsid w:val="00AF4FE1"/>
    <w:rsid w:val="00AF568A"/>
    <w:rsid w:val="00AF58D7"/>
    <w:rsid w:val="00AF5AAA"/>
    <w:rsid w:val="00AF5ACF"/>
    <w:rsid w:val="00AF5AD9"/>
    <w:rsid w:val="00AF62E0"/>
    <w:rsid w:val="00AF6523"/>
    <w:rsid w:val="00AF65EA"/>
    <w:rsid w:val="00AF6831"/>
    <w:rsid w:val="00AF68E3"/>
    <w:rsid w:val="00AF68FE"/>
    <w:rsid w:val="00AF6C2C"/>
    <w:rsid w:val="00AF702C"/>
    <w:rsid w:val="00AF719D"/>
    <w:rsid w:val="00AF7817"/>
    <w:rsid w:val="00AF793C"/>
    <w:rsid w:val="00B00177"/>
    <w:rsid w:val="00B0025C"/>
    <w:rsid w:val="00B0068E"/>
    <w:rsid w:val="00B00935"/>
    <w:rsid w:val="00B00BCA"/>
    <w:rsid w:val="00B00CA7"/>
    <w:rsid w:val="00B01082"/>
    <w:rsid w:val="00B01532"/>
    <w:rsid w:val="00B0165B"/>
    <w:rsid w:val="00B01A36"/>
    <w:rsid w:val="00B01E7D"/>
    <w:rsid w:val="00B021E4"/>
    <w:rsid w:val="00B02293"/>
    <w:rsid w:val="00B022A4"/>
    <w:rsid w:val="00B025F0"/>
    <w:rsid w:val="00B02717"/>
    <w:rsid w:val="00B027D2"/>
    <w:rsid w:val="00B0284C"/>
    <w:rsid w:val="00B03067"/>
    <w:rsid w:val="00B03B7A"/>
    <w:rsid w:val="00B0428B"/>
    <w:rsid w:val="00B04604"/>
    <w:rsid w:val="00B047E8"/>
    <w:rsid w:val="00B048EA"/>
    <w:rsid w:val="00B049D1"/>
    <w:rsid w:val="00B04A1E"/>
    <w:rsid w:val="00B04C1D"/>
    <w:rsid w:val="00B04F21"/>
    <w:rsid w:val="00B05168"/>
    <w:rsid w:val="00B05657"/>
    <w:rsid w:val="00B05943"/>
    <w:rsid w:val="00B0670F"/>
    <w:rsid w:val="00B06882"/>
    <w:rsid w:val="00B069F4"/>
    <w:rsid w:val="00B06D60"/>
    <w:rsid w:val="00B0710A"/>
    <w:rsid w:val="00B07607"/>
    <w:rsid w:val="00B1003C"/>
    <w:rsid w:val="00B1009C"/>
    <w:rsid w:val="00B104A1"/>
    <w:rsid w:val="00B109CF"/>
    <w:rsid w:val="00B10A65"/>
    <w:rsid w:val="00B10E18"/>
    <w:rsid w:val="00B1122B"/>
    <w:rsid w:val="00B114AE"/>
    <w:rsid w:val="00B1174E"/>
    <w:rsid w:val="00B118B1"/>
    <w:rsid w:val="00B11BB5"/>
    <w:rsid w:val="00B120D9"/>
    <w:rsid w:val="00B12160"/>
    <w:rsid w:val="00B1252C"/>
    <w:rsid w:val="00B12A6F"/>
    <w:rsid w:val="00B12A9A"/>
    <w:rsid w:val="00B12AFF"/>
    <w:rsid w:val="00B12DF3"/>
    <w:rsid w:val="00B12F95"/>
    <w:rsid w:val="00B12FFE"/>
    <w:rsid w:val="00B1322E"/>
    <w:rsid w:val="00B1342D"/>
    <w:rsid w:val="00B1358E"/>
    <w:rsid w:val="00B135FE"/>
    <w:rsid w:val="00B1364B"/>
    <w:rsid w:val="00B138E3"/>
    <w:rsid w:val="00B13B59"/>
    <w:rsid w:val="00B13BD2"/>
    <w:rsid w:val="00B13E95"/>
    <w:rsid w:val="00B14002"/>
    <w:rsid w:val="00B140A6"/>
    <w:rsid w:val="00B1442E"/>
    <w:rsid w:val="00B148C1"/>
    <w:rsid w:val="00B14FA5"/>
    <w:rsid w:val="00B152E2"/>
    <w:rsid w:val="00B1538D"/>
    <w:rsid w:val="00B158A7"/>
    <w:rsid w:val="00B1598E"/>
    <w:rsid w:val="00B15C0D"/>
    <w:rsid w:val="00B15CD7"/>
    <w:rsid w:val="00B16396"/>
    <w:rsid w:val="00B16442"/>
    <w:rsid w:val="00B165B1"/>
    <w:rsid w:val="00B16CA3"/>
    <w:rsid w:val="00B16CEC"/>
    <w:rsid w:val="00B17248"/>
    <w:rsid w:val="00B1744A"/>
    <w:rsid w:val="00B1756E"/>
    <w:rsid w:val="00B1787D"/>
    <w:rsid w:val="00B17943"/>
    <w:rsid w:val="00B207F3"/>
    <w:rsid w:val="00B20895"/>
    <w:rsid w:val="00B20B67"/>
    <w:rsid w:val="00B20D0F"/>
    <w:rsid w:val="00B20D76"/>
    <w:rsid w:val="00B20FD4"/>
    <w:rsid w:val="00B21264"/>
    <w:rsid w:val="00B21273"/>
    <w:rsid w:val="00B213D0"/>
    <w:rsid w:val="00B21545"/>
    <w:rsid w:val="00B21925"/>
    <w:rsid w:val="00B21BB1"/>
    <w:rsid w:val="00B21C7D"/>
    <w:rsid w:val="00B221A2"/>
    <w:rsid w:val="00B222D4"/>
    <w:rsid w:val="00B22475"/>
    <w:rsid w:val="00B2268A"/>
    <w:rsid w:val="00B226C9"/>
    <w:rsid w:val="00B22FCC"/>
    <w:rsid w:val="00B23114"/>
    <w:rsid w:val="00B23166"/>
    <w:rsid w:val="00B231D4"/>
    <w:rsid w:val="00B2328D"/>
    <w:rsid w:val="00B23560"/>
    <w:rsid w:val="00B238CA"/>
    <w:rsid w:val="00B23B6D"/>
    <w:rsid w:val="00B23CF3"/>
    <w:rsid w:val="00B23EA7"/>
    <w:rsid w:val="00B23F6B"/>
    <w:rsid w:val="00B24030"/>
    <w:rsid w:val="00B2434F"/>
    <w:rsid w:val="00B2437D"/>
    <w:rsid w:val="00B24418"/>
    <w:rsid w:val="00B245A2"/>
    <w:rsid w:val="00B2484E"/>
    <w:rsid w:val="00B24D4A"/>
    <w:rsid w:val="00B24FC9"/>
    <w:rsid w:val="00B2558F"/>
    <w:rsid w:val="00B25ADF"/>
    <w:rsid w:val="00B25CD1"/>
    <w:rsid w:val="00B25EC2"/>
    <w:rsid w:val="00B26281"/>
    <w:rsid w:val="00B26284"/>
    <w:rsid w:val="00B267BA"/>
    <w:rsid w:val="00B26AA9"/>
    <w:rsid w:val="00B26E98"/>
    <w:rsid w:val="00B27208"/>
    <w:rsid w:val="00B27439"/>
    <w:rsid w:val="00B27A36"/>
    <w:rsid w:val="00B27C3C"/>
    <w:rsid w:val="00B27D58"/>
    <w:rsid w:val="00B27FE3"/>
    <w:rsid w:val="00B30263"/>
    <w:rsid w:val="00B30497"/>
    <w:rsid w:val="00B30798"/>
    <w:rsid w:val="00B30BF7"/>
    <w:rsid w:val="00B30CD3"/>
    <w:rsid w:val="00B313BC"/>
    <w:rsid w:val="00B31406"/>
    <w:rsid w:val="00B318E6"/>
    <w:rsid w:val="00B32121"/>
    <w:rsid w:val="00B3233F"/>
    <w:rsid w:val="00B32428"/>
    <w:rsid w:val="00B3250C"/>
    <w:rsid w:val="00B3266F"/>
    <w:rsid w:val="00B32869"/>
    <w:rsid w:val="00B328C5"/>
    <w:rsid w:val="00B33211"/>
    <w:rsid w:val="00B339EC"/>
    <w:rsid w:val="00B33CBE"/>
    <w:rsid w:val="00B3435C"/>
    <w:rsid w:val="00B346B3"/>
    <w:rsid w:val="00B34834"/>
    <w:rsid w:val="00B34B19"/>
    <w:rsid w:val="00B34D00"/>
    <w:rsid w:val="00B34D5E"/>
    <w:rsid w:val="00B34E38"/>
    <w:rsid w:val="00B35650"/>
    <w:rsid w:val="00B3577B"/>
    <w:rsid w:val="00B35AB5"/>
    <w:rsid w:val="00B35B36"/>
    <w:rsid w:val="00B35C94"/>
    <w:rsid w:val="00B35D29"/>
    <w:rsid w:val="00B35D5C"/>
    <w:rsid w:val="00B3609E"/>
    <w:rsid w:val="00B36156"/>
    <w:rsid w:val="00B36429"/>
    <w:rsid w:val="00B364EB"/>
    <w:rsid w:val="00B369B5"/>
    <w:rsid w:val="00B36CC5"/>
    <w:rsid w:val="00B372B1"/>
    <w:rsid w:val="00B37301"/>
    <w:rsid w:val="00B37527"/>
    <w:rsid w:val="00B37705"/>
    <w:rsid w:val="00B377DE"/>
    <w:rsid w:val="00B3799B"/>
    <w:rsid w:val="00B37C74"/>
    <w:rsid w:val="00B37CF8"/>
    <w:rsid w:val="00B40030"/>
    <w:rsid w:val="00B4015B"/>
    <w:rsid w:val="00B402CE"/>
    <w:rsid w:val="00B403E4"/>
    <w:rsid w:val="00B40469"/>
    <w:rsid w:val="00B404B0"/>
    <w:rsid w:val="00B4078B"/>
    <w:rsid w:val="00B40923"/>
    <w:rsid w:val="00B40CA6"/>
    <w:rsid w:val="00B40D1F"/>
    <w:rsid w:val="00B40F2B"/>
    <w:rsid w:val="00B41003"/>
    <w:rsid w:val="00B41057"/>
    <w:rsid w:val="00B410A7"/>
    <w:rsid w:val="00B41E8F"/>
    <w:rsid w:val="00B41F31"/>
    <w:rsid w:val="00B421B7"/>
    <w:rsid w:val="00B4221B"/>
    <w:rsid w:val="00B42488"/>
    <w:rsid w:val="00B42809"/>
    <w:rsid w:val="00B42D0B"/>
    <w:rsid w:val="00B43242"/>
    <w:rsid w:val="00B4352F"/>
    <w:rsid w:val="00B43DCC"/>
    <w:rsid w:val="00B445F8"/>
    <w:rsid w:val="00B4474E"/>
    <w:rsid w:val="00B44767"/>
    <w:rsid w:val="00B447FE"/>
    <w:rsid w:val="00B449F7"/>
    <w:rsid w:val="00B44C28"/>
    <w:rsid w:val="00B44D37"/>
    <w:rsid w:val="00B44DCB"/>
    <w:rsid w:val="00B44EA1"/>
    <w:rsid w:val="00B456E0"/>
    <w:rsid w:val="00B45713"/>
    <w:rsid w:val="00B4575B"/>
    <w:rsid w:val="00B45A64"/>
    <w:rsid w:val="00B45BCA"/>
    <w:rsid w:val="00B45CA9"/>
    <w:rsid w:val="00B462F9"/>
    <w:rsid w:val="00B46532"/>
    <w:rsid w:val="00B4696F"/>
    <w:rsid w:val="00B46A68"/>
    <w:rsid w:val="00B46CE4"/>
    <w:rsid w:val="00B46D53"/>
    <w:rsid w:val="00B46D62"/>
    <w:rsid w:val="00B46F24"/>
    <w:rsid w:val="00B46FC7"/>
    <w:rsid w:val="00B47163"/>
    <w:rsid w:val="00B47911"/>
    <w:rsid w:val="00B47C54"/>
    <w:rsid w:val="00B47C86"/>
    <w:rsid w:val="00B501E9"/>
    <w:rsid w:val="00B509BC"/>
    <w:rsid w:val="00B50DAA"/>
    <w:rsid w:val="00B514AC"/>
    <w:rsid w:val="00B516EA"/>
    <w:rsid w:val="00B51E65"/>
    <w:rsid w:val="00B5238F"/>
    <w:rsid w:val="00B525F1"/>
    <w:rsid w:val="00B52D42"/>
    <w:rsid w:val="00B52D96"/>
    <w:rsid w:val="00B52FA8"/>
    <w:rsid w:val="00B531AC"/>
    <w:rsid w:val="00B533F1"/>
    <w:rsid w:val="00B53CC2"/>
    <w:rsid w:val="00B53E1C"/>
    <w:rsid w:val="00B5420C"/>
    <w:rsid w:val="00B5444D"/>
    <w:rsid w:val="00B5471E"/>
    <w:rsid w:val="00B54AC6"/>
    <w:rsid w:val="00B54B54"/>
    <w:rsid w:val="00B54BC6"/>
    <w:rsid w:val="00B54D97"/>
    <w:rsid w:val="00B54E2E"/>
    <w:rsid w:val="00B55D9F"/>
    <w:rsid w:val="00B55F68"/>
    <w:rsid w:val="00B56313"/>
    <w:rsid w:val="00B56B04"/>
    <w:rsid w:val="00B56B61"/>
    <w:rsid w:val="00B56B93"/>
    <w:rsid w:val="00B5721D"/>
    <w:rsid w:val="00B572E4"/>
    <w:rsid w:val="00B57352"/>
    <w:rsid w:val="00B57899"/>
    <w:rsid w:val="00B5797A"/>
    <w:rsid w:val="00B6019C"/>
    <w:rsid w:val="00B601A4"/>
    <w:rsid w:val="00B60580"/>
    <w:rsid w:val="00B606E4"/>
    <w:rsid w:val="00B60803"/>
    <w:rsid w:val="00B60C9C"/>
    <w:rsid w:val="00B60F3D"/>
    <w:rsid w:val="00B6148B"/>
    <w:rsid w:val="00B615B9"/>
    <w:rsid w:val="00B61689"/>
    <w:rsid w:val="00B618FC"/>
    <w:rsid w:val="00B6198D"/>
    <w:rsid w:val="00B61C9B"/>
    <w:rsid w:val="00B61D80"/>
    <w:rsid w:val="00B61E40"/>
    <w:rsid w:val="00B62203"/>
    <w:rsid w:val="00B62221"/>
    <w:rsid w:val="00B623E0"/>
    <w:rsid w:val="00B624AD"/>
    <w:rsid w:val="00B62E62"/>
    <w:rsid w:val="00B62E9D"/>
    <w:rsid w:val="00B6305B"/>
    <w:rsid w:val="00B630E6"/>
    <w:rsid w:val="00B632CE"/>
    <w:rsid w:val="00B63559"/>
    <w:rsid w:val="00B63D30"/>
    <w:rsid w:val="00B64141"/>
    <w:rsid w:val="00B643F8"/>
    <w:rsid w:val="00B646B2"/>
    <w:rsid w:val="00B64D69"/>
    <w:rsid w:val="00B64E1A"/>
    <w:rsid w:val="00B64F16"/>
    <w:rsid w:val="00B64F8D"/>
    <w:rsid w:val="00B64FB4"/>
    <w:rsid w:val="00B653FC"/>
    <w:rsid w:val="00B65977"/>
    <w:rsid w:val="00B65B55"/>
    <w:rsid w:val="00B66501"/>
    <w:rsid w:val="00B666DB"/>
    <w:rsid w:val="00B66B65"/>
    <w:rsid w:val="00B673F8"/>
    <w:rsid w:val="00B67539"/>
    <w:rsid w:val="00B67D69"/>
    <w:rsid w:val="00B67FE3"/>
    <w:rsid w:val="00B70493"/>
    <w:rsid w:val="00B7054C"/>
    <w:rsid w:val="00B707FC"/>
    <w:rsid w:val="00B70A1E"/>
    <w:rsid w:val="00B70A86"/>
    <w:rsid w:val="00B70E35"/>
    <w:rsid w:val="00B71170"/>
    <w:rsid w:val="00B71419"/>
    <w:rsid w:val="00B71817"/>
    <w:rsid w:val="00B71A77"/>
    <w:rsid w:val="00B73CC4"/>
    <w:rsid w:val="00B73F90"/>
    <w:rsid w:val="00B74437"/>
    <w:rsid w:val="00B747A2"/>
    <w:rsid w:val="00B748ED"/>
    <w:rsid w:val="00B75223"/>
    <w:rsid w:val="00B7544E"/>
    <w:rsid w:val="00B75497"/>
    <w:rsid w:val="00B758B8"/>
    <w:rsid w:val="00B75B83"/>
    <w:rsid w:val="00B76549"/>
    <w:rsid w:val="00B769F3"/>
    <w:rsid w:val="00B77205"/>
    <w:rsid w:val="00B77299"/>
    <w:rsid w:val="00B774EA"/>
    <w:rsid w:val="00B77759"/>
    <w:rsid w:val="00B778B7"/>
    <w:rsid w:val="00B779AE"/>
    <w:rsid w:val="00B77CD3"/>
    <w:rsid w:val="00B77D3B"/>
    <w:rsid w:val="00B77D6F"/>
    <w:rsid w:val="00B80653"/>
    <w:rsid w:val="00B80C64"/>
    <w:rsid w:val="00B80ED5"/>
    <w:rsid w:val="00B81C2B"/>
    <w:rsid w:val="00B81DC0"/>
    <w:rsid w:val="00B81DC5"/>
    <w:rsid w:val="00B81EAA"/>
    <w:rsid w:val="00B81FC1"/>
    <w:rsid w:val="00B82336"/>
    <w:rsid w:val="00B8280B"/>
    <w:rsid w:val="00B829EA"/>
    <w:rsid w:val="00B82E9B"/>
    <w:rsid w:val="00B83198"/>
    <w:rsid w:val="00B83374"/>
    <w:rsid w:val="00B8396E"/>
    <w:rsid w:val="00B83AB1"/>
    <w:rsid w:val="00B83CF7"/>
    <w:rsid w:val="00B83E6C"/>
    <w:rsid w:val="00B840A5"/>
    <w:rsid w:val="00B84386"/>
    <w:rsid w:val="00B844A4"/>
    <w:rsid w:val="00B84593"/>
    <w:rsid w:val="00B84CDE"/>
    <w:rsid w:val="00B85126"/>
    <w:rsid w:val="00B85386"/>
    <w:rsid w:val="00B854F8"/>
    <w:rsid w:val="00B86BA7"/>
    <w:rsid w:val="00B86D04"/>
    <w:rsid w:val="00B86E16"/>
    <w:rsid w:val="00B86EB0"/>
    <w:rsid w:val="00B86F04"/>
    <w:rsid w:val="00B86FA3"/>
    <w:rsid w:val="00B87121"/>
    <w:rsid w:val="00B87820"/>
    <w:rsid w:val="00B87ACD"/>
    <w:rsid w:val="00B900F5"/>
    <w:rsid w:val="00B90312"/>
    <w:rsid w:val="00B90655"/>
    <w:rsid w:val="00B90923"/>
    <w:rsid w:val="00B90F1F"/>
    <w:rsid w:val="00B91023"/>
    <w:rsid w:val="00B91234"/>
    <w:rsid w:val="00B91379"/>
    <w:rsid w:val="00B91628"/>
    <w:rsid w:val="00B91A66"/>
    <w:rsid w:val="00B91C93"/>
    <w:rsid w:val="00B922C0"/>
    <w:rsid w:val="00B92A88"/>
    <w:rsid w:val="00B931C8"/>
    <w:rsid w:val="00B93574"/>
    <w:rsid w:val="00B93701"/>
    <w:rsid w:val="00B93EE0"/>
    <w:rsid w:val="00B93F86"/>
    <w:rsid w:val="00B94230"/>
    <w:rsid w:val="00B94C18"/>
    <w:rsid w:val="00B9500E"/>
    <w:rsid w:val="00B95425"/>
    <w:rsid w:val="00B9544F"/>
    <w:rsid w:val="00B9581D"/>
    <w:rsid w:val="00B958A6"/>
    <w:rsid w:val="00B95932"/>
    <w:rsid w:val="00B95FD6"/>
    <w:rsid w:val="00B96472"/>
    <w:rsid w:val="00B96AA8"/>
    <w:rsid w:val="00B97200"/>
    <w:rsid w:val="00B97240"/>
    <w:rsid w:val="00B97B78"/>
    <w:rsid w:val="00B97C52"/>
    <w:rsid w:val="00BA066C"/>
    <w:rsid w:val="00BA096E"/>
    <w:rsid w:val="00BA0B14"/>
    <w:rsid w:val="00BA0CD2"/>
    <w:rsid w:val="00BA1513"/>
    <w:rsid w:val="00BA16AF"/>
    <w:rsid w:val="00BA17FE"/>
    <w:rsid w:val="00BA1AE3"/>
    <w:rsid w:val="00BA1B9E"/>
    <w:rsid w:val="00BA1F0D"/>
    <w:rsid w:val="00BA1F50"/>
    <w:rsid w:val="00BA2223"/>
    <w:rsid w:val="00BA260A"/>
    <w:rsid w:val="00BA2719"/>
    <w:rsid w:val="00BA2A23"/>
    <w:rsid w:val="00BA2B4C"/>
    <w:rsid w:val="00BA2F08"/>
    <w:rsid w:val="00BA2FB1"/>
    <w:rsid w:val="00BA2FCA"/>
    <w:rsid w:val="00BA35C4"/>
    <w:rsid w:val="00BA372A"/>
    <w:rsid w:val="00BA38C0"/>
    <w:rsid w:val="00BA4149"/>
    <w:rsid w:val="00BA49E8"/>
    <w:rsid w:val="00BA4BCF"/>
    <w:rsid w:val="00BA4CDC"/>
    <w:rsid w:val="00BA4D4A"/>
    <w:rsid w:val="00BA5018"/>
    <w:rsid w:val="00BA514E"/>
    <w:rsid w:val="00BA5689"/>
    <w:rsid w:val="00BA56DC"/>
    <w:rsid w:val="00BA56F5"/>
    <w:rsid w:val="00BA5BF7"/>
    <w:rsid w:val="00BA5C43"/>
    <w:rsid w:val="00BA6207"/>
    <w:rsid w:val="00BA657C"/>
    <w:rsid w:val="00BA665E"/>
    <w:rsid w:val="00BA6EDE"/>
    <w:rsid w:val="00BA7023"/>
    <w:rsid w:val="00BA71AD"/>
    <w:rsid w:val="00BA77D1"/>
    <w:rsid w:val="00BA7D34"/>
    <w:rsid w:val="00BA7E1A"/>
    <w:rsid w:val="00BB00A7"/>
    <w:rsid w:val="00BB0377"/>
    <w:rsid w:val="00BB03D6"/>
    <w:rsid w:val="00BB0873"/>
    <w:rsid w:val="00BB0D85"/>
    <w:rsid w:val="00BB0F49"/>
    <w:rsid w:val="00BB10B2"/>
    <w:rsid w:val="00BB11CF"/>
    <w:rsid w:val="00BB2046"/>
    <w:rsid w:val="00BB259A"/>
    <w:rsid w:val="00BB2654"/>
    <w:rsid w:val="00BB30D5"/>
    <w:rsid w:val="00BB32EB"/>
    <w:rsid w:val="00BB338D"/>
    <w:rsid w:val="00BB3438"/>
    <w:rsid w:val="00BB369D"/>
    <w:rsid w:val="00BB3E83"/>
    <w:rsid w:val="00BB3FC1"/>
    <w:rsid w:val="00BB4114"/>
    <w:rsid w:val="00BB43D2"/>
    <w:rsid w:val="00BB4B8C"/>
    <w:rsid w:val="00BB4DE2"/>
    <w:rsid w:val="00BB4E35"/>
    <w:rsid w:val="00BB5299"/>
    <w:rsid w:val="00BB535B"/>
    <w:rsid w:val="00BB60F6"/>
    <w:rsid w:val="00BB6142"/>
    <w:rsid w:val="00BB6319"/>
    <w:rsid w:val="00BB699E"/>
    <w:rsid w:val="00BB69EF"/>
    <w:rsid w:val="00BB6A70"/>
    <w:rsid w:val="00BB6BB4"/>
    <w:rsid w:val="00BB7043"/>
    <w:rsid w:val="00BB7094"/>
    <w:rsid w:val="00BB7706"/>
    <w:rsid w:val="00BB7B49"/>
    <w:rsid w:val="00BC036E"/>
    <w:rsid w:val="00BC0469"/>
    <w:rsid w:val="00BC0478"/>
    <w:rsid w:val="00BC0481"/>
    <w:rsid w:val="00BC05F3"/>
    <w:rsid w:val="00BC05FC"/>
    <w:rsid w:val="00BC0A74"/>
    <w:rsid w:val="00BC0A7A"/>
    <w:rsid w:val="00BC0B91"/>
    <w:rsid w:val="00BC10C6"/>
    <w:rsid w:val="00BC1104"/>
    <w:rsid w:val="00BC1520"/>
    <w:rsid w:val="00BC16A4"/>
    <w:rsid w:val="00BC1AC5"/>
    <w:rsid w:val="00BC1B7B"/>
    <w:rsid w:val="00BC1FF2"/>
    <w:rsid w:val="00BC2118"/>
    <w:rsid w:val="00BC23A7"/>
    <w:rsid w:val="00BC23AA"/>
    <w:rsid w:val="00BC2778"/>
    <w:rsid w:val="00BC2BA4"/>
    <w:rsid w:val="00BC3D0E"/>
    <w:rsid w:val="00BC47E7"/>
    <w:rsid w:val="00BC5489"/>
    <w:rsid w:val="00BC5AA3"/>
    <w:rsid w:val="00BC5AC8"/>
    <w:rsid w:val="00BC5CD6"/>
    <w:rsid w:val="00BC6228"/>
    <w:rsid w:val="00BC654A"/>
    <w:rsid w:val="00BC6671"/>
    <w:rsid w:val="00BC6710"/>
    <w:rsid w:val="00BC6B32"/>
    <w:rsid w:val="00BC7114"/>
    <w:rsid w:val="00BC7202"/>
    <w:rsid w:val="00BC7204"/>
    <w:rsid w:val="00BC78C0"/>
    <w:rsid w:val="00BC7CAB"/>
    <w:rsid w:val="00BC7D2F"/>
    <w:rsid w:val="00BC7F9D"/>
    <w:rsid w:val="00BC7FEC"/>
    <w:rsid w:val="00BD008E"/>
    <w:rsid w:val="00BD0902"/>
    <w:rsid w:val="00BD0B7A"/>
    <w:rsid w:val="00BD0C32"/>
    <w:rsid w:val="00BD0C99"/>
    <w:rsid w:val="00BD11AD"/>
    <w:rsid w:val="00BD1381"/>
    <w:rsid w:val="00BD14EB"/>
    <w:rsid w:val="00BD193F"/>
    <w:rsid w:val="00BD1F2F"/>
    <w:rsid w:val="00BD2930"/>
    <w:rsid w:val="00BD2CCA"/>
    <w:rsid w:val="00BD2EC0"/>
    <w:rsid w:val="00BD3181"/>
    <w:rsid w:val="00BD336C"/>
    <w:rsid w:val="00BD3513"/>
    <w:rsid w:val="00BD3A07"/>
    <w:rsid w:val="00BD3AAE"/>
    <w:rsid w:val="00BD3C34"/>
    <w:rsid w:val="00BD3CDF"/>
    <w:rsid w:val="00BD3DE7"/>
    <w:rsid w:val="00BD4033"/>
    <w:rsid w:val="00BD42B8"/>
    <w:rsid w:val="00BD42EE"/>
    <w:rsid w:val="00BD43E4"/>
    <w:rsid w:val="00BD46FB"/>
    <w:rsid w:val="00BD47DD"/>
    <w:rsid w:val="00BD4B75"/>
    <w:rsid w:val="00BD4CE4"/>
    <w:rsid w:val="00BD50CC"/>
    <w:rsid w:val="00BD5A7A"/>
    <w:rsid w:val="00BD5E92"/>
    <w:rsid w:val="00BD6D41"/>
    <w:rsid w:val="00BD6EBC"/>
    <w:rsid w:val="00BD7202"/>
    <w:rsid w:val="00BD74BD"/>
    <w:rsid w:val="00BD765E"/>
    <w:rsid w:val="00BD7AC1"/>
    <w:rsid w:val="00BD7C7A"/>
    <w:rsid w:val="00BD7D13"/>
    <w:rsid w:val="00BE039B"/>
    <w:rsid w:val="00BE0D06"/>
    <w:rsid w:val="00BE0D62"/>
    <w:rsid w:val="00BE146F"/>
    <w:rsid w:val="00BE1A44"/>
    <w:rsid w:val="00BE1BB3"/>
    <w:rsid w:val="00BE2346"/>
    <w:rsid w:val="00BE23A5"/>
    <w:rsid w:val="00BE2859"/>
    <w:rsid w:val="00BE2AE8"/>
    <w:rsid w:val="00BE30B2"/>
    <w:rsid w:val="00BE34C1"/>
    <w:rsid w:val="00BE3F60"/>
    <w:rsid w:val="00BE430F"/>
    <w:rsid w:val="00BE434A"/>
    <w:rsid w:val="00BE542C"/>
    <w:rsid w:val="00BE5FE5"/>
    <w:rsid w:val="00BE640F"/>
    <w:rsid w:val="00BE6707"/>
    <w:rsid w:val="00BE670D"/>
    <w:rsid w:val="00BE6B31"/>
    <w:rsid w:val="00BE6D66"/>
    <w:rsid w:val="00BE7295"/>
    <w:rsid w:val="00BE7A15"/>
    <w:rsid w:val="00BE7EE7"/>
    <w:rsid w:val="00BF0050"/>
    <w:rsid w:val="00BF02CC"/>
    <w:rsid w:val="00BF0549"/>
    <w:rsid w:val="00BF0A5E"/>
    <w:rsid w:val="00BF0E3D"/>
    <w:rsid w:val="00BF1625"/>
    <w:rsid w:val="00BF168D"/>
    <w:rsid w:val="00BF1C2C"/>
    <w:rsid w:val="00BF1F0E"/>
    <w:rsid w:val="00BF21BB"/>
    <w:rsid w:val="00BF2569"/>
    <w:rsid w:val="00BF26A8"/>
    <w:rsid w:val="00BF2AE8"/>
    <w:rsid w:val="00BF2DB5"/>
    <w:rsid w:val="00BF2DE2"/>
    <w:rsid w:val="00BF330C"/>
    <w:rsid w:val="00BF3506"/>
    <w:rsid w:val="00BF3E28"/>
    <w:rsid w:val="00BF409B"/>
    <w:rsid w:val="00BF4EC6"/>
    <w:rsid w:val="00BF54F2"/>
    <w:rsid w:val="00BF5724"/>
    <w:rsid w:val="00BF6528"/>
    <w:rsid w:val="00BF6A85"/>
    <w:rsid w:val="00BF6AB5"/>
    <w:rsid w:val="00BF6E50"/>
    <w:rsid w:val="00BF7546"/>
    <w:rsid w:val="00BF7AF7"/>
    <w:rsid w:val="00BF7B22"/>
    <w:rsid w:val="00BF7C5D"/>
    <w:rsid w:val="00BF7CF5"/>
    <w:rsid w:val="00BF7EBE"/>
    <w:rsid w:val="00C0007A"/>
    <w:rsid w:val="00C00FA5"/>
    <w:rsid w:val="00C0143F"/>
    <w:rsid w:val="00C015C0"/>
    <w:rsid w:val="00C0168B"/>
    <w:rsid w:val="00C01FD5"/>
    <w:rsid w:val="00C020BB"/>
    <w:rsid w:val="00C02112"/>
    <w:rsid w:val="00C02447"/>
    <w:rsid w:val="00C0307F"/>
    <w:rsid w:val="00C03414"/>
    <w:rsid w:val="00C03664"/>
    <w:rsid w:val="00C037CA"/>
    <w:rsid w:val="00C03EA4"/>
    <w:rsid w:val="00C0408C"/>
    <w:rsid w:val="00C04534"/>
    <w:rsid w:val="00C053B9"/>
    <w:rsid w:val="00C05613"/>
    <w:rsid w:val="00C05B92"/>
    <w:rsid w:val="00C06324"/>
    <w:rsid w:val="00C064B8"/>
    <w:rsid w:val="00C06B51"/>
    <w:rsid w:val="00C06D33"/>
    <w:rsid w:val="00C06DF6"/>
    <w:rsid w:val="00C070D1"/>
    <w:rsid w:val="00C07210"/>
    <w:rsid w:val="00C07FA4"/>
    <w:rsid w:val="00C10131"/>
    <w:rsid w:val="00C1015C"/>
    <w:rsid w:val="00C10205"/>
    <w:rsid w:val="00C10310"/>
    <w:rsid w:val="00C106F2"/>
    <w:rsid w:val="00C107EA"/>
    <w:rsid w:val="00C10CB8"/>
    <w:rsid w:val="00C10FCD"/>
    <w:rsid w:val="00C11089"/>
    <w:rsid w:val="00C11103"/>
    <w:rsid w:val="00C11639"/>
    <w:rsid w:val="00C123A7"/>
    <w:rsid w:val="00C1246C"/>
    <w:rsid w:val="00C124CB"/>
    <w:rsid w:val="00C12ADB"/>
    <w:rsid w:val="00C12D0D"/>
    <w:rsid w:val="00C12F7C"/>
    <w:rsid w:val="00C12FBA"/>
    <w:rsid w:val="00C131D3"/>
    <w:rsid w:val="00C13251"/>
    <w:rsid w:val="00C1331C"/>
    <w:rsid w:val="00C135F8"/>
    <w:rsid w:val="00C139BA"/>
    <w:rsid w:val="00C13CE4"/>
    <w:rsid w:val="00C13E25"/>
    <w:rsid w:val="00C145B1"/>
    <w:rsid w:val="00C1495C"/>
    <w:rsid w:val="00C149DF"/>
    <w:rsid w:val="00C14C5A"/>
    <w:rsid w:val="00C14E7A"/>
    <w:rsid w:val="00C1502C"/>
    <w:rsid w:val="00C1534E"/>
    <w:rsid w:val="00C16083"/>
    <w:rsid w:val="00C161F9"/>
    <w:rsid w:val="00C16381"/>
    <w:rsid w:val="00C169A9"/>
    <w:rsid w:val="00C16F11"/>
    <w:rsid w:val="00C1737E"/>
    <w:rsid w:val="00C17857"/>
    <w:rsid w:val="00C1788D"/>
    <w:rsid w:val="00C17C13"/>
    <w:rsid w:val="00C17E9E"/>
    <w:rsid w:val="00C20098"/>
    <w:rsid w:val="00C202CD"/>
    <w:rsid w:val="00C203B3"/>
    <w:rsid w:val="00C2049F"/>
    <w:rsid w:val="00C21D7D"/>
    <w:rsid w:val="00C2206F"/>
    <w:rsid w:val="00C22337"/>
    <w:rsid w:val="00C22420"/>
    <w:rsid w:val="00C2269F"/>
    <w:rsid w:val="00C22708"/>
    <w:rsid w:val="00C22CE3"/>
    <w:rsid w:val="00C22E29"/>
    <w:rsid w:val="00C237E8"/>
    <w:rsid w:val="00C23A93"/>
    <w:rsid w:val="00C23B7B"/>
    <w:rsid w:val="00C23DE1"/>
    <w:rsid w:val="00C243D1"/>
    <w:rsid w:val="00C24435"/>
    <w:rsid w:val="00C24449"/>
    <w:rsid w:val="00C24741"/>
    <w:rsid w:val="00C24808"/>
    <w:rsid w:val="00C24949"/>
    <w:rsid w:val="00C24DFC"/>
    <w:rsid w:val="00C25155"/>
    <w:rsid w:val="00C25512"/>
    <w:rsid w:val="00C255E3"/>
    <w:rsid w:val="00C2578E"/>
    <w:rsid w:val="00C257E9"/>
    <w:rsid w:val="00C25A6C"/>
    <w:rsid w:val="00C2666A"/>
    <w:rsid w:val="00C27556"/>
    <w:rsid w:val="00C27910"/>
    <w:rsid w:val="00C27FAE"/>
    <w:rsid w:val="00C30E28"/>
    <w:rsid w:val="00C314D0"/>
    <w:rsid w:val="00C3193A"/>
    <w:rsid w:val="00C31F01"/>
    <w:rsid w:val="00C32036"/>
    <w:rsid w:val="00C32635"/>
    <w:rsid w:val="00C327E5"/>
    <w:rsid w:val="00C32B5B"/>
    <w:rsid w:val="00C33453"/>
    <w:rsid w:val="00C33569"/>
    <w:rsid w:val="00C3362F"/>
    <w:rsid w:val="00C34023"/>
    <w:rsid w:val="00C344C1"/>
    <w:rsid w:val="00C34A62"/>
    <w:rsid w:val="00C34B41"/>
    <w:rsid w:val="00C34D44"/>
    <w:rsid w:val="00C35229"/>
    <w:rsid w:val="00C352B1"/>
    <w:rsid w:val="00C35526"/>
    <w:rsid w:val="00C35A47"/>
    <w:rsid w:val="00C35A70"/>
    <w:rsid w:val="00C35BDA"/>
    <w:rsid w:val="00C360B5"/>
    <w:rsid w:val="00C3641F"/>
    <w:rsid w:val="00C36B68"/>
    <w:rsid w:val="00C36E04"/>
    <w:rsid w:val="00C36F2B"/>
    <w:rsid w:val="00C37089"/>
    <w:rsid w:val="00C3716C"/>
    <w:rsid w:val="00C374F0"/>
    <w:rsid w:val="00C37753"/>
    <w:rsid w:val="00C37755"/>
    <w:rsid w:val="00C379DA"/>
    <w:rsid w:val="00C37F75"/>
    <w:rsid w:val="00C37F7B"/>
    <w:rsid w:val="00C403C9"/>
    <w:rsid w:val="00C403FA"/>
    <w:rsid w:val="00C4073B"/>
    <w:rsid w:val="00C40809"/>
    <w:rsid w:val="00C40A85"/>
    <w:rsid w:val="00C40C46"/>
    <w:rsid w:val="00C40C4C"/>
    <w:rsid w:val="00C410D1"/>
    <w:rsid w:val="00C41744"/>
    <w:rsid w:val="00C41A6D"/>
    <w:rsid w:val="00C41C93"/>
    <w:rsid w:val="00C41DCC"/>
    <w:rsid w:val="00C42324"/>
    <w:rsid w:val="00C42481"/>
    <w:rsid w:val="00C425BC"/>
    <w:rsid w:val="00C4287C"/>
    <w:rsid w:val="00C429E2"/>
    <w:rsid w:val="00C42CD8"/>
    <w:rsid w:val="00C42F00"/>
    <w:rsid w:val="00C43394"/>
    <w:rsid w:val="00C43675"/>
    <w:rsid w:val="00C438B1"/>
    <w:rsid w:val="00C4396F"/>
    <w:rsid w:val="00C43F7C"/>
    <w:rsid w:val="00C442EE"/>
    <w:rsid w:val="00C442FE"/>
    <w:rsid w:val="00C4432C"/>
    <w:rsid w:val="00C443BF"/>
    <w:rsid w:val="00C44B26"/>
    <w:rsid w:val="00C44DFE"/>
    <w:rsid w:val="00C44EE6"/>
    <w:rsid w:val="00C45962"/>
    <w:rsid w:val="00C45979"/>
    <w:rsid w:val="00C46262"/>
    <w:rsid w:val="00C46934"/>
    <w:rsid w:val="00C46A1B"/>
    <w:rsid w:val="00C46EE7"/>
    <w:rsid w:val="00C47266"/>
    <w:rsid w:val="00C47293"/>
    <w:rsid w:val="00C47622"/>
    <w:rsid w:val="00C47BCB"/>
    <w:rsid w:val="00C50162"/>
    <w:rsid w:val="00C510CA"/>
    <w:rsid w:val="00C516A4"/>
    <w:rsid w:val="00C516D6"/>
    <w:rsid w:val="00C519A0"/>
    <w:rsid w:val="00C51B92"/>
    <w:rsid w:val="00C52193"/>
    <w:rsid w:val="00C521B1"/>
    <w:rsid w:val="00C52263"/>
    <w:rsid w:val="00C52294"/>
    <w:rsid w:val="00C522E8"/>
    <w:rsid w:val="00C52317"/>
    <w:rsid w:val="00C523A9"/>
    <w:rsid w:val="00C525A0"/>
    <w:rsid w:val="00C52935"/>
    <w:rsid w:val="00C52BCF"/>
    <w:rsid w:val="00C52C89"/>
    <w:rsid w:val="00C52E32"/>
    <w:rsid w:val="00C52E54"/>
    <w:rsid w:val="00C536F9"/>
    <w:rsid w:val="00C53EC1"/>
    <w:rsid w:val="00C542E9"/>
    <w:rsid w:val="00C54533"/>
    <w:rsid w:val="00C54616"/>
    <w:rsid w:val="00C54ABB"/>
    <w:rsid w:val="00C54B36"/>
    <w:rsid w:val="00C54F42"/>
    <w:rsid w:val="00C551FD"/>
    <w:rsid w:val="00C555F8"/>
    <w:rsid w:val="00C55D5B"/>
    <w:rsid w:val="00C5659D"/>
    <w:rsid w:val="00C5675D"/>
    <w:rsid w:val="00C5688C"/>
    <w:rsid w:val="00C56CBE"/>
    <w:rsid w:val="00C56D06"/>
    <w:rsid w:val="00C56EED"/>
    <w:rsid w:val="00C57499"/>
    <w:rsid w:val="00C5788E"/>
    <w:rsid w:val="00C57D78"/>
    <w:rsid w:val="00C57E5E"/>
    <w:rsid w:val="00C57E74"/>
    <w:rsid w:val="00C57E84"/>
    <w:rsid w:val="00C6021D"/>
    <w:rsid w:val="00C60466"/>
    <w:rsid w:val="00C6061C"/>
    <w:rsid w:val="00C60DD7"/>
    <w:rsid w:val="00C610EB"/>
    <w:rsid w:val="00C612D6"/>
    <w:rsid w:val="00C6135C"/>
    <w:rsid w:val="00C61689"/>
    <w:rsid w:val="00C617DD"/>
    <w:rsid w:val="00C619DE"/>
    <w:rsid w:val="00C61C69"/>
    <w:rsid w:val="00C62D82"/>
    <w:rsid w:val="00C62DE1"/>
    <w:rsid w:val="00C62FE4"/>
    <w:rsid w:val="00C6344B"/>
    <w:rsid w:val="00C6351B"/>
    <w:rsid w:val="00C63706"/>
    <w:rsid w:val="00C63A9C"/>
    <w:rsid w:val="00C63D15"/>
    <w:rsid w:val="00C6473F"/>
    <w:rsid w:val="00C65700"/>
    <w:rsid w:val="00C65838"/>
    <w:rsid w:val="00C65CBD"/>
    <w:rsid w:val="00C65E61"/>
    <w:rsid w:val="00C65F64"/>
    <w:rsid w:val="00C66209"/>
    <w:rsid w:val="00C6651E"/>
    <w:rsid w:val="00C66702"/>
    <w:rsid w:val="00C668FD"/>
    <w:rsid w:val="00C675F6"/>
    <w:rsid w:val="00C6787E"/>
    <w:rsid w:val="00C67C5F"/>
    <w:rsid w:val="00C67F8C"/>
    <w:rsid w:val="00C70094"/>
    <w:rsid w:val="00C70247"/>
    <w:rsid w:val="00C70548"/>
    <w:rsid w:val="00C709A5"/>
    <w:rsid w:val="00C70EED"/>
    <w:rsid w:val="00C712BC"/>
    <w:rsid w:val="00C71AE8"/>
    <w:rsid w:val="00C71B2E"/>
    <w:rsid w:val="00C71D74"/>
    <w:rsid w:val="00C721C9"/>
    <w:rsid w:val="00C7340B"/>
    <w:rsid w:val="00C735A2"/>
    <w:rsid w:val="00C73689"/>
    <w:rsid w:val="00C737B3"/>
    <w:rsid w:val="00C73FD8"/>
    <w:rsid w:val="00C74DD7"/>
    <w:rsid w:val="00C74FC1"/>
    <w:rsid w:val="00C75A88"/>
    <w:rsid w:val="00C75ADF"/>
    <w:rsid w:val="00C75C07"/>
    <w:rsid w:val="00C75EB8"/>
    <w:rsid w:val="00C7620A"/>
    <w:rsid w:val="00C76258"/>
    <w:rsid w:val="00C76287"/>
    <w:rsid w:val="00C76302"/>
    <w:rsid w:val="00C769D1"/>
    <w:rsid w:val="00C7745D"/>
    <w:rsid w:val="00C7773D"/>
    <w:rsid w:val="00C77B47"/>
    <w:rsid w:val="00C801E5"/>
    <w:rsid w:val="00C801FC"/>
    <w:rsid w:val="00C809E6"/>
    <w:rsid w:val="00C80DA9"/>
    <w:rsid w:val="00C80EFB"/>
    <w:rsid w:val="00C80FB2"/>
    <w:rsid w:val="00C81328"/>
    <w:rsid w:val="00C81499"/>
    <w:rsid w:val="00C817E8"/>
    <w:rsid w:val="00C81B7E"/>
    <w:rsid w:val="00C81B9E"/>
    <w:rsid w:val="00C81C99"/>
    <w:rsid w:val="00C81E5C"/>
    <w:rsid w:val="00C82291"/>
    <w:rsid w:val="00C82537"/>
    <w:rsid w:val="00C82935"/>
    <w:rsid w:val="00C82A8F"/>
    <w:rsid w:val="00C82B4F"/>
    <w:rsid w:val="00C8314C"/>
    <w:rsid w:val="00C83220"/>
    <w:rsid w:val="00C832F7"/>
    <w:rsid w:val="00C83506"/>
    <w:rsid w:val="00C839F7"/>
    <w:rsid w:val="00C83CDE"/>
    <w:rsid w:val="00C841F7"/>
    <w:rsid w:val="00C8456C"/>
    <w:rsid w:val="00C8466B"/>
    <w:rsid w:val="00C8523C"/>
    <w:rsid w:val="00C855D6"/>
    <w:rsid w:val="00C85F3C"/>
    <w:rsid w:val="00C85FDB"/>
    <w:rsid w:val="00C861C6"/>
    <w:rsid w:val="00C866A2"/>
    <w:rsid w:val="00C868BB"/>
    <w:rsid w:val="00C869E2"/>
    <w:rsid w:val="00C86F3E"/>
    <w:rsid w:val="00C87104"/>
    <w:rsid w:val="00C872DF"/>
    <w:rsid w:val="00C875B6"/>
    <w:rsid w:val="00C87692"/>
    <w:rsid w:val="00C87953"/>
    <w:rsid w:val="00C87CE3"/>
    <w:rsid w:val="00C901EB"/>
    <w:rsid w:val="00C902DF"/>
    <w:rsid w:val="00C90359"/>
    <w:rsid w:val="00C903E3"/>
    <w:rsid w:val="00C90B95"/>
    <w:rsid w:val="00C90C73"/>
    <w:rsid w:val="00C90CBC"/>
    <w:rsid w:val="00C90DA2"/>
    <w:rsid w:val="00C9115E"/>
    <w:rsid w:val="00C91555"/>
    <w:rsid w:val="00C91D2E"/>
    <w:rsid w:val="00C91E47"/>
    <w:rsid w:val="00C91F56"/>
    <w:rsid w:val="00C923BB"/>
    <w:rsid w:val="00C92463"/>
    <w:rsid w:val="00C925A8"/>
    <w:rsid w:val="00C925D9"/>
    <w:rsid w:val="00C9262E"/>
    <w:rsid w:val="00C93210"/>
    <w:rsid w:val="00C93482"/>
    <w:rsid w:val="00C93768"/>
    <w:rsid w:val="00C93AC3"/>
    <w:rsid w:val="00C93B84"/>
    <w:rsid w:val="00C93BCA"/>
    <w:rsid w:val="00C943DC"/>
    <w:rsid w:val="00C944BD"/>
    <w:rsid w:val="00C9466B"/>
    <w:rsid w:val="00C94936"/>
    <w:rsid w:val="00C949CD"/>
    <w:rsid w:val="00C949F8"/>
    <w:rsid w:val="00C94A5D"/>
    <w:rsid w:val="00C94AC7"/>
    <w:rsid w:val="00C94BB4"/>
    <w:rsid w:val="00C94D36"/>
    <w:rsid w:val="00C94DEC"/>
    <w:rsid w:val="00C95009"/>
    <w:rsid w:val="00C951B8"/>
    <w:rsid w:val="00C951D3"/>
    <w:rsid w:val="00C95278"/>
    <w:rsid w:val="00C95552"/>
    <w:rsid w:val="00C95794"/>
    <w:rsid w:val="00C95C68"/>
    <w:rsid w:val="00C9610D"/>
    <w:rsid w:val="00C964BE"/>
    <w:rsid w:val="00C96515"/>
    <w:rsid w:val="00C96B78"/>
    <w:rsid w:val="00C96CC7"/>
    <w:rsid w:val="00C96D97"/>
    <w:rsid w:val="00C96DFD"/>
    <w:rsid w:val="00C96F32"/>
    <w:rsid w:val="00C971D9"/>
    <w:rsid w:val="00C975CA"/>
    <w:rsid w:val="00C976D1"/>
    <w:rsid w:val="00C978B6"/>
    <w:rsid w:val="00C97EA4"/>
    <w:rsid w:val="00CA0004"/>
    <w:rsid w:val="00CA066A"/>
    <w:rsid w:val="00CA0CED"/>
    <w:rsid w:val="00CA0F37"/>
    <w:rsid w:val="00CA10E0"/>
    <w:rsid w:val="00CA2463"/>
    <w:rsid w:val="00CA24FE"/>
    <w:rsid w:val="00CA26F9"/>
    <w:rsid w:val="00CA27B0"/>
    <w:rsid w:val="00CA2DD9"/>
    <w:rsid w:val="00CA32E3"/>
    <w:rsid w:val="00CA364A"/>
    <w:rsid w:val="00CA431F"/>
    <w:rsid w:val="00CA485F"/>
    <w:rsid w:val="00CA48D9"/>
    <w:rsid w:val="00CA4FED"/>
    <w:rsid w:val="00CA5E7F"/>
    <w:rsid w:val="00CA5EE7"/>
    <w:rsid w:val="00CA5FA2"/>
    <w:rsid w:val="00CA63BE"/>
    <w:rsid w:val="00CA6C9B"/>
    <w:rsid w:val="00CA717C"/>
    <w:rsid w:val="00CA71F5"/>
    <w:rsid w:val="00CA7249"/>
    <w:rsid w:val="00CA74A3"/>
    <w:rsid w:val="00CA75D8"/>
    <w:rsid w:val="00CA7DD3"/>
    <w:rsid w:val="00CB00E4"/>
    <w:rsid w:val="00CB0538"/>
    <w:rsid w:val="00CB058D"/>
    <w:rsid w:val="00CB0BEF"/>
    <w:rsid w:val="00CB0E87"/>
    <w:rsid w:val="00CB10A5"/>
    <w:rsid w:val="00CB12BE"/>
    <w:rsid w:val="00CB15B8"/>
    <w:rsid w:val="00CB17EA"/>
    <w:rsid w:val="00CB20F0"/>
    <w:rsid w:val="00CB217C"/>
    <w:rsid w:val="00CB2432"/>
    <w:rsid w:val="00CB2711"/>
    <w:rsid w:val="00CB2DD3"/>
    <w:rsid w:val="00CB3110"/>
    <w:rsid w:val="00CB330C"/>
    <w:rsid w:val="00CB36EF"/>
    <w:rsid w:val="00CB428C"/>
    <w:rsid w:val="00CB4A91"/>
    <w:rsid w:val="00CB5941"/>
    <w:rsid w:val="00CB5A28"/>
    <w:rsid w:val="00CB5E6F"/>
    <w:rsid w:val="00CB62A5"/>
    <w:rsid w:val="00CB63BA"/>
    <w:rsid w:val="00CB67B4"/>
    <w:rsid w:val="00CB6A6F"/>
    <w:rsid w:val="00CB6C64"/>
    <w:rsid w:val="00CB6CA3"/>
    <w:rsid w:val="00CB6FCC"/>
    <w:rsid w:val="00CB759B"/>
    <w:rsid w:val="00CB75B3"/>
    <w:rsid w:val="00CB76EA"/>
    <w:rsid w:val="00CB7B43"/>
    <w:rsid w:val="00CB7C6F"/>
    <w:rsid w:val="00CC0843"/>
    <w:rsid w:val="00CC0CDC"/>
    <w:rsid w:val="00CC0EAA"/>
    <w:rsid w:val="00CC0FBE"/>
    <w:rsid w:val="00CC1051"/>
    <w:rsid w:val="00CC1761"/>
    <w:rsid w:val="00CC18BE"/>
    <w:rsid w:val="00CC1ED7"/>
    <w:rsid w:val="00CC2043"/>
    <w:rsid w:val="00CC2843"/>
    <w:rsid w:val="00CC2AFB"/>
    <w:rsid w:val="00CC2D23"/>
    <w:rsid w:val="00CC300F"/>
    <w:rsid w:val="00CC3064"/>
    <w:rsid w:val="00CC3962"/>
    <w:rsid w:val="00CC3B21"/>
    <w:rsid w:val="00CC3B52"/>
    <w:rsid w:val="00CC3B8B"/>
    <w:rsid w:val="00CC4412"/>
    <w:rsid w:val="00CC4575"/>
    <w:rsid w:val="00CC4D29"/>
    <w:rsid w:val="00CC516D"/>
    <w:rsid w:val="00CC54FC"/>
    <w:rsid w:val="00CC5CA1"/>
    <w:rsid w:val="00CC6049"/>
    <w:rsid w:val="00CC66BD"/>
    <w:rsid w:val="00CC6DF6"/>
    <w:rsid w:val="00CC70EC"/>
    <w:rsid w:val="00CC72C5"/>
    <w:rsid w:val="00CC7B05"/>
    <w:rsid w:val="00CC7B3B"/>
    <w:rsid w:val="00CD0254"/>
    <w:rsid w:val="00CD0419"/>
    <w:rsid w:val="00CD045F"/>
    <w:rsid w:val="00CD085A"/>
    <w:rsid w:val="00CD0BB2"/>
    <w:rsid w:val="00CD0BC1"/>
    <w:rsid w:val="00CD0FB3"/>
    <w:rsid w:val="00CD1148"/>
    <w:rsid w:val="00CD135E"/>
    <w:rsid w:val="00CD1372"/>
    <w:rsid w:val="00CD18EC"/>
    <w:rsid w:val="00CD298D"/>
    <w:rsid w:val="00CD33DB"/>
    <w:rsid w:val="00CD3A36"/>
    <w:rsid w:val="00CD3D99"/>
    <w:rsid w:val="00CD46B5"/>
    <w:rsid w:val="00CD4833"/>
    <w:rsid w:val="00CD4A04"/>
    <w:rsid w:val="00CD4AE2"/>
    <w:rsid w:val="00CD4B31"/>
    <w:rsid w:val="00CD4EE2"/>
    <w:rsid w:val="00CD514C"/>
    <w:rsid w:val="00CD56CB"/>
    <w:rsid w:val="00CD578D"/>
    <w:rsid w:val="00CD57A5"/>
    <w:rsid w:val="00CD5E83"/>
    <w:rsid w:val="00CD6144"/>
    <w:rsid w:val="00CD61AF"/>
    <w:rsid w:val="00CD63FF"/>
    <w:rsid w:val="00CD6505"/>
    <w:rsid w:val="00CD6CBD"/>
    <w:rsid w:val="00CD71FA"/>
    <w:rsid w:val="00CD726A"/>
    <w:rsid w:val="00CD7504"/>
    <w:rsid w:val="00CD7DDD"/>
    <w:rsid w:val="00CE030C"/>
    <w:rsid w:val="00CE053F"/>
    <w:rsid w:val="00CE0DBA"/>
    <w:rsid w:val="00CE103C"/>
    <w:rsid w:val="00CE1204"/>
    <w:rsid w:val="00CE1535"/>
    <w:rsid w:val="00CE1E17"/>
    <w:rsid w:val="00CE2C7C"/>
    <w:rsid w:val="00CE2ED0"/>
    <w:rsid w:val="00CE31FF"/>
    <w:rsid w:val="00CE32F7"/>
    <w:rsid w:val="00CE338E"/>
    <w:rsid w:val="00CE3520"/>
    <w:rsid w:val="00CE35BE"/>
    <w:rsid w:val="00CE3BEE"/>
    <w:rsid w:val="00CE3D01"/>
    <w:rsid w:val="00CE3F3E"/>
    <w:rsid w:val="00CE4343"/>
    <w:rsid w:val="00CE4563"/>
    <w:rsid w:val="00CE4E82"/>
    <w:rsid w:val="00CE4EB4"/>
    <w:rsid w:val="00CE5633"/>
    <w:rsid w:val="00CE56BD"/>
    <w:rsid w:val="00CE5AF2"/>
    <w:rsid w:val="00CE6242"/>
    <w:rsid w:val="00CE68EC"/>
    <w:rsid w:val="00CE6F46"/>
    <w:rsid w:val="00CE71C3"/>
    <w:rsid w:val="00CE76C9"/>
    <w:rsid w:val="00CE7FF8"/>
    <w:rsid w:val="00CF04BF"/>
    <w:rsid w:val="00CF0538"/>
    <w:rsid w:val="00CF062D"/>
    <w:rsid w:val="00CF0835"/>
    <w:rsid w:val="00CF0CB8"/>
    <w:rsid w:val="00CF0D79"/>
    <w:rsid w:val="00CF0EF3"/>
    <w:rsid w:val="00CF133B"/>
    <w:rsid w:val="00CF151E"/>
    <w:rsid w:val="00CF16B6"/>
    <w:rsid w:val="00CF1E05"/>
    <w:rsid w:val="00CF2629"/>
    <w:rsid w:val="00CF2789"/>
    <w:rsid w:val="00CF28F5"/>
    <w:rsid w:val="00CF2BE2"/>
    <w:rsid w:val="00CF33C4"/>
    <w:rsid w:val="00CF3872"/>
    <w:rsid w:val="00CF3C41"/>
    <w:rsid w:val="00CF40B3"/>
    <w:rsid w:val="00CF4B03"/>
    <w:rsid w:val="00CF511C"/>
    <w:rsid w:val="00CF52F7"/>
    <w:rsid w:val="00CF5318"/>
    <w:rsid w:val="00CF5A76"/>
    <w:rsid w:val="00CF607D"/>
    <w:rsid w:val="00CF664F"/>
    <w:rsid w:val="00CF6C1C"/>
    <w:rsid w:val="00CF6CF9"/>
    <w:rsid w:val="00CF6FA1"/>
    <w:rsid w:val="00CF70FC"/>
    <w:rsid w:val="00CF77EA"/>
    <w:rsid w:val="00CF7837"/>
    <w:rsid w:val="00CF7ACA"/>
    <w:rsid w:val="00CF7F8D"/>
    <w:rsid w:val="00D00272"/>
    <w:rsid w:val="00D00589"/>
    <w:rsid w:val="00D007A9"/>
    <w:rsid w:val="00D009EC"/>
    <w:rsid w:val="00D00B0D"/>
    <w:rsid w:val="00D00C4A"/>
    <w:rsid w:val="00D00C91"/>
    <w:rsid w:val="00D00F6D"/>
    <w:rsid w:val="00D00FDF"/>
    <w:rsid w:val="00D01183"/>
    <w:rsid w:val="00D01304"/>
    <w:rsid w:val="00D014C5"/>
    <w:rsid w:val="00D01C1E"/>
    <w:rsid w:val="00D01C4A"/>
    <w:rsid w:val="00D01F0F"/>
    <w:rsid w:val="00D02137"/>
    <w:rsid w:val="00D0233E"/>
    <w:rsid w:val="00D02BEA"/>
    <w:rsid w:val="00D0309F"/>
    <w:rsid w:val="00D03157"/>
    <w:rsid w:val="00D03196"/>
    <w:rsid w:val="00D03669"/>
    <w:rsid w:val="00D037A7"/>
    <w:rsid w:val="00D04233"/>
    <w:rsid w:val="00D042F1"/>
    <w:rsid w:val="00D0456B"/>
    <w:rsid w:val="00D0496B"/>
    <w:rsid w:val="00D04A9D"/>
    <w:rsid w:val="00D04AF7"/>
    <w:rsid w:val="00D051FE"/>
    <w:rsid w:val="00D05385"/>
    <w:rsid w:val="00D05408"/>
    <w:rsid w:val="00D0543E"/>
    <w:rsid w:val="00D05B8F"/>
    <w:rsid w:val="00D05CB6"/>
    <w:rsid w:val="00D05EF2"/>
    <w:rsid w:val="00D063A7"/>
    <w:rsid w:val="00D064C2"/>
    <w:rsid w:val="00D06D2E"/>
    <w:rsid w:val="00D06E35"/>
    <w:rsid w:val="00D07382"/>
    <w:rsid w:val="00D074CB"/>
    <w:rsid w:val="00D07820"/>
    <w:rsid w:val="00D078F8"/>
    <w:rsid w:val="00D07A9A"/>
    <w:rsid w:val="00D10439"/>
    <w:rsid w:val="00D10486"/>
    <w:rsid w:val="00D1048B"/>
    <w:rsid w:val="00D1093D"/>
    <w:rsid w:val="00D10C8E"/>
    <w:rsid w:val="00D10EBF"/>
    <w:rsid w:val="00D113AF"/>
    <w:rsid w:val="00D11A45"/>
    <w:rsid w:val="00D11FC5"/>
    <w:rsid w:val="00D12127"/>
    <w:rsid w:val="00D12406"/>
    <w:rsid w:val="00D125B8"/>
    <w:rsid w:val="00D129ED"/>
    <w:rsid w:val="00D12C55"/>
    <w:rsid w:val="00D13520"/>
    <w:rsid w:val="00D137A5"/>
    <w:rsid w:val="00D13B36"/>
    <w:rsid w:val="00D13B69"/>
    <w:rsid w:val="00D141A1"/>
    <w:rsid w:val="00D144C7"/>
    <w:rsid w:val="00D147AD"/>
    <w:rsid w:val="00D14847"/>
    <w:rsid w:val="00D14A0B"/>
    <w:rsid w:val="00D14A89"/>
    <w:rsid w:val="00D14D6B"/>
    <w:rsid w:val="00D14DA2"/>
    <w:rsid w:val="00D14E59"/>
    <w:rsid w:val="00D15056"/>
    <w:rsid w:val="00D15172"/>
    <w:rsid w:val="00D155B8"/>
    <w:rsid w:val="00D1574F"/>
    <w:rsid w:val="00D16EE8"/>
    <w:rsid w:val="00D1729D"/>
    <w:rsid w:val="00D173D3"/>
    <w:rsid w:val="00D17588"/>
    <w:rsid w:val="00D177EC"/>
    <w:rsid w:val="00D17912"/>
    <w:rsid w:val="00D17CDC"/>
    <w:rsid w:val="00D201CA"/>
    <w:rsid w:val="00D20378"/>
    <w:rsid w:val="00D208D0"/>
    <w:rsid w:val="00D20C60"/>
    <w:rsid w:val="00D21236"/>
    <w:rsid w:val="00D2158F"/>
    <w:rsid w:val="00D2165A"/>
    <w:rsid w:val="00D2179F"/>
    <w:rsid w:val="00D21A7F"/>
    <w:rsid w:val="00D22656"/>
    <w:rsid w:val="00D22EA5"/>
    <w:rsid w:val="00D22EAE"/>
    <w:rsid w:val="00D231AA"/>
    <w:rsid w:val="00D234DB"/>
    <w:rsid w:val="00D235B5"/>
    <w:rsid w:val="00D23759"/>
    <w:rsid w:val="00D23EE5"/>
    <w:rsid w:val="00D24305"/>
    <w:rsid w:val="00D24430"/>
    <w:rsid w:val="00D246A1"/>
    <w:rsid w:val="00D2484D"/>
    <w:rsid w:val="00D249EE"/>
    <w:rsid w:val="00D24ADF"/>
    <w:rsid w:val="00D24AE3"/>
    <w:rsid w:val="00D24B47"/>
    <w:rsid w:val="00D24D89"/>
    <w:rsid w:val="00D2521E"/>
    <w:rsid w:val="00D25421"/>
    <w:rsid w:val="00D2577B"/>
    <w:rsid w:val="00D257AA"/>
    <w:rsid w:val="00D25B7D"/>
    <w:rsid w:val="00D25BB2"/>
    <w:rsid w:val="00D26045"/>
    <w:rsid w:val="00D26440"/>
    <w:rsid w:val="00D26E7D"/>
    <w:rsid w:val="00D2703E"/>
    <w:rsid w:val="00D272EC"/>
    <w:rsid w:val="00D2730E"/>
    <w:rsid w:val="00D27A6E"/>
    <w:rsid w:val="00D27E68"/>
    <w:rsid w:val="00D300BD"/>
    <w:rsid w:val="00D301C5"/>
    <w:rsid w:val="00D307F0"/>
    <w:rsid w:val="00D30D56"/>
    <w:rsid w:val="00D310CD"/>
    <w:rsid w:val="00D31801"/>
    <w:rsid w:val="00D31D47"/>
    <w:rsid w:val="00D320FE"/>
    <w:rsid w:val="00D32321"/>
    <w:rsid w:val="00D3276B"/>
    <w:rsid w:val="00D32800"/>
    <w:rsid w:val="00D3313C"/>
    <w:rsid w:val="00D33828"/>
    <w:rsid w:val="00D33EDE"/>
    <w:rsid w:val="00D340A8"/>
    <w:rsid w:val="00D344B7"/>
    <w:rsid w:val="00D3508E"/>
    <w:rsid w:val="00D35655"/>
    <w:rsid w:val="00D35D6A"/>
    <w:rsid w:val="00D35F39"/>
    <w:rsid w:val="00D35F9A"/>
    <w:rsid w:val="00D36486"/>
    <w:rsid w:val="00D3668A"/>
    <w:rsid w:val="00D36841"/>
    <w:rsid w:val="00D36E03"/>
    <w:rsid w:val="00D37090"/>
    <w:rsid w:val="00D37954"/>
    <w:rsid w:val="00D379CB"/>
    <w:rsid w:val="00D379F2"/>
    <w:rsid w:val="00D37A27"/>
    <w:rsid w:val="00D37AA3"/>
    <w:rsid w:val="00D37B7C"/>
    <w:rsid w:val="00D37DD1"/>
    <w:rsid w:val="00D37E70"/>
    <w:rsid w:val="00D37F58"/>
    <w:rsid w:val="00D40134"/>
    <w:rsid w:val="00D403EC"/>
    <w:rsid w:val="00D40449"/>
    <w:rsid w:val="00D406E8"/>
    <w:rsid w:val="00D40B95"/>
    <w:rsid w:val="00D40C86"/>
    <w:rsid w:val="00D40E30"/>
    <w:rsid w:val="00D411A6"/>
    <w:rsid w:val="00D41225"/>
    <w:rsid w:val="00D41293"/>
    <w:rsid w:val="00D41FBF"/>
    <w:rsid w:val="00D42188"/>
    <w:rsid w:val="00D425D7"/>
    <w:rsid w:val="00D42BFF"/>
    <w:rsid w:val="00D42DD8"/>
    <w:rsid w:val="00D42ED4"/>
    <w:rsid w:val="00D430C2"/>
    <w:rsid w:val="00D43146"/>
    <w:rsid w:val="00D43675"/>
    <w:rsid w:val="00D436DD"/>
    <w:rsid w:val="00D43BAE"/>
    <w:rsid w:val="00D43C7E"/>
    <w:rsid w:val="00D43CC3"/>
    <w:rsid w:val="00D43E56"/>
    <w:rsid w:val="00D44803"/>
    <w:rsid w:val="00D44D2F"/>
    <w:rsid w:val="00D44F9C"/>
    <w:rsid w:val="00D451BE"/>
    <w:rsid w:val="00D4542B"/>
    <w:rsid w:val="00D4568A"/>
    <w:rsid w:val="00D45732"/>
    <w:rsid w:val="00D45831"/>
    <w:rsid w:val="00D459F4"/>
    <w:rsid w:val="00D45E73"/>
    <w:rsid w:val="00D45FC6"/>
    <w:rsid w:val="00D46390"/>
    <w:rsid w:val="00D47988"/>
    <w:rsid w:val="00D479BD"/>
    <w:rsid w:val="00D47A06"/>
    <w:rsid w:val="00D47DA8"/>
    <w:rsid w:val="00D47E13"/>
    <w:rsid w:val="00D47EE7"/>
    <w:rsid w:val="00D47FD1"/>
    <w:rsid w:val="00D5049B"/>
    <w:rsid w:val="00D50ADD"/>
    <w:rsid w:val="00D50D3F"/>
    <w:rsid w:val="00D513C5"/>
    <w:rsid w:val="00D51442"/>
    <w:rsid w:val="00D518C6"/>
    <w:rsid w:val="00D51C2D"/>
    <w:rsid w:val="00D51D20"/>
    <w:rsid w:val="00D51F3C"/>
    <w:rsid w:val="00D52626"/>
    <w:rsid w:val="00D53494"/>
    <w:rsid w:val="00D537F0"/>
    <w:rsid w:val="00D53855"/>
    <w:rsid w:val="00D545B8"/>
    <w:rsid w:val="00D54640"/>
    <w:rsid w:val="00D54840"/>
    <w:rsid w:val="00D54EA0"/>
    <w:rsid w:val="00D5517B"/>
    <w:rsid w:val="00D555A0"/>
    <w:rsid w:val="00D55B82"/>
    <w:rsid w:val="00D55C0D"/>
    <w:rsid w:val="00D55D5B"/>
    <w:rsid w:val="00D566E1"/>
    <w:rsid w:val="00D56F2B"/>
    <w:rsid w:val="00D5717C"/>
    <w:rsid w:val="00D5756A"/>
    <w:rsid w:val="00D5776B"/>
    <w:rsid w:val="00D57AB1"/>
    <w:rsid w:val="00D57AF4"/>
    <w:rsid w:val="00D608C5"/>
    <w:rsid w:val="00D60A66"/>
    <w:rsid w:val="00D60FC8"/>
    <w:rsid w:val="00D60FDF"/>
    <w:rsid w:val="00D61187"/>
    <w:rsid w:val="00D612B1"/>
    <w:rsid w:val="00D617E7"/>
    <w:rsid w:val="00D61953"/>
    <w:rsid w:val="00D619EE"/>
    <w:rsid w:val="00D61CE0"/>
    <w:rsid w:val="00D620AC"/>
    <w:rsid w:val="00D6255D"/>
    <w:rsid w:val="00D62972"/>
    <w:rsid w:val="00D62A0E"/>
    <w:rsid w:val="00D62BEC"/>
    <w:rsid w:val="00D62E8C"/>
    <w:rsid w:val="00D6315C"/>
    <w:rsid w:val="00D63820"/>
    <w:rsid w:val="00D638FC"/>
    <w:rsid w:val="00D63F85"/>
    <w:rsid w:val="00D6468D"/>
    <w:rsid w:val="00D64B7D"/>
    <w:rsid w:val="00D65650"/>
    <w:rsid w:val="00D6569D"/>
    <w:rsid w:val="00D65D22"/>
    <w:rsid w:val="00D65EAE"/>
    <w:rsid w:val="00D664CB"/>
    <w:rsid w:val="00D665DB"/>
    <w:rsid w:val="00D66CF2"/>
    <w:rsid w:val="00D66D2D"/>
    <w:rsid w:val="00D67204"/>
    <w:rsid w:val="00D6738E"/>
    <w:rsid w:val="00D67A96"/>
    <w:rsid w:val="00D67C39"/>
    <w:rsid w:val="00D67D3B"/>
    <w:rsid w:val="00D67EAF"/>
    <w:rsid w:val="00D702AF"/>
    <w:rsid w:val="00D70750"/>
    <w:rsid w:val="00D70960"/>
    <w:rsid w:val="00D70DCE"/>
    <w:rsid w:val="00D71027"/>
    <w:rsid w:val="00D71893"/>
    <w:rsid w:val="00D72830"/>
    <w:rsid w:val="00D72A4C"/>
    <w:rsid w:val="00D72D58"/>
    <w:rsid w:val="00D72FAF"/>
    <w:rsid w:val="00D7331B"/>
    <w:rsid w:val="00D7347E"/>
    <w:rsid w:val="00D736F9"/>
    <w:rsid w:val="00D73B7B"/>
    <w:rsid w:val="00D73C9E"/>
    <w:rsid w:val="00D73FAE"/>
    <w:rsid w:val="00D740A1"/>
    <w:rsid w:val="00D74204"/>
    <w:rsid w:val="00D7475E"/>
    <w:rsid w:val="00D74B57"/>
    <w:rsid w:val="00D75026"/>
    <w:rsid w:val="00D75116"/>
    <w:rsid w:val="00D75711"/>
    <w:rsid w:val="00D7576A"/>
    <w:rsid w:val="00D75900"/>
    <w:rsid w:val="00D75933"/>
    <w:rsid w:val="00D759D9"/>
    <w:rsid w:val="00D75EAE"/>
    <w:rsid w:val="00D76167"/>
    <w:rsid w:val="00D76518"/>
    <w:rsid w:val="00D768BF"/>
    <w:rsid w:val="00D76978"/>
    <w:rsid w:val="00D76B5B"/>
    <w:rsid w:val="00D76FDD"/>
    <w:rsid w:val="00D77060"/>
    <w:rsid w:val="00D77327"/>
    <w:rsid w:val="00D77329"/>
    <w:rsid w:val="00D77FDB"/>
    <w:rsid w:val="00D8024C"/>
    <w:rsid w:val="00D80530"/>
    <w:rsid w:val="00D805B9"/>
    <w:rsid w:val="00D8097A"/>
    <w:rsid w:val="00D80C74"/>
    <w:rsid w:val="00D81336"/>
    <w:rsid w:val="00D81488"/>
    <w:rsid w:val="00D814CF"/>
    <w:rsid w:val="00D819F8"/>
    <w:rsid w:val="00D81A48"/>
    <w:rsid w:val="00D81BD4"/>
    <w:rsid w:val="00D82160"/>
    <w:rsid w:val="00D821CD"/>
    <w:rsid w:val="00D8239E"/>
    <w:rsid w:val="00D82CA7"/>
    <w:rsid w:val="00D82FA3"/>
    <w:rsid w:val="00D832F5"/>
    <w:rsid w:val="00D83410"/>
    <w:rsid w:val="00D8393C"/>
    <w:rsid w:val="00D83C9B"/>
    <w:rsid w:val="00D83D3B"/>
    <w:rsid w:val="00D83EF1"/>
    <w:rsid w:val="00D840AB"/>
    <w:rsid w:val="00D8436A"/>
    <w:rsid w:val="00D84489"/>
    <w:rsid w:val="00D84F0B"/>
    <w:rsid w:val="00D84FD2"/>
    <w:rsid w:val="00D85197"/>
    <w:rsid w:val="00D852B6"/>
    <w:rsid w:val="00D852CF"/>
    <w:rsid w:val="00D857BE"/>
    <w:rsid w:val="00D858FA"/>
    <w:rsid w:val="00D859A8"/>
    <w:rsid w:val="00D85CD6"/>
    <w:rsid w:val="00D8628D"/>
    <w:rsid w:val="00D862DB"/>
    <w:rsid w:val="00D862EB"/>
    <w:rsid w:val="00D86355"/>
    <w:rsid w:val="00D865E3"/>
    <w:rsid w:val="00D86650"/>
    <w:rsid w:val="00D866AA"/>
    <w:rsid w:val="00D86705"/>
    <w:rsid w:val="00D86B24"/>
    <w:rsid w:val="00D86C2D"/>
    <w:rsid w:val="00D871ED"/>
    <w:rsid w:val="00D872E5"/>
    <w:rsid w:val="00D87414"/>
    <w:rsid w:val="00D87EE4"/>
    <w:rsid w:val="00D902AE"/>
    <w:rsid w:val="00D9035F"/>
    <w:rsid w:val="00D90688"/>
    <w:rsid w:val="00D9072F"/>
    <w:rsid w:val="00D90E7C"/>
    <w:rsid w:val="00D912F8"/>
    <w:rsid w:val="00D91345"/>
    <w:rsid w:val="00D913D8"/>
    <w:rsid w:val="00D91D7C"/>
    <w:rsid w:val="00D91DF7"/>
    <w:rsid w:val="00D92099"/>
    <w:rsid w:val="00D92307"/>
    <w:rsid w:val="00D925CD"/>
    <w:rsid w:val="00D9286C"/>
    <w:rsid w:val="00D92A11"/>
    <w:rsid w:val="00D92AB0"/>
    <w:rsid w:val="00D92EEC"/>
    <w:rsid w:val="00D9349D"/>
    <w:rsid w:val="00D939B1"/>
    <w:rsid w:val="00D93AB2"/>
    <w:rsid w:val="00D94767"/>
    <w:rsid w:val="00D94788"/>
    <w:rsid w:val="00D94790"/>
    <w:rsid w:val="00D949FE"/>
    <w:rsid w:val="00D94ADC"/>
    <w:rsid w:val="00D94B3E"/>
    <w:rsid w:val="00D94B5E"/>
    <w:rsid w:val="00D94D7E"/>
    <w:rsid w:val="00D9561A"/>
    <w:rsid w:val="00D95F63"/>
    <w:rsid w:val="00D96154"/>
    <w:rsid w:val="00D9631D"/>
    <w:rsid w:val="00D96878"/>
    <w:rsid w:val="00D96F17"/>
    <w:rsid w:val="00D970D4"/>
    <w:rsid w:val="00D97582"/>
    <w:rsid w:val="00D977C6"/>
    <w:rsid w:val="00D979F2"/>
    <w:rsid w:val="00D97BDB"/>
    <w:rsid w:val="00DA03E0"/>
    <w:rsid w:val="00DA0B86"/>
    <w:rsid w:val="00DA0C1D"/>
    <w:rsid w:val="00DA18E7"/>
    <w:rsid w:val="00DA1B44"/>
    <w:rsid w:val="00DA1DBC"/>
    <w:rsid w:val="00DA236E"/>
    <w:rsid w:val="00DA24C5"/>
    <w:rsid w:val="00DA2CA8"/>
    <w:rsid w:val="00DA301B"/>
    <w:rsid w:val="00DA3699"/>
    <w:rsid w:val="00DA37B4"/>
    <w:rsid w:val="00DA37CF"/>
    <w:rsid w:val="00DA39E2"/>
    <w:rsid w:val="00DA3A23"/>
    <w:rsid w:val="00DA3DC6"/>
    <w:rsid w:val="00DA3E18"/>
    <w:rsid w:val="00DA44A3"/>
    <w:rsid w:val="00DA46CF"/>
    <w:rsid w:val="00DA4A6B"/>
    <w:rsid w:val="00DA4C4E"/>
    <w:rsid w:val="00DA4DAE"/>
    <w:rsid w:val="00DA4E73"/>
    <w:rsid w:val="00DA5268"/>
    <w:rsid w:val="00DA5277"/>
    <w:rsid w:val="00DA5576"/>
    <w:rsid w:val="00DA5A06"/>
    <w:rsid w:val="00DA5A0F"/>
    <w:rsid w:val="00DA5A6E"/>
    <w:rsid w:val="00DA5A86"/>
    <w:rsid w:val="00DA5FEF"/>
    <w:rsid w:val="00DA63A1"/>
    <w:rsid w:val="00DA6419"/>
    <w:rsid w:val="00DA65CD"/>
    <w:rsid w:val="00DA6617"/>
    <w:rsid w:val="00DA6656"/>
    <w:rsid w:val="00DA66E5"/>
    <w:rsid w:val="00DA6C6D"/>
    <w:rsid w:val="00DA6E47"/>
    <w:rsid w:val="00DA6FA0"/>
    <w:rsid w:val="00DA72AB"/>
    <w:rsid w:val="00DA75AA"/>
    <w:rsid w:val="00DA77CF"/>
    <w:rsid w:val="00DA78B6"/>
    <w:rsid w:val="00DA7FCF"/>
    <w:rsid w:val="00DB0166"/>
    <w:rsid w:val="00DB0418"/>
    <w:rsid w:val="00DB06BB"/>
    <w:rsid w:val="00DB06D3"/>
    <w:rsid w:val="00DB0A3E"/>
    <w:rsid w:val="00DB11F2"/>
    <w:rsid w:val="00DB12B1"/>
    <w:rsid w:val="00DB162E"/>
    <w:rsid w:val="00DB1A41"/>
    <w:rsid w:val="00DB1DB7"/>
    <w:rsid w:val="00DB213E"/>
    <w:rsid w:val="00DB296C"/>
    <w:rsid w:val="00DB2F23"/>
    <w:rsid w:val="00DB3039"/>
    <w:rsid w:val="00DB30A1"/>
    <w:rsid w:val="00DB30B7"/>
    <w:rsid w:val="00DB30C0"/>
    <w:rsid w:val="00DB34E6"/>
    <w:rsid w:val="00DB3585"/>
    <w:rsid w:val="00DB38F1"/>
    <w:rsid w:val="00DB3A82"/>
    <w:rsid w:val="00DB3C99"/>
    <w:rsid w:val="00DB404B"/>
    <w:rsid w:val="00DB4140"/>
    <w:rsid w:val="00DB43F1"/>
    <w:rsid w:val="00DB45F9"/>
    <w:rsid w:val="00DB475E"/>
    <w:rsid w:val="00DB47BD"/>
    <w:rsid w:val="00DB48F1"/>
    <w:rsid w:val="00DB4BEA"/>
    <w:rsid w:val="00DB4C3A"/>
    <w:rsid w:val="00DB4CAF"/>
    <w:rsid w:val="00DB4EA5"/>
    <w:rsid w:val="00DB4F48"/>
    <w:rsid w:val="00DB50B4"/>
    <w:rsid w:val="00DB530A"/>
    <w:rsid w:val="00DB552C"/>
    <w:rsid w:val="00DB5601"/>
    <w:rsid w:val="00DB58F5"/>
    <w:rsid w:val="00DB5D12"/>
    <w:rsid w:val="00DB5DEF"/>
    <w:rsid w:val="00DB5E20"/>
    <w:rsid w:val="00DB62F5"/>
    <w:rsid w:val="00DB65F4"/>
    <w:rsid w:val="00DB66C6"/>
    <w:rsid w:val="00DB6731"/>
    <w:rsid w:val="00DB674C"/>
    <w:rsid w:val="00DB6B09"/>
    <w:rsid w:val="00DB70F6"/>
    <w:rsid w:val="00DB7967"/>
    <w:rsid w:val="00DB79AC"/>
    <w:rsid w:val="00DB7E0F"/>
    <w:rsid w:val="00DC03A5"/>
    <w:rsid w:val="00DC045B"/>
    <w:rsid w:val="00DC086F"/>
    <w:rsid w:val="00DC0C7B"/>
    <w:rsid w:val="00DC11C6"/>
    <w:rsid w:val="00DC1CBE"/>
    <w:rsid w:val="00DC1DE8"/>
    <w:rsid w:val="00DC1EDF"/>
    <w:rsid w:val="00DC1FBD"/>
    <w:rsid w:val="00DC2A35"/>
    <w:rsid w:val="00DC2FEC"/>
    <w:rsid w:val="00DC33AC"/>
    <w:rsid w:val="00DC36BC"/>
    <w:rsid w:val="00DC36FC"/>
    <w:rsid w:val="00DC3808"/>
    <w:rsid w:val="00DC388E"/>
    <w:rsid w:val="00DC3CF6"/>
    <w:rsid w:val="00DC3FB9"/>
    <w:rsid w:val="00DC4188"/>
    <w:rsid w:val="00DC45BB"/>
    <w:rsid w:val="00DC50D2"/>
    <w:rsid w:val="00DC5135"/>
    <w:rsid w:val="00DC573A"/>
    <w:rsid w:val="00DC5DC3"/>
    <w:rsid w:val="00DC5EE7"/>
    <w:rsid w:val="00DC6274"/>
    <w:rsid w:val="00DC6A6F"/>
    <w:rsid w:val="00DC7257"/>
    <w:rsid w:val="00DC734E"/>
    <w:rsid w:val="00DC774D"/>
    <w:rsid w:val="00DC7ADB"/>
    <w:rsid w:val="00DC7C29"/>
    <w:rsid w:val="00DC7E73"/>
    <w:rsid w:val="00DC7FF3"/>
    <w:rsid w:val="00DD0010"/>
    <w:rsid w:val="00DD0075"/>
    <w:rsid w:val="00DD05E3"/>
    <w:rsid w:val="00DD05FC"/>
    <w:rsid w:val="00DD0ABA"/>
    <w:rsid w:val="00DD0BD7"/>
    <w:rsid w:val="00DD121E"/>
    <w:rsid w:val="00DD14BF"/>
    <w:rsid w:val="00DD1700"/>
    <w:rsid w:val="00DD18D4"/>
    <w:rsid w:val="00DD1F96"/>
    <w:rsid w:val="00DD200F"/>
    <w:rsid w:val="00DD2374"/>
    <w:rsid w:val="00DD2849"/>
    <w:rsid w:val="00DD2997"/>
    <w:rsid w:val="00DD2BAA"/>
    <w:rsid w:val="00DD2C66"/>
    <w:rsid w:val="00DD2C6E"/>
    <w:rsid w:val="00DD2DCE"/>
    <w:rsid w:val="00DD2F9F"/>
    <w:rsid w:val="00DD3242"/>
    <w:rsid w:val="00DD334B"/>
    <w:rsid w:val="00DD36DF"/>
    <w:rsid w:val="00DD3786"/>
    <w:rsid w:val="00DD3874"/>
    <w:rsid w:val="00DD3996"/>
    <w:rsid w:val="00DD3C19"/>
    <w:rsid w:val="00DD4251"/>
    <w:rsid w:val="00DD4697"/>
    <w:rsid w:val="00DD5169"/>
    <w:rsid w:val="00DD5313"/>
    <w:rsid w:val="00DD56B3"/>
    <w:rsid w:val="00DD5828"/>
    <w:rsid w:val="00DD5960"/>
    <w:rsid w:val="00DD5A81"/>
    <w:rsid w:val="00DD5C6C"/>
    <w:rsid w:val="00DD6065"/>
    <w:rsid w:val="00DD6423"/>
    <w:rsid w:val="00DD6613"/>
    <w:rsid w:val="00DD663D"/>
    <w:rsid w:val="00DD67CA"/>
    <w:rsid w:val="00DD724F"/>
    <w:rsid w:val="00DD7F07"/>
    <w:rsid w:val="00DE01CB"/>
    <w:rsid w:val="00DE0202"/>
    <w:rsid w:val="00DE02A8"/>
    <w:rsid w:val="00DE0578"/>
    <w:rsid w:val="00DE0770"/>
    <w:rsid w:val="00DE0867"/>
    <w:rsid w:val="00DE0CDA"/>
    <w:rsid w:val="00DE0D35"/>
    <w:rsid w:val="00DE1292"/>
    <w:rsid w:val="00DE1529"/>
    <w:rsid w:val="00DE1994"/>
    <w:rsid w:val="00DE1D45"/>
    <w:rsid w:val="00DE207C"/>
    <w:rsid w:val="00DE22E7"/>
    <w:rsid w:val="00DE23CF"/>
    <w:rsid w:val="00DE2461"/>
    <w:rsid w:val="00DE25BA"/>
    <w:rsid w:val="00DE279E"/>
    <w:rsid w:val="00DE2992"/>
    <w:rsid w:val="00DE2BFF"/>
    <w:rsid w:val="00DE2D55"/>
    <w:rsid w:val="00DE2F9C"/>
    <w:rsid w:val="00DE33F0"/>
    <w:rsid w:val="00DE3509"/>
    <w:rsid w:val="00DE3F71"/>
    <w:rsid w:val="00DE3F9E"/>
    <w:rsid w:val="00DE468B"/>
    <w:rsid w:val="00DE4906"/>
    <w:rsid w:val="00DE4C14"/>
    <w:rsid w:val="00DE57E4"/>
    <w:rsid w:val="00DE5C09"/>
    <w:rsid w:val="00DE609B"/>
    <w:rsid w:val="00DE60BE"/>
    <w:rsid w:val="00DE63B3"/>
    <w:rsid w:val="00DE657C"/>
    <w:rsid w:val="00DE6A35"/>
    <w:rsid w:val="00DE6C25"/>
    <w:rsid w:val="00DE6D15"/>
    <w:rsid w:val="00DE7401"/>
    <w:rsid w:val="00DE7552"/>
    <w:rsid w:val="00DE777B"/>
    <w:rsid w:val="00DE77D3"/>
    <w:rsid w:val="00DE7FB3"/>
    <w:rsid w:val="00DF0190"/>
    <w:rsid w:val="00DF01B1"/>
    <w:rsid w:val="00DF0A87"/>
    <w:rsid w:val="00DF0BA3"/>
    <w:rsid w:val="00DF130E"/>
    <w:rsid w:val="00DF13BD"/>
    <w:rsid w:val="00DF1613"/>
    <w:rsid w:val="00DF1B90"/>
    <w:rsid w:val="00DF1FD2"/>
    <w:rsid w:val="00DF23BD"/>
    <w:rsid w:val="00DF24C8"/>
    <w:rsid w:val="00DF2A60"/>
    <w:rsid w:val="00DF2ADE"/>
    <w:rsid w:val="00DF2C42"/>
    <w:rsid w:val="00DF2DDC"/>
    <w:rsid w:val="00DF2F9E"/>
    <w:rsid w:val="00DF328F"/>
    <w:rsid w:val="00DF34DF"/>
    <w:rsid w:val="00DF36F8"/>
    <w:rsid w:val="00DF4245"/>
    <w:rsid w:val="00DF43BA"/>
    <w:rsid w:val="00DF44B1"/>
    <w:rsid w:val="00DF4500"/>
    <w:rsid w:val="00DF4D00"/>
    <w:rsid w:val="00DF4E4D"/>
    <w:rsid w:val="00DF50C2"/>
    <w:rsid w:val="00DF529D"/>
    <w:rsid w:val="00DF57BF"/>
    <w:rsid w:val="00DF5882"/>
    <w:rsid w:val="00DF5AA9"/>
    <w:rsid w:val="00DF5B55"/>
    <w:rsid w:val="00DF5F81"/>
    <w:rsid w:val="00DF7144"/>
    <w:rsid w:val="00DF7407"/>
    <w:rsid w:val="00DF740D"/>
    <w:rsid w:val="00E00506"/>
    <w:rsid w:val="00E00725"/>
    <w:rsid w:val="00E0083F"/>
    <w:rsid w:val="00E009C0"/>
    <w:rsid w:val="00E00AD5"/>
    <w:rsid w:val="00E00F39"/>
    <w:rsid w:val="00E015C8"/>
    <w:rsid w:val="00E0187E"/>
    <w:rsid w:val="00E01DAA"/>
    <w:rsid w:val="00E01DB1"/>
    <w:rsid w:val="00E01DD8"/>
    <w:rsid w:val="00E023E8"/>
    <w:rsid w:val="00E02635"/>
    <w:rsid w:val="00E02ADA"/>
    <w:rsid w:val="00E02C3F"/>
    <w:rsid w:val="00E03156"/>
    <w:rsid w:val="00E035B3"/>
    <w:rsid w:val="00E03741"/>
    <w:rsid w:val="00E03854"/>
    <w:rsid w:val="00E0411B"/>
    <w:rsid w:val="00E048B5"/>
    <w:rsid w:val="00E04996"/>
    <w:rsid w:val="00E04A12"/>
    <w:rsid w:val="00E04EF3"/>
    <w:rsid w:val="00E0510B"/>
    <w:rsid w:val="00E05275"/>
    <w:rsid w:val="00E054CF"/>
    <w:rsid w:val="00E05B4B"/>
    <w:rsid w:val="00E05C6C"/>
    <w:rsid w:val="00E05F63"/>
    <w:rsid w:val="00E06875"/>
    <w:rsid w:val="00E069CC"/>
    <w:rsid w:val="00E06B7C"/>
    <w:rsid w:val="00E070F0"/>
    <w:rsid w:val="00E0733B"/>
    <w:rsid w:val="00E0737D"/>
    <w:rsid w:val="00E074DD"/>
    <w:rsid w:val="00E079A3"/>
    <w:rsid w:val="00E10061"/>
    <w:rsid w:val="00E10127"/>
    <w:rsid w:val="00E10234"/>
    <w:rsid w:val="00E1024C"/>
    <w:rsid w:val="00E1055A"/>
    <w:rsid w:val="00E106F9"/>
    <w:rsid w:val="00E10D1B"/>
    <w:rsid w:val="00E10F1D"/>
    <w:rsid w:val="00E11282"/>
    <w:rsid w:val="00E112CF"/>
    <w:rsid w:val="00E11364"/>
    <w:rsid w:val="00E12187"/>
    <w:rsid w:val="00E123CD"/>
    <w:rsid w:val="00E13637"/>
    <w:rsid w:val="00E13833"/>
    <w:rsid w:val="00E13AE2"/>
    <w:rsid w:val="00E1400C"/>
    <w:rsid w:val="00E14025"/>
    <w:rsid w:val="00E141B5"/>
    <w:rsid w:val="00E14508"/>
    <w:rsid w:val="00E14546"/>
    <w:rsid w:val="00E14644"/>
    <w:rsid w:val="00E146C2"/>
    <w:rsid w:val="00E1479F"/>
    <w:rsid w:val="00E147C8"/>
    <w:rsid w:val="00E14CD9"/>
    <w:rsid w:val="00E15323"/>
    <w:rsid w:val="00E154B2"/>
    <w:rsid w:val="00E1568F"/>
    <w:rsid w:val="00E15BCD"/>
    <w:rsid w:val="00E15CF5"/>
    <w:rsid w:val="00E15EC6"/>
    <w:rsid w:val="00E16329"/>
    <w:rsid w:val="00E16873"/>
    <w:rsid w:val="00E16D16"/>
    <w:rsid w:val="00E16D32"/>
    <w:rsid w:val="00E1739B"/>
    <w:rsid w:val="00E175CC"/>
    <w:rsid w:val="00E17715"/>
    <w:rsid w:val="00E177E4"/>
    <w:rsid w:val="00E17A31"/>
    <w:rsid w:val="00E17FB3"/>
    <w:rsid w:val="00E201AB"/>
    <w:rsid w:val="00E202A8"/>
    <w:rsid w:val="00E209D1"/>
    <w:rsid w:val="00E20C4D"/>
    <w:rsid w:val="00E20D18"/>
    <w:rsid w:val="00E20FAB"/>
    <w:rsid w:val="00E210DE"/>
    <w:rsid w:val="00E216FF"/>
    <w:rsid w:val="00E21CE1"/>
    <w:rsid w:val="00E21FAC"/>
    <w:rsid w:val="00E227EF"/>
    <w:rsid w:val="00E22DD6"/>
    <w:rsid w:val="00E233C1"/>
    <w:rsid w:val="00E2368D"/>
    <w:rsid w:val="00E23BF5"/>
    <w:rsid w:val="00E23C09"/>
    <w:rsid w:val="00E24336"/>
    <w:rsid w:val="00E244C9"/>
    <w:rsid w:val="00E24667"/>
    <w:rsid w:val="00E24737"/>
    <w:rsid w:val="00E24920"/>
    <w:rsid w:val="00E24DD1"/>
    <w:rsid w:val="00E24F03"/>
    <w:rsid w:val="00E24F80"/>
    <w:rsid w:val="00E25133"/>
    <w:rsid w:val="00E252A6"/>
    <w:rsid w:val="00E25703"/>
    <w:rsid w:val="00E25865"/>
    <w:rsid w:val="00E2680F"/>
    <w:rsid w:val="00E2738A"/>
    <w:rsid w:val="00E2748D"/>
    <w:rsid w:val="00E27908"/>
    <w:rsid w:val="00E27CC6"/>
    <w:rsid w:val="00E3014B"/>
    <w:rsid w:val="00E3035F"/>
    <w:rsid w:val="00E30443"/>
    <w:rsid w:val="00E308E3"/>
    <w:rsid w:val="00E3132D"/>
    <w:rsid w:val="00E313C3"/>
    <w:rsid w:val="00E319C3"/>
    <w:rsid w:val="00E32510"/>
    <w:rsid w:val="00E32DC4"/>
    <w:rsid w:val="00E3317C"/>
    <w:rsid w:val="00E333B0"/>
    <w:rsid w:val="00E33563"/>
    <w:rsid w:val="00E33A32"/>
    <w:rsid w:val="00E33C97"/>
    <w:rsid w:val="00E33DB6"/>
    <w:rsid w:val="00E3406B"/>
    <w:rsid w:val="00E342D0"/>
    <w:rsid w:val="00E343BA"/>
    <w:rsid w:val="00E34557"/>
    <w:rsid w:val="00E34B65"/>
    <w:rsid w:val="00E34B6C"/>
    <w:rsid w:val="00E35134"/>
    <w:rsid w:val="00E35279"/>
    <w:rsid w:val="00E352B0"/>
    <w:rsid w:val="00E353FE"/>
    <w:rsid w:val="00E35687"/>
    <w:rsid w:val="00E35A56"/>
    <w:rsid w:val="00E36215"/>
    <w:rsid w:val="00E3624A"/>
    <w:rsid w:val="00E36252"/>
    <w:rsid w:val="00E366DC"/>
    <w:rsid w:val="00E368E5"/>
    <w:rsid w:val="00E36B8F"/>
    <w:rsid w:val="00E36D2F"/>
    <w:rsid w:val="00E37083"/>
    <w:rsid w:val="00E374EF"/>
    <w:rsid w:val="00E37916"/>
    <w:rsid w:val="00E37E8C"/>
    <w:rsid w:val="00E37EED"/>
    <w:rsid w:val="00E37EF7"/>
    <w:rsid w:val="00E404C9"/>
    <w:rsid w:val="00E40577"/>
    <w:rsid w:val="00E40AC2"/>
    <w:rsid w:val="00E40D38"/>
    <w:rsid w:val="00E40DE1"/>
    <w:rsid w:val="00E41022"/>
    <w:rsid w:val="00E41358"/>
    <w:rsid w:val="00E421D3"/>
    <w:rsid w:val="00E42756"/>
    <w:rsid w:val="00E42760"/>
    <w:rsid w:val="00E42ABF"/>
    <w:rsid w:val="00E42C7C"/>
    <w:rsid w:val="00E432E1"/>
    <w:rsid w:val="00E43A80"/>
    <w:rsid w:val="00E43F9D"/>
    <w:rsid w:val="00E44072"/>
    <w:rsid w:val="00E44231"/>
    <w:rsid w:val="00E44298"/>
    <w:rsid w:val="00E44477"/>
    <w:rsid w:val="00E4460E"/>
    <w:rsid w:val="00E447E5"/>
    <w:rsid w:val="00E44846"/>
    <w:rsid w:val="00E44B9B"/>
    <w:rsid w:val="00E4520E"/>
    <w:rsid w:val="00E4596F"/>
    <w:rsid w:val="00E45C8A"/>
    <w:rsid w:val="00E45FD0"/>
    <w:rsid w:val="00E46375"/>
    <w:rsid w:val="00E46513"/>
    <w:rsid w:val="00E466D1"/>
    <w:rsid w:val="00E468DC"/>
    <w:rsid w:val="00E4698F"/>
    <w:rsid w:val="00E469BB"/>
    <w:rsid w:val="00E46A7E"/>
    <w:rsid w:val="00E46EE6"/>
    <w:rsid w:val="00E47001"/>
    <w:rsid w:val="00E470CD"/>
    <w:rsid w:val="00E470E7"/>
    <w:rsid w:val="00E4749E"/>
    <w:rsid w:val="00E478B2"/>
    <w:rsid w:val="00E47977"/>
    <w:rsid w:val="00E50048"/>
    <w:rsid w:val="00E50246"/>
    <w:rsid w:val="00E50716"/>
    <w:rsid w:val="00E5075F"/>
    <w:rsid w:val="00E508C9"/>
    <w:rsid w:val="00E50963"/>
    <w:rsid w:val="00E50EC9"/>
    <w:rsid w:val="00E51108"/>
    <w:rsid w:val="00E516C8"/>
    <w:rsid w:val="00E518A0"/>
    <w:rsid w:val="00E51A89"/>
    <w:rsid w:val="00E51D79"/>
    <w:rsid w:val="00E51E95"/>
    <w:rsid w:val="00E51F10"/>
    <w:rsid w:val="00E52971"/>
    <w:rsid w:val="00E52B51"/>
    <w:rsid w:val="00E5320B"/>
    <w:rsid w:val="00E539D1"/>
    <w:rsid w:val="00E53B0D"/>
    <w:rsid w:val="00E541FD"/>
    <w:rsid w:val="00E5491C"/>
    <w:rsid w:val="00E549FA"/>
    <w:rsid w:val="00E54CB3"/>
    <w:rsid w:val="00E55258"/>
    <w:rsid w:val="00E5566F"/>
    <w:rsid w:val="00E55E4B"/>
    <w:rsid w:val="00E55F2B"/>
    <w:rsid w:val="00E56151"/>
    <w:rsid w:val="00E561C8"/>
    <w:rsid w:val="00E5639A"/>
    <w:rsid w:val="00E56A7B"/>
    <w:rsid w:val="00E56C19"/>
    <w:rsid w:val="00E56EF7"/>
    <w:rsid w:val="00E56F4B"/>
    <w:rsid w:val="00E56F58"/>
    <w:rsid w:val="00E573A4"/>
    <w:rsid w:val="00E5770C"/>
    <w:rsid w:val="00E57CF4"/>
    <w:rsid w:val="00E60876"/>
    <w:rsid w:val="00E60EFA"/>
    <w:rsid w:val="00E61000"/>
    <w:rsid w:val="00E6126D"/>
    <w:rsid w:val="00E612BB"/>
    <w:rsid w:val="00E614CF"/>
    <w:rsid w:val="00E61CE2"/>
    <w:rsid w:val="00E61E1B"/>
    <w:rsid w:val="00E62046"/>
    <w:rsid w:val="00E620FC"/>
    <w:rsid w:val="00E623B3"/>
    <w:rsid w:val="00E62508"/>
    <w:rsid w:val="00E625D0"/>
    <w:rsid w:val="00E62D65"/>
    <w:rsid w:val="00E63041"/>
    <w:rsid w:val="00E63598"/>
    <w:rsid w:val="00E63672"/>
    <w:rsid w:val="00E6387B"/>
    <w:rsid w:val="00E63C87"/>
    <w:rsid w:val="00E63FAA"/>
    <w:rsid w:val="00E6428B"/>
    <w:rsid w:val="00E644B0"/>
    <w:rsid w:val="00E6471D"/>
    <w:rsid w:val="00E65139"/>
    <w:rsid w:val="00E654F9"/>
    <w:rsid w:val="00E65A5B"/>
    <w:rsid w:val="00E65DA8"/>
    <w:rsid w:val="00E663FE"/>
    <w:rsid w:val="00E665D6"/>
    <w:rsid w:val="00E667EE"/>
    <w:rsid w:val="00E668BE"/>
    <w:rsid w:val="00E66D08"/>
    <w:rsid w:val="00E66F9F"/>
    <w:rsid w:val="00E6705E"/>
    <w:rsid w:val="00E67214"/>
    <w:rsid w:val="00E673F9"/>
    <w:rsid w:val="00E6783F"/>
    <w:rsid w:val="00E67CCD"/>
    <w:rsid w:val="00E67F27"/>
    <w:rsid w:val="00E67F38"/>
    <w:rsid w:val="00E67F7C"/>
    <w:rsid w:val="00E70767"/>
    <w:rsid w:val="00E70AC2"/>
    <w:rsid w:val="00E70B48"/>
    <w:rsid w:val="00E70DBD"/>
    <w:rsid w:val="00E70EC8"/>
    <w:rsid w:val="00E70FD5"/>
    <w:rsid w:val="00E71162"/>
    <w:rsid w:val="00E71188"/>
    <w:rsid w:val="00E71417"/>
    <w:rsid w:val="00E715D4"/>
    <w:rsid w:val="00E71B6D"/>
    <w:rsid w:val="00E71C9A"/>
    <w:rsid w:val="00E71FE5"/>
    <w:rsid w:val="00E71FE8"/>
    <w:rsid w:val="00E72696"/>
    <w:rsid w:val="00E72C07"/>
    <w:rsid w:val="00E72D3D"/>
    <w:rsid w:val="00E72EF3"/>
    <w:rsid w:val="00E73502"/>
    <w:rsid w:val="00E73723"/>
    <w:rsid w:val="00E737E6"/>
    <w:rsid w:val="00E73A72"/>
    <w:rsid w:val="00E73D4F"/>
    <w:rsid w:val="00E74BC5"/>
    <w:rsid w:val="00E752B2"/>
    <w:rsid w:val="00E753ED"/>
    <w:rsid w:val="00E7547A"/>
    <w:rsid w:val="00E75A06"/>
    <w:rsid w:val="00E75A69"/>
    <w:rsid w:val="00E76046"/>
    <w:rsid w:val="00E76270"/>
    <w:rsid w:val="00E763A8"/>
    <w:rsid w:val="00E766A7"/>
    <w:rsid w:val="00E77400"/>
    <w:rsid w:val="00E77501"/>
    <w:rsid w:val="00E77786"/>
    <w:rsid w:val="00E777DD"/>
    <w:rsid w:val="00E77E8C"/>
    <w:rsid w:val="00E8005A"/>
    <w:rsid w:val="00E80110"/>
    <w:rsid w:val="00E8068B"/>
    <w:rsid w:val="00E808B6"/>
    <w:rsid w:val="00E81152"/>
    <w:rsid w:val="00E812EE"/>
    <w:rsid w:val="00E81357"/>
    <w:rsid w:val="00E8174A"/>
    <w:rsid w:val="00E81DA6"/>
    <w:rsid w:val="00E8222A"/>
    <w:rsid w:val="00E822FF"/>
    <w:rsid w:val="00E82B07"/>
    <w:rsid w:val="00E82BF5"/>
    <w:rsid w:val="00E83089"/>
    <w:rsid w:val="00E830B2"/>
    <w:rsid w:val="00E831AB"/>
    <w:rsid w:val="00E83AC1"/>
    <w:rsid w:val="00E83C83"/>
    <w:rsid w:val="00E844AC"/>
    <w:rsid w:val="00E84513"/>
    <w:rsid w:val="00E84C47"/>
    <w:rsid w:val="00E85CB0"/>
    <w:rsid w:val="00E85E05"/>
    <w:rsid w:val="00E85E8A"/>
    <w:rsid w:val="00E85F99"/>
    <w:rsid w:val="00E86645"/>
    <w:rsid w:val="00E86A4B"/>
    <w:rsid w:val="00E86E16"/>
    <w:rsid w:val="00E87424"/>
    <w:rsid w:val="00E877D3"/>
    <w:rsid w:val="00E87BB1"/>
    <w:rsid w:val="00E90414"/>
    <w:rsid w:val="00E90826"/>
    <w:rsid w:val="00E90B60"/>
    <w:rsid w:val="00E90C6B"/>
    <w:rsid w:val="00E90CEF"/>
    <w:rsid w:val="00E90EB5"/>
    <w:rsid w:val="00E9117F"/>
    <w:rsid w:val="00E91466"/>
    <w:rsid w:val="00E9183B"/>
    <w:rsid w:val="00E91ABD"/>
    <w:rsid w:val="00E91B64"/>
    <w:rsid w:val="00E924C1"/>
    <w:rsid w:val="00E92721"/>
    <w:rsid w:val="00E92962"/>
    <w:rsid w:val="00E93017"/>
    <w:rsid w:val="00E93825"/>
    <w:rsid w:val="00E93E30"/>
    <w:rsid w:val="00E94A09"/>
    <w:rsid w:val="00E94D2D"/>
    <w:rsid w:val="00E94F98"/>
    <w:rsid w:val="00E95383"/>
    <w:rsid w:val="00E9547C"/>
    <w:rsid w:val="00E954DE"/>
    <w:rsid w:val="00E955D7"/>
    <w:rsid w:val="00E95969"/>
    <w:rsid w:val="00E95A1C"/>
    <w:rsid w:val="00E95A79"/>
    <w:rsid w:val="00E95D73"/>
    <w:rsid w:val="00E96566"/>
    <w:rsid w:val="00E9658D"/>
    <w:rsid w:val="00E969ED"/>
    <w:rsid w:val="00E96A14"/>
    <w:rsid w:val="00E973B4"/>
    <w:rsid w:val="00E97CD2"/>
    <w:rsid w:val="00EA00F0"/>
    <w:rsid w:val="00EA02FA"/>
    <w:rsid w:val="00EA088A"/>
    <w:rsid w:val="00EA0EF0"/>
    <w:rsid w:val="00EA1068"/>
    <w:rsid w:val="00EA16A6"/>
    <w:rsid w:val="00EA1828"/>
    <w:rsid w:val="00EA1AE9"/>
    <w:rsid w:val="00EA23E6"/>
    <w:rsid w:val="00EA29A2"/>
    <w:rsid w:val="00EA2A01"/>
    <w:rsid w:val="00EA2B1C"/>
    <w:rsid w:val="00EA2D20"/>
    <w:rsid w:val="00EA2EAE"/>
    <w:rsid w:val="00EA2F5F"/>
    <w:rsid w:val="00EA2F8A"/>
    <w:rsid w:val="00EA39F9"/>
    <w:rsid w:val="00EA3D51"/>
    <w:rsid w:val="00EA3DA8"/>
    <w:rsid w:val="00EA44AE"/>
    <w:rsid w:val="00EA46EF"/>
    <w:rsid w:val="00EA4B99"/>
    <w:rsid w:val="00EA4C46"/>
    <w:rsid w:val="00EA4E18"/>
    <w:rsid w:val="00EA51D7"/>
    <w:rsid w:val="00EA5536"/>
    <w:rsid w:val="00EA556F"/>
    <w:rsid w:val="00EA55D0"/>
    <w:rsid w:val="00EA5A2E"/>
    <w:rsid w:val="00EA5D4C"/>
    <w:rsid w:val="00EA5E6D"/>
    <w:rsid w:val="00EA5F56"/>
    <w:rsid w:val="00EA5FC9"/>
    <w:rsid w:val="00EA6523"/>
    <w:rsid w:val="00EA65D9"/>
    <w:rsid w:val="00EA6768"/>
    <w:rsid w:val="00EA6D27"/>
    <w:rsid w:val="00EA70D4"/>
    <w:rsid w:val="00EA7377"/>
    <w:rsid w:val="00EA77E2"/>
    <w:rsid w:val="00EA7DC3"/>
    <w:rsid w:val="00EB0017"/>
    <w:rsid w:val="00EB0192"/>
    <w:rsid w:val="00EB0CCE"/>
    <w:rsid w:val="00EB0DF4"/>
    <w:rsid w:val="00EB0E47"/>
    <w:rsid w:val="00EB1000"/>
    <w:rsid w:val="00EB1191"/>
    <w:rsid w:val="00EB1553"/>
    <w:rsid w:val="00EB1AC6"/>
    <w:rsid w:val="00EB23CE"/>
    <w:rsid w:val="00EB258A"/>
    <w:rsid w:val="00EB2EAF"/>
    <w:rsid w:val="00EB3044"/>
    <w:rsid w:val="00EB31E7"/>
    <w:rsid w:val="00EB32BD"/>
    <w:rsid w:val="00EB32EB"/>
    <w:rsid w:val="00EB3A57"/>
    <w:rsid w:val="00EB3FBE"/>
    <w:rsid w:val="00EB42FD"/>
    <w:rsid w:val="00EB4A6A"/>
    <w:rsid w:val="00EB4B03"/>
    <w:rsid w:val="00EB4C38"/>
    <w:rsid w:val="00EB4C9E"/>
    <w:rsid w:val="00EB540B"/>
    <w:rsid w:val="00EB5780"/>
    <w:rsid w:val="00EB5867"/>
    <w:rsid w:val="00EB5CFC"/>
    <w:rsid w:val="00EB60A4"/>
    <w:rsid w:val="00EB62F0"/>
    <w:rsid w:val="00EB6554"/>
    <w:rsid w:val="00EB6663"/>
    <w:rsid w:val="00EB6882"/>
    <w:rsid w:val="00EB6FD2"/>
    <w:rsid w:val="00EB70EF"/>
    <w:rsid w:val="00EB72E4"/>
    <w:rsid w:val="00EB7597"/>
    <w:rsid w:val="00EB79B1"/>
    <w:rsid w:val="00EB7CC2"/>
    <w:rsid w:val="00EC0014"/>
    <w:rsid w:val="00EC0C8B"/>
    <w:rsid w:val="00EC0E57"/>
    <w:rsid w:val="00EC11A6"/>
    <w:rsid w:val="00EC18C2"/>
    <w:rsid w:val="00EC19EE"/>
    <w:rsid w:val="00EC19FD"/>
    <w:rsid w:val="00EC1B21"/>
    <w:rsid w:val="00EC1CE2"/>
    <w:rsid w:val="00EC1EE8"/>
    <w:rsid w:val="00EC24DA"/>
    <w:rsid w:val="00EC2A32"/>
    <w:rsid w:val="00EC2F34"/>
    <w:rsid w:val="00EC33CA"/>
    <w:rsid w:val="00EC3822"/>
    <w:rsid w:val="00EC3EC7"/>
    <w:rsid w:val="00EC3F0E"/>
    <w:rsid w:val="00EC41AE"/>
    <w:rsid w:val="00EC4BA6"/>
    <w:rsid w:val="00EC50BA"/>
    <w:rsid w:val="00EC53DF"/>
    <w:rsid w:val="00EC57B1"/>
    <w:rsid w:val="00EC58EC"/>
    <w:rsid w:val="00EC5CEA"/>
    <w:rsid w:val="00EC5ECF"/>
    <w:rsid w:val="00EC6437"/>
    <w:rsid w:val="00EC6517"/>
    <w:rsid w:val="00EC6C0D"/>
    <w:rsid w:val="00EC6C1E"/>
    <w:rsid w:val="00EC6C70"/>
    <w:rsid w:val="00EC6FC7"/>
    <w:rsid w:val="00EC72E7"/>
    <w:rsid w:val="00EC7323"/>
    <w:rsid w:val="00EC774E"/>
    <w:rsid w:val="00EC7BF6"/>
    <w:rsid w:val="00EC7C73"/>
    <w:rsid w:val="00EC7C9A"/>
    <w:rsid w:val="00EC7E4A"/>
    <w:rsid w:val="00ED053E"/>
    <w:rsid w:val="00ED054B"/>
    <w:rsid w:val="00ED0D5F"/>
    <w:rsid w:val="00ED152C"/>
    <w:rsid w:val="00ED1773"/>
    <w:rsid w:val="00ED1A57"/>
    <w:rsid w:val="00ED1A63"/>
    <w:rsid w:val="00ED1B28"/>
    <w:rsid w:val="00ED2428"/>
    <w:rsid w:val="00ED2A30"/>
    <w:rsid w:val="00ED2CC5"/>
    <w:rsid w:val="00ED2F47"/>
    <w:rsid w:val="00ED30DD"/>
    <w:rsid w:val="00ED3B0E"/>
    <w:rsid w:val="00ED40E1"/>
    <w:rsid w:val="00ED45DC"/>
    <w:rsid w:val="00ED4612"/>
    <w:rsid w:val="00ED4E9C"/>
    <w:rsid w:val="00ED5337"/>
    <w:rsid w:val="00ED5605"/>
    <w:rsid w:val="00ED5AC2"/>
    <w:rsid w:val="00ED5C22"/>
    <w:rsid w:val="00ED5CA4"/>
    <w:rsid w:val="00ED63BF"/>
    <w:rsid w:val="00ED6528"/>
    <w:rsid w:val="00ED65B2"/>
    <w:rsid w:val="00ED6720"/>
    <w:rsid w:val="00ED726F"/>
    <w:rsid w:val="00ED74EA"/>
    <w:rsid w:val="00ED74FF"/>
    <w:rsid w:val="00ED758A"/>
    <w:rsid w:val="00ED75C2"/>
    <w:rsid w:val="00ED7640"/>
    <w:rsid w:val="00ED7B26"/>
    <w:rsid w:val="00ED7D06"/>
    <w:rsid w:val="00EE03D6"/>
    <w:rsid w:val="00EE0553"/>
    <w:rsid w:val="00EE0A57"/>
    <w:rsid w:val="00EE0BDA"/>
    <w:rsid w:val="00EE138C"/>
    <w:rsid w:val="00EE156D"/>
    <w:rsid w:val="00EE173A"/>
    <w:rsid w:val="00EE2509"/>
    <w:rsid w:val="00EE2522"/>
    <w:rsid w:val="00EE2A27"/>
    <w:rsid w:val="00EE2AED"/>
    <w:rsid w:val="00EE2AEE"/>
    <w:rsid w:val="00EE2B17"/>
    <w:rsid w:val="00EE2D02"/>
    <w:rsid w:val="00EE2E12"/>
    <w:rsid w:val="00EE305A"/>
    <w:rsid w:val="00EE34E3"/>
    <w:rsid w:val="00EE39DB"/>
    <w:rsid w:val="00EE3CE2"/>
    <w:rsid w:val="00EE40DA"/>
    <w:rsid w:val="00EE46F2"/>
    <w:rsid w:val="00EE4BBE"/>
    <w:rsid w:val="00EE4C7F"/>
    <w:rsid w:val="00EE4EAB"/>
    <w:rsid w:val="00EE52D5"/>
    <w:rsid w:val="00EE5332"/>
    <w:rsid w:val="00EE55F9"/>
    <w:rsid w:val="00EE571B"/>
    <w:rsid w:val="00EE5853"/>
    <w:rsid w:val="00EE64FA"/>
    <w:rsid w:val="00EE69FF"/>
    <w:rsid w:val="00EE703B"/>
    <w:rsid w:val="00EE71C9"/>
    <w:rsid w:val="00EE74C3"/>
    <w:rsid w:val="00EE7D3C"/>
    <w:rsid w:val="00EE7D6D"/>
    <w:rsid w:val="00EF0149"/>
    <w:rsid w:val="00EF0853"/>
    <w:rsid w:val="00EF1011"/>
    <w:rsid w:val="00EF1172"/>
    <w:rsid w:val="00EF1193"/>
    <w:rsid w:val="00EF11EA"/>
    <w:rsid w:val="00EF13A8"/>
    <w:rsid w:val="00EF159A"/>
    <w:rsid w:val="00EF1768"/>
    <w:rsid w:val="00EF1923"/>
    <w:rsid w:val="00EF1A89"/>
    <w:rsid w:val="00EF25C1"/>
    <w:rsid w:val="00EF28FA"/>
    <w:rsid w:val="00EF36DA"/>
    <w:rsid w:val="00EF3DE9"/>
    <w:rsid w:val="00EF41D4"/>
    <w:rsid w:val="00EF45D5"/>
    <w:rsid w:val="00EF46FA"/>
    <w:rsid w:val="00EF5076"/>
    <w:rsid w:val="00EF51E0"/>
    <w:rsid w:val="00EF5265"/>
    <w:rsid w:val="00EF56A7"/>
    <w:rsid w:val="00EF62C5"/>
    <w:rsid w:val="00EF6601"/>
    <w:rsid w:val="00EF68FE"/>
    <w:rsid w:val="00EF6D9F"/>
    <w:rsid w:val="00EF7059"/>
    <w:rsid w:val="00EF707B"/>
    <w:rsid w:val="00EF72DE"/>
    <w:rsid w:val="00EF7478"/>
    <w:rsid w:val="00EF768C"/>
    <w:rsid w:val="00EF7774"/>
    <w:rsid w:val="00EF78F6"/>
    <w:rsid w:val="00EF7A5C"/>
    <w:rsid w:val="00EF7B06"/>
    <w:rsid w:val="00F007A7"/>
    <w:rsid w:val="00F008D0"/>
    <w:rsid w:val="00F00988"/>
    <w:rsid w:val="00F00A94"/>
    <w:rsid w:val="00F00C3E"/>
    <w:rsid w:val="00F013C7"/>
    <w:rsid w:val="00F01A18"/>
    <w:rsid w:val="00F01AC6"/>
    <w:rsid w:val="00F02323"/>
    <w:rsid w:val="00F027AD"/>
    <w:rsid w:val="00F030E3"/>
    <w:rsid w:val="00F0396A"/>
    <w:rsid w:val="00F040B9"/>
    <w:rsid w:val="00F04287"/>
    <w:rsid w:val="00F04460"/>
    <w:rsid w:val="00F048CC"/>
    <w:rsid w:val="00F04AC5"/>
    <w:rsid w:val="00F04CEF"/>
    <w:rsid w:val="00F04D4A"/>
    <w:rsid w:val="00F04F63"/>
    <w:rsid w:val="00F05152"/>
    <w:rsid w:val="00F0543A"/>
    <w:rsid w:val="00F05918"/>
    <w:rsid w:val="00F059BB"/>
    <w:rsid w:val="00F059F9"/>
    <w:rsid w:val="00F05AAA"/>
    <w:rsid w:val="00F06435"/>
    <w:rsid w:val="00F068A3"/>
    <w:rsid w:val="00F069AA"/>
    <w:rsid w:val="00F06A24"/>
    <w:rsid w:val="00F06B05"/>
    <w:rsid w:val="00F07068"/>
    <w:rsid w:val="00F071F0"/>
    <w:rsid w:val="00F073CA"/>
    <w:rsid w:val="00F076CA"/>
    <w:rsid w:val="00F0790C"/>
    <w:rsid w:val="00F0794A"/>
    <w:rsid w:val="00F07AD2"/>
    <w:rsid w:val="00F07C62"/>
    <w:rsid w:val="00F1076A"/>
    <w:rsid w:val="00F107EF"/>
    <w:rsid w:val="00F10805"/>
    <w:rsid w:val="00F1092A"/>
    <w:rsid w:val="00F10DBD"/>
    <w:rsid w:val="00F11BE5"/>
    <w:rsid w:val="00F120A0"/>
    <w:rsid w:val="00F12106"/>
    <w:rsid w:val="00F12BEA"/>
    <w:rsid w:val="00F12EAD"/>
    <w:rsid w:val="00F13320"/>
    <w:rsid w:val="00F13563"/>
    <w:rsid w:val="00F137F1"/>
    <w:rsid w:val="00F13E3B"/>
    <w:rsid w:val="00F14404"/>
    <w:rsid w:val="00F1465E"/>
    <w:rsid w:val="00F14BED"/>
    <w:rsid w:val="00F14C80"/>
    <w:rsid w:val="00F14DBD"/>
    <w:rsid w:val="00F14F5C"/>
    <w:rsid w:val="00F15362"/>
    <w:rsid w:val="00F1537C"/>
    <w:rsid w:val="00F159C7"/>
    <w:rsid w:val="00F15A62"/>
    <w:rsid w:val="00F15AD0"/>
    <w:rsid w:val="00F15B8D"/>
    <w:rsid w:val="00F15DF9"/>
    <w:rsid w:val="00F15E7A"/>
    <w:rsid w:val="00F169EB"/>
    <w:rsid w:val="00F1714E"/>
    <w:rsid w:val="00F171F1"/>
    <w:rsid w:val="00F17471"/>
    <w:rsid w:val="00F1771E"/>
    <w:rsid w:val="00F20077"/>
    <w:rsid w:val="00F2084E"/>
    <w:rsid w:val="00F20A0F"/>
    <w:rsid w:val="00F214D8"/>
    <w:rsid w:val="00F21915"/>
    <w:rsid w:val="00F21E2F"/>
    <w:rsid w:val="00F21EDB"/>
    <w:rsid w:val="00F220C8"/>
    <w:rsid w:val="00F224AA"/>
    <w:rsid w:val="00F225BD"/>
    <w:rsid w:val="00F22772"/>
    <w:rsid w:val="00F229A0"/>
    <w:rsid w:val="00F22A58"/>
    <w:rsid w:val="00F22BC7"/>
    <w:rsid w:val="00F22CA3"/>
    <w:rsid w:val="00F23B92"/>
    <w:rsid w:val="00F23D85"/>
    <w:rsid w:val="00F23DE3"/>
    <w:rsid w:val="00F23F06"/>
    <w:rsid w:val="00F24B22"/>
    <w:rsid w:val="00F24B85"/>
    <w:rsid w:val="00F253BF"/>
    <w:rsid w:val="00F25B37"/>
    <w:rsid w:val="00F25C85"/>
    <w:rsid w:val="00F25CD0"/>
    <w:rsid w:val="00F26004"/>
    <w:rsid w:val="00F262B4"/>
    <w:rsid w:val="00F267CA"/>
    <w:rsid w:val="00F2681D"/>
    <w:rsid w:val="00F26A70"/>
    <w:rsid w:val="00F26A8B"/>
    <w:rsid w:val="00F27225"/>
    <w:rsid w:val="00F27306"/>
    <w:rsid w:val="00F27839"/>
    <w:rsid w:val="00F27930"/>
    <w:rsid w:val="00F27949"/>
    <w:rsid w:val="00F27956"/>
    <w:rsid w:val="00F27A09"/>
    <w:rsid w:val="00F27C46"/>
    <w:rsid w:val="00F27D8B"/>
    <w:rsid w:val="00F27E29"/>
    <w:rsid w:val="00F303C6"/>
    <w:rsid w:val="00F3086C"/>
    <w:rsid w:val="00F30B07"/>
    <w:rsid w:val="00F30D2B"/>
    <w:rsid w:val="00F30DDC"/>
    <w:rsid w:val="00F310F8"/>
    <w:rsid w:val="00F313D4"/>
    <w:rsid w:val="00F31764"/>
    <w:rsid w:val="00F31769"/>
    <w:rsid w:val="00F31CEA"/>
    <w:rsid w:val="00F31F10"/>
    <w:rsid w:val="00F31F84"/>
    <w:rsid w:val="00F320B8"/>
    <w:rsid w:val="00F3218A"/>
    <w:rsid w:val="00F322BF"/>
    <w:rsid w:val="00F3245F"/>
    <w:rsid w:val="00F324EE"/>
    <w:rsid w:val="00F3256A"/>
    <w:rsid w:val="00F3293D"/>
    <w:rsid w:val="00F32D41"/>
    <w:rsid w:val="00F330CE"/>
    <w:rsid w:val="00F332AC"/>
    <w:rsid w:val="00F332DE"/>
    <w:rsid w:val="00F3381D"/>
    <w:rsid w:val="00F33D22"/>
    <w:rsid w:val="00F33FF8"/>
    <w:rsid w:val="00F34224"/>
    <w:rsid w:val="00F342EF"/>
    <w:rsid w:val="00F34308"/>
    <w:rsid w:val="00F3480E"/>
    <w:rsid w:val="00F34B41"/>
    <w:rsid w:val="00F35C22"/>
    <w:rsid w:val="00F3636A"/>
    <w:rsid w:val="00F363B5"/>
    <w:rsid w:val="00F366E9"/>
    <w:rsid w:val="00F367F3"/>
    <w:rsid w:val="00F3689F"/>
    <w:rsid w:val="00F37523"/>
    <w:rsid w:val="00F3783D"/>
    <w:rsid w:val="00F378DB"/>
    <w:rsid w:val="00F37BA1"/>
    <w:rsid w:val="00F37BF9"/>
    <w:rsid w:val="00F404BE"/>
    <w:rsid w:val="00F4058A"/>
    <w:rsid w:val="00F405FA"/>
    <w:rsid w:val="00F40789"/>
    <w:rsid w:val="00F408D9"/>
    <w:rsid w:val="00F4149D"/>
    <w:rsid w:val="00F4159D"/>
    <w:rsid w:val="00F415FC"/>
    <w:rsid w:val="00F41C38"/>
    <w:rsid w:val="00F420FC"/>
    <w:rsid w:val="00F42587"/>
    <w:rsid w:val="00F42B96"/>
    <w:rsid w:val="00F42BED"/>
    <w:rsid w:val="00F42D03"/>
    <w:rsid w:val="00F434A0"/>
    <w:rsid w:val="00F43AC2"/>
    <w:rsid w:val="00F43F18"/>
    <w:rsid w:val="00F43FE5"/>
    <w:rsid w:val="00F442FA"/>
    <w:rsid w:val="00F44559"/>
    <w:rsid w:val="00F44644"/>
    <w:rsid w:val="00F44A06"/>
    <w:rsid w:val="00F44A98"/>
    <w:rsid w:val="00F44BE2"/>
    <w:rsid w:val="00F44EA3"/>
    <w:rsid w:val="00F45AA2"/>
    <w:rsid w:val="00F4633F"/>
    <w:rsid w:val="00F464D8"/>
    <w:rsid w:val="00F465BA"/>
    <w:rsid w:val="00F46633"/>
    <w:rsid w:val="00F46A92"/>
    <w:rsid w:val="00F46FD3"/>
    <w:rsid w:val="00F478FA"/>
    <w:rsid w:val="00F47F7C"/>
    <w:rsid w:val="00F5084D"/>
    <w:rsid w:val="00F51621"/>
    <w:rsid w:val="00F51C2C"/>
    <w:rsid w:val="00F51F72"/>
    <w:rsid w:val="00F5206B"/>
    <w:rsid w:val="00F5242B"/>
    <w:rsid w:val="00F5256C"/>
    <w:rsid w:val="00F526DF"/>
    <w:rsid w:val="00F52B3F"/>
    <w:rsid w:val="00F5311F"/>
    <w:rsid w:val="00F53150"/>
    <w:rsid w:val="00F537E1"/>
    <w:rsid w:val="00F53A68"/>
    <w:rsid w:val="00F53B9D"/>
    <w:rsid w:val="00F53DDD"/>
    <w:rsid w:val="00F546B8"/>
    <w:rsid w:val="00F546DD"/>
    <w:rsid w:val="00F54F8E"/>
    <w:rsid w:val="00F551E7"/>
    <w:rsid w:val="00F5523E"/>
    <w:rsid w:val="00F555C2"/>
    <w:rsid w:val="00F5589D"/>
    <w:rsid w:val="00F55A2F"/>
    <w:rsid w:val="00F55C80"/>
    <w:rsid w:val="00F55E88"/>
    <w:rsid w:val="00F55EC6"/>
    <w:rsid w:val="00F56306"/>
    <w:rsid w:val="00F5673A"/>
    <w:rsid w:val="00F56763"/>
    <w:rsid w:val="00F567C8"/>
    <w:rsid w:val="00F56D2E"/>
    <w:rsid w:val="00F57032"/>
    <w:rsid w:val="00F57BEC"/>
    <w:rsid w:val="00F601DC"/>
    <w:rsid w:val="00F603EB"/>
    <w:rsid w:val="00F6075F"/>
    <w:rsid w:val="00F610D7"/>
    <w:rsid w:val="00F61989"/>
    <w:rsid w:val="00F61B45"/>
    <w:rsid w:val="00F61F1D"/>
    <w:rsid w:val="00F624CE"/>
    <w:rsid w:val="00F6287A"/>
    <w:rsid w:val="00F62AB2"/>
    <w:rsid w:val="00F62C1F"/>
    <w:rsid w:val="00F62C9A"/>
    <w:rsid w:val="00F62D7B"/>
    <w:rsid w:val="00F63100"/>
    <w:rsid w:val="00F63291"/>
    <w:rsid w:val="00F632C2"/>
    <w:rsid w:val="00F63668"/>
    <w:rsid w:val="00F638F8"/>
    <w:rsid w:val="00F63A50"/>
    <w:rsid w:val="00F63D56"/>
    <w:rsid w:val="00F63FDB"/>
    <w:rsid w:val="00F6450F"/>
    <w:rsid w:val="00F64554"/>
    <w:rsid w:val="00F64A52"/>
    <w:rsid w:val="00F64F14"/>
    <w:rsid w:val="00F651C3"/>
    <w:rsid w:val="00F65222"/>
    <w:rsid w:val="00F65253"/>
    <w:rsid w:val="00F652E4"/>
    <w:rsid w:val="00F65C35"/>
    <w:rsid w:val="00F65CC7"/>
    <w:rsid w:val="00F65E07"/>
    <w:rsid w:val="00F65E6D"/>
    <w:rsid w:val="00F66180"/>
    <w:rsid w:val="00F6724A"/>
    <w:rsid w:val="00F67A89"/>
    <w:rsid w:val="00F70078"/>
    <w:rsid w:val="00F7035D"/>
    <w:rsid w:val="00F7080D"/>
    <w:rsid w:val="00F70BE9"/>
    <w:rsid w:val="00F70CA2"/>
    <w:rsid w:val="00F70D19"/>
    <w:rsid w:val="00F7105A"/>
    <w:rsid w:val="00F71437"/>
    <w:rsid w:val="00F719B8"/>
    <w:rsid w:val="00F71A49"/>
    <w:rsid w:val="00F72146"/>
    <w:rsid w:val="00F72431"/>
    <w:rsid w:val="00F729DA"/>
    <w:rsid w:val="00F72F44"/>
    <w:rsid w:val="00F731A4"/>
    <w:rsid w:val="00F73512"/>
    <w:rsid w:val="00F737E2"/>
    <w:rsid w:val="00F73BE3"/>
    <w:rsid w:val="00F73FF7"/>
    <w:rsid w:val="00F74397"/>
    <w:rsid w:val="00F74FA3"/>
    <w:rsid w:val="00F75266"/>
    <w:rsid w:val="00F753A1"/>
    <w:rsid w:val="00F75657"/>
    <w:rsid w:val="00F756F6"/>
    <w:rsid w:val="00F759A4"/>
    <w:rsid w:val="00F75D8C"/>
    <w:rsid w:val="00F76140"/>
    <w:rsid w:val="00F763B8"/>
    <w:rsid w:val="00F76D66"/>
    <w:rsid w:val="00F76D8A"/>
    <w:rsid w:val="00F76DC0"/>
    <w:rsid w:val="00F76F76"/>
    <w:rsid w:val="00F77603"/>
    <w:rsid w:val="00F77963"/>
    <w:rsid w:val="00F77B48"/>
    <w:rsid w:val="00F77D5E"/>
    <w:rsid w:val="00F805F3"/>
    <w:rsid w:val="00F80824"/>
    <w:rsid w:val="00F80CF4"/>
    <w:rsid w:val="00F80E32"/>
    <w:rsid w:val="00F8108F"/>
    <w:rsid w:val="00F813DE"/>
    <w:rsid w:val="00F813F6"/>
    <w:rsid w:val="00F814E9"/>
    <w:rsid w:val="00F81A84"/>
    <w:rsid w:val="00F81B07"/>
    <w:rsid w:val="00F82ACF"/>
    <w:rsid w:val="00F82C0E"/>
    <w:rsid w:val="00F82CEA"/>
    <w:rsid w:val="00F82D90"/>
    <w:rsid w:val="00F82DC5"/>
    <w:rsid w:val="00F8375C"/>
    <w:rsid w:val="00F83941"/>
    <w:rsid w:val="00F83988"/>
    <w:rsid w:val="00F83F36"/>
    <w:rsid w:val="00F845FA"/>
    <w:rsid w:val="00F853AD"/>
    <w:rsid w:val="00F857B9"/>
    <w:rsid w:val="00F85814"/>
    <w:rsid w:val="00F85B6A"/>
    <w:rsid w:val="00F85D69"/>
    <w:rsid w:val="00F862A4"/>
    <w:rsid w:val="00F863D4"/>
    <w:rsid w:val="00F8653C"/>
    <w:rsid w:val="00F86E86"/>
    <w:rsid w:val="00F86EDD"/>
    <w:rsid w:val="00F87050"/>
    <w:rsid w:val="00F876E9"/>
    <w:rsid w:val="00F87751"/>
    <w:rsid w:val="00F87AEC"/>
    <w:rsid w:val="00F87EF7"/>
    <w:rsid w:val="00F90F89"/>
    <w:rsid w:val="00F90FE6"/>
    <w:rsid w:val="00F91001"/>
    <w:rsid w:val="00F9152C"/>
    <w:rsid w:val="00F918FB"/>
    <w:rsid w:val="00F91C10"/>
    <w:rsid w:val="00F91F1A"/>
    <w:rsid w:val="00F91F77"/>
    <w:rsid w:val="00F923FE"/>
    <w:rsid w:val="00F92BC2"/>
    <w:rsid w:val="00F92BDA"/>
    <w:rsid w:val="00F92FE9"/>
    <w:rsid w:val="00F93316"/>
    <w:rsid w:val="00F93326"/>
    <w:rsid w:val="00F93737"/>
    <w:rsid w:val="00F93836"/>
    <w:rsid w:val="00F938BF"/>
    <w:rsid w:val="00F93AB4"/>
    <w:rsid w:val="00F941BC"/>
    <w:rsid w:val="00F94335"/>
    <w:rsid w:val="00F94BB4"/>
    <w:rsid w:val="00F94DA8"/>
    <w:rsid w:val="00F94E63"/>
    <w:rsid w:val="00F954F6"/>
    <w:rsid w:val="00F9591B"/>
    <w:rsid w:val="00F9596C"/>
    <w:rsid w:val="00F9602B"/>
    <w:rsid w:val="00F9620A"/>
    <w:rsid w:val="00F96245"/>
    <w:rsid w:val="00F96278"/>
    <w:rsid w:val="00F96473"/>
    <w:rsid w:val="00F969B8"/>
    <w:rsid w:val="00F96C78"/>
    <w:rsid w:val="00F96F42"/>
    <w:rsid w:val="00F96F60"/>
    <w:rsid w:val="00F97163"/>
    <w:rsid w:val="00F97362"/>
    <w:rsid w:val="00F97641"/>
    <w:rsid w:val="00F9792B"/>
    <w:rsid w:val="00F979C7"/>
    <w:rsid w:val="00F97BF0"/>
    <w:rsid w:val="00F97EC9"/>
    <w:rsid w:val="00FA0241"/>
    <w:rsid w:val="00FA033D"/>
    <w:rsid w:val="00FA0819"/>
    <w:rsid w:val="00FA09B7"/>
    <w:rsid w:val="00FA0FFC"/>
    <w:rsid w:val="00FA1362"/>
    <w:rsid w:val="00FA146D"/>
    <w:rsid w:val="00FA1646"/>
    <w:rsid w:val="00FA1762"/>
    <w:rsid w:val="00FA1AD9"/>
    <w:rsid w:val="00FA1C0C"/>
    <w:rsid w:val="00FA209D"/>
    <w:rsid w:val="00FA28E9"/>
    <w:rsid w:val="00FA2D5D"/>
    <w:rsid w:val="00FA3721"/>
    <w:rsid w:val="00FA3B6B"/>
    <w:rsid w:val="00FA3E20"/>
    <w:rsid w:val="00FA42FD"/>
    <w:rsid w:val="00FA4311"/>
    <w:rsid w:val="00FA43D9"/>
    <w:rsid w:val="00FA49D4"/>
    <w:rsid w:val="00FA4F4B"/>
    <w:rsid w:val="00FA5186"/>
    <w:rsid w:val="00FA5244"/>
    <w:rsid w:val="00FA552C"/>
    <w:rsid w:val="00FA564E"/>
    <w:rsid w:val="00FA58F5"/>
    <w:rsid w:val="00FA5A64"/>
    <w:rsid w:val="00FA5B09"/>
    <w:rsid w:val="00FA5E7F"/>
    <w:rsid w:val="00FA6085"/>
    <w:rsid w:val="00FA625E"/>
    <w:rsid w:val="00FA6366"/>
    <w:rsid w:val="00FA6703"/>
    <w:rsid w:val="00FA69B1"/>
    <w:rsid w:val="00FA6A0E"/>
    <w:rsid w:val="00FA6A2A"/>
    <w:rsid w:val="00FA7133"/>
    <w:rsid w:val="00FA7213"/>
    <w:rsid w:val="00FA7459"/>
    <w:rsid w:val="00FA7968"/>
    <w:rsid w:val="00FB029B"/>
    <w:rsid w:val="00FB048A"/>
    <w:rsid w:val="00FB08DF"/>
    <w:rsid w:val="00FB0EF2"/>
    <w:rsid w:val="00FB0FE1"/>
    <w:rsid w:val="00FB12CD"/>
    <w:rsid w:val="00FB1753"/>
    <w:rsid w:val="00FB1CEB"/>
    <w:rsid w:val="00FB2245"/>
    <w:rsid w:val="00FB2ACC"/>
    <w:rsid w:val="00FB2E6A"/>
    <w:rsid w:val="00FB31B5"/>
    <w:rsid w:val="00FB3280"/>
    <w:rsid w:val="00FB3BC3"/>
    <w:rsid w:val="00FB3C2D"/>
    <w:rsid w:val="00FB3E78"/>
    <w:rsid w:val="00FB436C"/>
    <w:rsid w:val="00FB44BB"/>
    <w:rsid w:val="00FB56D4"/>
    <w:rsid w:val="00FB64A8"/>
    <w:rsid w:val="00FB6522"/>
    <w:rsid w:val="00FB6843"/>
    <w:rsid w:val="00FB6F08"/>
    <w:rsid w:val="00FB6FAE"/>
    <w:rsid w:val="00FB7085"/>
    <w:rsid w:val="00FB7471"/>
    <w:rsid w:val="00FB77CB"/>
    <w:rsid w:val="00FB79A2"/>
    <w:rsid w:val="00FC05D1"/>
    <w:rsid w:val="00FC08A8"/>
    <w:rsid w:val="00FC105A"/>
    <w:rsid w:val="00FC11AE"/>
    <w:rsid w:val="00FC1A86"/>
    <w:rsid w:val="00FC1AB5"/>
    <w:rsid w:val="00FC1FA4"/>
    <w:rsid w:val="00FC200D"/>
    <w:rsid w:val="00FC227F"/>
    <w:rsid w:val="00FC26C5"/>
    <w:rsid w:val="00FC2FED"/>
    <w:rsid w:val="00FC30FF"/>
    <w:rsid w:val="00FC31D2"/>
    <w:rsid w:val="00FC327D"/>
    <w:rsid w:val="00FC341E"/>
    <w:rsid w:val="00FC363D"/>
    <w:rsid w:val="00FC37ED"/>
    <w:rsid w:val="00FC3C37"/>
    <w:rsid w:val="00FC3CCA"/>
    <w:rsid w:val="00FC4073"/>
    <w:rsid w:val="00FC417A"/>
    <w:rsid w:val="00FC417D"/>
    <w:rsid w:val="00FC41C8"/>
    <w:rsid w:val="00FC4203"/>
    <w:rsid w:val="00FC437D"/>
    <w:rsid w:val="00FC4AAF"/>
    <w:rsid w:val="00FC4F52"/>
    <w:rsid w:val="00FC5509"/>
    <w:rsid w:val="00FC5A5F"/>
    <w:rsid w:val="00FC5DDC"/>
    <w:rsid w:val="00FC6095"/>
    <w:rsid w:val="00FC60EF"/>
    <w:rsid w:val="00FC668B"/>
    <w:rsid w:val="00FC6832"/>
    <w:rsid w:val="00FC6B0B"/>
    <w:rsid w:val="00FC6DE7"/>
    <w:rsid w:val="00FC731C"/>
    <w:rsid w:val="00FC73AB"/>
    <w:rsid w:val="00FC755F"/>
    <w:rsid w:val="00FC7585"/>
    <w:rsid w:val="00FC7967"/>
    <w:rsid w:val="00FC7F88"/>
    <w:rsid w:val="00FD0023"/>
    <w:rsid w:val="00FD028C"/>
    <w:rsid w:val="00FD03B0"/>
    <w:rsid w:val="00FD058B"/>
    <w:rsid w:val="00FD06B8"/>
    <w:rsid w:val="00FD0889"/>
    <w:rsid w:val="00FD08D6"/>
    <w:rsid w:val="00FD08FC"/>
    <w:rsid w:val="00FD0AA6"/>
    <w:rsid w:val="00FD1704"/>
    <w:rsid w:val="00FD2161"/>
    <w:rsid w:val="00FD2238"/>
    <w:rsid w:val="00FD270A"/>
    <w:rsid w:val="00FD2923"/>
    <w:rsid w:val="00FD2C3F"/>
    <w:rsid w:val="00FD2C98"/>
    <w:rsid w:val="00FD2D91"/>
    <w:rsid w:val="00FD3016"/>
    <w:rsid w:val="00FD33A5"/>
    <w:rsid w:val="00FD3473"/>
    <w:rsid w:val="00FD3AFE"/>
    <w:rsid w:val="00FD3C57"/>
    <w:rsid w:val="00FD4185"/>
    <w:rsid w:val="00FD4D5F"/>
    <w:rsid w:val="00FD53B5"/>
    <w:rsid w:val="00FD55AF"/>
    <w:rsid w:val="00FD5876"/>
    <w:rsid w:val="00FD5912"/>
    <w:rsid w:val="00FD5A0E"/>
    <w:rsid w:val="00FD5C8E"/>
    <w:rsid w:val="00FD5F0D"/>
    <w:rsid w:val="00FD5F3B"/>
    <w:rsid w:val="00FD63B7"/>
    <w:rsid w:val="00FD63FF"/>
    <w:rsid w:val="00FD6ABE"/>
    <w:rsid w:val="00FD6CF7"/>
    <w:rsid w:val="00FD73CA"/>
    <w:rsid w:val="00FD769D"/>
    <w:rsid w:val="00FD77FB"/>
    <w:rsid w:val="00FD7AA7"/>
    <w:rsid w:val="00FD7B77"/>
    <w:rsid w:val="00FD7BE5"/>
    <w:rsid w:val="00FD7CC5"/>
    <w:rsid w:val="00FD7D28"/>
    <w:rsid w:val="00FD7E95"/>
    <w:rsid w:val="00FE01A1"/>
    <w:rsid w:val="00FE059C"/>
    <w:rsid w:val="00FE1278"/>
    <w:rsid w:val="00FE141B"/>
    <w:rsid w:val="00FE1C0C"/>
    <w:rsid w:val="00FE1C4B"/>
    <w:rsid w:val="00FE1D82"/>
    <w:rsid w:val="00FE20B1"/>
    <w:rsid w:val="00FE21A9"/>
    <w:rsid w:val="00FE2448"/>
    <w:rsid w:val="00FE249D"/>
    <w:rsid w:val="00FE27A1"/>
    <w:rsid w:val="00FE3042"/>
    <w:rsid w:val="00FE304D"/>
    <w:rsid w:val="00FE36B9"/>
    <w:rsid w:val="00FE39CF"/>
    <w:rsid w:val="00FE3BC0"/>
    <w:rsid w:val="00FE3DDE"/>
    <w:rsid w:val="00FE47F3"/>
    <w:rsid w:val="00FE4821"/>
    <w:rsid w:val="00FE536E"/>
    <w:rsid w:val="00FE6361"/>
    <w:rsid w:val="00FE64D9"/>
    <w:rsid w:val="00FE67A0"/>
    <w:rsid w:val="00FE6A4A"/>
    <w:rsid w:val="00FE6B5C"/>
    <w:rsid w:val="00FE6BA6"/>
    <w:rsid w:val="00FE7102"/>
    <w:rsid w:val="00FE7449"/>
    <w:rsid w:val="00FE78A5"/>
    <w:rsid w:val="00FE791B"/>
    <w:rsid w:val="00FE7BF7"/>
    <w:rsid w:val="00FF0039"/>
    <w:rsid w:val="00FF04D6"/>
    <w:rsid w:val="00FF0E95"/>
    <w:rsid w:val="00FF1388"/>
    <w:rsid w:val="00FF1522"/>
    <w:rsid w:val="00FF15CF"/>
    <w:rsid w:val="00FF1C61"/>
    <w:rsid w:val="00FF225C"/>
    <w:rsid w:val="00FF240F"/>
    <w:rsid w:val="00FF2BC0"/>
    <w:rsid w:val="00FF2C02"/>
    <w:rsid w:val="00FF2C99"/>
    <w:rsid w:val="00FF2D68"/>
    <w:rsid w:val="00FF2DF7"/>
    <w:rsid w:val="00FF2E16"/>
    <w:rsid w:val="00FF343A"/>
    <w:rsid w:val="00FF34E6"/>
    <w:rsid w:val="00FF3887"/>
    <w:rsid w:val="00FF3B82"/>
    <w:rsid w:val="00FF3B90"/>
    <w:rsid w:val="00FF3E57"/>
    <w:rsid w:val="00FF40A2"/>
    <w:rsid w:val="00FF50AA"/>
    <w:rsid w:val="00FF578B"/>
    <w:rsid w:val="00FF63CA"/>
    <w:rsid w:val="00FF653B"/>
    <w:rsid w:val="00FF65B1"/>
    <w:rsid w:val="00FF6A05"/>
    <w:rsid w:val="00FF72B0"/>
    <w:rsid w:val="00FF752E"/>
    <w:rsid w:val="00FF7786"/>
    <w:rsid w:val="00FF7FD8"/>
    <w:rsid w:val="027CB63D"/>
    <w:rsid w:val="04864C2F"/>
    <w:rsid w:val="06397E85"/>
    <w:rsid w:val="097C98A2"/>
    <w:rsid w:val="0C7D561E"/>
    <w:rsid w:val="0ED4AFFE"/>
    <w:rsid w:val="129997A2"/>
    <w:rsid w:val="135BBEF4"/>
    <w:rsid w:val="15313FBA"/>
    <w:rsid w:val="17ED3918"/>
    <w:rsid w:val="1EA0A5D1"/>
    <w:rsid w:val="1EB43FF9"/>
    <w:rsid w:val="21E16F12"/>
    <w:rsid w:val="2BAE9044"/>
    <w:rsid w:val="34C00C4C"/>
    <w:rsid w:val="36B3A20A"/>
    <w:rsid w:val="3AD51FFB"/>
    <w:rsid w:val="3F124A6C"/>
    <w:rsid w:val="3FA3C02E"/>
    <w:rsid w:val="3FEF1BA4"/>
    <w:rsid w:val="465C3219"/>
    <w:rsid w:val="48ED2633"/>
    <w:rsid w:val="4E312B01"/>
    <w:rsid w:val="4ECFACBA"/>
    <w:rsid w:val="4FA9195B"/>
    <w:rsid w:val="503AC0F3"/>
    <w:rsid w:val="55F7088E"/>
    <w:rsid w:val="5715DB5D"/>
    <w:rsid w:val="5B81D450"/>
    <w:rsid w:val="5F490F0F"/>
    <w:rsid w:val="5F608661"/>
    <w:rsid w:val="5FCE1A1C"/>
    <w:rsid w:val="686BDB4B"/>
    <w:rsid w:val="6D4070C6"/>
    <w:rsid w:val="6EB4D250"/>
    <w:rsid w:val="76CE9AE9"/>
    <w:rsid w:val="7A6459FC"/>
    <w:rsid w:val="7D2A6AF4"/>
    <w:rsid w:val="7DDDF1BD"/>
    <w:rsid w:val="7FA02943"/>
    <w:rsid w:val="7FA317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28B214"/>
  <w15:docId w15:val="{52A561CB-80C0-4E1F-B4B8-E39A9F6F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uiPriority="39"/>
    <w:lsdException w:name="Normal Indent" w:semiHidden="1" w:unhideWhenUsed="1"/>
    <w:lsdException w:name="footnote text" w:semiHidden="1" w:unhideWhenUsed="1"/>
    <w:lsdException w:name="annotation text" w:locked="0"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iPriority="99" w:unhideWhenUsed="1"/>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367BA"/>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qFormat/>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qFormat/>
    <w:locked/>
    <w:rsid w:val="00641B34"/>
    <w:pPr>
      <w:spacing w:before="240" w:after="60"/>
      <w:outlineLvl w:val="6"/>
    </w:pPr>
    <w:rPr>
      <w:lang w:eastAsia="en-AU"/>
    </w:rPr>
  </w:style>
  <w:style w:type="paragraph" w:styleId="Heading8">
    <w:name w:val="heading 8"/>
    <w:basedOn w:val="Normal"/>
    <w:next w:val="Normal"/>
    <w:link w:val="Heading8Char"/>
    <w:qFormat/>
    <w:locked/>
    <w:rsid w:val="00641B34"/>
    <w:pPr>
      <w:spacing w:before="240" w:after="60"/>
      <w:outlineLvl w:val="7"/>
    </w:pPr>
    <w:rPr>
      <w:i/>
      <w:iCs/>
      <w:lang w:eastAsia="en-AU"/>
    </w:rPr>
  </w:style>
  <w:style w:type="paragraph" w:styleId="Heading9">
    <w:name w:val="heading 9"/>
    <w:basedOn w:val="Normal"/>
    <w:next w:val="Normal"/>
    <w:link w:val="Heading9Char"/>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rsid w:val="00BF4EC6"/>
    <w:rPr>
      <w:i/>
    </w:rPr>
  </w:style>
  <w:style w:type="character" w:customStyle="1" w:styleId="bold">
    <w:name w:val="bold"/>
    <w:basedOn w:val="DefaultParagraphFont"/>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uiPriority w:val="99"/>
    <w:locked/>
    <w:rsid w:val="00C22E29"/>
    <w:rPr>
      <w:sz w:val="20"/>
      <w:szCs w:val="20"/>
    </w:rPr>
  </w:style>
  <w:style w:type="character" w:customStyle="1" w:styleId="CommentTextChar">
    <w:name w:val="Comment Text Char"/>
    <w:basedOn w:val="DefaultParagraphFont"/>
    <w:link w:val="CommentText"/>
    <w:uiPriority w:val="99"/>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rsid w:val="00641B34"/>
    <w:rPr>
      <w:b/>
      <w:bCs/>
      <w:i/>
      <w:iCs/>
      <w:sz w:val="26"/>
      <w:szCs w:val="26"/>
    </w:rPr>
  </w:style>
  <w:style w:type="character" w:customStyle="1" w:styleId="Heading6Char">
    <w:name w:val="Heading 6 Char"/>
    <w:basedOn w:val="DefaultParagraphFont"/>
    <w:link w:val="Heading6"/>
    <w:rsid w:val="00641B34"/>
    <w:rPr>
      <w:b/>
      <w:bCs/>
    </w:rPr>
  </w:style>
  <w:style w:type="character" w:customStyle="1" w:styleId="Heading7Char">
    <w:name w:val="Heading 7 Char"/>
    <w:basedOn w:val="DefaultParagraphFont"/>
    <w:link w:val="Heading7"/>
    <w:rsid w:val="00641B34"/>
    <w:rPr>
      <w:sz w:val="24"/>
      <w:szCs w:val="24"/>
    </w:rPr>
  </w:style>
  <w:style w:type="character" w:customStyle="1" w:styleId="Heading8Char">
    <w:name w:val="Heading 8 Char"/>
    <w:basedOn w:val="DefaultParagraphFont"/>
    <w:link w:val="Heading8"/>
    <w:rsid w:val="00641B34"/>
    <w:rPr>
      <w:i/>
      <w:iCs/>
      <w:sz w:val="24"/>
      <w:szCs w:val="24"/>
    </w:rPr>
  </w:style>
  <w:style w:type="character" w:customStyle="1" w:styleId="Heading9Char">
    <w:name w:val="Heading 9 Char"/>
    <w:basedOn w:val="DefaultParagraphFont"/>
    <w:link w:val="Heading9"/>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tabs>
        <w:tab w:val="clear" w:pos="2367"/>
        <w:tab w:val="num" w:pos="567"/>
      </w:tabs>
      <w:spacing w:before="60" w:after="60"/>
      <w:ind w:left="1134"/>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9B5F43"/>
    <w:pPr>
      <w:numPr>
        <w:numId w:val="8"/>
      </w:numPr>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iPriority w:val="99"/>
    <w:unhideWhenUsed/>
    <w:locked/>
    <w:rsid w:val="00EE46F2"/>
    <w:rPr>
      <w:sz w:val="16"/>
      <w:szCs w:val="16"/>
    </w:rPr>
  </w:style>
  <w:style w:type="paragraph" w:styleId="CommentSubject">
    <w:name w:val="annotation subject"/>
    <w:basedOn w:val="CommentText"/>
    <w:next w:val="CommentText"/>
    <w:link w:val="CommentSubjectChar"/>
    <w:uiPriority w:val="99"/>
    <w:semiHidden/>
    <w:unhideWhenUsed/>
    <w:locked/>
    <w:rsid w:val="00EE46F2"/>
    <w:rPr>
      <w:b/>
      <w:bCs/>
    </w:rPr>
  </w:style>
  <w:style w:type="character" w:customStyle="1" w:styleId="CommentSubjectChar">
    <w:name w:val="Comment Subject Char"/>
    <w:basedOn w:val="CommentTextChar"/>
    <w:link w:val="CommentSubject"/>
    <w:uiPriority w:val="99"/>
    <w:semiHidden/>
    <w:rsid w:val="00EE46F2"/>
    <w:rPr>
      <w:rFonts w:cs="Times New Roman"/>
      <w:b/>
      <w:bCs/>
      <w:sz w:val="20"/>
      <w:szCs w:val="20"/>
      <w:lang w:eastAsia="en-US"/>
    </w:rPr>
  </w:style>
  <w:style w:type="paragraph" w:styleId="BalloonText">
    <w:name w:val="Balloon Text"/>
    <w:basedOn w:val="Normal"/>
    <w:link w:val="BalloonTextChar"/>
    <w:uiPriority w:val="99"/>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uiPriority w:val="99"/>
    <w:semiHidden/>
    <w:rsid w:val="00EE46F2"/>
    <w:rPr>
      <w:rFonts w:ascii="Tahoma" w:hAnsi="Tahoma" w:cs="Tahoma"/>
      <w:sz w:val="16"/>
      <w:szCs w:val="16"/>
      <w:lang w:eastAsia="en-US"/>
    </w:rPr>
  </w:style>
  <w:style w:type="character" w:styleId="Hyperlink">
    <w:name w:val="Hyperlink"/>
    <w:basedOn w:val="DefaultParagraphFont"/>
    <w:unhideWhenUsed/>
    <w:locked/>
    <w:rsid w:val="00A2295D"/>
    <w:rPr>
      <w:color w:val="0000FF" w:themeColor="hyperlink"/>
      <w:u w:val="single"/>
    </w:rPr>
  </w:style>
  <w:style w:type="character" w:customStyle="1" w:styleId="UnresolvedMention1">
    <w:name w:val="Unresolved Mention1"/>
    <w:basedOn w:val="DefaultParagraphFont"/>
    <w:uiPriority w:val="99"/>
    <w:semiHidden/>
    <w:unhideWhenUsed/>
    <w:rsid w:val="00A2295D"/>
    <w:rPr>
      <w:color w:val="605E5C"/>
      <w:shd w:val="clear" w:color="auto" w:fill="E1DFDD"/>
    </w:rPr>
  </w:style>
  <w:style w:type="paragraph" w:customStyle="1" w:styleId="LDClause">
    <w:name w:val="LDClause"/>
    <w:basedOn w:val="Normal"/>
    <w:link w:val="LDClauseChar"/>
    <w:qFormat/>
    <w:rsid w:val="00BC2778"/>
    <w:pPr>
      <w:tabs>
        <w:tab w:val="right" w:pos="454"/>
        <w:tab w:val="left" w:pos="737"/>
      </w:tabs>
      <w:spacing w:before="60" w:after="60"/>
      <w:ind w:left="737" w:hanging="1021"/>
    </w:pPr>
  </w:style>
  <w:style w:type="character" w:customStyle="1" w:styleId="LDClauseChar">
    <w:name w:val="LDClause Char"/>
    <w:link w:val="LDClause"/>
    <w:rsid w:val="00BC2778"/>
    <w:rPr>
      <w:sz w:val="24"/>
      <w:szCs w:val="24"/>
      <w:lang w:eastAsia="en-US"/>
    </w:rPr>
  </w:style>
  <w:style w:type="paragraph" w:customStyle="1" w:styleId="LDP1a">
    <w:name w:val="LDP1(a)"/>
    <w:basedOn w:val="LDClause"/>
    <w:link w:val="LDP1aChar"/>
    <w:qFormat/>
    <w:rsid w:val="00BC2778"/>
    <w:pPr>
      <w:tabs>
        <w:tab w:val="clear" w:pos="454"/>
        <w:tab w:val="clear" w:pos="737"/>
        <w:tab w:val="left" w:pos="1191"/>
      </w:tabs>
      <w:ind w:left="1191" w:hanging="454"/>
    </w:pPr>
  </w:style>
  <w:style w:type="character" w:customStyle="1" w:styleId="LDP1aChar">
    <w:name w:val="LDP1(a) Char"/>
    <w:link w:val="LDP1a"/>
    <w:rsid w:val="00BC2778"/>
    <w:rPr>
      <w:sz w:val="24"/>
      <w:szCs w:val="24"/>
      <w:lang w:eastAsia="en-US"/>
    </w:rPr>
  </w:style>
  <w:style w:type="character" w:customStyle="1" w:styleId="LDClauseHeadingChar">
    <w:name w:val="LDClauseHeading Char"/>
    <w:link w:val="LDClauseHeading"/>
    <w:locked/>
    <w:rsid w:val="00DF23BD"/>
    <w:rPr>
      <w:rFonts w:ascii="Arial" w:hAnsi="Arial" w:cs="Arial"/>
      <w:b/>
      <w:sz w:val="24"/>
      <w:szCs w:val="24"/>
      <w:lang w:eastAsia="en-US"/>
    </w:rPr>
  </w:style>
  <w:style w:type="paragraph" w:customStyle="1" w:styleId="LDClauseHeading">
    <w:name w:val="LDClauseHeading"/>
    <w:basedOn w:val="Normal"/>
    <w:next w:val="Normal"/>
    <w:link w:val="LDClauseHeadingChar"/>
    <w:rsid w:val="00DF23BD"/>
    <w:pPr>
      <w:keepNext/>
      <w:tabs>
        <w:tab w:val="left" w:pos="737"/>
      </w:tabs>
      <w:spacing w:before="180" w:after="60"/>
      <w:ind w:left="737" w:hanging="737"/>
    </w:pPr>
    <w:rPr>
      <w:rFonts w:ascii="Arial" w:hAnsi="Arial" w:cs="Arial"/>
      <w:b/>
    </w:rPr>
  </w:style>
  <w:style w:type="character" w:customStyle="1" w:styleId="LDNoteChar">
    <w:name w:val="LDNote Char"/>
    <w:link w:val="LDNote"/>
    <w:locked/>
    <w:rsid w:val="00020821"/>
    <w:rPr>
      <w:szCs w:val="24"/>
      <w:lang w:eastAsia="en-US"/>
    </w:rPr>
  </w:style>
  <w:style w:type="paragraph" w:customStyle="1" w:styleId="LDNote">
    <w:name w:val="LDNote"/>
    <w:basedOn w:val="Normal"/>
    <w:link w:val="LDNoteChar"/>
    <w:rsid w:val="00020821"/>
    <w:pPr>
      <w:tabs>
        <w:tab w:val="right" w:pos="454"/>
        <w:tab w:val="left" w:pos="737"/>
      </w:tabs>
      <w:spacing w:before="60" w:after="60"/>
      <w:ind w:left="737"/>
    </w:pPr>
    <w:rPr>
      <w:sz w:val="22"/>
    </w:rPr>
  </w:style>
  <w:style w:type="paragraph" w:customStyle="1" w:styleId="dotpoint10">
    <w:name w:val="dotpoint1"/>
    <w:basedOn w:val="Normal"/>
    <w:rsid w:val="00013A20"/>
    <w:pPr>
      <w:spacing w:before="100" w:beforeAutospacing="1" w:after="100" w:afterAutospacing="1"/>
    </w:pPr>
    <w:rPr>
      <w:lang w:eastAsia="en-AU"/>
    </w:rPr>
  </w:style>
  <w:style w:type="paragraph" w:styleId="NormalWeb">
    <w:name w:val="Normal (Web)"/>
    <w:basedOn w:val="Normal"/>
    <w:uiPriority w:val="99"/>
    <w:unhideWhenUsed/>
    <w:locked/>
    <w:rsid w:val="00B82E9B"/>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5F1AE6"/>
    <w:rPr>
      <w:color w:val="605E5C"/>
      <w:shd w:val="clear" w:color="auto" w:fill="E1DFDD"/>
    </w:rPr>
  </w:style>
  <w:style w:type="paragraph" w:customStyle="1" w:styleId="RGHead">
    <w:name w:val="RGHead"/>
    <w:basedOn w:val="Normal"/>
    <w:next w:val="Normal"/>
    <w:rsid w:val="00FD77FB"/>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locked/>
    <w:rsid w:val="003240F6"/>
    <w:rPr>
      <w:rFonts w:ascii="Lucida Grande" w:hAnsi="Lucida Grande" w:cs="Lucida Grande"/>
    </w:rPr>
  </w:style>
  <w:style w:type="character" w:customStyle="1" w:styleId="DocumentMapChar">
    <w:name w:val="Document Map Char"/>
    <w:basedOn w:val="DefaultParagraphFont"/>
    <w:link w:val="DocumentMap"/>
    <w:semiHidden/>
    <w:rsid w:val="003240F6"/>
    <w:rPr>
      <w:rFonts w:ascii="Lucida Grande" w:hAnsi="Lucida Grande" w:cs="Lucida Grande"/>
      <w:sz w:val="24"/>
      <w:szCs w:val="24"/>
      <w:lang w:eastAsia="en-US"/>
    </w:rPr>
  </w:style>
  <w:style w:type="character" w:customStyle="1" w:styleId="UnresolvedMention3">
    <w:name w:val="Unresolved Mention3"/>
    <w:basedOn w:val="DefaultParagraphFont"/>
    <w:uiPriority w:val="99"/>
    <w:semiHidden/>
    <w:unhideWhenUsed/>
    <w:rsid w:val="00085F67"/>
    <w:rPr>
      <w:color w:val="808080"/>
      <w:shd w:val="clear" w:color="auto" w:fill="E6E6E6"/>
    </w:rPr>
  </w:style>
  <w:style w:type="character" w:styleId="FollowedHyperlink">
    <w:name w:val="FollowedHyperlink"/>
    <w:basedOn w:val="DefaultParagraphFont"/>
    <w:uiPriority w:val="99"/>
    <w:unhideWhenUsed/>
    <w:locked/>
    <w:rsid w:val="00085F67"/>
    <w:rPr>
      <w:color w:val="800080" w:themeColor="followedHyperlink"/>
      <w:u w:val="single"/>
    </w:rPr>
  </w:style>
  <w:style w:type="paragraph" w:customStyle="1" w:styleId="EMNormal">
    <w:name w:val="EM Normal"/>
    <w:basedOn w:val="Normal"/>
    <w:link w:val="EMNormalChar"/>
    <w:qFormat/>
    <w:rsid w:val="00545EE8"/>
    <w:pPr>
      <w:spacing w:before="120" w:after="120"/>
    </w:pPr>
    <w:rPr>
      <w:rFonts w:eastAsiaTheme="minorHAnsi" w:cstheme="minorBidi"/>
      <w:szCs w:val="22"/>
    </w:rPr>
  </w:style>
  <w:style w:type="character" w:customStyle="1" w:styleId="EMNormalChar">
    <w:name w:val="EM Normal Char"/>
    <w:basedOn w:val="DefaultParagraphFont"/>
    <w:link w:val="EMNormal"/>
    <w:rsid w:val="00545EE8"/>
    <w:rPr>
      <w:rFonts w:eastAsiaTheme="minorHAnsi" w:cstheme="minorBidi"/>
      <w:sz w:val="24"/>
      <w:lang w:eastAsia="en-US"/>
    </w:rPr>
  </w:style>
  <w:style w:type="paragraph" w:customStyle="1" w:styleId="EMBulletList">
    <w:name w:val="EM Bullet List"/>
    <w:basedOn w:val="EMNormal"/>
    <w:qFormat/>
    <w:rsid w:val="009D167F"/>
    <w:pPr>
      <w:numPr>
        <w:numId w:val="10"/>
      </w:numPr>
      <w:contextualSpacing/>
    </w:pPr>
  </w:style>
  <w:style w:type="paragraph" w:customStyle="1" w:styleId="Note">
    <w:name w:val="Note"/>
    <w:basedOn w:val="Normal"/>
    <w:link w:val="NoteChar"/>
    <w:qFormat/>
    <w:rsid w:val="00581740"/>
    <w:pPr>
      <w:tabs>
        <w:tab w:val="right" w:pos="454"/>
        <w:tab w:val="left" w:pos="737"/>
      </w:tabs>
      <w:spacing w:before="60" w:after="60"/>
      <w:ind w:left="737"/>
    </w:pPr>
    <w:rPr>
      <w:sz w:val="20"/>
    </w:rPr>
  </w:style>
  <w:style w:type="paragraph" w:customStyle="1" w:styleId="P1">
    <w:name w:val="P1"/>
    <w:aliases w:val="(a)"/>
    <w:basedOn w:val="Normal"/>
    <w:link w:val="aChar"/>
    <w:qFormat/>
    <w:rsid w:val="00581740"/>
    <w:pPr>
      <w:tabs>
        <w:tab w:val="left" w:pos="1191"/>
      </w:tabs>
      <w:spacing w:before="60" w:after="60"/>
      <w:ind w:left="1191" w:hanging="454"/>
    </w:pPr>
  </w:style>
  <w:style w:type="character" w:customStyle="1" w:styleId="NoteChar">
    <w:name w:val="Note Char"/>
    <w:link w:val="Note"/>
    <w:rsid w:val="00581740"/>
    <w:rPr>
      <w:sz w:val="20"/>
      <w:szCs w:val="24"/>
      <w:lang w:eastAsia="en-US"/>
    </w:rPr>
  </w:style>
  <w:style w:type="character" w:customStyle="1" w:styleId="aChar">
    <w:name w:val="(a) Char"/>
    <w:aliases w:val="P1 Char"/>
    <w:link w:val="P1"/>
    <w:rsid w:val="00581740"/>
    <w:rPr>
      <w:sz w:val="24"/>
      <w:szCs w:val="24"/>
      <w:lang w:eastAsia="en-US"/>
    </w:rPr>
  </w:style>
  <w:style w:type="paragraph" w:customStyle="1" w:styleId="Clause">
    <w:name w:val="Clause"/>
    <w:basedOn w:val="Normal"/>
    <w:link w:val="ClauseChar"/>
    <w:qFormat/>
    <w:rsid w:val="00581740"/>
    <w:pPr>
      <w:tabs>
        <w:tab w:val="right" w:pos="454"/>
        <w:tab w:val="left" w:pos="737"/>
      </w:tabs>
      <w:spacing w:before="60" w:after="60"/>
      <w:ind w:left="737" w:hanging="1021"/>
    </w:pPr>
  </w:style>
  <w:style w:type="character" w:customStyle="1" w:styleId="ClauseChar">
    <w:name w:val="Clause Char"/>
    <w:link w:val="Clause"/>
    <w:rsid w:val="00581740"/>
    <w:rPr>
      <w:sz w:val="24"/>
      <w:szCs w:val="24"/>
      <w:lang w:eastAsia="en-US"/>
    </w:rPr>
  </w:style>
  <w:style w:type="paragraph" w:customStyle="1" w:styleId="LDdefinition">
    <w:name w:val="LDdefinition"/>
    <w:basedOn w:val="Normal"/>
    <w:link w:val="LDdefinitionChar"/>
    <w:rsid w:val="00920F82"/>
    <w:pPr>
      <w:spacing w:before="60" w:after="60"/>
      <w:ind w:left="737"/>
    </w:pPr>
  </w:style>
  <w:style w:type="character" w:customStyle="1" w:styleId="LDdefinitionChar">
    <w:name w:val="LDdefinition Char"/>
    <w:basedOn w:val="DefaultParagraphFont"/>
    <w:link w:val="LDdefinition"/>
    <w:rsid w:val="00920F82"/>
    <w:rPr>
      <w:sz w:val="24"/>
      <w:szCs w:val="24"/>
      <w:lang w:eastAsia="en-US"/>
    </w:rPr>
  </w:style>
  <w:style w:type="paragraph" w:customStyle="1" w:styleId="LDP2i">
    <w:name w:val="LDP2 (i)"/>
    <w:basedOn w:val="LDP1a"/>
    <w:link w:val="LDP2iChar"/>
    <w:qFormat/>
    <w:rsid w:val="00916478"/>
    <w:pPr>
      <w:tabs>
        <w:tab w:val="clear" w:pos="1191"/>
        <w:tab w:val="right" w:pos="1418"/>
        <w:tab w:val="left" w:pos="1559"/>
      </w:tabs>
      <w:ind w:left="1588" w:hanging="1134"/>
    </w:pPr>
  </w:style>
  <w:style w:type="character" w:customStyle="1" w:styleId="LDP2iChar">
    <w:name w:val="LDP2 (i) Char"/>
    <w:link w:val="LDP2i"/>
    <w:rsid w:val="00916478"/>
    <w:rPr>
      <w:sz w:val="24"/>
      <w:szCs w:val="24"/>
      <w:lang w:eastAsia="en-US"/>
    </w:rPr>
  </w:style>
  <w:style w:type="paragraph" w:customStyle="1" w:styleId="P2">
    <w:name w:val="P2"/>
    <w:aliases w:val="(i)"/>
    <w:basedOn w:val="P1"/>
    <w:link w:val="iChar"/>
    <w:qFormat/>
    <w:rsid w:val="00774A7C"/>
    <w:pPr>
      <w:tabs>
        <w:tab w:val="clear" w:pos="1191"/>
        <w:tab w:val="right" w:pos="1418"/>
        <w:tab w:val="left" w:pos="1559"/>
      </w:tabs>
      <w:ind w:left="1588" w:hanging="1134"/>
    </w:pPr>
  </w:style>
  <w:style w:type="character" w:customStyle="1" w:styleId="iChar">
    <w:name w:val="(i) Char"/>
    <w:link w:val="P2"/>
    <w:rsid w:val="00774A7C"/>
    <w:rPr>
      <w:sz w:val="24"/>
      <w:szCs w:val="24"/>
      <w:lang w:eastAsia="en-US"/>
    </w:rPr>
  </w:style>
  <w:style w:type="paragraph" w:customStyle="1" w:styleId="LDBodytext">
    <w:name w:val="LDBody text"/>
    <w:link w:val="LDBodytextChar"/>
    <w:rsid w:val="00CC5CA1"/>
    <w:rPr>
      <w:sz w:val="24"/>
      <w:szCs w:val="24"/>
      <w:lang w:eastAsia="en-US"/>
    </w:rPr>
  </w:style>
  <w:style w:type="character" w:customStyle="1" w:styleId="LDBodytextChar">
    <w:name w:val="LDBody text Char"/>
    <w:link w:val="LDBodytext"/>
    <w:rsid w:val="00CC5CA1"/>
    <w:rPr>
      <w:sz w:val="24"/>
      <w:szCs w:val="24"/>
      <w:lang w:eastAsia="en-US"/>
    </w:rPr>
  </w:style>
  <w:style w:type="paragraph" w:customStyle="1" w:styleId="LDSubclauseHead">
    <w:name w:val="LDSubclauseHead"/>
    <w:basedOn w:val="LDClauseHeading"/>
    <w:link w:val="LDSubclauseHeadChar"/>
    <w:rsid w:val="00CC5CA1"/>
    <w:rPr>
      <w:rFonts w:cs="Times New Roman"/>
      <w:b w:val="0"/>
    </w:rPr>
  </w:style>
  <w:style w:type="paragraph" w:customStyle="1" w:styleId="NPRMBodyText">
    <w:name w:val="NPRMBodyText"/>
    <w:basedOn w:val="Normal"/>
    <w:link w:val="NPRMBodyTextChar"/>
    <w:rsid w:val="003F4ED4"/>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3F4ED4"/>
    <w:rPr>
      <w:rFonts w:eastAsiaTheme="minorHAnsi" w:cstheme="minorBidi"/>
      <w:szCs w:val="20"/>
      <w:lang w:eastAsia="en-US"/>
    </w:rPr>
  </w:style>
  <w:style w:type="paragraph" w:styleId="TOC2">
    <w:name w:val="toc 2"/>
    <w:basedOn w:val="Normal"/>
    <w:next w:val="Normal"/>
    <w:autoRedefine/>
    <w:uiPriority w:val="39"/>
    <w:locked/>
    <w:rsid w:val="001E1C02"/>
    <w:pPr>
      <w:tabs>
        <w:tab w:val="left" w:pos="1843"/>
        <w:tab w:val="right" w:leader="dot" w:pos="9061"/>
      </w:tabs>
      <w:ind w:left="1843" w:hanging="1843"/>
    </w:pPr>
    <w:rPr>
      <w:rFonts w:eastAsiaTheme="minorHAnsi" w:cs="Arial"/>
      <w:noProof/>
      <w:color w:val="000000" w:themeColor="text1"/>
      <w:szCs w:val="22"/>
    </w:rPr>
  </w:style>
  <w:style w:type="paragraph" w:customStyle="1" w:styleId="LDP3A">
    <w:name w:val="LDP3 (A)"/>
    <w:basedOn w:val="LDP2i"/>
    <w:link w:val="LDP3AChar"/>
    <w:qFormat/>
    <w:rsid w:val="00D859A8"/>
    <w:pPr>
      <w:tabs>
        <w:tab w:val="clear" w:pos="1418"/>
        <w:tab w:val="clear" w:pos="1559"/>
        <w:tab w:val="left" w:pos="1985"/>
      </w:tabs>
      <w:ind w:left="1985" w:hanging="567"/>
    </w:pPr>
  </w:style>
  <w:style w:type="character" w:customStyle="1" w:styleId="LDP3AChar">
    <w:name w:val="LDP3 (A) Char"/>
    <w:link w:val="LDP3A"/>
    <w:rsid w:val="00D859A8"/>
    <w:rPr>
      <w:sz w:val="24"/>
      <w:szCs w:val="24"/>
      <w:lang w:eastAsia="en-US"/>
    </w:rPr>
  </w:style>
  <w:style w:type="paragraph" w:styleId="ListBullet3">
    <w:name w:val="List Bullet 3"/>
    <w:basedOn w:val="Normal"/>
    <w:locked/>
    <w:rsid w:val="00C41A6D"/>
    <w:pPr>
      <w:numPr>
        <w:numId w:val="11"/>
      </w:numPr>
      <w:spacing w:after="160" w:line="259" w:lineRule="auto"/>
    </w:pPr>
    <w:rPr>
      <w:rFonts w:eastAsiaTheme="minorHAnsi" w:cstheme="minorBidi"/>
      <w:szCs w:val="22"/>
    </w:rPr>
  </w:style>
  <w:style w:type="paragraph" w:customStyle="1" w:styleId="LDDivisionheading">
    <w:name w:val="LDDivision heading"/>
    <w:basedOn w:val="Normal"/>
    <w:link w:val="LDDivisionheadingChar"/>
    <w:rsid w:val="007F7E9F"/>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7F7E9F"/>
    <w:rPr>
      <w:rFonts w:ascii="Arial" w:hAnsi="Arial"/>
      <w:b/>
      <w:bCs/>
      <w:color w:val="000000"/>
      <w:sz w:val="24"/>
      <w:szCs w:val="20"/>
      <w:lang w:eastAsia="en-US"/>
    </w:rPr>
  </w:style>
  <w:style w:type="paragraph" w:customStyle="1" w:styleId="LDReference">
    <w:name w:val="LDReference"/>
    <w:basedOn w:val="Normal"/>
    <w:rsid w:val="008C11EA"/>
    <w:pPr>
      <w:spacing w:before="120" w:after="480"/>
      <w:ind w:left="1843"/>
    </w:pPr>
    <w:rPr>
      <w:sz w:val="20"/>
      <w:szCs w:val="20"/>
    </w:rPr>
  </w:style>
  <w:style w:type="paragraph" w:customStyle="1" w:styleId="LDScheduleheading">
    <w:name w:val="LDSchedule heading"/>
    <w:basedOn w:val="Normal"/>
    <w:next w:val="LDBodytext"/>
    <w:link w:val="LDScheduleheadingChar"/>
    <w:rsid w:val="007F2F61"/>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7F2F61"/>
    <w:rPr>
      <w:rFonts w:ascii="Arial" w:hAnsi="Arial" w:cs="Arial"/>
      <w:b/>
      <w:sz w:val="24"/>
      <w:szCs w:val="24"/>
      <w:lang w:eastAsia="en-US"/>
    </w:rPr>
  </w:style>
  <w:style w:type="paragraph" w:styleId="Subtitle">
    <w:name w:val="Subtitle"/>
    <w:basedOn w:val="Normal"/>
    <w:link w:val="SubtitleChar"/>
    <w:qFormat/>
    <w:locked/>
    <w:rsid w:val="004845DF"/>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4845DF"/>
    <w:rPr>
      <w:rFonts w:ascii="Arial" w:eastAsiaTheme="minorHAnsi" w:hAnsi="Arial" w:cs="Arial"/>
      <w:sz w:val="24"/>
      <w:lang w:eastAsia="en-US"/>
    </w:rPr>
  </w:style>
  <w:style w:type="paragraph" w:styleId="Salutation">
    <w:name w:val="Salutation"/>
    <w:basedOn w:val="Normal"/>
    <w:next w:val="Normal"/>
    <w:link w:val="SalutationChar"/>
    <w:locked/>
    <w:rsid w:val="00E3035F"/>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E3035F"/>
    <w:rPr>
      <w:rFonts w:eastAsiaTheme="minorHAnsi" w:cstheme="minorBidi"/>
      <w:sz w:val="24"/>
      <w:lang w:eastAsia="en-US"/>
    </w:rPr>
  </w:style>
  <w:style w:type="paragraph" w:styleId="ListBullet2">
    <w:name w:val="List Bullet 2"/>
    <w:basedOn w:val="Normal"/>
    <w:locked/>
    <w:rsid w:val="00655C6D"/>
    <w:pPr>
      <w:numPr>
        <w:numId w:val="12"/>
      </w:numPr>
      <w:spacing w:after="160" w:line="259" w:lineRule="auto"/>
    </w:pPr>
    <w:rPr>
      <w:rFonts w:eastAsiaTheme="minorHAnsi" w:cstheme="minorBidi"/>
      <w:szCs w:val="22"/>
    </w:rPr>
  </w:style>
  <w:style w:type="paragraph" w:customStyle="1" w:styleId="LDScheduleheadingcontd">
    <w:name w:val="LDSchedule heading contd"/>
    <w:basedOn w:val="LDScheduleheading"/>
    <w:link w:val="LDScheduleheadingcontdChar"/>
    <w:qFormat/>
    <w:rsid w:val="00B77D6F"/>
    <w:pPr>
      <w:spacing w:before="360"/>
    </w:pPr>
  </w:style>
  <w:style w:type="character" w:customStyle="1" w:styleId="LDScheduleheadingcontdChar">
    <w:name w:val="LDSchedule heading contd Char"/>
    <w:basedOn w:val="LDScheduleheadingChar"/>
    <w:link w:val="LDScheduleheadingcontd"/>
    <w:rsid w:val="00B77D6F"/>
    <w:rPr>
      <w:rFonts w:ascii="Arial" w:hAnsi="Arial" w:cs="Arial"/>
      <w:b/>
      <w:sz w:val="24"/>
      <w:szCs w:val="24"/>
      <w:lang w:eastAsia="en-US"/>
    </w:rPr>
  </w:style>
  <w:style w:type="paragraph" w:customStyle="1" w:styleId="AmendHeading">
    <w:name w:val="AmendHeading"/>
    <w:basedOn w:val="Normal"/>
    <w:next w:val="Normal"/>
    <w:qFormat/>
    <w:rsid w:val="00662589"/>
    <w:pPr>
      <w:keepNext/>
      <w:spacing w:before="180" w:after="60"/>
      <w:ind w:left="720" w:hanging="720"/>
    </w:pPr>
    <w:rPr>
      <w:rFonts w:ascii="Arial" w:hAnsi="Arial"/>
      <w:b/>
    </w:rPr>
  </w:style>
  <w:style w:type="paragraph" w:customStyle="1" w:styleId="emnormal0">
    <w:name w:val="emnormal"/>
    <w:basedOn w:val="Normal"/>
    <w:rsid w:val="00543872"/>
    <w:pPr>
      <w:spacing w:before="100" w:beforeAutospacing="1" w:after="100" w:afterAutospacing="1"/>
    </w:pPr>
    <w:rPr>
      <w:lang w:eastAsia="en-AU"/>
    </w:rPr>
  </w:style>
  <w:style w:type="paragraph" w:customStyle="1" w:styleId="Default">
    <w:name w:val="Default"/>
    <w:link w:val="DefaultChar"/>
    <w:rsid w:val="00007085"/>
    <w:pPr>
      <w:autoSpaceDE w:val="0"/>
      <w:autoSpaceDN w:val="0"/>
      <w:adjustRightInd w:val="0"/>
    </w:pPr>
    <w:rPr>
      <w:color w:val="000000"/>
      <w:sz w:val="24"/>
      <w:szCs w:val="24"/>
    </w:rPr>
  </w:style>
  <w:style w:type="character" w:customStyle="1" w:styleId="et03">
    <w:name w:val="et03"/>
    <w:basedOn w:val="DefaultParagraphFont"/>
    <w:rsid w:val="00D821CD"/>
  </w:style>
  <w:style w:type="paragraph" w:customStyle="1" w:styleId="LDTitle">
    <w:name w:val="LDTitle"/>
    <w:link w:val="LDTitleChar"/>
    <w:rsid w:val="00C0168B"/>
    <w:pPr>
      <w:spacing w:before="1320" w:after="480"/>
    </w:pPr>
    <w:rPr>
      <w:rFonts w:ascii="Arial" w:hAnsi="Arial"/>
      <w:sz w:val="24"/>
      <w:szCs w:val="24"/>
      <w:lang w:eastAsia="en-US"/>
    </w:rPr>
  </w:style>
  <w:style w:type="character" w:customStyle="1" w:styleId="LDTitleChar">
    <w:name w:val="LDTitle Char"/>
    <w:link w:val="LDTitle"/>
    <w:rsid w:val="00C0168B"/>
    <w:rPr>
      <w:rFonts w:ascii="Arial" w:hAnsi="Arial"/>
      <w:sz w:val="24"/>
      <w:szCs w:val="24"/>
      <w:lang w:eastAsia="en-US"/>
    </w:rPr>
  </w:style>
  <w:style w:type="paragraph" w:customStyle="1" w:styleId="LDPartheading2">
    <w:name w:val="LD Part heading 2"/>
    <w:basedOn w:val="Normal"/>
    <w:link w:val="LDPartheading2Char"/>
    <w:qFormat/>
    <w:rsid w:val="00C0168B"/>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C0168B"/>
    <w:rPr>
      <w:rFonts w:ascii="Arial" w:hAnsi="Arial"/>
      <w:b/>
      <w:bCs/>
      <w:color w:val="000000"/>
      <w:sz w:val="24"/>
      <w:szCs w:val="20"/>
      <w:lang w:eastAsia="en-US"/>
    </w:rPr>
  </w:style>
  <w:style w:type="paragraph" w:customStyle="1" w:styleId="LDChapterHeading">
    <w:name w:val="LDChapterHeading"/>
    <w:basedOn w:val="LDTitle"/>
    <w:next w:val="Normal"/>
    <w:link w:val="LDChapterHeadingChar"/>
    <w:qFormat/>
    <w:rsid w:val="0024774C"/>
    <w:pPr>
      <w:keepNext/>
      <w:tabs>
        <w:tab w:val="left" w:pos="1843"/>
      </w:tabs>
      <w:spacing w:before="0" w:after="120"/>
      <w:ind w:left="1843" w:hanging="1843"/>
    </w:pPr>
    <w:rPr>
      <w:rFonts w:cs="Arial"/>
      <w:b/>
    </w:rPr>
  </w:style>
  <w:style w:type="character" w:customStyle="1" w:styleId="LDChapterHeadingChar">
    <w:name w:val="LDChapterHeading Char"/>
    <w:link w:val="LDChapterHeading"/>
    <w:rsid w:val="0024774C"/>
    <w:rPr>
      <w:rFonts w:ascii="Arial" w:hAnsi="Arial" w:cs="Arial"/>
      <w:b/>
      <w:sz w:val="24"/>
      <w:szCs w:val="24"/>
      <w:lang w:eastAsia="en-US"/>
    </w:rPr>
  </w:style>
  <w:style w:type="paragraph" w:styleId="BodyText">
    <w:name w:val="Body Text"/>
    <w:basedOn w:val="Normal"/>
    <w:link w:val="BodyTextChar"/>
    <w:uiPriority w:val="99"/>
    <w:locked/>
    <w:rsid w:val="004139EF"/>
    <w:pPr>
      <w:spacing w:after="16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139EF"/>
    <w:rPr>
      <w:rFonts w:asciiTheme="minorHAnsi" w:eastAsiaTheme="minorHAnsi" w:hAnsiTheme="minorHAnsi" w:cstheme="minorBidi"/>
      <w:lang w:eastAsia="en-US"/>
    </w:rPr>
  </w:style>
  <w:style w:type="paragraph" w:customStyle="1" w:styleId="LDAmendInstruction">
    <w:name w:val="LDAmendInstruction"/>
    <w:basedOn w:val="Normal"/>
    <w:next w:val="Normal"/>
    <w:qFormat/>
    <w:rsid w:val="00B207F3"/>
    <w:pPr>
      <w:keepNext/>
      <w:tabs>
        <w:tab w:val="right" w:pos="454"/>
        <w:tab w:val="left" w:pos="737"/>
      </w:tabs>
      <w:spacing w:before="120" w:after="60"/>
      <w:ind w:left="737"/>
    </w:pPr>
    <w:rPr>
      <w:i/>
    </w:rPr>
  </w:style>
  <w:style w:type="numbering" w:customStyle="1" w:styleId="NoList1">
    <w:name w:val="No List1"/>
    <w:next w:val="NoList"/>
    <w:semiHidden/>
    <w:rsid w:val="00D54640"/>
  </w:style>
  <w:style w:type="paragraph" w:customStyle="1" w:styleId="LDDate">
    <w:name w:val="LDDate"/>
    <w:basedOn w:val="BodyText1"/>
    <w:link w:val="LDDateChar"/>
    <w:rsid w:val="00D54640"/>
    <w:pPr>
      <w:spacing w:before="240"/>
    </w:pPr>
  </w:style>
  <w:style w:type="paragraph" w:customStyle="1" w:styleId="LDSignatory">
    <w:name w:val="LDSignatory"/>
    <w:basedOn w:val="BodyText1"/>
    <w:next w:val="BodyText1"/>
    <w:rsid w:val="00D54640"/>
    <w:pPr>
      <w:keepNext/>
      <w:spacing w:before="900"/>
    </w:pPr>
  </w:style>
  <w:style w:type="paragraph" w:customStyle="1" w:styleId="LDDescription">
    <w:name w:val="LD Description"/>
    <w:basedOn w:val="LDTitle"/>
    <w:rsid w:val="00D54640"/>
    <w:pPr>
      <w:pBdr>
        <w:bottom w:val="single" w:sz="4" w:space="3" w:color="auto"/>
      </w:pBdr>
      <w:spacing w:before="360" w:after="120"/>
    </w:pPr>
    <w:rPr>
      <w:b/>
    </w:rPr>
  </w:style>
  <w:style w:type="character" w:customStyle="1" w:styleId="LDDateChar">
    <w:name w:val="LDDate Char"/>
    <w:link w:val="LDDate"/>
    <w:locked/>
    <w:rsid w:val="00D54640"/>
    <w:rPr>
      <w:sz w:val="24"/>
      <w:szCs w:val="24"/>
      <w:lang w:eastAsia="en-US"/>
    </w:rPr>
  </w:style>
  <w:style w:type="paragraph" w:customStyle="1" w:styleId="LDScheduleClauseHead">
    <w:name w:val="LDScheduleClauseHead"/>
    <w:basedOn w:val="LDClauseHeading"/>
    <w:next w:val="LDScheduleClause"/>
    <w:link w:val="LDScheduleClauseHeadChar"/>
    <w:rsid w:val="00D54640"/>
  </w:style>
  <w:style w:type="paragraph" w:customStyle="1" w:styleId="LDScheduleClause">
    <w:name w:val="LDScheduleClause"/>
    <w:basedOn w:val="LDClause"/>
    <w:link w:val="LDScheduleClauseChar"/>
    <w:rsid w:val="00D54640"/>
    <w:pPr>
      <w:ind w:left="738" w:hanging="851"/>
    </w:pPr>
  </w:style>
  <w:style w:type="character" w:customStyle="1" w:styleId="LDScheduleClauseChar">
    <w:name w:val="LDScheduleClause Char"/>
    <w:basedOn w:val="LDClauseChar"/>
    <w:link w:val="LDScheduleClause"/>
    <w:locked/>
    <w:rsid w:val="00D54640"/>
    <w:rPr>
      <w:sz w:val="24"/>
      <w:szCs w:val="24"/>
      <w:lang w:eastAsia="en-US"/>
    </w:rPr>
  </w:style>
  <w:style w:type="character" w:customStyle="1" w:styleId="LDScheduleClauseHeadChar">
    <w:name w:val="LDScheduleClauseHead Char"/>
    <w:basedOn w:val="LDClauseHeadingChar"/>
    <w:link w:val="LDScheduleClauseHead"/>
    <w:locked/>
    <w:rsid w:val="00D54640"/>
    <w:rPr>
      <w:rFonts w:ascii="Arial" w:hAnsi="Arial" w:cs="Arial"/>
      <w:b/>
      <w:sz w:val="24"/>
      <w:szCs w:val="24"/>
      <w:lang w:eastAsia="en-US"/>
    </w:rPr>
  </w:style>
  <w:style w:type="paragraph" w:customStyle="1" w:styleId="LDAmendHeading">
    <w:name w:val="LDAmendHeading"/>
    <w:basedOn w:val="LDTitle"/>
    <w:next w:val="LDAmendInstruction"/>
    <w:link w:val="LDAmendHeadingChar"/>
    <w:rsid w:val="00D54640"/>
    <w:pPr>
      <w:keepNext/>
      <w:spacing w:before="180" w:after="60"/>
      <w:ind w:left="720" w:hanging="720"/>
    </w:pPr>
    <w:rPr>
      <w:b/>
    </w:rPr>
  </w:style>
  <w:style w:type="character" w:styleId="PageNumber">
    <w:name w:val="page number"/>
    <w:basedOn w:val="DefaultParagraphFont"/>
    <w:uiPriority w:val="99"/>
    <w:locked/>
    <w:rsid w:val="00D54640"/>
  </w:style>
  <w:style w:type="paragraph" w:customStyle="1" w:styleId="LDFooter">
    <w:name w:val="LDFooter"/>
    <w:basedOn w:val="BodyText1"/>
    <w:rsid w:val="00D54640"/>
    <w:pPr>
      <w:tabs>
        <w:tab w:val="right" w:pos="8505"/>
      </w:tabs>
    </w:pPr>
    <w:rPr>
      <w:sz w:val="20"/>
    </w:rPr>
  </w:style>
  <w:style w:type="paragraph" w:customStyle="1" w:styleId="indent">
    <w:name w:val="indent"/>
    <w:basedOn w:val="Normal"/>
    <w:rsid w:val="00D54640"/>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D54640"/>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Style2">
    <w:name w:val="Style2"/>
    <w:basedOn w:val="Normal"/>
    <w:rsid w:val="00D54640"/>
    <w:pPr>
      <w:tabs>
        <w:tab w:val="right" w:pos="1134"/>
        <w:tab w:val="left" w:pos="1276"/>
        <w:tab w:val="right" w:pos="1843"/>
        <w:tab w:val="left" w:pos="1985"/>
        <w:tab w:val="right" w:pos="2552"/>
        <w:tab w:val="left" w:pos="2693"/>
      </w:tabs>
      <w:overflowPunct w:val="0"/>
      <w:autoSpaceDE w:val="0"/>
      <w:autoSpaceDN w:val="0"/>
      <w:adjustRightInd w:val="0"/>
      <w:jc w:val="both"/>
      <w:textAlignment w:val="baseline"/>
    </w:pPr>
    <w:rPr>
      <w:lang w:val="en-GB"/>
    </w:rPr>
  </w:style>
  <w:style w:type="paragraph" w:customStyle="1" w:styleId="Reference">
    <w:name w:val="Reference"/>
    <w:basedOn w:val="BodyText"/>
    <w:rsid w:val="00D54640"/>
    <w:pPr>
      <w:spacing w:before="360" w:after="120"/>
    </w:pPr>
    <w:rPr>
      <w:rFonts w:ascii="Arial" w:hAnsi="Arial"/>
      <w:b/>
      <w:lang w:val="en-GB"/>
    </w:rPr>
  </w:style>
  <w:style w:type="paragraph" w:customStyle="1" w:styleId="LDEndLine">
    <w:name w:val="LDEndLine"/>
    <w:basedOn w:val="BodyText"/>
    <w:rsid w:val="00D54640"/>
    <w:pPr>
      <w:pBdr>
        <w:bottom w:val="single" w:sz="2" w:space="0" w:color="auto"/>
      </w:pBdr>
      <w:spacing w:after="120"/>
    </w:pPr>
    <w:rPr>
      <w:rFonts w:ascii="Times New Roman" w:hAnsi="Times New Roman"/>
    </w:rPr>
  </w:style>
  <w:style w:type="paragraph" w:styleId="Title">
    <w:name w:val="Title"/>
    <w:basedOn w:val="BodyText"/>
    <w:next w:val="BodyText"/>
    <w:link w:val="TitleChar"/>
    <w:qFormat/>
    <w:locked/>
    <w:rsid w:val="00D54640"/>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D54640"/>
    <w:rPr>
      <w:rFonts w:ascii="Arial" w:eastAsiaTheme="minorHAnsi" w:hAnsi="Arial" w:cs="Arial"/>
      <w:bCs/>
      <w:kern w:val="28"/>
      <w:szCs w:val="32"/>
      <w:lang w:eastAsia="en-US"/>
    </w:rPr>
  </w:style>
  <w:style w:type="paragraph" w:customStyle="1" w:styleId="LDFollowing">
    <w:name w:val="LDFollowing"/>
    <w:basedOn w:val="LDDate"/>
    <w:next w:val="BodyText1"/>
    <w:rsid w:val="00D54640"/>
    <w:pPr>
      <w:spacing w:before="60"/>
    </w:pPr>
  </w:style>
  <w:style w:type="paragraph" w:customStyle="1" w:styleId="LDTableheading">
    <w:name w:val="LDTableheading"/>
    <w:basedOn w:val="LDBodytext"/>
    <w:link w:val="LDTableheadingChar"/>
    <w:rsid w:val="00D54640"/>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D54640"/>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D54640"/>
    <w:rPr>
      <w:i/>
      <w:iCs/>
    </w:rPr>
  </w:style>
  <w:style w:type="paragraph" w:styleId="BlockText">
    <w:name w:val="Block Text"/>
    <w:basedOn w:val="Normal"/>
    <w:locked/>
    <w:rsid w:val="00D54640"/>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locked/>
    <w:rsid w:val="00D54640"/>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D54640"/>
    <w:rPr>
      <w:rFonts w:ascii="Times New (W1)" w:hAnsi="Times New (W1)"/>
      <w:sz w:val="24"/>
      <w:szCs w:val="24"/>
      <w:lang w:eastAsia="en-US"/>
    </w:rPr>
  </w:style>
  <w:style w:type="paragraph" w:styleId="BodyText3">
    <w:name w:val="Body Text 3"/>
    <w:basedOn w:val="Normal"/>
    <w:link w:val="BodyText3Char"/>
    <w:locked/>
    <w:rsid w:val="00D54640"/>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D54640"/>
    <w:rPr>
      <w:rFonts w:ascii="Times New (W1)" w:hAnsi="Times New (W1)"/>
      <w:sz w:val="16"/>
      <w:szCs w:val="16"/>
      <w:lang w:eastAsia="en-US"/>
    </w:rPr>
  </w:style>
  <w:style w:type="paragraph" w:styleId="BodyTextFirstIndent">
    <w:name w:val="Body Text First Indent"/>
    <w:basedOn w:val="BodyText"/>
    <w:link w:val="BodyTextFirstIndentChar"/>
    <w:locked/>
    <w:rsid w:val="00D54640"/>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D54640"/>
    <w:rPr>
      <w:rFonts w:asciiTheme="minorHAnsi" w:eastAsiaTheme="minorHAnsi" w:hAnsiTheme="minorHAnsi" w:cstheme="minorBidi"/>
      <w:szCs w:val="20"/>
      <w:lang w:eastAsia="en-US"/>
    </w:rPr>
  </w:style>
  <w:style w:type="paragraph" w:styleId="BodyTextIndent">
    <w:name w:val="Body Text Indent"/>
    <w:basedOn w:val="Normal"/>
    <w:link w:val="BodyTextIndentChar"/>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D54640"/>
    <w:rPr>
      <w:rFonts w:ascii="Times New (W1)" w:hAnsi="Times New (W1)"/>
      <w:sz w:val="24"/>
      <w:szCs w:val="24"/>
      <w:lang w:eastAsia="en-US"/>
    </w:rPr>
  </w:style>
  <w:style w:type="paragraph" w:styleId="BodyTextFirstIndent2">
    <w:name w:val="Body Text First Indent 2"/>
    <w:basedOn w:val="BodyTextIndent"/>
    <w:link w:val="BodyTextFirstIndent2Char"/>
    <w:locked/>
    <w:rsid w:val="00D54640"/>
    <w:pPr>
      <w:ind w:firstLine="210"/>
    </w:pPr>
  </w:style>
  <w:style w:type="character" w:customStyle="1" w:styleId="BodyTextFirstIndent2Char">
    <w:name w:val="Body Text First Indent 2 Char"/>
    <w:basedOn w:val="BodyTextIndentChar"/>
    <w:link w:val="BodyTextFirstIndent2"/>
    <w:rsid w:val="00D54640"/>
    <w:rPr>
      <w:rFonts w:ascii="Times New (W1)" w:hAnsi="Times New (W1)"/>
      <w:sz w:val="24"/>
      <w:szCs w:val="24"/>
      <w:lang w:eastAsia="en-US"/>
    </w:rPr>
  </w:style>
  <w:style w:type="paragraph" w:styleId="BodyTextIndent2">
    <w:name w:val="Body Text Indent 2"/>
    <w:basedOn w:val="Normal"/>
    <w:link w:val="BodyTextIndent2Char"/>
    <w:locked/>
    <w:rsid w:val="00D54640"/>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D54640"/>
    <w:rPr>
      <w:rFonts w:ascii="Times New (W1)" w:hAnsi="Times New (W1)"/>
      <w:sz w:val="24"/>
      <w:szCs w:val="24"/>
      <w:lang w:eastAsia="en-US"/>
    </w:rPr>
  </w:style>
  <w:style w:type="paragraph" w:styleId="BodyTextIndent3">
    <w:name w:val="Body Text Indent 3"/>
    <w:basedOn w:val="Normal"/>
    <w:link w:val="BodyTextIndent3Char"/>
    <w:locked/>
    <w:rsid w:val="00D54640"/>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D54640"/>
    <w:rPr>
      <w:rFonts w:ascii="Times New (W1)" w:hAnsi="Times New (W1)"/>
      <w:sz w:val="16"/>
      <w:szCs w:val="16"/>
      <w:lang w:eastAsia="en-US"/>
    </w:rPr>
  </w:style>
  <w:style w:type="paragraph" w:styleId="Caption">
    <w:name w:val="caption"/>
    <w:basedOn w:val="Normal"/>
    <w:next w:val="Normal"/>
    <w:qFormat/>
    <w:locked/>
    <w:rsid w:val="00D54640"/>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D54640"/>
    <w:rPr>
      <w:rFonts w:ascii="Times New (W1)" w:hAnsi="Times New (W1)"/>
      <w:sz w:val="24"/>
      <w:szCs w:val="24"/>
      <w:lang w:eastAsia="en-US"/>
    </w:rPr>
  </w:style>
  <w:style w:type="paragraph" w:styleId="Date">
    <w:name w:val="Date"/>
    <w:basedOn w:val="Normal"/>
    <w:next w:val="Normal"/>
    <w:link w:val="Dat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D54640"/>
    <w:rPr>
      <w:rFonts w:ascii="Times New (W1)" w:hAnsi="Times New (W1)"/>
      <w:sz w:val="24"/>
      <w:szCs w:val="24"/>
      <w:lang w:eastAsia="en-US"/>
    </w:rPr>
  </w:style>
  <w:style w:type="paragraph" w:styleId="E-mailSignature">
    <w:name w:val="E-mail Signature"/>
    <w:basedOn w:val="Normal"/>
    <w:link w:val="E-mailSignature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D54640"/>
    <w:rPr>
      <w:rFonts w:ascii="Times New (W1)" w:hAnsi="Times New (W1)"/>
      <w:sz w:val="24"/>
      <w:szCs w:val="24"/>
      <w:lang w:eastAsia="en-US"/>
    </w:rPr>
  </w:style>
  <w:style w:type="paragraph" w:styleId="EndnoteText">
    <w:name w:val="endnote text"/>
    <w:basedOn w:val="Normal"/>
    <w:link w:val="End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semiHidden/>
    <w:rsid w:val="00D54640"/>
    <w:rPr>
      <w:rFonts w:ascii="Times New (W1)" w:hAnsi="Times New (W1)"/>
      <w:sz w:val="20"/>
      <w:szCs w:val="24"/>
      <w:lang w:eastAsia="en-US"/>
    </w:rPr>
  </w:style>
  <w:style w:type="paragraph" w:styleId="EnvelopeAddress">
    <w:name w:val="envelope address"/>
    <w:basedOn w:val="Normal"/>
    <w:locked/>
    <w:rsid w:val="00D54640"/>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locked/>
    <w:rsid w:val="00D54640"/>
    <w:pPr>
      <w:tabs>
        <w:tab w:val="left" w:pos="567"/>
      </w:tabs>
      <w:overflowPunct w:val="0"/>
      <w:autoSpaceDE w:val="0"/>
      <w:autoSpaceDN w:val="0"/>
      <w:adjustRightInd w:val="0"/>
      <w:textAlignment w:val="baseline"/>
    </w:pPr>
    <w:rPr>
      <w:rFonts w:ascii="Arial" w:hAnsi="Arial" w:cs="Arial"/>
      <w:sz w:val="20"/>
    </w:rPr>
  </w:style>
  <w:style w:type="paragraph" w:styleId="FootnoteText">
    <w:name w:val="footnote text"/>
    <w:basedOn w:val="Normal"/>
    <w:link w:val="FootnoteTextChar"/>
    <w:semiHidden/>
    <w:locked/>
    <w:rsid w:val="00D54640"/>
    <w:pPr>
      <w:tabs>
        <w:tab w:val="left" w:pos="567"/>
      </w:tabs>
      <w:overflowPunct w:val="0"/>
      <w:autoSpaceDE w:val="0"/>
      <w:autoSpaceDN w:val="0"/>
      <w:adjustRightInd w:val="0"/>
      <w:textAlignment w:val="baseline"/>
    </w:pPr>
    <w:rPr>
      <w:rFonts w:ascii="Times New (W1)" w:hAnsi="Times New (W1)"/>
      <w:sz w:val="20"/>
    </w:rPr>
  </w:style>
  <w:style w:type="character" w:customStyle="1" w:styleId="FootnoteTextChar">
    <w:name w:val="Footnote Text Char"/>
    <w:basedOn w:val="DefaultParagraphFont"/>
    <w:link w:val="FootnoteText"/>
    <w:semiHidden/>
    <w:rsid w:val="00D54640"/>
    <w:rPr>
      <w:rFonts w:ascii="Times New (W1)" w:hAnsi="Times New (W1)"/>
      <w:sz w:val="20"/>
      <w:szCs w:val="24"/>
      <w:lang w:eastAsia="en-US"/>
    </w:rPr>
  </w:style>
  <w:style w:type="paragraph" w:styleId="HTMLAddress">
    <w:name w:val="HTML Address"/>
    <w:basedOn w:val="Normal"/>
    <w:link w:val="HTMLAddressChar"/>
    <w:locked/>
    <w:rsid w:val="00D54640"/>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D54640"/>
    <w:rPr>
      <w:rFonts w:ascii="Times New (W1)" w:hAnsi="Times New (W1)"/>
      <w:i/>
      <w:iCs/>
      <w:sz w:val="24"/>
      <w:szCs w:val="24"/>
      <w:lang w:eastAsia="en-US"/>
    </w:rPr>
  </w:style>
  <w:style w:type="paragraph" w:styleId="HTMLPreformatted">
    <w:name w:val="HTML Preformatted"/>
    <w:basedOn w:val="Normal"/>
    <w:link w:val="HTMLPreformatted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D54640"/>
    <w:rPr>
      <w:rFonts w:ascii="Courier New" w:hAnsi="Courier New" w:cs="Courier New"/>
      <w:sz w:val="20"/>
      <w:szCs w:val="24"/>
      <w:lang w:eastAsia="en-US"/>
    </w:rPr>
  </w:style>
  <w:style w:type="paragraph" w:styleId="Index1">
    <w:name w:val="index 1"/>
    <w:basedOn w:val="Normal"/>
    <w:next w:val="Normal"/>
    <w:autoRedefine/>
    <w:semiHidden/>
    <w:locked/>
    <w:rsid w:val="00D54640"/>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semiHidden/>
    <w:locked/>
    <w:rsid w:val="00D54640"/>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semiHidden/>
    <w:locked/>
    <w:rsid w:val="00D54640"/>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semiHidden/>
    <w:locked/>
    <w:rsid w:val="00D54640"/>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semiHidden/>
    <w:locked/>
    <w:rsid w:val="00D54640"/>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semiHidden/>
    <w:locked/>
    <w:rsid w:val="00D54640"/>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semiHidden/>
    <w:locked/>
    <w:rsid w:val="00D54640"/>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semiHidden/>
    <w:locked/>
    <w:rsid w:val="00D54640"/>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semiHidden/>
    <w:locked/>
    <w:rsid w:val="00D54640"/>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semiHidden/>
    <w:locked/>
    <w:rsid w:val="00D54640"/>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locked/>
    <w:rsid w:val="00D54640"/>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locked/>
    <w:rsid w:val="00D54640"/>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locked/>
    <w:rsid w:val="00D54640"/>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locked/>
    <w:rsid w:val="00D54640"/>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locked/>
    <w:rsid w:val="00D54640"/>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locked/>
    <w:rsid w:val="00D54640"/>
    <w:pPr>
      <w:numPr>
        <w:numId w:val="13"/>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locked/>
    <w:rsid w:val="00D54640"/>
    <w:pPr>
      <w:numPr>
        <w:numId w:val="14"/>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locked/>
    <w:rsid w:val="00D54640"/>
    <w:pPr>
      <w:numPr>
        <w:numId w:val="15"/>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locked/>
    <w:rsid w:val="00D54640"/>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locked/>
    <w:rsid w:val="00D54640"/>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locked/>
    <w:rsid w:val="00D54640"/>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locked/>
    <w:rsid w:val="00D54640"/>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locked/>
    <w:rsid w:val="00D54640"/>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locked/>
    <w:rsid w:val="00D54640"/>
    <w:pPr>
      <w:numPr>
        <w:numId w:val="16"/>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locked/>
    <w:rsid w:val="00D54640"/>
    <w:pPr>
      <w:numPr>
        <w:numId w:val="17"/>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locked/>
    <w:rsid w:val="00D54640"/>
    <w:pPr>
      <w:numPr>
        <w:numId w:val="18"/>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locked/>
    <w:rsid w:val="00D54640"/>
    <w:pPr>
      <w:numPr>
        <w:numId w:val="19"/>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locked/>
    <w:rsid w:val="00D54640"/>
    <w:pPr>
      <w:numPr>
        <w:numId w:val="20"/>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semiHidden/>
    <w:locked/>
    <w:rsid w:val="00D546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sz w:val="20"/>
      <w:szCs w:val="20"/>
      <w:lang w:eastAsia="en-US"/>
    </w:rPr>
  </w:style>
  <w:style w:type="character" w:customStyle="1" w:styleId="MacroTextChar">
    <w:name w:val="Macro Text Char"/>
    <w:basedOn w:val="DefaultParagraphFont"/>
    <w:link w:val="MacroText"/>
    <w:semiHidden/>
    <w:rsid w:val="00D54640"/>
    <w:rPr>
      <w:rFonts w:ascii="Courier New" w:hAnsi="Courier New" w:cs="Courier New"/>
      <w:sz w:val="20"/>
      <w:szCs w:val="20"/>
      <w:lang w:eastAsia="en-US"/>
    </w:rPr>
  </w:style>
  <w:style w:type="paragraph" w:styleId="MessageHeader">
    <w:name w:val="Message Header"/>
    <w:basedOn w:val="Normal"/>
    <w:link w:val="MessageHeaderChar"/>
    <w:locked/>
    <w:rsid w:val="00D54640"/>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D54640"/>
    <w:rPr>
      <w:rFonts w:ascii="Arial" w:hAnsi="Arial" w:cs="Arial"/>
      <w:sz w:val="24"/>
      <w:szCs w:val="24"/>
      <w:shd w:val="pct20" w:color="auto" w:fill="auto"/>
      <w:lang w:eastAsia="en-US"/>
    </w:rPr>
  </w:style>
  <w:style w:type="paragraph" w:styleId="NormalIndent">
    <w:name w:val="Normal Indent"/>
    <w:basedOn w:val="Normal"/>
    <w:locked/>
    <w:rsid w:val="00D54640"/>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locked/>
    <w:rsid w:val="00D54640"/>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D54640"/>
    <w:rPr>
      <w:rFonts w:ascii="Times New (W1)" w:hAnsi="Times New (W1)"/>
      <w:sz w:val="24"/>
      <w:szCs w:val="24"/>
      <w:lang w:eastAsia="en-US"/>
    </w:rPr>
  </w:style>
  <w:style w:type="paragraph" w:styleId="PlainText">
    <w:name w:val="Plain Text"/>
    <w:basedOn w:val="Normal"/>
    <w:link w:val="PlainTextChar"/>
    <w:locked/>
    <w:rsid w:val="00D54640"/>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D54640"/>
    <w:rPr>
      <w:rFonts w:ascii="Courier New" w:hAnsi="Courier New" w:cs="Courier New"/>
      <w:sz w:val="20"/>
      <w:szCs w:val="24"/>
      <w:lang w:eastAsia="en-US"/>
    </w:rPr>
  </w:style>
  <w:style w:type="paragraph" w:styleId="Signature">
    <w:name w:val="Signature"/>
    <w:basedOn w:val="Normal"/>
    <w:link w:val="SignatureChar"/>
    <w:locked/>
    <w:rsid w:val="00D54640"/>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D54640"/>
    <w:rPr>
      <w:rFonts w:ascii="Times New (W1)" w:hAnsi="Times New (W1)"/>
      <w:sz w:val="24"/>
      <w:szCs w:val="24"/>
      <w:lang w:eastAsia="en-US"/>
    </w:rPr>
  </w:style>
  <w:style w:type="paragraph" w:styleId="TableofAuthorities">
    <w:name w:val="table of authorities"/>
    <w:basedOn w:val="Normal"/>
    <w:next w:val="Normal"/>
    <w:semiHidden/>
    <w:locked/>
    <w:rsid w:val="00D54640"/>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semiHidden/>
    <w:locked/>
    <w:rsid w:val="00D54640"/>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semiHidden/>
    <w:locked/>
    <w:rsid w:val="00D54640"/>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locked/>
    <w:rsid w:val="00D54640"/>
    <w:pPr>
      <w:overflowPunct w:val="0"/>
      <w:autoSpaceDE w:val="0"/>
      <w:autoSpaceDN w:val="0"/>
      <w:adjustRightInd w:val="0"/>
      <w:textAlignment w:val="baseline"/>
    </w:pPr>
    <w:rPr>
      <w:rFonts w:ascii="Times New (W1)" w:hAnsi="Times New (W1)"/>
    </w:rPr>
  </w:style>
  <w:style w:type="paragraph" w:styleId="TOC3">
    <w:name w:val="toc 3"/>
    <w:basedOn w:val="Normal"/>
    <w:next w:val="Normal"/>
    <w:autoRedefine/>
    <w:locked/>
    <w:rsid w:val="00D54640"/>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locked/>
    <w:rsid w:val="00D54640"/>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locked/>
    <w:rsid w:val="00D54640"/>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locked/>
    <w:rsid w:val="00D54640"/>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locked/>
    <w:rsid w:val="00D54640"/>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locked/>
    <w:rsid w:val="00D54640"/>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locked/>
    <w:rsid w:val="00D54640"/>
    <w:pPr>
      <w:overflowPunct w:val="0"/>
      <w:autoSpaceDE w:val="0"/>
      <w:autoSpaceDN w:val="0"/>
      <w:adjustRightInd w:val="0"/>
      <w:ind w:left="2080"/>
      <w:textAlignment w:val="baseline"/>
    </w:pPr>
    <w:rPr>
      <w:rFonts w:ascii="Times New (W1)" w:hAnsi="Times New (W1)"/>
    </w:rPr>
  </w:style>
  <w:style w:type="paragraph" w:customStyle="1" w:styleId="LDSchedSubclHead">
    <w:name w:val="LDSchedSubclHead"/>
    <w:basedOn w:val="LDScheduleClauseHead"/>
    <w:rsid w:val="00D54640"/>
    <w:pPr>
      <w:tabs>
        <w:tab w:val="clear" w:pos="737"/>
        <w:tab w:val="left" w:pos="851"/>
      </w:tabs>
      <w:ind w:left="284"/>
    </w:pPr>
    <w:rPr>
      <w:b w:val="0"/>
    </w:rPr>
  </w:style>
  <w:style w:type="paragraph" w:customStyle="1" w:styleId="LDAmendText">
    <w:name w:val="LDAmendText"/>
    <w:basedOn w:val="LDBodytext"/>
    <w:next w:val="LDAmendInstruction"/>
    <w:rsid w:val="00D54640"/>
    <w:pPr>
      <w:spacing w:before="60" w:after="60"/>
      <w:ind w:left="964"/>
    </w:pPr>
  </w:style>
  <w:style w:type="paragraph" w:customStyle="1" w:styleId="StyleLDClause">
    <w:name w:val="Style LDClause"/>
    <w:basedOn w:val="LDClause"/>
    <w:rsid w:val="00D54640"/>
    <w:rPr>
      <w:szCs w:val="20"/>
    </w:rPr>
  </w:style>
  <w:style w:type="paragraph" w:customStyle="1" w:styleId="LDNotePara">
    <w:name w:val="LDNotePara"/>
    <w:basedOn w:val="Note"/>
    <w:rsid w:val="00D54640"/>
    <w:pPr>
      <w:tabs>
        <w:tab w:val="clear" w:pos="454"/>
      </w:tabs>
      <w:ind w:left="1701" w:hanging="454"/>
    </w:pPr>
  </w:style>
  <w:style w:type="paragraph" w:customStyle="1" w:styleId="LDTablespace">
    <w:name w:val="LDTablespace"/>
    <w:basedOn w:val="BodyText1"/>
    <w:rsid w:val="00D54640"/>
    <w:pPr>
      <w:spacing w:before="120"/>
    </w:pPr>
  </w:style>
  <w:style w:type="paragraph" w:customStyle="1" w:styleId="StyleHeading1Left0cmFirstline0cm">
    <w:name w:val="Style Heading 1 + Left:  0 cm First line:  0 cm"/>
    <w:basedOn w:val="Heading1"/>
    <w:rsid w:val="00D54640"/>
    <w:pPr>
      <w:keepNext/>
      <w:spacing w:before="240" w:after="60"/>
      <w:jc w:val="left"/>
    </w:pPr>
    <w:rPr>
      <w:rFonts w:ascii="Arial" w:hAnsi="Arial"/>
      <w:bCs/>
      <w:caps w:val="0"/>
      <w:kern w:val="32"/>
      <w:sz w:val="32"/>
      <w:szCs w:val="20"/>
      <w:u w:val="none"/>
    </w:rPr>
  </w:style>
  <w:style w:type="paragraph" w:customStyle="1" w:styleId="Heading03">
    <w:name w:val="Heading 03"/>
    <w:basedOn w:val="Normal"/>
    <w:rsid w:val="00D54640"/>
    <w:pPr>
      <w:tabs>
        <w:tab w:val="left" w:pos="567"/>
      </w:tabs>
      <w:overflowPunct w:val="0"/>
      <w:autoSpaceDE w:val="0"/>
      <w:autoSpaceDN w:val="0"/>
      <w:adjustRightInd w:val="0"/>
      <w:spacing w:after="120"/>
      <w:textAlignment w:val="baseline"/>
    </w:pPr>
    <w:rPr>
      <w:rFonts w:ascii="Arial" w:hAnsi="Arial"/>
      <w:b/>
    </w:rPr>
  </w:style>
  <w:style w:type="paragraph" w:customStyle="1" w:styleId="HeadingA3">
    <w:name w:val="Heading A3"/>
    <w:basedOn w:val="Heading3"/>
    <w:link w:val="HeadingA3CharChar"/>
    <w:rsid w:val="00D54640"/>
    <w:pPr>
      <w:keepNext/>
      <w:tabs>
        <w:tab w:val="left" w:pos="567"/>
      </w:tabs>
      <w:overflowPunct w:val="0"/>
      <w:autoSpaceDE w:val="0"/>
      <w:autoSpaceDN w:val="0"/>
      <w:adjustRightInd w:val="0"/>
      <w:spacing w:before="360" w:after="60"/>
      <w:jc w:val="left"/>
      <w:textAlignment w:val="baseline"/>
    </w:pPr>
    <w:rPr>
      <w:rFonts w:ascii="Arial" w:hAnsi="Arial"/>
      <w:b/>
      <w:sz w:val="26"/>
      <w:szCs w:val="20"/>
      <w:u w:val="none"/>
    </w:rPr>
  </w:style>
  <w:style w:type="character" w:customStyle="1" w:styleId="HeadingA3CharChar">
    <w:name w:val="Heading A3 Char Char"/>
    <w:link w:val="HeadingA3"/>
    <w:locked/>
    <w:rsid w:val="00D54640"/>
    <w:rPr>
      <w:rFonts w:ascii="Arial" w:hAnsi="Arial"/>
      <w:b/>
      <w:sz w:val="26"/>
      <w:szCs w:val="20"/>
      <w:lang w:eastAsia="en-US"/>
    </w:rPr>
  </w:style>
  <w:style w:type="paragraph" w:customStyle="1" w:styleId="StyleHeading4Left0ptFirstline0pt">
    <w:name w:val="Style Heading 4 + Left:  0 pt First line:  0 pt"/>
    <w:basedOn w:val="Heading4"/>
    <w:rsid w:val="00D54640"/>
    <w:pPr>
      <w:keepNext/>
      <w:numPr>
        <w:ilvl w:val="3"/>
      </w:numPr>
      <w:tabs>
        <w:tab w:val="num" w:pos="560"/>
      </w:tabs>
      <w:overflowPunct w:val="0"/>
      <w:autoSpaceDE w:val="0"/>
      <w:autoSpaceDN w:val="0"/>
      <w:adjustRightInd w:val="0"/>
      <w:spacing w:after="40"/>
      <w:jc w:val="left"/>
      <w:textAlignment w:val="baseline"/>
    </w:pPr>
    <w:rPr>
      <w:b/>
      <w:bCs/>
      <w:i w:val="0"/>
      <w:sz w:val="28"/>
      <w:szCs w:val="20"/>
    </w:rPr>
  </w:style>
  <w:style w:type="character" w:customStyle="1" w:styleId="Style8pt">
    <w:name w:val="Style 8 pt"/>
    <w:rsid w:val="00D54640"/>
    <w:rPr>
      <w:rFonts w:ascii="Times New Roman" w:hAnsi="Times New Roman"/>
      <w:sz w:val="22"/>
    </w:rPr>
  </w:style>
  <w:style w:type="paragraph" w:customStyle="1" w:styleId="StyleJustifiedLeft54pt">
    <w:name w:val="Style Justified Left:  54 pt"/>
    <w:basedOn w:val="Normal"/>
    <w:rsid w:val="00D54640"/>
    <w:pPr>
      <w:tabs>
        <w:tab w:val="left" w:pos="440"/>
        <w:tab w:val="left" w:pos="567"/>
      </w:tabs>
      <w:overflowPunct w:val="0"/>
      <w:autoSpaceDE w:val="0"/>
      <w:autoSpaceDN w:val="0"/>
      <w:adjustRightInd w:val="0"/>
      <w:spacing w:after="120"/>
      <w:ind w:left="1080"/>
      <w:jc w:val="both"/>
      <w:textAlignment w:val="baseline"/>
    </w:pPr>
    <w:rPr>
      <w:rFonts w:ascii="Times New (W1)" w:hAnsi="Times New (W1)"/>
      <w:szCs w:val="20"/>
    </w:rPr>
  </w:style>
  <w:style w:type="paragraph" w:customStyle="1" w:styleId="StyleHeading3JustifiedLeft0cmHanging254cm">
    <w:name w:val="Style Heading 3 + Justified Left:  0 cm Hanging:  2.54 cm"/>
    <w:basedOn w:val="Heading3"/>
    <w:rsid w:val="00D54640"/>
    <w:pPr>
      <w:keepNext/>
      <w:tabs>
        <w:tab w:val="left" w:pos="567"/>
      </w:tabs>
      <w:overflowPunct w:val="0"/>
      <w:autoSpaceDE w:val="0"/>
      <w:autoSpaceDN w:val="0"/>
      <w:adjustRightInd w:val="0"/>
      <w:spacing w:before="360" w:after="60"/>
      <w:ind w:left="1440" w:hanging="1440"/>
      <w:jc w:val="both"/>
      <w:textAlignment w:val="baseline"/>
    </w:pPr>
    <w:rPr>
      <w:rFonts w:ascii="Arial" w:hAnsi="Arial"/>
      <w:b/>
      <w:bCs/>
      <w:sz w:val="26"/>
      <w:szCs w:val="20"/>
      <w:u w:val="none"/>
    </w:rPr>
  </w:style>
  <w:style w:type="paragraph" w:customStyle="1" w:styleId="StyleListJustifiedAfter2pt">
    <w:name w:val="Style List + Justified After:  2 pt"/>
    <w:basedOn w:val="List"/>
    <w:rsid w:val="00D54640"/>
    <w:pPr>
      <w:tabs>
        <w:tab w:val="num" w:pos="709"/>
      </w:tabs>
      <w:spacing w:after="120"/>
      <w:ind w:left="709" w:hanging="709"/>
      <w:jc w:val="both"/>
    </w:pPr>
    <w:rPr>
      <w:szCs w:val="20"/>
    </w:rPr>
  </w:style>
  <w:style w:type="character" w:customStyle="1" w:styleId="CharSectno">
    <w:name w:val="CharSectno"/>
    <w:qFormat/>
    <w:rsid w:val="00D54640"/>
    <w:rPr>
      <w:rFonts w:cs="Times New Roman"/>
    </w:rPr>
  </w:style>
  <w:style w:type="character" w:customStyle="1" w:styleId="LDTabletextChar">
    <w:name w:val="LDTabletext Char"/>
    <w:link w:val="LDTabletext"/>
    <w:locked/>
    <w:rsid w:val="00D54640"/>
    <w:rPr>
      <w:sz w:val="24"/>
      <w:szCs w:val="24"/>
      <w:lang w:eastAsia="en-US"/>
    </w:rPr>
  </w:style>
  <w:style w:type="numbering" w:customStyle="1" w:styleId="StyleNumbered">
    <w:name w:val="Style Numbered"/>
    <w:rsid w:val="00D54640"/>
    <w:pPr>
      <w:numPr>
        <w:numId w:val="21"/>
      </w:numPr>
    </w:pPr>
  </w:style>
  <w:style w:type="numbering" w:customStyle="1" w:styleId="StyleOutlinenumbered">
    <w:name w:val="Style Outline numbered"/>
    <w:rsid w:val="00D54640"/>
    <w:pPr>
      <w:numPr>
        <w:numId w:val="22"/>
      </w:numPr>
    </w:pPr>
  </w:style>
  <w:style w:type="numbering" w:customStyle="1" w:styleId="StyleNumbered1">
    <w:name w:val="Style Numbered1"/>
    <w:rsid w:val="00D54640"/>
    <w:pPr>
      <w:numPr>
        <w:numId w:val="23"/>
      </w:numPr>
    </w:pPr>
  </w:style>
  <w:style w:type="character" w:customStyle="1" w:styleId="LDSubclauseHeadChar">
    <w:name w:val="LDSubclauseHead Char"/>
    <w:link w:val="LDSubclauseHead"/>
    <w:rsid w:val="00D54640"/>
    <w:rPr>
      <w:rFonts w:ascii="Arial" w:hAnsi="Arial"/>
      <w:sz w:val="24"/>
      <w:szCs w:val="24"/>
      <w:lang w:eastAsia="en-US"/>
    </w:rPr>
  </w:style>
  <w:style w:type="paragraph" w:customStyle="1" w:styleId="ExampleBody">
    <w:name w:val="Example Body"/>
    <w:basedOn w:val="Normal"/>
    <w:rsid w:val="00D54640"/>
    <w:pPr>
      <w:tabs>
        <w:tab w:val="left" w:pos="567"/>
      </w:tabs>
      <w:overflowPunct w:val="0"/>
      <w:autoSpaceDE w:val="0"/>
      <w:autoSpaceDN w:val="0"/>
      <w:adjustRightInd w:val="0"/>
      <w:spacing w:before="60" w:line="220" w:lineRule="exact"/>
      <w:ind w:left="964"/>
      <w:jc w:val="both"/>
      <w:textAlignment w:val="baseline"/>
    </w:pPr>
    <w:rPr>
      <w:rFonts w:ascii="Times New (W1)" w:hAnsi="Times New (W1)"/>
      <w:sz w:val="20"/>
      <w:szCs w:val="20"/>
    </w:rPr>
  </w:style>
  <w:style w:type="paragraph" w:customStyle="1" w:styleId="R2">
    <w:name w:val="R2"/>
    <w:aliases w:val="(2)"/>
    <w:basedOn w:val="Normal"/>
    <w:rsid w:val="00D54640"/>
    <w:pPr>
      <w:keepLines/>
      <w:tabs>
        <w:tab w:val="right" w:pos="794"/>
      </w:tabs>
      <w:spacing w:before="180" w:line="260" w:lineRule="exact"/>
      <w:ind w:left="964" w:hanging="964"/>
      <w:jc w:val="both"/>
    </w:pPr>
    <w:rPr>
      <w:lang w:eastAsia="en-AU"/>
    </w:rPr>
  </w:style>
  <w:style w:type="paragraph" w:customStyle="1" w:styleId="DJS-a">
    <w:name w:val="DJS-(a)"/>
    <w:basedOn w:val="Normal"/>
    <w:link w:val="DJS-aChar"/>
    <w:qFormat/>
    <w:rsid w:val="00D54640"/>
    <w:pPr>
      <w:autoSpaceDE w:val="0"/>
      <w:autoSpaceDN w:val="0"/>
      <w:adjustRightInd w:val="0"/>
      <w:spacing w:before="120" w:after="120"/>
      <w:ind w:left="567" w:hanging="567"/>
    </w:pPr>
    <w:rPr>
      <w:lang w:eastAsia="en-AU"/>
    </w:rPr>
  </w:style>
  <w:style w:type="paragraph" w:customStyle="1" w:styleId="DJS-a-i">
    <w:name w:val="DJS-(a)-(i)"/>
    <w:basedOn w:val="DJS-a"/>
    <w:link w:val="DJS-a-iChar"/>
    <w:qFormat/>
    <w:rsid w:val="00D54640"/>
    <w:pPr>
      <w:tabs>
        <w:tab w:val="left" w:pos="1134"/>
      </w:tabs>
      <w:ind w:left="1134"/>
    </w:pPr>
  </w:style>
  <w:style w:type="character" w:customStyle="1" w:styleId="DJS-aChar">
    <w:name w:val="DJS-(a) Char"/>
    <w:link w:val="DJS-a"/>
    <w:rsid w:val="00D54640"/>
    <w:rPr>
      <w:sz w:val="24"/>
      <w:szCs w:val="24"/>
    </w:rPr>
  </w:style>
  <w:style w:type="character" w:customStyle="1" w:styleId="DJS-a-iChar">
    <w:name w:val="DJS-(a)-(i) Char"/>
    <w:link w:val="DJS-a-i"/>
    <w:rsid w:val="00D54640"/>
    <w:rPr>
      <w:sz w:val="24"/>
      <w:szCs w:val="24"/>
    </w:rPr>
  </w:style>
  <w:style w:type="character" w:customStyle="1" w:styleId="LDAmendHeadingChar">
    <w:name w:val="LDAmendHeading Char"/>
    <w:link w:val="LDAmendHeading"/>
    <w:rsid w:val="00D54640"/>
    <w:rPr>
      <w:rFonts w:ascii="Arial" w:hAnsi="Arial"/>
      <w:b/>
      <w:sz w:val="24"/>
      <w:szCs w:val="24"/>
      <w:lang w:eastAsia="en-US"/>
    </w:rPr>
  </w:style>
  <w:style w:type="paragraph" w:customStyle="1" w:styleId="LDP1a0">
    <w:name w:val="LDP1 (a)"/>
    <w:basedOn w:val="Clause"/>
    <w:link w:val="LDP1aChar0"/>
    <w:rsid w:val="00D54640"/>
    <w:pPr>
      <w:tabs>
        <w:tab w:val="clear" w:pos="737"/>
        <w:tab w:val="left" w:pos="1191"/>
      </w:tabs>
      <w:ind w:left="1191" w:hanging="454"/>
    </w:pPr>
  </w:style>
  <w:style w:type="character" w:customStyle="1" w:styleId="LDP1aChar0">
    <w:name w:val="LDP1 (a) Char"/>
    <w:basedOn w:val="ClauseChar"/>
    <w:link w:val="LDP1a0"/>
    <w:locked/>
    <w:rsid w:val="00D54640"/>
    <w:rPr>
      <w:sz w:val="24"/>
      <w:szCs w:val="24"/>
      <w:lang w:eastAsia="en-US"/>
    </w:rPr>
  </w:style>
  <w:style w:type="character" w:customStyle="1" w:styleId="Heading3Char1">
    <w:name w:val="Heading 3 Char1"/>
    <w:rsid w:val="00D54640"/>
    <w:rPr>
      <w:rFonts w:ascii="Arial" w:hAnsi="Arial" w:cs="Arial"/>
      <w:b/>
      <w:bCs/>
      <w:sz w:val="24"/>
      <w:szCs w:val="26"/>
      <w:lang w:val="en-AU" w:eastAsia="en-US" w:bidi="ar-SA"/>
    </w:rPr>
  </w:style>
  <w:style w:type="paragraph" w:customStyle="1" w:styleId="LDP41Left0cm">
    <w:name w:val="LDP4 (1) + Left:  0 cm"/>
    <w:aliases w:val="Hanging:  4.35 cm"/>
    <w:basedOn w:val="LDP2i"/>
    <w:rsid w:val="00D54640"/>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D54640"/>
    <w:pPr>
      <w:tabs>
        <w:tab w:val="clear" w:pos="454"/>
        <w:tab w:val="clear" w:pos="737"/>
      </w:tabs>
      <w:ind w:firstLine="0"/>
    </w:pPr>
  </w:style>
  <w:style w:type="paragraph" w:customStyle="1" w:styleId="paragraph">
    <w:name w:val="paragraph"/>
    <w:aliases w:val="a,Paragraph"/>
    <w:basedOn w:val="Normal"/>
    <w:link w:val="paragraphChar"/>
    <w:rsid w:val="00D54640"/>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rsid w:val="00D54640"/>
    <w:rPr>
      <w:szCs w:val="20"/>
    </w:rPr>
  </w:style>
  <w:style w:type="paragraph" w:customStyle="1" w:styleId="A">
    <w:name w:val="(A)"/>
    <w:basedOn w:val="P2"/>
    <w:qFormat/>
    <w:rsid w:val="00D54640"/>
    <w:pPr>
      <w:tabs>
        <w:tab w:val="clear" w:pos="1418"/>
        <w:tab w:val="clear" w:pos="1559"/>
        <w:tab w:val="left" w:pos="1985"/>
      </w:tabs>
      <w:ind w:left="1985" w:hanging="567"/>
    </w:pPr>
  </w:style>
  <w:style w:type="character" w:customStyle="1" w:styleId="DefinitionChar">
    <w:name w:val="Definition Char"/>
    <w:link w:val="Definition"/>
    <w:rsid w:val="00D54640"/>
    <w:rPr>
      <w:sz w:val="24"/>
      <w:szCs w:val="24"/>
      <w:lang w:eastAsia="en-US"/>
    </w:rPr>
  </w:style>
  <w:style w:type="paragraph" w:customStyle="1" w:styleId="EndLine">
    <w:name w:val="EndLine"/>
    <w:basedOn w:val="BodyText"/>
    <w:qFormat/>
    <w:rsid w:val="00D54640"/>
    <w:pPr>
      <w:pBdr>
        <w:bottom w:val="single" w:sz="2" w:space="0" w:color="auto"/>
      </w:pBdr>
    </w:pPr>
    <w:rPr>
      <w:rFonts w:ascii="Times New Roman" w:hAnsi="Times New Roman"/>
    </w:rPr>
  </w:style>
  <w:style w:type="paragraph" w:customStyle="1" w:styleId="Hcl">
    <w:name w:val="Hcl"/>
    <w:basedOn w:val="LDTitle"/>
    <w:next w:val="Clause"/>
    <w:link w:val="HclChar"/>
    <w:qFormat/>
    <w:rsid w:val="00D54640"/>
    <w:pPr>
      <w:keepNext/>
      <w:tabs>
        <w:tab w:val="left" w:pos="737"/>
      </w:tabs>
      <w:spacing w:before="180" w:after="60"/>
      <w:ind w:left="737" w:hanging="737"/>
    </w:pPr>
    <w:rPr>
      <w:b/>
    </w:rPr>
  </w:style>
  <w:style w:type="character" w:customStyle="1" w:styleId="HclChar">
    <w:name w:val="Hcl Char"/>
    <w:link w:val="Hcl"/>
    <w:rsid w:val="00D54640"/>
    <w:rPr>
      <w:rFonts w:ascii="Arial" w:hAnsi="Arial"/>
      <w:b/>
      <w:sz w:val="24"/>
      <w:szCs w:val="24"/>
      <w:lang w:eastAsia="en-US"/>
    </w:rPr>
  </w:style>
  <w:style w:type="paragraph" w:customStyle="1" w:styleId="SubHcl">
    <w:name w:val="SubHcl"/>
    <w:basedOn w:val="Hcl"/>
    <w:link w:val="SubHclChar"/>
    <w:qFormat/>
    <w:rsid w:val="00D54640"/>
    <w:rPr>
      <w:b w:val="0"/>
    </w:rPr>
  </w:style>
  <w:style w:type="character" w:customStyle="1" w:styleId="SubHclChar">
    <w:name w:val="SubHcl Char"/>
    <w:basedOn w:val="HclChar"/>
    <w:link w:val="SubHcl"/>
    <w:rsid w:val="00D54640"/>
    <w:rPr>
      <w:rFonts w:ascii="Arial" w:hAnsi="Arial"/>
      <w:b w:val="0"/>
      <w:sz w:val="24"/>
      <w:szCs w:val="24"/>
      <w:lang w:eastAsia="en-US"/>
    </w:rPr>
  </w:style>
  <w:style w:type="character" w:customStyle="1" w:styleId="Citation">
    <w:name w:val="Citation"/>
    <w:qFormat/>
    <w:rsid w:val="00D54640"/>
    <w:rPr>
      <w:i/>
      <w:iCs/>
    </w:rPr>
  </w:style>
  <w:style w:type="paragraph" w:customStyle="1" w:styleId="BodyText1">
    <w:name w:val="Body Text1"/>
    <w:link w:val="BodytextChar0"/>
    <w:rsid w:val="00D54640"/>
    <w:rPr>
      <w:sz w:val="24"/>
      <w:szCs w:val="24"/>
      <w:lang w:eastAsia="en-US"/>
    </w:rPr>
  </w:style>
  <w:style w:type="character" w:customStyle="1" w:styleId="BodytextChar0">
    <w:name w:val="Body text Char"/>
    <w:link w:val="BodyText1"/>
    <w:rsid w:val="00D54640"/>
    <w:rPr>
      <w:sz w:val="24"/>
      <w:szCs w:val="24"/>
      <w:lang w:eastAsia="en-US"/>
    </w:rPr>
  </w:style>
  <w:style w:type="paragraph" w:customStyle="1" w:styleId="ScheduleClause">
    <w:name w:val="ScheduleClause"/>
    <w:basedOn w:val="Clause"/>
    <w:link w:val="ScheduleClauseChar"/>
    <w:qFormat/>
    <w:rsid w:val="00D54640"/>
    <w:pPr>
      <w:ind w:left="738" w:hanging="851"/>
    </w:pPr>
  </w:style>
  <w:style w:type="character" w:customStyle="1" w:styleId="ScheduleClauseChar">
    <w:name w:val="ScheduleClause Char"/>
    <w:link w:val="ScheduleClause"/>
    <w:rsid w:val="00D54640"/>
    <w:rPr>
      <w:sz w:val="24"/>
      <w:szCs w:val="24"/>
      <w:lang w:eastAsia="en-US"/>
    </w:rPr>
  </w:style>
  <w:style w:type="paragraph" w:customStyle="1" w:styleId="AmendInstruction">
    <w:name w:val="AmendInstruction"/>
    <w:basedOn w:val="ScheduleClause"/>
    <w:next w:val="Normal"/>
    <w:qFormat/>
    <w:rsid w:val="00D54640"/>
    <w:pPr>
      <w:keepNext/>
      <w:spacing w:before="120"/>
      <w:ind w:left="737" w:firstLine="0"/>
    </w:pPr>
    <w:rPr>
      <w:i/>
    </w:rPr>
  </w:style>
  <w:style w:type="paragraph" w:customStyle="1" w:styleId="AmendText">
    <w:name w:val="AmendText"/>
    <w:basedOn w:val="BodyText1"/>
    <w:next w:val="AmendInstruction"/>
    <w:link w:val="AmendTextChar"/>
    <w:qFormat/>
    <w:rsid w:val="00D54640"/>
    <w:pPr>
      <w:spacing w:before="60" w:after="60"/>
      <w:ind w:left="964"/>
    </w:pPr>
  </w:style>
  <w:style w:type="character" w:customStyle="1" w:styleId="AmendTextChar">
    <w:name w:val="AmendText Char"/>
    <w:link w:val="AmendText"/>
    <w:rsid w:val="00D54640"/>
    <w:rPr>
      <w:sz w:val="24"/>
      <w:szCs w:val="24"/>
      <w:lang w:eastAsia="en-US"/>
    </w:rPr>
  </w:style>
  <w:style w:type="paragraph" w:customStyle="1" w:styleId="ScheduleClauseHead">
    <w:name w:val="ScheduleClauseHead"/>
    <w:basedOn w:val="Hcl"/>
    <w:next w:val="ScheduleClause"/>
    <w:link w:val="ScheduleClauseHeadChar"/>
    <w:qFormat/>
    <w:rsid w:val="00D54640"/>
  </w:style>
  <w:style w:type="character" w:customStyle="1" w:styleId="ScheduleClauseHeadChar">
    <w:name w:val="ScheduleClauseHead Char"/>
    <w:basedOn w:val="HclChar"/>
    <w:link w:val="ScheduleClauseHead"/>
    <w:rsid w:val="00D54640"/>
    <w:rPr>
      <w:rFonts w:ascii="Arial" w:hAnsi="Arial"/>
      <w:b/>
      <w:sz w:val="24"/>
      <w:szCs w:val="24"/>
      <w:lang w:eastAsia="en-US"/>
    </w:rPr>
  </w:style>
  <w:style w:type="paragraph" w:customStyle="1" w:styleId="SchedSubclHead">
    <w:name w:val="SchedSubclHead"/>
    <w:basedOn w:val="ScheduleClauseHead"/>
    <w:link w:val="SchedSubclHeadChar"/>
    <w:qFormat/>
    <w:rsid w:val="00D54640"/>
    <w:pPr>
      <w:tabs>
        <w:tab w:val="clear" w:pos="737"/>
        <w:tab w:val="left" w:pos="851"/>
      </w:tabs>
      <w:ind w:left="284"/>
    </w:pPr>
    <w:rPr>
      <w:b w:val="0"/>
    </w:rPr>
  </w:style>
  <w:style w:type="character" w:customStyle="1" w:styleId="SchedSubclHeadChar">
    <w:name w:val="SchedSubclHead Char"/>
    <w:basedOn w:val="ScheduleClauseHeadChar"/>
    <w:link w:val="SchedSubclHead"/>
    <w:rsid w:val="00D54640"/>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D54640"/>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D54640"/>
    <w:rPr>
      <w:rFonts w:ascii="Arial" w:hAnsi="Arial" w:cs="Arial"/>
      <w:b/>
      <w:sz w:val="24"/>
      <w:szCs w:val="24"/>
      <w:lang w:eastAsia="en-US"/>
    </w:rPr>
  </w:style>
  <w:style w:type="paragraph" w:customStyle="1" w:styleId="TableHeading">
    <w:name w:val="TableHeading"/>
    <w:aliases w:val="th"/>
    <w:basedOn w:val="BodyText1"/>
    <w:link w:val="TableHeadingChar"/>
    <w:qFormat/>
    <w:rsid w:val="00D54640"/>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D54640"/>
    <w:rPr>
      <w:b/>
      <w:sz w:val="24"/>
      <w:szCs w:val="24"/>
      <w:lang w:eastAsia="en-US"/>
    </w:rPr>
  </w:style>
  <w:style w:type="paragraph" w:customStyle="1" w:styleId="LDTableNote">
    <w:name w:val="LDTableNote"/>
    <w:basedOn w:val="Note"/>
    <w:rsid w:val="00D54640"/>
    <w:pPr>
      <w:tabs>
        <w:tab w:val="clear" w:pos="454"/>
        <w:tab w:val="clear" w:pos="737"/>
      </w:tabs>
      <w:ind w:left="7"/>
    </w:pPr>
    <w:rPr>
      <w:rFonts w:eastAsia="Calibri"/>
      <w:sz w:val="22"/>
    </w:rPr>
  </w:style>
  <w:style w:type="paragraph" w:customStyle="1" w:styleId="TableText">
    <w:name w:val="TableText"/>
    <w:basedOn w:val="BodyText1"/>
    <w:link w:val="TableTextChar"/>
    <w:qFormat/>
    <w:rsid w:val="00D54640"/>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D54640"/>
    <w:rPr>
      <w:sz w:val="24"/>
      <w:szCs w:val="24"/>
      <w:lang w:eastAsia="en-US"/>
    </w:rPr>
  </w:style>
  <w:style w:type="paragraph" w:customStyle="1" w:styleId="LDTabletexta">
    <w:name w:val="LDTabletext(a)"/>
    <w:basedOn w:val="TableText"/>
    <w:rsid w:val="00D54640"/>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D54640"/>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D54640"/>
    <w:pPr>
      <w:tabs>
        <w:tab w:val="clear" w:pos="459"/>
        <w:tab w:val="left" w:pos="1026"/>
      </w:tabs>
      <w:ind w:left="819"/>
    </w:pPr>
  </w:style>
  <w:style w:type="character" w:customStyle="1" w:styleId="LDTableheadingChar">
    <w:name w:val="LDTableheading Char"/>
    <w:link w:val="LDTableheading"/>
    <w:rsid w:val="00D54640"/>
    <w:rPr>
      <w:b/>
      <w:sz w:val="24"/>
      <w:szCs w:val="24"/>
      <w:lang w:eastAsia="en-US"/>
    </w:rPr>
  </w:style>
  <w:style w:type="paragraph" w:customStyle="1" w:styleId="TableParagraph">
    <w:name w:val="Table Paragraph"/>
    <w:basedOn w:val="Normal"/>
    <w:uiPriority w:val="1"/>
    <w:qFormat/>
    <w:rsid w:val="00D54640"/>
    <w:pPr>
      <w:widowControl w:val="0"/>
      <w:autoSpaceDE w:val="0"/>
      <w:autoSpaceDN w:val="0"/>
      <w:spacing w:before="131"/>
      <w:ind w:left="117"/>
    </w:pPr>
    <w:rPr>
      <w:rFonts w:ascii="Arial Narrow" w:eastAsia="Arial Narrow" w:hAnsi="Arial Narrow" w:cs="Arial Narrow"/>
      <w:sz w:val="22"/>
      <w:szCs w:val="22"/>
      <w:lang w:val="en-US"/>
    </w:rPr>
  </w:style>
  <w:style w:type="paragraph" w:customStyle="1" w:styleId="ldscheduleclausehead0">
    <w:name w:val="ldscheduleclausehead"/>
    <w:basedOn w:val="Normal"/>
    <w:rsid w:val="00D54640"/>
    <w:pPr>
      <w:spacing w:before="100" w:beforeAutospacing="1" w:after="100" w:afterAutospacing="1"/>
    </w:pPr>
    <w:rPr>
      <w:lang w:eastAsia="en-AU"/>
    </w:rPr>
  </w:style>
  <w:style w:type="paragraph" w:customStyle="1" w:styleId="ldp2i0">
    <w:name w:val="ldp2i"/>
    <w:basedOn w:val="Normal"/>
    <w:rsid w:val="00D54640"/>
    <w:pPr>
      <w:spacing w:before="100" w:beforeAutospacing="1" w:after="100" w:afterAutospacing="1"/>
    </w:pPr>
    <w:rPr>
      <w:lang w:eastAsia="en-AU"/>
    </w:rPr>
  </w:style>
  <w:style w:type="paragraph" w:customStyle="1" w:styleId="ldp3a0">
    <w:name w:val="ldp3a"/>
    <w:basedOn w:val="Normal"/>
    <w:rsid w:val="00D54640"/>
    <w:pPr>
      <w:spacing w:before="100" w:beforeAutospacing="1" w:after="100" w:afterAutospacing="1"/>
    </w:pPr>
    <w:rPr>
      <w:lang w:eastAsia="en-AU"/>
    </w:rPr>
  </w:style>
  <w:style w:type="paragraph" w:customStyle="1" w:styleId="LDFigureheading">
    <w:name w:val="LD Figureheading"/>
    <w:basedOn w:val="LDClauseHeading"/>
    <w:link w:val="LDFigureheadingChar"/>
    <w:qFormat/>
    <w:rsid w:val="00D54640"/>
    <w:pPr>
      <w:tabs>
        <w:tab w:val="left" w:pos="4111"/>
      </w:tabs>
      <w:ind w:firstLine="539"/>
    </w:pPr>
  </w:style>
  <w:style w:type="character" w:customStyle="1" w:styleId="LDFigureheadingChar">
    <w:name w:val="LD Figureheading Char"/>
    <w:basedOn w:val="LDClauseHeadingChar"/>
    <w:link w:val="LDFigureheading"/>
    <w:rsid w:val="00D54640"/>
    <w:rPr>
      <w:rFonts w:ascii="Arial" w:hAnsi="Arial" w:cs="Arial"/>
      <w:b/>
      <w:sz w:val="24"/>
      <w:szCs w:val="24"/>
      <w:lang w:eastAsia="en-US"/>
    </w:rPr>
  </w:style>
  <w:style w:type="paragraph" w:customStyle="1" w:styleId="LDP2i1">
    <w:name w:val="LDP2(i)"/>
    <w:basedOn w:val="Normal"/>
    <w:rsid w:val="00D54640"/>
    <w:pPr>
      <w:tabs>
        <w:tab w:val="right" w:pos="1559"/>
        <w:tab w:val="left" w:pos="1701"/>
      </w:tabs>
      <w:spacing w:before="60" w:after="60" w:line="259" w:lineRule="auto"/>
      <w:ind w:left="1701" w:hanging="1134"/>
    </w:pPr>
    <w:rPr>
      <w:rFonts w:eastAsiaTheme="minorHAnsi" w:cstheme="minorBidi"/>
    </w:rPr>
  </w:style>
  <w:style w:type="table" w:customStyle="1" w:styleId="TableGrid10">
    <w:name w:val="Table Grid1"/>
    <w:basedOn w:val="TableNormal"/>
    <w:next w:val="TableGrid"/>
    <w:uiPriority w:val="59"/>
    <w:rsid w:val="00D546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aliases w:val="tt"/>
    <w:basedOn w:val="Normal"/>
    <w:rsid w:val="007703F8"/>
    <w:pPr>
      <w:spacing w:before="60" w:line="240" w:lineRule="atLeast"/>
    </w:pPr>
    <w:rPr>
      <w:sz w:val="20"/>
      <w:szCs w:val="20"/>
      <w:lang w:eastAsia="en-AU"/>
    </w:rPr>
  </w:style>
  <w:style w:type="paragraph" w:customStyle="1" w:styleId="subsection">
    <w:name w:val="subsection"/>
    <w:aliases w:val="ss,Subsection"/>
    <w:basedOn w:val="Normal"/>
    <w:link w:val="subsectionChar"/>
    <w:rsid w:val="007703F8"/>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7703F8"/>
    <w:pPr>
      <w:tabs>
        <w:tab w:val="right" w:pos="1985"/>
      </w:tabs>
      <w:spacing w:before="40"/>
      <w:ind w:left="2098" w:hanging="2098"/>
    </w:pPr>
    <w:rPr>
      <w:sz w:val="22"/>
      <w:szCs w:val="20"/>
      <w:lang w:eastAsia="en-AU"/>
    </w:rPr>
  </w:style>
  <w:style w:type="paragraph" w:customStyle="1" w:styleId="Penalty">
    <w:name w:val="Penalty"/>
    <w:basedOn w:val="Normal"/>
    <w:rsid w:val="007703F8"/>
    <w:pPr>
      <w:tabs>
        <w:tab w:val="left" w:pos="2977"/>
      </w:tabs>
      <w:spacing w:before="180"/>
      <w:ind w:left="1985" w:hanging="851"/>
    </w:pPr>
    <w:rPr>
      <w:sz w:val="22"/>
      <w:szCs w:val="20"/>
      <w:lang w:eastAsia="en-AU"/>
    </w:rPr>
  </w:style>
  <w:style w:type="character" w:customStyle="1" w:styleId="subsectionChar">
    <w:name w:val="subsection Char"/>
    <w:aliases w:val="ss Char"/>
    <w:link w:val="subsection"/>
    <w:rsid w:val="007703F8"/>
    <w:rPr>
      <w:szCs w:val="20"/>
    </w:rPr>
  </w:style>
  <w:style w:type="paragraph" w:customStyle="1" w:styleId="ActHead5">
    <w:name w:val="ActHead 5"/>
    <w:aliases w:val="s"/>
    <w:basedOn w:val="Normal"/>
    <w:next w:val="subsection"/>
    <w:qFormat/>
    <w:rsid w:val="007703F8"/>
    <w:pPr>
      <w:keepNext/>
      <w:keepLines/>
      <w:spacing w:before="280"/>
      <w:ind w:left="1134" w:hanging="1134"/>
      <w:outlineLvl w:val="4"/>
    </w:pPr>
    <w:rPr>
      <w:b/>
      <w:kern w:val="28"/>
      <w:szCs w:val="20"/>
      <w:lang w:eastAsia="en-AU"/>
    </w:rPr>
  </w:style>
  <w:style w:type="paragraph" w:customStyle="1" w:styleId="acthead50">
    <w:name w:val="acthead5"/>
    <w:basedOn w:val="Normal"/>
    <w:rsid w:val="007703F8"/>
    <w:pPr>
      <w:spacing w:before="100" w:beforeAutospacing="1" w:after="100" w:afterAutospacing="1"/>
    </w:pPr>
    <w:rPr>
      <w:lang w:eastAsia="en-AU"/>
    </w:rPr>
  </w:style>
  <w:style w:type="character" w:customStyle="1" w:styleId="charsectno0">
    <w:name w:val="charsectno"/>
    <w:basedOn w:val="DefaultParagraphFont"/>
    <w:rsid w:val="007703F8"/>
  </w:style>
  <w:style w:type="paragraph" w:customStyle="1" w:styleId="definition0">
    <w:name w:val="definition"/>
    <w:basedOn w:val="Normal"/>
    <w:rsid w:val="007703F8"/>
    <w:pPr>
      <w:spacing w:before="100" w:beforeAutospacing="1" w:after="100" w:afterAutospacing="1"/>
    </w:pPr>
    <w:rPr>
      <w:lang w:eastAsia="en-AU"/>
    </w:rPr>
  </w:style>
  <w:style w:type="paragraph" w:customStyle="1" w:styleId="subsection2">
    <w:name w:val="subsection2"/>
    <w:basedOn w:val="Normal"/>
    <w:rsid w:val="007703F8"/>
    <w:pPr>
      <w:spacing w:before="100" w:beforeAutospacing="1" w:after="100" w:afterAutospacing="1"/>
    </w:pPr>
    <w:rPr>
      <w:lang w:eastAsia="en-AU"/>
    </w:rPr>
  </w:style>
  <w:style w:type="paragraph" w:customStyle="1" w:styleId="ActHead2">
    <w:name w:val="ActHead 2"/>
    <w:aliases w:val="p"/>
    <w:basedOn w:val="Normal"/>
    <w:next w:val="ActHead3"/>
    <w:qFormat/>
    <w:rsid w:val="007703F8"/>
    <w:pPr>
      <w:keepNext/>
      <w:keepLines/>
      <w:spacing w:before="280"/>
      <w:ind w:left="1134" w:hanging="1134"/>
      <w:outlineLvl w:val="1"/>
    </w:pPr>
    <w:rPr>
      <w:b/>
      <w:kern w:val="28"/>
      <w:sz w:val="32"/>
      <w:szCs w:val="20"/>
      <w:lang w:eastAsia="en-AU"/>
    </w:rPr>
  </w:style>
  <w:style w:type="paragraph" w:customStyle="1" w:styleId="ActHead3">
    <w:name w:val="ActHead 3"/>
    <w:aliases w:val="d"/>
    <w:basedOn w:val="Normal"/>
    <w:next w:val="Normal"/>
    <w:qFormat/>
    <w:rsid w:val="007703F8"/>
    <w:pPr>
      <w:keepNext/>
      <w:keepLines/>
      <w:spacing w:before="240"/>
      <w:ind w:left="1134" w:hanging="1134"/>
      <w:outlineLvl w:val="2"/>
    </w:pPr>
    <w:rPr>
      <w:b/>
      <w:kern w:val="28"/>
      <w:sz w:val="28"/>
      <w:szCs w:val="20"/>
      <w:lang w:eastAsia="en-AU"/>
    </w:rPr>
  </w:style>
  <w:style w:type="paragraph" w:customStyle="1" w:styleId="notetext">
    <w:name w:val="note(text)"/>
    <w:aliases w:val="n"/>
    <w:basedOn w:val="Normal"/>
    <w:link w:val="notetextChar"/>
    <w:rsid w:val="007703F8"/>
    <w:pPr>
      <w:spacing w:before="122" w:line="198" w:lineRule="exact"/>
      <w:ind w:left="1985" w:hanging="851"/>
    </w:pPr>
    <w:rPr>
      <w:sz w:val="18"/>
      <w:szCs w:val="20"/>
      <w:lang w:eastAsia="en-AU"/>
    </w:rPr>
  </w:style>
  <w:style w:type="paragraph" w:customStyle="1" w:styleId="SubsectionHead">
    <w:name w:val="SubsectionHead"/>
    <w:aliases w:val="ssh"/>
    <w:basedOn w:val="Normal"/>
    <w:next w:val="subsection"/>
    <w:rsid w:val="007703F8"/>
    <w:pPr>
      <w:keepNext/>
      <w:keepLines/>
      <w:spacing w:before="240"/>
      <w:ind w:left="1134"/>
    </w:pPr>
    <w:rPr>
      <w:i/>
      <w:sz w:val="22"/>
      <w:szCs w:val="20"/>
      <w:lang w:eastAsia="en-AU"/>
    </w:rPr>
  </w:style>
  <w:style w:type="character" w:customStyle="1" w:styleId="notetextChar">
    <w:name w:val="note(text) Char"/>
    <w:aliases w:val="n Char"/>
    <w:basedOn w:val="DefaultParagraphFont"/>
    <w:link w:val="notetext"/>
    <w:rsid w:val="007703F8"/>
    <w:rPr>
      <w:sz w:val="18"/>
      <w:szCs w:val="20"/>
    </w:rPr>
  </w:style>
  <w:style w:type="paragraph" w:customStyle="1" w:styleId="ssb">
    <w:name w:val="ssb"/>
    <w:basedOn w:val="subsection"/>
    <w:rsid w:val="007703F8"/>
  </w:style>
  <w:style w:type="paragraph" w:customStyle="1" w:styleId="notedraft">
    <w:name w:val="note(draft)"/>
    <w:aliases w:val="nd"/>
    <w:basedOn w:val="Normal"/>
    <w:rsid w:val="007703F8"/>
    <w:pPr>
      <w:spacing w:before="240"/>
      <w:ind w:left="284" w:hanging="284"/>
    </w:pPr>
    <w:rPr>
      <w:rFonts w:eastAsiaTheme="minorHAnsi"/>
      <w:i/>
      <w:iCs/>
      <w:lang w:eastAsia="en-AU"/>
    </w:rPr>
  </w:style>
  <w:style w:type="paragraph" w:customStyle="1" w:styleId="Sshssh">
    <w:name w:val="Ssh  ssh"/>
    <w:basedOn w:val="Normal"/>
    <w:rsid w:val="007703F8"/>
    <w:pPr>
      <w:spacing w:before="180"/>
      <w:ind w:left="1134" w:hanging="1134"/>
    </w:pPr>
    <w:rPr>
      <w:rFonts w:eastAsiaTheme="minorHAnsi"/>
      <w:sz w:val="22"/>
      <w:szCs w:val="22"/>
      <w:lang w:eastAsia="en-AU"/>
    </w:rPr>
  </w:style>
  <w:style w:type="paragraph" w:customStyle="1" w:styleId="Ndss">
    <w:name w:val="Ndss"/>
    <w:basedOn w:val="Normal"/>
    <w:rsid w:val="007703F8"/>
    <w:pPr>
      <w:spacing w:before="240"/>
      <w:ind w:left="284" w:hanging="284"/>
    </w:pPr>
    <w:rPr>
      <w:rFonts w:eastAsiaTheme="minorHAnsi"/>
      <w:i/>
      <w:iCs/>
      <w:lang w:eastAsia="en-AU"/>
    </w:rPr>
  </w:style>
  <w:style w:type="paragraph" w:customStyle="1" w:styleId="notepara">
    <w:name w:val="note(para)"/>
    <w:aliases w:val="na"/>
    <w:basedOn w:val="Normal"/>
    <w:rsid w:val="007703F8"/>
    <w:pPr>
      <w:spacing w:before="40" w:line="198" w:lineRule="exact"/>
      <w:ind w:left="2354" w:hanging="369"/>
    </w:pPr>
    <w:rPr>
      <w:sz w:val="18"/>
      <w:szCs w:val="20"/>
      <w:lang w:eastAsia="en-AU"/>
    </w:rPr>
  </w:style>
  <w:style w:type="paragraph" w:customStyle="1" w:styleId="ss2a">
    <w:name w:val="ss2a"/>
    <w:basedOn w:val="Normal"/>
    <w:rsid w:val="007703F8"/>
    <w:pPr>
      <w:tabs>
        <w:tab w:val="right" w:pos="1021"/>
      </w:tabs>
      <w:spacing w:before="180"/>
      <w:ind w:left="1134" w:hanging="1134"/>
    </w:pPr>
    <w:rPr>
      <w:sz w:val="22"/>
      <w:szCs w:val="20"/>
      <w:lang w:eastAsia="en-AU"/>
    </w:rPr>
  </w:style>
  <w:style w:type="paragraph" w:customStyle="1" w:styleId="ldclauseheading0">
    <w:name w:val="ldclauseheading"/>
    <w:basedOn w:val="Normal"/>
    <w:rsid w:val="007703F8"/>
    <w:pPr>
      <w:spacing w:before="100" w:beforeAutospacing="1" w:after="100" w:afterAutospacing="1"/>
    </w:pPr>
    <w:rPr>
      <w:lang w:eastAsia="en-AU"/>
    </w:rPr>
  </w:style>
  <w:style w:type="paragraph" w:customStyle="1" w:styleId="ldclause0">
    <w:name w:val="ldclause"/>
    <w:basedOn w:val="Normal"/>
    <w:rsid w:val="007703F8"/>
    <w:pPr>
      <w:spacing w:before="100" w:beforeAutospacing="1" w:after="100" w:afterAutospacing="1"/>
    </w:pPr>
    <w:rPr>
      <w:lang w:eastAsia="en-AU"/>
    </w:rPr>
  </w:style>
  <w:style w:type="paragraph" w:customStyle="1" w:styleId="ldnote0">
    <w:name w:val="ldnote"/>
    <w:basedOn w:val="Normal"/>
    <w:rsid w:val="007703F8"/>
    <w:pPr>
      <w:spacing w:before="100" w:beforeAutospacing="1" w:after="100" w:afterAutospacing="1"/>
    </w:pPr>
    <w:rPr>
      <w:lang w:eastAsia="en-AU"/>
    </w:rPr>
  </w:style>
  <w:style w:type="paragraph" w:customStyle="1" w:styleId="ldp1a1">
    <w:name w:val="ldp1a"/>
    <w:basedOn w:val="Normal"/>
    <w:rsid w:val="007703F8"/>
    <w:pPr>
      <w:spacing w:before="100" w:beforeAutospacing="1" w:after="100" w:afterAutospacing="1"/>
    </w:pPr>
    <w:rPr>
      <w:lang w:eastAsia="en-AU"/>
    </w:rPr>
  </w:style>
  <w:style w:type="character" w:styleId="PlaceholderText">
    <w:name w:val="Placeholder Text"/>
    <w:basedOn w:val="DefaultParagraphFont"/>
    <w:uiPriority w:val="99"/>
    <w:semiHidden/>
    <w:locked/>
    <w:rsid w:val="007703F8"/>
    <w:rPr>
      <w:color w:val="808080"/>
    </w:rPr>
  </w:style>
  <w:style w:type="paragraph" w:styleId="Quote">
    <w:name w:val="Quote"/>
    <w:basedOn w:val="Normal"/>
    <w:next w:val="Normal"/>
    <w:link w:val="QuoteChar"/>
    <w:uiPriority w:val="29"/>
    <w:qFormat/>
    <w:locked/>
    <w:rsid w:val="007703F8"/>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7703F8"/>
    <w:rPr>
      <w:rFonts w:asciiTheme="minorHAnsi" w:eastAsiaTheme="minorEastAsia" w:hAnsiTheme="minorHAnsi" w:cstheme="minorBidi"/>
      <w:i/>
      <w:iCs/>
      <w:color w:val="000000" w:themeColor="text1"/>
      <w:lang w:val="en-US" w:eastAsia="ja-JP"/>
    </w:rPr>
  </w:style>
  <w:style w:type="character" w:customStyle="1" w:styleId="DefaultChar">
    <w:name w:val="Default Char"/>
    <w:link w:val="Default"/>
    <w:rsid w:val="00696D38"/>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206533827">
      <w:bodyDiv w:val="1"/>
      <w:marLeft w:val="0"/>
      <w:marRight w:val="0"/>
      <w:marTop w:val="0"/>
      <w:marBottom w:val="0"/>
      <w:divBdr>
        <w:top w:val="none" w:sz="0" w:space="0" w:color="auto"/>
        <w:left w:val="none" w:sz="0" w:space="0" w:color="auto"/>
        <w:bottom w:val="none" w:sz="0" w:space="0" w:color="auto"/>
        <w:right w:val="none" w:sz="0" w:space="0" w:color="auto"/>
      </w:divBdr>
    </w:div>
    <w:div w:id="224603781">
      <w:bodyDiv w:val="1"/>
      <w:marLeft w:val="0"/>
      <w:marRight w:val="0"/>
      <w:marTop w:val="0"/>
      <w:marBottom w:val="0"/>
      <w:divBdr>
        <w:top w:val="none" w:sz="0" w:space="0" w:color="auto"/>
        <w:left w:val="none" w:sz="0" w:space="0" w:color="auto"/>
        <w:bottom w:val="none" w:sz="0" w:space="0" w:color="auto"/>
        <w:right w:val="none" w:sz="0" w:space="0" w:color="auto"/>
      </w:divBdr>
    </w:div>
    <w:div w:id="250238895">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346292616">
      <w:bodyDiv w:val="1"/>
      <w:marLeft w:val="0"/>
      <w:marRight w:val="0"/>
      <w:marTop w:val="0"/>
      <w:marBottom w:val="0"/>
      <w:divBdr>
        <w:top w:val="none" w:sz="0" w:space="0" w:color="auto"/>
        <w:left w:val="none" w:sz="0" w:space="0" w:color="auto"/>
        <w:bottom w:val="none" w:sz="0" w:space="0" w:color="auto"/>
        <w:right w:val="none" w:sz="0" w:space="0" w:color="auto"/>
      </w:divBdr>
    </w:div>
    <w:div w:id="451628705">
      <w:bodyDiv w:val="1"/>
      <w:marLeft w:val="0"/>
      <w:marRight w:val="0"/>
      <w:marTop w:val="0"/>
      <w:marBottom w:val="0"/>
      <w:divBdr>
        <w:top w:val="none" w:sz="0" w:space="0" w:color="auto"/>
        <w:left w:val="none" w:sz="0" w:space="0" w:color="auto"/>
        <w:bottom w:val="none" w:sz="0" w:space="0" w:color="auto"/>
        <w:right w:val="none" w:sz="0" w:space="0" w:color="auto"/>
      </w:divBdr>
    </w:div>
    <w:div w:id="464203034">
      <w:bodyDiv w:val="1"/>
      <w:marLeft w:val="0"/>
      <w:marRight w:val="0"/>
      <w:marTop w:val="0"/>
      <w:marBottom w:val="0"/>
      <w:divBdr>
        <w:top w:val="none" w:sz="0" w:space="0" w:color="auto"/>
        <w:left w:val="none" w:sz="0" w:space="0" w:color="auto"/>
        <w:bottom w:val="none" w:sz="0" w:space="0" w:color="auto"/>
        <w:right w:val="none" w:sz="0" w:space="0" w:color="auto"/>
      </w:divBdr>
    </w:div>
    <w:div w:id="499782444">
      <w:bodyDiv w:val="1"/>
      <w:marLeft w:val="0"/>
      <w:marRight w:val="0"/>
      <w:marTop w:val="0"/>
      <w:marBottom w:val="0"/>
      <w:divBdr>
        <w:top w:val="none" w:sz="0" w:space="0" w:color="auto"/>
        <w:left w:val="none" w:sz="0" w:space="0" w:color="auto"/>
        <w:bottom w:val="none" w:sz="0" w:space="0" w:color="auto"/>
        <w:right w:val="none" w:sz="0" w:space="0" w:color="auto"/>
      </w:divBdr>
    </w:div>
    <w:div w:id="519860439">
      <w:bodyDiv w:val="1"/>
      <w:marLeft w:val="0"/>
      <w:marRight w:val="0"/>
      <w:marTop w:val="0"/>
      <w:marBottom w:val="0"/>
      <w:divBdr>
        <w:top w:val="none" w:sz="0" w:space="0" w:color="auto"/>
        <w:left w:val="none" w:sz="0" w:space="0" w:color="auto"/>
        <w:bottom w:val="none" w:sz="0" w:space="0" w:color="auto"/>
        <w:right w:val="none" w:sz="0" w:space="0" w:color="auto"/>
      </w:divBdr>
    </w:div>
    <w:div w:id="552932369">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66304850">
      <w:bodyDiv w:val="1"/>
      <w:marLeft w:val="0"/>
      <w:marRight w:val="0"/>
      <w:marTop w:val="0"/>
      <w:marBottom w:val="0"/>
      <w:divBdr>
        <w:top w:val="none" w:sz="0" w:space="0" w:color="auto"/>
        <w:left w:val="none" w:sz="0" w:space="0" w:color="auto"/>
        <w:bottom w:val="none" w:sz="0" w:space="0" w:color="auto"/>
        <w:right w:val="none" w:sz="0" w:space="0" w:color="auto"/>
      </w:divBdr>
    </w:div>
    <w:div w:id="578833906">
      <w:bodyDiv w:val="1"/>
      <w:marLeft w:val="0"/>
      <w:marRight w:val="0"/>
      <w:marTop w:val="0"/>
      <w:marBottom w:val="0"/>
      <w:divBdr>
        <w:top w:val="none" w:sz="0" w:space="0" w:color="auto"/>
        <w:left w:val="none" w:sz="0" w:space="0" w:color="auto"/>
        <w:bottom w:val="none" w:sz="0" w:space="0" w:color="auto"/>
        <w:right w:val="none" w:sz="0" w:space="0" w:color="auto"/>
      </w:divBdr>
      <w:divsChild>
        <w:div w:id="1812290524">
          <w:marLeft w:val="0"/>
          <w:marRight w:val="0"/>
          <w:marTop w:val="0"/>
          <w:marBottom w:val="0"/>
          <w:divBdr>
            <w:top w:val="none" w:sz="0" w:space="0" w:color="auto"/>
            <w:left w:val="none" w:sz="0" w:space="0" w:color="auto"/>
            <w:bottom w:val="none" w:sz="0" w:space="0" w:color="auto"/>
            <w:right w:val="none" w:sz="0" w:space="0" w:color="auto"/>
          </w:divBdr>
          <w:divsChild>
            <w:div w:id="1043595620">
              <w:marLeft w:val="0"/>
              <w:marRight w:val="0"/>
              <w:marTop w:val="0"/>
              <w:marBottom w:val="0"/>
              <w:divBdr>
                <w:top w:val="none" w:sz="0" w:space="0" w:color="auto"/>
                <w:left w:val="none" w:sz="0" w:space="0" w:color="auto"/>
                <w:bottom w:val="none" w:sz="0" w:space="0" w:color="auto"/>
                <w:right w:val="none" w:sz="0" w:space="0" w:color="auto"/>
              </w:divBdr>
              <w:divsChild>
                <w:div w:id="1582565388">
                  <w:marLeft w:val="0"/>
                  <w:marRight w:val="0"/>
                  <w:marTop w:val="0"/>
                  <w:marBottom w:val="0"/>
                  <w:divBdr>
                    <w:top w:val="none" w:sz="0" w:space="0" w:color="auto"/>
                    <w:left w:val="none" w:sz="0" w:space="0" w:color="auto"/>
                    <w:bottom w:val="none" w:sz="0" w:space="0" w:color="auto"/>
                    <w:right w:val="none" w:sz="0" w:space="0" w:color="auto"/>
                  </w:divBdr>
                  <w:divsChild>
                    <w:div w:id="324171266">
                      <w:marLeft w:val="0"/>
                      <w:marRight w:val="0"/>
                      <w:marTop w:val="0"/>
                      <w:marBottom w:val="0"/>
                      <w:divBdr>
                        <w:top w:val="none" w:sz="0" w:space="0" w:color="auto"/>
                        <w:left w:val="none" w:sz="0" w:space="0" w:color="auto"/>
                        <w:bottom w:val="none" w:sz="0" w:space="0" w:color="auto"/>
                        <w:right w:val="none" w:sz="0" w:space="0" w:color="auto"/>
                      </w:divBdr>
                      <w:divsChild>
                        <w:div w:id="916283833">
                          <w:marLeft w:val="0"/>
                          <w:marRight w:val="0"/>
                          <w:marTop w:val="0"/>
                          <w:marBottom w:val="0"/>
                          <w:divBdr>
                            <w:top w:val="none" w:sz="0" w:space="0" w:color="auto"/>
                            <w:left w:val="none" w:sz="0" w:space="0" w:color="auto"/>
                            <w:bottom w:val="none" w:sz="0" w:space="0" w:color="auto"/>
                            <w:right w:val="none" w:sz="0" w:space="0" w:color="auto"/>
                          </w:divBdr>
                          <w:divsChild>
                            <w:div w:id="1547135542">
                              <w:marLeft w:val="0"/>
                              <w:marRight w:val="0"/>
                              <w:marTop w:val="0"/>
                              <w:marBottom w:val="0"/>
                              <w:divBdr>
                                <w:top w:val="none" w:sz="0" w:space="0" w:color="auto"/>
                                <w:left w:val="none" w:sz="0" w:space="0" w:color="auto"/>
                                <w:bottom w:val="none" w:sz="0" w:space="0" w:color="auto"/>
                                <w:right w:val="none" w:sz="0" w:space="0" w:color="auto"/>
                              </w:divBdr>
                              <w:divsChild>
                                <w:div w:id="953441946">
                                  <w:marLeft w:val="0"/>
                                  <w:marRight w:val="0"/>
                                  <w:marTop w:val="0"/>
                                  <w:marBottom w:val="0"/>
                                  <w:divBdr>
                                    <w:top w:val="none" w:sz="0" w:space="0" w:color="auto"/>
                                    <w:left w:val="none" w:sz="0" w:space="0" w:color="auto"/>
                                    <w:bottom w:val="none" w:sz="0" w:space="0" w:color="auto"/>
                                    <w:right w:val="none" w:sz="0" w:space="0" w:color="auto"/>
                                  </w:divBdr>
                                  <w:divsChild>
                                    <w:div w:id="791288381">
                                      <w:marLeft w:val="0"/>
                                      <w:marRight w:val="0"/>
                                      <w:marTop w:val="0"/>
                                      <w:marBottom w:val="0"/>
                                      <w:divBdr>
                                        <w:top w:val="none" w:sz="0" w:space="0" w:color="auto"/>
                                        <w:left w:val="none" w:sz="0" w:space="0" w:color="auto"/>
                                        <w:bottom w:val="none" w:sz="0" w:space="0" w:color="auto"/>
                                        <w:right w:val="none" w:sz="0" w:space="0" w:color="auto"/>
                                      </w:divBdr>
                                      <w:divsChild>
                                        <w:div w:id="531770969">
                                          <w:marLeft w:val="0"/>
                                          <w:marRight w:val="0"/>
                                          <w:marTop w:val="0"/>
                                          <w:marBottom w:val="0"/>
                                          <w:divBdr>
                                            <w:top w:val="none" w:sz="0" w:space="0" w:color="auto"/>
                                            <w:left w:val="none" w:sz="0" w:space="0" w:color="auto"/>
                                            <w:bottom w:val="none" w:sz="0" w:space="0" w:color="auto"/>
                                            <w:right w:val="none" w:sz="0" w:space="0" w:color="auto"/>
                                          </w:divBdr>
                                          <w:divsChild>
                                            <w:div w:id="2136098882">
                                              <w:marLeft w:val="0"/>
                                              <w:marRight w:val="0"/>
                                              <w:marTop w:val="0"/>
                                              <w:marBottom w:val="0"/>
                                              <w:divBdr>
                                                <w:top w:val="none" w:sz="0" w:space="0" w:color="auto"/>
                                                <w:left w:val="none" w:sz="0" w:space="0" w:color="auto"/>
                                                <w:bottom w:val="none" w:sz="0" w:space="0" w:color="auto"/>
                                                <w:right w:val="none" w:sz="0" w:space="0" w:color="auto"/>
                                              </w:divBdr>
                                              <w:divsChild>
                                                <w:div w:id="100150151">
                                                  <w:marLeft w:val="0"/>
                                                  <w:marRight w:val="0"/>
                                                  <w:marTop w:val="0"/>
                                                  <w:marBottom w:val="0"/>
                                                  <w:divBdr>
                                                    <w:top w:val="none" w:sz="0" w:space="0" w:color="auto"/>
                                                    <w:left w:val="none" w:sz="0" w:space="0" w:color="auto"/>
                                                    <w:bottom w:val="none" w:sz="0" w:space="0" w:color="auto"/>
                                                    <w:right w:val="none" w:sz="0" w:space="0" w:color="auto"/>
                                                  </w:divBdr>
                                                  <w:divsChild>
                                                    <w:div w:id="986393867">
                                                      <w:marLeft w:val="0"/>
                                                      <w:marRight w:val="0"/>
                                                      <w:marTop w:val="0"/>
                                                      <w:marBottom w:val="0"/>
                                                      <w:divBdr>
                                                        <w:top w:val="none" w:sz="0" w:space="0" w:color="auto"/>
                                                        <w:left w:val="none" w:sz="0" w:space="0" w:color="auto"/>
                                                        <w:bottom w:val="none" w:sz="0" w:space="0" w:color="auto"/>
                                                        <w:right w:val="none" w:sz="0" w:space="0" w:color="auto"/>
                                                      </w:divBdr>
                                                      <w:divsChild>
                                                        <w:div w:id="5887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588121097">
      <w:bodyDiv w:val="1"/>
      <w:marLeft w:val="0"/>
      <w:marRight w:val="0"/>
      <w:marTop w:val="0"/>
      <w:marBottom w:val="0"/>
      <w:divBdr>
        <w:top w:val="none" w:sz="0" w:space="0" w:color="auto"/>
        <w:left w:val="none" w:sz="0" w:space="0" w:color="auto"/>
        <w:bottom w:val="none" w:sz="0" w:space="0" w:color="auto"/>
        <w:right w:val="none" w:sz="0" w:space="0" w:color="auto"/>
      </w:divBdr>
    </w:div>
    <w:div w:id="594749730">
      <w:bodyDiv w:val="1"/>
      <w:marLeft w:val="0"/>
      <w:marRight w:val="0"/>
      <w:marTop w:val="0"/>
      <w:marBottom w:val="0"/>
      <w:divBdr>
        <w:top w:val="none" w:sz="0" w:space="0" w:color="auto"/>
        <w:left w:val="none" w:sz="0" w:space="0" w:color="auto"/>
        <w:bottom w:val="none" w:sz="0" w:space="0" w:color="auto"/>
        <w:right w:val="none" w:sz="0" w:space="0" w:color="auto"/>
      </w:divBdr>
    </w:div>
    <w:div w:id="605622585">
      <w:bodyDiv w:val="1"/>
      <w:marLeft w:val="0"/>
      <w:marRight w:val="0"/>
      <w:marTop w:val="0"/>
      <w:marBottom w:val="0"/>
      <w:divBdr>
        <w:top w:val="none" w:sz="0" w:space="0" w:color="auto"/>
        <w:left w:val="none" w:sz="0" w:space="0" w:color="auto"/>
        <w:bottom w:val="none" w:sz="0" w:space="0" w:color="auto"/>
        <w:right w:val="none" w:sz="0" w:space="0" w:color="auto"/>
      </w:divBdr>
      <w:divsChild>
        <w:div w:id="203174870">
          <w:marLeft w:val="0"/>
          <w:marRight w:val="0"/>
          <w:marTop w:val="0"/>
          <w:marBottom w:val="0"/>
          <w:divBdr>
            <w:top w:val="none" w:sz="0" w:space="0" w:color="auto"/>
            <w:left w:val="none" w:sz="0" w:space="0" w:color="auto"/>
            <w:bottom w:val="none" w:sz="0" w:space="0" w:color="auto"/>
            <w:right w:val="none" w:sz="0" w:space="0" w:color="auto"/>
          </w:divBdr>
          <w:divsChild>
            <w:div w:id="2098285317">
              <w:marLeft w:val="0"/>
              <w:marRight w:val="0"/>
              <w:marTop w:val="0"/>
              <w:marBottom w:val="0"/>
              <w:divBdr>
                <w:top w:val="none" w:sz="0" w:space="0" w:color="auto"/>
                <w:left w:val="none" w:sz="0" w:space="0" w:color="auto"/>
                <w:bottom w:val="none" w:sz="0" w:space="0" w:color="auto"/>
                <w:right w:val="none" w:sz="0" w:space="0" w:color="auto"/>
              </w:divBdr>
              <w:divsChild>
                <w:div w:id="1535146179">
                  <w:marLeft w:val="0"/>
                  <w:marRight w:val="0"/>
                  <w:marTop w:val="0"/>
                  <w:marBottom w:val="0"/>
                  <w:divBdr>
                    <w:top w:val="none" w:sz="0" w:space="0" w:color="auto"/>
                    <w:left w:val="none" w:sz="0" w:space="0" w:color="auto"/>
                    <w:bottom w:val="none" w:sz="0" w:space="0" w:color="auto"/>
                    <w:right w:val="none" w:sz="0" w:space="0" w:color="auto"/>
                  </w:divBdr>
                  <w:divsChild>
                    <w:div w:id="704914190">
                      <w:marLeft w:val="0"/>
                      <w:marRight w:val="0"/>
                      <w:marTop w:val="0"/>
                      <w:marBottom w:val="0"/>
                      <w:divBdr>
                        <w:top w:val="none" w:sz="0" w:space="0" w:color="auto"/>
                        <w:left w:val="none" w:sz="0" w:space="0" w:color="auto"/>
                        <w:bottom w:val="none" w:sz="0" w:space="0" w:color="auto"/>
                        <w:right w:val="none" w:sz="0" w:space="0" w:color="auto"/>
                      </w:divBdr>
                      <w:divsChild>
                        <w:div w:id="1178077826">
                          <w:marLeft w:val="0"/>
                          <w:marRight w:val="0"/>
                          <w:marTop w:val="0"/>
                          <w:marBottom w:val="0"/>
                          <w:divBdr>
                            <w:top w:val="none" w:sz="0" w:space="0" w:color="auto"/>
                            <w:left w:val="none" w:sz="0" w:space="0" w:color="auto"/>
                            <w:bottom w:val="none" w:sz="0" w:space="0" w:color="auto"/>
                            <w:right w:val="none" w:sz="0" w:space="0" w:color="auto"/>
                          </w:divBdr>
                          <w:divsChild>
                            <w:div w:id="1152793666">
                              <w:marLeft w:val="0"/>
                              <w:marRight w:val="0"/>
                              <w:marTop w:val="0"/>
                              <w:marBottom w:val="0"/>
                              <w:divBdr>
                                <w:top w:val="none" w:sz="0" w:space="0" w:color="auto"/>
                                <w:left w:val="none" w:sz="0" w:space="0" w:color="auto"/>
                                <w:bottom w:val="none" w:sz="0" w:space="0" w:color="auto"/>
                                <w:right w:val="none" w:sz="0" w:space="0" w:color="auto"/>
                              </w:divBdr>
                              <w:divsChild>
                                <w:div w:id="252248730">
                                  <w:marLeft w:val="0"/>
                                  <w:marRight w:val="0"/>
                                  <w:marTop w:val="0"/>
                                  <w:marBottom w:val="0"/>
                                  <w:divBdr>
                                    <w:top w:val="none" w:sz="0" w:space="0" w:color="auto"/>
                                    <w:left w:val="none" w:sz="0" w:space="0" w:color="auto"/>
                                    <w:bottom w:val="none" w:sz="0" w:space="0" w:color="auto"/>
                                    <w:right w:val="none" w:sz="0" w:space="0" w:color="auto"/>
                                  </w:divBdr>
                                  <w:divsChild>
                                    <w:div w:id="1756318702">
                                      <w:marLeft w:val="0"/>
                                      <w:marRight w:val="0"/>
                                      <w:marTop w:val="0"/>
                                      <w:marBottom w:val="0"/>
                                      <w:divBdr>
                                        <w:top w:val="none" w:sz="0" w:space="0" w:color="auto"/>
                                        <w:left w:val="none" w:sz="0" w:space="0" w:color="auto"/>
                                        <w:bottom w:val="none" w:sz="0" w:space="0" w:color="auto"/>
                                        <w:right w:val="none" w:sz="0" w:space="0" w:color="auto"/>
                                      </w:divBdr>
                                      <w:divsChild>
                                        <w:div w:id="1560480761">
                                          <w:marLeft w:val="0"/>
                                          <w:marRight w:val="0"/>
                                          <w:marTop w:val="0"/>
                                          <w:marBottom w:val="0"/>
                                          <w:divBdr>
                                            <w:top w:val="none" w:sz="0" w:space="0" w:color="auto"/>
                                            <w:left w:val="none" w:sz="0" w:space="0" w:color="auto"/>
                                            <w:bottom w:val="none" w:sz="0" w:space="0" w:color="auto"/>
                                            <w:right w:val="none" w:sz="0" w:space="0" w:color="auto"/>
                                          </w:divBdr>
                                          <w:divsChild>
                                            <w:div w:id="2113546555">
                                              <w:marLeft w:val="0"/>
                                              <w:marRight w:val="0"/>
                                              <w:marTop w:val="0"/>
                                              <w:marBottom w:val="0"/>
                                              <w:divBdr>
                                                <w:top w:val="none" w:sz="0" w:space="0" w:color="auto"/>
                                                <w:left w:val="none" w:sz="0" w:space="0" w:color="auto"/>
                                                <w:bottom w:val="none" w:sz="0" w:space="0" w:color="auto"/>
                                                <w:right w:val="none" w:sz="0" w:space="0" w:color="auto"/>
                                              </w:divBdr>
                                              <w:divsChild>
                                                <w:div w:id="437257540">
                                                  <w:marLeft w:val="0"/>
                                                  <w:marRight w:val="0"/>
                                                  <w:marTop w:val="0"/>
                                                  <w:marBottom w:val="0"/>
                                                  <w:divBdr>
                                                    <w:top w:val="none" w:sz="0" w:space="0" w:color="auto"/>
                                                    <w:left w:val="none" w:sz="0" w:space="0" w:color="auto"/>
                                                    <w:bottom w:val="none" w:sz="0" w:space="0" w:color="auto"/>
                                                    <w:right w:val="none" w:sz="0" w:space="0" w:color="auto"/>
                                                  </w:divBdr>
                                                  <w:divsChild>
                                                    <w:div w:id="1190802957">
                                                      <w:marLeft w:val="0"/>
                                                      <w:marRight w:val="0"/>
                                                      <w:marTop w:val="0"/>
                                                      <w:marBottom w:val="0"/>
                                                      <w:divBdr>
                                                        <w:top w:val="none" w:sz="0" w:space="0" w:color="auto"/>
                                                        <w:left w:val="none" w:sz="0" w:space="0" w:color="auto"/>
                                                        <w:bottom w:val="none" w:sz="0" w:space="0" w:color="auto"/>
                                                        <w:right w:val="none" w:sz="0" w:space="0" w:color="auto"/>
                                                      </w:divBdr>
                                                      <w:divsChild>
                                                        <w:div w:id="3037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8201828">
      <w:bodyDiv w:val="1"/>
      <w:marLeft w:val="0"/>
      <w:marRight w:val="0"/>
      <w:marTop w:val="0"/>
      <w:marBottom w:val="0"/>
      <w:divBdr>
        <w:top w:val="none" w:sz="0" w:space="0" w:color="auto"/>
        <w:left w:val="none" w:sz="0" w:space="0" w:color="auto"/>
        <w:bottom w:val="none" w:sz="0" w:space="0" w:color="auto"/>
        <w:right w:val="none" w:sz="0" w:space="0" w:color="auto"/>
      </w:divBdr>
    </w:div>
    <w:div w:id="632439870">
      <w:bodyDiv w:val="1"/>
      <w:marLeft w:val="0"/>
      <w:marRight w:val="0"/>
      <w:marTop w:val="0"/>
      <w:marBottom w:val="0"/>
      <w:divBdr>
        <w:top w:val="none" w:sz="0" w:space="0" w:color="auto"/>
        <w:left w:val="none" w:sz="0" w:space="0" w:color="auto"/>
        <w:bottom w:val="none" w:sz="0" w:space="0" w:color="auto"/>
        <w:right w:val="none" w:sz="0" w:space="0" w:color="auto"/>
      </w:divBdr>
    </w:div>
    <w:div w:id="739714203">
      <w:bodyDiv w:val="1"/>
      <w:marLeft w:val="0"/>
      <w:marRight w:val="0"/>
      <w:marTop w:val="0"/>
      <w:marBottom w:val="0"/>
      <w:divBdr>
        <w:top w:val="none" w:sz="0" w:space="0" w:color="auto"/>
        <w:left w:val="none" w:sz="0" w:space="0" w:color="auto"/>
        <w:bottom w:val="none" w:sz="0" w:space="0" w:color="auto"/>
        <w:right w:val="none" w:sz="0" w:space="0" w:color="auto"/>
      </w:divBdr>
    </w:div>
    <w:div w:id="786385833">
      <w:bodyDiv w:val="1"/>
      <w:marLeft w:val="0"/>
      <w:marRight w:val="0"/>
      <w:marTop w:val="0"/>
      <w:marBottom w:val="0"/>
      <w:divBdr>
        <w:top w:val="none" w:sz="0" w:space="0" w:color="auto"/>
        <w:left w:val="none" w:sz="0" w:space="0" w:color="auto"/>
        <w:bottom w:val="none" w:sz="0" w:space="0" w:color="auto"/>
        <w:right w:val="none" w:sz="0" w:space="0" w:color="auto"/>
      </w:divBdr>
    </w:div>
    <w:div w:id="793984752">
      <w:bodyDiv w:val="1"/>
      <w:marLeft w:val="0"/>
      <w:marRight w:val="0"/>
      <w:marTop w:val="0"/>
      <w:marBottom w:val="0"/>
      <w:divBdr>
        <w:top w:val="none" w:sz="0" w:space="0" w:color="auto"/>
        <w:left w:val="none" w:sz="0" w:space="0" w:color="auto"/>
        <w:bottom w:val="none" w:sz="0" w:space="0" w:color="auto"/>
        <w:right w:val="none" w:sz="0" w:space="0" w:color="auto"/>
      </w:divBdr>
    </w:div>
    <w:div w:id="821853450">
      <w:bodyDiv w:val="1"/>
      <w:marLeft w:val="0"/>
      <w:marRight w:val="0"/>
      <w:marTop w:val="0"/>
      <w:marBottom w:val="0"/>
      <w:divBdr>
        <w:top w:val="none" w:sz="0" w:space="0" w:color="auto"/>
        <w:left w:val="none" w:sz="0" w:space="0" w:color="auto"/>
        <w:bottom w:val="none" w:sz="0" w:space="0" w:color="auto"/>
        <w:right w:val="none" w:sz="0" w:space="0" w:color="auto"/>
      </w:divBdr>
    </w:div>
    <w:div w:id="867521273">
      <w:bodyDiv w:val="1"/>
      <w:marLeft w:val="0"/>
      <w:marRight w:val="0"/>
      <w:marTop w:val="0"/>
      <w:marBottom w:val="0"/>
      <w:divBdr>
        <w:top w:val="none" w:sz="0" w:space="0" w:color="auto"/>
        <w:left w:val="none" w:sz="0" w:space="0" w:color="auto"/>
        <w:bottom w:val="none" w:sz="0" w:space="0" w:color="auto"/>
        <w:right w:val="none" w:sz="0" w:space="0" w:color="auto"/>
      </w:divBdr>
    </w:div>
    <w:div w:id="923075525">
      <w:bodyDiv w:val="1"/>
      <w:marLeft w:val="0"/>
      <w:marRight w:val="0"/>
      <w:marTop w:val="0"/>
      <w:marBottom w:val="0"/>
      <w:divBdr>
        <w:top w:val="none" w:sz="0" w:space="0" w:color="auto"/>
        <w:left w:val="none" w:sz="0" w:space="0" w:color="auto"/>
        <w:bottom w:val="none" w:sz="0" w:space="0" w:color="auto"/>
        <w:right w:val="none" w:sz="0" w:space="0" w:color="auto"/>
      </w:divBdr>
    </w:div>
    <w:div w:id="934632503">
      <w:bodyDiv w:val="1"/>
      <w:marLeft w:val="0"/>
      <w:marRight w:val="0"/>
      <w:marTop w:val="0"/>
      <w:marBottom w:val="0"/>
      <w:divBdr>
        <w:top w:val="none" w:sz="0" w:space="0" w:color="auto"/>
        <w:left w:val="none" w:sz="0" w:space="0" w:color="auto"/>
        <w:bottom w:val="none" w:sz="0" w:space="0" w:color="auto"/>
        <w:right w:val="none" w:sz="0" w:space="0" w:color="auto"/>
      </w:divBdr>
    </w:div>
    <w:div w:id="960963184">
      <w:bodyDiv w:val="1"/>
      <w:marLeft w:val="0"/>
      <w:marRight w:val="0"/>
      <w:marTop w:val="0"/>
      <w:marBottom w:val="0"/>
      <w:divBdr>
        <w:top w:val="none" w:sz="0" w:space="0" w:color="auto"/>
        <w:left w:val="none" w:sz="0" w:space="0" w:color="auto"/>
        <w:bottom w:val="none" w:sz="0" w:space="0" w:color="auto"/>
        <w:right w:val="none" w:sz="0" w:space="0" w:color="auto"/>
      </w:divBdr>
    </w:div>
    <w:div w:id="969477448">
      <w:bodyDiv w:val="1"/>
      <w:marLeft w:val="0"/>
      <w:marRight w:val="0"/>
      <w:marTop w:val="0"/>
      <w:marBottom w:val="0"/>
      <w:divBdr>
        <w:top w:val="none" w:sz="0" w:space="0" w:color="auto"/>
        <w:left w:val="none" w:sz="0" w:space="0" w:color="auto"/>
        <w:bottom w:val="none" w:sz="0" w:space="0" w:color="auto"/>
        <w:right w:val="none" w:sz="0" w:space="0" w:color="auto"/>
      </w:divBdr>
    </w:div>
    <w:div w:id="1008827904">
      <w:bodyDiv w:val="1"/>
      <w:marLeft w:val="0"/>
      <w:marRight w:val="0"/>
      <w:marTop w:val="0"/>
      <w:marBottom w:val="0"/>
      <w:divBdr>
        <w:top w:val="none" w:sz="0" w:space="0" w:color="auto"/>
        <w:left w:val="none" w:sz="0" w:space="0" w:color="auto"/>
        <w:bottom w:val="none" w:sz="0" w:space="0" w:color="auto"/>
        <w:right w:val="none" w:sz="0" w:space="0" w:color="auto"/>
      </w:divBdr>
    </w:div>
    <w:div w:id="1022366957">
      <w:bodyDiv w:val="1"/>
      <w:marLeft w:val="0"/>
      <w:marRight w:val="0"/>
      <w:marTop w:val="0"/>
      <w:marBottom w:val="0"/>
      <w:divBdr>
        <w:top w:val="none" w:sz="0" w:space="0" w:color="auto"/>
        <w:left w:val="none" w:sz="0" w:space="0" w:color="auto"/>
        <w:bottom w:val="none" w:sz="0" w:space="0" w:color="auto"/>
        <w:right w:val="none" w:sz="0" w:space="0" w:color="auto"/>
      </w:divBdr>
    </w:div>
    <w:div w:id="1040403290">
      <w:bodyDiv w:val="1"/>
      <w:marLeft w:val="0"/>
      <w:marRight w:val="0"/>
      <w:marTop w:val="0"/>
      <w:marBottom w:val="0"/>
      <w:divBdr>
        <w:top w:val="none" w:sz="0" w:space="0" w:color="auto"/>
        <w:left w:val="none" w:sz="0" w:space="0" w:color="auto"/>
        <w:bottom w:val="none" w:sz="0" w:space="0" w:color="auto"/>
        <w:right w:val="none" w:sz="0" w:space="0" w:color="auto"/>
      </w:divBdr>
    </w:div>
    <w:div w:id="1053428401">
      <w:bodyDiv w:val="1"/>
      <w:marLeft w:val="0"/>
      <w:marRight w:val="0"/>
      <w:marTop w:val="0"/>
      <w:marBottom w:val="0"/>
      <w:divBdr>
        <w:top w:val="none" w:sz="0" w:space="0" w:color="auto"/>
        <w:left w:val="none" w:sz="0" w:space="0" w:color="auto"/>
        <w:bottom w:val="none" w:sz="0" w:space="0" w:color="auto"/>
        <w:right w:val="none" w:sz="0" w:space="0" w:color="auto"/>
      </w:divBdr>
    </w:div>
    <w:div w:id="1166168420">
      <w:bodyDiv w:val="1"/>
      <w:marLeft w:val="0"/>
      <w:marRight w:val="0"/>
      <w:marTop w:val="0"/>
      <w:marBottom w:val="0"/>
      <w:divBdr>
        <w:top w:val="none" w:sz="0" w:space="0" w:color="auto"/>
        <w:left w:val="none" w:sz="0" w:space="0" w:color="auto"/>
        <w:bottom w:val="none" w:sz="0" w:space="0" w:color="auto"/>
        <w:right w:val="none" w:sz="0" w:space="0" w:color="auto"/>
      </w:divBdr>
    </w:div>
    <w:div w:id="1242255864">
      <w:bodyDiv w:val="1"/>
      <w:marLeft w:val="0"/>
      <w:marRight w:val="0"/>
      <w:marTop w:val="0"/>
      <w:marBottom w:val="0"/>
      <w:divBdr>
        <w:top w:val="none" w:sz="0" w:space="0" w:color="auto"/>
        <w:left w:val="none" w:sz="0" w:space="0" w:color="auto"/>
        <w:bottom w:val="none" w:sz="0" w:space="0" w:color="auto"/>
        <w:right w:val="none" w:sz="0" w:space="0" w:color="auto"/>
      </w:divBdr>
    </w:div>
    <w:div w:id="1245988027">
      <w:bodyDiv w:val="1"/>
      <w:marLeft w:val="0"/>
      <w:marRight w:val="0"/>
      <w:marTop w:val="0"/>
      <w:marBottom w:val="0"/>
      <w:divBdr>
        <w:top w:val="none" w:sz="0" w:space="0" w:color="auto"/>
        <w:left w:val="none" w:sz="0" w:space="0" w:color="auto"/>
        <w:bottom w:val="none" w:sz="0" w:space="0" w:color="auto"/>
        <w:right w:val="none" w:sz="0" w:space="0" w:color="auto"/>
      </w:divBdr>
    </w:div>
    <w:div w:id="1292206048">
      <w:bodyDiv w:val="1"/>
      <w:marLeft w:val="0"/>
      <w:marRight w:val="0"/>
      <w:marTop w:val="0"/>
      <w:marBottom w:val="0"/>
      <w:divBdr>
        <w:top w:val="none" w:sz="0" w:space="0" w:color="auto"/>
        <w:left w:val="none" w:sz="0" w:space="0" w:color="auto"/>
        <w:bottom w:val="none" w:sz="0" w:space="0" w:color="auto"/>
        <w:right w:val="none" w:sz="0" w:space="0" w:color="auto"/>
      </w:divBdr>
    </w:div>
    <w:div w:id="1402868233">
      <w:bodyDiv w:val="1"/>
      <w:marLeft w:val="0"/>
      <w:marRight w:val="0"/>
      <w:marTop w:val="0"/>
      <w:marBottom w:val="0"/>
      <w:divBdr>
        <w:top w:val="none" w:sz="0" w:space="0" w:color="auto"/>
        <w:left w:val="none" w:sz="0" w:space="0" w:color="auto"/>
        <w:bottom w:val="none" w:sz="0" w:space="0" w:color="auto"/>
        <w:right w:val="none" w:sz="0" w:space="0" w:color="auto"/>
      </w:divBdr>
    </w:div>
    <w:div w:id="1439712936">
      <w:bodyDiv w:val="1"/>
      <w:marLeft w:val="0"/>
      <w:marRight w:val="0"/>
      <w:marTop w:val="0"/>
      <w:marBottom w:val="0"/>
      <w:divBdr>
        <w:top w:val="none" w:sz="0" w:space="0" w:color="auto"/>
        <w:left w:val="none" w:sz="0" w:space="0" w:color="auto"/>
        <w:bottom w:val="none" w:sz="0" w:space="0" w:color="auto"/>
        <w:right w:val="none" w:sz="0" w:space="0" w:color="auto"/>
      </w:divBdr>
    </w:div>
    <w:div w:id="1454399404">
      <w:bodyDiv w:val="1"/>
      <w:marLeft w:val="0"/>
      <w:marRight w:val="0"/>
      <w:marTop w:val="0"/>
      <w:marBottom w:val="0"/>
      <w:divBdr>
        <w:top w:val="none" w:sz="0" w:space="0" w:color="auto"/>
        <w:left w:val="none" w:sz="0" w:space="0" w:color="auto"/>
        <w:bottom w:val="none" w:sz="0" w:space="0" w:color="auto"/>
        <w:right w:val="none" w:sz="0" w:space="0" w:color="auto"/>
      </w:divBdr>
    </w:div>
    <w:div w:id="1474329677">
      <w:bodyDiv w:val="1"/>
      <w:marLeft w:val="0"/>
      <w:marRight w:val="0"/>
      <w:marTop w:val="0"/>
      <w:marBottom w:val="0"/>
      <w:divBdr>
        <w:top w:val="none" w:sz="0" w:space="0" w:color="auto"/>
        <w:left w:val="none" w:sz="0" w:space="0" w:color="auto"/>
        <w:bottom w:val="none" w:sz="0" w:space="0" w:color="auto"/>
        <w:right w:val="none" w:sz="0" w:space="0" w:color="auto"/>
      </w:divBdr>
    </w:div>
    <w:div w:id="1523205061">
      <w:bodyDiv w:val="1"/>
      <w:marLeft w:val="0"/>
      <w:marRight w:val="0"/>
      <w:marTop w:val="0"/>
      <w:marBottom w:val="0"/>
      <w:divBdr>
        <w:top w:val="none" w:sz="0" w:space="0" w:color="auto"/>
        <w:left w:val="none" w:sz="0" w:space="0" w:color="auto"/>
        <w:bottom w:val="none" w:sz="0" w:space="0" w:color="auto"/>
        <w:right w:val="none" w:sz="0" w:space="0" w:color="auto"/>
      </w:divBdr>
    </w:div>
    <w:div w:id="1543439226">
      <w:bodyDiv w:val="1"/>
      <w:marLeft w:val="0"/>
      <w:marRight w:val="0"/>
      <w:marTop w:val="0"/>
      <w:marBottom w:val="0"/>
      <w:divBdr>
        <w:top w:val="none" w:sz="0" w:space="0" w:color="auto"/>
        <w:left w:val="none" w:sz="0" w:space="0" w:color="auto"/>
        <w:bottom w:val="none" w:sz="0" w:space="0" w:color="auto"/>
        <w:right w:val="none" w:sz="0" w:space="0" w:color="auto"/>
      </w:divBdr>
    </w:div>
    <w:div w:id="1588995896">
      <w:bodyDiv w:val="1"/>
      <w:marLeft w:val="0"/>
      <w:marRight w:val="0"/>
      <w:marTop w:val="0"/>
      <w:marBottom w:val="0"/>
      <w:divBdr>
        <w:top w:val="none" w:sz="0" w:space="0" w:color="auto"/>
        <w:left w:val="none" w:sz="0" w:space="0" w:color="auto"/>
        <w:bottom w:val="none" w:sz="0" w:space="0" w:color="auto"/>
        <w:right w:val="none" w:sz="0" w:space="0" w:color="auto"/>
      </w:divBdr>
    </w:div>
    <w:div w:id="1608924000">
      <w:bodyDiv w:val="1"/>
      <w:marLeft w:val="0"/>
      <w:marRight w:val="0"/>
      <w:marTop w:val="0"/>
      <w:marBottom w:val="0"/>
      <w:divBdr>
        <w:top w:val="none" w:sz="0" w:space="0" w:color="auto"/>
        <w:left w:val="none" w:sz="0" w:space="0" w:color="auto"/>
        <w:bottom w:val="none" w:sz="0" w:space="0" w:color="auto"/>
        <w:right w:val="none" w:sz="0" w:space="0" w:color="auto"/>
      </w:divBdr>
    </w:div>
    <w:div w:id="1626347711">
      <w:bodyDiv w:val="1"/>
      <w:marLeft w:val="0"/>
      <w:marRight w:val="0"/>
      <w:marTop w:val="0"/>
      <w:marBottom w:val="0"/>
      <w:divBdr>
        <w:top w:val="none" w:sz="0" w:space="0" w:color="auto"/>
        <w:left w:val="none" w:sz="0" w:space="0" w:color="auto"/>
        <w:bottom w:val="none" w:sz="0" w:space="0" w:color="auto"/>
        <w:right w:val="none" w:sz="0" w:space="0" w:color="auto"/>
      </w:divBdr>
    </w:div>
    <w:div w:id="1626616681">
      <w:bodyDiv w:val="1"/>
      <w:marLeft w:val="0"/>
      <w:marRight w:val="0"/>
      <w:marTop w:val="0"/>
      <w:marBottom w:val="0"/>
      <w:divBdr>
        <w:top w:val="none" w:sz="0" w:space="0" w:color="auto"/>
        <w:left w:val="none" w:sz="0" w:space="0" w:color="auto"/>
        <w:bottom w:val="none" w:sz="0" w:space="0" w:color="auto"/>
        <w:right w:val="none" w:sz="0" w:space="0" w:color="auto"/>
      </w:divBdr>
    </w:div>
    <w:div w:id="1662350895">
      <w:bodyDiv w:val="1"/>
      <w:marLeft w:val="0"/>
      <w:marRight w:val="0"/>
      <w:marTop w:val="0"/>
      <w:marBottom w:val="0"/>
      <w:divBdr>
        <w:top w:val="none" w:sz="0" w:space="0" w:color="auto"/>
        <w:left w:val="none" w:sz="0" w:space="0" w:color="auto"/>
        <w:bottom w:val="none" w:sz="0" w:space="0" w:color="auto"/>
        <w:right w:val="none" w:sz="0" w:space="0" w:color="auto"/>
      </w:divBdr>
    </w:div>
    <w:div w:id="1696465862">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 w:id="1933515270">
      <w:bodyDiv w:val="1"/>
      <w:marLeft w:val="0"/>
      <w:marRight w:val="0"/>
      <w:marTop w:val="0"/>
      <w:marBottom w:val="0"/>
      <w:divBdr>
        <w:top w:val="none" w:sz="0" w:space="0" w:color="auto"/>
        <w:left w:val="none" w:sz="0" w:space="0" w:color="auto"/>
        <w:bottom w:val="none" w:sz="0" w:space="0" w:color="auto"/>
        <w:right w:val="none" w:sz="0" w:space="0" w:color="auto"/>
      </w:divBdr>
    </w:div>
    <w:div w:id="1943879451">
      <w:bodyDiv w:val="1"/>
      <w:marLeft w:val="0"/>
      <w:marRight w:val="0"/>
      <w:marTop w:val="0"/>
      <w:marBottom w:val="0"/>
      <w:divBdr>
        <w:top w:val="none" w:sz="0" w:space="0" w:color="auto"/>
        <w:left w:val="none" w:sz="0" w:space="0" w:color="auto"/>
        <w:bottom w:val="none" w:sz="0" w:space="0" w:color="auto"/>
        <w:right w:val="none" w:sz="0" w:space="0" w:color="auto"/>
      </w:divBdr>
    </w:div>
    <w:div w:id="1984655424">
      <w:bodyDiv w:val="1"/>
      <w:marLeft w:val="0"/>
      <w:marRight w:val="0"/>
      <w:marTop w:val="0"/>
      <w:marBottom w:val="0"/>
      <w:divBdr>
        <w:top w:val="none" w:sz="0" w:space="0" w:color="auto"/>
        <w:left w:val="none" w:sz="0" w:space="0" w:color="auto"/>
        <w:bottom w:val="none" w:sz="0" w:space="0" w:color="auto"/>
        <w:right w:val="none" w:sz="0" w:space="0" w:color="auto"/>
      </w:divBdr>
    </w:div>
    <w:div w:id="1994604151">
      <w:bodyDiv w:val="1"/>
      <w:marLeft w:val="0"/>
      <w:marRight w:val="0"/>
      <w:marTop w:val="0"/>
      <w:marBottom w:val="0"/>
      <w:divBdr>
        <w:top w:val="none" w:sz="0" w:space="0" w:color="auto"/>
        <w:left w:val="none" w:sz="0" w:space="0" w:color="auto"/>
        <w:bottom w:val="none" w:sz="0" w:space="0" w:color="auto"/>
        <w:right w:val="none" w:sz="0" w:space="0" w:color="auto"/>
      </w:divBdr>
    </w:div>
    <w:div w:id="1996184891">
      <w:bodyDiv w:val="1"/>
      <w:marLeft w:val="0"/>
      <w:marRight w:val="0"/>
      <w:marTop w:val="0"/>
      <w:marBottom w:val="0"/>
      <w:divBdr>
        <w:top w:val="none" w:sz="0" w:space="0" w:color="auto"/>
        <w:left w:val="none" w:sz="0" w:space="0" w:color="auto"/>
        <w:bottom w:val="none" w:sz="0" w:space="0" w:color="auto"/>
        <w:right w:val="none" w:sz="0" w:space="0" w:color="auto"/>
      </w:divBdr>
    </w:div>
    <w:div w:id="2002193263">
      <w:bodyDiv w:val="1"/>
      <w:marLeft w:val="0"/>
      <w:marRight w:val="0"/>
      <w:marTop w:val="0"/>
      <w:marBottom w:val="0"/>
      <w:divBdr>
        <w:top w:val="none" w:sz="0" w:space="0" w:color="auto"/>
        <w:left w:val="none" w:sz="0" w:space="0" w:color="auto"/>
        <w:bottom w:val="none" w:sz="0" w:space="0" w:color="auto"/>
        <w:right w:val="none" w:sz="0" w:space="0" w:color="auto"/>
      </w:divBdr>
    </w:div>
    <w:div w:id="2030830146">
      <w:bodyDiv w:val="1"/>
      <w:marLeft w:val="0"/>
      <w:marRight w:val="0"/>
      <w:marTop w:val="0"/>
      <w:marBottom w:val="0"/>
      <w:divBdr>
        <w:top w:val="none" w:sz="0" w:space="0" w:color="auto"/>
        <w:left w:val="none" w:sz="0" w:space="0" w:color="auto"/>
        <w:bottom w:val="none" w:sz="0" w:space="0" w:color="auto"/>
        <w:right w:val="none" w:sz="0" w:space="0" w:color="auto"/>
      </w:divBdr>
    </w:div>
    <w:div w:id="2046245655">
      <w:bodyDiv w:val="1"/>
      <w:marLeft w:val="0"/>
      <w:marRight w:val="0"/>
      <w:marTop w:val="0"/>
      <w:marBottom w:val="0"/>
      <w:divBdr>
        <w:top w:val="none" w:sz="0" w:space="0" w:color="auto"/>
        <w:left w:val="none" w:sz="0" w:space="0" w:color="auto"/>
        <w:bottom w:val="none" w:sz="0" w:space="0" w:color="auto"/>
        <w:right w:val="none" w:sz="0" w:space="0" w:color="auto"/>
      </w:divBdr>
    </w:div>
    <w:div w:id="2054040116">
      <w:bodyDiv w:val="1"/>
      <w:marLeft w:val="0"/>
      <w:marRight w:val="0"/>
      <w:marTop w:val="0"/>
      <w:marBottom w:val="0"/>
      <w:divBdr>
        <w:top w:val="none" w:sz="0" w:space="0" w:color="auto"/>
        <w:left w:val="none" w:sz="0" w:space="0" w:color="auto"/>
        <w:bottom w:val="none" w:sz="0" w:space="0" w:color="auto"/>
        <w:right w:val="none" w:sz="0" w:space="0" w:color="auto"/>
      </w:divBdr>
    </w:div>
    <w:div w:id="2090350185">
      <w:bodyDiv w:val="1"/>
      <w:marLeft w:val="0"/>
      <w:marRight w:val="0"/>
      <w:marTop w:val="0"/>
      <w:marBottom w:val="0"/>
      <w:divBdr>
        <w:top w:val="none" w:sz="0" w:space="0" w:color="auto"/>
        <w:left w:val="none" w:sz="0" w:space="0" w:color="auto"/>
        <w:bottom w:val="none" w:sz="0" w:space="0" w:color="auto"/>
        <w:right w:val="none" w:sz="0" w:space="0" w:color="auto"/>
      </w:divBdr>
    </w:div>
    <w:div w:id="2112823434">
      <w:bodyDiv w:val="1"/>
      <w:marLeft w:val="0"/>
      <w:marRight w:val="0"/>
      <w:marTop w:val="0"/>
      <w:marBottom w:val="0"/>
      <w:divBdr>
        <w:top w:val="none" w:sz="0" w:space="0" w:color="auto"/>
        <w:left w:val="none" w:sz="0" w:space="0" w:color="auto"/>
        <w:bottom w:val="none" w:sz="0" w:space="0" w:color="auto"/>
        <w:right w:val="none" w:sz="0" w:space="0" w:color="auto"/>
      </w:divBdr>
    </w:div>
    <w:div w:id="2141025611">
      <w:bodyDiv w:val="1"/>
      <w:marLeft w:val="0"/>
      <w:marRight w:val="0"/>
      <w:marTop w:val="0"/>
      <w:marBottom w:val="0"/>
      <w:divBdr>
        <w:top w:val="none" w:sz="0" w:space="0" w:color="auto"/>
        <w:left w:val="none" w:sz="0" w:space="0" w:color="auto"/>
        <w:bottom w:val="none" w:sz="0" w:space="0" w:color="auto"/>
        <w:right w:val="none" w:sz="0" w:space="0" w:color="auto"/>
      </w:divBdr>
    </w:div>
    <w:div w:id="21427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18L01783/Downloa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7AADA-39C5-4820-9BD1-27011B34CC23}">
  <ds:schemaRefs>
    <ds:schemaRef ds:uri="http://schemas.microsoft.com/sharepoint/v3/contenttype/forms"/>
  </ds:schemaRefs>
</ds:datastoreItem>
</file>

<file path=customXml/itemProps2.xml><?xml version="1.0" encoding="utf-8"?>
<ds:datastoreItem xmlns:ds="http://schemas.openxmlformats.org/officeDocument/2006/customXml" ds:itemID="{EA940FDC-C0D8-407B-BFB2-48FF8B3D4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A6CC7-007D-4929-98A1-E33BBB29F49A}">
  <ds:schemaRefs>
    <ds:schemaRef ds:uri="http://purl.org/dc/terms/"/>
    <ds:schemaRef ds:uri="f8659690-d3c8-47b5-b3b3-85ad8ced11e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6e66ea9-5730-4944-8dab-9fca3d60fd0b"/>
    <ds:schemaRef ds:uri="http://www.w3.org/XML/1998/namespace"/>
    <ds:schemaRef ds:uri="http://purl.org/dc/dcmitype/"/>
  </ds:schemaRefs>
</ds:datastoreItem>
</file>

<file path=customXml/itemProps4.xml><?xml version="1.0" encoding="utf-8"?>
<ds:datastoreItem xmlns:ds="http://schemas.openxmlformats.org/officeDocument/2006/customXml" ds:itemID="{DA42D23E-C415-41C2-9AE0-0B141B78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3588</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Part 91 MOS Amendment Instrument 2023 (No. 1) - Explanatory Statement</vt:lpstr>
    </vt:vector>
  </TitlesOfParts>
  <Company>Civil Aviation Safety Authority</Company>
  <LinksUpToDate>false</LinksUpToDate>
  <CharactersWithSpaces>22446</CharactersWithSpaces>
  <SharedDoc>false</SharedDoc>
  <HLinks>
    <vt:vector size="252" baseType="variant">
      <vt:variant>
        <vt:i4>6750305</vt:i4>
      </vt:variant>
      <vt:variant>
        <vt:i4>123</vt:i4>
      </vt:variant>
      <vt:variant>
        <vt:i4>0</vt:i4>
      </vt:variant>
      <vt:variant>
        <vt:i4>5</vt:i4>
      </vt:variant>
      <vt:variant>
        <vt:lpwstr>https://www.legislation.gov.au/Details/F2018L01783/Download</vt:lpwstr>
      </vt:variant>
      <vt:variant>
        <vt:lpwstr/>
      </vt:variant>
      <vt:variant>
        <vt:i4>2293815</vt:i4>
      </vt:variant>
      <vt:variant>
        <vt:i4>120</vt:i4>
      </vt:variant>
      <vt:variant>
        <vt:i4>0</vt:i4>
      </vt:variant>
      <vt:variant>
        <vt:i4>5</vt:i4>
      </vt:variant>
      <vt:variant>
        <vt:lpwstr>http://www.icao.int/EURNAT</vt:lpwstr>
      </vt:variant>
      <vt:variant>
        <vt:lpwstr/>
      </vt:variant>
      <vt:variant>
        <vt:i4>4390988</vt:i4>
      </vt:variant>
      <vt:variant>
        <vt:i4>117</vt:i4>
      </vt:variant>
      <vt:variant>
        <vt:i4>0</vt:i4>
      </vt:variant>
      <vt:variant>
        <vt:i4>5</vt:i4>
      </vt:variant>
      <vt:variant>
        <vt:lpwstr>https://www.easa.europa.eu/sites/default/files/dfu/CS-29 Amendment 8.pdf</vt:lpwstr>
      </vt:variant>
      <vt:variant>
        <vt:lpwstr/>
      </vt:variant>
      <vt:variant>
        <vt:i4>4325452</vt:i4>
      </vt:variant>
      <vt:variant>
        <vt:i4>114</vt:i4>
      </vt:variant>
      <vt:variant>
        <vt:i4>0</vt:i4>
      </vt:variant>
      <vt:variant>
        <vt:i4>5</vt:i4>
      </vt:variant>
      <vt:variant>
        <vt:lpwstr>https://www.easa.europa.eu/sites/default/files/dfu/cs-27_amendment_7.pdf</vt:lpwstr>
      </vt:variant>
      <vt:variant>
        <vt:lpwstr/>
      </vt:variant>
      <vt:variant>
        <vt:i4>2162799</vt:i4>
      </vt:variant>
      <vt:variant>
        <vt:i4>111</vt:i4>
      </vt:variant>
      <vt:variant>
        <vt:i4>0</vt:i4>
      </vt:variant>
      <vt:variant>
        <vt:i4>5</vt:i4>
      </vt:variant>
      <vt:variant>
        <vt:lpwstr>https://www.easa.europa.eu/sites/default/files/dfu/Annex I to ED Decision 2019-011-R - CS ACNS Issue 2.pdf</vt:lpwstr>
      </vt:variant>
      <vt:variant>
        <vt:lpwstr/>
      </vt:variant>
      <vt:variant>
        <vt:i4>7340145</vt:i4>
      </vt:variant>
      <vt:variant>
        <vt:i4>108</vt:i4>
      </vt:variant>
      <vt:variant>
        <vt:i4>0</vt:i4>
      </vt:variant>
      <vt:variant>
        <vt:i4>5</vt:i4>
      </vt:variant>
      <vt:variant>
        <vt:lpwstr>https://www.easa.europa.eu/sites/default/files/dfu/Annex II - AMC 20-24.pdf</vt:lpwstr>
      </vt:variant>
      <vt:variant>
        <vt:lpwstr/>
      </vt:variant>
      <vt:variant>
        <vt:i4>4915203</vt:i4>
      </vt:variant>
      <vt:variant>
        <vt:i4>105</vt:i4>
      </vt:variant>
      <vt:variant>
        <vt:i4>0</vt:i4>
      </vt:variant>
      <vt:variant>
        <vt:i4>5</vt:i4>
      </vt:variant>
      <vt:variant>
        <vt:lpwstr>https://www.easa.europa.eu/domains/aircraft-products/etso-authorisations/list-of-all-etso</vt:lpwstr>
      </vt:variant>
      <vt:variant>
        <vt:lpwstr/>
      </vt:variant>
      <vt:variant>
        <vt:i4>7274591</vt:i4>
      </vt:variant>
      <vt:variant>
        <vt:i4>102</vt:i4>
      </vt:variant>
      <vt:variant>
        <vt:i4>0</vt:i4>
      </vt:variant>
      <vt:variant>
        <vt:i4>5</vt:i4>
      </vt:variant>
      <vt:variant>
        <vt:lpwstr>https://rgl.faa.gov/Regulatory_and_Guidance_Library/rgTSO.nsf/MainFrame?OpenFrameSet</vt:lpwstr>
      </vt:variant>
      <vt:variant>
        <vt:lpwstr/>
      </vt:variant>
      <vt:variant>
        <vt:i4>4915203</vt:i4>
      </vt:variant>
      <vt:variant>
        <vt:i4>99</vt:i4>
      </vt:variant>
      <vt:variant>
        <vt:i4>0</vt:i4>
      </vt:variant>
      <vt:variant>
        <vt:i4>5</vt:i4>
      </vt:variant>
      <vt:variant>
        <vt:lpwstr>https://www.easa.europa.eu/domains/aircraft-products/etso-authorisations/list-of-all-etso</vt:lpwstr>
      </vt:variant>
      <vt:variant>
        <vt:lpwstr/>
      </vt:variant>
      <vt:variant>
        <vt:i4>7274591</vt:i4>
      </vt:variant>
      <vt:variant>
        <vt:i4>96</vt:i4>
      </vt:variant>
      <vt:variant>
        <vt:i4>0</vt:i4>
      </vt:variant>
      <vt:variant>
        <vt:i4>5</vt:i4>
      </vt:variant>
      <vt:variant>
        <vt:lpwstr>https://rgl.faa.gov/Regulatory_and_Guidance_Library/rgTSO.nsf/MainFrame?OpenFrameSet</vt:lpwstr>
      </vt:variant>
      <vt:variant>
        <vt:lpwstr/>
      </vt:variant>
      <vt:variant>
        <vt:i4>4915203</vt:i4>
      </vt:variant>
      <vt:variant>
        <vt:i4>93</vt:i4>
      </vt:variant>
      <vt:variant>
        <vt:i4>0</vt:i4>
      </vt:variant>
      <vt:variant>
        <vt:i4>5</vt:i4>
      </vt:variant>
      <vt:variant>
        <vt:lpwstr>https://www.easa.europa.eu/domains/aircraft-products/etso-authorisations/list-of-all-etso</vt:lpwstr>
      </vt:variant>
      <vt:variant>
        <vt:lpwstr/>
      </vt:variant>
      <vt:variant>
        <vt:i4>7274591</vt:i4>
      </vt:variant>
      <vt:variant>
        <vt:i4>90</vt:i4>
      </vt:variant>
      <vt:variant>
        <vt:i4>0</vt:i4>
      </vt:variant>
      <vt:variant>
        <vt:i4>5</vt:i4>
      </vt:variant>
      <vt:variant>
        <vt:lpwstr>https://rgl.faa.gov/Regulatory_and_Guidance_Library/rgTSO.nsf/MainFrame?OpenFrameSet</vt:lpwstr>
      </vt:variant>
      <vt:variant>
        <vt:lpwstr/>
      </vt:variant>
      <vt:variant>
        <vt:i4>4915203</vt:i4>
      </vt:variant>
      <vt:variant>
        <vt:i4>87</vt:i4>
      </vt:variant>
      <vt:variant>
        <vt:i4>0</vt:i4>
      </vt:variant>
      <vt:variant>
        <vt:i4>5</vt:i4>
      </vt:variant>
      <vt:variant>
        <vt:lpwstr>https://www.easa.europa.eu/domains/aircraft-products/etso-authorisations/list-of-all-etso</vt:lpwstr>
      </vt:variant>
      <vt:variant>
        <vt:lpwstr/>
      </vt:variant>
      <vt:variant>
        <vt:i4>7274591</vt:i4>
      </vt:variant>
      <vt:variant>
        <vt:i4>84</vt:i4>
      </vt:variant>
      <vt:variant>
        <vt:i4>0</vt:i4>
      </vt:variant>
      <vt:variant>
        <vt:i4>5</vt:i4>
      </vt:variant>
      <vt:variant>
        <vt:lpwstr>https://rgl.faa.gov/Regulatory_and_Guidance_Library/rgTSO.nsf/MainFrame?OpenFrameSet</vt:lpwstr>
      </vt:variant>
      <vt:variant>
        <vt:lpwstr/>
      </vt:variant>
      <vt:variant>
        <vt:i4>4915203</vt:i4>
      </vt:variant>
      <vt:variant>
        <vt:i4>81</vt:i4>
      </vt:variant>
      <vt:variant>
        <vt:i4>0</vt:i4>
      </vt:variant>
      <vt:variant>
        <vt:i4>5</vt:i4>
      </vt:variant>
      <vt:variant>
        <vt:lpwstr>https://www.easa.europa.eu/domains/aircraft-products/etso-authorisations/list-of-all-etso</vt:lpwstr>
      </vt:variant>
      <vt:variant>
        <vt:lpwstr/>
      </vt:variant>
      <vt:variant>
        <vt:i4>7274591</vt:i4>
      </vt:variant>
      <vt:variant>
        <vt:i4>78</vt:i4>
      </vt:variant>
      <vt:variant>
        <vt:i4>0</vt:i4>
      </vt:variant>
      <vt:variant>
        <vt:i4>5</vt:i4>
      </vt:variant>
      <vt:variant>
        <vt:lpwstr>https://rgl.faa.gov/Regulatory_and_Guidance_Library/rgTSO.nsf/MainFrame?OpenFrameSet</vt:lpwstr>
      </vt:variant>
      <vt:variant>
        <vt:lpwstr/>
      </vt:variant>
      <vt:variant>
        <vt:i4>4915203</vt:i4>
      </vt:variant>
      <vt:variant>
        <vt:i4>75</vt:i4>
      </vt:variant>
      <vt:variant>
        <vt:i4>0</vt:i4>
      </vt:variant>
      <vt:variant>
        <vt:i4>5</vt:i4>
      </vt:variant>
      <vt:variant>
        <vt:lpwstr>https://www.easa.europa.eu/domains/aircraft-products/etso-authorisations/list-of-all-etso</vt:lpwstr>
      </vt:variant>
      <vt:variant>
        <vt:lpwstr/>
      </vt:variant>
      <vt:variant>
        <vt:i4>7274591</vt:i4>
      </vt:variant>
      <vt:variant>
        <vt:i4>72</vt:i4>
      </vt:variant>
      <vt:variant>
        <vt:i4>0</vt:i4>
      </vt:variant>
      <vt:variant>
        <vt:i4>5</vt:i4>
      </vt:variant>
      <vt:variant>
        <vt:lpwstr>https://rgl.faa.gov/Regulatory_and_Guidance_Library/rgTSO.nsf/MainFrame?OpenFrameSet</vt:lpwstr>
      </vt:variant>
      <vt:variant>
        <vt:lpwstr/>
      </vt:variant>
      <vt:variant>
        <vt:i4>4915203</vt:i4>
      </vt:variant>
      <vt:variant>
        <vt:i4>69</vt:i4>
      </vt:variant>
      <vt:variant>
        <vt:i4>0</vt:i4>
      </vt:variant>
      <vt:variant>
        <vt:i4>5</vt:i4>
      </vt:variant>
      <vt:variant>
        <vt:lpwstr>https://www.easa.europa.eu/domains/aircraft-products/etso-authorisations/list-of-all-etso</vt:lpwstr>
      </vt:variant>
      <vt:variant>
        <vt:lpwstr/>
      </vt:variant>
      <vt:variant>
        <vt:i4>7274591</vt:i4>
      </vt:variant>
      <vt:variant>
        <vt:i4>66</vt:i4>
      </vt:variant>
      <vt:variant>
        <vt:i4>0</vt:i4>
      </vt:variant>
      <vt:variant>
        <vt:i4>5</vt:i4>
      </vt:variant>
      <vt:variant>
        <vt:lpwstr>https://rgl.faa.gov/Regulatory_and_Guidance_Library/rgTSO.nsf/MainFrame?OpenFrameSet</vt:lpwstr>
      </vt:variant>
      <vt:variant>
        <vt:lpwstr/>
      </vt:variant>
      <vt:variant>
        <vt:i4>4915203</vt:i4>
      </vt:variant>
      <vt:variant>
        <vt:i4>63</vt:i4>
      </vt:variant>
      <vt:variant>
        <vt:i4>0</vt:i4>
      </vt:variant>
      <vt:variant>
        <vt:i4>5</vt:i4>
      </vt:variant>
      <vt:variant>
        <vt:lpwstr>https://www.easa.europa.eu/domains/aircraft-products/etso-authorisations/list-of-all-etso</vt:lpwstr>
      </vt:variant>
      <vt:variant>
        <vt:lpwstr/>
      </vt:variant>
      <vt:variant>
        <vt:i4>7274591</vt:i4>
      </vt:variant>
      <vt:variant>
        <vt:i4>60</vt:i4>
      </vt:variant>
      <vt:variant>
        <vt:i4>0</vt:i4>
      </vt:variant>
      <vt:variant>
        <vt:i4>5</vt:i4>
      </vt:variant>
      <vt:variant>
        <vt:lpwstr>https://rgl.faa.gov/Regulatory_and_Guidance_Library/rgTSO.nsf/MainFrame?OpenFrameSet</vt:lpwstr>
      </vt:variant>
      <vt:variant>
        <vt:lpwstr/>
      </vt:variant>
      <vt:variant>
        <vt:i4>4915203</vt:i4>
      </vt:variant>
      <vt:variant>
        <vt:i4>57</vt:i4>
      </vt:variant>
      <vt:variant>
        <vt:i4>0</vt:i4>
      </vt:variant>
      <vt:variant>
        <vt:i4>5</vt:i4>
      </vt:variant>
      <vt:variant>
        <vt:lpwstr>https://www.easa.europa.eu/domains/aircraft-products/etso-authorisations/list-of-all-etso</vt:lpwstr>
      </vt:variant>
      <vt:variant>
        <vt:lpwstr/>
      </vt:variant>
      <vt:variant>
        <vt:i4>7274591</vt:i4>
      </vt:variant>
      <vt:variant>
        <vt:i4>54</vt:i4>
      </vt:variant>
      <vt:variant>
        <vt:i4>0</vt:i4>
      </vt:variant>
      <vt:variant>
        <vt:i4>5</vt:i4>
      </vt:variant>
      <vt:variant>
        <vt:lpwstr>https://rgl.faa.gov/Regulatory_and_Guidance_Library/rgTSO.nsf/MainFrame?OpenFrameSet</vt:lpwstr>
      </vt:variant>
      <vt:variant>
        <vt:lpwstr/>
      </vt:variant>
      <vt:variant>
        <vt:i4>4915203</vt:i4>
      </vt:variant>
      <vt:variant>
        <vt:i4>51</vt:i4>
      </vt:variant>
      <vt:variant>
        <vt:i4>0</vt:i4>
      </vt:variant>
      <vt:variant>
        <vt:i4>5</vt:i4>
      </vt:variant>
      <vt:variant>
        <vt:lpwstr>https://www.easa.europa.eu/domains/aircraft-products/etso-authorisations/list-of-all-etso</vt:lpwstr>
      </vt:variant>
      <vt:variant>
        <vt:lpwstr/>
      </vt:variant>
      <vt:variant>
        <vt:i4>7274591</vt:i4>
      </vt:variant>
      <vt:variant>
        <vt:i4>48</vt:i4>
      </vt:variant>
      <vt:variant>
        <vt:i4>0</vt:i4>
      </vt:variant>
      <vt:variant>
        <vt:i4>5</vt:i4>
      </vt:variant>
      <vt:variant>
        <vt:lpwstr>https://rgl.faa.gov/Regulatory_and_Guidance_Library/rgTSO.nsf/MainFrame?OpenFrameSet</vt:lpwstr>
      </vt:variant>
      <vt:variant>
        <vt:lpwstr/>
      </vt:variant>
      <vt:variant>
        <vt:i4>4915203</vt:i4>
      </vt:variant>
      <vt:variant>
        <vt:i4>45</vt:i4>
      </vt:variant>
      <vt:variant>
        <vt:i4>0</vt:i4>
      </vt:variant>
      <vt:variant>
        <vt:i4>5</vt:i4>
      </vt:variant>
      <vt:variant>
        <vt:lpwstr>https://www.easa.europa.eu/domains/aircraft-products/etso-authorisations/list-of-all-etso</vt:lpwstr>
      </vt:variant>
      <vt:variant>
        <vt:lpwstr/>
      </vt:variant>
      <vt:variant>
        <vt:i4>7274591</vt:i4>
      </vt:variant>
      <vt:variant>
        <vt:i4>42</vt:i4>
      </vt:variant>
      <vt:variant>
        <vt:i4>0</vt:i4>
      </vt:variant>
      <vt:variant>
        <vt:i4>5</vt:i4>
      </vt:variant>
      <vt:variant>
        <vt:lpwstr>https://rgl.faa.gov/Regulatory_and_Guidance_Library/rgTSO.nsf/MainFrame?OpenFrameSet</vt:lpwstr>
      </vt:variant>
      <vt:variant>
        <vt:lpwstr/>
      </vt:variant>
      <vt:variant>
        <vt:i4>4915203</vt:i4>
      </vt:variant>
      <vt:variant>
        <vt:i4>39</vt:i4>
      </vt:variant>
      <vt:variant>
        <vt:i4>0</vt:i4>
      </vt:variant>
      <vt:variant>
        <vt:i4>5</vt:i4>
      </vt:variant>
      <vt:variant>
        <vt:lpwstr>https://www.easa.europa.eu/domains/aircraft-products/etso-authorisations/list-of-all-etso</vt:lpwstr>
      </vt:variant>
      <vt:variant>
        <vt:lpwstr/>
      </vt:variant>
      <vt:variant>
        <vt:i4>4915203</vt:i4>
      </vt:variant>
      <vt:variant>
        <vt:i4>36</vt:i4>
      </vt:variant>
      <vt:variant>
        <vt:i4>0</vt:i4>
      </vt:variant>
      <vt:variant>
        <vt:i4>5</vt:i4>
      </vt:variant>
      <vt:variant>
        <vt:lpwstr>https://www.easa.europa.eu/domains/aircraft-products/etso-authorisations/list-of-all-etso</vt:lpwstr>
      </vt:variant>
      <vt:variant>
        <vt:lpwstr/>
      </vt:variant>
      <vt:variant>
        <vt:i4>6094886</vt:i4>
      </vt:variant>
      <vt:variant>
        <vt:i4>33</vt:i4>
      </vt:variant>
      <vt:variant>
        <vt:i4>0</vt:i4>
      </vt:variant>
      <vt:variant>
        <vt:i4>5</vt:i4>
      </vt:variant>
      <vt:variant>
        <vt:lpwstr>https://www.legislation.gov.au/Details/F2017C01160/Html/Text</vt:lpwstr>
      </vt:variant>
      <vt:variant>
        <vt:lpwstr>_Toc500486105</vt:lpwstr>
      </vt:variant>
      <vt:variant>
        <vt:i4>393309</vt:i4>
      </vt:variant>
      <vt:variant>
        <vt:i4>30</vt:i4>
      </vt:variant>
      <vt:variant>
        <vt:i4>0</vt:i4>
      </vt:variant>
      <vt:variant>
        <vt:i4>5</vt:i4>
      </vt:variant>
      <vt:variant>
        <vt:lpwstr>https://eur-lex.europa.eu/legal-content/EN/TXT/?uri=CELEX:42011X0909(02)</vt:lpwstr>
      </vt:variant>
      <vt:variant>
        <vt:lpwstr/>
      </vt:variant>
      <vt:variant>
        <vt:i4>655367</vt:i4>
      </vt:variant>
      <vt:variant>
        <vt:i4>27</vt:i4>
      </vt:variant>
      <vt:variant>
        <vt:i4>0</vt:i4>
      </vt:variant>
      <vt:variant>
        <vt:i4>5</vt:i4>
      </vt:variant>
      <vt:variant>
        <vt:lpwstr>https://laws-lois.justice.gc.ca/eng/regulations/SOR-2010-90/FullText.html</vt:lpwstr>
      </vt:variant>
      <vt:variant>
        <vt:lpwstr/>
      </vt:variant>
      <vt:variant>
        <vt:i4>786555</vt:i4>
      </vt:variant>
      <vt:variant>
        <vt:i4>24</vt:i4>
      </vt:variant>
      <vt:variant>
        <vt:i4>0</vt:i4>
      </vt:variant>
      <vt:variant>
        <vt:i4>5</vt:i4>
      </vt:variant>
      <vt:variant>
        <vt:lpwstr>https://www.ecfr.gov/cgi-bin/text-idx?SID=5504a28bd64f71153db299c96a9412a7&amp;mc=true&amp;node=pt49.6.571&amp;rgn=div5</vt:lpwstr>
      </vt:variant>
      <vt:variant>
        <vt:lpwstr>se49.6.571_1213</vt:lpwstr>
      </vt:variant>
      <vt:variant>
        <vt:i4>5701739</vt:i4>
      </vt:variant>
      <vt:variant>
        <vt:i4>21</vt:i4>
      </vt:variant>
      <vt:variant>
        <vt:i4>0</vt:i4>
      </vt:variant>
      <vt:variant>
        <vt:i4>5</vt:i4>
      </vt:variant>
      <vt:variant>
        <vt:lpwstr>https://www.law.cornell.edu/definitions/index.php?width=840&amp;height=800&amp;iframe=true&amp;def_id=53b3573eb61148add6f89c84951cc24a&amp;term_occur=999&amp;term_src=Title:49:Subtitle:B:Chapter:V:Part:571:Subpart:B:571.213</vt:lpwstr>
      </vt:variant>
      <vt:variant>
        <vt:lpwstr/>
      </vt:variant>
      <vt:variant>
        <vt:i4>524345</vt:i4>
      </vt:variant>
      <vt:variant>
        <vt:i4>18</vt:i4>
      </vt:variant>
      <vt:variant>
        <vt:i4>0</vt:i4>
      </vt:variant>
      <vt:variant>
        <vt:i4>5</vt:i4>
      </vt:variant>
      <vt:variant>
        <vt:lpwstr>https://www.law.cornell.edu/definitions/index.php?width=840&amp;height=800&amp;iframe=true&amp;def_id=f111ab1261c9852243a08e8d7eb59186&amp;term_occur=999&amp;term_src=Title:49:Subtitle:B:Chapter:V:Part:571:Subpart:B:571.213</vt:lpwstr>
      </vt:variant>
      <vt:variant>
        <vt:lpwstr/>
      </vt:variant>
      <vt:variant>
        <vt:i4>6225972</vt:i4>
      </vt:variant>
      <vt:variant>
        <vt:i4>15</vt:i4>
      </vt:variant>
      <vt:variant>
        <vt:i4>0</vt:i4>
      </vt:variant>
      <vt:variant>
        <vt:i4>5</vt:i4>
      </vt:variant>
      <vt:variant>
        <vt:lpwstr>https://www.law.cornell.edu/definitions/index.php?width=840&amp;height=800&amp;iframe=true&amp;def_id=2a3c5aab8d1940dc2243985dd25f3b09&amp;term_occur=999&amp;term_src=Title:49:Subtitle:B:Chapter:V:Part:571:Subpart:B:571.213</vt:lpwstr>
      </vt:variant>
      <vt:variant>
        <vt:lpwstr/>
      </vt:variant>
      <vt:variant>
        <vt:i4>7667731</vt:i4>
      </vt:variant>
      <vt:variant>
        <vt:i4>12</vt:i4>
      </vt:variant>
      <vt:variant>
        <vt:i4>0</vt:i4>
      </vt:variant>
      <vt:variant>
        <vt:i4>5</vt:i4>
      </vt:variant>
      <vt:variant>
        <vt:lpwstr>https://www.techstreet.com/sa/standards/as-nzs-1754-2013?product_id=2051588</vt:lpwstr>
      </vt:variant>
      <vt:variant>
        <vt:lpwstr/>
      </vt:variant>
      <vt:variant>
        <vt:i4>5898278</vt:i4>
      </vt:variant>
      <vt:variant>
        <vt:i4>9</vt:i4>
      </vt:variant>
      <vt:variant>
        <vt:i4>0</vt:i4>
      </vt:variant>
      <vt:variant>
        <vt:i4>5</vt:i4>
      </vt:variant>
      <vt:variant>
        <vt:lpwstr>https://www.techstreet.com/sa/standards/as-nzs-4280-2-2017?product_id=2060075</vt:lpwstr>
      </vt:variant>
      <vt:variant>
        <vt:lpwstr/>
      </vt:variant>
      <vt:variant>
        <vt:i4>5767203</vt:i4>
      </vt:variant>
      <vt:variant>
        <vt:i4>6</vt:i4>
      </vt:variant>
      <vt:variant>
        <vt:i4>0</vt:i4>
      </vt:variant>
      <vt:variant>
        <vt:i4>5</vt:i4>
      </vt:variant>
      <vt:variant>
        <vt:lpwstr>https://www.techstreet.com/sa/standards/as-nzs-4280-1-2017?product_id=2064617</vt:lpwstr>
      </vt:variant>
      <vt:variant>
        <vt:lpwstr/>
      </vt:variant>
      <vt:variant>
        <vt:i4>3014710</vt:i4>
      </vt:variant>
      <vt:variant>
        <vt:i4>3</vt:i4>
      </vt:variant>
      <vt:variant>
        <vt:i4>0</vt:i4>
      </vt:variant>
      <vt:variant>
        <vt:i4>5</vt:i4>
      </vt:variant>
      <vt:variant>
        <vt:lpwstr>http://www.airservicesaustralia.com/aip/aip.asp</vt:lpwstr>
      </vt:variant>
      <vt:variant>
        <vt:lpwstr/>
      </vt:variant>
      <vt:variant>
        <vt:i4>5046281</vt:i4>
      </vt:variant>
      <vt:variant>
        <vt:i4>0</vt:i4>
      </vt:variant>
      <vt:variant>
        <vt:i4>0</vt:i4>
      </vt:variant>
      <vt:variant>
        <vt:i4>5</vt:i4>
      </vt:variant>
      <vt:variant>
        <vt:lpwstr>https://www.casa.gov.au/information-architecture/legislative-and-non-legislative-instruments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91 MOS Amendment Instrument 2023 (No. 1) - Explanatory Statement</dc:title>
  <dc:subject>Amendments to Part 91 Manual of Standards</dc:subject>
  <dc:creator>Civil Aviation Safety Authority</dc:creator>
  <cp:lastModifiedBy>Spesyvy, Nadia</cp:lastModifiedBy>
  <cp:revision>3</cp:revision>
  <cp:lastPrinted>2020-12-02T21:36:00Z</cp:lastPrinted>
  <dcterms:created xsi:type="dcterms:W3CDTF">2023-04-04T03:38:00Z</dcterms:created>
  <dcterms:modified xsi:type="dcterms:W3CDTF">2023-04-05T01:02:00Z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h479a6cf4ec54eaebc99e8e84663d2e1">
    <vt:lpwstr>Secondment onsite|e0a03abb-fd52-4160-add6-93297857c2af</vt:lpwstr>
  </property>
  <property fmtid="{D5CDD505-2E9C-101B-9397-08002B2CF9AE}" pid="4" name="Matter Practise Area">
    <vt:lpwstr>11;#Legal - public and administrative|fd99eec2-d520-47df-b95f-dd6e54fb201f</vt:lpwstr>
  </property>
  <property fmtid="{D5CDD505-2E9C-101B-9397-08002B2CF9AE}" pid="5" name="_dlc_DocIdItemGuid">
    <vt:lpwstr>cfd737b4-d5b4-4b34-a149-f669ee2d108b</vt:lpwstr>
  </property>
  <property fmtid="{D5CDD505-2E9C-101B-9397-08002B2CF9AE}" pid="6" name="Add Matter Name to Column">
    <vt:lpwstr>https://proximitylegalaus.sharepoint.com/clients/_layouts/15/wrkstat.aspx?List=65c399b4-15eb-4d94-a72c-0a55d7b07488&amp;WorkflowInstanceName=18899117-7d4a-425e-890d-1a756a7265cc, Copy Matter Name to Additionall Field</vt:lpwstr>
  </property>
  <property fmtid="{D5CDD505-2E9C-101B-9397-08002B2CF9AE}" pid="7" name="Delivery method">
    <vt:lpwstr>26;#Secondment onsite|e0a03abb-fd52-4160-add6-93297857c2af</vt:lpwstr>
  </property>
</Properties>
</file>