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97CA" w14:textId="16F1CBC3" w:rsidR="00F15472" w:rsidRPr="008A475D" w:rsidRDefault="1D720B21" w:rsidP="006D7DC5">
      <w:pPr>
        <w:pStyle w:val="LDClauseHeading"/>
        <w:keepNext w:val="0"/>
        <w:spacing w:before="0"/>
        <w:rPr>
          <w:rFonts w:cs="Arial"/>
        </w:rPr>
      </w:pPr>
      <w:r w:rsidRPr="008A475D">
        <w:rPr>
          <w:rFonts w:cs="Arial"/>
        </w:rPr>
        <w:t>Explanatory Statement</w:t>
      </w:r>
    </w:p>
    <w:p w14:paraId="1C0509C8" w14:textId="77777777" w:rsidR="00194982" w:rsidRPr="008A475D" w:rsidRDefault="4999F034" w:rsidP="006D7DC5">
      <w:pPr>
        <w:pStyle w:val="Hcl"/>
        <w:keepNext w:val="0"/>
        <w:ind w:left="0" w:firstLine="0"/>
      </w:pPr>
      <w:r w:rsidRPr="008A475D">
        <w:t xml:space="preserve">Civil Aviation Safety Regulations </w:t>
      </w:r>
      <w:r w:rsidR="2E5FC29C" w:rsidRPr="008A475D">
        <w:t>1998</w:t>
      </w:r>
    </w:p>
    <w:p w14:paraId="36943B72" w14:textId="43B6A78F" w:rsidR="005C7B7C" w:rsidRPr="008A475D" w:rsidRDefault="005C7B7C" w:rsidP="00520263">
      <w:pPr>
        <w:pStyle w:val="Hcl"/>
        <w:keepNext w:val="0"/>
        <w:ind w:left="0" w:firstLine="0"/>
      </w:pPr>
      <w:r w:rsidRPr="008A475D">
        <w:t>CASA EX</w:t>
      </w:r>
      <w:r w:rsidR="007D6A58" w:rsidRPr="008A475D">
        <w:t>39</w:t>
      </w:r>
      <w:r w:rsidRPr="008A475D">
        <w:t>/23 – Part 141 operators using a sole instructor – Exemption Instrument 2023</w:t>
      </w:r>
    </w:p>
    <w:p w14:paraId="4A9DE1D3" w14:textId="7572F2EF" w:rsidR="00A827E1" w:rsidRPr="008A475D" w:rsidRDefault="1D720B21" w:rsidP="005E4ED6">
      <w:pPr>
        <w:spacing w:before="360"/>
        <w:rPr>
          <w:rFonts w:ascii="Times New Roman" w:hAnsi="Times New Roman"/>
          <w:b/>
          <w:bCs/>
        </w:rPr>
      </w:pPr>
      <w:r w:rsidRPr="008A475D">
        <w:rPr>
          <w:rFonts w:ascii="Times New Roman" w:hAnsi="Times New Roman"/>
          <w:b/>
          <w:bCs/>
        </w:rPr>
        <w:t>Purpose</w:t>
      </w:r>
    </w:p>
    <w:p w14:paraId="600EC83A" w14:textId="57F1A055" w:rsidR="00B9032D" w:rsidRPr="008A475D" w:rsidRDefault="009F115E" w:rsidP="00E90BC4">
      <w:pPr>
        <w:pStyle w:val="LDBodytext"/>
      </w:pPr>
      <w:r w:rsidRPr="008A475D">
        <w:t xml:space="preserve">The </w:t>
      </w:r>
      <w:r w:rsidR="00857EC8" w:rsidRPr="008A475D">
        <w:t>purpose</w:t>
      </w:r>
      <w:r w:rsidRPr="008A475D">
        <w:t xml:space="preserve"> of this legislative exemption instrument is to exempt</w:t>
      </w:r>
      <w:r w:rsidR="00927E4B" w:rsidRPr="008A475D">
        <w:t xml:space="preserve"> </w:t>
      </w:r>
      <w:r w:rsidR="00780C19" w:rsidRPr="008A475D">
        <w:t xml:space="preserve">a </w:t>
      </w:r>
      <w:r w:rsidR="001A26F4" w:rsidRPr="008A475D">
        <w:t xml:space="preserve">CASR </w:t>
      </w:r>
      <w:r w:rsidR="00927E4B" w:rsidRPr="008A475D">
        <w:t>Part 141 flight training operator</w:t>
      </w:r>
      <w:r w:rsidR="00780C19" w:rsidRPr="008A475D">
        <w:t>,</w:t>
      </w:r>
      <w:r w:rsidR="000A4F1A" w:rsidRPr="008A475D">
        <w:t xml:space="preserve"> </w:t>
      </w:r>
      <w:r w:rsidR="0072059D" w:rsidRPr="008A475D">
        <w:t xml:space="preserve">who is, or </w:t>
      </w:r>
      <w:r w:rsidR="00BF691F" w:rsidRPr="008A475D">
        <w:t>for whom</w:t>
      </w:r>
      <w:r w:rsidR="0072059D" w:rsidRPr="008A475D">
        <w:t>,</w:t>
      </w:r>
      <w:r w:rsidR="00BF691F" w:rsidRPr="008A475D">
        <w:t xml:space="preserve"> </w:t>
      </w:r>
      <w:r w:rsidR="0072059D" w:rsidRPr="008A475D">
        <w:t>a single</w:t>
      </w:r>
      <w:r w:rsidR="00BF691F" w:rsidRPr="008A475D">
        <w:t xml:space="preserve"> individual</w:t>
      </w:r>
      <w:r w:rsidR="00EB3637" w:rsidRPr="008A475D">
        <w:t xml:space="preserve"> carries out the </w:t>
      </w:r>
      <w:r w:rsidR="00E3795C" w:rsidRPr="008A475D">
        <w:t xml:space="preserve">relevant training, from </w:t>
      </w:r>
      <w:r w:rsidR="00565D76" w:rsidRPr="008A475D">
        <w:t>annual standardisation and proficiency checks, and</w:t>
      </w:r>
      <w:r w:rsidR="00406DFB" w:rsidRPr="008A475D">
        <w:t xml:space="preserve"> </w:t>
      </w:r>
      <w:r w:rsidR="00B9032D" w:rsidRPr="008A475D">
        <w:t xml:space="preserve">from </w:t>
      </w:r>
      <w:r w:rsidR="00385905" w:rsidRPr="008A475D">
        <w:t>particular</w:t>
      </w:r>
      <w:r w:rsidR="001A26F4" w:rsidRPr="008A475D">
        <w:t xml:space="preserve"> </w:t>
      </w:r>
      <w:r w:rsidR="00406DFB" w:rsidRPr="008A475D">
        <w:t>training base reporting and approval requirements.</w:t>
      </w:r>
      <w:r w:rsidR="005205CB" w:rsidRPr="008A475D">
        <w:t xml:space="preserve"> The instrument also applies to an applicant to become such an operator</w:t>
      </w:r>
      <w:r w:rsidR="000B0B72" w:rsidRPr="008A475D">
        <w:t>.</w:t>
      </w:r>
    </w:p>
    <w:p w14:paraId="35CCB7C3" w14:textId="77777777" w:rsidR="00B9032D" w:rsidRPr="008A475D" w:rsidRDefault="00B9032D" w:rsidP="00E90BC4">
      <w:pPr>
        <w:pStyle w:val="LDBodytext"/>
      </w:pPr>
    </w:p>
    <w:p w14:paraId="6974D278" w14:textId="1E73709E" w:rsidR="00406DFB" w:rsidRPr="008A475D" w:rsidRDefault="00406DFB" w:rsidP="00E90BC4">
      <w:pPr>
        <w:pStyle w:val="LDBodytext"/>
        <w:rPr>
          <w:b/>
          <w:bCs/>
        </w:rPr>
      </w:pPr>
      <w:r w:rsidRPr="008A475D">
        <w:rPr>
          <w:b/>
          <w:bCs/>
        </w:rPr>
        <w:t>Background</w:t>
      </w:r>
    </w:p>
    <w:p w14:paraId="07907288" w14:textId="28D127C6" w:rsidR="00447F42" w:rsidRPr="008A475D" w:rsidRDefault="007B5DBF" w:rsidP="000D6E97">
      <w:pPr>
        <w:pStyle w:val="LDBodytext"/>
        <w:rPr>
          <w:rFonts w:eastAsiaTheme="minorHAnsi"/>
          <w:color w:val="000000"/>
        </w:rPr>
      </w:pPr>
      <w:r w:rsidRPr="008A475D">
        <w:rPr>
          <w:iCs/>
        </w:rPr>
        <w:t>The Civil Aviation Safety Authority (</w:t>
      </w:r>
      <w:r w:rsidR="00A5626C" w:rsidRPr="008A475D">
        <w:rPr>
          <w:b/>
          <w:bCs/>
          <w:i/>
        </w:rPr>
        <w:t>CASA</w:t>
      </w:r>
      <w:r w:rsidRPr="008A475D">
        <w:rPr>
          <w:iCs/>
        </w:rPr>
        <w:t>)</w:t>
      </w:r>
      <w:r w:rsidR="00A5626C" w:rsidRPr="008A475D">
        <w:rPr>
          <w:iCs/>
        </w:rPr>
        <w:t xml:space="preserve"> has developed a </w:t>
      </w:r>
      <w:r w:rsidR="00BF04B1" w:rsidRPr="008A475D">
        <w:rPr>
          <w:iCs/>
        </w:rPr>
        <w:t>General Aviation Workplan</w:t>
      </w:r>
      <w:r w:rsidR="00AC18CE" w:rsidRPr="008A475D">
        <w:rPr>
          <w:iCs/>
        </w:rPr>
        <w:t xml:space="preserve"> (</w:t>
      </w:r>
      <w:r w:rsidR="00AC18CE" w:rsidRPr="008A475D">
        <w:rPr>
          <w:b/>
          <w:bCs/>
          <w:i/>
        </w:rPr>
        <w:t>GAW</w:t>
      </w:r>
      <w:r w:rsidR="00AC18CE" w:rsidRPr="008A475D">
        <w:rPr>
          <w:iCs/>
        </w:rPr>
        <w:t>)</w:t>
      </w:r>
      <w:r w:rsidR="00BF04B1" w:rsidRPr="008A475D">
        <w:rPr>
          <w:iCs/>
        </w:rPr>
        <w:t xml:space="preserve"> to </w:t>
      </w:r>
      <w:r w:rsidR="00F746A1" w:rsidRPr="008A475D">
        <w:rPr>
          <w:iCs/>
        </w:rPr>
        <w:t>reassess</w:t>
      </w:r>
      <w:r w:rsidR="00AC18CE" w:rsidRPr="008A475D">
        <w:rPr>
          <w:iCs/>
        </w:rPr>
        <w:t xml:space="preserve"> the </w:t>
      </w:r>
      <w:r w:rsidR="00BB1723" w:rsidRPr="008A475D">
        <w:rPr>
          <w:iCs/>
        </w:rPr>
        <w:t>regulatory burden on general aviation</w:t>
      </w:r>
      <w:r w:rsidR="00F746A1" w:rsidRPr="008A475D">
        <w:rPr>
          <w:iCs/>
        </w:rPr>
        <w:t xml:space="preserve"> with a view to ameliorating or reducing it where this can be done w</w:t>
      </w:r>
      <w:r w:rsidR="005E6DCC" w:rsidRPr="008A475D">
        <w:rPr>
          <w:iCs/>
        </w:rPr>
        <w:t>ithout adversely affecting aviation safety.</w:t>
      </w:r>
      <w:r w:rsidR="00605D31" w:rsidRPr="008A475D">
        <w:rPr>
          <w:iCs/>
        </w:rPr>
        <w:t xml:space="preserve"> This</w:t>
      </w:r>
      <w:r w:rsidR="00342551" w:rsidRPr="008A475D">
        <w:rPr>
          <w:iCs/>
        </w:rPr>
        <w:t xml:space="preserve"> exemption</w:t>
      </w:r>
      <w:r w:rsidR="00605D31" w:rsidRPr="008A475D">
        <w:rPr>
          <w:iCs/>
        </w:rPr>
        <w:t xml:space="preserve"> instrument is for that purpose</w:t>
      </w:r>
      <w:r w:rsidR="006F04C0" w:rsidRPr="008A475D">
        <w:rPr>
          <w:iCs/>
        </w:rPr>
        <w:t xml:space="preserve"> in that it is designed to simplify</w:t>
      </w:r>
      <w:r w:rsidR="00BF04B1" w:rsidRPr="008A475D">
        <w:rPr>
          <w:iCs/>
        </w:rPr>
        <w:t xml:space="preserve"> </w:t>
      </w:r>
      <w:r w:rsidR="00B520CD" w:rsidRPr="008A475D">
        <w:rPr>
          <w:rFonts w:eastAsiaTheme="minorHAnsi"/>
          <w:color w:val="000000"/>
        </w:rPr>
        <w:t xml:space="preserve">the process of authorising a single individual instructor to conduct </w:t>
      </w:r>
      <w:r w:rsidR="005E3CC1" w:rsidRPr="008A475D">
        <w:rPr>
          <w:rFonts w:eastAsiaTheme="minorHAnsi"/>
          <w:color w:val="000000"/>
        </w:rPr>
        <w:t>certain</w:t>
      </w:r>
      <w:r w:rsidR="00B520CD" w:rsidRPr="008A475D">
        <w:rPr>
          <w:rFonts w:eastAsiaTheme="minorHAnsi"/>
          <w:color w:val="000000"/>
        </w:rPr>
        <w:t xml:space="preserve"> flight training</w:t>
      </w:r>
      <w:r w:rsidR="0065645B" w:rsidRPr="008A475D">
        <w:rPr>
          <w:rFonts w:eastAsiaTheme="minorHAnsi"/>
          <w:color w:val="000000"/>
        </w:rPr>
        <w:t xml:space="preserve"> </w:t>
      </w:r>
      <w:r w:rsidR="00CF4DAE" w:rsidRPr="008A475D">
        <w:rPr>
          <w:rFonts w:eastAsiaTheme="minorHAnsi"/>
          <w:color w:val="000000"/>
        </w:rPr>
        <w:t>u</w:t>
      </w:r>
      <w:r w:rsidR="0065645B" w:rsidRPr="008A475D">
        <w:rPr>
          <w:rFonts w:eastAsiaTheme="minorHAnsi"/>
          <w:color w:val="000000"/>
        </w:rPr>
        <w:t>nder</w:t>
      </w:r>
      <w:r w:rsidR="00CF4DAE" w:rsidRPr="008A475D">
        <w:rPr>
          <w:rFonts w:eastAsiaTheme="minorHAnsi"/>
          <w:color w:val="000000"/>
        </w:rPr>
        <w:t xml:space="preserve"> Part 141</w:t>
      </w:r>
      <w:r w:rsidR="00F1715F" w:rsidRPr="008A475D">
        <w:rPr>
          <w:rFonts w:eastAsiaTheme="minorHAnsi"/>
          <w:color w:val="000000"/>
        </w:rPr>
        <w:t xml:space="preserve"> of</w:t>
      </w:r>
      <w:r w:rsidR="0065645B" w:rsidRPr="008A475D">
        <w:rPr>
          <w:rFonts w:eastAsiaTheme="minorHAnsi"/>
          <w:color w:val="000000"/>
        </w:rPr>
        <w:t xml:space="preserve"> the </w:t>
      </w:r>
      <w:r w:rsidR="0065645B" w:rsidRPr="008A475D">
        <w:rPr>
          <w:rFonts w:eastAsiaTheme="minorHAnsi"/>
          <w:i/>
          <w:iCs/>
          <w:color w:val="000000"/>
        </w:rPr>
        <w:t xml:space="preserve">Civil Aviation Safety </w:t>
      </w:r>
      <w:r w:rsidR="00F1715F" w:rsidRPr="008A475D">
        <w:rPr>
          <w:rFonts w:eastAsiaTheme="minorHAnsi"/>
          <w:i/>
          <w:iCs/>
          <w:color w:val="000000"/>
        </w:rPr>
        <w:t>R</w:t>
      </w:r>
      <w:r w:rsidR="0065645B" w:rsidRPr="008A475D">
        <w:rPr>
          <w:rFonts w:eastAsiaTheme="minorHAnsi"/>
          <w:i/>
          <w:iCs/>
          <w:color w:val="000000"/>
        </w:rPr>
        <w:t>egulations 1998</w:t>
      </w:r>
      <w:r w:rsidR="0065645B" w:rsidRPr="008A475D">
        <w:rPr>
          <w:rFonts w:eastAsiaTheme="minorHAnsi"/>
          <w:color w:val="000000"/>
        </w:rPr>
        <w:t xml:space="preserve"> (</w:t>
      </w:r>
      <w:r w:rsidR="0065645B" w:rsidRPr="008A475D">
        <w:rPr>
          <w:rFonts w:eastAsiaTheme="minorHAnsi"/>
          <w:b/>
          <w:bCs/>
          <w:i/>
          <w:iCs/>
          <w:color w:val="000000"/>
        </w:rPr>
        <w:t>CASR</w:t>
      </w:r>
      <w:r w:rsidR="0065645B" w:rsidRPr="008A475D">
        <w:rPr>
          <w:rFonts w:eastAsiaTheme="minorHAnsi"/>
          <w:color w:val="000000"/>
        </w:rPr>
        <w:t>).</w:t>
      </w:r>
    </w:p>
    <w:p w14:paraId="00B321CE" w14:textId="77777777" w:rsidR="00447F42" w:rsidRPr="008A475D" w:rsidRDefault="00447F42" w:rsidP="000D6E97">
      <w:pPr>
        <w:pStyle w:val="LDBodytext"/>
        <w:rPr>
          <w:rFonts w:eastAsiaTheme="minorHAnsi"/>
          <w:color w:val="000000"/>
        </w:rPr>
      </w:pPr>
    </w:p>
    <w:p w14:paraId="3C9D3F4A" w14:textId="1747B26C" w:rsidR="007B535B" w:rsidRPr="008A475D" w:rsidRDefault="005E3CC1" w:rsidP="007B535B">
      <w:pPr>
        <w:pStyle w:val="LDBodytext"/>
        <w:rPr>
          <w:rFonts w:eastAsiaTheme="minorHAnsi"/>
          <w:color w:val="000000"/>
        </w:rPr>
      </w:pPr>
      <w:r w:rsidRPr="008A475D">
        <w:rPr>
          <w:rFonts w:eastAsiaTheme="minorHAnsi"/>
          <w:color w:val="000000"/>
        </w:rPr>
        <w:t>Part 141 flight training</w:t>
      </w:r>
      <w:r w:rsidR="00B520CD" w:rsidRPr="008A475D">
        <w:rPr>
          <w:rFonts w:eastAsiaTheme="minorHAnsi"/>
          <w:color w:val="000000"/>
        </w:rPr>
        <w:t xml:space="preserve"> </w:t>
      </w:r>
      <w:r w:rsidR="000555BA" w:rsidRPr="008A475D">
        <w:rPr>
          <w:rFonts w:eastAsiaTheme="minorHAnsi"/>
          <w:color w:val="000000"/>
        </w:rPr>
        <w:t>is</w:t>
      </w:r>
      <w:r w:rsidR="00622C85" w:rsidRPr="008A475D">
        <w:rPr>
          <w:rFonts w:eastAsiaTheme="minorHAnsi"/>
          <w:color w:val="000000"/>
        </w:rPr>
        <w:t xml:space="preserve"> </w:t>
      </w:r>
      <w:r w:rsidR="002F48CE" w:rsidRPr="008A475D">
        <w:rPr>
          <w:rFonts w:eastAsiaTheme="minorHAnsi"/>
          <w:color w:val="000000"/>
        </w:rPr>
        <w:t>recreational, private and commercial flight training</w:t>
      </w:r>
      <w:r w:rsidR="000555BA" w:rsidRPr="008A475D">
        <w:rPr>
          <w:rFonts w:eastAsiaTheme="minorHAnsi"/>
          <w:color w:val="000000"/>
        </w:rPr>
        <w:t>,</w:t>
      </w:r>
      <w:r w:rsidR="003127AD" w:rsidRPr="008A475D">
        <w:rPr>
          <w:rFonts w:eastAsiaTheme="minorHAnsi"/>
          <w:color w:val="000000"/>
        </w:rPr>
        <w:t xml:space="preserve"> </w:t>
      </w:r>
      <w:r w:rsidR="000555BA" w:rsidRPr="008A475D">
        <w:rPr>
          <w:rFonts w:eastAsiaTheme="minorHAnsi"/>
          <w:color w:val="000000"/>
        </w:rPr>
        <w:t>in contrast to Part 142 flight training which is</w:t>
      </w:r>
      <w:r w:rsidR="007019D8" w:rsidRPr="008A475D">
        <w:rPr>
          <w:rFonts w:eastAsiaTheme="minorHAnsi"/>
          <w:color w:val="000000"/>
        </w:rPr>
        <w:t xml:space="preserve"> more complex</w:t>
      </w:r>
      <w:r w:rsidR="00B95034" w:rsidRPr="008A475D">
        <w:rPr>
          <w:rFonts w:eastAsiaTheme="minorHAnsi"/>
          <w:color w:val="000000"/>
        </w:rPr>
        <w:t xml:space="preserve"> integrated and multi-crew flight training</w:t>
      </w:r>
      <w:r w:rsidR="00F5001B" w:rsidRPr="008A475D">
        <w:rPr>
          <w:rFonts w:eastAsiaTheme="minorHAnsi"/>
          <w:color w:val="000000"/>
        </w:rPr>
        <w:t>, and contracted training and checking.</w:t>
      </w:r>
      <w:r w:rsidR="00CC53F7" w:rsidRPr="008A475D">
        <w:rPr>
          <w:rFonts w:eastAsiaTheme="minorHAnsi"/>
          <w:color w:val="000000"/>
        </w:rPr>
        <w:t xml:space="preserve"> In</w:t>
      </w:r>
      <w:r w:rsidR="007B535B" w:rsidRPr="008A475D">
        <w:rPr>
          <w:rFonts w:eastAsiaTheme="minorHAnsi"/>
          <w:color w:val="000000"/>
        </w:rPr>
        <w:t xml:space="preserve"> </w:t>
      </w:r>
      <w:r w:rsidR="00CC53F7" w:rsidRPr="008A475D">
        <w:rPr>
          <w:rFonts w:eastAsiaTheme="minorHAnsi"/>
          <w:color w:val="000000"/>
        </w:rPr>
        <w:t xml:space="preserve">effect, </w:t>
      </w:r>
      <w:r w:rsidR="007B535B" w:rsidRPr="008A475D">
        <w:rPr>
          <w:rFonts w:eastAsiaTheme="minorHAnsi"/>
          <w:color w:val="000000"/>
        </w:rPr>
        <w:t xml:space="preserve">Part 141 flight training includes </w:t>
      </w:r>
      <w:r w:rsidR="00E90BC4" w:rsidRPr="008A475D">
        <w:rPr>
          <w:rFonts w:eastAsiaTheme="minorHAnsi"/>
          <w:color w:val="000000"/>
        </w:rPr>
        <w:t xml:space="preserve">less complex </w:t>
      </w:r>
      <w:r w:rsidR="007B535B" w:rsidRPr="008A475D">
        <w:rPr>
          <w:rFonts w:eastAsiaTheme="minorHAnsi"/>
          <w:color w:val="000000"/>
        </w:rPr>
        <w:t>training for the grant of some flight crew licences, ratings and endorsements that are conducted as a single pilot operation.</w:t>
      </w:r>
    </w:p>
    <w:p w14:paraId="5C7B2328" w14:textId="77777777" w:rsidR="00447F42" w:rsidRPr="008A475D" w:rsidRDefault="00447F42" w:rsidP="000D6E97">
      <w:pPr>
        <w:pStyle w:val="LDBodytext"/>
        <w:rPr>
          <w:rFonts w:eastAsiaTheme="minorHAnsi"/>
          <w:color w:val="000000"/>
        </w:rPr>
      </w:pPr>
    </w:p>
    <w:p w14:paraId="4B0D10E2" w14:textId="5E44DEED" w:rsidR="00E71C0E" w:rsidRPr="008A475D" w:rsidRDefault="00447F42" w:rsidP="000D6E97">
      <w:pPr>
        <w:pStyle w:val="LDBodytext"/>
        <w:rPr>
          <w:rFonts w:eastAsiaTheme="minorHAnsi"/>
          <w:color w:val="000000"/>
        </w:rPr>
      </w:pPr>
      <w:r w:rsidRPr="008A475D">
        <w:rPr>
          <w:rFonts w:eastAsiaTheme="minorHAnsi"/>
          <w:color w:val="000000"/>
        </w:rPr>
        <w:t>This instru</w:t>
      </w:r>
      <w:r w:rsidR="0010151C" w:rsidRPr="008A475D">
        <w:rPr>
          <w:rFonts w:eastAsiaTheme="minorHAnsi"/>
          <w:color w:val="000000"/>
        </w:rPr>
        <w:t>ment</w:t>
      </w:r>
      <w:r w:rsidR="00E90428" w:rsidRPr="008A475D">
        <w:rPr>
          <w:rFonts w:eastAsiaTheme="minorHAnsi"/>
          <w:color w:val="000000"/>
        </w:rPr>
        <w:t xml:space="preserve"> applies to</w:t>
      </w:r>
      <w:r w:rsidR="0010151C" w:rsidRPr="008A475D">
        <w:rPr>
          <w:rFonts w:eastAsiaTheme="minorHAnsi"/>
          <w:color w:val="000000"/>
        </w:rPr>
        <w:t xml:space="preserve"> </w:t>
      </w:r>
      <w:r w:rsidR="00C71F47" w:rsidRPr="008A475D">
        <w:rPr>
          <w:rFonts w:eastAsiaTheme="minorHAnsi"/>
          <w:color w:val="000000"/>
        </w:rPr>
        <w:t>the holder</w:t>
      </w:r>
      <w:r w:rsidR="00BE3A0F" w:rsidRPr="008A475D">
        <w:rPr>
          <w:rFonts w:eastAsiaTheme="minorHAnsi"/>
          <w:color w:val="000000"/>
        </w:rPr>
        <w:t xml:space="preserve"> of a Part 141 certificate (a </w:t>
      </w:r>
      <w:r w:rsidR="00BE3A0F" w:rsidRPr="008A475D">
        <w:rPr>
          <w:rFonts w:eastAsiaTheme="minorHAnsi"/>
          <w:b/>
          <w:bCs/>
          <w:i/>
          <w:iCs/>
          <w:color w:val="000000"/>
        </w:rPr>
        <w:t>Part 141 operator</w:t>
      </w:r>
      <w:r w:rsidR="00BE3A0F" w:rsidRPr="008A475D">
        <w:rPr>
          <w:rFonts w:eastAsiaTheme="minorHAnsi"/>
          <w:color w:val="000000"/>
        </w:rPr>
        <w:t>)</w:t>
      </w:r>
      <w:r w:rsidR="00D17F88" w:rsidRPr="008A475D">
        <w:rPr>
          <w:rFonts w:eastAsiaTheme="minorHAnsi"/>
          <w:color w:val="000000"/>
        </w:rPr>
        <w:t xml:space="preserve"> who is a single individual </w:t>
      </w:r>
      <w:r w:rsidR="002752EC" w:rsidRPr="008A475D">
        <w:rPr>
          <w:rFonts w:eastAsiaTheme="minorHAnsi"/>
          <w:color w:val="000000"/>
        </w:rPr>
        <w:t>(in colloquial terms “a one person business”</w:t>
      </w:r>
      <w:r w:rsidR="00E71C0E" w:rsidRPr="008A475D">
        <w:rPr>
          <w:rFonts w:eastAsiaTheme="minorHAnsi"/>
          <w:color w:val="000000"/>
        </w:rPr>
        <w:t>)</w:t>
      </w:r>
      <w:r w:rsidR="00C73125" w:rsidRPr="008A475D">
        <w:rPr>
          <w:rFonts w:eastAsiaTheme="minorHAnsi"/>
          <w:color w:val="000000"/>
        </w:rPr>
        <w:t xml:space="preserve"> whether incorporate</w:t>
      </w:r>
      <w:r w:rsidR="000A4C1A" w:rsidRPr="008A475D">
        <w:rPr>
          <w:rFonts w:eastAsiaTheme="minorHAnsi"/>
          <w:color w:val="000000"/>
        </w:rPr>
        <w:t>d</w:t>
      </w:r>
      <w:r w:rsidR="00C73125" w:rsidRPr="008A475D">
        <w:rPr>
          <w:rFonts w:eastAsiaTheme="minorHAnsi"/>
          <w:color w:val="000000"/>
        </w:rPr>
        <w:t xml:space="preserve"> or otherwise</w:t>
      </w:r>
      <w:r w:rsidR="00E90428" w:rsidRPr="008A475D">
        <w:rPr>
          <w:rFonts w:eastAsiaTheme="minorHAnsi"/>
          <w:color w:val="000000"/>
        </w:rPr>
        <w:t xml:space="preserve"> who</w:t>
      </w:r>
      <w:r w:rsidR="00E71C0E" w:rsidRPr="008A475D">
        <w:rPr>
          <w:rFonts w:eastAsiaTheme="minorHAnsi"/>
          <w:color w:val="000000"/>
        </w:rPr>
        <w:t>,</w:t>
      </w:r>
      <w:r w:rsidR="00E90428" w:rsidRPr="008A475D">
        <w:rPr>
          <w:rFonts w:eastAsiaTheme="minorHAnsi"/>
          <w:color w:val="000000"/>
        </w:rPr>
        <w:t xml:space="preserve"> i</w:t>
      </w:r>
      <w:r w:rsidR="00E71C0E" w:rsidRPr="008A475D">
        <w:rPr>
          <w:rFonts w:eastAsiaTheme="minorHAnsi"/>
          <w:color w:val="000000"/>
        </w:rPr>
        <w:t>n their person</w:t>
      </w:r>
      <w:r w:rsidR="002B55E6" w:rsidRPr="008A475D">
        <w:rPr>
          <w:rFonts w:eastAsiaTheme="minorHAnsi"/>
          <w:color w:val="000000"/>
        </w:rPr>
        <w:t>,</w:t>
      </w:r>
      <w:r w:rsidR="00E71C0E" w:rsidRPr="008A475D">
        <w:rPr>
          <w:rFonts w:eastAsiaTheme="minorHAnsi"/>
          <w:color w:val="000000"/>
        </w:rPr>
        <w:t xml:space="preserve"> combines the operator, the chief executive office</w:t>
      </w:r>
      <w:r w:rsidR="002B55E6" w:rsidRPr="008A475D">
        <w:rPr>
          <w:rFonts w:eastAsiaTheme="minorHAnsi"/>
          <w:color w:val="000000"/>
        </w:rPr>
        <w:t>r</w:t>
      </w:r>
      <w:r w:rsidR="00E71C0E" w:rsidRPr="008A475D">
        <w:rPr>
          <w:rFonts w:eastAsiaTheme="minorHAnsi"/>
          <w:color w:val="000000"/>
        </w:rPr>
        <w:t xml:space="preserve"> and the head of </w:t>
      </w:r>
      <w:r w:rsidR="002B55E6" w:rsidRPr="008A475D">
        <w:rPr>
          <w:rFonts w:eastAsiaTheme="minorHAnsi"/>
          <w:color w:val="000000"/>
        </w:rPr>
        <w:t>operations</w:t>
      </w:r>
      <w:r w:rsidR="00E71C0E" w:rsidRPr="008A475D">
        <w:rPr>
          <w:rFonts w:eastAsiaTheme="minorHAnsi"/>
          <w:color w:val="000000"/>
        </w:rPr>
        <w:t>.</w:t>
      </w:r>
    </w:p>
    <w:p w14:paraId="6A6DFC51" w14:textId="77777777" w:rsidR="00E71C0E" w:rsidRPr="008A475D" w:rsidRDefault="00E71C0E" w:rsidP="000D6E97">
      <w:pPr>
        <w:pStyle w:val="LDBodytext"/>
        <w:rPr>
          <w:rFonts w:eastAsiaTheme="minorHAnsi"/>
          <w:color w:val="000000"/>
        </w:rPr>
      </w:pPr>
    </w:p>
    <w:p w14:paraId="44B697C2" w14:textId="5146E035" w:rsidR="002B55E6" w:rsidRPr="008A475D" w:rsidRDefault="002B55E6" w:rsidP="002B55E6">
      <w:pPr>
        <w:pStyle w:val="LDBodytext"/>
      </w:pPr>
      <w:r w:rsidRPr="008A475D">
        <w:rPr>
          <w:rFonts w:eastAsiaTheme="minorHAnsi"/>
          <w:color w:val="000000"/>
        </w:rPr>
        <w:t xml:space="preserve">This operator is exempted from the requirement to undergo an annual standardisation and proficiency check, and from the requirement to notify CASA of, and obtain its approval for, any change to the training bases </w:t>
      </w:r>
      <w:r w:rsidRPr="008A475D">
        <w:t>where the individual conducts flight training other than excluded flight training. (Excluded flight training is authorised Part</w:t>
      </w:r>
      <w:r w:rsidR="007D6A58" w:rsidRPr="008A475D">
        <w:t> </w:t>
      </w:r>
      <w:r w:rsidRPr="008A475D">
        <w:t>141 flight training for a flight crew licence category rating, or an instrument rating, or an instructor rating. These are more complex Part 141 flight training activities, and the relevant training bases for them are not covered by the notification and approval exemption.)</w:t>
      </w:r>
    </w:p>
    <w:p w14:paraId="1F577673" w14:textId="77777777" w:rsidR="00085EE9" w:rsidRPr="008A475D" w:rsidRDefault="00085EE9" w:rsidP="000D6E97">
      <w:pPr>
        <w:pStyle w:val="LDBodytext"/>
      </w:pPr>
    </w:p>
    <w:p w14:paraId="7A4C820F" w14:textId="3E91B824" w:rsidR="007925E8" w:rsidRPr="008A475D" w:rsidRDefault="00085EE9" w:rsidP="00085EE9">
      <w:pPr>
        <w:pStyle w:val="LDBodytext"/>
      </w:pPr>
      <w:r w:rsidRPr="008A475D">
        <w:t>The instrument</w:t>
      </w:r>
      <w:r w:rsidR="000B0B72" w:rsidRPr="008A475D">
        <w:t xml:space="preserve"> also</w:t>
      </w:r>
      <w:r w:rsidRPr="008A475D">
        <w:t xml:space="preserve"> exempt</w:t>
      </w:r>
      <w:r w:rsidR="000B0B72" w:rsidRPr="008A475D">
        <w:t>s</w:t>
      </w:r>
      <w:r w:rsidRPr="008A475D">
        <w:t xml:space="preserve"> applicants who wish to become Part 141 operators operating only in accordance with the exemption, from some elements of the application process that could not otherwise be complied with</w:t>
      </w:r>
      <w:r w:rsidR="00E11DDA" w:rsidRPr="008A475D">
        <w:t xml:space="preserve"> </w:t>
      </w:r>
      <w:r w:rsidR="00B82DAA" w:rsidRPr="008A475D">
        <w:t>where the essential purpose of the application is to gain the benefit of the exemptions.</w:t>
      </w:r>
    </w:p>
    <w:p w14:paraId="3107C502" w14:textId="77777777" w:rsidR="007925E8" w:rsidRPr="008A475D" w:rsidRDefault="007925E8" w:rsidP="00085EE9">
      <w:pPr>
        <w:pStyle w:val="LDBodytext"/>
      </w:pPr>
    </w:p>
    <w:p w14:paraId="12134F92" w14:textId="77777777" w:rsidR="000D6E97" w:rsidRPr="008A475D" w:rsidRDefault="000D6E97" w:rsidP="000D6E97">
      <w:pPr>
        <w:rPr>
          <w:rFonts w:ascii="Times New Roman" w:hAnsi="Times New Roman"/>
          <w:b/>
          <w:bCs/>
        </w:rPr>
      </w:pPr>
      <w:r w:rsidRPr="008A475D">
        <w:rPr>
          <w:rFonts w:ascii="Times New Roman" w:hAnsi="Times New Roman"/>
          <w:b/>
          <w:bCs/>
        </w:rPr>
        <w:t>Legislation — exemptions</w:t>
      </w:r>
    </w:p>
    <w:p w14:paraId="09E05202" w14:textId="7E16F017" w:rsidR="000D6E97" w:rsidRPr="008A475D" w:rsidRDefault="000D6E97" w:rsidP="000D6E97">
      <w:pPr>
        <w:pStyle w:val="BodyText"/>
        <w:rPr>
          <w:rFonts w:ascii="Times New Roman" w:hAnsi="Times New Roman"/>
        </w:rPr>
      </w:pPr>
      <w:r w:rsidRPr="008A475D">
        <w:rPr>
          <w:rFonts w:ascii="Times New Roman" w:hAnsi="Times New Roman"/>
        </w:rPr>
        <w:t xml:space="preserve">Section 98 of the </w:t>
      </w:r>
      <w:r w:rsidR="006D7DC5" w:rsidRPr="008A475D">
        <w:rPr>
          <w:rFonts w:ascii="Times New Roman" w:hAnsi="Times New Roman"/>
          <w:i/>
        </w:rPr>
        <w:t>Civil Aviation Act 1988</w:t>
      </w:r>
      <w:r w:rsidR="006D7DC5" w:rsidRPr="008A475D">
        <w:rPr>
          <w:rFonts w:ascii="Times New Roman" w:hAnsi="Times New Roman"/>
        </w:rPr>
        <w:t xml:space="preserve"> (the </w:t>
      </w:r>
      <w:r w:rsidR="006D7DC5" w:rsidRPr="008A475D">
        <w:rPr>
          <w:rFonts w:ascii="Times New Roman" w:hAnsi="Times New Roman"/>
          <w:b/>
          <w:i/>
        </w:rPr>
        <w:t>Act</w:t>
      </w:r>
      <w:r w:rsidR="006D7DC5" w:rsidRPr="008A475D">
        <w:rPr>
          <w:rFonts w:ascii="Times New Roman" w:hAnsi="Times New Roman"/>
        </w:rPr>
        <w:t xml:space="preserve">) </w:t>
      </w:r>
      <w:r w:rsidRPr="008A475D">
        <w:rPr>
          <w:rFonts w:ascii="Times New Roman" w:hAnsi="Times New Roman"/>
        </w:rPr>
        <w:t xml:space="preserve">empowers the Governor-General to make regulations for the </w:t>
      </w:r>
      <w:r w:rsidRPr="008A475D">
        <w:rPr>
          <w:rFonts w:ascii="Times New Roman" w:hAnsi="Times New Roman"/>
          <w:bCs/>
          <w:iCs/>
        </w:rPr>
        <w:t>Act</w:t>
      </w:r>
      <w:r w:rsidRPr="008A475D">
        <w:rPr>
          <w:rFonts w:ascii="Times New Roman" w:hAnsi="Times New Roman"/>
        </w:rPr>
        <w:t xml:space="preserve"> and the safety of air navigation.</w:t>
      </w:r>
    </w:p>
    <w:p w14:paraId="69B71035" w14:textId="1DCF3821" w:rsidR="000D6E97" w:rsidRPr="008A475D" w:rsidRDefault="000D6E97" w:rsidP="006D7DC5">
      <w:pPr>
        <w:keepNext/>
        <w:keepLines/>
        <w:rPr>
          <w:rFonts w:ascii="Times New Roman" w:hAnsi="Times New Roman"/>
        </w:rPr>
      </w:pPr>
      <w:r w:rsidRPr="008A475D">
        <w:rPr>
          <w:rFonts w:ascii="Times New Roman" w:hAnsi="Times New Roman"/>
        </w:rPr>
        <w:lastRenderedPageBreak/>
        <w:t>Subpart 11.F of CASR deals with exemptions. Under subregulation 11.160</w:t>
      </w:r>
      <w:r w:rsidR="007D6A58" w:rsidRPr="008A475D">
        <w:rPr>
          <w:rFonts w:ascii="Times New Roman" w:hAnsi="Times New Roman"/>
        </w:rPr>
        <w:t>(</w:t>
      </w:r>
      <w:r w:rsidRPr="008A475D">
        <w:rPr>
          <w:rFonts w:ascii="Times New Roman" w:hAnsi="Times New Roman"/>
        </w:rPr>
        <w:t>1), and for subsection 98</w:t>
      </w:r>
      <w:r w:rsidR="007D6A58" w:rsidRPr="008A475D">
        <w:rPr>
          <w:rFonts w:ascii="Times New Roman" w:hAnsi="Times New Roman"/>
        </w:rPr>
        <w:t>(</w:t>
      </w:r>
      <w:r w:rsidRPr="008A475D">
        <w:rPr>
          <w:rFonts w:ascii="Times New Roman" w:hAnsi="Times New Roman"/>
        </w:rPr>
        <w:t>5A) of the Act, CASA may, by instrument, grant an exemption from a provision of CASR in relation to a matter mentioned in subsection 98</w:t>
      </w:r>
      <w:r w:rsidR="007D6A58" w:rsidRPr="008A475D">
        <w:rPr>
          <w:rFonts w:ascii="Times New Roman" w:hAnsi="Times New Roman"/>
        </w:rPr>
        <w:t>(</w:t>
      </w:r>
      <w:r w:rsidRPr="008A475D">
        <w:rPr>
          <w:rFonts w:ascii="Times New Roman" w:hAnsi="Times New Roman"/>
        </w:rPr>
        <w:t>5A). Subsection 98</w:t>
      </w:r>
      <w:r w:rsidR="007D6A58" w:rsidRPr="008A475D">
        <w:rPr>
          <w:rFonts w:ascii="Times New Roman" w:hAnsi="Times New Roman"/>
        </w:rPr>
        <w:t>(</w:t>
      </w:r>
      <w:r w:rsidRPr="008A475D">
        <w:rPr>
          <w:rFonts w:ascii="Times New Roman" w:hAnsi="Times New Roman"/>
        </w:rPr>
        <w:t>5A) matters are, in effect, those affecting the safety, airworthiness or design of aircraft.</w:t>
      </w:r>
    </w:p>
    <w:p w14:paraId="2EF59DA4" w14:textId="77777777" w:rsidR="000D6E97" w:rsidRPr="008A475D" w:rsidRDefault="000D6E97" w:rsidP="000D6E97">
      <w:pPr>
        <w:pStyle w:val="LDClauseHeading"/>
        <w:keepNext w:val="0"/>
        <w:spacing w:before="0" w:after="0"/>
        <w:ind w:left="0" w:firstLine="0"/>
        <w:rPr>
          <w:rFonts w:ascii="Times New Roman" w:hAnsi="Times New Roman"/>
          <w:b w:val="0"/>
          <w:sz w:val="22"/>
          <w:szCs w:val="22"/>
        </w:rPr>
      </w:pPr>
    </w:p>
    <w:p w14:paraId="1FAD74FF" w14:textId="2393FE2F" w:rsidR="000D6E97" w:rsidRPr="008A475D" w:rsidRDefault="000D6E97" w:rsidP="000D6E97">
      <w:pPr>
        <w:pStyle w:val="LDBodytext"/>
      </w:pPr>
      <w:r w:rsidRPr="008A475D">
        <w:t>Under subregulation 11.160</w:t>
      </w:r>
      <w:r w:rsidR="007D6A58" w:rsidRPr="008A475D">
        <w:t>(</w:t>
      </w:r>
      <w:r w:rsidRPr="008A475D">
        <w:t>2), an exemption may be granted to a person or a class of persons. Under subregulation 11.160</w:t>
      </w:r>
      <w:r w:rsidR="007D6A58" w:rsidRPr="008A475D">
        <w:t>(</w:t>
      </w:r>
      <w:r w:rsidRPr="008A475D">
        <w:t>3), CASA may grant an exemption on application, or on its own initiative. Under subregulation 11.170</w:t>
      </w:r>
      <w:r w:rsidR="007D6A58" w:rsidRPr="008A475D">
        <w:t>(</w:t>
      </w:r>
      <w:r w:rsidRPr="008A475D">
        <w:t>3), for an application for an exemption, CASA must regard as paramount the preservation of an acceptable level of safety. For making a decision on its own initiative, CASA is guided by the requirement in subsection 9A</w:t>
      </w:r>
      <w:r w:rsidR="007D6A58" w:rsidRPr="008A475D">
        <w:t>(</w:t>
      </w:r>
      <w:r w:rsidRPr="008A475D">
        <w:t>1) of the Act that in exercising its powers and functions CASA must regard the safety of air navigation as the most important consideration.</w:t>
      </w:r>
    </w:p>
    <w:p w14:paraId="5C6E1B00" w14:textId="77777777" w:rsidR="000D6E97" w:rsidRPr="008A475D" w:rsidRDefault="000D6E97" w:rsidP="000D6E97">
      <w:pPr>
        <w:pStyle w:val="LDClauseHeading"/>
        <w:keepNext w:val="0"/>
        <w:spacing w:before="0" w:after="0"/>
        <w:ind w:left="0" w:firstLine="0"/>
        <w:rPr>
          <w:rFonts w:ascii="Times New Roman" w:hAnsi="Times New Roman"/>
          <w:b w:val="0"/>
          <w:sz w:val="22"/>
          <w:szCs w:val="22"/>
        </w:rPr>
      </w:pPr>
    </w:p>
    <w:p w14:paraId="070EA9F7" w14:textId="77777777" w:rsidR="000D6E97" w:rsidRPr="008A475D" w:rsidRDefault="000D6E97" w:rsidP="000D6E97">
      <w:pPr>
        <w:rPr>
          <w:rFonts w:ascii="Times New Roman" w:hAnsi="Times New Roman"/>
        </w:rPr>
      </w:pPr>
      <w:r w:rsidRPr="008A475D">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589B2FD6" w14:textId="77777777" w:rsidR="000D6E97" w:rsidRPr="008A475D" w:rsidRDefault="000D6E97" w:rsidP="000D6E97">
      <w:pPr>
        <w:pStyle w:val="LDBodytext"/>
      </w:pPr>
    </w:p>
    <w:p w14:paraId="54870D0B" w14:textId="6440812E" w:rsidR="000D6E97" w:rsidRPr="008A475D" w:rsidRDefault="000D6E97" w:rsidP="000D6E97">
      <w:pPr>
        <w:rPr>
          <w:rFonts w:ascii="Times New Roman" w:hAnsi="Times New Roman"/>
        </w:rPr>
      </w:pPr>
      <w:r w:rsidRPr="008A475D">
        <w:rPr>
          <w:rFonts w:ascii="Times New Roman" w:hAnsi="Times New Roman"/>
        </w:rPr>
        <w:t>Under subregulation 11.230</w:t>
      </w:r>
      <w:r w:rsidR="007D6A58" w:rsidRPr="008A475D">
        <w:rPr>
          <w:rFonts w:ascii="Times New Roman" w:hAnsi="Times New Roman"/>
        </w:rPr>
        <w:t>(</w:t>
      </w:r>
      <w:r w:rsidRPr="008A475D">
        <w:rPr>
          <w:rFonts w:ascii="Times New Roman" w:hAnsi="Times New Roman"/>
        </w:rPr>
        <w:t>1), an exemption may remain in force for 3 years or for a shorter period specified in the instrument.</w:t>
      </w:r>
    </w:p>
    <w:p w14:paraId="5C0C32D7" w14:textId="77777777" w:rsidR="000D6E97" w:rsidRPr="008A475D" w:rsidRDefault="000D6E97" w:rsidP="000D6E97">
      <w:pPr>
        <w:pStyle w:val="LDBodytext"/>
      </w:pPr>
    </w:p>
    <w:p w14:paraId="5B0745C2" w14:textId="19A8BE05" w:rsidR="000D6E97" w:rsidRPr="008A475D" w:rsidRDefault="000D6E97" w:rsidP="000D6E97">
      <w:pPr>
        <w:rPr>
          <w:rFonts w:ascii="Times New Roman" w:hAnsi="Times New Roman"/>
        </w:rPr>
      </w:pPr>
      <w:r w:rsidRPr="008A475D">
        <w:rPr>
          <w:rFonts w:ascii="Times New Roman" w:hAnsi="Times New Roman"/>
        </w:rPr>
        <w:t>Under subregulation 11.230</w:t>
      </w:r>
      <w:r w:rsidR="007D6A58" w:rsidRPr="008A475D">
        <w:rPr>
          <w:rFonts w:ascii="Times New Roman" w:hAnsi="Times New Roman"/>
        </w:rPr>
        <w:t>(</w:t>
      </w:r>
      <w:r w:rsidRPr="008A475D">
        <w:rPr>
          <w:rFonts w:ascii="Times New Roman" w:hAnsi="Times New Roman"/>
        </w:rPr>
        <w:t>3), an exemption, in force in relation to a particular aircraft owned by a particular person, ceases to be in force when the aircraft ceases to be owned by that person. Under regulation 11.235, an exemption is not transferable (as between operators, aircraft, etc.).</w:t>
      </w:r>
    </w:p>
    <w:p w14:paraId="410C13A5" w14:textId="77777777" w:rsidR="000D6E97" w:rsidRPr="008A475D" w:rsidRDefault="000D6E97" w:rsidP="000D6E97">
      <w:pPr>
        <w:pStyle w:val="LDBodytext"/>
      </w:pPr>
    </w:p>
    <w:p w14:paraId="075A7790" w14:textId="77777777" w:rsidR="000D6E97" w:rsidRPr="008A475D" w:rsidRDefault="000D6E97" w:rsidP="000D6E97">
      <w:pPr>
        <w:pStyle w:val="LDBodytext"/>
        <w:rPr>
          <w:b/>
          <w:bCs/>
        </w:rPr>
      </w:pPr>
      <w:r w:rsidRPr="008A475D">
        <w:rPr>
          <w:b/>
          <w:bCs/>
        </w:rPr>
        <w:t>Legislation — directions</w:t>
      </w:r>
    </w:p>
    <w:p w14:paraId="34A981E4" w14:textId="0B4E605E" w:rsidR="000D6E97" w:rsidRPr="008A475D" w:rsidRDefault="000D6E97" w:rsidP="000D6E97">
      <w:pPr>
        <w:rPr>
          <w:rFonts w:ascii="Times New Roman" w:hAnsi="Times New Roman"/>
        </w:rPr>
      </w:pPr>
      <w:r w:rsidRPr="008A475D">
        <w:rPr>
          <w:rFonts w:ascii="Times New Roman" w:hAnsi="Times New Roman"/>
        </w:rPr>
        <w:t>Under paragraph 11.245</w:t>
      </w:r>
      <w:r w:rsidR="007D6A58" w:rsidRPr="008A475D">
        <w:rPr>
          <w:rFonts w:ascii="Times New Roman" w:hAnsi="Times New Roman"/>
        </w:rPr>
        <w:t>(</w:t>
      </w:r>
      <w:r w:rsidRPr="008A475D">
        <w:rPr>
          <w:rFonts w:ascii="Times New Roman" w:hAnsi="Times New Roman"/>
        </w:rPr>
        <w:t>1)</w:t>
      </w:r>
      <w:r w:rsidR="007D6A58" w:rsidRPr="008A475D">
        <w:rPr>
          <w:rFonts w:ascii="Times New Roman" w:hAnsi="Times New Roman"/>
        </w:rPr>
        <w:t>(</w:t>
      </w:r>
      <w:r w:rsidRPr="008A475D">
        <w:rPr>
          <w:rFonts w:ascii="Times New Roman" w:hAnsi="Times New Roman"/>
        </w:rPr>
        <w:t>a) of CASR, for subsection (5A) of the Act, CASA may, by instrument, issue a direction about any matter affecting the safe navigation and operation of aircraft. Under subregulation 11.245</w:t>
      </w:r>
      <w:r w:rsidR="007D6A58" w:rsidRPr="008A475D">
        <w:rPr>
          <w:rFonts w:ascii="Times New Roman" w:hAnsi="Times New Roman"/>
        </w:rPr>
        <w:t>(</w:t>
      </w:r>
      <w:r w:rsidRPr="008A475D">
        <w:rPr>
          <w:rFonts w:ascii="Times New Roman" w:hAnsi="Times New Roman"/>
        </w:rPr>
        <w:t>2), CASA may issue such a direction only if CASA is satisfied that it is necessary in the interests of safety, only if the direction is not inconsistent with the Act, and only for the purposes of CASA’s functions.</w:t>
      </w:r>
    </w:p>
    <w:p w14:paraId="65E8D29B" w14:textId="77777777" w:rsidR="000D6E97" w:rsidRPr="008A475D" w:rsidRDefault="000D6E97" w:rsidP="000D6E97">
      <w:pPr>
        <w:pStyle w:val="BodyText"/>
        <w:rPr>
          <w:rFonts w:ascii="Times New Roman" w:hAnsi="Times New Roman"/>
        </w:rPr>
      </w:pPr>
    </w:p>
    <w:p w14:paraId="2FE468CA" w14:textId="33EA8E8F" w:rsidR="000D6E97" w:rsidRPr="008A475D" w:rsidRDefault="000D6E97" w:rsidP="000D6E97">
      <w:pPr>
        <w:rPr>
          <w:rFonts w:ascii="Times New Roman" w:hAnsi="Times New Roman"/>
        </w:rPr>
      </w:pPr>
      <w:r w:rsidRPr="008A475D">
        <w:rPr>
          <w:rStyle w:val="CharSectno"/>
          <w:rFonts w:ascii="Times New Roman" w:hAnsi="Times New Roman"/>
        </w:rPr>
        <w:t xml:space="preserve">Under regulation 11.250, a </w:t>
      </w:r>
      <w:r w:rsidRPr="008A475D">
        <w:rPr>
          <w:rFonts w:ascii="Times New Roman" w:hAnsi="Times New Roman"/>
        </w:rPr>
        <w:t>direction ceases to be in force on a day specified in the instrument or, if no day is specified, 1 year after the instrument commences. Under subregulation 11.255</w:t>
      </w:r>
      <w:r w:rsidR="007D6A58" w:rsidRPr="008A475D">
        <w:rPr>
          <w:rFonts w:ascii="Times New Roman" w:hAnsi="Times New Roman"/>
        </w:rPr>
        <w:t>(</w:t>
      </w:r>
      <w:r w:rsidRPr="008A475D">
        <w:rPr>
          <w:rFonts w:ascii="Times New Roman" w:hAnsi="Times New Roman"/>
        </w:rPr>
        <w:t>1), it is an offence to contravene a direction under regulation 11.245 that is applicable to the person.</w:t>
      </w:r>
    </w:p>
    <w:p w14:paraId="6894D71C" w14:textId="77777777" w:rsidR="000D6E97" w:rsidRPr="008A475D" w:rsidRDefault="000D6E97" w:rsidP="000D6E97">
      <w:pPr>
        <w:pStyle w:val="LDBodytext"/>
      </w:pPr>
    </w:p>
    <w:p w14:paraId="0C6B8B9B" w14:textId="6B67BE59" w:rsidR="000D6E97" w:rsidRPr="008A475D" w:rsidRDefault="000D6E97" w:rsidP="000D6E97">
      <w:pPr>
        <w:pStyle w:val="LDBodytext"/>
        <w:tabs>
          <w:tab w:val="left" w:pos="1560"/>
        </w:tabs>
        <w:rPr>
          <w:b/>
          <w:bCs/>
        </w:rPr>
      </w:pPr>
      <w:bookmarkStart w:id="0" w:name="_Hlk88732551"/>
      <w:r w:rsidRPr="008A475D">
        <w:rPr>
          <w:b/>
          <w:bCs/>
        </w:rPr>
        <w:t>Aviation safety</w:t>
      </w:r>
    </w:p>
    <w:p w14:paraId="14D7819E" w14:textId="55143BAE" w:rsidR="000D6E97" w:rsidRPr="008A475D" w:rsidRDefault="000D6E97" w:rsidP="000D6E97">
      <w:pPr>
        <w:pStyle w:val="LDBodytext"/>
      </w:pPr>
      <w:r w:rsidRPr="008A475D">
        <w:t>In determining whether to issue the exemption instrument, CASA ha</w:t>
      </w:r>
      <w:r w:rsidR="009E1A69" w:rsidRPr="008A475D">
        <w:t>s</w:t>
      </w:r>
      <w:r w:rsidRPr="008A475D">
        <w:t xml:space="preserve"> regard to the safety of air navigation as the most important consideration.</w:t>
      </w:r>
    </w:p>
    <w:p w14:paraId="2A9448BE" w14:textId="77777777" w:rsidR="000D6E97" w:rsidRPr="008A475D" w:rsidRDefault="000D6E97" w:rsidP="000D6E97">
      <w:pPr>
        <w:pStyle w:val="LDBodytext"/>
      </w:pPr>
    </w:p>
    <w:p w14:paraId="15B7594C" w14:textId="07EA805E" w:rsidR="000D6E97" w:rsidRPr="008A475D" w:rsidRDefault="00364B13" w:rsidP="000D6E97">
      <w:pPr>
        <w:pStyle w:val="LDBodytext"/>
      </w:pPr>
      <w:r w:rsidRPr="008A475D">
        <w:t xml:space="preserve">In this case, </w:t>
      </w:r>
      <w:r w:rsidR="000D6E97" w:rsidRPr="008A475D">
        <w:t>CASA is satisfied that an acceptable level of aviation safety will be preserved, and the safety of air navigation thereby maintained.</w:t>
      </w:r>
    </w:p>
    <w:p w14:paraId="1C436FD8" w14:textId="77777777" w:rsidR="00D05955" w:rsidRPr="008A475D" w:rsidRDefault="00D05955" w:rsidP="000D6E97">
      <w:pPr>
        <w:pStyle w:val="LDBodytext"/>
      </w:pPr>
    </w:p>
    <w:p w14:paraId="45154099" w14:textId="528472FF" w:rsidR="006D4DA0" w:rsidRPr="008A475D" w:rsidRDefault="006D4DA0" w:rsidP="008A475D">
      <w:pPr>
        <w:pStyle w:val="LDBodytext"/>
        <w:keepNext/>
        <w:rPr>
          <w:i/>
          <w:iCs/>
        </w:rPr>
      </w:pPr>
      <w:r w:rsidRPr="008A475D">
        <w:rPr>
          <w:i/>
          <w:iCs/>
        </w:rPr>
        <w:t>Standardisation and proficiency checks</w:t>
      </w:r>
    </w:p>
    <w:p w14:paraId="6C1F5E02" w14:textId="4EDD6948" w:rsidR="00990DB4" w:rsidRPr="008A475D" w:rsidRDefault="00D05955" w:rsidP="000D6E97">
      <w:pPr>
        <w:pStyle w:val="LDBodytext"/>
      </w:pPr>
      <w:r w:rsidRPr="008A475D">
        <w:t xml:space="preserve">First, although </w:t>
      </w:r>
      <w:r w:rsidR="000A3EEB" w:rsidRPr="008A475D">
        <w:t xml:space="preserve">an individual may apply for a CASR Part 141 flight training certificate, the provisions of Part 141 have a significant focus on organisational safety requirements </w:t>
      </w:r>
      <w:r w:rsidR="00B45003" w:rsidRPr="008A475D">
        <w:t xml:space="preserve">that </w:t>
      </w:r>
      <w:r w:rsidR="002A4F03" w:rsidRPr="008A475D">
        <w:t xml:space="preserve">provide no, or limited, safety benefit </w:t>
      </w:r>
      <w:r w:rsidR="00B45003" w:rsidRPr="008A475D">
        <w:t>if the</w:t>
      </w:r>
      <w:r w:rsidR="000A3EEB" w:rsidRPr="008A475D">
        <w:t xml:space="preserve"> Part 141 </w:t>
      </w:r>
      <w:r w:rsidR="00B45003" w:rsidRPr="008A475D">
        <w:t>operator is</w:t>
      </w:r>
      <w:r w:rsidR="000A3EEB" w:rsidRPr="008A475D">
        <w:t xml:space="preserve"> a single flight instructor.</w:t>
      </w:r>
    </w:p>
    <w:p w14:paraId="4D227E30" w14:textId="62DAF93E" w:rsidR="00895386" w:rsidRPr="008A475D" w:rsidRDefault="009F71D1" w:rsidP="00F876A5">
      <w:pPr>
        <w:pStyle w:val="LDBodytext"/>
        <w:keepNext/>
      </w:pPr>
      <w:r w:rsidRPr="008A475D">
        <w:lastRenderedPageBreak/>
        <w:t xml:space="preserve">Thus, for a Part 141 operator who is a single individual, </w:t>
      </w:r>
      <w:r w:rsidR="00E67B2F" w:rsidRPr="008A475D">
        <w:t xml:space="preserve">the safety benefits of </w:t>
      </w:r>
      <w:r w:rsidRPr="008A475D">
        <w:t>a</w:t>
      </w:r>
      <w:r w:rsidR="00E67B2F" w:rsidRPr="008A475D">
        <w:t xml:space="preserve">n annual </w:t>
      </w:r>
      <w:r w:rsidRPr="008A475D">
        <w:t>standardisation and proficiency check</w:t>
      </w:r>
      <w:r w:rsidR="00E67B2F" w:rsidRPr="008A475D">
        <w:t xml:space="preserve"> are adequately subsumed</w:t>
      </w:r>
      <w:r w:rsidRPr="008A475D">
        <w:t xml:space="preserve"> </w:t>
      </w:r>
      <w:r w:rsidR="009265D2" w:rsidRPr="008A475D">
        <w:t xml:space="preserve">in the requirement </w:t>
      </w:r>
      <w:r w:rsidR="00DF0258" w:rsidRPr="008A475D">
        <w:t xml:space="preserve">under Part 61 of CASR </w:t>
      </w:r>
      <w:r w:rsidR="009265D2" w:rsidRPr="008A475D">
        <w:t>that</w:t>
      </w:r>
      <w:r w:rsidR="00DF0258" w:rsidRPr="008A475D">
        <w:t xml:space="preserve"> </w:t>
      </w:r>
      <w:r w:rsidR="009265D2" w:rsidRPr="008A475D">
        <w:t xml:space="preserve">a </w:t>
      </w:r>
      <w:r w:rsidR="00425F80" w:rsidRPr="008A475D">
        <w:t xml:space="preserve">flight instructor </w:t>
      </w:r>
      <w:r w:rsidR="009265D2" w:rsidRPr="008A475D">
        <w:t>must</w:t>
      </w:r>
      <w:r w:rsidR="00425F80" w:rsidRPr="008A475D">
        <w:t xml:space="preserve"> have a</w:t>
      </w:r>
      <w:r w:rsidR="00DF0258" w:rsidRPr="008A475D">
        <w:t xml:space="preserve"> prescribed</w:t>
      </w:r>
      <w:r w:rsidR="00360419" w:rsidRPr="008A475D">
        <w:t xml:space="preserve"> and</w:t>
      </w:r>
      <w:r w:rsidR="00425F80" w:rsidRPr="008A475D">
        <w:t xml:space="preserve"> valid flight instructor proficiency check </w:t>
      </w:r>
      <w:r w:rsidR="00895386" w:rsidRPr="008A475D">
        <w:t>before conducting</w:t>
      </w:r>
      <w:r w:rsidR="00425F80" w:rsidRPr="008A475D">
        <w:t xml:space="preserve"> flight training.</w:t>
      </w:r>
    </w:p>
    <w:p w14:paraId="767DDE0C" w14:textId="77777777" w:rsidR="00895386" w:rsidRPr="008A475D" w:rsidRDefault="00895386" w:rsidP="000D6E97">
      <w:pPr>
        <w:pStyle w:val="LDBodytext"/>
      </w:pPr>
    </w:p>
    <w:p w14:paraId="563DD7D5" w14:textId="495F281A" w:rsidR="00AF7A7B" w:rsidRPr="008A475D" w:rsidRDefault="00360419" w:rsidP="000D6E97">
      <w:pPr>
        <w:pStyle w:val="LDBodytext"/>
      </w:pPr>
      <w:r w:rsidRPr="008A475D">
        <w:t>CASA considers</w:t>
      </w:r>
      <w:r w:rsidR="00425F80" w:rsidRPr="008A475D">
        <w:t xml:space="preserve"> that compliance with this requirement provides an acceptable level of </w:t>
      </w:r>
      <w:r w:rsidR="00F17188" w:rsidRPr="008A475D">
        <w:t xml:space="preserve">aviation </w:t>
      </w:r>
      <w:r w:rsidR="00425F80" w:rsidRPr="008A475D">
        <w:t>safety in relation to the competency</w:t>
      </w:r>
      <w:r w:rsidR="00AF7A7B" w:rsidRPr="008A475D">
        <w:t xml:space="preserve"> for Part 141 flight training</w:t>
      </w:r>
      <w:r w:rsidR="00425F80" w:rsidRPr="008A475D">
        <w:t xml:space="preserve"> of </w:t>
      </w:r>
      <w:r w:rsidR="00AF7A7B" w:rsidRPr="008A475D">
        <w:t xml:space="preserve">an </w:t>
      </w:r>
      <w:r w:rsidR="00425F80" w:rsidRPr="008A475D">
        <w:t xml:space="preserve">instructor </w:t>
      </w:r>
      <w:r w:rsidR="006738D9" w:rsidRPr="008A475D">
        <w:t xml:space="preserve">who </w:t>
      </w:r>
      <w:r w:rsidR="007145C5" w:rsidRPr="008A475D">
        <w:t>is</w:t>
      </w:r>
      <w:r w:rsidR="006738D9" w:rsidRPr="008A475D">
        <w:t xml:space="preserve"> both the operator and the</w:t>
      </w:r>
      <w:r w:rsidR="00AF7A7B" w:rsidRPr="008A475D">
        <w:t xml:space="preserve"> sole</w:t>
      </w:r>
      <w:r w:rsidR="00425F80" w:rsidRPr="008A475D">
        <w:t xml:space="preserve"> instructor</w:t>
      </w:r>
      <w:r w:rsidR="00AF7A7B" w:rsidRPr="008A475D">
        <w:t>.</w:t>
      </w:r>
    </w:p>
    <w:p w14:paraId="6957F990" w14:textId="77777777" w:rsidR="00AF7A7B" w:rsidRPr="008A475D" w:rsidRDefault="00AF7A7B" w:rsidP="000D6E97">
      <w:pPr>
        <w:pStyle w:val="LDBodytext"/>
      </w:pPr>
    </w:p>
    <w:p w14:paraId="309C3A50" w14:textId="77777777" w:rsidR="006D4DA0" w:rsidRPr="008A475D" w:rsidRDefault="006D4DA0" w:rsidP="004C544F">
      <w:pPr>
        <w:pStyle w:val="LDBodytext"/>
        <w:rPr>
          <w:i/>
          <w:iCs/>
        </w:rPr>
      </w:pPr>
      <w:r w:rsidRPr="008A475D">
        <w:rPr>
          <w:i/>
          <w:iCs/>
        </w:rPr>
        <w:t>Training bases</w:t>
      </w:r>
    </w:p>
    <w:p w14:paraId="0F0AB4CA" w14:textId="722FD8C7" w:rsidR="00F44650" w:rsidRPr="008A475D" w:rsidRDefault="0099280D" w:rsidP="004C544F">
      <w:pPr>
        <w:pStyle w:val="LDBodytext"/>
      </w:pPr>
      <w:r w:rsidRPr="008A475D">
        <w:t xml:space="preserve">Secondly, </w:t>
      </w:r>
      <w:r w:rsidR="005C3C35" w:rsidRPr="008A475D">
        <w:t>a change to</w:t>
      </w:r>
      <w:r w:rsidR="004C544F" w:rsidRPr="008A475D">
        <w:t xml:space="preserve"> </w:t>
      </w:r>
      <w:r w:rsidR="0034176F" w:rsidRPr="008A475D">
        <w:rPr>
          <w:rFonts w:eastAsiaTheme="minorHAnsi"/>
          <w:color w:val="000000"/>
        </w:rPr>
        <w:t>the operation or location of a training base is</w:t>
      </w:r>
      <w:r w:rsidR="004C544F" w:rsidRPr="008A475D">
        <w:rPr>
          <w:rFonts w:eastAsiaTheme="minorHAnsi"/>
          <w:color w:val="000000"/>
        </w:rPr>
        <w:t xml:space="preserve"> usually</w:t>
      </w:r>
      <w:r w:rsidR="0034176F" w:rsidRPr="008A475D">
        <w:rPr>
          <w:rFonts w:eastAsiaTheme="minorHAnsi"/>
          <w:color w:val="000000"/>
        </w:rPr>
        <w:t xml:space="preserve"> a significant change which must be notified to CASA</w:t>
      </w:r>
      <w:r w:rsidR="008E0842" w:rsidRPr="008A475D">
        <w:rPr>
          <w:rFonts w:eastAsiaTheme="minorHAnsi"/>
          <w:color w:val="000000"/>
        </w:rPr>
        <w:t xml:space="preserve"> for </w:t>
      </w:r>
      <w:r w:rsidR="00CC537B" w:rsidRPr="008A475D">
        <w:rPr>
          <w:rFonts w:eastAsiaTheme="minorHAnsi"/>
          <w:color w:val="000000"/>
        </w:rPr>
        <w:t xml:space="preserve">safety </w:t>
      </w:r>
      <w:r w:rsidR="008E0842" w:rsidRPr="008A475D">
        <w:rPr>
          <w:rFonts w:eastAsiaTheme="minorHAnsi"/>
          <w:color w:val="000000"/>
        </w:rPr>
        <w:t>assessment and approval</w:t>
      </w:r>
      <w:r w:rsidR="003821FB" w:rsidRPr="008A475D">
        <w:rPr>
          <w:rFonts w:eastAsiaTheme="minorHAnsi"/>
          <w:color w:val="000000"/>
        </w:rPr>
        <w:t xml:space="preserve">. This can deliver </w:t>
      </w:r>
      <w:r w:rsidR="00631058" w:rsidRPr="008A475D">
        <w:rPr>
          <w:rFonts w:eastAsiaTheme="minorHAnsi"/>
          <w:color w:val="000000"/>
        </w:rPr>
        <w:t>material</w:t>
      </w:r>
      <w:r w:rsidR="003821FB" w:rsidRPr="008A475D">
        <w:rPr>
          <w:rFonts w:eastAsiaTheme="minorHAnsi"/>
          <w:color w:val="000000"/>
        </w:rPr>
        <w:t xml:space="preserve"> </w:t>
      </w:r>
      <w:r w:rsidR="00631058" w:rsidRPr="008A475D">
        <w:rPr>
          <w:rFonts w:eastAsiaTheme="minorHAnsi"/>
          <w:color w:val="000000"/>
        </w:rPr>
        <w:t>safety</w:t>
      </w:r>
      <w:r w:rsidR="003821FB" w:rsidRPr="008A475D">
        <w:rPr>
          <w:rFonts w:eastAsiaTheme="minorHAnsi"/>
          <w:color w:val="000000"/>
        </w:rPr>
        <w:t xml:space="preserve"> outcomes where </w:t>
      </w:r>
      <w:r w:rsidR="00631058" w:rsidRPr="008A475D">
        <w:rPr>
          <w:rFonts w:eastAsiaTheme="minorHAnsi"/>
          <w:color w:val="000000"/>
        </w:rPr>
        <w:t xml:space="preserve">the Part 141 operator is </w:t>
      </w:r>
      <w:r w:rsidR="00B84244" w:rsidRPr="008A475D">
        <w:rPr>
          <w:rFonts w:eastAsiaTheme="minorHAnsi"/>
          <w:color w:val="000000"/>
        </w:rPr>
        <w:t xml:space="preserve">conducting complex excluded </w:t>
      </w:r>
      <w:r w:rsidR="008E43BF" w:rsidRPr="008A475D">
        <w:rPr>
          <w:rFonts w:eastAsiaTheme="minorHAnsi"/>
          <w:color w:val="000000"/>
        </w:rPr>
        <w:t xml:space="preserve">flight </w:t>
      </w:r>
      <w:r w:rsidR="00B84244" w:rsidRPr="008A475D">
        <w:rPr>
          <w:rFonts w:eastAsiaTheme="minorHAnsi"/>
          <w:color w:val="000000"/>
        </w:rPr>
        <w:t>training</w:t>
      </w:r>
      <w:r w:rsidR="006D145E" w:rsidRPr="008A475D">
        <w:rPr>
          <w:rFonts w:eastAsiaTheme="minorHAnsi"/>
          <w:color w:val="000000"/>
        </w:rPr>
        <w:t>, that is</w:t>
      </w:r>
      <w:r w:rsidR="0065792B" w:rsidRPr="008A475D">
        <w:rPr>
          <w:rFonts w:eastAsiaTheme="minorHAnsi"/>
          <w:color w:val="000000"/>
        </w:rPr>
        <w:t xml:space="preserve"> </w:t>
      </w:r>
      <w:r w:rsidR="00F44650" w:rsidRPr="008A475D">
        <w:t>authorised Part 141 flight training for a flight crew licence category rating, or an instrument rating, or an instructor rating.</w:t>
      </w:r>
    </w:p>
    <w:p w14:paraId="67480FAD" w14:textId="77777777" w:rsidR="0065792B" w:rsidRPr="008A475D" w:rsidRDefault="0065792B" w:rsidP="004C544F">
      <w:pPr>
        <w:pStyle w:val="LDBodytext"/>
      </w:pPr>
    </w:p>
    <w:p w14:paraId="2341880F" w14:textId="720F5842" w:rsidR="00BB51D7" w:rsidRPr="008A475D" w:rsidRDefault="0065792B" w:rsidP="004C544F">
      <w:pPr>
        <w:pStyle w:val="LDBodytext"/>
        <w:rPr>
          <w:rFonts w:eastAsiaTheme="minorHAnsi"/>
        </w:rPr>
      </w:pPr>
      <w:r w:rsidRPr="008A475D">
        <w:t>However, t</w:t>
      </w:r>
      <w:r w:rsidR="00472CAE" w:rsidRPr="008A475D">
        <w:rPr>
          <w:rFonts w:eastAsiaTheme="minorHAnsi"/>
          <w:color w:val="000000"/>
        </w:rPr>
        <w:t xml:space="preserve">he </w:t>
      </w:r>
      <w:r w:rsidR="0034176F" w:rsidRPr="008A475D">
        <w:rPr>
          <w:rFonts w:eastAsiaTheme="minorHAnsi"/>
        </w:rPr>
        <w:t xml:space="preserve">administrative burden </w:t>
      </w:r>
      <w:r w:rsidR="00472CAE" w:rsidRPr="008A475D">
        <w:rPr>
          <w:rFonts w:eastAsiaTheme="minorHAnsi"/>
        </w:rPr>
        <w:t>associate</w:t>
      </w:r>
      <w:r w:rsidR="005E2FBD" w:rsidRPr="008A475D">
        <w:rPr>
          <w:rFonts w:eastAsiaTheme="minorHAnsi"/>
        </w:rPr>
        <w:t>d</w:t>
      </w:r>
      <w:r w:rsidR="00472CAE" w:rsidRPr="008A475D">
        <w:rPr>
          <w:rFonts w:eastAsiaTheme="minorHAnsi"/>
        </w:rPr>
        <w:t xml:space="preserve"> with th</w:t>
      </w:r>
      <w:r w:rsidR="00EB3BDD" w:rsidRPr="008A475D">
        <w:rPr>
          <w:rFonts w:eastAsiaTheme="minorHAnsi"/>
        </w:rPr>
        <w:t>e notification, assessment and approval process</w:t>
      </w:r>
      <w:r w:rsidR="00472CAE" w:rsidRPr="008A475D">
        <w:rPr>
          <w:rFonts w:eastAsiaTheme="minorHAnsi"/>
        </w:rPr>
        <w:t xml:space="preserve"> </w:t>
      </w:r>
      <w:r w:rsidR="0034176F" w:rsidRPr="008A475D">
        <w:rPr>
          <w:rFonts w:eastAsiaTheme="minorHAnsi"/>
        </w:rPr>
        <w:t xml:space="preserve">yields </w:t>
      </w:r>
      <w:r w:rsidR="005E2FBD" w:rsidRPr="008A475D">
        <w:rPr>
          <w:rFonts w:eastAsiaTheme="minorHAnsi"/>
        </w:rPr>
        <w:t xml:space="preserve">little material safety benefit where the </w:t>
      </w:r>
      <w:r w:rsidR="00AF7723" w:rsidRPr="008A475D">
        <w:rPr>
          <w:rFonts w:eastAsiaTheme="minorHAnsi"/>
        </w:rPr>
        <w:t xml:space="preserve">training </w:t>
      </w:r>
      <w:r w:rsidR="005E2FBD" w:rsidRPr="008A475D">
        <w:rPr>
          <w:rFonts w:eastAsiaTheme="minorHAnsi"/>
        </w:rPr>
        <w:t xml:space="preserve">base </w:t>
      </w:r>
      <w:r w:rsidR="00EB3BDD" w:rsidRPr="008A475D">
        <w:rPr>
          <w:rFonts w:eastAsiaTheme="minorHAnsi"/>
        </w:rPr>
        <w:t>i</w:t>
      </w:r>
      <w:r w:rsidR="005E2FBD" w:rsidRPr="008A475D">
        <w:rPr>
          <w:rFonts w:eastAsiaTheme="minorHAnsi"/>
        </w:rPr>
        <w:t xml:space="preserve">s for </w:t>
      </w:r>
      <w:r w:rsidR="0034176F" w:rsidRPr="008A475D">
        <w:rPr>
          <w:rFonts w:eastAsiaTheme="minorHAnsi"/>
        </w:rPr>
        <w:t>relatively less complex training activities</w:t>
      </w:r>
      <w:r w:rsidR="007B24CF" w:rsidRPr="008A475D">
        <w:rPr>
          <w:rFonts w:eastAsiaTheme="minorHAnsi"/>
        </w:rPr>
        <w:t>,</w:t>
      </w:r>
      <w:r w:rsidR="0034176F" w:rsidRPr="008A475D">
        <w:rPr>
          <w:rFonts w:eastAsiaTheme="minorHAnsi"/>
        </w:rPr>
        <w:t xml:space="preserve"> conducted at the smaller scale </w:t>
      </w:r>
      <w:r w:rsidR="004B7D67" w:rsidRPr="008A475D">
        <w:rPr>
          <w:rFonts w:eastAsiaTheme="minorHAnsi"/>
        </w:rPr>
        <w:t>of a sole instructor/operator</w:t>
      </w:r>
      <w:r w:rsidR="00EB3BDD" w:rsidRPr="008A475D">
        <w:rPr>
          <w:rFonts w:eastAsiaTheme="minorHAnsi"/>
        </w:rPr>
        <w:t xml:space="preserve"> </w:t>
      </w:r>
      <w:r w:rsidR="003F53B3" w:rsidRPr="008A475D">
        <w:rPr>
          <w:rFonts w:eastAsiaTheme="minorHAnsi"/>
        </w:rPr>
        <w:t>who is not conducting excluded flight training</w:t>
      </w:r>
      <w:r w:rsidR="00AF7723" w:rsidRPr="008A475D">
        <w:rPr>
          <w:rFonts w:eastAsiaTheme="minorHAnsi"/>
        </w:rPr>
        <w:t xml:space="preserve"> at the base</w:t>
      </w:r>
      <w:r w:rsidR="003F53B3" w:rsidRPr="008A475D">
        <w:rPr>
          <w:rFonts w:eastAsiaTheme="minorHAnsi"/>
        </w:rPr>
        <w:t>.</w:t>
      </w:r>
      <w:r w:rsidR="00D962D0" w:rsidRPr="008A475D">
        <w:rPr>
          <w:rFonts w:eastAsiaTheme="minorHAnsi"/>
        </w:rPr>
        <w:t xml:space="preserve"> </w:t>
      </w:r>
      <w:r w:rsidR="002C3364" w:rsidRPr="008A475D">
        <w:rPr>
          <w:rFonts w:eastAsiaTheme="minorHAnsi"/>
        </w:rPr>
        <w:t xml:space="preserve">CASA considers that an acceptable level of </w:t>
      </w:r>
      <w:r w:rsidR="008234E5" w:rsidRPr="008A475D">
        <w:rPr>
          <w:rFonts w:eastAsiaTheme="minorHAnsi"/>
        </w:rPr>
        <w:t xml:space="preserve">aviation </w:t>
      </w:r>
      <w:r w:rsidR="00E75046" w:rsidRPr="008A475D">
        <w:rPr>
          <w:rFonts w:eastAsiaTheme="minorHAnsi"/>
        </w:rPr>
        <w:t xml:space="preserve">safety is </w:t>
      </w:r>
      <w:r w:rsidR="00BB51D7" w:rsidRPr="008A475D">
        <w:rPr>
          <w:rFonts w:eastAsiaTheme="minorHAnsi"/>
        </w:rPr>
        <w:t xml:space="preserve">still </w:t>
      </w:r>
      <w:r w:rsidR="00D962D0" w:rsidRPr="008A475D">
        <w:rPr>
          <w:rFonts w:eastAsiaTheme="minorHAnsi"/>
        </w:rPr>
        <w:t>delivered by exempting such operators from the</w:t>
      </w:r>
      <w:r w:rsidR="00BB51D7" w:rsidRPr="008A475D">
        <w:rPr>
          <w:rFonts w:eastAsiaTheme="minorHAnsi"/>
        </w:rPr>
        <w:t>se requirements</w:t>
      </w:r>
      <w:r w:rsidR="008234E5" w:rsidRPr="008A475D">
        <w:rPr>
          <w:rFonts w:eastAsiaTheme="minorHAnsi"/>
        </w:rPr>
        <w:t>.</w:t>
      </w:r>
    </w:p>
    <w:p w14:paraId="5E2771BC" w14:textId="77777777" w:rsidR="008234E5" w:rsidRPr="008A475D" w:rsidRDefault="008234E5" w:rsidP="004C544F">
      <w:pPr>
        <w:pStyle w:val="LDBodytext"/>
        <w:rPr>
          <w:rFonts w:eastAsiaTheme="minorHAnsi"/>
        </w:rPr>
      </w:pPr>
    </w:p>
    <w:p w14:paraId="6D7AF245" w14:textId="4121EA77" w:rsidR="008234E5" w:rsidRPr="008A475D" w:rsidRDefault="008234E5" w:rsidP="004C544F">
      <w:pPr>
        <w:pStyle w:val="LDBodytext"/>
        <w:rPr>
          <w:rFonts w:eastAsiaTheme="minorHAnsi"/>
          <w:i/>
          <w:iCs/>
        </w:rPr>
      </w:pPr>
      <w:r w:rsidRPr="008A475D">
        <w:rPr>
          <w:rFonts w:eastAsiaTheme="minorHAnsi"/>
          <w:i/>
          <w:iCs/>
        </w:rPr>
        <w:t>Conditions</w:t>
      </w:r>
    </w:p>
    <w:p w14:paraId="25207D10" w14:textId="6F5A5028" w:rsidR="00B429D0" w:rsidRPr="008A475D" w:rsidRDefault="001D5279" w:rsidP="006B5CE9">
      <w:pPr>
        <w:pStyle w:val="LDBodytext"/>
      </w:pPr>
      <w:r w:rsidRPr="008A475D">
        <w:rPr>
          <w:rFonts w:eastAsiaTheme="minorHAnsi"/>
        </w:rPr>
        <w:t>C</w:t>
      </w:r>
      <w:r w:rsidR="00456EC2" w:rsidRPr="008A475D">
        <w:rPr>
          <w:rFonts w:eastAsiaTheme="minorHAnsi"/>
        </w:rPr>
        <w:t>onditions</w:t>
      </w:r>
      <w:r w:rsidRPr="008A475D">
        <w:rPr>
          <w:rFonts w:eastAsiaTheme="minorHAnsi"/>
        </w:rPr>
        <w:t xml:space="preserve"> on the exemptions further</w:t>
      </w:r>
      <w:r w:rsidR="00456EC2" w:rsidRPr="008A475D">
        <w:rPr>
          <w:rFonts w:eastAsiaTheme="minorHAnsi"/>
        </w:rPr>
        <w:t xml:space="preserve"> </w:t>
      </w:r>
      <w:r w:rsidR="002C10CB" w:rsidRPr="008A475D">
        <w:rPr>
          <w:rFonts w:eastAsiaTheme="minorHAnsi"/>
        </w:rPr>
        <w:t xml:space="preserve">ensure an acceptable level of safety. Thus, </w:t>
      </w:r>
      <w:r w:rsidR="006B5CE9" w:rsidRPr="008A475D">
        <w:rPr>
          <w:rFonts w:eastAsiaTheme="minorHAnsi"/>
        </w:rPr>
        <w:t xml:space="preserve">for </w:t>
      </w:r>
      <w:r w:rsidR="00B429D0" w:rsidRPr="008A475D">
        <w:rPr>
          <w:rFonts w:eastAsiaTheme="minorHAnsi"/>
        </w:rPr>
        <w:t>e</w:t>
      </w:r>
      <w:r w:rsidR="00B429D0" w:rsidRPr="008A475D">
        <w:t xml:space="preserve">ach </w:t>
      </w:r>
      <w:r w:rsidR="006B5CE9" w:rsidRPr="008A475D">
        <w:t xml:space="preserve">applicable </w:t>
      </w:r>
      <w:r w:rsidR="00B429D0" w:rsidRPr="008A475D">
        <w:t>exemption</w:t>
      </w:r>
      <w:r w:rsidR="006B5CE9" w:rsidRPr="008A475D">
        <w:t>,</w:t>
      </w:r>
      <w:r w:rsidR="00B429D0" w:rsidRPr="008A475D">
        <w:t xml:space="preserve"> </w:t>
      </w:r>
      <w:r w:rsidR="004C0FCF" w:rsidRPr="008A475D">
        <w:t xml:space="preserve">such operators </w:t>
      </w:r>
      <w:r w:rsidR="006B5CE9" w:rsidRPr="008A475D">
        <w:t xml:space="preserve">must </w:t>
      </w:r>
      <w:r w:rsidR="00B429D0" w:rsidRPr="008A475D">
        <w:t>notif</w:t>
      </w:r>
      <w:r w:rsidR="004C0FCF" w:rsidRPr="008A475D">
        <w:t xml:space="preserve">y CASA </w:t>
      </w:r>
      <w:r w:rsidR="00105F41" w:rsidRPr="008A475D">
        <w:t>of their</w:t>
      </w:r>
      <w:r w:rsidR="00B429D0" w:rsidRPr="008A475D">
        <w:t xml:space="preserve"> primary base for Part 141 flight training, and of any change to the primary base</w:t>
      </w:r>
      <w:r w:rsidR="006B5CE9" w:rsidRPr="008A475D">
        <w:t>. The operator must also comply</w:t>
      </w:r>
      <w:r w:rsidR="00B429D0" w:rsidRPr="008A475D">
        <w:t xml:space="preserve"> with the </w:t>
      </w:r>
      <w:r w:rsidR="006B5CE9" w:rsidRPr="008A475D">
        <w:t>requirements of the CASA s</w:t>
      </w:r>
      <w:r w:rsidR="00B429D0" w:rsidRPr="008A475D">
        <w:t>ample operations manual</w:t>
      </w:r>
      <w:r w:rsidR="006B5CE9" w:rsidRPr="008A475D">
        <w:t>. This is an operations manual</w:t>
      </w:r>
      <w:r w:rsidR="00364F7F" w:rsidRPr="008A475D">
        <w:t xml:space="preserve"> specifically prepared</w:t>
      </w:r>
      <w:r w:rsidR="00B429D0" w:rsidRPr="008A475D">
        <w:t xml:space="preserve"> by CASA for Part 141 operators with a sole instructor.</w:t>
      </w:r>
      <w:r w:rsidR="00934AF5" w:rsidRPr="008A475D">
        <w:t xml:space="preserve"> It applies as in force from time to time and is available free on the CASA website.</w:t>
      </w:r>
    </w:p>
    <w:p w14:paraId="112BE8EC" w14:textId="77777777" w:rsidR="001A72C9" w:rsidRPr="008A475D" w:rsidRDefault="001A72C9" w:rsidP="004C544F">
      <w:pPr>
        <w:pStyle w:val="LDBodytext"/>
        <w:rPr>
          <w:rFonts w:eastAsiaTheme="minorHAnsi"/>
        </w:rPr>
      </w:pPr>
    </w:p>
    <w:bookmarkEnd w:id="0"/>
    <w:p w14:paraId="0F5BA9FD" w14:textId="06516174" w:rsidR="009E1A69" w:rsidRPr="008A475D" w:rsidRDefault="009E1A69" w:rsidP="009E1A69">
      <w:pPr>
        <w:pStyle w:val="BodyText"/>
        <w:rPr>
          <w:rFonts w:ascii="Times New Roman" w:hAnsi="Times New Roman"/>
          <w:b/>
          <w:bCs/>
        </w:rPr>
      </w:pPr>
      <w:r w:rsidRPr="008A475D">
        <w:rPr>
          <w:rFonts w:ascii="Times New Roman" w:hAnsi="Times New Roman"/>
          <w:b/>
          <w:bCs/>
        </w:rPr>
        <w:t>Description of the exemption instrument</w:t>
      </w:r>
    </w:p>
    <w:p w14:paraId="63027E31" w14:textId="0DAB09A2" w:rsidR="00A26934" w:rsidRPr="008A475D" w:rsidRDefault="00A26934" w:rsidP="009E1A69">
      <w:pPr>
        <w:pStyle w:val="BodyText"/>
        <w:rPr>
          <w:rFonts w:ascii="Times New Roman" w:hAnsi="Times New Roman"/>
        </w:rPr>
      </w:pPr>
      <w:r w:rsidRPr="008A475D">
        <w:rPr>
          <w:rFonts w:ascii="Times New Roman" w:hAnsi="Times New Roman"/>
        </w:rPr>
        <w:t xml:space="preserve">The details of the exemption instrument are set out in </w:t>
      </w:r>
      <w:r w:rsidR="00676EB4" w:rsidRPr="008A475D">
        <w:rPr>
          <w:rFonts w:ascii="Times New Roman" w:hAnsi="Times New Roman"/>
        </w:rPr>
        <w:t>A</w:t>
      </w:r>
      <w:r w:rsidRPr="008A475D">
        <w:rPr>
          <w:rFonts w:ascii="Times New Roman" w:hAnsi="Times New Roman"/>
        </w:rPr>
        <w:t>ppendix 1.</w:t>
      </w:r>
    </w:p>
    <w:p w14:paraId="227C231C" w14:textId="77777777" w:rsidR="009E1A69" w:rsidRPr="008A475D" w:rsidRDefault="009E1A69" w:rsidP="000D6E97">
      <w:pPr>
        <w:pStyle w:val="BodyText"/>
        <w:rPr>
          <w:rFonts w:ascii="Times New Roman" w:hAnsi="Times New Roman"/>
        </w:rPr>
      </w:pPr>
    </w:p>
    <w:p w14:paraId="5942DE60" w14:textId="0C89EE00" w:rsidR="000D6E97" w:rsidRPr="008A475D" w:rsidRDefault="000D6E97" w:rsidP="000D6E97">
      <w:pPr>
        <w:pStyle w:val="BodyText"/>
        <w:rPr>
          <w:rFonts w:ascii="Times New Roman" w:hAnsi="Times New Roman"/>
          <w:b/>
          <w:bCs/>
        </w:rPr>
      </w:pPr>
      <w:r w:rsidRPr="008A475D">
        <w:rPr>
          <w:rFonts w:ascii="Times New Roman" w:hAnsi="Times New Roman"/>
          <w:b/>
          <w:bCs/>
          <w:i/>
          <w:iCs/>
        </w:rPr>
        <w:t>Legislation Act 2003</w:t>
      </w:r>
      <w:r w:rsidR="006D7DC5" w:rsidRPr="008A475D">
        <w:rPr>
          <w:rFonts w:ascii="Times New Roman" w:hAnsi="Times New Roman"/>
          <w:b/>
          <w:bCs/>
          <w:i/>
          <w:iCs/>
        </w:rPr>
        <w:t xml:space="preserve"> </w:t>
      </w:r>
      <w:r w:rsidR="006D7DC5" w:rsidRPr="008A475D">
        <w:rPr>
          <w:rFonts w:ascii="Times New Roman" w:hAnsi="Times New Roman"/>
          <w:b/>
          <w:bCs/>
          <w:iCs/>
        </w:rPr>
        <w:t xml:space="preserve">(the </w:t>
      </w:r>
      <w:r w:rsidR="006D7DC5" w:rsidRPr="008A475D">
        <w:rPr>
          <w:rFonts w:ascii="Times New Roman" w:hAnsi="Times New Roman"/>
          <w:b/>
          <w:bCs/>
          <w:i/>
          <w:iCs/>
        </w:rPr>
        <w:t>LA</w:t>
      </w:r>
      <w:r w:rsidR="006D7DC5" w:rsidRPr="008A475D">
        <w:rPr>
          <w:rFonts w:ascii="Times New Roman" w:hAnsi="Times New Roman"/>
          <w:b/>
          <w:bCs/>
          <w:iCs/>
        </w:rPr>
        <w:t>)</w:t>
      </w:r>
    </w:p>
    <w:p w14:paraId="7559EF13" w14:textId="042E3F5A" w:rsidR="000D6E97" w:rsidRPr="008A475D" w:rsidRDefault="000D6E97" w:rsidP="000D6E97">
      <w:pPr>
        <w:pStyle w:val="BodyText"/>
        <w:rPr>
          <w:rFonts w:ascii="Times New Roman" w:hAnsi="Times New Roman"/>
        </w:rPr>
      </w:pPr>
      <w:r w:rsidRPr="008A475D">
        <w:rPr>
          <w:rFonts w:ascii="Times New Roman" w:hAnsi="Times New Roman"/>
        </w:rPr>
        <w:t>Exemptions under Subpart 11.F of CASR are “for subsection 98</w:t>
      </w:r>
      <w:r w:rsidR="007D6A58" w:rsidRPr="008A475D">
        <w:rPr>
          <w:rFonts w:ascii="Times New Roman" w:hAnsi="Times New Roman"/>
        </w:rPr>
        <w:t>(</w:t>
      </w:r>
      <w:r w:rsidRPr="008A475D">
        <w:rPr>
          <w:rFonts w:ascii="Times New Roman" w:hAnsi="Times New Roman"/>
        </w:rPr>
        <w:t>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635A2D1" w14:textId="77777777" w:rsidR="000D6E97" w:rsidRPr="008A475D" w:rsidRDefault="000D6E97" w:rsidP="000D6E97">
      <w:pPr>
        <w:pStyle w:val="BodyText"/>
      </w:pPr>
    </w:p>
    <w:p w14:paraId="22B3E998" w14:textId="3BA72213" w:rsidR="000D6E97" w:rsidRPr="008A475D" w:rsidRDefault="000D6E97" w:rsidP="000D6E97">
      <w:pPr>
        <w:pStyle w:val="BodyText"/>
        <w:rPr>
          <w:rFonts w:ascii="Times New Roman" w:hAnsi="Times New Roman"/>
        </w:rPr>
      </w:pPr>
      <w:r w:rsidRPr="008A475D">
        <w:rPr>
          <w:rFonts w:ascii="Times New Roman" w:hAnsi="Times New Roman"/>
        </w:rPr>
        <w:t>The exemption instrument is clearly one in relation to matters affecting the safe navigation and operation of aircraft. Under subsection 98</w:t>
      </w:r>
      <w:r w:rsidR="007D6A58" w:rsidRPr="008A475D">
        <w:rPr>
          <w:rFonts w:ascii="Times New Roman" w:hAnsi="Times New Roman"/>
        </w:rPr>
        <w:t>(</w:t>
      </w:r>
      <w:r w:rsidRPr="008A475D">
        <w:rPr>
          <w:rFonts w:ascii="Times New Roman" w:hAnsi="Times New Roman"/>
        </w:rPr>
        <w:t>5AA) of the Act, an exemption issued under paragraph 98</w:t>
      </w:r>
      <w:r w:rsidR="007D6A58" w:rsidRPr="008A475D">
        <w:rPr>
          <w:rFonts w:ascii="Times New Roman" w:hAnsi="Times New Roman"/>
        </w:rPr>
        <w:t>(</w:t>
      </w:r>
      <w:r w:rsidRPr="008A475D">
        <w:rPr>
          <w:rFonts w:ascii="Times New Roman" w:hAnsi="Times New Roman"/>
        </w:rPr>
        <w:t>5A)</w:t>
      </w:r>
      <w:r w:rsidR="007D6A58" w:rsidRPr="008A475D">
        <w:rPr>
          <w:rFonts w:ascii="Times New Roman" w:hAnsi="Times New Roman"/>
        </w:rPr>
        <w:t>(</w:t>
      </w:r>
      <w:r w:rsidRPr="008A475D">
        <w:rPr>
          <w:rFonts w:ascii="Times New Roman" w:hAnsi="Times New Roman"/>
        </w:rPr>
        <w:t>a), for such matters, is a legislative instrument if expressed to apply in relation to a class of persons, a class of aircraft or a class of aeronautical products (as distinct from a particular person, aircraft or product).</w:t>
      </w:r>
    </w:p>
    <w:p w14:paraId="6B153280" w14:textId="77777777" w:rsidR="000D6E97" w:rsidRPr="008A475D" w:rsidRDefault="000D6E97" w:rsidP="000D6E97">
      <w:pPr>
        <w:pStyle w:val="BodyText"/>
        <w:rPr>
          <w:rFonts w:ascii="Times New Roman" w:hAnsi="Times New Roman"/>
        </w:rPr>
      </w:pPr>
    </w:p>
    <w:p w14:paraId="40A8AC43" w14:textId="620256DA" w:rsidR="000D6E97" w:rsidRPr="008A475D" w:rsidRDefault="000D6E97" w:rsidP="000D6E97">
      <w:pPr>
        <w:pStyle w:val="BodyText"/>
        <w:rPr>
          <w:rFonts w:ascii="Times New Roman" w:hAnsi="Times New Roman"/>
        </w:rPr>
      </w:pPr>
      <w:r w:rsidRPr="008A475D">
        <w:rPr>
          <w:rFonts w:ascii="Times New Roman" w:hAnsi="Times New Roman"/>
        </w:rPr>
        <w:t xml:space="preserve">The exemption instrument is generic in nature and applies to classes of persons. It is, therefore, a legislative instrument </w:t>
      </w:r>
      <w:r w:rsidRPr="008A475D">
        <w:rPr>
          <w:rFonts w:ascii="Times New Roman" w:hAnsi="Times New Roman"/>
          <w:iCs/>
        </w:rPr>
        <w:t>subject to registration, and tabling and disallowance in the Parliament, under section 15G, and sections 38 and 42, of the LA</w:t>
      </w:r>
      <w:r w:rsidRPr="008A475D">
        <w:rPr>
          <w:rFonts w:ascii="Times New Roman" w:hAnsi="Times New Roman"/>
        </w:rPr>
        <w:t>.</w:t>
      </w:r>
    </w:p>
    <w:p w14:paraId="3D639E63" w14:textId="77777777" w:rsidR="00523CDA" w:rsidRDefault="00523CDA" w:rsidP="000D6E97">
      <w:pPr>
        <w:pStyle w:val="BodyText"/>
        <w:rPr>
          <w:rFonts w:ascii="Times New Roman" w:hAnsi="Times New Roman"/>
          <w:b/>
          <w:bCs/>
        </w:rPr>
      </w:pPr>
    </w:p>
    <w:p w14:paraId="21E56CD8" w14:textId="4FE5C92D" w:rsidR="000D6E97" w:rsidRPr="008A475D" w:rsidRDefault="000D6E97" w:rsidP="00F876A5">
      <w:pPr>
        <w:pStyle w:val="BodyText"/>
        <w:keepNext/>
        <w:keepLines/>
        <w:rPr>
          <w:rFonts w:ascii="Times New Roman" w:hAnsi="Times New Roman"/>
          <w:b/>
          <w:bCs/>
        </w:rPr>
      </w:pPr>
      <w:r w:rsidRPr="008A475D">
        <w:rPr>
          <w:rFonts w:ascii="Times New Roman" w:hAnsi="Times New Roman"/>
          <w:b/>
          <w:bCs/>
        </w:rPr>
        <w:lastRenderedPageBreak/>
        <w:t>Sunsetting</w:t>
      </w:r>
    </w:p>
    <w:p w14:paraId="798D6086" w14:textId="77777777" w:rsidR="000D6E97" w:rsidRPr="008A475D" w:rsidRDefault="000D6E97" w:rsidP="000D6E97">
      <w:pPr>
        <w:rPr>
          <w:rFonts w:ascii="Times New Roman" w:hAnsi="Times New Roman"/>
        </w:rPr>
      </w:pPr>
      <w:r w:rsidRPr="008A475D">
        <w:rPr>
          <w:rFonts w:ascii="Times New Roman" w:hAnsi="Times New Roman"/>
        </w:rPr>
        <w:t xml:space="preserve">As the exemption instrument relates to aviation safety and is made under CASR, that means that Part 4 of Chapter 3 of the LA (the sunsetting provisions) does not apply to the instrument (as per item 15 of the table in section 12 of the </w:t>
      </w:r>
      <w:r w:rsidRPr="008A475D">
        <w:rPr>
          <w:rFonts w:ascii="Times New Roman" w:hAnsi="Times New Roman"/>
          <w:i/>
          <w:iCs/>
        </w:rPr>
        <w:t>Legislation (Exemptions and Other Matters) Regulation 2015</w:t>
      </w:r>
      <w:r w:rsidRPr="008A475D">
        <w:rPr>
          <w:rFonts w:ascii="Times New Roman" w:hAnsi="Times New Roman"/>
        </w:rPr>
        <w:t>).</w:t>
      </w:r>
    </w:p>
    <w:p w14:paraId="3FBCEE83" w14:textId="77777777" w:rsidR="000D6E97" w:rsidRPr="008A475D" w:rsidRDefault="000D6E97" w:rsidP="000D6E97">
      <w:pPr>
        <w:pStyle w:val="LDBodytext"/>
      </w:pPr>
    </w:p>
    <w:p w14:paraId="4E16FEEA" w14:textId="77777777" w:rsidR="000D6E97" w:rsidRPr="008A475D" w:rsidRDefault="000D6E97" w:rsidP="000D6E97">
      <w:pPr>
        <w:rPr>
          <w:rFonts w:ascii="Times New Roman" w:hAnsi="Times New Roman"/>
        </w:rPr>
      </w:pPr>
      <w:r w:rsidRPr="008A475D">
        <w:rPr>
          <w:rFonts w:ascii="Times New Roman" w:hAnsi="Times New Roman"/>
        </w:rPr>
        <w:t>The exemption instrument deals with aviation safety matters that, once identified, require a risk response or treatment plan. Generally speaking, item 15, when invoked, is necessary in order to ensure that, in the interests of aviation safety, a relevant instrument has enduring effect, certainty and clarity for aviation operators both domestic and international.</w:t>
      </w:r>
    </w:p>
    <w:p w14:paraId="633E435A" w14:textId="77777777" w:rsidR="000D6E97" w:rsidRPr="008A475D" w:rsidRDefault="000D6E97" w:rsidP="000D6E97">
      <w:pPr>
        <w:pStyle w:val="LDBodytext"/>
      </w:pPr>
    </w:p>
    <w:p w14:paraId="66AAC68F" w14:textId="444EE94B" w:rsidR="000D6E97" w:rsidRPr="008A475D" w:rsidRDefault="000D6E97" w:rsidP="000D6E97">
      <w:pPr>
        <w:rPr>
          <w:rFonts w:ascii="Times New Roman" w:hAnsi="Times New Roman"/>
        </w:rPr>
      </w:pPr>
      <w:r w:rsidRPr="008A475D">
        <w:rPr>
          <w:rFonts w:ascii="Times New Roman" w:hAnsi="Times New Roman"/>
        </w:rPr>
        <w:t xml:space="preserve">In this case, the instrument is self-repealed at the end of </w:t>
      </w:r>
      <w:r w:rsidR="006E20B9" w:rsidRPr="008A475D">
        <w:rPr>
          <w:rFonts w:ascii="Times New Roman" w:hAnsi="Times New Roman"/>
        </w:rPr>
        <w:t>31 March 2026</w:t>
      </w:r>
      <w:r w:rsidRPr="008A475D">
        <w:rPr>
          <w:rFonts w:ascii="Times New Roman" w:hAnsi="Times New Roman"/>
        </w:rPr>
        <w:t xml:space="preserve"> by virtue of the terms of paragraph 2</w:t>
      </w:r>
      <w:r w:rsidR="007D6A58" w:rsidRPr="008A475D">
        <w:rPr>
          <w:rFonts w:ascii="Times New Roman" w:hAnsi="Times New Roman"/>
        </w:rPr>
        <w:t>(</w:t>
      </w:r>
      <w:r w:rsidRPr="008A475D">
        <w:rPr>
          <w:rFonts w:ascii="Times New Roman" w:hAnsi="Times New Roman"/>
        </w:rPr>
        <w:t>b)</w:t>
      </w:r>
      <w:r w:rsidR="00963EAD" w:rsidRPr="008A475D">
        <w:rPr>
          <w:rFonts w:ascii="Times New Roman" w:hAnsi="Times New Roman"/>
        </w:rPr>
        <w:t>. It is expected that, before that date</w:t>
      </w:r>
      <w:r w:rsidR="000F76DF" w:rsidRPr="008A475D">
        <w:rPr>
          <w:rFonts w:ascii="Times New Roman" w:hAnsi="Times New Roman"/>
        </w:rPr>
        <w:t>,</w:t>
      </w:r>
      <w:r w:rsidR="00963EAD" w:rsidRPr="008A475D">
        <w:rPr>
          <w:rFonts w:ascii="Times New Roman" w:hAnsi="Times New Roman"/>
        </w:rPr>
        <w:t xml:space="preserve"> Part 141 of CASR </w:t>
      </w:r>
      <w:r w:rsidR="000F76DF" w:rsidRPr="008A475D">
        <w:rPr>
          <w:rFonts w:ascii="Times New Roman" w:hAnsi="Times New Roman"/>
        </w:rPr>
        <w:t>will</w:t>
      </w:r>
      <w:r w:rsidR="00963EAD" w:rsidRPr="008A475D">
        <w:rPr>
          <w:rFonts w:ascii="Times New Roman" w:hAnsi="Times New Roman"/>
        </w:rPr>
        <w:t xml:space="preserve"> have been amended to</w:t>
      </w:r>
      <w:r w:rsidR="000F76DF" w:rsidRPr="008A475D">
        <w:rPr>
          <w:rFonts w:ascii="Times New Roman" w:hAnsi="Times New Roman"/>
        </w:rPr>
        <w:t xml:space="preserve"> include provisions that parallel the effect of the</w:t>
      </w:r>
      <w:r w:rsidR="00E016BB" w:rsidRPr="008A475D">
        <w:rPr>
          <w:rFonts w:ascii="Times New Roman" w:hAnsi="Times New Roman"/>
        </w:rPr>
        <w:t xml:space="preserve"> exemption instrument and </w:t>
      </w:r>
      <w:r w:rsidR="000F76DF" w:rsidRPr="008A475D">
        <w:rPr>
          <w:rFonts w:ascii="Times New Roman" w:hAnsi="Times New Roman"/>
        </w:rPr>
        <w:t>remove</w:t>
      </w:r>
      <w:r w:rsidR="00963EAD" w:rsidRPr="008A475D">
        <w:rPr>
          <w:rFonts w:ascii="Times New Roman" w:hAnsi="Times New Roman"/>
        </w:rPr>
        <w:t xml:space="preserve"> </w:t>
      </w:r>
      <w:r w:rsidR="00E016BB" w:rsidRPr="008A475D">
        <w:rPr>
          <w:rFonts w:ascii="Times New Roman" w:hAnsi="Times New Roman"/>
        </w:rPr>
        <w:t xml:space="preserve">any continuing </w:t>
      </w:r>
      <w:r w:rsidR="00963EAD" w:rsidRPr="008A475D">
        <w:rPr>
          <w:rFonts w:ascii="Times New Roman" w:hAnsi="Times New Roman"/>
        </w:rPr>
        <w:t>need for</w:t>
      </w:r>
      <w:r w:rsidR="00E016BB" w:rsidRPr="008A475D">
        <w:rPr>
          <w:rFonts w:ascii="Times New Roman" w:hAnsi="Times New Roman"/>
        </w:rPr>
        <w:t xml:space="preserve"> it.</w:t>
      </w:r>
    </w:p>
    <w:p w14:paraId="4090473F" w14:textId="77777777" w:rsidR="000D6E97" w:rsidRPr="008A475D" w:rsidRDefault="000D6E97" w:rsidP="000D6E97">
      <w:pPr>
        <w:pStyle w:val="LDBodytext"/>
      </w:pPr>
    </w:p>
    <w:p w14:paraId="7A0A19EB" w14:textId="77777777" w:rsidR="000D6E97" w:rsidRPr="008A475D" w:rsidRDefault="000D6E97" w:rsidP="000D6E97">
      <w:pPr>
        <w:rPr>
          <w:rFonts w:ascii="Times New Roman" w:hAnsi="Times New Roman"/>
        </w:rPr>
      </w:pPr>
      <w:r w:rsidRPr="008A475D">
        <w:rPr>
          <w:rFonts w:ascii="Times New Roman" w:hAnsi="Times New Roman"/>
        </w:rPr>
        <w:t>Thus, in practice, no sunsetting avoidance issues arise. The fact that the instrument is formally not subject to sunsetting does not, therefore, impact on the potential for parliamentary oversight.</w:t>
      </w:r>
    </w:p>
    <w:p w14:paraId="70914AFF" w14:textId="77777777" w:rsidR="000D6E97" w:rsidRPr="008A475D" w:rsidRDefault="000D6E97" w:rsidP="000D6E97">
      <w:pPr>
        <w:pStyle w:val="LDBodytext"/>
      </w:pPr>
    </w:p>
    <w:p w14:paraId="10F717F1" w14:textId="77777777" w:rsidR="000D6E97" w:rsidRPr="008A475D" w:rsidRDefault="000D6E97" w:rsidP="000D6E97">
      <w:pPr>
        <w:keepNext/>
        <w:shd w:val="clear" w:color="auto" w:fill="FFFFFF" w:themeFill="background1"/>
        <w:rPr>
          <w:rFonts w:ascii="Times New Roman" w:hAnsi="Times New Roman"/>
          <w:b/>
          <w:bCs/>
          <w:lang w:eastAsia="en-AU"/>
        </w:rPr>
      </w:pPr>
      <w:r w:rsidRPr="008A475D">
        <w:rPr>
          <w:rFonts w:ascii="Times New Roman" w:hAnsi="Times New Roman"/>
          <w:b/>
          <w:bCs/>
          <w:lang w:eastAsia="en-AU"/>
        </w:rPr>
        <w:t>Incorporations by reference</w:t>
      </w:r>
    </w:p>
    <w:p w14:paraId="725E4367" w14:textId="54FC8DBE" w:rsidR="000D6E97" w:rsidRPr="008A475D" w:rsidRDefault="000D6E97" w:rsidP="000D6E97">
      <w:pPr>
        <w:shd w:val="clear" w:color="auto" w:fill="FFFFFF" w:themeFill="background1"/>
        <w:rPr>
          <w:rFonts w:ascii="Times New Roman" w:hAnsi="Times New Roman"/>
          <w:lang w:eastAsia="en-AU"/>
        </w:rPr>
      </w:pPr>
      <w:r w:rsidRPr="008A475D">
        <w:rPr>
          <w:rFonts w:ascii="Times New Roman" w:hAnsi="Times New Roman"/>
          <w:lang w:eastAsia="en-AU"/>
        </w:rPr>
        <w:t>Under subsection 98</w:t>
      </w:r>
      <w:r w:rsidR="007D6A58" w:rsidRPr="008A475D">
        <w:rPr>
          <w:rFonts w:ascii="Times New Roman" w:hAnsi="Times New Roman"/>
          <w:lang w:eastAsia="en-AU"/>
        </w:rPr>
        <w:t>(</w:t>
      </w:r>
      <w:r w:rsidRPr="008A475D">
        <w:rPr>
          <w:rFonts w:ascii="Times New Roman" w:hAnsi="Times New Roman"/>
          <w:lang w:eastAsia="en-AU"/>
        </w:rPr>
        <w:t>5D) of the Act, the instrument may apply, adopt or incorporate any matter contained in any instrument or other writing. A non-legislative instrument may be incorporated into a legislative instrument made under the Act as that non</w:t>
      </w:r>
      <w:r w:rsidR="007145C5" w:rsidRPr="008A475D">
        <w:rPr>
          <w:rFonts w:ascii="Times New Roman" w:hAnsi="Times New Roman"/>
          <w:lang w:eastAsia="en-AU"/>
        </w:rPr>
        <w:t>-</w:t>
      </w:r>
      <w:r w:rsidRPr="008A475D">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254CB1DE" w14:textId="77777777" w:rsidR="000D6E97" w:rsidRPr="008A475D" w:rsidRDefault="000D6E97" w:rsidP="000D6E97">
      <w:pPr>
        <w:pStyle w:val="LDBodytext"/>
        <w:rPr>
          <w:lang w:eastAsia="en-AU"/>
        </w:rPr>
      </w:pPr>
    </w:p>
    <w:p w14:paraId="0A505769" w14:textId="7FBFEC6C" w:rsidR="000D6E97" w:rsidRPr="008A475D" w:rsidRDefault="000D6E97" w:rsidP="000D6E97">
      <w:pPr>
        <w:shd w:val="clear" w:color="auto" w:fill="FFFFFF" w:themeFill="background1"/>
        <w:rPr>
          <w:rFonts w:ascii="Times New Roman" w:hAnsi="Times New Roman"/>
          <w:lang w:eastAsia="en-AU"/>
        </w:rPr>
      </w:pPr>
      <w:r w:rsidRPr="008A475D">
        <w:rPr>
          <w:rFonts w:ascii="Times New Roman" w:hAnsi="Times New Roman"/>
          <w:lang w:eastAsia="en-AU"/>
        </w:rPr>
        <w:t>Under paragraph 15J</w:t>
      </w:r>
      <w:r w:rsidR="007D6A58" w:rsidRPr="008A475D">
        <w:rPr>
          <w:rFonts w:ascii="Times New Roman" w:hAnsi="Times New Roman"/>
          <w:lang w:eastAsia="en-AU"/>
        </w:rPr>
        <w:t>(</w:t>
      </w:r>
      <w:r w:rsidRPr="008A475D">
        <w:rPr>
          <w:rFonts w:ascii="Times New Roman" w:hAnsi="Times New Roman"/>
          <w:lang w:eastAsia="en-AU"/>
        </w:rPr>
        <w:t>2)</w:t>
      </w:r>
      <w:r w:rsidR="007D6A58" w:rsidRPr="008A475D">
        <w:rPr>
          <w:rFonts w:ascii="Times New Roman" w:hAnsi="Times New Roman"/>
          <w:lang w:eastAsia="en-AU"/>
        </w:rPr>
        <w:t>(</w:t>
      </w:r>
      <w:r w:rsidRPr="008A475D">
        <w:rPr>
          <w:rFonts w:ascii="Times New Roman" w:hAnsi="Times New Roman"/>
          <w:lang w:eastAsia="en-AU"/>
        </w:rPr>
        <w:t>c) of the LA, the Explanatory Statement must contain a description of the incorporated documents and indicate how they may be obtained. There are no such specific documents.</w:t>
      </w:r>
    </w:p>
    <w:p w14:paraId="47360EBE" w14:textId="77777777" w:rsidR="000D6E97" w:rsidRPr="008A475D" w:rsidRDefault="000D6E97" w:rsidP="000D6E97">
      <w:pPr>
        <w:pStyle w:val="LDBodytext"/>
        <w:rPr>
          <w:lang w:eastAsia="en-AU"/>
        </w:rPr>
      </w:pPr>
    </w:p>
    <w:p w14:paraId="7FE06051" w14:textId="5E642500" w:rsidR="000D6E97" w:rsidRPr="008A475D" w:rsidRDefault="000D6E97" w:rsidP="000D6E97">
      <w:pPr>
        <w:pStyle w:val="LDBodytext"/>
        <w:rPr>
          <w:lang w:eastAsia="en-AU"/>
        </w:rPr>
      </w:pPr>
      <w:r w:rsidRPr="008A475D">
        <w:rPr>
          <w:lang w:eastAsia="en-AU"/>
        </w:rPr>
        <w:t>References to provisions of CASR are taken to be as they are in force from time to time, by virtue of paragraph 13</w:t>
      </w:r>
      <w:r w:rsidR="007D6A58" w:rsidRPr="008A475D">
        <w:rPr>
          <w:lang w:eastAsia="en-AU"/>
        </w:rPr>
        <w:t>(</w:t>
      </w:r>
      <w:r w:rsidRPr="008A475D">
        <w:rPr>
          <w:lang w:eastAsia="en-AU"/>
        </w:rPr>
        <w:t>1)</w:t>
      </w:r>
      <w:r w:rsidR="007D6A58" w:rsidRPr="008A475D">
        <w:rPr>
          <w:lang w:eastAsia="en-AU"/>
        </w:rPr>
        <w:t>(</w:t>
      </w:r>
      <w:r w:rsidRPr="008A475D">
        <w:rPr>
          <w:lang w:eastAsia="en-AU"/>
        </w:rPr>
        <w:t>c) of the LA. CASR is freely available online on the Federal Register of Legislation.</w:t>
      </w:r>
    </w:p>
    <w:p w14:paraId="5DDC06B3" w14:textId="77777777" w:rsidR="000D6E97" w:rsidRPr="008A475D" w:rsidRDefault="000D6E97" w:rsidP="000D6E97">
      <w:pPr>
        <w:pStyle w:val="LDBodytext"/>
        <w:rPr>
          <w:lang w:eastAsia="en-AU"/>
        </w:rPr>
      </w:pPr>
    </w:p>
    <w:p w14:paraId="699B7761" w14:textId="1560A795" w:rsidR="00171C2D" w:rsidRPr="008A475D" w:rsidRDefault="00171C2D" w:rsidP="006F5B6B">
      <w:pPr>
        <w:pStyle w:val="BodyText"/>
        <w:rPr>
          <w:rFonts w:ascii="Times New Roman" w:hAnsi="Times New Roman"/>
        </w:rPr>
      </w:pPr>
      <w:r w:rsidRPr="008A475D">
        <w:rPr>
          <w:rFonts w:ascii="Times New Roman" w:hAnsi="Times New Roman"/>
        </w:rPr>
        <w:t xml:space="preserve">The instrument contains </w:t>
      </w:r>
      <w:r w:rsidR="00AB0F79" w:rsidRPr="008A475D">
        <w:rPr>
          <w:rFonts w:ascii="Times New Roman" w:hAnsi="Times New Roman"/>
        </w:rPr>
        <w:t xml:space="preserve">several </w:t>
      </w:r>
      <w:r w:rsidRPr="008A475D">
        <w:rPr>
          <w:rFonts w:ascii="Times New Roman" w:hAnsi="Times New Roman"/>
        </w:rPr>
        <w:t>references to a</w:t>
      </w:r>
      <w:r w:rsidR="000D6E97" w:rsidRPr="008A475D">
        <w:rPr>
          <w:rFonts w:ascii="Times New Roman" w:hAnsi="Times New Roman"/>
        </w:rPr>
        <w:t>n incorporated document</w:t>
      </w:r>
      <w:r w:rsidRPr="008A475D">
        <w:rPr>
          <w:rFonts w:ascii="Times New Roman" w:hAnsi="Times New Roman"/>
        </w:rPr>
        <w:t xml:space="preserve"> in the form of an operations manual.</w:t>
      </w:r>
    </w:p>
    <w:p w14:paraId="146A2AAA" w14:textId="6CC01975" w:rsidR="000D6E97" w:rsidRPr="008A475D" w:rsidRDefault="000D6E97" w:rsidP="000D6E97">
      <w:pPr>
        <w:pStyle w:val="BodyText"/>
        <w:rPr>
          <w:rFonts w:ascii="Times New Roman" w:hAnsi="Times New Roman"/>
        </w:rPr>
      </w:pPr>
    </w:p>
    <w:p w14:paraId="47F389E8" w14:textId="75EC4280" w:rsidR="000D6E97" w:rsidRPr="008A475D" w:rsidRDefault="00DF3B8B" w:rsidP="000D6E97">
      <w:pPr>
        <w:pStyle w:val="BodyText"/>
        <w:rPr>
          <w:rFonts w:ascii="Times New Roman" w:hAnsi="Times New Roman"/>
        </w:rPr>
      </w:pPr>
      <w:r w:rsidRPr="008A475D">
        <w:rPr>
          <w:rFonts w:ascii="Times New Roman" w:hAnsi="Times New Roman"/>
        </w:rPr>
        <w:t>An operations manual</w:t>
      </w:r>
      <w:r w:rsidR="006E3885" w:rsidRPr="008A475D">
        <w:rPr>
          <w:rFonts w:ascii="Times New Roman" w:hAnsi="Times New Roman"/>
        </w:rPr>
        <w:t xml:space="preserve"> </w:t>
      </w:r>
      <w:r w:rsidR="000D6E97" w:rsidRPr="008A475D">
        <w:rPr>
          <w:rFonts w:ascii="Times New Roman" w:hAnsi="Times New Roman"/>
        </w:rPr>
        <w:t xml:space="preserve">is not publicly or freely available. It is proprietary to the operator who owns its intellectual property and will generally include commercial in confidence information about the operator’s business. The requirements of </w:t>
      </w:r>
      <w:r w:rsidR="006E3885" w:rsidRPr="008A475D">
        <w:rPr>
          <w:rFonts w:ascii="Times New Roman" w:hAnsi="Times New Roman"/>
        </w:rPr>
        <w:t>a</w:t>
      </w:r>
      <w:r w:rsidRPr="008A475D">
        <w:rPr>
          <w:rFonts w:ascii="Times New Roman" w:hAnsi="Times New Roman"/>
        </w:rPr>
        <w:t>n</w:t>
      </w:r>
      <w:r w:rsidR="006E3885" w:rsidRPr="008A475D">
        <w:rPr>
          <w:rFonts w:ascii="Times New Roman" w:hAnsi="Times New Roman"/>
        </w:rPr>
        <w:t xml:space="preserve"> </w:t>
      </w:r>
      <w:r w:rsidRPr="008A475D">
        <w:rPr>
          <w:rFonts w:ascii="Times New Roman" w:hAnsi="Times New Roman"/>
        </w:rPr>
        <w:t xml:space="preserve">operations </w:t>
      </w:r>
      <w:r w:rsidR="006E3885" w:rsidRPr="008A475D">
        <w:rPr>
          <w:rFonts w:ascii="Times New Roman" w:hAnsi="Times New Roman"/>
        </w:rPr>
        <w:t>manual</w:t>
      </w:r>
      <w:r w:rsidR="000D6E97" w:rsidRPr="008A475D">
        <w:rPr>
          <w:rFonts w:ascii="Times New Roman" w:hAnsi="Times New Roman"/>
        </w:rPr>
        <w:t xml:space="preserve"> are at the operator-specific level and apply only to the operator and its personnel. Further, the operator is under obligations to make the </w:t>
      </w:r>
      <w:r w:rsidRPr="008A475D">
        <w:rPr>
          <w:rFonts w:ascii="Times New Roman" w:hAnsi="Times New Roman"/>
        </w:rPr>
        <w:t>operations</w:t>
      </w:r>
      <w:r w:rsidR="006E3885" w:rsidRPr="008A475D">
        <w:rPr>
          <w:rFonts w:ascii="Times New Roman" w:hAnsi="Times New Roman"/>
        </w:rPr>
        <w:t xml:space="preserve"> manual </w:t>
      </w:r>
      <w:r w:rsidR="000D6E97" w:rsidRPr="008A475D">
        <w:rPr>
          <w:rFonts w:ascii="Times New Roman" w:hAnsi="Times New Roman"/>
        </w:rPr>
        <w:t>available to its personnel who have obligations under the document.</w:t>
      </w:r>
    </w:p>
    <w:p w14:paraId="6924C4FB" w14:textId="790727F6" w:rsidR="007E4BD9" w:rsidRPr="008A475D" w:rsidRDefault="007E4BD9" w:rsidP="000D6E97">
      <w:pPr>
        <w:pStyle w:val="BodyText"/>
        <w:rPr>
          <w:rFonts w:ascii="Times New Roman" w:hAnsi="Times New Roman"/>
        </w:rPr>
      </w:pPr>
    </w:p>
    <w:p w14:paraId="69E0C244" w14:textId="5332CDE9" w:rsidR="007E4BD9" w:rsidRPr="008A475D" w:rsidRDefault="007E4BD9" w:rsidP="007E4BD9">
      <w:pPr>
        <w:pStyle w:val="BodyText"/>
        <w:rPr>
          <w:rFonts w:ascii="Times New Roman" w:hAnsi="Times New Roman"/>
        </w:rPr>
      </w:pPr>
      <w:r w:rsidRPr="008A475D">
        <w:rPr>
          <w:rFonts w:ascii="Times New Roman" w:hAnsi="Times New Roman"/>
        </w:rPr>
        <w:t>CASA w</w:t>
      </w:r>
      <w:r w:rsidR="00DF3B8B" w:rsidRPr="008A475D">
        <w:rPr>
          <w:rFonts w:ascii="Times New Roman" w:hAnsi="Times New Roman"/>
        </w:rPr>
        <w:t>ould</w:t>
      </w:r>
      <w:r w:rsidR="002D4B54" w:rsidRPr="008A475D">
        <w:rPr>
          <w:rFonts w:ascii="Times New Roman" w:hAnsi="Times New Roman"/>
        </w:rPr>
        <w:t xml:space="preserve"> normally</w:t>
      </w:r>
      <w:r w:rsidRPr="008A475D">
        <w:rPr>
          <w:rFonts w:ascii="Times New Roman" w:hAnsi="Times New Roman"/>
        </w:rPr>
        <w:t>, as far as practicable, make arrangements with any relevant operator to make a suitably redacted copy of the training and checking manual available for requested inspection by appointment at a relevant CASA office.</w:t>
      </w:r>
    </w:p>
    <w:p w14:paraId="61154113" w14:textId="0F1F5C5F" w:rsidR="00DE328A" w:rsidRPr="008A475D" w:rsidRDefault="002D4B54" w:rsidP="00CF5B94">
      <w:pPr>
        <w:pStyle w:val="BodyText"/>
        <w:keepNext/>
        <w:rPr>
          <w:rFonts w:ascii="Times New Roman" w:hAnsi="Times New Roman"/>
        </w:rPr>
      </w:pPr>
      <w:r w:rsidRPr="008A475D">
        <w:rPr>
          <w:rFonts w:ascii="Times New Roman" w:hAnsi="Times New Roman"/>
        </w:rPr>
        <w:t xml:space="preserve">However, in this case </w:t>
      </w:r>
      <w:r w:rsidR="00AB0F79" w:rsidRPr="008A475D">
        <w:rPr>
          <w:rFonts w:ascii="Times New Roman" w:hAnsi="Times New Roman"/>
        </w:rPr>
        <w:t xml:space="preserve">the </w:t>
      </w:r>
      <w:r w:rsidR="00DE328A" w:rsidRPr="008A475D">
        <w:rPr>
          <w:rFonts w:ascii="Times New Roman" w:hAnsi="Times New Roman"/>
        </w:rPr>
        <w:t xml:space="preserve">incorporated </w:t>
      </w:r>
      <w:r w:rsidR="00AB0F79" w:rsidRPr="008A475D">
        <w:rPr>
          <w:rFonts w:ascii="Times New Roman" w:hAnsi="Times New Roman"/>
        </w:rPr>
        <w:t xml:space="preserve">operations manual </w:t>
      </w:r>
      <w:r w:rsidR="00DE328A" w:rsidRPr="008A475D">
        <w:rPr>
          <w:rFonts w:ascii="Times New Roman" w:hAnsi="Times New Roman"/>
        </w:rPr>
        <w:t>is</w:t>
      </w:r>
      <w:r w:rsidR="00AB0F79" w:rsidRPr="008A475D">
        <w:rPr>
          <w:rFonts w:ascii="Times New Roman" w:hAnsi="Times New Roman"/>
        </w:rPr>
        <w:t xml:space="preserve"> a public document in the form of</w:t>
      </w:r>
      <w:r w:rsidR="00DE328A" w:rsidRPr="008A475D">
        <w:rPr>
          <w:rFonts w:ascii="Times New Roman" w:hAnsi="Times New Roman"/>
        </w:rPr>
        <w:t xml:space="preserve"> the sample operations manual prepared by CASA for Part 141 operators with a sole instructor</w:t>
      </w:r>
      <w:r w:rsidR="00AB0F79" w:rsidRPr="008A475D">
        <w:rPr>
          <w:rFonts w:ascii="Times New Roman" w:hAnsi="Times New Roman"/>
        </w:rPr>
        <w:t>,</w:t>
      </w:r>
      <w:r w:rsidR="00DE328A" w:rsidRPr="008A475D">
        <w:rPr>
          <w:rFonts w:ascii="Times New Roman" w:hAnsi="Times New Roman"/>
        </w:rPr>
        <w:t xml:space="preserve"> as in force form time to time</w:t>
      </w:r>
      <w:r w:rsidR="00992715" w:rsidRPr="008A475D">
        <w:rPr>
          <w:rFonts w:ascii="Times New Roman" w:hAnsi="Times New Roman"/>
        </w:rPr>
        <w:t>,</w:t>
      </w:r>
      <w:r w:rsidR="00DE328A" w:rsidRPr="008A475D">
        <w:rPr>
          <w:rFonts w:ascii="Times New Roman" w:hAnsi="Times New Roman"/>
        </w:rPr>
        <w:t xml:space="preserve"> and available on the CASA website.</w:t>
      </w:r>
    </w:p>
    <w:p w14:paraId="1FEF3457" w14:textId="77777777" w:rsidR="00992715" w:rsidRPr="008A475D" w:rsidRDefault="00992715" w:rsidP="00DE328A">
      <w:pPr>
        <w:pStyle w:val="BodyText"/>
        <w:rPr>
          <w:rFonts w:ascii="Times New Roman" w:hAnsi="Times New Roman"/>
        </w:rPr>
      </w:pPr>
    </w:p>
    <w:p w14:paraId="08E1FF8C" w14:textId="0B5DEF34" w:rsidR="00DE328A" w:rsidRPr="008A475D" w:rsidRDefault="00B37A02" w:rsidP="000C5383">
      <w:pPr>
        <w:pStyle w:val="BodyText"/>
        <w:ind w:right="-142"/>
        <w:rPr>
          <w:lang w:eastAsia="en-AU"/>
        </w:rPr>
      </w:pPr>
      <w:r w:rsidRPr="008A475D">
        <w:rPr>
          <w:rFonts w:ascii="Times New Roman" w:hAnsi="Times New Roman"/>
        </w:rPr>
        <w:lastRenderedPageBreak/>
        <w:t>This non-</w:t>
      </w:r>
      <w:r w:rsidR="00867FA9" w:rsidRPr="008A475D">
        <w:rPr>
          <w:rFonts w:ascii="Times New Roman" w:hAnsi="Times New Roman"/>
        </w:rPr>
        <w:t>legislative document may be so incorporated by virtue of subregulation 98</w:t>
      </w:r>
      <w:r w:rsidR="007D6A58" w:rsidRPr="008A475D">
        <w:rPr>
          <w:rFonts w:ascii="Times New Roman" w:hAnsi="Times New Roman"/>
        </w:rPr>
        <w:t>(</w:t>
      </w:r>
      <w:r w:rsidR="00867FA9" w:rsidRPr="008A475D">
        <w:rPr>
          <w:rFonts w:ascii="Times New Roman" w:hAnsi="Times New Roman"/>
        </w:rPr>
        <w:t>5B</w:t>
      </w:r>
      <w:r w:rsidR="000A1895" w:rsidRPr="008A475D">
        <w:rPr>
          <w:rFonts w:ascii="Times New Roman" w:hAnsi="Times New Roman"/>
        </w:rPr>
        <w:t>)</w:t>
      </w:r>
      <w:r w:rsidR="00867FA9" w:rsidRPr="008A475D">
        <w:rPr>
          <w:rFonts w:ascii="Times New Roman" w:hAnsi="Times New Roman"/>
        </w:rPr>
        <w:t xml:space="preserve"> of the Act </w:t>
      </w:r>
      <w:r w:rsidR="000A1895" w:rsidRPr="008A475D">
        <w:rPr>
          <w:rFonts w:ascii="Times New Roman" w:hAnsi="Times New Roman"/>
        </w:rPr>
        <w:t>which provides that</w:t>
      </w:r>
      <w:r w:rsidR="00572426" w:rsidRPr="008A475D">
        <w:rPr>
          <w:rFonts w:ascii="Times New Roman" w:hAnsi="Times New Roman"/>
        </w:rPr>
        <w:t>, d</w:t>
      </w:r>
      <w:r w:rsidR="00572426" w:rsidRPr="008A475D">
        <w:rPr>
          <w:rFonts w:ascii="Times New Roman" w:hAnsi="Times New Roman"/>
          <w:color w:val="000000"/>
          <w:lang w:eastAsia="en-AU"/>
        </w:rPr>
        <w:t xml:space="preserve">espite section </w:t>
      </w:r>
      <w:r w:rsidR="00C3347F" w:rsidRPr="008A475D">
        <w:rPr>
          <w:rFonts w:ascii="Times New Roman" w:hAnsi="Times New Roman"/>
          <w:color w:val="000000"/>
          <w:lang w:eastAsia="en-AU"/>
        </w:rPr>
        <w:t>1</w:t>
      </w:r>
      <w:r w:rsidR="00572426" w:rsidRPr="008A475D">
        <w:rPr>
          <w:rFonts w:ascii="Times New Roman" w:hAnsi="Times New Roman"/>
          <w:color w:val="000000"/>
          <w:lang w:eastAsia="en-AU"/>
        </w:rPr>
        <w:t>4 of the LA, a legislative instrument made under the Act or under the regulations may apply, adopt or incorporate any matter contained in</w:t>
      </w:r>
      <w:r w:rsidR="00572426" w:rsidRPr="008A475D">
        <w:rPr>
          <w:rFonts w:ascii="Times New Roman" w:hAnsi="Times New Roman"/>
          <w:i/>
          <w:iCs/>
          <w:color w:val="000000"/>
          <w:lang w:eastAsia="en-AU"/>
        </w:rPr>
        <w:t xml:space="preserve"> any instrument or other writing</w:t>
      </w:r>
      <w:r w:rsidR="00572426" w:rsidRPr="008A475D">
        <w:rPr>
          <w:rFonts w:ascii="Times New Roman" w:hAnsi="Times New Roman"/>
          <w:color w:val="000000"/>
          <w:lang w:eastAsia="en-AU"/>
        </w:rPr>
        <w:t>,</w:t>
      </w:r>
      <w:r w:rsidR="00572426" w:rsidRPr="008A475D">
        <w:rPr>
          <w:rFonts w:ascii="Times New Roman" w:hAnsi="Times New Roman"/>
          <w:i/>
          <w:iCs/>
          <w:color w:val="000000"/>
          <w:lang w:eastAsia="en-AU"/>
        </w:rPr>
        <w:t xml:space="preserve"> </w:t>
      </w:r>
      <w:r w:rsidR="00572426" w:rsidRPr="008A475D">
        <w:rPr>
          <w:rFonts w:ascii="Times New Roman" w:hAnsi="Times New Roman"/>
          <w:color w:val="000000"/>
          <w:lang w:eastAsia="en-AU"/>
        </w:rPr>
        <w:t>as in force or existing at a particular time; or as in force or existing from time to time; even if the other instrument or writing does not yet exist when the legislative instrument is made.</w:t>
      </w:r>
    </w:p>
    <w:p w14:paraId="64FE746D" w14:textId="77777777" w:rsidR="000D6E97" w:rsidRPr="008A475D" w:rsidRDefault="000D6E97" w:rsidP="000D6E97">
      <w:pPr>
        <w:pStyle w:val="LDBodytext"/>
        <w:rPr>
          <w:lang w:eastAsia="en-AU"/>
        </w:rPr>
      </w:pPr>
    </w:p>
    <w:p w14:paraId="10C57010" w14:textId="77777777" w:rsidR="000D6E97" w:rsidRPr="008A475D" w:rsidRDefault="000D6E97" w:rsidP="000D6E97">
      <w:pPr>
        <w:pStyle w:val="LDBodytext"/>
        <w:rPr>
          <w:b/>
        </w:rPr>
      </w:pPr>
      <w:r w:rsidRPr="008A475D">
        <w:rPr>
          <w:b/>
        </w:rPr>
        <w:t>Consultation</w:t>
      </w:r>
    </w:p>
    <w:p w14:paraId="0168CFF6" w14:textId="77777777" w:rsidR="000D6E97" w:rsidRPr="008A475D" w:rsidRDefault="000D6E97" w:rsidP="000D6E97">
      <w:pPr>
        <w:pStyle w:val="LDBodytext"/>
        <w:rPr>
          <w:bCs/>
          <w:iCs/>
        </w:rPr>
      </w:pPr>
      <w:r w:rsidRPr="008A475D">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2CFEC20C" w14:textId="77777777" w:rsidR="000D6E97" w:rsidRPr="008A475D" w:rsidRDefault="000D6E97" w:rsidP="000D6E97">
      <w:pPr>
        <w:pStyle w:val="BodyText"/>
        <w:rPr>
          <w:rFonts w:ascii="Times New Roman" w:hAnsi="Times New Roman"/>
          <w:bCs/>
        </w:rPr>
      </w:pPr>
    </w:p>
    <w:p w14:paraId="44670A3F" w14:textId="77777777" w:rsidR="000D6E97" w:rsidRPr="008A475D" w:rsidRDefault="000D6E97" w:rsidP="000D6E97">
      <w:pPr>
        <w:pStyle w:val="LDBodytext"/>
      </w:pPr>
      <w:r w:rsidRPr="008A475D">
        <w:rPr>
          <w:bCs/>
          <w:iCs/>
        </w:rPr>
        <w:t>Under section 17 of the LA, b</w:t>
      </w:r>
      <w:r w:rsidRPr="008A475D">
        <w:t>efore a legislative instrument is made, CASA must be satisfied that it has undertaken any consultation it considers appropriate and practicable in order to draw on relevant expertise and involve persons likely to be affected by the proposals.</w:t>
      </w:r>
    </w:p>
    <w:p w14:paraId="4000E798" w14:textId="77777777" w:rsidR="000D6E97" w:rsidRPr="008A475D" w:rsidRDefault="000D6E97" w:rsidP="000D6E97">
      <w:pPr>
        <w:pStyle w:val="BodyText"/>
        <w:rPr>
          <w:rFonts w:ascii="Times New Roman" w:hAnsi="Times New Roman"/>
          <w:bCs/>
        </w:rPr>
      </w:pPr>
    </w:p>
    <w:p w14:paraId="7DC18623" w14:textId="77777777" w:rsidR="000D6E97" w:rsidRPr="008A475D" w:rsidRDefault="000D6E97" w:rsidP="000D6E97">
      <w:pPr>
        <w:pStyle w:val="BodyText"/>
        <w:ind w:right="-284"/>
        <w:rPr>
          <w:rFonts w:ascii="Times New Roman" w:hAnsi="Times New Roman"/>
        </w:rPr>
      </w:pPr>
      <w:r w:rsidRPr="008A475D">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0443D757" w14:textId="77777777" w:rsidR="000D6E97" w:rsidRPr="008A475D" w:rsidRDefault="000D6E97" w:rsidP="000D6E97">
      <w:pPr>
        <w:pStyle w:val="BodyText"/>
        <w:ind w:right="-284"/>
        <w:rPr>
          <w:rFonts w:ascii="Times New Roman" w:hAnsi="Times New Roman"/>
        </w:rPr>
      </w:pPr>
    </w:p>
    <w:p w14:paraId="39A8EA5D" w14:textId="119B2BC4" w:rsidR="000D6E97" w:rsidRPr="008A475D" w:rsidRDefault="000D6E97" w:rsidP="000D6E97">
      <w:pPr>
        <w:pStyle w:val="LDBodytext"/>
      </w:pPr>
      <w:r w:rsidRPr="008A475D">
        <w:t>The</w:t>
      </w:r>
      <w:r w:rsidR="001E46A3" w:rsidRPr="008A475D">
        <w:t>re has been no specific formal consultation on the exemption instrument. However, there has been</w:t>
      </w:r>
      <w:r w:rsidR="004C665F" w:rsidRPr="008A475D">
        <w:t xml:space="preserve"> informal consultation with relevant, impacted</w:t>
      </w:r>
      <w:r w:rsidR="00F46E12" w:rsidRPr="008A475D">
        <w:t>,</w:t>
      </w:r>
      <w:r w:rsidR="004C665F" w:rsidRPr="008A475D">
        <w:t xml:space="preserve"> operators</w:t>
      </w:r>
      <w:r w:rsidR="00F46E12" w:rsidRPr="008A475D">
        <w:t xml:space="preserve">. In addition, </w:t>
      </w:r>
      <w:r w:rsidR="004C665F" w:rsidRPr="008A475D">
        <w:t xml:space="preserve">it is widely known within the relevant </w:t>
      </w:r>
      <w:r w:rsidR="00A46DB3" w:rsidRPr="008A475D">
        <w:t>sectors</w:t>
      </w:r>
      <w:r w:rsidR="004C665F" w:rsidRPr="008A475D">
        <w:t xml:space="preserve"> of th</w:t>
      </w:r>
      <w:r w:rsidR="00A46DB3" w:rsidRPr="008A475D">
        <w:t>e</w:t>
      </w:r>
      <w:r w:rsidR="004C665F" w:rsidRPr="008A475D">
        <w:t xml:space="preserve"> </w:t>
      </w:r>
      <w:r w:rsidR="00F46E12" w:rsidRPr="008A475D">
        <w:t>aviation industry</w:t>
      </w:r>
      <w:r w:rsidR="00A46DB3" w:rsidRPr="008A475D">
        <w:t xml:space="preserve"> that the GAW will progressively generate</w:t>
      </w:r>
      <w:r w:rsidR="0038122E" w:rsidRPr="008A475D">
        <w:t xml:space="preserve"> relieving exemption instruments of this kind.</w:t>
      </w:r>
    </w:p>
    <w:p w14:paraId="2033CFBF" w14:textId="77777777" w:rsidR="000D6E97" w:rsidRPr="008A475D" w:rsidRDefault="000D6E97" w:rsidP="000D6E97">
      <w:pPr>
        <w:pStyle w:val="BodyText"/>
        <w:ind w:right="-284"/>
        <w:rPr>
          <w:rFonts w:ascii="Times New Roman" w:hAnsi="Times New Roman"/>
        </w:rPr>
      </w:pPr>
    </w:p>
    <w:p w14:paraId="3AF3E62E" w14:textId="77777777" w:rsidR="0099596C" w:rsidRPr="008A475D" w:rsidRDefault="0099596C" w:rsidP="0099596C">
      <w:pPr>
        <w:pStyle w:val="LDBodytext"/>
        <w:keepNext/>
        <w:rPr>
          <w:b/>
        </w:rPr>
      </w:pPr>
      <w:r w:rsidRPr="008A475D">
        <w:rPr>
          <w:b/>
        </w:rPr>
        <w:t>Office of Impact Analysis (</w:t>
      </w:r>
      <w:r w:rsidRPr="008A475D">
        <w:rPr>
          <w:b/>
          <w:i/>
        </w:rPr>
        <w:t>OIA</w:t>
      </w:r>
      <w:r w:rsidRPr="008A475D">
        <w:rPr>
          <w:b/>
        </w:rPr>
        <w:t>)</w:t>
      </w:r>
    </w:p>
    <w:p w14:paraId="39D251CC" w14:textId="77777777" w:rsidR="0099596C" w:rsidRPr="008A475D" w:rsidRDefault="0099596C" w:rsidP="0099596C">
      <w:pPr>
        <w:pStyle w:val="PlainText"/>
        <w:rPr>
          <w:rFonts w:ascii="Times New Roman" w:hAnsi="Times New Roman" w:cs="Times New Roman"/>
          <w:sz w:val="24"/>
        </w:rPr>
      </w:pPr>
      <w:r w:rsidRPr="008A475D">
        <w:rPr>
          <w:rFonts w:ascii="Times New Roman" w:hAnsi="Times New Roman" w:cs="Times New Roman"/>
          <w:sz w:val="24"/>
        </w:rPr>
        <w:t>An Impact Analysis (</w:t>
      </w:r>
      <w:r w:rsidRPr="008A475D">
        <w:rPr>
          <w:rFonts w:ascii="Times New Roman" w:hAnsi="Times New Roman" w:cs="Times New Roman"/>
          <w:b/>
          <w:bCs/>
          <w:i/>
          <w:iCs/>
          <w:sz w:val="24"/>
        </w:rPr>
        <w:t>IA</w:t>
      </w:r>
      <w:r w:rsidRPr="008A475D">
        <w:rPr>
          <w:rFonts w:ascii="Times New Roman" w:hAnsi="Times New Roman" w:cs="Times New Roman"/>
          <w:sz w:val="24"/>
        </w:rPr>
        <w:t>) is not required because the instrument is covered by a standing agreement between CASA and OIA under which an IA is not required for Exemption or Direction instruments (OIA id: 14507).</w:t>
      </w:r>
    </w:p>
    <w:p w14:paraId="617CB7F5" w14:textId="07562A6D" w:rsidR="0099596C" w:rsidRPr="008A475D" w:rsidRDefault="0099596C" w:rsidP="000D6E97">
      <w:pPr>
        <w:pStyle w:val="PlainText"/>
        <w:rPr>
          <w:rFonts w:ascii="Times New Roman" w:hAnsi="Times New Roman" w:cs="Times New Roman"/>
          <w:sz w:val="24"/>
        </w:rPr>
      </w:pPr>
    </w:p>
    <w:p w14:paraId="7219319D" w14:textId="77777777" w:rsidR="000D6E97" w:rsidRPr="008A475D" w:rsidRDefault="000D6E97" w:rsidP="009177A0">
      <w:pPr>
        <w:pStyle w:val="LDBodytext"/>
        <w:keepNext/>
        <w:keepLines/>
        <w:rPr>
          <w:b/>
          <w:bCs/>
        </w:rPr>
      </w:pPr>
      <w:r w:rsidRPr="008A475D">
        <w:rPr>
          <w:b/>
          <w:bCs/>
        </w:rPr>
        <w:t>Economic and cost impact, and sector risks</w:t>
      </w:r>
    </w:p>
    <w:p w14:paraId="4B915822" w14:textId="77777777" w:rsidR="000D6E97" w:rsidRPr="008A475D" w:rsidRDefault="000D6E97" w:rsidP="009177A0">
      <w:pPr>
        <w:pStyle w:val="LDBodytext"/>
        <w:keepNext/>
        <w:keepLines/>
        <w:rPr>
          <w:i/>
          <w:iCs/>
        </w:rPr>
      </w:pPr>
    </w:p>
    <w:p w14:paraId="21EEF32F" w14:textId="77777777" w:rsidR="000D6E97" w:rsidRPr="008A475D" w:rsidRDefault="000D6E97" w:rsidP="000D6E97">
      <w:pPr>
        <w:pStyle w:val="LDBodytext"/>
        <w:rPr>
          <w:i/>
          <w:iCs/>
        </w:rPr>
      </w:pPr>
      <w:r w:rsidRPr="008A475D">
        <w:rPr>
          <w:i/>
          <w:iCs/>
        </w:rPr>
        <w:t>Economic and cost impact</w:t>
      </w:r>
    </w:p>
    <w:p w14:paraId="66F41BF4" w14:textId="49D9CD32" w:rsidR="000D6E97" w:rsidRPr="008A475D" w:rsidRDefault="000D6E97" w:rsidP="000D6E97">
      <w:pPr>
        <w:rPr>
          <w:rFonts w:ascii="Times New Roman" w:hAnsi="Times New Roman"/>
        </w:rPr>
      </w:pPr>
      <w:r w:rsidRPr="008A475D">
        <w:rPr>
          <w:rFonts w:ascii="Times New Roman" w:hAnsi="Times New Roman"/>
        </w:rPr>
        <w:t>Subsection 9A</w:t>
      </w:r>
      <w:r w:rsidR="007D6A58" w:rsidRPr="008A475D">
        <w:rPr>
          <w:rFonts w:ascii="Times New Roman" w:hAnsi="Times New Roman"/>
        </w:rPr>
        <w:t>(</w:t>
      </w:r>
      <w:r w:rsidRPr="008A475D">
        <w:rPr>
          <w:rFonts w:ascii="Times New Roman" w:hAnsi="Times New Roman"/>
        </w:rPr>
        <w:t>1) of the Act states that, in exercising its powers and performing its functions, CASA must regard the safety of air navigation as the most important consideration. Subsection 9A</w:t>
      </w:r>
      <w:r w:rsidR="007D6A58" w:rsidRPr="008A475D">
        <w:rPr>
          <w:rFonts w:ascii="Times New Roman" w:hAnsi="Times New Roman"/>
        </w:rPr>
        <w:t>(</w:t>
      </w:r>
      <w:r w:rsidRPr="008A475D">
        <w:rPr>
          <w:rFonts w:ascii="Times New Roman" w:hAnsi="Times New Roman"/>
        </w:rPr>
        <w:t>3) of the Act states that, subject to subsection (1), in developing and promulgating aviation safety standards under paragraph 9</w:t>
      </w:r>
      <w:r w:rsidR="007D6A58" w:rsidRPr="008A475D">
        <w:rPr>
          <w:rFonts w:ascii="Times New Roman" w:hAnsi="Times New Roman"/>
        </w:rPr>
        <w:t>(</w:t>
      </w:r>
      <w:r w:rsidRPr="008A475D">
        <w:rPr>
          <w:rFonts w:ascii="Times New Roman" w:hAnsi="Times New Roman"/>
        </w:rPr>
        <w:t>1)</w:t>
      </w:r>
      <w:r w:rsidR="007D6A58" w:rsidRPr="008A475D">
        <w:rPr>
          <w:rFonts w:ascii="Times New Roman" w:hAnsi="Times New Roman"/>
        </w:rPr>
        <w:t>(</w:t>
      </w:r>
      <w:r w:rsidRPr="008A475D">
        <w:rPr>
          <w:rFonts w:ascii="Times New Roman" w:hAnsi="Times New Roman"/>
        </w:rPr>
        <w:t>c), CASA must:</w:t>
      </w:r>
    </w:p>
    <w:p w14:paraId="3DE13D3A" w14:textId="77777777" w:rsidR="000D6E97" w:rsidRPr="008A475D" w:rsidRDefault="000D6E97" w:rsidP="000D6E97">
      <w:pPr>
        <w:pStyle w:val="LDP1a0"/>
        <w:tabs>
          <w:tab w:val="clear" w:pos="454"/>
          <w:tab w:val="right" w:pos="567"/>
        </w:tabs>
        <w:spacing w:before="0" w:after="0"/>
        <w:ind w:left="908"/>
      </w:pPr>
      <w:r w:rsidRPr="008A475D">
        <w:t>(a)</w:t>
      </w:r>
      <w:r w:rsidRPr="008A475D">
        <w:tab/>
        <w:t>consider the economic and cost impact on individuals, businesses and the community of the standards; and</w:t>
      </w:r>
    </w:p>
    <w:p w14:paraId="04F6AEE5" w14:textId="77777777" w:rsidR="000D6E97" w:rsidRPr="008A475D" w:rsidRDefault="000D6E97" w:rsidP="000D6E97">
      <w:pPr>
        <w:pStyle w:val="LDP1a0"/>
        <w:tabs>
          <w:tab w:val="clear" w:pos="454"/>
          <w:tab w:val="right" w:pos="567"/>
        </w:tabs>
        <w:spacing w:before="0" w:after="0"/>
        <w:ind w:left="908"/>
      </w:pPr>
      <w:r w:rsidRPr="008A475D">
        <w:t>(b)</w:t>
      </w:r>
      <w:r w:rsidRPr="008A475D">
        <w:tab/>
        <w:t>take into account the differing risks associated with different industry sectors.</w:t>
      </w:r>
    </w:p>
    <w:p w14:paraId="06A02BFC" w14:textId="77777777" w:rsidR="000D6E97" w:rsidRPr="008A475D" w:rsidRDefault="000D6E97" w:rsidP="000D6E97">
      <w:pPr>
        <w:pStyle w:val="LDP1a0"/>
        <w:tabs>
          <w:tab w:val="clear" w:pos="454"/>
          <w:tab w:val="right" w:pos="567"/>
        </w:tabs>
        <w:spacing w:before="0" w:after="0"/>
        <w:ind w:left="454"/>
      </w:pPr>
    </w:p>
    <w:p w14:paraId="49C41D24" w14:textId="77777777" w:rsidR="000D6E97" w:rsidRPr="008A475D" w:rsidRDefault="000D6E97" w:rsidP="0039775F">
      <w:pPr>
        <w:keepNext/>
        <w:rPr>
          <w:rFonts w:ascii="Times New Roman" w:hAnsi="Times New Roman"/>
          <w:lang w:val="en-US"/>
        </w:rPr>
      </w:pPr>
      <w:r w:rsidRPr="008A475D">
        <w:rPr>
          <w:rFonts w:ascii="Times New Roman" w:hAnsi="Times New Roman"/>
          <w:lang w:val="en-US"/>
        </w:rPr>
        <w:t>The cost impact of a standard refers to the direct cost (in the sense of price or expense) which a standard would cause individuals, businesses, and the community to incur.</w:t>
      </w:r>
    </w:p>
    <w:p w14:paraId="039EC992" w14:textId="77777777" w:rsidR="000D6E97" w:rsidRPr="008A475D" w:rsidRDefault="000D6E97" w:rsidP="000D6E97">
      <w:pPr>
        <w:pStyle w:val="LDBodytext"/>
        <w:rPr>
          <w:lang w:val="en-US"/>
        </w:rPr>
      </w:pPr>
    </w:p>
    <w:p w14:paraId="7DA79132" w14:textId="77777777" w:rsidR="000D6E97" w:rsidRPr="008A475D" w:rsidRDefault="000D6E97" w:rsidP="000D6E97">
      <w:pPr>
        <w:rPr>
          <w:rFonts w:ascii="Times New Roman" w:hAnsi="Times New Roman"/>
          <w:lang w:val="en-US"/>
        </w:rPr>
      </w:pPr>
      <w:r w:rsidRPr="008A475D">
        <w:rPr>
          <w:rFonts w:ascii="Times New Roman" w:hAnsi="Times New Roman"/>
          <w:lang w:val="en-US"/>
        </w:rPr>
        <w:t xml:space="preserve">The economic impact of a standard refers to the impact a standard would have on the production, distribution, and use of wealth across the economy, at the level of the individual, relevant businesses in the aviation sector, and the community more broadly. </w:t>
      </w:r>
      <w:r w:rsidRPr="008A475D">
        <w:rPr>
          <w:rFonts w:ascii="Times New Roman" w:hAnsi="Times New Roman"/>
          <w:lang w:val="en-US"/>
        </w:rPr>
        <w:lastRenderedPageBreak/>
        <w:t>The economic impact of a standard could also include the general financial impact of that standard on different industry sectors.</w:t>
      </w:r>
    </w:p>
    <w:p w14:paraId="207A1CFB" w14:textId="77777777" w:rsidR="000D6E97" w:rsidRPr="008A475D" w:rsidRDefault="000D6E97" w:rsidP="000D6E97">
      <w:pPr>
        <w:pStyle w:val="LDBodytext"/>
        <w:rPr>
          <w:lang w:val="en-US"/>
        </w:rPr>
      </w:pPr>
    </w:p>
    <w:p w14:paraId="07B69FBB" w14:textId="4EF44278" w:rsidR="000D6E97" w:rsidRPr="008A475D" w:rsidRDefault="00815001" w:rsidP="000D6E97">
      <w:pPr>
        <w:pStyle w:val="LDBodytext"/>
      </w:pPr>
      <w:r w:rsidRPr="008A475D">
        <w:t>T</w:t>
      </w:r>
      <w:r w:rsidR="00C101BF" w:rsidRPr="008A475D">
        <w:t>he exemption instrument</w:t>
      </w:r>
      <w:r w:rsidRPr="008A475D">
        <w:t xml:space="preserve"> will relieve</w:t>
      </w:r>
      <w:r w:rsidR="00C101BF" w:rsidRPr="008A475D">
        <w:t xml:space="preserve"> </w:t>
      </w:r>
      <w:r w:rsidRPr="008A475D">
        <w:t xml:space="preserve">those operators who are eligible to </w:t>
      </w:r>
      <w:r w:rsidR="006B58CB" w:rsidRPr="008A475D">
        <w:t xml:space="preserve">take the benefit of it, of the costs and administrative overheads associated with annual </w:t>
      </w:r>
      <w:r w:rsidR="008C3032" w:rsidRPr="008A475D">
        <w:t xml:space="preserve">standardisation and proficiency checks, and </w:t>
      </w:r>
      <w:r w:rsidR="00C74AA6" w:rsidRPr="008A475D">
        <w:t>relevant training base notifications and approvals.</w:t>
      </w:r>
      <w:r w:rsidR="00341F3D" w:rsidRPr="008A475D">
        <w:t xml:space="preserve"> It is not considered that compliance with the cond</w:t>
      </w:r>
      <w:r w:rsidR="007C5C23" w:rsidRPr="008A475D">
        <w:t>itions of the exemption</w:t>
      </w:r>
      <w:r w:rsidR="00684554" w:rsidRPr="008A475D">
        <w:t>s</w:t>
      </w:r>
      <w:r w:rsidR="007C5C23" w:rsidRPr="008A475D">
        <w:t xml:space="preserve"> will generate </w:t>
      </w:r>
      <w:r w:rsidR="00684554" w:rsidRPr="008A475D">
        <w:t xml:space="preserve">additional </w:t>
      </w:r>
      <w:r w:rsidR="007C5C23" w:rsidRPr="008A475D">
        <w:t>costs</w:t>
      </w:r>
      <w:r w:rsidR="00684554" w:rsidRPr="008A475D">
        <w:t xml:space="preserve"> as compared to the costs of </w:t>
      </w:r>
      <w:r w:rsidR="00793C7F" w:rsidRPr="008A475D">
        <w:t>compliance with the exempted from provisions.</w:t>
      </w:r>
    </w:p>
    <w:p w14:paraId="041A748C" w14:textId="77777777" w:rsidR="000D6E97" w:rsidRPr="008A475D" w:rsidRDefault="000D6E97" w:rsidP="000D6E97">
      <w:pPr>
        <w:pStyle w:val="LDBodytext"/>
      </w:pPr>
    </w:p>
    <w:p w14:paraId="05F5C766" w14:textId="77777777" w:rsidR="000D6E97" w:rsidRPr="008A475D" w:rsidRDefault="000D6E97" w:rsidP="000D6E97">
      <w:pPr>
        <w:pStyle w:val="LDBodytext"/>
        <w:rPr>
          <w:i/>
          <w:iCs/>
        </w:rPr>
      </w:pPr>
      <w:r w:rsidRPr="008A475D">
        <w:rPr>
          <w:i/>
          <w:iCs/>
        </w:rPr>
        <w:t>Sector risks</w:t>
      </w:r>
    </w:p>
    <w:p w14:paraId="40EF51CC" w14:textId="412ABB7B" w:rsidR="000D6E97" w:rsidRPr="008A475D" w:rsidRDefault="000D6E97" w:rsidP="000D6E97">
      <w:pPr>
        <w:pStyle w:val="LDBodytext"/>
      </w:pPr>
      <w:r w:rsidRPr="008A475D">
        <w:t xml:space="preserve">For aviation safety reasons, the exemption instrument is specific to </w:t>
      </w:r>
      <w:r w:rsidR="00A435CE" w:rsidRPr="008A475D">
        <w:t xml:space="preserve">the </w:t>
      </w:r>
      <w:r w:rsidR="00BB2D95" w:rsidRPr="008A475D">
        <w:t>particular Part</w:t>
      </w:r>
      <w:r w:rsidR="007D6A58" w:rsidRPr="008A475D">
        <w:t> </w:t>
      </w:r>
      <w:r w:rsidR="00BB2D95" w:rsidRPr="008A475D">
        <w:t xml:space="preserve">141 </w:t>
      </w:r>
      <w:r w:rsidRPr="008A475D">
        <w:t>operators who fall within its scope and who choose to take the benefit of the exemptions and comply with its conditions.</w:t>
      </w:r>
    </w:p>
    <w:p w14:paraId="3821CC5C" w14:textId="77777777" w:rsidR="000D6E97" w:rsidRPr="008A475D" w:rsidRDefault="000D6E97" w:rsidP="000D6E97">
      <w:pPr>
        <w:pStyle w:val="LDBodytext"/>
      </w:pPr>
    </w:p>
    <w:p w14:paraId="03A9C9AE" w14:textId="77777777" w:rsidR="000D6E97" w:rsidRPr="008A475D" w:rsidRDefault="000D6E97" w:rsidP="000D6E97">
      <w:pPr>
        <w:pStyle w:val="LDBodytext"/>
        <w:rPr>
          <w:b/>
          <w:bCs/>
        </w:rPr>
      </w:pPr>
      <w:r w:rsidRPr="008A475D">
        <w:rPr>
          <w:b/>
          <w:bCs/>
        </w:rPr>
        <w:t>Rural and regional impacts</w:t>
      </w:r>
    </w:p>
    <w:p w14:paraId="23AACD0A" w14:textId="77777777" w:rsidR="000D6E97" w:rsidRPr="008A475D" w:rsidRDefault="000D6E97" w:rsidP="000D6E97">
      <w:pPr>
        <w:pStyle w:val="LDBodytext"/>
      </w:pPr>
      <w:r w:rsidRPr="008A475D">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6A88AE47" w14:textId="77777777" w:rsidR="000D6E97" w:rsidRPr="008A475D" w:rsidRDefault="000D6E97" w:rsidP="000D6E97">
      <w:pPr>
        <w:pStyle w:val="LDBodytext"/>
      </w:pPr>
    </w:p>
    <w:p w14:paraId="1892DC19" w14:textId="77777777" w:rsidR="000D6E97" w:rsidRPr="008A475D" w:rsidRDefault="000D6E97" w:rsidP="000D6E97">
      <w:pPr>
        <w:pStyle w:val="LDBodytext"/>
      </w:pPr>
      <w:r w:rsidRPr="008A475D">
        <w:t>There are no identified rural and regional impacts that differ in any material way from the general economic and cost impacts, or sector risks described above.</w:t>
      </w:r>
    </w:p>
    <w:p w14:paraId="551259B0" w14:textId="77777777" w:rsidR="000D6E97" w:rsidRPr="008A475D" w:rsidRDefault="000D6E97" w:rsidP="000D6E97">
      <w:pPr>
        <w:pStyle w:val="LDBodytext"/>
      </w:pPr>
    </w:p>
    <w:p w14:paraId="3C078E07" w14:textId="77777777" w:rsidR="000D6E97" w:rsidRPr="008A475D" w:rsidRDefault="000D6E97" w:rsidP="000D6E97">
      <w:pPr>
        <w:pStyle w:val="LDBodytext"/>
        <w:rPr>
          <w:b/>
          <w:bCs/>
        </w:rPr>
      </w:pPr>
      <w:r w:rsidRPr="008A475D">
        <w:rPr>
          <w:b/>
          <w:bCs/>
        </w:rPr>
        <w:t>Environmental impact</w:t>
      </w:r>
    </w:p>
    <w:p w14:paraId="08E07B43" w14:textId="127F3634" w:rsidR="000D6E97" w:rsidRPr="008A475D" w:rsidRDefault="000D6E97" w:rsidP="000D6E97">
      <w:pPr>
        <w:pStyle w:val="Default"/>
        <w:rPr>
          <w:color w:val="auto"/>
        </w:rPr>
      </w:pPr>
      <w:r w:rsidRPr="008A475D">
        <w:rPr>
          <w:color w:val="auto"/>
        </w:rPr>
        <w:t>Under subsection 9A</w:t>
      </w:r>
      <w:r w:rsidR="007D6A58" w:rsidRPr="008A475D">
        <w:rPr>
          <w:color w:val="auto"/>
        </w:rPr>
        <w:t>(</w:t>
      </w:r>
      <w:r w:rsidRPr="008A475D">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26E56F37" w14:textId="77777777" w:rsidR="000D6E97" w:rsidRPr="008A475D" w:rsidRDefault="000D6E97" w:rsidP="000D6E97">
      <w:pPr>
        <w:pStyle w:val="Default"/>
        <w:rPr>
          <w:color w:val="auto"/>
        </w:rPr>
      </w:pPr>
    </w:p>
    <w:p w14:paraId="4AE85B75" w14:textId="1F67440A" w:rsidR="000D6E97" w:rsidRPr="008A475D" w:rsidRDefault="000D6E97" w:rsidP="000D6E97">
      <w:pPr>
        <w:pStyle w:val="Default"/>
        <w:rPr>
          <w:color w:val="auto"/>
        </w:rPr>
      </w:pPr>
      <w:r w:rsidRPr="008A475D">
        <w:rPr>
          <w:color w:val="auto"/>
        </w:rPr>
        <w:t>It is not anticipated there will be any negative environmental impacts as a result of the exemption instrument, as compared to the baseline that existed on 1 December 2021, since the instrument does not create any new environmental impacts arising from</w:t>
      </w:r>
      <w:r w:rsidR="00BF27AD" w:rsidRPr="008A475D">
        <w:rPr>
          <w:color w:val="auto"/>
        </w:rPr>
        <w:t xml:space="preserve"> a Part</w:t>
      </w:r>
      <w:r w:rsidR="00CA2C32" w:rsidRPr="008A475D">
        <w:rPr>
          <w:color w:val="auto"/>
        </w:rPr>
        <w:t> </w:t>
      </w:r>
      <w:r w:rsidR="00BF27AD" w:rsidRPr="008A475D">
        <w:rPr>
          <w:color w:val="auto"/>
        </w:rPr>
        <w:t>141 operator’s use of the exemptions.</w:t>
      </w:r>
    </w:p>
    <w:p w14:paraId="4F098679" w14:textId="77777777" w:rsidR="000D6E97" w:rsidRPr="008A475D" w:rsidRDefault="000D6E97" w:rsidP="000D6E97">
      <w:pPr>
        <w:pStyle w:val="LDBodytext"/>
      </w:pPr>
    </w:p>
    <w:p w14:paraId="3B78AA2C" w14:textId="77777777" w:rsidR="000D6E97" w:rsidRPr="008A475D" w:rsidRDefault="000D6E97" w:rsidP="000D6E97">
      <w:pPr>
        <w:pStyle w:val="LDBodytext"/>
        <w:rPr>
          <w:b/>
        </w:rPr>
      </w:pPr>
      <w:r w:rsidRPr="008A475D">
        <w:rPr>
          <w:b/>
        </w:rPr>
        <w:t>Statement of Compatibility with Human Rights</w:t>
      </w:r>
    </w:p>
    <w:p w14:paraId="1F252823" w14:textId="115CD7C6" w:rsidR="000D6E97" w:rsidRPr="008A475D" w:rsidRDefault="000D6E97" w:rsidP="000D6E97">
      <w:pPr>
        <w:pStyle w:val="Default"/>
        <w:rPr>
          <w:rFonts w:eastAsia="Calibri"/>
          <w:color w:val="auto"/>
        </w:rPr>
      </w:pPr>
      <w:r w:rsidRPr="008A475D">
        <w:rPr>
          <w:iCs/>
          <w:color w:val="auto"/>
        </w:rPr>
        <w:t xml:space="preserve">The Statement in Appendix 1 is prepared in accordance with Part 3 of the </w:t>
      </w:r>
      <w:r w:rsidRPr="008A475D">
        <w:rPr>
          <w:i/>
          <w:iCs/>
          <w:color w:val="auto"/>
        </w:rPr>
        <w:t>Human Rights (Parliamentary Scrutiny) Act 2011</w:t>
      </w:r>
      <w:r w:rsidRPr="008A475D">
        <w:rPr>
          <w:iCs/>
          <w:color w:val="auto"/>
        </w:rPr>
        <w:t xml:space="preserve">. </w:t>
      </w:r>
      <w:r w:rsidRPr="008A475D">
        <w:rPr>
          <w:color w:val="auto"/>
        </w:rPr>
        <w:t>The exemption instrument is compatible with human rights: with its aviation safety focus, it promotes the right to life, and the right to safe and healthy working conditions.</w:t>
      </w:r>
    </w:p>
    <w:p w14:paraId="6F818B7F" w14:textId="77777777" w:rsidR="000D6E97" w:rsidRPr="008A475D" w:rsidRDefault="000D6E97" w:rsidP="000D6E97">
      <w:pPr>
        <w:pStyle w:val="Default"/>
        <w:rPr>
          <w:rFonts w:eastAsia="Calibri"/>
          <w:color w:val="auto"/>
        </w:rPr>
      </w:pPr>
    </w:p>
    <w:p w14:paraId="57D17D99" w14:textId="77777777" w:rsidR="000D6E97" w:rsidRPr="008A475D" w:rsidRDefault="000D6E97" w:rsidP="000D6E97">
      <w:pPr>
        <w:pStyle w:val="Default"/>
        <w:rPr>
          <w:rFonts w:eastAsia="Calibri"/>
          <w:color w:val="auto"/>
        </w:rPr>
      </w:pPr>
      <w:r w:rsidRPr="008A475D">
        <w:rPr>
          <w:rFonts w:eastAsia="Calibri"/>
          <w:color w:val="auto"/>
        </w:rPr>
        <w:t xml:space="preserve">The exemption instrument achieves these likely outcomes </w:t>
      </w:r>
      <w:r w:rsidRPr="008A475D">
        <w:rPr>
          <w:color w:val="auto"/>
        </w:rPr>
        <w:t>in a way that is</w:t>
      </w:r>
      <w:r w:rsidRPr="008A475D">
        <w:rPr>
          <w:rFonts w:eastAsia="Calibri"/>
          <w:color w:val="auto"/>
        </w:rPr>
        <w:t xml:space="preserve"> reasonable, necessary and proportionate in the context of aviation safety.</w:t>
      </w:r>
    </w:p>
    <w:p w14:paraId="1ACC372B" w14:textId="77777777" w:rsidR="000D6E97" w:rsidRPr="008A475D" w:rsidRDefault="000D6E97" w:rsidP="000D6E97">
      <w:pPr>
        <w:pStyle w:val="Default"/>
        <w:rPr>
          <w:rFonts w:eastAsia="Calibri"/>
          <w:color w:val="auto"/>
        </w:rPr>
      </w:pPr>
    </w:p>
    <w:p w14:paraId="276D2545" w14:textId="6CA12969" w:rsidR="000D6E97" w:rsidRPr="008A475D" w:rsidRDefault="000D6E97" w:rsidP="00CF5B94">
      <w:pPr>
        <w:pStyle w:val="LDBodytext"/>
        <w:keepNext/>
        <w:rPr>
          <w:b/>
        </w:rPr>
      </w:pPr>
      <w:r w:rsidRPr="008A475D">
        <w:rPr>
          <w:b/>
        </w:rPr>
        <w:t>Commencement</w:t>
      </w:r>
      <w:r w:rsidR="00155F35" w:rsidRPr="008A475D">
        <w:rPr>
          <w:b/>
        </w:rPr>
        <w:t>, duration</w:t>
      </w:r>
      <w:r w:rsidRPr="008A475D">
        <w:rPr>
          <w:b/>
        </w:rPr>
        <w:t xml:space="preserve"> and making</w:t>
      </w:r>
    </w:p>
    <w:p w14:paraId="213B87D5" w14:textId="00B08FA3" w:rsidR="000D6E97" w:rsidRPr="008A475D" w:rsidRDefault="000D6E97" w:rsidP="000D6E97">
      <w:pPr>
        <w:pStyle w:val="LDBodytext"/>
      </w:pPr>
      <w:r w:rsidRPr="008A475D">
        <w:t xml:space="preserve">The instrument commences on the day after it is registered, and is </w:t>
      </w:r>
      <w:r w:rsidR="002F00FA" w:rsidRPr="008A475D">
        <w:t xml:space="preserve">repealed at the end of 31 March 2026 though, the </w:t>
      </w:r>
      <w:r w:rsidR="009032CC" w:rsidRPr="008A475D">
        <w:t>repeal</w:t>
      </w:r>
      <w:r w:rsidR="002F00FA" w:rsidRPr="008A475D">
        <w:t xml:space="preserve"> date may be </w:t>
      </w:r>
      <w:r w:rsidR="009032CC" w:rsidRPr="008A475D">
        <w:t xml:space="preserve">earlier if </w:t>
      </w:r>
      <w:r w:rsidR="00ED7551" w:rsidRPr="008A475D">
        <w:t xml:space="preserve">substitutional </w:t>
      </w:r>
      <w:r w:rsidR="009032CC" w:rsidRPr="008A475D">
        <w:t>regulatory amendments can be made sooner</w:t>
      </w:r>
      <w:r w:rsidRPr="008A475D">
        <w:t>.</w:t>
      </w:r>
    </w:p>
    <w:p w14:paraId="03D6BFF6" w14:textId="77777777" w:rsidR="000D6E97" w:rsidRPr="008A475D" w:rsidRDefault="000D6E97" w:rsidP="000D6E97">
      <w:pPr>
        <w:pStyle w:val="LDBodytext"/>
      </w:pPr>
    </w:p>
    <w:p w14:paraId="694F9E91" w14:textId="1FD7268C" w:rsidR="008956E1" w:rsidRPr="008A475D" w:rsidRDefault="000D6E97" w:rsidP="00CF5B94">
      <w:pPr>
        <w:pStyle w:val="BodyText"/>
        <w:rPr>
          <w:rFonts w:ascii="Times New Roman" w:hAnsi="Times New Roman"/>
        </w:rPr>
      </w:pPr>
      <w:r w:rsidRPr="008A475D">
        <w:rPr>
          <w:rFonts w:ascii="Times New Roman" w:hAnsi="Times New Roman"/>
        </w:rPr>
        <w:t>The instrument has been made by the Director of Aviation Safety, on behalf of CASA, in accordance with subsection 73</w:t>
      </w:r>
      <w:r w:rsidR="007D6A58" w:rsidRPr="008A475D">
        <w:rPr>
          <w:rFonts w:ascii="Times New Roman" w:hAnsi="Times New Roman"/>
        </w:rPr>
        <w:t>(</w:t>
      </w:r>
      <w:r w:rsidRPr="008A475D">
        <w:rPr>
          <w:rFonts w:ascii="Times New Roman" w:hAnsi="Times New Roman"/>
        </w:rPr>
        <w:t>2) of the Act.</w:t>
      </w:r>
    </w:p>
    <w:p w14:paraId="502D4D92" w14:textId="77777777" w:rsidR="008956E1" w:rsidRPr="008A475D" w:rsidRDefault="008956E1" w:rsidP="008956E1">
      <w:pPr>
        <w:pStyle w:val="LDClauseHeading"/>
        <w:keepNext w:val="0"/>
        <w:pageBreakBefore/>
        <w:tabs>
          <w:tab w:val="clear" w:pos="737"/>
        </w:tabs>
        <w:spacing w:before="0"/>
        <w:ind w:left="0" w:firstLine="0"/>
        <w:jc w:val="right"/>
        <w:rPr>
          <w:rFonts w:cs="Arial"/>
        </w:rPr>
      </w:pPr>
      <w:r w:rsidRPr="008A475D">
        <w:rPr>
          <w:rFonts w:cs="Arial"/>
        </w:rPr>
        <w:lastRenderedPageBreak/>
        <w:t>Appendix 2</w:t>
      </w:r>
    </w:p>
    <w:p w14:paraId="27DC418F" w14:textId="57A9EBC1" w:rsidR="00520263" w:rsidRPr="008A475D" w:rsidRDefault="004145E9" w:rsidP="00B30F63">
      <w:pPr>
        <w:pStyle w:val="Hcl"/>
        <w:keepNext w:val="0"/>
        <w:spacing w:before="240"/>
        <w:ind w:left="0" w:firstLine="0"/>
      </w:pPr>
      <w:r w:rsidRPr="008A475D">
        <w:t xml:space="preserve">Details of </w:t>
      </w:r>
      <w:r w:rsidR="00520263" w:rsidRPr="008A475D">
        <w:t>CASA EX</w:t>
      </w:r>
      <w:r w:rsidR="007D6A58" w:rsidRPr="008A475D">
        <w:t>39</w:t>
      </w:r>
      <w:r w:rsidR="00520263" w:rsidRPr="008A475D">
        <w:t>/23 – Part 141 operators using a sole instructor – Exemption Instrument 2023</w:t>
      </w:r>
    </w:p>
    <w:p w14:paraId="6315BA3D" w14:textId="77777777" w:rsidR="004145E9" w:rsidRPr="008A475D" w:rsidRDefault="004145E9" w:rsidP="00B30F63">
      <w:pPr>
        <w:pStyle w:val="LDClauseHeading"/>
        <w:tabs>
          <w:tab w:val="center" w:pos="4252"/>
        </w:tabs>
        <w:spacing w:after="0"/>
        <w:outlineLvl w:val="0"/>
      </w:pPr>
      <w:r w:rsidRPr="008A475D">
        <w:t>1</w:t>
      </w:r>
      <w:r w:rsidRPr="008A475D">
        <w:tab/>
        <w:t>Name</w:t>
      </w:r>
    </w:p>
    <w:p w14:paraId="60446F52" w14:textId="00EAE8ED" w:rsidR="001B281D" w:rsidRPr="008A475D" w:rsidRDefault="004145E9" w:rsidP="00B30F63">
      <w:pPr>
        <w:pStyle w:val="LDClause"/>
        <w:spacing w:before="0" w:after="0"/>
        <w:ind w:right="-142"/>
      </w:pPr>
      <w:r w:rsidRPr="008A475D">
        <w:tab/>
      </w:r>
      <w:r w:rsidRPr="008A475D">
        <w:tab/>
      </w:r>
      <w:r w:rsidR="001B281D" w:rsidRPr="008A475D">
        <w:t>This section names the instrument.</w:t>
      </w:r>
    </w:p>
    <w:p w14:paraId="4EF67C33" w14:textId="77777777" w:rsidR="00B30F63" w:rsidRPr="008A475D" w:rsidRDefault="00B30F63" w:rsidP="00B30F63">
      <w:pPr>
        <w:pStyle w:val="LDClause"/>
        <w:spacing w:before="0" w:after="0"/>
        <w:ind w:left="0" w:right="-142" w:firstLine="0"/>
      </w:pPr>
    </w:p>
    <w:p w14:paraId="4F14AF4D" w14:textId="48CC5314" w:rsidR="00F255F8" w:rsidRPr="008A475D" w:rsidRDefault="00F255F8" w:rsidP="00B30F63">
      <w:pPr>
        <w:pStyle w:val="LDClauseHeading"/>
        <w:tabs>
          <w:tab w:val="center" w:pos="4252"/>
        </w:tabs>
        <w:spacing w:before="0" w:after="0"/>
        <w:outlineLvl w:val="0"/>
      </w:pPr>
      <w:r w:rsidRPr="008A475D">
        <w:t>2</w:t>
      </w:r>
      <w:r w:rsidRPr="008A475D">
        <w:tab/>
      </w:r>
      <w:r w:rsidR="00AF5A52" w:rsidRPr="008A475D">
        <w:t>D</w:t>
      </w:r>
      <w:r w:rsidRPr="008A475D">
        <w:t>uration</w:t>
      </w:r>
    </w:p>
    <w:p w14:paraId="171EA626" w14:textId="294F6637" w:rsidR="00F255F8" w:rsidRPr="008A475D" w:rsidRDefault="00F255F8" w:rsidP="00B30F63">
      <w:pPr>
        <w:pStyle w:val="LDClause"/>
        <w:spacing w:before="0" w:after="0"/>
      </w:pPr>
      <w:r w:rsidRPr="008A475D">
        <w:tab/>
      </w:r>
      <w:r w:rsidRPr="008A475D">
        <w:tab/>
        <w:t>Under this section, the instrument commences on the day after it is registered</w:t>
      </w:r>
      <w:r w:rsidR="00133ECA" w:rsidRPr="008A475D">
        <w:t>,</w:t>
      </w:r>
      <w:r w:rsidRPr="008A475D">
        <w:t xml:space="preserve"> and is repealed at the end of 31 March 2026.</w:t>
      </w:r>
    </w:p>
    <w:p w14:paraId="6611096C" w14:textId="77777777" w:rsidR="00B30F63" w:rsidRPr="008A475D" w:rsidRDefault="00B30F63" w:rsidP="00B30F63">
      <w:pPr>
        <w:pStyle w:val="LDClause"/>
        <w:spacing w:before="0" w:after="0"/>
        <w:ind w:left="0" w:right="-142" w:firstLine="0"/>
      </w:pPr>
    </w:p>
    <w:p w14:paraId="38207A96" w14:textId="77777777" w:rsidR="004145E9" w:rsidRPr="008A475D" w:rsidRDefault="004145E9" w:rsidP="00B30F63">
      <w:pPr>
        <w:pStyle w:val="LDClauseHeading"/>
        <w:tabs>
          <w:tab w:val="center" w:pos="4252"/>
        </w:tabs>
        <w:spacing w:before="0" w:after="0"/>
        <w:outlineLvl w:val="0"/>
      </w:pPr>
      <w:r w:rsidRPr="008A475D">
        <w:t>3</w:t>
      </w:r>
      <w:r w:rsidRPr="008A475D">
        <w:tab/>
        <w:t>Application</w:t>
      </w:r>
    </w:p>
    <w:p w14:paraId="510BA9DA" w14:textId="3EC14886" w:rsidR="004145E9" w:rsidRPr="008A475D" w:rsidRDefault="004145E9" w:rsidP="00B30F63">
      <w:pPr>
        <w:pStyle w:val="LDClause"/>
        <w:spacing w:before="0" w:after="0"/>
        <w:ind w:right="-142"/>
      </w:pPr>
      <w:r w:rsidRPr="008A475D">
        <w:tab/>
      </w:r>
      <w:r w:rsidRPr="008A475D">
        <w:tab/>
      </w:r>
      <w:r w:rsidR="00F255F8" w:rsidRPr="008A475D">
        <w:t>Under this section, t</w:t>
      </w:r>
      <w:r w:rsidR="00F44964" w:rsidRPr="008A475D">
        <w:t>he</w:t>
      </w:r>
      <w:r w:rsidRPr="008A475D">
        <w:t xml:space="preserve"> instrument applies, </w:t>
      </w:r>
      <w:r w:rsidR="00F44964" w:rsidRPr="008A475D">
        <w:t>for</w:t>
      </w:r>
      <w:r w:rsidRPr="008A475D">
        <w:t xml:space="preserve"> </w:t>
      </w:r>
      <w:r w:rsidR="00D24A87" w:rsidRPr="008A475D">
        <w:t xml:space="preserve">relevant </w:t>
      </w:r>
      <w:r w:rsidRPr="008A475D">
        <w:t xml:space="preserve">Part 141 flight training </w:t>
      </w:r>
      <w:r w:rsidR="00D24A87" w:rsidRPr="008A475D">
        <w:t>to</w:t>
      </w:r>
      <w:r w:rsidR="00BE13A0" w:rsidRPr="008A475D">
        <w:t>:</w:t>
      </w:r>
    </w:p>
    <w:p w14:paraId="477FF679" w14:textId="16C376F1" w:rsidR="004145E9" w:rsidRPr="008A475D" w:rsidRDefault="004145E9" w:rsidP="004145E9">
      <w:pPr>
        <w:pStyle w:val="P1"/>
      </w:pPr>
      <w:r w:rsidRPr="008A475D">
        <w:t>(a)</w:t>
      </w:r>
      <w:r w:rsidRPr="008A475D">
        <w:tab/>
        <w:t>an operator;</w:t>
      </w:r>
    </w:p>
    <w:p w14:paraId="131F577A" w14:textId="77777777" w:rsidR="004145E9" w:rsidRPr="008A475D" w:rsidRDefault="004145E9" w:rsidP="004145E9">
      <w:pPr>
        <w:pStyle w:val="P1"/>
      </w:pPr>
      <w:r w:rsidRPr="008A475D">
        <w:t>(b)</w:t>
      </w:r>
      <w:r w:rsidRPr="008A475D">
        <w:tab/>
        <w:t>the operator’s chief executive officer;</w:t>
      </w:r>
    </w:p>
    <w:p w14:paraId="346B9CCB" w14:textId="77777777" w:rsidR="004145E9" w:rsidRPr="008A475D" w:rsidRDefault="004145E9" w:rsidP="004145E9">
      <w:pPr>
        <w:pStyle w:val="P1"/>
      </w:pPr>
      <w:r w:rsidRPr="008A475D">
        <w:t>(c)</w:t>
      </w:r>
      <w:r w:rsidRPr="008A475D">
        <w:tab/>
        <w:t>the operator’s head of operations;</w:t>
      </w:r>
    </w:p>
    <w:p w14:paraId="1F6AD770" w14:textId="77777777" w:rsidR="004145E9" w:rsidRPr="008A475D" w:rsidRDefault="004145E9" w:rsidP="004145E9">
      <w:pPr>
        <w:pStyle w:val="P1"/>
      </w:pPr>
      <w:r w:rsidRPr="008A475D">
        <w:t>(d)</w:t>
      </w:r>
      <w:r w:rsidRPr="008A475D">
        <w:tab/>
        <w:t>the operator’s sole instructor;</w:t>
      </w:r>
    </w:p>
    <w:p w14:paraId="60D7A64C" w14:textId="71F85A57" w:rsidR="004145E9" w:rsidRPr="008A475D" w:rsidRDefault="004145E9" w:rsidP="00B30F63">
      <w:pPr>
        <w:pStyle w:val="P1"/>
        <w:spacing w:before="0" w:after="0"/>
      </w:pPr>
      <w:r w:rsidRPr="008A475D">
        <w:t>(e)</w:t>
      </w:r>
      <w:r w:rsidRPr="008A475D">
        <w:tab/>
        <w:t>the relevant applicant.</w:t>
      </w:r>
    </w:p>
    <w:p w14:paraId="5FAEB49D" w14:textId="77777777" w:rsidR="00B30F63" w:rsidRPr="008A475D" w:rsidRDefault="00B30F63" w:rsidP="00B30F63">
      <w:pPr>
        <w:pStyle w:val="LDClause"/>
        <w:spacing w:before="0" w:after="0"/>
        <w:ind w:left="0" w:right="-142" w:firstLine="0"/>
      </w:pPr>
    </w:p>
    <w:p w14:paraId="4C139DCE" w14:textId="77777777" w:rsidR="004145E9" w:rsidRPr="008A475D" w:rsidRDefault="004145E9" w:rsidP="00B30F63">
      <w:pPr>
        <w:pStyle w:val="LDClauseHeading"/>
        <w:tabs>
          <w:tab w:val="center" w:pos="4252"/>
        </w:tabs>
        <w:spacing w:before="0" w:after="0"/>
        <w:outlineLvl w:val="0"/>
      </w:pPr>
      <w:r w:rsidRPr="008A475D">
        <w:t>4</w:t>
      </w:r>
      <w:r w:rsidRPr="008A475D">
        <w:tab/>
        <w:t>Definitions</w:t>
      </w:r>
    </w:p>
    <w:p w14:paraId="26C7A47C" w14:textId="5C47EAC6" w:rsidR="00BE1B23" w:rsidRPr="008A475D" w:rsidRDefault="004145E9" w:rsidP="00B30F63">
      <w:pPr>
        <w:pStyle w:val="LDClause"/>
        <w:spacing w:before="0" w:after="0"/>
        <w:ind w:right="-142"/>
      </w:pPr>
      <w:r w:rsidRPr="008A475D">
        <w:tab/>
      </w:r>
      <w:r w:rsidRPr="008A475D">
        <w:tab/>
      </w:r>
      <w:r w:rsidR="00BE1B23" w:rsidRPr="008A475D">
        <w:t>This section provides key definitions. In particular:</w:t>
      </w:r>
    </w:p>
    <w:p w14:paraId="13528E87" w14:textId="619C0BB8" w:rsidR="004145E9" w:rsidRPr="008A475D" w:rsidRDefault="004145E9" w:rsidP="008A475D">
      <w:pPr>
        <w:pStyle w:val="LDdefinition"/>
      </w:pPr>
      <w:r w:rsidRPr="008A475D">
        <w:rPr>
          <w:b/>
          <w:bCs/>
          <w:i/>
          <w:iCs/>
        </w:rPr>
        <w:t>excluded flight training</w:t>
      </w:r>
      <w:r w:rsidRPr="008A475D">
        <w:t xml:space="preserve"> means authorised Part 141 flight training for any of the following:</w:t>
      </w:r>
    </w:p>
    <w:p w14:paraId="613289FD" w14:textId="77777777" w:rsidR="004145E9" w:rsidRPr="008A475D" w:rsidRDefault="004145E9" w:rsidP="004145E9">
      <w:pPr>
        <w:pStyle w:val="P1"/>
      </w:pPr>
      <w:r w:rsidRPr="008A475D">
        <w:t>(a)</w:t>
      </w:r>
      <w:r w:rsidRPr="008A475D">
        <w:tab/>
        <w:t>a flight crew licence category rating;</w:t>
      </w:r>
    </w:p>
    <w:p w14:paraId="6AE48A8C" w14:textId="05403B9A" w:rsidR="004145E9" w:rsidRPr="008A475D" w:rsidRDefault="004145E9" w:rsidP="004145E9">
      <w:pPr>
        <w:pStyle w:val="P1"/>
      </w:pPr>
      <w:r w:rsidRPr="008A475D">
        <w:t>(b)</w:t>
      </w:r>
      <w:r w:rsidRPr="008A475D">
        <w:tab/>
        <w:t>an instrument rating</w:t>
      </w:r>
      <w:r w:rsidR="00BE13A0" w:rsidRPr="008A475D">
        <w:t>;</w:t>
      </w:r>
    </w:p>
    <w:p w14:paraId="5CA3FC51" w14:textId="77777777" w:rsidR="004145E9" w:rsidRPr="008A475D" w:rsidRDefault="004145E9" w:rsidP="004145E9">
      <w:pPr>
        <w:pStyle w:val="P1"/>
      </w:pPr>
      <w:r w:rsidRPr="008A475D">
        <w:t>(c)</w:t>
      </w:r>
      <w:r w:rsidRPr="008A475D">
        <w:tab/>
        <w:t>an instructor rating.</w:t>
      </w:r>
    </w:p>
    <w:p w14:paraId="1A139927" w14:textId="3A7A6970" w:rsidR="004145E9" w:rsidRPr="008A475D" w:rsidRDefault="004145E9" w:rsidP="008A475D">
      <w:pPr>
        <w:pStyle w:val="LDdefinition"/>
      </w:pPr>
      <w:r w:rsidRPr="008A475D">
        <w:rPr>
          <w:b/>
          <w:bCs/>
          <w:i/>
          <w:iCs/>
        </w:rPr>
        <w:t>operator</w:t>
      </w:r>
      <w:r w:rsidRPr="008A475D">
        <w:t xml:space="preserve"> means a person, whether incorporated or otherwise:</w:t>
      </w:r>
    </w:p>
    <w:p w14:paraId="7CE72BF4" w14:textId="30FDA7F0" w:rsidR="004145E9" w:rsidRPr="008A475D" w:rsidRDefault="004145E9" w:rsidP="004145E9">
      <w:pPr>
        <w:pStyle w:val="P1"/>
      </w:pPr>
      <w:r w:rsidRPr="008A475D">
        <w:t>(a)</w:t>
      </w:r>
      <w:r w:rsidRPr="008A475D">
        <w:tab/>
        <w:t>who holds a Part 141 certificate; and</w:t>
      </w:r>
    </w:p>
    <w:p w14:paraId="4B8E3816" w14:textId="77777777" w:rsidR="004145E9" w:rsidRPr="008A475D" w:rsidRDefault="004145E9" w:rsidP="004145E9">
      <w:pPr>
        <w:pStyle w:val="P1"/>
      </w:pPr>
      <w:r w:rsidRPr="008A475D">
        <w:t>(b)</w:t>
      </w:r>
      <w:r w:rsidRPr="008A475D">
        <w:tab/>
        <w:t>who:</w:t>
      </w:r>
    </w:p>
    <w:p w14:paraId="2A0A74FE" w14:textId="77777777" w:rsidR="004145E9" w:rsidRPr="008A475D" w:rsidRDefault="004145E9" w:rsidP="004145E9">
      <w:pPr>
        <w:pStyle w:val="i"/>
        <w:rPr>
          <w:rStyle w:val="cf01"/>
          <w:rFonts w:ascii="Times New Roman" w:hAnsi="Times New Roman" w:cs="Times New Roman"/>
          <w:sz w:val="24"/>
          <w:szCs w:val="24"/>
        </w:rPr>
      </w:pPr>
      <w:r w:rsidRPr="008A475D">
        <w:tab/>
        <w:t>(i)</w:t>
      </w:r>
      <w:r w:rsidRPr="008A475D">
        <w:tab/>
        <w:t xml:space="preserve">is the sole individual who carries out the </w:t>
      </w:r>
      <w:r w:rsidRPr="008A475D">
        <w:rPr>
          <w:rStyle w:val="cf01"/>
          <w:rFonts w:ascii="Times New Roman" w:hAnsi="Times New Roman" w:cs="Times New Roman"/>
          <w:sz w:val="24"/>
          <w:szCs w:val="24"/>
        </w:rPr>
        <w:t>authorised Part 141 flight training; or</w:t>
      </w:r>
    </w:p>
    <w:p w14:paraId="3A8556EC" w14:textId="476CB81D" w:rsidR="004145E9" w:rsidRPr="008A475D" w:rsidRDefault="004145E9" w:rsidP="00B30F63">
      <w:pPr>
        <w:pStyle w:val="i"/>
        <w:spacing w:before="0" w:after="0"/>
        <w:rPr>
          <w:rStyle w:val="cf01"/>
          <w:rFonts w:ascii="Times New Roman" w:hAnsi="Times New Roman" w:cs="Times New Roman"/>
          <w:sz w:val="24"/>
          <w:szCs w:val="24"/>
        </w:rPr>
      </w:pPr>
      <w:r w:rsidRPr="008A475D">
        <w:tab/>
        <w:t>(ii)</w:t>
      </w:r>
      <w:r w:rsidRPr="008A475D">
        <w:tab/>
        <w:t xml:space="preserve">uses a single individual for the purposes of carrying out the </w:t>
      </w:r>
      <w:r w:rsidRPr="008A475D">
        <w:rPr>
          <w:rStyle w:val="cf01"/>
          <w:rFonts w:ascii="Times New Roman" w:hAnsi="Times New Roman" w:cs="Times New Roman"/>
          <w:sz w:val="24"/>
          <w:szCs w:val="24"/>
        </w:rPr>
        <w:t>authorised Part 141 flight training.</w:t>
      </w:r>
    </w:p>
    <w:p w14:paraId="30E01145" w14:textId="77777777" w:rsidR="00B30F63" w:rsidRPr="008A475D" w:rsidRDefault="00B30F63" w:rsidP="00B30F63">
      <w:pPr>
        <w:pStyle w:val="LDClause"/>
        <w:spacing w:before="0" w:after="0"/>
        <w:ind w:left="0" w:right="-142" w:firstLine="0"/>
      </w:pPr>
    </w:p>
    <w:p w14:paraId="28647221" w14:textId="77777777" w:rsidR="004145E9" w:rsidRPr="008A475D" w:rsidRDefault="004145E9" w:rsidP="00B30F63">
      <w:pPr>
        <w:pStyle w:val="LDClauseHeading"/>
        <w:tabs>
          <w:tab w:val="center" w:pos="4252"/>
        </w:tabs>
        <w:spacing w:before="0" w:after="0"/>
        <w:outlineLvl w:val="0"/>
      </w:pPr>
      <w:r w:rsidRPr="008A475D">
        <w:t>5</w:t>
      </w:r>
      <w:r w:rsidRPr="008A475D">
        <w:tab/>
        <w:t>Exemptions — chief executive officer</w:t>
      </w:r>
    </w:p>
    <w:p w14:paraId="307B2006" w14:textId="3AD63A78" w:rsidR="004145E9" w:rsidRPr="008A475D" w:rsidRDefault="004145E9" w:rsidP="00CA2C32">
      <w:pPr>
        <w:pStyle w:val="LDClause"/>
        <w:spacing w:before="0" w:after="0"/>
        <w:ind w:right="-142"/>
      </w:pPr>
      <w:r w:rsidRPr="008A475D">
        <w:tab/>
      </w:r>
      <w:r w:rsidRPr="008A475D">
        <w:tab/>
      </w:r>
      <w:r w:rsidR="004F6E24" w:rsidRPr="008A475D">
        <w:t>This section exempts</w:t>
      </w:r>
      <w:r w:rsidRPr="008A475D">
        <w:t xml:space="preserve"> the operator’s chief executive officer from compliance with the following provisions:</w:t>
      </w:r>
    </w:p>
    <w:p w14:paraId="1A3FAD3D" w14:textId="0E2064A7" w:rsidR="009E5243" w:rsidRPr="008A475D" w:rsidRDefault="004145E9" w:rsidP="009E5243">
      <w:pPr>
        <w:pStyle w:val="P1"/>
      </w:pPr>
      <w:r w:rsidRPr="008A475D">
        <w:t>(</w:t>
      </w:r>
      <w:r w:rsidR="008C2E71" w:rsidRPr="008A475D">
        <w:t>a</w:t>
      </w:r>
      <w:r w:rsidRPr="008A475D">
        <w:t>)</w:t>
      </w:r>
      <w:r w:rsidRPr="008A475D">
        <w:tab/>
        <w:t>subparagraph 141.070</w:t>
      </w:r>
      <w:r w:rsidR="007D6A58" w:rsidRPr="008A475D">
        <w:t>(</w:t>
      </w:r>
      <w:r w:rsidRPr="008A475D">
        <w:t>b)</w:t>
      </w:r>
      <w:r w:rsidR="007D6A58" w:rsidRPr="008A475D">
        <w:t>(</w:t>
      </w:r>
      <w:r w:rsidRPr="008A475D">
        <w:t>i)</w:t>
      </w:r>
      <w:r w:rsidR="00372B58" w:rsidRPr="008A475D">
        <w:t xml:space="preserve"> — </w:t>
      </w:r>
      <w:r w:rsidR="00714395" w:rsidRPr="008A475D">
        <w:t xml:space="preserve">which would otherwise </w:t>
      </w:r>
      <w:r w:rsidRPr="008A475D">
        <w:t>impose on a</w:t>
      </w:r>
      <w:r w:rsidR="00215AA3" w:rsidRPr="008A475D">
        <w:t xml:space="preserve"> relevant</w:t>
      </w:r>
      <w:r w:rsidRPr="008A475D">
        <w:t xml:space="preserve"> Part 141 certificate compliance</w:t>
      </w:r>
      <w:r w:rsidR="009E5243" w:rsidRPr="008A475D">
        <w:t xml:space="preserve"> obligations that are the subject of the exemption</w:t>
      </w:r>
      <w:r w:rsidR="004B44E1" w:rsidRPr="008A475D">
        <w:t xml:space="preserve"> instrument</w:t>
      </w:r>
      <w:r w:rsidR="00215AA3" w:rsidRPr="008A475D">
        <w:t>;</w:t>
      </w:r>
    </w:p>
    <w:p w14:paraId="3BEB8797" w14:textId="7A2A1E1B" w:rsidR="004145E9" w:rsidRPr="008A475D" w:rsidRDefault="00372B58" w:rsidP="00B30F63">
      <w:pPr>
        <w:pStyle w:val="P1"/>
        <w:spacing w:before="0" w:after="0"/>
      </w:pPr>
      <w:r w:rsidRPr="008A475D">
        <w:t>(</w:t>
      </w:r>
      <w:r w:rsidR="008C2E71" w:rsidRPr="008A475D">
        <w:t>b</w:t>
      </w:r>
      <w:r w:rsidRPr="008A475D">
        <w:t>)</w:t>
      </w:r>
      <w:r w:rsidRPr="008A475D">
        <w:tab/>
        <w:t>subregulation 141.075</w:t>
      </w:r>
      <w:r w:rsidR="007D6A58" w:rsidRPr="008A475D">
        <w:t>(</w:t>
      </w:r>
      <w:r w:rsidRPr="008A475D">
        <w:t>1)</w:t>
      </w:r>
      <w:r w:rsidR="009E5243" w:rsidRPr="008A475D">
        <w:t xml:space="preserve"> — </w:t>
      </w:r>
      <w:r w:rsidR="00337791" w:rsidRPr="008A475D">
        <w:t xml:space="preserve">which would otherwise </w:t>
      </w:r>
      <w:r w:rsidR="004145E9" w:rsidRPr="008A475D">
        <w:t xml:space="preserve">make it an offence to contravene </w:t>
      </w:r>
      <w:r w:rsidR="00337791" w:rsidRPr="008A475D">
        <w:t>matters wh</w:t>
      </w:r>
      <w:r w:rsidR="002E7D7D" w:rsidRPr="008A475D">
        <w:t xml:space="preserve">ere compliance is already </w:t>
      </w:r>
      <w:r w:rsidR="00337791" w:rsidRPr="008A475D">
        <w:t>the subject of the exemption.</w:t>
      </w:r>
    </w:p>
    <w:p w14:paraId="05F23B59" w14:textId="77777777" w:rsidR="00B30F63" w:rsidRPr="008A475D" w:rsidRDefault="00B30F63" w:rsidP="00CA2C32">
      <w:pPr>
        <w:pStyle w:val="LDClause"/>
        <w:spacing w:before="0" w:after="0"/>
        <w:ind w:left="0" w:right="-142" w:firstLine="0"/>
      </w:pPr>
    </w:p>
    <w:p w14:paraId="62F28D02" w14:textId="77777777" w:rsidR="004145E9" w:rsidRPr="008A475D" w:rsidRDefault="004145E9" w:rsidP="00CA2C32">
      <w:pPr>
        <w:pStyle w:val="LDClauseHeading"/>
        <w:tabs>
          <w:tab w:val="center" w:pos="4252"/>
        </w:tabs>
        <w:spacing w:before="0" w:after="0"/>
        <w:outlineLvl w:val="0"/>
      </w:pPr>
      <w:r w:rsidRPr="008A475D">
        <w:lastRenderedPageBreak/>
        <w:t>6</w:t>
      </w:r>
      <w:r w:rsidRPr="008A475D">
        <w:tab/>
        <w:t>Exemptions — head of operations</w:t>
      </w:r>
    </w:p>
    <w:p w14:paraId="0E1861AB" w14:textId="37DD0205" w:rsidR="004145E9" w:rsidRPr="008A475D" w:rsidRDefault="004145E9" w:rsidP="00CF5B94">
      <w:pPr>
        <w:pStyle w:val="LDClause"/>
        <w:keepNext/>
        <w:spacing w:before="0" w:after="0"/>
        <w:ind w:right="-142"/>
      </w:pPr>
      <w:r w:rsidRPr="008A475D">
        <w:tab/>
        <w:t>(1)</w:t>
      </w:r>
      <w:r w:rsidRPr="008A475D">
        <w:tab/>
      </w:r>
      <w:r w:rsidR="001E54C9" w:rsidRPr="008A475D">
        <w:t>Under this provision, t</w:t>
      </w:r>
      <w:r w:rsidRPr="008A475D">
        <w:t>he operator’s head of operations is exempted from compliance with the following provisions:</w:t>
      </w:r>
    </w:p>
    <w:p w14:paraId="35A5A766" w14:textId="0678607A" w:rsidR="00CE52C7" w:rsidRPr="008A475D" w:rsidRDefault="004145E9" w:rsidP="00CE52C7">
      <w:pPr>
        <w:pStyle w:val="P1"/>
      </w:pPr>
      <w:r w:rsidRPr="008A475D">
        <w:t>(</w:t>
      </w:r>
      <w:r w:rsidR="00532843" w:rsidRPr="008A475D">
        <w:t>a</w:t>
      </w:r>
      <w:r w:rsidRPr="008A475D">
        <w:t>)</w:t>
      </w:r>
      <w:r w:rsidRPr="008A475D">
        <w:tab/>
        <w:t>subparagraph 141.070</w:t>
      </w:r>
      <w:r w:rsidR="007D6A58" w:rsidRPr="008A475D">
        <w:t>(</w:t>
      </w:r>
      <w:r w:rsidRPr="008A475D">
        <w:t>b)</w:t>
      </w:r>
      <w:r w:rsidR="007D6A58" w:rsidRPr="008A475D">
        <w:t>(</w:t>
      </w:r>
      <w:r w:rsidRPr="008A475D">
        <w:t>i)</w:t>
      </w:r>
      <w:r w:rsidR="00782F84" w:rsidRPr="008A475D">
        <w:t xml:space="preserve"> — </w:t>
      </w:r>
      <w:r w:rsidR="00240342" w:rsidRPr="008A475D">
        <w:t xml:space="preserve">which would otherwise </w:t>
      </w:r>
      <w:r w:rsidR="00CE52C7" w:rsidRPr="008A475D">
        <w:t>impose on a Part</w:t>
      </w:r>
      <w:r w:rsidR="00AF5A52" w:rsidRPr="008A475D">
        <w:t> </w:t>
      </w:r>
      <w:r w:rsidR="00CE52C7" w:rsidRPr="008A475D">
        <w:t>141 certificate prescribed conditions relating to compliance with Part</w:t>
      </w:r>
      <w:r w:rsidR="00AF5A52" w:rsidRPr="008A475D">
        <w:t> </w:t>
      </w:r>
      <w:r w:rsidR="00CE52C7" w:rsidRPr="008A475D">
        <w:t xml:space="preserve">141 that the head of operations </w:t>
      </w:r>
      <w:r w:rsidR="00532843" w:rsidRPr="008A475D">
        <w:t>is</w:t>
      </w:r>
      <w:r w:rsidR="00CE52C7" w:rsidRPr="008A475D">
        <w:t xml:space="preserve"> exempted from</w:t>
      </w:r>
      <w:r w:rsidR="00BE13A0" w:rsidRPr="008A475D">
        <w:t>;</w:t>
      </w:r>
    </w:p>
    <w:p w14:paraId="2B20383D" w14:textId="34E81B6C" w:rsidR="004145E9" w:rsidRPr="008A475D" w:rsidRDefault="004145E9" w:rsidP="00CA2C32">
      <w:pPr>
        <w:pStyle w:val="P1"/>
        <w:spacing w:before="0" w:after="0"/>
      </w:pPr>
      <w:r w:rsidRPr="008A475D">
        <w:t>(</w:t>
      </w:r>
      <w:r w:rsidR="00532843" w:rsidRPr="008A475D">
        <w:t>b</w:t>
      </w:r>
      <w:r w:rsidRPr="008A475D">
        <w:t>)</w:t>
      </w:r>
      <w:r w:rsidRPr="008A475D">
        <w:tab/>
        <w:t>subregulation 141.075</w:t>
      </w:r>
      <w:r w:rsidR="007D6A58" w:rsidRPr="008A475D">
        <w:t>(</w:t>
      </w:r>
      <w:r w:rsidRPr="008A475D">
        <w:t>1)</w:t>
      </w:r>
      <w:r w:rsidR="00AA02D8" w:rsidRPr="008A475D">
        <w:t> — which would otherwise make it an offence to contravene matters where compliance is already the subject of the exemption.</w:t>
      </w:r>
    </w:p>
    <w:p w14:paraId="550D9E87" w14:textId="77777777" w:rsidR="00B30F63" w:rsidRPr="008A475D" w:rsidRDefault="00B30F63" w:rsidP="00CA2C32">
      <w:pPr>
        <w:pStyle w:val="P1"/>
        <w:spacing w:before="0" w:after="0"/>
      </w:pPr>
    </w:p>
    <w:p w14:paraId="76EE10A3" w14:textId="70746EB3" w:rsidR="004145E9" w:rsidRPr="008A475D" w:rsidRDefault="004145E9" w:rsidP="00CA2C32">
      <w:pPr>
        <w:pStyle w:val="LDClause"/>
        <w:spacing w:before="0" w:after="0"/>
      </w:pPr>
      <w:r w:rsidRPr="008A475D">
        <w:tab/>
        <w:t>(2)</w:t>
      </w:r>
      <w:r w:rsidRPr="008A475D">
        <w:tab/>
      </w:r>
      <w:r w:rsidR="00CA4B25" w:rsidRPr="008A475D">
        <w:t>Under this provision, t</w:t>
      </w:r>
      <w:r w:rsidRPr="008A475D">
        <w:t>he operator’s head of operations is exempted from compliance with</w:t>
      </w:r>
      <w:r w:rsidR="00F376EE" w:rsidRPr="008A475D">
        <w:t xml:space="preserve"> </w:t>
      </w:r>
      <w:r w:rsidRPr="008A475D">
        <w:t xml:space="preserve"> paragraph 141.130</w:t>
      </w:r>
      <w:r w:rsidR="007D6A58" w:rsidRPr="008A475D">
        <w:t>(</w:t>
      </w:r>
      <w:r w:rsidRPr="008A475D">
        <w:t>2)</w:t>
      </w:r>
      <w:r w:rsidR="007D6A58" w:rsidRPr="008A475D">
        <w:t>(</w:t>
      </w:r>
      <w:r w:rsidRPr="008A475D">
        <w:t xml:space="preserve">h) </w:t>
      </w:r>
      <w:r w:rsidR="00631162" w:rsidRPr="008A475D">
        <w:t xml:space="preserve">and </w:t>
      </w:r>
      <w:r w:rsidRPr="008A475D">
        <w:t>subparagraph 141.130</w:t>
      </w:r>
      <w:r w:rsidR="007D6A58" w:rsidRPr="008A475D">
        <w:t>(</w:t>
      </w:r>
      <w:r w:rsidRPr="008A475D">
        <w:t>4)</w:t>
      </w:r>
      <w:r w:rsidR="007D6A58" w:rsidRPr="008A475D">
        <w:t>(</w:t>
      </w:r>
      <w:r w:rsidRPr="008A475D">
        <w:t>b)</w:t>
      </w:r>
      <w:r w:rsidR="007D6A58" w:rsidRPr="008A475D">
        <w:t>(</w:t>
      </w:r>
      <w:r w:rsidRPr="008A475D">
        <w:t>iv)</w:t>
      </w:r>
      <w:r w:rsidR="00F376EE" w:rsidRPr="008A475D">
        <w:t xml:space="preserve"> but only</w:t>
      </w:r>
      <w:r w:rsidR="00631162" w:rsidRPr="008A475D">
        <w:t xml:space="preserve"> </w:t>
      </w:r>
      <w:r w:rsidR="00716FD0" w:rsidRPr="008A475D">
        <w:t xml:space="preserve">in relation to ensuring </w:t>
      </w:r>
      <w:r w:rsidRPr="008A475D">
        <w:t>that the sole instructor must</w:t>
      </w:r>
      <w:r w:rsidR="00BD045D" w:rsidRPr="008A475D">
        <w:t xml:space="preserve"> otherwise </w:t>
      </w:r>
      <w:r w:rsidRPr="008A475D">
        <w:t>hold a valid standardisation and proficiency check</w:t>
      </w:r>
      <w:r w:rsidR="00BD045D" w:rsidRPr="008A475D">
        <w:t>.</w:t>
      </w:r>
    </w:p>
    <w:p w14:paraId="4CCD5CEB" w14:textId="77777777" w:rsidR="00B30F63" w:rsidRPr="008A475D" w:rsidRDefault="00B30F63" w:rsidP="00CA2C32">
      <w:pPr>
        <w:pStyle w:val="P1"/>
        <w:spacing w:before="0" w:after="0"/>
      </w:pPr>
    </w:p>
    <w:p w14:paraId="1DCDA265" w14:textId="5319E649" w:rsidR="004145E9" w:rsidRPr="008A475D" w:rsidRDefault="004145E9" w:rsidP="00CA2C32">
      <w:pPr>
        <w:pStyle w:val="LDClause"/>
        <w:spacing w:before="0" w:after="0"/>
        <w:ind w:right="425"/>
      </w:pPr>
      <w:r w:rsidRPr="008A475D">
        <w:tab/>
        <w:t>(3)</w:t>
      </w:r>
      <w:r w:rsidRPr="008A475D">
        <w:tab/>
      </w:r>
      <w:r w:rsidR="00CA4B25" w:rsidRPr="008A475D">
        <w:t>Under this provision, f</w:t>
      </w:r>
      <w:r w:rsidR="00212F6A" w:rsidRPr="008A475D">
        <w:t xml:space="preserve">or operations that are not excluded </w:t>
      </w:r>
      <w:r w:rsidR="00B879A7" w:rsidRPr="008A475D">
        <w:t>flight training, t</w:t>
      </w:r>
      <w:r w:rsidRPr="008A475D">
        <w:t>he operator’s head of operations is exempted from compliance with paragraph</w:t>
      </w:r>
      <w:r w:rsidR="00B30F63" w:rsidRPr="008A475D">
        <w:t> </w:t>
      </w:r>
      <w:r w:rsidRPr="008A475D">
        <w:t>141.130</w:t>
      </w:r>
      <w:r w:rsidR="007D6A58" w:rsidRPr="008A475D">
        <w:t>(</w:t>
      </w:r>
      <w:r w:rsidRPr="008A475D">
        <w:t>2)</w:t>
      </w:r>
      <w:r w:rsidR="007D6A58" w:rsidRPr="008A475D">
        <w:t>(</w:t>
      </w:r>
      <w:r w:rsidRPr="008A475D">
        <w:t xml:space="preserve">o) </w:t>
      </w:r>
      <w:r w:rsidR="004B77B8" w:rsidRPr="008A475D">
        <w:t>and</w:t>
      </w:r>
      <w:r w:rsidRPr="008A475D">
        <w:t xml:space="preserve"> paragraph 141.130</w:t>
      </w:r>
      <w:r w:rsidR="007D6A58" w:rsidRPr="008A475D">
        <w:t>(</w:t>
      </w:r>
      <w:r w:rsidRPr="008A475D">
        <w:t>5)</w:t>
      </w:r>
      <w:r w:rsidR="007D6A58" w:rsidRPr="008A475D">
        <w:t>(</w:t>
      </w:r>
      <w:r w:rsidRPr="008A475D">
        <w:t xml:space="preserve">d) </w:t>
      </w:r>
      <w:r w:rsidR="00B879A7" w:rsidRPr="008A475D">
        <w:t xml:space="preserve">which would otherwise make </w:t>
      </w:r>
      <w:r w:rsidRPr="008A475D">
        <w:t xml:space="preserve">the head of operations responsible for regularly assessing the suitability of the operator’s </w:t>
      </w:r>
      <w:r w:rsidR="007D2ABF" w:rsidRPr="008A475D">
        <w:t xml:space="preserve">travel bases </w:t>
      </w:r>
      <w:r w:rsidR="00F96EA6" w:rsidRPr="008A475D">
        <w:t>which</w:t>
      </w:r>
      <w:r w:rsidR="007D2ABF" w:rsidRPr="008A475D">
        <w:t xml:space="preserve"> are already the subject of the exemption</w:t>
      </w:r>
      <w:r w:rsidR="00F96EA6" w:rsidRPr="008A475D">
        <w:t xml:space="preserve"> instrument</w:t>
      </w:r>
      <w:r w:rsidRPr="008A475D">
        <w:t>.</w:t>
      </w:r>
    </w:p>
    <w:p w14:paraId="5DF403FB" w14:textId="77777777" w:rsidR="00B30F63" w:rsidRPr="008A475D" w:rsidRDefault="00B30F63" w:rsidP="00CA2C32">
      <w:pPr>
        <w:pStyle w:val="P1"/>
        <w:spacing w:before="0" w:after="0"/>
      </w:pPr>
    </w:p>
    <w:p w14:paraId="74DBBAE1" w14:textId="77777777" w:rsidR="004145E9" w:rsidRPr="008A475D" w:rsidRDefault="004145E9" w:rsidP="00B30F63">
      <w:pPr>
        <w:pStyle w:val="LDClauseHeading"/>
        <w:tabs>
          <w:tab w:val="center" w:pos="4252"/>
        </w:tabs>
        <w:spacing w:before="0" w:after="0"/>
        <w:outlineLvl w:val="0"/>
      </w:pPr>
      <w:r w:rsidRPr="008A475D">
        <w:t>7</w:t>
      </w:r>
      <w:r w:rsidRPr="008A475D">
        <w:tab/>
        <w:t>Exemptions — Part 141 operator</w:t>
      </w:r>
    </w:p>
    <w:p w14:paraId="4B826EF6" w14:textId="23A460AD" w:rsidR="001E54C9" w:rsidRPr="008A475D" w:rsidRDefault="004145E9" w:rsidP="00CA2C32">
      <w:pPr>
        <w:pStyle w:val="Clause"/>
        <w:spacing w:before="0" w:after="0"/>
        <w:ind w:right="-284"/>
      </w:pPr>
      <w:r w:rsidRPr="008A475D">
        <w:tab/>
        <w:t>(1)</w:t>
      </w:r>
      <w:r w:rsidRPr="008A475D">
        <w:tab/>
      </w:r>
      <w:r w:rsidR="00CA4B25" w:rsidRPr="008A475D">
        <w:t>Under this provision, t</w:t>
      </w:r>
      <w:r w:rsidRPr="008A475D">
        <w:t>he operator is exempted from with subregulation 141.085(1)</w:t>
      </w:r>
      <w:r w:rsidR="00C04DEE" w:rsidRPr="008A475D">
        <w:t xml:space="preserve"> </w:t>
      </w:r>
      <w:r w:rsidR="000C4D9F" w:rsidRPr="008A475D">
        <w:t>which would otherwise make it an offence to make</w:t>
      </w:r>
      <w:r w:rsidR="00AC5ADE" w:rsidRPr="008A475D">
        <w:t xml:space="preserve"> a</w:t>
      </w:r>
      <w:r w:rsidR="00C04DEE" w:rsidRPr="008A475D">
        <w:t xml:space="preserve"> significant</w:t>
      </w:r>
      <w:r w:rsidR="00AC5ADE" w:rsidRPr="008A475D">
        <w:t>, unapproved,</w:t>
      </w:r>
      <w:r w:rsidR="00C04DEE" w:rsidRPr="008A475D">
        <w:t xml:space="preserve"> change</w:t>
      </w:r>
      <w:r w:rsidR="00F93E19" w:rsidRPr="008A475D">
        <w:t xml:space="preserve"> </w:t>
      </w:r>
      <w:r w:rsidR="002118D3" w:rsidRPr="008A475D">
        <w:t xml:space="preserve">to its training bases </w:t>
      </w:r>
      <w:bookmarkStart w:id="1" w:name="_Hlk131061292"/>
      <w:r w:rsidR="002118D3" w:rsidRPr="008A475D">
        <w:t>where it conducts Part</w:t>
      </w:r>
      <w:r w:rsidR="00AF5A52" w:rsidRPr="008A475D">
        <w:t xml:space="preserve"> </w:t>
      </w:r>
      <w:r w:rsidR="002118D3" w:rsidRPr="008A475D">
        <w:t>141 flight training other than excluded flight training</w:t>
      </w:r>
      <w:bookmarkEnd w:id="1"/>
      <w:r w:rsidR="001E54C9" w:rsidRPr="008A475D">
        <w:t>.</w:t>
      </w:r>
    </w:p>
    <w:p w14:paraId="0CA5C78C" w14:textId="77777777" w:rsidR="00B30F63" w:rsidRPr="008A475D" w:rsidRDefault="00B30F63" w:rsidP="00CA2C32">
      <w:pPr>
        <w:pStyle w:val="P1"/>
        <w:spacing w:before="0" w:after="0"/>
      </w:pPr>
    </w:p>
    <w:p w14:paraId="69FAC0EB" w14:textId="447B7A1E" w:rsidR="004145E9" w:rsidRPr="008A475D" w:rsidRDefault="004145E9" w:rsidP="00CA2C32">
      <w:pPr>
        <w:pStyle w:val="Clause"/>
        <w:spacing w:before="0" w:after="0"/>
        <w:ind w:right="-284"/>
      </w:pPr>
      <w:r w:rsidRPr="008A475D">
        <w:tab/>
        <w:t>(2)</w:t>
      </w:r>
      <w:r w:rsidRPr="008A475D">
        <w:tab/>
      </w:r>
      <w:r w:rsidR="00CA4B25" w:rsidRPr="008A475D">
        <w:t>Under this provision, t</w:t>
      </w:r>
      <w:r w:rsidRPr="008A475D">
        <w:t>he operator is exempted from compliance with subregulation</w:t>
      </w:r>
      <w:r w:rsidR="000C5383" w:rsidRPr="008A475D">
        <w:t> </w:t>
      </w:r>
      <w:r w:rsidRPr="008A475D">
        <w:t>141.185</w:t>
      </w:r>
      <w:r w:rsidR="007D6A58" w:rsidRPr="008A475D">
        <w:t>(</w:t>
      </w:r>
      <w:r w:rsidRPr="008A475D">
        <w:t xml:space="preserve">1), </w:t>
      </w:r>
      <w:r w:rsidR="00C306EC" w:rsidRPr="008A475D">
        <w:t>which would otherwise</w:t>
      </w:r>
      <w:r w:rsidR="00E56DF6" w:rsidRPr="008A475D">
        <w:t xml:space="preserve"> make it an</w:t>
      </w:r>
      <w:r w:rsidRPr="008A475D">
        <w:t xml:space="preserve"> offence if an instructor conducts authorised Part 141 flight training and does not hold a valid standardisation and proficiency check for the operator.</w:t>
      </w:r>
    </w:p>
    <w:p w14:paraId="5A429A00" w14:textId="77777777" w:rsidR="00B30F63" w:rsidRPr="008A475D" w:rsidRDefault="00B30F63" w:rsidP="00CA2C32">
      <w:pPr>
        <w:pStyle w:val="P1"/>
        <w:spacing w:before="0" w:after="0"/>
      </w:pPr>
    </w:p>
    <w:p w14:paraId="34333078" w14:textId="50089F33" w:rsidR="004145E9" w:rsidRPr="008A475D" w:rsidRDefault="004145E9" w:rsidP="00CA2C32">
      <w:pPr>
        <w:pStyle w:val="Clause"/>
        <w:spacing w:before="0" w:after="0"/>
        <w:ind w:right="-284"/>
      </w:pPr>
      <w:r w:rsidRPr="008A475D">
        <w:tab/>
        <w:t>(3)</w:t>
      </w:r>
      <w:r w:rsidRPr="008A475D">
        <w:tab/>
      </w:r>
      <w:r w:rsidR="002C1BA2" w:rsidRPr="008A475D">
        <w:t xml:space="preserve">Under this provision, </w:t>
      </w:r>
      <w:r w:rsidR="00CB2837" w:rsidRPr="008A475D">
        <w:t>t</w:t>
      </w:r>
      <w:r w:rsidRPr="008A475D">
        <w:t>he operator is exempted from compliance with regulation</w:t>
      </w:r>
      <w:r w:rsidR="000C5383" w:rsidRPr="008A475D">
        <w:t> </w:t>
      </w:r>
      <w:r w:rsidRPr="008A475D">
        <w:t>141.195, to the extent that the sole instructor fails to hold a valid standardisation and proficiency check for the operator</w:t>
      </w:r>
      <w:r w:rsidR="00CB2837" w:rsidRPr="008A475D">
        <w:t>.</w:t>
      </w:r>
    </w:p>
    <w:p w14:paraId="135F3049" w14:textId="77777777" w:rsidR="00B30F63" w:rsidRPr="008A475D" w:rsidRDefault="00B30F63" w:rsidP="00CA2C32">
      <w:pPr>
        <w:pStyle w:val="P1"/>
        <w:spacing w:before="0" w:after="0"/>
      </w:pPr>
    </w:p>
    <w:p w14:paraId="2AD74B5B" w14:textId="7C16DBF5" w:rsidR="004145E9" w:rsidRPr="008A475D" w:rsidRDefault="004145E9" w:rsidP="00CA2C32">
      <w:pPr>
        <w:pStyle w:val="Clause"/>
        <w:spacing w:before="0" w:after="0"/>
        <w:ind w:right="-284"/>
      </w:pPr>
      <w:r w:rsidRPr="008A475D">
        <w:tab/>
        <w:t>(4)</w:t>
      </w:r>
      <w:r w:rsidRPr="008A475D">
        <w:tab/>
      </w:r>
      <w:r w:rsidR="00CB2837" w:rsidRPr="008A475D">
        <w:t xml:space="preserve">Under this provision, </w:t>
      </w:r>
      <w:r w:rsidR="00727DF3" w:rsidRPr="008A475D">
        <w:t>a</w:t>
      </w:r>
      <w:r w:rsidRPr="008A475D">
        <w:t>n operator is exempted from compliance with the following provisions:</w:t>
      </w:r>
    </w:p>
    <w:p w14:paraId="67A8B163" w14:textId="4A3783CB" w:rsidR="004145E9" w:rsidRPr="008A475D" w:rsidRDefault="004145E9" w:rsidP="00CF5B94">
      <w:pPr>
        <w:pStyle w:val="P1"/>
        <w:spacing w:after="0"/>
      </w:pPr>
      <w:r w:rsidRPr="008A475D">
        <w:t>(a)</w:t>
      </w:r>
      <w:r w:rsidRPr="008A475D">
        <w:tab/>
        <w:t>subparagraph 141.260</w:t>
      </w:r>
      <w:r w:rsidR="007D6A58" w:rsidRPr="008A475D">
        <w:t>(</w:t>
      </w:r>
      <w:r w:rsidRPr="008A475D">
        <w:t>1)</w:t>
      </w:r>
      <w:r w:rsidR="007D6A58" w:rsidRPr="008A475D">
        <w:t>(</w:t>
      </w:r>
      <w:r w:rsidRPr="008A475D">
        <w:t>b)</w:t>
      </w:r>
      <w:r w:rsidR="007D6A58" w:rsidRPr="008A475D">
        <w:t>(</w:t>
      </w:r>
      <w:r w:rsidRPr="008A475D">
        <w:t>ii)</w:t>
      </w:r>
      <w:r w:rsidR="00727DF3" w:rsidRPr="008A475D">
        <w:t xml:space="preserve"> — which would otherwise </w:t>
      </w:r>
      <w:r w:rsidRPr="008A475D">
        <w:t>require the operator’s operations manual to include the address of each of the operator’s training bases</w:t>
      </w:r>
      <w:r w:rsidR="00425760" w:rsidRPr="008A475D">
        <w:t xml:space="preserve"> where it conducts flight training other than excluded flight training</w:t>
      </w:r>
      <w:r w:rsidR="00727DF3" w:rsidRPr="008A475D">
        <w:t>;</w:t>
      </w:r>
    </w:p>
    <w:p w14:paraId="10061D79" w14:textId="75D03A3F" w:rsidR="004145E9" w:rsidRPr="008A475D" w:rsidRDefault="004145E9" w:rsidP="00CF5B94">
      <w:pPr>
        <w:pStyle w:val="P1"/>
        <w:spacing w:after="0"/>
      </w:pPr>
      <w:r w:rsidRPr="008A475D">
        <w:t>(b)</w:t>
      </w:r>
      <w:r w:rsidRPr="008A475D">
        <w:tab/>
        <w:t>paragraph 141.260</w:t>
      </w:r>
      <w:r w:rsidR="007D6A58" w:rsidRPr="008A475D">
        <w:t>(</w:t>
      </w:r>
      <w:r w:rsidRPr="008A475D">
        <w:t>1)</w:t>
      </w:r>
      <w:r w:rsidR="007D6A58" w:rsidRPr="008A475D">
        <w:t>(</w:t>
      </w:r>
      <w:r w:rsidRPr="008A475D">
        <w:t xml:space="preserve">s) — </w:t>
      </w:r>
      <w:r w:rsidR="00727DF3" w:rsidRPr="008A475D">
        <w:t>which would otherwise</w:t>
      </w:r>
      <w:r w:rsidRPr="008A475D">
        <w:t xml:space="preserve"> require the operator’s operations manual to include the operator’s process for making a</w:t>
      </w:r>
      <w:r w:rsidR="008179D7" w:rsidRPr="008A475D">
        <w:t xml:space="preserve"> </w:t>
      </w:r>
      <w:r w:rsidR="00BF436D" w:rsidRPr="008A475D">
        <w:t>significant</w:t>
      </w:r>
      <w:r w:rsidRPr="008A475D">
        <w:t xml:space="preserve"> change</w:t>
      </w:r>
      <w:r w:rsidR="002177BE" w:rsidRPr="008A475D">
        <w:t>, and telling CASA of the change,</w:t>
      </w:r>
      <w:r w:rsidRPr="008A475D">
        <w:t xml:space="preserve"> to its training bases</w:t>
      </w:r>
      <w:r w:rsidR="00A80A83" w:rsidRPr="008A475D">
        <w:t xml:space="preserve"> where it conducts Part 141 flight training other than excluded flight training</w:t>
      </w:r>
      <w:r w:rsidR="002177BE" w:rsidRPr="008A475D">
        <w:t>.</w:t>
      </w:r>
    </w:p>
    <w:p w14:paraId="01166C31" w14:textId="77777777" w:rsidR="00B30F63" w:rsidRPr="008A475D" w:rsidRDefault="00B30F63" w:rsidP="00CA2C32">
      <w:pPr>
        <w:pStyle w:val="P1"/>
        <w:spacing w:before="0" w:after="0"/>
      </w:pPr>
    </w:p>
    <w:p w14:paraId="55A56660" w14:textId="7EF62204" w:rsidR="004145E9" w:rsidRPr="008A475D" w:rsidRDefault="004145E9" w:rsidP="008A475D">
      <w:pPr>
        <w:pStyle w:val="Clause"/>
        <w:keepNext/>
        <w:spacing w:before="0" w:after="0"/>
        <w:ind w:right="-284"/>
      </w:pPr>
      <w:r w:rsidRPr="008A475D">
        <w:lastRenderedPageBreak/>
        <w:tab/>
        <w:t>(5)</w:t>
      </w:r>
      <w:r w:rsidRPr="008A475D">
        <w:tab/>
      </w:r>
      <w:r w:rsidR="00272C21" w:rsidRPr="008A475D">
        <w:t>Under this provision, t</w:t>
      </w:r>
      <w:r w:rsidRPr="008A475D">
        <w:t>he operator is exempted from compliance with the following provisions:</w:t>
      </w:r>
    </w:p>
    <w:p w14:paraId="33B72947" w14:textId="3CFCFC47" w:rsidR="00C06F33" w:rsidRPr="008A475D" w:rsidRDefault="00C06F33" w:rsidP="00C06F33">
      <w:pPr>
        <w:pStyle w:val="P1"/>
      </w:pPr>
      <w:r w:rsidRPr="008A475D">
        <w:t>(a)</w:t>
      </w:r>
      <w:r w:rsidRPr="008A475D">
        <w:tab/>
        <w:t>subparagraph 141.070</w:t>
      </w:r>
      <w:r w:rsidR="007D6A58" w:rsidRPr="008A475D">
        <w:t>(</w:t>
      </w:r>
      <w:r w:rsidRPr="008A475D">
        <w:t>b)</w:t>
      </w:r>
      <w:r w:rsidR="007D6A58" w:rsidRPr="008A475D">
        <w:t>(</w:t>
      </w:r>
      <w:r w:rsidRPr="008A475D">
        <w:t>ii) — which would otherwise impose on a Part</w:t>
      </w:r>
      <w:r w:rsidR="007829B7" w:rsidRPr="008A475D">
        <w:t> </w:t>
      </w:r>
      <w:r w:rsidRPr="008A475D">
        <w:t>141 certificate prescribed conditions relating to compliance with Part</w:t>
      </w:r>
      <w:r w:rsidR="007829B7" w:rsidRPr="008A475D">
        <w:t> </w:t>
      </w:r>
      <w:r w:rsidRPr="008A475D">
        <w:t>141 that the head of operations is exempted from</w:t>
      </w:r>
      <w:r w:rsidR="007829B7" w:rsidRPr="008A475D">
        <w:t>;</w:t>
      </w:r>
    </w:p>
    <w:p w14:paraId="14B76076" w14:textId="484848B5" w:rsidR="00C06F33" w:rsidRPr="008A475D" w:rsidRDefault="00C06F33" w:rsidP="00B30F63">
      <w:pPr>
        <w:pStyle w:val="P1"/>
        <w:spacing w:before="0" w:after="0"/>
      </w:pPr>
      <w:r w:rsidRPr="008A475D">
        <w:t>(b)</w:t>
      </w:r>
      <w:r w:rsidRPr="008A475D">
        <w:tab/>
        <w:t>subregulation 141.075</w:t>
      </w:r>
      <w:r w:rsidR="007D6A58" w:rsidRPr="008A475D">
        <w:t>(</w:t>
      </w:r>
      <w:r w:rsidRPr="008A475D">
        <w:t>1) — which would otherwise make it an offence to contravene matters where compliance is already the subject of the exemption.</w:t>
      </w:r>
    </w:p>
    <w:p w14:paraId="6EA78258" w14:textId="77777777" w:rsidR="00B30F63" w:rsidRPr="008A475D" w:rsidRDefault="00B30F63" w:rsidP="00CA2C32">
      <w:pPr>
        <w:pStyle w:val="P1"/>
        <w:spacing w:before="0" w:after="0"/>
      </w:pPr>
    </w:p>
    <w:p w14:paraId="15BB2588" w14:textId="77777777" w:rsidR="004145E9" w:rsidRPr="008A475D" w:rsidRDefault="004145E9" w:rsidP="00B30F63">
      <w:pPr>
        <w:pStyle w:val="LDClauseHeading"/>
        <w:tabs>
          <w:tab w:val="center" w:pos="4252"/>
        </w:tabs>
        <w:spacing w:before="0" w:after="0"/>
        <w:outlineLvl w:val="0"/>
      </w:pPr>
      <w:r w:rsidRPr="008A475D">
        <w:t>8</w:t>
      </w:r>
      <w:r w:rsidRPr="008A475D">
        <w:tab/>
        <w:t>Conditions</w:t>
      </w:r>
    </w:p>
    <w:p w14:paraId="479B9B89" w14:textId="39841B67" w:rsidR="004145E9" w:rsidRPr="008A475D" w:rsidRDefault="004145E9" w:rsidP="00CA2C32">
      <w:pPr>
        <w:pStyle w:val="LDClause"/>
        <w:spacing w:before="0" w:after="0"/>
        <w:ind w:right="-142"/>
      </w:pPr>
      <w:r w:rsidRPr="008A475D">
        <w:tab/>
        <w:t>(1)</w:t>
      </w:r>
      <w:r w:rsidRPr="008A475D">
        <w:tab/>
      </w:r>
      <w:r w:rsidR="003E25A7" w:rsidRPr="008A475D">
        <w:t>Under this provision, e</w:t>
      </w:r>
      <w:r w:rsidRPr="008A475D">
        <w:t>ach exemption in this instrument that is applicable to an operator is subject to the following conditions:</w:t>
      </w:r>
    </w:p>
    <w:p w14:paraId="37AABB66" w14:textId="5066FD1E" w:rsidR="004145E9" w:rsidRPr="008A475D" w:rsidRDefault="004145E9" w:rsidP="004145E9">
      <w:pPr>
        <w:pStyle w:val="P1"/>
      </w:pPr>
      <w:r w:rsidRPr="008A475D">
        <w:t>(a)</w:t>
      </w:r>
      <w:r w:rsidRPr="008A475D">
        <w:tab/>
        <w:t>the operator must ensure that CASA is notified of the operator’s primary base for its Part 141 flight training, and of any change to the primary base;</w:t>
      </w:r>
    </w:p>
    <w:p w14:paraId="6B836362" w14:textId="1A095320" w:rsidR="00E46C9B" w:rsidRPr="008A475D" w:rsidRDefault="00E46C9B" w:rsidP="00CF5B94">
      <w:pPr>
        <w:pStyle w:val="P1"/>
        <w:spacing w:after="0"/>
      </w:pPr>
      <w:r w:rsidRPr="008A475D">
        <w:t>(b)</w:t>
      </w:r>
      <w:r w:rsidRPr="008A475D">
        <w:tab/>
        <w:t>the operator must have and comply with an operations manual that is fully consistent with the sample operations manual prepared by CASA for Part</w:t>
      </w:r>
      <w:r w:rsidR="007D6A58" w:rsidRPr="008A475D">
        <w:t> </w:t>
      </w:r>
      <w:r w:rsidRPr="008A475D">
        <w:t>141 operators with a sole instructor, as it is in force from time to time</w:t>
      </w:r>
      <w:r w:rsidR="003E25A7" w:rsidRPr="008A475D">
        <w:t>, and provided free on the CASA website</w:t>
      </w:r>
      <w:r w:rsidRPr="008A475D">
        <w:t>.</w:t>
      </w:r>
    </w:p>
    <w:p w14:paraId="395A5BA1" w14:textId="77777777" w:rsidR="00B30F63" w:rsidRPr="008A475D" w:rsidRDefault="00B30F63" w:rsidP="00CA2C32">
      <w:pPr>
        <w:pStyle w:val="P1"/>
        <w:spacing w:before="0" w:after="0"/>
      </w:pPr>
    </w:p>
    <w:p w14:paraId="01FDABD9" w14:textId="575F83FD" w:rsidR="004145E9" w:rsidRPr="008A475D" w:rsidRDefault="004145E9" w:rsidP="00B30F63">
      <w:pPr>
        <w:pStyle w:val="LDClause"/>
        <w:spacing w:before="0" w:after="0"/>
      </w:pPr>
      <w:r w:rsidRPr="008A475D">
        <w:tab/>
        <w:t>(2)</w:t>
      </w:r>
      <w:r w:rsidRPr="008A475D">
        <w:tab/>
      </w:r>
      <w:r w:rsidR="003E25A7" w:rsidRPr="008A475D">
        <w:t xml:space="preserve">Under this provision, </w:t>
      </w:r>
      <w:r w:rsidR="00FD4317" w:rsidRPr="008A475D">
        <w:t>e</w:t>
      </w:r>
      <w:r w:rsidRPr="008A475D">
        <w:t>ach exemption in this instrument that is applicable to an</w:t>
      </w:r>
      <w:r w:rsidR="00FD4317" w:rsidRPr="008A475D">
        <w:t xml:space="preserve"> operator, the</w:t>
      </w:r>
      <w:r w:rsidRPr="008A475D">
        <w:t xml:space="preserve"> operator’s chief executive officer or </w:t>
      </w:r>
      <w:r w:rsidR="00EA4803" w:rsidRPr="008A475D">
        <w:t xml:space="preserve">the </w:t>
      </w:r>
      <w:r w:rsidRPr="008A475D">
        <w:t xml:space="preserve">head of operations is subject to the condition that the </w:t>
      </w:r>
      <w:r w:rsidR="00EA4803" w:rsidRPr="008A475D">
        <w:t xml:space="preserve">operator, the </w:t>
      </w:r>
      <w:r w:rsidRPr="008A475D">
        <w:t xml:space="preserve">officer and the head must each ensure </w:t>
      </w:r>
      <w:r w:rsidR="00013F2D" w:rsidRPr="008A475D">
        <w:t>compliance</w:t>
      </w:r>
      <w:r w:rsidRPr="008A475D">
        <w:t xml:space="preserve"> with the conditions under subsection (1).</w:t>
      </w:r>
    </w:p>
    <w:p w14:paraId="0657561C" w14:textId="77777777" w:rsidR="00B30F63" w:rsidRPr="008A475D" w:rsidRDefault="00B30F63" w:rsidP="00CA2C32">
      <w:pPr>
        <w:pStyle w:val="P1"/>
        <w:spacing w:before="0" w:after="0"/>
      </w:pPr>
    </w:p>
    <w:p w14:paraId="7BB66730" w14:textId="72C6A353" w:rsidR="004145E9" w:rsidRPr="008A475D" w:rsidRDefault="004145E9" w:rsidP="00B30F63">
      <w:pPr>
        <w:pStyle w:val="LDClauseHeading"/>
        <w:tabs>
          <w:tab w:val="center" w:pos="4252"/>
        </w:tabs>
        <w:spacing w:before="0" w:after="0"/>
        <w:outlineLvl w:val="0"/>
      </w:pPr>
      <w:r w:rsidRPr="008A475D">
        <w:t>9</w:t>
      </w:r>
      <w:r w:rsidRPr="008A475D">
        <w:tab/>
        <w:t>Relevant applicants — exemption</w:t>
      </w:r>
    </w:p>
    <w:p w14:paraId="17B534CD" w14:textId="0D6F77D1" w:rsidR="004145E9" w:rsidRPr="008A475D" w:rsidRDefault="004145E9" w:rsidP="00D26C4D">
      <w:pPr>
        <w:pStyle w:val="LDClause"/>
        <w:spacing w:before="0" w:after="0"/>
        <w:ind w:right="425"/>
      </w:pPr>
      <w:r w:rsidRPr="008A475D">
        <w:tab/>
      </w:r>
      <w:r w:rsidRPr="008A475D">
        <w:tab/>
      </w:r>
      <w:r w:rsidR="004A3A5E" w:rsidRPr="008A475D">
        <w:t>Under this provision, a</w:t>
      </w:r>
      <w:r w:rsidRPr="008A475D">
        <w:t xml:space="preserve"> relevant applicant is exempted from paragraph</w:t>
      </w:r>
      <w:r w:rsidR="00D26C4D" w:rsidRPr="008A475D">
        <w:t> </w:t>
      </w:r>
      <w:r w:rsidRPr="008A475D">
        <w:t>141.055</w:t>
      </w:r>
      <w:r w:rsidR="007D6A58" w:rsidRPr="008A475D">
        <w:t>(</w:t>
      </w:r>
      <w:r w:rsidRPr="008A475D">
        <w:t>2)</w:t>
      </w:r>
      <w:r w:rsidR="007D6A58" w:rsidRPr="008A475D">
        <w:t>(</w:t>
      </w:r>
      <w:r w:rsidRPr="008A475D">
        <w:t>f) — but only to the extent that the appointed or proposed chief executive officer would otherwise be required to give a written undertaking in relation to a matter that is the subject of an exemption under this instrument</w:t>
      </w:r>
      <w:r w:rsidR="00D26C4D" w:rsidRPr="008A475D">
        <w:t>.</w:t>
      </w:r>
    </w:p>
    <w:p w14:paraId="43B0FC3F" w14:textId="77777777" w:rsidR="00B30F63" w:rsidRPr="008A475D" w:rsidRDefault="00B30F63" w:rsidP="00CA2C32">
      <w:pPr>
        <w:pStyle w:val="P1"/>
        <w:spacing w:before="0" w:after="0"/>
      </w:pPr>
    </w:p>
    <w:p w14:paraId="209C1FBF" w14:textId="77777777" w:rsidR="004145E9" w:rsidRPr="008A475D" w:rsidRDefault="004145E9" w:rsidP="00B30F63">
      <w:pPr>
        <w:pStyle w:val="LDClauseHeading"/>
        <w:tabs>
          <w:tab w:val="center" w:pos="4252"/>
        </w:tabs>
        <w:spacing w:before="0" w:after="0"/>
        <w:outlineLvl w:val="0"/>
      </w:pPr>
      <w:r w:rsidRPr="008A475D">
        <w:t>10</w:t>
      </w:r>
      <w:r w:rsidRPr="008A475D">
        <w:tab/>
        <w:t>Relevant applicants — direction to delegates</w:t>
      </w:r>
    </w:p>
    <w:p w14:paraId="49E6446D" w14:textId="318FE5DA" w:rsidR="006D0C8D" w:rsidRPr="008A475D" w:rsidRDefault="004145E9" w:rsidP="00CA2C32">
      <w:pPr>
        <w:pStyle w:val="LDClause"/>
        <w:spacing w:before="0" w:after="0"/>
        <w:ind w:right="-142"/>
      </w:pPr>
      <w:r w:rsidRPr="008A475D">
        <w:tab/>
      </w:r>
      <w:r w:rsidRPr="008A475D">
        <w:tab/>
      </w:r>
      <w:r w:rsidR="004A3A5E" w:rsidRPr="008A475D">
        <w:t>Under this provision, f</w:t>
      </w:r>
      <w:r w:rsidRPr="008A475D">
        <w:t>or subregulation 11.260</w:t>
      </w:r>
      <w:r w:rsidR="007D6A58" w:rsidRPr="008A475D">
        <w:t>(</w:t>
      </w:r>
      <w:r w:rsidRPr="008A475D">
        <w:t>4) of CASR, a CASA delegate for the issue of a Part 141 certificate to a relevant applicant must consider</w:t>
      </w:r>
      <w:r w:rsidR="006D0C8D" w:rsidRPr="008A475D">
        <w:t>,</w:t>
      </w:r>
      <w:r w:rsidR="003B45C0" w:rsidRPr="008A475D">
        <w:t xml:space="preserve"> </w:t>
      </w:r>
      <w:r w:rsidRPr="008A475D">
        <w:t>for paragraph 141.060</w:t>
      </w:r>
      <w:r w:rsidR="007D6A58" w:rsidRPr="008A475D">
        <w:t>(</w:t>
      </w:r>
      <w:r w:rsidRPr="008A475D">
        <w:t>1)</w:t>
      </w:r>
      <w:r w:rsidR="007D6A58" w:rsidRPr="008A475D">
        <w:t>(</w:t>
      </w:r>
      <w:r w:rsidRPr="008A475D">
        <w:t>a)</w:t>
      </w:r>
      <w:r w:rsidR="006D0C8D" w:rsidRPr="008A475D">
        <w:t>,</w:t>
      </w:r>
      <w:r w:rsidRPr="008A475D">
        <w:t xml:space="preserve"> </w:t>
      </w:r>
      <w:r w:rsidR="006D0C8D" w:rsidRPr="008A475D">
        <w:t>that the applicant’s operations manual complies with paragraph 141.260</w:t>
      </w:r>
      <w:r w:rsidR="007D6A58" w:rsidRPr="008A475D">
        <w:t>(</w:t>
      </w:r>
      <w:r w:rsidR="006D0C8D" w:rsidRPr="008A475D">
        <w:t>1)</w:t>
      </w:r>
      <w:r w:rsidR="007D6A58" w:rsidRPr="008A475D">
        <w:t>(</w:t>
      </w:r>
      <w:r w:rsidR="006D0C8D" w:rsidRPr="008A475D">
        <w:t>p), but only in relation to the location of the training bases where it will conduct flight training other than excluded flight training.</w:t>
      </w:r>
    </w:p>
    <w:p w14:paraId="41B1F68C" w14:textId="77777777" w:rsidR="00B30F63" w:rsidRPr="008A475D" w:rsidRDefault="00B30F63" w:rsidP="00CA2C32">
      <w:pPr>
        <w:pStyle w:val="P1"/>
        <w:spacing w:before="0" w:after="0"/>
      </w:pPr>
    </w:p>
    <w:p w14:paraId="2D843F5B" w14:textId="21DBEB3B" w:rsidR="004145E9" w:rsidRPr="008A475D" w:rsidRDefault="004145E9" w:rsidP="00B30F63">
      <w:pPr>
        <w:pStyle w:val="LDClauseHeading"/>
        <w:tabs>
          <w:tab w:val="center" w:pos="4252"/>
        </w:tabs>
        <w:spacing w:before="0" w:after="0"/>
        <w:outlineLvl w:val="0"/>
      </w:pPr>
      <w:r w:rsidRPr="008A475D">
        <w:t>11</w:t>
      </w:r>
      <w:r w:rsidRPr="008A475D">
        <w:tab/>
        <w:t>Relevant applicants — cessation of this instrument</w:t>
      </w:r>
    </w:p>
    <w:p w14:paraId="457F4646" w14:textId="3F87F1E8" w:rsidR="004145E9" w:rsidRPr="008A475D" w:rsidRDefault="004145E9" w:rsidP="00CA2C32">
      <w:pPr>
        <w:pStyle w:val="LDClause"/>
        <w:spacing w:before="0" w:after="0"/>
        <w:ind w:right="-142"/>
      </w:pPr>
      <w:r w:rsidRPr="008A475D">
        <w:tab/>
      </w:r>
      <w:r w:rsidRPr="008A475D">
        <w:tab/>
      </w:r>
      <w:r w:rsidR="004A3A5E" w:rsidRPr="008A475D">
        <w:t xml:space="preserve">Under this provision, </w:t>
      </w:r>
      <w:r w:rsidR="005D32D8" w:rsidRPr="008A475D">
        <w:t>t</w:t>
      </w:r>
      <w:r w:rsidRPr="008A475D">
        <w:t>h</w:t>
      </w:r>
      <w:r w:rsidR="005D32D8" w:rsidRPr="008A475D">
        <w:t>e</w:t>
      </w:r>
      <w:r w:rsidRPr="008A475D">
        <w:t xml:space="preserve"> instrument ceases to have effect for an operator if the operator</w:t>
      </w:r>
      <w:r w:rsidR="00CA2C32" w:rsidRPr="008A475D">
        <w:t>:</w:t>
      </w:r>
    </w:p>
    <w:p w14:paraId="3EB7B875" w14:textId="7CD3BF0D" w:rsidR="004145E9" w:rsidRPr="008A475D" w:rsidRDefault="004145E9" w:rsidP="004145E9">
      <w:pPr>
        <w:pStyle w:val="P1"/>
      </w:pPr>
      <w:r w:rsidRPr="008A475D">
        <w:t>(a)</w:t>
      </w:r>
      <w:r w:rsidRPr="008A475D">
        <w:tab/>
        <w:t>bec</w:t>
      </w:r>
      <w:r w:rsidR="005D32D8" w:rsidRPr="008A475D">
        <w:t>omes</w:t>
      </w:r>
      <w:r w:rsidRPr="008A475D">
        <w:t xml:space="preserve"> an operator having the benefit of sections 9 and 10; and</w:t>
      </w:r>
    </w:p>
    <w:p w14:paraId="292C2FDB" w14:textId="77777777" w:rsidR="004145E9" w:rsidRPr="008A475D" w:rsidRDefault="004145E9" w:rsidP="004145E9">
      <w:pPr>
        <w:pStyle w:val="P1"/>
      </w:pPr>
      <w:r w:rsidRPr="008A475D">
        <w:t>(b)</w:t>
      </w:r>
      <w:r w:rsidRPr="008A475D">
        <w:tab/>
        <w:t>fails to operate within the scope of:</w:t>
      </w:r>
    </w:p>
    <w:p w14:paraId="1F34A5C0" w14:textId="77777777" w:rsidR="004145E9" w:rsidRPr="008A475D" w:rsidRDefault="004145E9" w:rsidP="004145E9">
      <w:pPr>
        <w:pStyle w:val="i"/>
      </w:pPr>
      <w:r w:rsidRPr="008A475D">
        <w:tab/>
        <w:t>(i)</w:t>
      </w:r>
      <w:r w:rsidRPr="008A475D">
        <w:tab/>
        <w:t>their Part 141 certificate; or</w:t>
      </w:r>
    </w:p>
    <w:p w14:paraId="41C76B46" w14:textId="77777777" w:rsidR="004145E9" w:rsidRPr="008A475D" w:rsidRDefault="004145E9" w:rsidP="004145E9">
      <w:pPr>
        <w:pStyle w:val="i"/>
      </w:pPr>
      <w:r w:rsidRPr="008A475D">
        <w:tab/>
        <w:t>(ii)</w:t>
      </w:r>
      <w:r w:rsidRPr="008A475D">
        <w:tab/>
        <w:t>this instrument.</w:t>
      </w:r>
    </w:p>
    <w:p w14:paraId="2E8310B2" w14:textId="37CC6CD6" w:rsidR="000D6E97" w:rsidRPr="008A475D" w:rsidRDefault="000D6E97" w:rsidP="000D6E97">
      <w:pPr>
        <w:pStyle w:val="LDClauseHeading"/>
        <w:keepNext w:val="0"/>
        <w:pageBreakBefore/>
        <w:tabs>
          <w:tab w:val="clear" w:pos="737"/>
        </w:tabs>
        <w:spacing w:before="0"/>
        <w:ind w:left="0" w:firstLine="0"/>
        <w:jc w:val="right"/>
        <w:rPr>
          <w:rFonts w:cs="Arial"/>
        </w:rPr>
      </w:pPr>
      <w:r w:rsidRPr="008A475D">
        <w:rPr>
          <w:rFonts w:cs="Arial"/>
        </w:rPr>
        <w:lastRenderedPageBreak/>
        <w:t xml:space="preserve">Appendix </w:t>
      </w:r>
      <w:r w:rsidR="008956E1" w:rsidRPr="008A475D">
        <w:rPr>
          <w:rFonts w:cs="Arial"/>
        </w:rPr>
        <w:t>2</w:t>
      </w:r>
    </w:p>
    <w:p w14:paraId="75244557" w14:textId="77777777" w:rsidR="000D6E97" w:rsidRPr="008A475D" w:rsidRDefault="000D6E97" w:rsidP="000D6E97">
      <w:pPr>
        <w:spacing w:before="360" w:after="120"/>
        <w:jc w:val="center"/>
        <w:rPr>
          <w:rFonts w:ascii="Arial" w:hAnsi="Arial" w:cs="Arial"/>
          <w:b/>
        </w:rPr>
      </w:pPr>
      <w:r w:rsidRPr="008A475D">
        <w:rPr>
          <w:rFonts w:ascii="Arial" w:hAnsi="Arial" w:cs="Arial"/>
          <w:b/>
        </w:rPr>
        <w:t>Statement of Compatibility with Human Rights</w:t>
      </w:r>
    </w:p>
    <w:p w14:paraId="0B852227" w14:textId="77777777" w:rsidR="000D6E97" w:rsidRPr="008A475D" w:rsidRDefault="000D6E97" w:rsidP="001F444D">
      <w:pPr>
        <w:spacing w:before="120" w:after="460"/>
        <w:jc w:val="center"/>
        <w:rPr>
          <w:rFonts w:ascii="Times New Roman" w:hAnsi="Times New Roman"/>
          <w:i/>
        </w:rPr>
      </w:pPr>
      <w:r w:rsidRPr="008A475D">
        <w:rPr>
          <w:rFonts w:ascii="Times New Roman" w:hAnsi="Times New Roman"/>
          <w:i/>
        </w:rPr>
        <w:t>Prepared in accordance with Part 3 of the</w:t>
      </w:r>
      <w:r w:rsidRPr="008A475D">
        <w:rPr>
          <w:rFonts w:ascii="Times New Roman" w:hAnsi="Times New Roman"/>
          <w:i/>
        </w:rPr>
        <w:br/>
        <w:t>Human Rights (Parliamentary Scrutiny) Act 2011</w:t>
      </w:r>
    </w:p>
    <w:p w14:paraId="4402AE8A" w14:textId="5D582786" w:rsidR="00520263" w:rsidRPr="008A475D" w:rsidRDefault="00520263" w:rsidP="00520263">
      <w:pPr>
        <w:pStyle w:val="Hcl"/>
        <w:keepNext w:val="0"/>
        <w:ind w:left="0" w:firstLine="0"/>
      </w:pPr>
      <w:r w:rsidRPr="008A475D">
        <w:t>CASA EX</w:t>
      </w:r>
      <w:r w:rsidR="007D6A58" w:rsidRPr="008A475D">
        <w:t>39</w:t>
      </w:r>
      <w:r w:rsidRPr="008A475D">
        <w:t>/23 – Part 141 operators using a sole instructor – Exemption Instrument 2023</w:t>
      </w:r>
    </w:p>
    <w:p w14:paraId="0AD29769" w14:textId="77777777" w:rsidR="000D6E97" w:rsidRPr="008A475D" w:rsidRDefault="000D6E97" w:rsidP="001F444D">
      <w:pPr>
        <w:spacing w:before="280" w:after="460"/>
        <w:jc w:val="center"/>
        <w:rPr>
          <w:rFonts w:ascii="Times New Roman" w:hAnsi="Times New Roman"/>
        </w:rPr>
      </w:pPr>
      <w:r w:rsidRPr="008A475D">
        <w:rPr>
          <w:rFonts w:ascii="Times New Roman" w:hAnsi="Times New Roman"/>
        </w:rPr>
        <w:t xml:space="preserve">This legislative instrument is compatible with the human rights and freedoms recognised or declared in the international instruments listed in section 3 of the </w:t>
      </w:r>
      <w:r w:rsidRPr="008A475D">
        <w:rPr>
          <w:rFonts w:ascii="Times New Roman" w:hAnsi="Times New Roman"/>
          <w:i/>
        </w:rPr>
        <w:t>Human Rights (Parliamentary Scrutiny) Act 2011</w:t>
      </w:r>
      <w:r w:rsidRPr="008A475D">
        <w:rPr>
          <w:rFonts w:ascii="Times New Roman" w:hAnsi="Times New Roman"/>
        </w:rPr>
        <w:t>.</w:t>
      </w:r>
    </w:p>
    <w:p w14:paraId="4C073D0F" w14:textId="77777777" w:rsidR="000D6E97" w:rsidRPr="008A475D" w:rsidRDefault="000D6E97" w:rsidP="000D6E97">
      <w:pPr>
        <w:jc w:val="both"/>
        <w:rPr>
          <w:rFonts w:ascii="Times New Roman" w:hAnsi="Times New Roman"/>
          <w:b/>
        </w:rPr>
      </w:pPr>
      <w:r w:rsidRPr="008A475D">
        <w:rPr>
          <w:rFonts w:ascii="Times New Roman" w:hAnsi="Times New Roman"/>
          <w:b/>
          <w:bCs/>
        </w:rPr>
        <w:t>Overview of the legislative instrument</w:t>
      </w:r>
    </w:p>
    <w:p w14:paraId="0F8D94DE" w14:textId="77777777" w:rsidR="00AF5A52" w:rsidRPr="008A475D" w:rsidRDefault="00AF5A52" w:rsidP="00AF5A52">
      <w:pPr>
        <w:rPr>
          <w:rFonts w:ascii="Times New Roman" w:hAnsi="Times New Roman"/>
          <w:b/>
          <w:bCs/>
        </w:rPr>
      </w:pPr>
    </w:p>
    <w:p w14:paraId="514BC9FE" w14:textId="2278CE43" w:rsidR="00316B31" w:rsidRPr="008A475D" w:rsidRDefault="00316B31" w:rsidP="008A475D">
      <w:pPr>
        <w:rPr>
          <w:rFonts w:ascii="Times New Roman" w:hAnsi="Times New Roman"/>
          <w:b/>
          <w:bCs/>
        </w:rPr>
      </w:pPr>
      <w:r w:rsidRPr="008A475D">
        <w:rPr>
          <w:rFonts w:ascii="Times New Roman" w:hAnsi="Times New Roman"/>
          <w:b/>
          <w:bCs/>
        </w:rPr>
        <w:t>Purpose</w:t>
      </w:r>
    </w:p>
    <w:p w14:paraId="6390EAEA" w14:textId="19F11C25" w:rsidR="00316B31" w:rsidRPr="008A475D" w:rsidRDefault="00316B31" w:rsidP="00316B31">
      <w:pPr>
        <w:pStyle w:val="LDBodytext"/>
      </w:pPr>
      <w:r w:rsidRPr="008A475D">
        <w:t>The purpose of this legislative exemption instrument is to exempt a CASR Part 141 flight training operator who is, or for whom, a single individual carries out the relevant training, from annual standardisation and proficiency checks, and from particular training base reporting and approval requirements. The instrument also applies to an applicant to become such an operator.</w:t>
      </w:r>
    </w:p>
    <w:p w14:paraId="49910473" w14:textId="77777777" w:rsidR="00316B31" w:rsidRPr="008A475D" w:rsidRDefault="00316B31" w:rsidP="00316B31">
      <w:pPr>
        <w:pStyle w:val="LDBodytext"/>
      </w:pPr>
    </w:p>
    <w:p w14:paraId="5B6489C4" w14:textId="77777777" w:rsidR="00316B31" w:rsidRPr="008A475D" w:rsidRDefault="00316B31" w:rsidP="00316B31">
      <w:pPr>
        <w:pStyle w:val="LDBodytext"/>
        <w:rPr>
          <w:b/>
          <w:bCs/>
        </w:rPr>
      </w:pPr>
      <w:r w:rsidRPr="008A475D">
        <w:rPr>
          <w:b/>
          <w:bCs/>
        </w:rPr>
        <w:t>Background</w:t>
      </w:r>
    </w:p>
    <w:p w14:paraId="3B0603D0" w14:textId="228C1946" w:rsidR="00316B31" w:rsidRPr="008A475D" w:rsidRDefault="00E44C0F" w:rsidP="00316B31">
      <w:pPr>
        <w:pStyle w:val="LDBodytext"/>
        <w:rPr>
          <w:rFonts w:eastAsiaTheme="minorHAnsi"/>
          <w:color w:val="000000"/>
        </w:rPr>
      </w:pPr>
      <w:r w:rsidRPr="008A475D">
        <w:rPr>
          <w:iCs/>
        </w:rPr>
        <w:t>The Civil Aviation Safety Authority (</w:t>
      </w:r>
      <w:r w:rsidR="00316B31" w:rsidRPr="008A475D">
        <w:rPr>
          <w:b/>
          <w:bCs/>
          <w:i/>
        </w:rPr>
        <w:t>CASA</w:t>
      </w:r>
      <w:r w:rsidRPr="008A475D">
        <w:rPr>
          <w:iCs/>
        </w:rPr>
        <w:t>)</w:t>
      </w:r>
      <w:r w:rsidR="00316B31" w:rsidRPr="008A475D">
        <w:rPr>
          <w:iCs/>
        </w:rPr>
        <w:t xml:space="preserve"> has developed a General Aviation Workplan to reassess the regulatory burden on general aviation with a view to ameliorating or reducing it where this can be done without adversely affecting aviation safety. This exemption instrument is for that purpose in that it is designed to simplify </w:t>
      </w:r>
      <w:r w:rsidR="00316B31" w:rsidRPr="008A475D">
        <w:rPr>
          <w:rFonts w:eastAsiaTheme="minorHAnsi"/>
          <w:color w:val="000000"/>
        </w:rPr>
        <w:t xml:space="preserve">the process of authorising a single individual instructor to conduct certain flight training under Part 141 of the </w:t>
      </w:r>
      <w:r w:rsidR="00316B31" w:rsidRPr="008A475D">
        <w:rPr>
          <w:rFonts w:eastAsiaTheme="minorHAnsi"/>
          <w:i/>
          <w:iCs/>
          <w:color w:val="000000"/>
        </w:rPr>
        <w:t>Civil Aviation Safety Regulations 1998</w:t>
      </w:r>
      <w:r w:rsidR="00316B31" w:rsidRPr="008A475D">
        <w:rPr>
          <w:rFonts w:eastAsiaTheme="minorHAnsi"/>
          <w:color w:val="000000"/>
        </w:rPr>
        <w:t xml:space="preserve"> (</w:t>
      </w:r>
      <w:r w:rsidR="00316B31" w:rsidRPr="008A475D">
        <w:rPr>
          <w:rFonts w:eastAsiaTheme="minorHAnsi"/>
          <w:b/>
          <w:bCs/>
          <w:i/>
          <w:iCs/>
          <w:color w:val="000000"/>
        </w:rPr>
        <w:t>CASR</w:t>
      </w:r>
      <w:r w:rsidR="00316B31" w:rsidRPr="008A475D">
        <w:rPr>
          <w:rFonts w:eastAsiaTheme="minorHAnsi"/>
          <w:color w:val="000000"/>
        </w:rPr>
        <w:t>).</w:t>
      </w:r>
    </w:p>
    <w:p w14:paraId="70CD13B5" w14:textId="77777777" w:rsidR="00316B31" w:rsidRPr="008A475D" w:rsidRDefault="00316B31" w:rsidP="00316B31">
      <w:pPr>
        <w:pStyle w:val="LDBodytext"/>
        <w:rPr>
          <w:rFonts w:eastAsiaTheme="minorHAnsi"/>
          <w:color w:val="000000"/>
        </w:rPr>
      </w:pPr>
    </w:p>
    <w:p w14:paraId="0679FC18" w14:textId="77777777" w:rsidR="00316B31" w:rsidRPr="008A475D" w:rsidRDefault="00316B31" w:rsidP="00316B31">
      <w:pPr>
        <w:pStyle w:val="LDBodytext"/>
        <w:rPr>
          <w:rFonts w:eastAsiaTheme="minorHAnsi"/>
          <w:color w:val="000000"/>
        </w:rPr>
      </w:pPr>
      <w:r w:rsidRPr="008A475D">
        <w:rPr>
          <w:rFonts w:eastAsiaTheme="minorHAnsi"/>
          <w:color w:val="000000"/>
        </w:rPr>
        <w:t>Part 141 flight training is recreational, private and commercial flight training, in contrast to Part 142 flight training which is more complex integrated and multi-crew flight training, and contracted training and checking. In effect, Part 141 flight training includes less complex training for the grant of some flight crew licences, ratings and endorsements that are conducted as a single pilot operation.</w:t>
      </w:r>
    </w:p>
    <w:p w14:paraId="10C8E995" w14:textId="77777777" w:rsidR="00316B31" w:rsidRPr="008A475D" w:rsidRDefault="00316B31" w:rsidP="00316B31">
      <w:pPr>
        <w:pStyle w:val="LDBodytext"/>
        <w:rPr>
          <w:rFonts w:eastAsiaTheme="minorHAnsi"/>
          <w:color w:val="000000"/>
        </w:rPr>
      </w:pPr>
    </w:p>
    <w:p w14:paraId="06B5A9D6" w14:textId="77777777" w:rsidR="00316B31" w:rsidRPr="008A475D" w:rsidRDefault="00316B31" w:rsidP="00316B31">
      <w:pPr>
        <w:pStyle w:val="LDBodytext"/>
        <w:rPr>
          <w:rFonts w:eastAsiaTheme="minorHAnsi"/>
          <w:color w:val="000000"/>
        </w:rPr>
      </w:pPr>
      <w:r w:rsidRPr="008A475D">
        <w:rPr>
          <w:rFonts w:eastAsiaTheme="minorHAnsi"/>
          <w:color w:val="000000"/>
        </w:rPr>
        <w:t xml:space="preserve">This instrument applies to the holder of a Part 141 certificate (a </w:t>
      </w:r>
      <w:r w:rsidRPr="008A475D">
        <w:rPr>
          <w:rFonts w:eastAsiaTheme="minorHAnsi"/>
          <w:b/>
          <w:bCs/>
          <w:i/>
          <w:iCs/>
          <w:color w:val="000000"/>
        </w:rPr>
        <w:t>Part 141 operator</w:t>
      </w:r>
      <w:r w:rsidRPr="008A475D">
        <w:rPr>
          <w:rFonts w:eastAsiaTheme="minorHAnsi"/>
          <w:color w:val="000000"/>
        </w:rPr>
        <w:t>) who is a single individual (in colloquial terms “a one person business”) whether incorporated or otherwise who, in their person, combines the operator, the chief executive officer and the head of operations.</w:t>
      </w:r>
    </w:p>
    <w:p w14:paraId="02412CC5" w14:textId="77777777" w:rsidR="00316B31" w:rsidRPr="008A475D" w:rsidRDefault="00316B31" w:rsidP="00316B31">
      <w:pPr>
        <w:pStyle w:val="LDBodytext"/>
        <w:rPr>
          <w:rFonts w:eastAsiaTheme="minorHAnsi"/>
          <w:color w:val="000000"/>
        </w:rPr>
      </w:pPr>
    </w:p>
    <w:p w14:paraId="195F339F" w14:textId="73B246CD" w:rsidR="00316B31" w:rsidRPr="008A475D" w:rsidRDefault="00316B31" w:rsidP="00316B31">
      <w:pPr>
        <w:pStyle w:val="LDBodytext"/>
      </w:pPr>
      <w:r w:rsidRPr="008A475D">
        <w:rPr>
          <w:rFonts w:eastAsiaTheme="minorHAnsi"/>
          <w:color w:val="000000"/>
        </w:rPr>
        <w:t xml:space="preserve">This operator is exempted from the requirement to undergo an annual standardisation and proficiency check, and from the requirement to notify CASA of, and obtain its approval for, any change to the training bases </w:t>
      </w:r>
      <w:r w:rsidRPr="008A475D">
        <w:t>where the individual conducts flight training other than excluded flight training. (Excluded flight training is authorised Part</w:t>
      </w:r>
      <w:r w:rsidR="007D6A58" w:rsidRPr="008A475D">
        <w:t> </w:t>
      </w:r>
      <w:r w:rsidRPr="008A475D">
        <w:t>141 flight training for a flight crew licence category rating, or an instrument rating, or an instructor rating. These are more complex Part 141 flight training activities, and the relevant training bases for them are not covered by the notification and approval exemption.)</w:t>
      </w:r>
    </w:p>
    <w:p w14:paraId="744C1B20" w14:textId="77777777" w:rsidR="00316B31" w:rsidRPr="008A475D" w:rsidRDefault="00316B31" w:rsidP="00316B31">
      <w:pPr>
        <w:pStyle w:val="LDBodytext"/>
      </w:pPr>
    </w:p>
    <w:p w14:paraId="26B98C98" w14:textId="77777777" w:rsidR="00316B31" w:rsidRPr="008A475D" w:rsidRDefault="00316B31" w:rsidP="00316B31">
      <w:pPr>
        <w:pStyle w:val="LDBodytext"/>
      </w:pPr>
      <w:r w:rsidRPr="008A475D">
        <w:lastRenderedPageBreak/>
        <w:t>The instrument also exempts applicants who wish to become Part 141 operators operating only in accordance with the exemption, from some elements of the application process that could not otherwise be complied with where the essential purpose of the application is to gain the benefit of the exemptions.</w:t>
      </w:r>
    </w:p>
    <w:p w14:paraId="37536156" w14:textId="77777777" w:rsidR="00316B31" w:rsidRPr="008A475D" w:rsidRDefault="00316B31" w:rsidP="00316B31">
      <w:pPr>
        <w:pStyle w:val="LDBodytext"/>
      </w:pPr>
    </w:p>
    <w:p w14:paraId="01AD8024" w14:textId="77777777" w:rsidR="000D6E97" w:rsidRPr="008A475D" w:rsidRDefault="000D6E97" w:rsidP="000D6E97">
      <w:pPr>
        <w:pStyle w:val="LDClauseHeading2"/>
        <w:spacing w:before="0"/>
      </w:pPr>
      <w:r w:rsidRPr="008A475D">
        <w:t>Human rights implications</w:t>
      </w:r>
    </w:p>
    <w:p w14:paraId="7819A5E3" w14:textId="77777777" w:rsidR="000D6E97" w:rsidRPr="008A475D" w:rsidRDefault="000D6E97" w:rsidP="000D6E97">
      <w:pPr>
        <w:pStyle w:val="LDBodytext"/>
        <w:rPr>
          <w:lang w:eastAsia="en-AU"/>
        </w:rPr>
      </w:pPr>
      <w:r w:rsidRPr="008A475D">
        <w:t xml:space="preserve">The legislative instrument engages with the following human rights and freedoms recognised or declared in the international instruments listed in section 3 of the </w:t>
      </w:r>
      <w:r w:rsidRPr="008A475D">
        <w:rPr>
          <w:i/>
          <w:iCs/>
        </w:rPr>
        <w:t>Human Rights (Parliamentary Scrutiny) Act 2011</w:t>
      </w:r>
      <w:r w:rsidRPr="008A475D">
        <w:rPr>
          <w:lang w:eastAsia="en-AU"/>
        </w:rPr>
        <w:t>:</w:t>
      </w:r>
    </w:p>
    <w:p w14:paraId="0AFDFA3E" w14:textId="77777777" w:rsidR="000D6E97" w:rsidRPr="008A475D" w:rsidRDefault="000D6E97" w:rsidP="000D6E97">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8A475D">
        <w:rPr>
          <w:rFonts w:ascii="Times New Roman" w:hAnsi="Times New Roman"/>
          <w:lang w:eastAsia="en-AU"/>
        </w:rPr>
        <w:t xml:space="preserve">the right to life under Article 6 of the International Covenant on Civil and Political Rights (the </w:t>
      </w:r>
      <w:r w:rsidRPr="008A475D">
        <w:rPr>
          <w:rFonts w:ascii="Times New Roman" w:hAnsi="Times New Roman"/>
          <w:b/>
          <w:bCs/>
          <w:i/>
          <w:iCs/>
          <w:lang w:eastAsia="en-AU"/>
        </w:rPr>
        <w:t>ICCPR</w:t>
      </w:r>
      <w:r w:rsidRPr="008A475D">
        <w:rPr>
          <w:rFonts w:ascii="Times New Roman" w:hAnsi="Times New Roman"/>
          <w:lang w:eastAsia="en-AU"/>
        </w:rPr>
        <w:t>)</w:t>
      </w:r>
    </w:p>
    <w:p w14:paraId="4C75E1FB" w14:textId="77777777" w:rsidR="000D6E97" w:rsidRPr="008A475D" w:rsidRDefault="000D6E97" w:rsidP="000D6E97">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A475D">
        <w:rPr>
          <w:rFonts w:ascii="Times New Roman" w:hAnsi="Times New Roman"/>
          <w:lang w:eastAsia="en-AU"/>
        </w:rPr>
        <w:t xml:space="preserve">the right to safe and healthy working conditions under Article 7 of the International Covenant on Economic, Social and Cultural Rights (the </w:t>
      </w:r>
      <w:r w:rsidRPr="008A475D">
        <w:rPr>
          <w:rFonts w:ascii="Times New Roman" w:hAnsi="Times New Roman"/>
          <w:b/>
          <w:bCs/>
          <w:i/>
          <w:iCs/>
          <w:lang w:eastAsia="en-AU"/>
        </w:rPr>
        <w:t>ICESCR</w:t>
      </w:r>
      <w:r w:rsidRPr="008A475D">
        <w:rPr>
          <w:rFonts w:ascii="Times New Roman" w:hAnsi="Times New Roman"/>
          <w:lang w:eastAsia="en-AU"/>
        </w:rPr>
        <w:t>)</w:t>
      </w:r>
    </w:p>
    <w:p w14:paraId="616B42A2" w14:textId="77777777" w:rsidR="000D6E97" w:rsidRPr="008A475D" w:rsidRDefault="000D6E97" w:rsidP="000D6E97">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8A475D">
        <w:rPr>
          <w:rFonts w:ascii="Times New Roman" w:hAnsi="Times New Roman"/>
          <w:lang w:eastAsia="en-AU"/>
        </w:rPr>
        <w:t>the right to work under Article 6 of the ICESCR.</w:t>
      </w:r>
    </w:p>
    <w:p w14:paraId="6AE822A1" w14:textId="77777777" w:rsidR="000D6E97" w:rsidRPr="008A475D" w:rsidRDefault="000D6E97" w:rsidP="000D6E97">
      <w:pPr>
        <w:pStyle w:val="LDBodytext"/>
      </w:pPr>
    </w:p>
    <w:p w14:paraId="66857C43" w14:textId="77777777" w:rsidR="000D6E97" w:rsidRPr="008A475D" w:rsidRDefault="000D6E97" w:rsidP="000D6E97">
      <w:pPr>
        <w:pStyle w:val="LDClauseHeading2"/>
        <w:spacing w:before="0"/>
        <w:rPr>
          <w:i/>
        </w:rPr>
      </w:pPr>
      <w:r w:rsidRPr="008A475D">
        <w:rPr>
          <w:i/>
        </w:rPr>
        <w:t>Right to life under the ICCPR</w:t>
      </w:r>
    </w:p>
    <w:p w14:paraId="29FD0742" w14:textId="77777777" w:rsidR="000D6E97" w:rsidRPr="008A475D" w:rsidRDefault="000D6E97" w:rsidP="000D6E97">
      <w:pPr>
        <w:pStyle w:val="LDClauseHeading2"/>
        <w:spacing w:before="0"/>
        <w:rPr>
          <w:i/>
        </w:rPr>
      </w:pPr>
      <w:r w:rsidRPr="008A475D">
        <w:rPr>
          <w:i/>
        </w:rPr>
        <w:t>Right to safe and healthy working conditions under the ICESCR</w:t>
      </w:r>
    </w:p>
    <w:p w14:paraId="6B0C3E8C" w14:textId="79A2E507" w:rsidR="000D6E97" w:rsidRPr="008A475D" w:rsidRDefault="000D6E97" w:rsidP="000D6E97">
      <w:pPr>
        <w:rPr>
          <w:rFonts w:ascii="Times New Roman" w:hAnsi="Times New Roman"/>
          <w:lang w:eastAsia="en-AU"/>
        </w:rPr>
      </w:pPr>
      <w:r w:rsidRPr="008A475D">
        <w:rPr>
          <w:rFonts w:ascii="Times New Roman" w:hAnsi="Times New Roman"/>
        </w:rPr>
        <w:t xml:space="preserve">This engagement is in the context of CASA’s statutory purpose. </w:t>
      </w:r>
      <w:r w:rsidRPr="008A475D">
        <w:rPr>
          <w:rFonts w:ascii="Times New Roman" w:hAnsi="Times New Roman"/>
          <w:lang w:eastAsia="en-AU"/>
        </w:rPr>
        <w:t xml:space="preserve">The aim of CASA and its regulatory framework to uphold aviation safety by prescribing the conduct of individuals and organisations involved in civil aviation operations, including flight </w:t>
      </w:r>
      <w:r w:rsidR="00C5769E" w:rsidRPr="008A475D">
        <w:rPr>
          <w:rFonts w:ascii="Times New Roman" w:hAnsi="Times New Roman"/>
          <w:lang w:eastAsia="en-AU"/>
        </w:rPr>
        <w:t xml:space="preserve">training </w:t>
      </w:r>
      <w:r w:rsidRPr="008A475D">
        <w:rPr>
          <w:rFonts w:ascii="Times New Roman" w:hAnsi="Times New Roman"/>
          <w:lang w:eastAsia="en-AU"/>
        </w:rPr>
        <w:t>operations. It is, therefore, a threshold requirement for all CASA legislative instruments that they preserve, promote and enhance aviation safety.</w:t>
      </w:r>
    </w:p>
    <w:p w14:paraId="4FC87D51" w14:textId="77777777" w:rsidR="000D6E97" w:rsidRPr="008A475D" w:rsidRDefault="000D6E97" w:rsidP="000D6E97">
      <w:pPr>
        <w:rPr>
          <w:rFonts w:ascii="Times New Roman" w:hAnsi="Times New Roman"/>
        </w:rPr>
      </w:pPr>
    </w:p>
    <w:p w14:paraId="04B7368D" w14:textId="19532567" w:rsidR="00981409" w:rsidRPr="008A475D" w:rsidRDefault="00527E79" w:rsidP="001A0189">
      <w:pPr>
        <w:pStyle w:val="LDBodytext"/>
      </w:pPr>
      <w:r w:rsidRPr="008A475D">
        <w:rPr>
          <w:bCs/>
        </w:rPr>
        <w:t xml:space="preserve">While the instrument relieves </w:t>
      </w:r>
      <w:r w:rsidR="0013277E" w:rsidRPr="008A475D">
        <w:rPr>
          <w:bCs/>
        </w:rPr>
        <w:t xml:space="preserve">certain Part 141 operators </w:t>
      </w:r>
      <w:r w:rsidR="003424DC" w:rsidRPr="008A475D">
        <w:rPr>
          <w:bCs/>
        </w:rPr>
        <w:t>engaged in less complex Part</w:t>
      </w:r>
      <w:r w:rsidR="000C11D0" w:rsidRPr="008A475D">
        <w:rPr>
          <w:bCs/>
        </w:rPr>
        <w:t> </w:t>
      </w:r>
      <w:r w:rsidR="003424DC" w:rsidRPr="008A475D">
        <w:rPr>
          <w:bCs/>
        </w:rPr>
        <w:t xml:space="preserve">141 flight training </w:t>
      </w:r>
      <w:r w:rsidR="0013277E" w:rsidRPr="008A475D">
        <w:rPr>
          <w:bCs/>
        </w:rPr>
        <w:t xml:space="preserve">of otherwise applicable requirements, the safety impact of those requirements is considered to be </w:t>
      </w:r>
      <w:r w:rsidR="00177CBC" w:rsidRPr="008A475D">
        <w:rPr>
          <w:bCs/>
        </w:rPr>
        <w:t>minimal</w:t>
      </w:r>
      <w:r w:rsidR="003424DC" w:rsidRPr="008A475D">
        <w:rPr>
          <w:bCs/>
        </w:rPr>
        <w:t>,</w:t>
      </w:r>
      <w:r w:rsidR="00177CBC" w:rsidRPr="008A475D">
        <w:rPr>
          <w:bCs/>
        </w:rPr>
        <w:t xml:space="preserve"> in practice immaterial</w:t>
      </w:r>
      <w:r w:rsidR="0023240D" w:rsidRPr="008A475D">
        <w:rPr>
          <w:bCs/>
        </w:rPr>
        <w:t>, and more than offset by the requirement</w:t>
      </w:r>
      <w:r w:rsidR="001A0189" w:rsidRPr="008A475D">
        <w:rPr>
          <w:bCs/>
        </w:rPr>
        <w:t xml:space="preserve"> in the conditions that operators must use </w:t>
      </w:r>
      <w:r w:rsidR="00981409" w:rsidRPr="008A475D">
        <w:rPr>
          <w:bCs/>
        </w:rPr>
        <w:t>and comply with</w:t>
      </w:r>
      <w:r w:rsidR="001A0189" w:rsidRPr="008A475D">
        <w:t xml:space="preserve"> the sample operations manual </w:t>
      </w:r>
      <w:r w:rsidR="00981409" w:rsidRPr="008A475D">
        <w:t xml:space="preserve">specifically </w:t>
      </w:r>
      <w:r w:rsidR="001A0189" w:rsidRPr="008A475D">
        <w:t>prepared by CASA for Part 141 operators with a sole instructor</w:t>
      </w:r>
      <w:r w:rsidR="00981409" w:rsidRPr="008A475D">
        <w:t>.</w:t>
      </w:r>
      <w:r w:rsidR="00AF4A41" w:rsidRPr="008A475D">
        <w:t xml:space="preserve"> These arrangements will </w:t>
      </w:r>
      <w:r w:rsidR="00650EB1" w:rsidRPr="008A475D">
        <w:t xml:space="preserve">contribute to an acceptable level of aviation safety and hence </w:t>
      </w:r>
      <w:r w:rsidR="00F07DCA" w:rsidRPr="008A475D">
        <w:t xml:space="preserve">promote the 2 </w:t>
      </w:r>
      <w:r w:rsidR="007D3CA2" w:rsidRPr="008A475D">
        <w:t>applicable rights.</w:t>
      </w:r>
    </w:p>
    <w:p w14:paraId="0CE90262" w14:textId="77777777" w:rsidR="00632295" w:rsidRPr="008A475D" w:rsidRDefault="00632295" w:rsidP="000D6E97">
      <w:pPr>
        <w:pStyle w:val="LDBodytext"/>
        <w:rPr>
          <w:bCs/>
        </w:rPr>
      </w:pPr>
    </w:p>
    <w:p w14:paraId="737B00AA" w14:textId="77777777" w:rsidR="000D6E97" w:rsidRPr="008A475D" w:rsidRDefault="000D6E97" w:rsidP="000D6E97">
      <w:pPr>
        <w:rPr>
          <w:rFonts w:ascii="Times New Roman" w:hAnsi="Times New Roman"/>
          <w:b/>
          <w:i/>
        </w:rPr>
      </w:pPr>
      <w:r w:rsidRPr="008A475D">
        <w:rPr>
          <w:rFonts w:ascii="Times New Roman" w:hAnsi="Times New Roman"/>
          <w:b/>
          <w:i/>
        </w:rPr>
        <w:t>Right to work under the ICESCR</w:t>
      </w:r>
    </w:p>
    <w:p w14:paraId="50D55C83" w14:textId="79E03CB4" w:rsidR="000D6E97" w:rsidRPr="008A475D" w:rsidRDefault="007D3CA2" w:rsidP="000D6E97">
      <w:pPr>
        <w:pStyle w:val="LDBodytext"/>
      </w:pPr>
      <w:r w:rsidRPr="008A475D">
        <w:t>Adhering to the terms and conditions of the exemption instrument</w:t>
      </w:r>
      <w:r w:rsidR="000D6E97" w:rsidRPr="008A475D">
        <w:t xml:space="preserve"> may impose </w:t>
      </w:r>
      <w:r w:rsidR="0070539F" w:rsidRPr="008A475D">
        <w:t xml:space="preserve">initial but minor </w:t>
      </w:r>
      <w:r w:rsidR="000D6E97" w:rsidRPr="008A475D">
        <w:t>overhead cost on relevant operators and may,</w:t>
      </w:r>
      <w:r w:rsidR="0070539F" w:rsidRPr="008A475D">
        <w:t xml:space="preserve"> theoret</w:t>
      </w:r>
      <w:r w:rsidR="007C0A35" w:rsidRPr="008A475D">
        <w:t>i</w:t>
      </w:r>
      <w:r w:rsidR="0070539F" w:rsidRPr="008A475D">
        <w:t>cally</w:t>
      </w:r>
      <w:r w:rsidR="000C11D0" w:rsidRPr="008A475D">
        <w:t>,</w:t>
      </w:r>
      <w:r w:rsidR="000D6E97" w:rsidRPr="008A475D">
        <w:t xml:space="preserve"> consequently affect the right to work through cost-induced reduction in opportunities for work. However, such</w:t>
      </w:r>
      <w:r w:rsidR="007C0A35" w:rsidRPr="008A475D">
        <w:t xml:space="preserve"> overhead cost</w:t>
      </w:r>
      <w:r w:rsidR="00BB163F" w:rsidRPr="008A475D">
        <w:t xml:space="preserve">s are so small compared to those that would </w:t>
      </w:r>
      <w:r w:rsidR="003E140F" w:rsidRPr="008A475D">
        <w:t xml:space="preserve">otherwise </w:t>
      </w:r>
      <w:r w:rsidR="00BB163F" w:rsidRPr="008A475D">
        <w:t>arise without the exemption,</w:t>
      </w:r>
      <w:r w:rsidR="000D6E97" w:rsidRPr="008A475D">
        <w:t xml:space="preserve"> </w:t>
      </w:r>
      <w:r w:rsidR="00BB163F" w:rsidRPr="008A475D">
        <w:t xml:space="preserve">that </w:t>
      </w:r>
      <w:r w:rsidR="000D6E97" w:rsidRPr="008A475D">
        <w:t>an</w:t>
      </w:r>
      <w:r w:rsidR="003E140F" w:rsidRPr="008A475D">
        <w:t>y</w:t>
      </w:r>
      <w:r w:rsidR="000D6E97" w:rsidRPr="008A475D">
        <w:t xml:space="preserve"> impact is, in the context, hypothetical, and would, in any event, almost certainly be immaterial.</w:t>
      </w:r>
    </w:p>
    <w:p w14:paraId="244AF704" w14:textId="77777777" w:rsidR="000D6E97" w:rsidRPr="008A475D" w:rsidRDefault="000D6E97" w:rsidP="000D6E97">
      <w:pPr>
        <w:pStyle w:val="LDBodytext"/>
        <w:rPr>
          <w:bCs/>
        </w:rPr>
      </w:pPr>
    </w:p>
    <w:p w14:paraId="6AF31DBB" w14:textId="77777777" w:rsidR="000D6E97" w:rsidRPr="008A475D" w:rsidRDefault="000D6E97" w:rsidP="000D6E97">
      <w:pPr>
        <w:pStyle w:val="LDClauseHeading2"/>
        <w:spacing w:before="0"/>
      </w:pPr>
      <w:r w:rsidRPr="008A475D">
        <w:t>Conclusion</w:t>
      </w:r>
    </w:p>
    <w:p w14:paraId="0BC88181" w14:textId="77777777" w:rsidR="000D6E97" w:rsidRPr="008A475D" w:rsidRDefault="000D6E97" w:rsidP="000D6E97">
      <w:pPr>
        <w:pStyle w:val="LDBodytext"/>
        <w:rPr>
          <w:iCs/>
        </w:rPr>
      </w:pPr>
      <w:r w:rsidRPr="008A475D">
        <w:t xml:space="preserve">This legislative instrument is compatible with human rights and to the extent that it may engage certain rights it does so in a way that is </w:t>
      </w:r>
      <w:r w:rsidRPr="008A475D">
        <w:rPr>
          <w:rFonts w:eastAsia="Calibri"/>
        </w:rPr>
        <w:t>reasonable, necessary and proportionate in the interests of aviation safety</w:t>
      </w:r>
      <w:r w:rsidRPr="008A475D">
        <w:t>.</w:t>
      </w:r>
    </w:p>
    <w:p w14:paraId="01F72CC8" w14:textId="1B3150F5" w:rsidR="00A63D2B" w:rsidRPr="007D6A58" w:rsidRDefault="000D6E97" w:rsidP="006D5F8C">
      <w:pPr>
        <w:tabs>
          <w:tab w:val="left" w:pos="4820"/>
        </w:tabs>
        <w:spacing w:before="480"/>
        <w:jc w:val="center"/>
        <w:rPr>
          <w:rFonts w:ascii="Times New Roman" w:hAnsi="Times New Roman"/>
          <w:lang w:eastAsia="en-AU"/>
        </w:rPr>
      </w:pPr>
      <w:r w:rsidRPr="008A475D">
        <w:rPr>
          <w:rFonts w:ascii="Times New Roman" w:hAnsi="Times New Roman"/>
          <w:b/>
          <w:bCs/>
        </w:rPr>
        <w:t>Civil Aviation Safety Authority</w:t>
      </w:r>
    </w:p>
    <w:sectPr w:rsidR="00A63D2B" w:rsidRPr="007D6A58" w:rsidSect="0087565B">
      <w:headerReference w:type="even" r:id="rId8"/>
      <w:headerReference w:type="default" r:id="rId9"/>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7C28" w14:textId="77777777" w:rsidR="00490831" w:rsidRDefault="00490831">
      <w:r>
        <w:separator/>
      </w:r>
    </w:p>
  </w:endnote>
  <w:endnote w:type="continuationSeparator" w:id="0">
    <w:p w14:paraId="58D2EC96" w14:textId="77777777" w:rsidR="00490831" w:rsidRDefault="00490831">
      <w:r>
        <w:continuationSeparator/>
      </w:r>
    </w:p>
  </w:endnote>
  <w:endnote w:type="continuationNotice" w:id="1">
    <w:p w14:paraId="3F891B30" w14:textId="77777777" w:rsidR="00490831" w:rsidRDefault="00490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Ebrima"/>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3743" w14:textId="77777777" w:rsidR="00490831" w:rsidRDefault="00490831">
      <w:r>
        <w:separator/>
      </w:r>
    </w:p>
  </w:footnote>
  <w:footnote w:type="continuationSeparator" w:id="0">
    <w:p w14:paraId="197A3806" w14:textId="77777777" w:rsidR="00490831" w:rsidRDefault="00490831">
      <w:r>
        <w:continuationSeparator/>
      </w:r>
    </w:p>
  </w:footnote>
  <w:footnote w:type="continuationNotice" w:id="1">
    <w:p w14:paraId="770977FC" w14:textId="77777777" w:rsidR="00490831" w:rsidRDefault="00490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3BBD5CA6" w:rsidR="001F6763" w:rsidRPr="00DE500D" w:rsidRDefault="00F876A5">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1F444D">
          <w:rPr>
            <w:rFonts w:ascii="Times New Roman" w:hAnsi="Times New Roman"/>
            <w:noProof/>
          </w:rPr>
          <w:t>7</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EDF5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6E1A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414673534">
    <w:abstractNumId w:val="15"/>
  </w:num>
  <w:num w:numId="2" w16cid:durableId="482428919">
    <w:abstractNumId w:val="30"/>
  </w:num>
  <w:num w:numId="3" w16cid:durableId="2060780746">
    <w:abstractNumId w:val="3"/>
  </w:num>
  <w:num w:numId="4" w16cid:durableId="1914198622">
    <w:abstractNumId w:val="27"/>
  </w:num>
  <w:num w:numId="5" w16cid:durableId="111412475">
    <w:abstractNumId w:val="14"/>
  </w:num>
  <w:num w:numId="6" w16cid:durableId="1808425687">
    <w:abstractNumId w:val="18"/>
  </w:num>
  <w:num w:numId="7" w16cid:durableId="2028633778">
    <w:abstractNumId w:val="21"/>
  </w:num>
  <w:num w:numId="8" w16cid:durableId="1584995898">
    <w:abstractNumId w:val="43"/>
  </w:num>
  <w:num w:numId="9" w16cid:durableId="1715304914">
    <w:abstractNumId w:val="42"/>
  </w:num>
  <w:num w:numId="10" w16cid:durableId="168905932">
    <w:abstractNumId w:val="37"/>
  </w:num>
  <w:num w:numId="11" w16cid:durableId="1847134455">
    <w:abstractNumId w:val="26"/>
  </w:num>
  <w:num w:numId="12" w16cid:durableId="1930696218">
    <w:abstractNumId w:val="10"/>
  </w:num>
  <w:num w:numId="13" w16cid:durableId="1896811215">
    <w:abstractNumId w:val="17"/>
  </w:num>
  <w:num w:numId="14" w16cid:durableId="48504997">
    <w:abstractNumId w:val="19"/>
  </w:num>
  <w:num w:numId="15" w16cid:durableId="490213840">
    <w:abstractNumId w:val="44"/>
  </w:num>
  <w:num w:numId="16" w16cid:durableId="86312349">
    <w:abstractNumId w:val="23"/>
  </w:num>
  <w:num w:numId="17" w16cid:durableId="574360601">
    <w:abstractNumId w:val="1"/>
  </w:num>
  <w:num w:numId="18" w16cid:durableId="764957875">
    <w:abstractNumId w:val="9"/>
  </w:num>
  <w:num w:numId="19" w16cid:durableId="1389257064">
    <w:abstractNumId w:val="20"/>
  </w:num>
  <w:num w:numId="20" w16cid:durableId="940990593">
    <w:abstractNumId w:val="33"/>
  </w:num>
  <w:num w:numId="21" w16cid:durableId="1433357917">
    <w:abstractNumId w:val="46"/>
  </w:num>
  <w:num w:numId="22" w16cid:durableId="1129280028">
    <w:abstractNumId w:val="6"/>
  </w:num>
  <w:num w:numId="23" w16cid:durableId="1946840914">
    <w:abstractNumId w:val="40"/>
  </w:num>
  <w:num w:numId="24" w16cid:durableId="1107701580">
    <w:abstractNumId w:val="28"/>
  </w:num>
  <w:num w:numId="25" w16cid:durableId="1886209761">
    <w:abstractNumId w:val="38"/>
  </w:num>
  <w:num w:numId="26" w16cid:durableId="2118524280">
    <w:abstractNumId w:val="32"/>
  </w:num>
  <w:num w:numId="27" w16cid:durableId="1884705387">
    <w:abstractNumId w:val="24"/>
  </w:num>
  <w:num w:numId="28" w16cid:durableId="1122379377">
    <w:abstractNumId w:val="35"/>
  </w:num>
  <w:num w:numId="29" w16cid:durableId="1149250887">
    <w:abstractNumId w:val="12"/>
  </w:num>
  <w:num w:numId="30" w16cid:durableId="1730108489">
    <w:abstractNumId w:val="13"/>
  </w:num>
  <w:num w:numId="31" w16cid:durableId="1654865979">
    <w:abstractNumId w:val="4"/>
  </w:num>
  <w:num w:numId="32" w16cid:durableId="1504932488">
    <w:abstractNumId w:val="36"/>
  </w:num>
  <w:num w:numId="33" w16cid:durableId="712077922">
    <w:abstractNumId w:val="0"/>
  </w:num>
  <w:num w:numId="34" w16cid:durableId="60564206">
    <w:abstractNumId w:val="34"/>
  </w:num>
  <w:num w:numId="35" w16cid:durableId="1974368019">
    <w:abstractNumId w:val="31"/>
  </w:num>
  <w:num w:numId="36" w16cid:durableId="1081609704">
    <w:abstractNumId w:val="25"/>
  </w:num>
  <w:num w:numId="37" w16cid:durableId="1262878851">
    <w:abstractNumId w:val="41"/>
  </w:num>
  <w:num w:numId="38" w16cid:durableId="767389037">
    <w:abstractNumId w:val="5"/>
  </w:num>
  <w:num w:numId="39" w16cid:durableId="404230743">
    <w:abstractNumId w:val="39"/>
  </w:num>
  <w:num w:numId="40" w16cid:durableId="414859315">
    <w:abstractNumId w:val="22"/>
  </w:num>
  <w:num w:numId="41" w16cid:durableId="1411925500">
    <w:abstractNumId w:val="16"/>
  </w:num>
  <w:num w:numId="42" w16cid:durableId="2071928176">
    <w:abstractNumId w:val="7"/>
  </w:num>
  <w:num w:numId="43" w16cid:durableId="1399936483">
    <w:abstractNumId w:val="2"/>
  </w:num>
  <w:num w:numId="44" w16cid:durableId="1018503945">
    <w:abstractNumId w:val="8"/>
  </w:num>
  <w:num w:numId="45" w16cid:durableId="1130056214">
    <w:abstractNumId w:val="45"/>
  </w:num>
  <w:num w:numId="46" w16cid:durableId="729304319">
    <w:abstractNumId w:val="11"/>
  </w:num>
  <w:num w:numId="47" w16cid:durableId="18837851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183"/>
    <w:rsid w:val="00007763"/>
    <w:rsid w:val="00010886"/>
    <w:rsid w:val="00010B13"/>
    <w:rsid w:val="00011C42"/>
    <w:rsid w:val="00012826"/>
    <w:rsid w:val="000137D3"/>
    <w:rsid w:val="000138B2"/>
    <w:rsid w:val="00013F2D"/>
    <w:rsid w:val="00014B80"/>
    <w:rsid w:val="00015467"/>
    <w:rsid w:val="000154A7"/>
    <w:rsid w:val="0001581C"/>
    <w:rsid w:val="00015E9A"/>
    <w:rsid w:val="000164D8"/>
    <w:rsid w:val="00016A72"/>
    <w:rsid w:val="00016BCB"/>
    <w:rsid w:val="00016D95"/>
    <w:rsid w:val="0001723C"/>
    <w:rsid w:val="0002084A"/>
    <w:rsid w:val="000210E3"/>
    <w:rsid w:val="00021184"/>
    <w:rsid w:val="00022455"/>
    <w:rsid w:val="00022831"/>
    <w:rsid w:val="00022E39"/>
    <w:rsid w:val="00024D0C"/>
    <w:rsid w:val="00025ED8"/>
    <w:rsid w:val="000267B6"/>
    <w:rsid w:val="00026D3D"/>
    <w:rsid w:val="0003246D"/>
    <w:rsid w:val="00032650"/>
    <w:rsid w:val="0003466A"/>
    <w:rsid w:val="00034685"/>
    <w:rsid w:val="00034860"/>
    <w:rsid w:val="00034A50"/>
    <w:rsid w:val="00034F94"/>
    <w:rsid w:val="00035911"/>
    <w:rsid w:val="00035CDF"/>
    <w:rsid w:val="00036A46"/>
    <w:rsid w:val="00036CB4"/>
    <w:rsid w:val="00037A65"/>
    <w:rsid w:val="00040382"/>
    <w:rsid w:val="00040E9D"/>
    <w:rsid w:val="000411BB"/>
    <w:rsid w:val="00041A34"/>
    <w:rsid w:val="00041C40"/>
    <w:rsid w:val="00042032"/>
    <w:rsid w:val="00043497"/>
    <w:rsid w:val="00043570"/>
    <w:rsid w:val="00045AED"/>
    <w:rsid w:val="00046C22"/>
    <w:rsid w:val="000507F7"/>
    <w:rsid w:val="0005134A"/>
    <w:rsid w:val="00051561"/>
    <w:rsid w:val="00053356"/>
    <w:rsid w:val="000533BB"/>
    <w:rsid w:val="000541B8"/>
    <w:rsid w:val="00055160"/>
    <w:rsid w:val="000555BA"/>
    <w:rsid w:val="00055749"/>
    <w:rsid w:val="00056B4E"/>
    <w:rsid w:val="000604B7"/>
    <w:rsid w:val="00060731"/>
    <w:rsid w:val="00060741"/>
    <w:rsid w:val="00060822"/>
    <w:rsid w:val="00061641"/>
    <w:rsid w:val="000621C3"/>
    <w:rsid w:val="000627C8"/>
    <w:rsid w:val="00062905"/>
    <w:rsid w:val="000649EA"/>
    <w:rsid w:val="00064A49"/>
    <w:rsid w:val="00065309"/>
    <w:rsid w:val="0006627B"/>
    <w:rsid w:val="0006636F"/>
    <w:rsid w:val="00066D2C"/>
    <w:rsid w:val="000675E0"/>
    <w:rsid w:val="00067D91"/>
    <w:rsid w:val="00070628"/>
    <w:rsid w:val="00070ED6"/>
    <w:rsid w:val="0007169F"/>
    <w:rsid w:val="0007298C"/>
    <w:rsid w:val="00074211"/>
    <w:rsid w:val="00074414"/>
    <w:rsid w:val="000753DC"/>
    <w:rsid w:val="000755D1"/>
    <w:rsid w:val="00075A43"/>
    <w:rsid w:val="00077A9F"/>
    <w:rsid w:val="00077EDB"/>
    <w:rsid w:val="000800F9"/>
    <w:rsid w:val="00081FA0"/>
    <w:rsid w:val="00082CCA"/>
    <w:rsid w:val="00085EE9"/>
    <w:rsid w:val="0008780D"/>
    <w:rsid w:val="00087E12"/>
    <w:rsid w:val="00091791"/>
    <w:rsid w:val="00091C64"/>
    <w:rsid w:val="00093A08"/>
    <w:rsid w:val="0009556A"/>
    <w:rsid w:val="000960ED"/>
    <w:rsid w:val="00097A59"/>
    <w:rsid w:val="000A118F"/>
    <w:rsid w:val="000A1895"/>
    <w:rsid w:val="000A3B77"/>
    <w:rsid w:val="000A3BE5"/>
    <w:rsid w:val="000A3EEB"/>
    <w:rsid w:val="000A4C1A"/>
    <w:rsid w:val="000A4EE0"/>
    <w:rsid w:val="000A4F1A"/>
    <w:rsid w:val="000A50C5"/>
    <w:rsid w:val="000A68E5"/>
    <w:rsid w:val="000A6E0F"/>
    <w:rsid w:val="000A7CC1"/>
    <w:rsid w:val="000A7E72"/>
    <w:rsid w:val="000A7EB9"/>
    <w:rsid w:val="000B0B72"/>
    <w:rsid w:val="000B3546"/>
    <w:rsid w:val="000B3865"/>
    <w:rsid w:val="000B3B2B"/>
    <w:rsid w:val="000B452B"/>
    <w:rsid w:val="000B4EB0"/>
    <w:rsid w:val="000B649F"/>
    <w:rsid w:val="000B6DA1"/>
    <w:rsid w:val="000B7CE3"/>
    <w:rsid w:val="000B7F08"/>
    <w:rsid w:val="000C071E"/>
    <w:rsid w:val="000C0FB8"/>
    <w:rsid w:val="000C11D0"/>
    <w:rsid w:val="000C1E23"/>
    <w:rsid w:val="000C2832"/>
    <w:rsid w:val="000C366A"/>
    <w:rsid w:val="000C398B"/>
    <w:rsid w:val="000C49EA"/>
    <w:rsid w:val="000C4BD8"/>
    <w:rsid w:val="000C4D9F"/>
    <w:rsid w:val="000C5383"/>
    <w:rsid w:val="000D2BCF"/>
    <w:rsid w:val="000D3614"/>
    <w:rsid w:val="000D3ACA"/>
    <w:rsid w:val="000D6E97"/>
    <w:rsid w:val="000D7514"/>
    <w:rsid w:val="000D7F62"/>
    <w:rsid w:val="000E0606"/>
    <w:rsid w:val="000E130B"/>
    <w:rsid w:val="000E1F8D"/>
    <w:rsid w:val="000E2632"/>
    <w:rsid w:val="000E2E9F"/>
    <w:rsid w:val="000E2EDF"/>
    <w:rsid w:val="000E302C"/>
    <w:rsid w:val="000E47E9"/>
    <w:rsid w:val="000E5E74"/>
    <w:rsid w:val="000E7062"/>
    <w:rsid w:val="000E7541"/>
    <w:rsid w:val="000F0FEB"/>
    <w:rsid w:val="000F1625"/>
    <w:rsid w:val="000F3710"/>
    <w:rsid w:val="000F47CC"/>
    <w:rsid w:val="000F49D4"/>
    <w:rsid w:val="000F60E6"/>
    <w:rsid w:val="000F69D6"/>
    <w:rsid w:val="000F6F99"/>
    <w:rsid w:val="000F7299"/>
    <w:rsid w:val="000F76DF"/>
    <w:rsid w:val="000F7A34"/>
    <w:rsid w:val="000F7AC6"/>
    <w:rsid w:val="0010151C"/>
    <w:rsid w:val="00102102"/>
    <w:rsid w:val="001027B6"/>
    <w:rsid w:val="0010297C"/>
    <w:rsid w:val="00102BC4"/>
    <w:rsid w:val="001033D3"/>
    <w:rsid w:val="001040D9"/>
    <w:rsid w:val="00104DC7"/>
    <w:rsid w:val="001058FC"/>
    <w:rsid w:val="00105F41"/>
    <w:rsid w:val="00107E10"/>
    <w:rsid w:val="00107FFB"/>
    <w:rsid w:val="0011025C"/>
    <w:rsid w:val="0011089A"/>
    <w:rsid w:val="001117BC"/>
    <w:rsid w:val="00111F03"/>
    <w:rsid w:val="00111F45"/>
    <w:rsid w:val="00112B87"/>
    <w:rsid w:val="0011480D"/>
    <w:rsid w:val="00114FB8"/>
    <w:rsid w:val="00116240"/>
    <w:rsid w:val="0012048F"/>
    <w:rsid w:val="00122A90"/>
    <w:rsid w:val="00122E03"/>
    <w:rsid w:val="00123610"/>
    <w:rsid w:val="0012366F"/>
    <w:rsid w:val="00123FD4"/>
    <w:rsid w:val="0012571E"/>
    <w:rsid w:val="00125B49"/>
    <w:rsid w:val="00126497"/>
    <w:rsid w:val="001313BF"/>
    <w:rsid w:val="0013277E"/>
    <w:rsid w:val="001336FC"/>
    <w:rsid w:val="0013376A"/>
    <w:rsid w:val="00133ECA"/>
    <w:rsid w:val="0013404B"/>
    <w:rsid w:val="001344AA"/>
    <w:rsid w:val="00135FE2"/>
    <w:rsid w:val="001370D8"/>
    <w:rsid w:val="00137848"/>
    <w:rsid w:val="001416F8"/>
    <w:rsid w:val="001421CA"/>
    <w:rsid w:val="001423C5"/>
    <w:rsid w:val="0014268C"/>
    <w:rsid w:val="001428D7"/>
    <w:rsid w:val="00144110"/>
    <w:rsid w:val="00146056"/>
    <w:rsid w:val="00147014"/>
    <w:rsid w:val="00147111"/>
    <w:rsid w:val="00147A8F"/>
    <w:rsid w:val="001519BF"/>
    <w:rsid w:val="00152AF9"/>
    <w:rsid w:val="001530A9"/>
    <w:rsid w:val="00155F35"/>
    <w:rsid w:val="0015612A"/>
    <w:rsid w:val="00156ED8"/>
    <w:rsid w:val="00157A12"/>
    <w:rsid w:val="001600FA"/>
    <w:rsid w:val="0016073F"/>
    <w:rsid w:val="00161A64"/>
    <w:rsid w:val="00162390"/>
    <w:rsid w:val="00164E34"/>
    <w:rsid w:val="0016598B"/>
    <w:rsid w:val="00165C94"/>
    <w:rsid w:val="00165E5D"/>
    <w:rsid w:val="00166943"/>
    <w:rsid w:val="00167A8B"/>
    <w:rsid w:val="00167F3C"/>
    <w:rsid w:val="0017091E"/>
    <w:rsid w:val="001710EA"/>
    <w:rsid w:val="001712F7"/>
    <w:rsid w:val="00171C2D"/>
    <w:rsid w:val="00171C84"/>
    <w:rsid w:val="00171CBE"/>
    <w:rsid w:val="00172629"/>
    <w:rsid w:val="0017339A"/>
    <w:rsid w:val="001739E5"/>
    <w:rsid w:val="00175026"/>
    <w:rsid w:val="001756DE"/>
    <w:rsid w:val="00175C40"/>
    <w:rsid w:val="00175FFD"/>
    <w:rsid w:val="00177CBC"/>
    <w:rsid w:val="0018073D"/>
    <w:rsid w:val="00182CB3"/>
    <w:rsid w:val="00184EA3"/>
    <w:rsid w:val="00185D1A"/>
    <w:rsid w:val="00185F18"/>
    <w:rsid w:val="00186A77"/>
    <w:rsid w:val="001875AA"/>
    <w:rsid w:val="001915ED"/>
    <w:rsid w:val="00191A0C"/>
    <w:rsid w:val="00191D1F"/>
    <w:rsid w:val="00192345"/>
    <w:rsid w:val="001936AC"/>
    <w:rsid w:val="00194982"/>
    <w:rsid w:val="00194C1C"/>
    <w:rsid w:val="0019631A"/>
    <w:rsid w:val="00196951"/>
    <w:rsid w:val="0019733E"/>
    <w:rsid w:val="001978F5"/>
    <w:rsid w:val="001A0189"/>
    <w:rsid w:val="001A04AD"/>
    <w:rsid w:val="001A0C48"/>
    <w:rsid w:val="001A26F4"/>
    <w:rsid w:val="001A3C7F"/>
    <w:rsid w:val="001A4B5A"/>
    <w:rsid w:val="001A4BF8"/>
    <w:rsid w:val="001A506B"/>
    <w:rsid w:val="001A565C"/>
    <w:rsid w:val="001A6291"/>
    <w:rsid w:val="001A6500"/>
    <w:rsid w:val="001A72C9"/>
    <w:rsid w:val="001B014F"/>
    <w:rsid w:val="001B0736"/>
    <w:rsid w:val="001B0B74"/>
    <w:rsid w:val="001B1541"/>
    <w:rsid w:val="001B1DA1"/>
    <w:rsid w:val="001B1E51"/>
    <w:rsid w:val="001B281D"/>
    <w:rsid w:val="001B2932"/>
    <w:rsid w:val="001B2E5D"/>
    <w:rsid w:val="001B3A55"/>
    <w:rsid w:val="001B6A86"/>
    <w:rsid w:val="001B6ADD"/>
    <w:rsid w:val="001C0A45"/>
    <w:rsid w:val="001C2401"/>
    <w:rsid w:val="001C4CBE"/>
    <w:rsid w:val="001C4F02"/>
    <w:rsid w:val="001C6A4E"/>
    <w:rsid w:val="001C7216"/>
    <w:rsid w:val="001C737A"/>
    <w:rsid w:val="001C7889"/>
    <w:rsid w:val="001C7FC0"/>
    <w:rsid w:val="001D185E"/>
    <w:rsid w:val="001D205B"/>
    <w:rsid w:val="001D4AB7"/>
    <w:rsid w:val="001D4E78"/>
    <w:rsid w:val="001D522A"/>
    <w:rsid w:val="001D5279"/>
    <w:rsid w:val="001D54A3"/>
    <w:rsid w:val="001D6739"/>
    <w:rsid w:val="001E09F4"/>
    <w:rsid w:val="001E2147"/>
    <w:rsid w:val="001E2227"/>
    <w:rsid w:val="001E46A3"/>
    <w:rsid w:val="001E54C9"/>
    <w:rsid w:val="001E6EB3"/>
    <w:rsid w:val="001F0023"/>
    <w:rsid w:val="001F08D6"/>
    <w:rsid w:val="001F19FC"/>
    <w:rsid w:val="001F1D5C"/>
    <w:rsid w:val="001F1F38"/>
    <w:rsid w:val="001F245C"/>
    <w:rsid w:val="001F248A"/>
    <w:rsid w:val="001F444D"/>
    <w:rsid w:val="001F6763"/>
    <w:rsid w:val="001F6812"/>
    <w:rsid w:val="001F6E08"/>
    <w:rsid w:val="00200350"/>
    <w:rsid w:val="002003CA"/>
    <w:rsid w:val="00201560"/>
    <w:rsid w:val="002016B5"/>
    <w:rsid w:val="00201F34"/>
    <w:rsid w:val="002020B7"/>
    <w:rsid w:val="00202374"/>
    <w:rsid w:val="00205BE7"/>
    <w:rsid w:val="0020678C"/>
    <w:rsid w:val="00210568"/>
    <w:rsid w:val="00210E0D"/>
    <w:rsid w:val="002110B1"/>
    <w:rsid w:val="002113D6"/>
    <w:rsid w:val="002118D3"/>
    <w:rsid w:val="00212C4B"/>
    <w:rsid w:val="00212DC3"/>
    <w:rsid w:val="00212F6A"/>
    <w:rsid w:val="00213A51"/>
    <w:rsid w:val="002149D1"/>
    <w:rsid w:val="00214C18"/>
    <w:rsid w:val="002150FC"/>
    <w:rsid w:val="00215AA3"/>
    <w:rsid w:val="002177BE"/>
    <w:rsid w:val="00217AA3"/>
    <w:rsid w:val="0022022E"/>
    <w:rsid w:val="002220C7"/>
    <w:rsid w:val="002227DE"/>
    <w:rsid w:val="002230BD"/>
    <w:rsid w:val="002258D3"/>
    <w:rsid w:val="0022668C"/>
    <w:rsid w:val="00226FE0"/>
    <w:rsid w:val="00231AD5"/>
    <w:rsid w:val="00231B7C"/>
    <w:rsid w:val="0023240D"/>
    <w:rsid w:val="00233306"/>
    <w:rsid w:val="00233B7C"/>
    <w:rsid w:val="00233E61"/>
    <w:rsid w:val="00233F3B"/>
    <w:rsid w:val="00234ED2"/>
    <w:rsid w:val="002350CF"/>
    <w:rsid w:val="00236271"/>
    <w:rsid w:val="00236904"/>
    <w:rsid w:val="00236966"/>
    <w:rsid w:val="00237723"/>
    <w:rsid w:val="00240342"/>
    <w:rsid w:val="00240BAB"/>
    <w:rsid w:val="0024131C"/>
    <w:rsid w:val="002419B6"/>
    <w:rsid w:val="00242604"/>
    <w:rsid w:val="002426E8"/>
    <w:rsid w:val="00243197"/>
    <w:rsid w:val="00243DED"/>
    <w:rsid w:val="00244039"/>
    <w:rsid w:val="00245970"/>
    <w:rsid w:val="002470F0"/>
    <w:rsid w:val="002472BB"/>
    <w:rsid w:val="00247744"/>
    <w:rsid w:val="00247B1B"/>
    <w:rsid w:val="00250892"/>
    <w:rsid w:val="0025118A"/>
    <w:rsid w:val="00251B76"/>
    <w:rsid w:val="00251EF4"/>
    <w:rsid w:val="00254488"/>
    <w:rsid w:val="00254E78"/>
    <w:rsid w:val="00254FE9"/>
    <w:rsid w:val="00256136"/>
    <w:rsid w:val="00257C34"/>
    <w:rsid w:val="00262E5A"/>
    <w:rsid w:val="002632D8"/>
    <w:rsid w:val="00264287"/>
    <w:rsid w:val="00265628"/>
    <w:rsid w:val="0026718E"/>
    <w:rsid w:val="002676C9"/>
    <w:rsid w:val="00267CC1"/>
    <w:rsid w:val="0027240C"/>
    <w:rsid w:val="00272C21"/>
    <w:rsid w:val="00272DFF"/>
    <w:rsid w:val="00273B3C"/>
    <w:rsid w:val="002748AC"/>
    <w:rsid w:val="0027493A"/>
    <w:rsid w:val="00274D07"/>
    <w:rsid w:val="002752EC"/>
    <w:rsid w:val="00280C18"/>
    <w:rsid w:val="002835F9"/>
    <w:rsid w:val="0028527D"/>
    <w:rsid w:val="002860B9"/>
    <w:rsid w:val="00286FF3"/>
    <w:rsid w:val="002877C6"/>
    <w:rsid w:val="0028780A"/>
    <w:rsid w:val="0029076F"/>
    <w:rsid w:val="00291AC6"/>
    <w:rsid w:val="00291FED"/>
    <w:rsid w:val="00293BB6"/>
    <w:rsid w:val="0029424C"/>
    <w:rsid w:val="00294282"/>
    <w:rsid w:val="00294790"/>
    <w:rsid w:val="002949B9"/>
    <w:rsid w:val="00295588"/>
    <w:rsid w:val="0029689B"/>
    <w:rsid w:val="00297255"/>
    <w:rsid w:val="00297E57"/>
    <w:rsid w:val="002A06D3"/>
    <w:rsid w:val="002A118D"/>
    <w:rsid w:val="002A1419"/>
    <w:rsid w:val="002A1E89"/>
    <w:rsid w:val="002A28F1"/>
    <w:rsid w:val="002A31E7"/>
    <w:rsid w:val="002A37BA"/>
    <w:rsid w:val="002A3C18"/>
    <w:rsid w:val="002A4F03"/>
    <w:rsid w:val="002A5299"/>
    <w:rsid w:val="002A64BF"/>
    <w:rsid w:val="002A6CA3"/>
    <w:rsid w:val="002A6ECC"/>
    <w:rsid w:val="002A7C0E"/>
    <w:rsid w:val="002B010B"/>
    <w:rsid w:val="002B2524"/>
    <w:rsid w:val="002B3410"/>
    <w:rsid w:val="002B4062"/>
    <w:rsid w:val="002B417A"/>
    <w:rsid w:val="002B55E6"/>
    <w:rsid w:val="002B5F8D"/>
    <w:rsid w:val="002B644D"/>
    <w:rsid w:val="002B6535"/>
    <w:rsid w:val="002B6899"/>
    <w:rsid w:val="002B69CA"/>
    <w:rsid w:val="002B75EE"/>
    <w:rsid w:val="002C04B9"/>
    <w:rsid w:val="002C0EA2"/>
    <w:rsid w:val="002C0F30"/>
    <w:rsid w:val="002C10CB"/>
    <w:rsid w:val="002C183B"/>
    <w:rsid w:val="002C1BA2"/>
    <w:rsid w:val="002C1D34"/>
    <w:rsid w:val="002C3364"/>
    <w:rsid w:val="002C457D"/>
    <w:rsid w:val="002C48B8"/>
    <w:rsid w:val="002C4D33"/>
    <w:rsid w:val="002C7C89"/>
    <w:rsid w:val="002C7E6E"/>
    <w:rsid w:val="002D0790"/>
    <w:rsid w:val="002D2763"/>
    <w:rsid w:val="002D2A2D"/>
    <w:rsid w:val="002D3638"/>
    <w:rsid w:val="002D3F30"/>
    <w:rsid w:val="002D4107"/>
    <w:rsid w:val="002D43B2"/>
    <w:rsid w:val="002D4B54"/>
    <w:rsid w:val="002D5C0E"/>
    <w:rsid w:val="002D6EB6"/>
    <w:rsid w:val="002D7026"/>
    <w:rsid w:val="002D71D4"/>
    <w:rsid w:val="002E023A"/>
    <w:rsid w:val="002E2282"/>
    <w:rsid w:val="002E292F"/>
    <w:rsid w:val="002E41D4"/>
    <w:rsid w:val="002E42DF"/>
    <w:rsid w:val="002E4C70"/>
    <w:rsid w:val="002E4E23"/>
    <w:rsid w:val="002E61C2"/>
    <w:rsid w:val="002E7A9D"/>
    <w:rsid w:val="002E7D7D"/>
    <w:rsid w:val="002F00FA"/>
    <w:rsid w:val="002F2D5F"/>
    <w:rsid w:val="002F48CE"/>
    <w:rsid w:val="002F4B13"/>
    <w:rsid w:val="002F4D4A"/>
    <w:rsid w:val="002F5F5D"/>
    <w:rsid w:val="002F658F"/>
    <w:rsid w:val="002F6BA2"/>
    <w:rsid w:val="002F70BA"/>
    <w:rsid w:val="002F71C4"/>
    <w:rsid w:val="003000EF"/>
    <w:rsid w:val="00301B8D"/>
    <w:rsid w:val="003068D0"/>
    <w:rsid w:val="00306D80"/>
    <w:rsid w:val="00307147"/>
    <w:rsid w:val="003109E4"/>
    <w:rsid w:val="003118B6"/>
    <w:rsid w:val="00312128"/>
    <w:rsid w:val="0031248A"/>
    <w:rsid w:val="003127AD"/>
    <w:rsid w:val="00312F15"/>
    <w:rsid w:val="0031393C"/>
    <w:rsid w:val="00316B31"/>
    <w:rsid w:val="00317738"/>
    <w:rsid w:val="00320B06"/>
    <w:rsid w:val="00320B0F"/>
    <w:rsid w:val="003211E1"/>
    <w:rsid w:val="003224BD"/>
    <w:rsid w:val="0032266D"/>
    <w:rsid w:val="003231EC"/>
    <w:rsid w:val="003235AA"/>
    <w:rsid w:val="003235E1"/>
    <w:rsid w:val="003236F2"/>
    <w:rsid w:val="003237F2"/>
    <w:rsid w:val="00323E12"/>
    <w:rsid w:val="003246CB"/>
    <w:rsid w:val="00324A5B"/>
    <w:rsid w:val="00325792"/>
    <w:rsid w:val="00325808"/>
    <w:rsid w:val="00332A6C"/>
    <w:rsid w:val="003335A2"/>
    <w:rsid w:val="00333DF9"/>
    <w:rsid w:val="003342A8"/>
    <w:rsid w:val="00334773"/>
    <w:rsid w:val="00336E3A"/>
    <w:rsid w:val="00337224"/>
    <w:rsid w:val="003372FB"/>
    <w:rsid w:val="00337791"/>
    <w:rsid w:val="00337A1A"/>
    <w:rsid w:val="003402E6"/>
    <w:rsid w:val="00340712"/>
    <w:rsid w:val="00340A29"/>
    <w:rsid w:val="0034176F"/>
    <w:rsid w:val="00341F3D"/>
    <w:rsid w:val="0034200F"/>
    <w:rsid w:val="0034240C"/>
    <w:rsid w:val="003424DC"/>
    <w:rsid w:val="00342551"/>
    <w:rsid w:val="00342B33"/>
    <w:rsid w:val="003438AF"/>
    <w:rsid w:val="00343AFC"/>
    <w:rsid w:val="00343F53"/>
    <w:rsid w:val="00344148"/>
    <w:rsid w:val="00344ADC"/>
    <w:rsid w:val="003453A3"/>
    <w:rsid w:val="00345DA7"/>
    <w:rsid w:val="00345F67"/>
    <w:rsid w:val="003472DA"/>
    <w:rsid w:val="00347736"/>
    <w:rsid w:val="0034794E"/>
    <w:rsid w:val="0035064D"/>
    <w:rsid w:val="00350749"/>
    <w:rsid w:val="00351CF1"/>
    <w:rsid w:val="00351E93"/>
    <w:rsid w:val="00353F15"/>
    <w:rsid w:val="0035563F"/>
    <w:rsid w:val="00355A26"/>
    <w:rsid w:val="00357241"/>
    <w:rsid w:val="00360419"/>
    <w:rsid w:val="00361140"/>
    <w:rsid w:val="003614EC"/>
    <w:rsid w:val="00361803"/>
    <w:rsid w:val="003625B5"/>
    <w:rsid w:val="00363D44"/>
    <w:rsid w:val="003646F4"/>
    <w:rsid w:val="0036487A"/>
    <w:rsid w:val="00364B13"/>
    <w:rsid w:val="00364F7F"/>
    <w:rsid w:val="00366577"/>
    <w:rsid w:val="0037070B"/>
    <w:rsid w:val="00370B9C"/>
    <w:rsid w:val="00371B1D"/>
    <w:rsid w:val="00371C2C"/>
    <w:rsid w:val="00372AD9"/>
    <w:rsid w:val="00372B58"/>
    <w:rsid w:val="00372CA1"/>
    <w:rsid w:val="0037388B"/>
    <w:rsid w:val="00375DDB"/>
    <w:rsid w:val="0037617F"/>
    <w:rsid w:val="0038036D"/>
    <w:rsid w:val="00380F91"/>
    <w:rsid w:val="0038122E"/>
    <w:rsid w:val="00381968"/>
    <w:rsid w:val="0038196E"/>
    <w:rsid w:val="00381B8D"/>
    <w:rsid w:val="003821FB"/>
    <w:rsid w:val="003823A1"/>
    <w:rsid w:val="00382B0A"/>
    <w:rsid w:val="00382E6D"/>
    <w:rsid w:val="00385426"/>
    <w:rsid w:val="00385905"/>
    <w:rsid w:val="00386ED3"/>
    <w:rsid w:val="003902D9"/>
    <w:rsid w:val="003903D8"/>
    <w:rsid w:val="00392DA5"/>
    <w:rsid w:val="003937B9"/>
    <w:rsid w:val="00395991"/>
    <w:rsid w:val="003976A7"/>
    <w:rsid w:val="0039775F"/>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45C0"/>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7DC"/>
    <w:rsid w:val="003C79F2"/>
    <w:rsid w:val="003D2695"/>
    <w:rsid w:val="003D37BE"/>
    <w:rsid w:val="003D3A0A"/>
    <w:rsid w:val="003D3EF8"/>
    <w:rsid w:val="003D4005"/>
    <w:rsid w:val="003D5B11"/>
    <w:rsid w:val="003D6234"/>
    <w:rsid w:val="003D6C94"/>
    <w:rsid w:val="003D6D7B"/>
    <w:rsid w:val="003E0426"/>
    <w:rsid w:val="003E0F77"/>
    <w:rsid w:val="003E1083"/>
    <w:rsid w:val="003E140F"/>
    <w:rsid w:val="003E15A0"/>
    <w:rsid w:val="003E25A7"/>
    <w:rsid w:val="003E25BD"/>
    <w:rsid w:val="003E4C3A"/>
    <w:rsid w:val="003E5E58"/>
    <w:rsid w:val="003E685B"/>
    <w:rsid w:val="003E68D0"/>
    <w:rsid w:val="003E7863"/>
    <w:rsid w:val="003E7A67"/>
    <w:rsid w:val="003E7AD5"/>
    <w:rsid w:val="003E7C40"/>
    <w:rsid w:val="003F0897"/>
    <w:rsid w:val="003F0C2D"/>
    <w:rsid w:val="003F1CE7"/>
    <w:rsid w:val="003F23D8"/>
    <w:rsid w:val="003F31CC"/>
    <w:rsid w:val="003F39B1"/>
    <w:rsid w:val="003F4408"/>
    <w:rsid w:val="003F53B3"/>
    <w:rsid w:val="003F646A"/>
    <w:rsid w:val="003F6830"/>
    <w:rsid w:val="003F6A81"/>
    <w:rsid w:val="003F723A"/>
    <w:rsid w:val="00402119"/>
    <w:rsid w:val="00405562"/>
    <w:rsid w:val="004056B8"/>
    <w:rsid w:val="00405C77"/>
    <w:rsid w:val="0040637E"/>
    <w:rsid w:val="00406DFB"/>
    <w:rsid w:val="00406E53"/>
    <w:rsid w:val="004100BE"/>
    <w:rsid w:val="004103DE"/>
    <w:rsid w:val="0041139F"/>
    <w:rsid w:val="00412AB1"/>
    <w:rsid w:val="004142C1"/>
    <w:rsid w:val="004144E5"/>
    <w:rsid w:val="004145E9"/>
    <w:rsid w:val="004146BD"/>
    <w:rsid w:val="00416CA5"/>
    <w:rsid w:val="0041730B"/>
    <w:rsid w:val="004173E9"/>
    <w:rsid w:val="004174CA"/>
    <w:rsid w:val="00424BF4"/>
    <w:rsid w:val="00425760"/>
    <w:rsid w:val="00425F80"/>
    <w:rsid w:val="00426700"/>
    <w:rsid w:val="00426851"/>
    <w:rsid w:val="004268F6"/>
    <w:rsid w:val="00426CD8"/>
    <w:rsid w:val="004272C6"/>
    <w:rsid w:val="004303FA"/>
    <w:rsid w:val="0043141E"/>
    <w:rsid w:val="00431F00"/>
    <w:rsid w:val="0043264F"/>
    <w:rsid w:val="0043265A"/>
    <w:rsid w:val="00432E63"/>
    <w:rsid w:val="004337CE"/>
    <w:rsid w:val="00433B8E"/>
    <w:rsid w:val="00434D5A"/>
    <w:rsid w:val="00434E91"/>
    <w:rsid w:val="00435589"/>
    <w:rsid w:val="00435656"/>
    <w:rsid w:val="00436704"/>
    <w:rsid w:val="00436837"/>
    <w:rsid w:val="004369E9"/>
    <w:rsid w:val="004372E6"/>
    <w:rsid w:val="00437324"/>
    <w:rsid w:val="004375A7"/>
    <w:rsid w:val="00437E44"/>
    <w:rsid w:val="0044009D"/>
    <w:rsid w:val="00440302"/>
    <w:rsid w:val="00441BA2"/>
    <w:rsid w:val="00441DC7"/>
    <w:rsid w:val="00443A20"/>
    <w:rsid w:val="00444508"/>
    <w:rsid w:val="0044530D"/>
    <w:rsid w:val="00446494"/>
    <w:rsid w:val="00447F42"/>
    <w:rsid w:val="00451398"/>
    <w:rsid w:val="00452469"/>
    <w:rsid w:val="00452B1E"/>
    <w:rsid w:val="004551EB"/>
    <w:rsid w:val="00455202"/>
    <w:rsid w:val="0045602C"/>
    <w:rsid w:val="00456059"/>
    <w:rsid w:val="004567B3"/>
    <w:rsid w:val="00456890"/>
    <w:rsid w:val="00456EC2"/>
    <w:rsid w:val="004576C0"/>
    <w:rsid w:val="004607B5"/>
    <w:rsid w:val="00461C5C"/>
    <w:rsid w:val="00461E20"/>
    <w:rsid w:val="00463CE7"/>
    <w:rsid w:val="004642DB"/>
    <w:rsid w:val="0046510E"/>
    <w:rsid w:val="00466804"/>
    <w:rsid w:val="00467779"/>
    <w:rsid w:val="004707ED"/>
    <w:rsid w:val="00470FCF"/>
    <w:rsid w:val="00470FE3"/>
    <w:rsid w:val="00471EF8"/>
    <w:rsid w:val="004723DD"/>
    <w:rsid w:val="00472CAE"/>
    <w:rsid w:val="00473E1B"/>
    <w:rsid w:val="00474DB4"/>
    <w:rsid w:val="00475DF8"/>
    <w:rsid w:val="00475EC3"/>
    <w:rsid w:val="004766B7"/>
    <w:rsid w:val="00476B90"/>
    <w:rsid w:val="00480770"/>
    <w:rsid w:val="00480771"/>
    <w:rsid w:val="00481388"/>
    <w:rsid w:val="0048144D"/>
    <w:rsid w:val="004821AB"/>
    <w:rsid w:val="00483C14"/>
    <w:rsid w:val="00484341"/>
    <w:rsid w:val="0048576F"/>
    <w:rsid w:val="00485920"/>
    <w:rsid w:val="00486443"/>
    <w:rsid w:val="00486E67"/>
    <w:rsid w:val="00486E96"/>
    <w:rsid w:val="00487302"/>
    <w:rsid w:val="00490831"/>
    <w:rsid w:val="00491687"/>
    <w:rsid w:val="00491AE3"/>
    <w:rsid w:val="00492881"/>
    <w:rsid w:val="0049389B"/>
    <w:rsid w:val="004943CB"/>
    <w:rsid w:val="00494BBD"/>
    <w:rsid w:val="00496B8E"/>
    <w:rsid w:val="0049715C"/>
    <w:rsid w:val="00497F1E"/>
    <w:rsid w:val="004A05BD"/>
    <w:rsid w:val="004A0A39"/>
    <w:rsid w:val="004A2242"/>
    <w:rsid w:val="004A2525"/>
    <w:rsid w:val="004A3A5E"/>
    <w:rsid w:val="004A3B69"/>
    <w:rsid w:val="004A502E"/>
    <w:rsid w:val="004A5BF6"/>
    <w:rsid w:val="004A601F"/>
    <w:rsid w:val="004A651B"/>
    <w:rsid w:val="004A6B72"/>
    <w:rsid w:val="004A6FD7"/>
    <w:rsid w:val="004A7302"/>
    <w:rsid w:val="004B029C"/>
    <w:rsid w:val="004B02BA"/>
    <w:rsid w:val="004B13E6"/>
    <w:rsid w:val="004B355D"/>
    <w:rsid w:val="004B3C8E"/>
    <w:rsid w:val="004B44E1"/>
    <w:rsid w:val="004B6528"/>
    <w:rsid w:val="004B6939"/>
    <w:rsid w:val="004B77B8"/>
    <w:rsid w:val="004B7D67"/>
    <w:rsid w:val="004C0696"/>
    <w:rsid w:val="004C0FCF"/>
    <w:rsid w:val="004C146B"/>
    <w:rsid w:val="004C1670"/>
    <w:rsid w:val="004C227D"/>
    <w:rsid w:val="004C2576"/>
    <w:rsid w:val="004C2E34"/>
    <w:rsid w:val="004C3D19"/>
    <w:rsid w:val="004C544F"/>
    <w:rsid w:val="004C665F"/>
    <w:rsid w:val="004C66C2"/>
    <w:rsid w:val="004D0AD6"/>
    <w:rsid w:val="004D114E"/>
    <w:rsid w:val="004D2ED2"/>
    <w:rsid w:val="004D363A"/>
    <w:rsid w:val="004D58BE"/>
    <w:rsid w:val="004D6BAC"/>
    <w:rsid w:val="004D73F7"/>
    <w:rsid w:val="004D7E04"/>
    <w:rsid w:val="004D7EA3"/>
    <w:rsid w:val="004E1180"/>
    <w:rsid w:val="004E1383"/>
    <w:rsid w:val="004E2A4D"/>
    <w:rsid w:val="004E3BD8"/>
    <w:rsid w:val="004E4B92"/>
    <w:rsid w:val="004E5660"/>
    <w:rsid w:val="004E68E2"/>
    <w:rsid w:val="004E6989"/>
    <w:rsid w:val="004F007E"/>
    <w:rsid w:val="004F0359"/>
    <w:rsid w:val="004F09BF"/>
    <w:rsid w:val="004F1205"/>
    <w:rsid w:val="004F24BE"/>
    <w:rsid w:val="004F25FF"/>
    <w:rsid w:val="004F2E88"/>
    <w:rsid w:val="004F32BA"/>
    <w:rsid w:val="004F351D"/>
    <w:rsid w:val="004F4635"/>
    <w:rsid w:val="004F4928"/>
    <w:rsid w:val="004F6E24"/>
    <w:rsid w:val="004F7996"/>
    <w:rsid w:val="005005E3"/>
    <w:rsid w:val="00500BB9"/>
    <w:rsid w:val="00500BD7"/>
    <w:rsid w:val="00500F87"/>
    <w:rsid w:val="00502CF6"/>
    <w:rsid w:val="005037DC"/>
    <w:rsid w:val="00503B3B"/>
    <w:rsid w:val="00503EAF"/>
    <w:rsid w:val="00504AD0"/>
    <w:rsid w:val="00505BEF"/>
    <w:rsid w:val="00513FA0"/>
    <w:rsid w:val="00515CF3"/>
    <w:rsid w:val="0051675A"/>
    <w:rsid w:val="00516E03"/>
    <w:rsid w:val="00517C49"/>
    <w:rsid w:val="00517DB1"/>
    <w:rsid w:val="00520263"/>
    <w:rsid w:val="00520295"/>
    <w:rsid w:val="005205CB"/>
    <w:rsid w:val="005214A6"/>
    <w:rsid w:val="00521713"/>
    <w:rsid w:val="00522135"/>
    <w:rsid w:val="00522B65"/>
    <w:rsid w:val="00523101"/>
    <w:rsid w:val="005233B4"/>
    <w:rsid w:val="00523CDA"/>
    <w:rsid w:val="00525061"/>
    <w:rsid w:val="00525CA4"/>
    <w:rsid w:val="00527070"/>
    <w:rsid w:val="0052798E"/>
    <w:rsid w:val="00527E79"/>
    <w:rsid w:val="00530009"/>
    <w:rsid w:val="0053048A"/>
    <w:rsid w:val="00531862"/>
    <w:rsid w:val="00531B00"/>
    <w:rsid w:val="00532843"/>
    <w:rsid w:val="00533193"/>
    <w:rsid w:val="00533D49"/>
    <w:rsid w:val="005349BA"/>
    <w:rsid w:val="00534CB6"/>
    <w:rsid w:val="00534FE2"/>
    <w:rsid w:val="00535498"/>
    <w:rsid w:val="00536088"/>
    <w:rsid w:val="00540992"/>
    <w:rsid w:val="00540BF4"/>
    <w:rsid w:val="00540D79"/>
    <w:rsid w:val="00541D33"/>
    <w:rsid w:val="005433AD"/>
    <w:rsid w:val="005443DB"/>
    <w:rsid w:val="00544525"/>
    <w:rsid w:val="00544A24"/>
    <w:rsid w:val="0054577B"/>
    <w:rsid w:val="005477DE"/>
    <w:rsid w:val="00547F63"/>
    <w:rsid w:val="005527A2"/>
    <w:rsid w:val="00552BE3"/>
    <w:rsid w:val="005532B3"/>
    <w:rsid w:val="00553F7A"/>
    <w:rsid w:val="0055487B"/>
    <w:rsid w:val="00554908"/>
    <w:rsid w:val="00554FED"/>
    <w:rsid w:val="00555D83"/>
    <w:rsid w:val="00556645"/>
    <w:rsid w:val="00556B77"/>
    <w:rsid w:val="00556D70"/>
    <w:rsid w:val="00556D7B"/>
    <w:rsid w:val="00557748"/>
    <w:rsid w:val="005608E4"/>
    <w:rsid w:val="00561037"/>
    <w:rsid w:val="00561412"/>
    <w:rsid w:val="005622ED"/>
    <w:rsid w:val="00562C0B"/>
    <w:rsid w:val="0056477D"/>
    <w:rsid w:val="00564F63"/>
    <w:rsid w:val="00565B01"/>
    <w:rsid w:val="00565D76"/>
    <w:rsid w:val="005666D8"/>
    <w:rsid w:val="00566BC5"/>
    <w:rsid w:val="005679FD"/>
    <w:rsid w:val="00567E05"/>
    <w:rsid w:val="0057053A"/>
    <w:rsid w:val="00570A2C"/>
    <w:rsid w:val="00570FDC"/>
    <w:rsid w:val="005721FE"/>
    <w:rsid w:val="00572426"/>
    <w:rsid w:val="00573314"/>
    <w:rsid w:val="0057672F"/>
    <w:rsid w:val="00576C30"/>
    <w:rsid w:val="00577620"/>
    <w:rsid w:val="00577D54"/>
    <w:rsid w:val="005812E6"/>
    <w:rsid w:val="00582922"/>
    <w:rsid w:val="00582FEC"/>
    <w:rsid w:val="00585EAA"/>
    <w:rsid w:val="00586DDF"/>
    <w:rsid w:val="00586DE4"/>
    <w:rsid w:val="005873C8"/>
    <w:rsid w:val="00591F19"/>
    <w:rsid w:val="0059226E"/>
    <w:rsid w:val="0059249C"/>
    <w:rsid w:val="00592EDE"/>
    <w:rsid w:val="00593649"/>
    <w:rsid w:val="00595823"/>
    <w:rsid w:val="00595E2D"/>
    <w:rsid w:val="00597C08"/>
    <w:rsid w:val="005A028B"/>
    <w:rsid w:val="005A0524"/>
    <w:rsid w:val="005A1A06"/>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3751"/>
    <w:rsid w:val="005B3B9B"/>
    <w:rsid w:val="005B3BF0"/>
    <w:rsid w:val="005B5280"/>
    <w:rsid w:val="005B5FFC"/>
    <w:rsid w:val="005B6263"/>
    <w:rsid w:val="005B72C9"/>
    <w:rsid w:val="005C1BEF"/>
    <w:rsid w:val="005C2285"/>
    <w:rsid w:val="005C239E"/>
    <w:rsid w:val="005C3296"/>
    <w:rsid w:val="005C3C35"/>
    <w:rsid w:val="005C4271"/>
    <w:rsid w:val="005C43E0"/>
    <w:rsid w:val="005C4DF3"/>
    <w:rsid w:val="005C5542"/>
    <w:rsid w:val="005C65FF"/>
    <w:rsid w:val="005C6937"/>
    <w:rsid w:val="005C7476"/>
    <w:rsid w:val="005C7863"/>
    <w:rsid w:val="005C7B7C"/>
    <w:rsid w:val="005D0C6B"/>
    <w:rsid w:val="005D12C9"/>
    <w:rsid w:val="005D196C"/>
    <w:rsid w:val="005D32D8"/>
    <w:rsid w:val="005D6B65"/>
    <w:rsid w:val="005D766B"/>
    <w:rsid w:val="005D7A01"/>
    <w:rsid w:val="005E0773"/>
    <w:rsid w:val="005E092B"/>
    <w:rsid w:val="005E1A04"/>
    <w:rsid w:val="005E250B"/>
    <w:rsid w:val="005E2BA1"/>
    <w:rsid w:val="005E2FBD"/>
    <w:rsid w:val="005E3CC1"/>
    <w:rsid w:val="005E4D0D"/>
    <w:rsid w:val="005E4DF4"/>
    <w:rsid w:val="005E4ED6"/>
    <w:rsid w:val="005E6A0F"/>
    <w:rsid w:val="005E6DCC"/>
    <w:rsid w:val="005E70E1"/>
    <w:rsid w:val="005E76CD"/>
    <w:rsid w:val="005F18F0"/>
    <w:rsid w:val="005F2160"/>
    <w:rsid w:val="005F24D7"/>
    <w:rsid w:val="005F27BE"/>
    <w:rsid w:val="005F3FAC"/>
    <w:rsid w:val="005F4059"/>
    <w:rsid w:val="005F41F2"/>
    <w:rsid w:val="005F623B"/>
    <w:rsid w:val="005F63CD"/>
    <w:rsid w:val="005F6CD9"/>
    <w:rsid w:val="005F7920"/>
    <w:rsid w:val="005FAB71"/>
    <w:rsid w:val="0060451A"/>
    <w:rsid w:val="00605D31"/>
    <w:rsid w:val="00605E7D"/>
    <w:rsid w:val="006063D5"/>
    <w:rsid w:val="006079E5"/>
    <w:rsid w:val="006109DD"/>
    <w:rsid w:val="00610E66"/>
    <w:rsid w:val="00612062"/>
    <w:rsid w:val="006129FA"/>
    <w:rsid w:val="00612DDB"/>
    <w:rsid w:val="00613244"/>
    <w:rsid w:val="00615A68"/>
    <w:rsid w:val="00615D04"/>
    <w:rsid w:val="00621165"/>
    <w:rsid w:val="00621729"/>
    <w:rsid w:val="00621A8D"/>
    <w:rsid w:val="00621B3D"/>
    <w:rsid w:val="006220D8"/>
    <w:rsid w:val="00622C85"/>
    <w:rsid w:val="006230D3"/>
    <w:rsid w:val="0062346F"/>
    <w:rsid w:val="00624E45"/>
    <w:rsid w:val="00624ECD"/>
    <w:rsid w:val="0062528F"/>
    <w:rsid w:val="0062541C"/>
    <w:rsid w:val="00626594"/>
    <w:rsid w:val="00626A04"/>
    <w:rsid w:val="00627787"/>
    <w:rsid w:val="006309AF"/>
    <w:rsid w:val="00630ABB"/>
    <w:rsid w:val="00631042"/>
    <w:rsid w:val="00631058"/>
    <w:rsid w:val="00631132"/>
    <w:rsid w:val="00631162"/>
    <w:rsid w:val="0063189E"/>
    <w:rsid w:val="00631BBA"/>
    <w:rsid w:val="00632295"/>
    <w:rsid w:val="006327AD"/>
    <w:rsid w:val="00632BA0"/>
    <w:rsid w:val="00633B9C"/>
    <w:rsid w:val="006340A0"/>
    <w:rsid w:val="00634B9A"/>
    <w:rsid w:val="006361BF"/>
    <w:rsid w:val="006367F8"/>
    <w:rsid w:val="00637861"/>
    <w:rsid w:val="00640430"/>
    <w:rsid w:val="00641533"/>
    <w:rsid w:val="00641B0E"/>
    <w:rsid w:val="00641B1E"/>
    <w:rsid w:val="00642009"/>
    <w:rsid w:val="00643D96"/>
    <w:rsid w:val="00643EE2"/>
    <w:rsid w:val="006455DE"/>
    <w:rsid w:val="00646118"/>
    <w:rsid w:val="00646143"/>
    <w:rsid w:val="00646592"/>
    <w:rsid w:val="00646609"/>
    <w:rsid w:val="006467CB"/>
    <w:rsid w:val="006468BF"/>
    <w:rsid w:val="0064751B"/>
    <w:rsid w:val="00650EB1"/>
    <w:rsid w:val="00651CF1"/>
    <w:rsid w:val="00652E3B"/>
    <w:rsid w:val="00654728"/>
    <w:rsid w:val="0065645B"/>
    <w:rsid w:val="00656FED"/>
    <w:rsid w:val="00657652"/>
    <w:rsid w:val="0065771E"/>
    <w:rsid w:val="0065792B"/>
    <w:rsid w:val="00657BAA"/>
    <w:rsid w:val="00657CBD"/>
    <w:rsid w:val="006615A1"/>
    <w:rsid w:val="00661FA6"/>
    <w:rsid w:val="0066260B"/>
    <w:rsid w:val="00663841"/>
    <w:rsid w:val="006639FA"/>
    <w:rsid w:val="00663A39"/>
    <w:rsid w:val="00664B8C"/>
    <w:rsid w:val="00665369"/>
    <w:rsid w:val="00665F76"/>
    <w:rsid w:val="0066656B"/>
    <w:rsid w:val="0066681A"/>
    <w:rsid w:val="00667E90"/>
    <w:rsid w:val="00670B2C"/>
    <w:rsid w:val="006723B3"/>
    <w:rsid w:val="00672B98"/>
    <w:rsid w:val="006738D9"/>
    <w:rsid w:val="00676727"/>
    <w:rsid w:val="00676EB4"/>
    <w:rsid w:val="00677514"/>
    <w:rsid w:val="0067775F"/>
    <w:rsid w:val="00677897"/>
    <w:rsid w:val="00677FE6"/>
    <w:rsid w:val="00680733"/>
    <w:rsid w:val="00681E76"/>
    <w:rsid w:val="006827C8"/>
    <w:rsid w:val="00682B9E"/>
    <w:rsid w:val="00684547"/>
    <w:rsid w:val="00684554"/>
    <w:rsid w:val="0068467D"/>
    <w:rsid w:val="0069017C"/>
    <w:rsid w:val="00690928"/>
    <w:rsid w:val="00690CED"/>
    <w:rsid w:val="0069156F"/>
    <w:rsid w:val="00693F01"/>
    <w:rsid w:val="0069472D"/>
    <w:rsid w:val="00695EBB"/>
    <w:rsid w:val="00695F02"/>
    <w:rsid w:val="00696E4C"/>
    <w:rsid w:val="00696F72"/>
    <w:rsid w:val="00697826"/>
    <w:rsid w:val="006979A5"/>
    <w:rsid w:val="006A1C77"/>
    <w:rsid w:val="006A1D98"/>
    <w:rsid w:val="006A2973"/>
    <w:rsid w:val="006A619C"/>
    <w:rsid w:val="006A6EEF"/>
    <w:rsid w:val="006B0A50"/>
    <w:rsid w:val="006B1336"/>
    <w:rsid w:val="006B1B98"/>
    <w:rsid w:val="006B1DAB"/>
    <w:rsid w:val="006B27EF"/>
    <w:rsid w:val="006B531E"/>
    <w:rsid w:val="006B58CB"/>
    <w:rsid w:val="006B5CE9"/>
    <w:rsid w:val="006B5F2D"/>
    <w:rsid w:val="006B66CE"/>
    <w:rsid w:val="006C1E78"/>
    <w:rsid w:val="006C1EDB"/>
    <w:rsid w:val="006C28A3"/>
    <w:rsid w:val="006C293D"/>
    <w:rsid w:val="006C2F95"/>
    <w:rsid w:val="006C3341"/>
    <w:rsid w:val="006C3C8C"/>
    <w:rsid w:val="006C3DEA"/>
    <w:rsid w:val="006C4A2A"/>
    <w:rsid w:val="006C5184"/>
    <w:rsid w:val="006C5D5E"/>
    <w:rsid w:val="006C6A5F"/>
    <w:rsid w:val="006D01BB"/>
    <w:rsid w:val="006D0C8D"/>
    <w:rsid w:val="006D145E"/>
    <w:rsid w:val="006D1571"/>
    <w:rsid w:val="006D23A5"/>
    <w:rsid w:val="006D4DA0"/>
    <w:rsid w:val="006D5F8C"/>
    <w:rsid w:val="006D605B"/>
    <w:rsid w:val="006D7AB0"/>
    <w:rsid w:val="006D7D0C"/>
    <w:rsid w:val="006D7DC5"/>
    <w:rsid w:val="006E1492"/>
    <w:rsid w:val="006E20B9"/>
    <w:rsid w:val="006E2210"/>
    <w:rsid w:val="006E2642"/>
    <w:rsid w:val="006E2F37"/>
    <w:rsid w:val="006E3885"/>
    <w:rsid w:val="006E5DD3"/>
    <w:rsid w:val="006E64D9"/>
    <w:rsid w:val="006E7488"/>
    <w:rsid w:val="006F04C0"/>
    <w:rsid w:val="006F06DF"/>
    <w:rsid w:val="006F3034"/>
    <w:rsid w:val="006F3119"/>
    <w:rsid w:val="006F33AD"/>
    <w:rsid w:val="006F3429"/>
    <w:rsid w:val="006F49AD"/>
    <w:rsid w:val="006F4B71"/>
    <w:rsid w:val="006F5B6B"/>
    <w:rsid w:val="006F6584"/>
    <w:rsid w:val="006F6602"/>
    <w:rsid w:val="006F7240"/>
    <w:rsid w:val="006F7291"/>
    <w:rsid w:val="007004BB"/>
    <w:rsid w:val="00700DA7"/>
    <w:rsid w:val="00700FFD"/>
    <w:rsid w:val="007014CA"/>
    <w:rsid w:val="007019D8"/>
    <w:rsid w:val="00702806"/>
    <w:rsid w:val="007043D5"/>
    <w:rsid w:val="007044C1"/>
    <w:rsid w:val="00704512"/>
    <w:rsid w:val="0070539F"/>
    <w:rsid w:val="00706280"/>
    <w:rsid w:val="0070654E"/>
    <w:rsid w:val="00706F77"/>
    <w:rsid w:val="00707D73"/>
    <w:rsid w:val="0071031B"/>
    <w:rsid w:val="0071098E"/>
    <w:rsid w:val="0071261B"/>
    <w:rsid w:val="00712ACD"/>
    <w:rsid w:val="007136B1"/>
    <w:rsid w:val="00714395"/>
    <w:rsid w:val="007145C5"/>
    <w:rsid w:val="007148C0"/>
    <w:rsid w:val="007151A5"/>
    <w:rsid w:val="00715473"/>
    <w:rsid w:val="007165F3"/>
    <w:rsid w:val="00716FD0"/>
    <w:rsid w:val="0071725D"/>
    <w:rsid w:val="00717870"/>
    <w:rsid w:val="00717B27"/>
    <w:rsid w:val="0072059D"/>
    <w:rsid w:val="00721438"/>
    <w:rsid w:val="00721F14"/>
    <w:rsid w:val="00723850"/>
    <w:rsid w:val="00725B95"/>
    <w:rsid w:val="007263D0"/>
    <w:rsid w:val="00726A3B"/>
    <w:rsid w:val="00727DF3"/>
    <w:rsid w:val="00730929"/>
    <w:rsid w:val="007315E4"/>
    <w:rsid w:val="007320F0"/>
    <w:rsid w:val="00732647"/>
    <w:rsid w:val="00734F8F"/>
    <w:rsid w:val="00735CBD"/>
    <w:rsid w:val="00736558"/>
    <w:rsid w:val="00736945"/>
    <w:rsid w:val="0073701C"/>
    <w:rsid w:val="007372D7"/>
    <w:rsid w:val="00737753"/>
    <w:rsid w:val="007379AF"/>
    <w:rsid w:val="00741F08"/>
    <w:rsid w:val="00742BE9"/>
    <w:rsid w:val="007430F7"/>
    <w:rsid w:val="0074517F"/>
    <w:rsid w:val="007465DA"/>
    <w:rsid w:val="00746E35"/>
    <w:rsid w:val="007472C1"/>
    <w:rsid w:val="00747B16"/>
    <w:rsid w:val="00750B2A"/>
    <w:rsid w:val="00751864"/>
    <w:rsid w:val="00754F6A"/>
    <w:rsid w:val="007550A8"/>
    <w:rsid w:val="00756CCE"/>
    <w:rsid w:val="007570F5"/>
    <w:rsid w:val="0076035A"/>
    <w:rsid w:val="007611CA"/>
    <w:rsid w:val="00761D05"/>
    <w:rsid w:val="00761F11"/>
    <w:rsid w:val="00762AC5"/>
    <w:rsid w:val="007635D5"/>
    <w:rsid w:val="0076546F"/>
    <w:rsid w:val="00766056"/>
    <w:rsid w:val="00766224"/>
    <w:rsid w:val="00767237"/>
    <w:rsid w:val="00767B33"/>
    <w:rsid w:val="00767F43"/>
    <w:rsid w:val="00774113"/>
    <w:rsid w:val="007744DA"/>
    <w:rsid w:val="00776A89"/>
    <w:rsid w:val="007770A5"/>
    <w:rsid w:val="00777A32"/>
    <w:rsid w:val="00777BFF"/>
    <w:rsid w:val="00780C19"/>
    <w:rsid w:val="00782038"/>
    <w:rsid w:val="007829B7"/>
    <w:rsid w:val="00782F84"/>
    <w:rsid w:val="00783FD1"/>
    <w:rsid w:val="007842EC"/>
    <w:rsid w:val="007845BA"/>
    <w:rsid w:val="007856C1"/>
    <w:rsid w:val="00785B60"/>
    <w:rsid w:val="007863CA"/>
    <w:rsid w:val="007863EE"/>
    <w:rsid w:val="007871C5"/>
    <w:rsid w:val="00791084"/>
    <w:rsid w:val="00791C86"/>
    <w:rsid w:val="007920B4"/>
    <w:rsid w:val="007925E8"/>
    <w:rsid w:val="00793C7F"/>
    <w:rsid w:val="007943A4"/>
    <w:rsid w:val="007949C7"/>
    <w:rsid w:val="007952BC"/>
    <w:rsid w:val="0079536A"/>
    <w:rsid w:val="00795A57"/>
    <w:rsid w:val="007961FD"/>
    <w:rsid w:val="00796BF0"/>
    <w:rsid w:val="007A0128"/>
    <w:rsid w:val="007A0284"/>
    <w:rsid w:val="007A1161"/>
    <w:rsid w:val="007A1AD5"/>
    <w:rsid w:val="007A2DD3"/>
    <w:rsid w:val="007A30E3"/>
    <w:rsid w:val="007A3FDE"/>
    <w:rsid w:val="007A4B1F"/>
    <w:rsid w:val="007A52AD"/>
    <w:rsid w:val="007A5A1D"/>
    <w:rsid w:val="007A5AB4"/>
    <w:rsid w:val="007A60A7"/>
    <w:rsid w:val="007A671B"/>
    <w:rsid w:val="007B23C1"/>
    <w:rsid w:val="007B24CF"/>
    <w:rsid w:val="007B30C7"/>
    <w:rsid w:val="007B3500"/>
    <w:rsid w:val="007B5027"/>
    <w:rsid w:val="007B535B"/>
    <w:rsid w:val="007B5DBF"/>
    <w:rsid w:val="007B627E"/>
    <w:rsid w:val="007B646B"/>
    <w:rsid w:val="007B66A1"/>
    <w:rsid w:val="007B6DA4"/>
    <w:rsid w:val="007B7342"/>
    <w:rsid w:val="007C0A35"/>
    <w:rsid w:val="007C0D1D"/>
    <w:rsid w:val="007C16EA"/>
    <w:rsid w:val="007C219C"/>
    <w:rsid w:val="007C233D"/>
    <w:rsid w:val="007C3996"/>
    <w:rsid w:val="007C3A85"/>
    <w:rsid w:val="007C3E8A"/>
    <w:rsid w:val="007C41CC"/>
    <w:rsid w:val="007C437E"/>
    <w:rsid w:val="007C48AE"/>
    <w:rsid w:val="007C565F"/>
    <w:rsid w:val="007C58FF"/>
    <w:rsid w:val="007C5C23"/>
    <w:rsid w:val="007C6104"/>
    <w:rsid w:val="007C73E9"/>
    <w:rsid w:val="007D13DC"/>
    <w:rsid w:val="007D1EF6"/>
    <w:rsid w:val="007D2557"/>
    <w:rsid w:val="007D2ABF"/>
    <w:rsid w:val="007D3408"/>
    <w:rsid w:val="007D3BAE"/>
    <w:rsid w:val="007D3CA2"/>
    <w:rsid w:val="007D3D06"/>
    <w:rsid w:val="007D6A58"/>
    <w:rsid w:val="007D6ACC"/>
    <w:rsid w:val="007D6F5D"/>
    <w:rsid w:val="007D6FC2"/>
    <w:rsid w:val="007D6FFC"/>
    <w:rsid w:val="007D7E0A"/>
    <w:rsid w:val="007E1353"/>
    <w:rsid w:val="007E199F"/>
    <w:rsid w:val="007E258F"/>
    <w:rsid w:val="007E2691"/>
    <w:rsid w:val="007E3758"/>
    <w:rsid w:val="007E4BD9"/>
    <w:rsid w:val="007E65DB"/>
    <w:rsid w:val="007E69ED"/>
    <w:rsid w:val="007E6CD9"/>
    <w:rsid w:val="007E6E5D"/>
    <w:rsid w:val="007E7BC0"/>
    <w:rsid w:val="007F1B16"/>
    <w:rsid w:val="007F1BC6"/>
    <w:rsid w:val="007F1DB6"/>
    <w:rsid w:val="007F2385"/>
    <w:rsid w:val="007F241D"/>
    <w:rsid w:val="007F2F29"/>
    <w:rsid w:val="007F3148"/>
    <w:rsid w:val="007F3B22"/>
    <w:rsid w:val="007F55D0"/>
    <w:rsid w:val="007F6C60"/>
    <w:rsid w:val="007F7908"/>
    <w:rsid w:val="007F7FCE"/>
    <w:rsid w:val="00800AF8"/>
    <w:rsid w:val="00800D7E"/>
    <w:rsid w:val="0080414C"/>
    <w:rsid w:val="008051C0"/>
    <w:rsid w:val="0080539E"/>
    <w:rsid w:val="008064CD"/>
    <w:rsid w:val="00806767"/>
    <w:rsid w:val="00807B77"/>
    <w:rsid w:val="00810C28"/>
    <w:rsid w:val="0081155F"/>
    <w:rsid w:val="00811D58"/>
    <w:rsid w:val="00811FC6"/>
    <w:rsid w:val="00812257"/>
    <w:rsid w:val="008141E8"/>
    <w:rsid w:val="00814429"/>
    <w:rsid w:val="00814617"/>
    <w:rsid w:val="00815001"/>
    <w:rsid w:val="0081523E"/>
    <w:rsid w:val="00815452"/>
    <w:rsid w:val="00815785"/>
    <w:rsid w:val="0081600E"/>
    <w:rsid w:val="0081637E"/>
    <w:rsid w:val="0081725E"/>
    <w:rsid w:val="008178DA"/>
    <w:rsid w:val="008179D7"/>
    <w:rsid w:val="008216A3"/>
    <w:rsid w:val="00822900"/>
    <w:rsid w:val="008234E5"/>
    <w:rsid w:val="00823C65"/>
    <w:rsid w:val="008252E7"/>
    <w:rsid w:val="00827DB5"/>
    <w:rsid w:val="00827E0D"/>
    <w:rsid w:val="00830AEC"/>
    <w:rsid w:val="00830AF1"/>
    <w:rsid w:val="00831D6C"/>
    <w:rsid w:val="00832AD0"/>
    <w:rsid w:val="008344FB"/>
    <w:rsid w:val="008346EA"/>
    <w:rsid w:val="008348C5"/>
    <w:rsid w:val="0083517C"/>
    <w:rsid w:val="00836535"/>
    <w:rsid w:val="00836F85"/>
    <w:rsid w:val="00837D29"/>
    <w:rsid w:val="008402B9"/>
    <w:rsid w:val="008439C3"/>
    <w:rsid w:val="008440B2"/>
    <w:rsid w:val="00844448"/>
    <w:rsid w:val="00844F52"/>
    <w:rsid w:val="0084550E"/>
    <w:rsid w:val="00845B45"/>
    <w:rsid w:val="008460EC"/>
    <w:rsid w:val="00846E3B"/>
    <w:rsid w:val="00847E5C"/>
    <w:rsid w:val="008516B4"/>
    <w:rsid w:val="00851C25"/>
    <w:rsid w:val="00851F50"/>
    <w:rsid w:val="00851FAE"/>
    <w:rsid w:val="008521DC"/>
    <w:rsid w:val="00853110"/>
    <w:rsid w:val="00853E96"/>
    <w:rsid w:val="008557F6"/>
    <w:rsid w:val="00855F49"/>
    <w:rsid w:val="00857CBD"/>
    <w:rsid w:val="00857EC8"/>
    <w:rsid w:val="00861864"/>
    <w:rsid w:val="008618F6"/>
    <w:rsid w:val="00861E18"/>
    <w:rsid w:val="00862224"/>
    <w:rsid w:val="008639FE"/>
    <w:rsid w:val="008641A5"/>
    <w:rsid w:val="00864336"/>
    <w:rsid w:val="0086476E"/>
    <w:rsid w:val="00864CC1"/>
    <w:rsid w:val="00865403"/>
    <w:rsid w:val="00865C71"/>
    <w:rsid w:val="00866DE3"/>
    <w:rsid w:val="00867FA9"/>
    <w:rsid w:val="008704AA"/>
    <w:rsid w:val="0087094C"/>
    <w:rsid w:val="00870EE6"/>
    <w:rsid w:val="00871C3D"/>
    <w:rsid w:val="00871ECF"/>
    <w:rsid w:val="00872E2D"/>
    <w:rsid w:val="00874168"/>
    <w:rsid w:val="00874493"/>
    <w:rsid w:val="0087481C"/>
    <w:rsid w:val="00874F7B"/>
    <w:rsid w:val="0087565B"/>
    <w:rsid w:val="00876B86"/>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5386"/>
    <w:rsid w:val="008956E1"/>
    <w:rsid w:val="00896B72"/>
    <w:rsid w:val="00896BF8"/>
    <w:rsid w:val="00896C26"/>
    <w:rsid w:val="008A0D8D"/>
    <w:rsid w:val="008A0E2F"/>
    <w:rsid w:val="008A18FE"/>
    <w:rsid w:val="008A2850"/>
    <w:rsid w:val="008A28F1"/>
    <w:rsid w:val="008A300F"/>
    <w:rsid w:val="008A3ACB"/>
    <w:rsid w:val="008A475D"/>
    <w:rsid w:val="008A567A"/>
    <w:rsid w:val="008A622F"/>
    <w:rsid w:val="008A6853"/>
    <w:rsid w:val="008A6BF8"/>
    <w:rsid w:val="008A7CC8"/>
    <w:rsid w:val="008B2480"/>
    <w:rsid w:val="008B3382"/>
    <w:rsid w:val="008B355A"/>
    <w:rsid w:val="008B4C2E"/>
    <w:rsid w:val="008B55C6"/>
    <w:rsid w:val="008B5640"/>
    <w:rsid w:val="008B6784"/>
    <w:rsid w:val="008C1F35"/>
    <w:rsid w:val="008C2E71"/>
    <w:rsid w:val="008C3032"/>
    <w:rsid w:val="008C459F"/>
    <w:rsid w:val="008C47AF"/>
    <w:rsid w:val="008C4D17"/>
    <w:rsid w:val="008C6149"/>
    <w:rsid w:val="008C61B8"/>
    <w:rsid w:val="008C6695"/>
    <w:rsid w:val="008C67AE"/>
    <w:rsid w:val="008C7876"/>
    <w:rsid w:val="008C7BC7"/>
    <w:rsid w:val="008D431F"/>
    <w:rsid w:val="008D450E"/>
    <w:rsid w:val="008D46E1"/>
    <w:rsid w:val="008D51D3"/>
    <w:rsid w:val="008D58E7"/>
    <w:rsid w:val="008E0842"/>
    <w:rsid w:val="008E1C07"/>
    <w:rsid w:val="008E33DC"/>
    <w:rsid w:val="008E3807"/>
    <w:rsid w:val="008E3A0F"/>
    <w:rsid w:val="008E3FF1"/>
    <w:rsid w:val="008E43BF"/>
    <w:rsid w:val="008E527F"/>
    <w:rsid w:val="008E658C"/>
    <w:rsid w:val="008E6A91"/>
    <w:rsid w:val="008E708F"/>
    <w:rsid w:val="008F08EC"/>
    <w:rsid w:val="008F13D9"/>
    <w:rsid w:val="008F159E"/>
    <w:rsid w:val="008F18FB"/>
    <w:rsid w:val="008F24EF"/>
    <w:rsid w:val="008F2830"/>
    <w:rsid w:val="008F31D4"/>
    <w:rsid w:val="008F4717"/>
    <w:rsid w:val="008F6756"/>
    <w:rsid w:val="008F733A"/>
    <w:rsid w:val="008F7FBA"/>
    <w:rsid w:val="00900B43"/>
    <w:rsid w:val="00900E00"/>
    <w:rsid w:val="00902016"/>
    <w:rsid w:val="00902D53"/>
    <w:rsid w:val="009032CC"/>
    <w:rsid w:val="009035EA"/>
    <w:rsid w:val="00903FB4"/>
    <w:rsid w:val="00904AE6"/>
    <w:rsid w:val="00904D51"/>
    <w:rsid w:val="009058BF"/>
    <w:rsid w:val="0090623A"/>
    <w:rsid w:val="00906644"/>
    <w:rsid w:val="00906C9A"/>
    <w:rsid w:val="009078C2"/>
    <w:rsid w:val="00907BFA"/>
    <w:rsid w:val="00910510"/>
    <w:rsid w:val="00914222"/>
    <w:rsid w:val="00914301"/>
    <w:rsid w:val="00914D70"/>
    <w:rsid w:val="00915113"/>
    <w:rsid w:val="009159A2"/>
    <w:rsid w:val="0091681D"/>
    <w:rsid w:val="0091684D"/>
    <w:rsid w:val="00917169"/>
    <w:rsid w:val="009176F2"/>
    <w:rsid w:val="009177A0"/>
    <w:rsid w:val="00920D2B"/>
    <w:rsid w:val="009222A7"/>
    <w:rsid w:val="0092322C"/>
    <w:rsid w:val="0092407A"/>
    <w:rsid w:val="00924257"/>
    <w:rsid w:val="00924DDC"/>
    <w:rsid w:val="00924E49"/>
    <w:rsid w:val="009256E8"/>
    <w:rsid w:val="00925CF6"/>
    <w:rsid w:val="00925D96"/>
    <w:rsid w:val="009265D2"/>
    <w:rsid w:val="00927A46"/>
    <w:rsid w:val="00927E4B"/>
    <w:rsid w:val="0093200C"/>
    <w:rsid w:val="00932AE2"/>
    <w:rsid w:val="00932B92"/>
    <w:rsid w:val="00934AF5"/>
    <w:rsid w:val="009356A1"/>
    <w:rsid w:val="0093591D"/>
    <w:rsid w:val="00935C5F"/>
    <w:rsid w:val="009400A4"/>
    <w:rsid w:val="0094212E"/>
    <w:rsid w:val="00942914"/>
    <w:rsid w:val="009436FD"/>
    <w:rsid w:val="00943A04"/>
    <w:rsid w:val="00944C7C"/>
    <w:rsid w:val="00944EB6"/>
    <w:rsid w:val="00945AA3"/>
    <w:rsid w:val="00946CEC"/>
    <w:rsid w:val="0095042D"/>
    <w:rsid w:val="00951D77"/>
    <w:rsid w:val="009521F5"/>
    <w:rsid w:val="0095277F"/>
    <w:rsid w:val="00952DF5"/>
    <w:rsid w:val="009536E0"/>
    <w:rsid w:val="009547ED"/>
    <w:rsid w:val="009561D0"/>
    <w:rsid w:val="00960B0C"/>
    <w:rsid w:val="0096194E"/>
    <w:rsid w:val="00961FD3"/>
    <w:rsid w:val="00962AEA"/>
    <w:rsid w:val="00962CEC"/>
    <w:rsid w:val="00963EAD"/>
    <w:rsid w:val="009640AA"/>
    <w:rsid w:val="00964C37"/>
    <w:rsid w:val="0096537F"/>
    <w:rsid w:val="009658FF"/>
    <w:rsid w:val="00965F01"/>
    <w:rsid w:val="0096609D"/>
    <w:rsid w:val="00966F5D"/>
    <w:rsid w:val="0096714A"/>
    <w:rsid w:val="00967A08"/>
    <w:rsid w:val="00967D7D"/>
    <w:rsid w:val="00970287"/>
    <w:rsid w:val="009713EE"/>
    <w:rsid w:val="00972691"/>
    <w:rsid w:val="00973EE7"/>
    <w:rsid w:val="00974677"/>
    <w:rsid w:val="00974AD1"/>
    <w:rsid w:val="00976D78"/>
    <w:rsid w:val="00981409"/>
    <w:rsid w:val="00982C64"/>
    <w:rsid w:val="00983500"/>
    <w:rsid w:val="00983CE9"/>
    <w:rsid w:val="009851E7"/>
    <w:rsid w:val="0098521D"/>
    <w:rsid w:val="009859B0"/>
    <w:rsid w:val="00990DB4"/>
    <w:rsid w:val="00992715"/>
    <w:rsid w:val="0099280D"/>
    <w:rsid w:val="0099429A"/>
    <w:rsid w:val="009947E5"/>
    <w:rsid w:val="009950C9"/>
    <w:rsid w:val="0099596C"/>
    <w:rsid w:val="00996A8B"/>
    <w:rsid w:val="009971AB"/>
    <w:rsid w:val="009973A2"/>
    <w:rsid w:val="00997833"/>
    <w:rsid w:val="009A1B13"/>
    <w:rsid w:val="009A1DEC"/>
    <w:rsid w:val="009A20E4"/>
    <w:rsid w:val="009A2339"/>
    <w:rsid w:val="009A3001"/>
    <w:rsid w:val="009A3803"/>
    <w:rsid w:val="009A43B8"/>
    <w:rsid w:val="009A4E15"/>
    <w:rsid w:val="009A529F"/>
    <w:rsid w:val="009A58C5"/>
    <w:rsid w:val="009A60A2"/>
    <w:rsid w:val="009A649F"/>
    <w:rsid w:val="009B00CB"/>
    <w:rsid w:val="009B02C8"/>
    <w:rsid w:val="009B0468"/>
    <w:rsid w:val="009B0576"/>
    <w:rsid w:val="009B0A29"/>
    <w:rsid w:val="009B10D3"/>
    <w:rsid w:val="009B142C"/>
    <w:rsid w:val="009B1EBC"/>
    <w:rsid w:val="009B2DAA"/>
    <w:rsid w:val="009B3BD1"/>
    <w:rsid w:val="009B47B8"/>
    <w:rsid w:val="009B48B1"/>
    <w:rsid w:val="009B5189"/>
    <w:rsid w:val="009B5906"/>
    <w:rsid w:val="009B77F0"/>
    <w:rsid w:val="009B7DBD"/>
    <w:rsid w:val="009B7E64"/>
    <w:rsid w:val="009C0971"/>
    <w:rsid w:val="009C1C50"/>
    <w:rsid w:val="009C284D"/>
    <w:rsid w:val="009C4CB3"/>
    <w:rsid w:val="009C530C"/>
    <w:rsid w:val="009C5900"/>
    <w:rsid w:val="009C7FD2"/>
    <w:rsid w:val="009D1228"/>
    <w:rsid w:val="009D1687"/>
    <w:rsid w:val="009D1CEA"/>
    <w:rsid w:val="009D23CD"/>
    <w:rsid w:val="009D24B5"/>
    <w:rsid w:val="009D2A6B"/>
    <w:rsid w:val="009D50CE"/>
    <w:rsid w:val="009D549B"/>
    <w:rsid w:val="009D5C44"/>
    <w:rsid w:val="009E1744"/>
    <w:rsid w:val="009E1A69"/>
    <w:rsid w:val="009E20A5"/>
    <w:rsid w:val="009E3D72"/>
    <w:rsid w:val="009E4DCF"/>
    <w:rsid w:val="009E5243"/>
    <w:rsid w:val="009E614C"/>
    <w:rsid w:val="009E6431"/>
    <w:rsid w:val="009E6A96"/>
    <w:rsid w:val="009F115E"/>
    <w:rsid w:val="009F1BE1"/>
    <w:rsid w:val="009F2AC3"/>
    <w:rsid w:val="009F3416"/>
    <w:rsid w:val="009F368D"/>
    <w:rsid w:val="009F3823"/>
    <w:rsid w:val="009F3EFC"/>
    <w:rsid w:val="009F4816"/>
    <w:rsid w:val="009F6EA4"/>
    <w:rsid w:val="009F7042"/>
    <w:rsid w:val="009F71D1"/>
    <w:rsid w:val="00A016C4"/>
    <w:rsid w:val="00A01724"/>
    <w:rsid w:val="00A02592"/>
    <w:rsid w:val="00A02957"/>
    <w:rsid w:val="00A0444B"/>
    <w:rsid w:val="00A04731"/>
    <w:rsid w:val="00A06A8C"/>
    <w:rsid w:val="00A103AE"/>
    <w:rsid w:val="00A10801"/>
    <w:rsid w:val="00A12704"/>
    <w:rsid w:val="00A1281F"/>
    <w:rsid w:val="00A13048"/>
    <w:rsid w:val="00A137C5"/>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AC3"/>
    <w:rsid w:val="00A250A6"/>
    <w:rsid w:val="00A257D6"/>
    <w:rsid w:val="00A260B3"/>
    <w:rsid w:val="00A26934"/>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35CE"/>
    <w:rsid w:val="00A44594"/>
    <w:rsid w:val="00A44D37"/>
    <w:rsid w:val="00A45165"/>
    <w:rsid w:val="00A46A24"/>
    <w:rsid w:val="00A46DB3"/>
    <w:rsid w:val="00A4729A"/>
    <w:rsid w:val="00A47524"/>
    <w:rsid w:val="00A50A5E"/>
    <w:rsid w:val="00A5335F"/>
    <w:rsid w:val="00A53FE8"/>
    <w:rsid w:val="00A5626C"/>
    <w:rsid w:val="00A575EB"/>
    <w:rsid w:val="00A57DAF"/>
    <w:rsid w:val="00A60E82"/>
    <w:rsid w:val="00A61570"/>
    <w:rsid w:val="00A623C3"/>
    <w:rsid w:val="00A628EA"/>
    <w:rsid w:val="00A63D2B"/>
    <w:rsid w:val="00A64060"/>
    <w:rsid w:val="00A6467E"/>
    <w:rsid w:val="00A649D6"/>
    <w:rsid w:val="00A66375"/>
    <w:rsid w:val="00A70317"/>
    <w:rsid w:val="00A70BDA"/>
    <w:rsid w:val="00A70C87"/>
    <w:rsid w:val="00A712E2"/>
    <w:rsid w:val="00A71CFA"/>
    <w:rsid w:val="00A727D9"/>
    <w:rsid w:val="00A72877"/>
    <w:rsid w:val="00A7395B"/>
    <w:rsid w:val="00A744C6"/>
    <w:rsid w:val="00A77CD5"/>
    <w:rsid w:val="00A80A83"/>
    <w:rsid w:val="00A81DA4"/>
    <w:rsid w:val="00A827E1"/>
    <w:rsid w:val="00A847DF"/>
    <w:rsid w:val="00A84A88"/>
    <w:rsid w:val="00A850B7"/>
    <w:rsid w:val="00A87417"/>
    <w:rsid w:val="00A879D7"/>
    <w:rsid w:val="00A87F11"/>
    <w:rsid w:val="00A9048C"/>
    <w:rsid w:val="00A90598"/>
    <w:rsid w:val="00A907D7"/>
    <w:rsid w:val="00A92A5C"/>
    <w:rsid w:val="00A92BC7"/>
    <w:rsid w:val="00A93906"/>
    <w:rsid w:val="00A94221"/>
    <w:rsid w:val="00A94B2C"/>
    <w:rsid w:val="00A94F2F"/>
    <w:rsid w:val="00AA02D8"/>
    <w:rsid w:val="00AA0A0C"/>
    <w:rsid w:val="00AA13CC"/>
    <w:rsid w:val="00AA1F0D"/>
    <w:rsid w:val="00AA24D3"/>
    <w:rsid w:val="00AA2A81"/>
    <w:rsid w:val="00AA2F35"/>
    <w:rsid w:val="00AA379B"/>
    <w:rsid w:val="00AA4139"/>
    <w:rsid w:val="00AA4EB4"/>
    <w:rsid w:val="00AA5BD1"/>
    <w:rsid w:val="00AA60F9"/>
    <w:rsid w:val="00AA70AC"/>
    <w:rsid w:val="00AA76A4"/>
    <w:rsid w:val="00AA76A7"/>
    <w:rsid w:val="00AA7EC9"/>
    <w:rsid w:val="00AB0410"/>
    <w:rsid w:val="00AB0F79"/>
    <w:rsid w:val="00AB11DB"/>
    <w:rsid w:val="00AB35F4"/>
    <w:rsid w:val="00AB4998"/>
    <w:rsid w:val="00AB4BD5"/>
    <w:rsid w:val="00AC01D5"/>
    <w:rsid w:val="00AC0919"/>
    <w:rsid w:val="00AC18CE"/>
    <w:rsid w:val="00AC27A1"/>
    <w:rsid w:val="00AC2ACD"/>
    <w:rsid w:val="00AC341B"/>
    <w:rsid w:val="00AC3C5A"/>
    <w:rsid w:val="00AC458E"/>
    <w:rsid w:val="00AC4C1B"/>
    <w:rsid w:val="00AC5883"/>
    <w:rsid w:val="00AC5ADE"/>
    <w:rsid w:val="00AC74C5"/>
    <w:rsid w:val="00AD03D2"/>
    <w:rsid w:val="00AD10C7"/>
    <w:rsid w:val="00AD2C23"/>
    <w:rsid w:val="00AD3823"/>
    <w:rsid w:val="00AD3C07"/>
    <w:rsid w:val="00AD55B8"/>
    <w:rsid w:val="00AD5E35"/>
    <w:rsid w:val="00AD60BA"/>
    <w:rsid w:val="00AE00B6"/>
    <w:rsid w:val="00AE0484"/>
    <w:rsid w:val="00AE0F92"/>
    <w:rsid w:val="00AE253A"/>
    <w:rsid w:val="00AE33EA"/>
    <w:rsid w:val="00AE4436"/>
    <w:rsid w:val="00AE5BB7"/>
    <w:rsid w:val="00AE6A37"/>
    <w:rsid w:val="00AE7405"/>
    <w:rsid w:val="00AE7507"/>
    <w:rsid w:val="00AF0DC8"/>
    <w:rsid w:val="00AF15C8"/>
    <w:rsid w:val="00AF2A2D"/>
    <w:rsid w:val="00AF4A41"/>
    <w:rsid w:val="00AF5674"/>
    <w:rsid w:val="00AF5A52"/>
    <w:rsid w:val="00AF663E"/>
    <w:rsid w:val="00AF7723"/>
    <w:rsid w:val="00AF7A7B"/>
    <w:rsid w:val="00AF7C89"/>
    <w:rsid w:val="00B00547"/>
    <w:rsid w:val="00B01D01"/>
    <w:rsid w:val="00B020DA"/>
    <w:rsid w:val="00B0312D"/>
    <w:rsid w:val="00B03D22"/>
    <w:rsid w:val="00B047D2"/>
    <w:rsid w:val="00B05398"/>
    <w:rsid w:val="00B0578D"/>
    <w:rsid w:val="00B06037"/>
    <w:rsid w:val="00B06AE2"/>
    <w:rsid w:val="00B06ECA"/>
    <w:rsid w:val="00B1002B"/>
    <w:rsid w:val="00B106A0"/>
    <w:rsid w:val="00B10EF9"/>
    <w:rsid w:val="00B11BAB"/>
    <w:rsid w:val="00B11BC6"/>
    <w:rsid w:val="00B11D80"/>
    <w:rsid w:val="00B11DBD"/>
    <w:rsid w:val="00B131F2"/>
    <w:rsid w:val="00B13523"/>
    <w:rsid w:val="00B148FC"/>
    <w:rsid w:val="00B14ED4"/>
    <w:rsid w:val="00B165D4"/>
    <w:rsid w:val="00B16E9B"/>
    <w:rsid w:val="00B17457"/>
    <w:rsid w:val="00B1797A"/>
    <w:rsid w:val="00B21B83"/>
    <w:rsid w:val="00B22DF0"/>
    <w:rsid w:val="00B24959"/>
    <w:rsid w:val="00B255CD"/>
    <w:rsid w:val="00B2708E"/>
    <w:rsid w:val="00B2789E"/>
    <w:rsid w:val="00B30311"/>
    <w:rsid w:val="00B30689"/>
    <w:rsid w:val="00B30B8D"/>
    <w:rsid w:val="00B30F63"/>
    <w:rsid w:val="00B319D4"/>
    <w:rsid w:val="00B32493"/>
    <w:rsid w:val="00B336B7"/>
    <w:rsid w:val="00B3398E"/>
    <w:rsid w:val="00B33A9D"/>
    <w:rsid w:val="00B34262"/>
    <w:rsid w:val="00B356BE"/>
    <w:rsid w:val="00B36CC3"/>
    <w:rsid w:val="00B37A02"/>
    <w:rsid w:val="00B37E23"/>
    <w:rsid w:val="00B40843"/>
    <w:rsid w:val="00B41538"/>
    <w:rsid w:val="00B4263A"/>
    <w:rsid w:val="00B427C7"/>
    <w:rsid w:val="00B429D0"/>
    <w:rsid w:val="00B44B9B"/>
    <w:rsid w:val="00B44C86"/>
    <w:rsid w:val="00B45003"/>
    <w:rsid w:val="00B45689"/>
    <w:rsid w:val="00B459A6"/>
    <w:rsid w:val="00B4605E"/>
    <w:rsid w:val="00B463B7"/>
    <w:rsid w:val="00B470A0"/>
    <w:rsid w:val="00B47A9E"/>
    <w:rsid w:val="00B51A87"/>
    <w:rsid w:val="00B520CD"/>
    <w:rsid w:val="00B54D78"/>
    <w:rsid w:val="00B550F9"/>
    <w:rsid w:val="00B56336"/>
    <w:rsid w:val="00B564A2"/>
    <w:rsid w:val="00B636FA"/>
    <w:rsid w:val="00B64F85"/>
    <w:rsid w:val="00B65966"/>
    <w:rsid w:val="00B66A5E"/>
    <w:rsid w:val="00B66C5E"/>
    <w:rsid w:val="00B700EE"/>
    <w:rsid w:val="00B7029C"/>
    <w:rsid w:val="00B70A8F"/>
    <w:rsid w:val="00B72151"/>
    <w:rsid w:val="00B7216F"/>
    <w:rsid w:val="00B72419"/>
    <w:rsid w:val="00B72A05"/>
    <w:rsid w:val="00B72EA7"/>
    <w:rsid w:val="00B73130"/>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2DAA"/>
    <w:rsid w:val="00B83AFE"/>
    <w:rsid w:val="00B84244"/>
    <w:rsid w:val="00B84780"/>
    <w:rsid w:val="00B85043"/>
    <w:rsid w:val="00B85126"/>
    <w:rsid w:val="00B85232"/>
    <w:rsid w:val="00B85940"/>
    <w:rsid w:val="00B859AB"/>
    <w:rsid w:val="00B86A72"/>
    <w:rsid w:val="00B8767F"/>
    <w:rsid w:val="00B87754"/>
    <w:rsid w:val="00B879A7"/>
    <w:rsid w:val="00B9032D"/>
    <w:rsid w:val="00B90FCD"/>
    <w:rsid w:val="00B9299F"/>
    <w:rsid w:val="00B931A9"/>
    <w:rsid w:val="00B93A57"/>
    <w:rsid w:val="00B93DF9"/>
    <w:rsid w:val="00B95034"/>
    <w:rsid w:val="00B952C2"/>
    <w:rsid w:val="00B97453"/>
    <w:rsid w:val="00B97CD9"/>
    <w:rsid w:val="00BA0A44"/>
    <w:rsid w:val="00BA1892"/>
    <w:rsid w:val="00BA2455"/>
    <w:rsid w:val="00BA2A63"/>
    <w:rsid w:val="00BA2DF0"/>
    <w:rsid w:val="00BA3090"/>
    <w:rsid w:val="00BA332B"/>
    <w:rsid w:val="00BA526D"/>
    <w:rsid w:val="00BA57F6"/>
    <w:rsid w:val="00BA580A"/>
    <w:rsid w:val="00BA598C"/>
    <w:rsid w:val="00BA5A69"/>
    <w:rsid w:val="00BA65BD"/>
    <w:rsid w:val="00BA7008"/>
    <w:rsid w:val="00BA73AF"/>
    <w:rsid w:val="00BA7968"/>
    <w:rsid w:val="00BA79D6"/>
    <w:rsid w:val="00BA7B9B"/>
    <w:rsid w:val="00BB1183"/>
    <w:rsid w:val="00BB163F"/>
    <w:rsid w:val="00BB1723"/>
    <w:rsid w:val="00BB1B7C"/>
    <w:rsid w:val="00BB1EDF"/>
    <w:rsid w:val="00BB2D95"/>
    <w:rsid w:val="00BB337E"/>
    <w:rsid w:val="00BB3CA9"/>
    <w:rsid w:val="00BB51D7"/>
    <w:rsid w:val="00BB5C43"/>
    <w:rsid w:val="00BB613E"/>
    <w:rsid w:val="00BB62F6"/>
    <w:rsid w:val="00BB6995"/>
    <w:rsid w:val="00BB7552"/>
    <w:rsid w:val="00BB781A"/>
    <w:rsid w:val="00BC0C6F"/>
    <w:rsid w:val="00BC1391"/>
    <w:rsid w:val="00BC139D"/>
    <w:rsid w:val="00BC164F"/>
    <w:rsid w:val="00BC2494"/>
    <w:rsid w:val="00BC2975"/>
    <w:rsid w:val="00BC3C76"/>
    <w:rsid w:val="00BC4841"/>
    <w:rsid w:val="00BC68DC"/>
    <w:rsid w:val="00BC6D88"/>
    <w:rsid w:val="00BC7C38"/>
    <w:rsid w:val="00BD0031"/>
    <w:rsid w:val="00BD045D"/>
    <w:rsid w:val="00BD25A4"/>
    <w:rsid w:val="00BD50C3"/>
    <w:rsid w:val="00BD60B7"/>
    <w:rsid w:val="00BD6197"/>
    <w:rsid w:val="00BD68DA"/>
    <w:rsid w:val="00BD6BDA"/>
    <w:rsid w:val="00BD6C1B"/>
    <w:rsid w:val="00BD6FE3"/>
    <w:rsid w:val="00BE06EB"/>
    <w:rsid w:val="00BE13A0"/>
    <w:rsid w:val="00BE16DA"/>
    <w:rsid w:val="00BE18F4"/>
    <w:rsid w:val="00BE1B23"/>
    <w:rsid w:val="00BE226E"/>
    <w:rsid w:val="00BE3130"/>
    <w:rsid w:val="00BE3A0F"/>
    <w:rsid w:val="00BE3A82"/>
    <w:rsid w:val="00BE50A7"/>
    <w:rsid w:val="00BE5E63"/>
    <w:rsid w:val="00BF04B1"/>
    <w:rsid w:val="00BF1698"/>
    <w:rsid w:val="00BF1BB8"/>
    <w:rsid w:val="00BF27AD"/>
    <w:rsid w:val="00BF3FF7"/>
    <w:rsid w:val="00BF436D"/>
    <w:rsid w:val="00BF49BE"/>
    <w:rsid w:val="00BF6839"/>
    <w:rsid w:val="00BF691F"/>
    <w:rsid w:val="00BF6ECF"/>
    <w:rsid w:val="00C02977"/>
    <w:rsid w:val="00C0454A"/>
    <w:rsid w:val="00C04DEE"/>
    <w:rsid w:val="00C04E42"/>
    <w:rsid w:val="00C05334"/>
    <w:rsid w:val="00C06F33"/>
    <w:rsid w:val="00C071F6"/>
    <w:rsid w:val="00C101BF"/>
    <w:rsid w:val="00C10F70"/>
    <w:rsid w:val="00C118BB"/>
    <w:rsid w:val="00C12993"/>
    <w:rsid w:val="00C12A49"/>
    <w:rsid w:val="00C13E2C"/>
    <w:rsid w:val="00C14058"/>
    <w:rsid w:val="00C140FA"/>
    <w:rsid w:val="00C14B20"/>
    <w:rsid w:val="00C1570B"/>
    <w:rsid w:val="00C15C5D"/>
    <w:rsid w:val="00C15C8D"/>
    <w:rsid w:val="00C16780"/>
    <w:rsid w:val="00C21C2F"/>
    <w:rsid w:val="00C22DCC"/>
    <w:rsid w:val="00C22E2B"/>
    <w:rsid w:val="00C2397C"/>
    <w:rsid w:val="00C306EC"/>
    <w:rsid w:val="00C31143"/>
    <w:rsid w:val="00C3150A"/>
    <w:rsid w:val="00C318C1"/>
    <w:rsid w:val="00C32BFF"/>
    <w:rsid w:val="00C32C0E"/>
    <w:rsid w:val="00C33272"/>
    <w:rsid w:val="00C3347F"/>
    <w:rsid w:val="00C33B32"/>
    <w:rsid w:val="00C34EB3"/>
    <w:rsid w:val="00C3654A"/>
    <w:rsid w:val="00C36BE3"/>
    <w:rsid w:val="00C37319"/>
    <w:rsid w:val="00C4153B"/>
    <w:rsid w:val="00C41DC2"/>
    <w:rsid w:val="00C43A67"/>
    <w:rsid w:val="00C4578B"/>
    <w:rsid w:val="00C45AF7"/>
    <w:rsid w:val="00C45DD8"/>
    <w:rsid w:val="00C46DDC"/>
    <w:rsid w:val="00C50123"/>
    <w:rsid w:val="00C509BD"/>
    <w:rsid w:val="00C52B73"/>
    <w:rsid w:val="00C52E49"/>
    <w:rsid w:val="00C5402B"/>
    <w:rsid w:val="00C5449E"/>
    <w:rsid w:val="00C5684E"/>
    <w:rsid w:val="00C56EED"/>
    <w:rsid w:val="00C5769E"/>
    <w:rsid w:val="00C608AA"/>
    <w:rsid w:val="00C624F5"/>
    <w:rsid w:val="00C62571"/>
    <w:rsid w:val="00C626C5"/>
    <w:rsid w:val="00C6281C"/>
    <w:rsid w:val="00C630FB"/>
    <w:rsid w:val="00C632EC"/>
    <w:rsid w:val="00C6356C"/>
    <w:rsid w:val="00C63806"/>
    <w:rsid w:val="00C63D06"/>
    <w:rsid w:val="00C640FC"/>
    <w:rsid w:val="00C646FB"/>
    <w:rsid w:val="00C6495D"/>
    <w:rsid w:val="00C64EFB"/>
    <w:rsid w:val="00C65E6F"/>
    <w:rsid w:val="00C66001"/>
    <w:rsid w:val="00C662EF"/>
    <w:rsid w:val="00C670C6"/>
    <w:rsid w:val="00C71F47"/>
    <w:rsid w:val="00C73125"/>
    <w:rsid w:val="00C7438D"/>
    <w:rsid w:val="00C7495B"/>
    <w:rsid w:val="00C7498B"/>
    <w:rsid w:val="00C74AA6"/>
    <w:rsid w:val="00C75259"/>
    <w:rsid w:val="00C76982"/>
    <w:rsid w:val="00C7787B"/>
    <w:rsid w:val="00C80DA0"/>
    <w:rsid w:val="00C812B2"/>
    <w:rsid w:val="00C818E4"/>
    <w:rsid w:val="00C82B4B"/>
    <w:rsid w:val="00C82EFB"/>
    <w:rsid w:val="00C83607"/>
    <w:rsid w:val="00C8389B"/>
    <w:rsid w:val="00C840B3"/>
    <w:rsid w:val="00C84452"/>
    <w:rsid w:val="00C844A3"/>
    <w:rsid w:val="00C853F3"/>
    <w:rsid w:val="00C87B62"/>
    <w:rsid w:val="00C911C2"/>
    <w:rsid w:val="00C91618"/>
    <w:rsid w:val="00C92BE2"/>
    <w:rsid w:val="00C93FE8"/>
    <w:rsid w:val="00C9445A"/>
    <w:rsid w:val="00C97B85"/>
    <w:rsid w:val="00CA057B"/>
    <w:rsid w:val="00CA05AB"/>
    <w:rsid w:val="00CA05C5"/>
    <w:rsid w:val="00CA0ECE"/>
    <w:rsid w:val="00CA160F"/>
    <w:rsid w:val="00CA19D9"/>
    <w:rsid w:val="00CA2C32"/>
    <w:rsid w:val="00CA2FD2"/>
    <w:rsid w:val="00CA3906"/>
    <w:rsid w:val="00CA409A"/>
    <w:rsid w:val="00CA4B25"/>
    <w:rsid w:val="00CA57BD"/>
    <w:rsid w:val="00CA6991"/>
    <w:rsid w:val="00CA6FD6"/>
    <w:rsid w:val="00CB0FE3"/>
    <w:rsid w:val="00CB1A3F"/>
    <w:rsid w:val="00CB2571"/>
    <w:rsid w:val="00CB2837"/>
    <w:rsid w:val="00CB2D55"/>
    <w:rsid w:val="00CB3228"/>
    <w:rsid w:val="00CB408E"/>
    <w:rsid w:val="00CB44F5"/>
    <w:rsid w:val="00CB5894"/>
    <w:rsid w:val="00CB6B2B"/>
    <w:rsid w:val="00CC0294"/>
    <w:rsid w:val="00CC19F6"/>
    <w:rsid w:val="00CC1A0B"/>
    <w:rsid w:val="00CC2A3C"/>
    <w:rsid w:val="00CC537B"/>
    <w:rsid w:val="00CC53F7"/>
    <w:rsid w:val="00CC633A"/>
    <w:rsid w:val="00CC7D7D"/>
    <w:rsid w:val="00CD0840"/>
    <w:rsid w:val="00CD15CA"/>
    <w:rsid w:val="00CD19E2"/>
    <w:rsid w:val="00CD46C9"/>
    <w:rsid w:val="00CD493B"/>
    <w:rsid w:val="00CD536E"/>
    <w:rsid w:val="00CD654F"/>
    <w:rsid w:val="00CD6E90"/>
    <w:rsid w:val="00CD6FDE"/>
    <w:rsid w:val="00CE05F0"/>
    <w:rsid w:val="00CE1E01"/>
    <w:rsid w:val="00CE2087"/>
    <w:rsid w:val="00CE3F5E"/>
    <w:rsid w:val="00CE4CF1"/>
    <w:rsid w:val="00CE52C7"/>
    <w:rsid w:val="00CE7578"/>
    <w:rsid w:val="00CF0BEE"/>
    <w:rsid w:val="00CF1000"/>
    <w:rsid w:val="00CF1CE9"/>
    <w:rsid w:val="00CF337F"/>
    <w:rsid w:val="00CF35A0"/>
    <w:rsid w:val="00CF3D50"/>
    <w:rsid w:val="00CF4DAE"/>
    <w:rsid w:val="00CF5B94"/>
    <w:rsid w:val="00CF5D5E"/>
    <w:rsid w:val="00CF6651"/>
    <w:rsid w:val="00CF66AA"/>
    <w:rsid w:val="00D0043B"/>
    <w:rsid w:val="00D00FAA"/>
    <w:rsid w:val="00D03380"/>
    <w:rsid w:val="00D041C0"/>
    <w:rsid w:val="00D04466"/>
    <w:rsid w:val="00D04D2B"/>
    <w:rsid w:val="00D05955"/>
    <w:rsid w:val="00D0736B"/>
    <w:rsid w:val="00D073BE"/>
    <w:rsid w:val="00D07CFC"/>
    <w:rsid w:val="00D11F7B"/>
    <w:rsid w:val="00D12A08"/>
    <w:rsid w:val="00D12DAF"/>
    <w:rsid w:val="00D13BA6"/>
    <w:rsid w:val="00D14697"/>
    <w:rsid w:val="00D15B7F"/>
    <w:rsid w:val="00D15BFF"/>
    <w:rsid w:val="00D17F88"/>
    <w:rsid w:val="00D234FC"/>
    <w:rsid w:val="00D23E0F"/>
    <w:rsid w:val="00D24A87"/>
    <w:rsid w:val="00D252B5"/>
    <w:rsid w:val="00D25D68"/>
    <w:rsid w:val="00D26C4D"/>
    <w:rsid w:val="00D274B2"/>
    <w:rsid w:val="00D30A6B"/>
    <w:rsid w:val="00D312CD"/>
    <w:rsid w:val="00D31E8C"/>
    <w:rsid w:val="00D324C7"/>
    <w:rsid w:val="00D341A6"/>
    <w:rsid w:val="00D3494A"/>
    <w:rsid w:val="00D3628D"/>
    <w:rsid w:val="00D36634"/>
    <w:rsid w:val="00D36B32"/>
    <w:rsid w:val="00D37C23"/>
    <w:rsid w:val="00D37D2F"/>
    <w:rsid w:val="00D40616"/>
    <w:rsid w:val="00D42235"/>
    <w:rsid w:val="00D42BA9"/>
    <w:rsid w:val="00D4360F"/>
    <w:rsid w:val="00D43FD9"/>
    <w:rsid w:val="00D46070"/>
    <w:rsid w:val="00D46DC1"/>
    <w:rsid w:val="00D479FB"/>
    <w:rsid w:val="00D51583"/>
    <w:rsid w:val="00D52167"/>
    <w:rsid w:val="00D5263A"/>
    <w:rsid w:val="00D5313C"/>
    <w:rsid w:val="00D5321F"/>
    <w:rsid w:val="00D5369E"/>
    <w:rsid w:val="00D5412A"/>
    <w:rsid w:val="00D5412C"/>
    <w:rsid w:val="00D54FC1"/>
    <w:rsid w:val="00D5653C"/>
    <w:rsid w:val="00D56BC3"/>
    <w:rsid w:val="00D57478"/>
    <w:rsid w:val="00D60208"/>
    <w:rsid w:val="00D61249"/>
    <w:rsid w:val="00D61ED8"/>
    <w:rsid w:val="00D62405"/>
    <w:rsid w:val="00D6298F"/>
    <w:rsid w:val="00D62F10"/>
    <w:rsid w:val="00D631BA"/>
    <w:rsid w:val="00D67121"/>
    <w:rsid w:val="00D67A86"/>
    <w:rsid w:val="00D70401"/>
    <w:rsid w:val="00D70728"/>
    <w:rsid w:val="00D70F88"/>
    <w:rsid w:val="00D71A3A"/>
    <w:rsid w:val="00D7292C"/>
    <w:rsid w:val="00D7325D"/>
    <w:rsid w:val="00D741A0"/>
    <w:rsid w:val="00D7657C"/>
    <w:rsid w:val="00D802E3"/>
    <w:rsid w:val="00D81199"/>
    <w:rsid w:val="00D813C0"/>
    <w:rsid w:val="00D82DCF"/>
    <w:rsid w:val="00D82FB8"/>
    <w:rsid w:val="00D84210"/>
    <w:rsid w:val="00D84776"/>
    <w:rsid w:val="00D84B83"/>
    <w:rsid w:val="00D8571E"/>
    <w:rsid w:val="00D87FBC"/>
    <w:rsid w:val="00D90867"/>
    <w:rsid w:val="00D90A82"/>
    <w:rsid w:val="00D90C5B"/>
    <w:rsid w:val="00D90E94"/>
    <w:rsid w:val="00D916E4"/>
    <w:rsid w:val="00D91A18"/>
    <w:rsid w:val="00D91B40"/>
    <w:rsid w:val="00D93C5D"/>
    <w:rsid w:val="00D940D6"/>
    <w:rsid w:val="00D95397"/>
    <w:rsid w:val="00D955DE"/>
    <w:rsid w:val="00D95C6A"/>
    <w:rsid w:val="00D96225"/>
    <w:rsid w:val="00D962D0"/>
    <w:rsid w:val="00D97629"/>
    <w:rsid w:val="00D97E58"/>
    <w:rsid w:val="00DA131F"/>
    <w:rsid w:val="00DA27E3"/>
    <w:rsid w:val="00DA2A28"/>
    <w:rsid w:val="00DA2D98"/>
    <w:rsid w:val="00DA34B2"/>
    <w:rsid w:val="00DA441C"/>
    <w:rsid w:val="00DA587F"/>
    <w:rsid w:val="00DA616F"/>
    <w:rsid w:val="00DA677C"/>
    <w:rsid w:val="00DA6AE3"/>
    <w:rsid w:val="00DA6F6E"/>
    <w:rsid w:val="00DA70AF"/>
    <w:rsid w:val="00DA748C"/>
    <w:rsid w:val="00DB13CF"/>
    <w:rsid w:val="00DB15A1"/>
    <w:rsid w:val="00DB2011"/>
    <w:rsid w:val="00DB5F6E"/>
    <w:rsid w:val="00DC00EE"/>
    <w:rsid w:val="00DC0ADF"/>
    <w:rsid w:val="00DC0B05"/>
    <w:rsid w:val="00DC0FD8"/>
    <w:rsid w:val="00DC2FEB"/>
    <w:rsid w:val="00DC3109"/>
    <w:rsid w:val="00DC3BE5"/>
    <w:rsid w:val="00DC59AA"/>
    <w:rsid w:val="00DC67C2"/>
    <w:rsid w:val="00DC79D0"/>
    <w:rsid w:val="00DD2058"/>
    <w:rsid w:val="00DD2186"/>
    <w:rsid w:val="00DD26CC"/>
    <w:rsid w:val="00DD3090"/>
    <w:rsid w:val="00DD32BD"/>
    <w:rsid w:val="00DD3E99"/>
    <w:rsid w:val="00DD4FAC"/>
    <w:rsid w:val="00DD5813"/>
    <w:rsid w:val="00DD5E59"/>
    <w:rsid w:val="00DD6F83"/>
    <w:rsid w:val="00DD7872"/>
    <w:rsid w:val="00DE0F2A"/>
    <w:rsid w:val="00DE1198"/>
    <w:rsid w:val="00DE2AFA"/>
    <w:rsid w:val="00DE2CF2"/>
    <w:rsid w:val="00DE328A"/>
    <w:rsid w:val="00DE3740"/>
    <w:rsid w:val="00DE3D04"/>
    <w:rsid w:val="00DE3DF1"/>
    <w:rsid w:val="00DE499D"/>
    <w:rsid w:val="00DE500D"/>
    <w:rsid w:val="00DF0258"/>
    <w:rsid w:val="00DF0906"/>
    <w:rsid w:val="00DF0A85"/>
    <w:rsid w:val="00DF2501"/>
    <w:rsid w:val="00DF2A1B"/>
    <w:rsid w:val="00DF3B8B"/>
    <w:rsid w:val="00DF4EB9"/>
    <w:rsid w:val="00DF64D2"/>
    <w:rsid w:val="00DF7CE0"/>
    <w:rsid w:val="00E004CE"/>
    <w:rsid w:val="00E00FC7"/>
    <w:rsid w:val="00E016BB"/>
    <w:rsid w:val="00E020E8"/>
    <w:rsid w:val="00E026FF"/>
    <w:rsid w:val="00E02C05"/>
    <w:rsid w:val="00E036A2"/>
    <w:rsid w:val="00E0442A"/>
    <w:rsid w:val="00E04C0F"/>
    <w:rsid w:val="00E0564F"/>
    <w:rsid w:val="00E06862"/>
    <w:rsid w:val="00E10030"/>
    <w:rsid w:val="00E11DDA"/>
    <w:rsid w:val="00E12020"/>
    <w:rsid w:val="00E12463"/>
    <w:rsid w:val="00E12490"/>
    <w:rsid w:val="00E12F38"/>
    <w:rsid w:val="00E138E3"/>
    <w:rsid w:val="00E1567D"/>
    <w:rsid w:val="00E16CFE"/>
    <w:rsid w:val="00E20EA4"/>
    <w:rsid w:val="00E23B57"/>
    <w:rsid w:val="00E30277"/>
    <w:rsid w:val="00E305AE"/>
    <w:rsid w:val="00E31DF1"/>
    <w:rsid w:val="00E3237D"/>
    <w:rsid w:val="00E32C55"/>
    <w:rsid w:val="00E364D8"/>
    <w:rsid w:val="00E36A50"/>
    <w:rsid w:val="00E3795C"/>
    <w:rsid w:val="00E40A4F"/>
    <w:rsid w:val="00E41D2E"/>
    <w:rsid w:val="00E4209D"/>
    <w:rsid w:val="00E42306"/>
    <w:rsid w:val="00E427C1"/>
    <w:rsid w:val="00E4411C"/>
    <w:rsid w:val="00E4420C"/>
    <w:rsid w:val="00E44C0F"/>
    <w:rsid w:val="00E45A6F"/>
    <w:rsid w:val="00E46557"/>
    <w:rsid w:val="00E46B7C"/>
    <w:rsid w:val="00E46C9B"/>
    <w:rsid w:val="00E52727"/>
    <w:rsid w:val="00E528D7"/>
    <w:rsid w:val="00E52B5F"/>
    <w:rsid w:val="00E53ABD"/>
    <w:rsid w:val="00E54575"/>
    <w:rsid w:val="00E549FD"/>
    <w:rsid w:val="00E56DF6"/>
    <w:rsid w:val="00E56FC8"/>
    <w:rsid w:val="00E601AC"/>
    <w:rsid w:val="00E60DB6"/>
    <w:rsid w:val="00E6108E"/>
    <w:rsid w:val="00E610E1"/>
    <w:rsid w:val="00E61880"/>
    <w:rsid w:val="00E63105"/>
    <w:rsid w:val="00E63717"/>
    <w:rsid w:val="00E652FC"/>
    <w:rsid w:val="00E6565D"/>
    <w:rsid w:val="00E6651C"/>
    <w:rsid w:val="00E6687D"/>
    <w:rsid w:val="00E67B2F"/>
    <w:rsid w:val="00E67D1C"/>
    <w:rsid w:val="00E67F3C"/>
    <w:rsid w:val="00E7164C"/>
    <w:rsid w:val="00E71BED"/>
    <w:rsid w:val="00E71C0E"/>
    <w:rsid w:val="00E731E0"/>
    <w:rsid w:val="00E73396"/>
    <w:rsid w:val="00E739D7"/>
    <w:rsid w:val="00E74C1F"/>
    <w:rsid w:val="00E75046"/>
    <w:rsid w:val="00E81F57"/>
    <w:rsid w:val="00E82597"/>
    <w:rsid w:val="00E83263"/>
    <w:rsid w:val="00E83E2A"/>
    <w:rsid w:val="00E867B9"/>
    <w:rsid w:val="00E86B73"/>
    <w:rsid w:val="00E87EBF"/>
    <w:rsid w:val="00E90428"/>
    <w:rsid w:val="00E904B2"/>
    <w:rsid w:val="00E90BC4"/>
    <w:rsid w:val="00E90D1D"/>
    <w:rsid w:val="00E915EB"/>
    <w:rsid w:val="00E91B5F"/>
    <w:rsid w:val="00E91D7A"/>
    <w:rsid w:val="00E9282E"/>
    <w:rsid w:val="00E92877"/>
    <w:rsid w:val="00E94D10"/>
    <w:rsid w:val="00E95855"/>
    <w:rsid w:val="00E960BA"/>
    <w:rsid w:val="00E97970"/>
    <w:rsid w:val="00EA3213"/>
    <w:rsid w:val="00EA3245"/>
    <w:rsid w:val="00EA37BF"/>
    <w:rsid w:val="00EA4803"/>
    <w:rsid w:val="00EA4F6B"/>
    <w:rsid w:val="00EA5254"/>
    <w:rsid w:val="00EA60E5"/>
    <w:rsid w:val="00EA6794"/>
    <w:rsid w:val="00EA7576"/>
    <w:rsid w:val="00EB0465"/>
    <w:rsid w:val="00EB1EB8"/>
    <w:rsid w:val="00EB1EEE"/>
    <w:rsid w:val="00EB2033"/>
    <w:rsid w:val="00EB34E4"/>
    <w:rsid w:val="00EB3637"/>
    <w:rsid w:val="00EB3BDD"/>
    <w:rsid w:val="00EB62BC"/>
    <w:rsid w:val="00EB7F22"/>
    <w:rsid w:val="00EC05A4"/>
    <w:rsid w:val="00EC107D"/>
    <w:rsid w:val="00EC1B73"/>
    <w:rsid w:val="00EC2A52"/>
    <w:rsid w:val="00EC30DD"/>
    <w:rsid w:val="00EC3360"/>
    <w:rsid w:val="00EC48EB"/>
    <w:rsid w:val="00EC5D18"/>
    <w:rsid w:val="00EC6CF1"/>
    <w:rsid w:val="00EC6EFA"/>
    <w:rsid w:val="00ED38A8"/>
    <w:rsid w:val="00ED7551"/>
    <w:rsid w:val="00EE1B54"/>
    <w:rsid w:val="00EE21D5"/>
    <w:rsid w:val="00EE26EE"/>
    <w:rsid w:val="00EE3BF2"/>
    <w:rsid w:val="00EE4D35"/>
    <w:rsid w:val="00EE5622"/>
    <w:rsid w:val="00EE67A7"/>
    <w:rsid w:val="00EE6B3A"/>
    <w:rsid w:val="00EE6C54"/>
    <w:rsid w:val="00EE7465"/>
    <w:rsid w:val="00EF0204"/>
    <w:rsid w:val="00EF08D3"/>
    <w:rsid w:val="00EF1BC8"/>
    <w:rsid w:val="00EF269A"/>
    <w:rsid w:val="00EF38F1"/>
    <w:rsid w:val="00EF5603"/>
    <w:rsid w:val="00EF66B1"/>
    <w:rsid w:val="00EF7666"/>
    <w:rsid w:val="00EF7DF2"/>
    <w:rsid w:val="00EF7EDC"/>
    <w:rsid w:val="00F00710"/>
    <w:rsid w:val="00F00E34"/>
    <w:rsid w:val="00F0129B"/>
    <w:rsid w:val="00F014E8"/>
    <w:rsid w:val="00F01676"/>
    <w:rsid w:val="00F01A12"/>
    <w:rsid w:val="00F03ED0"/>
    <w:rsid w:val="00F0469F"/>
    <w:rsid w:val="00F05DCB"/>
    <w:rsid w:val="00F072B4"/>
    <w:rsid w:val="00F07906"/>
    <w:rsid w:val="00F07955"/>
    <w:rsid w:val="00F07DCA"/>
    <w:rsid w:val="00F07E11"/>
    <w:rsid w:val="00F10FF6"/>
    <w:rsid w:val="00F125C3"/>
    <w:rsid w:val="00F12A0B"/>
    <w:rsid w:val="00F13B45"/>
    <w:rsid w:val="00F15472"/>
    <w:rsid w:val="00F154A2"/>
    <w:rsid w:val="00F154D7"/>
    <w:rsid w:val="00F1715F"/>
    <w:rsid w:val="00F17188"/>
    <w:rsid w:val="00F20204"/>
    <w:rsid w:val="00F20783"/>
    <w:rsid w:val="00F23009"/>
    <w:rsid w:val="00F23DE5"/>
    <w:rsid w:val="00F255F8"/>
    <w:rsid w:val="00F269D4"/>
    <w:rsid w:val="00F26FDF"/>
    <w:rsid w:val="00F27211"/>
    <w:rsid w:val="00F278D9"/>
    <w:rsid w:val="00F3061F"/>
    <w:rsid w:val="00F30AFF"/>
    <w:rsid w:val="00F318D5"/>
    <w:rsid w:val="00F31A8D"/>
    <w:rsid w:val="00F31D77"/>
    <w:rsid w:val="00F31DB5"/>
    <w:rsid w:val="00F3359D"/>
    <w:rsid w:val="00F336E1"/>
    <w:rsid w:val="00F348BB"/>
    <w:rsid w:val="00F34A9F"/>
    <w:rsid w:val="00F34C92"/>
    <w:rsid w:val="00F367A8"/>
    <w:rsid w:val="00F37332"/>
    <w:rsid w:val="00F376EE"/>
    <w:rsid w:val="00F37970"/>
    <w:rsid w:val="00F379B2"/>
    <w:rsid w:val="00F40AA8"/>
    <w:rsid w:val="00F40B63"/>
    <w:rsid w:val="00F42CDE"/>
    <w:rsid w:val="00F430DD"/>
    <w:rsid w:val="00F436DF"/>
    <w:rsid w:val="00F445DE"/>
    <w:rsid w:val="00F44650"/>
    <w:rsid w:val="00F44964"/>
    <w:rsid w:val="00F44DF1"/>
    <w:rsid w:val="00F45FBC"/>
    <w:rsid w:val="00F4621D"/>
    <w:rsid w:val="00F466C2"/>
    <w:rsid w:val="00F46E12"/>
    <w:rsid w:val="00F470A7"/>
    <w:rsid w:val="00F47E99"/>
    <w:rsid w:val="00F47F2C"/>
    <w:rsid w:val="00F5001B"/>
    <w:rsid w:val="00F500B0"/>
    <w:rsid w:val="00F500B3"/>
    <w:rsid w:val="00F5042E"/>
    <w:rsid w:val="00F50D31"/>
    <w:rsid w:val="00F52DEF"/>
    <w:rsid w:val="00F53B6C"/>
    <w:rsid w:val="00F5444A"/>
    <w:rsid w:val="00F54F21"/>
    <w:rsid w:val="00F572CA"/>
    <w:rsid w:val="00F6019F"/>
    <w:rsid w:val="00F60260"/>
    <w:rsid w:val="00F6058C"/>
    <w:rsid w:val="00F60C0F"/>
    <w:rsid w:val="00F62C2F"/>
    <w:rsid w:val="00F64536"/>
    <w:rsid w:val="00F65ED0"/>
    <w:rsid w:val="00F66C27"/>
    <w:rsid w:val="00F7040D"/>
    <w:rsid w:val="00F70EE4"/>
    <w:rsid w:val="00F72C83"/>
    <w:rsid w:val="00F73E0E"/>
    <w:rsid w:val="00F73FCD"/>
    <w:rsid w:val="00F74035"/>
    <w:rsid w:val="00F7433F"/>
    <w:rsid w:val="00F746A1"/>
    <w:rsid w:val="00F75441"/>
    <w:rsid w:val="00F7558F"/>
    <w:rsid w:val="00F75EFA"/>
    <w:rsid w:val="00F768F5"/>
    <w:rsid w:val="00F77208"/>
    <w:rsid w:val="00F808A5"/>
    <w:rsid w:val="00F816A3"/>
    <w:rsid w:val="00F8201F"/>
    <w:rsid w:val="00F83EB4"/>
    <w:rsid w:val="00F84774"/>
    <w:rsid w:val="00F84C57"/>
    <w:rsid w:val="00F84DB5"/>
    <w:rsid w:val="00F8531F"/>
    <w:rsid w:val="00F85539"/>
    <w:rsid w:val="00F859CC"/>
    <w:rsid w:val="00F860BA"/>
    <w:rsid w:val="00F86A58"/>
    <w:rsid w:val="00F86D88"/>
    <w:rsid w:val="00F875D2"/>
    <w:rsid w:val="00F876A5"/>
    <w:rsid w:val="00F900AE"/>
    <w:rsid w:val="00F9162D"/>
    <w:rsid w:val="00F9173C"/>
    <w:rsid w:val="00F9217B"/>
    <w:rsid w:val="00F92C44"/>
    <w:rsid w:val="00F92D73"/>
    <w:rsid w:val="00F92DE8"/>
    <w:rsid w:val="00F9316F"/>
    <w:rsid w:val="00F93E19"/>
    <w:rsid w:val="00F94088"/>
    <w:rsid w:val="00F96137"/>
    <w:rsid w:val="00F964D0"/>
    <w:rsid w:val="00F96570"/>
    <w:rsid w:val="00F96EA6"/>
    <w:rsid w:val="00FA134B"/>
    <w:rsid w:val="00FA1AB5"/>
    <w:rsid w:val="00FA234B"/>
    <w:rsid w:val="00FA2F2F"/>
    <w:rsid w:val="00FA3642"/>
    <w:rsid w:val="00FA3F30"/>
    <w:rsid w:val="00FA4490"/>
    <w:rsid w:val="00FA4ED5"/>
    <w:rsid w:val="00FA5326"/>
    <w:rsid w:val="00FA705F"/>
    <w:rsid w:val="00FA7126"/>
    <w:rsid w:val="00FA7465"/>
    <w:rsid w:val="00FB0DB3"/>
    <w:rsid w:val="00FB1DD5"/>
    <w:rsid w:val="00FB26C0"/>
    <w:rsid w:val="00FB290E"/>
    <w:rsid w:val="00FB2AD9"/>
    <w:rsid w:val="00FB30B2"/>
    <w:rsid w:val="00FB3129"/>
    <w:rsid w:val="00FB4266"/>
    <w:rsid w:val="00FB5ABF"/>
    <w:rsid w:val="00FB677D"/>
    <w:rsid w:val="00FB6809"/>
    <w:rsid w:val="00FB79C7"/>
    <w:rsid w:val="00FC37C7"/>
    <w:rsid w:val="00FC3F74"/>
    <w:rsid w:val="00FC58C9"/>
    <w:rsid w:val="00FC6257"/>
    <w:rsid w:val="00FC741C"/>
    <w:rsid w:val="00FD0BFD"/>
    <w:rsid w:val="00FD1B65"/>
    <w:rsid w:val="00FD3132"/>
    <w:rsid w:val="00FD36B5"/>
    <w:rsid w:val="00FD4317"/>
    <w:rsid w:val="00FD4651"/>
    <w:rsid w:val="00FD5D2A"/>
    <w:rsid w:val="00FD69F6"/>
    <w:rsid w:val="00FD6B25"/>
    <w:rsid w:val="00FD6D55"/>
    <w:rsid w:val="00FD6FCD"/>
    <w:rsid w:val="00FE03E0"/>
    <w:rsid w:val="00FE058D"/>
    <w:rsid w:val="00FE09F8"/>
    <w:rsid w:val="00FE100D"/>
    <w:rsid w:val="00FE1A78"/>
    <w:rsid w:val="00FE229D"/>
    <w:rsid w:val="00FE55B7"/>
    <w:rsid w:val="00FE57B6"/>
    <w:rsid w:val="00FE584A"/>
    <w:rsid w:val="00FE5966"/>
    <w:rsid w:val="00FE6D4B"/>
    <w:rsid w:val="00FE6F9A"/>
    <w:rsid w:val="00FF2277"/>
    <w:rsid w:val="00FF38AF"/>
    <w:rsid w:val="00FF4B3E"/>
    <w:rsid w:val="00FF4FC6"/>
    <w:rsid w:val="00FF5EDD"/>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1F840F09-B06D-4CFC-800A-BF29D2F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0D6E9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0D6E97"/>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0D6E97"/>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0D6E97"/>
    <w:rPr>
      <w:rFonts w:ascii="Times New Roman" w:eastAsia="Times New Roman" w:hAnsi="Times New Roman" w:cs="Times New Roman"/>
      <w:b/>
      <w:sz w:val="24"/>
      <w:szCs w:val="24"/>
    </w:rPr>
  </w:style>
  <w:style w:type="paragraph" w:customStyle="1" w:styleId="LDTitle">
    <w:name w:val="LDTitle"/>
    <w:link w:val="LDTitleChar"/>
    <w:rsid w:val="004145E9"/>
    <w:pPr>
      <w:spacing w:before="1320" w:after="480" w:line="240" w:lineRule="auto"/>
    </w:pPr>
    <w:rPr>
      <w:rFonts w:ascii="Arial" w:eastAsia="Times New Roman" w:hAnsi="Arial" w:cs="Times New Roman"/>
      <w:sz w:val="24"/>
      <w:szCs w:val="24"/>
    </w:rPr>
  </w:style>
  <w:style w:type="paragraph" w:customStyle="1" w:styleId="LDDate">
    <w:name w:val="LDDate"/>
    <w:basedOn w:val="Normal"/>
    <w:link w:val="LDDateChar"/>
    <w:rsid w:val="004145E9"/>
    <w:pPr>
      <w:tabs>
        <w:tab w:val="clear" w:pos="567"/>
      </w:tabs>
      <w:overflowPunct/>
      <w:autoSpaceDE/>
      <w:autoSpaceDN/>
      <w:adjustRightInd/>
      <w:spacing w:before="240"/>
      <w:textAlignment w:val="auto"/>
    </w:pPr>
    <w:rPr>
      <w:rFonts w:ascii="Times New Roman" w:hAnsi="Times New Roman"/>
    </w:rPr>
  </w:style>
  <w:style w:type="paragraph" w:customStyle="1" w:styleId="LDSignatory">
    <w:name w:val="LDSignatory"/>
    <w:basedOn w:val="Normal"/>
    <w:next w:val="Normal"/>
    <w:rsid w:val="004145E9"/>
    <w:pPr>
      <w:keepNext/>
      <w:tabs>
        <w:tab w:val="clear" w:pos="567"/>
      </w:tabs>
      <w:overflowPunct/>
      <w:autoSpaceDE/>
      <w:autoSpaceDN/>
      <w:adjustRightInd/>
      <w:spacing w:before="900"/>
      <w:textAlignment w:val="auto"/>
    </w:pPr>
    <w:rPr>
      <w:rFonts w:ascii="Times New Roman" w:hAnsi="Times New Roman"/>
    </w:rPr>
  </w:style>
  <w:style w:type="character" w:customStyle="1" w:styleId="LDDateChar">
    <w:name w:val="LDDate Char"/>
    <w:link w:val="LDDate"/>
    <w:rsid w:val="004145E9"/>
    <w:rPr>
      <w:rFonts w:ascii="Times New Roman" w:eastAsia="Times New Roman" w:hAnsi="Times New Roman" w:cs="Times New Roman"/>
      <w:sz w:val="24"/>
      <w:szCs w:val="24"/>
    </w:rPr>
  </w:style>
  <w:style w:type="character" w:customStyle="1" w:styleId="LDTitleChar">
    <w:name w:val="LDTitle Char"/>
    <w:link w:val="LDTitle"/>
    <w:rsid w:val="004145E9"/>
    <w:rPr>
      <w:rFonts w:ascii="Arial" w:eastAsia="Times New Roman" w:hAnsi="Arial" w:cs="Times New Roman"/>
      <w:sz w:val="24"/>
      <w:szCs w:val="24"/>
    </w:rPr>
  </w:style>
  <w:style w:type="character" w:customStyle="1" w:styleId="cf01">
    <w:name w:val="cf01"/>
    <w:basedOn w:val="DefaultParagraphFont"/>
    <w:rsid w:val="004145E9"/>
    <w:rPr>
      <w:rFonts w:ascii="Segoe UI" w:hAnsi="Segoe UI" w:cs="Segoe UI" w:hint="default"/>
      <w:sz w:val="18"/>
      <w:szCs w:val="18"/>
    </w:rPr>
  </w:style>
  <w:style w:type="paragraph" w:customStyle="1" w:styleId="subsection2">
    <w:name w:val="subsection2"/>
    <w:basedOn w:val="Normal"/>
    <w:rsid w:val="0057242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2676">
      <w:bodyDiv w:val="1"/>
      <w:marLeft w:val="0"/>
      <w:marRight w:val="0"/>
      <w:marTop w:val="0"/>
      <w:marBottom w:val="0"/>
      <w:divBdr>
        <w:top w:val="none" w:sz="0" w:space="0" w:color="auto"/>
        <w:left w:val="none" w:sz="0" w:space="0" w:color="auto"/>
        <w:bottom w:val="none" w:sz="0" w:space="0" w:color="auto"/>
        <w:right w:val="none" w:sz="0" w:space="0" w:color="auto"/>
      </w:divBdr>
    </w:div>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686596720">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89188618">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35DB4-1C7F-454D-9C8D-B8CF74F895AB}">
  <ds:schemaRefs>
    <ds:schemaRef ds:uri="http://schemas.openxmlformats.org/officeDocument/2006/bibliography"/>
  </ds:schemaRefs>
</ds:datastoreItem>
</file>

<file path=customXml/itemProps2.xml><?xml version="1.0" encoding="utf-8"?>
<ds:datastoreItem xmlns:ds="http://schemas.openxmlformats.org/officeDocument/2006/customXml" ds:itemID="{A5885120-1647-437A-91B6-35FB64761D89}"/>
</file>

<file path=customXml/itemProps3.xml><?xml version="1.0" encoding="utf-8"?>
<ds:datastoreItem xmlns:ds="http://schemas.openxmlformats.org/officeDocument/2006/customXml" ds:itemID="{D277DB06-C571-489B-8030-6979E9C894FD}"/>
</file>

<file path=customXml/itemProps4.xml><?xml version="1.0" encoding="utf-8"?>
<ds:datastoreItem xmlns:ds="http://schemas.openxmlformats.org/officeDocument/2006/customXml" ds:itemID="{92D32A52-3E71-4145-8D72-D3D25CD94C79}"/>
</file>

<file path=docProps/app.xml><?xml version="1.0" encoding="utf-8"?>
<Properties xmlns="http://schemas.openxmlformats.org/officeDocument/2006/extended-properties" xmlns:vt="http://schemas.openxmlformats.org/officeDocument/2006/docPropsVTypes">
  <Template>Normal.dotm</Template>
  <TotalTime>8</TotalTime>
  <Pages>11</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CASA EX101/22 – Explanatory Statement</vt:lpstr>
    </vt:vector>
  </TitlesOfParts>
  <Company>Civil Aviation Safety Authority</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EX101/22 – Explanatory Statement</dc:title>
  <dc:subject>Amendment of CASA EX85/21 – (Miscellaneous Revisions) Instrument 2022</dc:subject>
  <dc:creator>Civil Aviation Safety Authority</dc:creator>
  <cp:lastModifiedBy>Spesyvy, Nadia</cp:lastModifiedBy>
  <cp:revision>3</cp:revision>
  <cp:lastPrinted>2021-04-01T17:34:00Z</cp:lastPrinted>
  <dcterms:created xsi:type="dcterms:W3CDTF">2023-04-03T05:21:00Z</dcterms:created>
  <dcterms:modified xsi:type="dcterms:W3CDTF">2023-04-03T05:22:00Z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