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0572" w14:textId="77777777" w:rsidR="0048364F" w:rsidRPr="00883A37" w:rsidRDefault="00193461" w:rsidP="0020300C">
      <w:pPr>
        <w:rPr>
          <w:sz w:val="28"/>
        </w:rPr>
      </w:pPr>
      <w:r w:rsidRPr="00883A37">
        <w:rPr>
          <w:noProof/>
          <w:lang w:eastAsia="en-AU"/>
        </w:rPr>
        <w:drawing>
          <wp:inline distT="0" distB="0" distL="0" distR="0" wp14:anchorId="4E6394B3" wp14:editId="5D4C663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9A26F" w14:textId="77777777" w:rsidR="0048364F" w:rsidRPr="00883A37" w:rsidRDefault="0048364F" w:rsidP="0048364F">
      <w:pPr>
        <w:rPr>
          <w:sz w:val="19"/>
        </w:rPr>
      </w:pPr>
    </w:p>
    <w:p w14:paraId="6E8942C1" w14:textId="77777777" w:rsidR="0048364F" w:rsidRPr="00883A37" w:rsidRDefault="009F0EDA" w:rsidP="0048364F">
      <w:pPr>
        <w:pStyle w:val="ShortT"/>
      </w:pPr>
      <w:bookmarkStart w:id="0" w:name="_Hlk122528124"/>
      <w:r w:rsidRPr="00883A37">
        <w:t xml:space="preserve">Treasury Laws Amendment (Disclosure of Information to Fraud Fusion Taskforce) </w:t>
      </w:r>
      <w:r w:rsidR="002F1A2C" w:rsidRPr="00883A37">
        <w:t>Regulations 2</w:t>
      </w:r>
      <w:r w:rsidRPr="00883A37">
        <w:t>023</w:t>
      </w:r>
    </w:p>
    <w:bookmarkEnd w:id="0"/>
    <w:p w14:paraId="22D2DC6D" w14:textId="77777777" w:rsidR="000377B7" w:rsidRPr="0034086C" w:rsidRDefault="000377B7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AC13F3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0E5F143F" w14:textId="71FF1266" w:rsidR="000377B7" w:rsidRPr="0034086C" w:rsidRDefault="000377B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B20AC5">
        <w:rPr>
          <w:szCs w:val="22"/>
        </w:rPr>
        <w:t xml:space="preserve">13 April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1D589B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709875C6" w14:textId="77777777" w:rsidR="000377B7" w:rsidRPr="0034086C" w:rsidRDefault="000377B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23EB124F" w14:textId="77777777" w:rsidR="000377B7" w:rsidRPr="0034086C" w:rsidRDefault="000377B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AC13F3">
        <w:rPr>
          <w:szCs w:val="22"/>
        </w:rPr>
        <w:noBreakHyphen/>
      </w:r>
      <w:r>
        <w:rPr>
          <w:szCs w:val="22"/>
        </w:rPr>
        <w:t>General</w:t>
      </w:r>
    </w:p>
    <w:p w14:paraId="0C2A3167" w14:textId="77777777" w:rsidR="000377B7" w:rsidRPr="0034086C" w:rsidRDefault="000377B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9B5E195" w14:textId="77777777" w:rsidR="000377B7" w:rsidRPr="0034086C" w:rsidRDefault="000377B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619BEE90" w14:textId="77777777" w:rsidR="000377B7" w:rsidRPr="00883A37" w:rsidRDefault="000377B7" w:rsidP="000377B7">
      <w:pPr>
        <w:pStyle w:val="SignCoverPageEnd"/>
        <w:rPr>
          <w:szCs w:val="22"/>
        </w:rPr>
      </w:pPr>
      <w:r w:rsidRPr="00883A37">
        <w:rPr>
          <w:szCs w:val="22"/>
        </w:rPr>
        <w:t>Assistant Treasurer</w:t>
      </w:r>
      <w:r w:rsidRPr="00883A37">
        <w:rPr>
          <w:szCs w:val="22"/>
        </w:rPr>
        <w:br/>
        <w:t>Minister for Financial Services</w:t>
      </w:r>
    </w:p>
    <w:p w14:paraId="361BF78F" w14:textId="77777777" w:rsidR="000377B7" w:rsidRDefault="000377B7" w:rsidP="007517B8"/>
    <w:p w14:paraId="69F4FC58" w14:textId="77777777" w:rsidR="000377B7" w:rsidRDefault="000377B7" w:rsidP="007517B8"/>
    <w:p w14:paraId="76819C2C" w14:textId="77777777" w:rsidR="000377B7" w:rsidRDefault="000377B7" w:rsidP="007517B8"/>
    <w:p w14:paraId="65514CE0" w14:textId="77777777" w:rsidR="0048364F" w:rsidRPr="00A12271" w:rsidRDefault="0048364F" w:rsidP="0048364F">
      <w:pPr>
        <w:pStyle w:val="Header"/>
        <w:tabs>
          <w:tab w:val="clear" w:pos="4150"/>
          <w:tab w:val="clear" w:pos="8307"/>
        </w:tabs>
      </w:pPr>
      <w:r w:rsidRPr="00A12271">
        <w:rPr>
          <w:rStyle w:val="CharAmSchNo"/>
        </w:rPr>
        <w:t xml:space="preserve"> </w:t>
      </w:r>
      <w:r w:rsidRPr="00A12271">
        <w:rPr>
          <w:rStyle w:val="CharAmSchText"/>
        </w:rPr>
        <w:t xml:space="preserve"> </w:t>
      </w:r>
    </w:p>
    <w:p w14:paraId="7AFF282E" w14:textId="77777777" w:rsidR="0048364F" w:rsidRPr="00A12271" w:rsidRDefault="0048364F" w:rsidP="0048364F">
      <w:pPr>
        <w:pStyle w:val="Header"/>
        <w:tabs>
          <w:tab w:val="clear" w:pos="4150"/>
          <w:tab w:val="clear" w:pos="8307"/>
        </w:tabs>
      </w:pPr>
      <w:r w:rsidRPr="00A12271">
        <w:rPr>
          <w:rStyle w:val="CharAmPartNo"/>
        </w:rPr>
        <w:t xml:space="preserve"> </w:t>
      </w:r>
      <w:r w:rsidRPr="00A12271">
        <w:rPr>
          <w:rStyle w:val="CharAmPartText"/>
        </w:rPr>
        <w:t xml:space="preserve"> </w:t>
      </w:r>
    </w:p>
    <w:p w14:paraId="29B561C0" w14:textId="77777777" w:rsidR="0048364F" w:rsidRPr="00883A37" w:rsidRDefault="0048364F" w:rsidP="0048364F">
      <w:pPr>
        <w:sectPr w:rsidR="0048364F" w:rsidRPr="00883A37" w:rsidSect="003D24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73D21A" w14:textId="77777777" w:rsidR="00220A0C" w:rsidRPr="00883A37" w:rsidRDefault="0048364F" w:rsidP="0048364F">
      <w:pPr>
        <w:outlineLvl w:val="0"/>
        <w:rPr>
          <w:sz w:val="36"/>
        </w:rPr>
      </w:pPr>
      <w:r w:rsidRPr="00883A37">
        <w:rPr>
          <w:sz w:val="36"/>
        </w:rPr>
        <w:lastRenderedPageBreak/>
        <w:t>Contents</w:t>
      </w:r>
    </w:p>
    <w:p w14:paraId="2C4FF0A2" w14:textId="68D7FE20" w:rsidR="00876627" w:rsidRDefault="008766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76627">
        <w:rPr>
          <w:noProof/>
        </w:rPr>
        <w:tab/>
      </w:r>
      <w:r w:rsidRPr="00876627">
        <w:rPr>
          <w:noProof/>
        </w:rPr>
        <w:fldChar w:fldCharType="begin"/>
      </w:r>
      <w:r w:rsidRPr="00876627">
        <w:rPr>
          <w:noProof/>
        </w:rPr>
        <w:instrText xml:space="preserve"> PAGEREF _Toc128403366 \h </w:instrText>
      </w:r>
      <w:r w:rsidRPr="00876627">
        <w:rPr>
          <w:noProof/>
        </w:rPr>
      </w:r>
      <w:r w:rsidRPr="00876627">
        <w:rPr>
          <w:noProof/>
        </w:rPr>
        <w:fldChar w:fldCharType="separate"/>
      </w:r>
      <w:r w:rsidR="001D589B">
        <w:rPr>
          <w:noProof/>
        </w:rPr>
        <w:t>1</w:t>
      </w:r>
      <w:r w:rsidRPr="00876627">
        <w:rPr>
          <w:noProof/>
        </w:rPr>
        <w:fldChar w:fldCharType="end"/>
      </w:r>
    </w:p>
    <w:p w14:paraId="11CF51BE" w14:textId="5BE805F5" w:rsidR="00876627" w:rsidRDefault="008766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76627">
        <w:rPr>
          <w:noProof/>
        </w:rPr>
        <w:tab/>
      </w:r>
      <w:r w:rsidRPr="00876627">
        <w:rPr>
          <w:noProof/>
        </w:rPr>
        <w:fldChar w:fldCharType="begin"/>
      </w:r>
      <w:r w:rsidRPr="00876627">
        <w:rPr>
          <w:noProof/>
        </w:rPr>
        <w:instrText xml:space="preserve"> PAGEREF _Toc128403367 \h </w:instrText>
      </w:r>
      <w:r w:rsidRPr="00876627">
        <w:rPr>
          <w:noProof/>
        </w:rPr>
      </w:r>
      <w:r w:rsidRPr="00876627">
        <w:rPr>
          <w:noProof/>
        </w:rPr>
        <w:fldChar w:fldCharType="separate"/>
      </w:r>
      <w:r w:rsidR="001D589B">
        <w:rPr>
          <w:noProof/>
        </w:rPr>
        <w:t>1</w:t>
      </w:r>
      <w:r w:rsidRPr="00876627">
        <w:rPr>
          <w:noProof/>
        </w:rPr>
        <w:fldChar w:fldCharType="end"/>
      </w:r>
    </w:p>
    <w:p w14:paraId="597FA629" w14:textId="0A092F03" w:rsidR="00876627" w:rsidRDefault="008766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76627">
        <w:rPr>
          <w:noProof/>
        </w:rPr>
        <w:tab/>
      </w:r>
      <w:r w:rsidRPr="00876627">
        <w:rPr>
          <w:noProof/>
        </w:rPr>
        <w:fldChar w:fldCharType="begin"/>
      </w:r>
      <w:r w:rsidRPr="00876627">
        <w:rPr>
          <w:noProof/>
        </w:rPr>
        <w:instrText xml:space="preserve"> PAGEREF _Toc128403368 \h </w:instrText>
      </w:r>
      <w:r w:rsidRPr="00876627">
        <w:rPr>
          <w:noProof/>
        </w:rPr>
      </w:r>
      <w:r w:rsidRPr="00876627">
        <w:rPr>
          <w:noProof/>
        </w:rPr>
        <w:fldChar w:fldCharType="separate"/>
      </w:r>
      <w:r w:rsidR="001D589B">
        <w:rPr>
          <w:noProof/>
        </w:rPr>
        <w:t>1</w:t>
      </w:r>
      <w:r w:rsidRPr="00876627">
        <w:rPr>
          <w:noProof/>
        </w:rPr>
        <w:fldChar w:fldCharType="end"/>
      </w:r>
    </w:p>
    <w:p w14:paraId="11165F52" w14:textId="1C3CC3F0" w:rsidR="00876627" w:rsidRDefault="008766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76627">
        <w:rPr>
          <w:noProof/>
        </w:rPr>
        <w:tab/>
      </w:r>
      <w:r w:rsidRPr="00876627">
        <w:rPr>
          <w:noProof/>
        </w:rPr>
        <w:fldChar w:fldCharType="begin"/>
      </w:r>
      <w:r w:rsidRPr="00876627">
        <w:rPr>
          <w:noProof/>
        </w:rPr>
        <w:instrText xml:space="preserve"> PAGEREF _Toc128403369 \h </w:instrText>
      </w:r>
      <w:r w:rsidRPr="00876627">
        <w:rPr>
          <w:noProof/>
        </w:rPr>
      </w:r>
      <w:r w:rsidRPr="00876627">
        <w:rPr>
          <w:noProof/>
        </w:rPr>
        <w:fldChar w:fldCharType="separate"/>
      </w:r>
      <w:r w:rsidR="001D589B">
        <w:rPr>
          <w:noProof/>
        </w:rPr>
        <w:t>1</w:t>
      </w:r>
      <w:r w:rsidRPr="00876627">
        <w:rPr>
          <w:noProof/>
        </w:rPr>
        <w:fldChar w:fldCharType="end"/>
      </w:r>
    </w:p>
    <w:p w14:paraId="225379E6" w14:textId="3A855F61" w:rsidR="00876627" w:rsidRDefault="008766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76627">
        <w:rPr>
          <w:b w:val="0"/>
          <w:noProof/>
          <w:sz w:val="18"/>
        </w:rPr>
        <w:tab/>
      </w:r>
      <w:r w:rsidRPr="00876627">
        <w:rPr>
          <w:b w:val="0"/>
          <w:noProof/>
          <w:sz w:val="18"/>
        </w:rPr>
        <w:fldChar w:fldCharType="begin"/>
      </w:r>
      <w:r w:rsidRPr="00876627">
        <w:rPr>
          <w:b w:val="0"/>
          <w:noProof/>
          <w:sz w:val="18"/>
        </w:rPr>
        <w:instrText xml:space="preserve"> PAGEREF _Toc128403370 \h </w:instrText>
      </w:r>
      <w:r w:rsidRPr="00876627">
        <w:rPr>
          <w:b w:val="0"/>
          <w:noProof/>
          <w:sz w:val="18"/>
        </w:rPr>
      </w:r>
      <w:r w:rsidRPr="00876627">
        <w:rPr>
          <w:b w:val="0"/>
          <w:noProof/>
          <w:sz w:val="18"/>
        </w:rPr>
        <w:fldChar w:fldCharType="separate"/>
      </w:r>
      <w:r w:rsidR="001D589B">
        <w:rPr>
          <w:b w:val="0"/>
          <w:noProof/>
          <w:sz w:val="18"/>
        </w:rPr>
        <w:t>2</w:t>
      </w:r>
      <w:r w:rsidRPr="00876627">
        <w:rPr>
          <w:b w:val="0"/>
          <w:noProof/>
          <w:sz w:val="18"/>
        </w:rPr>
        <w:fldChar w:fldCharType="end"/>
      </w:r>
    </w:p>
    <w:p w14:paraId="77782D5D" w14:textId="4C81821D" w:rsidR="00876627" w:rsidRDefault="008766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A2AA4">
        <w:rPr>
          <w:iCs/>
          <w:noProof/>
        </w:rPr>
        <w:t>Australian Securities and Investments Commission Regulations 2001</w:t>
      </w:r>
      <w:r w:rsidRPr="00876627">
        <w:rPr>
          <w:i w:val="0"/>
          <w:noProof/>
          <w:sz w:val="18"/>
        </w:rPr>
        <w:tab/>
      </w:r>
      <w:r w:rsidRPr="00876627">
        <w:rPr>
          <w:i w:val="0"/>
          <w:noProof/>
          <w:sz w:val="18"/>
        </w:rPr>
        <w:fldChar w:fldCharType="begin"/>
      </w:r>
      <w:r w:rsidRPr="00876627">
        <w:rPr>
          <w:i w:val="0"/>
          <w:noProof/>
          <w:sz w:val="18"/>
        </w:rPr>
        <w:instrText xml:space="preserve"> PAGEREF _Toc128403371 \h </w:instrText>
      </w:r>
      <w:r w:rsidRPr="00876627">
        <w:rPr>
          <w:i w:val="0"/>
          <w:noProof/>
          <w:sz w:val="18"/>
        </w:rPr>
      </w:r>
      <w:r w:rsidRPr="00876627">
        <w:rPr>
          <w:i w:val="0"/>
          <w:noProof/>
          <w:sz w:val="18"/>
        </w:rPr>
        <w:fldChar w:fldCharType="separate"/>
      </w:r>
      <w:r w:rsidR="001D589B">
        <w:rPr>
          <w:i w:val="0"/>
          <w:noProof/>
          <w:sz w:val="18"/>
        </w:rPr>
        <w:t>2</w:t>
      </w:r>
      <w:r w:rsidRPr="00876627">
        <w:rPr>
          <w:i w:val="0"/>
          <w:noProof/>
          <w:sz w:val="18"/>
        </w:rPr>
        <w:fldChar w:fldCharType="end"/>
      </w:r>
    </w:p>
    <w:p w14:paraId="58714D8F" w14:textId="2BA022D7" w:rsidR="00876627" w:rsidRDefault="008766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A2AA4">
        <w:rPr>
          <w:iCs/>
          <w:noProof/>
        </w:rPr>
        <w:t>Taxation Administration Regulations 2017</w:t>
      </w:r>
      <w:r w:rsidRPr="00876627">
        <w:rPr>
          <w:i w:val="0"/>
          <w:noProof/>
          <w:sz w:val="18"/>
        </w:rPr>
        <w:tab/>
      </w:r>
      <w:r w:rsidRPr="00876627">
        <w:rPr>
          <w:i w:val="0"/>
          <w:noProof/>
          <w:sz w:val="18"/>
        </w:rPr>
        <w:fldChar w:fldCharType="begin"/>
      </w:r>
      <w:r w:rsidRPr="00876627">
        <w:rPr>
          <w:i w:val="0"/>
          <w:noProof/>
          <w:sz w:val="18"/>
        </w:rPr>
        <w:instrText xml:space="preserve"> PAGEREF _Toc128403375 \h </w:instrText>
      </w:r>
      <w:r w:rsidRPr="00876627">
        <w:rPr>
          <w:i w:val="0"/>
          <w:noProof/>
          <w:sz w:val="18"/>
        </w:rPr>
      </w:r>
      <w:r w:rsidRPr="00876627">
        <w:rPr>
          <w:i w:val="0"/>
          <w:noProof/>
          <w:sz w:val="18"/>
        </w:rPr>
        <w:fldChar w:fldCharType="separate"/>
      </w:r>
      <w:r w:rsidR="001D589B">
        <w:rPr>
          <w:i w:val="0"/>
          <w:noProof/>
          <w:sz w:val="18"/>
        </w:rPr>
        <w:t>3</w:t>
      </w:r>
      <w:r w:rsidRPr="00876627">
        <w:rPr>
          <w:i w:val="0"/>
          <w:noProof/>
          <w:sz w:val="18"/>
        </w:rPr>
        <w:fldChar w:fldCharType="end"/>
      </w:r>
    </w:p>
    <w:p w14:paraId="0DB93BB2" w14:textId="77777777" w:rsidR="0048364F" w:rsidRPr="00883A37" w:rsidRDefault="00876627" w:rsidP="0048364F">
      <w:r>
        <w:fldChar w:fldCharType="end"/>
      </w:r>
    </w:p>
    <w:p w14:paraId="1633DFDA" w14:textId="77777777" w:rsidR="0048364F" w:rsidRPr="00883A37" w:rsidRDefault="0048364F" w:rsidP="0048364F">
      <w:pPr>
        <w:sectPr w:rsidR="0048364F" w:rsidRPr="00883A37" w:rsidSect="003D24F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1F6CE9" w14:textId="77777777" w:rsidR="0048364F" w:rsidRPr="00883A37" w:rsidRDefault="0048364F" w:rsidP="0048364F">
      <w:pPr>
        <w:pStyle w:val="ActHead5"/>
      </w:pPr>
      <w:bookmarkStart w:id="1" w:name="_Toc128403366"/>
      <w:r w:rsidRPr="00A12271">
        <w:rPr>
          <w:rStyle w:val="CharSectno"/>
        </w:rPr>
        <w:lastRenderedPageBreak/>
        <w:t>1</w:t>
      </w:r>
      <w:r w:rsidRPr="00883A37">
        <w:t xml:space="preserve">  </w:t>
      </w:r>
      <w:r w:rsidR="004F676E" w:rsidRPr="00883A37">
        <w:t>Name</w:t>
      </w:r>
      <w:bookmarkEnd w:id="1"/>
    </w:p>
    <w:p w14:paraId="53A201C2" w14:textId="77777777" w:rsidR="0048364F" w:rsidRPr="00883A37" w:rsidRDefault="0048364F" w:rsidP="00A567B5">
      <w:pPr>
        <w:pStyle w:val="subsection"/>
      </w:pPr>
      <w:r w:rsidRPr="00883A37">
        <w:tab/>
      </w:r>
      <w:r w:rsidRPr="00883A37">
        <w:tab/>
      </w:r>
      <w:r w:rsidR="009F0EDA" w:rsidRPr="00883A37">
        <w:t>This instrument is</w:t>
      </w:r>
      <w:r w:rsidRPr="00883A37">
        <w:t xml:space="preserve"> the </w:t>
      </w:r>
      <w:r w:rsidR="0050647E" w:rsidRPr="00883A37">
        <w:rPr>
          <w:i/>
        </w:rPr>
        <w:t xml:space="preserve">Treasury Laws Amendment (Disclosure of Information to Fraud Fusion Taskforce) </w:t>
      </w:r>
      <w:r w:rsidR="002F1A2C" w:rsidRPr="00883A37">
        <w:rPr>
          <w:i/>
        </w:rPr>
        <w:t>Regulations 2</w:t>
      </w:r>
      <w:r w:rsidR="0050647E" w:rsidRPr="00883A37">
        <w:rPr>
          <w:i/>
        </w:rPr>
        <w:t>023</w:t>
      </w:r>
      <w:r w:rsidR="009F0EDA" w:rsidRPr="00883A37">
        <w:t>.</w:t>
      </w:r>
    </w:p>
    <w:p w14:paraId="092A4486" w14:textId="77777777" w:rsidR="004F676E" w:rsidRPr="00883A37" w:rsidRDefault="0048364F" w:rsidP="005452CC">
      <w:pPr>
        <w:pStyle w:val="ActHead5"/>
      </w:pPr>
      <w:bookmarkStart w:id="2" w:name="_Toc128403367"/>
      <w:r w:rsidRPr="00A12271">
        <w:rPr>
          <w:rStyle w:val="CharSectno"/>
        </w:rPr>
        <w:t>2</w:t>
      </w:r>
      <w:r w:rsidRPr="00883A37">
        <w:t xml:space="preserve">  Commencement</w:t>
      </w:r>
      <w:bookmarkEnd w:id="2"/>
    </w:p>
    <w:p w14:paraId="35938260" w14:textId="77777777" w:rsidR="005452CC" w:rsidRPr="00883A37" w:rsidRDefault="005452CC" w:rsidP="001119D8">
      <w:pPr>
        <w:pStyle w:val="subsection"/>
      </w:pPr>
      <w:r w:rsidRPr="00883A37">
        <w:tab/>
        <w:t>(1)</w:t>
      </w:r>
      <w:r w:rsidRPr="00883A37">
        <w:tab/>
        <w:t xml:space="preserve">Each provision of </w:t>
      </w:r>
      <w:r w:rsidR="009F0EDA" w:rsidRPr="00883A37">
        <w:t>this instrument</w:t>
      </w:r>
      <w:r w:rsidRPr="00883A37">
        <w:t xml:space="preserve"> specified in column 1 of the table commences, or is taken to have commenced, in accordance with column 2 of the table. Any other statement in column 2 has effect according to its terms.</w:t>
      </w:r>
    </w:p>
    <w:p w14:paraId="76FD7177" w14:textId="77777777" w:rsidR="005452CC" w:rsidRPr="00883A37" w:rsidRDefault="005452CC" w:rsidP="001119D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83A37" w14:paraId="61C3E936" w14:textId="77777777" w:rsidTr="004E186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3F6E534" w14:textId="77777777" w:rsidR="005452CC" w:rsidRPr="00883A37" w:rsidRDefault="005452CC" w:rsidP="004E186D">
            <w:pPr>
              <w:pStyle w:val="TableHeading"/>
            </w:pPr>
            <w:r w:rsidRPr="00883A37">
              <w:t>Commencement information</w:t>
            </w:r>
          </w:p>
        </w:tc>
      </w:tr>
      <w:tr w:rsidR="005452CC" w:rsidRPr="00883A37" w14:paraId="17BB1583" w14:textId="77777777" w:rsidTr="004E1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D6970F" w14:textId="77777777" w:rsidR="005452CC" w:rsidRPr="00883A37" w:rsidRDefault="005452CC" w:rsidP="004E186D">
            <w:pPr>
              <w:pStyle w:val="TableHeading"/>
            </w:pPr>
            <w:r w:rsidRPr="00883A3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6DD724" w14:textId="77777777" w:rsidR="005452CC" w:rsidRPr="00883A37" w:rsidRDefault="005452CC" w:rsidP="004E186D">
            <w:pPr>
              <w:pStyle w:val="TableHeading"/>
            </w:pPr>
            <w:r w:rsidRPr="00883A3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E35EDC" w14:textId="77777777" w:rsidR="005452CC" w:rsidRPr="00883A37" w:rsidRDefault="005452CC" w:rsidP="004E186D">
            <w:pPr>
              <w:pStyle w:val="TableHeading"/>
            </w:pPr>
            <w:r w:rsidRPr="00883A37">
              <w:t>Column 3</w:t>
            </w:r>
          </w:p>
        </w:tc>
      </w:tr>
      <w:tr w:rsidR="005452CC" w:rsidRPr="00883A37" w14:paraId="22FBC722" w14:textId="77777777" w:rsidTr="004E1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34F22A" w14:textId="77777777" w:rsidR="005452CC" w:rsidRPr="00883A37" w:rsidRDefault="005452CC" w:rsidP="004E186D">
            <w:pPr>
              <w:pStyle w:val="TableHeading"/>
            </w:pPr>
            <w:r w:rsidRPr="00883A3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3B4293" w14:textId="77777777" w:rsidR="005452CC" w:rsidRPr="00883A37" w:rsidRDefault="005452CC" w:rsidP="004E186D">
            <w:pPr>
              <w:pStyle w:val="TableHeading"/>
            </w:pPr>
            <w:r w:rsidRPr="00883A3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75CB0E" w14:textId="77777777" w:rsidR="005452CC" w:rsidRPr="00883A37" w:rsidRDefault="005452CC" w:rsidP="004E186D">
            <w:pPr>
              <w:pStyle w:val="TableHeading"/>
            </w:pPr>
            <w:r w:rsidRPr="00883A37">
              <w:t>Date/Details</w:t>
            </w:r>
          </w:p>
        </w:tc>
      </w:tr>
      <w:tr w:rsidR="005452CC" w:rsidRPr="00883A37" w14:paraId="3455019D" w14:textId="77777777" w:rsidTr="004E186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131E2C" w14:textId="77777777" w:rsidR="005452CC" w:rsidRPr="00883A37" w:rsidRDefault="005452CC" w:rsidP="00AD7252">
            <w:pPr>
              <w:pStyle w:val="Tabletext"/>
            </w:pPr>
            <w:r w:rsidRPr="00883A37">
              <w:t xml:space="preserve">1.  </w:t>
            </w:r>
            <w:r w:rsidR="00AD7252" w:rsidRPr="00883A37">
              <w:t xml:space="preserve">The whole of </w:t>
            </w:r>
            <w:r w:rsidR="009F0EDA" w:rsidRPr="00883A3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794803" w14:textId="77777777" w:rsidR="005452CC" w:rsidRPr="00883A37" w:rsidRDefault="005452CC" w:rsidP="005452CC">
            <w:pPr>
              <w:pStyle w:val="Tabletext"/>
            </w:pPr>
            <w:r w:rsidRPr="00883A37">
              <w:t xml:space="preserve">The day after </w:t>
            </w:r>
            <w:r w:rsidR="009F0EDA" w:rsidRPr="00883A37">
              <w:t>this instrument is</w:t>
            </w:r>
            <w:r w:rsidRPr="00883A3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CC869D" w14:textId="0DDC795C" w:rsidR="005452CC" w:rsidRPr="00883A37" w:rsidRDefault="003462B3">
            <w:pPr>
              <w:pStyle w:val="Tabletext"/>
            </w:pPr>
            <w:r>
              <w:t xml:space="preserve">15 </w:t>
            </w:r>
            <w:r w:rsidR="008B1771">
              <w:t>April 2023</w:t>
            </w:r>
          </w:p>
        </w:tc>
      </w:tr>
    </w:tbl>
    <w:p w14:paraId="3C2BAFF0" w14:textId="77777777" w:rsidR="005452CC" w:rsidRPr="00883A37" w:rsidRDefault="005452CC" w:rsidP="001119D8">
      <w:pPr>
        <w:pStyle w:val="notetext"/>
      </w:pPr>
      <w:r w:rsidRPr="00883A37">
        <w:rPr>
          <w:snapToGrid w:val="0"/>
          <w:lang w:eastAsia="en-US"/>
        </w:rPr>
        <w:t>Note:</w:t>
      </w:r>
      <w:r w:rsidRPr="00883A37">
        <w:rPr>
          <w:snapToGrid w:val="0"/>
          <w:lang w:eastAsia="en-US"/>
        </w:rPr>
        <w:tab/>
        <w:t xml:space="preserve">This table relates only to the provisions of </w:t>
      </w:r>
      <w:r w:rsidR="009F0EDA" w:rsidRPr="00883A37">
        <w:rPr>
          <w:snapToGrid w:val="0"/>
          <w:lang w:eastAsia="en-US"/>
        </w:rPr>
        <w:t>this instrument</w:t>
      </w:r>
      <w:r w:rsidRPr="00883A37">
        <w:t xml:space="preserve"> </w:t>
      </w:r>
      <w:r w:rsidRPr="00883A37">
        <w:rPr>
          <w:snapToGrid w:val="0"/>
          <w:lang w:eastAsia="en-US"/>
        </w:rPr>
        <w:t xml:space="preserve">as originally made. It will not be amended to deal with any later amendments of </w:t>
      </w:r>
      <w:r w:rsidR="009F0EDA" w:rsidRPr="00883A37">
        <w:rPr>
          <w:snapToGrid w:val="0"/>
          <w:lang w:eastAsia="en-US"/>
        </w:rPr>
        <w:t>this i</w:t>
      </w:r>
      <w:bookmarkStart w:id="3" w:name="_GoBack"/>
      <w:bookmarkEnd w:id="3"/>
      <w:r w:rsidR="009F0EDA" w:rsidRPr="00883A37">
        <w:rPr>
          <w:snapToGrid w:val="0"/>
          <w:lang w:eastAsia="en-US"/>
        </w:rPr>
        <w:t>nstrument</w:t>
      </w:r>
      <w:r w:rsidRPr="00883A37">
        <w:rPr>
          <w:snapToGrid w:val="0"/>
          <w:lang w:eastAsia="en-US"/>
        </w:rPr>
        <w:t>.</w:t>
      </w:r>
    </w:p>
    <w:p w14:paraId="73096419" w14:textId="77777777" w:rsidR="005452CC" w:rsidRPr="00883A37" w:rsidRDefault="005452CC" w:rsidP="004F676E">
      <w:pPr>
        <w:pStyle w:val="subsection"/>
      </w:pPr>
      <w:r w:rsidRPr="00883A37">
        <w:tab/>
        <w:t>(2)</w:t>
      </w:r>
      <w:r w:rsidRPr="00883A37">
        <w:tab/>
        <w:t xml:space="preserve">Any information in column 3 of the table is not part of </w:t>
      </w:r>
      <w:r w:rsidR="009F0EDA" w:rsidRPr="00883A37">
        <w:t>this instrument</w:t>
      </w:r>
      <w:r w:rsidRPr="00883A37">
        <w:t xml:space="preserve">. Information may be inserted in this column, or information in it may be edited, in any published version of </w:t>
      </w:r>
      <w:r w:rsidR="009F0EDA" w:rsidRPr="00883A37">
        <w:t>this instrument</w:t>
      </w:r>
      <w:r w:rsidRPr="00883A37">
        <w:t>.</w:t>
      </w:r>
    </w:p>
    <w:p w14:paraId="4A521216" w14:textId="77777777" w:rsidR="00BF6650" w:rsidRPr="00883A37" w:rsidRDefault="00BF6650" w:rsidP="00BF6650">
      <w:pPr>
        <w:pStyle w:val="ActHead5"/>
      </w:pPr>
      <w:bookmarkStart w:id="4" w:name="_Toc128403368"/>
      <w:r w:rsidRPr="00A12271">
        <w:rPr>
          <w:rStyle w:val="CharSectno"/>
        </w:rPr>
        <w:t>3</w:t>
      </w:r>
      <w:r w:rsidRPr="00883A37">
        <w:t xml:space="preserve">  Authority</w:t>
      </w:r>
      <w:bookmarkEnd w:id="4"/>
    </w:p>
    <w:p w14:paraId="498CAB56" w14:textId="77777777" w:rsidR="00974077" w:rsidRPr="00883A37" w:rsidRDefault="00974077" w:rsidP="00974077">
      <w:pPr>
        <w:pStyle w:val="subsection"/>
      </w:pPr>
      <w:r w:rsidRPr="00883A37">
        <w:tab/>
      </w:r>
      <w:r w:rsidRPr="00883A37">
        <w:tab/>
        <w:t>This instrument is made under the following:</w:t>
      </w:r>
    </w:p>
    <w:p w14:paraId="3495D7D0" w14:textId="77777777" w:rsidR="00974077" w:rsidRPr="00883A37" w:rsidRDefault="00974077" w:rsidP="00974077">
      <w:pPr>
        <w:pStyle w:val="paragraph"/>
      </w:pPr>
      <w:r w:rsidRPr="00883A37">
        <w:tab/>
        <w:t>(a)</w:t>
      </w:r>
      <w:r w:rsidRPr="00883A37">
        <w:tab/>
        <w:t xml:space="preserve">the </w:t>
      </w:r>
      <w:r w:rsidRPr="00883A37">
        <w:rPr>
          <w:i/>
        </w:rPr>
        <w:t>Australian Securities and Investments Commission Act 2001</w:t>
      </w:r>
      <w:r w:rsidRPr="00883A37">
        <w:t>;</w:t>
      </w:r>
    </w:p>
    <w:p w14:paraId="73850AAB" w14:textId="77777777" w:rsidR="00BF6650" w:rsidRPr="00883A37" w:rsidRDefault="00974077" w:rsidP="00974077">
      <w:pPr>
        <w:pStyle w:val="paragraph"/>
      </w:pPr>
      <w:r w:rsidRPr="00883A37">
        <w:tab/>
        <w:t>(b)</w:t>
      </w:r>
      <w:r w:rsidRPr="00883A37">
        <w:tab/>
        <w:t xml:space="preserve">the </w:t>
      </w:r>
      <w:r w:rsidRPr="00883A37">
        <w:rPr>
          <w:i/>
        </w:rPr>
        <w:t>Taxation Administration Act 1953</w:t>
      </w:r>
      <w:r w:rsidR="00A26770" w:rsidRPr="00883A37">
        <w:t>.</w:t>
      </w:r>
    </w:p>
    <w:p w14:paraId="51F74698" w14:textId="77777777" w:rsidR="00557C7A" w:rsidRPr="00883A37" w:rsidRDefault="00BF6650" w:rsidP="00557C7A">
      <w:pPr>
        <w:pStyle w:val="ActHead5"/>
      </w:pPr>
      <w:bookmarkStart w:id="5" w:name="_Toc128403369"/>
      <w:r w:rsidRPr="00A12271">
        <w:rPr>
          <w:rStyle w:val="CharSectno"/>
        </w:rPr>
        <w:t>4</w:t>
      </w:r>
      <w:r w:rsidR="00557C7A" w:rsidRPr="00883A37">
        <w:t xml:space="preserve">  </w:t>
      </w:r>
      <w:r w:rsidR="00083F48" w:rsidRPr="00883A37">
        <w:t>Schedules</w:t>
      </w:r>
      <w:bookmarkEnd w:id="5"/>
    </w:p>
    <w:p w14:paraId="165C1475" w14:textId="77777777" w:rsidR="00557C7A" w:rsidRPr="00883A37" w:rsidRDefault="00557C7A" w:rsidP="00557C7A">
      <w:pPr>
        <w:pStyle w:val="subsection"/>
      </w:pPr>
      <w:r w:rsidRPr="00883A37">
        <w:tab/>
      </w:r>
      <w:r w:rsidRPr="00883A37">
        <w:tab/>
      </w:r>
      <w:r w:rsidR="00083F48" w:rsidRPr="00883A37">
        <w:t xml:space="preserve">Each </w:t>
      </w:r>
      <w:r w:rsidR="00160BD7" w:rsidRPr="00883A37">
        <w:t>instrument</w:t>
      </w:r>
      <w:r w:rsidR="00083F48" w:rsidRPr="00883A37">
        <w:t xml:space="preserve"> that is specified in a Schedule to </w:t>
      </w:r>
      <w:r w:rsidR="009F0EDA" w:rsidRPr="00883A37">
        <w:t>this instrument</w:t>
      </w:r>
      <w:r w:rsidR="00083F48" w:rsidRPr="00883A37">
        <w:t xml:space="preserve"> is amended or repealed as set out in the applicable items in the Schedule concerned, and any other item in a Schedule to </w:t>
      </w:r>
      <w:r w:rsidR="009F0EDA" w:rsidRPr="00883A37">
        <w:t>this instrument</w:t>
      </w:r>
      <w:r w:rsidR="00083F48" w:rsidRPr="00883A37">
        <w:t xml:space="preserve"> has effect according to its terms.</w:t>
      </w:r>
    </w:p>
    <w:p w14:paraId="65897ACF" w14:textId="77777777" w:rsidR="00DF62AE" w:rsidRPr="00883A37" w:rsidRDefault="002F1A2C" w:rsidP="00DF62AE">
      <w:pPr>
        <w:pStyle w:val="ActHead6"/>
        <w:pageBreakBefore/>
      </w:pPr>
      <w:bookmarkStart w:id="6" w:name="_Toc128403370"/>
      <w:r w:rsidRPr="00A12271">
        <w:rPr>
          <w:rStyle w:val="CharAmSchNo"/>
        </w:rPr>
        <w:lastRenderedPageBreak/>
        <w:t>Schedule 1</w:t>
      </w:r>
      <w:r w:rsidR="0048364F" w:rsidRPr="00883A37">
        <w:t>—</w:t>
      </w:r>
      <w:r w:rsidR="00460499" w:rsidRPr="00A12271">
        <w:rPr>
          <w:rStyle w:val="CharAmSchText"/>
        </w:rPr>
        <w:t>Amendment</w:t>
      </w:r>
      <w:r w:rsidR="000502D1" w:rsidRPr="00A12271">
        <w:rPr>
          <w:rStyle w:val="CharAmSchText"/>
        </w:rPr>
        <w:t>s</w:t>
      </w:r>
      <w:bookmarkEnd w:id="6"/>
    </w:p>
    <w:p w14:paraId="66393AC7" w14:textId="77777777" w:rsidR="007F5CFC" w:rsidRPr="00A12271" w:rsidRDefault="007F5CFC" w:rsidP="007F5CFC">
      <w:pPr>
        <w:pStyle w:val="Header"/>
      </w:pPr>
      <w:r w:rsidRPr="00A12271">
        <w:rPr>
          <w:rStyle w:val="CharAmPartNo"/>
        </w:rPr>
        <w:t xml:space="preserve"> </w:t>
      </w:r>
      <w:r w:rsidRPr="00A12271">
        <w:rPr>
          <w:rStyle w:val="CharAmPartText"/>
        </w:rPr>
        <w:t xml:space="preserve"> </w:t>
      </w:r>
    </w:p>
    <w:p w14:paraId="3C90CD7E" w14:textId="77777777" w:rsidR="0084172C" w:rsidRPr="00883A37" w:rsidRDefault="00E743E8" w:rsidP="00EA0D36">
      <w:pPr>
        <w:pStyle w:val="ActHead9"/>
        <w:rPr>
          <w:iCs/>
        </w:rPr>
      </w:pPr>
      <w:bookmarkStart w:id="7" w:name="_Toc128403371"/>
      <w:r w:rsidRPr="00883A37">
        <w:rPr>
          <w:iCs/>
        </w:rPr>
        <w:t xml:space="preserve">Australian Securities and Investments Commission </w:t>
      </w:r>
      <w:r w:rsidR="002F1A2C" w:rsidRPr="00883A37">
        <w:rPr>
          <w:iCs/>
        </w:rPr>
        <w:t>Regulations 2</w:t>
      </w:r>
      <w:r w:rsidRPr="00883A37">
        <w:rPr>
          <w:iCs/>
        </w:rPr>
        <w:t>001</w:t>
      </w:r>
      <w:bookmarkEnd w:id="7"/>
    </w:p>
    <w:p w14:paraId="1A283584" w14:textId="77777777" w:rsidR="004E6A71" w:rsidRPr="00883A37" w:rsidRDefault="00E743E8" w:rsidP="004E6A71">
      <w:pPr>
        <w:pStyle w:val="ItemHead"/>
      </w:pPr>
      <w:r w:rsidRPr="00883A37">
        <w:t xml:space="preserve">1 </w:t>
      </w:r>
      <w:r w:rsidR="004E6A71" w:rsidRPr="00883A37">
        <w:t xml:space="preserve"> Regulation 8A</w:t>
      </w:r>
    </w:p>
    <w:p w14:paraId="1399BB28" w14:textId="77777777" w:rsidR="004E6A71" w:rsidRPr="00883A37" w:rsidRDefault="004E6A71" w:rsidP="004E6A71">
      <w:pPr>
        <w:pStyle w:val="Item"/>
      </w:pPr>
      <w:r w:rsidRPr="00883A37">
        <w:t xml:space="preserve">Renumber as </w:t>
      </w:r>
      <w:r w:rsidR="002F1A2C" w:rsidRPr="00883A37">
        <w:t>regulation 8</w:t>
      </w:r>
      <w:r w:rsidRPr="00883A37">
        <w:t>AB.</w:t>
      </w:r>
    </w:p>
    <w:p w14:paraId="0BADBBD6" w14:textId="77777777" w:rsidR="00E743E8" w:rsidRPr="00883A37" w:rsidRDefault="004E6A71" w:rsidP="00103FE7">
      <w:pPr>
        <w:pStyle w:val="ItemHead"/>
      </w:pPr>
      <w:r w:rsidRPr="00883A37">
        <w:t xml:space="preserve">2  </w:t>
      </w:r>
      <w:r w:rsidR="00103FE7" w:rsidRPr="00883A37">
        <w:t xml:space="preserve">After </w:t>
      </w:r>
      <w:r w:rsidR="002F1A2C" w:rsidRPr="00883A37">
        <w:t>regulation 8</w:t>
      </w:r>
      <w:r w:rsidR="00103FE7" w:rsidRPr="00883A37">
        <w:t>A</w:t>
      </w:r>
    </w:p>
    <w:p w14:paraId="230BAD1A" w14:textId="77777777" w:rsidR="00103FE7" w:rsidRPr="00883A37" w:rsidRDefault="00103FE7" w:rsidP="00103FE7">
      <w:pPr>
        <w:pStyle w:val="Item"/>
      </w:pPr>
      <w:r w:rsidRPr="00883A37">
        <w:t>Insert:</w:t>
      </w:r>
    </w:p>
    <w:p w14:paraId="11FC864E" w14:textId="77777777" w:rsidR="00F47552" w:rsidRPr="00883A37" w:rsidRDefault="00103FE7" w:rsidP="00103FE7">
      <w:pPr>
        <w:pStyle w:val="ActHead5"/>
      </w:pPr>
      <w:bookmarkStart w:id="8" w:name="_Toc128403372"/>
      <w:r w:rsidRPr="00A12271">
        <w:rPr>
          <w:rStyle w:val="CharSectno"/>
        </w:rPr>
        <w:t>8A</w:t>
      </w:r>
      <w:r w:rsidR="00993BA7" w:rsidRPr="00A12271">
        <w:rPr>
          <w:rStyle w:val="CharSectno"/>
        </w:rPr>
        <w:t>C</w:t>
      </w:r>
      <w:r w:rsidRPr="00883A37">
        <w:t xml:space="preserve">  Commission may disclose confidential information to </w:t>
      </w:r>
      <w:r w:rsidR="00F47552" w:rsidRPr="00883A37">
        <w:t>specified</w:t>
      </w:r>
      <w:r w:rsidR="005E6E07" w:rsidRPr="00883A37">
        <w:t xml:space="preserve"> bodies or</w:t>
      </w:r>
      <w:r w:rsidR="00F47552" w:rsidRPr="00883A37">
        <w:t xml:space="preserve"> entities</w:t>
      </w:r>
      <w:bookmarkEnd w:id="8"/>
    </w:p>
    <w:p w14:paraId="1FB9193B" w14:textId="77777777" w:rsidR="007258E2" w:rsidRPr="00883A37" w:rsidRDefault="00F47552" w:rsidP="007258E2">
      <w:pPr>
        <w:pStyle w:val="subsection"/>
      </w:pPr>
      <w:r w:rsidRPr="00883A37">
        <w:tab/>
      </w:r>
      <w:r w:rsidRPr="00883A37">
        <w:tab/>
        <w:t xml:space="preserve">For the purposes of </w:t>
      </w:r>
      <w:r w:rsidR="00703E87" w:rsidRPr="00883A37">
        <w:t>subsection 1</w:t>
      </w:r>
      <w:r w:rsidRPr="00883A37">
        <w:t>27(5A) of the Act, the disclosure of information to a</w:t>
      </w:r>
      <w:r w:rsidR="00F546E4" w:rsidRPr="00883A37">
        <w:t xml:space="preserve"> body or</w:t>
      </w:r>
      <w:r w:rsidRPr="00883A37">
        <w:t xml:space="preserve"> entity</w:t>
      </w:r>
      <w:r w:rsidR="0091360F" w:rsidRPr="00883A37">
        <w:t xml:space="preserve"> specified</w:t>
      </w:r>
      <w:r w:rsidR="00157F49" w:rsidRPr="00883A37">
        <w:t xml:space="preserve"> </w:t>
      </w:r>
      <w:r w:rsidR="00990B88" w:rsidRPr="00883A37">
        <w:t>in</w:t>
      </w:r>
      <w:r w:rsidRPr="00883A37">
        <w:t xml:space="preserve"> </w:t>
      </w:r>
      <w:r w:rsidR="00BB716A" w:rsidRPr="00883A37">
        <w:t>column 1</w:t>
      </w:r>
      <w:r w:rsidR="00157F49" w:rsidRPr="00883A37">
        <w:t xml:space="preserve"> of an item</w:t>
      </w:r>
      <w:r w:rsidR="00BB716A" w:rsidRPr="00883A37">
        <w:t xml:space="preserve"> of </w:t>
      </w:r>
      <w:r w:rsidRPr="00883A37">
        <w:t>the</w:t>
      </w:r>
      <w:r w:rsidR="00331632">
        <w:t xml:space="preserve"> following</w:t>
      </w:r>
      <w:r w:rsidRPr="00883A37">
        <w:t xml:space="preserve"> table is an authorised use and disclosure of the </w:t>
      </w:r>
      <w:r w:rsidR="00BB716A" w:rsidRPr="00883A37">
        <w:t xml:space="preserve">information. </w:t>
      </w:r>
      <w:r w:rsidR="0091360F" w:rsidRPr="00883A37">
        <w:t>However, if</w:t>
      </w:r>
      <w:r w:rsidR="00BB716A" w:rsidRPr="00883A37">
        <w:t xml:space="preserve"> a purpose is specified in column 2 of </w:t>
      </w:r>
      <w:r w:rsidR="007F3A7B" w:rsidRPr="00883A37">
        <w:t>that item</w:t>
      </w:r>
      <w:r w:rsidR="00BB716A" w:rsidRPr="00883A37">
        <w:t xml:space="preserve">, </w:t>
      </w:r>
      <w:r w:rsidR="0091360F" w:rsidRPr="00883A37">
        <w:t>only a</w:t>
      </w:r>
      <w:r w:rsidR="00BB716A" w:rsidRPr="00883A37">
        <w:t xml:space="preserve"> disclosure </w:t>
      </w:r>
      <w:r w:rsidR="0091360F" w:rsidRPr="00883A37">
        <w:t>for that purpose is</w:t>
      </w:r>
      <w:r w:rsidR="00BB716A" w:rsidRPr="00883A37">
        <w:t xml:space="preserve"> an authorised use and disclosure.</w:t>
      </w:r>
    </w:p>
    <w:p w14:paraId="1B09BD6F" w14:textId="77777777" w:rsidR="00897B5E" w:rsidRPr="00883A37" w:rsidRDefault="00897B5E" w:rsidP="00897B5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897B5E" w:rsidRPr="00883A37" w14:paraId="3FA818BD" w14:textId="77777777" w:rsidTr="00897B5E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B50C5C" w14:textId="77777777" w:rsidR="00897B5E" w:rsidRPr="00883A37" w:rsidRDefault="00897B5E" w:rsidP="00897B5E">
            <w:pPr>
              <w:pStyle w:val="TableHeading"/>
            </w:pPr>
            <w:r w:rsidRPr="00883A37">
              <w:t xml:space="preserve">Specified </w:t>
            </w:r>
            <w:r w:rsidR="005E6E07" w:rsidRPr="00883A37">
              <w:t xml:space="preserve">body or </w:t>
            </w:r>
            <w:r w:rsidRPr="00883A37">
              <w:t>entity</w:t>
            </w:r>
          </w:p>
        </w:tc>
      </w:tr>
      <w:tr w:rsidR="00897B5E" w:rsidRPr="00883A37" w14:paraId="5BFF9A4D" w14:textId="77777777" w:rsidTr="00897B5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C9D30B" w14:textId="77777777" w:rsidR="00897B5E" w:rsidRPr="00883A37" w:rsidRDefault="00897B5E" w:rsidP="00897B5E">
            <w:pPr>
              <w:pStyle w:val="TableHeading"/>
            </w:pPr>
            <w:r w:rsidRPr="00883A37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B2124F" w14:textId="77777777" w:rsidR="00897B5E" w:rsidRPr="00883A37" w:rsidRDefault="00897B5E" w:rsidP="00897B5E">
            <w:pPr>
              <w:pStyle w:val="TableHeading"/>
            </w:pPr>
            <w:r w:rsidRPr="00883A37">
              <w:t>Column 1</w:t>
            </w:r>
          </w:p>
          <w:p w14:paraId="3D7514DA" w14:textId="77777777" w:rsidR="00897B5E" w:rsidRPr="00883A37" w:rsidRDefault="00F546E4" w:rsidP="00897B5E">
            <w:pPr>
              <w:pStyle w:val="TableHeading"/>
            </w:pPr>
            <w:r w:rsidRPr="00883A37">
              <w:t xml:space="preserve">Body or </w:t>
            </w:r>
            <w:r w:rsidR="00897B5E" w:rsidRPr="00883A37">
              <w:t>Entity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ADB2DB" w14:textId="77777777" w:rsidR="00897B5E" w:rsidRPr="00883A37" w:rsidRDefault="00897B5E" w:rsidP="00897B5E">
            <w:pPr>
              <w:pStyle w:val="TableHeading"/>
            </w:pPr>
            <w:r w:rsidRPr="00883A37">
              <w:t>Column 2</w:t>
            </w:r>
          </w:p>
          <w:p w14:paraId="55B35639" w14:textId="77777777" w:rsidR="00897B5E" w:rsidRPr="00883A37" w:rsidRDefault="00897B5E" w:rsidP="00897B5E">
            <w:pPr>
              <w:pStyle w:val="TableHeading"/>
            </w:pPr>
            <w:r w:rsidRPr="00883A37">
              <w:t>Purpose</w:t>
            </w:r>
          </w:p>
        </w:tc>
      </w:tr>
      <w:tr w:rsidR="00897B5E" w:rsidRPr="00883A37" w14:paraId="6D42B0F7" w14:textId="77777777" w:rsidTr="00897B5E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CF74C1" w14:textId="77777777" w:rsidR="00897B5E" w:rsidRPr="009E7DCF" w:rsidRDefault="00897B5E" w:rsidP="009E7DCF">
            <w:pPr>
              <w:pStyle w:val="Tabletext"/>
            </w:pPr>
            <w:r w:rsidRPr="009E7DCF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BF08D2" w14:textId="77777777" w:rsidR="00C622AD" w:rsidRPr="009E7DCF" w:rsidRDefault="006037C0" w:rsidP="009E7DCF">
            <w:pPr>
              <w:pStyle w:val="Tabletext"/>
            </w:pPr>
            <w:r w:rsidRPr="009E7DCF">
              <w:t>A</w:t>
            </w:r>
            <w:r w:rsidR="00C622AD" w:rsidRPr="009E7DCF">
              <w:t>n entity that:</w:t>
            </w:r>
          </w:p>
          <w:p w14:paraId="77C2521A" w14:textId="77777777" w:rsidR="00897B5E" w:rsidRPr="009E7DCF" w:rsidRDefault="009E7DCF" w:rsidP="009E7DCF">
            <w:pPr>
              <w:pStyle w:val="Tablea"/>
            </w:pPr>
            <w:r w:rsidRPr="009E7DCF">
              <w:t xml:space="preserve">(a) </w:t>
            </w:r>
            <w:r w:rsidR="00C622AD" w:rsidRPr="009E7DCF">
              <w:t>holds an office in, is employed in, or is performing services for, an agency or body in the Fraud Fusion Taskforce; and</w:t>
            </w:r>
          </w:p>
          <w:p w14:paraId="74D4AC59" w14:textId="77777777" w:rsidR="00C622AD" w:rsidRPr="00883A37" w:rsidRDefault="00C622AD" w:rsidP="009E7DCF">
            <w:pPr>
              <w:pStyle w:val="Tablea"/>
            </w:pPr>
            <w:r w:rsidRPr="009E7DCF">
              <w:t>(b) performs duties relat</w:t>
            </w:r>
            <w:r w:rsidR="00593F5E">
              <w:t>ing</w:t>
            </w:r>
            <w:r w:rsidRPr="009E7DCF">
              <w:t xml:space="preserve"> to a purpose of the Fraud Fusion Taskforce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E4CABF" w14:textId="77777777" w:rsidR="009E7DCF" w:rsidRPr="009E7DCF" w:rsidRDefault="009E7DCF" w:rsidP="009E7DCF">
            <w:pPr>
              <w:pStyle w:val="Tabletext"/>
            </w:pPr>
            <w:r>
              <w:t>A</w:t>
            </w:r>
            <w:r w:rsidR="00EF42F9" w:rsidRPr="009E7DCF">
              <w:t xml:space="preserve"> purpose of the Fraud Fusion Taskforce</w:t>
            </w:r>
          </w:p>
        </w:tc>
      </w:tr>
    </w:tbl>
    <w:p w14:paraId="328BDAAF" w14:textId="77777777" w:rsidR="00F60438" w:rsidRPr="00883A37" w:rsidRDefault="00A374AB" w:rsidP="00C622AD">
      <w:pPr>
        <w:pStyle w:val="ItemHead"/>
      </w:pPr>
      <w:r w:rsidRPr="00883A37">
        <w:t>3</w:t>
      </w:r>
      <w:r w:rsidR="00F60438" w:rsidRPr="00883A37">
        <w:t xml:space="preserve">  In the appropriate position in </w:t>
      </w:r>
      <w:r w:rsidR="002F1A2C" w:rsidRPr="00883A37">
        <w:t>Part 6</w:t>
      </w:r>
    </w:p>
    <w:p w14:paraId="3A51353B" w14:textId="77777777" w:rsidR="00F60438" w:rsidRPr="00883A37" w:rsidRDefault="00F60438" w:rsidP="00F60438">
      <w:pPr>
        <w:pStyle w:val="Item"/>
      </w:pPr>
      <w:r w:rsidRPr="00883A37">
        <w:t>Insert:</w:t>
      </w:r>
    </w:p>
    <w:p w14:paraId="5873E11D" w14:textId="77777777" w:rsidR="00F60438" w:rsidRPr="00883A37" w:rsidRDefault="002F1A2C" w:rsidP="00F60438">
      <w:pPr>
        <w:pStyle w:val="ActHead3"/>
      </w:pPr>
      <w:bookmarkStart w:id="9" w:name="_Toc128403373"/>
      <w:r w:rsidRPr="00A12271">
        <w:rPr>
          <w:rStyle w:val="CharDivNo"/>
        </w:rPr>
        <w:t>Division 2</w:t>
      </w:r>
      <w:r w:rsidR="00F60438" w:rsidRPr="00883A37">
        <w:t>—</w:t>
      </w:r>
      <w:r w:rsidR="00F60438" w:rsidRPr="00A12271">
        <w:rPr>
          <w:rStyle w:val="CharDivText"/>
        </w:rPr>
        <w:t>Transitional matters relating to the</w:t>
      </w:r>
      <w:r w:rsidR="001E5CC6" w:rsidRPr="00A12271">
        <w:rPr>
          <w:rStyle w:val="CharDivText"/>
        </w:rPr>
        <w:t xml:space="preserve"> </w:t>
      </w:r>
      <w:r w:rsidR="00F60438" w:rsidRPr="00A12271">
        <w:rPr>
          <w:rStyle w:val="CharDivText"/>
        </w:rPr>
        <w:t xml:space="preserve">Treasury Laws Amendment (Disclosure of Information to Fraud Fusion Taskforce) </w:t>
      </w:r>
      <w:r w:rsidRPr="00A12271">
        <w:rPr>
          <w:rStyle w:val="CharDivText"/>
        </w:rPr>
        <w:t>Regulations 2</w:t>
      </w:r>
      <w:r w:rsidR="00F60438" w:rsidRPr="00A12271">
        <w:rPr>
          <w:rStyle w:val="CharDivText"/>
        </w:rPr>
        <w:t>023</w:t>
      </w:r>
      <w:bookmarkEnd w:id="9"/>
    </w:p>
    <w:p w14:paraId="708FF6B7" w14:textId="77777777" w:rsidR="00F60438" w:rsidRPr="00883A37" w:rsidRDefault="00F60438" w:rsidP="00F60438">
      <w:pPr>
        <w:pStyle w:val="ActHead5"/>
      </w:pPr>
      <w:bookmarkStart w:id="10" w:name="_Toc128403374"/>
      <w:r w:rsidRPr="00A12271">
        <w:rPr>
          <w:rStyle w:val="CharSectno"/>
        </w:rPr>
        <w:t>49</w:t>
      </w:r>
      <w:r w:rsidRPr="00883A37">
        <w:t xml:space="preserve">  Disclosure of information to the Fraud Fusion Taskforce</w:t>
      </w:r>
      <w:bookmarkEnd w:id="10"/>
    </w:p>
    <w:p w14:paraId="5DF8BADF" w14:textId="77777777" w:rsidR="00F60438" w:rsidRPr="00883A37" w:rsidRDefault="00F60438" w:rsidP="00F60438">
      <w:pPr>
        <w:pStyle w:val="subsection"/>
      </w:pPr>
      <w:r w:rsidRPr="00883A37">
        <w:tab/>
      </w:r>
      <w:r w:rsidRPr="00883A37">
        <w:tab/>
      </w:r>
      <w:bookmarkStart w:id="11" w:name="_Hlk124756802"/>
      <w:r w:rsidR="005E6E07" w:rsidRPr="00883A37">
        <w:t>R</w:t>
      </w:r>
      <w:r w:rsidR="002F1A2C" w:rsidRPr="00883A37">
        <w:t>egulation 8</w:t>
      </w:r>
      <w:r w:rsidR="00387851" w:rsidRPr="00883A37">
        <w:t>AC</w:t>
      </w:r>
      <w:r w:rsidR="00331632">
        <w:t>,</w:t>
      </w:r>
      <w:r w:rsidR="00E2565E" w:rsidRPr="00883A37">
        <w:t xml:space="preserve"> as inserted</w:t>
      </w:r>
      <w:r w:rsidRPr="00883A37">
        <w:t xml:space="preserve"> by</w:t>
      </w:r>
      <w:r w:rsidR="00387851" w:rsidRPr="00883A37">
        <w:t xml:space="preserve"> </w:t>
      </w:r>
      <w:r w:rsidR="002F1A2C" w:rsidRPr="00883A37">
        <w:t>Schedule 1</w:t>
      </w:r>
      <w:r w:rsidR="00387851" w:rsidRPr="00883A37">
        <w:t xml:space="preserve"> to the </w:t>
      </w:r>
      <w:r w:rsidR="00387851" w:rsidRPr="00883A37">
        <w:rPr>
          <w:i/>
        </w:rPr>
        <w:t xml:space="preserve">Treasury Laws Amendment (Disclosure of Information to Fraud Fusion Taskforce) </w:t>
      </w:r>
      <w:r w:rsidR="002F1A2C" w:rsidRPr="00883A37">
        <w:rPr>
          <w:i/>
        </w:rPr>
        <w:t>Regulations 2</w:t>
      </w:r>
      <w:r w:rsidR="00387851" w:rsidRPr="00883A37">
        <w:rPr>
          <w:i/>
        </w:rPr>
        <w:t>023</w:t>
      </w:r>
      <w:r w:rsidR="00331632" w:rsidRPr="003F45D6">
        <w:t>,</w:t>
      </w:r>
      <w:r w:rsidR="00387851" w:rsidRPr="00883A37">
        <w:rPr>
          <w:i/>
        </w:rPr>
        <w:t xml:space="preserve"> </w:t>
      </w:r>
      <w:r w:rsidR="00387851" w:rsidRPr="00883A37">
        <w:t>applies in relation to disclosures of information made on or after the commencement of that Schedule (whether the information was obtained before, on or after that commencement).</w:t>
      </w:r>
      <w:bookmarkEnd w:id="11"/>
    </w:p>
    <w:p w14:paraId="2A25E889" w14:textId="77777777" w:rsidR="00D51AA8" w:rsidRPr="00883A37" w:rsidRDefault="00A374AB" w:rsidP="00D51AA8">
      <w:pPr>
        <w:pStyle w:val="ItemHead"/>
      </w:pPr>
      <w:r w:rsidRPr="00883A37">
        <w:t>4</w:t>
      </w:r>
      <w:r w:rsidR="00D51AA8" w:rsidRPr="00883A37">
        <w:t xml:space="preserve">  Schedule 3 (note to Schedule heading)</w:t>
      </w:r>
    </w:p>
    <w:p w14:paraId="0B569C5A" w14:textId="77777777" w:rsidR="004D399B" w:rsidRPr="00883A37" w:rsidRDefault="00D51AA8" w:rsidP="00F60438">
      <w:pPr>
        <w:pStyle w:val="Item"/>
      </w:pPr>
      <w:r w:rsidRPr="00883A37">
        <w:t>Omit “</w:t>
      </w:r>
      <w:r w:rsidR="002F1A2C" w:rsidRPr="00883A37">
        <w:t>regulation 8</w:t>
      </w:r>
      <w:r w:rsidRPr="00883A37">
        <w:t>A”, substitute “</w:t>
      </w:r>
      <w:r w:rsidR="002F1A2C" w:rsidRPr="00883A37">
        <w:t>regulation 8</w:t>
      </w:r>
      <w:r w:rsidRPr="00883A37">
        <w:t>AB”.</w:t>
      </w:r>
    </w:p>
    <w:p w14:paraId="14B8CE3D" w14:textId="77777777" w:rsidR="00C044EC" w:rsidRPr="00883A37" w:rsidRDefault="00C044EC" w:rsidP="00C044EC">
      <w:pPr>
        <w:pStyle w:val="ActHead9"/>
        <w:rPr>
          <w:iCs/>
        </w:rPr>
      </w:pPr>
      <w:bookmarkStart w:id="12" w:name="_Toc128403375"/>
      <w:r w:rsidRPr="00883A37">
        <w:rPr>
          <w:iCs/>
        </w:rPr>
        <w:lastRenderedPageBreak/>
        <w:t xml:space="preserve">Taxation Administration </w:t>
      </w:r>
      <w:r w:rsidR="002F1A2C" w:rsidRPr="00883A37">
        <w:rPr>
          <w:iCs/>
        </w:rPr>
        <w:t>Regulations 2</w:t>
      </w:r>
      <w:r w:rsidRPr="00883A37">
        <w:rPr>
          <w:iCs/>
        </w:rPr>
        <w:t>017</w:t>
      </w:r>
      <w:bookmarkEnd w:id="12"/>
    </w:p>
    <w:p w14:paraId="10CCADB7" w14:textId="77777777" w:rsidR="00C044EC" w:rsidRPr="00883A37" w:rsidRDefault="00A374AB" w:rsidP="00D576C6">
      <w:pPr>
        <w:pStyle w:val="ItemHead"/>
      </w:pPr>
      <w:r w:rsidRPr="00883A37">
        <w:t>5</w:t>
      </w:r>
      <w:r w:rsidR="00C044EC" w:rsidRPr="00883A37">
        <w:t xml:space="preserve">  </w:t>
      </w:r>
      <w:r w:rsidR="000876D1" w:rsidRPr="00883A37">
        <w:t>Section 6</w:t>
      </w:r>
      <w:r w:rsidR="00D576C6" w:rsidRPr="00883A37">
        <w:t>7 (at the end of the table)</w:t>
      </w:r>
    </w:p>
    <w:p w14:paraId="1730F7C3" w14:textId="77777777" w:rsidR="00D576C6" w:rsidRPr="00883A37" w:rsidRDefault="00D576C6" w:rsidP="005C5225">
      <w:pPr>
        <w:pStyle w:val="Item"/>
      </w:pPr>
      <w:r w:rsidRPr="00883A37">
        <w:t>Add: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2"/>
        <w:gridCol w:w="7797"/>
      </w:tblGrid>
      <w:tr w:rsidR="000409BB" w:rsidRPr="00883A37" w14:paraId="05CB7D25" w14:textId="77777777" w:rsidTr="004E186D">
        <w:tc>
          <w:tcPr>
            <w:tcW w:w="732" w:type="dxa"/>
            <w:shd w:val="clear" w:color="auto" w:fill="auto"/>
          </w:tcPr>
          <w:p w14:paraId="4C9DA2BF" w14:textId="77777777" w:rsidR="000409BB" w:rsidRPr="00883A37" w:rsidRDefault="000409BB" w:rsidP="00A567B5">
            <w:pPr>
              <w:pStyle w:val="Tabletext"/>
            </w:pPr>
            <w:r w:rsidRPr="00883A37">
              <w:t>11</w:t>
            </w:r>
          </w:p>
        </w:tc>
        <w:tc>
          <w:tcPr>
            <w:tcW w:w="7797" w:type="dxa"/>
            <w:shd w:val="clear" w:color="auto" w:fill="auto"/>
          </w:tcPr>
          <w:p w14:paraId="567947FC" w14:textId="77777777" w:rsidR="000409BB" w:rsidRPr="00883A37" w:rsidRDefault="000409BB" w:rsidP="00A567B5">
            <w:pPr>
              <w:pStyle w:val="Tabletext"/>
            </w:pPr>
            <w:r w:rsidRPr="00883A37">
              <w:t>Fraud Fusion Taskforce</w:t>
            </w:r>
          </w:p>
        </w:tc>
      </w:tr>
    </w:tbl>
    <w:p w14:paraId="6A8CABD0" w14:textId="77777777" w:rsidR="001E5CC6" w:rsidRPr="00883A37" w:rsidRDefault="00A374AB" w:rsidP="001E5CC6">
      <w:pPr>
        <w:pStyle w:val="ItemHead"/>
      </w:pPr>
      <w:r w:rsidRPr="00883A37">
        <w:t>6</w:t>
      </w:r>
      <w:r w:rsidR="001E5CC6" w:rsidRPr="00883A37">
        <w:t xml:space="preserve">  In the appropriate position in </w:t>
      </w:r>
      <w:r w:rsidR="002F1A2C" w:rsidRPr="00883A37">
        <w:t>Part 7</w:t>
      </w:r>
    </w:p>
    <w:p w14:paraId="31A82D52" w14:textId="77777777" w:rsidR="001E5CC6" w:rsidRPr="00883A37" w:rsidRDefault="001E5CC6" w:rsidP="001E5CC6">
      <w:pPr>
        <w:pStyle w:val="Item"/>
      </w:pPr>
      <w:r w:rsidRPr="00883A37">
        <w:t>Insert:</w:t>
      </w:r>
    </w:p>
    <w:p w14:paraId="1BDF65B4" w14:textId="77777777" w:rsidR="00993BA7" w:rsidRPr="00883A37" w:rsidRDefault="002F1A2C" w:rsidP="001E5CC6">
      <w:pPr>
        <w:pStyle w:val="ActHead3"/>
      </w:pPr>
      <w:bookmarkStart w:id="13" w:name="_Toc128403376"/>
      <w:r w:rsidRPr="00A12271">
        <w:rPr>
          <w:rStyle w:val="CharDivNo"/>
        </w:rPr>
        <w:t>Division 5</w:t>
      </w:r>
      <w:r w:rsidR="001E5CC6" w:rsidRPr="00883A37">
        <w:t>—</w:t>
      </w:r>
      <w:r w:rsidR="001E5CC6" w:rsidRPr="00A12271">
        <w:rPr>
          <w:rStyle w:val="CharDivText"/>
        </w:rPr>
        <w:t xml:space="preserve">Transitional matters relating to the Treasury Laws Amendment (Disclosure of Information to Fraud Fusion Taskforce) </w:t>
      </w:r>
      <w:r w:rsidRPr="00A12271">
        <w:rPr>
          <w:rStyle w:val="CharDivText"/>
        </w:rPr>
        <w:t>Regulations 2</w:t>
      </w:r>
      <w:r w:rsidR="001E5CC6" w:rsidRPr="00A12271">
        <w:rPr>
          <w:rStyle w:val="CharDivText"/>
        </w:rPr>
        <w:t>023</w:t>
      </w:r>
      <w:bookmarkEnd w:id="13"/>
    </w:p>
    <w:p w14:paraId="644D65BB" w14:textId="77777777" w:rsidR="00CF4099" w:rsidRPr="00883A37" w:rsidRDefault="00CF4099" w:rsidP="00CF4099">
      <w:pPr>
        <w:pStyle w:val="ActHead5"/>
      </w:pPr>
      <w:bookmarkStart w:id="14" w:name="_Toc128403377"/>
      <w:r w:rsidRPr="00A12271">
        <w:rPr>
          <w:rStyle w:val="CharSectno"/>
        </w:rPr>
        <w:t>76</w:t>
      </w:r>
      <w:r w:rsidRPr="00883A37">
        <w:t xml:space="preserve">  Disclosure of information to the Fraud Fusion Taskforce</w:t>
      </w:r>
      <w:bookmarkEnd w:id="14"/>
    </w:p>
    <w:p w14:paraId="0844B1BF" w14:textId="77777777" w:rsidR="005E6E07" w:rsidRPr="00883A37" w:rsidRDefault="001E5CC6" w:rsidP="00CF5046">
      <w:pPr>
        <w:pStyle w:val="subsection"/>
      </w:pPr>
      <w:r w:rsidRPr="00883A37">
        <w:tab/>
      </w:r>
      <w:r w:rsidRPr="00883A37">
        <w:tab/>
        <w:t xml:space="preserve">The amendment of </w:t>
      </w:r>
      <w:r w:rsidR="002F1A2C" w:rsidRPr="00883A37">
        <w:t>section 6</w:t>
      </w:r>
      <w:r w:rsidRPr="00883A37">
        <w:t xml:space="preserve">7 of this instrument made by </w:t>
      </w:r>
      <w:r w:rsidR="002F1A2C" w:rsidRPr="00883A37">
        <w:t>Schedule 1</w:t>
      </w:r>
      <w:r w:rsidRPr="00883A37">
        <w:t xml:space="preserve"> to the </w:t>
      </w:r>
      <w:r w:rsidRPr="00883A37">
        <w:rPr>
          <w:i/>
        </w:rPr>
        <w:t xml:space="preserve">Treasury Laws Amendment (Disclosure of Information to Fraud Fusion Taskforce) </w:t>
      </w:r>
      <w:r w:rsidR="002F1A2C" w:rsidRPr="00883A37">
        <w:rPr>
          <w:i/>
        </w:rPr>
        <w:t>Regulations 2</w:t>
      </w:r>
      <w:r w:rsidRPr="00883A37">
        <w:rPr>
          <w:i/>
        </w:rPr>
        <w:t>023</w:t>
      </w:r>
      <w:r w:rsidRPr="00883A37">
        <w:t xml:space="preserve"> applies in relation to disclosures of information made on or after the commencement of that Schedule (whether the information was obtained before, on or after that commencement).</w:t>
      </w:r>
    </w:p>
    <w:sectPr w:rsidR="005E6E07" w:rsidRPr="00883A37" w:rsidSect="003D24F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A8D1" w14:textId="77777777" w:rsidR="00703F63" w:rsidRDefault="00703F63" w:rsidP="0048364F">
      <w:pPr>
        <w:spacing w:line="240" w:lineRule="auto"/>
      </w:pPr>
      <w:r>
        <w:separator/>
      </w:r>
    </w:p>
  </w:endnote>
  <w:endnote w:type="continuationSeparator" w:id="0">
    <w:p w14:paraId="09D6680B" w14:textId="77777777" w:rsidR="00703F63" w:rsidRDefault="00703F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6C1FA" w14:textId="77777777" w:rsidR="005E6E07" w:rsidRPr="003D24F9" w:rsidRDefault="003D24F9" w:rsidP="003D24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D24F9">
      <w:rPr>
        <w:i/>
        <w:sz w:val="18"/>
      </w:rPr>
      <w:t>OPC66292 -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E678" w14:textId="77777777" w:rsidR="005E6E07" w:rsidRDefault="005E6E07" w:rsidP="00E97334"/>
  <w:p w14:paraId="39F288BF" w14:textId="77777777" w:rsidR="005E6E07" w:rsidRPr="003D24F9" w:rsidRDefault="003D24F9" w:rsidP="003D24F9">
    <w:pPr>
      <w:rPr>
        <w:rFonts w:cs="Times New Roman"/>
        <w:i/>
        <w:sz w:val="18"/>
      </w:rPr>
    </w:pPr>
    <w:r w:rsidRPr="003D24F9">
      <w:rPr>
        <w:rFonts w:cs="Times New Roman"/>
        <w:i/>
        <w:sz w:val="18"/>
      </w:rPr>
      <w:t>OPC66292 -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86B47" w14:textId="77777777" w:rsidR="005E6E07" w:rsidRPr="003D24F9" w:rsidRDefault="003D24F9" w:rsidP="003D24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D24F9">
      <w:rPr>
        <w:i/>
        <w:sz w:val="18"/>
      </w:rPr>
      <w:t>OPC66292 -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3945" w14:textId="77777777" w:rsidR="005E6E07" w:rsidRPr="00E33C1C" w:rsidRDefault="005E6E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6E07" w14:paraId="3190C127" w14:textId="77777777" w:rsidTr="00A122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79CB4F" w14:textId="77777777" w:rsidR="005E6E07" w:rsidRDefault="005E6E07" w:rsidP="001119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7954DE" w14:textId="16F41AA1" w:rsidR="005E6E07" w:rsidRDefault="005E6E07" w:rsidP="001119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89B">
            <w:rPr>
              <w:i/>
              <w:sz w:val="18"/>
            </w:rPr>
            <w:t>Treasury Laws Amendment (Disclosure of Information to Fraud Fusion Taskforce)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B980D8" w14:textId="77777777" w:rsidR="005E6E07" w:rsidRDefault="005E6E07" w:rsidP="001119D8">
          <w:pPr>
            <w:spacing w:line="0" w:lineRule="atLeast"/>
            <w:jc w:val="right"/>
            <w:rPr>
              <w:sz w:val="18"/>
            </w:rPr>
          </w:pPr>
        </w:p>
      </w:tc>
    </w:tr>
  </w:tbl>
  <w:p w14:paraId="194EB11D" w14:textId="77777777" w:rsidR="005E6E07" w:rsidRPr="003D24F9" w:rsidRDefault="003D24F9" w:rsidP="003D24F9">
    <w:pPr>
      <w:rPr>
        <w:rFonts w:cs="Times New Roman"/>
        <w:i/>
        <w:sz w:val="18"/>
      </w:rPr>
    </w:pPr>
    <w:r w:rsidRPr="003D24F9">
      <w:rPr>
        <w:rFonts w:cs="Times New Roman"/>
        <w:i/>
        <w:sz w:val="18"/>
      </w:rPr>
      <w:t>OPC66292 -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88513" w14:textId="77777777" w:rsidR="005E6E07" w:rsidRPr="00E33C1C" w:rsidRDefault="005E6E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E6E07" w14:paraId="0429E964" w14:textId="77777777" w:rsidTr="00A1227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25D5E2" w14:textId="77777777" w:rsidR="005E6E07" w:rsidRDefault="005E6E07" w:rsidP="001119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8B30D8" w14:textId="12D5B9DC" w:rsidR="005E6E07" w:rsidRDefault="005E6E07" w:rsidP="001119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89B">
            <w:rPr>
              <w:i/>
              <w:sz w:val="18"/>
            </w:rPr>
            <w:t>Treasury Laws Amendment (Disclosure of Information to Fraud Fusion Taskforce)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5DDAC5A" w14:textId="77777777" w:rsidR="005E6E07" w:rsidRDefault="005E6E07" w:rsidP="001119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EB5BFF" w14:textId="77777777" w:rsidR="005E6E07" w:rsidRPr="003D24F9" w:rsidRDefault="003D24F9" w:rsidP="003D24F9">
    <w:pPr>
      <w:rPr>
        <w:rFonts w:cs="Times New Roman"/>
        <w:i/>
        <w:sz w:val="18"/>
      </w:rPr>
    </w:pPr>
    <w:r w:rsidRPr="003D24F9">
      <w:rPr>
        <w:rFonts w:cs="Times New Roman"/>
        <w:i/>
        <w:sz w:val="18"/>
      </w:rPr>
      <w:t>OPC66292 -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31578" w14:textId="77777777" w:rsidR="005E6E07" w:rsidRPr="00E33C1C" w:rsidRDefault="005E6E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6E07" w14:paraId="206703CA" w14:textId="77777777" w:rsidTr="00A122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B7C5A" w14:textId="77777777" w:rsidR="005E6E07" w:rsidRDefault="005E6E07" w:rsidP="001119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9E67C7" w14:textId="1114F5B4" w:rsidR="005E6E07" w:rsidRDefault="005E6E07" w:rsidP="001119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89B">
            <w:rPr>
              <w:i/>
              <w:sz w:val="18"/>
            </w:rPr>
            <w:t>Treasury Laws Amendment (Disclosure of Information to Fraud Fusion Taskforce)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002A64" w14:textId="77777777" w:rsidR="005E6E07" w:rsidRDefault="005E6E07" w:rsidP="001119D8">
          <w:pPr>
            <w:spacing w:line="0" w:lineRule="atLeast"/>
            <w:jc w:val="right"/>
            <w:rPr>
              <w:sz w:val="18"/>
            </w:rPr>
          </w:pPr>
        </w:p>
      </w:tc>
    </w:tr>
  </w:tbl>
  <w:p w14:paraId="2B091E79" w14:textId="77777777" w:rsidR="005E6E07" w:rsidRPr="003D24F9" w:rsidRDefault="003D24F9" w:rsidP="003D24F9">
    <w:pPr>
      <w:rPr>
        <w:rFonts w:cs="Times New Roman"/>
        <w:i/>
        <w:sz w:val="18"/>
      </w:rPr>
    </w:pPr>
    <w:r w:rsidRPr="003D24F9">
      <w:rPr>
        <w:rFonts w:cs="Times New Roman"/>
        <w:i/>
        <w:sz w:val="18"/>
      </w:rPr>
      <w:t>OPC66292 -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E1549" w14:textId="77777777" w:rsidR="005E6E07" w:rsidRPr="00E33C1C" w:rsidRDefault="005E6E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6E07" w14:paraId="78F91CE3" w14:textId="77777777" w:rsidTr="001119D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338270" w14:textId="77777777" w:rsidR="005E6E07" w:rsidRDefault="005E6E07" w:rsidP="001119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1FD255" w14:textId="07AEC3C2" w:rsidR="005E6E07" w:rsidRDefault="005E6E07" w:rsidP="001119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89B">
            <w:rPr>
              <w:i/>
              <w:sz w:val="18"/>
            </w:rPr>
            <w:t>Treasury Laws Amendment (Disclosure of Information to Fraud Fusion Taskforce)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50A4E" w14:textId="77777777" w:rsidR="005E6E07" w:rsidRDefault="005E6E07" w:rsidP="001119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D62668" w14:textId="77777777" w:rsidR="005E6E07" w:rsidRPr="003D24F9" w:rsidRDefault="003D24F9" w:rsidP="003D24F9">
    <w:pPr>
      <w:rPr>
        <w:rFonts w:cs="Times New Roman"/>
        <w:i/>
        <w:sz w:val="18"/>
      </w:rPr>
    </w:pPr>
    <w:r w:rsidRPr="003D24F9">
      <w:rPr>
        <w:rFonts w:cs="Times New Roman"/>
        <w:i/>
        <w:sz w:val="18"/>
      </w:rPr>
      <w:t>OPC66292 -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C3629" w14:textId="77777777" w:rsidR="005E6E07" w:rsidRPr="00E33C1C" w:rsidRDefault="005E6E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6E07" w14:paraId="41AB078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2677DF" w14:textId="77777777" w:rsidR="005E6E07" w:rsidRDefault="005E6E07" w:rsidP="001119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D16999" w14:textId="379090E6" w:rsidR="005E6E07" w:rsidRDefault="005E6E07" w:rsidP="001119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89B">
            <w:rPr>
              <w:i/>
              <w:sz w:val="18"/>
            </w:rPr>
            <w:t>Treasury Laws Amendment (Disclosure of Information to Fraud Fusion Taskforce)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CCE648" w14:textId="77777777" w:rsidR="005E6E07" w:rsidRDefault="005E6E07" w:rsidP="001119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4BFEA3" w14:textId="77777777" w:rsidR="005E6E07" w:rsidRPr="003D24F9" w:rsidRDefault="003D24F9" w:rsidP="003D24F9">
    <w:pPr>
      <w:rPr>
        <w:rFonts w:cs="Times New Roman"/>
        <w:i/>
        <w:sz w:val="18"/>
      </w:rPr>
    </w:pPr>
    <w:r w:rsidRPr="003D24F9">
      <w:rPr>
        <w:rFonts w:cs="Times New Roman"/>
        <w:i/>
        <w:sz w:val="18"/>
      </w:rPr>
      <w:t>OPC66292 -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32142" w14:textId="77777777" w:rsidR="00703F63" w:rsidRDefault="00703F63" w:rsidP="0048364F">
      <w:pPr>
        <w:spacing w:line="240" w:lineRule="auto"/>
      </w:pPr>
      <w:r>
        <w:separator/>
      </w:r>
    </w:p>
  </w:footnote>
  <w:footnote w:type="continuationSeparator" w:id="0">
    <w:p w14:paraId="2EB9F4C4" w14:textId="77777777" w:rsidR="00703F63" w:rsidRDefault="00703F6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34E9E" w14:textId="77777777" w:rsidR="005E6E07" w:rsidRPr="005F1388" w:rsidRDefault="005E6E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CCDB" w14:textId="77777777" w:rsidR="005E6E07" w:rsidRPr="005F1388" w:rsidRDefault="005E6E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B6F73" w14:textId="77777777" w:rsidR="005E6E07" w:rsidRPr="005F1388" w:rsidRDefault="005E6E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7FDFD" w14:textId="77777777" w:rsidR="005E6E07" w:rsidRPr="00ED79B6" w:rsidRDefault="005E6E0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5135F" w14:textId="77777777" w:rsidR="005E6E07" w:rsidRPr="00ED79B6" w:rsidRDefault="005E6E0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EE1E" w14:textId="77777777" w:rsidR="005E6E07" w:rsidRPr="00ED79B6" w:rsidRDefault="005E6E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4304E" w14:textId="64C07D16" w:rsidR="005E6E07" w:rsidRPr="00A961C4" w:rsidRDefault="005E6E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62B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462B3">
      <w:rPr>
        <w:noProof/>
        <w:sz w:val="20"/>
      </w:rPr>
      <w:t>Amendments</w:t>
    </w:r>
    <w:r>
      <w:rPr>
        <w:sz w:val="20"/>
      </w:rPr>
      <w:fldChar w:fldCharType="end"/>
    </w:r>
  </w:p>
  <w:p w14:paraId="3FDDD6BC" w14:textId="7B8D4D63" w:rsidR="005E6E07" w:rsidRPr="00A961C4" w:rsidRDefault="005E6E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C83BF31" w14:textId="77777777" w:rsidR="005E6E07" w:rsidRPr="00A961C4" w:rsidRDefault="005E6E0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1692" w14:textId="40FF96FA" w:rsidR="005E6E07" w:rsidRPr="00A961C4" w:rsidRDefault="005E6E0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927BAE6" w14:textId="7C9CC99E" w:rsidR="005E6E07" w:rsidRPr="00A961C4" w:rsidRDefault="005E6E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439FDEB" w14:textId="77777777" w:rsidR="005E6E07" w:rsidRPr="00A961C4" w:rsidRDefault="005E6E0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B16DB" w14:textId="77777777" w:rsidR="005E6E07" w:rsidRPr="00A961C4" w:rsidRDefault="005E6E0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0EDA"/>
    <w:rsid w:val="00000263"/>
    <w:rsid w:val="00002C98"/>
    <w:rsid w:val="000113BC"/>
    <w:rsid w:val="000136AF"/>
    <w:rsid w:val="00024AA4"/>
    <w:rsid w:val="00036E24"/>
    <w:rsid w:val="000377B7"/>
    <w:rsid w:val="0004044E"/>
    <w:rsid w:val="000409BB"/>
    <w:rsid w:val="00046F47"/>
    <w:rsid w:val="000502D1"/>
    <w:rsid w:val="0005120E"/>
    <w:rsid w:val="0005214D"/>
    <w:rsid w:val="00052C7A"/>
    <w:rsid w:val="00054577"/>
    <w:rsid w:val="0006122F"/>
    <w:rsid w:val="000614BF"/>
    <w:rsid w:val="0007169C"/>
    <w:rsid w:val="00071998"/>
    <w:rsid w:val="000726EA"/>
    <w:rsid w:val="00077593"/>
    <w:rsid w:val="00077F17"/>
    <w:rsid w:val="00083F48"/>
    <w:rsid w:val="00084933"/>
    <w:rsid w:val="000876D1"/>
    <w:rsid w:val="00095929"/>
    <w:rsid w:val="00096F8E"/>
    <w:rsid w:val="000A7DF9"/>
    <w:rsid w:val="000D05EF"/>
    <w:rsid w:val="000D5485"/>
    <w:rsid w:val="000E1119"/>
    <w:rsid w:val="000F21C1"/>
    <w:rsid w:val="00103FE7"/>
    <w:rsid w:val="00105D72"/>
    <w:rsid w:val="0010745C"/>
    <w:rsid w:val="001119D8"/>
    <w:rsid w:val="00117277"/>
    <w:rsid w:val="00150FE0"/>
    <w:rsid w:val="00155873"/>
    <w:rsid w:val="00157F49"/>
    <w:rsid w:val="00160BD7"/>
    <w:rsid w:val="001643C9"/>
    <w:rsid w:val="00165568"/>
    <w:rsid w:val="00166082"/>
    <w:rsid w:val="00166C2F"/>
    <w:rsid w:val="001716C9"/>
    <w:rsid w:val="0017717A"/>
    <w:rsid w:val="00184261"/>
    <w:rsid w:val="00190BA1"/>
    <w:rsid w:val="00190DF5"/>
    <w:rsid w:val="00193461"/>
    <w:rsid w:val="001939E1"/>
    <w:rsid w:val="00195382"/>
    <w:rsid w:val="001A2276"/>
    <w:rsid w:val="001A3B9F"/>
    <w:rsid w:val="001A65C0"/>
    <w:rsid w:val="001B6456"/>
    <w:rsid w:val="001B7A5D"/>
    <w:rsid w:val="001C69C4"/>
    <w:rsid w:val="001D4B9B"/>
    <w:rsid w:val="001D589B"/>
    <w:rsid w:val="001E0A8D"/>
    <w:rsid w:val="001E3590"/>
    <w:rsid w:val="001E5CC6"/>
    <w:rsid w:val="001E7407"/>
    <w:rsid w:val="002003EE"/>
    <w:rsid w:val="00201D27"/>
    <w:rsid w:val="002021E7"/>
    <w:rsid w:val="0020300C"/>
    <w:rsid w:val="002122C3"/>
    <w:rsid w:val="00213C7A"/>
    <w:rsid w:val="00215A58"/>
    <w:rsid w:val="00220A0C"/>
    <w:rsid w:val="00221286"/>
    <w:rsid w:val="00223E4A"/>
    <w:rsid w:val="002302EA"/>
    <w:rsid w:val="00240749"/>
    <w:rsid w:val="00246395"/>
    <w:rsid w:val="002468D7"/>
    <w:rsid w:val="00263886"/>
    <w:rsid w:val="00264CBF"/>
    <w:rsid w:val="002764FA"/>
    <w:rsid w:val="002779FA"/>
    <w:rsid w:val="00285CDD"/>
    <w:rsid w:val="00291167"/>
    <w:rsid w:val="00294BBB"/>
    <w:rsid w:val="00297E32"/>
    <w:rsid w:val="00297ECB"/>
    <w:rsid w:val="002A0653"/>
    <w:rsid w:val="002A1F55"/>
    <w:rsid w:val="002A786C"/>
    <w:rsid w:val="002C152A"/>
    <w:rsid w:val="002D043A"/>
    <w:rsid w:val="002F1A2C"/>
    <w:rsid w:val="002F1F0F"/>
    <w:rsid w:val="0031713F"/>
    <w:rsid w:val="00321913"/>
    <w:rsid w:val="00324EE6"/>
    <w:rsid w:val="00331632"/>
    <w:rsid w:val="003316DC"/>
    <w:rsid w:val="00332E0D"/>
    <w:rsid w:val="003415D3"/>
    <w:rsid w:val="003462B3"/>
    <w:rsid w:val="00346335"/>
    <w:rsid w:val="00352B0F"/>
    <w:rsid w:val="003561B0"/>
    <w:rsid w:val="0035659D"/>
    <w:rsid w:val="00367960"/>
    <w:rsid w:val="00387851"/>
    <w:rsid w:val="003A15AC"/>
    <w:rsid w:val="003A2A96"/>
    <w:rsid w:val="003A56EB"/>
    <w:rsid w:val="003B0627"/>
    <w:rsid w:val="003C199A"/>
    <w:rsid w:val="003C3A2E"/>
    <w:rsid w:val="003C4DD4"/>
    <w:rsid w:val="003C5F2B"/>
    <w:rsid w:val="003D0BFE"/>
    <w:rsid w:val="003D24F9"/>
    <w:rsid w:val="003D4646"/>
    <w:rsid w:val="003D5700"/>
    <w:rsid w:val="003E3147"/>
    <w:rsid w:val="003F0F5A"/>
    <w:rsid w:val="003F45D6"/>
    <w:rsid w:val="00400A30"/>
    <w:rsid w:val="004022CA"/>
    <w:rsid w:val="004116CD"/>
    <w:rsid w:val="00414ADE"/>
    <w:rsid w:val="00424CA9"/>
    <w:rsid w:val="00424D71"/>
    <w:rsid w:val="004257BB"/>
    <w:rsid w:val="004261D9"/>
    <w:rsid w:val="00430E08"/>
    <w:rsid w:val="004322AC"/>
    <w:rsid w:val="00434DA9"/>
    <w:rsid w:val="00436553"/>
    <w:rsid w:val="0044291A"/>
    <w:rsid w:val="00444639"/>
    <w:rsid w:val="00460499"/>
    <w:rsid w:val="004705C1"/>
    <w:rsid w:val="00474835"/>
    <w:rsid w:val="00477A2F"/>
    <w:rsid w:val="004819C7"/>
    <w:rsid w:val="0048364F"/>
    <w:rsid w:val="004845F2"/>
    <w:rsid w:val="00490F2E"/>
    <w:rsid w:val="004957F7"/>
    <w:rsid w:val="00496DB3"/>
    <w:rsid w:val="00496F97"/>
    <w:rsid w:val="0049728C"/>
    <w:rsid w:val="004A53EA"/>
    <w:rsid w:val="004C25E0"/>
    <w:rsid w:val="004D1914"/>
    <w:rsid w:val="004D399B"/>
    <w:rsid w:val="004D6167"/>
    <w:rsid w:val="004E01E9"/>
    <w:rsid w:val="004E186D"/>
    <w:rsid w:val="004E6A71"/>
    <w:rsid w:val="004E6EFD"/>
    <w:rsid w:val="004F09FC"/>
    <w:rsid w:val="004F1FAC"/>
    <w:rsid w:val="004F676E"/>
    <w:rsid w:val="0050647E"/>
    <w:rsid w:val="005147D8"/>
    <w:rsid w:val="00515FF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3EA"/>
    <w:rsid w:val="00562A58"/>
    <w:rsid w:val="00581211"/>
    <w:rsid w:val="00584811"/>
    <w:rsid w:val="00593AA6"/>
    <w:rsid w:val="00593F5E"/>
    <w:rsid w:val="00594161"/>
    <w:rsid w:val="00594512"/>
    <w:rsid w:val="00594749"/>
    <w:rsid w:val="005A482B"/>
    <w:rsid w:val="005A6445"/>
    <w:rsid w:val="005B4067"/>
    <w:rsid w:val="005B5199"/>
    <w:rsid w:val="005C36E0"/>
    <w:rsid w:val="005C3F41"/>
    <w:rsid w:val="005C46A9"/>
    <w:rsid w:val="005C5225"/>
    <w:rsid w:val="005D07A4"/>
    <w:rsid w:val="005D168D"/>
    <w:rsid w:val="005D5EA1"/>
    <w:rsid w:val="005E61D3"/>
    <w:rsid w:val="005E6E07"/>
    <w:rsid w:val="005F4457"/>
    <w:rsid w:val="005F45F5"/>
    <w:rsid w:val="005F4840"/>
    <w:rsid w:val="005F555C"/>
    <w:rsid w:val="005F7738"/>
    <w:rsid w:val="00600219"/>
    <w:rsid w:val="006037C0"/>
    <w:rsid w:val="00613EAD"/>
    <w:rsid w:val="006158AC"/>
    <w:rsid w:val="00627CB7"/>
    <w:rsid w:val="00640402"/>
    <w:rsid w:val="00640F78"/>
    <w:rsid w:val="00646E7B"/>
    <w:rsid w:val="00655D6A"/>
    <w:rsid w:val="00656DE9"/>
    <w:rsid w:val="00671D42"/>
    <w:rsid w:val="00677CC2"/>
    <w:rsid w:val="00685F42"/>
    <w:rsid w:val="006866A1"/>
    <w:rsid w:val="0069207B"/>
    <w:rsid w:val="0069307A"/>
    <w:rsid w:val="006A4309"/>
    <w:rsid w:val="006B0E55"/>
    <w:rsid w:val="006B1FA5"/>
    <w:rsid w:val="006B66A0"/>
    <w:rsid w:val="006B7006"/>
    <w:rsid w:val="006C7F8C"/>
    <w:rsid w:val="006D1812"/>
    <w:rsid w:val="006D7AB9"/>
    <w:rsid w:val="00700B2C"/>
    <w:rsid w:val="00703E87"/>
    <w:rsid w:val="00703F63"/>
    <w:rsid w:val="00713084"/>
    <w:rsid w:val="00714068"/>
    <w:rsid w:val="00720FC2"/>
    <w:rsid w:val="00723671"/>
    <w:rsid w:val="00724A66"/>
    <w:rsid w:val="007258E2"/>
    <w:rsid w:val="00731E00"/>
    <w:rsid w:val="00732E9D"/>
    <w:rsid w:val="0073491A"/>
    <w:rsid w:val="007440B7"/>
    <w:rsid w:val="00747993"/>
    <w:rsid w:val="0076303B"/>
    <w:rsid w:val="007634AD"/>
    <w:rsid w:val="007715C9"/>
    <w:rsid w:val="00773C3C"/>
    <w:rsid w:val="00774BA6"/>
    <w:rsid w:val="00774EDD"/>
    <w:rsid w:val="007757EC"/>
    <w:rsid w:val="00782CA3"/>
    <w:rsid w:val="00785ED2"/>
    <w:rsid w:val="007A115D"/>
    <w:rsid w:val="007A35E6"/>
    <w:rsid w:val="007A4515"/>
    <w:rsid w:val="007A6863"/>
    <w:rsid w:val="007B109C"/>
    <w:rsid w:val="007B681F"/>
    <w:rsid w:val="007D45C1"/>
    <w:rsid w:val="007E7D4A"/>
    <w:rsid w:val="007F3A7B"/>
    <w:rsid w:val="007F48ED"/>
    <w:rsid w:val="007F5CFC"/>
    <w:rsid w:val="007F7947"/>
    <w:rsid w:val="00803AA2"/>
    <w:rsid w:val="00812F45"/>
    <w:rsid w:val="00823B55"/>
    <w:rsid w:val="00832945"/>
    <w:rsid w:val="0084172C"/>
    <w:rsid w:val="008443C7"/>
    <w:rsid w:val="00856A31"/>
    <w:rsid w:val="00856C59"/>
    <w:rsid w:val="008754D0"/>
    <w:rsid w:val="00876627"/>
    <w:rsid w:val="00877554"/>
    <w:rsid w:val="00877D48"/>
    <w:rsid w:val="008816F0"/>
    <w:rsid w:val="0088345B"/>
    <w:rsid w:val="00883A37"/>
    <w:rsid w:val="00884CC7"/>
    <w:rsid w:val="00887059"/>
    <w:rsid w:val="00893366"/>
    <w:rsid w:val="00897B5E"/>
    <w:rsid w:val="008A14C2"/>
    <w:rsid w:val="008A16A5"/>
    <w:rsid w:val="008B1771"/>
    <w:rsid w:val="008B5D42"/>
    <w:rsid w:val="008C2B5D"/>
    <w:rsid w:val="008C622C"/>
    <w:rsid w:val="008D0EE0"/>
    <w:rsid w:val="008D5B99"/>
    <w:rsid w:val="008D7A27"/>
    <w:rsid w:val="008E4702"/>
    <w:rsid w:val="008E69AA"/>
    <w:rsid w:val="008F4F1C"/>
    <w:rsid w:val="009052CF"/>
    <w:rsid w:val="0091360F"/>
    <w:rsid w:val="00922764"/>
    <w:rsid w:val="00932377"/>
    <w:rsid w:val="009408EA"/>
    <w:rsid w:val="00942943"/>
    <w:rsid w:val="00943102"/>
    <w:rsid w:val="0094523D"/>
    <w:rsid w:val="00951B45"/>
    <w:rsid w:val="009559E6"/>
    <w:rsid w:val="00974077"/>
    <w:rsid w:val="00976A63"/>
    <w:rsid w:val="00982A55"/>
    <w:rsid w:val="00983419"/>
    <w:rsid w:val="00990B88"/>
    <w:rsid w:val="00993BA7"/>
    <w:rsid w:val="00994821"/>
    <w:rsid w:val="009A79B7"/>
    <w:rsid w:val="009B3777"/>
    <w:rsid w:val="009C3431"/>
    <w:rsid w:val="009C5989"/>
    <w:rsid w:val="009D08DA"/>
    <w:rsid w:val="009E1A39"/>
    <w:rsid w:val="009E7DCF"/>
    <w:rsid w:val="009F0EDA"/>
    <w:rsid w:val="009F3CA4"/>
    <w:rsid w:val="00A06860"/>
    <w:rsid w:val="00A12271"/>
    <w:rsid w:val="00A136F5"/>
    <w:rsid w:val="00A14287"/>
    <w:rsid w:val="00A2033F"/>
    <w:rsid w:val="00A231E2"/>
    <w:rsid w:val="00A2550D"/>
    <w:rsid w:val="00A26004"/>
    <w:rsid w:val="00A26073"/>
    <w:rsid w:val="00A26770"/>
    <w:rsid w:val="00A374AB"/>
    <w:rsid w:val="00A4169B"/>
    <w:rsid w:val="00A445F2"/>
    <w:rsid w:val="00A50D55"/>
    <w:rsid w:val="00A5165B"/>
    <w:rsid w:val="00A52E8B"/>
    <w:rsid w:val="00A52FDA"/>
    <w:rsid w:val="00A567B5"/>
    <w:rsid w:val="00A64912"/>
    <w:rsid w:val="00A70A74"/>
    <w:rsid w:val="00A90EA8"/>
    <w:rsid w:val="00AA0343"/>
    <w:rsid w:val="00AA20FA"/>
    <w:rsid w:val="00AA2A5C"/>
    <w:rsid w:val="00AB45FF"/>
    <w:rsid w:val="00AB7604"/>
    <w:rsid w:val="00AB78E9"/>
    <w:rsid w:val="00AC13F3"/>
    <w:rsid w:val="00AC26BE"/>
    <w:rsid w:val="00AD3467"/>
    <w:rsid w:val="00AD5596"/>
    <w:rsid w:val="00AD5641"/>
    <w:rsid w:val="00AD7252"/>
    <w:rsid w:val="00AE0F9B"/>
    <w:rsid w:val="00AE22C5"/>
    <w:rsid w:val="00AE54D9"/>
    <w:rsid w:val="00AF0A86"/>
    <w:rsid w:val="00AF55FF"/>
    <w:rsid w:val="00AF7FE0"/>
    <w:rsid w:val="00B032D8"/>
    <w:rsid w:val="00B04D8B"/>
    <w:rsid w:val="00B051E1"/>
    <w:rsid w:val="00B0535B"/>
    <w:rsid w:val="00B10A0F"/>
    <w:rsid w:val="00B20AC5"/>
    <w:rsid w:val="00B33B3C"/>
    <w:rsid w:val="00B40D74"/>
    <w:rsid w:val="00B51409"/>
    <w:rsid w:val="00B52663"/>
    <w:rsid w:val="00B56DCB"/>
    <w:rsid w:val="00B770D2"/>
    <w:rsid w:val="00B833FC"/>
    <w:rsid w:val="00B94F68"/>
    <w:rsid w:val="00BA3661"/>
    <w:rsid w:val="00BA47A3"/>
    <w:rsid w:val="00BA5026"/>
    <w:rsid w:val="00BB6E79"/>
    <w:rsid w:val="00BB716A"/>
    <w:rsid w:val="00BD3EED"/>
    <w:rsid w:val="00BE3418"/>
    <w:rsid w:val="00BE3B31"/>
    <w:rsid w:val="00BE719A"/>
    <w:rsid w:val="00BE720A"/>
    <w:rsid w:val="00BF2FE2"/>
    <w:rsid w:val="00BF6650"/>
    <w:rsid w:val="00C044EC"/>
    <w:rsid w:val="00C067E5"/>
    <w:rsid w:val="00C07163"/>
    <w:rsid w:val="00C0789C"/>
    <w:rsid w:val="00C164CA"/>
    <w:rsid w:val="00C16A69"/>
    <w:rsid w:val="00C2290E"/>
    <w:rsid w:val="00C42BF8"/>
    <w:rsid w:val="00C460AE"/>
    <w:rsid w:val="00C50043"/>
    <w:rsid w:val="00C50A0F"/>
    <w:rsid w:val="00C622AD"/>
    <w:rsid w:val="00C7573B"/>
    <w:rsid w:val="00C76CF3"/>
    <w:rsid w:val="00C77B1A"/>
    <w:rsid w:val="00CA7844"/>
    <w:rsid w:val="00CB58EF"/>
    <w:rsid w:val="00CC5718"/>
    <w:rsid w:val="00CC6CB7"/>
    <w:rsid w:val="00CE7D64"/>
    <w:rsid w:val="00CF0BB2"/>
    <w:rsid w:val="00CF4099"/>
    <w:rsid w:val="00CF4742"/>
    <w:rsid w:val="00CF5046"/>
    <w:rsid w:val="00D13441"/>
    <w:rsid w:val="00D13621"/>
    <w:rsid w:val="00D20665"/>
    <w:rsid w:val="00D243A3"/>
    <w:rsid w:val="00D27677"/>
    <w:rsid w:val="00D3200B"/>
    <w:rsid w:val="00D33440"/>
    <w:rsid w:val="00D43B23"/>
    <w:rsid w:val="00D51AA8"/>
    <w:rsid w:val="00D52CBD"/>
    <w:rsid w:val="00D52EFE"/>
    <w:rsid w:val="00D56A0D"/>
    <w:rsid w:val="00D5767F"/>
    <w:rsid w:val="00D576C6"/>
    <w:rsid w:val="00D63EF6"/>
    <w:rsid w:val="00D66518"/>
    <w:rsid w:val="00D70DFB"/>
    <w:rsid w:val="00D71EEA"/>
    <w:rsid w:val="00D735CD"/>
    <w:rsid w:val="00D766DF"/>
    <w:rsid w:val="00D95891"/>
    <w:rsid w:val="00DB5CB4"/>
    <w:rsid w:val="00DC0A09"/>
    <w:rsid w:val="00DE149E"/>
    <w:rsid w:val="00DF62AE"/>
    <w:rsid w:val="00E05704"/>
    <w:rsid w:val="00E12F1A"/>
    <w:rsid w:val="00E15561"/>
    <w:rsid w:val="00E21CFB"/>
    <w:rsid w:val="00E22935"/>
    <w:rsid w:val="00E2565E"/>
    <w:rsid w:val="00E2715B"/>
    <w:rsid w:val="00E37317"/>
    <w:rsid w:val="00E512B0"/>
    <w:rsid w:val="00E54292"/>
    <w:rsid w:val="00E60191"/>
    <w:rsid w:val="00E64E76"/>
    <w:rsid w:val="00E65E8D"/>
    <w:rsid w:val="00E743E8"/>
    <w:rsid w:val="00E74DC7"/>
    <w:rsid w:val="00E759E4"/>
    <w:rsid w:val="00E87699"/>
    <w:rsid w:val="00E913B7"/>
    <w:rsid w:val="00E92E27"/>
    <w:rsid w:val="00E9586B"/>
    <w:rsid w:val="00E97334"/>
    <w:rsid w:val="00EA0D36"/>
    <w:rsid w:val="00EA1A8D"/>
    <w:rsid w:val="00EB298B"/>
    <w:rsid w:val="00ED4928"/>
    <w:rsid w:val="00EE3596"/>
    <w:rsid w:val="00EE3749"/>
    <w:rsid w:val="00EE6190"/>
    <w:rsid w:val="00EF047E"/>
    <w:rsid w:val="00EF2E3A"/>
    <w:rsid w:val="00EF42F9"/>
    <w:rsid w:val="00EF6402"/>
    <w:rsid w:val="00F025DF"/>
    <w:rsid w:val="00F047E2"/>
    <w:rsid w:val="00F04D57"/>
    <w:rsid w:val="00F057ED"/>
    <w:rsid w:val="00F078DC"/>
    <w:rsid w:val="00F13E86"/>
    <w:rsid w:val="00F32FCB"/>
    <w:rsid w:val="00F47552"/>
    <w:rsid w:val="00F47D69"/>
    <w:rsid w:val="00F546E4"/>
    <w:rsid w:val="00F60438"/>
    <w:rsid w:val="00F62CF9"/>
    <w:rsid w:val="00F6709F"/>
    <w:rsid w:val="00F677A9"/>
    <w:rsid w:val="00F723BD"/>
    <w:rsid w:val="00F732EA"/>
    <w:rsid w:val="00F8312E"/>
    <w:rsid w:val="00F84CF5"/>
    <w:rsid w:val="00F8612E"/>
    <w:rsid w:val="00FA420B"/>
    <w:rsid w:val="00FA7B3E"/>
    <w:rsid w:val="00FB2339"/>
    <w:rsid w:val="00FB31E8"/>
    <w:rsid w:val="00FB68DB"/>
    <w:rsid w:val="00FD5B85"/>
    <w:rsid w:val="00FE0781"/>
    <w:rsid w:val="00FE3C8F"/>
    <w:rsid w:val="00FF39DE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ED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C13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3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3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13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3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13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13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13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13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3F3"/>
  </w:style>
  <w:style w:type="paragraph" w:customStyle="1" w:styleId="OPCParaBase">
    <w:name w:val="OPCParaBase"/>
    <w:qFormat/>
    <w:rsid w:val="00AC13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3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3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3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3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3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13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3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3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3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3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3F3"/>
  </w:style>
  <w:style w:type="paragraph" w:customStyle="1" w:styleId="Blocks">
    <w:name w:val="Blocks"/>
    <w:aliases w:val="bb"/>
    <w:basedOn w:val="OPCParaBase"/>
    <w:qFormat/>
    <w:rsid w:val="00AC13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3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3F3"/>
    <w:rPr>
      <w:i/>
    </w:rPr>
  </w:style>
  <w:style w:type="paragraph" w:customStyle="1" w:styleId="BoxList">
    <w:name w:val="BoxList"/>
    <w:aliases w:val="bl"/>
    <w:basedOn w:val="BoxText"/>
    <w:qFormat/>
    <w:rsid w:val="00AC13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3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3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3F3"/>
    <w:pPr>
      <w:ind w:left="1985" w:hanging="851"/>
    </w:pPr>
  </w:style>
  <w:style w:type="character" w:customStyle="1" w:styleId="CharAmPartNo">
    <w:name w:val="CharAmPartNo"/>
    <w:basedOn w:val="OPCCharBase"/>
    <w:qFormat/>
    <w:rsid w:val="00AC13F3"/>
  </w:style>
  <w:style w:type="character" w:customStyle="1" w:styleId="CharAmPartText">
    <w:name w:val="CharAmPartText"/>
    <w:basedOn w:val="OPCCharBase"/>
    <w:qFormat/>
    <w:rsid w:val="00AC13F3"/>
  </w:style>
  <w:style w:type="character" w:customStyle="1" w:styleId="CharAmSchNo">
    <w:name w:val="CharAmSchNo"/>
    <w:basedOn w:val="OPCCharBase"/>
    <w:qFormat/>
    <w:rsid w:val="00AC13F3"/>
  </w:style>
  <w:style w:type="character" w:customStyle="1" w:styleId="CharAmSchText">
    <w:name w:val="CharAmSchText"/>
    <w:basedOn w:val="OPCCharBase"/>
    <w:qFormat/>
    <w:rsid w:val="00AC13F3"/>
  </w:style>
  <w:style w:type="character" w:customStyle="1" w:styleId="CharBoldItalic">
    <w:name w:val="CharBoldItalic"/>
    <w:basedOn w:val="OPCCharBase"/>
    <w:uiPriority w:val="1"/>
    <w:qFormat/>
    <w:rsid w:val="00AC13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3F3"/>
  </w:style>
  <w:style w:type="character" w:customStyle="1" w:styleId="CharChapText">
    <w:name w:val="CharChapText"/>
    <w:basedOn w:val="OPCCharBase"/>
    <w:uiPriority w:val="1"/>
    <w:qFormat/>
    <w:rsid w:val="00AC13F3"/>
  </w:style>
  <w:style w:type="character" w:customStyle="1" w:styleId="CharDivNo">
    <w:name w:val="CharDivNo"/>
    <w:basedOn w:val="OPCCharBase"/>
    <w:uiPriority w:val="1"/>
    <w:qFormat/>
    <w:rsid w:val="00AC13F3"/>
  </w:style>
  <w:style w:type="character" w:customStyle="1" w:styleId="CharDivText">
    <w:name w:val="CharDivText"/>
    <w:basedOn w:val="OPCCharBase"/>
    <w:uiPriority w:val="1"/>
    <w:qFormat/>
    <w:rsid w:val="00AC13F3"/>
  </w:style>
  <w:style w:type="character" w:customStyle="1" w:styleId="CharItalic">
    <w:name w:val="CharItalic"/>
    <w:basedOn w:val="OPCCharBase"/>
    <w:uiPriority w:val="1"/>
    <w:qFormat/>
    <w:rsid w:val="00AC13F3"/>
    <w:rPr>
      <w:i/>
    </w:rPr>
  </w:style>
  <w:style w:type="character" w:customStyle="1" w:styleId="CharPartNo">
    <w:name w:val="CharPartNo"/>
    <w:basedOn w:val="OPCCharBase"/>
    <w:uiPriority w:val="1"/>
    <w:qFormat/>
    <w:rsid w:val="00AC13F3"/>
  </w:style>
  <w:style w:type="character" w:customStyle="1" w:styleId="CharPartText">
    <w:name w:val="CharPartText"/>
    <w:basedOn w:val="OPCCharBase"/>
    <w:uiPriority w:val="1"/>
    <w:qFormat/>
    <w:rsid w:val="00AC13F3"/>
  </w:style>
  <w:style w:type="character" w:customStyle="1" w:styleId="CharSectno">
    <w:name w:val="CharSectno"/>
    <w:basedOn w:val="OPCCharBase"/>
    <w:qFormat/>
    <w:rsid w:val="00AC13F3"/>
  </w:style>
  <w:style w:type="character" w:customStyle="1" w:styleId="CharSubdNo">
    <w:name w:val="CharSubdNo"/>
    <w:basedOn w:val="OPCCharBase"/>
    <w:uiPriority w:val="1"/>
    <w:qFormat/>
    <w:rsid w:val="00AC13F3"/>
  </w:style>
  <w:style w:type="character" w:customStyle="1" w:styleId="CharSubdText">
    <w:name w:val="CharSubdText"/>
    <w:basedOn w:val="OPCCharBase"/>
    <w:uiPriority w:val="1"/>
    <w:qFormat/>
    <w:rsid w:val="00AC13F3"/>
  </w:style>
  <w:style w:type="paragraph" w:customStyle="1" w:styleId="CTA--">
    <w:name w:val="CTA --"/>
    <w:basedOn w:val="OPCParaBase"/>
    <w:next w:val="Normal"/>
    <w:rsid w:val="00AC13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3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3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3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3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3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3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3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3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3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3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3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3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3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13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3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3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3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3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3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3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3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3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3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3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3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3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3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3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3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3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3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3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3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3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13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3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3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3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3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3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3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3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3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3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3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3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3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3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3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AC13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3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3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3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13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13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13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13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13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13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13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13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13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13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3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3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3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3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3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3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3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13F3"/>
    <w:rPr>
      <w:sz w:val="16"/>
    </w:rPr>
  </w:style>
  <w:style w:type="table" w:customStyle="1" w:styleId="CFlag">
    <w:name w:val="CFlag"/>
    <w:basedOn w:val="TableNormal"/>
    <w:uiPriority w:val="99"/>
    <w:rsid w:val="00AC13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13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13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3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3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3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3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3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3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3F3"/>
    <w:pPr>
      <w:spacing w:before="120"/>
    </w:pPr>
  </w:style>
  <w:style w:type="paragraph" w:customStyle="1" w:styleId="CompiledActNo">
    <w:name w:val="CompiledActNo"/>
    <w:basedOn w:val="OPCParaBase"/>
    <w:next w:val="Normal"/>
    <w:rsid w:val="00AC13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3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3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3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3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3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3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3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3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3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3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3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3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3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3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13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3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3F3"/>
  </w:style>
  <w:style w:type="character" w:customStyle="1" w:styleId="CharSubPartNoCASA">
    <w:name w:val="CharSubPartNo(CASA)"/>
    <w:basedOn w:val="OPCCharBase"/>
    <w:uiPriority w:val="1"/>
    <w:rsid w:val="00AC13F3"/>
  </w:style>
  <w:style w:type="paragraph" w:customStyle="1" w:styleId="ENoteTTIndentHeadingSub">
    <w:name w:val="ENoteTTIndentHeadingSub"/>
    <w:aliases w:val="enTTHis"/>
    <w:basedOn w:val="OPCParaBase"/>
    <w:rsid w:val="00AC13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3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3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3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3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C13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3F3"/>
    <w:rPr>
      <w:sz w:val="22"/>
    </w:rPr>
  </w:style>
  <w:style w:type="paragraph" w:customStyle="1" w:styleId="SOTextNote">
    <w:name w:val="SO TextNote"/>
    <w:aliases w:val="sont"/>
    <w:basedOn w:val="SOText"/>
    <w:qFormat/>
    <w:rsid w:val="00AC13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3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3F3"/>
    <w:rPr>
      <w:sz w:val="22"/>
    </w:rPr>
  </w:style>
  <w:style w:type="paragraph" w:customStyle="1" w:styleId="FileName">
    <w:name w:val="FileName"/>
    <w:basedOn w:val="Normal"/>
    <w:rsid w:val="00AC13F3"/>
  </w:style>
  <w:style w:type="paragraph" w:customStyle="1" w:styleId="TableHeading">
    <w:name w:val="TableHeading"/>
    <w:aliases w:val="th"/>
    <w:basedOn w:val="OPCParaBase"/>
    <w:next w:val="Tabletext"/>
    <w:rsid w:val="00AC13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3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3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3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3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3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3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3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3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3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3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13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13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1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1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1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1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1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1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1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1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1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C13F3"/>
  </w:style>
  <w:style w:type="character" w:customStyle="1" w:styleId="charlegsubtitle1">
    <w:name w:val="charlegsubtitle1"/>
    <w:basedOn w:val="DefaultParagraphFont"/>
    <w:rsid w:val="00AC13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13F3"/>
    <w:pPr>
      <w:ind w:left="240" w:hanging="240"/>
    </w:pPr>
  </w:style>
  <w:style w:type="paragraph" w:styleId="Index2">
    <w:name w:val="index 2"/>
    <w:basedOn w:val="Normal"/>
    <w:next w:val="Normal"/>
    <w:autoRedefine/>
    <w:rsid w:val="00AC13F3"/>
    <w:pPr>
      <w:ind w:left="480" w:hanging="240"/>
    </w:pPr>
  </w:style>
  <w:style w:type="paragraph" w:styleId="Index3">
    <w:name w:val="index 3"/>
    <w:basedOn w:val="Normal"/>
    <w:next w:val="Normal"/>
    <w:autoRedefine/>
    <w:rsid w:val="00AC13F3"/>
    <w:pPr>
      <w:ind w:left="720" w:hanging="240"/>
    </w:pPr>
  </w:style>
  <w:style w:type="paragraph" w:styleId="Index4">
    <w:name w:val="index 4"/>
    <w:basedOn w:val="Normal"/>
    <w:next w:val="Normal"/>
    <w:autoRedefine/>
    <w:rsid w:val="00AC13F3"/>
    <w:pPr>
      <w:ind w:left="960" w:hanging="240"/>
    </w:pPr>
  </w:style>
  <w:style w:type="paragraph" w:styleId="Index5">
    <w:name w:val="index 5"/>
    <w:basedOn w:val="Normal"/>
    <w:next w:val="Normal"/>
    <w:autoRedefine/>
    <w:rsid w:val="00AC13F3"/>
    <w:pPr>
      <w:ind w:left="1200" w:hanging="240"/>
    </w:pPr>
  </w:style>
  <w:style w:type="paragraph" w:styleId="Index6">
    <w:name w:val="index 6"/>
    <w:basedOn w:val="Normal"/>
    <w:next w:val="Normal"/>
    <w:autoRedefine/>
    <w:rsid w:val="00AC13F3"/>
    <w:pPr>
      <w:ind w:left="1440" w:hanging="240"/>
    </w:pPr>
  </w:style>
  <w:style w:type="paragraph" w:styleId="Index7">
    <w:name w:val="index 7"/>
    <w:basedOn w:val="Normal"/>
    <w:next w:val="Normal"/>
    <w:autoRedefine/>
    <w:rsid w:val="00AC13F3"/>
    <w:pPr>
      <w:ind w:left="1680" w:hanging="240"/>
    </w:pPr>
  </w:style>
  <w:style w:type="paragraph" w:styleId="Index8">
    <w:name w:val="index 8"/>
    <w:basedOn w:val="Normal"/>
    <w:next w:val="Normal"/>
    <w:autoRedefine/>
    <w:rsid w:val="00AC13F3"/>
    <w:pPr>
      <w:ind w:left="1920" w:hanging="240"/>
    </w:pPr>
  </w:style>
  <w:style w:type="paragraph" w:styleId="Index9">
    <w:name w:val="index 9"/>
    <w:basedOn w:val="Normal"/>
    <w:next w:val="Normal"/>
    <w:autoRedefine/>
    <w:rsid w:val="00AC13F3"/>
    <w:pPr>
      <w:ind w:left="2160" w:hanging="240"/>
    </w:pPr>
  </w:style>
  <w:style w:type="paragraph" w:styleId="NormalIndent">
    <w:name w:val="Normal Indent"/>
    <w:basedOn w:val="Normal"/>
    <w:rsid w:val="00AC13F3"/>
    <w:pPr>
      <w:ind w:left="720"/>
    </w:pPr>
  </w:style>
  <w:style w:type="paragraph" w:styleId="FootnoteText">
    <w:name w:val="footnote text"/>
    <w:basedOn w:val="Normal"/>
    <w:link w:val="FootnoteTextChar"/>
    <w:rsid w:val="00AC13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13F3"/>
  </w:style>
  <w:style w:type="paragraph" w:styleId="CommentText">
    <w:name w:val="annotation text"/>
    <w:basedOn w:val="Normal"/>
    <w:link w:val="CommentTextChar"/>
    <w:rsid w:val="00AC13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13F3"/>
  </w:style>
  <w:style w:type="paragraph" w:styleId="IndexHeading">
    <w:name w:val="index heading"/>
    <w:basedOn w:val="Normal"/>
    <w:next w:val="Index1"/>
    <w:rsid w:val="00AC13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13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13F3"/>
    <w:pPr>
      <w:ind w:left="480" w:hanging="480"/>
    </w:pPr>
  </w:style>
  <w:style w:type="paragraph" w:styleId="EnvelopeAddress">
    <w:name w:val="envelope address"/>
    <w:basedOn w:val="Normal"/>
    <w:rsid w:val="00AC13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13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13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13F3"/>
    <w:rPr>
      <w:sz w:val="16"/>
      <w:szCs w:val="16"/>
    </w:rPr>
  </w:style>
  <w:style w:type="character" w:styleId="PageNumber">
    <w:name w:val="page number"/>
    <w:basedOn w:val="DefaultParagraphFont"/>
    <w:rsid w:val="00AC13F3"/>
  </w:style>
  <w:style w:type="character" w:styleId="EndnoteReference">
    <w:name w:val="endnote reference"/>
    <w:basedOn w:val="DefaultParagraphFont"/>
    <w:rsid w:val="00AC13F3"/>
    <w:rPr>
      <w:vertAlign w:val="superscript"/>
    </w:rPr>
  </w:style>
  <w:style w:type="paragraph" w:styleId="EndnoteText">
    <w:name w:val="endnote text"/>
    <w:basedOn w:val="Normal"/>
    <w:link w:val="EndnoteTextChar"/>
    <w:rsid w:val="00AC13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13F3"/>
  </w:style>
  <w:style w:type="paragraph" w:styleId="TableofAuthorities">
    <w:name w:val="table of authorities"/>
    <w:basedOn w:val="Normal"/>
    <w:next w:val="Normal"/>
    <w:rsid w:val="00AC13F3"/>
    <w:pPr>
      <w:ind w:left="240" w:hanging="240"/>
    </w:pPr>
  </w:style>
  <w:style w:type="paragraph" w:styleId="MacroText">
    <w:name w:val="macro"/>
    <w:link w:val="MacroTextChar"/>
    <w:rsid w:val="00AC1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13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13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13F3"/>
    <w:pPr>
      <w:ind w:left="283" w:hanging="283"/>
    </w:pPr>
  </w:style>
  <w:style w:type="paragraph" w:styleId="ListBullet">
    <w:name w:val="List Bullet"/>
    <w:basedOn w:val="Normal"/>
    <w:autoRedefine/>
    <w:rsid w:val="00AC13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13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13F3"/>
    <w:pPr>
      <w:ind w:left="566" w:hanging="283"/>
    </w:pPr>
  </w:style>
  <w:style w:type="paragraph" w:styleId="List3">
    <w:name w:val="List 3"/>
    <w:basedOn w:val="Normal"/>
    <w:rsid w:val="00AC13F3"/>
    <w:pPr>
      <w:ind w:left="849" w:hanging="283"/>
    </w:pPr>
  </w:style>
  <w:style w:type="paragraph" w:styleId="List4">
    <w:name w:val="List 4"/>
    <w:basedOn w:val="Normal"/>
    <w:rsid w:val="00AC13F3"/>
    <w:pPr>
      <w:ind w:left="1132" w:hanging="283"/>
    </w:pPr>
  </w:style>
  <w:style w:type="paragraph" w:styleId="List5">
    <w:name w:val="List 5"/>
    <w:basedOn w:val="Normal"/>
    <w:rsid w:val="00AC13F3"/>
    <w:pPr>
      <w:ind w:left="1415" w:hanging="283"/>
    </w:pPr>
  </w:style>
  <w:style w:type="paragraph" w:styleId="ListBullet2">
    <w:name w:val="List Bullet 2"/>
    <w:basedOn w:val="Normal"/>
    <w:autoRedefine/>
    <w:rsid w:val="00AC13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13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13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13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13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13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13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13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13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13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13F3"/>
    <w:pPr>
      <w:ind w:left="4252"/>
    </w:pPr>
  </w:style>
  <w:style w:type="character" w:customStyle="1" w:styleId="ClosingChar">
    <w:name w:val="Closing Char"/>
    <w:basedOn w:val="DefaultParagraphFont"/>
    <w:link w:val="Closing"/>
    <w:rsid w:val="00AC13F3"/>
    <w:rPr>
      <w:sz w:val="22"/>
    </w:rPr>
  </w:style>
  <w:style w:type="paragraph" w:styleId="Signature">
    <w:name w:val="Signature"/>
    <w:basedOn w:val="Normal"/>
    <w:link w:val="SignatureChar"/>
    <w:rsid w:val="00AC13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13F3"/>
    <w:rPr>
      <w:sz w:val="22"/>
    </w:rPr>
  </w:style>
  <w:style w:type="paragraph" w:styleId="BodyText">
    <w:name w:val="Body Text"/>
    <w:basedOn w:val="Normal"/>
    <w:link w:val="BodyTextChar"/>
    <w:rsid w:val="00AC13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13F3"/>
    <w:rPr>
      <w:sz w:val="22"/>
    </w:rPr>
  </w:style>
  <w:style w:type="paragraph" w:styleId="BodyTextIndent">
    <w:name w:val="Body Text Indent"/>
    <w:basedOn w:val="Normal"/>
    <w:link w:val="BodyTextIndentChar"/>
    <w:rsid w:val="00AC1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13F3"/>
    <w:rPr>
      <w:sz w:val="22"/>
    </w:rPr>
  </w:style>
  <w:style w:type="paragraph" w:styleId="ListContinue">
    <w:name w:val="List Continue"/>
    <w:basedOn w:val="Normal"/>
    <w:rsid w:val="00AC13F3"/>
    <w:pPr>
      <w:spacing w:after="120"/>
      <w:ind w:left="283"/>
    </w:pPr>
  </w:style>
  <w:style w:type="paragraph" w:styleId="ListContinue2">
    <w:name w:val="List Continue 2"/>
    <w:basedOn w:val="Normal"/>
    <w:rsid w:val="00AC13F3"/>
    <w:pPr>
      <w:spacing w:after="120"/>
      <w:ind w:left="566"/>
    </w:pPr>
  </w:style>
  <w:style w:type="paragraph" w:styleId="ListContinue3">
    <w:name w:val="List Continue 3"/>
    <w:basedOn w:val="Normal"/>
    <w:rsid w:val="00AC13F3"/>
    <w:pPr>
      <w:spacing w:after="120"/>
      <w:ind w:left="849"/>
    </w:pPr>
  </w:style>
  <w:style w:type="paragraph" w:styleId="ListContinue4">
    <w:name w:val="List Continue 4"/>
    <w:basedOn w:val="Normal"/>
    <w:rsid w:val="00AC13F3"/>
    <w:pPr>
      <w:spacing w:after="120"/>
      <w:ind w:left="1132"/>
    </w:pPr>
  </w:style>
  <w:style w:type="paragraph" w:styleId="ListContinue5">
    <w:name w:val="List Continue 5"/>
    <w:basedOn w:val="Normal"/>
    <w:rsid w:val="00AC13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1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13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13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13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13F3"/>
  </w:style>
  <w:style w:type="character" w:customStyle="1" w:styleId="SalutationChar">
    <w:name w:val="Salutation Char"/>
    <w:basedOn w:val="DefaultParagraphFont"/>
    <w:link w:val="Salutation"/>
    <w:rsid w:val="00AC13F3"/>
    <w:rPr>
      <w:sz w:val="22"/>
    </w:rPr>
  </w:style>
  <w:style w:type="paragraph" w:styleId="Date">
    <w:name w:val="Date"/>
    <w:basedOn w:val="Normal"/>
    <w:next w:val="Normal"/>
    <w:link w:val="DateChar"/>
    <w:rsid w:val="00AC13F3"/>
  </w:style>
  <w:style w:type="character" w:customStyle="1" w:styleId="DateChar">
    <w:name w:val="Date Char"/>
    <w:basedOn w:val="DefaultParagraphFont"/>
    <w:link w:val="Date"/>
    <w:rsid w:val="00AC13F3"/>
    <w:rPr>
      <w:sz w:val="22"/>
    </w:rPr>
  </w:style>
  <w:style w:type="paragraph" w:styleId="BodyTextFirstIndent">
    <w:name w:val="Body Text First Indent"/>
    <w:basedOn w:val="BodyText"/>
    <w:link w:val="BodyTextFirstIndentChar"/>
    <w:rsid w:val="00AC13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13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13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13F3"/>
    <w:rPr>
      <w:sz w:val="22"/>
    </w:rPr>
  </w:style>
  <w:style w:type="paragraph" w:styleId="BodyText2">
    <w:name w:val="Body Text 2"/>
    <w:basedOn w:val="Normal"/>
    <w:link w:val="BodyText2Char"/>
    <w:rsid w:val="00AC1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13F3"/>
    <w:rPr>
      <w:sz w:val="22"/>
    </w:rPr>
  </w:style>
  <w:style w:type="paragraph" w:styleId="BodyText3">
    <w:name w:val="Body Text 3"/>
    <w:basedOn w:val="Normal"/>
    <w:link w:val="BodyText3Char"/>
    <w:rsid w:val="00AC13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13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1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13F3"/>
    <w:rPr>
      <w:sz w:val="22"/>
    </w:rPr>
  </w:style>
  <w:style w:type="paragraph" w:styleId="BodyTextIndent3">
    <w:name w:val="Body Text Indent 3"/>
    <w:basedOn w:val="Normal"/>
    <w:link w:val="BodyTextIndent3Char"/>
    <w:rsid w:val="00AC13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13F3"/>
    <w:rPr>
      <w:sz w:val="16"/>
      <w:szCs w:val="16"/>
    </w:rPr>
  </w:style>
  <w:style w:type="paragraph" w:styleId="BlockText">
    <w:name w:val="Block Text"/>
    <w:basedOn w:val="Normal"/>
    <w:rsid w:val="00AC13F3"/>
    <w:pPr>
      <w:spacing w:after="120"/>
      <w:ind w:left="1440" w:right="1440"/>
    </w:pPr>
  </w:style>
  <w:style w:type="character" w:styleId="Hyperlink">
    <w:name w:val="Hyperlink"/>
    <w:basedOn w:val="DefaultParagraphFont"/>
    <w:rsid w:val="00AC13F3"/>
    <w:rPr>
      <w:color w:val="0000FF"/>
      <w:u w:val="single"/>
    </w:rPr>
  </w:style>
  <w:style w:type="character" w:styleId="FollowedHyperlink">
    <w:name w:val="FollowedHyperlink"/>
    <w:basedOn w:val="DefaultParagraphFont"/>
    <w:rsid w:val="00AC13F3"/>
    <w:rPr>
      <w:color w:val="800080"/>
      <w:u w:val="single"/>
    </w:rPr>
  </w:style>
  <w:style w:type="character" w:styleId="Strong">
    <w:name w:val="Strong"/>
    <w:basedOn w:val="DefaultParagraphFont"/>
    <w:qFormat/>
    <w:rsid w:val="00AC13F3"/>
    <w:rPr>
      <w:b/>
      <w:bCs/>
    </w:rPr>
  </w:style>
  <w:style w:type="character" w:styleId="Emphasis">
    <w:name w:val="Emphasis"/>
    <w:basedOn w:val="DefaultParagraphFont"/>
    <w:qFormat/>
    <w:rsid w:val="00AC13F3"/>
    <w:rPr>
      <w:i/>
      <w:iCs/>
    </w:rPr>
  </w:style>
  <w:style w:type="paragraph" w:styleId="DocumentMap">
    <w:name w:val="Document Map"/>
    <w:basedOn w:val="Normal"/>
    <w:link w:val="DocumentMapChar"/>
    <w:rsid w:val="00AC13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13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13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13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13F3"/>
  </w:style>
  <w:style w:type="character" w:customStyle="1" w:styleId="E-mailSignatureChar">
    <w:name w:val="E-mail Signature Char"/>
    <w:basedOn w:val="DefaultParagraphFont"/>
    <w:link w:val="E-mailSignature"/>
    <w:rsid w:val="00AC13F3"/>
    <w:rPr>
      <w:sz w:val="22"/>
    </w:rPr>
  </w:style>
  <w:style w:type="paragraph" w:styleId="NormalWeb">
    <w:name w:val="Normal (Web)"/>
    <w:basedOn w:val="Normal"/>
    <w:rsid w:val="00AC13F3"/>
  </w:style>
  <w:style w:type="character" w:styleId="HTMLAcronym">
    <w:name w:val="HTML Acronym"/>
    <w:basedOn w:val="DefaultParagraphFont"/>
    <w:rsid w:val="00AC13F3"/>
  </w:style>
  <w:style w:type="paragraph" w:styleId="HTMLAddress">
    <w:name w:val="HTML Address"/>
    <w:basedOn w:val="Normal"/>
    <w:link w:val="HTMLAddressChar"/>
    <w:rsid w:val="00AC13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13F3"/>
    <w:rPr>
      <w:i/>
      <w:iCs/>
      <w:sz w:val="22"/>
    </w:rPr>
  </w:style>
  <w:style w:type="character" w:styleId="HTMLCite">
    <w:name w:val="HTML Cite"/>
    <w:basedOn w:val="DefaultParagraphFont"/>
    <w:rsid w:val="00AC13F3"/>
    <w:rPr>
      <w:i/>
      <w:iCs/>
    </w:rPr>
  </w:style>
  <w:style w:type="character" w:styleId="HTMLCode">
    <w:name w:val="HTML Code"/>
    <w:basedOn w:val="DefaultParagraphFont"/>
    <w:rsid w:val="00AC13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13F3"/>
    <w:rPr>
      <w:i/>
      <w:iCs/>
    </w:rPr>
  </w:style>
  <w:style w:type="character" w:styleId="HTMLKeyboard">
    <w:name w:val="HTML Keyboard"/>
    <w:basedOn w:val="DefaultParagraphFont"/>
    <w:rsid w:val="00AC13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13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13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13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13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13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1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13F3"/>
    <w:rPr>
      <w:b/>
      <w:bCs/>
    </w:rPr>
  </w:style>
  <w:style w:type="numbering" w:styleId="1ai">
    <w:name w:val="Outline List 1"/>
    <w:basedOn w:val="NoList"/>
    <w:rsid w:val="00AC13F3"/>
    <w:pPr>
      <w:numPr>
        <w:numId w:val="14"/>
      </w:numPr>
    </w:pPr>
  </w:style>
  <w:style w:type="numbering" w:styleId="111111">
    <w:name w:val="Outline List 2"/>
    <w:basedOn w:val="NoList"/>
    <w:rsid w:val="00AC13F3"/>
    <w:pPr>
      <w:numPr>
        <w:numId w:val="15"/>
      </w:numPr>
    </w:pPr>
  </w:style>
  <w:style w:type="numbering" w:styleId="ArticleSection">
    <w:name w:val="Outline List 3"/>
    <w:basedOn w:val="NoList"/>
    <w:rsid w:val="00AC13F3"/>
    <w:pPr>
      <w:numPr>
        <w:numId w:val="17"/>
      </w:numPr>
    </w:pPr>
  </w:style>
  <w:style w:type="table" w:styleId="TableSimple1">
    <w:name w:val="Table Simple 1"/>
    <w:basedOn w:val="TableNormal"/>
    <w:rsid w:val="00AC13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13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1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13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13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13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1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13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13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13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13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13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13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13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13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13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13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13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13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1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1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13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13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13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13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13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1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13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13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13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13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13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13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13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13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13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13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13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13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13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13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13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13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13F3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B10A0F"/>
    <w:rPr>
      <w:rFonts w:eastAsia="Times New Roman" w:cs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9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6" ma:contentTypeDescription="Create a new document." ma:contentTypeScope="" ma:versionID="9d581ff2debc91e3d95555861149903f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17bb0882e2e12c1c32a16e47657986a4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S574FYTY5PW6-349572302-245</_dlc_DocId>
    <_dlc_DocIdUrl xmlns="fe39d773-a83d-4623-ae74-f25711a76616">
      <Url>https://austreasury.sharepoint.com/sites/leg-cord-function/_layouts/15/DocIdRedir.aspx?ID=S574FYTY5PW6-349572302-245</Url>
      <Description>S574FYTY5PW6-349572302-245</Description>
    </_dlc_DocIdUrl>
  </documentManagement>
</p:properties>
</file>

<file path=customXml/itemProps1.xml><?xml version="1.0" encoding="utf-8"?>
<ds:datastoreItem xmlns:ds="http://schemas.openxmlformats.org/officeDocument/2006/customXml" ds:itemID="{6C2D79CD-0134-40C1-8FAD-30322E15B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23275-C385-4D21-9913-07EE52D871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3B62FD-4138-4469-9B54-90448DB49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6CC16-D4DD-4097-B234-3005EAAE6A46}">
  <ds:schemaRefs>
    <ds:schemaRef ds:uri="42f4cb5a-261c-4c59-b165-7132460581a3"/>
    <ds:schemaRef ds:uri="http://schemas.microsoft.com/office/infopath/2007/PartnerControls"/>
    <ds:schemaRef ds:uri="http://schemas.microsoft.com/office/2006/documentManagement/types"/>
    <ds:schemaRef ds:uri="ff38c824-6e29-4496-8487-69f397e7ed29"/>
    <ds:schemaRef ds:uri="fe39d773-a83d-4623-ae74-f25711a766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a91be02-49fe-4568-a0ce-30550d2c05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680</Words>
  <Characters>3882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2023-01-16T02:59:00Z</cp:lastPrinted>
  <dcterms:created xsi:type="dcterms:W3CDTF">2023-04-14T01:41:00Z</dcterms:created>
  <dcterms:modified xsi:type="dcterms:W3CDTF">2023-04-14T01:41:00Z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(Disclosure of Information to Fraud Fusion Taskforce)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OPC66292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Theme">
    <vt:lpwstr>1;#Law Design|318dd2d2-18da-4b8e-a458-14db2c1af95f</vt:lpwstr>
  </property>
  <property fmtid="{D5CDD505-2E9C-101B-9397-08002B2CF9AE}" pid="20" name="_dlc_DocIdItemGuid">
    <vt:lpwstr>fb8a893b-74ee-4c1b-8bf3-bda7ae60216b</vt:lpwstr>
  </property>
  <property fmtid="{D5CDD505-2E9C-101B-9397-08002B2CF9AE}" pid="21" name="eTopic">
    <vt:lpwstr>36;#Legislation Coordination|58c6712e-e847-48f4-81ab-b25e2bbd3986</vt:lpwstr>
  </property>
  <property fmtid="{D5CDD505-2E9C-101B-9397-08002B2CF9AE}" pid="22" name="TSYStatus">
    <vt:lpwstr/>
  </property>
  <property fmtid="{D5CDD505-2E9C-101B-9397-08002B2CF9AE}" pid="23" name="eDocumentType">
    <vt:lpwstr>42;#Legislation|25c35cca-98fe-4d3e-a63c-3dda1c39f3ec</vt:lpwstr>
  </property>
</Properties>
</file>