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BD0D7B" w:rsidRDefault="00DA186E" w:rsidP="00715914">
      <w:pPr>
        <w:rPr>
          <w:sz w:val="28"/>
        </w:rPr>
      </w:pPr>
      <w:r w:rsidRPr="00BD0D7B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BD0D7B" w:rsidRDefault="00715914" w:rsidP="00715914">
      <w:pPr>
        <w:rPr>
          <w:sz w:val="19"/>
        </w:rPr>
      </w:pPr>
    </w:p>
    <w:p w14:paraId="0E370AC2" w14:textId="2ADA16B3" w:rsidR="00554826" w:rsidRPr="00BD0D7B" w:rsidRDefault="0097272B" w:rsidP="00554826">
      <w:pPr>
        <w:pStyle w:val="ShortT"/>
      </w:pPr>
      <w:bookmarkStart w:id="0" w:name="_Hlk127966399"/>
      <w:r w:rsidRPr="00BD0D7B">
        <w:t>Taxation Administration</w:t>
      </w:r>
      <w:r w:rsidR="00554826" w:rsidRPr="00BD0D7B">
        <w:t xml:space="preserve"> (</w:t>
      </w:r>
      <w:r w:rsidR="00361C57" w:rsidRPr="00BD0D7B">
        <w:t xml:space="preserve">Remedial Power – Work Test for </w:t>
      </w:r>
      <w:r w:rsidR="00547BA8" w:rsidRPr="00BD0D7B">
        <w:t xml:space="preserve">Personal </w:t>
      </w:r>
      <w:r w:rsidR="00361C57" w:rsidRPr="00BD0D7B">
        <w:t>Superannuation Contributions</w:t>
      </w:r>
      <w:r w:rsidR="00554826" w:rsidRPr="00BD0D7B">
        <w:t xml:space="preserve">) </w:t>
      </w:r>
      <w:r w:rsidR="00361C57" w:rsidRPr="00BD0D7B">
        <w:t>Determination 2023</w:t>
      </w:r>
    </w:p>
    <w:bookmarkEnd w:id="0"/>
    <w:p w14:paraId="70A45F2F" w14:textId="0011402C" w:rsidR="00554826" w:rsidRPr="00BD0D7B" w:rsidRDefault="00554826" w:rsidP="00554826">
      <w:pPr>
        <w:pStyle w:val="SignCoverPageStart"/>
        <w:spacing w:before="240"/>
        <w:ind w:right="91"/>
        <w:rPr>
          <w:szCs w:val="22"/>
        </w:rPr>
      </w:pPr>
      <w:r w:rsidRPr="00BD0D7B">
        <w:rPr>
          <w:szCs w:val="22"/>
        </w:rPr>
        <w:t xml:space="preserve">I, </w:t>
      </w:r>
      <w:r w:rsidR="00361C57" w:rsidRPr="00BD0D7B">
        <w:rPr>
          <w:szCs w:val="22"/>
        </w:rPr>
        <w:t>Ben Kelly, Deputy Commissioner of Taxation</w:t>
      </w:r>
      <w:r w:rsidRPr="00BD0D7B">
        <w:rPr>
          <w:szCs w:val="22"/>
        </w:rPr>
        <w:t xml:space="preserve">, make the following </w:t>
      </w:r>
      <w:r w:rsidR="00361C57" w:rsidRPr="00BD0D7B">
        <w:rPr>
          <w:szCs w:val="22"/>
        </w:rPr>
        <w:t>determination</w:t>
      </w:r>
      <w:r w:rsidRPr="00BD0D7B">
        <w:rPr>
          <w:szCs w:val="22"/>
        </w:rPr>
        <w:t>.</w:t>
      </w:r>
    </w:p>
    <w:p w14:paraId="6CE47C71" w14:textId="347F9941" w:rsidR="00554826" w:rsidRPr="00BD0D7B" w:rsidRDefault="0079269F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F302F">
        <w:rPr>
          <w:szCs w:val="22"/>
        </w:rPr>
        <w:t xml:space="preserve"> 10 May 2023</w:t>
      </w:r>
    </w:p>
    <w:p w14:paraId="1486EA53" w14:textId="315CBCFA" w:rsidR="00554826" w:rsidRPr="00BD0D7B" w:rsidRDefault="00361C5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D0D7B">
        <w:rPr>
          <w:szCs w:val="22"/>
        </w:rPr>
        <w:t>Ben Kelly</w:t>
      </w:r>
    </w:p>
    <w:p w14:paraId="16D81B97" w14:textId="2A6FBC07" w:rsidR="00554826" w:rsidRPr="00BD0D7B" w:rsidRDefault="00361C57" w:rsidP="00554826">
      <w:pPr>
        <w:pStyle w:val="SignCoverPageEnd"/>
        <w:ind w:right="91"/>
        <w:rPr>
          <w:sz w:val="22"/>
        </w:rPr>
      </w:pPr>
      <w:r w:rsidRPr="00BD0D7B">
        <w:rPr>
          <w:sz w:val="22"/>
        </w:rPr>
        <w:t>Deputy Commissioner of Taxation</w:t>
      </w:r>
    </w:p>
    <w:p w14:paraId="4F50CB60" w14:textId="77777777" w:rsidR="00361C57" w:rsidRPr="00BD0D7B" w:rsidRDefault="00361C57" w:rsidP="00361C57">
      <w:pPr>
        <w:rPr>
          <w:lang w:eastAsia="en-AU"/>
        </w:rPr>
      </w:pPr>
    </w:p>
    <w:p w14:paraId="0A2EAB2C" w14:textId="77777777" w:rsidR="00361C57" w:rsidRPr="00BD0D7B" w:rsidRDefault="00361C57" w:rsidP="00361C57">
      <w:pPr>
        <w:rPr>
          <w:lang w:eastAsia="en-AU"/>
        </w:rPr>
      </w:pPr>
    </w:p>
    <w:p w14:paraId="2F3273F3" w14:textId="77777777" w:rsidR="00361C57" w:rsidRPr="00BD0D7B" w:rsidRDefault="00361C57" w:rsidP="00361C57">
      <w:pPr>
        <w:rPr>
          <w:lang w:eastAsia="en-AU"/>
        </w:rPr>
      </w:pPr>
    </w:p>
    <w:p w14:paraId="7BA7347D" w14:textId="77777777" w:rsidR="00554826" w:rsidRPr="00BD0D7B" w:rsidRDefault="00554826" w:rsidP="00554826"/>
    <w:p w14:paraId="589587EF" w14:textId="77777777" w:rsidR="00554826" w:rsidRPr="00BD0D7B" w:rsidRDefault="00554826" w:rsidP="00554826"/>
    <w:p w14:paraId="7B8CC4A5" w14:textId="77777777" w:rsidR="00F6696E" w:rsidRPr="00BD0D7B" w:rsidRDefault="00F6696E" w:rsidP="00F6696E"/>
    <w:p w14:paraId="6260F290" w14:textId="77777777" w:rsidR="00F6696E" w:rsidRPr="00BD0D7B" w:rsidRDefault="00F6696E" w:rsidP="00F6696E">
      <w:pPr>
        <w:sectPr w:rsidR="00F6696E" w:rsidRPr="00BD0D7B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BD0D7B" w:rsidRDefault="00715914" w:rsidP="00715914">
      <w:pPr>
        <w:outlineLvl w:val="0"/>
        <w:rPr>
          <w:sz w:val="36"/>
        </w:rPr>
      </w:pPr>
      <w:r w:rsidRPr="00BD0D7B">
        <w:rPr>
          <w:sz w:val="36"/>
        </w:rPr>
        <w:lastRenderedPageBreak/>
        <w:t>Contents</w:t>
      </w:r>
    </w:p>
    <w:p w14:paraId="6678B3FA" w14:textId="79051C47" w:rsidR="00A025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D7B">
        <w:fldChar w:fldCharType="begin"/>
      </w:r>
      <w:r w:rsidRPr="00BD0D7B">
        <w:instrText xml:space="preserve"> TOC \o "1-9" </w:instrText>
      </w:r>
      <w:r w:rsidRPr="00BD0D7B">
        <w:fldChar w:fldCharType="separate"/>
      </w:r>
      <w:r w:rsidR="00A0257E">
        <w:rPr>
          <w:noProof/>
        </w:rPr>
        <w:t>1  Name</w:t>
      </w:r>
      <w:r w:rsidR="00A0257E">
        <w:rPr>
          <w:noProof/>
        </w:rPr>
        <w:tab/>
      </w:r>
      <w:r w:rsidR="00A0257E">
        <w:rPr>
          <w:noProof/>
        </w:rPr>
        <w:fldChar w:fldCharType="begin"/>
      </w:r>
      <w:r w:rsidR="00A0257E">
        <w:rPr>
          <w:noProof/>
        </w:rPr>
        <w:instrText xml:space="preserve"> PAGEREF _Toc134523948 \h </w:instrText>
      </w:r>
      <w:r w:rsidR="00A0257E">
        <w:rPr>
          <w:noProof/>
        </w:rPr>
      </w:r>
      <w:r w:rsidR="00A0257E">
        <w:rPr>
          <w:noProof/>
        </w:rPr>
        <w:fldChar w:fldCharType="separate"/>
      </w:r>
      <w:r w:rsidR="00A0257E">
        <w:rPr>
          <w:noProof/>
        </w:rPr>
        <w:t>1</w:t>
      </w:r>
      <w:r w:rsidR="00A0257E">
        <w:rPr>
          <w:noProof/>
        </w:rPr>
        <w:fldChar w:fldCharType="end"/>
      </w:r>
    </w:p>
    <w:p w14:paraId="3F9D78DA" w14:textId="5C8EC96D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3226C7" w14:textId="0578484B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066320" w14:textId="49CA9A5E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15C3BA" w14:textId="65DFFC3D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Modification of subsection 290-165(1A) of the </w:t>
      </w:r>
      <w:r w:rsidRPr="00FF17F8">
        <w:rPr>
          <w:i/>
          <w:iCs/>
          <w:noProof/>
        </w:rPr>
        <w:t>Income Tax Assessment Act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028F35" w14:textId="7E698ADE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 of modification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3CDFE3" w14:textId="0B1DDEC8" w:rsidR="00A0257E" w:rsidRDefault="00A02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_Toc134523954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F7C34C" w14:textId="5B65D637" w:rsidR="00F6696E" w:rsidRPr="00BD0D7B" w:rsidRDefault="00B418CB" w:rsidP="00F6696E">
      <w:pPr>
        <w:outlineLvl w:val="0"/>
      </w:pPr>
      <w:r w:rsidRPr="00BD0D7B">
        <w:fldChar w:fldCharType="end"/>
      </w:r>
    </w:p>
    <w:p w14:paraId="5D0BF37A" w14:textId="77777777" w:rsidR="00F6696E" w:rsidRPr="00BD0D7B" w:rsidRDefault="00F6696E" w:rsidP="00F6696E">
      <w:pPr>
        <w:outlineLvl w:val="0"/>
        <w:rPr>
          <w:sz w:val="20"/>
        </w:rPr>
      </w:pPr>
    </w:p>
    <w:p w14:paraId="2E888A5B" w14:textId="77777777" w:rsidR="00F6696E" w:rsidRPr="00BD0D7B" w:rsidRDefault="00F6696E" w:rsidP="00F6696E">
      <w:pPr>
        <w:sectPr w:rsidR="00F6696E" w:rsidRPr="00BD0D7B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BD0D7B" w:rsidRDefault="00554826" w:rsidP="00554826">
      <w:pPr>
        <w:pStyle w:val="ActHead5"/>
      </w:pPr>
      <w:bookmarkStart w:id="1" w:name="_Toc128550415"/>
      <w:bookmarkStart w:id="2" w:name="_Toc134523948"/>
      <w:proofErr w:type="gramStart"/>
      <w:r w:rsidRPr="00BD0D7B">
        <w:lastRenderedPageBreak/>
        <w:t>1  Name</w:t>
      </w:r>
      <w:bookmarkEnd w:id="1"/>
      <w:bookmarkEnd w:id="2"/>
      <w:proofErr w:type="gramEnd"/>
    </w:p>
    <w:p w14:paraId="2B02A0A1" w14:textId="5569E816" w:rsidR="00554826" w:rsidRPr="00BD0D7B" w:rsidRDefault="00554826" w:rsidP="00554826">
      <w:pPr>
        <w:pStyle w:val="subsection"/>
      </w:pPr>
      <w:r w:rsidRPr="00BD0D7B">
        <w:tab/>
      </w:r>
      <w:r w:rsidRPr="00BD0D7B">
        <w:tab/>
        <w:t xml:space="preserve">This instrument is the </w:t>
      </w:r>
      <w:r w:rsidR="0097272B" w:rsidRPr="00BD0D7B">
        <w:rPr>
          <w:i/>
          <w:iCs/>
        </w:rPr>
        <w:t>Taxation Administration</w:t>
      </w:r>
      <w:r w:rsidR="00361C57" w:rsidRPr="00BD0D7B">
        <w:rPr>
          <w:i/>
          <w:iCs/>
        </w:rPr>
        <w:t xml:space="preserve"> (Remedial Power – Work Test for </w:t>
      </w:r>
      <w:r w:rsidR="00547BA8" w:rsidRPr="00BD0D7B">
        <w:rPr>
          <w:i/>
          <w:iCs/>
        </w:rPr>
        <w:t xml:space="preserve">Personal </w:t>
      </w:r>
      <w:r w:rsidR="00361C57" w:rsidRPr="00BD0D7B">
        <w:rPr>
          <w:i/>
          <w:iCs/>
        </w:rPr>
        <w:t>Superannuation Contributions) Determination 2023</w:t>
      </w:r>
      <w:r w:rsidRPr="00BD0D7B">
        <w:t>.</w:t>
      </w:r>
    </w:p>
    <w:p w14:paraId="1ED91B3B" w14:textId="77777777" w:rsidR="00554826" w:rsidRPr="00BD0D7B" w:rsidRDefault="00554826" w:rsidP="00554826">
      <w:pPr>
        <w:pStyle w:val="ActHead5"/>
      </w:pPr>
      <w:bookmarkStart w:id="3" w:name="_Toc128550416"/>
      <w:bookmarkStart w:id="4" w:name="_Toc134523949"/>
      <w:proofErr w:type="gramStart"/>
      <w:r w:rsidRPr="00BD0D7B">
        <w:t>2  Commencement</w:t>
      </w:r>
      <w:bookmarkEnd w:id="3"/>
      <w:bookmarkEnd w:id="4"/>
      <w:proofErr w:type="gramEnd"/>
    </w:p>
    <w:p w14:paraId="09F658A4" w14:textId="77777777" w:rsidR="003767E2" w:rsidRPr="00BD0D7B" w:rsidRDefault="003767E2" w:rsidP="003767E2">
      <w:pPr>
        <w:pStyle w:val="subsection"/>
      </w:pPr>
      <w:r w:rsidRPr="00BD0D7B">
        <w:tab/>
        <w:t>(1)</w:t>
      </w:r>
      <w:r w:rsidRPr="00BD0D7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BD0D7B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BD0D7B" w14:paraId="4D34B1B4" w14:textId="77777777" w:rsidTr="00FF4C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BD0D7B" w:rsidRDefault="003767E2" w:rsidP="00B03F09">
            <w:pPr>
              <w:pStyle w:val="TableHeading"/>
            </w:pPr>
            <w:r w:rsidRPr="00BD0D7B">
              <w:t>Commencement information</w:t>
            </w:r>
          </w:p>
        </w:tc>
      </w:tr>
      <w:tr w:rsidR="003767E2" w:rsidRPr="00BD0D7B" w14:paraId="7A5CD8C5" w14:textId="77777777" w:rsidTr="00FF4C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BD0D7B" w:rsidRDefault="003767E2" w:rsidP="00B03F09">
            <w:pPr>
              <w:pStyle w:val="TableHeading"/>
            </w:pPr>
            <w:r w:rsidRPr="00BD0D7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BD0D7B" w:rsidRDefault="003767E2" w:rsidP="00B03F09">
            <w:pPr>
              <w:pStyle w:val="TableHeading"/>
            </w:pPr>
            <w:r w:rsidRPr="00BD0D7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BD0D7B" w:rsidRDefault="003767E2" w:rsidP="00B03F09">
            <w:pPr>
              <w:pStyle w:val="TableHeading"/>
            </w:pPr>
            <w:r w:rsidRPr="00BD0D7B">
              <w:t>Column 3</w:t>
            </w:r>
          </w:p>
        </w:tc>
      </w:tr>
      <w:tr w:rsidR="003767E2" w:rsidRPr="00BD0D7B" w14:paraId="517600E8" w14:textId="77777777" w:rsidTr="00FF4C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BD0D7B" w:rsidRDefault="003767E2" w:rsidP="00B03F09">
            <w:pPr>
              <w:pStyle w:val="TableHeading"/>
            </w:pPr>
            <w:r w:rsidRPr="00BD0D7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BD0D7B" w:rsidRDefault="003767E2" w:rsidP="00B03F09">
            <w:pPr>
              <w:pStyle w:val="TableHeading"/>
            </w:pPr>
            <w:r w:rsidRPr="00BD0D7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BD0D7B" w:rsidRDefault="003767E2" w:rsidP="00B03F09">
            <w:pPr>
              <w:pStyle w:val="TableHeading"/>
            </w:pPr>
            <w:r w:rsidRPr="00BD0D7B">
              <w:t>Date/Details</w:t>
            </w:r>
          </w:p>
        </w:tc>
      </w:tr>
      <w:tr w:rsidR="00FF4CAC" w:rsidRPr="00BD0D7B" w14:paraId="58E8118F" w14:textId="77777777" w:rsidTr="00FF4CA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69898D" w14:textId="77777777" w:rsidR="00BD0D7B" w:rsidRDefault="00FF4CAC" w:rsidP="00FF4CAC">
            <w:pPr>
              <w:pStyle w:val="Tabletext"/>
              <w:spacing w:before="0" w:line="240" w:lineRule="auto"/>
              <w:rPr>
                <w:iCs/>
              </w:rPr>
            </w:pPr>
            <w:r w:rsidRPr="00BD0D7B">
              <w:t xml:space="preserve">1.  </w:t>
            </w:r>
            <w:r w:rsidRPr="00BD0D7B">
              <w:rPr>
                <w:iCs/>
              </w:rPr>
              <w:t>The whole</w:t>
            </w:r>
          </w:p>
          <w:p w14:paraId="3A9FFA88" w14:textId="77777777" w:rsidR="00BD0D7B" w:rsidRDefault="00FF4CAC" w:rsidP="00FF4CAC">
            <w:pPr>
              <w:pStyle w:val="Tabletext"/>
              <w:spacing w:before="0" w:line="240" w:lineRule="auto"/>
              <w:rPr>
                <w:iCs/>
              </w:rPr>
            </w:pPr>
            <w:r w:rsidRPr="00BD0D7B">
              <w:rPr>
                <w:iCs/>
              </w:rPr>
              <w:t>of this</w:t>
            </w:r>
          </w:p>
          <w:p w14:paraId="370DB294" w14:textId="53CEABC1" w:rsidR="00FF4CAC" w:rsidRPr="00BD0D7B" w:rsidRDefault="00FF4CAC" w:rsidP="00FF4CAC">
            <w:pPr>
              <w:pStyle w:val="Tabletext"/>
              <w:spacing w:before="0" w:line="240" w:lineRule="auto"/>
              <w:rPr>
                <w:i/>
              </w:rPr>
            </w:pPr>
            <w:r w:rsidRPr="00BD0D7B">
              <w:rPr>
                <w:iCs/>
              </w:rPr>
              <w:t xml:space="preserve">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0F78D632" w:rsidR="00FF4CAC" w:rsidRPr="00BD0D7B" w:rsidRDefault="00897F58" w:rsidP="00FF4CAC">
            <w:pPr>
              <w:pStyle w:val="Tabletext"/>
              <w:rPr>
                <w:iCs/>
              </w:rPr>
            </w:pPr>
            <w:r w:rsidRPr="00BD0D7B">
              <w:t xml:space="preserve">The day this instrument is no longer liable to be disallowed, or to be taken to have been disallowed, under section 42 (disallowance) of the </w:t>
            </w:r>
            <w:r w:rsidRPr="00BD0D7B">
              <w:rPr>
                <w:i/>
              </w:rPr>
              <w:t>Legislation Act 2003.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0423767C" w:rsidR="00FF4CAC" w:rsidRPr="00BD0D7B" w:rsidRDefault="00FF4CAC" w:rsidP="00FF4CAC">
            <w:pPr>
              <w:pStyle w:val="Tabletext"/>
              <w:rPr>
                <w:iCs/>
              </w:rPr>
            </w:pPr>
          </w:p>
        </w:tc>
      </w:tr>
    </w:tbl>
    <w:p w14:paraId="59F68ABE" w14:textId="77777777" w:rsidR="003767E2" w:rsidRPr="00BD0D7B" w:rsidRDefault="003767E2" w:rsidP="003767E2">
      <w:pPr>
        <w:pStyle w:val="notetext"/>
      </w:pPr>
      <w:r w:rsidRPr="00BD0D7B">
        <w:rPr>
          <w:snapToGrid w:val="0"/>
          <w:lang w:eastAsia="en-US"/>
        </w:rPr>
        <w:t>Note:</w:t>
      </w:r>
      <w:r w:rsidRPr="00BD0D7B">
        <w:rPr>
          <w:snapToGrid w:val="0"/>
          <w:lang w:eastAsia="en-US"/>
        </w:rPr>
        <w:tab/>
        <w:t>This table relates only to the provisions of this instrument</w:t>
      </w:r>
      <w:r w:rsidRPr="00BD0D7B">
        <w:t xml:space="preserve"> </w:t>
      </w:r>
      <w:r w:rsidRPr="00BD0D7B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BD0D7B" w:rsidRDefault="003767E2" w:rsidP="003767E2">
      <w:pPr>
        <w:pStyle w:val="subsection"/>
      </w:pPr>
      <w:r w:rsidRPr="00BD0D7B">
        <w:tab/>
        <w:t>(2)</w:t>
      </w:r>
      <w:r w:rsidRPr="00BD0D7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BD0D7B" w:rsidRDefault="00554826" w:rsidP="00554826">
      <w:pPr>
        <w:pStyle w:val="ActHead5"/>
      </w:pPr>
      <w:bookmarkStart w:id="5" w:name="_Toc128550417"/>
      <w:bookmarkStart w:id="6" w:name="_Toc134523950"/>
      <w:proofErr w:type="gramStart"/>
      <w:r w:rsidRPr="00BD0D7B">
        <w:t>3  Authority</w:t>
      </w:r>
      <w:bookmarkEnd w:id="5"/>
      <w:bookmarkEnd w:id="6"/>
      <w:proofErr w:type="gramEnd"/>
    </w:p>
    <w:p w14:paraId="24111EF5" w14:textId="2F560426" w:rsidR="00554826" w:rsidRPr="00BD0D7B" w:rsidRDefault="00554826" w:rsidP="00554826">
      <w:pPr>
        <w:pStyle w:val="subsection"/>
      </w:pPr>
      <w:r w:rsidRPr="00BD0D7B">
        <w:tab/>
      </w:r>
      <w:r w:rsidRPr="00BD0D7B">
        <w:tab/>
        <w:t>This instrument is made under</w:t>
      </w:r>
      <w:r w:rsidR="00FF4CAC" w:rsidRPr="00BD0D7B">
        <w:t xml:space="preserve"> section 370-5 </w:t>
      </w:r>
      <w:r w:rsidR="00007D2E" w:rsidRPr="00BD0D7B">
        <w:t>in</w:t>
      </w:r>
      <w:r w:rsidR="00FF4CAC" w:rsidRPr="00BD0D7B">
        <w:t xml:space="preserve"> Schedule 1 </w:t>
      </w:r>
      <w:r w:rsidR="00547BA8" w:rsidRPr="00BD0D7B">
        <w:t>to</w:t>
      </w:r>
      <w:r w:rsidR="00FF4CAC" w:rsidRPr="00BD0D7B">
        <w:t xml:space="preserve"> the </w:t>
      </w:r>
      <w:r w:rsidR="00E3099C" w:rsidRPr="00BD0D7B">
        <w:t>Act</w:t>
      </w:r>
      <w:r w:rsidRPr="00BD0D7B">
        <w:t>.</w:t>
      </w:r>
    </w:p>
    <w:p w14:paraId="71230271" w14:textId="0B9F5038" w:rsidR="00554826" w:rsidRPr="00BD0D7B" w:rsidRDefault="00554826" w:rsidP="00EE4A77">
      <w:pPr>
        <w:pStyle w:val="ActHead5"/>
      </w:pPr>
      <w:bookmarkStart w:id="7" w:name="_Toc128550418"/>
      <w:bookmarkStart w:id="8" w:name="_Toc134523951"/>
      <w:proofErr w:type="gramStart"/>
      <w:r w:rsidRPr="00BD0D7B">
        <w:t>4  Definitions</w:t>
      </w:r>
      <w:bookmarkEnd w:id="7"/>
      <w:bookmarkEnd w:id="8"/>
      <w:proofErr w:type="gramEnd"/>
    </w:p>
    <w:p w14:paraId="6721AA3A" w14:textId="77777777" w:rsidR="00554826" w:rsidRPr="00BD0D7B" w:rsidRDefault="00554826" w:rsidP="00554826">
      <w:pPr>
        <w:pStyle w:val="subsection"/>
      </w:pPr>
      <w:r w:rsidRPr="00BD0D7B">
        <w:tab/>
      </w:r>
      <w:r w:rsidRPr="00BD0D7B">
        <w:tab/>
        <w:t>In this instrument:</w:t>
      </w:r>
    </w:p>
    <w:p w14:paraId="118C529B" w14:textId="4A8031D3" w:rsidR="00554826" w:rsidRPr="00BD0D7B" w:rsidRDefault="00554826" w:rsidP="00554826">
      <w:pPr>
        <w:pStyle w:val="Definition"/>
      </w:pPr>
      <w:r w:rsidRPr="00BD0D7B">
        <w:rPr>
          <w:b/>
          <w:i/>
        </w:rPr>
        <w:t>Act</w:t>
      </w:r>
      <w:r w:rsidRPr="00BD0D7B">
        <w:t xml:space="preserve"> means the </w:t>
      </w:r>
      <w:r w:rsidR="00E3099C" w:rsidRPr="00BD0D7B">
        <w:rPr>
          <w:i/>
        </w:rPr>
        <w:t>Taxation Administration Act 1953</w:t>
      </w:r>
      <w:r w:rsidRPr="00BD0D7B">
        <w:t>.</w:t>
      </w:r>
    </w:p>
    <w:p w14:paraId="3304571A" w14:textId="63AE9174" w:rsidR="00491F7D" w:rsidRPr="00BD0D7B" w:rsidRDefault="00491F7D" w:rsidP="00554826">
      <w:pPr>
        <w:pStyle w:val="Definition"/>
        <w:rPr>
          <w:bCs/>
        </w:rPr>
      </w:pPr>
      <w:r w:rsidRPr="00BD0D7B">
        <w:rPr>
          <w:b/>
          <w:i/>
        </w:rPr>
        <w:t xml:space="preserve">covered person </w:t>
      </w:r>
      <w:r w:rsidRPr="00BD0D7B">
        <w:t xml:space="preserve">means a person </w:t>
      </w:r>
      <w:r w:rsidR="008050F1" w:rsidRPr="00BD0D7B">
        <w:t xml:space="preserve">who is an employee under </w:t>
      </w:r>
      <w:r w:rsidRPr="00BD0D7B">
        <w:t>subsections 15</w:t>
      </w:r>
      <w:proofErr w:type="gramStart"/>
      <w:r w:rsidRPr="00BD0D7B">
        <w:t>A(</w:t>
      </w:r>
      <w:proofErr w:type="gramEnd"/>
      <w:r w:rsidRPr="00BD0D7B">
        <w:t xml:space="preserve">2) to 15A(10) of the </w:t>
      </w:r>
      <w:r w:rsidRPr="00BD0D7B">
        <w:rPr>
          <w:i/>
          <w:iCs/>
        </w:rPr>
        <w:t>Superannuation Industry (Supervision) Act 1993</w:t>
      </w:r>
      <w:r w:rsidR="00BE4A81" w:rsidRPr="00BD0D7B">
        <w:t>.</w:t>
      </w:r>
    </w:p>
    <w:p w14:paraId="1274219B" w14:textId="1CF2A258" w:rsidR="00554826" w:rsidRPr="00BD0D7B" w:rsidRDefault="00A8577D" w:rsidP="00554826">
      <w:pPr>
        <w:pStyle w:val="ActHead5"/>
      </w:pPr>
      <w:bookmarkStart w:id="9" w:name="_Toc128550419"/>
      <w:bookmarkStart w:id="10" w:name="_Toc134523952"/>
      <w:proofErr w:type="gramStart"/>
      <w:r w:rsidRPr="00BD0D7B">
        <w:t>5</w:t>
      </w:r>
      <w:r w:rsidR="00554826" w:rsidRPr="00BD0D7B">
        <w:t xml:space="preserve">  </w:t>
      </w:r>
      <w:r w:rsidR="0084086C" w:rsidRPr="00BD0D7B">
        <w:t>Modification</w:t>
      </w:r>
      <w:proofErr w:type="gramEnd"/>
      <w:r w:rsidR="0084086C" w:rsidRPr="00BD0D7B">
        <w:t xml:space="preserve"> of </w:t>
      </w:r>
      <w:r w:rsidR="00491F7D" w:rsidRPr="00BD0D7B">
        <w:t>sub</w:t>
      </w:r>
      <w:r w:rsidR="001D48F8" w:rsidRPr="00BD0D7B">
        <w:t>section 290-16</w:t>
      </w:r>
      <w:r w:rsidR="00F918BE" w:rsidRPr="00BD0D7B">
        <w:t>5</w:t>
      </w:r>
      <w:r w:rsidR="00491F7D" w:rsidRPr="00BD0D7B">
        <w:t>(1A)</w:t>
      </w:r>
      <w:r w:rsidR="001D48F8" w:rsidRPr="00BD0D7B">
        <w:t xml:space="preserve"> of the </w:t>
      </w:r>
      <w:bookmarkEnd w:id="9"/>
      <w:r w:rsidR="003B6BA6" w:rsidRPr="00BD0D7B">
        <w:rPr>
          <w:i/>
          <w:iCs/>
        </w:rPr>
        <w:t>Income Tax Assessment Act 1997</w:t>
      </w:r>
      <w:bookmarkEnd w:id="10"/>
    </w:p>
    <w:p w14:paraId="0EAA94F7" w14:textId="77777777" w:rsidR="00BD0D7B" w:rsidRDefault="00554826" w:rsidP="000D2908">
      <w:pPr>
        <w:pStyle w:val="subsection"/>
        <w:tabs>
          <w:tab w:val="clear" w:pos="1021"/>
          <w:tab w:val="right" w:pos="851"/>
        </w:tabs>
      </w:pPr>
      <w:r w:rsidRPr="00BD0D7B">
        <w:tab/>
      </w:r>
      <w:bookmarkStart w:id="11" w:name="_Toc454512520"/>
      <w:r w:rsidR="001D48F8" w:rsidRPr="00BD0D7B">
        <w:tab/>
      </w:r>
      <w:r w:rsidR="005E3BD8" w:rsidRPr="00BD0D7B">
        <w:t xml:space="preserve">For the purposes of section 370-5 </w:t>
      </w:r>
      <w:r w:rsidR="00007D2E" w:rsidRPr="00BD0D7B">
        <w:t>in</w:t>
      </w:r>
      <w:r w:rsidR="005E3BD8" w:rsidRPr="00BD0D7B">
        <w:t xml:space="preserve"> Schedule 1 to the </w:t>
      </w:r>
      <w:r w:rsidR="00E3099C" w:rsidRPr="00BD0D7B">
        <w:t>Act</w:t>
      </w:r>
      <w:r w:rsidR="005E3BD8" w:rsidRPr="00BD0D7B">
        <w:t xml:space="preserve">, </w:t>
      </w:r>
      <w:r w:rsidR="00491F7D" w:rsidRPr="00BD0D7B">
        <w:t>sub</w:t>
      </w:r>
      <w:r w:rsidR="005E3BD8" w:rsidRPr="00BD0D7B">
        <w:t>s</w:t>
      </w:r>
      <w:r w:rsidR="001E024B" w:rsidRPr="00BD0D7B">
        <w:t xml:space="preserve">ection </w:t>
      </w:r>
      <w:r w:rsidR="0013769A" w:rsidRPr="00BD0D7B">
        <w:t>290</w:t>
      </w:r>
      <w:r w:rsidR="0013769A" w:rsidRPr="00BD0D7B">
        <w:noBreakHyphen/>
        <w:t xml:space="preserve">165(1A) </w:t>
      </w:r>
      <w:r w:rsidR="008A12A1" w:rsidRPr="00BD0D7B">
        <w:t xml:space="preserve">of the </w:t>
      </w:r>
      <w:r w:rsidR="003B6BA6" w:rsidRPr="00BD0D7B">
        <w:rPr>
          <w:i/>
          <w:iCs/>
        </w:rPr>
        <w:t xml:space="preserve">Income Tax Assessment Act 1997 </w:t>
      </w:r>
      <w:r w:rsidR="001E024B" w:rsidRPr="00BD0D7B">
        <w:t xml:space="preserve">is modified to </w:t>
      </w:r>
      <w:r w:rsidR="008A12A1" w:rsidRPr="00BD0D7B">
        <w:t>operate as if</w:t>
      </w:r>
      <w:r w:rsidR="008F0D44" w:rsidRPr="00BD0D7B">
        <w:t>:</w:t>
      </w:r>
    </w:p>
    <w:p w14:paraId="3F6EB02C" w14:textId="77777777" w:rsidR="00BD0D7B" w:rsidRDefault="008F0D44" w:rsidP="00917DD5">
      <w:pPr>
        <w:pStyle w:val="paragraph"/>
      </w:pPr>
      <w:r w:rsidRPr="00BD0D7B">
        <w:tab/>
        <w:t>(a)</w:t>
      </w:r>
      <w:r w:rsidRPr="00BD0D7B">
        <w:tab/>
      </w:r>
      <w:r w:rsidR="00917DD5" w:rsidRPr="00BD0D7B">
        <w:t xml:space="preserve">you </w:t>
      </w:r>
      <w:r w:rsidR="00CE77D6" w:rsidRPr="00BD0D7B">
        <w:t xml:space="preserve">also </w:t>
      </w:r>
      <w:r w:rsidR="00917DD5" w:rsidRPr="00BD0D7B">
        <w:t>m</w:t>
      </w:r>
      <w:r w:rsidR="00CE77D6" w:rsidRPr="00BD0D7B">
        <w:t>e</w:t>
      </w:r>
      <w:r w:rsidR="00917DD5" w:rsidRPr="00BD0D7B">
        <w:t>et the requirement in paragraph 290-165(1</w:t>
      </w:r>
      <w:proofErr w:type="gramStart"/>
      <w:r w:rsidR="00CE77D6" w:rsidRPr="00BD0D7B">
        <w:t>A</w:t>
      </w:r>
      <w:r w:rsidR="00917DD5" w:rsidRPr="00BD0D7B">
        <w:t>)(</w:t>
      </w:r>
      <w:proofErr w:type="gramEnd"/>
      <w:r w:rsidR="00917DD5" w:rsidRPr="00BD0D7B">
        <w:t>a) if you work</w:t>
      </w:r>
      <w:r w:rsidR="00FF06CF" w:rsidRPr="00BD0D7B">
        <w:t>ed</w:t>
      </w:r>
      <w:r w:rsidR="00917DD5" w:rsidRPr="00BD0D7B">
        <w:t xml:space="preserve"> for gain or reward as</w:t>
      </w:r>
      <w:r w:rsidR="00491F7D" w:rsidRPr="00BD0D7B">
        <w:t xml:space="preserve"> a</w:t>
      </w:r>
      <w:r w:rsidR="00917DD5" w:rsidRPr="00BD0D7B">
        <w:t xml:space="preserve"> </w:t>
      </w:r>
      <w:r w:rsidR="00491F7D" w:rsidRPr="00BD0D7B">
        <w:t xml:space="preserve">covered person </w:t>
      </w:r>
      <w:r w:rsidR="00917DD5" w:rsidRPr="00BD0D7B">
        <w:t>for at least 40 hours in any period of 30 consecutive days during the income year in which the contribution was made; and</w:t>
      </w:r>
    </w:p>
    <w:p w14:paraId="2992D08F" w14:textId="77777777" w:rsidR="00BD0D7B" w:rsidRDefault="00917DD5" w:rsidP="00917DD5">
      <w:pPr>
        <w:pStyle w:val="paragraph"/>
      </w:pPr>
      <w:r w:rsidRPr="00BD0D7B">
        <w:tab/>
        <w:t>(b)</w:t>
      </w:r>
      <w:r w:rsidRPr="00BD0D7B">
        <w:tab/>
        <w:t xml:space="preserve">you </w:t>
      </w:r>
      <w:r w:rsidR="00CE77D6" w:rsidRPr="00BD0D7B">
        <w:t xml:space="preserve">also </w:t>
      </w:r>
      <w:r w:rsidRPr="00BD0D7B">
        <w:t>m</w:t>
      </w:r>
      <w:r w:rsidR="00CE77D6" w:rsidRPr="00BD0D7B">
        <w:t>e</w:t>
      </w:r>
      <w:r w:rsidRPr="00BD0D7B">
        <w:t>et the requirement in subparagraph 290-165(1</w:t>
      </w:r>
      <w:proofErr w:type="gramStart"/>
      <w:r w:rsidR="00CE77D6" w:rsidRPr="00BD0D7B">
        <w:t>A</w:t>
      </w:r>
      <w:r w:rsidRPr="00BD0D7B">
        <w:t>)(</w:t>
      </w:r>
      <w:proofErr w:type="gramEnd"/>
      <w:r w:rsidRPr="00BD0D7B">
        <w:t>b)(</w:t>
      </w:r>
      <w:proofErr w:type="spellStart"/>
      <w:r w:rsidRPr="00BD0D7B">
        <w:t>i</w:t>
      </w:r>
      <w:proofErr w:type="spellEnd"/>
      <w:r w:rsidRPr="00BD0D7B">
        <w:t>) if you work</w:t>
      </w:r>
      <w:r w:rsidR="00FF06CF" w:rsidRPr="00BD0D7B">
        <w:t>ed</w:t>
      </w:r>
      <w:r w:rsidRPr="00BD0D7B">
        <w:t xml:space="preserve"> for gain or reward </w:t>
      </w:r>
      <w:r w:rsidR="00491F7D" w:rsidRPr="00BD0D7B">
        <w:t xml:space="preserve">as a covered person </w:t>
      </w:r>
      <w:r w:rsidRPr="00BD0D7B">
        <w:t xml:space="preserve">for at least 40 hours in any </w:t>
      </w:r>
      <w:r w:rsidRPr="00BD0D7B">
        <w:lastRenderedPageBreak/>
        <w:t>period of 30 consecutive days during the income year</w:t>
      </w:r>
      <w:r w:rsidR="00CE77D6" w:rsidRPr="00BD0D7B">
        <w:t xml:space="preserve"> </w:t>
      </w:r>
      <w:r w:rsidRPr="00BD0D7B">
        <w:t>ending before the</w:t>
      </w:r>
      <w:r w:rsidR="00275BA4" w:rsidRPr="00BD0D7B">
        <w:t xml:space="preserve"> income year </w:t>
      </w:r>
      <w:r w:rsidRPr="00BD0D7B">
        <w:t>in which the contribution was made.</w:t>
      </w:r>
    </w:p>
    <w:p w14:paraId="431E27A7" w14:textId="77777777" w:rsidR="00BD0D7B" w:rsidRDefault="00A74C5D" w:rsidP="00897F58">
      <w:pPr>
        <w:pStyle w:val="ActHead5"/>
      </w:pPr>
      <w:bookmarkStart w:id="12" w:name="_Toc128550420"/>
      <w:bookmarkStart w:id="13" w:name="_Toc134523953"/>
      <w:bookmarkStart w:id="14" w:name="_Toc454512521"/>
      <w:bookmarkEnd w:id="11"/>
      <w:proofErr w:type="gramStart"/>
      <w:r w:rsidRPr="00BD0D7B">
        <w:t>6</w:t>
      </w:r>
      <w:r w:rsidR="00897F58" w:rsidRPr="00BD0D7B">
        <w:t xml:space="preserve">  </w:t>
      </w:r>
      <w:r w:rsidR="00DC50A1" w:rsidRPr="00BD0D7B">
        <w:t>Application</w:t>
      </w:r>
      <w:proofErr w:type="gramEnd"/>
      <w:r w:rsidR="00DC50A1" w:rsidRPr="00BD0D7B">
        <w:t xml:space="preserve"> of modification</w:t>
      </w:r>
      <w:bookmarkEnd w:id="12"/>
      <w:bookmarkEnd w:id="13"/>
    </w:p>
    <w:p w14:paraId="1D81FE98" w14:textId="0057CB48" w:rsidR="00897F58" w:rsidRPr="00BD0D7B" w:rsidRDefault="00897F58" w:rsidP="00897F58">
      <w:pPr>
        <w:pStyle w:val="subsection"/>
      </w:pPr>
      <w:r w:rsidRPr="00BD0D7B">
        <w:tab/>
      </w:r>
      <w:r w:rsidRPr="00BD0D7B">
        <w:tab/>
      </w:r>
      <w:r w:rsidR="00DC50A1" w:rsidRPr="00BD0D7B">
        <w:rPr>
          <w:rStyle w:val="Strong"/>
          <w:b w:val="0"/>
          <w:bCs w:val="0"/>
          <w:szCs w:val="22"/>
        </w:rPr>
        <w:t>The modification made by this instrument applies</w:t>
      </w:r>
      <w:r w:rsidR="000934B6" w:rsidRPr="00BD0D7B">
        <w:rPr>
          <w:rStyle w:val="Strong"/>
          <w:b w:val="0"/>
          <w:bCs w:val="0"/>
          <w:szCs w:val="22"/>
        </w:rPr>
        <w:t xml:space="preserve"> in relation </w:t>
      </w:r>
      <w:r w:rsidR="00DC50A1" w:rsidRPr="00BD0D7B">
        <w:rPr>
          <w:rStyle w:val="Strong"/>
          <w:b w:val="0"/>
          <w:bCs w:val="0"/>
          <w:szCs w:val="22"/>
        </w:rPr>
        <w:t>to contributions made on or after 1 July 2022</w:t>
      </w:r>
      <w:r w:rsidRPr="00BD0D7B">
        <w:rPr>
          <w:rStyle w:val="Strong"/>
          <w:b w:val="0"/>
          <w:bCs w:val="0"/>
          <w:szCs w:val="22"/>
        </w:rPr>
        <w:t>.</w:t>
      </w:r>
    </w:p>
    <w:p w14:paraId="252FFF12" w14:textId="77777777" w:rsidR="00BD0D7B" w:rsidRDefault="00F52FB3" w:rsidP="00F52FB3">
      <w:pPr>
        <w:pStyle w:val="ActHead5"/>
      </w:pPr>
      <w:bookmarkStart w:id="15" w:name="_Toc128550421"/>
      <w:bookmarkStart w:id="16" w:name="_Toc134523954"/>
      <w:proofErr w:type="gramStart"/>
      <w:r w:rsidRPr="00BD0D7B">
        <w:t>7  Repeal</w:t>
      </w:r>
      <w:proofErr w:type="gramEnd"/>
      <w:r w:rsidRPr="00BD0D7B">
        <w:t xml:space="preserve"> of this instrument</w:t>
      </w:r>
      <w:bookmarkEnd w:id="15"/>
      <w:bookmarkEnd w:id="16"/>
    </w:p>
    <w:p w14:paraId="2D7B8227" w14:textId="76E408BC" w:rsidR="00F52FB3" w:rsidRDefault="00F52FB3" w:rsidP="00F52FB3">
      <w:pPr>
        <w:pStyle w:val="subsection"/>
      </w:pPr>
      <w:r w:rsidRPr="00BD0D7B">
        <w:tab/>
      </w:r>
      <w:r w:rsidRPr="00BD0D7B">
        <w:tab/>
      </w:r>
      <w:r w:rsidRPr="00BD0D7B">
        <w:rPr>
          <w:rStyle w:val="Strong"/>
          <w:b w:val="0"/>
          <w:bCs w:val="0"/>
          <w:szCs w:val="22"/>
        </w:rPr>
        <w:t xml:space="preserve">This instrument is repealed at the start of 1 </w:t>
      </w:r>
      <w:r w:rsidR="008A12A1" w:rsidRPr="00BD0D7B">
        <w:rPr>
          <w:rStyle w:val="Strong"/>
          <w:b w:val="0"/>
          <w:bCs w:val="0"/>
          <w:szCs w:val="22"/>
        </w:rPr>
        <w:t xml:space="preserve">July </w:t>
      </w:r>
      <w:r w:rsidRPr="00BD0D7B">
        <w:rPr>
          <w:rStyle w:val="Strong"/>
          <w:b w:val="0"/>
          <w:bCs w:val="0"/>
          <w:szCs w:val="22"/>
        </w:rPr>
        <w:t>2028.</w:t>
      </w:r>
      <w:bookmarkEnd w:id="14"/>
    </w:p>
    <w:sectPr w:rsidR="00F52FB3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15BC" w14:textId="77777777" w:rsidR="00EE61DF" w:rsidRDefault="00EE61DF" w:rsidP="00715914">
      <w:pPr>
        <w:spacing w:line="240" w:lineRule="auto"/>
      </w:pPr>
      <w:r>
        <w:separator/>
      </w:r>
    </w:p>
  </w:endnote>
  <w:endnote w:type="continuationSeparator" w:id="0">
    <w:p w14:paraId="60C9898E" w14:textId="77777777" w:rsidR="00EE61DF" w:rsidRDefault="00EE61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2508E5D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79E0">
            <w:rPr>
              <w:i/>
              <w:noProof/>
              <w:sz w:val="18"/>
            </w:rPr>
            <w:t>Taxation Administration (Remedial Power – Work Test for Personal Superannuation Contributions)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31126333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79E0">
            <w:rPr>
              <w:i/>
              <w:noProof/>
              <w:sz w:val="18"/>
            </w:rPr>
            <w:t>Taxation Administration (Remedial Power – Work Test for Personal Superannuation Contributions)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707A607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79E0">
            <w:rPr>
              <w:i/>
              <w:noProof/>
              <w:sz w:val="18"/>
            </w:rPr>
            <w:t>Taxation Administration (Remedial Power – Work Test for Personal Superannuation Contributions)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B0CF" w14:textId="77777777" w:rsidR="00EE61DF" w:rsidRDefault="00EE61DF" w:rsidP="00715914">
      <w:pPr>
        <w:spacing w:line="240" w:lineRule="auto"/>
      </w:pPr>
      <w:r>
        <w:separator/>
      </w:r>
    </w:p>
  </w:footnote>
  <w:footnote w:type="continuationSeparator" w:id="0">
    <w:p w14:paraId="6F01FED1" w14:textId="77777777" w:rsidR="00EE61DF" w:rsidRDefault="00EE61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3E3E1C25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6FCA99AB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B478" w14:textId="7CFAD804" w:rsidR="004C40B7" w:rsidRDefault="004C40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34A91A4F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56632875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4A763A58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58DB3A96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6D637850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DCE6" w14:textId="3513EF97" w:rsidR="004C40B7" w:rsidRDefault="004C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D056E"/>
    <w:multiLevelType w:val="hybridMultilevel"/>
    <w:tmpl w:val="F51A9034"/>
    <w:lvl w:ilvl="0" w:tplc="E0E2F94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07D2E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2562"/>
    <w:rsid w:val="00074376"/>
    <w:rsid w:val="000934B6"/>
    <w:rsid w:val="000978F5"/>
    <w:rsid w:val="00097939"/>
    <w:rsid w:val="000A6268"/>
    <w:rsid w:val="000B15CD"/>
    <w:rsid w:val="000B35EB"/>
    <w:rsid w:val="000C0A0D"/>
    <w:rsid w:val="000C2277"/>
    <w:rsid w:val="000D05EF"/>
    <w:rsid w:val="000D2908"/>
    <w:rsid w:val="000E2261"/>
    <w:rsid w:val="000E544B"/>
    <w:rsid w:val="000E78B7"/>
    <w:rsid w:val="000F21C1"/>
    <w:rsid w:val="0010745C"/>
    <w:rsid w:val="00112DEF"/>
    <w:rsid w:val="00117AA9"/>
    <w:rsid w:val="00132CEB"/>
    <w:rsid w:val="001339B0"/>
    <w:rsid w:val="0013769A"/>
    <w:rsid w:val="00142B62"/>
    <w:rsid w:val="001441B7"/>
    <w:rsid w:val="00145A4C"/>
    <w:rsid w:val="001516CB"/>
    <w:rsid w:val="00152336"/>
    <w:rsid w:val="00154FC6"/>
    <w:rsid w:val="00157B8B"/>
    <w:rsid w:val="00163892"/>
    <w:rsid w:val="001645F4"/>
    <w:rsid w:val="00166C2F"/>
    <w:rsid w:val="00167810"/>
    <w:rsid w:val="001809D7"/>
    <w:rsid w:val="001863AE"/>
    <w:rsid w:val="001939E1"/>
    <w:rsid w:val="00194C3E"/>
    <w:rsid w:val="00195382"/>
    <w:rsid w:val="001A0B33"/>
    <w:rsid w:val="001B2CB6"/>
    <w:rsid w:val="001C61C5"/>
    <w:rsid w:val="001C69C4"/>
    <w:rsid w:val="001D37EF"/>
    <w:rsid w:val="001D48F8"/>
    <w:rsid w:val="001D65CB"/>
    <w:rsid w:val="001E024B"/>
    <w:rsid w:val="001E3590"/>
    <w:rsid w:val="001E7407"/>
    <w:rsid w:val="001F5D5E"/>
    <w:rsid w:val="001F6219"/>
    <w:rsid w:val="001F6CD4"/>
    <w:rsid w:val="00206C4D"/>
    <w:rsid w:val="002101EE"/>
    <w:rsid w:val="00215AF1"/>
    <w:rsid w:val="0022014D"/>
    <w:rsid w:val="002237F0"/>
    <w:rsid w:val="002321E8"/>
    <w:rsid w:val="00232984"/>
    <w:rsid w:val="0024010F"/>
    <w:rsid w:val="00240749"/>
    <w:rsid w:val="00243018"/>
    <w:rsid w:val="002564A4"/>
    <w:rsid w:val="002627D6"/>
    <w:rsid w:val="0026736C"/>
    <w:rsid w:val="00275BA4"/>
    <w:rsid w:val="00275CEF"/>
    <w:rsid w:val="00281308"/>
    <w:rsid w:val="00284719"/>
    <w:rsid w:val="00297ECB"/>
    <w:rsid w:val="002A5987"/>
    <w:rsid w:val="002A7BCF"/>
    <w:rsid w:val="002B0AA1"/>
    <w:rsid w:val="002C3FD1"/>
    <w:rsid w:val="002C63AF"/>
    <w:rsid w:val="002D043A"/>
    <w:rsid w:val="002D193A"/>
    <w:rsid w:val="002D266B"/>
    <w:rsid w:val="002D3793"/>
    <w:rsid w:val="002D6224"/>
    <w:rsid w:val="002D679B"/>
    <w:rsid w:val="002E08DE"/>
    <w:rsid w:val="002F00E6"/>
    <w:rsid w:val="0030399E"/>
    <w:rsid w:val="00304F8B"/>
    <w:rsid w:val="00321E6E"/>
    <w:rsid w:val="00335BC6"/>
    <w:rsid w:val="003415D3"/>
    <w:rsid w:val="00344338"/>
    <w:rsid w:val="00344701"/>
    <w:rsid w:val="00352B0F"/>
    <w:rsid w:val="003546B8"/>
    <w:rsid w:val="00360459"/>
    <w:rsid w:val="00361C57"/>
    <w:rsid w:val="003767E2"/>
    <w:rsid w:val="0038049F"/>
    <w:rsid w:val="00394087"/>
    <w:rsid w:val="0039558A"/>
    <w:rsid w:val="003B6BA6"/>
    <w:rsid w:val="003C6231"/>
    <w:rsid w:val="003D0BFE"/>
    <w:rsid w:val="003D5700"/>
    <w:rsid w:val="003E341B"/>
    <w:rsid w:val="003E4D00"/>
    <w:rsid w:val="003F0DBB"/>
    <w:rsid w:val="003F2CB6"/>
    <w:rsid w:val="00411509"/>
    <w:rsid w:val="004116CD"/>
    <w:rsid w:val="00417EB9"/>
    <w:rsid w:val="00420E3B"/>
    <w:rsid w:val="00424CA9"/>
    <w:rsid w:val="004276DF"/>
    <w:rsid w:val="00431E9B"/>
    <w:rsid w:val="004379E3"/>
    <w:rsid w:val="0044015E"/>
    <w:rsid w:val="0044291A"/>
    <w:rsid w:val="00456237"/>
    <w:rsid w:val="00466C3A"/>
    <w:rsid w:val="00467661"/>
    <w:rsid w:val="00472DBE"/>
    <w:rsid w:val="00474A19"/>
    <w:rsid w:val="00477830"/>
    <w:rsid w:val="00487764"/>
    <w:rsid w:val="00490D08"/>
    <w:rsid w:val="004912A7"/>
    <w:rsid w:val="00491F7D"/>
    <w:rsid w:val="00494171"/>
    <w:rsid w:val="00496F97"/>
    <w:rsid w:val="004A7D44"/>
    <w:rsid w:val="004B0B35"/>
    <w:rsid w:val="004B4F14"/>
    <w:rsid w:val="004B6523"/>
    <w:rsid w:val="004B6C48"/>
    <w:rsid w:val="004C40B7"/>
    <w:rsid w:val="004C4E59"/>
    <w:rsid w:val="004C6809"/>
    <w:rsid w:val="004C76AE"/>
    <w:rsid w:val="004E063A"/>
    <w:rsid w:val="004E1307"/>
    <w:rsid w:val="004E7BEC"/>
    <w:rsid w:val="00505D3D"/>
    <w:rsid w:val="00506AF6"/>
    <w:rsid w:val="00515690"/>
    <w:rsid w:val="00516B8D"/>
    <w:rsid w:val="00524F86"/>
    <w:rsid w:val="005303C8"/>
    <w:rsid w:val="0053176D"/>
    <w:rsid w:val="00537FBC"/>
    <w:rsid w:val="00547BA8"/>
    <w:rsid w:val="00553B9F"/>
    <w:rsid w:val="00554826"/>
    <w:rsid w:val="00562877"/>
    <w:rsid w:val="00584811"/>
    <w:rsid w:val="00585315"/>
    <w:rsid w:val="00585784"/>
    <w:rsid w:val="0059077D"/>
    <w:rsid w:val="00593AA6"/>
    <w:rsid w:val="00594161"/>
    <w:rsid w:val="00594749"/>
    <w:rsid w:val="005A65D5"/>
    <w:rsid w:val="005B3092"/>
    <w:rsid w:val="005B3E4D"/>
    <w:rsid w:val="005B4067"/>
    <w:rsid w:val="005B7653"/>
    <w:rsid w:val="005C3F41"/>
    <w:rsid w:val="005C629C"/>
    <w:rsid w:val="005D1D92"/>
    <w:rsid w:val="005D2D09"/>
    <w:rsid w:val="005D3F17"/>
    <w:rsid w:val="005E3BD8"/>
    <w:rsid w:val="00600219"/>
    <w:rsid w:val="00600A92"/>
    <w:rsid w:val="00604F2A"/>
    <w:rsid w:val="00620076"/>
    <w:rsid w:val="00627E0A"/>
    <w:rsid w:val="006335F3"/>
    <w:rsid w:val="00643C91"/>
    <w:rsid w:val="00646D36"/>
    <w:rsid w:val="0065488B"/>
    <w:rsid w:val="00670EA1"/>
    <w:rsid w:val="00676BA4"/>
    <w:rsid w:val="00677B6A"/>
    <w:rsid w:val="00677CC2"/>
    <w:rsid w:val="0068248F"/>
    <w:rsid w:val="0068744B"/>
    <w:rsid w:val="006905D5"/>
    <w:rsid w:val="006905DE"/>
    <w:rsid w:val="0069207B"/>
    <w:rsid w:val="006A154F"/>
    <w:rsid w:val="006A23A3"/>
    <w:rsid w:val="006A40A5"/>
    <w:rsid w:val="006A437B"/>
    <w:rsid w:val="006B5789"/>
    <w:rsid w:val="006C0F5D"/>
    <w:rsid w:val="006C30C5"/>
    <w:rsid w:val="006C5570"/>
    <w:rsid w:val="006C7F8C"/>
    <w:rsid w:val="006D4D6F"/>
    <w:rsid w:val="006E1140"/>
    <w:rsid w:val="006E2E1C"/>
    <w:rsid w:val="006E6246"/>
    <w:rsid w:val="006E69C2"/>
    <w:rsid w:val="006E6DCC"/>
    <w:rsid w:val="006F318F"/>
    <w:rsid w:val="006F436A"/>
    <w:rsid w:val="0070017E"/>
    <w:rsid w:val="00700B2C"/>
    <w:rsid w:val="007050A2"/>
    <w:rsid w:val="00713084"/>
    <w:rsid w:val="00714F20"/>
    <w:rsid w:val="0071590F"/>
    <w:rsid w:val="00715914"/>
    <w:rsid w:val="0072147A"/>
    <w:rsid w:val="00721C31"/>
    <w:rsid w:val="00723791"/>
    <w:rsid w:val="00731E00"/>
    <w:rsid w:val="00733497"/>
    <w:rsid w:val="00736E17"/>
    <w:rsid w:val="007379E0"/>
    <w:rsid w:val="007440B7"/>
    <w:rsid w:val="007500C8"/>
    <w:rsid w:val="00756272"/>
    <w:rsid w:val="00762D38"/>
    <w:rsid w:val="00770E20"/>
    <w:rsid w:val="007715C9"/>
    <w:rsid w:val="00771613"/>
    <w:rsid w:val="00774EDD"/>
    <w:rsid w:val="007757EC"/>
    <w:rsid w:val="007772F7"/>
    <w:rsid w:val="00783E89"/>
    <w:rsid w:val="0079269F"/>
    <w:rsid w:val="00793915"/>
    <w:rsid w:val="007A4669"/>
    <w:rsid w:val="007B63CA"/>
    <w:rsid w:val="007C2253"/>
    <w:rsid w:val="007C42F4"/>
    <w:rsid w:val="007D7911"/>
    <w:rsid w:val="007E163D"/>
    <w:rsid w:val="007E20BC"/>
    <w:rsid w:val="007E64AD"/>
    <w:rsid w:val="007E667A"/>
    <w:rsid w:val="007F0562"/>
    <w:rsid w:val="007F28C9"/>
    <w:rsid w:val="007F328E"/>
    <w:rsid w:val="007F51B2"/>
    <w:rsid w:val="00803A2B"/>
    <w:rsid w:val="008040DD"/>
    <w:rsid w:val="008050F1"/>
    <w:rsid w:val="008117E9"/>
    <w:rsid w:val="00824498"/>
    <w:rsid w:val="00826BD1"/>
    <w:rsid w:val="00826FDC"/>
    <w:rsid w:val="008276E4"/>
    <w:rsid w:val="0084086C"/>
    <w:rsid w:val="00854D0B"/>
    <w:rsid w:val="00856A31"/>
    <w:rsid w:val="00860B4E"/>
    <w:rsid w:val="00867B37"/>
    <w:rsid w:val="008736A9"/>
    <w:rsid w:val="008740E1"/>
    <w:rsid w:val="0087480C"/>
    <w:rsid w:val="008754D0"/>
    <w:rsid w:val="00875D13"/>
    <w:rsid w:val="00876520"/>
    <w:rsid w:val="00881618"/>
    <w:rsid w:val="008855C9"/>
    <w:rsid w:val="00886456"/>
    <w:rsid w:val="00896176"/>
    <w:rsid w:val="00897F58"/>
    <w:rsid w:val="008A12A1"/>
    <w:rsid w:val="008A46E1"/>
    <w:rsid w:val="008A4F43"/>
    <w:rsid w:val="008B2706"/>
    <w:rsid w:val="008B4391"/>
    <w:rsid w:val="008C2EAC"/>
    <w:rsid w:val="008C3F79"/>
    <w:rsid w:val="008D0EE0"/>
    <w:rsid w:val="008E0027"/>
    <w:rsid w:val="008E6067"/>
    <w:rsid w:val="008F0D44"/>
    <w:rsid w:val="008F285A"/>
    <w:rsid w:val="008F3B2A"/>
    <w:rsid w:val="008F54E7"/>
    <w:rsid w:val="008F7A97"/>
    <w:rsid w:val="00900E11"/>
    <w:rsid w:val="00903422"/>
    <w:rsid w:val="00917DD5"/>
    <w:rsid w:val="009254C3"/>
    <w:rsid w:val="00932377"/>
    <w:rsid w:val="009364C4"/>
    <w:rsid w:val="00941236"/>
    <w:rsid w:val="00943FD5"/>
    <w:rsid w:val="00947D5A"/>
    <w:rsid w:val="009532A5"/>
    <w:rsid w:val="009545BD"/>
    <w:rsid w:val="00964CF0"/>
    <w:rsid w:val="00971165"/>
    <w:rsid w:val="0097272B"/>
    <w:rsid w:val="00977806"/>
    <w:rsid w:val="00982242"/>
    <w:rsid w:val="009868E9"/>
    <w:rsid w:val="009900A3"/>
    <w:rsid w:val="009911BF"/>
    <w:rsid w:val="00992167"/>
    <w:rsid w:val="009C3413"/>
    <w:rsid w:val="009C7AE9"/>
    <w:rsid w:val="00A02454"/>
    <w:rsid w:val="00A0257E"/>
    <w:rsid w:val="00A0441E"/>
    <w:rsid w:val="00A12128"/>
    <w:rsid w:val="00A22C98"/>
    <w:rsid w:val="00A231E2"/>
    <w:rsid w:val="00A333D8"/>
    <w:rsid w:val="00A3365F"/>
    <w:rsid w:val="00A35A47"/>
    <w:rsid w:val="00A369E3"/>
    <w:rsid w:val="00A57600"/>
    <w:rsid w:val="00A64912"/>
    <w:rsid w:val="00A652A3"/>
    <w:rsid w:val="00A70A74"/>
    <w:rsid w:val="00A70C76"/>
    <w:rsid w:val="00A74C5D"/>
    <w:rsid w:val="00A75FE9"/>
    <w:rsid w:val="00A8577D"/>
    <w:rsid w:val="00A93435"/>
    <w:rsid w:val="00AA0993"/>
    <w:rsid w:val="00AA4704"/>
    <w:rsid w:val="00AA6112"/>
    <w:rsid w:val="00AC48C7"/>
    <w:rsid w:val="00AD230E"/>
    <w:rsid w:val="00AD53CC"/>
    <w:rsid w:val="00AD5641"/>
    <w:rsid w:val="00AE5F9B"/>
    <w:rsid w:val="00AF04A5"/>
    <w:rsid w:val="00AF06CF"/>
    <w:rsid w:val="00AF4183"/>
    <w:rsid w:val="00AF51EE"/>
    <w:rsid w:val="00AF58DB"/>
    <w:rsid w:val="00B03F09"/>
    <w:rsid w:val="00B07CDB"/>
    <w:rsid w:val="00B16A31"/>
    <w:rsid w:val="00B17DFD"/>
    <w:rsid w:val="00B25306"/>
    <w:rsid w:val="00B27831"/>
    <w:rsid w:val="00B308FE"/>
    <w:rsid w:val="00B33709"/>
    <w:rsid w:val="00B33B3C"/>
    <w:rsid w:val="00B3568A"/>
    <w:rsid w:val="00B36392"/>
    <w:rsid w:val="00B418CB"/>
    <w:rsid w:val="00B47444"/>
    <w:rsid w:val="00B50ADC"/>
    <w:rsid w:val="00B566B1"/>
    <w:rsid w:val="00B63834"/>
    <w:rsid w:val="00B80199"/>
    <w:rsid w:val="00B8248E"/>
    <w:rsid w:val="00B83204"/>
    <w:rsid w:val="00B856E7"/>
    <w:rsid w:val="00B919B4"/>
    <w:rsid w:val="00B953BE"/>
    <w:rsid w:val="00BA220B"/>
    <w:rsid w:val="00BA3A57"/>
    <w:rsid w:val="00BB1533"/>
    <w:rsid w:val="00BB4E1A"/>
    <w:rsid w:val="00BC015E"/>
    <w:rsid w:val="00BC5D2E"/>
    <w:rsid w:val="00BC76AC"/>
    <w:rsid w:val="00BD0D7B"/>
    <w:rsid w:val="00BD0ECB"/>
    <w:rsid w:val="00BE2155"/>
    <w:rsid w:val="00BE4A81"/>
    <w:rsid w:val="00BE719A"/>
    <w:rsid w:val="00BE720A"/>
    <w:rsid w:val="00BF0D73"/>
    <w:rsid w:val="00BF2465"/>
    <w:rsid w:val="00BF302F"/>
    <w:rsid w:val="00C14457"/>
    <w:rsid w:val="00C16619"/>
    <w:rsid w:val="00C25E7F"/>
    <w:rsid w:val="00C2746F"/>
    <w:rsid w:val="00C323D6"/>
    <w:rsid w:val="00C324A0"/>
    <w:rsid w:val="00C42BF8"/>
    <w:rsid w:val="00C50043"/>
    <w:rsid w:val="00C519A6"/>
    <w:rsid w:val="00C7573B"/>
    <w:rsid w:val="00C9661E"/>
    <w:rsid w:val="00C97A54"/>
    <w:rsid w:val="00CA32EF"/>
    <w:rsid w:val="00CA3FD6"/>
    <w:rsid w:val="00CA5B23"/>
    <w:rsid w:val="00CA5B3D"/>
    <w:rsid w:val="00CB2CAA"/>
    <w:rsid w:val="00CB602E"/>
    <w:rsid w:val="00CB7E90"/>
    <w:rsid w:val="00CE051D"/>
    <w:rsid w:val="00CE0E46"/>
    <w:rsid w:val="00CE1335"/>
    <w:rsid w:val="00CE3BE7"/>
    <w:rsid w:val="00CE493D"/>
    <w:rsid w:val="00CE77D6"/>
    <w:rsid w:val="00CF07FA"/>
    <w:rsid w:val="00CF0BB2"/>
    <w:rsid w:val="00CF347E"/>
    <w:rsid w:val="00CF3EE8"/>
    <w:rsid w:val="00D03CBD"/>
    <w:rsid w:val="00D13441"/>
    <w:rsid w:val="00D13B73"/>
    <w:rsid w:val="00D150E7"/>
    <w:rsid w:val="00D52DC2"/>
    <w:rsid w:val="00D53BCC"/>
    <w:rsid w:val="00D54C9E"/>
    <w:rsid w:val="00D567C3"/>
    <w:rsid w:val="00D6537E"/>
    <w:rsid w:val="00D653B9"/>
    <w:rsid w:val="00D67B68"/>
    <w:rsid w:val="00D70B23"/>
    <w:rsid w:val="00D70DFB"/>
    <w:rsid w:val="00D766DF"/>
    <w:rsid w:val="00D8206C"/>
    <w:rsid w:val="00D91F10"/>
    <w:rsid w:val="00D956ED"/>
    <w:rsid w:val="00D9593A"/>
    <w:rsid w:val="00DA186E"/>
    <w:rsid w:val="00DA4116"/>
    <w:rsid w:val="00DB0E62"/>
    <w:rsid w:val="00DB251C"/>
    <w:rsid w:val="00DB4630"/>
    <w:rsid w:val="00DC4F88"/>
    <w:rsid w:val="00DC50A1"/>
    <w:rsid w:val="00DE107C"/>
    <w:rsid w:val="00DF1C73"/>
    <w:rsid w:val="00DF2388"/>
    <w:rsid w:val="00DF27D8"/>
    <w:rsid w:val="00E05704"/>
    <w:rsid w:val="00E1428C"/>
    <w:rsid w:val="00E30202"/>
    <w:rsid w:val="00E3099C"/>
    <w:rsid w:val="00E338EF"/>
    <w:rsid w:val="00E36B18"/>
    <w:rsid w:val="00E36B78"/>
    <w:rsid w:val="00E510A2"/>
    <w:rsid w:val="00E544BB"/>
    <w:rsid w:val="00E57F4A"/>
    <w:rsid w:val="00E74DC7"/>
    <w:rsid w:val="00E75924"/>
    <w:rsid w:val="00E8075A"/>
    <w:rsid w:val="00E852F5"/>
    <w:rsid w:val="00E90746"/>
    <w:rsid w:val="00E940D8"/>
    <w:rsid w:val="00E94D5E"/>
    <w:rsid w:val="00EA50FC"/>
    <w:rsid w:val="00EA7100"/>
    <w:rsid w:val="00EA7F9F"/>
    <w:rsid w:val="00EB1274"/>
    <w:rsid w:val="00ED2BB6"/>
    <w:rsid w:val="00ED34E1"/>
    <w:rsid w:val="00ED3B8D"/>
    <w:rsid w:val="00ED4163"/>
    <w:rsid w:val="00EE4A77"/>
    <w:rsid w:val="00EE5E36"/>
    <w:rsid w:val="00EE6132"/>
    <w:rsid w:val="00EE61DF"/>
    <w:rsid w:val="00EF2E3A"/>
    <w:rsid w:val="00F02C7C"/>
    <w:rsid w:val="00F072A7"/>
    <w:rsid w:val="00F078DC"/>
    <w:rsid w:val="00F26A9D"/>
    <w:rsid w:val="00F329CA"/>
    <w:rsid w:val="00F32BA8"/>
    <w:rsid w:val="00F32EE0"/>
    <w:rsid w:val="00F349F1"/>
    <w:rsid w:val="00F358EA"/>
    <w:rsid w:val="00F4350D"/>
    <w:rsid w:val="00F479C4"/>
    <w:rsid w:val="00F52FB3"/>
    <w:rsid w:val="00F553C1"/>
    <w:rsid w:val="00F567F7"/>
    <w:rsid w:val="00F6059B"/>
    <w:rsid w:val="00F61AC7"/>
    <w:rsid w:val="00F6696E"/>
    <w:rsid w:val="00F71AA5"/>
    <w:rsid w:val="00F73BD6"/>
    <w:rsid w:val="00F83989"/>
    <w:rsid w:val="00F85099"/>
    <w:rsid w:val="00F918BE"/>
    <w:rsid w:val="00F9379C"/>
    <w:rsid w:val="00F9632C"/>
    <w:rsid w:val="00FA1E52"/>
    <w:rsid w:val="00FA1E80"/>
    <w:rsid w:val="00FB5A08"/>
    <w:rsid w:val="00FC0682"/>
    <w:rsid w:val="00FC6A80"/>
    <w:rsid w:val="00FC6ABE"/>
    <w:rsid w:val="00FD5F00"/>
    <w:rsid w:val="00FE0E1B"/>
    <w:rsid w:val="00FE4688"/>
    <w:rsid w:val="00FF06CF"/>
    <w:rsid w:val="00FF4CA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4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2023-05-19T00:55:00Z</dcterms:created>
  <dcterms:modified xsi:type="dcterms:W3CDTF">2023-05-19T00:55:00Z</dcterms:modified>
</cp:coreProperties>
</file>