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11EC" w14:textId="77777777" w:rsidR="008D42D4" w:rsidRPr="00124FB8" w:rsidRDefault="008D42D4" w:rsidP="008D42D4">
      <w:pPr>
        <w:pStyle w:val="Heading1"/>
        <w:spacing w:before="0"/>
        <w:jc w:val="center"/>
        <w:rPr>
          <w:rFonts w:ascii="Times New Roman" w:hAnsi="Times New Roman" w:cs="Times New Roman"/>
          <w:sz w:val="24"/>
          <w:szCs w:val="24"/>
          <w:u w:val="single"/>
        </w:rPr>
      </w:pPr>
      <w:r w:rsidRPr="00124FB8">
        <w:rPr>
          <w:rFonts w:ascii="Times New Roman" w:hAnsi="Times New Roman" w:cs="Times New Roman"/>
          <w:sz w:val="24"/>
          <w:szCs w:val="24"/>
          <w:u w:val="single"/>
        </w:rPr>
        <w:t>EXPLANATORY STATEMENT</w:t>
      </w:r>
    </w:p>
    <w:p w14:paraId="28277A9B" w14:textId="77777777" w:rsidR="008D42D4" w:rsidRPr="00124FB8" w:rsidRDefault="008D42D4" w:rsidP="008D42D4">
      <w:pPr>
        <w:jc w:val="center"/>
        <w:rPr>
          <w:b/>
          <w:sz w:val="24"/>
          <w:szCs w:val="24"/>
        </w:rPr>
      </w:pPr>
    </w:p>
    <w:p w14:paraId="0D97470E" w14:textId="77777777" w:rsidR="008D42D4" w:rsidRPr="00124FB8" w:rsidRDefault="008D42D4" w:rsidP="008D42D4">
      <w:pPr>
        <w:jc w:val="center"/>
        <w:rPr>
          <w:rFonts w:ascii="Times New Roman" w:eastAsiaTheme="minorEastAsia" w:hAnsi="Times New Roman"/>
          <w:b/>
          <w:sz w:val="24"/>
          <w:szCs w:val="24"/>
          <w:lang w:eastAsia="en-US" w:bidi="en-US"/>
        </w:rPr>
      </w:pPr>
      <w:r w:rsidRPr="00124FB8">
        <w:rPr>
          <w:rFonts w:ascii="Times New Roman" w:eastAsiaTheme="minorEastAsia" w:hAnsi="Times New Roman"/>
          <w:b/>
          <w:sz w:val="24"/>
          <w:szCs w:val="24"/>
          <w:lang w:eastAsia="en-US" w:bidi="en-US"/>
        </w:rPr>
        <w:t>Issued by the Authority of the Minister for Finance</w:t>
      </w:r>
    </w:p>
    <w:p w14:paraId="7F8DA725" w14:textId="77777777" w:rsidR="008D42D4" w:rsidRPr="00124FB8" w:rsidRDefault="008D42D4" w:rsidP="008D42D4">
      <w:pPr>
        <w:jc w:val="center"/>
        <w:rPr>
          <w:rFonts w:ascii="Times New Roman" w:hAnsi="Times New Roman"/>
          <w:b/>
          <w:sz w:val="24"/>
          <w:szCs w:val="24"/>
        </w:rPr>
      </w:pPr>
    </w:p>
    <w:p w14:paraId="78522615" w14:textId="77777777" w:rsidR="008D42D4" w:rsidRPr="00124FB8" w:rsidRDefault="008D42D4" w:rsidP="008D42D4">
      <w:pPr>
        <w:jc w:val="center"/>
        <w:rPr>
          <w:rFonts w:ascii="Times New Roman" w:hAnsi="Times New Roman"/>
          <w:i/>
          <w:sz w:val="24"/>
          <w:szCs w:val="24"/>
        </w:rPr>
      </w:pPr>
      <w:r w:rsidRPr="00124FB8">
        <w:rPr>
          <w:rFonts w:ascii="Times New Roman" w:hAnsi="Times New Roman"/>
          <w:i/>
          <w:sz w:val="24"/>
          <w:szCs w:val="24"/>
        </w:rPr>
        <w:t xml:space="preserve">Public Governance, Performance and Accountability Act 2013 </w:t>
      </w:r>
    </w:p>
    <w:p w14:paraId="028BE659" w14:textId="77777777" w:rsidR="008D42D4" w:rsidRPr="00124FB8" w:rsidRDefault="008D42D4" w:rsidP="008D42D4">
      <w:pPr>
        <w:jc w:val="center"/>
        <w:rPr>
          <w:rFonts w:ascii="Times New Roman" w:hAnsi="Times New Roman"/>
          <w:i/>
          <w:sz w:val="24"/>
          <w:szCs w:val="24"/>
        </w:rPr>
      </w:pPr>
    </w:p>
    <w:p w14:paraId="4C109B67" w14:textId="77777777" w:rsidR="008D42D4" w:rsidRDefault="008D42D4" w:rsidP="008D42D4">
      <w:pPr>
        <w:pStyle w:val="ShortT"/>
        <w:jc w:val="center"/>
        <w:rPr>
          <w:rFonts w:eastAsiaTheme="minorEastAsia"/>
          <w:b w:val="0"/>
          <w:i/>
          <w:sz w:val="24"/>
          <w:szCs w:val="24"/>
          <w:lang w:eastAsia="en-US" w:bidi="en-US"/>
        </w:rPr>
      </w:pPr>
      <w:r w:rsidRPr="00124FB8">
        <w:rPr>
          <w:rFonts w:eastAsiaTheme="minorEastAsia"/>
          <w:b w:val="0"/>
          <w:i/>
          <w:sz w:val="24"/>
          <w:szCs w:val="24"/>
          <w:lang w:eastAsia="en-US" w:bidi="en-US"/>
        </w:rPr>
        <w:t>Public Governance, Performance and Accountability Rule 2014</w:t>
      </w:r>
    </w:p>
    <w:p w14:paraId="3426ABAB" w14:textId="77777777" w:rsidR="008D42D4" w:rsidRPr="00745BF4" w:rsidRDefault="008D42D4" w:rsidP="008D42D4">
      <w:pPr>
        <w:jc w:val="center"/>
        <w:rPr>
          <w:lang w:eastAsia="en-US" w:bidi="en-US"/>
        </w:rPr>
      </w:pPr>
    </w:p>
    <w:p w14:paraId="4A948328" w14:textId="5C81EEF4" w:rsidR="008D42D4" w:rsidRDefault="008D42D4" w:rsidP="008D42D4">
      <w:pPr>
        <w:pStyle w:val="ShortT"/>
        <w:jc w:val="center"/>
        <w:rPr>
          <w:rFonts w:eastAsiaTheme="minorEastAsia"/>
          <w:b w:val="0"/>
          <w:i/>
          <w:sz w:val="24"/>
          <w:szCs w:val="24"/>
          <w:lang w:eastAsia="en-US" w:bidi="en-US"/>
        </w:rPr>
      </w:pPr>
      <w:r w:rsidRPr="001B58CF">
        <w:rPr>
          <w:rFonts w:eastAsiaTheme="minorEastAsia"/>
          <w:b w:val="0"/>
          <w:i/>
          <w:sz w:val="24"/>
          <w:szCs w:val="24"/>
          <w:lang w:eastAsia="en-US" w:bidi="en-US"/>
        </w:rPr>
        <w:t xml:space="preserve">Public Governance, Performance and Accountability </w:t>
      </w:r>
      <w:r w:rsidRPr="00511E05">
        <w:rPr>
          <w:rFonts w:eastAsiaTheme="minorEastAsia"/>
          <w:b w:val="0"/>
          <w:i/>
          <w:sz w:val="24"/>
          <w:szCs w:val="24"/>
          <w:lang w:eastAsia="en-US" w:bidi="en-US"/>
        </w:rPr>
        <w:t>Amendment (</w:t>
      </w:r>
      <w:r w:rsidR="0070426F" w:rsidRPr="00511E05">
        <w:rPr>
          <w:rFonts w:eastAsiaTheme="minorEastAsia"/>
          <w:b w:val="0"/>
          <w:i/>
          <w:sz w:val="24"/>
          <w:szCs w:val="24"/>
          <w:lang w:eastAsia="en-US" w:bidi="en-US"/>
        </w:rPr>
        <w:t>2023 Measures No. 2</w:t>
      </w:r>
      <w:r w:rsidR="004E72E2" w:rsidRPr="00511E05">
        <w:rPr>
          <w:rFonts w:eastAsiaTheme="minorEastAsia"/>
          <w:b w:val="0"/>
          <w:i/>
          <w:sz w:val="24"/>
          <w:szCs w:val="24"/>
          <w:lang w:eastAsia="en-US" w:bidi="en-US"/>
        </w:rPr>
        <w:t>) Rule</w:t>
      </w:r>
      <w:r w:rsidR="00965271" w:rsidRPr="00511E05">
        <w:rPr>
          <w:rFonts w:eastAsiaTheme="minorEastAsia"/>
          <w:b w:val="0"/>
          <w:i/>
          <w:sz w:val="24"/>
          <w:szCs w:val="24"/>
          <w:lang w:eastAsia="en-US" w:bidi="en-US"/>
        </w:rPr>
        <w:t>s</w:t>
      </w:r>
      <w:r w:rsidR="001B778A" w:rsidRPr="00511E05">
        <w:rPr>
          <w:rFonts w:eastAsiaTheme="minorEastAsia"/>
          <w:b w:val="0"/>
          <w:i/>
          <w:sz w:val="24"/>
          <w:szCs w:val="24"/>
          <w:lang w:eastAsia="en-US" w:bidi="en-US"/>
        </w:rPr>
        <w:t> 202</w:t>
      </w:r>
      <w:r w:rsidR="001B58CF" w:rsidRPr="00511E05">
        <w:rPr>
          <w:rFonts w:eastAsiaTheme="minorEastAsia"/>
          <w:b w:val="0"/>
          <w:i/>
          <w:sz w:val="24"/>
          <w:szCs w:val="24"/>
          <w:lang w:eastAsia="en-US" w:bidi="en-US"/>
        </w:rPr>
        <w:t>3</w:t>
      </w:r>
    </w:p>
    <w:p w14:paraId="3E786CAC" w14:textId="77777777" w:rsidR="008D42D4" w:rsidRPr="00745BF4" w:rsidRDefault="008D42D4" w:rsidP="008D42D4">
      <w:pPr>
        <w:jc w:val="center"/>
        <w:rPr>
          <w:lang w:eastAsia="en-US" w:bidi="en-US"/>
        </w:rPr>
      </w:pPr>
    </w:p>
    <w:p w14:paraId="0AEAF86E" w14:textId="28234D51" w:rsidR="00184631" w:rsidRDefault="008D42D4" w:rsidP="008D42D4">
      <w:pPr>
        <w:rPr>
          <w:rFonts w:ascii="Times New Roman" w:hAnsi="Times New Roman"/>
          <w:sz w:val="24"/>
          <w:szCs w:val="24"/>
        </w:rPr>
      </w:pPr>
      <w:r w:rsidRPr="24F77A12">
        <w:rPr>
          <w:rFonts w:ascii="Times New Roman" w:hAnsi="Times New Roman"/>
          <w:sz w:val="24"/>
          <w:szCs w:val="24"/>
        </w:rPr>
        <w:t xml:space="preserve">The </w:t>
      </w:r>
      <w:r w:rsidRPr="24F77A12">
        <w:rPr>
          <w:rFonts w:ascii="Times New Roman" w:hAnsi="Times New Roman"/>
          <w:i/>
          <w:iCs/>
          <w:sz w:val="24"/>
          <w:szCs w:val="24"/>
        </w:rPr>
        <w:t>Public Governance, Performance and Accountability Act 2013</w:t>
      </w:r>
      <w:r w:rsidRPr="24F77A12">
        <w:rPr>
          <w:rFonts w:ascii="Times New Roman" w:hAnsi="Times New Roman"/>
          <w:sz w:val="24"/>
          <w:szCs w:val="24"/>
        </w:rPr>
        <w:t xml:space="preserve"> (PGPA Act) and the </w:t>
      </w:r>
      <w:r w:rsidRPr="24F77A12">
        <w:rPr>
          <w:rFonts w:ascii="Times New Roman" w:hAnsi="Times New Roman"/>
          <w:i/>
          <w:iCs/>
          <w:sz w:val="24"/>
          <w:szCs w:val="24"/>
        </w:rPr>
        <w:t xml:space="preserve">Public Governance, Performance and Accountability Rule 2014 </w:t>
      </w:r>
      <w:r w:rsidRPr="24F77A12">
        <w:rPr>
          <w:rFonts w:ascii="Times New Roman" w:hAnsi="Times New Roman"/>
          <w:sz w:val="24"/>
          <w:szCs w:val="24"/>
        </w:rPr>
        <w:t xml:space="preserve">(PGPA Rule) set out a framework for regulating resource management by </w:t>
      </w:r>
      <w:r w:rsidR="00447AC3" w:rsidRPr="24F77A12">
        <w:rPr>
          <w:rFonts w:ascii="Times New Roman" w:hAnsi="Times New Roman"/>
          <w:sz w:val="24"/>
          <w:szCs w:val="24"/>
        </w:rPr>
        <w:t>Commonwealth entities and companies</w:t>
      </w:r>
      <w:r w:rsidRPr="24F77A12">
        <w:rPr>
          <w:rFonts w:ascii="Times New Roman" w:hAnsi="Times New Roman"/>
          <w:sz w:val="24"/>
          <w:szCs w:val="24"/>
        </w:rPr>
        <w:t>. Section 101 of the PGPA Act provides that the Finance Minister may make rules by legislative instrument to prescribe matters necessary or convenient to be prescribed for carrying out or giving effect to the Act.</w:t>
      </w:r>
      <w:r w:rsidR="00E92593" w:rsidRPr="24F77A12">
        <w:rPr>
          <w:rFonts w:ascii="Times New Roman" w:hAnsi="Times New Roman"/>
          <w:sz w:val="24"/>
          <w:szCs w:val="24"/>
        </w:rPr>
        <w:t xml:space="preserve"> </w:t>
      </w:r>
      <w:r w:rsidR="00B67708" w:rsidRPr="00EA0188">
        <w:rPr>
          <w:rFonts w:ascii="Times New Roman" w:hAnsi="Times New Roman"/>
          <w:sz w:val="24"/>
          <w:szCs w:val="24"/>
        </w:rPr>
        <w:t>Paragraph 103(e) of the PGPA Act provides that the rules may make provision for the name or purposes of a non-corporate Commonwealth entity that is prescribed by the rules to be a listed entity</w:t>
      </w:r>
      <w:r w:rsidR="00B67708">
        <w:rPr>
          <w:rFonts w:ascii="Times New Roman" w:hAnsi="Times New Roman"/>
          <w:sz w:val="24"/>
          <w:szCs w:val="24"/>
        </w:rPr>
        <w:t xml:space="preserve">. </w:t>
      </w:r>
      <w:r w:rsidR="00882DB1" w:rsidRPr="24F77A12">
        <w:rPr>
          <w:rFonts w:ascii="Times New Roman" w:hAnsi="Times New Roman"/>
          <w:sz w:val="24"/>
          <w:szCs w:val="24"/>
        </w:rPr>
        <w:t>Pa</w:t>
      </w:r>
      <w:r w:rsidR="001A7B03">
        <w:rPr>
          <w:rFonts w:ascii="Times New Roman" w:hAnsi="Times New Roman"/>
          <w:sz w:val="24"/>
          <w:szCs w:val="24"/>
        </w:rPr>
        <w:t>ragraph</w:t>
      </w:r>
      <w:r w:rsidR="00882DB1" w:rsidRPr="24F77A12">
        <w:rPr>
          <w:rFonts w:ascii="Times New Roman" w:hAnsi="Times New Roman"/>
          <w:sz w:val="24"/>
          <w:szCs w:val="24"/>
        </w:rPr>
        <w:t xml:space="preserve"> (b) of the definition of “reporting period” in section 8 of the PGPA Act </w:t>
      </w:r>
      <w:r w:rsidR="00F265F7" w:rsidRPr="24F77A12">
        <w:rPr>
          <w:rFonts w:ascii="Times New Roman" w:hAnsi="Times New Roman"/>
          <w:sz w:val="24"/>
          <w:szCs w:val="24"/>
        </w:rPr>
        <w:t xml:space="preserve">provides that the </w:t>
      </w:r>
      <w:r w:rsidR="00A4360B" w:rsidRPr="24F77A12">
        <w:rPr>
          <w:rFonts w:ascii="Times New Roman" w:hAnsi="Times New Roman"/>
          <w:sz w:val="24"/>
          <w:szCs w:val="24"/>
        </w:rPr>
        <w:t xml:space="preserve">rules may </w:t>
      </w:r>
      <w:r w:rsidR="00B45265" w:rsidRPr="24F77A12">
        <w:rPr>
          <w:rFonts w:ascii="Times New Roman" w:hAnsi="Times New Roman"/>
          <w:sz w:val="24"/>
          <w:szCs w:val="24"/>
        </w:rPr>
        <w:t>prescribe</w:t>
      </w:r>
      <w:r w:rsidR="00A4360B" w:rsidRPr="24F77A12">
        <w:rPr>
          <w:rFonts w:ascii="Times New Roman" w:hAnsi="Times New Roman"/>
          <w:sz w:val="24"/>
          <w:szCs w:val="24"/>
        </w:rPr>
        <w:t xml:space="preserve"> the reporting period of </w:t>
      </w:r>
      <w:r w:rsidR="00F90E99" w:rsidRPr="24F77A12">
        <w:rPr>
          <w:rFonts w:ascii="Times New Roman" w:hAnsi="Times New Roman"/>
          <w:sz w:val="24"/>
          <w:szCs w:val="24"/>
        </w:rPr>
        <w:t>a Commonwealth entity or company</w:t>
      </w:r>
      <w:r w:rsidR="0067124B" w:rsidRPr="24F77A12">
        <w:rPr>
          <w:rFonts w:ascii="Times New Roman" w:hAnsi="Times New Roman"/>
          <w:sz w:val="24"/>
          <w:szCs w:val="24"/>
        </w:rPr>
        <w:t xml:space="preserve">. </w:t>
      </w:r>
    </w:p>
    <w:p w14:paraId="3D973D66" w14:textId="77777777" w:rsidR="008D42D4" w:rsidRDefault="008D42D4" w:rsidP="008D42D4">
      <w:pPr>
        <w:rPr>
          <w:rFonts w:ascii="Times New Roman" w:hAnsi="Times New Roman"/>
          <w:i/>
        </w:rPr>
      </w:pPr>
    </w:p>
    <w:p w14:paraId="6E1B5927" w14:textId="01F991FD" w:rsidR="008D42D4" w:rsidRPr="00124FB8" w:rsidRDefault="008D42D4" w:rsidP="008D42D4">
      <w:pPr>
        <w:rPr>
          <w:rFonts w:ascii="Times New Roman" w:hAnsi="Times New Roman"/>
          <w:sz w:val="24"/>
          <w:szCs w:val="24"/>
        </w:rPr>
      </w:pPr>
      <w:r w:rsidRPr="00124FB8">
        <w:rPr>
          <w:rFonts w:ascii="Times New Roman" w:hAnsi="Times New Roman"/>
          <w:sz w:val="24"/>
          <w:szCs w:val="24"/>
          <w:lang w:val="en-US"/>
        </w:rPr>
        <w:t xml:space="preserve">Under subsection 33(3) of the </w:t>
      </w:r>
      <w:r w:rsidRPr="00124FB8">
        <w:rPr>
          <w:rFonts w:ascii="Times New Roman" w:hAnsi="Times New Roman"/>
          <w:i/>
          <w:iCs/>
          <w:sz w:val="24"/>
          <w:szCs w:val="24"/>
          <w:lang w:val="en-US"/>
        </w:rPr>
        <w:t>Acts Interpretation Act 1901</w:t>
      </w:r>
      <w:r w:rsidRPr="00124FB8">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A382AF9" w14:textId="77777777" w:rsidR="008D42D4" w:rsidRDefault="008D42D4" w:rsidP="008D42D4">
      <w:pPr>
        <w:rPr>
          <w:rFonts w:ascii="Times New Roman" w:hAnsi="Times New Roman"/>
          <w:i/>
        </w:rPr>
      </w:pPr>
    </w:p>
    <w:p w14:paraId="0558934A" w14:textId="1D796C4E" w:rsidR="005C7875" w:rsidRPr="00A8738E" w:rsidRDefault="008D42D4" w:rsidP="005C7875">
      <w:pPr>
        <w:pStyle w:val="ShortT"/>
        <w:rPr>
          <w:b w:val="0"/>
          <w:sz w:val="24"/>
          <w:szCs w:val="24"/>
        </w:rPr>
      </w:pPr>
      <w:r w:rsidRPr="00554358">
        <w:rPr>
          <w:rFonts w:eastAsiaTheme="minorEastAsia"/>
          <w:b w:val="0"/>
          <w:sz w:val="24"/>
          <w:szCs w:val="24"/>
          <w:lang w:eastAsia="en-US" w:bidi="en-US"/>
        </w:rPr>
        <w:t>The</w:t>
      </w:r>
      <w:r w:rsidRPr="00554358">
        <w:rPr>
          <w:rFonts w:eastAsiaTheme="minorEastAsia"/>
          <w:b w:val="0"/>
          <w:i/>
          <w:sz w:val="24"/>
          <w:szCs w:val="24"/>
          <w:lang w:eastAsia="en-US" w:bidi="en-US"/>
        </w:rPr>
        <w:t xml:space="preserve"> Public Governance, Performance and Accountability Amendment </w:t>
      </w:r>
      <w:r w:rsidRPr="003F4DAA">
        <w:rPr>
          <w:rFonts w:eastAsiaTheme="minorEastAsia"/>
          <w:b w:val="0"/>
          <w:i/>
          <w:sz w:val="24"/>
          <w:szCs w:val="24"/>
          <w:lang w:eastAsia="en-US" w:bidi="en-US"/>
        </w:rPr>
        <w:t>(</w:t>
      </w:r>
      <w:r w:rsidR="008E152F" w:rsidRPr="003F4DAA">
        <w:rPr>
          <w:rFonts w:eastAsiaTheme="minorEastAsia"/>
          <w:b w:val="0"/>
          <w:i/>
          <w:sz w:val="24"/>
          <w:szCs w:val="24"/>
          <w:lang w:eastAsia="en-US" w:bidi="en-US"/>
        </w:rPr>
        <w:t>2023 Measures No. 2</w:t>
      </w:r>
      <w:r w:rsidRPr="003F4DAA">
        <w:rPr>
          <w:rFonts w:eastAsiaTheme="minorEastAsia"/>
          <w:b w:val="0"/>
          <w:i/>
          <w:sz w:val="24"/>
          <w:szCs w:val="24"/>
          <w:lang w:eastAsia="en-US" w:bidi="en-US"/>
        </w:rPr>
        <w:t xml:space="preserve">) </w:t>
      </w:r>
      <w:r w:rsidR="004E72E2" w:rsidRPr="003F4DAA">
        <w:rPr>
          <w:rFonts w:eastAsiaTheme="minorEastAsia"/>
          <w:b w:val="0"/>
          <w:i/>
          <w:sz w:val="24"/>
          <w:szCs w:val="24"/>
          <w:lang w:eastAsia="en-US" w:bidi="en-US"/>
        </w:rPr>
        <w:t>Rule</w:t>
      </w:r>
      <w:r w:rsidR="00965271" w:rsidRPr="003F4DAA">
        <w:rPr>
          <w:rFonts w:eastAsiaTheme="minorEastAsia"/>
          <w:b w:val="0"/>
          <w:i/>
          <w:sz w:val="24"/>
          <w:szCs w:val="24"/>
          <w:lang w:eastAsia="en-US" w:bidi="en-US"/>
        </w:rPr>
        <w:t>s</w:t>
      </w:r>
      <w:r w:rsidR="004E72E2" w:rsidRPr="003F4DAA">
        <w:rPr>
          <w:rFonts w:eastAsiaTheme="minorEastAsia"/>
          <w:b w:val="0"/>
          <w:i/>
          <w:sz w:val="24"/>
          <w:szCs w:val="24"/>
          <w:lang w:eastAsia="en-US" w:bidi="en-US"/>
        </w:rPr>
        <w:t> 202</w:t>
      </w:r>
      <w:r w:rsidR="00A3184C" w:rsidRPr="003F4DAA">
        <w:rPr>
          <w:rFonts w:eastAsiaTheme="minorEastAsia"/>
          <w:b w:val="0"/>
          <w:i/>
          <w:sz w:val="24"/>
          <w:szCs w:val="24"/>
          <w:lang w:eastAsia="en-US" w:bidi="en-US"/>
        </w:rPr>
        <w:t>3</w:t>
      </w:r>
      <w:r w:rsidRPr="00554358">
        <w:rPr>
          <w:rFonts w:eastAsiaTheme="minorEastAsia"/>
          <w:b w:val="0"/>
          <w:i/>
          <w:sz w:val="24"/>
          <w:szCs w:val="24"/>
          <w:lang w:eastAsia="en-US" w:bidi="en-US"/>
        </w:rPr>
        <w:t xml:space="preserve"> </w:t>
      </w:r>
      <w:r w:rsidR="004E72E2" w:rsidRPr="00554358">
        <w:rPr>
          <w:b w:val="0"/>
          <w:sz w:val="24"/>
          <w:szCs w:val="24"/>
        </w:rPr>
        <w:t>(Amendment Rule</w:t>
      </w:r>
      <w:r w:rsidR="00074F74" w:rsidRPr="00554358">
        <w:rPr>
          <w:b w:val="0"/>
          <w:sz w:val="24"/>
          <w:szCs w:val="24"/>
        </w:rPr>
        <w:t>s</w:t>
      </w:r>
      <w:r w:rsidRPr="00554358">
        <w:rPr>
          <w:b w:val="0"/>
          <w:sz w:val="24"/>
          <w:szCs w:val="24"/>
        </w:rPr>
        <w:t xml:space="preserve">) </w:t>
      </w:r>
      <w:r w:rsidR="005C7875" w:rsidRPr="00073A1C">
        <w:rPr>
          <w:b w:val="0"/>
          <w:sz w:val="24"/>
          <w:szCs w:val="24"/>
        </w:rPr>
        <w:t>amends the PGPA Rule by inserting a new section 7AC</w:t>
      </w:r>
      <w:r w:rsidR="005C7875">
        <w:rPr>
          <w:b w:val="0"/>
          <w:sz w:val="24"/>
          <w:szCs w:val="24"/>
        </w:rPr>
        <w:t xml:space="preserve"> to </w:t>
      </w:r>
      <w:r w:rsidR="005C7875" w:rsidRPr="00073A1C">
        <w:rPr>
          <w:b w:val="0"/>
          <w:sz w:val="24"/>
          <w:szCs w:val="24"/>
        </w:rPr>
        <w:t>prescrib</w:t>
      </w:r>
      <w:r w:rsidR="005C7875">
        <w:rPr>
          <w:b w:val="0"/>
          <w:sz w:val="24"/>
          <w:szCs w:val="24"/>
        </w:rPr>
        <w:t>e</w:t>
      </w:r>
      <w:r w:rsidR="005C7875" w:rsidRPr="00073A1C">
        <w:rPr>
          <w:b w:val="0"/>
          <w:sz w:val="24"/>
          <w:szCs w:val="24"/>
        </w:rPr>
        <w:t xml:space="preserve"> the first reporting period of the High Speed Rail Authority (HSRA) </w:t>
      </w:r>
      <w:r w:rsidR="005C7875">
        <w:rPr>
          <w:b w:val="0"/>
          <w:sz w:val="24"/>
          <w:szCs w:val="24"/>
        </w:rPr>
        <w:t xml:space="preserve">as </w:t>
      </w:r>
      <w:r w:rsidR="005C7875" w:rsidRPr="00073A1C">
        <w:rPr>
          <w:b w:val="0"/>
          <w:sz w:val="24"/>
          <w:szCs w:val="24"/>
        </w:rPr>
        <w:t>begin</w:t>
      </w:r>
      <w:r w:rsidR="005C7875">
        <w:rPr>
          <w:b w:val="0"/>
          <w:sz w:val="24"/>
          <w:szCs w:val="24"/>
        </w:rPr>
        <w:t>ning</w:t>
      </w:r>
      <w:r w:rsidR="005C7875" w:rsidRPr="00073A1C">
        <w:rPr>
          <w:b w:val="0"/>
          <w:sz w:val="24"/>
          <w:szCs w:val="24"/>
        </w:rPr>
        <w:t xml:space="preserve"> on 13 June 2023 and end</w:t>
      </w:r>
      <w:r w:rsidR="005C7875">
        <w:rPr>
          <w:b w:val="0"/>
          <w:sz w:val="24"/>
          <w:szCs w:val="24"/>
        </w:rPr>
        <w:t>ing</w:t>
      </w:r>
      <w:r w:rsidR="005C7875" w:rsidRPr="00073A1C">
        <w:rPr>
          <w:b w:val="0"/>
          <w:sz w:val="24"/>
          <w:szCs w:val="24"/>
        </w:rPr>
        <w:t xml:space="preserve"> on 30 June 202</w:t>
      </w:r>
      <w:r w:rsidR="005C7875">
        <w:rPr>
          <w:b w:val="0"/>
          <w:sz w:val="24"/>
          <w:szCs w:val="24"/>
        </w:rPr>
        <w:t>4</w:t>
      </w:r>
      <w:r w:rsidR="005C7875" w:rsidRPr="00073A1C">
        <w:rPr>
          <w:b w:val="0"/>
          <w:sz w:val="24"/>
          <w:szCs w:val="24"/>
        </w:rPr>
        <w:t>.</w:t>
      </w:r>
      <w:r w:rsidR="005C7875">
        <w:rPr>
          <w:sz w:val="24"/>
          <w:szCs w:val="24"/>
        </w:rPr>
        <w:t xml:space="preserve"> </w:t>
      </w:r>
      <w:r w:rsidR="005C7875" w:rsidRPr="00073A1C">
        <w:rPr>
          <w:b w:val="0"/>
          <w:sz w:val="24"/>
          <w:szCs w:val="24"/>
        </w:rPr>
        <w:t>The Amendment Rules also amends</w:t>
      </w:r>
      <w:r w:rsidR="005C7875">
        <w:rPr>
          <w:b w:val="0"/>
          <w:sz w:val="24"/>
          <w:szCs w:val="24"/>
        </w:rPr>
        <w:t xml:space="preserve"> Schedule 1 to the PGPA Rule by repealing clause 13. Clause 13 prescribes the National Faster Rail Agency (NFRA) as a listed entity, a type of non-corporate Commonwealth entity, for the purposes of the finance law as defined by the PGPA Act.</w:t>
      </w:r>
    </w:p>
    <w:p w14:paraId="54C49423" w14:textId="1473F090" w:rsidR="00A8738E" w:rsidRDefault="00A8738E" w:rsidP="00A8738E"/>
    <w:p w14:paraId="4603FF2C" w14:textId="2CB67229" w:rsidR="00A8738E" w:rsidRDefault="00A8738E" w:rsidP="00A8738E">
      <w:pPr>
        <w:rPr>
          <w:rFonts w:ascii="Times New Roman" w:eastAsia="Times New Roman" w:hAnsi="Times New Roman"/>
          <w:sz w:val="24"/>
          <w:szCs w:val="24"/>
        </w:rPr>
      </w:pPr>
      <w:r w:rsidRPr="24F77A12">
        <w:rPr>
          <w:rFonts w:ascii="Times New Roman" w:eastAsia="Times New Roman" w:hAnsi="Times New Roman"/>
          <w:sz w:val="24"/>
          <w:szCs w:val="24"/>
        </w:rPr>
        <w:t xml:space="preserve">These amendments reflect the government’s decision to abolish the non-corporate Commonwealth entity, the NFRA, and replace it with a new corporate Commonwealth entity, known as the HSRA, following commencement of the </w:t>
      </w:r>
      <w:r w:rsidRPr="24F77A12">
        <w:rPr>
          <w:rFonts w:ascii="Times New Roman" w:eastAsia="Times New Roman" w:hAnsi="Times New Roman"/>
          <w:i/>
          <w:iCs/>
          <w:sz w:val="24"/>
          <w:szCs w:val="24"/>
        </w:rPr>
        <w:t>High Speed Rail Authority Act 2022</w:t>
      </w:r>
      <w:r w:rsidRPr="24F77A12">
        <w:rPr>
          <w:rFonts w:ascii="Times New Roman" w:eastAsia="Times New Roman" w:hAnsi="Times New Roman"/>
          <w:sz w:val="24"/>
          <w:szCs w:val="24"/>
        </w:rPr>
        <w:t xml:space="preserve">. The effect of this is </w:t>
      </w:r>
      <w:r w:rsidR="00C634D1">
        <w:rPr>
          <w:rFonts w:ascii="Times New Roman" w:eastAsia="Times New Roman" w:hAnsi="Times New Roman"/>
          <w:sz w:val="24"/>
          <w:szCs w:val="24"/>
        </w:rPr>
        <w:t>the</w:t>
      </w:r>
      <w:r w:rsidRPr="24F77A12">
        <w:rPr>
          <w:rFonts w:ascii="Times New Roman" w:eastAsia="Times New Roman" w:hAnsi="Times New Roman"/>
          <w:sz w:val="24"/>
          <w:szCs w:val="24"/>
        </w:rPr>
        <w:t xml:space="preserve"> functions of the NFRA would</w:t>
      </w:r>
      <w:r w:rsidR="002A69C3">
        <w:rPr>
          <w:rFonts w:ascii="Times New Roman" w:eastAsia="Times New Roman" w:hAnsi="Times New Roman"/>
          <w:sz w:val="24"/>
          <w:szCs w:val="24"/>
        </w:rPr>
        <w:t xml:space="preserve"> be</w:t>
      </w:r>
      <w:r w:rsidRPr="24F77A12">
        <w:rPr>
          <w:rFonts w:ascii="Times New Roman" w:eastAsia="Times New Roman" w:hAnsi="Times New Roman"/>
          <w:sz w:val="24"/>
          <w:szCs w:val="24"/>
        </w:rPr>
        <w:t xml:space="preserve"> </w:t>
      </w:r>
      <w:r w:rsidR="00C634D1">
        <w:rPr>
          <w:rFonts w:ascii="Times New Roman" w:eastAsia="Times New Roman" w:hAnsi="Times New Roman"/>
          <w:sz w:val="24"/>
          <w:szCs w:val="24"/>
        </w:rPr>
        <w:t xml:space="preserve">split </w:t>
      </w:r>
      <w:r w:rsidR="004501F7">
        <w:rPr>
          <w:rFonts w:ascii="Times New Roman" w:eastAsia="Times New Roman" w:hAnsi="Times New Roman"/>
          <w:sz w:val="24"/>
          <w:szCs w:val="24"/>
        </w:rPr>
        <w:t xml:space="preserve">between the HSRA and the Department of Infrastructure, Transport, Regional Development, Communications and the Arts </w:t>
      </w:r>
      <w:r w:rsidRPr="24F77A12">
        <w:rPr>
          <w:rFonts w:ascii="Times New Roman" w:eastAsia="Times New Roman" w:hAnsi="Times New Roman"/>
          <w:sz w:val="24"/>
          <w:szCs w:val="24"/>
        </w:rPr>
        <w:t>from 13 June 2023.</w:t>
      </w:r>
    </w:p>
    <w:p w14:paraId="010DB941" w14:textId="77777777" w:rsidR="00C17B35" w:rsidRDefault="00C17B35" w:rsidP="008F21F8"/>
    <w:p w14:paraId="55B7343D" w14:textId="77E5F849" w:rsidR="009C7DAE" w:rsidRDefault="008F21F8" w:rsidP="008F21F8">
      <w:pPr>
        <w:rPr>
          <w:rFonts w:ascii="Times New Roman" w:eastAsia="Times New Roman" w:hAnsi="Times New Roman"/>
          <w:sz w:val="24"/>
          <w:szCs w:val="24"/>
        </w:rPr>
      </w:pPr>
      <w:r w:rsidRPr="008F21F8">
        <w:rPr>
          <w:rFonts w:ascii="Times New Roman" w:eastAsia="Times New Roman" w:hAnsi="Times New Roman"/>
          <w:sz w:val="24"/>
          <w:szCs w:val="24"/>
        </w:rPr>
        <w:t xml:space="preserve">The Amendment Rules also </w:t>
      </w:r>
      <w:r w:rsidR="001F2768">
        <w:rPr>
          <w:rFonts w:ascii="Times New Roman" w:eastAsia="Times New Roman" w:hAnsi="Times New Roman"/>
          <w:sz w:val="24"/>
          <w:szCs w:val="24"/>
        </w:rPr>
        <w:t>repeals</w:t>
      </w:r>
      <w:r w:rsidR="00EF73DF">
        <w:rPr>
          <w:rFonts w:ascii="Times New Roman" w:eastAsia="Times New Roman" w:hAnsi="Times New Roman"/>
          <w:sz w:val="24"/>
          <w:szCs w:val="24"/>
        </w:rPr>
        <w:t xml:space="preserve"> </w:t>
      </w:r>
      <w:r w:rsidR="001F2768">
        <w:rPr>
          <w:rFonts w:ascii="Times New Roman" w:eastAsia="Times New Roman" w:hAnsi="Times New Roman"/>
          <w:sz w:val="24"/>
          <w:szCs w:val="24"/>
        </w:rPr>
        <w:t xml:space="preserve">the provisions that prescribed the first </w:t>
      </w:r>
      <w:r w:rsidR="00EB4F9A">
        <w:rPr>
          <w:rFonts w:ascii="Times New Roman" w:eastAsia="Times New Roman" w:hAnsi="Times New Roman"/>
          <w:sz w:val="24"/>
          <w:szCs w:val="24"/>
        </w:rPr>
        <w:t xml:space="preserve">reporting periods for </w:t>
      </w:r>
      <w:r w:rsidR="001F2768">
        <w:rPr>
          <w:rFonts w:ascii="Times New Roman" w:eastAsia="Times New Roman" w:hAnsi="Times New Roman"/>
          <w:sz w:val="24"/>
          <w:szCs w:val="24"/>
        </w:rPr>
        <w:t>Snowy Hydro Limited and the National Housing Finance and Investment Corporation</w:t>
      </w:r>
      <w:r w:rsidR="0013286A">
        <w:rPr>
          <w:rFonts w:ascii="Times New Roman" w:eastAsia="Times New Roman" w:hAnsi="Times New Roman"/>
          <w:sz w:val="24"/>
          <w:szCs w:val="24"/>
        </w:rPr>
        <w:t xml:space="preserve"> in the PGPA Rule</w:t>
      </w:r>
      <w:r w:rsidR="009E6186">
        <w:rPr>
          <w:rFonts w:ascii="Times New Roman" w:eastAsia="Times New Roman" w:hAnsi="Times New Roman"/>
          <w:sz w:val="24"/>
          <w:szCs w:val="24"/>
        </w:rPr>
        <w:t>,</w:t>
      </w:r>
      <w:r w:rsidR="00EB4F9A">
        <w:rPr>
          <w:rFonts w:ascii="Times New Roman" w:eastAsia="Times New Roman" w:hAnsi="Times New Roman"/>
          <w:sz w:val="24"/>
          <w:szCs w:val="24"/>
        </w:rPr>
        <w:t xml:space="preserve"> </w:t>
      </w:r>
      <w:r w:rsidR="009672EB">
        <w:rPr>
          <w:rFonts w:ascii="Times New Roman" w:eastAsia="Times New Roman" w:hAnsi="Times New Roman"/>
          <w:sz w:val="24"/>
          <w:szCs w:val="24"/>
        </w:rPr>
        <w:t>by:</w:t>
      </w:r>
    </w:p>
    <w:p w14:paraId="180CEF7E" w14:textId="5842021A" w:rsidR="00516B7F" w:rsidRDefault="0019069A" w:rsidP="000955A5">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r</w:t>
      </w:r>
      <w:r w:rsidR="00C265F1">
        <w:rPr>
          <w:rFonts w:ascii="Times New Roman" w:eastAsia="Times New Roman" w:hAnsi="Times New Roman"/>
          <w:sz w:val="24"/>
          <w:szCs w:val="24"/>
        </w:rPr>
        <w:t>epealing section 7AA, which prescribe</w:t>
      </w:r>
      <w:r w:rsidR="00705BEE">
        <w:rPr>
          <w:rFonts w:ascii="Times New Roman" w:eastAsia="Times New Roman" w:hAnsi="Times New Roman"/>
          <w:sz w:val="24"/>
          <w:szCs w:val="24"/>
        </w:rPr>
        <w:t>d</w:t>
      </w:r>
      <w:r w:rsidR="00C265F1">
        <w:rPr>
          <w:rFonts w:ascii="Times New Roman" w:eastAsia="Times New Roman" w:hAnsi="Times New Roman"/>
          <w:sz w:val="24"/>
          <w:szCs w:val="24"/>
        </w:rPr>
        <w:t xml:space="preserve"> the first reporting period </w:t>
      </w:r>
      <w:r w:rsidR="00F267DE">
        <w:rPr>
          <w:rFonts w:ascii="Times New Roman" w:eastAsia="Times New Roman" w:hAnsi="Times New Roman"/>
          <w:sz w:val="24"/>
          <w:szCs w:val="24"/>
        </w:rPr>
        <w:t xml:space="preserve">for Snowy Hydro </w:t>
      </w:r>
      <w:r w:rsidR="00516B7F">
        <w:rPr>
          <w:rFonts w:ascii="Times New Roman" w:eastAsia="Times New Roman" w:hAnsi="Times New Roman"/>
          <w:sz w:val="24"/>
          <w:szCs w:val="24"/>
        </w:rPr>
        <w:t>Limited</w:t>
      </w:r>
      <w:r w:rsidR="001B1C84">
        <w:rPr>
          <w:rFonts w:ascii="Times New Roman" w:eastAsia="Times New Roman" w:hAnsi="Times New Roman"/>
          <w:sz w:val="24"/>
          <w:szCs w:val="24"/>
        </w:rPr>
        <w:t xml:space="preserve"> </w:t>
      </w:r>
      <w:r w:rsidR="00516B7F">
        <w:rPr>
          <w:rFonts w:ascii="Times New Roman" w:eastAsia="Times New Roman" w:hAnsi="Times New Roman"/>
          <w:sz w:val="24"/>
          <w:szCs w:val="24"/>
        </w:rPr>
        <w:t>and</w:t>
      </w:r>
      <w:r w:rsidR="00F267DE">
        <w:rPr>
          <w:rFonts w:ascii="Times New Roman" w:eastAsia="Times New Roman" w:hAnsi="Times New Roman"/>
          <w:sz w:val="24"/>
          <w:szCs w:val="24"/>
        </w:rPr>
        <w:t xml:space="preserve"> is </w:t>
      </w:r>
      <w:r w:rsidR="002E1150">
        <w:rPr>
          <w:rFonts w:ascii="Times New Roman" w:eastAsia="Times New Roman" w:hAnsi="Times New Roman"/>
          <w:sz w:val="24"/>
          <w:szCs w:val="24"/>
        </w:rPr>
        <w:t xml:space="preserve">now a spent </w:t>
      </w:r>
      <w:r w:rsidR="00340755">
        <w:rPr>
          <w:rFonts w:ascii="Times New Roman" w:eastAsia="Times New Roman" w:hAnsi="Times New Roman"/>
          <w:sz w:val="24"/>
          <w:szCs w:val="24"/>
        </w:rPr>
        <w:t>provision</w:t>
      </w:r>
      <w:r w:rsidR="00623CA2">
        <w:rPr>
          <w:rFonts w:ascii="Times New Roman" w:eastAsia="Times New Roman" w:hAnsi="Times New Roman"/>
          <w:sz w:val="24"/>
          <w:szCs w:val="24"/>
        </w:rPr>
        <w:t>; and</w:t>
      </w:r>
    </w:p>
    <w:p w14:paraId="60FCFE54" w14:textId="71904E74" w:rsidR="000955A5" w:rsidRPr="001A70FF" w:rsidRDefault="0019069A" w:rsidP="001A70FF">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r</w:t>
      </w:r>
      <w:r w:rsidR="00516B7F">
        <w:rPr>
          <w:rFonts w:ascii="Times New Roman" w:eastAsia="Times New Roman" w:hAnsi="Times New Roman"/>
          <w:sz w:val="24"/>
          <w:szCs w:val="24"/>
        </w:rPr>
        <w:t>epealing section 7AB, which prescribe</w:t>
      </w:r>
      <w:r w:rsidR="00705BEE">
        <w:rPr>
          <w:rFonts w:ascii="Times New Roman" w:eastAsia="Times New Roman" w:hAnsi="Times New Roman"/>
          <w:sz w:val="24"/>
          <w:szCs w:val="24"/>
        </w:rPr>
        <w:t xml:space="preserve">d </w:t>
      </w:r>
      <w:r w:rsidR="00516B7F">
        <w:rPr>
          <w:rFonts w:ascii="Times New Roman" w:eastAsia="Times New Roman" w:hAnsi="Times New Roman"/>
          <w:sz w:val="24"/>
          <w:szCs w:val="24"/>
        </w:rPr>
        <w:t xml:space="preserve">the first reporting period for </w:t>
      </w:r>
      <w:r w:rsidR="001F2768">
        <w:rPr>
          <w:rFonts w:ascii="Times New Roman" w:eastAsia="Times New Roman" w:hAnsi="Times New Roman"/>
          <w:sz w:val="24"/>
          <w:szCs w:val="24"/>
        </w:rPr>
        <w:t xml:space="preserve">the </w:t>
      </w:r>
      <w:r w:rsidR="00705BEE" w:rsidRPr="00A67703">
        <w:rPr>
          <w:rFonts w:ascii="Times New Roman" w:eastAsia="Times New Roman" w:hAnsi="Times New Roman"/>
          <w:sz w:val="24"/>
          <w:szCs w:val="24"/>
        </w:rPr>
        <w:t xml:space="preserve">National Housing Finance and Investment Corporation </w:t>
      </w:r>
      <w:r w:rsidR="001A70FF" w:rsidRPr="00A67703">
        <w:rPr>
          <w:rFonts w:ascii="Times New Roman" w:eastAsia="Times New Roman" w:hAnsi="Times New Roman"/>
          <w:sz w:val="24"/>
          <w:szCs w:val="24"/>
        </w:rPr>
        <w:t xml:space="preserve">and is </w:t>
      </w:r>
      <w:r w:rsidR="00340755">
        <w:rPr>
          <w:rFonts w:ascii="Times New Roman" w:eastAsia="Times New Roman" w:hAnsi="Times New Roman"/>
          <w:sz w:val="24"/>
          <w:szCs w:val="24"/>
        </w:rPr>
        <w:t>now a spent provision</w:t>
      </w:r>
      <w:r w:rsidR="001A70FF" w:rsidRPr="00A67703">
        <w:rPr>
          <w:rFonts w:ascii="Times New Roman" w:eastAsia="Times New Roman" w:hAnsi="Times New Roman"/>
          <w:sz w:val="24"/>
          <w:szCs w:val="24"/>
        </w:rPr>
        <w:t>.</w:t>
      </w:r>
      <w:r w:rsidR="001A70FF">
        <w:rPr>
          <w:rFonts w:ascii="Times New Roman" w:eastAsia="Times New Roman" w:hAnsi="Times New Roman"/>
          <w:sz w:val="24"/>
          <w:szCs w:val="24"/>
        </w:rPr>
        <w:t xml:space="preserve"> </w:t>
      </w:r>
    </w:p>
    <w:p w14:paraId="7F84E952" w14:textId="77777777" w:rsidR="0063336B" w:rsidRPr="00A40670" w:rsidRDefault="0063336B" w:rsidP="008D42D4">
      <w:pPr>
        <w:rPr>
          <w:rFonts w:ascii="Times New Roman" w:hAnsi="Times New Roman"/>
          <w:sz w:val="24"/>
          <w:szCs w:val="24"/>
          <w:lang w:val="en-US"/>
        </w:rPr>
      </w:pPr>
    </w:p>
    <w:p w14:paraId="241A3452" w14:textId="12F855FD" w:rsidR="008D42D4" w:rsidRPr="00A40670" w:rsidRDefault="00302D70" w:rsidP="008D42D4">
      <w:pPr>
        <w:rPr>
          <w:rFonts w:ascii="Times New Roman" w:hAnsi="Times New Roman"/>
          <w:sz w:val="24"/>
          <w:szCs w:val="24"/>
          <w:lang w:val="en-US"/>
        </w:rPr>
      </w:pPr>
      <w:r>
        <w:rPr>
          <w:rFonts w:ascii="Times New Roman" w:hAnsi="Times New Roman"/>
          <w:sz w:val="24"/>
          <w:szCs w:val="24"/>
          <w:lang w:val="en-US"/>
        </w:rPr>
        <w:t xml:space="preserve">Details of the </w:t>
      </w:r>
      <w:r w:rsidRPr="007A4AAB">
        <w:rPr>
          <w:rFonts w:ascii="Times New Roman" w:hAnsi="Times New Roman"/>
          <w:sz w:val="24"/>
          <w:szCs w:val="24"/>
          <w:lang w:val="en-US"/>
        </w:rPr>
        <w:t>Amendment Rule</w:t>
      </w:r>
      <w:r w:rsidR="001073F5" w:rsidRPr="007A4AAB">
        <w:rPr>
          <w:rFonts w:ascii="Times New Roman" w:hAnsi="Times New Roman"/>
          <w:sz w:val="24"/>
          <w:szCs w:val="24"/>
          <w:lang w:val="en-US"/>
        </w:rPr>
        <w:t>s</w:t>
      </w:r>
      <w:r w:rsidR="008D42D4" w:rsidRPr="007A4AAB">
        <w:rPr>
          <w:rFonts w:ascii="Times New Roman" w:hAnsi="Times New Roman"/>
          <w:sz w:val="24"/>
          <w:szCs w:val="24"/>
          <w:lang w:val="en-US"/>
        </w:rPr>
        <w:t xml:space="preserve"> are</w:t>
      </w:r>
      <w:r w:rsidR="008D42D4" w:rsidRPr="00A40670">
        <w:rPr>
          <w:rFonts w:ascii="Times New Roman" w:hAnsi="Times New Roman"/>
          <w:sz w:val="24"/>
          <w:szCs w:val="24"/>
          <w:lang w:val="en-US"/>
        </w:rPr>
        <w:t xml:space="preserve"> set out at </w:t>
      </w:r>
      <w:r w:rsidR="008D42D4" w:rsidRPr="00A40670">
        <w:rPr>
          <w:rFonts w:ascii="Times New Roman" w:hAnsi="Times New Roman"/>
          <w:sz w:val="24"/>
          <w:szCs w:val="24"/>
          <w:u w:val="single"/>
          <w:lang w:val="en-US"/>
        </w:rPr>
        <w:t>Attachment A</w:t>
      </w:r>
      <w:r w:rsidR="008D42D4" w:rsidRPr="00A40670">
        <w:rPr>
          <w:rFonts w:ascii="Times New Roman" w:hAnsi="Times New Roman"/>
          <w:sz w:val="24"/>
          <w:szCs w:val="24"/>
          <w:lang w:val="en-US"/>
        </w:rPr>
        <w:t xml:space="preserve">. A Statement of Compatibility with Human Rights is at </w:t>
      </w:r>
      <w:r w:rsidR="008D42D4" w:rsidRPr="00A40670">
        <w:rPr>
          <w:rFonts w:ascii="Times New Roman" w:hAnsi="Times New Roman"/>
          <w:sz w:val="24"/>
          <w:szCs w:val="24"/>
          <w:u w:val="single"/>
          <w:lang w:val="en-US"/>
        </w:rPr>
        <w:t>Attachment B</w:t>
      </w:r>
      <w:r w:rsidR="008D42D4" w:rsidRPr="00A40670">
        <w:rPr>
          <w:rFonts w:ascii="Times New Roman" w:hAnsi="Times New Roman"/>
          <w:sz w:val="24"/>
          <w:szCs w:val="24"/>
          <w:lang w:val="en-US"/>
        </w:rPr>
        <w:t>.</w:t>
      </w:r>
    </w:p>
    <w:p w14:paraId="1C55E47D" w14:textId="77777777" w:rsidR="008D42D4" w:rsidRPr="00A40670" w:rsidRDefault="008D42D4" w:rsidP="008D42D4">
      <w:pPr>
        <w:rPr>
          <w:rFonts w:ascii="Times New Roman" w:hAnsi="Times New Roman"/>
          <w:sz w:val="24"/>
          <w:szCs w:val="24"/>
          <w:lang w:val="en-US"/>
        </w:rPr>
      </w:pPr>
    </w:p>
    <w:p w14:paraId="3C58941A" w14:textId="77777777" w:rsidR="00980B73" w:rsidRPr="007A4AAB" w:rsidRDefault="00980B73" w:rsidP="00980B73">
      <w:pPr>
        <w:rPr>
          <w:rFonts w:ascii="Times New Roman" w:hAnsi="Times New Roman"/>
          <w:sz w:val="24"/>
          <w:szCs w:val="24"/>
        </w:rPr>
      </w:pPr>
      <w:r w:rsidRPr="007A4AAB">
        <w:rPr>
          <w:rFonts w:ascii="Times New Roman" w:hAnsi="Times New Roman"/>
          <w:sz w:val="24"/>
          <w:szCs w:val="24"/>
        </w:rPr>
        <w:t xml:space="preserve">The Amendment Rules are a legislative instrument for the purposes of the </w:t>
      </w:r>
      <w:r w:rsidRPr="007A4AAB">
        <w:rPr>
          <w:rFonts w:ascii="Times New Roman" w:hAnsi="Times New Roman"/>
          <w:i/>
          <w:sz w:val="24"/>
          <w:szCs w:val="24"/>
        </w:rPr>
        <w:t>Legislation Act 2003</w:t>
      </w:r>
      <w:r w:rsidRPr="007A4AAB">
        <w:rPr>
          <w:rFonts w:ascii="Times New Roman" w:hAnsi="Times New Roman"/>
          <w:sz w:val="24"/>
          <w:szCs w:val="24"/>
        </w:rPr>
        <w:t xml:space="preserve">. </w:t>
      </w:r>
    </w:p>
    <w:p w14:paraId="2AE207F9" w14:textId="77777777" w:rsidR="00980B73" w:rsidRDefault="00980B73" w:rsidP="008D42D4">
      <w:pPr>
        <w:rPr>
          <w:rFonts w:ascii="Times New Roman" w:hAnsi="Times New Roman"/>
          <w:sz w:val="24"/>
          <w:szCs w:val="24"/>
        </w:rPr>
      </w:pPr>
    </w:p>
    <w:p w14:paraId="0E0D83BB" w14:textId="610228BF" w:rsidR="0070769C" w:rsidRDefault="0070769C" w:rsidP="008D42D4">
      <w:pPr>
        <w:rPr>
          <w:rFonts w:ascii="Times New Roman" w:hAnsi="Times New Roman"/>
          <w:sz w:val="24"/>
          <w:szCs w:val="24"/>
        </w:rPr>
      </w:pPr>
      <w:r>
        <w:rPr>
          <w:rFonts w:ascii="Times New Roman" w:hAnsi="Times New Roman"/>
          <w:sz w:val="24"/>
          <w:szCs w:val="24"/>
        </w:rPr>
        <w:t>The Amendment Rules contain three provisions.</w:t>
      </w:r>
    </w:p>
    <w:p w14:paraId="0B6013B9" w14:textId="7FE1642A" w:rsidR="0070769C" w:rsidRDefault="0070769C" w:rsidP="008D42D4">
      <w:pPr>
        <w:rPr>
          <w:rFonts w:ascii="Times New Roman" w:hAnsi="Times New Roman"/>
          <w:sz w:val="24"/>
          <w:szCs w:val="24"/>
        </w:rPr>
      </w:pPr>
    </w:p>
    <w:p w14:paraId="04CC95CC" w14:textId="3CB1E8D7" w:rsidR="0070769C" w:rsidRDefault="0070769C" w:rsidP="008D42D4">
      <w:pPr>
        <w:rPr>
          <w:rFonts w:ascii="Times New Roman" w:hAnsi="Times New Roman"/>
          <w:sz w:val="24"/>
          <w:szCs w:val="24"/>
        </w:rPr>
      </w:pPr>
      <w:r>
        <w:rPr>
          <w:rFonts w:ascii="Times New Roman" w:hAnsi="Times New Roman"/>
          <w:sz w:val="24"/>
          <w:szCs w:val="24"/>
        </w:rPr>
        <w:t xml:space="preserve">Sections 1 to 4 and </w:t>
      </w:r>
      <w:r w:rsidR="0072430C">
        <w:rPr>
          <w:rFonts w:ascii="Times New Roman" w:hAnsi="Times New Roman"/>
          <w:sz w:val="24"/>
          <w:szCs w:val="24"/>
        </w:rPr>
        <w:t xml:space="preserve">Schedule </w:t>
      </w:r>
      <w:r w:rsidR="005938B9">
        <w:rPr>
          <w:rFonts w:ascii="Times New Roman" w:hAnsi="Times New Roman"/>
          <w:sz w:val="24"/>
          <w:szCs w:val="24"/>
        </w:rPr>
        <w:t>1</w:t>
      </w:r>
      <w:r w:rsidR="0072430C">
        <w:rPr>
          <w:rFonts w:ascii="Times New Roman" w:hAnsi="Times New Roman"/>
          <w:sz w:val="24"/>
          <w:szCs w:val="24"/>
        </w:rPr>
        <w:t xml:space="preserve">, </w:t>
      </w:r>
      <w:r w:rsidR="005938B9">
        <w:rPr>
          <w:rFonts w:ascii="Times New Roman" w:hAnsi="Times New Roman"/>
          <w:sz w:val="24"/>
          <w:szCs w:val="24"/>
        </w:rPr>
        <w:t>Part 2</w:t>
      </w:r>
      <w:r w:rsidR="0072430C">
        <w:rPr>
          <w:rFonts w:ascii="Times New Roman" w:hAnsi="Times New Roman"/>
          <w:sz w:val="24"/>
          <w:szCs w:val="24"/>
        </w:rPr>
        <w:t xml:space="preserve"> commence the day after this instrument is registered.</w:t>
      </w:r>
    </w:p>
    <w:p w14:paraId="3D80E266" w14:textId="147A40CB" w:rsidR="0072430C" w:rsidRDefault="0072430C" w:rsidP="008D42D4">
      <w:pPr>
        <w:rPr>
          <w:rFonts w:ascii="Times New Roman" w:hAnsi="Times New Roman"/>
          <w:sz w:val="24"/>
          <w:szCs w:val="24"/>
        </w:rPr>
      </w:pPr>
    </w:p>
    <w:p w14:paraId="5C465AF5" w14:textId="6A9E4DFD" w:rsidR="00120563" w:rsidRDefault="0072430C" w:rsidP="00120563">
      <w:pPr>
        <w:rPr>
          <w:rFonts w:ascii="Times New Roman" w:hAnsi="Times New Roman"/>
          <w:sz w:val="24"/>
          <w:szCs w:val="24"/>
        </w:rPr>
      </w:pPr>
      <w:r>
        <w:rPr>
          <w:rFonts w:ascii="Times New Roman" w:hAnsi="Times New Roman"/>
          <w:sz w:val="24"/>
          <w:szCs w:val="24"/>
        </w:rPr>
        <w:t xml:space="preserve">Schedule </w:t>
      </w:r>
      <w:r w:rsidR="00EE4CE5">
        <w:rPr>
          <w:rFonts w:ascii="Times New Roman" w:hAnsi="Times New Roman"/>
          <w:sz w:val="24"/>
          <w:szCs w:val="24"/>
        </w:rPr>
        <w:t>1</w:t>
      </w:r>
      <w:r>
        <w:rPr>
          <w:rFonts w:ascii="Times New Roman" w:hAnsi="Times New Roman"/>
          <w:sz w:val="24"/>
          <w:szCs w:val="24"/>
        </w:rPr>
        <w:t xml:space="preserve">, </w:t>
      </w:r>
      <w:r w:rsidR="00EE4CE5">
        <w:rPr>
          <w:rFonts w:ascii="Times New Roman" w:hAnsi="Times New Roman"/>
          <w:sz w:val="24"/>
          <w:szCs w:val="24"/>
        </w:rPr>
        <w:t>Part 1</w:t>
      </w:r>
      <w:r w:rsidR="00865C1C">
        <w:rPr>
          <w:rFonts w:ascii="Times New Roman" w:hAnsi="Times New Roman"/>
          <w:sz w:val="24"/>
          <w:szCs w:val="24"/>
        </w:rPr>
        <w:t xml:space="preserve"> </w:t>
      </w:r>
      <w:r w:rsidR="00120563">
        <w:rPr>
          <w:rFonts w:ascii="Times New Roman" w:hAnsi="Times New Roman"/>
          <w:sz w:val="24"/>
          <w:szCs w:val="24"/>
        </w:rPr>
        <w:t xml:space="preserve">commences </w:t>
      </w:r>
      <w:r w:rsidR="005550E0">
        <w:rPr>
          <w:rFonts w:ascii="Times New Roman" w:hAnsi="Times New Roman"/>
          <w:sz w:val="24"/>
          <w:szCs w:val="24"/>
        </w:rPr>
        <w:t xml:space="preserve">on </w:t>
      </w:r>
      <w:r w:rsidR="00120563">
        <w:rPr>
          <w:rFonts w:ascii="Times New Roman" w:hAnsi="Times New Roman"/>
          <w:sz w:val="24"/>
          <w:szCs w:val="24"/>
        </w:rPr>
        <w:t xml:space="preserve">the later of the day after this instrument is registered; and the day on which </w:t>
      </w:r>
      <w:r w:rsidR="0081731E">
        <w:rPr>
          <w:rFonts w:ascii="Times New Roman" w:hAnsi="Times New Roman"/>
          <w:sz w:val="24"/>
          <w:szCs w:val="24"/>
        </w:rPr>
        <w:t xml:space="preserve">the </w:t>
      </w:r>
      <w:r w:rsidR="0081731E" w:rsidRPr="00277110">
        <w:rPr>
          <w:rFonts w:ascii="Times New Roman" w:hAnsi="Times New Roman"/>
          <w:i/>
          <w:iCs/>
          <w:sz w:val="24"/>
          <w:szCs w:val="24"/>
        </w:rPr>
        <w:t>High Speed Rail Authority</w:t>
      </w:r>
      <w:r w:rsidR="00120563" w:rsidRPr="00277110">
        <w:rPr>
          <w:rFonts w:ascii="Times New Roman" w:hAnsi="Times New Roman"/>
          <w:i/>
          <w:iCs/>
          <w:sz w:val="24"/>
          <w:szCs w:val="24"/>
        </w:rPr>
        <w:t xml:space="preserve"> Act</w:t>
      </w:r>
      <w:r w:rsidR="0081731E" w:rsidRPr="00277110">
        <w:rPr>
          <w:rFonts w:ascii="Times New Roman" w:hAnsi="Times New Roman"/>
          <w:i/>
          <w:iCs/>
          <w:sz w:val="24"/>
          <w:szCs w:val="24"/>
        </w:rPr>
        <w:t xml:space="preserve"> 20</w:t>
      </w:r>
      <w:r w:rsidR="00277110">
        <w:rPr>
          <w:rFonts w:ascii="Times New Roman" w:hAnsi="Times New Roman"/>
          <w:i/>
          <w:iCs/>
          <w:sz w:val="24"/>
          <w:szCs w:val="24"/>
        </w:rPr>
        <w:t>2</w:t>
      </w:r>
      <w:r w:rsidR="0081731E" w:rsidRPr="00277110">
        <w:rPr>
          <w:rFonts w:ascii="Times New Roman" w:hAnsi="Times New Roman"/>
          <w:i/>
          <w:iCs/>
          <w:sz w:val="24"/>
          <w:szCs w:val="24"/>
        </w:rPr>
        <w:t>2</w:t>
      </w:r>
      <w:r w:rsidR="0081731E">
        <w:rPr>
          <w:rFonts w:ascii="Times New Roman" w:hAnsi="Times New Roman"/>
          <w:sz w:val="24"/>
          <w:szCs w:val="24"/>
        </w:rPr>
        <w:t xml:space="preserve"> </w:t>
      </w:r>
      <w:r w:rsidR="00120563">
        <w:rPr>
          <w:rFonts w:ascii="Times New Roman" w:hAnsi="Times New Roman"/>
          <w:sz w:val="24"/>
          <w:szCs w:val="24"/>
        </w:rPr>
        <w:t>commence</w:t>
      </w:r>
      <w:r w:rsidR="0081731E">
        <w:rPr>
          <w:rFonts w:ascii="Times New Roman" w:hAnsi="Times New Roman"/>
          <w:sz w:val="24"/>
          <w:szCs w:val="24"/>
        </w:rPr>
        <w:t>s</w:t>
      </w:r>
      <w:r w:rsidR="00120563">
        <w:rPr>
          <w:rFonts w:ascii="Times New Roman" w:hAnsi="Times New Roman"/>
          <w:sz w:val="24"/>
          <w:szCs w:val="24"/>
        </w:rPr>
        <w:t xml:space="preserve">. </w:t>
      </w:r>
    </w:p>
    <w:p w14:paraId="1797C015" w14:textId="77777777" w:rsidR="008D42D4" w:rsidRDefault="008D42D4" w:rsidP="008D42D4">
      <w:pPr>
        <w:rPr>
          <w:rFonts w:ascii="Times New Roman" w:hAnsi="Times New Roman"/>
          <w:sz w:val="24"/>
          <w:szCs w:val="24"/>
        </w:rPr>
      </w:pPr>
    </w:p>
    <w:p w14:paraId="33B0ADF0" w14:textId="77777777" w:rsidR="008D42D4" w:rsidRDefault="008D42D4" w:rsidP="008D42D4">
      <w:pPr>
        <w:rPr>
          <w:rFonts w:ascii="Times New Roman" w:hAnsi="Times New Roman"/>
          <w:b/>
          <w:sz w:val="24"/>
          <w:szCs w:val="24"/>
        </w:rPr>
      </w:pPr>
      <w:r w:rsidRPr="00065E21">
        <w:rPr>
          <w:rFonts w:ascii="Times New Roman" w:hAnsi="Times New Roman"/>
          <w:b/>
          <w:sz w:val="24"/>
          <w:szCs w:val="24"/>
        </w:rPr>
        <w:t>Consultation</w:t>
      </w:r>
    </w:p>
    <w:p w14:paraId="1C0D8E88" w14:textId="07968995" w:rsidR="008D42D4" w:rsidRPr="00BA2B65" w:rsidRDefault="008D42D4" w:rsidP="007A4AAB">
      <w:pPr>
        <w:tabs>
          <w:tab w:val="left" w:pos="1796"/>
        </w:tabs>
        <w:rPr>
          <w:rFonts w:ascii="Times New Roman" w:hAnsi="Times New Roman"/>
          <w:sz w:val="24"/>
          <w:szCs w:val="24"/>
        </w:rPr>
      </w:pPr>
    </w:p>
    <w:p w14:paraId="01DF81E3" w14:textId="2833DE57" w:rsidR="00BA6762" w:rsidRPr="00A766B9" w:rsidRDefault="00302D70" w:rsidP="007374BA">
      <w:pPr>
        <w:rPr>
          <w:rFonts w:ascii="Times New Roman" w:hAnsi="Times New Roman"/>
          <w:iCs/>
          <w:sz w:val="24"/>
          <w:szCs w:val="24"/>
        </w:rPr>
        <w:sectPr w:rsidR="00BA6762" w:rsidRPr="00A766B9" w:rsidSect="00582B78">
          <w:headerReference w:type="even" r:id="rId11"/>
          <w:headerReference w:type="default" r:id="rId12"/>
          <w:headerReference w:type="first" r:id="rId13"/>
          <w:pgSz w:w="11906" w:h="16838"/>
          <w:pgMar w:top="1440" w:right="1440" w:bottom="1440" w:left="1440" w:header="708" w:footer="708" w:gutter="0"/>
          <w:cols w:space="708"/>
          <w:docGrid w:linePitch="360"/>
        </w:sectPr>
      </w:pPr>
      <w:r>
        <w:rPr>
          <w:rFonts w:ascii="Times New Roman" w:hAnsi="Times New Roman"/>
          <w:sz w:val="24"/>
          <w:szCs w:val="24"/>
        </w:rPr>
        <w:t>The Amendment Rule</w:t>
      </w:r>
      <w:r w:rsidR="00074F74">
        <w:rPr>
          <w:rFonts w:ascii="Times New Roman" w:hAnsi="Times New Roman"/>
          <w:sz w:val="24"/>
          <w:szCs w:val="24"/>
        </w:rPr>
        <w:t>s</w:t>
      </w:r>
      <w:r w:rsidR="007374BA" w:rsidRPr="005000F5">
        <w:rPr>
          <w:rFonts w:ascii="Times New Roman" w:hAnsi="Times New Roman"/>
          <w:sz w:val="24"/>
          <w:szCs w:val="24"/>
        </w:rPr>
        <w:t xml:space="preserve"> </w:t>
      </w:r>
      <w:r w:rsidR="00074F74">
        <w:rPr>
          <w:rFonts w:ascii="Times New Roman" w:hAnsi="Times New Roman"/>
          <w:sz w:val="24"/>
          <w:szCs w:val="24"/>
        </w:rPr>
        <w:t>were</w:t>
      </w:r>
      <w:r w:rsidR="007374BA" w:rsidRPr="005000F5">
        <w:rPr>
          <w:rFonts w:ascii="Times New Roman" w:hAnsi="Times New Roman"/>
          <w:sz w:val="24"/>
          <w:szCs w:val="24"/>
        </w:rPr>
        <w:t xml:space="preserve"> developed by the Office of Parliamentary Counsel in consultation </w:t>
      </w:r>
      <w:r w:rsidR="007374BA" w:rsidRPr="00A74C54">
        <w:rPr>
          <w:rFonts w:ascii="Times New Roman" w:hAnsi="Times New Roman"/>
          <w:sz w:val="24"/>
          <w:szCs w:val="24"/>
        </w:rPr>
        <w:t xml:space="preserve">with </w:t>
      </w:r>
      <w:r w:rsidR="00D03189" w:rsidRPr="000C024D">
        <w:rPr>
          <w:rFonts w:ascii="Times New Roman" w:hAnsi="Times New Roman"/>
          <w:sz w:val="24"/>
          <w:szCs w:val="24"/>
        </w:rPr>
        <w:t xml:space="preserve">the </w:t>
      </w:r>
      <w:r w:rsidR="00A74C54" w:rsidRPr="000C024D">
        <w:rPr>
          <w:rFonts w:ascii="Times New Roman" w:hAnsi="Times New Roman"/>
          <w:sz w:val="24"/>
          <w:szCs w:val="24"/>
        </w:rPr>
        <w:t>Department of Infrastructure, Transport, Regional Development</w:t>
      </w:r>
      <w:r w:rsidR="00384C28">
        <w:rPr>
          <w:rFonts w:ascii="Times New Roman" w:hAnsi="Times New Roman"/>
          <w:sz w:val="24"/>
          <w:szCs w:val="24"/>
        </w:rPr>
        <w:t xml:space="preserve">, </w:t>
      </w:r>
      <w:r w:rsidR="00A74C54" w:rsidRPr="000C024D">
        <w:rPr>
          <w:rFonts w:ascii="Times New Roman" w:hAnsi="Times New Roman"/>
          <w:sz w:val="24"/>
          <w:szCs w:val="24"/>
        </w:rPr>
        <w:t>Communications</w:t>
      </w:r>
      <w:r w:rsidR="00384C28">
        <w:rPr>
          <w:rFonts w:ascii="Times New Roman" w:hAnsi="Times New Roman"/>
          <w:sz w:val="24"/>
          <w:szCs w:val="24"/>
        </w:rPr>
        <w:t xml:space="preserve"> and the Arts</w:t>
      </w:r>
      <w:r w:rsidR="00A74C54">
        <w:rPr>
          <w:rFonts w:ascii="Times New Roman" w:hAnsi="Times New Roman"/>
          <w:sz w:val="24"/>
          <w:szCs w:val="24"/>
        </w:rPr>
        <w:t>,</w:t>
      </w:r>
      <w:r w:rsidR="00044CD8">
        <w:rPr>
          <w:rFonts w:ascii="Times New Roman" w:hAnsi="Times New Roman"/>
          <w:sz w:val="24"/>
          <w:szCs w:val="24"/>
        </w:rPr>
        <w:t xml:space="preserve"> i</w:t>
      </w:r>
      <w:r w:rsidR="008D42D4" w:rsidRPr="005000F5">
        <w:rPr>
          <w:rFonts w:ascii="Times New Roman" w:hAnsi="Times New Roman"/>
          <w:sz w:val="24"/>
          <w:szCs w:val="24"/>
        </w:rPr>
        <w:t xml:space="preserve">n accordance with section 17 of the </w:t>
      </w:r>
      <w:r w:rsidR="008D42D4" w:rsidRPr="00A766B9">
        <w:rPr>
          <w:rFonts w:ascii="Times New Roman" w:hAnsi="Times New Roman"/>
          <w:i/>
          <w:sz w:val="24"/>
          <w:szCs w:val="24"/>
        </w:rPr>
        <w:t>Legislation Act 200</w:t>
      </w:r>
      <w:r w:rsidR="00A766B9" w:rsidRPr="00A766B9">
        <w:rPr>
          <w:rFonts w:ascii="Times New Roman" w:hAnsi="Times New Roman"/>
          <w:i/>
          <w:sz w:val="24"/>
          <w:szCs w:val="24"/>
        </w:rPr>
        <w:t>3</w:t>
      </w:r>
      <w:r w:rsidR="00A766B9">
        <w:rPr>
          <w:rFonts w:ascii="Times New Roman" w:hAnsi="Times New Roman"/>
          <w:iCs/>
          <w:sz w:val="24"/>
          <w:szCs w:val="24"/>
        </w:rPr>
        <w:t>.</w:t>
      </w:r>
    </w:p>
    <w:p w14:paraId="40989777" w14:textId="6377EC4C" w:rsidR="00582B78" w:rsidRPr="007374BA" w:rsidRDefault="00582B78" w:rsidP="00582B78">
      <w:pPr>
        <w:pStyle w:val="NoSpacing"/>
        <w:rPr>
          <w:b/>
          <w:i/>
          <w:u w:val="single"/>
        </w:rPr>
      </w:pPr>
      <w:r w:rsidRPr="007374BA">
        <w:rPr>
          <w:b/>
          <w:u w:val="single"/>
        </w:rPr>
        <w:lastRenderedPageBreak/>
        <w:t>Details of the</w:t>
      </w:r>
      <w:r w:rsidRPr="007374BA">
        <w:rPr>
          <w:b/>
          <w:i/>
          <w:u w:val="single"/>
        </w:rPr>
        <w:t xml:space="preserve"> </w:t>
      </w:r>
      <w:r w:rsidRPr="005000F5">
        <w:rPr>
          <w:b/>
          <w:i/>
          <w:u w:val="single"/>
        </w:rPr>
        <w:t xml:space="preserve">Public Governance, Performance and Accountability </w:t>
      </w:r>
      <w:r w:rsidRPr="00C26AC7">
        <w:rPr>
          <w:b/>
          <w:i/>
          <w:u w:val="single"/>
        </w:rPr>
        <w:t>Amendment (</w:t>
      </w:r>
      <w:r w:rsidR="00131BEB" w:rsidRPr="00C26AC7">
        <w:rPr>
          <w:b/>
          <w:i/>
          <w:u w:val="single"/>
        </w:rPr>
        <w:t>2023 Measures No. 2</w:t>
      </w:r>
      <w:r w:rsidRPr="00C26AC7">
        <w:rPr>
          <w:b/>
          <w:i/>
          <w:u w:val="single"/>
        </w:rPr>
        <w:t>) Rules 2023</w:t>
      </w:r>
    </w:p>
    <w:p w14:paraId="38F7983B" w14:textId="77777777" w:rsidR="00582B78" w:rsidRPr="00126F9C" w:rsidRDefault="00582B78" w:rsidP="00582B78">
      <w:pPr>
        <w:keepNext/>
        <w:autoSpaceDE w:val="0"/>
        <w:autoSpaceDN w:val="0"/>
        <w:adjustRightInd w:val="0"/>
        <w:spacing w:after="120"/>
        <w:rPr>
          <w:rFonts w:ascii="Times New Roman" w:hAnsi="Times New Roman"/>
          <w:b/>
          <w:sz w:val="24"/>
          <w:szCs w:val="24"/>
        </w:rPr>
      </w:pPr>
      <w:r>
        <w:rPr>
          <w:rFonts w:ascii="Times New Roman" w:hAnsi="Times New Roman"/>
          <w:b/>
          <w:sz w:val="24"/>
          <w:szCs w:val="24"/>
        </w:rPr>
        <w:br/>
      </w:r>
      <w:r w:rsidRPr="00126F9C">
        <w:rPr>
          <w:rFonts w:ascii="Times New Roman" w:hAnsi="Times New Roman"/>
          <w:b/>
          <w:sz w:val="24"/>
          <w:szCs w:val="24"/>
        </w:rPr>
        <w:t xml:space="preserve">Section 1 – Name    </w:t>
      </w:r>
    </w:p>
    <w:p w14:paraId="0D97EDC6" w14:textId="31D2143F" w:rsidR="00582B78" w:rsidRPr="00126F9C" w:rsidRDefault="00582B78" w:rsidP="00582B78">
      <w:pPr>
        <w:rPr>
          <w:rFonts w:ascii="Times New Roman" w:hAnsi="Times New Roman"/>
          <w:sz w:val="24"/>
          <w:szCs w:val="24"/>
        </w:rPr>
      </w:pPr>
      <w:r w:rsidRPr="00126F9C">
        <w:rPr>
          <w:rFonts w:ascii="Times New Roman" w:hAnsi="Times New Roman"/>
          <w:sz w:val="24"/>
          <w:szCs w:val="24"/>
        </w:rPr>
        <w:t xml:space="preserve">This section provides that the title of this instrument is the </w:t>
      </w:r>
      <w:r w:rsidRPr="00C26AC7">
        <w:rPr>
          <w:rFonts w:ascii="Times New Roman" w:eastAsiaTheme="minorEastAsia" w:hAnsi="Times New Roman"/>
          <w:i/>
          <w:sz w:val="24"/>
          <w:szCs w:val="24"/>
          <w:lang w:eastAsia="en-US" w:bidi="en-US"/>
        </w:rPr>
        <w:t>Public Governance, Performance and Accountability Amendment (</w:t>
      </w:r>
      <w:r w:rsidR="00433193" w:rsidRPr="00C26AC7">
        <w:rPr>
          <w:rFonts w:ascii="Times New Roman" w:eastAsiaTheme="minorEastAsia" w:hAnsi="Times New Roman"/>
          <w:i/>
          <w:sz w:val="24"/>
          <w:szCs w:val="24"/>
          <w:lang w:eastAsia="en-US" w:bidi="en-US"/>
        </w:rPr>
        <w:t>2023 Measures No. 2</w:t>
      </w:r>
      <w:r w:rsidRPr="00C26AC7">
        <w:rPr>
          <w:rFonts w:ascii="Times New Roman" w:eastAsiaTheme="minorEastAsia" w:hAnsi="Times New Roman"/>
          <w:i/>
          <w:sz w:val="24"/>
          <w:szCs w:val="24"/>
          <w:lang w:eastAsia="en-US" w:bidi="en-US"/>
        </w:rPr>
        <w:t>) Rules 2023</w:t>
      </w:r>
      <w:r w:rsidRPr="00C26AC7">
        <w:rPr>
          <w:rFonts w:ascii="Times New Roman" w:hAnsi="Times New Roman"/>
          <w:i/>
          <w:sz w:val="24"/>
          <w:szCs w:val="24"/>
        </w:rPr>
        <w:t>.</w:t>
      </w:r>
    </w:p>
    <w:p w14:paraId="18896C58" w14:textId="77777777" w:rsidR="00582B78" w:rsidRPr="00126F9C" w:rsidRDefault="00582B78" w:rsidP="00582B78">
      <w:pPr>
        <w:rPr>
          <w:rFonts w:ascii="Times New Roman" w:hAnsi="Times New Roman"/>
          <w:sz w:val="24"/>
          <w:szCs w:val="24"/>
        </w:rPr>
      </w:pPr>
    </w:p>
    <w:p w14:paraId="6B0E3446" w14:textId="77777777" w:rsidR="00582B78" w:rsidRPr="00CC256F" w:rsidRDefault="00582B78" w:rsidP="00582B78">
      <w:pPr>
        <w:keepNext/>
        <w:autoSpaceDE w:val="0"/>
        <w:autoSpaceDN w:val="0"/>
        <w:adjustRightInd w:val="0"/>
        <w:spacing w:after="120"/>
        <w:rPr>
          <w:rFonts w:ascii="Times New Roman" w:hAnsi="Times New Roman"/>
          <w:b/>
          <w:sz w:val="24"/>
          <w:szCs w:val="24"/>
        </w:rPr>
      </w:pPr>
      <w:r w:rsidRPr="00CC256F">
        <w:rPr>
          <w:rFonts w:ascii="Times New Roman" w:hAnsi="Times New Roman"/>
          <w:b/>
          <w:sz w:val="24"/>
          <w:szCs w:val="24"/>
        </w:rPr>
        <w:t xml:space="preserve">Section 2 – Commencement  </w:t>
      </w:r>
    </w:p>
    <w:p w14:paraId="0B3828D2" w14:textId="69561955" w:rsidR="00CC256F" w:rsidRDefault="00582B78" w:rsidP="00582B78">
      <w:pPr>
        <w:autoSpaceDE w:val="0"/>
        <w:autoSpaceDN w:val="0"/>
        <w:adjustRightInd w:val="0"/>
        <w:rPr>
          <w:rFonts w:ascii="Times New Roman" w:hAnsi="Times New Roman"/>
          <w:sz w:val="24"/>
          <w:szCs w:val="24"/>
        </w:rPr>
      </w:pPr>
      <w:r w:rsidRPr="00CC256F">
        <w:rPr>
          <w:rFonts w:ascii="Times New Roman" w:hAnsi="Times New Roman"/>
          <w:sz w:val="24"/>
          <w:szCs w:val="24"/>
        </w:rPr>
        <w:t xml:space="preserve">This section provides that </w:t>
      </w:r>
      <w:r w:rsidR="00CC256F">
        <w:rPr>
          <w:rFonts w:ascii="Times New Roman" w:hAnsi="Times New Roman"/>
          <w:sz w:val="24"/>
          <w:szCs w:val="24"/>
        </w:rPr>
        <w:t xml:space="preserve">each provision </w:t>
      </w:r>
      <w:r w:rsidR="00ED781A">
        <w:rPr>
          <w:rFonts w:ascii="Times New Roman" w:hAnsi="Times New Roman"/>
          <w:sz w:val="24"/>
          <w:szCs w:val="24"/>
        </w:rPr>
        <w:t xml:space="preserve">of the instrument specified in column 1 of the table commences in accordance with column 2 of the table. </w:t>
      </w:r>
    </w:p>
    <w:p w14:paraId="2716C220" w14:textId="2F21FCD9" w:rsidR="00ED781A" w:rsidRDefault="00ED781A" w:rsidP="00582B78">
      <w:pPr>
        <w:autoSpaceDE w:val="0"/>
        <w:autoSpaceDN w:val="0"/>
        <w:adjustRightInd w:val="0"/>
        <w:rPr>
          <w:rFonts w:ascii="Times New Roman" w:hAnsi="Times New Roman"/>
          <w:sz w:val="24"/>
          <w:szCs w:val="24"/>
        </w:rPr>
      </w:pPr>
    </w:p>
    <w:p w14:paraId="45EDE5A7" w14:textId="53931151" w:rsidR="00ED781A" w:rsidRDefault="00ED781A" w:rsidP="00582B78">
      <w:pPr>
        <w:autoSpaceDE w:val="0"/>
        <w:autoSpaceDN w:val="0"/>
        <w:adjustRightInd w:val="0"/>
        <w:rPr>
          <w:rFonts w:ascii="Times New Roman" w:hAnsi="Times New Roman"/>
          <w:sz w:val="24"/>
          <w:szCs w:val="24"/>
        </w:rPr>
      </w:pPr>
      <w:r>
        <w:rPr>
          <w:rFonts w:ascii="Times New Roman" w:hAnsi="Times New Roman"/>
          <w:sz w:val="24"/>
          <w:szCs w:val="24"/>
        </w:rPr>
        <w:t xml:space="preserve">Sections 1 to 4 </w:t>
      </w:r>
      <w:r w:rsidR="00065ABB">
        <w:rPr>
          <w:rFonts w:ascii="Times New Roman" w:hAnsi="Times New Roman"/>
          <w:sz w:val="24"/>
          <w:szCs w:val="24"/>
        </w:rPr>
        <w:t xml:space="preserve">and Schedule 1, Part 2 commence the day after the instrument is registered. </w:t>
      </w:r>
    </w:p>
    <w:p w14:paraId="23402E82" w14:textId="77777777" w:rsidR="00CC256F" w:rsidRDefault="00CC256F" w:rsidP="00582B78">
      <w:pPr>
        <w:autoSpaceDE w:val="0"/>
        <w:autoSpaceDN w:val="0"/>
        <w:adjustRightInd w:val="0"/>
        <w:rPr>
          <w:rFonts w:ascii="Times New Roman" w:hAnsi="Times New Roman"/>
          <w:sz w:val="24"/>
          <w:szCs w:val="24"/>
        </w:rPr>
      </w:pPr>
    </w:p>
    <w:p w14:paraId="7DB31B9F" w14:textId="079E20F9" w:rsidR="00BD0EF4" w:rsidRDefault="00BD0EF4" w:rsidP="00582B78">
      <w:pPr>
        <w:autoSpaceDE w:val="0"/>
        <w:autoSpaceDN w:val="0"/>
        <w:adjustRightInd w:val="0"/>
        <w:rPr>
          <w:rFonts w:ascii="Times New Roman" w:hAnsi="Times New Roman"/>
          <w:sz w:val="24"/>
          <w:szCs w:val="24"/>
        </w:rPr>
      </w:pPr>
      <w:r>
        <w:rPr>
          <w:rFonts w:ascii="Times New Roman" w:hAnsi="Times New Roman"/>
          <w:sz w:val="24"/>
          <w:szCs w:val="24"/>
        </w:rPr>
        <w:t xml:space="preserve">Schedule 1, Part 1 commences the later of the day after this instrument is </w:t>
      </w:r>
      <w:r w:rsidR="001A484C">
        <w:rPr>
          <w:rFonts w:ascii="Times New Roman" w:hAnsi="Times New Roman"/>
          <w:sz w:val="24"/>
          <w:szCs w:val="24"/>
        </w:rPr>
        <w:t>registered</w:t>
      </w:r>
      <w:r w:rsidR="00914360">
        <w:rPr>
          <w:rFonts w:ascii="Times New Roman" w:hAnsi="Times New Roman"/>
          <w:sz w:val="24"/>
          <w:szCs w:val="24"/>
        </w:rPr>
        <w:t>;</w:t>
      </w:r>
      <w:r w:rsidR="001A484C">
        <w:rPr>
          <w:rFonts w:ascii="Times New Roman" w:hAnsi="Times New Roman"/>
          <w:sz w:val="24"/>
          <w:szCs w:val="24"/>
        </w:rPr>
        <w:t xml:space="preserve"> and the day on which the </w:t>
      </w:r>
      <w:r w:rsidR="001A484C" w:rsidRPr="001A484C">
        <w:rPr>
          <w:rFonts w:ascii="Times New Roman" w:hAnsi="Times New Roman"/>
          <w:i/>
          <w:iCs/>
          <w:sz w:val="24"/>
          <w:szCs w:val="24"/>
        </w:rPr>
        <w:t>High Speed Rail Authority Act 2022</w:t>
      </w:r>
      <w:r w:rsidR="001A484C">
        <w:rPr>
          <w:rFonts w:ascii="Times New Roman" w:hAnsi="Times New Roman"/>
          <w:sz w:val="24"/>
          <w:szCs w:val="24"/>
        </w:rPr>
        <w:t xml:space="preserve"> commences. </w:t>
      </w:r>
    </w:p>
    <w:p w14:paraId="41A764FC" w14:textId="77777777" w:rsidR="00582B78" w:rsidRPr="00126F9C" w:rsidRDefault="00582B78" w:rsidP="00582B78">
      <w:pPr>
        <w:autoSpaceDE w:val="0"/>
        <w:autoSpaceDN w:val="0"/>
        <w:adjustRightInd w:val="0"/>
        <w:rPr>
          <w:rFonts w:ascii="Times New Roman" w:hAnsi="Times New Roman"/>
          <w:sz w:val="24"/>
          <w:szCs w:val="24"/>
        </w:rPr>
      </w:pPr>
    </w:p>
    <w:p w14:paraId="4DDA0132" w14:textId="77777777" w:rsidR="00582B78" w:rsidRPr="00126F9C" w:rsidRDefault="00582B78" w:rsidP="00582B78">
      <w:pPr>
        <w:keepNext/>
        <w:autoSpaceDE w:val="0"/>
        <w:autoSpaceDN w:val="0"/>
        <w:adjustRightInd w:val="0"/>
        <w:spacing w:after="120"/>
        <w:rPr>
          <w:rFonts w:ascii="Times New Roman" w:hAnsi="Times New Roman"/>
          <w:b/>
          <w:sz w:val="24"/>
          <w:szCs w:val="24"/>
        </w:rPr>
      </w:pPr>
      <w:r w:rsidRPr="00126F9C">
        <w:rPr>
          <w:rFonts w:ascii="Times New Roman" w:hAnsi="Times New Roman"/>
          <w:b/>
          <w:sz w:val="24"/>
          <w:szCs w:val="24"/>
        </w:rPr>
        <w:t xml:space="preserve">Section 3 – Authority </w:t>
      </w:r>
    </w:p>
    <w:p w14:paraId="3F6CB959" w14:textId="77777777" w:rsidR="00582B78" w:rsidRPr="00126F9C" w:rsidRDefault="00582B78" w:rsidP="00582B78">
      <w:pPr>
        <w:autoSpaceDE w:val="0"/>
        <w:autoSpaceDN w:val="0"/>
        <w:adjustRightInd w:val="0"/>
        <w:rPr>
          <w:rFonts w:ascii="Times New Roman" w:hAnsi="Times New Roman"/>
          <w:b/>
          <w:sz w:val="24"/>
          <w:szCs w:val="24"/>
        </w:rPr>
      </w:pPr>
      <w:r w:rsidRPr="00126F9C">
        <w:rPr>
          <w:rFonts w:ascii="Times New Roman" w:hAnsi="Times New Roman"/>
          <w:sz w:val="24"/>
          <w:szCs w:val="24"/>
        </w:rPr>
        <w:t xml:space="preserve">This section provides that this instrument is made under the </w:t>
      </w:r>
      <w:r w:rsidRPr="00126F9C">
        <w:rPr>
          <w:rFonts w:ascii="Times New Roman" w:hAnsi="Times New Roman"/>
          <w:i/>
          <w:sz w:val="24"/>
          <w:szCs w:val="24"/>
        </w:rPr>
        <w:t>Public Governance, Performance and Accountability Act 2013</w:t>
      </w:r>
      <w:r>
        <w:rPr>
          <w:rFonts w:ascii="Times New Roman" w:hAnsi="Times New Roman"/>
          <w:i/>
          <w:sz w:val="24"/>
          <w:szCs w:val="24"/>
        </w:rPr>
        <w:t xml:space="preserve"> </w:t>
      </w:r>
      <w:r>
        <w:rPr>
          <w:rFonts w:ascii="Times New Roman" w:hAnsi="Times New Roman"/>
          <w:sz w:val="24"/>
          <w:szCs w:val="24"/>
        </w:rPr>
        <w:t>(PGPA Act)</w:t>
      </w:r>
      <w:r w:rsidRPr="00126F9C">
        <w:rPr>
          <w:rFonts w:ascii="Times New Roman" w:hAnsi="Times New Roman"/>
          <w:sz w:val="24"/>
          <w:szCs w:val="24"/>
        </w:rPr>
        <w:t>.</w:t>
      </w:r>
    </w:p>
    <w:p w14:paraId="490F7189" w14:textId="77777777" w:rsidR="00582B78" w:rsidRPr="00126F9C" w:rsidRDefault="00582B78" w:rsidP="00582B78">
      <w:pPr>
        <w:rPr>
          <w:rFonts w:ascii="Times New Roman" w:hAnsi="Times New Roman"/>
          <w:sz w:val="24"/>
          <w:szCs w:val="24"/>
        </w:rPr>
      </w:pPr>
    </w:p>
    <w:p w14:paraId="70836551" w14:textId="77777777" w:rsidR="00582B78" w:rsidRPr="00126F9C" w:rsidRDefault="00582B78" w:rsidP="00582B78">
      <w:pPr>
        <w:keepNext/>
        <w:autoSpaceDE w:val="0"/>
        <w:autoSpaceDN w:val="0"/>
        <w:adjustRightInd w:val="0"/>
        <w:spacing w:after="120"/>
        <w:rPr>
          <w:rFonts w:ascii="Times New Roman" w:hAnsi="Times New Roman"/>
          <w:b/>
          <w:sz w:val="24"/>
          <w:szCs w:val="24"/>
        </w:rPr>
      </w:pPr>
      <w:r w:rsidRPr="00126F9C">
        <w:rPr>
          <w:rFonts w:ascii="Times New Roman" w:hAnsi="Times New Roman"/>
          <w:b/>
          <w:sz w:val="24"/>
          <w:szCs w:val="24"/>
        </w:rPr>
        <w:t xml:space="preserve">Section 4 – Schedules </w:t>
      </w:r>
    </w:p>
    <w:p w14:paraId="7BD2B860" w14:textId="77777777" w:rsidR="00582B78" w:rsidRPr="00126F9C" w:rsidRDefault="00582B78" w:rsidP="00582B78">
      <w:pPr>
        <w:autoSpaceDE w:val="0"/>
        <w:autoSpaceDN w:val="0"/>
        <w:adjustRightInd w:val="0"/>
        <w:rPr>
          <w:rFonts w:ascii="Times New Roman" w:hAnsi="Times New Roman"/>
          <w:b/>
          <w:sz w:val="24"/>
          <w:szCs w:val="24"/>
        </w:rPr>
      </w:pPr>
      <w:r w:rsidRPr="00126F9C">
        <w:rPr>
          <w:rFonts w:ascii="Times New Roman" w:hAnsi="Times New Roman"/>
          <w:sz w:val="24"/>
          <w:szCs w:val="24"/>
        </w:rPr>
        <w:t xml:space="preserve">This section provides that the </w:t>
      </w:r>
      <w:r w:rsidRPr="00126F9C">
        <w:rPr>
          <w:rFonts w:ascii="Times New Roman" w:hAnsi="Times New Roman"/>
          <w:i/>
          <w:sz w:val="24"/>
          <w:szCs w:val="24"/>
        </w:rPr>
        <w:t>Public Governance, Performance and Accountability Rule 2014</w:t>
      </w:r>
      <w:r>
        <w:rPr>
          <w:rFonts w:ascii="Times New Roman" w:hAnsi="Times New Roman"/>
          <w:i/>
          <w:sz w:val="24"/>
          <w:szCs w:val="24"/>
        </w:rPr>
        <w:t xml:space="preserve"> </w:t>
      </w:r>
      <w:r>
        <w:rPr>
          <w:rFonts w:ascii="Times New Roman" w:hAnsi="Times New Roman"/>
          <w:sz w:val="24"/>
          <w:szCs w:val="24"/>
        </w:rPr>
        <w:t>(PGPA Rule)</w:t>
      </w:r>
      <w:r w:rsidRPr="00126F9C">
        <w:rPr>
          <w:rFonts w:ascii="Times New Roman" w:hAnsi="Times New Roman"/>
          <w:sz w:val="24"/>
          <w:szCs w:val="24"/>
        </w:rPr>
        <w:t xml:space="preserve"> is amended as set out in Schedule</w:t>
      </w:r>
      <w:r>
        <w:rPr>
          <w:rFonts w:ascii="Times New Roman" w:hAnsi="Times New Roman"/>
          <w:sz w:val="24"/>
          <w:szCs w:val="24"/>
        </w:rPr>
        <w:t xml:space="preserve"> 1</w:t>
      </w:r>
      <w:r w:rsidRPr="00126F9C">
        <w:rPr>
          <w:rFonts w:ascii="Times New Roman" w:hAnsi="Times New Roman"/>
          <w:sz w:val="24"/>
          <w:szCs w:val="24"/>
        </w:rPr>
        <w:t xml:space="preserve"> to this instrument.</w:t>
      </w:r>
      <w:r w:rsidRPr="00126F9C">
        <w:rPr>
          <w:rFonts w:ascii="Times New Roman" w:hAnsi="Times New Roman"/>
          <w:b/>
          <w:sz w:val="24"/>
          <w:szCs w:val="24"/>
        </w:rPr>
        <w:t xml:space="preserve"> </w:t>
      </w:r>
    </w:p>
    <w:p w14:paraId="5DF84710" w14:textId="77777777" w:rsidR="00582B78" w:rsidRPr="00126F9C" w:rsidRDefault="00582B78" w:rsidP="00582B78">
      <w:pPr>
        <w:autoSpaceDE w:val="0"/>
        <w:autoSpaceDN w:val="0"/>
        <w:adjustRightInd w:val="0"/>
        <w:rPr>
          <w:rFonts w:ascii="Times New Roman" w:hAnsi="Times New Roman"/>
          <w:sz w:val="24"/>
          <w:szCs w:val="24"/>
        </w:rPr>
      </w:pPr>
    </w:p>
    <w:p w14:paraId="18CB2B53" w14:textId="77777777" w:rsidR="00582B78" w:rsidRPr="00126F9C" w:rsidRDefault="00582B78" w:rsidP="00582B78">
      <w:pPr>
        <w:keepNext/>
        <w:autoSpaceDE w:val="0"/>
        <w:autoSpaceDN w:val="0"/>
        <w:adjustRightInd w:val="0"/>
        <w:rPr>
          <w:rFonts w:ascii="Times New Roman" w:hAnsi="Times New Roman"/>
          <w:b/>
          <w:sz w:val="24"/>
          <w:szCs w:val="24"/>
        </w:rPr>
      </w:pPr>
      <w:r w:rsidRPr="00126F9C">
        <w:rPr>
          <w:rFonts w:ascii="Times New Roman" w:hAnsi="Times New Roman"/>
          <w:b/>
          <w:sz w:val="24"/>
          <w:szCs w:val="24"/>
        </w:rPr>
        <w:t xml:space="preserve">Schedule 1 – Amendments </w:t>
      </w:r>
    </w:p>
    <w:p w14:paraId="4549C1F4" w14:textId="77777777" w:rsidR="00582B78" w:rsidRPr="00126F9C" w:rsidRDefault="00582B78" w:rsidP="00582B78">
      <w:pPr>
        <w:autoSpaceDE w:val="0"/>
        <w:autoSpaceDN w:val="0"/>
        <w:adjustRightInd w:val="0"/>
        <w:contextualSpacing/>
        <w:rPr>
          <w:rFonts w:ascii="Times New Roman" w:hAnsi="Times New Roman"/>
          <w:sz w:val="24"/>
          <w:szCs w:val="24"/>
        </w:rPr>
      </w:pPr>
    </w:p>
    <w:p w14:paraId="39A28D53" w14:textId="77777777" w:rsidR="00582B78" w:rsidRPr="00126F9C" w:rsidRDefault="00582B78" w:rsidP="00582B78">
      <w:pPr>
        <w:keepNext/>
        <w:autoSpaceDE w:val="0"/>
        <w:autoSpaceDN w:val="0"/>
        <w:adjustRightInd w:val="0"/>
        <w:rPr>
          <w:rFonts w:ascii="Times New Roman" w:hAnsi="Times New Roman"/>
          <w:b/>
          <w:i/>
          <w:sz w:val="24"/>
          <w:szCs w:val="24"/>
        </w:rPr>
      </w:pPr>
      <w:r w:rsidRPr="00126F9C">
        <w:rPr>
          <w:rFonts w:ascii="Times New Roman" w:hAnsi="Times New Roman"/>
          <w:b/>
          <w:i/>
          <w:sz w:val="24"/>
          <w:szCs w:val="24"/>
        </w:rPr>
        <w:t>Public Governance, Performance and Accountability Rule 2014</w:t>
      </w:r>
    </w:p>
    <w:p w14:paraId="2C148145" w14:textId="77777777" w:rsidR="00582B78" w:rsidRPr="001325F2" w:rsidRDefault="00582B78" w:rsidP="00582B78">
      <w:pPr>
        <w:autoSpaceDE w:val="0"/>
        <w:autoSpaceDN w:val="0"/>
        <w:adjustRightInd w:val="0"/>
        <w:contextualSpacing/>
        <w:rPr>
          <w:rFonts w:ascii="Times New Roman" w:hAnsi="Times New Roman"/>
          <w:sz w:val="24"/>
          <w:szCs w:val="24"/>
          <w:highlight w:val="yellow"/>
        </w:rPr>
      </w:pPr>
    </w:p>
    <w:p w14:paraId="29AFFEEC" w14:textId="64AF24CC" w:rsidR="00582B78" w:rsidRDefault="00582B78" w:rsidP="00582B78">
      <w:pPr>
        <w:rPr>
          <w:rFonts w:ascii="Times New Roman" w:hAnsi="Times New Roman"/>
          <w:b/>
          <w:sz w:val="24"/>
          <w:szCs w:val="24"/>
        </w:rPr>
      </w:pPr>
      <w:r>
        <w:rPr>
          <w:rFonts w:ascii="Times New Roman" w:hAnsi="Times New Roman"/>
          <w:b/>
          <w:sz w:val="24"/>
          <w:szCs w:val="24"/>
        </w:rPr>
        <w:t xml:space="preserve">Part 1 – Amendments relating to the </w:t>
      </w:r>
      <w:r w:rsidR="005A65C7">
        <w:rPr>
          <w:rFonts w:ascii="Times New Roman" w:hAnsi="Times New Roman"/>
          <w:b/>
          <w:sz w:val="24"/>
          <w:szCs w:val="24"/>
        </w:rPr>
        <w:t>High Speed</w:t>
      </w:r>
      <w:r w:rsidR="008F1813">
        <w:rPr>
          <w:rFonts w:ascii="Times New Roman" w:hAnsi="Times New Roman"/>
          <w:b/>
          <w:sz w:val="24"/>
          <w:szCs w:val="24"/>
        </w:rPr>
        <w:t xml:space="preserve"> Rail Authority</w:t>
      </w:r>
    </w:p>
    <w:p w14:paraId="5FD368D1" w14:textId="77777777" w:rsidR="00582B78" w:rsidRDefault="00582B78" w:rsidP="00582B78">
      <w:pPr>
        <w:rPr>
          <w:rFonts w:ascii="Times New Roman" w:hAnsi="Times New Roman"/>
          <w:b/>
          <w:sz w:val="24"/>
          <w:szCs w:val="24"/>
        </w:rPr>
      </w:pPr>
    </w:p>
    <w:p w14:paraId="6FFB0AB5" w14:textId="3F893F6C" w:rsidR="00B33D81" w:rsidRDefault="00B33D81" w:rsidP="00B33D81">
      <w:pPr>
        <w:rPr>
          <w:rFonts w:ascii="Times New Roman" w:hAnsi="Times New Roman"/>
          <w:b/>
          <w:sz w:val="24"/>
          <w:szCs w:val="24"/>
        </w:rPr>
      </w:pPr>
      <w:r w:rsidRPr="002D10D8">
        <w:rPr>
          <w:rFonts w:ascii="Times New Roman" w:hAnsi="Times New Roman"/>
          <w:b/>
          <w:sz w:val="24"/>
          <w:szCs w:val="24"/>
        </w:rPr>
        <w:t xml:space="preserve">Item </w:t>
      </w:r>
      <w:r>
        <w:rPr>
          <w:rFonts w:ascii="Times New Roman" w:hAnsi="Times New Roman"/>
          <w:b/>
          <w:sz w:val="24"/>
          <w:szCs w:val="24"/>
        </w:rPr>
        <w:t>1</w:t>
      </w:r>
      <w:r w:rsidRPr="002D10D8">
        <w:rPr>
          <w:rFonts w:ascii="Times New Roman" w:hAnsi="Times New Roman"/>
          <w:b/>
          <w:sz w:val="24"/>
          <w:szCs w:val="24"/>
        </w:rPr>
        <w:t xml:space="preserve"> – </w:t>
      </w:r>
      <w:r w:rsidR="002E78AC">
        <w:rPr>
          <w:rFonts w:ascii="Times New Roman" w:hAnsi="Times New Roman"/>
          <w:b/>
          <w:sz w:val="24"/>
          <w:szCs w:val="24"/>
        </w:rPr>
        <w:t>At the end of Part 1-2</w:t>
      </w:r>
    </w:p>
    <w:p w14:paraId="44184906" w14:textId="77777777" w:rsidR="00B33D81" w:rsidRDefault="00B33D81" w:rsidP="00582B78">
      <w:pPr>
        <w:rPr>
          <w:rFonts w:ascii="Times New Roman" w:hAnsi="Times New Roman"/>
          <w:b/>
          <w:sz w:val="24"/>
          <w:szCs w:val="24"/>
        </w:rPr>
      </w:pPr>
    </w:p>
    <w:p w14:paraId="5E26466A" w14:textId="413ADC7F" w:rsidR="00B33D81" w:rsidRDefault="00B33D81" w:rsidP="00B33D81">
      <w:pPr>
        <w:pStyle w:val="NoSpacing"/>
        <w:rPr>
          <w:bCs/>
        </w:rPr>
      </w:pPr>
      <w:r>
        <w:rPr>
          <w:bCs/>
        </w:rPr>
        <w:t xml:space="preserve">This item adds </w:t>
      </w:r>
      <w:r w:rsidRPr="00457B44">
        <w:rPr>
          <w:bCs/>
        </w:rPr>
        <w:t>a new section 7AC to</w:t>
      </w:r>
      <w:r>
        <w:rPr>
          <w:bCs/>
        </w:rPr>
        <w:t xml:space="preserve"> prescribe the first reporting period for the High Speed Rail Authority (HSRA) for the purposes </w:t>
      </w:r>
      <w:r w:rsidR="006E5D5D">
        <w:rPr>
          <w:bCs/>
        </w:rPr>
        <w:t xml:space="preserve">of </w:t>
      </w:r>
      <w:r w:rsidR="007F4F59">
        <w:rPr>
          <w:bCs/>
        </w:rPr>
        <w:t>p</w:t>
      </w:r>
      <w:r w:rsidR="0096035B">
        <w:rPr>
          <w:bCs/>
        </w:rPr>
        <w:t xml:space="preserve">aragraph (b) of the definition of </w:t>
      </w:r>
      <w:r w:rsidR="006E5D5D">
        <w:rPr>
          <w:bCs/>
        </w:rPr>
        <w:t>“reporting period”</w:t>
      </w:r>
      <w:r>
        <w:rPr>
          <w:bCs/>
        </w:rPr>
        <w:t xml:space="preserve"> in</w:t>
      </w:r>
      <w:r w:rsidR="0084412C">
        <w:rPr>
          <w:bCs/>
        </w:rPr>
        <w:t xml:space="preserve"> </w:t>
      </w:r>
      <w:r>
        <w:rPr>
          <w:bCs/>
        </w:rPr>
        <w:t xml:space="preserve">section 8 of the PGPA Act. The first reporting period for HSRA will begin on 13 June 2023 and end on 30 June 2024. After the first reporting period, the dates will follow the standard financial year. </w:t>
      </w:r>
    </w:p>
    <w:p w14:paraId="7D68319D" w14:textId="77777777" w:rsidR="00B33D81" w:rsidRDefault="00B33D81" w:rsidP="00B33D81">
      <w:pPr>
        <w:pStyle w:val="NoSpacing"/>
        <w:rPr>
          <w:bCs/>
        </w:rPr>
      </w:pPr>
    </w:p>
    <w:p w14:paraId="50CE978F" w14:textId="3C309352" w:rsidR="009B3F72" w:rsidRDefault="005B6A1F" w:rsidP="00B33D81">
      <w:pPr>
        <w:pStyle w:val="NoSpacing"/>
        <w:rPr>
          <w:bCs/>
        </w:rPr>
      </w:pPr>
      <w:r w:rsidRPr="005B6A1F">
        <w:rPr>
          <w:bCs/>
        </w:rPr>
        <w:t>Amending the reporting period will</w:t>
      </w:r>
      <w:r w:rsidR="009B3F72">
        <w:rPr>
          <w:bCs/>
        </w:rPr>
        <w:t xml:space="preserve"> allow the </w:t>
      </w:r>
      <w:r w:rsidR="00207632">
        <w:rPr>
          <w:bCs/>
        </w:rPr>
        <w:t xml:space="preserve">newly established </w:t>
      </w:r>
      <w:r w:rsidR="009B3F72">
        <w:rPr>
          <w:bCs/>
        </w:rPr>
        <w:t xml:space="preserve">accountable authority </w:t>
      </w:r>
      <w:r w:rsidR="00CC33E7">
        <w:rPr>
          <w:bCs/>
        </w:rPr>
        <w:t xml:space="preserve">of the HSRA sufficient time to meet the high standards of transparency and accountability required of Commonwealth entities under the PGPA Act. </w:t>
      </w:r>
    </w:p>
    <w:p w14:paraId="07B2CE7A" w14:textId="77777777" w:rsidR="00B33D81" w:rsidRDefault="00B33D81" w:rsidP="00582B78">
      <w:pPr>
        <w:rPr>
          <w:rFonts w:ascii="Times New Roman" w:hAnsi="Times New Roman"/>
          <w:b/>
          <w:sz w:val="24"/>
          <w:szCs w:val="24"/>
        </w:rPr>
      </w:pPr>
    </w:p>
    <w:p w14:paraId="4C6905E6" w14:textId="72B64A90" w:rsidR="00582B78" w:rsidRDefault="00582B78" w:rsidP="00582B78">
      <w:pPr>
        <w:rPr>
          <w:rFonts w:ascii="Times New Roman" w:hAnsi="Times New Roman"/>
          <w:b/>
          <w:sz w:val="24"/>
          <w:szCs w:val="24"/>
        </w:rPr>
      </w:pPr>
      <w:r w:rsidRPr="002D10D8">
        <w:rPr>
          <w:rFonts w:ascii="Times New Roman" w:hAnsi="Times New Roman"/>
          <w:b/>
          <w:sz w:val="24"/>
          <w:szCs w:val="24"/>
        </w:rPr>
        <w:t xml:space="preserve">Item </w:t>
      </w:r>
      <w:r w:rsidR="00B33D81">
        <w:rPr>
          <w:rFonts w:ascii="Times New Roman" w:hAnsi="Times New Roman"/>
          <w:b/>
          <w:sz w:val="24"/>
          <w:szCs w:val="24"/>
        </w:rPr>
        <w:t>2</w:t>
      </w:r>
      <w:r w:rsidRPr="002D10D8">
        <w:rPr>
          <w:rFonts w:ascii="Times New Roman" w:hAnsi="Times New Roman"/>
          <w:b/>
          <w:sz w:val="24"/>
          <w:szCs w:val="24"/>
        </w:rPr>
        <w:t xml:space="preserve"> – </w:t>
      </w:r>
      <w:r>
        <w:rPr>
          <w:rFonts w:ascii="Times New Roman" w:hAnsi="Times New Roman"/>
          <w:b/>
          <w:sz w:val="24"/>
          <w:szCs w:val="24"/>
        </w:rPr>
        <w:t>Clause 1</w:t>
      </w:r>
      <w:r w:rsidR="00307C0B">
        <w:rPr>
          <w:rFonts w:ascii="Times New Roman" w:hAnsi="Times New Roman"/>
          <w:b/>
          <w:sz w:val="24"/>
          <w:szCs w:val="24"/>
        </w:rPr>
        <w:t>3</w:t>
      </w:r>
      <w:r>
        <w:rPr>
          <w:rFonts w:ascii="Times New Roman" w:hAnsi="Times New Roman"/>
          <w:b/>
          <w:sz w:val="24"/>
          <w:szCs w:val="24"/>
        </w:rPr>
        <w:t xml:space="preserve"> of Schedule 1</w:t>
      </w:r>
    </w:p>
    <w:p w14:paraId="74141893" w14:textId="77777777" w:rsidR="00582B78" w:rsidRDefault="00582B78" w:rsidP="00582B78">
      <w:pPr>
        <w:rPr>
          <w:rFonts w:ascii="Times New Roman" w:hAnsi="Times New Roman"/>
          <w:b/>
          <w:sz w:val="24"/>
          <w:szCs w:val="24"/>
        </w:rPr>
      </w:pPr>
    </w:p>
    <w:p w14:paraId="0A8F0B92" w14:textId="6A02F21B" w:rsidR="001B7908" w:rsidRPr="001B7908" w:rsidRDefault="00582B78" w:rsidP="00582B78">
      <w:pPr>
        <w:rPr>
          <w:rFonts w:ascii="Times New Roman" w:hAnsi="Times New Roman"/>
          <w:bCs/>
          <w:sz w:val="24"/>
          <w:szCs w:val="24"/>
        </w:rPr>
      </w:pPr>
      <w:r w:rsidRPr="00372884">
        <w:rPr>
          <w:rFonts w:ascii="Times New Roman" w:hAnsi="Times New Roman"/>
          <w:bCs/>
          <w:sz w:val="24"/>
          <w:szCs w:val="24"/>
        </w:rPr>
        <w:t>This</w:t>
      </w:r>
      <w:r>
        <w:rPr>
          <w:rFonts w:ascii="Times New Roman" w:hAnsi="Times New Roman"/>
          <w:bCs/>
          <w:sz w:val="24"/>
          <w:szCs w:val="24"/>
        </w:rPr>
        <w:t xml:space="preserve"> item repeals clause 1</w:t>
      </w:r>
      <w:r w:rsidR="00307C0B">
        <w:rPr>
          <w:rFonts w:ascii="Times New Roman" w:hAnsi="Times New Roman"/>
          <w:bCs/>
          <w:sz w:val="24"/>
          <w:szCs w:val="24"/>
        </w:rPr>
        <w:t>3</w:t>
      </w:r>
      <w:r>
        <w:rPr>
          <w:rFonts w:ascii="Times New Roman" w:hAnsi="Times New Roman"/>
          <w:bCs/>
          <w:sz w:val="24"/>
          <w:szCs w:val="24"/>
        </w:rPr>
        <w:t xml:space="preserve"> of Schedule 1 to the PGPA Rule which prescribes the National Faster Rail Agency (NFRA) as a listed entity. The effect of this is that from the commencement of this item the NFRA will cease as a non-</w:t>
      </w:r>
      <w:r w:rsidR="0048329D">
        <w:rPr>
          <w:rFonts w:ascii="Times New Roman" w:hAnsi="Times New Roman"/>
          <w:bCs/>
          <w:sz w:val="24"/>
          <w:szCs w:val="24"/>
        </w:rPr>
        <w:t>c</w:t>
      </w:r>
      <w:r>
        <w:rPr>
          <w:rFonts w:ascii="Times New Roman" w:hAnsi="Times New Roman"/>
          <w:bCs/>
          <w:sz w:val="24"/>
          <w:szCs w:val="24"/>
        </w:rPr>
        <w:t xml:space="preserve">orporate Commonwealth entity for the purposes of the PGPA Act. </w:t>
      </w:r>
    </w:p>
    <w:p w14:paraId="07CB09B2" w14:textId="77777777" w:rsidR="00C079BC" w:rsidRDefault="00C079BC" w:rsidP="00582B78">
      <w:pPr>
        <w:rPr>
          <w:rFonts w:ascii="Times New Roman" w:hAnsi="Times New Roman"/>
          <w:b/>
          <w:sz w:val="24"/>
          <w:szCs w:val="24"/>
        </w:rPr>
      </w:pPr>
    </w:p>
    <w:p w14:paraId="19E00BF8" w14:textId="782392FE" w:rsidR="00582B78" w:rsidRDefault="00582B78" w:rsidP="00582B78">
      <w:pPr>
        <w:rPr>
          <w:rFonts w:ascii="Times New Roman" w:hAnsi="Times New Roman"/>
          <w:b/>
          <w:sz w:val="24"/>
          <w:szCs w:val="24"/>
        </w:rPr>
      </w:pPr>
      <w:r>
        <w:rPr>
          <w:rFonts w:ascii="Times New Roman" w:hAnsi="Times New Roman"/>
          <w:b/>
          <w:sz w:val="24"/>
          <w:szCs w:val="24"/>
        </w:rPr>
        <w:t xml:space="preserve">Part 2 – </w:t>
      </w:r>
      <w:r w:rsidR="008F1135">
        <w:rPr>
          <w:rFonts w:ascii="Times New Roman" w:hAnsi="Times New Roman"/>
          <w:b/>
          <w:sz w:val="24"/>
          <w:szCs w:val="24"/>
        </w:rPr>
        <w:t>Repeals of spent provisions</w:t>
      </w:r>
    </w:p>
    <w:p w14:paraId="4337F73E" w14:textId="77777777" w:rsidR="00582B78" w:rsidRDefault="00582B78" w:rsidP="00582B78">
      <w:pPr>
        <w:pStyle w:val="NoSpacing"/>
        <w:rPr>
          <w:b/>
        </w:rPr>
      </w:pPr>
    </w:p>
    <w:p w14:paraId="5514F0AC" w14:textId="77777777" w:rsidR="00582B78" w:rsidRPr="002D1DE9" w:rsidRDefault="00582B78" w:rsidP="00582B78">
      <w:pPr>
        <w:pStyle w:val="NoSpacing"/>
        <w:rPr>
          <w:b/>
          <w:i/>
          <w:iCs/>
        </w:rPr>
      </w:pPr>
      <w:r w:rsidRPr="002D1DE9">
        <w:rPr>
          <w:b/>
          <w:i/>
          <w:iCs/>
        </w:rPr>
        <w:t>Public Governance, Performance and Accountability Rule 2014</w:t>
      </w:r>
    </w:p>
    <w:p w14:paraId="14393C46" w14:textId="77777777" w:rsidR="00582B78" w:rsidRDefault="00582B78" w:rsidP="00582B78">
      <w:pPr>
        <w:pStyle w:val="NoSpacing"/>
        <w:rPr>
          <w:bCs/>
        </w:rPr>
      </w:pPr>
    </w:p>
    <w:p w14:paraId="72CA1135" w14:textId="004D8AB8" w:rsidR="00582B78" w:rsidRPr="00173E1A" w:rsidRDefault="00582B78" w:rsidP="00582B78">
      <w:pPr>
        <w:pStyle w:val="NoSpacing"/>
        <w:rPr>
          <w:b/>
        </w:rPr>
      </w:pPr>
      <w:r w:rsidRPr="00173E1A">
        <w:rPr>
          <w:b/>
        </w:rPr>
        <w:t xml:space="preserve">Item </w:t>
      </w:r>
      <w:r w:rsidR="007B5ACC">
        <w:rPr>
          <w:b/>
        </w:rPr>
        <w:t>3</w:t>
      </w:r>
      <w:r w:rsidRPr="00173E1A">
        <w:rPr>
          <w:b/>
        </w:rPr>
        <w:t xml:space="preserve"> – Section 7AA</w:t>
      </w:r>
      <w:r w:rsidR="00FA07FC">
        <w:rPr>
          <w:b/>
        </w:rPr>
        <w:t xml:space="preserve"> and</w:t>
      </w:r>
      <w:r w:rsidRPr="00173E1A">
        <w:rPr>
          <w:b/>
        </w:rPr>
        <w:t xml:space="preserve"> 7AB</w:t>
      </w:r>
    </w:p>
    <w:p w14:paraId="4D031EE8" w14:textId="77777777" w:rsidR="00582B78" w:rsidRDefault="00582B78" w:rsidP="00582B78">
      <w:pPr>
        <w:pStyle w:val="NoSpacing"/>
        <w:rPr>
          <w:bCs/>
        </w:rPr>
      </w:pPr>
    </w:p>
    <w:p w14:paraId="0BC57F7A" w14:textId="71065F97" w:rsidR="00582B78" w:rsidRDefault="00582B78" w:rsidP="00582B78">
      <w:pPr>
        <w:pStyle w:val="NoSpacing"/>
        <w:rPr>
          <w:rFonts w:eastAsia="Times New Roman"/>
        </w:rPr>
      </w:pPr>
      <w:r>
        <w:rPr>
          <w:bCs/>
        </w:rPr>
        <w:t xml:space="preserve">This item repeals sections 7AA and 7AB from the PGPA Rule, which </w:t>
      </w:r>
      <w:r w:rsidR="00D96558">
        <w:rPr>
          <w:bCs/>
        </w:rPr>
        <w:t xml:space="preserve">respectively </w:t>
      </w:r>
      <w:r>
        <w:rPr>
          <w:bCs/>
        </w:rPr>
        <w:t xml:space="preserve">prescribed the first </w:t>
      </w:r>
      <w:r w:rsidRPr="00C72641">
        <w:rPr>
          <w:bCs/>
        </w:rPr>
        <w:t xml:space="preserve">reporting periods for Snowy Hydro Limited (from 29 June 2018 to 30 June 2019) and </w:t>
      </w:r>
      <w:r w:rsidR="001F2768">
        <w:rPr>
          <w:bCs/>
        </w:rPr>
        <w:t xml:space="preserve">the </w:t>
      </w:r>
      <w:r w:rsidRPr="00C72641">
        <w:rPr>
          <w:rFonts w:eastAsia="Times New Roman"/>
        </w:rPr>
        <w:t>National Housing Finance and Investment Corporation (from 30 June 2018 to 30 June 2019).</w:t>
      </w:r>
    </w:p>
    <w:p w14:paraId="32B832F4" w14:textId="77777777" w:rsidR="00582B78" w:rsidRDefault="00582B78" w:rsidP="00582B78">
      <w:pPr>
        <w:pStyle w:val="NoSpacing"/>
        <w:rPr>
          <w:rFonts w:eastAsia="Times New Roman"/>
        </w:rPr>
      </w:pPr>
    </w:p>
    <w:p w14:paraId="5F8786FE" w14:textId="1EE26228" w:rsidR="00582B78" w:rsidRDefault="00D96558" w:rsidP="00582B78">
      <w:pPr>
        <w:pStyle w:val="NoSpacing"/>
        <w:rPr>
          <w:bCs/>
        </w:rPr>
      </w:pPr>
      <w:r>
        <w:rPr>
          <w:rFonts w:eastAsia="Times New Roman"/>
        </w:rPr>
        <w:t xml:space="preserve">Repealing </w:t>
      </w:r>
      <w:r w:rsidR="00582B78">
        <w:rPr>
          <w:rFonts w:eastAsia="Times New Roman"/>
        </w:rPr>
        <w:t xml:space="preserve">these reporting periods is administrative as the first reporting periods for </w:t>
      </w:r>
      <w:r>
        <w:rPr>
          <w:rFonts w:eastAsia="Times New Roman"/>
        </w:rPr>
        <w:t>Snowy Hydro Limited and the National Housing Finance and Investment Corporation</w:t>
      </w:r>
      <w:r w:rsidR="00582B78">
        <w:rPr>
          <w:rFonts w:eastAsia="Times New Roman"/>
        </w:rPr>
        <w:t xml:space="preserve"> have expired</w:t>
      </w:r>
      <w:r>
        <w:rPr>
          <w:rFonts w:eastAsia="Times New Roman"/>
        </w:rPr>
        <w:t>.</w:t>
      </w:r>
      <w:r w:rsidR="00582B78">
        <w:rPr>
          <w:rFonts w:eastAsia="Times New Roman"/>
        </w:rPr>
        <w:t xml:space="preserve"> </w:t>
      </w:r>
    </w:p>
    <w:p w14:paraId="6D529BA2" w14:textId="77777777" w:rsidR="00582B78" w:rsidRDefault="00582B78" w:rsidP="00582B78">
      <w:pPr>
        <w:pStyle w:val="NoSpacing"/>
        <w:rPr>
          <w:bCs/>
        </w:rPr>
      </w:pPr>
    </w:p>
    <w:p w14:paraId="4F21AFAD" w14:textId="5B883836" w:rsidR="008D42D4" w:rsidRDefault="008D42D4" w:rsidP="007374BA">
      <w:pPr>
        <w:rPr>
          <w:rFonts w:ascii="Times New Roman" w:hAnsi="Times New Roman"/>
          <w:sz w:val="24"/>
          <w:szCs w:val="24"/>
        </w:rPr>
        <w:sectPr w:rsidR="008D42D4" w:rsidSect="00B6726C">
          <w:headerReference w:type="default" r:id="rId14"/>
          <w:headerReference w:type="first" r:id="rId15"/>
          <w:pgSz w:w="11906" w:h="16838"/>
          <w:pgMar w:top="1440" w:right="1440" w:bottom="1440" w:left="1440" w:header="708" w:footer="708" w:gutter="0"/>
          <w:cols w:space="708"/>
          <w:docGrid w:linePitch="360"/>
        </w:sectPr>
      </w:pPr>
    </w:p>
    <w:p w14:paraId="425A2040" w14:textId="77777777" w:rsidR="008D42D4" w:rsidRDefault="008D42D4" w:rsidP="008D42D4">
      <w:pPr>
        <w:pStyle w:val="NoSpacing"/>
        <w:jc w:val="center"/>
        <w:rPr>
          <w:b/>
        </w:rPr>
      </w:pPr>
      <w:r w:rsidRPr="00063C9E">
        <w:rPr>
          <w:b/>
        </w:rPr>
        <w:lastRenderedPageBreak/>
        <w:t>Statement of Compatibility with Human Rights</w:t>
      </w:r>
    </w:p>
    <w:p w14:paraId="16940747" w14:textId="77777777" w:rsidR="008D42D4" w:rsidRDefault="008D42D4" w:rsidP="008D42D4">
      <w:pPr>
        <w:pStyle w:val="NoSpacing"/>
        <w:jc w:val="center"/>
        <w:rPr>
          <w:b/>
        </w:rPr>
      </w:pPr>
    </w:p>
    <w:p w14:paraId="47E7E1F8" w14:textId="77777777" w:rsidR="008D42D4" w:rsidRDefault="008D42D4" w:rsidP="008D42D4">
      <w:pPr>
        <w:pStyle w:val="NoSpacing"/>
        <w:rPr>
          <w:i/>
        </w:rPr>
      </w:pPr>
      <w:r w:rsidRPr="00063C9E">
        <w:t xml:space="preserve">Prepared in accordance with Part 3 of the </w:t>
      </w:r>
      <w:r w:rsidRPr="00063C9E">
        <w:rPr>
          <w:i/>
        </w:rPr>
        <w:t>Human Rights (Parliamentary Scrutiny) Act 2011</w:t>
      </w:r>
    </w:p>
    <w:p w14:paraId="25D4C342" w14:textId="77777777" w:rsidR="008D42D4" w:rsidRPr="00063C9E" w:rsidRDefault="008D42D4" w:rsidP="008D42D4">
      <w:pPr>
        <w:pStyle w:val="NoSpacing"/>
        <w:jc w:val="center"/>
        <w:rPr>
          <w:b/>
        </w:rPr>
      </w:pPr>
    </w:p>
    <w:p w14:paraId="6E537E7C" w14:textId="2318EEB3" w:rsidR="008D42D4" w:rsidRPr="00CA2A06" w:rsidRDefault="008D42D4" w:rsidP="008D42D4">
      <w:pPr>
        <w:pStyle w:val="NoSpacing"/>
        <w:rPr>
          <w:b/>
          <w:i/>
        </w:rPr>
      </w:pPr>
      <w:r w:rsidRPr="0021406E">
        <w:rPr>
          <w:b/>
          <w:i/>
        </w:rPr>
        <w:t>Public Governance, Performance and Accountability Amendment (</w:t>
      </w:r>
      <w:r w:rsidR="004D7559" w:rsidRPr="0021406E">
        <w:rPr>
          <w:b/>
          <w:i/>
        </w:rPr>
        <w:t>2023 Measures No. 2</w:t>
      </w:r>
      <w:r w:rsidR="00A57432" w:rsidRPr="0021406E">
        <w:rPr>
          <w:b/>
          <w:i/>
        </w:rPr>
        <w:t>) Rule</w:t>
      </w:r>
      <w:r w:rsidR="00965271" w:rsidRPr="0021406E">
        <w:rPr>
          <w:b/>
          <w:i/>
        </w:rPr>
        <w:t>s</w:t>
      </w:r>
      <w:r w:rsidRPr="0021406E">
        <w:rPr>
          <w:b/>
          <w:i/>
        </w:rPr>
        <w:t xml:space="preserve"> 202</w:t>
      </w:r>
      <w:r w:rsidR="001C0DD6" w:rsidRPr="0021406E">
        <w:rPr>
          <w:b/>
          <w:i/>
        </w:rPr>
        <w:t>3</w:t>
      </w:r>
    </w:p>
    <w:p w14:paraId="14284E24" w14:textId="77777777" w:rsidR="008D42D4" w:rsidRDefault="008D42D4" w:rsidP="008D42D4">
      <w:pPr>
        <w:rPr>
          <w:rFonts w:ascii="Times New Roman" w:hAnsi="Times New Roman"/>
          <w:sz w:val="24"/>
          <w:szCs w:val="24"/>
        </w:rPr>
      </w:pPr>
    </w:p>
    <w:p w14:paraId="694A6E8D" w14:textId="41B61A84" w:rsidR="008D42D4" w:rsidRPr="00A019C1" w:rsidRDefault="008D42D4" w:rsidP="00A019C1">
      <w:pPr>
        <w:pStyle w:val="NoSpacing"/>
        <w:rPr>
          <w:b/>
          <w:i/>
        </w:rPr>
      </w:pPr>
      <w:r w:rsidRPr="00DD3CB3">
        <w:rPr>
          <w:rFonts w:eastAsia="Times New Roman"/>
        </w:rPr>
        <w:t xml:space="preserve">The </w:t>
      </w:r>
      <w:r w:rsidR="00A019C1" w:rsidRPr="0021406E">
        <w:rPr>
          <w:i/>
        </w:rPr>
        <w:t>Public Governance, Performance and Accountability Amendment (</w:t>
      </w:r>
      <w:r w:rsidR="004D7559" w:rsidRPr="0021406E">
        <w:rPr>
          <w:i/>
        </w:rPr>
        <w:t>2023 Measures No. 2</w:t>
      </w:r>
      <w:r w:rsidR="00A019C1" w:rsidRPr="0021406E">
        <w:rPr>
          <w:i/>
        </w:rPr>
        <w:t>)</w:t>
      </w:r>
      <w:r w:rsidR="00A57432" w:rsidRPr="0021406E">
        <w:rPr>
          <w:i/>
        </w:rPr>
        <w:t xml:space="preserve"> Rule</w:t>
      </w:r>
      <w:r w:rsidR="00965271" w:rsidRPr="0021406E">
        <w:rPr>
          <w:i/>
        </w:rPr>
        <w:t>s</w:t>
      </w:r>
      <w:r w:rsidR="00A57432" w:rsidRPr="0021406E">
        <w:rPr>
          <w:i/>
        </w:rPr>
        <w:t xml:space="preserve"> 202</w:t>
      </w:r>
      <w:r w:rsidR="00FA6ABD" w:rsidRPr="0021406E">
        <w:rPr>
          <w:i/>
        </w:rPr>
        <w:t>3</w:t>
      </w:r>
      <w:r w:rsidR="00A019C1" w:rsidRPr="0021406E">
        <w:rPr>
          <w:b/>
          <w:i/>
        </w:rPr>
        <w:t xml:space="preserve"> </w:t>
      </w:r>
      <w:r w:rsidR="00EC37A0" w:rsidRPr="0021406E">
        <w:rPr>
          <w:rFonts w:eastAsia="Times New Roman"/>
        </w:rPr>
        <w:t>(Amendment</w:t>
      </w:r>
      <w:r w:rsidR="00EC37A0">
        <w:rPr>
          <w:rFonts w:eastAsia="Times New Roman"/>
        </w:rPr>
        <w:t xml:space="preserve"> Rule</w:t>
      </w:r>
      <w:r w:rsidR="00DD4199">
        <w:rPr>
          <w:rFonts w:eastAsia="Times New Roman"/>
        </w:rPr>
        <w:t>s</w:t>
      </w:r>
      <w:r>
        <w:rPr>
          <w:rFonts w:eastAsia="Times New Roman"/>
        </w:rPr>
        <w:t xml:space="preserve">) </w:t>
      </w:r>
      <w:r w:rsidR="00DD4199">
        <w:rPr>
          <w:rFonts w:eastAsia="Times New Roman"/>
        </w:rPr>
        <w:t>are</w:t>
      </w:r>
      <w:r w:rsidRPr="00DD3CB3">
        <w:rPr>
          <w:rFonts w:eastAsia="Times New Roman"/>
        </w:rPr>
        <w:t xml:space="preserve"> compatible with the human rights and freedoms recognised or declared in the international instruments listed in section 3 of the </w:t>
      </w:r>
      <w:r w:rsidRPr="00DD3CB3">
        <w:rPr>
          <w:rFonts w:eastAsia="Times New Roman"/>
          <w:i/>
        </w:rPr>
        <w:t>Human Rights (Parliamentary Scrutiny) Act 2011.</w:t>
      </w:r>
    </w:p>
    <w:p w14:paraId="67800F41" w14:textId="77777777" w:rsidR="008D42D4" w:rsidRPr="00DD3CB3" w:rsidRDefault="008D42D4" w:rsidP="008D42D4">
      <w:pPr>
        <w:rPr>
          <w:rFonts w:ascii="Times New Roman" w:eastAsia="Times New Roman" w:hAnsi="Times New Roman"/>
          <w:b/>
          <w:sz w:val="24"/>
          <w:szCs w:val="24"/>
        </w:rPr>
      </w:pPr>
    </w:p>
    <w:p w14:paraId="36D6305E" w14:textId="77777777" w:rsidR="008D42D4" w:rsidRPr="00DD3CB3" w:rsidRDefault="008D42D4" w:rsidP="008D42D4">
      <w:pPr>
        <w:rPr>
          <w:rFonts w:ascii="Times New Roman" w:eastAsia="Times New Roman" w:hAnsi="Times New Roman"/>
          <w:b/>
          <w:sz w:val="24"/>
          <w:szCs w:val="24"/>
        </w:rPr>
      </w:pPr>
      <w:r w:rsidRPr="00DD3CB3">
        <w:rPr>
          <w:rFonts w:ascii="Times New Roman" w:eastAsia="Times New Roman" w:hAnsi="Times New Roman"/>
          <w:b/>
          <w:sz w:val="24"/>
          <w:szCs w:val="24"/>
        </w:rPr>
        <w:t>Overview of the legislative instrument</w:t>
      </w:r>
    </w:p>
    <w:p w14:paraId="520A545F" w14:textId="77777777" w:rsidR="008D42D4" w:rsidRPr="00DD3CB3" w:rsidRDefault="008D42D4" w:rsidP="008D42D4">
      <w:pPr>
        <w:rPr>
          <w:rFonts w:ascii="Times New Roman" w:eastAsia="Times New Roman" w:hAnsi="Times New Roman"/>
          <w:b/>
          <w:sz w:val="24"/>
          <w:szCs w:val="24"/>
        </w:rPr>
      </w:pPr>
    </w:p>
    <w:p w14:paraId="7153B2A0" w14:textId="41F67B61" w:rsidR="008D42D4" w:rsidRPr="00A96216" w:rsidRDefault="008D42D4" w:rsidP="008D42D4">
      <w:pPr>
        <w:rPr>
          <w:rFonts w:ascii="Times New Roman" w:eastAsia="Times New Roman" w:hAnsi="Times New Roman"/>
          <w:sz w:val="24"/>
          <w:szCs w:val="24"/>
        </w:rPr>
      </w:pPr>
      <w:r w:rsidRPr="00A96216">
        <w:rPr>
          <w:rFonts w:ascii="Times New Roman" w:eastAsia="Times New Roman" w:hAnsi="Times New Roman"/>
          <w:sz w:val="24"/>
          <w:szCs w:val="24"/>
        </w:rPr>
        <w:t xml:space="preserve">The </w:t>
      </w:r>
      <w:r w:rsidRPr="00A96216">
        <w:rPr>
          <w:rFonts w:ascii="Times New Roman" w:eastAsia="Times New Roman" w:hAnsi="Times New Roman"/>
          <w:i/>
          <w:sz w:val="24"/>
          <w:szCs w:val="24"/>
        </w:rPr>
        <w:t>Public Governance, Performance and Accountability Act 2013</w:t>
      </w:r>
      <w:r w:rsidRPr="00A96216">
        <w:rPr>
          <w:rFonts w:ascii="Times New Roman" w:eastAsia="Times New Roman" w:hAnsi="Times New Roman"/>
          <w:sz w:val="24"/>
          <w:szCs w:val="24"/>
        </w:rPr>
        <w:t xml:space="preserve"> (PGPA Act) establishes a framework for regulating resource management by </w:t>
      </w:r>
      <w:r w:rsidR="00FB4AC2" w:rsidRPr="00A96216">
        <w:rPr>
          <w:rFonts w:ascii="Times New Roman" w:hAnsi="Times New Roman"/>
          <w:sz w:val="24"/>
          <w:szCs w:val="24"/>
        </w:rPr>
        <w:t>Commonwealth entities and companies</w:t>
      </w:r>
      <w:r w:rsidRPr="00A96216">
        <w:rPr>
          <w:rFonts w:ascii="Times New Roman" w:eastAsia="Times New Roman" w:hAnsi="Times New Roman"/>
          <w:sz w:val="24"/>
          <w:szCs w:val="24"/>
        </w:rPr>
        <w:t>. Section 101 of the PGPA Act provides that the Minister for Finance may make rules by legislative instrument to prescribe matters giving effect to the Act.</w:t>
      </w:r>
      <w:r w:rsidR="00BC78E1">
        <w:rPr>
          <w:rFonts w:ascii="Times New Roman" w:eastAsia="Times New Roman" w:hAnsi="Times New Roman"/>
          <w:sz w:val="24"/>
          <w:szCs w:val="24"/>
        </w:rPr>
        <w:t xml:space="preserve"> </w:t>
      </w:r>
      <w:r w:rsidR="00445BD2" w:rsidRPr="00EA0188">
        <w:rPr>
          <w:rFonts w:ascii="Times New Roman" w:hAnsi="Times New Roman"/>
          <w:sz w:val="24"/>
          <w:szCs w:val="24"/>
        </w:rPr>
        <w:t xml:space="preserve">Paragraph 103(e) of the PGPA Act provides that the rules may make provision for the name or purposes of a </w:t>
      </w:r>
      <w:r w:rsidR="002F0E8B">
        <w:rPr>
          <w:rFonts w:ascii="Times New Roman" w:hAnsi="Times New Roman"/>
          <w:sz w:val="24"/>
          <w:szCs w:val="24"/>
        </w:rPr>
        <w:br/>
      </w:r>
      <w:r w:rsidR="00445BD2" w:rsidRPr="00EA0188">
        <w:rPr>
          <w:rFonts w:ascii="Times New Roman" w:hAnsi="Times New Roman"/>
          <w:sz w:val="24"/>
          <w:szCs w:val="24"/>
        </w:rPr>
        <w:t>non-corporate Commonwealth entity that is prescribed by the rules to be a listed entity</w:t>
      </w:r>
      <w:r w:rsidR="00445BD2">
        <w:rPr>
          <w:rFonts w:ascii="Times New Roman" w:hAnsi="Times New Roman"/>
          <w:sz w:val="24"/>
          <w:szCs w:val="24"/>
        </w:rPr>
        <w:t xml:space="preserve">. </w:t>
      </w:r>
      <w:r w:rsidR="00CF12E8">
        <w:rPr>
          <w:rFonts w:ascii="Times New Roman" w:hAnsi="Times New Roman"/>
          <w:sz w:val="24"/>
          <w:szCs w:val="24"/>
        </w:rPr>
        <w:br/>
      </w:r>
      <w:r w:rsidR="00445BD2" w:rsidRPr="24F77A12">
        <w:rPr>
          <w:rFonts w:ascii="Times New Roman" w:hAnsi="Times New Roman"/>
          <w:sz w:val="24"/>
          <w:szCs w:val="24"/>
        </w:rPr>
        <w:t>Pa</w:t>
      </w:r>
      <w:r w:rsidR="00445BD2">
        <w:rPr>
          <w:rFonts w:ascii="Times New Roman" w:hAnsi="Times New Roman"/>
          <w:sz w:val="24"/>
          <w:szCs w:val="24"/>
        </w:rPr>
        <w:t>ragraph</w:t>
      </w:r>
      <w:r w:rsidR="00445BD2" w:rsidRPr="24F77A12">
        <w:rPr>
          <w:rFonts w:ascii="Times New Roman" w:hAnsi="Times New Roman"/>
          <w:sz w:val="24"/>
          <w:szCs w:val="24"/>
        </w:rPr>
        <w:t xml:space="preserve"> (b) of the definition of “reporting period” in section 8 of the PGPA Act provides that the rules may prescribe the reporting period of a Commonwealth entity or company. </w:t>
      </w:r>
    </w:p>
    <w:p w14:paraId="32F89677" w14:textId="77777777" w:rsidR="008D42D4" w:rsidRPr="00EC37A0" w:rsidRDefault="008D42D4" w:rsidP="008D42D4">
      <w:pPr>
        <w:rPr>
          <w:rFonts w:ascii="Times New Roman" w:eastAsia="Times New Roman" w:hAnsi="Times New Roman"/>
          <w:sz w:val="24"/>
          <w:szCs w:val="24"/>
          <w:highlight w:val="yellow"/>
        </w:rPr>
      </w:pPr>
    </w:p>
    <w:p w14:paraId="7A2ED0CB" w14:textId="44C6ADBC" w:rsidR="00965271" w:rsidRDefault="00B27906" w:rsidP="0063336B">
      <w:pPr>
        <w:rPr>
          <w:rFonts w:ascii="Times New Roman" w:hAnsi="Times New Roman"/>
          <w:sz w:val="24"/>
          <w:szCs w:val="24"/>
        </w:rPr>
      </w:pPr>
      <w:r>
        <w:rPr>
          <w:rFonts w:ascii="Times New Roman" w:eastAsia="Times New Roman" w:hAnsi="Times New Roman"/>
          <w:sz w:val="24"/>
          <w:szCs w:val="24"/>
        </w:rPr>
        <w:t>The Amendment Rule</w:t>
      </w:r>
      <w:r w:rsidR="00D1358F">
        <w:rPr>
          <w:rFonts w:ascii="Times New Roman" w:eastAsia="Times New Roman" w:hAnsi="Times New Roman"/>
          <w:sz w:val="24"/>
          <w:szCs w:val="24"/>
        </w:rPr>
        <w:t>s</w:t>
      </w:r>
      <w:r w:rsidR="008D42D4" w:rsidRPr="00B27906">
        <w:rPr>
          <w:rFonts w:ascii="Times New Roman" w:eastAsia="Times New Roman" w:hAnsi="Times New Roman"/>
          <w:sz w:val="24"/>
          <w:szCs w:val="24"/>
        </w:rPr>
        <w:t xml:space="preserve"> amend</w:t>
      </w:r>
      <w:r w:rsidR="00C704F1" w:rsidRPr="00B27906">
        <w:rPr>
          <w:rFonts w:ascii="Times New Roman" w:eastAsia="Times New Roman" w:hAnsi="Times New Roman"/>
          <w:sz w:val="24"/>
          <w:szCs w:val="24"/>
        </w:rPr>
        <w:t xml:space="preserve"> </w:t>
      </w:r>
      <w:r w:rsidR="008D42D4" w:rsidRPr="00B27906">
        <w:rPr>
          <w:rFonts w:ascii="Times New Roman" w:eastAsia="Times New Roman" w:hAnsi="Times New Roman"/>
          <w:sz w:val="24"/>
          <w:szCs w:val="24"/>
        </w:rPr>
        <w:t xml:space="preserve">the </w:t>
      </w:r>
      <w:r w:rsidR="008D42D4" w:rsidRPr="00B27906">
        <w:rPr>
          <w:rFonts w:ascii="Times New Roman" w:eastAsia="Times New Roman" w:hAnsi="Times New Roman"/>
          <w:i/>
          <w:sz w:val="24"/>
          <w:szCs w:val="24"/>
        </w:rPr>
        <w:t>Public Governance, Performance and Accountability Rule 2014</w:t>
      </w:r>
      <w:r w:rsidR="008D42D4" w:rsidRPr="00B27906">
        <w:rPr>
          <w:rFonts w:ascii="Times New Roman" w:eastAsia="Times New Roman" w:hAnsi="Times New Roman"/>
          <w:sz w:val="24"/>
          <w:szCs w:val="24"/>
        </w:rPr>
        <w:t xml:space="preserve"> </w:t>
      </w:r>
      <w:r w:rsidR="00EF124A">
        <w:rPr>
          <w:rFonts w:ascii="Times New Roman" w:eastAsia="Times New Roman" w:hAnsi="Times New Roman"/>
          <w:sz w:val="24"/>
          <w:szCs w:val="24"/>
        </w:rPr>
        <w:t xml:space="preserve">made under the PGPA Act </w:t>
      </w:r>
      <w:r w:rsidR="008D42D4" w:rsidRPr="006F5658">
        <w:rPr>
          <w:rFonts w:ascii="Times New Roman" w:hAnsi="Times New Roman"/>
          <w:sz w:val="24"/>
          <w:szCs w:val="24"/>
        </w:rPr>
        <w:t>by</w:t>
      </w:r>
      <w:r w:rsidR="005B7025">
        <w:rPr>
          <w:rFonts w:ascii="Times New Roman" w:hAnsi="Times New Roman"/>
          <w:sz w:val="24"/>
          <w:szCs w:val="24"/>
        </w:rPr>
        <w:t>:</w:t>
      </w:r>
    </w:p>
    <w:p w14:paraId="0103D410" w14:textId="2BD466F2" w:rsidR="00F9186B" w:rsidRDefault="00DF3A1F" w:rsidP="009C251A">
      <w:pPr>
        <w:pStyle w:val="ListParagraph"/>
        <w:numPr>
          <w:ilvl w:val="0"/>
          <w:numId w:val="5"/>
        </w:numPr>
        <w:rPr>
          <w:rFonts w:ascii="Times New Roman" w:hAnsi="Times New Roman"/>
          <w:sz w:val="24"/>
          <w:szCs w:val="24"/>
        </w:rPr>
      </w:pPr>
      <w:r>
        <w:rPr>
          <w:rFonts w:ascii="Times New Roman" w:hAnsi="Times New Roman"/>
          <w:sz w:val="24"/>
          <w:szCs w:val="24"/>
        </w:rPr>
        <w:t>i</w:t>
      </w:r>
      <w:r w:rsidR="00F9186B">
        <w:rPr>
          <w:rFonts w:ascii="Times New Roman" w:hAnsi="Times New Roman"/>
          <w:sz w:val="24"/>
          <w:szCs w:val="24"/>
        </w:rPr>
        <w:t xml:space="preserve">nserting </w:t>
      </w:r>
      <w:r w:rsidR="00F9186B" w:rsidRPr="00C457ED">
        <w:rPr>
          <w:rFonts w:ascii="Times New Roman" w:hAnsi="Times New Roman"/>
          <w:sz w:val="24"/>
          <w:szCs w:val="24"/>
        </w:rPr>
        <w:t>a new section 7AC to</w:t>
      </w:r>
      <w:r w:rsidR="00F9186B">
        <w:rPr>
          <w:rFonts w:ascii="Times New Roman" w:hAnsi="Times New Roman"/>
          <w:sz w:val="24"/>
          <w:szCs w:val="24"/>
        </w:rPr>
        <w:t xml:space="preserve"> prescribe the first reporting period of the Hight Speed Rail Authority to </w:t>
      </w:r>
      <w:r w:rsidR="00C457ED">
        <w:rPr>
          <w:rFonts w:ascii="Times New Roman" w:hAnsi="Times New Roman"/>
          <w:sz w:val="24"/>
          <w:szCs w:val="24"/>
        </w:rPr>
        <w:t>begin on</w:t>
      </w:r>
      <w:r w:rsidR="00F9186B">
        <w:rPr>
          <w:rFonts w:ascii="Times New Roman" w:hAnsi="Times New Roman"/>
          <w:sz w:val="24"/>
          <w:szCs w:val="24"/>
        </w:rPr>
        <w:t xml:space="preserve"> 13 June 2023 </w:t>
      </w:r>
      <w:r w:rsidR="00C457ED">
        <w:rPr>
          <w:rFonts w:ascii="Times New Roman" w:hAnsi="Times New Roman"/>
          <w:sz w:val="24"/>
          <w:szCs w:val="24"/>
        </w:rPr>
        <w:t>and end on</w:t>
      </w:r>
      <w:r w:rsidR="00F9186B">
        <w:rPr>
          <w:rFonts w:ascii="Times New Roman" w:hAnsi="Times New Roman"/>
          <w:sz w:val="24"/>
          <w:szCs w:val="24"/>
        </w:rPr>
        <w:t xml:space="preserve"> 30 June 2024; </w:t>
      </w:r>
    </w:p>
    <w:p w14:paraId="3F5B3666" w14:textId="191F3FC3" w:rsidR="005B7025" w:rsidRDefault="00DF3A1F" w:rsidP="009C251A">
      <w:pPr>
        <w:pStyle w:val="ListParagraph"/>
        <w:numPr>
          <w:ilvl w:val="0"/>
          <w:numId w:val="5"/>
        </w:numPr>
        <w:rPr>
          <w:rFonts w:ascii="Times New Roman" w:hAnsi="Times New Roman"/>
          <w:sz w:val="24"/>
          <w:szCs w:val="24"/>
        </w:rPr>
      </w:pPr>
      <w:r>
        <w:rPr>
          <w:rFonts w:ascii="Times New Roman" w:hAnsi="Times New Roman"/>
          <w:sz w:val="24"/>
          <w:szCs w:val="24"/>
        </w:rPr>
        <w:t>r</w:t>
      </w:r>
      <w:r w:rsidR="00D9082A">
        <w:rPr>
          <w:rFonts w:ascii="Times New Roman" w:hAnsi="Times New Roman"/>
          <w:sz w:val="24"/>
          <w:szCs w:val="24"/>
        </w:rPr>
        <w:t>epealing clause 1</w:t>
      </w:r>
      <w:r w:rsidR="00307C0B">
        <w:rPr>
          <w:rFonts w:ascii="Times New Roman" w:hAnsi="Times New Roman"/>
          <w:sz w:val="24"/>
          <w:szCs w:val="24"/>
        </w:rPr>
        <w:t>3</w:t>
      </w:r>
      <w:r w:rsidR="00D9082A">
        <w:rPr>
          <w:rFonts w:ascii="Times New Roman" w:hAnsi="Times New Roman"/>
          <w:sz w:val="24"/>
          <w:szCs w:val="24"/>
        </w:rPr>
        <w:t xml:space="preserve"> of Schedule 1</w:t>
      </w:r>
      <w:r w:rsidR="00FC11E2">
        <w:rPr>
          <w:rFonts w:ascii="Times New Roman" w:hAnsi="Times New Roman"/>
          <w:sz w:val="24"/>
          <w:szCs w:val="24"/>
        </w:rPr>
        <w:t>, which prescribes the National Faster Rail Agency as a listed entity for the purposes of the finance law as defined by the PGPA Act;</w:t>
      </w:r>
      <w:r w:rsidR="00F9186B">
        <w:rPr>
          <w:rFonts w:ascii="Times New Roman" w:hAnsi="Times New Roman"/>
          <w:sz w:val="24"/>
          <w:szCs w:val="24"/>
        </w:rPr>
        <w:t xml:space="preserve"> and</w:t>
      </w:r>
    </w:p>
    <w:p w14:paraId="025799C6" w14:textId="010AA9B6" w:rsidR="00806110" w:rsidRPr="00D30C80" w:rsidRDefault="00DF3A1F" w:rsidP="00D30C80">
      <w:pPr>
        <w:pStyle w:val="ListParagraph"/>
        <w:numPr>
          <w:ilvl w:val="0"/>
          <w:numId w:val="5"/>
        </w:numPr>
        <w:rPr>
          <w:rFonts w:ascii="Times New Roman" w:hAnsi="Times New Roman"/>
          <w:sz w:val="24"/>
          <w:szCs w:val="24"/>
        </w:rPr>
      </w:pPr>
      <w:r>
        <w:rPr>
          <w:rFonts w:ascii="Times New Roman" w:hAnsi="Times New Roman"/>
          <w:sz w:val="24"/>
          <w:szCs w:val="24"/>
        </w:rPr>
        <w:t>r</w:t>
      </w:r>
      <w:r w:rsidR="00806110">
        <w:rPr>
          <w:rFonts w:ascii="Times New Roman" w:hAnsi="Times New Roman"/>
          <w:sz w:val="24"/>
          <w:szCs w:val="24"/>
        </w:rPr>
        <w:t>epealing sections 7AA and 7AB</w:t>
      </w:r>
      <w:r w:rsidR="0006232D">
        <w:rPr>
          <w:rFonts w:ascii="Times New Roman" w:hAnsi="Times New Roman"/>
          <w:sz w:val="24"/>
          <w:szCs w:val="24"/>
        </w:rPr>
        <w:t>, which prescribe</w:t>
      </w:r>
      <w:r w:rsidR="00D30C80">
        <w:rPr>
          <w:rFonts w:ascii="Times New Roman" w:hAnsi="Times New Roman"/>
          <w:sz w:val="24"/>
          <w:szCs w:val="24"/>
        </w:rPr>
        <w:t>d</w:t>
      </w:r>
      <w:r w:rsidR="0006232D">
        <w:rPr>
          <w:rFonts w:ascii="Times New Roman" w:hAnsi="Times New Roman"/>
          <w:sz w:val="24"/>
          <w:szCs w:val="24"/>
        </w:rPr>
        <w:t xml:space="preserve"> </w:t>
      </w:r>
      <w:r w:rsidR="00E42593">
        <w:rPr>
          <w:rFonts w:ascii="Times New Roman" w:hAnsi="Times New Roman"/>
          <w:sz w:val="24"/>
          <w:szCs w:val="24"/>
        </w:rPr>
        <w:t>the first reporting periods for</w:t>
      </w:r>
      <w:r w:rsidR="00492425">
        <w:rPr>
          <w:rFonts w:ascii="Times New Roman" w:hAnsi="Times New Roman"/>
          <w:sz w:val="24"/>
          <w:szCs w:val="24"/>
        </w:rPr>
        <w:t xml:space="preserve"> </w:t>
      </w:r>
      <w:r w:rsidR="00D30C80" w:rsidRPr="00D30C80">
        <w:rPr>
          <w:rFonts w:ascii="Times New Roman" w:hAnsi="Times New Roman"/>
          <w:sz w:val="24"/>
          <w:szCs w:val="24"/>
        </w:rPr>
        <w:t xml:space="preserve">Snowy Hydro Limited (from 29 June 2018 to 30 June 2019) and </w:t>
      </w:r>
      <w:r w:rsidR="00D30C80" w:rsidRPr="001B7908">
        <w:rPr>
          <w:rFonts w:ascii="Times New Roman" w:hAnsi="Times New Roman"/>
          <w:sz w:val="24"/>
          <w:szCs w:val="24"/>
        </w:rPr>
        <w:t>National Housing Finance and Investment Corporation</w:t>
      </w:r>
      <w:r w:rsidR="00D30C80" w:rsidRPr="00D30C80">
        <w:rPr>
          <w:rFonts w:ascii="Times New Roman" w:hAnsi="Times New Roman"/>
          <w:sz w:val="24"/>
          <w:szCs w:val="24"/>
        </w:rPr>
        <w:t xml:space="preserve"> (from 30 June 2018 to 30 June 2019) respectively.</w:t>
      </w:r>
    </w:p>
    <w:p w14:paraId="52B90C18" w14:textId="77777777" w:rsidR="0063336B" w:rsidRDefault="0063336B" w:rsidP="0063336B">
      <w:pPr>
        <w:rPr>
          <w:rFonts w:ascii="Times New Roman" w:hAnsi="Times New Roman"/>
          <w:sz w:val="24"/>
          <w:szCs w:val="24"/>
        </w:rPr>
      </w:pPr>
    </w:p>
    <w:p w14:paraId="66AFFBC3" w14:textId="77777777" w:rsidR="008D42D4" w:rsidRPr="00DD3CB3" w:rsidRDefault="008D42D4" w:rsidP="008D42D4">
      <w:pPr>
        <w:rPr>
          <w:rFonts w:ascii="Times New Roman" w:eastAsia="Times New Roman" w:hAnsi="Times New Roman"/>
          <w:b/>
          <w:sz w:val="24"/>
          <w:szCs w:val="24"/>
        </w:rPr>
      </w:pPr>
      <w:r w:rsidRPr="00DD3CB3">
        <w:rPr>
          <w:rFonts w:ascii="Times New Roman" w:eastAsia="Times New Roman" w:hAnsi="Times New Roman"/>
          <w:b/>
          <w:sz w:val="24"/>
          <w:szCs w:val="24"/>
        </w:rPr>
        <w:t>Human rights implications</w:t>
      </w:r>
    </w:p>
    <w:p w14:paraId="085A4774" w14:textId="77777777" w:rsidR="008D42D4" w:rsidRPr="00DD3CB3" w:rsidRDefault="008D42D4" w:rsidP="008D42D4">
      <w:pPr>
        <w:rPr>
          <w:rFonts w:ascii="Times New Roman" w:eastAsia="Times New Roman" w:hAnsi="Times New Roman"/>
          <w:b/>
          <w:sz w:val="24"/>
          <w:szCs w:val="24"/>
        </w:rPr>
      </w:pPr>
    </w:p>
    <w:p w14:paraId="0A73D7EE" w14:textId="004B6AE6" w:rsidR="008D42D4" w:rsidRPr="001073F5" w:rsidRDefault="008D42D4" w:rsidP="008D42D4">
      <w:pPr>
        <w:rPr>
          <w:rFonts w:ascii="Times New Roman" w:eastAsia="Times New Roman" w:hAnsi="Times New Roman"/>
          <w:sz w:val="24"/>
          <w:szCs w:val="24"/>
        </w:rPr>
      </w:pPr>
      <w:r w:rsidRPr="001073F5">
        <w:rPr>
          <w:rFonts w:ascii="Times New Roman" w:eastAsia="Times New Roman" w:hAnsi="Times New Roman"/>
          <w:sz w:val="24"/>
          <w:szCs w:val="24"/>
        </w:rPr>
        <w:t xml:space="preserve">The </w:t>
      </w:r>
      <w:r w:rsidR="00302D70" w:rsidRPr="001073F5">
        <w:rPr>
          <w:rFonts w:ascii="Times New Roman" w:eastAsia="Times New Roman" w:hAnsi="Times New Roman"/>
          <w:sz w:val="24"/>
          <w:szCs w:val="24"/>
        </w:rPr>
        <w:t>Amendment Rule</w:t>
      </w:r>
      <w:r w:rsidR="001073F5" w:rsidRPr="001073F5">
        <w:rPr>
          <w:rFonts w:ascii="Times New Roman" w:eastAsia="Times New Roman" w:hAnsi="Times New Roman"/>
          <w:sz w:val="24"/>
          <w:szCs w:val="24"/>
        </w:rPr>
        <w:t>s</w:t>
      </w:r>
      <w:r w:rsidRPr="001073F5">
        <w:rPr>
          <w:rFonts w:ascii="Times New Roman" w:eastAsia="Times New Roman" w:hAnsi="Times New Roman"/>
          <w:sz w:val="24"/>
          <w:szCs w:val="24"/>
        </w:rPr>
        <w:t xml:space="preserve"> do not engage any of the applicable rights or freedoms.</w:t>
      </w:r>
    </w:p>
    <w:p w14:paraId="192F6E13" w14:textId="77777777" w:rsidR="008D42D4" w:rsidRPr="001073F5" w:rsidRDefault="008D42D4" w:rsidP="008D42D4">
      <w:pPr>
        <w:spacing w:after="160" w:line="259" w:lineRule="auto"/>
        <w:rPr>
          <w:rFonts w:ascii="Times New Roman" w:eastAsia="Times New Roman" w:hAnsi="Times New Roman"/>
          <w:b/>
          <w:sz w:val="24"/>
          <w:szCs w:val="24"/>
        </w:rPr>
      </w:pPr>
    </w:p>
    <w:p w14:paraId="4B9E939C" w14:textId="77777777" w:rsidR="008D42D4" w:rsidRPr="001073F5" w:rsidRDefault="008D42D4" w:rsidP="008D42D4">
      <w:pPr>
        <w:spacing w:after="160" w:line="259" w:lineRule="auto"/>
        <w:rPr>
          <w:rFonts w:ascii="Times New Roman" w:eastAsia="Times New Roman" w:hAnsi="Times New Roman"/>
          <w:b/>
          <w:sz w:val="24"/>
          <w:szCs w:val="24"/>
        </w:rPr>
      </w:pPr>
      <w:r w:rsidRPr="001073F5">
        <w:rPr>
          <w:rFonts w:ascii="Times New Roman" w:eastAsia="Times New Roman" w:hAnsi="Times New Roman"/>
          <w:b/>
          <w:sz w:val="24"/>
          <w:szCs w:val="24"/>
        </w:rPr>
        <w:t>Conclusion</w:t>
      </w:r>
    </w:p>
    <w:p w14:paraId="1D91B72B" w14:textId="4229704B" w:rsidR="008D42D4" w:rsidRPr="00DD3CB3" w:rsidRDefault="008D42D4" w:rsidP="008D42D4">
      <w:pPr>
        <w:rPr>
          <w:rFonts w:ascii="Times New Roman" w:eastAsia="Times New Roman" w:hAnsi="Times New Roman"/>
          <w:sz w:val="24"/>
          <w:szCs w:val="24"/>
        </w:rPr>
      </w:pPr>
      <w:r w:rsidRPr="001073F5">
        <w:rPr>
          <w:rFonts w:ascii="Times New Roman" w:eastAsia="Times New Roman" w:hAnsi="Times New Roman"/>
          <w:sz w:val="24"/>
          <w:szCs w:val="24"/>
        </w:rPr>
        <w:t xml:space="preserve">The </w:t>
      </w:r>
      <w:r w:rsidR="00EC37A0" w:rsidRPr="001073F5">
        <w:rPr>
          <w:rFonts w:ascii="Times New Roman" w:eastAsia="Times New Roman" w:hAnsi="Times New Roman"/>
          <w:sz w:val="24"/>
          <w:szCs w:val="24"/>
        </w:rPr>
        <w:t>Amendment Rule</w:t>
      </w:r>
      <w:r w:rsidR="001073F5" w:rsidRPr="001073F5">
        <w:rPr>
          <w:rFonts w:ascii="Times New Roman" w:eastAsia="Times New Roman" w:hAnsi="Times New Roman"/>
          <w:sz w:val="24"/>
          <w:szCs w:val="24"/>
        </w:rPr>
        <w:t>s</w:t>
      </w:r>
      <w:r w:rsidRPr="001073F5">
        <w:rPr>
          <w:rFonts w:ascii="Times New Roman" w:eastAsia="Times New Roman" w:hAnsi="Times New Roman"/>
          <w:sz w:val="24"/>
          <w:szCs w:val="24"/>
        </w:rPr>
        <w:t xml:space="preserve"> </w:t>
      </w:r>
      <w:r w:rsidR="001073F5" w:rsidRPr="001073F5">
        <w:rPr>
          <w:rFonts w:ascii="Times New Roman" w:eastAsia="Times New Roman" w:hAnsi="Times New Roman"/>
          <w:sz w:val="24"/>
          <w:szCs w:val="24"/>
        </w:rPr>
        <w:t>are</w:t>
      </w:r>
      <w:r w:rsidRPr="001073F5">
        <w:rPr>
          <w:rFonts w:ascii="Times New Roman" w:eastAsia="Times New Roman" w:hAnsi="Times New Roman"/>
          <w:sz w:val="24"/>
          <w:szCs w:val="24"/>
        </w:rPr>
        <w:t xml:space="preserve"> compatible with human rights as </w:t>
      </w:r>
      <w:r w:rsidR="001073F5" w:rsidRPr="001073F5">
        <w:rPr>
          <w:rFonts w:ascii="Times New Roman" w:eastAsia="Times New Roman" w:hAnsi="Times New Roman"/>
          <w:sz w:val="24"/>
          <w:szCs w:val="24"/>
        </w:rPr>
        <w:t>they do</w:t>
      </w:r>
      <w:r w:rsidRPr="001073F5">
        <w:rPr>
          <w:rFonts w:ascii="Times New Roman" w:eastAsia="Times New Roman" w:hAnsi="Times New Roman"/>
          <w:sz w:val="24"/>
          <w:szCs w:val="24"/>
        </w:rPr>
        <w:t xml:space="preserve"> not raise any human rights issues.</w:t>
      </w:r>
    </w:p>
    <w:p w14:paraId="7A2CAAE2" w14:textId="77777777" w:rsidR="008D42D4" w:rsidRPr="00DD3CB3" w:rsidRDefault="008D42D4" w:rsidP="008D42D4">
      <w:pPr>
        <w:rPr>
          <w:rFonts w:ascii="Times New Roman" w:eastAsia="Times New Roman" w:hAnsi="Times New Roman"/>
          <w:sz w:val="24"/>
          <w:szCs w:val="24"/>
        </w:rPr>
      </w:pPr>
    </w:p>
    <w:p w14:paraId="1EA49E22" w14:textId="77777777" w:rsidR="008D42D4" w:rsidRPr="00063C9E" w:rsidRDefault="008D42D4" w:rsidP="008D42D4"/>
    <w:p w14:paraId="2C5345E9" w14:textId="77777777" w:rsidR="008D42D4" w:rsidRDefault="008D42D4" w:rsidP="008D42D4">
      <w:pPr>
        <w:pStyle w:val="paranumbering"/>
        <w:spacing w:before="0" w:beforeAutospacing="0" w:after="0" w:afterAutospacing="0"/>
        <w:jc w:val="center"/>
        <w:rPr>
          <w:b/>
        </w:rPr>
      </w:pPr>
    </w:p>
    <w:p w14:paraId="11ADC108" w14:textId="03411FF5" w:rsidR="008D42D4" w:rsidRDefault="008D42D4" w:rsidP="008D42D4">
      <w:pPr>
        <w:pStyle w:val="paranumbering"/>
        <w:spacing w:before="0" w:beforeAutospacing="0" w:after="0" w:afterAutospacing="0"/>
        <w:jc w:val="center"/>
        <w:rPr>
          <w:b/>
        </w:rPr>
      </w:pPr>
    </w:p>
    <w:p w14:paraId="6DFCFF0C" w14:textId="77777777" w:rsidR="00B6726C" w:rsidRDefault="00B6726C" w:rsidP="00B6726C">
      <w:pPr>
        <w:pStyle w:val="paranumbering"/>
        <w:spacing w:before="0" w:beforeAutospacing="0" w:after="0" w:afterAutospacing="0"/>
        <w:rPr>
          <w:b/>
        </w:rPr>
      </w:pPr>
    </w:p>
    <w:p w14:paraId="5AB6BAE9" w14:textId="77777777" w:rsidR="00634383" w:rsidRDefault="00634383" w:rsidP="008D42D4">
      <w:pPr>
        <w:pStyle w:val="paranumbering"/>
        <w:spacing w:before="0" w:beforeAutospacing="0" w:after="0" w:afterAutospacing="0"/>
        <w:jc w:val="center"/>
        <w:rPr>
          <w:b/>
        </w:rPr>
      </w:pPr>
    </w:p>
    <w:p w14:paraId="51D30B06" w14:textId="77777777" w:rsidR="008D42D4" w:rsidRPr="00063C9E" w:rsidRDefault="008D42D4" w:rsidP="008D42D4">
      <w:pPr>
        <w:pStyle w:val="paranumbering"/>
        <w:spacing w:before="0" w:beforeAutospacing="0" w:after="0" w:afterAutospacing="0"/>
        <w:jc w:val="center"/>
        <w:rPr>
          <w:b/>
        </w:rPr>
      </w:pPr>
    </w:p>
    <w:p w14:paraId="285ACB15" w14:textId="08A82A49" w:rsidR="008D42D4" w:rsidRDefault="008D42D4" w:rsidP="008D42D4">
      <w:pPr>
        <w:pStyle w:val="paranumbering"/>
        <w:spacing w:before="0" w:beforeAutospacing="0" w:after="0" w:afterAutospacing="0"/>
        <w:jc w:val="center"/>
        <w:rPr>
          <w:b/>
        </w:rPr>
      </w:pPr>
      <w:r>
        <w:rPr>
          <w:b/>
        </w:rPr>
        <w:t xml:space="preserve">Senator the Hon </w:t>
      </w:r>
      <w:r w:rsidR="0063336B">
        <w:rPr>
          <w:b/>
        </w:rPr>
        <w:t>Katy Gallagher</w:t>
      </w:r>
      <w:r>
        <w:rPr>
          <w:b/>
        </w:rPr>
        <w:t xml:space="preserve"> </w:t>
      </w:r>
    </w:p>
    <w:p w14:paraId="1B8CB744" w14:textId="7511F5BF" w:rsidR="00C211E1" w:rsidRDefault="008D42D4" w:rsidP="00634383">
      <w:pPr>
        <w:pStyle w:val="paranumbering"/>
        <w:spacing w:before="0" w:beforeAutospacing="0" w:after="0" w:afterAutospacing="0"/>
        <w:jc w:val="center"/>
      </w:pPr>
      <w:r w:rsidRPr="00063C9E">
        <w:rPr>
          <w:b/>
        </w:rPr>
        <w:t>Minister for Finance</w:t>
      </w:r>
      <w:r>
        <w:rPr>
          <w:b/>
        </w:rPr>
        <w:t xml:space="preserve"> </w:t>
      </w:r>
    </w:p>
    <w:sectPr w:rsidR="00C211E1" w:rsidSect="00D6031B">
      <w:headerReference w:type="even" r:id="rId16"/>
      <w:head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5F0C" w14:textId="77777777" w:rsidR="005A02B1" w:rsidRDefault="005A02B1">
      <w:r>
        <w:separator/>
      </w:r>
    </w:p>
  </w:endnote>
  <w:endnote w:type="continuationSeparator" w:id="0">
    <w:p w14:paraId="585F69A0" w14:textId="77777777" w:rsidR="005A02B1" w:rsidRDefault="005A02B1">
      <w:r>
        <w:continuationSeparator/>
      </w:r>
    </w:p>
  </w:endnote>
  <w:endnote w:type="continuationNotice" w:id="1">
    <w:p w14:paraId="1C8068CE" w14:textId="77777777" w:rsidR="005A02B1" w:rsidRDefault="005A0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9477" w14:textId="77777777" w:rsidR="005A02B1" w:rsidRDefault="005A02B1">
      <w:r>
        <w:separator/>
      </w:r>
    </w:p>
  </w:footnote>
  <w:footnote w:type="continuationSeparator" w:id="0">
    <w:p w14:paraId="3E152971" w14:textId="77777777" w:rsidR="005A02B1" w:rsidRDefault="005A02B1">
      <w:r>
        <w:continuationSeparator/>
      </w:r>
    </w:p>
  </w:footnote>
  <w:footnote w:type="continuationNotice" w:id="1">
    <w:p w14:paraId="56592C93" w14:textId="77777777" w:rsidR="005A02B1" w:rsidRDefault="005A0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44A3" w14:textId="418B7149" w:rsidR="00970CE0" w:rsidRPr="0024435A" w:rsidRDefault="001D4E65" w:rsidP="00B21560">
    <w:pPr>
      <w:pStyle w:val="Header"/>
      <w:tabs>
        <w:tab w:val="left" w:pos="7020"/>
      </w:tabs>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sidR="00B21560">
      <w:rPr>
        <w:rFonts w:ascii="Times New Roman" w:hAnsi="Times New Roman"/>
        <w:b/>
        <w:sz w:val="24"/>
        <w:szCs w:val="24"/>
      </w:rPr>
      <w:tab/>
    </w:r>
    <w:r>
      <w:rPr>
        <w:rFonts w:ascii="Times New Roman" w:hAnsi="Times New Roman"/>
        <w:b/>
        <w:sz w:val="24"/>
        <w:szCs w:val="24"/>
      </w:rPr>
      <w:t xml:space="preserve"> </w:t>
    </w:r>
    <w:r w:rsidR="00970CE0" w:rsidRPr="0024435A">
      <w:rPr>
        <w:rFonts w:ascii="Times New Roman" w:hAnsi="Times New Roman"/>
        <w:b/>
        <w:sz w:val="24"/>
        <w:szCs w:val="24"/>
        <w:u w:val="single"/>
      </w:rPr>
      <w:t xml:space="preserve">Attachment </w:t>
    </w:r>
    <w:r w:rsidR="00970CE0">
      <w:rPr>
        <w:rFonts w:ascii="Times New Roman" w:hAnsi="Times New Roman"/>
        <w:b/>
        <w:sz w:val="24"/>
        <w:szCs w:val="24"/>
        <w:u w:val="single"/>
      </w:rPr>
      <w:t>A</w:t>
    </w:r>
  </w:p>
  <w:p w14:paraId="7604253C" w14:textId="77777777" w:rsidR="00970CE0" w:rsidRDefault="00970CE0" w:rsidP="00970CE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A121" w14:textId="2D001AA6" w:rsidR="004B52D3" w:rsidRPr="00D07955" w:rsidRDefault="004B52D3" w:rsidP="004B52D3">
    <w:pPr>
      <w:pStyle w:val="Header"/>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429D" w14:textId="0FF9E477" w:rsidR="004B52D3" w:rsidRPr="0024435A" w:rsidRDefault="004B52D3" w:rsidP="004B52D3">
    <w:pPr>
      <w:pStyle w:val="Header"/>
      <w:jc w:val="right"/>
      <w:rPr>
        <w:rFonts w:ascii="Times New Roman" w:hAnsi="Times New Roman"/>
        <w:b/>
        <w:sz w:val="24"/>
        <w:szCs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5609" w14:textId="2FD4871C" w:rsidR="00B6726C" w:rsidRPr="00B6726C" w:rsidRDefault="00B6726C" w:rsidP="004B52D3">
    <w:pPr>
      <w:pStyle w:val="Header"/>
      <w:jc w:val="right"/>
      <w:rPr>
        <w:rFonts w:ascii="Times New Roman" w:hAnsi="Times New Roman"/>
        <w:b/>
        <w:bCs/>
        <w:sz w:val="24"/>
        <w:szCs w:val="24"/>
        <w:u w:val="single"/>
      </w:rPr>
    </w:pPr>
    <w:r w:rsidRPr="00B6726C">
      <w:rPr>
        <w:rFonts w:ascii="Times New Roman" w:hAnsi="Times New Roman"/>
        <w:b/>
        <w:bCs/>
        <w:sz w:val="24"/>
        <w:szCs w:val="24"/>
        <w:u w:val="single"/>
      </w:rPr>
      <w:t>Attachment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A782" w14:textId="5D997180" w:rsidR="00582B78" w:rsidRPr="0024435A" w:rsidRDefault="00582B78" w:rsidP="004B52D3">
    <w:pPr>
      <w:pStyle w:val="Header"/>
      <w:jc w:val="right"/>
      <w:rPr>
        <w:rFonts w:ascii="Times New Roman" w:hAnsi="Times New Roman"/>
        <w:b/>
        <w:sz w:val="24"/>
        <w:szCs w:val="24"/>
        <w:u w:val="single"/>
      </w:rPr>
    </w:pPr>
    <w:r>
      <w:rPr>
        <w:rFonts w:ascii="Times New Roman" w:hAnsi="Times New Roman"/>
        <w:b/>
        <w:sz w:val="24"/>
        <w:szCs w:val="24"/>
        <w:u w:val="single"/>
      </w:rPr>
      <w:t>Attachment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3B7C" w14:textId="235AAEB8" w:rsidR="00521EA8" w:rsidRPr="0024435A" w:rsidRDefault="00521EA8" w:rsidP="00521EA8">
    <w:pPr>
      <w:pStyle w:val="Header"/>
      <w:jc w:val="right"/>
      <w:rPr>
        <w:rFonts w:ascii="Times New Roman" w:hAnsi="Times New Roman"/>
        <w:b/>
        <w:sz w:val="24"/>
        <w:szCs w:val="24"/>
        <w:u w:val="single"/>
      </w:rPr>
    </w:pPr>
    <w:r w:rsidRPr="0024435A">
      <w:rPr>
        <w:rFonts w:ascii="Times New Roman" w:hAnsi="Times New Roman"/>
        <w:b/>
        <w:sz w:val="24"/>
        <w:szCs w:val="24"/>
        <w:u w:val="single"/>
      </w:rPr>
      <w:t xml:space="preserve">Attachment </w:t>
    </w:r>
    <w:r>
      <w:rPr>
        <w:rFonts w:ascii="Times New Roman" w:hAnsi="Times New Roman"/>
        <w:b/>
        <w:sz w:val="24"/>
        <w:szCs w:val="24"/>
        <w:u w:val="single"/>
      </w:rPr>
      <w:t>A</w:t>
    </w:r>
  </w:p>
  <w:p w14:paraId="49B5058A" w14:textId="21253E21" w:rsidR="0093416C" w:rsidRDefault="0093416C" w:rsidP="00521EA8">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93E" w14:textId="3A5A2624" w:rsidR="004B52D3" w:rsidRPr="0024435A" w:rsidRDefault="001D4E65" w:rsidP="004B52D3">
    <w:pPr>
      <w:pStyle w:val="Header"/>
      <w:jc w:val="right"/>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sidR="00CB08E9" w:rsidRPr="0024435A">
      <w:rPr>
        <w:rFonts w:ascii="Times New Roman" w:hAnsi="Times New Roman"/>
        <w:b/>
        <w:sz w:val="24"/>
        <w:szCs w:val="24"/>
        <w:u w:val="single"/>
      </w:rPr>
      <w:t xml:space="preserve">Attachment </w:t>
    </w:r>
    <w:r w:rsidR="004D7454">
      <w:rPr>
        <w:rFonts w:ascii="Times New Roman" w:hAnsi="Times New Roman"/>
        <w:b/>
        <w:sz w:val="24"/>
        <w:szCs w:val="24"/>
        <w:u w:val="single"/>
      </w:rPr>
      <w: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B37E" w14:textId="6A79877E" w:rsidR="0093416C" w:rsidRPr="00984741" w:rsidRDefault="00B6726C" w:rsidP="00984741">
    <w:pPr>
      <w:pStyle w:val="Header"/>
      <w:jc w:val="right"/>
      <w:rPr>
        <w:rFonts w:ascii="Times New Roman" w:hAnsi="Times New Roman"/>
        <w:b/>
        <w:bCs/>
        <w:sz w:val="24"/>
        <w:szCs w:val="24"/>
        <w:u w:val="single"/>
      </w:rPr>
    </w:pPr>
    <w:r w:rsidRPr="00B6726C">
      <w:rPr>
        <w:rFonts w:ascii="Times New Roman" w:hAnsi="Times New Roman"/>
        <w:b/>
        <w:bCs/>
        <w:sz w:val="24"/>
        <w:szCs w:val="24"/>
        <w:u w:val="single"/>
      </w:rPr>
      <w:t xml:space="preserve">Attachment </w:t>
    </w:r>
    <w:r>
      <w:rPr>
        <w:rFonts w:ascii="Times New Roman" w:hAnsi="Times New Roman"/>
        <w:b/>
        <w:bCs/>
        <w:sz w:val="24"/>
        <w:szCs w:val="24"/>
        <w:u w:val="single"/>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857"/>
    <w:multiLevelType w:val="hybridMultilevel"/>
    <w:tmpl w:val="62666598"/>
    <w:lvl w:ilvl="0" w:tplc="6C22AF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E7298"/>
    <w:multiLevelType w:val="hybridMultilevel"/>
    <w:tmpl w:val="E04E9D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F5A0E24"/>
    <w:multiLevelType w:val="hybridMultilevel"/>
    <w:tmpl w:val="63E00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204ADD"/>
    <w:multiLevelType w:val="hybridMultilevel"/>
    <w:tmpl w:val="88744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7B1255D"/>
    <w:multiLevelType w:val="hybridMultilevel"/>
    <w:tmpl w:val="1592E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54496356">
    <w:abstractNumId w:val="1"/>
  </w:num>
  <w:num w:numId="2" w16cid:durableId="1112550784">
    <w:abstractNumId w:val="4"/>
  </w:num>
  <w:num w:numId="3" w16cid:durableId="597952910">
    <w:abstractNumId w:val="0"/>
  </w:num>
  <w:num w:numId="4" w16cid:durableId="1540506010">
    <w:abstractNumId w:val="3"/>
  </w:num>
  <w:num w:numId="5" w16cid:durableId="1040981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D4"/>
    <w:rsid w:val="00004978"/>
    <w:rsid w:val="00020D82"/>
    <w:rsid w:val="0003041C"/>
    <w:rsid w:val="000335AB"/>
    <w:rsid w:val="00044CD8"/>
    <w:rsid w:val="0004741C"/>
    <w:rsid w:val="000570D1"/>
    <w:rsid w:val="0006232D"/>
    <w:rsid w:val="00065ABB"/>
    <w:rsid w:val="00065E21"/>
    <w:rsid w:val="000738E0"/>
    <w:rsid w:val="00073A1C"/>
    <w:rsid w:val="00073CFC"/>
    <w:rsid w:val="00074676"/>
    <w:rsid w:val="00074F74"/>
    <w:rsid w:val="00082C39"/>
    <w:rsid w:val="000876F9"/>
    <w:rsid w:val="00087E3D"/>
    <w:rsid w:val="00092BC4"/>
    <w:rsid w:val="000955A5"/>
    <w:rsid w:val="0009709C"/>
    <w:rsid w:val="000A0DF8"/>
    <w:rsid w:val="000A2F74"/>
    <w:rsid w:val="000A4584"/>
    <w:rsid w:val="000A75EE"/>
    <w:rsid w:val="000B4F30"/>
    <w:rsid w:val="000C024D"/>
    <w:rsid w:val="000F375C"/>
    <w:rsid w:val="000F4E8B"/>
    <w:rsid w:val="00100722"/>
    <w:rsid w:val="001073F5"/>
    <w:rsid w:val="001107F2"/>
    <w:rsid w:val="00120563"/>
    <w:rsid w:val="0012271F"/>
    <w:rsid w:val="00125E45"/>
    <w:rsid w:val="00131BEB"/>
    <w:rsid w:val="0013286A"/>
    <w:rsid w:val="00134864"/>
    <w:rsid w:val="00137961"/>
    <w:rsid w:val="00137E02"/>
    <w:rsid w:val="00142D1F"/>
    <w:rsid w:val="00145D00"/>
    <w:rsid w:val="001473DB"/>
    <w:rsid w:val="001524DF"/>
    <w:rsid w:val="00155E01"/>
    <w:rsid w:val="00164DE9"/>
    <w:rsid w:val="00167305"/>
    <w:rsid w:val="00173CB9"/>
    <w:rsid w:val="00173E1A"/>
    <w:rsid w:val="00183CF8"/>
    <w:rsid w:val="00184631"/>
    <w:rsid w:val="0019069A"/>
    <w:rsid w:val="00190AC6"/>
    <w:rsid w:val="001A009D"/>
    <w:rsid w:val="001A484C"/>
    <w:rsid w:val="001A70FF"/>
    <w:rsid w:val="001A7B03"/>
    <w:rsid w:val="001B1C84"/>
    <w:rsid w:val="001B58CF"/>
    <w:rsid w:val="001B5B17"/>
    <w:rsid w:val="001B778A"/>
    <w:rsid w:val="001B7908"/>
    <w:rsid w:val="001C0DD6"/>
    <w:rsid w:val="001C124E"/>
    <w:rsid w:val="001D4E65"/>
    <w:rsid w:val="001F1EAD"/>
    <w:rsid w:val="001F2768"/>
    <w:rsid w:val="002033CB"/>
    <w:rsid w:val="00207632"/>
    <w:rsid w:val="0021274D"/>
    <w:rsid w:val="0021406E"/>
    <w:rsid w:val="00227CB6"/>
    <w:rsid w:val="0023073E"/>
    <w:rsid w:val="002465BD"/>
    <w:rsid w:val="002468E1"/>
    <w:rsid w:val="00254176"/>
    <w:rsid w:val="00257C49"/>
    <w:rsid w:val="0026224F"/>
    <w:rsid w:val="002642C0"/>
    <w:rsid w:val="0026681B"/>
    <w:rsid w:val="00277110"/>
    <w:rsid w:val="0027743E"/>
    <w:rsid w:val="00277BE7"/>
    <w:rsid w:val="00280803"/>
    <w:rsid w:val="00280C49"/>
    <w:rsid w:val="0029556B"/>
    <w:rsid w:val="00295C19"/>
    <w:rsid w:val="002A69C3"/>
    <w:rsid w:val="002B0B13"/>
    <w:rsid w:val="002D10D8"/>
    <w:rsid w:val="002D1DE9"/>
    <w:rsid w:val="002D24B7"/>
    <w:rsid w:val="002D468E"/>
    <w:rsid w:val="002D7617"/>
    <w:rsid w:val="002E0F9A"/>
    <w:rsid w:val="002E1150"/>
    <w:rsid w:val="002E3552"/>
    <w:rsid w:val="002E493A"/>
    <w:rsid w:val="002E598F"/>
    <w:rsid w:val="002E78AC"/>
    <w:rsid w:val="002F0390"/>
    <w:rsid w:val="002F0E8B"/>
    <w:rsid w:val="00300C8A"/>
    <w:rsid w:val="00301A84"/>
    <w:rsid w:val="003026F3"/>
    <w:rsid w:val="00302D70"/>
    <w:rsid w:val="00303411"/>
    <w:rsid w:val="0030394B"/>
    <w:rsid w:val="00307C0B"/>
    <w:rsid w:val="0032167C"/>
    <w:rsid w:val="00322B26"/>
    <w:rsid w:val="00333BC6"/>
    <w:rsid w:val="00334EBC"/>
    <w:rsid w:val="00340755"/>
    <w:rsid w:val="00342C26"/>
    <w:rsid w:val="0034506D"/>
    <w:rsid w:val="00362682"/>
    <w:rsid w:val="00362823"/>
    <w:rsid w:val="00365969"/>
    <w:rsid w:val="00372884"/>
    <w:rsid w:val="00373AD9"/>
    <w:rsid w:val="00373DD3"/>
    <w:rsid w:val="00382AA7"/>
    <w:rsid w:val="00384C28"/>
    <w:rsid w:val="00386E5A"/>
    <w:rsid w:val="00387D6C"/>
    <w:rsid w:val="00392D0E"/>
    <w:rsid w:val="003A1083"/>
    <w:rsid w:val="003B0329"/>
    <w:rsid w:val="003C2617"/>
    <w:rsid w:val="003C36AD"/>
    <w:rsid w:val="003C50C8"/>
    <w:rsid w:val="003C6E47"/>
    <w:rsid w:val="003C7A9C"/>
    <w:rsid w:val="003D25E2"/>
    <w:rsid w:val="003D7C0E"/>
    <w:rsid w:val="003E0D6E"/>
    <w:rsid w:val="003E7AAA"/>
    <w:rsid w:val="003F4DAA"/>
    <w:rsid w:val="003F6A0F"/>
    <w:rsid w:val="00406ACA"/>
    <w:rsid w:val="00415917"/>
    <w:rsid w:val="00433193"/>
    <w:rsid w:val="00434953"/>
    <w:rsid w:val="00437231"/>
    <w:rsid w:val="004374C4"/>
    <w:rsid w:val="00445BD2"/>
    <w:rsid w:val="00447AC3"/>
    <w:rsid w:val="00447D00"/>
    <w:rsid w:val="004501F7"/>
    <w:rsid w:val="0045294C"/>
    <w:rsid w:val="00457B44"/>
    <w:rsid w:val="0046079A"/>
    <w:rsid w:val="00467164"/>
    <w:rsid w:val="00470DA6"/>
    <w:rsid w:val="00474215"/>
    <w:rsid w:val="00476C49"/>
    <w:rsid w:val="00483101"/>
    <w:rsid w:val="0048329D"/>
    <w:rsid w:val="004859DE"/>
    <w:rsid w:val="00487CD0"/>
    <w:rsid w:val="00492425"/>
    <w:rsid w:val="004A0835"/>
    <w:rsid w:val="004A103A"/>
    <w:rsid w:val="004A437C"/>
    <w:rsid w:val="004B041E"/>
    <w:rsid w:val="004B52D3"/>
    <w:rsid w:val="004D1DF5"/>
    <w:rsid w:val="004D7454"/>
    <w:rsid w:val="004D7559"/>
    <w:rsid w:val="004E72E2"/>
    <w:rsid w:val="004F2A39"/>
    <w:rsid w:val="005000F5"/>
    <w:rsid w:val="00501A0D"/>
    <w:rsid w:val="00502729"/>
    <w:rsid w:val="00506348"/>
    <w:rsid w:val="005067C3"/>
    <w:rsid w:val="00506A96"/>
    <w:rsid w:val="00511E05"/>
    <w:rsid w:val="005122C7"/>
    <w:rsid w:val="0051302B"/>
    <w:rsid w:val="00516B7F"/>
    <w:rsid w:val="00521EA8"/>
    <w:rsid w:val="00525967"/>
    <w:rsid w:val="00534E30"/>
    <w:rsid w:val="00536194"/>
    <w:rsid w:val="00554358"/>
    <w:rsid w:val="005550E0"/>
    <w:rsid w:val="00560C97"/>
    <w:rsid w:val="005707B3"/>
    <w:rsid w:val="00582B78"/>
    <w:rsid w:val="00587B10"/>
    <w:rsid w:val="00593737"/>
    <w:rsid w:val="005938B9"/>
    <w:rsid w:val="005A02B1"/>
    <w:rsid w:val="005A078F"/>
    <w:rsid w:val="005A65C7"/>
    <w:rsid w:val="005B3E9C"/>
    <w:rsid w:val="005B6A1F"/>
    <w:rsid w:val="005B7025"/>
    <w:rsid w:val="005C2501"/>
    <w:rsid w:val="005C2CED"/>
    <w:rsid w:val="005C7864"/>
    <w:rsid w:val="005C7875"/>
    <w:rsid w:val="005D4D83"/>
    <w:rsid w:val="005D505A"/>
    <w:rsid w:val="005E2DB0"/>
    <w:rsid w:val="005F45F7"/>
    <w:rsid w:val="005F6E49"/>
    <w:rsid w:val="0060730C"/>
    <w:rsid w:val="00612600"/>
    <w:rsid w:val="0062043C"/>
    <w:rsid w:val="00620D89"/>
    <w:rsid w:val="006225D4"/>
    <w:rsid w:val="00622BC0"/>
    <w:rsid w:val="00623CA2"/>
    <w:rsid w:val="0063336B"/>
    <w:rsid w:val="006341FE"/>
    <w:rsid w:val="00634383"/>
    <w:rsid w:val="00646F95"/>
    <w:rsid w:val="00647616"/>
    <w:rsid w:val="0065418F"/>
    <w:rsid w:val="0067124B"/>
    <w:rsid w:val="006721F1"/>
    <w:rsid w:val="006727D4"/>
    <w:rsid w:val="00674A44"/>
    <w:rsid w:val="00675A9D"/>
    <w:rsid w:val="00680849"/>
    <w:rsid w:val="00684028"/>
    <w:rsid w:val="00695A5E"/>
    <w:rsid w:val="00696DED"/>
    <w:rsid w:val="006974B8"/>
    <w:rsid w:val="006A0A42"/>
    <w:rsid w:val="006A0C62"/>
    <w:rsid w:val="006A21B6"/>
    <w:rsid w:val="006A66A9"/>
    <w:rsid w:val="006B128E"/>
    <w:rsid w:val="006B1463"/>
    <w:rsid w:val="006B3186"/>
    <w:rsid w:val="006C1196"/>
    <w:rsid w:val="006C1879"/>
    <w:rsid w:val="006C3476"/>
    <w:rsid w:val="006C7FD9"/>
    <w:rsid w:val="006D634D"/>
    <w:rsid w:val="006E5D5D"/>
    <w:rsid w:val="006F1146"/>
    <w:rsid w:val="006F3C56"/>
    <w:rsid w:val="006F5658"/>
    <w:rsid w:val="006F63B8"/>
    <w:rsid w:val="007019C3"/>
    <w:rsid w:val="0070426F"/>
    <w:rsid w:val="00705BEE"/>
    <w:rsid w:val="007066F0"/>
    <w:rsid w:val="0070769C"/>
    <w:rsid w:val="00714EE0"/>
    <w:rsid w:val="00717FB8"/>
    <w:rsid w:val="0072430C"/>
    <w:rsid w:val="0072524B"/>
    <w:rsid w:val="007266D8"/>
    <w:rsid w:val="007374BA"/>
    <w:rsid w:val="00756E21"/>
    <w:rsid w:val="007662C0"/>
    <w:rsid w:val="007664C7"/>
    <w:rsid w:val="00787DB4"/>
    <w:rsid w:val="00794F33"/>
    <w:rsid w:val="007A1209"/>
    <w:rsid w:val="007A4AAB"/>
    <w:rsid w:val="007A51D5"/>
    <w:rsid w:val="007A6FAA"/>
    <w:rsid w:val="007B18BD"/>
    <w:rsid w:val="007B5153"/>
    <w:rsid w:val="007B5ACC"/>
    <w:rsid w:val="007C6912"/>
    <w:rsid w:val="007D2A85"/>
    <w:rsid w:val="007D63C2"/>
    <w:rsid w:val="007D7A7B"/>
    <w:rsid w:val="007F03FC"/>
    <w:rsid w:val="007F0795"/>
    <w:rsid w:val="007F4F59"/>
    <w:rsid w:val="00803EA5"/>
    <w:rsid w:val="00806110"/>
    <w:rsid w:val="00813945"/>
    <w:rsid w:val="0081731E"/>
    <w:rsid w:val="008245AE"/>
    <w:rsid w:val="00824C64"/>
    <w:rsid w:val="00827579"/>
    <w:rsid w:val="00830971"/>
    <w:rsid w:val="0083486F"/>
    <w:rsid w:val="008354F2"/>
    <w:rsid w:val="0084109A"/>
    <w:rsid w:val="0084412C"/>
    <w:rsid w:val="008515AC"/>
    <w:rsid w:val="008543BB"/>
    <w:rsid w:val="00865C1C"/>
    <w:rsid w:val="008724C7"/>
    <w:rsid w:val="00882DB1"/>
    <w:rsid w:val="00887B3D"/>
    <w:rsid w:val="00891BE9"/>
    <w:rsid w:val="008931C0"/>
    <w:rsid w:val="008D1CF3"/>
    <w:rsid w:val="008D42D4"/>
    <w:rsid w:val="008E152F"/>
    <w:rsid w:val="008F1135"/>
    <w:rsid w:val="008F1813"/>
    <w:rsid w:val="008F1A81"/>
    <w:rsid w:val="008F21F8"/>
    <w:rsid w:val="008F2B8E"/>
    <w:rsid w:val="008F51A4"/>
    <w:rsid w:val="008F6F2D"/>
    <w:rsid w:val="00902F27"/>
    <w:rsid w:val="00914360"/>
    <w:rsid w:val="00914550"/>
    <w:rsid w:val="00920EAD"/>
    <w:rsid w:val="009261E7"/>
    <w:rsid w:val="00927D7C"/>
    <w:rsid w:val="00933DFF"/>
    <w:rsid w:val="0093416C"/>
    <w:rsid w:val="0096035B"/>
    <w:rsid w:val="00960F63"/>
    <w:rsid w:val="00965271"/>
    <w:rsid w:val="009672EB"/>
    <w:rsid w:val="00967B4F"/>
    <w:rsid w:val="00970CE0"/>
    <w:rsid w:val="00980B73"/>
    <w:rsid w:val="00984741"/>
    <w:rsid w:val="0098765A"/>
    <w:rsid w:val="00996407"/>
    <w:rsid w:val="009A758B"/>
    <w:rsid w:val="009A775E"/>
    <w:rsid w:val="009B3F72"/>
    <w:rsid w:val="009B5177"/>
    <w:rsid w:val="009B7495"/>
    <w:rsid w:val="009C251A"/>
    <w:rsid w:val="009C2EAD"/>
    <w:rsid w:val="009C7B39"/>
    <w:rsid w:val="009C7DAE"/>
    <w:rsid w:val="009D7154"/>
    <w:rsid w:val="009E20FE"/>
    <w:rsid w:val="009E5A3C"/>
    <w:rsid w:val="009E6186"/>
    <w:rsid w:val="00A019C1"/>
    <w:rsid w:val="00A02A45"/>
    <w:rsid w:val="00A05C21"/>
    <w:rsid w:val="00A07A74"/>
    <w:rsid w:val="00A3184C"/>
    <w:rsid w:val="00A4360B"/>
    <w:rsid w:val="00A45107"/>
    <w:rsid w:val="00A45E6A"/>
    <w:rsid w:val="00A52078"/>
    <w:rsid w:val="00A57432"/>
    <w:rsid w:val="00A607FD"/>
    <w:rsid w:val="00A67703"/>
    <w:rsid w:val="00A74C54"/>
    <w:rsid w:val="00A766B9"/>
    <w:rsid w:val="00A83A97"/>
    <w:rsid w:val="00A8641A"/>
    <w:rsid w:val="00A8738E"/>
    <w:rsid w:val="00A96216"/>
    <w:rsid w:val="00AA4D53"/>
    <w:rsid w:val="00AA61F7"/>
    <w:rsid w:val="00AB08A2"/>
    <w:rsid w:val="00AB09AF"/>
    <w:rsid w:val="00AD1458"/>
    <w:rsid w:val="00AD2F13"/>
    <w:rsid w:val="00AD3BCB"/>
    <w:rsid w:val="00AE3C96"/>
    <w:rsid w:val="00B03569"/>
    <w:rsid w:val="00B04980"/>
    <w:rsid w:val="00B04C16"/>
    <w:rsid w:val="00B108BE"/>
    <w:rsid w:val="00B11CB1"/>
    <w:rsid w:val="00B12365"/>
    <w:rsid w:val="00B21560"/>
    <w:rsid w:val="00B21E6D"/>
    <w:rsid w:val="00B23F89"/>
    <w:rsid w:val="00B2789D"/>
    <w:rsid w:val="00B27906"/>
    <w:rsid w:val="00B33D81"/>
    <w:rsid w:val="00B43634"/>
    <w:rsid w:val="00B45265"/>
    <w:rsid w:val="00B56CDB"/>
    <w:rsid w:val="00B600F9"/>
    <w:rsid w:val="00B6726C"/>
    <w:rsid w:val="00B67708"/>
    <w:rsid w:val="00B80542"/>
    <w:rsid w:val="00B8179A"/>
    <w:rsid w:val="00B87A1E"/>
    <w:rsid w:val="00BA0100"/>
    <w:rsid w:val="00BA09C6"/>
    <w:rsid w:val="00BA6632"/>
    <w:rsid w:val="00BA6762"/>
    <w:rsid w:val="00BB3E8E"/>
    <w:rsid w:val="00BB64E3"/>
    <w:rsid w:val="00BC5E07"/>
    <w:rsid w:val="00BC78E1"/>
    <w:rsid w:val="00BD0EF4"/>
    <w:rsid w:val="00BE1761"/>
    <w:rsid w:val="00BE19F1"/>
    <w:rsid w:val="00BE45B3"/>
    <w:rsid w:val="00BF60DE"/>
    <w:rsid w:val="00C078A7"/>
    <w:rsid w:val="00C079BC"/>
    <w:rsid w:val="00C10FF0"/>
    <w:rsid w:val="00C13A0F"/>
    <w:rsid w:val="00C17B35"/>
    <w:rsid w:val="00C211E1"/>
    <w:rsid w:val="00C23CAE"/>
    <w:rsid w:val="00C265F1"/>
    <w:rsid w:val="00C269C9"/>
    <w:rsid w:val="00C26AC7"/>
    <w:rsid w:val="00C324B8"/>
    <w:rsid w:val="00C33CB4"/>
    <w:rsid w:val="00C35706"/>
    <w:rsid w:val="00C457ED"/>
    <w:rsid w:val="00C45F6D"/>
    <w:rsid w:val="00C57F92"/>
    <w:rsid w:val="00C634D1"/>
    <w:rsid w:val="00C704F1"/>
    <w:rsid w:val="00C72641"/>
    <w:rsid w:val="00C77342"/>
    <w:rsid w:val="00C849C2"/>
    <w:rsid w:val="00C84C0A"/>
    <w:rsid w:val="00C95344"/>
    <w:rsid w:val="00C95645"/>
    <w:rsid w:val="00CA0108"/>
    <w:rsid w:val="00CB08E9"/>
    <w:rsid w:val="00CB7BF6"/>
    <w:rsid w:val="00CC256F"/>
    <w:rsid w:val="00CC33E7"/>
    <w:rsid w:val="00CC6402"/>
    <w:rsid w:val="00CD2293"/>
    <w:rsid w:val="00CD2A3D"/>
    <w:rsid w:val="00CE44F7"/>
    <w:rsid w:val="00CF12E8"/>
    <w:rsid w:val="00D03189"/>
    <w:rsid w:val="00D0478B"/>
    <w:rsid w:val="00D05006"/>
    <w:rsid w:val="00D130BB"/>
    <w:rsid w:val="00D1358F"/>
    <w:rsid w:val="00D13820"/>
    <w:rsid w:val="00D27413"/>
    <w:rsid w:val="00D30C80"/>
    <w:rsid w:val="00D34107"/>
    <w:rsid w:val="00D3607C"/>
    <w:rsid w:val="00D46EE5"/>
    <w:rsid w:val="00D56179"/>
    <w:rsid w:val="00D6031B"/>
    <w:rsid w:val="00D645A6"/>
    <w:rsid w:val="00D80D38"/>
    <w:rsid w:val="00D85986"/>
    <w:rsid w:val="00D9082A"/>
    <w:rsid w:val="00D94362"/>
    <w:rsid w:val="00D96558"/>
    <w:rsid w:val="00DA00A3"/>
    <w:rsid w:val="00DA3DB2"/>
    <w:rsid w:val="00DA7A92"/>
    <w:rsid w:val="00DB037E"/>
    <w:rsid w:val="00DB5C90"/>
    <w:rsid w:val="00DC0E0D"/>
    <w:rsid w:val="00DD117A"/>
    <w:rsid w:val="00DD2E08"/>
    <w:rsid w:val="00DD4199"/>
    <w:rsid w:val="00DD7E3D"/>
    <w:rsid w:val="00DE0103"/>
    <w:rsid w:val="00DE0EDB"/>
    <w:rsid w:val="00DE3B0E"/>
    <w:rsid w:val="00DF3A1F"/>
    <w:rsid w:val="00DF4C69"/>
    <w:rsid w:val="00E05AC9"/>
    <w:rsid w:val="00E1679B"/>
    <w:rsid w:val="00E232F3"/>
    <w:rsid w:val="00E30ABD"/>
    <w:rsid w:val="00E34D7F"/>
    <w:rsid w:val="00E35ABF"/>
    <w:rsid w:val="00E41F5D"/>
    <w:rsid w:val="00E42593"/>
    <w:rsid w:val="00E52A74"/>
    <w:rsid w:val="00E73007"/>
    <w:rsid w:val="00E738F3"/>
    <w:rsid w:val="00E8341A"/>
    <w:rsid w:val="00E87734"/>
    <w:rsid w:val="00E90A2B"/>
    <w:rsid w:val="00E92593"/>
    <w:rsid w:val="00EA39CD"/>
    <w:rsid w:val="00EA5D5C"/>
    <w:rsid w:val="00EB0D6A"/>
    <w:rsid w:val="00EB1BC3"/>
    <w:rsid w:val="00EB35E2"/>
    <w:rsid w:val="00EB4F9A"/>
    <w:rsid w:val="00EB68C9"/>
    <w:rsid w:val="00EC25DD"/>
    <w:rsid w:val="00EC2D02"/>
    <w:rsid w:val="00EC37A0"/>
    <w:rsid w:val="00EC74BF"/>
    <w:rsid w:val="00ED781A"/>
    <w:rsid w:val="00EE0951"/>
    <w:rsid w:val="00EE3498"/>
    <w:rsid w:val="00EE376D"/>
    <w:rsid w:val="00EE4CE5"/>
    <w:rsid w:val="00EF0ADE"/>
    <w:rsid w:val="00EF124A"/>
    <w:rsid w:val="00EF206C"/>
    <w:rsid w:val="00EF45E0"/>
    <w:rsid w:val="00EF5401"/>
    <w:rsid w:val="00EF73DF"/>
    <w:rsid w:val="00F03BFB"/>
    <w:rsid w:val="00F14C16"/>
    <w:rsid w:val="00F15C7C"/>
    <w:rsid w:val="00F2615B"/>
    <w:rsid w:val="00F265F7"/>
    <w:rsid w:val="00F267DE"/>
    <w:rsid w:val="00F51A19"/>
    <w:rsid w:val="00F551AF"/>
    <w:rsid w:val="00F65EDE"/>
    <w:rsid w:val="00F82557"/>
    <w:rsid w:val="00F8596E"/>
    <w:rsid w:val="00F874EE"/>
    <w:rsid w:val="00F90E99"/>
    <w:rsid w:val="00F9186B"/>
    <w:rsid w:val="00FA07FC"/>
    <w:rsid w:val="00FA34BC"/>
    <w:rsid w:val="00FA6ABD"/>
    <w:rsid w:val="00FA6CD7"/>
    <w:rsid w:val="00FA6FF1"/>
    <w:rsid w:val="00FA78F4"/>
    <w:rsid w:val="00FB00B3"/>
    <w:rsid w:val="00FB4AC2"/>
    <w:rsid w:val="00FB5134"/>
    <w:rsid w:val="00FB6766"/>
    <w:rsid w:val="00FB7BF6"/>
    <w:rsid w:val="00FC11E2"/>
    <w:rsid w:val="00FE06E2"/>
    <w:rsid w:val="0353D1E1"/>
    <w:rsid w:val="0A15219C"/>
    <w:rsid w:val="0E48D6C5"/>
    <w:rsid w:val="16859786"/>
    <w:rsid w:val="17B0F560"/>
    <w:rsid w:val="189439C7"/>
    <w:rsid w:val="2469C81D"/>
    <w:rsid w:val="24F77A12"/>
    <w:rsid w:val="2FF531AF"/>
    <w:rsid w:val="30B2832B"/>
    <w:rsid w:val="39601D3A"/>
    <w:rsid w:val="48FC1BA0"/>
    <w:rsid w:val="4AEEAEF3"/>
    <w:rsid w:val="4C4B9B02"/>
    <w:rsid w:val="4D06DF2E"/>
    <w:rsid w:val="5660E9A0"/>
    <w:rsid w:val="599A24F8"/>
    <w:rsid w:val="668462B9"/>
    <w:rsid w:val="6E79F8DD"/>
    <w:rsid w:val="71A5B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4BCD4"/>
  <w15:chartTrackingRefBased/>
  <w15:docId w15:val="{C569C1A8-34F6-4560-ADF1-C15349A0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2D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8D42D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4"/>
    <w:rPr>
      <w:rFonts w:ascii="Arial" w:eastAsiaTheme="majorEastAsia" w:hAnsi="Arial" w:cstheme="majorBidi"/>
      <w:b/>
      <w:bCs/>
      <w:sz w:val="32"/>
      <w:szCs w:val="28"/>
    </w:rPr>
  </w:style>
  <w:style w:type="paragraph" w:customStyle="1" w:styleId="ShortT">
    <w:name w:val="ShortT"/>
    <w:basedOn w:val="Normal"/>
    <w:next w:val="Normal"/>
    <w:qFormat/>
    <w:rsid w:val="008D42D4"/>
    <w:rPr>
      <w:rFonts w:ascii="Times New Roman" w:eastAsia="Times New Roman" w:hAnsi="Times New Roman"/>
      <w:b/>
      <w:sz w:val="40"/>
      <w:szCs w:val="20"/>
    </w:rPr>
  </w:style>
  <w:style w:type="paragraph" w:styleId="Header">
    <w:name w:val="header"/>
    <w:basedOn w:val="Normal"/>
    <w:link w:val="HeaderChar"/>
    <w:uiPriority w:val="99"/>
    <w:unhideWhenUsed/>
    <w:rsid w:val="008D42D4"/>
    <w:pPr>
      <w:tabs>
        <w:tab w:val="center" w:pos="4513"/>
        <w:tab w:val="right" w:pos="9026"/>
      </w:tabs>
    </w:pPr>
  </w:style>
  <w:style w:type="character" w:customStyle="1" w:styleId="HeaderChar">
    <w:name w:val="Header Char"/>
    <w:basedOn w:val="DefaultParagraphFont"/>
    <w:link w:val="Header"/>
    <w:uiPriority w:val="99"/>
    <w:rsid w:val="008D42D4"/>
    <w:rPr>
      <w:rFonts w:ascii="Calibri" w:eastAsia="Calibri" w:hAnsi="Calibri" w:cs="Times New Roman"/>
      <w:lang w:eastAsia="en-AU"/>
    </w:rPr>
  </w:style>
  <w:style w:type="paragraph" w:styleId="NoSpacing">
    <w:name w:val="No Spacing"/>
    <w:uiPriority w:val="1"/>
    <w:qFormat/>
    <w:rsid w:val="008D42D4"/>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8D42D4"/>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8D42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1CB1"/>
    <w:pPr>
      <w:ind w:left="720"/>
      <w:contextualSpacing/>
    </w:pPr>
  </w:style>
  <w:style w:type="paragraph" w:styleId="BalloonText">
    <w:name w:val="Balloon Text"/>
    <w:basedOn w:val="Normal"/>
    <w:link w:val="BalloonTextChar"/>
    <w:uiPriority w:val="99"/>
    <w:semiHidden/>
    <w:unhideWhenUsed/>
    <w:rsid w:val="004D1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F5"/>
    <w:rPr>
      <w:rFonts w:ascii="Segoe UI" w:eastAsia="Calibri" w:hAnsi="Segoe UI" w:cs="Segoe UI"/>
      <w:sz w:val="18"/>
      <w:szCs w:val="18"/>
      <w:lang w:eastAsia="en-AU"/>
    </w:rPr>
  </w:style>
  <w:style w:type="paragraph" w:styleId="Footer">
    <w:name w:val="footer"/>
    <w:basedOn w:val="Normal"/>
    <w:link w:val="FooterChar"/>
    <w:uiPriority w:val="99"/>
    <w:unhideWhenUsed/>
    <w:rsid w:val="002D24B7"/>
    <w:pPr>
      <w:tabs>
        <w:tab w:val="center" w:pos="4513"/>
        <w:tab w:val="right" w:pos="9026"/>
      </w:tabs>
    </w:pPr>
  </w:style>
  <w:style w:type="character" w:customStyle="1" w:styleId="FooterChar">
    <w:name w:val="Footer Char"/>
    <w:basedOn w:val="DefaultParagraphFont"/>
    <w:link w:val="Footer"/>
    <w:uiPriority w:val="99"/>
    <w:rsid w:val="002D24B7"/>
    <w:rPr>
      <w:rFonts w:ascii="Calibri" w:eastAsia="Calibri" w:hAnsi="Calibri" w:cs="Times New Roman"/>
      <w:lang w:eastAsia="en-AU"/>
    </w:rPr>
  </w:style>
  <w:style w:type="character" w:styleId="CommentReference">
    <w:name w:val="annotation reference"/>
    <w:basedOn w:val="DefaultParagraphFont"/>
    <w:uiPriority w:val="99"/>
    <w:semiHidden/>
    <w:unhideWhenUsed/>
    <w:rsid w:val="007662C0"/>
    <w:rPr>
      <w:sz w:val="16"/>
      <w:szCs w:val="16"/>
    </w:rPr>
  </w:style>
  <w:style w:type="paragraph" w:styleId="CommentText">
    <w:name w:val="annotation text"/>
    <w:basedOn w:val="Normal"/>
    <w:link w:val="CommentTextChar"/>
    <w:uiPriority w:val="99"/>
    <w:unhideWhenUsed/>
    <w:rsid w:val="007662C0"/>
    <w:rPr>
      <w:sz w:val="20"/>
      <w:szCs w:val="20"/>
    </w:rPr>
  </w:style>
  <w:style w:type="character" w:customStyle="1" w:styleId="CommentTextChar">
    <w:name w:val="Comment Text Char"/>
    <w:basedOn w:val="DefaultParagraphFont"/>
    <w:link w:val="CommentText"/>
    <w:uiPriority w:val="99"/>
    <w:rsid w:val="007662C0"/>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62C0"/>
    <w:rPr>
      <w:b/>
      <w:bCs/>
    </w:rPr>
  </w:style>
  <w:style w:type="character" w:customStyle="1" w:styleId="CommentSubjectChar">
    <w:name w:val="Comment Subject Char"/>
    <w:basedOn w:val="CommentTextChar"/>
    <w:link w:val="CommentSubject"/>
    <w:uiPriority w:val="99"/>
    <w:semiHidden/>
    <w:rsid w:val="007662C0"/>
    <w:rPr>
      <w:rFonts w:ascii="Calibri" w:eastAsia="Calibri" w:hAnsi="Calibri" w:cs="Times New Roman"/>
      <w:b/>
      <w:bCs/>
      <w:sz w:val="20"/>
      <w:szCs w:val="20"/>
      <w:lang w:eastAsia="en-AU"/>
    </w:rPr>
  </w:style>
  <w:style w:type="paragraph" w:styleId="Revision">
    <w:name w:val="Revision"/>
    <w:hidden/>
    <w:uiPriority w:val="99"/>
    <w:semiHidden/>
    <w:rsid w:val="00D96558"/>
    <w:pPr>
      <w:spacing w:after="0" w:line="240" w:lineRule="auto"/>
    </w:pPr>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3213">
      <w:bodyDiv w:val="1"/>
      <w:marLeft w:val="0"/>
      <w:marRight w:val="0"/>
      <w:marTop w:val="0"/>
      <w:marBottom w:val="0"/>
      <w:divBdr>
        <w:top w:val="none" w:sz="0" w:space="0" w:color="auto"/>
        <w:left w:val="none" w:sz="0" w:space="0" w:color="auto"/>
        <w:bottom w:val="none" w:sz="0" w:space="0" w:color="auto"/>
        <w:right w:val="none" w:sz="0" w:space="0" w:color="auto"/>
      </w:divBdr>
    </w:div>
    <w:div w:id="16293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7e9632-768a-49bf-85ac-c69233ab2a52">FIN33960-1672136565-205</_dlc_DocId>
    <_dlc_DocIdUrl xmlns="6a7e9632-768a-49bf-85ac-c69233ab2a52">
      <Url>https://financegovau.sharepoint.com/sites/M365_DoF_50033960/_layouts/15/DocIdRedir.aspx?ID=FIN33960-1672136565-205</Url>
      <Description>FIN33960-1672136565-205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7AD524539A604AB424634C2EF57C83" ma:contentTypeVersion="4" ma:contentTypeDescription="Create a new document." ma:contentTypeScope="" ma:versionID="fff6a25771bf20e68c00df2d0b0b2811">
  <xsd:schema xmlns:xsd="http://www.w3.org/2001/XMLSchema" xmlns:xs="http://www.w3.org/2001/XMLSchema" xmlns:p="http://schemas.microsoft.com/office/2006/metadata/properties" xmlns:ns2="6a7e9632-768a-49bf-85ac-c69233ab2a52" xmlns:ns3="88e5b6fe-5275-4ad5-b94a-a45d03ecc89c" targetNamespace="http://schemas.microsoft.com/office/2006/metadata/properties" ma:root="true" ma:fieldsID="3d52e23547b02973debce622567b2d80" ns2:_="" ns3:_="">
    <xsd:import namespace="6a7e9632-768a-49bf-85ac-c69233ab2a52"/>
    <xsd:import namespace="88e5b6fe-5275-4ad5-b94a-a45d03ecc8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5b6fe-5275-4ad5-b94a-a45d03ecc8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2FAA56-02A2-497F-9637-3C41199337B9}">
  <ds:schemaRef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E0702FC-68E9-49A2-BD59-3E264B79BDFE"/>
    <ds:schemaRef ds:uri="http://www.w3.org/XML/1998/namespace"/>
    <ds:schemaRef ds:uri="http://purl.org/dc/dcmitype/"/>
  </ds:schemaRefs>
</ds:datastoreItem>
</file>

<file path=customXml/itemProps2.xml><?xml version="1.0" encoding="utf-8"?>
<ds:datastoreItem xmlns:ds="http://schemas.openxmlformats.org/officeDocument/2006/customXml" ds:itemID="{8DF42907-BF41-45F6-9EB0-4DC014F90755}">
  <ds:schemaRefs>
    <ds:schemaRef ds:uri="http://schemas.microsoft.com/sharepoint/v3/contenttype/forms"/>
  </ds:schemaRefs>
</ds:datastoreItem>
</file>

<file path=customXml/itemProps3.xml><?xml version="1.0" encoding="utf-8"?>
<ds:datastoreItem xmlns:ds="http://schemas.openxmlformats.org/officeDocument/2006/customXml" ds:itemID="{538D8DCC-72A3-49EF-B391-9280FD71A8B0}">
  <ds:schemaRefs>
    <ds:schemaRef ds:uri="http://schemas.openxmlformats.org/officeDocument/2006/bibliography"/>
  </ds:schemaRefs>
</ds:datastoreItem>
</file>

<file path=customXml/itemProps4.xml><?xml version="1.0" encoding="utf-8"?>
<ds:datastoreItem xmlns:ds="http://schemas.openxmlformats.org/officeDocument/2006/customXml" ds:itemID="{E00DA80D-465D-4C60-832E-2036393783D9}"/>
</file>

<file path=customXml/itemProps5.xml><?xml version="1.0" encoding="utf-8"?>
<ds:datastoreItem xmlns:ds="http://schemas.openxmlformats.org/officeDocument/2006/customXml" ds:itemID="{86EE0A48-DB29-4A3D-891C-F0B9D9AE0055}"/>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7374</Characters>
  <Application>Microsoft Office Word</Application>
  <DocSecurity>0</DocSecurity>
  <Lines>183</Lines>
  <Paragraphs>59</Paragraphs>
  <ScaleCrop>false</ScaleCrop>
  <Company>Department of Finance</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Stephanie</dc:creator>
  <cp:keywords>[SEC=OFFICIAL]</cp:keywords>
  <dc:description/>
  <cp:lastModifiedBy>Knapp, Jordan</cp:lastModifiedBy>
  <cp:revision>2</cp:revision>
  <dcterms:created xsi:type="dcterms:W3CDTF">2023-05-19T07:25:00Z</dcterms:created>
  <dcterms:modified xsi:type="dcterms:W3CDTF">2023-05-19T07:25:00Z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0x0101001C7AD524539A604AB424634C2EF57C83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OrgUnit">
    <vt:lpwstr>1;#Terminals Scoping Study and MIC|c476c65b-06df-472e-b8d8-299ff79d2fe0</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c4c2aecc-3ddd-4b4e-a716-434f53e521e6</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HMAC">
    <vt:lpwstr>v=2022.1;a=SHA256;h=2E403979C3C815BE45B3E5013EBCD3ECBCDEF67D392E5E49289AB7421AC26F58</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OriginationTimeStamp">
    <vt:lpwstr>2023-03-21T02:22:49Z</vt:lpwstr>
  </property>
  <property fmtid="{D5CDD505-2E9C-101B-9397-08002B2CF9AE}" pid="18" name="PM_Markers">
    <vt:lpwstr/>
  </property>
  <property fmtid="{D5CDD505-2E9C-101B-9397-08002B2CF9AE}" pid="19" name="MSIP_Label_87d6481e-ccdd-4ab6-8b26-05a0df5699e7_Name">
    <vt:lpwstr>OFFICIAL</vt:lpwstr>
  </property>
  <property fmtid="{D5CDD505-2E9C-101B-9397-08002B2CF9AE}" pid="20" name="MSIP_Label_87d6481e-ccdd-4ab6-8b26-05a0df5699e7_SiteId">
    <vt:lpwstr>08954cee-4782-4ff6-9ad5-1997dccef4b0</vt:lpwstr>
  </property>
  <property fmtid="{D5CDD505-2E9C-101B-9397-08002B2CF9AE}" pid="21" name="MSIP_Label_87d6481e-ccdd-4ab6-8b26-05a0df5699e7_Enabled">
    <vt:lpwstr>true</vt:lpwstr>
  </property>
  <property fmtid="{D5CDD505-2E9C-101B-9397-08002B2CF9AE}" pid="22" name="PM_OriginatorUserAccountName_SHA256">
    <vt:lpwstr>10AE67F195FA72E2F0EDF258CE16419BBFD1BE1B00A5FC3BD8C814700410A6A7</vt:lpwstr>
  </property>
  <property fmtid="{D5CDD505-2E9C-101B-9397-08002B2CF9AE}" pid="23" name="MSIP_Label_87d6481e-ccdd-4ab6-8b26-05a0df5699e7_SetDate">
    <vt:lpwstr>2023-03-21T02:22:49Z</vt:lpwstr>
  </property>
  <property fmtid="{D5CDD505-2E9C-101B-9397-08002B2CF9AE}" pid="24" name="MSIP_Label_87d6481e-ccdd-4ab6-8b26-05a0df5699e7_Method">
    <vt:lpwstr>Privileged</vt:lpwstr>
  </property>
  <property fmtid="{D5CDD505-2E9C-101B-9397-08002B2CF9AE}" pid="25" name="MSIP_Label_87d6481e-ccdd-4ab6-8b26-05a0df5699e7_ContentBits">
    <vt:lpwstr>0</vt:lpwstr>
  </property>
  <property fmtid="{D5CDD505-2E9C-101B-9397-08002B2CF9AE}" pid="26" name="MSIP_Label_87d6481e-ccdd-4ab6-8b26-05a0df5699e7_ActionId">
    <vt:lpwstr>f5cc2c4c86594ef0899d7b8cea7cfe63</vt:lpwstr>
  </property>
  <property fmtid="{D5CDD505-2E9C-101B-9397-08002B2CF9AE}" pid="27" name="PM_InsertionValue">
    <vt:lpwstr>OFFICIAL</vt:lpwstr>
  </property>
  <property fmtid="{D5CDD505-2E9C-101B-9397-08002B2CF9AE}" pid="28" name="PM_Originator_Hash_SHA1">
    <vt:lpwstr>82840EE14BDE4AFFBD849022AE21CE14A3F5ED12</vt:lpwstr>
  </property>
  <property fmtid="{D5CDD505-2E9C-101B-9397-08002B2CF9AE}" pid="29" name="PM_DisplayValueSecClassificationWithQualifier">
    <vt:lpwstr>OFFICIAL</vt:lpwstr>
  </property>
  <property fmtid="{D5CDD505-2E9C-101B-9397-08002B2CF9AE}" pid="30" name="PM_Originating_FileId">
    <vt:lpwstr>5A07E777F8844B399EC548D23A8FDB5C</vt:lpwstr>
  </property>
  <property fmtid="{D5CDD505-2E9C-101B-9397-08002B2CF9AE}" pid="31" name="PM_ProtectiveMarkingValue_Footer">
    <vt:lpwstr>OFFICIAL</vt:lpwstr>
  </property>
  <property fmtid="{D5CDD505-2E9C-101B-9397-08002B2CF9AE}" pid="32" name="PM_ProtectiveMarkingImage_Header">
    <vt:lpwstr>C:\Program Files\Common Files\janusNET Shared\janusSEAL\Images\DocumentSlashBlue.png</vt:lpwstr>
  </property>
  <property fmtid="{D5CDD505-2E9C-101B-9397-08002B2CF9AE}" pid="33" name="PM_ProtectiveMarkingImage_Footer">
    <vt:lpwstr>C:\Program Files\Common Files\janusNET Shared\janusSEAL\Images\DocumentSlashBlue.png</vt:lpwstr>
  </property>
  <property fmtid="{D5CDD505-2E9C-101B-9397-08002B2CF9AE}" pid="34" name="PM_Display">
    <vt:lpwstr>OFFICIAL</vt:lpwstr>
  </property>
  <property fmtid="{D5CDD505-2E9C-101B-9397-08002B2CF9AE}" pid="35" name="PM_OriginatorDomainName_SHA256">
    <vt:lpwstr>325440F6CA31C4C3BCE4433552DC42928CAAD3E2731ABE35FDE729ECEB763AF0</vt:lpwstr>
  </property>
  <property fmtid="{D5CDD505-2E9C-101B-9397-08002B2CF9AE}" pid="36" name="PMUuid">
    <vt:lpwstr>v=2022.2;d=gov.au;g=46DD6D7C-8107-577B-BC6E-F348953B2E44</vt:lpwstr>
  </property>
  <property fmtid="{D5CDD505-2E9C-101B-9397-08002B2CF9AE}" pid="37" name="PM_Hash_Version">
    <vt:lpwstr>2022.1</vt:lpwstr>
  </property>
  <property fmtid="{D5CDD505-2E9C-101B-9397-08002B2CF9AE}" pid="38" name="PM_Hash_Salt_Prev">
    <vt:lpwstr>3972DB34962D5341C2E579DE14546B0A</vt:lpwstr>
  </property>
  <property fmtid="{D5CDD505-2E9C-101B-9397-08002B2CF9AE}" pid="39" name="PM_Hash_Salt">
    <vt:lpwstr>B45D44A298B39F6C390981B9D9FD4B27</vt:lpwstr>
  </property>
  <property fmtid="{D5CDD505-2E9C-101B-9397-08002B2CF9AE}" pid="40" name="PM_Hash_SHA1">
    <vt:lpwstr>25A2D513A15001F5DA611FA19D78B509FC180664</vt:lpwstr>
  </property>
  <property fmtid="{D5CDD505-2E9C-101B-9397-08002B2CF9AE}" pid="41" name="PM_SecurityClassification_Prev">
    <vt:lpwstr>OFFICIAL</vt:lpwstr>
  </property>
  <property fmtid="{D5CDD505-2E9C-101B-9397-08002B2CF9AE}" pid="42" name="PM_Qualifier_Prev">
    <vt:lpwstr/>
  </property>
</Properties>
</file>