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4638E9" w:rsidRDefault="00FF6E25" w:rsidP="000C310A">
      <w:pPr>
        <w:pStyle w:val="Title"/>
      </w:pPr>
      <w:r w:rsidRPr="004638E9">
        <w:t>EXPLANATORY STATEMENT</w:t>
      </w:r>
    </w:p>
    <w:p w14:paraId="145EC655" w14:textId="5EDD9A68" w:rsidR="0088497A" w:rsidRPr="004638E9" w:rsidRDefault="0088497A" w:rsidP="000C310A">
      <w:pPr>
        <w:pStyle w:val="Subtitle"/>
        <w:rPr>
          <w:rStyle w:val="IntenseEmphasis"/>
          <w:color w:val="auto"/>
        </w:rPr>
      </w:pPr>
      <w:r w:rsidRPr="004638E9">
        <w:rPr>
          <w:rStyle w:val="IntenseEmphasis"/>
          <w:color w:val="auto"/>
        </w:rPr>
        <w:t xml:space="preserve">Issued by the authority of </w:t>
      </w:r>
      <w:r w:rsidR="00204B5B" w:rsidRPr="004638E9">
        <w:rPr>
          <w:rStyle w:val="IntenseEmphasis"/>
          <w:color w:val="auto"/>
        </w:rPr>
        <w:t>the Minister for Education</w:t>
      </w:r>
    </w:p>
    <w:p w14:paraId="12EB6806" w14:textId="6E04C8ED" w:rsidR="00455C2A" w:rsidRPr="004638E9" w:rsidRDefault="00204B5B" w:rsidP="000C310A">
      <w:pPr>
        <w:pStyle w:val="Subtitle"/>
      </w:pPr>
      <w:r w:rsidRPr="004638E9">
        <w:t>A New Tax System (Family Assistance) (Administration) Act 1999</w:t>
      </w:r>
    </w:p>
    <w:p w14:paraId="6C026A0C" w14:textId="2D6CCA1F" w:rsidR="00503218" w:rsidRPr="0088497A" w:rsidRDefault="00204B5B" w:rsidP="000C310A">
      <w:pPr>
        <w:pStyle w:val="Subtitle"/>
      </w:pPr>
      <w:r>
        <w:t>A New Tax System (Family Assistance) (Administration) (Class Debt Waiver—Absences before First Attendance or after Last Attendance) Instrument 2023</w:t>
      </w:r>
    </w:p>
    <w:p w14:paraId="33AB2D38" w14:textId="77777777" w:rsidR="00455C2A" w:rsidRPr="009D0999" w:rsidRDefault="00144950" w:rsidP="000C310A">
      <w:pPr>
        <w:pStyle w:val="Heading1"/>
      </w:pPr>
      <w:bookmarkStart w:id="0" w:name="_Toc23942238"/>
      <w:bookmarkStart w:id="1" w:name="_Toc34293358"/>
      <w:r w:rsidRPr="009D0999">
        <w:t>AUTHORITY</w:t>
      </w:r>
    </w:p>
    <w:p w14:paraId="1D653A56" w14:textId="52E051F8" w:rsidR="00DB6247" w:rsidRPr="00204B5B" w:rsidRDefault="00204B5B" w:rsidP="000C310A">
      <w:pPr>
        <w:spacing w:before="120" w:after="120"/>
      </w:pPr>
      <w:r>
        <w:rPr>
          <w:rFonts w:asciiTheme="minorHAnsi" w:hAnsiTheme="minorHAnsi" w:cstheme="minorHAnsi"/>
          <w:szCs w:val="24"/>
        </w:rPr>
        <w:t xml:space="preserve">The </w:t>
      </w:r>
      <w:r>
        <w:rPr>
          <w:rFonts w:asciiTheme="minorHAnsi" w:hAnsiTheme="minorHAnsi" w:cstheme="minorHAnsi"/>
          <w:i/>
          <w:iCs/>
          <w:szCs w:val="24"/>
        </w:rPr>
        <w:t>A New Tax System (Family Assistance) (Administration) (Class Debt Waiver—Absences before First Attendance or after Last Attendance) Instrument 2023</w:t>
      </w:r>
      <w:r>
        <w:rPr>
          <w:rFonts w:asciiTheme="minorHAnsi" w:hAnsiTheme="minorHAnsi" w:cstheme="minorHAnsi"/>
          <w:szCs w:val="24"/>
        </w:rPr>
        <w:t xml:space="preserve"> (Instrument) is made under subsection 102(1) of the </w:t>
      </w:r>
      <w:r>
        <w:rPr>
          <w:rFonts w:asciiTheme="minorHAnsi" w:hAnsiTheme="minorHAnsi" w:cstheme="minorHAnsi"/>
          <w:i/>
          <w:iCs/>
          <w:szCs w:val="24"/>
        </w:rPr>
        <w:t xml:space="preserve">A New Tax System (Family Assistance) (Administration) Act 1999 </w:t>
      </w:r>
      <w:r>
        <w:rPr>
          <w:rFonts w:asciiTheme="minorHAnsi" w:hAnsiTheme="minorHAnsi" w:cstheme="minorHAnsi"/>
          <w:szCs w:val="24"/>
        </w:rPr>
        <w:t xml:space="preserve">(Administration Act). </w:t>
      </w:r>
    </w:p>
    <w:bookmarkEnd w:id="0"/>
    <w:bookmarkEnd w:id="1"/>
    <w:p w14:paraId="56CDA376" w14:textId="77777777" w:rsidR="00DA552F" w:rsidRPr="008134D5" w:rsidRDefault="00144950" w:rsidP="000C310A">
      <w:pPr>
        <w:pStyle w:val="Heading1"/>
      </w:pPr>
      <w:r>
        <w:t>PURPOSE AND OPERATION</w:t>
      </w:r>
    </w:p>
    <w:p w14:paraId="4F2AE0CD" w14:textId="2D526703" w:rsidR="00204B5B" w:rsidRDefault="00204B5B" w:rsidP="00DA552F">
      <w:pPr>
        <w:spacing w:before="120" w:after="120"/>
        <w:rPr>
          <w:rFonts w:asciiTheme="minorHAnsi" w:hAnsiTheme="minorHAnsi" w:cstheme="minorHAnsi"/>
          <w:iCs/>
          <w:szCs w:val="24"/>
        </w:rPr>
      </w:pPr>
      <w:r>
        <w:rPr>
          <w:rFonts w:asciiTheme="minorHAnsi" w:hAnsiTheme="minorHAnsi" w:cstheme="minorHAnsi"/>
          <w:iCs/>
          <w:szCs w:val="24"/>
        </w:rPr>
        <w:t xml:space="preserve">An individual is eligible for </w:t>
      </w:r>
      <w:r w:rsidR="008C5679">
        <w:rPr>
          <w:rFonts w:asciiTheme="minorHAnsi" w:hAnsiTheme="minorHAnsi" w:cstheme="minorHAnsi"/>
          <w:iCs/>
          <w:szCs w:val="24"/>
        </w:rPr>
        <w:t>C</w:t>
      </w:r>
      <w:r>
        <w:rPr>
          <w:rFonts w:asciiTheme="minorHAnsi" w:hAnsiTheme="minorHAnsi" w:cstheme="minorHAnsi"/>
          <w:iCs/>
          <w:szCs w:val="24"/>
        </w:rPr>
        <w:t xml:space="preserve">hild </w:t>
      </w:r>
      <w:r w:rsidR="008C5679">
        <w:rPr>
          <w:rFonts w:asciiTheme="minorHAnsi" w:hAnsiTheme="minorHAnsi" w:cstheme="minorHAnsi"/>
          <w:iCs/>
          <w:szCs w:val="24"/>
        </w:rPr>
        <w:t>C</w:t>
      </w:r>
      <w:r>
        <w:rPr>
          <w:rFonts w:asciiTheme="minorHAnsi" w:hAnsiTheme="minorHAnsi" w:cstheme="minorHAnsi"/>
          <w:iCs/>
          <w:szCs w:val="24"/>
        </w:rPr>
        <w:t xml:space="preserve">are </w:t>
      </w:r>
      <w:r w:rsidR="008C5679">
        <w:rPr>
          <w:rFonts w:asciiTheme="minorHAnsi" w:hAnsiTheme="minorHAnsi" w:cstheme="minorHAnsi"/>
          <w:iCs/>
          <w:szCs w:val="24"/>
        </w:rPr>
        <w:t>S</w:t>
      </w:r>
      <w:r>
        <w:rPr>
          <w:rFonts w:asciiTheme="minorHAnsi" w:hAnsiTheme="minorHAnsi" w:cstheme="minorHAnsi"/>
          <w:iCs/>
          <w:szCs w:val="24"/>
        </w:rPr>
        <w:t xml:space="preserve">ubsidy (CCS) for a session of care provided by an approved child care provider to the child of an eligible individual. </w:t>
      </w:r>
      <w:r w:rsidR="002C7630">
        <w:rPr>
          <w:rFonts w:asciiTheme="minorHAnsi" w:hAnsiTheme="minorHAnsi" w:cstheme="minorHAnsi"/>
          <w:iCs/>
          <w:szCs w:val="24"/>
        </w:rPr>
        <w:t xml:space="preserve">If an </w:t>
      </w:r>
      <w:proofErr w:type="gramStart"/>
      <w:r w:rsidR="002C7630">
        <w:rPr>
          <w:rFonts w:asciiTheme="minorHAnsi" w:hAnsiTheme="minorHAnsi" w:cstheme="minorHAnsi"/>
          <w:iCs/>
          <w:szCs w:val="24"/>
        </w:rPr>
        <w:t>amount</w:t>
      </w:r>
      <w:proofErr w:type="gramEnd"/>
      <w:r w:rsidR="002C7630">
        <w:rPr>
          <w:rFonts w:asciiTheme="minorHAnsi" w:hAnsiTheme="minorHAnsi" w:cstheme="minorHAnsi"/>
          <w:iCs/>
          <w:szCs w:val="24"/>
        </w:rPr>
        <w:t xml:space="preserve"> of CCS or </w:t>
      </w:r>
      <w:r w:rsidR="008C5679">
        <w:rPr>
          <w:rFonts w:asciiTheme="minorHAnsi" w:hAnsiTheme="minorHAnsi" w:cstheme="minorHAnsi"/>
          <w:iCs/>
          <w:szCs w:val="24"/>
        </w:rPr>
        <w:t>A</w:t>
      </w:r>
      <w:r w:rsidR="002C7630">
        <w:rPr>
          <w:rFonts w:asciiTheme="minorHAnsi" w:hAnsiTheme="minorHAnsi" w:cstheme="minorHAnsi"/>
          <w:iCs/>
          <w:szCs w:val="24"/>
        </w:rPr>
        <w:t xml:space="preserve">dditional </w:t>
      </w:r>
      <w:r w:rsidR="008C5679">
        <w:rPr>
          <w:rFonts w:asciiTheme="minorHAnsi" w:hAnsiTheme="minorHAnsi" w:cstheme="minorHAnsi"/>
          <w:iCs/>
          <w:szCs w:val="24"/>
        </w:rPr>
        <w:t>C</w:t>
      </w:r>
      <w:r w:rsidR="002C7630">
        <w:rPr>
          <w:rFonts w:asciiTheme="minorHAnsi" w:hAnsiTheme="minorHAnsi" w:cstheme="minorHAnsi"/>
          <w:iCs/>
          <w:szCs w:val="24"/>
        </w:rPr>
        <w:t xml:space="preserve">hild </w:t>
      </w:r>
      <w:r w:rsidR="008C5679">
        <w:rPr>
          <w:rFonts w:asciiTheme="minorHAnsi" w:hAnsiTheme="minorHAnsi" w:cstheme="minorHAnsi"/>
          <w:iCs/>
          <w:szCs w:val="24"/>
        </w:rPr>
        <w:t>C</w:t>
      </w:r>
      <w:r w:rsidR="002C7630">
        <w:rPr>
          <w:rFonts w:asciiTheme="minorHAnsi" w:hAnsiTheme="minorHAnsi" w:cstheme="minorHAnsi"/>
          <w:iCs/>
          <w:szCs w:val="24"/>
        </w:rPr>
        <w:t xml:space="preserve">are </w:t>
      </w:r>
      <w:r w:rsidR="008C5679">
        <w:rPr>
          <w:rFonts w:asciiTheme="minorHAnsi" w:hAnsiTheme="minorHAnsi" w:cstheme="minorHAnsi"/>
          <w:iCs/>
          <w:szCs w:val="24"/>
        </w:rPr>
        <w:t>S</w:t>
      </w:r>
      <w:r w:rsidR="002C7630">
        <w:rPr>
          <w:rFonts w:asciiTheme="minorHAnsi" w:hAnsiTheme="minorHAnsi" w:cstheme="minorHAnsi"/>
          <w:iCs/>
          <w:szCs w:val="24"/>
        </w:rPr>
        <w:t xml:space="preserve">ubsidy (ACCS) is paid where there was no entitlement to CCS or ACCS, this amount </w:t>
      </w:r>
      <w:r w:rsidR="004638E9">
        <w:rPr>
          <w:rFonts w:asciiTheme="minorHAnsi" w:hAnsiTheme="minorHAnsi" w:cstheme="minorHAnsi"/>
          <w:iCs/>
          <w:szCs w:val="24"/>
        </w:rPr>
        <w:t>is a debt owed to the Commonwealth under Part 4 of the Administration Act</w:t>
      </w:r>
      <w:r w:rsidR="002C7630">
        <w:rPr>
          <w:rFonts w:asciiTheme="minorHAnsi" w:hAnsiTheme="minorHAnsi" w:cstheme="minorHAnsi"/>
          <w:iCs/>
          <w:szCs w:val="24"/>
        </w:rPr>
        <w:t xml:space="preserve">. </w:t>
      </w:r>
    </w:p>
    <w:p w14:paraId="5316809E" w14:textId="341BE9D0" w:rsidR="00204B5B" w:rsidRDefault="002C7630" w:rsidP="002C7630">
      <w:pPr>
        <w:spacing w:before="120" w:after="120"/>
        <w:rPr>
          <w:rFonts w:asciiTheme="minorHAnsi" w:hAnsiTheme="minorHAnsi" w:cstheme="minorHAnsi"/>
          <w:iCs/>
          <w:szCs w:val="24"/>
        </w:rPr>
      </w:pPr>
      <w:r>
        <w:rPr>
          <w:rFonts w:asciiTheme="minorHAnsi" w:hAnsiTheme="minorHAnsi" w:cstheme="minorHAnsi"/>
          <w:iCs/>
          <w:szCs w:val="24"/>
        </w:rPr>
        <w:t xml:space="preserve">CCS and ACCS are generally not payable for absences before a child’s first physical attendance, or after their last physical attendance, at a child care service. This </w:t>
      </w:r>
      <w:r w:rsidR="004D1CD6">
        <w:rPr>
          <w:rFonts w:asciiTheme="minorHAnsi" w:hAnsiTheme="minorHAnsi" w:cstheme="minorHAnsi"/>
          <w:iCs/>
          <w:szCs w:val="24"/>
        </w:rPr>
        <w:t>I</w:t>
      </w:r>
      <w:r>
        <w:rPr>
          <w:rFonts w:asciiTheme="minorHAnsi" w:hAnsiTheme="minorHAnsi" w:cstheme="minorHAnsi"/>
          <w:iCs/>
          <w:szCs w:val="24"/>
        </w:rPr>
        <w:t>nstrument will apply to debts where an individual was not entitled to CCS for a session of care because the session of care was either:</w:t>
      </w:r>
    </w:p>
    <w:p w14:paraId="0DA04D42" w14:textId="5D42F48C" w:rsidR="002C7630" w:rsidRDefault="004D1CD6" w:rsidP="004D1CD6">
      <w:pPr>
        <w:pStyle w:val="ListParagraph"/>
        <w:numPr>
          <w:ilvl w:val="0"/>
          <w:numId w:val="3"/>
        </w:numPr>
        <w:spacing w:before="120" w:after="120"/>
        <w:rPr>
          <w:rFonts w:asciiTheme="minorHAnsi" w:hAnsiTheme="minorHAnsi" w:cstheme="minorHAnsi"/>
          <w:iCs/>
          <w:szCs w:val="24"/>
        </w:rPr>
      </w:pPr>
      <w:r>
        <w:rPr>
          <w:rFonts w:asciiTheme="minorHAnsi" w:hAnsiTheme="minorHAnsi" w:cstheme="minorHAnsi"/>
          <w:iCs/>
          <w:szCs w:val="24"/>
        </w:rPr>
        <w:t>b</w:t>
      </w:r>
      <w:r w:rsidR="002C7630">
        <w:rPr>
          <w:rFonts w:asciiTheme="minorHAnsi" w:hAnsiTheme="minorHAnsi" w:cstheme="minorHAnsi"/>
          <w:iCs/>
          <w:szCs w:val="24"/>
        </w:rPr>
        <w:t>efore the child’s first attendance at a child care service; or</w:t>
      </w:r>
    </w:p>
    <w:p w14:paraId="6F7BA89B" w14:textId="3270BC3D" w:rsidR="002C7630" w:rsidRDefault="004D1CD6" w:rsidP="004D1CD6">
      <w:pPr>
        <w:pStyle w:val="ListParagraph"/>
        <w:numPr>
          <w:ilvl w:val="0"/>
          <w:numId w:val="3"/>
        </w:numPr>
        <w:spacing w:before="120" w:after="120"/>
        <w:rPr>
          <w:rFonts w:asciiTheme="minorHAnsi" w:hAnsiTheme="minorHAnsi" w:cstheme="minorHAnsi"/>
          <w:iCs/>
          <w:szCs w:val="24"/>
        </w:rPr>
      </w:pPr>
      <w:r>
        <w:rPr>
          <w:rFonts w:asciiTheme="minorHAnsi" w:hAnsiTheme="minorHAnsi" w:cstheme="minorHAnsi"/>
          <w:iCs/>
          <w:szCs w:val="24"/>
        </w:rPr>
        <w:t>a</w:t>
      </w:r>
      <w:r w:rsidR="002C7630">
        <w:rPr>
          <w:rFonts w:asciiTheme="minorHAnsi" w:hAnsiTheme="minorHAnsi" w:cstheme="minorHAnsi"/>
          <w:iCs/>
          <w:szCs w:val="24"/>
        </w:rPr>
        <w:t xml:space="preserve">fter the child’s last attendance at a child care service before their enrolment at that service ended. </w:t>
      </w:r>
    </w:p>
    <w:p w14:paraId="29F24B0D" w14:textId="1BC70247" w:rsidR="004D1CD6" w:rsidRPr="004D1CD6" w:rsidRDefault="004D1CD6" w:rsidP="004D1CD6">
      <w:pPr>
        <w:spacing w:before="120" w:after="120"/>
        <w:rPr>
          <w:rFonts w:asciiTheme="minorHAnsi" w:hAnsiTheme="minorHAnsi" w:cstheme="minorHAnsi"/>
          <w:iCs/>
          <w:szCs w:val="24"/>
        </w:rPr>
      </w:pPr>
      <w:r w:rsidRPr="004D1CD6">
        <w:rPr>
          <w:rFonts w:asciiTheme="minorHAnsi" w:hAnsiTheme="minorHAnsi" w:cstheme="minorHAnsi"/>
          <w:iCs/>
          <w:szCs w:val="24"/>
        </w:rPr>
        <w:t>The Department of Education (Department) has identified circumstances in</w:t>
      </w:r>
      <w:r w:rsidR="00F976C8">
        <w:rPr>
          <w:rFonts w:asciiTheme="minorHAnsi" w:hAnsiTheme="minorHAnsi" w:cstheme="minorHAnsi"/>
          <w:iCs/>
          <w:szCs w:val="24"/>
        </w:rPr>
        <w:t xml:space="preserve"> which</w:t>
      </w:r>
      <w:r w:rsidRPr="004D1CD6">
        <w:rPr>
          <w:rFonts w:asciiTheme="minorHAnsi" w:hAnsiTheme="minorHAnsi" w:cstheme="minorHAnsi"/>
          <w:iCs/>
          <w:szCs w:val="24"/>
        </w:rPr>
        <w:t xml:space="preserve"> debts have been raised against approved providers in circumstances where they ought to have been individual debts under the Administration Act</w:t>
      </w:r>
      <w:r w:rsidR="00F976C8">
        <w:rPr>
          <w:rFonts w:asciiTheme="minorHAnsi" w:hAnsiTheme="minorHAnsi" w:cstheme="minorHAnsi"/>
          <w:iCs/>
          <w:szCs w:val="24"/>
        </w:rPr>
        <w:t>, contrary to policy intent</w:t>
      </w:r>
      <w:r w:rsidRPr="004D1CD6">
        <w:rPr>
          <w:rFonts w:asciiTheme="minorHAnsi" w:hAnsiTheme="minorHAnsi" w:cstheme="minorHAnsi"/>
          <w:iCs/>
          <w:szCs w:val="24"/>
        </w:rPr>
        <w:t xml:space="preserve">. This </w:t>
      </w:r>
      <w:r w:rsidR="006C156E">
        <w:rPr>
          <w:rFonts w:asciiTheme="minorHAnsi" w:hAnsiTheme="minorHAnsi" w:cstheme="minorHAnsi"/>
          <w:iCs/>
          <w:szCs w:val="24"/>
        </w:rPr>
        <w:t>I</w:t>
      </w:r>
      <w:r w:rsidRPr="004D1CD6">
        <w:rPr>
          <w:rFonts w:asciiTheme="minorHAnsi" w:hAnsiTheme="minorHAnsi" w:cstheme="minorHAnsi"/>
          <w:iCs/>
          <w:szCs w:val="24"/>
        </w:rPr>
        <w:t xml:space="preserve">nstrument will create a power to waive the individual debts that arose in these circumstances to ensure that individuals are not faced with debts </w:t>
      </w:r>
      <w:r w:rsidR="006C156E">
        <w:rPr>
          <w:rFonts w:asciiTheme="minorHAnsi" w:hAnsiTheme="minorHAnsi" w:cstheme="minorHAnsi"/>
          <w:iCs/>
          <w:szCs w:val="24"/>
        </w:rPr>
        <w:t>for which</w:t>
      </w:r>
      <w:r w:rsidR="00F00890">
        <w:rPr>
          <w:rFonts w:asciiTheme="minorHAnsi" w:hAnsiTheme="minorHAnsi" w:cstheme="minorHAnsi"/>
          <w:iCs/>
          <w:szCs w:val="24"/>
        </w:rPr>
        <w:t xml:space="preserve"> </w:t>
      </w:r>
      <w:r w:rsidRPr="004D1CD6">
        <w:rPr>
          <w:rFonts w:asciiTheme="minorHAnsi" w:hAnsiTheme="minorHAnsi" w:cstheme="minorHAnsi"/>
          <w:iCs/>
          <w:szCs w:val="24"/>
        </w:rPr>
        <w:t xml:space="preserve">they were never intended to be responsible. </w:t>
      </w:r>
    </w:p>
    <w:p w14:paraId="58C8E38E" w14:textId="79BDBE25" w:rsidR="00E37F0E" w:rsidRPr="00E37F0E" w:rsidRDefault="00E37F0E" w:rsidP="00E37F0E">
      <w:pPr>
        <w:spacing w:before="120" w:after="120"/>
        <w:rPr>
          <w:rFonts w:asciiTheme="minorHAnsi" w:hAnsiTheme="minorHAnsi" w:cstheme="minorHAnsi"/>
          <w:i/>
          <w:color w:val="FF0000"/>
          <w:szCs w:val="24"/>
        </w:rPr>
      </w:pPr>
      <w:r w:rsidRPr="00E37F0E">
        <w:rPr>
          <w:rFonts w:asciiTheme="minorHAnsi" w:hAnsiTheme="minorHAnsi" w:cstheme="minorHAnsi"/>
          <w:iCs/>
          <w:szCs w:val="24"/>
        </w:rPr>
        <w:t xml:space="preserve">The </w:t>
      </w:r>
      <w:r w:rsidR="008C5679">
        <w:rPr>
          <w:rFonts w:asciiTheme="minorHAnsi" w:hAnsiTheme="minorHAnsi" w:cstheme="minorHAnsi"/>
          <w:iCs/>
          <w:szCs w:val="24"/>
        </w:rPr>
        <w:t xml:space="preserve">Government </w:t>
      </w:r>
      <w:r w:rsidRPr="00E37F0E">
        <w:rPr>
          <w:rFonts w:asciiTheme="minorHAnsi" w:hAnsiTheme="minorHAnsi" w:cstheme="minorHAnsi"/>
          <w:iCs/>
          <w:szCs w:val="24"/>
        </w:rPr>
        <w:t xml:space="preserve">is taking </w:t>
      </w:r>
      <w:r w:rsidR="004D1CD6">
        <w:rPr>
          <w:rFonts w:asciiTheme="minorHAnsi" w:hAnsiTheme="minorHAnsi" w:cstheme="minorHAnsi"/>
          <w:iCs/>
          <w:szCs w:val="24"/>
        </w:rPr>
        <w:t>steps</w:t>
      </w:r>
      <w:r w:rsidRPr="00E37F0E">
        <w:rPr>
          <w:rFonts w:asciiTheme="minorHAnsi" w:hAnsiTheme="minorHAnsi" w:cstheme="minorHAnsi"/>
          <w:iCs/>
          <w:szCs w:val="24"/>
        </w:rPr>
        <w:t xml:space="preserve"> to amend the Administration Act so that individual debts in these circumstances do not arise in future.</w:t>
      </w:r>
    </w:p>
    <w:p w14:paraId="626F1531" w14:textId="21BCA2BF" w:rsidR="00350779" w:rsidRPr="00350779" w:rsidRDefault="00144950" w:rsidP="000C310A">
      <w:pPr>
        <w:pStyle w:val="Heading1"/>
      </w:pPr>
      <w:r>
        <w:t>IMPACT</w:t>
      </w:r>
      <w:r w:rsidR="00C90E38">
        <w:t xml:space="preserve"> </w:t>
      </w:r>
      <w:r w:rsidR="00C90E38" w:rsidRPr="00C90E38">
        <w:t>ANALYSIS</w:t>
      </w:r>
    </w:p>
    <w:p w14:paraId="0686930D" w14:textId="77777777" w:rsidR="00801334" w:rsidRPr="00686A98" w:rsidRDefault="00801334" w:rsidP="00801334">
      <w:pPr>
        <w:rPr>
          <w:rFonts w:asciiTheme="minorHAnsi" w:hAnsiTheme="minorHAnsi" w:cstheme="minorHAnsi"/>
        </w:rPr>
      </w:pPr>
      <w:r w:rsidRPr="00686A98">
        <w:rPr>
          <w:rFonts w:asciiTheme="minorHAnsi" w:hAnsiTheme="minorHAnsi" w:cstheme="minorHAnsi"/>
        </w:rPr>
        <w:t>The Office of Impact Analysis (OIA) has advised no Impact Analysis is required for the Instrument because it will have no more than a minor regulatory impact (OIA ID: OIA23</w:t>
      </w:r>
      <w:r w:rsidRPr="00686A98">
        <w:rPr>
          <w:rFonts w:asciiTheme="minorHAnsi" w:hAnsiTheme="minorHAnsi" w:cstheme="minorHAnsi"/>
        </w:rPr>
        <w:noBreakHyphen/>
        <w:t>05010).</w:t>
      </w:r>
    </w:p>
    <w:p w14:paraId="4818CCF0" w14:textId="5EDF34BA" w:rsidR="00696CF0" w:rsidRPr="0088497A" w:rsidRDefault="00144950" w:rsidP="000C310A">
      <w:pPr>
        <w:pStyle w:val="Heading1"/>
      </w:pPr>
      <w:r w:rsidRPr="0088497A">
        <w:lastRenderedPageBreak/>
        <w:t>COMMENC</w:t>
      </w:r>
      <w:r>
        <w:t>E</w:t>
      </w:r>
      <w:r w:rsidRPr="0088497A">
        <w:t>MENT</w:t>
      </w:r>
    </w:p>
    <w:p w14:paraId="7A7AF185" w14:textId="5D3608B0" w:rsidR="00696CF0" w:rsidRPr="004638E9" w:rsidRDefault="004638E9" w:rsidP="00DA552F">
      <w:pPr>
        <w:spacing w:before="120" w:after="120"/>
        <w:rPr>
          <w:rFonts w:asciiTheme="minorHAnsi" w:hAnsiTheme="minorHAnsi" w:cstheme="minorHAnsi"/>
          <w:iCs/>
          <w:szCs w:val="24"/>
        </w:rPr>
      </w:pPr>
      <w:r w:rsidRPr="004638E9">
        <w:rPr>
          <w:rFonts w:asciiTheme="minorHAnsi" w:hAnsiTheme="minorHAnsi" w:cstheme="minorHAnsi"/>
          <w:iCs/>
          <w:szCs w:val="24"/>
        </w:rPr>
        <w:t xml:space="preserve">The Instrument will commence on the day after it is registered on the Federal Register of Legislation. </w:t>
      </w:r>
    </w:p>
    <w:p w14:paraId="59906F74" w14:textId="77777777" w:rsidR="00696CF0" w:rsidRPr="008134D5" w:rsidRDefault="00144950" w:rsidP="000C310A">
      <w:pPr>
        <w:pStyle w:val="Heading1"/>
      </w:pPr>
      <w:bookmarkStart w:id="2" w:name="_Toc34293360"/>
      <w:r w:rsidRPr="008134D5">
        <w:t>CONSULTATION</w:t>
      </w:r>
      <w:bookmarkEnd w:id="2"/>
    </w:p>
    <w:p w14:paraId="63173123" w14:textId="55ED3D3C" w:rsidR="00E84B9C" w:rsidRPr="008C5679" w:rsidRDefault="00241DDB" w:rsidP="00696CF0">
      <w:pPr>
        <w:spacing w:before="120" w:after="120"/>
        <w:rPr>
          <w:rFonts w:asciiTheme="minorHAnsi" w:hAnsiTheme="minorHAnsi" w:cstheme="minorHAnsi"/>
          <w:iCs/>
        </w:rPr>
      </w:pPr>
      <w:r w:rsidRPr="002C5AA2">
        <w:rPr>
          <w:rFonts w:asciiTheme="minorHAnsi" w:hAnsiTheme="minorHAnsi" w:cstheme="minorHAnsi"/>
          <w:iCs/>
        </w:rPr>
        <w:t xml:space="preserve">The Department </w:t>
      </w:r>
      <w:bookmarkStart w:id="3" w:name="_Hlk135301695"/>
      <w:r w:rsidR="00AA1AF3">
        <w:rPr>
          <w:rFonts w:asciiTheme="minorHAnsi" w:hAnsiTheme="minorHAnsi" w:cstheme="minorHAnsi"/>
          <w:iCs/>
        </w:rPr>
        <w:t>has</w:t>
      </w:r>
      <w:r w:rsidR="00AA1AF3" w:rsidRPr="002C5AA2">
        <w:rPr>
          <w:rFonts w:asciiTheme="minorHAnsi" w:hAnsiTheme="minorHAnsi" w:cstheme="minorHAnsi"/>
          <w:iCs/>
        </w:rPr>
        <w:t xml:space="preserve"> </w:t>
      </w:r>
      <w:r w:rsidRPr="002C5AA2">
        <w:rPr>
          <w:rFonts w:asciiTheme="minorHAnsi" w:hAnsiTheme="minorHAnsi" w:cstheme="minorHAnsi"/>
          <w:iCs/>
        </w:rPr>
        <w:t>consult</w:t>
      </w:r>
      <w:r w:rsidR="00AA1AF3">
        <w:rPr>
          <w:rFonts w:asciiTheme="minorHAnsi" w:hAnsiTheme="minorHAnsi" w:cstheme="minorHAnsi"/>
          <w:iCs/>
        </w:rPr>
        <w:t>ed</w:t>
      </w:r>
      <w:r w:rsidRPr="002C5AA2">
        <w:rPr>
          <w:rFonts w:asciiTheme="minorHAnsi" w:hAnsiTheme="minorHAnsi" w:cstheme="minorHAnsi"/>
          <w:iCs/>
        </w:rPr>
        <w:t xml:space="preserve"> with the Early Childhood Education and Care Reference Group about how the debt waivers will be implemented</w:t>
      </w:r>
      <w:r w:rsidR="00AA1AF3">
        <w:rPr>
          <w:rFonts w:asciiTheme="minorHAnsi" w:hAnsiTheme="minorHAnsi" w:cstheme="minorHAnsi"/>
          <w:iCs/>
        </w:rPr>
        <w:t>, noting the effect of the Instrument is purely beneficial and there is no risk of it creating disadvantage to any parties</w:t>
      </w:r>
      <w:r w:rsidRPr="002C5AA2">
        <w:rPr>
          <w:rFonts w:asciiTheme="minorHAnsi" w:hAnsiTheme="minorHAnsi" w:cstheme="minorHAnsi"/>
          <w:iCs/>
        </w:rPr>
        <w:t>. The Early Childhood Education and Care Reference Group comprises key representatives and peak bodies across the Early Childhood Education and Care sector.</w:t>
      </w:r>
      <w:r>
        <w:rPr>
          <w:rFonts w:asciiTheme="minorHAnsi" w:hAnsiTheme="minorHAnsi" w:cstheme="minorHAnsi"/>
          <w:iCs/>
        </w:rPr>
        <w:t xml:space="preserve"> </w:t>
      </w:r>
      <w:bookmarkEnd w:id="3"/>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4" w:name="_Toc23942241"/>
      <w:bookmarkStart w:id="5" w:name="_Toc34293362"/>
      <w:r w:rsidRPr="0080510C">
        <w:rPr>
          <w:u w:val="none"/>
        </w:rPr>
        <w:lastRenderedPageBreak/>
        <w:t>STATEMENT OF COMPATIBILITY WITH HUMAN RIGHTS</w:t>
      </w:r>
      <w:bookmarkEnd w:id="4"/>
      <w:bookmarkEnd w:id="5"/>
    </w:p>
    <w:p w14:paraId="19B61A02" w14:textId="77777777" w:rsidR="00DA552F" w:rsidRPr="008134D5" w:rsidRDefault="00DA552F" w:rsidP="00484534">
      <w:pPr>
        <w:spacing w:before="120" w:after="120" w:line="274" w:lineRule="auto"/>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27961F33" w14:textId="4537A2CC" w:rsidR="004638E9" w:rsidRPr="004638E9" w:rsidRDefault="004638E9" w:rsidP="00484534">
      <w:pPr>
        <w:spacing w:before="120" w:after="120" w:line="274" w:lineRule="auto"/>
        <w:jc w:val="center"/>
        <w:rPr>
          <w:rFonts w:asciiTheme="minorHAnsi" w:hAnsiTheme="minorHAnsi" w:cstheme="minorHAnsi"/>
          <w:szCs w:val="24"/>
          <w:u w:val="single"/>
        </w:rPr>
      </w:pPr>
      <w:r w:rsidRPr="004638E9">
        <w:rPr>
          <w:rFonts w:asciiTheme="minorHAnsi" w:hAnsiTheme="minorHAnsi" w:cstheme="minorHAnsi"/>
          <w:i/>
          <w:iCs/>
          <w:szCs w:val="24"/>
          <w:u w:val="single"/>
        </w:rPr>
        <w:t>A New Tax System (Family Assistance) (Administration) (Class Debt Waiver—Absences before First Attendance or after Last Attendance) Instrument 2023</w:t>
      </w:r>
    </w:p>
    <w:p w14:paraId="65F6CFAB" w14:textId="3347024A" w:rsidR="00DA552F" w:rsidRPr="008134D5" w:rsidRDefault="00F9205E" w:rsidP="00484534">
      <w:pPr>
        <w:spacing w:before="120" w:after="120" w:line="274" w:lineRule="auto"/>
        <w:rPr>
          <w:rFonts w:asciiTheme="minorHAnsi" w:hAnsiTheme="minorHAnsi" w:cstheme="minorHAnsi"/>
          <w:szCs w:val="24"/>
        </w:rPr>
      </w:pPr>
      <w:r w:rsidRPr="008134D5">
        <w:rPr>
          <w:rFonts w:asciiTheme="minorHAnsi" w:hAnsiTheme="minorHAnsi" w:cstheme="minorHAnsi"/>
          <w:szCs w:val="24"/>
        </w:rPr>
        <w:t xml:space="preserve">The </w:t>
      </w:r>
      <w:r w:rsidR="004638E9">
        <w:rPr>
          <w:rFonts w:asciiTheme="minorHAnsi" w:hAnsiTheme="minorHAnsi" w:cstheme="minorHAnsi"/>
          <w:i/>
          <w:iCs/>
          <w:szCs w:val="24"/>
        </w:rPr>
        <w:t>A New Tax System (Family Assistance) (Administration) (Class Debt Waiver—Absences before First Attendance or after Last Attendance) Instrument 2023</w:t>
      </w:r>
      <w:r w:rsidR="004638E9">
        <w:rPr>
          <w:rFonts w:asciiTheme="minorHAnsi" w:hAnsiTheme="minorHAnsi" w:cstheme="minorHAnsi"/>
          <w:szCs w:val="24"/>
        </w:rPr>
        <w:t xml:space="preserve"> </w:t>
      </w:r>
      <w:r w:rsidR="001E52EB">
        <w:rPr>
          <w:rFonts w:asciiTheme="minorHAnsi" w:hAnsiTheme="minorHAnsi" w:cstheme="minorHAnsi"/>
          <w:szCs w:val="24"/>
        </w:rPr>
        <w:t xml:space="preserve">(the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484534">
      <w:pPr>
        <w:pStyle w:val="Heading2"/>
        <w:spacing w:line="274" w:lineRule="auto"/>
      </w:pPr>
      <w:r w:rsidRPr="00774144">
        <w:t xml:space="preserve">Overview of the </w:t>
      </w:r>
      <w:r w:rsidR="002C40FB" w:rsidRPr="00774144">
        <w:t>Legislative Instrument</w:t>
      </w:r>
    </w:p>
    <w:p w14:paraId="494F8019" w14:textId="77777777" w:rsidR="00241DDB" w:rsidRDefault="00241DDB" w:rsidP="00484534">
      <w:pPr>
        <w:spacing w:before="120" w:after="120" w:line="274" w:lineRule="auto"/>
        <w:rPr>
          <w:rFonts w:asciiTheme="minorHAnsi" w:hAnsiTheme="minorHAnsi" w:cstheme="minorHAnsi"/>
          <w:iCs/>
          <w:szCs w:val="24"/>
        </w:rPr>
      </w:pPr>
      <w:r>
        <w:rPr>
          <w:rFonts w:asciiTheme="minorHAnsi" w:hAnsiTheme="minorHAnsi" w:cstheme="minorHAnsi"/>
          <w:iCs/>
          <w:szCs w:val="24"/>
        </w:rPr>
        <w:t xml:space="preserve">An individual is eligible for Child Care Subsidy (CCS) for a session of care provided by an approved child care provider to the child of an eligible individual. If an </w:t>
      </w:r>
      <w:proofErr w:type="gramStart"/>
      <w:r>
        <w:rPr>
          <w:rFonts w:asciiTheme="minorHAnsi" w:hAnsiTheme="minorHAnsi" w:cstheme="minorHAnsi"/>
          <w:iCs/>
          <w:szCs w:val="24"/>
        </w:rPr>
        <w:t>amount</w:t>
      </w:r>
      <w:proofErr w:type="gramEnd"/>
      <w:r>
        <w:rPr>
          <w:rFonts w:asciiTheme="minorHAnsi" w:hAnsiTheme="minorHAnsi" w:cstheme="minorHAnsi"/>
          <w:iCs/>
          <w:szCs w:val="24"/>
        </w:rPr>
        <w:t xml:space="preserve"> of CCS or Additional Child Care Subsidy (ACCS) is paid where there was no entitlement to CCS or ACCS, this amount is a debt owed to the Commonwealth under Part 4 of the Administration Act. </w:t>
      </w:r>
    </w:p>
    <w:p w14:paraId="09F21C12" w14:textId="77777777" w:rsidR="00241DDB" w:rsidRDefault="00241DDB" w:rsidP="00484534">
      <w:pPr>
        <w:spacing w:before="120" w:after="120" w:line="274" w:lineRule="auto"/>
        <w:rPr>
          <w:rFonts w:asciiTheme="minorHAnsi" w:hAnsiTheme="minorHAnsi" w:cstheme="minorHAnsi"/>
          <w:iCs/>
          <w:szCs w:val="24"/>
        </w:rPr>
      </w:pPr>
      <w:r>
        <w:rPr>
          <w:rFonts w:asciiTheme="minorHAnsi" w:hAnsiTheme="minorHAnsi" w:cstheme="minorHAnsi"/>
          <w:iCs/>
          <w:szCs w:val="24"/>
        </w:rPr>
        <w:t>CCS and ACCS are generally not payable for absences before a child’s first physical attendance, or after their last physical attendance, at a child care service. This Instrument will apply to debts where an individual was not entitled to CCS for a session of care because the session of care was either:</w:t>
      </w:r>
    </w:p>
    <w:p w14:paraId="282BA1FA" w14:textId="77777777" w:rsidR="00241DDB" w:rsidRDefault="00241DDB" w:rsidP="00484534">
      <w:pPr>
        <w:pStyle w:val="ListParagraph"/>
        <w:numPr>
          <w:ilvl w:val="0"/>
          <w:numId w:val="3"/>
        </w:numPr>
        <w:spacing w:before="120" w:after="120" w:line="274" w:lineRule="auto"/>
        <w:rPr>
          <w:rFonts w:asciiTheme="minorHAnsi" w:hAnsiTheme="minorHAnsi" w:cstheme="minorHAnsi"/>
          <w:iCs/>
          <w:szCs w:val="24"/>
        </w:rPr>
      </w:pPr>
      <w:r>
        <w:rPr>
          <w:rFonts w:asciiTheme="minorHAnsi" w:hAnsiTheme="minorHAnsi" w:cstheme="minorHAnsi"/>
          <w:iCs/>
          <w:szCs w:val="24"/>
        </w:rPr>
        <w:t>before the child’s first attendance at a child care service; or</w:t>
      </w:r>
    </w:p>
    <w:p w14:paraId="2CF1B994" w14:textId="77777777" w:rsidR="00241DDB" w:rsidRDefault="00241DDB" w:rsidP="00484534">
      <w:pPr>
        <w:pStyle w:val="ListParagraph"/>
        <w:numPr>
          <w:ilvl w:val="0"/>
          <w:numId w:val="3"/>
        </w:numPr>
        <w:spacing w:before="120" w:after="120" w:line="274" w:lineRule="auto"/>
        <w:rPr>
          <w:rFonts w:asciiTheme="minorHAnsi" w:hAnsiTheme="minorHAnsi" w:cstheme="minorHAnsi"/>
          <w:iCs/>
          <w:szCs w:val="24"/>
        </w:rPr>
      </w:pPr>
      <w:r>
        <w:rPr>
          <w:rFonts w:asciiTheme="minorHAnsi" w:hAnsiTheme="minorHAnsi" w:cstheme="minorHAnsi"/>
          <w:iCs/>
          <w:szCs w:val="24"/>
        </w:rPr>
        <w:t xml:space="preserve">after the child’s last attendance at a child care service before their enrolment at that service ended. </w:t>
      </w:r>
    </w:p>
    <w:p w14:paraId="506940BA" w14:textId="77777777" w:rsidR="00241DDB" w:rsidRPr="004D1CD6" w:rsidRDefault="00241DDB" w:rsidP="00484534">
      <w:pPr>
        <w:spacing w:before="120" w:after="120" w:line="274" w:lineRule="auto"/>
        <w:rPr>
          <w:rFonts w:asciiTheme="minorHAnsi" w:hAnsiTheme="minorHAnsi" w:cstheme="minorHAnsi"/>
          <w:iCs/>
          <w:szCs w:val="24"/>
        </w:rPr>
      </w:pPr>
      <w:r w:rsidRPr="004D1CD6">
        <w:rPr>
          <w:rFonts w:asciiTheme="minorHAnsi" w:hAnsiTheme="minorHAnsi" w:cstheme="minorHAnsi"/>
          <w:iCs/>
          <w:szCs w:val="24"/>
        </w:rPr>
        <w:t>The Department of Education (Department) has identified circumstances in</w:t>
      </w:r>
      <w:r>
        <w:rPr>
          <w:rFonts w:asciiTheme="minorHAnsi" w:hAnsiTheme="minorHAnsi" w:cstheme="minorHAnsi"/>
          <w:iCs/>
          <w:szCs w:val="24"/>
        </w:rPr>
        <w:t xml:space="preserve"> which</w:t>
      </w:r>
      <w:r w:rsidRPr="004D1CD6">
        <w:rPr>
          <w:rFonts w:asciiTheme="minorHAnsi" w:hAnsiTheme="minorHAnsi" w:cstheme="minorHAnsi"/>
          <w:iCs/>
          <w:szCs w:val="24"/>
        </w:rPr>
        <w:t xml:space="preserve"> debts have been raised against approved providers in circumstances where they ought to have been individual debts under the Administration Act</w:t>
      </w:r>
      <w:r>
        <w:rPr>
          <w:rFonts w:asciiTheme="minorHAnsi" w:hAnsiTheme="minorHAnsi" w:cstheme="minorHAnsi"/>
          <w:iCs/>
          <w:szCs w:val="24"/>
        </w:rPr>
        <w:t>, contrary to policy intent</w:t>
      </w:r>
      <w:r w:rsidRPr="004D1CD6">
        <w:rPr>
          <w:rFonts w:asciiTheme="minorHAnsi" w:hAnsiTheme="minorHAnsi" w:cstheme="minorHAnsi"/>
          <w:iCs/>
          <w:szCs w:val="24"/>
        </w:rPr>
        <w:t xml:space="preserve">. This </w:t>
      </w:r>
      <w:r>
        <w:rPr>
          <w:rFonts w:asciiTheme="minorHAnsi" w:hAnsiTheme="minorHAnsi" w:cstheme="minorHAnsi"/>
          <w:iCs/>
          <w:szCs w:val="24"/>
        </w:rPr>
        <w:t>I</w:t>
      </w:r>
      <w:r w:rsidRPr="004D1CD6">
        <w:rPr>
          <w:rFonts w:asciiTheme="minorHAnsi" w:hAnsiTheme="minorHAnsi" w:cstheme="minorHAnsi"/>
          <w:iCs/>
          <w:szCs w:val="24"/>
        </w:rPr>
        <w:t xml:space="preserve">nstrument will create a power to waive the individual debts that arose in these circumstances to ensure that individuals are not faced with debts </w:t>
      </w:r>
      <w:r>
        <w:rPr>
          <w:rFonts w:asciiTheme="minorHAnsi" w:hAnsiTheme="minorHAnsi" w:cstheme="minorHAnsi"/>
          <w:iCs/>
          <w:szCs w:val="24"/>
        </w:rPr>
        <w:t xml:space="preserve">for which </w:t>
      </w:r>
      <w:r w:rsidRPr="004D1CD6">
        <w:rPr>
          <w:rFonts w:asciiTheme="minorHAnsi" w:hAnsiTheme="minorHAnsi" w:cstheme="minorHAnsi"/>
          <w:iCs/>
          <w:szCs w:val="24"/>
        </w:rPr>
        <w:t xml:space="preserve">they were never intended to be responsible. </w:t>
      </w:r>
    </w:p>
    <w:p w14:paraId="70E4F0DD" w14:textId="77777777" w:rsidR="00241DDB" w:rsidRPr="00E37F0E" w:rsidRDefault="00241DDB" w:rsidP="00484534">
      <w:pPr>
        <w:spacing w:before="120" w:after="120" w:line="274" w:lineRule="auto"/>
        <w:rPr>
          <w:rFonts w:asciiTheme="minorHAnsi" w:hAnsiTheme="minorHAnsi" w:cstheme="minorHAnsi"/>
          <w:i/>
          <w:color w:val="FF0000"/>
          <w:szCs w:val="24"/>
        </w:rPr>
      </w:pPr>
      <w:r w:rsidRPr="00E37F0E">
        <w:rPr>
          <w:rFonts w:asciiTheme="minorHAnsi" w:hAnsiTheme="minorHAnsi" w:cstheme="minorHAnsi"/>
          <w:iCs/>
          <w:szCs w:val="24"/>
        </w:rPr>
        <w:t xml:space="preserve">The </w:t>
      </w:r>
      <w:r>
        <w:rPr>
          <w:rFonts w:asciiTheme="minorHAnsi" w:hAnsiTheme="minorHAnsi" w:cstheme="minorHAnsi"/>
          <w:iCs/>
          <w:szCs w:val="24"/>
        </w:rPr>
        <w:t xml:space="preserve">Government </w:t>
      </w:r>
      <w:r w:rsidRPr="00E37F0E">
        <w:rPr>
          <w:rFonts w:asciiTheme="minorHAnsi" w:hAnsiTheme="minorHAnsi" w:cstheme="minorHAnsi"/>
          <w:iCs/>
          <w:szCs w:val="24"/>
        </w:rPr>
        <w:t xml:space="preserve">is taking </w:t>
      </w:r>
      <w:r>
        <w:rPr>
          <w:rFonts w:asciiTheme="minorHAnsi" w:hAnsiTheme="minorHAnsi" w:cstheme="minorHAnsi"/>
          <w:iCs/>
          <w:szCs w:val="24"/>
        </w:rPr>
        <w:t>steps</w:t>
      </w:r>
      <w:r w:rsidRPr="00E37F0E">
        <w:rPr>
          <w:rFonts w:asciiTheme="minorHAnsi" w:hAnsiTheme="minorHAnsi" w:cstheme="minorHAnsi"/>
          <w:iCs/>
          <w:szCs w:val="24"/>
        </w:rPr>
        <w:t xml:space="preserve"> to amend the Administration Act so that individual debts in these circumstances do not arise in future.</w:t>
      </w:r>
    </w:p>
    <w:p w14:paraId="57CC71C9" w14:textId="77777777" w:rsidR="00F9205E" w:rsidRPr="008134D5" w:rsidRDefault="00F9205E" w:rsidP="00484534">
      <w:pPr>
        <w:pStyle w:val="Heading2"/>
        <w:spacing w:line="274" w:lineRule="auto"/>
      </w:pPr>
      <w:r w:rsidRPr="008134D5">
        <w:t>Human rights implications</w:t>
      </w:r>
    </w:p>
    <w:p w14:paraId="3786EE0D" w14:textId="3BF3EF02" w:rsidR="00E8671C" w:rsidRPr="004638E9" w:rsidRDefault="00E8671C" w:rsidP="00484534">
      <w:pPr>
        <w:spacing w:before="120" w:after="120" w:line="274" w:lineRule="auto"/>
        <w:rPr>
          <w:rFonts w:asciiTheme="minorHAnsi" w:hAnsiTheme="minorHAnsi" w:cstheme="minorHAnsi"/>
          <w:szCs w:val="24"/>
        </w:rPr>
      </w:pPr>
      <w:r w:rsidRPr="004638E9">
        <w:rPr>
          <w:rFonts w:asciiTheme="minorHAnsi" w:hAnsiTheme="minorHAnsi" w:cstheme="minorHAnsi"/>
          <w:szCs w:val="24"/>
        </w:rPr>
        <w:t xml:space="preserve">This </w:t>
      </w:r>
      <w:r w:rsidR="00FF6E25" w:rsidRPr="004638E9">
        <w:rPr>
          <w:rFonts w:asciiTheme="minorHAnsi" w:hAnsiTheme="minorHAnsi" w:cstheme="minorHAnsi"/>
          <w:szCs w:val="24"/>
        </w:rPr>
        <w:t xml:space="preserve">Instrument </w:t>
      </w:r>
      <w:r w:rsidRPr="004638E9">
        <w:rPr>
          <w:rFonts w:asciiTheme="minorHAnsi" w:hAnsiTheme="minorHAnsi" w:cstheme="minorHAnsi"/>
          <w:szCs w:val="24"/>
        </w:rPr>
        <w:t>does not engage any of the applicable rights or freedoms.</w:t>
      </w:r>
    </w:p>
    <w:p w14:paraId="0D664062" w14:textId="77777777" w:rsidR="00DA552F" w:rsidRPr="004638E9" w:rsidRDefault="00F9205E" w:rsidP="00484534">
      <w:pPr>
        <w:pStyle w:val="Heading2"/>
        <w:spacing w:line="274" w:lineRule="auto"/>
      </w:pPr>
      <w:r w:rsidRPr="004638E9">
        <w:t>Conclusion</w:t>
      </w:r>
    </w:p>
    <w:p w14:paraId="26C0AF71" w14:textId="580847B9" w:rsidR="00F9205E" w:rsidRPr="008134D5" w:rsidRDefault="00F9205E" w:rsidP="00484534">
      <w:pPr>
        <w:spacing w:before="120" w:after="120" w:line="274" w:lineRule="auto"/>
        <w:rPr>
          <w:rFonts w:asciiTheme="minorHAnsi" w:hAnsiTheme="minorHAnsi" w:cstheme="minorHAnsi"/>
          <w:szCs w:val="24"/>
        </w:rPr>
      </w:pPr>
      <w:r w:rsidRPr="004638E9">
        <w:rPr>
          <w:rFonts w:asciiTheme="minorHAnsi" w:hAnsiTheme="minorHAnsi" w:cstheme="minorHAnsi"/>
          <w:szCs w:val="24"/>
        </w:rPr>
        <w:t xml:space="preserve">The </w:t>
      </w:r>
      <w:r w:rsidR="00DD7496" w:rsidRPr="004638E9">
        <w:rPr>
          <w:rFonts w:asciiTheme="minorHAnsi" w:hAnsiTheme="minorHAnsi" w:cstheme="minorHAnsi"/>
          <w:szCs w:val="24"/>
        </w:rPr>
        <w:t xml:space="preserve">Instrument </w:t>
      </w:r>
      <w:r w:rsidRPr="004638E9">
        <w:rPr>
          <w:rFonts w:asciiTheme="minorHAnsi" w:hAnsiTheme="minorHAnsi" w:cstheme="minorHAnsi"/>
          <w:szCs w:val="24"/>
        </w:rPr>
        <w:t xml:space="preserve">is compatible with human rights because </w:t>
      </w:r>
      <w:r w:rsidR="002B5C28" w:rsidRPr="004638E9">
        <w:rPr>
          <w:rFonts w:asciiTheme="minorHAnsi" w:hAnsiTheme="minorHAnsi" w:cstheme="minorHAnsi"/>
          <w:szCs w:val="24"/>
        </w:rPr>
        <w:t>it does not raise any human rights issues</w:t>
      </w:r>
      <w:r w:rsidRPr="004638E9">
        <w:rPr>
          <w:rFonts w:asciiTheme="minorHAnsi" w:hAnsiTheme="minorHAnsi" w:cstheme="minorHAnsi"/>
          <w:szCs w:val="24"/>
        </w:rPr>
        <w:t>.</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103BC73" w14:textId="2135FD61" w:rsidR="00DA552F" w:rsidRPr="008134D5" w:rsidRDefault="00D8103E" w:rsidP="004638E9">
      <w:pPr>
        <w:spacing w:before="120" w:after="120"/>
        <w:jc w:val="center"/>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sidRPr="008134D5">
        <w:rPr>
          <w:rFonts w:asciiTheme="minorHAnsi" w:hAnsiTheme="minorHAnsi" w:cstheme="minorHAnsi"/>
          <w:b/>
          <w:szCs w:val="24"/>
        </w:rPr>
        <w:t xml:space="preserve">Minister for </w:t>
      </w:r>
      <w:r w:rsidR="004638E9">
        <w:rPr>
          <w:rFonts w:asciiTheme="minorHAnsi" w:hAnsiTheme="minorHAnsi" w:cstheme="minorHAnsi"/>
          <w:b/>
          <w:szCs w:val="24"/>
        </w:rPr>
        <w:t>Education,</w:t>
      </w:r>
      <w:r w:rsidR="006C156E">
        <w:rPr>
          <w:rFonts w:asciiTheme="minorHAnsi" w:hAnsiTheme="minorHAnsi" w:cstheme="minorHAnsi"/>
          <w:b/>
          <w:szCs w:val="24"/>
        </w:rPr>
        <w:t xml:space="preserve"> the Hon</w:t>
      </w:r>
      <w:r w:rsidR="004638E9">
        <w:rPr>
          <w:rFonts w:asciiTheme="minorHAnsi" w:hAnsiTheme="minorHAnsi" w:cstheme="minorHAnsi"/>
          <w:b/>
          <w:szCs w:val="24"/>
        </w:rPr>
        <w:t xml:space="preserve"> Jason Clare</w:t>
      </w:r>
      <w:r w:rsidR="006C156E">
        <w:rPr>
          <w:rFonts w:asciiTheme="minorHAnsi" w:hAnsiTheme="minorHAnsi" w:cstheme="minorHAnsi"/>
          <w:b/>
          <w:szCs w:val="24"/>
        </w:rPr>
        <w:t xml:space="preserve"> MP</w:t>
      </w:r>
    </w:p>
    <w:p w14:paraId="269E467E" w14:textId="0AF47D1F" w:rsidR="004638E9" w:rsidRPr="004638E9" w:rsidRDefault="004638E9" w:rsidP="004638E9">
      <w:pPr>
        <w:pStyle w:val="Heading1"/>
        <w:jc w:val="center"/>
      </w:pPr>
      <w:r w:rsidRPr="004638E9">
        <w:lastRenderedPageBreak/>
        <w:t>A NEW TAX SYSTEM (FAMILY ASSISTANCE) (ADMINISTRATION) (CLASS DEBT WAIVER—ABSENCES BEFORE FIRST ATTENDANCE OR AFTER LAST ATTENDANCE) INSTRUMENT 2023</w:t>
      </w:r>
    </w:p>
    <w:p w14:paraId="289E50B9" w14:textId="54D265F5"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187B3F20" w:rsidR="00DA552F" w:rsidRPr="00EF4ACB" w:rsidRDefault="00DA552F" w:rsidP="004D1CD6">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name of the instrument</w:t>
      </w:r>
      <w:r w:rsidR="004638E9">
        <w:rPr>
          <w:rFonts w:asciiTheme="minorHAnsi" w:hAnsiTheme="minorHAnsi" w:cstheme="minorHAnsi"/>
          <w:szCs w:val="24"/>
        </w:rPr>
        <w:t xml:space="preserve"> as the </w:t>
      </w:r>
      <w:r w:rsidR="004638E9">
        <w:rPr>
          <w:rFonts w:asciiTheme="minorHAnsi" w:hAnsiTheme="minorHAnsi" w:cstheme="minorHAnsi"/>
          <w:i/>
          <w:iCs/>
          <w:szCs w:val="24"/>
        </w:rPr>
        <w:t xml:space="preserve">A New Tax System (Family Assistance) (Administration) (Class Debt Waiver—Absences before First Attendance or after Last Attendance) Instrument 2023 </w:t>
      </w:r>
      <w:r w:rsidR="004638E9">
        <w:rPr>
          <w:rFonts w:asciiTheme="minorHAnsi" w:hAnsiTheme="minorHAnsi" w:cstheme="minorHAnsi"/>
          <w:szCs w:val="24"/>
        </w:rPr>
        <w:t>(Instrument)</w:t>
      </w:r>
      <w:r w:rsidR="00E631F9" w:rsidRPr="00EF4ACB">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1AE990BE" w:rsidR="00E631F9" w:rsidRPr="004638E9" w:rsidRDefault="004638E9" w:rsidP="004D1CD6">
      <w:pPr>
        <w:pStyle w:val="ListParagraph"/>
        <w:keepNext/>
        <w:numPr>
          <w:ilvl w:val="0"/>
          <w:numId w:val="1"/>
        </w:numPr>
        <w:spacing w:before="360" w:after="120"/>
        <w:rPr>
          <w:rFonts w:asciiTheme="minorHAnsi" w:hAnsiTheme="minorHAnsi" w:cstheme="minorHAnsi"/>
          <w:iCs/>
        </w:rPr>
      </w:pPr>
      <w:r w:rsidRPr="004638E9">
        <w:rPr>
          <w:rFonts w:asciiTheme="minorHAnsi" w:hAnsiTheme="minorHAnsi" w:cstheme="minorHAnsi"/>
          <w:iCs/>
        </w:rPr>
        <w:t xml:space="preserve">This </w:t>
      </w:r>
      <w:r w:rsidR="006C156E">
        <w:rPr>
          <w:rFonts w:asciiTheme="minorHAnsi" w:hAnsiTheme="minorHAnsi" w:cstheme="minorHAnsi"/>
          <w:iCs/>
        </w:rPr>
        <w:t>section provides</w:t>
      </w:r>
      <w:r w:rsidRPr="004638E9">
        <w:rPr>
          <w:rFonts w:asciiTheme="minorHAnsi" w:hAnsiTheme="minorHAnsi" w:cstheme="minorHAnsi"/>
          <w:iCs/>
        </w:rPr>
        <w:t xml:space="preserve"> that the Instrument will commence on the day after the Instrument is registered on the Federal Register of Legislation.</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3BF414DC" w:rsidR="00E631F9" w:rsidRPr="004638E9" w:rsidRDefault="004638E9" w:rsidP="004D1CD6">
      <w:pPr>
        <w:pStyle w:val="ListParagraph"/>
        <w:keepNext/>
        <w:numPr>
          <w:ilvl w:val="0"/>
          <w:numId w:val="1"/>
        </w:numPr>
        <w:spacing w:before="360" w:after="120"/>
        <w:rPr>
          <w:rFonts w:asciiTheme="minorHAnsi" w:hAnsiTheme="minorHAnsi" w:cstheme="minorHAnsi"/>
          <w:i/>
        </w:rPr>
      </w:pPr>
      <w:r w:rsidRPr="004638E9">
        <w:rPr>
          <w:rFonts w:asciiTheme="minorHAnsi" w:hAnsiTheme="minorHAnsi" w:cstheme="minorHAnsi"/>
          <w:iCs/>
        </w:rPr>
        <w:t xml:space="preserve">This </w:t>
      </w:r>
      <w:r w:rsidR="006C156E">
        <w:rPr>
          <w:rFonts w:asciiTheme="minorHAnsi" w:hAnsiTheme="minorHAnsi" w:cstheme="minorHAnsi"/>
          <w:iCs/>
        </w:rPr>
        <w:t>section provides</w:t>
      </w:r>
      <w:r w:rsidRPr="004638E9">
        <w:rPr>
          <w:rFonts w:asciiTheme="minorHAnsi" w:hAnsiTheme="minorHAnsi" w:cstheme="minorHAnsi"/>
          <w:iCs/>
        </w:rPr>
        <w:t xml:space="preserve"> that the instrument is made under subsection 102(1) of the </w:t>
      </w:r>
      <w:r w:rsidRPr="004638E9">
        <w:rPr>
          <w:rFonts w:asciiTheme="minorHAnsi" w:hAnsiTheme="minorHAnsi" w:cstheme="minorHAnsi"/>
          <w:i/>
        </w:rPr>
        <w:t xml:space="preserve">A New Tax System (Family Assistance) </w:t>
      </w:r>
      <w:r w:rsidR="00C144E2">
        <w:rPr>
          <w:rFonts w:asciiTheme="minorHAnsi" w:hAnsiTheme="minorHAnsi" w:cstheme="minorHAnsi"/>
          <w:i/>
        </w:rPr>
        <w:t xml:space="preserve">(Administration) </w:t>
      </w:r>
      <w:r w:rsidRPr="004638E9">
        <w:rPr>
          <w:rFonts w:asciiTheme="minorHAnsi" w:hAnsiTheme="minorHAnsi" w:cstheme="minorHAnsi"/>
          <w:i/>
        </w:rPr>
        <w:t>Act 1999</w:t>
      </w:r>
      <w:r w:rsidR="00C144E2">
        <w:rPr>
          <w:rFonts w:asciiTheme="minorHAnsi" w:hAnsiTheme="minorHAnsi" w:cstheme="minorHAnsi"/>
          <w:i/>
        </w:rPr>
        <w:t xml:space="preserve"> </w:t>
      </w:r>
      <w:r w:rsidR="00C144E2">
        <w:rPr>
          <w:rFonts w:asciiTheme="minorHAnsi" w:hAnsiTheme="minorHAnsi" w:cstheme="minorHAnsi"/>
          <w:iCs/>
        </w:rPr>
        <w:t>(Administration Act)</w:t>
      </w:r>
      <w:r w:rsidRPr="004638E9">
        <w:rPr>
          <w:rFonts w:asciiTheme="minorHAnsi" w:hAnsiTheme="minorHAnsi" w:cstheme="minorHAnsi"/>
          <w:iCs/>
        </w:rPr>
        <w:t>.</w:t>
      </w:r>
    </w:p>
    <w:p w14:paraId="0296CC14" w14:textId="341E215B" w:rsidR="00DA552F" w:rsidRPr="000C310A" w:rsidRDefault="00E631F9" w:rsidP="000C310A">
      <w:pPr>
        <w:pStyle w:val="Heading3"/>
        <w:spacing w:before="240"/>
        <w:rPr>
          <w:b/>
          <w:bCs/>
        </w:rPr>
      </w:pPr>
      <w:r w:rsidRPr="008C5CE9">
        <w:rPr>
          <w:b/>
          <w:bCs/>
        </w:rPr>
        <w:t xml:space="preserve">Section 4: </w:t>
      </w:r>
      <w:r w:rsidR="004638E9">
        <w:rPr>
          <w:b/>
          <w:bCs/>
        </w:rPr>
        <w:t>Class</w:t>
      </w:r>
      <w:r w:rsidR="004D1CD6">
        <w:rPr>
          <w:b/>
          <w:bCs/>
        </w:rPr>
        <w:t xml:space="preserve"> o</w:t>
      </w:r>
      <w:r w:rsidR="004638E9">
        <w:rPr>
          <w:b/>
          <w:bCs/>
        </w:rPr>
        <w:t xml:space="preserve">f debts that may be </w:t>
      </w:r>
      <w:proofErr w:type="gramStart"/>
      <w:r w:rsidR="004638E9">
        <w:rPr>
          <w:b/>
          <w:bCs/>
        </w:rPr>
        <w:t>waived</w:t>
      </w:r>
      <w:proofErr w:type="gramEnd"/>
    </w:p>
    <w:p w14:paraId="6E1FC958" w14:textId="27714D62" w:rsidR="00E757D0" w:rsidRDefault="004638E9" w:rsidP="004D1CD6">
      <w:pPr>
        <w:pStyle w:val="ListParagraph"/>
        <w:numPr>
          <w:ilvl w:val="0"/>
          <w:numId w:val="1"/>
        </w:numPr>
        <w:spacing w:before="360" w:after="120"/>
        <w:rPr>
          <w:rFonts w:asciiTheme="minorHAnsi" w:hAnsiTheme="minorHAnsi" w:cstheme="minorHAnsi"/>
          <w:iCs/>
          <w:szCs w:val="24"/>
        </w:rPr>
      </w:pPr>
      <w:r w:rsidRPr="00C144E2">
        <w:rPr>
          <w:rFonts w:asciiTheme="minorHAnsi" w:hAnsiTheme="minorHAnsi" w:cstheme="minorHAnsi"/>
          <w:iCs/>
          <w:szCs w:val="24"/>
        </w:rPr>
        <w:t xml:space="preserve">This </w:t>
      </w:r>
      <w:r w:rsidR="00C144E2">
        <w:rPr>
          <w:rFonts w:asciiTheme="minorHAnsi" w:hAnsiTheme="minorHAnsi" w:cstheme="minorHAnsi"/>
          <w:iCs/>
          <w:szCs w:val="24"/>
        </w:rPr>
        <w:t>provision</w:t>
      </w:r>
      <w:r w:rsidRPr="00C144E2">
        <w:rPr>
          <w:rFonts w:asciiTheme="minorHAnsi" w:hAnsiTheme="minorHAnsi" w:cstheme="minorHAnsi"/>
          <w:iCs/>
          <w:szCs w:val="24"/>
        </w:rPr>
        <w:t xml:space="preserve"> defines the class of debts that may be waived under the Instrument. </w:t>
      </w:r>
    </w:p>
    <w:p w14:paraId="01AF7A0B" w14:textId="17EFBFC0" w:rsidR="00C144E2" w:rsidRDefault="00C144E2" w:rsidP="004D1CD6">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It provides that a debt</w:t>
      </w:r>
      <w:r w:rsidR="00DA693F">
        <w:rPr>
          <w:rFonts w:asciiTheme="minorHAnsi" w:hAnsiTheme="minorHAnsi" w:cstheme="minorHAnsi"/>
          <w:iCs/>
          <w:szCs w:val="24"/>
        </w:rPr>
        <w:t>, or part of the debt,</w:t>
      </w:r>
      <w:r>
        <w:rPr>
          <w:rFonts w:asciiTheme="minorHAnsi" w:hAnsiTheme="minorHAnsi" w:cstheme="minorHAnsi"/>
          <w:iCs/>
          <w:szCs w:val="24"/>
        </w:rPr>
        <w:t xml:space="preserve"> may be waived under the Instrument if it arose under subsection 71B(1) or 71C of the Administration Act because:</w:t>
      </w:r>
    </w:p>
    <w:p w14:paraId="3280A657" w14:textId="41227DE0" w:rsidR="004D1CD6" w:rsidRPr="004D1CD6" w:rsidRDefault="002423AD" w:rsidP="004D1CD6">
      <w:pPr>
        <w:pStyle w:val="ListParagraph"/>
        <w:numPr>
          <w:ilvl w:val="1"/>
          <w:numId w:val="1"/>
        </w:numPr>
        <w:rPr>
          <w:rFonts w:asciiTheme="minorHAnsi" w:hAnsiTheme="minorHAnsi" w:cstheme="minorHAnsi"/>
          <w:iCs/>
          <w:szCs w:val="24"/>
        </w:rPr>
      </w:pPr>
      <w:r>
        <w:rPr>
          <w:rFonts w:asciiTheme="minorHAnsi" w:hAnsiTheme="minorHAnsi" w:cstheme="minorHAnsi"/>
          <w:iCs/>
          <w:szCs w:val="24"/>
        </w:rPr>
        <w:t>a</w:t>
      </w:r>
      <w:r w:rsidR="00C144E2" w:rsidRPr="004D1CD6">
        <w:rPr>
          <w:rFonts w:asciiTheme="minorHAnsi" w:hAnsiTheme="minorHAnsi" w:cstheme="minorHAnsi"/>
          <w:iCs/>
          <w:szCs w:val="24"/>
        </w:rPr>
        <w:t xml:space="preserve">n amount of </w:t>
      </w:r>
      <w:r w:rsidR="008C5679">
        <w:rPr>
          <w:rFonts w:asciiTheme="minorHAnsi" w:hAnsiTheme="minorHAnsi" w:cstheme="minorHAnsi"/>
          <w:iCs/>
          <w:szCs w:val="24"/>
        </w:rPr>
        <w:t>C</w:t>
      </w:r>
      <w:r w:rsidR="00C144E2" w:rsidRPr="004D1CD6">
        <w:rPr>
          <w:rFonts w:asciiTheme="minorHAnsi" w:hAnsiTheme="minorHAnsi" w:cstheme="minorHAnsi"/>
          <w:iCs/>
          <w:szCs w:val="24"/>
        </w:rPr>
        <w:t xml:space="preserve">hild </w:t>
      </w:r>
      <w:r w:rsidR="008C5679">
        <w:rPr>
          <w:rFonts w:asciiTheme="minorHAnsi" w:hAnsiTheme="minorHAnsi" w:cstheme="minorHAnsi"/>
          <w:iCs/>
          <w:szCs w:val="24"/>
        </w:rPr>
        <w:t>C</w:t>
      </w:r>
      <w:r w:rsidR="00C144E2" w:rsidRPr="004D1CD6">
        <w:rPr>
          <w:rFonts w:asciiTheme="minorHAnsi" w:hAnsiTheme="minorHAnsi" w:cstheme="minorHAnsi"/>
          <w:iCs/>
          <w:szCs w:val="24"/>
        </w:rPr>
        <w:t xml:space="preserve">are </w:t>
      </w:r>
      <w:r w:rsidR="008C5679">
        <w:rPr>
          <w:rFonts w:asciiTheme="minorHAnsi" w:hAnsiTheme="minorHAnsi" w:cstheme="minorHAnsi"/>
          <w:iCs/>
          <w:szCs w:val="24"/>
        </w:rPr>
        <w:t>S</w:t>
      </w:r>
      <w:r w:rsidR="00C144E2" w:rsidRPr="004D1CD6">
        <w:rPr>
          <w:rFonts w:asciiTheme="minorHAnsi" w:hAnsiTheme="minorHAnsi" w:cstheme="minorHAnsi"/>
          <w:iCs/>
          <w:szCs w:val="24"/>
        </w:rPr>
        <w:t xml:space="preserve">ubsidy (CCS) or </w:t>
      </w:r>
      <w:r w:rsidR="008C5679">
        <w:rPr>
          <w:rFonts w:asciiTheme="minorHAnsi" w:hAnsiTheme="minorHAnsi" w:cstheme="minorHAnsi"/>
          <w:iCs/>
          <w:szCs w:val="24"/>
        </w:rPr>
        <w:t>A</w:t>
      </w:r>
      <w:r w:rsidR="00C144E2" w:rsidRPr="004D1CD6">
        <w:rPr>
          <w:rFonts w:asciiTheme="minorHAnsi" w:hAnsiTheme="minorHAnsi" w:cstheme="minorHAnsi"/>
          <w:iCs/>
          <w:szCs w:val="24"/>
        </w:rPr>
        <w:t xml:space="preserve">dditional </w:t>
      </w:r>
      <w:r w:rsidR="008C5679">
        <w:rPr>
          <w:rFonts w:asciiTheme="minorHAnsi" w:hAnsiTheme="minorHAnsi" w:cstheme="minorHAnsi"/>
          <w:iCs/>
          <w:szCs w:val="24"/>
        </w:rPr>
        <w:t>C</w:t>
      </w:r>
      <w:r w:rsidR="00C144E2" w:rsidRPr="004D1CD6">
        <w:rPr>
          <w:rFonts w:asciiTheme="minorHAnsi" w:hAnsiTheme="minorHAnsi" w:cstheme="minorHAnsi"/>
          <w:iCs/>
          <w:szCs w:val="24"/>
        </w:rPr>
        <w:t xml:space="preserve">hild </w:t>
      </w:r>
      <w:r w:rsidR="008C5679">
        <w:rPr>
          <w:rFonts w:asciiTheme="minorHAnsi" w:hAnsiTheme="minorHAnsi" w:cstheme="minorHAnsi"/>
          <w:iCs/>
          <w:szCs w:val="24"/>
        </w:rPr>
        <w:t>C</w:t>
      </w:r>
      <w:r w:rsidR="00C144E2" w:rsidRPr="004D1CD6">
        <w:rPr>
          <w:rFonts w:asciiTheme="minorHAnsi" w:hAnsiTheme="minorHAnsi" w:cstheme="minorHAnsi"/>
          <w:iCs/>
          <w:szCs w:val="24"/>
        </w:rPr>
        <w:t xml:space="preserve">are </w:t>
      </w:r>
      <w:r w:rsidR="008C5679">
        <w:rPr>
          <w:rFonts w:asciiTheme="minorHAnsi" w:hAnsiTheme="minorHAnsi" w:cstheme="minorHAnsi"/>
          <w:iCs/>
          <w:szCs w:val="24"/>
        </w:rPr>
        <w:t>S</w:t>
      </w:r>
      <w:r w:rsidR="00C144E2" w:rsidRPr="004D1CD6">
        <w:rPr>
          <w:rFonts w:asciiTheme="minorHAnsi" w:hAnsiTheme="minorHAnsi" w:cstheme="minorHAnsi"/>
          <w:iCs/>
          <w:szCs w:val="24"/>
        </w:rPr>
        <w:t>ubsidy (ACCS) was paid to an individual for a session of care provided by an approved child care service of a provider to a child on a day</w:t>
      </w:r>
      <w:r w:rsidR="004D1CD6" w:rsidRPr="004D1CD6">
        <w:rPr>
          <w:rFonts w:asciiTheme="minorHAnsi" w:hAnsiTheme="minorHAnsi" w:cstheme="minorHAnsi"/>
          <w:iCs/>
          <w:szCs w:val="24"/>
        </w:rPr>
        <w:t>.</w:t>
      </w:r>
      <w:r w:rsidR="004D1CD6" w:rsidRPr="004D1CD6">
        <w:t xml:space="preserve"> </w:t>
      </w:r>
      <w:r w:rsidR="004D1CD6" w:rsidRPr="004D1CD6">
        <w:rPr>
          <w:rFonts w:asciiTheme="minorHAnsi" w:hAnsiTheme="minorHAnsi" w:cstheme="minorHAnsi"/>
          <w:iCs/>
          <w:szCs w:val="24"/>
        </w:rPr>
        <w:t>In most cases, providers are paid a fee reduction amount under section 67EB of the Administration Act, which the provider will be required to pass on to the individual under section 201A of that Act. An amount of CCS or ACCS is taken to have been paid to an individual if the provider passes on the fee amount to the individual (see subsection 201A(5) of the Administration Act)</w:t>
      </w:r>
      <w:r w:rsidR="00DA693F">
        <w:rPr>
          <w:rFonts w:asciiTheme="minorHAnsi" w:hAnsiTheme="minorHAnsi" w:cstheme="minorHAnsi"/>
          <w:iCs/>
          <w:szCs w:val="24"/>
        </w:rPr>
        <w:t>.</w:t>
      </w:r>
      <w:r w:rsidR="00DA693F" w:rsidRPr="00DA693F">
        <w:rPr>
          <w:rFonts w:asciiTheme="minorHAnsi" w:hAnsiTheme="minorHAnsi" w:cstheme="minorHAnsi"/>
          <w:color w:val="000000" w:themeColor="text1"/>
          <w:szCs w:val="24"/>
        </w:rPr>
        <w:t xml:space="preserve"> </w:t>
      </w:r>
      <w:r w:rsidR="00DA693F">
        <w:rPr>
          <w:rFonts w:asciiTheme="minorHAnsi" w:hAnsiTheme="minorHAnsi" w:cstheme="minorHAnsi"/>
          <w:color w:val="000000" w:themeColor="text1"/>
          <w:szCs w:val="24"/>
        </w:rPr>
        <w:t xml:space="preserve">Individuals may also be paid directly by the Secretary (see subsection 67EC of the </w:t>
      </w:r>
      <w:r w:rsidR="00DA693F" w:rsidRPr="00414DC3">
        <w:rPr>
          <w:rFonts w:asciiTheme="minorHAnsi" w:hAnsiTheme="minorHAnsi" w:cstheme="minorHAnsi"/>
          <w:color w:val="000000" w:themeColor="text1"/>
          <w:szCs w:val="24"/>
        </w:rPr>
        <w:t>Administration Act</w:t>
      </w:r>
      <w:r w:rsidR="00DA693F">
        <w:rPr>
          <w:rFonts w:asciiTheme="minorHAnsi" w:hAnsiTheme="minorHAnsi" w:cstheme="minorHAnsi"/>
          <w:color w:val="000000" w:themeColor="text1"/>
          <w:szCs w:val="24"/>
        </w:rPr>
        <w:t>)</w:t>
      </w:r>
      <w:r w:rsidR="006C156E">
        <w:rPr>
          <w:rFonts w:asciiTheme="minorHAnsi" w:hAnsiTheme="minorHAnsi" w:cstheme="minorHAnsi"/>
          <w:iCs/>
          <w:szCs w:val="24"/>
        </w:rPr>
        <w:t>;</w:t>
      </w:r>
      <w:r w:rsidR="004D1CD6" w:rsidRPr="004D1CD6">
        <w:rPr>
          <w:rFonts w:asciiTheme="minorHAnsi" w:hAnsiTheme="minorHAnsi" w:cstheme="minorHAnsi"/>
          <w:iCs/>
          <w:szCs w:val="24"/>
        </w:rPr>
        <w:t xml:space="preserve"> </w:t>
      </w:r>
    </w:p>
    <w:p w14:paraId="69DDC535" w14:textId="570E485C" w:rsidR="00C144E2" w:rsidRDefault="002423AD" w:rsidP="004D1CD6">
      <w:pPr>
        <w:pStyle w:val="ListParagraph"/>
        <w:numPr>
          <w:ilvl w:val="1"/>
          <w:numId w:val="1"/>
        </w:numPr>
        <w:spacing w:before="360" w:after="120"/>
        <w:rPr>
          <w:rFonts w:asciiTheme="minorHAnsi" w:hAnsiTheme="minorHAnsi" w:cstheme="minorHAnsi"/>
          <w:iCs/>
          <w:szCs w:val="24"/>
        </w:rPr>
      </w:pPr>
      <w:r>
        <w:rPr>
          <w:rFonts w:asciiTheme="minorHAnsi" w:hAnsiTheme="minorHAnsi" w:cstheme="minorHAnsi"/>
          <w:iCs/>
          <w:szCs w:val="24"/>
        </w:rPr>
        <w:t>t</w:t>
      </w:r>
      <w:r w:rsidR="00C144E2">
        <w:rPr>
          <w:rFonts w:asciiTheme="minorHAnsi" w:hAnsiTheme="minorHAnsi" w:cstheme="minorHAnsi"/>
          <w:iCs/>
          <w:szCs w:val="24"/>
        </w:rPr>
        <w:t xml:space="preserve">he child did not attend </w:t>
      </w:r>
      <w:r w:rsidR="004D1CD6">
        <w:rPr>
          <w:rFonts w:asciiTheme="minorHAnsi" w:hAnsiTheme="minorHAnsi" w:cstheme="minorHAnsi"/>
          <w:iCs/>
          <w:szCs w:val="24"/>
        </w:rPr>
        <w:t xml:space="preserve">any part of </w:t>
      </w:r>
      <w:r w:rsidR="00C144E2">
        <w:rPr>
          <w:rFonts w:asciiTheme="minorHAnsi" w:hAnsiTheme="minorHAnsi" w:cstheme="minorHAnsi"/>
          <w:iCs/>
          <w:szCs w:val="24"/>
        </w:rPr>
        <w:t>the session of care</w:t>
      </w:r>
      <w:r w:rsidR="004D1CD6">
        <w:rPr>
          <w:rFonts w:asciiTheme="minorHAnsi" w:hAnsiTheme="minorHAnsi" w:cstheme="minorHAnsi"/>
          <w:iCs/>
          <w:szCs w:val="24"/>
        </w:rPr>
        <w:t xml:space="preserve"> on that day</w:t>
      </w:r>
      <w:r w:rsidR="00C144E2">
        <w:rPr>
          <w:rFonts w:asciiTheme="minorHAnsi" w:hAnsiTheme="minorHAnsi" w:cstheme="minorHAnsi"/>
          <w:iCs/>
          <w:szCs w:val="24"/>
        </w:rPr>
        <w:t>;</w:t>
      </w:r>
    </w:p>
    <w:p w14:paraId="2DC78A67" w14:textId="4FFBED29" w:rsidR="00C144E2" w:rsidRDefault="002423AD" w:rsidP="004D1CD6">
      <w:pPr>
        <w:pStyle w:val="ListParagraph"/>
        <w:numPr>
          <w:ilvl w:val="1"/>
          <w:numId w:val="1"/>
        </w:numPr>
        <w:spacing w:before="360" w:after="120"/>
        <w:rPr>
          <w:rFonts w:asciiTheme="minorHAnsi" w:hAnsiTheme="minorHAnsi" w:cstheme="minorHAnsi"/>
          <w:iCs/>
          <w:szCs w:val="24"/>
        </w:rPr>
      </w:pPr>
      <w:r>
        <w:rPr>
          <w:rFonts w:asciiTheme="minorHAnsi" w:hAnsiTheme="minorHAnsi" w:cstheme="minorHAnsi"/>
          <w:iCs/>
          <w:szCs w:val="24"/>
        </w:rPr>
        <w:t>t</w:t>
      </w:r>
      <w:r w:rsidR="00C144E2">
        <w:rPr>
          <w:rFonts w:asciiTheme="minorHAnsi" w:hAnsiTheme="minorHAnsi" w:cstheme="minorHAnsi"/>
          <w:iCs/>
          <w:szCs w:val="24"/>
        </w:rPr>
        <w:t>he day was before the child’s first attendance at the service, or after the child’s last attendance at the service before becoming unenrolled with the service;</w:t>
      </w:r>
    </w:p>
    <w:p w14:paraId="288AEB99" w14:textId="63DC32B0" w:rsidR="00C144E2" w:rsidRPr="004D1CD6" w:rsidRDefault="002423AD" w:rsidP="004D1CD6">
      <w:pPr>
        <w:pStyle w:val="ListParagraph"/>
        <w:numPr>
          <w:ilvl w:val="1"/>
          <w:numId w:val="1"/>
        </w:numPr>
        <w:spacing w:before="360" w:after="120"/>
        <w:rPr>
          <w:rFonts w:asciiTheme="minorHAnsi" w:hAnsiTheme="minorHAnsi" w:cstheme="minorHAnsi"/>
          <w:iCs/>
          <w:szCs w:val="24"/>
        </w:rPr>
      </w:pPr>
      <w:r>
        <w:rPr>
          <w:rFonts w:asciiTheme="minorHAnsi" w:hAnsiTheme="minorHAnsi" w:cstheme="minorHAnsi"/>
          <w:iCs/>
          <w:szCs w:val="24"/>
        </w:rPr>
        <w:t>t</w:t>
      </w:r>
      <w:r w:rsidR="00C144E2">
        <w:rPr>
          <w:rFonts w:asciiTheme="minorHAnsi" w:hAnsiTheme="minorHAnsi" w:cstheme="minorHAnsi"/>
          <w:iCs/>
          <w:szCs w:val="24"/>
        </w:rPr>
        <w:t xml:space="preserve">he service is not taken to have provided the session of care on that day under subsection 10(2), (3) or (5) of the </w:t>
      </w:r>
      <w:r w:rsidR="00C144E2">
        <w:rPr>
          <w:rFonts w:asciiTheme="minorHAnsi" w:hAnsiTheme="minorHAnsi" w:cstheme="minorHAnsi"/>
          <w:i/>
          <w:szCs w:val="24"/>
        </w:rPr>
        <w:t xml:space="preserve">A New Tax System (Family </w:t>
      </w:r>
      <w:r w:rsidR="00C144E2">
        <w:rPr>
          <w:rFonts w:asciiTheme="minorHAnsi" w:hAnsiTheme="minorHAnsi" w:cstheme="minorHAnsi"/>
          <w:i/>
          <w:szCs w:val="24"/>
        </w:rPr>
        <w:lastRenderedPageBreak/>
        <w:t xml:space="preserve">Assistance) Act 1999 </w:t>
      </w:r>
      <w:r w:rsidR="00C144E2">
        <w:rPr>
          <w:rFonts w:asciiTheme="minorHAnsi" w:hAnsiTheme="minorHAnsi" w:cstheme="minorHAnsi"/>
          <w:iCs/>
          <w:szCs w:val="24"/>
        </w:rPr>
        <w:t>(Assistance Act).</w:t>
      </w:r>
      <w:r w:rsidR="004D1CD6">
        <w:rPr>
          <w:rFonts w:asciiTheme="minorHAnsi" w:hAnsiTheme="minorHAnsi" w:cstheme="minorHAnsi"/>
          <w:iCs/>
          <w:szCs w:val="24"/>
        </w:rPr>
        <w:t xml:space="preserve"> </w:t>
      </w:r>
      <w:r w:rsidR="004D1CD6" w:rsidRPr="004D1CD6">
        <w:rPr>
          <w:rFonts w:asciiTheme="minorHAnsi" w:hAnsiTheme="minorHAnsi" w:cstheme="minorHAnsi"/>
          <w:iCs/>
          <w:szCs w:val="24"/>
        </w:rPr>
        <w:t>Subsections 10(2), (3) and (5) of the Assistance Act identify certain limited circumstances where</w:t>
      </w:r>
      <w:r w:rsidR="004D1CD6">
        <w:rPr>
          <w:rFonts w:asciiTheme="minorHAnsi" w:hAnsiTheme="minorHAnsi" w:cstheme="minorHAnsi"/>
          <w:iCs/>
          <w:szCs w:val="24"/>
        </w:rPr>
        <w:t xml:space="preserve"> CCS is payable for</w:t>
      </w:r>
      <w:r w:rsidR="004D1CD6" w:rsidRPr="004D1CD6">
        <w:rPr>
          <w:rFonts w:asciiTheme="minorHAnsi" w:hAnsiTheme="minorHAnsi" w:cstheme="minorHAnsi"/>
          <w:iCs/>
          <w:szCs w:val="24"/>
        </w:rPr>
        <w:t xml:space="preserve"> an absence before a child’s first attendance or after a child’s last attendance. </w:t>
      </w:r>
    </w:p>
    <w:p w14:paraId="183D8CFF" w14:textId="24AE770F" w:rsidR="004D1CD6" w:rsidRPr="004D1CD6" w:rsidRDefault="00E37F0E" w:rsidP="004D1CD6">
      <w:pPr>
        <w:pStyle w:val="ListParagraph"/>
        <w:numPr>
          <w:ilvl w:val="0"/>
          <w:numId w:val="1"/>
        </w:numPr>
        <w:spacing w:before="360" w:after="120"/>
        <w:ind w:left="567" w:hanging="207"/>
        <w:rPr>
          <w:rFonts w:asciiTheme="minorHAnsi" w:hAnsiTheme="minorHAnsi" w:cstheme="minorHAnsi"/>
          <w:i/>
          <w:color w:val="FF0000"/>
          <w:szCs w:val="24"/>
        </w:rPr>
      </w:pPr>
      <w:r w:rsidRPr="004D1CD6">
        <w:rPr>
          <w:rFonts w:asciiTheme="minorHAnsi" w:hAnsiTheme="minorHAnsi" w:cstheme="minorHAnsi"/>
          <w:iCs/>
          <w:szCs w:val="24"/>
        </w:rPr>
        <w:t xml:space="preserve">This </w:t>
      </w:r>
      <w:r w:rsidR="004D1CD6" w:rsidRPr="004D1CD6">
        <w:rPr>
          <w:rFonts w:asciiTheme="minorHAnsi" w:hAnsiTheme="minorHAnsi" w:cstheme="minorHAnsi"/>
          <w:iCs/>
          <w:szCs w:val="24"/>
        </w:rPr>
        <w:t>I</w:t>
      </w:r>
      <w:r w:rsidRPr="004D1CD6">
        <w:rPr>
          <w:rFonts w:asciiTheme="minorHAnsi" w:hAnsiTheme="minorHAnsi" w:cstheme="minorHAnsi"/>
          <w:iCs/>
          <w:szCs w:val="24"/>
        </w:rPr>
        <w:t xml:space="preserve">nstrument will allow </w:t>
      </w:r>
      <w:r w:rsidR="00652B20">
        <w:rPr>
          <w:rFonts w:asciiTheme="minorHAnsi" w:hAnsiTheme="minorHAnsi" w:cstheme="minorHAnsi"/>
          <w:iCs/>
          <w:szCs w:val="24"/>
        </w:rPr>
        <w:t xml:space="preserve">the </w:t>
      </w:r>
      <w:r w:rsidR="00DA693F">
        <w:rPr>
          <w:rFonts w:asciiTheme="minorHAnsi" w:hAnsiTheme="minorHAnsi" w:cstheme="minorHAnsi"/>
          <w:iCs/>
          <w:szCs w:val="24"/>
        </w:rPr>
        <w:t xml:space="preserve">Secretary to waive all or part </w:t>
      </w:r>
      <w:r w:rsidR="00652B20">
        <w:rPr>
          <w:rFonts w:asciiTheme="minorHAnsi" w:hAnsiTheme="minorHAnsi" w:cstheme="minorHAnsi"/>
          <w:iCs/>
          <w:szCs w:val="24"/>
        </w:rPr>
        <w:t xml:space="preserve">of </w:t>
      </w:r>
      <w:r w:rsidRPr="004D1CD6">
        <w:rPr>
          <w:rFonts w:asciiTheme="minorHAnsi" w:hAnsiTheme="minorHAnsi" w:cstheme="minorHAnsi"/>
          <w:iCs/>
          <w:szCs w:val="24"/>
        </w:rPr>
        <w:t xml:space="preserve">individual debts that were incurred due to </w:t>
      </w:r>
      <w:r w:rsidR="002423AD">
        <w:rPr>
          <w:rFonts w:asciiTheme="minorHAnsi" w:hAnsiTheme="minorHAnsi" w:cstheme="minorHAnsi"/>
          <w:iCs/>
          <w:szCs w:val="24"/>
        </w:rPr>
        <w:t xml:space="preserve">CCS paid for </w:t>
      </w:r>
      <w:r w:rsidRPr="004D1CD6">
        <w:rPr>
          <w:rFonts w:asciiTheme="minorHAnsi" w:hAnsiTheme="minorHAnsi" w:cstheme="minorHAnsi"/>
          <w:iCs/>
          <w:szCs w:val="24"/>
        </w:rPr>
        <w:t>an absence before</w:t>
      </w:r>
      <w:r w:rsidR="002423AD">
        <w:rPr>
          <w:rFonts w:asciiTheme="minorHAnsi" w:hAnsiTheme="minorHAnsi" w:cstheme="minorHAnsi"/>
          <w:iCs/>
          <w:szCs w:val="24"/>
        </w:rPr>
        <w:t xml:space="preserve"> a child’s</w:t>
      </w:r>
      <w:r w:rsidRPr="004D1CD6">
        <w:rPr>
          <w:rFonts w:asciiTheme="minorHAnsi" w:hAnsiTheme="minorHAnsi" w:cstheme="minorHAnsi"/>
          <w:iCs/>
          <w:szCs w:val="24"/>
        </w:rPr>
        <w:t xml:space="preserve"> first attendance or</w:t>
      </w:r>
      <w:r w:rsidR="002423AD">
        <w:rPr>
          <w:rFonts w:asciiTheme="minorHAnsi" w:hAnsiTheme="minorHAnsi" w:cstheme="minorHAnsi"/>
          <w:iCs/>
          <w:szCs w:val="24"/>
        </w:rPr>
        <w:t xml:space="preserve"> after the child’s</w:t>
      </w:r>
      <w:r w:rsidRPr="004D1CD6">
        <w:rPr>
          <w:rFonts w:asciiTheme="minorHAnsi" w:hAnsiTheme="minorHAnsi" w:cstheme="minorHAnsi"/>
          <w:iCs/>
          <w:szCs w:val="24"/>
        </w:rPr>
        <w:t xml:space="preserve"> last attendance to be waived, so that individuals are not faced with debts that they had no control over, and which may place financial pressure on them.</w:t>
      </w:r>
      <w:r w:rsidR="004D1CD6">
        <w:rPr>
          <w:rFonts w:asciiTheme="minorHAnsi" w:hAnsiTheme="minorHAnsi" w:cstheme="minorHAnsi"/>
          <w:iCs/>
          <w:szCs w:val="24"/>
        </w:rPr>
        <w:t xml:space="preserve"> </w:t>
      </w:r>
      <w:r w:rsidR="004D1CD6" w:rsidRPr="004D1CD6">
        <w:rPr>
          <w:rFonts w:asciiTheme="minorHAnsi" w:hAnsiTheme="minorHAnsi" w:cstheme="minorHAnsi"/>
          <w:iCs/>
          <w:szCs w:val="24"/>
        </w:rPr>
        <w:t>Such debts often arise in circumstances where providers claim CCS or ACCS on behalf of individuals who do not require child care, for example, because the providers require a few weeks’ notice before the individual unenrol</w:t>
      </w:r>
      <w:r w:rsidR="004D1CD6">
        <w:rPr>
          <w:rFonts w:asciiTheme="minorHAnsi" w:hAnsiTheme="minorHAnsi" w:cstheme="minorHAnsi"/>
          <w:iCs/>
          <w:szCs w:val="24"/>
        </w:rPr>
        <w:t>l</w:t>
      </w:r>
      <w:r w:rsidR="004D1CD6" w:rsidRPr="004D1CD6">
        <w:rPr>
          <w:rFonts w:asciiTheme="minorHAnsi" w:hAnsiTheme="minorHAnsi" w:cstheme="minorHAnsi"/>
          <w:iCs/>
          <w:szCs w:val="24"/>
        </w:rPr>
        <w:t xml:space="preserve">s from care. The individual will then be charged fees until the notice period ends. In these circumstances, individuals are unable to avoid incurring a debt as they cannot control whether providers submit session reports claiming CCS or ACCS on their behalf. </w:t>
      </w:r>
    </w:p>
    <w:p w14:paraId="15E6DA0A" w14:textId="541A3EC8" w:rsidR="00C144E2" w:rsidRDefault="00E37F0E" w:rsidP="004D1CD6">
      <w:pPr>
        <w:pStyle w:val="ListParagraph"/>
        <w:numPr>
          <w:ilvl w:val="0"/>
          <w:numId w:val="1"/>
        </w:numPr>
        <w:spacing w:before="360" w:after="120"/>
        <w:ind w:left="567" w:hanging="207"/>
        <w:rPr>
          <w:rFonts w:asciiTheme="minorHAnsi" w:hAnsiTheme="minorHAnsi" w:cstheme="minorHAnsi"/>
          <w:i/>
          <w:color w:val="FF0000"/>
          <w:szCs w:val="24"/>
        </w:rPr>
      </w:pPr>
      <w:r>
        <w:rPr>
          <w:rFonts w:asciiTheme="minorHAnsi" w:hAnsiTheme="minorHAnsi" w:cstheme="minorHAnsi"/>
          <w:iCs/>
          <w:szCs w:val="24"/>
        </w:rPr>
        <w:t xml:space="preserve">The </w:t>
      </w:r>
      <w:r w:rsidR="008C5679">
        <w:rPr>
          <w:rFonts w:asciiTheme="minorHAnsi" w:hAnsiTheme="minorHAnsi" w:cstheme="minorHAnsi"/>
          <w:iCs/>
          <w:szCs w:val="24"/>
        </w:rPr>
        <w:t xml:space="preserve">Government </w:t>
      </w:r>
      <w:r>
        <w:rPr>
          <w:rFonts w:asciiTheme="minorHAnsi" w:hAnsiTheme="minorHAnsi" w:cstheme="minorHAnsi"/>
          <w:iCs/>
          <w:szCs w:val="24"/>
        </w:rPr>
        <w:t xml:space="preserve">is taking </w:t>
      </w:r>
      <w:r w:rsidR="004D1CD6">
        <w:rPr>
          <w:rFonts w:asciiTheme="minorHAnsi" w:hAnsiTheme="minorHAnsi" w:cstheme="minorHAnsi"/>
          <w:iCs/>
          <w:szCs w:val="24"/>
        </w:rPr>
        <w:t>steps</w:t>
      </w:r>
      <w:r>
        <w:rPr>
          <w:rFonts w:asciiTheme="minorHAnsi" w:hAnsiTheme="minorHAnsi" w:cstheme="minorHAnsi"/>
          <w:iCs/>
          <w:szCs w:val="24"/>
        </w:rPr>
        <w:t xml:space="preserve"> to amend the Administration Act </w:t>
      </w:r>
      <w:r w:rsidR="004D1CD6">
        <w:rPr>
          <w:rFonts w:asciiTheme="minorHAnsi" w:hAnsiTheme="minorHAnsi" w:cstheme="minorHAnsi"/>
          <w:iCs/>
          <w:szCs w:val="24"/>
        </w:rPr>
        <w:t xml:space="preserve">to confirm that debts raised in respect of CCS or ACCS paid for absences before a child’s first attendance or after the child’s last attendance before the child is unenrolled are debts of the provider and not of the individual. These amendments will ensure </w:t>
      </w:r>
      <w:r>
        <w:rPr>
          <w:rFonts w:asciiTheme="minorHAnsi" w:hAnsiTheme="minorHAnsi" w:cstheme="minorHAnsi"/>
          <w:iCs/>
          <w:szCs w:val="24"/>
        </w:rPr>
        <w:t>that individual debts in these circumstances do not arise in future.</w:t>
      </w:r>
    </w:p>
    <w:p w14:paraId="2AB55D93" w14:textId="77777777" w:rsidR="00756D99" w:rsidRDefault="00756D99">
      <w:pPr>
        <w:spacing w:after="160" w:line="259" w:lineRule="auto"/>
        <w:rPr>
          <w:rFonts w:asciiTheme="minorHAnsi" w:hAnsiTheme="minorHAnsi" w:cstheme="minorHAnsi"/>
          <w:u w:val="single"/>
        </w:rPr>
      </w:pPr>
      <w:bookmarkStart w:id="6" w:name="_Toc23942243"/>
      <w:bookmarkEnd w:id="6"/>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1176" w14:textId="77777777" w:rsidR="004228EE" w:rsidRDefault="004228EE" w:rsidP="00783FAB">
      <w:pPr>
        <w:spacing w:after="0" w:line="240" w:lineRule="auto"/>
      </w:pPr>
      <w:r>
        <w:separator/>
      </w:r>
    </w:p>
  </w:endnote>
  <w:endnote w:type="continuationSeparator" w:id="0">
    <w:p w14:paraId="280AE96E" w14:textId="77777777" w:rsidR="004228EE" w:rsidRDefault="004228EE" w:rsidP="00783FAB">
      <w:pPr>
        <w:spacing w:after="0" w:line="240" w:lineRule="auto"/>
      </w:pPr>
      <w:r>
        <w:continuationSeparator/>
      </w:r>
    </w:p>
  </w:endnote>
  <w:endnote w:type="continuationNotice" w:id="1">
    <w:p w14:paraId="24A8806A" w14:textId="77777777" w:rsidR="004228EE" w:rsidRDefault="00422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C005" w14:textId="77777777" w:rsidR="004228EE" w:rsidRDefault="004228EE" w:rsidP="00783FAB">
      <w:pPr>
        <w:spacing w:after="0" w:line="240" w:lineRule="auto"/>
      </w:pPr>
      <w:r>
        <w:separator/>
      </w:r>
    </w:p>
  </w:footnote>
  <w:footnote w:type="continuationSeparator" w:id="0">
    <w:p w14:paraId="05093AEF" w14:textId="77777777" w:rsidR="004228EE" w:rsidRDefault="004228EE" w:rsidP="00783FAB">
      <w:pPr>
        <w:spacing w:after="0" w:line="240" w:lineRule="auto"/>
      </w:pPr>
      <w:r>
        <w:continuationSeparator/>
      </w:r>
    </w:p>
  </w:footnote>
  <w:footnote w:type="continuationNotice" w:id="1">
    <w:p w14:paraId="3866C4E6" w14:textId="77777777" w:rsidR="004228EE" w:rsidRDefault="004228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78C50E1"/>
    <w:multiLevelType w:val="hybridMultilevel"/>
    <w:tmpl w:val="2D568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017388">
    <w:abstractNumId w:val="0"/>
  </w:num>
  <w:num w:numId="2" w16cid:durableId="965888587">
    <w:abstractNumId w:val="1"/>
  </w:num>
  <w:num w:numId="3" w16cid:durableId="138471610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6E76"/>
    <w:rsid w:val="00083F41"/>
    <w:rsid w:val="000846B7"/>
    <w:rsid w:val="000A2A28"/>
    <w:rsid w:val="000A2C9D"/>
    <w:rsid w:val="000A2D3A"/>
    <w:rsid w:val="000A3124"/>
    <w:rsid w:val="000A35D6"/>
    <w:rsid w:val="000B1BE1"/>
    <w:rsid w:val="000B3914"/>
    <w:rsid w:val="000B6430"/>
    <w:rsid w:val="000C224C"/>
    <w:rsid w:val="000C310A"/>
    <w:rsid w:val="000C34FD"/>
    <w:rsid w:val="000C4D6B"/>
    <w:rsid w:val="000D1472"/>
    <w:rsid w:val="000D5E6D"/>
    <w:rsid w:val="000E3516"/>
    <w:rsid w:val="000E57DB"/>
    <w:rsid w:val="000E6FD6"/>
    <w:rsid w:val="000F1811"/>
    <w:rsid w:val="000F7A8C"/>
    <w:rsid w:val="00103015"/>
    <w:rsid w:val="00103253"/>
    <w:rsid w:val="001042BA"/>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D00E3"/>
    <w:rsid w:val="001D0AF3"/>
    <w:rsid w:val="001D1D8A"/>
    <w:rsid w:val="001D36EE"/>
    <w:rsid w:val="001E02CA"/>
    <w:rsid w:val="001E07CE"/>
    <w:rsid w:val="001E52EB"/>
    <w:rsid w:val="001E5A0B"/>
    <w:rsid w:val="001F127D"/>
    <w:rsid w:val="001F3626"/>
    <w:rsid w:val="001F7336"/>
    <w:rsid w:val="00200358"/>
    <w:rsid w:val="002005CD"/>
    <w:rsid w:val="00201F75"/>
    <w:rsid w:val="00202EC1"/>
    <w:rsid w:val="00204283"/>
    <w:rsid w:val="00204B5B"/>
    <w:rsid w:val="00204EEF"/>
    <w:rsid w:val="00205DBD"/>
    <w:rsid w:val="00207297"/>
    <w:rsid w:val="0021337D"/>
    <w:rsid w:val="00216A1C"/>
    <w:rsid w:val="00223F82"/>
    <w:rsid w:val="00224C52"/>
    <w:rsid w:val="00232304"/>
    <w:rsid w:val="002378EE"/>
    <w:rsid w:val="00241DDB"/>
    <w:rsid w:val="002423AD"/>
    <w:rsid w:val="002445E3"/>
    <w:rsid w:val="00247EBF"/>
    <w:rsid w:val="00261499"/>
    <w:rsid w:val="002672A4"/>
    <w:rsid w:val="002747E8"/>
    <w:rsid w:val="00274EEA"/>
    <w:rsid w:val="002759C4"/>
    <w:rsid w:val="0027686D"/>
    <w:rsid w:val="002808A9"/>
    <w:rsid w:val="00284C9D"/>
    <w:rsid w:val="00292863"/>
    <w:rsid w:val="00294430"/>
    <w:rsid w:val="00296CA7"/>
    <w:rsid w:val="00296FAF"/>
    <w:rsid w:val="00297EAB"/>
    <w:rsid w:val="002A15F1"/>
    <w:rsid w:val="002A4961"/>
    <w:rsid w:val="002B313C"/>
    <w:rsid w:val="002B5C28"/>
    <w:rsid w:val="002C1F84"/>
    <w:rsid w:val="002C40FB"/>
    <w:rsid w:val="002C5AA2"/>
    <w:rsid w:val="002C7630"/>
    <w:rsid w:val="002D003E"/>
    <w:rsid w:val="002D1504"/>
    <w:rsid w:val="002D564A"/>
    <w:rsid w:val="002E12E6"/>
    <w:rsid w:val="002F76C6"/>
    <w:rsid w:val="00304A88"/>
    <w:rsid w:val="00304E64"/>
    <w:rsid w:val="00307358"/>
    <w:rsid w:val="0031070C"/>
    <w:rsid w:val="00313612"/>
    <w:rsid w:val="00316053"/>
    <w:rsid w:val="003170AC"/>
    <w:rsid w:val="00326C24"/>
    <w:rsid w:val="0033070E"/>
    <w:rsid w:val="003440C7"/>
    <w:rsid w:val="00350779"/>
    <w:rsid w:val="00353D81"/>
    <w:rsid w:val="00354743"/>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B26"/>
    <w:rsid w:val="003F09F7"/>
    <w:rsid w:val="003F1AA1"/>
    <w:rsid w:val="003F24BC"/>
    <w:rsid w:val="00402CC7"/>
    <w:rsid w:val="00402D70"/>
    <w:rsid w:val="00403CE4"/>
    <w:rsid w:val="004075A3"/>
    <w:rsid w:val="00410A3F"/>
    <w:rsid w:val="0041144F"/>
    <w:rsid w:val="004143B1"/>
    <w:rsid w:val="00415A55"/>
    <w:rsid w:val="004228EE"/>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638E9"/>
    <w:rsid w:val="00472F61"/>
    <w:rsid w:val="00481DE1"/>
    <w:rsid w:val="00484534"/>
    <w:rsid w:val="00484DBC"/>
    <w:rsid w:val="00490BA0"/>
    <w:rsid w:val="00494834"/>
    <w:rsid w:val="0049486C"/>
    <w:rsid w:val="004A2F70"/>
    <w:rsid w:val="004A409F"/>
    <w:rsid w:val="004A48D9"/>
    <w:rsid w:val="004A6B2D"/>
    <w:rsid w:val="004B2C3F"/>
    <w:rsid w:val="004B3D95"/>
    <w:rsid w:val="004D1CD6"/>
    <w:rsid w:val="004D5695"/>
    <w:rsid w:val="004D665B"/>
    <w:rsid w:val="004D7B86"/>
    <w:rsid w:val="004F53E6"/>
    <w:rsid w:val="004F54FF"/>
    <w:rsid w:val="00503218"/>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620CA"/>
    <w:rsid w:val="00572401"/>
    <w:rsid w:val="005732E6"/>
    <w:rsid w:val="00577C30"/>
    <w:rsid w:val="005812FF"/>
    <w:rsid w:val="005819C8"/>
    <w:rsid w:val="0058422E"/>
    <w:rsid w:val="00584B84"/>
    <w:rsid w:val="005905A0"/>
    <w:rsid w:val="00591EC0"/>
    <w:rsid w:val="00597535"/>
    <w:rsid w:val="005A54B4"/>
    <w:rsid w:val="005A7050"/>
    <w:rsid w:val="005B3CBC"/>
    <w:rsid w:val="005B510A"/>
    <w:rsid w:val="005C0740"/>
    <w:rsid w:val="005C0988"/>
    <w:rsid w:val="005C18D0"/>
    <w:rsid w:val="005E2026"/>
    <w:rsid w:val="005F4914"/>
    <w:rsid w:val="005F5DF6"/>
    <w:rsid w:val="005F5FA1"/>
    <w:rsid w:val="005F7D42"/>
    <w:rsid w:val="0060088C"/>
    <w:rsid w:val="00604F05"/>
    <w:rsid w:val="00611D31"/>
    <w:rsid w:val="006202A1"/>
    <w:rsid w:val="0062319E"/>
    <w:rsid w:val="00625432"/>
    <w:rsid w:val="00626E42"/>
    <w:rsid w:val="00627EDA"/>
    <w:rsid w:val="00636200"/>
    <w:rsid w:val="00645DC7"/>
    <w:rsid w:val="0064724F"/>
    <w:rsid w:val="006507CB"/>
    <w:rsid w:val="00651D68"/>
    <w:rsid w:val="00652B20"/>
    <w:rsid w:val="00652D30"/>
    <w:rsid w:val="00656314"/>
    <w:rsid w:val="00661BE8"/>
    <w:rsid w:val="00667B6F"/>
    <w:rsid w:val="00667F82"/>
    <w:rsid w:val="006700AA"/>
    <w:rsid w:val="00677A0D"/>
    <w:rsid w:val="00683087"/>
    <w:rsid w:val="00685653"/>
    <w:rsid w:val="006930D1"/>
    <w:rsid w:val="006931AD"/>
    <w:rsid w:val="006940BB"/>
    <w:rsid w:val="00696CF0"/>
    <w:rsid w:val="00697001"/>
    <w:rsid w:val="006A1788"/>
    <w:rsid w:val="006A666D"/>
    <w:rsid w:val="006B2D99"/>
    <w:rsid w:val="006B6E38"/>
    <w:rsid w:val="006C156E"/>
    <w:rsid w:val="006D1186"/>
    <w:rsid w:val="006D3958"/>
    <w:rsid w:val="006D58E2"/>
    <w:rsid w:val="006D7B6B"/>
    <w:rsid w:val="006E3838"/>
    <w:rsid w:val="006E3C40"/>
    <w:rsid w:val="006E7699"/>
    <w:rsid w:val="006F27AC"/>
    <w:rsid w:val="006F3E5C"/>
    <w:rsid w:val="006F627D"/>
    <w:rsid w:val="00701CB8"/>
    <w:rsid w:val="00701E47"/>
    <w:rsid w:val="00707E57"/>
    <w:rsid w:val="00707F49"/>
    <w:rsid w:val="007103B5"/>
    <w:rsid w:val="007213BB"/>
    <w:rsid w:val="00722428"/>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4144"/>
    <w:rsid w:val="0077536C"/>
    <w:rsid w:val="00782538"/>
    <w:rsid w:val="007828DD"/>
    <w:rsid w:val="00783FAB"/>
    <w:rsid w:val="00785B13"/>
    <w:rsid w:val="00791AAC"/>
    <w:rsid w:val="00795969"/>
    <w:rsid w:val="007A6AF0"/>
    <w:rsid w:val="007B44CD"/>
    <w:rsid w:val="007B4836"/>
    <w:rsid w:val="007C5020"/>
    <w:rsid w:val="007D12B2"/>
    <w:rsid w:val="007D1F16"/>
    <w:rsid w:val="007D4E08"/>
    <w:rsid w:val="007E00A8"/>
    <w:rsid w:val="007E16D6"/>
    <w:rsid w:val="007E2197"/>
    <w:rsid w:val="007E3446"/>
    <w:rsid w:val="007E3447"/>
    <w:rsid w:val="007E36E5"/>
    <w:rsid w:val="007E6EC6"/>
    <w:rsid w:val="007F563E"/>
    <w:rsid w:val="00801334"/>
    <w:rsid w:val="00803447"/>
    <w:rsid w:val="008035CF"/>
    <w:rsid w:val="0080510C"/>
    <w:rsid w:val="0080584E"/>
    <w:rsid w:val="00805FEB"/>
    <w:rsid w:val="00811E34"/>
    <w:rsid w:val="00812C37"/>
    <w:rsid w:val="008134D5"/>
    <w:rsid w:val="00813A38"/>
    <w:rsid w:val="00821D6A"/>
    <w:rsid w:val="00823B66"/>
    <w:rsid w:val="00824A98"/>
    <w:rsid w:val="008310AA"/>
    <w:rsid w:val="008333A6"/>
    <w:rsid w:val="00834114"/>
    <w:rsid w:val="00844D23"/>
    <w:rsid w:val="008517D8"/>
    <w:rsid w:val="00855239"/>
    <w:rsid w:val="00856BC4"/>
    <w:rsid w:val="00867101"/>
    <w:rsid w:val="008755D8"/>
    <w:rsid w:val="0088497A"/>
    <w:rsid w:val="0089542B"/>
    <w:rsid w:val="008A1F97"/>
    <w:rsid w:val="008A6224"/>
    <w:rsid w:val="008B478B"/>
    <w:rsid w:val="008B61B7"/>
    <w:rsid w:val="008C48EF"/>
    <w:rsid w:val="008C497B"/>
    <w:rsid w:val="008C5679"/>
    <w:rsid w:val="008C5C27"/>
    <w:rsid w:val="008C5CE9"/>
    <w:rsid w:val="008C76FD"/>
    <w:rsid w:val="008D72EA"/>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33AD6"/>
    <w:rsid w:val="009421AA"/>
    <w:rsid w:val="0094476A"/>
    <w:rsid w:val="0094774B"/>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53"/>
    <w:rsid w:val="009B4B7F"/>
    <w:rsid w:val="009C0F35"/>
    <w:rsid w:val="009C10C1"/>
    <w:rsid w:val="009C4F55"/>
    <w:rsid w:val="009C5E5D"/>
    <w:rsid w:val="009D0999"/>
    <w:rsid w:val="009D23FB"/>
    <w:rsid w:val="009D7562"/>
    <w:rsid w:val="009E0803"/>
    <w:rsid w:val="009E7C1C"/>
    <w:rsid w:val="009F13BF"/>
    <w:rsid w:val="009F1D34"/>
    <w:rsid w:val="009F4C47"/>
    <w:rsid w:val="009F528F"/>
    <w:rsid w:val="009F6AC9"/>
    <w:rsid w:val="00A105DA"/>
    <w:rsid w:val="00A20031"/>
    <w:rsid w:val="00A202D5"/>
    <w:rsid w:val="00A23CDC"/>
    <w:rsid w:val="00A24596"/>
    <w:rsid w:val="00A24B24"/>
    <w:rsid w:val="00A25E6C"/>
    <w:rsid w:val="00A40E3D"/>
    <w:rsid w:val="00A40EA6"/>
    <w:rsid w:val="00A46B61"/>
    <w:rsid w:val="00A47C4E"/>
    <w:rsid w:val="00A52753"/>
    <w:rsid w:val="00A550E8"/>
    <w:rsid w:val="00A556D1"/>
    <w:rsid w:val="00A56E8B"/>
    <w:rsid w:val="00A71133"/>
    <w:rsid w:val="00A7209C"/>
    <w:rsid w:val="00A761C7"/>
    <w:rsid w:val="00A77D42"/>
    <w:rsid w:val="00A82E17"/>
    <w:rsid w:val="00A85075"/>
    <w:rsid w:val="00A871B2"/>
    <w:rsid w:val="00A90245"/>
    <w:rsid w:val="00A93F1F"/>
    <w:rsid w:val="00AA12F7"/>
    <w:rsid w:val="00AA1AF3"/>
    <w:rsid w:val="00AA3173"/>
    <w:rsid w:val="00AA3A3E"/>
    <w:rsid w:val="00AB19B6"/>
    <w:rsid w:val="00AC6ABA"/>
    <w:rsid w:val="00AD1C80"/>
    <w:rsid w:val="00AD2E24"/>
    <w:rsid w:val="00AD5627"/>
    <w:rsid w:val="00AD65C9"/>
    <w:rsid w:val="00AD6639"/>
    <w:rsid w:val="00AE4A25"/>
    <w:rsid w:val="00AE5CCB"/>
    <w:rsid w:val="00AE7179"/>
    <w:rsid w:val="00AF58D0"/>
    <w:rsid w:val="00AF6215"/>
    <w:rsid w:val="00AF6F6E"/>
    <w:rsid w:val="00B00A18"/>
    <w:rsid w:val="00B11323"/>
    <w:rsid w:val="00B13A2F"/>
    <w:rsid w:val="00B145D2"/>
    <w:rsid w:val="00B178D3"/>
    <w:rsid w:val="00B22F73"/>
    <w:rsid w:val="00B339F8"/>
    <w:rsid w:val="00B4065C"/>
    <w:rsid w:val="00B43512"/>
    <w:rsid w:val="00B52CD8"/>
    <w:rsid w:val="00B604EB"/>
    <w:rsid w:val="00B6108C"/>
    <w:rsid w:val="00B67F7B"/>
    <w:rsid w:val="00B739E2"/>
    <w:rsid w:val="00B8151D"/>
    <w:rsid w:val="00B819AA"/>
    <w:rsid w:val="00BA54AA"/>
    <w:rsid w:val="00BA7A46"/>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4E2"/>
    <w:rsid w:val="00C145EB"/>
    <w:rsid w:val="00C2416A"/>
    <w:rsid w:val="00C30E45"/>
    <w:rsid w:val="00C325A5"/>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90E38"/>
    <w:rsid w:val="00C90EFC"/>
    <w:rsid w:val="00C90FC4"/>
    <w:rsid w:val="00C954B7"/>
    <w:rsid w:val="00C9591A"/>
    <w:rsid w:val="00CA46AC"/>
    <w:rsid w:val="00CA4F71"/>
    <w:rsid w:val="00CB337B"/>
    <w:rsid w:val="00CB45D5"/>
    <w:rsid w:val="00CB7A83"/>
    <w:rsid w:val="00CC3AE0"/>
    <w:rsid w:val="00CC3C0B"/>
    <w:rsid w:val="00CC3CD3"/>
    <w:rsid w:val="00CC4C6D"/>
    <w:rsid w:val="00CD20F8"/>
    <w:rsid w:val="00CD3705"/>
    <w:rsid w:val="00CD6E72"/>
    <w:rsid w:val="00CE3EA5"/>
    <w:rsid w:val="00CF1C96"/>
    <w:rsid w:val="00CF5A8C"/>
    <w:rsid w:val="00D010D3"/>
    <w:rsid w:val="00D05A8C"/>
    <w:rsid w:val="00D119DD"/>
    <w:rsid w:val="00D14A9D"/>
    <w:rsid w:val="00D17A67"/>
    <w:rsid w:val="00D17FC6"/>
    <w:rsid w:val="00D217D1"/>
    <w:rsid w:val="00D2517F"/>
    <w:rsid w:val="00D3758C"/>
    <w:rsid w:val="00D46134"/>
    <w:rsid w:val="00D468A9"/>
    <w:rsid w:val="00D50946"/>
    <w:rsid w:val="00D5387E"/>
    <w:rsid w:val="00D56A3B"/>
    <w:rsid w:val="00D61A73"/>
    <w:rsid w:val="00D63270"/>
    <w:rsid w:val="00D63CDD"/>
    <w:rsid w:val="00D6472B"/>
    <w:rsid w:val="00D66B65"/>
    <w:rsid w:val="00D70EAE"/>
    <w:rsid w:val="00D73415"/>
    <w:rsid w:val="00D74B9B"/>
    <w:rsid w:val="00D773CB"/>
    <w:rsid w:val="00D8103E"/>
    <w:rsid w:val="00D818BA"/>
    <w:rsid w:val="00D842A2"/>
    <w:rsid w:val="00D84946"/>
    <w:rsid w:val="00D93741"/>
    <w:rsid w:val="00DA552F"/>
    <w:rsid w:val="00DA693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1334"/>
    <w:rsid w:val="00DE5F92"/>
    <w:rsid w:val="00DE715E"/>
    <w:rsid w:val="00DE7C37"/>
    <w:rsid w:val="00DF13F3"/>
    <w:rsid w:val="00DF3683"/>
    <w:rsid w:val="00DF46B2"/>
    <w:rsid w:val="00DF61B7"/>
    <w:rsid w:val="00E01C32"/>
    <w:rsid w:val="00E01F85"/>
    <w:rsid w:val="00E1257E"/>
    <w:rsid w:val="00E24E50"/>
    <w:rsid w:val="00E251EE"/>
    <w:rsid w:val="00E302D5"/>
    <w:rsid w:val="00E33927"/>
    <w:rsid w:val="00E33FED"/>
    <w:rsid w:val="00E37F0E"/>
    <w:rsid w:val="00E43542"/>
    <w:rsid w:val="00E5139E"/>
    <w:rsid w:val="00E5541C"/>
    <w:rsid w:val="00E55D04"/>
    <w:rsid w:val="00E60A2A"/>
    <w:rsid w:val="00E62C51"/>
    <w:rsid w:val="00E631F9"/>
    <w:rsid w:val="00E662FD"/>
    <w:rsid w:val="00E72FD0"/>
    <w:rsid w:val="00E757D0"/>
    <w:rsid w:val="00E767BE"/>
    <w:rsid w:val="00E84B9C"/>
    <w:rsid w:val="00E8671C"/>
    <w:rsid w:val="00E90298"/>
    <w:rsid w:val="00E916A2"/>
    <w:rsid w:val="00E91930"/>
    <w:rsid w:val="00EA6D4F"/>
    <w:rsid w:val="00EA716A"/>
    <w:rsid w:val="00EA7EA8"/>
    <w:rsid w:val="00EC0A15"/>
    <w:rsid w:val="00EE412B"/>
    <w:rsid w:val="00EF4ACB"/>
    <w:rsid w:val="00F00674"/>
    <w:rsid w:val="00F00890"/>
    <w:rsid w:val="00F03635"/>
    <w:rsid w:val="00F0455E"/>
    <w:rsid w:val="00F0609A"/>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119B"/>
    <w:rsid w:val="00F72398"/>
    <w:rsid w:val="00F74CC9"/>
    <w:rsid w:val="00F77106"/>
    <w:rsid w:val="00F85B48"/>
    <w:rsid w:val="00F861AE"/>
    <w:rsid w:val="00F86E01"/>
    <w:rsid w:val="00F871D7"/>
    <w:rsid w:val="00F87FB6"/>
    <w:rsid w:val="00F90098"/>
    <w:rsid w:val="00F9205E"/>
    <w:rsid w:val="00F92FA5"/>
    <w:rsid w:val="00F935BD"/>
    <w:rsid w:val="00F96889"/>
    <w:rsid w:val="00F976C8"/>
    <w:rsid w:val="00FA6309"/>
    <w:rsid w:val="00FA6319"/>
    <w:rsid w:val="00FB14CA"/>
    <w:rsid w:val="00FB46DD"/>
    <w:rsid w:val="00FB656A"/>
    <w:rsid w:val="00FB7019"/>
    <w:rsid w:val="00FC522B"/>
    <w:rsid w:val="00FD0A30"/>
    <w:rsid w:val="00FD1963"/>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FB91FBA-E741-402B-816C-302129E939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394711AC8A1A4EAB81C627F495EF1F" ma:contentTypeVersion="" ma:contentTypeDescription="PDMS Document Site Content Type" ma:contentTypeScope="" ma:versionID="44fcc8944fa1376d0989fbbdc76dd9fa">
  <xsd:schema xmlns:xsd="http://www.w3.org/2001/XMLSchema" xmlns:xs="http://www.w3.org/2001/XMLSchema" xmlns:p="http://schemas.microsoft.com/office/2006/metadata/properties" xmlns:ns2="CFB91FBA-E741-402B-816C-302129E93924" targetNamespace="http://schemas.microsoft.com/office/2006/metadata/properties" ma:root="true" ma:fieldsID="7645eae7f0ea99c6a49b80ae7c51255c" ns2:_="">
    <xsd:import namespace="CFB91FBA-E741-402B-816C-302129E939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91FBA-E741-402B-816C-302129E939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2F429-4198-4ECD-8E59-23F01B09005A}">
  <ds:schemaRefs>
    <ds:schemaRef ds:uri="http://schemas.microsoft.com/office/2006/documentManagement/types"/>
    <ds:schemaRef ds:uri="http://schemas.microsoft.com/office/infopath/2007/PartnerControls"/>
    <ds:schemaRef ds:uri="http://purl.org/dc/terms/"/>
    <ds:schemaRef ds:uri="http://purl.org/dc/dcmitype/"/>
    <ds:schemaRef ds:uri="CFB91FBA-E741-402B-816C-302129E93924"/>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9DACEC9-90FD-4890-9A39-32B91964A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91FBA-E741-402B-816C-302129E93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1426</Words>
  <Characters>7291</Characters>
  <Application>Microsoft Office Word</Application>
  <DocSecurity>0</DocSecurity>
  <Lines>125</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KO,Maple</cp:lastModifiedBy>
  <cp:revision>2</cp:revision>
  <cp:lastPrinted>2023-05-15T08:20:00Z</cp:lastPrinted>
  <dcterms:created xsi:type="dcterms:W3CDTF">2023-05-23T04:58:00Z</dcterms:created>
  <dcterms:modified xsi:type="dcterms:W3CDTF">2023-05-23T04:58:00Z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0x010100266966F133664895A6EE3632470D45F500A5394711AC8A1A4EAB81C627F495EF1F</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