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5133"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9920A8A" w14:textId="4D345331"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98D707F8449D48B38F6BBD7740696A55"/>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412F64">
            <w:rPr>
              <w:rStyle w:val="DefaultChar"/>
            </w:rPr>
            <w:t>the Minister for Housing, Minister for Homelessness and Minister for Small Business</w:t>
          </w:r>
        </w:sdtContent>
      </w:sdt>
      <w:r w:rsidR="00076178" w:rsidRPr="003C5719">
        <w:rPr>
          <w:sz w:val="24"/>
          <w:szCs w:val="24"/>
        </w:rPr>
        <w:t xml:space="preserve"> </w:t>
      </w:r>
    </w:p>
    <w:p w14:paraId="62AB1118" w14:textId="050C0941" w:rsidR="00F109D4" w:rsidRPr="003C5719" w:rsidRDefault="00230BA9" w:rsidP="004A27A8">
      <w:pPr>
        <w:spacing w:before="240" w:after="240"/>
        <w:jc w:val="center"/>
        <w:rPr>
          <w:i/>
        </w:rPr>
      </w:pPr>
      <w:r>
        <w:rPr>
          <w:i/>
        </w:rPr>
        <w:t>National Housing Finance and Investment Corporation</w:t>
      </w:r>
      <w:r w:rsidR="006B6824">
        <w:rPr>
          <w:i/>
        </w:rPr>
        <w:t xml:space="preserve"> Act 2018</w:t>
      </w:r>
    </w:p>
    <w:p w14:paraId="47ADFD08" w14:textId="1D13AC16" w:rsidR="00D16E37" w:rsidRPr="009C63CB" w:rsidRDefault="00D16E37" w:rsidP="004A27A8">
      <w:pPr>
        <w:tabs>
          <w:tab w:val="left" w:pos="1418"/>
        </w:tabs>
        <w:spacing w:before="0" w:after="240"/>
        <w:jc w:val="center"/>
        <w:rPr>
          <w:i/>
        </w:rPr>
      </w:pPr>
      <w:r w:rsidRPr="009C63CB">
        <w:rPr>
          <w:i/>
        </w:rPr>
        <w:t>National Housing Finance and Investment Corporation Investment Mandate Amendment (Liability Cap Update) Direction 2023</w:t>
      </w:r>
    </w:p>
    <w:p w14:paraId="5617936E" w14:textId="0BC4F89F" w:rsidR="00135BD6" w:rsidRDefault="00135BD6" w:rsidP="00135BD6">
      <w:pPr>
        <w:spacing w:before="240"/>
      </w:pPr>
      <w:r w:rsidRPr="009C63CB">
        <w:t xml:space="preserve">Subsection 12(1) of the </w:t>
      </w:r>
      <w:r w:rsidR="009C63CB" w:rsidRPr="73F75EE1">
        <w:rPr>
          <w:i/>
          <w:iCs/>
        </w:rPr>
        <w:t xml:space="preserve">National Housing Finance and Investment Corporation </w:t>
      </w:r>
      <w:r w:rsidRPr="73F75EE1">
        <w:rPr>
          <w:i/>
          <w:iCs/>
        </w:rPr>
        <w:t>Act 2018</w:t>
      </w:r>
      <w:r w:rsidRPr="009C63CB">
        <w:t xml:space="preserve"> (</w:t>
      </w:r>
      <w:r w:rsidR="009C63CB">
        <w:t>NHFIC</w:t>
      </w:r>
      <w:r w:rsidRPr="009C63CB">
        <w:t xml:space="preserve"> Act) provides that the Minister may, by legislative instrument, give the Board of </w:t>
      </w:r>
      <w:r w:rsidR="285DF67D" w:rsidRPr="009C63CB">
        <w:t>the National Housing Finance and Investment Corporation (NHFIC)</w:t>
      </w:r>
      <w:r w:rsidRPr="009C63CB">
        <w:t xml:space="preserve"> directions about the performance of</w:t>
      </w:r>
      <w:r w:rsidR="009C63CB">
        <w:t xml:space="preserve"> </w:t>
      </w:r>
      <w:r w:rsidR="07B06916" w:rsidRPr="73F75EE1">
        <w:t>its</w:t>
      </w:r>
      <w:r w:rsidRPr="009C63CB">
        <w:t xml:space="preserve"> functions. The Board is subject to the requirements of the </w:t>
      </w:r>
      <w:r w:rsidR="009C63CB">
        <w:t>NHFIC</w:t>
      </w:r>
      <w:r w:rsidRPr="009C63CB">
        <w:t xml:space="preserve"> Act and the</w:t>
      </w:r>
      <w:r w:rsidR="007441C4" w:rsidRPr="009C63CB">
        <w:t xml:space="preserve"> </w:t>
      </w:r>
      <w:r w:rsidR="007441C4" w:rsidRPr="73F75EE1">
        <w:rPr>
          <w:i/>
          <w:iCs/>
        </w:rPr>
        <w:t>National Housing Finance and Investment Corporation Investment Mandate Direction 2018</w:t>
      </w:r>
      <w:r w:rsidRPr="009C63CB">
        <w:rPr>
          <w:color w:val="000000"/>
          <w:shd w:val="clear" w:color="auto" w:fill="FFFFFF"/>
        </w:rPr>
        <w:t> (Investment</w:t>
      </w:r>
      <w:r>
        <w:rPr>
          <w:color w:val="000000"/>
          <w:shd w:val="clear" w:color="auto" w:fill="FFFFFF"/>
        </w:rPr>
        <w:t xml:space="preserve"> Mandate)</w:t>
      </w:r>
      <w:r>
        <w:t>.</w:t>
      </w:r>
    </w:p>
    <w:p w14:paraId="617FD47A" w14:textId="2AF799CE" w:rsidR="00135BD6" w:rsidRPr="00297E12" w:rsidRDefault="00135BD6" w:rsidP="73F75EE1">
      <w:pPr>
        <w:spacing w:before="240"/>
        <w:rPr>
          <w:i/>
          <w:iCs/>
        </w:rPr>
      </w:pPr>
      <w:r w:rsidRPr="00297E12">
        <w:t xml:space="preserve">The </w:t>
      </w:r>
      <w:r w:rsidR="009C63CB" w:rsidRPr="73F75EE1">
        <w:t>NHFIC</w:t>
      </w:r>
      <w:r>
        <w:rPr>
          <w:iCs/>
        </w:rPr>
        <w:t xml:space="preserve"> </w:t>
      </w:r>
      <w:r>
        <w:t xml:space="preserve">Act </w:t>
      </w:r>
      <w:r w:rsidRPr="00297E12">
        <w:t xml:space="preserve">established </w:t>
      </w:r>
      <w:r w:rsidR="009C63CB">
        <w:t>the NHFIC</w:t>
      </w:r>
      <w:r w:rsidRPr="00297E12">
        <w:t xml:space="preserve"> to improve housing outcomes for Australians. </w:t>
      </w:r>
      <w:r w:rsidR="009C63CB">
        <w:rPr>
          <w:color w:val="000000"/>
          <w:shd w:val="clear" w:color="auto" w:fill="FFFFFF"/>
        </w:rPr>
        <w:t>The NHFIC</w:t>
      </w:r>
      <w:r>
        <w:rPr>
          <w:color w:val="000000"/>
          <w:shd w:val="clear" w:color="auto" w:fill="FFFFFF"/>
        </w:rPr>
        <w:t xml:space="preserve"> (</w:t>
      </w:r>
      <w:r w:rsidR="002E39DE">
        <w:rPr>
          <w:color w:val="000000"/>
          <w:shd w:val="clear" w:color="auto" w:fill="FFFFFF"/>
        </w:rPr>
        <w:t xml:space="preserve">to be renamed Housing Australia in the </w:t>
      </w:r>
      <w:r w:rsidR="002E39DE" w:rsidRPr="73F75EE1">
        <w:rPr>
          <w:i/>
          <w:iCs/>
        </w:rPr>
        <w:t xml:space="preserve">Treasury Laws Amendment (Housing Measures No. 1) Act 2023 </w:t>
      </w:r>
      <w:r w:rsidR="002E39DE">
        <w:t>(Amendment Act)</w:t>
      </w:r>
      <w:r w:rsidR="002E39DE">
        <w:rPr>
          <w:color w:val="000000"/>
          <w:shd w:val="clear" w:color="auto" w:fill="FFFFFF"/>
        </w:rPr>
        <w:t>) </w:t>
      </w:r>
      <w:r>
        <w:rPr>
          <w:color w:val="000000"/>
          <w:shd w:val="clear" w:color="auto" w:fill="FFFFFF"/>
        </w:rPr>
        <w:t xml:space="preserve">is a corporate Commonwealth entity in the Treasury portfolio and is governed by an independent board. </w:t>
      </w:r>
      <w:r w:rsidR="003C097F">
        <w:rPr>
          <w:color w:val="000000"/>
          <w:shd w:val="clear" w:color="auto" w:fill="FFFFFF"/>
        </w:rPr>
        <w:t xml:space="preserve">The NHFIC commenced operation on 30 June 2018 and is dedicated to improving housing outcomes. </w:t>
      </w:r>
      <w:r w:rsidR="003C097F">
        <w:t>The NHFIC</w:t>
      </w:r>
      <w:r w:rsidR="003C097F" w:rsidRPr="00297E12">
        <w:t xml:space="preserve"> performs this role </w:t>
      </w:r>
      <w:r w:rsidR="003C097F">
        <w:t>through its financing, guarantee</w:t>
      </w:r>
      <w:r w:rsidR="6310686A">
        <w:t>s,</w:t>
      </w:r>
      <w:r w:rsidR="003C097F">
        <w:t xml:space="preserve"> and capacity building function</w:t>
      </w:r>
      <w:r w:rsidR="69BC6DEC">
        <w:t>s</w:t>
      </w:r>
      <w:r w:rsidR="003C097F">
        <w:t>.</w:t>
      </w:r>
    </w:p>
    <w:p w14:paraId="57A2CAF3" w14:textId="1887D3E5" w:rsidR="00BE182F" w:rsidRDefault="004F03F4" w:rsidP="004A27A8">
      <w:pPr>
        <w:spacing w:before="240"/>
      </w:pPr>
      <w:r w:rsidRPr="003C5719">
        <w:t>The purpose of the</w:t>
      </w:r>
      <w:r w:rsidR="00401246">
        <w:t xml:space="preserve"> </w:t>
      </w:r>
      <w:r w:rsidR="00401246" w:rsidRPr="003C097F">
        <w:rPr>
          <w:i/>
          <w:iCs/>
        </w:rPr>
        <w:t>National Housing Finance and Investment Corporation Investment Mandate Amendment (Liability Cap Update) Direction 2023</w:t>
      </w:r>
      <w:r w:rsidR="009E1948" w:rsidRPr="003C097F">
        <w:t xml:space="preserve"> </w:t>
      </w:r>
      <w:r w:rsidRPr="003C097F">
        <w:t>is</w:t>
      </w:r>
      <w:r w:rsidRPr="003C5719">
        <w:t xml:space="preserve"> to</w:t>
      </w:r>
      <w:r w:rsidR="00D22A36">
        <w:t xml:space="preserve"> </w:t>
      </w:r>
      <w:r w:rsidR="00013074">
        <w:t>ame</w:t>
      </w:r>
      <w:r w:rsidR="00D22A36">
        <w:t>nd the Investment Mandate</w:t>
      </w:r>
      <w:r w:rsidR="00013074">
        <w:t xml:space="preserve"> </w:t>
      </w:r>
      <w:r w:rsidR="00013074" w:rsidRPr="00013074">
        <w:t xml:space="preserve">to increase the cap of </w:t>
      </w:r>
      <w:r w:rsidR="00F637ED">
        <w:t xml:space="preserve">the </w:t>
      </w:r>
      <w:r w:rsidR="00013074" w:rsidRPr="00013074">
        <w:t>NHFIC’s total liabilities (Liabilit</w:t>
      </w:r>
      <w:r w:rsidR="00D22A36">
        <w:t>y</w:t>
      </w:r>
      <w:r w:rsidR="00013074" w:rsidRPr="00013074">
        <w:t xml:space="preserve"> Cap) by $2.0 billion </w:t>
      </w:r>
      <w:r w:rsidR="00765F77">
        <w:t xml:space="preserve">from $5.5 billion </w:t>
      </w:r>
      <w:r w:rsidR="00013074" w:rsidRPr="00013074">
        <w:t>to $</w:t>
      </w:r>
      <w:r w:rsidR="00172520">
        <w:t>7</w:t>
      </w:r>
      <w:r w:rsidR="00013074" w:rsidRPr="00013074">
        <w:t>.5 billion</w:t>
      </w:r>
      <w:r w:rsidR="004E3590">
        <w:t>.</w:t>
      </w:r>
    </w:p>
    <w:p w14:paraId="7C1B1E26" w14:textId="668E0924" w:rsidR="006E3AB4" w:rsidRDefault="00BE182F" w:rsidP="004A27A8">
      <w:pPr>
        <w:spacing w:before="240"/>
      </w:pPr>
      <w:r>
        <w:rPr>
          <w:color w:val="000000"/>
          <w:shd w:val="clear" w:color="auto" w:fill="FFFFFF"/>
        </w:rPr>
        <w:t xml:space="preserve">Under the Investment Mandate, the Liability Cap sets the maximum value of liabilities that </w:t>
      </w:r>
      <w:r w:rsidR="007F6D24">
        <w:rPr>
          <w:color w:val="000000"/>
          <w:shd w:val="clear" w:color="auto" w:fill="FFFFFF"/>
        </w:rPr>
        <w:t>the NHFIC</w:t>
      </w:r>
      <w:r>
        <w:rPr>
          <w:color w:val="000000"/>
          <w:shd w:val="clear" w:color="auto" w:fill="FFFFFF"/>
        </w:rPr>
        <w:t xml:space="preserve"> can incur under its Commonwealth guarantee. </w:t>
      </w:r>
      <w:r w:rsidR="007F6D24">
        <w:rPr>
          <w:color w:val="000000"/>
          <w:shd w:val="clear" w:color="auto" w:fill="FFFFFF"/>
        </w:rPr>
        <w:t>The NHFIC</w:t>
      </w:r>
      <w:r>
        <w:rPr>
          <w:color w:val="000000"/>
          <w:shd w:val="clear" w:color="auto" w:fill="FFFFFF"/>
        </w:rPr>
        <w:t xml:space="preserve"> cannot incur liabilities exceeding the </w:t>
      </w:r>
      <w:r w:rsidR="001C2556">
        <w:rPr>
          <w:color w:val="000000"/>
          <w:shd w:val="clear" w:color="auto" w:fill="FFFFFF"/>
        </w:rPr>
        <w:t>Liability</w:t>
      </w:r>
      <w:r>
        <w:rPr>
          <w:color w:val="000000"/>
          <w:shd w:val="clear" w:color="auto" w:fill="FFFFFF"/>
        </w:rPr>
        <w:t xml:space="preserve"> Cap without prior agreement of the Minister for Housing and the Minister for Finance. </w:t>
      </w:r>
    </w:p>
    <w:p w14:paraId="64C5FE00" w14:textId="1A6842E5" w:rsidR="00FD0DFB" w:rsidRDefault="026D3CE3" w:rsidP="004A27A8">
      <w:pPr>
        <w:spacing w:before="240"/>
        <w:rPr>
          <w:color w:val="000000"/>
          <w:shd w:val="clear" w:color="auto" w:fill="FFFFFF"/>
        </w:rPr>
      </w:pPr>
      <w:r>
        <w:rPr>
          <w:color w:val="000000"/>
          <w:shd w:val="clear" w:color="auto" w:fill="FFFFFF"/>
        </w:rPr>
        <w:t>The Liability Cap was previously increased from $3</w:t>
      </w:r>
      <w:r w:rsidR="71C2D336">
        <w:rPr>
          <w:color w:val="000000"/>
          <w:shd w:val="clear" w:color="auto" w:fill="FFFFFF"/>
        </w:rPr>
        <w:t>.5</w:t>
      </w:r>
      <w:r>
        <w:rPr>
          <w:color w:val="000000"/>
          <w:shd w:val="clear" w:color="auto" w:fill="FFFFFF"/>
        </w:rPr>
        <w:t xml:space="preserve"> billion to $</w:t>
      </w:r>
      <w:r w:rsidR="71C2D336">
        <w:rPr>
          <w:color w:val="000000"/>
          <w:shd w:val="clear" w:color="auto" w:fill="FFFFFF"/>
        </w:rPr>
        <w:t>5</w:t>
      </w:r>
      <w:r>
        <w:rPr>
          <w:color w:val="000000"/>
          <w:shd w:val="clear" w:color="auto" w:fill="FFFFFF"/>
        </w:rPr>
        <w:t xml:space="preserve">.5 billion, in </w:t>
      </w:r>
      <w:r w:rsidR="71C2D336">
        <w:rPr>
          <w:color w:val="000000"/>
          <w:shd w:val="clear" w:color="auto" w:fill="FFFFFF"/>
        </w:rPr>
        <w:t>July</w:t>
      </w:r>
      <w:r>
        <w:rPr>
          <w:color w:val="000000"/>
          <w:shd w:val="clear" w:color="auto" w:fill="FFFFFF"/>
        </w:rPr>
        <w:t xml:space="preserve"> 20</w:t>
      </w:r>
      <w:r w:rsidR="632F8A90">
        <w:rPr>
          <w:color w:val="000000"/>
          <w:shd w:val="clear" w:color="auto" w:fill="FFFFFF"/>
        </w:rPr>
        <w:t>22</w:t>
      </w:r>
      <w:r>
        <w:rPr>
          <w:color w:val="000000"/>
          <w:shd w:val="clear" w:color="auto" w:fill="FFFFFF"/>
        </w:rPr>
        <w:t>. Th</w:t>
      </w:r>
      <w:r w:rsidR="3A9BF47A">
        <w:rPr>
          <w:color w:val="000000"/>
          <w:shd w:val="clear" w:color="auto" w:fill="FFFFFF"/>
        </w:rPr>
        <w:t>e further increase of</w:t>
      </w:r>
      <w:r w:rsidR="0C31F7A2">
        <w:rPr>
          <w:color w:val="000000"/>
          <w:shd w:val="clear" w:color="auto" w:fill="FFFFFF"/>
        </w:rPr>
        <w:t xml:space="preserve"> </w:t>
      </w:r>
      <w:r>
        <w:rPr>
          <w:color w:val="000000"/>
          <w:shd w:val="clear" w:color="auto" w:fill="FFFFFF"/>
        </w:rPr>
        <w:t>$2</w:t>
      </w:r>
      <w:r w:rsidR="0E6E991D">
        <w:rPr>
          <w:color w:val="000000"/>
          <w:shd w:val="clear" w:color="auto" w:fill="FFFFFF"/>
        </w:rPr>
        <w:t>.0</w:t>
      </w:r>
      <w:r w:rsidR="715E454B">
        <w:rPr>
          <w:color w:val="000000"/>
          <w:shd w:val="clear" w:color="auto" w:fill="FFFFFF"/>
        </w:rPr>
        <w:t xml:space="preserve"> billion</w:t>
      </w:r>
      <w:r w:rsidR="0E6E991D">
        <w:rPr>
          <w:color w:val="000000"/>
          <w:shd w:val="clear" w:color="auto" w:fill="FFFFFF"/>
        </w:rPr>
        <w:t xml:space="preserve"> (taking the Liability </w:t>
      </w:r>
      <w:r w:rsidR="0091273C">
        <w:rPr>
          <w:color w:val="000000"/>
          <w:shd w:val="clear" w:color="auto" w:fill="FFFFFF"/>
        </w:rPr>
        <w:t>C</w:t>
      </w:r>
      <w:r w:rsidR="0E6E991D">
        <w:rPr>
          <w:color w:val="000000"/>
          <w:shd w:val="clear" w:color="auto" w:fill="FFFFFF"/>
        </w:rPr>
        <w:t>ap to $7.5</w:t>
      </w:r>
      <w:r>
        <w:rPr>
          <w:color w:val="000000"/>
          <w:shd w:val="clear" w:color="auto" w:fill="FFFFFF"/>
        </w:rPr>
        <w:t xml:space="preserve"> billion</w:t>
      </w:r>
      <w:r w:rsidR="67F57DE3">
        <w:rPr>
          <w:color w:val="000000"/>
          <w:shd w:val="clear" w:color="auto" w:fill="FFFFFF"/>
        </w:rPr>
        <w:t>)</w:t>
      </w:r>
      <w:r w:rsidR="655AB66D">
        <w:rPr>
          <w:color w:val="000000"/>
          <w:shd w:val="clear" w:color="auto" w:fill="FFFFFF"/>
        </w:rPr>
        <w:t>,</w:t>
      </w:r>
      <w:r w:rsidR="234205B6">
        <w:rPr>
          <w:color w:val="000000"/>
          <w:shd w:val="clear" w:color="auto" w:fill="FFFFFF"/>
        </w:rPr>
        <w:t xml:space="preserve"> ensures </w:t>
      </w:r>
      <w:r w:rsidR="2A06FA99">
        <w:rPr>
          <w:color w:val="000000"/>
          <w:shd w:val="clear" w:color="auto" w:fill="FFFFFF"/>
        </w:rPr>
        <w:t xml:space="preserve">the </w:t>
      </w:r>
      <w:r w:rsidR="234205B6">
        <w:rPr>
          <w:color w:val="000000"/>
          <w:shd w:val="clear" w:color="auto" w:fill="FFFFFF"/>
        </w:rPr>
        <w:t xml:space="preserve">NHFIC can continue to </w:t>
      </w:r>
      <w:r w:rsidR="70CE0BCD">
        <w:rPr>
          <w:color w:val="000000"/>
          <w:shd w:val="clear" w:color="auto" w:fill="FFFFFF"/>
        </w:rPr>
        <w:t>expand its financing activities</w:t>
      </w:r>
      <w:r w:rsidR="05AA8427">
        <w:rPr>
          <w:color w:val="000000"/>
          <w:shd w:val="clear" w:color="auto" w:fill="FFFFFF"/>
        </w:rPr>
        <w:t xml:space="preserve"> to the C</w:t>
      </w:r>
      <w:r w:rsidR="2CE08AD2">
        <w:rPr>
          <w:color w:val="000000"/>
          <w:shd w:val="clear" w:color="auto" w:fill="FFFFFF"/>
        </w:rPr>
        <w:t xml:space="preserve">ommunity </w:t>
      </w:r>
      <w:r w:rsidR="05AA8427">
        <w:rPr>
          <w:color w:val="000000"/>
          <w:shd w:val="clear" w:color="auto" w:fill="FFFFFF"/>
        </w:rPr>
        <w:t>H</w:t>
      </w:r>
      <w:r w:rsidR="2CE08AD2">
        <w:rPr>
          <w:color w:val="000000"/>
          <w:shd w:val="clear" w:color="auto" w:fill="FFFFFF"/>
        </w:rPr>
        <w:t xml:space="preserve">ousing </w:t>
      </w:r>
      <w:r w:rsidR="05AA8427">
        <w:rPr>
          <w:color w:val="000000"/>
          <w:shd w:val="clear" w:color="auto" w:fill="FFFFFF"/>
        </w:rPr>
        <w:t>P</w:t>
      </w:r>
      <w:r w:rsidR="2CE08AD2">
        <w:rPr>
          <w:color w:val="000000"/>
          <w:shd w:val="clear" w:color="auto" w:fill="FFFFFF"/>
        </w:rPr>
        <w:t>rovider</w:t>
      </w:r>
      <w:r w:rsidR="05AA8427">
        <w:rPr>
          <w:color w:val="000000"/>
          <w:shd w:val="clear" w:color="auto" w:fill="FFFFFF"/>
        </w:rPr>
        <w:t xml:space="preserve"> sector</w:t>
      </w:r>
      <w:r w:rsidR="000045FB">
        <w:rPr>
          <w:color w:val="000000"/>
          <w:shd w:val="clear" w:color="auto" w:fill="FFFFFF"/>
        </w:rPr>
        <w:t>.</w:t>
      </w:r>
    </w:p>
    <w:p w14:paraId="053597DC" w14:textId="559DB21C" w:rsidR="00F13A55" w:rsidRPr="00567544" w:rsidRDefault="00F13A55" w:rsidP="00F13A55">
      <w:pPr>
        <w:shd w:val="clear" w:color="auto" w:fill="FFFFFF"/>
        <w:spacing w:before="240"/>
        <w:rPr>
          <w:color w:val="000000"/>
          <w:szCs w:val="24"/>
        </w:rPr>
      </w:pPr>
      <w:r>
        <w:rPr>
          <w:color w:val="000000"/>
          <w:szCs w:val="24"/>
        </w:rPr>
        <w:t xml:space="preserve">No public </w:t>
      </w:r>
      <w:r w:rsidR="00E63746">
        <w:rPr>
          <w:color w:val="000000"/>
          <w:szCs w:val="24"/>
        </w:rPr>
        <w:t xml:space="preserve">consultation was undertaken on the </w:t>
      </w:r>
      <w:r>
        <w:rPr>
          <w:color w:val="000000"/>
          <w:szCs w:val="24"/>
        </w:rPr>
        <w:t xml:space="preserve">Instrument as the change is targeted, machinery in nature and does not alter existing arrangements. </w:t>
      </w:r>
    </w:p>
    <w:p w14:paraId="3538F7DE" w14:textId="77777777" w:rsidR="006C4656" w:rsidRDefault="006C4656" w:rsidP="006C4656">
      <w:pPr>
        <w:spacing w:before="240"/>
      </w:pPr>
      <w:r>
        <w:t xml:space="preserve">Details of the Investment Mandate are set out in </w:t>
      </w:r>
      <w:r w:rsidRPr="00317816">
        <w:rPr>
          <w:u w:val="single"/>
        </w:rPr>
        <w:t>Attachment</w:t>
      </w:r>
      <w:r>
        <w:rPr>
          <w:u w:val="single"/>
        </w:rPr>
        <w:t xml:space="preserve"> A.</w:t>
      </w:r>
      <w:r>
        <w:t xml:space="preserve"> </w:t>
      </w:r>
    </w:p>
    <w:p w14:paraId="6589CBD9" w14:textId="12224DA0" w:rsidR="006C4656" w:rsidRPr="00567544" w:rsidRDefault="006C4656" w:rsidP="73F75EE1">
      <w:pPr>
        <w:shd w:val="clear" w:color="auto" w:fill="FFFFFF" w:themeFill="background1"/>
        <w:spacing w:before="240"/>
        <w:rPr>
          <w:color w:val="000000"/>
        </w:rPr>
      </w:pPr>
      <w:bookmarkStart w:id="0" w:name="_Hlk98849566"/>
      <w:r w:rsidRPr="73F75EE1">
        <w:rPr>
          <w:color w:val="000000" w:themeColor="text1"/>
        </w:rPr>
        <w:t>The Instrument is a legislative instrument for the purposes of the </w:t>
      </w:r>
      <w:r w:rsidRPr="73F75EE1">
        <w:rPr>
          <w:i/>
          <w:iCs/>
          <w:color w:val="000000" w:themeColor="text1"/>
        </w:rPr>
        <w:t>Legislation Act 2003</w:t>
      </w:r>
      <w:r w:rsidR="1EB16228" w:rsidRPr="73F75EE1">
        <w:rPr>
          <w:i/>
          <w:iCs/>
          <w:color w:val="000000" w:themeColor="text1"/>
        </w:rPr>
        <w:t xml:space="preserve"> </w:t>
      </w:r>
      <w:r w:rsidR="1EB16228" w:rsidRPr="73F75EE1">
        <w:rPr>
          <w:color w:val="000000" w:themeColor="text1"/>
        </w:rPr>
        <w:t>(Legislation Act)</w:t>
      </w:r>
      <w:r w:rsidRPr="73F75EE1">
        <w:rPr>
          <w:color w:val="000000" w:themeColor="text1"/>
        </w:rPr>
        <w:t>.</w:t>
      </w:r>
      <w:bookmarkEnd w:id="0"/>
    </w:p>
    <w:p w14:paraId="725E399E" w14:textId="3DF6BDA1" w:rsidR="006C4656" w:rsidRPr="00567544" w:rsidRDefault="006C4656" w:rsidP="73F75EE1">
      <w:pPr>
        <w:shd w:val="clear" w:color="auto" w:fill="FFFFFF" w:themeFill="background1"/>
        <w:spacing w:before="240"/>
        <w:rPr>
          <w:color w:val="000000"/>
        </w:rPr>
      </w:pPr>
      <w:r w:rsidRPr="73F75EE1">
        <w:rPr>
          <w:color w:val="000000" w:themeColor="text1"/>
        </w:rPr>
        <w:t>The Instrument is exempt from the sunsetting regime set out in Part 4 of Chapter 3 of the </w:t>
      </w:r>
      <w:r w:rsidRPr="00DE4CAC">
        <w:rPr>
          <w:color w:val="000000" w:themeColor="text1"/>
        </w:rPr>
        <w:t>Legislation Act</w:t>
      </w:r>
      <w:r w:rsidRPr="73F75EE1">
        <w:rPr>
          <w:color w:val="000000" w:themeColor="text1"/>
        </w:rPr>
        <w:t> as a result of regulations made for the purposes of paragraph 54(2)(b) of the Act. Item 3 of the table under section 11 of the </w:t>
      </w:r>
      <w:r w:rsidRPr="73F75EE1">
        <w:rPr>
          <w:i/>
          <w:iCs/>
          <w:color w:val="000000" w:themeColor="text1"/>
        </w:rPr>
        <w:t xml:space="preserve">Legislation (Exemptions and Other </w:t>
      </w:r>
      <w:r w:rsidRPr="73F75EE1">
        <w:rPr>
          <w:i/>
          <w:iCs/>
          <w:color w:val="000000" w:themeColor="text1"/>
        </w:rPr>
        <w:lastRenderedPageBreak/>
        <w:t>Matters) Regulation 2015</w:t>
      </w:r>
      <w:r w:rsidRPr="73F75EE1">
        <w:rPr>
          <w:color w:val="000000" w:themeColor="text1"/>
        </w:rPr>
        <w:t> provides for class exemptions from sunsetting if the instrument is a direction by the Minister to any person or body. The Instrument is a direction from the Minister to the NHFIC, and therefore is exempt from sunsetting.</w:t>
      </w:r>
    </w:p>
    <w:p w14:paraId="23D550EB" w14:textId="48E493CE" w:rsidR="006C4656" w:rsidRPr="00567544" w:rsidRDefault="006C4656" w:rsidP="73F75EE1">
      <w:pPr>
        <w:shd w:val="clear" w:color="auto" w:fill="FFFFFF" w:themeFill="background1"/>
        <w:spacing w:before="240"/>
        <w:rPr>
          <w:color w:val="000000"/>
        </w:rPr>
      </w:pPr>
      <w:r w:rsidRPr="73F75EE1">
        <w:rPr>
          <w:color w:val="000000" w:themeColor="text1"/>
        </w:rPr>
        <w:t>The Instrument is subject to the automatic repeal process under section 48A of the </w:t>
      </w:r>
      <w:r w:rsidRPr="00DE4CAC">
        <w:rPr>
          <w:color w:val="000000" w:themeColor="text1"/>
        </w:rPr>
        <w:t>Legislation Act</w:t>
      </w:r>
      <w:r w:rsidRPr="73F75EE1">
        <w:rPr>
          <w:color w:val="000000" w:themeColor="text1"/>
        </w:rPr>
        <w:t>. This section</w:t>
      </w:r>
      <w:r w:rsidRPr="73F75EE1">
        <w:rPr>
          <w:i/>
          <w:iCs/>
          <w:color w:val="000000" w:themeColor="text1"/>
        </w:rPr>
        <w:t> </w:t>
      </w:r>
      <w:r w:rsidRPr="73F75EE1">
        <w:rPr>
          <w:color w:val="000000" w:themeColor="text1"/>
        </w:rPr>
        <w:t>provides that where a legislative instrument only repeals or amends another instrument, without making any application, saving or transitional provisions relating to the amendment or repeal, that instrument is automatically repealed. By virtue of subparagraph 48A(2)(a)(</w:t>
      </w:r>
      <w:proofErr w:type="spellStart"/>
      <w:r w:rsidRPr="73F75EE1">
        <w:rPr>
          <w:color w:val="000000" w:themeColor="text1"/>
        </w:rPr>
        <w:t>i</w:t>
      </w:r>
      <w:proofErr w:type="spellEnd"/>
      <w:r w:rsidRPr="73F75EE1">
        <w:rPr>
          <w:color w:val="000000" w:themeColor="text1"/>
        </w:rPr>
        <w:t>), the Instrument automatically repeals on the day after the commencement of the Instrument which results in the amendment of the Investment Mandate. Once repealed, the sunsetting regime set out in Part 4 of Chapter 3 of the </w:t>
      </w:r>
      <w:r w:rsidRPr="00DE4CAC">
        <w:rPr>
          <w:color w:val="000000" w:themeColor="text1"/>
        </w:rPr>
        <w:t>Legislation Act</w:t>
      </w:r>
      <w:r w:rsidRPr="73F75EE1">
        <w:rPr>
          <w:color w:val="000000" w:themeColor="text1"/>
        </w:rPr>
        <w:t> is no longer relevant to the Instrument.</w:t>
      </w:r>
    </w:p>
    <w:p w14:paraId="498E1E36" w14:textId="04073436" w:rsidR="006C4656" w:rsidRDefault="006C4656" w:rsidP="73F75EE1">
      <w:pPr>
        <w:shd w:val="clear" w:color="auto" w:fill="FFFFFF" w:themeFill="background1"/>
        <w:spacing w:before="240"/>
        <w:rPr>
          <w:color w:val="000000"/>
        </w:rPr>
      </w:pPr>
      <w:r w:rsidRPr="73F75EE1">
        <w:rPr>
          <w:color w:val="000000" w:themeColor="text1"/>
        </w:rPr>
        <w:t>The Instrument is also exempt from disallowance under section 42 of the </w:t>
      </w:r>
      <w:r w:rsidRPr="00DE4CAC">
        <w:rPr>
          <w:color w:val="000000" w:themeColor="text1"/>
        </w:rPr>
        <w:t>Legislation Act</w:t>
      </w:r>
      <w:r w:rsidRPr="73F75EE1">
        <w:rPr>
          <w:i/>
          <w:iCs/>
          <w:color w:val="000000" w:themeColor="text1"/>
        </w:rPr>
        <w:t> </w:t>
      </w:r>
      <w:r w:rsidRPr="73F75EE1">
        <w:rPr>
          <w:color w:val="000000" w:themeColor="text1"/>
        </w:rPr>
        <w:t>as a result of regulations made for the purposes of paragraph 44(2)(b) of that Act. Item 2 of section 9 of the </w:t>
      </w:r>
      <w:r w:rsidRPr="73F75EE1">
        <w:rPr>
          <w:i/>
          <w:iCs/>
          <w:color w:val="000000" w:themeColor="text1"/>
        </w:rPr>
        <w:t>Legislation (Exemptions and Other Matters) Regulation 2015,</w:t>
      </w:r>
      <w:r w:rsidRPr="73F75EE1">
        <w:rPr>
          <w:color w:val="000000" w:themeColor="text1"/>
        </w:rPr>
        <w:t xml:space="preserve"> provides for class exemptions from disallowance if the instrument is a direction by the Minister to any person or body. The Instrument is a direction from the Minister to the NHFIC, and therefore is exempt from disallowance. </w:t>
      </w:r>
    </w:p>
    <w:p w14:paraId="1F3AF2A6" w14:textId="22A8E622" w:rsidR="006C4656" w:rsidRDefault="006C4656" w:rsidP="006C4656">
      <w:pPr>
        <w:spacing w:before="240"/>
        <w:ind w:right="91"/>
      </w:pPr>
      <w:r>
        <w:t>This Instrument commence</w:t>
      </w:r>
      <w:r w:rsidR="005F7D19">
        <w:t>s</w:t>
      </w:r>
      <w:r>
        <w:t xml:space="preserve"> on 1 July 2023.</w:t>
      </w:r>
    </w:p>
    <w:p w14:paraId="337B899F" w14:textId="4C3F7ABF" w:rsidR="006C4656" w:rsidRPr="00013390" w:rsidRDefault="006C4656" w:rsidP="006C4656">
      <w:pPr>
        <w:spacing w:before="240"/>
      </w:pPr>
      <w:r>
        <w:t>The Office of Impact Analysis (OIA) has been consulted (</w:t>
      </w:r>
      <w:r w:rsidR="000D1383">
        <w:t xml:space="preserve">OIA </w:t>
      </w:r>
      <w:r w:rsidR="00F221B6">
        <w:t xml:space="preserve">reference ID: </w:t>
      </w:r>
      <w:r w:rsidR="00C31D84">
        <w:t>OIA23-04455</w:t>
      </w:r>
      <w:r>
        <w:t xml:space="preserve">) and a </w:t>
      </w:r>
      <w:r w:rsidRPr="73F75EE1">
        <w:rPr>
          <w:color w:val="000000" w:themeColor="text1"/>
        </w:rPr>
        <w:t xml:space="preserve">Policy Impact Analysis </w:t>
      </w:r>
      <w:r>
        <w:t>is</w:t>
      </w:r>
      <w:r w:rsidR="00C31D84">
        <w:t xml:space="preserve"> not</w:t>
      </w:r>
      <w:r>
        <w:t xml:space="preserve"> required for the amendments to </w:t>
      </w:r>
      <w:r w:rsidR="00C31D84">
        <w:t>increase the Liability Cap as t</w:t>
      </w:r>
      <w:r w:rsidR="00C31D84" w:rsidRPr="73F75EE1">
        <w:rPr>
          <w:color w:val="000000" w:themeColor="text1"/>
        </w:rPr>
        <w:t xml:space="preserve">he Instrument is non-regulatory in nature and has no regulatory costs. </w:t>
      </w:r>
    </w:p>
    <w:p w14:paraId="76ACD2C7" w14:textId="0E50F9EB" w:rsidR="0011527C" w:rsidRPr="003C5719" w:rsidRDefault="006647F4" w:rsidP="00C31D84">
      <w:pPr>
        <w:spacing w:before="240"/>
      </w:pPr>
      <w:r>
        <w:rPr>
          <w:color w:val="000000"/>
          <w:shd w:val="clear" w:color="auto" w:fill="FFFFFF"/>
        </w:rPr>
        <w:t xml:space="preserve"> </w:t>
      </w:r>
    </w:p>
    <w:p w14:paraId="5F1F1334" w14:textId="77777777" w:rsidR="00EB2AEF" w:rsidRPr="003C5719" w:rsidRDefault="00EB2AEF" w:rsidP="004A27A8">
      <w:pPr>
        <w:spacing w:before="240"/>
      </w:pPr>
    </w:p>
    <w:p w14:paraId="463095EB" w14:textId="04FB6117" w:rsidR="00EA4DD8" w:rsidRPr="003C5719" w:rsidRDefault="00EA4DD8" w:rsidP="004A27A8">
      <w:pPr>
        <w:pageBreakBefore/>
        <w:spacing w:before="240"/>
        <w:jc w:val="right"/>
        <w:rPr>
          <w:b/>
          <w:u w:val="single"/>
        </w:rPr>
      </w:pPr>
      <w:r w:rsidRPr="003C5719">
        <w:rPr>
          <w:b/>
          <w:u w:val="single"/>
        </w:rPr>
        <w:lastRenderedPageBreak/>
        <w:t xml:space="preserve">ATTACHMENT </w:t>
      </w:r>
      <w:r w:rsidR="0083595A">
        <w:rPr>
          <w:b/>
          <w:u w:val="single"/>
        </w:rPr>
        <w:t>A</w:t>
      </w:r>
    </w:p>
    <w:p w14:paraId="50F44504" w14:textId="115065B3" w:rsidR="00EA4DD8" w:rsidRPr="003C5719" w:rsidRDefault="00EA4DD8" w:rsidP="004A27A8">
      <w:pPr>
        <w:spacing w:before="240"/>
        <w:rPr>
          <w:b/>
          <w:bCs/>
          <w:szCs w:val="24"/>
          <w:u w:val="single"/>
        </w:rPr>
      </w:pPr>
      <w:r w:rsidRPr="003C5719">
        <w:rPr>
          <w:b/>
          <w:bCs/>
          <w:u w:val="single"/>
        </w:rPr>
        <w:t xml:space="preserve">Details of the </w:t>
      </w:r>
      <w:r w:rsidR="00505A93" w:rsidRPr="00505A93">
        <w:rPr>
          <w:b/>
          <w:i/>
          <w:u w:val="single"/>
        </w:rPr>
        <w:t>National Housing Finance and Investment Corporation Investment Mandate Amendment (Liability Cap Update) Direction 2023</w:t>
      </w:r>
      <w:r w:rsidRPr="003C5719">
        <w:rPr>
          <w:b/>
          <w:bCs/>
          <w:u w:val="single"/>
        </w:rPr>
        <w:t xml:space="preserve"> </w:t>
      </w:r>
    </w:p>
    <w:p w14:paraId="460892D4"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1F5A9D4" w14:textId="74073403" w:rsidR="00EA4DD8" w:rsidRPr="003C5719" w:rsidRDefault="00EA4DD8" w:rsidP="004A27A8">
      <w:pPr>
        <w:spacing w:before="240"/>
      </w:pPr>
      <w:r w:rsidRPr="003C5719">
        <w:t xml:space="preserve">This section provides that the name of the </w:t>
      </w:r>
      <w:r w:rsidR="005F7D19">
        <w:t>Instrument</w:t>
      </w:r>
      <w:r w:rsidRPr="003C5719">
        <w:t xml:space="preserve"> is the </w:t>
      </w:r>
      <w:r w:rsidR="005F7D19" w:rsidRPr="005F7D19">
        <w:rPr>
          <w:i/>
        </w:rPr>
        <w:t>National Housing Finance and Investment Corporation Investment Mandate Amendment (Liability Cap Update) Direction 2023</w:t>
      </w:r>
      <w:r w:rsidRPr="003C5719">
        <w:t xml:space="preserve"> (</w:t>
      </w:r>
      <w:r w:rsidR="005F7D19">
        <w:t>Instrument</w:t>
      </w:r>
      <w:r w:rsidRPr="003C5719">
        <w:t>).</w:t>
      </w:r>
    </w:p>
    <w:p w14:paraId="5881098C" w14:textId="77777777" w:rsidR="00EA4DD8" w:rsidRPr="003C5719" w:rsidRDefault="00EA4DD8" w:rsidP="004A27A8">
      <w:pPr>
        <w:spacing w:before="240"/>
        <w:rPr>
          <w:u w:val="single"/>
        </w:rPr>
      </w:pPr>
      <w:r w:rsidRPr="003C5719">
        <w:rPr>
          <w:u w:val="single"/>
        </w:rPr>
        <w:t>Section 2 – Commencement</w:t>
      </w:r>
    </w:p>
    <w:p w14:paraId="61A022DD" w14:textId="77777777" w:rsidR="005F7D19" w:rsidRDefault="005F7D19" w:rsidP="005F7D19">
      <w:pPr>
        <w:spacing w:before="240"/>
        <w:ind w:right="91"/>
      </w:pPr>
      <w:r>
        <w:t>This Instrument commences on 1 July 2023.</w:t>
      </w:r>
    </w:p>
    <w:p w14:paraId="7745B283" w14:textId="77777777" w:rsidR="00EA4DD8" w:rsidRPr="003C5719" w:rsidRDefault="00EA4DD8" w:rsidP="004A27A8">
      <w:pPr>
        <w:spacing w:before="240"/>
        <w:rPr>
          <w:u w:val="single"/>
        </w:rPr>
      </w:pPr>
      <w:r w:rsidRPr="003C5719">
        <w:rPr>
          <w:u w:val="single"/>
        </w:rPr>
        <w:t>Section 3 – Authority</w:t>
      </w:r>
    </w:p>
    <w:p w14:paraId="2EA3DC32" w14:textId="7ABBB89B" w:rsidR="009E4FF1" w:rsidRPr="0052535E" w:rsidRDefault="009E4FF1" w:rsidP="009E4FF1">
      <w:pPr>
        <w:spacing w:before="240"/>
        <w:ind w:right="91"/>
        <w:rPr>
          <w:i/>
        </w:rPr>
      </w:pPr>
      <w:r>
        <w:rPr>
          <w:color w:val="000000"/>
          <w:shd w:val="clear" w:color="auto" w:fill="FFFFFF"/>
        </w:rPr>
        <w:t>Section 3 provides that the Instrument is made under subsection 12(1) of the</w:t>
      </w:r>
      <w:r w:rsidRPr="00180C91">
        <w:rPr>
          <w:i/>
        </w:rPr>
        <w:t xml:space="preserve"> </w:t>
      </w:r>
      <w:r>
        <w:rPr>
          <w:i/>
        </w:rPr>
        <w:t xml:space="preserve">National Housing Finance and Investment Corporation </w:t>
      </w:r>
      <w:r w:rsidRPr="005C3700">
        <w:rPr>
          <w:i/>
          <w:iCs/>
          <w:color w:val="000000"/>
          <w:shd w:val="clear" w:color="auto" w:fill="FFFFFF"/>
        </w:rPr>
        <w:t>Act 2018</w:t>
      </w:r>
      <w:r>
        <w:rPr>
          <w:color w:val="000000"/>
          <w:shd w:val="clear" w:color="auto" w:fill="FFFFFF"/>
        </w:rPr>
        <w:t xml:space="preserve"> (NHFIC Act). </w:t>
      </w:r>
    </w:p>
    <w:p w14:paraId="32D58189" w14:textId="7EDC2147" w:rsidR="00EA4DD8" w:rsidRPr="003C5719" w:rsidRDefault="00EA4DD8" w:rsidP="004A27A8">
      <w:pPr>
        <w:spacing w:before="240"/>
        <w:rPr>
          <w:u w:val="single"/>
        </w:rPr>
      </w:pPr>
      <w:r w:rsidRPr="003C5719">
        <w:rPr>
          <w:u w:val="single"/>
        </w:rPr>
        <w:t>Section 4 – Schedul</w:t>
      </w:r>
      <w:r w:rsidR="00FB456E">
        <w:rPr>
          <w:u w:val="single"/>
        </w:rPr>
        <w:t>e</w:t>
      </w:r>
    </w:p>
    <w:p w14:paraId="43D737A4" w14:textId="08E052DC" w:rsidR="00EA4DD8" w:rsidRPr="003C5719" w:rsidRDefault="00EA4DD8" w:rsidP="00466DD5">
      <w:pPr>
        <w:spacing w:before="240" w:after="200"/>
        <w:rPr>
          <w:u w:val="single"/>
        </w:rPr>
      </w:pPr>
      <w:r w:rsidRPr="003C5719">
        <w:t xml:space="preserve">This section provides that each instrument that is specified in the Schedule to this instrument </w:t>
      </w:r>
      <w:r w:rsidR="005D7E35">
        <w:t xml:space="preserve">are </w:t>
      </w:r>
      <w:r w:rsidRPr="003C5719">
        <w:t>amended or repealed as set out in the applicable items in the Schedule, and any other item in the Schedule to this instrument has effect according to its terms.</w:t>
      </w:r>
    </w:p>
    <w:p w14:paraId="694E80F2" w14:textId="77777777" w:rsidR="00562233" w:rsidRDefault="00562233" w:rsidP="00562233">
      <w:pPr>
        <w:spacing w:after="0"/>
        <w:ind w:right="91"/>
        <w:rPr>
          <w:color w:val="FF0000"/>
        </w:rPr>
      </w:pPr>
      <w:r>
        <w:rPr>
          <w:u w:val="single"/>
        </w:rPr>
        <w:t xml:space="preserve">Schedule 1 – Amendments </w:t>
      </w:r>
    </w:p>
    <w:p w14:paraId="5D31FCA2" w14:textId="773AFE61" w:rsidR="0056628D" w:rsidRPr="008927F2" w:rsidRDefault="00562233" w:rsidP="00562233">
      <w:pPr>
        <w:tabs>
          <w:tab w:val="left" w:pos="2835"/>
        </w:tabs>
        <w:spacing w:before="240"/>
        <w:ind w:right="91"/>
        <w:rPr>
          <w:color w:val="000000"/>
          <w:shd w:val="clear" w:color="auto" w:fill="FFFFFF"/>
        </w:rPr>
      </w:pPr>
      <w:r>
        <w:rPr>
          <w:color w:val="000000"/>
          <w:shd w:val="clear" w:color="auto" w:fill="FFFFFF"/>
        </w:rPr>
        <w:t>Legislative references in this attachment are to the </w:t>
      </w:r>
      <w:r>
        <w:rPr>
          <w:i/>
        </w:rPr>
        <w:t>National Housing Finance and Investment Corporation</w:t>
      </w:r>
      <w:r w:rsidRPr="00DE3FB9">
        <w:rPr>
          <w:i/>
          <w:iCs/>
        </w:rPr>
        <w:t xml:space="preserve"> </w:t>
      </w:r>
      <w:r>
        <w:rPr>
          <w:i/>
          <w:iCs/>
          <w:color w:val="000000"/>
          <w:shd w:val="clear" w:color="auto" w:fill="FFFFFF"/>
        </w:rPr>
        <w:t>Investment Mandate Direction 2018</w:t>
      </w:r>
      <w:r>
        <w:rPr>
          <w:color w:val="000000"/>
          <w:shd w:val="clear" w:color="auto" w:fill="FFFFFF"/>
        </w:rPr>
        <w:t> (Investment Mandate) unless otherwise stated.</w:t>
      </w:r>
    </w:p>
    <w:p w14:paraId="415EF903" w14:textId="6FE0332F" w:rsidR="0056628D" w:rsidRPr="008927F2" w:rsidRDefault="00F637ED" w:rsidP="008927F2">
      <w:pPr>
        <w:pStyle w:val="Heading3"/>
        <w:rPr>
          <w:bCs/>
        </w:rPr>
      </w:pPr>
      <w:r>
        <w:rPr>
          <w:rStyle w:val="Heading3Char"/>
          <w:b/>
          <w:bCs/>
        </w:rPr>
        <w:t>I</w:t>
      </w:r>
      <w:r w:rsidR="00844BCB" w:rsidRPr="00F637ED">
        <w:rPr>
          <w:rStyle w:val="Heading3Char"/>
          <w:b/>
          <w:bCs/>
        </w:rPr>
        <w:t>ncreas</w:t>
      </w:r>
      <w:r w:rsidR="00FC45EA">
        <w:rPr>
          <w:rStyle w:val="Heading3Char"/>
          <w:b/>
          <w:bCs/>
        </w:rPr>
        <w:t xml:space="preserve">ing the liability </w:t>
      </w:r>
      <w:r w:rsidR="00844BCB" w:rsidRPr="00F637ED">
        <w:rPr>
          <w:rStyle w:val="Heading3Char"/>
          <w:b/>
          <w:bCs/>
        </w:rPr>
        <w:t xml:space="preserve">cap of </w:t>
      </w:r>
      <w:r>
        <w:rPr>
          <w:rStyle w:val="Heading3Char"/>
          <w:b/>
          <w:bCs/>
        </w:rPr>
        <w:t xml:space="preserve">the </w:t>
      </w:r>
      <w:bookmarkStart w:id="1" w:name="_Hlk134093967"/>
      <w:r w:rsidR="00FC45EA" w:rsidRPr="00FC45EA">
        <w:rPr>
          <w:rStyle w:val="Heading3Char"/>
          <w:b/>
          <w:bCs/>
        </w:rPr>
        <w:t xml:space="preserve">National Housing Finance and Investment Corporation </w:t>
      </w:r>
      <w:bookmarkEnd w:id="1"/>
    </w:p>
    <w:p w14:paraId="6C4D454B" w14:textId="5FC94CB8" w:rsidR="00FC45EA" w:rsidRDefault="0056628D" w:rsidP="00F637ED">
      <w:pPr>
        <w:pStyle w:val="base-text-paragraph"/>
        <w:ind w:left="0"/>
      </w:pPr>
      <w:r>
        <w:t xml:space="preserve">Items 1 and 2 of the Instrument </w:t>
      </w:r>
      <w:r w:rsidR="009F7B53">
        <w:t xml:space="preserve">amend the heading of section 34 and the definition of “cap” in subsection 34(2) to </w:t>
      </w:r>
      <w:r w:rsidR="00492596">
        <w:t xml:space="preserve">omit the reference to $5.5 billion and substitute this with $7.5 billion. </w:t>
      </w:r>
      <w:r w:rsidR="00BA6B26">
        <w:t xml:space="preserve">From </w:t>
      </w:r>
      <w:r w:rsidR="00797405">
        <w:t xml:space="preserve">1 July 2023, the </w:t>
      </w:r>
      <w:r w:rsidR="00FC45EA">
        <w:t>National Housing Finance and Investment Corporation (</w:t>
      </w:r>
      <w:r w:rsidR="00797405">
        <w:t>NHFIC</w:t>
      </w:r>
      <w:r w:rsidR="00FC45EA">
        <w:t>)</w:t>
      </w:r>
      <w:r w:rsidR="00797405">
        <w:t xml:space="preserve"> will </w:t>
      </w:r>
      <w:r w:rsidR="001C4985">
        <w:t>have a maximum of</w:t>
      </w:r>
      <w:r w:rsidR="00130C6E">
        <w:t xml:space="preserve"> $7.5 billion </w:t>
      </w:r>
      <w:r w:rsidR="001C4985">
        <w:t>in</w:t>
      </w:r>
      <w:r w:rsidR="001014DD">
        <w:t xml:space="preserve"> liabilities </w:t>
      </w:r>
      <w:r w:rsidR="001C4985">
        <w:t>comprised of</w:t>
      </w:r>
      <w:r w:rsidR="00FC45EA">
        <w:t>:</w:t>
      </w:r>
    </w:p>
    <w:p w14:paraId="659116A5" w14:textId="77777777" w:rsidR="00703BFF" w:rsidRDefault="001C4985" w:rsidP="00703BFF">
      <w:pPr>
        <w:pStyle w:val="Bullet"/>
      </w:pPr>
      <w:r>
        <w:t xml:space="preserve">the total sum of all current and expected amounts that are payable to a person other than the </w:t>
      </w:r>
      <w:r w:rsidR="00FC45EA">
        <w:t>Commonwealth</w:t>
      </w:r>
      <w:r>
        <w:t xml:space="preserve">, or guaranteed by the Commonwealth </w:t>
      </w:r>
      <w:r w:rsidR="00691ED9">
        <w:t>under the NHFIC Act</w:t>
      </w:r>
      <w:r w:rsidR="00FC45EA">
        <w:t>;</w:t>
      </w:r>
      <w:r w:rsidR="00703BFF">
        <w:t xml:space="preserve"> </w:t>
      </w:r>
      <w:r w:rsidR="00691ED9">
        <w:t xml:space="preserve">and </w:t>
      </w:r>
    </w:p>
    <w:p w14:paraId="378BAB28" w14:textId="48910A55" w:rsidR="00F637ED" w:rsidRPr="00703BFF" w:rsidRDefault="00691ED9" w:rsidP="00703BFF">
      <w:pPr>
        <w:pStyle w:val="Bullet"/>
      </w:pPr>
      <w:r>
        <w:t xml:space="preserve">the current value of the </w:t>
      </w:r>
      <w:r w:rsidRPr="00703BFF">
        <w:rPr>
          <w:color w:val="000000"/>
          <w:shd w:val="clear" w:color="auto" w:fill="FFFFFF"/>
        </w:rPr>
        <w:t>Affordable Housing Bond Aggregator reserve</w:t>
      </w:r>
      <w:r w:rsidR="00FC45EA" w:rsidRPr="00703BFF">
        <w:rPr>
          <w:color w:val="000000"/>
          <w:shd w:val="clear" w:color="auto" w:fill="FFFFFF"/>
        </w:rPr>
        <w:t xml:space="preserve">. </w:t>
      </w:r>
    </w:p>
    <w:p w14:paraId="2643D78F" w14:textId="76B94495" w:rsidR="00703BFF" w:rsidRDefault="00703BFF" w:rsidP="00703BFF">
      <w:pPr>
        <w:spacing w:before="240"/>
      </w:pPr>
      <w:r>
        <w:rPr>
          <w:color w:val="000000"/>
          <w:shd w:val="clear" w:color="auto" w:fill="FFFFFF"/>
        </w:rPr>
        <w:t>Increasing the</w:t>
      </w:r>
      <w:r w:rsidRPr="00013074">
        <w:t xml:space="preserve"> cap of </w:t>
      </w:r>
      <w:r>
        <w:t xml:space="preserve">the </w:t>
      </w:r>
      <w:r w:rsidRPr="00013074">
        <w:t>NHFIC’s total liabilities (Liabilit</w:t>
      </w:r>
      <w:r>
        <w:t>y</w:t>
      </w:r>
      <w:r w:rsidRPr="00013074">
        <w:t xml:space="preserve"> Cap) by $2.0 billion </w:t>
      </w:r>
      <w:r>
        <w:t xml:space="preserve">from $5.5 billion </w:t>
      </w:r>
      <w:r w:rsidRPr="00013074">
        <w:t>to $</w:t>
      </w:r>
      <w:r>
        <w:t>7</w:t>
      </w:r>
      <w:r w:rsidRPr="00013074">
        <w:t>.5 billion</w:t>
      </w:r>
      <w:r w:rsidR="00293413" w:rsidRPr="00293413">
        <w:rPr>
          <w:color w:val="000000"/>
          <w:shd w:val="clear" w:color="auto" w:fill="FFFFFF"/>
        </w:rPr>
        <w:t xml:space="preserve"> </w:t>
      </w:r>
      <w:r w:rsidR="00293413">
        <w:rPr>
          <w:color w:val="000000"/>
          <w:shd w:val="clear" w:color="auto" w:fill="FFFFFF"/>
        </w:rPr>
        <w:t>ensures the NHFIC can continue to expand its financing activities to the C</w:t>
      </w:r>
      <w:r w:rsidR="00712392">
        <w:rPr>
          <w:color w:val="000000"/>
          <w:shd w:val="clear" w:color="auto" w:fill="FFFFFF"/>
        </w:rPr>
        <w:t xml:space="preserve">ommunity </w:t>
      </w:r>
      <w:r w:rsidR="00293413">
        <w:rPr>
          <w:color w:val="000000"/>
          <w:shd w:val="clear" w:color="auto" w:fill="FFFFFF"/>
        </w:rPr>
        <w:t>H</w:t>
      </w:r>
      <w:r w:rsidR="00712392">
        <w:rPr>
          <w:color w:val="000000"/>
          <w:shd w:val="clear" w:color="auto" w:fill="FFFFFF"/>
        </w:rPr>
        <w:t xml:space="preserve">ousing </w:t>
      </w:r>
      <w:r w:rsidR="00293413">
        <w:rPr>
          <w:color w:val="000000"/>
          <w:shd w:val="clear" w:color="auto" w:fill="FFFFFF"/>
        </w:rPr>
        <w:t>P</w:t>
      </w:r>
      <w:r w:rsidR="00712392">
        <w:rPr>
          <w:color w:val="000000"/>
          <w:shd w:val="clear" w:color="auto" w:fill="FFFFFF"/>
        </w:rPr>
        <w:t>rovider</w:t>
      </w:r>
      <w:r w:rsidR="00293413">
        <w:rPr>
          <w:color w:val="000000"/>
          <w:shd w:val="clear" w:color="auto" w:fill="FFFFFF"/>
        </w:rPr>
        <w:t xml:space="preserve"> sector, including in relation to the upcoming pipeline of social and affordable housing projects and projects meeting acute housing need</w:t>
      </w:r>
      <w:r w:rsidR="00A461AC">
        <w:rPr>
          <w:color w:val="000000"/>
          <w:shd w:val="clear" w:color="auto" w:fill="FFFFFF"/>
        </w:rPr>
        <w:t>s</w:t>
      </w:r>
      <w:r w:rsidR="00293413">
        <w:rPr>
          <w:color w:val="000000"/>
          <w:shd w:val="clear" w:color="auto" w:fill="FFFFFF"/>
        </w:rPr>
        <w:t xml:space="preserve"> which </w:t>
      </w:r>
      <w:r w:rsidR="0087004A">
        <w:rPr>
          <w:color w:val="000000"/>
          <w:shd w:val="clear" w:color="auto" w:fill="FFFFFF"/>
        </w:rPr>
        <w:t>are intended to</w:t>
      </w:r>
      <w:r w:rsidR="007B3DF2">
        <w:rPr>
          <w:color w:val="000000"/>
          <w:shd w:val="clear" w:color="auto" w:fill="FFFFFF"/>
        </w:rPr>
        <w:t xml:space="preserve"> </w:t>
      </w:r>
      <w:r w:rsidR="00293413">
        <w:rPr>
          <w:color w:val="000000"/>
          <w:shd w:val="clear" w:color="auto" w:fill="FFFFFF"/>
        </w:rPr>
        <w:t>be supported by the NHFIC through the use of finance from the Housing Australia Future Fund.</w:t>
      </w:r>
      <w:r>
        <w:t xml:space="preserve"> </w:t>
      </w:r>
    </w:p>
    <w:p w14:paraId="0D79A9CB" w14:textId="6C6748FA" w:rsidR="00B64D2A" w:rsidRDefault="00B64D2A" w:rsidP="00703BFF">
      <w:pPr>
        <w:spacing w:before="240"/>
      </w:pPr>
      <w:r>
        <w:lastRenderedPageBreak/>
        <w:t xml:space="preserve">The Government’s </w:t>
      </w:r>
      <w:r w:rsidR="004F38B8">
        <w:t>focus on</w:t>
      </w:r>
      <w:r>
        <w:t xml:space="preserve"> providing housing options to </w:t>
      </w:r>
      <w:r w:rsidR="004F38B8">
        <w:t>all Australians require</w:t>
      </w:r>
      <w:r w:rsidR="00FA6029">
        <w:t xml:space="preserve">s the NHFIC to have the ability to </w:t>
      </w:r>
      <w:r w:rsidR="00474A3B">
        <w:t xml:space="preserve">finance </w:t>
      </w:r>
      <w:r w:rsidR="006A12E9">
        <w:t>these projects</w:t>
      </w:r>
      <w:r w:rsidR="00FD71A0">
        <w:t xml:space="preserve"> within the legislated Liability Cap</w:t>
      </w:r>
      <w:r w:rsidR="006A12E9">
        <w:t>. Accordingly, based on the NHFIC’s updates to the Minister in relation to the volume of projects currently in the timeline and potential upcoming projects</w:t>
      </w:r>
      <w:r w:rsidR="00DC7BB2">
        <w:t xml:space="preserve">, the increase in the Liability Cap to $7.5 billion from 1 July 2023 </w:t>
      </w:r>
      <w:r w:rsidR="2213EC49">
        <w:t>is</w:t>
      </w:r>
      <w:r w:rsidR="00DC7BB2">
        <w:t xml:space="preserve"> necessary to ensure projects</w:t>
      </w:r>
      <w:r w:rsidR="00D25A0C">
        <w:t xml:space="preserve"> that have been committed to in the medium-term</w:t>
      </w:r>
      <w:r w:rsidR="00DC7BB2">
        <w:t xml:space="preserve"> c</w:t>
      </w:r>
      <w:r w:rsidR="5A523B16">
        <w:t>an</w:t>
      </w:r>
      <w:r w:rsidR="00DC7BB2">
        <w:t xml:space="preserve"> proceed </w:t>
      </w:r>
      <w:r w:rsidR="009F7081">
        <w:t>and th</w:t>
      </w:r>
      <w:r w:rsidR="00D25A0C">
        <w:t>at the</w:t>
      </w:r>
      <w:r w:rsidR="009F7081">
        <w:t xml:space="preserve"> NHFIC has sufficient </w:t>
      </w:r>
      <w:r w:rsidR="000524D6">
        <w:t xml:space="preserve">liability space </w:t>
      </w:r>
      <w:r w:rsidR="00D25A0C">
        <w:t xml:space="preserve">to facilitate long-term projects in the future. </w:t>
      </w:r>
    </w:p>
    <w:p w14:paraId="5529D088" w14:textId="13B1468B" w:rsidR="00703BFF" w:rsidRPr="00F637ED" w:rsidRDefault="00703BFF" w:rsidP="00703BFF">
      <w:pPr>
        <w:pStyle w:val="Bullet"/>
        <w:numPr>
          <w:ilvl w:val="0"/>
          <w:numId w:val="0"/>
        </w:numPr>
        <w:ind w:left="567" w:hanging="567"/>
      </w:pPr>
    </w:p>
    <w:sectPr w:rsidR="00703BFF" w:rsidRPr="00F637ED"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EE5D" w14:textId="77777777" w:rsidR="00F70BBA" w:rsidRDefault="00F70BBA" w:rsidP="00954679">
      <w:pPr>
        <w:spacing w:before="0" w:after="0"/>
      </w:pPr>
      <w:r>
        <w:separator/>
      </w:r>
    </w:p>
  </w:endnote>
  <w:endnote w:type="continuationSeparator" w:id="0">
    <w:p w14:paraId="1DD7A36B" w14:textId="77777777" w:rsidR="00F70BBA" w:rsidRDefault="00F70BBA" w:rsidP="00954679">
      <w:pPr>
        <w:spacing w:before="0" w:after="0"/>
      </w:pPr>
      <w:r>
        <w:continuationSeparator/>
      </w:r>
    </w:p>
  </w:endnote>
  <w:endnote w:type="continuationNotice" w:id="1">
    <w:p w14:paraId="7A2C0B91" w14:textId="77777777" w:rsidR="00F70BBA" w:rsidRDefault="00F70B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0A334DF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F53E" w14:textId="77777777" w:rsidR="00F70BBA" w:rsidRDefault="00F70BBA" w:rsidP="00954679">
      <w:pPr>
        <w:spacing w:before="0" w:after="0"/>
      </w:pPr>
      <w:r>
        <w:separator/>
      </w:r>
    </w:p>
  </w:footnote>
  <w:footnote w:type="continuationSeparator" w:id="0">
    <w:p w14:paraId="70DD1C9D" w14:textId="77777777" w:rsidR="00F70BBA" w:rsidRDefault="00F70BBA" w:rsidP="00954679">
      <w:pPr>
        <w:spacing w:before="0" w:after="0"/>
      </w:pPr>
      <w:r>
        <w:continuationSeparator/>
      </w:r>
    </w:p>
  </w:footnote>
  <w:footnote w:type="continuationNotice" w:id="1">
    <w:p w14:paraId="22B77C64" w14:textId="77777777" w:rsidR="00F70BBA" w:rsidRDefault="00F70BB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5E94BD5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09"/>
    <w:rsid w:val="00000F36"/>
    <w:rsid w:val="000026BE"/>
    <w:rsid w:val="00003189"/>
    <w:rsid w:val="000045FB"/>
    <w:rsid w:val="00005B51"/>
    <w:rsid w:val="0000628C"/>
    <w:rsid w:val="0000751D"/>
    <w:rsid w:val="00013074"/>
    <w:rsid w:val="00013390"/>
    <w:rsid w:val="00016EA2"/>
    <w:rsid w:val="0002546A"/>
    <w:rsid w:val="00031AE1"/>
    <w:rsid w:val="00041C87"/>
    <w:rsid w:val="000446EE"/>
    <w:rsid w:val="000455BA"/>
    <w:rsid w:val="00051648"/>
    <w:rsid w:val="000524A9"/>
    <w:rsid w:val="000524D6"/>
    <w:rsid w:val="0005316A"/>
    <w:rsid w:val="000547DB"/>
    <w:rsid w:val="000620D6"/>
    <w:rsid w:val="00064A09"/>
    <w:rsid w:val="0006558F"/>
    <w:rsid w:val="00075A77"/>
    <w:rsid w:val="00076178"/>
    <w:rsid w:val="00076E15"/>
    <w:rsid w:val="00076FF9"/>
    <w:rsid w:val="00080673"/>
    <w:rsid w:val="000854E0"/>
    <w:rsid w:val="0008741E"/>
    <w:rsid w:val="00095211"/>
    <w:rsid w:val="000A69C5"/>
    <w:rsid w:val="000B39A1"/>
    <w:rsid w:val="000C10DF"/>
    <w:rsid w:val="000C2E12"/>
    <w:rsid w:val="000C3ECC"/>
    <w:rsid w:val="000C4B61"/>
    <w:rsid w:val="000C5C40"/>
    <w:rsid w:val="000C62EC"/>
    <w:rsid w:val="000C6935"/>
    <w:rsid w:val="000D11E5"/>
    <w:rsid w:val="000D1383"/>
    <w:rsid w:val="000D2234"/>
    <w:rsid w:val="000D5036"/>
    <w:rsid w:val="000D5827"/>
    <w:rsid w:val="000D59B4"/>
    <w:rsid w:val="000E32E3"/>
    <w:rsid w:val="000F1F12"/>
    <w:rsid w:val="000F3A05"/>
    <w:rsid w:val="000F53D9"/>
    <w:rsid w:val="001012C2"/>
    <w:rsid w:val="001014DD"/>
    <w:rsid w:val="00113B45"/>
    <w:rsid w:val="00114003"/>
    <w:rsid w:val="0011527C"/>
    <w:rsid w:val="00117C02"/>
    <w:rsid w:val="001276B4"/>
    <w:rsid w:val="00130C6E"/>
    <w:rsid w:val="001319C8"/>
    <w:rsid w:val="001331B7"/>
    <w:rsid w:val="00133D7A"/>
    <w:rsid w:val="00135BD6"/>
    <w:rsid w:val="00141480"/>
    <w:rsid w:val="00142BCF"/>
    <w:rsid w:val="0014608E"/>
    <w:rsid w:val="00172520"/>
    <w:rsid w:val="00172B5A"/>
    <w:rsid w:val="0017519F"/>
    <w:rsid w:val="00187857"/>
    <w:rsid w:val="00195A29"/>
    <w:rsid w:val="001978A3"/>
    <w:rsid w:val="001A2AA7"/>
    <w:rsid w:val="001B4338"/>
    <w:rsid w:val="001B4919"/>
    <w:rsid w:val="001B7535"/>
    <w:rsid w:val="001B7EC2"/>
    <w:rsid w:val="001C0477"/>
    <w:rsid w:val="001C2556"/>
    <w:rsid w:val="001C4985"/>
    <w:rsid w:val="001D749D"/>
    <w:rsid w:val="001E0637"/>
    <w:rsid w:val="001E6A74"/>
    <w:rsid w:val="001F41D0"/>
    <w:rsid w:val="001F462C"/>
    <w:rsid w:val="00203335"/>
    <w:rsid w:val="00220F16"/>
    <w:rsid w:val="00221082"/>
    <w:rsid w:val="00230BA9"/>
    <w:rsid w:val="00231837"/>
    <w:rsid w:val="002349A0"/>
    <w:rsid w:val="00240D31"/>
    <w:rsid w:val="0024245F"/>
    <w:rsid w:val="0025142A"/>
    <w:rsid w:val="00254C5B"/>
    <w:rsid w:val="00270F5F"/>
    <w:rsid w:val="0027118E"/>
    <w:rsid w:val="002725F4"/>
    <w:rsid w:val="002771E5"/>
    <w:rsid w:val="00277840"/>
    <w:rsid w:val="00280D66"/>
    <w:rsid w:val="00285500"/>
    <w:rsid w:val="00287C5A"/>
    <w:rsid w:val="00293413"/>
    <w:rsid w:val="00293839"/>
    <w:rsid w:val="00294540"/>
    <w:rsid w:val="002A1236"/>
    <w:rsid w:val="002A3C80"/>
    <w:rsid w:val="002A6DA4"/>
    <w:rsid w:val="002A7B74"/>
    <w:rsid w:val="002A7E1F"/>
    <w:rsid w:val="002C0792"/>
    <w:rsid w:val="002C0A5A"/>
    <w:rsid w:val="002C226C"/>
    <w:rsid w:val="002C3EE2"/>
    <w:rsid w:val="002C7A8B"/>
    <w:rsid w:val="002D4B55"/>
    <w:rsid w:val="002E39DE"/>
    <w:rsid w:val="002E73BB"/>
    <w:rsid w:val="002F022D"/>
    <w:rsid w:val="002F1456"/>
    <w:rsid w:val="002F6BB1"/>
    <w:rsid w:val="002F718C"/>
    <w:rsid w:val="003037F8"/>
    <w:rsid w:val="003041FA"/>
    <w:rsid w:val="0031040B"/>
    <w:rsid w:val="003112B1"/>
    <w:rsid w:val="00312A68"/>
    <w:rsid w:val="003342CD"/>
    <w:rsid w:val="0033477F"/>
    <w:rsid w:val="00335042"/>
    <w:rsid w:val="0033726B"/>
    <w:rsid w:val="00341642"/>
    <w:rsid w:val="003548BE"/>
    <w:rsid w:val="00355872"/>
    <w:rsid w:val="00357733"/>
    <w:rsid w:val="00360C0A"/>
    <w:rsid w:val="00362B70"/>
    <w:rsid w:val="00364DEE"/>
    <w:rsid w:val="00366536"/>
    <w:rsid w:val="00366F1D"/>
    <w:rsid w:val="00370395"/>
    <w:rsid w:val="0037180D"/>
    <w:rsid w:val="00372454"/>
    <w:rsid w:val="00373853"/>
    <w:rsid w:val="00392BBA"/>
    <w:rsid w:val="00392C0C"/>
    <w:rsid w:val="003954FD"/>
    <w:rsid w:val="003A0122"/>
    <w:rsid w:val="003A0477"/>
    <w:rsid w:val="003A637B"/>
    <w:rsid w:val="003B19DD"/>
    <w:rsid w:val="003B31F4"/>
    <w:rsid w:val="003B4356"/>
    <w:rsid w:val="003C097F"/>
    <w:rsid w:val="003C2396"/>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1246"/>
    <w:rsid w:val="004049A9"/>
    <w:rsid w:val="00412BB6"/>
    <w:rsid w:val="00412F64"/>
    <w:rsid w:val="0041374C"/>
    <w:rsid w:val="00426078"/>
    <w:rsid w:val="00426630"/>
    <w:rsid w:val="00436952"/>
    <w:rsid w:val="004440BB"/>
    <w:rsid w:val="00444B05"/>
    <w:rsid w:val="00452D2B"/>
    <w:rsid w:val="00454E2D"/>
    <w:rsid w:val="004558F7"/>
    <w:rsid w:val="004577E7"/>
    <w:rsid w:val="00462095"/>
    <w:rsid w:val="00464356"/>
    <w:rsid w:val="00464AFD"/>
    <w:rsid w:val="00466183"/>
    <w:rsid w:val="00466731"/>
    <w:rsid w:val="00466DD5"/>
    <w:rsid w:val="00467E83"/>
    <w:rsid w:val="0047265F"/>
    <w:rsid w:val="00473B71"/>
    <w:rsid w:val="00473DCD"/>
    <w:rsid w:val="00474A3B"/>
    <w:rsid w:val="004755FE"/>
    <w:rsid w:val="00482B81"/>
    <w:rsid w:val="00482D4C"/>
    <w:rsid w:val="00483475"/>
    <w:rsid w:val="004838E4"/>
    <w:rsid w:val="0048463A"/>
    <w:rsid w:val="00492596"/>
    <w:rsid w:val="00492BF6"/>
    <w:rsid w:val="00495268"/>
    <w:rsid w:val="004A10CE"/>
    <w:rsid w:val="004A1638"/>
    <w:rsid w:val="004A27A8"/>
    <w:rsid w:val="004A3018"/>
    <w:rsid w:val="004A4499"/>
    <w:rsid w:val="004B3C0F"/>
    <w:rsid w:val="004B3CAF"/>
    <w:rsid w:val="004B4A3C"/>
    <w:rsid w:val="004C05E4"/>
    <w:rsid w:val="004C28DF"/>
    <w:rsid w:val="004C43BE"/>
    <w:rsid w:val="004D259E"/>
    <w:rsid w:val="004D4AE5"/>
    <w:rsid w:val="004E06E7"/>
    <w:rsid w:val="004E2EE7"/>
    <w:rsid w:val="004E3590"/>
    <w:rsid w:val="004E39E1"/>
    <w:rsid w:val="004E60BC"/>
    <w:rsid w:val="004F00BA"/>
    <w:rsid w:val="004F011F"/>
    <w:rsid w:val="004F03F4"/>
    <w:rsid w:val="004F38B8"/>
    <w:rsid w:val="004F4C00"/>
    <w:rsid w:val="004F56D0"/>
    <w:rsid w:val="0050235E"/>
    <w:rsid w:val="00503A99"/>
    <w:rsid w:val="00503E44"/>
    <w:rsid w:val="00505A93"/>
    <w:rsid w:val="0050777E"/>
    <w:rsid w:val="00513F74"/>
    <w:rsid w:val="00513FE8"/>
    <w:rsid w:val="0051429B"/>
    <w:rsid w:val="00514FBF"/>
    <w:rsid w:val="00515283"/>
    <w:rsid w:val="005226F3"/>
    <w:rsid w:val="005227CE"/>
    <w:rsid w:val="005231C5"/>
    <w:rsid w:val="00523628"/>
    <w:rsid w:val="00533926"/>
    <w:rsid w:val="00537FB7"/>
    <w:rsid w:val="005411D1"/>
    <w:rsid w:val="00542873"/>
    <w:rsid w:val="0055675D"/>
    <w:rsid w:val="005573C4"/>
    <w:rsid w:val="00562233"/>
    <w:rsid w:val="0056628D"/>
    <w:rsid w:val="00566E8F"/>
    <w:rsid w:val="005675BF"/>
    <w:rsid w:val="005709DE"/>
    <w:rsid w:val="005726BA"/>
    <w:rsid w:val="00573FFC"/>
    <w:rsid w:val="0057422E"/>
    <w:rsid w:val="00581E56"/>
    <w:rsid w:val="005833BE"/>
    <w:rsid w:val="005858FB"/>
    <w:rsid w:val="0059302A"/>
    <w:rsid w:val="005A0964"/>
    <w:rsid w:val="005A2572"/>
    <w:rsid w:val="005B3AF1"/>
    <w:rsid w:val="005C032C"/>
    <w:rsid w:val="005C73D6"/>
    <w:rsid w:val="005D2168"/>
    <w:rsid w:val="005D41BB"/>
    <w:rsid w:val="005D7D5A"/>
    <w:rsid w:val="005D7E35"/>
    <w:rsid w:val="005E3A0E"/>
    <w:rsid w:val="005E4792"/>
    <w:rsid w:val="005E4BAC"/>
    <w:rsid w:val="005E580A"/>
    <w:rsid w:val="005F0ABE"/>
    <w:rsid w:val="005F1BC2"/>
    <w:rsid w:val="005F7D19"/>
    <w:rsid w:val="0060130D"/>
    <w:rsid w:val="00606671"/>
    <w:rsid w:val="006100E5"/>
    <w:rsid w:val="00612329"/>
    <w:rsid w:val="006137A6"/>
    <w:rsid w:val="00613B16"/>
    <w:rsid w:val="00615574"/>
    <w:rsid w:val="00620D00"/>
    <w:rsid w:val="00623F9C"/>
    <w:rsid w:val="006243C6"/>
    <w:rsid w:val="00630893"/>
    <w:rsid w:val="00635B82"/>
    <w:rsid w:val="00640AB1"/>
    <w:rsid w:val="0064129F"/>
    <w:rsid w:val="00641FA7"/>
    <w:rsid w:val="0064309D"/>
    <w:rsid w:val="00647BB7"/>
    <w:rsid w:val="00650A6D"/>
    <w:rsid w:val="006533C4"/>
    <w:rsid w:val="00660F56"/>
    <w:rsid w:val="006647F4"/>
    <w:rsid w:val="006711DF"/>
    <w:rsid w:val="00680297"/>
    <w:rsid w:val="0068046D"/>
    <w:rsid w:val="00680871"/>
    <w:rsid w:val="00683956"/>
    <w:rsid w:val="006873CE"/>
    <w:rsid w:val="00691ED9"/>
    <w:rsid w:val="00692028"/>
    <w:rsid w:val="0069205F"/>
    <w:rsid w:val="00696617"/>
    <w:rsid w:val="006A0786"/>
    <w:rsid w:val="006A0CD4"/>
    <w:rsid w:val="006A11D6"/>
    <w:rsid w:val="006A12E9"/>
    <w:rsid w:val="006A454F"/>
    <w:rsid w:val="006B14E3"/>
    <w:rsid w:val="006B50C5"/>
    <w:rsid w:val="006B520A"/>
    <w:rsid w:val="006B523A"/>
    <w:rsid w:val="006B6824"/>
    <w:rsid w:val="006C170A"/>
    <w:rsid w:val="006C384F"/>
    <w:rsid w:val="006C4656"/>
    <w:rsid w:val="006D10EC"/>
    <w:rsid w:val="006D149F"/>
    <w:rsid w:val="006D478B"/>
    <w:rsid w:val="006D4DAA"/>
    <w:rsid w:val="006D60D0"/>
    <w:rsid w:val="006D672B"/>
    <w:rsid w:val="006E04DB"/>
    <w:rsid w:val="006E0852"/>
    <w:rsid w:val="006E0CBA"/>
    <w:rsid w:val="006E3AB4"/>
    <w:rsid w:val="006E6321"/>
    <w:rsid w:val="006F06C1"/>
    <w:rsid w:val="006F683C"/>
    <w:rsid w:val="006F6C2A"/>
    <w:rsid w:val="006F74AB"/>
    <w:rsid w:val="0070169C"/>
    <w:rsid w:val="00701F57"/>
    <w:rsid w:val="00703527"/>
    <w:rsid w:val="00703BFF"/>
    <w:rsid w:val="00704CCA"/>
    <w:rsid w:val="00705171"/>
    <w:rsid w:val="007053B0"/>
    <w:rsid w:val="00710E94"/>
    <w:rsid w:val="00712392"/>
    <w:rsid w:val="00725604"/>
    <w:rsid w:val="0072749F"/>
    <w:rsid w:val="00727D8A"/>
    <w:rsid w:val="00730DA8"/>
    <w:rsid w:val="00731FEA"/>
    <w:rsid w:val="007323F4"/>
    <w:rsid w:val="00735921"/>
    <w:rsid w:val="0073599B"/>
    <w:rsid w:val="00736F61"/>
    <w:rsid w:val="0074185E"/>
    <w:rsid w:val="00742253"/>
    <w:rsid w:val="007436F0"/>
    <w:rsid w:val="007441C4"/>
    <w:rsid w:val="0074422A"/>
    <w:rsid w:val="0074728E"/>
    <w:rsid w:val="00750CF1"/>
    <w:rsid w:val="00757B95"/>
    <w:rsid w:val="00765F77"/>
    <w:rsid w:val="007662C7"/>
    <w:rsid w:val="00772FAF"/>
    <w:rsid w:val="00776306"/>
    <w:rsid w:val="007816E2"/>
    <w:rsid w:val="00786232"/>
    <w:rsid w:val="00797405"/>
    <w:rsid w:val="007A0F94"/>
    <w:rsid w:val="007A11CB"/>
    <w:rsid w:val="007A1887"/>
    <w:rsid w:val="007A2EE9"/>
    <w:rsid w:val="007A33F8"/>
    <w:rsid w:val="007A55A7"/>
    <w:rsid w:val="007A57BC"/>
    <w:rsid w:val="007B1F10"/>
    <w:rsid w:val="007B2143"/>
    <w:rsid w:val="007B335E"/>
    <w:rsid w:val="007B3DF2"/>
    <w:rsid w:val="007B4A9D"/>
    <w:rsid w:val="007B7512"/>
    <w:rsid w:val="007C137D"/>
    <w:rsid w:val="007C2443"/>
    <w:rsid w:val="007C288F"/>
    <w:rsid w:val="007C7D64"/>
    <w:rsid w:val="007D6771"/>
    <w:rsid w:val="007E018D"/>
    <w:rsid w:val="007E119D"/>
    <w:rsid w:val="007E6A45"/>
    <w:rsid w:val="007F1B71"/>
    <w:rsid w:val="007F6D24"/>
    <w:rsid w:val="0080320B"/>
    <w:rsid w:val="008052EC"/>
    <w:rsid w:val="00807E7D"/>
    <w:rsid w:val="00810DAF"/>
    <w:rsid w:val="008145BA"/>
    <w:rsid w:val="008249BE"/>
    <w:rsid w:val="00826612"/>
    <w:rsid w:val="00831675"/>
    <w:rsid w:val="00833654"/>
    <w:rsid w:val="0083595A"/>
    <w:rsid w:val="008404AD"/>
    <w:rsid w:val="00844849"/>
    <w:rsid w:val="00844BCB"/>
    <w:rsid w:val="00845A80"/>
    <w:rsid w:val="00846E95"/>
    <w:rsid w:val="008552D6"/>
    <w:rsid w:val="00855DA3"/>
    <w:rsid w:val="00860BB5"/>
    <w:rsid w:val="00862443"/>
    <w:rsid w:val="0087004A"/>
    <w:rsid w:val="00877071"/>
    <w:rsid w:val="008779B4"/>
    <w:rsid w:val="00877A2F"/>
    <w:rsid w:val="0088138D"/>
    <w:rsid w:val="00883863"/>
    <w:rsid w:val="0088467C"/>
    <w:rsid w:val="008853B9"/>
    <w:rsid w:val="00885AA3"/>
    <w:rsid w:val="00891F21"/>
    <w:rsid w:val="008927F2"/>
    <w:rsid w:val="00892D3B"/>
    <w:rsid w:val="00894579"/>
    <w:rsid w:val="008A2BDB"/>
    <w:rsid w:val="008A4278"/>
    <w:rsid w:val="008A5B67"/>
    <w:rsid w:val="008A5CCD"/>
    <w:rsid w:val="008A6A6D"/>
    <w:rsid w:val="008B29E7"/>
    <w:rsid w:val="008B2C4E"/>
    <w:rsid w:val="008B33DF"/>
    <w:rsid w:val="008B5C0B"/>
    <w:rsid w:val="008B610B"/>
    <w:rsid w:val="008C2216"/>
    <w:rsid w:val="008C3056"/>
    <w:rsid w:val="008D07E2"/>
    <w:rsid w:val="008D0C5E"/>
    <w:rsid w:val="008D0C71"/>
    <w:rsid w:val="008D16F7"/>
    <w:rsid w:val="008D33CB"/>
    <w:rsid w:val="008D40FA"/>
    <w:rsid w:val="008D4835"/>
    <w:rsid w:val="008E1427"/>
    <w:rsid w:val="008E52C7"/>
    <w:rsid w:val="008E5A1D"/>
    <w:rsid w:val="008F0C50"/>
    <w:rsid w:val="008F1DD0"/>
    <w:rsid w:val="008F2529"/>
    <w:rsid w:val="008F778A"/>
    <w:rsid w:val="00902ED6"/>
    <w:rsid w:val="0090320B"/>
    <w:rsid w:val="00906037"/>
    <w:rsid w:val="0091273C"/>
    <w:rsid w:val="0091280A"/>
    <w:rsid w:val="009143A0"/>
    <w:rsid w:val="00921B5A"/>
    <w:rsid w:val="00925124"/>
    <w:rsid w:val="00925635"/>
    <w:rsid w:val="00927C59"/>
    <w:rsid w:val="00931881"/>
    <w:rsid w:val="0093421F"/>
    <w:rsid w:val="00936902"/>
    <w:rsid w:val="00942170"/>
    <w:rsid w:val="0094486D"/>
    <w:rsid w:val="00950E58"/>
    <w:rsid w:val="00952DF0"/>
    <w:rsid w:val="00954679"/>
    <w:rsid w:val="009552FE"/>
    <w:rsid w:val="00955673"/>
    <w:rsid w:val="009562E9"/>
    <w:rsid w:val="00964B64"/>
    <w:rsid w:val="009655DA"/>
    <w:rsid w:val="00965723"/>
    <w:rsid w:val="00965BBC"/>
    <w:rsid w:val="009673D0"/>
    <w:rsid w:val="00970209"/>
    <w:rsid w:val="00972823"/>
    <w:rsid w:val="00972B00"/>
    <w:rsid w:val="00974996"/>
    <w:rsid w:val="0098737D"/>
    <w:rsid w:val="00990BE6"/>
    <w:rsid w:val="009A2167"/>
    <w:rsid w:val="009A49F0"/>
    <w:rsid w:val="009A5307"/>
    <w:rsid w:val="009B3F80"/>
    <w:rsid w:val="009B7A38"/>
    <w:rsid w:val="009C0051"/>
    <w:rsid w:val="009C63CB"/>
    <w:rsid w:val="009C6A1E"/>
    <w:rsid w:val="009D2F0C"/>
    <w:rsid w:val="009D477C"/>
    <w:rsid w:val="009E1948"/>
    <w:rsid w:val="009E27A5"/>
    <w:rsid w:val="009E2F86"/>
    <w:rsid w:val="009E4FF1"/>
    <w:rsid w:val="009F7081"/>
    <w:rsid w:val="009F7B53"/>
    <w:rsid w:val="00A0119D"/>
    <w:rsid w:val="00A0334A"/>
    <w:rsid w:val="00A12209"/>
    <w:rsid w:val="00A31484"/>
    <w:rsid w:val="00A31681"/>
    <w:rsid w:val="00A34CA4"/>
    <w:rsid w:val="00A36DF3"/>
    <w:rsid w:val="00A4441D"/>
    <w:rsid w:val="00A445C7"/>
    <w:rsid w:val="00A461AC"/>
    <w:rsid w:val="00A532DD"/>
    <w:rsid w:val="00A5522E"/>
    <w:rsid w:val="00A649B6"/>
    <w:rsid w:val="00A7351E"/>
    <w:rsid w:val="00A74B90"/>
    <w:rsid w:val="00A74F78"/>
    <w:rsid w:val="00A760F0"/>
    <w:rsid w:val="00A80BCF"/>
    <w:rsid w:val="00A825D1"/>
    <w:rsid w:val="00A8369C"/>
    <w:rsid w:val="00A86579"/>
    <w:rsid w:val="00A90212"/>
    <w:rsid w:val="00A90CC4"/>
    <w:rsid w:val="00A91C21"/>
    <w:rsid w:val="00A9401D"/>
    <w:rsid w:val="00A9621D"/>
    <w:rsid w:val="00AA1689"/>
    <w:rsid w:val="00AA2927"/>
    <w:rsid w:val="00AA43F4"/>
    <w:rsid w:val="00AA496F"/>
    <w:rsid w:val="00AA5770"/>
    <w:rsid w:val="00AA70DB"/>
    <w:rsid w:val="00AB2E70"/>
    <w:rsid w:val="00AB33C1"/>
    <w:rsid w:val="00AB3E03"/>
    <w:rsid w:val="00AB7420"/>
    <w:rsid w:val="00AC1D15"/>
    <w:rsid w:val="00AD2B18"/>
    <w:rsid w:val="00AD44C6"/>
    <w:rsid w:val="00AE460D"/>
    <w:rsid w:val="00AE7F82"/>
    <w:rsid w:val="00AF0F63"/>
    <w:rsid w:val="00AF24DF"/>
    <w:rsid w:val="00AF2789"/>
    <w:rsid w:val="00AF7AEF"/>
    <w:rsid w:val="00B07B0C"/>
    <w:rsid w:val="00B07FAF"/>
    <w:rsid w:val="00B120F9"/>
    <w:rsid w:val="00B23CDB"/>
    <w:rsid w:val="00B25563"/>
    <w:rsid w:val="00B26D48"/>
    <w:rsid w:val="00B27322"/>
    <w:rsid w:val="00B2789F"/>
    <w:rsid w:val="00B40949"/>
    <w:rsid w:val="00B40D80"/>
    <w:rsid w:val="00B41F7B"/>
    <w:rsid w:val="00B42EE1"/>
    <w:rsid w:val="00B47A59"/>
    <w:rsid w:val="00B47E0E"/>
    <w:rsid w:val="00B51038"/>
    <w:rsid w:val="00B5349B"/>
    <w:rsid w:val="00B562B9"/>
    <w:rsid w:val="00B5649C"/>
    <w:rsid w:val="00B61718"/>
    <w:rsid w:val="00B649DC"/>
    <w:rsid w:val="00B64A9C"/>
    <w:rsid w:val="00B64D2A"/>
    <w:rsid w:val="00B7138A"/>
    <w:rsid w:val="00B8293D"/>
    <w:rsid w:val="00B838BF"/>
    <w:rsid w:val="00B87A49"/>
    <w:rsid w:val="00B91ECE"/>
    <w:rsid w:val="00B92478"/>
    <w:rsid w:val="00B943FB"/>
    <w:rsid w:val="00B97463"/>
    <w:rsid w:val="00BA13A1"/>
    <w:rsid w:val="00BA25B4"/>
    <w:rsid w:val="00BA6188"/>
    <w:rsid w:val="00BA6B26"/>
    <w:rsid w:val="00BB608E"/>
    <w:rsid w:val="00BB66DC"/>
    <w:rsid w:val="00BB7567"/>
    <w:rsid w:val="00BC361A"/>
    <w:rsid w:val="00BC42B0"/>
    <w:rsid w:val="00BC68C2"/>
    <w:rsid w:val="00BD2045"/>
    <w:rsid w:val="00BD3450"/>
    <w:rsid w:val="00BD3D7D"/>
    <w:rsid w:val="00BD49F7"/>
    <w:rsid w:val="00BD61A2"/>
    <w:rsid w:val="00BE182F"/>
    <w:rsid w:val="00BE484D"/>
    <w:rsid w:val="00BF2596"/>
    <w:rsid w:val="00BF4E5B"/>
    <w:rsid w:val="00C00B11"/>
    <w:rsid w:val="00C24EDE"/>
    <w:rsid w:val="00C31D84"/>
    <w:rsid w:val="00C37E05"/>
    <w:rsid w:val="00C4270A"/>
    <w:rsid w:val="00C47789"/>
    <w:rsid w:val="00C501CE"/>
    <w:rsid w:val="00C52172"/>
    <w:rsid w:val="00C55D29"/>
    <w:rsid w:val="00C562AB"/>
    <w:rsid w:val="00C56F2E"/>
    <w:rsid w:val="00C625D1"/>
    <w:rsid w:val="00C62B3A"/>
    <w:rsid w:val="00C83DB6"/>
    <w:rsid w:val="00C84FA0"/>
    <w:rsid w:val="00C86F6D"/>
    <w:rsid w:val="00C9292F"/>
    <w:rsid w:val="00C948D8"/>
    <w:rsid w:val="00CA0BE9"/>
    <w:rsid w:val="00CA138D"/>
    <w:rsid w:val="00CA2816"/>
    <w:rsid w:val="00CA35DF"/>
    <w:rsid w:val="00CA57D9"/>
    <w:rsid w:val="00CA5D67"/>
    <w:rsid w:val="00CB0C8F"/>
    <w:rsid w:val="00CB684F"/>
    <w:rsid w:val="00CC220F"/>
    <w:rsid w:val="00CC2AFE"/>
    <w:rsid w:val="00CC7641"/>
    <w:rsid w:val="00CD3B8D"/>
    <w:rsid w:val="00CE0B46"/>
    <w:rsid w:val="00CE4EFB"/>
    <w:rsid w:val="00CE7D19"/>
    <w:rsid w:val="00CF0681"/>
    <w:rsid w:val="00CF158C"/>
    <w:rsid w:val="00CF2515"/>
    <w:rsid w:val="00CF3E79"/>
    <w:rsid w:val="00D01AE2"/>
    <w:rsid w:val="00D074A2"/>
    <w:rsid w:val="00D0755B"/>
    <w:rsid w:val="00D13794"/>
    <w:rsid w:val="00D169C5"/>
    <w:rsid w:val="00D16E37"/>
    <w:rsid w:val="00D218E7"/>
    <w:rsid w:val="00D22A36"/>
    <w:rsid w:val="00D24052"/>
    <w:rsid w:val="00D24386"/>
    <w:rsid w:val="00D25A0C"/>
    <w:rsid w:val="00D31575"/>
    <w:rsid w:val="00D31A89"/>
    <w:rsid w:val="00D34626"/>
    <w:rsid w:val="00D34FB4"/>
    <w:rsid w:val="00D359BA"/>
    <w:rsid w:val="00D4090A"/>
    <w:rsid w:val="00D4257A"/>
    <w:rsid w:val="00D456A9"/>
    <w:rsid w:val="00D52798"/>
    <w:rsid w:val="00D528A5"/>
    <w:rsid w:val="00D5468A"/>
    <w:rsid w:val="00D61745"/>
    <w:rsid w:val="00D62665"/>
    <w:rsid w:val="00D645AC"/>
    <w:rsid w:val="00D66C71"/>
    <w:rsid w:val="00D66D7C"/>
    <w:rsid w:val="00D70205"/>
    <w:rsid w:val="00D735EF"/>
    <w:rsid w:val="00D73A8D"/>
    <w:rsid w:val="00D7609F"/>
    <w:rsid w:val="00D8045B"/>
    <w:rsid w:val="00D81AA7"/>
    <w:rsid w:val="00D82966"/>
    <w:rsid w:val="00D82E47"/>
    <w:rsid w:val="00D845AE"/>
    <w:rsid w:val="00D84A01"/>
    <w:rsid w:val="00D977EA"/>
    <w:rsid w:val="00DB0BBA"/>
    <w:rsid w:val="00DB148C"/>
    <w:rsid w:val="00DB1A31"/>
    <w:rsid w:val="00DB202E"/>
    <w:rsid w:val="00DB4F78"/>
    <w:rsid w:val="00DC027B"/>
    <w:rsid w:val="00DC0CDE"/>
    <w:rsid w:val="00DC1A85"/>
    <w:rsid w:val="00DC498E"/>
    <w:rsid w:val="00DC4D72"/>
    <w:rsid w:val="00DC6525"/>
    <w:rsid w:val="00DC7018"/>
    <w:rsid w:val="00DC7BB2"/>
    <w:rsid w:val="00DD12B0"/>
    <w:rsid w:val="00DD5610"/>
    <w:rsid w:val="00DE4CAC"/>
    <w:rsid w:val="00DE5F47"/>
    <w:rsid w:val="00DF0CB3"/>
    <w:rsid w:val="00DF340B"/>
    <w:rsid w:val="00DF494C"/>
    <w:rsid w:val="00DF58CD"/>
    <w:rsid w:val="00DF6D0B"/>
    <w:rsid w:val="00DF7E0D"/>
    <w:rsid w:val="00E05023"/>
    <w:rsid w:val="00E0624D"/>
    <w:rsid w:val="00E179D4"/>
    <w:rsid w:val="00E20023"/>
    <w:rsid w:val="00E353A3"/>
    <w:rsid w:val="00E35C9D"/>
    <w:rsid w:val="00E37FF1"/>
    <w:rsid w:val="00E37FF7"/>
    <w:rsid w:val="00E4438C"/>
    <w:rsid w:val="00E457F3"/>
    <w:rsid w:val="00E46826"/>
    <w:rsid w:val="00E50663"/>
    <w:rsid w:val="00E55F9B"/>
    <w:rsid w:val="00E576F5"/>
    <w:rsid w:val="00E57A6A"/>
    <w:rsid w:val="00E63746"/>
    <w:rsid w:val="00E73CC1"/>
    <w:rsid w:val="00E74C43"/>
    <w:rsid w:val="00E86357"/>
    <w:rsid w:val="00E87284"/>
    <w:rsid w:val="00E97664"/>
    <w:rsid w:val="00EA4DD8"/>
    <w:rsid w:val="00EA7959"/>
    <w:rsid w:val="00EB2AEF"/>
    <w:rsid w:val="00EB2BED"/>
    <w:rsid w:val="00EB50F8"/>
    <w:rsid w:val="00EB7E71"/>
    <w:rsid w:val="00ED123E"/>
    <w:rsid w:val="00ED1F15"/>
    <w:rsid w:val="00ED216B"/>
    <w:rsid w:val="00ED3095"/>
    <w:rsid w:val="00EF2788"/>
    <w:rsid w:val="00EF3103"/>
    <w:rsid w:val="00EF6E9B"/>
    <w:rsid w:val="00EF7714"/>
    <w:rsid w:val="00F002CC"/>
    <w:rsid w:val="00F023DB"/>
    <w:rsid w:val="00F04561"/>
    <w:rsid w:val="00F109D4"/>
    <w:rsid w:val="00F10A6F"/>
    <w:rsid w:val="00F13A55"/>
    <w:rsid w:val="00F15EE9"/>
    <w:rsid w:val="00F221B6"/>
    <w:rsid w:val="00F24736"/>
    <w:rsid w:val="00F27344"/>
    <w:rsid w:val="00F343AA"/>
    <w:rsid w:val="00F36C43"/>
    <w:rsid w:val="00F4241B"/>
    <w:rsid w:val="00F46704"/>
    <w:rsid w:val="00F46C17"/>
    <w:rsid w:val="00F47585"/>
    <w:rsid w:val="00F6249C"/>
    <w:rsid w:val="00F637ED"/>
    <w:rsid w:val="00F678B8"/>
    <w:rsid w:val="00F67C14"/>
    <w:rsid w:val="00F7078E"/>
    <w:rsid w:val="00F70BBA"/>
    <w:rsid w:val="00F75BDB"/>
    <w:rsid w:val="00F75D86"/>
    <w:rsid w:val="00F81232"/>
    <w:rsid w:val="00F8291C"/>
    <w:rsid w:val="00F85E6F"/>
    <w:rsid w:val="00F95449"/>
    <w:rsid w:val="00FA1942"/>
    <w:rsid w:val="00FA380A"/>
    <w:rsid w:val="00FA6029"/>
    <w:rsid w:val="00FB0307"/>
    <w:rsid w:val="00FB456E"/>
    <w:rsid w:val="00FB5B16"/>
    <w:rsid w:val="00FB6B3E"/>
    <w:rsid w:val="00FC073B"/>
    <w:rsid w:val="00FC2CB5"/>
    <w:rsid w:val="00FC38D9"/>
    <w:rsid w:val="00FC3A8F"/>
    <w:rsid w:val="00FC42C8"/>
    <w:rsid w:val="00FC45EA"/>
    <w:rsid w:val="00FC595E"/>
    <w:rsid w:val="00FD0DFB"/>
    <w:rsid w:val="00FD19F7"/>
    <w:rsid w:val="00FD71A0"/>
    <w:rsid w:val="00FD7402"/>
    <w:rsid w:val="00FE04E4"/>
    <w:rsid w:val="00FE2DD7"/>
    <w:rsid w:val="00FE73F9"/>
    <w:rsid w:val="00FF1057"/>
    <w:rsid w:val="00FF3E25"/>
    <w:rsid w:val="00FF5FD8"/>
    <w:rsid w:val="026D3CE3"/>
    <w:rsid w:val="039DCE7A"/>
    <w:rsid w:val="05AA8427"/>
    <w:rsid w:val="07B06916"/>
    <w:rsid w:val="0C31F7A2"/>
    <w:rsid w:val="0DB6D802"/>
    <w:rsid w:val="0E6E991D"/>
    <w:rsid w:val="12CEED05"/>
    <w:rsid w:val="142B093B"/>
    <w:rsid w:val="1585BE85"/>
    <w:rsid w:val="1595CC38"/>
    <w:rsid w:val="18F2FEE4"/>
    <w:rsid w:val="1A376830"/>
    <w:rsid w:val="1D872E9F"/>
    <w:rsid w:val="1EB16228"/>
    <w:rsid w:val="2213EC49"/>
    <w:rsid w:val="22B75EAA"/>
    <w:rsid w:val="234205B6"/>
    <w:rsid w:val="26D3B297"/>
    <w:rsid w:val="285DF67D"/>
    <w:rsid w:val="2A06FA99"/>
    <w:rsid w:val="2CE08AD2"/>
    <w:rsid w:val="2EB72E67"/>
    <w:rsid w:val="3052FEC8"/>
    <w:rsid w:val="3A9BF47A"/>
    <w:rsid w:val="3BB19712"/>
    <w:rsid w:val="3C08AD2F"/>
    <w:rsid w:val="3E33B27B"/>
    <w:rsid w:val="407B16AA"/>
    <w:rsid w:val="446E3BC8"/>
    <w:rsid w:val="47E1A910"/>
    <w:rsid w:val="53AC5097"/>
    <w:rsid w:val="57CC468E"/>
    <w:rsid w:val="594CEED2"/>
    <w:rsid w:val="5A523B16"/>
    <w:rsid w:val="5C55F23E"/>
    <w:rsid w:val="5CDB26FC"/>
    <w:rsid w:val="5F871378"/>
    <w:rsid w:val="6310686A"/>
    <w:rsid w:val="632F8A90"/>
    <w:rsid w:val="64F7E98A"/>
    <w:rsid w:val="655AB66D"/>
    <w:rsid w:val="658F5275"/>
    <w:rsid w:val="67F57DE3"/>
    <w:rsid w:val="69BC6DEC"/>
    <w:rsid w:val="6F379BA5"/>
    <w:rsid w:val="6FDA41A6"/>
    <w:rsid w:val="70CE0BCD"/>
    <w:rsid w:val="70D36C06"/>
    <w:rsid w:val="715E454B"/>
    <w:rsid w:val="71C2D336"/>
    <w:rsid w:val="73F75EE1"/>
    <w:rsid w:val="74D8311D"/>
    <w:rsid w:val="78A8E8CE"/>
    <w:rsid w:val="7A8230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B3037"/>
  <w15:docId w15:val="{F590139D-E9EF-4332-9F72-36CD8BF0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4137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707F8449D48B38F6BBD7740696A55"/>
        <w:category>
          <w:name w:val="General"/>
          <w:gallery w:val="placeholder"/>
        </w:category>
        <w:types>
          <w:type w:val="bbPlcHdr"/>
        </w:types>
        <w:behaviors>
          <w:behavior w:val="content"/>
        </w:behaviors>
        <w:guid w:val="{1BD806A5-2DC6-436B-8D0A-96A3D59501C1}"/>
      </w:docPartPr>
      <w:docPartBody>
        <w:p w:rsidR="00566C19" w:rsidRDefault="00C02339">
          <w:pPr>
            <w:pStyle w:val="98D707F8449D48B38F6BBD7740696A55"/>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19"/>
    <w:rsid w:val="00026238"/>
    <w:rsid w:val="001415B1"/>
    <w:rsid w:val="001C51C0"/>
    <w:rsid w:val="00255617"/>
    <w:rsid w:val="0030513A"/>
    <w:rsid w:val="00435345"/>
    <w:rsid w:val="00566C19"/>
    <w:rsid w:val="008C38DE"/>
    <w:rsid w:val="009B5079"/>
    <w:rsid w:val="00AB48FB"/>
    <w:rsid w:val="00C02339"/>
    <w:rsid w:val="00C4418B"/>
    <w:rsid w:val="00C46985"/>
    <w:rsid w:val="00D777ED"/>
    <w:rsid w:val="00DE2E9E"/>
    <w:rsid w:val="00F602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D707F8449D48B38F6BBD7740696A55">
    <w:name w:val="98D707F8449D48B38F6BBD7740696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5D7SUYYWNZQE-1246782283-34</_dlc_DocId>
    <_dlc_DocIdUrl xmlns="fe39d773-a83d-4623-ae74-f25711a76616">
      <Url>https://austreasury.sharepoint.com/sites/leg-meas-function/_layouts/15/DocIdRedir.aspx?ID=5D7SUYYWNZQE-1246782283-34</Url>
      <Description>5D7SUYYWNZQE-1246782283-34</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Housing</TermName>
          <TermId xmlns="http://schemas.microsoft.com/office/infopath/2007/PartnerControls">979bf202-2487-4a57-be6e-16b9563bd2d7</TermId>
        </TermInfo>
      </Terms>
    </gfba5f33532c49208d2320ce38cc3c2b>
    <TaxCatchAll xmlns="ff38c824-6e29-4496-8487-69f397e7ed29">
      <Value>76</Value>
      <Value>185</Value>
      <Value>153</Value>
      <Value>1</Value>
      <Value>28</Value>
    </TaxCatchAll>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Test xmlns="25317aad-19f3-4503-9d4c-af878cdab291" xsi:nil="true"/>
    <Projectname xmlns="a289cb20-8bb9-401f-8d7b-706fb1a2988d" xsi:nil="true"/>
    <lcf76f155ced4ddcb4097134ff3c332f xmlns="a289cb20-8bb9-401f-8d7b-706fb1a2988d">
      <Terms xmlns="http://schemas.microsoft.com/office/infopath/2007/PartnerControls"/>
    </lcf76f155ced4ddcb4097134ff3c332f>
    <k8424359e03846678cc4a99dd97e9705 xmlns="ff38c824-6e29-4496-8487-69f397e7ed29">
      <Terms xmlns="http://schemas.microsoft.com/office/infopath/2007/PartnerControls">
        <TermInfo xmlns="http://schemas.microsoft.com/office/infopath/2007/PartnerControls">
          <TermName xmlns="http://schemas.microsoft.com/office/infopath/2007/PartnerControls">Housing Branch</TermName>
          <TermId xmlns="http://schemas.microsoft.com/office/infopath/2007/PartnerControls">36745f92-b46e-4c2a-87b0-4de9aba49fa3</TermId>
        </TermInfo>
      </Terms>
    </k8424359e03846678cc4a99dd97e9705>
    <SharedWithUsers xmlns="ff38c824-6e29-4496-8487-69f397e7ed29">
      <UserInfo>
        <DisplayName>Manpotra, Jas</DisplayName>
        <AccountId>566</AccountId>
        <AccountType/>
      </UserInfo>
      <UserInfo>
        <DisplayName>Brant, Catherine</DisplayName>
        <AccountId>151</AccountId>
        <AccountType/>
      </UserInfo>
      <UserInfo>
        <DisplayName>Easwaran, Seetha</DisplayName>
        <AccountId>203</AccountId>
        <AccountType/>
      </UserInfo>
      <UserInfo>
        <DisplayName>Chandra, Sheenal</DisplayName>
        <AccountId>167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649320F05CC4145A8991D52ECAE4D76" ma:contentTypeVersion="30" ma:contentTypeDescription="Create a new document." ma:contentTypeScope="" ma:versionID="e8ecec3077a3644dcaa309465ca2df2f">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25317aad-19f3-4503-9d4c-af878cdab291" targetNamespace="http://schemas.microsoft.com/office/2006/metadata/properties" ma:root="true" ma:fieldsID="4aa69bccaaeec31122f68b4cc8a5256e" ns1:_="" ns2:_="" ns3:_="" ns4:_="" ns5:_="">
    <xsd:import namespace="http://schemas.microsoft.com/sharepoint/v3"/>
    <xsd:import namespace="ff38c824-6e29-4496-8487-69f397e7ed29"/>
    <xsd:import namespace="fe39d773-a83d-4623-ae74-f25711a76616"/>
    <xsd:import namespace="a289cb20-8bb9-401f-8d7b-706fb1a2988d"/>
    <xsd:import namespace="25317aad-19f3-4503-9d4c-af878cdab291"/>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4:lcf76f155ced4ddcb4097134ff3c332f" minOccurs="0"/>
                <xsd:element ref="ns4:MediaServiceOCR" minOccurs="0"/>
                <xsd:element ref="ns4:MediaServiceGenerationTime" minOccurs="0"/>
                <xsd:element ref="ns4:MediaServiceEventHashCode" minOccurs="0"/>
                <xsd:element ref="ns1:DocumentSetDescription" minOccurs="0"/>
                <xsd:element ref="ns2:SharedWithUsers" minOccurs="0"/>
                <xsd:element ref="ns2:SharedWithDetails" minOccurs="0"/>
                <xsd:element ref="ns5:Test" minOccurs="0"/>
                <xsd:element ref="ns2:k8424359e03846678cc4a99dd97e97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5"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k8424359e03846678cc4a99dd97e9705" ma:index="39" ma:taxonomy="true" ma:internalName="k8424359e03846678cc4a99dd97e9705" ma:taxonomyFieldName="LMDivision" ma:displayName="LMDivision" ma:readOnly="false" ma:default="-1;#Treasury Enterprise Terms|Division|69519368-d55f-4403-adc0-7b3d464d5501" ma:fieldId="{48424359-e038-4667-8cc4-a99dd97e9705}" ma:sspId="218240cd-c75f-40bd-87f4-262ac964b25b" ma:termSetId="d02fbde9-b211-41d3-ad23-0d1ac9c765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17aad-19f3-4503-9d4c-af878cdab291" elementFormDefault="qualified">
    <xsd:import namespace="http://schemas.microsoft.com/office/2006/documentManagement/types"/>
    <xsd:import namespace="http://schemas.microsoft.com/office/infopath/2007/PartnerControls"/>
    <xsd:element name="Test" ma:index="38" nillable="true" ma:displayName="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 ds:uri="25317aad-19f3-4503-9d4c-af878cdab291"/>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F94F2BE5-6AB3-4BAC-BCD6-68AE85B2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25317aad-19f3-4503-9d4c-af878cdab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4</Pages>
  <Words>1080</Words>
  <Characters>6156</Characters>
  <Application>Microsoft Office Word</Application>
  <DocSecurity>0</DocSecurity>
  <Lines>51</Lines>
  <Paragraphs>14</Paragraphs>
  <ScaleCrop>false</ScaleCrop>
  <Company>Treasury</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Chandra, Sheenal</dc:creator>
  <cp:keywords/>
  <cp:lastModifiedBy>Chandra, Sheenal</cp:lastModifiedBy>
  <cp:revision>52</cp:revision>
  <cp:lastPrinted>2023-05-30T07:03:00Z</cp:lastPrinted>
  <dcterms:created xsi:type="dcterms:W3CDTF">2023-05-17T04:07:00Z</dcterms:created>
  <dcterms:modified xsi:type="dcterms:W3CDTF">2023-05-30T07:03:00Z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0x0101007649320F05CC4145A8991D52ECAE4D76</vt:lpwstr>
  </property>
  <property fmtid="{D5CDD505-2E9C-101B-9397-08002B2CF9AE}" pid="4" name="TSYRecordClass">
    <vt:lpwstr>1;#AE-20260-Destroy 7 years after action completed|623f5ec9-ec5d-4824-8e13-9c9bfc51fe7e</vt:lpwstr>
  </property>
  <property fmtid="{D5CDD505-2E9C-101B-9397-08002B2CF9AE}" pid="5" name="_dlc_DocIdItemGuid">
    <vt:lpwstr>fb75ef58-b152-482d-aab0-2a05f010359d</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76;#Housing|979bf202-2487-4a57-be6e-16b9563bd2d7</vt:lpwstr>
  </property>
  <property fmtid="{D5CDD505-2E9C-101B-9397-08002B2CF9AE}" pid="13" name="LMDivision">
    <vt:lpwstr>185;#Housing Branch|36745f92-b46e-4c2a-87b0-4de9aba49fa3</vt:lpwstr>
  </property>
  <property fmtid="{D5CDD505-2E9C-101B-9397-08002B2CF9AE}" pid="14" name="eActivity">
    <vt:lpwstr>28;#Legislative measures|0d31ce10-0017-4a46-8d2d-ba60058cb6a2</vt:lpwstr>
  </property>
  <property fmtid="{D5CDD505-2E9C-101B-9397-08002B2CF9AE}" pid="15" name="Cabinet Phase">
    <vt:lpwstr/>
  </property>
  <property fmtid="{D5CDD505-2E9C-101B-9397-08002B2CF9AE}" pid="16" name="Document Status">
    <vt:lpwstr/>
  </property>
  <property fmtid="{D5CDD505-2E9C-101B-9397-08002B2CF9AE}" pid="17" name="Budget Context">
    <vt:lpwstr/>
  </property>
  <property fmtid="{D5CDD505-2E9C-101B-9397-08002B2CF9AE}" pid="18" name="MSIP_Label_9afac2ee-148c-4d2b-b56a-3ca1cd2dcfe0_Enabled">
    <vt:lpwstr>true</vt:lpwstr>
  </property>
  <property fmtid="{D5CDD505-2E9C-101B-9397-08002B2CF9AE}" pid="19" name="MSIP_Label_9afac2ee-148c-4d2b-b56a-3ca1cd2dcfe0_SetDate">
    <vt:lpwstr>2023-05-10T19:51:17Z</vt:lpwstr>
  </property>
  <property fmtid="{D5CDD505-2E9C-101B-9397-08002B2CF9AE}" pid="20" name="MSIP_Label_9afac2ee-148c-4d2b-b56a-3ca1cd2dcfe0_Method">
    <vt:lpwstr>Standard</vt:lpwstr>
  </property>
  <property fmtid="{D5CDD505-2E9C-101B-9397-08002B2CF9AE}" pid="21" name="MSIP_Label_9afac2ee-148c-4d2b-b56a-3ca1cd2dcfe0_Name">
    <vt:lpwstr>9afac2ee-148c-4d2b-b56a-3ca1cd2dcfe0</vt:lpwstr>
  </property>
  <property fmtid="{D5CDD505-2E9C-101B-9397-08002B2CF9AE}" pid="22" name="MSIP_Label_9afac2ee-148c-4d2b-b56a-3ca1cd2dcfe0_SiteId">
    <vt:lpwstr>34fed096-2854-424b-bbed-0dccb8a84421</vt:lpwstr>
  </property>
  <property fmtid="{D5CDD505-2E9C-101B-9397-08002B2CF9AE}" pid="23" name="MSIP_Label_9afac2ee-148c-4d2b-b56a-3ca1cd2dcfe0_ActionId">
    <vt:lpwstr>5b94e809-c7d5-47ad-8e9e-d9bfcf9fda84</vt:lpwstr>
  </property>
  <property fmtid="{D5CDD505-2E9C-101B-9397-08002B2CF9AE}" pid="24" name="MSIP_Label_9afac2ee-148c-4d2b-b56a-3ca1cd2dcfe0_ContentBits">
    <vt:lpwstr>0</vt:lpwstr>
  </property>
  <property fmtid="{D5CDD505-2E9C-101B-9397-08002B2CF9AE}" pid="25" name="EmailAttachments">
    <vt:bool>false</vt:bool>
  </property>
  <property fmtid="{D5CDD505-2E9C-101B-9397-08002B2CF9AE}" pid="26" name="_docset_NoMedatataSyncRequired">
    <vt:lpwstr>False</vt:lpwstr>
  </property>
</Properties>
</file>