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B80F" w14:textId="77777777" w:rsidR="00841497" w:rsidRPr="00767F83" w:rsidRDefault="00841497" w:rsidP="00841497">
      <w:pPr>
        <w:tabs>
          <w:tab w:val="left" w:pos="3780"/>
          <w:tab w:val="right" w:pos="9072"/>
        </w:tabs>
        <w:spacing w:after="0" w:line="260" w:lineRule="atLeast"/>
        <w:ind w:right="26"/>
        <w:jc w:val="center"/>
        <w:rPr>
          <w:rFonts w:cs="Times New Roman"/>
          <w:b/>
          <w:sz w:val="24"/>
          <w:szCs w:val="24"/>
          <w:u w:val="single"/>
        </w:rPr>
      </w:pPr>
      <w:bookmarkStart w:id="0" w:name="_Toc26190821"/>
      <w:bookmarkStart w:id="1" w:name="opcAmSched"/>
      <w:bookmarkStart w:id="2" w:name="_GoBack"/>
      <w:bookmarkEnd w:id="2"/>
      <w:r w:rsidRPr="00767F83">
        <w:rPr>
          <w:rFonts w:cs="Times New Roman"/>
          <w:b/>
          <w:sz w:val="24"/>
          <w:szCs w:val="24"/>
          <w:u w:val="single"/>
        </w:rPr>
        <w:t>EXPLANATORY STATEMENT</w:t>
      </w:r>
    </w:p>
    <w:p w14:paraId="63B8CD3F" w14:textId="77777777" w:rsidR="00841497" w:rsidRPr="00767F83" w:rsidRDefault="00841497" w:rsidP="00841497">
      <w:pPr>
        <w:shd w:val="clear" w:color="auto" w:fill="FFFFFF"/>
        <w:spacing w:before="240" w:after="240" w:line="276" w:lineRule="auto"/>
        <w:ind w:right="91"/>
        <w:jc w:val="center"/>
        <w:rPr>
          <w:rFonts w:eastAsia="Times New Roman" w:cs="Times New Roman"/>
          <w:sz w:val="24"/>
          <w:szCs w:val="24"/>
          <w:lang w:eastAsia="en-AU"/>
        </w:rPr>
      </w:pPr>
      <w:r w:rsidRPr="00767F83">
        <w:rPr>
          <w:rFonts w:eastAsia="Times New Roman" w:cs="Times New Roman"/>
          <w:sz w:val="24"/>
          <w:szCs w:val="24"/>
          <w:lang w:eastAsia="en-AU"/>
        </w:rPr>
        <w:t>Issued by authority of the Minister for Home Affairs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E53AD7" w:rsidRPr="00767F83" w14:paraId="7216C391" w14:textId="77777777" w:rsidTr="00E53AD7">
        <w:tc>
          <w:tcPr>
            <w:tcW w:w="8370" w:type="dxa"/>
          </w:tcPr>
          <w:p w14:paraId="43A6D3C3" w14:textId="4F534B19" w:rsidR="00E53AD7" w:rsidRPr="00767F83" w:rsidRDefault="002628EB" w:rsidP="00594ED5">
            <w:pPr>
              <w:tabs>
                <w:tab w:val="left" w:pos="1701"/>
                <w:tab w:val="right" w:pos="9072"/>
              </w:tabs>
              <w:spacing w:before="240" w:after="240"/>
              <w:ind w:right="26"/>
              <w:jc w:val="center"/>
              <w:rPr>
                <w:rFonts w:cs="Times New Roman"/>
                <w:i/>
                <w:sz w:val="24"/>
                <w:szCs w:val="24"/>
              </w:rPr>
            </w:pPr>
            <w:r>
              <w:rPr>
                <w:rFonts w:cs="Times New Roman"/>
                <w:i/>
                <w:sz w:val="24"/>
                <w:szCs w:val="24"/>
              </w:rPr>
              <w:t xml:space="preserve">Aviation Transport Security </w:t>
            </w:r>
            <w:r w:rsidR="00594ED5">
              <w:rPr>
                <w:rFonts w:cs="Times New Roman"/>
                <w:i/>
                <w:sz w:val="24"/>
                <w:szCs w:val="24"/>
              </w:rPr>
              <w:t>Act 2004</w:t>
            </w:r>
          </w:p>
        </w:tc>
      </w:tr>
      <w:tr w:rsidR="00E53AD7" w:rsidRPr="00767F83" w14:paraId="7BE26635" w14:textId="77777777" w:rsidTr="00E53AD7">
        <w:tc>
          <w:tcPr>
            <w:tcW w:w="8370" w:type="dxa"/>
            <w:hideMark/>
          </w:tcPr>
          <w:p w14:paraId="6E5988CF" w14:textId="77777777" w:rsidR="00E53AD7" w:rsidRPr="00D3556D" w:rsidRDefault="002628EB" w:rsidP="002003C9">
            <w:pPr>
              <w:tabs>
                <w:tab w:val="left" w:pos="1701"/>
                <w:tab w:val="right" w:pos="9072"/>
              </w:tabs>
              <w:spacing w:before="240" w:after="240"/>
              <w:ind w:right="26"/>
              <w:jc w:val="center"/>
              <w:rPr>
                <w:rFonts w:cs="Times New Roman"/>
                <w:i/>
                <w:sz w:val="24"/>
                <w:szCs w:val="24"/>
              </w:rPr>
            </w:pPr>
            <w:r w:rsidRPr="002628EB">
              <w:rPr>
                <w:rFonts w:cs="Times New Roman"/>
                <w:i/>
                <w:sz w:val="24"/>
                <w:szCs w:val="24"/>
              </w:rPr>
              <w:t>Aviation Transport Security Amendment (Air Cargo Security Declaration) Regulations 2023</w:t>
            </w:r>
          </w:p>
        </w:tc>
      </w:tr>
    </w:tbl>
    <w:bookmarkEnd w:id="0"/>
    <w:bookmarkEnd w:id="1"/>
    <w:p w14:paraId="3777E695" w14:textId="76C1FAEC" w:rsidR="00E53AD7" w:rsidRPr="00767F83" w:rsidRDefault="00E53AD7" w:rsidP="00E53AD7">
      <w:pPr>
        <w:pStyle w:val="DINumberedParagraph"/>
        <w:numPr>
          <w:ilvl w:val="0"/>
          <w:numId w:val="0"/>
        </w:numPr>
        <w:tabs>
          <w:tab w:val="left" w:pos="-90"/>
          <w:tab w:val="left" w:pos="450"/>
        </w:tabs>
        <w:spacing w:after="0"/>
        <w:rPr>
          <w:szCs w:val="24"/>
        </w:rPr>
      </w:pPr>
      <w:r w:rsidRPr="00767F83">
        <w:rPr>
          <w:szCs w:val="24"/>
        </w:rPr>
        <w:t>The </w:t>
      </w:r>
      <w:r w:rsidRPr="00767F83">
        <w:rPr>
          <w:i/>
          <w:szCs w:val="24"/>
        </w:rPr>
        <w:t>Aviation Transport Security Act 2004</w:t>
      </w:r>
      <w:r w:rsidR="00734E2D" w:rsidRPr="00767F83">
        <w:rPr>
          <w:szCs w:val="24"/>
        </w:rPr>
        <w:t xml:space="preserve"> (the Aviation Act), </w:t>
      </w:r>
      <w:r w:rsidR="002628EB">
        <w:rPr>
          <w:szCs w:val="24"/>
        </w:rPr>
        <w:t>and the</w:t>
      </w:r>
      <w:r w:rsidRPr="00767F83">
        <w:rPr>
          <w:i/>
          <w:szCs w:val="24"/>
        </w:rPr>
        <w:t> Aviation Transport Security Regulations 2005</w:t>
      </w:r>
      <w:r w:rsidR="00734E2D" w:rsidRPr="00767F83">
        <w:rPr>
          <w:szCs w:val="24"/>
        </w:rPr>
        <w:t xml:space="preserve"> (the Aviation Regulations) </w:t>
      </w:r>
      <w:r w:rsidRPr="00767F83">
        <w:rPr>
          <w:szCs w:val="24"/>
        </w:rPr>
        <w:t xml:space="preserve">operate to safeguard </w:t>
      </w:r>
      <w:r w:rsidR="00734E2D" w:rsidRPr="00767F83">
        <w:rPr>
          <w:szCs w:val="24"/>
        </w:rPr>
        <w:t xml:space="preserve">aviation </w:t>
      </w:r>
      <w:r w:rsidRPr="00767F83">
        <w:rPr>
          <w:szCs w:val="24"/>
        </w:rPr>
        <w:t>transport facilities</w:t>
      </w:r>
      <w:r w:rsidR="00734E2D" w:rsidRPr="00767F83">
        <w:rPr>
          <w:color w:val="000000"/>
          <w:szCs w:val="24"/>
        </w:rPr>
        <w:t xml:space="preserve"> against acts of terrorism, unlawful interference and, since the passage of the </w:t>
      </w:r>
      <w:r w:rsidR="00734E2D" w:rsidRPr="00767F83">
        <w:rPr>
          <w:i/>
          <w:color w:val="000000"/>
          <w:szCs w:val="24"/>
        </w:rPr>
        <w:t>Transport Security Amendment (Serious Crime) Act 2021</w:t>
      </w:r>
      <w:r w:rsidR="00734E2D" w:rsidRPr="00767F83">
        <w:rPr>
          <w:color w:val="000000"/>
          <w:szCs w:val="24"/>
        </w:rPr>
        <w:t xml:space="preserve">, the use of </w:t>
      </w:r>
      <w:r w:rsidR="00594ED5">
        <w:rPr>
          <w:color w:val="000000"/>
          <w:szCs w:val="24"/>
        </w:rPr>
        <w:t>aviation</w:t>
      </w:r>
      <w:r w:rsidR="00734E2D" w:rsidRPr="00767F83">
        <w:rPr>
          <w:color w:val="000000"/>
          <w:szCs w:val="24"/>
        </w:rPr>
        <w:t xml:space="preserve"> in connection with serious </w:t>
      </w:r>
      <w:r w:rsidR="00594ED5">
        <w:rPr>
          <w:color w:val="000000"/>
          <w:szCs w:val="24"/>
        </w:rPr>
        <w:t>crime</w:t>
      </w:r>
      <w:r w:rsidR="00734E2D" w:rsidRPr="00767F83">
        <w:rPr>
          <w:color w:val="000000"/>
          <w:szCs w:val="24"/>
        </w:rPr>
        <w:t>.</w:t>
      </w:r>
    </w:p>
    <w:p w14:paraId="0DD5A831" w14:textId="72A96C35" w:rsidR="00E53AD7" w:rsidRDefault="00E53AD7" w:rsidP="00E53AD7">
      <w:pPr>
        <w:pStyle w:val="DINumberedParagraph"/>
        <w:numPr>
          <w:ilvl w:val="0"/>
          <w:numId w:val="0"/>
        </w:numPr>
        <w:tabs>
          <w:tab w:val="left" w:pos="-90"/>
          <w:tab w:val="left" w:pos="450"/>
        </w:tabs>
        <w:rPr>
          <w:szCs w:val="24"/>
        </w:rPr>
      </w:pPr>
      <w:r w:rsidRPr="00767F83">
        <w:rPr>
          <w:szCs w:val="24"/>
        </w:rPr>
        <w:t xml:space="preserve">To achieve this purpose, the Aviation Act </w:t>
      </w:r>
      <w:r w:rsidR="00594ED5">
        <w:rPr>
          <w:szCs w:val="24"/>
        </w:rPr>
        <w:t xml:space="preserve">has </w:t>
      </w:r>
      <w:r w:rsidRPr="00767F83">
        <w:rPr>
          <w:szCs w:val="24"/>
        </w:rPr>
        <w:t>establish</w:t>
      </w:r>
      <w:r w:rsidR="00655B5F">
        <w:rPr>
          <w:szCs w:val="24"/>
        </w:rPr>
        <w:t>ed</w:t>
      </w:r>
      <w:r w:rsidRPr="00767F83">
        <w:rPr>
          <w:szCs w:val="24"/>
        </w:rPr>
        <w:t xml:space="preserve"> a regulatory framework and set, or provide</w:t>
      </w:r>
      <w:r w:rsidR="004558E3">
        <w:rPr>
          <w:szCs w:val="24"/>
        </w:rPr>
        <w:t>d</w:t>
      </w:r>
      <w:r w:rsidRPr="00767F83">
        <w:rPr>
          <w:szCs w:val="24"/>
        </w:rPr>
        <w:t xml:space="preserve"> for another instrument to set, minimum security requirements for th</w:t>
      </w:r>
      <w:r w:rsidR="00594ED5">
        <w:rPr>
          <w:szCs w:val="24"/>
        </w:rPr>
        <w:t>e Australian aviation industry</w:t>
      </w:r>
      <w:r w:rsidRPr="00767F83">
        <w:rPr>
          <w:szCs w:val="24"/>
        </w:rPr>
        <w:t xml:space="preserve"> by imposing obligations on pers</w:t>
      </w:r>
      <w:r w:rsidR="00655B5F">
        <w:rPr>
          <w:szCs w:val="24"/>
        </w:rPr>
        <w:t>ons engaged in certain aviation-</w:t>
      </w:r>
      <w:r w:rsidRPr="00767F83">
        <w:rPr>
          <w:szCs w:val="24"/>
        </w:rPr>
        <w:t>related activities</w:t>
      </w:r>
      <w:r w:rsidR="00734E2D" w:rsidRPr="00767F83">
        <w:rPr>
          <w:szCs w:val="24"/>
        </w:rPr>
        <w:t>.</w:t>
      </w:r>
    </w:p>
    <w:p w14:paraId="41C6CD99" w14:textId="12CF4FEF" w:rsidR="0034682A" w:rsidRPr="00A5107A" w:rsidRDefault="0034682A" w:rsidP="00E53AD7">
      <w:pPr>
        <w:pStyle w:val="DINumberedParagraph"/>
        <w:numPr>
          <w:ilvl w:val="0"/>
          <w:numId w:val="0"/>
        </w:numPr>
        <w:tabs>
          <w:tab w:val="left" w:pos="-90"/>
          <w:tab w:val="left" w:pos="450"/>
        </w:tabs>
        <w:rPr>
          <w:b/>
          <w:szCs w:val="24"/>
        </w:rPr>
      </w:pPr>
      <w:r>
        <w:rPr>
          <w:b/>
          <w:szCs w:val="24"/>
        </w:rPr>
        <w:t>Legislative Authority</w:t>
      </w:r>
    </w:p>
    <w:p w14:paraId="58A20CE8" w14:textId="47035025" w:rsidR="00E53AD7" w:rsidRDefault="00E53AD7" w:rsidP="007463F7">
      <w:pPr>
        <w:pStyle w:val="DINumberedParagraph"/>
        <w:numPr>
          <w:ilvl w:val="0"/>
          <w:numId w:val="0"/>
        </w:numPr>
        <w:tabs>
          <w:tab w:val="left" w:pos="-90"/>
          <w:tab w:val="left" w:pos="450"/>
        </w:tabs>
        <w:rPr>
          <w:szCs w:val="24"/>
        </w:rPr>
      </w:pPr>
      <w:r w:rsidRPr="00767F83">
        <w:rPr>
          <w:szCs w:val="24"/>
        </w:rPr>
        <w:t>Subsection 133(1) of the Aviation Act provide</w:t>
      </w:r>
      <w:r w:rsidR="00583C32">
        <w:rPr>
          <w:szCs w:val="24"/>
        </w:rPr>
        <w:t>s</w:t>
      </w:r>
      <w:r w:rsidRPr="00767F83">
        <w:rPr>
          <w:szCs w:val="24"/>
        </w:rPr>
        <w:t xml:space="preserve"> that the Governor-General may make regulations prescribing matters required or permitted by the </w:t>
      </w:r>
      <w:r w:rsidR="00594ED5">
        <w:rPr>
          <w:szCs w:val="24"/>
        </w:rPr>
        <w:t xml:space="preserve">Aviation </w:t>
      </w:r>
      <w:r w:rsidRPr="00767F83">
        <w:rPr>
          <w:szCs w:val="24"/>
        </w:rPr>
        <w:t xml:space="preserve">Act to be prescribed, or necessary or convenient to be prescribed for carrying out or giving effect to the </w:t>
      </w:r>
      <w:r w:rsidR="004558E3">
        <w:rPr>
          <w:szCs w:val="24"/>
        </w:rPr>
        <w:t xml:space="preserve">Aviation </w:t>
      </w:r>
      <w:r w:rsidRPr="00767F83">
        <w:rPr>
          <w:szCs w:val="24"/>
        </w:rPr>
        <w:t>Act.</w:t>
      </w:r>
    </w:p>
    <w:p w14:paraId="5AD9F873" w14:textId="07EBCEFF" w:rsidR="008A0A19" w:rsidRPr="00A5107A" w:rsidRDefault="008A0A19" w:rsidP="007463F7">
      <w:pPr>
        <w:pStyle w:val="DINumberedParagraph"/>
        <w:numPr>
          <w:ilvl w:val="0"/>
          <w:numId w:val="0"/>
        </w:numPr>
        <w:tabs>
          <w:tab w:val="left" w:pos="-90"/>
          <w:tab w:val="left" w:pos="450"/>
        </w:tabs>
        <w:rPr>
          <w:b/>
          <w:i/>
          <w:szCs w:val="24"/>
        </w:rPr>
      </w:pPr>
      <w:r>
        <w:rPr>
          <w:b/>
          <w:szCs w:val="24"/>
        </w:rPr>
        <w:t>Overview</w:t>
      </w:r>
      <w:r w:rsidR="00AF3490">
        <w:rPr>
          <w:b/>
          <w:szCs w:val="24"/>
        </w:rPr>
        <w:t xml:space="preserve"> of the </w:t>
      </w:r>
      <w:r w:rsidR="00AF3490">
        <w:rPr>
          <w:b/>
          <w:i/>
          <w:szCs w:val="24"/>
        </w:rPr>
        <w:t>Aviation Transport Security Amendment (Air Cargo Security Declaration) Regulations 2023</w:t>
      </w:r>
    </w:p>
    <w:p w14:paraId="35813B54" w14:textId="1913D66F" w:rsidR="00654E16" w:rsidRDefault="00654E16" w:rsidP="007463F7">
      <w:pPr>
        <w:pStyle w:val="DINumberedParagraph"/>
        <w:numPr>
          <w:ilvl w:val="0"/>
          <w:numId w:val="0"/>
        </w:numPr>
        <w:tabs>
          <w:tab w:val="left" w:pos="-90"/>
          <w:tab w:val="left" w:pos="450"/>
        </w:tabs>
        <w:rPr>
          <w:szCs w:val="24"/>
        </w:rPr>
      </w:pPr>
      <w:r>
        <w:rPr>
          <w:szCs w:val="24"/>
        </w:rPr>
        <w:t xml:space="preserve">The Aviation Regulations prescribe a set of minimum requirements to which </w:t>
      </w:r>
      <w:r w:rsidR="00530669">
        <w:rPr>
          <w:szCs w:val="24"/>
        </w:rPr>
        <w:t>relevant persons</w:t>
      </w:r>
      <w:r>
        <w:rPr>
          <w:szCs w:val="24"/>
        </w:rPr>
        <w:t xml:space="preserve"> must comply </w:t>
      </w:r>
      <w:r w:rsidR="00846121">
        <w:rPr>
          <w:szCs w:val="24"/>
        </w:rPr>
        <w:t xml:space="preserve">with </w:t>
      </w:r>
      <w:r>
        <w:rPr>
          <w:szCs w:val="24"/>
        </w:rPr>
        <w:t>when issuing a security declaration</w:t>
      </w:r>
      <w:r w:rsidR="00EC5C2B">
        <w:rPr>
          <w:szCs w:val="24"/>
        </w:rPr>
        <w:t xml:space="preserve"> after clearance</w:t>
      </w:r>
      <w:r w:rsidR="00594ED5">
        <w:rPr>
          <w:szCs w:val="24"/>
        </w:rPr>
        <w:t xml:space="preserve"> following the examination and clearance of cargo</w:t>
      </w:r>
      <w:r w:rsidR="00846121">
        <w:rPr>
          <w:szCs w:val="24"/>
        </w:rPr>
        <w:t>.</w:t>
      </w:r>
      <w:r w:rsidR="00EC5C2B">
        <w:rPr>
          <w:szCs w:val="24"/>
        </w:rPr>
        <w:t xml:space="preserve"> The clearance of cargo is communicated through </w:t>
      </w:r>
      <w:r w:rsidR="00594ED5">
        <w:rPr>
          <w:szCs w:val="24"/>
        </w:rPr>
        <w:t>a security declaration</w:t>
      </w:r>
      <w:r w:rsidR="00EC5C2B">
        <w:rPr>
          <w:szCs w:val="24"/>
        </w:rPr>
        <w:t xml:space="preserve"> to confirm that the cargo does not contain unauthorised explosives. </w:t>
      </w:r>
      <w:r w:rsidR="00846121">
        <w:rPr>
          <w:szCs w:val="24"/>
        </w:rPr>
        <w:t xml:space="preserve">Security declarations are used to identify and track the security cleared status of cargo </w:t>
      </w:r>
      <w:r w:rsidR="00EC5C2B">
        <w:rPr>
          <w:szCs w:val="24"/>
        </w:rPr>
        <w:t>through the supply chain and includes the process of clearance and the intended destination of the cargo</w:t>
      </w:r>
      <w:r w:rsidR="00846121">
        <w:rPr>
          <w:szCs w:val="24"/>
        </w:rPr>
        <w:t>.</w:t>
      </w:r>
    </w:p>
    <w:p w14:paraId="2916318C" w14:textId="1389AAC5" w:rsidR="00594ED5" w:rsidRPr="00594ED5" w:rsidRDefault="00594ED5" w:rsidP="007463F7">
      <w:pPr>
        <w:pStyle w:val="DINumberedParagraph"/>
        <w:numPr>
          <w:ilvl w:val="0"/>
          <w:numId w:val="0"/>
        </w:numPr>
        <w:tabs>
          <w:tab w:val="left" w:pos="-90"/>
          <w:tab w:val="left" w:pos="450"/>
        </w:tabs>
        <w:rPr>
          <w:szCs w:val="24"/>
        </w:rPr>
      </w:pPr>
      <w:r>
        <w:rPr>
          <w:szCs w:val="24"/>
        </w:rPr>
        <w:t xml:space="preserve">The </w:t>
      </w:r>
      <w:r>
        <w:rPr>
          <w:i/>
          <w:szCs w:val="24"/>
        </w:rPr>
        <w:t>Aviation Transport Security Amendment (Air Cargo Security Declaration) Regulations 2023</w:t>
      </w:r>
      <w:r>
        <w:rPr>
          <w:szCs w:val="24"/>
        </w:rPr>
        <w:t xml:space="preserve"> (the Amending Regulations) </w:t>
      </w:r>
      <w:r>
        <w:t xml:space="preserve">require relevant persons to provide a unique identifier when clearing cargo and a statement that the cargo is consolidated if the cargo is consolidated. Including a unique identifier in the security declaration is a long-standing industry practice formalised by the Amending Regulations. The unique identifier </w:t>
      </w:r>
      <w:r w:rsidR="0009725A">
        <w:t>will</w:t>
      </w:r>
      <w:r>
        <w:t xml:space="preserve"> help track and trace cleared air cargo through the supply chain in the event that the cargo needs to be found, such as if intelligence indicates that certain cargo represents a risk of unlawful interference with aviation. The </w:t>
      </w:r>
      <w:r w:rsidR="006C75C2">
        <w:t>A</w:t>
      </w:r>
      <w:r>
        <w:t>mending Regulations also simplify reporting requirements for air cargo examining entities.</w:t>
      </w:r>
    </w:p>
    <w:p w14:paraId="417258D6" w14:textId="77777777" w:rsidR="00594ED5" w:rsidRDefault="00594ED5" w:rsidP="00594ED5">
      <w:pPr>
        <w:pStyle w:val="DINumberedParagraph"/>
        <w:numPr>
          <w:ilvl w:val="0"/>
          <w:numId w:val="0"/>
        </w:numPr>
        <w:tabs>
          <w:tab w:val="left" w:pos="-90"/>
          <w:tab w:val="left" w:pos="450"/>
        </w:tabs>
        <w:rPr>
          <w:szCs w:val="24"/>
        </w:rPr>
      </w:pPr>
      <w:r>
        <w:rPr>
          <w:szCs w:val="24"/>
        </w:rPr>
        <w:lastRenderedPageBreak/>
        <w:t>Through compliance activities and industry consultation, it has become apparent that the current requirement for security declarations is overly specific and is inconsistent with international standards for consolidated cargo that may contain multiple individual items.</w:t>
      </w:r>
    </w:p>
    <w:p w14:paraId="3C5E590B" w14:textId="412D7202" w:rsidR="008A0A19" w:rsidRDefault="008A0A19" w:rsidP="00E53AD7">
      <w:pPr>
        <w:autoSpaceDE w:val="0"/>
        <w:autoSpaceDN w:val="0"/>
        <w:spacing w:after="0" w:line="240" w:lineRule="auto"/>
        <w:rPr>
          <w:rFonts w:cs="Times New Roman"/>
          <w:b/>
          <w:sz w:val="24"/>
          <w:szCs w:val="24"/>
        </w:rPr>
      </w:pPr>
      <w:r>
        <w:rPr>
          <w:rFonts w:cs="Times New Roman"/>
          <w:b/>
          <w:sz w:val="24"/>
          <w:szCs w:val="24"/>
        </w:rPr>
        <w:t>Consultation</w:t>
      </w:r>
    </w:p>
    <w:p w14:paraId="03C16B2B" w14:textId="5BB3D899" w:rsidR="002B7FA0" w:rsidRPr="00CC78EE" w:rsidRDefault="002B7FA0" w:rsidP="00A5107A">
      <w:pPr>
        <w:pStyle w:val="DINumberedParagraph"/>
        <w:numPr>
          <w:ilvl w:val="0"/>
          <w:numId w:val="0"/>
        </w:numPr>
        <w:tabs>
          <w:tab w:val="left" w:pos="-90"/>
          <w:tab w:val="left" w:pos="450"/>
        </w:tabs>
        <w:rPr>
          <w:szCs w:val="24"/>
        </w:rPr>
      </w:pPr>
      <w:r w:rsidRPr="00CC78EE">
        <w:rPr>
          <w:szCs w:val="24"/>
        </w:rPr>
        <w:t>Consultation</w:t>
      </w:r>
      <w:r>
        <w:rPr>
          <w:szCs w:val="24"/>
        </w:rPr>
        <w:t xml:space="preserve"> </w:t>
      </w:r>
      <w:r w:rsidRPr="00CC78EE">
        <w:rPr>
          <w:szCs w:val="24"/>
        </w:rPr>
        <w:t xml:space="preserve">was undertaken with industry through the Air Cargo Security Industry Advisory Forum, which established a Working Group to address the low industry compliance with the </w:t>
      </w:r>
      <w:r w:rsidR="00CC78EE">
        <w:rPr>
          <w:szCs w:val="24"/>
        </w:rPr>
        <w:t>prescribed</w:t>
      </w:r>
      <w:r w:rsidRPr="00CC78EE">
        <w:rPr>
          <w:szCs w:val="24"/>
        </w:rPr>
        <w:t xml:space="preserve"> requirement to provide a </w:t>
      </w:r>
      <w:r w:rsidR="00CC78EE">
        <w:rPr>
          <w:szCs w:val="24"/>
        </w:rPr>
        <w:t>“</w:t>
      </w:r>
      <w:r w:rsidRPr="00CC78EE">
        <w:rPr>
          <w:szCs w:val="24"/>
        </w:rPr>
        <w:t>general description of the contents of the cargo</w:t>
      </w:r>
      <w:r w:rsidR="00CC78EE">
        <w:rPr>
          <w:szCs w:val="24"/>
        </w:rPr>
        <w:t>”</w:t>
      </w:r>
      <w:r w:rsidRPr="00CC78EE">
        <w:rPr>
          <w:szCs w:val="24"/>
        </w:rPr>
        <w:t xml:space="preserve"> for consolidated loads of cargo. </w:t>
      </w:r>
      <w:r w:rsidR="00CC78EE">
        <w:rPr>
          <w:szCs w:val="24"/>
        </w:rPr>
        <w:t>I</w:t>
      </w:r>
      <w:r w:rsidRPr="00CC78EE">
        <w:rPr>
          <w:szCs w:val="24"/>
        </w:rPr>
        <w:t>nternational partners including the Netherlands, the UK, Singapore and peak bodies including the Global Express Association and the International Air Transport Association</w:t>
      </w:r>
      <w:r w:rsidR="00CC78EE">
        <w:rPr>
          <w:szCs w:val="24"/>
        </w:rPr>
        <w:t xml:space="preserve"> were also consulted</w:t>
      </w:r>
      <w:r w:rsidRPr="00CC78EE">
        <w:rPr>
          <w:szCs w:val="24"/>
        </w:rPr>
        <w:t xml:space="preserve"> to establish international best practices for air cargo security declarations. All parties to the forum and consultation </w:t>
      </w:r>
      <w:r w:rsidR="00CC78EE">
        <w:rPr>
          <w:szCs w:val="24"/>
        </w:rPr>
        <w:t>were</w:t>
      </w:r>
      <w:r w:rsidRPr="00CC78EE">
        <w:rPr>
          <w:szCs w:val="24"/>
        </w:rPr>
        <w:t xml:space="preserve"> supportive</w:t>
      </w:r>
      <w:r w:rsidR="004558E3">
        <w:rPr>
          <w:szCs w:val="24"/>
        </w:rPr>
        <w:t xml:space="preserve"> of the proposed changes</w:t>
      </w:r>
      <w:r w:rsidRPr="00CC78EE">
        <w:rPr>
          <w:szCs w:val="24"/>
        </w:rPr>
        <w:t>.</w:t>
      </w:r>
    </w:p>
    <w:p w14:paraId="7959E140" w14:textId="22B60804" w:rsidR="008A0A19" w:rsidRDefault="008A0A19" w:rsidP="00E53AD7">
      <w:pPr>
        <w:autoSpaceDE w:val="0"/>
        <w:autoSpaceDN w:val="0"/>
        <w:spacing w:after="0" w:line="240" w:lineRule="auto"/>
        <w:rPr>
          <w:rFonts w:cs="Times New Roman"/>
          <w:b/>
          <w:sz w:val="24"/>
          <w:szCs w:val="24"/>
        </w:rPr>
      </w:pPr>
      <w:r>
        <w:rPr>
          <w:rFonts w:cs="Times New Roman"/>
          <w:b/>
          <w:sz w:val="24"/>
          <w:szCs w:val="24"/>
        </w:rPr>
        <w:t>Other matters</w:t>
      </w:r>
    </w:p>
    <w:p w14:paraId="260E7734" w14:textId="77777777" w:rsidR="00077646" w:rsidRPr="00A5107A" w:rsidRDefault="00077646" w:rsidP="00077646">
      <w:pPr>
        <w:spacing w:before="240" w:after="0"/>
        <w:rPr>
          <w:sz w:val="24"/>
        </w:rPr>
      </w:pPr>
      <w:r w:rsidRPr="00A5107A">
        <w:rPr>
          <w:sz w:val="24"/>
        </w:rPr>
        <w:t>The Aviation Act does not specify any conditions that need to be satisfied before the power to make the Proposed Regulations may be exercised.</w:t>
      </w:r>
    </w:p>
    <w:p w14:paraId="5775A52C" w14:textId="77777777" w:rsidR="00077646" w:rsidRDefault="00077646" w:rsidP="00E53AD7">
      <w:pPr>
        <w:autoSpaceDE w:val="0"/>
        <w:autoSpaceDN w:val="0"/>
        <w:spacing w:after="0" w:line="240" w:lineRule="auto"/>
        <w:rPr>
          <w:rFonts w:cs="Times New Roman"/>
          <w:sz w:val="24"/>
          <w:szCs w:val="24"/>
        </w:rPr>
      </w:pPr>
    </w:p>
    <w:p w14:paraId="33601A4D" w14:textId="068FD89D" w:rsidR="00E53AD7" w:rsidRPr="00767F83" w:rsidRDefault="00E53AD7" w:rsidP="00E53AD7">
      <w:pPr>
        <w:autoSpaceDE w:val="0"/>
        <w:autoSpaceDN w:val="0"/>
        <w:spacing w:after="0" w:line="240" w:lineRule="auto"/>
        <w:rPr>
          <w:rFonts w:cs="Times New Roman"/>
          <w:sz w:val="24"/>
          <w:szCs w:val="24"/>
        </w:rPr>
      </w:pPr>
      <w:r w:rsidRPr="00767F83">
        <w:rPr>
          <w:rFonts w:cs="Times New Roman"/>
          <w:sz w:val="24"/>
          <w:szCs w:val="24"/>
        </w:rPr>
        <w:t xml:space="preserve">The Office of Best Practice Regulation (OBPR) was consulted prior to making the </w:t>
      </w:r>
      <w:r w:rsidR="00583C32" w:rsidRPr="00814C56">
        <w:rPr>
          <w:rFonts w:cs="Times New Roman"/>
          <w:sz w:val="24"/>
          <w:szCs w:val="24"/>
        </w:rPr>
        <w:t>Amending Regulations</w:t>
      </w:r>
      <w:r w:rsidRPr="00583C32">
        <w:rPr>
          <w:rFonts w:cs="Times New Roman"/>
          <w:sz w:val="24"/>
          <w:szCs w:val="24"/>
        </w:rPr>
        <w:t>,</w:t>
      </w:r>
      <w:r w:rsidRPr="00767F83">
        <w:rPr>
          <w:rFonts w:cs="Times New Roman"/>
          <w:sz w:val="24"/>
          <w:szCs w:val="24"/>
        </w:rPr>
        <w:t xml:space="preserve"> and </w:t>
      </w:r>
      <w:r w:rsidR="00C64A28">
        <w:rPr>
          <w:rFonts w:cs="Times New Roman"/>
          <w:sz w:val="24"/>
          <w:szCs w:val="24"/>
        </w:rPr>
        <w:t xml:space="preserve">determined that no </w:t>
      </w:r>
      <w:r w:rsidR="00977CE4">
        <w:rPr>
          <w:rFonts w:cs="Times New Roman"/>
          <w:sz w:val="24"/>
          <w:szCs w:val="24"/>
        </w:rPr>
        <w:t xml:space="preserve">Regulation Impact Statement </w:t>
      </w:r>
      <w:r w:rsidRPr="00767F83">
        <w:rPr>
          <w:rFonts w:cs="Times New Roman"/>
          <w:sz w:val="24"/>
          <w:szCs w:val="24"/>
        </w:rPr>
        <w:t>for the</w:t>
      </w:r>
      <w:r w:rsidR="00583C32">
        <w:rPr>
          <w:rFonts w:cs="Times New Roman"/>
          <w:sz w:val="24"/>
          <w:szCs w:val="24"/>
        </w:rPr>
        <w:t xml:space="preserve"> Amending</w:t>
      </w:r>
      <w:r w:rsidRPr="00767F83">
        <w:rPr>
          <w:rFonts w:cs="Times New Roman"/>
          <w:sz w:val="24"/>
          <w:szCs w:val="24"/>
        </w:rPr>
        <w:t xml:space="preserve"> Regulations </w:t>
      </w:r>
      <w:r w:rsidR="00C64A28">
        <w:rPr>
          <w:rFonts w:cs="Times New Roman"/>
          <w:sz w:val="24"/>
          <w:szCs w:val="24"/>
        </w:rPr>
        <w:t>is required</w:t>
      </w:r>
      <w:r w:rsidRPr="00767F83">
        <w:rPr>
          <w:rFonts w:cs="Times New Roman"/>
          <w:sz w:val="24"/>
          <w:szCs w:val="24"/>
        </w:rPr>
        <w:t xml:space="preserve"> </w:t>
      </w:r>
      <w:r w:rsidRPr="00AE2185">
        <w:rPr>
          <w:rFonts w:cs="Times New Roman"/>
          <w:sz w:val="24"/>
          <w:szCs w:val="24"/>
        </w:rPr>
        <w:t>(</w:t>
      </w:r>
      <w:r w:rsidR="00EA1A30" w:rsidRPr="00814C56">
        <w:rPr>
          <w:rStyle w:val="Strong"/>
          <w:rFonts w:eastAsia="Times New Roman"/>
          <w:sz w:val="24"/>
        </w:rPr>
        <w:t>OBPR22-03115</w:t>
      </w:r>
      <w:r w:rsidRPr="00AE2185">
        <w:rPr>
          <w:rFonts w:cs="Times New Roman"/>
          <w:sz w:val="24"/>
          <w:szCs w:val="24"/>
        </w:rPr>
        <w:t>).</w:t>
      </w:r>
    </w:p>
    <w:p w14:paraId="08DDBAB1" w14:textId="77777777" w:rsidR="00E53AD7" w:rsidRPr="00767F83" w:rsidRDefault="00E53AD7" w:rsidP="00E53AD7">
      <w:pPr>
        <w:spacing w:before="240" w:after="0"/>
        <w:rPr>
          <w:rFonts w:cs="Times New Roman"/>
          <w:sz w:val="24"/>
          <w:szCs w:val="24"/>
        </w:rPr>
      </w:pPr>
      <w:r w:rsidRPr="00767F83">
        <w:rPr>
          <w:rFonts w:cs="Times New Roman"/>
          <w:sz w:val="24"/>
          <w:szCs w:val="24"/>
        </w:rPr>
        <w:t xml:space="preserve">A Statement of Compatibility with Human Rights in accordance with the </w:t>
      </w:r>
      <w:r w:rsidRPr="00767F83">
        <w:rPr>
          <w:rFonts w:cs="Times New Roman"/>
          <w:i/>
          <w:iCs/>
          <w:sz w:val="24"/>
          <w:szCs w:val="24"/>
        </w:rPr>
        <w:t>Human Rights (Parliamentary Scrutiny) Act 2011</w:t>
      </w:r>
      <w:r w:rsidRPr="00767F83">
        <w:rPr>
          <w:rFonts w:cs="Times New Roman"/>
          <w:sz w:val="24"/>
          <w:szCs w:val="24"/>
        </w:rPr>
        <w:t xml:space="preserve"> is included at </w:t>
      </w:r>
      <w:r w:rsidRPr="00767F83">
        <w:rPr>
          <w:rFonts w:cs="Times New Roman"/>
          <w:sz w:val="24"/>
          <w:szCs w:val="24"/>
          <w:u w:val="single"/>
        </w:rPr>
        <w:t>Attachment A</w:t>
      </w:r>
      <w:r w:rsidRPr="00767F83">
        <w:rPr>
          <w:rFonts w:cs="Times New Roman"/>
          <w:sz w:val="24"/>
          <w:szCs w:val="24"/>
        </w:rPr>
        <w:t xml:space="preserve">. The overall assessment is that the </w:t>
      </w:r>
      <w:r w:rsidRPr="00767F83">
        <w:rPr>
          <w:rFonts w:cs="Times New Roman"/>
          <w:iCs/>
          <w:sz w:val="24"/>
          <w:szCs w:val="24"/>
        </w:rPr>
        <w:t xml:space="preserve">Amending Regulations </w:t>
      </w:r>
      <w:r w:rsidRPr="00767F83">
        <w:rPr>
          <w:rFonts w:cs="Times New Roman"/>
          <w:sz w:val="24"/>
          <w:szCs w:val="24"/>
        </w:rPr>
        <w:t>are compatible with human rights.</w:t>
      </w:r>
    </w:p>
    <w:p w14:paraId="3D4FCD0D" w14:textId="77777777" w:rsidR="00E53AD7" w:rsidRPr="00767F83" w:rsidRDefault="00E53AD7" w:rsidP="00E53AD7">
      <w:pPr>
        <w:spacing w:before="240" w:after="0"/>
        <w:rPr>
          <w:rFonts w:cs="Times New Roman"/>
          <w:sz w:val="24"/>
          <w:szCs w:val="24"/>
        </w:rPr>
      </w:pPr>
      <w:r w:rsidRPr="00767F83">
        <w:rPr>
          <w:rFonts w:cs="Times New Roman"/>
          <w:sz w:val="24"/>
          <w:szCs w:val="24"/>
        </w:rPr>
        <w:t xml:space="preserve">Details of the </w:t>
      </w:r>
      <w:r w:rsidRPr="00767F83">
        <w:rPr>
          <w:rFonts w:cs="Times New Roman"/>
          <w:iCs/>
          <w:sz w:val="24"/>
          <w:szCs w:val="24"/>
        </w:rPr>
        <w:t>Amending Regulations</w:t>
      </w:r>
      <w:r w:rsidRPr="00767F83">
        <w:rPr>
          <w:rFonts w:cs="Times New Roman"/>
          <w:sz w:val="24"/>
          <w:szCs w:val="24"/>
        </w:rPr>
        <w:t xml:space="preserve"> are set out in </w:t>
      </w:r>
      <w:r w:rsidRPr="00767F83">
        <w:rPr>
          <w:rFonts w:cs="Times New Roman"/>
          <w:sz w:val="24"/>
          <w:szCs w:val="24"/>
          <w:u w:val="single"/>
        </w:rPr>
        <w:t>Attachment B</w:t>
      </w:r>
      <w:r w:rsidRPr="00767F83">
        <w:rPr>
          <w:rFonts w:cs="Times New Roman"/>
          <w:sz w:val="24"/>
          <w:szCs w:val="24"/>
        </w:rPr>
        <w:t>.</w:t>
      </w:r>
    </w:p>
    <w:p w14:paraId="397A40C4" w14:textId="7AAFCFB1" w:rsidR="00E53AD7" w:rsidRPr="00767F83" w:rsidRDefault="00E53AD7" w:rsidP="00E53AD7">
      <w:pPr>
        <w:spacing w:before="240" w:line="240" w:lineRule="auto"/>
        <w:rPr>
          <w:rFonts w:cs="Times New Roman"/>
          <w:sz w:val="24"/>
          <w:szCs w:val="24"/>
        </w:rPr>
      </w:pPr>
      <w:r w:rsidRPr="00767F83">
        <w:rPr>
          <w:rFonts w:cs="Times New Roman"/>
          <w:sz w:val="24"/>
          <w:szCs w:val="24"/>
        </w:rPr>
        <w:t xml:space="preserve">The </w:t>
      </w:r>
      <w:r w:rsidRPr="00767F83">
        <w:rPr>
          <w:rFonts w:cs="Times New Roman"/>
          <w:iCs/>
          <w:sz w:val="24"/>
          <w:szCs w:val="24"/>
        </w:rPr>
        <w:t>Amending</w:t>
      </w:r>
      <w:r w:rsidRPr="00767F83">
        <w:rPr>
          <w:rFonts w:cs="Times New Roman"/>
          <w:sz w:val="24"/>
          <w:szCs w:val="24"/>
        </w:rPr>
        <w:t xml:space="preserve"> Regulations </w:t>
      </w:r>
      <w:r w:rsidR="007463F7" w:rsidRPr="00767F83">
        <w:rPr>
          <w:rFonts w:cs="Times New Roman"/>
          <w:sz w:val="24"/>
          <w:szCs w:val="24"/>
        </w:rPr>
        <w:t>are</w:t>
      </w:r>
      <w:r w:rsidRPr="00767F83">
        <w:rPr>
          <w:rFonts w:cs="Times New Roman"/>
          <w:sz w:val="24"/>
          <w:szCs w:val="24"/>
        </w:rPr>
        <w:t xml:space="preserve"> a legislative instrument for the purposes of the </w:t>
      </w:r>
      <w:r w:rsidRPr="00767F83">
        <w:rPr>
          <w:rFonts w:cs="Times New Roman"/>
          <w:i/>
          <w:sz w:val="24"/>
          <w:szCs w:val="24"/>
        </w:rPr>
        <w:t>Legislation Act 2003</w:t>
      </w:r>
      <w:r w:rsidRPr="00767F83">
        <w:rPr>
          <w:rFonts w:cs="Times New Roman"/>
          <w:sz w:val="24"/>
          <w:szCs w:val="24"/>
        </w:rPr>
        <w:t>.</w:t>
      </w:r>
      <w:r w:rsidR="008E57AC">
        <w:rPr>
          <w:rFonts w:cs="Times New Roman"/>
          <w:sz w:val="24"/>
          <w:szCs w:val="24"/>
        </w:rPr>
        <w:t xml:space="preserve"> </w:t>
      </w:r>
    </w:p>
    <w:p w14:paraId="22137F43" w14:textId="15EDC557" w:rsidR="00E53AD7" w:rsidRPr="00767F83" w:rsidRDefault="00E53AD7" w:rsidP="00E53AD7">
      <w:pPr>
        <w:spacing w:before="240" w:line="240" w:lineRule="auto"/>
        <w:rPr>
          <w:rFonts w:cs="Times New Roman"/>
          <w:sz w:val="24"/>
          <w:szCs w:val="24"/>
        </w:rPr>
      </w:pPr>
      <w:r w:rsidRPr="00767F83">
        <w:rPr>
          <w:rFonts w:cs="Times New Roman"/>
          <w:sz w:val="24"/>
          <w:szCs w:val="24"/>
        </w:rPr>
        <w:t xml:space="preserve">The </w:t>
      </w:r>
      <w:r w:rsidRPr="00767F83">
        <w:rPr>
          <w:rFonts w:cs="Times New Roman"/>
          <w:iCs/>
          <w:sz w:val="24"/>
          <w:szCs w:val="24"/>
        </w:rPr>
        <w:t>Amending</w:t>
      </w:r>
      <w:r w:rsidRPr="00767F83">
        <w:rPr>
          <w:rFonts w:cs="Times New Roman"/>
          <w:sz w:val="24"/>
          <w:szCs w:val="24"/>
        </w:rPr>
        <w:t xml:space="preserve"> Regulations commence on </w:t>
      </w:r>
      <w:r w:rsidR="008A0A19">
        <w:rPr>
          <w:rFonts w:cs="Times New Roman"/>
          <w:sz w:val="24"/>
          <w:szCs w:val="24"/>
        </w:rPr>
        <w:t>1 July 2023</w:t>
      </w:r>
      <w:r w:rsidRPr="00767F83">
        <w:rPr>
          <w:rFonts w:cs="Times New Roman"/>
          <w:sz w:val="24"/>
          <w:szCs w:val="24"/>
        </w:rPr>
        <w:t xml:space="preserve">. </w:t>
      </w:r>
    </w:p>
    <w:p w14:paraId="610601EF" w14:textId="77777777" w:rsidR="00E53AD7" w:rsidRPr="00767F83" w:rsidRDefault="00E53AD7" w:rsidP="00E53AD7">
      <w:pPr>
        <w:tabs>
          <w:tab w:val="left" w:pos="3686"/>
          <w:tab w:val="left" w:pos="4820"/>
        </w:tabs>
        <w:spacing w:after="0" w:line="240" w:lineRule="auto"/>
        <w:ind w:left="4320" w:right="91" w:hanging="3898"/>
        <w:jc w:val="right"/>
        <w:rPr>
          <w:rFonts w:cs="Times New Roman"/>
          <w:sz w:val="24"/>
          <w:szCs w:val="24"/>
          <w:lang w:eastAsia="en-AU"/>
        </w:rPr>
      </w:pPr>
      <w:r w:rsidRPr="00767F83">
        <w:rPr>
          <w:rFonts w:cs="Times New Roman"/>
          <w:sz w:val="24"/>
          <w:szCs w:val="24"/>
          <w:u w:val="single"/>
        </w:rPr>
        <w:t>Authority:</w:t>
      </w:r>
      <w:r w:rsidRPr="00767F83">
        <w:rPr>
          <w:rFonts w:cs="Times New Roman"/>
          <w:sz w:val="24"/>
          <w:szCs w:val="24"/>
        </w:rPr>
        <w:tab/>
      </w:r>
      <w:r w:rsidRPr="00767F83">
        <w:rPr>
          <w:rFonts w:cs="Times New Roman"/>
          <w:sz w:val="24"/>
          <w:szCs w:val="24"/>
          <w:lang w:eastAsia="en-AU"/>
        </w:rPr>
        <w:t>Subsection 133(1) of the</w:t>
      </w:r>
    </w:p>
    <w:p w14:paraId="3E850A70" w14:textId="77777777" w:rsidR="00E53AD7" w:rsidRPr="00767F83" w:rsidRDefault="00E53AD7" w:rsidP="00E53AD7">
      <w:pPr>
        <w:tabs>
          <w:tab w:val="left" w:pos="3686"/>
          <w:tab w:val="left" w:pos="4820"/>
        </w:tabs>
        <w:spacing w:after="0" w:line="240" w:lineRule="auto"/>
        <w:ind w:left="4315" w:right="91" w:hanging="3895"/>
        <w:jc w:val="right"/>
        <w:rPr>
          <w:rFonts w:cs="Times New Roman"/>
          <w:i/>
          <w:sz w:val="24"/>
          <w:szCs w:val="24"/>
          <w:lang w:eastAsia="en-AU"/>
        </w:rPr>
      </w:pPr>
      <w:r w:rsidRPr="00767F83">
        <w:rPr>
          <w:rFonts w:cs="Times New Roman"/>
          <w:i/>
          <w:sz w:val="24"/>
          <w:szCs w:val="24"/>
          <w:lang w:eastAsia="en-AU"/>
        </w:rPr>
        <w:t>Aviation Transport Security Act 2004</w:t>
      </w:r>
      <w:bookmarkStart w:id="3" w:name="_top"/>
      <w:bookmarkEnd w:id="3"/>
    </w:p>
    <w:p w14:paraId="10EE31A6" w14:textId="77777777" w:rsidR="00E53AD7" w:rsidRPr="00767F83" w:rsidRDefault="00E53AD7" w:rsidP="00E53AD7">
      <w:pPr>
        <w:tabs>
          <w:tab w:val="left" w:pos="3686"/>
          <w:tab w:val="left" w:pos="4820"/>
        </w:tabs>
        <w:spacing w:after="0" w:line="240" w:lineRule="auto"/>
        <w:ind w:left="4315" w:right="91" w:hanging="3895"/>
        <w:jc w:val="right"/>
        <w:rPr>
          <w:rFonts w:cs="Times New Roman"/>
          <w:i/>
          <w:sz w:val="24"/>
          <w:szCs w:val="24"/>
          <w:lang w:eastAsia="en-AU"/>
        </w:rPr>
      </w:pPr>
    </w:p>
    <w:p w14:paraId="3FE8C96C" w14:textId="2DEFDECA" w:rsidR="00E53AD7" w:rsidRPr="00767F83" w:rsidRDefault="00D3556D" w:rsidP="00310AB9">
      <w:pPr>
        <w:jc w:val="right"/>
        <w:rPr>
          <w:rFonts w:cs="Times New Roman"/>
          <w:b/>
          <w:bCs/>
          <w:sz w:val="24"/>
          <w:szCs w:val="24"/>
          <w:u w:val="single"/>
          <w:lang w:eastAsia="en-AU"/>
        </w:rPr>
      </w:pPr>
      <w:r>
        <w:rPr>
          <w:rFonts w:cs="Times New Roman"/>
          <w:b/>
          <w:bCs/>
          <w:sz w:val="24"/>
          <w:szCs w:val="24"/>
          <w:u w:val="single"/>
          <w:lang w:eastAsia="en-AU"/>
        </w:rPr>
        <w:br w:type="page"/>
      </w:r>
      <w:r w:rsidR="00E53AD7" w:rsidRPr="00767F83">
        <w:rPr>
          <w:rFonts w:cs="Times New Roman"/>
          <w:b/>
          <w:bCs/>
          <w:sz w:val="24"/>
          <w:szCs w:val="24"/>
          <w:u w:val="single"/>
          <w:lang w:eastAsia="en-AU"/>
        </w:rPr>
        <w:lastRenderedPageBreak/>
        <w:t>ATTACHMENT A</w:t>
      </w:r>
    </w:p>
    <w:p w14:paraId="60841723" w14:textId="77777777" w:rsidR="007404CB" w:rsidRDefault="007404CB" w:rsidP="007404CB">
      <w:pPr>
        <w:pStyle w:val="Heading2"/>
        <w:spacing w:before="120"/>
        <w:rPr>
          <w:rFonts w:eastAsiaTheme="minorHAnsi"/>
        </w:rPr>
      </w:pPr>
      <w:r>
        <w:rPr>
          <w:rFonts w:eastAsiaTheme="minorHAnsi"/>
        </w:rPr>
        <w:t>Statement of Compatibility with Human Rights</w:t>
      </w:r>
    </w:p>
    <w:p w14:paraId="467890ED" w14:textId="77777777" w:rsidR="00BC1676" w:rsidRDefault="00BC1676" w:rsidP="00BC1676">
      <w:pPr>
        <w:spacing w:before="120" w:after="120" w:line="240" w:lineRule="auto"/>
        <w:jc w:val="center"/>
        <w:rPr>
          <w:sz w:val="24"/>
          <w:szCs w:val="24"/>
        </w:rPr>
      </w:pPr>
      <w:r>
        <w:rPr>
          <w:i/>
          <w:sz w:val="24"/>
          <w:szCs w:val="24"/>
        </w:rPr>
        <w:t>Prepared in accordance with Part 3 of the Human Rights (Parliamentary Scrutiny) Act 2011</w:t>
      </w:r>
    </w:p>
    <w:p w14:paraId="1A5CAD91" w14:textId="77777777" w:rsidR="00A20368" w:rsidRDefault="00A20368" w:rsidP="00A20368">
      <w:pPr>
        <w:spacing w:before="120" w:after="120" w:line="240" w:lineRule="auto"/>
        <w:jc w:val="center"/>
        <w:rPr>
          <w:b/>
          <w:sz w:val="24"/>
          <w:szCs w:val="24"/>
        </w:rPr>
      </w:pPr>
      <w:r>
        <w:rPr>
          <w:b/>
          <w:sz w:val="24"/>
          <w:szCs w:val="24"/>
        </w:rPr>
        <w:t xml:space="preserve">Aviation Transport Security Amendment (Air Cargo Security Declaration) Regulations 2023  </w:t>
      </w:r>
    </w:p>
    <w:p w14:paraId="707B4281" w14:textId="77777777" w:rsidR="00A20368" w:rsidRDefault="00A20368" w:rsidP="00A20368">
      <w:pPr>
        <w:spacing w:before="120" w:after="120" w:line="240" w:lineRule="auto"/>
        <w:jc w:val="center"/>
        <w:rPr>
          <w:sz w:val="24"/>
          <w:szCs w:val="24"/>
        </w:rPr>
      </w:pPr>
    </w:p>
    <w:p w14:paraId="43B33CDC" w14:textId="77777777" w:rsidR="00A20368" w:rsidRDefault="00A20368" w:rsidP="00A20368">
      <w:pPr>
        <w:spacing w:before="120" w:after="120" w:line="240" w:lineRule="auto"/>
        <w:rPr>
          <w:sz w:val="24"/>
          <w:szCs w:val="24"/>
        </w:rPr>
      </w:pPr>
      <w:r>
        <w:rPr>
          <w:sz w:val="24"/>
          <w:szCs w:val="24"/>
        </w:rPr>
        <w:t xml:space="preserve">This Disallowable Legislative Instrument is compatible with the human rights and freedoms recognised or declared in the international instruments listed in section 3 of the </w:t>
      </w:r>
      <w:r>
        <w:rPr>
          <w:i/>
          <w:sz w:val="24"/>
          <w:szCs w:val="24"/>
        </w:rPr>
        <w:t>Human Rights (Parliamentary Scrutiny) Act 2011</w:t>
      </w:r>
      <w:r>
        <w:rPr>
          <w:sz w:val="24"/>
          <w:szCs w:val="24"/>
        </w:rPr>
        <w:t>.</w:t>
      </w:r>
    </w:p>
    <w:p w14:paraId="4E329046" w14:textId="77777777" w:rsidR="00A20368" w:rsidRDefault="00A20368" w:rsidP="00A20368">
      <w:pPr>
        <w:spacing w:before="120" w:after="120" w:line="240" w:lineRule="auto"/>
        <w:rPr>
          <w:sz w:val="24"/>
          <w:szCs w:val="24"/>
        </w:rPr>
      </w:pPr>
    </w:p>
    <w:p w14:paraId="04D5AACB" w14:textId="77777777" w:rsidR="00A20368" w:rsidRDefault="00A20368" w:rsidP="00A20368">
      <w:pPr>
        <w:pStyle w:val="Heading3"/>
      </w:pPr>
      <w:r>
        <w:t xml:space="preserve">Overview of the Disallowable Legislative </w:t>
      </w:r>
      <w:r w:rsidRPr="00017A63">
        <w:t>Instrument</w:t>
      </w:r>
    </w:p>
    <w:p w14:paraId="1405EDAA" w14:textId="77777777" w:rsidR="00A20368" w:rsidRDefault="00A20368" w:rsidP="00A20368">
      <w:pPr>
        <w:spacing w:before="120" w:after="120" w:line="240" w:lineRule="auto"/>
        <w:rPr>
          <w:rFonts w:cs="Times New Roman"/>
          <w:sz w:val="24"/>
          <w:szCs w:val="24"/>
        </w:rPr>
      </w:pPr>
      <w:r w:rsidRPr="00F24102">
        <w:rPr>
          <w:rFonts w:cs="Times New Roman"/>
          <w:sz w:val="24"/>
          <w:szCs w:val="24"/>
        </w:rPr>
        <w:t>The </w:t>
      </w:r>
      <w:r w:rsidRPr="00F24102">
        <w:rPr>
          <w:rFonts w:cs="Times New Roman"/>
          <w:i/>
          <w:iCs/>
          <w:sz w:val="24"/>
          <w:szCs w:val="24"/>
        </w:rPr>
        <w:t>Aviation Transport Security Act 2004</w:t>
      </w:r>
      <w:r w:rsidRPr="00F24102">
        <w:rPr>
          <w:rFonts w:cs="Times New Roman"/>
          <w:sz w:val="24"/>
          <w:szCs w:val="24"/>
        </w:rPr>
        <w:t> (the</w:t>
      </w:r>
      <w:r>
        <w:rPr>
          <w:rFonts w:cs="Times New Roman"/>
          <w:sz w:val="24"/>
          <w:szCs w:val="24"/>
        </w:rPr>
        <w:t xml:space="preserve"> Aviation</w:t>
      </w:r>
      <w:r w:rsidRPr="00F24102">
        <w:rPr>
          <w:rFonts w:cs="Times New Roman"/>
          <w:sz w:val="24"/>
          <w:szCs w:val="24"/>
        </w:rPr>
        <w:t xml:space="preserve"> Act) and the </w:t>
      </w:r>
      <w:r w:rsidRPr="00F24102">
        <w:rPr>
          <w:rFonts w:cs="Times New Roman"/>
          <w:i/>
          <w:iCs/>
          <w:sz w:val="24"/>
          <w:szCs w:val="24"/>
        </w:rPr>
        <w:t>Aviation Transport Security Regulations 2005</w:t>
      </w:r>
      <w:r w:rsidRPr="00F24102">
        <w:rPr>
          <w:rFonts w:cs="Times New Roman"/>
          <w:sz w:val="24"/>
          <w:szCs w:val="24"/>
        </w:rPr>
        <w:t xml:space="preserve"> (the Aviation Regulations) establish a regulatory framework for the purpose of safeguarding </w:t>
      </w:r>
      <w:r>
        <w:rPr>
          <w:rFonts w:cs="Times New Roman"/>
          <w:sz w:val="24"/>
          <w:szCs w:val="24"/>
        </w:rPr>
        <w:t xml:space="preserve">aviation transport facilities </w:t>
      </w:r>
      <w:r w:rsidRPr="00F24102">
        <w:rPr>
          <w:rFonts w:cs="Times New Roman"/>
          <w:sz w:val="24"/>
          <w:szCs w:val="24"/>
        </w:rPr>
        <w:t xml:space="preserve">against </w:t>
      </w:r>
      <w:r>
        <w:rPr>
          <w:rFonts w:cs="Times New Roman"/>
          <w:sz w:val="24"/>
          <w:szCs w:val="24"/>
        </w:rPr>
        <w:t xml:space="preserve">acts of terrorism, </w:t>
      </w:r>
      <w:r w:rsidRPr="00F24102">
        <w:rPr>
          <w:rFonts w:cs="Times New Roman"/>
          <w:sz w:val="24"/>
          <w:szCs w:val="24"/>
        </w:rPr>
        <w:t xml:space="preserve">unlawful </w:t>
      </w:r>
      <w:r>
        <w:rPr>
          <w:rFonts w:cs="Times New Roman"/>
          <w:sz w:val="24"/>
          <w:szCs w:val="24"/>
        </w:rPr>
        <w:t xml:space="preserve">interference, and since the passage of the </w:t>
      </w:r>
      <w:r w:rsidRPr="00863071">
        <w:rPr>
          <w:rFonts w:cs="Times New Roman"/>
          <w:i/>
          <w:iCs/>
          <w:sz w:val="24"/>
          <w:szCs w:val="24"/>
        </w:rPr>
        <w:t>Transport Security Amendment (Serious Crime) Act 2021,</w:t>
      </w:r>
      <w:r w:rsidRPr="00767F83">
        <w:rPr>
          <w:color w:val="000000"/>
          <w:szCs w:val="24"/>
        </w:rPr>
        <w:t xml:space="preserve"> </w:t>
      </w:r>
      <w:r w:rsidRPr="00863071">
        <w:rPr>
          <w:rFonts w:cs="Times New Roman"/>
          <w:sz w:val="24"/>
          <w:szCs w:val="24"/>
        </w:rPr>
        <w:t>the use of those entities and assets in connection with serious criminal influence and activities.</w:t>
      </w:r>
      <w:r w:rsidRPr="00F24102">
        <w:rPr>
          <w:rFonts w:cs="Times New Roman"/>
          <w:sz w:val="24"/>
          <w:szCs w:val="24"/>
        </w:rPr>
        <w:t xml:space="preserve"> </w:t>
      </w:r>
    </w:p>
    <w:p w14:paraId="1AA0525E" w14:textId="77777777" w:rsidR="00A34EA0" w:rsidRDefault="00A34EA0" w:rsidP="00A34EA0">
      <w:pPr>
        <w:spacing w:before="120" w:after="120" w:line="240" w:lineRule="auto"/>
        <w:rPr>
          <w:rFonts w:cs="Times New Roman"/>
          <w:sz w:val="24"/>
          <w:szCs w:val="24"/>
        </w:rPr>
      </w:pPr>
      <w:r>
        <w:rPr>
          <w:rFonts w:cs="Times New Roman"/>
          <w:sz w:val="24"/>
          <w:szCs w:val="24"/>
        </w:rPr>
        <w:t xml:space="preserve">The Aviation Regulations sets out the minimum requirements that must be included on a security declaration that is issued by </w:t>
      </w:r>
      <w:r w:rsidRPr="00583C32">
        <w:rPr>
          <w:rFonts w:cs="Times New Roman"/>
          <w:sz w:val="24"/>
          <w:szCs w:val="24"/>
        </w:rPr>
        <w:t xml:space="preserve">Regulated Air Cargo Agents, Cargo Examining Aircraft Operators and Known Consignors </w:t>
      </w:r>
      <w:r>
        <w:rPr>
          <w:rFonts w:cs="Times New Roman"/>
          <w:sz w:val="24"/>
          <w:szCs w:val="24"/>
        </w:rPr>
        <w:t xml:space="preserve">after cargo has received clearance. The clearance of the cargo is communicated on the security declaration to confirm that the cargo does not contain unauthorised explosives. Security declarations are used to establish, identify and track the security cleared status of cargo through the supply chain, and includes such things as how the cargo received clearance and the intended destination of the cargo.  </w:t>
      </w:r>
    </w:p>
    <w:p w14:paraId="427B43E9" w14:textId="3DBF5D34" w:rsidR="00A20368" w:rsidRDefault="00A20368" w:rsidP="00A20368">
      <w:pPr>
        <w:spacing w:before="120" w:after="120" w:line="240" w:lineRule="auto"/>
        <w:rPr>
          <w:rFonts w:cs="Times New Roman"/>
          <w:sz w:val="24"/>
          <w:szCs w:val="24"/>
        </w:rPr>
      </w:pPr>
      <w:r>
        <w:rPr>
          <w:rFonts w:cs="Times New Roman"/>
          <w:sz w:val="24"/>
          <w:szCs w:val="24"/>
        </w:rPr>
        <w:t>T</w:t>
      </w:r>
      <w:r w:rsidRPr="00F24102">
        <w:rPr>
          <w:rFonts w:cs="Times New Roman"/>
          <w:sz w:val="24"/>
          <w:szCs w:val="24"/>
        </w:rPr>
        <w:t xml:space="preserve">he </w:t>
      </w:r>
      <w:r w:rsidRPr="007E0BB6">
        <w:rPr>
          <w:rFonts w:cs="Times New Roman"/>
          <w:i/>
          <w:iCs/>
          <w:sz w:val="24"/>
          <w:szCs w:val="24"/>
        </w:rPr>
        <w:t>Aviation Transport Security Amendment (Air Cargo Security Declaration) Regulations 2023</w:t>
      </w:r>
      <w:r>
        <w:rPr>
          <w:rFonts w:cs="Times New Roman"/>
          <w:i/>
          <w:iCs/>
          <w:sz w:val="24"/>
          <w:szCs w:val="24"/>
        </w:rPr>
        <w:t xml:space="preserve"> </w:t>
      </w:r>
      <w:r>
        <w:rPr>
          <w:rFonts w:cs="Times New Roman"/>
          <w:iCs/>
          <w:sz w:val="24"/>
          <w:szCs w:val="24"/>
        </w:rPr>
        <w:t>(</w:t>
      </w:r>
      <w:r w:rsidR="005A4D68">
        <w:rPr>
          <w:rFonts w:cs="Times New Roman"/>
          <w:iCs/>
          <w:sz w:val="24"/>
          <w:szCs w:val="24"/>
        </w:rPr>
        <w:t xml:space="preserve">the </w:t>
      </w:r>
      <w:r>
        <w:rPr>
          <w:rFonts w:cs="Times New Roman"/>
          <w:iCs/>
          <w:sz w:val="24"/>
          <w:szCs w:val="24"/>
        </w:rPr>
        <w:t>Amend</w:t>
      </w:r>
      <w:r w:rsidR="005A4D68">
        <w:rPr>
          <w:rFonts w:cs="Times New Roman"/>
          <w:iCs/>
          <w:sz w:val="24"/>
          <w:szCs w:val="24"/>
        </w:rPr>
        <w:t>ing Regulations</w:t>
      </w:r>
      <w:r>
        <w:rPr>
          <w:rFonts w:cs="Times New Roman"/>
          <w:iCs/>
          <w:sz w:val="24"/>
          <w:szCs w:val="24"/>
        </w:rPr>
        <w:t xml:space="preserve">) </w:t>
      </w:r>
      <w:r>
        <w:rPr>
          <w:rFonts w:cs="Times New Roman"/>
          <w:sz w:val="24"/>
          <w:szCs w:val="24"/>
        </w:rPr>
        <w:t xml:space="preserve">amend </w:t>
      </w:r>
      <w:r w:rsidRPr="00F24102">
        <w:rPr>
          <w:rFonts w:cs="Times New Roman"/>
          <w:sz w:val="24"/>
          <w:szCs w:val="24"/>
        </w:rPr>
        <w:t>the Aviatio</w:t>
      </w:r>
      <w:r>
        <w:rPr>
          <w:rFonts w:cs="Times New Roman"/>
          <w:sz w:val="24"/>
          <w:szCs w:val="24"/>
        </w:rPr>
        <w:t xml:space="preserve">n Regulations </w:t>
      </w:r>
      <w:r w:rsidR="00583C32">
        <w:rPr>
          <w:rFonts w:cs="Times New Roman"/>
          <w:sz w:val="24"/>
          <w:szCs w:val="24"/>
        </w:rPr>
        <w:t>to</w:t>
      </w:r>
      <w:r>
        <w:rPr>
          <w:rFonts w:cs="Times New Roman"/>
          <w:sz w:val="24"/>
          <w:szCs w:val="24"/>
        </w:rPr>
        <w:t xml:space="preserve"> simplify the requirements for </w:t>
      </w:r>
      <w:r w:rsidR="00583C32" w:rsidRPr="00583C32">
        <w:rPr>
          <w:rFonts w:cs="Times New Roman"/>
          <w:sz w:val="24"/>
          <w:szCs w:val="24"/>
        </w:rPr>
        <w:t xml:space="preserve">Regulated Air Cargo Agents, Cargo Examining Aircraft Operators and Known Consignors </w:t>
      </w:r>
      <w:r>
        <w:rPr>
          <w:rFonts w:cs="Times New Roman"/>
          <w:sz w:val="24"/>
          <w:szCs w:val="24"/>
        </w:rPr>
        <w:t xml:space="preserve">when </w:t>
      </w:r>
      <w:r w:rsidR="00583C32">
        <w:rPr>
          <w:rFonts w:cs="Times New Roman"/>
          <w:sz w:val="24"/>
          <w:szCs w:val="24"/>
        </w:rPr>
        <w:t xml:space="preserve">these entities </w:t>
      </w:r>
      <w:r>
        <w:rPr>
          <w:rFonts w:cs="Times New Roman"/>
          <w:sz w:val="24"/>
          <w:szCs w:val="24"/>
        </w:rPr>
        <w:t>issu</w:t>
      </w:r>
      <w:r w:rsidR="00583C32">
        <w:rPr>
          <w:rFonts w:cs="Times New Roman"/>
          <w:sz w:val="24"/>
          <w:szCs w:val="24"/>
        </w:rPr>
        <w:t>e</w:t>
      </w:r>
      <w:r>
        <w:rPr>
          <w:rFonts w:cs="Times New Roman"/>
          <w:sz w:val="24"/>
          <w:szCs w:val="24"/>
        </w:rPr>
        <w:t xml:space="preserve"> </w:t>
      </w:r>
      <w:r w:rsidR="00583C32">
        <w:rPr>
          <w:rFonts w:cs="Times New Roman"/>
          <w:sz w:val="24"/>
          <w:szCs w:val="24"/>
        </w:rPr>
        <w:t>a</w:t>
      </w:r>
      <w:r>
        <w:rPr>
          <w:rFonts w:cs="Times New Roman"/>
          <w:sz w:val="24"/>
          <w:szCs w:val="24"/>
        </w:rPr>
        <w:t xml:space="preserve"> security declaration</w:t>
      </w:r>
      <w:r w:rsidR="00583C32">
        <w:rPr>
          <w:rFonts w:cs="Times New Roman"/>
          <w:sz w:val="24"/>
          <w:szCs w:val="24"/>
        </w:rPr>
        <w:t xml:space="preserve"> for cleared air cargo</w:t>
      </w:r>
      <w:r>
        <w:rPr>
          <w:rFonts w:cs="Times New Roman"/>
          <w:sz w:val="24"/>
          <w:szCs w:val="24"/>
        </w:rPr>
        <w:t xml:space="preserve">. </w:t>
      </w:r>
    </w:p>
    <w:p w14:paraId="43B62B5F" w14:textId="7473D70A" w:rsidR="00A20368" w:rsidRDefault="00A34EA0" w:rsidP="00A20368">
      <w:pPr>
        <w:spacing w:before="120" w:after="120" w:line="240" w:lineRule="auto"/>
        <w:rPr>
          <w:rFonts w:cs="Times New Roman"/>
          <w:sz w:val="24"/>
          <w:szCs w:val="24"/>
        </w:rPr>
      </w:pPr>
      <w:r>
        <w:rPr>
          <w:rFonts w:cs="Times New Roman"/>
          <w:sz w:val="24"/>
          <w:szCs w:val="24"/>
        </w:rPr>
        <w:t>T</w:t>
      </w:r>
      <w:r w:rsidR="00A20368">
        <w:rPr>
          <w:rFonts w:cs="Times New Roman"/>
          <w:sz w:val="24"/>
          <w:szCs w:val="24"/>
        </w:rPr>
        <w:t>he Aviation Regulations prescribe</w:t>
      </w:r>
      <w:r>
        <w:rPr>
          <w:rFonts w:cs="Times New Roman"/>
          <w:sz w:val="24"/>
          <w:szCs w:val="24"/>
        </w:rPr>
        <w:t>d</w:t>
      </w:r>
      <w:r w:rsidR="00A20368">
        <w:rPr>
          <w:rFonts w:cs="Times New Roman"/>
          <w:sz w:val="24"/>
          <w:szCs w:val="24"/>
        </w:rPr>
        <w:t xml:space="preserve"> that a security declaration must include “a general description of the contents of the cargo” regardless of whether the cargo is for one item of cargo or a consolidation of hundreds of items of different commodity types.</w:t>
      </w:r>
    </w:p>
    <w:p w14:paraId="3EAAC47D" w14:textId="77777777" w:rsidR="00A20368" w:rsidRDefault="00A20368" w:rsidP="00A20368">
      <w:pPr>
        <w:spacing w:before="120" w:after="120" w:line="240" w:lineRule="auto"/>
        <w:rPr>
          <w:rFonts w:cs="Times New Roman"/>
          <w:sz w:val="24"/>
          <w:szCs w:val="24"/>
        </w:rPr>
      </w:pPr>
      <w:r>
        <w:rPr>
          <w:rFonts w:cs="Times New Roman"/>
          <w:sz w:val="24"/>
          <w:szCs w:val="24"/>
        </w:rPr>
        <w:t xml:space="preserve">Consultations with industry revealed that this requirement, as it is currently worded in the Aviation Regulations, is too specific and restrictive to meet industry needs and does not reflect the standards accepted by international partners, particularly for consolidated loads of cargo which contain hundreds of individual items. </w:t>
      </w:r>
    </w:p>
    <w:p w14:paraId="0E675E0B" w14:textId="77777777" w:rsidR="00A34EA0" w:rsidRDefault="00A34EA0" w:rsidP="00A34EA0">
      <w:pPr>
        <w:spacing w:before="120" w:after="120"/>
        <w:rPr>
          <w:rFonts w:cs="Times New Roman"/>
          <w:sz w:val="24"/>
          <w:szCs w:val="24"/>
        </w:rPr>
      </w:pPr>
      <w:r>
        <w:rPr>
          <w:rFonts w:cs="Times New Roman"/>
          <w:sz w:val="24"/>
          <w:szCs w:val="24"/>
        </w:rPr>
        <w:t xml:space="preserve">Schedule 1 of the </w:t>
      </w:r>
      <w:r>
        <w:rPr>
          <w:rFonts w:cs="Times New Roman"/>
          <w:iCs/>
          <w:sz w:val="24"/>
          <w:szCs w:val="24"/>
        </w:rPr>
        <w:t xml:space="preserve">Amending Regulations </w:t>
      </w:r>
      <w:r>
        <w:rPr>
          <w:rFonts w:cs="Times New Roman"/>
          <w:sz w:val="24"/>
          <w:szCs w:val="24"/>
        </w:rPr>
        <w:t xml:space="preserve">amend the Aviation Regulations to require Regulated Air Cargo Agents, Cargo Examining Aircraft Operators and Known Consignors to include either a general description of the individual contents of the cargo or, if the cargo is a consolidation, a statement that the cargo is consolidated. Additionally, a security declaration must also include a unique identifier for the cargo </w:t>
      </w:r>
      <w:r>
        <w:rPr>
          <w:rFonts w:cs="Times New Roman"/>
          <w:sz w:val="24"/>
          <w:szCs w:val="24"/>
        </w:rPr>
        <w:lastRenderedPageBreak/>
        <w:t>or, if the cargo is consolidated, for the consolidated cargo. The Amending Regulations apply to security declarations issued on or after 1 July 2023</w:t>
      </w:r>
    </w:p>
    <w:p w14:paraId="38965F51" w14:textId="239A416E" w:rsidR="00A20368" w:rsidRDefault="00A20368" w:rsidP="00A20368">
      <w:pPr>
        <w:spacing w:before="120" w:after="120" w:line="240" w:lineRule="auto"/>
        <w:rPr>
          <w:rFonts w:cs="Times New Roman"/>
          <w:sz w:val="24"/>
          <w:szCs w:val="24"/>
        </w:rPr>
      </w:pPr>
      <w:r>
        <w:rPr>
          <w:rFonts w:cs="Times New Roman"/>
          <w:sz w:val="24"/>
          <w:szCs w:val="24"/>
        </w:rPr>
        <w:t xml:space="preserve">The requirement to include a unique identifier in the security declaration is not new but a long-standing industry practice that will be formalised by the </w:t>
      </w:r>
      <w:r w:rsidR="005A4D68">
        <w:rPr>
          <w:rFonts w:cs="Times New Roman"/>
          <w:iCs/>
          <w:sz w:val="24"/>
          <w:szCs w:val="24"/>
        </w:rPr>
        <w:t>Amending Regulations</w:t>
      </w:r>
      <w:r>
        <w:rPr>
          <w:rFonts w:cs="Times New Roman"/>
          <w:sz w:val="24"/>
          <w:szCs w:val="24"/>
        </w:rPr>
        <w:t xml:space="preserve">. </w:t>
      </w:r>
      <w:r w:rsidR="008E5D8E">
        <w:rPr>
          <w:rFonts w:cs="Times New Roman"/>
          <w:sz w:val="24"/>
          <w:szCs w:val="24"/>
        </w:rPr>
        <w:t xml:space="preserve">The </w:t>
      </w:r>
      <w:r w:rsidR="008E5D8E">
        <w:rPr>
          <w:rFonts w:cs="Times New Roman"/>
          <w:iCs/>
          <w:sz w:val="24"/>
          <w:szCs w:val="24"/>
        </w:rPr>
        <w:t>Amending Regulations</w:t>
      </w:r>
      <w:r w:rsidR="008E5D8E">
        <w:rPr>
          <w:rFonts w:cs="Times New Roman"/>
          <w:sz w:val="24"/>
          <w:szCs w:val="24"/>
        </w:rPr>
        <w:t xml:space="preserve"> </w:t>
      </w:r>
      <w:r>
        <w:rPr>
          <w:rFonts w:cs="Times New Roman"/>
          <w:sz w:val="24"/>
          <w:szCs w:val="24"/>
        </w:rPr>
        <w:t xml:space="preserve">provide certainty to industry and aligns local Australian practices with internationally recognised best-practice that balances business practicalities with security outcomes that are set out in Annex 17 of the </w:t>
      </w:r>
      <w:r w:rsidRPr="00814C56">
        <w:rPr>
          <w:rFonts w:cs="Times New Roman"/>
          <w:i/>
          <w:sz w:val="24"/>
          <w:szCs w:val="24"/>
        </w:rPr>
        <w:t>Convention on International Civil Aviation</w:t>
      </w:r>
      <w:r>
        <w:rPr>
          <w:rFonts w:cs="Times New Roman"/>
          <w:sz w:val="24"/>
          <w:szCs w:val="24"/>
        </w:rPr>
        <w:t xml:space="preserve">.   </w:t>
      </w:r>
      <w:r w:rsidR="005A4D68">
        <w:rPr>
          <w:rFonts w:cs="Times New Roman"/>
          <w:sz w:val="24"/>
          <w:szCs w:val="24"/>
        </w:rPr>
        <w:t xml:space="preserve"> </w:t>
      </w:r>
    </w:p>
    <w:p w14:paraId="7BD383B5" w14:textId="77777777" w:rsidR="00A20368" w:rsidRDefault="00A20368" w:rsidP="00A20368">
      <w:pPr>
        <w:pStyle w:val="Heading3"/>
      </w:pPr>
      <w:r>
        <w:t>Human rights implications</w:t>
      </w:r>
    </w:p>
    <w:p w14:paraId="7C70BC6C" w14:textId="77777777" w:rsidR="00A20368" w:rsidRDefault="00A20368" w:rsidP="00A20368">
      <w:pPr>
        <w:spacing w:before="120" w:after="120" w:line="240" w:lineRule="auto"/>
        <w:rPr>
          <w:sz w:val="24"/>
          <w:szCs w:val="24"/>
        </w:rPr>
      </w:pPr>
      <w:r>
        <w:rPr>
          <w:sz w:val="24"/>
          <w:szCs w:val="24"/>
        </w:rPr>
        <w:t>This Disallowable Legislative Instrument does not engage any of the applicable rights or freedoms.</w:t>
      </w:r>
    </w:p>
    <w:p w14:paraId="0BF97D3D" w14:textId="77777777" w:rsidR="00A20368" w:rsidRDefault="00A20368" w:rsidP="00A20368">
      <w:pPr>
        <w:pStyle w:val="Heading3"/>
      </w:pPr>
      <w:r>
        <w:t>Conclusion</w:t>
      </w:r>
    </w:p>
    <w:p w14:paraId="7D464654" w14:textId="6E95DE7D" w:rsidR="00A20368" w:rsidRDefault="00A20368" w:rsidP="00A20368">
      <w:pPr>
        <w:spacing w:before="120" w:after="120" w:line="240" w:lineRule="auto"/>
        <w:rPr>
          <w:sz w:val="24"/>
          <w:szCs w:val="24"/>
        </w:rPr>
      </w:pPr>
      <w:r>
        <w:rPr>
          <w:sz w:val="24"/>
          <w:szCs w:val="24"/>
        </w:rPr>
        <w:t>This Disallowable Legislative Instrument is compatible with human rights as it does not raise any human rights issues.</w:t>
      </w:r>
    </w:p>
    <w:p w14:paraId="06855B53" w14:textId="77777777" w:rsidR="009C5B1E" w:rsidRDefault="009C5B1E" w:rsidP="00A20368">
      <w:pPr>
        <w:spacing w:before="120" w:after="120" w:line="240" w:lineRule="auto"/>
        <w:rPr>
          <w:sz w:val="24"/>
          <w:szCs w:val="24"/>
        </w:rPr>
      </w:pPr>
    </w:p>
    <w:p w14:paraId="362F6EAE" w14:textId="77777777" w:rsidR="009C5B1E" w:rsidRDefault="009C5B1E" w:rsidP="009C5B1E">
      <w:pPr>
        <w:shd w:val="clear" w:color="auto" w:fill="FFFFFF"/>
        <w:spacing w:after="120" w:line="276" w:lineRule="auto"/>
        <w:ind w:right="91"/>
        <w:jc w:val="center"/>
        <w:rPr>
          <w:b/>
          <w:color w:val="000000"/>
          <w:sz w:val="24"/>
          <w:lang w:eastAsia="en-AU"/>
        </w:rPr>
      </w:pPr>
      <w:r>
        <w:rPr>
          <w:b/>
          <w:bCs/>
          <w:color w:val="000000"/>
          <w:sz w:val="24"/>
          <w:lang w:eastAsia="en-AU"/>
        </w:rPr>
        <w:t>The Honourable Clare O’Neil MP</w:t>
      </w:r>
      <w:r>
        <w:rPr>
          <w:b/>
          <w:bCs/>
          <w:color w:val="000000"/>
          <w:sz w:val="24"/>
          <w:lang w:eastAsia="en-AU"/>
        </w:rPr>
        <w:br/>
        <w:t>Minister for Home Affairs</w:t>
      </w:r>
    </w:p>
    <w:p w14:paraId="0C04F510" w14:textId="77777777" w:rsidR="00E32204" w:rsidRDefault="00E32204" w:rsidP="00BC1676">
      <w:pPr>
        <w:spacing w:before="120" w:after="120" w:line="240" w:lineRule="auto"/>
        <w:ind w:left="-360"/>
        <w:rPr>
          <w:sz w:val="24"/>
          <w:szCs w:val="24"/>
        </w:rPr>
      </w:pPr>
    </w:p>
    <w:p w14:paraId="353A13B2" w14:textId="77777777" w:rsidR="00BC1676" w:rsidRPr="00BC1676" w:rsidRDefault="00BC1676" w:rsidP="00BC1676">
      <w:pPr>
        <w:rPr>
          <w:sz w:val="24"/>
          <w:szCs w:val="24"/>
        </w:rPr>
      </w:pPr>
      <w:r>
        <w:rPr>
          <w:sz w:val="24"/>
          <w:szCs w:val="24"/>
        </w:rPr>
        <w:br w:type="page"/>
      </w:r>
    </w:p>
    <w:p w14:paraId="101265F0" w14:textId="77777777" w:rsidR="00E53AD7" w:rsidRPr="00767F83" w:rsidRDefault="00E53AD7" w:rsidP="00E53AD7">
      <w:pPr>
        <w:spacing w:before="240" w:after="240" w:line="240" w:lineRule="auto"/>
        <w:ind w:left="5957" w:right="26" w:firstLine="253"/>
        <w:rPr>
          <w:rFonts w:cs="Times New Roman"/>
          <w:b/>
          <w:sz w:val="24"/>
          <w:szCs w:val="24"/>
          <w:lang w:eastAsia="en-AU"/>
        </w:rPr>
      </w:pPr>
      <w:r w:rsidRPr="00767F83">
        <w:rPr>
          <w:rFonts w:cs="Times New Roman"/>
          <w:b/>
          <w:bCs/>
          <w:sz w:val="24"/>
          <w:szCs w:val="24"/>
          <w:u w:val="single"/>
          <w:lang w:eastAsia="en-AU"/>
        </w:rPr>
        <w:lastRenderedPageBreak/>
        <w:t>ATTACHMENT B</w:t>
      </w:r>
    </w:p>
    <w:p w14:paraId="2CDD6C99" w14:textId="77777777" w:rsidR="00E53AD7" w:rsidRPr="00767F83" w:rsidRDefault="00E53AD7" w:rsidP="00E53AD7">
      <w:pPr>
        <w:spacing w:before="240" w:after="240" w:line="240" w:lineRule="auto"/>
        <w:ind w:right="26"/>
        <w:rPr>
          <w:rFonts w:cs="Times New Roman"/>
          <w:b/>
          <w:bCs/>
          <w:sz w:val="24"/>
          <w:szCs w:val="24"/>
          <w:u w:val="single"/>
          <w:lang w:eastAsia="en-AU"/>
        </w:rPr>
      </w:pPr>
    </w:p>
    <w:p w14:paraId="459BFD34" w14:textId="77777777" w:rsidR="00E53AD7" w:rsidRPr="00767F83" w:rsidRDefault="00E53AD7" w:rsidP="00E53AD7">
      <w:pPr>
        <w:spacing w:before="240" w:after="240" w:line="240" w:lineRule="auto"/>
        <w:ind w:right="26"/>
        <w:rPr>
          <w:rFonts w:cs="Times New Roman"/>
          <w:b/>
          <w:bCs/>
          <w:i/>
          <w:sz w:val="24"/>
          <w:szCs w:val="24"/>
          <w:u w:val="single"/>
          <w:lang w:eastAsia="en-AU"/>
        </w:rPr>
      </w:pPr>
      <w:r w:rsidRPr="00767F83">
        <w:rPr>
          <w:rFonts w:cs="Times New Roman"/>
          <w:b/>
          <w:bCs/>
          <w:sz w:val="24"/>
          <w:szCs w:val="24"/>
          <w:u w:val="single"/>
          <w:lang w:eastAsia="en-AU"/>
        </w:rPr>
        <w:t xml:space="preserve">Details of the </w:t>
      </w:r>
      <w:r w:rsidR="004E78C3" w:rsidRPr="004E78C3">
        <w:rPr>
          <w:rFonts w:cs="Times New Roman"/>
          <w:b/>
          <w:bCs/>
          <w:i/>
          <w:sz w:val="24"/>
          <w:szCs w:val="24"/>
          <w:u w:val="single"/>
          <w:lang w:eastAsia="en-AU"/>
        </w:rPr>
        <w:t>Aviation Transport Security Amendment (Air Cargo Security Declaration) Regulations 2023</w:t>
      </w:r>
      <w:r w:rsidRPr="00767F83">
        <w:rPr>
          <w:rFonts w:cs="Times New Roman"/>
          <w:b/>
          <w:bCs/>
          <w:i/>
          <w:sz w:val="24"/>
          <w:szCs w:val="24"/>
          <w:u w:val="single"/>
          <w:lang w:eastAsia="en-AU"/>
        </w:rPr>
        <w:t xml:space="preserve"> </w:t>
      </w:r>
    </w:p>
    <w:p w14:paraId="1499A3C0" w14:textId="77777777"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u w:val="single"/>
          <w:lang w:eastAsia="en-AU"/>
        </w:rPr>
        <w:t>Section 1 – Name</w:t>
      </w:r>
    </w:p>
    <w:p w14:paraId="652BABE1" w14:textId="2CA48506"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lang w:eastAsia="en-AU"/>
        </w:rPr>
        <w:t xml:space="preserve">This section provides that the </w:t>
      </w:r>
      <w:r w:rsidR="006C75C2">
        <w:rPr>
          <w:rFonts w:cs="Times New Roman"/>
          <w:sz w:val="24"/>
          <w:szCs w:val="24"/>
          <w:lang w:eastAsia="en-AU"/>
        </w:rPr>
        <w:t xml:space="preserve">name </w:t>
      </w:r>
      <w:r w:rsidRPr="00767F83">
        <w:rPr>
          <w:rFonts w:cs="Times New Roman"/>
          <w:sz w:val="24"/>
          <w:szCs w:val="24"/>
          <w:lang w:eastAsia="en-AU"/>
        </w:rPr>
        <w:t xml:space="preserve">of the </w:t>
      </w:r>
      <w:r w:rsidR="004D22C0" w:rsidRPr="00767F83">
        <w:rPr>
          <w:rFonts w:cs="Times New Roman"/>
          <w:sz w:val="24"/>
          <w:szCs w:val="24"/>
          <w:lang w:eastAsia="en-AU"/>
        </w:rPr>
        <w:t xml:space="preserve">Amending Regulations </w:t>
      </w:r>
      <w:r w:rsidRPr="00767F83">
        <w:rPr>
          <w:rFonts w:cs="Times New Roman"/>
          <w:sz w:val="24"/>
          <w:szCs w:val="24"/>
          <w:lang w:eastAsia="en-AU"/>
        </w:rPr>
        <w:t xml:space="preserve">is the </w:t>
      </w:r>
      <w:r w:rsidR="004E78C3" w:rsidRPr="004E78C3">
        <w:rPr>
          <w:rFonts w:cs="Times New Roman"/>
          <w:i/>
          <w:sz w:val="24"/>
          <w:szCs w:val="24"/>
          <w:lang w:eastAsia="en-AU"/>
        </w:rPr>
        <w:t>Aviation Transport Security Amendment (Air Cargo Security Declaration) Regulations 2023</w:t>
      </w:r>
      <w:r w:rsidR="00BC1676">
        <w:rPr>
          <w:rFonts w:cs="Times New Roman"/>
          <w:i/>
          <w:sz w:val="24"/>
          <w:szCs w:val="24"/>
          <w:lang w:eastAsia="en-AU"/>
        </w:rPr>
        <w:t xml:space="preserve"> </w:t>
      </w:r>
      <w:r w:rsidRPr="00767F83">
        <w:rPr>
          <w:rFonts w:cs="Times New Roman"/>
          <w:sz w:val="24"/>
          <w:szCs w:val="24"/>
          <w:lang w:eastAsia="en-AU"/>
        </w:rPr>
        <w:t>(the </w:t>
      </w:r>
      <w:r w:rsidR="00E9100F" w:rsidRPr="00767F83">
        <w:rPr>
          <w:rFonts w:cs="Times New Roman"/>
          <w:sz w:val="24"/>
          <w:szCs w:val="24"/>
          <w:lang w:eastAsia="en-AU"/>
        </w:rPr>
        <w:t>Amending</w:t>
      </w:r>
      <w:r w:rsidRPr="00767F83">
        <w:rPr>
          <w:rFonts w:cs="Times New Roman"/>
          <w:sz w:val="24"/>
          <w:szCs w:val="24"/>
          <w:lang w:eastAsia="en-AU"/>
        </w:rPr>
        <w:t xml:space="preserve"> Regulations).</w:t>
      </w:r>
    </w:p>
    <w:p w14:paraId="576DBA3E" w14:textId="77777777"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u w:val="single"/>
          <w:lang w:eastAsia="en-AU"/>
        </w:rPr>
        <w:t>Section 2 – Commencement</w:t>
      </w:r>
    </w:p>
    <w:p w14:paraId="278EBEC2" w14:textId="77777777" w:rsidR="00E53AD7" w:rsidRPr="00767F83" w:rsidRDefault="00E53AD7" w:rsidP="00E53AD7">
      <w:pPr>
        <w:spacing w:before="240" w:after="240" w:line="240" w:lineRule="auto"/>
        <w:ind w:right="26"/>
        <w:rPr>
          <w:rFonts w:cs="Times New Roman"/>
          <w:sz w:val="24"/>
          <w:szCs w:val="24"/>
          <w:lang w:eastAsia="en-AU"/>
        </w:rPr>
      </w:pPr>
      <w:r w:rsidRPr="00767F83">
        <w:rPr>
          <w:rFonts w:cs="Times New Roman"/>
          <w:sz w:val="24"/>
          <w:szCs w:val="24"/>
          <w:lang w:eastAsia="en-AU"/>
        </w:rPr>
        <w:t xml:space="preserve">This section provides for the commencement of the </w:t>
      </w:r>
      <w:r w:rsidR="00E9100F" w:rsidRPr="00767F83">
        <w:rPr>
          <w:rFonts w:cs="Times New Roman"/>
          <w:sz w:val="24"/>
          <w:szCs w:val="24"/>
          <w:lang w:eastAsia="en-AU"/>
        </w:rPr>
        <w:t>Amending</w:t>
      </w:r>
      <w:r w:rsidRPr="00767F83">
        <w:rPr>
          <w:rFonts w:cs="Times New Roman"/>
          <w:sz w:val="24"/>
          <w:szCs w:val="24"/>
          <w:lang w:eastAsia="en-AU"/>
        </w:rPr>
        <w:t xml:space="preserve"> Regulations, as set out in the table in subsection 2(1). </w:t>
      </w:r>
    </w:p>
    <w:p w14:paraId="2A38D0F9" w14:textId="54E88D1F" w:rsidR="00E53AD7" w:rsidRPr="00767F83" w:rsidRDefault="006C75C2" w:rsidP="00E53AD7">
      <w:pPr>
        <w:spacing w:before="240" w:after="240" w:line="240" w:lineRule="auto"/>
        <w:ind w:right="26"/>
        <w:rPr>
          <w:rFonts w:cs="Times New Roman"/>
          <w:sz w:val="24"/>
          <w:szCs w:val="24"/>
        </w:rPr>
      </w:pPr>
      <w:r>
        <w:rPr>
          <w:rFonts w:cs="Times New Roman"/>
          <w:sz w:val="24"/>
          <w:szCs w:val="24"/>
          <w:lang w:eastAsia="en-AU"/>
        </w:rPr>
        <w:t>Column 2</w:t>
      </w:r>
      <w:r w:rsidR="00E53AD7" w:rsidRPr="00767F83">
        <w:rPr>
          <w:rFonts w:cs="Times New Roman"/>
          <w:sz w:val="24"/>
          <w:szCs w:val="24"/>
          <w:lang w:eastAsia="en-AU"/>
        </w:rPr>
        <w:t xml:space="preserve"> of</w:t>
      </w:r>
      <w:r w:rsidR="00F13B09">
        <w:rPr>
          <w:rFonts w:cs="Times New Roman"/>
          <w:sz w:val="24"/>
          <w:szCs w:val="24"/>
          <w:lang w:eastAsia="en-AU"/>
        </w:rPr>
        <w:t xml:space="preserve"> the Table in</w:t>
      </w:r>
      <w:r w:rsidR="00E53AD7" w:rsidRPr="00767F83">
        <w:rPr>
          <w:rFonts w:cs="Times New Roman"/>
          <w:sz w:val="24"/>
          <w:szCs w:val="24"/>
          <w:lang w:eastAsia="en-AU"/>
        </w:rPr>
        <w:t xml:space="preserve"> subsection 2(1) provides for the whole of the </w:t>
      </w:r>
      <w:r w:rsidR="004D22C0" w:rsidRPr="00767F83">
        <w:rPr>
          <w:rFonts w:cs="Times New Roman"/>
          <w:sz w:val="24"/>
          <w:szCs w:val="24"/>
          <w:lang w:eastAsia="en-AU"/>
        </w:rPr>
        <w:t xml:space="preserve">Amending Regulations </w:t>
      </w:r>
      <w:r w:rsidR="00E53AD7" w:rsidRPr="00767F83">
        <w:rPr>
          <w:rFonts w:cs="Times New Roman"/>
          <w:sz w:val="24"/>
          <w:szCs w:val="24"/>
          <w:lang w:eastAsia="en-AU"/>
        </w:rPr>
        <w:t xml:space="preserve">to commence on </w:t>
      </w:r>
      <w:r w:rsidR="002D445F">
        <w:rPr>
          <w:rFonts w:cs="Times New Roman"/>
          <w:sz w:val="24"/>
          <w:szCs w:val="24"/>
          <w:lang w:eastAsia="en-AU"/>
        </w:rPr>
        <w:t>1 July 2023</w:t>
      </w:r>
      <w:r w:rsidR="00E53AD7" w:rsidRPr="00767F83">
        <w:rPr>
          <w:rFonts w:cs="Times New Roman"/>
          <w:sz w:val="24"/>
          <w:szCs w:val="24"/>
          <w:lang w:eastAsia="en-AU"/>
        </w:rPr>
        <w:t>.</w:t>
      </w:r>
    </w:p>
    <w:p w14:paraId="60B5B8A5" w14:textId="77777777"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u w:val="single"/>
          <w:lang w:eastAsia="en-AU"/>
        </w:rPr>
        <w:t>Section 3 – Authority</w:t>
      </w:r>
    </w:p>
    <w:p w14:paraId="36798A21" w14:textId="77777777" w:rsidR="00E53AD7" w:rsidRPr="00767F83" w:rsidRDefault="00E53AD7" w:rsidP="00E53AD7">
      <w:pPr>
        <w:spacing w:before="240" w:after="240" w:line="240" w:lineRule="auto"/>
        <w:ind w:right="26"/>
        <w:rPr>
          <w:rFonts w:cs="Times New Roman"/>
          <w:sz w:val="24"/>
          <w:szCs w:val="24"/>
          <w:lang w:eastAsia="en-AU"/>
        </w:rPr>
      </w:pPr>
      <w:r w:rsidRPr="00767F83">
        <w:rPr>
          <w:rFonts w:cs="Times New Roman"/>
          <w:sz w:val="24"/>
          <w:szCs w:val="24"/>
          <w:lang w:eastAsia="en-AU"/>
        </w:rPr>
        <w:t xml:space="preserve">This section provides that the </w:t>
      </w:r>
      <w:r w:rsidR="004D22C0" w:rsidRPr="00767F83">
        <w:rPr>
          <w:rFonts w:cs="Times New Roman"/>
          <w:sz w:val="24"/>
          <w:szCs w:val="24"/>
          <w:lang w:eastAsia="en-AU"/>
        </w:rPr>
        <w:t xml:space="preserve">Amending Regulations </w:t>
      </w:r>
      <w:r w:rsidRPr="00767F83">
        <w:rPr>
          <w:rFonts w:cs="Times New Roman"/>
          <w:sz w:val="24"/>
          <w:szCs w:val="24"/>
          <w:lang w:eastAsia="en-AU"/>
        </w:rPr>
        <w:t xml:space="preserve">are made under the </w:t>
      </w:r>
      <w:r w:rsidRPr="00767F83">
        <w:rPr>
          <w:rFonts w:cs="Times New Roman"/>
          <w:i/>
          <w:sz w:val="24"/>
          <w:szCs w:val="24"/>
          <w:lang w:eastAsia="en-AU"/>
        </w:rPr>
        <w:t>Aviation Transport Security Act 2004</w:t>
      </w:r>
      <w:r w:rsidRPr="00767F83">
        <w:rPr>
          <w:rFonts w:cs="Times New Roman"/>
          <w:sz w:val="24"/>
          <w:szCs w:val="24"/>
          <w:lang w:eastAsia="en-AU"/>
        </w:rPr>
        <w:t xml:space="preserve"> (the Aviation Act).</w:t>
      </w:r>
    </w:p>
    <w:p w14:paraId="6FB4D4F3" w14:textId="77777777"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u w:val="single"/>
          <w:lang w:eastAsia="en-AU"/>
        </w:rPr>
        <w:t>Section 4 – Schedules</w:t>
      </w:r>
    </w:p>
    <w:p w14:paraId="075A5AA1" w14:textId="77777777" w:rsidR="00E53AD7" w:rsidRPr="00767F83" w:rsidRDefault="00E53AD7" w:rsidP="00E53AD7">
      <w:pPr>
        <w:spacing w:before="240" w:after="240" w:line="240" w:lineRule="auto"/>
        <w:ind w:right="26"/>
        <w:rPr>
          <w:rFonts w:cs="Times New Roman"/>
          <w:sz w:val="24"/>
          <w:szCs w:val="24"/>
          <w:lang w:eastAsia="en-AU"/>
        </w:rPr>
      </w:pPr>
      <w:r w:rsidRPr="00767F83">
        <w:rPr>
          <w:rFonts w:cs="Times New Roman"/>
          <w:sz w:val="24"/>
          <w:szCs w:val="24"/>
          <w:lang w:eastAsia="en-AU"/>
        </w:rPr>
        <w:t xml:space="preserve">This section provides for each instrument in the Schedule to be amended as set out in the Schedule to the </w:t>
      </w:r>
      <w:r w:rsidR="00E9100F" w:rsidRPr="00767F83">
        <w:rPr>
          <w:rFonts w:cs="Times New Roman"/>
          <w:sz w:val="24"/>
          <w:szCs w:val="24"/>
          <w:lang w:eastAsia="en-AU"/>
        </w:rPr>
        <w:t>Amending</w:t>
      </w:r>
      <w:r w:rsidR="004E78C3">
        <w:rPr>
          <w:rFonts w:cs="Times New Roman"/>
          <w:sz w:val="24"/>
          <w:szCs w:val="24"/>
          <w:lang w:eastAsia="en-AU"/>
        </w:rPr>
        <w:t xml:space="preserve"> Regulations. The instrument to be amended is</w:t>
      </w:r>
      <w:r w:rsidRPr="00767F83">
        <w:rPr>
          <w:rFonts w:cs="Times New Roman"/>
          <w:sz w:val="24"/>
          <w:szCs w:val="24"/>
          <w:lang w:eastAsia="en-AU"/>
        </w:rPr>
        <w:t>:</w:t>
      </w:r>
    </w:p>
    <w:p w14:paraId="305378C7" w14:textId="47AC89A3" w:rsidR="00E53AD7" w:rsidRPr="00767F83" w:rsidRDefault="00E53AD7" w:rsidP="00E53AD7">
      <w:pPr>
        <w:pStyle w:val="ListParagraph"/>
        <w:numPr>
          <w:ilvl w:val="0"/>
          <w:numId w:val="20"/>
        </w:numPr>
        <w:spacing w:before="240" w:after="240"/>
        <w:ind w:right="26"/>
        <w:contextualSpacing w:val="0"/>
        <w:rPr>
          <w:szCs w:val="24"/>
          <w:lang w:eastAsia="en-AU"/>
        </w:rPr>
      </w:pPr>
      <w:r w:rsidRPr="00767F83">
        <w:rPr>
          <w:szCs w:val="24"/>
          <w:lang w:eastAsia="en-AU"/>
        </w:rPr>
        <w:t xml:space="preserve">the </w:t>
      </w:r>
      <w:r w:rsidRPr="00767F83">
        <w:rPr>
          <w:i/>
          <w:szCs w:val="24"/>
          <w:lang w:eastAsia="en-AU"/>
        </w:rPr>
        <w:t xml:space="preserve">Aviation Transport Security Regulations 2005 </w:t>
      </w:r>
      <w:r w:rsidRPr="00767F83">
        <w:rPr>
          <w:szCs w:val="24"/>
          <w:lang w:eastAsia="en-AU"/>
        </w:rPr>
        <w:t>(the Aviation Regulations)</w:t>
      </w:r>
      <w:r w:rsidR="0012468F">
        <w:rPr>
          <w:szCs w:val="24"/>
          <w:lang w:eastAsia="en-AU"/>
        </w:rPr>
        <w:t>.</w:t>
      </w:r>
    </w:p>
    <w:p w14:paraId="67304A0C" w14:textId="77777777" w:rsidR="00E53AD7" w:rsidRPr="00767F83" w:rsidRDefault="00E53AD7" w:rsidP="00E53AD7">
      <w:pPr>
        <w:pStyle w:val="ActHead6"/>
        <w:keepNext w:val="0"/>
        <w:keepLines w:val="0"/>
        <w:widowControl w:val="0"/>
        <w:tabs>
          <w:tab w:val="left" w:pos="270"/>
        </w:tabs>
        <w:spacing w:before="240" w:after="240"/>
        <w:ind w:left="0" w:firstLine="0"/>
        <w:rPr>
          <w:rStyle w:val="CharAmSchText"/>
          <w:rFonts w:ascii="Times New Roman" w:hAnsi="Times New Roman"/>
          <w:b w:val="0"/>
          <w:sz w:val="24"/>
          <w:szCs w:val="24"/>
          <w:u w:val="single"/>
        </w:rPr>
      </w:pPr>
      <w:r w:rsidRPr="00767F83">
        <w:rPr>
          <w:rStyle w:val="CharAmSchNo"/>
          <w:rFonts w:ascii="Times New Roman" w:hAnsi="Times New Roman"/>
          <w:b w:val="0"/>
          <w:sz w:val="24"/>
          <w:szCs w:val="24"/>
          <w:u w:val="single"/>
        </w:rPr>
        <w:t>Schedule 1</w:t>
      </w:r>
      <w:r w:rsidRPr="00767F83">
        <w:rPr>
          <w:rFonts w:ascii="Times New Roman" w:hAnsi="Times New Roman"/>
          <w:b w:val="0"/>
          <w:sz w:val="24"/>
          <w:szCs w:val="24"/>
          <w:u w:val="single"/>
        </w:rPr>
        <w:t>—</w:t>
      </w:r>
      <w:r w:rsidRPr="00767F83">
        <w:rPr>
          <w:rStyle w:val="CharAmSchText"/>
          <w:rFonts w:ascii="Times New Roman" w:hAnsi="Times New Roman"/>
          <w:b w:val="0"/>
          <w:sz w:val="24"/>
          <w:szCs w:val="24"/>
          <w:u w:val="single"/>
        </w:rPr>
        <w:t xml:space="preserve">Amendments </w:t>
      </w:r>
    </w:p>
    <w:p w14:paraId="4295ADBD" w14:textId="412909E2" w:rsidR="00E53AD7" w:rsidRPr="00767F83" w:rsidRDefault="00E53AD7" w:rsidP="00E53AD7">
      <w:pPr>
        <w:pStyle w:val="BodyText"/>
        <w:spacing w:before="240" w:after="240" w:line="240" w:lineRule="auto"/>
        <w:ind w:right="232"/>
        <w:rPr>
          <w:rFonts w:ascii="Times New Roman" w:hAnsi="Times New Roman"/>
          <w:sz w:val="24"/>
        </w:rPr>
      </w:pPr>
      <w:bookmarkStart w:id="4" w:name="_Toc26190822"/>
      <w:r w:rsidRPr="00767F83">
        <w:rPr>
          <w:rFonts w:ascii="Times New Roman" w:hAnsi="Times New Roman"/>
          <w:sz w:val="24"/>
        </w:rPr>
        <w:t xml:space="preserve">Schedule 1 to the </w:t>
      </w:r>
      <w:r w:rsidR="004D22C0" w:rsidRPr="00767F83">
        <w:rPr>
          <w:rFonts w:ascii="Times New Roman" w:hAnsi="Times New Roman"/>
          <w:sz w:val="24"/>
        </w:rPr>
        <w:t xml:space="preserve">Amending Regulations </w:t>
      </w:r>
      <w:r w:rsidRPr="00767F83">
        <w:rPr>
          <w:rFonts w:ascii="Times New Roman" w:hAnsi="Times New Roman"/>
          <w:sz w:val="24"/>
        </w:rPr>
        <w:t>provide</w:t>
      </w:r>
      <w:r w:rsidR="00FE5BA2" w:rsidRPr="00767F83">
        <w:rPr>
          <w:rFonts w:ascii="Times New Roman" w:hAnsi="Times New Roman"/>
          <w:sz w:val="24"/>
        </w:rPr>
        <w:t>s</w:t>
      </w:r>
      <w:r w:rsidRPr="00767F83">
        <w:rPr>
          <w:rFonts w:ascii="Times New Roman" w:hAnsi="Times New Roman"/>
          <w:sz w:val="24"/>
        </w:rPr>
        <w:t xml:space="preserve"> for the amendments to the Aviation Regulations.</w:t>
      </w:r>
    </w:p>
    <w:p w14:paraId="0336FD69" w14:textId="77777777" w:rsidR="00E53AD7" w:rsidRPr="00767F83" w:rsidRDefault="00E53AD7" w:rsidP="00E53AD7">
      <w:pPr>
        <w:pStyle w:val="ActHead9"/>
        <w:keepNext w:val="0"/>
        <w:keepLines w:val="0"/>
        <w:widowControl w:val="0"/>
        <w:spacing w:before="240" w:after="240"/>
        <w:rPr>
          <w:sz w:val="24"/>
          <w:szCs w:val="24"/>
        </w:rPr>
      </w:pPr>
      <w:r w:rsidRPr="00767F83">
        <w:rPr>
          <w:sz w:val="24"/>
          <w:szCs w:val="24"/>
        </w:rPr>
        <w:t>Aviation Transport Security Regulations 2005</w:t>
      </w:r>
      <w:bookmarkEnd w:id="4"/>
    </w:p>
    <w:p w14:paraId="6FA45F23" w14:textId="77777777" w:rsidR="00E53AD7"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t xml:space="preserve">Item [1] – </w:t>
      </w:r>
      <w:r w:rsidR="00532B3A">
        <w:rPr>
          <w:rFonts w:ascii="Times New Roman" w:hAnsi="Times New Roman"/>
          <w:szCs w:val="24"/>
        </w:rPr>
        <w:t>Subparagraph 4.41D(1)(c)(iv)</w:t>
      </w:r>
    </w:p>
    <w:p w14:paraId="28C6E583" w14:textId="0A4D88DB" w:rsidR="006C75C2" w:rsidRDefault="006C75C2" w:rsidP="0057644E">
      <w:pPr>
        <w:tabs>
          <w:tab w:val="left" w:pos="1701"/>
          <w:tab w:val="right" w:pos="9072"/>
        </w:tabs>
        <w:spacing w:line="260" w:lineRule="atLeast"/>
        <w:ind w:right="26"/>
        <w:rPr>
          <w:rFonts w:cs="Times New Roman"/>
          <w:sz w:val="24"/>
          <w:szCs w:val="24"/>
        </w:rPr>
      </w:pPr>
      <w:r>
        <w:rPr>
          <w:rFonts w:cs="Times New Roman"/>
          <w:sz w:val="24"/>
          <w:szCs w:val="24"/>
        </w:rPr>
        <w:t xml:space="preserve">This item repeals subparagraph </w:t>
      </w:r>
      <w:r w:rsidRPr="006C75C2">
        <w:rPr>
          <w:rFonts w:cs="Times New Roman"/>
          <w:sz w:val="24"/>
          <w:szCs w:val="24"/>
        </w:rPr>
        <w:t>4.41D(1)(c)(iv) and substitute it with new subparagraphs 4.41D(1)(c)(iv) and 4.41D(1)(c)(iva) so that the following matters are to be included in a security declaration:</w:t>
      </w:r>
    </w:p>
    <w:p w14:paraId="741570D0" w14:textId="11C53638" w:rsidR="006C75C2" w:rsidRPr="006C75C2" w:rsidRDefault="006C75C2" w:rsidP="006C75C2">
      <w:pPr>
        <w:pStyle w:val="ListParagraph"/>
        <w:numPr>
          <w:ilvl w:val="0"/>
          <w:numId w:val="20"/>
        </w:numPr>
        <w:tabs>
          <w:tab w:val="left" w:pos="1701"/>
          <w:tab w:val="right" w:pos="9072"/>
        </w:tabs>
        <w:spacing w:line="260" w:lineRule="atLeast"/>
        <w:ind w:right="26"/>
        <w:rPr>
          <w:szCs w:val="24"/>
        </w:rPr>
      </w:pPr>
      <w:r w:rsidRPr="006C75C2">
        <w:rPr>
          <w:szCs w:val="24"/>
        </w:rPr>
        <w:t xml:space="preserve">either a general description of the contents of the cargo, or if the cargo is consolidated, a statement that the cargo is consolidated (subparagraph (iv)); </w:t>
      </w:r>
    </w:p>
    <w:p w14:paraId="5B87FCEB" w14:textId="6968C9DF" w:rsidR="006C75C2" w:rsidRPr="006C75C2" w:rsidRDefault="006C75C2" w:rsidP="006C75C2">
      <w:pPr>
        <w:pStyle w:val="ListParagraph"/>
        <w:numPr>
          <w:ilvl w:val="0"/>
          <w:numId w:val="20"/>
        </w:numPr>
        <w:tabs>
          <w:tab w:val="left" w:pos="1701"/>
          <w:tab w:val="right" w:pos="9072"/>
        </w:tabs>
        <w:spacing w:line="260" w:lineRule="atLeast"/>
        <w:ind w:right="26"/>
        <w:rPr>
          <w:szCs w:val="24"/>
        </w:rPr>
      </w:pPr>
      <w:r w:rsidRPr="006C75C2">
        <w:rPr>
          <w:szCs w:val="24"/>
        </w:rPr>
        <w:t>a unique identifier for the cargo or, if the cargo is consolidated, for the consolidated cargo (subparagraph (iva)).</w:t>
      </w:r>
    </w:p>
    <w:p w14:paraId="7630DD18" w14:textId="77777777" w:rsidR="006C75C2" w:rsidRDefault="006C75C2" w:rsidP="0057644E">
      <w:pPr>
        <w:tabs>
          <w:tab w:val="left" w:pos="1701"/>
          <w:tab w:val="right" w:pos="9072"/>
        </w:tabs>
        <w:spacing w:line="260" w:lineRule="atLeast"/>
        <w:ind w:right="26"/>
        <w:rPr>
          <w:rFonts w:cs="Times New Roman"/>
          <w:sz w:val="24"/>
          <w:szCs w:val="24"/>
        </w:rPr>
      </w:pPr>
    </w:p>
    <w:p w14:paraId="5982EA6F" w14:textId="2C38BA05" w:rsidR="006C75C2" w:rsidRPr="006C75C2" w:rsidRDefault="006C75C2" w:rsidP="0057644E">
      <w:pPr>
        <w:tabs>
          <w:tab w:val="left" w:pos="1701"/>
          <w:tab w:val="right" w:pos="9072"/>
        </w:tabs>
        <w:spacing w:line="260" w:lineRule="atLeast"/>
        <w:ind w:right="26"/>
        <w:rPr>
          <w:rFonts w:cs="Times New Roman"/>
          <w:sz w:val="24"/>
          <w:szCs w:val="24"/>
        </w:rPr>
      </w:pPr>
      <w:r w:rsidRPr="006C75C2">
        <w:rPr>
          <w:rFonts w:cs="Times New Roman"/>
          <w:sz w:val="24"/>
          <w:szCs w:val="24"/>
        </w:rPr>
        <w:lastRenderedPageBreak/>
        <w:t>Current subparagraph 4.41D(1)(c)(iv) provides that a security declaration is to include a general description of the contents of the cargo. New subparagraph 4.41D(1)(c)(iv) provide</w:t>
      </w:r>
      <w:r>
        <w:rPr>
          <w:rFonts w:cs="Times New Roman"/>
          <w:sz w:val="24"/>
          <w:szCs w:val="24"/>
        </w:rPr>
        <w:t>s</w:t>
      </w:r>
      <w:r w:rsidRPr="006C75C2">
        <w:rPr>
          <w:rFonts w:cs="Times New Roman"/>
          <w:sz w:val="24"/>
          <w:szCs w:val="24"/>
        </w:rPr>
        <w:t xml:space="preserve"> a security declaration is to include either a general description of the contents of the cargo, or if the cargo is consolidated, a statement that the cargo is consolidated. </w:t>
      </w:r>
    </w:p>
    <w:p w14:paraId="1C4DF2A4" w14:textId="08F2625D" w:rsidR="006C75C2" w:rsidRDefault="006C75C2" w:rsidP="0057644E">
      <w:pPr>
        <w:tabs>
          <w:tab w:val="left" w:pos="1701"/>
          <w:tab w:val="right" w:pos="9072"/>
        </w:tabs>
        <w:spacing w:line="260" w:lineRule="atLeast"/>
        <w:ind w:right="26"/>
        <w:rPr>
          <w:rFonts w:cs="Times New Roman"/>
          <w:sz w:val="24"/>
          <w:szCs w:val="24"/>
        </w:rPr>
      </w:pPr>
      <w:r w:rsidRPr="006C75C2">
        <w:rPr>
          <w:rFonts w:cs="Times New Roman"/>
          <w:sz w:val="24"/>
          <w:szCs w:val="24"/>
        </w:rPr>
        <w:t>New subparagraph 4.41D(1)(c)(iva) require</w:t>
      </w:r>
      <w:r>
        <w:rPr>
          <w:rFonts w:cs="Times New Roman"/>
          <w:sz w:val="24"/>
          <w:szCs w:val="24"/>
        </w:rPr>
        <w:t>s</w:t>
      </w:r>
      <w:r w:rsidRPr="006C75C2">
        <w:rPr>
          <w:rFonts w:cs="Times New Roman"/>
          <w:sz w:val="24"/>
          <w:szCs w:val="24"/>
        </w:rPr>
        <w:t xml:space="preserve"> that a security declaration is to include a unique identifier for the cargo or for the consolidated cargo. The unique identifier can be any form of identification that is unique and relevant to the cargo, such as an air waybill number, purchase order or other another form of identification. The inclusion of the unique identifier</w:t>
      </w:r>
      <w:r w:rsidR="0009725A">
        <w:rPr>
          <w:rFonts w:cs="Times New Roman"/>
          <w:sz w:val="24"/>
          <w:szCs w:val="24"/>
        </w:rPr>
        <w:t xml:space="preserve"> will</w:t>
      </w:r>
      <w:r w:rsidRPr="006C75C2">
        <w:rPr>
          <w:rFonts w:cs="Times New Roman"/>
          <w:sz w:val="24"/>
          <w:szCs w:val="24"/>
        </w:rPr>
        <w:t xml:space="preserve"> help track and trace cleared air cargo through the supply chain in the event that the cargo needs to be found, such as if intelligence indicates that certain cargo represents a risk of unlawful interference with aviation. </w:t>
      </w:r>
    </w:p>
    <w:p w14:paraId="786D6484" w14:textId="74A7335E" w:rsidR="00254181" w:rsidRDefault="00FC5F82" w:rsidP="00D71D51">
      <w:pPr>
        <w:tabs>
          <w:tab w:val="left" w:pos="1701"/>
          <w:tab w:val="right" w:pos="9072"/>
        </w:tabs>
        <w:spacing w:line="260" w:lineRule="atLeast"/>
        <w:ind w:right="26"/>
        <w:rPr>
          <w:rFonts w:cs="Times New Roman"/>
          <w:sz w:val="24"/>
          <w:szCs w:val="24"/>
        </w:rPr>
      </w:pPr>
      <w:r>
        <w:rPr>
          <w:rFonts w:cs="Times New Roman"/>
          <w:sz w:val="24"/>
          <w:szCs w:val="24"/>
        </w:rPr>
        <w:t xml:space="preserve">The amendments allow for a distinction to be made between individual items of cargo and consolidated items of cargo on a security declaration. </w:t>
      </w:r>
      <w:r w:rsidR="00254181">
        <w:rPr>
          <w:rFonts w:cs="Times New Roman"/>
          <w:sz w:val="24"/>
          <w:szCs w:val="24"/>
        </w:rPr>
        <w:t xml:space="preserve">The </w:t>
      </w:r>
      <w:r>
        <w:rPr>
          <w:rFonts w:cs="Times New Roman"/>
          <w:sz w:val="24"/>
          <w:szCs w:val="24"/>
        </w:rPr>
        <w:t>amendments also</w:t>
      </w:r>
      <w:r w:rsidR="004D59FD">
        <w:rPr>
          <w:rFonts w:cs="Times New Roman"/>
          <w:sz w:val="24"/>
          <w:szCs w:val="24"/>
        </w:rPr>
        <w:t xml:space="preserve"> </w:t>
      </w:r>
      <w:r w:rsidR="00E639C7">
        <w:rPr>
          <w:rFonts w:cs="Times New Roman"/>
          <w:sz w:val="24"/>
          <w:szCs w:val="24"/>
        </w:rPr>
        <w:t xml:space="preserve">simplify reporting requirements for air </w:t>
      </w:r>
      <w:r w:rsidR="00254181">
        <w:rPr>
          <w:rFonts w:cs="Times New Roman"/>
          <w:sz w:val="24"/>
          <w:szCs w:val="24"/>
        </w:rPr>
        <w:t xml:space="preserve">cargo examining entities </w:t>
      </w:r>
      <w:r w:rsidR="00E639C7">
        <w:rPr>
          <w:rFonts w:cs="Times New Roman"/>
          <w:sz w:val="24"/>
          <w:szCs w:val="24"/>
        </w:rPr>
        <w:t xml:space="preserve">to </w:t>
      </w:r>
      <w:r w:rsidR="00254181">
        <w:rPr>
          <w:rFonts w:cs="Times New Roman"/>
          <w:sz w:val="24"/>
          <w:szCs w:val="24"/>
        </w:rPr>
        <w:t>des</w:t>
      </w:r>
      <w:r w:rsidR="004D59FD">
        <w:rPr>
          <w:rFonts w:cs="Times New Roman"/>
          <w:sz w:val="24"/>
          <w:szCs w:val="24"/>
        </w:rPr>
        <w:t>cribe the contents of cargo</w:t>
      </w:r>
      <w:r w:rsidR="00C5065E">
        <w:rPr>
          <w:rFonts w:cs="Times New Roman"/>
          <w:sz w:val="24"/>
          <w:szCs w:val="24"/>
        </w:rPr>
        <w:t xml:space="preserve">, </w:t>
      </w:r>
      <w:r w:rsidR="004D59FD">
        <w:rPr>
          <w:rFonts w:cs="Times New Roman"/>
          <w:sz w:val="24"/>
          <w:szCs w:val="24"/>
        </w:rPr>
        <w:t xml:space="preserve">fulfil their obligations under </w:t>
      </w:r>
      <w:r w:rsidR="0057644E">
        <w:rPr>
          <w:rFonts w:cs="Times New Roman"/>
          <w:sz w:val="24"/>
          <w:szCs w:val="24"/>
        </w:rPr>
        <w:t xml:space="preserve">Division </w:t>
      </w:r>
      <w:r w:rsidR="004D59FD">
        <w:rPr>
          <w:rFonts w:cs="Times New Roman"/>
          <w:sz w:val="24"/>
          <w:szCs w:val="24"/>
        </w:rPr>
        <w:t>4.1A</w:t>
      </w:r>
      <w:r w:rsidR="00C5065E">
        <w:rPr>
          <w:rFonts w:cs="Times New Roman"/>
          <w:sz w:val="24"/>
          <w:szCs w:val="24"/>
        </w:rPr>
        <w:t xml:space="preserve"> and to clearly identify cleared cargo for tracking purposes.</w:t>
      </w:r>
    </w:p>
    <w:p w14:paraId="3FBF23BA" w14:textId="77777777" w:rsidR="00D10C2A" w:rsidRPr="00D10C2A" w:rsidRDefault="00D10C2A" w:rsidP="00D71D51">
      <w:pPr>
        <w:tabs>
          <w:tab w:val="left" w:pos="1701"/>
          <w:tab w:val="right" w:pos="9072"/>
        </w:tabs>
        <w:spacing w:line="260" w:lineRule="atLeast"/>
        <w:ind w:right="26"/>
        <w:rPr>
          <w:rFonts w:eastAsia="Times New Roman" w:cs="Times New Roman"/>
          <w:b/>
          <w:kern w:val="28"/>
          <w:sz w:val="24"/>
          <w:szCs w:val="24"/>
          <w:lang w:eastAsia="en-AU"/>
        </w:rPr>
      </w:pPr>
      <w:r w:rsidRPr="00D10C2A">
        <w:rPr>
          <w:rFonts w:eastAsia="Times New Roman" w:cs="Times New Roman"/>
          <w:b/>
          <w:kern w:val="28"/>
          <w:sz w:val="24"/>
          <w:szCs w:val="24"/>
          <w:lang w:eastAsia="en-AU"/>
        </w:rPr>
        <w:t>Item [</w:t>
      </w:r>
      <w:r>
        <w:rPr>
          <w:rFonts w:eastAsia="Times New Roman" w:cs="Times New Roman"/>
          <w:b/>
          <w:kern w:val="28"/>
          <w:sz w:val="24"/>
          <w:szCs w:val="24"/>
          <w:lang w:eastAsia="en-AU"/>
        </w:rPr>
        <w:t>2</w:t>
      </w:r>
      <w:r w:rsidRPr="00D10C2A">
        <w:rPr>
          <w:rFonts w:eastAsia="Times New Roman" w:cs="Times New Roman"/>
          <w:b/>
          <w:kern w:val="28"/>
          <w:sz w:val="24"/>
          <w:szCs w:val="24"/>
          <w:lang w:eastAsia="en-AU"/>
        </w:rPr>
        <w:t>] –</w:t>
      </w:r>
      <w:r>
        <w:rPr>
          <w:rFonts w:eastAsia="Times New Roman" w:cs="Times New Roman"/>
          <w:b/>
          <w:kern w:val="28"/>
          <w:sz w:val="24"/>
          <w:szCs w:val="24"/>
          <w:lang w:eastAsia="en-AU"/>
        </w:rPr>
        <w:t xml:space="preserve"> Part 10</w:t>
      </w:r>
    </w:p>
    <w:p w14:paraId="2C6A153B" w14:textId="05B9BD52" w:rsidR="00FC5F82" w:rsidRPr="008A2FD0" w:rsidRDefault="006C75C2" w:rsidP="00FC5F82">
      <w:pPr>
        <w:tabs>
          <w:tab w:val="left" w:pos="1701"/>
          <w:tab w:val="right" w:pos="9072"/>
        </w:tabs>
        <w:spacing w:line="260" w:lineRule="atLeast"/>
        <w:ind w:right="26"/>
        <w:rPr>
          <w:sz w:val="24"/>
          <w:szCs w:val="24"/>
        </w:rPr>
      </w:pPr>
      <w:r>
        <w:rPr>
          <w:sz w:val="24"/>
          <w:szCs w:val="24"/>
        </w:rPr>
        <w:t>T</w:t>
      </w:r>
      <w:r w:rsidR="00D10C2A" w:rsidRPr="00814C56">
        <w:rPr>
          <w:sz w:val="24"/>
          <w:szCs w:val="24"/>
        </w:rPr>
        <w:t>his item inserts</w:t>
      </w:r>
      <w:r>
        <w:rPr>
          <w:sz w:val="24"/>
          <w:szCs w:val="24"/>
        </w:rPr>
        <w:t xml:space="preserve"> a</w:t>
      </w:r>
      <w:r w:rsidR="00D10C2A" w:rsidRPr="00814C56">
        <w:rPr>
          <w:sz w:val="24"/>
          <w:szCs w:val="24"/>
        </w:rPr>
        <w:t xml:space="preserve"> </w:t>
      </w:r>
      <w:r w:rsidR="00FC5F82">
        <w:rPr>
          <w:sz w:val="24"/>
          <w:szCs w:val="24"/>
        </w:rPr>
        <w:t xml:space="preserve">new </w:t>
      </w:r>
      <w:r w:rsidR="00D10C2A" w:rsidRPr="00814C56">
        <w:rPr>
          <w:sz w:val="24"/>
          <w:szCs w:val="24"/>
        </w:rPr>
        <w:t>Division 24</w:t>
      </w:r>
      <w:r>
        <w:rPr>
          <w:sz w:val="24"/>
          <w:szCs w:val="24"/>
        </w:rPr>
        <w:t xml:space="preserve"> in Part 10</w:t>
      </w:r>
      <w:r w:rsidR="00FC5F82">
        <w:rPr>
          <w:sz w:val="24"/>
          <w:szCs w:val="24"/>
        </w:rPr>
        <w:t xml:space="preserve">. </w:t>
      </w:r>
      <w:r w:rsidR="00FC5F82" w:rsidRPr="008A2FD0">
        <w:rPr>
          <w:sz w:val="24"/>
          <w:szCs w:val="24"/>
        </w:rPr>
        <w:t xml:space="preserve">The purpose and effect of this item is to specify the date to which the new reporting requirements will apply to the </w:t>
      </w:r>
      <w:r w:rsidR="00FC5F82" w:rsidRPr="008A2FD0">
        <w:rPr>
          <w:rFonts w:cs="Times New Roman"/>
          <w:sz w:val="24"/>
          <w:szCs w:val="24"/>
        </w:rPr>
        <w:t>air cargo examining entities.</w:t>
      </w:r>
    </w:p>
    <w:p w14:paraId="4842009B" w14:textId="7AB047DC" w:rsidR="00E17EB1" w:rsidRPr="00814C56" w:rsidRDefault="00FC5F82" w:rsidP="00D71D51">
      <w:pPr>
        <w:tabs>
          <w:tab w:val="left" w:pos="1701"/>
          <w:tab w:val="right" w:pos="9072"/>
        </w:tabs>
        <w:spacing w:line="260" w:lineRule="atLeast"/>
        <w:ind w:right="26"/>
        <w:rPr>
          <w:sz w:val="24"/>
          <w:szCs w:val="24"/>
        </w:rPr>
      </w:pPr>
      <w:r>
        <w:rPr>
          <w:sz w:val="24"/>
          <w:szCs w:val="24"/>
        </w:rPr>
        <w:t>New</w:t>
      </w:r>
      <w:r w:rsidR="00E17EB1" w:rsidRPr="00814C56">
        <w:rPr>
          <w:sz w:val="24"/>
          <w:szCs w:val="24"/>
        </w:rPr>
        <w:t xml:space="preserve"> </w:t>
      </w:r>
      <w:r>
        <w:rPr>
          <w:sz w:val="24"/>
          <w:szCs w:val="24"/>
        </w:rPr>
        <w:t xml:space="preserve">regulation </w:t>
      </w:r>
      <w:r w:rsidR="00E17EB1" w:rsidRPr="00814C56">
        <w:rPr>
          <w:sz w:val="24"/>
          <w:szCs w:val="24"/>
        </w:rPr>
        <w:t xml:space="preserve">10.55 </w:t>
      </w:r>
      <w:r>
        <w:rPr>
          <w:sz w:val="24"/>
          <w:szCs w:val="24"/>
        </w:rPr>
        <w:t>provides that</w:t>
      </w:r>
      <w:r>
        <w:rPr>
          <w:i/>
          <w:sz w:val="24"/>
          <w:szCs w:val="24"/>
        </w:rPr>
        <w:t xml:space="preserve"> </w:t>
      </w:r>
      <w:r>
        <w:rPr>
          <w:sz w:val="24"/>
          <w:szCs w:val="24"/>
        </w:rPr>
        <w:t xml:space="preserve">the amendment to paragraph 4.41D(1)(c) </w:t>
      </w:r>
      <w:r w:rsidR="00E17EB1" w:rsidRPr="00814C56">
        <w:rPr>
          <w:sz w:val="24"/>
          <w:szCs w:val="24"/>
        </w:rPr>
        <w:t>will apply to security declarations issued on or after 1 July 2023.</w:t>
      </w:r>
      <w:r w:rsidRPr="00FC5F82">
        <w:rPr>
          <w:sz w:val="24"/>
          <w:szCs w:val="24"/>
        </w:rPr>
        <w:t xml:space="preserve"> </w:t>
      </w:r>
    </w:p>
    <w:p w14:paraId="474E2F1B" w14:textId="77777777" w:rsidR="00D10C2A" w:rsidRDefault="00D10C2A" w:rsidP="00D71D51">
      <w:pPr>
        <w:tabs>
          <w:tab w:val="left" w:pos="1701"/>
          <w:tab w:val="right" w:pos="9072"/>
        </w:tabs>
        <w:spacing w:line="260" w:lineRule="atLeast"/>
        <w:ind w:right="26"/>
        <w:rPr>
          <w:szCs w:val="24"/>
        </w:rPr>
      </w:pPr>
    </w:p>
    <w:p w14:paraId="1D72052A" w14:textId="77777777" w:rsidR="00D10C2A" w:rsidRDefault="00D10C2A" w:rsidP="00D71D51">
      <w:pPr>
        <w:tabs>
          <w:tab w:val="left" w:pos="1701"/>
          <w:tab w:val="right" w:pos="9072"/>
        </w:tabs>
        <w:spacing w:line="260" w:lineRule="atLeast"/>
        <w:ind w:right="26"/>
        <w:rPr>
          <w:szCs w:val="24"/>
        </w:rPr>
      </w:pPr>
    </w:p>
    <w:p w14:paraId="3A3CD461" w14:textId="77777777" w:rsidR="00D10C2A" w:rsidRDefault="00D10C2A" w:rsidP="00D71D51">
      <w:pPr>
        <w:tabs>
          <w:tab w:val="left" w:pos="1701"/>
          <w:tab w:val="right" w:pos="9072"/>
        </w:tabs>
        <w:spacing w:line="260" w:lineRule="atLeast"/>
        <w:ind w:right="26"/>
        <w:rPr>
          <w:rFonts w:cs="Times New Roman"/>
          <w:sz w:val="24"/>
          <w:szCs w:val="24"/>
        </w:rPr>
      </w:pPr>
    </w:p>
    <w:sectPr w:rsidR="00D10C2A" w:rsidSect="00841497">
      <w:headerReference w:type="even" r:id="rId11"/>
      <w:headerReference w:type="default" r:id="rId12"/>
      <w:footerReference w:type="even" r:id="rId13"/>
      <w:footerReference w:type="default" r:id="rId14"/>
      <w:footerReference w:type="first" r:id="rId15"/>
      <w:pgSz w:w="11907" w:h="16839" w:code="9"/>
      <w:pgMar w:top="1354" w:right="1800" w:bottom="1080" w:left="1800"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AB4C" w14:textId="77777777" w:rsidR="00F52866" w:rsidRDefault="00F52866" w:rsidP="00FA24DB">
      <w:pPr>
        <w:spacing w:after="0" w:line="240" w:lineRule="auto"/>
      </w:pPr>
      <w:r>
        <w:separator/>
      </w:r>
    </w:p>
  </w:endnote>
  <w:endnote w:type="continuationSeparator" w:id="0">
    <w:p w14:paraId="24A9A3DF" w14:textId="77777777" w:rsidR="00F52866" w:rsidRDefault="00F52866" w:rsidP="00FA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FE72" w14:textId="77777777" w:rsidR="002003C9" w:rsidRPr="00E33C1C" w:rsidRDefault="002003C9" w:rsidP="0084149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0288" behindDoc="1" locked="0" layoutInCell="1" allowOverlap="1" wp14:anchorId="334B29F7" wp14:editId="6595C843">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319E7DE" w14:textId="77777777" w:rsidR="002003C9" w:rsidRPr="00581211" w:rsidRDefault="002003C9"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29F7" id="_x0000_t202" coordsize="21600,21600" o:spt="202" path="m,l,21600r21600,l21600,xe">
              <v:stroke joinstyle="miter"/>
              <v:path gradientshapeok="t" o:connecttype="rect"/>
            </v:shapetype>
            <v:shape id="Text Box 25" o:spid="_x0000_s1027"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Y+hUUk4DAADNBwAADgAAAAAAAAAAAAAAAAAu&#10;AgAAZHJzL2Uyb0RvYy54bWxQSwECLQAUAAYACAAAACEAPAJSkt8AAAAKAQAADwAAAAAAAAAAAAAA&#10;AACoBQAAZHJzL2Rvd25yZXYueG1sUEsFBgAAAAAEAAQA8wAAALQGAAAAAA==&#10;" stroked="f">
              <v:stroke joinstyle="round"/>
              <v:path arrowok="t"/>
              <v:textbox>
                <w:txbxContent>
                  <w:p w14:paraId="0319E7DE" w14:textId="77777777" w:rsidR="002003C9" w:rsidRPr="00581211" w:rsidRDefault="002003C9"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2003C9" w14:paraId="32543F75" w14:textId="77777777" w:rsidTr="00841497">
      <w:tc>
        <w:tcPr>
          <w:tcW w:w="709" w:type="dxa"/>
          <w:tcBorders>
            <w:top w:val="nil"/>
            <w:left w:val="nil"/>
            <w:bottom w:val="nil"/>
            <w:right w:val="nil"/>
          </w:tcBorders>
        </w:tcPr>
        <w:p w14:paraId="74B71269" w14:textId="77777777" w:rsidR="002003C9" w:rsidRDefault="002003C9" w:rsidP="008414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w:t>
          </w:r>
          <w:r w:rsidRPr="00ED79B6">
            <w:rPr>
              <w:i/>
              <w:sz w:val="18"/>
            </w:rPr>
            <w:fldChar w:fldCharType="end"/>
          </w:r>
        </w:p>
      </w:tc>
      <w:tc>
        <w:tcPr>
          <w:tcW w:w="6379" w:type="dxa"/>
          <w:tcBorders>
            <w:top w:val="nil"/>
            <w:left w:val="nil"/>
            <w:bottom w:val="nil"/>
            <w:right w:val="nil"/>
          </w:tcBorders>
        </w:tcPr>
        <w:p w14:paraId="2E4A2C6C" w14:textId="77777777" w:rsidR="002003C9" w:rsidRDefault="002003C9" w:rsidP="008414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6E9702D3" w14:textId="77777777" w:rsidR="002003C9" w:rsidRDefault="002003C9" w:rsidP="00841497">
          <w:pPr>
            <w:spacing w:line="0" w:lineRule="atLeast"/>
            <w:jc w:val="right"/>
            <w:rPr>
              <w:sz w:val="18"/>
            </w:rPr>
          </w:pPr>
        </w:p>
      </w:tc>
    </w:tr>
    <w:tr w:rsidR="002003C9" w14:paraId="2ACEC6E4" w14:textId="77777777" w:rsidTr="00841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5132712" w14:textId="77777777" w:rsidR="002003C9" w:rsidRDefault="002003C9" w:rsidP="00841497">
          <w:pPr>
            <w:jc w:val="right"/>
            <w:rPr>
              <w:sz w:val="18"/>
            </w:rPr>
          </w:pPr>
          <w:r>
            <w:rPr>
              <w:i/>
              <w:noProof/>
              <w:sz w:val="18"/>
            </w:rPr>
            <w:t>I19PC104.V11.DOCX</w:t>
          </w:r>
          <w:r w:rsidRPr="00ED79B6">
            <w:rPr>
              <w:i/>
              <w:sz w:val="18"/>
            </w:rPr>
            <w:t xml:space="preserve"> </w:t>
          </w:r>
          <w:r>
            <w:rPr>
              <w:i/>
              <w:noProof/>
              <w:sz w:val="18"/>
            </w:rPr>
            <w:t>13/1/2020 2:25 PM</w:t>
          </w:r>
        </w:p>
      </w:tc>
    </w:tr>
  </w:tbl>
  <w:p w14:paraId="59B0DB23" w14:textId="77777777" w:rsidR="002003C9" w:rsidRPr="00ED79B6" w:rsidRDefault="002003C9" w:rsidP="00841497">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172825"/>
      <w:docPartObj>
        <w:docPartGallery w:val="Page Numbers (Bottom of Page)"/>
        <w:docPartUnique/>
      </w:docPartObj>
    </w:sdtPr>
    <w:sdtEndPr>
      <w:rPr>
        <w:color w:val="7F7F7F" w:themeColor="background1" w:themeShade="7F"/>
        <w:spacing w:val="60"/>
      </w:rPr>
    </w:sdtEndPr>
    <w:sdtContent>
      <w:p w14:paraId="07227279" w14:textId="3177867B" w:rsidR="002003C9" w:rsidRPr="0065306B" w:rsidRDefault="002003C9" w:rsidP="00841497">
        <w:pPr>
          <w:pStyle w:val="Footer"/>
          <w:pBdr>
            <w:top w:val="single" w:sz="4" w:space="1" w:color="D9D9D9" w:themeColor="background1" w:themeShade="D9"/>
          </w:pBdr>
          <w:ind w:firstLine="3600"/>
          <w:rPr>
            <w:bCs/>
          </w:rPr>
        </w:pPr>
        <w:r w:rsidRPr="0065306B">
          <w:fldChar w:fldCharType="begin"/>
        </w:r>
        <w:r w:rsidRPr="0065306B">
          <w:instrText xml:space="preserve"> PAGE   \* MERGEFORMAT </w:instrText>
        </w:r>
        <w:r w:rsidRPr="0065306B">
          <w:fldChar w:fldCharType="separate"/>
        </w:r>
        <w:r w:rsidR="00823665" w:rsidRPr="00823665">
          <w:rPr>
            <w:bCs/>
            <w:noProof/>
          </w:rPr>
          <w:t>6</w:t>
        </w:r>
        <w:r w:rsidRPr="0065306B">
          <w:rPr>
            <w:bCs/>
            <w:noProof/>
          </w:rPr>
          <w:fldChar w:fldCharType="end"/>
        </w:r>
        <w:r w:rsidRPr="0065306B">
          <w:rPr>
            <w:bCs/>
          </w:rPr>
          <w:t xml:space="preserve"> </w:t>
        </w:r>
      </w:p>
    </w:sdtContent>
  </w:sdt>
  <w:p w14:paraId="4F8E3158" w14:textId="77777777" w:rsidR="002003C9" w:rsidRPr="00ED79B6" w:rsidRDefault="002003C9" w:rsidP="00841497">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472" w:type="dxa"/>
      <w:tblLayout w:type="fixed"/>
      <w:tblLook w:val="04A0" w:firstRow="1" w:lastRow="0" w:firstColumn="1" w:lastColumn="0" w:noHBand="0" w:noVBand="1"/>
    </w:tblPr>
    <w:tblGrid>
      <w:gridCol w:w="1384"/>
      <w:gridCol w:w="6379"/>
      <w:gridCol w:w="709"/>
    </w:tblGrid>
    <w:tr w:rsidR="002003C9" w14:paraId="1BFB105C" w14:textId="77777777" w:rsidTr="00841497">
      <w:tc>
        <w:tcPr>
          <w:tcW w:w="1384" w:type="dxa"/>
          <w:tcBorders>
            <w:top w:val="nil"/>
            <w:left w:val="nil"/>
            <w:bottom w:val="nil"/>
            <w:right w:val="nil"/>
          </w:tcBorders>
        </w:tcPr>
        <w:p w14:paraId="54748A95" w14:textId="77777777" w:rsidR="002003C9" w:rsidRDefault="002003C9" w:rsidP="00841497">
          <w:pPr>
            <w:spacing w:line="0" w:lineRule="atLeast"/>
            <w:rPr>
              <w:sz w:val="18"/>
            </w:rPr>
          </w:pPr>
        </w:p>
      </w:tc>
      <w:tc>
        <w:tcPr>
          <w:tcW w:w="6379" w:type="dxa"/>
          <w:tcBorders>
            <w:top w:val="nil"/>
            <w:left w:val="nil"/>
            <w:bottom w:val="nil"/>
            <w:right w:val="nil"/>
          </w:tcBorders>
        </w:tcPr>
        <w:p w14:paraId="15F54AA7" w14:textId="77777777" w:rsidR="002003C9" w:rsidRDefault="002003C9" w:rsidP="00841497">
          <w:pPr>
            <w:spacing w:line="0" w:lineRule="atLeast"/>
            <w:jc w:val="center"/>
            <w:rPr>
              <w:sz w:val="18"/>
            </w:rPr>
          </w:pPr>
        </w:p>
      </w:tc>
      <w:tc>
        <w:tcPr>
          <w:tcW w:w="709" w:type="dxa"/>
          <w:tcBorders>
            <w:top w:val="nil"/>
            <w:left w:val="nil"/>
            <w:bottom w:val="nil"/>
            <w:right w:val="nil"/>
          </w:tcBorders>
        </w:tcPr>
        <w:p w14:paraId="7E3D97F2" w14:textId="77777777" w:rsidR="002003C9" w:rsidRDefault="002003C9" w:rsidP="00841497">
          <w:pPr>
            <w:spacing w:line="0" w:lineRule="atLeast"/>
            <w:jc w:val="right"/>
            <w:rPr>
              <w:sz w:val="18"/>
            </w:rPr>
          </w:pPr>
        </w:p>
      </w:tc>
    </w:tr>
    <w:tr w:rsidR="002003C9" w14:paraId="253164B6" w14:textId="77777777" w:rsidTr="00841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9AF4D33" w14:textId="77777777" w:rsidR="002003C9" w:rsidRDefault="002003C9" w:rsidP="00841497">
          <w:pPr>
            <w:rPr>
              <w:sz w:val="18"/>
            </w:rPr>
          </w:pPr>
        </w:p>
      </w:tc>
    </w:tr>
  </w:tbl>
  <w:p w14:paraId="72F16305" w14:textId="77777777" w:rsidR="002003C9" w:rsidRPr="00ED79B6" w:rsidRDefault="002003C9" w:rsidP="00841497">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3374" w14:textId="77777777" w:rsidR="00F52866" w:rsidRDefault="00F52866" w:rsidP="00FA24DB">
      <w:pPr>
        <w:spacing w:after="0" w:line="240" w:lineRule="auto"/>
      </w:pPr>
      <w:r>
        <w:separator/>
      </w:r>
    </w:p>
  </w:footnote>
  <w:footnote w:type="continuationSeparator" w:id="0">
    <w:p w14:paraId="207CCAAF" w14:textId="77777777" w:rsidR="00F52866" w:rsidRDefault="00F52866" w:rsidP="00FA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F250" w14:textId="77777777" w:rsidR="002003C9" w:rsidRPr="00A961C4" w:rsidRDefault="002003C9" w:rsidP="00841497">
    <w:pPr>
      <w:rPr>
        <w:b/>
        <w:sz w:val="20"/>
      </w:rPr>
    </w:pPr>
    <w:r>
      <w:rPr>
        <w:b/>
        <w:noProof/>
        <w:sz w:val="20"/>
        <w:lang w:eastAsia="en-AU"/>
      </w:rPr>
      <mc:AlternateContent>
        <mc:Choice Requires="wps">
          <w:drawing>
            <wp:anchor distT="0" distB="0" distL="114300" distR="114300" simplePos="0" relativeHeight="251659264" behindDoc="1" locked="0" layoutInCell="1" allowOverlap="1" wp14:anchorId="5D0C198F" wp14:editId="343D6B53">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E30A2E2" w14:textId="77777777" w:rsidR="002003C9" w:rsidRPr="00581211" w:rsidRDefault="002003C9"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C198F" id="_x0000_t202" coordsize="21600,21600" o:spt="202" path="m,l,21600r21600,l21600,xe">
              <v:stroke joinstyle="miter"/>
              <v:path gradientshapeok="t" o:connecttype="rect"/>
            </v:shapetype>
            <v:shape id="Text Box 19" o:spid="_x0000_s1026"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" stroked="f">
              <v:stroke joinstyle="round"/>
              <v:path arrowok="t"/>
              <v:textbox>
                <w:txbxContent>
                  <w:p w14:paraId="3E30A2E2" w14:textId="77777777" w:rsidR="002003C9" w:rsidRPr="00581211" w:rsidRDefault="002003C9"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Pr>
        <w:noProof/>
        <w:sz w:val="20"/>
      </w:rPr>
      <w:t>Amendments commencing 1 July 2020</w:t>
    </w:r>
    <w:r>
      <w:rPr>
        <w:sz w:val="20"/>
      </w:rPr>
      <w:fldChar w:fldCharType="end"/>
    </w:r>
  </w:p>
  <w:p w14:paraId="0B64A39C" w14:textId="77777777" w:rsidR="002003C9" w:rsidRPr="00A961C4" w:rsidRDefault="002003C9" w:rsidP="00841497">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EE54228" w14:textId="77777777" w:rsidR="002003C9" w:rsidRPr="00A961C4" w:rsidRDefault="002003C9" w:rsidP="00841497">
    <w:pPr>
      <w:pBdr>
        <w:bottom w:val="single" w:sz="6"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F8D5" w14:textId="77777777" w:rsidR="002003C9" w:rsidRPr="00F20D82" w:rsidRDefault="002003C9" w:rsidP="00841497">
    <w:pP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9F"/>
    <w:multiLevelType w:val="hybridMultilevel"/>
    <w:tmpl w:val="E4460BA8"/>
    <w:lvl w:ilvl="0" w:tplc="DC507AD0">
      <w:start w:val="243"/>
      <w:numFmt w:val="bullet"/>
      <w:lvlText w:val=""/>
      <w:lvlJc w:val="left"/>
      <w:pPr>
        <w:ind w:left="720" w:hanging="360"/>
      </w:pPr>
      <w:rPr>
        <w:rFonts w:ascii="Symbol" w:eastAsiaTheme="minorHAnsi" w:hAnsi="Symbol" w:cs="Times New Roman" w:hint="default"/>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B7D78"/>
    <w:multiLevelType w:val="hybridMultilevel"/>
    <w:tmpl w:val="549AF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F1648"/>
    <w:multiLevelType w:val="hybridMultilevel"/>
    <w:tmpl w:val="DB0AAF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93E352F"/>
    <w:multiLevelType w:val="hybridMultilevel"/>
    <w:tmpl w:val="1C0A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943F9"/>
    <w:multiLevelType w:val="hybridMultilevel"/>
    <w:tmpl w:val="F7C4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7" w15:restartNumberingAfterBreak="0">
    <w:nsid w:val="1CFB7778"/>
    <w:multiLevelType w:val="hybridMultilevel"/>
    <w:tmpl w:val="FE88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07307"/>
    <w:multiLevelType w:val="hybridMultilevel"/>
    <w:tmpl w:val="2F0E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C2BA3"/>
    <w:multiLevelType w:val="hybridMultilevel"/>
    <w:tmpl w:val="9EBC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C29F4"/>
    <w:multiLevelType w:val="hybridMultilevel"/>
    <w:tmpl w:val="563A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5313A"/>
    <w:multiLevelType w:val="hybridMultilevel"/>
    <w:tmpl w:val="95E6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11B3B"/>
    <w:multiLevelType w:val="hybridMultilevel"/>
    <w:tmpl w:val="3ACAA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A4A64"/>
    <w:multiLevelType w:val="hybridMultilevel"/>
    <w:tmpl w:val="44BC4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5A2E"/>
    <w:multiLevelType w:val="hybridMultilevel"/>
    <w:tmpl w:val="BB24F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54F77"/>
    <w:multiLevelType w:val="hybridMultilevel"/>
    <w:tmpl w:val="99A0F874"/>
    <w:lvl w:ilvl="0" w:tplc="A2AC0FC0">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6" w15:restartNumberingAfterBreak="0">
    <w:nsid w:val="3364500C"/>
    <w:multiLevelType w:val="hybridMultilevel"/>
    <w:tmpl w:val="62E0B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1238D"/>
    <w:multiLevelType w:val="hybridMultilevel"/>
    <w:tmpl w:val="026E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552371"/>
    <w:multiLevelType w:val="hybridMultilevel"/>
    <w:tmpl w:val="B422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4A411D"/>
    <w:multiLevelType w:val="hybridMultilevel"/>
    <w:tmpl w:val="5052C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606ABA"/>
    <w:multiLevelType w:val="hybridMultilevel"/>
    <w:tmpl w:val="03AC5442"/>
    <w:lvl w:ilvl="0" w:tplc="3CB671C8">
      <w:start w:val="1"/>
      <w:numFmt w:val="decimal"/>
      <w:lvlText w:val="%1."/>
      <w:lvlJc w:val="left"/>
      <w:pPr>
        <w:ind w:left="450" w:hanging="360"/>
      </w:pPr>
      <w:rPr>
        <w:color w:val="auto"/>
      </w:rPr>
    </w:lvl>
    <w:lvl w:ilvl="1" w:tplc="0C090001">
      <w:start w:val="1"/>
      <w:numFmt w:val="bullet"/>
      <w:lvlText w:val=""/>
      <w:lvlJc w:val="left"/>
      <w:pPr>
        <w:ind w:left="1440" w:hanging="360"/>
      </w:pPr>
      <w:rPr>
        <w:rFonts w:ascii="Symbol" w:hAnsi="Symbol" w:hint="default"/>
      </w:rPr>
    </w:lvl>
    <w:lvl w:ilvl="2" w:tplc="C702199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2020C4"/>
    <w:multiLevelType w:val="hybridMultilevel"/>
    <w:tmpl w:val="8FF298A6"/>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2" w15:restartNumberingAfterBreak="0">
    <w:nsid w:val="417E302E"/>
    <w:multiLevelType w:val="hybridMultilevel"/>
    <w:tmpl w:val="18889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156031"/>
    <w:multiLevelType w:val="hybridMultilevel"/>
    <w:tmpl w:val="FB440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A76DAE"/>
    <w:multiLevelType w:val="hybridMultilevel"/>
    <w:tmpl w:val="DBE8D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9324D2"/>
    <w:multiLevelType w:val="hybridMultilevel"/>
    <w:tmpl w:val="51B0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607CF6"/>
    <w:multiLevelType w:val="hybridMultilevel"/>
    <w:tmpl w:val="B83E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6417BD"/>
    <w:multiLevelType w:val="hybridMultilevel"/>
    <w:tmpl w:val="A1C8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E36844"/>
    <w:multiLevelType w:val="hybridMultilevel"/>
    <w:tmpl w:val="ACAC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04AB9"/>
    <w:multiLevelType w:val="hybridMultilevel"/>
    <w:tmpl w:val="05F60F82"/>
    <w:lvl w:ilvl="0" w:tplc="C436BEC6">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176B2"/>
    <w:multiLevelType w:val="hybridMultilevel"/>
    <w:tmpl w:val="B06A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F16A94"/>
    <w:multiLevelType w:val="hybridMultilevel"/>
    <w:tmpl w:val="05F04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65134"/>
    <w:multiLevelType w:val="hybridMultilevel"/>
    <w:tmpl w:val="FAF08E4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72270B26"/>
    <w:multiLevelType w:val="hybridMultilevel"/>
    <w:tmpl w:val="C0A8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463393"/>
    <w:multiLevelType w:val="hybridMultilevel"/>
    <w:tmpl w:val="9970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904C8"/>
    <w:multiLevelType w:val="hybridMultilevel"/>
    <w:tmpl w:val="359C20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E973521"/>
    <w:multiLevelType w:val="hybridMultilevel"/>
    <w:tmpl w:val="0004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0"/>
  </w:num>
  <w:num w:numId="4">
    <w:abstractNumId w:val="19"/>
  </w:num>
  <w:num w:numId="5">
    <w:abstractNumId w:val="25"/>
  </w:num>
  <w:num w:numId="6">
    <w:abstractNumId w:val="33"/>
  </w:num>
  <w:num w:numId="7">
    <w:abstractNumId w:val="2"/>
  </w:num>
  <w:num w:numId="8">
    <w:abstractNumId w:val="21"/>
  </w:num>
  <w:num w:numId="9">
    <w:abstractNumId w:val="35"/>
  </w:num>
  <w:num w:numId="10">
    <w:abstractNumId w:val="32"/>
  </w:num>
  <w:num w:numId="11">
    <w:abstractNumId w:val="1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0"/>
  </w:num>
  <w:num w:numId="15">
    <w:abstractNumId w:val="29"/>
  </w:num>
  <w:num w:numId="16">
    <w:abstractNumId w:val="6"/>
    <w:lvlOverride w:ilvl="0">
      <w:startOverride w:val="1"/>
    </w:lvlOverride>
  </w:num>
  <w:num w:numId="17">
    <w:abstractNumId w:val="5"/>
  </w:num>
  <w:num w:numId="18">
    <w:abstractNumId w:val="1"/>
  </w:num>
  <w:num w:numId="19">
    <w:abstractNumId w:val="36"/>
  </w:num>
  <w:num w:numId="20">
    <w:abstractNumId w:val="12"/>
  </w:num>
  <w:num w:numId="21">
    <w:abstractNumId w:val="3"/>
  </w:num>
  <w:num w:numId="22">
    <w:abstractNumId w:val="8"/>
  </w:num>
  <w:num w:numId="23">
    <w:abstractNumId w:val="23"/>
  </w:num>
  <w:num w:numId="24">
    <w:abstractNumId w:val="9"/>
  </w:num>
  <w:num w:numId="25">
    <w:abstractNumId w:val="14"/>
  </w:num>
  <w:num w:numId="26">
    <w:abstractNumId w:val="28"/>
  </w:num>
  <w:num w:numId="27">
    <w:abstractNumId w:val="20"/>
  </w:num>
  <w:num w:numId="28">
    <w:abstractNumId w:val="17"/>
  </w:num>
  <w:num w:numId="29">
    <w:abstractNumId w:val="31"/>
  </w:num>
  <w:num w:numId="30">
    <w:abstractNumId w:val="7"/>
  </w:num>
  <w:num w:numId="31">
    <w:abstractNumId w:val="22"/>
  </w:num>
  <w:num w:numId="32">
    <w:abstractNumId w:val="13"/>
  </w:num>
  <w:num w:numId="33">
    <w:abstractNumId w:val="24"/>
  </w:num>
  <w:num w:numId="34">
    <w:abstractNumId w:val="18"/>
  </w:num>
  <w:num w:numId="35">
    <w:abstractNumId w:val="16"/>
  </w:num>
  <w:num w:numId="36">
    <w:abstractNumId w:val="34"/>
  </w:num>
  <w:num w:numId="37">
    <w:abstractNumId w:val="4"/>
  </w:num>
  <w:num w:numId="38">
    <w:abstractNumId w:val="34"/>
  </w:num>
  <w:num w:numId="39">
    <w:abstractNumId w:val="27"/>
  </w:num>
  <w:num w:numId="4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97"/>
    <w:rsid w:val="00033BAE"/>
    <w:rsid w:val="00034113"/>
    <w:rsid w:val="00077646"/>
    <w:rsid w:val="0009725A"/>
    <w:rsid w:val="000A22C2"/>
    <w:rsid w:val="000C1154"/>
    <w:rsid w:val="000D6674"/>
    <w:rsid w:val="00111D77"/>
    <w:rsid w:val="00112C79"/>
    <w:rsid w:val="0012468F"/>
    <w:rsid w:val="00141D72"/>
    <w:rsid w:val="00147B9F"/>
    <w:rsid w:val="001562AD"/>
    <w:rsid w:val="001655F3"/>
    <w:rsid w:val="001A06D1"/>
    <w:rsid w:val="001A328A"/>
    <w:rsid w:val="001C2520"/>
    <w:rsid w:val="001E3A6D"/>
    <w:rsid w:val="002003C9"/>
    <w:rsid w:val="002062CE"/>
    <w:rsid w:val="002126EE"/>
    <w:rsid w:val="0021616F"/>
    <w:rsid w:val="002338D5"/>
    <w:rsid w:val="00244D98"/>
    <w:rsid w:val="00254181"/>
    <w:rsid w:val="0025799E"/>
    <w:rsid w:val="002628EB"/>
    <w:rsid w:val="002737B4"/>
    <w:rsid w:val="002B7FA0"/>
    <w:rsid w:val="002C1C2B"/>
    <w:rsid w:val="002D445F"/>
    <w:rsid w:val="00305443"/>
    <w:rsid w:val="00310AB9"/>
    <w:rsid w:val="00324520"/>
    <w:rsid w:val="00326088"/>
    <w:rsid w:val="0034682A"/>
    <w:rsid w:val="00347FFE"/>
    <w:rsid w:val="00383F04"/>
    <w:rsid w:val="00404F42"/>
    <w:rsid w:val="0042141A"/>
    <w:rsid w:val="004558E3"/>
    <w:rsid w:val="004A1C1F"/>
    <w:rsid w:val="004B1BAB"/>
    <w:rsid w:val="004D22C0"/>
    <w:rsid w:val="004D59FD"/>
    <w:rsid w:val="004D6E78"/>
    <w:rsid w:val="004E78C3"/>
    <w:rsid w:val="00503B61"/>
    <w:rsid w:val="00530669"/>
    <w:rsid w:val="00531E1C"/>
    <w:rsid w:val="00532B3A"/>
    <w:rsid w:val="00571B0D"/>
    <w:rsid w:val="0057644E"/>
    <w:rsid w:val="00582AF2"/>
    <w:rsid w:val="00583C32"/>
    <w:rsid w:val="00594ED5"/>
    <w:rsid w:val="005A4D68"/>
    <w:rsid w:val="00610070"/>
    <w:rsid w:val="00616656"/>
    <w:rsid w:val="00650E89"/>
    <w:rsid w:val="00654E16"/>
    <w:rsid w:val="00655B5F"/>
    <w:rsid w:val="006C2A94"/>
    <w:rsid w:val="006C75C2"/>
    <w:rsid w:val="006D686A"/>
    <w:rsid w:val="006E1930"/>
    <w:rsid w:val="006E4DE6"/>
    <w:rsid w:val="006F2803"/>
    <w:rsid w:val="00717E1C"/>
    <w:rsid w:val="00734E2D"/>
    <w:rsid w:val="00737435"/>
    <w:rsid w:val="007404CB"/>
    <w:rsid w:val="007463F7"/>
    <w:rsid w:val="007666E8"/>
    <w:rsid w:val="00767F83"/>
    <w:rsid w:val="007B2708"/>
    <w:rsid w:val="00811732"/>
    <w:rsid w:val="00814C56"/>
    <w:rsid w:val="00823665"/>
    <w:rsid w:val="00841497"/>
    <w:rsid w:val="00846121"/>
    <w:rsid w:val="00856B17"/>
    <w:rsid w:val="00876147"/>
    <w:rsid w:val="00880AEA"/>
    <w:rsid w:val="008A0A19"/>
    <w:rsid w:val="008A39B7"/>
    <w:rsid w:val="008B4ECB"/>
    <w:rsid w:val="008D2CA8"/>
    <w:rsid w:val="008D70C0"/>
    <w:rsid w:val="008E57AC"/>
    <w:rsid w:val="008E5D8E"/>
    <w:rsid w:val="00912842"/>
    <w:rsid w:val="0091455F"/>
    <w:rsid w:val="00944847"/>
    <w:rsid w:val="00965917"/>
    <w:rsid w:val="00977CE4"/>
    <w:rsid w:val="00982264"/>
    <w:rsid w:val="009C0FA1"/>
    <w:rsid w:val="009C5B1E"/>
    <w:rsid w:val="00A00622"/>
    <w:rsid w:val="00A024B1"/>
    <w:rsid w:val="00A20368"/>
    <w:rsid w:val="00A34EA0"/>
    <w:rsid w:val="00A5107A"/>
    <w:rsid w:val="00A80549"/>
    <w:rsid w:val="00AB0D99"/>
    <w:rsid w:val="00AE2185"/>
    <w:rsid w:val="00AF3490"/>
    <w:rsid w:val="00B53445"/>
    <w:rsid w:val="00B570C5"/>
    <w:rsid w:val="00BA4DD3"/>
    <w:rsid w:val="00BC1676"/>
    <w:rsid w:val="00BC7C30"/>
    <w:rsid w:val="00C244AE"/>
    <w:rsid w:val="00C26AB5"/>
    <w:rsid w:val="00C5065E"/>
    <w:rsid w:val="00C512F7"/>
    <w:rsid w:val="00C64A28"/>
    <w:rsid w:val="00CC2B71"/>
    <w:rsid w:val="00CC78EE"/>
    <w:rsid w:val="00D10C2A"/>
    <w:rsid w:val="00D3556D"/>
    <w:rsid w:val="00D40D05"/>
    <w:rsid w:val="00D71D51"/>
    <w:rsid w:val="00D804C3"/>
    <w:rsid w:val="00DB243C"/>
    <w:rsid w:val="00E17EB1"/>
    <w:rsid w:val="00E32204"/>
    <w:rsid w:val="00E53AD7"/>
    <w:rsid w:val="00E639C7"/>
    <w:rsid w:val="00E9100F"/>
    <w:rsid w:val="00EA1A30"/>
    <w:rsid w:val="00EC5C2B"/>
    <w:rsid w:val="00F06139"/>
    <w:rsid w:val="00F13B09"/>
    <w:rsid w:val="00F41D6B"/>
    <w:rsid w:val="00F52866"/>
    <w:rsid w:val="00F73713"/>
    <w:rsid w:val="00FA24DB"/>
    <w:rsid w:val="00FB4BD6"/>
    <w:rsid w:val="00FC5F82"/>
    <w:rsid w:val="00FC626C"/>
    <w:rsid w:val="00FD155F"/>
    <w:rsid w:val="00FE5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E8B6"/>
  <w15:chartTrackingRefBased/>
  <w15:docId w15:val="{9771E74C-024C-4696-A055-83C35C51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1497"/>
    <w:rPr>
      <w:rFonts w:ascii="Times New Roman" w:hAnsi="Times New Roman"/>
      <w:szCs w:val="20"/>
    </w:rPr>
  </w:style>
  <w:style w:type="paragraph" w:styleId="Heading2">
    <w:name w:val="heading 2"/>
    <w:basedOn w:val="Normal"/>
    <w:next w:val="Normal"/>
    <w:link w:val="Heading2Char"/>
    <w:uiPriority w:val="9"/>
    <w:unhideWhenUsed/>
    <w:qFormat/>
    <w:rsid w:val="00841497"/>
    <w:pPr>
      <w:spacing w:before="360" w:after="120" w:line="240" w:lineRule="auto"/>
      <w:jc w:val="center"/>
      <w:outlineLvl w:val="1"/>
    </w:pPr>
    <w:rPr>
      <w:rFonts w:eastAsia="Calibri" w:cs="Times New Roman"/>
      <w:b/>
      <w:sz w:val="28"/>
      <w:szCs w:val="28"/>
    </w:rPr>
  </w:style>
  <w:style w:type="paragraph" w:styleId="Heading3">
    <w:name w:val="heading 3"/>
    <w:basedOn w:val="Normal"/>
    <w:next w:val="Normal"/>
    <w:link w:val="Heading3Char"/>
    <w:uiPriority w:val="9"/>
    <w:unhideWhenUsed/>
    <w:qFormat/>
    <w:rsid w:val="00841497"/>
    <w:pPr>
      <w:spacing w:before="120" w:after="120" w:line="240" w:lineRule="auto"/>
      <w:jc w:val="both"/>
      <w:outlineLvl w:val="2"/>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497"/>
    <w:rPr>
      <w:rFonts w:ascii="Times New Roman" w:eastAsia="Calibri" w:hAnsi="Times New Roman" w:cs="Times New Roman"/>
      <w:b/>
      <w:sz w:val="28"/>
      <w:szCs w:val="28"/>
    </w:rPr>
  </w:style>
  <w:style w:type="character" w:customStyle="1" w:styleId="Heading3Char">
    <w:name w:val="Heading 3 Char"/>
    <w:basedOn w:val="DefaultParagraphFont"/>
    <w:link w:val="Heading3"/>
    <w:uiPriority w:val="9"/>
    <w:rsid w:val="00841497"/>
    <w:rPr>
      <w:rFonts w:ascii="Times New Roman" w:eastAsia="Calibri" w:hAnsi="Times New Roman" w:cs="Times New Roman"/>
      <w:b/>
      <w:sz w:val="24"/>
      <w:szCs w:val="24"/>
    </w:rPr>
  </w:style>
  <w:style w:type="paragraph" w:customStyle="1" w:styleId="ActHead3">
    <w:name w:val="ActHead 3"/>
    <w:aliases w:val="d"/>
    <w:basedOn w:val="Normal"/>
    <w:next w:val="ActHead4"/>
    <w:qFormat/>
    <w:rsid w:val="00841497"/>
    <w:pPr>
      <w:keepNext/>
      <w:keepLines/>
      <w:spacing w:before="240" w:line="240" w:lineRule="auto"/>
      <w:ind w:left="1134" w:hanging="1134"/>
      <w:outlineLvl w:val="2"/>
    </w:pPr>
    <w:rPr>
      <w:rFonts w:eastAsia="Times New Roman" w:cs="Times New Roman"/>
      <w:b/>
      <w:kern w:val="28"/>
      <w:sz w:val="28"/>
      <w:lang w:eastAsia="en-AU"/>
    </w:rPr>
  </w:style>
  <w:style w:type="paragraph" w:customStyle="1" w:styleId="ActHead4">
    <w:name w:val="ActHead 4"/>
    <w:aliases w:val="sd"/>
    <w:basedOn w:val="Normal"/>
    <w:next w:val="ActHead5"/>
    <w:qFormat/>
    <w:rsid w:val="00841497"/>
    <w:pPr>
      <w:keepNext/>
      <w:keepLines/>
      <w:spacing w:before="220" w:line="240" w:lineRule="auto"/>
      <w:ind w:left="1134" w:hanging="1134"/>
      <w:outlineLvl w:val="3"/>
    </w:pPr>
    <w:rPr>
      <w:rFonts w:eastAsia="Times New Roman" w:cs="Times New Roman"/>
      <w:b/>
      <w:kern w:val="28"/>
      <w:sz w:val="26"/>
      <w:lang w:eastAsia="en-AU"/>
    </w:rPr>
  </w:style>
  <w:style w:type="paragraph" w:customStyle="1" w:styleId="ActHead5">
    <w:name w:val="ActHead 5"/>
    <w:aliases w:val="s"/>
    <w:basedOn w:val="Normal"/>
    <w:next w:val="subsection"/>
    <w:link w:val="ActHead5Char"/>
    <w:qFormat/>
    <w:rsid w:val="00841497"/>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ActHead6">
    <w:name w:val="ActHead 6"/>
    <w:aliases w:val="as"/>
    <w:basedOn w:val="Normal"/>
    <w:next w:val="Normal"/>
    <w:qFormat/>
    <w:rsid w:val="00841497"/>
    <w:pPr>
      <w:keepNext/>
      <w:keepLines/>
      <w:spacing w:line="240" w:lineRule="auto"/>
      <w:ind w:left="1134" w:hanging="1134"/>
      <w:outlineLvl w:val="5"/>
    </w:pPr>
    <w:rPr>
      <w:rFonts w:ascii="Arial" w:eastAsia="Times New Roman" w:hAnsi="Arial" w:cs="Times New Roman"/>
      <w:b/>
      <w:kern w:val="28"/>
      <w:sz w:val="32"/>
      <w:lang w:eastAsia="en-AU"/>
    </w:rPr>
  </w:style>
  <w:style w:type="paragraph" w:customStyle="1" w:styleId="ActHead9">
    <w:name w:val="ActHead 9"/>
    <w:aliases w:val="aat"/>
    <w:basedOn w:val="Normal"/>
    <w:next w:val="ItemHead"/>
    <w:qFormat/>
    <w:rsid w:val="00841497"/>
    <w:pPr>
      <w:keepNext/>
      <w:keepLines/>
      <w:spacing w:before="280" w:line="240" w:lineRule="auto"/>
      <w:ind w:left="1134" w:hanging="1134"/>
      <w:outlineLvl w:val="8"/>
    </w:pPr>
    <w:rPr>
      <w:rFonts w:eastAsia="Times New Roman" w:cs="Times New Roman"/>
      <w:b/>
      <w:i/>
      <w:kern w:val="28"/>
      <w:sz w:val="28"/>
      <w:lang w:eastAsia="en-AU"/>
    </w:rPr>
  </w:style>
  <w:style w:type="character" w:customStyle="1" w:styleId="CharAmPartNo">
    <w:name w:val="CharAmPartNo"/>
    <w:basedOn w:val="DefaultParagraphFont"/>
    <w:qFormat/>
    <w:rsid w:val="00841497"/>
  </w:style>
  <w:style w:type="character" w:customStyle="1" w:styleId="CharAmPartText">
    <w:name w:val="CharAmPartText"/>
    <w:basedOn w:val="DefaultParagraphFont"/>
    <w:qFormat/>
    <w:rsid w:val="00841497"/>
  </w:style>
  <w:style w:type="character" w:customStyle="1" w:styleId="CharAmSchNo">
    <w:name w:val="CharAmSchNo"/>
    <w:basedOn w:val="DefaultParagraphFont"/>
    <w:qFormat/>
    <w:rsid w:val="00841497"/>
  </w:style>
  <w:style w:type="character" w:customStyle="1" w:styleId="CharAmSchText">
    <w:name w:val="CharAmSchText"/>
    <w:basedOn w:val="DefaultParagraphFont"/>
    <w:qFormat/>
    <w:rsid w:val="00841497"/>
  </w:style>
  <w:style w:type="character" w:customStyle="1" w:styleId="CharDivNo">
    <w:name w:val="CharDivNo"/>
    <w:basedOn w:val="DefaultParagraphFont"/>
    <w:uiPriority w:val="1"/>
    <w:qFormat/>
    <w:rsid w:val="00841497"/>
  </w:style>
  <w:style w:type="character" w:customStyle="1" w:styleId="CharDivText">
    <w:name w:val="CharDivText"/>
    <w:basedOn w:val="DefaultParagraphFont"/>
    <w:uiPriority w:val="1"/>
    <w:qFormat/>
    <w:rsid w:val="00841497"/>
  </w:style>
  <w:style w:type="character" w:customStyle="1" w:styleId="CharSectno">
    <w:name w:val="CharSectno"/>
    <w:basedOn w:val="DefaultParagraphFont"/>
    <w:qFormat/>
    <w:rsid w:val="00841497"/>
  </w:style>
  <w:style w:type="character" w:customStyle="1" w:styleId="CharSubdNo">
    <w:name w:val="CharSubdNo"/>
    <w:basedOn w:val="DefaultParagraphFont"/>
    <w:uiPriority w:val="1"/>
    <w:qFormat/>
    <w:rsid w:val="00841497"/>
  </w:style>
  <w:style w:type="character" w:customStyle="1" w:styleId="CharSubdText">
    <w:name w:val="CharSubdText"/>
    <w:basedOn w:val="DefaultParagraphFont"/>
    <w:uiPriority w:val="1"/>
    <w:qFormat/>
    <w:rsid w:val="00841497"/>
  </w:style>
  <w:style w:type="paragraph" w:customStyle="1" w:styleId="subsection">
    <w:name w:val="subsection"/>
    <w:aliases w:val="ss,Subsection"/>
    <w:basedOn w:val="Normal"/>
    <w:link w:val="subsectionChar"/>
    <w:rsid w:val="00841497"/>
    <w:pPr>
      <w:tabs>
        <w:tab w:val="right" w:pos="1021"/>
      </w:tabs>
      <w:spacing w:before="180" w:line="240" w:lineRule="auto"/>
      <w:ind w:left="1134" w:hanging="1134"/>
    </w:pPr>
    <w:rPr>
      <w:rFonts w:eastAsia="Times New Roman" w:cs="Times New Roman"/>
      <w:lang w:eastAsia="en-AU"/>
    </w:rPr>
  </w:style>
  <w:style w:type="paragraph" w:customStyle="1" w:styleId="Definition">
    <w:name w:val="Definition"/>
    <w:aliases w:val="dd"/>
    <w:basedOn w:val="Normal"/>
    <w:rsid w:val="00841497"/>
    <w:pPr>
      <w:spacing w:before="180" w:line="240" w:lineRule="auto"/>
      <w:ind w:left="1134"/>
    </w:pPr>
    <w:rPr>
      <w:rFonts w:eastAsia="Times New Roman" w:cs="Times New Roman"/>
      <w:lang w:eastAsia="en-AU"/>
    </w:rPr>
  </w:style>
  <w:style w:type="paragraph" w:styleId="Header">
    <w:name w:val="header"/>
    <w:basedOn w:val="Normal"/>
    <w:link w:val="HeaderChar"/>
    <w:unhideWhenUsed/>
    <w:rsid w:val="00841497"/>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841497"/>
    <w:rPr>
      <w:rFonts w:ascii="Times New Roman" w:eastAsia="Times New Roman" w:hAnsi="Times New Roman" w:cs="Times New Roman"/>
      <w:sz w:val="16"/>
      <w:szCs w:val="20"/>
      <w:lang w:eastAsia="en-AU"/>
    </w:rPr>
  </w:style>
  <w:style w:type="paragraph" w:customStyle="1" w:styleId="Item">
    <w:name w:val="Item"/>
    <w:aliases w:val="i"/>
    <w:basedOn w:val="Normal"/>
    <w:next w:val="ItemHead"/>
    <w:rsid w:val="00841497"/>
    <w:pPr>
      <w:keepLines/>
      <w:spacing w:before="80" w:line="240" w:lineRule="auto"/>
      <w:ind w:left="709"/>
    </w:pPr>
    <w:rPr>
      <w:rFonts w:eastAsia="Times New Roman" w:cs="Times New Roman"/>
      <w:lang w:eastAsia="en-AU"/>
    </w:rPr>
  </w:style>
  <w:style w:type="paragraph" w:customStyle="1" w:styleId="ItemHead">
    <w:name w:val="ItemHead"/>
    <w:aliases w:val="ih"/>
    <w:basedOn w:val="Normal"/>
    <w:next w:val="Item"/>
    <w:link w:val="ItemHeadChar"/>
    <w:rsid w:val="00841497"/>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notedraft">
    <w:name w:val="note(draft)"/>
    <w:aliases w:val="nd"/>
    <w:basedOn w:val="Normal"/>
    <w:rsid w:val="00841497"/>
    <w:pPr>
      <w:spacing w:before="240" w:line="240" w:lineRule="auto"/>
      <w:ind w:left="284" w:hanging="284"/>
    </w:pPr>
    <w:rPr>
      <w:rFonts w:eastAsia="Times New Roman" w:cs="Times New Roman"/>
      <w:i/>
      <w:sz w:val="24"/>
      <w:lang w:eastAsia="en-AU"/>
    </w:rPr>
  </w:style>
  <w:style w:type="paragraph" w:customStyle="1" w:styleId="noteToPara">
    <w:name w:val="noteToPara"/>
    <w:aliases w:val="ntp"/>
    <w:basedOn w:val="Normal"/>
    <w:rsid w:val="00841497"/>
    <w:pPr>
      <w:spacing w:before="122" w:line="198" w:lineRule="exact"/>
      <w:ind w:left="2353" w:hanging="709"/>
    </w:pPr>
    <w:rPr>
      <w:rFonts w:eastAsia="Times New Roman" w:cs="Times New Roman"/>
      <w:sz w:val="18"/>
      <w:lang w:eastAsia="en-AU"/>
    </w:rPr>
  </w:style>
  <w:style w:type="paragraph" w:customStyle="1" w:styleId="paragraphsub">
    <w:name w:val="paragraph(sub)"/>
    <w:aliases w:val="aa"/>
    <w:basedOn w:val="Normal"/>
    <w:rsid w:val="00841497"/>
    <w:pPr>
      <w:tabs>
        <w:tab w:val="right" w:pos="1985"/>
      </w:tabs>
      <w:spacing w:before="40" w:line="240" w:lineRule="auto"/>
      <w:ind w:left="2098" w:hanging="2098"/>
    </w:pPr>
    <w:rPr>
      <w:rFonts w:eastAsia="Times New Roman" w:cs="Times New Roman"/>
      <w:lang w:eastAsia="en-AU"/>
    </w:rPr>
  </w:style>
  <w:style w:type="paragraph" w:customStyle="1" w:styleId="paragraph">
    <w:name w:val="paragraph"/>
    <w:aliases w:val="a"/>
    <w:basedOn w:val="Normal"/>
    <w:link w:val="paragraphChar"/>
    <w:rsid w:val="00841497"/>
    <w:pPr>
      <w:tabs>
        <w:tab w:val="right" w:pos="1531"/>
      </w:tabs>
      <w:spacing w:before="40" w:line="240" w:lineRule="auto"/>
      <w:ind w:left="1644" w:hanging="1644"/>
    </w:pPr>
    <w:rPr>
      <w:rFonts w:eastAsia="Times New Roman" w:cs="Times New Roman"/>
      <w:lang w:eastAsia="en-AU"/>
    </w:rPr>
  </w:style>
  <w:style w:type="paragraph" w:customStyle="1" w:styleId="Penalty">
    <w:name w:val="Penalty"/>
    <w:basedOn w:val="Normal"/>
    <w:rsid w:val="00841497"/>
    <w:pPr>
      <w:tabs>
        <w:tab w:val="left" w:pos="2977"/>
      </w:tabs>
      <w:spacing w:before="180" w:line="240" w:lineRule="auto"/>
      <w:ind w:left="1985" w:hanging="851"/>
    </w:pPr>
    <w:rPr>
      <w:rFonts w:eastAsia="Times New Roman" w:cs="Times New Roman"/>
      <w:lang w:eastAsia="en-AU"/>
    </w:rPr>
  </w:style>
  <w:style w:type="paragraph" w:customStyle="1" w:styleId="subsection2">
    <w:name w:val="subsection2"/>
    <w:aliases w:val="ss2"/>
    <w:basedOn w:val="Normal"/>
    <w:next w:val="subsection"/>
    <w:rsid w:val="00841497"/>
    <w:pPr>
      <w:spacing w:before="40" w:line="240" w:lineRule="auto"/>
      <w:ind w:left="1134"/>
    </w:pPr>
    <w:rPr>
      <w:rFonts w:eastAsia="Times New Roman" w:cs="Times New Roman"/>
      <w:lang w:eastAsia="en-AU"/>
    </w:rPr>
  </w:style>
  <w:style w:type="paragraph" w:customStyle="1" w:styleId="SubsectionHead">
    <w:name w:val="SubsectionHead"/>
    <w:aliases w:val="ssh"/>
    <w:basedOn w:val="Normal"/>
    <w:next w:val="subsection"/>
    <w:rsid w:val="00841497"/>
    <w:pPr>
      <w:keepNext/>
      <w:keepLines/>
      <w:spacing w:before="240" w:line="240" w:lineRule="auto"/>
      <w:ind w:left="1134"/>
    </w:pPr>
    <w:rPr>
      <w:rFonts w:eastAsia="Times New Roman" w:cs="Times New Roman"/>
      <w:i/>
      <w:lang w:eastAsia="en-AU"/>
    </w:rPr>
  </w:style>
  <w:style w:type="table" w:styleId="TableGrid">
    <w:name w:val="Table Grid"/>
    <w:basedOn w:val="TableNormal"/>
    <w:uiPriority w:val="39"/>
    <w:rsid w:val="00841497"/>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Normal"/>
    <w:link w:val="notetextChar"/>
    <w:rsid w:val="00841497"/>
    <w:pPr>
      <w:spacing w:before="122" w:line="240" w:lineRule="auto"/>
      <w:ind w:left="1985" w:hanging="851"/>
    </w:pPr>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84149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841497"/>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841497"/>
    <w:rPr>
      <w:rFonts w:ascii="Times New Roman" w:eastAsia="Times New Roman" w:hAnsi="Times New Roman" w:cs="Times New Roman"/>
      <w:b/>
      <w:kern w:val="28"/>
      <w:sz w:val="24"/>
      <w:szCs w:val="20"/>
      <w:lang w:eastAsia="en-AU"/>
    </w:rPr>
  </w:style>
  <w:style w:type="paragraph" w:styleId="ListParagraph">
    <w:name w:val="List Paragraph"/>
    <w:aliases w:val="NAST Quote,List Paragraph1,Bullets,Recommendation,List Paragraph11,TOC style,lp1,Bullet OSM,Proposal Bullet List,List Paragraph111,L,F5 List Paragraph,Dot pt,CV text,Table text,Medium Grid 1 - Accent 21,Numbered Paragraph,List Paragraph2"/>
    <w:basedOn w:val="Normal"/>
    <w:link w:val="ListParagraphChar"/>
    <w:uiPriority w:val="34"/>
    <w:qFormat/>
    <w:rsid w:val="00841497"/>
    <w:pPr>
      <w:tabs>
        <w:tab w:val="num" w:pos="360"/>
      </w:tabs>
      <w:spacing w:line="240" w:lineRule="auto"/>
      <w:ind w:left="720"/>
      <w:contextualSpacing/>
    </w:pPr>
    <w:rPr>
      <w:rFonts w:eastAsia="Times New Roman" w:cs="Times New Roman"/>
      <w:sz w:val="24"/>
    </w:rPr>
  </w:style>
  <w:style w:type="character" w:customStyle="1" w:styleId="ListParagraphChar">
    <w:name w:val="List Paragraph Char"/>
    <w:aliases w:val="NAST Quote Char,List Paragraph1 Char,Bullets Char,Recommendation Char,List Paragraph11 Char,TOC style Char,lp1 Char,Bullet OSM Char,Proposal Bullet List Char,List Paragraph111 Char,L Char,F5 List Paragraph Char,Dot pt Char"/>
    <w:basedOn w:val="DefaultParagraphFont"/>
    <w:link w:val="ListParagraph"/>
    <w:uiPriority w:val="1"/>
    <w:qFormat/>
    <w:locked/>
    <w:rsid w:val="00841497"/>
    <w:rPr>
      <w:rFonts w:ascii="Times New Roman" w:eastAsia="Times New Roman" w:hAnsi="Times New Roman" w:cs="Times New Roman"/>
      <w:sz w:val="24"/>
      <w:szCs w:val="20"/>
    </w:rPr>
  </w:style>
  <w:style w:type="paragraph" w:styleId="NoSpacing">
    <w:name w:val="No Spacing"/>
    <w:uiPriority w:val="1"/>
    <w:qFormat/>
    <w:rsid w:val="0084149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4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97"/>
    <w:rPr>
      <w:rFonts w:ascii="Segoe UI" w:hAnsi="Segoe UI" w:cs="Segoe UI"/>
      <w:sz w:val="18"/>
      <w:szCs w:val="18"/>
    </w:rPr>
  </w:style>
  <w:style w:type="character" w:styleId="CommentReference">
    <w:name w:val="annotation reference"/>
    <w:basedOn w:val="DefaultParagraphFont"/>
    <w:uiPriority w:val="99"/>
    <w:unhideWhenUsed/>
    <w:rsid w:val="00841497"/>
    <w:rPr>
      <w:sz w:val="16"/>
      <w:szCs w:val="16"/>
    </w:rPr>
  </w:style>
  <w:style w:type="paragraph" w:styleId="CommentText">
    <w:name w:val="annotation text"/>
    <w:basedOn w:val="Normal"/>
    <w:link w:val="CommentTextChar"/>
    <w:uiPriority w:val="99"/>
    <w:unhideWhenUsed/>
    <w:rsid w:val="00841497"/>
    <w:pPr>
      <w:spacing w:line="240" w:lineRule="auto"/>
    </w:pPr>
    <w:rPr>
      <w:sz w:val="20"/>
    </w:rPr>
  </w:style>
  <w:style w:type="character" w:customStyle="1" w:styleId="CommentTextChar">
    <w:name w:val="Comment Text Char"/>
    <w:basedOn w:val="DefaultParagraphFont"/>
    <w:link w:val="CommentText"/>
    <w:uiPriority w:val="99"/>
    <w:rsid w:val="008414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1497"/>
    <w:rPr>
      <w:b/>
      <w:bCs/>
    </w:rPr>
  </w:style>
  <w:style w:type="character" w:customStyle="1" w:styleId="CommentSubjectChar">
    <w:name w:val="Comment Subject Char"/>
    <w:basedOn w:val="CommentTextChar"/>
    <w:link w:val="CommentSubject"/>
    <w:uiPriority w:val="99"/>
    <w:semiHidden/>
    <w:rsid w:val="00841497"/>
    <w:rPr>
      <w:rFonts w:ascii="Times New Roman" w:hAnsi="Times New Roman"/>
      <w:b/>
      <w:bCs/>
      <w:sz w:val="20"/>
      <w:szCs w:val="20"/>
    </w:rPr>
  </w:style>
  <w:style w:type="paragraph" w:styleId="Revision">
    <w:name w:val="Revision"/>
    <w:hidden/>
    <w:uiPriority w:val="99"/>
    <w:semiHidden/>
    <w:rsid w:val="00841497"/>
    <w:pPr>
      <w:spacing w:after="0" w:line="240" w:lineRule="auto"/>
    </w:pPr>
    <w:rPr>
      <w:rFonts w:ascii="Times New Roman" w:hAnsi="Times New Roman"/>
      <w:szCs w:val="20"/>
    </w:rPr>
  </w:style>
  <w:style w:type="character" w:customStyle="1" w:styleId="paragraphChar">
    <w:name w:val="paragraph Char"/>
    <w:aliases w:val="a Char"/>
    <w:link w:val="paragraph"/>
    <w:rsid w:val="00841497"/>
    <w:rPr>
      <w:rFonts w:ascii="Times New Roman" w:eastAsia="Times New Roman" w:hAnsi="Times New Roman" w:cs="Times New Roman"/>
      <w:szCs w:val="20"/>
      <w:lang w:eastAsia="en-AU"/>
    </w:rPr>
  </w:style>
  <w:style w:type="paragraph" w:styleId="EnvelopeReturn">
    <w:name w:val="envelope return"/>
    <w:basedOn w:val="Normal"/>
    <w:rsid w:val="00841497"/>
    <w:rPr>
      <w:rFonts w:ascii="Arial" w:hAnsi="Arial" w:cs="Arial"/>
      <w:sz w:val="20"/>
    </w:rPr>
  </w:style>
  <w:style w:type="paragraph" w:customStyle="1" w:styleId="definition0">
    <w:name w:val="definition"/>
    <w:basedOn w:val="Normal"/>
    <w:rsid w:val="00841497"/>
    <w:pPr>
      <w:spacing w:before="100" w:beforeAutospacing="1" w:after="100" w:afterAutospacing="1" w:line="240" w:lineRule="auto"/>
    </w:pPr>
    <w:rPr>
      <w:rFonts w:eastAsia="Times New Roman" w:cs="Times New Roman"/>
      <w:sz w:val="24"/>
      <w:szCs w:val="24"/>
      <w:lang w:eastAsia="en-AU"/>
    </w:rPr>
  </w:style>
  <w:style w:type="character" w:styleId="FollowedHyperlink">
    <w:name w:val="FollowedHyperlink"/>
    <w:basedOn w:val="DefaultParagraphFont"/>
    <w:rsid w:val="00841497"/>
    <w:rPr>
      <w:color w:val="800080"/>
      <w:u w:val="single"/>
    </w:rPr>
  </w:style>
  <w:style w:type="paragraph" w:styleId="FootnoteText">
    <w:name w:val="footnote text"/>
    <w:basedOn w:val="Normal"/>
    <w:link w:val="FootnoteTextChar"/>
    <w:uiPriority w:val="99"/>
    <w:semiHidden/>
    <w:unhideWhenUsed/>
    <w:rsid w:val="00841497"/>
    <w:pPr>
      <w:spacing w:line="240" w:lineRule="auto"/>
    </w:pPr>
    <w:rPr>
      <w:rFonts w:asciiTheme="minorHAnsi" w:hAnsiTheme="minorHAnsi"/>
      <w:sz w:val="20"/>
    </w:rPr>
  </w:style>
  <w:style w:type="character" w:customStyle="1" w:styleId="FootnoteTextChar">
    <w:name w:val="Footnote Text Char"/>
    <w:basedOn w:val="DefaultParagraphFont"/>
    <w:link w:val="FootnoteText"/>
    <w:uiPriority w:val="99"/>
    <w:semiHidden/>
    <w:rsid w:val="00841497"/>
    <w:rPr>
      <w:sz w:val="20"/>
      <w:szCs w:val="20"/>
    </w:rPr>
  </w:style>
  <w:style w:type="character" w:styleId="FootnoteReference">
    <w:name w:val="footnote reference"/>
    <w:uiPriority w:val="99"/>
    <w:unhideWhenUsed/>
    <w:rsid w:val="00841497"/>
    <w:rPr>
      <w:vertAlign w:val="superscript"/>
    </w:rPr>
  </w:style>
  <w:style w:type="paragraph" w:styleId="Quote">
    <w:name w:val="Quote"/>
    <w:basedOn w:val="Normal"/>
    <w:link w:val="QuoteChar"/>
    <w:uiPriority w:val="99"/>
    <w:qFormat/>
    <w:rsid w:val="00841497"/>
    <w:pPr>
      <w:spacing w:after="120" w:line="240" w:lineRule="auto"/>
      <w:ind w:left="851" w:right="851"/>
      <w:jc w:val="both"/>
    </w:pPr>
    <w:rPr>
      <w:rFonts w:ascii="Calibri" w:hAnsi="Calibri" w:cs="Calibri"/>
      <w:sz w:val="24"/>
      <w:szCs w:val="24"/>
    </w:rPr>
  </w:style>
  <w:style w:type="character" w:customStyle="1" w:styleId="QuoteChar">
    <w:name w:val="Quote Char"/>
    <w:basedOn w:val="DefaultParagraphFont"/>
    <w:link w:val="Quote"/>
    <w:uiPriority w:val="99"/>
    <w:rsid w:val="00841497"/>
    <w:rPr>
      <w:rFonts w:ascii="Calibri" w:hAnsi="Calibri" w:cs="Calibri"/>
      <w:sz w:val="24"/>
      <w:szCs w:val="24"/>
    </w:rPr>
  </w:style>
  <w:style w:type="paragraph" w:styleId="Footer">
    <w:name w:val="footer"/>
    <w:basedOn w:val="Normal"/>
    <w:link w:val="FooterChar"/>
    <w:uiPriority w:val="99"/>
    <w:unhideWhenUsed/>
    <w:rsid w:val="00841497"/>
    <w:pPr>
      <w:tabs>
        <w:tab w:val="center" w:pos="4680"/>
        <w:tab w:val="right" w:pos="9360"/>
      </w:tabs>
      <w:spacing w:line="240" w:lineRule="auto"/>
    </w:pPr>
    <w:rPr>
      <w:rFonts w:asciiTheme="minorHAnsi" w:eastAsiaTheme="minorEastAsia" w:hAnsiTheme="minorHAnsi" w:cs="Times New Roman"/>
      <w:szCs w:val="22"/>
      <w:lang w:val="en-US"/>
    </w:rPr>
  </w:style>
  <w:style w:type="character" w:customStyle="1" w:styleId="FooterChar">
    <w:name w:val="Footer Char"/>
    <w:basedOn w:val="DefaultParagraphFont"/>
    <w:link w:val="Footer"/>
    <w:uiPriority w:val="99"/>
    <w:rsid w:val="00841497"/>
    <w:rPr>
      <w:rFonts w:eastAsiaTheme="minorEastAsia" w:cs="Times New Roman"/>
      <w:lang w:val="en-US"/>
    </w:rPr>
  </w:style>
  <w:style w:type="character" w:styleId="Hyperlink">
    <w:name w:val="Hyperlink"/>
    <w:uiPriority w:val="99"/>
    <w:unhideWhenUsed/>
    <w:rsid w:val="00841497"/>
    <w:rPr>
      <w:color w:val="0000FF"/>
      <w:u w:val="single"/>
    </w:rPr>
  </w:style>
  <w:style w:type="paragraph" w:customStyle="1" w:styleId="TableTextform">
    <w:name w:val="TableText form"/>
    <w:basedOn w:val="Normal"/>
    <w:uiPriority w:val="99"/>
    <w:rsid w:val="00841497"/>
    <w:pPr>
      <w:spacing w:before="40" w:after="240" w:line="240" w:lineRule="auto"/>
    </w:pPr>
    <w:rPr>
      <w:rFonts w:ascii="Arial" w:hAnsi="Arial" w:cs="Arial"/>
      <w:sz w:val="20"/>
    </w:rPr>
  </w:style>
  <w:style w:type="paragraph" w:customStyle="1" w:styleId="DINumberedParagraph">
    <w:name w:val="DI Numbered Paragraph"/>
    <w:basedOn w:val="Normal"/>
    <w:rsid w:val="00FA24DB"/>
    <w:pPr>
      <w:numPr>
        <w:numId w:val="16"/>
      </w:numPr>
      <w:tabs>
        <w:tab w:val="left" w:pos="567"/>
      </w:tabs>
      <w:spacing w:before="240" w:after="240" w:line="240" w:lineRule="auto"/>
      <w:ind w:right="29"/>
    </w:pPr>
    <w:rPr>
      <w:rFonts w:eastAsia="Times New Roman" w:cs="Times New Roman"/>
      <w:sz w:val="24"/>
      <w:lang w:eastAsia="en-AU"/>
    </w:rPr>
  </w:style>
  <w:style w:type="paragraph" w:customStyle="1" w:styleId="Default">
    <w:name w:val="Default"/>
    <w:rsid w:val="00FA24DB"/>
    <w:pPr>
      <w:autoSpaceDE w:val="0"/>
      <w:autoSpaceDN w:val="0"/>
      <w:adjustRightInd w:val="0"/>
      <w:spacing w:before="240"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FA24DB"/>
    <w:pPr>
      <w:spacing w:before="120" w:after="120" w:line="264" w:lineRule="auto"/>
    </w:pPr>
    <w:rPr>
      <w:rFonts w:asciiTheme="minorHAnsi" w:eastAsia="Times New Roman" w:hAnsiTheme="minorHAnsi" w:cs="Times New Roman"/>
      <w:sz w:val="20"/>
      <w:szCs w:val="24"/>
      <w:lang w:eastAsia="en-AU"/>
    </w:rPr>
  </w:style>
  <w:style w:type="character" w:customStyle="1" w:styleId="BodyTextChar">
    <w:name w:val="Body Text Char"/>
    <w:basedOn w:val="DefaultParagraphFont"/>
    <w:link w:val="BodyText"/>
    <w:rsid w:val="00FA24DB"/>
    <w:rPr>
      <w:rFonts w:eastAsia="Times New Roman" w:cs="Times New Roman"/>
      <w:sz w:val="20"/>
      <w:szCs w:val="24"/>
      <w:lang w:eastAsia="en-AU"/>
    </w:rPr>
  </w:style>
  <w:style w:type="paragraph" w:customStyle="1" w:styleId="BoxNote">
    <w:name w:val="BoxNote"/>
    <w:aliases w:val="bn"/>
    <w:basedOn w:val="Normal"/>
    <w:qFormat/>
    <w:rsid w:val="00FA24DB"/>
    <w:pPr>
      <w:pBdr>
        <w:top w:val="single" w:sz="6" w:space="5" w:color="auto"/>
        <w:left w:val="single" w:sz="6" w:space="5" w:color="auto"/>
        <w:bottom w:val="single" w:sz="6" w:space="5" w:color="auto"/>
        <w:right w:val="single" w:sz="6" w:space="5" w:color="auto"/>
      </w:pBdr>
      <w:tabs>
        <w:tab w:val="left" w:pos="1985"/>
      </w:tabs>
      <w:spacing w:before="122" w:after="0" w:line="198" w:lineRule="exact"/>
      <w:ind w:left="2948" w:hanging="1814"/>
    </w:pPr>
    <w:rPr>
      <w:rFonts w:eastAsia="Times New Roman" w:cs="Times New Roman"/>
      <w:sz w:val="18"/>
      <w:lang w:eastAsia="en-AU"/>
    </w:rPr>
  </w:style>
  <w:style w:type="numbering" w:styleId="111111">
    <w:name w:val="Outline List 2"/>
    <w:basedOn w:val="NoList"/>
    <w:rsid w:val="00FA24DB"/>
    <w:pPr>
      <w:numPr>
        <w:numId w:val="17"/>
      </w:numPr>
    </w:pPr>
  </w:style>
  <w:style w:type="paragraph" w:customStyle="1" w:styleId="paragraphsub0">
    <w:name w:val="paragraphsub"/>
    <w:basedOn w:val="Normal"/>
    <w:rsid w:val="00FA24DB"/>
    <w:pPr>
      <w:spacing w:before="100" w:beforeAutospacing="1" w:after="100" w:afterAutospacing="1" w:line="240" w:lineRule="auto"/>
    </w:pPr>
    <w:rPr>
      <w:rFonts w:eastAsia="Times New Roman" w:cs="Times New Roman"/>
      <w:sz w:val="24"/>
      <w:szCs w:val="24"/>
      <w:lang w:eastAsia="en-AU"/>
    </w:rPr>
  </w:style>
  <w:style w:type="character" w:customStyle="1" w:styleId="chardivno0">
    <w:name w:val="chardivno"/>
    <w:basedOn w:val="DefaultParagraphFont"/>
    <w:rsid w:val="00FA24DB"/>
  </w:style>
  <w:style w:type="character" w:customStyle="1" w:styleId="chardivtext0">
    <w:name w:val="chardivtext"/>
    <w:basedOn w:val="DefaultParagraphFont"/>
    <w:rsid w:val="00FA24DB"/>
  </w:style>
  <w:style w:type="paragraph" w:customStyle="1" w:styleId="acthead50">
    <w:name w:val="acthead5"/>
    <w:basedOn w:val="Normal"/>
    <w:rsid w:val="00FA24DB"/>
    <w:pPr>
      <w:spacing w:before="100" w:beforeAutospacing="1" w:after="100" w:afterAutospacing="1" w:line="240" w:lineRule="auto"/>
    </w:pPr>
    <w:rPr>
      <w:rFonts w:eastAsia="Times New Roman" w:cs="Times New Roman"/>
      <w:sz w:val="24"/>
      <w:szCs w:val="24"/>
      <w:lang w:eastAsia="en-AU"/>
    </w:rPr>
  </w:style>
  <w:style w:type="paragraph" w:customStyle="1" w:styleId="ShortT">
    <w:name w:val="ShortT"/>
    <w:basedOn w:val="Normal"/>
    <w:next w:val="Normal"/>
    <w:qFormat/>
    <w:rsid w:val="00FA24DB"/>
    <w:pPr>
      <w:spacing w:before="240" w:after="0" w:line="240" w:lineRule="auto"/>
    </w:pPr>
    <w:rPr>
      <w:rFonts w:eastAsia="Times New Roman" w:cs="Times New Roman"/>
      <w:b/>
      <w:sz w:val="40"/>
      <w:lang w:eastAsia="en-AU"/>
    </w:rPr>
  </w:style>
  <w:style w:type="character" w:customStyle="1" w:styleId="charsubdno0">
    <w:name w:val="charsubdno"/>
    <w:basedOn w:val="DefaultParagraphFont"/>
    <w:rsid w:val="00FA24DB"/>
  </w:style>
  <w:style w:type="table" w:customStyle="1" w:styleId="TableGrid1">
    <w:name w:val="Table Grid1"/>
    <w:basedOn w:val="TableNormal"/>
    <w:next w:val="TableGrid"/>
    <w:uiPriority w:val="59"/>
    <w:rsid w:val="00FA24DB"/>
    <w:pPr>
      <w:widowControl w:val="0"/>
      <w:spacing w:before="240"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1">
    <w:name w:val="ActHead 1"/>
    <w:aliases w:val="c"/>
    <w:basedOn w:val="Normal"/>
    <w:next w:val="Normal"/>
    <w:qFormat/>
    <w:rsid w:val="00FA24DB"/>
    <w:pPr>
      <w:keepNext/>
      <w:keepLines/>
      <w:spacing w:before="240" w:after="0" w:line="240" w:lineRule="auto"/>
      <w:ind w:left="1134" w:hanging="1134"/>
      <w:outlineLvl w:val="0"/>
    </w:pPr>
    <w:rPr>
      <w:rFonts w:eastAsia="Times New Roman" w:cs="Times New Roman"/>
      <w:b/>
      <w:kern w:val="28"/>
      <w:sz w:val="36"/>
      <w:lang w:eastAsia="en-AU"/>
    </w:rPr>
  </w:style>
  <w:style w:type="character" w:customStyle="1" w:styleId="CharChapNo">
    <w:name w:val="CharChapNo"/>
    <w:basedOn w:val="DefaultParagraphFont"/>
    <w:uiPriority w:val="1"/>
    <w:qFormat/>
    <w:rsid w:val="00FA24DB"/>
  </w:style>
  <w:style w:type="character" w:customStyle="1" w:styleId="CharChapText">
    <w:name w:val="CharChapText"/>
    <w:basedOn w:val="DefaultParagraphFont"/>
    <w:uiPriority w:val="1"/>
    <w:qFormat/>
    <w:rsid w:val="00FA24DB"/>
  </w:style>
  <w:style w:type="character" w:customStyle="1" w:styleId="ItemHeadChar">
    <w:name w:val="ItemHead Char"/>
    <w:aliases w:val="ih Char"/>
    <w:basedOn w:val="DefaultParagraphFont"/>
    <w:link w:val="ItemHead"/>
    <w:rsid w:val="00FA24DB"/>
    <w:rPr>
      <w:rFonts w:ascii="Arial" w:eastAsia="Times New Roman" w:hAnsi="Arial" w:cs="Times New Roman"/>
      <w:b/>
      <w:kern w:val="28"/>
      <w:sz w:val="24"/>
      <w:szCs w:val="20"/>
      <w:lang w:eastAsia="en-AU"/>
    </w:rPr>
  </w:style>
  <w:style w:type="paragraph" w:customStyle="1" w:styleId="House">
    <w:name w:val="House"/>
    <w:basedOn w:val="Normal"/>
    <w:rsid w:val="00FA24DB"/>
    <w:pPr>
      <w:spacing w:after="0" w:line="240" w:lineRule="auto"/>
    </w:pPr>
    <w:rPr>
      <w:rFonts w:eastAsia="Times New Roman" w:cs="Times New Roman"/>
      <w:sz w:val="28"/>
      <w:lang w:eastAsia="en-AU"/>
    </w:rPr>
  </w:style>
  <w:style w:type="paragraph" w:customStyle="1" w:styleId="notemargin">
    <w:name w:val="note(margin)"/>
    <w:aliases w:val="nm"/>
    <w:basedOn w:val="Normal"/>
    <w:rsid w:val="00FA24DB"/>
    <w:pPr>
      <w:tabs>
        <w:tab w:val="left" w:pos="709"/>
      </w:tabs>
      <w:spacing w:before="122" w:after="0" w:line="198" w:lineRule="exact"/>
      <w:ind w:left="709" w:hanging="709"/>
    </w:pPr>
    <w:rPr>
      <w:rFonts w:eastAsia="Times New Roman" w:cs="Times New Roman"/>
      <w:sz w:val="18"/>
      <w:lang w:eastAsia="en-AU"/>
    </w:rPr>
  </w:style>
  <w:style w:type="character" w:customStyle="1" w:styleId="CharPartNo">
    <w:name w:val="CharPartNo"/>
    <w:basedOn w:val="DefaultParagraphFont"/>
    <w:uiPriority w:val="1"/>
    <w:qFormat/>
    <w:rsid w:val="00FA24DB"/>
  </w:style>
  <w:style w:type="character" w:customStyle="1" w:styleId="CharPartText">
    <w:name w:val="CharPartText"/>
    <w:basedOn w:val="DefaultParagraphFont"/>
    <w:uiPriority w:val="1"/>
    <w:qFormat/>
    <w:rsid w:val="00FA24DB"/>
  </w:style>
  <w:style w:type="paragraph" w:customStyle="1" w:styleId="Paragraph0">
    <w:name w:val="Paragraph"/>
    <w:basedOn w:val="Normal"/>
    <w:rsid w:val="00E53AD7"/>
    <w:pPr>
      <w:numPr>
        <w:ilvl w:val="12"/>
      </w:numPr>
      <w:spacing w:before="240" w:after="0" w:line="240" w:lineRule="auto"/>
    </w:pPr>
    <w:rPr>
      <w:rFonts w:eastAsia="Times New Roman" w:cs="Times New Roman"/>
      <w:sz w:val="24"/>
      <w:lang w:eastAsia="en-AU"/>
    </w:rPr>
  </w:style>
  <w:style w:type="character" w:styleId="Strong">
    <w:name w:val="Strong"/>
    <w:basedOn w:val="DefaultParagraphFont"/>
    <w:uiPriority w:val="22"/>
    <w:qFormat/>
    <w:rsid w:val="00EA1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0114">
      <w:bodyDiv w:val="1"/>
      <w:marLeft w:val="0"/>
      <w:marRight w:val="0"/>
      <w:marTop w:val="0"/>
      <w:marBottom w:val="0"/>
      <w:divBdr>
        <w:top w:val="none" w:sz="0" w:space="0" w:color="auto"/>
        <w:left w:val="none" w:sz="0" w:space="0" w:color="auto"/>
        <w:bottom w:val="none" w:sz="0" w:space="0" w:color="auto"/>
        <w:right w:val="none" w:sz="0" w:space="0" w:color="auto"/>
      </w:divBdr>
    </w:div>
    <w:div w:id="263075839">
      <w:bodyDiv w:val="1"/>
      <w:marLeft w:val="0"/>
      <w:marRight w:val="0"/>
      <w:marTop w:val="0"/>
      <w:marBottom w:val="0"/>
      <w:divBdr>
        <w:top w:val="none" w:sz="0" w:space="0" w:color="auto"/>
        <w:left w:val="none" w:sz="0" w:space="0" w:color="auto"/>
        <w:bottom w:val="none" w:sz="0" w:space="0" w:color="auto"/>
        <w:right w:val="none" w:sz="0" w:space="0" w:color="auto"/>
      </w:divBdr>
    </w:div>
    <w:div w:id="583925893">
      <w:bodyDiv w:val="1"/>
      <w:marLeft w:val="0"/>
      <w:marRight w:val="0"/>
      <w:marTop w:val="0"/>
      <w:marBottom w:val="0"/>
      <w:divBdr>
        <w:top w:val="none" w:sz="0" w:space="0" w:color="auto"/>
        <w:left w:val="none" w:sz="0" w:space="0" w:color="auto"/>
        <w:bottom w:val="none" w:sz="0" w:space="0" w:color="auto"/>
        <w:right w:val="none" w:sz="0" w:space="0" w:color="auto"/>
      </w:divBdr>
    </w:div>
    <w:div w:id="766273863">
      <w:bodyDiv w:val="1"/>
      <w:marLeft w:val="0"/>
      <w:marRight w:val="0"/>
      <w:marTop w:val="0"/>
      <w:marBottom w:val="0"/>
      <w:divBdr>
        <w:top w:val="none" w:sz="0" w:space="0" w:color="auto"/>
        <w:left w:val="none" w:sz="0" w:space="0" w:color="auto"/>
        <w:bottom w:val="none" w:sz="0" w:space="0" w:color="auto"/>
        <w:right w:val="none" w:sz="0" w:space="0" w:color="auto"/>
      </w:divBdr>
    </w:div>
    <w:div w:id="1089161011">
      <w:bodyDiv w:val="1"/>
      <w:marLeft w:val="0"/>
      <w:marRight w:val="0"/>
      <w:marTop w:val="0"/>
      <w:marBottom w:val="0"/>
      <w:divBdr>
        <w:top w:val="none" w:sz="0" w:space="0" w:color="auto"/>
        <w:left w:val="none" w:sz="0" w:space="0" w:color="auto"/>
        <w:bottom w:val="none" w:sz="0" w:space="0" w:color="auto"/>
        <w:right w:val="none" w:sz="0" w:space="0" w:color="auto"/>
      </w:divBdr>
    </w:div>
    <w:div w:id="1103188875">
      <w:bodyDiv w:val="1"/>
      <w:marLeft w:val="0"/>
      <w:marRight w:val="0"/>
      <w:marTop w:val="0"/>
      <w:marBottom w:val="0"/>
      <w:divBdr>
        <w:top w:val="none" w:sz="0" w:space="0" w:color="auto"/>
        <w:left w:val="none" w:sz="0" w:space="0" w:color="auto"/>
        <w:bottom w:val="none" w:sz="0" w:space="0" w:color="auto"/>
        <w:right w:val="none" w:sz="0" w:space="0" w:color="auto"/>
      </w:divBdr>
    </w:div>
    <w:div w:id="1256788928">
      <w:bodyDiv w:val="1"/>
      <w:marLeft w:val="0"/>
      <w:marRight w:val="0"/>
      <w:marTop w:val="0"/>
      <w:marBottom w:val="0"/>
      <w:divBdr>
        <w:top w:val="none" w:sz="0" w:space="0" w:color="auto"/>
        <w:left w:val="none" w:sz="0" w:space="0" w:color="auto"/>
        <w:bottom w:val="none" w:sz="0" w:space="0" w:color="auto"/>
        <w:right w:val="none" w:sz="0" w:space="0" w:color="auto"/>
      </w:divBdr>
    </w:div>
    <w:div w:id="1266692267">
      <w:bodyDiv w:val="1"/>
      <w:marLeft w:val="0"/>
      <w:marRight w:val="0"/>
      <w:marTop w:val="0"/>
      <w:marBottom w:val="0"/>
      <w:divBdr>
        <w:top w:val="none" w:sz="0" w:space="0" w:color="auto"/>
        <w:left w:val="none" w:sz="0" w:space="0" w:color="auto"/>
        <w:bottom w:val="none" w:sz="0" w:space="0" w:color="auto"/>
        <w:right w:val="none" w:sz="0" w:space="0" w:color="auto"/>
      </w:divBdr>
    </w:div>
    <w:div w:id="1320040679">
      <w:bodyDiv w:val="1"/>
      <w:marLeft w:val="0"/>
      <w:marRight w:val="0"/>
      <w:marTop w:val="0"/>
      <w:marBottom w:val="0"/>
      <w:divBdr>
        <w:top w:val="none" w:sz="0" w:space="0" w:color="auto"/>
        <w:left w:val="none" w:sz="0" w:space="0" w:color="auto"/>
        <w:bottom w:val="none" w:sz="0" w:space="0" w:color="auto"/>
        <w:right w:val="none" w:sz="0" w:space="0" w:color="auto"/>
      </w:divBdr>
    </w:div>
    <w:div w:id="1324235795">
      <w:bodyDiv w:val="1"/>
      <w:marLeft w:val="0"/>
      <w:marRight w:val="0"/>
      <w:marTop w:val="0"/>
      <w:marBottom w:val="0"/>
      <w:divBdr>
        <w:top w:val="none" w:sz="0" w:space="0" w:color="auto"/>
        <w:left w:val="none" w:sz="0" w:space="0" w:color="auto"/>
        <w:bottom w:val="none" w:sz="0" w:space="0" w:color="auto"/>
        <w:right w:val="none" w:sz="0" w:space="0" w:color="auto"/>
      </w:divBdr>
    </w:div>
    <w:div w:id="1386445971">
      <w:bodyDiv w:val="1"/>
      <w:marLeft w:val="0"/>
      <w:marRight w:val="0"/>
      <w:marTop w:val="0"/>
      <w:marBottom w:val="0"/>
      <w:divBdr>
        <w:top w:val="none" w:sz="0" w:space="0" w:color="auto"/>
        <w:left w:val="none" w:sz="0" w:space="0" w:color="auto"/>
        <w:bottom w:val="none" w:sz="0" w:space="0" w:color="auto"/>
        <w:right w:val="none" w:sz="0" w:space="0" w:color="auto"/>
      </w:divBdr>
    </w:div>
    <w:div w:id="14555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CDFC93BD7433B46A4EEE2603B6AE572" ma:contentTypeVersion="" ma:contentTypeDescription="PDMS Document Site Content Type" ma:contentTypeScope="" ma:versionID="abf66842c54b502261c4e33a0d3dc349">
  <xsd:schema xmlns:xsd="http://www.w3.org/2001/XMLSchema" xmlns:xs="http://www.w3.org/2001/XMLSchema" xmlns:p="http://schemas.microsoft.com/office/2006/metadata/properties" xmlns:ns2="5584D33A-87C0-49C6-B6FA-3545DEEE3AC6" targetNamespace="http://schemas.microsoft.com/office/2006/metadata/properties" ma:root="true" ma:fieldsID="548dc412813164485b97ba61f52d1340" ns2:_="">
    <xsd:import namespace="5584D33A-87C0-49C6-B6FA-3545DEEE3AC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4D33A-87C0-49C6-B6FA-3545DEEE3AC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584D33A-87C0-49C6-B6FA-3545DEEE3A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0635-E2D8-4184-9314-53D15ECA0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4D33A-87C0-49C6-B6FA-3545DEEE3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DFF09-BF3E-4299-86A5-9727267D2FC2}">
  <ds:schemaRefs>
    <ds:schemaRef ds:uri="http://schemas.microsoft.com/sharepoint/v3/contenttype/forms"/>
  </ds:schemaRefs>
</ds:datastoreItem>
</file>

<file path=customXml/itemProps3.xml><?xml version="1.0" encoding="utf-8"?>
<ds:datastoreItem xmlns:ds="http://schemas.openxmlformats.org/officeDocument/2006/customXml" ds:itemID="{2A4959D2-1C5A-484B-8E65-6E35641EA910}">
  <ds:schemaRefs>
    <ds:schemaRef ds:uri="http://schemas.microsoft.com/office/infopath/2007/PartnerControls"/>
    <ds:schemaRef ds:uri="5584D33A-87C0-49C6-B6FA-3545DEEE3AC6"/>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88825FAA-490B-4618-9714-FE20C817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Ksenya VOEVODIN</dc:creator>
  <cp:keywords/>
  <dc:description/>
  <cp:lastModifiedBy>Oneil BERNARDO</cp:lastModifiedBy>
  <cp:revision>2</cp:revision>
  <dcterms:created xsi:type="dcterms:W3CDTF">2023-06-07T07:57:00Z</dcterms:created>
  <dcterms:modified xsi:type="dcterms:W3CDTF">2023-06-07T07:57:00Z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0x010100266966F133664895A6EE3632470D45F5009CDFC93BD7433B46A4EEE2603B6AE572</vt:lpwstr>
  </property>
</Properties>
</file>