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7CD8" w14:textId="77777777" w:rsidR="00FA06CA" w:rsidRPr="005F1388" w:rsidRDefault="00FA06CA" w:rsidP="00FA06CA">
      <w:pPr>
        <w:rPr>
          <w:sz w:val="28"/>
        </w:rPr>
      </w:pPr>
      <w:r>
        <w:rPr>
          <w:noProof/>
          <w:lang w:eastAsia="en-AU"/>
        </w:rPr>
        <w:drawing>
          <wp:inline distT="0" distB="0" distL="0" distR="0" wp14:anchorId="4E9AE8F5" wp14:editId="27E7D76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246A5F" w14:textId="77777777" w:rsidR="00FA06CA" w:rsidRPr="00E500D4" w:rsidRDefault="00FA06CA" w:rsidP="00FA06CA">
      <w:pPr>
        <w:rPr>
          <w:sz w:val="19"/>
        </w:rPr>
      </w:pPr>
    </w:p>
    <w:p w14:paraId="5159076B" w14:textId="5B89ED95" w:rsidR="00543935" w:rsidRPr="00E500D4" w:rsidRDefault="00543935" w:rsidP="00543935">
      <w:pPr>
        <w:pStyle w:val="ShortT"/>
      </w:pPr>
      <w:bookmarkStart w:id="0" w:name="_Hlk100836015"/>
      <w:r>
        <w:t xml:space="preserve">Competition and Consumer </w:t>
      </w:r>
      <w:r w:rsidR="009824E5">
        <w:t>(Prices Surveillance—Aeronautical Services to NSW Regional Airlines) Direction 2023</w:t>
      </w:r>
      <w:bookmarkEnd w:id="0"/>
    </w:p>
    <w:p w14:paraId="6AFB1866" w14:textId="77777777" w:rsidR="009824E5" w:rsidRDefault="009824E5" w:rsidP="009824E5">
      <w:pPr>
        <w:pStyle w:val="SignCoverPageStart"/>
        <w:spacing w:before="240"/>
        <w:rPr>
          <w:szCs w:val="22"/>
        </w:rPr>
      </w:pPr>
      <w:r>
        <w:rPr>
          <w:szCs w:val="22"/>
        </w:rPr>
        <w:t>I, Andrew Leigh, Assistant Minister for Competition, Charities and Treasury, give the following direction to the Australian Competition and Consumer Commission.</w:t>
      </w:r>
    </w:p>
    <w:p w14:paraId="5FBD5C8B" w14:textId="4A09A210" w:rsidR="00EF083C" w:rsidRPr="00BC5754" w:rsidRDefault="00EF083C" w:rsidP="00EF083C">
      <w:pPr>
        <w:keepNext/>
        <w:spacing w:before="720" w:line="240" w:lineRule="atLeast"/>
        <w:ind w:right="397"/>
        <w:jc w:val="both"/>
        <w:rPr>
          <w:szCs w:val="22"/>
        </w:rPr>
      </w:pPr>
      <w:r w:rsidRPr="00BC5754">
        <w:rPr>
          <w:szCs w:val="22"/>
        </w:rPr>
        <w:t xml:space="preserve">Dated </w:t>
      </w:r>
      <w:r w:rsidRPr="00BC5754">
        <w:rPr>
          <w:szCs w:val="22"/>
        </w:rPr>
        <w:tab/>
      </w:r>
      <w:r w:rsidR="00F07ABA">
        <w:rPr>
          <w:szCs w:val="22"/>
        </w:rPr>
        <w:t xml:space="preserve">19 June </w:t>
      </w:r>
      <w:r>
        <w:rPr>
          <w:szCs w:val="22"/>
        </w:rPr>
        <w:t>2023</w:t>
      </w:r>
    </w:p>
    <w:p w14:paraId="1C9425C0" w14:textId="7AB31816" w:rsidR="00EF083C" w:rsidRPr="00BC5754" w:rsidRDefault="00EF083C" w:rsidP="00EF083C">
      <w:pPr>
        <w:keepNext/>
        <w:tabs>
          <w:tab w:val="left" w:pos="3402"/>
        </w:tabs>
        <w:spacing w:before="840" w:after="1080" w:line="300" w:lineRule="atLeast"/>
        <w:ind w:right="397"/>
        <w:rPr>
          <w:szCs w:val="22"/>
        </w:rPr>
      </w:pPr>
    </w:p>
    <w:p w14:paraId="0EB7C5F1" w14:textId="4EBF798E" w:rsidR="00543935" w:rsidRPr="00C9137D" w:rsidRDefault="00543935" w:rsidP="00543935">
      <w:pPr>
        <w:keepNext/>
        <w:tabs>
          <w:tab w:val="left" w:pos="3402"/>
        </w:tabs>
        <w:spacing w:before="480" w:line="300" w:lineRule="atLeast"/>
        <w:ind w:right="397"/>
        <w:rPr>
          <w:szCs w:val="22"/>
        </w:rPr>
      </w:pPr>
      <w:r>
        <w:rPr>
          <w:szCs w:val="22"/>
        </w:rPr>
        <w:t>Dr Andrew Leigh</w:t>
      </w:r>
    </w:p>
    <w:p w14:paraId="3B315D3B" w14:textId="77777777" w:rsidR="00543935" w:rsidRPr="00C9137D" w:rsidRDefault="00543935" w:rsidP="00543935">
      <w:pPr>
        <w:pStyle w:val="SignCoverPageEnd"/>
        <w:rPr>
          <w:szCs w:val="22"/>
        </w:rPr>
      </w:pPr>
      <w:bookmarkStart w:id="1" w:name="_Hlk105487656"/>
      <w:r w:rsidRPr="00522D1F">
        <w:rPr>
          <w:szCs w:val="22"/>
        </w:rPr>
        <w:t>Assistant Minister for Competition, Charities and Treasury</w:t>
      </w:r>
      <w:r w:rsidRPr="00C9137D">
        <w:rPr>
          <w:szCs w:val="22"/>
        </w:rPr>
        <w:br/>
      </w:r>
      <w:r>
        <w:rPr>
          <w:szCs w:val="22"/>
        </w:rPr>
        <w:t>Parliamentary Secretary to the Treasurer</w:t>
      </w:r>
    </w:p>
    <w:bookmarkEnd w:id="1"/>
    <w:p w14:paraId="0A412D81" w14:textId="77777777" w:rsidR="00A972A7" w:rsidRPr="00BC5754" w:rsidRDefault="00A972A7" w:rsidP="00A972A7">
      <w:pPr>
        <w:rPr>
          <w:rStyle w:val="CharAmSchNo"/>
        </w:rPr>
      </w:pPr>
    </w:p>
    <w:p w14:paraId="017B6A56" w14:textId="77777777" w:rsidR="00A972A7" w:rsidRPr="00ED79B6" w:rsidRDefault="00A972A7" w:rsidP="00A972A7">
      <w:pPr>
        <w:pStyle w:val="Header"/>
        <w:tabs>
          <w:tab w:val="clear" w:pos="4150"/>
          <w:tab w:val="clear" w:pos="8307"/>
        </w:tabs>
      </w:pPr>
      <w:r w:rsidRPr="00ED79B6">
        <w:rPr>
          <w:rStyle w:val="CharChapNo"/>
        </w:rPr>
        <w:t xml:space="preserve"> </w:t>
      </w:r>
      <w:r w:rsidRPr="00ED79B6">
        <w:rPr>
          <w:rStyle w:val="CharChapText"/>
        </w:rPr>
        <w:t xml:space="preserve"> </w:t>
      </w:r>
    </w:p>
    <w:p w14:paraId="76AB08C1" w14:textId="77777777" w:rsidR="00A972A7" w:rsidRPr="00ED79B6" w:rsidRDefault="00A972A7" w:rsidP="00A972A7">
      <w:pPr>
        <w:pStyle w:val="Header"/>
        <w:tabs>
          <w:tab w:val="clear" w:pos="4150"/>
          <w:tab w:val="clear" w:pos="8307"/>
        </w:tabs>
      </w:pPr>
      <w:r w:rsidRPr="00ED79B6">
        <w:rPr>
          <w:rStyle w:val="CharPartNo"/>
        </w:rPr>
        <w:t xml:space="preserve"> </w:t>
      </w:r>
      <w:r w:rsidRPr="00ED79B6">
        <w:rPr>
          <w:rStyle w:val="CharPartText"/>
        </w:rPr>
        <w:t xml:space="preserve"> </w:t>
      </w:r>
    </w:p>
    <w:p w14:paraId="1A7BD811" w14:textId="77777777" w:rsidR="00A972A7" w:rsidRPr="00ED79B6" w:rsidRDefault="00A972A7" w:rsidP="00A972A7">
      <w:pPr>
        <w:pStyle w:val="Header"/>
        <w:tabs>
          <w:tab w:val="clear" w:pos="4150"/>
          <w:tab w:val="clear" w:pos="8307"/>
        </w:tabs>
      </w:pPr>
      <w:r w:rsidRPr="00ED79B6">
        <w:rPr>
          <w:rStyle w:val="CharDivNo"/>
        </w:rPr>
        <w:t xml:space="preserve"> </w:t>
      </w:r>
      <w:r w:rsidRPr="00ED79B6">
        <w:rPr>
          <w:rStyle w:val="CharDivText"/>
        </w:rPr>
        <w:t xml:space="preserve"> </w:t>
      </w:r>
    </w:p>
    <w:p w14:paraId="152A2502" w14:textId="6AF5365A" w:rsidR="001502F5" w:rsidRDefault="001502F5" w:rsidP="00FA06CA">
      <w:pPr>
        <w:sectPr w:rsidR="001502F5"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CDA8164" w14:textId="77777777" w:rsidR="00FA06CA" w:rsidRPr="006544D4" w:rsidRDefault="00FA06CA" w:rsidP="00FA06CA">
      <w:pPr>
        <w:outlineLvl w:val="0"/>
        <w:rPr>
          <w:sz w:val="36"/>
        </w:rPr>
      </w:pPr>
      <w:r w:rsidRPr="006544D4">
        <w:rPr>
          <w:sz w:val="36"/>
        </w:rPr>
        <w:lastRenderedPageBreak/>
        <w:t>Contents</w:t>
      </w:r>
    </w:p>
    <w:p w14:paraId="5E72777B" w14:textId="1A2D64D2" w:rsidR="005778AE" w:rsidRDefault="00FA06CA">
      <w:pPr>
        <w:pStyle w:val="TOC2"/>
        <w:rPr>
          <w:rFonts w:asciiTheme="minorHAnsi" w:eastAsiaTheme="minorEastAsia" w:hAnsiTheme="minorHAnsi" w:cstheme="minorBidi"/>
          <w:b w:val="0"/>
          <w:noProof/>
          <w:kern w:val="0"/>
          <w:sz w:val="22"/>
          <w:szCs w:val="22"/>
        </w:rPr>
      </w:pPr>
      <w:r w:rsidRPr="00E32EBD">
        <w:fldChar w:fldCharType="begin"/>
      </w:r>
      <w:r w:rsidRPr="006544D4">
        <w:instrText xml:space="preserve"> TOC \o "1-9" </w:instrText>
      </w:r>
      <w:r w:rsidRPr="00E32EBD">
        <w:fldChar w:fldCharType="separate"/>
      </w:r>
      <w:r w:rsidR="005778AE">
        <w:rPr>
          <w:noProof/>
        </w:rPr>
        <w:t>Part 1—Preliminary</w:t>
      </w:r>
      <w:r w:rsidR="005778AE">
        <w:rPr>
          <w:noProof/>
        </w:rPr>
        <w:tab/>
      </w:r>
      <w:r w:rsidR="005778AE" w:rsidRPr="00E32EBD">
        <w:rPr>
          <w:b w:val="0"/>
          <w:noProof/>
          <w:sz w:val="18"/>
        </w:rPr>
        <w:fldChar w:fldCharType="begin"/>
      </w:r>
      <w:r w:rsidR="005778AE" w:rsidRPr="00E32EBD">
        <w:rPr>
          <w:b w:val="0"/>
          <w:noProof/>
          <w:sz w:val="18"/>
        </w:rPr>
        <w:instrText xml:space="preserve"> PAGEREF _Toc135826465 \h </w:instrText>
      </w:r>
      <w:r w:rsidR="005778AE" w:rsidRPr="00E32EBD">
        <w:rPr>
          <w:b w:val="0"/>
          <w:noProof/>
          <w:sz w:val="18"/>
        </w:rPr>
      </w:r>
      <w:r w:rsidR="005778AE" w:rsidRPr="00E32EBD">
        <w:rPr>
          <w:b w:val="0"/>
          <w:noProof/>
          <w:sz w:val="18"/>
        </w:rPr>
        <w:fldChar w:fldCharType="separate"/>
      </w:r>
      <w:r w:rsidR="002F5999">
        <w:rPr>
          <w:b w:val="0"/>
          <w:noProof/>
          <w:sz w:val="18"/>
        </w:rPr>
        <w:t>1</w:t>
      </w:r>
      <w:r w:rsidR="005778AE" w:rsidRPr="00E32EBD">
        <w:rPr>
          <w:b w:val="0"/>
          <w:noProof/>
          <w:sz w:val="18"/>
        </w:rPr>
        <w:fldChar w:fldCharType="end"/>
      </w:r>
    </w:p>
    <w:p w14:paraId="685E9BF2" w14:textId="3696424A" w:rsidR="005778AE" w:rsidRDefault="005778AE">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E32EBD">
        <w:rPr>
          <w:noProof/>
        </w:rPr>
        <w:fldChar w:fldCharType="begin"/>
      </w:r>
      <w:r w:rsidRPr="00E32EBD">
        <w:rPr>
          <w:noProof/>
        </w:rPr>
        <w:instrText xml:space="preserve"> PAGEREF _Toc135826466 \h </w:instrText>
      </w:r>
      <w:r w:rsidRPr="00E32EBD">
        <w:rPr>
          <w:noProof/>
        </w:rPr>
      </w:r>
      <w:r w:rsidRPr="00E32EBD">
        <w:rPr>
          <w:noProof/>
        </w:rPr>
        <w:fldChar w:fldCharType="separate"/>
      </w:r>
      <w:r w:rsidR="002F5999">
        <w:rPr>
          <w:noProof/>
        </w:rPr>
        <w:t>1</w:t>
      </w:r>
      <w:r w:rsidRPr="00E32EBD">
        <w:rPr>
          <w:noProof/>
        </w:rPr>
        <w:fldChar w:fldCharType="end"/>
      </w:r>
    </w:p>
    <w:p w14:paraId="10919332" w14:textId="059C7602" w:rsidR="005778AE" w:rsidRDefault="005778AE">
      <w:pPr>
        <w:pStyle w:val="TOC5"/>
        <w:rPr>
          <w:rFonts w:asciiTheme="minorHAnsi" w:eastAsiaTheme="minorEastAsia" w:hAnsiTheme="minorHAnsi" w:cstheme="minorBidi"/>
          <w:noProof/>
          <w:kern w:val="0"/>
          <w:sz w:val="22"/>
          <w:szCs w:val="22"/>
        </w:rPr>
      </w:pPr>
      <w:r>
        <w:rPr>
          <w:noProof/>
        </w:rPr>
        <w:t>2  Commencement</w:t>
      </w:r>
      <w:r>
        <w:rPr>
          <w:noProof/>
        </w:rPr>
        <w:tab/>
      </w:r>
      <w:r w:rsidRPr="00E32EBD">
        <w:rPr>
          <w:noProof/>
        </w:rPr>
        <w:fldChar w:fldCharType="begin"/>
      </w:r>
      <w:r w:rsidRPr="00E32EBD">
        <w:rPr>
          <w:noProof/>
        </w:rPr>
        <w:instrText xml:space="preserve"> PAGEREF _Toc135826467 \h </w:instrText>
      </w:r>
      <w:r w:rsidRPr="00E32EBD">
        <w:rPr>
          <w:noProof/>
        </w:rPr>
      </w:r>
      <w:r w:rsidRPr="00E32EBD">
        <w:rPr>
          <w:noProof/>
        </w:rPr>
        <w:fldChar w:fldCharType="separate"/>
      </w:r>
      <w:r w:rsidR="002F5999">
        <w:rPr>
          <w:noProof/>
        </w:rPr>
        <w:t>1</w:t>
      </w:r>
      <w:r w:rsidRPr="00E32EBD">
        <w:rPr>
          <w:noProof/>
        </w:rPr>
        <w:fldChar w:fldCharType="end"/>
      </w:r>
    </w:p>
    <w:p w14:paraId="3BC89771" w14:textId="529EB8BC" w:rsidR="005778AE" w:rsidRDefault="005778AE">
      <w:pPr>
        <w:pStyle w:val="TOC5"/>
        <w:rPr>
          <w:rFonts w:asciiTheme="minorHAnsi" w:eastAsiaTheme="minorEastAsia" w:hAnsiTheme="minorHAnsi" w:cstheme="minorBidi"/>
          <w:noProof/>
          <w:kern w:val="0"/>
          <w:sz w:val="22"/>
          <w:szCs w:val="22"/>
        </w:rPr>
      </w:pPr>
      <w:r>
        <w:rPr>
          <w:noProof/>
        </w:rPr>
        <w:t>3  Authority</w:t>
      </w:r>
      <w:r>
        <w:rPr>
          <w:noProof/>
        </w:rPr>
        <w:tab/>
      </w:r>
      <w:r w:rsidRPr="00E32EBD">
        <w:rPr>
          <w:noProof/>
        </w:rPr>
        <w:fldChar w:fldCharType="begin"/>
      </w:r>
      <w:r w:rsidRPr="00E32EBD">
        <w:rPr>
          <w:noProof/>
        </w:rPr>
        <w:instrText xml:space="preserve"> PAGEREF _Toc135826468 \h </w:instrText>
      </w:r>
      <w:r w:rsidRPr="00E32EBD">
        <w:rPr>
          <w:noProof/>
        </w:rPr>
      </w:r>
      <w:r w:rsidRPr="00E32EBD">
        <w:rPr>
          <w:noProof/>
        </w:rPr>
        <w:fldChar w:fldCharType="separate"/>
      </w:r>
      <w:r w:rsidR="002F5999">
        <w:rPr>
          <w:noProof/>
        </w:rPr>
        <w:t>1</w:t>
      </w:r>
      <w:r w:rsidRPr="00E32EBD">
        <w:rPr>
          <w:noProof/>
        </w:rPr>
        <w:fldChar w:fldCharType="end"/>
      </w:r>
    </w:p>
    <w:p w14:paraId="19669F52" w14:textId="63510206" w:rsidR="005778AE" w:rsidRDefault="005778AE">
      <w:pPr>
        <w:pStyle w:val="TOC5"/>
        <w:rPr>
          <w:rFonts w:asciiTheme="minorHAnsi" w:eastAsiaTheme="minorEastAsia" w:hAnsiTheme="minorHAnsi" w:cstheme="minorBidi"/>
          <w:noProof/>
          <w:kern w:val="0"/>
          <w:sz w:val="22"/>
          <w:szCs w:val="22"/>
        </w:rPr>
      </w:pPr>
      <w:r>
        <w:rPr>
          <w:noProof/>
        </w:rPr>
        <w:t>4  Schedules</w:t>
      </w:r>
      <w:r>
        <w:rPr>
          <w:noProof/>
        </w:rPr>
        <w:tab/>
      </w:r>
      <w:r w:rsidRPr="00E32EBD">
        <w:rPr>
          <w:noProof/>
        </w:rPr>
        <w:fldChar w:fldCharType="begin"/>
      </w:r>
      <w:r w:rsidRPr="00E32EBD">
        <w:rPr>
          <w:noProof/>
        </w:rPr>
        <w:instrText xml:space="preserve"> PAGEREF _Toc135826469 \h </w:instrText>
      </w:r>
      <w:r w:rsidRPr="00E32EBD">
        <w:rPr>
          <w:noProof/>
        </w:rPr>
      </w:r>
      <w:r w:rsidRPr="00E32EBD">
        <w:rPr>
          <w:noProof/>
        </w:rPr>
        <w:fldChar w:fldCharType="separate"/>
      </w:r>
      <w:r w:rsidR="002F5999">
        <w:rPr>
          <w:noProof/>
        </w:rPr>
        <w:t>1</w:t>
      </w:r>
      <w:r w:rsidRPr="00E32EBD">
        <w:rPr>
          <w:noProof/>
        </w:rPr>
        <w:fldChar w:fldCharType="end"/>
      </w:r>
    </w:p>
    <w:p w14:paraId="10FADB64" w14:textId="4466B809" w:rsidR="005778AE" w:rsidRDefault="005778AE">
      <w:pPr>
        <w:pStyle w:val="TOC5"/>
        <w:rPr>
          <w:rFonts w:asciiTheme="minorHAnsi" w:eastAsiaTheme="minorEastAsia" w:hAnsiTheme="minorHAnsi" w:cstheme="minorBidi"/>
          <w:noProof/>
          <w:kern w:val="0"/>
          <w:sz w:val="22"/>
          <w:szCs w:val="22"/>
        </w:rPr>
      </w:pPr>
      <w:r>
        <w:rPr>
          <w:noProof/>
        </w:rPr>
        <w:t>5  Definitions</w:t>
      </w:r>
      <w:r>
        <w:rPr>
          <w:noProof/>
        </w:rPr>
        <w:tab/>
      </w:r>
      <w:r w:rsidRPr="00E32EBD">
        <w:rPr>
          <w:noProof/>
        </w:rPr>
        <w:fldChar w:fldCharType="begin"/>
      </w:r>
      <w:r w:rsidRPr="00E32EBD">
        <w:rPr>
          <w:noProof/>
        </w:rPr>
        <w:instrText xml:space="preserve"> PAGEREF _Toc135826470 \h </w:instrText>
      </w:r>
      <w:r w:rsidRPr="00E32EBD">
        <w:rPr>
          <w:noProof/>
        </w:rPr>
      </w:r>
      <w:r w:rsidRPr="00E32EBD">
        <w:rPr>
          <w:noProof/>
        </w:rPr>
        <w:fldChar w:fldCharType="separate"/>
      </w:r>
      <w:r w:rsidR="002F5999">
        <w:rPr>
          <w:noProof/>
        </w:rPr>
        <w:t>1</w:t>
      </w:r>
      <w:r w:rsidRPr="00E32EBD">
        <w:rPr>
          <w:noProof/>
        </w:rPr>
        <w:fldChar w:fldCharType="end"/>
      </w:r>
    </w:p>
    <w:p w14:paraId="02BF5390" w14:textId="5CAEC9D3" w:rsidR="005778AE" w:rsidRDefault="005778AE">
      <w:pPr>
        <w:pStyle w:val="TOC2"/>
        <w:rPr>
          <w:rFonts w:asciiTheme="minorHAnsi" w:eastAsiaTheme="minorEastAsia" w:hAnsiTheme="minorHAnsi" w:cstheme="minorBidi"/>
          <w:b w:val="0"/>
          <w:noProof/>
          <w:kern w:val="0"/>
          <w:sz w:val="22"/>
          <w:szCs w:val="22"/>
        </w:rPr>
      </w:pPr>
      <w:r w:rsidRPr="00442E90">
        <w:rPr>
          <w:rFonts w:eastAsiaTheme="minorHAnsi"/>
          <w:noProof/>
        </w:rPr>
        <w:t>Part 2—Direction to give special consideration in undertaking prices surveillance</w:t>
      </w:r>
      <w:r>
        <w:rPr>
          <w:noProof/>
        </w:rPr>
        <w:tab/>
      </w:r>
      <w:r w:rsidRPr="00E32EBD">
        <w:rPr>
          <w:b w:val="0"/>
          <w:noProof/>
          <w:sz w:val="18"/>
        </w:rPr>
        <w:fldChar w:fldCharType="begin"/>
      </w:r>
      <w:r w:rsidRPr="00E32EBD">
        <w:rPr>
          <w:b w:val="0"/>
          <w:noProof/>
          <w:sz w:val="18"/>
        </w:rPr>
        <w:instrText xml:space="preserve"> PAGEREF _Toc135826471 \h </w:instrText>
      </w:r>
      <w:r w:rsidRPr="00E32EBD">
        <w:rPr>
          <w:b w:val="0"/>
          <w:noProof/>
          <w:sz w:val="18"/>
        </w:rPr>
      </w:r>
      <w:r w:rsidRPr="00E32EBD">
        <w:rPr>
          <w:b w:val="0"/>
          <w:noProof/>
          <w:sz w:val="18"/>
        </w:rPr>
        <w:fldChar w:fldCharType="separate"/>
      </w:r>
      <w:r w:rsidR="002F5999">
        <w:rPr>
          <w:b w:val="0"/>
          <w:noProof/>
          <w:sz w:val="18"/>
        </w:rPr>
        <w:t>3</w:t>
      </w:r>
      <w:r w:rsidRPr="00E32EBD">
        <w:rPr>
          <w:b w:val="0"/>
          <w:noProof/>
          <w:sz w:val="18"/>
        </w:rPr>
        <w:fldChar w:fldCharType="end"/>
      </w:r>
    </w:p>
    <w:p w14:paraId="00F572B0" w14:textId="5F416832" w:rsidR="005778AE" w:rsidRDefault="005778AE">
      <w:pPr>
        <w:pStyle w:val="TOC5"/>
        <w:rPr>
          <w:rFonts w:asciiTheme="minorHAnsi" w:eastAsiaTheme="minorEastAsia" w:hAnsiTheme="minorHAnsi" w:cstheme="minorBidi"/>
          <w:noProof/>
          <w:kern w:val="0"/>
          <w:sz w:val="22"/>
          <w:szCs w:val="22"/>
        </w:rPr>
      </w:pPr>
      <w:r>
        <w:rPr>
          <w:noProof/>
        </w:rPr>
        <w:t>6 Object</w:t>
      </w:r>
      <w:r>
        <w:rPr>
          <w:noProof/>
        </w:rPr>
        <w:tab/>
      </w:r>
      <w:r>
        <w:rPr>
          <w:noProof/>
        </w:rPr>
        <w:tab/>
      </w:r>
      <w:r w:rsidRPr="00E32EBD">
        <w:rPr>
          <w:noProof/>
        </w:rPr>
        <w:fldChar w:fldCharType="begin"/>
      </w:r>
      <w:r w:rsidRPr="00E32EBD">
        <w:rPr>
          <w:noProof/>
        </w:rPr>
        <w:instrText xml:space="preserve"> PAGEREF _Toc135826472 \h </w:instrText>
      </w:r>
      <w:r w:rsidRPr="00E32EBD">
        <w:rPr>
          <w:noProof/>
        </w:rPr>
      </w:r>
      <w:r w:rsidRPr="00E32EBD">
        <w:rPr>
          <w:noProof/>
        </w:rPr>
        <w:fldChar w:fldCharType="separate"/>
      </w:r>
      <w:r w:rsidR="002F5999">
        <w:rPr>
          <w:noProof/>
        </w:rPr>
        <w:t>3</w:t>
      </w:r>
      <w:r w:rsidRPr="00E32EBD">
        <w:rPr>
          <w:noProof/>
        </w:rPr>
        <w:fldChar w:fldCharType="end"/>
      </w:r>
    </w:p>
    <w:p w14:paraId="633D8655" w14:textId="2607B0FB" w:rsidR="005778AE" w:rsidRDefault="005778AE">
      <w:pPr>
        <w:pStyle w:val="TOC5"/>
        <w:rPr>
          <w:rFonts w:asciiTheme="minorHAnsi" w:eastAsiaTheme="minorEastAsia" w:hAnsiTheme="minorHAnsi" w:cstheme="minorBidi"/>
          <w:noProof/>
          <w:kern w:val="0"/>
          <w:sz w:val="22"/>
          <w:szCs w:val="22"/>
        </w:rPr>
      </w:pPr>
      <w:r>
        <w:rPr>
          <w:noProof/>
        </w:rPr>
        <w:t>7  Scope of the Direction</w:t>
      </w:r>
      <w:r>
        <w:rPr>
          <w:noProof/>
        </w:rPr>
        <w:tab/>
      </w:r>
      <w:r w:rsidRPr="00E32EBD">
        <w:rPr>
          <w:noProof/>
        </w:rPr>
        <w:fldChar w:fldCharType="begin"/>
      </w:r>
      <w:r w:rsidRPr="00E32EBD">
        <w:rPr>
          <w:noProof/>
        </w:rPr>
        <w:instrText xml:space="preserve"> PAGEREF _Toc135826473 \h </w:instrText>
      </w:r>
      <w:r w:rsidRPr="00E32EBD">
        <w:rPr>
          <w:noProof/>
        </w:rPr>
      </w:r>
      <w:r w:rsidRPr="00E32EBD">
        <w:rPr>
          <w:noProof/>
        </w:rPr>
        <w:fldChar w:fldCharType="separate"/>
      </w:r>
      <w:r w:rsidR="002F5999">
        <w:rPr>
          <w:noProof/>
        </w:rPr>
        <w:t>3</w:t>
      </w:r>
      <w:r w:rsidRPr="00E32EBD">
        <w:rPr>
          <w:noProof/>
        </w:rPr>
        <w:fldChar w:fldCharType="end"/>
      </w:r>
    </w:p>
    <w:p w14:paraId="4A5744C9" w14:textId="506B40DB" w:rsidR="005778AE" w:rsidRPr="005778AE" w:rsidRDefault="005778AE">
      <w:pPr>
        <w:pStyle w:val="TOC5"/>
        <w:rPr>
          <w:rFonts w:asciiTheme="minorHAnsi" w:eastAsiaTheme="minorEastAsia" w:hAnsiTheme="minorHAnsi" w:cstheme="minorBidi"/>
          <w:noProof/>
          <w:kern w:val="0"/>
          <w:sz w:val="22"/>
          <w:szCs w:val="22"/>
        </w:rPr>
      </w:pPr>
      <w:r w:rsidRPr="0044262F">
        <w:rPr>
          <w:noProof/>
        </w:rPr>
        <w:t>8  Direction</w:t>
      </w:r>
      <w:r w:rsidRPr="005778AE">
        <w:rPr>
          <w:noProof/>
        </w:rPr>
        <w:tab/>
      </w:r>
      <w:r w:rsidRPr="00E32EBD">
        <w:rPr>
          <w:noProof/>
        </w:rPr>
        <w:fldChar w:fldCharType="begin"/>
      </w:r>
      <w:r w:rsidRPr="00E32EBD">
        <w:rPr>
          <w:noProof/>
        </w:rPr>
        <w:instrText xml:space="preserve"> PAGEREF _Toc135826474 \h </w:instrText>
      </w:r>
      <w:r w:rsidRPr="00E32EBD">
        <w:rPr>
          <w:noProof/>
        </w:rPr>
      </w:r>
      <w:r w:rsidRPr="00E32EBD">
        <w:rPr>
          <w:noProof/>
        </w:rPr>
        <w:fldChar w:fldCharType="separate"/>
      </w:r>
      <w:r w:rsidR="002F5999">
        <w:rPr>
          <w:noProof/>
        </w:rPr>
        <w:t>3</w:t>
      </w:r>
      <w:r w:rsidRPr="00E32EBD">
        <w:rPr>
          <w:noProof/>
        </w:rPr>
        <w:fldChar w:fldCharType="end"/>
      </w:r>
    </w:p>
    <w:p w14:paraId="10F6BEEB" w14:textId="54063FAD" w:rsidR="005778AE" w:rsidRPr="005778AE" w:rsidRDefault="005778AE">
      <w:pPr>
        <w:pStyle w:val="TOC2"/>
        <w:rPr>
          <w:rFonts w:asciiTheme="minorHAnsi" w:eastAsiaTheme="minorEastAsia" w:hAnsiTheme="minorHAnsi" w:cstheme="minorBidi"/>
          <w:b w:val="0"/>
          <w:noProof/>
          <w:kern w:val="0"/>
          <w:sz w:val="22"/>
          <w:szCs w:val="22"/>
        </w:rPr>
      </w:pPr>
      <w:r w:rsidRPr="0044262F">
        <w:rPr>
          <w:noProof/>
        </w:rPr>
        <w:t>Part 3—Application</w:t>
      </w:r>
      <w:r w:rsidRPr="005778AE">
        <w:rPr>
          <w:noProof/>
        </w:rPr>
        <w:tab/>
      </w:r>
      <w:r w:rsidRPr="00E32EBD">
        <w:rPr>
          <w:b w:val="0"/>
          <w:noProof/>
          <w:sz w:val="18"/>
        </w:rPr>
        <w:fldChar w:fldCharType="begin"/>
      </w:r>
      <w:r w:rsidRPr="00E32EBD">
        <w:rPr>
          <w:b w:val="0"/>
          <w:noProof/>
          <w:sz w:val="18"/>
        </w:rPr>
        <w:instrText xml:space="preserve"> PAGEREF _Toc135826475 \h </w:instrText>
      </w:r>
      <w:r w:rsidRPr="00E32EBD">
        <w:rPr>
          <w:b w:val="0"/>
          <w:noProof/>
          <w:sz w:val="18"/>
        </w:rPr>
      </w:r>
      <w:r w:rsidRPr="00E32EBD">
        <w:rPr>
          <w:b w:val="0"/>
          <w:noProof/>
          <w:sz w:val="18"/>
        </w:rPr>
        <w:fldChar w:fldCharType="separate"/>
      </w:r>
      <w:r w:rsidR="002F5999">
        <w:rPr>
          <w:b w:val="0"/>
          <w:noProof/>
          <w:sz w:val="18"/>
        </w:rPr>
        <w:t>4</w:t>
      </w:r>
      <w:r w:rsidRPr="00E32EBD">
        <w:rPr>
          <w:b w:val="0"/>
          <w:noProof/>
          <w:sz w:val="18"/>
        </w:rPr>
        <w:fldChar w:fldCharType="end"/>
      </w:r>
    </w:p>
    <w:p w14:paraId="6507066D" w14:textId="4FA41B44" w:rsidR="005778AE" w:rsidRPr="005778AE" w:rsidRDefault="005778AE">
      <w:pPr>
        <w:pStyle w:val="TOC5"/>
        <w:rPr>
          <w:rFonts w:asciiTheme="minorHAnsi" w:eastAsiaTheme="minorEastAsia" w:hAnsiTheme="minorHAnsi" w:cstheme="minorBidi"/>
          <w:noProof/>
          <w:kern w:val="0"/>
          <w:sz w:val="22"/>
          <w:szCs w:val="22"/>
        </w:rPr>
      </w:pPr>
      <w:r w:rsidRPr="0044262F">
        <w:rPr>
          <w:noProof/>
        </w:rPr>
        <w:t>9  Application</w:t>
      </w:r>
      <w:r w:rsidRPr="005778AE">
        <w:rPr>
          <w:noProof/>
        </w:rPr>
        <w:tab/>
      </w:r>
      <w:r w:rsidRPr="00E32EBD">
        <w:rPr>
          <w:noProof/>
        </w:rPr>
        <w:fldChar w:fldCharType="begin"/>
      </w:r>
      <w:r w:rsidRPr="00E32EBD">
        <w:rPr>
          <w:noProof/>
        </w:rPr>
        <w:instrText xml:space="preserve"> PAGEREF _Toc135826476 \h </w:instrText>
      </w:r>
      <w:r w:rsidRPr="00E32EBD">
        <w:rPr>
          <w:noProof/>
        </w:rPr>
      </w:r>
      <w:r w:rsidRPr="00E32EBD">
        <w:rPr>
          <w:noProof/>
        </w:rPr>
        <w:fldChar w:fldCharType="separate"/>
      </w:r>
      <w:r w:rsidR="002F5999">
        <w:rPr>
          <w:noProof/>
        </w:rPr>
        <w:t>4</w:t>
      </w:r>
      <w:r w:rsidRPr="00E32EBD">
        <w:rPr>
          <w:noProof/>
        </w:rPr>
        <w:fldChar w:fldCharType="end"/>
      </w:r>
    </w:p>
    <w:p w14:paraId="598E6142" w14:textId="31EFC4BD" w:rsidR="005778AE" w:rsidRDefault="005778AE">
      <w:pPr>
        <w:pStyle w:val="TOC5"/>
        <w:rPr>
          <w:rFonts w:asciiTheme="minorHAnsi" w:eastAsiaTheme="minorEastAsia" w:hAnsiTheme="minorHAnsi" w:cstheme="minorBidi"/>
          <w:noProof/>
          <w:kern w:val="0"/>
          <w:sz w:val="22"/>
          <w:szCs w:val="22"/>
        </w:rPr>
      </w:pPr>
      <w:r w:rsidRPr="0044262F">
        <w:rPr>
          <w:noProof/>
        </w:rPr>
        <w:t>10  Cessation</w:t>
      </w:r>
      <w:r>
        <w:rPr>
          <w:noProof/>
        </w:rPr>
        <w:tab/>
      </w:r>
      <w:r w:rsidRPr="00E32EBD">
        <w:rPr>
          <w:noProof/>
        </w:rPr>
        <w:fldChar w:fldCharType="begin"/>
      </w:r>
      <w:r w:rsidRPr="00E32EBD">
        <w:rPr>
          <w:noProof/>
        </w:rPr>
        <w:instrText xml:space="preserve"> PAGEREF _Toc135826477 \h </w:instrText>
      </w:r>
      <w:r w:rsidRPr="00E32EBD">
        <w:rPr>
          <w:noProof/>
        </w:rPr>
      </w:r>
      <w:r w:rsidRPr="00E32EBD">
        <w:rPr>
          <w:noProof/>
        </w:rPr>
        <w:fldChar w:fldCharType="separate"/>
      </w:r>
      <w:r w:rsidR="002F5999">
        <w:rPr>
          <w:noProof/>
        </w:rPr>
        <w:t>4</w:t>
      </w:r>
      <w:r w:rsidRPr="00E32EBD">
        <w:rPr>
          <w:noProof/>
        </w:rPr>
        <w:fldChar w:fldCharType="end"/>
      </w:r>
    </w:p>
    <w:p w14:paraId="4635FCC3" w14:textId="0A35E450" w:rsidR="005778AE" w:rsidRDefault="005778AE">
      <w:pPr>
        <w:pStyle w:val="TOC1"/>
        <w:rPr>
          <w:rFonts w:asciiTheme="minorHAnsi" w:eastAsiaTheme="minorEastAsia" w:hAnsiTheme="minorHAnsi" w:cstheme="minorBidi"/>
          <w:b w:val="0"/>
          <w:noProof/>
          <w:kern w:val="0"/>
          <w:sz w:val="22"/>
          <w:szCs w:val="22"/>
        </w:rPr>
      </w:pPr>
      <w:r>
        <w:rPr>
          <w:noProof/>
        </w:rPr>
        <w:t>Schedule 1—Repeals</w:t>
      </w:r>
      <w:r>
        <w:rPr>
          <w:noProof/>
        </w:rPr>
        <w:tab/>
      </w:r>
      <w:r w:rsidRPr="00E32EBD">
        <w:rPr>
          <w:b w:val="0"/>
          <w:noProof/>
          <w:sz w:val="18"/>
        </w:rPr>
        <w:fldChar w:fldCharType="begin"/>
      </w:r>
      <w:r w:rsidRPr="00E32EBD">
        <w:rPr>
          <w:b w:val="0"/>
          <w:noProof/>
          <w:sz w:val="18"/>
        </w:rPr>
        <w:instrText xml:space="preserve"> PAGEREF _Toc135826478 \h </w:instrText>
      </w:r>
      <w:r w:rsidRPr="00E32EBD">
        <w:rPr>
          <w:b w:val="0"/>
          <w:noProof/>
          <w:sz w:val="18"/>
        </w:rPr>
      </w:r>
      <w:r w:rsidRPr="00E32EBD">
        <w:rPr>
          <w:b w:val="0"/>
          <w:noProof/>
          <w:sz w:val="18"/>
        </w:rPr>
        <w:fldChar w:fldCharType="separate"/>
      </w:r>
      <w:r w:rsidR="002F5999">
        <w:rPr>
          <w:b w:val="0"/>
          <w:noProof/>
          <w:sz w:val="18"/>
        </w:rPr>
        <w:t>5</w:t>
      </w:r>
      <w:r w:rsidRPr="00E32EBD">
        <w:rPr>
          <w:b w:val="0"/>
          <w:noProof/>
          <w:sz w:val="18"/>
        </w:rPr>
        <w:fldChar w:fldCharType="end"/>
      </w:r>
    </w:p>
    <w:p w14:paraId="202EB23D" w14:textId="0950179E" w:rsidR="005778AE" w:rsidRPr="00E32EBD" w:rsidRDefault="005778AE" w:rsidP="005778AE">
      <w:pPr>
        <w:pStyle w:val="TOC4"/>
        <w:ind w:left="851" w:firstLine="0"/>
        <w:rPr>
          <w:rFonts w:asciiTheme="minorHAnsi" w:eastAsiaTheme="minorEastAsia" w:hAnsiTheme="minorHAnsi" w:cstheme="minorBidi"/>
          <w:b w:val="0"/>
          <w:noProof/>
          <w:kern w:val="0"/>
          <w:sz w:val="18"/>
          <w:szCs w:val="22"/>
        </w:rPr>
      </w:pPr>
      <w:r w:rsidRPr="0044262F">
        <w:rPr>
          <w:rFonts w:eastAsiaTheme="majorEastAsia"/>
          <w:b w:val="0"/>
          <w:bCs/>
          <w:i/>
          <w:iCs/>
          <w:noProof/>
        </w:rPr>
        <w:t>Competition and Consumer (Prices Surveillance—Aeronautical Services to NSW Regional Airlines) Direction 2022</w:t>
      </w:r>
      <w:r>
        <w:rPr>
          <w:noProof/>
        </w:rPr>
        <w:tab/>
      </w:r>
      <w:r w:rsidRPr="00E32EBD">
        <w:rPr>
          <w:b w:val="0"/>
          <w:noProof/>
          <w:sz w:val="18"/>
        </w:rPr>
        <w:fldChar w:fldCharType="begin"/>
      </w:r>
      <w:r w:rsidRPr="00E32EBD">
        <w:rPr>
          <w:b w:val="0"/>
          <w:noProof/>
          <w:sz w:val="18"/>
        </w:rPr>
        <w:instrText xml:space="preserve"> PAGEREF _Toc135826479 \h </w:instrText>
      </w:r>
      <w:r w:rsidRPr="00E32EBD">
        <w:rPr>
          <w:b w:val="0"/>
          <w:noProof/>
          <w:sz w:val="18"/>
        </w:rPr>
      </w:r>
      <w:r w:rsidRPr="00E32EBD">
        <w:rPr>
          <w:b w:val="0"/>
          <w:noProof/>
          <w:sz w:val="18"/>
        </w:rPr>
        <w:fldChar w:fldCharType="separate"/>
      </w:r>
      <w:r w:rsidR="002F5999">
        <w:rPr>
          <w:b w:val="0"/>
          <w:noProof/>
          <w:sz w:val="18"/>
        </w:rPr>
        <w:t>5</w:t>
      </w:r>
      <w:r w:rsidRPr="00E32EBD">
        <w:rPr>
          <w:b w:val="0"/>
          <w:noProof/>
          <w:sz w:val="18"/>
        </w:rPr>
        <w:fldChar w:fldCharType="end"/>
      </w:r>
    </w:p>
    <w:p w14:paraId="02A877B1" w14:textId="07838260" w:rsidR="00FA06CA" w:rsidRDefault="00FA06CA" w:rsidP="00FA06CA">
      <w:r w:rsidRPr="00E32EBD">
        <w:rPr>
          <w:sz w:val="18"/>
        </w:rPr>
        <w:fldChar w:fldCharType="end"/>
      </w:r>
    </w:p>
    <w:p w14:paraId="14046A11"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FC810A2" w14:textId="44CCF1C4" w:rsidR="008A1E36" w:rsidRPr="00516401" w:rsidRDefault="008A1E36" w:rsidP="00516401">
      <w:pPr>
        <w:pStyle w:val="ActHead2"/>
        <w:pageBreakBefore/>
        <w:rPr>
          <w:rFonts w:eastAsiaTheme="minorHAnsi"/>
        </w:rPr>
      </w:pPr>
      <w:bookmarkStart w:id="18" w:name="_Toc135826465"/>
      <w:r w:rsidRPr="00516401">
        <w:rPr>
          <w:rStyle w:val="CharPartNo"/>
        </w:rPr>
        <w:lastRenderedPageBreak/>
        <w:t>Part 1</w:t>
      </w:r>
      <w:r>
        <w:t>—</w:t>
      </w:r>
      <w:r w:rsidRPr="00516401">
        <w:rPr>
          <w:rStyle w:val="CharPartText"/>
        </w:rPr>
        <w:t>Preliminary</w:t>
      </w:r>
      <w:bookmarkEnd w:id="18"/>
    </w:p>
    <w:p w14:paraId="3F3E5A37" w14:textId="6C46A847" w:rsidR="008A1E36" w:rsidRDefault="008A1E36" w:rsidP="008A1E36">
      <w:pPr>
        <w:pStyle w:val="ActHead5"/>
      </w:pPr>
      <w:bookmarkStart w:id="19" w:name="_Toc135826466"/>
      <w:r w:rsidRPr="00516401">
        <w:rPr>
          <w:rStyle w:val="CharSectno"/>
        </w:rPr>
        <w:t>1</w:t>
      </w:r>
      <w:r>
        <w:t xml:space="preserve">  Name</w:t>
      </w:r>
      <w:bookmarkEnd w:id="19"/>
    </w:p>
    <w:p w14:paraId="71EC64D4" w14:textId="3D53E09F" w:rsidR="00FA06CA" w:rsidRPr="009A038B" w:rsidRDefault="00FA06CA" w:rsidP="001C12CD">
      <w:pPr>
        <w:pStyle w:val="subsection"/>
      </w:pPr>
      <w:r w:rsidRPr="009A038B">
        <w:tab/>
      </w:r>
      <w:r w:rsidRPr="009A038B">
        <w:tab/>
      </w:r>
      <w:r w:rsidR="001C12CD">
        <w:t xml:space="preserve">This instrument is the </w:t>
      </w:r>
      <w:r w:rsidR="001C12CD">
        <w:rPr>
          <w:i/>
          <w:noProof/>
        </w:rPr>
        <w:t>Competition and Consumer (Prices Surveillance—Aeronautical Services to NSW Regional Airlines) Direction 2023.</w:t>
      </w:r>
    </w:p>
    <w:p w14:paraId="14E503F1" w14:textId="77777777" w:rsidR="00FA06CA" w:rsidRDefault="00FA06CA" w:rsidP="00FA06CA">
      <w:pPr>
        <w:pStyle w:val="ActHead5"/>
      </w:pPr>
      <w:bookmarkStart w:id="20" w:name="_Toc135826467"/>
      <w:r w:rsidRPr="009A038B">
        <w:rPr>
          <w:rStyle w:val="CharSectno"/>
        </w:rPr>
        <w:t>2</w:t>
      </w:r>
      <w:r w:rsidRPr="009A038B">
        <w:t xml:space="preserve">  Commencement</w:t>
      </w:r>
      <w:bookmarkEnd w:id="20"/>
    </w:p>
    <w:p w14:paraId="30D4EFD2" w14:textId="54B89C7E" w:rsidR="00FA06CA" w:rsidRDefault="00FA06CA" w:rsidP="00FA06CA">
      <w:pPr>
        <w:pStyle w:val="subsection"/>
      </w:pPr>
      <w:r>
        <w:tab/>
        <w:t>(1)</w:t>
      </w:r>
      <w:r>
        <w:tab/>
        <w:t>Each provision of</w:t>
      </w:r>
      <w:r w:rsidR="00066AEB">
        <w:t xml:space="preserve"> this</w:t>
      </w:r>
      <w:r>
        <w:t xml:space="preserve"> instrument specified in column 1 of the table commences, or is taken to have commenced, in accordance with column 2 of the table. Any other statement in column 2 has effect according to its terms.</w:t>
      </w:r>
    </w:p>
    <w:p w14:paraId="740118C3" w14:textId="77777777" w:rsidR="00FA06CA"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14:paraId="0860D0E7" w14:textId="77777777" w:rsidTr="00165A76">
        <w:trPr>
          <w:tblHeader/>
        </w:trPr>
        <w:tc>
          <w:tcPr>
            <w:tcW w:w="8364" w:type="dxa"/>
            <w:gridSpan w:val="3"/>
            <w:tcBorders>
              <w:top w:val="single" w:sz="12" w:space="0" w:color="auto"/>
              <w:bottom w:val="single" w:sz="6" w:space="0" w:color="auto"/>
            </w:tcBorders>
            <w:shd w:val="clear" w:color="auto" w:fill="auto"/>
            <w:hideMark/>
          </w:tcPr>
          <w:p w14:paraId="691FE9FF" w14:textId="77777777" w:rsidR="00FA06CA" w:rsidRPr="00416235" w:rsidRDefault="00FA06CA" w:rsidP="0048252E">
            <w:pPr>
              <w:pStyle w:val="TableHeading"/>
            </w:pPr>
            <w:r w:rsidRPr="00416235">
              <w:t>Commencement information</w:t>
            </w:r>
          </w:p>
        </w:tc>
      </w:tr>
      <w:tr w:rsidR="00FA06CA" w:rsidRPr="00416235" w14:paraId="3680765A" w14:textId="77777777" w:rsidTr="00165A76">
        <w:trPr>
          <w:tblHeader/>
        </w:trPr>
        <w:tc>
          <w:tcPr>
            <w:tcW w:w="2127" w:type="dxa"/>
            <w:tcBorders>
              <w:top w:val="single" w:sz="6" w:space="0" w:color="auto"/>
              <w:bottom w:val="single" w:sz="6" w:space="0" w:color="auto"/>
            </w:tcBorders>
            <w:shd w:val="clear" w:color="auto" w:fill="auto"/>
            <w:hideMark/>
          </w:tcPr>
          <w:p w14:paraId="053AEBAA" w14:textId="77777777" w:rsidR="00FA06CA" w:rsidRPr="00416235" w:rsidRDefault="00FA06CA" w:rsidP="0048252E">
            <w:pPr>
              <w:pStyle w:val="TableHeading"/>
            </w:pPr>
            <w:r w:rsidRPr="00416235">
              <w:t>Column 1</w:t>
            </w:r>
          </w:p>
        </w:tc>
        <w:tc>
          <w:tcPr>
            <w:tcW w:w="4394" w:type="dxa"/>
            <w:tcBorders>
              <w:top w:val="single" w:sz="6" w:space="0" w:color="auto"/>
              <w:bottom w:val="single" w:sz="6" w:space="0" w:color="auto"/>
            </w:tcBorders>
            <w:shd w:val="clear" w:color="auto" w:fill="auto"/>
            <w:hideMark/>
          </w:tcPr>
          <w:p w14:paraId="406F7FA5" w14:textId="77777777" w:rsidR="00FA06CA" w:rsidRPr="00416235" w:rsidRDefault="00FA06CA" w:rsidP="0048252E">
            <w:pPr>
              <w:pStyle w:val="TableHeading"/>
            </w:pPr>
            <w:r w:rsidRPr="00416235">
              <w:t>Column 2</w:t>
            </w:r>
          </w:p>
        </w:tc>
        <w:tc>
          <w:tcPr>
            <w:tcW w:w="1843" w:type="dxa"/>
            <w:tcBorders>
              <w:top w:val="single" w:sz="6" w:space="0" w:color="auto"/>
              <w:bottom w:val="single" w:sz="6" w:space="0" w:color="auto"/>
            </w:tcBorders>
            <w:shd w:val="clear" w:color="auto" w:fill="auto"/>
            <w:hideMark/>
          </w:tcPr>
          <w:p w14:paraId="1080C133" w14:textId="77777777" w:rsidR="00FA06CA" w:rsidRPr="00416235" w:rsidRDefault="00FA06CA" w:rsidP="0048252E">
            <w:pPr>
              <w:pStyle w:val="TableHeading"/>
            </w:pPr>
            <w:r w:rsidRPr="00416235">
              <w:t>Column 3</w:t>
            </w:r>
          </w:p>
        </w:tc>
      </w:tr>
      <w:tr w:rsidR="00FA06CA" w14:paraId="7E394006" w14:textId="77777777" w:rsidTr="00165A76">
        <w:trPr>
          <w:tblHeader/>
        </w:trPr>
        <w:tc>
          <w:tcPr>
            <w:tcW w:w="2127" w:type="dxa"/>
            <w:tcBorders>
              <w:top w:val="single" w:sz="6" w:space="0" w:color="auto"/>
              <w:bottom w:val="single" w:sz="12" w:space="0" w:color="auto"/>
            </w:tcBorders>
            <w:shd w:val="clear" w:color="auto" w:fill="auto"/>
            <w:hideMark/>
          </w:tcPr>
          <w:p w14:paraId="794936B4" w14:textId="77777777" w:rsidR="00FA06CA" w:rsidRPr="00416235" w:rsidRDefault="00FA06CA" w:rsidP="0048252E">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08C499B2" w14:textId="77777777" w:rsidR="00FA06CA" w:rsidRPr="00416235" w:rsidRDefault="00FA06CA" w:rsidP="0048252E">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7948F057" w14:textId="77777777" w:rsidR="00FA06CA" w:rsidRPr="00416235" w:rsidRDefault="00FA06CA" w:rsidP="0048252E">
            <w:pPr>
              <w:pStyle w:val="TableHeading"/>
            </w:pPr>
            <w:r w:rsidRPr="00416235">
              <w:t>Date/Details</w:t>
            </w:r>
          </w:p>
        </w:tc>
      </w:tr>
      <w:tr w:rsidR="00FA06CA" w14:paraId="57B6877C" w14:textId="77777777" w:rsidTr="00165A76">
        <w:tc>
          <w:tcPr>
            <w:tcW w:w="2127" w:type="dxa"/>
            <w:tcBorders>
              <w:top w:val="single" w:sz="12" w:space="0" w:color="auto"/>
              <w:bottom w:val="single" w:sz="12" w:space="0" w:color="auto"/>
            </w:tcBorders>
            <w:shd w:val="clear" w:color="auto" w:fill="auto"/>
            <w:hideMark/>
          </w:tcPr>
          <w:p w14:paraId="755A2149" w14:textId="17FFA826" w:rsidR="00FA06CA" w:rsidRDefault="00FA06CA" w:rsidP="0048252E">
            <w:pPr>
              <w:pStyle w:val="Tabletext"/>
            </w:pPr>
            <w:r>
              <w:t xml:space="preserve">1.  </w:t>
            </w:r>
            <w:r w:rsidR="00543935">
              <w:t>The whole of this instrument</w:t>
            </w:r>
          </w:p>
        </w:tc>
        <w:tc>
          <w:tcPr>
            <w:tcW w:w="4394" w:type="dxa"/>
            <w:tcBorders>
              <w:top w:val="single" w:sz="12" w:space="0" w:color="auto"/>
              <w:bottom w:val="single" w:sz="12" w:space="0" w:color="auto"/>
            </w:tcBorders>
            <w:shd w:val="clear" w:color="auto" w:fill="auto"/>
            <w:hideMark/>
          </w:tcPr>
          <w:p w14:paraId="1DBBD825" w14:textId="492D17F7" w:rsidR="00FA06CA" w:rsidRDefault="00543935" w:rsidP="0048252E">
            <w:pPr>
              <w:pStyle w:val="Tabletext"/>
            </w:pPr>
            <w:r>
              <w:t>1 July 2023</w:t>
            </w:r>
            <w:r w:rsidR="00165A76">
              <w:t>.</w:t>
            </w:r>
          </w:p>
        </w:tc>
        <w:tc>
          <w:tcPr>
            <w:tcW w:w="1843" w:type="dxa"/>
            <w:tcBorders>
              <w:top w:val="single" w:sz="12" w:space="0" w:color="auto"/>
              <w:bottom w:val="single" w:sz="12" w:space="0" w:color="auto"/>
            </w:tcBorders>
            <w:shd w:val="clear" w:color="auto" w:fill="auto"/>
          </w:tcPr>
          <w:p w14:paraId="4A5FC933" w14:textId="390816A8" w:rsidR="00FA06CA" w:rsidRDefault="00543935" w:rsidP="0048252E">
            <w:pPr>
              <w:pStyle w:val="Tabletext"/>
            </w:pPr>
            <w:r>
              <w:t>1 July 2023</w:t>
            </w:r>
          </w:p>
        </w:tc>
      </w:tr>
    </w:tbl>
    <w:p w14:paraId="56AEBB62"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8577692"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E6C7BF5" w14:textId="77777777" w:rsidR="00FA06CA" w:rsidRDefault="00FA06CA" w:rsidP="00FA06CA">
      <w:pPr>
        <w:pStyle w:val="ActHead5"/>
      </w:pPr>
      <w:bookmarkStart w:id="21" w:name="_Toc135826468"/>
      <w:r w:rsidRPr="00C2746F">
        <w:rPr>
          <w:rStyle w:val="CharSectno"/>
        </w:rPr>
        <w:t>3</w:t>
      </w:r>
      <w:r>
        <w:t xml:space="preserve">  Authority</w:t>
      </w:r>
      <w:bookmarkEnd w:id="21"/>
    </w:p>
    <w:p w14:paraId="42DC3354" w14:textId="08EB32D4" w:rsidR="00FA06CA" w:rsidRDefault="00FA06CA" w:rsidP="00FA06CA">
      <w:pPr>
        <w:pStyle w:val="subsection"/>
      </w:pPr>
      <w:r>
        <w:tab/>
      </w:r>
      <w:r>
        <w:tab/>
        <w:t>This instrument is made under the</w:t>
      </w:r>
      <w:r w:rsidRPr="00FD30C3">
        <w:t xml:space="preserve"> </w:t>
      </w:r>
      <w:r w:rsidR="00543935">
        <w:rPr>
          <w:i/>
        </w:rPr>
        <w:t>Competition and Consumer Act 2010.</w:t>
      </w:r>
    </w:p>
    <w:p w14:paraId="14AA08BE" w14:textId="50B3327A" w:rsidR="00FA06CA" w:rsidRDefault="00FA06CA" w:rsidP="00FA06CA">
      <w:pPr>
        <w:pStyle w:val="ActHead5"/>
      </w:pPr>
      <w:bookmarkStart w:id="22" w:name="_Toc135826469"/>
      <w:r w:rsidRPr="00AE1A82">
        <w:rPr>
          <w:rStyle w:val="CharSectno"/>
        </w:rPr>
        <w:t>4</w:t>
      </w:r>
      <w:r>
        <w:t xml:space="preserve">  </w:t>
      </w:r>
      <w:r w:rsidR="00543935">
        <w:t>Schedules</w:t>
      </w:r>
      <w:bookmarkEnd w:id="22"/>
    </w:p>
    <w:p w14:paraId="7BF03B00" w14:textId="7C11D4CC" w:rsidR="00543935" w:rsidRDefault="00FA06CA" w:rsidP="00543935">
      <w:pPr>
        <w:pStyle w:val="subsection"/>
        <w:tabs>
          <w:tab w:val="clear" w:pos="1021"/>
          <w:tab w:val="right" w:pos="1276"/>
        </w:tabs>
        <w:ind w:hanging="141"/>
        <w:rPr>
          <w:color w:val="000000"/>
          <w:szCs w:val="22"/>
          <w:shd w:val="clear" w:color="auto" w:fill="FFFFFF"/>
        </w:rPr>
      </w:pPr>
      <w:r>
        <w:tab/>
      </w:r>
      <w:r w:rsidR="00543935">
        <w:rPr>
          <w:color w:val="000000"/>
          <w:szCs w:val="22"/>
          <w:shd w:val="clear" w:color="auto" w:fill="FFFFFF"/>
        </w:rPr>
        <w:t>Each instrument that is specified in a Schedule to this instrument is amended or repealed as set out in the applicable items in the Schedule concerned, and any other item in a Schedule to this instrument has effect according to its terms.</w:t>
      </w:r>
    </w:p>
    <w:p w14:paraId="531D9F3A" w14:textId="6322F4B9" w:rsidR="00543935" w:rsidRDefault="00543935" w:rsidP="00543935">
      <w:pPr>
        <w:pStyle w:val="ActHead5"/>
      </w:pPr>
      <w:bookmarkStart w:id="23" w:name="_Toc135826470"/>
      <w:r w:rsidRPr="00543935">
        <w:rPr>
          <w:rStyle w:val="CharSectno"/>
        </w:rPr>
        <w:t>5</w:t>
      </w:r>
      <w:r>
        <w:t xml:space="preserve">  Definitions</w:t>
      </w:r>
      <w:bookmarkEnd w:id="23"/>
    </w:p>
    <w:p w14:paraId="70BDE8AD" w14:textId="77777777" w:rsidR="001C12CD" w:rsidRDefault="001C12CD" w:rsidP="001C12CD">
      <w:pPr>
        <w:pStyle w:val="notemargin"/>
      </w:pPr>
      <w:r>
        <w:t>Note:</w:t>
      </w:r>
      <w:r>
        <w:tab/>
        <w:t xml:space="preserve">Expressions have the same meaning in this instrument as in the </w:t>
      </w:r>
      <w:r>
        <w:rPr>
          <w:i/>
          <w:iCs/>
        </w:rPr>
        <w:t>Competition and Consumer Act 2010</w:t>
      </w:r>
      <w:r>
        <w:t xml:space="preserve"> as in force from time to time—see paragraph 13(1)(b) of the </w:t>
      </w:r>
      <w:r>
        <w:rPr>
          <w:i/>
          <w:iCs/>
        </w:rPr>
        <w:t>Legislation Act 2003</w:t>
      </w:r>
      <w:r>
        <w:t>.</w:t>
      </w:r>
    </w:p>
    <w:p w14:paraId="4094356D" w14:textId="77777777" w:rsidR="001C12CD" w:rsidRDefault="001C12CD" w:rsidP="001C12CD">
      <w:pPr>
        <w:pStyle w:val="subsection"/>
        <w:ind w:firstLine="0"/>
      </w:pPr>
      <w:r>
        <w:t>In this instrument:</w:t>
      </w:r>
    </w:p>
    <w:p w14:paraId="10D264C0" w14:textId="77777777" w:rsidR="001C12CD" w:rsidRDefault="001C12CD" w:rsidP="001C12CD">
      <w:pPr>
        <w:pStyle w:val="Definition"/>
      </w:pPr>
      <w:r>
        <w:rPr>
          <w:b/>
          <w:bCs/>
          <w:i/>
          <w:iCs/>
        </w:rPr>
        <w:t>ABN</w:t>
      </w:r>
      <w:r>
        <w:t xml:space="preserve"> has the meaning given by the </w:t>
      </w:r>
      <w:r w:rsidRPr="0097483D">
        <w:rPr>
          <w:i/>
          <w:iCs/>
        </w:rPr>
        <w:t>A New Tax System (Australian Business Number) Act 1999</w:t>
      </w:r>
      <w:r>
        <w:t>.</w:t>
      </w:r>
    </w:p>
    <w:p w14:paraId="726FDE88" w14:textId="77777777" w:rsidR="001C12CD" w:rsidRDefault="001C12CD" w:rsidP="001C12CD">
      <w:pPr>
        <w:pStyle w:val="Definition"/>
      </w:pPr>
      <w:r>
        <w:rPr>
          <w:b/>
          <w:bCs/>
          <w:i/>
          <w:iCs/>
        </w:rPr>
        <w:t>aeronautical services and facilities</w:t>
      </w:r>
      <w:r>
        <w:t xml:space="preserve"> has the meaning given by Part 7 of the </w:t>
      </w:r>
      <w:r>
        <w:rPr>
          <w:i/>
          <w:iCs/>
        </w:rPr>
        <w:t>Airports Regulations 1997</w:t>
      </w:r>
      <w:r>
        <w:t>.</w:t>
      </w:r>
    </w:p>
    <w:p w14:paraId="48B8FDDE" w14:textId="77777777" w:rsidR="001C12CD" w:rsidRDefault="001C12CD" w:rsidP="001C12CD">
      <w:pPr>
        <w:pStyle w:val="Definition"/>
      </w:pPr>
      <w:r>
        <w:rPr>
          <w:b/>
          <w:bCs/>
          <w:i/>
          <w:iCs/>
        </w:rPr>
        <w:lastRenderedPageBreak/>
        <w:t>index number</w:t>
      </w:r>
      <w:r>
        <w:t>, for a quarter, means the All Groups Consumer Price Index number (being the weighted average of the 8 capital cities) published by the Australian Statistician for that quarter.</w:t>
      </w:r>
    </w:p>
    <w:p w14:paraId="7BF00E3A" w14:textId="5ACAFB2F" w:rsidR="001C12CD" w:rsidRDefault="001C12CD" w:rsidP="001C12CD">
      <w:pPr>
        <w:pStyle w:val="Definition"/>
      </w:pPr>
      <w:r>
        <w:rPr>
          <w:b/>
          <w:bCs/>
          <w:i/>
          <w:iCs/>
        </w:rPr>
        <w:t>quarter</w:t>
      </w:r>
      <w:r>
        <w:t xml:space="preserve"> means a period of 3 months ending on 31 March, 30 June, 30</w:t>
      </w:r>
      <w:r w:rsidR="0097483D">
        <w:t> </w:t>
      </w:r>
      <w:r>
        <w:t>September or 31 December.</w:t>
      </w:r>
    </w:p>
    <w:p w14:paraId="435ECC71" w14:textId="77777777" w:rsidR="001C12CD" w:rsidRDefault="001C12CD" w:rsidP="001C12CD">
      <w:pPr>
        <w:pStyle w:val="Definition"/>
      </w:pPr>
      <w:r>
        <w:rPr>
          <w:b/>
          <w:bCs/>
          <w:i/>
          <w:iCs/>
        </w:rPr>
        <w:t>the Act</w:t>
      </w:r>
      <w:r>
        <w:t xml:space="preserve"> means the </w:t>
      </w:r>
      <w:r>
        <w:rPr>
          <w:i/>
          <w:iCs/>
        </w:rPr>
        <w:t>Competition and Consumer Act 2010</w:t>
      </w:r>
      <w:r>
        <w:t>.</w:t>
      </w:r>
    </w:p>
    <w:p w14:paraId="6572F85C" w14:textId="7B7FBA41" w:rsidR="00ED76B2" w:rsidRPr="0044262F" w:rsidRDefault="00ED76B2" w:rsidP="0044262F">
      <w:pPr>
        <w:pStyle w:val="ActHead2"/>
        <w:pageBreakBefore/>
      </w:pPr>
      <w:bookmarkStart w:id="24" w:name="_Toc135826471"/>
      <w:r w:rsidRPr="0044262F">
        <w:rPr>
          <w:rStyle w:val="CharPartNo"/>
          <w:rFonts w:eastAsiaTheme="minorHAnsi"/>
        </w:rPr>
        <w:lastRenderedPageBreak/>
        <w:t>Part 2</w:t>
      </w:r>
      <w:r>
        <w:rPr>
          <w:rFonts w:eastAsiaTheme="minorHAnsi"/>
        </w:rPr>
        <w:t>—</w:t>
      </w:r>
      <w:r w:rsidRPr="0044262F">
        <w:rPr>
          <w:rStyle w:val="CharPartText"/>
          <w:rFonts w:eastAsiaTheme="minorHAnsi"/>
        </w:rPr>
        <w:t>Direction to give special consideration in undertaking prices surveillance</w:t>
      </w:r>
      <w:bookmarkEnd w:id="24"/>
    </w:p>
    <w:p w14:paraId="5E2989CE" w14:textId="09C539A2" w:rsidR="00B83429" w:rsidRPr="00516401" w:rsidRDefault="00DD5AE9" w:rsidP="00B83429">
      <w:pPr>
        <w:pStyle w:val="ActHead5"/>
      </w:pPr>
      <w:bookmarkStart w:id="25" w:name="_Toc135826472"/>
      <w:r w:rsidRPr="00DD5AE9">
        <w:rPr>
          <w:rStyle w:val="CharSectno"/>
        </w:rPr>
        <w:t>6</w:t>
      </w:r>
      <w:r>
        <w:rPr>
          <w:rStyle w:val="CharPartNo"/>
        </w:rPr>
        <w:t xml:space="preserve"> Object</w:t>
      </w:r>
      <w:bookmarkEnd w:id="25"/>
    </w:p>
    <w:p w14:paraId="7BF3635F" w14:textId="77777777" w:rsidR="00745E31" w:rsidRDefault="00745E31" w:rsidP="00745E31">
      <w:pPr>
        <w:pStyle w:val="subsection"/>
        <w:ind w:firstLine="0"/>
      </w:pPr>
      <w:bookmarkStart w:id="26" w:name="_Toc98942220"/>
      <w:r>
        <w:t>The object of this instrument is to facilitate continued access to Sydney (Kingsford-Smith) Airport by operators of regular public transport air services operating wholly within the State of New South Wales.</w:t>
      </w:r>
    </w:p>
    <w:p w14:paraId="2E910CAD" w14:textId="60AC790E" w:rsidR="00543935" w:rsidRPr="00516401" w:rsidRDefault="000C5649" w:rsidP="000C5649">
      <w:pPr>
        <w:pStyle w:val="ActHead5"/>
      </w:pPr>
      <w:bookmarkStart w:id="27" w:name="_Toc135826473"/>
      <w:bookmarkEnd w:id="26"/>
      <w:r w:rsidRPr="00516401">
        <w:rPr>
          <w:rStyle w:val="CharSectno"/>
        </w:rPr>
        <w:t>7</w:t>
      </w:r>
      <w:r w:rsidRPr="00516401">
        <w:t xml:space="preserve">  </w:t>
      </w:r>
      <w:r w:rsidR="00745E31">
        <w:t>Scope of the Direction</w:t>
      </w:r>
      <w:bookmarkEnd w:id="27"/>
    </w:p>
    <w:p w14:paraId="673FDF9F" w14:textId="77777777" w:rsidR="00745E31" w:rsidRDefault="00745E31" w:rsidP="0044262F">
      <w:pPr>
        <w:pStyle w:val="subsection"/>
        <w:tabs>
          <w:tab w:val="clear" w:pos="1021"/>
          <w:tab w:val="right" w:pos="1276"/>
        </w:tabs>
        <w:ind w:firstLine="0"/>
      </w:pPr>
      <w:r>
        <w:t>This instrument applies to an exercise of power and performance of functions under Part VIIA of the Act by the Commission in relation to the pricing of aeronautical services and facilities at the airport known as the Sydney (Kingsford-Smith) Airport, insofar as the exercise of power or performance of functions relates to either or both of the following instruments:</w:t>
      </w:r>
    </w:p>
    <w:p w14:paraId="1872D0AC" w14:textId="43D7258C" w:rsidR="00745E31" w:rsidRPr="00620848" w:rsidRDefault="00844EB5" w:rsidP="00620848">
      <w:pPr>
        <w:pStyle w:val="paragraph"/>
      </w:pPr>
      <w:r>
        <w:tab/>
        <w:t>(a)</w:t>
      </w:r>
      <w:r>
        <w:tab/>
      </w:r>
      <w:r w:rsidR="00745E31" w:rsidRPr="00620848">
        <w:t xml:space="preserve">the </w:t>
      </w:r>
      <w:r w:rsidR="00745E31" w:rsidRPr="00844EB5">
        <w:rPr>
          <w:i/>
          <w:iCs/>
        </w:rPr>
        <w:t>Competition and Consumer (Price Notifications—Aeronautical Services to NSW Regional Airlines) Declaration 2023</w:t>
      </w:r>
      <w:r w:rsidR="00745E31" w:rsidRPr="00620848">
        <w:t>;</w:t>
      </w:r>
    </w:p>
    <w:p w14:paraId="07BC1E45" w14:textId="4E308561" w:rsidR="00745E31" w:rsidRPr="00620848" w:rsidRDefault="00844EB5" w:rsidP="00620848">
      <w:pPr>
        <w:pStyle w:val="paragraph"/>
      </w:pPr>
      <w:r>
        <w:tab/>
        <w:t>(b)</w:t>
      </w:r>
      <w:r>
        <w:tab/>
      </w:r>
      <w:r w:rsidR="00745E31" w:rsidRPr="00620848">
        <w:t xml:space="preserve">the </w:t>
      </w:r>
      <w:r w:rsidR="00745E31" w:rsidRPr="00844EB5">
        <w:rPr>
          <w:i/>
          <w:iCs/>
        </w:rPr>
        <w:t>Competition and Consumer Act 2010 – Monitoring of the Prices, Costs and Profits Relating to the Supply of Aeronautical Services and Facilities at Specified Airports in Australia</w:t>
      </w:r>
      <w:r w:rsidR="00745E31" w:rsidRPr="00620848">
        <w:t>.</w:t>
      </w:r>
    </w:p>
    <w:p w14:paraId="1C1E96F2" w14:textId="3D72CA18" w:rsidR="000C5649" w:rsidRDefault="00745E31" w:rsidP="0044262F">
      <w:pPr>
        <w:pStyle w:val="notetext"/>
        <w:rPr>
          <w:highlight w:val="yellow"/>
        </w:rPr>
      </w:pPr>
      <w:r>
        <w:t>Note:</w:t>
      </w:r>
      <w:r>
        <w:tab/>
        <w:t>In 2023, the instrument referred to in paragraph (b), as currently in force, can be found on the Federal Register of Legislation with the Register ID F2012L01271.</w:t>
      </w:r>
    </w:p>
    <w:p w14:paraId="7CC415EB" w14:textId="12D703EC" w:rsidR="00745E31" w:rsidRPr="0044262F" w:rsidRDefault="00745E31" w:rsidP="0044262F">
      <w:pPr>
        <w:pStyle w:val="ActHead5"/>
      </w:pPr>
      <w:bookmarkStart w:id="28" w:name="_Toc135826474"/>
      <w:r w:rsidRPr="0044262F">
        <w:rPr>
          <w:rStyle w:val="CharSectno"/>
        </w:rPr>
        <w:t>8</w:t>
      </w:r>
      <w:r w:rsidRPr="0044262F">
        <w:t xml:space="preserve">  Direction</w:t>
      </w:r>
      <w:bookmarkEnd w:id="28"/>
    </w:p>
    <w:p w14:paraId="3C311237" w14:textId="77777777" w:rsidR="007E0CAD" w:rsidRDefault="007E0CAD" w:rsidP="0044262F">
      <w:pPr>
        <w:pStyle w:val="subsection"/>
        <w:tabs>
          <w:tab w:val="clear" w:pos="1021"/>
          <w:tab w:val="right" w:pos="1276"/>
        </w:tabs>
        <w:ind w:firstLine="0"/>
      </w:pPr>
      <w:r>
        <w:t>Under section 95ZH of the Act, the Commission is directed to give special consideration, in exercising its powers and performing its functions, to the Government’s policy that for each financial year, over the period in which this instrument applies, the total revenue-weighted percentage increase in prices (including new or restricted prices):</w:t>
      </w:r>
    </w:p>
    <w:p w14:paraId="41949A41" w14:textId="14DF7884" w:rsidR="007E0CAD" w:rsidRPr="00202533" w:rsidRDefault="00202533" w:rsidP="00202533">
      <w:pPr>
        <w:pStyle w:val="paragraph"/>
      </w:pPr>
      <w:r>
        <w:tab/>
        <w:t>(a)</w:t>
      </w:r>
      <w:r>
        <w:tab/>
      </w:r>
      <w:r w:rsidR="007E0CAD" w:rsidRPr="00202533">
        <w:t xml:space="preserve">for the provision of aeronautical services and facilities that are declared to be notified services by the </w:t>
      </w:r>
      <w:r w:rsidR="007E0CAD" w:rsidRPr="00E32EBD">
        <w:rPr>
          <w:i/>
          <w:iCs/>
        </w:rPr>
        <w:t>Competition and Consumer (Price Notifications—Aeronautical Services to NSW Regional Airlines) Declaration 2023</w:t>
      </w:r>
      <w:r w:rsidR="007E0CAD" w:rsidRPr="00202533">
        <w:t>; and</w:t>
      </w:r>
    </w:p>
    <w:p w14:paraId="7CEE7405" w14:textId="3162955C" w:rsidR="007E0CAD" w:rsidRPr="00202533" w:rsidRDefault="00202533" w:rsidP="00202533">
      <w:pPr>
        <w:pStyle w:val="paragraph"/>
      </w:pPr>
      <w:r>
        <w:tab/>
        <w:t>(b)</w:t>
      </w:r>
      <w:r>
        <w:tab/>
      </w:r>
      <w:r w:rsidR="007E0CAD" w:rsidRPr="00202533">
        <w:t>that are paid by operators of regular public transport air services operating wholly within the State of New South Wales; and</w:t>
      </w:r>
    </w:p>
    <w:p w14:paraId="62E5DDCC" w14:textId="71DDEDEB" w:rsidR="007E0CAD" w:rsidRPr="00202533" w:rsidRDefault="00E32EBD" w:rsidP="00202533">
      <w:pPr>
        <w:pStyle w:val="paragraph"/>
      </w:pPr>
      <w:r>
        <w:tab/>
      </w:r>
      <w:r w:rsidR="00202533">
        <w:t>(c)</w:t>
      </w:r>
      <w:r w:rsidR="00202533">
        <w:tab/>
      </w:r>
      <w:r w:rsidR="007E0CAD" w:rsidRPr="00202533">
        <w:t>that are paid to Sydney Airport Corporation Limited (ABN 62 082 578 809);</w:t>
      </w:r>
    </w:p>
    <w:p w14:paraId="277AD039" w14:textId="77777777" w:rsidR="007E0CAD" w:rsidRDefault="007E0CAD" w:rsidP="007E0CAD">
      <w:pPr>
        <w:pStyle w:val="subsection2"/>
      </w:pPr>
      <w:r>
        <w:t>should not exceed the percentage by which the sum of the index numbers for the quarters of the 12 month period (the reference year) ending on 31 March immediately before the start of the financial year is greater than the sum of the index numbers for the quarters of the 12 month period ending on 31 March in the year immediately before the reference year.</w:t>
      </w:r>
    </w:p>
    <w:p w14:paraId="2D92F0E0" w14:textId="77777777" w:rsidR="007E0CAD" w:rsidRDefault="007E0CAD" w:rsidP="007E0CAD">
      <w:pPr>
        <w:pStyle w:val="notetext"/>
      </w:pPr>
      <w:r>
        <w:t>Note:</w:t>
      </w:r>
      <w:r>
        <w:tab/>
        <w:t>The percentage increase between the sums of index numbers represents the inflation rate for the relevant year.</w:t>
      </w:r>
    </w:p>
    <w:p w14:paraId="39C29A4A" w14:textId="0D3BB53F" w:rsidR="000C5649" w:rsidRPr="0044262F" w:rsidRDefault="007E0CAD" w:rsidP="0044262F">
      <w:pPr>
        <w:pStyle w:val="ActHead2"/>
        <w:pageBreakBefore/>
        <w:rPr>
          <w:rFonts w:eastAsiaTheme="minorHAnsi"/>
        </w:rPr>
      </w:pPr>
      <w:bookmarkStart w:id="29" w:name="_Toc135826475"/>
      <w:r w:rsidRPr="0044262F">
        <w:rPr>
          <w:rStyle w:val="CharPartNo"/>
        </w:rPr>
        <w:lastRenderedPageBreak/>
        <w:t>Part 3</w:t>
      </w:r>
      <w:r w:rsidRPr="0044262F">
        <w:t>—</w:t>
      </w:r>
      <w:r w:rsidRPr="0044262F">
        <w:rPr>
          <w:rStyle w:val="CharPartText"/>
        </w:rPr>
        <w:t>Application</w:t>
      </w:r>
      <w:bookmarkEnd w:id="29"/>
    </w:p>
    <w:p w14:paraId="6BD8BDEC" w14:textId="10515C75" w:rsidR="007E0CAD" w:rsidRPr="0044262F" w:rsidRDefault="007E0CAD" w:rsidP="007E0CAD">
      <w:pPr>
        <w:pStyle w:val="ActHead5"/>
      </w:pPr>
      <w:bookmarkStart w:id="30" w:name="_Toc135826476"/>
      <w:r w:rsidRPr="0044262F">
        <w:rPr>
          <w:rStyle w:val="CharSectno"/>
        </w:rPr>
        <w:t>9</w:t>
      </w:r>
      <w:r w:rsidRPr="0044262F">
        <w:t xml:space="preserve">  Application</w:t>
      </w:r>
      <w:bookmarkEnd w:id="30"/>
    </w:p>
    <w:p w14:paraId="621FF1BC" w14:textId="7A2F2C57" w:rsidR="00AB01DC" w:rsidRPr="00025388" w:rsidRDefault="00AB01DC" w:rsidP="00AB01DC">
      <w:pPr>
        <w:pStyle w:val="subsection"/>
        <w:ind w:firstLine="0"/>
      </w:pPr>
      <w:r w:rsidRPr="00025388">
        <w:t>This instrument applies to the financial years commencing on 1 July 2023, 1</w:t>
      </w:r>
      <w:r w:rsidR="00E32EBD">
        <w:t> </w:t>
      </w:r>
      <w:r w:rsidRPr="00025388">
        <w:t>July</w:t>
      </w:r>
      <w:r w:rsidR="00E32EBD">
        <w:t> </w:t>
      </w:r>
      <w:r w:rsidRPr="00025388">
        <w:t>2024 and 1 July 2025.</w:t>
      </w:r>
    </w:p>
    <w:p w14:paraId="6A273C6B" w14:textId="77993EA2" w:rsidR="007E0CAD" w:rsidRPr="0044262F" w:rsidRDefault="00AB01DC" w:rsidP="00AB01DC">
      <w:pPr>
        <w:pStyle w:val="ActHead5"/>
      </w:pPr>
      <w:bookmarkStart w:id="31" w:name="_Toc135826477"/>
      <w:r w:rsidRPr="0044262F">
        <w:rPr>
          <w:rStyle w:val="CharSectno"/>
        </w:rPr>
        <w:t>10</w:t>
      </w:r>
      <w:r w:rsidRPr="0044262F">
        <w:t xml:space="preserve">  Cessation</w:t>
      </w:r>
      <w:bookmarkEnd w:id="31"/>
    </w:p>
    <w:p w14:paraId="2387BEFD" w14:textId="77777777" w:rsidR="00AB01DC" w:rsidRDefault="00AB01DC" w:rsidP="00AB01DC">
      <w:pPr>
        <w:pStyle w:val="subsection"/>
        <w:ind w:firstLine="0"/>
      </w:pPr>
      <w:r>
        <w:t>This instrument ceases to apply on 30 June 2026, and is repealed on 1 July 2026.</w:t>
      </w:r>
    </w:p>
    <w:p w14:paraId="0E9C5689" w14:textId="0C51EFC0" w:rsidR="000C5649" w:rsidRDefault="000C5649" w:rsidP="000C5649">
      <w:pPr>
        <w:pStyle w:val="notetext"/>
        <w:ind w:left="0" w:firstLine="0"/>
        <w:sectPr w:rsidR="000C5649" w:rsidSect="00C9137D">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p>
    <w:p w14:paraId="003DE148" w14:textId="569976C6" w:rsidR="000C5649" w:rsidRPr="000C5649" w:rsidRDefault="000C5649" w:rsidP="000C5649">
      <w:pPr>
        <w:pStyle w:val="ActHead1"/>
        <w:pageBreakBefore/>
        <w:rPr>
          <w:lang w:eastAsia="en-US"/>
        </w:rPr>
      </w:pPr>
      <w:bookmarkStart w:id="32" w:name="_Toc135826478"/>
      <w:r w:rsidRPr="00516401">
        <w:rPr>
          <w:rStyle w:val="CharChapNo"/>
        </w:rPr>
        <w:lastRenderedPageBreak/>
        <w:t>Schedule 1</w:t>
      </w:r>
      <w:r w:rsidRPr="00516401">
        <w:t>—</w:t>
      </w:r>
      <w:r w:rsidRPr="00516401">
        <w:rPr>
          <w:rStyle w:val="CharChapText"/>
        </w:rPr>
        <w:t>Repeals</w:t>
      </w:r>
      <w:bookmarkEnd w:id="32"/>
    </w:p>
    <w:p w14:paraId="4CBC9135" w14:textId="77777777" w:rsidR="00874491" w:rsidRDefault="00874491" w:rsidP="00874491">
      <w:pPr>
        <w:pStyle w:val="ActHead4"/>
        <w:rPr>
          <w:rStyle w:val="CharSubdText"/>
          <w:rFonts w:eastAsiaTheme="majorEastAsia"/>
          <w:i/>
          <w:iCs/>
          <w:sz w:val="28"/>
          <w:szCs w:val="28"/>
        </w:rPr>
      </w:pPr>
      <w:bookmarkStart w:id="33" w:name="_Toc135754312"/>
      <w:bookmarkStart w:id="34" w:name="_Toc135826479"/>
      <w:bookmarkStart w:id="35" w:name="_Toc102391272"/>
      <w:bookmarkStart w:id="36" w:name="_Toc104194886"/>
      <w:r>
        <w:rPr>
          <w:rStyle w:val="CharSubdText"/>
          <w:rFonts w:eastAsiaTheme="majorEastAsia"/>
          <w:i/>
          <w:iCs/>
          <w:sz w:val="28"/>
          <w:szCs w:val="28"/>
        </w:rPr>
        <w:t>Competition and Consumer (Prices Surveillance—Aeronautical Services to NSW Regional Airlines) Direction 2022</w:t>
      </w:r>
      <w:bookmarkEnd w:id="33"/>
      <w:bookmarkEnd w:id="34"/>
    </w:p>
    <w:bookmarkEnd w:id="35"/>
    <w:bookmarkEnd w:id="36"/>
    <w:p w14:paraId="42DAA7D2" w14:textId="77777777" w:rsidR="00EA76FF" w:rsidRDefault="00EA76FF" w:rsidP="00EA76FF">
      <w:pPr>
        <w:pStyle w:val="ItemHead"/>
        <w:rPr>
          <w:shd w:val="clear" w:color="auto" w:fill="FFFFFF"/>
        </w:rPr>
      </w:pPr>
      <w:r>
        <w:rPr>
          <w:shd w:val="clear" w:color="auto" w:fill="FFFFFF"/>
        </w:rPr>
        <w:t>1  The whole of the instrument</w:t>
      </w:r>
    </w:p>
    <w:p w14:paraId="5125C0E1" w14:textId="421D896A" w:rsidR="00EA76FF" w:rsidRPr="00EA76FF" w:rsidRDefault="00EA76FF" w:rsidP="00EA76FF">
      <w:pPr>
        <w:pStyle w:val="Item"/>
        <w:rPr>
          <w:shd w:val="clear" w:color="auto" w:fill="FFFFFF"/>
        </w:rPr>
      </w:pPr>
      <w:r>
        <w:rPr>
          <w:shd w:val="clear" w:color="auto" w:fill="FFFFFF"/>
        </w:rPr>
        <w:t>Repeal the instrument.</w:t>
      </w:r>
    </w:p>
    <w:sectPr w:rsidR="00EA76FF" w:rsidRPr="00EA76FF" w:rsidSect="00516401">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A723" w14:textId="77777777" w:rsidR="004E249B" w:rsidRDefault="004E249B" w:rsidP="00FA06CA">
      <w:pPr>
        <w:spacing w:line="240" w:lineRule="auto"/>
      </w:pPr>
      <w:r>
        <w:separator/>
      </w:r>
    </w:p>
  </w:endnote>
  <w:endnote w:type="continuationSeparator" w:id="0">
    <w:p w14:paraId="29347602" w14:textId="77777777" w:rsidR="004E249B" w:rsidRDefault="004E249B"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7CD2" w14:textId="785AA969" w:rsidR="00FA06CA" w:rsidRDefault="00FA06CA" w:rsidP="007500C8">
    <w:pPr>
      <w:pStyle w:val="Footer"/>
    </w:pPr>
    <w:bookmarkStart w:id="2" w:name="_Hlk26286429"/>
    <w:bookmarkStart w:id="3" w:name="_Hlk26286430"/>
    <w:bookmarkStart w:id="4" w:name="_Hlk26286433"/>
    <w:bookmarkStart w:id="5" w:name="_Hlk26286434"/>
  </w:p>
  <w:bookmarkEnd w:id="2"/>
  <w:bookmarkEnd w:id="3"/>
  <w:bookmarkEnd w:id="4"/>
  <w:bookmarkEnd w:id="5"/>
  <w:p w14:paraId="12CE9E8B" w14:textId="77777777" w:rsidR="00FA06CA" w:rsidRPr="007500C8" w:rsidRDefault="00FA06CA" w:rsidP="007500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4FB2" w14:textId="77777777" w:rsidR="007500C8" w:rsidRPr="00E33C1C" w:rsidRDefault="006711FF" w:rsidP="007500C8">
    <w:pPr>
      <w:pBdr>
        <w:top w:val="single" w:sz="6" w:space="1" w:color="auto"/>
      </w:pBdr>
      <w:spacing w:line="0" w:lineRule="atLeast"/>
      <w:rPr>
        <w:sz w:val="16"/>
        <w:szCs w:val="16"/>
      </w:rPr>
    </w:pPr>
    <w:bookmarkStart w:id="47" w:name="_Hlk26286455"/>
    <w:bookmarkStart w:id="48" w:name="_Hlk26286456"/>
  </w:p>
  <w:tbl>
    <w:tblPr>
      <w:tblStyle w:val="TableGrid"/>
      <w:tblW w:w="0" w:type="auto"/>
      <w:tblLook w:val="04A0" w:firstRow="1" w:lastRow="0" w:firstColumn="1" w:lastColumn="0" w:noHBand="0" w:noVBand="1"/>
    </w:tblPr>
    <w:tblGrid>
      <w:gridCol w:w="1359"/>
      <w:gridCol w:w="6254"/>
      <w:gridCol w:w="700"/>
    </w:tblGrid>
    <w:tr w:rsidR="007500C8" w14:paraId="001CA993" w14:textId="77777777" w:rsidTr="00A972A7">
      <w:tc>
        <w:tcPr>
          <w:tcW w:w="1359" w:type="dxa"/>
          <w:tcBorders>
            <w:top w:val="nil"/>
            <w:left w:val="nil"/>
            <w:bottom w:val="nil"/>
            <w:right w:val="nil"/>
          </w:tcBorders>
        </w:tcPr>
        <w:p w14:paraId="18A63011" w14:textId="77777777" w:rsidR="007500C8" w:rsidRDefault="006711FF" w:rsidP="00830B62">
          <w:pPr>
            <w:spacing w:line="0" w:lineRule="atLeast"/>
            <w:rPr>
              <w:sz w:val="18"/>
            </w:rPr>
          </w:pPr>
        </w:p>
      </w:tc>
      <w:tc>
        <w:tcPr>
          <w:tcW w:w="6254" w:type="dxa"/>
          <w:tcBorders>
            <w:top w:val="nil"/>
            <w:left w:val="nil"/>
            <w:bottom w:val="nil"/>
            <w:right w:val="nil"/>
          </w:tcBorders>
        </w:tcPr>
        <w:p w14:paraId="3A8EABD5" w14:textId="05F2AEE4"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999">
            <w:rPr>
              <w:i/>
              <w:sz w:val="18"/>
            </w:rPr>
            <w:t>[title] 2017</w:t>
          </w:r>
          <w:r w:rsidRPr="007A1328">
            <w:rPr>
              <w:i/>
              <w:sz w:val="18"/>
            </w:rPr>
            <w:fldChar w:fldCharType="end"/>
          </w:r>
        </w:p>
      </w:tc>
      <w:tc>
        <w:tcPr>
          <w:tcW w:w="700" w:type="dxa"/>
          <w:tcBorders>
            <w:top w:val="nil"/>
            <w:left w:val="nil"/>
            <w:bottom w:val="nil"/>
            <w:right w:val="nil"/>
          </w:tcBorders>
        </w:tcPr>
        <w:p w14:paraId="0E62D1F0"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7"/>
    <w:bookmarkEnd w:id="48"/>
  </w:tbl>
  <w:p w14:paraId="3A95F0C5" w14:textId="77777777" w:rsidR="007500C8" w:rsidRPr="00ED79B6" w:rsidRDefault="006711F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24A7" w14:textId="77777777" w:rsidR="00FA06CA" w:rsidRPr="00ED79B6" w:rsidRDefault="00FA06CA" w:rsidP="00BA220B">
    <w:pPr>
      <w:pStyle w:val="Footer"/>
      <w:tabs>
        <w:tab w:val="clear" w:pos="4153"/>
        <w:tab w:val="clear" w:pos="8306"/>
        <w:tab w:val="center" w:pos="4150"/>
        <w:tab w:val="right" w:pos="8307"/>
      </w:tabs>
      <w:spacing w:before="120"/>
    </w:pPr>
    <w:bookmarkStart w:id="8" w:name="_Hlk26286431"/>
    <w:bookmarkStart w:id="9" w:name="_Hlk26286432"/>
    <w:bookmarkStart w:id="10" w:name="_Hlk26286443"/>
    <w:bookmarkStart w:id="11" w:name="_Hlk26286444"/>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C36D" w14:textId="51DAFF74"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D64741F" w14:textId="77777777" w:rsidTr="00A972A7">
      <w:tc>
        <w:tcPr>
          <w:tcW w:w="709" w:type="dxa"/>
          <w:tcBorders>
            <w:top w:val="nil"/>
            <w:left w:val="nil"/>
            <w:bottom w:val="nil"/>
            <w:right w:val="nil"/>
          </w:tcBorders>
        </w:tcPr>
        <w:p w14:paraId="24D20F6E"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9A6B8D8" w14:textId="787136BF"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F5999">
            <w:rPr>
              <w:i/>
              <w:noProof/>
              <w:sz w:val="18"/>
            </w:rPr>
            <w:t>Competition and Consumer (Prices Surveillance—Aeronautical Services to NSW Regional Airlines) Direction 2023</w:t>
          </w:r>
          <w:r>
            <w:rPr>
              <w:i/>
              <w:sz w:val="18"/>
            </w:rPr>
            <w:fldChar w:fldCharType="end"/>
          </w:r>
        </w:p>
      </w:tc>
      <w:tc>
        <w:tcPr>
          <w:tcW w:w="1384" w:type="dxa"/>
          <w:tcBorders>
            <w:top w:val="nil"/>
            <w:left w:val="nil"/>
            <w:bottom w:val="nil"/>
            <w:right w:val="nil"/>
          </w:tcBorders>
        </w:tcPr>
        <w:p w14:paraId="7C0DEDB0" w14:textId="77777777" w:rsidR="00FA06CA" w:rsidRDefault="00FA06CA" w:rsidP="00830B62">
          <w:pPr>
            <w:spacing w:line="0" w:lineRule="atLeast"/>
            <w:jc w:val="right"/>
            <w:rPr>
              <w:sz w:val="18"/>
            </w:rPr>
          </w:pPr>
        </w:p>
      </w:tc>
    </w:tr>
  </w:tbl>
  <w:p w14:paraId="337ABBB8"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E87A" w14:textId="2D161D8D" w:rsidR="00FA06CA" w:rsidRPr="00E33C1C" w:rsidRDefault="00FA06CA" w:rsidP="004E063A">
    <w:pPr>
      <w:pBdr>
        <w:top w:val="single" w:sz="6" w:space="1" w:color="auto"/>
      </w:pBdr>
      <w:spacing w:before="120" w:line="0" w:lineRule="atLeast"/>
      <w:rPr>
        <w:sz w:val="16"/>
        <w:szCs w:val="16"/>
      </w:rPr>
    </w:pPr>
    <w:bookmarkStart w:id="12" w:name="_Hlk26286441"/>
    <w:bookmarkStart w:id="13" w:name="_Hlk26286442"/>
    <w:bookmarkStart w:id="14" w:name="_Hlk26286445"/>
    <w:bookmarkStart w:id="15"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9869A4F" w14:textId="77777777" w:rsidTr="00B33709">
      <w:tc>
        <w:tcPr>
          <w:tcW w:w="1383" w:type="dxa"/>
          <w:tcBorders>
            <w:top w:val="nil"/>
            <w:left w:val="nil"/>
            <w:bottom w:val="nil"/>
            <w:right w:val="nil"/>
          </w:tcBorders>
        </w:tcPr>
        <w:p w14:paraId="249C3C4E" w14:textId="77777777" w:rsidR="00FA06CA" w:rsidRDefault="00FA06CA" w:rsidP="00830B62">
          <w:pPr>
            <w:spacing w:line="0" w:lineRule="atLeast"/>
            <w:rPr>
              <w:sz w:val="18"/>
            </w:rPr>
          </w:pPr>
        </w:p>
      </w:tc>
      <w:tc>
        <w:tcPr>
          <w:tcW w:w="6380" w:type="dxa"/>
          <w:tcBorders>
            <w:top w:val="nil"/>
            <w:left w:val="nil"/>
            <w:bottom w:val="nil"/>
            <w:right w:val="nil"/>
          </w:tcBorders>
        </w:tcPr>
        <w:p w14:paraId="18C247B7" w14:textId="2ADF76E4"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711FF">
            <w:rPr>
              <w:i/>
              <w:noProof/>
              <w:sz w:val="18"/>
            </w:rPr>
            <w:t>Competition and Consumer (Prices Surveillance—Aeronautical Services to NSW Regional Airlines) Direction 2023</w:t>
          </w:r>
          <w:r>
            <w:rPr>
              <w:i/>
              <w:sz w:val="18"/>
            </w:rPr>
            <w:fldChar w:fldCharType="end"/>
          </w:r>
        </w:p>
      </w:tc>
      <w:tc>
        <w:tcPr>
          <w:tcW w:w="709" w:type="dxa"/>
          <w:tcBorders>
            <w:top w:val="nil"/>
            <w:left w:val="nil"/>
            <w:bottom w:val="nil"/>
            <w:right w:val="nil"/>
          </w:tcBorders>
        </w:tcPr>
        <w:p w14:paraId="704606FA"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2"/>
    <w:bookmarkEnd w:id="13"/>
    <w:bookmarkEnd w:id="14"/>
    <w:bookmarkEnd w:id="15"/>
  </w:tbl>
  <w:p w14:paraId="6B0C57B8"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93EB" w14:textId="77777777" w:rsidR="000C5649" w:rsidRPr="00E33C1C" w:rsidRDefault="000C5649" w:rsidP="00E84AF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C5649" w14:paraId="3C7B7BC5" w14:textId="77777777" w:rsidTr="008D59B5">
      <w:tc>
        <w:tcPr>
          <w:tcW w:w="709" w:type="dxa"/>
          <w:tcBorders>
            <w:top w:val="nil"/>
            <w:left w:val="nil"/>
            <w:bottom w:val="nil"/>
            <w:right w:val="nil"/>
          </w:tcBorders>
        </w:tcPr>
        <w:p w14:paraId="5D9480C0" w14:textId="77777777" w:rsidR="000C5649" w:rsidRDefault="000C5649" w:rsidP="00E84AF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51C328C" w14:textId="61D13864" w:rsidR="000C5649" w:rsidRDefault="000C5649" w:rsidP="00E84AF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711FF">
            <w:rPr>
              <w:i/>
              <w:noProof/>
              <w:sz w:val="18"/>
            </w:rPr>
            <w:t>Competition and Consumer (Prices Surveillance—Aeronautical Services to NSW Regional Airlines) Direction 2023</w:t>
          </w:r>
          <w:r>
            <w:rPr>
              <w:i/>
              <w:sz w:val="18"/>
            </w:rPr>
            <w:fldChar w:fldCharType="end"/>
          </w:r>
        </w:p>
      </w:tc>
      <w:tc>
        <w:tcPr>
          <w:tcW w:w="1384" w:type="dxa"/>
          <w:tcBorders>
            <w:top w:val="nil"/>
            <w:left w:val="nil"/>
            <w:bottom w:val="nil"/>
            <w:right w:val="nil"/>
          </w:tcBorders>
        </w:tcPr>
        <w:p w14:paraId="45CBF4CF" w14:textId="77777777" w:rsidR="000C5649" w:rsidRDefault="000C5649" w:rsidP="00E84AF0">
          <w:pPr>
            <w:spacing w:line="0" w:lineRule="atLeast"/>
            <w:jc w:val="right"/>
            <w:rPr>
              <w:sz w:val="18"/>
            </w:rPr>
          </w:pPr>
        </w:p>
      </w:tc>
    </w:tr>
  </w:tbl>
  <w:p w14:paraId="684814D9" w14:textId="77777777" w:rsidR="000C5649" w:rsidRPr="00ED79B6" w:rsidRDefault="000C5649" w:rsidP="0097532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721" w14:textId="77777777" w:rsidR="000C5649" w:rsidRPr="00E33C1C" w:rsidRDefault="000C5649" w:rsidP="00E84AF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C5649" w14:paraId="1B917DB0" w14:textId="77777777" w:rsidTr="008D59B5">
      <w:tc>
        <w:tcPr>
          <w:tcW w:w="1357" w:type="dxa"/>
          <w:tcBorders>
            <w:top w:val="nil"/>
            <w:left w:val="nil"/>
            <w:bottom w:val="nil"/>
            <w:right w:val="nil"/>
          </w:tcBorders>
        </w:tcPr>
        <w:p w14:paraId="0631B513" w14:textId="77777777" w:rsidR="000C5649" w:rsidRDefault="000C5649" w:rsidP="00E84AF0">
          <w:pPr>
            <w:spacing w:line="0" w:lineRule="atLeast"/>
            <w:rPr>
              <w:sz w:val="18"/>
            </w:rPr>
          </w:pPr>
        </w:p>
      </w:tc>
      <w:tc>
        <w:tcPr>
          <w:tcW w:w="6256" w:type="dxa"/>
          <w:tcBorders>
            <w:top w:val="nil"/>
            <w:left w:val="nil"/>
            <w:bottom w:val="nil"/>
            <w:right w:val="nil"/>
          </w:tcBorders>
        </w:tcPr>
        <w:p w14:paraId="3BFC4357" w14:textId="5694649F" w:rsidR="000C5649" w:rsidRDefault="000C5649" w:rsidP="00E84AF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711FF">
            <w:rPr>
              <w:i/>
              <w:noProof/>
              <w:sz w:val="18"/>
            </w:rPr>
            <w:t>Competition and Consumer (Prices Surveillance—Aeronautical Services to NSW Regional Airlines) Direction 2023</w:t>
          </w:r>
          <w:r>
            <w:rPr>
              <w:i/>
              <w:sz w:val="18"/>
            </w:rPr>
            <w:fldChar w:fldCharType="end"/>
          </w:r>
        </w:p>
      </w:tc>
      <w:tc>
        <w:tcPr>
          <w:tcW w:w="700" w:type="dxa"/>
          <w:tcBorders>
            <w:top w:val="nil"/>
            <w:left w:val="nil"/>
            <w:bottom w:val="nil"/>
            <w:right w:val="nil"/>
          </w:tcBorders>
        </w:tcPr>
        <w:p w14:paraId="57B0253D" w14:textId="77777777" w:rsidR="000C5649" w:rsidRDefault="000C5649" w:rsidP="00E84A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78F8B53" w14:textId="77777777" w:rsidR="000C5649" w:rsidRPr="00ED79B6" w:rsidRDefault="000C5649" w:rsidP="00975322">
    <w:pPr>
      <w:jc w:val="cente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F1AC" w14:textId="77777777" w:rsidR="000C5649" w:rsidRPr="00E33C1C" w:rsidRDefault="000C5649" w:rsidP="00E84AF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9"/>
      <w:gridCol w:w="6254"/>
      <w:gridCol w:w="700"/>
    </w:tblGrid>
    <w:tr w:rsidR="000C5649" w14:paraId="6BD9230C" w14:textId="77777777" w:rsidTr="008D59B5">
      <w:tc>
        <w:tcPr>
          <w:tcW w:w="1359" w:type="dxa"/>
          <w:tcBorders>
            <w:top w:val="nil"/>
            <w:left w:val="nil"/>
            <w:bottom w:val="nil"/>
            <w:right w:val="nil"/>
          </w:tcBorders>
        </w:tcPr>
        <w:p w14:paraId="6E1A1485" w14:textId="77777777" w:rsidR="000C5649" w:rsidRDefault="000C5649" w:rsidP="00E84AF0">
          <w:pPr>
            <w:spacing w:line="0" w:lineRule="atLeast"/>
            <w:rPr>
              <w:sz w:val="18"/>
            </w:rPr>
          </w:pPr>
        </w:p>
      </w:tc>
      <w:tc>
        <w:tcPr>
          <w:tcW w:w="6254" w:type="dxa"/>
          <w:tcBorders>
            <w:top w:val="nil"/>
            <w:left w:val="nil"/>
            <w:bottom w:val="nil"/>
            <w:right w:val="nil"/>
          </w:tcBorders>
        </w:tcPr>
        <w:p w14:paraId="799225A1" w14:textId="25238A1B" w:rsidR="000C5649" w:rsidRDefault="000C5649" w:rsidP="00E84AF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5999">
            <w:rPr>
              <w:i/>
              <w:sz w:val="18"/>
            </w:rPr>
            <w:t>[title] 2017</w:t>
          </w:r>
          <w:r w:rsidRPr="007A1328">
            <w:rPr>
              <w:i/>
              <w:sz w:val="18"/>
            </w:rPr>
            <w:fldChar w:fldCharType="end"/>
          </w:r>
        </w:p>
      </w:tc>
      <w:tc>
        <w:tcPr>
          <w:tcW w:w="700" w:type="dxa"/>
          <w:tcBorders>
            <w:top w:val="nil"/>
            <w:left w:val="nil"/>
            <w:bottom w:val="nil"/>
            <w:right w:val="nil"/>
          </w:tcBorders>
        </w:tcPr>
        <w:p w14:paraId="76BA804E" w14:textId="77777777" w:rsidR="000C5649" w:rsidRDefault="000C5649" w:rsidP="00E84AF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422872A" w14:textId="77777777" w:rsidR="000C5649" w:rsidRPr="00ED79B6" w:rsidRDefault="000C5649" w:rsidP="00E84AF0">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5800" w14:textId="26C5C92E" w:rsidR="007500C8" w:rsidRPr="00E33C1C" w:rsidRDefault="006711F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5BC8496" w14:textId="77777777" w:rsidTr="00A972A7">
      <w:tc>
        <w:tcPr>
          <w:tcW w:w="709" w:type="dxa"/>
          <w:tcBorders>
            <w:top w:val="nil"/>
            <w:left w:val="nil"/>
            <w:bottom w:val="nil"/>
            <w:right w:val="nil"/>
          </w:tcBorders>
        </w:tcPr>
        <w:p w14:paraId="5EB6FA73"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B2F0C2" w14:textId="0B0C022E"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F5999">
            <w:rPr>
              <w:i/>
              <w:noProof/>
              <w:sz w:val="18"/>
            </w:rPr>
            <w:t>Competition and Consumer (Prices Surveillance—Aeronautical Services to NSW Regional Airlines) Direction 2023</w:t>
          </w:r>
          <w:r>
            <w:rPr>
              <w:i/>
              <w:sz w:val="18"/>
            </w:rPr>
            <w:fldChar w:fldCharType="end"/>
          </w:r>
        </w:p>
      </w:tc>
      <w:tc>
        <w:tcPr>
          <w:tcW w:w="1384" w:type="dxa"/>
          <w:tcBorders>
            <w:top w:val="nil"/>
            <w:left w:val="nil"/>
            <w:bottom w:val="nil"/>
            <w:right w:val="nil"/>
          </w:tcBorders>
        </w:tcPr>
        <w:p w14:paraId="67CB1A4A" w14:textId="77777777" w:rsidR="007500C8" w:rsidRDefault="006711FF" w:rsidP="00830B62">
          <w:pPr>
            <w:spacing w:line="0" w:lineRule="atLeast"/>
            <w:jc w:val="right"/>
            <w:rPr>
              <w:sz w:val="18"/>
            </w:rPr>
          </w:pPr>
        </w:p>
      </w:tc>
    </w:tr>
  </w:tbl>
  <w:p w14:paraId="2D3A0C9B" w14:textId="77777777" w:rsidR="007500C8" w:rsidRPr="00ED79B6" w:rsidRDefault="006711FF"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F865" w14:textId="1CBEF699" w:rsidR="00472DBE" w:rsidRPr="00E33C1C" w:rsidRDefault="006711FF" w:rsidP="004E063A">
    <w:pPr>
      <w:pBdr>
        <w:top w:val="single" w:sz="6" w:space="1" w:color="auto"/>
      </w:pBdr>
      <w:spacing w:before="120" w:line="0" w:lineRule="atLeast"/>
      <w:rPr>
        <w:sz w:val="16"/>
        <w:szCs w:val="16"/>
      </w:rPr>
    </w:pPr>
    <w:bookmarkStart w:id="41" w:name="_Hlk26286453"/>
    <w:bookmarkStart w:id="42" w:name="_Hlk26286454"/>
    <w:bookmarkStart w:id="43" w:name="_Hlk26286457"/>
    <w:bookmarkStart w:id="44" w:name="_Hlk26286458"/>
  </w:p>
  <w:tbl>
    <w:tblPr>
      <w:tblStyle w:val="TableGrid"/>
      <w:tblW w:w="0" w:type="auto"/>
      <w:tblLook w:val="04A0" w:firstRow="1" w:lastRow="0" w:firstColumn="1" w:lastColumn="0" w:noHBand="0" w:noVBand="1"/>
    </w:tblPr>
    <w:tblGrid>
      <w:gridCol w:w="1359"/>
      <w:gridCol w:w="6257"/>
      <w:gridCol w:w="697"/>
    </w:tblGrid>
    <w:tr w:rsidR="00472DBE" w14:paraId="659FC1BD" w14:textId="77777777" w:rsidTr="00A972A7">
      <w:tc>
        <w:tcPr>
          <w:tcW w:w="1359" w:type="dxa"/>
          <w:tcBorders>
            <w:top w:val="nil"/>
            <w:left w:val="nil"/>
            <w:bottom w:val="nil"/>
            <w:right w:val="nil"/>
          </w:tcBorders>
        </w:tcPr>
        <w:p w14:paraId="4F70F0DD" w14:textId="05A40B01" w:rsidR="00472DBE" w:rsidRDefault="006544D4" w:rsidP="008067B4">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tc>
      <w:tc>
        <w:tcPr>
          <w:tcW w:w="6257" w:type="dxa"/>
          <w:tcBorders>
            <w:top w:val="nil"/>
            <w:left w:val="nil"/>
            <w:bottom w:val="nil"/>
            <w:right w:val="nil"/>
          </w:tcBorders>
        </w:tcPr>
        <w:p w14:paraId="3AD534A3" w14:textId="1C799B3A"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711FF">
            <w:rPr>
              <w:i/>
              <w:noProof/>
              <w:sz w:val="18"/>
            </w:rPr>
            <w:t>Competition and Consumer (Prices Surveillance—Aeronautical Services to NSW Regional Airlines) Direction 2023</w:t>
          </w:r>
          <w:r>
            <w:rPr>
              <w:i/>
              <w:sz w:val="18"/>
            </w:rPr>
            <w:fldChar w:fldCharType="end"/>
          </w:r>
        </w:p>
      </w:tc>
      <w:tc>
        <w:tcPr>
          <w:tcW w:w="697" w:type="dxa"/>
          <w:tcBorders>
            <w:top w:val="nil"/>
            <w:left w:val="nil"/>
            <w:bottom w:val="nil"/>
            <w:right w:val="nil"/>
          </w:tcBorders>
        </w:tcPr>
        <w:p w14:paraId="20512FB4" w14:textId="0146D000" w:rsidR="00472DBE" w:rsidRDefault="006711FF" w:rsidP="008067B4">
          <w:pPr>
            <w:spacing w:line="0" w:lineRule="atLeast"/>
            <w:jc w:val="right"/>
            <w:rPr>
              <w:sz w:val="18"/>
            </w:rPr>
          </w:pPr>
        </w:p>
      </w:tc>
    </w:tr>
    <w:bookmarkEnd w:id="41"/>
    <w:bookmarkEnd w:id="42"/>
    <w:bookmarkEnd w:id="43"/>
    <w:bookmarkEnd w:id="44"/>
  </w:tbl>
  <w:p w14:paraId="7E9F4000" w14:textId="77777777" w:rsidR="00472DBE" w:rsidRPr="00ED79B6" w:rsidRDefault="006711FF" w:rsidP="00472DB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BD53" w14:textId="77777777" w:rsidR="004E249B" w:rsidRDefault="004E249B" w:rsidP="00FA06CA">
      <w:pPr>
        <w:spacing w:line="240" w:lineRule="auto"/>
      </w:pPr>
      <w:r>
        <w:separator/>
      </w:r>
    </w:p>
  </w:footnote>
  <w:footnote w:type="continuationSeparator" w:id="0">
    <w:p w14:paraId="707A1F25" w14:textId="77777777" w:rsidR="004E249B" w:rsidRDefault="004E249B"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E5B5" w14:textId="0F29B3B7"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F8E4" w14:textId="7C25FA4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0D340A0" w14:textId="570A5004"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62EA71" w14:textId="5856161D" w:rsidR="007B0AA3" w:rsidRPr="007A1328" w:rsidRDefault="00C62311" w:rsidP="0044262F">
    <w:pPr>
      <w:tabs>
        <w:tab w:val="left" w:pos="945"/>
      </w:tabs>
      <w:rPr>
        <w:b/>
        <w:sz w:val="24"/>
      </w:rPr>
    </w:pPr>
    <w:r>
      <w:rPr>
        <w:b/>
        <w:sz w:val="24"/>
      </w:rPr>
      <w:tab/>
    </w:r>
  </w:p>
  <w:p w14:paraId="764792D8" w14:textId="3E29AE22" w:rsidR="00715914" w:rsidRPr="007A1328" w:rsidRDefault="006711FF" w:rsidP="0075627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B20F" w14:textId="33BB72A3" w:rsidR="00715914" w:rsidRPr="007A1328" w:rsidRDefault="00636078" w:rsidP="0044262F">
    <w:pPr>
      <w:jc w:val="right"/>
      <w:rPr>
        <w:sz w:val="20"/>
      </w:rPr>
    </w:pPr>
    <w:bookmarkStart w:id="37" w:name="_Hlk26286447"/>
    <w:bookmarkStart w:id="38" w:name="_Hlk26286448"/>
    <w:bookmarkStart w:id="39" w:name="_Hlk26286451"/>
    <w:bookmarkStart w:id="40" w:name="_Hlk26286452"/>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711FF">
      <w:rPr>
        <w:b/>
        <w:noProof/>
        <w:sz w:val="20"/>
      </w:rPr>
      <w:t>Schedule 1</w:t>
    </w:r>
    <w:r>
      <w:rPr>
        <w:b/>
        <w:sz w:val="20"/>
      </w:rPr>
      <w:fldChar w:fldCharType="end"/>
    </w:r>
    <w:r w:rsidR="006544D4">
      <w:rPr>
        <w:b/>
        <w:sz w:val="20"/>
      </w:rPr>
      <w:t xml:space="preserve"> </w:t>
    </w:r>
    <w:r w:rsidR="006544D4" w:rsidRPr="007A1328">
      <w:rPr>
        <w:sz w:val="20"/>
      </w:rPr>
      <w:fldChar w:fldCharType="begin"/>
    </w:r>
    <w:r w:rsidR="006544D4" w:rsidRPr="007A1328">
      <w:rPr>
        <w:sz w:val="20"/>
      </w:rPr>
      <w:instrText xml:space="preserve"> STYLEREF CharChapText </w:instrText>
    </w:r>
    <w:r w:rsidR="006544D4" w:rsidRPr="007A1328">
      <w:rPr>
        <w:sz w:val="20"/>
      </w:rPr>
      <w:fldChar w:fldCharType="separate"/>
    </w:r>
    <w:r w:rsidR="006711FF">
      <w:rPr>
        <w:noProof/>
        <w:sz w:val="20"/>
      </w:rPr>
      <w:t>Repeals</w:t>
    </w:r>
    <w:r w:rsidR="006544D4" w:rsidRPr="007A1328">
      <w:rPr>
        <w:sz w:val="20"/>
      </w:rPr>
      <w:fldChar w:fldCharType="end"/>
    </w:r>
    <w:r w:rsidR="006544D4" w:rsidRPr="007A1328">
      <w:rPr>
        <w:sz w:val="20"/>
      </w:rPr>
      <w:t xml:space="preserve"> </w:t>
    </w:r>
    <w:r w:rsidR="006544D4" w:rsidRPr="007A1328">
      <w:rPr>
        <w:b/>
        <w:sz w:val="20"/>
      </w:rPr>
      <w:t xml:space="preserve"> </w:t>
    </w:r>
  </w:p>
  <w:p w14:paraId="6B74CD0F" w14:textId="20C728FD" w:rsidR="00715914" w:rsidRPr="007A1328" w:rsidRDefault="00636078" w:rsidP="00E32EB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bookmarkEnd w:id="37"/>
  <w:bookmarkEnd w:id="38"/>
  <w:bookmarkEnd w:id="39"/>
  <w:bookmarkEnd w:id="40"/>
  <w:p w14:paraId="3DF2A90B" w14:textId="729D48B7" w:rsidR="00715914" w:rsidRPr="007A1328" w:rsidRDefault="006711FF" w:rsidP="00E32EB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2631" w14:textId="77777777" w:rsidR="00715914" w:rsidRPr="007A1328" w:rsidRDefault="006711FF" w:rsidP="00715914">
    <w:bookmarkStart w:id="45" w:name="_Hlk26286449"/>
    <w:bookmarkStart w:id="46" w:name="_Hlk26286450"/>
    <w:bookmarkEnd w:id="45"/>
    <w:bookmarkEnd w:id="4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9A0" w14:textId="4A8EEEC2"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7F96" w14:textId="77777777" w:rsidR="00FA06CA" w:rsidRPr="005F1388" w:rsidRDefault="00FA06CA" w:rsidP="00715914">
    <w:pPr>
      <w:pStyle w:val="Header"/>
      <w:tabs>
        <w:tab w:val="clear" w:pos="4150"/>
        <w:tab w:val="clear" w:pos="8307"/>
      </w:tabs>
    </w:pPr>
    <w:bookmarkStart w:id="6" w:name="_Hlk26286425"/>
    <w:bookmarkStart w:id="7" w:name="_Hlk26286426"/>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AB77" w14:textId="2D2493C1"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BAA7" w14:textId="62272E31"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C3F1" w14:textId="77777777" w:rsidR="00FA06CA" w:rsidRPr="00ED79B6" w:rsidRDefault="00FA06CA" w:rsidP="00715914">
    <w:pPr>
      <w:pStyle w:val="Header"/>
      <w:tabs>
        <w:tab w:val="clear" w:pos="4150"/>
        <w:tab w:val="clear" w:pos="8307"/>
      </w:tabs>
    </w:pPr>
    <w:bookmarkStart w:id="16" w:name="_Hlk26286437"/>
    <w:bookmarkStart w:id="17" w:name="_Hlk26286438"/>
    <w:bookmarkEnd w:id="16"/>
    <w:bookmarkEnd w:id="17"/>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7D25" w14:textId="085E1618" w:rsidR="000C5649" w:rsidRDefault="000C5649" w:rsidP="0097532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BDB0D5" w14:textId="0D9F3757" w:rsidR="000C5649" w:rsidRDefault="000C5649" w:rsidP="00975322">
    <w:pPr>
      <w:rPr>
        <w:sz w:val="20"/>
      </w:rPr>
    </w:pPr>
    <w:r>
      <w:rPr>
        <w:b/>
        <w:sz w:val="20"/>
      </w:rPr>
      <w:fldChar w:fldCharType="begin"/>
    </w:r>
    <w:r>
      <w:rPr>
        <w:b/>
        <w:sz w:val="20"/>
      </w:rPr>
      <w:instrText xml:space="preserve"> STYLEREF CharDivNo </w:instrText>
    </w:r>
    <w:r>
      <w:rPr>
        <w:b/>
        <w:sz w:val="20"/>
      </w:rPr>
      <w:fldChar w:fldCharType="end"/>
    </w:r>
    <w:r>
      <w:rPr>
        <w:b/>
        <w:sz w:val="20"/>
      </w:rPr>
      <w:fldChar w:fldCharType="begin"/>
    </w:r>
    <w:r>
      <w:rPr>
        <w:b/>
        <w:sz w:val="20"/>
      </w:rPr>
      <w:instrText xml:space="preserve"> STYLEREF  CharPartNo </w:instrText>
    </w:r>
    <w:r>
      <w:rPr>
        <w:b/>
        <w:sz w:val="20"/>
      </w:rPr>
      <w:fldChar w:fldCharType="separate"/>
    </w:r>
    <w:r w:rsidR="006711FF">
      <w:rPr>
        <w:b/>
        <w:noProof/>
        <w:sz w:val="20"/>
      </w:rPr>
      <w:t>Part 3</w:t>
    </w:r>
    <w:r>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711FF">
      <w:rPr>
        <w:noProof/>
        <w:sz w:val="20"/>
      </w:rPr>
      <w:t>Application</w:t>
    </w:r>
    <w:r>
      <w:rPr>
        <w:sz w:val="20"/>
      </w:rPr>
      <w:fldChar w:fldCharType="end"/>
    </w:r>
  </w:p>
  <w:p w14:paraId="4F35C4A7" w14:textId="0AC47E6F" w:rsidR="000C5649" w:rsidRPr="007A1328" w:rsidRDefault="000C5649" w:rsidP="00E84AF0">
    <w:pPr>
      <w:rPr>
        <w:sz w:val="20"/>
      </w:rPr>
    </w:pPr>
    <w:r>
      <w:rPr>
        <w:sz w:val="20"/>
      </w:rPr>
      <w:t xml:space="preserve">  </w:t>
    </w:r>
    <w:r>
      <w:rPr>
        <w:sz w:val="20"/>
      </w:rPr>
      <w:fldChar w:fldCharType="begin"/>
    </w:r>
    <w:r>
      <w:rPr>
        <w:sz w:val="20"/>
      </w:rPr>
      <w:instrText xml:space="preserve"> STYLEREF CharDivText </w:instrText>
    </w:r>
    <w:r>
      <w:rPr>
        <w:sz w:val="20"/>
      </w:rPr>
      <w:fldChar w:fldCharType="end"/>
    </w:r>
  </w:p>
  <w:p w14:paraId="5CC61C73" w14:textId="59F19449" w:rsidR="000C5649" w:rsidRDefault="000C5649" w:rsidP="00882B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F599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11FF">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795A" w14:textId="639943D1" w:rsidR="000C5649" w:rsidRPr="007A1328" w:rsidRDefault="000C5649" w:rsidP="009753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r>
      <w:rPr>
        <w:b/>
        <w:sz w:val="20"/>
      </w:rPr>
      <w:fldChar w:fldCharType="begin"/>
    </w:r>
    <w:r>
      <w:rPr>
        <w:b/>
        <w:sz w:val="20"/>
      </w:rPr>
      <w:instrText xml:space="preserve"> STYLEREF  CharChapText </w:instrText>
    </w:r>
    <w:r>
      <w:rPr>
        <w:b/>
        <w:sz w:val="20"/>
      </w:rPr>
      <w:fldChar w:fldCharType="end"/>
    </w:r>
  </w:p>
  <w:p w14:paraId="42D067A2" w14:textId="45D861FC" w:rsidR="000C5649" w:rsidRPr="007A1328" w:rsidRDefault="00874491" w:rsidP="00E84AF0">
    <w:pPr>
      <w:jc w:val="right"/>
      <w:rPr>
        <w:sz w:val="20"/>
      </w:rPr>
    </w:pPr>
    <w:r>
      <w:rPr>
        <w:b/>
        <w:sz w:val="20"/>
      </w:rPr>
      <w:fldChar w:fldCharType="begin"/>
    </w:r>
    <w:r>
      <w:rPr>
        <w:b/>
        <w:sz w:val="20"/>
      </w:rPr>
      <w:instrText xml:space="preserve"> STYLEREF CharPartNo </w:instrText>
    </w:r>
    <w:r w:rsidR="006711FF">
      <w:rPr>
        <w:b/>
        <w:sz w:val="20"/>
      </w:rPr>
      <w:fldChar w:fldCharType="separate"/>
    </w:r>
    <w:r w:rsidR="006711FF">
      <w:rPr>
        <w:b/>
        <w:noProof/>
        <w:sz w:val="20"/>
      </w:rPr>
      <w:t>Part 1</w:t>
    </w:r>
    <w:r>
      <w:rPr>
        <w:b/>
        <w:sz w:val="20"/>
      </w:rPr>
      <w:fldChar w:fldCharType="end"/>
    </w:r>
    <w:r w:rsidR="000C5649" w:rsidRPr="007A1328">
      <w:rPr>
        <w:b/>
        <w:sz w:val="20"/>
      </w:rPr>
      <w:t xml:space="preserve"> </w:t>
    </w:r>
    <w:r w:rsidR="000C5649" w:rsidRPr="007A1328">
      <w:rPr>
        <w:sz w:val="20"/>
      </w:rPr>
      <w:t xml:space="preserve"> </w:t>
    </w:r>
    <w:r w:rsidR="000C5649">
      <w:rPr>
        <w:sz w:val="20"/>
      </w:rPr>
      <w:fldChar w:fldCharType="begin"/>
    </w:r>
    <w:r w:rsidR="000C5649">
      <w:rPr>
        <w:sz w:val="20"/>
      </w:rPr>
      <w:instrText xml:space="preserve"> STYLEREF CharPartText </w:instrText>
    </w:r>
    <w:r w:rsidR="006711FF">
      <w:rPr>
        <w:sz w:val="20"/>
      </w:rPr>
      <w:fldChar w:fldCharType="separate"/>
    </w:r>
    <w:r w:rsidR="006711FF">
      <w:rPr>
        <w:noProof/>
        <w:sz w:val="20"/>
      </w:rPr>
      <w:t>Preliminary</w:t>
    </w:r>
    <w:r w:rsidR="000C5649">
      <w:rPr>
        <w:sz w:val="20"/>
      </w:rPr>
      <w:fldChar w:fldCharType="end"/>
    </w:r>
    <w:r w:rsidR="000C5649">
      <w:rPr>
        <w:b/>
        <w:sz w:val="20"/>
      </w:rPr>
      <w:fldChar w:fldCharType="begin"/>
    </w:r>
    <w:r w:rsidR="000C5649">
      <w:rPr>
        <w:b/>
        <w:sz w:val="20"/>
      </w:rPr>
      <w:instrText xml:space="preserve"> STYLEREF CharDivNo </w:instrText>
    </w:r>
    <w:r w:rsidR="000C5649">
      <w:rPr>
        <w:b/>
        <w:sz w:val="20"/>
      </w:rPr>
      <w:fldChar w:fldCharType="end"/>
    </w:r>
  </w:p>
  <w:p w14:paraId="502487F2" w14:textId="77777777" w:rsidR="000C5649" w:rsidRPr="007A1328" w:rsidRDefault="000C5649" w:rsidP="00E84AF0">
    <w:pPr>
      <w:jc w:val="right"/>
      <w:rPr>
        <w:b/>
        <w:sz w:val="24"/>
      </w:rPr>
    </w:pPr>
  </w:p>
  <w:p w14:paraId="24801D71" w14:textId="77CBFCEC" w:rsidR="000C5649" w:rsidRPr="007A1328" w:rsidRDefault="005778AE" w:rsidP="005778A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F5999">
      <w:rPr>
        <w:sz w:val="24"/>
      </w:rPr>
      <w:t>Section</w:t>
    </w:r>
    <w:r>
      <w:rPr>
        <w:sz w:val="24"/>
      </w:rPr>
      <w:fldChar w:fldCharType="end"/>
    </w:r>
    <w:r>
      <w:rPr>
        <w:sz w:val="24"/>
      </w:rPr>
      <w:t xml:space="preserve"> </w:t>
    </w:r>
    <w:r>
      <w:rPr>
        <w:sz w:val="24"/>
      </w:rPr>
      <w:fldChar w:fldCharType="begin"/>
    </w:r>
    <w:r>
      <w:rPr>
        <w:sz w:val="24"/>
      </w:rPr>
      <w:instrText xml:space="preserve"> STYLEREF CharSectno </w:instrText>
    </w:r>
    <w:r>
      <w:rPr>
        <w:sz w:val="24"/>
      </w:rPr>
      <w:fldChar w:fldCharType="separate"/>
    </w:r>
    <w:r w:rsidR="006711FF">
      <w:rPr>
        <w:noProof/>
        <w:sz w:val="24"/>
      </w:rPr>
      <w:t>1</w:t>
    </w:r>
    <w:r>
      <w:rPr>
        <w:sz w:val="24"/>
      </w:rPr>
      <w:fldChar w:fldCharType="end"/>
    </w: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59" w14:textId="77777777" w:rsidR="000C5649" w:rsidRPr="007A1328" w:rsidRDefault="000C5649" w:rsidP="00E84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FA7"/>
    <w:multiLevelType w:val="hybridMultilevel"/>
    <w:tmpl w:val="15A6D39C"/>
    <w:lvl w:ilvl="0" w:tplc="5FEC4DE0">
      <w:start w:val="1"/>
      <w:numFmt w:val="lowerLetter"/>
      <w:lvlText w:val="(%1)"/>
      <w:lvlJc w:val="left"/>
      <w:pPr>
        <w:ind w:left="1713" w:hanging="360"/>
      </w:p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B360D"/>
    <w:multiLevelType w:val="hybridMultilevel"/>
    <w:tmpl w:val="BF9A10F8"/>
    <w:lvl w:ilvl="0" w:tplc="5FEC4DE0">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3" w15:restartNumberingAfterBreak="0">
    <w:nsid w:val="345F66BD"/>
    <w:multiLevelType w:val="hybridMultilevel"/>
    <w:tmpl w:val="67466524"/>
    <w:lvl w:ilvl="0" w:tplc="5FEC4DE0">
      <w:start w:val="1"/>
      <w:numFmt w:val="lowerLetter"/>
      <w:lvlText w:val="(%1)"/>
      <w:lvlJc w:val="left"/>
      <w:pPr>
        <w:ind w:left="1713" w:hanging="360"/>
      </w:p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978917134">
    <w:abstractNumId w:val="9"/>
  </w:num>
  <w:num w:numId="2" w16cid:durableId="1176530870">
    <w:abstractNumId w:val="7"/>
  </w:num>
  <w:num w:numId="3" w16cid:durableId="873612474">
    <w:abstractNumId w:val="6"/>
  </w:num>
  <w:num w:numId="4" w16cid:durableId="148525312">
    <w:abstractNumId w:val="5"/>
  </w:num>
  <w:num w:numId="5" w16cid:durableId="1986618410">
    <w:abstractNumId w:val="4"/>
  </w:num>
  <w:num w:numId="6" w16cid:durableId="1613634372">
    <w:abstractNumId w:val="8"/>
  </w:num>
  <w:num w:numId="7" w16cid:durableId="1352104687">
    <w:abstractNumId w:val="3"/>
  </w:num>
  <w:num w:numId="8" w16cid:durableId="684597695">
    <w:abstractNumId w:val="2"/>
  </w:num>
  <w:num w:numId="9" w16cid:durableId="615450359">
    <w:abstractNumId w:val="1"/>
  </w:num>
  <w:num w:numId="10" w16cid:durableId="235091870">
    <w:abstractNumId w:val="0"/>
  </w:num>
  <w:num w:numId="11" w16cid:durableId="1676031789">
    <w:abstractNumId w:val="14"/>
  </w:num>
  <w:num w:numId="12" w16cid:durableId="800851860">
    <w:abstractNumId w:val="11"/>
  </w:num>
  <w:num w:numId="13" w16cid:durableId="1732456428">
    <w:abstractNumId w:val="12"/>
  </w:num>
  <w:num w:numId="14" w16cid:durableId="1988045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3608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35"/>
    <w:rsid w:val="00002341"/>
    <w:rsid w:val="00025388"/>
    <w:rsid w:val="00066AEB"/>
    <w:rsid w:val="00077DA9"/>
    <w:rsid w:val="000B7815"/>
    <w:rsid w:val="000C5649"/>
    <w:rsid w:val="000C7457"/>
    <w:rsid w:val="001502F5"/>
    <w:rsid w:val="00165A76"/>
    <w:rsid w:val="001C12CD"/>
    <w:rsid w:val="001D7EB8"/>
    <w:rsid w:val="001E3648"/>
    <w:rsid w:val="00202533"/>
    <w:rsid w:val="00215620"/>
    <w:rsid w:val="00221CEF"/>
    <w:rsid w:val="0023196E"/>
    <w:rsid w:val="002A2BC8"/>
    <w:rsid w:val="002F5999"/>
    <w:rsid w:val="003373D5"/>
    <w:rsid w:val="00361CC0"/>
    <w:rsid w:val="00376114"/>
    <w:rsid w:val="003900AE"/>
    <w:rsid w:val="003A60E0"/>
    <w:rsid w:val="003E2DC8"/>
    <w:rsid w:val="00426DCE"/>
    <w:rsid w:val="0044262F"/>
    <w:rsid w:val="00465F05"/>
    <w:rsid w:val="004C0534"/>
    <w:rsid w:val="004C0C63"/>
    <w:rsid w:val="004E249B"/>
    <w:rsid w:val="004F0924"/>
    <w:rsid w:val="00516401"/>
    <w:rsid w:val="00531B98"/>
    <w:rsid w:val="00543935"/>
    <w:rsid w:val="005778AE"/>
    <w:rsid w:val="005F7C82"/>
    <w:rsid w:val="00620848"/>
    <w:rsid w:val="00636078"/>
    <w:rsid w:val="006544D4"/>
    <w:rsid w:val="006711FF"/>
    <w:rsid w:val="00683FCE"/>
    <w:rsid w:val="006A2037"/>
    <w:rsid w:val="006A36C4"/>
    <w:rsid w:val="0070026A"/>
    <w:rsid w:val="00745E31"/>
    <w:rsid w:val="007460E5"/>
    <w:rsid w:val="007B0AA3"/>
    <w:rsid w:val="007E0CAD"/>
    <w:rsid w:val="007F6F26"/>
    <w:rsid w:val="00844EB5"/>
    <w:rsid w:val="00874491"/>
    <w:rsid w:val="008A1E36"/>
    <w:rsid w:val="008A3666"/>
    <w:rsid w:val="008E6B21"/>
    <w:rsid w:val="0097483D"/>
    <w:rsid w:val="009824E5"/>
    <w:rsid w:val="00A24522"/>
    <w:rsid w:val="00A32C84"/>
    <w:rsid w:val="00A972A7"/>
    <w:rsid w:val="00AB01DC"/>
    <w:rsid w:val="00AB378C"/>
    <w:rsid w:val="00AC5DF1"/>
    <w:rsid w:val="00B343B0"/>
    <w:rsid w:val="00B83429"/>
    <w:rsid w:val="00BA2C69"/>
    <w:rsid w:val="00C529BF"/>
    <w:rsid w:val="00C53081"/>
    <w:rsid w:val="00C535D6"/>
    <w:rsid w:val="00C62311"/>
    <w:rsid w:val="00C742FA"/>
    <w:rsid w:val="00C76067"/>
    <w:rsid w:val="00C9209D"/>
    <w:rsid w:val="00C9500F"/>
    <w:rsid w:val="00CF23B6"/>
    <w:rsid w:val="00D15BD6"/>
    <w:rsid w:val="00DB6954"/>
    <w:rsid w:val="00DD5AE9"/>
    <w:rsid w:val="00E02730"/>
    <w:rsid w:val="00E0492B"/>
    <w:rsid w:val="00E32EBD"/>
    <w:rsid w:val="00E516C5"/>
    <w:rsid w:val="00EA76FF"/>
    <w:rsid w:val="00EB2B63"/>
    <w:rsid w:val="00ED76B2"/>
    <w:rsid w:val="00EE7750"/>
    <w:rsid w:val="00EF083C"/>
    <w:rsid w:val="00F07ABA"/>
    <w:rsid w:val="00F34F85"/>
    <w:rsid w:val="00F50319"/>
    <w:rsid w:val="00FA06CA"/>
    <w:rsid w:val="00FC4D7D"/>
    <w:rsid w:val="00FD0470"/>
    <w:rsid w:val="00FF7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0E505"/>
  <w15:chartTrackingRefBased/>
  <w15:docId w15:val="{31DEDFDF-A080-4A32-86D0-770C3F69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uiPriority w:val="99"/>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paragraph" w:styleId="Revision">
    <w:name w:val="Revision"/>
    <w:hidden/>
    <w:uiPriority w:val="99"/>
    <w:semiHidden/>
    <w:rsid w:val="0023196E"/>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465F05"/>
    <w:rPr>
      <w:sz w:val="16"/>
      <w:szCs w:val="16"/>
    </w:rPr>
  </w:style>
  <w:style w:type="paragraph" w:styleId="CommentText">
    <w:name w:val="annotation text"/>
    <w:basedOn w:val="Normal"/>
    <w:link w:val="CommentTextChar"/>
    <w:uiPriority w:val="99"/>
    <w:semiHidden/>
    <w:unhideWhenUsed/>
    <w:rsid w:val="00465F05"/>
    <w:pPr>
      <w:spacing w:line="240" w:lineRule="auto"/>
    </w:pPr>
    <w:rPr>
      <w:sz w:val="20"/>
    </w:rPr>
  </w:style>
  <w:style w:type="character" w:customStyle="1" w:styleId="CommentTextChar">
    <w:name w:val="Comment Text Char"/>
    <w:basedOn w:val="DefaultParagraphFont"/>
    <w:link w:val="CommentText"/>
    <w:uiPriority w:val="99"/>
    <w:semiHidden/>
    <w:rsid w:val="00465F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5F05"/>
    <w:rPr>
      <w:b/>
      <w:bCs/>
    </w:rPr>
  </w:style>
  <w:style w:type="character" w:customStyle="1" w:styleId="CommentSubjectChar">
    <w:name w:val="Comment Subject Char"/>
    <w:basedOn w:val="CommentTextChar"/>
    <w:link w:val="CommentSubject"/>
    <w:uiPriority w:val="99"/>
    <w:semiHidden/>
    <w:rsid w:val="00465F0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4612">
      <w:bodyDiv w:val="1"/>
      <w:marLeft w:val="0"/>
      <w:marRight w:val="0"/>
      <w:marTop w:val="0"/>
      <w:marBottom w:val="0"/>
      <w:divBdr>
        <w:top w:val="none" w:sz="0" w:space="0" w:color="auto"/>
        <w:left w:val="none" w:sz="0" w:space="0" w:color="auto"/>
        <w:bottom w:val="none" w:sz="0" w:space="0" w:color="auto"/>
        <w:right w:val="none" w:sz="0" w:space="0" w:color="auto"/>
      </w:divBdr>
    </w:div>
    <w:div w:id="300498438">
      <w:bodyDiv w:val="1"/>
      <w:marLeft w:val="0"/>
      <w:marRight w:val="0"/>
      <w:marTop w:val="0"/>
      <w:marBottom w:val="0"/>
      <w:divBdr>
        <w:top w:val="none" w:sz="0" w:space="0" w:color="auto"/>
        <w:left w:val="none" w:sz="0" w:space="0" w:color="auto"/>
        <w:bottom w:val="none" w:sz="0" w:space="0" w:color="auto"/>
        <w:right w:val="none" w:sz="0" w:space="0" w:color="auto"/>
      </w:divBdr>
    </w:div>
    <w:div w:id="457572583">
      <w:bodyDiv w:val="1"/>
      <w:marLeft w:val="0"/>
      <w:marRight w:val="0"/>
      <w:marTop w:val="0"/>
      <w:marBottom w:val="0"/>
      <w:divBdr>
        <w:top w:val="none" w:sz="0" w:space="0" w:color="auto"/>
        <w:left w:val="none" w:sz="0" w:space="0" w:color="auto"/>
        <w:bottom w:val="none" w:sz="0" w:space="0" w:color="auto"/>
        <w:right w:val="none" w:sz="0" w:space="0" w:color="auto"/>
      </w:divBdr>
    </w:div>
    <w:div w:id="833256620">
      <w:bodyDiv w:val="1"/>
      <w:marLeft w:val="0"/>
      <w:marRight w:val="0"/>
      <w:marTop w:val="0"/>
      <w:marBottom w:val="0"/>
      <w:divBdr>
        <w:top w:val="none" w:sz="0" w:space="0" w:color="auto"/>
        <w:left w:val="none" w:sz="0" w:space="0" w:color="auto"/>
        <w:bottom w:val="none" w:sz="0" w:space="0" w:color="auto"/>
        <w:right w:val="none" w:sz="0" w:space="0" w:color="auto"/>
      </w:divBdr>
    </w:div>
    <w:div w:id="836068699">
      <w:bodyDiv w:val="1"/>
      <w:marLeft w:val="0"/>
      <w:marRight w:val="0"/>
      <w:marTop w:val="0"/>
      <w:marBottom w:val="0"/>
      <w:divBdr>
        <w:top w:val="none" w:sz="0" w:space="0" w:color="auto"/>
        <w:left w:val="none" w:sz="0" w:space="0" w:color="auto"/>
        <w:bottom w:val="none" w:sz="0" w:space="0" w:color="auto"/>
        <w:right w:val="none" w:sz="0" w:space="0" w:color="auto"/>
      </w:divBdr>
    </w:div>
    <w:div w:id="891379719">
      <w:bodyDiv w:val="1"/>
      <w:marLeft w:val="0"/>
      <w:marRight w:val="0"/>
      <w:marTop w:val="0"/>
      <w:marBottom w:val="0"/>
      <w:divBdr>
        <w:top w:val="none" w:sz="0" w:space="0" w:color="auto"/>
        <w:left w:val="none" w:sz="0" w:space="0" w:color="auto"/>
        <w:bottom w:val="none" w:sz="0" w:space="0" w:color="auto"/>
        <w:right w:val="none" w:sz="0" w:space="0" w:color="auto"/>
      </w:divBdr>
    </w:div>
    <w:div w:id="1077216620">
      <w:bodyDiv w:val="1"/>
      <w:marLeft w:val="0"/>
      <w:marRight w:val="0"/>
      <w:marTop w:val="0"/>
      <w:marBottom w:val="0"/>
      <w:divBdr>
        <w:top w:val="none" w:sz="0" w:space="0" w:color="auto"/>
        <w:left w:val="none" w:sz="0" w:space="0" w:color="auto"/>
        <w:bottom w:val="none" w:sz="0" w:space="0" w:color="auto"/>
        <w:right w:val="none" w:sz="0" w:space="0" w:color="auto"/>
      </w:divBdr>
    </w:div>
    <w:div w:id="1288470445">
      <w:bodyDiv w:val="1"/>
      <w:marLeft w:val="0"/>
      <w:marRight w:val="0"/>
      <w:marTop w:val="0"/>
      <w:marBottom w:val="0"/>
      <w:divBdr>
        <w:top w:val="none" w:sz="0" w:space="0" w:color="auto"/>
        <w:left w:val="none" w:sz="0" w:space="0" w:color="auto"/>
        <w:bottom w:val="none" w:sz="0" w:space="0" w:color="auto"/>
        <w:right w:val="none" w:sz="0" w:space="0" w:color="auto"/>
      </w:divBdr>
    </w:div>
    <w:div w:id="1432898298">
      <w:bodyDiv w:val="1"/>
      <w:marLeft w:val="0"/>
      <w:marRight w:val="0"/>
      <w:marTop w:val="0"/>
      <w:marBottom w:val="0"/>
      <w:divBdr>
        <w:top w:val="none" w:sz="0" w:space="0" w:color="auto"/>
        <w:left w:val="none" w:sz="0" w:space="0" w:color="auto"/>
        <w:bottom w:val="none" w:sz="0" w:space="0" w:color="auto"/>
        <w:right w:val="none" w:sz="0" w:space="0" w:color="auto"/>
      </w:divBdr>
    </w:div>
    <w:div w:id="1831602310">
      <w:bodyDiv w:val="1"/>
      <w:marLeft w:val="0"/>
      <w:marRight w:val="0"/>
      <w:marTop w:val="0"/>
      <w:marBottom w:val="0"/>
      <w:divBdr>
        <w:top w:val="none" w:sz="0" w:space="0" w:color="auto"/>
        <w:left w:val="none" w:sz="0" w:space="0" w:color="auto"/>
        <w:bottom w:val="none" w:sz="0" w:space="0" w:color="auto"/>
        <w:right w:val="none" w:sz="0" w:space="0" w:color="auto"/>
      </w:divBdr>
    </w:div>
    <w:div w:id="1861166725">
      <w:bodyDiv w:val="1"/>
      <w:marLeft w:val="0"/>
      <w:marRight w:val="0"/>
      <w:marTop w:val="0"/>
      <w:marBottom w:val="0"/>
      <w:divBdr>
        <w:top w:val="none" w:sz="0" w:space="0" w:color="auto"/>
        <w:left w:val="none" w:sz="0" w:space="0" w:color="auto"/>
        <w:bottom w:val="none" w:sz="0" w:space="0" w:color="auto"/>
        <w:right w:val="none" w:sz="0" w:space="0" w:color="auto"/>
      </w:divBdr>
    </w:div>
    <w:div w:id="19729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_dlc_DocId xmlns="fe39d773-a83d-4623-ae74-f25711a76616">S574FYTY5PW6-969949929-518</_dlc_DocId>
    <_dlc_DocIdUrl xmlns="fe39d773-a83d-4623-ae74-f25711a76616">
      <Url>https://austreasury.sharepoint.com/sites/leg-cord-function/_layouts/15/DocIdRedir.aspx?ID=S574FYTY5PW6-969949929-518</Url>
      <Description>S574FYTY5PW6-969949929-518</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600505-EB4D-4993-8308-87A87997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14D8DE8E-1351-44BA-A034-624FE13FA177}">
  <ds:schemaRefs>
    <ds:schemaRef ds:uri="http://purl.org/dc/terms/"/>
    <ds:schemaRef ds:uri="http://schemas.microsoft.com/sharepoint/v3"/>
    <ds:schemaRef ds:uri="a289cb20-8bb9-401f-8d7b-706fb1a2988d"/>
    <ds:schemaRef ds:uri="http://www.w3.org/XML/1998/namespace"/>
    <ds:schemaRef ds:uri="http://schemas.microsoft.com/office/2006/documentManagement/types"/>
    <ds:schemaRef ds:uri="aaa27373-fe26-474f-aaa6-4ebba1fd6b2b"/>
    <ds:schemaRef ds:uri="http://schemas.microsoft.com/office/infopath/2007/PartnerControls"/>
    <ds:schemaRef ds:uri="ff38c824-6e29-4496-8487-69f397e7ed29"/>
    <ds:schemaRef ds:uri="http://schemas.openxmlformats.org/package/2006/metadata/core-properties"/>
    <ds:schemaRef ds:uri="fe39d773-a83d-4623-ae74-f25711a76616"/>
    <ds:schemaRef ds:uri="http://schemas.microsoft.com/office/2006/metadata/properties"/>
    <ds:schemaRef ds:uri="http://purl.org/dc/dcmitype/"/>
    <ds:schemaRef ds:uri="http://purl.org/dc/elements/1.1/"/>
    <ds:schemaRef ds:uri="30b813c2-29e2-43aa-bac2-1ed67b791ce7"/>
    <ds:schemaRef ds:uri="42f4cb5a-261c-4c59-b165-7132460581a3"/>
  </ds:schemaRefs>
</ds:datastoreItem>
</file>

<file path=customXml/itemProps4.xml><?xml version="1.0" encoding="utf-8"?>
<ds:datastoreItem xmlns:ds="http://schemas.openxmlformats.org/officeDocument/2006/customXml" ds:itemID="{0E3A3D39-EA1B-4D81-9A85-F074B0279B5E}">
  <ds:schemaRefs>
    <ds:schemaRef ds:uri="http://schemas.microsoft.com/sharepoint/v3/contenttype/forms"/>
  </ds:schemaRefs>
</ds:datastoreItem>
</file>

<file path=customXml/itemProps5.xml><?xml version="1.0" encoding="utf-8"?>
<ds:datastoreItem xmlns:ds="http://schemas.openxmlformats.org/officeDocument/2006/customXml" ds:itemID="{67E0E7BB-18D1-4DF3-9634-1B876B7669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Bitmead, James</dc:creator>
  <cp:keywords/>
  <dc:description/>
  <cp:lastModifiedBy>Morrison, Emily</cp:lastModifiedBy>
  <cp:revision>2</cp:revision>
  <cp:lastPrinted>2023-06-08T04:06:00Z</cp:lastPrinted>
  <dcterms:created xsi:type="dcterms:W3CDTF">2023-06-20T03:22:00Z</dcterms:created>
  <dcterms:modified xsi:type="dcterms:W3CDTF">2023-06-20T03:22:00Z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ed4ea662-e31c-4833-a813-dea479f5a2a3</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95;#Consumer|061f16b5-21de-40bb-a136-07b896bfb829;#89;#Competition|81d9f373-20dd-4302-803b-382d7df6488e</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y fmtid="{D5CDD505-2E9C-101B-9397-08002B2CF9AE}" pid="24" name="MediaServiceImageTags">
    <vt:lpwstr/>
  </property>
  <property fmtid="{D5CDD505-2E9C-101B-9397-08002B2CF9AE}" pid="25" name="Activity">
    <vt:lpwstr>35;#Legislation management|cb630f2f-9155-496b-ad0f-d960eb1bf90c</vt:lpwstr>
  </property>
  <property fmtid="{D5CDD505-2E9C-101B-9397-08002B2CF9AE}" pid="26" name="Topic">
    <vt:lpwstr>36;#Legislation Coordination|58c6712e-e847-48f4-81ab-b25e2bbd3986</vt:lpwstr>
  </property>
  <property fmtid="{D5CDD505-2E9C-101B-9397-08002B2CF9AE}" pid="27" name="Document Type">
    <vt:lpwstr>41;#Additional Documents|00485a83-454b-4661-806b-0c0b2f8c1787</vt:lpwstr>
  </property>
</Properties>
</file>