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15473C18"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31FC1530" w:rsidR="004C58B9" w:rsidRDefault="00B86AF2"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0F919D2B" w:rsidR="004C58B9" w:rsidRDefault="001C0D0C" w:rsidP="004C58B9">
      <w:pPr>
        <w:jc w:val="center"/>
        <w:rPr>
          <w:rFonts w:ascii="Times New Roman" w:hAnsi="Times New Roman" w:cs="Times New Roman"/>
          <w:b/>
          <w:i/>
        </w:rPr>
      </w:pPr>
      <w:r>
        <w:rPr>
          <w:rFonts w:ascii="Times New Roman" w:hAnsi="Times New Roman" w:cs="Times New Roman"/>
          <w:b/>
          <w:i/>
        </w:rPr>
        <w:t>Radiocommunications Spectrum Marketing Plan (3.4/3.7 GHz Bands) 2023</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673FE300"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6826C8" w:rsidRPr="006826C8">
        <w:rPr>
          <w:rFonts w:ascii="Times New Roman" w:hAnsi="Times New Roman" w:cs="Times New Roman"/>
          <w:i/>
        </w:rPr>
        <w:t>Radiocommunications Spectrum Marketing Plan (3.4/3.7 GHz Bands) 2023</w:t>
      </w:r>
      <w:r>
        <w:rPr>
          <w:rFonts w:ascii="Times New Roman" w:hAnsi="Times New Roman" w:cs="Times New Roman"/>
          <w:i/>
        </w:rPr>
        <w:t xml:space="preserve"> </w:t>
      </w:r>
      <w:r>
        <w:rPr>
          <w:rFonts w:ascii="Times New Roman" w:hAnsi="Times New Roman" w:cs="Times New Roman"/>
        </w:rPr>
        <w:t>(</w:t>
      </w:r>
      <w:r w:rsidR="006826C8">
        <w:rPr>
          <w:rFonts w:ascii="Times New Roman" w:hAnsi="Times New Roman" w:cs="Times New Roman"/>
          <w:b/>
        </w:rPr>
        <w:t>Marketing Plan</w:t>
      </w:r>
      <w:r>
        <w:rPr>
          <w:rFonts w:ascii="Times New Roman" w:hAnsi="Times New Roman" w:cs="Times New Roman"/>
        </w:rPr>
        <w:t xml:space="preserve">) under </w:t>
      </w:r>
      <w:r w:rsidR="001A4A92">
        <w:rPr>
          <w:rFonts w:ascii="Times New Roman" w:hAnsi="Times New Roman" w:cs="Times New Roman"/>
        </w:rPr>
        <w:t>section 39A</w:t>
      </w:r>
      <w:r>
        <w:rPr>
          <w:rFonts w:ascii="Times New Roman" w:hAnsi="Times New Roman" w:cs="Times New Roman"/>
        </w:rPr>
        <w:t xml:space="preserve"> of the </w:t>
      </w:r>
      <w:r w:rsidR="001A4A92">
        <w:rPr>
          <w:rFonts w:ascii="Times New Roman" w:hAnsi="Times New Roman" w:cs="Times New Roman"/>
          <w:i/>
        </w:rPr>
        <w:t xml:space="preserve">Radiocommunications Act </w:t>
      </w:r>
      <w:r w:rsidR="00007B3F">
        <w:rPr>
          <w:rFonts w:ascii="Times New Roman" w:hAnsi="Times New Roman" w:cs="Times New Roman"/>
          <w:i/>
        </w:rPr>
        <w:t>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10B18230" w14:textId="5DD8F3C6" w:rsidR="00007B3F" w:rsidRPr="008A59CE" w:rsidRDefault="00007B3F" w:rsidP="00007B3F">
      <w:pPr>
        <w:shd w:val="clear" w:color="auto" w:fill="FFFFFF"/>
        <w:spacing w:line="233" w:lineRule="atLeast"/>
        <w:rPr>
          <w:rFonts w:ascii="Calibri" w:eastAsia="Times New Roman" w:hAnsi="Calibri" w:cs="Calibri"/>
          <w:color w:val="000000"/>
          <w:lang w:eastAsia="en-AU"/>
        </w:rPr>
      </w:pPr>
      <w:r w:rsidRPr="00817319">
        <w:rPr>
          <w:rFonts w:ascii="Times New Roman" w:eastAsia="Times New Roman" w:hAnsi="Times New Roman" w:cs="Times New Roman"/>
          <w:color w:val="000000"/>
          <w:lang w:eastAsia="en-AU"/>
        </w:rPr>
        <w:t xml:space="preserve">Subsection 39A(2) of the Act provides that the ACMA must, by legislative instrument, prepare a marketing plan for issuing spectrum licences that authorise the operation of radiocommunications devices at frequencies within a part or parts of spectrum specified in a re-allocation declaration made under </w:t>
      </w:r>
      <w:r w:rsidRPr="00176722">
        <w:rPr>
          <w:rFonts w:ascii="Times New Roman" w:eastAsia="Times New Roman" w:hAnsi="Times New Roman" w:cs="Times New Roman"/>
          <w:color w:val="000000"/>
          <w:lang w:eastAsia="en-AU"/>
        </w:rPr>
        <w:t>section 153B</w:t>
      </w:r>
      <w:r w:rsidRPr="00817319">
        <w:rPr>
          <w:rFonts w:ascii="Times New Roman" w:eastAsia="Times New Roman" w:hAnsi="Times New Roman" w:cs="Times New Roman"/>
          <w:color w:val="000000"/>
          <w:lang w:eastAsia="en-AU"/>
        </w:rPr>
        <w:t xml:space="preserve"> of the Act, and within the area or areas specified in that declaration with respect to that part or those parts. </w:t>
      </w:r>
      <w:r w:rsidRPr="008A59CE">
        <w:rPr>
          <w:rFonts w:ascii="Times New Roman" w:eastAsia="Times New Roman" w:hAnsi="Times New Roman" w:cs="Times New Roman"/>
          <w:color w:val="000000"/>
          <w:lang w:eastAsia="en-AU"/>
        </w:rPr>
        <w:t>Subsection 39A(5) provides that a marketing plan may indicate:</w:t>
      </w:r>
    </w:p>
    <w:p w14:paraId="04DC1A32" w14:textId="00AE6E84" w:rsidR="00007B3F" w:rsidRPr="00007B3F" w:rsidRDefault="00007B3F" w:rsidP="00007B3F">
      <w:pPr>
        <w:shd w:val="clear" w:color="auto" w:fill="FFFFFF"/>
        <w:spacing w:after="0" w:line="233" w:lineRule="atLeast"/>
        <w:ind w:left="851" w:hanging="425"/>
        <w:rPr>
          <w:rFonts w:ascii="Calibri" w:eastAsia="Times New Roman" w:hAnsi="Calibri" w:cs="Calibri"/>
          <w:color w:val="000000"/>
          <w:lang w:eastAsia="en-AU"/>
        </w:rPr>
      </w:pPr>
      <w:r w:rsidRPr="00007B3F">
        <w:rPr>
          <w:rFonts w:ascii="Times New Roman" w:eastAsia="Times New Roman" w:hAnsi="Times New Roman" w:cs="Times New Roman"/>
          <w:color w:val="000000"/>
          <w:lang w:eastAsia="en-AU"/>
        </w:rPr>
        <w:t>(a)</w:t>
      </w:r>
      <w:r w:rsidR="006312F7">
        <w:rPr>
          <w:rFonts w:ascii="Times New Roman" w:eastAsia="Times New Roman" w:hAnsi="Times New Roman" w:cs="Times New Roman"/>
          <w:color w:val="000000"/>
          <w:lang w:eastAsia="en-AU"/>
        </w:rPr>
        <w:tab/>
      </w:r>
      <w:r w:rsidRPr="00007B3F">
        <w:rPr>
          <w:rFonts w:ascii="Times New Roman" w:eastAsia="Times New Roman" w:hAnsi="Times New Roman" w:cs="Times New Roman"/>
          <w:color w:val="000000"/>
          <w:lang w:eastAsia="en-AU"/>
        </w:rPr>
        <w:t>the procedures to be followed for issuing spectrum licences in accordance with the plan</w:t>
      </w:r>
      <w:r w:rsidR="00B3418A">
        <w:rPr>
          <w:rFonts w:ascii="Times New Roman" w:eastAsia="Times New Roman" w:hAnsi="Times New Roman" w:cs="Times New Roman"/>
          <w:color w:val="000000"/>
          <w:lang w:eastAsia="en-AU"/>
        </w:rPr>
        <w:t>;</w:t>
      </w:r>
    </w:p>
    <w:p w14:paraId="0AE5B0D5" w14:textId="12B351B9" w:rsidR="00007B3F" w:rsidRPr="00007B3F" w:rsidRDefault="00007B3F" w:rsidP="00007B3F">
      <w:pPr>
        <w:shd w:val="clear" w:color="auto" w:fill="FFFFFF"/>
        <w:spacing w:after="0" w:line="233" w:lineRule="atLeast"/>
        <w:ind w:left="851" w:hanging="425"/>
        <w:rPr>
          <w:rFonts w:ascii="Calibri" w:eastAsia="Times New Roman" w:hAnsi="Calibri" w:cs="Calibri"/>
          <w:color w:val="000000"/>
          <w:lang w:eastAsia="en-AU"/>
        </w:rPr>
      </w:pPr>
      <w:r w:rsidRPr="00007B3F">
        <w:rPr>
          <w:rFonts w:ascii="Times New Roman" w:eastAsia="Times New Roman" w:hAnsi="Times New Roman" w:cs="Times New Roman"/>
          <w:color w:val="000000"/>
          <w:lang w:eastAsia="en-AU"/>
        </w:rPr>
        <w:t>(b</w:t>
      </w:r>
      <w:r w:rsidR="006312F7" w:rsidRPr="00007B3F">
        <w:rPr>
          <w:rFonts w:ascii="Times New Roman" w:eastAsia="Times New Roman" w:hAnsi="Times New Roman" w:cs="Times New Roman"/>
          <w:color w:val="000000"/>
          <w:lang w:eastAsia="en-AU"/>
        </w:rPr>
        <w:t>)</w:t>
      </w:r>
      <w:r w:rsidR="006312F7">
        <w:rPr>
          <w:rFonts w:ascii="Times New Roman" w:eastAsia="Times New Roman" w:hAnsi="Times New Roman" w:cs="Times New Roman"/>
          <w:color w:val="000000"/>
          <w:lang w:eastAsia="en-AU"/>
        </w:rPr>
        <w:tab/>
      </w:r>
      <w:r w:rsidRPr="00007B3F">
        <w:rPr>
          <w:rFonts w:ascii="Times New Roman" w:eastAsia="Times New Roman" w:hAnsi="Times New Roman" w:cs="Times New Roman"/>
          <w:color w:val="000000"/>
          <w:lang w:eastAsia="en-AU"/>
        </w:rPr>
        <w:t>the timetable for issuing spectrum licences in accordance with the plan</w:t>
      </w:r>
      <w:r w:rsidR="00B3418A">
        <w:rPr>
          <w:rFonts w:ascii="Times New Roman" w:eastAsia="Times New Roman" w:hAnsi="Times New Roman" w:cs="Times New Roman"/>
          <w:color w:val="000000"/>
          <w:lang w:eastAsia="en-AU"/>
        </w:rPr>
        <w:t>;</w:t>
      </w:r>
    </w:p>
    <w:p w14:paraId="28BD857E" w14:textId="16EFFEAE" w:rsidR="00007B3F" w:rsidRPr="00007B3F" w:rsidRDefault="00007B3F" w:rsidP="00007B3F">
      <w:pPr>
        <w:shd w:val="clear" w:color="auto" w:fill="FFFFFF"/>
        <w:spacing w:after="0" w:line="233" w:lineRule="atLeast"/>
        <w:ind w:left="851" w:hanging="425"/>
        <w:rPr>
          <w:rFonts w:ascii="Calibri" w:eastAsia="Times New Roman" w:hAnsi="Calibri" w:cs="Calibri"/>
          <w:color w:val="000000"/>
          <w:lang w:eastAsia="en-AU"/>
        </w:rPr>
      </w:pPr>
      <w:r w:rsidRPr="00007B3F">
        <w:rPr>
          <w:rFonts w:ascii="Times New Roman" w:eastAsia="Times New Roman" w:hAnsi="Times New Roman" w:cs="Times New Roman"/>
          <w:color w:val="000000"/>
          <w:lang w:eastAsia="en-AU"/>
        </w:rPr>
        <w:t>(c</w:t>
      </w:r>
      <w:r w:rsidR="006312F7" w:rsidRPr="00007B3F">
        <w:rPr>
          <w:rFonts w:ascii="Times New Roman" w:eastAsia="Times New Roman" w:hAnsi="Times New Roman" w:cs="Times New Roman"/>
          <w:color w:val="000000"/>
          <w:lang w:eastAsia="en-AU"/>
        </w:rPr>
        <w:t>)</w:t>
      </w:r>
      <w:r w:rsidR="006312F7">
        <w:rPr>
          <w:rFonts w:ascii="Times New Roman" w:eastAsia="Times New Roman" w:hAnsi="Times New Roman" w:cs="Times New Roman"/>
          <w:color w:val="000000"/>
          <w:lang w:eastAsia="en-AU"/>
        </w:rPr>
        <w:tab/>
      </w:r>
      <w:r w:rsidRPr="00007B3F">
        <w:rPr>
          <w:rFonts w:ascii="Times New Roman" w:eastAsia="Times New Roman" w:hAnsi="Times New Roman" w:cs="Times New Roman"/>
          <w:color w:val="000000"/>
          <w:lang w:eastAsia="en-AU"/>
        </w:rPr>
        <w:t>how the spectrum dealt with under the plan is to be apportioned among the spectrum licences to be issued</w:t>
      </w:r>
      <w:r w:rsidR="00B3418A">
        <w:rPr>
          <w:rFonts w:ascii="Times New Roman" w:eastAsia="Times New Roman" w:hAnsi="Times New Roman" w:cs="Times New Roman"/>
          <w:color w:val="000000"/>
          <w:lang w:eastAsia="en-AU"/>
        </w:rPr>
        <w:t>;</w:t>
      </w:r>
    </w:p>
    <w:p w14:paraId="09B6E966" w14:textId="72EE9013" w:rsidR="00007B3F" w:rsidRPr="00007B3F" w:rsidRDefault="00007B3F" w:rsidP="00007B3F">
      <w:pPr>
        <w:shd w:val="clear" w:color="auto" w:fill="FFFFFF"/>
        <w:spacing w:after="0" w:line="233" w:lineRule="atLeast"/>
        <w:ind w:left="851" w:hanging="425"/>
        <w:rPr>
          <w:rFonts w:ascii="Calibri" w:eastAsia="Times New Roman" w:hAnsi="Calibri" w:cs="Calibri"/>
          <w:color w:val="000000"/>
          <w:lang w:eastAsia="en-AU"/>
        </w:rPr>
      </w:pPr>
      <w:r w:rsidRPr="00007B3F">
        <w:rPr>
          <w:rFonts w:ascii="Times New Roman" w:eastAsia="Times New Roman" w:hAnsi="Times New Roman" w:cs="Times New Roman"/>
          <w:color w:val="000000"/>
          <w:lang w:eastAsia="en-AU"/>
        </w:rPr>
        <w:t>(d</w:t>
      </w:r>
      <w:r w:rsidR="006312F7" w:rsidRPr="00007B3F">
        <w:rPr>
          <w:rFonts w:ascii="Times New Roman" w:eastAsia="Times New Roman" w:hAnsi="Times New Roman" w:cs="Times New Roman"/>
          <w:color w:val="000000"/>
          <w:lang w:eastAsia="en-AU"/>
        </w:rPr>
        <w:t>)</w:t>
      </w:r>
      <w:r w:rsidR="006312F7">
        <w:rPr>
          <w:rFonts w:ascii="Times New Roman" w:eastAsia="Times New Roman" w:hAnsi="Times New Roman" w:cs="Times New Roman"/>
          <w:color w:val="000000"/>
          <w:lang w:eastAsia="en-AU"/>
        </w:rPr>
        <w:tab/>
      </w:r>
      <w:r w:rsidRPr="00007B3F">
        <w:rPr>
          <w:rFonts w:ascii="Times New Roman" w:eastAsia="Times New Roman" w:hAnsi="Times New Roman" w:cs="Times New Roman"/>
          <w:color w:val="000000"/>
          <w:lang w:eastAsia="en-AU"/>
        </w:rPr>
        <w:t>how much of the spectrum dealt with under the plan is to be reserved for public or community services</w:t>
      </w:r>
      <w:r w:rsidR="00B3418A">
        <w:rPr>
          <w:rFonts w:ascii="Times New Roman" w:eastAsia="Times New Roman" w:hAnsi="Times New Roman" w:cs="Times New Roman"/>
          <w:color w:val="000000"/>
          <w:lang w:eastAsia="en-AU"/>
        </w:rPr>
        <w:t>;</w:t>
      </w:r>
    </w:p>
    <w:p w14:paraId="0B8EBA5C" w14:textId="79B30D09" w:rsidR="004C58B9" w:rsidRPr="00D8668A" w:rsidRDefault="00007B3F" w:rsidP="00D8668A">
      <w:pPr>
        <w:shd w:val="clear" w:color="auto" w:fill="FFFFFF"/>
        <w:spacing w:line="233" w:lineRule="atLeast"/>
        <w:ind w:left="851" w:hanging="425"/>
        <w:rPr>
          <w:rFonts w:ascii="Calibri" w:eastAsia="Times New Roman" w:hAnsi="Calibri" w:cs="Calibri"/>
          <w:color w:val="000000"/>
          <w:lang w:eastAsia="en-AU"/>
        </w:rPr>
      </w:pPr>
      <w:r w:rsidRPr="00007B3F">
        <w:rPr>
          <w:rFonts w:ascii="Times New Roman" w:eastAsia="Times New Roman" w:hAnsi="Times New Roman" w:cs="Times New Roman"/>
          <w:color w:val="000000"/>
          <w:lang w:eastAsia="en-AU"/>
        </w:rPr>
        <w:t>(e</w:t>
      </w:r>
      <w:r w:rsidR="006312F7" w:rsidRPr="00007B3F">
        <w:rPr>
          <w:rFonts w:ascii="Times New Roman" w:eastAsia="Times New Roman" w:hAnsi="Times New Roman" w:cs="Times New Roman"/>
          <w:color w:val="000000"/>
          <w:lang w:eastAsia="en-AU"/>
        </w:rPr>
        <w:t>)</w:t>
      </w:r>
      <w:r w:rsidR="006312F7">
        <w:rPr>
          <w:rFonts w:ascii="Times New Roman" w:eastAsia="Times New Roman" w:hAnsi="Times New Roman" w:cs="Times New Roman"/>
          <w:color w:val="000000"/>
          <w:lang w:eastAsia="en-AU"/>
        </w:rPr>
        <w:tab/>
      </w:r>
      <w:r w:rsidRPr="00007B3F">
        <w:rPr>
          <w:rFonts w:ascii="Times New Roman" w:eastAsia="Times New Roman" w:hAnsi="Times New Roman" w:cs="Times New Roman"/>
          <w:color w:val="000000"/>
          <w:lang w:eastAsia="en-AU"/>
        </w:rPr>
        <w:t>the conditions, or types of conditions, that may be included in spectrum licences to be issued.</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4CC4BC41" w14:textId="48DC86F3" w:rsidR="00C64BF4" w:rsidRDefault="001C3549" w:rsidP="00953B48">
      <w:pPr>
        <w:rPr>
          <w:rFonts w:ascii="Times New Roman" w:hAnsi="Times New Roman" w:cs="Times New Roman"/>
        </w:rPr>
      </w:pPr>
      <w:r w:rsidRPr="0003157B">
        <w:rPr>
          <w:rFonts w:ascii="Times New Roman" w:hAnsi="Times New Roman" w:cs="Times New Roman"/>
        </w:rPr>
        <w:t>The Marketing Plan is for the issuing of spectrum licences that authorise the operation of radiocommunications devices in</w:t>
      </w:r>
      <w:r w:rsidR="00B3418A">
        <w:rPr>
          <w:rFonts w:ascii="Times New Roman" w:hAnsi="Times New Roman" w:cs="Times New Roman"/>
        </w:rPr>
        <w:t>:</w:t>
      </w:r>
    </w:p>
    <w:p w14:paraId="14E83A49" w14:textId="518FF620" w:rsidR="00C64BF4" w:rsidRDefault="00C64BF4" w:rsidP="00C64BF4">
      <w:pPr>
        <w:pStyle w:val="ListParagraph"/>
        <w:numPr>
          <w:ilvl w:val="0"/>
          <w:numId w:val="36"/>
        </w:numPr>
        <w:rPr>
          <w:rFonts w:ascii="Times New Roman" w:hAnsi="Times New Roman" w:cs="Times New Roman"/>
        </w:rPr>
      </w:pPr>
      <w:r>
        <w:rPr>
          <w:rFonts w:ascii="Times New Roman" w:hAnsi="Times New Roman" w:cs="Times New Roman"/>
        </w:rPr>
        <w:t xml:space="preserve">specified </w:t>
      </w:r>
      <w:r w:rsidR="001C3549" w:rsidRPr="00827619">
        <w:rPr>
          <w:rFonts w:ascii="Times New Roman" w:hAnsi="Times New Roman" w:cs="Times New Roman"/>
        </w:rPr>
        <w:t>part</w:t>
      </w:r>
      <w:r w:rsidR="00F53843" w:rsidRPr="00827619">
        <w:rPr>
          <w:rFonts w:ascii="Times New Roman" w:hAnsi="Times New Roman" w:cs="Times New Roman"/>
        </w:rPr>
        <w:t>s</w:t>
      </w:r>
      <w:r w:rsidR="001C3549" w:rsidRPr="00827619">
        <w:rPr>
          <w:rFonts w:ascii="Times New Roman" w:hAnsi="Times New Roman" w:cs="Times New Roman"/>
        </w:rPr>
        <w:t xml:space="preserve"> of the </w:t>
      </w:r>
      <w:r w:rsidR="00AD22D0" w:rsidRPr="00827619">
        <w:rPr>
          <w:rFonts w:ascii="Times New Roman" w:hAnsi="Times New Roman" w:cs="Times New Roman"/>
        </w:rPr>
        <w:t xml:space="preserve">spectrum </w:t>
      </w:r>
      <w:r w:rsidR="00A27014" w:rsidRPr="00827619">
        <w:rPr>
          <w:rFonts w:ascii="Times New Roman" w:hAnsi="Times New Roman" w:cs="Times New Roman"/>
        </w:rPr>
        <w:t>within</w:t>
      </w:r>
      <w:r w:rsidR="00AD22D0" w:rsidRPr="00827619">
        <w:rPr>
          <w:rFonts w:ascii="Times New Roman" w:hAnsi="Times New Roman" w:cs="Times New Roman"/>
        </w:rPr>
        <w:t xml:space="preserve"> the 3.4 GHz</w:t>
      </w:r>
      <w:r>
        <w:rPr>
          <w:rFonts w:ascii="Times New Roman" w:hAnsi="Times New Roman" w:cs="Times New Roman"/>
        </w:rPr>
        <w:t xml:space="preserve"> band</w:t>
      </w:r>
      <w:r w:rsidR="00EA29B8" w:rsidRPr="00827619">
        <w:rPr>
          <w:rFonts w:ascii="Times New Roman" w:hAnsi="Times New Roman" w:cs="Times New Roman"/>
        </w:rPr>
        <w:t xml:space="preserve"> (3</w:t>
      </w:r>
      <w:r w:rsidR="002C1864">
        <w:rPr>
          <w:rFonts w:ascii="Times New Roman" w:hAnsi="Times New Roman" w:cs="Times New Roman"/>
        </w:rPr>
        <w:t>.</w:t>
      </w:r>
      <w:r w:rsidR="00EA29B8" w:rsidRPr="00827619">
        <w:rPr>
          <w:rFonts w:ascii="Times New Roman" w:hAnsi="Times New Roman" w:cs="Times New Roman"/>
        </w:rPr>
        <w:t xml:space="preserve">4 </w:t>
      </w:r>
      <w:r w:rsidR="002C1864">
        <w:rPr>
          <w:rFonts w:ascii="Times New Roman" w:hAnsi="Times New Roman" w:cs="Times New Roman"/>
        </w:rPr>
        <w:t>G</w:t>
      </w:r>
      <w:r w:rsidR="00A27014" w:rsidRPr="00827619">
        <w:rPr>
          <w:rFonts w:ascii="Times New Roman" w:hAnsi="Times New Roman" w:cs="Times New Roman"/>
        </w:rPr>
        <w:t>Hz to</w:t>
      </w:r>
      <w:r w:rsidR="00EA29B8" w:rsidRPr="00827619">
        <w:rPr>
          <w:rFonts w:ascii="Times New Roman" w:hAnsi="Times New Roman" w:cs="Times New Roman"/>
        </w:rPr>
        <w:t xml:space="preserve"> 3</w:t>
      </w:r>
      <w:r w:rsidR="002C1864">
        <w:rPr>
          <w:rFonts w:ascii="Times New Roman" w:hAnsi="Times New Roman" w:cs="Times New Roman"/>
        </w:rPr>
        <w:t>.</w:t>
      </w:r>
      <w:r w:rsidR="00EA29B8" w:rsidRPr="00827619">
        <w:rPr>
          <w:rFonts w:ascii="Times New Roman" w:hAnsi="Times New Roman" w:cs="Times New Roman"/>
        </w:rPr>
        <w:t xml:space="preserve">575 </w:t>
      </w:r>
      <w:r w:rsidR="002C1864">
        <w:rPr>
          <w:rFonts w:ascii="Times New Roman" w:hAnsi="Times New Roman" w:cs="Times New Roman"/>
        </w:rPr>
        <w:t>G</w:t>
      </w:r>
      <w:r w:rsidR="00EA29B8" w:rsidRPr="00827619">
        <w:rPr>
          <w:rFonts w:ascii="Times New Roman" w:hAnsi="Times New Roman" w:cs="Times New Roman"/>
        </w:rPr>
        <w:t>Hz)</w:t>
      </w:r>
      <w:r>
        <w:rPr>
          <w:rFonts w:ascii="Times New Roman" w:hAnsi="Times New Roman" w:cs="Times New Roman"/>
        </w:rPr>
        <w:t xml:space="preserve"> which are not currently covered by spectrum licences;</w:t>
      </w:r>
      <w:r w:rsidR="00AD22D0" w:rsidRPr="00827619">
        <w:rPr>
          <w:rFonts w:ascii="Times New Roman" w:hAnsi="Times New Roman" w:cs="Times New Roman"/>
        </w:rPr>
        <w:t xml:space="preserve"> and </w:t>
      </w:r>
    </w:p>
    <w:p w14:paraId="0FB5B699" w14:textId="6C04F462" w:rsidR="00C64BF4" w:rsidRPr="00827619" w:rsidRDefault="00AD22D0" w:rsidP="00827619">
      <w:pPr>
        <w:pStyle w:val="ListParagraph"/>
        <w:numPr>
          <w:ilvl w:val="0"/>
          <w:numId w:val="36"/>
        </w:numPr>
        <w:rPr>
          <w:rFonts w:ascii="Times New Roman" w:hAnsi="Times New Roman" w:cs="Times New Roman"/>
        </w:rPr>
      </w:pPr>
      <w:r w:rsidRPr="00827619">
        <w:rPr>
          <w:rFonts w:ascii="Times New Roman" w:hAnsi="Times New Roman" w:cs="Times New Roman"/>
        </w:rPr>
        <w:t xml:space="preserve">the 3.7 GHz </w:t>
      </w:r>
      <w:r w:rsidR="00B111C4">
        <w:rPr>
          <w:rFonts w:ascii="Times New Roman" w:hAnsi="Times New Roman" w:cs="Times New Roman"/>
        </w:rPr>
        <w:t>band</w:t>
      </w:r>
      <w:r w:rsidR="00EA29B8" w:rsidRPr="00827619">
        <w:rPr>
          <w:rFonts w:ascii="Times New Roman" w:hAnsi="Times New Roman" w:cs="Times New Roman"/>
        </w:rPr>
        <w:t xml:space="preserve"> (3</w:t>
      </w:r>
      <w:r w:rsidR="002C1864">
        <w:rPr>
          <w:rFonts w:ascii="Times New Roman" w:hAnsi="Times New Roman" w:cs="Times New Roman"/>
        </w:rPr>
        <w:t>.</w:t>
      </w:r>
      <w:r w:rsidR="00EA29B8" w:rsidRPr="00827619">
        <w:rPr>
          <w:rFonts w:ascii="Times New Roman" w:hAnsi="Times New Roman" w:cs="Times New Roman"/>
        </w:rPr>
        <w:t>7</w:t>
      </w:r>
      <w:r w:rsidR="00A27014" w:rsidRPr="00827619">
        <w:rPr>
          <w:rFonts w:ascii="Times New Roman" w:hAnsi="Times New Roman" w:cs="Times New Roman"/>
        </w:rPr>
        <w:t xml:space="preserve"> </w:t>
      </w:r>
      <w:r w:rsidR="002C1864">
        <w:rPr>
          <w:rFonts w:ascii="Times New Roman" w:hAnsi="Times New Roman" w:cs="Times New Roman"/>
        </w:rPr>
        <w:t>G</w:t>
      </w:r>
      <w:r w:rsidR="00A27014" w:rsidRPr="00827619">
        <w:rPr>
          <w:rFonts w:ascii="Times New Roman" w:hAnsi="Times New Roman" w:cs="Times New Roman"/>
        </w:rPr>
        <w:t>Hz to</w:t>
      </w:r>
      <w:r w:rsidR="00EA29B8" w:rsidRPr="00827619">
        <w:rPr>
          <w:rFonts w:ascii="Times New Roman" w:hAnsi="Times New Roman" w:cs="Times New Roman"/>
        </w:rPr>
        <w:t xml:space="preserve"> 3</w:t>
      </w:r>
      <w:r w:rsidR="002C1864">
        <w:rPr>
          <w:rFonts w:ascii="Times New Roman" w:hAnsi="Times New Roman" w:cs="Times New Roman"/>
        </w:rPr>
        <w:t>.</w:t>
      </w:r>
      <w:r w:rsidR="00EA29B8" w:rsidRPr="00827619">
        <w:rPr>
          <w:rFonts w:ascii="Times New Roman" w:hAnsi="Times New Roman" w:cs="Times New Roman"/>
        </w:rPr>
        <w:t xml:space="preserve">8 </w:t>
      </w:r>
      <w:r w:rsidR="002C1864">
        <w:rPr>
          <w:rFonts w:ascii="Times New Roman" w:hAnsi="Times New Roman" w:cs="Times New Roman"/>
        </w:rPr>
        <w:t>G</w:t>
      </w:r>
      <w:r w:rsidR="00EA29B8" w:rsidRPr="00827619">
        <w:rPr>
          <w:rFonts w:ascii="Times New Roman" w:hAnsi="Times New Roman" w:cs="Times New Roman"/>
        </w:rPr>
        <w:t>Hz)</w:t>
      </w:r>
      <w:r w:rsidR="00B111C4">
        <w:rPr>
          <w:rFonts w:ascii="Times New Roman" w:hAnsi="Times New Roman" w:cs="Times New Roman"/>
        </w:rPr>
        <w:t>;</w:t>
      </w:r>
      <w:r w:rsidR="001C3549" w:rsidRPr="00827619">
        <w:rPr>
          <w:rFonts w:ascii="Times New Roman" w:hAnsi="Times New Roman" w:cs="Times New Roman"/>
        </w:rPr>
        <w:t xml:space="preserve"> </w:t>
      </w:r>
    </w:p>
    <w:p w14:paraId="231C9B45" w14:textId="25141D53" w:rsidR="001C3549" w:rsidRPr="0003157B" w:rsidRDefault="001C3549" w:rsidP="00953B48">
      <w:pPr>
        <w:rPr>
          <w:rFonts w:ascii="Times New Roman" w:hAnsi="Times New Roman" w:cs="Times New Roman"/>
        </w:rPr>
      </w:pPr>
      <w:r w:rsidRPr="0003157B">
        <w:rPr>
          <w:rFonts w:ascii="Times New Roman" w:hAnsi="Times New Roman" w:cs="Times New Roman"/>
        </w:rPr>
        <w:t xml:space="preserve">within the </w:t>
      </w:r>
      <w:r w:rsidR="00D734B9">
        <w:rPr>
          <w:rFonts w:ascii="Times New Roman" w:hAnsi="Times New Roman" w:cs="Times New Roman"/>
        </w:rPr>
        <w:t xml:space="preserve">corresponding </w:t>
      </w:r>
      <w:r w:rsidRPr="0003157B">
        <w:rPr>
          <w:rFonts w:ascii="Times New Roman" w:hAnsi="Times New Roman" w:cs="Times New Roman"/>
        </w:rPr>
        <w:t>area</w:t>
      </w:r>
      <w:r w:rsidR="00D734B9">
        <w:rPr>
          <w:rFonts w:ascii="Times New Roman" w:hAnsi="Times New Roman" w:cs="Times New Roman"/>
        </w:rPr>
        <w:t>s</w:t>
      </w:r>
      <w:r w:rsidRPr="0003157B">
        <w:rPr>
          <w:rFonts w:ascii="Times New Roman" w:hAnsi="Times New Roman" w:cs="Times New Roman"/>
        </w:rPr>
        <w:t xml:space="preserve"> specified in the </w:t>
      </w:r>
      <w:r w:rsidRPr="0003157B">
        <w:rPr>
          <w:rFonts w:ascii="Times New Roman" w:hAnsi="Times New Roman" w:cs="Times New Roman"/>
          <w:i/>
          <w:iCs/>
        </w:rPr>
        <w:t xml:space="preserve">Radiocommunications (Spectrum Re-allocation – </w:t>
      </w:r>
      <w:r w:rsidR="0028155C" w:rsidRPr="0003157B">
        <w:rPr>
          <w:rFonts w:ascii="Times New Roman" w:hAnsi="Times New Roman" w:cs="Times New Roman"/>
          <w:i/>
          <w:iCs/>
        </w:rPr>
        <w:t>3.4 GHz and 3.7 GHz Bands</w:t>
      </w:r>
      <w:r w:rsidRPr="0003157B">
        <w:rPr>
          <w:rFonts w:ascii="Times New Roman" w:hAnsi="Times New Roman" w:cs="Times New Roman"/>
          <w:i/>
          <w:iCs/>
        </w:rPr>
        <w:t>) Declaration 202</w:t>
      </w:r>
      <w:r w:rsidR="0003157B" w:rsidRPr="0003157B">
        <w:rPr>
          <w:rFonts w:ascii="Times New Roman" w:hAnsi="Times New Roman" w:cs="Times New Roman"/>
          <w:i/>
          <w:iCs/>
        </w:rPr>
        <w:t>2</w:t>
      </w:r>
      <w:r w:rsidRPr="0003157B">
        <w:rPr>
          <w:rFonts w:ascii="Times New Roman" w:hAnsi="Times New Roman" w:cs="Times New Roman"/>
        </w:rPr>
        <w:t xml:space="preserve"> (</w:t>
      </w:r>
      <w:r w:rsidRPr="0003157B">
        <w:rPr>
          <w:rFonts w:ascii="Times New Roman" w:hAnsi="Times New Roman" w:cs="Times New Roman"/>
          <w:b/>
          <w:bCs/>
        </w:rPr>
        <w:t>Re‑allocation Declaration</w:t>
      </w:r>
      <w:r w:rsidRPr="0003157B">
        <w:rPr>
          <w:rFonts w:ascii="Times New Roman" w:hAnsi="Times New Roman" w:cs="Times New Roman"/>
        </w:rPr>
        <w:t xml:space="preserve">). </w:t>
      </w:r>
      <w:r w:rsidR="007E25A0">
        <w:rPr>
          <w:rFonts w:ascii="Times New Roman" w:hAnsi="Times New Roman" w:cs="Times New Roman"/>
        </w:rPr>
        <w:t>Together, this spectrum is referred to as the 3.4/3.7 GHz bands.</w:t>
      </w:r>
    </w:p>
    <w:p w14:paraId="1B7D6B01" w14:textId="184908EF" w:rsidR="001C3549" w:rsidRPr="00FA23FB" w:rsidRDefault="001C3549" w:rsidP="001C3549">
      <w:pPr>
        <w:rPr>
          <w:rFonts w:ascii="Times New Roman" w:hAnsi="Times New Roman" w:cs="Times New Roman"/>
          <w:i/>
          <w:iCs/>
        </w:rPr>
      </w:pPr>
      <w:r w:rsidRPr="00FA23FB">
        <w:rPr>
          <w:rFonts w:ascii="Times New Roman" w:hAnsi="Times New Roman" w:cs="Times New Roman"/>
          <w:i/>
          <w:iCs/>
        </w:rPr>
        <w:t>Background</w:t>
      </w:r>
    </w:p>
    <w:p w14:paraId="027FAEEF" w14:textId="68D921B5" w:rsidR="004E1B20" w:rsidRPr="000D45C2" w:rsidRDefault="001C3549" w:rsidP="004E1B20">
      <w:pPr>
        <w:rPr>
          <w:rFonts w:ascii="Times New Roman" w:hAnsi="Times New Roman" w:cs="Times New Roman"/>
        </w:rPr>
      </w:pPr>
      <w:r w:rsidRPr="00FA23FB">
        <w:rPr>
          <w:rFonts w:ascii="Times New Roman" w:hAnsi="Times New Roman" w:cs="Times New Roman"/>
        </w:rPr>
        <w:t xml:space="preserve">On </w:t>
      </w:r>
      <w:r w:rsidR="006F785E" w:rsidRPr="00FA23FB">
        <w:rPr>
          <w:rFonts w:ascii="Times New Roman" w:hAnsi="Times New Roman" w:cs="Times New Roman"/>
        </w:rPr>
        <w:t>14 July 2022</w:t>
      </w:r>
      <w:r w:rsidRPr="00FA23FB">
        <w:rPr>
          <w:rFonts w:ascii="Times New Roman" w:hAnsi="Times New Roman" w:cs="Times New Roman"/>
        </w:rPr>
        <w:t xml:space="preserve">, the </w:t>
      </w:r>
      <w:r w:rsidR="006F785E" w:rsidRPr="00FA23FB">
        <w:rPr>
          <w:rFonts w:ascii="Times New Roman" w:hAnsi="Times New Roman" w:cs="Times New Roman"/>
        </w:rPr>
        <w:t xml:space="preserve">ACMA </w:t>
      </w:r>
      <w:r w:rsidRPr="00FA23FB">
        <w:rPr>
          <w:rFonts w:ascii="Times New Roman" w:hAnsi="Times New Roman" w:cs="Times New Roman"/>
        </w:rPr>
        <w:t>made the Re-allocation Declaration</w:t>
      </w:r>
      <w:r w:rsidR="003D2B84" w:rsidRPr="003D2B84">
        <w:rPr>
          <w:rFonts w:ascii="Times New Roman" w:hAnsi="Times New Roman" w:cs="Times New Roman"/>
        </w:rPr>
        <w:t xml:space="preserve"> </w:t>
      </w:r>
      <w:r w:rsidR="003D2B84" w:rsidRPr="000D45C2">
        <w:rPr>
          <w:rFonts w:ascii="Times New Roman" w:hAnsi="Times New Roman" w:cs="Times New Roman"/>
        </w:rPr>
        <w:t xml:space="preserve">under </w:t>
      </w:r>
      <w:r w:rsidR="003D2B84">
        <w:rPr>
          <w:rFonts w:ascii="Times New Roman" w:hAnsi="Times New Roman" w:cs="Times New Roman"/>
        </w:rPr>
        <w:t>P</w:t>
      </w:r>
      <w:r w:rsidR="003D2B84" w:rsidRPr="000D45C2">
        <w:rPr>
          <w:rFonts w:ascii="Times New Roman" w:hAnsi="Times New Roman" w:cs="Times New Roman"/>
        </w:rPr>
        <w:t>art 3.6 of the Act</w:t>
      </w:r>
      <w:r w:rsidRPr="00FA23FB">
        <w:rPr>
          <w:rFonts w:ascii="Times New Roman" w:hAnsi="Times New Roman" w:cs="Times New Roman"/>
        </w:rPr>
        <w:t>. The Re</w:t>
      </w:r>
      <w:r w:rsidR="004E1B20">
        <w:rPr>
          <w:rFonts w:ascii="Times New Roman" w:hAnsi="Times New Roman" w:cs="Times New Roman"/>
        </w:rPr>
        <w:noBreakHyphen/>
      </w:r>
      <w:r w:rsidRPr="00FA23FB">
        <w:rPr>
          <w:rFonts w:ascii="Times New Roman" w:hAnsi="Times New Roman" w:cs="Times New Roman"/>
        </w:rPr>
        <w:t xml:space="preserve">allocation Declaration provides that the </w:t>
      </w:r>
      <w:r w:rsidR="00EC2A18" w:rsidRPr="00FA23FB">
        <w:rPr>
          <w:rFonts w:ascii="Times New Roman" w:hAnsi="Times New Roman" w:cs="Times New Roman"/>
        </w:rPr>
        <w:t>3.4/3.7</w:t>
      </w:r>
      <w:r w:rsidR="00D45D3D" w:rsidRPr="00FA23FB">
        <w:rPr>
          <w:rFonts w:ascii="Times New Roman" w:hAnsi="Times New Roman" w:cs="Times New Roman"/>
        </w:rPr>
        <w:t xml:space="preserve"> GHz</w:t>
      </w:r>
      <w:r w:rsidRPr="00FA23FB">
        <w:rPr>
          <w:rFonts w:ascii="Times New Roman" w:hAnsi="Times New Roman" w:cs="Times New Roman"/>
        </w:rPr>
        <w:t xml:space="preserve"> band</w:t>
      </w:r>
      <w:r w:rsidR="00D45D3D" w:rsidRPr="00FA23FB">
        <w:rPr>
          <w:rFonts w:ascii="Times New Roman" w:hAnsi="Times New Roman" w:cs="Times New Roman"/>
        </w:rPr>
        <w:t>s</w:t>
      </w:r>
      <w:r w:rsidRPr="00FA23FB">
        <w:rPr>
          <w:rFonts w:ascii="Times New Roman" w:hAnsi="Times New Roman" w:cs="Times New Roman"/>
        </w:rPr>
        <w:t xml:space="preserve"> </w:t>
      </w:r>
      <w:r w:rsidR="005B1B5D">
        <w:rPr>
          <w:rFonts w:ascii="Times New Roman" w:hAnsi="Times New Roman" w:cs="Times New Roman"/>
        </w:rPr>
        <w:t>in</w:t>
      </w:r>
      <w:r w:rsidR="005B1B5D" w:rsidRPr="00FA23FB">
        <w:rPr>
          <w:rFonts w:ascii="Times New Roman" w:hAnsi="Times New Roman" w:cs="Times New Roman"/>
        </w:rPr>
        <w:t xml:space="preserve"> </w:t>
      </w:r>
      <w:r w:rsidR="00CF683C">
        <w:rPr>
          <w:rFonts w:ascii="Times New Roman" w:hAnsi="Times New Roman" w:cs="Times New Roman"/>
        </w:rPr>
        <w:t xml:space="preserve">defined metropolitan, regional and rural </w:t>
      </w:r>
      <w:r w:rsidR="004E1B20" w:rsidRPr="00FA23FB">
        <w:rPr>
          <w:rFonts w:ascii="Times New Roman" w:hAnsi="Times New Roman" w:cs="Times New Roman"/>
        </w:rPr>
        <w:t xml:space="preserve">areas in Australia </w:t>
      </w:r>
      <w:r w:rsidR="004E1B20">
        <w:rPr>
          <w:rFonts w:ascii="Times New Roman" w:hAnsi="Times New Roman" w:cs="Times New Roman"/>
        </w:rPr>
        <w:t>are</w:t>
      </w:r>
      <w:r w:rsidR="004E1B20" w:rsidRPr="00FA23FB">
        <w:rPr>
          <w:rFonts w:ascii="Times New Roman" w:hAnsi="Times New Roman" w:cs="Times New Roman"/>
        </w:rPr>
        <w:t xml:space="preserve"> subject to re‑</w:t>
      </w:r>
      <w:r w:rsidR="004E1B20" w:rsidRPr="000D45C2">
        <w:rPr>
          <w:rFonts w:ascii="Times New Roman" w:hAnsi="Times New Roman" w:cs="Times New Roman"/>
        </w:rPr>
        <w:t xml:space="preserve">allocation by issuing spectrum licences. The Re-allocation Declaration </w:t>
      </w:r>
      <w:r w:rsidR="004E1B20">
        <w:rPr>
          <w:rFonts w:ascii="Times New Roman" w:hAnsi="Times New Roman" w:cs="Times New Roman"/>
        </w:rPr>
        <w:t xml:space="preserve">describes the </w:t>
      </w:r>
      <w:r w:rsidR="004E1B20" w:rsidRPr="000D45C2">
        <w:rPr>
          <w:rFonts w:ascii="Times New Roman" w:hAnsi="Times New Roman" w:cs="Times New Roman"/>
        </w:rPr>
        <w:t xml:space="preserve">specific frequency ranges </w:t>
      </w:r>
      <w:r w:rsidR="004E1B20">
        <w:rPr>
          <w:rFonts w:ascii="Times New Roman" w:hAnsi="Times New Roman" w:cs="Times New Roman"/>
        </w:rPr>
        <w:t>in</w:t>
      </w:r>
      <w:r w:rsidR="004E1B20" w:rsidRPr="000D45C2">
        <w:rPr>
          <w:rFonts w:ascii="Times New Roman" w:hAnsi="Times New Roman" w:cs="Times New Roman"/>
        </w:rPr>
        <w:t xml:space="preserve"> the 3.4/3.7 GHz bands with respect to </w:t>
      </w:r>
      <w:r w:rsidR="004E1B20">
        <w:rPr>
          <w:rFonts w:ascii="Times New Roman" w:hAnsi="Times New Roman" w:cs="Times New Roman"/>
        </w:rPr>
        <w:t>geographic</w:t>
      </w:r>
      <w:r w:rsidR="004E1B20" w:rsidRPr="000D45C2">
        <w:rPr>
          <w:rFonts w:ascii="Times New Roman" w:hAnsi="Times New Roman" w:cs="Times New Roman"/>
        </w:rPr>
        <w:t xml:space="preserve"> areas in Australia </w:t>
      </w:r>
      <w:r w:rsidR="004E1B20">
        <w:rPr>
          <w:rFonts w:ascii="Times New Roman" w:hAnsi="Times New Roman" w:cs="Times New Roman"/>
        </w:rPr>
        <w:t xml:space="preserve">which are </w:t>
      </w:r>
      <w:r w:rsidR="004E1B20" w:rsidRPr="000D45C2">
        <w:rPr>
          <w:rFonts w:ascii="Times New Roman" w:hAnsi="Times New Roman" w:cs="Times New Roman"/>
        </w:rPr>
        <w:t>subject to re-allocation by issuing spectrum licences.</w:t>
      </w:r>
    </w:p>
    <w:p w14:paraId="7766C815" w14:textId="31657DBF" w:rsidR="004E1B20" w:rsidRPr="000D45C2" w:rsidRDefault="004E1B20" w:rsidP="004E1B20">
      <w:pPr>
        <w:rPr>
          <w:rFonts w:ascii="Times New Roman" w:hAnsi="Times New Roman" w:cs="Times New Roman"/>
        </w:rPr>
      </w:pPr>
      <w:r w:rsidRPr="000D45C2">
        <w:rPr>
          <w:rFonts w:ascii="Times New Roman" w:hAnsi="Times New Roman" w:cs="Times New Roman"/>
        </w:rPr>
        <w:t>The ACMA intends to allocate spectrum licences for the 3.4/3.7 GHz bands in late 2023 (</w:t>
      </w:r>
      <w:r w:rsidRPr="000D45C2">
        <w:rPr>
          <w:rFonts w:ascii="Times New Roman" w:hAnsi="Times New Roman" w:cs="Times New Roman"/>
          <w:b/>
          <w:bCs/>
        </w:rPr>
        <w:t>3.4/3.7 GHz bands spectrum allocation process</w:t>
      </w:r>
      <w:r w:rsidRPr="000D45C2">
        <w:rPr>
          <w:rFonts w:ascii="Times New Roman" w:hAnsi="Times New Roman" w:cs="Times New Roman"/>
        </w:rPr>
        <w:t>) by a combination of direct allocation and auction.</w:t>
      </w:r>
    </w:p>
    <w:p w14:paraId="0B14FC5A" w14:textId="0E79876B" w:rsidR="003355BA" w:rsidRDefault="009E0124" w:rsidP="3A923EFF">
      <w:pPr>
        <w:rPr>
          <w:rFonts w:ascii="Times New Roman" w:hAnsi="Times New Roman" w:cs="Times New Roman"/>
        </w:rPr>
      </w:pPr>
      <w:r>
        <w:rPr>
          <w:rFonts w:ascii="Times New Roman" w:hAnsi="Times New Roman" w:cs="Times New Roman"/>
        </w:rPr>
        <w:t xml:space="preserve">In conducting this allocation, the ACMA is guided by the </w:t>
      </w:r>
      <w:r w:rsidR="00D719DA">
        <w:rPr>
          <w:rFonts w:ascii="Times New Roman" w:hAnsi="Times New Roman" w:cs="Times New Roman"/>
        </w:rPr>
        <w:t>object of the Act</w:t>
      </w:r>
      <w:r w:rsidR="00427005">
        <w:rPr>
          <w:rFonts w:ascii="Times New Roman" w:hAnsi="Times New Roman" w:cs="Times New Roman"/>
        </w:rPr>
        <w:t>, which requires the ACMA to promote the long-term public interest derived from the use of the spectrum</w:t>
      </w:r>
      <w:r w:rsidR="001F08C4">
        <w:rPr>
          <w:rFonts w:ascii="Times New Roman" w:hAnsi="Times New Roman" w:cs="Times New Roman"/>
        </w:rPr>
        <w:t>, including by facilitating the efficient planning, allocation and use of the spectrum and supporting the communications policy objectives of the Commonwealth Government</w:t>
      </w:r>
      <w:r w:rsidR="00C56B5E">
        <w:rPr>
          <w:rFonts w:ascii="Times New Roman" w:hAnsi="Times New Roman" w:cs="Times New Roman"/>
        </w:rPr>
        <w:t xml:space="preserve">. </w:t>
      </w:r>
      <w:r w:rsidR="002158B0">
        <w:rPr>
          <w:rFonts w:ascii="Times New Roman" w:hAnsi="Times New Roman" w:cs="Times New Roman"/>
        </w:rPr>
        <w:t>Under section 28</w:t>
      </w:r>
      <w:r w:rsidR="00DB67CD">
        <w:rPr>
          <w:rFonts w:ascii="Times New Roman" w:hAnsi="Times New Roman" w:cs="Times New Roman"/>
        </w:rPr>
        <w:t>C</w:t>
      </w:r>
      <w:r w:rsidR="002158B0">
        <w:rPr>
          <w:rFonts w:ascii="Times New Roman" w:hAnsi="Times New Roman" w:cs="Times New Roman"/>
        </w:rPr>
        <w:t xml:space="preserve"> of the Act, </w:t>
      </w:r>
      <w:r w:rsidR="002158B0">
        <w:rPr>
          <w:rFonts w:ascii="Times New Roman" w:hAnsi="Times New Roman" w:cs="Times New Roman"/>
        </w:rPr>
        <w:lastRenderedPageBreak/>
        <w:t xml:space="preserve">the ACMA is also required to have regard </w:t>
      </w:r>
      <w:r w:rsidR="005C5E26">
        <w:rPr>
          <w:rFonts w:ascii="Times New Roman" w:hAnsi="Times New Roman" w:cs="Times New Roman"/>
        </w:rPr>
        <w:t>to</w:t>
      </w:r>
      <w:r w:rsidR="002158B0">
        <w:rPr>
          <w:rFonts w:ascii="Times New Roman" w:hAnsi="Times New Roman" w:cs="Times New Roman"/>
        </w:rPr>
        <w:t xml:space="preserve"> </w:t>
      </w:r>
      <w:r w:rsidR="00FD030E">
        <w:rPr>
          <w:rFonts w:ascii="Times New Roman" w:hAnsi="Times New Roman" w:cs="Times New Roman"/>
        </w:rPr>
        <w:t xml:space="preserve">any relevant </w:t>
      </w:r>
      <w:r w:rsidR="00CF0886">
        <w:rPr>
          <w:rFonts w:ascii="Times New Roman" w:hAnsi="Times New Roman" w:cs="Times New Roman"/>
        </w:rPr>
        <w:t>M</w:t>
      </w:r>
      <w:r w:rsidR="002158B0">
        <w:rPr>
          <w:rFonts w:ascii="Times New Roman" w:hAnsi="Times New Roman" w:cs="Times New Roman"/>
        </w:rPr>
        <w:t>inisterial policy statements</w:t>
      </w:r>
      <w:r w:rsidR="00E676F4">
        <w:rPr>
          <w:rFonts w:ascii="Times New Roman" w:hAnsi="Times New Roman" w:cs="Times New Roman"/>
        </w:rPr>
        <w:t xml:space="preserve">, in </w:t>
      </w:r>
      <w:r w:rsidR="003F34E4">
        <w:rPr>
          <w:rFonts w:ascii="Times New Roman" w:hAnsi="Times New Roman" w:cs="Times New Roman"/>
        </w:rPr>
        <w:t>the performance of the ACMA’s spectrum management functions or the exercise of the ACMA’s spectrum management powers</w:t>
      </w:r>
      <w:r w:rsidR="002158B0">
        <w:rPr>
          <w:rFonts w:ascii="Times New Roman" w:hAnsi="Times New Roman" w:cs="Times New Roman"/>
        </w:rPr>
        <w:t xml:space="preserve">. </w:t>
      </w:r>
    </w:p>
    <w:p w14:paraId="2788E586" w14:textId="2961FB8B" w:rsidR="10BAB46F" w:rsidRDefault="00E676F4" w:rsidP="3A923EFF">
      <w:pPr>
        <w:rPr>
          <w:rFonts w:ascii="Times New Roman" w:hAnsi="Times New Roman" w:cs="Times New Roman"/>
        </w:rPr>
      </w:pPr>
      <w:r>
        <w:rPr>
          <w:rFonts w:ascii="Times New Roman" w:hAnsi="Times New Roman" w:cs="Times New Roman"/>
        </w:rPr>
        <w:t>T</w:t>
      </w:r>
      <w:r w:rsidR="5D5E0283" w:rsidRPr="7E4458B2">
        <w:rPr>
          <w:rFonts w:ascii="Times New Roman" w:hAnsi="Times New Roman" w:cs="Times New Roman"/>
        </w:rPr>
        <w:t xml:space="preserve">he </w:t>
      </w:r>
      <w:r w:rsidR="5D5E0283" w:rsidRPr="00F535B8">
        <w:rPr>
          <w:rFonts w:ascii="Times New Roman" w:hAnsi="Times New Roman" w:cs="Times New Roman"/>
          <w:i/>
        </w:rPr>
        <w:t>Radiocommunications (Ministerial Policy Statement - 3.4–4.0 GHz) Instrument 2022</w:t>
      </w:r>
      <w:r w:rsidR="5D5E0283" w:rsidRPr="7E4458B2">
        <w:rPr>
          <w:rFonts w:ascii="Times New Roman" w:hAnsi="Times New Roman" w:cs="Times New Roman"/>
        </w:rPr>
        <w:t xml:space="preserve"> </w:t>
      </w:r>
      <w:r w:rsidR="00E17620">
        <w:rPr>
          <w:rFonts w:ascii="Times New Roman" w:hAnsi="Times New Roman" w:cs="Times New Roman"/>
        </w:rPr>
        <w:t>(</w:t>
      </w:r>
      <w:r w:rsidR="00E17620" w:rsidRPr="004A1AC1">
        <w:rPr>
          <w:rFonts w:ascii="Times New Roman" w:hAnsi="Times New Roman" w:cs="Times New Roman"/>
          <w:b/>
          <w:bCs/>
        </w:rPr>
        <w:t>3.4–4.0 GHz Statement</w:t>
      </w:r>
      <w:r w:rsidR="00E17620">
        <w:rPr>
          <w:rFonts w:ascii="Times New Roman" w:hAnsi="Times New Roman" w:cs="Times New Roman"/>
        </w:rPr>
        <w:t xml:space="preserve">) </w:t>
      </w:r>
      <w:r w:rsidR="008D6C55">
        <w:rPr>
          <w:rFonts w:ascii="Times New Roman" w:hAnsi="Times New Roman" w:cs="Times New Roman"/>
        </w:rPr>
        <w:t>specifies Commonwealth Government communications policy objectives that apply</w:t>
      </w:r>
      <w:r w:rsidR="000329EA">
        <w:rPr>
          <w:rFonts w:ascii="Times New Roman" w:hAnsi="Times New Roman" w:cs="Times New Roman"/>
        </w:rPr>
        <w:t xml:space="preserve"> in the ACMA’s performance of its spectrum management functions, and exercise of its spectrum management powers, in relation to</w:t>
      </w:r>
      <w:r w:rsidR="5D5E0283" w:rsidRPr="7E4458B2">
        <w:rPr>
          <w:rFonts w:ascii="Times New Roman" w:hAnsi="Times New Roman" w:cs="Times New Roman"/>
        </w:rPr>
        <w:t xml:space="preserve"> the 3.4–4.0 GHz </w:t>
      </w:r>
      <w:r w:rsidR="5D5E0283" w:rsidRPr="3A923EFF">
        <w:rPr>
          <w:rFonts w:ascii="Times New Roman" w:hAnsi="Times New Roman" w:cs="Times New Roman"/>
        </w:rPr>
        <w:t>band</w:t>
      </w:r>
      <w:r w:rsidR="00FA3301">
        <w:rPr>
          <w:rFonts w:ascii="Times New Roman" w:hAnsi="Times New Roman" w:cs="Times New Roman"/>
        </w:rPr>
        <w:t>.</w:t>
      </w:r>
      <w:r w:rsidR="000329EA">
        <w:rPr>
          <w:rFonts w:ascii="Times New Roman" w:hAnsi="Times New Roman" w:cs="Times New Roman"/>
        </w:rPr>
        <w:t xml:space="preserve"> The </w:t>
      </w:r>
      <w:r w:rsidR="00E17620">
        <w:rPr>
          <w:rFonts w:ascii="Times New Roman" w:hAnsi="Times New Roman" w:cs="Times New Roman"/>
        </w:rPr>
        <w:t xml:space="preserve">3.4/3.7 GHz bands fall within the 3.4–4.0 GHz band, and accordingly the ACMA has had regard to the </w:t>
      </w:r>
      <w:r w:rsidR="004A1AC1">
        <w:rPr>
          <w:rFonts w:ascii="Times New Roman" w:hAnsi="Times New Roman" w:cs="Times New Roman"/>
        </w:rPr>
        <w:t>3.4–4.0 GHz statement in preparing the Marketing Plan.</w:t>
      </w:r>
    </w:p>
    <w:p w14:paraId="7E2FB9B7" w14:textId="01D7F27E" w:rsidR="00C058CD" w:rsidRPr="00C058CD" w:rsidRDefault="004026B3" w:rsidP="00C058CD">
      <w:pPr>
        <w:rPr>
          <w:rFonts w:ascii="Times New Roman" w:hAnsi="Times New Roman" w:cs="Times New Roman"/>
        </w:rPr>
      </w:pPr>
      <w:r>
        <w:rPr>
          <w:rFonts w:ascii="Times New Roman" w:hAnsi="Times New Roman" w:cs="Times New Roman"/>
        </w:rPr>
        <w:t>On 7 December 2022</w:t>
      </w:r>
      <w:r w:rsidR="7220322A" w:rsidRPr="0F9FE847">
        <w:rPr>
          <w:rFonts w:ascii="Times New Roman" w:hAnsi="Times New Roman" w:cs="Times New Roman"/>
        </w:rPr>
        <w:t xml:space="preserve">, the Minister for Communications </w:t>
      </w:r>
      <w:r w:rsidR="00C058CD">
        <w:rPr>
          <w:rFonts w:ascii="Times New Roman" w:hAnsi="Times New Roman" w:cs="Times New Roman"/>
        </w:rPr>
        <w:t>r</w:t>
      </w:r>
      <w:r w:rsidR="00FA1980">
        <w:rPr>
          <w:rFonts w:ascii="Times New Roman" w:hAnsi="Times New Roman" w:cs="Times New Roman"/>
        </w:rPr>
        <w:t>eleased a statement of expectations for the ACMA (</w:t>
      </w:r>
      <w:proofErr w:type="spellStart"/>
      <w:r w:rsidR="00FA1980" w:rsidRPr="00827619">
        <w:rPr>
          <w:rFonts w:ascii="Times New Roman" w:hAnsi="Times New Roman" w:cs="Times New Roman"/>
          <w:b/>
          <w:bCs/>
        </w:rPr>
        <w:t>SoE</w:t>
      </w:r>
      <w:proofErr w:type="spellEnd"/>
      <w:r w:rsidR="00FA1980">
        <w:rPr>
          <w:rFonts w:ascii="Times New Roman" w:hAnsi="Times New Roman" w:cs="Times New Roman"/>
        </w:rPr>
        <w:t>)</w:t>
      </w:r>
      <w:r w:rsidR="00C058CD">
        <w:rPr>
          <w:rFonts w:ascii="Times New Roman" w:hAnsi="Times New Roman" w:cs="Times New Roman"/>
        </w:rPr>
        <w:t xml:space="preserve">. </w:t>
      </w:r>
      <w:r w:rsidR="00C058CD" w:rsidRPr="00C058CD">
        <w:rPr>
          <w:rFonts w:ascii="Times New Roman" w:hAnsi="Times New Roman" w:cs="Times New Roman"/>
        </w:rPr>
        <w:t xml:space="preserve">Of particular relevance for the ACMA’s spectrum management functions, the </w:t>
      </w:r>
      <w:proofErr w:type="spellStart"/>
      <w:r w:rsidR="00C058CD" w:rsidRPr="00C058CD">
        <w:rPr>
          <w:rFonts w:ascii="Times New Roman" w:hAnsi="Times New Roman" w:cs="Times New Roman"/>
        </w:rPr>
        <w:t>SoE</w:t>
      </w:r>
      <w:proofErr w:type="spellEnd"/>
      <w:r w:rsidR="00C058CD" w:rsidRPr="00C058CD">
        <w:rPr>
          <w:rFonts w:ascii="Times New Roman" w:hAnsi="Times New Roman" w:cs="Times New Roman"/>
        </w:rPr>
        <w:t xml:space="preserve"> outlined the </w:t>
      </w:r>
      <w:r w:rsidR="00033612">
        <w:rPr>
          <w:rFonts w:ascii="Times New Roman" w:hAnsi="Times New Roman" w:cs="Times New Roman"/>
        </w:rPr>
        <w:t>Commonwealth G</w:t>
      </w:r>
      <w:r w:rsidR="00C058CD" w:rsidRPr="00C058CD">
        <w:rPr>
          <w:rFonts w:ascii="Times New Roman" w:hAnsi="Times New Roman" w:cs="Times New Roman"/>
        </w:rPr>
        <w:t xml:space="preserve">overnment’s expectation that the ACMA support the </w:t>
      </w:r>
      <w:r w:rsidR="00033612">
        <w:rPr>
          <w:rFonts w:ascii="Times New Roman" w:hAnsi="Times New Roman" w:cs="Times New Roman"/>
        </w:rPr>
        <w:t>G</w:t>
      </w:r>
      <w:r w:rsidR="00C058CD" w:rsidRPr="00C058CD">
        <w:rPr>
          <w:rFonts w:ascii="Times New Roman" w:hAnsi="Times New Roman" w:cs="Times New Roman"/>
        </w:rPr>
        <w:t xml:space="preserve">overnment’s communications and media objectives, including: </w:t>
      </w:r>
    </w:p>
    <w:p w14:paraId="07F48C7B" w14:textId="423B8082" w:rsidR="00C058CD" w:rsidRPr="00F535B8" w:rsidRDefault="00C058CD" w:rsidP="00F535B8">
      <w:pPr>
        <w:pStyle w:val="ListParagraph"/>
        <w:numPr>
          <w:ilvl w:val="0"/>
          <w:numId w:val="34"/>
        </w:numPr>
        <w:rPr>
          <w:rFonts w:ascii="Times New Roman" w:hAnsi="Times New Roman" w:cs="Times New Roman"/>
        </w:rPr>
      </w:pPr>
      <w:r w:rsidRPr="00F535B8">
        <w:rPr>
          <w:rFonts w:ascii="Times New Roman" w:hAnsi="Times New Roman" w:cs="Times New Roman"/>
        </w:rPr>
        <w:t>promoting investment, innovation and the adoption of new and emerging technologies while continuing to safeguard the interests of consumers and small businesses</w:t>
      </w:r>
      <w:r w:rsidR="00B3418A">
        <w:rPr>
          <w:rFonts w:ascii="Times New Roman" w:hAnsi="Times New Roman" w:cs="Times New Roman"/>
        </w:rPr>
        <w:t>;</w:t>
      </w:r>
    </w:p>
    <w:p w14:paraId="4BBE0CD8" w14:textId="72534F76" w:rsidR="00C058CD" w:rsidRPr="00F535B8" w:rsidRDefault="00C058CD" w:rsidP="00F535B8">
      <w:pPr>
        <w:pStyle w:val="ListParagraph"/>
        <w:numPr>
          <w:ilvl w:val="0"/>
          <w:numId w:val="34"/>
        </w:numPr>
        <w:rPr>
          <w:rFonts w:ascii="Times New Roman" w:hAnsi="Times New Roman" w:cs="Times New Roman"/>
        </w:rPr>
      </w:pPr>
      <w:r w:rsidRPr="00F535B8">
        <w:rPr>
          <w:rFonts w:ascii="Times New Roman" w:hAnsi="Times New Roman" w:cs="Times New Roman"/>
        </w:rPr>
        <w:t xml:space="preserve">supporting government policies related to regional, </w:t>
      </w:r>
      <w:proofErr w:type="gramStart"/>
      <w:r w:rsidRPr="00F535B8">
        <w:rPr>
          <w:rFonts w:ascii="Times New Roman" w:hAnsi="Times New Roman" w:cs="Times New Roman"/>
        </w:rPr>
        <w:t>rural</w:t>
      </w:r>
      <w:proofErr w:type="gramEnd"/>
      <w:r w:rsidRPr="00F535B8">
        <w:rPr>
          <w:rFonts w:ascii="Times New Roman" w:hAnsi="Times New Roman" w:cs="Times New Roman"/>
        </w:rPr>
        <w:t xml:space="preserve"> and remote Australia including by having regard to relevant ministerial policy statements in the planning and allocation of spectrum to support innovation and competition in these areas</w:t>
      </w:r>
      <w:r w:rsidR="00B3418A">
        <w:rPr>
          <w:rFonts w:ascii="Times New Roman" w:hAnsi="Times New Roman" w:cs="Times New Roman"/>
        </w:rPr>
        <w:t>;</w:t>
      </w:r>
    </w:p>
    <w:p w14:paraId="58402DEA" w14:textId="242A9668" w:rsidR="10BAB46F" w:rsidRPr="00F535B8" w:rsidRDefault="00C058CD" w:rsidP="00F535B8">
      <w:pPr>
        <w:pStyle w:val="ListParagraph"/>
        <w:numPr>
          <w:ilvl w:val="0"/>
          <w:numId w:val="34"/>
        </w:numPr>
        <w:rPr>
          <w:rFonts w:ascii="Times New Roman" w:hAnsi="Times New Roman" w:cs="Times New Roman"/>
        </w:rPr>
      </w:pPr>
      <w:r w:rsidRPr="00F535B8">
        <w:rPr>
          <w:rFonts w:ascii="Times New Roman" w:hAnsi="Times New Roman" w:cs="Times New Roman"/>
        </w:rPr>
        <w:t>promoting the long-term public interest derived from spectrum, including the benefits of technological developments that improve spectrum utilisation.</w:t>
      </w:r>
    </w:p>
    <w:p w14:paraId="02EB9AD0" w14:textId="77777777" w:rsidR="001C3549" w:rsidRPr="005D074C" w:rsidRDefault="001C3549" w:rsidP="001C3549">
      <w:pPr>
        <w:rPr>
          <w:rFonts w:ascii="Times New Roman" w:hAnsi="Times New Roman" w:cs="Times New Roman"/>
          <w:i/>
          <w:iCs/>
        </w:rPr>
      </w:pPr>
      <w:r w:rsidRPr="005D074C">
        <w:rPr>
          <w:rFonts w:ascii="Times New Roman" w:hAnsi="Times New Roman" w:cs="Times New Roman"/>
          <w:i/>
          <w:iCs/>
        </w:rPr>
        <w:t>Operation of the Marketing Plan</w:t>
      </w:r>
    </w:p>
    <w:p w14:paraId="239ECDE5" w14:textId="6FB4BB4C" w:rsidR="001C3549" w:rsidRPr="005D074C" w:rsidRDefault="001C3549" w:rsidP="001C3549">
      <w:pPr>
        <w:rPr>
          <w:rFonts w:ascii="Times New Roman" w:hAnsi="Times New Roman" w:cs="Times New Roman"/>
        </w:rPr>
      </w:pPr>
      <w:r w:rsidRPr="005D074C">
        <w:rPr>
          <w:rFonts w:ascii="Times New Roman" w:hAnsi="Times New Roman" w:cs="Times New Roman"/>
        </w:rPr>
        <w:t xml:space="preserve">The ACMA has made the Marketing Plan in relation to the </w:t>
      </w:r>
      <w:r w:rsidR="007B7E7A" w:rsidRPr="005D074C">
        <w:rPr>
          <w:rFonts w:ascii="Times New Roman" w:hAnsi="Times New Roman" w:cs="Times New Roman"/>
        </w:rPr>
        <w:t>3.4/3.7</w:t>
      </w:r>
      <w:r w:rsidRPr="005D074C">
        <w:rPr>
          <w:rFonts w:ascii="Times New Roman" w:hAnsi="Times New Roman" w:cs="Times New Roman"/>
        </w:rPr>
        <w:t xml:space="preserve"> </w:t>
      </w:r>
      <w:r w:rsidR="007B7E7A" w:rsidRPr="005D074C">
        <w:rPr>
          <w:rFonts w:ascii="Times New Roman" w:hAnsi="Times New Roman" w:cs="Times New Roman"/>
        </w:rPr>
        <w:t>G</w:t>
      </w:r>
      <w:r w:rsidRPr="005D074C">
        <w:rPr>
          <w:rFonts w:ascii="Times New Roman" w:hAnsi="Times New Roman" w:cs="Times New Roman"/>
        </w:rPr>
        <w:t>Hz band</w:t>
      </w:r>
      <w:r w:rsidR="007B7E7A" w:rsidRPr="005D074C">
        <w:rPr>
          <w:rFonts w:ascii="Times New Roman" w:hAnsi="Times New Roman" w:cs="Times New Roman"/>
        </w:rPr>
        <w:t>s</w:t>
      </w:r>
      <w:r w:rsidRPr="005D074C">
        <w:rPr>
          <w:rFonts w:ascii="Times New Roman" w:hAnsi="Times New Roman" w:cs="Times New Roman"/>
        </w:rPr>
        <w:t xml:space="preserve"> spectrum </w:t>
      </w:r>
      <w:r w:rsidR="007B7E7A" w:rsidRPr="005D074C">
        <w:rPr>
          <w:rFonts w:ascii="Times New Roman" w:hAnsi="Times New Roman" w:cs="Times New Roman"/>
        </w:rPr>
        <w:t>allocation process</w:t>
      </w:r>
      <w:r w:rsidRPr="005D074C">
        <w:rPr>
          <w:rFonts w:ascii="Times New Roman" w:hAnsi="Times New Roman" w:cs="Times New Roman"/>
        </w:rPr>
        <w:t>.</w:t>
      </w:r>
    </w:p>
    <w:p w14:paraId="1E4D83BE" w14:textId="5DF02850" w:rsidR="001C3549" w:rsidRPr="005D074C" w:rsidRDefault="001C3549" w:rsidP="001C3549">
      <w:pPr>
        <w:rPr>
          <w:rFonts w:ascii="Times New Roman" w:hAnsi="Times New Roman" w:cs="Times New Roman"/>
        </w:rPr>
      </w:pPr>
      <w:r w:rsidRPr="005D074C">
        <w:rPr>
          <w:rFonts w:ascii="Times New Roman" w:hAnsi="Times New Roman" w:cs="Times New Roman"/>
        </w:rPr>
        <w:t xml:space="preserve">The Marketing Plan is one of a set of legislative instruments required for the allocation of spectrum licences in the </w:t>
      </w:r>
      <w:r w:rsidR="0086242B" w:rsidRPr="005D074C">
        <w:rPr>
          <w:rFonts w:ascii="Times New Roman" w:hAnsi="Times New Roman" w:cs="Times New Roman"/>
        </w:rPr>
        <w:t>3.4/3.7 GHz</w:t>
      </w:r>
      <w:r w:rsidRPr="005D074C">
        <w:rPr>
          <w:rFonts w:ascii="Times New Roman" w:hAnsi="Times New Roman" w:cs="Times New Roman"/>
        </w:rPr>
        <w:t xml:space="preserve"> band</w:t>
      </w:r>
      <w:r w:rsidR="0086242B" w:rsidRPr="005D074C">
        <w:rPr>
          <w:rFonts w:ascii="Times New Roman" w:hAnsi="Times New Roman" w:cs="Times New Roman"/>
        </w:rPr>
        <w:t>s</w:t>
      </w:r>
      <w:r w:rsidRPr="005D074C">
        <w:rPr>
          <w:rFonts w:ascii="Times New Roman" w:hAnsi="Times New Roman" w:cs="Times New Roman"/>
        </w:rPr>
        <w:t>, including:</w:t>
      </w:r>
    </w:p>
    <w:p w14:paraId="1EC3C753" w14:textId="17AAD035" w:rsidR="001C3549" w:rsidRPr="005D074C" w:rsidRDefault="001C3549" w:rsidP="001C3549">
      <w:pPr>
        <w:pStyle w:val="ListParagraph"/>
        <w:numPr>
          <w:ilvl w:val="0"/>
          <w:numId w:val="26"/>
        </w:numPr>
        <w:rPr>
          <w:rFonts w:ascii="Times New Roman" w:hAnsi="Times New Roman" w:cs="Times New Roman"/>
        </w:rPr>
      </w:pPr>
      <w:r w:rsidRPr="005D074C">
        <w:rPr>
          <w:rFonts w:ascii="Times New Roman" w:hAnsi="Times New Roman" w:cs="Times New Roman"/>
        </w:rPr>
        <w:t xml:space="preserve">the </w:t>
      </w:r>
      <w:r w:rsidRPr="005D074C">
        <w:rPr>
          <w:rFonts w:ascii="Times New Roman" w:hAnsi="Times New Roman" w:cs="Times New Roman"/>
          <w:i/>
          <w:iCs/>
        </w:rPr>
        <w:t xml:space="preserve">Radiocommunications (Spectrum Licence Allocation – </w:t>
      </w:r>
      <w:r w:rsidR="00655248" w:rsidRPr="005D074C">
        <w:rPr>
          <w:rFonts w:ascii="Times New Roman" w:hAnsi="Times New Roman" w:cs="Times New Roman"/>
          <w:i/>
          <w:iCs/>
        </w:rPr>
        <w:t>3.4/3.7</w:t>
      </w:r>
      <w:r w:rsidRPr="005D074C">
        <w:rPr>
          <w:rFonts w:ascii="Times New Roman" w:hAnsi="Times New Roman" w:cs="Times New Roman"/>
          <w:i/>
          <w:iCs/>
        </w:rPr>
        <w:t xml:space="preserve"> </w:t>
      </w:r>
      <w:r w:rsidR="00655248" w:rsidRPr="005D074C">
        <w:rPr>
          <w:rFonts w:ascii="Times New Roman" w:hAnsi="Times New Roman" w:cs="Times New Roman"/>
          <w:i/>
          <w:iCs/>
        </w:rPr>
        <w:t>G</w:t>
      </w:r>
      <w:r w:rsidRPr="005D074C">
        <w:rPr>
          <w:rFonts w:ascii="Times New Roman" w:hAnsi="Times New Roman" w:cs="Times New Roman"/>
          <w:i/>
          <w:iCs/>
        </w:rPr>
        <w:t>Hz Band</w:t>
      </w:r>
      <w:r w:rsidR="009D783D" w:rsidRPr="005D074C">
        <w:rPr>
          <w:rFonts w:ascii="Times New Roman" w:hAnsi="Times New Roman" w:cs="Times New Roman"/>
          <w:i/>
          <w:iCs/>
        </w:rPr>
        <w:t>s</w:t>
      </w:r>
      <w:r w:rsidRPr="005D074C">
        <w:rPr>
          <w:rFonts w:ascii="Times New Roman" w:hAnsi="Times New Roman" w:cs="Times New Roman"/>
          <w:i/>
          <w:iCs/>
        </w:rPr>
        <w:t>) Determination 202</w:t>
      </w:r>
      <w:r w:rsidR="009D783D" w:rsidRPr="005D074C">
        <w:rPr>
          <w:rFonts w:ascii="Times New Roman" w:hAnsi="Times New Roman" w:cs="Times New Roman"/>
          <w:i/>
          <w:iCs/>
        </w:rPr>
        <w:t>3</w:t>
      </w:r>
      <w:r w:rsidRPr="005D074C">
        <w:rPr>
          <w:rFonts w:ascii="Times New Roman" w:hAnsi="Times New Roman" w:cs="Times New Roman"/>
          <w:i/>
          <w:iCs/>
        </w:rPr>
        <w:t xml:space="preserve"> </w:t>
      </w:r>
      <w:r w:rsidRPr="005D074C">
        <w:rPr>
          <w:rFonts w:ascii="Times New Roman" w:hAnsi="Times New Roman" w:cs="Times New Roman"/>
        </w:rPr>
        <w:t>(</w:t>
      </w:r>
      <w:r w:rsidRPr="005D074C">
        <w:rPr>
          <w:rFonts w:ascii="Times New Roman" w:hAnsi="Times New Roman" w:cs="Times New Roman"/>
          <w:b/>
          <w:bCs/>
        </w:rPr>
        <w:t>Allocation Determination</w:t>
      </w:r>
      <w:r w:rsidRPr="005D074C">
        <w:rPr>
          <w:rFonts w:ascii="Times New Roman" w:hAnsi="Times New Roman" w:cs="Times New Roman"/>
        </w:rPr>
        <w:t>)</w:t>
      </w:r>
      <w:r w:rsidR="00B3418A">
        <w:rPr>
          <w:rFonts w:ascii="Times New Roman" w:hAnsi="Times New Roman" w:cs="Times New Roman"/>
        </w:rPr>
        <w:t>;</w:t>
      </w:r>
    </w:p>
    <w:p w14:paraId="57C27093" w14:textId="533106D2" w:rsidR="001C3549" w:rsidRPr="00F01A85" w:rsidRDefault="001C3549" w:rsidP="001C3549">
      <w:pPr>
        <w:pStyle w:val="ListParagraph"/>
        <w:numPr>
          <w:ilvl w:val="0"/>
          <w:numId w:val="26"/>
        </w:numPr>
        <w:rPr>
          <w:rFonts w:ascii="Times New Roman" w:hAnsi="Times New Roman" w:cs="Times New Roman"/>
        </w:rPr>
      </w:pPr>
      <w:r w:rsidRPr="00F01A85">
        <w:rPr>
          <w:rFonts w:ascii="Times New Roman" w:hAnsi="Times New Roman" w:cs="Times New Roman"/>
        </w:rPr>
        <w:t xml:space="preserve">the </w:t>
      </w:r>
      <w:r w:rsidRPr="00F01A85">
        <w:rPr>
          <w:rFonts w:ascii="Times New Roman" w:hAnsi="Times New Roman" w:cs="Times New Roman"/>
          <w:i/>
          <w:iCs/>
        </w:rPr>
        <w:t xml:space="preserve">Radiocommunications (Unacceptable Levels of Interference – </w:t>
      </w:r>
      <w:r w:rsidR="00F01A85" w:rsidRPr="00F01A85">
        <w:rPr>
          <w:rFonts w:ascii="Times New Roman" w:hAnsi="Times New Roman" w:cs="Times New Roman"/>
          <w:i/>
          <w:iCs/>
        </w:rPr>
        <w:t>3.4 GHz</w:t>
      </w:r>
      <w:r w:rsidRPr="00F01A85">
        <w:rPr>
          <w:rFonts w:ascii="Times New Roman" w:hAnsi="Times New Roman" w:cs="Times New Roman"/>
          <w:i/>
          <w:iCs/>
        </w:rPr>
        <w:t xml:space="preserve"> Band) Determination 20</w:t>
      </w:r>
      <w:r w:rsidR="00595E8F">
        <w:rPr>
          <w:rFonts w:ascii="Times New Roman" w:hAnsi="Times New Roman" w:cs="Times New Roman"/>
          <w:i/>
          <w:iCs/>
        </w:rPr>
        <w:t xml:space="preserve">15 </w:t>
      </w:r>
      <w:r w:rsidRPr="00F01A85">
        <w:rPr>
          <w:rFonts w:ascii="Times New Roman" w:hAnsi="Times New Roman" w:cs="Times New Roman"/>
        </w:rPr>
        <w:t>(</w:t>
      </w:r>
      <w:r w:rsidRPr="00F01A85">
        <w:rPr>
          <w:rFonts w:ascii="Times New Roman" w:hAnsi="Times New Roman" w:cs="Times New Roman"/>
          <w:b/>
          <w:bCs/>
        </w:rPr>
        <w:t>Unacceptable Interference Determination</w:t>
      </w:r>
      <w:r w:rsidRPr="00F01A85">
        <w:rPr>
          <w:rFonts w:ascii="Times New Roman" w:hAnsi="Times New Roman" w:cs="Times New Roman"/>
        </w:rPr>
        <w:t>)</w:t>
      </w:r>
      <w:r w:rsidR="00B3418A">
        <w:rPr>
          <w:rFonts w:ascii="Times New Roman" w:hAnsi="Times New Roman" w:cs="Times New Roman"/>
        </w:rPr>
        <w:t>;</w:t>
      </w:r>
    </w:p>
    <w:p w14:paraId="5965A4CC" w14:textId="69015F07" w:rsidR="001C3549" w:rsidRPr="00070590" w:rsidRDefault="001C3549" w:rsidP="001C3549">
      <w:pPr>
        <w:pStyle w:val="ListParagraph"/>
        <w:numPr>
          <w:ilvl w:val="0"/>
          <w:numId w:val="26"/>
        </w:numPr>
        <w:rPr>
          <w:rFonts w:ascii="Times New Roman" w:hAnsi="Times New Roman" w:cs="Times New Roman"/>
        </w:rPr>
      </w:pPr>
      <w:r w:rsidRPr="00070590">
        <w:rPr>
          <w:rFonts w:ascii="Times New Roman" w:hAnsi="Times New Roman" w:cs="Times New Roman"/>
        </w:rPr>
        <w:t xml:space="preserve">the </w:t>
      </w:r>
      <w:r w:rsidRPr="00070590">
        <w:rPr>
          <w:rFonts w:ascii="Times New Roman" w:hAnsi="Times New Roman" w:cs="Times New Roman"/>
          <w:i/>
          <w:iCs/>
        </w:rPr>
        <w:t xml:space="preserve">Radiocommunications Advisory Guidelines (Managing Interference from Spectrum Licensed Transmitters – </w:t>
      </w:r>
      <w:r w:rsidR="005D074C" w:rsidRPr="00070590">
        <w:rPr>
          <w:rFonts w:ascii="Times New Roman" w:hAnsi="Times New Roman" w:cs="Times New Roman"/>
          <w:i/>
          <w:iCs/>
        </w:rPr>
        <w:t>3.4 GHz</w:t>
      </w:r>
      <w:r w:rsidRPr="00070590">
        <w:rPr>
          <w:rFonts w:ascii="Times New Roman" w:hAnsi="Times New Roman" w:cs="Times New Roman"/>
          <w:i/>
          <w:iCs/>
        </w:rPr>
        <w:t xml:space="preserve"> Band) 201</w:t>
      </w:r>
      <w:r w:rsidR="008E6935" w:rsidRPr="00070590">
        <w:rPr>
          <w:rFonts w:ascii="Times New Roman" w:hAnsi="Times New Roman" w:cs="Times New Roman"/>
          <w:i/>
          <w:iCs/>
        </w:rPr>
        <w:t>5</w:t>
      </w:r>
      <w:r w:rsidRPr="00070590">
        <w:rPr>
          <w:rFonts w:ascii="Times New Roman" w:hAnsi="Times New Roman" w:cs="Times New Roman"/>
        </w:rPr>
        <w:t xml:space="preserve"> (</w:t>
      </w:r>
      <w:r w:rsidRPr="00070590">
        <w:rPr>
          <w:rFonts w:ascii="Times New Roman" w:hAnsi="Times New Roman" w:cs="Times New Roman"/>
          <w:b/>
          <w:bCs/>
        </w:rPr>
        <w:t>RAG Tx</w:t>
      </w:r>
      <w:r w:rsidRPr="00070590">
        <w:rPr>
          <w:rFonts w:ascii="Times New Roman" w:hAnsi="Times New Roman" w:cs="Times New Roman"/>
        </w:rPr>
        <w:t>)</w:t>
      </w:r>
      <w:r w:rsidR="00B3418A">
        <w:rPr>
          <w:rFonts w:ascii="Times New Roman" w:hAnsi="Times New Roman" w:cs="Times New Roman"/>
        </w:rPr>
        <w:t>;</w:t>
      </w:r>
    </w:p>
    <w:p w14:paraId="2B700771" w14:textId="2330A051" w:rsidR="001C3549" w:rsidRPr="00512419" w:rsidRDefault="001C3549" w:rsidP="001C3549">
      <w:pPr>
        <w:pStyle w:val="ListParagraph"/>
        <w:numPr>
          <w:ilvl w:val="0"/>
          <w:numId w:val="26"/>
        </w:numPr>
        <w:rPr>
          <w:rFonts w:ascii="Times New Roman" w:hAnsi="Times New Roman" w:cs="Times New Roman"/>
        </w:rPr>
      </w:pPr>
      <w:r w:rsidRPr="00512419">
        <w:rPr>
          <w:rFonts w:ascii="Times New Roman" w:hAnsi="Times New Roman" w:cs="Times New Roman"/>
        </w:rPr>
        <w:t xml:space="preserve">the </w:t>
      </w:r>
      <w:r w:rsidRPr="00512419">
        <w:rPr>
          <w:rFonts w:ascii="Times New Roman" w:hAnsi="Times New Roman" w:cs="Times New Roman"/>
          <w:i/>
          <w:iCs/>
        </w:rPr>
        <w:t xml:space="preserve">Radiocommunications Advisory Guidelines (Managing Interference to Spectrum Licensed Receivers – </w:t>
      </w:r>
      <w:r w:rsidR="008E6935" w:rsidRPr="00512419">
        <w:rPr>
          <w:rFonts w:ascii="Times New Roman" w:hAnsi="Times New Roman" w:cs="Times New Roman"/>
          <w:i/>
          <w:iCs/>
        </w:rPr>
        <w:t>3.4 GHz</w:t>
      </w:r>
      <w:r w:rsidRPr="00512419">
        <w:rPr>
          <w:rFonts w:ascii="Times New Roman" w:hAnsi="Times New Roman" w:cs="Times New Roman"/>
          <w:i/>
          <w:iCs/>
        </w:rPr>
        <w:t xml:space="preserve"> Band) 20</w:t>
      </w:r>
      <w:r w:rsidR="008E6935" w:rsidRPr="00512419">
        <w:rPr>
          <w:rFonts w:ascii="Times New Roman" w:hAnsi="Times New Roman" w:cs="Times New Roman"/>
          <w:i/>
          <w:iCs/>
        </w:rPr>
        <w:t>15</w:t>
      </w:r>
      <w:r w:rsidRPr="00512419">
        <w:rPr>
          <w:rFonts w:ascii="Times New Roman" w:hAnsi="Times New Roman" w:cs="Times New Roman"/>
        </w:rPr>
        <w:t xml:space="preserve"> (</w:t>
      </w:r>
      <w:r w:rsidRPr="00512419">
        <w:rPr>
          <w:rFonts w:ascii="Times New Roman" w:hAnsi="Times New Roman" w:cs="Times New Roman"/>
          <w:b/>
          <w:bCs/>
        </w:rPr>
        <w:t>RAG Rx</w:t>
      </w:r>
      <w:r w:rsidRPr="00512419">
        <w:rPr>
          <w:rFonts w:ascii="Times New Roman" w:hAnsi="Times New Roman" w:cs="Times New Roman"/>
        </w:rPr>
        <w:t>)</w:t>
      </w:r>
      <w:r w:rsidR="00B3418A">
        <w:rPr>
          <w:rFonts w:ascii="Times New Roman" w:hAnsi="Times New Roman" w:cs="Times New Roman"/>
        </w:rPr>
        <w:t>;</w:t>
      </w:r>
    </w:p>
    <w:p w14:paraId="03DA5205" w14:textId="746DC581" w:rsidR="001C3549" w:rsidRPr="00512419" w:rsidRDefault="001C3549" w:rsidP="001C3549">
      <w:pPr>
        <w:pStyle w:val="ListParagraph"/>
        <w:numPr>
          <w:ilvl w:val="0"/>
          <w:numId w:val="26"/>
        </w:numPr>
        <w:rPr>
          <w:rFonts w:ascii="Times New Roman" w:hAnsi="Times New Roman" w:cs="Times New Roman"/>
        </w:rPr>
      </w:pPr>
      <w:r w:rsidRPr="00512419">
        <w:rPr>
          <w:rFonts w:ascii="Times New Roman" w:hAnsi="Times New Roman" w:cs="Times New Roman"/>
        </w:rPr>
        <w:t xml:space="preserve">the </w:t>
      </w:r>
      <w:r w:rsidRPr="00512419">
        <w:rPr>
          <w:rFonts w:ascii="Times New Roman" w:hAnsi="Times New Roman" w:cs="Times New Roman"/>
          <w:i/>
          <w:iCs/>
        </w:rPr>
        <w:t>Radiocommunications (Trading Rules for Spectrum Licences) Determination 202</w:t>
      </w:r>
      <w:r w:rsidR="004F1721" w:rsidRPr="00512419">
        <w:rPr>
          <w:rFonts w:ascii="Times New Roman" w:hAnsi="Times New Roman" w:cs="Times New Roman"/>
          <w:i/>
          <w:iCs/>
        </w:rPr>
        <w:t>3</w:t>
      </w:r>
      <w:r w:rsidR="00AC2C6F">
        <w:rPr>
          <w:rFonts w:ascii="Times New Roman" w:hAnsi="Times New Roman" w:cs="Times New Roman"/>
          <w:i/>
          <w:iCs/>
        </w:rPr>
        <w:t xml:space="preserve"> </w:t>
      </w:r>
      <w:r w:rsidR="00AC2C6F">
        <w:rPr>
          <w:rFonts w:ascii="Times New Roman" w:hAnsi="Times New Roman" w:cs="Times New Roman"/>
        </w:rPr>
        <w:t>(</w:t>
      </w:r>
      <w:r w:rsidR="00AC2C6F">
        <w:rPr>
          <w:rFonts w:ascii="Times New Roman" w:hAnsi="Times New Roman" w:cs="Times New Roman"/>
          <w:b/>
          <w:bCs/>
        </w:rPr>
        <w:t>Trading Rules Determination</w:t>
      </w:r>
      <w:r w:rsidR="00AC2C6F">
        <w:rPr>
          <w:rFonts w:ascii="Times New Roman" w:hAnsi="Times New Roman" w:cs="Times New Roman"/>
        </w:rPr>
        <w:t>)</w:t>
      </w:r>
      <w:r w:rsidRPr="00512419">
        <w:rPr>
          <w:rFonts w:ascii="Times New Roman" w:hAnsi="Times New Roman" w:cs="Times New Roman"/>
        </w:rPr>
        <w:t>.</w:t>
      </w:r>
    </w:p>
    <w:p w14:paraId="526B679F" w14:textId="547E7B6D" w:rsidR="001C3549" w:rsidRPr="001C3549" w:rsidRDefault="001C3549" w:rsidP="005775FE">
      <w:pPr>
        <w:rPr>
          <w:rFonts w:ascii="Times New Roman" w:hAnsi="Times New Roman" w:cs="Times New Roman"/>
          <w:highlight w:val="yellow"/>
        </w:rPr>
      </w:pPr>
      <w:r w:rsidRPr="00A547B3">
        <w:rPr>
          <w:rFonts w:ascii="Times New Roman" w:hAnsi="Times New Roman" w:cs="Times New Roman"/>
        </w:rPr>
        <w:t xml:space="preserve">The Marketing Plan divides the </w:t>
      </w:r>
      <w:r w:rsidR="0055799F" w:rsidRPr="00A547B3">
        <w:rPr>
          <w:rFonts w:ascii="Times New Roman" w:hAnsi="Times New Roman" w:cs="Times New Roman"/>
        </w:rPr>
        <w:t>3.4</w:t>
      </w:r>
      <w:r w:rsidRPr="00A547B3">
        <w:rPr>
          <w:rFonts w:ascii="Times New Roman" w:hAnsi="Times New Roman" w:cs="Times New Roman"/>
        </w:rPr>
        <w:t xml:space="preserve"> </w:t>
      </w:r>
      <w:r w:rsidR="0055799F" w:rsidRPr="00A547B3">
        <w:rPr>
          <w:rFonts w:ascii="Times New Roman" w:hAnsi="Times New Roman" w:cs="Times New Roman"/>
        </w:rPr>
        <w:t>G</w:t>
      </w:r>
      <w:r w:rsidRPr="00A547B3">
        <w:rPr>
          <w:rFonts w:ascii="Times New Roman" w:hAnsi="Times New Roman" w:cs="Times New Roman"/>
        </w:rPr>
        <w:t xml:space="preserve">Hz band into </w:t>
      </w:r>
      <w:r w:rsidR="0055799F" w:rsidRPr="00A547B3">
        <w:rPr>
          <w:rFonts w:ascii="Times New Roman" w:hAnsi="Times New Roman" w:cs="Times New Roman"/>
        </w:rPr>
        <w:t>34</w:t>
      </w:r>
      <w:r w:rsidRPr="00A547B3">
        <w:rPr>
          <w:rFonts w:ascii="Times New Roman" w:hAnsi="Times New Roman" w:cs="Times New Roman"/>
        </w:rPr>
        <w:t xml:space="preserve"> products</w:t>
      </w:r>
      <w:r w:rsidR="008E1803">
        <w:rPr>
          <w:rFonts w:ascii="Times New Roman" w:hAnsi="Times New Roman" w:cs="Times New Roman"/>
        </w:rPr>
        <w:t xml:space="preserve"> as set out in Schedule 2,</w:t>
      </w:r>
      <w:r w:rsidR="0055799F" w:rsidRPr="00A547B3">
        <w:rPr>
          <w:rFonts w:ascii="Times New Roman" w:hAnsi="Times New Roman" w:cs="Times New Roman"/>
        </w:rPr>
        <w:t xml:space="preserve"> and the 3.</w:t>
      </w:r>
      <w:r w:rsidR="006D0923" w:rsidRPr="00A547B3">
        <w:rPr>
          <w:rFonts w:ascii="Times New Roman" w:hAnsi="Times New Roman" w:cs="Times New Roman"/>
        </w:rPr>
        <w:t>7</w:t>
      </w:r>
      <w:r w:rsidR="006D0923">
        <w:rPr>
          <w:rFonts w:ascii="Times New Roman" w:hAnsi="Times New Roman" w:cs="Times New Roman"/>
        </w:rPr>
        <w:t> </w:t>
      </w:r>
      <w:r w:rsidR="0055799F" w:rsidRPr="00A547B3">
        <w:rPr>
          <w:rFonts w:ascii="Times New Roman" w:hAnsi="Times New Roman" w:cs="Times New Roman"/>
        </w:rPr>
        <w:t xml:space="preserve">GHz band into 20 </w:t>
      </w:r>
      <w:r w:rsidR="00A547B3" w:rsidRPr="00A547B3">
        <w:rPr>
          <w:rFonts w:ascii="Times New Roman" w:hAnsi="Times New Roman" w:cs="Times New Roman"/>
        </w:rPr>
        <w:t>products</w:t>
      </w:r>
      <w:r w:rsidRPr="00A547B3">
        <w:rPr>
          <w:rFonts w:ascii="Times New Roman" w:hAnsi="Times New Roman" w:cs="Times New Roman"/>
        </w:rPr>
        <w:t xml:space="preserve">, </w:t>
      </w:r>
      <w:r w:rsidR="008E1803">
        <w:rPr>
          <w:rFonts w:ascii="Times New Roman" w:hAnsi="Times New Roman" w:cs="Times New Roman"/>
        </w:rPr>
        <w:t>as set out in Schedule 1. E</w:t>
      </w:r>
      <w:r w:rsidRPr="00A547B3">
        <w:rPr>
          <w:rFonts w:ascii="Times New Roman" w:hAnsi="Times New Roman" w:cs="Times New Roman"/>
        </w:rPr>
        <w:t>ach product</w:t>
      </w:r>
      <w:r w:rsidR="008E1803">
        <w:rPr>
          <w:rFonts w:ascii="Times New Roman" w:hAnsi="Times New Roman" w:cs="Times New Roman"/>
        </w:rPr>
        <w:t xml:space="preserve"> is</w:t>
      </w:r>
      <w:r w:rsidRPr="00A547B3">
        <w:rPr>
          <w:rFonts w:ascii="Times New Roman" w:hAnsi="Times New Roman" w:cs="Times New Roman"/>
        </w:rPr>
        <w:t xml:space="preserve"> defined by a frequency range and geographic region</w:t>
      </w:r>
      <w:r w:rsidR="00D676CF">
        <w:rPr>
          <w:rFonts w:ascii="Times New Roman" w:hAnsi="Times New Roman" w:cs="Times New Roman"/>
        </w:rPr>
        <w:t>.</w:t>
      </w:r>
      <w:r w:rsidR="00417EFF">
        <w:rPr>
          <w:rFonts w:ascii="Times New Roman" w:hAnsi="Times New Roman" w:cs="Times New Roman"/>
        </w:rPr>
        <w:t xml:space="preserve"> </w:t>
      </w:r>
      <w:r w:rsidR="00D676CF">
        <w:rPr>
          <w:rFonts w:ascii="Times New Roman" w:hAnsi="Times New Roman" w:cs="Times New Roman"/>
        </w:rPr>
        <w:t>Products</w:t>
      </w:r>
      <w:r w:rsidR="0010219C">
        <w:rPr>
          <w:rFonts w:ascii="Times New Roman" w:hAnsi="Times New Roman" w:cs="Times New Roman"/>
        </w:rPr>
        <w:t xml:space="preserve"> are</w:t>
      </w:r>
      <w:r w:rsidR="00417EFF">
        <w:rPr>
          <w:rFonts w:ascii="Times New Roman" w:hAnsi="Times New Roman" w:cs="Times New Roman"/>
        </w:rPr>
        <w:t xml:space="preserve"> divisible into </w:t>
      </w:r>
      <w:r w:rsidR="0010219C">
        <w:rPr>
          <w:rFonts w:ascii="Times New Roman" w:hAnsi="Times New Roman" w:cs="Times New Roman"/>
        </w:rPr>
        <w:t xml:space="preserve">an assigned number of </w:t>
      </w:r>
      <w:r w:rsidR="00417EFF">
        <w:rPr>
          <w:rFonts w:ascii="Times New Roman" w:hAnsi="Times New Roman" w:cs="Times New Roman"/>
        </w:rPr>
        <w:t xml:space="preserve">individual units </w:t>
      </w:r>
      <w:r w:rsidR="003D6F77">
        <w:rPr>
          <w:rFonts w:ascii="Times New Roman" w:hAnsi="Times New Roman" w:cs="Times New Roman"/>
        </w:rPr>
        <w:t xml:space="preserve">of 5 MHz bandwidth </w:t>
      </w:r>
      <w:r w:rsidR="00417EFF">
        <w:rPr>
          <w:rFonts w:ascii="Times New Roman" w:hAnsi="Times New Roman" w:cs="Times New Roman"/>
        </w:rPr>
        <w:t>called lots</w:t>
      </w:r>
      <w:r w:rsidRPr="00A547B3">
        <w:rPr>
          <w:rFonts w:ascii="Times New Roman" w:hAnsi="Times New Roman" w:cs="Times New Roman"/>
        </w:rPr>
        <w:t xml:space="preserve">. </w:t>
      </w:r>
      <w:r w:rsidR="00C220ED">
        <w:rPr>
          <w:rFonts w:ascii="Times New Roman" w:hAnsi="Times New Roman" w:cs="Times New Roman"/>
        </w:rPr>
        <w:t>As set out in Schedule 3, t</w:t>
      </w:r>
      <w:r w:rsidR="0010219C">
        <w:rPr>
          <w:rFonts w:ascii="Times New Roman" w:hAnsi="Times New Roman" w:cs="Times New Roman"/>
        </w:rPr>
        <w:t xml:space="preserve">here are 28 </w:t>
      </w:r>
      <w:r w:rsidR="00803BE3">
        <w:rPr>
          <w:rFonts w:ascii="Times New Roman" w:hAnsi="Times New Roman" w:cs="Times New Roman"/>
        </w:rPr>
        <w:t xml:space="preserve">additional </w:t>
      </w:r>
      <w:r w:rsidR="000331D4">
        <w:rPr>
          <w:rFonts w:ascii="Times New Roman" w:hAnsi="Times New Roman" w:cs="Times New Roman"/>
        </w:rPr>
        <w:t xml:space="preserve">lots </w:t>
      </w:r>
      <w:r w:rsidR="001F7936">
        <w:rPr>
          <w:rFonts w:ascii="Times New Roman" w:hAnsi="Times New Roman" w:cs="Times New Roman"/>
        </w:rPr>
        <w:t>(</w:t>
      </w:r>
      <w:r w:rsidR="001F7936">
        <w:rPr>
          <w:rFonts w:ascii="Times New Roman" w:hAnsi="Times New Roman" w:cs="Times New Roman"/>
          <w:b/>
          <w:bCs/>
        </w:rPr>
        <w:t>leftover lots</w:t>
      </w:r>
      <w:r w:rsidR="001F7936">
        <w:rPr>
          <w:rFonts w:ascii="Times New Roman" w:hAnsi="Times New Roman" w:cs="Times New Roman"/>
        </w:rPr>
        <w:t xml:space="preserve">) </w:t>
      </w:r>
      <w:r w:rsidR="000331D4" w:rsidRPr="001F7936">
        <w:rPr>
          <w:rFonts w:ascii="Times New Roman" w:hAnsi="Times New Roman" w:cs="Times New Roman"/>
        </w:rPr>
        <w:t>of</w:t>
      </w:r>
      <w:r w:rsidR="000331D4">
        <w:rPr>
          <w:rFonts w:ascii="Times New Roman" w:hAnsi="Times New Roman" w:cs="Times New Roman"/>
        </w:rPr>
        <w:t xml:space="preserve"> 2.5 MHz bandwidth</w:t>
      </w:r>
      <w:r w:rsidR="005775FE">
        <w:rPr>
          <w:rFonts w:ascii="Times New Roman" w:hAnsi="Times New Roman" w:cs="Times New Roman"/>
        </w:rPr>
        <w:t>,</w:t>
      </w:r>
      <w:r w:rsidR="000331D4">
        <w:rPr>
          <w:rFonts w:ascii="Times New Roman" w:hAnsi="Times New Roman" w:cs="Times New Roman"/>
        </w:rPr>
        <w:t xml:space="preserve"> </w:t>
      </w:r>
      <w:r w:rsidR="00803BE3">
        <w:rPr>
          <w:rFonts w:ascii="Times New Roman" w:hAnsi="Times New Roman" w:cs="Times New Roman"/>
        </w:rPr>
        <w:t xml:space="preserve">that </w:t>
      </w:r>
      <w:r w:rsidR="005775FE">
        <w:rPr>
          <w:rFonts w:ascii="Times New Roman" w:hAnsi="Times New Roman" w:cs="Times New Roman"/>
        </w:rPr>
        <w:t>belong to no product.</w:t>
      </w:r>
    </w:p>
    <w:p w14:paraId="65F96CE2" w14:textId="71320C08" w:rsidR="000756D0" w:rsidRDefault="001C3549" w:rsidP="009A1B41">
      <w:pPr>
        <w:keepNext/>
        <w:spacing w:before="240" w:line="257" w:lineRule="auto"/>
        <w:rPr>
          <w:rFonts w:ascii="Times New Roman" w:hAnsi="Times New Roman" w:cs="Times New Roman"/>
        </w:rPr>
      </w:pPr>
      <w:r w:rsidRPr="2CB99AFB">
        <w:rPr>
          <w:rFonts w:ascii="Times New Roman" w:hAnsi="Times New Roman" w:cs="Times New Roman"/>
        </w:rPr>
        <w:lastRenderedPageBreak/>
        <w:t xml:space="preserve">The Allocation Determination sets out procedures for </w:t>
      </w:r>
      <w:r w:rsidR="00281FDD" w:rsidRPr="2CB99AFB">
        <w:rPr>
          <w:rFonts w:ascii="Times New Roman" w:hAnsi="Times New Roman" w:cs="Times New Roman"/>
        </w:rPr>
        <w:t>the direct allocation of leftover lots</w:t>
      </w:r>
      <w:r w:rsidR="000445F9" w:rsidRPr="2CB99AFB">
        <w:rPr>
          <w:rFonts w:ascii="Times New Roman" w:hAnsi="Times New Roman" w:cs="Times New Roman"/>
        </w:rPr>
        <w:t xml:space="preserve"> (as set out below)</w:t>
      </w:r>
      <w:r w:rsidR="005860E0" w:rsidRPr="2CB99AFB">
        <w:rPr>
          <w:rFonts w:ascii="Times New Roman" w:hAnsi="Times New Roman" w:cs="Times New Roman"/>
        </w:rPr>
        <w:t xml:space="preserve"> and for </w:t>
      </w:r>
      <w:r w:rsidR="00B85934">
        <w:rPr>
          <w:rFonts w:ascii="Times New Roman" w:hAnsi="Times New Roman" w:cs="Times New Roman"/>
        </w:rPr>
        <w:t>the auctions of 3.4 GHz and 3.7 GHz band spectrum</w:t>
      </w:r>
      <w:r w:rsidRPr="2CB99AFB">
        <w:rPr>
          <w:rFonts w:ascii="Times New Roman" w:hAnsi="Times New Roman" w:cs="Times New Roman"/>
        </w:rPr>
        <w:t xml:space="preserve"> using the </w:t>
      </w:r>
      <w:r w:rsidR="3645F2FB" w:rsidRPr="2CB99AFB">
        <w:rPr>
          <w:rFonts w:ascii="Times New Roman" w:hAnsi="Times New Roman" w:cs="Times New Roman"/>
        </w:rPr>
        <w:t xml:space="preserve">two-stage generic </w:t>
      </w:r>
      <w:proofErr w:type="gramStart"/>
      <w:r w:rsidR="3645F2FB" w:rsidRPr="2CB99AFB">
        <w:rPr>
          <w:rFonts w:ascii="Times New Roman" w:hAnsi="Times New Roman" w:cs="Times New Roman"/>
        </w:rPr>
        <w:t>lots</w:t>
      </w:r>
      <w:proofErr w:type="gramEnd"/>
      <w:r w:rsidR="3645F2FB" w:rsidRPr="2CB99AFB">
        <w:rPr>
          <w:rFonts w:ascii="Times New Roman" w:hAnsi="Times New Roman" w:cs="Times New Roman"/>
        </w:rPr>
        <w:t xml:space="preserve"> clock</w:t>
      </w:r>
      <w:r w:rsidRPr="2CB99AFB">
        <w:rPr>
          <w:rFonts w:ascii="Times New Roman" w:hAnsi="Times New Roman" w:cs="Times New Roman"/>
        </w:rPr>
        <w:t xml:space="preserve"> auction format. </w:t>
      </w:r>
      <w:r w:rsidR="000938AE" w:rsidRPr="2CB99AFB">
        <w:rPr>
          <w:rFonts w:ascii="Times New Roman" w:hAnsi="Times New Roman" w:cs="Times New Roman"/>
        </w:rPr>
        <w:t xml:space="preserve">The </w:t>
      </w:r>
      <w:r w:rsidR="1113AD1C" w:rsidRPr="2CB99AFB">
        <w:rPr>
          <w:rFonts w:ascii="Times New Roman" w:hAnsi="Times New Roman" w:cs="Times New Roman"/>
        </w:rPr>
        <w:t>auction</w:t>
      </w:r>
      <w:r w:rsidR="000938AE" w:rsidRPr="2CB99AFB">
        <w:rPr>
          <w:rFonts w:ascii="Times New Roman" w:hAnsi="Times New Roman" w:cs="Times New Roman"/>
        </w:rPr>
        <w:t xml:space="preserve"> </w:t>
      </w:r>
      <w:r w:rsidRPr="2CB99AFB">
        <w:rPr>
          <w:rFonts w:ascii="Times New Roman" w:hAnsi="Times New Roman" w:cs="Times New Roman"/>
        </w:rPr>
        <w:t>format involves</w:t>
      </w:r>
      <w:r w:rsidR="000756D0">
        <w:rPr>
          <w:rFonts w:ascii="Times New Roman" w:hAnsi="Times New Roman" w:cs="Times New Roman"/>
        </w:rPr>
        <w:t>:</w:t>
      </w:r>
      <w:r w:rsidRPr="2CB99AFB">
        <w:rPr>
          <w:rFonts w:ascii="Times New Roman" w:hAnsi="Times New Roman" w:cs="Times New Roman"/>
        </w:rPr>
        <w:t xml:space="preserve"> </w:t>
      </w:r>
    </w:p>
    <w:p w14:paraId="592AF13A" w14:textId="6AFD028B" w:rsidR="000756D0" w:rsidRDefault="001C3549" w:rsidP="00827619">
      <w:pPr>
        <w:pStyle w:val="ListParagraph"/>
        <w:numPr>
          <w:ilvl w:val="0"/>
          <w:numId w:val="37"/>
        </w:numPr>
        <w:spacing w:before="240" w:line="257" w:lineRule="auto"/>
        <w:rPr>
          <w:rFonts w:ascii="Times New Roman" w:hAnsi="Times New Roman" w:cs="Times New Roman"/>
        </w:rPr>
      </w:pPr>
      <w:r w:rsidRPr="00554918">
        <w:rPr>
          <w:rFonts w:ascii="Times New Roman" w:hAnsi="Times New Roman" w:cs="Times New Roman"/>
        </w:rPr>
        <w:t xml:space="preserve">a primary stage, for the allocation of generic lots of each product </w:t>
      </w:r>
    </w:p>
    <w:p w14:paraId="25EDB566" w14:textId="0D76D0FB" w:rsidR="000756D0" w:rsidRDefault="001C3549" w:rsidP="00827619">
      <w:pPr>
        <w:pStyle w:val="ListParagraph"/>
        <w:numPr>
          <w:ilvl w:val="0"/>
          <w:numId w:val="37"/>
        </w:numPr>
        <w:spacing w:before="240" w:line="257" w:lineRule="auto"/>
        <w:rPr>
          <w:rFonts w:ascii="Times New Roman" w:hAnsi="Times New Roman" w:cs="Times New Roman"/>
        </w:rPr>
      </w:pPr>
      <w:r w:rsidRPr="00554918">
        <w:rPr>
          <w:rFonts w:ascii="Times New Roman" w:hAnsi="Times New Roman" w:cs="Times New Roman"/>
        </w:rPr>
        <w:t>a secondary stage for any product that has one generic lot remaining after the primary stage</w:t>
      </w:r>
      <w:r w:rsidR="6AFA5071" w:rsidRPr="44CC0671">
        <w:rPr>
          <w:rFonts w:ascii="Times New Roman" w:hAnsi="Times New Roman" w:cs="Times New Roman"/>
        </w:rPr>
        <w:t xml:space="preserve"> </w:t>
      </w:r>
      <w:r w:rsidR="000756D0" w:rsidRPr="00F535B8">
        <w:rPr>
          <w:rFonts w:ascii="Times New Roman" w:hAnsi="Times New Roman" w:cs="Times New Roman"/>
        </w:rPr>
        <w:t xml:space="preserve">(referred to as a </w:t>
      </w:r>
      <w:r w:rsidR="000756D0" w:rsidRPr="00827619">
        <w:rPr>
          <w:rFonts w:ascii="Times New Roman" w:hAnsi="Times New Roman" w:cs="Times New Roman"/>
          <w:b/>
          <w:bCs/>
        </w:rPr>
        <w:t>residual lot</w:t>
      </w:r>
      <w:r w:rsidR="000756D0" w:rsidRPr="00F535B8">
        <w:rPr>
          <w:rFonts w:ascii="Times New Roman" w:hAnsi="Times New Roman" w:cs="Times New Roman"/>
        </w:rPr>
        <w:t>)</w:t>
      </w:r>
    </w:p>
    <w:p w14:paraId="4B5BAE73" w14:textId="77777777" w:rsidR="00BE3200" w:rsidRDefault="001C3549" w:rsidP="00827619">
      <w:pPr>
        <w:pStyle w:val="ListParagraph"/>
        <w:numPr>
          <w:ilvl w:val="0"/>
          <w:numId w:val="37"/>
        </w:numPr>
        <w:spacing w:before="240" w:line="257" w:lineRule="auto"/>
        <w:rPr>
          <w:rFonts w:ascii="Times New Roman" w:hAnsi="Times New Roman" w:cs="Times New Roman"/>
        </w:rPr>
      </w:pPr>
      <w:r w:rsidRPr="00554918">
        <w:rPr>
          <w:rFonts w:ascii="Times New Roman" w:hAnsi="Times New Roman" w:cs="Times New Roman"/>
        </w:rPr>
        <w:t xml:space="preserve">an assignment stage for assigning frequencies to the generic lots allocated in the primary and secondary stages. </w:t>
      </w:r>
    </w:p>
    <w:p w14:paraId="00048DA8" w14:textId="4C591625" w:rsidR="001C3549" w:rsidRPr="00554918" w:rsidRDefault="001C3549" w:rsidP="001C3549">
      <w:pPr>
        <w:spacing w:before="240" w:line="257" w:lineRule="auto"/>
        <w:rPr>
          <w:rFonts w:ascii="Times New Roman" w:hAnsi="Times New Roman" w:cs="Times New Roman"/>
        </w:rPr>
      </w:pPr>
      <w:r w:rsidRPr="00554918">
        <w:rPr>
          <w:rFonts w:ascii="Times New Roman" w:hAnsi="Times New Roman" w:cs="Times New Roman"/>
        </w:rPr>
        <w:t>The ACMA has used this format in the past, including</w:t>
      </w:r>
      <w:r w:rsidR="00B3418A">
        <w:rPr>
          <w:rFonts w:ascii="Times New Roman" w:hAnsi="Times New Roman" w:cs="Times New Roman"/>
        </w:rPr>
        <w:t xml:space="preserve"> in</w:t>
      </w:r>
      <w:r w:rsidR="00697B26" w:rsidRPr="00554918">
        <w:rPr>
          <w:rFonts w:ascii="Times New Roman" w:hAnsi="Times New Roman" w:cs="Times New Roman"/>
        </w:rPr>
        <w:t xml:space="preserve"> the </w:t>
      </w:r>
      <w:r w:rsidRPr="00554918">
        <w:rPr>
          <w:rFonts w:ascii="Times New Roman" w:hAnsi="Times New Roman" w:cs="Times New Roman"/>
        </w:rPr>
        <w:t xml:space="preserve">26 GHz band </w:t>
      </w:r>
      <w:r w:rsidR="00697B26" w:rsidRPr="00554918">
        <w:rPr>
          <w:rFonts w:ascii="Times New Roman" w:hAnsi="Times New Roman" w:cs="Times New Roman"/>
        </w:rPr>
        <w:t xml:space="preserve">and </w:t>
      </w:r>
      <w:r w:rsidR="004E77CE" w:rsidRPr="00554918">
        <w:rPr>
          <w:rFonts w:ascii="Times New Roman" w:hAnsi="Times New Roman" w:cs="Times New Roman"/>
        </w:rPr>
        <w:t xml:space="preserve">850/900 MHz band </w:t>
      </w:r>
      <w:r w:rsidRPr="00554918">
        <w:rPr>
          <w:rFonts w:ascii="Times New Roman" w:hAnsi="Times New Roman" w:cs="Times New Roman"/>
        </w:rPr>
        <w:t>auction</w:t>
      </w:r>
      <w:r w:rsidR="004E77CE" w:rsidRPr="00554918">
        <w:rPr>
          <w:rFonts w:ascii="Times New Roman" w:hAnsi="Times New Roman" w:cs="Times New Roman"/>
        </w:rPr>
        <w:t>s</w:t>
      </w:r>
      <w:r w:rsidR="00224088">
        <w:rPr>
          <w:rFonts w:ascii="Times New Roman" w:hAnsi="Times New Roman" w:cs="Times New Roman"/>
        </w:rPr>
        <w:t xml:space="preserve"> conducted in 2021</w:t>
      </w:r>
      <w:r w:rsidRPr="00554918">
        <w:rPr>
          <w:rFonts w:ascii="Times New Roman" w:hAnsi="Times New Roman" w:cs="Times New Roman"/>
        </w:rPr>
        <w:t xml:space="preserve">. </w:t>
      </w:r>
    </w:p>
    <w:p w14:paraId="2CC76D4C" w14:textId="40AD289E" w:rsidR="009E0E35" w:rsidRPr="00776F1E" w:rsidRDefault="00AD5EE5" w:rsidP="001C3549">
      <w:pPr>
        <w:spacing w:before="240" w:line="257" w:lineRule="auto"/>
        <w:rPr>
          <w:rFonts w:ascii="Times New Roman" w:hAnsi="Times New Roman" w:cs="Times New Roman"/>
        </w:rPr>
      </w:pPr>
      <w:r w:rsidRPr="00776F1E">
        <w:rPr>
          <w:rFonts w:ascii="Times New Roman" w:hAnsi="Times New Roman" w:cs="Times New Roman"/>
        </w:rPr>
        <w:t xml:space="preserve">The Allocation Determination sets out that the </w:t>
      </w:r>
      <w:r w:rsidR="00B65E51" w:rsidRPr="005D074C">
        <w:rPr>
          <w:rFonts w:ascii="Times New Roman" w:hAnsi="Times New Roman" w:cs="Times New Roman"/>
        </w:rPr>
        <w:t xml:space="preserve">3.4/3.7 GHz bands spectrum </w:t>
      </w:r>
      <w:r w:rsidRPr="00776F1E">
        <w:rPr>
          <w:rFonts w:ascii="Times New Roman" w:hAnsi="Times New Roman" w:cs="Times New Roman"/>
        </w:rPr>
        <w:t xml:space="preserve">allocation process </w:t>
      </w:r>
      <w:r w:rsidR="00330176" w:rsidRPr="00776F1E">
        <w:rPr>
          <w:rFonts w:ascii="Times New Roman" w:hAnsi="Times New Roman" w:cs="Times New Roman"/>
        </w:rPr>
        <w:t>will begin with the direct allocation of leftover lots</w:t>
      </w:r>
      <w:r w:rsidR="00F306BE" w:rsidRPr="00776F1E">
        <w:rPr>
          <w:rFonts w:ascii="Times New Roman" w:hAnsi="Times New Roman" w:cs="Times New Roman"/>
        </w:rPr>
        <w:t xml:space="preserve"> </w:t>
      </w:r>
      <w:r w:rsidR="0022026C">
        <w:rPr>
          <w:rFonts w:ascii="Times New Roman" w:hAnsi="Times New Roman" w:cs="Times New Roman"/>
        </w:rPr>
        <w:t>to those who</w:t>
      </w:r>
      <w:r w:rsidR="008E1CEA">
        <w:rPr>
          <w:rFonts w:ascii="Times New Roman" w:hAnsi="Times New Roman" w:cs="Times New Roman"/>
        </w:rPr>
        <w:t xml:space="preserve"> are both eligible to apply for </w:t>
      </w:r>
      <w:proofErr w:type="gramStart"/>
      <w:r w:rsidR="008E1CEA">
        <w:rPr>
          <w:rFonts w:ascii="Times New Roman" w:hAnsi="Times New Roman" w:cs="Times New Roman"/>
        </w:rPr>
        <w:t>them, and</w:t>
      </w:r>
      <w:proofErr w:type="gramEnd"/>
      <w:r w:rsidR="0022026C">
        <w:rPr>
          <w:rFonts w:ascii="Times New Roman" w:hAnsi="Times New Roman" w:cs="Times New Roman"/>
        </w:rPr>
        <w:t xml:space="preserve"> have applied</w:t>
      </w:r>
      <w:r w:rsidR="008E1CEA">
        <w:rPr>
          <w:rFonts w:ascii="Times New Roman" w:hAnsi="Times New Roman" w:cs="Times New Roman"/>
        </w:rPr>
        <w:t xml:space="preserve"> for them</w:t>
      </w:r>
      <w:r w:rsidR="007D5944" w:rsidRPr="00776F1E">
        <w:rPr>
          <w:rFonts w:ascii="Times New Roman" w:hAnsi="Times New Roman" w:cs="Times New Roman"/>
        </w:rPr>
        <w:t>.</w:t>
      </w:r>
      <w:r w:rsidR="00F306BE" w:rsidRPr="00776F1E">
        <w:rPr>
          <w:rFonts w:ascii="Times New Roman" w:hAnsi="Times New Roman" w:cs="Times New Roman"/>
        </w:rPr>
        <w:t xml:space="preserve"> </w:t>
      </w:r>
      <w:r w:rsidR="007D5944" w:rsidRPr="00776F1E">
        <w:rPr>
          <w:rFonts w:ascii="Times New Roman" w:hAnsi="Times New Roman" w:cs="Times New Roman"/>
        </w:rPr>
        <w:t>Next</w:t>
      </w:r>
      <w:r w:rsidR="006013AC">
        <w:rPr>
          <w:rFonts w:ascii="Times New Roman" w:hAnsi="Times New Roman" w:cs="Times New Roman"/>
        </w:rPr>
        <w:t>,</w:t>
      </w:r>
      <w:r w:rsidR="004D62E1">
        <w:rPr>
          <w:rFonts w:ascii="Times New Roman" w:hAnsi="Times New Roman" w:cs="Times New Roman"/>
        </w:rPr>
        <w:t xml:space="preserve"> there will be two auctions. First, </w:t>
      </w:r>
      <w:r w:rsidR="007D5944" w:rsidRPr="00776F1E">
        <w:rPr>
          <w:rFonts w:ascii="Times New Roman" w:hAnsi="Times New Roman" w:cs="Times New Roman"/>
        </w:rPr>
        <w:t>the primary, secondary</w:t>
      </w:r>
      <w:r w:rsidR="005860E0">
        <w:rPr>
          <w:rFonts w:ascii="Times New Roman" w:hAnsi="Times New Roman" w:cs="Times New Roman"/>
        </w:rPr>
        <w:t xml:space="preserve"> (if there is one)</w:t>
      </w:r>
      <w:r w:rsidR="007D5944" w:rsidRPr="00776F1E">
        <w:rPr>
          <w:rFonts w:ascii="Times New Roman" w:hAnsi="Times New Roman" w:cs="Times New Roman"/>
        </w:rPr>
        <w:t xml:space="preserve"> and assignment stages</w:t>
      </w:r>
      <w:r w:rsidR="008B1CF4" w:rsidRPr="00776F1E">
        <w:rPr>
          <w:rFonts w:ascii="Times New Roman" w:hAnsi="Times New Roman" w:cs="Times New Roman"/>
        </w:rPr>
        <w:t xml:space="preserve"> for the</w:t>
      </w:r>
      <w:r w:rsidR="00166E01">
        <w:rPr>
          <w:rFonts w:ascii="Times New Roman" w:hAnsi="Times New Roman" w:cs="Times New Roman"/>
        </w:rPr>
        <w:t xml:space="preserve"> auction of lots in the 3.7 GHz band (</w:t>
      </w:r>
      <w:r w:rsidR="008B1CF4" w:rsidRPr="00827619">
        <w:rPr>
          <w:rFonts w:ascii="Times New Roman" w:hAnsi="Times New Roman" w:cs="Times New Roman"/>
          <w:b/>
          <w:bCs/>
        </w:rPr>
        <w:t>3.7</w:t>
      </w:r>
      <w:r w:rsidR="007F66E4" w:rsidRPr="00827619">
        <w:rPr>
          <w:rFonts w:ascii="Times New Roman" w:hAnsi="Times New Roman" w:cs="Times New Roman"/>
          <w:b/>
          <w:bCs/>
        </w:rPr>
        <w:t xml:space="preserve"> GHz</w:t>
      </w:r>
      <w:r w:rsidR="008B1CF4" w:rsidRPr="00827619">
        <w:rPr>
          <w:rFonts w:ascii="Times New Roman" w:hAnsi="Times New Roman" w:cs="Times New Roman"/>
          <w:b/>
          <w:bCs/>
        </w:rPr>
        <w:t xml:space="preserve"> band </w:t>
      </w:r>
      <w:r w:rsidR="007860D5" w:rsidRPr="00827619">
        <w:rPr>
          <w:rFonts w:ascii="Times New Roman" w:hAnsi="Times New Roman" w:cs="Times New Roman"/>
          <w:b/>
          <w:bCs/>
        </w:rPr>
        <w:t>auction</w:t>
      </w:r>
      <w:r w:rsidR="00166E01">
        <w:rPr>
          <w:rFonts w:ascii="Times New Roman" w:hAnsi="Times New Roman" w:cs="Times New Roman"/>
        </w:rPr>
        <w:t>)</w:t>
      </w:r>
      <w:r w:rsidR="006013AC">
        <w:rPr>
          <w:rFonts w:ascii="Times New Roman" w:hAnsi="Times New Roman" w:cs="Times New Roman"/>
        </w:rPr>
        <w:t xml:space="preserve"> will be conducted</w:t>
      </w:r>
      <w:r w:rsidR="007860D5" w:rsidRPr="00776F1E">
        <w:rPr>
          <w:rFonts w:ascii="Times New Roman" w:hAnsi="Times New Roman" w:cs="Times New Roman"/>
        </w:rPr>
        <w:t xml:space="preserve">, </w:t>
      </w:r>
      <w:r w:rsidR="007F66E4" w:rsidRPr="00776F1E">
        <w:rPr>
          <w:rFonts w:ascii="Times New Roman" w:hAnsi="Times New Roman" w:cs="Times New Roman"/>
        </w:rPr>
        <w:t xml:space="preserve">and then the </w:t>
      </w:r>
      <w:r w:rsidR="007860D5" w:rsidRPr="00776F1E">
        <w:rPr>
          <w:rFonts w:ascii="Times New Roman" w:hAnsi="Times New Roman" w:cs="Times New Roman"/>
        </w:rPr>
        <w:t xml:space="preserve">primary, secondary </w:t>
      </w:r>
      <w:r w:rsidR="005860E0">
        <w:rPr>
          <w:rFonts w:ascii="Times New Roman" w:hAnsi="Times New Roman" w:cs="Times New Roman"/>
        </w:rPr>
        <w:t xml:space="preserve">(if there is one) </w:t>
      </w:r>
      <w:r w:rsidR="007860D5" w:rsidRPr="00776F1E">
        <w:rPr>
          <w:rFonts w:ascii="Times New Roman" w:hAnsi="Times New Roman" w:cs="Times New Roman"/>
        </w:rPr>
        <w:t>and assignment stage</w:t>
      </w:r>
      <w:r w:rsidR="005860E0">
        <w:rPr>
          <w:rFonts w:ascii="Times New Roman" w:hAnsi="Times New Roman" w:cs="Times New Roman"/>
        </w:rPr>
        <w:t>s</w:t>
      </w:r>
      <w:r w:rsidR="007860D5" w:rsidRPr="00776F1E">
        <w:rPr>
          <w:rFonts w:ascii="Times New Roman" w:hAnsi="Times New Roman" w:cs="Times New Roman"/>
        </w:rPr>
        <w:t xml:space="preserve"> for the</w:t>
      </w:r>
      <w:r w:rsidR="00166E01">
        <w:rPr>
          <w:rFonts w:ascii="Times New Roman" w:hAnsi="Times New Roman" w:cs="Times New Roman"/>
        </w:rPr>
        <w:t xml:space="preserve"> auction of lots in the 3.4 GHz band</w:t>
      </w:r>
      <w:r w:rsidR="007860D5" w:rsidRPr="00776F1E">
        <w:rPr>
          <w:rFonts w:ascii="Times New Roman" w:hAnsi="Times New Roman" w:cs="Times New Roman"/>
        </w:rPr>
        <w:t xml:space="preserve"> </w:t>
      </w:r>
      <w:r w:rsidR="00166E01">
        <w:rPr>
          <w:rFonts w:ascii="Times New Roman" w:hAnsi="Times New Roman" w:cs="Times New Roman"/>
        </w:rPr>
        <w:t>(</w:t>
      </w:r>
      <w:r w:rsidR="007F66E4" w:rsidRPr="00827619">
        <w:rPr>
          <w:rFonts w:ascii="Times New Roman" w:hAnsi="Times New Roman" w:cs="Times New Roman"/>
          <w:b/>
          <w:bCs/>
        </w:rPr>
        <w:t xml:space="preserve">3.4 GHz band </w:t>
      </w:r>
      <w:r w:rsidR="00C61D4E" w:rsidRPr="00827619">
        <w:rPr>
          <w:rFonts w:ascii="Times New Roman" w:hAnsi="Times New Roman" w:cs="Times New Roman"/>
          <w:b/>
          <w:bCs/>
        </w:rPr>
        <w:t>a</w:t>
      </w:r>
      <w:r w:rsidR="007860D5" w:rsidRPr="00827619">
        <w:rPr>
          <w:rFonts w:ascii="Times New Roman" w:hAnsi="Times New Roman" w:cs="Times New Roman"/>
          <w:b/>
          <w:bCs/>
        </w:rPr>
        <w:t>uction</w:t>
      </w:r>
      <w:r w:rsidR="00166E01">
        <w:rPr>
          <w:rFonts w:ascii="Times New Roman" w:hAnsi="Times New Roman" w:cs="Times New Roman"/>
        </w:rPr>
        <w:t>)</w:t>
      </w:r>
      <w:r w:rsidR="006013AC">
        <w:rPr>
          <w:rFonts w:ascii="Times New Roman" w:hAnsi="Times New Roman" w:cs="Times New Roman"/>
        </w:rPr>
        <w:t xml:space="preserve"> will be conducted.</w:t>
      </w:r>
      <w:r w:rsidR="00F25755" w:rsidRPr="00776F1E">
        <w:rPr>
          <w:rFonts w:ascii="Times New Roman" w:hAnsi="Times New Roman" w:cs="Times New Roman"/>
        </w:rPr>
        <w:t xml:space="preserve"> </w:t>
      </w:r>
      <w:r w:rsidR="006013AC">
        <w:rPr>
          <w:rFonts w:ascii="Times New Roman" w:hAnsi="Times New Roman" w:cs="Times New Roman"/>
        </w:rPr>
        <w:t>A</w:t>
      </w:r>
      <w:r w:rsidR="005860E0">
        <w:rPr>
          <w:rFonts w:ascii="Times New Roman" w:hAnsi="Times New Roman" w:cs="Times New Roman"/>
        </w:rPr>
        <w:t>ny</w:t>
      </w:r>
      <w:r w:rsidR="005860E0" w:rsidRPr="00776F1E">
        <w:rPr>
          <w:rFonts w:ascii="Times New Roman" w:hAnsi="Times New Roman" w:cs="Times New Roman"/>
        </w:rPr>
        <w:t xml:space="preserve"> </w:t>
      </w:r>
      <w:r w:rsidR="00F25755" w:rsidRPr="00776F1E">
        <w:rPr>
          <w:rFonts w:ascii="Times New Roman" w:hAnsi="Times New Roman" w:cs="Times New Roman"/>
        </w:rPr>
        <w:t>leftover lots</w:t>
      </w:r>
      <w:r w:rsidR="005860E0">
        <w:rPr>
          <w:rFonts w:ascii="Times New Roman" w:hAnsi="Times New Roman" w:cs="Times New Roman"/>
        </w:rPr>
        <w:t xml:space="preserve"> which were not directly allocated</w:t>
      </w:r>
      <w:r w:rsidR="00F25755" w:rsidRPr="00776F1E">
        <w:rPr>
          <w:rFonts w:ascii="Times New Roman" w:hAnsi="Times New Roman" w:cs="Times New Roman"/>
        </w:rPr>
        <w:t xml:space="preserve"> </w:t>
      </w:r>
      <w:r w:rsidR="006013AC">
        <w:rPr>
          <w:rFonts w:ascii="Times New Roman" w:hAnsi="Times New Roman" w:cs="Times New Roman"/>
        </w:rPr>
        <w:t xml:space="preserve">may be allocated </w:t>
      </w:r>
      <w:r w:rsidR="00724660" w:rsidRPr="00776F1E">
        <w:rPr>
          <w:rFonts w:ascii="Times New Roman" w:hAnsi="Times New Roman" w:cs="Times New Roman"/>
        </w:rPr>
        <w:t>in the assignment stage</w:t>
      </w:r>
      <w:r w:rsidR="006013AC">
        <w:rPr>
          <w:rFonts w:ascii="Times New Roman" w:hAnsi="Times New Roman" w:cs="Times New Roman"/>
        </w:rPr>
        <w:t xml:space="preserve"> for the 3.4 GHz band auction</w:t>
      </w:r>
      <w:r w:rsidR="00724660" w:rsidRPr="00776F1E">
        <w:rPr>
          <w:rFonts w:ascii="Times New Roman" w:hAnsi="Times New Roman" w:cs="Times New Roman"/>
        </w:rPr>
        <w:t xml:space="preserve">. </w:t>
      </w:r>
    </w:p>
    <w:p w14:paraId="221B396A" w14:textId="1FA289DB" w:rsidR="006A1D97" w:rsidRPr="005B462A" w:rsidRDefault="006672E8" w:rsidP="001C3549">
      <w:pPr>
        <w:rPr>
          <w:rFonts w:ascii="Times New Roman" w:hAnsi="Times New Roman" w:cs="Times New Roman"/>
          <w:i/>
          <w:iCs/>
        </w:rPr>
      </w:pPr>
      <w:r w:rsidRPr="005B462A">
        <w:rPr>
          <w:rFonts w:ascii="Times New Roman" w:hAnsi="Times New Roman" w:cs="Times New Roman"/>
          <w:i/>
          <w:iCs/>
        </w:rPr>
        <w:t>Allocation of leftover</w:t>
      </w:r>
      <w:r w:rsidR="00EC1429">
        <w:rPr>
          <w:rFonts w:ascii="Times New Roman" w:hAnsi="Times New Roman" w:cs="Times New Roman"/>
          <w:i/>
          <w:iCs/>
        </w:rPr>
        <w:t xml:space="preserve"> </w:t>
      </w:r>
      <w:r w:rsidRPr="005B462A">
        <w:rPr>
          <w:rFonts w:ascii="Times New Roman" w:hAnsi="Times New Roman" w:cs="Times New Roman"/>
          <w:i/>
          <w:iCs/>
        </w:rPr>
        <w:t>lots</w:t>
      </w:r>
    </w:p>
    <w:p w14:paraId="53EAA086" w14:textId="3A7CA7C3" w:rsidR="00E4504F" w:rsidRDefault="00A2174D" w:rsidP="001C3549">
      <w:pPr>
        <w:rPr>
          <w:rFonts w:ascii="Times New Roman" w:hAnsi="Times New Roman" w:cs="Times New Roman"/>
        </w:rPr>
      </w:pPr>
      <w:r w:rsidRPr="2CB99AFB">
        <w:rPr>
          <w:rFonts w:ascii="Times New Roman" w:hAnsi="Times New Roman" w:cs="Times New Roman"/>
        </w:rPr>
        <w:t xml:space="preserve">There are </w:t>
      </w:r>
      <w:r w:rsidR="006672E8" w:rsidRPr="2CB99AFB">
        <w:rPr>
          <w:rFonts w:ascii="Times New Roman" w:hAnsi="Times New Roman" w:cs="Times New Roman"/>
        </w:rPr>
        <w:t>28 leftover lots</w:t>
      </w:r>
      <w:r w:rsidRPr="2CB99AFB">
        <w:rPr>
          <w:rFonts w:ascii="Times New Roman" w:hAnsi="Times New Roman" w:cs="Times New Roman"/>
        </w:rPr>
        <w:t xml:space="preserve"> in the 3.4 GHz </w:t>
      </w:r>
      <w:r w:rsidR="009806C7" w:rsidRPr="2CB99AFB">
        <w:rPr>
          <w:rFonts w:ascii="Times New Roman" w:hAnsi="Times New Roman" w:cs="Times New Roman"/>
        </w:rPr>
        <w:t>band</w:t>
      </w:r>
      <w:r w:rsidR="00E4504F">
        <w:rPr>
          <w:rFonts w:ascii="Times New Roman" w:hAnsi="Times New Roman" w:cs="Times New Roman"/>
        </w:rPr>
        <w:t xml:space="preserve">. The </w:t>
      </w:r>
      <w:r w:rsidR="00E4504F" w:rsidRPr="2CB99AFB">
        <w:rPr>
          <w:rFonts w:ascii="Times New Roman" w:hAnsi="Times New Roman" w:cs="Times New Roman"/>
        </w:rPr>
        <w:t>presence of leftover lots is a result of previous allocation of licences</w:t>
      </w:r>
      <w:r w:rsidR="002802FB">
        <w:rPr>
          <w:rFonts w:ascii="Times New Roman" w:hAnsi="Times New Roman" w:cs="Times New Roman"/>
        </w:rPr>
        <w:t xml:space="preserve"> in the 3.4 GHz to 3.7 GHz frequency band</w:t>
      </w:r>
      <w:r w:rsidR="00E4504F" w:rsidRPr="2CB99AFB">
        <w:rPr>
          <w:rFonts w:ascii="Times New Roman" w:hAnsi="Times New Roman" w:cs="Times New Roman"/>
        </w:rPr>
        <w:t>.</w:t>
      </w:r>
    </w:p>
    <w:p w14:paraId="7D114CE2" w14:textId="3FD4CCA9" w:rsidR="003149EB" w:rsidRDefault="003149EB" w:rsidP="003149EB">
      <w:pPr>
        <w:rPr>
          <w:rFonts w:ascii="Times New Roman" w:hAnsi="Times New Roman" w:cs="Times New Roman"/>
        </w:rPr>
      </w:pPr>
      <w:r w:rsidRPr="374E71BF">
        <w:rPr>
          <w:rFonts w:ascii="Times New Roman" w:hAnsi="Times New Roman" w:cs="Times New Roman"/>
        </w:rPr>
        <w:t xml:space="preserve">The leftover lots </w:t>
      </w:r>
      <w:r>
        <w:rPr>
          <w:rFonts w:ascii="Times New Roman" w:hAnsi="Times New Roman" w:cs="Times New Roman"/>
        </w:rPr>
        <w:t>are configured</w:t>
      </w:r>
      <w:r w:rsidRPr="1A446136">
        <w:rPr>
          <w:rFonts w:ascii="Times New Roman" w:hAnsi="Times New Roman" w:cs="Times New Roman"/>
        </w:rPr>
        <w:t xml:space="preserve"> </w:t>
      </w:r>
      <w:r w:rsidRPr="5FEE0CB6">
        <w:rPr>
          <w:rFonts w:ascii="Times New Roman" w:hAnsi="Times New Roman" w:cs="Times New Roman"/>
        </w:rPr>
        <w:t xml:space="preserve">to </w:t>
      </w:r>
      <w:r>
        <w:rPr>
          <w:rFonts w:ascii="Times New Roman" w:hAnsi="Times New Roman" w:cs="Times New Roman"/>
        </w:rPr>
        <w:t>align with</w:t>
      </w:r>
      <w:r w:rsidRPr="5FEE0CB6">
        <w:rPr>
          <w:rFonts w:ascii="Times New Roman" w:hAnsi="Times New Roman" w:cs="Times New Roman"/>
        </w:rPr>
        <w:t xml:space="preserve"> </w:t>
      </w:r>
      <w:r w:rsidRPr="26BDD486">
        <w:rPr>
          <w:rFonts w:ascii="Times New Roman" w:hAnsi="Times New Roman" w:cs="Times New Roman"/>
        </w:rPr>
        <w:t xml:space="preserve">the </w:t>
      </w:r>
      <w:r w:rsidRPr="7633D7EA">
        <w:rPr>
          <w:rFonts w:ascii="Times New Roman" w:hAnsi="Times New Roman" w:cs="Times New Roman"/>
        </w:rPr>
        <w:t xml:space="preserve">frequency </w:t>
      </w:r>
      <w:r>
        <w:rPr>
          <w:rFonts w:ascii="Times New Roman" w:hAnsi="Times New Roman" w:cs="Times New Roman"/>
        </w:rPr>
        <w:t xml:space="preserve">configuration of </w:t>
      </w:r>
      <w:r w:rsidR="002A7F93">
        <w:rPr>
          <w:rFonts w:ascii="Times New Roman" w:hAnsi="Times New Roman" w:cs="Times New Roman"/>
        </w:rPr>
        <w:t xml:space="preserve">existing </w:t>
      </w:r>
      <w:r>
        <w:rPr>
          <w:rFonts w:ascii="Times New Roman" w:hAnsi="Times New Roman" w:cs="Times New Roman"/>
        </w:rPr>
        <w:t>adjacent</w:t>
      </w:r>
      <w:r w:rsidRPr="4874B1A4">
        <w:rPr>
          <w:rFonts w:ascii="Times New Roman" w:hAnsi="Times New Roman" w:cs="Times New Roman"/>
        </w:rPr>
        <w:t xml:space="preserve"> </w:t>
      </w:r>
      <w:r w:rsidRPr="2407CF75">
        <w:rPr>
          <w:rFonts w:ascii="Times New Roman" w:hAnsi="Times New Roman" w:cs="Times New Roman"/>
        </w:rPr>
        <w:t xml:space="preserve">spectrum </w:t>
      </w:r>
      <w:r w:rsidRPr="73E084B1">
        <w:rPr>
          <w:rFonts w:ascii="Times New Roman" w:hAnsi="Times New Roman" w:cs="Times New Roman"/>
        </w:rPr>
        <w:t>licences</w:t>
      </w:r>
      <w:r w:rsidRPr="42C5A9CC">
        <w:rPr>
          <w:rFonts w:ascii="Times New Roman" w:hAnsi="Times New Roman" w:cs="Times New Roman"/>
        </w:rPr>
        <w:t>,</w:t>
      </w:r>
      <w:r w:rsidRPr="6BD7A944">
        <w:rPr>
          <w:rFonts w:ascii="Times New Roman" w:hAnsi="Times New Roman" w:cs="Times New Roman"/>
        </w:rPr>
        <w:t xml:space="preserve"> </w:t>
      </w:r>
      <w:r w:rsidRPr="51263D60">
        <w:rPr>
          <w:rFonts w:ascii="Times New Roman" w:hAnsi="Times New Roman" w:cs="Times New Roman"/>
        </w:rPr>
        <w:t xml:space="preserve">so some </w:t>
      </w:r>
      <w:r w:rsidRPr="23ACA581">
        <w:rPr>
          <w:rFonts w:ascii="Times New Roman" w:hAnsi="Times New Roman" w:cs="Times New Roman"/>
        </w:rPr>
        <w:t>regions</w:t>
      </w:r>
      <w:r w:rsidRPr="0A469B80">
        <w:rPr>
          <w:rFonts w:ascii="Times New Roman" w:hAnsi="Times New Roman" w:cs="Times New Roman"/>
        </w:rPr>
        <w:t xml:space="preserve"> may </w:t>
      </w:r>
      <w:r w:rsidRPr="16D6D94D">
        <w:rPr>
          <w:rFonts w:ascii="Times New Roman" w:hAnsi="Times New Roman" w:cs="Times New Roman"/>
        </w:rPr>
        <w:t xml:space="preserve">have </w:t>
      </w:r>
      <w:r w:rsidRPr="7E6BE751">
        <w:rPr>
          <w:rFonts w:ascii="Times New Roman" w:hAnsi="Times New Roman" w:cs="Times New Roman"/>
        </w:rPr>
        <w:t xml:space="preserve">2 </w:t>
      </w:r>
      <w:r w:rsidRPr="23ACA581">
        <w:rPr>
          <w:rFonts w:ascii="Times New Roman" w:hAnsi="Times New Roman" w:cs="Times New Roman"/>
        </w:rPr>
        <w:t>leftover</w:t>
      </w:r>
      <w:r w:rsidRPr="2F4B4C65">
        <w:rPr>
          <w:rFonts w:ascii="Times New Roman" w:hAnsi="Times New Roman" w:cs="Times New Roman"/>
        </w:rPr>
        <w:t xml:space="preserve"> lots of 2.5 MHz</w:t>
      </w:r>
      <w:r w:rsidR="002A7F93">
        <w:rPr>
          <w:rFonts w:ascii="Times New Roman" w:hAnsi="Times New Roman" w:cs="Times New Roman"/>
        </w:rPr>
        <w:t xml:space="preserve">, </w:t>
      </w:r>
      <w:r w:rsidR="00622FB9">
        <w:rPr>
          <w:rFonts w:ascii="Times New Roman" w:hAnsi="Times New Roman" w:cs="Times New Roman"/>
        </w:rPr>
        <w:t>resulting in</w:t>
      </w:r>
      <w:r w:rsidR="002A7F93">
        <w:rPr>
          <w:rFonts w:ascii="Times New Roman" w:hAnsi="Times New Roman" w:cs="Times New Roman"/>
        </w:rPr>
        <w:t xml:space="preserve"> one less</w:t>
      </w:r>
      <w:r w:rsidRPr="0AB4CDA4">
        <w:rPr>
          <w:rFonts w:ascii="Times New Roman" w:hAnsi="Times New Roman" w:cs="Times New Roman"/>
        </w:rPr>
        <w:t xml:space="preserve"> generic </w:t>
      </w:r>
      <w:r w:rsidRPr="46BC554A">
        <w:rPr>
          <w:rFonts w:ascii="Times New Roman" w:hAnsi="Times New Roman" w:cs="Times New Roman"/>
        </w:rPr>
        <w:t xml:space="preserve">5 </w:t>
      </w:r>
      <w:r w:rsidRPr="0404BC25">
        <w:rPr>
          <w:rFonts w:ascii="Times New Roman" w:hAnsi="Times New Roman" w:cs="Times New Roman"/>
        </w:rPr>
        <w:t>MHz lot</w:t>
      </w:r>
      <w:r w:rsidRPr="0AB4CDA4">
        <w:rPr>
          <w:rFonts w:ascii="Times New Roman" w:hAnsi="Times New Roman" w:cs="Times New Roman"/>
        </w:rPr>
        <w:t xml:space="preserve"> in </w:t>
      </w:r>
      <w:r>
        <w:rPr>
          <w:rFonts w:ascii="Times New Roman" w:hAnsi="Times New Roman" w:cs="Times New Roman"/>
        </w:rPr>
        <w:t>the corresponding</w:t>
      </w:r>
      <w:r w:rsidRPr="0AB4CDA4">
        <w:rPr>
          <w:rFonts w:ascii="Times New Roman" w:hAnsi="Times New Roman" w:cs="Times New Roman"/>
        </w:rPr>
        <w:t xml:space="preserve"> </w:t>
      </w:r>
      <w:r w:rsidRPr="23ACA581">
        <w:rPr>
          <w:rFonts w:ascii="Times New Roman" w:hAnsi="Times New Roman" w:cs="Times New Roman"/>
        </w:rPr>
        <w:t>product</w:t>
      </w:r>
      <w:r w:rsidR="002A7F93">
        <w:rPr>
          <w:rFonts w:ascii="Times New Roman" w:hAnsi="Times New Roman" w:cs="Times New Roman"/>
        </w:rPr>
        <w:t xml:space="preserve"> for that region</w:t>
      </w:r>
      <w:r w:rsidR="00622FB9">
        <w:rPr>
          <w:rFonts w:ascii="Times New Roman" w:hAnsi="Times New Roman" w:cs="Times New Roman"/>
        </w:rPr>
        <w:t xml:space="preserve"> than otherwise would have been the case</w:t>
      </w:r>
      <w:r w:rsidRPr="23ACA581">
        <w:rPr>
          <w:rFonts w:ascii="Times New Roman" w:hAnsi="Times New Roman" w:cs="Times New Roman"/>
        </w:rPr>
        <w:t>.</w:t>
      </w:r>
      <w:r w:rsidRPr="51263D60">
        <w:rPr>
          <w:rFonts w:ascii="Times New Roman" w:hAnsi="Times New Roman" w:cs="Times New Roman"/>
        </w:rPr>
        <w:t xml:space="preserve"> </w:t>
      </w:r>
    </w:p>
    <w:p w14:paraId="014903C6" w14:textId="61BC47E2" w:rsidR="006D42D9" w:rsidRDefault="00BA7F7E" w:rsidP="001C3549">
      <w:pPr>
        <w:rPr>
          <w:rFonts w:ascii="Times New Roman" w:hAnsi="Times New Roman" w:cs="Times New Roman"/>
        </w:rPr>
      </w:pPr>
      <w:r>
        <w:rPr>
          <w:rFonts w:ascii="Times New Roman" w:hAnsi="Times New Roman" w:cs="Times New Roman"/>
        </w:rPr>
        <w:t>The ACMA has identified the</w:t>
      </w:r>
      <w:r w:rsidR="00414456" w:rsidRPr="2CB99AFB">
        <w:rPr>
          <w:rFonts w:ascii="Times New Roman" w:hAnsi="Times New Roman" w:cs="Times New Roman"/>
        </w:rPr>
        <w:t xml:space="preserve"> </w:t>
      </w:r>
      <w:r w:rsidR="00323851" w:rsidRPr="2CB99AFB">
        <w:rPr>
          <w:rFonts w:ascii="Times New Roman" w:hAnsi="Times New Roman" w:cs="Times New Roman"/>
        </w:rPr>
        <w:t xml:space="preserve">adjacent </w:t>
      </w:r>
      <w:r w:rsidR="00E16DE4" w:rsidRPr="2CB99AFB">
        <w:rPr>
          <w:rFonts w:ascii="Times New Roman" w:hAnsi="Times New Roman" w:cs="Times New Roman"/>
        </w:rPr>
        <w:t>product</w:t>
      </w:r>
      <w:r w:rsidR="00323851" w:rsidRPr="2CB99AFB">
        <w:rPr>
          <w:rFonts w:ascii="Times New Roman" w:hAnsi="Times New Roman" w:cs="Times New Roman"/>
        </w:rPr>
        <w:t xml:space="preserve"> </w:t>
      </w:r>
      <w:r w:rsidR="009806C7" w:rsidRPr="2CB99AFB">
        <w:rPr>
          <w:rFonts w:ascii="Times New Roman" w:hAnsi="Times New Roman" w:cs="Times New Roman"/>
        </w:rPr>
        <w:t xml:space="preserve">and adjacent </w:t>
      </w:r>
      <w:r w:rsidR="00E16DE4" w:rsidRPr="2CB99AFB">
        <w:rPr>
          <w:rFonts w:ascii="Times New Roman" w:hAnsi="Times New Roman" w:cs="Times New Roman"/>
        </w:rPr>
        <w:t xml:space="preserve">licensee </w:t>
      </w:r>
      <w:r>
        <w:rPr>
          <w:rFonts w:ascii="Times New Roman" w:hAnsi="Times New Roman" w:cs="Times New Roman"/>
        </w:rPr>
        <w:t>of each leftover lot</w:t>
      </w:r>
      <w:r w:rsidR="00E16DE4" w:rsidRPr="2CB99AFB">
        <w:rPr>
          <w:rFonts w:ascii="Times New Roman" w:hAnsi="Times New Roman" w:cs="Times New Roman"/>
        </w:rPr>
        <w:t xml:space="preserve"> </w:t>
      </w:r>
      <w:r w:rsidR="00323851" w:rsidRPr="2CB99AFB">
        <w:rPr>
          <w:rFonts w:ascii="Times New Roman" w:hAnsi="Times New Roman" w:cs="Times New Roman"/>
        </w:rPr>
        <w:t>as s</w:t>
      </w:r>
      <w:r w:rsidR="00E16DE4" w:rsidRPr="2CB99AFB">
        <w:rPr>
          <w:rFonts w:ascii="Times New Roman" w:hAnsi="Times New Roman" w:cs="Times New Roman"/>
        </w:rPr>
        <w:t>et out</w:t>
      </w:r>
      <w:r w:rsidR="00323851" w:rsidRPr="2CB99AFB">
        <w:rPr>
          <w:rFonts w:ascii="Times New Roman" w:hAnsi="Times New Roman" w:cs="Times New Roman"/>
        </w:rPr>
        <w:t xml:space="preserve"> </w:t>
      </w:r>
      <w:r w:rsidR="00B3418A">
        <w:rPr>
          <w:rFonts w:ascii="Times New Roman" w:hAnsi="Times New Roman" w:cs="Times New Roman"/>
        </w:rPr>
        <w:t>in</w:t>
      </w:r>
      <w:r w:rsidR="00323851" w:rsidRPr="2CB99AFB">
        <w:rPr>
          <w:rFonts w:ascii="Times New Roman" w:hAnsi="Times New Roman" w:cs="Times New Roman"/>
        </w:rPr>
        <w:t xml:space="preserve"> Column</w:t>
      </w:r>
      <w:r w:rsidR="00E16DE4" w:rsidRPr="2CB99AFB">
        <w:rPr>
          <w:rFonts w:ascii="Times New Roman" w:hAnsi="Times New Roman" w:cs="Times New Roman"/>
        </w:rPr>
        <w:t>s 4 and</w:t>
      </w:r>
      <w:r w:rsidR="00323851" w:rsidRPr="2CB99AFB">
        <w:rPr>
          <w:rFonts w:ascii="Times New Roman" w:hAnsi="Times New Roman" w:cs="Times New Roman"/>
        </w:rPr>
        <w:t xml:space="preserve"> 5 of the table </w:t>
      </w:r>
      <w:r w:rsidR="00F26F32" w:rsidRPr="2CB99AFB">
        <w:rPr>
          <w:rFonts w:ascii="Times New Roman" w:hAnsi="Times New Roman" w:cs="Times New Roman"/>
        </w:rPr>
        <w:t xml:space="preserve">in Schedule 3 to the Marketing Plan. </w:t>
      </w:r>
      <w:r w:rsidR="00622FB9">
        <w:rPr>
          <w:rFonts w:ascii="Times New Roman" w:hAnsi="Times New Roman" w:cs="Times New Roman"/>
        </w:rPr>
        <w:t>An a</w:t>
      </w:r>
      <w:r w:rsidR="00F26F32" w:rsidRPr="2CB99AFB">
        <w:rPr>
          <w:rFonts w:ascii="Times New Roman" w:hAnsi="Times New Roman" w:cs="Times New Roman"/>
        </w:rPr>
        <w:t>djacent licensee</w:t>
      </w:r>
      <w:r w:rsidR="00622FB9">
        <w:rPr>
          <w:rFonts w:ascii="Times New Roman" w:hAnsi="Times New Roman" w:cs="Times New Roman"/>
        </w:rPr>
        <w:t xml:space="preserve"> for a leftover lot is the</w:t>
      </w:r>
      <w:r w:rsidR="00F26F32" w:rsidRPr="2CB99AFB">
        <w:rPr>
          <w:rFonts w:ascii="Times New Roman" w:hAnsi="Times New Roman" w:cs="Times New Roman"/>
        </w:rPr>
        <w:t xml:space="preserve"> </w:t>
      </w:r>
      <w:r w:rsidR="00E352D3" w:rsidRPr="2CB99AFB">
        <w:rPr>
          <w:rFonts w:ascii="Times New Roman" w:hAnsi="Times New Roman" w:cs="Times New Roman"/>
        </w:rPr>
        <w:t xml:space="preserve">current </w:t>
      </w:r>
      <w:r w:rsidR="00622FB9">
        <w:rPr>
          <w:rFonts w:ascii="Times New Roman" w:hAnsi="Times New Roman" w:cs="Times New Roman"/>
        </w:rPr>
        <w:t xml:space="preserve">licensee </w:t>
      </w:r>
      <w:r w:rsidR="0006279B" w:rsidRPr="2CB99AFB">
        <w:rPr>
          <w:rFonts w:ascii="Times New Roman" w:hAnsi="Times New Roman" w:cs="Times New Roman"/>
        </w:rPr>
        <w:t xml:space="preserve">of </w:t>
      </w:r>
      <w:r w:rsidR="00622FB9">
        <w:rPr>
          <w:rFonts w:ascii="Times New Roman" w:hAnsi="Times New Roman" w:cs="Times New Roman"/>
        </w:rPr>
        <w:t xml:space="preserve">a </w:t>
      </w:r>
      <w:r w:rsidR="002F24BC" w:rsidRPr="2CB99AFB">
        <w:rPr>
          <w:rFonts w:ascii="Times New Roman" w:hAnsi="Times New Roman" w:cs="Times New Roman"/>
        </w:rPr>
        <w:t xml:space="preserve">spectrum </w:t>
      </w:r>
      <w:r w:rsidR="0006279B" w:rsidRPr="2CB99AFB">
        <w:rPr>
          <w:rFonts w:ascii="Times New Roman" w:hAnsi="Times New Roman" w:cs="Times New Roman"/>
        </w:rPr>
        <w:t xml:space="preserve">licence </w:t>
      </w:r>
      <w:r w:rsidR="00787205" w:rsidRPr="2CB99AFB">
        <w:rPr>
          <w:rFonts w:ascii="Times New Roman" w:hAnsi="Times New Roman" w:cs="Times New Roman"/>
        </w:rPr>
        <w:t>which authorise</w:t>
      </w:r>
      <w:r w:rsidR="00622FB9">
        <w:rPr>
          <w:rFonts w:ascii="Times New Roman" w:hAnsi="Times New Roman" w:cs="Times New Roman"/>
        </w:rPr>
        <w:t>s</w:t>
      </w:r>
      <w:r w:rsidR="00787205" w:rsidRPr="2CB99AFB">
        <w:rPr>
          <w:rFonts w:ascii="Times New Roman" w:hAnsi="Times New Roman" w:cs="Times New Roman"/>
        </w:rPr>
        <w:t xml:space="preserve"> the use of spectrum </w:t>
      </w:r>
      <w:r w:rsidR="0006279B" w:rsidRPr="2CB99AFB">
        <w:rPr>
          <w:rFonts w:ascii="Times New Roman" w:hAnsi="Times New Roman" w:cs="Times New Roman"/>
        </w:rPr>
        <w:t>adjacent to the leftover lot</w:t>
      </w:r>
      <w:r w:rsidR="00622FB9">
        <w:rPr>
          <w:rFonts w:ascii="Times New Roman" w:hAnsi="Times New Roman" w:cs="Times New Roman"/>
        </w:rPr>
        <w:t>,</w:t>
      </w:r>
      <w:r w:rsidR="00755748" w:rsidRPr="2CB99AFB">
        <w:rPr>
          <w:rFonts w:ascii="Times New Roman" w:hAnsi="Times New Roman" w:cs="Times New Roman"/>
        </w:rPr>
        <w:t xml:space="preserve"> in the same geographic region</w:t>
      </w:r>
      <w:r w:rsidR="00622FB9">
        <w:rPr>
          <w:rFonts w:ascii="Times New Roman" w:hAnsi="Times New Roman" w:cs="Times New Roman"/>
        </w:rPr>
        <w:t xml:space="preserve"> as the leftover lot</w:t>
      </w:r>
      <w:r w:rsidR="0006279B" w:rsidRPr="2CB99AFB">
        <w:rPr>
          <w:rFonts w:ascii="Times New Roman" w:hAnsi="Times New Roman" w:cs="Times New Roman"/>
        </w:rPr>
        <w:t xml:space="preserve">. </w:t>
      </w:r>
    </w:p>
    <w:p w14:paraId="3BF2D11E" w14:textId="69195EA8" w:rsidR="00FB7D90" w:rsidRPr="005B462A" w:rsidRDefault="00BA7F7E" w:rsidP="001C3549">
      <w:pPr>
        <w:rPr>
          <w:rFonts w:ascii="Times New Roman" w:hAnsi="Times New Roman" w:cs="Times New Roman"/>
        </w:rPr>
      </w:pPr>
      <w:r>
        <w:rPr>
          <w:rFonts w:ascii="Times New Roman" w:hAnsi="Times New Roman" w:cs="Times New Roman"/>
        </w:rPr>
        <w:t>The a</w:t>
      </w:r>
      <w:r w:rsidRPr="2CB99AFB">
        <w:rPr>
          <w:rFonts w:ascii="Times New Roman" w:hAnsi="Times New Roman" w:cs="Times New Roman"/>
        </w:rPr>
        <w:t>djacent licensee</w:t>
      </w:r>
      <w:r w:rsidR="00622FB9">
        <w:rPr>
          <w:rFonts w:ascii="Times New Roman" w:hAnsi="Times New Roman" w:cs="Times New Roman"/>
        </w:rPr>
        <w:t xml:space="preserve"> of a leftover lot (or a related body corporate of the adjacent licence)</w:t>
      </w:r>
      <w:r w:rsidRPr="2CB99AFB">
        <w:rPr>
          <w:rFonts w:ascii="Times New Roman" w:hAnsi="Times New Roman" w:cs="Times New Roman"/>
        </w:rPr>
        <w:t xml:space="preserve"> </w:t>
      </w:r>
      <w:r>
        <w:rPr>
          <w:rFonts w:ascii="Times New Roman" w:hAnsi="Times New Roman" w:cs="Times New Roman"/>
        </w:rPr>
        <w:t xml:space="preserve">may </w:t>
      </w:r>
      <w:r w:rsidR="00622FB9">
        <w:rPr>
          <w:rFonts w:ascii="Times New Roman" w:hAnsi="Times New Roman" w:cs="Times New Roman"/>
        </w:rPr>
        <w:t xml:space="preserve">apply to </w:t>
      </w:r>
      <w:r>
        <w:rPr>
          <w:rFonts w:ascii="Times New Roman" w:hAnsi="Times New Roman" w:cs="Times New Roman"/>
        </w:rPr>
        <w:t>be</w:t>
      </w:r>
      <w:r w:rsidRPr="2CB99AFB">
        <w:rPr>
          <w:rFonts w:ascii="Times New Roman" w:hAnsi="Times New Roman" w:cs="Times New Roman"/>
        </w:rPr>
        <w:t xml:space="preserve"> directly allocated </w:t>
      </w:r>
      <w:r w:rsidR="00622FB9">
        <w:rPr>
          <w:rFonts w:ascii="Times New Roman" w:hAnsi="Times New Roman" w:cs="Times New Roman"/>
        </w:rPr>
        <w:t>the</w:t>
      </w:r>
      <w:r w:rsidRPr="2CB99AFB">
        <w:rPr>
          <w:rFonts w:ascii="Times New Roman" w:hAnsi="Times New Roman" w:cs="Times New Roman"/>
        </w:rPr>
        <w:t xml:space="preserve"> leftover lot</w:t>
      </w:r>
      <w:r w:rsidR="00622FB9">
        <w:rPr>
          <w:rFonts w:ascii="Times New Roman" w:hAnsi="Times New Roman" w:cs="Times New Roman"/>
        </w:rPr>
        <w:t>. This is an efficient allocation of spectrum, as the adjacent licensee should</w:t>
      </w:r>
      <w:r w:rsidR="00C570C4" w:rsidRPr="2CB99AFB">
        <w:rPr>
          <w:rFonts w:ascii="Times New Roman" w:hAnsi="Times New Roman" w:cs="Times New Roman"/>
        </w:rPr>
        <w:t xml:space="preserve"> be able to use the</w:t>
      </w:r>
      <w:r w:rsidR="009D6A03" w:rsidRPr="2CB99AFB">
        <w:rPr>
          <w:rFonts w:ascii="Times New Roman" w:hAnsi="Times New Roman" w:cs="Times New Roman"/>
        </w:rPr>
        <w:t xml:space="preserve"> bandwidth</w:t>
      </w:r>
      <w:r w:rsidR="00C570C4" w:rsidRPr="2CB99AFB">
        <w:rPr>
          <w:rFonts w:ascii="Times New Roman" w:hAnsi="Times New Roman" w:cs="Times New Roman"/>
        </w:rPr>
        <w:t xml:space="preserve"> to complement their existing </w:t>
      </w:r>
      <w:r w:rsidR="00622FB9">
        <w:rPr>
          <w:rFonts w:ascii="Times New Roman" w:hAnsi="Times New Roman" w:cs="Times New Roman"/>
        </w:rPr>
        <w:t xml:space="preserve">spectrum </w:t>
      </w:r>
      <w:r w:rsidR="00C570C4" w:rsidRPr="2CB99AFB">
        <w:rPr>
          <w:rFonts w:ascii="Times New Roman" w:hAnsi="Times New Roman" w:cs="Times New Roman"/>
        </w:rPr>
        <w:t xml:space="preserve">holdings. </w:t>
      </w:r>
    </w:p>
    <w:p w14:paraId="580F7187" w14:textId="27CE2BEE" w:rsidR="00004D4E" w:rsidRDefault="00FB2C5C" w:rsidP="001C3549">
      <w:pPr>
        <w:rPr>
          <w:rFonts w:ascii="Times New Roman" w:hAnsi="Times New Roman" w:cs="Times New Roman"/>
        </w:rPr>
      </w:pPr>
      <w:r w:rsidRPr="005B462A">
        <w:rPr>
          <w:rFonts w:ascii="Times New Roman" w:hAnsi="Times New Roman" w:cs="Times New Roman"/>
        </w:rPr>
        <w:t xml:space="preserve">Adjacent licensees </w:t>
      </w:r>
      <w:r w:rsidR="008D4E21">
        <w:rPr>
          <w:rFonts w:ascii="Times New Roman" w:hAnsi="Times New Roman" w:cs="Times New Roman"/>
        </w:rPr>
        <w:t>who</w:t>
      </w:r>
      <w:r w:rsidR="006523F1" w:rsidRPr="005B462A">
        <w:rPr>
          <w:rFonts w:ascii="Times New Roman" w:hAnsi="Times New Roman" w:cs="Times New Roman"/>
        </w:rPr>
        <w:t xml:space="preserve"> apply </w:t>
      </w:r>
      <w:r w:rsidR="001B6C10">
        <w:rPr>
          <w:rFonts w:ascii="Times New Roman" w:hAnsi="Times New Roman" w:cs="Times New Roman"/>
        </w:rPr>
        <w:t>to be directly allocated</w:t>
      </w:r>
      <w:r w:rsidR="001B6C10" w:rsidRPr="005B462A">
        <w:rPr>
          <w:rFonts w:ascii="Times New Roman" w:hAnsi="Times New Roman" w:cs="Times New Roman"/>
        </w:rPr>
        <w:t xml:space="preserve"> </w:t>
      </w:r>
      <w:r w:rsidR="006523F1" w:rsidRPr="005B462A">
        <w:rPr>
          <w:rFonts w:ascii="Times New Roman" w:hAnsi="Times New Roman" w:cs="Times New Roman"/>
        </w:rPr>
        <w:t>leftover lot</w:t>
      </w:r>
      <w:r w:rsidR="00C72BD9" w:rsidRPr="005B462A">
        <w:rPr>
          <w:rFonts w:ascii="Times New Roman" w:hAnsi="Times New Roman" w:cs="Times New Roman"/>
        </w:rPr>
        <w:t>s</w:t>
      </w:r>
      <w:r w:rsidR="001F169D">
        <w:rPr>
          <w:rFonts w:ascii="Times New Roman" w:hAnsi="Times New Roman" w:cs="Times New Roman"/>
        </w:rPr>
        <w:t xml:space="preserve"> for a set price</w:t>
      </w:r>
      <w:r w:rsidR="00C72BD9" w:rsidRPr="005B462A">
        <w:rPr>
          <w:rFonts w:ascii="Times New Roman" w:hAnsi="Times New Roman" w:cs="Times New Roman"/>
        </w:rPr>
        <w:t xml:space="preserve"> will </w:t>
      </w:r>
      <w:r w:rsidR="001B6C10">
        <w:rPr>
          <w:rFonts w:ascii="Times New Roman" w:hAnsi="Times New Roman" w:cs="Times New Roman"/>
        </w:rPr>
        <w:t>be allocated those lots immediately after the eligibility deadline (or extended eligibility deadline, if there is one) in accordance with the procedures set out in the Allocation Determination</w:t>
      </w:r>
      <w:r w:rsidR="00631B8E" w:rsidRPr="005B462A">
        <w:rPr>
          <w:rFonts w:ascii="Times New Roman" w:hAnsi="Times New Roman" w:cs="Times New Roman"/>
        </w:rPr>
        <w:t xml:space="preserve">. Any remaining leftover lots will be allocated during the </w:t>
      </w:r>
      <w:r w:rsidR="0070682B" w:rsidRPr="005B462A">
        <w:rPr>
          <w:rFonts w:ascii="Times New Roman" w:hAnsi="Times New Roman" w:cs="Times New Roman"/>
        </w:rPr>
        <w:t xml:space="preserve">assignment stage of the </w:t>
      </w:r>
      <w:r w:rsidR="00166E01">
        <w:rPr>
          <w:rFonts w:ascii="Times New Roman" w:hAnsi="Times New Roman" w:cs="Times New Roman"/>
        </w:rPr>
        <w:t xml:space="preserve">3.4 GHz band </w:t>
      </w:r>
      <w:r w:rsidR="00622FB9">
        <w:rPr>
          <w:rFonts w:ascii="Times New Roman" w:hAnsi="Times New Roman" w:cs="Times New Roman"/>
        </w:rPr>
        <w:t>auction</w:t>
      </w:r>
      <w:r w:rsidR="00622FB9" w:rsidRPr="005B462A">
        <w:rPr>
          <w:rFonts w:ascii="Times New Roman" w:hAnsi="Times New Roman" w:cs="Times New Roman"/>
        </w:rPr>
        <w:t xml:space="preserve"> </w:t>
      </w:r>
      <w:r w:rsidR="00E367EF">
        <w:rPr>
          <w:rFonts w:ascii="Times New Roman" w:hAnsi="Times New Roman" w:cs="Times New Roman"/>
        </w:rPr>
        <w:t xml:space="preserve">to </w:t>
      </w:r>
      <w:r w:rsidR="004906D3">
        <w:rPr>
          <w:rFonts w:ascii="Times New Roman" w:hAnsi="Times New Roman" w:cs="Times New Roman"/>
        </w:rPr>
        <w:t xml:space="preserve">each </w:t>
      </w:r>
      <w:r w:rsidR="007704B7" w:rsidRPr="005B462A">
        <w:rPr>
          <w:rFonts w:ascii="Times New Roman" w:hAnsi="Times New Roman" w:cs="Times New Roman"/>
        </w:rPr>
        <w:t>bidder</w:t>
      </w:r>
      <w:r w:rsidR="00304A94" w:rsidRPr="005B462A">
        <w:rPr>
          <w:rFonts w:ascii="Times New Roman" w:hAnsi="Times New Roman" w:cs="Times New Roman"/>
        </w:rPr>
        <w:t xml:space="preserve"> who</w:t>
      </w:r>
      <w:r w:rsidR="00004D4E">
        <w:rPr>
          <w:rFonts w:ascii="Times New Roman" w:hAnsi="Times New Roman" w:cs="Times New Roman"/>
        </w:rPr>
        <w:t>:</w:t>
      </w:r>
    </w:p>
    <w:p w14:paraId="3D82D726" w14:textId="27908C73" w:rsidR="001E279B" w:rsidRDefault="004906D3" w:rsidP="00004D4E">
      <w:pPr>
        <w:pStyle w:val="ListParagraph"/>
        <w:numPr>
          <w:ilvl w:val="0"/>
          <w:numId w:val="38"/>
        </w:numPr>
        <w:rPr>
          <w:rFonts w:ascii="Times New Roman" w:hAnsi="Times New Roman" w:cs="Times New Roman"/>
        </w:rPr>
      </w:pPr>
      <w:r>
        <w:rPr>
          <w:rFonts w:ascii="Times New Roman" w:hAnsi="Times New Roman" w:cs="Times New Roman"/>
        </w:rPr>
        <w:t xml:space="preserve">is </w:t>
      </w:r>
      <w:r w:rsidR="00004D4E">
        <w:rPr>
          <w:rFonts w:ascii="Times New Roman" w:hAnsi="Times New Roman" w:cs="Times New Roman"/>
        </w:rPr>
        <w:t>allocated lots of a product with the same region as the leftover lot</w:t>
      </w:r>
      <w:r w:rsidR="001E279B">
        <w:rPr>
          <w:rFonts w:ascii="Times New Roman" w:hAnsi="Times New Roman" w:cs="Times New Roman"/>
        </w:rPr>
        <w:t>; and</w:t>
      </w:r>
    </w:p>
    <w:p w14:paraId="408873C2" w14:textId="4CC254EA" w:rsidR="006672E8" w:rsidRPr="00827619" w:rsidRDefault="004906D3" w:rsidP="004906D3">
      <w:pPr>
        <w:pStyle w:val="ListParagraph"/>
        <w:numPr>
          <w:ilvl w:val="0"/>
          <w:numId w:val="38"/>
        </w:numPr>
        <w:rPr>
          <w:rFonts w:ascii="Times New Roman" w:hAnsi="Times New Roman" w:cs="Times New Roman"/>
        </w:rPr>
      </w:pPr>
      <w:r>
        <w:rPr>
          <w:rFonts w:ascii="Times New Roman" w:hAnsi="Times New Roman" w:cs="Times New Roman"/>
        </w:rPr>
        <w:t xml:space="preserve">has frequencies </w:t>
      </w:r>
      <w:r w:rsidR="001E279B">
        <w:rPr>
          <w:rFonts w:ascii="Times New Roman" w:hAnsi="Times New Roman" w:cs="Times New Roman"/>
        </w:rPr>
        <w:t>assigned</w:t>
      </w:r>
      <w:r>
        <w:rPr>
          <w:rFonts w:ascii="Times New Roman" w:hAnsi="Times New Roman" w:cs="Times New Roman"/>
        </w:rPr>
        <w:t xml:space="preserve"> to those allocated lots that are adjacent to the frequencies of the leftover lot.</w:t>
      </w:r>
    </w:p>
    <w:p w14:paraId="4D7EB76D" w14:textId="77777777" w:rsidR="001C3549" w:rsidRPr="008B01D8" w:rsidRDefault="001C3549" w:rsidP="001C3549">
      <w:pPr>
        <w:keepNext/>
        <w:keepLines/>
        <w:spacing w:line="257" w:lineRule="auto"/>
        <w:rPr>
          <w:rFonts w:ascii="Times New Roman" w:hAnsi="Times New Roman" w:cs="Times New Roman"/>
          <w:i/>
          <w:iCs/>
        </w:rPr>
      </w:pPr>
      <w:r w:rsidRPr="008B01D8">
        <w:rPr>
          <w:rFonts w:ascii="Times New Roman" w:hAnsi="Times New Roman" w:cs="Times New Roman"/>
          <w:i/>
          <w:iCs/>
        </w:rPr>
        <w:lastRenderedPageBreak/>
        <w:t>Spectrum licences to be allocated</w:t>
      </w:r>
    </w:p>
    <w:p w14:paraId="114FAE1D" w14:textId="72045CEC" w:rsidR="001C3549" w:rsidRPr="008B01D8" w:rsidRDefault="001C3549" w:rsidP="001C3549">
      <w:pPr>
        <w:keepNext/>
        <w:keepLines/>
        <w:spacing w:line="257" w:lineRule="auto"/>
        <w:rPr>
          <w:rFonts w:ascii="Times New Roman" w:hAnsi="Times New Roman" w:cs="Times New Roman"/>
        </w:rPr>
      </w:pPr>
      <w:r w:rsidRPr="008B01D8">
        <w:rPr>
          <w:rFonts w:ascii="Times New Roman" w:hAnsi="Times New Roman" w:cs="Times New Roman"/>
        </w:rPr>
        <w:t xml:space="preserve">The technical conditions to be included in the spectrum licences allocated in accordance with the Marketing Plan and Allocation Determination are set out in the Marketing Plan, including the sample spectrum licence at Schedule </w:t>
      </w:r>
      <w:r w:rsidR="00BB019B" w:rsidRPr="008B01D8">
        <w:rPr>
          <w:rFonts w:ascii="Times New Roman" w:hAnsi="Times New Roman" w:cs="Times New Roman"/>
        </w:rPr>
        <w:t>7</w:t>
      </w:r>
      <w:r w:rsidRPr="008B01D8">
        <w:rPr>
          <w:rFonts w:ascii="Times New Roman" w:hAnsi="Times New Roman" w:cs="Times New Roman"/>
        </w:rPr>
        <w:t>. The broader technical framework is set out in the following legislative instruments:</w:t>
      </w:r>
    </w:p>
    <w:p w14:paraId="38D73606" w14:textId="44F4EE5F" w:rsidR="001C3549" w:rsidRPr="008B01D8" w:rsidRDefault="001C3549" w:rsidP="001C3549">
      <w:pPr>
        <w:pStyle w:val="ListParagraph"/>
        <w:numPr>
          <w:ilvl w:val="0"/>
          <w:numId w:val="24"/>
        </w:numPr>
        <w:rPr>
          <w:rFonts w:ascii="Times New Roman" w:hAnsi="Times New Roman" w:cs="Times New Roman"/>
        </w:rPr>
      </w:pPr>
      <w:r w:rsidRPr="008B01D8">
        <w:rPr>
          <w:rFonts w:ascii="Times New Roman" w:hAnsi="Times New Roman" w:cs="Times New Roman"/>
        </w:rPr>
        <w:t>Unacceptable Interference Determination</w:t>
      </w:r>
      <w:r w:rsidR="003E2A59">
        <w:rPr>
          <w:rFonts w:ascii="Times New Roman" w:hAnsi="Times New Roman" w:cs="Times New Roman"/>
        </w:rPr>
        <w:t>;</w:t>
      </w:r>
    </w:p>
    <w:p w14:paraId="33405374" w14:textId="51E9024B" w:rsidR="001C3549" w:rsidRPr="008B01D8" w:rsidRDefault="001C3549" w:rsidP="001C3549">
      <w:pPr>
        <w:pStyle w:val="ListParagraph"/>
        <w:numPr>
          <w:ilvl w:val="0"/>
          <w:numId w:val="24"/>
        </w:numPr>
        <w:rPr>
          <w:rFonts w:ascii="Times New Roman" w:hAnsi="Times New Roman" w:cs="Times New Roman"/>
        </w:rPr>
      </w:pPr>
      <w:r w:rsidRPr="008B01D8">
        <w:rPr>
          <w:rFonts w:ascii="Times New Roman" w:hAnsi="Times New Roman" w:cs="Times New Roman"/>
        </w:rPr>
        <w:t>RAG Tx</w:t>
      </w:r>
      <w:r w:rsidR="003E2A59">
        <w:rPr>
          <w:rFonts w:ascii="Times New Roman" w:hAnsi="Times New Roman" w:cs="Times New Roman"/>
        </w:rPr>
        <w:t>;</w:t>
      </w:r>
    </w:p>
    <w:p w14:paraId="45CE69B9" w14:textId="77777777" w:rsidR="001C3549" w:rsidRPr="008B01D8" w:rsidRDefault="001C3549" w:rsidP="001C3549">
      <w:pPr>
        <w:pStyle w:val="ListParagraph"/>
        <w:numPr>
          <w:ilvl w:val="0"/>
          <w:numId w:val="24"/>
        </w:numPr>
        <w:rPr>
          <w:rFonts w:ascii="Times New Roman" w:hAnsi="Times New Roman" w:cs="Times New Roman"/>
        </w:rPr>
      </w:pPr>
      <w:r w:rsidRPr="008B01D8">
        <w:rPr>
          <w:rFonts w:ascii="Times New Roman" w:hAnsi="Times New Roman" w:cs="Times New Roman"/>
        </w:rPr>
        <w:t>RAG Rx.</w:t>
      </w:r>
    </w:p>
    <w:p w14:paraId="1ABABD38" w14:textId="29DA6BBC" w:rsidR="001C3549" w:rsidRPr="008B01D8" w:rsidRDefault="001C3549" w:rsidP="001C3549">
      <w:pPr>
        <w:rPr>
          <w:rFonts w:ascii="Times New Roman" w:hAnsi="Times New Roman" w:cs="Times New Roman"/>
        </w:rPr>
      </w:pPr>
      <w:r w:rsidRPr="008B01D8">
        <w:rPr>
          <w:rFonts w:ascii="Times New Roman" w:hAnsi="Times New Roman" w:cs="Times New Roman"/>
        </w:rPr>
        <w:t xml:space="preserve">The technical framework places constraints on, and regulates the use of, spectrum licences to allow licensees to operate services </w:t>
      </w:r>
      <w:r w:rsidR="00AD3F68">
        <w:rPr>
          <w:rFonts w:ascii="Times New Roman" w:hAnsi="Times New Roman" w:cs="Times New Roman"/>
        </w:rPr>
        <w:t>while managing</w:t>
      </w:r>
      <w:r w:rsidRPr="008B01D8">
        <w:rPr>
          <w:rFonts w:ascii="Times New Roman" w:hAnsi="Times New Roman" w:cs="Times New Roman"/>
        </w:rPr>
        <w:t xml:space="preserve"> interference to </w:t>
      </w:r>
      <w:r w:rsidR="007D28AE">
        <w:rPr>
          <w:rFonts w:ascii="Times New Roman" w:hAnsi="Times New Roman" w:cs="Times New Roman"/>
        </w:rPr>
        <w:t xml:space="preserve">and from </w:t>
      </w:r>
      <w:r w:rsidRPr="008B01D8">
        <w:rPr>
          <w:rFonts w:ascii="Times New Roman" w:hAnsi="Times New Roman" w:cs="Times New Roman"/>
        </w:rPr>
        <w:t xml:space="preserve">other services operating in other (or the same) parts of the radiofrequency spectrum. Core </w:t>
      </w:r>
      <w:r w:rsidRPr="00545FC1">
        <w:rPr>
          <w:rFonts w:ascii="Times New Roman" w:hAnsi="Times New Roman" w:cs="Times New Roman"/>
        </w:rPr>
        <w:t>conditions (in accordance with section 66 of the Act) will be</w:t>
      </w:r>
      <w:r w:rsidRPr="008B01D8">
        <w:rPr>
          <w:rFonts w:ascii="Times New Roman" w:hAnsi="Times New Roman" w:cs="Times New Roman"/>
        </w:rPr>
        <w:t xml:space="preserve"> included in spectrum licences to:</w:t>
      </w:r>
    </w:p>
    <w:p w14:paraId="08F9CD1D" w14:textId="24BA2312" w:rsidR="001C3549" w:rsidRPr="008B01D8" w:rsidRDefault="001C3549" w:rsidP="001C3549">
      <w:pPr>
        <w:pStyle w:val="ListParagraph"/>
        <w:numPr>
          <w:ilvl w:val="0"/>
          <w:numId w:val="25"/>
        </w:numPr>
        <w:rPr>
          <w:rFonts w:ascii="Times New Roman" w:hAnsi="Times New Roman" w:cs="Times New Roman"/>
        </w:rPr>
      </w:pPr>
      <w:r w:rsidRPr="008B01D8">
        <w:rPr>
          <w:rFonts w:ascii="Times New Roman" w:hAnsi="Times New Roman" w:cs="Times New Roman"/>
        </w:rPr>
        <w:t>define their geographic boundaries</w:t>
      </w:r>
      <w:r w:rsidR="003E2A59">
        <w:rPr>
          <w:rFonts w:ascii="Times New Roman" w:hAnsi="Times New Roman" w:cs="Times New Roman"/>
        </w:rPr>
        <w:t>;</w:t>
      </w:r>
    </w:p>
    <w:p w14:paraId="723E74C0" w14:textId="10C9190C" w:rsidR="001C3549" w:rsidRPr="008B01D8" w:rsidRDefault="001C3549" w:rsidP="001C3549">
      <w:pPr>
        <w:pStyle w:val="ListParagraph"/>
        <w:numPr>
          <w:ilvl w:val="0"/>
          <w:numId w:val="25"/>
        </w:numPr>
        <w:rPr>
          <w:rFonts w:ascii="Times New Roman" w:hAnsi="Times New Roman" w:cs="Times New Roman"/>
        </w:rPr>
      </w:pPr>
      <w:r w:rsidRPr="008B01D8">
        <w:rPr>
          <w:rFonts w:ascii="Times New Roman" w:hAnsi="Times New Roman" w:cs="Times New Roman"/>
        </w:rPr>
        <w:t>define their range of frequencies</w:t>
      </w:r>
      <w:r w:rsidR="003E2A59">
        <w:rPr>
          <w:rFonts w:ascii="Times New Roman" w:hAnsi="Times New Roman" w:cs="Times New Roman"/>
        </w:rPr>
        <w:t>;</w:t>
      </w:r>
    </w:p>
    <w:p w14:paraId="6111D1D3" w14:textId="48B14EAD" w:rsidR="001C3549" w:rsidRPr="008B01D8" w:rsidRDefault="001C3549" w:rsidP="001C3549">
      <w:pPr>
        <w:pStyle w:val="ListParagraph"/>
        <w:numPr>
          <w:ilvl w:val="0"/>
          <w:numId w:val="25"/>
        </w:numPr>
        <w:rPr>
          <w:rFonts w:ascii="Times New Roman" w:hAnsi="Times New Roman" w:cs="Times New Roman"/>
        </w:rPr>
      </w:pPr>
      <w:r w:rsidRPr="008B01D8">
        <w:rPr>
          <w:rFonts w:ascii="Times New Roman" w:hAnsi="Times New Roman" w:cs="Times New Roman"/>
        </w:rPr>
        <w:t>set out-of-area radio emission limits</w:t>
      </w:r>
      <w:r w:rsidR="003E2A59">
        <w:rPr>
          <w:rFonts w:ascii="Times New Roman" w:hAnsi="Times New Roman" w:cs="Times New Roman"/>
        </w:rPr>
        <w:t>;</w:t>
      </w:r>
    </w:p>
    <w:p w14:paraId="03AB7109" w14:textId="77777777" w:rsidR="001C3549" w:rsidRPr="008B01D8" w:rsidRDefault="001C3549" w:rsidP="001C3549">
      <w:pPr>
        <w:pStyle w:val="ListParagraph"/>
        <w:numPr>
          <w:ilvl w:val="0"/>
          <w:numId w:val="25"/>
        </w:numPr>
        <w:rPr>
          <w:rFonts w:ascii="Times New Roman" w:hAnsi="Times New Roman" w:cs="Times New Roman"/>
        </w:rPr>
      </w:pPr>
      <w:r w:rsidRPr="008B01D8">
        <w:rPr>
          <w:rFonts w:ascii="Times New Roman" w:hAnsi="Times New Roman" w:cs="Times New Roman"/>
        </w:rPr>
        <w:t>set out-of-band (unwanted) radio emission limits.</w:t>
      </w:r>
    </w:p>
    <w:p w14:paraId="631C1087" w14:textId="6BDBA972" w:rsidR="001C3549" w:rsidRPr="001C3549" w:rsidRDefault="001C3549" w:rsidP="001C3549">
      <w:pPr>
        <w:rPr>
          <w:rFonts w:ascii="Times New Roman" w:hAnsi="Times New Roman" w:cs="Times New Roman"/>
          <w:highlight w:val="yellow"/>
        </w:rPr>
      </w:pPr>
      <w:r w:rsidRPr="00111BE3">
        <w:rPr>
          <w:rFonts w:ascii="Times New Roman" w:hAnsi="Times New Roman" w:cs="Times New Roman"/>
        </w:rPr>
        <w:t xml:space="preserve">The Marketing Plan, including the sample spectrum licence at Schedule </w:t>
      </w:r>
      <w:r w:rsidR="0034083D" w:rsidRPr="00111BE3">
        <w:rPr>
          <w:rFonts w:ascii="Times New Roman" w:hAnsi="Times New Roman" w:cs="Times New Roman"/>
        </w:rPr>
        <w:t>7</w:t>
      </w:r>
      <w:r w:rsidRPr="00111BE3">
        <w:rPr>
          <w:rFonts w:ascii="Times New Roman" w:hAnsi="Times New Roman" w:cs="Times New Roman"/>
        </w:rPr>
        <w:t xml:space="preserve">, sets out other licence conditions proposed to be included in spectrum licences issued in the </w:t>
      </w:r>
      <w:r w:rsidR="0034083D" w:rsidRPr="00111BE3">
        <w:rPr>
          <w:rFonts w:ascii="Times New Roman" w:hAnsi="Times New Roman" w:cs="Times New Roman"/>
        </w:rPr>
        <w:t>3.4/3.7 GHz bands</w:t>
      </w:r>
      <w:r w:rsidRPr="00111BE3">
        <w:rPr>
          <w:rFonts w:ascii="Times New Roman" w:hAnsi="Times New Roman" w:cs="Times New Roman"/>
        </w:rPr>
        <w:t xml:space="preserve">. The sample spectrum licence set out in Schedule </w:t>
      </w:r>
      <w:r w:rsidR="0034083D" w:rsidRPr="00111BE3">
        <w:rPr>
          <w:rFonts w:ascii="Times New Roman" w:hAnsi="Times New Roman" w:cs="Times New Roman"/>
        </w:rPr>
        <w:t>7</w:t>
      </w:r>
      <w:r w:rsidRPr="00111BE3">
        <w:rPr>
          <w:rFonts w:ascii="Times New Roman" w:hAnsi="Times New Roman" w:cs="Times New Roman"/>
        </w:rPr>
        <w:t xml:space="preserve"> to the Marketing Plan contains information relating to core and other licence conditions that may apply to the operation of radiocommunications devices under a spectrum licence</w:t>
      </w:r>
      <w:r w:rsidR="0068129A">
        <w:rPr>
          <w:rFonts w:ascii="Times New Roman" w:hAnsi="Times New Roman" w:cs="Times New Roman"/>
        </w:rPr>
        <w:t>.</w:t>
      </w:r>
      <w:r w:rsidR="00B04509">
        <w:rPr>
          <w:rFonts w:ascii="Times New Roman" w:hAnsi="Times New Roman" w:cs="Times New Roman"/>
        </w:rPr>
        <w:t xml:space="preserve"> However</w:t>
      </w:r>
      <w:r w:rsidRPr="00111BE3">
        <w:rPr>
          <w:rFonts w:ascii="Times New Roman" w:hAnsi="Times New Roman" w:cs="Times New Roman"/>
        </w:rPr>
        <w:t>, the spectrum licences issued as a result of the</w:t>
      </w:r>
      <w:r w:rsidR="00166E01">
        <w:rPr>
          <w:rFonts w:ascii="Times New Roman" w:hAnsi="Times New Roman" w:cs="Times New Roman"/>
        </w:rPr>
        <w:t xml:space="preserve"> 3.4 GHz band</w:t>
      </w:r>
      <w:r w:rsidRPr="00111BE3">
        <w:rPr>
          <w:rFonts w:ascii="Times New Roman" w:hAnsi="Times New Roman" w:cs="Times New Roman"/>
        </w:rPr>
        <w:t xml:space="preserve"> </w:t>
      </w:r>
      <w:proofErr w:type="gramStart"/>
      <w:r w:rsidRPr="00111BE3">
        <w:rPr>
          <w:rFonts w:ascii="Times New Roman" w:hAnsi="Times New Roman" w:cs="Times New Roman"/>
        </w:rPr>
        <w:t>auction</w:t>
      </w:r>
      <w:proofErr w:type="gramEnd"/>
      <w:r w:rsidRPr="00111BE3">
        <w:rPr>
          <w:rFonts w:ascii="Times New Roman" w:hAnsi="Times New Roman" w:cs="Times New Roman"/>
        </w:rPr>
        <w:t xml:space="preserve"> </w:t>
      </w:r>
      <w:r w:rsidR="00166E01">
        <w:rPr>
          <w:rFonts w:ascii="Times New Roman" w:hAnsi="Times New Roman" w:cs="Times New Roman"/>
        </w:rPr>
        <w:t xml:space="preserve">or the 3.7 GHz band auction </w:t>
      </w:r>
      <w:r w:rsidRPr="00111BE3">
        <w:rPr>
          <w:rFonts w:ascii="Times New Roman" w:hAnsi="Times New Roman" w:cs="Times New Roman"/>
        </w:rPr>
        <w:t>may contain additional or different conditions.</w:t>
      </w:r>
    </w:p>
    <w:p w14:paraId="5A92E649" w14:textId="0059D690" w:rsidR="001C3549" w:rsidRDefault="001C3549" w:rsidP="002C37EE">
      <w:pPr>
        <w:rPr>
          <w:rFonts w:ascii="Times New Roman" w:hAnsi="Times New Roman" w:cs="Times New Roman"/>
          <w:highlight w:val="yellow"/>
        </w:rPr>
      </w:pPr>
      <w:r w:rsidRPr="0085260C">
        <w:rPr>
          <w:rFonts w:ascii="Times New Roman" w:hAnsi="Times New Roman" w:cs="Times New Roman"/>
        </w:rPr>
        <w:t xml:space="preserve">The Marketing Plan includes provisions regarding licence issue, </w:t>
      </w:r>
      <w:proofErr w:type="gramStart"/>
      <w:r w:rsidRPr="0085260C">
        <w:rPr>
          <w:rFonts w:ascii="Times New Roman" w:hAnsi="Times New Roman" w:cs="Times New Roman"/>
        </w:rPr>
        <w:t>commencement</w:t>
      </w:r>
      <w:proofErr w:type="gramEnd"/>
      <w:r w:rsidRPr="0085260C">
        <w:rPr>
          <w:rFonts w:ascii="Times New Roman" w:hAnsi="Times New Roman" w:cs="Times New Roman"/>
        </w:rPr>
        <w:t xml:space="preserve"> and duration. The Marketing Plan also sets out what statements relating to renewal will be included in spectrum licences issued in the </w:t>
      </w:r>
      <w:r w:rsidR="00296CA7" w:rsidRPr="0085260C">
        <w:rPr>
          <w:rFonts w:ascii="Times New Roman" w:hAnsi="Times New Roman" w:cs="Times New Roman"/>
        </w:rPr>
        <w:t>3.4/3.7</w:t>
      </w:r>
      <w:r w:rsidRPr="0085260C">
        <w:rPr>
          <w:rFonts w:ascii="Times New Roman" w:hAnsi="Times New Roman" w:cs="Times New Roman"/>
        </w:rPr>
        <w:t xml:space="preserve"> </w:t>
      </w:r>
      <w:r w:rsidR="00296CA7" w:rsidRPr="0085260C">
        <w:rPr>
          <w:rFonts w:ascii="Times New Roman" w:hAnsi="Times New Roman" w:cs="Times New Roman"/>
        </w:rPr>
        <w:t>G</w:t>
      </w:r>
      <w:r w:rsidRPr="0085260C">
        <w:rPr>
          <w:rFonts w:ascii="Times New Roman" w:hAnsi="Times New Roman" w:cs="Times New Roman"/>
        </w:rPr>
        <w:t>Hz band</w:t>
      </w:r>
      <w:r w:rsidR="00296CA7" w:rsidRPr="0085260C">
        <w:rPr>
          <w:rFonts w:ascii="Times New Roman" w:hAnsi="Times New Roman" w:cs="Times New Roman"/>
        </w:rPr>
        <w:t>s</w:t>
      </w:r>
      <w:r w:rsidRPr="0085260C">
        <w:rPr>
          <w:rFonts w:ascii="Times New Roman" w:hAnsi="Times New Roman" w:cs="Times New Roman"/>
        </w:rPr>
        <w:t>.</w:t>
      </w:r>
    </w:p>
    <w:p w14:paraId="762040FF" w14:textId="26910B63" w:rsidR="00075DEA" w:rsidRPr="00E32F51" w:rsidRDefault="00075DEA" w:rsidP="001C3549">
      <w:pPr>
        <w:rPr>
          <w:rFonts w:ascii="Times New Roman" w:hAnsi="Times New Roman" w:cs="Times New Roman"/>
        </w:rPr>
      </w:pPr>
      <w:r w:rsidRPr="00E32F51">
        <w:rPr>
          <w:rFonts w:ascii="Times New Roman" w:hAnsi="Times New Roman" w:cs="Times New Roman"/>
        </w:rPr>
        <w:t>In accordance with the Marketing Plan, spectrum licen</w:t>
      </w:r>
      <w:r w:rsidR="00533A30" w:rsidRPr="00E32F51">
        <w:rPr>
          <w:rFonts w:ascii="Times New Roman" w:hAnsi="Times New Roman" w:cs="Times New Roman"/>
        </w:rPr>
        <w:t>c</w:t>
      </w:r>
      <w:r w:rsidRPr="00E32F51">
        <w:rPr>
          <w:rFonts w:ascii="Times New Roman" w:hAnsi="Times New Roman" w:cs="Times New Roman"/>
        </w:rPr>
        <w:t>es i</w:t>
      </w:r>
      <w:r w:rsidR="002829BA" w:rsidRPr="00E32F51">
        <w:rPr>
          <w:rFonts w:ascii="Times New Roman" w:hAnsi="Times New Roman" w:cs="Times New Roman"/>
        </w:rPr>
        <w:t>ssued in the 3.4 GHz band will commence</w:t>
      </w:r>
      <w:r w:rsidR="00B67536" w:rsidRPr="00E32F51">
        <w:rPr>
          <w:rFonts w:ascii="Times New Roman" w:hAnsi="Times New Roman" w:cs="Times New Roman"/>
        </w:rPr>
        <w:t xml:space="preserve"> </w:t>
      </w:r>
      <w:r w:rsidR="009C387A" w:rsidRPr="00E32F51">
        <w:rPr>
          <w:rFonts w:ascii="Times New Roman" w:hAnsi="Times New Roman" w:cs="Times New Roman"/>
        </w:rPr>
        <w:t>immediately and e</w:t>
      </w:r>
      <w:r w:rsidR="00533A30" w:rsidRPr="00E32F51">
        <w:rPr>
          <w:rFonts w:ascii="Times New Roman" w:hAnsi="Times New Roman" w:cs="Times New Roman"/>
        </w:rPr>
        <w:t>xpire on 13 December 2030, and spectrum licences issued in the 3.7 GHz band will commence</w:t>
      </w:r>
      <w:r w:rsidR="004F71C1" w:rsidRPr="00E32F51">
        <w:rPr>
          <w:rFonts w:ascii="Times New Roman" w:hAnsi="Times New Roman" w:cs="Times New Roman"/>
        </w:rPr>
        <w:t xml:space="preserve"> on the </w:t>
      </w:r>
      <w:r w:rsidR="00BA6068" w:rsidRPr="00E32F51">
        <w:rPr>
          <w:rFonts w:ascii="Times New Roman" w:hAnsi="Times New Roman" w:cs="Times New Roman"/>
        </w:rPr>
        <w:t>later of the day the licence is issued</w:t>
      </w:r>
      <w:r w:rsidR="00F017D3" w:rsidRPr="00E32F51">
        <w:rPr>
          <w:rFonts w:ascii="Times New Roman" w:hAnsi="Times New Roman" w:cs="Times New Roman"/>
        </w:rPr>
        <w:t xml:space="preserve"> </w:t>
      </w:r>
      <w:r w:rsidR="00666E22">
        <w:rPr>
          <w:rFonts w:ascii="Times New Roman" w:hAnsi="Times New Roman" w:cs="Times New Roman"/>
        </w:rPr>
        <w:t>or</w:t>
      </w:r>
      <w:r w:rsidR="00666E22" w:rsidRPr="00E32F51">
        <w:rPr>
          <w:rFonts w:ascii="Times New Roman" w:hAnsi="Times New Roman" w:cs="Times New Roman"/>
        </w:rPr>
        <w:t xml:space="preserve"> </w:t>
      </w:r>
      <w:r w:rsidR="004E0F32" w:rsidRPr="00E32F51">
        <w:rPr>
          <w:rFonts w:ascii="Times New Roman" w:hAnsi="Times New Roman" w:cs="Times New Roman"/>
        </w:rPr>
        <w:t>8 weeks after</w:t>
      </w:r>
      <w:r w:rsidR="00D352BE" w:rsidRPr="00E32F51">
        <w:rPr>
          <w:rFonts w:ascii="Times New Roman" w:hAnsi="Times New Roman" w:cs="Times New Roman"/>
        </w:rPr>
        <w:t xml:space="preserve"> the </w:t>
      </w:r>
      <w:r w:rsidR="00413CFA">
        <w:rPr>
          <w:rFonts w:ascii="Times New Roman" w:hAnsi="Times New Roman" w:cs="Times New Roman"/>
        </w:rPr>
        <w:t>ACMA</w:t>
      </w:r>
      <w:r w:rsidR="00D352BE" w:rsidRPr="00E32F51">
        <w:rPr>
          <w:rFonts w:ascii="Times New Roman" w:hAnsi="Times New Roman" w:cs="Times New Roman"/>
        </w:rPr>
        <w:t xml:space="preserve"> </w:t>
      </w:r>
      <w:r w:rsidR="00023B7E">
        <w:rPr>
          <w:rFonts w:ascii="Times New Roman" w:hAnsi="Times New Roman" w:cs="Times New Roman"/>
        </w:rPr>
        <w:t>announces the auction</w:t>
      </w:r>
      <w:r w:rsidR="00F62EDD">
        <w:rPr>
          <w:rFonts w:ascii="Times New Roman" w:hAnsi="Times New Roman" w:cs="Times New Roman"/>
        </w:rPr>
        <w:t>s’</w:t>
      </w:r>
      <w:r w:rsidR="00023B7E">
        <w:rPr>
          <w:rFonts w:ascii="Times New Roman" w:hAnsi="Times New Roman" w:cs="Times New Roman"/>
        </w:rPr>
        <w:t xml:space="preserve"> </w:t>
      </w:r>
      <w:proofErr w:type="gramStart"/>
      <w:r w:rsidR="00023B7E">
        <w:rPr>
          <w:rFonts w:ascii="Times New Roman" w:hAnsi="Times New Roman" w:cs="Times New Roman"/>
        </w:rPr>
        <w:t>results</w:t>
      </w:r>
      <w:r w:rsidR="0077557D">
        <w:rPr>
          <w:rFonts w:ascii="Times New Roman" w:hAnsi="Times New Roman" w:cs="Times New Roman"/>
        </w:rPr>
        <w:t>,</w:t>
      </w:r>
      <w:r w:rsidR="00835D00" w:rsidRPr="00E32F51">
        <w:rPr>
          <w:rFonts w:ascii="Times New Roman" w:hAnsi="Times New Roman" w:cs="Times New Roman"/>
        </w:rPr>
        <w:t xml:space="preserve"> and</w:t>
      </w:r>
      <w:proofErr w:type="gramEnd"/>
      <w:r w:rsidR="00835D00" w:rsidRPr="00E32F51">
        <w:rPr>
          <w:rFonts w:ascii="Times New Roman" w:hAnsi="Times New Roman" w:cs="Times New Roman"/>
        </w:rPr>
        <w:t xml:space="preserve"> expire 20 years</w:t>
      </w:r>
      <w:r w:rsidR="00144C92">
        <w:rPr>
          <w:rFonts w:ascii="Times New Roman" w:hAnsi="Times New Roman" w:cs="Times New Roman"/>
        </w:rPr>
        <w:t xml:space="preserve"> and 8 weeks</w:t>
      </w:r>
      <w:r w:rsidR="00835D00" w:rsidRPr="00E32F51">
        <w:rPr>
          <w:rFonts w:ascii="Times New Roman" w:hAnsi="Times New Roman" w:cs="Times New Roman"/>
        </w:rPr>
        <w:t xml:space="preserve"> after </w:t>
      </w:r>
      <w:r w:rsidR="00144C92">
        <w:rPr>
          <w:rFonts w:ascii="Times New Roman" w:hAnsi="Times New Roman" w:cs="Times New Roman"/>
        </w:rPr>
        <w:t>the ACMA announces the auction</w:t>
      </w:r>
      <w:r w:rsidR="00F62EDD">
        <w:rPr>
          <w:rFonts w:ascii="Times New Roman" w:hAnsi="Times New Roman" w:cs="Times New Roman"/>
        </w:rPr>
        <w:t>s’</w:t>
      </w:r>
      <w:r w:rsidR="00144C92">
        <w:rPr>
          <w:rFonts w:ascii="Times New Roman" w:hAnsi="Times New Roman" w:cs="Times New Roman"/>
        </w:rPr>
        <w:t xml:space="preserve"> results</w:t>
      </w:r>
      <w:r w:rsidR="004C1E19" w:rsidRPr="00E32F51">
        <w:rPr>
          <w:rFonts w:ascii="Times New Roman" w:hAnsi="Times New Roman" w:cs="Times New Roman"/>
        </w:rPr>
        <w:t xml:space="preserve">. </w:t>
      </w:r>
    </w:p>
    <w:p w14:paraId="50996B64" w14:textId="77777777" w:rsidR="001C3549" w:rsidRPr="000B0BAE" w:rsidRDefault="001C3549" w:rsidP="001C3549">
      <w:pPr>
        <w:rPr>
          <w:rFonts w:ascii="Times New Roman" w:hAnsi="Times New Roman" w:cs="Times New Roman"/>
        </w:rPr>
      </w:pPr>
      <w:r w:rsidRPr="000B0BAE">
        <w:rPr>
          <w:rFonts w:ascii="Times New Roman" w:hAnsi="Times New Roman" w:cs="Times New Roman"/>
        </w:rPr>
        <w:t xml:space="preserve">A provision-by-provision description of the Marketing Plan is set out in the notes at </w:t>
      </w:r>
      <w:r w:rsidRPr="000B0BAE">
        <w:rPr>
          <w:rFonts w:ascii="Times New Roman" w:hAnsi="Times New Roman" w:cs="Times New Roman"/>
          <w:b/>
        </w:rPr>
        <w:t>Attachment A</w:t>
      </w:r>
      <w:r w:rsidRPr="000B0BAE">
        <w:rPr>
          <w:rFonts w:ascii="Times New Roman" w:hAnsi="Times New Roman" w:cs="Times New Roman"/>
        </w:rPr>
        <w:t>.</w:t>
      </w:r>
    </w:p>
    <w:p w14:paraId="28B9B23F" w14:textId="77777777" w:rsidR="001C3549" w:rsidRPr="00E32F51" w:rsidRDefault="001C3549" w:rsidP="001C3549">
      <w:pPr>
        <w:rPr>
          <w:rFonts w:ascii="Times New Roman" w:hAnsi="Times New Roman" w:cs="Times New Roman"/>
        </w:rPr>
      </w:pPr>
      <w:r w:rsidRPr="00E32F51">
        <w:rPr>
          <w:rFonts w:ascii="Times New Roman" w:hAnsi="Times New Roman" w:cs="Times New Roman"/>
        </w:rPr>
        <w:t xml:space="preserve">The Marketing Plan is a disallowable legislative instrument for the purposes of the </w:t>
      </w:r>
      <w:r w:rsidRPr="00E32F51">
        <w:rPr>
          <w:rFonts w:ascii="Times New Roman" w:hAnsi="Times New Roman" w:cs="Times New Roman"/>
          <w:i/>
        </w:rPr>
        <w:t xml:space="preserve">Legislation Act 2003 </w:t>
      </w:r>
      <w:r w:rsidRPr="00E32F51">
        <w:rPr>
          <w:rFonts w:ascii="Times New Roman" w:hAnsi="Times New Roman" w:cs="Times New Roman"/>
        </w:rPr>
        <w:t>(</w:t>
      </w:r>
      <w:r w:rsidRPr="00E32F51">
        <w:rPr>
          <w:rFonts w:ascii="Times New Roman" w:hAnsi="Times New Roman" w:cs="Times New Roman"/>
          <w:b/>
        </w:rPr>
        <w:t>the LA</w:t>
      </w:r>
      <w:r w:rsidRPr="00E32F51">
        <w:rPr>
          <w:rFonts w:ascii="Times New Roman" w:hAnsi="Times New Roman" w:cs="Times New Roman"/>
        </w:rPr>
        <w:t>).</w:t>
      </w:r>
    </w:p>
    <w:p w14:paraId="75C46A26" w14:textId="2321A437" w:rsidR="001C3549" w:rsidRDefault="001C3549" w:rsidP="004C58B9">
      <w:pPr>
        <w:rPr>
          <w:rFonts w:ascii="Times New Roman" w:hAnsi="Times New Roman" w:cs="Times New Roman"/>
        </w:rPr>
      </w:pPr>
      <w:r w:rsidRPr="000B0BAE">
        <w:rPr>
          <w:rFonts w:ascii="Times New Roman" w:hAnsi="Times New Roman" w:cs="Times New Roman"/>
        </w:rPr>
        <w:t>The Marketing Plan is also subject to the sunsetting provisions of the LA.</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7A19CF0C" w14:textId="6C1B3082" w:rsidR="008F07B2" w:rsidRPr="008F07B2" w:rsidRDefault="008F07B2" w:rsidP="008F07B2">
      <w:pPr>
        <w:shd w:val="clear" w:color="auto" w:fill="FFFFFF"/>
        <w:spacing w:line="233" w:lineRule="atLeast"/>
        <w:rPr>
          <w:rFonts w:ascii="Calibri" w:eastAsia="Times New Roman" w:hAnsi="Calibri" w:cs="Calibri"/>
          <w:color w:val="000000"/>
          <w:highlight w:val="yellow"/>
          <w:lang w:eastAsia="en-AU"/>
        </w:rPr>
      </w:pPr>
      <w:r w:rsidRPr="008F07B2">
        <w:rPr>
          <w:rFonts w:ascii="Times New Roman" w:eastAsia="Times New Roman" w:hAnsi="Times New Roman" w:cs="Times New Roman"/>
          <w:color w:val="000000"/>
          <w:lang w:eastAsia="en-AU"/>
        </w:rPr>
        <w:t xml:space="preserve">Subsection 314A(2) of the Act provides that an instrument under the Act may make provision in relation to a matter by applying, </w:t>
      </w:r>
      <w:proofErr w:type="gramStart"/>
      <w:r w:rsidRPr="008F07B2">
        <w:rPr>
          <w:rFonts w:ascii="Times New Roman" w:eastAsia="Times New Roman" w:hAnsi="Times New Roman" w:cs="Times New Roman"/>
          <w:color w:val="000000"/>
          <w:lang w:eastAsia="en-AU"/>
        </w:rPr>
        <w:t>adopting</w:t>
      </w:r>
      <w:proofErr w:type="gramEnd"/>
      <w:r w:rsidRPr="008F07B2">
        <w:rPr>
          <w:rFonts w:ascii="Times New Roman" w:eastAsia="Times New Roman" w:hAnsi="Times New Roman" w:cs="Times New Roman"/>
          <w:color w:val="000000"/>
          <w:lang w:eastAsia="en-AU"/>
        </w:rPr>
        <w:t xml:space="preserve"> or incorporating (with or without modifications) matters contained in any other instrument or writing as in force or existing at a particular time or from time to time. The Marketing Plan incorporates the following </w:t>
      </w:r>
      <w:r w:rsidR="00B3418A">
        <w:rPr>
          <w:rFonts w:ascii="Times New Roman" w:eastAsia="Times New Roman" w:hAnsi="Times New Roman" w:cs="Times New Roman"/>
          <w:color w:val="000000"/>
          <w:lang w:eastAsia="en-AU"/>
        </w:rPr>
        <w:t xml:space="preserve">documents </w:t>
      </w:r>
      <w:r w:rsidRPr="008F07B2">
        <w:rPr>
          <w:rFonts w:ascii="Times New Roman" w:eastAsia="Times New Roman" w:hAnsi="Times New Roman" w:cs="Times New Roman"/>
          <w:color w:val="000000"/>
          <w:lang w:eastAsia="en-AU"/>
        </w:rPr>
        <w:t>by reference, as existing from time to time, or otherwise refers to them:</w:t>
      </w:r>
    </w:p>
    <w:p w14:paraId="4B2907F4" w14:textId="72ADF378" w:rsidR="008F07B2" w:rsidRPr="00827619" w:rsidRDefault="008F07B2" w:rsidP="00430C05">
      <w:pPr>
        <w:pStyle w:val="ListParagraph"/>
        <w:numPr>
          <w:ilvl w:val="0"/>
          <w:numId w:val="25"/>
        </w:numPr>
        <w:rPr>
          <w:rFonts w:ascii="Times New Roman" w:eastAsia="Times New Roman" w:hAnsi="Times New Roman" w:cs="Times New Roman"/>
          <w:u w:val="single"/>
          <w:lang w:eastAsia="en-AU"/>
        </w:rPr>
      </w:pPr>
      <w:r w:rsidRPr="00827619">
        <w:rPr>
          <w:rFonts w:ascii="Times New Roman" w:hAnsi="Times New Roman" w:cs="Times New Roman"/>
        </w:rPr>
        <w:t>the Australian Spectrum Map Grid 2012, published by the ACMA, and available free of charge from the ACMA’s</w:t>
      </w:r>
      <w:r w:rsidRPr="00827619">
        <w:rPr>
          <w:rFonts w:ascii="Times New Roman" w:eastAsia="Times New Roman" w:hAnsi="Times New Roman" w:cs="Times New Roman"/>
          <w:lang w:eastAsia="en-AU"/>
        </w:rPr>
        <w:t xml:space="preserve"> website at </w:t>
      </w:r>
      <w:hyperlink r:id="rId12" w:history="1">
        <w:r w:rsidR="006A4C60" w:rsidRPr="008568A1">
          <w:rPr>
            <w:rStyle w:val="Hyperlink"/>
            <w:rFonts w:ascii="Times New Roman" w:eastAsia="Times New Roman" w:hAnsi="Times New Roman" w:cs="Times New Roman"/>
            <w:lang w:eastAsia="en-AU"/>
          </w:rPr>
          <w:t>www.acma.gov.au</w:t>
        </w:r>
      </w:hyperlink>
      <w:r w:rsidR="006A4C60">
        <w:rPr>
          <w:rFonts w:ascii="Times New Roman" w:eastAsia="Times New Roman" w:hAnsi="Times New Roman" w:cs="Times New Roman"/>
          <w:lang w:eastAsia="en-AU"/>
        </w:rPr>
        <w:t>;</w:t>
      </w:r>
      <w:r w:rsidR="006A4C60" w:rsidRPr="00430C05" w:rsidDel="006A4C60">
        <w:t xml:space="preserve"> </w:t>
      </w:r>
    </w:p>
    <w:p w14:paraId="736AAF16" w14:textId="6AC63F36" w:rsidR="000A708C" w:rsidRPr="00827619" w:rsidRDefault="000A708C" w:rsidP="00827619">
      <w:pPr>
        <w:pStyle w:val="ListParagraph"/>
        <w:numPr>
          <w:ilvl w:val="0"/>
          <w:numId w:val="25"/>
        </w:numPr>
        <w:rPr>
          <w:rFonts w:ascii="Times New Roman" w:eastAsia="Times New Roman" w:hAnsi="Times New Roman" w:cs="Times New Roman"/>
          <w:u w:val="single"/>
          <w:lang w:eastAsia="en-AU"/>
        </w:rPr>
      </w:pPr>
      <w:r w:rsidRPr="00827619">
        <w:rPr>
          <w:rFonts w:ascii="Times New Roman" w:eastAsia="Times New Roman" w:hAnsi="Times New Roman" w:cs="Times New Roman"/>
          <w:lang w:eastAsia="en-AU"/>
        </w:rPr>
        <w:lastRenderedPageBreak/>
        <w:t>the Radiocommunications Assignment and Licensing Instruction No. MS 32 (</w:t>
      </w:r>
      <w:r w:rsidRPr="00827619">
        <w:rPr>
          <w:rFonts w:ascii="Times New Roman" w:eastAsia="Times New Roman" w:hAnsi="Times New Roman" w:cs="Times New Roman"/>
          <w:b/>
          <w:bCs/>
          <w:lang w:eastAsia="en-AU"/>
        </w:rPr>
        <w:t>RALI MS 32</w:t>
      </w:r>
      <w:r w:rsidRPr="00827619">
        <w:rPr>
          <w:rFonts w:ascii="Times New Roman" w:eastAsia="Times New Roman" w:hAnsi="Times New Roman" w:cs="Times New Roman"/>
          <w:lang w:eastAsia="en-AU"/>
        </w:rPr>
        <w:t xml:space="preserve">), </w:t>
      </w:r>
      <w:r w:rsidRPr="00827619">
        <w:rPr>
          <w:rFonts w:ascii="Times New Roman" w:hAnsi="Times New Roman" w:cs="Times New Roman"/>
        </w:rPr>
        <w:t>published</w:t>
      </w:r>
      <w:r w:rsidRPr="00827619">
        <w:rPr>
          <w:rFonts w:ascii="Times New Roman" w:eastAsia="Times New Roman" w:hAnsi="Times New Roman" w:cs="Times New Roman"/>
          <w:lang w:eastAsia="en-AU"/>
        </w:rPr>
        <w:t xml:space="preserve"> by </w:t>
      </w:r>
      <w:r w:rsidRPr="00827619">
        <w:rPr>
          <w:rFonts w:ascii="Times New Roman" w:hAnsi="Times New Roman" w:cs="Times New Roman"/>
        </w:rPr>
        <w:t>the</w:t>
      </w:r>
      <w:r w:rsidRPr="00827619">
        <w:rPr>
          <w:rFonts w:ascii="Times New Roman" w:eastAsia="Times New Roman" w:hAnsi="Times New Roman" w:cs="Times New Roman"/>
          <w:lang w:eastAsia="en-AU"/>
        </w:rPr>
        <w:t xml:space="preserve"> ACMA, and available free of charge from the ACMA’s website at</w:t>
      </w:r>
      <w:r w:rsidR="00626000">
        <w:rPr>
          <w:rFonts w:ascii="Times New Roman" w:eastAsia="Times New Roman" w:hAnsi="Times New Roman" w:cs="Times New Roman"/>
          <w:lang w:eastAsia="en-AU"/>
        </w:rPr>
        <w:t xml:space="preserve"> </w:t>
      </w:r>
      <w:hyperlink r:id="rId13" w:history="1">
        <w:r w:rsidR="00626000" w:rsidRPr="008568A1">
          <w:rPr>
            <w:rStyle w:val="Hyperlink"/>
            <w:rFonts w:ascii="Times New Roman" w:eastAsia="Times New Roman" w:hAnsi="Times New Roman" w:cs="Times New Roman"/>
            <w:lang w:eastAsia="en-AU"/>
          </w:rPr>
          <w:t>www.acma.gov.au</w:t>
        </w:r>
      </w:hyperlink>
      <w:r w:rsidR="00626000">
        <w:rPr>
          <w:rFonts w:ascii="Times New Roman" w:eastAsia="Times New Roman" w:hAnsi="Times New Roman" w:cs="Times New Roman"/>
          <w:lang w:eastAsia="en-AU"/>
        </w:rPr>
        <w:t>;</w:t>
      </w:r>
    </w:p>
    <w:p w14:paraId="2119020E" w14:textId="6581C0DD" w:rsidR="000A708C" w:rsidRPr="00827619" w:rsidRDefault="008F07B2" w:rsidP="00827619">
      <w:pPr>
        <w:pStyle w:val="ListParagraph"/>
        <w:numPr>
          <w:ilvl w:val="0"/>
          <w:numId w:val="25"/>
        </w:numPr>
        <w:rPr>
          <w:rFonts w:ascii="Times New Roman" w:eastAsia="Times New Roman" w:hAnsi="Times New Roman" w:cs="Times New Roman"/>
          <w:u w:val="single"/>
          <w:lang w:eastAsia="en-AU"/>
        </w:rPr>
      </w:pPr>
      <w:r w:rsidRPr="00827619">
        <w:rPr>
          <w:rFonts w:ascii="Times New Roman" w:eastAsia="Times New Roman" w:hAnsi="Times New Roman" w:cs="Times New Roman"/>
          <w:lang w:eastAsia="en-AU"/>
        </w:rPr>
        <w:t xml:space="preserve">the </w:t>
      </w:r>
      <w:r w:rsidRPr="00827619">
        <w:rPr>
          <w:rFonts w:ascii="Times New Roman" w:hAnsi="Times New Roman" w:cs="Times New Roman"/>
        </w:rPr>
        <w:t>Radiocommunications</w:t>
      </w:r>
      <w:r w:rsidRPr="00827619">
        <w:rPr>
          <w:rFonts w:ascii="Times New Roman" w:eastAsia="Times New Roman" w:hAnsi="Times New Roman" w:cs="Times New Roman"/>
          <w:lang w:eastAsia="en-AU"/>
        </w:rPr>
        <w:t xml:space="preserve"> Assignment and Licensing Instruction </w:t>
      </w:r>
      <w:r w:rsidR="00117F9B" w:rsidRPr="00827619">
        <w:rPr>
          <w:rFonts w:ascii="Times New Roman" w:eastAsia="Times New Roman" w:hAnsi="Times New Roman" w:cs="Times New Roman"/>
          <w:lang w:eastAsia="en-AU"/>
        </w:rPr>
        <w:t xml:space="preserve">No. </w:t>
      </w:r>
      <w:r w:rsidRPr="00827619">
        <w:rPr>
          <w:rFonts w:ascii="Times New Roman" w:eastAsia="Times New Roman" w:hAnsi="Times New Roman" w:cs="Times New Roman"/>
          <w:lang w:eastAsia="en-AU"/>
        </w:rPr>
        <w:t xml:space="preserve">MS </w:t>
      </w:r>
      <w:r w:rsidR="00117F9B" w:rsidRPr="00827619">
        <w:rPr>
          <w:rFonts w:ascii="Times New Roman" w:eastAsia="Times New Roman" w:hAnsi="Times New Roman" w:cs="Times New Roman"/>
          <w:lang w:eastAsia="en-AU"/>
        </w:rPr>
        <w:t>44</w:t>
      </w:r>
      <w:r w:rsidRPr="00827619">
        <w:rPr>
          <w:rFonts w:ascii="Times New Roman" w:eastAsia="Times New Roman" w:hAnsi="Times New Roman" w:cs="Times New Roman"/>
          <w:lang w:eastAsia="en-AU"/>
        </w:rPr>
        <w:t xml:space="preserve"> (</w:t>
      </w:r>
      <w:r w:rsidRPr="00827619">
        <w:rPr>
          <w:rFonts w:ascii="Times New Roman" w:eastAsia="Times New Roman" w:hAnsi="Times New Roman" w:cs="Times New Roman"/>
          <w:b/>
          <w:bCs/>
          <w:lang w:eastAsia="en-AU"/>
        </w:rPr>
        <w:t xml:space="preserve">RALI MS </w:t>
      </w:r>
      <w:r w:rsidR="00117F9B" w:rsidRPr="00827619">
        <w:rPr>
          <w:rFonts w:ascii="Times New Roman" w:eastAsia="Times New Roman" w:hAnsi="Times New Roman" w:cs="Times New Roman"/>
          <w:b/>
          <w:bCs/>
          <w:lang w:eastAsia="en-AU"/>
        </w:rPr>
        <w:t>44</w:t>
      </w:r>
      <w:r w:rsidRPr="00827619">
        <w:rPr>
          <w:rFonts w:ascii="Times New Roman" w:eastAsia="Times New Roman" w:hAnsi="Times New Roman" w:cs="Times New Roman"/>
          <w:lang w:eastAsia="en-AU"/>
        </w:rPr>
        <w:t>), published by the ACMA, and available free of charge from the ACMA’s website</w:t>
      </w:r>
      <w:r w:rsidR="000A708C" w:rsidRPr="00827619">
        <w:rPr>
          <w:rFonts w:ascii="Times New Roman" w:eastAsia="Times New Roman" w:hAnsi="Times New Roman" w:cs="Times New Roman"/>
          <w:lang w:eastAsia="en-AU"/>
        </w:rPr>
        <w:t xml:space="preserve"> </w:t>
      </w:r>
      <w:r w:rsidRPr="00827619">
        <w:rPr>
          <w:rFonts w:ascii="Times New Roman" w:eastAsia="Times New Roman" w:hAnsi="Times New Roman" w:cs="Times New Roman"/>
          <w:lang w:eastAsia="en-AU"/>
        </w:rPr>
        <w:t>at</w:t>
      </w:r>
      <w:r w:rsidR="00626000">
        <w:rPr>
          <w:rFonts w:ascii="Times New Roman" w:eastAsia="Times New Roman" w:hAnsi="Times New Roman" w:cs="Times New Roman"/>
          <w:lang w:eastAsia="en-AU"/>
        </w:rPr>
        <w:t xml:space="preserve"> </w:t>
      </w:r>
      <w:hyperlink r:id="rId14" w:history="1">
        <w:r w:rsidR="00626000" w:rsidRPr="008568A1">
          <w:rPr>
            <w:rStyle w:val="Hyperlink"/>
            <w:rFonts w:ascii="Times New Roman" w:eastAsia="Times New Roman" w:hAnsi="Times New Roman" w:cs="Times New Roman"/>
            <w:lang w:eastAsia="en-AU"/>
          </w:rPr>
          <w:t>www.acma.gov.au</w:t>
        </w:r>
      </w:hyperlink>
      <w:r w:rsidR="00626000">
        <w:rPr>
          <w:rFonts w:ascii="Times New Roman" w:eastAsia="Times New Roman" w:hAnsi="Times New Roman" w:cs="Times New Roman"/>
          <w:lang w:eastAsia="en-AU"/>
        </w:rPr>
        <w:t>;</w:t>
      </w:r>
      <w:r w:rsidR="00626000" w:rsidRPr="00626000" w:rsidDel="00626000">
        <w:rPr>
          <w:rFonts w:ascii="Times New Roman" w:eastAsia="Times New Roman" w:hAnsi="Times New Roman" w:cs="Times New Roman"/>
          <w:lang w:eastAsia="en-AU"/>
        </w:rPr>
        <w:t xml:space="preserve"> </w:t>
      </w:r>
    </w:p>
    <w:p w14:paraId="58F3B88F" w14:textId="0A1DB62A" w:rsidR="008F07B2" w:rsidRPr="00827619" w:rsidRDefault="008F07B2" w:rsidP="00827619">
      <w:pPr>
        <w:pStyle w:val="ListParagraph"/>
        <w:numPr>
          <w:ilvl w:val="0"/>
          <w:numId w:val="25"/>
        </w:numPr>
        <w:rPr>
          <w:rFonts w:ascii="Calibri" w:eastAsia="Times New Roman" w:hAnsi="Calibri" w:cs="Calibri"/>
          <w:lang w:eastAsia="en-AU"/>
        </w:rPr>
      </w:pPr>
      <w:r w:rsidRPr="00827619">
        <w:rPr>
          <w:rFonts w:ascii="Times New Roman" w:eastAsia="Times New Roman" w:hAnsi="Times New Roman" w:cs="Times New Roman"/>
          <w:lang w:eastAsia="en-AU"/>
        </w:rPr>
        <w:t>the Radio Regulations, published by the International Telecommunication Union (</w:t>
      </w:r>
      <w:r w:rsidRPr="00827619">
        <w:rPr>
          <w:rFonts w:ascii="Times New Roman" w:eastAsia="Times New Roman" w:hAnsi="Times New Roman" w:cs="Times New Roman"/>
          <w:b/>
          <w:bCs/>
          <w:lang w:eastAsia="en-AU"/>
        </w:rPr>
        <w:t>ITU</w:t>
      </w:r>
      <w:r w:rsidRPr="00827619">
        <w:rPr>
          <w:rFonts w:ascii="Times New Roman" w:eastAsia="Times New Roman" w:hAnsi="Times New Roman" w:cs="Times New Roman"/>
          <w:lang w:eastAsia="en-AU"/>
        </w:rPr>
        <w:t xml:space="preserve">). The Radio </w:t>
      </w:r>
      <w:r w:rsidRPr="00827619">
        <w:rPr>
          <w:rFonts w:ascii="Times New Roman" w:hAnsi="Times New Roman" w:cs="Times New Roman"/>
        </w:rPr>
        <w:t>Regulations</w:t>
      </w:r>
      <w:r w:rsidRPr="00827619">
        <w:rPr>
          <w:rFonts w:ascii="Times New Roman" w:eastAsia="Times New Roman" w:hAnsi="Times New Roman" w:cs="Times New Roman"/>
          <w:lang w:eastAsia="en-AU"/>
        </w:rPr>
        <w:t xml:space="preserve"> contain Articles, Appendixes, Resolutions and Recommendations of the ITU relating to international radiocommunications coordination. The Radio Regulations are available, free of charge, from the ITU’s website</w:t>
      </w:r>
      <w:r w:rsidR="00626000">
        <w:rPr>
          <w:rFonts w:ascii="Times New Roman" w:eastAsia="Times New Roman" w:hAnsi="Times New Roman" w:cs="Times New Roman"/>
          <w:lang w:eastAsia="en-AU"/>
        </w:rPr>
        <w:t xml:space="preserve"> at </w:t>
      </w:r>
      <w:hyperlink r:id="rId15" w:history="1">
        <w:r w:rsidR="00626000" w:rsidRPr="008568A1">
          <w:rPr>
            <w:rStyle w:val="Hyperlink"/>
            <w:rFonts w:ascii="Times New Roman" w:eastAsia="Times New Roman" w:hAnsi="Times New Roman" w:cs="Times New Roman"/>
            <w:lang w:eastAsia="en-AU"/>
          </w:rPr>
          <w:t>www.iteu.int</w:t>
        </w:r>
      </w:hyperlink>
      <w:r w:rsidR="00626000">
        <w:rPr>
          <w:rFonts w:ascii="Times New Roman" w:eastAsia="Times New Roman" w:hAnsi="Times New Roman" w:cs="Times New Roman"/>
          <w:lang w:eastAsia="en-AU"/>
        </w:rPr>
        <w:t>.</w:t>
      </w:r>
    </w:p>
    <w:p w14:paraId="08E7E2BD" w14:textId="13979377" w:rsidR="00D10A12" w:rsidRPr="00E628CC" w:rsidRDefault="00D10A12" w:rsidP="009312BF">
      <w:pPr>
        <w:spacing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lang w:eastAsia="en-AU"/>
        </w:rPr>
        <w:t>The Marketing Plan also incorporates the document titled “</w:t>
      </w:r>
      <w:r w:rsidRPr="00864283">
        <w:rPr>
          <w:rFonts w:ascii="Times New Roman" w:eastAsia="Times New Roman" w:hAnsi="Times New Roman" w:cs="Times New Roman"/>
          <w:lang w:eastAsia="en-AU"/>
        </w:rPr>
        <w:t>LTE; Evol</w:t>
      </w:r>
      <w:r>
        <w:rPr>
          <w:rFonts w:ascii="Times New Roman" w:eastAsia="Times New Roman" w:hAnsi="Times New Roman" w:cs="Times New Roman"/>
          <w:lang w:eastAsia="en-AU"/>
        </w:rPr>
        <w:t>v</w:t>
      </w:r>
      <w:r w:rsidRPr="00864283">
        <w:rPr>
          <w:rFonts w:ascii="Times New Roman" w:eastAsia="Times New Roman" w:hAnsi="Times New Roman" w:cs="Times New Roman"/>
          <w:lang w:eastAsia="en-AU"/>
        </w:rPr>
        <w:t>ed Unive</w:t>
      </w:r>
      <w:r>
        <w:rPr>
          <w:rFonts w:ascii="Times New Roman" w:eastAsia="Times New Roman" w:hAnsi="Times New Roman" w:cs="Times New Roman"/>
          <w:lang w:eastAsia="en-AU"/>
        </w:rPr>
        <w:t>rsal Terrestrial Radio Access (E-UTRA); Physical channels and modulation (3GPP TS 36.211 version 14.6.0 Release 14)”, published by the European Telecommunications Standards Institute</w:t>
      </w:r>
      <w:r w:rsidR="00E628CC">
        <w:rPr>
          <w:rFonts w:ascii="Times New Roman" w:eastAsia="Times New Roman" w:hAnsi="Times New Roman" w:cs="Times New Roman"/>
          <w:lang w:eastAsia="en-AU"/>
        </w:rPr>
        <w:t xml:space="preserve">, as it existed at the time the </w:t>
      </w:r>
      <w:r w:rsidR="00E628CC">
        <w:rPr>
          <w:rFonts w:ascii="Times New Roman" w:eastAsia="Times New Roman" w:hAnsi="Times New Roman" w:cs="Times New Roman"/>
          <w:i/>
          <w:iCs/>
          <w:lang w:eastAsia="en-AU"/>
        </w:rPr>
        <w:t xml:space="preserve">Australian Communications and Media Authority (Radiocommunications Licence Conditions – 3.4 GHz and 3.6 GHz Bands Interference Management) Direction 2018 </w:t>
      </w:r>
      <w:r w:rsidR="00E628CC">
        <w:rPr>
          <w:rFonts w:ascii="Times New Roman" w:eastAsia="Times New Roman" w:hAnsi="Times New Roman" w:cs="Times New Roman"/>
          <w:lang w:eastAsia="en-AU"/>
        </w:rPr>
        <w:t>was made</w:t>
      </w:r>
      <w:r w:rsidR="00FC7A1B">
        <w:rPr>
          <w:rFonts w:ascii="Times New Roman" w:eastAsia="Times New Roman" w:hAnsi="Times New Roman" w:cs="Times New Roman"/>
          <w:lang w:eastAsia="en-AU"/>
        </w:rPr>
        <w:t xml:space="preserve"> (17 July 2018)</w:t>
      </w:r>
      <w:r w:rsidR="00E628CC">
        <w:rPr>
          <w:rFonts w:ascii="Times New Roman" w:eastAsia="Times New Roman" w:hAnsi="Times New Roman" w:cs="Times New Roman"/>
          <w:lang w:eastAsia="en-AU"/>
        </w:rPr>
        <w:t>.</w:t>
      </w:r>
    </w:p>
    <w:p w14:paraId="18FC3A04" w14:textId="30E22760" w:rsidR="008F07B2" w:rsidRDefault="008F07B2" w:rsidP="009312BF">
      <w:pPr>
        <w:spacing w:line="233" w:lineRule="atLeast"/>
        <w:rPr>
          <w:rFonts w:ascii="Times New Roman" w:eastAsia="Times New Roman" w:hAnsi="Times New Roman" w:cs="Times New Roman"/>
          <w:color w:val="000000"/>
          <w:lang w:eastAsia="en-AU"/>
        </w:rPr>
      </w:pPr>
      <w:r w:rsidRPr="00451751">
        <w:rPr>
          <w:rFonts w:ascii="Times New Roman" w:eastAsia="Times New Roman" w:hAnsi="Times New Roman" w:cs="Times New Roman"/>
          <w:color w:val="000000"/>
          <w:lang w:eastAsia="en-AU"/>
        </w:rPr>
        <w:t xml:space="preserve">The Marketing Plan also incorporates the following Acts and legislative instruments (including by the adoption of definitions), </w:t>
      </w:r>
      <w:r w:rsidR="00D2385B" w:rsidRPr="00451751">
        <w:rPr>
          <w:rFonts w:ascii="Times New Roman" w:eastAsia="Times New Roman" w:hAnsi="Times New Roman" w:cs="Times New Roman"/>
          <w:color w:val="000000"/>
          <w:lang w:eastAsia="en-AU"/>
        </w:rPr>
        <w:t>as in force from time to time</w:t>
      </w:r>
      <w:r w:rsidR="00D2385B">
        <w:rPr>
          <w:rFonts w:ascii="Times New Roman" w:eastAsia="Times New Roman" w:hAnsi="Times New Roman" w:cs="Times New Roman"/>
          <w:color w:val="000000"/>
          <w:lang w:eastAsia="en-AU"/>
        </w:rPr>
        <w:t>,</w:t>
      </w:r>
      <w:r w:rsidR="00D2385B" w:rsidRPr="00451751">
        <w:rPr>
          <w:rFonts w:ascii="Times New Roman" w:eastAsia="Times New Roman" w:hAnsi="Times New Roman" w:cs="Times New Roman"/>
          <w:color w:val="000000"/>
          <w:lang w:eastAsia="en-AU"/>
        </w:rPr>
        <w:t xml:space="preserve"> </w:t>
      </w:r>
      <w:r w:rsidRPr="00451751">
        <w:rPr>
          <w:rFonts w:ascii="Times New Roman" w:eastAsia="Times New Roman" w:hAnsi="Times New Roman" w:cs="Times New Roman"/>
          <w:color w:val="000000"/>
          <w:lang w:eastAsia="en-AU"/>
        </w:rPr>
        <w:t>or otherwise refers to them:</w:t>
      </w:r>
    </w:p>
    <w:p w14:paraId="4A6A8567" w14:textId="69026AD8" w:rsidR="00430C05" w:rsidRDefault="00430C05" w:rsidP="00430C05">
      <w:pPr>
        <w:pStyle w:val="ListParagraph"/>
        <w:numPr>
          <w:ilvl w:val="0"/>
          <w:numId w:val="25"/>
        </w:numPr>
        <w:rPr>
          <w:rFonts w:ascii="Times New Roman" w:hAnsi="Times New Roman" w:cs="Times New Roman"/>
        </w:rPr>
      </w:pPr>
      <w:r>
        <w:rPr>
          <w:rFonts w:ascii="Times New Roman" w:hAnsi="Times New Roman" w:cs="Times New Roman"/>
        </w:rPr>
        <w:t>t</w:t>
      </w:r>
      <w:r w:rsidRPr="00827619">
        <w:rPr>
          <w:rFonts w:ascii="Times New Roman" w:hAnsi="Times New Roman" w:cs="Times New Roman"/>
        </w:rPr>
        <w:t>he Act</w:t>
      </w:r>
      <w:r>
        <w:rPr>
          <w:rFonts w:ascii="Times New Roman" w:hAnsi="Times New Roman" w:cs="Times New Roman"/>
        </w:rPr>
        <w:t>;</w:t>
      </w:r>
    </w:p>
    <w:p w14:paraId="332DEEDD" w14:textId="208925D4" w:rsidR="00463E7C" w:rsidRDefault="00463E7C"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Acts Interpretation Act 1901</w:t>
      </w:r>
      <w:r>
        <w:rPr>
          <w:rFonts w:ascii="Times New Roman" w:hAnsi="Times New Roman" w:cs="Times New Roman"/>
        </w:rPr>
        <w:t>;</w:t>
      </w:r>
    </w:p>
    <w:p w14:paraId="70495C32" w14:textId="75B87B2A" w:rsidR="002D728B" w:rsidRDefault="002D728B"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Administrative Appeals Tribunal Act 1975</w:t>
      </w:r>
      <w:r>
        <w:rPr>
          <w:rFonts w:ascii="Times New Roman" w:hAnsi="Times New Roman" w:cs="Times New Roman"/>
        </w:rPr>
        <w:t>;</w:t>
      </w:r>
    </w:p>
    <w:p w14:paraId="396A5087" w14:textId="7C4CE9CF" w:rsidR="006C0D24" w:rsidRDefault="006C0D24" w:rsidP="00430C05">
      <w:pPr>
        <w:pStyle w:val="ListParagraph"/>
        <w:numPr>
          <w:ilvl w:val="0"/>
          <w:numId w:val="25"/>
        </w:numPr>
        <w:rPr>
          <w:rFonts w:ascii="Times New Roman" w:hAnsi="Times New Roman" w:cs="Times New Roman"/>
        </w:rPr>
      </w:pPr>
      <w:r>
        <w:rPr>
          <w:rFonts w:ascii="Times New Roman" w:hAnsi="Times New Roman" w:cs="Times New Roman"/>
        </w:rPr>
        <w:t>the Allocation Determination;</w:t>
      </w:r>
    </w:p>
    <w:p w14:paraId="25E8281E" w14:textId="0D574924" w:rsidR="00DB1D1B" w:rsidRDefault="00DB1D1B"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Australian Communications and Media Authority Act 2005</w:t>
      </w:r>
      <w:r>
        <w:rPr>
          <w:rFonts w:ascii="Times New Roman" w:hAnsi="Times New Roman" w:cs="Times New Roman"/>
        </w:rPr>
        <w:t>;</w:t>
      </w:r>
    </w:p>
    <w:p w14:paraId="336CE3AC" w14:textId="17F15C5C" w:rsidR="0066629F" w:rsidRDefault="0066629F"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Australian Radiofrequency Spectrum Plan 2021 </w:t>
      </w:r>
      <w:r>
        <w:rPr>
          <w:rFonts w:ascii="Times New Roman" w:hAnsi="Times New Roman" w:cs="Times New Roman"/>
        </w:rPr>
        <w:t>(being the current spectrum plan made under subsection 30(1) of the Act);</w:t>
      </w:r>
    </w:p>
    <w:p w14:paraId="225118A0" w14:textId="20DC29C6" w:rsidR="00463E7C" w:rsidRDefault="00463E7C"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Corporations Act 2001</w:t>
      </w:r>
      <w:r>
        <w:rPr>
          <w:rFonts w:ascii="Times New Roman" w:hAnsi="Times New Roman" w:cs="Times New Roman"/>
        </w:rPr>
        <w:t>;</w:t>
      </w:r>
    </w:p>
    <w:p w14:paraId="29ACC7DF" w14:textId="61559CFF" w:rsidR="001873C3" w:rsidRDefault="001873C3"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Income Tax Assessment Act 1997</w:t>
      </w:r>
      <w:r>
        <w:rPr>
          <w:rFonts w:ascii="Times New Roman" w:hAnsi="Times New Roman" w:cs="Times New Roman"/>
        </w:rPr>
        <w:t>;</w:t>
      </w:r>
    </w:p>
    <w:p w14:paraId="2E94C9CD" w14:textId="3AF98B1D" w:rsidR="001873C3" w:rsidRDefault="001873C3"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International Tax Agreements Act 1953</w:t>
      </w:r>
      <w:r>
        <w:rPr>
          <w:rFonts w:ascii="Times New Roman" w:hAnsi="Times New Roman" w:cs="Times New Roman"/>
        </w:rPr>
        <w:t>;</w:t>
      </w:r>
    </w:p>
    <w:p w14:paraId="63645AD5" w14:textId="4C2228EA" w:rsidR="00463E7C" w:rsidRDefault="00463E7C" w:rsidP="00430C05">
      <w:pPr>
        <w:pStyle w:val="ListParagraph"/>
        <w:numPr>
          <w:ilvl w:val="0"/>
          <w:numId w:val="25"/>
        </w:numPr>
        <w:rPr>
          <w:rFonts w:ascii="Times New Roman" w:hAnsi="Times New Roman" w:cs="Times New Roman"/>
        </w:rPr>
      </w:pPr>
      <w:r>
        <w:rPr>
          <w:rFonts w:ascii="Times New Roman" w:hAnsi="Times New Roman" w:cs="Times New Roman"/>
        </w:rPr>
        <w:t>the LA;</w:t>
      </w:r>
    </w:p>
    <w:p w14:paraId="5F7FCC1D" w14:textId="570E0A24" w:rsidR="00827619" w:rsidRDefault="00056EF9" w:rsidP="00430C05">
      <w:pPr>
        <w:pStyle w:val="ListParagraph"/>
        <w:numPr>
          <w:ilvl w:val="0"/>
          <w:numId w:val="25"/>
        </w:numPr>
        <w:rPr>
          <w:rFonts w:ascii="Times New Roman" w:hAnsi="Times New Roman" w:cs="Times New Roman"/>
        </w:rPr>
      </w:pPr>
      <w:r w:rsidRPr="00601434">
        <w:rPr>
          <w:rFonts w:ascii="Times New Roman" w:hAnsi="Times New Roman" w:cs="Times New Roman"/>
        </w:rPr>
        <w:t xml:space="preserve">the </w:t>
      </w:r>
      <w:r w:rsidR="00827619" w:rsidRPr="002D1879">
        <w:rPr>
          <w:rFonts w:ascii="Times New Roman" w:hAnsi="Times New Roman" w:cs="Times New Roman"/>
          <w:i/>
          <w:iCs/>
        </w:rPr>
        <w:t>Radiocommunications (Aircraft and Aeronautical Mobile Stations) Class Licence 2016</w:t>
      </w:r>
      <w:r>
        <w:rPr>
          <w:rFonts w:ascii="Times New Roman" w:hAnsi="Times New Roman" w:cs="Times New Roman"/>
        </w:rPr>
        <w:t xml:space="preserve">, </w:t>
      </w:r>
      <w:r w:rsidR="00827619" w:rsidRPr="002D1879">
        <w:rPr>
          <w:rFonts w:ascii="Times New Roman" w:hAnsi="Times New Roman" w:cs="Times New Roman"/>
        </w:rPr>
        <w:t xml:space="preserve">or any instrument </w:t>
      </w:r>
      <w:r>
        <w:rPr>
          <w:rFonts w:ascii="Times New Roman" w:hAnsi="Times New Roman" w:cs="Times New Roman"/>
        </w:rPr>
        <w:t>replacing</w:t>
      </w:r>
      <w:r w:rsidR="00827619" w:rsidRPr="002D1879">
        <w:rPr>
          <w:rFonts w:ascii="Times New Roman" w:hAnsi="Times New Roman" w:cs="Times New Roman"/>
        </w:rPr>
        <w:t xml:space="preserve"> that class licence</w:t>
      </w:r>
      <w:r w:rsidR="00827619">
        <w:rPr>
          <w:rFonts w:ascii="Times New Roman" w:hAnsi="Times New Roman" w:cs="Times New Roman"/>
        </w:rPr>
        <w:t>;</w:t>
      </w:r>
    </w:p>
    <w:p w14:paraId="5484644A" w14:textId="6842A34E" w:rsidR="00463E7C" w:rsidRDefault="00463E7C"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(Australian Radio Quiet Zone Western Australia) Frequency Band Plan 2023</w:t>
      </w:r>
      <w:r w:rsidR="00E14DB1">
        <w:rPr>
          <w:rFonts w:ascii="Times New Roman" w:hAnsi="Times New Roman" w:cs="Times New Roman"/>
        </w:rPr>
        <w:t>, or any instrument replacing that plan;</w:t>
      </w:r>
    </w:p>
    <w:p w14:paraId="3742AB24" w14:textId="0B8415C7" w:rsidR="001873C3" w:rsidRDefault="001873C3"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Licence Conditions (Apparatus Licence) Determination 2015</w:t>
      </w:r>
      <w:r>
        <w:rPr>
          <w:rFonts w:ascii="Times New Roman" w:hAnsi="Times New Roman" w:cs="Times New Roman"/>
        </w:rPr>
        <w:t>, or any instrument replacing that determination;</w:t>
      </w:r>
    </w:p>
    <w:p w14:paraId="1BFDA2F2" w14:textId="0A75EE0E" w:rsidR="006C0D24" w:rsidRDefault="006C0D24"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sidR="0061699B">
        <w:rPr>
          <w:rFonts w:ascii="Times New Roman" w:hAnsi="Times New Roman" w:cs="Times New Roman"/>
          <w:i/>
          <w:iCs/>
        </w:rPr>
        <w:t>Radiocommunications (Interpretation) Determination 2015</w:t>
      </w:r>
      <w:r w:rsidR="00E14DB1">
        <w:rPr>
          <w:rFonts w:ascii="Times New Roman" w:hAnsi="Times New Roman" w:cs="Times New Roman"/>
        </w:rPr>
        <w:t>, or any instrument replacing that determination;</w:t>
      </w:r>
    </w:p>
    <w:p w14:paraId="081A3CCD" w14:textId="235BC03A" w:rsidR="00E14DB1" w:rsidRDefault="00E14DB1"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(Register of Radiocommunications Licences) Determination 2017</w:t>
      </w:r>
      <w:r>
        <w:rPr>
          <w:rFonts w:ascii="Times New Roman" w:hAnsi="Times New Roman" w:cs="Times New Roman"/>
        </w:rPr>
        <w:t>;</w:t>
      </w:r>
    </w:p>
    <w:p w14:paraId="5FD2D047" w14:textId="58CE91E0" w:rsidR="001E1805" w:rsidRDefault="001E1805" w:rsidP="00430C05">
      <w:pPr>
        <w:pStyle w:val="ListParagraph"/>
        <w:numPr>
          <w:ilvl w:val="0"/>
          <w:numId w:val="2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(Spectrum Re-allocation – 3.6 GHz Band for Regional Australia) Declaration 2018</w:t>
      </w:r>
      <w:r>
        <w:rPr>
          <w:rFonts w:ascii="Times New Roman" w:hAnsi="Times New Roman" w:cs="Times New Roman"/>
        </w:rPr>
        <w:t>;</w:t>
      </w:r>
    </w:p>
    <w:p w14:paraId="7A1F58F6" w14:textId="32127A92" w:rsidR="00174A88" w:rsidRDefault="00174A88" w:rsidP="00430C05">
      <w:pPr>
        <w:pStyle w:val="ListParagraph"/>
        <w:numPr>
          <w:ilvl w:val="0"/>
          <w:numId w:val="25"/>
        </w:numPr>
        <w:rPr>
          <w:rFonts w:ascii="Times New Roman" w:hAnsi="Times New Roman" w:cs="Times New Roman"/>
        </w:rPr>
      </w:pPr>
      <w:r>
        <w:rPr>
          <w:rFonts w:ascii="Times New Roman" w:hAnsi="Times New Roman" w:cs="Times New Roman"/>
        </w:rPr>
        <w:t>the RAG Rx;</w:t>
      </w:r>
    </w:p>
    <w:p w14:paraId="1BE1D2A5" w14:textId="412A4B71" w:rsidR="00174A88" w:rsidRDefault="00174A88" w:rsidP="00430C05">
      <w:pPr>
        <w:pStyle w:val="ListParagraph"/>
        <w:numPr>
          <w:ilvl w:val="0"/>
          <w:numId w:val="25"/>
        </w:numPr>
        <w:rPr>
          <w:rFonts w:ascii="Times New Roman" w:hAnsi="Times New Roman" w:cs="Times New Roman"/>
        </w:rPr>
      </w:pPr>
      <w:r>
        <w:rPr>
          <w:rFonts w:ascii="Times New Roman" w:hAnsi="Times New Roman" w:cs="Times New Roman"/>
        </w:rPr>
        <w:t>the RAG Tx;</w:t>
      </w:r>
    </w:p>
    <w:p w14:paraId="030BFF57" w14:textId="0160D02F" w:rsidR="00463E7C" w:rsidRDefault="00463E7C" w:rsidP="00430C05">
      <w:pPr>
        <w:pStyle w:val="ListParagraph"/>
        <w:numPr>
          <w:ilvl w:val="0"/>
          <w:numId w:val="25"/>
        </w:numPr>
        <w:rPr>
          <w:rFonts w:ascii="Times New Roman" w:hAnsi="Times New Roman" w:cs="Times New Roman"/>
        </w:rPr>
      </w:pPr>
      <w:r>
        <w:rPr>
          <w:rFonts w:ascii="Times New Roman" w:hAnsi="Times New Roman" w:cs="Times New Roman"/>
        </w:rPr>
        <w:t>the Re-allocation Declaration;</w:t>
      </w:r>
    </w:p>
    <w:p w14:paraId="0D626C73" w14:textId="3A41F8BC" w:rsidR="00174A88" w:rsidRDefault="00174A88" w:rsidP="00430C05">
      <w:pPr>
        <w:pStyle w:val="ListParagraph"/>
        <w:numPr>
          <w:ilvl w:val="0"/>
          <w:numId w:val="25"/>
        </w:numPr>
        <w:rPr>
          <w:rFonts w:ascii="Times New Roman" w:hAnsi="Times New Roman" w:cs="Times New Roman"/>
        </w:rPr>
      </w:pPr>
      <w:r>
        <w:rPr>
          <w:rFonts w:ascii="Times New Roman" w:hAnsi="Times New Roman" w:cs="Times New Roman"/>
        </w:rPr>
        <w:t>the Trading Rules Determination;</w:t>
      </w:r>
    </w:p>
    <w:p w14:paraId="02BDA1F0" w14:textId="390D2F43" w:rsidR="00463E7C" w:rsidRPr="00827619" w:rsidRDefault="001E1805" w:rsidP="00827619">
      <w:pPr>
        <w:pStyle w:val="ListParagraph"/>
        <w:numPr>
          <w:ilvl w:val="0"/>
          <w:numId w:val="25"/>
        </w:numPr>
        <w:spacing w:line="257" w:lineRule="auto"/>
        <w:ind w:left="714" w:hanging="357"/>
        <w:contextualSpacing w:val="0"/>
        <w:rPr>
          <w:rFonts w:ascii="Times New Roman" w:hAnsi="Times New Roman" w:cs="Times New Roman"/>
        </w:rPr>
      </w:pPr>
      <w:r>
        <w:rPr>
          <w:rFonts w:ascii="Times New Roman" w:hAnsi="Times New Roman" w:cs="Times New Roman"/>
        </w:rPr>
        <w:t>the Unacceptable Interference Determination</w:t>
      </w:r>
      <w:r w:rsidR="006F64AC">
        <w:rPr>
          <w:rFonts w:ascii="Times New Roman" w:hAnsi="Times New Roman" w:cs="Times New Roman"/>
        </w:rPr>
        <w:t>, or any instrument replacing that determination</w:t>
      </w:r>
      <w:r w:rsidR="00174A88">
        <w:rPr>
          <w:rFonts w:ascii="Times New Roman" w:hAnsi="Times New Roman" w:cs="Times New Roman"/>
        </w:rPr>
        <w:t>.</w:t>
      </w:r>
    </w:p>
    <w:p w14:paraId="4E1194A3" w14:textId="7843A7BC" w:rsidR="00FC7A1B" w:rsidRDefault="00FC7A1B" w:rsidP="00827619">
      <w:pPr>
        <w:spacing w:before="120"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lastRenderedPageBreak/>
        <w:t xml:space="preserve">The Marketing Plan also refers to the </w:t>
      </w:r>
      <w:r>
        <w:rPr>
          <w:rFonts w:ascii="Times New Roman" w:eastAsia="Times New Roman" w:hAnsi="Times New Roman" w:cs="Times New Roman"/>
          <w:i/>
          <w:iCs/>
          <w:lang w:eastAsia="en-AU"/>
        </w:rPr>
        <w:t>Australian Communications and Media Authority (Radiocommunications Licence Conditions – 3.4 GHz and 3.6 GHz Bands Interference Management) Direction 2018</w:t>
      </w:r>
      <w:r>
        <w:rPr>
          <w:rFonts w:ascii="Times New Roman" w:eastAsia="Times New Roman" w:hAnsi="Times New Roman" w:cs="Times New Roman"/>
          <w:lang w:eastAsia="en-AU"/>
        </w:rPr>
        <w:t>, as in force on the day it was made (17 July 2018).</w:t>
      </w:r>
    </w:p>
    <w:p w14:paraId="55748025" w14:textId="1972396C" w:rsidR="00427EDF" w:rsidRPr="00D8668A" w:rsidRDefault="008F07B2" w:rsidP="00B14216">
      <w:pPr>
        <w:spacing w:line="233" w:lineRule="atLeast"/>
        <w:rPr>
          <w:rFonts w:ascii="Times New Roman" w:eastAsia="Times New Roman" w:hAnsi="Times New Roman" w:cs="Times New Roman"/>
          <w:color w:val="000000"/>
          <w:lang w:eastAsia="en-AU"/>
        </w:rPr>
      </w:pPr>
      <w:r w:rsidRPr="00B14216">
        <w:rPr>
          <w:rFonts w:ascii="Times New Roman" w:eastAsia="Times New Roman" w:hAnsi="Times New Roman" w:cs="Times New Roman"/>
          <w:color w:val="000000"/>
          <w:lang w:eastAsia="en-AU"/>
        </w:rPr>
        <w:t>The Acts and legislative instruments listed above may be obtained from the Federal Register of Legislation (</w:t>
      </w:r>
      <w:hyperlink r:id="rId16" w:history="1">
        <w:r w:rsidR="00BB57EA" w:rsidRPr="00B14216">
          <w:rPr>
            <w:rStyle w:val="Hyperlink"/>
            <w:rFonts w:ascii="Times New Roman" w:eastAsia="Times New Roman" w:hAnsi="Times New Roman" w:cs="Times New Roman"/>
            <w:lang w:eastAsia="en-AU"/>
          </w:rPr>
          <w:t>www.legislation.gov.au</w:t>
        </w:r>
      </w:hyperlink>
      <w:r w:rsidR="00BB57EA" w:rsidRPr="00B14216">
        <w:rPr>
          <w:rFonts w:ascii="Times New Roman" w:eastAsia="Times New Roman" w:hAnsi="Times New Roman" w:cs="Times New Roman"/>
          <w:lang w:eastAsia="en-AU"/>
        </w:rPr>
        <w:t>).</w:t>
      </w:r>
    </w:p>
    <w:p w14:paraId="2EFDFDBF" w14:textId="77777777" w:rsidR="004C58B9" w:rsidRDefault="004C58B9" w:rsidP="00601434">
      <w:pPr>
        <w:keepNext/>
        <w:spacing w:line="257" w:lineRule="auto"/>
        <w:rPr>
          <w:rFonts w:ascii="Times New Roman" w:hAnsi="Times New Roman" w:cs="Times New Roman"/>
          <w:b/>
        </w:rPr>
      </w:pPr>
      <w:r>
        <w:rPr>
          <w:rFonts w:ascii="Times New Roman" w:hAnsi="Times New Roman" w:cs="Times New Roman"/>
          <w:b/>
        </w:rPr>
        <w:t>Consultation</w:t>
      </w:r>
    </w:p>
    <w:p w14:paraId="60FC4B12" w14:textId="0058AFC8" w:rsidR="004C58B9" w:rsidRDefault="004C58B9" w:rsidP="004C58B9">
      <w:pPr>
        <w:rPr>
          <w:rFonts w:ascii="Times New Roman" w:hAnsi="Times New Roman" w:cs="Times New Roman"/>
        </w:rPr>
      </w:pPr>
      <w:r w:rsidRPr="6C91B552">
        <w:rPr>
          <w:rFonts w:ascii="Times New Roman" w:hAnsi="Times New Roman" w:cs="Times New Roman"/>
        </w:rPr>
        <w:t xml:space="preserve">Before the </w:t>
      </w:r>
      <w:r w:rsidR="003B5D65" w:rsidRPr="6C91B552">
        <w:rPr>
          <w:rFonts w:ascii="Times New Roman" w:hAnsi="Times New Roman" w:cs="Times New Roman"/>
        </w:rPr>
        <w:t>Marketing Plan</w:t>
      </w:r>
      <w:r w:rsidRPr="6C91B552">
        <w:rPr>
          <w:rFonts w:ascii="Times New Roman" w:hAnsi="Times New Roman" w:cs="Times New Roman"/>
        </w:rPr>
        <w:t xml:space="preserve"> was made, the ACMA was satisfied that consultation was undertaken to the extent appropriate and reasonably practicable, in accordance with section 17 of the LA.  </w:t>
      </w:r>
    </w:p>
    <w:p w14:paraId="36EBBBDC" w14:textId="625598F4" w:rsidR="008D1F4A" w:rsidRDefault="008D1F4A" w:rsidP="17B9EC0C">
      <w:pPr>
        <w:shd w:val="clear" w:color="auto" w:fill="FFFFFF" w:themeFill="background1"/>
        <w:spacing w:line="233" w:lineRule="atLeast"/>
        <w:rPr>
          <w:rFonts w:ascii="Times New Roman" w:eastAsia="Times New Roman" w:hAnsi="Times New Roman" w:cs="Times New Roman"/>
          <w:color w:val="000000"/>
          <w:lang w:eastAsia="en-AU"/>
        </w:rPr>
      </w:pPr>
      <w:r w:rsidRPr="17B9EC0C">
        <w:rPr>
          <w:rFonts w:ascii="Times New Roman" w:eastAsia="Times New Roman" w:hAnsi="Times New Roman" w:cs="Times New Roman"/>
          <w:color w:val="000000" w:themeColor="text1"/>
          <w:lang w:eastAsia="en-AU"/>
        </w:rPr>
        <w:t>From September 2022 to January 2023</w:t>
      </w:r>
      <w:r w:rsidRPr="00ED764C">
        <w:rPr>
          <w:rFonts w:ascii="Times New Roman" w:eastAsia="Times New Roman" w:hAnsi="Times New Roman" w:cs="Times New Roman"/>
          <w:color w:val="000000" w:themeColor="text1"/>
          <w:lang w:eastAsia="en-AU"/>
        </w:rPr>
        <w:t xml:space="preserve">, the ACMA </w:t>
      </w:r>
      <w:r w:rsidRPr="17B9EC0C">
        <w:rPr>
          <w:rFonts w:ascii="Times New Roman" w:eastAsia="Times New Roman" w:hAnsi="Times New Roman" w:cs="Times New Roman"/>
          <w:color w:val="000000" w:themeColor="text1"/>
          <w:lang w:eastAsia="en-AU"/>
        </w:rPr>
        <w:t>convened</w:t>
      </w:r>
      <w:r w:rsidRPr="00ED764C">
        <w:rPr>
          <w:rFonts w:ascii="Times New Roman" w:eastAsia="Times New Roman" w:hAnsi="Times New Roman" w:cs="Times New Roman"/>
          <w:color w:val="000000" w:themeColor="text1"/>
          <w:lang w:eastAsia="en-AU"/>
        </w:rPr>
        <w:t xml:space="preserve"> a short-term industry technical liaison group (</w:t>
      </w:r>
      <w:r w:rsidRPr="00ED764C">
        <w:rPr>
          <w:rFonts w:ascii="Times New Roman" w:eastAsia="Times New Roman" w:hAnsi="Times New Roman" w:cs="Times New Roman"/>
          <w:b/>
          <w:color w:val="000000" w:themeColor="text1"/>
          <w:lang w:eastAsia="en-AU"/>
        </w:rPr>
        <w:t>TLG</w:t>
      </w:r>
      <w:r w:rsidRPr="00ED764C">
        <w:rPr>
          <w:rFonts w:ascii="Times New Roman" w:eastAsia="Times New Roman" w:hAnsi="Times New Roman" w:cs="Times New Roman"/>
          <w:color w:val="000000" w:themeColor="text1"/>
          <w:lang w:eastAsia="en-AU"/>
        </w:rPr>
        <w:t xml:space="preserve">) to </w:t>
      </w:r>
      <w:r w:rsidRPr="17B9EC0C">
        <w:rPr>
          <w:rFonts w:ascii="Times New Roman" w:eastAsia="Times New Roman" w:hAnsi="Times New Roman" w:cs="Times New Roman"/>
          <w:color w:val="000000" w:themeColor="text1"/>
          <w:lang w:eastAsia="en-AU"/>
        </w:rPr>
        <w:t>provide advice on modifications to the existing 3</w:t>
      </w:r>
      <w:r w:rsidR="002C1864">
        <w:rPr>
          <w:rFonts w:ascii="Times New Roman" w:eastAsia="Times New Roman" w:hAnsi="Times New Roman" w:cs="Times New Roman"/>
          <w:color w:val="000000" w:themeColor="text1"/>
          <w:lang w:eastAsia="en-AU"/>
        </w:rPr>
        <w:t>.</w:t>
      </w:r>
      <w:r w:rsidRPr="17B9EC0C">
        <w:rPr>
          <w:rFonts w:ascii="Times New Roman" w:eastAsia="Times New Roman" w:hAnsi="Times New Roman" w:cs="Times New Roman"/>
          <w:color w:val="000000" w:themeColor="text1"/>
          <w:lang w:eastAsia="en-AU"/>
        </w:rPr>
        <w:t>4</w:t>
      </w:r>
      <w:r w:rsidR="00220423">
        <w:rPr>
          <w:rFonts w:ascii="Times New Roman" w:eastAsia="Times New Roman" w:hAnsi="Times New Roman" w:cs="Times New Roman"/>
          <w:color w:val="000000" w:themeColor="text1"/>
          <w:lang w:eastAsia="en-AU"/>
        </w:rPr>
        <w:t xml:space="preserve"> </w:t>
      </w:r>
      <w:r w:rsidR="002C1864">
        <w:rPr>
          <w:rFonts w:ascii="Times New Roman" w:eastAsia="Times New Roman" w:hAnsi="Times New Roman" w:cs="Times New Roman"/>
          <w:color w:val="000000" w:themeColor="text1"/>
          <w:lang w:eastAsia="en-AU"/>
        </w:rPr>
        <w:t>G</w:t>
      </w:r>
      <w:r w:rsidR="00220423">
        <w:rPr>
          <w:rFonts w:ascii="Times New Roman" w:eastAsia="Times New Roman" w:hAnsi="Times New Roman" w:cs="Times New Roman"/>
          <w:color w:val="000000" w:themeColor="text1"/>
          <w:lang w:eastAsia="en-AU"/>
        </w:rPr>
        <w:t xml:space="preserve">Hz to </w:t>
      </w:r>
      <w:r w:rsidRPr="17B9EC0C">
        <w:rPr>
          <w:rFonts w:ascii="Times New Roman" w:eastAsia="Times New Roman" w:hAnsi="Times New Roman" w:cs="Times New Roman"/>
          <w:color w:val="000000" w:themeColor="text1"/>
          <w:lang w:eastAsia="en-AU"/>
        </w:rPr>
        <w:t>3</w:t>
      </w:r>
      <w:r w:rsidR="002C1864">
        <w:rPr>
          <w:rFonts w:ascii="Times New Roman" w:eastAsia="Times New Roman" w:hAnsi="Times New Roman" w:cs="Times New Roman"/>
          <w:color w:val="000000" w:themeColor="text1"/>
          <w:lang w:eastAsia="en-AU"/>
        </w:rPr>
        <w:t>.</w:t>
      </w:r>
      <w:r w:rsidRPr="17B9EC0C">
        <w:rPr>
          <w:rFonts w:ascii="Times New Roman" w:eastAsia="Times New Roman" w:hAnsi="Times New Roman" w:cs="Times New Roman"/>
          <w:color w:val="000000" w:themeColor="text1"/>
          <w:lang w:eastAsia="en-AU"/>
        </w:rPr>
        <w:t xml:space="preserve">7 </w:t>
      </w:r>
      <w:r w:rsidR="002C1864">
        <w:rPr>
          <w:rFonts w:ascii="Times New Roman" w:eastAsia="Times New Roman" w:hAnsi="Times New Roman" w:cs="Times New Roman"/>
          <w:color w:val="000000" w:themeColor="text1"/>
          <w:lang w:eastAsia="en-AU"/>
        </w:rPr>
        <w:t>G</w:t>
      </w:r>
      <w:r w:rsidRPr="17B9EC0C">
        <w:rPr>
          <w:rFonts w:ascii="Times New Roman" w:eastAsia="Times New Roman" w:hAnsi="Times New Roman" w:cs="Times New Roman"/>
          <w:color w:val="000000" w:themeColor="text1"/>
          <w:lang w:eastAsia="en-AU"/>
        </w:rPr>
        <w:t xml:space="preserve">Hz </w:t>
      </w:r>
      <w:r w:rsidR="00220423">
        <w:rPr>
          <w:rFonts w:ascii="Times New Roman" w:eastAsia="Times New Roman" w:hAnsi="Times New Roman" w:cs="Times New Roman"/>
          <w:color w:val="000000" w:themeColor="text1"/>
          <w:lang w:eastAsia="en-AU"/>
        </w:rPr>
        <w:t xml:space="preserve">frequency </w:t>
      </w:r>
      <w:r w:rsidRPr="17B9EC0C">
        <w:rPr>
          <w:rFonts w:ascii="Times New Roman" w:eastAsia="Times New Roman" w:hAnsi="Times New Roman" w:cs="Times New Roman"/>
          <w:color w:val="000000" w:themeColor="text1"/>
          <w:lang w:eastAsia="en-AU"/>
        </w:rPr>
        <w:t>band spectrum licence technical framework (</w:t>
      </w:r>
      <w:r w:rsidRPr="17B9EC0C">
        <w:rPr>
          <w:rFonts w:ascii="Times New Roman" w:eastAsia="Times New Roman" w:hAnsi="Times New Roman" w:cs="Times New Roman"/>
          <w:b/>
          <w:color w:val="000000" w:themeColor="text1"/>
          <w:lang w:eastAsia="en-AU"/>
        </w:rPr>
        <w:t>technical framework</w:t>
      </w:r>
      <w:r w:rsidRPr="17B9EC0C">
        <w:rPr>
          <w:rFonts w:ascii="Times New Roman" w:eastAsia="Times New Roman" w:hAnsi="Times New Roman" w:cs="Times New Roman"/>
          <w:color w:val="000000" w:themeColor="text1"/>
          <w:lang w:eastAsia="en-AU"/>
        </w:rPr>
        <w:t>) to incorporate the frequencies and areas specified in the Re-allocation Declaration.</w:t>
      </w:r>
    </w:p>
    <w:p w14:paraId="0C92B0CE" w14:textId="0058AFC8" w:rsidR="008D1F4A" w:rsidRPr="00ED764C" w:rsidRDefault="008D1F4A" w:rsidP="17B9EC0C">
      <w:pPr>
        <w:shd w:val="clear" w:color="auto" w:fill="FFFFFF" w:themeFill="background1"/>
        <w:spacing w:line="233" w:lineRule="atLeast"/>
        <w:rPr>
          <w:rFonts w:ascii="Calibri" w:eastAsia="Times New Roman" w:hAnsi="Calibri" w:cs="Calibri"/>
          <w:color w:val="000000"/>
          <w:lang w:eastAsia="en-AU"/>
        </w:rPr>
      </w:pPr>
      <w:r w:rsidRPr="00ED764C">
        <w:rPr>
          <w:rFonts w:ascii="Times New Roman" w:eastAsia="Times New Roman" w:hAnsi="Times New Roman" w:cs="Times New Roman"/>
          <w:color w:val="000000" w:themeColor="text1"/>
          <w:lang w:eastAsia="en-AU"/>
        </w:rPr>
        <w:t xml:space="preserve">The TLG was asked to consider and provide advice to the ACMA on </w:t>
      </w:r>
      <w:r w:rsidRPr="17B9EC0C">
        <w:rPr>
          <w:rFonts w:ascii="Times New Roman" w:eastAsia="Times New Roman" w:hAnsi="Times New Roman" w:cs="Times New Roman"/>
          <w:color w:val="000000" w:themeColor="text1"/>
          <w:lang w:eastAsia="en-AU"/>
        </w:rPr>
        <w:t xml:space="preserve">numerous </w:t>
      </w:r>
      <w:r w:rsidRPr="00ED764C">
        <w:rPr>
          <w:rFonts w:ascii="Times New Roman" w:eastAsia="Times New Roman" w:hAnsi="Times New Roman" w:cs="Times New Roman"/>
          <w:color w:val="000000" w:themeColor="text1"/>
          <w:lang w:eastAsia="en-AU"/>
        </w:rPr>
        <w:t>technical aspects</w:t>
      </w:r>
      <w:r w:rsidRPr="17B9EC0C">
        <w:rPr>
          <w:rFonts w:ascii="Times New Roman" w:eastAsia="Times New Roman" w:hAnsi="Times New Roman" w:cs="Times New Roman"/>
          <w:color w:val="000000" w:themeColor="text1"/>
          <w:lang w:eastAsia="en-AU"/>
        </w:rPr>
        <w:t xml:space="preserve"> of the technical framework</w:t>
      </w:r>
      <w:r w:rsidRPr="00ED764C">
        <w:rPr>
          <w:rFonts w:ascii="Times New Roman" w:eastAsia="Times New Roman" w:hAnsi="Times New Roman" w:cs="Times New Roman"/>
          <w:color w:val="000000" w:themeColor="text1"/>
          <w:lang w:eastAsia="en-AU"/>
        </w:rPr>
        <w:t xml:space="preserve"> includ</w:t>
      </w:r>
      <w:r w:rsidRPr="17B9EC0C">
        <w:rPr>
          <w:rFonts w:ascii="Times New Roman" w:eastAsia="Times New Roman" w:hAnsi="Times New Roman" w:cs="Times New Roman"/>
          <w:color w:val="000000" w:themeColor="text1"/>
          <w:lang w:eastAsia="en-AU"/>
        </w:rPr>
        <w:t>ing</w:t>
      </w:r>
      <w:r w:rsidRPr="00ED764C">
        <w:rPr>
          <w:rFonts w:ascii="Times New Roman" w:eastAsia="Times New Roman" w:hAnsi="Times New Roman" w:cs="Times New Roman"/>
          <w:color w:val="000000" w:themeColor="text1"/>
          <w:lang w:eastAsia="en-AU"/>
        </w:rPr>
        <w:t>:</w:t>
      </w:r>
    </w:p>
    <w:p w14:paraId="7295860E" w14:textId="08D9AB53" w:rsidR="008D1F4A" w:rsidRPr="00ED764C" w:rsidRDefault="008D1F4A" w:rsidP="001E2FF6">
      <w:pPr>
        <w:pStyle w:val="ListParagraph"/>
        <w:numPr>
          <w:ilvl w:val="0"/>
          <w:numId w:val="31"/>
        </w:numPr>
        <w:shd w:val="clear" w:color="auto" w:fill="FFFFFF" w:themeFill="background1"/>
        <w:spacing w:after="0" w:line="233" w:lineRule="atLeast"/>
        <w:rPr>
          <w:rFonts w:ascii="Calibri" w:eastAsia="Times New Roman" w:hAnsi="Calibri" w:cs="Calibri"/>
          <w:color w:val="000000"/>
          <w:lang w:eastAsia="en-AU"/>
        </w:rPr>
      </w:pPr>
      <w:r w:rsidRPr="17B9EC0C">
        <w:rPr>
          <w:rFonts w:ascii="Times New Roman" w:eastAsia="Times New Roman" w:hAnsi="Times New Roman" w:cs="Times New Roman"/>
          <w:color w:val="000000" w:themeColor="text1"/>
          <w:lang w:eastAsia="en-AU"/>
        </w:rPr>
        <w:t xml:space="preserve">technical conditions on the spectrum licence, </w:t>
      </w:r>
      <w:r w:rsidR="00537A27">
        <w:rPr>
          <w:rFonts w:ascii="Times New Roman" w:eastAsia="Times New Roman" w:hAnsi="Times New Roman" w:cs="Times New Roman"/>
          <w:color w:val="000000" w:themeColor="text1"/>
          <w:lang w:eastAsia="en-AU"/>
        </w:rPr>
        <w:t>such as</w:t>
      </w:r>
      <w:r w:rsidR="00537A27" w:rsidRPr="17B9EC0C">
        <w:rPr>
          <w:rFonts w:ascii="Times New Roman" w:eastAsia="Times New Roman" w:hAnsi="Times New Roman" w:cs="Times New Roman"/>
          <w:color w:val="000000" w:themeColor="text1"/>
          <w:lang w:eastAsia="en-AU"/>
        </w:rPr>
        <w:t xml:space="preserve"> </w:t>
      </w:r>
      <w:r w:rsidRPr="17B9EC0C">
        <w:rPr>
          <w:rFonts w:ascii="Times New Roman" w:eastAsia="Times New Roman" w:hAnsi="Times New Roman" w:cs="Times New Roman"/>
          <w:color w:val="000000" w:themeColor="text1"/>
          <w:lang w:eastAsia="en-AU"/>
        </w:rPr>
        <w:t xml:space="preserve">the </w:t>
      </w:r>
      <w:r w:rsidRPr="00ED764C">
        <w:rPr>
          <w:rFonts w:ascii="Times New Roman" w:eastAsia="Times New Roman" w:hAnsi="Times New Roman" w:cs="Times New Roman"/>
          <w:color w:val="000000" w:themeColor="text1"/>
          <w:lang w:eastAsia="en-AU"/>
        </w:rPr>
        <w:t xml:space="preserve">core conditions </w:t>
      </w:r>
      <w:r w:rsidR="00537A27">
        <w:rPr>
          <w:rFonts w:ascii="Times New Roman" w:eastAsia="Times New Roman" w:hAnsi="Times New Roman" w:cs="Times New Roman"/>
          <w:color w:val="000000" w:themeColor="text1"/>
          <w:lang w:eastAsia="en-AU"/>
        </w:rPr>
        <w:t xml:space="preserve">included </w:t>
      </w:r>
      <w:r w:rsidRPr="00ED764C">
        <w:rPr>
          <w:rFonts w:ascii="Times New Roman" w:eastAsia="Times New Roman" w:hAnsi="Times New Roman" w:cs="Times New Roman"/>
          <w:color w:val="000000" w:themeColor="text1"/>
          <w:lang w:eastAsia="en-AU"/>
        </w:rPr>
        <w:t>in accordance with section 66 of the Act;</w:t>
      </w:r>
    </w:p>
    <w:p w14:paraId="01DD9C39" w14:textId="49DB3688" w:rsidR="008D1F4A" w:rsidRPr="00537A27" w:rsidRDefault="008D1F4A" w:rsidP="00537A27">
      <w:pPr>
        <w:pStyle w:val="ListParagraph"/>
        <w:numPr>
          <w:ilvl w:val="0"/>
          <w:numId w:val="31"/>
        </w:numPr>
        <w:shd w:val="clear" w:color="auto" w:fill="FFFFFF" w:themeFill="background1"/>
        <w:spacing w:after="0" w:line="233" w:lineRule="atLeast"/>
        <w:rPr>
          <w:rFonts w:ascii="Times New Roman" w:eastAsia="Times New Roman" w:hAnsi="Times New Roman" w:cs="Times New Roman"/>
          <w:color w:val="000000"/>
          <w:lang w:eastAsia="en-AU"/>
        </w:rPr>
      </w:pPr>
      <w:r w:rsidRPr="00537A27">
        <w:rPr>
          <w:rFonts w:ascii="Times New Roman" w:eastAsia="Times New Roman" w:hAnsi="Times New Roman" w:cs="Times New Roman"/>
          <w:color w:val="000000" w:themeColor="text1"/>
          <w:lang w:eastAsia="en-AU"/>
        </w:rPr>
        <w:t xml:space="preserve">modifications to the </w:t>
      </w:r>
      <w:r w:rsidRPr="00537A27">
        <w:rPr>
          <w:rFonts w:ascii="Times New Roman" w:hAnsi="Times New Roman" w:cs="Times New Roman"/>
        </w:rPr>
        <w:t>Unacceptable Interference Determination</w:t>
      </w:r>
      <w:r w:rsidR="00537A27" w:rsidRPr="00537A27">
        <w:rPr>
          <w:rFonts w:ascii="Times New Roman" w:eastAsia="Times New Roman" w:hAnsi="Times New Roman" w:cs="Times New Roman"/>
          <w:color w:val="000000" w:themeColor="text1"/>
          <w:lang w:eastAsia="en-AU"/>
        </w:rPr>
        <w:t xml:space="preserve">, </w:t>
      </w:r>
      <w:r w:rsidR="00537A27">
        <w:rPr>
          <w:rFonts w:ascii="Times New Roman" w:eastAsia="Times New Roman" w:hAnsi="Times New Roman" w:cs="Times New Roman"/>
          <w:color w:val="000000" w:themeColor="text1"/>
          <w:lang w:eastAsia="en-AU"/>
        </w:rPr>
        <w:t>the</w:t>
      </w:r>
      <w:r w:rsidRPr="00537A27">
        <w:rPr>
          <w:rFonts w:ascii="Times New Roman" w:eastAsia="Times New Roman" w:hAnsi="Times New Roman" w:cs="Times New Roman"/>
          <w:color w:val="000000" w:themeColor="text1"/>
          <w:lang w:eastAsia="en-AU"/>
        </w:rPr>
        <w:t xml:space="preserve"> RAG </w:t>
      </w:r>
      <w:proofErr w:type="gramStart"/>
      <w:r w:rsidRPr="00537A27">
        <w:rPr>
          <w:rFonts w:ascii="Times New Roman" w:eastAsia="Times New Roman" w:hAnsi="Times New Roman" w:cs="Times New Roman"/>
          <w:color w:val="000000" w:themeColor="text1"/>
          <w:lang w:eastAsia="en-AU"/>
        </w:rPr>
        <w:t>Rx</w:t>
      </w:r>
      <w:proofErr w:type="gramEnd"/>
      <w:r w:rsidRPr="00537A27">
        <w:rPr>
          <w:rFonts w:ascii="Times New Roman" w:eastAsia="Times New Roman" w:hAnsi="Times New Roman" w:cs="Times New Roman"/>
          <w:color w:val="000000" w:themeColor="text1"/>
          <w:lang w:eastAsia="en-AU"/>
        </w:rPr>
        <w:t xml:space="preserve"> and </w:t>
      </w:r>
      <w:r w:rsidR="00537A27">
        <w:rPr>
          <w:rFonts w:ascii="Times New Roman" w:eastAsia="Times New Roman" w:hAnsi="Times New Roman" w:cs="Times New Roman"/>
          <w:color w:val="000000" w:themeColor="text1"/>
          <w:lang w:eastAsia="en-AU"/>
        </w:rPr>
        <w:t xml:space="preserve">the </w:t>
      </w:r>
      <w:r w:rsidRPr="00537A27">
        <w:rPr>
          <w:rFonts w:ascii="Times New Roman" w:eastAsia="Times New Roman" w:hAnsi="Times New Roman" w:cs="Times New Roman"/>
          <w:color w:val="000000" w:themeColor="text1"/>
          <w:lang w:eastAsia="en-AU"/>
        </w:rPr>
        <w:t>RAG Tx; and</w:t>
      </w:r>
    </w:p>
    <w:p w14:paraId="2DBEF161" w14:textId="3A3DECEE" w:rsidR="008D1F4A" w:rsidRPr="00ED764C" w:rsidRDefault="008D1F4A" w:rsidP="001E2FF6">
      <w:pPr>
        <w:pStyle w:val="ListParagraph"/>
        <w:numPr>
          <w:ilvl w:val="0"/>
          <w:numId w:val="31"/>
        </w:numPr>
        <w:shd w:val="clear" w:color="auto" w:fill="FFFFFF" w:themeFill="background1"/>
        <w:spacing w:after="240" w:line="233" w:lineRule="atLeast"/>
        <w:rPr>
          <w:rFonts w:ascii="Times New Roman" w:eastAsia="Times New Roman" w:hAnsi="Times New Roman" w:cs="Times New Roman"/>
          <w:color w:val="000000"/>
          <w:lang w:eastAsia="en-AU"/>
        </w:rPr>
      </w:pPr>
      <w:r w:rsidRPr="17B9EC0C">
        <w:rPr>
          <w:rFonts w:ascii="Times New Roman" w:eastAsia="Times New Roman" w:hAnsi="Times New Roman" w:cs="Times New Roman"/>
          <w:color w:val="000000" w:themeColor="text1"/>
          <w:lang w:eastAsia="en-AU"/>
        </w:rPr>
        <w:t xml:space="preserve">modifications to </w:t>
      </w:r>
      <w:r w:rsidRPr="00827619">
        <w:rPr>
          <w:rFonts w:ascii="Times New Roman" w:eastAsia="Times New Roman" w:hAnsi="Times New Roman" w:cs="Times New Roman"/>
          <w:iCs/>
          <w:color w:val="000000" w:themeColor="text1"/>
          <w:lang w:eastAsia="en-AU"/>
        </w:rPr>
        <w:t>Radiocommunications Assignment and Licensing Instruction</w:t>
      </w:r>
      <w:r w:rsidR="00F97BD9">
        <w:rPr>
          <w:rFonts w:ascii="Times New Roman" w:eastAsia="Times New Roman" w:hAnsi="Times New Roman" w:cs="Times New Roman"/>
          <w:iCs/>
          <w:color w:val="000000" w:themeColor="text1"/>
          <w:lang w:eastAsia="en-AU"/>
        </w:rPr>
        <w:t xml:space="preserve"> No.</w:t>
      </w:r>
      <w:r w:rsidRPr="17B9EC0C">
        <w:rPr>
          <w:rFonts w:ascii="Times New Roman" w:eastAsia="Times New Roman" w:hAnsi="Times New Roman" w:cs="Times New Roman"/>
          <w:i/>
          <w:color w:val="000000" w:themeColor="text1"/>
          <w:lang w:eastAsia="en-AU"/>
        </w:rPr>
        <w:t xml:space="preserve"> </w:t>
      </w:r>
      <w:r w:rsidRPr="00827619">
        <w:rPr>
          <w:rFonts w:ascii="Times New Roman" w:eastAsia="Times New Roman" w:hAnsi="Times New Roman" w:cs="Times New Roman"/>
          <w:iCs/>
          <w:color w:val="000000" w:themeColor="text1"/>
          <w:lang w:eastAsia="en-AU"/>
        </w:rPr>
        <w:t>MS</w:t>
      </w:r>
      <w:r w:rsidR="00F97BD9">
        <w:rPr>
          <w:rFonts w:ascii="Times New Roman" w:eastAsia="Times New Roman" w:hAnsi="Times New Roman" w:cs="Times New Roman"/>
          <w:iCs/>
          <w:color w:val="000000" w:themeColor="text1"/>
          <w:lang w:eastAsia="en-AU"/>
        </w:rPr>
        <w:t xml:space="preserve"> </w:t>
      </w:r>
      <w:r w:rsidRPr="00827619">
        <w:rPr>
          <w:rFonts w:ascii="Times New Roman" w:eastAsia="Times New Roman" w:hAnsi="Times New Roman" w:cs="Times New Roman"/>
          <w:iCs/>
          <w:color w:val="000000" w:themeColor="text1"/>
          <w:lang w:eastAsia="en-AU"/>
        </w:rPr>
        <w:t>47</w:t>
      </w:r>
      <w:r w:rsidR="00F97BD9">
        <w:rPr>
          <w:rFonts w:ascii="Times New Roman" w:eastAsia="Times New Roman" w:hAnsi="Times New Roman" w:cs="Times New Roman"/>
          <w:iCs/>
          <w:color w:val="000000" w:themeColor="text1"/>
          <w:lang w:eastAsia="en-AU"/>
        </w:rPr>
        <w:t xml:space="preserve">, published by the ACMA and available on its website at </w:t>
      </w:r>
      <w:hyperlink r:id="rId17" w:history="1">
        <w:r w:rsidR="00F97BD9" w:rsidRPr="008568A1">
          <w:rPr>
            <w:rStyle w:val="Hyperlink"/>
            <w:rFonts w:ascii="Times New Roman" w:eastAsia="Times New Roman" w:hAnsi="Times New Roman" w:cs="Times New Roman"/>
            <w:iCs/>
            <w:lang w:eastAsia="en-AU"/>
          </w:rPr>
          <w:t>www.acma.gov.au</w:t>
        </w:r>
      </w:hyperlink>
      <w:r w:rsidR="00F97BD9">
        <w:rPr>
          <w:rFonts w:ascii="Times New Roman" w:eastAsia="Times New Roman" w:hAnsi="Times New Roman" w:cs="Times New Roman"/>
          <w:iCs/>
          <w:color w:val="000000" w:themeColor="text1"/>
          <w:lang w:eastAsia="en-AU"/>
        </w:rPr>
        <w:t>.</w:t>
      </w:r>
    </w:p>
    <w:p w14:paraId="1C2030BF" w14:textId="36BA29AB" w:rsidR="00020A89" w:rsidRPr="00352144" w:rsidRDefault="008D1F4A" w:rsidP="00352144">
      <w:pPr>
        <w:shd w:val="clear" w:color="auto" w:fill="FFFFFF"/>
        <w:spacing w:line="233" w:lineRule="atLeast"/>
        <w:rPr>
          <w:rFonts w:ascii="Calibri" w:eastAsia="Times New Roman" w:hAnsi="Calibri" w:cs="Calibri"/>
          <w:color w:val="000000"/>
          <w:lang w:eastAsia="en-AU"/>
        </w:rPr>
      </w:pPr>
      <w:r w:rsidRPr="00ED764C">
        <w:rPr>
          <w:rFonts w:ascii="Times New Roman" w:eastAsia="Times New Roman" w:hAnsi="Times New Roman" w:cs="Times New Roman"/>
          <w:color w:val="000000"/>
          <w:lang w:eastAsia="en-AU"/>
        </w:rPr>
        <w:t xml:space="preserve">The ACMA developed papers which outlined </w:t>
      </w:r>
      <w:r>
        <w:rPr>
          <w:rFonts w:ascii="Times New Roman" w:eastAsia="Times New Roman" w:hAnsi="Times New Roman" w:cs="Times New Roman"/>
          <w:color w:val="000000"/>
          <w:lang w:eastAsia="en-AU"/>
        </w:rPr>
        <w:t xml:space="preserve">its </w:t>
      </w:r>
      <w:r w:rsidRPr="00ED764C">
        <w:rPr>
          <w:rFonts w:ascii="Times New Roman" w:eastAsia="Times New Roman" w:hAnsi="Times New Roman" w:cs="Times New Roman"/>
          <w:color w:val="000000"/>
          <w:lang w:eastAsia="en-AU"/>
        </w:rPr>
        <w:t xml:space="preserve">proposed approach to the </w:t>
      </w:r>
      <w:r>
        <w:rPr>
          <w:rFonts w:ascii="Times New Roman" w:eastAsia="Times New Roman" w:hAnsi="Times New Roman" w:cs="Times New Roman"/>
          <w:color w:val="000000"/>
          <w:lang w:eastAsia="en-AU"/>
        </w:rPr>
        <w:t xml:space="preserve">technical </w:t>
      </w:r>
      <w:r w:rsidRPr="00ED764C">
        <w:rPr>
          <w:rFonts w:ascii="Times New Roman" w:eastAsia="Times New Roman" w:hAnsi="Times New Roman" w:cs="Times New Roman"/>
          <w:color w:val="000000"/>
          <w:lang w:eastAsia="en-AU"/>
        </w:rPr>
        <w:t>framework. These papers were made available by the ACMA to the TLG members for comment</w:t>
      </w:r>
      <w:r>
        <w:rPr>
          <w:rFonts w:ascii="Times New Roman" w:eastAsia="Times New Roman" w:hAnsi="Times New Roman" w:cs="Times New Roman"/>
          <w:color w:val="000000"/>
          <w:lang w:eastAsia="en-AU"/>
        </w:rPr>
        <w:t xml:space="preserve"> and are available</w:t>
      </w:r>
      <w:r w:rsidRPr="00ED764C">
        <w:rPr>
          <w:rFonts w:ascii="Times New Roman" w:eastAsia="Times New Roman" w:hAnsi="Times New Roman" w:cs="Times New Roman"/>
          <w:color w:val="000000"/>
          <w:lang w:eastAsia="en-AU"/>
        </w:rPr>
        <w:t xml:space="preserve"> on the ACMA’s website. The ACMA had regard to the views expressed by the TLG members when preparing the Marketing Plan and other instruments for the </w:t>
      </w:r>
      <w:r w:rsidR="004E32D8" w:rsidRPr="00827619">
        <w:rPr>
          <w:rFonts w:ascii="Times New Roman" w:hAnsi="Times New Roman" w:cs="Times New Roman"/>
        </w:rPr>
        <w:t>3.4/3.7 GHz bands spectrum allocation process</w:t>
      </w:r>
      <w:r w:rsidRPr="00ED764C">
        <w:rPr>
          <w:rFonts w:ascii="Times New Roman" w:eastAsia="Times New Roman" w:hAnsi="Times New Roman" w:cs="Times New Roman"/>
          <w:color w:val="000000"/>
          <w:lang w:eastAsia="en-AU"/>
        </w:rPr>
        <w:t>.</w:t>
      </w:r>
    </w:p>
    <w:p w14:paraId="072B4441" w14:textId="1EDD6136" w:rsidR="521A2142" w:rsidRDefault="521A2142" w:rsidP="6C91B552">
      <w:pPr>
        <w:rPr>
          <w:rFonts w:ascii="Times New Roman" w:hAnsi="Times New Roman" w:cs="Times New Roman"/>
        </w:rPr>
      </w:pPr>
      <w:r w:rsidRPr="6C91B552">
        <w:rPr>
          <w:rFonts w:ascii="Times New Roman" w:hAnsi="Times New Roman" w:cs="Times New Roman"/>
        </w:rPr>
        <w:t xml:space="preserve">A draft version of the Marketing Plan was released for public consultation on </w:t>
      </w:r>
      <w:r w:rsidR="7A753770" w:rsidRPr="6C91B552">
        <w:rPr>
          <w:rFonts w:ascii="Times New Roman" w:hAnsi="Times New Roman" w:cs="Times New Roman"/>
        </w:rPr>
        <w:t>1</w:t>
      </w:r>
      <w:r w:rsidR="59962D03" w:rsidRPr="6C91B552">
        <w:rPr>
          <w:rFonts w:ascii="Times New Roman" w:hAnsi="Times New Roman" w:cs="Times New Roman"/>
        </w:rPr>
        <w:t>3</w:t>
      </w:r>
      <w:r w:rsidRPr="6C91B552">
        <w:rPr>
          <w:rFonts w:ascii="Times New Roman" w:hAnsi="Times New Roman" w:cs="Times New Roman"/>
        </w:rPr>
        <w:t xml:space="preserve"> </w:t>
      </w:r>
      <w:r w:rsidR="7ABADBC1" w:rsidRPr="6C91B552">
        <w:rPr>
          <w:rFonts w:ascii="Times New Roman" w:hAnsi="Times New Roman" w:cs="Times New Roman"/>
        </w:rPr>
        <w:t>February</w:t>
      </w:r>
      <w:r w:rsidRPr="6C91B552">
        <w:rPr>
          <w:rFonts w:ascii="Times New Roman" w:hAnsi="Times New Roman" w:cs="Times New Roman"/>
        </w:rPr>
        <w:t xml:space="preserve"> 2023</w:t>
      </w:r>
      <w:r w:rsidR="15913759" w:rsidRPr="2B2CB866">
        <w:rPr>
          <w:rFonts w:ascii="Times New Roman" w:hAnsi="Times New Roman" w:cs="Times New Roman"/>
        </w:rPr>
        <w:t>,</w:t>
      </w:r>
      <w:r w:rsidR="7ABB54E0" w:rsidRPr="6C91B552">
        <w:rPr>
          <w:rFonts w:ascii="Times New Roman" w:hAnsi="Times New Roman" w:cs="Times New Roman"/>
        </w:rPr>
        <w:t xml:space="preserve"> together with the consultation paper </w:t>
      </w:r>
      <w:r w:rsidR="7ABB54E0" w:rsidRPr="6C91B552">
        <w:rPr>
          <w:rFonts w:ascii="Times New Roman" w:hAnsi="Times New Roman" w:cs="Times New Roman"/>
          <w:i/>
          <w:iCs/>
        </w:rPr>
        <w:t xml:space="preserve">Draft instruments for the </w:t>
      </w:r>
      <w:r w:rsidR="05BCFE31" w:rsidRPr="6C91B552">
        <w:rPr>
          <w:rFonts w:ascii="Times New Roman" w:hAnsi="Times New Roman" w:cs="Times New Roman"/>
          <w:i/>
          <w:iCs/>
        </w:rPr>
        <w:t xml:space="preserve">3.4/3.7 GHz bands auction </w:t>
      </w:r>
      <w:r w:rsidR="05BCFE31" w:rsidRPr="00733BB5">
        <w:rPr>
          <w:rFonts w:ascii="Times New Roman" w:hAnsi="Times New Roman" w:cs="Times New Roman"/>
        </w:rPr>
        <w:t>(</w:t>
      </w:r>
      <w:r w:rsidR="05BCFE31" w:rsidRPr="00733BB5">
        <w:rPr>
          <w:rFonts w:ascii="Times New Roman" w:hAnsi="Times New Roman" w:cs="Times New Roman"/>
          <w:b/>
        </w:rPr>
        <w:t>draft instruments consultation</w:t>
      </w:r>
      <w:r w:rsidR="3C27B2DD" w:rsidRPr="00733BB5">
        <w:rPr>
          <w:rFonts w:ascii="Times New Roman" w:hAnsi="Times New Roman" w:cs="Times New Roman"/>
        </w:rPr>
        <w:t>).</w:t>
      </w:r>
      <w:r w:rsidR="05BCFE31" w:rsidRPr="00733BB5">
        <w:rPr>
          <w:rFonts w:ascii="Times New Roman" w:hAnsi="Times New Roman" w:cs="Times New Roman"/>
        </w:rPr>
        <w:t xml:space="preserve"> </w:t>
      </w:r>
      <w:r w:rsidR="004E32D8">
        <w:rPr>
          <w:rFonts w:ascii="Times New Roman" w:hAnsi="Times New Roman" w:cs="Times New Roman"/>
        </w:rPr>
        <w:t>The draft instruments c</w:t>
      </w:r>
      <w:r w:rsidR="50AADE08" w:rsidRPr="6C91B552">
        <w:rPr>
          <w:rFonts w:ascii="Times New Roman" w:hAnsi="Times New Roman" w:cs="Times New Roman"/>
        </w:rPr>
        <w:t xml:space="preserve">onsultation closed on </w:t>
      </w:r>
      <w:r w:rsidR="1D3CEF03" w:rsidRPr="6C91B552">
        <w:rPr>
          <w:rFonts w:ascii="Times New Roman" w:hAnsi="Times New Roman" w:cs="Times New Roman"/>
        </w:rPr>
        <w:t>29 March</w:t>
      </w:r>
      <w:r w:rsidR="50AADE08" w:rsidRPr="6C91B552">
        <w:rPr>
          <w:rFonts w:ascii="Times New Roman" w:hAnsi="Times New Roman" w:cs="Times New Roman"/>
        </w:rPr>
        <w:t xml:space="preserve"> 2023</w:t>
      </w:r>
      <w:r w:rsidR="29A6A29B" w:rsidRPr="2B2CB866">
        <w:rPr>
          <w:rFonts w:ascii="Times New Roman" w:hAnsi="Times New Roman" w:cs="Times New Roman"/>
        </w:rPr>
        <w:t>.</w:t>
      </w:r>
    </w:p>
    <w:p w14:paraId="51E76B2A" w14:textId="0841449C" w:rsidR="799823D5" w:rsidRDefault="799823D5" w:rsidP="6C91B552">
      <w:pPr>
        <w:rPr>
          <w:rFonts w:ascii="Times New Roman" w:hAnsi="Times New Roman" w:cs="Times New Roman"/>
        </w:rPr>
      </w:pPr>
      <w:r w:rsidRPr="6C91B552">
        <w:rPr>
          <w:rFonts w:ascii="Times New Roman" w:hAnsi="Times New Roman" w:cs="Times New Roman"/>
        </w:rPr>
        <w:t>The ACMA received 1</w:t>
      </w:r>
      <w:r w:rsidR="00C360D2">
        <w:rPr>
          <w:rFonts w:ascii="Times New Roman" w:hAnsi="Times New Roman" w:cs="Times New Roman"/>
        </w:rPr>
        <w:t>1</w:t>
      </w:r>
      <w:r w:rsidRPr="6C91B552">
        <w:rPr>
          <w:rFonts w:ascii="Times New Roman" w:hAnsi="Times New Roman" w:cs="Times New Roman"/>
        </w:rPr>
        <w:t xml:space="preserve"> </w:t>
      </w:r>
      <w:r w:rsidR="0043077E">
        <w:rPr>
          <w:rFonts w:ascii="Times New Roman" w:hAnsi="Times New Roman" w:cs="Times New Roman"/>
        </w:rPr>
        <w:t>public</w:t>
      </w:r>
      <w:r w:rsidRPr="6C91B552">
        <w:rPr>
          <w:rFonts w:ascii="Times New Roman" w:hAnsi="Times New Roman" w:cs="Times New Roman"/>
        </w:rPr>
        <w:t xml:space="preserve"> submissions in response to </w:t>
      </w:r>
      <w:r w:rsidR="005F6C68">
        <w:rPr>
          <w:rFonts w:ascii="Times New Roman" w:hAnsi="Times New Roman" w:cs="Times New Roman"/>
        </w:rPr>
        <w:t>the draft instruments consultation</w:t>
      </w:r>
      <w:r w:rsidRPr="6C91B552">
        <w:rPr>
          <w:rFonts w:ascii="Times New Roman" w:hAnsi="Times New Roman" w:cs="Times New Roman"/>
        </w:rPr>
        <w:t>. The ACMA had regard to the views of stakeholders during finalisation of the Marketing Plan</w:t>
      </w:r>
      <w:r w:rsidR="31D672A3" w:rsidRPr="6C91B552">
        <w:rPr>
          <w:rFonts w:ascii="Times New Roman" w:hAnsi="Times New Roman" w:cs="Times New Roman"/>
        </w:rPr>
        <w:t>.</w:t>
      </w:r>
    </w:p>
    <w:p w14:paraId="23D9A0F2" w14:textId="148A22BF" w:rsidR="055BFFF6" w:rsidRDefault="017253E8" w:rsidP="6C91B552">
      <w:pPr>
        <w:rPr>
          <w:rFonts w:ascii="Times New Roman" w:hAnsi="Times New Roman" w:cs="Times New Roman"/>
        </w:rPr>
      </w:pPr>
      <w:r w:rsidRPr="62938CE1">
        <w:rPr>
          <w:rFonts w:ascii="Times New Roman" w:hAnsi="Times New Roman" w:cs="Times New Roman"/>
        </w:rPr>
        <w:t>On the issue of licence commencement and duration</w:t>
      </w:r>
      <w:r w:rsidR="0ECEF024" w:rsidRPr="2B2CB866">
        <w:rPr>
          <w:rFonts w:ascii="Times New Roman" w:hAnsi="Times New Roman" w:cs="Times New Roman"/>
        </w:rPr>
        <w:t>,</w:t>
      </w:r>
      <w:r w:rsidR="7ABC927D" w:rsidRPr="62938CE1">
        <w:rPr>
          <w:rFonts w:ascii="Times New Roman" w:hAnsi="Times New Roman" w:cs="Times New Roman"/>
        </w:rPr>
        <w:t xml:space="preserve"> </w:t>
      </w:r>
      <w:r w:rsidR="00215136">
        <w:rPr>
          <w:rFonts w:ascii="Times New Roman" w:hAnsi="Times New Roman" w:cs="Times New Roman"/>
        </w:rPr>
        <w:t>three</w:t>
      </w:r>
      <w:r w:rsidR="59FCC9E5" w:rsidRPr="62938CE1">
        <w:rPr>
          <w:rFonts w:ascii="Times New Roman" w:hAnsi="Times New Roman" w:cs="Times New Roman"/>
        </w:rPr>
        <w:t xml:space="preserve"> stakeholders </w:t>
      </w:r>
      <w:r w:rsidR="00215136">
        <w:rPr>
          <w:rFonts w:ascii="Times New Roman" w:hAnsi="Times New Roman" w:cs="Times New Roman"/>
        </w:rPr>
        <w:t xml:space="preserve">supported aligned licence terms for the 3.4 GHz band with adjacent </w:t>
      </w:r>
      <w:r w:rsidR="00A20D5F">
        <w:rPr>
          <w:rFonts w:ascii="Times New Roman" w:hAnsi="Times New Roman" w:cs="Times New Roman"/>
        </w:rPr>
        <w:t xml:space="preserve">existing </w:t>
      </w:r>
      <w:r w:rsidR="00215136">
        <w:rPr>
          <w:rFonts w:ascii="Times New Roman" w:hAnsi="Times New Roman" w:cs="Times New Roman"/>
        </w:rPr>
        <w:t>3.4 GHz band licences (</w:t>
      </w:r>
      <w:r w:rsidR="00A20D5F">
        <w:rPr>
          <w:rFonts w:ascii="Times New Roman" w:hAnsi="Times New Roman" w:cs="Times New Roman"/>
        </w:rPr>
        <w:t xml:space="preserve">which </w:t>
      </w:r>
      <w:r w:rsidR="00215136">
        <w:rPr>
          <w:rFonts w:ascii="Times New Roman" w:hAnsi="Times New Roman" w:cs="Times New Roman"/>
        </w:rPr>
        <w:t>expir</w:t>
      </w:r>
      <w:r w:rsidR="00A20D5F">
        <w:rPr>
          <w:rFonts w:ascii="Times New Roman" w:hAnsi="Times New Roman" w:cs="Times New Roman"/>
        </w:rPr>
        <w:t>e</w:t>
      </w:r>
      <w:r w:rsidR="00215136">
        <w:rPr>
          <w:rFonts w:ascii="Times New Roman" w:hAnsi="Times New Roman" w:cs="Times New Roman"/>
        </w:rPr>
        <w:t xml:space="preserve"> on </w:t>
      </w:r>
      <w:r w:rsidR="00A20D5F">
        <w:rPr>
          <w:rFonts w:ascii="Times New Roman" w:hAnsi="Times New Roman" w:cs="Times New Roman"/>
        </w:rPr>
        <w:t>13 </w:t>
      </w:r>
      <w:r w:rsidR="00215136">
        <w:rPr>
          <w:rFonts w:ascii="Times New Roman" w:hAnsi="Times New Roman" w:cs="Times New Roman"/>
        </w:rPr>
        <w:t xml:space="preserve">December 2030), and </w:t>
      </w:r>
      <w:proofErr w:type="gramStart"/>
      <w:r w:rsidR="00215136">
        <w:rPr>
          <w:rFonts w:ascii="Times New Roman" w:hAnsi="Times New Roman" w:cs="Times New Roman"/>
        </w:rPr>
        <w:t>20 year</w:t>
      </w:r>
      <w:proofErr w:type="gramEnd"/>
      <w:r w:rsidR="00215136">
        <w:rPr>
          <w:rFonts w:ascii="Times New Roman" w:hAnsi="Times New Roman" w:cs="Times New Roman"/>
        </w:rPr>
        <w:t xml:space="preserve"> licence terms for licences issued in the 3.7 GHz band.</w:t>
      </w:r>
      <w:r w:rsidR="7ABC927D" w:rsidRPr="62938CE1">
        <w:rPr>
          <w:rFonts w:ascii="Times New Roman" w:hAnsi="Times New Roman" w:cs="Times New Roman"/>
        </w:rPr>
        <w:t xml:space="preserve"> </w:t>
      </w:r>
      <w:r w:rsidR="00FE6922">
        <w:rPr>
          <w:rFonts w:ascii="Times New Roman" w:hAnsi="Times New Roman" w:cs="Times New Roman"/>
        </w:rPr>
        <w:t>One stakeholder</w:t>
      </w:r>
      <w:r w:rsidR="59FCC9E5" w:rsidRPr="62938CE1">
        <w:rPr>
          <w:rFonts w:ascii="Times New Roman" w:hAnsi="Times New Roman" w:cs="Times New Roman"/>
        </w:rPr>
        <w:t xml:space="preserve"> </w:t>
      </w:r>
      <w:r w:rsidR="00215136">
        <w:rPr>
          <w:rFonts w:ascii="Times New Roman" w:hAnsi="Times New Roman" w:cs="Times New Roman"/>
        </w:rPr>
        <w:t xml:space="preserve">proposed </w:t>
      </w:r>
      <w:r w:rsidR="133B4561" w:rsidRPr="62938CE1">
        <w:rPr>
          <w:rFonts w:ascii="Times New Roman" w:hAnsi="Times New Roman" w:cs="Times New Roman"/>
        </w:rPr>
        <w:t xml:space="preserve">that all </w:t>
      </w:r>
      <w:r w:rsidR="00215136">
        <w:rPr>
          <w:rFonts w:ascii="Times New Roman" w:hAnsi="Times New Roman" w:cs="Times New Roman"/>
        </w:rPr>
        <w:t xml:space="preserve">3.4/3.7 GHz bands spectrum </w:t>
      </w:r>
      <w:r w:rsidR="133B4561" w:rsidRPr="62938CE1">
        <w:rPr>
          <w:rFonts w:ascii="Times New Roman" w:hAnsi="Times New Roman" w:cs="Times New Roman"/>
        </w:rPr>
        <w:t xml:space="preserve">licences </w:t>
      </w:r>
      <w:r w:rsidR="00215136">
        <w:rPr>
          <w:rFonts w:ascii="Times New Roman" w:hAnsi="Times New Roman" w:cs="Times New Roman"/>
        </w:rPr>
        <w:t>should be</w:t>
      </w:r>
      <w:r w:rsidR="133B4561" w:rsidRPr="62938CE1">
        <w:rPr>
          <w:rFonts w:ascii="Times New Roman" w:hAnsi="Times New Roman" w:cs="Times New Roman"/>
        </w:rPr>
        <w:t xml:space="preserve"> allocated </w:t>
      </w:r>
      <w:r w:rsidR="00215136">
        <w:rPr>
          <w:rFonts w:ascii="Times New Roman" w:hAnsi="Times New Roman" w:cs="Times New Roman"/>
        </w:rPr>
        <w:t>for approximately</w:t>
      </w:r>
      <w:r w:rsidR="133B4561" w:rsidRPr="62938CE1">
        <w:rPr>
          <w:rFonts w:ascii="Times New Roman" w:hAnsi="Times New Roman" w:cs="Times New Roman"/>
        </w:rPr>
        <w:t xml:space="preserve"> a </w:t>
      </w:r>
      <w:proofErr w:type="gramStart"/>
      <w:r w:rsidR="133B4561" w:rsidRPr="62938CE1">
        <w:rPr>
          <w:rFonts w:ascii="Times New Roman" w:hAnsi="Times New Roman" w:cs="Times New Roman"/>
        </w:rPr>
        <w:t>7 year</w:t>
      </w:r>
      <w:proofErr w:type="gramEnd"/>
      <w:r w:rsidR="133B4561" w:rsidRPr="62938CE1">
        <w:rPr>
          <w:rFonts w:ascii="Times New Roman" w:hAnsi="Times New Roman" w:cs="Times New Roman"/>
        </w:rPr>
        <w:t xml:space="preserve"> term</w:t>
      </w:r>
      <w:r w:rsidR="00215136">
        <w:rPr>
          <w:rFonts w:ascii="Times New Roman" w:hAnsi="Times New Roman" w:cs="Times New Roman"/>
        </w:rPr>
        <w:t xml:space="preserve">, aligning </w:t>
      </w:r>
      <w:r w:rsidR="00A20D5F">
        <w:rPr>
          <w:rFonts w:ascii="Times New Roman" w:hAnsi="Times New Roman" w:cs="Times New Roman"/>
        </w:rPr>
        <w:t xml:space="preserve">expiry </w:t>
      </w:r>
      <w:r w:rsidR="00215136">
        <w:rPr>
          <w:rFonts w:ascii="Times New Roman" w:hAnsi="Times New Roman" w:cs="Times New Roman"/>
        </w:rPr>
        <w:t xml:space="preserve">with adjacent </w:t>
      </w:r>
      <w:r w:rsidR="00A20D5F">
        <w:rPr>
          <w:rFonts w:ascii="Times New Roman" w:hAnsi="Times New Roman" w:cs="Times New Roman"/>
        </w:rPr>
        <w:t xml:space="preserve">existing </w:t>
      </w:r>
      <w:r w:rsidR="00215136">
        <w:rPr>
          <w:rFonts w:ascii="Times New Roman" w:hAnsi="Times New Roman" w:cs="Times New Roman"/>
        </w:rPr>
        <w:t>3.4 GHz band licences</w:t>
      </w:r>
      <w:r w:rsidR="133B4561" w:rsidRPr="62938CE1">
        <w:rPr>
          <w:rFonts w:ascii="Times New Roman" w:hAnsi="Times New Roman" w:cs="Times New Roman"/>
        </w:rPr>
        <w:t xml:space="preserve">. </w:t>
      </w:r>
      <w:r w:rsidR="6DBE4716" w:rsidRPr="62938CE1">
        <w:rPr>
          <w:rFonts w:ascii="Times New Roman" w:hAnsi="Times New Roman" w:cs="Times New Roman"/>
        </w:rPr>
        <w:t xml:space="preserve">One stakeholder proposed </w:t>
      </w:r>
      <w:r w:rsidR="779F703E" w:rsidRPr="62938CE1">
        <w:rPr>
          <w:rFonts w:ascii="Times New Roman" w:hAnsi="Times New Roman" w:cs="Times New Roman"/>
        </w:rPr>
        <w:t xml:space="preserve">a </w:t>
      </w:r>
      <w:r w:rsidR="6DBE4716" w:rsidRPr="62938CE1">
        <w:rPr>
          <w:rFonts w:ascii="Times New Roman" w:hAnsi="Times New Roman" w:cs="Times New Roman"/>
        </w:rPr>
        <w:t>common commencement date f</w:t>
      </w:r>
      <w:r w:rsidR="1AF18646" w:rsidRPr="62938CE1">
        <w:rPr>
          <w:rFonts w:ascii="Times New Roman" w:hAnsi="Times New Roman" w:cs="Times New Roman"/>
        </w:rPr>
        <w:t xml:space="preserve">or all licences. </w:t>
      </w:r>
      <w:r w:rsidR="002D6270">
        <w:rPr>
          <w:rFonts w:ascii="Times New Roman" w:hAnsi="Times New Roman" w:cs="Times New Roman"/>
        </w:rPr>
        <w:t>Having considered these views, the ACMA decided that</w:t>
      </w:r>
      <w:r w:rsidR="00F23645">
        <w:rPr>
          <w:rFonts w:ascii="Times New Roman" w:hAnsi="Times New Roman" w:cs="Times New Roman"/>
        </w:rPr>
        <w:t xml:space="preserve"> the 3.4 GHz band spectrum licences should expire on 13 December 2030, and the 3.7 GHz band spectrum licences should be issued for a term of 20 years (the maximum permitted under the Act). </w:t>
      </w:r>
      <w:r w:rsidR="00D50086">
        <w:rPr>
          <w:rFonts w:ascii="Times New Roman" w:hAnsi="Times New Roman" w:cs="Times New Roman"/>
        </w:rPr>
        <w:t>The ACMA considers that allocating licences for thes</w:t>
      </w:r>
      <w:r w:rsidR="008E5C6D">
        <w:rPr>
          <w:rFonts w:ascii="Times New Roman" w:hAnsi="Times New Roman" w:cs="Times New Roman"/>
        </w:rPr>
        <w:t xml:space="preserve">e durations best meets our allocation objectives by striking the balance between supporting investment certainty for </w:t>
      </w:r>
      <w:proofErr w:type="gramStart"/>
      <w:r w:rsidR="008E5C6D">
        <w:rPr>
          <w:rFonts w:ascii="Times New Roman" w:hAnsi="Times New Roman" w:cs="Times New Roman"/>
        </w:rPr>
        <w:t>licensees, and</w:t>
      </w:r>
      <w:proofErr w:type="gramEnd"/>
      <w:r w:rsidR="008E5C6D">
        <w:rPr>
          <w:rFonts w:ascii="Times New Roman" w:hAnsi="Times New Roman" w:cs="Times New Roman"/>
        </w:rPr>
        <w:t xml:space="preserve"> facilitating </w:t>
      </w:r>
      <w:r w:rsidR="007B51E7">
        <w:rPr>
          <w:rFonts w:ascii="Times New Roman" w:hAnsi="Times New Roman" w:cs="Times New Roman"/>
        </w:rPr>
        <w:t>licence trading with adjacent spectrum licensees.</w:t>
      </w:r>
      <w:r w:rsidR="00E504A1">
        <w:rPr>
          <w:rFonts w:ascii="Times New Roman" w:hAnsi="Times New Roman" w:cs="Times New Roman"/>
        </w:rPr>
        <w:t xml:space="preserve"> Supporting investment certainty and facilitating licence trading </w:t>
      </w:r>
      <w:r w:rsidR="008479A6">
        <w:rPr>
          <w:rFonts w:ascii="Times New Roman" w:hAnsi="Times New Roman" w:cs="Times New Roman"/>
        </w:rPr>
        <w:t xml:space="preserve">may further the Commonwealth Government’s communications policy objective of promoting competitive markets (see the </w:t>
      </w:r>
      <w:r w:rsidR="005F1D17" w:rsidRPr="00827619">
        <w:rPr>
          <w:rFonts w:ascii="Times New Roman" w:hAnsi="Times New Roman" w:cs="Times New Roman"/>
        </w:rPr>
        <w:t>3.4–4.0 GHz Statement</w:t>
      </w:r>
      <w:r w:rsidR="008479A6">
        <w:rPr>
          <w:rFonts w:ascii="Times New Roman" w:hAnsi="Times New Roman" w:cs="Times New Roman"/>
        </w:rPr>
        <w:t>).</w:t>
      </w:r>
    </w:p>
    <w:p w14:paraId="529BE733" w14:textId="34C73931" w:rsidR="055BFFF6" w:rsidRDefault="748B9E3F" w:rsidP="6C91B552">
      <w:pPr>
        <w:rPr>
          <w:rFonts w:ascii="Times New Roman" w:hAnsi="Times New Roman" w:cs="Times New Roman"/>
        </w:rPr>
      </w:pPr>
      <w:r w:rsidRPr="62938CE1">
        <w:rPr>
          <w:rFonts w:ascii="Times New Roman" w:hAnsi="Times New Roman" w:cs="Times New Roman"/>
        </w:rPr>
        <w:lastRenderedPageBreak/>
        <w:t>On the issue of licence renewal statements</w:t>
      </w:r>
      <w:r w:rsidR="47E2BE63" w:rsidRPr="62938CE1">
        <w:rPr>
          <w:rFonts w:ascii="Times New Roman" w:hAnsi="Times New Roman" w:cs="Times New Roman"/>
        </w:rPr>
        <w:t>,</w:t>
      </w:r>
      <w:r w:rsidR="01BA13EE" w:rsidRPr="62938CE1">
        <w:rPr>
          <w:rFonts w:ascii="Times New Roman" w:hAnsi="Times New Roman" w:cs="Times New Roman"/>
        </w:rPr>
        <w:t xml:space="preserve"> stakeholders expressed a diverse range of views </w:t>
      </w:r>
      <w:r w:rsidR="60B88EEF" w:rsidRPr="62938CE1">
        <w:rPr>
          <w:rFonts w:ascii="Times New Roman" w:hAnsi="Times New Roman" w:cs="Times New Roman"/>
        </w:rPr>
        <w:t xml:space="preserve">on the ACMA’s proposal to </w:t>
      </w:r>
      <w:r w:rsidR="00DF499F">
        <w:rPr>
          <w:rFonts w:ascii="Times New Roman" w:hAnsi="Times New Roman" w:cs="Times New Roman"/>
        </w:rPr>
        <w:t>include</w:t>
      </w:r>
      <w:r w:rsidR="00DF499F" w:rsidRPr="62938CE1">
        <w:rPr>
          <w:rFonts w:ascii="Times New Roman" w:hAnsi="Times New Roman" w:cs="Times New Roman"/>
        </w:rPr>
        <w:t xml:space="preserve"> </w:t>
      </w:r>
      <w:r w:rsidR="60B88EEF" w:rsidRPr="62938CE1">
        <w:rPr>
          <w:rFonts w:ascii="Times New Roman" w:hAnsi="Times New Roman" w:cs="Times New Roman"/>
        </w:rPr>
        <w:t xml:space="preserve">a public interest statement for the renewal of </w:t>
      </w:r>
      <w:r w:rsidR="0000404C">
        <w:rPr>
          <w:rFonts w:ascii="Times New Roman" w:hAnsi="Times New Roman" w:cs="Times New Roman"/>
        </w:rPr>
        <w:t xml:space="preserve">licences issued in the </w:t>
      </w:r>
      <w:r w:rsidR="60B88EEF" w:rsidRPr="62938CE1">
        <w:rPr>
          <w:rFonts w:ascii="Times New Roman" w:hAnsi="Times New Roman" w:cs="Times New Roman"/>
        </w:rPr>
        <w:t>3.4 GHz band</w:t>
      </w:r>
      <w:r w:rsidR="0000404C">
        <w:rPr>
          <w:rFonts w:ascii="Times New Roman" w:hAnsi="Times New Roman" w:cs="Times New Roman"/>
        </w:rPr>
        <w:t>,</w:t>
      </w:r>
      <w:r w:rsidR="60B88EEF" w:rsidRPr="62938CE1">
        <w:rPr>
          <w:rFonts w:ascii="Times New Roman" w:hAnsi="Times New Roman" w:cs="Times New Roman"/>
        </w:rPr>
        <w:t xml:space="preserve"> but not for</w:t>
      </w:r>
      <w:r w:rsidR="0000404C">
        <w:rPr>
          <w:rFonts w:ascii="Times New Roman" w:hAnsi="Times New Roman" w:cs="Times New Roman"/>
        </w:rPr>
        <w:t xml:space="preserve"> those issued in the</w:t>
      </w:r>
      <w:r w:rsidR="60B88EEF" w:rsidRPr="62938CE1">
        <w:rPr>
          <w:rFonts w:ascii="Times New Roman" w:hAnsi="Times New Roman" w:cs="Times New Roman"/>
        </w:rPr>
        <w:t xml:space="preserve"> 3.7 GHz band</w:t>
      </w:r>
      <w:r w:rsidR="00D90BA8">
        <w:rPr>
          <w:rFonts w:ascii="Times New Roman" w:hAnsi="Times New Roman" w:cs="Times New Roman"/>
        </w:rPr>
        <w:t>.</w:t>
      </w:r>
      <w:r w:rsidR="7CBCC774" w:rsidRPr="62938CE1">
        <w:rPr>
          <w:rFonts w:ascii="Times New Roman" w:hAnsi="Times New Roman" w:cs="Times New Roman"/>
        </w:rPr>
        <w:t xml:space="preserve"> </w:t>
      </w:r>
      <w:r w:rsidR="0081022F">
        <w:rPr>
          <w:rFonts w:ascii="Times New Roman" w:hAnsi="Times New Roman" w:cs="Times New Roman"/>
        </w:rPr>
        <w:t>One</w:t>
      </w:r>
      <w:r w:rsidR="003D57FC">
        <w:rPr>
          <w:rFonts w:ascii="Times New Roman" w:hAnsi="Times New Roman" w:cs="Times New Roman"/>
        </w:rPr>
        <w:t xml:space="preserve"> stakeholder suggested that a public interest statement should be included in all spectrum licences, </w:t>
      </w:r>
      <w:r w:rsidR="0081022F">
        <w:rPr>
          <w:rFonts w:ascii="Times New Roman" w:hAnsi="Times New Roman" w:cs="Times New Roman"/>
        </w:rPr>
        <w:t>while another suggested</w:t>
      </w:r>
      <w:r w:rsidR="003D57FC">
        <w:rPr>
          <w:rFonts w:ascii="Times New Roman" w:hAnsi="Times New Roman" w:cs="Times New Roman"/>
        </w:rPr>
        <w:t xml:space="preserve"> that the </w:t>
      </w:r>
      <w:r w:rsidR="00777B4D">
        <w:rPr>
          <w:rFonts w:ascii="Times New Roman" w:hAnsi="Times New Roman" w:cs="Times New Roman"/>
        </w:rPr>
        <w:t>defragmentation of the 3.4</w:t>
      </w:r>
      <w:r w:rsidR="002654C8">
        <w:rPr>
          <w:rFonts w:ascii="Times New Roman" w:hAnsi="Times New Roman" w:cs="Times New Roman"/>
        </w:rPr>
        <w:t xml:space="preserve"> GHz to </w:t>
      </w:r>
      <w:r w:rsidR="00777B4D">
        <w:rPr>
          <w:rFonts w:ascii="Times New Roman" w:hAnsi="Times New Roman" w:cs="Times New Roman"/>
        </w:rPr>
        <w:t xml:space="preserve">3.8 GHz </w:t>
      </w:r>
      <w:r w:rsidR="002654C8">
        <w:rPr>
          <w:rFonts w:ascii="Times New Roman" w:hAnsi="Times New Roman" w:cs="Times New Roman"/>
        </w:rPr>
        <w:t xml:space="preserve">frequency </w:t>
      </w:r>
      <w:r w:rsidR="00777B4D">
        <w:rPr>
          <w:rFonts w:ascii="Times New Roman" w:hAnsi="Times New Roman" w:cs="Times New Roman"/>
        </w:rPr>
        <w:t>band should be explicitly included in the statement.</w:t>
      </w:r>
      <w:r w:rsidR="0081022F">
        <w:rPr>
          <w:rFonts w:ascii="Times New Roman" w:hAnsi="Times New Roman" w:cs="Times New Roman"/>
        </w:rPr>
        <w:t xml:space="preserve"> Three stakeholders </w:t>
      </w:r>
      <w:r w:rsidR="00592C47">
        <w:rPr>
          <w:rFonts w:ascii="Times New Roman" w:hAnsi="Times New Roman" w:cs="Times New Roman"/>
        </w:rPr>
        <w:t>supported</w:t>
      </w:r>
      <w:r w:rsidR="0081022F">
        <w:rPr>
          <w:rFonts w:ascii="Times New Roman" w:hAnsi="Times New Roman" w:cs="Times New Roman"/>
        </w:rPr>
        <w:t xml:space="preserve"> the licence renewal statements as proposed by the ACMA.</w:t>
      </w:r>
      <w:r w:rsidR="00777B4D">
        <w:rPr>
          <w:rFonts w:ascii="Times New Roman" w:hAnsi="Times New Roman" w:cs="Times New Roman"/>
        </w:rPr>
        <w:t xml:space="preserve"> </w:t>
      </w:r>
      <w:r w:rsidR="00B4233A">
        <w:rPr>
          <w:rFonts w:ascii="Times New Roman" w:hAnsi="Times New Roman" w:cs="Times New Roman"/>
        </w:rPr>
        <w:t>Having considered these</w:t>
      </w:r>
      <w:r w:rsidR="0081022F">
        <w:rPr>
          <w:rFonts w:ascii="Times New Roman" w:hAnsi="Times New Roman" w:cs="Times New Roman"/>
        </w:rPr>
        <w:t xml:space="preserve"> </w:t>
      </w:r>
      <w:r w:rsidR="004B1059">
        <w:rPr>
          <w:rFonts w:ascii="Times New Roman" w:hAnsi="Times New Roman" w:cs="Times New Roman"/>
        </w:rPr>
        <w:t xml:space="preserve">views, the ACMA decided that the </w:t>
      </w:r>
      <w:r w:rsidR="000556FC">
        <w:rPr>
          <w:rFonts w:ascii="Times New Roman" w:hAnsi="Times New Roman" w:cs="Times New Roman"/>
        </w:rPr>
        <w:t>renewal statements for the</w:t>
      </w:r>
      <w:r w:rsidR="002654C8">
        <w:rPr>
          <w:rFonts w:ascii="Times New Roman" w:hAnsi="Times New Roman" w:cs="Times New Roman"/>
        </w:rPr>
        <w:t xml:space="preserve"> spectrum licences to be issued in the</w:t>
      </w:r>
      <w:r w:rsidR="000556FC">
        <w:rPr>
          <w:rFonts w:ascii="Times New Roman" w:hAnsi="Times New Roman" w:cs="Times New Roman"/>
        </w:rPr>
        <w:t xml:space="preserve"> 3.4 GHz band should </w:t>
      </w:r>
      <w:r w:rsidR="00B67DB5">
        <w:rPr>
          <w:rFonts w:ascii="Times New Roman" w:hAnsi="Times New Roman" w:cs="Times New Roman"/>
        </w:rPr>
        <w:t>provide for a renewal process that is</w:t>
      </w:r>
      <w:r w:rsidR="000556FC">
        <w:rPr>
          <w:rFonts w:ascii="Times New Roman" w:hAnsi="Times New Roman" w:cs="Times New Roman"/>
        </w:rPr>
        <w:t xml:space="preserve"> aligned</w:t>
      </w:r>
      <w:r w:rsidR="00B67DB5">
        <w:rPr>
          <w:rFonts w:ascii="Times New Roman" w:hAnsi="Times New Roman" w:cs="Times New Roman"/>
        </w:rPr>
        <w:t>,</w:t>
      </w:r>
      <w:r w:rsidR="000556FC">
        <w:rPr>
          <w:rFonts w:ascii="Times New Roman" w:hAnsi="Times New Roman" w:cs="Times New Roman"/>
        </w:rPr>
        <w:t xml:space="preserve"> </w:t>
      </w:r>
      <w:r w:rsidR="00AF2B16">
        <w:rPr>
          <w:rFonts w:ascii="Times New Roman" w:hAnsi="Times New Roman" w:cs="Times New Roman"/>
        </w:rPr>
        <w:t>to the extent possible</w:t>
      </w:r>
      <w:r w:rsidR="00B67DB5">
        <w:rPr>
          <w:rFonts w:ascii="Times New Roman" w:hAnsi="Times New Roman" w:cs="Times New Roman"/>
        </w:rPr>
        <w:t>,</w:t>
      </w:r>
      <w:r w:rsidR="00AF2B16">
        <w:rPr>
          <w:rFonts w:ascii="Times New Roman" w:hAnsi="Times New Roman" w:cs="Times New Roman"/>
        </w:rPr>
        <w:t xml:space="preserve"> </w:t>
      </w:r>
      <w:r w:rsidR="000556FC">
        <w:rPr>
          <w:rFonts w:ascii="Times New Roman" w:hAnsi="Times New Roman" w:cs="Times New Roman"/>
        </w:rPr>
        <w:t xml:space="preserve">with </w:t>
      </w:r>
      <w:r w:rsidR="00B67DB5">
        <w:rPr>
          <w:rFonts w:ascii="Times New Roman" w:hAnsi="Times New Roman" w:cs="Times New Roman"/>
        </w:rPr>
        <w:t xml:space="preserve">the renewal process for </w:t>
      </w:r>
      <w:r w:rsidR="000556FC">
        <w:rPr>
          <w:rFonts w:ascii="Times New Roman" w:hAnsi="Times New Roman" w:cs="Times New Roman"/>
        </w:rPr>
        <w:t xml:space="preserve">those </w:t>
      </w:r>
      <w:r w:rsidR="00B67DB5">
        <w:rPr>
          <w:rFonts w:ascii="Times New Roman" w:hAnsi="Times New Roman" w:cs="Times New Roman"/>
        </w:rPr>
        <w:t xml:space="preserve">existing licences </w:t>
      </w:r>
      <w:r w:rsidR="000556FC">
        <w:rPr>
          <w:rFonts w:ascii="Times New Roman" w:hAnsi="Times New Roman" w:cs="Times New Roman"/>
        </w:rPr>
        <w:t>in the 3.4 GHz band</w:t>
      </w:r>
      <w:r w:rsidR="00144E38">
        <w:rPr>
          <w:rFonts w:ascii="Times New Roman" w:hAnsi="Times New Roman" w:cs="Times New Roman"/>
        </w:rPr>
        <w:t xml:space="preserve">. </w:t>
      </w:r>
      <w:r w:rsidR="00B67DB5">
        <w:rPr>
          <w:rFonts w:ascii="Times New Roman" w:hAnsi="Times New Roman" w:cs="Times New Roman"/>
        </w:rPr>
        <w:t>The existing licences in the 3.4 GHz band do not have renewal statements, and their renewal process is set out in various provisions of the Act.</w:t>
      </w:r>
    </w:p>
    <w:p w14:paraId="3752C4A7" w14:textId="0C22E33B" w:rsidR="055BFFF6" w:rsidRDefault="748B9E3F" w:rsidP="6C91B552">
      <w:pPr>
        <w:rPr>
          <w:rFonts w:ascii="Times New Roman" w:hAnsi="Times New Roman" w:cs="Times New Roman"/>
        </w:rPr>
      </w:pPr>
      <w:r w:rsidRPr="62938CE1">
        <w:rPr>
          <w:rFonts w:ascii="Times New Roman" w:hAnsi="Times New Roman" w:cs="Times New Roman"/>
        </w:rPr>
        <w:t>On the issue of frequency lot configuration</w:t>
      </w:r>
      <w:r w:rsidR="668FE85E" w:rsidRPr="62938CE1">
        <w:rPr>
          <w:rFonts w:ascii="Times New Roman" w:hAnsi="Times New Roman" w:cs="Times New Roman"/>
        </w:rPr>
        <w:t xml:space="preserve">, stakeholders were </w:t>
      </w:r>
      <w:r w:rsidR="00E937EB">
        <w:rPr>
          <w:rFonts w:ascii="Times New Roman" w:hAnsi="Times New Roman" w:cs="Times New Roman"/>
        </w:rPr>
        <w:t xml:space="preserve">generally </w:t>
      </w:r>
      <w:r w:rsidR="668FE85E" w:rsidRPr="62938CE1">
        <w:rPr>
          <w:rFonts w:ascii="Times New Roman" w:hAnsi="Times New Roman" w:cs="Times New Roman"/>
        </w:rPr>
        <w:t xml:space="preserve">supportive of the ACMA’s proposal for </w:t>
      </w:r>
      <w:r w:rsidR="00E937EB">
        <w:rPr>
          <w:rFonts w:ascii="Times New Roman" w:hAnsi="Times New Roman" w:cs="Times New Roman"/>
        </w:rPr>
        <w:t>the spectrum available at auction</w:t>
      </w:r>
      <w:r w:rsidR="0011762F">
        <w:rPr>
          <w:rFonts w:ascii="Times New Roman" w:hAnsi="Times New Roman" w:cs="Times New Roman"/>
        </w:rPr>
        <w:t xml:space="preserve"> (other than the leftover lots)</w:t>
      </w:r>
      <w:r w:rsidR="00E937EB">
        <w:rPr>
          <w:rFonts w:ascii="Times New Roman" w:hAnsi="Times New Roman" w:cs="Times New Roman"/>
        </w:rPr>
        <w:t xml:space="preserve"> to be configured into </w:t>
      </w:r>
      <w:r w:rsidR="668FE85E" w:rsidRPr="62938CE1">
        <w:rPr>
          <w:rFonts w:ascii="Times New Roman" w:hAnsi="Times New Roman" w:cs="Times New Roman"/>
        </w:rPr>
        <w:t>5 MHz lots.</w:t>
      </w:r>
      <w:r w:rsidR="00E937EB">
        <w:rPr>
          <w:rFonts w:ascii="Times New Roman" w:hAnsi="Times New Roman" w:cs="Times New Roman"/>
        </w:rPr>
        <w:t xml:space="preserve"> One stakeholder expressed a preference for 10 MHz lots. Having had regard for th</w:t>
      </w:r>
      <w:r w:rsidR="009E5877">
        <w:rPr>
          <w:rFonts w:ascii="Times New Roman" w:hAnsi="Times New Roman" w:cs="Times New Roman"/>
        </w:rPr>
        <w:t>ese views, the ACMA decided that the spectrum should be configured into 5 MHz lots.</w:t>
      </w:r>
    </w:p>
    <w:p w14:paraId="7262A963" w14:textId="64031C6B" w:rsidR="055BFFF6" w:rsidRDefault="748B9E3F" w:rsidP="6C91B552">
      <w:pPr>
        <w:rPr>
          <w:rFonts w:ascii="Times New Roman" w:hAnsi="Times New Roman" w:cs="Times New Roman"/>
        </w:rPr>
      </w:pPr>
      <w:r w:rsidRPr="62938CE1">
        <w:rPr>
          <w:rFonts w:ascii="Times New Roman" w:hAnsi="Times New Roman" w:cs="Times New Roman"/>
        </w:rPr>
        <w:t>On the issue of geographic lot configuration</w:t>
      </w:r>
      <w:r w:rsidR="22226091" w:rsidRPr="62938CE1">
        <w:rPr>
          <w:rFonts w:ascii="Times New Roman" w:hAnsi="Times New Roman" w:cs="Times New Roman"/>
        </w:rPr>
        <w:t>, stakeholders were generally supportive of the suggested geographic licence boundaries</w:t>
      </w:r>
      <w:r w:rsidR="00D56133">
        <w:rPr>
          <w:rFonts w:ascii="Times New Roman" w:hAnsi="Times New Roman" w:cs="Times New Roman"/>
        </w:rPr>
        <w:t xml:space="preserve"> (that is, that spectrum products should align</w:t>
      </w:r>
      <w:r w:rsidR="00C2286B">
        <w:rPr>
          <w:rFonts w:ascii="Times New Roman" w:hAnsi="Times New Roman" w:cs="Times New Roman"/>
        </w:rPr>
        <w:t>,</w:t>
      </w:r>
      <w:r w:rsidR="00D56133">
        <w:rPr>
          <w:rFonts w:ascii="Times New Roman" w:hAnsi="Times New Roman" w:cs="Times New Roman"/>
        </w:rPr>
        <w:t xml:space="preserve"> to the extent possible</w:t>
      </w:r>
      <w:r w:rsidR="00C2286B">
        <w:rPr>
          <w:rFonts w:ascii="Times New Roman" w:hAnsi="Times New Roman" w:cs="Times New Roman"/>
        </w:rPr>
        <w:t>,</w:t>
      </w:r>
      <w:r w:rsidR="00D56133">
        <w:rPr>
          <w:rFonts w:ascii="Times New Roman" w:hAnsi="Times New Roman" w:cs="Times New Roman"/>
        </w:rPr>
        <w:t xml:space="preserve"> with the geographic areas </w:t>
      </w:r>
      <w:r w:rsidR="0011762F">
        <w:rPr>
          <w:rFonts w:ascii="Times New Roman" w:hAnsi="Times New Roman" w:cs="Times New Roman"/>
        </w:rPr>
        <w:t>that</w:t>
      </w:r>
      <w:r w:rsidR="00B3418A">
        <w:rPr>
          <w:rFonts w:ascii="Times New Roman" w:hAnsi="Times New Roman" w:cs="Times New Roman"/>
        </w:rPr>
        <w:t xml:space="preserve"> were</w:t>
      </w:r>
      <w:r w:rsidR="0011762F">
        <w:rPr>
          <w:rFonts w:ascii="Times New Roman" w:hAnsi="Times New Roman" w:cs="Times New Roman"/>
        </w:rPr>
        <w:t xml:space="preserve"> used for spectrum products in</w:t>
      </w:r>
      <w:r w:rsidR="00D56133">
        <w:rPr>
          <w:rFonts w:ascii="Times New Roman" w:hAnsi="Times New Roman" w:cs="Times New Roman"/>
        </w:rPr>
        <w:t xml:space="preserve"> the 3.6 GHz band auction held in 2018)</w:t>
      </w:r>
      <w:r w:rsidR="22226091" w:rsidRPr="62938CE1">
        <w:rPr>
          <w:rFonts w:ascii="Times New Roman" w:hAnsi="Times New Roman" w:cs="Times New Roman"/>
        </w:rPr>
        <w:t xml:space="preserve">. One stakeholder </w:t>
      </w:r>
      <w:r w:rsidR="1A8D33EC" w:rsidRPr="62938CE1">
        <w:rPr>
          <w:rFonts w:ascii="Times New Roman" w:hAnsi="Times New Roman" w:cs="Times New Roman"/>
        </w:rPr>
        <w:t xml:space="preserve">disagreed and </w:t>
      </w:r>
      <w:r w:rsidR="2B263EBC" w:rsidRPr="62938CE1">
        <w:rPr>
          <w:rFonts w:ascii="Times New Roman" w:hAnsi="Times New Roman" w:cs="Times New Roman"/>
        </w:rPr>
        <w:t xml:space="preserve">proposed the geographic configuration of the 3.4 GHz band </w:t>
      </w:r>
      <w:r w:rsidR="00C2286B">
        <w:rPr>
          <w:rFonts w:ascii="Times New Roman" w:hAnsi="Times New Roman" w:cs="Times New Roman"/>
        </w:rPr>
        <w:t>products</w:t>
      </w:r>
      <w:r w:rsidR="67BADE80" w:rsidRPr="2B2CB866">
        <w:rPr>
          <w:rFonts w:ascii="Times New Roman" w:hAnsi="Times New Roman" w:cs="Times New Roman"/>
        </w:rPr>
        <w:t xml:space="preserve"> </w:t>
      </w:r>
      <w:r w:rsidR="1EE4A45D" w:rsidRPr="2B2CB866">
        <w:rPr>
          <w:rFonts w:ascii="Times New Roman" w:hAnsi="Times New Roman" w:cs="Times New Roman"/>
        </w:rPr>
        <w:t>should align</w:t>
      </w:r>
      <w:r w:rsidR="2B263EBC" w:rsidRPr="62938CE1">
        <w:rPr>
          <w:rFonts w:ascii="Times New Roman" w:hAnsi="Times New Roman" w:cs="Times New Roman"/>
        </w:rPr>
        <w:t xml:space="preserve"> </w:t>
      </w:r>
      <w:r w:rsidR="7FB974E4" w:rsidRPr="62938CE1">
        <w:rPr>
          <w:rFonts w:ascii="Times New Roman" w:hAnsi="Times New Roman" w:cs="Times New Roman"/>
        </w:rPr>
        <w:t>with existing</w:t>
      </w:r>
      <w:r w:rsidR="00C2286B">
        <w:rPr>
          <w:rFonts w:ascii="Times New Roman" w:hAnsi="Times New Roman" w:cs="Times New Roman"/>
        </w:rPr>
        <w:t xml:space="preserve"> licences in the</w:t>
      </w:r>
      <w:r w:rsidR="7FB974E4" w:rsidRPr="62938CE1">
        <w:rPr>
          <w:rFonts w:ascii="Times New Roman" w:hAnsi="Times New Roman" w:cs="Times New Roman"/>
        </w:rPr>
        <w:t xml:space="preserve"> 3.4 GHz band.</w:t>
      </w:r>
      <w:r w:rsidR="009E5877">
        <w:rPr>
          <w:rFonts w:ascii="Times New Roman" w:hAnsi="Times New Roman" w:cs="Times New Roman"/>
        </w:rPr>
        <w:t xml:space="preserve"> Having had regard </w:t>
      </w:r>
      <w:r w:rsidR="008D7436">
        <w:rPr>
          <w:rFonts w:ascii="Times New Roman" w:hAnsi="Times New Roman" w:cs="Times New Roman"/>
        </w:rPr>
        <w:t xml:space="preserve">for these views, </w:t>
      </w:r>
      <w:r w:rsidR="00986745">
        <w:rPr>
          <w:rFonts w:ascii="Times New Roman" w:hAnsi="Times New Roman" w:cs="Times New Roman"/>
        </w:rPr>
        <w:t>the ACMA</w:t>
      </w:r>
      <w:r w:rsidR="00AE3881">
        <w:rPr>
          <w:rFonts w:ascii="Times New Roman" w:hAnsi="Times New Roman" w:cs="Times New Roman"/>
        </w:rPr>
        <w:t xml:space="preserve"> decided to </w:t>
      </w:r>
      <w:r w:rsidR="00274923">
        <w:rPr>
          <w:rFonts w:ascii="Times New Roman" w:hAnsi="Times New Roman" w:cs="Times New Roman"/>
        </w:rPr>
        <w:t xml:space="preserve">configure the </w:t>
      </w:r>
      <w:r w:rsidR="00943E90">
        <w:rPr>
          <w:rFonts w:ascii="Times New Roman" w:hAnsi="Times New Roman" w:cs="Times New Roman"/>
        </w:rPr>
        <w:t>spectrum products so that they align geographically, to the extent possible, with the areas used for the 3.6 GHz band auction in 2018.</w:t>
      </w:r>
      <w:r w:rsidR="00986745">
        <w:rPr>
          <w:rFonts w:ascii="Times New Roman" w:hAnsi="Times New Roman" w:cs="Times New Roman"/>
        </w:rPr>
        <w:t xml:space="preserve"> </w:t>
      </w:r>
    </w:p>
    <w:p w14:paraId="178035F5" w14:textId="6BE18AB6" w:rsidR="001D3C71" w:rsidRPr="00352144" w:rsidRDefault="00BA4567" w:rsidP="004C58B9">
      <w:pPr>
        <w:rPr>
          <w:rFonts w:ascii="Times New Roman" w:hAnsi="Times New Roman" w:cs="Times New Roman"/>
        </w:rPr>
      </w:pPr>
      <w:r>
        <w:rPr>
          <w:rFonts w:ascii="Times New Roman" w:hAnsi="Times New Roman" w:cs="Times New Roman"/>
        </w:rPr>
        <w:t>On the issue of the conditions that would apply to spectrum licences to be issued in the 3.4/3.7 GHz bands, stakeholders</w:t>
      </w:r>
      <w:r w:rsidRPr="00352144">
        <w:rPr>
          <w:rFonts w:ascii="Times New Roman" w:hAnsi="Times New Roman" w:cs="Times New Roman"/>
        </w:rPr>
        <w:t xml:space="preserve"> </w:t>
      </w:r>
      <w:r w:rsidR="00251C8D" w:rsidRPr="00352144">
        <w:rPr>
          <w:rFonts w:ascii="Times New Roman" w:hAnsi="Times New Roman" w:cs="Times New Roman"/>
        </w:rPr>
        <w:t>wer</w:t>
      </w:r>
      <w:r w:rsidR="00EE3F78" w:rsidRPr="00352144">
        <w:rPr>
          <w:rFonts w:ascii="Times New Roman" w:hAnsi="Times New Roman" w:cs="Times New Roman"/>
        </w:rPr>
        <w:t>e</w:t>
      </w:r>
      <w:r w:rsidR="00251C8D" w:rsidRPr="00352144">
        <w:rPr>
          <w:rFonts w:ascii="Times New Roman" w:hAnsi="Times New Roman" w:cs="Times New Roman"/>
        </w:rPr>
        <w:t xml:space="preserve"> generally</w:t>
      </w:r>
      <w:r w:rsidR="00886E79" w:rsidRPr="00352144">
        <w:rPr>
          <w:rFonts w:ascii="Times New Roman" w:hAnsi="Times New Roman" w:cs="Times New Roman"/>
        </w:rPr>
        <w:t xml:space="preserve"> support</w:t>
      </w:r>
      <w:r w:rsidR="00251C8D" w:rsidRPr="00352144">
        <w:rPr>
          <w:rFonts w:ascii="Times New Roman" w:hAnsi="Times New Roman" w:cs="Times New Roman"/>
        </w:rPr>
        <w:t>ive of</w:t>
      </w:r>
      <w:r w:rsidR="00886E79" w:rsidRPr="00352144">
        <w:rPr>
          <w:rFonts w:ascii="Times New Roman" w:hAnsi="Times New Roman" w:cs="Times New Roman"/>
        </w:rPr>
        <w:t xml:space="preserve"> the proposed technical conditions</w:t>
      </w:r>
      <w:r w:rsidR="00EC22B9" w:rsidRPr="00352144">
        <w:rPr>
          <w:rFonts w:ascii="Times New Roman" w:hAnsi="Times New Roman" w:cs="Times New Roman"/>
        </w:rPr>
        <w:t>.</w:t>
      </w:r>
      <w:r w:rsidR="007673A5" w:rsidRPr="00352144">
        <w:rPr>
          <w:rFonts w:ascii="Times New Roman" w:hAnsi="Times New Roman" w:cs="Times New Roman"/>
        </w:rPr>
        <w:t xml:space="preserve"> </w:t>
      </w:r>
      <w:r w:rsidR="002C3CA8">
        <w:rPr>
          <w:rFonts w:ascii="Times New Roman" w:hAnsi="Times New Roman" w:cs="Times New Roman"/>
        </w:rPr>
        <w:t>Stakeholders identified</w:t>
      </w:r>
      <w:r w:rsidR="007673A5" w:rsidRPr="00352144">
        <w:rPr>
          <w:rFonts w:ascii="Times New Roman" w:hAnsi="Times New Roman" w:cs="Times New Roman"/>
        </w:rPr>
        <w:t xml:space="preserve"> </w:t>
      </w:r>
      <w:r w:rsidR="009E2CD8" w:rsidRPr="00352144">
        <w:rPr>
          <w:rFonts w:ascii="Times New Roman" w:hAnsi="Times New Roman" w:cs="Times New Roman"/>
        </w:rPr>
        <w:t xml:space="preserve">several </w:t>
      </w:r>
      <w:r w:rsidR="00EC22B9" w:rsidRPr="00352144">
        <w:rPr>
          <w:rFonts w:ascii="Times New Roman" w:hAnsi="Times New Roman" w:cs="Times New Roman"/>
        </w:rPr>
        <w:t xml:space="preserve">minor </w:t>
      </w:r>
      <w:r w:rsidR="009E2CD8" w:rsidRPr="00352144">
        <w:rPr>
          <w:rFonts w:ascii="Times New Roman" w:hAnsi="Times New Roman" w:cs="Times New Roman"/>
        </w:rPr>
        <w:t xml:space="preserve">editorial </w:t>
      </w:r>
      <w:r w:rsidR="00392E55" w:rsidRPr="00352144">
        <w:rPr>
          <w:rFonts w:ascii="Times New Roman" w:hAnsi="Times New Roman" w:cs="Times New Roman"/>
        </w:rPr>
        <w:t>corrections</w:t>
      </w:r>
      <w:r w:rsidR="002C3CA8">
        <w:rPr>
          <w:rFonts w:ascii="Times New Roman" w:hAnsi="Times New Roman" w:cs="Times New Roman"/>
        </w:rPr>
        <w:t>, including in relation to</w:t>
      </w:r>
      <w:r w:rsidR="009D7AA1" w:rsidRPr="00352144">
        <w:rPr>
          <w:rFonts w:ascii="Times New Roman" w:hAnsi="Times New Roman" w:cs="Times New Roman"/>
        </w:rPr>
        <w:t xml:space="preserve"> </w:t>
      </w:r>
      <w:r w:rsidR="007C7E2F">
        <w:rPr>
          <w:rFonts w:ascii="Times New Roman" w:hAnsi="Times New Roman" w:cs="Times New Roman"/>
        </w:rPr>
        <w:t xml:space="preserve">the out-of-band </w:t>
      </w:r>
      <w:r w:rsidR="00D47533" w:rsidRPr="00352144">
        <w:rPr>
          <w:rFonts w:ascii="Times New Roman" w:hAnsi="Times New Roman" w:cs="Times New Roman"/>
        </w:rPr>
        <w:t>unwa</w:t>
      </w:r>
      <w:r w:rsidR="0048181D" w:rsidRPr="00352144">
        <w:rPr>
          <w:rFonts w:ascii="Times New Roman" w:hAnsi="Times New Roman" w:cs="Times New Roman"/>
        </w:rPr>
        <w:t>nted emission limits</w:t>
      </w:r>
      <w:r w:rsidR="007C7E2F">
        <w:rPr>
          <w:rFonts w:ascii="Times New Roman" w:hAnsi="Times New Roman" w:cs="Times New Roman"/>
        </w:rPr>
        <w:t xml:space="preserve"> specified in Schedule 6 to the Marketing Plan. </w:t>
      </w:r>
      <w:r w:rsidR="0076023F" w:rsidRPr="00352144">
        <w:rPr>
          <w:rFonts w:ascii="Times New Roman" w:hAnsi="Times New Roman" w:cs="Times New Roman"/>
        </w:rPr>
        <w:t xml:space="preserve">The </w:t>
      </w:r>
      <w:r w:rsidR="007C7E2F">
        <w:rPr>
          <w:rFonts w:ascii="Times New Roman" w:hAnsi="Times New Roman" w:cs="Times New Roman"/>
        </w:rPr>
        <w:t>out-of-band</w:t>
      </w:r>
      <w:r w:rsidR="00A24788">
        <w:rPr>
          <w:rFonts w:ascii="Times New Roman" w:hAnsi="Times New Roman" w:cs="Times New Roman"/>
        </w:rPr>
        <w:t xml:space="preserve"> </w:t>
      </w:r>
      <w:r w:rsidR="00D47533" w:rsidRPr="00352144">
        <w:rPr>
          <w:rFonts w:ascii="Times New Roman" w:hAnsi="Times New Roman" w:cs="Times New Roman"/>
        </w:rPr>
        <w:t>unwa</w:t>
      </w:r>
      <w:r w:rsidR="0048181D" w:rsidRPr="00352144">
        <w:rPr>
          <w:rFonts w:ascii="Times New Roman" w:hAnsi="Times New Roman" w:cs="Times New Roman"/>
        </w:rPr>
        <w:t xml:space="preserve">nted emission limits for the </w:t>
      </w:r>
      <w:r w:rsidR="00CB1621" w:rsidRPr="00352144">
        <w:rPr>
          <w:rFonts w:ascii="Times New Roman" w:hAnsi="Times New Roman" w:cs="Times New Roman"/>
        </w:rPr>
        <w:t>1 GHz to 19 GHz frequency range</w:t>
      </w:r>
      <w:r w:rsidR="00A24788">
        <w:rPr>
          <w:rFonts w:ascii="Times New Roman" w:hAnsi="Times New Roman" w:cs="Times New Roman"/>
        </w:rPr>
        <w:t xml:space="preserve"> specified in the draft of the Marketing Plan was</w:t>
      </w:r>
      <w:r w:rsidR="00E627F8">
        <w:rPr>
          <w:rFonts w:ascii="Times New Roman" w:hAnsi="Times New Roman" w:cs="Times New Roman"/>
        </w:rPr>
        <w:t xml:space="preserve"> a mean power of</w:t>
      </w:r>
      <w:r w:rsidR="00A24788">
        <w:rPr>
          <w:rFonts w:ascii="Times New Roman" w:hAnsi="Times New Roman" w:cs="Times New Roman"/>
        </w:rPr>
        <w:t xml:space="preserve"> -36 </w:t>
      </w:r>
      <w:proofErr w:type="gramStart"/>
      <w:r w:rsidR="00A24788">
        <w:rPr>
          <w:rFonts w:ascii="Times New Roman" w:hAnsi="Times New Roman" w:cs="Times New Roman"/>
        </w:rPr>
        <w:t>dBm, but</w:t>
      </w:r>
      <w:proofErr w:type="gramEnd"/>
      <w:r w:rsidR="00CB1621" w:rsidRPr="00352144">
        <w:rPr>
          <w:rFonts w:ascii="Times New Roman" w:hAnsi="Times New Roman" w:cs="Times New Roman"/>
        </w:rPr>
        <w:t xml:space="preserve"> should </w:t>
      </w:r>
      <w:r w:rsidR="004B3C79" w:rsidRPr="00352144">
        <w:rPr>
          <w:rFonts w:ascii="Times New Roman" w:hAnsi="Times New Roman" w:cs="Times New Roman"/>
        </w:rPr>
        <w:t xml:space="preserve">have </w:t>
      </w:r>
      <w:r w:rsidR="00CB1621" w:rsidRPr="00352144">
        <w:rPr>
          <w:rFonts w:ascii="Times New Roman" w:hAnsi="Times New Roman" w:cs="Times New Roman"/>
        </w:rPr>
        <w:t>be</w:t>
      </w:r>
      <w:r w:rsidR="004B3C79" w:rsidRPr="00352144">
        <w:rPr>
          <w:rFonts w:ascii="Times New Roman" w:hAnsi="Times New Roman" w:cs="Times New Roman"/>
        </w:rPr>
        <w:t>en</w:t>
      </w:r>
      <w:r w:rsidR="00CB1621" w:rsidRPr="00352144">
        <w:rPr>
          <w:rFonts w:ascii="Times New Roman" w:hAnsi="Times New Roman" w:cs="Times New Roman"/>
        </w:rPr>
        <w:t xml:space="preserve"> a mean power of -30 dBm. </w:t>
      </w:r>
      <w:r w:rsidR="00060E1B" w:rsidRPr="00352144">
        <w:rPr>
          <w:rFonts w:ascii="Times New Roman" w:hAnsi="Times New Roman" w:cs="Times New Roman"/>
        </w:rPr>
        <w:t xml:space="preserve">Some </w:t>
      </w:r>
      <w:r w:rsidR="00E627F8">
        <w:rPr>
          <w:rFonts w:ascii="Times New Roman" w:hAnsi="Times New Roman" w:cs="Times New Roman"/>
        </w:rPr>
        <w:t>stakeholders</w:t>
      </w:r>
      <w:r w:rsidR="00E627F8" w:rsidRPr="00352144">
        <w:rPr>
          <w:rFonts w:ascii="Times New Roman" w:hAnsi="Times New Roman" w:cs="Times New Roman"/>
        </w:rPr>
        <w:t xml:space="preserve"> </w:t>
      </w:r>
      <w:r w:rsidR="00060E1B" w:rsidRPr="00352144">
        <w:rPr>
          <w:rFonts w:ascii="Times New Roman" w:hAnsi="Times New Roman" w:cs="Times New Roman"/>
        </w:rPr>
        <w:t>recommended</w:t>
      </w:r>
      <w:r w:rsidR="00F70030" w:rsidRPr="00352144">
        <w:rPr>
          <w:rFonts w:ascii="Times New Roman" w:hAnsi="Times New Roman" w:cs="Times New Roman"/>
        </w:rPr>
        <w:t xml:space="preserve"> </w:t>
      </w:r>
      <w:r w:rsidR="00646C66" w:rsidRPr="00352144">
        <w:rPr>
          <w:rFonts w:ascii="Times New Roman" w:hAnsi="Times New Roman" w:cs="Times New Roman"/>
        </w:rPr>
        <w:t>the inclusion of an</w:t>
      </w:r>
      <w:r w:rsidR="00C528FD">
        <w:rPr>
          <w:rFonts w:ascii="Times New Roman" w:hAnsi="Times New Roman" w:cs="Times New Roman"/>
        </w:rPr>
        <w:t xml:space="preserve"> equivalent </w:t>
      </w:r>
      <w:proofErr w:type="spellStart"/>
      <w:r w:rsidR="00C528FD">
        <w:rPr>
          <w:rFonts w:ascii="Times New Roman" w:hAnsi="Times New Roman" w:cs="Times New Roman"/>
        </w:rPr>
        <w:t>isotropically</w:t>
      </w:r>
      <w:proofErr w:type="spellEnd"/>
      <w:r w:rsidR="00C528FD">
        <w:rPr>
          <w:rFonts w:ascii="Times New Roman" w:hAnsi="Times New Roman" w:cs="Times New Roman"/>
        </w:rPr>
        <w:t xml:space="preserve"> radiated power</w:t>
      </w:r>
      <w:r w:rsidR="00646C66" w:rsidRPr="00352144">
        <w:rPr>
          <w:rFonts w:ascii="Times New Roman" w:hAnsi="Times New Roman" w:cs="Times New Roman"/>
        </w:rPr>
        <w:t xml:space="preserve"> </w:t>
      </w:r>
      <w:r w:rsidR="00C528FD">
        <w:rPr>
          <w:rFonts w:ascii="Times New Roman" w:hAnsi="Times New Roman" w:cs="Times New Roman"/>
        </w:rPr>
        <w:t>(</w:t>
      </w:r>
      <w:r w:rsidR="00646C66" w:rsidRPr="00827619">
        <w:rPr>
          <w:rFonts w:ascii="Times New Roman" w:hAnsi="Times New Roman" w:cs="Times New Roman"/>
          <w:b/>
          <w:bCs/>
        </w:rPr>
        <w:t>EIRP</w:t>
      </w:r>
      <w:r w:rsidR="00C528FD">
        <w:rPr>
          <w:rFonts w:ascii="Times New Roman" w:hAnsi="Times New Roman" w:cs="Times New Roman"/>
        </w:rPr>
        <w:t>)</w:t>
      </w:r>
      <w:r w:rsidR="00646C66" w:rsidRPr="00352144">
        <w:rPr>
          <w:rFonts w:ascii="Times New Roman" w:hAnsi="Times New Roman" w:cs="Times New Roman"/>
        </w:rPr>
        <w:t xml:space="preserve"> limit</w:t>
      </w:r>
      <w:r w:rsidR="00304493" w:rsidRPr="00352144">
        <w:rPr>
          <w:rFonts w:ascii="Times New Roman" w:hAnsi="Times New Roman" w:cs="Times New Roman"/>
        </w:rPr>
        <w:t xml:space="preserve"> </w:t>
      </w:r>
      <w:r w:rsidR="00C24EB8" w:rsidRPr="00352144">
        <w:rPr>
          <w:rFonts w:ascii="Times New Roman" w:hAnsi="Times New Roman" w:cs="Times New Roman"/>
        </w:rPr>
        <w:t xml:space="preserve">for </w:t>
      </w:r>
      <w:r w:rsidR="00023AB2">
        <w:rPr>
          <w:rFonts w:ascii="Times New Roman" w:hAnsi="Times New Roman" w:cs="Times New Roman"/>
        </w:rPr>
        <w:t xml:space="preserve">radiocommunications </w:t>
      </w:r>
      <w:r w:rsidR="00C24EB8" w:rsidRPr="00352144">
        <w:rPr>
          <w:rFonts w:ascii="Times New Roman" w:hAnsi="Times New Roman" w:cs="Times New Roman"/>
        </w:rPr>
        <w:t xml:space="preserve">transmitters operating in the </w:t>
      </w:r>
      <w:r w:rsidR="001A7288">
        <w:rPr>
          <w:rFonts w:ascii="Times New Roman" w:hAnsi="Times New Roman" w:cs="Times New Roman"/>
        </w:rPr>
        <w:t>3.7 GHz</w:t>
      </w:r>
      <w:r w:rsidR="00C24EB8" w:rsidRPr="00352144">
        <w:rPr>
          <w:rFonts w:ascii="Times New Roman" w:hAnsi="Times New Roman" w:cs="Times New Roman"/>
        </w:rPr>
        <w:t xml:space="preserve"> band to </w:t>
      </w:r>
      <w:r w:rsidR="000216D4" w:rsidRPr="00352144">
        <w:rPr>
          <w:rFonts w:ascii="Times New Roman" w:hAnsi="Times New Roman" w:cs="Times New Roman"/>
        </w:rPr>
        <w:t xml:space="preserve">assist in the management of </w:t>
      </w:r>
      <w:r w:rsidR="002F44C2" w:rsidRPr="00352144">
        <w:rPr>
          <w:rFonts w:ascii="Times New Roman" w:hAnsi="Times New Roman" w:cs="Times New Roman"/>
        </w:rPr>
        <w:t>interference</w:t>
      </w:r>
      <w:r w:rsidR="000216D4" w:rsidRPr="00352144">
        <w:rPr>
          <w:rFonts w:ascii="Times New Roman" w:hAnsi="Times New Roman" w:cs="Times New Roman"/>
        </w:rPr>
        <w:t xml:space="preserve"> to </w:t>
      </w:r>
      <w:r w:rsidR="001B63A5" w:rsidRPr="00352144">
        <w:rPr>
          <w:rFonts w:ascii="Times New Roman" w:hAnsi="Times New Roman" w:cs="Times New Roman"/>
        </w:rPr>
        <w:t xml:space="preserve">aeronautical radionavigation services. </w:t>
      </w:r>
      <w:r w:rsidR="000729A4" w:rsidRPr="00352144">
        <w:rPr>
          <w:rFonts w:ascii="Times New Roman" w:hAnsi="Times New Roman" w:cs="Times New Roman"/>
        </w:rPr>
        <w:t xml:space="preserve">After considering </w:t>
      </w:r>
      <w:r w:rsidR="003B45EB" w:rsidRPr="00352144">
        <w:rPr>
          <w:rFonts w:ascii="Times New Roman" w:hAnsi="Times New Roman" w:cs="Times New Roman"/>
        </w:rPr>
        <w:t>the issue, a</w:t>
      </w:r>
      <w:r w:rsidR="00731A79">
        <w:rPr>
          <w:rFonts w:ascii="Times New Roman" w:hAnsi="Times New Roman" w:cs="Times New Roman"/>
        </w:rPr>
        <w:t>n EIRP</w:t>
      </w:r>
      <w:r w:rsidR="001D3C71" w:rsidRPr="00352144">
        <w:rPr>
          <w:rFonts w:ascii="Times New Roman" w:hAnsi="Times New Roman" w:cs="Times New Roman"/>
        </w:rPr>
        <w:t xml:space="preserve"> limit </w:t>
      </w:r>
      <w:r w:rsidR="003B45EB" w:rsidRPr="00352144">
        <w:rPr>
          <w:rFonts w:ascii="Times New Roman" w:hAnsi="Times New Roman" w:cs="Times New Roman"/>
        </w:rPr>
        <w:t>w</w:t>
      </w:r>
      <w:r w:rsidR="001D3C71" w:rsidRPr="00352144">
        <w:rPr>
          <w:rFonts w:ascii="Times New Roman" w:hAnsi="Times New Roman" w:cs="Times New Roman"/>
        </w:rPr>
        <w:t xml:space="preserve">as </w:t>
      </w:r>
      <w:r w:rsidR="003C647E" w:rsidRPr="00352144">
        <w:rPr>
          <w:rFonts w:ascii="Times New Roman" w:hAnsi="Times New Roman" w:cs="Times New Roman"/>
        </w:rPr>
        <w:t>included</w:t>
      </w:r>
      <w:r w:rsidR="001D3C71" w:rsidRPr="00352144">
        <w:rPr>
          <w:rFonts w:ascii="Times New Roman" w:hAnsi="Times New Roman" w:cs="Times New Roman"/>
        </w:rPr>
        <w:t xml:space="preserve"> </w:t>
      </w:r>
      <w:r w:rsidR="003C647E" w:rsidRPr="00352144">
        <w:rPr>
          <w:rFonts w:ascii="Times New Roman" w:hAnsi="Times New Roman" w:cs="Times New Roman"/>
        </w:rPr>
        <w:t xml:space="preserve">in </w:t>
      </w:r>
      <w:r w:rsidR="001D3C71" w:rsidRPr="00352144">
        <w:rPr>
          <w:rFonts w:ascii="Times New Roman" w:hAnsi="Times New Roman" w:cs="Times New Roman"/>
        </w:rPr>
        <w:t xml:space="preserve">the </w:t>
      </w:r>
      <w:r w:rsidR="001A7288">
        <w:rPr>
          <w:rFonts w:ascii="Times New Roman" w:hAnsi="Times New Roman" w:cs="Times New Roman"/>
        </w:rPr>
        <w:t xml:space="preserve">Marketing Plan as a condition of spectrum licences to be issued in the </w:t>
      </w:r>
      <w:r w:rsidR="005B38CD">
        <w:rPr>
          <w:rFonts w:ascii="Times New Roman" w:hAnsi="Times New Roman" w:cs="Times New Roman"/>
        </w:rPr>
        <w:t>3.4/</w:t>
      </w:r>
      <w:r w:rsidR="001A7288">
        <w:rPr>
          <w:rFonts w:ascii="Times New Roman" w:hAnsi="Times New Roman" w:cs="Times New Roman"/>
        </w:rPr>
        <w:t>3.7 GHz band</w:t>
      </w:r>
      <w:r w:rsidR="005B38CD">
        <w:rPr>
          <w:rFonts w:ascii="Times New Roman" w:hAnsi="Times New Roman" w:cs="Times New Roman"/>
        </w:rPr>
        <w:t>s</w:t>
      </w:r>
      <w:r w:rsidR="001D3C71" w:rsidRPr="00352144">
        <w:rPr>
          <w:rFonts w:ascii="Times New Roman" w:hAnsi="Times New Roman" w:cs="Times New Roman"/>
        </w:rPr>
        <w:t>.</w:t>
      </w:r>
      <w:r w:rsidR="00827619">
        <w:rPr>
          <w:rFonts w:ascii="Times New Roman" w:hAnsi="Times New Roman" w:cs="Times New Roman"/>
        </w:rPr>
        <w:t xml:space="preserve"> Some stakeholders recommended </w:t>
      </w:r>
      <w:r w:rsidR="00AE5D6C">
        <w:rPr>
          <w:rFonts w:ascii="Times New Roman" w:hAnsi="Times New Roman" w:cs="Times New Roman"/>
        </w:rPr>
        <w:t xml:space="preserve">that </w:t>
      </w:r>
      <w:r w:rsidR="00827619">
        <w:rPr>
          <w:rFonts w:ascii="Times New Roman" w:hAnsi="Times New Roman" w:cs="Times New Roman"/>
        </w:rPr>
        <w:t>other co</w:t>
      </w:r>
      <w:r w:rsidR="0040012D">
        <w:rPr>
          <w:rFonts w:ascii="Times New Roman" w:hAnsi="Times New Roman" w:cs="Times New Roman"/>
        </w:rPr>
        <w:t>-</w:t>
      </w:r>
      <w:r w:rsidR="00827619">
        <w:rPr>
          <w:rFonts w:ascii="Times New Roman" w:hAnsi="Times New Roman" w:cs="Times New Roman"/>
        </w:rPr>
        <w:t>existence measures with radio altimeters operating in the 4200</w:t>
      </w:r>
      <w:r w:rsidR="00B7438A">
        <w:rPr>
          <w:rFonts w:ascii="Times New Roman" w:hAnsi="Times New Roman" w:cs="Times New Roman"/>
        </w:rPr>
        <w:t xml:space="preserve"> MHz to </w:t>
      </w:r>
      <w:r w:rsidR="00827619">
        <w:rPr>
          <w:rFonts w:ascii="Times New Roman" w:hAnsi="Times New Roman" w:cs="Times New Roman"/>
        </w:rPr>
        <w:t xml:space="preserve">4400 MHz </w:t>
      </w:r>
      <w:r w:rsidR="00B7438A">
        <w:rPr>
          <w:rFonts w:ascii="Times New Roman" w:hAnsi="Times New Roman" w:cs="Times New Roman"/>
        </w:rPr>
        <w:t xml:space="preserve">frequency </w:t>
      </w:r>
      <w:r w:rsidR="00827619">
        <w:rPr>
          <w:rFonts w:ascii="Times New Roman" w:hAnsi="Times New Roman" w:cs="Times New Roman"/>
        </w:rPr>
        <w:t>band be applied to radiocommunications transmitters operating under a spectrum licence in the 3700</w:t>
      </w:r>
      <w:r w:rsidR="00B7438A">
        <w:rPr>
          <w:rFonts w:ascii="Times New Roman" w:hAnsi="Times New Roman" w:cs="Times New Roman"/>
        </w:rPr>
        <w:t xml:space="preserve"> MHz to </w:t>
      </w:r>
      <w:r w:rsidR="00827619">
        <w:rPr>
          <w:rFonts w:ascii="Times New Roman" w:hAnsi="Times New Roman" w:cs="Times New Roman"/>
        </w:rPr>
        <w:t xml:space="preserve">3800 MHz </w:t>
      </w:r>
      <w:r w:rsidR="00B7438A">
        <w:rPr>
          <w:rFonts w:ascii="Times New Roman" w:hAnsi="Times New Roman" w:cs="Times New Roman"/>
        </w:rPr>
        <w:t xml:space="preserve">frequency </w:t>
      </w:r>
      <w:r w:rsidR="00827619">
        <w:rPr>
          <w:rFonts w:ascii="Times New Roman" w:hAnsi="Times New Roman" w:cs="Times New Roman"/>
        </w:rPr>
        <w:t>band. After considering the issue</w:t>
      </w:r>
      <w:r w:rsidR="00B7438A">
        <w:rPr>
          <w:rFonts w:ascii="Times New Roman" w:hAnsi="Times New Roman" w:cs="Times New Roman"/>
        </w:rPr>
        <w:t>, the Marketing Plan now provides that</w:t>
      </w:r>
      <w:r w:rsidR="00827619">
        <w:rPr>
          <w:rFonts w:ascii="Times New Roman" w:hAnsi="Times New Roman" w:cs="Times New Roman"/>
        </w:rPr>
        <w:t xml:space="preserve"> a condition </w:t>
      </w:r>
      <w:r w:rsidR="00B7438A">
        <w:rPr>
          <w:rFonts w:ascii="Times New Roman" w:hAnsi="Times New Roman" w:cs="Times New Roman"/>
        </w:rPr>
        <w:t xml:space="preserve">will be included </w:t>
      </w:r>
      <w:r w:rsidR="00AE5D6C">
        <w:rPr>
          <w:rFonts w:ascii="Times New Roman" w:hAnsi="Times New Roman" w:cs="Times New Roman"/>
        </w:rPr>
        <w:t>in</w:t>
      </w:r>
      <w:r w:rsidR="00B7438A">
        <w:rPr>
          <w:rFonts w:ascii="Times New Roman" w:hAnsi="Times New Roman" w:cs="Times New Roman"/>
        </w:rPr>
        <w:t xml:space="preserve"> spectrum licences</w:t>
      </w:r>
      <w:r w:rsidR="0040012D">
        <w:rPr>
          <w:rFonts w:ascii="Times New Roman" w:hAnsi="Times New Roman" w:cs="Times New Roman"/>
        </w:rPr>
        <w:t xml:space="preserve"> that </w:t>
      </w:r>
      <w:r w:rsidR="00421B35">
        <w:rPr>
          <w:rFonts w:ascii="Times New Roman" w:hAnsi="Times New Roman" w:cs="Times New Roman"/>
        </w:rPr>
        <w:t xml:space="preserve">effectively requires compliance with some parts of </w:t>
      </w:r>
      <w:r w:rsidR="00421B35" w:rsidRPr="00827619">
        <w:rPr>
          <w:rFonts w:ascii="Times New Roman" w:eastAsia="Times New Roman" w:hAnsi="Times New Roman" w:cs="Times New Roman"/>
          <w:iCs/>
          <w:color w:val="000000" w:themeColor="text1"/>
          <w:lang w:eastAsia="en-AU"/>
        </w:rPr>
        <w:t>Radiocommunications Assignment and Licensing Instruction</w:t>
      </w:r>
      <w:r w:rsidR="00421B35">
        <w:rPr>
          <w:rFonts w:ascii="Times New Roman" w:eastAsia="Times New Roman" w:hAnsi="Times New Roman" w:cs="Times New Roman"/>
          <w:iCs/>
          <w:color w:val="000000" w:themeColor="text1"/>
          <w:lang w:eastAsia="en-AU"/>
        </w:rPr>
        <w:t xml:space="preserve"> No.</w:t>
      </w:r>
      <w:r w:rsidR="00421B35" w:rsidRPr="17B9EC0C">
        <w:rPr>
          <w:rFonts w:ascii="Times New Roman" w:eastAsia="Times New Roman" w:hAnsi="Times New Roman" w:cs="Times New Roman"/>
          <w:i/>
          <w:color w:val="000000" w:themeColor="text1"/>
          <w:lang w:eastAsia="en-AU"/>
        </w:rPr>
        <w:t xml:space="preserve"> </w:t>
      </w:r>
      <w:r w:rsidR="00421B35" w:rsidRPr="00827619">
        <w:rPr>
          <w:rFonts w:ascii="Times New Roman" w:eastAsia="Times New Roman" w:hAnsi="Times New Roman" w:cs="Times New Roman"/>
          <w:iCs/>
          <w:color w:val="000000" w:themeColor="text1"/>
          <w:lang w:eastAsia="en-AU"/>
        </w:rPr>
        <w:t>MS</w:t>
      </w:r>
      <w:r w:rsidR="00421B35">
        <w:rPr>
          <w:rFonts w:ascii="Times New Roman" w:eastAsia="Times New Roman" w:hAnsi="Times New Roman" w:cs="Times New Roman"/>
          <w:iCs/>
          <w:color w:val="000000" w:themeColor="text1"/>
          <w:lang w:eastAsia="en-AU"/>
        </w:rPr>
        <w:t xml:space="preserve"> </w:t>
      </w:r>
      <w:r w:rsidR="00421B35" w:rsidRPr="00827619">
        <w:rPr>
          <w:rFonts w:ascii="Times New Roman" w:eastAsia="Times New Roman" w:hAnsi="Times New Roman" w:cs="Times New Roman"/>
          <w:iCs/>
          <w:color w:val="000000" w:themeColor="text1"/>
          <w:lang w:eastAsia="en-AU"/>
        </w:rPr>
        <w:t>47</w:t>
      </w:r>
      <w:r w:rsidR="003E47A9">
        <w:rPr>
          <w:rFonts w:ascii="Times New Roman" w:eastAsia="Times New Roman" w:hAnsi="Times New Roman" w:cs="Times New Roman"/>
          <w:iCs/>
          <w:color w:val="000000" w:themeColor="text1"/>
          <w:lang w:eastAsia="en-AU"/>
        </w:rPr>
        <w:t>, which deals with protection of radio altimeters</w:t>
      </w:r>
      <w:r w:rsidR="00827619">
        <w:rPr>
          <w:rFonts w:ascii="Times New Roman" w:hAnsi="Times New Roman" w:cs="Times New Roman"/>
        </w:rPr>
        <w:t>.</w:t>
      </w:r>
    </w:p>
    <w:p w14:paraId="2E01E108" w14:textId="3CC61E2B"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37AB0781" w14:textId="2D6B4D09" w:rsidR="00BD07FD" w:rsidRPr="00385138" w:rsidRDefault="00BD07FD" w:rsidP="00BD07FD">
      <w:pPr>
        <w:rPr>
          <w:rFonts w:ascii="Times New Roman" w:hAnsi="Times New Roman" w:cs="Times New Roman"/>
        </w:rPr>
      </w:pPr>
      <w:r w:rsidRPr="00385138">
        <w:rPr>
          <w:rFonts w:ascii="Times New Roman" w:hAnsi="Times New Roman" w:cs="Times New Roman"/>
        </w:rPr>
        <w:t>A</w:t>
      </w:r>
      <w:r w:rsidR="00CD202F">
        <w:rPr>
          <w:rFonts w:ascii="Times New Roman" w:hAnsi="Times New Roman" w:cs="Times New Roman"/>
        </w:rPr>
        <w:t>n</w:t>
      </w:r>
      <w:r w:rsidRPr="00385138" w:rsidDel="00620C66">
        <w:rPr>
          <w:rFonts w:ascii="Times New Roman" w:hAnsi="Times New Roman" w:cs="Times New Roman"/>
        </w:rPr>
        <w:t xml:space="preserve"> </w:t>
      </w:r>
      <w:r w:rsidR="00620C66">
        <w:rPr>
          <w:rFonts w:ascii="Times New Roman" w:hAnsi="Times New Roman" w:cs="Times New Roman"/>
        </w:rPr>
        <w:t>early</w:t>
      </w:r>
      <w:r w:rsidR="00620C66" w:rsidRPr="00385138">
        <w:rPr>
          <w:rFonts w:ascii="Times New Roman" w:hAnsi="Times New Roman" w:cs="Times New Roman"/>
        </w:rPr>
        <w:t xml:space="preserve"> </w:t>
      </w:r>
      <w:r w:rsidRPr="00385138">
        <w:rPr>
          <w:rFonts w:ascii="Times New Roman" w:hAnsi="Times New Roman" w:cs="Times New Roman"/>
        </w:rPr>
        <w:t xml:space="preserve">assessment of the proposal to make the allocation instruments was conducted by the Office of </w:t>
      </w:r>
      <w:r w:rsidR="00385138" w:rsidRPr="00385138">
        <w:rPr>
          <w:rFonts w:ascii="Times New Roman" w:hAnsi="Times New Roman" w:cs="Times New Roman"/>
        </w:rPr>
        <w:t>Impact Analysis</w:t>
      </w:r>
      <w:r w:rsidRPr="00385138">
        <w:rPr>
          <w:rFonts w:ascii="Times New Roman" w:hAnsi="Times New Roman" w:cs="Times New Roman"/>
        </w:rPr>
        <w:t xml:space="preserve"> (</w:t>
      </w:r>
      <w:r w:rsidRPr="00385138">
        <w:rPr>
          <w:rFonts w:ascii="Times New Roman" w:hAnsi="Times New Roman" w:cs="Times New Roman"/>
          <w:b/>
          <w:bCs/>
        </w:rPr>
        <w:t>O</w:t>
      </w:r>
      <w:r w:rsidR="00385138" w:rsidRPr="00385138">
        <w:rPr>
          <w:rFonts w:ascii="Times New Roman" w:hAnsi="Times New Roman" w:cs="Times New Roman"/>
          <w:b/>
          <w:bCs/>
        </w:rPr>
        <w:t>IA</w:t>
      </w:r>
      <w:r w:rsidRPr="00385138">
        <w:rPr>
          <w:rFonts w:ascii="Times New Roman" w:hAnsi="Times New Roman" w:cs="Times New Roman"/>
        </w:rPr>
        <w:t>), based on information provided by the ACMA, for the purposes of determining whether a Regulation Impact Statement (</w:t>
      </w:r>
      <w:r w:rsidRPr="00385138">
        <w:rPr>
          <w:rFonts w:ascii="Times New Roman" w:hAnsi="Times New Roman" w:cs="Times New Roman"/>
          <w:b/>
          <w:bCs/>
        </w:rPr>
        <w:t>RIS</w:t>
      </w:r>
      <w:r w:rsidRPr="00385138">
        <w:rPr>
          <w:rFonts w:ascii="Times New Roman" w:hAnsi="Times New Roman" w:cs="Times New Roman"/>
        </w:rPr>
        <w:t>) would be required. O</w:t>
      </w:r>
      <w:r w:rsidR="00385138" w:rsidRPr="00385138">
        <w:rPr>
          <w:rFonts w:ascii="Times New Roman" w:hAnsi="Times New Roman" w:cs="Times New Roman"/>
        </w:rPr>
        <w:t>IA</w:t>
      </w:r>
      <w:r w:rsidRPr="00385138">
        <w:rPr>
          <w:rFonts w:ascii="Times New Roman" w:hAnsi="Times New Roman" w:cs="Times New Roman"/>
        </w:rPr>
        <w:t xml:space="preserve"> advised that a RIS would not be required because the proposed regulatory change is minor or machinery in nature –reference number </w:t>
      </w:r>
      <w:r w:rsidR="00385138" w:rsidRPr="00385138">
        <w:rPr>
          <w:rFonts w:ascii="Times New Roman" w:hAnsi="Times New Roman" w:cs="Times New Roman"/>
        </w:rPr>
        <w:t>OBPR22-01921</w:t>
      </w:r>
      <w:r w:rsidRPr="00385138">
        <w:rPr>
          <w:rFonts w:ascii="Times New Roman" w:hAnsi="Times New Roman" w:cs="Times New Roman"/>
        </w:rPr>
        <w:t xml:space="preserve">. </w:t>
      </w:r>
    </w:p>
    <w:p w14:paraId="645DD02E" w14:textId="77777777" w:rsidR="004C58B9" w:rsidRDefault="004C58B9" w:rsidP="00827619">
      <w:pPr>
        <w:keepNext/>
        <w:spacing w:line="257" w:lineRule="auto"/>
        <w:rPr>
          <w:rFonts w:ascii="Times New Roman" w:hAnsi="Times New Roman" w:cs="Times New Roman"/>
          <w:b/>
        </w:rPr>
      </w:pPr>
      <w:r>
        <w:rPr>
          <w:rFonts w:ascii="Times New Roman" w:hAnsi="Times New Roman" w:cs="Times New Roman"/>
          <w:b/>
        </w:rPr>
        <w:lastRenderedPageBreak/>
        <w:t>Statement of compatibility with human rights</w:t>
      </w:r>
    </w:p>
    <w:p w14:paraId="7E0868EC" w14:textId="5BB6E37F"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1F571E">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601434">
      <w:pPr>
        <w:keepNext/>
        <w:spacing w:line="257" w:lineRule="auto"/>
        <w:rPr>
          <w:rFonts w:ascii="Times New Roman" w:hAnsi="Times New Roman" w:cs="Times New Roman"/>
          <w:b/>
          <w:i/>
        </w:rPr>
      </w:pPr>
      <w:r>
        <w:rPr>
          <w:rFonts w:ascii="Times New Roman" w:hAnsi="Times New Roman" w:cs="Times New Roman"/>
          <w:b/>
          <w:i/>
        </w:rPr>
        <w:t>Overview of the instrument</w:t>
      </w:r>
    </w:p>
    <w:p w14:paraId="2557ABBB" w14:textId="3A36B17D" w:rsidR="00192774" w:rsidRPr="00982DF0" w:rsidRDefault="00192774" w:rsidP="00192774">
      <w:pPr>
        <w:rPr>
          <w:rFonts w:ascii="Times New Roman" w:hAnsi="Times New Roman" w:cs="Times New Roman"/>
        </w:rPr>
      </w:pPr>
      <w:r w:rsidRPr="00982DF0">
        <w:rPr>
          <w:rFonts w:ascii="Times New Roman" w:hAnsi="Times New Roman" w:cs="Times New Roman"/>
        </w:rPr>
        <w:t xml:space="preserve">On </w:t>
      </w:r>
      <w:r w:rsidR="004758A7" w:rsidRPr="00982DF0">
        <w:rPr>
          <w:rFonts w:ascii="Times New Roman" w:hAnsi="Times New Roman" w:cs="Times New Roman"/>
        </w:rPr>
        <w:t>14 July 2022</w:t>
      </w:r>
      <w:r w:rsidRPr="00982DF0">
        <w:rPr>
          <w:rFonts w:ascii="Times New Roman" w:hAnsi="Times New Roman" w:cs="Times New Roman"/>
        </w:rPr>
        <w:t xml:space="preserve">, </w:t>
      </w:r>
      <w:r w:rsidRPr="00E443A2">
        <w:rPr>
          <w:rFonts w:ascii="Times New Roman" w:hAnsi="Times New Roman" w:cs="Times New Roman"/>
        </w:rPr>
        <w:t xml:space="preserve">the </w:t>
      </w:r>
      <w:r w:rsidR="0020385F" w:rsidRPr="00E443A2">
        <w:rPr>
          <w:rFonts w:ascii="Times New Roman" w:hAnsi="Times New Roman" w:cs="Times New Roman"/>
        </w:rPr>
        <w:t>ACMA</w:t>
      </w:r>
      <w:r w:rsidRPr="00E443A2">
        <w:rPr>
          <w:rFonts w:ascii="Times New Roman" w:hAnsi="Times New Roman" w:cs="Times New Roman"/>
        </w:rPr>
        <w:t xml:space="preserve"> made</w:t>
      </w:r>
      <w:r w:rsidRPr="00982DF0">
        <w:rPr>
          <w:rFonts w:ascii="Times New Roman" w:hAnsi="Times New Roman" w:cs="Times New Roman"/>
        </w:rPr>
        <w:t xml:space="preserve"> the </w:t>
      </w:r>
      <w:r w:rsidRPr="00982DF0">
        <w:rPr>
          <w:rFonts w:ascii="Times New Roman" w:hAnsi="Times New Roman" w:cs="Times New Roman"/>
          <w:i/>
          <w:iCs/>
        </w:rPr>
        <w:t>Radiocommunications (Spectrum Re</w:t>
      </w:r>
      <w:r w:rsidR="7378F2D5" w:rsidRPr="44CC0671">
        <w:rPr>
          <w:rFonts w:ascii="Times New Roman" w:hAnsi="Times New Roman" w:cs="Times New Roman"/>
          <w:i/>
          <w:iCs/>
        </w:rPr>
        <w:t>-</w:t>
      </w:r>
      <w:r w:rsidRPr="00982DF0">
        <w:rPr>
          <w:rFonts w:ascii="Times New Roman" w:hAnsi="Times New Roman" w:cs="Times New Roman"/>
          <w:i/>
          <w:iCs/>
        </w:rPr>
        <w:t>allocation—</w:t>
      </w:r>
      <w:r w:rsidR="0020385F" w:rsidRPr="00982DF0">
        <w:rPr>
          <w:rFonts w:ascii="Times New Roman" w:hAnsi="Times New Roman" w:cs="Times New Roman"/>
          <w:i/>
          <w:iCs/>
        </w:rPr>
        <w:t>3.4 GHz and 3.7 GHz Bands</w:t>
      </w:r>
      <w:r w:rsidRPr="00982DF0">
        <w:rPr>
          <w:rFonts w:ascii="Times New Roman" w:hAnsi="Times New Roman" w:cs="Times New Roman"/>
          <w:i/>
          <w:iCs/>
        </w:rPr>
        <w:t>) Declaration 202</w:t>
      </w:r>
      <w:r w:rsidR="0020385F" w:rsidRPr="00982DF0">
        <w:rPr>
          <w:rFonts w:ascii="Times New Roman" w:hAnsi="Times New Roman" w:cs="Times New Roman"/>
          <w:i/>
          <w:iCs/>
        </w:rPr>
        <w:t>2</w:t>
      </w:r>
      <w:r w:rsidRPr="00982DF0">
        <w:rPr>
          <w:rFonts w:ascii="Times New Roman" w:hAnsi="Times New Roman" w:cs="Times New Roman"/>
          <w:i/>
          <w:iCs/>
        </w:rPr>
        <w:t xml:space="preserve"> </w:t>
      </w:r>
      <w:r w:rsidRPr="00982DF0">
        <w:rPr>
          <w:rFonts w:ascii="Times New Roman" w:hAnsi="Times New Roman" w:cs="Times New Roman"/>
        </w:rPr>
        <w:t>(</w:t>
      </w:r>
      <w:r w:rsidRPr="00982DF0">
        <w:rPr>
          <w:rFonts w:ascii="Times New Roman" w:hAnsi="Times New Roman" w:cs="Times New Roman"/>
          <w:b/>
          <w:bCs/>
        </w:rPr>
        <w:t>Re-allocation Declaration</w:t>
      </w:r>
      <w:r w:rsidRPr="00982DF0">
        <w:rPr>
          <w:rFonts w:ascii="Times New Roman" w:hAnsi="Times New Roman" w:cs="Times New Roman"/>
        </w:rPr>
        <w:t xml:space="preserve">) under </w:t>
      </w:r>
      <w:r w:rsidR="00843F20">
        <w:rPr>
          <w:rFonts w:ascii="Times New Roman" w:hAnsi="Times New Roman" w:cs="Times New Roman"/>
        </w:rPr>
        <w:t xml:space="preserve">section 153B of </w:t>
      </w:r>
      <w:r w:rsidRPr="00982DF0">
        <w:rPr>
          <w:rFonts w:ascii="Times New Roman" w:hAnsi="Times New Roman" w:cs="Times New Roman"/>
        </w:rPr>
        <w:t xml:space="preserve">the </w:t>
      </w:r>
      <w:r w:rsidRPr="00982DF0">
        <w:rPr>
          <w:rFonts w:ascii="Times New Roman" w:hAnsi="Times New Roman" w:cs="Times New Roman"/>
          <w:i/>
          <w:iCs/>
        </w:rPr>
        <w:t xml:space="preserve">Radiocommunications Act 1992 </w:t>
      </w:r>
      <w:r w:rsidRPr="00982DF0">
        <w:rPr>
          <w:rFonts w:ascii="Times New Roman" w:hAnsi="Times New Roman" w:cs="Times New Roman"/>
        </w:rPr>
        <w:t>(</w:t>
      </w:r>
      <w:r w:rsidRPr="00982DF0">
        <w:rPr>
          <w:rFonts w:ascii="Times New Roman" w:hAnsi="Times New Roman" w:cs="Times New Roman"/>
          <w:b/>
          <w:bCs/>
        </w:rPr>
        <w:t>Act</w:t>
      </w:r>
      <w:r w:rsidRPr="00982DF0">
        <w:rPr>
          <w:rFonts w:ascii="Times New Roman" w:hAnsi="Times New Roman" w:cs="Times New Roman"/>
        </w:rPr>
        <w:t>). The Re-allocation Declaration provides that the</w:t>
      </w:r>
      <w:r w:rsidR="000B7A16">
        <w:rPr>
          <w:rFonts w:ascii="Times New Roman" w:hAnsi="Times New Roman" w:cs="Times New Roman"/>
        </w:rPr>
        <w:t xml:space="preserve"> parts of the spectrum know</w:t>
      </w:r>
      <w:r w:rsidR="003F259A">
        <w:rPr>
          <w:rFonts w:ascii="Times New Roman" w:hAnsi="Times New Roman" w:cs="Times New Roman"/>
        </w:rPr>
        <w:t>n</w:t>
      </w:r>
      <w:r w:rsidR="000B7A16">
        <w:rPr>
          <w:rFonts w:ascii="Times New Roman" w:hAnsi="Times New Roman" w:cs="Times New Roman"/>
        </w:rPr>
        <w:t xml:space="preserve"> as the</w:t>
      </w:r>
      <w:r w:rsidRPr="00982DF0">
        <w:rPr>
          <w:rFonts w:ascii="Times New Roman" w:hAnsi="Times New Roman" w:cs="Times New Roman"/>
        </w:rPr>
        <w:t xml:space="preserve"> </w:t>
      </w:r>
      <w:r w:rsidR="00416269" w:rsidRPr="00982DF0">
        <w:rPr>
          <w:rFonts w:ascii="Times New Roman" w:hAnsi="Times New Roman" w:cs="Times New Roman"/>
        </w:rPr>
        <w:t>3.4/3.7 GHz bands</w:t>
      </w:r>
      <w:r w:rsidR="000B7A16">
        <w:rPr>
          <w:rFonts w:ascii="Times New Roman" w:hAnsi="Times New Roman" w:cs="Times New Roman"/>
        </w:rPr>
        <w:t>,</w:t>
      </w:r>
      <w:r w:rsidRPr="00982DF0">
        <w:rPr>
          <w:rFonts w:ascii="Times New Roman" w:hAnsi="Times New Roman" w:cs="Times New Roman"/>
        </w:rPr>
        <w:t xml:space="preserve"> across </w:t>
      </w:r>
      <w:r w:rsidR="7F6DC1A7" w:rsidRPr="44CC0671">
        <w:rPr>
          <w:rFonts w:ascii="Times New Roman" w:hAnsi="Times New Roman" w:cs="Times New Roman"/>
        </w:rPr>
        <w:t>defined</w:t>
      </w:r>
      <w:r w:rsidR="00AD6186">
        <w:rPr>
          <w:rFonts w:ascii="Times New Roman" w:hAnsi="Times New Roman" w:cs="Times New Roman"/>
        </w:rPr>
        <w:t xml:space="preserve"> metropolitan and regional</w:t>
      </w:r>
      <w:r w:rsidR="00547387">
        <w:rPr>
          <w:rFonts w:ascii="Times New Roman" w:hAnsi="Times New Roman" w:cs="Times New Roman"/>
        </w:rPr>
        <w:t xml:space="preserve"> areas </w:t>
      </w:r>
      <w:r w:rsidR="00982DF0" w:rsidRPr="00982DF0">
        <w:rPr>
          <w:rFonts w:ascii="Times New Roman" w:hAnsi="Times New Roman" w:cs="Times New Roman"/>
        </w:rPr>
        <w:t>in</w:t>
      </w:r>
      <w:r w:rsidRPr="00982DF0">
        <w:rPr>
          <w:rFonts w:ascii="Times New Roman" w:hAnsi="Times New Roman" w:cs="Times New Roman"/>
        </w:rPr>
        <w:t xml:space="preserve"> Australia</w:t>
      </w:r>
      <w:r w:rsidR="000B7A16">
        <w:rPr>
          <w:rFonts w:ascii="Times New Roman" w:hAnsi="Times New Roman" w:cs="Times New Roman"/>
        </w:rPr>
        <w:t>,</w:t>
      </w:r>
      <w:r w:rsidRPr="00982DF0">
        <w:rPr>
          <w:rFonts w:ascii="Times New Roman" w:hAnsi="Times New Roman" w:cs="Times New Roman"/>
        </w:rPr>
        <w:t xml:space="preserve"> </w:t>
      </w:r>
      <w:r w:rsidR="00082D29">
        <w:rPr>
          <w:rFonts w:ascii="Times New Roman" w:hAnsi="Times New Roman" w:cs="Times New Roman"/>
        </w:rPr>
        <w:t>are</w:t>
      </w:r>
      <w:r w:rsidRPr="00982DF0">
        <w:rPr>
          <w:rFonts w:ascii="Times New Roman" w:hAnsi="Times New Roman" w:cs="Times New Roman"/>
        </w:rPr>
        <w:t xml:space="preserve"> subject to re‑allocation by issuing spectrum licences.</w:t>
      </w:r>
    </w:p>
    <w:p w14:paraId="2F63E6F2" w14:textId="77777777" w:rsidR="00192774" w:rsidRPr="00465BCB" w:rsidRDefault="00192774" w:rsidP="00192774">
      <w:pPr>
        <w:rPr>
          <w:rFonts w:ascii="Times New Roman" w:hAnsi="Times New Roman" w:cs="Times New Roman"/>
        </w:rPr>
      </w:pPr>
      <w:r w:rsidRPr="00465BCB">
        <w:rPr>
          <w:rFonts w:ascii="Times New Roman" w:hAnsi="Times New Roman" w:cs="Times New Roman"/>
        </w:rPr>
        <w:t>Subsection 39A(2) of the Act provides that the ACMA must, by legislative instrument, prepare a marketing plan for issuing spectrum licences that authorise the operation of radiocommunications devices at frequencies within a part or parts of spectrum specified in a re-allocation declaration made under section 153B of the Act, and within the area or areas specified in that declaration with respect to that part or those parts. Subsection 39A(5) provides that a marketing plan may indicate:</w:t>
      </w:r>
    </w:p>
    <w:p w14:paraId="269FACBB" w14:textId="5E9F9741" w:rsidR="00192774" w:rsidRPr="00465BCB" w:rsidRDefault="00192774" w:rsidP="00192774">
      <w:pPr>
        <w:spacing w:after="0"/>
        <w:ind w:left="851" w:hanging="425"/>
        <w:rPr>
          <w:rFonts w:ascii="Times New Roman" w:hAnsi="Times New Roman" w:cs="Times New Roman"/>
        </w:rPr>
      </w:pPr>
      <w:r w:rsidRPr="00465BCB">
        <w:rPr>
          <w:rFonts w:ascii="Times New Roman" w:hAnsi="Times New Roman" w:cs="Times New Roman"/>
        </w:rPr>
        <w:t>(a)</w:t>
      </w:r>
      <w:r w:rsidRPr="00465BCB">
        <w:rPr>
          <w:rFonts w:ascii="Times New Roman" w:hAnsi="Times New Roman" w:cs="Times New Roman"/>
        </w:rPr>
        <w:tab/>
        <w:t>the procedures to be followed for issuing spectrum licences in accordance with the plan</w:t>
      </w:r>
      <w:r w:rsidR="00AE5D6C">
        <w:rPr>
          <w:rFonts w:ascii="Times New Roman" w:hAnsi="Times New Roman" w:cs="Times New Roman"/>
        </w:rPr>
        <w:t>;</w:t>
      </w:r>
    </w:p>
    <w:p w14:paraId="56B23B1A" w14:textId="3A5D7631" w:rsidR="00192774" w:rsidRPr="00465BCB" w:rsidRDefault="00192774" w:rsidP="00192774">
      <w:pPr>
        <w:spacing w:after="0"/>
        <w:ind w:left="851" w:hanging="425"/>
        <w:rPr>
          <w:rFonts w:ascii="Times New Roman" w:hAnsi="Times New Roman" w:cs="Times New Roman"/>
        </w:rPr>
      </w:pPr>
      <w:r w:rsidRPr="00465BCB">
        <w:rPr>
          <w:rFonts w:ascii="Times New Roman" w:hAnsi="Times New Roman" w:cs="Times New Roman"/>
        </w:rPr>
        <w:t>(b)</w:t>
      </w:r>
      <w:r w:rsidRPr="00465BCB">
        <w:rPr>
          <w:rFonts w:ascii="Times New Roman" w:hAnsi="Times New Roman" w:cs="Times New Roman"/>
        </w:rPr>
        <w:tab/>
        <w:t>the timetable for issuing spectrum licences in accordance with the plan</w:t>
      </w:r>
      <w:r w:rsidR="00AE5D6C">
        <w:rPr>
          <w:rFonts w:ascii="Times New Roman" w:hAnsi="Times New Roman" w:cs="Times New Roman"/>
        </w:rPr>
        <w:t>;</w:t>
      </w:r>
    </w:p>
    <w:p w14:paraId="0E9244FE" w14:textId="14779159" w:rsidR="00192774" w:rsidRPr="00465BCB" w:rsidRDefault="00192774" w:rsidP="00192774">
      <w:pPr>
        <w:spacing w:after="0"/>
        <w:ind w:left="851" w:hanging="425"/>
        <w:rPr>
          <w:rFonts w:ascii="Times New Roman" w:hAnsi="Times New Roman" w:cs="Times New Roman"/>
        </w:rPr>
      </w:pPr>
      <w:r w:rsidRPr="00465BCB">
        <w:rPr>
          <w:rFonts w:ascii="Times New Roman" w:hAnsi="Times New Roman" w:cs="Times New Roman"/>
        </w:rPr>
        <w:t>(c)</w:t>
      </w:r>
      <w:r w:rsidRPr="00465BCB">
        <w:rPr>
          <w:rFonts w:ascii="Times New Roman" w:hAnsi="Times New Roman" w:cs="Times New Roman"/>
        </w:rPr>
        <w:tab/>
        <w:t>how the spectrum dealt with under the plan is to be apportioned among the spectrum licences to be issued</w:t>
      </w:r>
      <w:r w:rsidR="00AE5D6C">
        <w:rPr>
          <w:rFonts w:ascii="Times New Roman" w:hAnsi="Times New Roman" w:cs="Times New Roman"/>
        </w:rPr>
        <w:t>;</w:t>
      </w:r>
    </w:p>
    <w:p w14:paraId="1C6D7102" w14:textId="599E1839" w:rsidR="00192774" w:rsidRPr="00465BCB" w:rsidRDefault="00192774" w:rsidP="00192774">
      <w:pPr>
        <w:spacing w:after="0"/>
        <w:ind w:left="851" w:hanging="425"/>
        <w:rPr>
          <w:rFonts w:ascii="Times New Roman" w:hAnsi="Times New Roman" w:cs="Times New Roman"/>
        </w:rPr>
      </w:pPr>
      <w:r w:rsidRPr="00465BCB">
        <w:rPr>
          <w:rFonts w:ascii="Times New Roman" w:hAnsi="Times New Roman" w:cs="Times New Roman"/>
        </w:rPr>
        <w:t>(d)</w:t>
      </w:r>
      <w:r w:rsidRPr="00465BCB">
        <w:rPr>
          <w:rFonts w:ascii="Times New Roman" w:hAnsi="Times New Roman" w:cs="Times New Roman"/>
        </w:rPr>
        <w:tab/>
        <w:t>how much of the spectrum dealt with under the plan is to be reserved for public or community services</w:t>
      </w:r>
      <w:r w:rsidR="00AE5D6C">
        <w:rPr>
          <w:rFonts w:ascii="Times New Roman" w:hAnsi="Times New Roman" w:cs="Times New Roman"/>
        </w:rPr>
        <w:t>;</w:t>
      </w:r>
    </w:p>
    <w:p w14:paraId="2D951E10" w14:textId="77777777" w:rsidR="00192774" w:rsidRPr="00465BCB" w:rsidRDefault="00192774" w:rsidP="00192774">
      <w:pPr>
        <w:ind w:left="851" w:hanging="425"/>
        <w:rPr>
          <w:rFonts w:ascii="Times New Roman" w:hAnsi="Times New Roman" w:cs="Times New Roman"/>
        </w:rPr>
      </w:pPr>
      <w:r w:rsidRPr="00465BCB">
        <w:rPr>
          <w:rFonts w:ascii="Times New Roman" w:hAnsi="Times New Roman" w:cs="Times New Roman"/>
        </w:rPr>
        <w:t>(e)</w:t>
      </w:r>
      <w:r w:rsidRPr="00465BCB">
        <w:rPr>
          <w:rFonts w:ascii="Times New Roman" w:hAnsi="Times New Roman" w:cs="Times New Roman"/>
        </w:rPr>
        <w:tab/>
        <w:t>the conditions, or types of conditions, that may be included in spectrum licences to be issued.</w:t>
      </w:r>
    </w:p>
    <w:p w14:paraId="4CAF1877" w14:textId="5A7DA6A4" w:rsidR="00192774" w:rsidRPr="009F1A51" w:rsidRDefault="00192774" w:rsidP="00192774">
      <w:pPr>
        <w:rPr>
          <w:rFonts w:ascii="Times New Roman" w:hAnsi="Times New Roman" w:cs="Times New Roman"/>
          <w:color w:val="000000"/>
        </w:rPr>
      </w:pPr>
      <w:r w:rsidRPr="6C91B552">
        <w:rPr>
          <w:rFonts w:ascii="Times New Roman" w:hAnsi="Times New Roman" w:cs="Times New Roman"/>
          <w:color w:val="000000" w:themeColor="text1"/>
        </w:rPr>
        <w:t xml:space="preserve">The ACMA has made the </w:t>
      </w:r>
      <w:r w:rsidRPr="6C91B552">
        <w:rPr>
          <w:rFonts w:ascii="Times New Roman" w:hAnsi="Times New Roman" w:cs="Times New Roman"/>
          <w:i/>
          <w:iCs/>
          <w:color w:val="000000" w:themeColor="text1"/>
        </w:rPr>
        <w:t>Radiocommunications Spectrum Marketing Plan (</w:t>
      </w:r>
      <w:r w:rsidR="00465BCB" w:rsidRPr="6C91B552">
        <w:rPr>
          <w:rFonts w:ascii="Times New Roman" w:hAnsi="Times New Roman" w:cs="Times New Roman"/>
          <w:i/>
          <w:iCs/>
          <w:color w:val="000000" w:themeColor="text1"/>
        </w:rPr>
        <w:t>3.4/3.7 GHz Bands</w:t>
      </w:r>
      <w:r w:rsidRPr="6C91B552">
        <w:rPr>
          <w:rFonts w:ascii="Times New Roman" w:hAnsi="Times New Roman" w:cs="Times New Roman"/>
          <w:i/>
          <w:iCs/>
          <w:color w:val="000000" w:themeColor="text1"/>
        </w:rPr>
        <w:t>) 202</w:t>
      </w:r>
      <w:r w:rsidR="00465BCB" w:rsidRPr="6C91B552">
        <w:rPr>
          <w:rFonts w:ascii="Times New Roman" w:hAnsi="Times New Roman" w:cs="Times New Roman"/>
          <w:i/>
          <w:iCs/>
          <w:color w:val="000000" w:themeColor="text1"/>
        </w:rPr>
        <w:t>3</w:t>
      </w:r>
      <w:r w:rsidRPr="6C91B552">
        <w:rPr>
          <w:rFonts w:ascii="Times New Roman" w:hAnsi="Times New Roman" w:cs="Times New Roman"/>
          <w:i/>
          <w:iCs/>
          <w:color w:val="000000" w:themeColor="text1"/>
        </w:rPr>
        <w:t xml:space="preserve"> </w:t>
      </w:r>
      <w:r w:rsidRPr="6C91B552">
        <w:rPr>
          <w:rFonts w:ascii="Times New Roman" w:hAnsi="Times New Roman" w:cs="Times New Roman"/>
          <w:color w:val="000000" w:themeColor="text1"/>
        </w:rPr>
        <w:t>(</w:t>
      </w:r>
      <w:r w:rsidRPr="6C91B552">
        <w:rPr>
          <w:rFonts w:ascii="Times New Roman" w:hAnsi="Times New Roman" w:cs="Times New Roman"/>
          <w:b/>
          <w:bCs/>
          <w:color w:val="000000" w:themeColor="text1"/>
        </w:rPr>
        <w:t>Marketing Plan</w:t>
      </w:r>
      <w:r w:rsidRPr="6C91B552">
        <w:rPr>
          <w:rFonts w:ascii="Times New Roman" w:hAnsi="Times New Roman" w:cs="Times New Roman"/>
          <w:color w:val="000000" w:themeColor="text1"/>
        </w:rPr>
        <w:t>) under section 39A. Subject to the operation of the allocation limits set out in the</w:t>
      </w:r>
      <w:r w:rsidR="00843F20">
        <w:rPr>
          <w:rFonts w:ascii="Times New Roman" w:hAnsi="Times New Roman" w:cs="Times New Roman"/>
          <w:color w:val="000000" w:themeColor="text1"/>
        </w:rPr>
        <w:t xml:space="preserve"> </w:t>
      </w:r>
      <w:r w:rsidR="00843F20">
        <w:rPr>
          <w:rFonts w:ascii="Times New Roman" w:hAnsi="Times New Roman" w:cs="Times New Roman"/>
          <w:i/>
          <w:iCs/>
          <w:color w:val="000000" w:themeColor="text1"/>
        </w:rPr>
        <w:t>Radiocommunications (Spectrum Licence Allocation – 3.4/3.7 GHz Bands) Determination 202</w:t>
      </w:r>
      <w:r w:rsidR="00AE5D6C">
        <w:rPr>
          <w:rFonts w:ascii="Times New Roman" w:hAnsi="Times New Roman" w:cs="Times New Roman"/>
          <w:i/>
          <w:iCs/>
          <w:color w:val="000000" w:themeColor="text1"/>
        </w:rPr>
        <w:t>3</w:t>
      </w:r>
      <w:r w:rsidR="00843F20" w:rsidRPr="00827619">
        <w:rPr>
          <w:rFonts w:ascii="Times New Roman" w:hAnsi="Times New Roman" w:cs="Times New Roman"/>
          <w:color w:val="000000" w:themeColor="text1"/>
        </w:rPr>
        <w:t xml:space="preserve">, </w:t>
      </w:r>
      <w:r w:rsidRPr="00843F20">
        <w:rPr>
          <w:rFonts w:ascii="Times New Roman" w:hAnsi="Times New Roman" w:cs="Times New Roman"/>
          <w:color w:val="000000" w:themeColor="text1"/>
        </w:rPr>
        <w:t>any</w:t>
      </w:r>
      <w:r w:rsidRPr="6C91B552">
        <w:rPr>
          <w:rFonts w:ascii="Times New Roman" w:hAnsi="Times New Roman" w:cs="Times New Roman"/>
          <w:color w:val="000000" w:themeColor="text1"/>
        </w:rPr>
        <w:t xml:space="preserve"> person may apply to be allocated a spectrum licence in accordance with the Marketing Plan.</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0761EB7B" w14:textId="753D941B"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6A1C20B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B1459A" w:rsidRPr="00B1459A">
        <w:rPr>
          <w:rFonts w:ascii="Times New Roman" w:hAnsi="Times New Roman" w:cs="Times New Roman"/>
          <w:b/>
          <w:i/>
          <w:sz w:val="28"/>
          <w:szCs w:val="28"/>
        </w:rPr>
        <w:t>Radiocommunications Spectrum Marketing Plan (3.4/3.7 GHz Bands) 2023</w:t>
      </w:r>
    </w:p>
    <w:p w14:paraId="0AC960E9" w14:textId="77777777" w:rsidR="004C58B9" w:rsidRDefault="004C58B9" w:rsidP="004C58B9">
      <w:pPr>
        <w:spacing w:before="280"/>
        <w:rPr>
          <w:rFonts w:ascii="Times New Roman" w:hAnsi="Times New Roman" w:cs="Times New Roman"/>
          <w:b/>
        </w:rPr>
      </w:pPr>
      <w:r>
        <w:rPr>
          <w:rFonts w:ascii="Times New Roman" w:hAnsi="Times New Roman" w:cs="Times New Roman"/>
          <w:b/>
        </w:rPr>
        <w:t>Part 1–Preliminary</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11536374" w:rsidR="004C58B9" w:rsidRDefault="002A654A" w:rsidP="004C58B9">
      <w:pPr>
        <w:rPr>
          <w:rFonts w:ascii="Times New Roman" w:hAnsi="Times New Roman" w:cs="Times New Roman"/>
        </w:rPr>
      </w:pPr>
      <w:r>
        <w:rPr>
          <w:rFonts w:ascii="Times New Roman" w:hAnsi="Times New Roman" w:cs="Times New Roman"/>
        </w:rPr>
        <w:t>S</w:t>
      </w:r>
      <w:r w:rsidR="004C58B9">
        <w:rPr>
          <w:rFonts w:ascii="Times New Roman" w:hAnsi="Times New Roman" w:cs="Times New Roman"/>
        </w:rPr>
        <w:t xml:space="preserve">ection </w:t>
      </w:r>
      <w:r>
        <w:rPr>
          <w:rFonts w:ascii="Times New Roman" w:hAnsi="Times New Roman" w:cs="Times New Roman"/>
        </w:rPr>
        <w:t xml:space="preserve">1 </w:t>
      </w:r>
      <w:r w:rsidR="004C58B9">
        <w:rPr>
          <w:rFonts w:ascii="Times New Roman" w:hAnsi="Times New Roman" w:cs="Times New Roman"/>
        </w:rPr>
        <w:t xml:space="preserve">provides for the </w:t>
      </w:r>
      <w:r w:rsidR="00962F13">
        <w:rPr>
          <w:rFonts w:ascii="Times New Roman" w:hAnsi="Times New Roman" w:cs="Times New Roman"/>
        </w:rPr>
        <w:t>Marketing Plan</w:t>
      </w:r>
      <w:r w:rsidR="004C58B9">
        <w:rPr>
          <w:rFonts w:ascii="Times New Roman" w:hAnsi="Times New Roman" w:cs="Times New Roman"/>
        </w:rPr>
        <w:t xml:space="preserve"> to be cited as the </w:t>
      </w:r>
      <w:r w:rsidR="00962F13" w:rsidRPr="00962F13">
        <w:rPr>
          <w:rFonts w:ascii="Times New Roman" w:hAnsi="Times New Roman" w:cs="Times New Roman"/>
          <w:i/>
        </w:rPr>
        <w:t>Radiocommunications Spectrum Marketing Plan (3.4/3.7 GHz Bands) 2023</w:t>
      </w:r>
      <w:r w:rsidR="004C58B9">
        <w:rPr>
          <w:rFonts w:ascii="Times New Roman" w:hAnsi="Times New Roman" w:cs="Times New Roman"/>
        </w:rPr>
        <w:t>.</w:t>
      </w:r>
    </w:p>
    <w:p w14:paraId="5A4825F8" w14:textId="405B0FF0"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471B2651" w:rsidR="004C58B9" w:rsidRPr="003C470E" w:rsidRDefault="002A654A" w:rsidP="004C58B9">
      <w:pPr>
        <w:rPr>
          <w:rFonts w:ascii="Times New Roman" w:hAnsi="Times New Roman" w:cs="Times New Roman"/>
        </w:rPr>
      </w:pPr>
      <w:r>
        <w:rPr>
          <w:rFonts w:ascii="Times New Roman" w:hAnsi="Times New Roman" w:cs="Times New Roman"/>
        </w:rPr>
        <w:t>S</w:t>
      </w:r>
      <w:r w:rsidR="004C58B9" w:rsidRPr="003C470E">
        <w:rPr>
          <w:rFonts w:ascii="Times New Roman" w:hAnsi="Times New Roman" w:cs="Times New Roman"/>
        </w:rPr>
        <w:t xml:space="preserve">ection </w:t>
      </w:r>
      <w:r>
        <w:rPr>
          <w:rFonts w:ascii="Times New Roman" w:hAnsi="Times New Roman" w:cs="Times New Roman"/>
        </w:rPr>
        <w:t xml:space="preserve">2 </w:t>
      </w:r>
      <w:r w:rsidR="004C58B9" w:rsidRPr="003C470E">
        <w:rPr>
          <w:rFonts w:ascii="Times New Roman" w:hAnsi="Times New Roman" w:cs="Times New Roman"/>
        </w:rPr>
        <w:t xml:space="preserve">provides for the instrument to commence at the start of the day after the day it is registered on the Federal Register of Legislation.  </w:t>
      </w:r>
    </w:p>
    <w:p w14:paraId="2E195494" w14:textId="77777777" w:rsidR="004C58B9" w:rsidRDefault="004C58B9" w:rsidP="004C58B9">
      <w:pPr>
        <w:rPr>
          <w:rFonts w:ascii="Times New Roman" w:hAnsi="Times New Roman" w:cs="Times New Roman"/>
        </w:rPr>
      </w:pPr>
      <w:r w:rsidRPr="003C470E">
        <w:rPr>
          <w:rFonts w:ascii="Times New Roman" w:hAnsi="Times New Roman" w:cs="Times New Roman"/>
        </w:rPr>
        <w:t xml:space="preserve">The Federal Register of Legislation may be accessed free of charge at </w:t>
      </w:r>
      <w:hyperlink r:id="rId18" w:history="1">
        <w:r w:rsidRPr="003C470E">
          <w:rPr>
            <w:rStyle w:val="Hyperlink"/>
            <w:rFonts w:ascii="Times New Roman" w:hAnsi="Times New Roman" w:cs="Times New Roman"/>
          </w:rPr>
          <w:t>www.legislation.gov.au</w:t>
        </w:r>
      </w:hyperlink>
      <w:r w:rsidRPr="003C470E">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7799CEB5" w:rsidR="004C58B9" w:rsidRDefault="002A654A" w:rsidP="004C58B9">
      <w:pPr>
        <w:rPr>
          <w:rFonts w:ascii="Times New Roman" w:hAnsi="Times New Roman" w:cs="Times New Roman"/>
        </w:rPr>
      </w:pPr>
      <w:r>
        <w:rPr>
          <w:rFonts w:ascii="Times New Roman" w:hAnsi="Times New Roman" w:cs="Times New Roman"/>
        </w:rPr>
        <w:t>S</w:t>
      </w:r>
      <w:r w:rsidR="004C58B9">
        <w:rPr>
          <w:rFonts w:ascii="Times New Roman" w:hAnsi="Times New Roman" w:cs="Times New Roman"/>
        </w:rPr>
        <w:t>ection</w:t>
      </w:r>
      <w:r>
        <w:rPr>
          <w:rFonts w:ascii="Times New Roman" w:hAnsi="Times New Roman" w:cs="Times New Roman"/>
        </w:rPr>
        <w:t xml:space="preserve"> 3</w:t>
      </w:r>
      <w:r w:rsidR="004C58B9">
        <w:rPr>
          <w:rFonts w:ascii="Times New Roman" w:hAnsi="Times New Roman" w:cs="Times New Roman"/>
        </w:rPr>
        <w:t xml:space="preserve"> identifies the provision of the Act that authorises the making of the </w:t>
      </w:r>
      <w:r w:rsidR="000442C7">
        <w:rPr>
          <w:rFonts w:ascii="Times New Roman" w:hAnsi="Times New Roman" w:cs="Times New Roman"/>
        </w:rPr>
        <w:t>Marketing Plan</w:t>
      </w:r>
      <w:r w:rsidR="004C58B9">
        <w:rPr>
          <w:rFonts w:ascii="Times New Roman" w:hAnsi="Times New Roman" w:cs="Times New Roman"/>
        </w:rPr>
        <w:t xml:space="preserve">, namely </w:t>
      </w:r>
      <w:r w:rsidR="007C7CE6">
        <w:rPr>
          <w:rFonts w:ascii="Times New Roman" w:hAnsi="Times New Roman" w:cs="Times New Roman"/>
        </w:rPr>
        <w:t>section 39A</w:t>
      </w:r>
      <w:r w:rsidR="004C58B9">
        <w:rPr>
          <w:rFonts w:ascii="Times New Roman" w:hAnsi="Times New Roman" w:cs="Times New Roman"/>
        </w:rPr>
        <w:t xml:space="preserve"> of the</w:t>
      </w:r>
      <w:r w:rsidR="007C7CE6">
        <w:rPr>
          <w:rFonts w:ascii="Times New Roman" w:hAnsi="Times New Roman" w:cs="Times New Roman"/>
        </w:rPr>
        <w:t xml:space="preserve"> Act</w:t>
      </w:r>
      <w:r w:rsidR="004C58B9">
        <w:rPr>
          <w:rFonts w:ascii="Times New Roman" w:hAnsi="Times New Roman" w:cs="Times New Roman"/>
        </w:rPr>
        <w:t>.</w:t>
      </w:r>
    </w:p>
    <w:p w14:paraId="0599AB41" w14:textId="4C94F12B"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CE154D">
        <w:rPr>
          <w:rFonts w:ascii="Times New Roman" w:hAnsi="Times New Roman" w:cs="Times New Roman"/>
          <w:b/>
        </w:rPr>
        <w:t>Purpose of the instrument</w:t>
      </w:r>
    </w:p>
    <w:p w14:paraId="063C3275" w14:textId="629BFB6D" w:rsidR="00303DC2" w:rsidRDefault="002A654A" w:rsidP="004C58B9">
      <w:pPr>
        <w:rPr>
          <w:rFonts w:ascii="Times New Roman" w:hAnsi="Times New Roman" w:cs="Times New Roman"/>
        </w:rPr>
      </w:pPr>
      <w:r>
        <w:rPr>
          <w:rFonts w:ascii="Times New Roman" w:hAnsi="Times New Roman" w:cs="Times New Roman"/>
        </w:rPr>
        <w:t>S</w:t>
      </w:r>
      <w:r w:rsidR="00303DC2" w:rsidRPr="004F333F">
        <w:rPr>
          <w:rFonts w:ascii="Times New Roman" w:hAnsi="Times New Roman" w:cs="Times New Roman"/>
        </w:rPr>
        <w:t>ection</w:t>
      </w:r>
      <w:r>
        <w:rPr>
          <w:rFonts w:ascii="Times New Roman" w:hAnsi="Times New Roman" w:cs="Times New Roman"/>
        </w:rPr>
        <w:t xml:space="preserve"> 4</w:t>
      </w:r>
      <w:r w:rsidR="00303DC2" w:rsidRPr="004F333F">
        <w:rPr>
          <w:rFonts w:ascii="Times New Roman" w:hAnsi="Times New Roman" w:cs="Times New Roman"/>
        </w:rPr>
        <w:t xml:space="preserve"> lists the main matters described by the Marketing Plan. For a more complete understanding of allocation procedures, the Marketing Plan should be read in conjunction with the Allocation Determination.</w:t>
      </w:r>
    </w:p>
    <w:p w14:paraId="36B25F35" w14:textId="6E40EB75" w:rsidR="004C58B9" w:rsidRDefault="004C58B9" w:rsidP="004C58B9">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r>
      <w:r w:rsidR="00A2694D">
        <w:rPr>
          <w:rFonts w:ascii="Times New Roman" w:hAnsi="Times New Roman" w:cs="Times New Roman"/>
          <w:b/>
        </w:rPr>
        <w:t>Interpretation</w:t>
      </w:r>
    </w:p>
    <w:p w14:paraId="074A7619" w14:textId="1509603D" w:rsidR="00480380" w:rsidRPr="00A62BC3" w:rsidRDefault="002A654A" w:rsidP="00701D14">
      <w:pPr>
        <w:rPr>
          <w:rFonts w:ascii="Times New Roman" w:hAnsi="Times New Roman" w:cs="Times New Roman"/>
        </w:rPr>
      </w:pPr>
      <w:r>
        <w:rPr>
          <w:rFonts w:ascii="Times New Roman" w:hAnsi="Times New Roman" w:cs="Times New Roman"/>
        </w:rPr>
        <w:t>S</w:t>
      </w:r>
      <w:r w:rsidR="00480380" w:rsidRPr="00A62BC3">
        <w:rPr>
          <w:rFonts w:ascii="Times New Roman" w:hAnsi="Times New Roman" w:cs="Times New Roman"/>
        </w:rPr>
        <w:t>ection</w:t>
      </w:r>
      <w:r>
        <w:rPr>
          <w:rFonts w:ascii="Times New Roman" w:hAnsi="Times New Roman" w:cs="Times New Roman"/>
        </w:rPr>
        <w:t xml:space="preserve"> 5</w:t>
      </w:r>
      <w:r w:rsidR="00480380" w:rsidRPr="00A62BC3">
        <w:rPr>
          <w:rFonts w:ascii="Times New Roman" w:hAnsi="Times New Roman" w:cs="Times New Roman"/>
        </w:rPr>
        <w:t xml:space="preserve"> defines a number of key terms used throughout the Marketing Plan. A number of other expressions used in the Marketing Plan are defined in the Act.</w:t>
      </w:r>
    </w:p>
    <w:p w14:paraId="515C97F8" w14:textId="23BDBD42" w:rsidR="00480380" w:rsidRDefault="002A654A" w:rsidP="00480380">
      <w:pPr>
        <w:rPr>
          <w:rFonts w:ascii="Times New Roman" w:hAnsi="Times New Roman" w:cs="Times New Roman"/>
        </w:rPr>
      </w:pPr>
      <w:r>
        <w:rPr>
          <w:rFonts w:ascii="Times New Roman" w:hAnsi="Times New Roman" w:cs="Times New Roman"/>
        </w:rPr>
        <w:t>S</w:t>
      </w:r>
      <w:r w:rsidR="00480380" w:rsidRPr="00A62BC3">
        <w:rPr>
          <w:rFonts w:ascii="Times New Roman" w:hAnsi="Times New Roman" w:cs="Times New Roman"/>
        </w:rPr>
        <w:t xml:space="preserve">ection </w:t>
      </w:r>
      <w:r>
        <w:rPr>
          <w:rFonts w:ascii="Times New Roman" w:hAnsi="Times New Roman" w:cs="Times New Roman"/>
        </w:rPr>
        <w:t xml:space="preserve">5 </w:t>
      </w:r>
      <w:r w:rsidR="00480380" w:rsidRPr="00A62BC3">
        <w:rPr>
          <w:rFonts w:ascii="Times New Roman" w:hAnsi="Times New Roman" w:cs="Times New Roman"/>
        </w:rPr>
        <w:t>also provides that, in the Marketing Plan, a reference to a part of the spectrum, a frequency band or a frequency range includes all frequencies that are greater than but not including the lower frequency, up to and including the higher frequency.</w:t>
      </w:r>
    </w:p>
    <w:p w14:paraId="4E744EA9" w14:textId="67618BE1" w:rsidR="004C58B9" w:rsidRDefault="004C58B9" w:rsidP="009E502C">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r>
      <w:r w:rsidR="00C77934">
        <w:rPr>
          <w:rFonts w:ascii="Times New Roman" w:hAnsi="Times New Roman" w:cs="Times New Roman"/>
          <w:b/>
        </w:rPr>
        <w:t>References to other instruments</w:t>
      </w:r>
    </w:p>
    <w:p w14:paraId="5EFA7BF7" w14:textId="41125030" w:rsidR="004C58B9" w:rsidRDefault="0072052D" w:rsidP="004C58B9">
      <w:pPr>
        <w:spacing w:after="40"/>
        <w:rPr>
          <w:rFonts w:ascii="Times New Roman" w:hAnsi="Times New Roman" w:cs="Times New Roman"/>
        </w:rPr>
      </w:pPr>
      <w:r>
        <w:rPr>
          <w:rFonts w:ascii="Times New Roman" w:hAnsi="Times New Roman" w:cs="Times New Roman"/>
        </w:rPr>
        <w:t>S</w:t>
      </w:r>
      <w:r w:rsidR="004C58B9">
        <w:rPr>
          <w:rFonts w:ascii="Times New Roman" w:hAnsi="Times New Roman" w:cs="Times New Roman"/>
        </w:rPr>
        <w:t>ection</w:t>
      </w:r>
      <w:r>
        <w:rPr>
          <w:rFonts w:ascii="Times New Roman" w:hAnsi="Times New Roman" w:cs="Times New Roman"/>
        </w:rPr>
        <w:t xml:space="preserve"> 6</w:t>
      </w:r>
      <w:r w:rsidR="004C58B9">
        <w:rPr>
          <w:rFonts w:ascii="Times New Roman" w:hAnsi="Times New Roman" w:cs="Times New Roman"/>
        </w:rPr>
        <w:t xml:space="preserve"> provides that in the </w:t>
      </w:r>
      <w:r w:rsidR="009E502C">
        <w:rPr>
          <w:rFonts w:ascii="Times New Roman" w:hAnsi="Times New Roman" w:cs="Times New Roman"/>
        </w:rPr>
        <w:t>Marketing Plan</w:t>
      </w:r>
      <w:r w:rsidR="004C58B9">
        <w:rPr>
          <w:rFonts w:ascii="Times New Roman" w:hAnsi="Times New Roman" w:cs="Times New Roman"/>
        </w:rPr>
        <w:t>, unless the contrary intention appears:</w:t>
      </w:r>
    </w:p>
    <w:p w14:paraId="4A729303" w14:textId="3675848E"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w:t>
      </w:r>
    </w:p>
    <w:p w14:paraId="287EC397" w14:textId="0C02E25A"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 xml:space="preserve">a </w:t>
      </w:r>
      <w:r w:rsidR="007B140E" w:rsidRPr="007B140E">
        <w:rPr>
          <w:rFonts w:ascii="Times New Roman" w:hAnsi="Times New Roman" w:cs="Times New Roman"/>
        </w:rPr>
        <w:t>reference to any other kind of instrument or writing is a reference to that other instrument or writing as in force or existing from time to time.</w:t>
      </w:r>
    </w:p>
    <w:p w14:paraId="2F918A79" w14:textId="6A539559" w:rsidR="004C0C8D" w:rsidRPr="009E2DB7" w:rsidRDefault="004C0C8D" w:rsidP="004C0C8D">
      <w:pPr>
        <w:rPr>
          <w:rFonts w:ascii="Times New Roman" w:hAnsi="Times New Roman" w:cs="Times New Roman"/>
          <w:b/>
        </w:rPr>
      </w:pPr>
      <w:r w:rsidRPr="009E2DB7">
        <w:rPr>
          <w:rFonts w:ascii="Times New Roman" w:hAnsi="Times New Roman" w:cs="Times New Roman"/>
          <w:b/>
        </w:rPr>
        <w:t>Part 2–Allocation of spectrum licences</w:t>
      </w:r>
    </w:p>
    <w:p w14:paraId="7D7A09B6" w14:textId="77777777" w:rsidR="004C0C8D" w:rsidRPr="009E2DB7" w:rsidRDefault="004C0C8D" w:rsidP="004C0C8D">
      <w:pPr>
        <w:rPr>
          <w:rFonts w:ascii="Times New Roman" w:hAnsi="Times New Roman" w:cs="Times New Roman"/>
          <w:b/>
        </w:rPr>
      </w:pPr>
      <w:r w:rsidRPr="009E2DB7">
        <w:rPr>
          <w:rFonts w:ascii="Times New Roman" w:hAnsi="Times New Roman" w:cs="Times New Roman"/>
          <w:b/>
        </w:rPr>
        <w:t>Section 7</w:t>
      </w:r>
      <w:r w:rsidRPr="009E2DB7">
        <w:rPr>
          <w:rFonts w:ascii="Times New Roman" w:hAnsi="Times New Roman" w:cs="Times New Roman"/>
          <w:b/>
        </w:rPr>
        <w:tab/>
        <w:t>Simplified outline of this Part</w:t>
      </w:r>
    </w:p>
    <w:p w14:paraId="4DD38F71" w14:textId="769B18A7" w:rsidR="004C0C8D" w:rsidRPr="00E14082" w:rsidRDefault="0072052D" w:rsidP="004C0C8D">
      <w:pPr>
        <w:rPr>
          <w:rFonts w:ascii="Times New Roman" w:hAnsi="Times New Roman" w:cs="Times New Roman"/>
        </w:rPr>
      </w:pPr>
      <w:r>
        <w:rPr>
          <w:rFonts w:ascii="Times New Roman" w:hAnsi="Times New Roman" w:cs="Times New Roman"/>
        </w:rPr>
        <w:t>S</w:t>
      </w:r>
      <w:r w:rsidR="004C0C8D" w:rsidRPr="00E14082">
        <w:rPr>
          <w:rFonts w:ascii="Times New Roman" w:hAnsi="Times New Roman" w:cs="Times New Roman"/>
        </w:rPr>
        <w:t>ection</w:t>
      </w:r>
      <w:r>
        <w:rPr>
          <w:rFonts w:ascii="Times New Roman" w:hAnsi="Times New Roman" w:cs="Times New Roman"/>
        </w:rPr>
        <w:t xml:space="preserve"> 7</w:t>
      </w:r>
      <w:r w:rsidR="004C0C8D" w:rsidRPr="00E14082">
        <w:rPr>
          <w:rFonts w:ascii="Times New Roman" w:hAnsi="Times New Roman" w:cs="Times New Roman"/>
        </w:rPr>
        <w:t xml:space="preserve"> sets out a simplified outline of Part 2.</w:t>
      </w:r>
    </w:p>
    <w:p w14:paraId="4832B37F" w14:textId="77777777" w:rsidR="004C0C8D" w:rsidRPr="009E2DB7" w:rsidRDefault="004C0C8D" w:rsidP="004C0C8D">
      <w:pPr>
        <w:keepNext/>
        <w:spacing w:line="257" w:lineRule="auto"/>
        <w:rPr>
          <w:rFonts w:ascii="Times New Roman" w:hAnsi="Times New Roman" w:cs="Times New Roman"/>
          <w:b/>
        </w:rPr>
      </w:pPr>
      <w:r w:rsidRPr="009E2DB7">
        <w:rPr>
          <w:rFonts w:ascii="Times New Roman" w:hAnsi="Times New Roman" w:cs="Times New Roman"/>
          <w:b/>
        </w:rPr>
        <w:lastRenderedPageBreak/>
        <w:t>Section 8</w:t>
      </w:r>
      <w:r w:rsidRPr="009E2DB7">
        <w:rPr>
          <w:rFonts w:ascii="Times New Roman" w:hAnsi="Times New Roman" w:cs="Times New Roman"/>
          <w:b/>
        </w:rPr>
        <w:tab/>
        <w:t>Parts of the spectrum</w:t>
      </w:r>
    </w:p>
    <w:p w14:paraId="5C1CF9FC" w14:textId="370DA8FE" w:rsidR="004C0C8D" w:rsidRPr="008F733D" w:rsidRDefault="0072052D" w:rsidP="004C0C8D">
      <w:pPr>
        <w:rPr>
          <w:rFonts w:ascii="Times New Roman" w:hAnsi="Times New Roman" w:cs="Times New Roman"/>
        </w:rPr>
      </w:pPr>
      <w:r>
        <w:rPr>
          <w:rFonts w:ascii="Times New Roman" w:hAnsi="Times New Roman" w:cs="Times New Roman"/>
        </w:rPr>
        <w:t>S</w:t>
      </w:r>
      <w:r w:rsidR="004C0C8D" w:rsidRPr="008F733D">
        <w:rPr>
          <w:rFonts w:ascii="Times New Roman" w:hAnsi="Times New Roman" w:cs="Times New Roman"/>
        </w:rPr>
        <w:t>ection</w:t>
      </w:r>
      <w:r>
        <w:rPr>
          <w:rFonts w:ascii="Times New Roman" w:hAnsi="Times New Roman" w:cs="Times New Roman"/>
        </w:rPr>
        <w:t xml:space="preserve"> 8</w:t>
      </w:r>
      <w:r w:rsidR="004C0C8D" w:rsidRPr="008F733D">
        <w:rPr>
          <w:rFonts w:ascii="Times New Roman" w:hAnsi="Times New Roman" w:cs="Times New Roman"/>
        </w:rPr>
        <w:t xml:space="preserve"> provides that spectrum licences in the </w:t>
      </w:r>
      <w:r w:rsidR="00536D6A" w:rsidRPr="008F733D">
        <w:rPr>
          <w:rFonts w:ascii="Times New Roman" w:hAnsi="Times New Roman" w:cs="Times New Roman"/>
        </w:rPr>
        <w:t>3.4/3.7</w:t>
      </w:r>
      <w:r w:rsidR="004C0C8D" w:rsidRPr="008F733D">
        <w:rPr>
          <w:rFonts w:ascii="Times New Roman" w:hAnsi="Times New Roman" w:cs="Times New Roman"/>
        </w:rPr>
        <w:t xml:space="preserve"> </w:t>
      </w:r>
      <w:r w:rsidR="00536D6A" w:rsidRPr="008F733D">
        <w:rPr>
          <w:rFonts w:ascii="Times New Roman" w:hAnsi="Times New Roman" w:cs="Times New Roman"/>
        </w:rPr>
        <w:t>G</w:t>
      </w:r>
      <w:r w:rsidR="004C0C8D" w:rsidRPr="008F733D">
        <w:rPr>
          <w:rFonts w:ascii="Times New Roman" w:hAnsi="Times New Roman" w:cs="Times New Roman"/>
        </w:rPr>
        <w:t>Hz band</w:t>
      </w:r>
      <w:r w:rsidR="00536D6A" w:rsidRPr="008F733D">
        <w:rPr>
          <w:rFonts w:ascii="Times New Roman" w:hAnsi="Times New Roman" w:cs="Times New Roman"/>
        </w:rPr>
        <w:t>s</w:t>
      </w:r>
      <w:r w:rsidR="004C0C8D" w:rsidRPr="008F733D">
        <w:rPr>
          <w:rFonts w:ascii="Times New Roman" w:hAnsi="Times New Roman" w:cs="Times New Roman"/>
        </w:rPr>
        <w:t xml:space="preserve"> will be allocated and issued in the manner described in the Marketing Plan and the Allocation Determination.</w:t>
      </w:r>
    </w:p>
    <w:p w14:paraId="5EAF1322" w14:textId="77777777" w:rsidR="004C0C8D" w:rsidRPr="009E2DB7" w:rsidRDefault="004C0C8D" w:rsidP="004C0C8D">
      <w:pPr>
        <w:keepNext/>
        <w:spacing w:line="257" w:lineRule="auto"/>
        <w:rPr>
          <w:rFonts w:ascii="Times New Roman" w:hAnsi="Times New Roman" w:cs="Times New Roman"/>
          <w:b/>
        </w:rPr>
      </w:pPr>
      <w:r w:rsidRPr="009E2DB7">
        <w:rPr>
          <w:rFonts w:ascii="Times New Roman" w:hAnsi="Times New Roman" w:cs="Times New Roman"/>
          <w:b/>
        </w:rPr>
        <w:t>Section 9</w:t>
      </w:r>
      <w:r w:rsidRPr="009E2DB7">
        <w:rPr>
          <w:rFonts w:ascii="Times New Roman" w:hAnsi="Times New Roman" w:cs="Times New Roman"/>
          <w:b/>
        </w:rPr>
        <w:tab/>
        <w:t>How spectrum licences will be allocated</w:t>
      </w:r>
    </w:p>
    <w:p w14:paraId="65D37015" w14:textId="2218E886" w:rsidR="004C0C8D" w:rsidRPr="008D5B77" w:rsidRDefault="0072052D" w:rsidP="00AA1FB4">
      <w:pPr>
        <w:rPr>
          <w:rFonts w:ascii="Times New Roman" w:hAnsi="Times New Roman" w:cs="Times New Roman"/>
          <w:highlight w:val="yellow"/>
        </w:rPr>
      </w:pPr>
      <w:r>
        <w:rPr>
          <w:rFonts w:ascii="Times New Roman" w:hAnsi="Times New Roman" w:cs="Times New Roman"/>
        </w:rPr>
        <w:t>S</w:t>
      </w:r>
      <w:r w:rsidR="004C0C8D" w:rsidRPr="00F75273">
        <w:rPr>
          <w:rFonts w:ascii="Times New Roman" w:hAnsi="Times New Roman" w:cs="Times New Roman"/>
        </w:rPr>
        <w:t>ection</w:t>
      </w:r>
      <w:r>
        <w:rPr>
          <w:rFonts w:ascii="Times New Roman" w:hAnsi="Times New Roman" w:cs="Times New Roman"/>
        </w:rPr>
        <w:t xml:space="preserve"> 9</w:t>
      </w:r>
      <w:r w:rsidR="004C0C8D" w:rsidRPr="00F75273">
        <w:rPr>
          <w:rFonts w:ascii="Times New Roman" w:hAnsi="Times New Roman" w:cs="Times New Roman"/>
        </w:rPr>
        <w:t xml:space="preserve"> provides that spectrum licences in the </w:t>
      </w:r>
      <w:r w:rsidR="00310E77" w:rsidRPr="00F75273">
        <w:rPr>
          <w:rFonts w:ascii="Times New Roman" w:hAnsi="Times New Roman" w:cs="Times New Roman"/>
        </w:rPr>
        <w:t>3.4/3.7 GHz</w:t>
      </w:r>
      <w:r w:rsidR="004C0C8D" w:rsidRPr="00F75273">
        <w:rPr>
          <w:rFonts w:ascii="Times New Roman" w:hAnsi="Times New Roman" w:cs="Times New Roman"/>
        </w:rPr>
        <w:t xml:space="preserve"> band</w:t>
      </w:r>
      <w:r w:rsidR="00310E77" w:rsidRPr="00F75273">
        <w:rPr>
          <w:rFonts w:ascii="Times New Roman" w:hAnsi="Times New Roman" w:cs="Times New Roman"/>
        </w:rPr>
        <w:t>s</w:t>
      </w:r>
      <w:r w:rsidR="004C0C8D" w:rsidRPr="00F75273">
        <w:rPr>
          <w:rFonts w:ascii="Times New Roman" w:hAnsi="Times New Roman" w:cs="Times New Roman"/>
        </w:rPr>
        <w:t xml:space="preserve"> will be allocated in accordance with procedures set out in the </w:t>
      </w:r>
      <w:r w:rsidR="00D46473" w:rsidRPr="00F75273">
        <w:rPr>
          <w:rFonts w:ascii="Times New Roman" w:hAnsi="Times New Roman" w:cs="Times New Roman"/>
        </w:rPr>
        <w:t>M</w:t>
      </w:r>
      <w:r w:rsidR="00011BF4" w:rsidRPr="00F75273">
        <w:rPr>
          <w:rFonts w:ascii="Times New Roman" w:hAnsi="Times New Roman" w:cs="Times New Roman"/>
        </w:rPr>
        <w:t xml:space="preserve">arketing Plan and the </w:t>
      </w:r>
      <w:r w:rsidR="004C0C8D" w:rsidRPr="00F75273">
        <w:rPr>
          <w:rFonts w:ascii="Times New Roman" w:hAnsi="Times New Roman" w:cs="Times New Roman"/>
        </w:rPr>
        <w:t>Allocation Determination</w:t>
      </w:r>
      <w:r w:rsidR="00AA1FB4">
        <w:rPr>
          <w:rFonts w:ascii="Times New Roman" w:hAnsi="Times New Roman" w:cs="Times New Roman"/>
        </w:rPr>
        <w:t xml:space="preserve">. This includes </w:t>
      </w:r>
      <w:r w:rsidR="00154AC0">
        <w:rPr>
          <w:rFonts w:ascii="Times New Roman" w:hAnsi="Times New Roman" w:cs="Times New Roman"/>
        </w:rPr>
        <w:t xml:space="preserve">a </w:t>
      </w:r>
      <w:r w:rsidR="00856EB6">
        <w:rPr>
          <w:rFonts w:ascii="Times New Roman" w:hAnsi="Times New Roman" w:cs="Times New Roman"/>
        </w:rPr>
        <w:t>multi-</w:t>
      </w:r>
      <w:r w:rsidR="00154AC0">
        <w:rPr>
          <w:rFonts w:ascii="Times New Roman" w:hAnsi="Times New Roman" w:cs="Times New Roman"/>
        </w:rPr>
        <w:t>stage auction process for both the 3.4</w:t>
      </w:r>
      <w:r w:rsidR="00E20B18">
        <w:rPr>
          <w:rFonts w:ascii="Times New Roman" w:hAnsi="Times New Roman" w:cs="Times New Roman"/>
        </w:rPr>
        <w:t xml:space="preserve"> GHz band</w:t>
      </w:r>
      <w:r w:rsidR="00154AC0">
        <w:rPr>
          <w:rFonts w:ascii="Times New Roman" w:hAnsi="Times New Roman" w:cs="Times New Roman"/>
        </w:rPr>
        <w:t xml:space="preserve"> and 3.7 GHz band</w:t>
      </w:r>
      <w:r>
        <w:rPr>
          <w:rFonts w:ascii="Times New Roman" w:hAnsi="Times New Roman" w:cs="Times New Roman"/>
        </w:rPr>
        <w:t>,</w:t>
      </w:r>
      <w:r w:rsidR="00154AC0">
        <w:rPr>
          <w:rFonts w:ascii="Times New Roman" w:hAnsi="Times New Roman" w:cs="Times New Roman"/>
        </w:rPr>
        <w:t xml:space="preserve"> and the direct</w:t>
      </w:r>
      <w:r w:rsidR="00AA1FB4">
        <w:rPr>
          <w:rFonts w:ascii="Times New Roman" w:hAnsi="Times New Roman" w:cs="Times New Roman"/>
        </w:rPr>
        <w:t xml:space="preserve"> allocation of leftover lots</w:t>
      </w:r>
      <w:r w:rsidR="00B2439C">
        <w:rPr>
          <w:rFonts w:ascii="Times New Roman" w:hAnsi="Times New Roman" w:cs="Times New Roman"/>
        </w:rPr>
        <w:t xml:space="preserve"> in the 3.4 GHz band</w:t>
      </w:r>
      <w:r w:rsidR="00AE7E63">
        <w:rPr>
          <w:rFonts w:ascii="Times New Roman" w:hAnsi="Times New Roman" w:cs="Times New Roman"/>
        </w:rPr>
        <w:t xml:space="preserve"> for a pre-determined price</w:t>
      </w:r>
      <w:r w:rsidR="00154AC0">
        <w:rPr>
          <w:rFonts w:ascii="Times New Roman" w:hAnsi="Times New Roman" w:cs="Times New Roman"/>
        </w:rPr>
        <w:t>.</w:t>
      </w:r>
    </w:p>
    <w:p w14:paraId="7B7FB59C" w14:textId="418F8436" w:rsidR="004C0C8D" w:rsidRPr="00214C9D" w:rsidRDefault="00AE7E63" w:rsidP="004C0C8D">
      <w:pPr>
        <w:rPr>
          <w:rFonts w:ascii="Times New Roman" w:hAnsi="Times New Roman" w:cs="Times New Roman"/>
        </w:rPr>
      </w:pPr>
      <w:r>
        <w:rPr>
          <w:rFonts w:ascii="Times New Roman" w:hAnsi="Times New Roman" w:cs="Times New Roman"/>
        </w:rPr>
        <w:t>S</w:t>
      </w:r>
      <w:r w:rsidR="004C0C8D" w:rsidRPr="00214C9D">
        <w:rPr>
          <w:rFonts w:ascii="Times New Roman" w:hAnsi="Times New Roman" w:cs="Times New Roman"/>
        </w:rPr>
        <w:t>ection</w:t>
      </w:r>
      <w:r>
        <w:rPr>
          <w:rFonts w:ascii="Times New Roman" w:hAnsi="Times New Roman" w:cs="Times New Roman"/>
        </w:rPr>
        <w:t xml:space="preserve"> 9</w:t>
      </w:r>
      <w:r w:rsidR="004C0C8D" w:rsidRPr="00214C9D">
        <w:rPr>
          <w:rFonts w:ascii="Times New Roman" w:hAnsi="Times New Roman" w:cs="Times New Roman"/>
        </w:rPr>
        <w:t xml:space="preserve"> includes a note to the effect that neither the ACMA nor the Commonwealth accepts any liability for any loss or damage suffered by any person in the</w:t>
      </w:r>
      <w:r w:rsidR="00B65E51">
        <w:rPr>
          <w:rFonts w:ascii="Times New Roman" w:hAnsi="Times New Roman" w:cs="Times New Roman"/>
        </w:rPr>
        <w:t xml:space="preserve"> </w:t>
      </w:r>
      <w:r w:rsidR="00B65E51" w:rsidRPr="005D074C">
        <w:rPr>
          <w:rFonts w:ascii="Times New Roman" w:hAnsi="Times New Roman" w:cs="Times New Roman"/>
        </w:rPr>
        <w:t>3.4/3.7 GHz bands spectrum</w:t>
      </w:r>
      <w:r w:rsidR="004C0C8D" w:rsidRPr="00214C9D">
        <w:rPr>
          <w:rFonts w:ascii="Times New Roman" w:hAnsi="Times New Roman" w:cs="Times New Roman"/>
        </w:rPr>
        <w:t xml:space="preserve"> </w:t>
      </w:r>
      <w:r>
        <w:rPr>
          <w:rFonts w:ascii="Times New Roman" w:hAnsi="Times New Roman" w:cs="Times New Roman"/>
        </w:rPr>
        <w:t>allocation process</w:t>
      </w:r>
      <w:r w:rsidR="004C0C8D" w:rsidRPr="00214C9D">
        <w:rPr>
          <w:rFonts w:ascii="Times New Roman" w:hAnsi="Times New Roman" w:cs="Times New Roman"/>
        </w:rPr>
        <w:t xml:space="preserve">. The note is advisory, rather than having any substantive effect, and recommends that persons intending to participate in the allocation of spectrum licences should obtain independent legal, </w:t>
      </w:r>
      <w:proofErr w:type="gramStart"/>
      <w:r w:rsidR="004C0C8D" w:rsidRPr="00214C9D">
        <w:rPr>
          <w:rFonts w:ascii="Times New Roman" w:hAnsi="Times New Roman" w:cs="Times New Roman"/>
        </w:rPr>
        <w:t>technical</w:t>
      </w:r>
      <w:proofErr w:type="gramEnd"/>
      <w:r w:rsidR="004C0C8D" w:rsidRPr="00214C9D">
        <w:rPr>
          <w:rFonts w:ascii="Times New Roman" w:hAnsi="Times New Roman" w:cs="Times New Roman"/>
        </w:rPr>
        <w:t xml:space="preserve"> and financial advice before applying to participate.</w:t>
      </w:r>
    </w:p>
    <w:p w14:paraId="6D6715A9" w14:textId="77777777" w:rsidR="004C0C8D" w:rsidRPr="009E2DB7" w:rsidRDefault="004C0C8D" w:rsidP="004C0C8D">
      <w:pPr>
        <w:rPr>
          <w:rFonts w:ascii="Times New Roman" w:hAnsi="Times New Roman" w:cs="Times New Roman"/>
          <w:b/>
        </w:rPr>
      </w:pPr>
      <w:r w:rsidRPr="009E2DB7">
        <w:rPr>
          <w:rFonts w:ascii="Times New Roman" w:hAnsi="Times New Roman" w:cs="Times New Roman"/>
          <w:b/>
        </w:rPr>
        <w:t>Section 10</w:t>
      </w:r>
      <w:r w:rsidRPr="009E2DB7">
        <w:rPr>
          <w:rFonts w:ascii="Times New Roman" w:hAnsi="Times New Roman" w:cs="Times New Roman"/>
          <w:b/>
        </w:rPr>
        <w:tab/>
        <w:t>The allocation process</w:t>
      </w:r>
    </w:p>
    <w:p w14:paraId="16A6C01F" w14:textId="216EB8DF" w:rsidR="00C40155" w:rsidRPr="008D5B77" w:rsidRDefault="003A3950" w:rsidP="2CB99AFB">
      <w:pPr>
        <w:rPr>
          <w:rFonts w:ascii="Times New Roman" w:hAnsi="Times New Roman" w:cs="Times New Roman"/>
        </w:rPr>
      </w:pPr>
      <w:r>
        <w:rPr>
          <w:rFonts w:ascii="Times New Roman" w:hAnsi="Times New Roman" w:cs="Times New Roman"/>
        </w:rPr>
        <w:t>S</w:t>
      </w:r>
      <w:r w:rsidR="50D06EE1" w:rsidRPr="68C5705C">
        <w:rPr>
          <w:rFonts w:ascii="Times New Roman" w:hAnsi="Times New Roman" w:cs="Times New Roman"/>
        </w:rPr>
        <w:t xml:space="preserve">ection </w:t>
      </w:r>
      <w:r>
        <w:rPr>
          <w:rFonts w:ascii="Times New Roman" w:hAnsi="Times New Roman" w:cs="Times New Roman"/>
        </w:rPr>
        <w:t xml:space="preserve">10 </w:t>
      </w:r>
      <w:r w:rsidR="50D06EE1" w:rsidRPr="68C5705C">
        <w:rPr>
          <w:rFonts w:ascii="Times New Roman" w:hAnsi="Times New Roman" w:cs="Times New Roman"/>
        </w:rPr>
        <w:t xml:space="preserve">describes how the </w:t>
      </w:r>
      <w:r w:rsidR="78F73A3D" w:rsidRPr="68C5705C">
        <w:rPr>
          <w:rFonts w:ascii="Times New Roman" w:hAnsi="Times New Roman" w:cs="Times New Roman"/>
        </w:rPr>
        <w:t xml:space="preserve">ACMA </w:t>
      </w:r>
      <w:r w:rsidR="1EC22ED1" w:rsidRPr="68C5705C">
        <w:rPr>
          <w:rFonts w:ascii="Times New Roman" w:hAnsi="Times New Roman" w:cs="Times New Roman"/>
        </w:rPr>
        <w:t xml:space="preserve">has divided up the parts of the </w:t>
      </w:r>
      <w:r w:rsidR="127B384A" w:rsidRPr="68C5705C">
        <w:rPr>
          <w:rFonts w:ascii="Times New Roman" w:hAnsi="Times New Roman" w:cs="Times New Roman"/>
        </w:rPr>
        <w:t>3.4/3.7</w:t>
      </w:r>
      <w:r w:rsidR="50D06EE1" w:rsidRPr="68C5705C">
        <w:rPr>
          <w:rFonts w:ascii="Times New Roman" w:hAnsi="Times New Roman" w:cs="Times New Roman"/>
        </w:rPr>
        <w:t xml:space="preserve"> </w:t>
      </w:r>
      <w:r w:rsidR="127B384A" w:rsidRPr="68C5705C">
        <w:rPr>
          <w:rFonts w:ascii="Times New Roman" w:hAnsi="Times New Roman" w:cs="Times New Roman"/>
        </w:rPr>
        <w:t>G</w:t>
      </w:r>
      <w:r w:rsidR="50D06EE1" w:rsidRPr="68C5705C">
        <w:rPr>
          <w:rFonts w:ascii="Times New Roman" w:hAnsi="Times New Roman" w:cs="Times New Roman"/>
        </w:rPr>
        <w:t>Hz band</w:t>
      </w:r>
      <w:r w:rsidR="127B384A" w:rsidRPr="68C5705C">
        <w:rPr>
          <w:rFonts w:ascii="Times New Roman" w:hAnsi="Times New Roman" w:cs="Times New Roman"/>
        </w:rPr>
        <w:t>s</w:t>
      </w:r>
      <w:r w:rsidR="50D06EE1" w:rsidRPr="68C5705C">
        <w:rPr>
          <w:rFonts w:ascii="Times New Roman" w:hAnsi="Times New Roman" w:cs="Times New Roman"/>
        </w:rPr>
        <w:t xml:space="preserve"> </w:t>
      </w:r>
      <w:r w:rsidR="1A714D25" w:rsidRPr="68C5705C">
        <w:rPr>
          <w:rFonts w:ascii="Times New Roman" w:hAnsi="Times New Roman" w:cs="Times New Roman"/>
        </w:rPr>
        <w:t>specified</w:t>
      </w:r>
      <w:r w:rsidR="5D09FB8B" w:rsidRPr="68C5705C">
        <w:rPr>
          <w:rFonts w:ascii="Times New Roman" w:hAnsi="Times New Roman" w:cs="Times New Roman"/>
        </w:rPr>
        <w:t xml:space="preserve"> in the Re-allocation Declaration</w:t>
      </w:r>
      <w:r w:rsidR="1A714D25" w:rsidRPr="68C5705C">
        <w:rPr>
          <w:rFonts w:ascii="Times New Roman" w:hAnsi="Times New Roman" w:cs="Times New Roman"/>
        </w:rPr>
        <w:t>, other than the leftover lots,</w:t>
      </w:r>
      <w:r w:rsidR="5D09FB8B" w:rsidRPr="68C5705C">
        <w:rPr>
          <w:rFonts w:ascii="Times New Roman" w:hAnsi="Times New Roman" w:cs="Times New Roman"/>
        </w:rPr>
        <w:t xml:space="preserve"> </w:t>
      </w:r>
      <w:r w:rsidR="50D06EE1" w:rsidRPr="68C5705C">
        <w:rPr>
          <w:rFonts w:ascii="Times New Roman" w:hAnsi="Times New Roman" w:cs="Times New Roman"/>
        </w:rPr>
        <w:t>into products</w:t>
      </w:r>
      <w:r>
        <w:rPr>
          <w:rFonts w:ascii="Times New Roman" w:hAnsi="Times New Roman" w:cs="Times New Roman"/>
        </w:rPr>
        <w:t>:</w:t>
      </w:r>
      <w:r w:rsidR="50D06EE1" w:rsidRPr="68C5705C">
        <w:rPr>
          <w:rFonts w:ascii="Times New Roman" w:hAnsi="Times New Roman" w:cs="Times New Roman"/>
        </w:rPr>
        <w:t xml:space="preserve"> </w:t>
      </w:r>
      <w:r w:rsidR="2ED7DA85" w:rsidRPr="68C5705C">
        <w:rPr>
          <w:rFonts w:ascii="Times New Roman" w:hAnsi="Times New Roman" w:cs="Times New Roman"/>
        </w:rPr>
        <w:t xml:space="preserve">the 3.7 GHz products </w:t>
      </w:r>
      <w:r w:rsidR="50D06EE1" w:rsidRPr="68C5705C">
        <w:rPr>
          <w:rFonts w:ascii="Times New Roman" w:hAnsi="Times New Roman" w:cs="Times New Roman"/>
        </w:rPr>
        <w:t>as described in Schedule 1</w:t>
      </w:r>
      <w:r>
        <w:rPr>
          <w:rFonts w:ascii="Times New Roman" w:hAnsi="Times New Roman" w:cs="Times New Roman"/>
        </w:rPr>
        <w:t>,</w:t>
      </w:r>
      <w:r w:rsidR="50D06EE1" w:rsidRPr="68C5705C">
        <w:rPr>
          <w:rFonts w:ascii="Times New Roman" w:hAnsi="Times New Roman" w:cs="Times New Roman"/>
        </w:rPr>
        <w:t xml:space="preserve"> </w:t>
      </w:r>
      <w:r w:rsidR="2ED7DA85" w:rsidRPr="68C5705C">
        <w:rPr>
          <w:rFonts w:ascii="Times New Roman" w:hAnsi="Times New Roman" w:cs="Times New Roman"/>
        </w:rPr>
        <w:t xml:space="preserve">and the 3.4 GHz products as described </w:t>
      </w:r>
      <w:r w:rsidR="78F73A3D" w:rsidRPr="68C5705C">
        <w:rPr>
          <w:rFonts w:ascii="Times New Roman" w:hAnsi="Times New Roman" w:cs="Times New Roman"/>
        </w:rPr>
        <w:t>in Schedule 2</w:t>
      </w:r>
      <w:r>
        <w:rPr>
          <w:rFonts w:ascii="Times New Roman" w:hAnsi="Times New Roman" w:cs="Times New Roman"/>
        </w:rPr>
        <w:t>,</w:t>
      </w:r>
      <w:r w:rsidR="78F73A3D" w:rsidRPr="68C5705C">
        <w:rPr>
          <w:rFonts w:ascii="Times New Roman" w:hAnsi="Times New Roman" w:cs="Times New Roman"/>
        </w:rPr>
        <w:t xml:space="preserve"> </w:t>
      </w:r>
      <w:r w:rsidR="50D06EE1" w:rsidRPr="68C5705C">
        <w:rPr>
          <w:rFonts w:ascii="Times New Roman" w:hAnsi="Times New Roman" w:cs="Times New Roman"/>
        </w:rPr>
        <w:t xml:space="preserve">to the Marketing Plan. There are </w:t>
      </w:r>
      <w:r w:rsidR="00B22D04">
        <w:rPr>
          <w:rFonts w:ascii="Times New Roman" w:hAnsi="Times New Roman" w:cs="Times New Roman"/>
        </w:rPr>
        <w:t>twenty</w:t>
      </w:r>
      <w:r w:rsidR="00B22D04" w:rsidRPr="68C5705C">
        <w:rPr>
          <w:rFonts w:ascii="Times New Roman" w:hAnsi="Times New Roman" w:cs="Times New Roman"/>
        </w:rPr>
        <w:t xml:space="preserve"> </w:t>
      </w:r>
      <w:r w:rsidR="0C158F88" w:rsidRPr="68C5705C">
        <w:rPr>
          <w:rFonts w:ascii="Times New Roman" w:hAnsi="Times New Roman" w:cs="Times New Roman"/>
        </w:rPr>
        <w:t>3.7 GHz</w:t>
      </w:r>
      <w:r w:rsidR="50D06EE1" w:rsidRPr="68C5705C">
        <w:rPr>
          <w:rFonts w:ascii="Times New Roman" w:hAnsi="Times New Roman" w:cs="Times New Roman"/>
        </w:rPr>
        <w:t xml:space="preserve"> products</w:t>
      </w:r>
      <w:r w:rsidR="0C158F88" w:rsidRPr="68C5705C">
        <w:rPr>
          <w:rFonts w:ascii="Times New Roman" w:hAnsi="Times New Roman" w:cs="Times New Roman"/>
        </w:rPr>
        <w:t xml:space="preserve"> and </w:t>
      </w:r>
      <w:r w:rsidR="00B22D04">
        <w:rPr>
          <w:rFonts w:ascii="Times New Roman" w:hAnsi="Times New Roman" w:cs="Times New Roman"/>
        </w:rPr>
        <w:t>thirty</w:t>
      </w:r>
      <w:r w:rsidR="00AE5D6C">
        <w:rPr>
          <w:rFonts w:ascii="Times New Roman" w:hAnsi="Times New Roman" w:cs="Times New Roman"/>
        </w:rPr>
        <w:t>-</w:t>
      </w:r>
      <w:r w:rsidR="00B22D04">
        <w:rPr>
          <w:rFonts w:ascii="Times New Roman" w:hAnsi="Times New Roman" w:cs="Times New Roman"/>
        </w:rPr>
        <w:t>four</w:t>
      </w:r>
      <w:r w:rsidR="00B22D04" w:rsidRPr="68C5705C">
        <w:rPr>
          <w:rFonts w:ascii="Times New Roman" w:hAnsi="Times New Roman" w:cs="Times New Roman"/>
        </w:rPr>
        <w:t xml:space="preserve"> </w:t>
      </w:r>
      <w:r w:rsidR="0C158F88" w:rsidRPr="68C5705C">
        <w:rPr>
          <w:rFonts w:ascii="Times New Roman" w:hAnsi="Times New Roman" w:cs="Times New Roman"/>
        </w:rPr>
        <w:t>3.4 GHz products</w:t>
      </w:r>
      <w:r w:rsidR="50D06EE1" w:rsidRPr="68C5705C">
        <w:rPr>
          <w:rFonts w:ascii="Times New Roman" w:hAnsi="Times New Roman" w:cs="Times New Roman"/>
        </w:rPr>
        <w:t xml:space="preserve">. Each product is described by its </w:t>
      </w:r>
      <w:r w:rsidR="67C2D07B" w:rsidRPr="68C5705C">
        <w:rPr>
          <w:rFonts w:ascii="Times New Roman" w:hAnsi="Times New Roman" w:cs="Times New Roman"/>
        </w:rPr>
        <w:t>geographic area</w:t>
      </w:r>
      <w:r w:rsidR="50D06EE1" w:rsidRPr="68C5705C">
        <w:rPr>
          <w:rFonts w:ascii="Times New Roman" w:hAnsi="Times New Roman" w:cs="Times New Roman"/>
        </w:rPr>
        <w:t xml:space="preserve"> and frequency range. </w:t>
      </w:r>
      <w:r w:rsidR="00B22D04">
        <w:rPr>
          <w:rFonts w:ascii="Times New Roman" w:hAnsi="Times New Roman" w:cs="Times New Roman"/>
        </w:rPr>
        <w:t>S</w:t>
      </w:r>
      <w:r w:rsidR="7762A1B9" w:rsidRPr="68C5705C">
        <w:rPr>
          <w:rFonts w:ascii="Times New Roman" w:hAnsi="Times New Roman" w:cs="Times New Roman"/>
        </w:rPr>
        <w:t>ection</w:t>
      </w:r>
      <w:r w:rsidR="00B22D04">
        <w:rPr>
          <w:rFonts w:ascii="Times New Roman" w:hAnsi="Times New Roman" w:cs="Times New Roman"/>
        </w:rPr>
        <w:t xml:space="preserve"> 9</w:t>
      </w:r>
      <w:r w:rsidR="7762A1B9" w:rsidRPr="68C5705C">
        <w:rPr>
          <w:rFonts w:ascii="Times New Roman" w:hAnsi="Times New Roman" w:cs="Times New Roman"/>
        </w:rPr>
        <w:t xml:space="preserve"> </w:t>
      </w:r>
      <w:r w:rsidR="00B22D04">
        <w:rPr>
          <w:rFonts w:ascii="Times New Roman" w:hAnsi="Times New Roman" w:cs="Times New Roman"/>
        </w:rPr>
        <w:t>classifies</w:t>
      </w:r>
      <w:r w:rsidR="00B22D04" w:rsidRPr="68C5705C">
        <w:rPr>
          <w:rFonts w:ascii="Times New Roman" w:hAnsi="Times New Roman" w:cs="Times New Roman"/>
        </w:rPr>
        <w:t xml:space="preserve"> </w:t>
      </w:r>
      <w:r w:rsidR="7762A1B9" w:rsidRPr="68C5705C">
        <w:rPr>
          <w:rFonts w:ascii="Times New Roman" w:hAnsi="Times New Roman" w:cs="Times New Roman"/>
        </w:rPr>
        <w:t xml:space="preserve">the products </w:t>
      </w:r>
      <w:r w:rsidR="00B22D04">
        <w:rPr>
          <w:rFonts w:ascii="Times New Roman" w:hAnsi="Times New Roman" w:cs="Times New Roman"/>
        </w:rPr>
        <w:t>as either</w:t>
      </w:r>
      <w:r w:rsidR="00B22D04" w:rsidRPr="68C5705C">
        <w:rPr>
          <w:rFonts w:ascii="Times New Roman" w:hAnsi="Times New Roman" w:cs="Times New Roman"/>
        </w:rPr>
        <w:t xml:space="preserve"> </w:t>
      </w:r>
      <w:r w:rsidR="7762A1B9" w:rsidRPr="68C5705C">
        <w:rPr>
          <w:rFonts w:ascii="Times New Roman" w:hAnsi="Times New Roman" w:cs="Times New Roman"/>
        </w:rPr>
        <w:t>metropolitan products</w:t>
      </w:r>
      <w:r w:rsidR="00B22D04">
        <w:rPr>
          <w:rFonts w:ascii="Times New Roman" w:hAnsi="Times New Roman" w:cs="Times New Roman"/>
        </w:rPr>
        <w:t xml:space="preserve"> or</w:t>
      </w:r>
      <w:r w:rsidR="7762A1B9" w:rsidRPr="68C5705C">
        <w:rPr>
          <w:rFonts w:ascii="Times New Roman" w:hAnsi="Times New Roman" w:cs="Times New Roman"/>
        </w:rPr>
        <w:t xml:space="preserve"> regional products</w:t>
      </w:r>
      <w:r w:rsidR="00B22D04">
        <w:rPr>
          <w:rFonts w:ascii="Times New Roman" w:hAnsi="Times New Roman" w:cs="Times New Roman"/>
        </w:rPr>
        <w:t>, except for</w:t>
      </w:r>
      <w:r w:rsidR="7762A1B9" w:rsidRPr="68C5705C">
        <w:rPr>
          <w:rFonts w:ascii="Times New Roman" w:hAnsi="Times New Roman" w:cs="Times New Roman"/>
        </w:rPr>
        <w:t xml:space="preserve"> the Regional WA Central Middle product</w:t>
      </w:r>
      <w:r w:rsidR="00B22D04">
        <w:rPr>
          <w:rFonts w:ascii="Times New Roman" w:hAnsi="Times New Roman" w:cs="Times New Roman"/>
        </w:rPr>
        <w:t>. This classification is</w:t>
      </w:r>
      <w:r w:rsidR="6166651A" w:rsidRPr="68C5705C">
        <w:rPr>
          <w:rFonts w:ascii="Times New Roman" w:hAnsi="Times New Roman" w:cs="Times New Roman"/>
        </w:rPr>
        <w:t xml:space="preserve"> relevant to</w:t>
      </w:r>
      <w:r w:rsidR="00956C9A">
        <w:rPr>
          <w:rFonts w:ascii="Times New Roman" w:hAnsi="Times New Roman" w:cs="Times New Roman"/>
        </w:rPr>
        <w:t xml:space="preserve"> application of</w:t>
      </w:r>
      <w:r w:rsidR="6166651A" w:rsidRPr="68C5705C">
        <w:rPr>
          <w:rFonts w:ascii="Times New Roman" w:hAnsi="Times New Roman" w:cs="Times New Roman"/>
        </w:rPr>
        <w:t xml:space="preserve"> the allocation limits that are set out in </w:t>
      </w:r>
      <w:r w:rsidR="2047A01D" w:rsidRPr="68C5705C">
        <w:rPr>
          <w:rFonts w:ascii="Times New Roman" w:hAnsi="Times New Roman" w:cs="Times New Roman"/>
        </w:rPr>
        <w:t>th</w:t>
      </w:r>
      <w:r w:rsidR="2EDBD758" w:rsidRPr="68C5705C">
        <w:rPr>
          <w:rFonts w:ascii="Times New Roman" w:hAnsi="Times New Roman" w:cs="Times New Roman"/>
        </w:rPr>
        <w:t>e</w:t>
      </w:r>
      <w:r w:rsidR="2047A01D" w:rsidRPr="68C5705C">
        <w:rPr>
          <w:rFonts w:ascii="Times New Roman" w:hAnsi="Times New Roman" w:cs="Times New Roman"/>
        </w:rPr>
        <w:t xml:space="preserve"> Allocation Determination.</w:t>
      </w:r>
    </w:p>
    <w:p w14:paraId="30731586" w14:textId="563AF8F8" w:rsidR="004C0C8D" w:rsidRDefault="004C0C8D" w:rsidP="2CB99AFB">
      <w:pPr>
        <w:rPr>
          <w:rFonts w:ascii="Times New Roman" w:hAnsi="Times New Roman" w:cs="Times New Roman"/>
        </w:rPr>
      </w:pPr>
      <w:r w:rsidRPr="2CB99AFB">
        <w:rPr>
          <w:rFonts w:ascii="Times New Roman" w:hAnsi="Times New Roman" w:cs="Times New Roman"/>
        </w:rPr>
        <w:t xml:space="preserve">Each of the products is, in turn, divided into </w:t>
      </w:r>
      <w:r w:rsidR="008E0436" w:rsidRPr="2CB99AFB">
        <w:rPr>
          <w:rFonts w:ascii="Times New Roman" w:hAnsi="Times New Roman" w:cs="Times New Roman"/>
        </w:rPr>
        <w:t xml:space="preserve">units called </w:t>
      </w:r>
      <w:r w:rsidRPr="2CB99AFB">
        <w:rPr>
          <w:rFonts w:ascii="Times New Roman" w:hAnsi="Times New Roman" w:cs="Times New Roman"/>
        </w:rPr>
        <w:t xml:space="preserve">lots. Each lot is defined by </w:t>
      </w:r>
      <w:r w:rsidR="001174F5" w:rsidRPr="2CB99AFB">
        <w:rPr>
          <w:rFonts w:ascii="Times New Roman" w:hAnsi="Times New Roman" w:cs="Times New Roman"/>
        </w:rPr>
        <w:t>a</w:t>
      </w:r>
      <w:r w:rsidRPr="2CB99AFB">
        <w:rPr>
          <w:rFonts w:ascii="Times New Roman" w:hAnsi="Times New Roman" w:cs="Times New Roman"/>
        </w:rPr>
        <w:t xml:space="preserve"> frequency range (</w:t>
      </w:r>
      <w:r w:rsidRPr="2CB99AFB">
        <w:rPr>
          <w:rFonts w:ascii="Times New Roman" w:hAnsi="Times New Roman" w:cs="Times New Roman"/>
          <w:b/>
          <w:bCs/>
        </w:rPr>
        <w:t>bandwidth</w:t>
      </w:r>
      <w:r w:rsidRPr="2CB99AFB">
        <w:rPr>
          <w:rFonts w:ascii="Times New Roman" w:hAnsi="Times New Roman" w:cs="Times New Roman"/>
        </w:rPr>
        <w:t>) and a specific geographic area (</w:t>
      </w:r>
      <w:r w:rsidRPr="2CB99AFB">
        <w:rPr>
          <w:rFonts w:ascii="Times New Roman" w:hAnsi="Times New Roman" w:cs="Times New Roman"/>
          <w:b/>
          <w:bCs/>
        </w:rPr>
        <w:t>region</w:t>
      </w:r>
      <w:r w:rsidRPr="2CB99AFB">
        <w:rPr>
          <w:rFonts w:ascii="Times New Roman" w:hAnsi="Times New Roman" w:cs="Times New Roman"/>
        </w:rPr>
        <w:t xml:space="preserve">). The number of lots of each </w:t>
      </w:r>
      <w:r w:rsidR="006F0133" w:rsidRPr="2CB99AFB">
        <w:rPr>
          <w:rFonts w:ascii="Times New Roman" w:hAnsi="Times New Roman" w:cs="Times New Roman"/>
        </w:rPr>
        <w:t xml:space="preserve">3.7 GHz </w:t>
      </w:r>
      <w:r w:rsidRPr="2CB99AFB">
        <w:rPr>
          <w:rFonts w:ascii="Times New Roman" w:hAnsi="Times New Roman" w:cs="Times New Roman"/>
        </w:rPr>
        <w:t xml:space="preserve">product that </w:t>
      </w:r>
      <w:r w:rsidR="00144C9E">
        <w:rPr>
          <w:rFonts w:ascii="Times New Roman" w:hAnsi="Times New Roman" w:cs="Times New Roman"/>
        </w:rPr>
        <w:t>is</w:t>
      </w:r>
      <w:r w:rsidR="00144C9E" w:rsidRPr="2CB99AFB">
        <w:rPr>
          <w:rFonts w:ascii="Times New Roman" w:hAnsi="Times New Roman" w:cs="Times New Roman"/>
        </w:rPr>
        <w:t xml:space="preserve"> </w:t>
      </w:r>
      <w:r w:rsidRPr="2CB99AFB">
        <w:rPr>
          <w:rFonts w:ascii="Times New Roman" w:hAnsi="Times New Roman" w:cs="Times New Roman"/>
        </w:rPr>
        <w:t xml:space="preserve">available at auction is set out in column </w:t>
      </w:r>
      <w:r w:rsidR="00C65917" w:rsidRPr="2CB99AFB">
        <w:rPr>
          <w:rFonts w:ascii="Times New Roman" w:hAnsi="Times New Roman" w:cs="Times New Roman"/>
        </w:rPr>
        <w:t xml:space="preserve">5 </w:t>
      </w:r>
      <w:r w:rsidRPr="2CB99AFB">
        <w:rPr>
          <w:rFonts w:ascii="Times New Roman" w:hAnsi="Times New Roman" w:cs="Times New Roman"/>
        </w:rPr>
        <w:t xml:space="preserve">of </w:t>
      </w:r>
      <w:r w:rsidR="00A26CEC" w:rsidRPr="2CB99AFB">
        <w:rPr>
          <w:rFonts w:ascii="Times New Roman" w:hAnsi="Times New Roman" w:cs="Times New Roman"/>
        </w:rPr>
        <w:t>the table</w:t>
      </w:r>
      <w:r w:rsidRPr="2CB99AFB">
        <w:rPr>
          <w:rFonts w:ascii="Times New Roman" w:hAnsi="Times New Roman" w:cs="Times New Roman"/>
        </w:rPr>
        <w:t xml:space="preserve"> in Schedule 1 to the Marketing Plan</w:t>
      </w:r>
      <w:r w:rsidR="006F0133" w:rsidRPr="2CB99AFB">
        <w:rPr>
          <w:rFonts w:ascii="Times New Roman" w:hAnsi="Times New Roman" w:cs="Times New Roman"/>
        </w:rPr>
        <w:t xml:space="preserve">, and the number of lots </w:t>
      </w:r>
      <w:r w:rsidR="002D260F" w:rsidRPr="2CB99AFB">
        <w:rPr>
          <w:rFonts w:ascii="Times New Roman" w:hAnsi="Times New Roman" w:cs="Times New Roman"/>
        </w:rPr>
        <w:t xml:space="preserve">of each 3.4 GHz product that </w:t>
      </w:r>
      <w:r w:rsidR="00144C9E">
        <w:rPr>
          <w:rFonts w:ascii="Times New Roman" w:hAnsi="Times New Roman" w:cs="Times New Roman"/>
        </w:rPr>
        <w:t>is</w:t>
      </w:r>
      <w:r w:rsidR="00144C9E" w:rsidRPr="2CB99AFB">
        <w:rPr>
          <w:rFonts w:ascii="Times New Roman" w:hAnsi="Times New Roman" w:cs="Times New Roman"/>
        </w:rPr>
        <w:t xml:space="preserve"> </w:t>
      </w:r>
      <w:r w:rsidR="002D260F" w:rsidRPr="2CB99AFB">
        <w:rPr>
          <w:rFonts w:ascii="Times New Roman" w:hAnsi="Times New Roman" w:cs="Times New Roman"/>
        </w:rPr>
        <w:t xml:space="preserve">available at auction is set out in column 5 of </w:t>
      </w:r>
      <w:r w:rsidR="00A26CEC" w:rsidRPr="2CB99AFB">
        <w:rPr>
          <w:rFonts w:ascii="Times New Roman" w:hAnsi="Times New Roman" w:cs="Times New Roman"/>
        </w:rPr>
        <w:t>the table</w:t>
      </w:r>
      <w:r w:rsidR="00776722" w:rsidRPr="2CB99AFB">
        <w:rPr>
          <w:rFonts w:ascii="Times New Roman" w:hAnsi="Times New Roman" w:cs="Times New Roman"/>
        </w:rPr>
        <w:t xml:space="preserve"> </w:t>
      </w:r>
      <w:r w:rsidR="009C5D81" w:rsidRPr="2CB99AFB">
        <w:rPr>
          <w:rFonts w:ascii="Times New Roman" w:hAnsi="Times New Roman" w:cs="Times New Roman"/>
        </w:rPr>
        <w:t>in Schedule 2 to the Marketing Plan</w:t>
      </w:r>
      <w:r w:rsidRPr="2CB99AFB">
        <w:rPr>
          <w:rFonts w:ascii="Times New Roman" w:hAnsi="Times New Roman" w:cs="Times New Roman"/>
        </w:rPr>
        <w:t xml:space="preserve">. Not all products have the same number of lots available. In total, there are </w:t>
      </w:r>
      <w:r w:rsidR="009C5D81" w:rsidRPr="2CB99AFB">
        <w:rPr>
          <w:rFonts w:ascii="Times New Roman" w:hAnsi="Times New Roman" w:cs="Times New Roman"/>
        </w:rPr>
        <w:t>260</w:t>
      </w:r>
      <w:r w:rsidRPr="2CB99AFB">
        <w:rPr>
          <w:rFonts w:ascii="Times New Roman" w:hAnsi="Times New Roman" w:cs="Times New Roman"/>
        </w:rPr>
        <w:t xml:space="preserve"> lots on offer in the </w:t>
      </w:r>
      <w:r w:rsidR="00C87A2B" w:rsidRPr="2CB99AFB">
        <w:rPr>
          <w:rFonts w:ascii="Times New Roman" w:hAnsi="Times New Roman" w:cs="Times New Roman"/>
        </w:rPr>
        <w:t>3.7 GHz</w:t>
      </w:r>
      <w:r w:rsidRPr="2CB99AFB">
        <w:rPr>
          <w:rFonts w:ascii="Times New Roman" w:hAnsi="Times New Roman" w:cs="Times New Roman"/>
        </w:rPr>
        <w:t xml:space="preserve"> band, </w:t>
      </w:r>
      <w:r w:rsidR="00C87A2B" w:rsidRPr="2CB99AFB">
        <w:rPr>
          <w:rFonts w:ascii="Times New Roman" w:hAnsi="Times New Roman" w:cs="Times New Roman"/>
        </w:rPr>
        <w:t xml:space="preserve">and </w:t>
      </w:r>
      <w:r w:rsidR="003D3F08" w:rsidRPr="2CB99AFB">
        <w:rPr>
          <w:rFonts w:ascii="Times New Roman" w:hAnsi="Times New Roman" w:cs="Times New Roman"/>
        </w:rPr>
        <w:t xml:space="preserve">300 </w:t>
      </w:r>
      <w:r w:rsidR="00CB3705" w:rsidRPr="2CB99AFB">
        <w:rPr>
          <w:rFonts w:ascii="Times New Roman" w:hAnsi="Times New Roman" w:cs="Times New Roman"/>
        </w:rPr>
        <w:t>lots on offer in the 3.</w:t>
      </w:r>
      <w:r w:rsidR="00C76EEC" w:rsidRPr="2CB99AFB">
        <w:rPr>
          <w:rFonts w:ascii="Times New Roman" w:hAnsi="Times New Roman" w:cs="Times New Roman"/>
        </w:rPr>
        <w:t>4</w:t>
      </w:r>
      <w:r w:rsidR="00C76EEC">
        <w:rPr>
          <w:rFonts w:ascii="Times New Roman" w:hAnsi="Times New Roman" w:cs="Times New Roman"/>
        </w:rPr>
        <w:t> </w:t>
      </w:r>
      <w:r w:rsidR="00CB3705" w:rsidRPr="2CB99AFB">
        <w:rPr>
          <w:rFonts w:ascii="Times New Roman" w:hAnsi="Times New Roman" w:cs="Times New Roman"/>
        </w:rPr>
        <w:t>GHz band</w:t>
      </w:r>
      <w:r w:rsidR="00B169B2" w:rsidRPr="2CB99AFB">
        <w:rPr>
          <w:rFonts w:ascii="Times New Roman" w:hAnsi="Times New Roman" w:cs="Times New Roman"/>
        </w:rPr>
        <w:t>,</w:t>
      </w:r>
      <w:r w:rsidR="00CB3705" w:rsidRPr="2CB99AFB">
        <w:rPr>
          <w:rFonts w:ascii="Times New Roman" w:hAnsi="Times New Roman" w:cs="Times New Roman"/>
        </w:rPr>
        <w:t xml:space="preserve"> </w:t>
      </w:r>
      <w:r w:rsidRPr="2CB99AFB">
        <w:rPr>
          <w:rFonts w:ascii="Times New Roman" w:hAnsi="Times New Roman" w:cs="Times New Roman"/>
        </w:rPr>
        <w:t>each representin</w:t>
      </w:r>
      <w:r w:rsidR="00A3059E" w:rsidRPr="2CB99AFB">
        <w:rPr>
          <w:rFonts w:ascii="Times New Roman" w:hAnsi="Times New Roman" w:cs="Times New Roman"/>
        </w:rPr>
        <w:t>g a 5 MHz</w:t>
      </w:r>
      <w:r w:rsidRPr="2CB99AFB">
        <w:rPr>
          <w:rFonts w:ascii="Times New Roman" w:hAnsi="Times New Roman" w:cs="Times New Roman"/>
        </w:rPr>
        <w:t xml:space="preserve"> bandwidth in a particular region.</w:t>
      </w:r>
    </w:p>
    <w:p w14:paraId="36944FAF" w14:textId="24469ACD" w:rsidR="004C0C8D" w:rsidRDefault="004C0C8D" w:rsidP="2CB99AFB">
      <w:pPr>
        <w:spacing w:before="240" w:line="257" w:lineRule="auto"/>
        <w:rPr>
          <w:rFonts w:ascii="Times New Roman" w:hAnsi="Times New Roman" w:cs="Times New Roman"/>
        </w:rPr>
      </w:pPr>
      <w:r w:rsidRPr="2CB99AFB">
        <w:rPr>
          <w:rFonts w:ascii="Times New Roman" w:hAnsi="Times New Roman" w:cs="Times New Roman"/>
        </w:rPr>
        <w:t xml:space="preserve">There are </w:t>
      </w:r>
      <w:r w:rsidR="00DD66C0" w:rsidRPr="2CB99AFB">
        <w:rPr>
          <w:rFonts w:ascii="Times New Roman" w:hAnsi="Times New Roman" w:cs="Times New Roman"/>
        </w:rPr>
        <w:t>28</w:t>
      </w:r>
      <w:r w:rsidRPr="2CB99AFB">
        <w:rPr>
          <w:rFonts w:ascii="Times New Roman" w:hAnsi="Times New Roman" w:cs="Times New Roman"/>
        </w:rPr>
        <w:t xml:space="preserve"> further lots (</w:t>
      </w:r>
      <w:r w:rsidR="00DD66C0" w:rsidRPr="2CB99AFB">
        <w:rPr>
          <w:rFonts w:ascii="Times New Roman" w:hAnsi="Times New Roman" w:cs="Times New Roman"/>
          <w:b/>
          <w:bCs/>
        </w:rPr>
        <w:t>leftover</w:t>
      </w:r>
      <w:r w:rsidRPr="2CB99AFB">
        <w:rPr>
          <w:rFonts w:ascii="Times New Roman" w:hAnsi="Times New Roman" w:cs="Times New Roman"/>
          <w:b/>
          <w:bCs/>
        </w:rPr>
        <w:t xml:space="preserve"> lots</w:t>
      </w:r>
      <w:r w:rsidRPr="2CB99AFB">
        <w:rPr>
          <w:rFonts w:ascii="Times New Roman" w:hAnsi="Times New Roman" w:cs="Times New Roman"/>
        </w:rPr>
        <w:t xml:space="preserve">), which </w:t>
      </w:r>
      <w:r w:rsidR="001F570F" w:rsidRPr="2CB99AFB">
        <w:rPr>
          <w:rFonts w:ascii="Times New Roman" w:hAnsi="Times New Roman" w:cs="Times New Roman"/>
        </w:rPr>
        <w:t xml:space="preserve">are </w:t>
      </w:r>
      <w:r w:rsidR="002C3077" w:rsidRPr="2CB99AFB">
        <w:rPr>
          <w:rFonts w:ascii="Times New Roman" w:hAnsi="Times New Roman" w:cs="Times New Roman"/>
        </w:rPr>
        <w:t xml:space="preserve">parts of the 3.4 GHz band, that </w:t>
      </w:r>
      <w:r w:rsidRPr="2CB99AFB">
        <w:rPr>
          <w:rFonts w:ascii="Times New Roman" w:hAnsi="Times New Roman" w:cs="Times New Roman"/>
        </w:rPr>
        <w:t>are not lots of a product</w:t>
      </w:r>
      <w:r w:rsidR="00BC5170" w:rsidRPr="2CB99AFB">
        <w:rPr>
          <w:rFonts w:ascii="Times New Roman" w:hAnsi="Times New Roman" w:cs="Times New Roman"/>
        </w:rPr>
        <w:t xml:space="preserve">. </w:t>
      </w:r>
      <w:r w:rsidR="00440B78" w:rsidRPr="2CB99AFB">
        <w:rPr>
          <w:rFonts w:ascii="Times New Roman" w:hAnsi="Times New Roman" w:cs="Times New Roman"/>
        </w:rPr>
        <w:t xml:space="preserve">Each leftover lot </w:t>
      </w:r>
      <w:r w:rsidR="00811132" w:rsidRPr="2CB99AFB">
        <w:rPr>
          <w:rFonts w:ascii="Times New Roman" w:hAnsi="Times New Roman" w:cs="Times New Roman"/>
        </w:rPr>
        <w:t xml:space="preserve">represents a 2.5 MHz bandwidth in a particular region </w:t>
      </w:r>
      <w:r w:rsidR="00470817" w:rsidRPr="2CB99AFB">
        <w:rPr>
          <w:rFonts w:ascii="Times New Roman" w:hAnsi="Times New Roman" w:cs="Times New Roman"/>
        </w:rPr>
        <w:t>that is set</w:t>
      </w:r>
      <w:r w:rsidR="00063A3B" w:rsidRPr="2CB99AFB">
        <w:rPr>
          <w:rFonts w:ascii="Times New Roman" w:hAnsi="Times New Roman" w:cs="Times New Roman"/>
        </w:rPr>
        <w:t xml:space="preserve"> out in </w:t>
      </w:r>
      <w:r w:rsidR="00A26CEC" w:rsidRPr="2CB99AFB">
        <w:rPr>
          <w:rFonts w:ascii="Times New Roman" w:hAnsi="Times New Roman" w:cs="Times New Roman"/>
        </w:rPr>
        <w:t>the t</w:t>
      </w:r>
      <w:r w:rsidR="00063A3B" w:rsidRPr="2CB99AFB">
        <w:rPr>
          <w:rFonts w:ascii="Times New Roman" w:hAnsi="Times New Roman" w:cs="Times New Roman"/>
        </w:rPr>
        <w:t>able</w:t>
      </w:r>
      <w:r w:rsidR="00A26CEC" w:rsidRPr="2CB99AFB">
        <w:rPr>
          <w:rFonts w:ascii="Times New Roman" w:hAnsi="Times New Roman" w:cs="Times New Roman"/>
        </w:rPr>
        <w:t xml:space="preserve"> </w:t>
      </w:r>
      <w:r w:rsidR="00AE5D6C">
        <w:rPr>
          <w:rFonts w:ascii="Times New Roman" w:hAnsi="Times New Roman" w:cs="Times New Roman"/>
        </w:rPr>
        <w:t>in</w:t>
      </w:r>
      <w:r w:rsidR="00063A3B" w:rsidRPr="2CB99AFB">
        <w:rPr>
          <w:rFonts w:ascii="Times New Roman" w:hAnsi="Times New Roman" w:cs="Times New Roman"/>
        </w:rPr>
        <w:t xml:space="preserve"> </w:t>
      </w:r>
      <w:r w:rsidR="00545CD8">
        <w:rPr>
          <w:rFonts w:ascii="Times New Roman" w:hAnsi="Times New Roman" w:cs="Times New Roman"/>
        </w:rPr>
        <w:t>Schedule</w:t>
      </w:r>
      <w:r w:rsidR="00545CD8" w:rsidRPr="2CB99AFB">
        <w:rPr>
          <w:rFonts w:ascii="Times New Roman" w:hAnsi="Times New Roman" w:cs="Times New Roman"/>
        </w:rPr>
        <w:t xml:space="preserve"> </w:t>
      </w:r>
      <w:r w:rsidR="00063A3B" w:rsidRPr="2CB99AFB">
        <w:rPr>
          <w:rFonts w:ascii="Times New Roman" w:hAnsi="Times New Roman" w:cs="Times New Roman"/>
        </w:rPr>
        <w:t xml:space="preserve">3 </w:t>
      </w:r>
      <w:r w:rsidR="00545CD8">
        <w:rPr>
          <w:rFonts w:ascii="Times New Roman" w:hAnsi="Times New Roman" w:cs="Times New Roman"/>
        </w:rPr>
        <w:t>to</w:t>
      </w:r>
      <w:r w:rsidR="00063A3B" w:rsidRPr="2CB99AFB">
        <w:rPr>
          <w:rFonts w:ascii="Times New Roman" w:hAnsi="Times New Roman" w:cs="Times New Roman"/>
        </w:rPr>
        <w:t xml:space="preserve"> the Marketing Plan.</w:t>
      </w:r>
      <w:r w:rsidR="006F42F2" w:rsidRPr="2CB99AFB">
        <w:rPr>
          <w:rFonts w:ascii="Times New Roman" w:hAnsi="Times New Roman" w:cs="Times New Roman"/>
        </w:rPr>
        <w:t xml:space="preserve"> </w:t>
      </w:r>
      <w:r w:rsidR="00262D30" w:rsidRPr="2CB99AFB">
        <w:rPr>
          <w:rFonts w:ascii="Times New Roman" w:hAnsi="Times New Roman" w:cs="Times New Roman"/>
        </w:rPr>
        <w:t xml:space="preserve">In </w:t>
      </w:r>
      <w:r w:rsidR="00545CD8">
        <w:rPr>
          <w:rFonts w:ascii="Times New Roman" w:hAnsi="Times New Roman" w:cs="Times New Roman"/>
        </w:rPr>
        <w:t>c</w:t>
      </w:r>
      <w:r w:rsidR="00262D30" w:rsidRPr="2CB99AFB">
        <w:rPr>
          <w:rFonts w:ascii="Times New Roman" w:hAnsi="Times New Roman" w:cs="Times New Roman"/>
        </w:rPr>
        <w:t>olumn 5 of the table in Schedule 3</w:t>
      </w:r>
      <w:r w:rsidR="00545CD8">
        <w:rPr>
          <w:rFonts w:ascii="Times New Roman" w:hAnsi="Times New Roman" w:cs="Times New Roman"/>
        </w:rPr>
        <w:t>,</w:t>
      </w:r>
      <w:r w:rsidR="00262D30" w:rsidRPr="2CB99AFB">
        <w:rPr>
          <w:rFonts w:ascii="Times New Roman" w:hAnsi="Times New Roman" w:cs="Times New Roman"/>
        </w:rPr>
        <w:t xml:space="preserve"> the </w:t>
      </w:r>
      <w:r w:rsidR="007803AF" w:rsidRPr="2CB99AFB">
        <w:rPr>
          <w:rFonts w:ascii="Times New Roman" w:hAnsi="Times New Roman" w:cs="Times New Roman"/>
        </w:rPr>
        <w:t xml:space="preserve">adjacent licensee of each leftover lot </w:t>
      </w:r>
      <w:r w:rsidR="004C0B10" w:rsidRPr="2CB99AFB">
        <w:rPr>
          <w:rFonts w:ascii="Times New Roman" w:hAnsi="Times New Roman" w:cs="Times New Roman"/>
        </w:rPr>
        <w:t>is listed</w:t>
      </w:r>
      <w:r w:rsidR="00E95D02" w:rsidRPr="2CB99AFB">
        <w:rPr>
          <w:rFonts w:ascii="Times New Roman" w:hAnsi="Times New Roman" w:cs="Times New Roman"/>
        </w:rPr>
        <w:t>.</w:t>
      </w:r>
      <w:r w:rsidR="004C0B10" w:rsidRPr="2CB99AFB">
        <w:rPr>
          <w:rFonts w:ascii="Times New Roman" w:hAnsi="Times New Roman" w:cs="Times New Roman"/>
        </w:rPr>
        <w:t xml:space="preserve"> </w:t>
      </w:r>
      <w:r w:rsidR="000C75E8" w:rsidRPr="2CB99AFB">
        <w:rPr>
          <w:rFonts w:ascii="Times New Roman" w:hAnsi="Times New Roman" w:cs="Times New Roman"/>
        </w:rPr>
        <w:t xml:space="preserve">As </w:t>
      </w:r>
      <w:r w:rsidR="00545CD8">
        <w:rPr>
          <w:rFonts w:ascii="Times New Roman" w:hAnsi="Times New Roman" w:cs="Times New Roman"/>
        </w:rPr>
        <w:t xml:space="preserve">set out in </w:t>
      </w:r>
      <w:r w:rsidR="0041217A" w:rsidRPr="2CB99AFB">
        <w:rPr>
          <w:rFonts w:ascii="Times New Roman" w:hAnsi="Times New Roman" w:cs="Times New Roman"/>
        </w:rPr>
        <w:t>the Allocation Determination</w:t>
      </w:r>
      <w:r w:rsidR="003A74E5" w:rsidRPr="2CB99AFB">
        <w:rPr>
          <w:rFonts w:ascii="Times New Roman" w:hAnsi="Times New Roman" w:cs="Times New Roman"/>
        </w:rPr>
        <w:t>,</w:t>
      </w:r>
      <w:r w:rsidR="002935FE" w:rsidRPr="2CB99AFB">
        <w:rPr>
          <w:rFonts w:ascii="Times New Roman" w:hAnsi="Times New Roman" w:cs="Times New Roman"/>
        </w:rPr>
        <w:t xml:space="preserve"> if</w:t>
      </w:r>
      <w:r w:rsidR="003A74E5" w:rsidRPr="2CB99AFB">
        <w:rPr>
          <w:rFonts w:ascii="Times New Roman" w:hAnsi="Times New Roman" w:cs="Times New Roman"/>
        </w:rPr>
        <w:t xml:space="preserve"> </w:t>
      </w:r>
      <w:r w:rsidR="002935FE" w:rsidRPr="2CB99AFB">
        <w:rPr>
          <w:rFonts w:ascii="Times New Roman" w:hAnsi="Times New Roman" w:cs="Times New Roman"/>
        </w:rPr>
        <w:t>an applicant</w:t>
      </w:r>
      <w:r w:rsidR="00D95292">
        <w:rPr>
          <w:rFonts w:ascii="Times New Roman" w:hAnsi="Times New Roman" w:cs="Times New Roman"/>
        </w:rPr>
        <w:t xml:space="preserve"> in the </w:t>
      </w:r>
      <w:r w:rsidR="00B65E51" w:rsidRPr="005D074C">
        <w:rPr>
          <w:rFonts w:ascii="Times New Roman" w:hAnsi="Times New Roman" w:cs="Times New Roman"/>
        </w:rPr>
        <w:t xml:space="preserve">3.4/3.7 GHz bands spectrum </w:t>
      </w:r>
      <w:r w:rsidR="00D95292">
        <w:rPr>
          <w:rFonts w:ascii="Times New Roman" w:hAnsi="Times New Roman" w:cs="Times New Roman"/>
        </w:rPr>
        <w:t>allocation process is an adjacent licensee for a leftover lot, or the related body corporate of such a licensee</w:t>
      </w:r>
      <w:r w:rsidR="002935FE" w:rsidRPr="2CB99AFB">
        <w:rPr>
          <w:rFonts w:ascii="Times New Roman" w:hAnsi="Times New Roman" w:cs="Times New Roman"/>
        </w:rPr>
        <w:t>, the</w:t>
      </w:r>
      <w:r w:rsidR="00D95292">
        <w:rPr>
          <w:rFonts w:ascii="Times New Roman" w:hAnsi="Times New Roman" w:cs="Times New Roman"/>
        </w:rPr>
        <w:t xml:space="preserve"> applicant</w:t>
      </w:r>
      <w:r w:rsidR="002935FE" w:rsidRPr="2CB99AFB">
        <w:rPr>
          <w:rFonts w:ascii="Times New Roman" w:hAnsi="Times New Roman" w:cs="Times New Roman"/>
        </w:rPr>
        <w:t xml:space="preserve"> </w:t>
      </w:r>
      <w:r w:rsidR="00EC20F6" w:rsidRPr="2CB99AFB">
        <w:rPr>
          <w:rFonts w:ascii="Times New Roman" w:hAnsi="Times New Roman" w:cs="Times New Roman"/>
        </w:rPr>
        <w:t xml:space="preserve">will </w:t>
      </w:r>
      <w:r w:rsidR="00546035" w:rsidRPr="2CB99AFB">
        <w:rPr>
          <w:rFonts w:ascii="Times New Roman" w:hAnsi="Times New Roman" w:cs="Times New Roman"/>
        </w:rPr>
        <w:t xml:space="preserve">be eligible to </w:t>
      </w:r>
      <w:r w:rsidR="00AF49D3" w:rsidRPr="2CB99AFB">
        <w:rPr>
          <w:rFonts w:ascii="Times New Roman" w:hAnsi="Times New Roman" w:cs="Times New Roman"/>
        </w:rPr>
        <w:t xml:space="preserve">apply to be </w:t>
      </w:r>
      <w:r w:rsidR="00135303" w:rsidRPr="2CB99AFB">
        <w:rPr>
          <w:rFonts w:ascii="Times New Roman" w:hAnsi="Times New Roman" w:cs="Times New Roman"/>
        </w:rPr>
        <w:t xml:space="preserve">directly allocated </w:t>
      </w:r>
      <w:r w:rsidR="000C6A31" w:rsidRPr="2CB99AFB">
        <w:rPr>
          <w:rFonts w:ascii="Times New Roman" w:hAnsi="Times New Roman" w:cs="Times New Roman"/>
        </w:rPr>
        <w:t xml:space="preserve">the </w:t>
      </w:r>
      <w:r w:rsidR="002935FE" w:rsidRPr="2CB99AFB">
        <w:rPr>
          <w:rFonts w:ascii="Times New Roman" w:hAnsi="Times New Roman" w:cs="Times New Roman"/>
        </w:rPr>
        <w:t xml:space="preserve">leftover </w:t>
      </w:r>
      <w:r w:rsidR="000C6A31" w:rsidRPr="2CB99AFB">
        <w:rPr>
          <w:rFonts w:ascii="Times New Roman" w:hAnsi="Times New Roman" w:cs="Times New Roman"/>
        </w:rPr>
        <w:t>lot</w:t>
      </w:r>
      <w:r w:rsidR="002935FE" w:rsidRPr="2CB99AFB">
        <w:rPr>
          <w:rFonts w:ascii="Times New Roman" w:hAnsi="Times New Roman" w:cs="Times New Roman"/>
        </w:rPr>
        <w:t xml:space="preserve"> at the set price</w:t>
      </w:r>
      <w:r w:rsidR="00965A22">
        <w:rPr>
          <w:rFonts w:ascii="Times New Roman" w:hAnsi="Times New Roman" w:cs="Times New Roman"/>
        </w:rPr>
        <w:t xml:space="preserve"> for the leftover lot</w:t>
      </w:r>
      <w:r w:rsidR="00945073" w:rsidRPr="2CB99AFB">
        <w:rPr>
          <w:rFonts w:ascii="Times New Roman" w:hAnsi="Times New Roman" w:cs="Times New Roman"/>
        </w:rPr>
        <w:t xml:space="preserve">. </w:t>
      </w:r>
      <w:r w:rsidR="00BD6420" w:rsidRPr="2CB99AFB">
        <w:rPr>
          <w:rFonts w:ascii="Times New Roman" w:hAnsi="Times New Roman" w:cs="Times New Roman"/>
        </w:rPr>
        <w:t xml:space="preserve">Once the eligibility deadline has </w:t>
      </w:r>
      <w:r w:rsidR="00965A22">
        <w:rPr>
          <w:rFonts w:ascii="Times New Roman" w:hAnsi="Times New Roman" w:cs="Times New Roman"/>
        </w:rPr>
        <w:t>passed</w:t>
      </w:r>
      <w:r w:rsidR="00BD6420" w:rsidRPr="2CB99AFB">
        <w:rPr>
          <w:rFonts w:ascii="Times New Roman" w:hAnsi="Times New Roman" w:cs="Times New Roman"/>
        </w:rPr>
        <w:t xml:space="preserve">, each </w:t>
      </w:r>
      <w:r w:rsidR="00965A22">
        <w:rPr>
          <w:rFonts w:ascii="Times New Roman" w:hAnsi="Times New Roman" w:cs="Times New Roman"/>
        </w:rPr>
        <w:t xml:space="preserve">such applicant </w:t>
      </w:r>
      <w:r w:rsidR="00BD6420" w:rsidRPr="2CB99AFB">
        <w:rPr>
          <w:rFonts w:ascii="Times New Roman" w:hAnsi="Times New Roman" w:cs="Times New Roman"/>
        </w:rPr>
        <w:t xml:space="preserve">will be </w:t>
      </w:r>
      <w:r w:rsidR="00965A22">
        <w:rPr>
          <w:rFonts w:ascii="Times New Roman" w:hAnsi="Times New Roman" w:cs="Times New Roman"/>
        </w:rPr>
        <w:t>allocated</w:t>
      </w:r>
      <w:r w:rsidR="00965A22" w:rsidRPr="2CB99AFB">
        <w:rPr>
          <w:rFonts w:ascii="Times New Roman" w:hAnsi="Times New Roman" w:cs="Times New Roman"/>
        </w:rPr>
        <w:t xml:space="preserve"> </w:t>
      </w:r>
      <w:r w:rsidR="00BD6420" w:rsidRPr="2CB99AFB">
        <w:rPr>
          <w:rFonts w:ascii="Times New Roman" w:hAnsi="Times New Roman" w:cs="Times New Roman"/>
        </w:rPr>
        <w:t>th</w:t>
      </w:r>
      <w:r w:rsidR="00965A22">
        <w:rPr>
          <w:rFonts w:ascii="Times New Roman" w:hAnsi="Times New Roman" w:cs="Times New Roman"/>
        </w:rPr>
        <w:t>e relevant leftover</w:t>
      </w:r>
      <w:r w:rsidR="00BD6420" w:rsidRPr="2CB99AFB">
        <w:rPr>
          <w:rFonts w:ascii="Times New Roman" w:hAnsi="Times New Roman" w:cs="Times New Roman"/>
        </w:rPr>
        <w:t xml:space="preserve"> lot. </w:t>
      </w:r>
    </w:p>
    <w:p w14:paraId="341E6681" w14:textId="08B716B7" w:rsidR="004C0C8D" w:rsidRPr="00906884" w:rsidRDefault="00965A22" w:rsidP="004C0C8D">
      <w:pPr>
        <w:spacing w:before="240" w:line="257" w:lineRule="auto"/>
        <w:rPr>
          <w:rFonts w:ascii="Times New Roman" w:hAnsi="Times New Roman" w:cs="Times New Roman"/>
        </w:rPr>
      </w:pPr>
      <w:r>
        <w:rPr>
          <w:rFonts w:ascii="Times New Roman" w:hAnsi="Times New Roman" w:cs="Times New Roman"/>
        </w:rPr>
        <w:t>S</w:t>
      </w:r>
      <w:r w:rsidR="004C0C8D" w:rsidRPr="00906884">
        <w:rPr>
          <w:rFonts w:ascii="Times New Roman" w:hAnsi="Times New Roman" w:cs="Times New Roman"/>
        </w:rPr>
        <w:t xml:space="preserve">ection </w:t>
      </w:r>
      <w:r>
        <w:rPr>
          <w:rFonts w:ascii="Times New Roman" w:hAnsi="Times New Roman" w:cs="Times New Roman"/>
        </w:rPr>
        <w:t xml:space="preserve">9 </w:t>
      </w:r>
      <w:r w:rsidR="001C412D">
        <w:rPr>
          <w:rFonts w:ascii="Times New Roman" w:hAnsi="Times New Roman" w:cs="Times New Roman"/>
        </w:rPr>
        <w:t xml:space="preserve">provides </w:t>
      </w:r>
      <w:r w:rsidR="004C0C8D" w:rsidRPr="00906884">
        <w:rPr>
          <w:rFonts w:ascii="Times New Roman" w:hAnsi="Times New Roman" w:cs="Times New Roman"/>
        </w:rPr>
        <w:t xml:space="preserve">that the ACMA will set a lot rating for the lots of each product in accordance with the Allocation Determination </w:t>
      </w:r>
      <w:r w:rsidR="009B2BA0">
        <w:rPr>
          <w:rFonts w:ascii="Times New Roman" w:hAnsi="Times New Roman" w:cs="Times New Roman"/>
        </w:rPr>
        <w:t>(</w:t>
      </w:r>
      <w:r w:rsidR="004C0C8D" w:rsidRPr="00906884">
        <w:rPr>
          <w:rFonts w:ascii="Times New Roman" w:hAnsi="Times New Roman" w:cs="Times New Roman"/>
        </w:rPr>
        <w:t xml:space="preserve">there will be no lot ratings for the </w:t>
      </w:r>
      <w:r w:rsidR="00906884" w:rsidRPr="00906884">
        <w:rPr>
          <w:rFonts w:ascii="Times New Roman" w:hAnsi="Times New Roman" w:cs="Times New Roman"/>
        </w:rPr>
        <w:t>leftover</w:t>
      </w:r>
      <w:r w:rsidR="004C0C8D" w:rsidRPr="00906884">
        <w:rPr>
          <w:rFonts w:ascii="Times New Roman" w:hAnsi="Times New Roman" w:cs="Times New Roman"/>
        </w:rPr>
        <w:t xml:space="preserve"> lots</w:t>
      </w:r>
      <w:r w:rsidR="009B2BA0">
        <w:rPr>
          <w:rFonts w:ascii="Times New Roman" w:hAnsi="Times New Roman" w:cs="Times New Roman"/>
        </w:rPr>
        <w:t>)</w:t>
      </w:r>
      <w:r w:rsidR="004C0C8D" w:rsidRPr="00906884">
        <w:rPr>
          <w:rFonts w:ascii="Times New Roman" w:hAnsi="Times New Roman" w:cs="Times New Roman"/>
        </w:rPr>
        <w:t xml:space="preserve">. </w:t>
      </w:r>
      <w:r w:rsidR="00BD6420">
        <w:rPr>
          <w:rFonts w:ascii="Times New Roman" w:hAnsi="Times New Roman" w:cs="Times New Roman"/>
        </w:rPr>
        <w:t xml:space="preserve">All lots, including leftover lots, will be available for allocation in accordance with the </w:t>
      </w:r>
      <w:r w:rsidR="00CD26D4">
        <w:rPr>
          <w:rFonts w:ascii="Times New Roman" w:hAnsi="Times New Roman" w:cs="Times New Roman"/>
        </w:rPr>
        <w:t>A</w:t>
      </w:r>
      <w:r w:rsidR="00BD6420">
        <w:rPr>
          <w:rFonts w:ascii="Times New Roman" w:hAnsi="Times New Roman" w:cs="Times New Roman"/>
        </w:rPr>
        <w:t xml:space="preserve">llocation </w:t>
      </w:r>
      <w:r w:rsidR="00CD26D4">
        <w:rPr>
          <w:rFonts w:ascii="Times New Roman" w:hAnsi="Times New Roman" w:cs="Times New Roman"/>
        </w:rPr>
        <w:t>D</w:t>
      </w:r>
      <w:r w:rsidR="00BD6420">
        <w:rPr>
          <w:rFonts w:ascii="Times New Roman" w:hAnsi="Times New Roman" w:cs="Times New Roman"/>
        </w:rPr>
        <w:t>etermination</w:t>
      </w:r>
      <w:r w:rsidR="00CD26D4">
        <w:rPr>
          <w:rFonts w:ascii="Times New Roman" w:hAnsi="Times New Roman" w:cs="Times New Roman"/>
        </w:rPr>
        <w:t>.</w:t>
      </w:r>
    </w:p>
    <w:p w14:paraId="0D4F3045" w14:textId="074D28A7" w:rsidR="004C0C8D" w:rsidRDefault="001C412D" w:rsidP="004C0C8D">
      <w:pPr>
        <w:rPr>
          <w:rFonts w:ascii="Times New Roman" w:hAnsi="Times New Roman" w:cs="Times New Roman"/>
        </w:rPr>
      </w:pPr>
      <w:r>
        <w:rPr>
          <w:rFonts w:ascii="Times New Roman" w:hAnsi="Times New Roman" w:cs="Times New Roman"/>
        </w:rPr>
        <w:t>S</w:t>
      </w:r>
      <w:r w:rsidR="004247B6" w:rsidRPr="2CB99AFB">
        <w:rPr>
          <w:rFonts w:ascii="Times New Roman" w:hAnsi="Times New Roman" w:cs="Times New Roman"/>
        </w:rPr>
        <w:t xml:space="preserve">ection </w:t>
      </w:r>
      <w:r>
        <w:rPr>
          <w:rFonts w:ascii="Times New Roman" w:hAnsi="Times New Roman" w:cs="Times New Roman"/>
        </w:rPr>
        <w:t xml:space="preserve">9 </w:t>
      </w:r>
      <w:r w:rsidR="004247B6" w:rsidRPr="2CB99AFB">
        <w:rPr>
          <w:rFonts w:ascii="Times New Roman" w:hAnsi="Times New Roman" w:cs="Times New Roman"/>
        </w:rPr>
        <w:t xml:space="preserve">gives a description of how the </w:t>
      </w:r>
      <w:r w:rsidR="00B65E51" w:rsidRPr="005D074C">
        <w:rPr>
          <w:rFonts w:ascii="Times New Roman" w:hAnsi="Times New Roman" w:cs="Times New Roman"/>
        </w:rPr>
        <w:t xml:space="preserve">3.4/3.7 GHz bands spectrum </w:t>
      </w:r>
      <w:r>
        <w:rPr>
          <w:rFonts w:ascii="Times New Roman" w:hAnsi="Times New Roman" w:cs="Times New Roman"/>
        </w:rPr>
        <w:t>allocation process</w:t>
      </w:r>
      <w:r w:rsidRPr="2CB99AFB">
        <w:rPr>
          <w:rFonts w:ascii="Times New Roman" w:hAnsi="Times New Roman" w:cs="Times New Roman"/>
        </w:rPr>
        <w:t xml:space="preserve"> </w:t>
      </w:r>
      <w:r w:rsidR="004247B6" w:rsidRPr="2CB99AFB">
        <w:rPr>
          <w:rFonts w:ascii="Times New Roman" w:hAnsi="Times New Roman" w:cs="Times New Roman"/>
        </w:rPr>
        <w:t xml:space="preserve">will be conducted. </w:t>
      </w:r>
      <w:r w:rsidR="004C0C8D" w:rsidRPr="2CB99AFB">
        <w:rPr>
          <w:rFonts w:ascii="Times New Roman" w:hAnsi="Times New Roman" w:cs="Times New Roman"/>
        </w:rPr>
        <w:t xml:space="preserve">The Allocation Determination provides for the </w:t>
      </w:r>
      <w:r w:rsidR="12E0D472" w:rsidRPr="2CB99AFB">
        <w:rPr>
          <w:rFonts w:ascii="Times New Roman" w:hAnsi="Times New Roman" w:cs="Times New Roman"/>
        </w:rPr>
        <w:t xml:space="preserve">two-stage generic </w:t>
      </w:r>
      <w:proofErr w:type="gramStart"/>
      <w:r w:rsidR="12E0D472" w:rsidRPr="2CB99AFB">
        <w:rPr>
          <w:rFonts w:ascii="Times New Roman" w:hAnsi="Times New Roman" w:cs="Times New Roman"/>
        </w:rPr>
        <w:t>lots</w:t>
      </w:r>
      <w:proofErr w:type="gramEnd"/>
      <w:r w:rsidR="12E0D472" w:rsidRPr="2CB99AFB">
        <w:rPr>
          <w:rFonts w:ascii="Times New Roman" w:hAnsi="Times New Roman" w:cs="Times New Roman"/>
        </w:rPr>
        <w:t xml:space="preserve"> clock</w:t>
      </w:r>
      <w:r w:rsidR="00EC61D1" w:rsidRPr="2CB99AFB">
        <w:rPr>
          <w:rFonts w:ascii="Times New Roman" w:hAnsi="Times New Roman" w:cs="Times New Roman"/>
        </w:rPr>
        <w:t xml:space="preserve"> </w:t>
      </w:r>
      <w:r w:rsidR="004C0C8D" w:rsidRPr="2CB99AFB">
        <w:rPr>
          <w:rFonts w:ascii="Times New Roman" w:hAnsi="Times New Roman" w:cs="Times New Roman"/>
        </w:rPr>
        <w:t>auction format to be used, which involves a primary stage and a secondary stage (each for bidding on the number of</w:t>
      </w:r>
      <w:r w:rsidR="009F3902" w:rsidRPr="2CB99AFB">
        <w:rPr>
          <w:rFonts w:ascii="Times New Roman" w:hAnsi="Times New Roman" w:cs="Times New Roman"/>
        </w:rPr>
        <w:t xml:space="preserve"> frequency-generic</w:t>
      </w:r>
      <w:r w:rsidR="004C0C8D" w:rsidRPr="2CB99AFB">
        <w:rPr>
          <w:rFonts w:ascii="Times New Roman" w:hAnsi="Times New Roman" w:cs="Times New Roman"/>
        </w:rPr>
        <w:t xml:space="preserve"> lots of each product a person wishes to acquire), and an assignment stage (for </w:t>
      </w:r>
      <w:r w:rsidR="004C0C8D" w:rsidRPr="2CB99AFB">
        <w:rPr>
          <w:rFonts w:ascii="Times New Roman" w:hAnsi="Times New Roman" w:cs="Times New Roman"/>
        </w:rPr>
        <w:lastRenderedPageBreak/>
        <w:t>bidding on a frequency range to be assigned to the lots won by a person during the primary and secondary stages)</w:t>
      </w:r>
      <w:r>
        <w:rPr>
          <w:rFonts w:ascii="Times New Roman" w:hAnsi="Times New Roman" w:cs="Times New Roman"/>
        </w:rPr>
        <w:t>. Two auctions will be conducted:</w:t>
      </w:r>
      <w:r w:rsidR="00742DAA" w:rsidRPr="2CB99AFB">
        <w:rPr>
          <w:rFonts w:ascii="Times New Roman" w:hAnsi="Times New Roman" w:cs="Times New Roman"/>
        </w:rPr>
        <w:t xml:space="preserve"> first</w:t>
      </w:r>
      <w:r>
        <w:rPr>
          <w:rFonts w:ascii="Times New Roman" w:hAnsi="Times New Roman" w:cs="Times New Roman"/>
        </w:rPr>
        <w:t xml:space="preserve">, </w:t>
      </w:r>
      <w:r w:rsidR="008208CE">
        <w:rPr>
          <w:rFonts w:ascii="Times New Roman" w:hAnsi="Times New Roman" w:cs="Times New Roman"/>
        </w:rPr>
        <w:t>t</w:t>
      </w:r>
      <w:r w:rsidR="00742DAA" w:rsidRPr="2CB99AFB">
        <w:rPr>
          <w:rFonts w:ascii="Times New Roman" w:hAnsi="Times New Roman" w:cs="Times New Roman"/>
        </w:rPr>
        <w:t>he 3.7 GHz band</w:t>
      </w:r>
      <w:r w:rsidR="008208CE">
        <w:rPr>
          <w:rFonts w:ascii="Times New Roman" w:hAnsi="Times New Roman" w:cs="Times New Roman"/>
        </w:rPr>
        <w:t xml:space="preserve"> auction</w:t>
      </w:r>
      <w:r>
        <w:rPr>
          <w:rFonts w:ascii="Times New Roman" w:hAnsi="Times New Roman" w:cs="Times New Roman"/>
        </w:rPr>
        <w:t>,</w:t>
      </w:r>
      <w:r w:rsidR="00742DAA" w:rsidRPr="2CB99AFB">
        <w:rPr>
          <w:rFonts w:ascii="Times New Roman" w:hAnsi="Times New Roman" w:cs="Times New Roman"/>
        </w:rPr>
        <w:t xml:space="preserve"> and then the 3.4 GHz</w:t>
      </w:r>
      <w:r w:rsidR="00BD6420" w:rsidRPr="2CB99AFB">
        <w:rPr>
          <w:rFonts w:ascii="Times New Roman" w:hAnsi="Times New Roman" w:cs="Times New Roman"/>
        </w:rPr>
        <w:t xml:space="preserve"> band</w:t>
      </w:r>
      <w:r w:rsidR="008208CE">
        <w:rPr>
          <w:rFonts w:ascii="Times New Roman" w:hAnsi="Times New Roman" w:cs="Times New Roman"/>
        </w:rPr>
        <w:t xml:space="preserve"> auction</w:t>
      </w:r>
      <w:r w:rsidR="004C0C8D" w:rsidRPr="2CB99AFB">
        <w:rPr>
          <w:rFonts w:ascii="Times New Roman" w:hAnsi="Times New Roman" w:cs="Times New Roman"/>
        </w:rPr>
        <w:t>.</w:t>
      </w:r>
    </w:p>
    <w:p w14:paraId="27A25CAC" w14:textId="3D58A645" w:rsidR="00F47022" w:rsidRPr="00396A47" w:rsidRDefault="00F47022" w:rsidP="00F47022">
      <w:pPr>
        <w:spacing w:before="240" w:line="257" w:lineRule="auto"/>
        <w:rPr>
          <w:rFonts w:ascii="Times New Roman" w:hAnsi="Times New Roman" w:cs="Times New Roman"/>
        </w:rPr>
      </w:pPr>
      <w:r>
        <w:rPr>
          <w:rFonts w:ascii="Times New Roman" w:hAnsi="Times New Roman" w:cs="Times New Roman"/>
        </w:rPr>
        <w:t>If a leftover lot has not been directly allocated</w:t>
      </w:r>
      <w:r w:rsidR="001C412D">
        <w:rPr>
          <w:rFonts w:ascii="Times New Roman" w:hAnsi="Times New Roman" w:cs="Times New Roman"/>
        </w:rPr>
        <w:t xml:space="preserve"> in the manner described above</w:t>
      </w:r>
      <w:r>
        <w:rPr>
          <w:rFonts w:ascii="Times New Roman" w:hAnsi="Times New Roman" w:cs="Times New Roman"/>
        </w:rPr>
        <w:t>, then the leftover lot may be allocated during the assignment stage for the 3.4 GHz band</w:t>
      </w:r>
      <w:r w:rsidR="008208CE">
        <w:rPr>
          <w:rFonts w:ascii="Times New Roman" w:hAnsi="Times New Roman" w:cs="Times New Roman"/>
        </w:rPr>
        <w:t xml:space="preserve"> auction</w:t>
      </w:r>
      <w:r>
        <w:rPr>
          <w:rFonts w:ascii="Times New Roman" w:hAnsi="Times New Roman" w:cs="Times New Roman"/>
        </w:rPr>
        <w:t xml:space="preserve">. If, during the primary stage or secondary stage for the 3.4 GHz band </w:t>
      </w:r>
      <w:r w:rsidR="00B65E51">
        <w:rPr>
          <w:rFonts w:ascii="Times New Roman" w:hAnsi="Times New Roman" w:cs="Times New Roman"/>
        </w:rPr>
        <w:t>auction</w:t>
      </w:r>
      <w:r>
        <w:rPr>
          <w:rFonts w:ascii="Times New Roman" w:hAnsi="Times New Roman" w:cs="Times New Roman"/>
        </w:rPr>
        <w:t xml:space="preserve">, one or more bidders is allocated a lot of the adjacent product of a leftover lot, as listed in </w:t>
      </w:r>
      <w:r w:rsidR="001C412D">
        <w:rPr>
          <w:rFonts w:ascii="Times New Roman" w:hAnsi="Times New Roman" w:cs="Times New Roman"/>
        </w:rPr>
        <w:t>c</w:t>
      </w:r>
      <w:r>
        <w:rPr>
          <w:rFonts w:ascii="Times New Roman" w:hAnsi="Times New Roman" w:cs="Times New Roman"/>
        </w:rPr>
        <w:t>olumn 4 of the table in Schedule 3 to the Marketing Plan, and that leftover lot was not directly allocated</w:t>
      </w:r>
      <w:r w:rsidR="001C412D">
        <w:rPr>
          <w:rFonts w:ascii="Times New Roman" w:hAnsi="Times New Roman" w:cs="Times New Roman"/>
        </w:rPr>
        <w:t xml:space="preserve"> as described above</w:t>
      </w:r>
      <w:r>
        <w:rPr>
          <w:rFonts w:ascii="Times New Roman" w:hAnsi="Times New Roman" w:cs="Times New Roman"/>
        </w:rPr>
        <w:t>, then the frequency range options provided to these bidders participating in the assignment round will include an option that covers the frequencies of the leftover lot</w:t>
      </w:r>
      <w:r w:rsidR="001C412D">
        <w:rPr>
          <w:rFonts w:ascii="Times New Roman" w:hAnsi="Times New Roman" w:cs="Times New Roman"/>
        </w:rPr>
        <w:t>. If</w:t>
      </w:r>
      <w:r>
        <w:rPr>
          <w:rFonts w:ascii="Times New Roman" w:hAnsi="Times New Roman" w:cs="Times New Roman"/>
        </w:rPr>
        <w:t>,</w:t>
      </w:r>
      <w:r w:rsidR="001D05E8">
        <w:rPr>
          <w:rFonts w:ascii="Times New Roman" w:hAnsi="Times New Roman" w:cs="Times New Roman"/>
        </w:rPr>
        <w:t xml:space="preserve"> for a bidder, this option is the winning option during the assignment stage, </w:t>
      </w:r>
      <w:r>
        <w:rPr>
          <w:rFonts w:ascii="Times New Roman" w:hAnsi="Times New Roman" w:cs="Times New Roman"/>
        </w:rPr>
        <w:t xml:space="preserve">the leftover lot </w:t>
      </w:r>
      <w:r w:rsidR="001D05E8">
        <w:rPr>
          <w:rFonts w:ascii="Times New Roman" w:hAnsi="Times New Roman" w:cs="Times New Roman"/>
        </w:rPr>
        <w:t>is</w:t>
      </w:r>
      <w:r>
        <w:rPr>
          <w:rFonts w:ascii="Times New Roman" w:hAnsi="Times New Roman" w:cs="Times New Roman"/>
        </w:rPr>
        <w:t xml:space="preserve"> allocated to </w:t>
      </w:r>
      <w:r w:rsidR="001D05E8">
        <w:rPr>
          <w:rFonts w:ascii="Times New Roman" w:hAnsi="Times New Roman" w:cs="Times New Roman"/>
        </w:rPr>
        <w:t>that</w:t>
      </w:r>
      <w:r>
        <w:rPr>
          <w:rFonts w:ascii="Times New Roman" w:hAnsi="Times New Roman" w:cs="Times New Roman"/>
        </w:rPr>
        <w:t xml:space="preserve"> bidder. The set price of a leftover lot assigned to a bidder in this manner will not be included in the winning price</w:t>
      </w:r>
      <w:r w:rsidR="001D05E8">
        <w:rPr>
          <w:rFonts w:ascii="Times New Roman" w:hAnsi="Times New Roman" w:cs="Times New Roman"/>
        </w:rPr>
        <w:t xml:space="preserve"> or spectrum access charge for issuing spectrum licences to this bidder</w:t>
      </w:r>
      <w:r>
        <w:rPr>
          <w:rFonts w:ascii="Times New Roman" w:hAnsi="Times New Roman" w:cs="Times New Roman"/>
        </w:rPr>
        <w:t>.</w:t>
      </w:r>
    </w:p>
    <w:p w14:paraId="2BF0D608" w14:textId="51868ABB" w:rsidR="00EF5563" w:rsidRDefault="001D05E8" w:rsidP="004C0C8D">
      <w:pPr>
        <w:rPr>
          <w:rFonts w:ascii="Times New Roman" w:hAnsi="Times New Roman" w:cs="Times New Roman"/>
        </w:rPr>
      </w:pPr>
      <w:r>
        <w:rPr>
          <w:rFonts w:ascii="Times New Roman" w:hAnsi="Times New Roman" w:cs="Times New Roman"/>
        </w:rPr>
        <w:t>S</w:t>
      </w:r>
      <w:r w:rsidR="004C0C8D" w:rsidRPr="004D6AB6">
        <w:rPr>
          <w:rFonts w:ascii="Times New Roman" w:hAnsi="Times New Roman" w:cs="Times New Roman"/>
        </w:rPr>
        <w:t>ection</w:t>
      </w:r>
      <w:r>
        <w:rPr>
          <w:rFonts w:ascii="Times New Roman" w:hAnsi="Times New Roman" w:cs="Times New Roman"/>
        </w:rPr>
        <w:t xml:space="preserve"> 9</w:t>
      </w:r>
      <w:r w:rsidR="004C0C8D" w:rsidRPr="004D6AB6">
        <w:rPr>
          <w:rFonts w:ascii="Times New Roman" w:hAnsi="Times New Roman" w:cs="Times New Roman"/>
        </w:rPr>
        <w:t xml:space="preserve"> provides that the ACMA will issue a spectrum licence to each winning bidder allocated one or more lots in the </w:t>
      </w:r>
      <w:r w:rsidR="002F6766" w:rsidRPr="004D6AB6">
        <w:rPr>
          <w:rFonts w:ascii="Times New Roman" w:hAnsi="Times New Roman" w:cs="Times New Roman"/>
        </w:rPr>
        <w:t xml:space="preserve">3.7 GHz </w:t>
      </w:r>
      <w:r w:rsidR="00D14EF0" w:rsidRPr="004D6AB6">
        <w:rPr>
          <w:rFonts w:ascii="Times New Roman" w:hAnsi="Times New Roman" w:cs="Times New Roman"/>
        </w:rPr>
        <w:t xml:space="preserve">band </w:t>
      </w:r>
      <w:r w:rsidR="00EF5563">
        <w:rPr>
          <w:rFonts w:ascii="Times New Roman" w:hAnsi="Times New Roman" w:cs="Times New Roman"/>
        </w:rPr>
        <w:t>auction</w:t>
      </w:r>
      <w:r w:rsidR="00D14EF0" w:rsidRPr="004D6AB6">
        <w:rPr>
          <w:rFonts w:ascii="Times New Roman" w:hAnsi="Times New Roman" w:cs="Times New Roman"/>
        </w:rPr>
        <w:t xml:space="preserve">, and a spectrum licence to each winning bidder allocated </w:t>
      </w:r>
      <w:r w:rsidR="00DD6630" w:rsidRPr="004D6AB6">
        <w:rPr>
          <w:rFonts w:ascii="Times New Roman" w:hAnsi="Times New Roman" w:cs="Times New Roman"/>
        </w:rPr>
        <w:t xml:space="preserve">one or more lots in the 3.4 GHz band </w:t>
      </w:r>
      <w:r w:rsidR="00EF5563">
        <w:rPr>
          <w:rFonts w:ascii="Times New Roman" w:hAnsi="Times New Roman" w:cs="Times New Roman"/>
        </w:rPr>
        <w:t>auction</w:t>
      </w:r>
      <w:r>
        <w:rPr>
          <w:rFonts w:ascii="Times New Roman" w:hAnsi="Times New Roman" w:cs="Times New Roman"/>
        </w:rPr>
        <w:t xml:space="preserve"> (which includes any directly allocated leftover lots)</w:t>
      </w:r>
      <w:r w:rsidR="00DD6630" w:rsidRPr="004D6AB6">
        <w:rPr>
          <w:rFonts w:ascii="Times New Roman" w:hAnsi="Times New Roman" w:cs="Times New Roman"/>
        </w:rPr>
        <w:t>.</w:t>
      </w:r>
      <w:r w:rsidR="004C0C8D" w:rsidRPr="004D6AB6">
        <w:rPr>
          <w:rFonts w:ascii="Times New Roman" w:hAnsi="Times New Roman" w:cs="Times New Roman"/>
        </w:rPr>
        <w:t xml:space="preserve"> </w:t>
      </w:r>
      <w:r w:rsidR="00EF5563">
        <w:rPr>
          <w:rFonts w:ascii="Times New Roman" w:hAnsi="Times New Roman" w:cs="Times New Roman"/>
        </w:rPr>
        <w:t>The spectrum licence issued to each winning bidder for lots of the 3.4 GHz band will also include any leftover lots allocated to that bidder</w:t>
      </w:r>
      <w:r w:rsidR="00A746BF">
        <w:rPr>
          <w:rFonts w:ascii="Times New Roman" w:hAnsi="Times New Roman" w:cs="Times New Roman"/>
        </w:rPr>
        <w:t xml:space="preserve"> in the assignment stage of the 3.4 GHz band auction</w:t>
      </w:r>
      <w:r w:rsidR="00EF5563">
        <w:rPr>
          <w:rFonts w:ascii="Times New Roman" w:hAnsi="Times New Roman" w:cs="Times New Roman"/>
        </w:rPr>
        <w:t xml:space="preserve">. </w:t>
      </w:r>
    </w:p>
    <w:p w14:paraId="03F19C30" w14:textId="30B85DBD" w:rsidR="004C0C8D" w:rsidRPr="004D6AB6" w:rsidRDefault="004C0C8D" w:rsidP="004C0C8D">
      <w:pPr>
        <w:rPr>
          <w:rFonts w:ascii="Times New Roman" w:hAnsi="Times New Roman" w:cs="Times New Roman"/>
        </w:rPr>
      </w:pPr>
      <w:r w:rsidRPr="004D6AB6">
        <w:rPr>
          <w:rFonts w:ascii="Times New Roman" w:hAnsi="Times New Roman" w:cs="Times New Roman"/>
        </w:rPr>
        <w:t>Full details of auction procedures are set out in the Allocation Determination, which is available from the Federal Register of Legislation.</w:t>
      </w:r>
    </w:p>
    <w:p w14:paraId="670192EF" w14:textId="4D1EF400" w:rsidR="004C0C8D" w:rsidRPr="009E2DB7" w:rsidRDefault="004C0C8D" w:rsidP="004C0C8D">
      <w:pPr>
        <w:keepNext/>
        <w:spacing w:line="257" w:lineRule="auto"/>
        <w:rPr>
          <w:rFonts w:ascii="Times New Roman" w:hAnsi="Times New Roman" w:cs="Times New Roman"/>
          <w:b/>
        </w:rPr>
      </w:pPr>
      <w:r w:rsidRPr="009E2DB7">
        <w:rPr>
          <w:rFonts w:ascii="Times New Roman" w:hAnsi="Times New Roman" w:cs="Times New Roman"/>
          <w:b/>
        </w:rPr>
        <w:t>Section 11</w:t>
      </w:r>
      <w:r w:rsidRPr="009E2DB7">
        <w:rPr>
          <w:rFonts w:ascii="Times New Roman" w:hAnsi="Times New Roman" w:cs="Times New Roman"/>
          <w:b/>
        </w:rPr>
        <w:tab/>
        <w:t>Advertising the a</w:t>
      </w:r>
      <w:r w:rsidR="0036053C" w:rsidRPr="009E2DB7">
        <w:rPr>
          <w:rFonts w:ascii="Times New Roman" w:hAnsi="Times New Roman" w:cs="Times New Roman"/>
          <w:b/>
        </w:rPr>
        <w:t>llocation process</w:t>
      </w:r>
    </w:p>
    <w:p w14:paraId="426ECF30" w14:textId="584CCEA3" w:rsidR="004C0C8D" w:rsidRPr="00EC05E7" w:rsidRDefault="00B65E51" w:rsidP="004C0C8D">
      <w:pPr>
        <w:rPr>
          <w:rFonts w:ascii="Times New Roman" w:hAnsi="Times New Roman" w:cs="Times New Roman"/>
        </w:rPr>
      </w:pPr>
      <w:r>
        <w:rPr>
          <w:rFonts w:ascii="Times New Roman" w:hAnsi="Times New Roman" w:cs="Times New Roman"/>
        </w:rPr>
        <w:t>S</w:t>
      </w:r>
      <w:r w:rsidR="004C0C8D" w:rsidRPr="00EC05E7">
        <w:rPr>
          <w:rFonts w:ascii="Times New Roman" w:hAnsi="Times New Roman" w:cs="Times New Roman"/>
        </w:rPr>
        <w:t>ection</w:t>
      </w:r>
      <w:r>
        <w:rPr>
          <w:rFonts w:ascii="Times New Roman" w:hAnsi="Times New Roman" w:cs="Times New Roman"/>
        </w:rPr>
        <w:t xml:space="preserve"> 11</w:t>
      </w:r>
      <w:r w:rsidR="004C0C8D" w:rsidRPr="00EC05E7">
        <w:rPr>
          <w:rFonts w:ascii="Times New Roman" w:hAnsi="Times New Roman" w:cs="Times New Roman"/>
        </w:rPr>
        <w:t xml:space="preserve"> provides that the ACMA will advertise the details</w:t>
      </w:r>
      <w:r w:rsidR="00E37EE1" w:rsidRPr="00EC05E7">
        <w:rPr>
          <w:rFonts w:ascii="Times New Roman" w:hAnsi="Times New Roman" w:cs="Times New Roman"/>
        </w:rPr>
        <w:t xml:space="preserve"> of,</w:t>
      </w:r>
      <w:r w:rsidR="004C0C8D" w:rsidRPr="00EC05E7">
        <w:rPr>
          <w:rFonts w:ascii="Times New Roman" w:hAnsi="Times New Roman" w:cs="Times New Roman"/>
        </w:rPr>
        <w:t xml:space="preserve"> and invite persons to take part</w:t>
      </w:r>
      <w:r w:rsidR="00A5368E">
        <w:rPr>
          <w:rFonts w:ascii="Times New Roman" w:hAnsi="Times New Roman" w:cs="Times New Roman"/>
        </w:rPr>
        <w:t xml:space="preserve"> in</w:t>
      </w:r>
      <w:r w:rsidR="004C0C8D" w:rsidRPr="00EC05E7">
        <w:rPr>
          <w:rFonts w:ascii="Times New Roman" w:hAnsi="Times New Roman" w:cs="Times New Roman"/>
        </w:rPr>
        <w:t xml:space="preserve">, </w:t>
      </w:r>
      <w:r w:rsidR="00E37EE1" w:rsidRPr="00EC05E7">
        <w:rPr>
          <w:rFonts w:ascii="Times New Roman" w:hAnsi="Times New Roman" w:cs="Times New Roman"/>
        </w:rPr>
        <w:t xml:space="preserve">the </w:t>
      </w:r>
      <w:r w:rsidR="00AB223A" w:rsidRPr="00EC05E7">
        <w:rPr>
          <w:rFonts w:ascii="Times New Roman" w:hAnsi="Times New Roman" w:cs="Times New Roman"/>
        </w:rPr>
        <w:t xml:space="preserve">3.4/3.7 GHz bands spectrum allocation process, </w:t>
      </w:r>
      <w:r w:rsidR="004C0C8D" w:rsidRPr="00EC05E7">
        <w:rPr>
          <w:rFonts w:ascii="Times New Roman" w:hAnsi="Times New Roman" w:cs="Times New Roman"/>
        </w:rPr>
        <w:t xml:space="preserve">in accordance with the Allocation Determination. </w:t>
      </w:r>
    </w:p>
    <w:p w14:paraId="300F41A6" w14:textId="69392691" w:rsidR="004C0C8D" w:rsidRPr="009E2DB7" w:rsidRDefault="004C0C8D" w:rsidP="004C0C8D">
      <w:pPr>
        <w:rPr>
          <w:rFonts w:ascii="Times New Roman" w:hAnsi="Times New Roman" w:cs="Times New Roman"/>
          <w:b/>
        </w:rPr>
      </w:pPr>
      <w:r w:rsidRPr="009E2DB7">
        <w:rPr>
          <w:rFonts w:ascii="Times New Roman" w:hAnsi="Times New Roman" w:cs="Times New Roman"/>
          <w:b/>
        </w:rPr>
        <w:t>Section 12</w:t>
      </w:r>
      <w:r w:rsidRPr="009E2DB7">
        <w:rPr>
          <w:rFonts w:ascii="Times New Roman" w:hAnsi="Times New Roman" w:cs="Times New Roman"/>
          <w:b/>
        </w:rPr>
        <w:tab/>
      </w:r>
      <w:r w:rsidR="007C00D1" w:rsidRPr="009E2DB7">
        <w:rPr>
          <w:rFonts w:ascii="Times New Roman" w:hAnsi="Times New Roman" w:cs="Times New Roman"/>
          <w:b/>
        </w:rPr>
        <w:t>Participating in the allocation process</w:t>
      </w:r>
    </w:p>
    <w:p w14:paraId="545655A5" w14:textId="3E48CDC0" w:rsidR="004C0C8D" w:rsidRPr="00615CC4" w:rsidRDefault="008208CE" w:rsidP="004C0C8D">
      <w:pPr>
        <w:rPr>
          <w:rFonts w:ascii="Times New Roman" w:hAnsi="Times New Roman" w:cs="Times New Roman"/>
        </w:rPr>
      </w:pPr>
      <w:r>
        <w:rPr>
          <w:rFonts w:ascii="Times New Roman" w:hAnsi="Times New Roman" w:cs="Times New Roman"/>
        </w:rPr>
        <w:t>S</w:t>
      </w:r>
      <w:r w:rsidR="004C0C8D" w:rsidRPr="00615CC4">
        <w:rPr>
          <w:rFonts w:ascii="Times New Roman" w:hAnsi="Times New Roman" w:cs="Times New Roman"/>
        </w:rPr>
        <w:t>ection</w:t>
      </w:r>
      <w:r>
        <w:rPr>
          <w:rFonts w:ascii="Times New Roman" w:hAnsi="Times New Roman" w:cs="Times New Roman"/>
        </w:rPr>
        <w:t xml:space="preserve"> 12</w:t>
      </w:r>
      <w:r w:rsidR="004C0C8D" w:rsidRPr="00615CC4">
        <w:rPr>
          <w:rFonts w:ascii="Times New Roman" w:hAnsi="Times New Roman" w:cs="Times New Roman"/>
        </w:rPr>
        <w:t xml:space="preserve"> provides that detailed information about the </w:t>
      </w:r>
      <w:r w:rsidR="004C0C8D" w:rsidRPr="00B16147">
        <w:rPr>
          <w:rFonts w:ascii="Times New Roman" w:hAnsi="Times New Roman" w:cs="Times New Roman"/>
        </w:rPr>
        <w:t>application requirements and the auction process will be made available by the ACMA in an applicant information package (</w:t>
      </w:r>
      <w:r w:rsidR="004C0C8D" w:rsidRPr="00B16147">
        <w:rPr>
          <w:rFonts w:ascii="Times New Roman" w:hAnsi="Times New Roman" w:cs="Times New Roman"/>
          <w:b/>
          <w:bCs/>
        </w:rPr>
        <w:t>AIP</w:t>
      </w:r>
      <w:r w:rsidR="004C0C8D" w:rsidRPr="00B16147">
        <w:rPr>
          <w:rFonts w:ascii="Times New Roman" w:hAnsi="Times New Roman" w:cs="Times New Roman"/>
        </w:rPr>
        <w:t xml:space="preserve">), to be published in accordance with the Allocation Determination. The AIP will be made available when the ACMA advertises the </w:t>
      </w:r>
      <w:r w:rsidR="00772CBD" w:rsidRPr="00B16147">
        <w:rPr>
          <w:rFonts w:ascii="Times New Roman" w:hAnsi="Times New Roman" w:cs="Times New Roman"/>
        </w:rPr>
        <w:t xml:space="preserve">3.4/3.7 GHz </w:t>
      </w:r>
      <w:r w:rsidR="00D63D51" w:rsidRPr="00B16147">
        <w:rPr>
          <w:rFonts w:ascii="Times New Roman" w:hAnsi="Times New Roman" w:cs="Times New Roman"/>
        </w:rPr>
        <w:t xml:space="preserve">bands spectrum </w:t>
      </w:r>
      <w:r w:rsidR="00772CBD" w:rsidRPr="00B16147">
        <w:rPr>
          <w:rFonts w:ascii="Times New Roman" w:hAnsi="Times New Roman" w:cs="Times New Roman"/>
        </w:rPr>
        <w:t xml:space="preserve">allocation process </w:t>
      </w:r>
      <w:r w:rsidR="004C0C8D" w:rsidRPr="00B16147">
        <w:rPr>
          <w:rFonts w:ascii="Times New Roman" w:hAnsi="Times New Roman" w:cs="Times New Roman"/>
        </w:rPr>
        <w:t>under the Allocation Determination. The</w:t>
      </w:r>
      <w:r w:rsidR="004C0C8D" w:rsidRPr="00615CC4">
        <w:rPr>
          <w:rFonts w:ascii="Times New Roman" w:hAnsi="Times New Roman" w:cs="Times New Roman"/>
        </w:rPr>
        <w:t xml:space="preserve"> mandatory contents of the AIP are set out in the Allocation Determination.</w:t>
      </w:r>
    </w:p>
    <w:p w14:paraId="0F207AB4" w14:textId="0A0A1419" w:rsidR="004C0C8D" w:rsidRPr="00615CC4" w:rsidRDefault="004C0C8D" w:rsidP="004C0C8D">
      <w:pPr>
        <w:rPr>
          <w:rFonts w:ascii="Times New Roman" w:hAnsi="Times New Roman" w:cs="Times New Roman"/>
        </w:rPr>
      </w:pPr>
      <w:r w:rsidRPr="00615CC4">
        <w:rPr>
          <w:rFonts w:ascii="Times New Roman" w:hAnsi="Times New Roman" w:cs="Times New Roman"/>
        </w:rPr>
        <w:t>The AIP will contain information about the</w:t>
      </w:r>
      <w:r w:rsidR="00DD44C1">
        <w:rPr>
          <w:rFonts w:ascii="Times New Roman" w:hAnsi="Times New Roman" w:cs="Times New Roman"/>
        </w:rPr>
        <w:t xml:space="preserve"> 3.</w:t>
      </w:r>
      <w:r w:rsidR="00CE5444">
        <w:rPr>
          <w:rFonts w:ascii="Times New Roman" w:hAnsi="Times New Roman" w:cs="Times New Roman"/>
        </w:rPr>
        <w:t>4/3.7 GHz bands spectrum</w:t>
      </w:r>
      <w:r w:rsidRPr="00615CC4">
        <w:rPr>
          <w:rFonts w:ascii="Times New Roman" w:hAnsi="Times New Roman" w:cs="Times New Roman"/>
        </w:rPr>
        <w:t xml:space="preserve"> allocation process for potential participants. It will describe how to apply to participate in the </w:t>
      </w:r>
      <w:r w:rsidR="00CE5444">
        <w:rPr>
          <w:rFonts w:ascii="Times New Roman" w:hAnsi="Times New Roman" w:cs="Times New Roman"/>
        </w:rPr>
        <w:t>3.4/3.7 GHz bands spectrum</w:t>
      </w:r>
      <w:r w:rsidR="00CE5444" w:rsidRPr="00615CC4">
        <w:rPr>
          <w:rFonts w:ascii="Times New Roman" w:hAnsi="Times New Roman" w:cs="Times New Roman"/>
        </w:rPr>
        <w:t xml:space="preserve"> </w:t>
      </w:r>
      <w:r w:rsidRPr="00615CC4">
        <w:rPr>
          <w:rFonts w:ascii="Times New Roman" w:hAnsi="Times New Roman" w:cs="Times New Roman"/>
        </w:rPr>
        <w:t xml:space="preserve">allocation </w:t>
      </w:r>
      <w:r w:rsidR="004E1E88" w:rsidRPr="00615CC4">
        <w:rPr>
          <w:rFonts w:ascii="Times New Roman" w:hAnsi="Times New Roman" w:cs="Times New Roman"/>
        </w:rPr>
        <w:t>process and</w:t>
      </w:r>
      <w:r w:rsidRPr="00615CC4">
        <w:rPr>
          <w:rFonts w:ascii="Times New Roman" w:hAnsi="Times New Roman" w:cs="Times New Roman"/>
        </w:rPr>
        <w:t xml:space="preserve"> will include copies of all necessary documents to participate.</w:t>
      </w:r>
    </w:p>
    <w:p w14:paraId="6C10041C" w14:textId="7E27E261" w:rsidR="004C0C8D" w:rsidRPr="00615CC4" w:rsidRDefault="00CE5444" w:rsidP="004C0C8D">
      <w:pPr>
        <w:rPr>
          <w:rFonts w:ascii="Times New Roman" w:hAnsi="Times New Roman" w:cs="Times New Roman"/>
        </w:rPr>
      </w:pPr>
      <w:r>
        <w:rPr>
          <w:rFonts w:ascii="Times New Roman" w:hAnsi="Times New Roman" w:cs="Times New Roman"/>
        </w:rPr>
        <w:t>S</w:t>
      </w:r>
      <w:r w:rsidR="004C0C8D" w:rsidRPr="00615CC4">
        <w:rPr>
          <w:rFonts w:ascii="Times New Roman" w:hAnsi="Times New Roman" w:cs="Times New Roman"/>
        </w:rPr>
        <w:t xml:space="preserve">ection </w:t>
      </w:r>
      <w:r>
        <w:rPr>
          <w:rFonts w:ascii="Times New Roman" w:hAnsi="Times New Roman" w:cs="Times New Roman"/>
        </w:rPr>
        <w:t xml:space="preserve">12 </w:t>
      </w:r>
      <w:r w:rsidR="004C0C8D" w:rsidRPr="00615CC4">
        <w:rPr>
          <w:rFonts w:ascii="Times New Roman" w:hAnsi="Times New Roman" w:cs="Times New Roman"/>
        </w:rPr>
        <w:t xml:space="preserve">also states that information about how to apply to participate in the </w:t>
      </w:r>
      <w:r>
        <w:rPr>
          <w:rFonts w:ascii="Times New Roman" w:hAnsi="Times New Roman" w:cs="Times New Roman"/>
        </w:rPr>
        <w:t>3.4/3.7 GHz bands spectrum</w:t>
      </w:r>
      <w:r w:rsidRPr="00615CC4">
        <w:rPr>
          <w:rFonts w:ascii="Times New Roman" w:hAnsi="Times New Roman" w:cs="Times New Roman"/>
        </w:rPr>
        <w:t xml:space="preserve"> </w:t>
      </w:r>
      <w:r>
        <w:rPr>
          <w:rFonts w:ascii="Times New Roman" w:hAnsi="Times New Roman" w:cs="Times New Roman"/>
        </w:rPr>
        <w:t>allocation process</w:t>
      </w:r>
      <w:r w:rsidR="004C0C8D" w:rsidRPr="00615CC4">
        <w:rPr>
          <w:rFonts w:ascii="Times New Roman" w:hAnsi="Times New Roman" w:cs="Times New Roman"/>
        </w:rPr>
        <w:t xml:space="preserve"> is included in the Allocation Determination.</w:t>
      </w:r>
    </w:p>
    <w:p w14:paraId="3D7A9345" w14:textId="77777777" w:rsidR="004C0C8D" w:rsidRPr="009E2DB7" w:rsidRDefault="004C0C8D" w:rsidP="004C0C8D">
      <w:pPr>
        <w:rPr>
          <w:rFonts w:ascii="Times New Roman" w:hAnsi="Times New Roman" w:cs="Times New Roman"/>
          <w:b/>
        </w:rPr>
      </w:pPr>
      <w:r w:rsidRPr="009E2DB7">
        <w:rPr>
          <w:rFonts w:ascii="Times New Roman" w:hAnsi="Times New Roman" w:cs="Times New Roman"/>
          <w:b/>
        </w:rPr>
        <w:t>Part 3–</w:t>
      </w:r>
      <w:r w:rsidRPr="009E2DB7">
        <w:t xml:space="preserve"> </w:t>
      </w:r>
      <w:r w:rsidRPr="009E2DB7">
        <w:rPr>
          <w:rFonts w:ascii="Times New Roman" w:hAnsi="Times New Roman" w:cs="Times New Roman"/>
          <w:b/>
        </w:rPr>
        <w:t>Spectrum licences to be issued</w:t>
      </w:r>
    </w:p>
    <w:p w14:paraId="22708387" w14:textId="77777777" w:rsidR="004C0C8D" w:rsidRPr="009E2DB7" w:rsidRDefault="004C0C8D" w:rsidP="004C0C8D">
      <w:pPr>
        <w:rPr>
          <w:rFonts w:ascii="Times New Roman" w:hAnsi="Times New Roman" w:cs="Times New Roman"/>
          <w:b/>
        </w:rPr>
      </w:pPr>
      <w:r w:rsidRPr="009E2DB7">
        <w:rPr>
          <w:rFonts w:ascii="Times New Roman" w:hAnsi="Times New Roman" w:cs="Times New Roman"/>
          <w:b/>
        </w:rPr>
        <w:t>Section 13</w:t>
      </w:r>
      <w:r w:rsidRPr="009E2DB7">
        <w:rPr>
          <w:rFonts w:ascii="Times New Roman" w:hAnsi="Times New Roman" w:cs="Times New Roman"/>
          <w:b/>
        </w:rPr>
        <w:tab/>
        <w:t>Simplified outline of this Part</w:t>
      </w:r>
    </w:p>
    <w:p w14:paraId="51729421" w14:textId="5B24A8D6" w:rsidR="004C0C8D" w:rsidRPr="00662CCD" w:rsidRDefault="00CE5444" w:rsidP="004C0C8D">
      <w:pPr>
        <w:rPr>
          <w:rFonts w:ascii="Times New Roman" w:hAnsi="Times New Roman" w:cs="Times New Roman"/>
        </w:rPr>
      </w:pPr>
      <w:r>
        <w:rPr>
          <w:rFonts w:ascii="Times New Roman" w:hAnsi="Times New Roman" w:cs="Times New Roman"/>
        </w:rPr>
        <w:t>S</w:t>
      </w:r>
      <w:r w:rsidR="004C0C8D" w:rsidRPr="00662CCD">
        <w:rPr>
          <w:rFonts w:ascii="Times New Roman" w:hAnsi="Times New Roman" w:cs="Times New Roman"/>
        </w:rPr>
        <w:t>ection</w:t>
      </w:r>
      <w:r>
        <w:rPr>
          <w:rFonts w:ascii="Times New Roman" w:hAnsi="Times New Roman" w:cs="Times New Roman"/>
        </w:rPr>
        <w:t xml:space="preserve"> 13</w:t>
      </w:r>
      <w:r w:rsidR="004C0C8D" w:rsidRPr="00662CCD">
        <w:rPr>
          <w:rFonts w:ascii="Times New Roman" w:hAnsi="Times New Roman" w:cs="Times New Roman"/>
        </w:rPr>
        <w:t xml:space="preserve"> sets out a simplified outline of Part 3.</w:t>
      </w:r>
    </w:p>
    <w:p w14:paraId="33A997C5" w14:textId="77777777" w:rsidR="004C0C8D" w:rsidRPr="009E2DB7" w:rsidRDefault="004C0C8D" w:rsidP="00827619">
      <w:pPr>
        <w:keepNext/>
        <w:spacing w:line="257" w:lineRule="auto"/>
        <w:rPr>
          <w:rFonts w:ascii="Times New Roman" w:hAnsi="Times New Roman" w:cs="Times New Roman"/>
          <w:b/>
        </w:rPr>
      </w:pPr>
      <w:r w:rsidRPr="009E2DB7">
        <w:rPr>
          <w:rFonts w:ascii="Times New Roman" w:hAnsi="Times New Roman" w:cs="Times New Roman"/>
          <w:b/>
        </w:rPr>
        <w:t>Section 14</w:t>
      </w:r>
      <w:r w:rsidRPr="009E2DB7">
        <w:rPr>
          <w:rFonts w:ascii="Times New Roman" w:hAnsi="Times New Roman" w:cs="Times New Roman"/>
          <w:b/>
        </w:rPr>
        <w:tab/>
        <w:t xml:space="preserve">Issue of spectrum licences and payment of spectrum access charges </w:t>
      </w:r>
    </w:p>
    <w:p w14:paraId="7A1C16AA" w14:textId="286DEE7D" w:rsidR="00F2750C" w:rsidRDefault="00502FD8" w:rsidP="004C0C8D">
      <w:pPr>
        <w:rPr>
          <w:rFonts w:ascii="Times New Roman" w:hAnsi="Times New Roman" w:cs="Times New Roman"/>
        </w:rPr>
      </w:pPr>
      <w:r>
        <w:rPr>
          <w:rFonts w:ascii="Times New Roman" w:hAnsi="Times New Roman" w:cs="Times New Roman"/>
        </w:rPr>
        <w:t>S</w:t>
      </w:r>
      <w:r w:rsidR="004C0C8D" w:rsidRPr="00F0754E">
        <w:rPr>
          <w:rFonts w:ascii="Times New Roman" w:hAnsi="Times New Roman" w:cs="Times New Roman"/>
        </w:rPr>
        <w:t xml:space="preserve">ection </w:t>
      </w:r>
      <w:r>
        <w:rPr>
          <w:rFonts w:ascii="Times New Roman" w:hAnsi="Times New Roman" w:cs="Times New Roman"/>
        </w:rPr>
        <w:t xml:space="preserve">14 </w:t>
      </w:r>
      <w:r w:rsidR="004C0C8D" w:rsidRPr="00F0754E">
        <w:rPr>
          <w:rFonts w:ascii="Times New Roman" w:hAnsi="Times New Roman" w:cs="Times New Roman"/>
        </w:rPr>
        <w:t xml:space="preserve">sets out when the ACMA will issue spectrum licences in the </w:t>
      </w:r>
      <w:r w:rsidR="0001417C" w:rsidRPr="00F0754E">
        <w:rPr>
          <w:rFonts w:ascii="Times New Roman" w:hAnsi="Times New Roman" w:cs="Times New Roman"/>
        </w:rPr>
        <w:t>3.4/3.7 GHz bands</w:t>
      </w:r>
      <w:r w:rsidR="004C0C8D" w:rsidRPr="00F0754E">
        <w:rPr>
          <w:rFonts w:ascii="Times New Roman" w:hAnsi="Times New Roman" w:cs="Times New Roman"/>
        </w:rPr>
        <w:t>. The ACMA will issue a spectrum licence to a winning bidder as soon as practicable after the winning bidder pays to the ACMA the balance of the</w:t>
      </w:r>
      <w:r w:rsidR="00A20375">
        <w:rPr>
          <w:rFonts w:ascii="Times New Roman" w:hAnsi="Times New Roman" w:cs="Times New Roman"/>
        </w:rPr>
        <w:t xml:space="preserve"> total</w:t>
      </w:r>
      <w:r w:rsidR="004C0C8D" w:rsidRPr="00F0754E">
        <w:rPr>
          <w:rFonts w:ascii="Times New Roman" w:hAnsi="Times New Roman" w:cs="Times New Roman"/>
        </w:rPr>
        <w:t xml:space="preserve"> winning price.</w:t>
      </w:r>
      <w:r w:rsidR="00F0754E" w:rsidRPr="00F0754E">
        <w:rPr>
          <w:rFonts w:ascii="Times New Roman" w:hAnsi="Times New Roman" w:cs="Times New Roman"/>
        </w:rPr>
        <w:t xml:space="preserve"> </w:t>
      </w:r>
    </w:p>
    <w:p w14:paraId="3179D6BD" w14:textId="002A8424" w:rsidR="004C0C8D" w:rsidRPr="00F0754E" w:rsidRDefault="004C0C8D" w:rsidP="004C0C8D">
      <w:pPr>
        <w:rPr>
          <w:rFonts w:ascii="Times New Roman" w:hAnsi="Times New Roman" w:cs="Times New Roman"/>
        </w:rPr>
      </w:pPr>
      <w:r w:rsidRPr="00F0754E">
        <w:rPr>
          <w:rFonts w:ascii="Times New Roman" w:hAnsi="Times New Roman" w:cs="Times New Roman"/>
        </w:rPr>
        <w:lastRenderedPageBreak/>
        <w:t>The Allocation Determination sets out the relevant procedures for payment of spectrum access charges</w:t>
      </w:r>
      <w:r w:rsidR="00F2750C">
        <w:rPr>
          <w:rFonts w:ascii="Times New Roman" w:hAnsi="Times New Roman" w:cs="Times New Roman"/>
        </w:rPr>
        <w:t xml:space="preserve"> in more detail</w:t>
      </w:r>
      <w:r w:rsidRPr="00F0754E">
        <w:rPr>
          <w:rFonts w:ascii="Times New Roman" w:hAnsi="Times New Roman" w:cs="Times New Roman"/>
        </w:rPr>
        <w:t xml:space="preserve">. </w:t>
      </w:r>
    </w:p>
    <w:p w14:paraId="2A2FE03C" w14:textId="77777777" w:rsidR="004C0C8D" w:rsidRPr="0015709C" w:rsidRDefault="004C0C8D" w:rsidP="004C0C8D">
      <w:pPr>
        <w:rPr>
          <w:rFonts w:ascii="Times New Roman" w:hAnsi="Times New Roman" w:cs="Times New Roman"/>
          <w:b/>
        </w:rPr>
      </w:pPr>
      <w:r w:rsidRPr="0015709C">
        <w:rPr>
          <w:rFonts w:ascii="Times New Roman" w:hAnsi="Times New Roman" w:cs="Times New Roman"/>
          <w:b/>
        </w:rPr>
        <w:t>Section 15</w:t>
      </w:r>
      <w:r w:rsidRPr="0015709C">
        <w:rPr>
          <w:rFonts w:ascii="Times New Roman" w:hAnsi="Times New Roman" w:cs="Times New Roman"/>
          <w:b/>
        </w:rPr>
        <w:tab/>
        <w:t>Commencement of spectrum licences</w:t>
      </w:r>
    </w:p>
    <w:p w14:paraId="29226DA8" w14:textId="1C62F599" w:rsidR="005A1D56" w:rsidRDefault="00F2750C" w:rsidP="004C0C8D">
      <w:pPr>
        <w:rPr>
          <w:rFonts w:ascii="Times New Roman" w:hAnsi="Times New Roman" w:cs="Times New Roman"/>
        </w:rPr>
      </w:pPr>
      <w:r>
        <w:rPr>
          <w:rFonts w:ascii="Times New Roman" w:hAnsi="Times New Roman" w:cs="Times New Roman"/>
        </w:rPr>
        <w:t>S</w:t>
      </w:r>
      <w:r w:rsidR="004C0C8D" w:rsidRPr="00FC1F52">
        <w:rPr>
          <w:rFonts w:ascii="Times New Roman" w:hAnsi="Times New Roman" w:cs="Times New Roman"/>
        </w:rPr>
        <w:t>ection</w:t>
      </w:r>
      <w:r>
        <w:rPr>
          <w:rFonts w:ascii="Times New Roman" w:hAnsi="Times New Roman" w:cs="Times New Roman"/>
        </w:rPr>
        <w:t xml:space="preserve"> 15</w:t>
      </w:r>
      <w:r w:rsidR="004C0C8D" w:rsidRPr="00FC1F52">
        <w:rPr>
          <w:rFonts w:ascii="Times New Roman" w:hAnsi="Times New Roman" w:cs="Times New Roman"/>
        </w:rPr>
        <w:t xml:space="preserve"> provides that a spectrum licence</w:t>
      </w:r>
      <w:r w:rsidR="00666481" w:rsidRPr="00FC1F52">
        <w:rPr>
          <w:rFonts w:ascii="Times New Roman" w:hAnsi="Times New Roman" w:cs="Times New Roman"/>
        </w:rPr>
        <w:t xml:space="preserve"> in the 3.4 GHz band</w:t>
      </w:r>
      <w:r w:rsidR="004C0C8D" w:rsidRPr="00FC1F52">
        <w:rPr>
          <w:rFonts w:ascii="Times New Roman" w:hAnsi="Times New Roman" w:cs="Times New Roman"/>
        </w:rPr>
        <w:t xml:space="preserve"> issued as a result of the </w:t>
      </w:r>
      <w:r w:rsidR="00D36425" w:rsidRPr="00FC1F52">
        <w:rPr>
          <w:rFonts w:ascii="Times New Roman" w:hAnsi="Times New Roman" w:cs="Times New Roman"/>
        </w:rPr>
        <w:t xml:space="preserve">Allocation Determination will come into force </w:t>
      </w:r>
      <w:r w:rsidR="005A1D56">
        <w:rPr>
          <w:rFonts w:ascii="Times New Roman" w:hAnsi="Times New Roman" w:cs="Times New Roman"/>
        </w:rPr>
        <w:t>immediately</w:t>
      </w:r>
      <w:r w:rsidR="004B2D4F">
        <w:rPr>
          <w:rFonts w:ascii="Times New Roman" w:hAnsi="Times New Roman" w:cs="Times New Roman"/>
        </w:rPr>
        <w:t xml:space="preserve">. </w:t>
      </w:r>
    </w:p>
    <w:p w14:paraId="09BA33E5" w14:textId="3F4C3DE7" w:rsidR="004C0C8D" w:rsidRPr="00FC1F52" w:rsidRDefault="004B2D4F" w:rsidP="004C0C8D">
      <w:pPr>
        <w:rPr>
          <w:rFonts w:ascii="Times New Roman" w:hAnsi="Times New Roman" w:cs="Times New Roman"/>
        </w:rPr>
      </w:pPr>
      <w:r>
        <w:rPr>
          <w:rFonts w:ascii="Times New Roman" w:hAnsi="Times New Roman" w:cs="Times New Roman"/>
        </w:rPr>
        <w:t>This section provides</w:t>
      </w:r>
      <w:r w:rsidR="002C6287">
        <w:rPr>
          <w:rFonts w:ascii="Times New Roman" w:hAnsi="Times New Roman" w:cs="Times New Roman"/>
        </w:rPr>
        <w:t xml:space="preserve"> that</w:t>
      </w:r>
      <w:r w:rsidR="00496B42" w:rsidRPr="00FC1F52">
        <w:rPr>
          <w:rFonts w:ascii="Times New Roman" w:hAnsi="Times New Roman" w:cs="Times New Roman"/>
        </w:rPr>
        <w:t xml:space="preserve"> a </w:t>
      </w:r>
      <w:r w:rsidR="00DE297C" w:rsidRPr="00FC1F52">
        <w:rPr>
          <w:rFonts w:ascii="Times New Roman" w:hAnsi="Times New Roman" w:cs="Times New Roman"/>
        </w:rPr>
        <w:t xml:space="preserve">spectrum licence in the 3.7 GHz band issued as a result of the Allocation Determination </w:t>
      </w:r>
      <w:r w:rsidR="00954F72" w:rsidRPr="00FC1F52">
        <w:rPr>
          <w:rFonts w:ascii="Times New Roman" w:hAnsi="Times New Roman" w:cs="Times New Roman"/>
        </w:rPr>
        <w:t xml:space="preserve">will come into force </w:t>
      </w:r>
      <w:r w:rsidR="00D65B3D">
        <w:rPr>
          <w:rFonts w:ascii="Times New Roman" w:hAnsi="Times New Roman" w:cs="Times New Roman"/>
        </w:rPr>
        <w:t>on the</w:t>
      </w:r>
      <w:r w:rsidR="00611673" w:rsidRPr="00FC1F52">
        <w:rPr>
          <w:rFonts w:ascii="Times New Roman" w:hAnsi="Times New Roman" w:cs="Times New Roman"/>
        </w:rPr>
        <w:t xml:space="preserve"> </w:t>
      </w:r>
      <w:r w:rsidR="00D65B3D">
        <w:rPr>
          <w:rFonts w:ascii="Times New Roman" w:hAnsi="Times New Roman" w:cs="Times New Roman"/>
        </w:rPr>
        <w:t xml:space="preserve">later of the </w:t>
      </w:r>
      <w:r w:rsidR="00611673" w:rsidRPr="00FC1F52">
        <w:rPr>
          <w:rFonts w:ascii="Times New Roman" w:hAnsi="Times New Roman" w:cs="Times New Roman"/>
        </w:rPr>
        <w:t xml:space="preserve">day the licence is issued, or </w:t>
      </w:r>
      <w:r w:rsidR="00D150CB" w:rsidRPr="00FC1F52">
        <w:rPr>
          <w:rFonts w:ascii="Times New Roman" w:hAnsi="Times New Roman" w:cs="Times New Roman"/>
        </w:rPr>
        <w:t xml:space="preserve">8 weeks after the </w:t>
      </w:r>
      <w:r w:rsidR="00A87980">
        <w:rPr>
          <w:rFonts w:ascii="Times New Roman" w:hAnsi="Times New Roman" w:cs="Times New Roman"/>
        </w:rPr>
        <w:t>ACMA</w:t>
      </w:r>
      <w:r w:rsidR="00D150CB" w:rsidRPr="00FC1F52">
        <w:rPr>
          <w:rFonts w:ascii="Times New Roman" w:hAnsi="Times New Roman" w:cs="Times New Roman"/>
        </w:rPr>
        <w:t xml:space="preserve"> </w:t>
      </w:r>
      <w:r w:rsidR="00A87980">
        <w:rPr>
          <w:rFonts w:ascii="Times New Roman" w:hAnsi="Times New Roman" w:cs="Times New Roman"/>
        </w:rPr>
        <w:t>publicly announces the results of the 3.4/3.7 GHz bands spectru</w:t>
      </w:r>
      <w:r w:rsidR="00B92C9F">
        <w:rPr>
          <w:rFonts w:ascii="Times New Roman" w:hAnsi="Times New Roman" w:cs="Times New Roman"/>
        </w:rPr>
        <w:t>m allocation process</w:t>
      </w:r>
      <w:r w:rsidR="00FC1F52" w:rsidRPr="00FC1F52">
        <w:rPr>
          <w:rFonts w:ascii="Times New Roman" w:hAnsi="Times New Roman" w:cs="Times New Roman"/>
        </w:rPr>
        <w:t xml:space="preserve">. </w:t>
      </w:r>
    </w:p>
    <w:p w14:paraId="4765805A" w14:textId="77777777" w:rsidR="004C0C8D" w:rsidRPr="0015709C" w:rsidRDefault="004C0C8D" w:rsidP="004C0C8D">
      <w:pPr>
        <w:rPr>
          <w:rFonts w:ascii="Times New Roman" w:hAnsi="Times New Roman" w:cs="Times New Roman"/>
          <w:b/>
        </w:rPr>
      </w:pPr>
      <w:r w:rsidRPr="0015709C">
        <w:rPr>
          <w:rFonts w:ascii="Times New Roman" w:hAnsi="Times New Roman" w:cs="Times New Roman"/>
          <w:b/>
        </w:rPr>
        <w:t>Section 16</w:t>
      </w:r>
      <w:r w:rsidRPr="0015709C">
        <w:rPr>
          <w:rFonts w:ascii="Times New Roman" w:hAnsi="Times New Roman" w:cs="Times New Roman"/>
          <w:b/>
        </w:rPr>
        <w:tab/>
        <w:t>Duration of spectrum licences</w:t>
      </w:r>
    </w:p>
    <w:p w14:paraId="5EDDE932" w14:textId="6AEFAE6E" w:rsidR="00B92C9F" w:rsidRDefault="00B92C9F" w:rsidP="004C0C8D">
      <w:pPr>
        <w:rPr>
          <w:rFonts w:ascii="Times New Roman" w:hAnsi="Times New Roman" w:cs="Times New Roman"/>
        </w:rPr>
      </w:pPr>
      <w:r>
        <w:rPr>
          <w:rFonts w:ascii="Times New Roman" w:hAnsi="Times New Roman" w:cs="Times New Roman"/>
        </w:rPr>
        <w:t>S</w:t>
      </w:r>
      <w:r w:rsidR="004C0C8D" w:rsidRPr="2CB99AFB">
        <w:rPr>
          <w:rFonts w:ascii="Times New Roman" w:hAnsi="Times New Roman" w:cs="Times New Roman"/>
        </w:rPr>
        <w:t xml:space="preserve">ection </w:t>
      </w:r>
      <w:r>
        <w:rPr>
          <w:rFonts w:ascii="Times New Roman" w:hAnsi="Times New Roman" w:cs="Times New Roman"/>
        </w:rPr>
        <w:t xml:space="preserve">16 </w:t>
      </w:r>
      <w:r w:rsidR="004C0C8D" w:rsidRPr="2CB99AFB">
        <w:rPr>
          <w:rFonts w:ascii="Times New Roman" w:hAnsi="Times New Roman" w:cs="Times New Roman"/>
        </w:rPr>
        <w:t xml:space="preserve">provides that </w:t>
      </w:r>
      <w:r w:rsidR="00D826C7" w:rsidRPr="2CB99AFB">
        <w:rPr>
          <w:rFonts w:ascii="Times New Roman" w:hAnsi="Times New Roman" w:cs="Times New Roman"/>
        </w:rPr>
        <w:t xml:space="preserve">a spectrum licence in the 3.4 GHz </w:t>
      </w:r>
      <w:r w:rsidR="00B94A09" w:rsidRPr="2CB99AFB">
        <w:rPr>
          <w:rFonts w:ascii="Times New Roman" w:hAnsi="Times New Roman" w:cs="Times New Roman"/>
        </w:rPr>
        <w:t xml:space="preserve">band </w:t>
      </w:r>
      <w:r>
        <w:rPr>
          <w:rFonts w:ascii="Times New Roman" w:hAnsi="Times New Roman" w:cs="Times New Roman"/>
        </w:rPr>
        <w:t xml:space="preserve">issued as a result of the Allocation Determination </w:t>
      </w:r>
      <w:r w:rsidR="004C0C8D" w:rsidRPr="2CB99AFB">
        <w:rPr>
          <w:rFonts w:ascii="Times New Roman" w:hAnsi="Times New Roman" w:cs="Times New Roman"/>
        </w:rPr>
        <w:t xml:space="preserve">will remain in force for a period starting on the day the licence comes into force and ending </w:t>
      </w:r>
      <w:r w:rsidR="009133E3" w:rsidRPr="2CB99AFB">
        <w:rPr>
          <w:rFonts w:ascii="Times New Roman" w:hAnsi="Times New Roman" w:cs="Times New Roman"/>
        </w:rPr>
        <w:t>on</w:t>
      </w:r>
      <w:r w:rsidR="004C0C8D" w:rsidRPr="2CB99AFB">
        <w:rPr>
          <w:rFonts w:ascii="Times New Roman" w:hAnsi="Times New Roman" w:cs="Times New Roman"/>
        </w:rPr>
        <w:t xml:space="preserve"> </w:t>
      </w:r>
      <w:r w:rsidR="009133E3" w:rsidRPr="2CB99AFB">
        <w:rPr>
          <w:rFonts w:ascii="Times New Roman" w:hAnsi="Times New Roman" w:cs="Times New Roman"/>
        </w:rPr>
        <w:t>13</w:t>
      </w:r>
      <w:r w:rsidR="004C0C8D" w:rsidRPr="2CB99AFB">
        <w:rPr>
          <w:rFonts w:ascii="Times New Roman" w:hAnsi="Times New Roman" w:cs="Times New Roman"/>
        </w:rPr>
        <w:t xml:space="preserve"> </w:t>
      </w:r>
      <w:r w:rsidR="009133E3" w:rsidRPr="2CB99AFB">
        <w:rPr>
          <w:rFonts w:ascii="Times New Roman" w:hAnsi="Times New Roman" w:cs="Times New Roman"/>
        </w:rPr>
        <w:t>December 2030</w:t>
      </w:r>
      <w:r w:rsidR="004C0C8D" w:rsidRPr="2CB99AFB">
        <w:rPr>
          <w:rFonts w:ascii="Times New Roman" w:hAnsi="Times New Roman" w:cs="Times New Roman"/>
        </w:rPr>
        <w:t>.</w:t>
      </w:r>
      <w:r w:rsidR="004B3F5B" w:rsidRPr="2CB99AFB">
        <w:rPr>
          <w:rFonts w:ascii="Times New Roman" w:hAnsi="Times New Roman" w:cs="Times New Roman"/>
        </w:rPr>
        <w:t xml:space="preserve"> </w:t>
      </w:r>
      <w:r>
        <w:rPr>
          <w:rFonts w:ascii="Times New Roman" w:hAnsi="Times New Roman" w:cs="Times New Roman"/>
        </w:rPr>
        <w:t>This is the same date that existing spectrum licences in the 3.4 GHz band are due to expire.</w:t>
      </w:r>
    </w:p>
    <w:p w14:paraId="335F885C" w14:textId="2EB2EA41" w:rsidR="0071083B" w:rsidRDefault="00AA319F" w:rsidP="004C0C8D">
      <w:pPr>
        <w:rPr>
          <w:rFonts w:ascii="Times New Roman" w:hAnsi="Times New Roman" w:cs="Times New Roman"/>
        </w:rPr>
      </w:pPr>
      <w:r w:rsidRPr="2CB99AFB">
        <w:rPr>
          <w:rFonts w:ascii="Times New Roman" w:hAnsi="Times New Roman" w:cs="Times New Roman"/>
        </w:rPr>
        <w:t>S</w:t>
      </w:r>
      <w:r w:rsidR="004C0C8D" w:rsidRPr="2CB99AFB">
        <w:rPr>
          <w:rFonts w:ascii="Times New Roman" w:hAnsi="Times New Roman" w:cs="Times New Roman"/>
        </w:rPr>
        <w:t xml:space="preserve">pectrum licences issued in the </w:t>
      </w:r>
      <w:r w:rsidR="00F92D70" w:rsidRPr="2CB99AFB">
        <w:rPr>
          <w:rFonts w:ascii="Times New Roman" w:hAnsi="Times New Roman" w:cs="Times New Roman"/>
        </w:rPr>
        <w:t>3.7 GHz</w:t>
      </w:r>
      <w:r w:rsidR="004C0C8D" w:rsidRPr="2CB99AFB">
        <w:rPr>
          <w:rFonts w:ascii="Times New Roman" w:hAnsi="Times New Roman" w:cs="Times New Roman"/>
        </w:rPr>
        <w:t xml:space="preserve"> band will remain in force for a period </w:t>
      </w:r>
      <w:r w:rsidR="00075D97" w:rsidRPr="2CB99AFB">
        <w:rPr>
          <w:rFonts w:ascii="Times New Roman" w:hAnsi="Times New Roman" w:cs="Times New Roman"/>
        </w:rPr>
        <w:t xml:space="preserve">starting on the day the licence comes into force and ending </w:t>
      </w:r>
      <w:r w:rsidR="0089104D">
        <w:rPr>
          <w:rFonts w:ascii="Times New Roman" w:hAnsi="Times New Roman" w:cs="Times New Roman"/>
        </w:rPr>
        <w:t>20 years and 8 weeks after the ACMA publicly announces the results of the 3.4/3.7 GHz bands spectrum allocation process</w:t>
      </w:r>
      <w:r w:rsidR="2A7210DA" w:rsidRPr="2CB99AFB">
        <w:rPr>
          <w:rFonts w:ascii="Times New Roman" w:hAnsi="Times New Roman" w:cs="Times New Roman"/>
        </w:rPr>
        <w:t>.</w:t>
      </w:r>
    </w:p>
    <w:p w14:paraId="40343F53" w14:textId="77777777" w:rsidR="004C0C8D" w:rsidRPr="0015709C" w:rsidRDefault="004C0C8D" w:rsidP="004C0C8D">
      <w:pPr>
        <w:keepNext/>
        <w:spacing w:line="257" w:lineRule="auto"/>
        <w:rPr>
          <w:rFonts w:ascii="Times New Roman" w:hAnsi="Times New Roman" w:cs="Times New Roman"/>
          <w:b/>
        </w:rPr>
      </w:pPr>
      <w:r w:rsidRPr="0015709C">
        <w:rPr>
          <w:rFonts w:ascii="Times New Roman" w:hAnsi="Times New Roman" w:cs="Times New Roman"/>
          <w:b/>
        </w:rPr>
        <w:t>Section 17</w:t>
      </w:r>
      <w:r w:rsidRPr="0015709C">
        <w:rPr>
          <w:rFonts w:ascii="Times New Roman" w:hAnsi="Times New Roman" w:cs="Times New Roman"/>
          <w:b/>
        </w:rPr>
        <w:tab/>
        <w:t>Statements relating to renewal</w:t>
      </w:r>
    </w:p>
    <w:p w14:paraId="2F6E1996" w14:textId="7EED0C22" w:rsidR="004C0C8D" w:rsidRPr="00677BA3" w:rsidRDefault="004C0C8D" w:rsidP="004C0C8D">
      <w:pPr>
        <w:rPr>
          <w:rFonts w:ascii="Times New Roman" w:hAnsi="Times New Roman" w:cs="Times New Roman"/>
        </w:rPr>
      </w:pPr>
      <w:r w:rsidRPr="0075587B">
        <w:rPr>
          <w:rFonts w:ascii="Times New Roman" w:hAnsi="Times New Roman" w:cs="Times New Roman"/>
        </w:rPr>
        <w:t xml:space="preserve">Under subsection 65A(1) of the Act, each spectrum licence must include a renewal statement, to the effect that the licence cannot be renewed, may be renewed at the ACMA’s discretion, or may be renewed at the ACMA’s discretion so long as specified circumstances exist. </w:t>
      </w:r>
      <w:r w:rsidRPr="00677BA3">
        <w:rPr>
          <w:rFonts w:ascii="Times New Roman" w:hAnsi="Times New Roman" w:cs="Times New Roman"/>
        </w:rPr>
        <w:t>If the renewal statement is to the effect that the licence may be renewed:</w:t>
      </w:r>
    </w:p>
    <w:p w14:paraId="2DD85F71" w14:textId="73C0C3A5" w:rsidR="004C0C8D" w:rsidRPr="00677BA3" w:rsidRDefault="00A06B02" w:rsidP="004C0C8D">
      <w:pPr>
        <w:pStyle w:val="ListParagraph"/>
        <w:numPr>
          <w:ilvl w:val="0"/>
          <w:numId w:val="22"/>
        </w:numPr>
        <w:rPr>
          <w:rFonts w:ascii="Times New Roman" w:hAnsi="Times New Roman" w:cs="Times New Roman"/>
        </w:rPr>
      </w:pPr>
      <w:r>
        <w:rPr>
          <w:rFonts w:ascii="Times New Roman" w:hAnsi="Times New Roman" w:cs="Times New Roman"/>
        </w:rPr>
        <w:t>s</w:t>
      </w:r>
      <w:r w:rsidR="004C0C8D" w:rsidRPr="00677BA3">
        <w:rPr>
          <w:rFonts w:ascii="Times New Roman" w:hAnsi="Times New Roman" w:cs="Times New Roman"/>
        </w:rPr>
        <w:t>ubsection 65A(10) requires the licence to include a ‘renewal application period statement’, to the effect that a specified period of time is the renewal application period for the licence</w:t>
      </w:r>
      <w:r w:rsidR="005E1E57">
        <w:rPr>
          <w:rFonts w:ascii="Times New Roman" w:hAnsi="Times New Roman" w:cs="Times New Roman"/>
        </w:rPr>
        <w:t>.</w:t>
      </w:r>
      <w:r w:rsidR="002C72C8" w:rsidRPr="00677BA3">
        <w:rPr>
          <w:rFonts w:ascii="Times New Roman" w:hAnsi="Times New Roman" w:cs="Times New Roman"/>
        </w:rPr>
        <w:t xml:space="preserve"> </w:t>
      </w:r>
      <w:r w:rsidR="005E1E57">
        <w:rPr>
          <w:rFonts w:ascii="Times New Roman" w:hAnsi="Times New Roman" w:cs="Times New Roman"/>
        </w:rPr>
        <w:t>D</w:t>
      </w:r>
      <w:r w:rsidR="004C0C8D" w:rsidRPr="00677BA3">
        <w:rPr>
          <w:rFonts w:ascii="Times New Roman" w:hAnsi="Times New Roman" w:cs="Times New Roman"/>
        </w:rPr>
        <w:t>uring</w:t>
      </w:r>
      <w:r w:rsidR="004C0C8D" w:rsidRPr="00677BA3" w:rsidDel="005E1E57">
        <w:rPr>
          <w:rFonts w:ascii="Times New Roman" w:hAnsi="Times New Roman" w:cs="Times New Roman"/>
        </w:rPr>
        <w:t xml:space="preserve"> </w:t>
      </w:r>
      <w:r w:rsidR="005E1E57">
        <w:rPr>
          <w:rFonts w:ascii="Times New Roman" w:hAnsi="Times New Roman" w:cs="Times New Roman"/>
        </w:rPr>
        <w:t>the renewal application period,</w:t>
      </w:r>
      <w:r w:rsidR="005E1E57" w:rsidRPr="00677BA3">
        <w:rPr>
          <w:rFonts w:ascii="Times New Roman" w:hAnsi="Times New Roman" w:cs="Times New Roman"/>
        </w:rPr>
        <w:t xml:space="preserve"> </w:t>
      </w:r>
      <w:r w:rsidR="004C0C8D" w:rsidRPr="00677BA3">
        <w:rPr>
          <w:rFonts w:ascii="Times New Roman" w:hAnsi="Times New Roman" w:cs="Times New Roman"/>
        </w:rPr>
        <w:t>the licensee can apply</w:t>
      </w:r>
      <w:r w:rsidR="005E1E57">
        <w:rPr>
          <w:rFonts w:ascii="Times New Roman" w:hAnsi="Times New Roman" w:cs="Times New Roman"/>
        </w:rPr>
        <w:t xml:space="preserve"> to the ACMA</w:t>
      </w:r>
      <w:r w:rsidR="004C0C8D" w:rsidRPr="00677BA3">
        <w:rPr>
          <w:rFonts w:ascii="Times New Roman" w:hAnsi="Times New Roman" w:cs="Times New Roman"/>
        </w:rPr>
        <w:t xml:space="preserve"> </w:t>
      </w:r>
      <w:r w:rsidR="00E169CC">
        <w:rPr>
          <w:rFonts w:ascii="Times New Roman" w:hAnsi="Times New Roman" w:cs="Times New Roman"/>
        </w:rPr>
        <w:t>for a renewal of its licence</w:t>
      </w:r>
      <w:r w:rsidR="00667888">
        <w:rPr>
          <w:rFonts w:ascii="Times New Roman" w:hAnsi="Times New Roman" w:cs="Times New Roman"/>
        </w:rPr>
        <w:t>;</w:t>
      </w:r>
    </w:p>
    <w:p w14:paraId="60D2449F" w14:textId="76A1959D" w:rsidR="004C0C8D" w:rsidRPr="00677BA3" w:rsidRDefault="0087591B" w:rsidP="004C0C8D">
      <w:pPr>
        <w:pStyle w:val="ListParagraph"/>
        <w:numPr>
          <w:ilvl w:val="0"/>
          <w:numId w:val="22"/>
        </w:numPr>
        <w:rPr>
          <w:rFonts w:ascii="Times New Roman" w:hAnsi="Times New Roman" w:cs="Times New Roman"/>
        </w:rPr>
      </w:pPr>
      <w:r>
        <w:rPr>
          <w:rFonts w:ascii="Times New Roman" w:hAnsi="Times New Roman" w:cs="Times New Roman"/>
        </w:rPr>
        <w:t>s</w:t>
      </w:r>
      <w:r w:rsidR="004C0C8D" w:rsidRPr="00677BA3">
        <w:rPr>
          <w:rFonts w:ascii="Times New Roman" w:hAnsi="Times New Roman" w:cs="Times New Roman"/>
        </w:rPr>
        <w:t>ubsection 65A(15) permits the licence to include a ‘renewal decision-making period statement’, to the effect that a specified period of time is the renewal decision-making period for the licence</w:t>
      </w:r>
      <w:r w:rsidR="00564F34" w:rsidRPr="00677BA3">
        <w:rPr>
          <w:rFonts w:ascii="Times New Roman" w:hAnsi="Times New Roman" w:cs="Times New Roman"/>
        </w:rPr>
        <w:t xml:space="preserve"> </w:t>
      </w:r>
      <w:r>
        <w:rPr>
          <w:rFonts w:ascii="Times New Roman" w:hAnsi="Times New Roman" w:cs="Times New Roman"/>
        </w:rPr>
        <w:t>(d</w:t>
      </w:r>
      <w:r w:rsidR="004C0C8D" w:rsidRPr="00677BA3">
        <w:rPr>
          <w:rFonts w:ascii="Times New Roman" w:hAnsi="Times New Roman" w:cs="Times New Roman"/>
        </w:rPr>
        <w:t xml:space="preserve">uring </w:t>
      </w:r>
      <w:r>
        <w:rPr>
          <w:rFonts w:ascii="Times New Roman" w:hAnsi="Times New Roman" w:cs="Times New Roman"/>
        </w:rPr>
        <w:t>which</w:t>
      </w:r>
      <w:r w:rsidR="004C0C8D" w:rsidRPr="00677BA3">
        <w:rPr>
          <w:rFonts w:ascii="Times New Roman" w:hAnsi="Times New Roman" w:cs="Times New Roman"/>
        </w:rPr>
        <w:t xml:space="preserve"> the ACMA can decide</w:t>
      </w:r>
      <w:r w:rsidR="00667888">
        <w:rPr>
          <w:rFonts w:ascii="Times New Roman" w:hAnsi="Times New Roman" w:cs="Times New Roman"/>
        </w:rPr>
        <w:t>, on application by the licensee,</w:t>
      </w:r>
      <w:r w:rsidR="001456B1">
        <w:rPr>
          <w:rFonts w:ascii="Times New Roman" w:hAnsi="Times New Roman" w:cs="Times New Roman"/>
        </w:rPr>
        <w:t xml:space="preserve"> </w:t>
      </w:r>
      <w:r w:rsidR="004C0C8D" w:rsidRPr="00677BA3">
        <w:rPr>
          <w:rFonts w:ascii="Times New Roman" w:hAnsi="Times New Roman" w:cs="Times New Roman"/>
        </w:rPr>
        <w:t>whether to renew the licence</w:t>
      </w:r>
      <w:r w:rsidR="00667888">
        <w:rPr>
          <w:rFonts w:ascii="Times New Roman" w:hAnsi="Times New Roman" w:cs="Times New Roman"/>
        </w:rPr>
        <w:t>);</w:t>
      </w:r>
    </w:p>
    <w:p w14:paraId="7D9F680B" w14:textId="2FF5B26E" w:rsidR="004C0C8D" w:rsidRPr="00677BA3" w:rsidRDefault="00667888" w:rsidP="004C0C8D">
      <w:pPr>
        <w:pStyle w:val="ListParagraph"/>
        <w:numPr>
          <w:ilvl w:val="0"/>
          <w:numId w:val="22"/>
        </w:numPr>
        <w:rPr>
          <w:rFonts w:ascii="Times New Roman" w:hAnsi="Times New Roman" w:cs="Times New Roman"/>
        </w:rPr>
      </w:pPr>
      <w:r>
        <w:rPr>
          <w:rFonts w:ascii="Times New Roman" w:hAnsi="Times New Roman" w:cs="Times New Roman"/>
        </w:rPr>
        <w:t>s</w:t>
      </w:r>
      <w:r w:rsidR="004C0C8D" w:rsidRPr="00677BA3">
        <w:rPr>
          <w:rFonts w:ascii="Times New Roman" w:hAnsi="Times New Roman" w:cs="Times New Roman"/>
        </w:rPr>
        <w:t>ubsection 65A(17) permits the licence to include a ‘public interest statement’, to the effect that the ACMA will not renew the licence unless the ACMA is satisfied that it is in the public interest to do so.</w:t>
      </w:r>
    </w:p>
    <w:p w14:paraId="6767577E" w14:textId="691F31A1" w:rsidR="004C0C8D" w:rsidRPr="00364A72" w:rsidRDefault="004C0C8D" w:rsidP="004C0C8D">
      <w:pPr>
        <w:rPr>
          <w:rFonts w:ascii="Times New Roman" w:hAnsi="Times New Roman" w:cs="Times New Roman"/>
        </w:rPr>
      </w:pPr>
      <w:r w:rsidRPr="00364A72">
        <w:rPr>
          <w:rFonts w:ascii="Times New Roman" w:hAnsi="Times New Roman" w:cs="Times New Roman"/>
        </w:rPr>
        <w:t xml:space="preserve">Section 17 of the Marketing Plan provides that each spectrum licence issued in the </w:t>
      </w:r>
      <w:r w:rsidR="00AF43B7" w:rsidRPr="00364A72">
        <w:rPr>
          <w:rFonts w:ascii="Times New Roman" w:hAnsi="Times New Roman" w:cs="Times New Roman"/>
        </w:rPr>
        <w:t>3.4/3.7 GHz</w:t>
      </w:r>
      <w:r w:rsidRPr="00364A72">
        <w:rPr>
          <w:rFonts w:ascii="Times New Roman" w:hAnsi="Times New Roman" w:cs="Times New Roman"/>
        </w:rPr>
        <w:t xml:space="preserve"> band</w:t>
      </w:r>
      <w:r w:rsidR="00AF43B7" w:rsidRPr="00364A72">
        <w:rPr>
          <w:rFonts w:ascii="Times New Roman" w:hAnsi="Times New Roman" w:cs="Times New Roman"/>
        </w:rPr>
        <w:t>s</w:t>
      </w:r>
      <w:r w:rsidRPr="00364A72">
        <w:rPr>
          <w:rFonts w:ascii="Times New Roman" w:hAnsi="Times New Roman" w:cs="Times New Roman"/>
        </w:rPr>
        <w:t xml:space="preserve"> will include a renewal statement that the licence may be renewed at the discretion of the ACMA.</w:t>
      </w:r>
    </w:p>
    <w:p w14:paraId="02947364" w14:textId="5B4CB7E7" w:rsidR="004C0C8D" w:rsidRPr="00364A72" w:rsidRDefault="004C0C8D" w:rsidP="004C0C8D">
      <w:pPr>
        <w:rPr>
          <w:rFonts w:ascii="Times New Roman" w:hAnsi="Times New Roman" w:cs="Times New Roman"/>
        </w:rPr>
      </w:pPr>
      <w:r w:rsidRPr="00364A72">
        <w:rPr>
          <w:rFonts w:ascii="Times New Roman" w:hAnsi="Times New Roman" w:cs="Times New Roman"/>
        </w:rPr>
        <w:t>For each licence</w:t>
      </w:r>
      <w:r w:rsidR="003A2EE7" w:rsidRPr="00364A72">
        <w:rPr>
          <w:rFonts w:ascii="Times New Roman" w:hAnsi="Times New Roman" w:cs="Times New Roman"/>
        </w:rPr>
        <w:t xml:space="preserve"> </w:t>
      </w:r>
      <w:r w:rsidR="00BC5533" w:rsidRPr="00364A72">
        <w:rPr>
          <w:rFonts w:ascii="Times New Roman" w:hAnsi="Times New Roman" w:cs="Times New Roman"/>
        </w:rPr>
        <w:t>issued in the 3.4 GHz band</w:t>
      </w:r>
      <w:r w:rsidRPr="00364A72">
        <w:rPr>
          <w:rFonts w:ascii="Times New Roman" w:hAnsi="Times New Roman" w:cs="Times New Roman"/>
        </w:rPr>
        <w:t>,</w:t>
      </w:r>
      <w:r w:rsidR="00AD73BF" w:rsidRPr="00364A72">
        <w:rPr>
          <w:rFonts w:ascii="Times New Roman" w:hAnsi="Times New Roman" w:cs="Times New Roman"/>
        </w:rPr>
        <w:t xml:space="preserve"> </w:t>
      </w:r>
      <w:r w:rsidRPr="00364A72">
        <w:rPr>
          <w:rFonts w:ascii="Times New Roman" w:hAnsi="Times New Roman" w:cs="Times New Roman"/>
        </w:rPr>
        <w:t>section 17 provides that the licence</w:t>
      </w:r>
      <w:r w:rsidR="00764E9C">
        <w:rPr>
          <w:rFonts w:ascii="Times New Roman" w:hAnsi="Times New Roman" w:cs="Times New Roman"/>
        </w:rPr>
        <w:t xml:space="preserve"> will</w:t>
      </w:r>
      <w:r w:rsidRPr="00364A72">
        <w:rPr>
          <w:rFonts w:ascii="Times New Roman" w:hAnsi="Times New Roman" w:cs="Times New Roman"/>
        </w:rPr>
        <w:t>:</w:t>
      </w:r>
    </w:p>
    <w:p w14:paraId="141B650D" w14:textId="0AE85208" w:rsidR="004C0C8D" w:rsidRPr="00364A72" w:rsidRDefault="00DB53B0" w:rsidP="004C0C8D">
      <w:pPr>
        <w:pStyle w:val="ListParagraph"/>
        <w:numPr>
          <w:ilvl w:val="0"/>
          <w:numId w:val="19"/>
        </w:numPr>
        <w:rPr>
          <w:rFonts w:ascii="Times New Roman" w:hAnsi="Times New Roman" w:cs="Times New Roman"/>
        </w:rPr>
      </w:pPr>
      <w:r>
        <w:rPr>
          <w:rFonts w:ascii="Times New Roman" w:hAnsi="Times New Roman" w:cs="Times New Roman"/>
        </w:rPr>
        <w:t>include a</w:t>
      </w:r>
      <w:r w:rsidR="004C0C8D" w:rsidRPr="00364A72">
        <w:rPr>
          <w:rFonts w:ascii="Times New Roman" w:hAnsi="Times New Roman" w:cs="Times New Roman"/>
        </w:rPr>
        <w:t xml:space="preserve"> renewal application period statement specifying the renewal application period </w:t>
      </w:r>
      <w:r>
        <w:rPr>
          <w:rFonts w:ascii="Times New Roman" w:hAnsi="Times New Roman" w:cs="Times New Roman"/>
        </w:rPr>
        <w:t xml:space="preserve">to </w:t>
      </w:r>
      <w:r w:rsidR="007274FE">
        <w:rPr>
          <w:rFonts w:ascii="Times New Roman" w:hAnsi="Times New Roman" w:cs="Times New Roman"/>
        </w:rPr>
        <w:t xml:space="preserve">be a period of 2 years ending when </w:t>
      </w:r>
      <w:r w:rsidR="00735FB8">
        <w:rPr>
          <w:rFonts w:ascii="Times New Roman" w:hAnsi="Times New Roman" w:cs="Times New Roman"/>
        </w:rPr>
        <w:t>the licence expires. The renewal application period will therefore start on</w:t>
      </w:r>
      <w:r w:rsidR="004C0C8D" w:rsidRPr="00364A72">
        <w:rPr>
          <w:rFonts w:ascii="Times New Roman" w:hAnsi="Times New Roman" w:cs="Times New Roman"/>
        </w:rPr>
        <w:t xml:space="preserve"> </w:t>
      </w:r>
      <w:r w:rsidR="00C2424E" w:rsidRPr="00364A72">
        <w:rPr>
          <w:rFonts w:ascii="Times New Roman" w:hAnsi="Times New Roman" w:cs="Times New Roman"/>
        </w:rPr>
        <w:t>1</w:t>
      </w:r>
      <w:r w:rsidR="00355A9A">
        <w:rPr>
          <w:rFonts w:ascii="Times New Roman" w:hAnsi="Times New Roman" w:cs="Times New Roman"/>
        </w:rPr>
        <w:t>4</w:t>
      </w:r>
      <w:r w:rsidR="00C2424E" w:rsidRPr="00364A72">
        <w:rPr>
          <w:rFonts w:ascii="Times New Roman" w:hAnsi="Times New Roman" w:cs="Times New Roman"/>
        </w:rPr>
        <w:t xml:space="preserve"> December </w:t>
      </w:r>
      <w:r w:rsidR="00C83F0A" w:rsidRPr="00364A72">
        <w:rPr>
          <w:rFonts w:ascii="Times New Roman" w:hAnsi="Times New Roman" w:cs="Times New Roman"/>
        </w:rPr>
        <w:t>2028</w:t>
      </w:r>
      <w:r w:rsidR="004C0C8D" w:rsidRPr="00364A72">
        <w:rPr>
          <w:rFonts w:ascii="Times New Roman" w:hAnsi="Times New Roman" w:cs="Times New Roman"/>
        </w:rPr>
        <w:t xml:space="preserve"> </w:t>
      </w:r>
      <w:r w:rsidR="00735FB8">
        <w:rPr>
          <w:rFonts w:ascii="Times New Roman" w:hAnsi="Times New Roman" w:cs="Times New Roman"/>
        </w:rPr>
        <w:t>and end on</w:t>
      </w:r>
      <w:r w:rsidR="004C0C8D" w:rsidRPr="00364A72">
        <w:rPr>
          <w:rFonts w:ascii="Times New Roman" w:hAnsi="Times New Roman" w:cs="Times New Roman"/>
        </w:rPr>
        <w:t xml:space="preserve"> </w:t>
      </w:r>
      <w:r w:rsidR="00C83F0A" w:rsidRPr="00364A72">
        <w:rPr>
          <w:rFonts w:ascii="Times New Roman" w:hAnsi="Times New Roman" w:cs="Times New Roman"/>
        </w:rPr>
        <w:t>13</w:t>
      </w:r>
      <w:r w:rsidR="004C0C8D" w:rsidRPr="00364A72">
        <w:rPr>
          <w:rFonts w:ascii="Times New Roman" w:hAnsi="Times New Roman" w:cs="Times New Roman"/>
        </w:rPr>
        <w:t xml:space="preserve"> December 20</w:t>
      </w:r>
      <w:r w:rsidR="00C83F0A" w:rsidRPr="00364A72">
        <w:rPr>
          <w:rFonts w:ascii="Times New Roman" w:hAnsi="Times New Roman" w:cs="Times New Roman"/>
        </w:rPr>
        <w:t>30</w:t>
      </w:r>
      <w:r w:rsidR="00735FB8">
        <w:rPr>
          <w:rFonts w:ascii="Times New Roman" w:hAnsi="Times New Roman" w:cs="Times New Roman"/>
        </w:rPr>
        <w:t>.</w:t>
      </w:r>
    </w:p>
    <w:p w14:paraId="7A004D28" w14:textId="4391A203" w:rsidR="004C0C8D" w:rsidRPr="00364A72" w:rsidRDefault="00355A9A" w:rsidP="004C0C8D">
      <w:pPr>
        <w:pStyle w:val="ListParagraph"/>
        <w:numPr>
          <w:ilvl w:val="0"/>
          <w:numId w:val="19"/>
        </w:numPr>
        <w:rPr>
          <w:rFonts w:ascii="Times New Roman" w:hAnsi="Times New Roman" w:cs="Times New Roman"/>
        </w:rPr>
      </w:pPr>
      <w:r>
        <w:rPr>
          <w:rFonts w:ascii="Times New Roman" w:hAnsi="Times New Roman" w:cs="Times New Roman"/>
        </w:rPr>
        <w:t>include a</w:t>
      </w:r>
      <w:r w:rsidR="004C0C8D" w:rsidRPr="00364A72">
        <w:rPr>
          <w:rFonts w:ascii="Times New Roman" w:hAnsi="Times New Roman" w:cs="Times New Roman"/>
        </w:rPr>
        <w:t xml:space="preserve"> renewal decision-making period statement specifying the renewal decision-making period to be </w:t>
      </w:r>
      <w:r w:rsidR="00EA15D1" w:rsidRPr="00364A72">
        <w:rPr>
          <w:rFonts w:ascii="Times New Roman" w:hAnsi="Times New Roman" w:cs="Times New Roman"/>
        </w:rPr>
        <w:t xml:space="preserve">the </w:t>
      </w:r>
      <w:proofErr w:type="gramStart"/>
      <w:r w:rsidR="00EA15D1" w:rsidRPr="00364A72">
        <w:rPr>
          <w:rFonts w:ascii="Times New Roman" w:hAnsi="Times New Roman" w:cs="Times New Roman"/>
        </w:rPr>
        <w:t>6 month</w:t>
      </w:r>
      <w:proofErr w:type="gramEnd"/>
      <w:r w:rsidR="00EA15D1" w:rsidRPr="00364A72">
        <w:rPr>
          <w:rFonts w:ascii="Times New Roman" w:hAnsi="Times New Roman" w:cs="Times New Roman"/>
        </w:rPr>
        <w:t xml:space="preserve"> period commencing after an application for renewal is made</w:t>
      </w:r>
      <w:r>
        <w:rPr>
          <w:rFonts w:ascii="Times New Roman" w:hAnsi="Times New Roman" w:cs="Times New Roman"/>
        </w:rPr>
        <w:t>;</w:t>
      </w:r>
    </w:p>
    <w:p w14:paraId="789CF987" w14:textId="450132EB" w:rsidR="004C0C8D" w:rsidRPr="00364A72" w:rsidRDefault="00355A9A" w:rsidP="004C0C8D">
      <w:pPr>
        <w:pStyle w:val="ListParagraph"/>
        <w:numPr>
          <w:ilvl w:val="0"/>
          <w:numId w:val="19"/>
        </w:numPr>
        <w:rPr>
          <w:rFonts w:ascii="Times New Roman" w:hAnsi="Times New Roman" w:cs="Times New Roman"/>
        </w:rPr>
      </w:pPr>
      <w:r>
        <w:rPr>
          <w:rFonts w:ascii="Times New Roman" w:hAnsi="Times New Roman" w:cs="Times New Roman"/>
        </w:rPr>
        <w:t>include a</w:t>
      </w:r>
      <w:r w:rsidR="004C0C8D" w:rsidRPr="00364A72">
        <w:rPr>
          <w:rFonts w:ascii="Times New Roman" w:hAnsi="Times New Roman" w:cs="Times New Roman"/>
        </w:rPr>
        <w:t xml:space="preserve"> public interest statement</w:t>
      </w:r>
      <w:r w:rsidR="00764E9C">
        <w:rPr>
          <w:rFonts w:ascii="Times New Roman" w:hAnsi="Times New Roman" w:cs="Times New Roman"/>
        </w:rPr>
        <w:t xml:space="preserve"> to the effect that the ACMA will not renew the licence unless the ACMA is satisfied it is in the public interest to do so</w:t>
      </w:r>
      <w:r w:rsidR="004C0C8D" w:rsidRPr="00364A72" w:rsidDel="00764E9C">
        <w:rPr>
          <w:rFonts w:ascii="Times New Roman" w:hAnsi="Times New Roman" w:cs="Times New Roman"/>
        </w:rPr>
        <w:t>.</w:t>
      </w:r>
    </w:p>
    <w:p w14:paraId="391DB5F1" w14:textId="63790EB0" w:rsidR="004C0C8D" w:rsidRPr="00364A72" w:rsidRDefault="004C0C8D" w:rsidP="004C0C8D">
      <w:pPr>
        <w:rPr>
          <w:rFonts w:ascii="Times New Roman" w:hAnsi="Times New Roman" w:cs="Times New Roman"/>
        </w:rPr>
      </w:pPr>
      <w:r w:rsidRPr="00364A72">
        <w:rPr>
          <w:rFonts w:ascii="Times New Roman" w:hAnsi="Times New Roman" w:cs="Times New Roman"/>
        </w:rPr>
        <w:lastRenderedPageBreak/>
        <w:t xml:space="preserve">For </w:t>
      </w:r>
      <w:r w:rsidR="00FD3A74" w:rsidRPr="00364A72">
        <w:rPr>
          <w:rFonts w:ascii="Times New Roman" w:hAnsi="Times New Roman" w:cs="Times New Roman"/>
        </w:rPr>
        <w:t>each licence issued in the 3.</w:t>
      </w:r>
      <w:r w:rsidR="00645B08" w:rsidRPr="00364A72">
        <w:rPr>
          <w:rFonts w:ascii="Times New Roman" w:hAnsi="Times New Roman" w:cs="Times New Roman"/>
        </w:rPr>
        <w:t>7</w:t>
      </w:r>
      <w:r w:rsidR="00FD3A74" w:rsidRPr="00364A72">
        <w:rPr>
          <w:rFonts w:ascii="Times New Roman" w:hAnsi="Times New Roman" w:cs="Times New Roman"/>
        </w:rPr>
        <w:t xml:space="preserve"> GHz band, section 17 provides that the licence</w:t>
      </w:r>
      <w:r w:rsidR="005A139C">
        <w:rPr>
          <w:rFonts w:ascii="Times New Roman" w:hAnsi="Times New Roman" w:cs="Times New Roman"/>
        </w:rPr>
        <w:t xml:space="preserve"> will</w:t>
      </w:r>
      <w:r w:rsidR="00FD3A74" w:rsidRPr="00364A72">
        <w:rPr>
          <w:rFonts w:ascii="Times New Roman" w:hAnsi="Times New Roman" w:cs="Times New Roman"/>
        </w:rPr>
        <w:t>:</w:t>
      </w:r>
    </w:p>
    <w:p w14:paraId="43D9A8CE" w14:textId="3BB1985F" w:rsidR="004C0C8D" w:rsidRPr="00364A72" w:rsidRDefault="00355A9A" w:rsidP="004C0C8D">
      <w:pPr>
        <w:pStyle w:val="ListParagraph"/>
        <w:numPr>
          <w:ilvl w:val="0"/>
          <w:numId w:val="20"/>
        </w:numPr>
        <w:rPr>
          <w:rFonts w:ascii="Times New Roman" w:hAnsi="Times New Roman" w:cs="Times New Roman"/>
        </w:rPr>
      </w:pPr>
      <w:r>
        <w:rPr>
          <w:rFonts w:ascii="Times New Roman" w:hAnsi="Times New Roman" w:cs="Times New Roman"/>
        </w:rPr>
        <w:t>include a</w:t>
      </w:r>
      <w:r w:rsidR="004C0C8D" w:rsidRPr="00364A72">
        <w:rPr>
          <w:rFonts w:ascii="Times New Roman" w:hAnsi="Times New Roman" w:cs="Times New Roman"/>
        </w:rPr>
        <w:t xml:space="preserve"> renewal application period statement specifying the renewal application period to be </w:t>
      </w:r>
      <w:r w:rsidR="00DC0968" w:rsidRPr="00364A72">
        <w:rPr>
          <w:rFonts w:ascii="Times New Roman" w:hAnsi="Times New Roman" w:cs="Times New Roman"/>
        </w:rPr>
        <w:t xml:space="preserve">a </w:t>
      </w:r>
      <w:proofErr w:type="gramStart"/>
      <w:r w:rsidR="00DC0968" w:rsidRPr="00364A72">
        <w:rPr>
          <w:rFonts w:ascii="Times New Roman" w:hAnsi="Times New Roman" w:cs="Times New Roman"/>
        </w:rPr>
        <w:t>12</w:t>
      </w:r>
      <w:r w:rsidR="00685F8A">
        <w:rPr>
          <w:rFonts w:ascii="Times New Roman" w:hAnsi="Times New Roman" w:cs="Times New Roman"/>
        </w:rPr>
        <w:t> </w:t>
      </w:r>
      <w:r w:rsidR="00DC0968" w:rsidRPr="00364A72">
        <w:rPr>
          <w:rFonts w:ascii="Times New Roman" w:hAnsi="Times New Roman" w:cs="Times New Roman"/>
        </w:rPr>
        <w:t>month</w:t>
      </w:r>
      <w:proofErr w:type="gramEnd"/>
      <w:r w:rsidR="00DC0968" w:rsidRPr="00364A72">
        <w:rPr>
          <w:rFonts w:ascii="Times New Roman" w:hAnsi="Times New Roman" w:cs="Times New Roman"/>
        </w:rPr>
        <w:t xml:space="preserve"> period that begins </w:t>
      </w:r>
      <w:r w:rsidR="0098755F" w:rsidRPr="00364A72">
        <w:rPr>
          <w:rFonts w:ascii="Times New Roman" w:hAnsi="Times New Roman" w:cs="Times New Roman"/>
        </w:rPr>
        <w:t>on the day 5 years before the licence is due to expire</w:t>
      </w:r>
      <w:r>
        <w:rPr>
          <w:rFonts w:ascii="Times New Roman" w:hAnsi="Times New Roman" w:cs="Times New Roman"/>
        </w:rPr>
        <w:t>;</w:t>
      </w:r>
    </w:p>
    <w:p w14:paraId="661BCB25" w14:textId="5CD7E4A0" w:rsidR="004C0C8D" w:rsidRDefault="00611E90" w:rsidP="004C0C8D">
      <w:pPr>
        <w:pStyle w:val="ListParagraph"/>
        <w:numPr>
          <w:ilvl w:val="0"/>
          <w:numId w:val="20"/>
        </w:numPr>
        <w:rPr>
          <w:rFonts w:ascii="Times New Roman" w:hAnsi="Times New Roman" w:cs="Times New Roman"/>
        </w:rPr>
      </w:pPr>
      <w:r>
        <w:rPr>
          <w:rFonts w:ascii="Times New Roman" w:hAnsi="Times New Roman" w:cs="Times New Roman"/>
        </w:rPr>
        <w:t>include a</w:t>
      </w:r>
      <w:r w:rsidR="004C0C8D" w:rsidRPr="2CB99AFB">
        <w:rPr>
          <w:rFonts w:ascii="Times New Roman" w:hAnsi="Times New Roman" w:cs="Times New Roman"/>
        </w:rPr>
        <w:t xml:space="preserve"> renewal decision-making period statement specifying the renewal decision-making period to be </w:t>
      </w:r>
      <w:r w:rsidR="00406161" w:rsidRPr="2CB99AFB">
        <w:rPr>
          <w:rFonts w:ascii="Times New Roman" w:hAnsi="Times New Roman" w:cs="Times New Roman"/>
        </w:rPr>
        <w:t xml:space="preserve">the </w:t>
      </w:r>
      <w:proofErr w:type="gramStart"/>
      <w:r w:rsidR="00406161" w:rsidRPr="2CB99AFB">
        <w:rPr>
          <w:rFonts w:ascii="Times New Roman" w:hAnsi="Times New Roman" w:cs="Times New Roman"/>
        </w:rPr>
        <w:t>2 year</w:t>
      </w:r>
      <w:proofErr w:type="gramEnd"/>
      <w:r w:rsidR="00406161" w:rsidRPr="2CB99AFB">
        <w:rPr>
          <w:rFonts w:ascii="Times New Roman" w:hAnsi="Times New Roman" w:cs="Times New Roman"/>
        </w:rPr>
        <w:t xml:space="preserve"> period beginning </w:t>
      </w:r>
      <w:r w:rsidR="00AA4622" w:rsidRPr="2CB99AFB">
        <w:rPr>
          <w:rFonts w:ascii="Times New Roman" w:hAnsi="Times New Roman" w:cs="Times New Roman"/>
        </w:rPr>
        <w:t xml:space="preserve">immediately after </w:t>
      </w:r>
      <w:r w:rsidR="00DB187A" w:rsidRPr="2CB99AFB">
        <w:rPr>
          <w:rFonts w:ascii="Times New Roman" w:hAnsi="Times New Roman" w:cs="Times New Roman"/>
        </w:rPr>
        <w:t xml:space="preserve">the </w:t>
      </w:r>
      <w:r w:rsidR="00AA4622" w:rsidRPr="2CB99AFB">
        <w:rPr>
          <w:rFonts w:ascii="Times New Roman" w:hAnsi="Times New Roman" w:cs="Times New Roman"/>
        </w:rPr>
        <w:t xml:space="preserve">renewal application </w:t>
      </w:r>
      <w:r w:rsidR="00DB187A" w:rsidRPr="2CB99AFB">
        <w:rPr>
          <w:rFonts w:ascii="Times New Roman" w:hAnsi="Times New Roman" w:cs="Times New Roman"/>
        </w:rPr>
        <w:t>period ends</w:t>
      </w:r>
      <w:r>
        <w:rPr>
          <w:rFonts w:ascii="Times New Roman" w:hAnsi="Times New Roman" w:cs="Times New Roman"/>
        </w:rPr>
        <w:t>;</w:t>
      </w:r>
    </w:p>
    <w:p w14:paraId="7EAC8D24" w14:textId="5D01B90A" w:rsidR="00611E90" w:rsidRPr="00364A72" w:rsidRDefault="00611E90" w:rsidP="004C0C8D">
      <w:pPr>
        <w:pStyle w:val="ListParagraph"/>
        <w:numPr>
          <w:ilvl w:val="0"/>
          <w:numId w:val="20"/>
        </w:numPr>
        <w:rPr>
          <w:rFonts w:ascii="Times New Roman" w:hAnsi="Times New Roman" w:cs="Times New Roman"/>
        </w:rPr>
      </w:pPr>
      <w:r>
        <w:rPr>
          <w:rFonts w:ascii="Times New Roman" w:hAnsi="Times New Roman" w:cs="Times New Roman"/>
        </w:rPr>
        <w:t>not include a public interest statement.</w:t>
      </w:r>
    </w:p>
    <w:p w14:paraId="3DE6CB61" w14:textId="0F058ABA" w:rsidR="004C0C8D" w:rsidRPr="00364A72" w:rsidRDefault="004C0C8D" w:rsidP="004C0C8D">
      <w:pPr>
        <w:rPr>
          <w:rFonts w:ascii="Times New Roman" w:hAnsi="Times New Roman" w:cs="Times New Roman"/>
        </w:rPr>
      </w:pPr>
      <w:r w:rsidRPr="00364A72">
        <w:rPr>
          <w:rFonts w:ascii="Times New Roman" w:hAnsi="Times New Roman" w:cs="Times New Roman"/>
        </w:rPr>
        <w:t xml:space="preserve">Although no public interest statement will be included on spectrum licences issued </w:t>
      </w:r>
      <w:r w:rsidR="00AC23BF">
        <w:rPr>
          <w:rFonts w:ascii="Times New Roman" w:hAnsi="Times New Roman" w:cs="Times New Roman"/>
        </w:rPr>
        <w:t>in the</w:t>
      </w:r>
      <w:r w:rsidRPr="00364A72">
        <w:rPr>
          <w:rFonts w:ascii="Times New Roman" w:hAnsi="Times New Roman" w:cs="Times New Roman"/>
        </w:rPr>
        <w:t xml:space="preserve"> </w:t>
      </w:r>
      <w:r w:rsidR="00DB187A" w:rsidRPr="00364A72">
        <w:rPr>
          <w:rFonts w:ascii="Times New Roman" w:hAnsi="Times New Roman" w:cs="Times New Roman"/>
        </w:rPr>
        <w:t>3.7</w:t>
      </w:r>
      <w:r w:rsidRPr="00364A72">
        <w:rPr>
          <w:rFonts w:ascii="Times New Roman" w:hAnsi="Times New Roman" w:cs="Times New Roman"/>
        </w:rPr>
        <w:t xml:space="preserve"> </w:t>
      </w:r>
      <w:r w:rsidR="00DB187A" w:rsidRPr="00364A72">
        <w:rPr>
          <w:rFonts w:ascii="Times New Roman" w:hAnsi="Times New Roman" w:cs="Times New Roman"/>
        </w:rPr>
        <w:t>G</w:t>
      </w:r>
      <w:r w:rsidRPr="00364A72">
        <w:rPr>
          <w:rFonts w:ascii="Times New Roman" w:hAnsi="Times New Roman" w:cs="Times New Roman"/>
        </w:rPr>
        <w:t>Hz band, the ACMA must not renew a spectrum licence for a period of 10 years or longer unless satisfied that it is in the public interest to do so, in accordance with subsection 77C(5) of the Act.</w:t>
      </w:r>
    </w:p>
    <w:p w14:paraId="5A151796" w14:textId="77777777" w:rsidR="004C0C8D" w:rsidRPr="0015709C" w:rsidRDefault="004C0C8D" w:rsidP="004C0C8D">
      <w:pPr>
        <w:rPr>
          <w:rFonts w:ascii="Times New Roman" w:hAnsi="Times New Roman" w:cs="Times New Roman"/>
          <w:b/>
        </w:rPr>
      </w:pPr>
      <w:r w:rsidRPr="0015709C">
        <w:rPr>
          <w:rFonts w:ascii="Times New Roman" w:hAnsi="Times New Roman" w:cs="Times New Roman"/>
          <w:b/>
        </w:rPr>
        <w:t>Section 18</w:t>
      </w:r>
      <w:r w:rsidRPr="0015709C">
        <w:rPr>
          <w:rFonts w:ascii="Times New Roman" w:hAnsi="Times New Roman" w:cs="Times New Roman"/>
          <w:b/>
        </w:rPr>
        <w:tab/>
        <w:t>Core licence conditions</w:t>
      </w:r>
    </w:p>
    <w:p w14:paraId="7636BD0A" w14:textId="62A7B93E" w:rsidR="004C0C8D" w:rsidRPr="00E30EBF" w:rsidRDefault="004C0C8D" w:rsidP="004C0C8D">
      <w:pPr>
        <w:rPr>
          <w:rFonts w:ascii="Times New Roman" w:hAnsi="Times New Roman" w:cs="Times New Roman"/>
        </w:rPr>
      </w:pPr>
      <w:r w:rsidRPr="00E30EBF">
        <w:rPr>
          <w:rFonts w:ascii="Times New Roman" w:hAnsi="Times New Roman" w:cs="Times New Roman"/>
        </w:rPr>
        <w:t xml:space="preserve">Under section 66 of the Act, there are a number of core conditions which a spectrum licence must include. </w:t>
      </w:r>
      <w:r w:rsidR="002857D2">
        <w:rPr>
          <w:rFonts w:ascii="Times New Roman" w:hAnsi="Times New Roman" w:cs="Times New Roman"/>
        </w:rPr>
        <w:t>S</w:t>
      </w:r>
      <w:r w:rsidRPr="00E30EBF">
        <w:rPr>
          <w:rFonts w:ascii="Times New Roman" w:hAnsi="Times New Roman" w:cs="Times New Roman"/>
        </w:rPr>
        <w:t>ection</w:t>
      </w:r>
      <w:r w:rsidR="002857D2">
        <w:rPr>
          <w:rFonts w:ascii="Times New Roman" w:hAnsi="Times New Roman" w:cs="Times New Roman"/>
        </w:rPr>
        <w:t xml:space="preserve"> 18</w:t>
      </w:r>
      <w:r w:rsidRPr="00E30EBF">
        <w:rPr>
          <w:rFonts w:ascii="Times New Roman" w:hAnsi="Times New Roman" w:cs="Times New Roman"/>
        </w:rPr>
        <w:t xml:space="preserve"> sets out the types of core conditions to be included in a spectrum licence allocated in accordance with the Marketing Plan, including the geographic area and frequency bands in which a radiocommunications device can be operated under a spectrum licence, and the out-of-area and out-of-band emission levels.</w:t>
      </w:r>
    </w:p>
    <w:p w14:paraId="2CFF29E3" w14:textId="77777777" w:rsidR="004C0C8D" w:rsidRPr="0015709C" w:rsidRDefault="004C0C8D" w:rsidP="004C0C8D">
      <w:pPr>
        <w:rPr>
          <w:rFonts w:ascii="Times New Roman" w:hAnsi="Times New Roman" w:cs="Times New Roman"/>
          <w:b/>
        </w:rPr>
      </w:pPr>
      <w:r w:rsidRPr="0015709C">
        <w:rPr>
          <w:rFonts w:ascii="Times New Roman" w:hAnsi="Times New Roman" w:cs="Times New Roman"/>
          <w:b/>
        </w:rPr>
        <w:t>Section 19</w:t>
      </w:r>
      <w:r w:rsidRPr="0015709C">
        <w:rPr>
          <w:rFonts w:ascii="Times New Roman" w:hAnsi="Times New Roman" w:cs="Times New Roman"/>
          <w:b/>
        </w:rPr>
        <w:tab/>
        <w:t xml:space="preserve">Determining core licence conditions </w:t>
      </w:r>
    </w:p>
    <w:p w14:paraId="53F6A9AD" w14:textId="0B86B92D" w:rsidR="004C0C8D" w:rsidRPr="00B82089" w:rsidRDefault="002857D2" w:rsidP="004C0C8D">
      <w:pPr>
        <w:rPr>
          <w:rFonts w:ascii="Times New Roman" w:hAnsi="Times New Roman" w:cs="Times New Roman"/>
        </w:rPr>
      </w:pPr>
      <w:r>
        <w:rPr>
          <w:rFonts w:ascii="Times New Roman" w:hAnsi="Times New Roman" w:cs="Times New Roman"/>
        </w:rPr>
        <w:t>S</w:t>
      </w:r>
      <w:r w:rsidR="004C0C8D" w:rsidRPr="00B82089">
        <w:rPr>
          <w:rFonts w:ascii="Times New Roman" w:hAnsi="Times New Roman" w:cs="Times New Roman"/>
        </w:rPr>
        <w:t>ection</w:t>
      </w:r>
      <w:r>
        <w:rPr>
          <w:rFonts w:ascii="Times New Roman" w:hAnsi="Times New Roman" w:cs="Times New Roman"/>
        </w:rPr>
        <w:t xml:space="preserve"> 19</w:t>
      </w:r>
      <w:r w:rsidR="004C0C8D" w:rsidRPr="00B82089">
        <w:rPr>
          <w:rFonts w:ascii="Times New Roman" w:hAnsi="Times New Roman" w:cs="Times New Roman"/>
        </w:rPr>
        <w:t xml:space="preserve"> explains how the core conditions for spectrum licences issued in the </w:t>
      </w:r>
      <w:r w:rsidR="00135CAD" w:rsidRPr="00B82089">
        <w:rPr>
          <w:rFonts w:ascii="Times New Roman" w:hAnsi="Times New Roman" w:cs="Times New Roman"/>
        </w:rPr>
        <w:t>3.4/3.7 GHz</w:t>
      </w:r>
      <w:r w:rsidR="004C0C8D" w:rsidRPr="00B82089">
        <w:rPr>
          <w:rFonts w:ascii="Times New Roman" w:hAnsi="Times New Roman" w:cs="Times New Roman"/>
        </w:rPr>
        <w:t xml:space="preserve"> </w:t>
      </w:r>
      <w:r w:rsidR="00135CAD" w:rsidRPr="00B82089">
        <w:rPr>
          <w:rFonts w:ascii="Times New Roman" w:hAnsi="Times New Roman" w:cs="Times New Roman"/>
        </w:rPr>
        <w:t>b</w:t>
      </w:r>
      <w:r w:rsidR="004C0C8D" w:rsidRPr="00B82089">
        <w:rPr>
          <w:rFonts w:ascii="Times New Roman" w:hAnsi="Times New Roman" w:cs="Times New Roman"/>
        </w:rPr>
        <w:t>and</w:t>
      </w:r>
      <w:r w:rsidR="00F54370" w:rsidRPr="00B82089">
        <w:rPr>
          <w:rFonts w:ascii="Times New Roman" w:hAnsi="Times New Roman" w:cs="Times New Roman"/>
        </w:rPr>
        <w:t>s</w:t>
      </w:r>
      <w:r w:rsidR="004C0C8D" w:rsidRPr="00B82089">
        <w:rPr>
          <w:rFonts w:ascii="Times New Roman" w:hAnsi="Times New Roman" w:cs="Times New Roman"/>
        </w:rPr>
        <w:t xml:space="preserve"> </w:t>
      </w:r>
      <w:r w:rsidR="0076409C">
        <w:rPr>
          <w:rFonts w:ascii="Times New Roman" w:hAnsi="Times New Roman" w:cs="Times New Roman"/>
        </w:rPr>
        <w:t>will be</w:t>
      </w:r>
      <w:r w:rsidR="004C0C8D" w:rsidRPr="00B82089">
        <w:rPr>
          <w:rFonts w:ascii="Times New Roman" w:hAnsi="Times New Roman" w:cs="Times New Roman"/>
        </w:rPr>
        <w:t xml:space="preserve"> determined.</w:t>
      </w:r>
    </w:p>
    <w:p w14:paraId="7494829F" w14:textId="24E684EF" w:rsidR="00866AAE" w:rsidRDefault="0076409C" w:rsidP="004C0C8D">
      <w:pPr>
        <w:rPr>
          <w:rFonts w:ascii="Times New Roman" w:hAnsi="Times New Roman" w:cs="Times New Roman"/>
        </w:rPr>
      </w:pPr>
      <w:r>
        <w:rPr>
          <w:rFonts w:ascii="Times New Roman" w:hAnsi="Times New Roman" w:cs="Times New Roman"/>
        </w:rPr>
        <w:t xml:space="preserve">If a person is allocated lots </w:t>
      </w:r>
      <w:r w:rsidR="00866AAE">
        <w:rPr>
          <w:rFonts w:ascii="Times New Roman" w:hAnsi="Times New Roman" w:cs="Times New Roman"/>
        </w:rPr>
        <w:t xml:space="preserve">in </w:t>
      </w:r>
      <w:r>
        <w:rPr>
          <w:rFonts w:ascii="Times New Roman" w:hAnsi="Times New Roman" w:cs="Times New Roman"/>
        </w:rPr>
        <w:t xml:space="preserve">both the 3.4 GHz band (including leftover lots) and the 3.7 GHz band, </w:t>
      </w:r>
      <w:r w:rsidR="00866AAE">
        <w:rPr>
          <w:rFonts w:ascii="Times New Roman" w:hAnsi="Times New Roman" w:cs="Times New Roman"/>
        </w:rPr>
        <w:t>the ACMA will issue two licences to the person (o</w:t>
      </w:r>
      <w:r w:rsidR="00D53BFE" w:rsidRPr="00B82089">
        <w:rPr>
          <w:rFonts w:ascii="Times New Roman" w:hAnsi="Times New Roman" w:cs="Times New Roman"/>
        </w:rPr>
        <w:t>ne licence for each band</w:t>
      </w:r>
      <w:r w:rsidR="00866AAE">
        <w:rPr>
          <w:rFonts w:ascii="Times New Roman" w:hAnsi="Times New Roman" w:cs="Times New Roman"/>
        </w:rPr>
        <w:t>)</w:t>
      </w:r>
      <w:r w:rsidR="00B10F64" w:rsidRPr="00B82089">
        <w:rPr>
          <w:rFonts w:ascii="Times New Roman" w:hAnsi="Times New Roman" w:cs="Times New Roman"/>
        </w:rPr>
        <w:t xml:space="preserve">. </w:t>
      </w:r>
      <w:r w:rsidR="00866AAE">
        <w:rPr>
          <w:rFonts w:ascii="Times New Roman" w:hAnsi="Times New Roman" w:cs="Times New Roman"/>
        </w:rPr>
        <w:t>Otherwise, any other person allocated lots will be issued one licence.</w:t>
      </w:r>
    </w:p>
    <w:p w14:paraId="38D8453D" w14:textId="0FFE8F16" w:rsidR="004C0C8D" w:rsidRPr="00B82089" w:rsidRDefault="004C0C8D" w:rsidP="004C0C8D">
      <w:pPr>
        <w:rPr>
          <w:rFonts w:ascii="Times New Roman" w:hAnsi="Times New Roman" w:cs="Times New Roman"/>
        </w:rPr>
      </w:pPr>
      <w:r w:rsidRPr="00B82089">
        <w:rPr>
          <w:rFonts w:ascii="Times New Roman" w:hAnsi="Times New Roman" w:cs="Times New Roman"/>
        </w:rPr>
        <w:t xml:space="preserve">Each licence </w:t>
      </w:r>
      <w:r w:rsidR="00866AAE">
        <w:rPr>
          <w:rFonts w:ascii="Times New Roman" w:hAnsi="Times New Roman" w:cs="Times New Roman"/>
        </w:rPr>
        <w:t xml:space="preserve">issued </w:t>
      </w:r>
      <w:r w:rsidRPr="00B82089">
        <w:rPr>
          <w:rFonts w:ascii="Times New Roman" w:hAnsi="Times New Roman" w:cs="Times New Roman"/>
        </w:rPr>
        <w:t>will specify a range of frequencies within which the licensee may operate radiocommunications devices. The range of frequencies will depend on the lots the licensee has been allocated in accordance with the Allocation Determination. If a licensee has been allocated multiple lots</w:t>
      </w:r>
      <w:r w:rsidR="00866AAE">
        <w:rPr>
          <w:rFonts w:ascii="Times New Roman" w:hAnsi="Times New Roman" w:cs="Times New Roman"/>
        </w:rPr>
        <w:t xml:space="preserve"> in a band</w:t>
      </w:r>
      <w:r w:rsidRPr="00B82089">
        <w:rPr>
          <w:rFonts w:ascii="Times New Roman" w:hAnsi="Times New Roman" w:cs="Times New Roman"/>
        </w:rPr>
        <w:t>, the licence issued may specify the aggregate frequency range for the lots.</w:t>
      </w:r>
    </w:p>
    <w:p w14:paraId="5BE50482" w14:textId="016B1C01" w:rsidR="004C0C8D" w:rsidRPr="00B82089" w:rsidRDefault="004C0C8D" w:rsidP="004C0C8D">
      <w:pPr>
        <w:rPr>
          <w:rFonts w:ascii="Times New Roman" w:hAnsi="Times New Roman" w:cs="Times New Roman"/>
        </w:rPr>
      </w:pPr>
      <w:r w:rsidRPr="00B82089">
        <w:rPr>
          <w:rFonts w:ascii="Times New Roman" w:hAnsi="Times New Roman" w:cs="Times New Roman"/>
        </w:rPr>
        <w:t xml:space="preserve">Each licence will also specify the geographic area within which the licensee may operate radiocommunications devices. The geographic area will be the region, or regions, described in Schedule </w:t>
      </w:r>
      <w:r w:rsidR="0052722B" w:rsidRPr="00B82089">
        <w:rPr>
          <w:rFonts w:ascii="Times New Roman" w:hAnsi="Times New Roman" w:cs="Times New Roman"/>
        </w:rPr>
        <w:t>4</w:t>
      </w:r>
      <w:r w:rsidRPr="00B82089">
        <w:rPr>
          <w:rFonts w:ascii="Times New Roman" w:hAnsi="Times New Roman" w:cs="Times New Roman"/>
        </w:rPr>
        <w:t xml:space="preserve"> to the Marketing Plan for the lots </w:t>
      </w:r>
      <w:r w:rsidR="0052722B" w:rsidRPr="00B82089">
        <w:rPr>
          <w:rFonts w:ascii="Times New Roman" w:hAnsi="Times New Roman" w:cs="Times New Roman"/>
        </w:rPr>
        <w:t xml:space="preserve">(including leftover lots) </w:t>
      </w:r>
      <w:r w:rsidRPr="00B82089">
        <w:rPr>
          <w:rFonts w:ascii="Times New Roman" w:hAnsi="Times New Roman" w:cs="Times New Roman"/>
        </w:rPr>
        <w:t xml:space="preserve">allocated in accordance with the Allocation Determination. </w:t>
      </w:r>
    </w:p>
    <w:p w14:paraId="7BEAD6C6" w14:textId="77777777" w:rsidR="004C0C8D" w:rsidRPr="00B82089" w:rsidRDefault="004C0C8D" w:rsidP="004C0C8D">
      <w:pPr>
        <w:rPr>
          <w:rFonts w:ascii="Times New Roman" w:hAnsi="Times New Roman" w:cs="Times New Roman"/>
        </w:rPr>
      </w:pPr>
      <w:r w:rsidRPr="00B82089">
        <w:rPr>
          <w:rFonts w:ascii="Times New Roman" w:hAnsi="Times New Roman" w:cs="Times New Roman"/>
        </w:rPr>
        <w:t>The regions are defined by an identifier scheme adopted by the ACMA in 2012, the Hierarchical Cell Identification Scheme (</w:t>
      </w:r>
      <w:r w:rsidRPr="00B82089">
        <w:rPr>
          <w:rFonts w:ascii="Times New Roman" w:hAnsi="Times New Roman" w:cs="Times New Roman"/>
          <w:b/>
          <w:bCs/>
        </w:rPr>
        <w:t>the HCIS</w:t>
      </w:r>
      <w:r w:rsidRPr="00B82089">
        <w:rPr>
          <w:rFonts w:ascii="Times New Roman" w:hAnsi="Times New Roman" w:cs="Times New Roman"/>
        </w:rPr>
        <w:t>). Under the HCIS, an area is defined by referring to a set of identifiers which collectively correspond to a single area on the Australian Spectrum Map Grid (</w:t>
      </w:r>
      <w:r w:rsidRPr="00B82089">
        <w:rPr>
          <w:rFonts w:ascii="Times New Roman" w:hAnsi="Times New Roman" w:cs="Times New Roman"/>
          <w:b/>
          <w:bCs/>
        </w:rPr>
        <w:t>the ASMG</w:t>
      </w:r>
      <w:r w:rsidRPr="00B82089">
        <w:rPr>
          <w:rFonts w:ascii="Times New Roman" w:hAnsi="Times New Roman" w:cs="Times New Roman"/>
        </w:rPr>
        <w:t xml:space="preserve">). The ASMG is described in more detail, including the use of geographic co-ordinates to define the ASMG outer boundary, in the Australian Spectrum Map Grid 2012, available from the ACMA’s website at </w:t>
      </w:r>
      <w:hyperlink r:id="rId19" w:history="1">
        <w:r w:rsidRPr="00B82089">
          <w:rPr>
            <w:rStyle w:val="Hyperlink"/>
            <w:rFonts w:ascii="Times New Roman" w:hAnsi="Times New Roman" w:cs="Times New Roman"/>
          </w:rPr>
          <w:t>www.acma.gov.au</w:t>
        </w:r>
      </w:hyperlink>
      <w:r w:rsidRPr="00B82089">
        <w:rPr>
          <w:rFonts w:ascii="Times New Roman" w:hAnsi="Times New Roman" w:cs="Times New Roman"/>
        </w:rPr>
        <w:t xml:space="preserve">. </w:t>
      </w:r>
    </w:p>
    <w:p w14:paraId="7B3E6B2D" w14:textId="77777777" w:rsidR="004C0C8D" w:rsidRPr="00B82089" w:rsidRDefault="004C0C8D" w:rsidP="004C0C8D">
      <w:pPr>
        <w:rPr>
          <w:rFonts w:ascii="Times New Roman" w:hAnsi="Times New Roman" w:cs="Times New Roman"/>
        </w:rPr>
      </w:pPr>
      <w:r w:rsidRPr="00B82089">
        <w:rPr>
          <w:rFonts w:ascii="Times New Roman" w:hAnsi="Times New Roman" w:cs="Times New Roman"/>
        </w:rPr>
        <w:t>The ASMG divides the Australian land mass into a grid of squares (cells).</w:t>
      </w:r>
      <w:r w:rsidRPr="00B82089">
        <w:t xml:space="preserve"> </w:t>
      </w:r>
      <w:r w:rsidRPr="00B82089">
        <w:rPr>
          <w:rFonts w:ascii="Times New Roman" w:hAnsi="Times New Roman" w:cs="Times New Roman"/>
        </w:rPr>
        <w:t xml:space="preserve">There are four levels to the HCIS that are typically used in relation to spectrum licences, with the side lengths of the largest to smallest cells being, respectively, 3 degrees, 1 degree, 15 </w:t>
      </w:r>
      <w:proofErr w:type="gramStart"/>
      <w:r w:rsidRPr="00B82089">
        <w:rPr>
          <w:rFonts w:ascii="Times New Roman" w:hAnsi="Times New Roman" w:cs="Times New Roman"/>
        </w:rPr>
        <w:t>minutes</w:t>
      </w:r>
      <w:proofErr w:type="gramEnd"/>
      <w:r w:rsidRPr="00B82089">
        <w:rPr>
          <w:rFonts w:ascii="Times New Roman" w:hAnsi="Times New Roman" w:cs="Times New Roman"/>
        </w:rPr>
        <w:t xml:space="preserve"> and 5 minutes of arc. The HCIS names the cells in this tiered structure, with cells of each size given a unique identifier name. Under this system, the region for a lot is comprised of a collection of unique identifiers that cover the required geographic area on the ASMG. Spatial data files available from the ACMA’s website may be </w:t>
      </w:r>
      <w:r w:rsidRPr="00B82089">
        <w:rPr>
          <w:rFonts w:ascii="Times New Roman" w:hAnsi="Times New Roman" w:cs="Times New Roman"/>
        </w:rPr>
        <w:lastRenderedPageBreak/>
        <w:t xml:space="preserve">used to generate a map of an area defined by a set of HCIS identifiers with geographic information systems software. A HCIS area description to Placemark conversion tool has also been developed and is available online at the ACMA website at </w:t>
      </w:r>
      <w:hyperlink r:id="rId20" w:history="1">
        <w:r w:rsidRPr="00B82089">
          <w:rPr>
            <w:rStyle w:val="Hyperlink"/>
            <w:rFonts w:ascii="Times New Roman" w:hAnsi="Times New Roman" w:cs="Times New Roman"/>
          </w:rPr>
          <w:t>www.acma.gov.au</w:t>
        </w:r>
      </w:hyperlink>
      <w:r w:rsidRPr="00B82089">
        <w:rPr>
          <w:rFonts w:ascii="Times New Roman" w:hAnsi="Times New Roman" w:cs="Times New Roman"/>
        </w:rPr>
        <w:t xml:space="preserve">. </w:t>
      </w:r>
    </w:p>
    <w:p w14:paraId="24A2AA4A" w14:textId="1C7294CA" w:rsidR="004C0C8D" w:rsidRPr="00B82089" w:rsidRDefault="004C0C8D" w:rsidP="004C0C8D">
      <w:pPr>
        <w:rPr>
          <w:rFonts w:ascii="Times New Roman" w:hAnsi="Times New Roman" w:cs="Times New Roman"/>
        </w:rPr>
      </w:pPr>
      <w:r w:rsidRPr="00B82089">
        <w:rPr>
          <w:rFonts w:ascii="Times New Roman" w:hAnsi="Times New Roman" w:cs="Times New Roman"/>
        </w:rPr>
        <w:t xml:space="preserve">Indicative maps that illustrate the areas of the regions are shown in Schedule </w:t>
      </w:r>
      <w:r w:rsidR="006A4DF4" w:rsidRPr="00B82089">
        <w:rPr>
          <w:rFonts w:ascii="Times New Roman" w:hAnsi="Times New Roman" w:cs="Times New Roman"/>
        </w:rPr>
        <w:t>4</w:t>
      </w:r>
      <w:r w:rsidRPr="00B82089">
        <w:rPr>
          <w:rFonts w:ascii="Times New Roman" w:hAnsi="Times New Roman" w:cs="Times New Roman"/>
        </w:rPr>
        <w:t xml:space="preserve"> to the Marketing Plan.</w:t>
      </w:r>
    </w:p>
    <w:p w14:paraId="0F6BA5FD" w14:textId="33C405A7" w:rsidR="004C0C8D" w:rsidRPr="008D5B77" w:rsidRDefault="004C0C8D" w:rsidP="004C0C8D">
      <w:pPr>
        <w:rPr>
          <w:rFonts w:ascii="Times New Roman" w:hAnsi="Times New Roman" w:cs="Times New Roman"/>
          <w:highlight w:val="yellow"/>
        </w:rPr>
      </w:pPr>
      <w:r w:rsidRPr="13894AFB">
        <w:rPr>
          <w:rFonts w:ascii="Times New Roman" w:hAnsi="Times New Roman" w:cs="Times New Roman"/>
        </w:rPr>
        <w:t>Subsections 19(</w:t>
      </w:r>
      <w:r w:rsidR="00813351" w:rsidRPr="13894AFB">
        <w:rPr>
          <w:rFonts w:ascii="Times New Roman" w:hAnsi="Times New Roman" w:cs="Times New Roman"/>
        </w:rPr>
        <w:t>2</w:t>
      </w:r>
      <w:r w:rsidRPr="13894AFB">
        <w:rPr>
          <w:rFonts w:ascii="Times New Roman" w:hAnsi="Times New Roman" w:cs="Times New Roman"/>
        </w:rPr>
        <w:t>) and 19(</w:t>
      </w:r>
      <w:r w:rsidR="00813351" w:rsidRPr="13894AFB">
        <w:rPr>
          <w:rFonts w:ascii="Times New Roman" w:hAnsi="Times New Roman" w:cs="Times New Roman"/>
        </w:rPr>
        <w:t>3</w:t>
      </w:r>
      <w:r w:rsidRPr="13894AFB">
        <w:rPr>
          <w:rFonts w:ascii="Times New Roman" w:hAnsi="Times New Roman" w:cs="Times New Roman"/>
        </w:rPr>
        <w:t xml:space="preserve">) of the Marketing Plan provide that the emission limits, which will be licence conditions included in the spectrum licences issued in accordance with the Marketing Plan, will be calculated in accordance with Schedules </w:t>
      </w:r>
      <w:r w:rsidR="00B82089" w:rsidRPr="13894AFB">
        <w:rPr>
          <w:rFonts w:ascii="Times New Roman" w:hAnsi="Times New Roman" w:cs="Times New Roman"/>
        </w:rPr>
        <w:t>5</w:t>
      </w:r>
      <w:r w:rsidRPr="13894AFB">
        <w:rPr>
          <w:rFonts w:ascii="Times New Roman" w:hAnsi="Times New Roman" w:cs="Times New Roman"/>
        </w:rPr>
        <w:t xml:space="preserve"> and </w:t>
      </w:r>
      <w:r w:rsidR="00B82089" w:rsidRPr="13894AFB">
        <w:rPr>
          <w:rFonts w:ascii="Times New Roman" w:hAnsi="Times New Roman" w:cs="Times New Roman"/>
        </w:rPr>
        <w:t>6</w:t>
      </w:r>
      <w:r w:rsidRPr="13894AFB">
        <w:rPr>
          <w:rFonts w:ascii="Times New Roman" w:hAnsi="Times New Roman" w:cs="Times New Roman"/>
        </w:rPr>
        <w:t xml:space="preserve"> to the Marketing Plan. These </w:t>
      </w:r>
      <w:r w:rsidR="00A75DBC">
        <w:rPr>
          <w:rFonts w:ascii="Times New Roman" w:hAnsi="Times New Roman" w:cs="Times New Roman"/>
        </w:rPr>
        <w:t>S</w:t>
      </w:r>
      <w:r w:rsidRPr="13894AFB">
        <w:rPr>
          <w:rFonts w:ascii="Times New Roman" w:hAnsi="Times New Roman" w:cs="Times New Roman"/>
        </w:rPr>
        <w:t>chedules are, respectively, used to calculate the maximum emission limits allowable outside the geographic area, and outside the frequency band, of a spectrum licence, and they form part of the core conditions of each licence.</w:t>
      </w:r>
      <w:r w:rsidR="4E118663" w:rsidRPr="00352144">
        <w:rPr>
          <w:rFonts w:ascii="Times New Roman" w:hAnsi="Times New Roman" w:cs="Times New Roman"/>
          <w:color w:val="2B579A"/>
          <w:shd w:val="clear" w:color="auto" w:fill="E6E6E6"/>
        </w:rPr>
        <w:t xml:space="preserve"> </w:t>
      </w:r>
    </w:p>
    <w:p w14:paraId="2FCB8ADE" w14:textId="77777777" w:rsidR="004C0C8D" w:rsidRPr="0015709C" w:rsidRDefault="004C0C8D" w:rsidP="004C0C8D">
      <w:pPr>
        <w:rPr>
          <w:rFonts w:ascii="Times New Roman" w:hAnsi="Times New Roman" w:cs="Times New Roman"/>
          <w:b/>
        </w:rPr>
      </w:pPr>
      <w:r w:rsidRPr="0015709C">
        <w:rPr>
          <w:rFonts w:ascii="Times New Roman" w:hAnsi="Times New Roman" w:cs="Times New Roman"/>
          <w:b/>
        </w:rPr>
        <w:t>Section 20</w:t>
      </w:r>
      <w:r w:rsidRPr="0015709C">
        <w:rPr>
          <w:rFonts w:ascii="Times New Roman" w:hAnsi="Times New Roman" w:cs="Times New Roman"/>
          <w:b/>
        </w:rPr>
        <w:tab/>
        <w:t>Other licence conditions</w:t>
      </w:r>
    </w:p>
    <w:p w14:paraId="414E0F54" w14:textId="3A869CDE" w:rsidR="00B75383" w:rsidRPr="001E4D32" w:rsidRDefault="002857D2" w:rsidP="004C0C8D">
      <w:pPr>
        <w:rPr>
          <w:rFonts w:ascii="Times New Roman" w:hAnsi="Times New Roman" w:cs="Times New Roman"/>
        </w:rPr>
      </w:pPr>
      <w:r>
        <w:rPr>
          <w:rFonts w:ascii="Times New Roman" w:hAnsi="Times New Roman" w:cs="Times New Roman"/>
        </w:rPr>
        <w:t>S</w:t>
      </w:r>
      <w:r w:rsidR="004C0C8D" w:rsidRPr="00B75383">
        <w:rPr>
          <w:rFonts w:ascii="Times New Roman" w:hAnsi="Times New Roman" w:cs="Times New Roman"/>
        </w:rPr>
        <w:t xml:space="preserve">ection </w:t>
      </w:r>
      <w:r>
        <w:rPr>
          <w:rFonts w:ascii="Times New Roman" w:hAnsi="Times New Roman" w:cs="Times New Roman"/>
        </w:rPr>
        <w:t xml:space="preserve">20 </w:t>
      </w:r>
      <w:r w:rsidR="004C0C8D" w:rsidRPr="00B75383">
        <w:rPr>
          <w:rFonts w:ascii="Times New Roman" w:hAnsi="Times New Roman" w:cs="Times New Roman"/>
        </w:rPr>
        <w:t xml:space="preserve">identifies other kinds of statutory licence conditions and other licence conditions that </w:t>
      </w:r>
      <w:r w:rsidR="00B75383" w:rsidRPr="00B75383">
        <w:rPr>
          <w:rFonts w:ascii="Times New Roman" w:hAnsi="Times New Roman" w:cs="Times New Roman"/>
        </w:rPr>
        <w:t>will</w:t>
      </w:r>
      <w:r w:rsidR="004C0C8D" w:rsidRPr="00B75383">
        <w:rPr>
          <w:rFonts w:ascii="Times New Roman" w:hAnsi="Times New Roman" w:cs="Times New Roman"/>
        </w:rPr>
        <w:t xml:space="preserve"> be included in each spectrum licence issued under </w:t>
      </w:r>
      <w:r w:rsidR="00A806E3">
        <w:rPr>
          <w:rFonts w:ascii="Times New Roman" w:hAnsi="Times New Roman" w:cs="Times New Roman"/>
        </w:rPr>
        <w:t>the 3.4/3.7 GHz bands spectrum</w:t>
      </w:r>
      <w:r w:rsidR="004C0C8D" w:rsidRPr="00B75383">
        <w:rPr>
          <w:rFonts w:ascii="Times New Roman" w:hAnsi="Times New Roman" w:cs="Times New Roman"/>
        </w:rPr>
        <w:t xml:space="preserve"> allocation process. These include conditions in relation to payment to the ACMA of applicable charges and taxes, use by third parties, registration requirements for radiocommunications transmitters and residency requirements of the licensee. The ACMA </w:t>
      </w:r>
      <w:r w:rsidR="00B75383" w:rsidRPr="00B75383">
        <w:rPr>
          <w:rFonts w:ascii="Times New Roman" w:hAnsi="Times New Roman" w:cs="Times New Roman"/>
        </w:rPr>
        <w:t>will</w:t>
      </w:r>
      <w:r w:rsidR="004C0C8D" w:rsidRPr="00B75383">
        <w:rPr>
          <w:rFonts w:ascii="Times New Roman" w:hAnsi="Times New Roman" w:cs="Times New Roman"/>
        </w:rPr>
        <w:t xml:space="preserve"> also include conditions about other matters, including conditions relating to </w:t>
      </w:r>
      <w:r w:rsidR="004C0C8D" w:rsidRPr="001E4D32">
        <w:rPr>
          <w:rFonts w:ascii="Times New Roman" w:hAnsi="Times New Roman" w:cs="Times New Roman"/>
        </w:rPr>
        <w:t xml:space="preserve">interference management. Some of these conditions are included in the sample licence at Schedule </w:t>
      </w:r>
      <w:r w:rsidR="00B75383" w:rsidRPr="001E4D32">
        <w:rPr>
          <w:rFonts w:ascii="Times New Roman" w:hAnsi="Times New Roman" w:cs="Times New Roman"/>
        </w:rPr>
        <w:t>7</w:t>
      </w:r>
      <w:r w:rsidR="004C0C8D" w:rsidRPr="001E4D32">
        <w:rPr>
          <w:rFonts w:ascii="Times New Roman" w:hAnsi="Times New Roman" w:cs="Times New Roman"/>
        </w:rPr>
        <w:t>.</w:t>
      </w:r>
    </w:p>
    <w:p w14:paraId="10B5FEBF" w14:textId="33A6EBDB" w:rsidR="004C0C8D" w:rsidRPr="001E4D32" w:rsidRDefault="004C0C8D" w:rsidP="004C0C8D">
      <w:pPr>
        <w:rPr>
          <w:rFonts w:ascii="Times New Roman" w:hAnsi="Times New Roman" w:cs="Times New Roman"/>
        </w:rPr>
      </w:pPr>
      <w:r w:rsidRPr="001E4D32">
        <w:rPr>
          <w:rFonts w:ascii="Times New Roman" w:hAnsi="Times New Roman" w:cs="Times New Roman"/>
        </w:rPr>
        <w:t>Each spectrum licence will include</w:t>
      </w:r>
      <w:r w:rsidR="00C03B07" w:rsidRPr="001E4D32">
        <w:rPr>
          <w:rFonts w:ascii="Times New Roman" w:hAnsi="Times New Roman" w:cs="Times New Roman"/>
        </w:rPr>
        <w:t xml:space="preserve"> a</w:t>
      </w:r>
      <w:r w:rsidRPr="001E4D32">
        <w:rPr>
          <w:rFonts w:ascii="Times New Roman" w:hAnsi="Times New Roman" w:cs="Times New Roman"/>
        </w:rPr>
        <w:t xml:space="preserve"> condition about coordinating </w:t>
      </w:r>
      <w:r w:rsidR="004910E2">
        <w:rPr>
          <w:rFonts w:ascii="Times New Roman" w:hAnsi="Times New Roman" w:cs="Times New Roman"/>
        </w:rPr>
        <w:t xml:space="preserve">radiocommunications </w:t>
      </w:r>
      <w:r w:rsidR="00B307F8">
        <w:rPr>
          <w:rFonts w:ascii="Times New Roman" w:hAnsi="Times New Roman" w:cs="Times New Roman"/>
        </w:rPr>
        <w:t>transmitters</w:t>
      </w:r>
      <w:r w:rsidR="004910E2">
        <w:rPr>
          <w:rFonts w:ascii="Times New Roman" w:hAnsi="Times New Roman" w:cs="Times New Roman"/>
        </w:rPr>
        <w:t xml:space="preserve"> </w:t>
      </w:r>
      <w:r w:rsidR="00BB34DA" w:rsidRPr="001E4D32">
        <w:rPr>
          <w:rFonts w:ascii="Times New Roman" w:hAnsi="Times New Roman" w:cs="Times New Roman"/>
        </w:rPr>
        <w:t>in rel</w:t>
      </w:r>
      <w:r w:rsidR="004910E2">
        <w:rPr>
          <w:rFonts w:ascii="Times New Roman" w:hAnsi="Times New Roman" w:cs="Times New Roman"/>
        </w:rPr>
        <w:t>ation</w:t>
      </w:r>
      <w:r w:rsidR="00BB34DA" w:rsidRPr="001E4D32">
        <w:rPr>
          <w:rFonts w:ascii="Times New Roman" w:hAnsi="Times New Roman" w:cs="Times New Roman"/>
        </w:rPr>
        <w:t xml:space="preserve"> to the Western Australian Radio Quiet Zone</w:t>
      </w:r>
      <w:r w:rsidRPr="001E4D32">
        <w:rPr>
          <w:rFonts w:ascii="Times New Roman" w:hAnsi="Times New Roman" w:cs="Times New Roman"/>
        </w:rPr>
        <w:t xml:space="preserve"> </w:t>
      </w:r>
      <w:r w:rsidR="00BB34DA" w:rsidRPr="001E4D32">
        <w:rPr>
          <w:rFonts w:ascii="Times New Roman" w:hAnsi="Times New Roman" w:cs="Times New Roman"/>
        </w:rPr>
        <w:t>(</w:t>
      </w:r>
      <w:r w:rsidR="00B75383" w:rsidRPr="001E4D32">
        <w:rPr>
          <w:rFonts w:ascii="Times New Roman" w:hAnsi="Times New Roman" w:cs="Times New Roman"/>
          <w:b/>
          <w:bCs/>
        </w:rPr>
        <w:t>RQZ</w:t>
      </w:r>
      <w:r w:rsidR="00BB34DA" w:rsidRPr="001E4D32">
        <w:rPr>
          <w:rFonts w:ascii="Times New Roman" w:hAnsi="Times New Roman" w:cs="Times New Roman"/>
        </w:rPr>
        <w:t>)</w:t>
      </w:r>
      <w:r w:rsidR="004910E2">
        <w:rPr>
          <w:rFonts w:ascii="Times New Roman" w:hAnsi="Times New Roman" w:cs="Times New Roman"/>
        </w:rPr>
        <w:t xml:space="preserve"> </w:t>
      </w:r>
      <w:r w:rsidR="00552656">
        <w:rPr>
          <w:rFonts w:ascii="Times New Roman" w:hAnsi="Times New Roman" w:cs="Times New Roman"/>
        </w:rPr>
        <w:t xml:space="preserve">in order </w:t>
      </w:r>
      <w:r w:rsidR="004910E2" w:rsidRPr="004910E2">
        <w:rPr>
          <w:rFonts w:ascii="Times New Roman" w:hAnsi="Times New Roman" w:cs="Times New Roman"/>
        </w:rPr>
        <w:t>to prevent harmful interference to radio astronomy services</w:t>
      </w:r>
      <w:r w:rsidR="00655DC7">
        <w:rPr>
          <w:rFonts w:ascii="Times New Roman" w:hAnsi="Times New Roman" w:cs="Times New Roman"/>
        </w:rPr>
        <w:t xml:space="preserve"> in the RQZ</w:t>
      </w:r>
      <w:r w:rsidRPr="001E4D32">
        <w:rPr>
          <w:rFonts w:ascii="Times New Roman" w:hAnsi="Times New Roman" w:cs="Times New Roman"/>
        </w:rPr>
        <w:t xml:space="preserve">. </w:t>
      </w:r>
    </w:p>
    <w:p w14:paraId="640F0541" w14:textId="796FC248" w:rsidR="00B75383" w:rsidRPr="001E4D32" w:rsidRDefault="00693982" w:rsidP="004C0C8D">
      <w:pPr>
        <w:rPr>
          <w:rFonts w:ascii="Times New Roman" w:hAnsi="Times New Roman" w:cs="Times New Roman"/>
        </w:rPr>
      </w:pPr>
      <w:r>
        <w:rPr>
          <w:rFonts w:ascii="Times New Roman" w:hAnsi="Times New Roman" w:cs="Times New Roman"/>
        </w:rPr>
        <w:t>E</w:t>
      </w:r>
      <w:r w:rsidR="00B75383" w:rsidRPr="001E4D32">
        <w:rPr>
          <w:rFonts w:ascii="Times New Roman" w:hAnsi="Times New Roman" w:cs="Times New Roman"/>
        </w:rPr>
        <w:t xml:space="preserve">ach spectrum licence will include a condition requiring the licensee to provide protection to any radiocommunications devices operating in </w:t>
      </w:r>
      <w:r w:rsidR="00970E0A">
        <w:rPr>
          <w:rFonts w:ascii="Times New Roman" w:hAnsi="Times New Roman" w:cs="Times New Roman"/>
        </w:rPr>
        <w:t>a</w:t>
      </w:r>
      <w:r w:rsidR="00B75383" w:rsidRPr="001E4D32">
        <w:rPr>
          <w:rFonts w:ascii="Times New Roman" w:hAnsi="Times New Roman" w:cs="Times New Roman"/>
        </w:rPr>
        <w:t xml:space="preserve"> </w:t>
      </w:r>
      <w:r w:rsidR="00970E0A">
        <w:rPr>
          <w:rFonts w:ascii="Times New Roman" w:hAnsi="Times New Roman" w:cs="Times New Roman"/>
        </w:rPr>
        <w:t>‘</w:t>
      </w:r>
      <w:r w:rsidR="00B75383" w:rsidRPr="001E4D32">
        <w:rPr>
          <w:rFonts w:ascii="Times New Roman" w:hAnsi="Times New Roman" w:cs="Times New Roman"/>
        </w:rPr>
        <w:t>re-allocation zone</w:t>
      </w:r>
      <w:r w:rsidR="00970E0A">
        <w:rPr>
          <w:rFonts w:ascii="Times New Roman" w:hAnsi="Times New Roman" w:cs="Times New Roman"/>
        </w:rPr>
        <w:t>’</w:t>
      </w:r>
      <w:r w:rsidR="00B75383" w:rsidRPr="001E4D32">
        <w:rPr>
          <w:rFonts w:ascii="Times New Roman" w:hAnsi="Times New Roman" w:cs="Times New Roman"/>
        </w:rPr>
        <w:t xml:space="preserve"> in the 3</w:t>
      </w:r>
      <w:r w:rsidR="004C3983">
        <w:rPr>
          <w:rFonts w:ascii="Times New Roman" w:hAnsi="Times New Roman" w:cs="Times New Roman"/>
        </w:rPr>
        <w:t>.</w:t>
      </w:r>
      <w:r w:rsidR="00B75383" w:rsidRPr="001E4D32">
        <w:rPr>
          <w:rFonts w:ascii="Times New Roman" w:hAnsi="Times New Roman" w:cs="Times New Roman"/>
        </w:rPr>
        <w:t xml:space="preserve">4 </w:t>
      </w:r>
      <w:r w:rsidR="004C3983">
        <w:rPr>
          <w:rFonts w:ascii="Times New Roman" w:hAnsi="Times New Roman" w:cs="Times New Roman"/>
        </w:rPr>
        <w:t>G</w:t>
      </w:r>
      <w:r w:rsidR="00B75383" w:rsidRPr="001E4D32">
        <w:rPr>
          <w:rFonts w:ascii="Times New Roman" w:hAnsi="Times New Roman" w:cs="Times New Roman"/>
        </w:rPr>
        <w:t>Hz to 3</w:t>
      </w:r>
      <w:r w:rsidR="004C3983">
        <w:rPr>
          <w:rFonts w:ascii="Times New Roman" w:hAnsi="Times New Roman" w:cs="Times New Roman"/>
        </w:rPr>
        <w:t>.</w:t>
      </w:r>
      <w:r w:rsidR="00B75383" w:rsidRPr="001E4D32">
        <w:rPr>
          <w:rFonts w:ascii="Times New Roman" w:hAnsi="Times New Roman" w:cs="Times New Roman"/>
        </w:rPr>
        <w:t xml:space="preserve">8 </w:t>
      </w:r>
      <w:r w:rsidR="004C3983">
        <w:rPr>
          <w:rFonts w:ascii="Times New Roman" w:hAnsi="Times New Roman" w:cs="Times New Roman"/>
        </w:rPr>
        <w:t>G</w:t>
      </w:r>
      <w:r w:rsidR="00B75383" w:rsidRPr="001E4D32">
        <w:rPr>
          <w:rFonts w:ascii="Times New Roman" w:hAnsi="Times New Roman" w:cs="Times New Roman"/>
        </w:rPr>
        <w:t>Hz frequency band</w:t>
      </w:r>
      <w:r w:rsidR="00FB7665" w:rsidRPr="001E4D32">
        <w:rPr>
          <w:rFonts w:ascii="Times New Roman" w:hAnsi="Times New Roman" w:cs="Times New Roman"/>
        </w:rPr>
        <w:t xml:space="preserve"> </w:t>
      </w:r>
      <w:r w:rsidR="00B75383" w:rsidRPr="001E4D32">
        <w:rPr>
          <w:rFonts w:ascii="Times New Roman" w:hAnsi="Times New Roman" w:cs="Times New Roman"/>
        </w:rPr>
        <w:t>in accordance with an apparatus licence</w:t>
      </w:r>
      <w:r w:rsidR="00FB7665" w:rsidRPr="001E4D32">
        <w:rPr>
          <w:rFonts w:ascii="Times New Roman" w:hAnsi="Times New Roman" w:cs="Times New Roman"/>
        </w:rPr>
        <w:t xml:space="preserve">. </w:t>
      </w:r>
      <w:r w:rsidR="00970E0A">
        <w:rPr>
          <w:rFonts w:ascii="Times New Roman" w:hAnsi="Times New Roman" w:cs="Times New Roman"/>
        </w:rPr>
        <w:t xml:space="preserve">The </w:t>
      </w:r>
      <w:r w:rsidR="002C1864">
        <w:rPr>
          <w:rFonts w:ascii="Times New Roman" w:hAnsi="Times New Roman" w:cs="Times New Roman"/>
        </w:rPr>
        <w:t xml:space="preserve">licensee will have to provide protection in the manner </w:t>
      </w:r>
      <w:r w:rsidR="00FB7665" w:rsidRPr="001E4D32">
        <w:rPr>
          <w:rFonts w:ascii="Times New Roman" w:hAnsi="Times New Roman" w:cs="Times New Roman"/>
        </w:rPr>
        <w:t xml:space="preserve">set out </w:t>
      </w:r>
      <w:r w:rsidR="005055FA" w:rsidRPr="001E4D32">
        <w:rPr>
          <w:rFonts w:ascii="Times New Roman" w:hAnsi="Times New Roman" w:cs="Times New Roman"/>
        </w:rPr>
        <w:t>in</w:t>
      </w:r>
      <w:r w:rsidR="00B75383" w:rsidRPr="001E4D32">
        <w:rPr>
          <w:rFonts w:ascii="Times New Roman" w:hAnsi="Times New Roman" w:cs="Times New Roman"/>
        </w:rPr>
        <w:t xml:space="preserve"> Parts 3, 4 and 5 of the </w:t>
      </w:r>
      <w:r w:rsidR="00FF3216" w:rsidRPr="00D20A7A">
        <w:rPr>
          <w:rFonts w:ascii="Times New Roman" w:hAnsi="Times New Roman" w:cs="Times New Roman"/>
        </w:rPr>
        <w:t>RAG Tx</w:t>
      </w:r>
      <w:r w:rsidR="00B75383" w:rsidRPr="001E4D32">
        <w:rPr>
          <w:rFonts w:ascii="Times New Roman" w:hAnsi="Times New Roman" w:cs="Times New Roman"/>
        </w:rPr>
        <w:t>.</w:t>
      </w:r>
      <w:r w:rsidR="002C1864">
        <w:rPr>
          <w:rFonts w:ascii="Times New Roman" w:hAnsi="Times New Roman" w:cs="Times New Roman"/>
        </w:rPr>
        <w:t xml:space="preserve"> A ‘re-allocation zone’ is a geographic area where a declaration under section 153B has </w:t>
      </w:r>
      <w:r w:rsidR="002D700A">
        <w:rPr>
          <w:rFonts w:ascii="Times New Roman" w:hAnsi="Times New Roman" w:cs="Times New Roman"/>
        </w:rPr>
        <w:t xml:space="preserve">previously </w:t>
      </w:r>
      <w:r w:rsidR="002C1864">
        <w:rPr>
          <w:rFonts w:ascii="Times New Roman" w:hAnsi="Times New Roman" w:cs="Times New Roman"/>
        </w:rPr>
        <w:t>made a part of the 3</w:t>
      </w:r>
      <w:r w:rsidR="004C3983">
        <w:rPr>
          <w:rFonts w:ascii="Times New Roman" w:hAnsi="Times New Roman" w:cs="Times New Roman"/>
        </w:rPr>
        <w:t>.</w:t>
      </w:r>
      <w:r w:rsidR="002C1864">
        <w:rPr>
          <w:rFonts w:ascii="Times New Roman" w:hAnsi="Times New Roman" w:cs="Times New Roman"/>
        </w:rPr>
        <w:t xml:space="preserve">4 </w:t>
      </w:r>
      <w:r w:rsidR="004C3983">
        <w:rPr>
          <w:rFonts w:ascii="Times New Roman" w:hAnsi="Times New Roman" w:cs="Times New Roman"/>
        </w:rPr>
        <w:t>G</w:t>
      </w:r>
      <w:r w:rsidR="002C1864">
        <w:rPr>
          <w:rFonts w:ascii="Times New Roman" w:hAnsi="Times New Roman" w:cs="Times New Roman"/>
        </w:rPr>
        <w:t>Hz to 3</w:t>
      </w:r>
      <w:r w:rsidR="004C3983">
        <w:rPr>
          <w:rFonts w:ascii="Times New Roman" w:hAnsi="Times New Roman" w:cs="Times New Roman"/>
        </w:rPr>
        <w:t>.</w:t>
      </w:r>
      <w:r w:rsidR="002C1864">
        <w:rPr>
          <w:rFonts w:ascii="Times New Roman" w:hAnsi="Times New Roman" w:cs="Times New Roman"/>
        </w:rPr>
        <w:t xml:space="preserve">8 </w:t>
      </w:r>
      <w:r w:rsidR="004C3983">
        <w:rPr>
          <w:rFonts w:ascii="Times New Roman" w:hAnsi="Times New Roman" w:cs="Times New Roman"/>
        </w:rPr>
        <w:t>G</w:t>
      </w:r>
      <w:r w:rsidR="002C1864">
        <w:rPr>
          <w:rFonts w:ascii="Times New Roman" w:hAnsi="Times New Roman" w:cs="Times New Roman"/>
        </w:rPr>
        <w:t>Hz frequency band available for spectrum licensing</w:t>
      </w:r>
      <w:r w:rsidR="003540C9">
        <w:rPr>
          <w:rFonts w:ascii="Times New Roman" w:hAnsi="Times New Roman" w:cs="Times New Roman"/>
        </w:rPr>
        <w:t>, and the re-allocation period for the zone has not yet ended</w:t>
      </w:r>
      <w:r w:rsidR="002C1864">
        <w:rPr>
          <w:rFonts w:ascii="Times New Roman" w:hAnsi="Times New Roman" w:cs="Times New Roman"/>
        </w:rPr>
        <w:t>.</w:t>
      </w:r>
    </w:p>
    <w:p w14:paraId="46A02451" w14:textId="2EC6D65A" w:rsidR="00B75383" w:rsidRPr="001E4D32" w:rsidRDefault="00B75383" w:rsidP="004C0C8D">
      <w:pPr>
        <w:rPr>
          <w:rFonts w:ascii="Times New Roman" w:hAnsi="Times New Roman" w:cs="Times New Roman"/>
        </w:rPr>
      </w:pPr>
      <w:r w:rsidRPr="001E4D32">
        <w:rPr>
          <w:rFonts w:ascii="Times New Roman" w:hAnsi="Times New Roman" w:cs="Times New Roman"/>
        </w:rPr>
        <w:t xml:space="preserve">Each spectrum licence will include a condition requiring the licensee to follow the procedures specified in RALI MS 44 to manage the levels of </w:t>
      </w:r>
      <w:r w:rsidR="004910E2">
        <w:rPr>
          <w:rFonts w:ascii="Times New Roman" w:hAnsi="Times New Roman" w:cs="Times New Roman"/>
        </w:rPr>
        <w:t xml:space="preserve">radio </w:t>
      </w:r>
      <w:r w:rsidRPr="001E4D32">
        <w:rPr>
          <w:rFonts w:ascii="Times New Roman" w:hAnsi="Times New Roman" w:cs="Times New Roman"/>
        </w:rPr>
        <w:t xml:space="preserve">emissions into </w:t>
      </w:r>
      <w:r w:rsidR="004C3983">
        <w:rPr>
          <w:rFonts w:ascii="Times New Roman" w:hAnsi="Times New Roman" w:cs="Times New Roman"/>
        </w:rPr>
        <w:t>‘</w:t>
      </w:r>
      <w:r w:rsidRPr="001E4D32">
        <w:rPr>
          <w:rFonts w:ascii="Times New Roman" w:hAnsi="Times New Roman" w:cs="Times New Roman"/>
        </w:rPr>
        <w:t>earth station protection zones</w:t>
      </w:r>
      <w:r w:rsidR="004C3983">
        <w:rPr>
          <w:rFonts w:ascii="Times New Roman" w:hAnsi="Times New Roman" w:cs="Times New Roman"/>
        </w:rPr>
        <w:t>’</w:t>
      </w:r>
      <w:r w:rsidRPr="001E4D32">
        <w:rPr>
          <w:rFonts w:ascii="Times New Roman" w:hAnsi="Times New Roman" w:cs="Times New Roman"/>
        </w:rPr>
        <w:t xml:space="preserve"> in the 3</w:t>
      </w:r>
      <w:r w:rsidR="004C3983">
        <w:rPr>
          <w:rFonts w:ascii="Times New Roman" w:hAnsi="Times New Roman" w:cs="Times New Roman"/>
        </w:rPr>
        <w:t>.</w:t>
      </w:r>
      <w:r w:rsidRPr="001E4D32">
        <w:rPr>
          <w:rFonts w:ascii="Times New Roman" w:hAnsi="Times New Roman" w:cs="Times New Roman"/>
        </w:rPr>
        <w:t xml:space="preserve">4 </w:t>
      </w:r>
      <w:r w:rsidR="004C3983">
        <w:rPr>
          <w:rFonts w:ascii="Times New Roman" w:hAnsi="Times New Roman" w:cs="Times New Roman"/>
        </w:rPr>
        <w:t>G</w:t>
      </w:r>
      <w:r w:rsidRPr="001E4D32">
        <w:rPr>
          <w:rFonts w:ascii="Times New Roman" w:hAnsi="Times New Roman" w:cs="Times New Roman"/>
        </w:rPr>
        <w:t>Hz to 3</w:t>
      </w:r>
      <w:r w:rsidR="004C3983">
        <w:rPr>
          <w:rFonts w:ascii="Times New Roman" w:hAnsi="Times New Roman" w:cs="Times New Roman"/>
        </w:rPr>
        <w:t>.</w:t>
      </w:r>
      <w:r w:rsidRPr="001E4D32">
        <w:rPr>
          <w:rFonts w:ascii="Times New Roman" w:hAnsi="Times New Roman" w:cs="Times New Roman"/>
        </w:rPr>
        <w:t xml:space="preserve">8 </w:t>
      </w:r>
      <w:r w:rsidR="004C3983">
        <w:rPr>
          <w:rFonts w:ascii="Times New Roman" w:hAnsi="Times New Roman" w:cs="Times New Roman"/>
        </w:rPr>
        <w:t>G</w:t>
      </w:r>
      <w:r w:rsidRPr="001E4D32">
        <w:rPr>
          <w:rFonts w:ascii="Times New Roman" w:hAnsi="Times New Roman" w:cs="Times New Roman"/>
        </w:rPr>
        <w:t>Hz frequency band.</w:t>
      </w:r>
      <w:r w:rsidR="004C3983">
        <w:rPr>
          <w:rFonts w:ascii="Times New Roman" w:hAnsi="Times New Roman" w:cs="Times New Roman"/>
        </w:rPr>
        <w:t xml:space="preserve"> The earth station protection zones are set out in RALI MS 44.</w:t>
      </w:r>
    </w:p>
    <w:p w14:paraId="1665F73D" w14:textId="4E1C3538" w:rsidR="00B75383" w:rsidRPr="001E4D32" w:rsidRDefault="00B75383" w:rsidP="004C0C8D">
      <w:pPr>
        <w:rPr>
          <w:rFonts w:ascii="Times New Roman" w:hAnsi="Times New Roman" w:cs="Times New Roman"/>
        </w:rPr>
      </w:pPr>
      <w:r w:rsidRPr="001E4D32">
        <w:rPr>
          <w:rFonts w:ascii="Times New Roman" w:hAnsi="Times New Roman" w:cs="Times New Roman"/>
        </w:rPr>
        <w:t>Each spectrum licence will include a condition requiring licensees to synchronise operation of radiocommunications devices under the licence with radiocommunications devices operating under another spectrum licence in the 3</w:t>
      </w:r>
      <w:r w:rsidR="004C3983">
        <w:rPr>
          <w:rFonts w:ascii="Times New Roman" w:hAnsi="Times New Roman" w:cs="Times New Roman"/>
        </w:rPr>
        <w:t>.</w:t>
      </w:r>
      <w:r w:rsidRPr="001E4D32">
        <w:rPr>
          <w:rFonts w:ascii="Times New Roman" w:hAnsi="Times New Roman" w:cs="Times New Roman"/>
        </w:rPr>
        <w:t xml:space="preserve">4 </w:t>
      </w:r>
      <w:r w:rsidR="004C3983">
        <w:rPr>
          <w:rFonts w:ascii="Times New Roman" w:hAnsi="Times New Roman" w:cs="Times New Roman"/>
        </w:rPr>
        <w:t>G</w:t>
      </w:r>
      <w:r w:rsidRPr="001E4D32">
        <w:rPr>
          <w:rFonts w:ascii="Times New Roman" w:hAnsi="Times New Roman" w:cs="Times New Roman"/>
        </w:rPr>
        <w:t>Hz to 3</w:t>
      </w:r>
      <w:r w:rsidR="004C3983">
        <w:rPr>
          <w:rFonts w:ascii="Times New Roman" w:hAnsi="Times New Roman" w:cs="Times New Roman"/>
        </w:rPr>
        <w:t>.</w:t>
      </w:r>
      <w:r w:rsidRPr="001E4D32">
        <w:rPr>
          <w:rFonts w:ascii="Times New Roman" w:hAnsi="Times New Roman" w:cs="Times New Roman"/>
        </w:rPr>
        <w:t xml:space="preserve">8 </w:t>
      </w:r>
      <w:r w:rsidR="004C3983">
        <w:rPr>
          <w:rFonts w:ascii="Times New Roman" w:hAnsi="Times New Roman" w:cs="Times New Roman"/>
        </w:rPr>
        <w:t>G</w:t>
      </w:r>
      <w:r w:rsidRPr="001E4D32">
        <w:rPr>
          <w:rFonts w:ascii="Times New Roman" w:hAnsi="Times New Roman" w:cs="Times New Roman"/>
        </w:rPr>
        <w:t>Hz frequency band, in certain circumstances</w:t>
      </w:r>
      <w:r w:rsidR="00E86A56" w:rsidRPr="001E4D32">
        <w:rPr>
          <w:rFonts w:ascii="Times New Roman" w:hAnsi="Times New Roman" w:cs="Times New Roman"/>
        </w:rPr>
        <w:t>.</w:t>
      </w:r>
    </w:p>
    <w:p w14:paraId="3FD7DFAD" w14:textId="1A61AB24" w:rsidR="00B75383" w:rsidRDefault="00B75383" w:rsidP="004C0C8D">
      <w:pPr>
        <w:rPr>
          <w:rFonts w:ascii="Times New Roman" w:hAnsi="Times New Roman" w:cs="Times New Roman"/>
        </w:rPr>
      </w:pPr>
      <w:r w:rsidRPr="001E4D32">
        <w:rPr>
          <w:rFonts w:ascii="Times New Roman" w:hAnsi="Times New Roman" w:cs="Times New Roman"/>
        </w:rPr>
        <w:t xml:space="preserve">Each spectrum licence will include a condition requiring </w:t>
      </w:r>
      <w:r w:rsidR="00822FA7" w:rsidRPr="00822FA7">
        <w:rPr>
          <w:rFonts w:ascii="Times New Roman" w:hAnsi="Times New Roman" w:cs="Times New Roman"/>
        </w:rPr>
        <w:t>radiocommunications transmitters operated in the 3</w:t>
      </w:r>
      <w:r w:rsidR="005C4491">
        <w:rPr>
          <w:rFonts w:ascii="Times New Roman" w:hAnsi="Times New Roman" w:cs="Times New Roman"/>
        </w:rPr>
        <w:t>.</w:t>
      </w:r>
      <w:r w:rsidR="00822FA7" w:rsidRPr="00822FA7">
        <w:rPr>
          <w:rFonts w:ascii="Times New Roman" w:hAnsi="Times New Roman" w:cs="Times New Roman"/>
        </w:rPr>
        <w:t xml:space="preserve">7 </w:t>
      </w:r>
      <w:r w:rsidR="005C4491">
        <w:rPr>
          <w:rFonts w:ascii="Times New Roman" w:hAnsi="Times New Roman" w:cs="Times New Roman"/>
        </w:rPr>
        <w:t>G</w:t>
      </w:r>
      <w:r w:rsidR="00822FA7" w:rsidRPr="00822FA7">
        <w:rPr>
          <w:rFonts w:ascii="Times New Roman" w:hAnsi="Times New Roman" w:cs="Times New Roman"/>
        </w:rPr>
        <w:t>Hz to 3</w:t>
      </w:r>
      <w:r w:rsidR="005C4491">
        <w:rPr>
          <w:rFonts w:ascii="Times New Roman" w:hAnsi="Times New Roman" w:cs="Times New Roman"/>
        </w:rPr>
        <w:t>.</w:t>
      </w:r>
      <w:r w:rsidR="00822FA7" w:rsidRPr="00822FA7">
        <w:rPr>
          <w:rFonts w:ascii="Times New Roman" w:hAnsi="Times New Roman" w:cs="Times New Roman"/>
        </w:rPr>
        <w:t xml:space="preserve">8 </w:t>
      </w:r>
      <w:r w:rsidR="005C4491">
        <w:rPr>
          <w:rFonts w:ascii="Times New Roman" w:hAnsi="Times New Roman" w:cs="Times New Roman"/>
        </w:rPr>
        <w:t>G</w:t>
      </w:r>
      <w:r w:rsidR="00822FA7" w:rsidRPr="00822FA7">
        <w:rPr>
          <w:rFonts w:ascii="Times New Roman" w:hAnsi="Times New Roman" w:cs="Times New Roman"/>
        </w:rPr>
        <w:t xml:space="preserve">Hz frequency </w:t>
      </w:r>
      <w:r w:rsidR="005C4491">
        <w:rPr>
          <w:rFonts w:ascii="Times New Roman" w:hAnsi="Times New Roman" w:cs="Times New Roman"/>
        </w:rPr>
        <w:t>band</w:t>
      </w:r>
      <w:r w:rsidR="00822FA7" w:rsidRPr="00822FA7">
        <w:rPr>
          <w:rFonts w:ascii="Times New Roman" w:hAnsi="Times New Roman" w:cs="Times New Roman"/>
        </w:rPr>
        <w:t xml:space="preserve"> to not exceed a total EIRP of 7</w:t>
      </w:r>
      <w:r w:rsidR="00116C02">
        <w:rPr>
          <w:rFonts w:ascii="Times New Roman" w:hAnsi="Times New Roman" w:cs="Times New Roman"/>
        </w:rPr>
        <w:t>2</w:t>
      </w:r>
      <w:r w:rsidR="00822FA7" w:rsidRPr="00822FA7">
        <w:rPr>
          <w:rFonts w:ascii="Times New Roman" w:hAnsi="Times New Roman" w:cs="Times New Roman"/>
        </w:rPr>
        <w:t xml:space="preserve"> dBm/5 </w:t>
      </w:r>
      <w:proofErr w:type="spellStart"/>
      <w:r w:rsidR="00822FA7" w:rsidRPr="00822FA7">
        <w:rPr>
          <w:rFonts w:ascii="Times New Roman" w:hAnsi="Times New Roman" w:cs="Times New Roman"/>
        </w:rPr>
        <w:t>MHz.</w:t>
      </w:r>
      <w:proofErr w:type="spellEnd"/>
      <w:r w:rsidR="00822FA7" w:rsidRPr="00822FA7">
        <w:rPr>
          <w:rFonts w:ascii="Times New Roman" w:hAnsi="Times New Roman" w:cs="Times New Roman"/>
        </w:rPr>
        <w:t xml:space="preserve"> This condition is included to assist in the management of interference to aeronautical radionavigation services.</w:t>
      </w:r>
      <w:r w:rsidR="00822FA7">
        <w:rPr>
          <w:rFonts w:ascii="Times New Roman" w:hAnsi="Times New Roman" w:cs="Times New Roman"/>
        </w:rPr>
        <w:t xml:space="preserve"> </w:t>
      </w:r>
      <w:r w:rsidR="00EF37D9">
        <w:rPr>
          <w:rFonts w:ascii="Times New Roman" w:hAnsi="Times New Roman" w:cs="Times New Roman"/>
        </w:rPr>
        <w:t>The need for this condition may be reviewed in the future</w:t>
      </w:r>
      <w:r w:rsidR="00F9466F">
        <w:rPr>
          <w:rFonts w:ascii="Times New Roman" w:hAnsi="Times New Roman" w:cs="Times New Roman"/>
        </w:rPr>
        <w:t>.</w:t>
      </w:r>
      <w:r w:rsidR="002E7923">
        <w:rPr>
          <w:rFonts w:ascii="Times New Roman" w:hAnsi="Times New Roman" w:cs="Times New Roman"/>
        </w:rPr>
        <w:t xml:space="preserve"> </w:t>
      </w:r>
    </w:p>
    <w:p w14:paraId="0805112B" w14:textId="48030CEA" w:rsidR="00827619" w:rsidRPr="00AF7252" w:rsidRDefault="00827619" w:rsidP="004C0C8D">
      <w:pPr>
        <w:rPr>
          <w:rFonts w:ascii="Times New Roman" w:hAnsi="Times New Roman" w:cs="Times New Roman"/>
        </w:rPr>
      </w:pPr>
      <w:r>
        <w:rPr>
          <w:rFonts w:ascii="Times New Roman" w:hAnsi="Times New Roman" w:cs="Times New Roman"/>
        </w:rPr>
        <w:t xml:space="preserve">Each </w:t>
      </w:r>
      <w:r w:rsidRPr="001E4D32">
        <w:rPr>
          <w:rFonts w:ascii="Times New Roman" w:hAnsi="Times New Roman" w:cs="Times New Roman"/>
        </w:rPr>
        <w:t xml:space="preserve">spectrum licence will include a condition requiring </w:t>
      </w:r>
      <w:r>
        <w:rPr>
          <w:rFonts w:ascii="Times New Roman" w:hAnsi="Times New Roman" w:cs="Times New Roman"/>
        </w:rPr>
        <w:t xml:space="preserve">licensees </w:t>
      </w:r>
      <w:r w:rsidRPr="00827619">
        <w:rPr>
          <w:rFonts w:ascii="Times New Roman" w:hAnsi="Times New Roman" w:cs="Times New Roman"/>
        </w:rPr>
        <w:t>to manage interference to radiocommunications</w:t>
      </w:r>
      <w:r w:rsidR="0058223B">
        <w:rPr>
          <w:rFonts w:ascii="Times New Roman" w:hAnsi="Times New Roman" w:cs="Times New Roman"/>
        </w:rPr>
        <w:t xml:space="preserve"> receivers of</w:t>
      </w:r>
      <w:r w:rsidRPr="00827619">
        <w:rPr>
          <w:rFonts w:ascii="Times New Roman" w:hAnsi="Times New Roman" w:cs="Times New Roman"/>
        </w:rPr>
        <w:t xml:space="preserve"> the aeronautical radionavigation service </w:t>
      </w:r>
      <w:r w:rsidR="0058223B">
        <w:rPr>
          <w:rFonts w:ascii="Times New Roman" w:hAnsi="Times New Roman" w:cs="Times New Roman"/>
        </w:rPr>
        <w:t xml:space="preserve">operating </w:t>
      </w:r>
      <w:r w:rsidRPr="00827619">
        <w:rPr>
          <w:rFonts w:ascii="Times New Roman" w:hAnsi="Times New Roman" w:cs="Times New Roman"/>
        </w:rPr>
        <w:t>in the 4200 MHz to 4400 MHz frequency band, in the manner set out in Part 13 of the</w:t>
      </w:r>
      <w:r w:rsidR="0058223B">
        <w:rPr>
          <w:rFonts w:ascii="Times New Roman" w:hAnsi="Times New Roman" w:cs="Times New Roman"/>
        </w:rPr>
        <w:t xml:space="preserve"> RAG Tx</w:t>
      </w:r>
      <w:r w:rsidR="00094A05">
        <w:rPr>
          <w:rFonts w:ascii="Times New Roman" w:hAnsi="Times New Roman" w:cs="Times New Roman"/>
        </w:rPr>
        <w:t xml:space="preserve"> (which incorporates parts of </w:t>
      </w:r>
      <w:r w:rsidR="00094A05" w:rsidRPr="00827619">
        <w:rPr>
          <w:rFonts w:ascii="Times New Roman" w:eastAsia="Times New Roman" w:hAnsi="Times New Roman" w:cs="Times New Roman"/>
          <w:iCs/>
          <w:color w:val="000000" w:themeColor="text1"/>
          <w:lang w:eastAsia="en-AU"/>
        </w:rPr>
        <w:t>Radiocommunications Assignment and Licensing Instruction</w:t>
      </w:r>
      <w:r w:rsidR="00094A05">
        <w:rPr>
          <w:rFonts w:ascii="Times New Roman" w:eastAsia="Times New Roman" w:hAnsi="Times New Roman" w:cs="Times New Roman"/>
          <w:iCs/>
          <w:color w:val="000000" w:themeColor="text1"/>
          <w:lang w:eastAsia="en-AU"/>
        </w:rPr>
        <w:t xml:space="preserve"> No.</w:t>
      </w:r>
      <w:r w:rsidR="00094A05" w:rsidRPr="17B9EC0C">
        <w:rPr>
          <w:rFonts w:ascii="Times New Roman" w:eastAsia="Times New Roman" w:hAnsi="Times New Roman" w:cs="Times New Roman"/>
          <w:i/>
          <w:color w:val="000000" w:themeColor="text1"/>
          <w:lang w:eastAsia="en-AU"/>
        </w:rPr>
        <w:t xml:space="preserve"> </w:t>
      </w:r>
      <w:r w:rsidR="00094A05" w:rsidRPr="00827619">
        <w:rPr>
          <w:rFonts w:ascii="Times New Roman" w:eastAsia="Times New Roman" w:hAnsi="Times New Roman" w:cs="Times New Roman"/>
          <w:iCs/>
          <w:color w:val="000000" w:themeColor="text1"/>
          <w:lang w:eastAsia="en-AU"/>
        </w:rPr>
        <w:t>MS</w:t>
      </w:r>
      <w:r w:rsidR="00094A05">
        <w:rPr>
          <w:rFonts w:ascii="Times New Roman" w:eastAsia="Times New Roman" w:hAnsi="Times New Roman" w:cs="Times New Roman"/>
          <w:iCs/>
          <w:color w:val="000000" w:themeColor="text1"/>
          <w:lang w:eastAsia="en-AU"/>
        </w:rPr>
        <w:t xml:space="preserve"> </w:t>
      </w:r>
      <w:r w:rsidR="00094A05" w:rsidRPr="00827619">
        <w:rPr>
          <w:rFonts w:ascii="Times New Roman" w:eastAsia="Times New Roman" w:hAnsi="Times New Roman" w:cs="Times New Roman"/>
          <w:iCs/>
          <w:color w:val="000000" w:themeColor="text1"/>
          <w:lang w:eastAsia="en-AU"/>
        </w:rPr>
        <w:t>47</w:t>
      </w:r>
      <w:r w:rsidR="00094A05">
        <w:rPr>
          <w:rFonts w:ascii="Times New Roman" w:eastAsia="Times New Roman" w:hAnsi="Times New Roman" w:cs="Times New Roman"/>
          <w:iCs/>
          <w:color w:val="000000" w:themeColor="text1"/>
          <w:lang w:eastAsia="en-AU"/>
        </w:rPr>
        <w:t>)</w:t>
      </w:r>
      <w:r w:rsidR="0058223B">
        <w:rPr>
          <w:rFonts w:ascii="Times New Roman" w:hAnsi="Times New Roman" w:cs="Times New Roman"/>
        </w:rPr>
        <w:t>.</w:t>
      </w:r>
    </w:p>
    <w:p w14:paraId="30FAA201" w14:textId="01DC7A10" w:rsidR="004C0C8D" w:rsidRPr="00B75383" w:rsidRDefault="004C0C8D" w:rsidP="004C0C8D">
      <w:pPr>
        <w:rPr>
          <w:rFonts w:ascii="Times New Roman" w:hAnsi="Times New Roman" w:cs="Times New Roman"/>
        </w:rPr>
      </w:pPr>
      <w:r w:rsidRPr="00B75383">
        <w:rPr>
          <w:rFonts w:ascii="Times New Roman" w:hAnsi="Times New Roman" w:cs="Times New Roman"/>
        </w:rPr>
        <w:lastRenderedPageBreak/>
        <w:t>Pursuant to section 71 of the Act, the ACMA may include conditions about such other matters as it thinks fit. The ACMA may also include conditions in a spectrum licence that are not included in the sample spectrum licence.</w:t>
      </w:r>
    </w:p>
    <w:p w14:paraId="1A25D82F" w14:textId="77777777" w:rsidR="004C0C8D" w:rsidRPr="0015709C" w:rsidRDefault="004C0C8D" w:rsidP="00827619">
      <w:pPr>
        <w:keepNext/>
        <w:spacing w:line="257" w:lineRule="auto"/>
        <w:rPr>
          <w:rFonts w:ascii="Times New Roman" w:hAnsi="Times New Roman" w:cs="Times New Roman"/>
          <w:b/>
        </w:rPr>
      </w:pPr>
      <w:r w:rsidRPr="0015709C">
        <w:rPr>
          <w:rFonts w:ascii="Times New Roman" w:hAnsi="Times New Roman" w:cs="Times New Roman"/>
          <w:b/>
        </w:rPr>
        <w:t>Section 21</w:t>
      </w:r>
      <w:r w:rsidRPr="0015709C">
        <w:rPr>
          <w:rFonts w:ascii="Times New Roman" w:hAnsi="Times New Roman" w:cs="Times New Roman"/>
          <w:b/>
        </w:rPr>
        <w:tab/>
        <w:t>Registration of radiocommunications transmitters</w:t>
      </w:r>
    </w:p>
    <w:p w14:paraId="38E3320E" w14:textId="02436A65" w:rsidR="004C0C8D" w:rsidRPr="008D5B77" w:rsidRDefault="004C0C8D" w:rsidP="004C0C8D">
      <w:pPr>
        <w:rPr>
          <w:rFonts w:ascii="Times New Roman" w:hAnsi="Times New Roman" w:cs="Times New Roman"/>
          <w:highlight w:val="yellow"/>
        </w:rPr>
      </w:pPr>
      <w:r w:rsidRPr="00400B16">
        <w:rPr>
          <w:rFonts w:ascii="Times New Roman" w:hAnsi="Times New Roman" w:cs="Times New Roman"/>
        </w:rPr>
        <w:t xml:space="preserve">Under Part 3.5 of the Act, the ACMA is required to register all spectrum licences, and certain details of radiocommunications devices (except in particular cases) that are operated under each spectrum licence. </w:t>
      </w:r>
      <w:r w:rsidR="002857D2">
        <w:rPr>
          <w:rFonts w:ascii="Times New Roman" w:hAnsi="Times New Roman" w:cs="Times New Roman"/>
        </w:rPr>
        <w:t>S</w:t>
      </w:r>
      <w:r w:rsidRPr="00400B16">
        <w:rPr>
          <w:rFonts w:ascii="Times New Roman" w:hAnsi="Times New Roman" w:cs="Times New Roman"/>
        </w:rPr>
        <w:t xml:space="preserve">ection </w:t>
      </w:r>
      <w:r w:rsidR="002857D2">
        <w:rPr>
          <w:rFonts w:ascii="Times New Roman" w:hAnsi="Times New Roman" w:cs="Times New Roman"/>
        </w:rPr>
        <w:t xml:space="preserve">21 </w:t>
      </w:r>
      <w:r w:rsidRPr="00400B16">
        <w:rPr>
          <w:rFonts w:ascii="Times New Roman" w:hAnsi="Times New Roman" w:cs="Times New Roman"/>
        </w:rPr>
        <w:t xml:space="preserve">states that all spectrum licences issued </w:t>
      </w:r>
      <w:r w:rsidRPr="00B75383">
        <w:rPr>
          <w:rFonts w:ascii="Times New Roman" w:hAnsi="Times New Roman" w:cs="Times New Roman"/>
        </w:rPr>
        <w:t>pursuant to the Marketing Plan will include a condition that prevents the operation of a radiocommunications transmitter unless all requirements for registering the transmitter under Part 3.5 have been met.  This is a mandatory licence condition for inclusion in all spectrum licences, under subsection 69(1) of the Act.</w:t>
      </w:r>
    </w:p>
    <w:p w14:paraId="7F0418A7" w14:textId="570CB94B" w:rsidR="004C0C8D" w:rsidRPr="008D5B77" w:rsidRDefault="004C0C8D" w:rsidP="004C0C8D">
      <w:pPr>
        <w:rPr>
          <w:rFonts w:ascii="Times New Roman" w:hAnsi="Times New Roman" w:cs="Times New Roman"/>
          <w:highlight w:val="yellow"/>
        </w:rPr>
      </w:pPr>
      <w:r w:rsidRPr="007A7C88">
        <w:rPr>
          <w:rFonts w:ascii="Times New Roman" w:hAnsi="Times New Roman" w:cs="Times New Roman"/>
        </w:rPr>
        <w:t>The ACMA has the discretion to refuse to register a radiocommunications transmitter under subsection 145(1) of the Act if it forms the view that operating the transmitter in question will cause unacceptable levels of interference to the operation of other radiocommunications devices, either under the same licence or another licence</w:t>
      </w:r>
      <w:r w:rsidRPr="00580A9C">
        <w:rPr>
          <w:rFonts w:ascii="Times New Roman" w:hAnsi="Times New Roman" w:cs="Times New Roman"/>
        </w:rPr>
        <w:t xml:space="preserve">. For the </w:t>
      </w:r>
      <w:r w:rsidR="00580A9C" w:rsidRPr="00580A9C">
        <w:rPr>
          <w:rFonts w:ascii="Times New Roman" w:hAnsi="Times New Roman" w:cs="Times New Roman"/>
        </w:rPr>
        <w:t>3.4/3.7 GHz bands</w:t>
      </w:r>
      <w:r w:rsidRPr="00580A9C">
        <w:rPr>
          <w:rFonts w:ascii="Times New Roman" w:hAnsi="Times New Roman" w:cs="Times New Roman"/>
        </w:rPr>
        <w:t>, unacceptable levels of interference are defined in the Unacceptable Interference Determination made under subsection 145(4) of the Act.</w:t>
      </w:r>
    </w:p>
    <w:p w14:paraId="079C7224" w14:textId="1E4086CD" w:rsidR="004C0C8D" w:rsidRPr="008D5B77" w:rsidRDefault="004C0C8D" w:rsidP="00FC4158">
      <w:pPr>
        <w:rPr>
          <w:rFonts w:ascii="Times New Roman" w:hAnsi="Times New Roman" w:cs="Times New Roman"/>
          <w:highlight w:val="yellow"/>
        </w:rPr>
      </w:pPr>
      <w:r w:rsidRPr="00697158">
        <w:rPr>
          <w:rFonts w:ascii="Times New Roman" w:hAnsi="Times New Roman" w:cs="Times New Roman"/>
        </w:rPr>
        <w:t xml:space="preserve">Under subsection 69(2) of the Act, the ACMA may include a condition which exempts particular kinds of radiocommunications transmitters from registration requirements detailed in the mandatory spectrum licence condition as required by subsection 69(1) of </w:t>
      </w:r>
      <w:r w:rsidRPr="00FC4158">
        <w:rPr>
          <w:rFonts w:ascii="Times New Roman" w:hAnsi="Times New Roman" w:cs="Times New Roman"/>
        </w:rPr>
        <w:t xml:space="preserve">the Act. Each spectrum licence in the </w:t>
      </w:r>
      <w:r w:rsidR="006E0278" w:rsidRPr="00FC4158">
        <w:rPr>
          <w:rFonts w:ascii="Times New Roman" w:hAnsi="Times New Roman" w:cs="Times New Roman"/>
        </w:rPr>
        <w:t>3.4/3.7 GHz</w:t>
      </w:r>
      <w:r w:rsidRPr="00FC4158">
        <w:rPr>
          <w:rFonts w:ascii="Times New Roman" w:hAnsi="Times New Roman" w:cs="Times New Roman"/>
        </w:rPr>
        <w:t xml:space="preserve"> </w:t>
      </w:r>
      <w:r w:rsidR="001227AA">
        <w:rPr>
          <w:rFonts w:ascii="Times New Roman" w:hAnsi="Times New Roman" w:cs="Times New Roman"/>
        </w:rPr>
        <w:t xml:space="preserve">band </w:t>
      </w:r>
      <w:r w:rsidRPr="00FC4158">
        <w:rPr>
          <w:rFonts w:ascii="Times New Roman" w:hAnsi="Times New Roman" w:cs="Times New Roman"/>
        </w:rPr>
        <w:t xml:space="preserve">will include a condition that radiocommunications transmitters </w:t>
      </w:r>
      <w:r w:rsidR="00FC4158" w:rsidRPr="00FC4158">
        <w:rPr>
          <w:rFonts w:ascii="Times New Roman" w:hAnsi="Times New Roman" w:cs="Times New Roman"/>
        </w:rPr>
        <w:t>that operate in the 3</w:t>
      </w:r>
      <w:r w:rsidR="001227AA">
        <w:rPr>
          <w:rFonts w:ascii="Times New Roman" w:hAnsi="Times New Roman" w:cs="Times New Roman"/>
        </w:rPr>
        <w:t>.</w:t>
      </w:r>
      <w:r w:rsidR="00FC4158" w:rsidRPr="00FC4158">
        <w:rPr>
          <w:rFonts w:ascii="Times New Roman" w:hAnsi="Times New Roman" w:cs="Times New Roman"/>
        </w:rPr>
        <w:t xml:space="preserve">4 </w:t>
      </w:r>
      <w:r w:rsidR="001227AA">
        <w:rPr>
          <w:rFonts w:ascii="Times New Roman" w:hAnsi="Times New Roman" w:cs="Times New Roman"/>
        </w:rPr>
        <w:t>G</w:t>
      </w:r>
      <w:r w:rsidR="00FC4158" w:rsidRPr="00FC4158">
        <w:rPr>
          <w:rFonts w:ascii="Times New Roman" w:hAnsi="Times New Roman" w:cs="Times New Roman"/>
        </w:rPr>
        <w:t>Hz to 3</w:t>
      </w:r>
      <w:r w:rsidR="001227AA">
        <w:rPr>
          <w:rFonts w:ascii="Times New Roman" w:hAnsi="Times New Roman" w:cs="Times New Roman"/>
        </w:rPr>
        <w:t>.</w:t>
      </w:r>
      <w:r w:rsidR="00FC4158" w:rsidRPr="00FC4158">
        <w:rPr>
          <w:rFonts w:ascii="Times New Roman" w:hAnsi="Times New Roman" w:cs="Times New Roman"/>
        </w:rPr>
        <w:t xml:space="preserve">8 </w:t>
      </w:r>
      <w:r w:rsidR="001227AA">
        <w:rPr>
          <w:rFonts w:ascii="Times New Roman" w:hAnsi="Times New Roman" w:cs="Times New Roman"/>
        </w:rPr>
        <w:t>G</w:t>
      </w:r>
      <w:r w:rsidR="00FC4158" w:rsidRPr="00FC4158">
        <w:rPr>
          <w:rFonts w:ascii="Times New Roman" w:hAnsi="Times New Roman" w:cs="Times New Roman"/>
        </w:rPr>
        <w:t xml:space="preserve">Hz frequency band with a maximum total radiated power of less than or equal to </w:t>
      </w:r>
      <w:r w:rsidR="00D14D43" w:rsidRPr="00FC4158">
        <w:rPr>
          <w:rFonts w:ascii="Times New Roman" w:hAnsi="Times New Roman" w:cs="Times New Roman"/>
        </w:rPr>
        <w:t>28</w:t>
      </w:r>
      <w:r w:rsidR="00D14D43">
        <w:rPr>
          <w:rFonts w:ascii="Times New Roman" w:hAnsi="Times New Roman" w:cs="Times New Roman"/>
        </w:rPr>
        <w:t> </w:t>
      </w:r>
      <w:r w:rsidR="00FC4158" w:rsidRPr="00FC4158">
        <w:rPr>
          <w:rFonts w:ascii="Times New Roman" w:hAnsi="Times New Roman" w:cs="Times New Roman"/>
        </w:rPr>
        <w:t>dBm per occupied bandwidth are exempt from registration</w:t>
      </w:r>
      <w:r w:rsidR="00D14D43">
        <w:rPr>
          <w:rFonts w:ascii="Times New Roman" w:hAnsi="Times New Roman" w:cs="Times New Roman"/>
        </w:rPr>
        <w:t xml:space="preserve"> (</w:t>
      </w:r>
      <w:r w:rsidR="00D14D43">
        <w:rPr>
          <w:rFonts w:ascii="Times New Roman" w:hAnsi="Times New Roman" w:cs="Times New Roman"/>
          <w:b/>
          <w:bCs/>
        </w:rPr>
        <w:t>exempt radiocommunications transmitters</w:t>
      </w:r>
      <w:r w:rsidR="00D14D43">
        <w:rPr>
          <w:rFonts w:ascii="Times New Roman" w:hAnsi="Times New Roman" w:cs="Times New Roman"/>
        </w:rPr>
        <w:t>)</w:t>
      </w:r>
      <w:r w:rsidR="00FC4158" w:rsidRPr="00FC4158">
        <w:rPr>
          <w:rFonts w:ascii="Times New Roman" w:hAnsi="Times New Roman" w:cs="Times New Roman"/>
        </w:rPr>
        <w:t>.</w:t>
      </w:r>
    </w:p>
    <w:p w14:paraId="17D38328" w14:textId="56ADE9DC" w:rsidR="004C0C8D" w:rsidRPr="00792A3C" w:rsidRDefault="004C0C8D" w:rsidP="004C0C8D">
      <w:pPr>
        <w:rPr>
          <w:rFonts w:ascii="Times New Roman" w:hAnsi="Times New Roman" w:cs="Times New Roman"/>
        </w:rPr>
      </w:pPr>
      <w:r w:rsidRPr="00792A3C">
        <w:rPr>
          <w:rFonts w:ascii="Times New Roman" w:hAnsi="Times New Roman" w:cs="Times New Roman"/>
        </w:rPr>
        <w:t xml:space="preserve">This exemption is included in Licence Schedule 3 of the sample spectrum licence at Schedule </w:t>
      </w:r>
      <w:r w:rsidR="006B6AE1" w:rsidRPr="00792A3C">
        <w:rPr>
          <w:rFonts w:ascii="Times New Roman" w:hAnsi="Times New Roman" w:cs="Times New Roman"/>
        </w:rPr>
        <w:t>7</w:t>
      </w:r>
      <w:r w:rsidRPr="00792A3C">
        <w:rPr>
          <w:rFonts w:ascii="Times New Roman" w:hAnsi="Times New Roman" w:cs="Times New Roman"/>
        </w:rPr>
        <w:t xml:space="preserve"> to the Marketing Plan.</w:t>
      </w:r>
    </w:p>
    <w:p w14:paraId="285B523A" w14:textId="2C802AE2" w:rsidR="004C0C8D" w:rsidRPr="00792A3C" w:rsidRDefault="007C6318" w:rsidP="004C0C8D">
      <w:pPr>
        <w:rPr>
          <w:rFonts w:ascii="Times New Roman" w:hAnsi="Times New Roman" w:cs="Times New Roman"/>
        </w:rPr>
      </w:pPr>
      <w:r w:rsidRPr="00792A3C">
        <w:rPr>
          <w:rFonts w:ascii="Times New Roman" w:hAnsi="Times New Roman" w:cs="Times New Roman"/>
        </w:rPr>
        <w:t>Exempt</w:t>
      </w:r>
      <w:r w:rsidR="004C0C8D" w:rsidRPr="00792A3C">
        <w:rPr>
          <w:rFonts w:ascii="Times New Roman" w:hAnsi="Times New Roman" w:cs="Times New Roman"/>
        </w:rPr>
        <w:t xml:space="preserve"> radiocommunications transmitters are still required to meet all core and other conditions of the licence, including relevant emission limit requirements.</w:t>
      </w:r>
      <w:r w:rsidR="000B6B30" w:rsidRPr="00792A3C">
        <w:rPr>
          <w:rFonts w:ascii="Times New Roman" w:hAnsi="Times New Roman" w:cs="Times New Roman"/>
        </w:rPr>
        <w:t xml:space="preserve"> Each spectrum licence will also include a condition that the licensee must </w:t>
      </w:r>
      <w:r w:rsidR="008857FF" w:rsidRPr="00792A3C">
        <w:rPr>
          <w:rFonts w:ascii="Times New Roman" w:hAnsi="Times New Roman" w:cs="Times New Roman"/>
        </w:rPr>
        <w:t>ensure</w:t>
      </w:r>
      <w:r w:rsidR="000B6B30" w:rsidRPr="00792A3C">
        <w:rPr>
          <w:rFonts w:ascii="Times New Roman" w:hAnsi="Times New Roman" w:cs="Times New Roman"/>
        </w:rPr>
        <w:t xml:space="preserve"> </w:t>
      </w:r>
      <w:r w:rsidR="00046288" w:rsidRPr="00792A3C">
        <w:rPr>
          <w:rFonts w:ascii="Times New Roman" w:hAnsi="Times New Roman" w:cs="Times New Roman"/>
        </w:rPr>
        <w:t>the operation of a</w:t>
      </w:r>
      <w:r w:rsidR="009E2FF7" w:rsidRPr="00792A3C">
        <w:rPr>
          <w:rFonts w:ascii="Times New Roman" w:hAnsi="Times New Roman" w:cs="Times New Roman"/>
        </w:rPr>
        <w:t>n exempt</w:t>
      </w:r>
      <w:r w:rsidR="00046288" w:rsidRPr="00792A3C">
        <w:rPr>
          <w:rFonts w:ascii="Times New Roman" w:hAnsi="Times New Roman" w:cs="Times New Roman"/>
        </w:rPr>
        <w:t xml:space="preserve"> radiocommunications </w:t>
      </w:r>
      <w:r w:rsidR="009E2FF7" w:rsidRPr="00792A3C">
        <w:rPr>
          <w:rFonts w:ascii="Times New Roman" w:hAnsi="Times New Roman" w:cs="Times New Roman"/>
        </w:rPr>
        <w:t xml:space="preserve">transmitter </w:t>
      </w:r>
      <w:r w:rsidR="00533995" w:rsidRPr="00792A3C">
        <w:rPr>
          <w:rFonts w:ascii="Times New Roman" w:hAnsi="Times New Roman" w:cs="Times New Roman"/>
        </w:rPr>
        <w:t xml:space="preserve">does not cause harmful interference to other radiocommunications devices operated under a </w:t>
      </w:r>
      <w:r w:rsidR="00792A3C" w:rsidRPr="00792A3C">
        <w:rPr>
          <w:rFonts w:ascii="Times New Roman" w:hAnsi="Times New Roman" w:cs="Times New Roman"/>
        </w:rPr>
        <w:t>different licence.</w:t>
      </w:r>
      <w:r w:rsidR="009E2FF7" w:rsidRPr="00792A3C">
        <w:rPr>
          <w:rFonts w:ascii="Times New Roman" w:hAnsi="Times New Roman" w:cs="Times New Roman"/>
        </w:rPr>
        <w:t xml:space="preserve"> </w:t>
      </w:r>
    </w:p>
    <w:p w14:paraId="526E337E" w14:textId="77777777" w:rsidR="004C0C8D" w:rsidRPr="0015709C" w:rsidRDefault="004C0C8D" w:rsidP="004C0C8D">
      <w:pPr>
        <w:rPr>
          <w:rFonts w:ascii="Times New Roman" w:hAnsi="Times New Roman" w:cs="Times New Roman"/>
          <w:b/>
        </w:rPr>
      </w:pPr>
      <w:r w:rsidRPr="0015709C">
        <w:rPr>
          <w:rFonts w:ascii="Times New Roman" w:hAnsi="Times New Roman" w:cs="Times New Roman"/>
          <w:b/>
        </w:rPr>
        <w:t>Section 22</w:t>
      </w:r>
      <w:r w:rsidRPr="0015709C">
        <w:rPr>
          <w:rFonts w:ascii="Times New Roman" w:hAnsi="Times New Roman" w:cs="Times New Roman"/>
          <w:b/>
        </w:rPr>
        <w:tab/>
        <w:t>Sample spectrum licence</w:t>
      </w:r>
    </w:p>
    <w:p w14:paraId="68BA39FE" w14:textId="280C4E19" w:rsidR="004C0C8D" w:rsidRPr="00740140" w:rsidRDefault="00FE6D43" w:rsidP="004C0C8D">
      <w:pPr>
        <w:rPr>
          <w:rFonts w:ascii="Times New Roman" w:hAnsi="Times New Roman" w:cs="Times New Roman"/>
        </w:rPr>
      </w:pPr>
      <w:r>
        <w:rPr>
          <w:rFonts w:ascii="Times New Roman" w:hAnsi="Times New Roman" w:cs="Times New Roman"/>
        </w:rPr>
        <w:t>S</w:t>
      </w:r>
      <w:r w:rsidR="004C0C8D" w:rsidRPr="00740140">
        <w:rPr>
          <w:rFonts w:ascii="Times New Roman" w:hAnsi="Times New Roman" w:cs="Times New Roman"/>
        </w:rPr>
        <w:t>ection</w:t>
      </w:r>
      <w:r>
        <w:rPr>
          <w:rFonts w:ascii="Times New Roman" w:hAnsi="Times New Roman" w:cs="Times New Roman"/>
        </w:rPr>
        <w:t xml:space="preserve"> 22</w:t>
      </w:r>
      <w:r w:rsidR="004C0C8D" w:rsidRPr="00740140">
        <w:rPr>
          <w:rFonts w:ascii="Times New Roman" w:hAnsi="Times New Roman" w:cs="Times New Roman"/>
        </w:rPr>
        <w:t xml:space="preserve"> provides that a sample spectrum licence is included at Schedule </w:t>
      </w:r>
      <w:r w:rsidR="007F25A1" w:rsidRPr="00740140">
        <w:rPr>
          <w:rFonts w:ascii="Times New Roman" w:hAnsi="Times New Roman" w:cs="Times New Roman"/>
        </w:rPr>
        <w:t>7</w:t>
      </w:r>
      <w:r w:rsidR="004C0C8D" w:rsidRPr="00740140">
        <w:rPr>
          <w:rFonts w:ascii="Times New Roman" w:hAnsi="Times New Roman" w:cs="Times New Roman"/>
        </w:rPr>
        <w:t xml:space="preserve"> to the Marketing Plan. The sample spectrum licence sets out the technical and other conditions that may apply to spectrum licences issued as a result of the </w:t>
      </w:r>
      <w:r w:rsidR="00740140" w:rsidRPr="00740140">
        <w:rPr>
          <w:rFonts w:ascii="Times New Roman" w:hAnsi="Times New Roman" w:cs="Times New Roman"/>
        </w:rPr>
        <w:t>3.4/3.7 GHz</w:t>
      </w:r>
      <w:r w:rsidR="004C0C8D" w:rsidRPr="00740140">
        <w:rPr>
          <w:rFonts w:ascii="Times New Roman" w:hAnsi="Times New Roman" w:cs="Times New Roman"/>
        </w:rPr>
        <w:t xml:space="preserve"> band</w:t>
      </w:r>
      <w:r w:rsidR="00740140" w:rsidRPr="00740140">
        <w:rPr>
          <w:rFonts w:ascii="Times New Roman" w:hAnsi="Times New Roman" w:cs="Times New Roman"/>
        </w:rPr>
        <w:t>s</w:t>
      </w:r>
      <w:r w:rsidR="004C0C8D" w:rsidRPr="00740140">
        <w:rPr>
          <w:rFonts w:ascii="Times New Roman" w:hAnsi="Times New Roman" w:cs="Times New Roman"/>
        </w:rPr>
        <w:t xml:space="preserve"> </w:t>
      </w:r>
      <w:r>
        <w:rPr>
          <w:rFonts w:ascii="Times New Roman" w:hAnsi="Times New Roman" w:cs="Times New Roman"/>
        </w:rPr>
        <w:t xml:space="preserve">spectrum </w:t>
      </w:r>
      <w:r w:rsidR="00740140" w:rsidRPr="00740140">
        <w:rPr>
          <w:rFonts w:ascii="Times New Roman" w:hAnsi="Times New Roman" w:cs="Times New Roman"/>
        </w:rPr>
        <w:t>allocation process</w:t>
      </w:r>
      <w:r w:rsidR="004C0C8D" w:rsidRPr="00740140">
        <w:rPr>
          <w:rFonts w:ascii="Times New Roman" w:hAnsi="Times New Roman" w:cs="Times New Roman"/>
        </w:rPr>
        <w:t xml:space="preserve">. However, the conditions in the sample spectrum licence may not reflect </w:t>
      </w:r>
      <w:r w:rsidR="00293B4A">
        <w:rPr>
          <w:rFonts w:ascii="Times New Roman" w:hAnsi="Times New Roman" w:cs="Times New Roman"/>
        </w:rPr>
        <w:t xml:space="preserve">all of </w:t>
      </w:r>
      <w:r w:rsidR="004C0C8D" w:rsidRPr="00740140">
        <w:rPr>
          <w:rFonts w:ascii="Times New Roman" w:hAnsi="Times New Roman" w:cs="Times New Roman"/>
        </w:rPr>
        <w:t xml:space="preserve">the actual conditions included in a spectrum licence issued in the </w:t>
      </w:r>
      <w:r w:rsidR="00740140" w:rsidRPr="00740140">
        <w:rPr>
          <w:rFonts w:ascii="Times New Roman" w:hAnsi="Times New Roman" w:cs="Times New Roman"/>
        </w:rPr>
        <w:t>3.4/3.7 GHz bands</w:t>
      </w:r>
      <w:r w:rsidR="004C0C8D" w:rsidRPr="00740140">
        <w:rPr>
          <w:rFonts w:ascii="Times New Roman" w:hAnsi="Times New Roman" w:cs="Times New Roman"/>
        </w:rPr>
        <w:t>.</w:t>
      </w:r>
      <w:r w:rsidR="004C0C8D" w:rsidRPr="00740140">
        <w:t xml:space="preserve"> </w:t>
      </w:r>
    </w:p>
    <w:p w14:paraId="4B4FC194" w14:textId="77777777" w:rsidR="004C0C8D" w:rsidRPr="0015709C" w:rsidRDefault="004C0C8D" w:rsidP="004C0C8D">
      <w:pPr>
        <w:keepNext/>
        <w:spacing w:line="257" w:lineRule="auto"/>
        <w:rPr>
          <w:rFonts w:ascii="Times New Roman" w:hAnsi="Times New Roman" w:cs="Times New Roman"/>
          <w:b/>
        </w:rPr>
      </w:pPr>
      <w:r w:rsidRPr="0015709C">
        <w:rPr>
          <w:rFonts w:ascii="Times New Roman" w:hAnsi="Times New Roman" w:cs="Times New Roman"/>
          <w:b/>
        </w:rPr>
        <w:t>Section 23</w:t>
      </w:r>
      <w:r w:rsidRPr="0015709C">
        <w:rPr>
          <w:rFonts w:ascii="Times New Roman" w:hAnsi="Times New Roman" w:cs="Times New Roman"/>
          <w:b/>
        </w:rPr>
        <w:tab/>
        <w:t>Advisory guidelines</w:t>
      </w:r>
    </w:p>
    <w:p w14:paraId="4DC231B7" w14:textId="4F07CEF5" w:rsidR="004C0C8D" w:rsidRPr="00740140" w:rsidRDefault="002857D2" w:rsidP="004C0C8D">
      <w:pPr>
        <w:rPr>
          <w:rFonts w:ascii="Times New Roman" w:hAnsi="Times New Roman" w:cs="Times New Roman"/>
        </w:rPr>
      </w:pPr>
      <w:r>
        <w:rPr>
          <w:rFonts w:ascii="Times New Roman" w:hAnsi="Times New Roman" w:cs="Times New Roman"/>
        </w:rPr>
        <w:t>S</w:t>
      </w:r>
      <w:r w:rsidR="004C0C8D" w:rsidRPr="00740140">
        <w:rPr>
          <w:rFonts w:ascii="Times New Roman" w:hAnsi="Times New Roman" w:cs="Times New Roman"/>
        </w:rPr>
        <w:t xml:space="preserve">ection </w:t>
      </w:r>
      <w:r>
        <w:rPr>
          <w:rFonts w:ascii="Times New Roman" w:hAnsi="Times New Roman" w:cs="Times New Roman"/>
        </w:rPr>
        <w:t xml:space="preserve">23 </w:t>
      </w:r>
      <w:r w:rsidR="004C0C8D" w:rsidRPr="00740140">
        <w:rPr>
          <w:rFonts w:ascii="Times New Roman" w:hAnsi="Times New Roman" w:cs="Times New Roman"/>
        </w:rPr>
        <w:t>provides that the purpose of the RAG Tx and RAG Rx</w:t>
      </w:r>
      <w:r w:rsidR="004C0C8D" w:rsidRPr="00740140">
        <w:rPr>
          <w:rFonts w:ascii="Times New Roman" w:hAnsi="Times New Roman" w:cs="Times New Roman"/>
          <w:i/>
          <w:iCs/>
        </w:rPr>
        <w:t xml:space="preserve"> </w:t>
      </w:r>
      <w:r w:rsidR="004C0C8D" w:rsidRPr="00740140">
        <w:rPr>
          <w:rFonts w:ascii="Times New Roman" w:hAnsi="Times New Roman" w:cs="Times New Roman"/>
        </w:rPr>
        <w:t xml:space="preserve">is to provide a means of coordinating services operating under spectrum licences in the </w:t>
      </w:r>
      <w:r w:rsidR="00740140">
        <w:rPr>
          <w:rFonts w:ascii="Times New Roman" w:hAnsi="Times New Roman" w:cs="Times New Roman"/>
        </w:rPr>
        <w:t>3.4/3.7 GHz bands</w:t>
      </w:r>
      <w:r w:rsidR="004C0C8D" w:rsidRPr="00740140">
        <w:rPr>
          <w:rFonts w:ascii="Times New Roman" w:hAnsi="Times New Roman" w:cs="Times New Roman"/>
        </w:rPr>
        <w:t>.</w:t>
      </w:r>
    </w:p>
    <w:p w14:paraId="2DFA295A" w14:textId="77777777" w:rsidR="004C0C8D" w:rsidRPr="0015709C" w:rsidRDefault="004C0C8D" w:rsidP="00C96751">
      <w:pPr>
        <w:keepNext/>
        <w:spacing w:line="257" w:lineRule="auto"/>
        <w:rPr>
          <w:rFonts w:ascii="Times New Roman" w:hAnsi="Times New Roman" w:cs="Times New Roman"/>
          <w:b/>
        </w:rPr>
      </w:pPr>
      <w:r w:rsidRPr="0015709C">
        <w:rPr>
          <w:rFonts w:ascii="Times New Roman" w:hAnsi="Times New Roman" w:cs="Times New Roman"/>
          <w:b/>
        </w:rPr>
        <w:lastRenderedPageBreak/>
        <w:t>Part 4–After allocation</w:t>
      </w:r>
    </w:p>
    <w:p w14:paraId="71111C70" w14:textId="77777777" w:rsidR="004C0C8D" w:rsidRPr="0015709C" w:rsidRDefault="004C0C8D" w:rsidP="00C96751">
      <w:pPr>
        <w:keepNext/>
        <w:rPr>
          <w:rFonts w:ascii="Times New Roman" w:hAnsi="Times New Roman" w:cs="Times New Roman"/>
          <w:b/>
        </w:rPr>
      </w:pPr>
      <w:r w:rsidRPr="0015709C">
        <w:rPr>
          <w:rFonts w:ascii="Times New Roman" w:hAnsi="Times New Roman" w:cs="Times New Roman"/>
          <w:b/>
        </w:rPr>
        <w:t>Section 24</w:t>
      </w:r>
      <w:r w:rsidRPr="0015709C">
        <w:rPr>
          <w:rFonts w:ascii="Times New Roman" w:hAnsi="Times New Roman" w:cs="Times New Roman"/>
          <w:b/>
        </w:rPr>
        <w:tab/>
        <w:t>Simplified outline of this Part</w:t>
      </w:r>
    </w:p>
    <w:p w14:paraId="387CDE1D" w14:textId="799B632B" w:rsidR="004C0C8D" w:rsidRPr="00740140" w:rsidRDefault="002857D2" w:rsidP="004C0C8D">
      <w:pPr>
        <w:rPr>
          <w:rFonts w:ascii="Times New Roman" w:hAnsi="Times New Roman" w:cs="Times New Roman"/>
        </w:rPr>
      </w:pPr>
      <w:r>
        <w:rPr>
          <w:rFonts w:ascii="Times New Roman" w:hAnsi="Times New Roman" w:cs="Times New Roman"/>
        </w:rPr>
        <w:t>S</w:t>
      </w:r>
      <w:r w:rsidR="004C0C8D" w:rsidRPr="00740140">
        <w:rPr>
          <w:rFonts w:ascii="Times New Roman" w:hAnsi="Times New Roman" w:cs="Times New Roman"/>
        </w:rPr>
        <w:t xml:space="preserve">ection </w:t>
      </w:r>
      <w:r>
        <w:rPr>
          <w:rFonts w:ascii="Times New Roman" w:hAnsi="Times New Roman" w:cs="Times New Roman"/>
        </w:rPr>
        <w:t xml:space="preserve">24 </w:t>
      </w:r>
      <w:r w:rsidR="004C0C8D" w:rsidRPr="00740140">
        <w:rPr>
          <w:rFonts w:ascii="Times New Roman" w:hAnsi="Times New Roman" w:cs="Times New Roman"/>
        </w:rPr>
        <w:t>sets out a simplified outline of Part 4.</w:t>
      </w:r>
    </w:p>
    <w:p w14:paraId="2961C7E4" w14:textId="77777777" w:rsidR="004C0C8D" w:rsidRPr="0015709C" w:rsidRDefault="004C0C8D" w:rsidP="00827619">
      <w:pPr>
        <w:keepNext/>
        <w:spacing w:line="257" w:lineRule="auto"/>
        <w:rPr>
          <w:rFonts w:ascii="Times New Roman" w:hAnsi="Times New Roman" w:cs="Times New Roman"/>
          <w:b/>
        </w:rPr>
      </w:pPr>
      <w:r w:rsidRPr="0015709C">
        <w:rPr>
          <w:rFonts w:ascii="Times New Roman" w:hAnsi="Times New Roman" w:cs="Times New Roman"/>
          <w:b/>
        </w:rPr>
        <w:t>Section 25</w:t>
      </w:r>
      <w:r w:rsidRPr="0015709C">
        <w:rPr>
          <w:rFonts w:ascii="Times New Roman" w:hAnsi="Times New Roman" w:cs="Times New Roman"/>
          <w:b/>
        </w:rPr>
        <w:tab/>
        <w:t>Registration of spectrum licences</w:t>
      </w:r>
    </w:p>
    <w:p w14:paraId="273E4900" w14:textId="63737FE6" w:rsidR="004C0C8D" w:rsidRPr="00916976" w:rsidRDefault="002857D2" w:rsidP="004C0C8D">
      <w:pPr>
        <w:rPr>
          <w:rFonts w:ascii="Times New Roman" w:hAnsi="Times New Roman" w:cs="Times New Roman"/>
        </w:rPr>
      </w:pPr>
      <w:r>
        <w:rPr>
          <w:rFonts w:ascii="Times New Roman" w:hAnsi="Times New Roman" w:cs="Times New Roman"/>
        </w:rPr>
        <w:t>S</w:t>
      </w:r>
      <w:r w:rsidR="004C0C8D" w:rsidRPr="00916976">
        <w:rPr>
          <w:rFonts w:ascii="Times New Roman" w:hAnsi="Times New Roman" w:cs="Times New Roman"/>
        </w:rPr>
        <w:t xml:space="preserve">ection </w:t>
      </w:r>
      <w:r>
        <w:rPr>
          <w:rFonts w:ascii="Times New Roman" w:hAnsi="Times New Roman" w:cs="Times New Roman"/>
        </w:rPr>
        <w:t xml:space="preserve">25 </w:t>
      </w:r>
      <w:r w:rsidR="004C0C8D" w:rsidRPr="00916976">
        <w:rPr>
          <w:rFonts w:ascii="Times New Roman" w:hAnsi="Times New Roman" w:cs="Times New Roman"/>
        </w:rPr>
        <w:t xml:space="preserve">provides that, in accordance with Part 3.5 of the Act and the </w:t>
      </w:r>
      <w:r w:rsidR="004C0C8D" w:rsidRPr="00916976">
        <w:rPr>
          <w:rFonts w:ascii="Times New Roman" w:hAnsi="Times New Roman" w:cs="Times New Roman"/>
          <w:i/>
          <w:iCs/>
        </w:rPr>
        <w:t>Radiocommunications (Register of Radiocommunications Licences) Determination 2017</w:t>
      </w:r>
      <w:r w:rsidR="004C0C8D" w:rsidRPr="00916976">
        <w:rPr>
          <w:rFonts w:ascii="Times New Roman" w:hAnsi="Times New Roman" w:cs="Times New Roman"/>
        </w:rPr>
        <w:t xml:space="preserve"> (</w:t>
      </w:r>
      <w:r w:rsidR="004C0C8D" w:rsidRPr="00916976">
        <w:rPr>
          <w:rFonts w:ascii="Times New Roman" w:hAnsi="Times New Roman" w:cs="Times New Roman"/>
          <w:b/>
          <w:bCs/>
        </w:rPr>
        <w:t>the Register Determination</w:t>
      </w:r>
      <w:r w:rsidR="004C0C8D" w:rsidRPr="00916976">
        <w:rPr>
          <w:rFonts w:ascii="Times New Roman" w:hAnsi="Times New Roman" w:cs="Times New Roman"/>
        </w:rPr>
        <w:t>), the ACMA must register the details of spectrum licences in the Register of Radiocommunications Licences (</w:t>
      </w:r>
      <w:r w:rsidR="004C0C8D" w:rsidRPr="00916976">
        <w:rPr>
          <w:rFonts w:ascii="Times New Roman" w:hAnsi="Times New Roman" w:cs="Times New Roman"/>
          <w:b/>
          <w:bCs/>
        </w:rPr>
        <w:t>the Register</w:t>
      </w:r>
      <w:r w:rsidR="004C0C8D" w:rsidRPr="00916976">
        <w:rPr>
          <w:rFonts w:ascii="Times New Roman" w:hAnsi="Times New Roman" w:cs="Times New Roman"/>
        </w:rPr>
        <w:t>). The Register is a publicly available database on the ACMA’s website.</w:t>
      </w:r>
    </w:p>
    <w:p w14:paraId="1B83504E" w14:textId="77777777" w:rsidR="004C0C8D" w:rsidRPr="00916976" w:rsidRDefault="004C0C8D" w:rsidP="004C0C8D">
      <w:pPr>
        <w:rPr>
          <w:rFonts w:ascii="Times New Roman" w:hAnsi="Times New Roman" w:cs="Times New Roman"/>
        </w:rPr>
      </w:pPr>
      <w:r w:rsidRPr="00916976">
        <w:rPr>
          <w:rFonts w:ascii="Times New Roman" w:hAnsi="Times New Roman" w:cs="Times New Roman"/>
        </w:rPr>
        <w:t>Part 3.5 of the Act and the Register Determination set out the information that the Register is required to contain, including the name and postal address of the licensee, the licence date of issue and expiry date. The Register may also include details of radiocommunications devices operated under a spectrum licence.</w:t>
      </w:r>
    </w:p>
    <w:p w14:paraId="17AC88DF" w14:textId="77777777" w:rsidR="004C0C8D" w:rsidRPr="0015709C" w:rsidRDefault="004C0C8D" w:rsidP="004C0C8D">
      <w:pPr>
        <w:rPr>
          <w:rFonts w:ascii="Times New Roman" w:hAnsi="Times New Roman" w:cs="Times New Roman"/>
          <w:b/>
        </w:rPr>
      </w:pPr>
      <w:r w:rsidRPr="0015709C">
        <w:rPr>
          <w:rFonts w:ascii="Times New Roman" w:hAnsi="Times New Roman" w:cs="Times New Roman"/>
          <w:b/>
        </w:rPr>
        <w:t>Section 26</w:t>
      </w:r>
      <w:r w:rsidRPr="0015709C">
        <w:rPr>
          <w:rFonts w:ascii="Times New Roman" w:hAnsi="Times New Roman" w:cs="Times New Roman"/>
          <w:b/>
        </w:rPr>
        <w:tab/>
        <w:t>Third party use</w:t>
      </w:r>
    </w:p>
    <w:p w14:paraId="510B7FE5" w14:textId="1F115DDB" w:rsidR="004C0C8D" w:rsidRPr="00E11877" w:rsidRDefault="008816A8" w:rsidP="004C0C8D">
      <w:pPr>
        <w:rPr>
          <w:rFonts w:ascii="Times New Roman" w:hAnsi="Times New Roman" w:cs="Times New Roman"/>
        </w:rPr>
      </w:pPr>
      <w:r>
        <w:rPr>
          <w:rFonts w:ascii="Times New Roman" w:hAnsi="Times New Roman" w:cs="Times New Roman"/>
        </w:rPr>
        <w:t>S</w:t>
      </w:r>
      <w:r w:rsidR="004C0C8D" w:rsidRPr="00E11877">
        <w:rPr>
          <w:rFonts w:ascii="Times New Roman" w:hAnsi="Times New Roman" w:cs="Times New Roman"/>
        </w:rPr>
        <w:t>ection</w:t>
      </w:r>
      <w:r>
        <w:rPr>
          <w:rFonts w:ascii="Times New Roman" w:hAnsi="Times New Roman" w:cs="Times New Roman"/>
        </w:rPr>
        <w:t xml:space="preserve"> 26</w:t>
      </w:r>
      <w:r w:rsidR="004C0C8D" w:rsidRPr="00E11877">
        <w:rPr>
          <w:rFonts w:ascii="Times New Roman" w:hAnsi="Times New Roman" w:cs="Times New Roman"/>
        </w:rPr>
        <w:t xml:space="preserve"> provides that a licensee may permit third parties to operate radiocommunications devices under any spectrum licences it holds. Any such arrangements must comply with Division 1 of Part 3.2 of the Act, which includes provisions governing third party use.</w:t>
      </w:r>
    </w:p>
    <w:p w14:paraId="41364677" w14:textId="77777777" w:rsidR="004C0C8D" w:rsidRPr="0015709C" w:rsidRDefault="004C0C8D" w:rsidP="004C0C8D">
      <w:pPr>
        <w:rPr>
          <w:rFonts w:ascii="Times New Roman" w:hAnsi="Times New Roman" w:cs="Times New Roman"/>
          <w:b/>
        </w:rPr>
      </w:pPr>
      <w:r w:rsidRPr="0015709C">
        <w:rPr>
          <w:rFonts w:ascii="Times New Roman" w:hAnsi="Times New Roman" w:cs="Times New Roman"/>
          <w:b/>
        </w:rPr>
        <w:t>Section 27</w:t>
      </w:r>
      <w:r w:rsidRPr="0015709C">
        <w:rPr>
          <w:rFonts w:ascii="Times New Roman" w:hAnsi="Times New Roman" w:cs="Times New Roman"/>
          <w:b/>
        </w:rPr>
        <w:tab/>
        <w:t>Trading in spectrum licences</w:t>
      </w:r>
    </w:p>
    <w:p w14:paraId="5A3A07A4" w14:textId="784A4CC2" w:rsidR="004C0C8D" w:rsidRPr="008A0B5D" w:rsidRDefault="008816A8" w:rsidP="004C0C8D">
      <w:pPr>
        <w:rPr>
          <w:rFonts w:ascii="Times New Roman" w:hAnsi="Times New Roman" w:cs="Times New Roman"/>
        </w:rPr>
      </w:pPr>
      <w:r>
        <w:rPr>
          <w:rFonts w:ascii="Times New Roman" w:hAnsi="Times New Roman" w:cs="Times New Roman"/>
        </w:rPr>
        <w:t>S</w:t>
      </w:r>
      <w:r w:rsidR="004C0C8D" w:rsidRPr="008A0B5D">
        <w:rPr>
          <w:rFonts w:ascii="Times New Roman" w:hAnsi="Times New Roman" w:cs="Times New Roman"/>
        </w:rPr>
        <w:t>ection</w:t>
      </w:r>
      <w:r>
        <w:rPr>
          <w:rFonts w:ascii="Times New Roman" w:hAnsi="Times New Roman" w:cs="Times New Roman"/>
        </w:rPr>
        <w:t xml:space="preserve"> 27</w:t>
      </w:r>
      <w:r w:rsidR="004C0C8D" w:rsidRPr="008A0B5D">
        <w:rPr>
          <w:rFonts w:ascii="Times New Roman" w:hAnsi="Times New Roman" w:cs="Times New Roman"/>
        </w:rPr>
        <w:t xml:space="preserve"> provides that a licensee may assign, or otherwise deal with, the whole or any part of a spectrum licence in accordance with Division 5 of Part 3.2 of the Act. The Trading Rules Determination made under section 88 of the Act provides further details about rules for trading in spectrum licences. In part, these rules define the minimum block of spectrum and geographic area that may be traded to a third party and must be retained by the licensee.</w:t>
      </w:r>
    </w:p>
    <w:p w14:paraId="7F43F232" w14:textId="77777777" w:rsidR="004C0C8D" w:rsidRPr="0015709C" w:rsidRDefault="004C0C8D" w:rsidP="004C0C8D">
      <w:pPr>
        <w:keepNext/>
        <w:spacing w:line="257" w:lineRule="auto"/>
        <w:rPr>
          <w:rFonts w:ascii="Times New Roman" w:hAnsi="Times New Roman" w:cs="Times New Roman"/>
          <w:b/>
        </w:rPr>
      </w:pPr>
      <w:r w:rsidRPr="0015709C">
        <w:rPr>
          <w:rFonts w:ascii="Times New Roman" w:hAnsi="Times New Roman" w:cs="Times New Roman"/>
          <w:b/>
        </w:rPr>
        <w:t>Section 28</w:t>
      </w:r>
      <w:r w:rsidRPr="0015709C">
        <w:rPr>
          <w:rFonts w:ascii="Times New Roman" w:hAnsi="Times New Roman" w:cs="Times New Roman"/>
          <w:b/>
        </w:rPr>
        <w:tab/>
        <w:t>Agreements about emission limits</w:t>
      </w:r>
    </w:p>
    <w:p w14:paraId="5F3F93A4" w14:textId="556FA324" w:rsidR="00E5205E" w:rsidRDefault="00E5205E" w:rsidP="004C0C8D">
      <w:pPr>
        <w:shd w:val="clear" w:color="auto" w:fill="FFFFFF"/>
        <w:spacing w:before="80" w:line="257"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w:t>
      </w:r>
      <w:r w:rsidR="004C0C8D" w:rsidRPr="004A6987">
        <w:rPr>
          <w:rFonts w:ascii="Times New Roman" w:eastAsia="Times New Roman" w:hAnsi="Times New Roman" w:cs="Times New Roman"/>
          <w:color w:val="000000"/>
          <w:lang w:eastAsia="en-AU"/>
        </w:rPr>
        <w:t xml:space="preserve">ection </w:t>
      </w:r>
      <w:r>
        <w:rPr>
          <w:rFonts w:ascii="Times New Roman" w:eastAsia="Times New Roman" w:hAnsi="Times New Roman" w:cs="Times New Roman"/>
          <w:color w:val="000000"/>
          <w:lang w:eastAsia="en-AU"/>
        </w:rPr>
        <w:t xml:space="preserve">28 </w:t>
      </w:r>
      <w:r w:rsidR="004C0C8D" w:rsidRPr="004A6987">
        <w:rPr>
          <w:rFonts w:ascii="Times New Roman" w:eastAsia="Times New Roman" w:hAnsi="Times New Roman" w:cs="Times New Roman"/>
          <w:color w:val="000000"/>
          <w:lang w:eastAsia="en-AU"/>
        </w:rPr>
        <w:t xml:space="preserve">provides that a licensee in the </w:t>
      </w:r>
      <w:r w:rsidR="00216028" w:rsidRPr="004A6987">
        <w:rPr>
          <w:rFonts w:ascii="Times New Roman" w:eastAsia="Times New Roman" w:hAnsi="Times New Roman" w:cs="Times New Roman"/>
          <w:color w:val="000000"/>
          <w:lang w:eastAsia="en-AU"/>
        </w:rPr>
        <w:t>3.4/3.7 GHz</w:t>
      </w:r>
      <w:r w:rsidR="004C0C8D" w:rsidRPr="004A6987">
        <w:rPr>
          <w:rFonts w:ascii="Times New Roman" w:eastAsia="Times New Roman" w:hAnsi="Times New Roman" w:cs="Times New Roman"/>
          <w:color w:val="000000"/>
          <w:lang w:eastAsia="en-AU"/>
        </w:rPr>
        <w:t xml:space="preserve"> band</w:t>
      </w:r>
      <w:r w:rsidR="00216028" w:rsidRPr="004A6987">
        <w:rPr>
          <w:rFonts w:ascii="Times New Roman" w:eastAsia="Times New Roman" w:hAnsi="Times New Roman" w:cs="Times New Roman"/>
          <w:color w:val="000000"/>
          <w:lang w:eastAsia="en-AU"/>
        </w:rPr>
        <w:t>s</w:t>
      </w:r>
      <w:r w:rsidR="004C0C8D" w:rsidRPr="004A6987">
        <w:rPr>
          <w:rFonts w:ascii="Times New Roman" w:eastAsia="Times New Roman" w:hAnsi="Times New Roman" w:cs="Times New Roman"/>
          <w:color w:val="000000"/>
          <w:lang w:eastAsia="en-AU"/>
        </w:rPr>
        <w:t xml:space="preserve"> may enter into an agreement about emission limits. </w:t>
      </w:r>
    </w:p>
    <w:p w14:paraId="1419D981" w14:textId="1918E511" w:rsidR="001F609B" w:rsidRDefault="00E5205E" w:rsidP="004C0C8D">
      <w:pPr>
        <w:shd w:val="clear" w:color="auto" w:fill="FFFFFF"/>
        <w:spacing w:before="80" w:line="257"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A spectrum licence may authorise the operation of </w:t>
      </w:r>
      <w:r w:rsidR="00430459">
        <w:rPr>
          <w:rFonts w:ascii="Times New Roman" w:eastAsia="Times New Roman" w:hAnsi="Times New Roman" w:cs="Times New Roman"/>
          <w:color w:val="000000"/>
          <w:lang w:eastAsia="en-AU"/>
        </w:rPr>
        <w:t xml:space="preserve">radiocommunications </w:t>
      </w:r>
      <w:r>
        <w:rPr>
          <w:rFonts w:ascii="Times New Roman" w:eastAsia="Times New Roman" w:hAnsi="Times New Roman" w:cs="Times New Roman"/>
          <w:color w:val="000000"/>
          <w:lang w:eastAsia="en-AU"/>
        </w:rPr>
        <w:t xml:space="preserve">devices in a </w:t>
      </w:r>
      <w:r w:rsidR="001F609B">
        <w:rPr>
          <w:rFonts w:ascii="Times New Roman" w:eastAsia="Times New Roman" w:hAnsi="Times New Roman" w:cs="Times New Roman"/>
          <w:color w:val="000000"/>
          <w:lang w:eastAsia="en-AU"/>
        </w:rPr>
        <w:t xml:space="preserve">part of the spectrum, in a particular geographic area. The combination of the part of the spectrum and geographic area can be called a </w:t>
      </w:r>
      <w:r w:rsidR="001F609B">
        <w:rPr>
          <w:rFonts w:ascii="Times New Roman" w:eastAsia="Times New Roman" w:hAnsi="Times New Roman" w:cs="Times New Roman"/>
          <w:b/>
          <w:bCs/>
          <w:color w:val="000000"/>
          <w:lang w:eastAsia="en-AU"/>
        </w:rPr>
        <w:t xml:space="preserve">spectrum </w:t>
      </w:r>
      <w:r w:rsidR="001F609B" w:rsidRPr="001F609B">
        <w:rPr>
          <w:rFonts w:ascii="Times New Roman" w:eastAsia="Times New Roman" w:hAnsi="Times New Roman" w:cs="Times New Roman"/>
          <w:b/>
          <w:bCs/>
          <w:color w:val="000000"/>
          <w:lang w:eastAsia="en-AU"/>
        </w:rPr>
        <w:t>space</w:t>
      </w:r>
      <w:r w:rsidR="001F609B">
        <w:rPr>
          <w:rFonts w:ascii="Times New Roman" w:eastAsia="Times New Roman" w:hAnsi="Times New Roman" w:cs="Times New Roman"/>
          <w:color w:val="000000"/>
          <w:lang w:eastAsia="en-AU"/>
        </w:rPr>
        <w:t xml:space="preserve">. A spectrum licence may authorise the operation of </w:t>
      </w:r>
      <w:r w:rsidR="00542AE9">
        <w:rPr>
          <w:rFonts w:ascii="Times New Roman" w:eastAsia="Times New Roman" w:hAnsi="Times New Roman" w:cs="Times New Roman"/>
          <w:color w:val="000000"/>
          <w:lang w:eastAsia="en-AU"/>
        </w:rPr>
        <w:t xml:space="preserve">radiocommunications </w:t>
      </w:r>
      <w:r w:rsidR="001F609B">
        <w:rPr>
          <w:rFonts w:ascii="Times New Roman" w:eastAsia="Times New Roman" w:hAnsi="Times New Roman" w:cs="Times New Roman"/>
          <w:color w:val="000000"/>
          <w:lang w:eastAsia="en-AU"/>
        </w:rPr>
        <w:t>devices in more than one spectrum space. Given the nature of the 3.4/3.7 GHz bands spectrum licence allocation process, it is very likely that licences issued as a result of the process will authorise the operation of radiocommunications devices in multiple spectrum spaces.</w:t>
      </w:r>
    </w:p>
    <w:p w14:paraId="5093D7ED" w14:textId="559BBFAA" w:rsidR="005841A0" w:rsidRDefault="004C0C8D" w:rsidP="004C0C8D">
      <w:pPr>
        <w:shd w:val="clear" w:color="auto" w:fill="FFFFFF"/>
        <w:spacing w:before="80" w:line="257" w:lineRule="atLeast"/>
        <w:rPr>
          <w:rFonts w:ascii="Times New Roman" w:eastAsia="Times New Roman" w:hAnsi="Times New Roman" w:cs="Times New Roman"/>
          <w:color w:val="000000"/>
          <w:lang w:eastAsia="en-AU"/>
        </w:rPr>
      </w:pPr>
      <w:r w:rsidRPr="001F609B">
        <w:rPr>
          <w:rFonts w:ascii="Times New Roman" w:eastAsia="Times New Roman" w:hAnsi="Times New Roman" w:cs="Times New Roman"/>
          <w:color w:val="000000"/>
          <w:lang w:eastAsia="en-AU"/>
        </w:rPr>
        <w:t>Licensees</w:t>
      </w:r>
      <w:r w:rsidRPr="004A6987">
        <w:rPr>
          <w:rFonts w:ascii="Times New Roman" w:eastAsia="Times New Roman" w:hAnsi="Times New Roman" w:cs="Times New Roman"/>
          <w:color w:val="000000"/>
          <w:lang w:eastAsia="en-AU"/>
        </w:rPr>
        <w:t xml:space="preserve"> of licences that </w:t>
      </w:r>
      <w:r w:rsidR="001F609B">
        <w:rPr>
          <w:rFonts w:ascii="Times New Roman" w:eastAsia="Times New Roman" w:hAnsi="Times New Roman" w:cs="Times New Roman"/>
          <w:color w:val="000000"/>
          <w:lang w:eastAsia="en-AU"/>
        </w:rPr>
        <w:t>have</w:t>
      </w:r>
      <w:r w:rsidR="001F609B" w:rsidRPr="004A6987">
        <w:rPr>
          <w:rFonts w:ascii="Times New Roman" w:eastAsia="Times New Roman" w:hAnsi="Times New Roman" w:cs="Times New Roman"/>
          <w:color w:val="000000"/>
          <w:lang w:eastAsia="en-AU"/>
        </w:rPr>
        <w:t xml:space="preserve"> </w:t>
      </w:r>
      <w:r w:rsidRPr="004A6987">
        <w:rPr>
          <w:rFonts w:ascii="Times New Roman" w:eastAsia="Times New Roman" w:hAnsi="Times New Roman" w:cs="Times New Roman"/>
          <w:color w:val="000000"/>
          <w:lang w:eastAsia="en-AU"/>
        </w:rPr>
        <w:t xml:space="preserve">adjacent to </w:t>
      </w:r>
      <w:r w:rsidR="001F609B">
        <w:rPr>
          <w:rFonts w:ascii="Times New Roman" w:eastAsia="Times New Roman" w:hAnsi="Times New Roman" w:cs="Times New Roman"/>
          <w:color w:val="000000"/>
          <w:lang w:eastAsia="en-AU"/>
        </w:rPr>
        <w:t>spectrum spaces</w:t>
      </w:r>
      <w:r w:rsidRPr="004A6987">
        <w:rPr>
          <w:rFonts w:ascii="Times New Roman" w:eastAsia="Times New Roman" w:hAnsi="Times New Roman" w:cs="Times New Roman"/>
          <w:color w:val="000000"/>
          <w:lang w:eastAsia="en-AU"/>
        </w:rPr>
        <w:t xml:space="preserve"> may wish to enter into agreements that allow a licensee to exceed their emission limits specified in the core licence conditions. The word ‘adjacent’ can refer to </w:t>
      </w:r>
      <w:r w:rsidR="001F609B">
        <w:rPr>
          <w:rFonts w:ascii="Times New Roman" w:eastAsia="Times New Roman" w:hAnsi="Times New Roman" w:cs="Times New Roman"/>
          <w:color w:val="000000"/>
          <w:lang w:eastAsia="en-AU"/>
        </w:rPr>
        <w:t>spectrum spaces</w:t>
      </w:r>
      <w:r w:rsidRPr="004A6987">
        <w:rPr>
          <w:rFonts w:ascii="Times New Roman" w:eastAsia="Times New Roman" w:hAnsi="Times New Roman" w:cs="Times New Roman"/>
          <w:color w:val="000000"/>
          <w:lang w:eastAsia="en-AU"/>
        </w:rPr>
        <w:t xml:space="preserve"> that share a geographic boundary, a frequency boundary, or both</w:t>
      </w:r>
      <w:r w:rsidR="001F609B">
        <w:rPr>
          <w:rFonts w:ascii="Times New Roman" w:eastAsia="Times New Roman" w:hAnsi="Times New Roman" w:cs="Times New Roman"/>
          <w:color w:val="000000"/>
          <w:lang w:eastAsia="en-AU"/>
        </w:rPr>
        <w:t>, or that overlap</w:t>
      </w:r>
      <w:r w:rsidR="005841A0">
        <w:rPr>
          <w:rFonts w:ascii="Times New Roman" w:eastAsia="Times New Roman" w:hAnsi="Times New Roman" w:cs="Times New Roman"/>
          <w:color w:val="000000"/>
          <w:lang w:eastAsia="en-AU"/>
        </w:rPr>
        <w:t xml:space="preserve"> frequencies and geographic areas</w:t>
      </w:r>
      <w:r w:rsidRPr="004A6987">
        <w:rPr>
          <w:rFonts w:ascii="Times New Roman" w:eastAsia="Times New Roman" w:hAnsi="Times New Roman" w:cs="Times New Roman"/>
          <w:color w:val="000000"/>
          <w:lang w:eastAsia="en-AU"/>
        </w:rPr>
        <w:t>.</w:t>
      </w:r>
      <w:r w:rsidR="00E5205E">
        <w:rPr>
          <w:rFonts w:ascii="Times New Roman" w:eastAsia="Times New Roman" w:hAnsi="Times New Roman" w:cs="Times New Roman"/>
          <w:color w:val="000000"/>
          <w:lang w:eastAsia="en-AU"/>
        </w:rPr>
        <w:t xml:space="preserve"> </w:t>
      </w:r>
    </w:p>
    <w:p w14:paraId="6CAF5D46" w14:textId="5B690BDE" w:rsidR="004C0C8D" w:rsidRPr="004A6987" w:rsidRDefault="00E5205E" w:rsidP="004C0C8D">
      <w:pPr>
        <w:shd w:val="clear" w:color="auto" w:fill="FFFFFF"/>
        <w:spacing w:before="80" w:line="257"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lang w:eastAsia="en-AU"/>
        </w:rPr>
        <w:t>S</w:t>
      </w:r>
      <w:r w:rsidR="004C0C8D" w:rsidRPr="004A6987">
        <w:rPr>
          <w:rFonts w:ascii="Times New Roman" w:eastAsia="Times New Roman" w:hAnsi="Times New Roman" w:cs="Times New Roman"/>
          <w:color w:val="000000"/>
          <w:lang w:eastAsia="en-AU"/>
        </w:rPr>
        <w:t xml:space="preserve">ection </w:t>
      </w:r>
      <w:r>
        <w:rPr>
          <w:rFonts w:ascii="Times New Roman" w:eastAsia="Times New Roman" w:hAnsi="Times New Roman" w:cs="Times New Roman"/>
          <w:color w:val="000000"/>
          <w:lang w:eastAsia="en-AU"/>
        </w:rPr>
        <w:t xml:space="preserve">28 </w:t>
      </w:r>
      <w:r w:rsidR="004C0C8D" w:rsidRPr="004A6987">
        <w:rPr>
          <w:rFonts w:ascii="Times New Roman" w:eastAsia="Times New Roman" w:hAnsi="Times New Roman" w:cs="Times New Roman"/>
          <w:color w:val="000000"/>
          <w:lang w:eastAsia="en-AU"/>
        </w:rPr>
        <w:t xml:space="preserve">notes the provisions of Schedules </w:t>
      </w:r>
      <w:r w:rsidR="005A5247" w:rsidRPr="004A6987">
        <w:rPr>
          <w:rFonts w:ascii="Times New Roman" w:eastAsia="Times New Roman" w:hAnsi="Times New Roman" w:cs="Times New Roman"/>
          <w:color w:val="000000"/>
          <w:lang w:eastAsia="en-AU"/>
        </w:rPr>
        <w:t>5</w:t>
      </w:r>
      <w:r w:rsidR="004C0C8D" w:rsidRPr="004A6987">
        <w:rPr>
          <w:rFonts w:ascii="Times New Roman" w:eastAsia="Times New Roman" w:hAnsi="Times New Roman" w:cs="Times New Roman"/>
          <w:color w:val="000000"/>
          <w:lang w:eastAsia="en-AU"/>
        </w:rPr>
        <w:t xml:space="preserve"> and </w:t>
      </w:r>
      <w:r w:rsidR="005A5247" w:rsidRPr="004A6987">
        <w:rPr>
          <w:rFonts w:ascii="Times New Roman" w:eastAsia="Times New Roman" w:hAnsi="Times New Roman" w:cs="Times New Roman"/>
          <w:color w:val="000000"/>
          <w:lang w:eastAsia="en-AU"/>
        </w:rPr>
        <w:t>6</w:t>
      </w:r>
      <w:r w:rsidR="004C0C8D" w:rsidRPr="004A6987">
        <w:rPr>
          <w:rFonts w:ascii="Times New Roman" w:eastAsia="Times New Roman" w:hAnsi="Times New Roman" w:cs="Times New Roman"/>
          <w:color w:val="000000"/>
          <w:lang w:eastAsia="en-AU"/>
        </w:rPr>
        <w:t xml:space="preserve"> to the Marketing Plan, which underpin such agreements.</w:t>
      </w:r>
    </w:p>
    <w:p w14:paraId="1E9A430A" w14:textId="3A910AA6" w:rsidR="004C0C8D" w:rsidRPr="004A6987" w:rsidRDefault="004C0C8D" w:rsidP="004C0C8D">
      <w:pPr>
        <w:shd w:val="clear" w:color="auto" w:fill="FFFFFF"/>
        <w:spacing w:before="80" w:line="257" w:lineRule="atLeast"/>
        <w:rPr>
          <w:rFonts w:ascii="Times New Roman" w:eastAsia="Times New Roman" w:hAnsi="Times New Roman" w:cs="Times New Roman"/>
          <w:color w:val="000000"/>
          <w:sz w:val="24"/>
          <w:szCs w:val="24"/>
          <w:lang w:eastAsia="en-AU"/>
        </w:rPr>
      </w:pPr>
      <w:r w:rsidRPr="004A6987">
        <w:rPr>
          <w:rFonts w:ascii="Times New Roman" w:eastAsia="Times New Roman" w:hAnsi="Times New Roman" w:cs="Times New Roman"/>
          <w:color w:val="000000"/>
          <w:lang w:eastAsia="en-AU"/>
        </w:rPr>
        <w:t xml:space="preserve">When such an agreement </w:t>
      </w:r>
      <w:proofErr w:type="gramStart"/>
      <w:r w:rsidRPr="004A6987">
        <w:rPr>
          <w:rFonts w:ascii="Times New Roman" w:eastAsia="Times New Roman" w:hAnsi="Times New Roman" w:cs="Times New Roman"/>
          <w:color w:val="000000"/>
          <w:lang w:eastAsia="en-AU"/>
        </w:rPr>
        <w:t>is in place,</w:t>
      </w:r>
      <w:proofErr w:type="gramEnd"/>
      <w:r w:rsidRPr="004A6987">
        <w:rPr>
          <w:rFonts w:ascii="Times New Roman" w:eastAsia="Times New Roman" w:hAnsi="Times New Roman" w:cs="Times New Roman"/>
          <w:color w:val="000000"/>
          <w:lang w:eastAsia="en-AU"/>
        </w:rPr>
        <w:t xml:space="preserve"> that agreement effectively sets the emission limits that apply to that </w:t>
      </w:r>
      <w:r w:rsidR="005841A0">
        <w:rPr>
          <w:rFonts w:ascii="Times New Roman" w:eastAsia="Times New Roman" w:hAnsi="Times New Roman" w:cs="Times New Roman"/>
          <w:color w:val="000000"/>
          <w:lang w:eastAsia="en-AU"/>
        </w:rPr>
        <w:t>spectrum space</w:t>
      </w:r>
      <w:r w:rsidRPr="004A6987">
        <w:rPr>
          <w:rFonts w:ascii="Times New Roman" w:eastAsia="Times New Roman" w:hAnsi="Times New Roman" w:cs="Times New Roman"/>
          <w:color w:val="000000"/>
          <w:lang w:eastAsia="en-AU"/>
        </w:rPr>
        <w:t xml:space="preserve">. Schedules </w:t>
      </w:r>
      <w:r w:rsidR="00AB721B" w:rsidRPr="004A6987">
        <w:rPr>
          <w:rFonts w:ascii="Times New Roman" w:eastAsia="Times New Roman" w:hAnsi="Times New Roman" w:cs="Times New Roman"/>
          <w:color w:val="000000"/>
          <w:lang w:eastAsia="en-AU"/>
        </w:rPr>
        <w:t>5</w:t>
      </w:r>
      <w:r w:rsidRPr="004A6987">
        <w:rPr>
          <w:rFonts w:ascii="Times New Roman" w:eastAsia="Times New Roman" w:hAnsi="Times New Roman" w:cs="Times New Roman"/>
          <w:color w:val="000000"/>
          <w:lang w:eastAsia="en-AU"/>
        </w:rPr>
        <w:t xml:space="preserve"> and </w:t>
      </w:r>
      <w:r w:rsidR="00AB721B" w:rsidRPr="004A6987">
        <w:rPr>
          <w:rFonts w:ascii="Times New Roman" w:eastAsia="Times New Roman" w:hAnsi="Times New Roman" w:cs="Times New Roman"/>
          <w:color w:val="000000"/>
          <w:lang w:eastAsia="en-AU"/>
        </w:rPr>
        <w:t>6</w:t>
      </w:r>
      <w:r w:rsidRPr="004A6987">
        <w:rPr>
          <w:rFonts w:ascii="Times New Roman" w:eastAsia="Times New Roman" w:hAnsi="Times New Roman" w:cs="Times New Roman"/>
          <w:color w:val="000000"/>
          <w:lang w:eastAsia="en-AU"/>
        </w:rPr>
        <w:t xml:space="preserve"> require that such an agreement must be in writing.</w:t>
      </w:r>
    </w:p>
    <w:p w14:paraId="1F0A8CCF" w14:textId="77777777" w:rsidR="004C0C8D" w:rsidRPr="0015709C" w:rsidRDefault="004C0C8D" w:rsidP="004C0C8D">
      <w:pPr>
        <w:keepNext/>
        <w:spacing w:line="257" w:lineRule="auto"/>
        <w:rPr>
          <w:rFonts w:ascii="Times New Roman" w:hAnsi="Times New Roman" w:cs="Times New Roman"/>
          <w:b/>
        </w:rPr>
      </w:pPr>
      <w:r w:rsidRPr="0015709C">
        <w:rPr>
          <w:rFonts w:ascii="Times New Roman" w:hAnsi="Times New Roman" w:cs="Times New Roman"/>
          <w:b/>
        </w:rPr>
        <w:lastRenderedPageBreak/>
        <w:t>Section 29</w:t>
      </w:r>
      <w:r w:rsidRPr="0015709C">
        <w:rPr>
          <w:rFonts w:ascii="Times New Roman" w:hAnsi="Times New Roman" w:cs="Times New Roman"/>
          <w:b/>
        </w:rPr>
        <w:tab/>
        <w:t>Spectrum licences that are about to expire</w:t>
      </w:r>
    </w:p>
    <w:p w14:paraId="72C8A12F" w14:textId="6952437D" w:rsidR="004C0C8D" w:rsidRPr="00D265CE" w:rsidRDefault="00C63018" w:rsidP="004C0C8D">
      <w:pPr>
        <w:rPr>
          <w:rFonts w:ascii="Times New Roman" w:hAnsi="Times New Roman" w:cs="Times New Roman"/>
        </w:rPr>
      </w:pPr>
      <w:r>
        <w:rPr>
          <w:rFonts w:ascii="Times New Roman" w:hAnsi="Times New Roman" w:cs="Times New Roman"/>
        </w:rPr>
        <w:t>S</w:t>
      </w:r>
      <w:r w:rsidR="004C0C8D" w:rsidRPr="00D265CE">
        <w:rPr>
          <w:rFonts w:ascii="Times New Roman" w:hAnsi="Times New Roman" w:cs="Times New Roman"/>
        </w:rPr>
        <w:t xml:space="preserve">ection </w:t>
      </w:r>
      <w:r>
        <w:rPr>
          <w:rFonts w:ascii="Times New Roman" w:hAnsi="Times New Roman" w:cs="Times New Roman"/>
        </w:rPr>
        <w:t xml:space="preserve">29 </w:t>
      </w:r>
      <w:r w:rsidR="004C0C8D" w:rsidRPr="00D265CE">
        <w:rPr>
          <w:rFonts w:ascii="Times New Roman" w:hAnsi="Times New Roman" w:cs="Times New Roman"/>
        </w:rPr>
        <w:t>sets out the actions that the ACMA takes under the Act when spectrum licences are about to expire. In accordance with section 78 of the Act, the ACMA will publish a notice from time to time about spectrum licences that are due to expire within the period specified in the notice. The notice will invite expressions of interest from persons wishing to obtain spectrum licences relating to the relevant parts of the spectrum. The notice will be published on the ACMA’s website.</w:t>
      </w:r>
    </w:p>
    <w:p w14:paraId="15DC8CED" w14:textId="77777777" w:rsidR="004C0C8D" w:rsidRPr="0015709C" w:rsidRDefault="004C0C8D" w:rsidP="004C0C8D">
      <w:pPr>
        <w:rPr>
          <w:rFonts w:ascii="Times New Roman" w:hAnsi="Times New Roman" w:cs="Times New Roman"/>
          <w:b/>
        </w:rPr>
      </w:pPr>
      <w:r w:rsidRPr="0015709C">
        <w:rPr>
          <w:rFonts w:ascii="Times New Roman" w:hAnsi="Times New Roman" w:cs="Times New Roman"/>
          <w:b/>
        </w:rPr>
        <w:t>Section 30</w:t>
      </w:r>
      <w:r w:rsidRPr="0015709C">
        <w:rPr>
          <w:rFonts w:ascii="Times New Roman" w:hAnsi="Times New Roman" w:cs="Times New Roman"/>
          <w:b/>
        </w:rPr>
        <w:tab/>
        <w:t>Renewal of spectrum licences</w:t>
      </w:r>
    </w:p>
    <w:p w14:paraId="49171585" w14:textId="13F413AA" w:rsidR="004C0C8D" w:rsidRPr="001643B5" w:rsidRDefault="00CB722B" w:rsidP="004C0C8D">
      <w:pPr>
        <w:rPr>
          <w:rFonts w:ascii="Times New Roman" w:hAnsi="Times New Roman" w:cs="Times New Roman"/>
        </w:rPr>
      </w:pPr>
      <w:r>
        <w:rPr>
          <w:rFonts w:ascii="Times New Roman" w:hAnsi="Times New Roman" w:cs="Times New Roman"/>
        </w:rPr>
        <w:t>S</w:t>
      </w:r>
      <w:r w:rsidR="004C0C8D" w:rsidRPr="001643B5">
        <w:rPr>
          <w:rFonts w:ascii="Times New Roman" w:hAnsi="Times New Roman" w:cs="Times New Roman"/>
        </w:rPr>
        <w:t>ection</w:t>
      </w:r>
      <w:r>
        <w:rPr>
          <w:rFonts w:ascii="Times New Roman" w:hAnsi="Times New Roman" w:cs="Times New Roman"/>
        </w:rPr>
        <w:t xml:space="preserve"> 30</w:t>
      </w:r>
      <w:r w:rsidR="004C0C8D" w:rsidRPr="001643B5">
        <w:rPr>
          <w:rFonts w:ascii="Times New Roman" w:hAnsi="Times New Roman" w:cs="Times New Roman"/>
        </w:rPr>
        <w:t xml:space="preserve"> sets out that the ACMA may renew spectrum licences in accordance with Division 3A of Part 3.2 of the Act. The ACMA may request further information in connection with an application for renewal, in accordance with section 77B of the Act. </w:t>
      </w:r>
    </w:p>
    <w:p w14:paraId="15A17CB7" w14:textId="77777777" w:rsidR="004C0C8D" w:rsidRPr="001643B5" w:rsidRDefault="004C0C8D" w:rsidP="004C0C8D">
      <w:pPr>
        <w:rPr>
          <w:rFonts w:ascii="Times New Roman" w:hAnsi="Times New Roman" w:cs="Times New Roman"/>
        </w:rPr>
      </w:pPr>
      <w:r w:rsidRPr="001643B5">
        <w:rPr>
          <w:rFonts w:ascii="Times New Roman" w:hAnsi="Times New Roman" w:cs="Times New Roman"/>
        </w:rPr>
        <w:t>The ACMA must not renew a spectrum licence for a period of 10 years or longer unless satisfied that it is in the public interest to do so, in accordance with subsection 77C(5) of the Act. If the ACMA renews a spectrum licence, the conditions of the new spectrum licence need not be the same as those of the licence it replaces.</w:t>
      </w:r>
    </w:p>
    <w:p w14:paraId="6F3A3372" w14:textId="562DA8DD" w:rsidR="004C0C8D" w:rsidRPr="001464B0" w:rsidRDefault="004C0C8D" w:rsidP="004C0C8D">
      <w:pPr>
        <w:rPr>
          <w:rFonts w:ascii="Times New Roman" w:hAnsi="Times New Roman" w:cs="Times New Roman"/>
          <w:b/>
        </w:rPr>
      </w:pPr>
      <w:r w:rsidRPr="001464B0">
        <w:rPr>
          <w:rFonts w:ascii="Times New Roman" w:hAnsi="Times New Roman" w:cs="Times New Roman"/>
          <w:b/>
        </w:rPr>
        <w:t>Section 31</w:t>
      </w:r>
      <w:r w:rsidRPr="001464B0">
        <w:rPr>
          <w:rFonts w:ascii="Times New Roman" w:hAnsi="Times New Roman" w:cs="Times New Roman"/>
          <w:b/>
        </w:rPr>
        <w:tab/>
        <w:t xml:space="preserve">Re-allocation of spectrum licences </w:t>
      </w:r>
    </w:p>
    <w:p w14:paraId="26D49ABF" w14:textId="15A320E6" w:rsidR="004C0C8D" w:rsidRDefault="00CB722B" w:rsidP="004C0C8D">
      <w:pPr>
        <w:rPr>
          <w:rFonts w:ascii="Times New Roman" w:hAnsi="Times New Roman" w:cs="Times New Roman"/>
        </w:rPr>
      </w:pPr>
      <w:r>
        <w:rPr>
          <w:rFonts w:ascii="Times New Roman" w:hAnsi="Times New Roman" w:cs="Times New Roman"/>
        </w:rPr>
        <w:t>S</w:t>
      </w:r>
      <w:r w:rsidR="004C0C8D" w:rsidRPr="001464B0">
        <w:rPr>
          <w:rFonts w:ascii="Times New Roman" w:hAnsi="Times New Roman" w:cs="Times New Roman"/>
        </w:rPr>
        <w:t xml:space="preserve">ection </w:t>
      </w:r>
      <w:r>
        <w:rPr>
          <w:rFonts w:ascii="Times New Roman" w:hAnsi="Times New Roman" w:cs="Times New Roman"/>
        </w:rPr>
        <w:t xml:space="preserve">31 </w:t>
      </w:r>
      <w:r w:rsidR="004C0C8D" w:rsidRPr="001464B0">
        <w:rPr>
          <w:rFonts w:ascii="Times New Roman" w:hAnsi="Times New Roman" w:cs="Times New Roman"/>
        </w:rPr>
        <w:t>sets out that, if a spectrum licence is not renewed, the ACMA may re-allocate the spectrum licence in accordance with section 80 of the Act, and issue it to the person to whom it is re-allocated.</w:t>
      </w:r>
    </w:p>
    <w:p w14:paraId="342D3B41" w14:textId="48140983" w:rsidR="00DE1479" w:rsidRPr="0015709C" w:rsidRDefault="00DE1479" w:rsidP="00DE1479">
      <w:pPr>
        <w:rPr>
          <w:rFonts w:ascii="Times New Roman" w:hAnsi="Times New Roman" w:cs="Times New Roman"/>
          <w:b/>
        </w:rPr>
      </w:pPr>
      <w:r w:rsidRPr="0015709C">
        <w:rPr>
          <w:rFonts w:ascii="Times New Roman" w:hAnsi="Times New Roman" w:cs="Times New Roman"/>
          <w:b/>
        </w:rPr>
        <w:t>SCHEDULE 1</w:t>
      </w:r>
      <w:r w:rsidRPr="0015709C">
        <w:rPr>
          <w:rFonts w:ascii="Times New Roman" w:hAnsi="Times New Roman" w:cs="Times New Roman"/>
          <w:b/>
        </w:rPr>
        <w:tab/>
      </w:r>
      <w:r w:rsidRPr="0015709C">
        <w:rPr>
          <w:rFonts w:ascii="Times New Roman" w:hAnsi="Times New Roman" w:cs="Times New Roman"/>
          <w:b/>
        </w:rPr>
        <w:tab/>
        <w:t>3.7</w:t>
      </w:r>
      <w:r w:rsidR="00A738F3" w:rsidRPr="0015709C">
        <w:rPr>
          <w:rFonts w:ascii="Times New Roman" w:hAnsi="Times New Roman" w:cs="Times New Roman"/>
          <w:b/>
        </w:rPr>
        <w:t xml:space="preserve"> GHz p</w:t>
      </w:r>
      <w:r w:rsidRPr="0015709C">
        <w:rPr>
          <w:rFonts w:ascii="Times New Roman" w:hAnsi="Times New Roman" w:cs="Times New Roman"/>
          <w:b/>
        </w:rPr>
        <w:t>roducts</w:t>
      </w:r>
    </w:p>
    <w:p w14:paraId="4646EF39" w14:textId="2E31DD9D" w:rsidR="00DE1479" w:rsidRPr="00EF706F" w:rsidRDefault="00DE1479" w:rsidP="00DE1479">
      <w:pPr>
        <w:rPr>
          <w:rFonts w:ascii="Times New Roman" w:hAnsi="Times New Roman" w:cs="Times New Roman"/>
          <w:bCs/>
        </w:rPr>
      </w:pPr>
      <w:r w:rsidRPr="00EF706F">
        <w:rPr>
          <w:rFonts w:ascii="Times New Roman" w:hAnsi="Times New Roman" w:cs="Times New Roman"/>
          <w:bCs/>
        </w:rPr>
        <w:t xml:space="preserve">Schedule </w:t>
      </w:r>
      <w:r w:rsidR="00CB722B">
        <w:rPr>
          <w:rFonts w:ascii="Times New Roman" w:hAnsi="Times New Roman" w:cs="Times New Roman"/>
          <w:bCs/>
        </w:rPr>
        <w:t xml:space="preserve">1 </w:t>
      </w:r>
      <w:r w:rsidRPr="00EF706F">
        <w:rPr>
          <w:rFonts w:ascii="Times New Roman" w:hAnsi="Times New Roman" w:cs="Times New Roman"/>
          <w:bCs/>
        </w:rPr>
        <w:t xml:space="preserve">defines the </w:t>
      </w:r>
      <w:r w:rsidR="00A321E7" w:rsidRPr="00EF706F">
        <w:rPr>
          <w:rFonts w:ascii="Times New Roman" w:hAnsi="Times New Roman" w:cs="Times New Roman"/>
          <w:bCs/>
        </w:rPr>
        <w:t>3.7 GHz</w:t>
      </w:r>
      <w:r w:rsidRPr="00EF706F">
        <w:rPr>
          <w:rFonts w:ascii="Times New Roman" w:hAnsi="Times New Roman" w:cs="Times New Roman"/>
          <w:bCs/>
        </w:rPr>
        <w:t xml:space="preserve"> band products that will be offered during the</w:t>
      </w:r>
      <w:r w:rsidR="00500E09">
        <w:rPr>
          <w:rFonts w:ascii="Times New Roman" w:hAnsi="Times New Roman" w:cs="Times New Roman"/>
          <w:bCs/>
        </w:rPr>
        <w:t xml:space="preserve"> </w:t>
      </w:r>
      <w:r w:rsidR="00500E09">
        <w:rPr>
          <w:rFonts w:ascii="Times New Roman" w:hAnsi="Times New Roman" w:cs="Times New Roman"/>
        </w:rPr>
        <w:t>3.4/3.7 GHz bands spectrum</w:t>
      </w:r>
      <w:r w:rsidRPr="00EF706F">
        <w:rPr>
          <w:rFonts w:ascii="Times New Roman" w:hAnsi="Times New Roman" w:cs="Times New Roman"/>
          <w:bCs/>
        </w:rPr>
        <w:t xml:space="preserve"> a</w:t>
      </w:r>
      <w:r w:rsidR="00A321E7" w:rsidRPr="00EF706F">
        <w:rPr>
          <w:rFonts w:ascii="Times New Roman" w:hAnsi="Times New Roman" w:cs="Times New Roman"/>
          <w:bCs/>
        </w:rPr>
        <w:t>llocation process</w:t>
      </w:r>
      <w:r w:rsidRPr="00EF706F">
        <w:rPr>
          <w:rFonts w:ascii="Times New Roman" w:hAnsi="Times New Roman" w:cs="Times New Roman"/>
          <w:bCs/>
        </w:rPr>
        <w:t xml:space="preserve">. A product for the purpose of the Marketing Plan is the set of </w:t>
      </w:r>
      <w:proofErr w:type="gramStart"/>
      <w:r w:rsidRPr="00EF706F">
        <w:rPr>
          <w:rFonts w:ascii="Times New Roman" w:hAnsi="Times New Roman" w:cs="Times New Roman"/>
          <w:bCs/>
        </w:rPr>
        <w:t>spectrum</w:t>
      </w:r>
      <w:proofErr w:type="gramEnd"/>
      <w:r w:rsidRPr="00EF706F">
        <w:rPr>
          <w:rFonts w:ascii="Times New Roman" w:hAnsi="Times New Roman" w:cs="Times New Roman"/>
          <w:bCs/>
        </w:rPr>
        <w:t xml:space="preserve"> lots that have the same frequency range and region. For each </w:t>
      </w:r>
      <w:r w:rsidR="00500E09">
        <w:rPr>
          <w:rFonts w:ascii="Times New Roman" w:hAnsi="Times New Roman" w:cs="Times New Roman"/>
          <w:bCs/>
        </w:rPr>
        <w:t xml:space="preserve">3.7 GHz band </w:t>
      </w:r>
      <w:r w:rsidRPr="00EF706F">
        <w:rPr>
          <w:rFonts w:ascii="Times New Roman" w:hAnsi="Times New Roman" w:cs="Times New Roman"/>
          <w:bCs/>
        </w:rPr>
        <w:t>product, this Schedule lists the product name, frequency range, region, and number of lots available. Column 1, Product</w:t>
      </w:r>
      <w:r w:rsidR="00C2026A" w:rsidRPr="00EF706F">
        <w:rPr>
          <w:rFonts w:ascii="Times New Roman" w:hAnsi="Times New Roman" w:cs="Times New Roman"/>
          <w:bCs/>
        </w:rPr>
        <w:t xml:space="preserve"> ID</w:t>
      </w:r>
      <w:r w:rsidRPr="00EF706F">
        <w:rPr>
          <w:rFonts w:ascii="Times New Roman" w:hAnsi="Times New Roman" w:cs="Times New Roman"/>
          <w:bCs/>
        </w:rPr>
        <w:t>, has been included to reflect the name of the product as it will appear in the auction system, and is for information only.</w:t>
      </w:r>
    </w:p>
    <w:p w14:paraId="259CD5C3" w14:textId="491CE110" w:rsidR="00A738F3" w:rsidRPr="0015709C" w:rsidRDefault="00A738F3" w:rsidP="00A738F3">
      <w:pPr>
        <w:rPr>
          <w:rFonts w:ascii="Times New Roman" w:hAnsi="Times New Roman" w:cs="Times New Roman"/>
          <w:b/>
        </w:rPr>
      </w:pPr>
      <w:r w:rsidRPr="0015709C">
        <w:rPr>
          <w:rFonts w:ascii="Times New Roman" w:hAnsi="Times New Roman" w:cs="Times New Roman"/>
          <w:b/>
        </w:rPr>
        <w:t>SCHEDULE 2</w:t>
      </w:r>
      <w:r w:rsidRPr="0015709C">
        <w:rPr>
          <w:rFonts w:ascii="Times New Roman" w:hAnsi="Times New Roman" w:cs="Times New Roman"/>
          <w:b/>
        </w:rPr>
        <w:tab/>
      </w:r>
      <w:r w:rsidRPr="0015709C">
        <w:rPr>
          <w:rFonts w:ascii="Times New Roman" w:hAnsi="Times New Roman" w:cs="Times New Roman"/>
          <w:b/>
        </w:rPr>
        <w:tab/>
        <w:t>3.4 GHz products</w:t>
      </w:r>
    </w:p>
    <w:p w14:paraId="33422E29" w14:textId="4A0FA381" w:rsidR="00EF706F" w:rsidRPr="00EF706F" w:rsidRDefault="00EF706F" w:rsidP="00EF706F">
      <w:pPr>
        <w:rPr>
          <w:rFonts w:ascii="Times New Roman" w:hAnsi="Times New Roman" w:cs="Times New Roman"/>
          <w:bCs/>
        </w:rPr>
      </w:pPr>
      <w:r w:rsidRPr="00EF706F">
        <w:rPr>
          <w:rFonts w:ascii="Times New Roman" w:hAnsi="Times New Roman" w:cs="Times New Roman"/>
          <w:bCs/>
        </w:rPr>
        <w:t xml:space="preserve">Schedule </w:t>
      </w:r>
      <w:r w:rsidR="00500E09">
        <w:rPr>
          <w:rFonts w:ascii="Times New Roman" w:hAnsi="Times New Roman" w:cs="Times New Roman"/>
          <w:bCs/>
        </w:rPr>
        <w:t xml:space="preserve">2 </w:t>
      </w:r>
      <w:r w:rsidRPr="00EF706F">
        <w:rPr>
          <w:rFonts w:ascii="Times New Roman" w:hAnsi="Times New Roman" w:cs="Times New Roman"/>
          <w:bCs/>
        </w:rPr>
        <w:t>defines the 3.</w:t>
      </w:r>
      <w:r>
        <w:rPr>
          <w:rFonts w:ascii="Times New Roman" w:hAnsi="Times New Roman" w:cs="Times New Roman"/>
          <w:bCs/>
        </w:rPr>
        <w:t>4</w:t>
      </w:r>
      <w:r w:rsidRPr="00EF706F">
        <w:rPr>
          <w:rFonts w:ascii="Times New Roman" w:hAnsi="Times New Roman" w:cs="Times New Roman"/>
          <w:bCs/>
        </w:rPr>
        <w:t xml:space="preserve"> GHz band products that will be offered during the </w:t>
      </w:r>
      <w:r w:rsidR="00500E09">
        <w:rPr>
          <w:rFonts w:ascii="Times New Roman" w:hAnsi="Times New Roman" w:cs="Times New Roman"/>
        </w:rPr>
        <w:t>3.4/3.7 GHz bands spectrum</w:t>
      </w:r>
      <w:r w:rsidR="00500E09" w:rsidRPr="00615CC4">
        <w:rPr>
          <w:rFonts w:ascii="Times New Roman" w:hAnsi="Times New Roman" w:cs="Times New Roman"/>
        </w:rPr>
        <w:t xml:space="preserve"> </w:t>
      </w:r>
      <w:r w:rsidRPr="00EF706F">
        <w:rPr>
          <w:rFonts w:ascii="Times New Roman" w:hAnsi="Times New Roman" w:cs="Times New Roman"/>
          <w:bCs/>
        </w:rPr>
        <w:t xml:space="preserve">allocation process. A product for the purpose of the Marketing Plan is the set of </w:t>
      </w:r>
      <w:proofErr w:type="gramStart"/>
      <w:r w:rsidRPr="00EF706F">
        <w:rPr>
          <w:rFonts w:ascii="Times New Roman" w:hAnsi="Times New Roman" w:cs="Times New Roman"/>
          <w:bCs/>
        </w:rPr>
        <w:t>spectrum</w:t>
      </w:r>
      <w:proofErr w:type="gramEnd"/>
      <w:r w:rsidRPr="00EF706F">
        <w:rPr>
          <w:rFonts w:ascii="Times New Roman" w:hAnsi="Times New Roman" w:cs="Times New Roman"/>
          <w:bCs/>
        </w:rPr>
        <w:t xml:space="preserve"> lots that have the same frequency range and region. For each </w:t>
      </w:r>
      <w:r w:rsidR="00500E09">
        <w:rPr>
          <w:rFonts w:ascii="Times New Roman" w:hAnsi="Times New Roman" w:cs="Times New Roman"/>
          <w:bCs/>
        </w:rPr>
        <w:t xml:space="preserve">3.4 GHz band </w:t>
      </w:r>
      <w:r w:rsidRPr="00EF706F">
        <w:rPr>
          <w:rFonts w:ascii="Times New Roman" w:hAnsi="Times New Roman" w:cs="Times New Roman"/>
          <w:bCs/>
        </w:rPr>
        <w:t>product, this Schedule lists the product name, frequency range, region, and number of lots available. Column 1, Product ID, has been included to reflect the name of the product as it will appear in the auction system, and is for information only.</w:t>
      </w:r>
    </w:p>
    <w:p w14:paraId="2680C41F" w14:textId="571AA68A" w:rsidR="00B279E2" w:rsidRPr="0015709C" w:rsidRDefault="00B279E2" w:rsidP="00B279E2">
      <w:pPr>
        <w:rPr>
          <w:rFonts w:ascii="Times New Roman" w:hAnsi="Times New Roman" w:cs="Times New Roman"/>
          <w:b/>
        </w:rPr>
      </w:pPr>
      <w:r w:rsidRPr="0015709C">
        <w:rPr>
          <w:rFonts w:ascii="Times New Roman" w:hAnsi="Times New Roman" w:cs="Times New Roman"/>
          <w:b/>
        </w:rPr>
        <w:t>SCHEDULE 3</w:t>
      </w:r>
      <w:r w:rsidRPr="0015709C">
        <w:rPr>
          <w:rFonts w:ascii="Times New Roman" w:hAnsi="Times New Roman" w:cs="Times New Roman"/>
          <w:b/>
        </w:rPr>
        <w:tab/>
      </w:r>
      <w:r w:rsidRPr="0015709C">
        <w:rPr>
          <w:rFonts w:ascii="Times New Roman" w:hAnsi="Times New Roman" w:cs="Times New Roman"/>
          <w:b/>
        </w:rPr>
        <w:tab/>
        <w:t>Leftover lots</w:t>
      </w:r>
    </w:p>
    <w:p w14:paraId="14AC0677" w14:textId="707BEBBD" w:rsidR="00B279E2" w:rsidRPr="00DE1479" w:rsidRDefault="00B279E2" w:rsidP="00DE1479">
      <w:pPr>
        <w:rPr>
          <w:rFonts w:ascii="Times New Roman" w:hAnsi="Times New Roman" w:cs="Times New Roman"/>
          <w:bCs/>
          <w:highlight w:val="yellow"/>
        </w:rPr>
      </w:pPr>
      <w:r w:rsidRPr="00A6199C">
        <w:rPr>
          <w:rFonts w:ascii="Times New Roman" w:hAnsi="Times New Roman" w:cs="Times New Roman"/>
          <w:bCs/>
        </w:rPr>
        <w:t xml:space="preserve">Schedule </w:t>
      </w:r>
      <w:r w:rsidR="007304A2">
        <w:rPr>
          <w:rFonts w:ascii="Times New Roman" w:hAnsi="Times New Roman" w:cs="Times New Roman"/>
          <w:bCs/>
        </w:rPr>
        <w:t xml:space="preserve">3 </w:t>
      </w:r>
      <w:r w:rsidRPr="00A6199C">
        <w:rPr>
          <w:rFonts w:ascii="Times New Roman" w:hAnsi="Times New Roman" w:cs="Times New Roman"/>
          <w:bCs/>
        </w:rPr>
        <w:t xml:space="preserve">defines the </w:t>
      </w:r>
      <w:r w:rsidR="0041539F" w:rsidRPr="00A6199C">
        <w:rPr>
          <w:rFonts w:ascii="Times New Roman" w:hAnsi="Times New Roman" w:cs="Times New Roman"/>
          <w:bCs/>
        </w:rPr>
        <w:t>leftover lots</w:t>
      </w:r>
      <w:r w:rsidRPr="00A6199C">
        <w:rPr>
          <w:rFonts w:ascii="Times New Roman" w:hAnsi="Times New Roman" w:cs="Times New Roman"/>
          <w:bCs/>
        </w:rPr>
        <w:t xml:space="preserve"> that will be offered during the </w:t>
      </w:r>
      <w:r w:rsidR="007304A2">
        <w:rPr>
          <w:rFonts w:ascii="Times New Roman" w:hAnsi="Times New Roman" w:cs="Times New Roman"/>
        </w:rPr>
        <w:t>3.4/3.7 GHz bands spectrum</w:t>
      </w:r>
      <w:r w:rsidR="007304A2" w:rsidRPr="00615CC4">
        <w:rPr>
          <w:rFonts w:ascii="Times New Roman" w:hAnsi="Times New Roman" w:cs="Times New Roman"/>
        </w:rPr>
        <w:t xml:space="preserve"> </w:t>
      </w:r>
      <w:r w:rsidR="0041539F" w:rsidRPr="00A6199C">
        <w:rPr>
          <w:rFonts w:ascii="Times New Roman" w:hAnsi="Times New Roman" w:cs="Times New Roman"/>
          <w:bCs/>
        </w:rPr>
        <w:t>allocation process</w:t>
      </w:r>
      <w:r w:rsidR="00A6199C">
        <w:rPr>
          <w:rFonts w:ascii="Times New Roman" w:hAnsi="Times New Roman" w:cs="Times New Roman"/>
          <w:bCs/>
        </w:rPr>
        <w:t>.</w:t>
      </w:r>
      <w:r w:rsidR="006C5E6A">
        <w:rPr>
          <w:rFonts w:ascii="Times New Roman" w:hAnsi="Times New Roman" w:cs="Times New Roman"/>
          <w:bCs/>
        </w:rPr>
        <w:t xml:space="preserve"> It lists the lot name</w:t>
      </w:r>
      <w:r w:rsidR="001A1B3F">
        <w:rPr>
          <w:rFonts w:ascii="Times New Roman" w:hAnsi="Times New Roman" w:cs="Times New Roman"/>
          <w:bCs/>
        </w:rPr>
        <w:t xml:space="preserve"> (the name of the leftover lot)</w:t>
      </w:r>
      <w:r w:rsidR="006C5E6A">
        <w:rPr>
          <w:rFonts w:ascii="Times New Roman" w:hAnsi="Times New Roman" w:cs="Times New Roman"/>
          <w:bCs/>
        </w:rPr>
        <w:t xml:space="preserve">, frequency range, region, the adjacent </w:t>
      </w:r>
      <w:proofErr w:type="gramStart"/>
      <w:r w:rsidR="006C5E6A">
        <w:rPr>
          <w:rFonts w:ascii="Times New Roman" w:hAnsi="Times New Roman" w:cs="Times New Roman"/>
          <w:bCs/>
        </w:rPr>
        <w:t>product</w:t>
      </w:r>
      <w:proofErr w:type="gramEnd"/>
      <w:r w:rsidR="006C5E6A">
        <w:rPr>
          <w:rFonts w:ascii="Times New Roman" w:hAnsi="Times New Roman" w:cs="Times New Roman"/>
          <w:bCs/>
        </w:rPr>
        <w:t xml:space="preserve"> and the adjacent licensee. </w:t>
      </w:r>
    </w:p>
    <w:p w14:paraId="2A5449E8" w14:textId="5D4EC8E4" w:rsidR="00DE1479" w:rsidRPr="0015709C" w:rsidRDefault="00DE1479" w:rsidP="00DE1479">
      <w:pPr>
        <w:rPr>
          <w:rFonts w:ascii="Times New Roman" w:hAnsi="Times New Roman" w:cs="Times New Roman"/>
          <w:b/>
        </w:rPr>
      </w:pPr>
      <w:r w:rsidRPr="0015709C">
        <w:rPr>
          <w:rFonts w:ascii="Times New Roman" w:hAnsi="Times New Roman" w:cs="Times New Roman"/>
          <w:b/>
        </w:rPr>
        <w:t xml:space="preserve">SCHEDULE </w:t>
      </w:r>
      <w:r w:rsidR="00BA76E4" w:rsidRPr="0015709C">
        <w:rPr>
          <w:rFonts w:ascii="Times New Roman" w:hAnsi="Times New Roman" w:cs="Times New Roman"/>
          <w:b/>
        </w:rPr>
        <w:t>4</w:t>
      </w:r>
      <w:r w:rsidRPr="0015709C">
        <w:rPr>
          <w:rFonts w:ascii="Times New Roman" w:hAnsi="Times New Roman" w:cs="Times New Roman"/>
          <w:b/>
        </w:rPr>
        <w:tab/>
      </w:r>
      <w:r w:rsidRPr="0015709C">
        <w:rPr>
          <w:rFonts w:ascii="Times New Roman" w:hAnsi="Times New Roman" w:cs="Times New Roman"/>
          <w:b/>
        </w:rPr>
        <w:tab/>
        <w:t>Regions</w:t>
      </w:r>
    </w:p>
    <w:p w14:paraId="7EA407D8" w14:textId="5D0F9C35" w:rsidR="00DE1479" w:rsidRPr="00131089" w:rsidRDefault="00DE1479" w:rsidP="00DE1479">
      <w:pPr>
        <w:rPr>
          <w:rFonts w:ascii="Times New Roman" w:hAnsi="Times New Roman" w:cs="Times New Roman"/>
          <w:bCs/>
        </w:rPr>
      </w:pPr>
      <w:r w:rsidRPr="00A85A4A">
        <w:rPr>
          <w:rFonts w:ascii="Times New Roman" w:hAnsi="Times New Roman" w:cs="Times New Roman"/>
          <w:bCs/>
        </w:rPr>
        <w:t xml:space="preserve">Schedule </w:t>
      </w:r>
      <w:r w:rsidR="007304A2">
        <w:rPr>
          <w:rFonts w:ascii="Times New Roman" w:hAnsi="Times New Roman" w:cs="Times New Roman"/>
          <w:bCs/>
        </w:rPr>
        <w:t xml:space="preserve">4 </w:t>
      </w:r>
      <w:r w:rsidRPr="00A85A4A">
        <w:rPr>
          <w:rFonts w:ascii="Times New Roman" w:hAnsi="Times New Roman" w:cs="Times New Roman"/>
          <w:bCs/>
        </w:rPr>
        <w:t xml:space="preserve">defines the geographic regions of the lots on offer under the Marketing Plan. It provides the names for the regions, and precise geographic definitions. To define a geographic region, </w:t>
      </w:r>
      <w:r w:rsidRPr="00131089">
        <w:rPr>
          <w:rFonts w:ascii="Times New Roman" w:hAnsi="Times New Roman" w:cs="Times New Roman"/>
          <w:bCs/>
        </w:rPr>
        <w:t>this Schedule lists a set of HCIS identifiers that correspond to the region on the ASMG.</w:t>
      </w:r>
    </w:p>
    <w:p w14:paraId="75CDDD01" w14:textId="04E291BD" w:rsidR="00DE1479" w:rsidRPr="00131089" w:rsidRDefault="002C5262" w:rsidP="00DE1479">
      <w:pPr>
        <w:rPr>
          <w:rFonts w:ascii="Times New Roman" w:hAnsi="Times New Roman" w:cs="Times New Roman"/>
          <w:bCs/>
        </w:rPr>
      </w:pPr>
      <w:r w:rsidRPr="00131089">
        <w:rPr>
          <w:rFonts w:ascii="Times New Roman" w:hAnsi="Times New Roman" w:cs="Times New Roman"/>
          <w:bCs/>
        </w:rPr>
        <w:lastRenderedPageBreak/>
        <w:t xml:space="preserve">All </w:t>
      </w:r>
      <w:r w:rsidR="00430A50" w:rsidRPr="00131089">
        <w:rPr>
          <w:rFonts w:ascii="Times New Roman" w:hAnsi="Times New Roman" w:cs="Times New Roman"/>
          <w:bCs/>
        </w:rPr>
        <w:t>areas defined in Schedule 4</w:t>
      </w:r>
      <w:r w:rsidR="009D22DC">
        <w:rPr>
          <w:rFonts w:ascii="Times New Roman" w:hAnsi="Times New Roman" w:cs="Times New Roman"/>
          <w:bCs/>
        </w:rPr>
        <w:t xml:space="preserve"> together</w:t>
      </w:r>
      <w:r w:rsidR="00EB3934" w:rsidRPr="00131089">
        <w:rPr>
          <w:rFonts w:ascii="Times New Roman" w:hAnsi="Times New Roman" w:cs="Times New Roman"/>
          <w:bCs/>
        </w:rPr>
        <w:t xml:space="preserve"> </w:t>
      </w:r>
      <w:r w:rsidR="00DE1479" w:rsidRPr="00131089">
        <w:rPr>
          <w:rFonts w:ascii="Times New Roman" w:hAnsi="Times New Roman" w:cs="Times New Roman"/>
          <w:bCs/>
        </w:rPr>
        <w:t xml:space="preserve">align with the areas declared for re-allocation by the </w:t>
      </w:r>
      <w:r w:rsidR="00131089" w:rsidRPr="00131089">
        <w:rPr>
          <w:rFonts w:ascii="Times New Roman" w:hAnsi="Times New Roman" w:cs="Times New Roman"/>
          <w:bCs/>
        </w:rPr>
        <w:t>ACMA</w:t>
      </w:r>
      <w:r w:rsidR="00DE1479" w:rsidRPr="00131089">
        <w:rPr>
          <w:rFonts w:ascii="Times New Roman" w:hAnsi="Times New Roman" w:cs="Times New Roman"/>
          <w:bCs/>
        </w:rPr>
        <w:t xml:space="preserve"> in the Re-allocation Declaration.</w:t>
      </w:r>
    </w:p>
    <w:p w14:paraId="75A47329" w14:textId="77777777" w:rsidR="00DE1479" w:rsidRPr="003C1310" w:rsidRDefault="00DE1479" w:rsidP="00DE1479">
      <w:pPr>
        <w:rPr>
          <w:rFonts w:ascii="Times New Roman" w:hAnsi="Times New Roman" w:cs="Times New Roman"/>
          <w:bCs/>
        </w:rPr>
      </w:pPr>
      <w:r w:rsidRPr="003C1310">
        <w:rPr>
          <w:rFonts w:ascii="Times New Roman" w:hAnsi="Times New Roman" w:cs="Times New Roman"/>
          <w:bCs/>
        </w:rPr>
        <w:t>A map of each region is also provided, for illustrative purposes only.</w:t>
      </w:r>
    </w:p>
    <w:p w14:paraId="40E2D937" w14:textId="1CAEB2C4" w:rsidR="00DE1479" w:rsidRPr="0015709C" w:rsidRDefault="00DE1479" w:rsidP="00DE1479">
      <w:pPr>
        <w:rPr>
          <w:rFonts w:ascii="Times New Roman" w:hAnsi="Times New Roman" w:cs="Times New Roman"/>
          <w:b/>
        </w:rPr>
      </w:pPr>
      <w:r w:rsidRPr="0015709C">
        <w:rPr>
          <w:rFonts w:ascii="Times New Roman" w:hAnsi="Times New Roman" w:cs="Times New Roman"/>
          <w:b/>
        </w:rPr>
        <w:t xml:space="preserve">SCHEDULE </w:t>
      </w:r>
      <w:r w:rsidR="00BA76E4" w:rsidRPr="0015709C">
        <w:rPr>
          <w:rFonts w:ascii="Times New Roman" w:hAnsi="Times New Roman" w:cs="Times New Roman"/>
          <w:b/>
        </w:rPr>
        <w:t>5</w:t>
      </w:r>
      <w:r w:rsidRPr="0015709C">
        <w:rPr>
          <w:rFonts w:ascii="Times New Roman" w:hAnsi="Times New Roman" w:cs="Times New Roman"/>
          <w:b/>
        </w:rPr>
        <w:tab/>
      </w:r>
      <w:r w:rsidRPr="0015709C">
        <w:rPr>
          <w:rFonts w:ascii="Times New Roman" w:hAnsi="Times New Roman" w:cs="Times New Roman"/>
          <w:b/>
        </w:rPr>
        <w:tab/>
        <w:t>Emission limits outside the area</w:t>
      </w:r>
    </w:p>
    <w:p w14:paraId="59B3ED6B" w14:textId="02FDA61A" w:rsidR="00DE1479" w:rsidRPr="00403F05" w:rsidRDefault="00DE1479" w:rsidP="00DE1479">
      <w:pPr>
        <w:shd w:val="clear" w:color="auto" w:fill="FFFFFF"/>
        <w:spacing w:before="80" w:line="257" w:lineRule="atLeast"/>
        <w:rPr>
          <w:rFonts w:ascii="Times New Roman" w:eastAsia="Times New Roman" w:hAnsi="Times New Roman" w:cs="Times New Roman"/>
          <w:color w:val="000000"/>
          <w:lang w:eastAsia="en-AU"/>
        </w:rPr>
      </w:pPr>
      <w:r w:rsidRPr="00403F05">
        <w:rPr>
          <w:rFonts w:ascii="Times New Roman" w:eastAsia="Times New Roman" w:hAnsi="Times New Roman" w:cs="Times New Roman"/>
          <w:color w:val="000000"/>
          <w:lang w:eastAsia="en-AU"/>
        </w:rPr>
        <w:t xml:space="preserve">Schedule </w:t>
      </w:r>
      <w:r w:rsidR="00BD3B39">
        <w:rPr>
          <w:rFonts w:ascii="Times New Roman" w:eastAsia="Times New Roman" w:hAnsi="Times New Roman" w:cs="Times New Roman"/>
          <w:color w:val="000000"/>
          <w:lang w:eastAsia="en-AU"/>
        </w:rPr>
        <w:t xml:space="preserve">5 </w:t>
      </w:r>
      <w:r w:rsidRPr="00403F05">
        <w:rPr>
          <w:rFonts w:ascii="Times New Roman" w:eastAsia="Times New Roman" w:hAnsi="Times New Roman" w:cs="Times New Roman"/>
          <w:color w:val="000000"/>
          <w:lang w:eastAsia="en-AU"/>
        </w:rPr>
        <w:t>sets the limits that will be placed on radio emissions outside a spectrum licence’s geographic area, that are produced by radiocommunications transmitters operating under the spectrum licence (</w:t>
      </w:r>
      <w:r w:rsidRPr="00403F05">
        <w:rPr>
          <w:rFonts w:ascii="Times New Roman" w:eastAsia="Times New Roman" w:hAnsi="Times New Roman" w:cs="Times New Roman"/>
          <w:b/>
          <w:bCs/>
          <w:color w:val="000000"/>
          <w:lang w:eastAsia="en-AU"/>
        </w:rPr>
        <w:t>the out-of-area core licence condition</w:t>
      </w:r>
      <w:r w:rsidRPr="00403F05">
        <w:rPr>
          <w:rFonts w:ascii="Times New Roman" w:eastAsia="Times New Roman" w:hAnsi="Times New Roman" w:cs="Times New Roman"/>
          <w:color w:val="000000"/>
          <w:lang w:eastAsia="en-AU"/>
        </w:rPr>
        <w:t xml:space="preserve">). Under clause 2 of Schedule </w:t>
      </w:r>
      <w:r w:rsidR="00BD0ABE" w:rsidRPr="00403F05">
        <w:rPr>
          <w:rFonts w:ascii="Times New Roman" w:eastAsia="Times New Roman" w:hAnsi="Times New Roman" w:cs="Times New Roman"/>
          <w:color w:val="000000"/>
          <w:lang w:eastAsia="en-AU"/>
        </w:rPr>
        <w:t>5</w:t>
      </w:r>
      <w:r w:rsidRPr="00403F05">
        <w:rPr>
          <w:rFonts w:ascii="Times New Roman" w:eastAsia="Times New Roman" w:hAnsi="Times New Roman" w:cs="Times New Roman"/>
          <w:color w:val="000000"/>
          <w:lang w:eastAsia="en-AU"/>
        </w:rPr>
        <w:t xml:space="preserve">, where </w:t>
      </w:r>
      <w:r w:rsidR="009E0AF1" w:rsidRPr="00403F05">
        <w:rPr>
          <w:rFonts w:ascii="Times New Roman" w:eastAsia="Times New Roman" w:hAnsi="Times New Roman" w:cs="Times New Roman"/>
          <w:color w:val="000000"/>
          <w:lang w:eastAsia="en-AU"/>
        </w:rPr>
        <w:t xml:space="preserve">there is no </w:t>
      </w:r>
      <w:r w:rsidR="00974623" w:rsidRPr="00403F05">
        <w:rPr>
          <w:rFonts w:ascii="Times New Roman" w:eastAsia="Times New Roman" w:hAnsi="Times New Roman" w:cs="Times New Roman"/>
          <w:color w:val="000000"/>
          <w:lang w:eastAsia="en-AU"/>
        </w:rPr>
        <w:t>specified written agreement</w:t>
      </w:r>
      <w:r w:rsidRPr="00403F05">
        <w:rPr>
          <w:rFonts w:ascii="Times New Roman" w:eastAsia="Times New Roman" w:hAnsi="Times New Roman" w:cs="Times New Roman"/>
          <w:color w:val="000000"/>
          <w:lang w:eastAsia="en-AU"/>
        </w:rPr>
        <w:t xml:space="preserve">, the </w:t>
      </w:r>
      <w:r w:rsidR="00792FFF" w:rsidRPr="00403F05">
        <w:rPr>
          <w:rFonts w:ascii="Times New Roman" w:eastAsia="Times New Roman" w:hAnsi="Times New Roman" w:cs="Times New Roman"/>
          <w:color w:val="000000"/>
          <w:lang w:eastAsia="en-AU"/>
        </w:rPr>
        <w:t xml:space="preserve">licensee must ensure the </w:t>
      </w:r>
      <w:r w:rsidR="008B38A1" w:rsidRPr="00403F05">
        <w:rPr>
          <w:rFonts w:ascii="Times New Roman" w:eastAsia="Times New Roman" w:hAnsi="Times New Roman" w:cs="Times New Roman"/>
          <w:color w:val="000000"/>
          <w:lang w:eastAsia="en-AU"/>
        </w:rPr>
        <w:t>maximum permitted level of radio emission</w:t>
      </w:r>
      <w:r w:rsidR="009F786B" w:rsidRPr="00403F05">
        <w:rPr>
          <w:rFonts w:ascii="Times New Roman" w:eastAsia="Times New Roman" w:hAnsi="Times New Roman" w:cs="Times New Roman"/>
          <w:color w:val="000000"/>
          <w:lang w:eastAsia="en-AU"/>
        </w:rPr>
        <w:t xml:space="preserve"> for an area </w:t>
      </w:r>
      <w:r w:rsidR="000D0960" w:rsidRPr="00403F05">
        <w:rPr>
          <w:rFonts w:ascii="Times New Roman" w:eastAsia="Times New Roman" w:hAnsi="Times New Roman" w:cs="Times New Roman"/>
          <w:color w:val="000000"/>
          <w:lang w:eastAsia="en-AU"/>
        </w:rPr>
        <w:t>outside the authorised region of the spectrum licence</w:t>
      </w:r>
      <w:r w:rsidR="00A961C3" w:rsidRPr="00403F05">
        <w:rPr>
          <w:rFonts w:ascii="Times New Roman" w:eastAsia="Times New Roman" w:hAnsi="Times New Roman" w:cs="Times New Roman"/>
          <w:color w:val="000000"/>
          <w:lang w:eastAsia="en-AU"/>
        </w:rPr>
        <w:t xml:space="preserve">, from a </w:t>
      </w:r>
      <w:r w:rsidR="000E5D1C">
        <w:rPr>
          <w:rFonts w:ascii="Times New Roman" w:eastAsia="Times New Roman" w:hAnsi="Times New Roman" w:cs="Times New Roman"/>
          <w:color w:val="000000"/>
          <w:lang w:eastAsia="en-AU"/>
        </w:rPr>
        <w:t xml:space="preserve">radiocommunications </w:t>
      </w:r>
      <w:r w:rsidR="00A961C3" w:rsidRPr="00403F05">
        <w:rPr>
          <w:rFonts w:ascii="Times New Roman" w:eastAsia="Times New Roman" w:hAnsi="Times New Roman" w:cs="Times New Roman"/>
          <w:color w:val="000000"/>
          <w:lang w:eastAsia="en-AU"/>
        </w:rPr>
        <w:t>transmitter operating under the licence,</w:t>
      </w:r>
      <w:r w:rsidR="000D0960" w:rsidRPr="00403F05">
        <w:rPr>
          <w:rFonts w:ascii="Times New Roman" w:eastAsia="Times New Roman" w:hAnsi="Times New Roman" w:cs="Times New Roman"/>
          <w:color w:val="000000"/>
          <w:lang w:eastAsia="en-AU"/>
        </w:rPr>
        <w:t xml:space="preserve"> </w:t>
      </w:r>
      <w:r w:rsidR="005B11AF" w:rsidRPr="00403F05">
        <w:rPr>
          <w:rFonts w:ascii="Times New Roman" w:eastAsia="Times New Roman" w:hAnsi="Times New Roman" w:cs="Times New Roman"/>
          <w:color w:val="000000"/>
          <w:lang w:eastAsia="en-AU"/>
        </w:rPr>
        <w:t>does not exceed</w:t>
      </w:r>
      <w:r w:rsidR="00381ECF" w:rsidRPr="00403F05">
        <w:rPr>
          <w:rFonts w:ascii="Times New Roman" w:eastAsia="Times New Roman" w:hAnsi="Times New Roman" w:cs="Times New Roman"/>
          <w:color w:val="000000"/>
          <w:lang w:eastAsia="en-AU"/>
        </w:rPr>
        <w:t xml:space="preserve"> a total radiated power of 48dBm per 5 </w:t>
      </w:r>
      <w:proofErr w:type="spellStart"/>
      <w:r w:rsidR="005B11AF" w:rsidRPr="00403F05">
        <w:rPr>
          <w:rFonts w:ascii="Times New Roman" w:eastAsia="Times New Roman" w:hAnsi="Times New Roman" w:cs="Times New Roman"/>
          <w:color w:val="000000"/>
          <w:lang w:eastAsia="en-AU"/>
        </w:rPr>
        <w:t>MHz.</w:t>
      </w:r>
      <w:proofErr w:type="spellEnd"/>
    </w:p>
    <w:p w14:paraId="66A804ED" w14:textId="104822C7" w:rsidR="00DE1479" w:rsidRPr="00403F05" w:rsidRDefault="00DE1479" w:rsidP="00DE1479">
      <w:pPr>
        <w:shd w:val="clear" w:color="auto" w:fill="FFFFFF"/>
        <w:spacing w:before="80" w:line="257" w:lineRule="atLeast"/>
        <w:rPr>
          <w:rFonts w:ascii="Times New Roman" w:eastAsia="Times New Roman" w:hAnsi="Times New Roman" w:cs="Times New Roman"/>
          <w:color w:val="000000"/>
          <w:sz w:val="24"/>
          <w:szCs w:val="24"/>
          <w:lang w:eastAsia="en-AU"/>
        </w:rPr>
      </w:pPr>
      <w:r w:rsidRPr="00403F05">
        <w:rPr>
          <w:rFonts w:ascii="Times New Roman" w:eastAsia="Times New Roman" w:hAnsi="Times New Roman" w:cs="Times New Roman"/>
          <w:color w:val="000000"/>
          <w:lang w:eastAsia="en-AU"/>
        </w:rPr>
        <w:t xml:space="preserve">Clause 1 of Schedule </w:t>
      </w:r>
      <w:r w:rsidR="00C4753A">
        <w:rPr>
          <w:rFonts w:ascii="Times New Roman" w:eastAsia="Times New Roman" w:hAnsi="Times New Roman" w:cs="Times New Roman"/>
          <w:color w:val="000000"/>
          <w:lang w:eastAsia="en-AU"/>
        </w:rPr>
        <w:t>5</w:t>
      </w:r>
      <w:r w:rsidRPr="00403F05">
        <w:rPr>
          <w:rFonts w:ascii="Times New Roman" w:eastAsia="Times New Roman" w:hAnsi="Times New Roman" w:cs="Times New Roman"/>
          <w:color w:val="000000"/>
          <w:lang w:eastAsia="en-AU"/>
        </w:rPr>
        <w:t xml:space="preserve"> provides for written agreements between the licensee and all affected licensees </w:t>
      </w:r>
      <w:r w:rsidR="00796C9C">
        <w:rPr>
          <w:rFonts w:ascii="Times New Roman" w:eastAsia="Times New Roman" w:hAnsi="Times New Roman" w:cs="Times New Roman"/>
          <w:color w:val="000000"/>
          <w:lang w:eastAsia="en-AU"/>
        </w:rPr>
        <w:t xml:space="preserve">(those whose licences authorise the operation of radiocommunications devices in spectrum space that adjoins a spectrum space in the first licensee’s licence) </w:t>
      </w:r>
      <w:r w:rsidRPr="00403F05">
        <w:rPr>
          <w:rFonts w:ascii="Times New Roman" w:eastAsia="Times New Roman" w:hAnsi="Times New Roman" w:cs="Times New Roman"/>
          <w:color w:val="000000"/>
          <w:lang w:eastAsia="en-AU"/>
        </w:rPr>
        <w:t>that specify the maximum permitted level of radio emissions. These agreements may take precedence over the limits in clause 2.</w:t>
      </w:r>
    </w:p>
    <w:p w14:paraId="56D1D6E2" w14:textId="07C5AD52" w:rsidR="00DE1479" w:rsidRPr="0015709C" w:rsidRDefault="00DE1479" w:rsidP="00DE1479">
      <w:pPr>
        <w:keepNext/>
        <w:spacing w:line="257" w:lineRule="auto"/>
        <w:rPr>
          <w:rFonts w:ascii="Times New Roman" w:hAnsi="Times New Roman" w:cs="Times New Roman"/>
          <w:b/>
        </w:rPr>
      </w:pPr>
      <w:bookmarkStart w:id="0" w:name="_Hlk79051908"/>
      <w:r w:rsidRPr="0015709C">
        <w:rPr>
          <w:rFonts w:ascii="Times New Roman" w:hAnsi="Times New Roman" w:cs="Times New Roman"/>
          <w:b/>
        </w:rPr>
        <w:t xml:space="preserve">SCHEDULE </w:t>
      </w:r>
      <w:r w:rsidR="00BA76E4" w:rsidRPr="0015709C">
        <w:rPr>
          <w:rFonts w:ascii="Times New Roman" w:hAnsi="Times New Roman" w:cs="Times New Roman"/>
          <w:b/>
        </w:rPr>
        <w:t>6</w:t>
      </w:r>
      <w:r w:rsidRPr="0015709C">
        <w:rPr>
          <w:rFonts w:ascii="Times New Roman" w:hAnsi="Times New Roman" w:cs="Times New Roman"/>
          <w:b/>
        </w:rPr>
        <w:tab/>
      </w:r>
      <w:r w:rsidRPr="0015709C">
        <w:rPr>
          <w:rFonts w:ascii="Times New Roman" w:hAnsi="Times New Roman" w:cs="Times New Roman"/>
          <w:b/>
        </w:rPr>
        <w:tab/>
        <w:t>Emission limits outside the band</w:t>
      </w:r>
    </w:p>
    <w:p w14:paraId="4B2D6D53" w14:textId="57D9EDE3" w:rsidR="00DE1479" w:rsidRPr="00AA3830" w:rsidRDefault="00DE1479" w:rsidP="00DE1479">
      <w:pPr>
        <w:shd w:val="clear" w:color="auto" w:fill="FFFFFF"/>
        <w:spacing w:before="80" w:line="257" w:lineRule="atLeast"/>
        <w:rPr>
          <w:rFonts w:ascii="Times New Roman" w:eastAsia="Times New Roman" w:hAnsi="Times New Roman" w:cs="Times New Roman"/>
          <w:color w:val="000000"/>
          <w:sz w:val="24"/>
          <w:szCs w:val="24"/>
          <w:lang w:eastAsia="en-AU"/>
        </w:rPr>
      </w:pPr>
      <w:r w:rsidRPr="00AA3830">
        <w:rPr>
          <w:rFonts w:ascii="Times New Roman" w:eastAsia="Times New Roman" w:hAnsi="Times New Roman" w:cs="Times New Roman"/>
          <w:color w:val="000000"/>
          <w:lang w:eastAsia="en-AU"/>
        </w:rPr>
        <w:t xml:space="preserve">Schedule </w:t>
      </w:r>
      <w:r w:rsidR="000F6665">
        <w:rPr>
          <w:rFonts w:ascii="Times New Roman" w:eastAsia="Times New Roman" w:hAnsi="Times New Roman" w:cs="Times New Roman"/>
          <w:color w:val="000000"/>
          <w:lang w:eastAsia="en-AU"/>
        </w:rPr>
        <w:t xml:space="preserve">6 </w:t>
      </w:r>
      <w:r w:rsidRPr="00AA3830">
        <w:rPr>
          <w:rFonts w:ascii="Times New Roman" w:eastAsia="Times New Roman" w:hAnsi="Times New Roman" w:cs="Times New Roman"/>
          <w:color w:val="000000"/>
          <w:lang w:eastAsia="en-AU"/>
        </w:rPr>
        <w:t>sets the method for determining the limits that will be placed on radio emissions outside the licence’s authorised frequency band</w:t>
      </w:r>
      <w:r w:rsidR="00E0096A">
        <w:rPr>
          <w:rFonts w:ascii="Times New Roman" w:eastAsia="Times New Roman" w:hAnsi="Times New Roman" w:cs="Times New Roman"/>
          <w:color w:val="000000"/>
          <w:lang w:eastAsia="en-AU"/>
        </w:rPr>
        <w:t>, referred to as unwanted emissions,</w:t>
      </w:r>
      <w:r w:rsidRPr="00AA3830">
        <w:rPr>
          <w:rFonts w:ascii="Times New Roman" w:eastAsia="Times New Roman" w:hAnsi="Times New Roman" w:cs="Times New Roman"/>
          <w:color w:val="000000"/>
          <w:lang w:eastAsia="en-AU"/>
        </w:rPr>
        <w:t xml:space="preserve"> that are produced by radiocommunications devices operated under a spectrum licence (</w:t>
      </w:r>
      <w:r w:rsidRPr="00AA3830">
        <w:rPr>
          <w:rFonts w:ascii="Times New Roman" w:eastAsia="Times New Roman" w:hAnsi="Times New Roman" w:cs="Times New Roman"/>
          <w:b/>
          <w:bCs/>
          <w:color w:val="000000"/>
          <w:lang w:eastAsia="en-AU"/>
        </w:rPr>
        <w:t>the out-of-band core licence condition</w:t>
      </w:r>
      <w:r w:rsidRPr="00AA3830">
        <w:rPr>
          <w:rFonts w:ascii="Times New Roman" w:eastAsia="Times New Roman" w:hAnsi="Times New Roman" w:cs="Times New Roman"/>
          <w:color w:val="000000"/>
          <w:lang w:eastAsia="en-AU"/>
        </w:rPr>
        <w:t>).</w:t>
      </w:r>
      <w:r w:rsidR="00CC4BDE">
        <w:rPr>
          <w:rFonts w:ascii="Times New Roman" w:eastAsia="Times New Roman" w:hAnsi="Times New Roman" w:cs="Times New Roman"/>
          <w:color w:val="000000"/>
          <w:lang w:eastAsia="en-AU"/>
        </w:rPr>
        <w:t xml:space="preserve"> </w:t>
      </w:r>
    </w:p>
    <w:bookmarkEnd w:id="0"/>
    <w:p w14:paraId="28C7DF19" w14:textId="589A0976" w:rsidR="00DE1479" w:rsidRPr="0076127D" w:rsidRDefault="00340441" w:rsidP="00DE1479">
      <w:pPr>
        <w:shd w:val="clear" w:color="auto" w:fill="FFFFFF"/>
        <w:spacing w:before="80" w:line="257"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lang w:eastAsia="en-AU"/>
        </w:rPr>
        <w:t>This Schedule</w:t>
      </w:r>
      <w:r w:rsidR="00DE1479" w:rsidRPr="0076127D">
        <w:rPr>
          <w:rFonts w:ascii="Times New Roman" w:eastAsia="Times New Roman" w:hAnsi="Times New Roman" w:cs="Times New Roman"/>
          <w:color w:val="000000"/>
          <w:lang w:eastAsia="en-AU"/>
        </w:rPr>
        <w:t xml:space="preserve"> provides for base emission limits for </w:t>
      </w:r>
      <w:r w:rsidR="00AD5D1D">
        <w:rPr>
          <w:rFonts w:ascii="Times New Roman" w:eastAsia="Times New Roman" w:hAnsi="Times New Roman" w:cs="Times New Roman"/>
          <w:color w:val="000000"/>
          <w:lang w:eastAsia="en-AU"/>
        </w:rPr>
        <w:t>unwanted</w:t>
      </w:r>
      <w:r w:rsidR="00DE1479" w:rsidRPr="0076127D">
        <w:rPr>
          <w:rFonts w:ascii="Times New Roman" w:eastAsia="Times New Roman" w:hAnsi="Times New Roman" w:cs="Times New Roman"/>
          <w:color w:val="000000"/>
          <w:lang w:eastAsia="en-AU"/>
        </w:rPr>
        <w:t xml:space="preserve"> emissions by radiocommunications devices operating in </w:t>
      </w:r>
      <w:r w:rsidR="00FA23BE" w:rsidRPr="0076127D">
        <w:rPr>
          <w:rFonts w:ascii="Times New Roman" w:eastAsia="Times New Roman" w:hAnsi="Times New Roman" w:cs="Times New Roman"/>
          <w:color w:val="000000"/>
          <w:lang w:eastAsia="en-AU"/>
        </w:rPr>
        <w:t xml:space="preserve">the </w:t>
      </w:r>
      <w:r w:rsidR="0076127D" w:rsidRPr="0076127D">
        <w:rPr>
          <w:rFonts w:ascii="Times New Roman" w:eastAsia="Times New Roman" w:hAnsi="Times New Roman" w:cs="Times New Roman"/>
          <w:color w:val="000000"/>
          <w:lang w:eastAsia="en-AU"/>
        </w:rPr>
        <w:t>3.4/3.7 GHz bands</w:t>
      </w:r>
      <w:r w:rsidR="00DE1479" w:rsidRPr="0076127D">
        <w:rPr>
          <w:rFonts w:ascii="Times New Roman" w:eastAsia="Times New Roman" w:hAnsi="Times New Roman" w:cs="Times New Roman"/>
          <w:color w:val="000000"/>
          <w:lang w:eastAsia="en-AU"/>
        </w:rPr>
        <w:t xml:space="preserve"> under a spectrum licence, which are not covered by a</w:t>
      </w:r>
      <w:r w:rsidR="0039095E">
        <w:rPr>
          <w:rFonts w:ascii="Times New Roman" w:eastAsia="Times New Roman" w:hAnsi="Times New Roman" w:cs="Times New Roman"/>
          <w:color w:val="000000"/>
          <w:lang w:eastAsia="en-AU"/>
        </w:rPr>
        <w:t xml:space="preserve"> written</w:t>
      </w:r>
      <w:r w:rsidR="00DE1479" w:rsidRPr="0076127D">
        <w:rPr>
          <w:rFonts w:ascii="Times New Roman" w:eastAsia="Times New Roman" w:hAnsi="Times New Roman" w:cs="Times New Roman"/>
          <w:color w:val="000000"/>
          <w:lang w:eastAsia="en-AU"/>
        </w:rPr>
        <w:t xml:space="preserve"> agreement made between licensees. A written agreement between a licensee and all affected licensees </w:t>
      </w:r>
      <w:r w:rsidR="0039095E">
        <w:rPr>
          <w:rFonts w:ascii="Times New Roman" w:eastAsia="Times New Roman" w:hAnsi="Times New Roman" w:cs="Times New Roman"/>
          <w:color w:val="000000"/>
          <w:lang w:eastAsia="en-AU"/>
        </w:rPr>
        <w:t xml:space="preserve">(those whose licences authorise the operation of radiocommunications devices in spectrum space that adjoins a spectrum space in the first licensee’s licence) </w:t>
      </w:r>
      <w:r w:rsidR="00DE1479" w:rsidRPr="0076127D">
        <w:rPr>
          <w:rFonts w:ascii="Times New Roman" w:eastAsia="Times New Roman" w:hAnsi="Times New Roman" w:cs="Times New Roman"/>
          <w:color w:val="000000"/>
          <w:lang w:eastAsia="en-AU"/>
        </w:rPr>
        <w:t>can allow the first licensee to exceed the limits in the out-of-band core licence condition up to the maximum level of radio emissions specified in the agreement.</w:t>
      </w:r>
    </w:p>
    <w:p w14:paraId="1F44D005" w14:textId="543B0B4D" w:rsidR="00DE1479" w:rsidRPr="0076127D" w:rsidRDefault="00DE1479" w:rsidP="00DE1479">
      <w:pPr>
        <w:shd w:val="clear" w:color="auto" w:fill="FFFFFF"/>
        <w:spacing w:before="80" w:line="257" w:lineRule="atLeast"/>
        <w:rPr>
          <w:rFonts w:ascii="Times New Roman" w:eastAsia="Times New Roman" w:hAnsi="Times New Roman" w:cs="Times New Roman"/>
          <w:color w:val="000000"/>
          <w:sz w:val="24"/>
          <w:szCs w:val="24"/>
          <w:lang w:eastAsia="en-AU"/>
        </w:rPr>
      </w:pPr>
      <w:r w:rsidRPr="0076127D">
        <w:rPr>
          <w:rFonts w:ascii="Times New Roman" w:eastAsia="Times New Roman" w:hAnsi="Times New Roman" w:cs="Times New Roman"/>
          <w:color w:val="000000"/>
          <w:lang w:eastAsia="en-AU"/>
        </w:rPr>
        <w:t xml:space="preserve">Different emission limits are set, depending on a number of factors, including the kind of radiocommunications device operated and the frequency </w:t>
      </w:r>
      <w:r w:rsidR="000B4956">
        <w:rPr>
          <w:rFonts w:ascii="Times New Roman" w:eastAsia="Times New Roman" w:hAnsi="Times New Roman" w:cs="Times New Roman"/>
          <w:color w:val="000000"/>
          <w:lang w:eastAsia="en-AU"/>
        </w:rPr>
        <w:t>range</w:t>
      </w:r>
      <w:r w:rsidR="006D2D02">
        <w:rPr>
          <w:rFonts w:ascii="Times New Roman" w:eastAsia="Times New Roman" w:hAnsi="Times New Roman" w:cs="Times New Roman"/>
          <w:color w:val="000000"/>
          <w:lang w:eastAsia="en-AU"/>
        </w:rPr>
        <w:t xml:space="preserve"> </w:t>
      </w:r>
      <w:r w:rsidRPr="0076127D">
        <w:rPr>
          <w:rFonts w:ascii="Times New Roman" w:eastAsia="Times New Roman" w:hAnsi="Times New Roman" w:cs="Times New Roman"/>
          <w:color w:val="000000"/>
          <w:lang w:eastAsia="en-AU"/>
        </w:rPr>
        <w:t xml:space="preserve">in which the </w:t>
      </w:r>
      <w:r w:rsidR="000B4956">
        <w:rPr>
          <w:rFonts w:ascii="Times New Roman" w:eastAsia="Times New Roman" w:hAnsi="Times New Roman" w:cs="Times New Roman"/>
          <w:color w:val="000000"/>
          <w:lang w:eastAsia="en-AU"/>
        </w:rPr>
        <w:t>unwanted</w:t>
      </w:r>
      <w:r w:rsidRPr="0076127D">
        <w:rPr>
          <w:rFonts w:ascii="Times New Roman" w:eastAsia="Times New Roman" w:hAnsi="Times New Roman" w:cs="Times New Roman"/>
          <w:color w:val="000000"/>
          <w:lang w:eastAsia="en-AU"/>
        </w:rPr>
        <w:t xml:space="preserve"> emission occurs.</w:t>
      </w:r>
    </w:p>
    <w:p w14:paraId="2DED12E1" w14:textId="6C8A2A32" w:rsidR="00DE1479" w:rsidRPr="0015709C" w:rsidRDefault="00DE1479" w:rsidP="00DE1479">
      <w:pPr>
        <w:rPr>
          <w:rFonts w:ascii="Times New Roman" w:hAnsi="Times New Roman" w:cs="Times New Roman"/>
          <w:b/>
        </w:rPr>
      </w:pPr>
      <w:r w:rsidRPr="0015709C">
        <w:rPr>
          <w:rFonts w:ascii="Times New Roman" w:hAnsi="Times New Roman" w:cs="Times New Roman"/>
          <w:b/>
        </w:rPr>
        <w:t xml:space="preserve">SCHEDULE </w:t>
      </w:r>
      <w:r w:rsidR="00E7712B" w:rsidRPr="0015709C">
        <w:rPr>
          <w:rFonts w:ascii="Times New Roman" w:hAnsi="Times New Roman" w:cs="Times New Roman"/>
          <w:b/>
        </w:rPr>
        <w:t>7</w:t>
      </w:r>
      <w:r w:rsidRPr="0015709C">
        <w:rPr>
          <w:rFonts w:ascii="Times New Roman" w:hAnsi="Times New Roman" w:cs="Times New Roman"/>
          <w:b/>
        </w:rPr>
        <w:tab/>
      </w:r>
      <w:r w:rsidRPr="0015709C">
        <w:rPr>
          <w:rFonts w:ascii="Times New Roman" w:hAnsi="Times New Roman" w:cs="Times New Roman"/>
          <w:b/>
        </w:rPr>
        <w:tab/>
        <w:t>Sample spectrum licence</w:t>
      </w:r>
    </w:p>
    <w:p w14:paraId="7AFA0B04" w14:textId="14D9F7EC" w:rsidR="00DE1479" w:rsidRDefault="00DE1479" w:rsidP="00DE1479">
      <w:pPr>
        <w:rPr>
          <w:rFonts w:ascii="Times New Roman" w:hAnsi="Times New Roman" w:cs="Times New Roman"/>
          <w:bCs/>
        </w:rPr>
      </w:pPr>
      <w:r w:rsidRPr="00900BD2">
        <w:rPr>
          <w:rFonts w:ascii="Times New Roman" w:hAnsi="Times New Roman" w:cs="Times New Roman"/>
          <w:bCs/>
        </w:rPr>
        <w:t xml:space="preserve">Schedule </w:t>
      </w:r>
      <w:r w:rsidR="00145AC7">
        <w:rPr>
          <w:rFonts w:ascii="Times New Roman" w:hAnsi="Times New Roman" w:cs="Times New Roman"/>
          <w:bCs/>
        </w:rPr>
        <w:t xml:space="preserve">7 </w:t>
      </w:r>
      <w:r w:rsidRPr="00900BD2">
        <w:rPr>
          <w:rFonts w:ascii="Times New Roman" w:hAnsi="Times New Roman" w:cs="Times New Roman"/>
          <w:bCs/>
        </w:rPr>
        <w:t xml:space="preserve">sets out a sample spectrum licence for the licences that will be allocated in the </w:t>
      </w:r>
      <w:r w:rsidR="00956CF5" w:rsidRPr="00900BD2">
        <w:rPr>
          <w:rFonts w:ascii="Times New Roman" w:hAnsi="Times New Roman" w:cs="Times New Roman"/>
          <w:bCs/>
        </w:rPr>
        <w:t>3.4/3.</w:t>
      </w:r>
      <w:r w:rsidR="00145AC7" w:rsidRPr="00900BD2">
        <w:rPr>
          <w:rFonts w:ascii="Times New Roman" w:hAnsi="Times New Roman" w:cs="Times New Roman"/>
          <w:bCs/>
        </w:rPr>
        <w:t>7</w:t>
      </w:r>
      <w:r w:rsidR="00145AC7">
        <w:rPr>
          <w:rFonts w:ascii="Times New Roman" w:hAnsi="Times New Roman" w:cs="Times New Roman"/>
          <w:bCs/>
        </w:rPr>
        <w:t> </w:t>
      </w:r>
      <w:r w:rsidR="00956CF5" w:rsidRPr="00900BD2">
        <w:rPr>
          <w:rFonts w:ascii="Times New Roman" w:hAnsi="Times New Roman" w:cs="Times New Roman"/>
          <w:bCs/>
        </w:rPr>
        <w:t>GHz bands</w:t>
      </w:r>
      <w:r w:rsidRPr="00900BD2">
        <w:rPr>
          <w:rFonts w:ascii="Times New Roman" w:hAnsi="Times New Roman" w:cs="Times New Roman"/>
          <w:bCs/>
        </w:rPr>
        <w:t>. It is an example, constructed for the purposes of illustration only, and is not an actual licence. It includes five licence schedules, which are explained below.</w:t>
      </w:r>
    </w:p>
    <w:p w14:paraId="2EDE0D7E" w14:textId="54602338" w:rsidR="00B57248" w:rsidRPr="0015709C" w:rsidRDefault="00B57248" w:rsidP="00B57248">
      <w:pPr>
        <w:rPr>
          <w:rFonts w:ascii="Times New Roman" w:hAnsi="Times New Roman" w:cs="Times New Roman"/>
          <w:bCs/>
        </w:rPr>
      </w:pPr>
      <w:r w:rsidRPr="0015709C">
        <w:rPr>
          <w:rFonts w:ascii="Times New Roman" w:hAnsi="Times New Roman" w:cs="Times New Roman"/>
          <w:b/>
          <w:bCs/>
        </w:rPr>
        <w:t>Licence Schedule 1</w:t>
      </w:r>
      <w:r w:rsidR="00F25EB7">
        <w:rPr>
          <w:rFonts w:ascii="Times New Roman" w:hAnsi="Times New Roman" w:cs="Times New Roman"/>
          <w:b/>
          <w:bCs/>
        </w:rPr>
        <w:tab/>
      </w:r>
      <w:r w:rsidRPr="0015709C">
        <w:rPr>
          <w:rFonts w:ascii="Times New Roman" w:hAnsi="Times New Roman" w:cs="Times New Roman"/>
          <w:b/>
          <w:bCs/>
        </w:rPr>
        <w:t>Licence Details, Bands and Areas</w:t>
      </w:r>
    </w:p>
    <w:p w14:paraId="17B85FA3" w14:textId="77777777" w:rsidR="00B57248" w:rsidRPr="00842FEB" w:rsidRDefault="00B57248" w:rsidP="00B57248">
      <w:pPr>
        <w:rPr>
          <w:rFonts w:ascii="Times New Roman" w:hAnsi="Times New Roman" w:cs="Times New Roman"/>
          <w:bCs/>
        </w:rPr>
      </w:pPr>
      <w:r w:rsidRPr="00842FEB">
        <w:rPr>
          <w:rFonts w:ascii="Times New Roman" w:hAnsi="Times New Roman" w:cs="Times New Roman"/>
          <w:bCs/>
        </w:rPr>
        <w:t>This licence schedule sets out the fields for the licensee, the licence issue, expiry and effect dates, and other details of the licence, including the frequency bands of the licence and the geographic area for the licence. It also includes the statements that relate to renewal.</w:t>
      </w:r>
    </w:p>
    <w:p w14:paraId="1739A0EC" w14:textId="77777777" w:rsidR="00B57248" w:rsidRPr="0015709C" w:rsidRDefault="00B57248" w:rsidP="00B57248">
      <w:pPr>
        <w:rPr>
          <w:rFonts w:ascii="Times New Roman" w:hAnsi="Times New Roman" w:cs="Times New Roman"/>
          <w:b/>
          <w:bCs/>
        </w:rPr>
      </w:pPr>
      <w:r w:rsidRPr="0015709C">
        <w:rPr>
          <w:rFonts w:ascii="Times New Roman" w:hAnsi="Times New Roman" w:cs="Times New Roman"/>
          <w:b/>
          <w:bCs/>
        </w:rPr>
        <w:t>Licence Schedule 2</w:t>
      </w:r>
      <w:r w:rsidRPr="0015709C">
        <w:rPr>
          <w:rFonts w:ascii="Times New Roman" w:hAnsi="Times New Roman" w:cs="Times New Roman"/>
          <w:b/>
          <w:bCs/>
        </w:rPr>
        <w:tab/>
        <w:t xml:space="preserve">Core Conditions </w:t>
      </w:r>
    </w:p>
    <w:p w14:paraId="18DF33C3" w14:textId="78AD7708" w:rsidR="00B57248" w:rsidRPr="0047441D" w:rsidRDefault="00B57248" w:rsidP="005B30A6">
      <w:pPr>
        <w:rPr>
          <w:rFonts w:ascii="Times New Roman" w:hAnsi="Times New Roman" w:cs="Times New Roman"/>
          <w:bCs/>
        </w:rPr>
      </w:pPr>
      <w:r w:rsidRPr="0047441D">
        <w:rPr>
          <w:rFonts w:ascii="Times New Roman" w:hAnsi="Times New Roman" w:cs="Times New Roman"/>
          <w:bCs/>
        </w:rPr>
        <w:t>This licence schedule includes the core conditions of the licence. Licence Schedule 2 also authorises the operation of radiocommunications devices in accordance with these core conditions.</w:t>
      </w:r>
    </w:p>
    <w:p w14:paraId="45D171E4" w14:textId="77777777" w:rsidR="00B57248" w:rsidRPr="0047441D" w:rsidRDefault="00B57248" w:rsidP="00B57248">
      <w:pPr>
        <w:rPr>
          <w:rFonts w:ascii="Times New Roman" w:hAnsi="Times New Roman" w:cs="Times New Roman"/>
          <w:bCs/>
        </w:rPr>
      </w:pPr>
      <w:r w:rsidRPr="0047441D">
        <w:rPr>
          <w:rFonts w:ascii="Times New Roman" w:hAnsi="Times New Roman" w:cs="Times New Roman"/>
          <w:bCs/>
        </w:rPr>
        <w:lastRenderedPageBreak/>
        <w:t>The core conditions are the conditions in relation to the geographic area and frequency ranges within which radiocommunications devices may be used, the out-of-area core licence condition and the out-of-band core licence condition.</w:t>
      </w:r>
    </w:p>
    <w:p w14:paraId="0F0B1E8F" w14:textId="0908C2ED" w:rsidR="00B57248" w:rsidRPr="0047441D" w:rsidRDefault="00B57248" w:rsidP="00B57248">
      <w:pPr>
        <w:rPr>
          <w:rFonts w:ascii="Times New Roman" w:hAnsi="Times New Roman" w:cs="Times New Roman"/>
          <w:bCs/>
        </w:rPr>
      </w:pPr>
      <w:r w:rsidRPr="0047441D">
        <w:rPr>
          <w:rFonts w:ascii="Times New Roman" w:hAnsi="Times New Roman" w:cs="Times New Roman"/>
          <w:bCs/>
        </w:rPr>
        <w:t xml:space="preserve">This licence schedule also makes provision for the licensee to exceed the out-of-area and the out-of-band core licence conditions in circumstances where there is a written agreement between the licensee and all affected licensees </w:t>
      </w:r>
      <w:r w:rsidR="00FF4A00">
        <w:rPr>
          <w:rFonts w:ascii="Times New Roman" w:eastAsia="Times New Roman" w:hAnsi="Times New Roman" w:cs="Times New Roman"/>
          <w:color w:val="000000"/>
          <w:lang w:eastAsia="en-AU"/>
        </w:rPr>
        <w:t>(those whose licences authorise the operation of radiocommunications devices in spectrum space that adjoins a spectrum space in the first licensee’s licence)</w:t>
      </w:r>
      <w:r w:rsidRPr="0047441D">
        <w:rPr>
          <w:rFonts w:ascii="Times New Roman" w:hAnsi="Times New Roman" w:cs="Times New Roman"/>
          <w:bCs/>
        </w:rPr>
        <w:t>. Where such a written agreement exists, the licensee must comply with the maximum permitted level of radio emission specified in the agreement.</w:t>
      </w:r>
    </w:p>
    <w:p w14:paraId="38A0088D" w14:textId="77777777" w:rsidR="00B57248" w:rsidRPr="0047441D" w:rsidRDefault="00B57248" w:rsidP="00827619">
      <w:pPr>
        <w:keepNext/>
        <w:spacing w:line="257" w:lineRule="auto"/>
        <w:rPr>
          <w:rFonts w:ascii="Times New Roman" w:hAnsi="Times New Roman" w:cs="Times New Roman"/>
          <w:bCs/>
        </w:rPr>
      </w:pPr>
      <w:r w:rsidRPr="0047441D">
        <w:rPr>
          <w:rFonts w:ascii="Times New Roman" w:hAnsi="Times New Roman" w:cs="Times New Roman"/>
          <w:b/>
          <w:bCs/>
        </w:rPr>
        <w:t>Licence Schedule 3</w:t>
      </w:r>
      <w:r w:rsidRPr="0047441D">
        <w:rPr>
          <w:rFonts w:ascii="Times New Roman" w:hAnsi="Times New Roman" w:cs="Times New Roman"/>
          <w:b/>
          <w:bCs/>
        </w:rPr>
        <w:tab/>
        <w:t>Statutory Conditions</w:t>
      </w:r>
    </w:p>
    <w:p w14:paraId="6E74D054" w14:textId="77777777" w:rsidR="00B57248" w:rsidRPr="00776838" w:rsidRDefault="00B57248" w:rsidP="00B57248">
      <w:pPr>
        <w:rPr>
          <w:rFonts w:ascii="Times New Roman" w:hAnsi="Times New Roman" w:cs="Times New Roman"/>
          <w:bCs/>
        </w:rPr>
      </w:pPr>
      <w:r w:rsidRPr="00776838">
        <w:rPr>
          <w:rFonts w:ascii="Times New Roman" w:hAnsi="Times New Roman" w:cs="Times New Roman"/>
          <w:bCs/>
        </w:rPr>
        <w:t>This licence schedule contains other statutory conditions that apply to the licence relating to liability for taxes and charges, third party operation of radiocommunications transmitters and transmitter registration requirements.  It also includes conditions regarding when a radiocommunications transmitter will be exempt from the requirement to be registered, and residency requirements for licensees.</w:t>
      </w:r>
    </w:p>
    <w:p w14:paraId="12690ED2" w14:textId="77777777" w:rsidR="00B57248" w:rsidRPr="0015709C" w:rsidRDefault="00B57248" w:rsidP="00B57248">
      <w:pPr>
        <w:rPr>
          <w:rFonts w:ascii="Times New Roman" w:hAnsi="Times New Roman" w:cs="Times New Roman"/>
          <w:b/>
          <w:bCs/>
        </w:rPr>
      </w:pPr>
      <w:r w:rsidRPr="0015709C">
        <w:rPr>
          <w:rFonts w:ascii="Times New Roman" w:hAnsi="Times New Roman" w:cs="Times New Roman"/>
          <w:b/>
          <w:bCs/>
        </w:rPr>
        <w:t>Licence Schedule 4</w:t>
      </w:r>
      <w:r w:rsidRPr="0015709C">
        <w:rPr>
          <w:rFonts w:ascii="Times New Roman" w:hAnsi="Times New Roman" w:cs="Times New Roman"/>
          <w:b/>
          <w:bCs/>
        </w:rPr>
        <w:tab/>
        <w:t xml:space="preserve">Other Conditions </w:t>
      </w:r>
    </w:p>
    <w:p w14:paraId="636A3BC5" w14:textId="5EBD773B" w:rsidR="00B57248" w:rsidRPr="00094866" w:rsidRDefault="00B57248" w:rsidP="00B57248">
      <w:pPr>
        <w:rPr>
          <w:rFonts w:ascii="Times New Roman" w:hAnsi="Times New Roman" w:cs="Times New Roman"/>
        </w:rPr>
      </w:pPr>
      <w:r w:rsidRPr="00094866">
        <w:rPr>
          <w:rFonts w:ascii="Times New Roman" w:hAnsi="Times New Roman" w:cs="Times New Roman"/>
        </w:rPr>
        <w:t>This licence schedule contains other licence conditions that may be included by the ACMA in accordance with section 71 of the Act. One such condition imposes on the licensee the responsibility to manage interference between radiocommunications devices operated under the licence, and between radiocommunications devices operated under the licence and under any other spectrum licence held by the licensee (sample conditions 2(a) and (b) in Licence Schedule 4).  </w:t>
      </w:r>
      <w:r w:rsidRPr="00094866">
        <w:rPr>
          <w:rFonts w:ascii="Times New Roman" w:hAnsi="Times New Roman" w:cs="Times New Roman"/>
          <w:b/>
          <w:bCs/>
        </w:rPr>
        <w:t>Managing interference</w:t>
      </w:r>
      <w:r w:rsidRPr="00094866">
        <w:rPr>
          <w:rFonts w:ascii="Times New Roman" w:hAnsi="Times New Roman" w:cs="Times New Roman"/>
        </w:rPr>
        <w:t> is defined as including the investigation of the possible causes of interference and taking steps reasonably likely to reduce the interference to acceptable levels.</w:t>
      </w:r>
    </w:p>
    <w:p w14:paraId="7D83D838" w14:textId="77777777" w:rsidR="00B57248" w:rsidRPr="000D5D45" w:rsidRDefault="00B57248" w:rsidP="00B57248">
      <w:pPr>
        <w:rPr>
          <w:rFonts w:ascii="Times New Roman" w:hAnsi="Times New Roman" w:cs="Times New Roman"/>
        </w:rPr>
      </w:pPr>
      <w:r w:rsidRPr="000D5D45">
        <w:rPr>
          <w:rFonts w:ascii="Times New Roman" w:hAnsi="Times New Roman" w:cs="Times New Roman"/>
        </w:rPr>
        <w:t>Other conditions included in the sample licence under this licence schedule are:</w:t>
      </w:r>
    </w:p>
    <w:p w14:paraId="460ACC83" w14:textId="7E5DBE0A" w:rsidR="00B57248" w:rsidRPr="000D5D45" w:rsidRDefault="00B57248" w:rsidP="00B57248">
      <w:pPr>
        <w:pStyle w:val="ListParagraph"/>
        <w:numPr>
          <w:ilvl w:val="0"/>
          <w:numId w:val="21"/>
        </w:numPr>
        <w:rPr>
          <w:rFonts w:ascii="Times New Roman" w:hAnsi="Times New Roman" w:cs="Times New Roman"/>
        </w:rPr>
      </w:pPr>
      <w:r w:rsidRPr="000D5D45">
        <w:rPr>
          <w:rFonts w:ascii="Times New Roman" w:hAnsi="Times New Roman" w:cs="Times New Roman"/>
        </w:rPr>
        <w:t xml:space="preserve">a condition in relation to interference management for radiocommunications devices that are co-sited (located within </w:t>
      </w:r>
      <w:r w:rsidR="008908BD" w:rsidRPr="000D5D45">
        <w:rPr>
          <w:rFonts w:ascii="Times New Roman" w:hAnsi="Times New Roman" w:cs="Times New Roman"/>
        </w:rPr>
        <w:t>5</w:t>
      </w:r>
      <w:r w:rsidRPr="000D5D45">
        <w:rPr>
          <w:rFonts w:ascii="Times New Roman" w:hAnsi="Times New Roman" w:cs="Times New Roman"/>
        </w:rPr>
        <w:t>00 metres of each other as measured between the phase centre of the antenna used with each device) (sample condition 3)</w:t>
      </w:r>
      <w:r w:rsidR="00A55E7C">
        <w:rPr>
          <w:rFonts w:ascii="Times New Roman" w:hAnsi="Times New Roman" w:cs="Times New Roman"/>
        </w:rPr>
        <w:t>;</w:t>
      </w:r>
    </w:p>
    <w:p w14:paraId="27549449" w14:textId="0081C8D8" w:rsidR="00B57248" w:rsidRPr="00E0713C" w:rsidRDefault="00B57248" w:rsidP="00B57248">
      <w:pPr>
        <w:pStyle w:val="ListParagraph"/>
        <w:numPr>
          <w:ilvl w:val="0"/>
          <w:numId w:val="21"/>
        </w:numPr>
        <w:rPr>
          <w:rFonts w:ascii="Times New Roman" w:hAnsi="Times New Roman" w:cs="Times New Roman"/>
        </w:rPr>
      </w:pPr>
      <w:r w:rsidRPr="00E0713C">
        <w:rPr>
          <w:rFonts w:ascii="Times New Roman" w:hAnsi="Times New Roman" w:cs="Times New Roman"/>
        </w:rPr>
        <w:t>a requirement to provide the ACMA with information to be included in the Register (sample condition 4)</w:t>
      </w:r>
      <w:r w:rsidR="00A55E7C">
        <w:rPr>
          <w:rFonts w:ascii="Times New Roman" w:hAnsi="Times New Roman" w:cs="Times New Roman"/>
        </w:rPr>
        <w:t>;</w:t>
      </w:r>
    </w:p>
    <w:p w14:paraId="72C96E10" w14:textId="0816B084" w:rsidR="00B57248" w:rsidRPr="00EE4DF5" w:rsidRDefault="00B57248" w:rsidP="00B57248">
      <w:pPr>
        <w:pStyle w:val="ListParagraph"/>
        <w:numPr>
          <w:ilvl w:val="0"/>
          <w:numId w:val="21"/>
        </w:numPr>
        <w:rPr>
          <w:rFonts w:ascii="Times New Roman" w:hAnsi="Times New Roman" w:cs="Times New Roman"/>
        </w:rPr>
      </w:pPr>
      <w:r w:rsidRPr="00EE4DF5">
        <w:rPr>
          <w:rFonts w:ascii="Times New Roman" w:hAnsi="Times New Roman" w:cs="Times New Roman"/>
        </w:rPr>
        <w:t>a requirement to prevent harmful interference to a radiocommunications receiver operating in another country and in accordance with the ITU Radio Regulations (sample condition 5)</w:t>
      </w:r>
      <w:r w:rsidR="00A55E7C">
        <w:rPr>
          <w:rFonts w:ascii="Times New Roman" w:hAnsi="Times New Roman" w:cs="Times New Roman"/>
        </w:rPr>
        <w:t>;</w:t>
      </w:r>
    </w:p>
    <w:p w14:paraId="349048D6" w14:textId="5767A0F6" w:rsidR="00B57248" w:rsidRDefault="00B57248" w:rsidP="00B57248">
      <w:pPr>
        <w:pStyle w:val="ListParagraph"/>
        <w:numPr>
          <w:ilvl w:val="0"/>
          <w:numId w:val="21"/>
        </w:numPr>
        <w:rPr>
          <w:rFonts w:ascii="Times New Roman" w:hAnsi="Times New Roman" w:cs="Times New Roman"/>
        </w:rPr>
      </w:pPr>
      <w:r w:rsidRPr="00552A90">
        <w:rPr>
          <w:rFonts w:ascii="Times New Roman" w:hAnsi="Times New Roman" w:cs="Times New Roman"/>
        </w:rPr>
        <w:t>a requirement to comply with specified electromagnetic energy requirements (sample condition 6)</w:t>
      </w:r>
      <w:r w:rsidR="00A55E7C">
        <w:rPr>
          <w:rFonts w:ascii="Times New Roman" w:hAnsi="Times New Roman" w:cs="Times New Roman"/>
        </w:rPr>
        <w:t>;</w:t>
      </w:r>
    </w:p>
    <w:p w14:paraId="443C3538" w14:textId="4FDB3A84" w:rsidR="00301AF4" w:rsidRPr="00552A90" w:rsidRDefault="00301AF4" w:rsidP="00B57248">
      <w:pPr>
        <w:pStyle w:val="ListParagraph"/>
        <w:numPr>
          <w:ilvl w:val="0"/>
          <w:numId w:val="21"/>
        </w:numPr>
        <w:rPr>
          <w:rFonts w:ascii="Times New Roman" w:hAnsi="Times New Roman" w:cs="Times New Roman"/>
        </w:rPr>
      </w:pPr>
      <w:r>
        <w:rPr>
          <w:rFonts w:ascii="Times New Roman" w:hAnsi="Times New Roman" w:cs="Times New Roman"/>
        </w:rPr>
        <w:t xml:space="preserve">conditions </w:t>
      </w:r>
      <w:r w:rsidR="00D15B0F">
        <w:rPr>
          <w:rFonts w:ascii="Times New Roman" w:hAnsi="Times New Roman" w:cs="Times New Roman"/>
        </w:rPr>
        <w:t xml:space="preserve">related to record keeping </w:t>
      </w:r>
      <w:r>
        <w:rPr>
          <w:rFonts w:ascii="Times New Roman" w:hAnsi="Times New Roman" w:cs="Times New Roman"/>
        </w:rPr>
        <w:t>required for licensees</w:t>
      </w:r>
      <w:r w:rsidR="00D15B0F">
        <w:rPr>
          <w:rFonts w:ascii="Times New Roman" w:hAnsi="Times New Roman" w:cs="Times New Roman"/>
        </w:rPr>
        <w:t xml:space="preserve"> operating radiocommunications transmitters under the licence at communal sites </w:t>
      </w:r>
      <w:r w:rsidR="0090778E">
        <w:rPr>
          <w:rFonts w:ascii="Times New Roman" w:hAnsi="Times New Roman" w:cs="Times New Roman"/>
        </w:rPr>
        <w:t>(sample condition 7)</w:t>
      </w:r>
      <w:r w:rsidR="00A55E7C">
        <w:rPr>
          <w:rFonts w:ascii="Times New Roman" w:hAnsi="Times New Roman" w:cs="Times New Roman"/>
        </w:rPr>
        <w:t>;</w:t>
      </w:r>
    </w:p>
    <w:p w14:paraId="1E46F84F" w14:textId="302AA3B2" w:rsidR="00B57248" w:rsidRPr="00BA52B6" w:rsidRDefault="00B57248" w:rsidP="00B57248">
      <w:pPr>
        <w:pStyle w:val="ListParagraph"/>
        <w:numPr>
          <w:ilvl w:val="0"/>
          <w:numId w:val="21"/>
        </w:numPr>
        <w:rPr>
          <w:rFonts w:ascii="Times New Roman" w:hAnsi="Times New Roman" w:cs="Times New Roman"/>
        </w:rPr>
      </w:pPr>
      <w:r w:rsidRPr="00BA52B6">
        <w:rPr>
          <w:rFonts w:ascii="Times New Roman" w:hAnsi="Times New Roman" w:cs="Times New Roman"/>
        </w:rPr>
        <w:t xml:space="preserve">a requirement to follow the procedures set out in RALI MS 32 in relation to the operation of radiocommunications transmitters in or around the </w:t>
      </w:r>
      <w:r w:rsidR="00A55E7C">
        <w:rPr>
          <w:rFonts w:ascii="Times New Roman" w:hAnsi="Times New Roman" w:cs="Times New Roman"/>
        </w:rPr>
        <w:t>RQZ</w:t>
      </w:r>
      <w:r w:rsidRPr="00BA52B6">
        <w:rPr>
          <w:rFonts w:ascii="Times New Roman" w:hAnsi="Times New Roman" w:cs="Times New Roman"/>
        </w:rPr>
        <w:t xml:space="preserve"> (sample condition 8)</w:t>
      </w:r>
      <w:r w:rsidR="00A55E7C">
        <w:rPr>
          <w:rFonts w:ascii="Times New Roman" w:hAnsi="Times New Roman" w:cs="Times New Roman"/>
        </w:rPr>
        <w:t>;</w:t>
      </w:r>
    </w:p>
    <w:p w14:paraId="23B0BBE1" w14:textId="2F11231F" w:rsidR="00B57248" w:rsidRDefault="00B57248" w:rsidP="00B57248">
      <w:pPr>
        <w:pStyle w:val="ListParagraph"/>
        <w:numPr>
          <w:ilvl w:val="0"/>
          <w:numId w:val="21"/>
        </w:numPr>
        <w:rPr>
          <w:rFonts w:ascii="Times New Roman" w:hAnsi="Times New Roman" w:cs="Times New Roman"/>
        </w:rPr>
      </w:pPr>
      <w:r w:rsidRPr="00BA52B6">
        <w:rPr>
          <w:rFonts w:ascii="Times New Roman" w:hAnsi="Times New Roman" w:cs="Times New Roman"/>
        </w:rPr>
        <w:t>a requirement to ensure that operation of a radiocommunications transmitter that is exempt from registration does not cause harmful interference to other radiocommunications devices (sample condition 9)</w:t>
      </w:r>
      <w:r w:rsidR="00A55E7C">
        <w:rPr>
          <w:rFonts w:ascii="Times New Roman" w:hAnsi="Times New Roman" w:cs="Times New Roman"/>
        </w:rPr>
        <w:t>;</w:t>
      </w:r>
    </w:p>
    <w:p w14:paraId="5F66605A" w14:textId="7434EDD0" w:rsidR="00BA52B6" w:rsidRDefault="00BA52B6" w:rsidP="00B57248">
      <w:pPr>
        <w:pStyle w:val="ListParagraph"/>
        <w:numPr>
          <w:ilvl w:val="0"/>
          <w:numId w:val="21"/>
        </w:numPr>
        <w:rPr>
          <w:rFonts w:ascii="Times New Roman" w:hAnsi="Times New Roman" w:cs="Times New Roman"/>
        </w:rPr>
      </w:pPr>
      <w:r>
        <w:rPr>
          <w:rFonts w:ascii="Times New Roman" w:hAnsi="Times New Roman" w:cs="Times New Roman"/>
        </w:rPr>
        <w:t>a requirement to follow the procedures set out in RALI MS 44</w:t>
      </w:r>
      <w:r w:rsidR="003761F8">
        <w:rPr>
          <w:rFonts w:ascii="Times New Roman" w:hAnsi="Times New Roman" w:cs="Times New Roman"/>
        </w:rPr>
        <w:t xml:space="preserve"> in rel</w:t>
      </w:r>
      <w:r w:rsidR="009B55F6">
        <w:rPr>
          <w:rFonts w:ascii="Times New Roman" w:hAnsi="Times New Roman" w:cs="Times New Roman"/>
        </w:rPr>
        <w:t xml:space="preserve">ation to </w:t>
      </w:r>
      <w:r w:rsidR="008A2FE0">
        <w:rPr>
          <w:rFonts w:ascii="Times New Roman" w:hAnsi="Times New Roman" w:cs="Times New Roman"/>
        </w:rPr>
        <w:t xml:space="preserve">the operation of radiocommunications transmitters in </w:t>
      </w:r>
      <w:r w:rsidR="00722A36">
        <w:rPr>
          <w:rFonts w:ascii="Times New Roman" w:hAnsi="Times New Roman" w:cs="Times New Roman"/>
        </w:rPr>
        <w:t>e</w:t>
      </w:r>
      <w:r w:rsidR="008A2FE0">
        <w:rPr>
          <w:rFonts w:ascii="Times New Roman" w:hAnsi="Times New Roman" w:cs="Times New Roman"/>
        </w:rPr>
        <w:t xml:space="preserve">arth </w:t>
      </w:r>
      <w:r w:rsidR="00722A36">
        <w:rPr>
          <w:rFonts w:ascii="Times New Roman" w:hAnsi="Times New Roman" w:cs="Times New Roman"/>
        </w:rPr>
        <w:t>s</w:t>
      </w:r>
      <w:r w:rsidR="008A2FE0">
        <w:rPr>
          <w:rFonts w:ascii="Times New Roman" w:hAnsi="Times New Roman" w:cs="Times New Roman"/>
        </w:rPr>
        <w:t xml:space="preserve">tation </w:t>
      </w:r>
      <w:r w:rsidR="00722A36">
        <w:rPr>
          <w:rFonts w:ascii="Times New Roman" w:hAnsi="Times New Roman" w:cs="Times New Roman"/>
        </w:rPr>
        <w:t>p</w:t>
      </w:r>
      <w:r w:rsidR="008A2FE0">
        <w:rPr>
          <w:rFonts w:ascii="Times New Roman" w:hAnsi="Times New Roman" w:cs="Times New Roman"/>
        </w:rPr>
        <w:t xml:space="preserve">rotection </w:t>
      </w:r>
      <w:r w:rsidR="00722A36">
        <w:rPr>
          <w:rFonts w:ascii="Times New Roman" w:hAnsi="Times New Roman" w:cs="Times New Roman"/>
        </w:rPr>
        <w:t>z</w:t>
      </w:r>
      <w:r w:rsidR="008A2FE0">
        <w:rPr>
          <w:rFonts w:ascii="Times New Roman" w:hAnsi="Times New Roman" w:cs="Times New Roman"/>
        </w:rPr>
        <w:t xml:space="preserve">ones </w:t>
      </w:r>
      <w:r w:rsidR="004511D5">
        <w:rPr>
          <w:rFonts w:ascii="Times New Roman" w:hAnsi="Times New Roman" w:cs="Times New Roman"/>
        </w:rPr>
        <w:t>(sample condition 10)</w:t>
      </w:r>
      <w:r w:rsidR="00722A36">
        <w:rPr>
          <w:rFonts w:ascii="Times New Roman" w:hAnsi="Times New Roman" w:cs="Times New Roman"/>
        </w:rPr>
        <w:t>;</w:t>
      </w:r>
    </w:p>
    <w:p w14:paraId="4E893F65" w14:textId="2FEF4C16" w:rsidR="004511D5" w:rsidRDefault="00433ADC" w:rsidP="00B57248">
      <w:pPr>
        <w:pStyle w:val="ListParagraph"/>
        <w:numPr>
          <w:ilvl w:val="0"/>
          <w:numId w:val="21"/>
        </w:numPr>
        <w:rPr>
          <w:rFonts w:ascii="Times New Roman" w:hAnsi="Times New Roman" w:cs="Times New Roman"/>
        </w:rPr>
      </w:pPr>
      <w:r>
        <w:rPr>
          <w:rFonts w:ascii="Times New Roman" w:hAnsi="Times New Roman" w:cs="Times New Roman"/>
        </w:rPr>
        <w:lastRenderedPageBreak/>
        <w:t xml:space="preserve">a requirement to manage interference </w:t>
      </w:r>
      <w:r w:rsidR="001424AA">
        <w:rPr>
          <w:rFonts w:ascii="Times New Roman" w:hAnsi="Times New Roman" w:cs="Times New Roman"/>
        </w:rPr>
        <w:t xml:space="preserve">caused by a radiocommunications device that exceeds </w:t>
      </w:r>
      <w:r w:rsidR="00503DC1">
        <w:rPr>
          <w:rFonts w:ascii="Times New Roman" w:hAnsi="Times New Roman" w:cs="Times New Roman"/>
        </w:rPr>
        <w:t xml:space="preserve">compatibility requirements </w:t>
      </w:r>
      <w:r w:rsidR="00722A36">
        <w:rPr>
          <w:rFonts w:ascii="Times New Roman" w:hAnsi="Times New Roman" w:cs="Times New Roman"/>
        </w:rPr>
        <w:t xml:space="preserve">specified in the RAG </w:t>
      </w:r>
      <w:r w:rsidR="00BD3A61">
        <w:rPr>
          <w:rFonts w:ascii="Times New Roman" w:hAnsi="Times New Roman" w:cs="Times New Roman"/>
        </w:rPr>
        <w:t xml:space="preserve">Rx </w:t>
      </w:r>
      <w:r w:rsidR="00293B4A">
        <w:rPr>
          <w:rFonts w:ascii="Times New Roman" w:hAnsi="Times New Roman" w:cs="Times New Roman"/>
        </w:rPr>
        <w:t>where</w:t>
      </w:r>
      <w:r w:rsidR="00FE5615">
        <w:rPr>
          <w:rFonts w:ascii="Times New Roman" w:hAnsi="Times New Roman" w:cs="Times New Roman"/>
        </w:rPr>
        <w:t xml:space="preserve"> </w:t>
      </w:r>
      <w:r w:rsidR="00722A36">
        <w:rPr>
          <w:rFonts w:ascii="Times New Roman" w:hAnsi="Times New Roman" w:cs="Times New Roman"/>
        </w:rPr>
        <w:t>there is</w:t>
      </w:r>
      <w:r w:rsidR="00FE5615">
        <w:rPr>
          <w:rFonts w:ascii="Times New Roman" w:hAnsi="Times New Roman" w:cs="Times New Roman"/>
        </w:rPr>
        <w:t xml:space="preserve"> a licensee or authorised third party </w:t>
      </w:r>
      <w:r w:rsidR="005151D1">
        <w:rPr>
          <w:rFonts w:ascii="Times New Roman" w:hAnsi="Times New Roman" w:cs="Times New Roman"/>
        </w:rPr>
        <w:t>wishing to resolve the interference (sample condition 11)</w:t>
      </w:r>
      <w:r w:rsidR="00722A36">
        <w:rPr>
          <w:rFonts w:ascii="Times New Roman" w:hAnsi="Times New Roman" w:cs="Times New Roman"/>
        </w:rPr>
        <w:t>;</w:t>
      </w:r>
    </w:p>
    <w:p w14:paraId="195FEC96" w14:textId="211FDA50" w:rsidR="005151D1" w:rsidRDefault="00D141A3" w:rsidP="00B57248">
      <w:pPr>
        <w:pStyle w:val="ListParagraph"/>
        <w:numPr>
          <w:ilvl w:val="0"/>
          <w:numId w:val="21"/>
        </w:numPr>
        <w:rPr>
          <w:rFonts w:ascii="Times New Roman" w:hAnsi="Times New Roman" w:cs="Times New Roman"/>
        </w:rPr>
      </w:pPr>
      <w:r>
        <w:rPr>
          <w:rFonts w:ascii="Times New Roman" w:hAnsi="Times New Roman" w:cs="Times New Roman"/>
        </w:rPr>
        <w:t xml:space="preserve">a </w:t>
      </w:r>
      <w:r w:rsidR="00EA3062">
        <w:rPr>
          <w:rFonts w:ascii="Times New Roman" w:hAnsi="Times New Roman" w:cs="Times New Roman"/>
        </w:rPr>
        <w:t xml:space="preserve">condition on managing interference caused by unwanted emissions </w:t>
      </w:r>
      <w:r w:rsidR="00DE1D2E">
        <w:rPr>
          <w:rFonts w:ascii="Times New Roman" w:hAnsi="Times New Roman" w:cs="Times New Roman"/>
        </w:rPr>
        <w:t xml:space="preserve">at frequencies outside of the 3360 MHz to 3840 MHz </w:t>
      </w:r>
      <w:r w:rsidR="00BD3A61">
        <w:rPr>
          <w:rFonts w:ascii="Times New Roman" w:hAnsi="Times New Roman" w:cs="Times New Roman"/>
        </w:rPr>
        <w:t xml:space="preserve">frequency </w:t>
      </w:r>
      <w:r w:rsidR="00DE1D2E">
        <w:rPr>
          <w:rFonts w:ascii="Times New Roman" w:hAnsi="Times New Roman" w:cs="Times New Roman"/>
        </w:rPr>
        <w:t>band (sample condition 12)</w:t>
      </w:r>
      <w:r w:rsidR="00BD3A61">
        <w:rPr>
          <w:rFonts w:ascii="Times New Roman" w:hAnsi="Times New Roman" w:cs="Times New Roman"/>
        </w:rPr>
        <w:t>;</w:t>
      </w:r>
    </w:p>
    <w:p w14:paraId="4F358928" w14:textId="7D0358CB" w:rsidR="00DE1D2E" w:rsidRPr="00724B39" w:rsidRDefault="00AE6551" w:rsidP="00B57248">
      <w:pPr>
        <w:pStyle w:val="ListParagraph"/>
        <w:numPr>
          <w:ilvl w:val="0"/>
          <w:numId w:val="21"/>
        </w:numPr>
        <w:rPr>
          <w:rFonts w:ascii="Times New Roman" w:hAnsi="Times New Roman" w:cs="Times New Roman"/>
          <w:i/>
          <w:iCs/>
        </w:rPr>
      </w:pPr>
      <w:r>
        <w:rPr>
          <w:rFonts w:ascii="Times New Roman" w:hAnsi="Times New Roman" w:cs="Times New Roman"/>
        </w:rPr>
        <w:t>a condition to</w:t>
      </w:r>
      <w:r w:rsidR="00464D98">
        <w:rPr>
          <w:rFonts w:ascii="Times New Roman" w:hAnsi="Times New Roman" w:cs="Times New Roman"/>
        </w:rPr>
        <w:t xml:space="preserve"> provide protection to radiocommunications devices </w:t>
      </w:r>
      <w:r w:rsidR="009E7857">
        <w:rPr>
          <w:rFonts w:ascii="Times New Roman" w:hAnsi="Times New Roman" w:cs="Times New Roman"/>
        </w:rPr>
        <w:t xml:space="preserve">operating in defined zones and frequency ranges in accordance with the </w:t>
      </w:r>
      <w:r w:rsidR="00D35608">
        <w:rPr>
          <w:rFonts w:ascii="Times New Roman" w:hAnsi="Times New Roman" w:cs="Times New Roman"/>
        </w:rPr>
        <w:t>RAG Tx</w:t>
      </w:r>
      <w:r w:rsidR="009C6454">
        <w:rPr>
          <w:rFonts w:ascii="Times New Roman" w:hAnsi="Times New Roman" w:cs="Times New Roman"/>
          <w:i/>
          <w:iCs/>
        </w:rPr>
        <w:t xml:space="preserve"> </w:t>
      </w:r>
      <w:r w:rsidR="009C6454">
        <w:rPr>
          <w:rFonts w:ascii="Times New Roman" w:hAnsi="Times New Roman" w:cs="Times New Roman"/>
        </w:rPr>
        <w:t xml:space="preserve">(sample condition </w:t>
      </w:r>
      <w:r w:rsidR="00724B39">
        <w:rPr>
          <w:rFonts w:ascii="Times New Roman" w:hAnsi="Times New Roman" w:cs="Times New Roman"/>
        </w:rPr>
        <w:t>13)</w:t>
      </w:r>
      <w:r w:rsidR="00BD3A61">
        <w:rPr>
          <w:rFonts w:ascii="Times New Roman" w:hAnsi="Times New Roman" w:cs="Times New Roman"/>
        </w:rPr>
        <w:t>;</w:t>
      </w:r>
    </w:p>
    <w:p w14:paraId="45723A6C" w14:textId="7148E71D" w:rsidR="00094866" w:rsidRPr="00601434" w:rsidRDefault="00724B39" w:rsidP="009E0D04">
      <w:pPr>
        <w:pStyle w:val="ListParagraph"/>
        <w:numPr>
          <w:ilvl w:val="0"/>
          <w:numId w:val="21"/>
        </w:numPr>
        <w:rPr>
          <w:rFonts w:ascii="Times New Roman" w:hAnsi="Times New Roman" w:cs="Times New Roman"/>
          <w:i/>
          <w:iCs/>
        </w:rPr>
      </w:pPr>
      <w:r>
        <w:rPr>
          <w:rFonts w:ascii="Times New Roman" w:hAnsi="Times New Roman" w:cs="Times New Roman"/>
        </w:rPr>
        <w:t xml:space="preserve">a requirement </w:t>
      </w:r>
      <w:r w:rsidR="008D5707">
        <w:rPr>
          <w:rFonts w:ascii="Times New Roman" w:hAnsi="Times New Roman" w:cs="Times New Roman"/>
        </w:rPr>
        <w:t>that</w:t>
      </w:r>
      <w:r w:rsidR="008D5707" w:rsidRPr="001E4D32">
        <w:rPr>
          <w:rFonts w:ascii="Times New Roman" w:hAnsi="Times New Roman" w:cs="Times New Roman"/>
        </w:rPr>
        <w:t xml:space="preserve"> </w:t>
      </w:r>
      <w:r w:rsidR="008D5707" w:rsidRPr="00822FA7">
        <w:rPr>
          <w:rFonts w:ascii="Times New Roman" w:hAnsi="Times New Roman" w:cs="Times New Roman"/>
        </w:rPr>
        <w:t>radiocommunications transmitters operated in the 3</w:t>
      </w:r>
      <w:r w:rsidR="004473FA">
        <w:rPr>
          <w:rFonts w:ascii="Times New Roman" w:hAnsi="Times New Roman" w:cs="Times New Roman"/>
        </w:rPr>
        <w:t>.</w:t>
      </w:r>
      <w:r w:rsidR="008D5707" w:rsidRPr="00822FA7">
        <w:rPr>
          <w:rFonts w:ascii="Times New Roman" w:hAnsi="Times New Roman" w:cs="Times New Roman"/>
        </w:rPr>
        <w:t xml:space="preserve">7 </w:t>
      </w:r>
      <w:r w:rsidR="004473FA">
        <w:rPr>
          <w:rFonts w:ascii="Times New Roman" w:hAnsi="Times New Roman" w:cs="Times New Roman"/>
        </w:rPr>
        <w:t>G</w:t>
      </w:r>
      <w:r w:rsidR="008D5707" w:rsidRPr="00822FA7">
        <w:rPr>
          <w:rFonts w:ascii="Times New Roman" w:hAnsi="Times New Roman" w:cs="Times New Roman"/>
        </w:rPr>
        <w:t>Hz to 3</w:t>
      </w:r>
      <w:r w:rsidR="004473FA">
        <w:rPr>
          <w:rFonts w:ascii="Times New Roman" w:hAnsi="Times New Roman" w:cs="Times New Roman"/>
        </w:rPr>
        <w:t>.</w:t>
      </w:r>
      <w:r w:rsidR="008D5707" w:rsidRPr="00822FA7">
        <w:rPr>
          <w:rFonts w:ascii="Times New Roman" w:hAnsi="Times New Roman" w:cs="Times New Roman"/>
        </w:rPr>
        <w:t xml:space="preserve">8 </w:t>
      </w:r>
      <w:r w:rsidR="004473FA">
        <w:rPr>
          <w:rFonts w:ascii="Times New Roman" w:hAnsi="Times New Roman" w:cs="Times New Roman"/>
        </w:rPr>
        <w:t>G</w:t>
      </w:r>
      <w:r w:rsidR="008D5707" w:rsidRPr="00822FA7">
        <w:rPr>
          <w:rFonts w:ascii="Times New Roman" w:hAnsi="Times New Roman" w:cs="Times New Roman"/>
        </w:rPr>
        <w:t xml:space="preserve">Hz frequency range </w:t>
      </w:r>
      <w:r w:rsidR="000F6B4C">
        <w:rPr>
          <w:rFonts w:ascii="Times New Roman" w:hAnsi="Times New Roman" w:cs="Times New Roman"/>
        </w:rPr>
        <w:t>do</w:t>
      </w:r>
      <w:r w:rsidR="008D5707" w:rsidRPr="00822FA7">
        <w:rPr>
          <w:rFonts w:ascii="Times New Roman" w:hAnsi="Times New Roman" w:cs="Times New Roman"/>
        </w:rPr>
        <w:t xml:space="preserve"> not exceed a total EIRP of 7</w:t>
      </w:r>
      <w:r w:rsidR="00F14C37">
        <w:rPr>
          <w:rFonts w:ascii="Times New Roman" w:hAnsi="Times New Roman" w:cs="Times New Roman"/>
        </w:rPr>
        <w:t>2</w:t>
      </w:r>
      <w:r w:rsidR="008D5707" w:rsidRPr="00822FA7">
        <w:rPr>
          <w:rFonts w:ascii="Times New Roman" w:hAnsi="Times New Roman" w:cs="Times New Roman"/>
        </w:rPr>
        <w:t xml:space="preserve"> dBm/5 MHz</w:t>
      </w:r>
      <w:r w:rsidR="00D04096">
        <w:rPr>
          <w:rFonts w:ascii="Times New Roman" w:hAnsi="Times New Roman" w:cs="Times New Roman"/>
        </w:rPr>
        <w:t xml:space="preserve"> (sample condition 14)</w:t>
      </w:r>
      <w:r w:rsidR="00F25EB7">
        <w:rPr>
          <w:rFonts w:ascii="Times New Roman" w:hAnsi="Times New Roman" w:cs="Times New Roman"/>
        </w:rPr>
        <w:t>;</w:t>
      </w:r>
    </w:p>
    <w:p w14:paraId="3D41CD98" w14:textId="21C0E40E" w:rsidR="0058223B" w:rsidRPr="009E0D04" w:rsidRDefault="00293B4A" w:rsidP="009E0D04">
      <w:pPr>
        <w:pStyle w:val="ListParagraph"/>
        <w:numPr>
          <w:ilvl w:val="0"/>
          <w:numId w:val="21"/>
        </w:numPr>
        <w:rPr>
          <w:rFonts w:ascii="Times New Roman" w:hAnsi="Times New Roman" w:cs="Times New Roman"/>
          <w:i/>
          <w:iCs/>
        </w:rPr>
      </w:pPr>
      <w:r>
        <w:rPr>
          <w:rFonts w:ascii="Times New Roman" w:hAnsi="Times New Roman" w:cs="Times New Roman"/>
        </w:rPr>
        <w:t xml:space="preserve">a requirement that </w:t>
      </w:r>
      <w:r w:rsidR="0058223B">
        <w:rPr>
          <w:rFonts w:ascii="Times New Roman" w:hAnsi="Times New Roman" w:cs="Times New Roman"/>
        </w:rPr>
        <w:t xml:space="preserve">licensees must </w:t>
      </w:r>
      <w:r w:rsidR="0058223B" w:rsidRPr="00827619">
        <w:rPr>
          <w:rFonts w:ascii="Times New Roman" w:hAnsi="Times New Roman" w:cs="Times New Roman"/>
        </w:rPr>
        <w:t xml:space="preserve">manage interference to radiocommunications </w:t>
      </w:r>
      <w:r w:rsidR="0058223B">
        <w:rPr>
          <w:rFonts w:ascii="Times New Roman" w:hAnsi="Times New Roman" w:cs="Times New Roman"/>
        </w:rPr>
        <w:t>receivers of</w:t>
      </w:r>
      <w:r w:rsidR="0058223B" w:rsidRPr="00827619">
        <w:rPr>
          <w:rFonts w:ascii="Times New Roman" w:hAnsi="Times New Roman" w:cs="Times New Roman"/>
        </w:rPr>
        <w:t xml:space="preserve"> the aeronautical radionavigation service</w:t>
      </w:r>
      <w:r w:rsidR="0058223B">
        <w:rPr>
          <w:rFonts w:ascii="Times New Roman" w:hAnsi="Times New Roman" w:cs="Times New Roman"/>
        </w:rPr>
        <w:t xml:space="preserve"> operating</w:t>
      </w:r>
      <w:r w:rsidR="0058223B" w:rsidRPr="00827619">
        <w:rPr>
          <w:rFonts w:ascii="Times New Roman" w:hAnsi="Times New Roman" w:cs="Times New Roman"/>
        </w:rPr>
        <w:t xml:space="preserve"> in the 4200 MHz to 4400 MHz frequency band, in the manner set out in Part 13 of the</w:t>
      </w:r>
      <w:r w:rsidR="0058223B">
        <w:rPr>
          <w:rFonts w:ascii="Times New Roman" w:hAnsi="Times New Roman" w:cs="Times New Roman"/>
        </w:rPr>
        <w:t xml:space="preserve"> RAG Tx (sample condition 15).</w:t>
      </w:r>
    </w:p>
    <w:p w14:paraId="4E245DA9" w14:textId="3C2B4B8B" w:rsidR="00B57248" w:rsidRPr="006C5E8B" w:rsidRDefault="00B57248" w:rsidP="00827619">
      <w:pPr>
        <w:keepNext/>
        <w:spacing w:line="257" w:lineRule="auto"/>
        <w:rPr>
          <w:rFonts w:ascii="Times New Roman" w:hAnsi="Times New Roman" w:cs="Times New Roman"/>
          <w:b/>
          <w:bCs/>
        </w:rPr>
      </w:pPr>
      <w:r w:rsidRPr="006C5E8B">
        <w:rPr>
          <w:rFonts w:ascii="Times New Roman" w:hAnsi="Times New Roman" w:cs="Times New Roman"/>
          <w:b/>
          <w:bCs/>
        </w:rPr>
        <w:t>Licence Schedule 5</w:t>
      </w:r>
      <w:r w:rsidRPr="006C5E8B">
        <w:rPr>
          <w:rFonts w:ascii="Times New Roman" w:hAnsi="Times New Roman" w:cs="Times New Roman"/>
          <w:b/>
          <w:bCs/>
        </w:rPr>
        <w:tab/>
        <w:t xml:space="preserve">Licence Notes </w:t>
      </w:r>
    </w:p>
    <w:p w14:paraId="458AF617" w14:textId="24AC9419" w:rsidR="00025ACE" w:rsidRPr="004C58B9" w:rsidRDefault="00B57248" w:rsidP="004C58B9">
      <w:r w:rsidRPr="00F23D08">
        <w:rPr>
          <w:rFonts w:ascii="Times New Roman" w:hAnsi="Times New Roman" w:cs="Times New Roman"/>
        </w:rPr>
        <w:t>Example licence notes are included in the sample licence for the purposes of clarification and guidance on the use of the spectrum licence.</w:t>
      </w:r>
    </w:p>
    <w:sectPr w:rsidR="00025ACE" w:rsidRPr="004C58B9" w:rsidSect="00082354">
      <w:headerReference w:type="default" r:id="rId21"/>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79EF" w14:textId="77777777" w:rsidR="00CD6951" w:rsidRDefault="00CD6951" w:rsidP="00025ACE">
      <w:pPr>
        <w:spacing w:after="0" w:line="240" w:lineRule="auto"/>
      </w:pPr>
      <w:r>
        <w:separator/>
      </w:r>
    </w:p>
  </w:endnote>
  <w:endnote w:type="continuationSeparator" w:id="0">
    <w:p w14:paraId="03182658" w14:textId="77777777" w:rsidR="00CD6951" w:rsidRDefault="00CD6951" w:rsidP="00025ACE">
      <w:pPr>
        <w:spacing w:after="0" w:line="240" w:lineRule="auto"/>
      </w:pPr>
      <w:r>
        <w:continuationSeparator/>
      </w:r>
    </w:p>
  </w:endnote>
  <w:endnote w:type="continuationNotice" w:id="1">
    <w:p w14:paraId="656F48C7" w14:textId="77777777" w:rsidR="00CD6951" w:rsidRDefault="00CD6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C0A2" w14:textId="0BBA574E" w:rsidR="00AD3414" w:rsidRDefault="00AD3414" w:rsidP="00AD3414">
    <w:pPr>
      <w:pStyle w:val="Footer"/>
      <w:pBdr>
        <w:top w:val="single" w:sz="4" w:space="1" w:color="auto"/>
      </w:pBdr>
      <w:jc w:val="center"/>
    </w:pPr>
  </w:p>
  <w:p w14:paraId="7A9CDA51" w14:textId="05E66F93" w:rsidR="00AD3414" w:rsidRPr="00827619" w:rsidRDefault="00AD3414" w:rsidP="00AD3414">
    <w:pPr>
      <w:pStyle w:val="Footer"/>
      <w:jc w:val="center"/>
      <w:rPr>
        <w:rFonts w:ascii="Times New Roman" w:hAnsi="Times New Roman" w:cs="Times New Roman"/>
        <w:i/>
        <w:iCs/>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4E4D47" w:rsidRPr="004E4D47">
      <w:rPr>
        <w:rFonts w:ascii="Times New Roman" w:hAnsi="Times New Roman" w:cs="Times New Roman"/>
        <w:i/>
      </w:rPr>
      <w:t>Radiocommunications Spectrum Marketing Plan (3.4/3.7 GHz Bands) 2023</w:t>
    </w:r>
  </w:p>
  <w:p w14:paraId="556B0C98" w14:textId="2E41601B" w:rsidR="00AD3414" w:rsidRPr="00827619" w:rsidRDefault="000D674D">
    <w:pPr>
      <w:pStyle w:val="Footer"/>
      <w:jc w:val="right"/>
      <w:rPr>
        <w:rFonts w:ascii="Times New Roman" w:hAnsi="Times New Roman" w:cs="Times New Roman"/>
        <w:i/>
        <w:iCs/>
      </w:rPr>
    </w:pPr>
    <w:r w:rsidRPr="00827619">
      <w:rPr>
        <w:rFonts w:ascii="Times New Roman" w:hAnsi="Times New Roman" w:cs="Times New Roman"/>
        <w:i/>
        <w:iCs/>
      </w:rPr>
      <w:fldChar w:fldCharType="begin"/>
    </w:r>
    <w:r w:rsidRPr="00827619">
      <w:rPr>
        <w:rFonts w:ascii="Times New Roman" w:hAnsi="Times New Roman" w:cs="Times New Roman"/>
        <w:i/>
        <w:iCs/>
      </w:rPr>
      <w:instrText xml:space="preserve"> PAGE  \* Arabic  \* MERGEFORMAT </w:instrText>
    </w:r>
    <w:r w:rsidRPr="00827619">
      <w:rPr>
        <w:rFonts w:ascii="Times New Roman" w:hAnsi="Times New Roman" w:cs="Times New Roman"/>
        <w:i/>
        <w:iCs/>
      </w:rPr>
      <w:fldChar w:fldCharType="separate"/>
    </w:r>
    <w:r w:rsidRPr="00827619">
      <w:rPr>
        <w:rFonts w:ascii="Times New Roman" w:hAnsi="Times New Roman" w:cs="Times New Roman"/>
        <w:i/>
        <w:iCs/>
        <w:noProof/>
      </w:rPr>
      <w:t>1</w:t>
    </w:r>
    <w:r w:rsidRPr="00827619">
      <w:rPr>
        <w:rFonts w:ascii="Times New Roman" w:hAnsi="Times New Roman" w:cs="Times New Roman"/>
        <w:i/>
        <w:iCs/>
      </w:rPr>
      <w:fldChar w:fldCharType="end"/>
    </w:r>
  </w:p>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6DE8" w14:textId="77777777" w:rsidR="00CD6951" w:rsidRDefault="00CD6951" w:rsidP="00025ACE">
      <w:pPr>
        <w:spacing w:after="0" w:line="240" w:lineRule="auto"/>
      </w:pPr>
      <w:r>
        <w:separator/>
      </w:r>
    </w:p>
  </w:footnote>
  <w:footnote w:type="continuationSeparator" w:id="0">
    <w:p w14:paraId="430076FE" w14:textId="77777777" w:rsidR="00CD6951" w:rsidRDefault="00CD6951" w:rsidP="00025ACE">
      <w:pPr>
        <w:spacing w:after="0" w:line="240" w:lineRule="auto"/>
      </w:pPr>
      <w:r>
        <w:continuationSeparator/>
      </w:r>
    </w:p>
  </w:footnote>
  <w:footnote w:type="continuationNotice" w:id="1">
    <w:p w14:paraId="09CC4665" w14:textId="77777777" w:rsidR="00CD6951" w:rsidRDefault="00CD69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2B4"/>
    <w:multiLevelType w:val="hybridMultilevel"/>
    <w:tmpl w:val="A2C02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E1943"/>
    <w:multiLevelType w:val="hybridMultilevel"/>
    <w:tmpl w:val="09EE5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8218D"/>
    <w:multiLevelType w:val="hybridMultilevel"/>
    <w:tmpl w:val="73A04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390171"/>
    <w:multiLevelType w:val="hybridMultilevel"/>
    <w:tmpl w:val="101EB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052D2"/>
    <w:multiLevelType w:val="hybridMultilevel"/>
    <w:tmpl w:val="18B8B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E5165"/>
    <w:multiLevelType w:val="hybridMultilevel"/>
    <w:tmpl w:val="8D50D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0B4835"/>
    <w:multiLevelType w:val="hybridMultilevel"/>
    <w:tmpl w:val="BE86B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2C0FB4"/>
    <w:multiLevelType w:val="hybridMultilevel"/>
    <w:tmpl w:val="3DD6B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845A6"/>
    <w:multiLevelType w:val="hybridMultilevel"/>
    <w:tmpl w:val="56FA23A8"/>
    <w:lvl w:ilvl="0" w:tplc="0C090001">
      <w:start w:val="1"/>
      <w:numFmt w:val="bullet"/>
      <w:lvlText w:val=""/>
      <w:lvlJc w:val="left"/>
      <w:pPr>
        <w:ind w:left="720" w:hanging="360"/>
      </w:pPr>
      <w:rPr>
        <w:rFonts w:ascii="Symbol" w:hAnsi="Symbol" w:hint="default"/>
      </w:rPr>
    </w:lvl>
    <w:lvl w:ilvl="1" w:tplc="28FE060A">
      <w:numFmt w:val="bullet"/>
      <w:lvlText w:val=""/>
      <w:lvlJc w:val="left"/>
      <w:pPr>
        <w:ind w:left="1478" w:hanging="398"/>
      </w:pPr>
      <w:rPr>
        <w:rFonts w:ascii="Wingdings" w:eastAsiaTheme="minorHAnsi" w:hAnsi="Wingding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549BD"/>
    <w:multiLevelType w:val="hybridMultilevel"/>
    <w:tmpl w:val="24E000F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15:restartNumberingAfterBreak="0">
    <w:nsid w:val="461E374B"/>
    <w:multiLevelType w:val="hybridMultilevel"/>
    <w:tmpl w:val="EF4A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D70505"/>
    <w:multiLevelType w:val="hybridMultilevel"/>
    <w:tmpl w:val="01FA55A6"/>
    <w:lvl w:ilvl="0" w:tplc="0C090001">
      <w:start w:val="1"/>
      <w:numFmt w:val="bullet"/>
      <w:lvlText w:val=""/>
      <w:lvlJc w:val="left"/>
      <w:pPr>
        <w:ind w:left="930" w:hanging="570"/>
      </w:pPr>
      <w:rPr>
        <w:rFonts w:ascii="Symbol" w:hAnsi="Symbol" w:hint="default"/>
      </w:rPr>
    </w:lvl>
    <w:lvl w:ilvl="1" w:tplc="216EDCB2">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A3261D"/>
    <w:multiLevelType w:val="hybridMultilevel"/>
    <w:tmpl w:val="C96C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A14882"/>
    <w:multiLevelType w:val="hybridMultilevel"/>
    <w:tmpl w:val="4470FB80"/>
    <w:lvl w:ilvl="0" w:tplc="5D8416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B37505"/>
    <w:multiLevelType w:val="hybridMultilevel"/>
    <w:tmpl w:val="08DE79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1242AE1"/>
    <w:multiLevelType w:val="hybridMultilevel"/>
    <w:tmpl w:val="710AFA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8821FD"/>
    <w:multiLevelType w:val="hybridMultilevel"/>
    <w:tmpl w:val="5D0E55AC"/>
    <w:lvl w:ilvl="0" w:tplc="0C090001">
      <w:start w:val="1"/>
      <w:numFmt w:val="bullet"/>
      <w:lvlText w:val=""/>
      <w:lvlJc w:val="left"/>
      <w:pPr>
        <w:ind w:left="930" w:hanging="57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F94A09"/>
    <w:multiLevelType w:val="hybridMultilevel"/>
    <w:tmpl w:val="EA429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6D15B3"/>
    <w:multiLevelType w:val="hybridMultilevel"/>
    <w:tmpl w:val="305C9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3B5D80"/>
    <w:multiLevelType w:val="hybridMultilevel"/>
    <w:tmpl w:val="6180F21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7" w15:restartNumberingAfterBreak="0">
    <w:nsid w:val="7A8F09B2"/>
    <w:multiLevelType w:val="hybridMultilevel"/>
    <w:tmpl w:val="377A9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5C28B4"/>
    <w:multiLevelType w:val="hybridMultilevel"/>
    <w:tmpl w:val="BCAA6E9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B3C7A"/>
    <w:multiLevelType w:val="hybridMultilevel"/>
    <w:tmpl w:val="B8F046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11144691">
    <w:abstractNumId w:val="22"/>
  </w:num>
  <w:num w:numId="2" w16cid:durableId="808324365">
    <w:abstractNumId w:val="13"/>
  </w:num>
  <w:num w:numId="3" w16cid:durableId="231550113">
    <w:abstractNumId w:val="3"/>
  </w:num>
  <w:num w:numId="4" w16cid:durableId="1736277011">
    <w:abstractNumId w:val="9"/>
  </w:num>
  <w:num w:numId="5" w16cid:durableId="938870826">
    <w:abstractNumId w:val="8"/>
  </w:num>
  <w:num w:numId="6" w16cid:durableId="272517927">
    <w:abstractNumId w:val="2"/>
  </w:num>
  <w:num w:numId="7" w16cid:durableId="1612669409">
    <w:abstractNumId w:val="7"/>
  </w:num>
  <w:num w:numId="8" w16cid:durableId="688532498">
    <w:abstractNumId w:val="22"/>
  </w:num>
  <w:num w:numId="9" w16cid:durableId="1829051196">
    <w:abstractNumId w:val="3"/>
  </w:num>
  <w:num w:numId="10" w16cid:durableId="1836872118">
    <w:abstractNumId w:val="7"/>
  </w:num>
  <w:num w:numId="11" w16cid:durableId="2007007141">
    <w:abstractNumId w:val="9"/>
  </w:num>
  <w:num w:numId="12" w16cid:durableId="1803688830">
    <w:abstractNumId w:val="8"/>
  </w:num>
  <w:num w:numId="13" w16cid:durableId="1768382156">
    <w:abstractNumId w:val="22"/>
  </w:num>
  <w:num w:numId="14" w16cid:durableId="1636524060">
    <w:abstractNumId w:val="3"/>
  </w:num>
  <w:num w:numId="15" w16cid:durableId="769593890">
    <w:abstractNumId w:val="7"/>
  </w:num>
  <w:num w:numId="16" w16cid:durableId="1808667881">
    <w:abstractNumId w:val="9"/>
  </w:num>
  <w:num w:numId="17" w16cid:durableId="1956522706">
    <w:abstractNumId w:val="8"/>
  </w:num>
  <w:num w:numId="18" w16cid:durableId="693075062">
    <w:abstractNumId w:val="21"/>
  </w:num>
  <w:num w:numId="19" w16cid:durableId="258100416">
    <w:abstractNumId w:val="14"/>
  </w:num>
  <w:num w:numId="20" w16cid:durableId="632828925">
    <w:abstractNumId w:val="24"/>
  </w:num>
  <w:num w:numId="21" w16cid:durableId="997265457">
    <w:abstractNumId w:val="4"/>
  </w:num>
  <w:num w:numId="22" w16cid:durableId="1266961602">
    <w:abstractNumId w:val="0"/>
  </w:num>
  <w:num w:numId="23" w16cid:durableId="170412441">
    <w:abstractNumId w:val="23"/>
  </w:num>
  <w:num w:numId="24" w16cid:durableId="809400683">
    <w:abstractNumId w:val="17"/>
  </w:num>
  <w:num w:numId="25" w16cid:durableId="1098133383">
    <w:abstractNumId w:val="11"/>
  </w:num>
  <w:num w:numId="26" w16cid:durableId="163401670">
    <w:abstractNumId w:val="27"/>
  </w:num>
  <w:num w:numId="27" w16cid:durableId="405763351">
    <w:abstractNumId w:val="12"/>
  </w:num>
  <w:num w:numId="28" w16cid:durableId="622078271">
    <w:abstractNumId w:val="18"/>
  </w:num>
  <w:num w:numId="29" w16cid:durableId="522980440">
    <w:abstractNumId w:val="10"/>
  </w:num>
  <w:num w:numId="30" w16cid:durableId="415515800">
    <w:abstractNumId w:val="20"/>
  </w:num>
  <w:num w:numId="31" w16cid:durableId="1866937989">
    <w:abstractNumId w:val="16"/>
  </w:num>
  <w:num w:numId="32" w16cid:durableId="1795827690">
    <w:abstractNumId w:val="29"/>
  </w:num>
  <w:num w:numId="33" w16cid:durableId="2071537725">
    <w:abstractNumId w:val="1"/>
  </w:num>
  <w:num w:numId="34" w16cid:durableId="1950888098">
    <w:abstractNumId w:val="25"/>
  </w:num>
  <w:num w:numId="35" w16cid:durableId="1411730190">
    <w:abstractNumId w:val="19"/>
  </w:num>
  <w:num w:numId="36" w16cid:durableId="1416516229">
    <w:abstractNumId w:val="26"/>
  </w:num>
  <w:num w:numId="37" w16cid:durableId="854736535">
    <w:abstractNumId w:val="28"/>
  </w:num>
  <w:num w:numId="38" w16cid:durableId="1099251694">
    <w:abstractNumId w:val="15"/>
  </w:num>
  <w:num w:numId="39" w16cid:durableId="1534221522">
    <w:abstractNumId w:val="6"/>
  </w:num>
  <w:num w:numId="40" w16cid:durableId="1344822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664"/>
    <w:rsid w:val="00002640"/>
    <w:rsid w:val="00002C8D"/>
    <w:rsid w:val="00003691"/>
    <w:rsid w:val="00003720"/>
    <w:rsid w:val="0000404C"/>
    <w:rsid w:val="00004D4E"/>
    <w:rsid w:val="0000605C"/>
    <w:rsid w:val="0000755A"/>
    <w:rsid w:val="00007B3F"/>
    <w:rsid w:val="00007BD6"/>
    <w:rsid w:val="00011BF4"/>
    <w:rsid w:val="000124F9"/>
    <w:rsid w:val="00013079"/>
    <w:rsid w:val="0001417C"/>
    <w:rsid w:val="00015814"/>
    <w:rsid w:val="00020A89"/>
    <w:rsid w:val="0002164D"/>
    <w:rsid w:val="000216D4"/>
    <w:rsid w:val="00021BF1"/>
    <w:rsid w:val="00023AB2"/>
    <w:rsid w:val="00023B7E"/>
    <w:rsid w:val="00024266"/>
    <w:rsid w:val="00025ACE"/>
    <w:rsid w:val="0002743F"/>
    <w:rsid w:val="0003157B"/>
    <w:rsid w:val="000329EA"/>
    <w:rsid w:val="000331D4"/>
    <w:rsid w:val="00033612"/>
    <w:rsid w:val="00033868"/>
    <w:rsid w:val="00037F0E"/>
    <w:rsid w:val="00041BCC"/>
    <w:rsid w:val="000442C7"/>
    <w:rsid w:val="000445F9"/>
    <w:rsid w:val="000452AB"/>
    <w:rsid w:val="00045D77"/>
    <w:rsid w:val="00046288"/>
    <w:rsid w:val="00053ED5"/>
    <w:rsid w:val="000556FC"/>
    <w:rsid w:val="00055A1F"/>
    <w:rsid w:val="00056E09"/>
    <w:rsid w:val="00056EF9"/>
    <w:rsid w:val="00060E1B"/>
    <w:rsid w:val="0006279B"/>
    <w:rsid w:val="00063A3B"/>
    <w:rsid w:val="000647E5"/>
    <w:rsid w:val="00064BA7"/>
    <w:rsid w:val="00064EE0"/>
    <w:rsid w:val="00065CC2"/>
    <w:rsid w:val="00066CEC"/>
    <w:rsid w:val="00066F26"/>
    <w:rsid w:val="00070590"/>
    <w:rsid w:val="00070B5C"/>
    <w:rsid w:val="00070D91"/>
    <w:rsid w:val="000726C7"/>
    <w:rsid w:val="000729A4"/>
    <w:rsid w:val="00074A8D"/>
    <w:rsid w:val="000756D0"/>
    <w:rsid w:val="00075D97"/>
    <w:rsid w:val="00075DEA"/>
    <w:rsid w:val="00082354"/>
    <w:rsid w:val="00082D29"/>
    <w:rsid w:val="000830FD"/>
    <w:rsid w:val="000840BC"/>
    <w:rsid w:val="0008480B"/>
    <w:rsid w:val="00090B4A"/>
    <w:rsid w:val="00091BFC"/>
    <w:rsid w:val="00091F6F"/>
    <w:rsid w:val="00092810"/>
    <w:rsid w:val="00092BBF"/>
    <w:rsid w:val="00092F06"/>
    <w:rsid w:val="000938AE"/>
    <w:rsid w:val="000945E2"/>
    <w:rsid w:val="00094866"/>
    <w:rsid w:val="00094A05"/>
    <w:rsid w:val="00095AB3"/>
    <w:rsid w:val="00096A6A"/>
    <w:rsid w:val="000A3376"/>
    <w:rsid w:val="000A3A94"/>
    <w:rsid w:val="000A48DB"/>
    <w:rsid w:val="000A5327"/>
    <w:rsid w:val="000A708C"/>
    <w:rsid w:val="000B087A"/>
    <w:rsid w:val="000B0BA7"/>
    <w:rsid w:val="000B0BAE"/>
    <w:rsid w:val="000B33B6"/>
    <w:rsid w:val="000B4956"/>
    <w:rsid w:val="000B4B6C"/>
    <w:rsid w:val="000B4BAD"/>
    <w:rsid w:val="000B51E8"/>
    <w:rsid w:val="000B6B30"/>
    <w:rsid w:val="000B7A16"/>
    <w:rsid w:val="000C27F1"/>
    <w:rsid w:val="000C5291"/>
    <w:rsid w:val="000C6436"/>
    <w:rsid w:val="000C6A31"/>
    <w:rsid w:val="000C75DE"/>
    <w:rsid w:val="000C75E8"/>
    <w:rsid w:val="000D0960"/>
    <w:rsid w:val="000D1CD8"/>
    <w:rsid w:val="000D45C2"/>
    <w:rsid w:val="000D4ECE"/>
    <w:rsid w:val="000D5D45"/>
    <w:rsid w:val="000D674D"/>
    <w:rsid w:val="000E0D9C"/>
    <w:rsid w:val="000E28BE"/>
    <w:rsid w:val="000E3587"/>
    <w:rsid w:val="000E38C9"/>
    <w:rsid w:val="000E464B"/>
    <w:rsid w:val="000E5D1C"/>
    <w:rsid w:val="000E6F58"/>
    <w:rsid w:val="000E7E60"/>
    <w:rsid w:val="000F0FD6"/>
    <w:rsid w:val="000F24C3"/>
    <w:rsid w:val="000F2C29"/>
    <w:rsid w:val="000F6255"/>
    <w:rsid w:val="000F6665"/>
    <w:rsid w:val="000F6B4C"/>
    <w:rsid w:val="000F7514"/>
    <w:rsid w:val="00101ACF"/>
    <w:rsid w:val="0010219C"/>
    <w:rsid w:val="00102E24"/>
    <w:rsid w:val="00103AA9"/>
    <w:rsid w:val="00104130"/>
    <w:rsid w:val="001053AD"/>
    <w:rsid w:val="00105728"/>
    <w:rsid w:val="00105B33"/>
    <w:rsid w:val="001063BF"/>
    <w:rsid w:val="001069CB"/>
    <w:rsid w:val="00111BE3"/>
    <w:rsid w:val="00111FA2"/>
    <w:rsid w:val="00112987"/>
    <w:rsid w:val="00113421"/>
    <w:rsid w:val="001142B9"/>
    <w:rsid w:val="00115943"/>
    <w:rsid w:val="00116C02"/>
    <w:rsid w:val="00117351"/>
    <w:rsid w:val="001174F5"/>
    <w:rsid w:val="0011762F"/>
    <w:rsid w:val="00117F9B"/>
    <w:rsid w:val="00121B9E"/>
    <w:rsid w:val="00122072"/>
    <w:rsid w:val="00122582"/>
    <w:rsid w:val="001227AA"/>
    <w:rsid w:val="00124399"/>
    <w:rsid w:val="001267B8"/>
    <w:rsid w:val="0012774F"/>
    <w:rsid w:val="00131089"/>
    <w:rsid w:val="001316E1"/>
    <w:rsid w:val="0013272D"/>
    <w:rsid w:val="00134705"/>
    <w:rsid w:val="001350A6"/>
    <w:rsid w:val="00135303"/>
    <w:rsid w:val="00135CAD"/>
    <w:rsid w:val="00136C77"/>
    <w:rsid w:val="00141F62"/>
    <w:rsid w:val="001424AA"/>
    <w:rsid w:val="00143170"/>
    <w:rsid w:val="001446A5"/>
    <w:rsid w:val="00144C92"/>
    <w:rsid w:val="00144C9E"/>
    <w:rsid w:val="00144E38"/>
    <w:rsid w:val="00144ED2"/>
    <w:rsid w:val="001456B1"/>
    <w:rsid w:val="00145AC7"/>
    <w:rsid w:val="001464B0"/>
    <w:rsid w:val="00146A0C"/>
    <w:rsid w:val="00152312"/>
    <w:rsid w:val="00154AC0"/>
    <w:rsid w:val="0015709C"/>
    <w:rsid w:val="001575DF"/>
    <w:rsid w:val="001576A7"/>
    <w:rsid w:val="0016132A"/>
    <w:rsid w:val="00161C73"/>
    <w:rsid w:val="00162381"/>
    <w:rsid w:val="00163846"/>
    <w:rsid w:val="00163F3C"/>
    <w:rsid w:val="001643B5"/>
    <w:rsid w:val="00166E01"/>
    <w:rsid w:val="00167150"/>
    <w:rsid w:val="00173F2E"/>
    <w:rsid w:val="00173FD8"/>
    <w:rsid w:val="00174A88"/>
    <w:rsid w:val="00174E68"/>
    <w:rsid w:val="00176722"/>
    <w:rsid w:val="001778AF"/>
    <w:rsid w:val="00182D22"/>
    <w:rsid w:val="0018357F"/>
    <w:rsid w:val="00185BDC"/>
    <w:rsid w:val="001862CF"/>
    <w:rsid w:val="00186EC3"/>
    <w:rsid w:val="001871E8"/>
    <w:rsid w:val="001873C3"/>
    <w:rsid w:val="001879F5"/>
    <w:rsid w:val="001879F9"/>
    <w:rsid w:val="00191527"/>
    <w:rsid w:val="00192774"/>
    <w:rsid w:val="001928DD"/>
    <w:rsid w:val="00192BEE"/>
    <w:rsid w:val="001A071F"/>
    <w:rsid w:val="001A12F4"/>
    <w:rsid w:val="001A1B3F"/>
    <w:rsid w:val="001A1C0C"/>
    <w:rsid w:val="001A3F23"/>
    <w:rsid w:val="001A4A92"/>
    <w:rsid w:val="001A7288"/>
    <w:rsid w:val="001B0255"/>
    <w:rsid w:val="001B0784"/>
    <w:rsid w:val="001B40C2"/>
    <w:rsid w:val="001B51AC"/>
    <w:rsid w:val="001B63A5"/>
    <w:rsid w:val="001B6C10"/>
    <w:rsid w:val="001C0D0C"/>
    <w:rsid w:val="001C1CCD"/>
    <w:rsid w:val="001C2EF7"/>
    <w:rsid w:val="001C3549"/>
    <w:rsid w:val="001C3789"/>
    <w:rsid w:val="001C412D"/>
    <w:rsid w:val="001C4BF8"/>
    <w:rsid w:val="001C5421"/>
    <w:rsid w:val="001D05E8"/>
    <w:rsid w:val="001D1B19"/>
    <w:rsid w:val="001D3C71"/>
    <w:rsid w:val="001D5C25"/>
    <w:rsid w:val="001D6471"/>
    <w:rsid w:val="001D712A"/>
    <w:rsid w:val="001D7A55"/>
    <w:rsid w:val="001E0FF7"/>
    <w:rsid w:val="001E1805"/>
    <w:rsid w:val="001E279B"/>
    <w:rsid w:val="001E2FF6"/>
    <w:rsid w:val="001E343E"/>
    <w:rsid w:val="001E4CEB"/>
    <w:rsid w:val="001E4D32"/>
    <w:rsid w:val="001E7703"/>
    <w:rsid w:val="001E79FD"/>
    <w:rsid w:val="001F0540"/>
    <w:rsid w:val="001F08C4"/>
    <w:rsid w:val="001F1392"/>
    <w:rsid w:val="001F169D"/>
    <w:rsid w:val="001F29BE"/>
    <w:rsid w:val="001F3CB2"/>
    <w:rsid w:val="001F570F"/>
    <w:rsid w:val="001F571E"/>
    <w:rsid w:val="001F609B"/>
    <w:rsid w:val="001F7936"/>
    <w:rsid w:val="002009AB"/>
    <w:rsid w:val="00201EDC"/>
    <w:rsid w:val="0020385F"/>
    <w:rsid w:val="00206369"/>
    <w:rsid w:val="00212847"/>
    <w:rsid w:val="00214C9D"/>
    <w:rsid w:val="00215136"/>
    <w:rsid w:val="002158B0"/>
    <w:rsid w:val="00216028"/>
    <w:rsid w:val="002178B0"/>
    <w:rsid w:val="0022026C"/>
    <w:rsid w:val="00220423"/>
    <w:rsid w:val="00224088"/>
    <w:rsid w:val="002241C2"/>
    <w:rsid w:val="00226190"/>
    <w:rsid w:val="00226555"/>
    <w:rsid w:val="00230511"/>
    <w:rsid w:val="00230FD7"/>
    <w:rsid w:val="00235142"/>
    <w:rsid w:val="00246404"/>
    <w:rsid w:val="00247032"/>
    <w:rsid w:val="002470E0"/>
    <w:rsid w:val="002508F7"/>
    <w:rsid w:val="00251750"/>
    <w:rsid w:val="00251C8D"/>
    <w:rsid w:val="002558D7"/>
    <w:rsid w:val="00262D30"/>
    <w:rsid w:val="00262EFA"/>
    <w:rsid w:val="002654C8"/>
    <w:rsid w:val="00267250"/>
    <w:rsid w:val="002674E7"/>
    <w:rsid w:val="00267963"/>
    <w:rsid w:val="00267D40"/>
    <w:rsid w:val="0026C9F2"/>
    <w:rsid w:val="002704D7"/>
    <w:rsid w:val="002716F4"/>
    <w:rsid w:val="00274923"/>
    <w:rsid w:val="002802FB"/>
    <w:rsid w:val="00280BD2"/>
    <w:rsid w:val="00280E2D"/>
    <w:rsid w:val="00281526"/>
    <w:rsid w:val="0028155C"/>
    <w:rsid w:val="00281FDD"/>
    <w:rsid w:val="002829BA"/>
    <w:rsid w:val="002857D2"/>
    <w:rsid w:val="00293094"/>
    <w:rsid w:val="002935FE"/>
    <w:rsid w:val="00293B4A"/>
    <w:rsid w:val="00293EC7"/>
    <w:rsid w:val="00296CA7"/>
    <w:rsid w:val="002A2DEE"/>
    <w:rsid w:val="002A654A"/>
    <w:rsid w:val="002A7F93"/>
    <w:rsid w:val="002B0916"/>
    <w:rsid w:val="002B4E8B"/>
    <w:rsid w:val="002B6699"/>
    <w:rsid w:val="002C022E"/>
    <w:rsid w:val="002C0BC2"/>
    <w:rsid w:val="002C1864"/>
    <w:rsid w:val="002C2256"/>
    <w:rsid w:val="002C3077"/>
    <w:rsid w:val="002C371E"/>
    <w:rsid w:val="002C37EE"/>
    <w:rsid w:val="002C3CA8"/>
    <w:rsid w:val="002C46BD"/>
    <w:rsid w:val="002C5262"/>
    <w:rsid w:val="002C6287"/>
    <w:rsid w:val="002C72C8"/>
    <w:rsid w:val="002C77A7"/>
    <w:rsid w:val="002D0AE8"/>
    <w:rsid w:val="002D1392"/>
    <w:rsid w:val="002D260F"/>
    <w:rsid w:val="002D3B0E"/>
    <w:rsid w:val="002D41DB"/>
    <w:rsid w:val="002D6270"/>
    <w:rsid w:val="002D6744"/>
    <w:rsid w:val="002D700A"/>
    <w:rsid w:val="002D728B"/>
    <w:rsid w:val="002D7B04"/>
    <w:rsid w:val="002E3B2A"/>
    <w:rsid w:val="002E50D9"/>
    <w:rsid w:val="002E6EB0"/>
    <w:rsid w:val="002E7923"/>
    <w:rsid w:val="002F08D6"/>
    <w:rsid w:val="002F24BC"/>
    <w:rsid w:val="002F36E0"/>
    <w:rsid w:val="002F44C2"/>
    <w:rsid w:val="002F5F04"/>
    <w:rsid w:val="002F6766"/>
    <w:rsid w:val="003008DA"/>
    <w:rsid w:val="00300AD0"/>
    <w:rsid w:val="00301AF4"/>
    <w:rsid w:val="00303268"/>
    <w:rsid w:val="00303566"/>
    <w:rsid w:val="00303C83"/>
    <w:rsid w:val="00303DC2"/>
    <w:rsid w:val="00304493"/>
    <w:rsid w:val="00304A94"/>
    <w:rsid w:val="0030717C"/>
    <w:rsid w:val="00307501"/>
    <w:rsid w:val="00310E77"/>
    <w:rsid w:val="003149EB"/>
    <w:rsid w:val="003151A7"/>
    <w:rsid w:val="00320B54"/>
    <w:rsid w:val="003212A6"/>
    <w:rsid w:val="003222B8"/>
    <w:rsid w:val="00322C3A"/>
    <w:rsid w:val="00323851"/>
    <w:rsid w:val="00330176"/>
    <w:rsid w:val="00330EE5"/>
    <w:rsid w:val="00331D94"/>
    <w:rsid w:val="003355BA"/>
    <w:rsid w:val="003375FB"/>
    <w:rsid w:val="00337749"/>
    <w:rsid w:val="00340441"/>
    <w:rsid w:val="0034083D"/>
    <w:rsid w:val="003414A9"/>
    <w:rsid w:val="00342974"/>
    <w:rsid w:val="00342A36"/>
    <w:rsid w:val="003434D4"/>
    <w:rsid w:val="00344028"/>
    <w:rsid w:val="0034548F"/>
    <w:rsid w:val="00345AAF"/>
    <w:rsid w:val="00352144"/>
    <w:rsid w:val="00353D51"/>
    <w:rsid w:val="003540C9"/>
    <w:rsid w:val="00354B92"/>
    <w:rsid w:val="00355878"/>
    <w:rsid w:val="00355A9A"/>
    <w:rsid w:val="00357BB6"/>
    <w:rsid w:val="0036053C"/>
    <w:rsid w:val="00360C7A"/>
    <w:rsid w:val="00362E96"/>
    <w:rsid w:val="0036421E"/>
    <w:rsid w:val="00364392"/>
    <w:rsid w:val="00364A72"/>
    <w:rsid w:val="00366FE7"/>
    <w:rsid w:val="0036752E"/>
    <w:rsid w:val="00370620"/>
    <w:rsid w:val="00371BFD"/>
    <w:rsid w:val="003720E7"/>
    <w:rsid w:val="00375279"/>
    <w:rsid w:val="00375FA7"/>
    <w:rsid w:val="003761F8"/>
    <w:rsid w:val="003766A4"/>
    <w:rsid w:val="00376C74"/>
    <w:rsid w:val="0038110D"/>
    <w:rsid w:val="00381ECF"/>
    <w:rsid w:val="00383621"/>
    <w:rsid w:val="00383DC2"/>
    <w:rsid w:val="00385138"/>
    <w:rsid w:val="00385EF1"/>
    <w:rsid w:val="00386AF4"/>
    <w:rsid w:val="00390420"/>
    <w:rsid w:val="0039095E"/>
    <w:rsid w:val="00392E55"/>
    <w:rsid w:val="0039345E"/>
    <w:rsid w:val="00396A47"/>
    <w:rsid w:val="003A227E"/>
    <w:rsid w:val="003A264A"/>
    <w:rsid w:val="003A2EE7"/>
    <w:rsid w:val="003A3635"/>
    <w:rsid w:val="003A3950"/>
    <w:rsid w:val="003A547C"/>
    <w:rsid w:val="003A7407"/>
    <w:rsid w:val="003A74E5"/>
    <w:rsid w:val="003B3D92"/>
    <w:rsid w:val="003B4292"/>
    <w:rsid w:val="003B45EB"/>
    <w:rsid w:val="003B4C39"/>
    <w:rsid w:val="003B5120"/>
    <w:rsid w:val="003B5D65"/>
    <w:rsid w:val="003B64F2"/>
    <w:rsid w:val="003C0874"/>
    <w:rsid w:val="003C0A52"/>
    <w:rsid w:val="003C12D7"/>
    <w:rsid w:val="003C1310"/>
    <w:rsid w:val="003C2F82"/>
    <w:rsid w:val="003C44B4"/>
    <w:rsid w:val="003C470E"/>
    <w:rsid w:val="003C5966"/>
    <w:rsid w:val="003C647E"/>
    <w:rsid w:val="003D2863"/>
    <w:rsid w:val="003D2B84"/>
    <w:rsid w:val="003D3109"/>
    <w:rsid w:val="003D35EE"/>
    <w:rsid w:val="003D3F08"/>
    <w:rsid w:val="003D57FC"/>
    <w:rsid w:val="003D6F77"/>
    <w:rsid w:val="003D74BE"/>
    <w:rsid w:val="003E2A59"/>
    <w:rsid w:val="003E47A9"/>
    <w:rsid w:val="003E5733"/>
    <w:rsid w:val="003F259A"/>
    <w:rsid w:val="003F34E4"/>
    <w:rsid w:val="003F3EBB"/>
    <w:rsid w:val="003F60B3"/>
    <w:rsid w:val="003F6D99"/>
    <w:rsid w:val="0040012D"/>
    <w:rsid w:val="00400B16"/>
    <w:rsid w:val="004026B3"/>
    <w:rsid w:val="00403A08"/>
    <w:rsid w:val="00403F05"/>
    <w:rsid w:val="00406161"/>
    <w:rsid w:val="0040656E"/>
    <w:rsid w:val="0041003E"/>
    <w:rsid w:val="00410139"/>
    <w:rsid w:val="00411516"/>
    <w:rsid w:val="0041217A"/>
    <w:rsid w:val="00412B5A"/>
    <w:rsid w:val="00413CFA"/>
    <w:rsid w:val="00413EF7"/>
    <w:rsid w:val="00414456"/>
    <w:rsid w:val="0041539F"/>
    <w:rsid w:val="004160EC"/>
    <w:rsid w:val="00416269"/>
    <w:rsid w:val="004167AC"/>
    <w:rsid w:val="004169C4"/>
    <w:rsid w:val="00417EFF"/>
    <w:rsid w:val="00421B35"/>
    <w:rsid w:val="00423019"/>
    <w:rsid w:val="00423081"/>
    <w:rsid w:val="004238E6"/>
    <w:rsid w:val="004244AF"/>
    <w:rsid w:val="004247B6"/>
    <w:rsid w:val="00424DC7"/>
    <w:rsid w:val="00427005"/>
    <w:rsid w:val="00427EDF"/>
    <w:rsid w:val="004303BD"/>
    <w:rsid w:val="00430459"/>
    <w:rsid w:val="0043077E"/>
    <w:rsid w:val="00430A50"/>
    <w:rsid w:val="00430C05"/>
    <w:rsid w:val="0043164A"/>
    <w:rsid w:val="00431832"/>
    <w:rsid w:val="0043183E"/>
    <w:rsid w:val="00431A56"/>
    <w:rsid w:val="00433ADC"/>
    <w:rsid w:val="004362E3"/>
    <w:rsid w:val="00440B78"/>
    <w:rsid w:val="00440F6D"/>
    <w:rsid w:val="00444536"/>
    <w:rsid w:val="00446B43"/>
    <w:rsid w:val="00446CB7"/>
    <w:rsid w:val="004473FA"/>
    <w:rsid w:val="00450F48"/>
    <w:rsid w:val="004511D5"/>
    <w:rsid w:val="00451337"/>
    <w:rsid w:val="00451751"/>
    <w:rsid w:val="004527DC"/>
    <w:rsid w:val="00452D0E"/>
    <w:rsid w:val="0045489F"/>
    <w:rsid w:val="00454B6D"/>
    <w:rsid w:val="00454DA9"/>
    <w:rsid w:val="00455C01"/>
    <w:rsid w:val="00456F98"/>
    <w:rsid w:val="00457AEB"/>
    <w:rsid w:val="00460B0C"/>
    <w:rsid w:val="004612D9"/>
    <w:rsid w:val="004626BE"/>
    <w:rsid w:val="00463E7C"/>
    <w:rsid w:val="00464D98"/>
    <w:rsid w:val="00465BCB"/>
    <w:rsid w:val="00465CF5"/>
    <w:rsid w:val="00470817"/>
    <w:rsid w:val="0047089A"/>
    <w:rsid w:val="004716CE"/>
    <w:rsid w:val="0047244B"/>
    <w:rsid w:val="004728F0"/>
    <w:rsid w:val="00473B0B"/>
    <w:rsid w:val="0047441D"/>
    <w:rsid w:val="00474889"/>
    <w:rsid w:val="004758A7"/>
    <w:rsid w:val="00480380"/>
    <w:rsid w:val="0048181D"/>
    <w:rsid w:val="00481E43"/>
    <w:rsid w:val="004826DD"/>
    <w:rsid w:val="0048314B"/>
    <w:rsid w:val="004861BB"/>
    <w:rsid w:val="00487147"/>
    <w:rsid w:val="0048742B"/>
    <w:rsid w:val="004906D3"/>
    <w:rsid w:val="004910E2"/>
    <w:rsid w:val="004952F7"/>
    <w:rsid w:val="00496B42"/>
    <w:rsid w:val="004971D6"/>
    <w:rsid w:val="004A1064"/>
    <w:rsid w:val="004A1AC1"/>
    <w:rsid w:val="004A2D77"/>
    <w:rsid w:val="004A6987"/>
    <w:rsid w:val="004A7D9C"/>
    <w:rsid w:val="004B1059"/>
    <w:rsid w:val="004B2D4F"/>
    <w:rsid w:val="004B3C79"/>
    <w:rsid w:val="004B3F5B"/>
    <w:rsid w:val="004B7740"/>
    <w:rsid w:val="004C0B10"/>
    <w:rsid w:val="004C0C8D"/>
    <w:rsid w:val="004C1E19"/>
    <w:rsid w:val="004C3983"/>
    <w:rsid w:val="004C4AC2"/>
    <w:rsid w:val="004C4F23"/>
    <w:rsid w:val="004C58B9"/>
    <w:rsid w:val="004D2843"/>
    <w:rsid w:val="004D62E1"/>
    <w:rsid w:val="004D6AB6"/>
    <w:rsid w:val="004E0C77"/>
    <w:rsid w:val="004E0F32"/>
    <w:rsid w:val="004E1B20"/>
    <w:rsid w:val="004E1E88"/>
    <w:rsid w:val="004E32D8"/>
    <w:rsid w:val="004E454E"/>
    <w:rsid w:val="004E4D47"/>
    <w:rsid w:val="004E77CE"/>
    <w:rsid w:val="004E790E"/>
    <w:rsid w:val="004E7ADD"/>
    <w:rsid w:val="004F1721"/>
    <w:rsid w:val="004F333F"/>
    <w:rsid w:val="004F71C1"/>
    <w:rsid w:val="004F7BEE"/>
    <w:rsid w:val="004F7F04"/>
    <w:rsid w:val="00500166"/>
    <w:rsid w:val="00500E09"/>
    <w:rsid w:val="00502FD8"/>
    <w:rsid w:val="00503366"/>
    <w:rsid w:val="0050389F"/>
    <w:rsid w:val="00503DC1"/>
    <w:rsid w:val="005040AC"/>
    <w:rsid w:val="00504B97"/>
    <w:rsid w:val="00505329"/>
    <w:rsid w:val="005055FA"/>
    <w:rsid w:val="00510C65"/>
    <w:rsid w:val="00512419"/>
    <w:rsid w:val="005151D1"/>
    <w:rsid w:val="0052173C"/>
    <w:rsid w:val="00521899"/>
    <w:rsid w:val="0052370A"/>
    <w:rsid w:val="0052687A"/>
    <w:rsid w:val="0052722B"/>
    <w:rsid w:val="005272C2"/>
    <w:rsid w:val="00530475"/>
    <w:rsid w:val="00533995"/>
    <w:rsid w:val="00533A30"/>
    <w:rsid w:val="00536D6A"/>
    <w:rsid w:val="00537705"/>
    <w:rsid w:val="00537A27"/>
    <w:rsid w:val="00542AE9"/>
    <w:rsid w:val="005439C0"/>
    <w:rsid w:val="00545CD8"/>
    <w:rsid w:val="00545FC1"/>
    <w:rsid w:val="00546035"/>
    <w:rsid w:val="00547387"/>
    <w:rsid w:val="005473E2"/>
    <w:rsid w:val="00552656"/>
    <w:rsid w:val="00552A90"/>
    <w:rsid w:val="005542DE"/>
    <w:rsid w:val="00554918"/>
    <w:rsid w:val="00557336"/>
    <w:rsid w:val="0055799F"/>
    <w:rsid w:val="00564F34"/>
    <w:rsid w:val="0056683D"/>
    <w:rsid w:val="00570974"/>
    <w:rsid w:val="0057140B"/>
    <w:rsid w:val="00573CB8"/>
    <w:rsid w:val="005775FE"/>
    <w:rsid w:val="00580A9C"/>
    <w:rsid w:val="0058223B"/>
    <w:rsid w:val="005841A0"/>
    <w:rsid w:val="005860E0"/>
    <w:rsid w:val="00587F85"/>
    <w:rsid w:val="00590669"/>
    <w:rsid w:val="00590EF1"/>
    <w:rsid w:val="00592222"/>
    <w:rsid w:val="00592C47"/>
    <w:rsid w:val="005930B1"/>
    <w:rsid w:val="00593E6F"/>
    <w:rsid w:val="005958D6"/>
    <w:rsid w:val="00595E8F"/>
    <w:rsid w:val="005964CF"/>
    <w:rsid w:val="005A02C7"/>
    <w:rsid w:val="005A0BC5"/>
    <w:rsid w:val="005A139C"/>
    <w:rsid w:val="005A1D56"/>
    <w:rsid w:val="005A3EDC"/>
    <w:rsid w:val="005A5247"/>
    <w:rsid w:val="005B11AF"/>
    <w:rsid w:val="005B1B5D"/>
    <w:rsid w:val="005B1CD2"/>
    <w:rsid w:val="005B22BA"/>
    <w:rsid w:val="005B2DEA"/>
    <w:rsid w:val="005B30A6"/>
    <w:rsid w:val="005B38CD"/>
    <w:rsid w:val="005B462A"/>
    <w:rsid w:val="005B7A50"/>
    <w:rsid w:val="005C3ABE"/>
    <w:rsid w:val="005C4491"/>
    <w:rsid w:val="005C4FC4"/>
    <w:rsid w:val="005C5E26"/>
    <w:rsid w:val="005C65A8"/>
    <w:rsid w:val="005C65EB"/>
    <w:rsid w:val="005C76AC"/>
    <w:rsid w:val="005D074C"/>
    <w:rsid w:val="005D1B7B"/>
    <w:rsid w:val="005D1C67"/>
    <w:rsid w:val="005D2014"/>
    <w:rsid w:val="005D270F"/>
    <w:rsid w:val="005D2E6D"/>
    <w:rsid w:val="005D4416"/>
    <w:rsid w:val="005D7DA6"/>
    <w:rsid w:val="005E140E"/>
    <w:rsid w:val="005E1E57"/>
    <w:rsid w:val="005E2239"/>
    <w:rsid w:val="005E58DA"/>
    <w:rsid w:val="005F1CE1"/>
    <w:rsid w:val="005F1D17"/>
    <w:rsid w:val="005F3EFC"/>
    <w:rsid w:val="005F4954"/>
    <w:rsid w:val="005F5BE6"/>
    <w:rsid w:val="005F6C68"/>
    <w:rsid w:val="005F75EC"/>
    <w:rsid w:val="006013AC"/>
    <w:rsid w:val="00601434"/>
    <w:rsid w:val="006027DA"/>
    <w:rsid w:val="00603B3F"/>
    <w:rsid w:val="00604BAF"/>
    <w:rsid w:val="00605AF7"/>
    <w:rsid w:val="00606C54"/>
    <w:rsid w:val="00606C6E"/>
    <w:rsid w:val="00607E65"/>
    <w:rsid w:val="00611673"/>
    <w:rsid w:val="00611E90"/>
    <w:rsid w:val="006158F5"/>
    <w:rsid w:val="00615CC4"/>
    <w:rsid w:val="0061699B"/>
    <w:rsid w:val="00620C66"/>
    <w:rsid w:val="00622FB9"/>
    <w:rsid w:val="00623FB5"/>
    <w:rsid w:val="00625F32"/>
    <w:rsid w:val="00626000"/>
    <w:rsid w:val="006312F7"/>
    <w:rsid w:val="00631B8E"/>
    <w:rsid w:val="0063372E"/>
    <w:rsid w:val="006349BD"/>
    <w:rsid w:val="00636774"/>
    <w:rsid w:val="00641906"/>
    <w:rsid w:val="00645B08"/>
    <w:rsid w:val="00645DC5"/>
    <w:rsid w:val="00646C66"/>
    <w:rsid w:val="006518C4"/>
    <w:rsid w:val="006523F1"/>
    <w:rsid w:val="006532C9"/>
    <w:rsid w:val="00655248"/>
    <w:rsid w:val="00655DC7"/>
    <w:rsid w:val="00656370"/>
    <w:rsid w:val="00662353"/>
    <w:rsid w:val="00662CCD"/>
    <w:rsid w:val="00663AF2"/>
    <w:rsid w:val="0066629F"/>
    <w:rsid w:val="0066645C"/>
    <w:rsid w:val="00666481"/>
    <w:rsid w:val="006667AF"/>
    <w:rsid w:val="00666E22"/>
    <w:rsid w:val="006672E8"/>
    <w:rsid w:val="00667888"/>
    <w:rsid w:val="00670716"/>
    <w:rsid w:val="00671216"/>
    <w:rsid w:val="006713AA"/>
    <w:rsid w:val="00672F54"/>
    <w:rsid w:val="00675692"/>
    <w:rsid w:val="00675EB3"/>
    <w:rsid w:val="00676C8B"/>
    <w:rsid w:val="00677BA3"/>
    <w:rsid w:val="0068035E"/>
    <w:rsid w:val="0068129A"/>
    <w:rsid w:val="00681986"/>
    <w:rsid w:val="006826C8"/>
    <w:rsid w:val="00685080"/>
    <w:rsid w:val="00685590"/>
    <w:rsid w:val="00685A56"/>
    <w:rsid w:val="00685F8A"/>
    <w:rsid w:val="00686F06"/>
    <w:rsid w:val="00687290"/>
    <w:rsid w:val="006904E0"/>
    <w:rsid w:val="00691894"/>
    <w:rsid w:val="00692CD0"/>
    <w:rsid w:val="00693982"/>
    <w:rsid w:val="006940DB"/>
    <w:rsid w:val="00695229"/>
    <w:rsid w:val="00695565"/>
    <w:rsid w:val="00696659"/>
    <w:rsid w:val="00697158"/>
    <w:rsid w:val="00697B26"/>
    <w:rsid w:val="006A0BDF"/>
    <w:rsid w:val="006A1D97"/>
    <w:rsid w:val="006A3031"/>
    <w:rsid w:val="006A3B84"/>
    <w:rsid w:val="006A414C"/>
    <w:rsid w:val="006A4C60"/>
    <w:rsid w:val="006A4DF4"/>
    <w:rsid w:val="006A53BB"/>
    <w:rsid w:val="006A5F82"/>
    <w:rsid w:val="006B236D"/>
    <w:rsid w:val="006B3BBF"/>
    <w:rsid w:val="006B3F52"/>
    <w:rsid w:val="006B6AE1"/>
    <w:rsid w:val="006C0D24"/>
    <w:rsid w:val="006C16AB"/>
    <w:rsid w:val="006C4075"/>
    <w:rsid w:val="006C43A8"/>
    <w:rsid w:val="006C59D5"/>
    <w:rsid w:val="006C5E6A"/>
    <w:rsid w:val="006C5E8B"/>
    <w:rsid w:val="006C7AFF"/>
    <w:rsid w:val="006D0923"/>
    <w:rsid w:val="006D2D02"/>
    <w:rsid w:val="006D42D9"/>
    <w:rsid w:val="006D59A2"/>
    <w:rsid w:val="006E0278"/>
    <w:rsid w:val="006E1146"/>
    <w:rsid w:val="006E3062"/>
    <w:rsid w:val="006F0133"/>
    <w:rsid w:val="006F20F1"/>
    <w:rsid w:val="006F3184"/>
    <w:rsid w:val="006F32BF"/>
    <w:rsid w:val="006F42F2"/>
    <w:rsid w:val="006F46CB"/>
    <w:rsid w:val="006F50A5"/>
    <w:rsid w:val="006F58C2"/>
    <w:rsid w:val="006F64AC"/>
    <w:rsid w:val="006F666B"/>
    <w:rsid w:val="006F7372"/>
    <w:rsid w:val="006F785E"/>
    <w:rsid w:val="007005A1"/>
    <w:rsid w:val="007009CB"/>
    <w:rsid w:val="00701D14"/>
    <w:rsid w:val="00703938"/>
    <w:rsid w:val="00703B14"/>
    <w:rsid w:val="00706818"/>
    <w:rsid w:val="0070682B"/>
    <w:rsid w:val="00706F43"/>
    <w:rsid w:val="00707C7D"/>
    <w:rsid w:val="00710661"/>
    <w:rsid w:val="0071083B"/>
    <w:rsid w:val="0071377F"/>
    <w:rsid w:val="00713DD9"/>
    <w:rsid w:val="0072052D"/>
    <w:rsid w:val="00722A36"/>
    <w:rsid w:val="00722C4D"/>
    <w:rsid w:val="00724660"/>
    <w:rsid w:val="00724B39"/>
    <w:rsid w:val="007274FE"/>
    <w:rsid w:val="00727BC4"/>
    <w:rsid w:val="007304A2"/>
    <w:rsid w:val="0073074F"/>
    <w:rsid w:val="00731A79"/>
    <w:rsid w:val="007329AB"/>
    <w:rsid w:val="00733BB5"/>
    <w:rsid w:val="00735882"/>
    <w:rsid w:val="00735FB8"/>
    <w:rsid w:val="00740140"/>
    <w:rsid w:val="00742DAA"/>
    <w:rsid w:val="0074661C"/>
    <w:rsid w:val="00750397"/>
    <w:rsid w:val="00751A0A"/>
    <w:rsid w:val="00755748"/>
    <w:rsid w:val="0075587B"/>
    <w:rsid w:val="00757F88"/>
    <w:rsid w:val="0076023F"/>
    <w:rsid w:val="0076127D"/>
    <w:rsid w:val="00762AB0"/>
    <w:rsid w:val="0076409C"/>
    <w:rsid w:val="00764E9C"/>
    <w:rsid w:val="00766475"/>
    <w:rsid w:val="0076658B"/>
    <w:rsid w:val="007673A5"/>
    <w:rsid w:val="0076745C"/>
    <w:rsid w:val="007704B7"/>
    <w:rsid w:val="00772CBD"/>
    <w:rsid w:val="00773237"/>
    <w:rsid w:val="0077364D"/>
    <w:rsid w:val="00773D3B"/>
    <w:rsid w:val="0077412F"/>
    <w:rsid w:val="0077557D"/>
    <w:rsid w:val="00776722"/>
    <w:rsid w:val="00776838"/>
    <w:rsid w:val="00776F1E"/>
    <w:rsid w:val="0077743C"/>
    <w:rsid w:val="00777B4D"/>
    <w:rsid w:val="00777B9A"/>
    <w:rsid w:val="007803AF"/>
    <w:rsid w:val="00781A54"/>
    <w:rsid w:val="007860D5"/>
    <w:rsid w:val="007862D1"/>
    <w:rsid w:val="00787205"/>
    <w:rsid w:val="007904B1"/>
    <w:rsid w:val="00792A3C"/>
    <w:rsid w:val="00792FFF"/>
    <w:rsid w:val="00794C5F"/>
    <w:rsid w:val="00795344"/>
    <w:rsid w:val="00796C9C"/>
    <w:rsid w:val="007A0103"/>
    <w:rsid w:val="007A118A"/>
    <w:rsid w:val="007A1DD1"/>
    <w:rsid w:val="007A2277"/>
    <w:rsid w:val="007A4AE1"/>
    <w:rsid w:val="007A4BDC"/>
    <w:rsid w:val="007A4C6D"/>
    <w:rsid w:val="007A51ED"/>
    <w:rsid w:val="007A5C24"/>
    <w:rsid w:val="007A7C88"/>
    <w:rsid w:val="007B1260"/>
    <w:rsid w:val="007B140E"/>
    <w:rsid w:val="007B51E7"/>
    <w:rsid w:val="007B579D"/>
    <w:rsid w:val="007B7E7A"/>
    <w:rsid w:val="007C00D1"/>
    <w:rsid w:val="007C6318"/>
    <w:rsid w:val="007C7C34"/>
    <w:rsid w:val="007C7CE6"/>
    <w:rsid w:val="007C7E2F"/>
    <w:rsid w:val="007D0779"/>
    <w:rsid w:val="007D28AE"/>
    <w:rsid w:val="007D370D"/>
    <w:rsid w:val="007D4BBE"/>
    <w:rsid w:val="007D5944"/>
    <w:rsid w:val="007D6336"/>
    <w:rsid w:val="007E25A0"/>
    <w:rsid w:val="007E5FED"/>
    <w:rsid w:val="007F25A1"/>
    <w:rsid w:val="007F66E4"/>
    <w:rsid w:val="007F7694"/>
    <w:rsid w:val="00803BE3"/>
    <w:rsid w:val="00803CAC"/>
    <w:rsid w:val="00805358"/>
    <w:rsid w:val="008070A8"/>
    <w:rsid w:val="0080765C"/>
    <w:rsid w:val="008076BF"/>
    <w:rsid w:val="008077DD"/>
    <w:rsid w:val="0081022F"/>
    <w:rsid w:val="00810499"/>
    <w:rsid w:val="008107F9"/>
    <w:rsid w:val="00811132"/>
    <w:rsid w:val="0081166D"/>
    <w:rsid w:val="00811D13"/>
    <w:rsid w:val="0081203C"/>
    <w:rsid w:val="00813351"/>
    <w:rsid w:val="00814000"/>
    <w:rsid w:val="00817319"/>
    <w:rsid w:val="00817641"/>
    <w:rsid w:val="008208CE"/>
    <w:rsid w:val="00820FA6"/>
    <w:rsid w:val="00821630"/>
    <w:rsid w:val="00821F3F"/>
    <w:rsid w:val="00822FA7"/>
    <w:rsid w:val="00824253"/>
    <w:rsid w:val="00825696"/>
    <w:rsid w:val="00826155"/>
    <w:rsid w:val="00827619"/>
    <w:rsid w:val="00830748"/>
    <w:rsid w:val="00835D00"/>
    <w:rsid w:val="00835DD6"/>
    <w:rsid w:val="008361F3"/>
    <w:rsid w:val="008375D3"/>
    <w:rsid w:val="00842FEB"/>
    <w:rsid w:val="00843F20"/>
    <w:rsid w:val="008441CF"/>
    <w:rsid w:val="0084470A"/>
    <w:rsid w:val="008479A6"/>
    <w:rsid w:val="008509D7"/>
    <w:rsid w:val="00852164"/>
    <w:rsid w:val="0085260C"/>
    <w:rsid w:val="00852C6C"/>
    <w:rsid w:val="008545AC"/>
    <w:rsid w:val="00856EB6"/>
    <w:rsid w:val="0086080D"/>
    <w:rsid w:val="0086242B"/>
    <w:rsid w:val="008668AA"/>
    <w:rsid w:val="00866AAE"/>
    <w:rsid w:val="00867213"/>
    <w:rsid w:val="00867273"/>
    <w:rsid w:val="008674B6"/>
    <w:rsid w:val="00872123"/>
    <w:rsid w:val="00874066"/>
    <w:rsid w:val="0087591B"/>
    <w:rsid w:val="0087707C"/>
    <w:rsid w:val="008816A8"/>
    <w:rsid w:val="00882272"/>
    <w:rsid w:val="0088227E"/>
    <w:rsid w:val="00883B05"/>
    <w:rsid w:val="00884BC8"/>
    <w:rsid w:val="008857FF"/>
    <w:rsid w:val="00886E79"/>
    <w:rsid w:val="008908BD"/>
    <w:rsid w:val="0089104D"/>
    <w:rsid w:val="008A0B5D"/>
    <w:rsid w:val="008A135F"/>
    <w:rsid w:val="008A1FB2"/>
    <w:rsid w:val="008A1FDF"/>
    <w:rsid w:val="008A2FE0"/>
    <w:rsid w:val="008A3847"/>
    <w:rsid w:val="008A59CE"/>
    <w:rsid w:val="008A7AEC"/>
    <w:rsid w:val="008B01D8"/>
    <w:rsid w:val="008B06D0"/>
    <w:rsid w:val="008B1CF4"/>
    <w:rsid w:val="008B245F"/>
    <w:rsid w:val="008B32DA"/>
    <w:rsid w:val="008B38A1"/>
    <w:rsid w:val="008B482A"/>
    <w:rsid w:val="008B70EA"/>
    <w:rsid w:val="008B7150"/>
    <w:rsid w:val="008C1A08"/>
    <w:rsid w:val="008C2162"/>
    <w:rsid w:val="008C584E"/>
    <w:rsid w:val="008D0842"/>
    <w:rsid w:val="008D1921"/>
    <w:rsid w:val="008D1F4A"/>
    <w:rsid w:val="008D4E21"/>
    <w:rsid w:val="008D5707"/>
    <w:rsid w:val="008D5B77"/>
    <w:rsid w:val="008D5F27"/>
    <w:rsid w:val="008D6C55"/>
    <w:rsid w:val="008D7436"/>
    <w:rsid w:val="008E0436"/>
    <w:rsid w:val="008E0C8B"/>
    <w:rsid w:val="008E1803"/>
    <w:rsid w:val="008E1CEA"/>
    <w:rsid w:val="008E3483"/>
    <w:rsid w:val="008E5C6D"/>
    <w:rsid w:val="008E6935"/>
    <w:rsid w:val="008E6950"/>
    <w:rsid w:val="008F07B2"/>
    <w:rsid w:val="008F0B87"/>
    <w:rsid w:val="008F22BA"/>
    <w:rsid w:val="008F4C58"/>
    <w:rsid w:val="008F58EA"/>
    <w:rsid w:val="008F6F1A"/>
    <w:rsid w:val="008F733D"/>
    <w:rsid w:val="00900BD2"/>
    <w:rsid w:val="009028AF"/>
    <w:rsid w:val="00903F0D"/>
    <w:rsid w:val="009049A6"/>
    <w:rsid w:val="0090572C"/>
    <w:rsid w:val="00906884"/>
    <w:rsid w:val="00907380"/>
    <w:rsid w:val="0090778E"/>
    <w:rsid w:val="0091080B"/>
    <w:rsid w:val="009133E3"/>
    <w:rsid w:val="00916976"/>
    <w:rsid w:val="00923D6F"/>
    <w:rsid w:val="00926169"/>
    <w:rsid w:val="00926833"/>
    <w:rsid w:val="00927453"/>
    <w:rsid w:val="009312BF"/>
    <w:rsid w:val="00931E14"/>
    <w:rsid w:val="00937B21"/>
    <w:rsid w:val="009402FF"/>
    <w:rsid w:val="009411A3"/>
    <w:rsid w:val="00943E90"/>
    <w:rsid w:val="00944825"/>
    <w:rsid w:val="00944DA9"/>
    <w:rsid w:val="00945073"/>
    <w:rsid w:val="009451B4"/>
    <w:rsid w:val="00950014"/>
    <w:rsid w:val="00953B48"/>
    <w:rsid w:val="00954F72"/>
    <w:rsid w:val="00956C9A"/>
    <w:rsid w:val="00956CF5"/>
    <w:rsid w:val="00962F13"/>
    <w:rsid w:val="00965A22"/>
    <w:rsid w:val="009670B7"/>
    <w:rsid w:val="009671C7"/>
    <w:rsid w:val="00970E0A"/>
    <w:rsid w:val="009723D1"/>
    <w:rsid w:val="009732C1"/>
    <w:rsid w:val="00974623"/>
    <w:rsid w:val="009747EE"/>
    <w:rsid w:val="00977705"/>
    <w:rsid w:val="009806C7"/>
    <w:rsid w:val="009820A9"/>
    <w:rsid w:val="00982DF0"/>
    <w:rsid w:val="00982FB1"/>
    <w:rsid w:val="0098434F"/>
    <w:rsid w:val="00984DCC"/>
    <w:rsid w:val="00986745"/>
    <w:rsid w:val="0098755F"/>
    <w:rsid w:val="00987AA0"/>
    <w:rsid w:val="00991413"/>
    <w:rsid w:val="0099155F"/>
    <w:rsid w:val="00992ADB"/>
    <w:rsid w:val="00997636"/>
    <w:rsid w:val="009A027F"/>
    <w:rsid w:val="009A1A11"/>
    <w:rsid w:val="009A1B41"/>
    <w:rsid w:val="009A248D"/>
    <w:rsid w:val="009A505B"/>
    <w:rsid w:val="009B0E0F"/>
    <w:rsid w:val="009B2BA0"/>
    <w:rsid w:val="009B55F6"/>
    <w:rsid w:val="009C0C6B"/>
    <w:rsid w:val="009C387A"/>
    <w:rsid w:val="009C5D81"/>
    <w:rsid w:val="009C6454"/>
    <w:rsid w:val="009D14D4"/>
    <w:rsid w:val="009D1F56"/>
    <w:rsid w:val="009D22DC"/>
    <w:rsid w:val="009D5783"/>
    <w:rsid w:val="009D67A8"/>
    <w:rsid w:val="009D6A03"/>
    <w:rsid w:val="009D783D"/>
    <w:rsid w:val="009D7A3E"/>
    <w:rsid w:val="009D7AA1"/>
    <w:rsid w:val="009E0124"/>
    <w:rsid w:val="009E0AF1"/>
    <w:rsid w:val="009E0D04"/>
    <w:rsid w:val="009E0E35"/>
    <w:rsid w:val="009E1845"/>
    <w:rsid w:val="009E2CD8"/>
    <w:rsid w:val="009E2DB7"/>
    <w:rsid w:val="009E2FF7"/>
    <w:rsid w:val="009E3DA0"/>
    <w:rsid w:val="009E502C"/>
    <w:rsid w:val="009E5877"/>
    <w:rsid w:val="009E7253"/>
    <w:rsid w:val="009E7857"/>
    <w:rsid w:val="009F35DB"/>
    <w:rsid w:val="009F3902"/>
    <w:rsid w:val="009F47AA"/>
    <w:rsid w:val="009F4D3F"/>
    <w:rsid w:val="009F7219"/>
    <w:rsid w:val="009F786B"/>
    <w:rsid w:val="00A0143B"/>
    <w:rsid w:val="00A06B02"/>
    <w:rsid w:val="00A07A2F"/>
    <w:rsid w:val="00A14501"/>
    <w:rsid w:val="00A147F0"/>
    <w:rsid w:val="00A15963"/>
    <w:rsid w:val="00A20375"/>
    <w:rsid w:val="00A20D5F"/>
    <w:rsid w:val="00A213A8"/>
    <w:rsid w:val="00A2174D"/>
    <w:rsid w:val="00A21F3E"/>
    <w:rsid w:val="00A23AC1"/>
    <w:rsid w:val="00A24788"/>
    <w:rsid w:val="00A2616E"/>
    <w:rsid w:val="00A2694D"/>
    <w:rsid w:val="00A26CEC"/>
    <w:rsid w:val="00A27014"/>
    <w:rsid w:val="00A3059E"/>
    <w:rsid w:val="00A3089F"/>
    <w:rsid w:val="00A321E7"/>
    <w:rsid w:val="00A3412E"/>
    <w:rsid w:val="00A342D2"/>
    <w:rsid w:val="00A34C0E"/>
    <w:rsid w:val="00A372CF"/>
    <w:rsid w:val="00A37B47"/>
    <w:rsid w:val="00A40635"/>
    <w:rsid w:val="00A42B51"/>
    <w:rsid w:val="00A47C97"/>
    <w:rsid w:val="00A52E04"/>
    <w:rsid w:val="00A53661"/>
    <w:rsid w:val="00A5368E"/>
    <w:rsid w:val="00A547B3"/>
    <w:rsid w:val="00A55E7C"/>
    <w:rsid w:val="00A56C81"/>
    <w:rsid w:val="00A57C73"/>
    <w:rsid w:val="00A603D2"/>
    <w:rsid w:val="00A60BFB"/>
    <w:rsid w:val="00A6199C"/>
    <w:rsid w:val="00A62BC3"/>
    <w:rsid w:val="00A63EEB"/>
    <w:rsid w:val="00A64EC4"/>
    <w:rsid w:val="00A6602B"/>
    <w:rsid w:val="00A66B8D"/>
    <w:rsid w:val="00A67674"/>
    <w:rsid w:val="00A7023B"/>
    <w:rsid w:val="00A702CB"/>
    <w:rsid w:val="00A738F3"/>
    <w:rsid w:val="00A738F7"/>
    <w:rsid w:val="00A746BF"/>
    <w:rsid w:val="00A75DBC"/>
    <w:rsid w:val="00A75FAB"/>
    <w:rsid w:val="00A806E3"/>
    <w:rsid w:val="00A834DB"/>
    <w:rsid w:val="00A83F15"/>
    <w:rsid w:val="00A85A4A"/>
    <w:rsid w:val="00A87980"/>
    <w:rsid w:val="00A961C3"/>
    <w:rsid w:val="00A96B52"/>
    <w:rsid w:val="00A97590"/>
    <w:rsid w:val="00AA195C"/>
    <w:rsid w:val="00AA1FB4"/>
    <w:rsid w:val="00AA319F"/>
    <w:rsid w:val="00AA3830"/>
    <w:rsid w:val="00AA4622"/>
    <w:rsid w:val="00AA5213"/>
    <w:rsid w:val="00AA6088"/>
    <w:rsid w:val="00AA6658"/>
    <w:rsid w:val="00AA6B9E"/>
    <w:rsid w:val="00AB03DB"/>
    <w:rsid w:val="00AB0D23"/>
    <w:rsid w:val="00AB223A"/>
    <w:rsid w:val="00AB4E1A"/>
    <w:rsid w:val="00AB65E7"/>
    <w:rsid w:val="00AB721B"/>
    <w:rsid w:val="00AB7B62"/>
    <w:rsid w:val="00AB7BC5"/>
    <w:rsid w:val="00AB7F57"/>
    <w:rsid w:val="00AC0BD8"/>
    <w:rsid w:val="00AC23BF"/>
    <w:rsid w:val="00AC2C6F"/>
    <w:rsid w:val="00AC4D3D"/>
    <w:rsid w:val="00AC6C14"/>
    <w:rsid w:val="00AD1B18"/>
    <w:rsid w:val="00AD22D0"/>
    <w:rsid w:val="00AD27D2"/>
    <w:rsid w:val="00AD3414"/>
    <w:rsid w:val="00AD370A"/>
    <w:rsid w:val="00AD3F68"/>
    <w:rsid w:val="00AD500F"/>
    <w:rsid w:val="00AD5D1D"/>
    <w:rsid w:val="00AD5EE5"/>
    <w:rsid w:val="00AD6186"/>
    <w:rsid w:val="00AD73BF"/>
    <w:rsid w:val="00AE030A"/>
    <w:rsid w:val="00AE06EA"/>
    <w:rsid w:val="00AE2CB4"/>
    <w:rsid w:val="00AE3881"/>
    <w:rsid w:val="00AE434D"/>
    <w:rsid w:val="00AE43E1"/>
    <w:rsid w:val="00AE452C"/>
    <w:rsid w:val="00AE5D6C"/>
    <w:rsid w:val="00AE6551"/>
    <w:rsid w:val="00AE6898"/>
    <w:rsid w:val="00AE7E63"/>
    <w:rsid w:val="00AF080D"/>
    <w:rsid w:val="00AF2651"/>
    <w:rsid w:val="00AF2B16"/>
    <w:rsid w:val="00AF43B7"/>
    <w:rsid w:val="00AF49D3"/>
    <w:rsid w:val="00AF6545"/>
    <w:rsid w:val="00AF6755"/>
    <w:rsid w:val="00AF7252"/>
    <w:rsid w:val="00B0010B"/>
    <w:rsid w:val="00B00FC3"/>
    <w:rsid w:val="00B0200A"/>
    <w:rsid w:val="00B03677"/>
    <w:rsid w:val="00B04509"/>
    <w:rsid w:val="00B056F0"/>
    <w:rsid w:val="00B073B3"/>
    <w:rsid w:val="00B07A95"/>
    <w:rsid w:val="00B10F64"/>
    <w:rsid w:val="00B111C4"/>
    <w:rsid w:val="00B13CFF"/>
    <w:rsid w:val="00B14216"/>
    <w:rsid w:val="00B14300"/>
    <w:rsid w:val="00B1459A"/>
    <w:rsid w:val="00B16147"/>
    <w:rsid w:val="00B169B2"/>
    <w:rsid w:val="00B1719E"/>
    <w:rsid w:val="00B204A0"/>
    <w:rsid w:val="00B22D04"/>
    <w:rsid w:val="00B2439C"/>
    <w:rsid w:val="00B266CC"/>
    <w:rsid w:val="00B26C61"/>
    <w:rsid w:val="00B279E2"/>
    <w:rsid w:val="00B307F8"/>
    <w:rsid w:val="00B335C1"/>
    <w:rsid w:val="00B33CC8"/>
    <w:rsid w:val="00B3418A"/>
    <w:rsid w:val="00B34B42"/>
    <w:rsid w:val="00B4233A"/>
    <w:rsid w:val="00B4610D"/>
    <w:rsid w:val="00B469F3"/>
    <w:rsid w:val="00B46CC7"/>
    <w:rsid w:val="00B50B20"/>
    <w:rsid w:val="00B52584"/>
    <w:rsid w:val="00B52F5E"/>
    <w:rsid w:val="00B532DC"/>
    <w:rsid w:val="00B57248"/>
    <w:rsid w:val="00B60856"/>
    <w:rsid w:val="00B61A15"/>
    <w:rsid w:val="00B61C32"/>
    <w:rsid w:val="00B65E51"/>
    <w:rsid w:val="00B665E6"/>
    <w:rsid w:val="00B6740D"/>
    <w:rsid w:val="00B67536"/>
    <w:rsid w:val="00B67885"/>
    <w:rsid w:val="00B67DB5"/>
    <w:rsid w:val="00B718BB"/>
    <w:rsid w:val="00B720B8"/>
    <w:rsid w:val="00B727F3"/>
    <w:rsid w:val="00B7438A"/>
    <w:rsid w:val="00B75383"/>
    <w:rsid w:val="00B75DC1"/>
    <w:rsid w:val="00B80A5E"/>
    <w:rsid w:val="00B81DF9"/>
    <w:rsid w:val="00B82089"/>
    <w:rsid w:val="00B84E2F"/>
    <w:rsid w:val="00B8512B"/>
    <w:rsid w:val="00B85934"/>
    <w:rsid w:val="00B860EF"/>
    <w:rsid w:val="00B86656"/>
    <w:rsid w:val="00B86A8F"/>
    <w:rsid w:val="00B86AF2"/>
    <w:rsid w:val="00B90F17"/>
    <w:rsid w:val="00B91801"/>
    <w:rsid w:val="00B92C9F"/>
    <w:rsid w:val="00B941CA"/>
    <w:rsid w:val="00B94A09"/>
    <w:rsid w:val="00B94B30"/>
    <w:rsid w:val="00BA0226"/>
    <w:rsid w:val="00BA1763"/>
    <w:rsid w:val="00BA4567"/>
    <w:rsid w:val="00BA52B6"/>
    <w:rsid w:val="00BA6068"/>
    <w:rsid w:val="00BA76E4"/>
    <w:rsid w:val="00BA7D17"/>
    <w:rsid w:val="00BA7F7E"/>
    <w:rsid w:val="00BB019B"/>
    <w:rsid w:val="00BB076E"/>
    <w:rsid w:val="00BB09F6"/>
    <w:rsid w:val="00BB1CF2"/>
    <w:rsid w:val="00BB34DA"/>
    <w:rsid w:val="00BB420A"/>
    <w:rsid w:val="00BB4D82"/>
    <w:rsid w:val="00BB57EA"/>
    <w:rsid w:val="00BB7A25"/>
    <w:rsid w:val="00BC0A3C"/>
    <w:rsid w:val="00BC32F4"/>
    <w:rsid w:val="00BC5170"/>
    <w:rsid w:val="00BC5533"/>
    <w:rsid w:val="00BC5916"/>
    <w:rsid w:val="00BC621F"/>
    <w:rsid w:val="00BC663C"/>
    <w:rsid w:val="00BC7743"/>
    <w:rsid w:val="00BC7CA5"/>
    <w:rsid w:val="00BD07FD"/>
    <w:rsid w:val="00BD0ABE"/>
    <w:rsid w:val="00BD1286"/>
    <w:rsid w:val="00BD3124"/>
    <w:rsid w:val="00BD3A61"/>
    <w:rsid w:val="00BD3B39"/>
    <w:rsid w:val="00BD6420"/>
    <w:rsid w:val="00BE0C25"/>
    <w:rsid w:val="00BE1F35"/>
    <w:rsid w:val="00BE3200"/>
    <w:rsid w:val="00BE321D"/>
    <w:rsid w:val="00BF16CC"/>
    <w:rsid w:val="00C0292C"/>
    <w:rsid w:val="00C032F0"/>
    <w:rsid w:val="00C03503"/>
    <w:rsid w:val="00C0368B"/>
    <w:rsid w:val="00C03B07"/>
    <w:rsid w:val="00C03FFF"/>
    <w:rsid w:val="00C04760"/>
    <w:rsid w:val="00C047BE"/>
    <w:rsid w:val="00C058CD"/>
    <w:rsid w:val="00C0592F"/>
    <w:rsid w:val="00C06B39"/>
    <w:rsid w:val="00C10E3A"/>
    <w:rsid w:val="00C1310A"/>
    <w:rsid w:val="00C134EF"/>
    <w:rsid w:val="00C14388"/>
    <w:rsid w:val="00C2026A"/>
    <w:rsid w:val="00C20621"/>
    <w:rsid w:val="00C21933"/>
    <w:rsid w:val="00C220ED"/>
    <w:rsid w:val="00C2286B"/>
    <w:rsid w:val="00C2424E"/>
    <w:rsid w:val="00C244B8"/>
    <w:rsid w:val="00C24EB8"/>
    <w:rsid w:val="00C30997"/>
    <w:rsid w:val="00C360D2"/>
    <w:rsid w:val="00C370A6"/>
    <w:rsid w:val="00C3734E"/>
    <w:rsid w:val="00C37A80"/>
    <w:rsid w:val="00C40155"/>
    <w:rsid w:val="00C43CCF"/>
    <w:rsid w:val="00C43F05"/>
    <w:rsid w:val="00C44159"/>
    <w:rsid w:val="00C4417A"/>
    <w:rsid w:val="00C4704B"/>
    <w:rsid w:val="00C4753A"/>
    <w:rsid w:val="00C51E09"/>
    <w:rsid w:val="00C52681"/>
    <w:rsid w:val="00C528FD"/>
    <w:rsid w:val="00C52C73"/>
    <w:rsid w:val="00C55647"/>
    <w:rsid w:val="00C56B5E"/>
    <w:rsid w:val="00C570C4"/>
    <w:rsid w:val="00C57E29"/>
    <w:rsid w:val="00C61D4E"/>
    <w:rsid w:val="00C63018"/>
    <w:rsid w:val="00C63E8C"/>
    <w:rsid w:val="00C64BF4"/>
    <w:rsid w:val="00C65917"/>
    <w:rsid w:val="00C659A7"/>
    <w:rsid w:val="00C65F57"/>
    <w:rsid w:val="00C674AB"/>
    <w:rsid w:val="00C71177"/>
    <w:rsid w:val="00C7248A"/>
    <w:rsid w:val="00C72BD9"/>
    <w:rsid w:val="00C7503C"/>
    <w:rsid w:val="00C76A22"/>
    <w:rsid w:val="00C76EC7"/>
    <w:rsid w:val="00C76EEC"/>
    <w:rsid w:val="00C76FFC"/>
    <w:rsid w:val="00C77934"/>
    <w:rsid w:val="00C82516"/>
    <w:rsid w:val="00C828C2"/>
    <w:rsid w:val="00C83F0A"/>
    <w:rsid w:val="00C863A9"/>
    <w:rsid w:val="00C87A2B"/>
    <w:rsid w:val="00C9259F"/>
    <w:rsid w:val="00C92E93"/>
    <w:rsid w:val="00C93022"/>
    <w:rsid w:val="00C94B6F"/>
    <w:rsid w:val="00C96751"/>
    <w:rsid w:val="00CA1B87"/>
    <w:rsid w:val="00CA3398"/>
    <w:rsid w:val="00CA3AF7"/>
    <w:rsid w:val="00CA40FA"/>
    <w:rsid w:val="00CA6926"/>
    <w:rsid w:val="00CA735C"/>
    <w:rsid w:val="00CB1621"/>
    <w:rsid w:val="00CB2F3F"/>
    <w:rsid w:val="00CB3705"/>
    <w:rsid w:val="00CB3737"/>
    <w:rsid w:val="00CB3AD5"/>
    <w:rsid w:val="00CB722B"/>
    <w:rsid w:val="00CB7534"/>
    <w:rsid w:val="00CC1404"/>
    <w:rsid w:val="00CC4BDE"/>
    <w:rsid w:val="00CC6673"/>
    <w:rsid w:val="00CD0D86"/>
    <w:rsid w:val="00CD202F"/>
    <w:rsid w:val="00CD26D4"/>
    <w:rsid w:val="00CD2BCB"/>
    <w:rsid w:val="00CD4A59"/>
    <w:rsid w:val="00CD6951"/>
    <w:rsid w:val="00CD71EB"/>
    <w:rsid w:val="00CE154D"/>
    <w:rsid w:val="00CE1ADB"/>
    <w:rsid w:val="00CE3CC8"/>
    <w:rsid w:val="00CE5444"/>
    <w:rsid w:val="00CE5861"/>
    <w:rsid w:val="00CF0886"/>
    <w:rsid w:val="00CF2400"/>
    <w:rsid w:val="00CF333D"/>
    <w:rsid w:val="00CF64FE"/>
    <w:rsid w:val="00CF683C"/>
    <w:rsid w:val="00D04096"/>
    <w:rsid w:val="00D0668C"/>
    <w:rsid w:val="00D10A12"/>
    <w:rsid w:val="00D1107A"/>
    <w:rsid w:val="00D13D39"/>
    <w:rsid w:val="00D141A3"/>
    <w:rsid w:val="00D14D43"/>
    <w:rsid w:val="00D14EF0"/>
    <w:rsid w:val="00D1505E"/>
    <w:rsid w:val="00D150CB"/>
    <w:rsid w:val="00D15B0F"/>
    <w:rsid w:val="00D20A7A"/>
    <w:rsid w:val="00D2137E"/>
    <w:rsid w:val="00D2385B"/>
    <w:rsid w:val="00D23BD5"/>
    <w:rsid w:val="00D24215"/>
    <w:rsid w:val="00D2518B"/>
    <w:rsid w:val="00D26410"/>
    <w:rsid w:val="00D265CE"/>
    <w:rsid w:val="00D27141"/>
    <w:rsid w:val="00D276F8"/>
    <w:rsid w:val="00D32CBC"/>
    <w:rsid w:val="00D32E4E"/>
    <w:rsid w:val="00D342F0"/>
    <w:rsid w:val="00D352BE"/>
    <w:rsid w:val="00D35608"/>
    <w:rsid w:val="00D35790"/>
    <w:rsid w:val="00D36425"/>
    <w:rsid w:val="00D4003F"/>
    <w:rsid w:val="00D40650"/>
    <w:rsid w:val="00D407EA"/>
    <w:rsid w:val="00D40CD3"/>
    <w:rsid w:val="00D415B1"/>
    <w:rsid w:val="00D44F0F"/>
    <w:rsid w:val="00D4599B"/>
    <w:rsid w:val="00D45D3D"/>
    <w:rsid w:val="00D46473"/>
    <w:rsid w:val="00D47533"/>
    <w:rsid w:val="00D50086"/>
    <w:rsid w:val="00D528B1"/>
    <w:rsid w:val="00D5385A"/>
    <w:rsid w:val="00D53BFE"/>
    <w:rsid w:val="00D53DD6"/>
    <w:rsid w:val="00D55405"/>
    <w:rsid w:val="00D555B6"/>
    <w:rsid w:val="00D55F45"/>
    <w:rsid w:val="00D56133"/>
    <w:rsid w:val="00D57387"/>
    <w:rsid w:val="00D609D7"/>
    <w:rsid w:val="00D6104B"/>
    <w:rsid w:val="00D61524"/>
    <w:rsid w:val="00D63D51"/>
    <w:rsid w:val="00D65B3D"/>
    <w:rsid w:val="00D676CF"/>
    <w:rsid w:val="00D70739"/>
    <w:rsid w:val="00D715B2"/>
    <w:rsid w:val="00D719DA"/>
    <w:rsid w:val="00D727F9"/>
    <w:rsid w:val="00D72C9D"/>
    <w:rsid w:val="00D734B9"/>
    <w:rsid w:val="00D76A94"/>
    <w:rsid w:val="00D826C7"/>
    <w:rsid w:val="00D833C5"/>
    <w:rsid w:val="00D838D0"/>
    <w:rsid w:val="00D84497"/>
    <w:rsid w:val="00D850C5"/>
    <w:rsid w:val="00D8668A"/>
    <w:rsid w:val="00D875DC"/>
    <w:rsid w:val="00D90BA8"/>
    <w:rsid w:val="00D91ABB"/>
    <w:rsid w:val="00D951A5"/>
    <w:rsid w:val="00D95292"/>
    <w:rsid w:val="00D95D8D"/>
    <w:rsid w:val="00DA0D39"/>
    <w:rsid w:val="00DA1696"/>
    <w:rsid w:val="00DA20C9"/>
    <w:rsid w:val="00DA4667"/>
    <w:rsid w:val="00DB0E0B"/>
    <w:rsid w:val="00DB10A1"/>
    <w:rsid w:val="00DB187A"/>
    <w:rsid w:val="00DB1D1B"/>
    <w:rsid w:val="00DB2160"/>
    <w:rsid w:val="00DB30A3"/>
    <w:rsid w:val="00DB3BF2"/>
    <w:rsid w:val="00DB3C45"/>
    <w:rsid w:val="00DB418F"/>
    <w:rsid w:val="00DB4A50"/>
    <w:rsid w:val="00DB53B0"/>
    <w:rsid w:val="00DB67CD"/>
    <w:rsid w:val="00DC0968"/>
    <w:rsid w:val="00DC2626"/>
    <w:rsid w:val="00DC527C"/>
    <w:rsid w:val="00DD0B5D"/>
    <w:rsid w:val="00DD44C1"/>
    <w:rsid w:val="00DD5301"/>
    <w:rsid w:val="00DD5A5D"/>
    <w:rsid w:val="00DD6630"/>
    <w:rsid w:val="00DD66C0"/>
    <w:rsid w:val="00DE1479"/>
    <w:rsid w:val="00DE1D2E"/>
    <w:rsid w:val="00DE297C"/>
    <w:rsid w:val="00DE4055"/>
    <w:rsid w:val="00DF2758"/>
    <w:rsid w:val="00DF290A"/>
    <w:rsid w:val="00DF2AFA"/>
    <w:rsid w:val="00DF2F34"/>
    <w:rsid w:val="00DF3FBB"/>
    <w:rsid w:val="00DF499F"/>
    <w:rsid w:val="00DF56F7"/>
    <w:rsid w:val="00DF5896"/>
    <w:rsid w:val="00DF60B4"/>
    <w:rsid w:val="00DF6C88"/>
    <w:rsid w:val="00E0096A"/>
    <w:rsid w:val="00E02A0E"/>
    <w:rsid w:val="00E03ABE"/>
    <w:rsid w:val="00E0713C"/>
    <w:rsid w:val="00E11231"/>
    <w:rsid w:val="00E11877"/>
    <w:rsid w:val="00E14082"/>
    <w:rsid w:val="00E14DB1"/>
    <w:rsid w:val="00E169CC"/>
    <w:rsid w:val="00E16DE4"/>
    <w:rsid w:val="00E16F05"/>
    <w:rsid w:val="00E17620"/>
    <w:rsid w:val="00E20B18"/>
    <w:rsid w:val="00E22C85"/>
    <w:rsid w:val="00E23096"/>
    <w:rsid w:val="00E25B9B"/>
    <w:rsid w:val="00E27178"/>
    <w:rsid w:val="00E302AA"/>
    <w:rsid w:val="00E30EBF"/>
    <w:rsid w:val="00E30FA7"/>
    <w:rsid w:val="00E3146C"/>
    <w:rsid w:val="00E32F51"/>
    <w:rsid w:val="00E352D3"/>
    <w:rsid w:val="00E35BDA"/>
    <w:rsid w:val="00E36231"/>
    <w:rsid w:val="00E367EF"/>
    <w:rsid w:val="00E37EE1"/>
    <w:rsid w:val="00E443A2"/>
    <w:rsid w:val="00E4504F"/>
    <w:rsid w:val="00E504A1"/>
    <w:rsid w:val="00E5205E"/>
    <w:rsid w:val="00E530E1"/>
    <w:rsid w:val="00E54C5D"/>
    <w:rsid w:val="00E56E6E"/>
    <w:rsid w:val="00E627F8"/>
    <w:rsid w:val="00E628CC"/>
    <w:rsid w:val="00E63581"/>
    <w:rsid w:val="00E66587"/>
    <w:rsid w:val="00E676F4"/>
    <w:rsid w:val="00E70C39"/>
    <w:rsid w:val="00E72DE8"/>
    <w:rsid w:val="00E7712B"/>
    <w:rsid w:val="00E8045D"/>
    <w:rsid w:val="00E80FA8"/>
    <w:rsid w:val="00E82DE7"/>
    <w:rsid w:val="00E833DA"/>
    <w:rsid w:val="00E83613"/>
    <w:rsid w:val="00E84B30"/>
    <w:rsid w:val="00E85F30"/>
    <w:rsid w:val="00E86A56"/>
    <w:rsid w:val="00E87135"/>
    <w:rsid w:val="00E9066C"/>
    <w:rsid w:val="00E927AB"/>
    <w:rsid w:val="00E934BF"/>
    <w:rsid w:val="00E937EB"/>
    <w:rsid w:val="00E95D02"/>
    <w:rsid w:val="00E96065"/>
    <w:rsid w:val="00EA15D1"/>
    <w:rsid w:val="00EA2886"/>
    <w:rsid w:val="00EA29B8"/>
    <w:rsid w:val="00EA3062"/>
    <w:rsid w:val="00EA39AB"/>
    <w:rsid w:val="00EA4772"/>
    <w:rsid w:val="00EA4855"/>
    <w:rsid w:val="00EA674E"/>
    <w:rsid w:val="00EB0C79"/>
    <w:rsid w:val="00EB3934"/>
    <w:rsid w:val="00EB6828"/>
    <w:rsid w:val="00EC056F"/>
    <w:rsid w:val="00EC05E7"/>
    <w:rsid w:val="00EC1429"/>
    <w:rsid w:val="00EC20F6"/>
    <w:rsid w:val="00EC22B9"/>
    <w:rsid w:val="00EC298F"/>
    <w:rsid w:val="00EC2A18"/>
    <w:rsid w:val="00EC54C3"/>
    <w:rsid w:val="00EC61D1"/>
    <w:rsid w:val="00EC76A0"/>
    <w:rsid w:val="00ED0196"/>
    <w:rsid w:val="00ED7803"/>
    <w:rsid w:val="00EE3F78"/>
    <w:rsid w:val="00EE4DF5"/>
    <w:rsid w:val="00EE5E7F"/>
    <w:rsid w:val="00EF2F69"/>
    <w:rsid w:val="00EF37D9"/>
    <w:rsid w:val="00EF5563"/>
    <w:rsid w:val="00EF706F"/>
    <w:rsid w:val="00F017D3"/>
    <w:rsid w:val="00F01A85"/>
    <w:rsid w:val="00F05975"/>
    <w:rsid w:val="00F0754E"/>
    <w:rsid w:val="00F123FC"/>
    <w:rsid w:val="00F126AD"/>
    <w:rsid w:val="00F14C37"/>
    <w:rsid w:val="00F1579E"/>
    <w:rsid w:val="00F17185"/>
    <w:rsid w:val="00F2102D"/>
    <w:rsid w:val="00F2250E"/>
    <w:rsid w:val="00F23645"/>
    <w:rsid w:val="00F23D08"/>
    <w:rsid w:val="00F254D0"/>
    <w:rsid w:val="00F25755"/>
    <w:rsid w:val="00F25EB7"/>
    <w:rsid w:val="00F26F32"/>
    <w:rsid w:val="00F2750C"/>
    <w:rsid w:val="00F306BE"/>
    <w:rsid w:val="00F31AD1"/>
    <w:rsid w:val="00F31F63"/>
    <w:rsid w:val="00F331D6"/>
    <w:rsid w:val="00F33BD8"/>
    <w:rsid w:val="00F36735"/>
    <w:rsid w:val="00F406BB"/>
    <w:rsid w:val="00F4414D"/>
    <w:rsid w:val="00F47022"/>
    <w:rsid w:val="00F535B8"/>
    <w:rsid w:val="00F53843"/>
    <w:rsid w:val="00F54370"/>
    <w:rsid w:val="00F545C0"/>
    <w:rsid w:val="00F54C8A"/>
    <w:rsid w:val="00F559D8"/>
    <w:rsid w:val="00F62EDD"/>
    <w:rsid w:val="00F654ED"/>
    <w:rsid w:val="00F675AA"/>
    <w:rsid w:val="00F70030"/>
    <w:rsid w:val="00F7036D"/>
    <w:rsid w:val="00F70E84"/>
    <w:rsid w:val="00F73478"/>
    <w:rsid w:val="00F74F6E"/>
    <w:rsid w:val="00F75273"/>
    <w:rsid w:val="00F76815"/>
    <w:rsid w:val="00F83948"/>
    <w:rsid w:val="00F85577"/>
    <w:rsid w:val="00F86D49"/>
    <w:rsid w:val="00F87135"/>
    <w:rsid w:val="00F8774F"/>
    <w:rsid w:val="00F92D70"/>
    <w:rsid w:val="00F93458"/>
    <w:rsid w:val="00F9466F"/>
    <w:rsid w:val="00F95B71"/>
    <w:rsid w:val="00F97BD9"/>
    <w:rsid w:val="00FA1980"/>
    <w:rsid w:val="00FA23BE"/>
    <w:rsid w:val="00FA23FB"/>
    <w:rsid w:val="00FA2FD7"/>
    <w:rsid w:val="00FA3301"/>
    <w:rsid w:val="00FA3ACE"/>
    <w:rsid w:val="00FA61D4"/>
    <w:rsid w:val="00FA70CE"/>
    <w:rsid w:val="00FB2C5C"/>
    <w:rsid w:val="00FB4437"/>
    <w:rsid w:val="00FB7665"/>
    <w:rsid w:val="00FB7D90"/>
    <w:rsid w:val="00FC0BF3"/>
    <w:rsid w:val="00FC1F52"/>
    <w:rsid w:val="00FC4158"/>
    <w:rsid w:val="00FC67DA"/>
    <w:rsid w:val="00FC7A1B"/>
    <w:rsid w:val="00FD030E"/>
    <w:rsid w:val="00FD3A74"/>
    <w:rsid w:val="00FD6A58"/>
    <w:rsid w:val="00FD73ED"/>
    <w:rsid w:val="00FE0041"/>
    <w:rsid w:val="00FE0AD6"/>
    <w:rsid w:val="00FE0D1C"/>
    <w:rsid w:val="00FE0D9D"/>
    <w:rsid w:val="00FE1EAC"/>
    <w:rsid w:val="00FE3956"/>
    <w:rsid w:val="00FE5615"/>
    <w:rsid w:val="00FE6922"/>
    <w:rsid w:val="00FE6D43"/>
    <w:rsid w:val="00FF3216"/>
    <w:rsid w:val="00FF491D"/>
    <w:rsid w:val="00FF4A00"/>
    <w:rsid w:val="00FF5157"/>
    <w:rsid w:val="00FF75F7"/>
    <w:rsid w:val="0142FC81"/>
    <w:rsid w:val="017253E8"/>
    <w:rsid w:val="01A68412"/>
    <w:rsid w:val="01BA13EE"/>
    <w:rsid w:val="0201CA79"/>
    <w:rsid w:val="02EFC59F"/>
    <w:rsid w:val="031EAC6D"/>
    <w:rsid w:val="033822BD"/>
    <w:rsid w:val="037174BF"/>
    <w:rsid w:val="0404BC25"/>
    <w:rsid w:val="0409282E"/>
    <w:rsid w:val="05360B2B"/>
    <w:rsid w:val="055BDDCB"/>
    <w:rsid w:val="055BFFF6"/>
    <w:rsid w:val="05945562"/>
    <w:rsid w:val="05BCFE31"/>
    <w:rsid w:val="05C58B02"/>
    <w:rsid w:val="0600F74B"/>
    <w:rsid w:val="06308C9E"/>
    <w:rsid w:val="06816C6F"/>
    <w:rsid w:val="06DFE79F"/>
    <w:rsid w:val="06F0A645"/>
    <w:rsid w:val="07526A97"/>
    <w:rsid w:val="078B4F9A"/>
    <w:rsid w:val="07B64EAC"/>
    <w:rsid w:val="08019DB7"/>
    <w:rsid w:val="08BB8ED4"/>
    <w:rsid w:val="08CE0305"/>
    <w:rsid w:val="0928F680"/>
    <w:rsid w:val="096B9FE2"/>
    <w:rsid w:val="097B516B"/>
    <w:rsid w:val="09CBE526"/>
    <w:rsid w:val="0A469B80"/>
    <w:rsid w:val="0AAC0D40"/>
    <w:rsid w:val="0AB4CDA4"/>
    <w:rsid w:val="0AEDFD54"/>
    <w:rsid w:val="0AF3A605"/>
    <w:rsid w:val="0B725C9A"/>
    <w:rsid w:val="0C158F88"/>
    <w:rsid w:val="0C47DA63"/>
    <w:rsid w:val="0CA4598E"/>
    <w:rsid w:val="0CAC2D3A"/>
    <w:rsid w:val="0CD5BAC4"/>
    <w:rsid w:val="0D2B4225"/>
    <w:rsid w:val="0D2DDDA6"/>
    <w:rsid w:val="0DA8F9FF"/>
    <w:rsid w:val="0DB8308B"/>
    <w:rsid w:val="0E0E681D"/>
    <w:rsid w:val="0E4029EF"/>
    <w:rsid w:val="0E5EBE43"/>
    <w:rsid w:val="0E7BAA72"/>
    <w:rsid w:val="0ECEF024"/>
    <w:rsid w:val="0F671309"/>
    <w:rsid w:val="0F9FE847"/>
    <w:rsid w:val="0FBDD1B9"/>
    <w:rsid w:val="0FCB8A9F"/>
    <w:rsid w:val="0FD9B420"/>
    <w:rsid w:val="0FEE1B74"/>
    <w:rsid w:val="10159A15"/>
    <w:rsid w:val="104C818B"/>
    <w:rsid w:val="10990769"/>
    <w:rsid w:val="10BAB46F"/>
    <w:rsid w:val="1113AD1C"/>
    <w:rsid w:val="111A2369"/>
    <w:rsid w:val="1163261A"/>
    <w:rsid w:val="11936CF2"/>
    <w:rsid w:val="119E4600"/>
    <w:rsid w:val="11E4CB13"/>
    <w:rsid w:val="1221FA55"/>
    <w:rsid w:val="1238A5BA"/>
    <w:rsid w:val="12507179"/>
    <w:rsid w:val="125A6230"/>
    <w:rsid w:val="127B384A"/>
    <w:rsid w:val="12E0D472"/>
    <w:rsid w:val="13269305"/>
    <w:rsid w:val="133B4561"/>
    <w:rsid w:val="13894AFB"/>
    <w:rsid w:val="13B10260"/>
    <w:rsid w:val="141125B1"/>
    <w:rsid w:val="141A59DE"/>
    <w:rsid w:val="142B267A"/>
    <w:rsid w:val="145D3509"/>
    <w:rsid w:val="151B2A18"/>
    <w:rsid w:val="15913759"/>
    <w:rsid w:val="15A4AB0A"/>
    <w:rsid w:val="15A73BE1"/>
    <w:rsid w:val="16D6D94D"/>
    <w:rsid w:val="16F396B3"/>
    <w:rsid w:val="17B9EC0C"/>
    <w:rsid w:val="17D48204"/>
    <w:rsid w:val="17E71AAB"/>
    <w:rsid w:val="17EF4FDE"/>
    <w:rsid w:val="1820C67F"/>
    <w:rsid w:val="18847314"/>
    <w:rsid w:val="190186E9"/>
    <w:rsid w:val="192AA724"/>
    <w:rsid w:val="197060E1"/>
    <w:rsid w:val="19B246BA"/>
    <w:rsid w:val="1A14AE26"/>
    <w:rsid w:val="1A446136"/>
    <w:rsid w:val="1A714D25"/>
    <w:rsid w:val="1A8D33EC"/>
    <w:rsid w:val="1AF18646"/>
    <w:rsid w:val="1B2688B6"/>
    <w:rsid w:val="1B97A531"/>
    <w:rsid w:val="1BBC1604"/>
    <w:rsid w:val="1BF261D2"/>
    <w:rsid w:val="1C38DFF2"/>
    <w:rsid w:val="1C40F259"/>
    <w:rsid w:val="1C5A7605"/>
    <w:rsid w:val="1C5C3948"/>
    <w:rsid w:val="1C6059FC"/>
    <w:rsid w:val="1C72BFC8"/>
    <w:rsid w:val="1C7571E1"/>
    <w:rsid w:val="1CCE1D0C"/>
    <w:rsid w:val="1CE6ECDA"/>
    <w:rsid w:val="1CEA0875"/>
    <w:rsid w:val="1D3CEF03"/>
    <w:rsid w:val="1D88A17E"/>
    <w:rsid w:val="1DD56FCD"/>
    <w:rsid w:val="1DD8BAB8"/>
    <w:rsid w:val="1E593DAF"/>
    <w:rsid w:val="1E6E07B4"/>
    <w:rsid w:val="1EA59CF6"/>
    <w:rsid w:val="1EB5AEEB"/>
    <w:rsid w:val="1EC22ED1"/>
    <w:rsid w:val="1EE4A45D"/>
    <w:rsid w:val="1EE6DA1A"/>
    <w:rsid w:val="1FD50D7F"/>
    <w:rsid w:val="2047A01D"/>
    <w:rsid w:val="20581218"/>
    <w:rsid w:val="206960AC"/>
    <w:rsid w:val="20D90DF6"/>
    <w:rsid w:val="21BC6EF2"/>
    <w:rsid w:val="21DB2AB7"/>
    <w:rsid w:val="220669F2"/>
    <w:rsid w:val="22226091"/>
    <w:rsid w:val="22400BA5"/>
    <w:rsid w:val="22570D01"/>
    <w:rsid w:val="2291BDC0"/>
    <w:rsid w:val="22E61B51"/>
    <w:rsid w:val="23524768"/>
    <w:rsid w:val="23ACA581"/>
    <w:rsid w:val="23DBDC06"/>
    <w:rsid w:val="2407CF75"/>
    <w:rsid w:val="2414D937"/>
    <w:rsid w:val="243DA43A"/>
    <w:rsid w:val="244461D5"/>
    <w:rsid w:val="246B18C5"/>
    <w:rsid w:val="24AE8916"/>
    <w:rsid w:val="24FA5B0F"/>
    <w:rsid w:val="2504FF82"/>
    <w:rsid w:val="2510212A"/>
    <w:rsid w:val="254C7CA0"/>
    <w:rsid w:val="2577AC67"/>
    <w:rsid w:val="25C9CFE2"/>
    <w:rsid w:val="25E72FD8"/>
    <w:rsid w:val="265B2BA5"/>
    <w:rsid w:val="267AB857"/>
    <w:rsid w:val="267DB9C1"/>
    <w:rsid w:val="26BDD486"/>
    <w:rsid w:val="27456733"/>
    <w:rsid w:val="27525EA8"/>
    <w:rsid w:val="278071D8"/>
    <w:rsid w:val="27E29096"/>
    <w:rsid w:val="27F448C0"/>
    <w:rsid w:val="28D90CE2"/>
    <w:rsid w:val="28FA6897"/>
    <w:rsid w:val="29A6A29B"/>
    <w:rsid w:val="29DDD3D3"/>
    <w:rsid w:val="29FDCB6E"/>
    <w:rsid w:val="2A2A9226"/>
    <w:rsid w:val="2A300109"/>
    <w:rsid w:val="2A40A1EE"/>
    <w:rsid w:val="2A51BFBC"/>
    <w:rsid w:val="2A7210DA"/>
    <w:rsid w:val="2A9C4D98"/>
    <w:rsid w:val="2AC5F6C4"/>
    <w:rsid w:val="2ACF9999"/>
    <w:rsid w:val="2AE72B12"/>
    <w:rsid w:val="2B263EBC"/>
    <w:rsid w:val="2B278271"/>
    <w:rsid w:val="2B2CB866"/>
    <w:rsid w:val="2BAB4DC2"/>
    <w:rsid w:val="2BC61D97"/>
    <w:rsid w:val="2BDAAD1E"/>
    <w:rsid w:val="2C3AB50A"/>
    <w:rsid w:val="2CA9ECC2"/>
    <w:rsid w:val="2CB20019"/>
    <w:rsid w:val="2CB99AFB"/>
    <w:rsid w:val="2CC782D2"/>
    <w:rsid w:val="2D17BD36"/>
    <w:rsid w:val="2D656016"/>
    <w:rsid w:val="2DCEB805"/>
    <w:rsid w:val="2E115607"/>
    <w:rsid w:val="2E1E6A18"/>
    <w:rsid w:val="2E2C99AC"/>
    <w:rsid w:val="2E4725FE"/>
    <w:rsid w:val="2EBDC037"/>
    <w:rsid w:val="2ED7DA85"/>
    <w:rsid w:val="2EDBD758"/>
    <w:rsid w:val="2F0C4BAA"/>
    <w:rsid w:val="2F1FD090"/>
    <w:rsid w:val="2F4B4C65"/>
    <w:rsid w:val="2F7C4B0E"/>
    <w:rsid w:val="2FA92514"/>
    <w:rsid w:val="302F877D"/>
    <w:rsid w:val="305C44D7"/>
    <w:rsid w:val="307B8E75"/>
    <w:rsid w:val="30930BA4"/>
    <w:rsid w:val="30C95071"/>
    <w:rsid w:val="30F01BAB"/>
    <w:rsid w:val="316EF22E"/>
    <w:rsid w:val="31D672A3"/>
    <w:rsid w:val="321FA3D7"/>
    <w:rsid w:val="322C0D7D"/>
    <w:rsid w:val="32528803"/>
    <w:rsid w:val="326932E1"/>
    <w:rsid w:val="3269422E"/>
    <w:rsid w:val="3275092D"/>
    <w:rsid w:val="32D3062F"/>
    <w:rsid w:val="3365C6AD"/>
    <w:rsid w:val="336AB30B"/>
    <w:rsid w:val="33CA9CC4"/>
    <w:rsid w:val="34552F75"/>
    <w:rsid w:val="3459418C"/>
    <w:rsid w:val="346A8C23"/>
    <w:rsid w:val="34AF045A"/>
    <w:rsid w:val="34F10FB0"/>
    <w:rsid w:val="354EAE1B"/>
    <w:rsid w:val="358A1A64"/>
    <w:rsid w:val="359BA2ED"/>
    <w:rsid w:val="35AE573F"/>
    <w:rsid w:val="35B2C961"/>
    <w:rsid w:val="35FDEE1A"/>
    <w:rsid w:val="361B26C0"/>
    <w:rsid w:val="3645F2FB"/>
    <w:rsid w:val="369BDFAD"/>
    <w:rsid w:val="36EA7E7C"/>
    <w:rsid w:val="374849C9"/>
    <w:rsid w:val="374E71BF"/>
    <w:rsid w:val="376E9043"/>
    <w:rsid w:val="37C93E90"/>
    <w:rsid w:val="3806F1DE"/>
    <w:rsid w:val="383356C0"/>
    <w:rsid w:val="3877861D"/>
    <w:rsid w:val="38A66F1A"/>
    <w:rsid w:val="38EE7B3B"/>
    <w:rsid w:val="3952300A"/>
    <w:rsid w:val="3965B737"/>
    <w:rsid w:val="39D0CDE6"/>
    <w:rsid w:val="39E9CA51"/>
    <w:rsid w:val="39FCA72B"/>
    <w:rsid w:val="3A141E10"/>
    <w:rsid w:val="3A52CB78"/>
    <w:rsid w:val="3A923EFF"/>
    <w:rsid w:val="3AB0D4EF"/>
    <w:rsid w:val="3AC05963"/>
    <w:rsid w:val="3B2BB7A4"/>
    <w:rsid w:val="3B513C96"/>
    <w:rsid w:val="3B78E2E3"/>
    <w:rsid w:val="3B8025AF"/>
    <w:rsid w:val="3C258F21"/>
    <w:rsid w:val="3C27B2DD"/>
    <w:rsid w:val="3D4C0A6F"/>
    <w:rsid w:val="3D783BE6"/>
    <w:rsid w:val="3D8F18B5"/>
    <w:rsid w:val="3D9223BA"/>
    <w:rsid w:val="3DA384D5"/>
    <w:rsid w:val="3E9E2DE0"/>
    <w:rsid w:val="3EBABBA4"/>
    <w:rsid w:val="3F615DC4"/>
    <w:rsid w:val="3FD67915"/>
    <w:rsid w:val="40191F01"/>
    <w:rsid w:val="40568C05"/>
    <w:rsid w:val="40EB2B2F"/>
    <w:rsid w:val="4125FD17"/>
    <w:rsid w:val="414D23FE"/>
    <w:rsid w:val="4160CC5C"/>
    <w:rsid w:val="41F3AA59"/>
    <w:rsid w:val="421D698D"/>
    <w:rsid w:val="4232A2B3"/>
    <w:rsid w:val="424214E2"/>
    <w:rsid w:val="42A47421"/>
    <w:rsid w:val="42AA8304"/>
    <w:rsid w:val="42C5A9CC"/>
    <w:rsid w:val="42CAF075"/>
    <w:rsid w:val="432843D5"/>
    <w:rsid w:val="4466D25F"/>
    <w:rsid w:val="4467DCC4"/>
    <w:rsid w:val="44CC0671"/>
    <w:rsid w:val="44E7788C"/>
    <w:rsid w:val="45525859"/>
    <w:rsid w:val="45629B95"/>
    <w:rsid w:val="459A9627"/>
    <w:rsid w:val="45D39E46"/>
    <w:rsid w:val="4660876E"/>
    <w:rsid w:val="46A82F7C"/>
    <w:rsid w:val="46BC554A"/>
    <w:rsid w:val="473468F6"/>
    <w:rsid w:val="474294FA"/>
    <w:rsid w:val="47641A8B"/>
    <w:rsid w:val="477188AA"/>
    <w:rsid w:val="47E2BE63"/>
    <w:rsid w:val="4874B1A4"/>
    <w:rsid w:val="48D7A53D"/>
    <w:rsid w:val="48F64D55"/>
    <w:rsid w:val="49153122"/>
    <w:rsid w:val="49402CD9"/>
    <w:rsid w:val="49623F8F"/>
    <w:rsid w:val="49D4768F"/>
    <w:rsid w:val="49F0F65B"/>
    <w:rsid w:val="49FCDBE3"/>
    <w:rsid w:val="4A1BAE2A"/>
    <w:rsid w:val="4A8E20B3"/>
    <w:rsid w:val="4AD269D0"/>
    <w:rsid w:val="4B2AFF4F"/>
    <w:rsid w:val="4B7FF64D"/>
    <w:rsid w:val="4B9230FE"/>
    <w:rsid w:val="4BA3E079"/>
    <w:rsid w:val="4BB72BD4"/>
    <w:rsid w:val="4BBBF5C8"/>
    <w:rsid w:val="4C00CDD2"/>
    <w:rsid w:val="4C6732E8"/>
    <w:rsid w:val="4D21C9F4"/>
    <w:rsid w:val="4D5C2964"/>
    <w:rsid w:val="4E118663"/>
    <w:rsid w:val="4E8E809D"/>
    <w:rsid w:val="4EA6EEA8"/>
    <w:rsid w:val="4EE5BFE5"/>
    <w:rsid w:val="4EFA4018"/>
    <w:rsid w:val="4F0A811D"/>
    <w:rsid w:val="4F2CFDB0"/>
    <w:rsid w:val="506F28DB"/>
    <w:rsid w:val="50AADE08"/>
    <w:rsid w:val="50D06EE1"/>
    <w:rsid w:val="51263D60"/>
    <w:rsid w:val="51E311E5"/>
    <w:rsid w:val="521A2142"/>
    <w:rsid w:val="52565B55"/>
    <w:rsid w:val="52A800F0"/>
    <w:rsid w:val="5363ADBE"/>
    <w:rsid w:val="5441C4A1"/>
    <w:rsid w:val="54AFF1BB"/>
    <w:rsid w:val="54C75B89"/>
    <w:rsid w:val="55A18722"/>
    <w:rsid w:val="55CB7BBD"/>
    <w:rsid w:val="5607935C"/>
    <w:rsid w:val="56A239DD"/>
    <w:rsid w:val="56AC5681"/>
    <w:rsid w:val="56B288B1"/>
    <w:rsid w:val="56EB54B1"/>
    <w:rsid w:val="57061019"/>
    <w:rsid w:val="570905A6"/>
    <w:rsid w:val="5753D6CD"/>
    <w:rsid w:val="576BA5DC"/>
    <w:rsid w:val="57AEE353"/>
    <w:rsid w:val="5954617E"/>
    <w:rsid w:val="59962D03"/>
    <w:rsid w:val="59C54041"/>
    <w:rsid w:val="59E395B2"/>
    <w:rsid w:val="59FCC9E5"/>
    <w:rsid w:val="5A05D2F8"/>
    <w:rsid w:val="5AA79D24"/>
    <w:rsid w:val="5ADC9AD0"/>
    <w:rsid w:val="5B7BD948"/>
    <w:rsid w:val="5BA59265"/>
    <w:rsid w:val="5BC18704"/>
    <w:rsid w:val="5C5B397E"/>
    <w:rsid w:val="5CC8F7FD"/>
    <w:rsid w:val="5D09FB8B"/>
    <w:rsid w:val="5D2FC585"/>
    <w:rsid w:val="5D5A941C"/>
    <w:rsid w:val="5D5E0283"/>
    <w:rsid w:val="5D705D37"/>
    <w:rsid w:val="5D94EF7F"/>
    <w:rsid w:val="5DD1B01D"/>
    <w:rsid w:val="5E203DE0"/>
    <w:rsid w:val="5E54180F"/>
    <w:rsid w:val="5E866C21"/>
    <w:rsid w:val="5F199060"/>
    <w:rsid w:val="5F44F060"/>
    <w:rsid w:val="5F9C380B"/>
    <w:rsid w:val="5FC18349"/>
    <w:rsid w:val="5FE4CF4E"/>
    <w:rsid w:val="5FEE0CB6"/>
    <w:rsid w:val="5FFD3BD9"/>
    <w:rsid w:val="609777A3"/>
    <w:rsid w:val="60B88EEF"/>
    <w:rsid w:val="60DA00F7"/>
    <w:rsid w:val="6109E48B"/>
    <w:rsid w:val="6132F5BA"/>
    <w:rsid w:val="6149B069"/>
    <w:rsid w:val="6166651A"/>
    <w:rsid w:val="6195F787"/>
    <w:rsid w:val="61A8739A"/>
    <w:rsid w:val="62191664"/>
    <w:rsid w:val="62938CE1"/>
    <w:rsid w:val="62F478C5"/>
    <w:rsid w:val="62FAF63F"/>
    <w:rsid w:val="635A619D"/>
    <w:rsid w:val="63AC39B6"/>
    <w:rsid w:val="64742643"/>
    <w:rsid w:val="64ACA476"/>
    <w:rsid w:val="6536A498"/>
    <w:rsid w:val="6541C0C5"/>
    <w:rsid w:val="6578DA60"/>
    <w:rsid w:val="65B3A552"/>
    <w:rsid w:val="65E93728"/>
    <w:rsid w:val="6606EE8C"/>
    <w:rsid w:val="66428556"/>
    <w:rsid w:val="668FE85E"/>
    <w:rsid w:val="6693C91A"/>
    <w:rsid w:val="669659D2"/>
    <w:rsid w:val="67BADE80"/>
    <w:rsid w:val="67C2D07B"/>
    <w:rsid w:val="67C7BAF9"/>
    <w:rsid w:val="68A281AD"/>
    <w:rsid w:val="68C5705C"/>
    <w:rsid w:val="6951AC0E"/>
    <w:rsid w:val="6956416D"/>
    <w:rsid w:val="69706D9A"/>
    <w:rsid w:val="699B47F0"/>
    <w:rsid w:val="69E39F57"/>
    <w:rsid w:val="6A9E50B9"/>
    <w:rsid w:val="6ACD7496"/>
    <w:rsid w:val="6ADA5FAF"/>
    <w:rsid w:val="6AFA5071"/>
    <w:rsid w:val="6B2E816D"/>
    <w:rsid w:val="6B87D717"/>
    <w:rsid w:val="6BC29E4F"/>
    <w:rsid w:val="6BC5DF3E"/>
    <w:rsid w:val="6BD7A944"/>
    <w:rsid w:val="6C28D0E7"/>
    <w:rsid w:val="6C91B552"/>
    <w:rsid w:val="6CBEA201"/>
    <w:rsid w:val="6DBE4716"/>
    <w:rsid w:val="6E72D0EB"/>
    <w:rsid w:val="6EBBF505"/>
    <w:rsid w:val="6ED68639"/>
    <w:rsid w:val="6F1097A7"/>
    <w:rsid w:val="6F52A1F5"/>
    <w:rsid w:val="6FBA0C0B"/>
    <w:rsid w:val="6FC052D0"/>
    <w:rsid w:val="6FDFAF1E"/>
    <w:rsid w:val="700A2526"/>
    <w:rsid w:val="70193495"/>
    <w:rsid w:val="708381A5"/>
    <w:rsid w:val="70D2E92F"/>
    <w:rsid w:val="70D4B9E0"/>
    <w:rsid w:val="70FC05C7"/>
    <w:rsid w:val="71AA0250"/>
    <w:rsid w:val="71CE54F3"/>
    <w:rsid w:val="71EF7667"/>
    <w:rsid w:val="71F5E044"/>
    <w:rsid w:val="720CB8E7"/>
    <w:rsid w:val="72152169"/>
    <w:rsid w:val="7220322A"/>
    <w:rsid w:val="722E3BFF"/>
    <w:rsid w:val="72379B9B"/>
    <w:rsid w:val="725299B3"/>
    <w:rsid w:val="7259A219"/>
    <w:rsid w:val="732014CE"/>
    <w:rsid w:val="7378F2D5"/>
    <w:rsid w:val="73984D5D"/>
    <w:rsid w:val="73A99823"/>
    <w:rsid w:val="73E084B1"/>
    <w:rsid w:val="73F454E1"/>
    <w:rsid w:val="7419D545"/>
    <w:rsid w:val="742A719C"/>
    <w:rsid w:val="7488A125"/>
    <w:rsid w:val="748B9E3F"/>
    <w:rsid w:val="749A6E49"/>
    <w:rsid w:val="74A4020C"/>
    <w:rsid w:val="74B84D61"/>
    <w:rsid w:val="74C1B754"/>
    <w:rsid w:val="74D6AB13"/>
    <w:rsid w:val="74ECD798"/>
    <w:rsid w:val="752C1400"/>
    <w:rsid w:val="75995DAA"/>
    <w:rsid w:val="75AD6A56"/>
    <w:rsid w:val="75D8ADF6"/>
    <w:rsid w:val="75DEBDE1"/>
    <w:rsid w:val="7608E946"/>
    <w:rsid w:val="7633D7EA"/>
    <w:rsid w:val="763BD6D1"/>
    <w:rsid w:val="765C3213"/>
    <w:rsid w:val="76CDFCDC"/>
    <w:rsid w:val="76E7E84F"/>
    <w:rsid w:val="76EA2972"/>
    <w:rsid w:val="7762A1B9"/>
    <w:rsid w:val="779F703E"/>
    <w:rsid w:val="77A7D82F"/>
    <w:rsid w:val="786EC348"/>
    <w:rsid w:val="788041CD"/>
    <w:rsid w:val="788FC23D"/>
    <w:rsid w:val="78B9BEF3"/>
    <w:rsid w:val="78DE83F6"/>
    <w:rsid w:val="78F73A3D"/>
    <w:rsid w:val="794A3699"/>
    <w:rsid w:val="799823D5"/>
    <w:rsid w:val="79E1F355"/>
    <w:rsid w:val="7A016B65"/>
    <w:rsid w:val="7A753770"/>
    <w:rsid w:val="7AAD1566"/>
    <w:rsid w:val="7ABADBC1"/>
    <w:rsid w:val="7ABB54E0"/>
    <w:rsid w:val="7ABC927D"/>
    <w:rsid w:val="7AED7FD7"/>
    <w:rsid w:val="7B2553B9"/>
    <w:rsid w:val="7B529658"/>
    <w:rsid w:val="7B8A9061"/>
    <w:rsid w:val="7B9E8BC5"/>
    <w:rsid w:val="7C23E063"/>
    <w:rsid w:val="7C489643"/>
    <w:rsid w:val="7C6E68C0"/>
    <w:rsid w:val="7C9B6A6B"/>
    <w:rsid w:val="7CBCC774"/>
    <w:rsid w:val="7D7A0B2C"/>
    <w:rsid w:val="7DC27CA8"/>
    <w:rsid w:val="7E4458B2"/>
    <w:rsid w:val="7E6BE751"/>
    <w:rsid w:val="7E7CBCB2"/>
    <w:rsid w:val="7EC9DB26"/>
    <w:rsid w:val="7F02AFC2"/>
    <w:rsid w:val="7F095569"/>
    <w:rsid w:val="7F50DD1E"/>
    <w:rsid w:val="7F6DC1A7"/>
    <w:rsid w:val="7F97941B"/>
    <w:rsid w:val="7FB974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85BC33A2-DA82-4BD0-B293-3FE04563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C0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27EDF"/>
    <w:rPr>
      <w:color w:val="605E5C"/>
      <w:shd w:val="clear" w:color="auto" w:fill="E1DFDD"/>
    </w:rPr>
  </w:style>
  <w:style w:type="paragraph" w:styleId="Revision">
    <w:name w:val="Revision"/>
    <w:hidden/>
    <w:uiPriority w:val="99"/>
    <w:semiHidden/>
    <w:rsid w:val="00AD22D0"/>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uiPriority w:val="1"/>
    <w:rsid w:val="0055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2104">
      <w:bodyDiv w:val="1"/>
      <w:marLeft w:val="0"/>
      <w:marRight w:val="0"/>
      <w:marTop w:val="0"/>
      <w:marBottom w:val="0"/>
      <w:divBdr>
        <w:top w:val="none" w:sz="0" w:space="0" w:color="auto"/>
        <w:left w:val="none" w:sz="0" w:space="0" w:color="auto"/>
        <w:bottom w:val="none" w:sz="0" w:space="0" w:color="auto"/>
        <w:right w:val="none" w:sz="0" w:space="0" w:color="auto"/>
      </w:divBdr>
    </w:div>
    <w:div w:id="147213450">
      <w:bodyDiv w:val="1"/>
      <w:marLeft w:val="0"/>
      <w:marRight w:val="0"/>
      <w:marTop w:val="0"/>
      <w:marBottom w:val="0"/>
      <w:divBdr>
        <w:top w:val="none" w:sz="0" w:space="0" w:color="auto"/>
        <w:left w:val="none" w:sz="0" w:space="0" w:color="auto"/>
        <w:bottom w:val="none" w:sz="0" w:space="0" w:color="auto"/>
        <w:right w:val="none" w:sz="0" w:space="0" w:color="auto"/>
      </w:divBdr>
    </w:div>
    <w:div w:id="511453889">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1364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hyperlink" Target="http://www.acma.gov.au"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eu.i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UQVA7MFFXVNW-850449931-662</_dlc_DocId>
    <_dlc_DocIdUrl xmlns="04b8ec43-391f-4ce4-8841-d6a482add564">
      <Url>http://collaboration/organisation/auth/Chair/Auth/_layouts/15/DocIdRedir.aspx?ID=UQVA7MFFXVNW-850449931-662</Url>
      <Description>UQVA7MFFXVNW-850449931-662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B069EEB4-BB18-40F4-87CB-E2F9CE5BF2B6}">
  <ds:schemaRefs>
    <ds:schemaRef ds:uri="http://schemas.microsoft.com/sharepoint/events"/>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92912565-4f5f-430c-b932-bdb12fa0756f"/>
    <ds:schemaRef ds:uri="07993959-e33e-4fc6-9c63-0586c429c85a"/>
    <ds:schemaRef ds:uri="026d8262-4725-4a9c-834e-3f991ab17ffd"/>
    <ds:schemaRef ds:uri="04b8ec43-391f-4ce4-8841-d6a482add564"/>
  </ds:schemaRefs>
</ds:datastoreItem>
</file>

<file path=customXml/itemProps4.xml><?xml version="1.0" encoding="utf-8"?>
<ds:datastoreItem xmlns:ds="http://schemas.openxmlformats.org/officeDocument/2006/customXml" ds:itemID="{1A80B79E-A101-48C7-BECE-BDA00184C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9642</Words>
  <Characters>52651</Characters>
  <Application>Microsoft Office Word</Application>
  <DocSecurity>0</DocSecurity>
  <Lines>993</Lines>
  <Paragraphs>514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61779</CharactersWithSpaces>
  <SharedDoc>false</SharedDoc>
  <HLinks>
    <vt:vector size="54" baseType="variant">
      <vt:variant>
        <vt:i4>3997730</vt:i4>
      </vt:variant>
      <vt:variant>
        <vt:i4>24</vt:i4>
      </vt:variant>
      <vt:variant>
        <vt:i4>0</vt:i4>
      </vt:variant>
      <vt:variant>
        <vt:i4>5</vt:i4>
      </vt:variant>
      <vt:variant>
        <vt:lpwstr>http://www.acma.gov.au/</vt:lpwstr>
      </vt:variant>
      <vt:variant>
        <vt:lpwstr/>
      </vt:variant>
      <vt:variant>
        <vt:i4>3997730</vt:i4>
      </vt:variant>
      <vt:variant>
        <vt:i4>21</vt:i4>
      </vt:variant>
      <vt:variant>
        <vt:i4>0</vt:i4>
      </vt:variant>
      <vt:variant>
        <vt:i4>5</vt:i4>
      </vt:variant>
      <vt:variant>
        <vt:lpwstr>http://www.acma.gov.au/</vt:lpwstr>
      </vt:variant>
      <vt:variant>
        <vt:lpwstr/>
      </vt:variant>
      <vt:variant>
        <vt:i4>6946865</vt:i4>
      </vt:variant>
      <vt:variant>
        <vt:i4>18</vt:i4>
      </vt:variant>
      <vt:variant>
        <vt:i4>0</vt:i4>
      </vt:variant>
      <vt:variant>
        <vt:i4>5</vt:i4>
      </vt:variant>
      <vt:variant>
        <vt:lpwstr>http://www.legislation.gov.au/</vt:lpwstr>
      </vt:variant>
      <vt:variant>
        <vt:lpwstr/>
      </vt:variant>
      <vt:variant>
        <vt:i4>3997730</vt:i4>
      </vt:variant>
      <vt:variant>
        <vt:i4>15</vt:i4>
      </vt:variant>
      <vt:variant>
        <vt:i4>0</vt:i4>
      </vt:variant>
      <vt:variant>
        <vt:i4>5</vt:i4>
      </vt:variant>
      <vt:variant>
        <vt:lpwstr>http://www.acma.gov.au/</vt:lpwstr>
      </vt:variant>
      <vt:variant>
        <vt:lpwstr/>
      </vt:variant>
      <vt:variant>
        <vt:i4>6946865</vt:i4>
      </vt:variant>
      <vt:variant>
        <vt:i4>12</vt:i4>
      </vt:variant>
      <vt:variant>
        <vt:i4>0</vt:i4>
      </vt:variant>
      <vt:variant>
        <vt:i4>5</vt:i4>
      </vt:variant>
      <vt:variant>
        <vt:lpwstr>http://www.legislation.gov.au/</vt:lpwstr>
      </vt:variant>
      <vt:variant>
        <vt:lpwstr/>
      </vt:variant>
      <vt:variant>
        <vt:i4>4718668</vt:i4>
      </vt:variant>
      <vt:variant>
        <vt:i4>9</vt:i4>
      </vt:variant>
      <vt:variant>
        <vt:i4>0</vt:i4>
      </vt:variant>
      <vt:variant>
        <vt:i4>5</vt:i4>
      </vt:variant>
      <vt:variant>
        <vt:lpwstr>http://www.iteu.int/</vt:lpwstr>
      </vt:variant>
      <vt:variant>
        <vt:lpwstr/>
      </vt:variant>
      <vt:variant>
        <vt:i4>3997730</vt:i4>
      </vt:variant>
      <vt:variant>
        <vt:i4>6</vt:i4>
      </vt:variant>
      <vt:variant>
        <vt:i4>0</vt:i4>
      </vt:variant>
      <vt:variant>
        <vt:i4>5</vt:i4>
      </vt:variant>
      <vt:variant>
        <vt:lpwstr>http://www.acma.gov.au/</vt:lpwstr>
      </vt:variant>
      <vt:variant>
        <vt:lpwstr/>
      </vt:variant>
      <vt:variant>
        <vt:i4>3997730</vt:i4>
      </vt:variant>
      <vt:variant>
        <vt:i4>3</vt:i4>
      </vt:variant>
      <vt:variant>
        <vt:i4>0</vt:i4>
      </vt:variant>
      <vt:variant>
        <vt:i4>5</vt:i4>
      </vt:variant>
      <vt:variant>
        <vt:lpwstr>http://www.acma.gov.au/</vt:lpwstr>
      </vt:variant>
      <vt:variant>
        <vt:lpwstr/>
      </vt:variant>
      <vt:variant>
        <vt:i4>3997730</vt:i4>
      </vt:variant>
      <vt:variant>
        <vt:i4>0</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4</cp:revision>
  <cp:lastPrinted>2016-07-27T03:08:00Z</cp:lastPrinted>
  <dcterms:created xsi:type="dcterms:W3CDTF">2023-06-20T02:41:00Z</dcterms:created>
  <dcterms:modified xsi:type="dcterms:W3CDTF">2023-06-20T02:43:00Z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d3095329-d716-466b-b66e-defadb01bc27</vt:lpwstr>
  </property>
  <property fmtid="{D5CDD505-2E9C-101B-9397-08002B2CF9AE}" pid="4" name="MediaServiceImageTags">
    <vt:lpwstr/>
  </property>
</Properties>
</file>