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2EC09D7A">
            <wp:extent cx="1504950" cy="1104900"/>
            <wp:effectExtent l="0" t="0" r="0" b="0"/>
            <wp:docPr id="1" name="Picture 1" descr="Commonwealth of Australia coat of arm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75C95197" w:rsidR="00D00EFA" w:rsidRDefault="00247D4A" w:rsidP="00D00EFA">
      <w:pPr>
        <w:pStyle w:val="ShortT"/>
      </w:pPr>
      <w:r>
        <w:t>Radiocommunications</w:t>
      </w:r>
      <w:r w:rsidR="00C064D0">
        <w:t xml:space="preserve"> </w:t>
      </w:r>
      <w:r w:rsidR="00A302AE">
        <w:t xml:space="preserve">Advisory Guidelines </w:t>
      </w:r>
      <w:r>
        <w:t>(</w:t>
      </w:r>
      <w:r w:rsidR="00A302AE">
        <w:t>Managing Interference to Spectrum Licensed Receivers – 3.4 GHz Band</w:t>
      </w:r>
      <w:r w:rsidR="00644471">
        <w:t xml:space="preserve">) </w:t>
      </w:r>
      <w:r w:rsidR="00A302AE">
        <w:t>Variation</w:t>
      </w:r>
      <w:r w:rsidR="00B35F5E">
        <w:t xml:space="preserve"> 202</w:t>
      </w:r>
      <w:r w:rsidR="0044028C">
        <w:t>3</w:t>
      </w:r>
      <w:r w:rsidR="0099193E">
        <w:t xml:space="preserve"> (No.</w:t>
      </w:r>
      <w:r w:rsidR="00B35F5E">
        <w:t> </w:t>
      </w:r>
      <w:r w:rsidR="0099193E">
        <w:t>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2F2C3585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C064D0">
        <w:rPr>
          <w:szCs w:val="22"/>
        </w:rPr>
        <w:t>instrument</w:t>
      </w:r>
      <w:r w:rsidR="00B67814">
        <w:rPr>
          <w:szCs w:val="22"/>
        </w:rPr>
        <w:t xml:space="preserve"> under section </w:t>
      </w:r>
      <w:r w:rsidR="00A302AE">
        <w:rPr>
          <w:szCs w:val="22"/>
        </w:rPr>
        <w:t>262</w:t>
      </w:r>
      <w:r w:rsidR="00B67814">
        <w:rPr>
          <w:szCs w:val="22"/>
        </w:rPr>
        <w:t xml:space="preserve"> of the </w:t>
      </w:r>
      <w:r w:rsidR="003C0801">
        <w:rPr>
          <w:i/>
          <w:iCs/>
          <w:szCs w:val="22"/>
        </w:rPr>
        <w:t>Radiocommunications Act 1992</w:t>
      </w:r>
      <w:r w:rsidRPr="00F55B9E">
        <w:rPr>
          <w:iCs/>
        </w:rPr>
        <w:t>.</w:t>
      </w:r>
    </w:p>
    <w:p w14:paraId="006C8DC4" w14:textId="0DBFA261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640A27">
        <w:rPr>
          <w:rFonts w:ascii="Times New Roman" w:hAnsi="Times New Roman" w:cs="Times New Roman"/>
        </w:rPr>
        <w:t xml:space="preserve"> 22 June 2023</w:t>
      </w:r>
    </w:p>
    <w:p w14:paraId="2E857068" w14:textId="311D89FB" w:rsidR="00B22B8E" w:rsidRDefault="00640A27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50361C19" w14:textId="4F655D13" w:rsidR="00B22B8E" w:rsidRDefault="00640A27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6E0CE83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395F52DA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18FA582E" w14:textId="65D21154" w:rsidR="00B22B8E" w:rsidRDefault="00640A27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Caruso</w:t>
      </w:r>
    </w:p>
    <w:p w14:paraId="57158E2A" w14:textId="46F4F9E0" w:rsidR="00B22B8E" w:rsidRDefault="00640A27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0FBB699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 w:rsidRPr="00EB417B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5E12F58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1" w:name="_Toc444596031"/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r>
        <w:rPr>
          <w:rStyle w:val="CharSectno"/>
        </w:rPr>
        <w:t>1</w:t>
      </w:r>
      <w:r>
        <w:t xml:space="preserve">  Name</w:t>
      </w:r>
    </w:p>
    <w:p w14:paraId="6D729A26" w14:textId="505D7F08" w:rsidR="00D00EFA" w:rsidRDefault="00D00EFA" w:rsidP="00D00EFA">
      <w:pPr>
        <w:pStyle w:val="subsection"/>
      </w:pPr>
      <w:r>
        <w:tab/>
      </w:r>
      <w:r>
        <w:tab/>
        <w:t>This is the</w:t>
      </w:r>
      <w:r w:rsidR="00F4519A">
        <w:t xml:space="preserve"> </w:t>
      </w:r>
      <w:r w:rsidR="00F4519A">
        <w:rPr>
          <w:i/>
          <w:iCs/>
        </w:rPr>
        <w:t xml:space="preserve">Radiocommunications </w:t>
      </w:r>
      <w:r w:rsidR="00A302AE">
        <w:rPr>
          <w:i/>
          <w:iCs/>
        </w:rPr>
        <w:t xml:space="preserve">Advisory Guidelines </w:t>
      </w:r>
      <w:r w:rsidR="00F4519A">
        <w:rPr>
          <w:i/>
          <w:iCs/>
        </w:rPr>
        <w:t>(</w:t>
      </w:r>
      <w:r w:rsidR="00A302AE">
        <w:rPr>
          <w:i/>
          <w:iCs/>
        </w:rPr>
        <w:t xml:space="preserve">Managing Interference to Spectrum Licensed Receivers </w:t>
      </w:r>
      <w:r w:rsidR="0044028C">
        <w:rPr>
          <w:i/>
          <w:iCs/>
        </w:rPr>
        <w:t>– 3.4 GHz Band</w:t>
      </w:r>
      <w:r w:rsidR="00F4519A">
        <w:rPr>
          <w:i/>
          <w:iCs/>
        </w:rPr>
        <w:t xml:space="preserve">) </w:t>
      </w:r>
      <w:r w:rsidR="00A302AE">
        <w:rPr>
          <w:i/>
          <w:iCs/>
        </w:rPr>
        <w:t>Variation</w:t>
      </w:r>
      <w:r w:rsidR="00B35F5E">
        <w:rPr>
          <w:i/>
          <w:iCs/>
        </w:rPr>
        <w:t xml:space="preserve"> 202</w:t>
      </w:r>
      <w:r w:rsidR="0044028C">
        <w:rPr>
          <w:i/>
          <w:iCs/>
        </w:rPr>
        <w:t>3</w:t>
      </w:r>
      <w:r w:rsidR="00E53F1D">
        <w:rPr>
          <w:i/>
          <w:iCs/>
        </w:rPr>
        <w:t xml:space="preserve"> (No. 1)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2" w:name="_Toc444596032"/>
      <w:r>
        <w:rPr>
          <w:rStyle w:val="CharSectno"/>
        </w:rPr>
        <w:t>2</w:t>
      </w:r>
      <w:r>
        <w:t xml:space="preserve">  Commencement</w:t>
      </w:r>
      <w:bookmarkEnd w:id="2"/>
    </w:p>
    <w:p w14:paraId="3E71573B" w14:textId="3F3801B1" w:rsidR="00AC6465" w:rsidRDefault="00AC6465" w:rsidP="00F576F9">
      <w:pPr>
        <w:pStyle w:val="subsection"/>
      </w:pPr>
      <w:bookmarkStart w:id="3" w:name="_Toc444596033"/>
      <w:r>
        <w:tab/>
      </w:r>
      <w:r>
        <w:tab/>
        <w:t xml:space="preserve">This instrument commences on the day after the day </w:t>
      </w:r>
      <w:r w:rsidR="006C6D24">
        <w:t>it</w:t>
      </w:r>
      <w:r>
        <w:t xml:space="preserve"> is registered on the Federal Register of Legislation.</w:t>
      </w:r>
    </w:p>
    <w:p w14:paraId="1D2C386B" w14:textId="77777777" w:rsidR="00AC6465" w:rsidRDefault="00AC6465" w:rsidP="00AC6465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3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r>
        <w:rPr>
          <w:rStyle w:val="CharSectno"/>
        </w:rPr>
        <w:t>3</w:t>
      </w:r>
      <w:r>
        <w:t xml:space="preserve">  Authority</w:t>
      </w:r>
      <w:bookmarkEnd w:id="3"/>
    </w:p>
    <w:p w14:paraId="67903CDC" w14:textId="46DDC258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 xml:space="preserve">section </w:t>
      </w:r>
      <w:r w:rsidR="00A302AE">
        <w:t>262</w:t>
      </w:r>
      <w:r>
        <w:t xml:space="preserve"> of the </w:t>
      </w:r>
      <w:r w:rsidR="006C6D24">
        <w:rPr>
          <w:i/>
        </w:rPr>
        <w:t>Radiocommunications Act 1992</w:t>
      </w:r>
      <w:r w:rsidRPr="008E62E7">
        <w:rPr>
          <w:i/>
          <w:iCs/>
        </w:rPr>
        <w:t>.</w:t>
      </w:r>
    </w:p>
    <w:p w14:paraId="237BACC0" w14:textId="77777777" w:rsidR="00D00EFA" w:rsidRDefault="00D00EFA" w:rsidP="00D00EFA">
      <w:pPr>
        <w:pStyle w:val="ActHead5"/>
      </w:pPr>
      <w:bookmarkStart w:id="4" w:name="_Toc444596034"/>
      <w:r>
        <w:t>4  Amendments</w:t>
      </w:r>
    </w:p>
    <w:p w14:paraId="5A9EF9A5" w14:textId="784B9B2E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4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704AFD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4C167BD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—Amendments</w:t>
      </w:r>
    </w:p>
    <w:p w14:paraId="1598FF2F" w14:textId="73AABFFE" w:rsidR="00D00EFA" w:rsidRPr="00DF74EC" w:rsidRDefault="008D1846" w:rsidP="00D00EFA">
      <w:pPr>
        <w:pStyle w:val="ActHead9"/>
        <w:ind w:left="0" w:firstLine="0"/>
      </w:pPr>
      <w:bookmarkStart w:id="5" w:name="_Toc438623396"/>
      <w:bookmarkStart w:id="6" w:name="_Toc444596036"/>
      <w:r w:rsidRPr="00DF74EC">
        <w:t xml:space="preserve">Radiocommunications </w:t>
      </w:r>
      <w:r w:rsidR="008D235C">
        <w:t xml:space="preserve">Advisory Guidelines </w:t>
      </w:r>
      <w:r w:rsidR="005B129C">
        <w:t>(</w:t>
      </w:r>
      <w:r w:rsidR="008D235C">
        <w:t>Managing Interference to Spectrum Licensed Receivers</w:t>
      </w:r>
      <w:r w:rsidR="005B129C">
        <w:t xml:space="preserve"> – 3.4 GHz Band</w:t>
      </w:r>
      <w:r w:rsidRPr="00DF74EC">
        <w:t xml:space="preserve">) </w:t>
      </w:r>
      <w:r w:rsidR="00597D10">
        <w:t>20</w:t>
      </w:r>
      <w:r w:rsidR="005B129C">
        <w:t>15</w:t>
      </w:r>
      <w:r w:rsidR="001F22AD" w:rsidRPr="00DF74EC">
        <w:t xml:space="preserve"> </w:t>
      </w:r>
      <w:bookmarkEnd w:id="5"/>
      <w:r w:rsidR="00BC6765">
        <w:rPr>
          <w:i w:val="0"/>
          <w:iCs/>
        </w:rPr>
        <w:t>(</w:t>
      </w:r>
      <w:r w:rsidR="00D00EFA" w:rsidRPr="00BC6765">
        <w:rPr>
          <w:i w:val="0"/>
          <w:iCs/>
          <w:szCs w:val="28"/>
        </w:rPr>
        <w:t>F20</w:t>
      </w:r>
      <w:r w:rsidR="00097586">
        <w:rPr>
          <w:i w:val="0"/>
          <w:iCs/>
          <w:szCs w:val="28"/>
        </w:rPr>
        <w:t>15</w:t>
      </w:r>
      <w:r w:rsidR="00D00EFA" w:rsidRPr="00BC6765">
        <w:rPr>
          <w:i w:val="0"/>
          <w:iCs/>
          <w:szCs w:val="28"/>
        </w:rPr>
        <w:t>L</w:t>
      </w:r>
      <w:r w:rsidR="001F22AD" w:rsidRPr="00BC6765">
        <w:rPr>
          <w:i w:val="0"/>
          <w:iCs/>
          <w:szCs w:val="28"/>
        </w:rPr>
        <w:t>00</w:t>
      </w:r>
      <w:r w:rsidR="00097586">
        <w:rPr>
          <w:i w:val="0"/>
          <w:iCs/>
          <w:szCs w:val="28"/>
        </w:rPr>
        <w:t>72</w:t>
      </w:r>
      <w:r w:rsidR="008D235C">
        <w:rPr>
          <w:i w:val="0"/>
          <w:iCs/>
          <w:szCs w:val="28"/>
        </w:rPr>
        <w:t>9</w:t>
      </w:r>
      <w:r w:rsidR="00BC6765">
        <w:rPr>
          <w:i w:val="0"/>
          <w:iCs/>
          <w:szCs w:val="28"/>
        </w:rPr>
        <w:t>)</w:t>
      </w:r>
    </w:p>
    <w:p w14:paraId="38882936" w14:textId="4DC87BB3" w:rsidR="009C523F" w:rsidRPr="00681D4C" w:rsidRDefault="008413E9" w:rsidP="00D00EFA">
      <w:pPr>
        <w:pStyle w:val="ItemHead"/>
        <w:rPr>
          <w:i/>
          <w:iCs/>
        </w:rPr>
      </w:pPr>
      <w:r w:rsidRPr="00686A3C">
        <w:t xml:space="preserve">1  </w:t>
      </w:r>
      <w:r w:rsidR="002F4762">
        <w:t>Paragraph 1.3(1)(b)</w:t>
      </w:r>
    </w:p>
    <w:p w14:paraId="1E647684" w14:textId="6FA04FA7" w:rsidR="00681D4C" w:rsidRDefault="009179DF" w:rsidP="009C523F">
      <w:pPr>
        <w:pStyle w:val="Item"/>
      </w:pPr>
      <w:r>
        <w:t>Repeal</w:t>
      </w:r>
      <w:r w:rsidR="00681D4C">
        <w:t xml:space="preserve"> </w:t>
      </w:r>
      <w:r w:rsidR="002F4762">
        <w:t>the paragraph, substitute:</w:t>
      </w:r>
    </w:p>
    <w:p w14:paraId="5FEA8A9B" w14:textId="178E7F25" w:rsidR="003D0721" w:rsidRDefault="003D0721" w:rsidP="003D0721">
      <w:pPr>
        <w:pStyle w:val="paragraph"/>
        <w:spacing w:before="240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provide protection to radiocommunications receivers operating under spectrum licences issued for the 3.4 GHz band</w:t>
      </w:r>
      <w:r w:rsidR="009F18D5">
        <w:rPr>
          <w:bCs/>
          <w:iCs/>
        </w:rPr>
        <w:t xml:space="preserve"> from interference caused by radiocommunications transmitters operating under a class licence, and from fixed transmitters operating under an apparatus licence </w:t>
      </w:r>
      <w:r w:rsidR="004328C8">
        <w:rPr>
          <w:bCs/>
          <w:iCs/>
        </w:rPr>
        <w:t>or a spectrum licence.</w:t>
      </w:r>
    </w:p>
    <w:p w14:paraId="32F7B6D0" w14:textId="14459E9A" w:rsidR="002F4762" w:rsidRPr="00C01743" w:rsidRDefault="009179DF" w:rsidP="002F4762">
      <w:pPr>
        <w:pStyle w:val="ItemHead"/>
      </w:pPr>
      <w:r>
        <w:t xml:space="preserve">2  Subsection 1.4(1) </w:t>
      </w:r>
      <w:r w:rsidR="00C01743">
        <w:t>(</w:t>
      </w:r>
      <w:r>
        <w:t xml:space="preserve">definition of </w:t>
      </w:r>
      <w:r>
        <w:rPr>
          <w:i/>
          <w:iCs/>
        </w:rPr>
        <w:t>3.4 GHz band</w:t>
      </w:r>
      <w:r w:rsidR="00C01743">
        <w:t>)</w:t>
      </w:r>
    </w:p>
    <w:p w14:paraId="052AC04B" w14:textId="347A6ADF" w:rsidR="009179DF" w:rsidRDefault="009179DF" w:rsidP="009179DF">
      <w:pPr>
        <w:pStyle w:val="Item"/>
      </w:pPr>
      <w:r>
        <w:t>Repeal</w:t>
      </w:r>
      <w:r w:rsidRPr="009179DF">
        <w:t xml:space="preserve"> </w:t>
      </w:r>
      <w:r>
        <w:t>the definition, substitute:</w:t>
      </w:r>
    </w:p>
    <w:p w14:paraId="36A76DDE" w14:textId="7CA2E907" w:rsidR="00AC4374" w:rsidRPr="00575A9B" w:rsidRDefault="00AC4374" w:rsidP="00AC4374">
      <w:pPr>
        <w:pStyle w:val="Definition"/>
        <w:rPr>
          <w:bCs/>
          <w:iCs/>
        </w:rPr>
      </w:pPr>
      <w:r>
        <w:rPr>
          <w:b/>
          <w:i/>
        </w:rPr>
        <w:t xml:space="preserve">3.4 GHz band </w:t>
      </w:r>
      <w:r>
        <w:rPr>
          <w:bCs/>
          <w:iCs/>
        </w:rPr>
        <w:t>means the part of the spectrum from 3400 MHz to 3800 MHz.</w:t>
      </w:r>
    </w:p>
    <w:p w14:paraId="5762BFBB" w14:textId="6329928A" w:rsidR="009179DF" w:rsidRDefault="00AC4374" w:rsidP="009179DF">
      <w:pPr>
        <w:pStyle w:val="ItemHead"/>
        <w:rPr>
          <w:i/>
          <w:iCs/>
        </w:rPr>
      </w:pPr>
      <w:r>
        <w:t xml:space="preserve">3  Subsection 1.4(1) </w:t>
      </w:r>
      <w:r w:rsidR="00D06A06">
        <w:t>(</w:t>
      </w:r>
      <w:r>
        <w:t xml:space="preserve">definition of </w:t>
      </w:r>
      <w:r>
        <w:rPr>
          <w:i/>
          <w:iCs/>
        </w:rPr>
        <w:t>active antenna system (AAS)</w:t>
      </w:r>
      <w:r w:rsidR="00D06A06" w:rsidRPr="00D06A06">
        <w:t>)</w:t>
      </w:r>
    </w:p>
    <w:p w14:paraId="1C0974B3" w14:textId="6D77CA66" w:rsidR="00AC4374" w:rsidRDefault="00AC4374" w:rsidP="00AC4374">
      <w:pPr>
        <w:pStyle w:val="Item"/>
      </w:pPr>
      <w:r w:rsidRPr="00AC4374">
        <w:t>Repe</w:t>
      </w:r>
      <w:r>
        <w:t>al the definition.</w:t>
      </w:r>
    </w:p>
    <w:p w14:paraId="7DA9A21F" w14:textId="2E9C5B25" w:rsidR="00AC4374" w:rsidRDefault="00AC4374" w:rsidP="00AC4374">
      <w:pPr>
        <w:pStyle w:val="ItemHead"/>
        <w:rPr>
          <w:i/>
          <w:iCs/>
        </w:rPr>
      </w:pPr>
      <w:r>
        <w:t xml:space="preserve">4  Subsection 1.4(1) </w:t>
      </w:r>
      <w:r w:rsidR="00F2481F">
        <w:t>(</w:t>
      </w:r>
      <w:r>
        <w:t xml:space="preserve">definition of </w:t>
      </w:r>
      <w:r>
        <w:rPr>
          <w:i/>
          <w:iCs/>
        </w:rPr>
        <w:t>blocking</w:t>
      </w:r>
      <w:r w:rsidR="00F2481F" w:rsidRPr="00F2481F">
        <w:t>)</w:t>
      </w:r>
    </w:p>
    <w:p w14:paraId="6FBD8934" w14:textId="77777777" w:rsidR="00AC4374" w:rsidRDefault="00AC4374" w:rsidP="00AC4374">
      <w:pPr>
        <w:pStyle w:val="Item"/>
      </w:pPr>
      <w:r w:rsidRPr="00AC4374">
        <w:t>Repe</w:t>
      </w:r>
      <w:r>
        <w:t>al the definition.</w:t>
      </w:r>
    </w:p>
    <w:p w14:paraId="279CAA0F" w14:textId="287AA7DA" w:rsidR="00AC4374" w:rsidRPr="0092237D" w:rsidRDefault="00AC4374" w:rsidP="00AC4374">
      <w:pPr>
        <w:pStyle w:val="ItemHead"/>
        <w:rPr>
          <w:i/>
          <w:iCs/>
        </w:rPr>
      </w:pPr>
      <w:r>
        <w:t xml:space="preserve">5  Subsection 1.4(1) </w:t>
      </w:r>
      <w:r w:rsidR="00F2481F">
        <w:t>(</w:t>
      </w:r>
      <w:r>
        <w:t>definition</w:t>
      </w:r>
      <w:r w:rsidR="0092237D">
        <w:t>s</w:t>
      </w:r>
      <w:r>
        <w:t xml:space="preserve"> of </w:t>
      </w:r>
      <w:r w:rsidR="002B0F78">
        <w:rPr>
          <w:i/>
          <w:iCs/>
        </w:rPr>
        <w:t>RALI MS 39</w:t>
      </w:r>
      <w:r w:rsidR="00380874" w:rsidRPr="00380874">
        <w:t xml:space="preserve"> (including the note)</w:t>
      </w:r>
      <w:r w:rsidR="0092237D">
        <w:t xml:space="preserve"> and </w:t>
      </w:r>
      <w:r w:rsidR="0092237D">
        <w:rPr>
          <w:i/>
          <w:iCs/>
        </w:rPr>
        <w:t>restricted block</w:t>
      </w:r>
      <w:r w:rsidR="00F2481F" w:rsidRPr="00F2481F">
        <w:t>)</w:t>
      </w:r>
    </w:p>
    <w:p w14:paraId="39CF341D" w14:textId="0C484D70" w:rsidR="002B0F78" w:rsidRPr="002B0F78" w:rsidRDefault="002B0F78" w:rsidP="002B0F78">
      <w:pPr>
        <w:pStyle w:val="Item"/>
      </w:pPr>
      <w:r w:rsidRPr="002B0F78">
        <w:t>Repeal the definition</w:t>
      </w:r>
      <w:r w:rsidR="0092237D">
        <w:t>s</w:t>
      </w:r>
      <w:r w:rsidRPr="002B0F78">
        <w:t>.</w:t>
      </w:r>
    </w:p>
    <w:p w14:paraId="32B40A54" w14:textId="67E199C5" w:rsidR="002B0F78" w:rsidRDefault="002B0F78" w:rsidP="00C71B32">
      <w:pPr>
        <w:pStyle w:val="ItemHead"/>
      </w:pPr>
      <w:r>
        <w:t>6  Subsection 1.4(1)</w:t>
      </w:r>
    </w:p>
    <w:p w14:paraId="216C22C1" w14:textId="71CC9B2B" w:rsidR="002B0F78" w:rsidRDefault="00380874" w:rsidP="002B0F78">
      <w:pPr>
        <w:pStyle w:val="Item"/>
      </w:pPr>
      <w:r>
        <w:t>Insert</w:t>
      </w:r>
      <w:r w:rsidR="002B0F78">
        <w:t>:</w:t>
      </w:r>
    </w:p>
    <w:p w14:paraId="4C7E128A" w14:textId="4B9EC935" w:rsidR="002B0F78" w:rsidRPr="00125611" w:rsidRDefault="00AA3E3B" w:rsidP="002B0F78">
      <w:pPr>
        <w:pStyle w:val="Definition"/>
        <w:rPr>
          <w:bCs/>
          <w:iCs/>
        </w:rPr>
      </w:pPr>
      <w:r>
        <w:rPr>
          <w:b/>
          <w:i/>
        </w:rPr>
        <w:t>RALI MS 47</w:t>
      </w:r>
      <w:r w:rsidR="002B0F78">
        <w:rPr>
          <w:b/>
          <w:i/>
        </w:rPr>
        <w:t xml:space="preserve"> </w:t>
      </w:r>
      <w:r w:rsidR="002B0F78">
        <w:rPr>
          <w:bCs/>
          <w:iCs/>
        </w:rPr>
        <w:t xml:space="preserve">means the </w:t>
      </w:r>
      <w:r>
        <w:rPr>
          <w:bCs/>
          <w:iCs/>
        </w:rPr>
        <w:t>Radiocommunications Assignment and Licensing Instruction MS 47</w:t>
      </w:r>
      <w:r w:rsidR="00613C5A">
        <w:rPr>
          <w:bCs/>
          <w:iCs/>
        </w:rPr>
        <w:t xml:space="preserve"> </w:t>
      </w:r>
      <w:r w:rsidR="00613C5A">
        <w:rPr>
          <w:bCs/>
          <w:i/>
        </w:rPr>
        <w:t>Frequency coordination and licensing procedures for Area-Wide Licences (AWL) in the 3400–4000 MHz band</w:t>
      </w:r>
      <w:r w:rsidR="00125611">
        <w:rPr>
          <w:bCs/>
          <w:iCs/>
        </w:rPr>
        <w:t>, published by the ACMA.</w:t>
      </w:r>
    </w:p>
    <w:p w14:paraId="1DE712B8" w14:textId="1DB8B08D" w:rsidR="00125611" w:rsidRPr="005834F8" w:rsidRDefault="00125611" w:rsidP="00125611">
      <w:pPr>
        <w:pStyle w:val="notetext"/>
        <w:rPr>
          <w:szCs w:val="18"/>
        </w:rPr>
      </w:pPr>
      <w:r>
        <w:t>Note:</w:t>
      </w:r>
      <w:r>
        <w:tab/>
        <w:t>RALI MS 47 is available, free of charge, from the ACMA</w:t>
      </w:r>
      <w:r w:rsidR="00380874">
        <w:t xml:space="preserve">’s website at </w:t>
      </w:r>
      <w:hyperlink r:id="rId18" w:history="1">
        <w:r w:rsidR="00380874" w:rsidRPr="006F14CD">
          <w:rPr>
            <w:rStyle w:val="Hyperlink"/>
          </w:rPr>
          <w:t>www.acma.gov.au</w:t>
        </w:r>
      </w:hyperlink>
      <w:r w:rsidR="00380874">
        <w:t xml:space="preserve">. </w:t>
      </w:r>
    </w:p>
    <w:p w14:paraId="44B39DD8" w14:textId="7A6D48BB" w:rsidR="00CF4D58" w:rsidRDefault="00CF4D58" w:rsidP="00133364">
      <w:pPr>
        <w:pStyle w:val="Definition"/>
        <w:rPr>
          <w:bCs/>
          <w:iCs/>
        </w:rPr>
      </w:pPr>
      <w:r>
        <w:rPr>
          <w:b/>
          <w:i/>
        </w:rPr>
        <w:t>receiver blocking</w:t>
      </w:r>
      <w:r>
        <w:rPr>
          <w:bCs/>
          <w:iCs/>
        </w:rPr>
        <w:t xml:space="preserve"> means the measure of the ability of a radiocommunications receiver to receive a wanted signal in the presence of a </w:t>
      </w:r>
      <w:proofErr w:type="gramStart"/>
      <w:r>
        <w:rPr>
          <w:bCs/>
          <w:iCs/>
        </w:rPr>
        <w:t>high level</w:t>
      </w:r>
      <w:proofErr w:type="gramEnd"/>
      <w:r>
        <w:rPr>
          <w:bCs/>
          <w:iCs/>
        </w:rPr>
        <w:t xml:space="preserve"> unwanted interferer on frequencies </w:t>
      </w:r>
      <w:r w:rsidR="00133364" w:rsidRPr="00133364">
        <w:rPr>
          <w:bCs/>
          <w:iCs/>
        </w:rPr>
        <w:t>beyond the first adjacent channel</w:t>
      </w:r>
      <w:r>
        <w:rPr>
          <w:bCs/>
          <w:iCs/>
        </w:rPr>
        <w:t>.</w:t>
      </w:r>
    </w:p>
    <w:p w14:paraId="694BCF06" w14:textId="237D57F1" w:rsidR="002B0F78" w:rsidRDefault="00380874" w:rsidP="00C71B32">
      <w:pPr>
        <w:pStyle w:val="ItemHead"/>
        <w:rPr>
          <w:i/>
          <w:iCs/>
        </w:rPr>
      </w:pPr>
      <w:r>
        <w:t>7  Subsection 1.4(1)</w:t>
      </w:r>
      <w:r w:rsidR="0092237D">
        <w:t xml:space="preserve"> </w:t>
      </w:r>
      <w:r w:rsidR="00C22D50">
        <w:t>(</w:t>
      </w:r>
      <w:r w:rsidR="0092237D">
        <w:t xml:space="preserve">definition of </w:t>
      </w:r>
      <w:r w:rsidR="00CF4D58">
        <w:rPr>
          <w:i/>
          <w:iCs/>
        </w:rPr>
        <w:t>spurious response immunity</w:t>
      </w:r>
      <w:r w:rsidR="00C22D50" w:rsidRPr="00C22D50">
        <w:t>)</w:t>
      </w:r>
    </w:p>
    <w:p w14:paraId="03DE80F9" w14:textId="0FA3A69B" w:rsidR="00CF4D58" w:rsidRPr="00CF4D58" w:rsidRDefault="00CF4D58" w:rsidP="00CF4D58">
      <w:pPr>
        <w:pStyle w:val="Item"/>
      </w:pPr>
      <w:r w:rsidRPr="00CF4D58">
        <w:t>Repeal the definition.</w:t>
      </w:r>
    </w:p>
    <w:p w14:paraId="3B5A4AB1" w14:textId="5F93C25E" w:rsidR="00C07646" w:rsidRDefault="00C07646" w:rsidP="00C71B32">
      <w:pPr>
        <w:pStyle w:val="ItemHead"/>
      </w:pPr>
      <w:r>
        <w:t>8  At the end of</w:t>
      </w:r>
      <w:r w:rsidR="00980361">
        <w:t xml:space="preserve"> section 1.4</w:t>
      </w:r>
    </w:p>
    <w:p w14:paraId="429483FD" w14:textId="682A90C3" w:rsidR="00980361" w:rsidRDefault="00980361" w:rsidP="00980361">
      <w:pPr>
        <w:pStyle w:val="Item"/>
      </w:pPr>
      <w:r>
        <w:t>Add:</w:t>
      </w:r>
    </w:p>
    <w:p w14:paraId="38FB0EBE" w14:textId="72095A45" w:rsidR="00980361" w:rsidRDefault="00980361" w:rsidP="00980361">
      <w:pPr>
        <w:pStyle w:val="subsection"/>
      </w:pPr>
      <w:r>
        <w:tab/>
        <w:t>(</w:t>
      </w:r>
      <w:r w:rsidR="004E3E99">
        <w:t>3</w:t>
      </w:r>
      <w:r>
        <w:t>)</w:t>
      </w:r>
      <w:r>
        <w:tab/>
        <w:t xml:space="preserve">In </w:t>
      </w:r>
      <w:r w:rsidR="00A30F70">
        <w:t>these guideli</w:t>
      </w:r>
      <w:r w:rsidR="005510C4">
        <w:t>n</w:t>
      </w:r>
      <w:r w:rsidR="00A30F70">
        <w:t>es</w:t>
      </w:r>
      <w:r>
        <w:t>, a reference to a part of the spectrum, a frequency band or a frequency range includes all frequencies that are greater than but not including the lower frequency, up to and including the higher frequency.</w:t>
      </w:r>
    </w:p>
    <w:p w14:paraId="12715EFA" w14:textId="77777777" w:rsidR="00980361" w:rsidRDefault="00980361" w:rsidP="00980361">
      <w:pPr>
        <w:pStyle w:val="notetext"/>
      </w:pPr>
      <w:r>
        <w:t>Note:</w:t>
      </w:r>
      <w:r>
        <w:tab/>
        <w:t xml:space="preserve">This means the lower number in the reference to a part of the spectrum, a frequency band or a frequency range is not included in the part of the spectrum, the frequency </w:t>
      </w:r>
      <w:proofErr w:type="gramStart"/>
      <w:r>
        <w:t>band</w:t>
      </w:r>
      <w:proofErr w:type="gramEnd"/>
      <w:r>
        <w:t xml:space="preserve"> or the frequency range.</w:t>
      </w:r>
    </w:p>
    <w:p w14:paraId="22554908" w14:textId="1E40B1D3" w:rsidR="00980361" w:rsidRPr="004E3E99" w:rsidRDefault="004E3E99" w:rsidP="004E3E99">
      <w:pPr>
        <w:pStyle w:val="Heading2"/>
        <w:keepLines w:val="0"/>
        <w:spacing w:before="240" w:after="60" w:line="240" w:lineRule="auto"/>
        <w:rPr>
          <w:rStyle w:val="CharSectno"/>
          <w:rFonts w:ascii="Times New Roman" w:eastAsia="Times New Roman" w:hAnsi="Times New Roman" w:cs="Times New Roman"/>
          <w:b/>
          <w:bCs/>
          <w:iCs/>
          <w:color w:val="auto"/>
          <w:sz w:val="24"/>
          <w:szCs w:val="28"/>
          <w:lang w:eastAsia="en-AU"/>
        </w:rPr>
      </w:pPr>
      <w:bookmarkStart w:id="7" w:name="_Toc67401541"/>
      <w:bookmarkStart w:id="8" w:name="_Toc80022982"/>
      <w:r>
        <w:rPr>
          <w:rStyle w:val="CharSectno"/>
          <w:rFonts w:ascii="Times New Roman" w:eastAsia="Times New Roman" w:hAnsi="Times New Roman" w:cs="Times New Roman"/>
          <w:b/>
          <w:bCs/>
          <w:iCs/>
          <w:color w:val="auto"/>
          <w:sz w:val="24"/>
          <w:szCs w:val="28"/>
          <w:lang w:eastAsia="en-AU"/>
        </w:rPr>
        <w:lastRenderedPageBreak/>
        <w:t>1.5</w:t>
      </w:r>
      <w:r w:rsidR="00980361" w:rsidRPr="004E3E99">
        <w:rPr>
          <w:rStyle w:val="CharSectno"/>
          <w:rFonts w:ascii="Times New Roman" w:eastAsia="Times New Roman" w:hAnsi="Times New Roman" w:cs="Times New Roman"/>
          <w:b/>
          <w:bCs/>
          <w:iCs/>
          <w:color w:val="auto"/>
          <w:sz w:val="24"/>
          <w:szCs w:val="28"/>
          <w:lang w:eastAsia="en-AU"/>
        </w:rPr>
        <w:t xml:space="preserve">  References to other instruments</w:t>
      </w:r>
      <w:bookmarkEnd w:id="7"/>
      <w:bookmarkEnd w:id="8"/>
      <w:r w:rsidR="00980361" w:rsidRPr="004E3E99">
        <w:rPr>
          <w:rStyle w:val="CharSectno"/>
          <w:rFonts w:ascii="Times New Roman" w:eastAsia="Times New Roman" w:hAnsi="Times New Roman" w:cs="Times New Roman"/>
          <w:b/>
          <w:bCs/>
          <w:iCs/>
          <w:color w:val="auto"/>
          <w:sz w:val="24"/>
          <w:szCs w:val="28"/>
          <w:lang w:eastAsia="en-AU"/>
        </w:rPr>
        <w:t xml:space="preserve"> </w:t>
      </w:r>
    </w:p>
    <w:p w14:paraId="3CDF71D4" w14:textId="3F77BECC" w:rsidR="00980361" w:rsidRPr="00FF3517" w:rsidRDefault="00980361" w:rsidP="00980361">
      <w:pPr>
        <w:pStyle w:val="subsection"/>
      </w:pPr>
      <w:r w:rsidRPr="00FF3517">
        <w:tab/>
      </w:r>
      <w:r w:rsidRPr="00FF3517">
        <w:tab/>
        <w:t xml:space="preserve">In </w:t>
      </w:r>
      <w:r w:rsidR="005510C4">
        <w:t>these guidelines</w:t>
      </w:r>
      <w:r w:rsidRPr="00FF3517">
        <w:t>, unless the contrary intention appears:</w:t>
      </w:r>
    </w:p>
    <w:p w14:paraId="631E9526" w14:textId="77777777" w:rsidR="00980361" w:rsidRPr="00FF3517" w:rsidRDefault="00980361" w:rsidP="00980361">
      <w:pPr>
        <w:pStyle w:val="paragraph"/>
      </w:pPr>
      <w:r w:rsidRPr="00FF3517">
        <w:tab/>
        <w:t>(a)</w:t>
      </w:r>
      <w:r w:rsidRPr="00FF3517">
        <w:tab/>
        <w:t>a reference to another legislative instrument is a reference to that other legislative instrument as in force from time to time; and</w:t>
      </w:r>
    </w:p>
    <w:p w14:paraId="274CC96B" w14:textId="77777777" w:rsidR="00980361" w:rsidRPr="00FF3517" w:rsidRDefault="00980361" w:rsidP="00980361">
      <w:pPr>
        <w:pStyle w:val="paragraph"/>
        <w:keepNext/>
      </w:pPr>
      <w:r w:rsidRPr="00FF3517">
        <w:tab/>
        <w:t>(b)</w:t>
      </w:r>
      <w:r w:rsidRPr="00FF3517">
        <w:tab/>
        <w:t>a reference to any other kind of instrument or writing is a reference to that other instrument or writing as in force or existing from time to time.</w:t>
      </w:r>
    </w:p>
    <w:p w14:paraId="47D7D5F4" w14:textId="77777777" w:rsidR="00980361" w:rsidRPr="00FF3517" w:rsidRDefault="00980361" w:rsidP="00980361">
      <w:pPr>
        <w:pStyle w:val="notetext"/>
      </w:pPr>
      <w:r w:rsidRPr="00FF3517">
        <w:t>Note 1:</w:t>
      </w:r>
      <w:r w:rsidRPr="00FF3517">
        <w:tab/>
        <w:t xml:space="preserve">For references to Commonwealth Acts, see section 10 of the </w:t>
      </w:r>
      <w:r w:rsidRPr="00FF3517">
        <w:rPr>
          <w:i/>
        </w:rPr>
        <w:t>Acts Interpretation Act 1901</w:t>
      </w:r>
      <w:r w:rsidRPr="00FF3517">
        <w:t xml:space="preserve">; and see also subsection 13(1) of the </w:t>
      </w:r>
      <w:r w:rsidRPr="00FF3517">
        <w:rPr>
          <w:i/>
        </w:rPr>
        <w:t>Legislation Act 2003</w:t>
      </w:r>
      <w:r w:rsidRPr="00FF3517">
        <w:t xml:space="preserve"> for the application of the </w:t>
      </w:r>
      <w:r w:rsidRPr="00FF3517">
        <w:rPr>
          <w:i/>
        </w:rPr>
        <w:t>Acts Interpretation Act 1901</w:t>
      </w:r>
      <w:r w:rsidRPr="00FF3517">
        <w:t xml:space="preserve"> to legislative instruments. </w:t>
      </w:r>
    </w:p>
    <w:p w14:paraId="3E37C171" w14:textId="77777777" w:rsidR="00980361" w:rsidRPr="00FF3517" w:rsidRDefault="00980361" w:rsidP="00980361">
      <w:pPr>
        <w:pStyle w:val="notetext"/>
      </w:pPr>
      <w:r w:rsidRPr="00FF3517">
        <w:t>Note 2:</w:t>
      </w:r>
      <w:r w:rsidRPr="00FF3517">
        <w:tab/>
        <w:t xml:space="preserve">All Commonwealth Acts and legislative instruments are registered on the Federal Register of Legislation and </w:t>
      </w:r>
      <w:r>
        <w:t xml:space="preserve">are </w:t>
      </w:r>
      <w:r w:rsidRPr="00FF3517">
        <w:t>accessible</w:t>
      </w:r>
      <w:r>
        <w:t>,</w:t>
      </w:r>
      <w:r w:rsidRPr="00FF3517">
        <w:t xml:space="preserve"> free of charge</w:t>
      </w:r>
      <w:r>
        <w:t xml:space="preserve">, </w:t>
      </w:r>
      <w:r w:rsidRPr="00FF3517">
        <w:rPr>
          <w:szCs w:val="18"/>
        </w:rPr>
        <w:t xml:space="preserve">at </w:t>
      </w:r>
      <w:hyperlink r:id="rId19" w:history="1">
        <w:r w:rsidRPr="00FF3517">
          <w:rPr>
            <w:rStyle w:val="Hyperlink"/>
            <w:szCs w:val="18"/>
          </w:rPr>
          <w:t>www.legislation.gov.au</w:t>
        </w:r>
      </w:hyperlink>
      <w:r w:rsidRPr="00FF3517">
        <w:t>.</w:t>
      </w:r>
    </w:p>
    <w:p w14:paraId="7C04D0AF" w14:textId="77777777" w:rsidR="00980361" w:rsidRPr="00FF3517" w:rsidRDefault="00980361" w:rsidP="00980361">
      <w:pPr>
        <w:pStyle w:val="notetext"/>
      </w:pPr>
      <w:r w:rsidRPr="00FF3517">
        <w:t>Note 3:</w:t>
      </w:r>
      <w:r w:rsidRPr="00FF3517">
        <w:tab/>
        <w:t>See section 314A of the Act</w:t>
      </w:r>
      <w:r>
        <w:t>.</w:t>
      </w:r>
    </w:p>
    <w:p w14:paraId="11E735D5" w14:textId="533B3FA9" w:rsidR="002B0F78" w:rsidRDefault="001A0926" w:rsidP="00C71B32">
      <w:pPr>
        <w:pStyle w:val="ItemHead"/>
      </w:pPr>
      <w:r>
        <w:t>9</w:t>
      </w:r>
      <w:r w:rsidR="001B7E86">
        <w:t xml:space="preserve">  </w:t>
      </w:r>
      <w:r w:rsidR="00BA59C7">
        <w:t>Subsection</w:t>
      </w:r>
      <w:r w:rsidR="001B7E86">
        <w:t xml:space="preserve"> 3.1(2)</w:t>
      </w:r>
    </w:p>
    <w:p w14:paraId="1A39CCE9" w14:textId="3878E7DA" w:rsidR="00BA59C7" w:rsidRDefault="00BA59C7" w:rsidP="001B7E86">
      <w:pPr>
        <w:pStyle w:val="Item"/>
      </w:pPr>
      <w:r>
        <w:t>Repeal the subsection, substitute:</w:t>
      </w:r>
    </w:p>
    <w:p w14:paraId="4156231C" w14:textId="7E011474" w:rsidR="002D4E9F" w:rsidRDefault="002D4E9F" w:rsidP="002D4E9F">
      <w:pPr>
        <w:pStyle w:val="subsection"/>
      </w:pPr>
      <w:r>
        <w:tab/>
        <w:t>(2)</w:t>
      </w:r>
      <w:r>
        <w:tab/>
        <w:t>In-band interference caused in a radiocommunications receiver operating under a spectrum licence in</w:t>
      </w:r>
      <w:r w:rsidR="00325A3B">
        <w:t>:</w:t>
      </w:r>
    </w:p>
    <w:p w14:paraId="208DC9E8" w14:textId="1B622B05" w:rsidR="002D4E9F" w:rsidRDefault="002D4E9F" w:rsidP="002D4E9F">
      <w:pPr>
        <w:pStyle w:val="paragraph"/>
      </w:pPr>
      <w:r>
        <w:tab/>
        <w:t>(a)</w:t>
      </w:r>
      <w:r>
        <w:tab/>
        <w:t>the 3400-</w:t>
      </w:r>
      <w:r w:rsidR="00325A3B">
        <w:t>3575 MHz frequency band, by a radiocommunications transmitter operating under a</w:t>
      </w:r>
      <w:r w:rsidR="00BB64E4">
        <w:t>n apparatus</w:t>
      </w:r>
      <w:r w:rsidR="003F0972">
        <w:t xml:space="preserve"> </w:t>
      </w:r>
      <w:r w:rsidR="00325A3B">
        <w:t>licence issued on or after 16 July 2022; or</w:t>
      </w:r>
    </w:p>
    <w:p w14:paraId="7A878FDC" w14:textId="54E61BC4" w:rsidR="002D4E9F" w:rsidRDefault="002D4E9F" w:rsidP="002D4E9F">
      <w:pPr>
        <w:pStyle w:val="paragraph"/>
      </w:pPr>
      <w:r>
        <w:tab/>
        <w:t>(b)</w:t>
      </w:r>
      <w:r>
        <w:tab/>
      </w:r>
      <w:r w:rsidR="00623C45">
        <w:t>the 3575-3700 MHz frequency band, by a radiocommunications transmitter operating under a</w:t>
      </w:r>
      <w:r w:rsidR="00BB64E4">
        <w:t>n apparatus</w:t>
      </w:r>
      <w:r w:rsidR="00623C45">
        <w:t xml:space="preserve"> licence issued on or after 9 March 2018; or</w:t>
      </w:r>
    </w:p>
    <w:p w14:paraId="3DA6EF2C" w14:textId="07622789" w:rsidR="002D4E9F" w:rsidRDefault="002D4E9F" w:rsidP="002D4E9F">
      <w:pPr>
        <w:pStyle w:val="paragraph"/>
      </w:pPr>
      <w:r>
        <w:tab/>
        <w:t>(c)</w:t>
      </w:r>
      <w:r>
        <w:tab/>
      </w:r>
      <w:r w:rsidR="003E0BB6">
        <w:t>the 3700-3800 MHz frequency band, by a radiocommunications transmitter operating under a</w:t>
      </w:r>
      <w:r w:rsidR="00BB64E4">
        <w:t>n apparatus</w:t>
      </w:r>
      <w:r w:rsidR="003E0BB6">
        <w:t xml:space="preserve"> licence issued on or after 16 July 2022</w:t>
      </w:r>
      <w:r w:rsidR="0025251A">
        <w:t>;</w:t>
      </w:r>
    </w:p>
    <w:p w14:paraId="4E1256CA" w14:textId="5133E6C6" w:rsidR="0025251A" w:rsidRDefault="0025251A" w:rsidP="0025251A">
      <w:pPr>
        <w:pStyle w:val="subsection"/>
        <w:spacing w:before="60"/>
      </w:pPr>
      <w:r>
        <w:tab/>
      </w:r>
      <w:r>
        <w:tab/>
        <w:t xml:space="preserve">is managed by </w:t>
      </w:r>
      <w:r w:rsidR="00945C67">
        <w:t xml:space="preserve">applying </w:t>
      </w:r>
      <w:r>
        <w:t>the device boundary criteri</w:t>
      </w:r>
      <w:r w:rsidR="00945C67">
        <w:t xml:space="preserve">on to those </w:t>
      </w:r>
      <w:r w:rsidR="00EF258E">
        <w:t>radiocommunications transmitters, as</w:t>
      </w:r>
      <w:r>
        <w:t xml:space="preserve"> set out in RALI MS 47</w:t>
      </w:r>
      <w:r w:rsidR="00151237">
        <w:t>, as if the apparatus licence were an</w:t>
      </w:r>
      <w:r w:rsidR="000171E8">
        <w:t xml:space="preserve"> area wide licence</w:t>
      </w:r>
      <w:r>
        <w:t>.</w:t>
      </w:r>
    </w:p>
    <w:p w14:paraId="618BBFBE" w14:textId="230614F5" w:rsidR="00F77EE6" w:rsidRDefault="001A0926" w:rsidP="00F77EE6">
      <w:pPr>
        <w:pStyle w:val="ItemHead"/>
      </w:pPr>
      <w:r>
        <w:t>10</w:t>
      </w:r>
      <w:r w:rsidR="00F77EE6">
        <w:t xml:space="preserve">  </w:t>
      </w:r>
      <w:r w:rsidR="00CA627C">
        <w:t xml:space="preserve">Subsection </w:t>
      </w:r>
      <w:r w:rsidR="00F77EE6">
        <w:t>3.1(</w:t>
      </w:r>
      <w:r w:rsidR="00CA627C">
        <w:t>3)</w:t>
      </w:r>
    </w:p>
    <w:p w14:paraId="4CA8C333" w14:textId="5A02BDA6" w:rsidR="00F77EE6" w:rsidRDefault="00CA627C" w:rsidP="00F77EE6">
      <w:pPr>
        <w:pStyle w:val="Item"/>
      </w:pPr>
      <w:r>
        <w:t>Repeal the subsection.</w:t>
      </w:r>
    </w:p>
    <w:p w14:paraId="222B49F0" w14:textId="3B5EB752" w:rsidR="00EF5115" w:rsidRDefault="001A0926" w:rsidP="00F62BE3">
      <w:pPr>
        <w:pStyle w:val="ItemHead"/>
      </w:pPr>
      <w:r>
        <w:t>11</w:t>
      </w:r>
      <w:r w:rsidR="00EF5115">
        <w:t xml:space="preserve">  Subsection 3.1(4)</w:t>
      </w:r>
    </w:p>
    <w:p w14:paraId="636626FE" w14:textId="6A303CA3" w:rsidR="00EF5115" w:rsidRPr="00EF5115" w:rsidRDefault="00EF5115" w:rsidP="00EF5115">
      <w:pPr>
        <w:pStyle w:val="Item"/>
      </w:pPr>
      <w:r>
        <w:t xml:space="preserve">Omit </w:t>
      </w:r>
      <w:r w:rsidR="00C32B24">
        <w:t>“criteria”, substitute “criterion”.</w:t>
      </w:r>
    </w:p>
    <w:p w14:paraId="1CB53861" w14:textId="3BABA718" w:rsidR="00F62BE3" w:rsidRDefault="001A0926" w:rsidP="00F62BE3">
      <w:pPr>
        <w:pStyle w:val="ItemHead"/>
      </w:pPr>
      <w:r>
        <w:t>12</w:t>
      </w:r>
      <w:r w:rsidR="00CA627C">
        <w:t xml:space="preserve">  </w:t>
      </w:r>
      <w:r w:rsidR="00F80EAF">
        <w:t>Paragraph 3.1(5)(a)</w:t>
      </w:r>
    </w:p>
    <w:p w14:paraId="1DC060BE" w14:textId="29634C0A" w:rsidR="00F80EAF" w:rsidRDefault="00F80EAF" w:rsidP="00F80EAF">
      <w:pPr>
        <w:pStyle w:val="Item"/>
      </w:pPr>
      <w:r>
        <w:t>Omit “34</w:t>
      </w:r>
      <w:r w:rsidR="00997483">
        <w:t>25-3492.5 MHz and 3542</w:t>
      </w:r>
      <w:r w:rsidR="00155D21">
        <w:t>.5</w:t>
      </w:r>
      <w:r w:rsidR="00997483">
        <w:t>-3575 MHz frequency bands”, substitute “</w:t>
      </w:r>
      <w:r w:rsidR="009760D2">
        <w:t>3400-3575 MHz frequency band</w:t>
      </w:r>
      <w:r w:rsidR="0047321B">
        <w:t>,</w:t>
      </w:r>
      <w:r w:rsidR="009760D2">
        <w:t>”.</w:t>
      </w:r>
    </w:p>
    <w:p w14:paraId="013F8C36" w14:textId="4336298C" w:rsidR="009760D2" w:rsidRDefault="001A0926" w:rsidP="009760D2">
      <w:pPr>
        <w:pStyle w:val="ItemHead"/>
      </w:pPr>
      <w:r>
        <w:t>13</w:t>
      </w:r>
      <w:r w:rsidR="009760D2">
        <w:t xml:space="preserve">  Paragraph 3.1(5)(a)</w:t>
      </w:r>
    </w:p>
    <w:p w14:paraId="106D72EE" w14:textId="356EAEE7" w:rsidR="009760D2" w:rsidRDefault="009760D2" w:rsidP="009760D2">
      <w:pPr>
        <w:pStyle w:val="Item"/>
      </w:pPr>
      <w:r>
        <w:t xml:space="preserve">Omit </w:t>
      </w:r>
      <w:r w:rsidR="00F92788">
        <w:t>“</w:t>
      </w:r>
      <w:r>
        <w:t>14 December 2015”, substitute “16 July 2022”.</w:t>
      </w:r>
    </w:p>
    <w:p w14:paraId="606B1C57" w14:textId="0FE4B3EF" w:rsidR="009760D2" w:rsidRDefault="001A0926" w:rsidP="009760D2">
      <w:pPr>
        <w:pStyle w:val="ItemHead"/>
      </w:pPr>
      <w:r>
        <w:t>14</w:t>
      </w:r>
      <w:r w:rsidR="00677AFA">
        <w:t xml:space="preserve">  Paragraph 3.1(5)(b)</w:t>
      </w:r>
    </w:p>
    <w:p w14:paraId="22E04418" w14:textId="5261DB98" w:rsidR="00677AFA" w:rsidRDefault="00677AFA" w:rsidP="00677AFA">
      <w:pPr>
        <w:pStyle w:val="Item"/>
      </w:pPr>
      <w:r>
        <w:t>Omit “bands”, substitute “band</w:t>
      </w:r>
      <w:r w:rsidR="0047321B">
        <w:t>,</w:t>
      </w:r>
      <w:r>
        <w:t>”.</w:t>
      </w:r>
    </w:p>
    <w:p w14:paraId="6E782863" w14:textId="53D783A8" w:rsidR="00677AFA" w:rsidRDefault="001A0926" w:rsidP="00677AFA">
      <w:pPr>
        <w:pStyle w:val="ItemHead"/>
      </w:pPr>
      <w:r>
        <w:t>15</w:t>
      </w:r>
      <w:r w:rsidR="00677AFA">
        <w:t xml:space="preserve">  Paragraph 3.1(5)(b)</w:t>
      </w:r>
    </w:p>
    <w:p w14:paraId="3D624D5F" w14:textId="403F6D2B" w:rsidR="00677AFA" w:rsidRDefault="00677AFA" w:rsidP="00677AFA">
      <w:pPr>
        <w:pStyle w:val="Item"/>
      </w:pPr>
      <w:r>
        <w:t xml:space="preserve">Omit </w:t>
      </w:r>
      <w:r w:rsidR="006161EB">
        <w:t>“2018.”, substitute “2018; or”.</w:t>
      </w:r>
    </w:p>
    <w:p w14:paraId="2F7BECFD" w14:textId="0DE2A7D7" w:rsidR="006161EB" w:rsidRDefault="001A0926" w:rsidP="006161EB">
      <w:pPr>
        <w:pStyle w:val="ItemHead"/>
      </w:pPr>
      <w:r>
        <w:t>16</w:t>
      </w:r>
      <w:r w:rsidR="006161EB">
        <w:t xml:space="preserve">  After paragraph 3.1</w:t>
      </w:r>
      <w:r w:rsidR="0047321B">
        <w:t>(5)(b)</w:t>
      </w:r>
    </w:p>
    <w:p w14:paraId="6F04A812" w14:textId="63C63C37" w:rsidR="0047321B" w:rsidRDefault="0047321B" w:rsidP="0047321B">
      <w:pPr>
        <w:pStyle w:val="Item"/>
      </w:pPr>
      <w:r>
        <w:t>Insert:</w:t>
      </w:r>
    </w:p>
    <w:p w14:paraId="5B28254A" w14:textId="6BD12126" w:rsidR="0047321B" w:rsidRDefault="0047321B" w:rsidP="0047321B">
      <w:pPr>
        <w:pStyle w:val="paragraph"/>
      </w:pPr>
      <w:r>
        <w:lastRenderedPageBreak/>
        <w:tab/>
        <w:t>(c)</w:t>
      </w:r>
      <w:r>
        <w:tab/>
        <w:t xml:space="preserve">the 3700-3800 MHz frequency band, by a radiocommunications transmitter operating under an apparatus licence issued </w:t>
      </w:r>
      <w:r w:rsidR="00CB5F6E">
        <w:t>before</w:t>
      </w:r>
      <w:r>
        <w:t xml:space="preserve"> 16 July 2022.</w:t>
      </w:r>
    </w:p>
    <w:p w14:paraId="4700E791" w14:textId="4B4D947C" w:rsidR="0047321B" w:rsidRDefault="001A0926" w:rsidP="0047321B">
      <w:pPr>
        <w:pStyle w:val="ItemHead"/>
      </w:pPr>
      <w:r>
        <w:t>17</w:t>
      </w:r>
      <w:r w:rsidR="0047321B">
        <w:t xml:space="preserve">  Subsection 3.2(4)</w:t>
      </w:r>
    </w:p>
    <w:p w14:paraId="731D2D1A" w14:textId="39468339" w:rsidR="0047321B" w:rsidRDefault="0047321B" w:rsidP="0047321B">
      <w:pPr>
        <w:pStyle w:val="Item"/>
      </w:pPr>
      <w:r>
        <w:t>Before “blocking”, insert “receiver”.</w:t>
      </w:r>
    </w:p>
    <w:p w14:paraId="61250356" w14:textId="7A46276B" w:rsidR="0047321B" w:rsidRDefault="001A0926" w:rsidP="0047321B">
      <w:pPr>
        <w:pStyle w:val="ItemHead"/>
      </w:pPr>
      <w:r>
        <w:t>18</w:t>
      </w:r>
      <w:r w:rsidR="0047321B">
        <w:t xml:space="preserve">  Schedule 1, subitem </w:t>
      </w:r>
      <w:r w:rsidR="00542AE5">
        <w:t>(5)(a)</w:t>
      </w:r>
    </w:p>
    <w:p w14:paraId="7C8D1D68" w14:textId="14D8E427" w:rsidR="00542AE5" w:rsidRPr="00542AE5" w:rsidRDefault="00542AE5" w:rsidP="00542AE5">
      <w:pPr>
        <w:pStyle w:val="Item"/>
      </w:pPr>
      <w:r>
        <w:t>Omit “3760</w:t>
      </w:r>
      <w:r w:rsidR="003E5394">
        <w:t xml:space="preserve"> MHz”, substitute “3860 MHz”.</w:t>
      </w:r>
      <w:bookmarkEnd w:id="6"/>
    </w:p>
    <w:sectPr w:rsidR="00542AE5" w:rsidRPr="00542AE5" w:rsidSect="00957210">
      <w:headerReference w:type="even" r:id="rId20"/>
      <w:head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E0FE" w14:textId="77777777" w:rsidR="00F155D9" w:rsidRDefault="00F155D9" w:rsidP="0017734A">
      <w:pPr>
        <w:spacing w:after="0" w:line="240" w:lineRule="auto"/>
      </w:pPr>
      <w:r>
        <w:separator/>
      </w:r>
    </w:p>
  </w:endnote>
  <w:endnote w:type="continuationSeparator" w:id="0">
    <w:p w14:paraId="256B0F50" w14:textId="77777777" w:rsidR="00F155D9" w:rsidRDefault="00F155D9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CAA8" w14:textId="795CDF2D" w:rsidR="00F4519A" w:rsidRPr="008139AA" w:rsidRDefault="00F4519A" w:rsidP="00F4519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8139AA">
      <w:rPr>
        <w:rFonts w:ascii="Times New Roman" w:hAnsi="Times New Roman" w:cs="Times New Roman"/>
        <w:i/>
        <w:iCs/>
        <w:sz w:val="20"/>
        <w:szCs w:val="20"/>
      </w:rPr>
      <w:t xml:space="preserve">Radiocommunications </w:t>
    </w:r>
    <w:r w:rsidR="00A302AE">
      <w:rPr>
        <w:rFonts w:ascii="Times New Roman" w:hAnsi="Times New Roman" w:cs="Times New Roman"/>
        <w:i/>
        <w:iCs/>
        <w:sz w:val="20"/>
        <w:szCs w:val="20"/>
      </w:rPr>
      <w:t xml:space="preserve">Advisory Guidelines </w:t>
    </w:r>
    <w:r w:rsidR="00DD6358">
      <w:rPr>
        <w:rFonts w:ascii="Times New Roman" w:hAnsi="Times New Roman" w:cs="Times New Roman"/>
        <w:i/>
        <w:iCs/>
        <w:sz w:val="20"/>
        <w:szCs w:val="20"/>
      </w:rPr>
      <w:t>(</w:t>
    </w:r>
    <w:r w:rsidR="00A302AE">
      <w:rPr>
        <w:rFonts w:ascii="Times New Roman" w:hAnsi="Times New Roman" w:cs="Times New Roman"/>
        <w:i/>
        <w:iCs/>
        <w:sz w:val="20"/>
        <w:szCs w:val="20"/>
      </w:rPr>
      <w:t xml:space="preserve">Managing Interference to Spectrum Licensed Receivers </w:t>
    </w:r>
    <w:r w:rsidR="00DD6358">
      <w:rPr>
        <w:rFonts w:ascii="Times New Roman" w:hAnsi="Times New Roman" w:cs="Times New Roman"/>
        <w:i/>
        <w:iCs/>
        <w:sz w:val="20"/>
        <w:szCs w:val="20"/>
      </w:rPr>
      <w:t xml:space="preserve"> – 3.4 GHz Band</w:t>
    </w:r>
    <w:r w:rsidRPr="008139AA">
      <w:rPr>
        <w:rFonts w:ascii="Times New Roman" w:hAnsi="Times New Roman" w:cs="Times New Roman"/>
        <w:i/>
        <w:iCs/>
        <w:sz w:val="20"/>
        <w:szCs w:val="20"/>
      </w:rPr>
      <w:t xml:space="preserve">) </w:t>
    </w:r>
    <w:r w:rsidR="00A302AE">
      <w:rPr>
        <w:rFonts w:ascii="Times New Roman" w:hAnsi="Times New Roman" w:cs="Times New Roman"/>
        <w:i/>
        <w:iCs/>
        <w:sz w:val="20"/>
        <w:szCs w:val="20"/>
      </w:rPr>
      <w:t>Variation</w:t>
    </w:r>
    <w:r w:rsidR="00597D10">
      <w:rPr>
        <w:rFonts w:ascii="Times New Roman" w:hAnsi="Times New Roman" w:cs="Times New Roman"/>
        <w:i/>
        <w:iCs/>
        <w:sz w:val="20"/>
        <w:szCs w:val="20"/>
      </w:rPr>
      <w:t xml:space="preserve"> 202</w:t>
    </w:r>
    <w:r w:rsidR="00DD6358">
      <w:rPr>
        <w:rFonts w:ascii="Times New Roman" w:hAnsi="Times New Roman" w:cs="Times New Roman"/>
        <w:i/>
        <w:iCs/>
        <w:sz w:val="20"/>
        <w:szCs w:val="20"/>
      </w:rPr>
      <w:t>3 </w:t>
    </w:r>
    <w:r w:rsidR="00EC0532">
      <w:rPr>
        <w:rFonts w:ascii="Times New Roman" w:hAnsi="Times New Roman" w:cs="Times New Roman"/>
        <w:i/>
        <w:iCs/>
        <w:sz w:val="20"/>
        <w:szCs w:val="20"/>
      </w:rPr>
      <w:t>(No. 1)</w:t>
    </w:r>
  </w:p>
  <w:p w14:paraId="3D2A2380" w14:textId="3A29867D" w:rsidR="00F4519A" w:rsidRDefault="00F4519A" w:rsidP="009223D6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fldChar w:fldCharType="begin"/>
    </w:r>
    <w:r w:rsidRPr="008139AA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8139AA">
      <w:rPr>
        <w:rFonts w:ascii="Times New Roman" w:hAnsi="Times New Roman" w:cs="Times New Roman"/>
        <w:sz w:val="20"/>
        <w:szCs w:val="20"/>
      </w:rPr>
      <w:fldChar w:fldCharType="separate"/>
    </w:r>
    <w:r w:rsidRPr="008139AA">
      <w:rPr>
        <w:rFonts w:ascii="Times New Roman" w:hAnsi="Times New Roman" w:cs="Times New Roman"/>
        <w:sz w:val="20"/>
        <w:szCs w:val="20"/>
      </w:rPr>
      <w:t>1</w:t>
    </w:r>
    <w:r w:rsidRPr="008139AA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B59C" w14:textId="77777777" w:rsidR="00F155D9" w:rsidRDefault="00F155D9" w:rsidP="0017734A">
      <w:pPr>
        <w:spacing w:after="0" w:line="240" w:lineRule="auto"/>
      </w:pPr>
      <w:r>
        <w:separator/>
      </w:r>
    </w:p>
  </w:footnote>
  <w:footnote w:type="continuationSeparator" w:id="0">
    <w:p w14:paraId="2BC9B2C3" w14:textId="77777777" w:rsidR="00F155D9" w:rsidRDefault="00F155D9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7161" w14:textId="39FA67D9" w:rsidR="003B0F89" w:rsidRDefault="003B0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DA7" w14:textId="566ECBD8" w:rsidR="00F4519A" w:rsidRPr="008139AA" w:rsidRDefault="00F4519A" w:rsidP="009223D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Section 1</w:t>
    </w:r>
  </w:p>
  <w:p w14:paraId="6B49CA6C" w14:textId="77777777" w:rsidR="00122728" w:rsidRPr="008139AA" w:rsidRDefault="00122728" w:rsidP="009223D6">
    <w:pPr>
      <w:pStyle w:val="Header"/>
      <w:pBdr>
        <w:bottom w:val="single" w:sz="4" w:space="1" w:color="auto"/>
      </w:pBd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9A24" w14:textId="174E82BE" w:rsidR="003B0F89" w:rsidRDefault="003B0F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EA82" w14:textId="4F02DFC0" w:rsidR="003B0F89" w:rsidRDefault="003B0F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3C4EA1FD" w:rsidR="00097890" w:rsidRPr="008139AA" w:rsidRDefault="00DB731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Schedule 1</w:t>
    </w:r>
    <w:r w:rsidR="00193AFA" w:rsidRPr="00CA2DEE">
      <w:rPr>
        <w:rFonts w:ascii="Times New Roman" w:hAnsi="Times New Roman" w:cs="Times New Roman"/>
        <w:sz w:val="20"/>
        <w:szCs w:val="20"/>
      </w:rPr>
      <w:t xml:space="preserve"> </w:t>
    </w:r>
    <w:r w:rsidR="00CA2DEE" w:rsidRPr="008139AA">
      <w:rPr>
        <w:rFonts w:ascii="Times New Roman" w:hAnsi="Times New Roman" w:cs="Times New Roman"/>
        <w:sz w:val="20"/>
        <w:szCs w:val="20"/>
      </w:rPr>
      <w:t xml:space="preserve">— </w:t>
    </w:r>
    <w:r w:rsidR="00CA2DEE">
      <w:rPr>
        <w:rFonts w:ascii="Times New Roman" w:hAnsi="Times New Roman" w:cs="Times New Roman"/>
        <w:sz w:val="20"/>
        <w:szCs w:val="20"/>
      </w:rPr>
      <w:t>Amendments</w:t>
    </w:r>
  </w:p>
  <w:p w14:paraId="7F40F346" w14:textId="77777777" w:rsidR="00DB7310" w:rsidRPr="00CC64DD" w:rsidRDefault="00DB731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3603" w14:textId="738EF967" w:rsidR="003B0F89" w:rsidRDefault="003B0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7F3"/>
    <w:multiLevelType w:val="hybridMultilevel"/>
    <w:tmpl w:val="78E68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2FB7"/>
    <w:multiLevelType w:val="multilevel"/>
    <w:tmpl w:val="52B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50745">
    <w:abstractNumId w:val="2"/>
  </w:num>
  <w:num w:numId="2" w16cid:durableId="2081126931">
    <w:abstractNumId w:val="7"/>
  </w:num>
  <w:num w:numId="3" w16cid:durableId="681468466">
    <w:abstractNumId w:val="4"/>
  </w:num>
  <w:num w:numId="4" w16cid:durableId="1793018569">
    <w:abstractNumId w:val="6"/>
  </w:num>
  <w:num w:numId="5" w16cid:durableId="506559583">
    <w:abstractNumId w:val="3"/>
  </w:num>
  <w:num w:numId="6" w16cid:durableId="1481269593">
    <w:abstractNumId w:val="1"/>
  </w:num>
  <w:num w:numId="7" w16cid:durableId="1701779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5984439">
    <w:abstractNumId w:val="5"/>
  </w:num>
  <w:num w:numId="9" w16cid:durableId="662392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7D0"/>
    <w:rsid w:val="0000189B"/>
    <w:rsid w:val="00001AE4"/>
    <w:rsid w:val="00003E2C"/>
    <w:rsid w:val="00006492"/>
    <w:rsid w:val="00007526"/>
    <w:rsid w:val="00007E9F"/>
    <w:rsid w:val="00010EAB"/>
    <w:rsid w:val="00011920"/>
    <w:rsid w:val="00012ABC"/>
    <w:rsid w:val="00016F19"/>
    <w:rsid w:val="000171E8"/>
    <w:rsid w:val="00023C06"/>
    <w:rsid w:val="00027444"/>
    <w:rsid w:val="000340E0"/>
    <w:rsid w:val="0003680F"/>
    <w:rsid w:val="00042164"/>
    <w:rsid w:val="00054A36"/>
    <w:rsid w:val="00055F4D"/>
    <w:rsid w:val="000575DC"/>
    <w:rsid w:val="0006059D"/>
    <w:rsid w:val="00063CF9"/>
    <w:rsid w:val="000646FF"/>
    <w:rsid w:val="00067D2C"/>
    <w:rsid w:val="000724A9"/>
    <w:rsid w:val="00075F1C"/>
    <w:rsid w:val="000800B9"/>
    <w:rsid w:val="00083188"/>
    <w:rsid w:val="00084497"/>
    <w:rsid w:val="0008545C"/>
    <w:rsid w:val="0008702E"/>
    <w:rsid w:val="00091F19"/>
    <w:rsid w:val="000920D9"/>
    <w:rsid w:val="00092502"/>
    <w:rsid w:val="000937AA"/>
    <w:rsid w:val="00094258"/>
    <w:rsid w:val="000958E9"/>
    <w:rsid w:val="00095E04"/>
    <w:rsid w:val="0009645F"/>
    <w:rsid w:val="0009674B"/>
    <w:rsid w:val="00097586"/>
    <w:rsid w:val="00097890"/>
    <w:rsid w:val="000A29D1"/>
    <w:rsid w:val="000A430B"/>
    <w:rsid w:val="000B018F"/>
    <w:rsid w:val="000B0AD4"/>
    <w:rsid w:val="000B1CC8"/>
    <w:rsid w:val="000B270E"/>
    <w:rsid w:val="000B3F46"/>
    <w:rsid w:val="000B4B8B"/>
    <w:rsid w:val="000B4E0A"/>
    <w:rsid w:val="000B4E1A"/>
    <w:rsid w:val="000B60BE"/>
    <w:rsid w:val="000C007F"/>
    <w:rsid w:val="000C22F0"/>
    <w:rsid w:val="000C4AF3"/>
    <w:rsid w:val="000C5A8B"/>
    <w:rsid w:val="000D034B"/>
    <w:rsid w:val="000D2C0A"/>
    <w:rsid w:val="000D5C58"/>
    <w:rsid w:val="000D69BA"/>
    <w:rsid w:val="000D778F"/>
    <w:rsid w:val="000E01B9"/>
    <w:rsid w:val="000E1F34"/>
    <w:rsid w:val="000E33D2"/>
    <w:rsid w:val="000E5161"/>
    <w:rsid w:val="000E56A9"/>
    <w:rsid w:val="000F1B62"/>
    <w:rsid w:val="000F299C"/>
    <w:rsid w:val="000F4B18"/>
    <w:rsid w:val="000F6652"/>
    <w:rsid w:val="000F6E6E"/>
    <w:rsid w:val="000F6E8A"/>
    <w:rsid w:val="000F740E"/>
    <w:rsid w:val="0010130F"/>
    <w:rsid w:val="00101AB4"/>
    <w:rsid w:val="00102D39"/>
    <w:rsid w:val="001043C2"/>
    <w:rsid w:val="001063B7"/>
    <w:rsid w:val="00106AA0"/>
    <w:rsid w:val="00106CB1"/>
    <w:rsid w:val="00107A6C"/>
    <w:rsid w:val="00107E24"/>
    <w:rsid w:val="00111F72"/>
    <w:rsid w:val="00112799"/>
    <w:rsid w:val="00112835"/>
    <w:rsid w:val="00114BD7"/>
    <w:rsid w:val="001152E8"/>
    <w:rsid w:val="001154E4"/>
    <w:rsid w:val="001155B7"/>
    <w:rsid w:val="00116F29"/>
    <w:rsid w:val="00117DC7"/>
    <w:rsid w:val="00120A5E"/>
    <w:rsid w:val="001213CE"/>
    <w:rsid w:val="00121BB9"/>
    <w:rsid w:val="001220D9"/>
    <w:rsid w:val="00122728"/>
    <w:rsid w:val="00125611"/>
    <w:rsid w:val="00126BD9"/>
    <w:rsid w:val="00130C48"/>
    <w:rsid w:val="00133364"/>
    <w:rsid w:val="001348AE"/>
    <w:rsid w:val="00136A75"/>
    <w:rsid w:val="001413C2"/>
    <w:rsid w:val="00142A93"/>
    <w:rsid w:val="0014312E"/>
    <w:rsid w:val="00144AC4"/>
    <w:rsid w:val="00151237"/>
    <w:rsid w:val="0015388C"/>
    <w:rsid w:val="00155BD3"/>
    <w:rsid w:val="00155D21"/>
    <w:rsid w:val="00156058"/>
    <w:rsid w:val="00157BD5"/>
    <w:rsid w:val="00162198"/>
    <w:rsid w:val="001634A2"/>
    <w:rsid w:val="0016434C"/>
    <w:rsid w:val="0016750D"/>
    <w:rsid w:val="00167C5B"/>
    <w:rsid w:val="001734EB"/>
    <w:rsid w:val="001739E8"/>
    <w:rsid w:val="00174417"/>
    <w:rsid w:val="0017734A"/>
    <w:rsid w:val="00177874"/>
    <w:rsid w:val="00177A29"/>
    <w:rsid w:val="00183353"/>
    <w:rsid w:val="00183FC9"/>
    <w:rsid w:val="00185FCD"/>
    <w:rsid w:val="001901A2"/>
    <w:rsid w:val="00192429"/>
    <w:rsid w:val="00193AFA"/>
    <w:rsid w:val="00195F88"/>
    <w:rsid w:val="00196336"/>
    <w:rsid w:val="001A008F"/>
    <w:rsid w:val="001A0926"/>
    <w:rsid w:val="001A0D49"/>
    <w:rsid w:val="001A1730"/>
    <w:rsid w:val="001A22E3"/>
    <w:rsid w:val="001A6702"/>
    <w:rsid w:val="001B0790"/>
    <w:rsid w:val="001B153B"/>
    <w:rsid w:val="001B20FE"/>
    <w:rsid w:val="001B5262"/>
    <w:rsid w:val="001B655D"/>
    <w:rsid w:val="001B762E"/>
    <w:rsid w:val="001B7E86"/>
    <w:rsid w:val="001C12ED"/>
    <w:rsid w:val="001C1DAB"/>
    <w:rsid w:val="001C211B"/>
    <w:rsid w:val="001C4591"/>
    <w:rsid w:val="001C53BB"/>
    <w:rsid w:val="001D088F"/>
    <w:rsid w:val="001D0C11"/>
    <w:rsid w:val="001D12E7"/>
    <w:rsid w:val="001D1F1A"/>
    <w:rsid w:val="001D410A"/>
    <w:rsid w:val="001D4A6A"/>
    <w:rsid w:val="001D4CCC"/>
    <w:rsid w:val="001E037F"/>
    <w:rsid w:val="001E0770"/>
    <w:rsid w:val="001E0919"/>
    <w:rsid w:val="001E127F"/>
    <w:rsid w:val="001E148A"/>
    <w:rsid w:val="001E21D7"/>
    <w:rsid w:val="001E33B7"/>
    <w:rsid w:val="001E6D18"/>
    <w:rsid w:val="001E7719"/>
    <w:rsid w:val="001F1C2D"/>
    <w:rsid w:val="001F22AD"/>
    <w:rsid w:val="001F2564"/>
    <w:rsid w:val="001F5501"/>
    <w:rsid w:val="001F717E"/>
    <w:rsid w:val="001F76E2"/>
    <w:rsid w:val="00201BFE"/>
    <w:rsid w:val="0020657F"/>
    <w:rsid w:val="00206992"/>
    <w:rsid w:val="00207293"/>
    <w:rsid w:val="002079D8"/>
    <w:rsid w:val="00210D61"/>
    <w:rsid w:val="002129A3"/>
    <w:rsid w:val="00214CF2"/>
    <w:rsid w:val="00217C49"/>
    <w:rsid w:val="002203D7"/>
    <w:rsid w:val="0022286C"/>
    <w:rsid w:val="00222F49"/>
    <w:rsid w:val="00223787"/>
    <w:rsid w:val="0023229F"/>
    <w:rsid w:val="0023354F"/>
    <w:rsid w:val="00236820"/>
    <w:rsid w:val="0024243C"/>
    <w:rsid w:val="00243EED"/>
    <w:rsid w:val="0024429D"/>
    <w:rsid w:val="00247D4A"/>
    <w:rsid w:val="002509A8"/>
    <w:rsid w:val="0025251A"/>
    <w:rsid w:val="0025296D"/>
    <w:rsid w:val="0025311A"/>
    <w:rsid w:val="002539F6"/>
    <w:rsid w:val="002552BA"/>
    <w:rsid w:val="00261003"/>
    <w:rsid w:val="002632D6"/>
    <w:rsid w:val="002649EF"/>
    <w:rsid w:val="00265688"/>
    <w:rsid w:val="00270199"/>
    <w:rsid w:val="0027076E"/>
    <w:rsid w:val="00270CA1"/>
    <w:rsid w:val="00271A6E"/>
    <w:rsid w:val="00272B16"/>
    <w:rsid w:val="0027399B"/>
    <w:rsid w:val="002760CC"/>
    <w:rsid w:val="002761B3"/>
    <w:rsid w:val="0027799C"/>
    <w:rsid w:val="0028032D"/>
    <w:rsid w:val="0028126A"/>
    <w:rsid w:val="002831E4"/>
    <w:rsid w:val="0028333C"/>
    <w:rsid w:val="00283356"/>
    <w:rsid w:val="0028355F"/>
    <w:rsid w:val="0028538A"/>
    <w:rsid w:val="00285899"/>
    <w:rsid w:val="00287044"/>
    <w:rsid w:val="0029301D"/>
    <w:rsid w:val="002A08A4"/>
    <w:rsid w:val="002A36E7"/>
    <w:rsid w:val="002A4ABC"/>
    <w:rsid w:val="002A7BCA"/>
    <w:rsid w:val="002A7D0A"/>
    <w:rsid w:val="002B0F78"/>
    <w:rsid w:val="002B18B9"/>
    <w:rsid w:val="002B1DFE"/>
    <w:rsid w:val="002B408B"/>
    <w:rsid w:val="002B43FA"/>
    <w:rsid w:val="002B4BD1"/>
    <w:rsid w:val="002B5793"/>
    <w:rsid w:val="002B5FB0"/>
    <w:rsid w:val="002B73D8"/>
    <w:rsid w:val="002C4FBA"/>
    <w:rsid w:val="002C78A4"/>
    <w:rsid w:val="002D4460"/>
    <w:rsid w:val="002D4E9F"/>
    <w:rsid w:val="002D50EB"/>
    <w:rsid w:val="002D74CD"/>
    <w:rsid w:val="002E035D"/>
    <w:rsid w:val="002E1275"/>
    <w:rsid w:val="002E2439"/>
    <w:rsid w:val="002F0AD3"/>
    <w:rsid w:val="002F0E3F"/>
    <w:rsid w:val="002F1045"/>
    <w:rsid w:val="002F2B06"/>
    <w:rsid w:val="002F437F"/>
    <w:rsid w:val="002F4762"/>
    <w:rsid w:val="002F6744"/>
    <w:rsid w:val="002F6A7A"/>
    <w:rsid w:val="00300634"/>
    <w:rsid w:val="00300B13"/>
    <w:rsid w:val="00310F81"/>
    <w:rsid w:val="00313DBA"/>
    <w:rsid w:val="003166E6"/>
    <w:rsid w:val="00320E49"/>
    <w:rsid w:val="00324A44"/>
    <w:rsid w:val="00325A3B"/>
    <w:rsid w:val="003304F4"/>
    <w:rsid w:val="003328AB"/>
    <w:rsid w:val="00332F7E"/>
    <w:rsid w:val="00333166"/>
    <w:rsid w:val="003338E8"/>
    <w:rsid w:val="00335AAC"/>
    <w:rsid w:val="0033789E"/>
    <w:rsid w:val="0034159C"/>
    <w:rsid w:val="00344022"/>
    <w:rsid w:val="00344612"/>
    <w:rsid w:val="00344765"/>
    <w:rsid w:val="003475BB"/>
    <w:rsid w:val="0035174A"/>
    <w:rsid w:val="00351A5F"/>
    <w:rsid w:val="00352C8B"/>
    <w:rsid w:val="0035329C"/>
    <w:rsid w:val="00353BFD"/>
    <w:rsid w:val="00354BB2"/>
    <w:rsid w:val="00354F87"/>
    <w:rsid w:val="00355C30"/>
    <w:rsid w:val="003578E8"/>
    <w:rsid w:val="003618EE"/>
    <w:rsid w:val="00361DA4"/>
    <w:rsid w:val="00363F6E"/>
    <w:rsid w:val="00364BD4"/>
    <w:rsid w:val="00365A97"/>
    <w:rsid w:val="003660B9"/>
    <w:rsid w:val="003666B7"/>
    <w:rsid w:val="00370CD9"/>
    <w:rsid w:val="003751EC"/>
    <w:rsid w:val="003804C6"/>
    <w:rsid w:val="00380874"/>
    <w:rsid w:val="00384493"/>
    <w:rsid w:val="003852FF"/>
    <w:rsid w:val="00391B87"/>
    <w:rsid w:val="00393537"/>
    <w:rsid w:val="003937D5"/>
    <w:rsid w:val="0039598B"/>
    <w:rsid w:val="003974E2"/>
    <w:rsid w:val="003A095A"/>
    <w:rsid w:val="003A4FFB"/>
    <w:rsid w:val="003A58F2"/>
    <w:rsid w:val="003A67C1"/>
    <w:rsid w:val="003A6BDF"/>
    <w:rsid w:val="003B0460"/>
    <w:rsid w:val="003B0F89"/>
    <w:rsid w:val="003B19C9"/>
    <w:rsid w:val="003B3937"/>
    <w:rsid w:val="003B4E00"/>
    <w:rsid w:val="003B6A52"/>
    <w:rsid w:val="003B76FB"/>
    <w:rsid w:val="003C0801"/>
    <w:rsid w:val="003C2AF9"/>
    <w:rsid w:val="003C44A9"/>
    <w:rsid w:val="003D0412"/>
    <w:rsid w:val="003D0721"/>
    <w:rsid w:val="003D1458"/>
    <w:rsid w:val="003D4BC0"/>
    <w:rsid w:val="003D69C0"/>
    <w:rsid w:val="003D767F"/>
    <w:rsid w:val="003E0516"/>
    <w:rsid w:val="003E0BB6"/>
    <w:rsid w:val="003E14DE"/>
    <w:rsid w:val="003E3C20"/>
    <w:rsid w:val="003E4BF2"/>
    <w:rsid w:val="003E5394"/>
    <w:rsid w:val="003E76EE"/>
    <w:rsid w:val="003E7BD7"/>
    <w:rsid w:val="003F0972"/>
    <w:rsid w:val="003F1AF7"/>
    <w:rsid w:val="00400DCD"/>
    <w:rsid w:val="00401EDB"/>
    <w:rsid w:val="00403B8C"/>
    <w:rsid w:val="00407C9C"/>
    <w:rsid w:val="00410C0A"/>
    <w:rsid w:val="00411C33"/>
    <w:rsid w:val="00412D6D"/>
    <w:rsid w:val="00415EDF"/>
    <w:rsid w:val="00417BE1"/>
    <w:rsid w:val="0042168E"/>
    <w:rsid w:val="00423015"/>
    <w:rsid w:val="00424CFA"/>
    <w:rsid w:val="00425548"/>
    <w:rsid w:val="00425872"/>
    <w:rsid w:val="00427FD1"/>
    <w:rsid w:val="004309EA"/>
    <w:rsid w:val="00430D3B"/>
    <w:rsid w:val="004328C8"/>
    <w:rsid w:val="0043392B"/>
    <w:rsid w:val="00433C7A"/>
    <w:rsid w:val="004346D9"/>
    <w:rsid w:val="00434E95"/>
    <w:rsid w:val="004361D9"/>
    <w:rsid w:val="0044028C"/>
    <w:rsid w:val="00442CE6"/>
    <w:rsid w:val="00442FCA"/>
    <w:rsid w:val="00447152"/>
    <w:rsid w:val="004471BA"/>
    <w:rsid w:val="004500AE"/>
    <w:rsid w:val="00450BE0"/>
    <w:rsid w:val="00450DB3"/>
    <w:rsid w:val="00452CF5"/>
    <w:rsid w:val="00453325"/>
    <w:rsid w:val="00454B88"/>
    <w:rsid w:val="0045669F"/>
    <w:rsid w:val="00460FD9"/>
    <w:rsid w:val="00463807"/>
    <w:rsid w:val="00464647"/>
    <w:rsid w:val="00464A56"/>
    <w:rsid w:val="00470726"/>
    <w:rsid w:val="00470F43"/>
    <w:rsid w:val="00471AA5"/>
    <w:rsid w:val="00471CE1"/>
    <w:rsid w:val="004724CD"/>
    <w:rsid w:val="0047321B"/>
    <w:rsid w:val="0047393C"/>
    <w:rsid w:val="004779D9"/>
    <w:rsid w:val="00481968"/>
    <w:rsid w:val="0048380E"/>
    <w:rsid w:val="00484065"/>
    <w:rsid w:val="004863B5"/>
    <w:rsid w:val="004863EE"/>
    <w:rsid w:val="004864B4"/>
    <w:rsid w:val="00487443"/>
    <w:rsid w:val="00493586"/>
    <w:rsid w:val="00494C07"/>
    <w:rsid w:val="004979F0"/>
    <w:rsid w:val="00497F2C"/>
    <w:rsid w:val="004A0AD6"/>
    <w:rsid w:val="004A1DC5"/>
    <w:rsid w:val="004A37E8"/>
    <w:rsid w:val="004A4E65"/>
    <w:rsid w:val="004B1810"/>
    <w:rsid w:val="004B1F38"/>
    <w:rsid w:val="004B59C2"/>
    <w:rsid w:val="004C0653"/>
    <w:rsid w:val="004C4555"/>
    <w:rsid w:val="004C4778"/>
    <w:rsid w:val="004C6B4E"/>
    <w:rsid w:val="004D0B15"/>
    <w:rsid w:val="004D4485"/>
    <w:rsid w:val="004D4DD3"/>
    <w:rsid w:val="004D51E1"/>
    <w:rsid w:val="004D53D9"/>
    <w:rsid w:val="004D661B"/>
    <w:rsid w:val="004D6B79"/>
    <w:rsid w:val="004D7704"/>
    <w:rsid w:val="004E0095"/>
    <w:rsid w:val="004E059A"/>
    <w:rsid w:val="004E0814"/>
    <w:rsid w:val="004E3E99"/>
    <w:rsid w:val="004E5BCE"/>
    <w:rsid w:val="004F2C15"/>
    <w:rsid w:val="004F38F0"/>
    <w:rsid w:val="004F5D89"/>
    <w:rsid w:val="004F6858"/>
    <w:rsid w:val="004F77B8"/>
    <w:rsid w:val="00503D68"/>
    <w:rsid w:val="00504BEF"/>
    <w:rsid w:val="005172B3"/>
    <w:rsid w:val="0052329D"/>
    <w:rsid w:val="00525113"/>
    <w:rsid w:val="005316CF"/>
    <w:rsid w:val="00532293"/>
    <w:rsid w:val="00534A23"/>
    <w:rsid w:val="00534C3B"/>
    <w:rsid w:val="00535C33"/>
    <w:rsid w:val="00541060"/>
    <w:rsid w:val="005414C6"/>
    <w:rsid w:val="00542AE5"/>
    <w:rsid w:val="00542CCC"/>
    <w:rsid w:val="00545006"/>
    <w:rsid w:val="005460DE"/>
    <w:rsid w:val="0054759E"/>
    <w:rsid w:val="005510C4"/>
    <w:rsid w:val="0055142D"/>
    <w:rsid w:val="00554603"/>
    <w:rsid w:val="00554B6D"/>
    <w:rsid w:val="0055612B"/>
    <w:rsid w:val="005561CA"/>
    <w:rsid w:val="0055723F"/>
    <w:rsid w:val="00560ABA"/>
    <w:rsid w:val="00563F70"/>
    <w:rsid w:val="00566168"/>
    <w:rsid w:val="00566EF0"/>
    <w:rsid w:val="00566F24"/>
    <w:rsid w:val="0056724A"/>
    <w:rsid w:val="00571FB5"/>
    <w:rsid w:val="005737CF"/>
    <w:rsid w:val="00574253"/>
    <w:rsid w:val="00574BE8"/>
    <w:rsid w:val="00576782"/>
    <w:rsid w:val="00577719"/>
    <w:rsid w:val="00580177"/>
    <w:rsid w:val="00581374"/>
    <w:rsid w:val="005823EB"/>
    <w:rsid w:val="005834F8"/>
    <w:rsid w:val="00583D36"/>
    <w:rsid w:val="00584F75"/>
    <w:rsid w:val="0058540F"/>
    <w:rsid w:val="0058778F"/>
    <w:rsid w:val="00591411"/>
    <w:rsid w:val="005927EE"/>
    <w:rsid w:val="00594226"/>
    <w:rsid w:val="005957A6"/>
    <w:rsid w:val="00597B32"/>
    <w:rsid w:val="00597D10"/>
    <w:rsid w:val="005A0DE1"/>
    <w:rsid w:val="005A2B3C"/>
    <w:rsid w:val="005A35DB"/>
    <w:rsid w:val="005B0521"/>
    <w:rsid w:val="005B083D"/>
    <w:rsid w:val="005B110E"/>
    <w:rsid w:val="005B129C"/>
    <w:rsid w:val="005B13CB"/>
    <w:rsid w:val="005B14CF"/>
    <w:rsid w:val="005B24A8"/>
    <w:rsid w:val="005B4489"/>
    <w:rsid w:val="005B5F11"/>
    <w:rsid w:val="005B6567"/>
    <w:rsid w:val="005B7F65"/>
    <w:rsid w:val="005C10AA"/>
    <w:rsid w:val="005C1ADE"/>
    <w:rsid w:val="005C2B1C"/>
    <w:rsid w:val="005C331F"/>
    <w:rsid w:val="005C3D90"/>
    <w:rsid w:val="005C3E2F"/>
    <w:rsid w:val="005C6DB4"/>
    <w:rsid w:val="005C6E87"/>
    <w:rsid w:val="005D1017"/>
    <w:rsid w:val="005D126B"/>
    <w:rsid w:val="005D38F8"/>
    <w:rsid w:val="005D4FED"/>
    <w:rsid w:val="005D5AB2"/>
    <w:rsid w:val="005D6132"/>
    <w:rsid w:val="005D686C"/>
    <w:rsid w:val="005E24C6"/>
    <w:rsid w:val="005E5606"/>
    <w:rsid w:val="005F2BD0"/>
    <w:rsid w:val="005F39ED"/>
    <w:rsid w:val="005F5A1D"/>
    <w:rsid w:val="005F7E7D"/>
    <w:rsid w:val="0060086F"/>
    <w:rsid w:val="00604AAF"/>
    <w:rsid w:val="006076D0"/>
    <w:rsid w:val="006079AE"/>
    <w:rsid w:val="00612795"/>
    <w:rsid w:val="00613C5A"/>
    <w:rsid w:val="0061463B"/>
    <w:rsid w:val="006146DA"/>
    <w:rsid w:val="006161AC"/>
    <w:rsid w:val="006161EB"/>
    <w:rsid w:val="00622182"/>
    <w:rsid w:val="00623C45"/>
    <w:rsid w:val="0062680C"/>
    <w:rsid w:val="00637D82"/>
    <w:rsid w:val="00640708"/>
    <w:rsid w:val="00640A27"/>
    <w:rsid w:val="00644471"/>
    <w:rsid w:val="006471F1"/>
    <w:rsid w:val="0065107F"/>
    <w:rsid w:val="00651D97"/>
    <w:rsid w:val="00651FF9"/>
    <w:rsid w:val="00652BE3"/>
    <w:rsid w:val="00655A85"/>
    <w:rsid w:val="00657CC1"/>
    <w:rsid w:val="00663DC2"/>
    <w:rsid w:val="00664D03"/>
    <w:rsid w:val="00670F48"/>
    <w:rsid w:val="006724BF"/>
    <w:rsid w:val="00677A4F"/>
    <w:rsid w:val="00677AFA"/>
    <w:rsid w:val="00680F0A"/>
    <w:rsid w:val="00681D4C"/>
    <w:rsid w:val="0068502B"/>
    <w:rsid w:val="00686A3C"/>
    <w:rsid w:val="00690F8E"/>
    <w:rsid w:val="0069314A"/>
    <w:rsid w:val="00693EA6"/>
    <w:rsid w:val="00697524"/>
    <w:rsid w:val="006A076E"/>
    <w:rsid w:val="006A1F46"/>
    <w:rsid w:val="006A5A08"/>
    <w:rsid w:val="006A6E7F"/>
    <w:rsid w:val="006A6E97"/>
    <w:rsid w:val="006A749E"/>
    <w:rsid w:val="006B0532"/>
    <w:rsid w:val="006B0D71"/>
    <w:rsid w:val="006B0DF9"/>
    <w:rsid w:val="006B6DC3"/>
    <w:rsid w:val="006C0251"/>
    <w:rsid w:val="006C13D9"/>
    <w:rsid w:val="006C2274"/>
    <w:rsid w:val="006C4122"/>
    <w:rsid w:val="006C54C2"/>
    <w:rsid w:val="006C655F"/>
    <w:rsid w:val="006C6D24"/>
    <w:rsid w:val="006C71DC"/>
    <w:rsid w:val="006D3698"/>
    <w:rsid w:val="006D3AC3"/>
    <w:rsid w:val="006D4B44"/>
    <w:rsid w:val="006D5507"/>
    <w:rsid w:val="006D71DD"/>
    <w:rsid w:val="006D7D91"/>
    <w:rsid w:val="006E68D5"/>
    <w:rsid w:val="006E6BC1"/>
    <w:rsid w:val="006F0590"/>
    <w:rsid w:val="006F07B0"/>
    <w:rsid w:val="006F2FDF"/>
    <w:rsid w:val="006F32C4"/>
    <w:rsid w:val="006F4B52"/>
    <w:rsid w:val="006F5CF2"/>
    <w:rsid w:val="006F6C4F"/>
    <w:rsid w:val="006F6DB4"/>
    <w:rsid w:val="00701775"/>
    <w:rsid w:val="00702718"/>
    <w:rsid w:val="00702F7A"/>
    <w:rsid w:val="00703497"/>
    <w:rsid w:val="00703828"/>
    <w:rsid w:val="00704AFD"/>
    <w:rsid w:val="007055D1"/>
    <w:rsid w:val="00705B8D"/>
    <w:rsid w:val="00713C6D"/>
    <w:rsid w:val="00720B9F"/>
    <w:rsid w:val="00721966"/>
    <w:rsid w:val="00723CD5"/>
    <w:rsid w:val="0072485F"/>
    <w:rsid w:val="00726CD4"/>
    <w:rsid w:val="007307F2"/>
    <w:rsid w:val="00731696"/>
    <w:rsid w:val="007316DA"/>
    <w:rsid w:val="00733FB0"/>
    <w:rsid w:val="00734C15"/>
    <w:rsid w:val="00735D64"/>
    <w:rsid w:val="007369E4"/>
    <w:rsid w:val="00737051"/>
    <w:rsid w:val="00737333"/>
    <w:rsid w:val="0074433A"/>
    <w:rsid w:val="00747407"/>
    <w:rsid w:val="00750CDC"/>
    <w:rsid w:val="0075715E"/>
    <w:rsid w:val="0076125F"/>
    <w:rsid w:val="00763A81"/>
    <w:rsid w:val="00764B84"/>
    <w:rsid w:val="007677A3"/>
    <w:rsid w:val="007709D7"/>
    <w:rsid w:val="00771489"/>
    <w:rsid w:val="00773FD4"/>
    <w:rsid w:val="00775D79"/>
    <w:rsid w:val="00777595"/>
    <w:rsid w:val="00784A4E"/>
    <w:rsid w:val="007862FA"/>
    <w:rsid w:val="00787B98"/>
    <w:rsid w:val="00791C2E"/>
    <w:rsid w:val="00792E5F"/>
    <w:rsid w:val="0079450C"/>
    <w:rsid w:val="007A077A"/>
    <w:rsid w:val="007A0B48"/>
    <w:rsid w:val="007A1953"/>
    <w:rsid w:val="007A5FE1"/>
    <w:rsid w:val="007B0679"/>
    <w:rsid w:val="007B202D"/>
    <w:rsid w:val="007B2765"/>
    <w:rsid w:val="007B366F"/>
    <w:rsid w:val="007B4861"/>
    <w:rsid w:val="007C02EC"/>
    <w:rsid w:val="007C04B1"/>
    <w:rsid w:val="007C132E"/>
    <w:rsid w:val="007C382B"/>
    <w:rsid w:val="007C3934"/>
    <w:rsid w:val="007C58DD"/>
    <w:rsid w:val="007C7991"/>
    <w:rsid w:val="007D0EFC"/>
    <w:rsid w:val="007D2DF7"/>
    <w:rsid w:val="007D7411"/>
    <w:rsid w:val="007E0B4C"/>
    <w:rsid w:val="007E168C"/>
    <w:rsid w:val="007E5386"/>
    <w:rsid w:val="007E6712"/>
    <w:rsid w:val="007F0DAE"/>
    <w:rsid w:val="007F1D3F"/>
    <w:rsid w:val="007F285F"/>
    <w:rsid w:val="007F314E"/>
    <w:rsid w:val="007F3B30"/>
    <w:rsid w:val="007F4415"/>
    <w:rsid w:val="007F56D8"/>
    <w:rsid w:val="007F7427"/>
    <w:rsid w:val="00800926"/>
    <w:rsid w:val="008021B0"/>
    <w:rsid w:val="00804A70"/>
    <w:rsid w:val="008139AA"/>
    <w:rsid w:val="00813BAB"/>
    <w:rsid w:val="00814AD3"/>
    <w:rsid w:val="00815BF2"/>
    <w:rsid w:val="00822121"/>
    <w:rsid w:val="00825D22"/>
    <w:rsid w:val="0083081F"/>
    <w:rsid w:val="008318DF"/>
    <w:rsid w:val="00831B3B"/>
    <w:rsid w:val="008331B0"/>
    <w:rsid w:val="0083401B"/>
    <w:rsid w:val="00834F1E"/>
    <w:rsid w:val="00835135"/>
    <w:rsid w:val="0083797C"/>
    <w:rsid w:val="00840AB9"/>
    <w:rsid w:val="008413E9"/>
    <w:rsid w:val="00844F58"/>
    <w:rsid w:val="00847501"/>
    <w:rsid w:val="00851FFF"/>
    <w:rsid w:val="00853EC2"/>
    <w:rsid w:val="00854E89"/>
    <w:rsid w:val="00856282"/>
    <w:rsid w:val="00860F26"/>
    <w:rsid w:val="008614CD"/>
    <w:rsid w:val="00862037"/>
    <w:rsid w:val="0086434A"/>
    <w:rsid w:val="0086454B"/>
    <w:rsid w:val="00866266"/>
    <w:rsid w:val="008669F4"/>
    <w:rsid w:val="00871A3F"/>
    <w:rsid w:val="00871E15"/>
    <w:rsid w:val="00872C55"/>
    <w:rsid w:val="00877B4A"/>
    <w:rsid w:val="00880D26"/>
    <w:rsid w:val="00882B48"/>
    <w:rsid w:val="00882E30"/>
    <w:rsid w:val="00884024"/>
    <w:rsid w:val="00884497"/>
    <w:rsid w:val="0088702B"/>
    <w:rsid w:val="0089078D"/>
    <w:rsid w:val="00891A01"/>
    <w:rsid w:val="00892310"/>
    <w:rsid w:val="00892659"/>
    <w:rsid w:val="00894D32"/>
    <w:rsid w:val="0089635D"/>
    <w:rsid w:val="00896732"/>
    <w:rsid w:val="00896A23"/>
    <w:rsid w:val="00897161"/>
    <w:rsid w:val="008A14BF"/>
    <w:rsid w:val="008A2494"/>
    <w:rsid w:val="008A3868"/>
    <w:rsid w:val="008A3FFC"/>
    <w:rsid w:val="008A45D5"/>
    <w:rsid w:val="008B07A1"/>
    <w:rsid w:val="008B1699"/>
    <w:rsid w:val="008B32EA"/>
    <w:rsid w:val="008B4700"/>
    <w:rsid w:val="008B53C9"/>
    <w:rsid w:val="008C1997"/>
    <w:rsid w:val="008C1B06"/>
    <w:rsid w:val="008C1D4E"/>
    <w:rsid w:val="008C484E"/>
    <w:rsid w:val="008C4AE3"/>
    <w:rsid w:val="008C7271"/>
    <w:rsid w:val="008C7857"/>
    <w:rsid w:val="008D0531"/>
    <w:rsid w:val="008D0A38"/>
    <w:rsid w:val="008D1846"/>
    <w:rsid w:val="008D235C"/>
    <w:rsid w:val="008D2FC0"/>
    <w:rsid w:val="008D34F2"/>
    <w:rsid w:val="008D3BB9"/>
    <w:rsid w:val="008D642E"/>
    <w:rsid w:val="008D7800"/>
    <w:rsid w:val="008E4E13"/>
    <w:rsid w:val="008E4FCE"/>
    <w:rsid w:val="008E62E7"/>
    <w:rsid w:val="008E7FB9"/>
    <w:rsid w:val="008F00D8"/>
    <w:rsid w:val="008F2BEB"/>
    <w:rsid w:val="008F3E58"/>
    <w:rsid w:val="008F403B"/>
    <w:rsid w:val="008F4474"/>
    <w:rsid w:val="008F4E55"/>
    <w:rsid w:val="008F505A"/>
    <w:rsid w:val="008F5B41"/>
    <w:rsid w:val="00900D55"/>
    <w:rsid w:val="00901131"/>
    <w:rsid w:val="009029E6"/>
    <w:rsid w:val="009034BC"/>
    <w:rsid w:val="00903FEE"/>
    <w:rsid w:val="00904E30"/>
    <w:rsid w:val="00905D58"/>
    <w:rsid w:val="00907D37"/>
    <w:rsid w:val="00910F30"/>
    <w:rsid w:val="00912BA5"/>
    <w:rsid w:val="0091415F"/>
    <w:rsid w:val="009153B8"/>
    <w:rsid w:val="0091792E"/>
    <w:rsid w:val="009179DF"/>
    <w:rsid w:val="0092237D"/>
    <w:rsid w:val="009223D6"/>
    <w:rsid w:val="0092675C"/>
    <w:rsid w:val="0092746D"/>
    <w:rsid w:val="00927B06"/>
    <w:rsid w:val="00927E39"/>
    <w:rsid w:val="00930423"/>
    <w:rsid w:val="0093082D"/>
    <w:rsid w:val="00933A2A"/>
    <w:rsid w:val="00935133"/>
    <w:rsid w:val="00935767"/>
    <w:rsid w:val="00940376"/>
    <w:rsid w:val="00945C67"/>
    <w:rsid w:val="00947B3C"/>
    <w:rsid w:val="0095354F"/>
    <w:rsid w:val="00955E81"/>
    <w:rsid w:val="00957210"/>
    <w:rsid w:val="009601BC"/>
    <w:rsid w:val="0096474E"/>
    <w:rsid w:val="00965EBB"/>
    <w:rsid w:val="00965FB9"/>
    <w:rsid w:val="00971333"/>
    <w:rsid w:val="009760D2"/>
    <w:rsid w:val="00980361"/>
    <w:rsid w:val="00981E46"/>
    <w:rsid w:val="00983284"/>
    <w:rsid w:val="00983BA2"/>
    <w:rsid w:val="0098543D"/>
    <w:rsid w:val="00987A5F"/>
    <w:rsid w:val="00990DD7"/>
    <w:rsid w:val="009913A2"/>
    <w:rsid w:val="0099193E"/>
    <w:rsid w:val="00991E75"/>
    <w:rsid w:val="009945B3"/>
    <w:rsid w:val="00995BC0"/>
    <w:rsid w:val="0099620B"/>
    <w:rsid w:val="00997483"/>
    <w:rsid w:val="00997A06"/>
    <w:rsid w:val="009A4C5A"/>
    <w:rsid w:val="009A5CFC"/>
    <w:rsid w:val="009A6562"/>
    <w:rsid w:val="009A72A0"/>
    <w:rsid w:val="009B01F3"/>
    <w:rsid w:val="009B32B5"/>
    <w:rsid w:val="009B412B"/>
    <w:rsid w:val="009C118F"/>
    <w:rsid w:val="009C1EBB"/>
    <w:rsid w:val="009C3352"/>
    <w:rsid w:val="009C35EF"/>
    <w:rsid w:val="009C523F"/>
    <w:rsid w:val="009D309D"/>
    <w:rsid w:val="009E0764"/>
    <w:rsid w:val="009E1E3C"/>
    <w:rsid w:val="009E380B"/>
    <w:rsid w:val="009E4402"/>
    <w:rsid w:val="009F134F"/>
    <w:rsid w:val="009F1802"/>
    <w:rsid w:val="009F18D5"/>
    <w:rsid w:val="009F34A0"/>
    <w:rsid w:val="009F3BC1"/>
    <w:rsid w:val="009F5CBF"/>
    <w:rsid w:val="00A008E9"/>
    <w:rsid w:val="00A04A88"/>
    <w:rsid w:val="00A04B0A"/>
    <w:rsid w:val="00A073FD"/>
    <w:rsid w:val="00A107B7"/>
    <w:rsid w:val="00A12E4E"/>
    <w:rsid w:val="00A13E8E"/>
    <w:rsid w:val="00A17FF9"/>
    <w:rsid w:val="00A21F19"/>
    <w:rsid w:val="00A22762"/>
    <w:rsid w:val="00A22EB8"/>
    <w:rsid w:val="00A24B5D"/>
    <w:rsid w:val="00A25154"/>
    <w:rsid w:val="00A2680B"/>
    <w:rsid w:val="00A302AE"/>
    <w:rsid w:val="00A30F70"/>
    <w:rsid w:val="00A36BA6"/>
    <w:rsid w:val="00A378D9"/>
    <w:rsid w:val="00A417C1"/>
    <w:rsid w:val="00A42203"/>
    <w:rsid w:val="00A4342C"/>
    <w:rsid w:val="00A43EB0"/>
    <w:rsid w:val="00A44CB8"/>
    <w:rsid w:val="00A44F37"/>
    <w:rsid w:val="00A4594B"/>
    <w:rsid w:val="00A45D28"/>
    <w:rsid w:val="00A506C6"/>
    <w:rsid w:val="00A5337A"/>
    <w:rsid w:val="00A533E4"/>
    <w:rsid w:val="00A554C4"/>
    <w:rsid w:val="00A554CF"/>
    <w:rsid w:val="00A55649"/>
    <w:rsid w:val="00A626AB"/>
    <w:rsid w:val="00A64870"/>
    <w:rsid w:val="00A66206"/>
    <w:rsid w:val="00A67076"/>
    <w:rsid w:val="00A67646"/>
    <w:rsid w:val="00A70CDC"/>
    <w:rsid w:val="00A70DC1"/>
    <w:rsid w:val="00A71E35"/>
    <w:rsid w:val="00A7544C"/>
    <w:rsid w:val="00A75F61"/>
    <w:rsid w:val="00A811E1"/>
    <w:rsid w:val="00A83204"/>
    <w:rsid w:val="00A850CE"/>
    <w:rsid w:val="00A852B4"/>
    <w:rsid w:val="00A85C46"/>
    <w:rsid w:val="00A87AD3"/>
    <w:rsid w:val="00A9170C"/>
    <w:rsid w:val="00A92953"/>
    <w:rsid w:val="00A93629"/>
    <w:rsid w:val="00A949C4"/>
    <w:rsid w:val="00A95E77"/>
    <w:rsid w:val="00A965A3"/>
    <w:rsid w:val="00AA1E9D"/>
    <w:rsid w:val="00AA3E3B"/>
    <w:rsid w:val="00AA3EB2"/>
    <w:rsid w:val="00AA4347"/>
    <w:rsid w:val="00AA4406"/>
    <w:rsid w:val="00AA59BF"/>
    <w:rsid w:val="00AB63E2"/>
    <w:rsid w:val="00AB663C"/>
    <w:rsid w:val="00AC0AF0"/>
    <w:rsid w:val="00AC1169"/>
    <w:rsid w:val="00AC37CE"/>
    <w:rsid w:val="00AC38D4"/>
    <w:rsid w:val="00AC4374"/>
    <w:rsid w:val="00AC44FE"/>
    <w:rsid w:val="00AC480E"/>
    <w:rsid w:val="00AC4815"/>
    <w:rsid w:val="00AC5189"/>
    <w:rsid w:val="00AC6465"/>
    <w:rsid w:val="00AD0D8A"/>
    <w:rsid w:val="00AD14AA"/>
    <w:rsid w:val="00AD1CAD"/>
    <w:rsid w:val="00AD1CC1"/>
    <w:rsid w:val="00AD1EEA"/>
    <w:rsid w:val="00AD40CA"/>
    <w:rsid w:val="00AD5A74"/>
    <w:rsid w:val="00AD6571"/>
    <w:rsid w:val="00AD7359"/>
    <w:rsid w:val="00AE184D"/>
    <w:rsid w:val="00AE50D5"/>
    <w:rsid w:val="00AE65D1"/>
    <w:rsid w:val="00AE717A"/>
    <w:rsid w:val="00AE787C"/>
    <w:rsid w:val="00AF0329"/>
    <w:rsid w:val="00AF3168"/>
    <w:rsid w:val="00AF66F8"/>
    <w:rsid w:val="00B005EB"/>
    <w:rsid w:val="00B0089D"/>
    <w:rsid w:val="00B00FFF"/>
    <w:rsid w:val="00B024B7"/>
    <w:rsid w:val="00B04B07"/>
    <w:rsid w:val="00B05052"/>
    <w:rsid w:val="00B06B51"/>
    <w:rsid w:val="00B12050"/>
    <w:rsid w:val="00B12BE7"/>
    <w:rsid w:val="00B1572C"/>
    <w:rsid w:val="00B15BED"/>
    <w:rsid w:val="00B15D0E"/>
    <w:rsid w:val="00B16318"/>
    <w:rsid w:val="00B210F1"/>
    <w:rsid w:val="00B22B85"/>
    <w:rsid w:val="00B22B8E"/>
    <w:rsid w:val="00B22FA4"/>
    <w:rsid w:val="00B25291"/>
    <w:rsid w:val="00B2736B"/>
    <w:rsid w:val="00B3360A"/>
    <w:rsid w:val="00B33C30"/>
    <w:rsid w:val="00B3459D"/>
    <w:rsid w:val="00B35F5E"/>
    <w:rsid w:val="00B37BE4"/>
    <w:rsid w:val="00B40484"/>
    <w:rsid w:val="00B42221"/>
    <w:rsid w:val="00B44392"/>
    <w:rsid w:val="00B44683"/>
    <w:rsid w:val="00B45174"/>
    <w:rsid w:val="00B45D18"/>
    <w:rsid w:val="00B46A62"/>
    <w:rsid w:val="00B479DA"/>
    <w:rsid w:val="00B50013"/>
    <w:rsid w:val="00B50FF4"/>
    <w:rsid w:val="00B51DF3"/>
    <w:rsid w:val="00B51E44"/>
    <w:rsid w:val="00B55B1B"/>
    <w:rsid w:val="00B62098"/>
    <w:rsid w:val="00B626F3"/>
    <w:rsid w:val="00B63A59"/>
    <w:rsid w:val="00B64160"/>
    <w:rsid w:val="00B66EAC"/>
    <w:rsid w:val="00B66EC4"/>
    <w:rsid w:val="00B67814"/>
    <w:rsid w:val="00B71038"/>
    <w:rsid w:val="00B7359B"/>
    <w:rsid w:val="00B76EE9"/>
    <w:rsid w:val="00B805C9"/>
    <w:rsid w:val="00B81133"/>
    <w:rsid w:val="00B8191C"/>
    <w:rsid w:val="00B85310"/>
    <w:rsid w:val="00B865D1"/>
    <w:rsid w:val="00B87079"/>
    <w:rsid w:val="00B9018D"/>
    <w:rsid w:val="00B9077A"/>
    <w:rsid w:val="00B90F17"/>
    <w:rsid w:val="00B93831"/>
    <w:rsid w:val="00B95B69"/>
    <w:rsid w:val="00BA34C5"/>
    <w:rsid w:val="00BA4979"/>
    <w:rsid w:val="00BA59C7"/>
    <w:rsid w:val="00BA6FBE"/>
    <w:rsid w:val="00BA71B4"/>
    <w:rsid w:val="00BB05CE"/>
    <w:rsid w:val="00BB1A5A"/>
    <w:rsid w:val="00BB1CFD"/>
    <w:rsid w:val="00BB2071"/>
    <w:rsid w:val="00BB5BBD"/>
    <w:rsid w:val="00BB5D49"/>
    <w:rsid w:val="00BB64E4"/>
    <w:rsid w:val="00BB79A0"/>
    <w:rsid w:val="00BC0CD2"/>
    <w:rsid w:val="00BC301B"/>
    <w:rsid w:val="00BC4B9E"/>
    <w:rsid w:val="00BC568F"/>
    <w:rsid w:val="00BC5E66"/>
    <w:rsid w:val="00BC6765"/>
    <w:rsid w:val="00BC7D37"/>
    <w:rsid w:val="00BD0924"/>
    <w:rsid w:val="00BD1D9E"/>
    <w:rsid w:val="00BD54F1"/>
    <w:rsid w:val="00BD607E"/>
    <w:rsid w:val="00BD6250"/>
    <w:rsid w:val="00BD6D2F"/>
    <w:rsid w:val="00BD77C9"/>
    <w:rsid w:val="00BE00C9"/>
    <w:rsid w:val="00BE266A"/>
    <w:rsid w:val="00BE3F2E"/>
    <w:rsid w:val="00BE5D25"/>
    <w:rsid w:val="00BE6672"/>
    <w:rsid w:val="00BE74A9"/>
    <w:rsid w:val="00BF0B64"/>
    <w:rsid w:val="00BF199E"/>
    <w:rsid w:val="00BF3129"/>
    <w:rsid w:val="00BF3794"/>
    <w:rsid w:val="00BF53D2"/>
    <w:rsid w:val="00BF5809"/>
    <w:rsid w:val="00C01743"/>
    <w:rsid w:val="00C02639"/>
    <w:rsid w:val="00C03138"/>
    <w:rsid w:val="00C05637"/>
    <w:rsid w:val="00C06076"/>
    <w:rsid w:val="00C064D0"/>
    <w:rsid w:val="00C07646"/>
    <w:rsid w:val="00C07B29"/>
    <w:rsid w:val="00C07BAD"/>
    <w:rsid w:val="00C21741"/>
    <w:rsid w:val="00C228D3"/>
    <w:rsid w:val="00C22D50"/>
    <w:rsid w:val="00C23129"/>
    <w:rsid w:val="00C2459A"/>
    <w:rsid w:val="00C24F53"/>
    <w:rsid w:val="00C2596F"/>
    <w:rsid w:val="00C30072"/>
    <w:rsid w:val="00C31A95"/>
    <w:rsid w:val="00C32B24"/>
    <w:rsid w:val="00C32F3A"/>
    <w:rsid w:val="00C35588"/>
    <w:rsid w:val="00C35940"/>
    <w:rsid w:val="00C367C3"/>
    <w:rsid w:val="00C367E0"/>
    <w:rsid w:val="00C37A88"/>
    <w:rsid w:val="00C401AE"/>
    <w:rsid w:val="00C40F18"/>
    <w:rsid w:val="00C41799"/>
    <w:rsid w:val="00C41F11"/>
    <w:rsid w:val="00C4249D"/>
    <w:rsid w:val="00C43723"/>
    <w:rsid w:val="00C452EB"/>
    <w:rsid w:val="00C4721F"/>
    <w:rsid w:val="00C518CA"/>
    <w:rsid w:val="00C565B9"/>
    <w:rsid w:val="00C62EE2"/>
    <w:rsid w:val="00C630F3"/>
    <w:rsid w:val="00C634C8"/>
    <w:rsid w:val="00C6453A"/>
    <w:rsid w:val="00C65D33"/>
    <w:rsid w:val="00C67B3B"/>
    <w:rsid w:val="00C71B32"/>
    <w:rsid w:val="00C72BA8"/>
    <w:rsid w:val="00C72FB5"/>
    <w:rsid w:val="00C76AD7"/>
    <w:rsid w:val="00C8117F"/>
    <w:rsid w:val="00C8511C"/>
    <w:rsid w:val="00C861D8"/>
    <w:rsid w:val="00C8665D"/>
    <w:rsid w:val="00C87E2F"/>
    <w:rsid w:val="00C91A1F"/>
    <w:rsid w:val="00C93C50"/>
    <w:rsid w:val="00CA201D"/>
    <w:rsid w:val="00CA25D2"/>
    <w:rsid w:val="00CA2DEE"/>
    <w:rsid w:val="00CA627C"/>
    <w:rsid w:val="00CA72F5"/>
    <w:rsid w:val="00CA7995"/>
    <w:rsid w:val="00CB0E10"/>
    <w:rsid w:val="00CB292E"/>
    <w:rsid w:val="00CB2F98"/>
    <w:rsid w:val="00CB43F1"/>
    <w:rsid w:val="00CB5F6E"/>
    <w:rsid w:val="00CB7F88"/>
    <w:rsid w:val="00CB7F96"/>
    <w:rsid w:val="00CC31A4"/>
    <w:rsid w:val="00CC64DD"/>
    <w:rsid w:val="00CC7B9A"/>
    <w:rsid w:val="00CC7EE9"/>
    <w:rsid w:val="00CD003C"/>
    <w:rsid w:val="00CD3851"/>
    <w:rsid w:val="00CD4804"/>
    <w:rsid w:val="00CD5D06"/>
    <w:rsid w:val="00CE43FC"/>
    <w:rsid w:val="00CE50B0"/>
    <w:rsid w:val="00CF00EC"/>
    <w:rsid w:val="00CF1207"/>
    <w:rsid w:val="00CF219C"/>
    <w:rsid w:val="00CF4767"/>
    <w:rsid w:val="00CF4D58"/>
    <w:rsid w:val="00CF4E28"/>
    <w:rsid w:val="00CF6038"/>
    <w:rsid w:val="00CF6E22"/>
    <w:rsid w:val="00CF754D"/>
    <w:rsid w:val="00D00EFA"/>
    <w:rsid w:val="00D022AE"/>
    <w:rsid w:val="00D063F3"/>
    <w:rsid w:val="00D06557"/>
    <w:rsid w:val="00D06A06"/>
    <w:rsid w:val="00D07630"/>
    <w:rsid w:val="00D07F2E"/>
    <w:rsid w:val="00D12A18"/>
    <w:rsid w:val="00D12B62"/>
    <w:rsid w:val="00D13CFD"/>
    <w:rsid w:val="00D13FFB"/>
    <w:rsid w:val="00D144E2"/>
    <w:rsid w:val="00D1546E"/>
    <w:rsid w:val="00D17D57"/>
    <w:rsid w:val="00D21A85"/>
    <w:rsid w:val="00D22C1B"/>
    <w:rsid w:val="00D24010"/>
    <w:rsid w:val="00D24744"/>
    <w:rsid w:val="00D25A26"/>
    <w:rsid w:val="00D277FF"/>
    <w:rsid w:val="00D32B83"/>
    <w:rsid w:val="00D36ED6"/>
    <w:rsid w:val="00D41CA9"/>
    <w:rsid w:val="00D42627"/>
    <w:rsid w:val="00D4476B"/>
    <w:rsid w:val="00D464D8"/>
    <w:rsid w:val="00D46BA5"/>
    <w:rsid w:val="00D47FAD"/>
    <w:rsid w:val="00D5113C"/>
    <w:rsid w:val="00D51669"/>
    <w:rsid w:val="00D5505A"/>
    <w:rsid w:val="00D57223"/>
    <w:rsid w:val="00D63021"/>
    <w:rsid w:val="00D63F0C"/>
    <w:rsid w:val="00D653E6"/>
    <w:rsid w:val="00D6559D"/>
    <w:rsid w:val="00D655C9"/>
    <w:rsid w:val="00D707A1"/>
    <w:rsid w:val="00D70CE2"/>
    <w:rsid w:val="00D70E56"/>
    <w:rsid w:val="00D750A7"/>
    <w:rsid w:val="00D76F4D"/>
    <w:rsid w:val="00D8171A"/>
    <w:rsid w:val="00D846E8"/>
    <w:rsid w:val="00D85CE1"/>
    <w:rsid w:val="00D91F74"/>
    <w:rsid w:val="00D92D07"/>
    <w:rsid w:val="00D937ED"/>
    <w:rsid w:val="00D93D3A"/>
    <w:rsid w:val="00D93DD7"/>
    <w:rsid w:val="00D95B2E"/>
    <w:rsid w:val="00D971B5"/>
    <w:rsid w:val="00D978A3"/>
    <w:rsid w:val="00DA0D83"/>
    <w:rsid w:val="00DA1089"/>
    <w:rsid w:val="00DA2EC1"/>
    <w:rsid w:val="00DA5453"/>
    <w:rsid w:val="00DA6EA4"/>
    <w:rsid w:val="00DA7147"/>
    <w:rsid w:val="00DB00CD"/>
    <w:rsid w:val="00DB32C3"/>
    <w:rsid w:val="00DB3C67"/>
    <w:rsid w:val="00DB3EF2"/>
    <w:rsid w:val="00DB42A0"/>
    <w:rsid w:val="00DB48BF"/>
    <w:rsid w:val="00DB68FD"/>
    <w:rsid w:val="00DB7310"/>
    <w:rsid w:val="00DC0FD5"/>
    <w:rsid w:val="00DC100F"/>
    <w:rsid w:val="00DC10B4"/>
    <w:rsid w:val="00DC1340"/>
    <w:rsid w:val="00DC21B2"/>
    <w:rsid w:val="00DC2D43"/>
    <w:rsid w:val="00DD283F"/>
    <w:rsid w:val="00DD2B17"/>
    <w:rsid w:val="00DD48A4"/>
    <w:rsid w:val="00DD551C"/>
    <w:rsid w:val="00DD6358"/>
    <w:rsid w:val="00DE0E10"/>
    <w:rsid w:val="00DE211A"/>
    <w:rsid w:val="00DE32B5"/>
    <w:rsid w:val="00DE3DF2"/>
    <w:rsid w:val="00DE5557"/>
    <w:rsid w:val="00DE6D58"/>
    <w:rsid w:val="00DE74C5"/>
    <w:rsid w:val="00DE77B8"/>
    <w:rsid w:val="00DF1BFA"/>
    <w:rsid w:val="00DF2472"/>
    <w:rsid w:val="00DF2C9B"/>
    <w:rsid w:val="00DF4138"/>
    <w:rsid w:val="00DF74EC"/>
    <w:rsid w:val="00E01D84"/>
    <w:rsid w:val="00E0473A"/>
    <w:rsid w:val="00E051FC"/>
    <w:rsid w:val="00E05AC6"/>
    <w:rsid w:val="00E063E1"/>
    <w:rsid w:val="00E071F9"/>
    <w:rsid w:val="00E101FC"/>
    <w:rsid w:val="00E1191F"/>
    <w:rsid w:val="00E12042"/>
    <w:rsid w:val="00E131F4"/>
    <w:rsid w:val="00E1621B"/>
    <w:rsid w:val="00E16F01"/>
    <w:rsid w:val="00E17E89"/>
    <w:rsid w:val="00E20051"/>
    <w:rsid w:val="00E20149"/>
    <w:rsid w:val="00E21E6F"/>
    <w:rsid w:val="00E226F5"/>
    <w:rsid w:val="00E2377D"/>
    <w:rsid w:val="00E2479C"/>
    <w:rsid w:val="00E27118"/>
    <w:rsid w:val="00E318F7"/>
    <w:rsid w:val="00E363AD"/>
    <w:rsid w:val="00E374AE"/>
    <w:rsid w:val="00E376C0"/>
    <w:rsid w:val="00E401B0"/>
    <w:rsid w:val="00E4132C"/>
    <w:rsid w:val="00E44EFF"/>
    <w:rsid w:val="00E4559F"/>
    <w:rsid w:val="00E474F6"/>
    <w:rsid w:val="00E47D61"/>
    <w:rsid w:val="00E53F1D"/>
    <w:rsid w:val="00E55FC5"/>
    <w:rsid w:val="00E57BE6"/>
    <w:rsid w:val="00E62B65"/>
    <w:rsid w:val="00E63D17"/>
    <w:rsid w:val="00E65A1C"/>
    <w:rsid w:val="00E71140"/>
    <w:rsid w:val="00E71C31"/>
    <w:rsid w:val="00E7332E"/>
    <w:rsid w:val="00E73A31"/>
    <w:rsid w:val="00E749B5"/>
    <w:rsid w:val="00E7502F"/>
    <w:rsid w:val="00E80D6B"/>
    <w:rsid w:val="00E81902"/>
    <w:rsid w:val="00E8221E"/>
    <w:rsid w:val="00E83636"/>
    <w:rsid w:val="00E83B60"/>
    <w:rsid w:val="00E84033"/>
    <w:rsid w:val="00E8468B"/>
    <w:rsid w:val="00E86712"/>
    <w:rsid w:val="00E9205E"/>
    <w:rsid w:val="00E927A8"/>
    <w:rsid w:val="00E940B1"/>
    <w:rsid w:val="00E9422E"/>
    <w:rsid w:val="00E9552E"/>
    <w:rsid w:val="00E96E0D"/>
    <w:rsid w:val="00EA066B"/>
    <w:rsid w:val="00EA0B1E"/>
    <w:rsid w:val="00EA1A6E"/>
    <w:rsid w:val="00EA44FE"/>
    <w:rsid w:val="00EA658C"/>
    <w:rsid w:val="00EA772D"/>
    <w:rsid w:val="00EB16D8"/>
    <w:rsid w:val="00EB223A"/>
    <w:rsid w:val="00EB417B"/>
    <w:rsid w:val="00EB5E83"/>
    <w:rsid w:val="00EB7681"/>
    <w:rsid w:val="00EC0532"/>
    <w:rsid w:val="00EC07A8"/>
    <w:rsid w:val="00EC18EC"/>
    <w:rsid w:val="00EC1A66"/>
    <w:rsid w:val="00EC4CE4"/>
    <w:rsid w:val="00EC54C3"/>
    <w:rsid w:val="00EC6DB3"/>
    <w:rsid w:val="00ED55CB"/>
    <w:rsid w:val="00ED591F"/>
    <w:rsid w:val="00ED6D09"/>
    <w:rsid w:val="00EE3488"/>
    <w:rsid w:val="00EE47D5"/>
    <w:rsid w:val="00EE6B45"/>
    <w:rsid w:val="00EF02BA"/>
    <w:rsid w:val="00EF0C03"/>
    <w:rsid w:val="00EF242C"/>
    <w:rsid w:val="00EF258E"/>
    <w:rsid w:val="00EF3BD0"/>
    <w:rsid w:val="00EF3FD6"/>
    <w:rsid w:val="00EF5115"/>
    <w:rsid w:val="00EF6088"/>
    <w:rsid w:val="00EF60EC"/>
    <w:rsid w:val="00F00743"/>
    <w:rsid w:val="00F04785"/>
    <w:rsid w:val="00F048F5"/>
    <w:rsid w:val="00F05151"/>
    <w:rsid w:val="00F05B43"/>
    <w:rsid w:val="00F07B81"/>
    <w:rsid w:val="00F155D9"/>
    <w:rsid w:val="00F21874"/>
    <w:rsid w:val="00F2481F"/>
    <w:rsid w:val="00F26DEC"/>
    <w:rsid w:val="00F27E89"/>
    <w:rsid w:val="00F30AA4"/>
    <w:rsid w:val="00F313A2"/>
    <w:rsid w:val="00F31EC9"/>
    <w:rsid w:val="00F32473"/>
    <w:rsid w:val="00F326CC"/>
    <w:rsid w:val="00F37DD5"/>
    <w:rsid w:val="00F37E0A"/>
    <w:rsid w:val="00F4187C"/>
    <w:rsid w:val="00F42EA3"/>
    <w:rsid w:val="00F4519A"/>
    <w:rsid w:val="00F456DF"/>
    <w:rsid w:val="00F4710C"/>
    <w:rsid w:val="00F51EF2"/>
    <w:rsid w:val="00F54288"/>
    <w:rsid w:val="00F55B9E"/>
    <w:rsid w:val="00F55F44"/>
    <w:rsid w:val="00F576F9"/>
    <w:rsid w:val="00F62BE3"/>
    <w:rsid w:val="00F6385C"/>
    <w:rsid w:val="00F63D03"/>
    <w:rsid w:val="00F65F97"/>
    <w:rsid w:val="00F66CB1"/>
    <w:rsid w:val="00F74E57"/>
    <w:rsid w:val="00F77DB5"/>
    <w:rsid w:val="00F77EE6"/>
    <w:rsid w:val="00F80EAF"/>
    <w:rsid w:val="00F81D3B"/>
    <w:rsid w:val="00F82F1A"/>
    <w:rsid w:val="00F83E4D"/>
    <w:rsid w:val="00F856A6"/>
    <w:rsid w:val="00F85ED9"/>
    <w:rsid w:val="00F8787C"/>
    <w:rsid w:val="00F90642"/>
    <w:rsid w:val="00F91045"/>
    <w:rsid w:val="00F91109"/>
    <w:rsid w:val="00F92788"/>
    <w:rsid w:val="00F93416"/>
    <w:rsid w:val="00F9371A"/>
    <w:rsid w:val="00F95196"/>
    <w:rsid w:val="00F95F20"/>
    <w:rsid w:val="00FA188A"/>
    <w:rsid w:val="00FB1C69"/>
    <w:rsid w:val="00FB277F"/>
    <w:rsid w:val="00FB3DA1"/>
    <w:rsid w:val="00FB575F"/>
    <w:rsid w:val="00FB57AF"/>
    <w:rsid w:val="00FB59C1"/>
    <w:rsid w:val="00FB606F"/>
    <w:rsid w:val="00FB6952"/>
    <w:rsid w:val="00FC43EE"/>
    <w:rsid w:val="00FC4798"/>
    <w:rsid w:val="00FC56C1"/>
    <w:rsid w:val="00FC5BF4"/>
    <w:rsid w:val="00FD1588"/>
    <w:rsid w:val="00FD1675"/>
    <w:rsid w:val="00FD25E4"/>
    <w:rsid w:val="00FD6B84"/>
    <w:rsid w:val="00FE1BE7"/>
    <w:rsid w:val="00FE2394"/>
    <w:rsid w:val="00FE3B26"/>
    <w:rsid w:val="00FE43B8"/>
    <w:rsid w:val="00FE4FEB"/>
    <w:rsid w:val="00FE69C7"/>
    <w:rsid w:val="00FE6E00"/>
    <w:rsid w:val="00FF13FD"/>
    <w:rsid w:val="00FF34E1"/>
    <w:rsid w:val="00FF4FBF"/>
    <w:rsid w:val="00FF6483"/>
    <w:rsid w:val="00FF65AC"/>
    <w:rsid w:val="14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6619D645-4B3B-4874-9931-18D81D7F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E3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E33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D42627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D426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paragraph" w:customStyle="1" w:styleId="Schedulereference">
    <w:name w:val="Schedule reference"/>
    <w:basedOn w:val="Normal"/>
    <w:next w:val="Normal"/>
    <w:rsid w:val="0025311A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33C30"/>
    <w:rPr>
      <w:color w:val="605E5C"/>
      <w:shd w:val="clear" w:color="auto" w:fill="E1DFDD"/>
    </w:rPr>
  </w:style>
  <w:style w:type="paragraph" w:customStyle="1" w:styleId="hr">
    <w:name w:val="hr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D6D09"/>
  </w:style>
  <w:style w:type="character" w:customStyle="1" w:styleId="charpartno0">
    <w:name w:val="charpartno"/>
    <w:basedOn w:val="DefaultParagraphFont"/>
    <w:rsid w:val="00ED6D09"/>
  </w:style>
  <w:style w:type="paragraph" w:customStyle="1" w:styleId="r1">
    <w:name w:val="r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a">
    <w:name w:val="Table(a)"/>
    <w:aliases w:val="ta"/>
    <w:basedOn w:val="Normal"/>
    <w:rsid w:val="007F314E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aliases w:val="tt"/>
    <w:basedOn w:val="Normal"/>
    <w:rsid w:val="007F314E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7F314E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2675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0521"/>
    <w:pPr>
      <w:spacing w:after="0" w:line="240" w:lineRule="auto"/>
    </w:pPr>
  </w:style>
  <w:style w:type="character" w:customStyle="1" w:styleId="DefinitionChar">
    <w:name w:val="Definition Char"/>
    <w:aliases w:val="dd Char"/>
    <w:link w:val="Definition"/>
    <w:rsid w:val="00313DBA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">
    <w:name w:val="Note"/>
    <w:basedOn w:val="Normal"/>
    <w:autoRedefine/>
    <w:rsid w:val="001E037F"/>
    <w:pPr>
      <w:tabs>
        <w:tab w:val="left" w:pos="1276"/>
      </w:tabs>
      <w:spacing w:before="120" w:after="120" w:line="220" w:lineRule="exact"/>
      <w:ind w:left="1276"/>
      <w:jc w:val="both"/>
    </w:pPr>
    <w:rPr>
      <w:rFonts w:ascii="Times" w:eastAsia="Times New Roman" w:hAnsi="Times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76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76D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hyperlink" Target="http://www.acma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legislation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UQVA7MFFXVNW-850449931-665</_dlc_DocId>
    <_dlc_DocIdUrl xmlns="04b8ec43-391f-4ce4-8841-d6a482add564">
      <Url>http://collaboration/organisation/auth/Chair/Auth/_layouts/15/DocIdRedir.aspx?ID=UQVA7MFFXVNW-850449931-665</Url>
      <Description>UQVA7MFFXVNW-850449931-665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316CC-E1CA-44F4-88D3-B844E27D5565}">
  <ds:schemaRefs>
    <ds:schemaRef ds:uri="http://schemas.microsoft.com/office/2006/metadata/properties"/>
    <ds:schemaRef ds:uri="http://schemas.microsoft.com/office/infopath/2007/PartnerControls"/>
    <ds:schemaRef ds:uri="92912565-4f5f-430c-b932-bdb12fa0756f"/>
    <ds:schemaRef ds:uri="07993959-e33e-4fc6-9c63-0586c429c85a"/>
    <ds:schemaRef ds:uri="026d8262-4725-4a9c-834e-3f991ab17ffd"/>
    <ds:schemaRef ds:uri="04b8ec43-391f-4ce4-8841-d6a482add564"/>
  </ds:schemaRefs>
</ds:datastoreItem>
</file>

<file path=customXml/itemProps3.xml><?xml version="1.0" encoding="utf-8"?>
<ds:datastoreItem xmlns:ds="http://schemas.openxmlformats.org/officeDocument/2006/customXml" ds:itemID="{5AD1D7FB-FB3B-48ED-A4B0-F6D14A4413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683C98-A53D-4FDC-BDF6-BD14B10543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7574F8-014A-433F-BADC-3D42B97A7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5</cp:revision>
  <cp:lastPrinted>2022-08-17T03:42:00Z</cp:lastPrinted>
  <dcterms:created xsi:type="dcterms:W3CDTF">2023-05-04T02:00:00Z</dcterms:created>
  <dcterms:modified xsi:type="dcterms:W3CDTF">2023-06-22T23:35:00Z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0x010100BFDB167D62F6D44E90C1229C323553E2</vt:lpwstr>
  </property>
  <property fmtid="{D5CDD505-2E9C-101B-9397-08002B2CF9AE}" pid="3" name="_dlc_DocIdItemGuid">
    <vt:lpwstr>2d1a82a1-015a-44a8-a754-24dac8958ee1</vt:lpwstr>
  </property>
  <property fmtid="{D5CDD505-2E9C-101B-9397-08002B2CF9AE}" pid="4" name="TitusGUID">
    <vt:lpwstr>1a36961b-e980-48b7-9197-e82e097a6797</vt:lpwstr>
  </property>
  <property fmtid="{D5CDD505-2E9C-101B-9397-08002B2CF9AE}" pid="5" name="MediaServiceImageTags">
    <vt:lpwstr/>
  </property>
</Properties>
</file>