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8383" w14:textId="77777777" w:rsidR="00F02FA9" w:rsidRPr="00D95C2E" w:rsidRDefault="00F02FA9" w:rsidP="00F02FA9">
      <w:pPr>
        <w:rPr>
          <w:sz w:val="28"/>
        </w:rPr>
      </w:pPr>
      <w:r w:rsidRPr="00D95C2E">
        <w:rPr>
          <w:noProof/>
          <w:lang w:eastAsia="en-AU"/>
        </w:rPr>
        <w:drawing>
          <wp:inline distT="0" distB="0" distL="0" distR="0" wp14:anchorId="7E8B9174" wp14:editId="4B57F97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07B010C" w14:textId="77777777" w:rsidR="00F02FA9" w:rsidRPr="00D95C2E" w:rsidRDefault="00F02FA9" w:rsidP="00F02FA9">
      <w:pPr>
        <w:rPr>
          <w:sz w:val="19"/>
        </w:rPr>
      </w:pPr>
    </w:p>
    <w:p w14:paraId="29E3F5A3" w14:textId="77777777" w:rsidR="00F02FA9" w:rsidRPr="00D95C2E" w:rsidRDefault="00F02FA9" w:rsidP="00F02FA9">
      <w:pPr>
        <w:pStyle w:val="ShortT"/>
      </w:pPr>
      <w:r w:rsidRPr="00D95C2E">
        <w:t>Radiocommunications (Spectrum Licence Allocation—3</w:t>
      </w:r>
      <w:r w:rsidR="005E6A38" w:rsidRPr="00D95C2E">
        <w:t>.</w:t>
      </w:r>
      <w:r w:rsidRPr="00D95C2E">
        <w:t>4/3</w:t>
      </w:r>
      <w:r w:rsidR="005E6A38" w:rsidRPr="00D95C2E">
        <w:t>.</w:t>
      </w:r>
      <w:r w:rsidRPr="00D95C2E">
        <w:t xml:space="preserve">7 GHz Bands) </w:t>
      </w:r>
      <w:r w:rsidR="003D3442" w:rsidRPr="00D95C2E">
        <w:t>Determination 2</w:t>
      </w:r>
      <w:r w:rsidRPr="00D95C2E">
        <w:t>023</w:t>
      </w:r>
    </w:p>
    <w:p w14:paraId="2953449C" w14:textId="77777777" w:rsidR="00F02FA9" w:rsidRPr="00D95C2E" w:rsidRDefault="00F02FA9" w:rsidP="00F02FA9">
      <w:pPr>
        <w:pStyle w:val="SignCoverPageStart"/>
        <w:rPr>
          <w:szCs w:val="22"/>
        </w:rPr>
      </w:pPr>
      <w:r w:rsidRPr="00D95C2E">
        <w:rPr>
          <w:szCs w:val="22"/>
        </w:rPr>
        <w:t xml:space="preserve">The Australian Communications and Media Authority makes the following determination under </w:t>
      </w:r>
      <w:r w:rsidR="002D180D" w:rsidRPr="00D95C2E">
        <w:rPr>
          <w:szCs w:val="22"/>
        </w:rPr>
        <w:t>sections 6</w:t>
      </w:r>
      <w:r w:rsidRPr="00D95C2E">
        <w:rPr>
          <w:szCs w:val="22"/>
        </w:rPr>
        <w:t xml:space="preserve">0 and 294 of the </w:t>
      </w:r>
      <w:r w:rsidRPr="00D95C2E">
        <w:rPr>
          <w:i/>
          <w:szCs w:val="22"/>
        </w:rPr>
        <w:t>Radiocommunications Act 1992</w:t>
      </w:r>
      <w:r w:rsidR="005E6A38" w:rsidRPr="00D95C2E">
        <w:rPr>
          <w:szCs w:val="22"/>
        </w:rPr>
        <w:t>.</w:t>
      </w:r>
    </w:p>
    <w:p w14:paraId="7A7BD8B4" w14:textId="1666862B" w:rsidR="00F02FA9" w:rsidRPr="00D95C2E" w:rsidRDefault="00F02FA9" w:rsidP="00F02FA9">
      <w:pPr>
        <w:keepNext/>
        <w:spacing w:before="300" w:line="240" w:lineRule="atLeast"/>
        <w:ind w:right="397"/>
        <w:jc w:val="both"/>
        <w:rPr>
          <w:szCs w:val="22"/>
        </w:rPr>
      </w:pPr>
      <w:r w:rsidRPr="00D95C2E">
        <w:rPr>
          <w:szCs w:val="22"/>
        </w:rPr>
        <w:t>Dated</w:t>
      </w:r>
      <w:r w:rsidR="00175BEA">
        <w:rPr>
          <w:szCs w:val="22"/>
        </w:rPr>
        <w:t xml:space="preserve"> 2</w:t>
      </w:r>
      <w:r w:rsidR="00541B0F">
        <w:rPr>
          <w:szCs w:val="22"/>
        </w:rPr>
        <w:t>2</w:t>
      </w:r>
      <w:r w:rsidR="00175BEA">
        <w:rPr>
          <w:szCs w:val="22"/>
        </w:rPr>
        <w:t xml:space="preserve"> June </w:t>
      </w:r>
      <w:r w:rsidRPr="00D95C2E">
        <w:rPr>
          <w:szCs w:val="22"/>
        </w:rPr>
        <w:fldChar w:fldCharType="begin"/>
      </w:r>
      <w:r w:rsidRPr="00D95C2E">
        <w:rPr>
          <w:szCs w:val="22"/>
        </w:rPr>
        <w:instrText xml:space="preserve"> DOCPROPERTY  DateMade </w:instrText>
      </w:r>
      <w:r w:rsidRPr="00D95C2E">
        <w:rPr>
          <w:szCs w:val="22"/>
        </w:rPr>
        <w:fldChar w:fldCharType="separate"/>
      </w:r>
      <w:r w:rsidR="00AD7DAD">
        <w:rPr>
          <w:szCs w:val="22"/>
        </w:rPr>
        <w:t>2023</w:t>
      </w:r>
      <w:r w:rsidRPr="00D95C2E">
        <w:rPr>
          <w:szCs w:val="22"/>
        </w:rPr>
        <w:fldChar w:fldCharType="end"/>
      </w:r>
    </w:p>
    <w:p w14:paraId="7C356EE4" w14:textId="4D7DA286" w:rsidR="00F02FA9" w:rsidRPr="00D95C2E" w:rsidRDefault="00175BEA" w:rsidP="00F02FA9">
      <w:pPr>
        <w:keepNext/>
        <w:tabs>
          <w:tab w:val="left" w:pos="3402"/>
        </w:tabs>
        <w:spacing w:before="1440" w:line="300" w:lineRule="atLeast"/>
        <w:ind w:right="397"/>
        <w:rPr>
          <w:b/>
          <w:szCs w:val="22"/>
        </w:rPr>
      </w:pPr>
      <w:r w:rsidRPr="00175BEA">
        <w:rPr>
          <w:bCs/>
          <w:szCs w:val="22"/>
        </w:rPr>
        <w:t>James Cameron</w:t>
      </w:r>
      <w:r w:rsidRPr="00175BEA">
        <w:rPr>
          <w:bCs/>
          <w:szCs w:val="22"/>
        </w:rPr>
        <w:br/>
        <w:t>[signed]</w:t>
      </w:r>
      <w:r w:rsidR="00F02FA9" w:rsidRPr="00D95C2E">
        <w:rPr>
          <w:b/>
          <w:szCs w:val="22"/>
        </w:rPr>
        <w:br/>
      </w:r>
      <w:r w:rsidR="00F02FA9" w:rsidRPr="00D95C2E">
        <w:rPr>
          <w:szCs w:val="22"/>
        </w:rPr>
        <w:t>Member</w:t>
      </w:r>
    </w:p>
    <w:p w14:paraId="28EC2A9F" w14:textId="1C2F0FFA" w:rsidR="00F02FA9" w:rsidRPr="00D95C2E" w:rsidRDefault="00175BEA" w:rsidP="00F02FA9">
      <w:pPr>
        <w:keepNext/>
        <w:tabs>
          <w:tab w:val="left" w:pos="3402"/>
        </w:tabs>
        <w:spacing w:before="1200" w:line="300" w:lineRule="atLeast"/>
        <w:ind w:right="397"/>
        <w:rPr>
          <w:szCs w:val="22"/>
        </w:rPr>
      </w:pPr>
      <w:r>
        <w:rPr>
          <w:szCs w:val="22"/>
        </w:rPr>
        <w:t>Linda Caruso</w:t>
      </w:r>
      <w:r>
        <w:rPr>
          <w:szCs w:val="22"/>
        </w:rPr>
        <w:br/>
        <w:t>[signed]</w:t>
      </w:r>
    </w:p>
    <w:p w14:paraId="072BF11A" w14:textId="77777777" w:rsidR="00F02FA9" w:rsidRPr="00D95C2E" w:rsidRDefault="00F02FA9" w:rsidP="00F02FA9">
      <w:pPr>
        <w:pStyle w:val="SignCoverPageEnd"/>
        <w:rPr>
          <w:szCs w:val="22"/>
        </w:rPr>
      </w:pPr>
      <w:r w:rsidRPr="00175BEA">
        <w:rPr>
          <w:strike/>
          <w:szCs w:val="22"/>
        </w:rPr>
        <w:t>Member</w:t>
      </w:r>
      <w:r w:rsidR="00594E2B" w:rsidRPr="00D95C2E">
        <w:rPr>
          <w:szCs w:val="22"/>
        </w:rPr>
        <w:t>/General Manager</w:t>
      </w:r>
    </w:p>
    <w:p w14:paraId="3BCD3608" w14:textId="77777777" w:rsidR="00F02FA9" w:rsidRPr="00D95C2E" w:rsidRDefault="00F02FA9" w:rsidP="00F02FA9"/>
    <w:p w14:paraId="4A9EA49A" w14:textId="77777777" w:rsidR="00F02FA9" w:rsidRPr="00053CD9" w:rsidRDefault="00F02FA9" w:rsidP="00F02FA9">
      <w:pPr>
        <w:pStyle w:val="Header"/>
        <w:tabs>
          <w:tab w:val="clear" w:pos="4150"/>
          <w:tab w:val="clear" w:pos="8307"/>
        </w:tabs>
      </w:pPr>
      <w:r w:rsidRPr="00053CD9">
        <w:rPr>
          <w:rStyle w:val="CharChapNo"/>
        </w:rPr>
        <w:t xml:space="preserve"> </w:t>
      </w:r>
      <w:r w:rsidRPr="00053CD9">
        <w:rPr>
          <w:rStyle w:val="CharChapText"/>
        </w:rPr>
        <w:t xml:space="preserve"> </w:t>
      </w:r>
    </w:p>
    <w:p w14:paraId="431D7DAA" w14:textId="77777777" w:rsidR="00F02FA9" w:rsidRPr="00053CD9" w:rsidRDefault="00F02FA9" w:rsidP="00F02FA9">
      <w:pPr>
        <w:pStyle w:val="Header"/>
        <w:tabs>
          <w:tab w:val="clear" w:pos="4150"/>
          <w:tab w:val="clear" w:pos="8307"/>
        </w:tabs>
      </w:pPr>
      <w:r w:rsidRPr="00053CD9">
        <w:rPr>
          <w:rStyle w:val="CharPartNo"/>
        </w:rPr>
        <w:t xml:space="preserve"> </w:t>
      </w:r>
      <w:r w:rsidRPr="00053CD9">
        <w:rPr>
          <w:rStyle w:val="CharPartText"/>
        </w:rPr>
        <w:t xml:space="preserve"> </w:t>
      </w:r>
    </w:p>
    <w:p w14:paraId="5D6AB4CE" w14:textId="77777777" w:rsidR="00F02FA9" w:rsidRPr="00053CD9" w:rsidRDefault="00F02FA9" w:rsidP="00F02FA9">
      <w:pPr>
        <w:pStyle w:val="Header"/>
        <w:tabs>
          <w:tab w:val="clear" w:pos="4150"/>
          <w:tab w:val="clear" w:pos="8307"/>
        </w:tabs>
      </w:pPr>
      <w:r w:rsidRPr="00053CD9">
        <w:rPr>
          <w:rStyle w:val="CharDivNo"/>
        </w:rPr>
        <w:t xml:space="preserve"> </w:t>
      </w:r>
      <w:r w:rsidRPr="00053CD9">
        <w:rPr>
          <w:rStyle w:val="CharDivText"/>
        </w:rPr>
        <w:t xml:space="preserve"> </w:t>
      </w:r>
    </w:p>
    <w:p w14:paraId="61A718B4" w14:textId="77777777" w:rsidR="00F02FA9" w:rsidRPr="00D95C2E" w:rsidRDefault="00F02FA9" w:rsidP="00F02FA9">
      <w:pPr>
        <w:sectPr w:rsidR="00F02FA9" w:rsidRPr="00D95C2E" w:rsidSect="00095D2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26B915F" w14:textId="77777777" w:rsidR="00F02FA9" w:rsidRPr="00D95C2E" w:rsidRDefault="00F02FA9" w:rsidP="00F02FA9">
      <w:pPr>
        <w:outlineLvl w:val="0"/>
        <w:rPr>
          <w:sz w:val="36"/>
        </w:rPr>
      </w:pPr>
      <w:r w:rsidRPr="00D95C2E">
        <w:rPr>
          <w:sz w:val="36"/>
        </w:rPr>
        <w:lastRenderedPageBreak/>
        <w:t>Contents</w:t>
      </w:r>
    </w:p>
    <w:p w14:paraId="53B4DD80" w14:textId="6A4EC2C8" w:rsidR="005E6A38" w:rsidRPr="00D95C2E" w:rsidRDefault="005E6A38">
      <w:pPr>
        <w:pStyle w:val="TOC2"/>
        <w:rPr>
          <w:rFonts w:asciiTheme="minorHAnsi" w:eastAsiaTheme="minorEastAsia" w:hAnsiTheme="minorHAnsi" w:cstheme="minorBidi"/>
          <w:b w:val="0"/>
          <w:noProof/>
          <w:kern w:val="0"/>
          <w:sz w:val="22"/>
          <w:szCs w:val="22"/>
        </w:rPr>
      </w:pPr>
      <w:r w:rsidRPr="00D95C2E">
        <w:fldChar w:fldCharType="begin"/>
      </w:r>
      <w:r w:rsidRPr="00D95C2E">
        <w:instrText xml:space="preserve"> TOC \o "1-9" </w:instrText>
      </w:r>
      <w:r w:rsidRPr="00D95C2E">
        <w:fldChar w:fldCharType="separate"/>
      </w:r>
      <w:r w:rsidRPr="00D95C2E">
        <w:rPr>
          <w:noProof/>
        </w:rPr>
        <w:t>Part 1—Preliminary</w:t>
      </w:r>
      <w:r w:rsidRPr="00D95C2E">
        <w:rPr>
          <w:b w:val="0"/>
          <w:noProof/>
          <w:sz w:val="18"/>
        </w:rPr>
        <w:tab/>
      </w:r>
      <w:r w:rsidRPr="00D95C2E">
        <w:rPr>
          <w:b w:val="0"/>
          <w:noProof/>
          <w:sz w:val="18"/>
        </w:rPr>
        <w:fldChar w:fldCharType="begin"/>
      </w:r>
      <w:r w:rsidRPr="00D95C2E">
        <w:rPr>
          <w:b w:val="0"/>
          <w:noProof/>
          <w:sz w:val="18"/>
        </w:rPr>
        <w:instrText xml:space="preserve"> PAGEREF _Toc137194975 \h </w:instrText>
      </w:r>
      <w:r w:rsidRPr="00D95C2E">
        <w:rPr>
          <w:b w:val="0"/>
          <w:noProof/>
          <w:sz w:val="18"/>
        </w:rPr>
      </w:r>
      <w:r w:rsidRPr="00D95C2E">
        <w:rPr>
          <w:b w:val="0"/>
          <w:noProof/>
          <w:sz w:val="18"/>
        </w:rPr>
        <w:fldChar w:fldCharType="separate"/>
      </w:r>
      <w:r w:rsidR="00AD7DAD">
        <w:rPr>
          <w:b w:val="0"/>
          <w:noProof/>
          <w:sz w:val="18"/>
        </w:rPr>
        <w:t>1</w:t>
      </w:r>
      <w:r w:rsidRPr="00D95C2E">
        <w:rPr>
          <w:b w:val="0"/>
          <w:noProof/>
          <w:sz w:val="18"/>
        </w:rPr>
        <w:fldChar w:fldCharType="end"/>
      </w:r>
    </w:p>
    <w:p w14:paraId="5CA2583B" w14:textId="30F00A0B" w:rsidR="005E6A38" w:rsidRPr="00D95C2E" w:rsidRDefault="005E6A38">
      <w:pPr>
        <w:pStyle w:val="TOC5"/>
        <w:rPr>
          <w:rFonts w:asciiTheme="minorHAnsi" w:eastAsiaTheme="minorEastAsia" w:hAnsiTheme="minorHAnsi" w:cstheme="minorBidi"/>
          <w:noProof/>
          <w:kern w:val="0"/>
          <w:sz w:val="22"/>
          <w:szCs w:val="22"/>
        </w:rPr>
      </w:pPr>
      <w:r w:rsidRPr="00D95C2E">
        <w:rPr>
          <w:noProof/>
        </w:rPr>
        <w:t>1</w:t>
      </w:r>
      <w:r w:rsidRPr="00D95C2E">
        <w:rPr>
          <w:noProof/>
        </w:rPr>
        <w:tab/>
        <w:t>Name</w:t>
      </w:r>
      <w:r w:rsidRPr="00D95C2E">
        <w:rPr>
          <w:noProof/>
        </w:rPr>
        <w:tab/>
      </w:r>
      <w:r w:rsidRPr="00D95C2E">
        <w:rPr>
          <w:noProof/>
        </w:rPr>
        <w:fldChar w:fldCharType="begin"/>
      </w:r>
      <w:r w:rsidRPr="00D95C2E">
        <w:rPr>
          <w:noProof/>
        </w:rPr>
        <w:instrText xml:space="preserve"> PAGEREF _Toc137194976 \h </w:instrText>
      </w:r>
      <w:r w:rsidRPr="00D95C2E">
        <w:rPr>
          <w:noProof/>
        </w:rPr>
      </w:r>
      <w:r w:rsidRPr="00D95C2E">
        <w:rPr>
          <w:noProof/>
        </w:rPr>
        <w:fldChar w:fldCharType="separate"/>
      </w:r>
      <w:r w:rsidR="00AD7DAD">
        <w:rPr>
          <w:noProof/>
        </w:rPr>
        <w:t>1</w:t>
      </w:r>
      <w:r w:rsidRPr="00D95C2E">
        <w:rPr>
          <w:noProof/>
        </w:rPr>
        <w:fldChar w:fldCharType="end"/>
      </w:r>
    </w:p>
    <w:p w14:paraId="5B1FBC61" w14:textId="2B9E7489" w:rsidR="005E6A38" w:rsidRPr="00D95C2E" w:rsidRDefault="005E6A38">
      <w:pPr>
        <w:pStyle w:val="TOC5"/>
        <w:rPr>
          <w:rFonts w:asciiTheme="minorHAnsi" w:eastAsiaTheme="minorEastAsia" w:hAnsiTheme="minorHAnsi" w:cstheme="minorBidi"/>
          <w:noProof/>
          <w:kern w:val="0"/>
          <w:sz w:val="22"/>
          <w:szCs w:val="22"/>
        </w:rPr>
      </w:pPr>
      <w:r w:rsidRPr="00D95C2E">
        <w:rPr>
          <w:noProof/>
        </w:rPr>
        <w:t>2</w:t>
      </w:r>
      <w:r w:rsidRPr="00D95C2E">
        <w:rPr>
          <w:noProof/>
        </w:rPr>
        <w:tab/>
        <w:t>Commencement</w:t>
      </w:r>
      <w:r w:rsidRPr="00D95C2E">
        <w:rPr>
          <w:noProof/>
        </w:rPr>
        <w:tab/>
      </w:r>
      <w:r w:rsidRPr="00D95C2E">
        <w:rPr>
          <w:noProof/>
        </w:rPr>
        <w:fldChar w:fldCharType="begin"/>
      </w:r>
      <w:r w:rsidRPr="00D95C2E">
        <w:rPr>
          <w:noProof/>
        </w:rPr>
        <w:instrText xml:space="preserve"> PAGEREF _Toc137194977 \h </w:instrText>
      </w:r>
      <w:r w:rsidRPr="00D95C2E">
        <w:rPr>
          <w:noProof/>
        </w:rPr>
      </w:r>
      <w:r w:rsidRPr="00D95C2E">
        <w:rPr>
          <w:noProof/>
        </w:rPr>
        <w:fldChar w:fldCharType="separate"/>
      </w:r>
      <w:r w:rsidR="00AD7DAD">
        <w:rPr>
          <w:noProof/>
        </w:rPr>
        <w:t>1</w:t>
      </w:r>
      <w:r w:rsidRPr="00D95C2E">
        <w:rPr>
          <w:noProof/>
        </w:rPr>
        <w:fldChar w:fldCharType="end"/>
      </w:r>
    </w:p>
    <w:p w14:paraId="6B8AB31F" w14:textId="2D92D311" w:rsidR="005E6A38" w:rsidRPr="00D95C2E" w:rsidRDefault="005E6A38">
      <w:pPr>
        <w:pStyle w:val="TOC5"/>
        <w:rPr>
          <w:rFonts w:asciiTheme="minorHAnsi" w:eastAsiaTheme="minorEastAsia" w:hAnsiTheme="minorHAnsi" w:cstheme="minorBidi"/>
          <w:noProof/>
          <w:kern w:val="0"/>
          <w:sz w:val="22"/>
          <w:szCs w:val="22"/>
        </w:rPr>
      </w:pPr>
      <w:r w:rsidRPr="00D95C2E">
        <w:rPr>
          <w:noProof/>
        </w:rPr>
        <w:t>3</w:t>
      </w:r>
      <w:r w:rsidRPr="00D95C2E">
        <w:rPr>
          <w:noProof/>
        </w:rPr>
        <w:tab/>
        <w:t>Authority</w:t>
      </w:r>
      <w:r w:rsidRPr="00D95C2E">
        <w:rPr>
          <w:noProof/>
        </w:rPr>
        <w:tab/>
      </w:r>
      <w:r w:rsidRPr="00D95C2E">
        <w:rPr>
          <w:noProof/>
        </w:rPr>
        <w:fldChar w:fldCharType="begin"/>
      </w:r>
      <w:r w:rsidRPr="00D95C2E">
        <w:rPr>
          <w:noProof/>
        </w:rPr>
        <w:instrText xml:space="preserve"> PAGEREF _Toc137194978 \h </w:instrText>
      </w:r>
      <w:r w:rsidRPr="00D95C2E">
        <w:rPr>
          <w:noProof/>
        </w:rPr>
      </w:r>
      <w:r w:rsidRPr="00D95C2E">
        <w:rPr>
          <w:noProof/>
        </w:rPr>
        <w:fldChar w:fldCharType="separate"/>
      </w:r>
      <w:r w:rsidR="00AD7DAD">
        <w:rPr>
          <w:noProof/>
        </w:rPr>
        <w:t>1</w:t>
      </w:r>
      <w:r w:rsidRPr="00D95C2E">
        <w:rPr>
          <w:noProof/>
        </w:rPr>
        <w:fldChar w:fldCharType="end"/>
      </w:r>
    </w:p>
    <w:p w14:paraId="43069CF4" w14:textId="51B5FCB2" w:rsidR="005E6A38" w:rsidRPr="00D95C2E" w:rsidRDefault="005E6A38">
      <w:pPr>
        <w:pStyle w:val="TOC5"/>
        <w:rPr>
          <w:rFonts w:asciiTheme="minorHAnsi" w:eastAsiaTheme="minorEastAsia" w:hAnsiTheme="minorHAnsi" w:cstheme="minorBidi"/>
          <w:noProof/>
          <w:kern w:val="0"/>
          <w:sz w:val="22"/>
          <w:szCs w:val="22"/>
        </w:rPr>
      </w:pPr>
      <w:r w:rsidRPr="00D95C2E">
        <w:rPr>
          <w:noProof/>
        </w:rPr>
        <w:t>4</w:t>
      </w:r>
      <w:r w:rsidRPr="00D95C2E">
        <w:rPr>
          <w:noProof/>
        </w:rPr>
        <w:tab/>
        <w:t>Interpretation</w:t>
      </w:r>
      <w:r w:rsidRPr="00D95C2E">
        <w:rPr>
          <w:noProof/>
        </w:rPr>
        <w:tab/>
      </w:r>
      <w:r w:rsidRPr="00D95C2E">
        <w:rPr>
          <w:noProof/>
        </w:rPr>
        <w:fldChar w:fldCharType="begin"/>
      </w:r>
      <w:r w:rsidRPr="00D95C2E">
        <w:rPr>
          <w:noProof/>
        </w:rPr>
        <w:instrText xml:space="preserve"> PAGEREF _Toc137194979 \h </w:instrText>
      </w:r>
      <w:r w:rsidRPr="00D95C2E">
        <w:rPr>
          <w:noProof/>
        </w:rPr>
      </w:r>
      <w:r w:rsidRPr="00D95C2E">
        <w:rPr>
          <w:noProof/>
        </w:rPr>
        <w:fldChar w:fldCharType="separate"/>
      </w:r>
      <w:r w:rsidR="00AD7DAD">
        <w:rPr>
          <w:noProof/>
        </w:rPr>
        <w:t>2</w:t>
      </w:r>
      <w:r w:rsidRPr="00D95C2E">
        <w:rPr>
          <w:noProof/>
        </w:rPr>
        <w:fldChar w:fldCharType="end"/>
      </w:r>
    </w:p>
    <w:p w14:paraId="6FC01DAC" w14:textId="5F991627" w:rsidR="005E6A38" w:rsidRPr="00D95C2E" w:rsidRDefault="005E6A38">
      <w:pPr>
        <w:pStyle w:val="TOC5"/>
        <w:rPr>
          <w:rFonts w:asciiTheme="minorHAnsi" w:eastAsiaTheme="minorEastAsia" w:hAnsiTheme="minorHAnsi" w:cstheme="minorBidi"/>
          <w:noProof/>
          <w:kern w:val="0"/>
          <w:sz w:val="22"/>
          <w:szCs w:val="22"/>
        </w:rPr>
      </w:pPr>
      <w:r w:rsidRPr="00D95C2E">
        <w:rPr>
          <w:noProof/>
        </w:rPr>
        <w:t>5</w:t>
      </w:r>
      <w:r w:rsidRPr="00D95C2E">
        <w:rPr>
          <w:noProof/>
        </w:rPr>
        <w:tab/>
        <w:t>References to other instruments</w:t>
      </w:r>
      <w:r w:rsidRPr="00D95C2E">
        <w:rPr>
          <w:noProof/>
        </w:rPr>
        <w:tab/>
      </w:r>
      <w:r w:rsidRPr="00D95C2E">
        <w:rPr>
          <w:noProof/>
        </w:rPr>
        <w:fldChar w:fldCharType="begin"/>
      </w:r>
      <w:r w:rsidRPr="00D95C2E">
        <w:rPr>
          <w:noProof/>
        </w:rPr>
        <w:instrText xml:space="preserve"> PAGEREF _Toc137194980 \h </w:instrText>
      </w:r>
      <w:r w:rsidRPr="00D95C2E">
        <w:rPr>
          <w:noProof/>
        </w:rPr>
      </w:r>
      <w:r w:rsidRPr="00D95C2E">
        <w:rPr>
          <w:noProof/>
        </w:rPr>
        <w:fldChar w:fldCharType="separate"/>
      </w:r>
      <w:r w:rsidR="00AD7DAD">
        <w:rPr>
          <w:noProof/>
        </w:rPr>
        <w:t>7</w:t>
      </w:r>
      <w:r w:rsidRPr="00D95C2E">
        <w:rPr>
          <w:noProof/>
        </w:rPr>
        <w:fldChar w:fldCharType="end"/>
      </w:r>
    </w:p>
    <w:p w14:paraId="383F31F1" w14:textId="3621497C" w:rsidR="005E6A38" w:rsidRPr="00D95C2E" w:rsidRDefault="005E6A38">
      <w:pPr>
        <w:pStyle w:val="TOC5"/>
        <w:rPr>
          <w:rFonts w:asciiTheme="minorHAnsi" w:eastAsiaTheme="minorEastAsia" w:hAnsiTheme="minorHAnsi" w:cstheme="minorBidi"/>
          <w:noProof/>
          <w:kern w:val="0"/>
          <w:sz w:val="22"/>
          <w:szCs w:val="22"/>
        </w:rPr>
      </w:pPr>
      <w:r w:rsidRPr="00D95C2E">
        <w:rPr>
          <w:noProof/>
        </w:rPr>
        <w:t>6</w:t>
      </w:r>
      <w:r w:rsidRPr="00D95C2E">
        <w:rPr>
          <w:noProof/>
        </w:rPr>
        <w:tab/>
        <w:t>Giving documents to the ACMA</w:t>
      </w:r>
      <w:r w:rsidRPr="00D95C2E">
        <w:rPr>
          <w:noProof/>
        </w:rPr>
        <w:tab/>
      </w:r>
      <w:r w:rsidRPr="00D95C2E">
        <w:rPr>
          <w:noProof/>
        </w:rPr>
        <w:fldChar w:fldCharType="begin"/>
      </w:r>
      <w:r w:rsidRPr="00D95C2E">
        <w:rPr>
          <w:noProof/>
        </w:rPr>
        <w:instrText xml:space="preserve"> PAGEREF _Toc137194981 \h </w:instrText>
      </w:r>
      <w:r w:rsidRPr="00D95C2E">
        <w:rPr>
          <w:noProof/>
        </w:rPr>
      </w:r>
      <w:r w:rsidRPr="00D95C2E">
        <w:rPr>
          <w:noProof/>
        </w:rPr>
        <w:fldChar w:fldCharType="separate"/>
      </w:r>
      <w:r w:rsidR="00AD7DAD">
        <w:rPr>
          <w:noProof/>
        </w:rPr>
        <w:t>8</w:t>
      </w:r>
      <w:r w:rsidRPr="00D95C2E">
        <w:rPr>
          <w:noProof/>
        </w:rPr>
        <w:fldChar w:fldCharType="end"/>
      </w:r>
    </w:p>
    <w:p w14:paraId="6B6BB819" w14:textId="296B2359" w:rsidR="005E6A38" w:rsidRPr="00D95C2E" w:rsidRDefault="005E6A38">
      <w:pPr>
        <w:pStyle w:val="TOC5"/>
        <w:rPr>
          <w:rFonts w:asciiTheme="minorHAnsi" w:eastAsiaTheme="minorEastAsia" w:hAnsiTheme="minorHAnsi" w:cstheme="minorBidi"/>
          <w:noProof/>
          <w:kern w:val="0"/>
          <w:sz w:val="22"/>
          <w:szCs w:val="22"/>
        </w:rPr>
      </w:pPr>
      <w:r w:rsidRPr="00D95C2E">
        <w:rPr>
          <w:noProof/>
        </w:rPr>
        <w:t>7</w:t>
      </w:r>
      <w:r w:rsidRPr="00D95C2E">
        <w:rPr>
          <w:noProof/>
        </w:rPr>
        <w:tab/>
        <w:t>Statutory declaration for body corporate</w:t>
      </w:r>
      <w:r w:rsidRPr="00D95C2E">
        <w:rPr>
          <w:noProof/>
        </w:rPr>
        <w:tab/>
      </w:r>
      <w:r w:rsidRPr="00D95C2E">
        <w:rPr>
          <w:noProof/>
        </w:rPr>
        <w:fldChar w:fldCharType="begin"/>
      </w:r>
      <w:r w:rsidRPr="00D95C2E">
        <w:rPr>
          <w:noProof/>
        </w:rPr>
        <w:instrText xml:space="preserve"> PAGEREF _Toc137194982 \h </w:instrText>
      </w:r>
      <w:r w:rsidRPr="00D95C2E">
        <w:rPr>
          <w:noProof/>
        </w:rPr>
      </w:r>
      <w:r w:rsidRPr="00D95C2E">
        <w:rPr>
          <w:noProof/>
        </w:rPr>
        <w:fldChar w:fldCharType="separate"/>
      </w:r>
      <w:r w:rsidR="00AD7DAD">
        <w:rPr>
          <w:noProof/>
        </w:rPr>
        <w:t>8</w:t>
      </w:r>
      <w:r w:rsidRPr="00D95C2E">
        <w:rPr>
          <w:noProof/>
        </w:rPr>
        <w:fldChar w:fldCharType="end"/>
      </w:r>
    </w:p>
    <w:p w14:paraId="1E829736" w14:textId="0CC14D4E" w:rsidR="005E6A38" w:rsidRPr="00D95C2E" w:rsidRDefault="005E6A38">
      <w:pPr>
        <w:pStyle w:val="TOC5"/>
        <w:rPr>
          <w:rFonts w:asciiTheme="minorHAnsi" w:eastAsiaTheme="minorEastAsia" w:hAnsiTheme="minorHAnsi" w:cstheme="minorBidi"/>
          <w:noProof/>
          <w:kern w:val="0"/>
          <w:sz w:val="22"/>
          <w:szCs w:val="22"/>
        </w:rPr>
      </w:pPr>
      <w:r w:rsidRPr="00D95C2E">
        <w:rPr>
          <w:noProof/>
        </w:rPr>
        <w:t>8</w:t>
      </w:r>
      <w:r w:rsidRPr="00D95C2E">
        <w:rPr>
          <w:noProof/>
        </w:rPr>
        <w:tab/>
        <w:t>Signing or executing documents other than deeds and statutory declarations</w:t>
      </w:r>
      <w:r w:rsidRPr="00D95C2E">
        <w:rPr>
          <w:noProof/>
        </w:rPr>
        <w:tab/>
      </w:r>
      <w:r w:rsidRPr="00D95C2E">
        <w:rPr>
          <w:noProof/>
        </w:rPr>
        <w:fldChar w:fldCharType="begin"/>
      </w:r>
      <w:r w:rsidRPr="00D95C2E">
        <w:rPr>
          <w:noProof/>
        </w:rPr>
        <w:instrText xml:space="preserve"> PAGEREF _Toc137194983 \h </w:instrText>
      </w:r>
      <w:r w:rsidRPr="00D95C2E">
        <w:rPr>
          <w:noProof/>
        </w:rPr>
      </w:r>
      <w:r w:rsidRPr="00D95C2E">
        <w:rPr>
          <w:noProof/>
        </w:rPr>
        <w:fldChar w:fldCharType="separate"/>
      </w:r>
      <w:r w:rsidR="00AD7DAD">
        <w:rPr>
          <w:noProof/>
        </w:rPr>
        <w:t>8</w:t>
      </w:r>
      <w:r w:rsidRPr="00D95C2E">
        <w:rPr>
          <w:noProof/>
        </w:rPr>
        <w:fldChar w:fldCharType="end"/>
      </w:r>
    </w:p>
    <w:p w14:paraId="12EFBD79" w14:textId="3E91E6A6" w:rsidR="005E6A38" w:rsidRPr="00D95C2E" w:rsidRDefault="005E6A38">
      <w:pPr>
        <w:pStyle w:val="TOC5"/>
        <w:rPr>
          <w:rFonts w:asciiTheme="minorHAnsi" w:eastAsiaTheme="minorEastAsia" w:hAnsiTheme="minorHAnsi" w:cstheme="minorBidi"/>
          <w:noProof/>
          <w:kern w:val="0"/>
          <w:sz w:val="22"/>
          <w:szCs w:val="22"/>
        </w:rPr>
      </w:pPr>
      <w:r w:rsidRPr="00D95C2E">
        <w:rPr>
          <w:noProof/>
        </w:rPr>
        <w:t>9</w:t>
      </w:r>
      <w:r w:rsidRPr="00D95C2E">
        <w:rPr>
          <w:noProof/>
        </w:rPr>
        <w:tab/>
        <w:t>Payments of amounts</w:t>
      </w:r>
      <w:r w:rsidRPr="00D95C2E">
        <w:rPr>
          <w:noProof/>
        </w:rPr>
        <w:tab/>
      </w:r>
      <w:r w:rsidRPr="00D95C2E">
        <w:rPr>
          <w:noProof/>
        </w:rPr>
        <w:fldChar w:fldCharType="begin"/>
      </w:r>
      <w:r w:rsidRPr="00D95C2E">
        <w:rPr>
          <w:noProof/>
        </w:rPr>
        <w:instrText xml:space="preserve"> PAGEREF _Toc137194984 \h </w:instrText>
      </w:r>
      <w:r w:rsidRPr="00D95C2E">
        <w:rPr>
          <w:noProof/>
        </w:rPr>
      </w:r>
      <w:r w:rsidRPr="00D95C2E">
        <w:rPr>
          <w:noProof/>
        </w:rPr>
        <w:fldChar w:fldCharType="separate"/>
      </w:r>
      <w:r w:rsidR="00AD7DAD">
        <w:rPr>
          <w:noProof/>
        </w:rPr>
        <w:t>9</w:t>
      </w:r>
      <w:r w:rsidRPr="00D95C2E">
        <w:rPr>
          <w:noProof/>
        </w:rPr>
        <w:fldChar w:fldCharType="end"/>
      </w:r>
    </w:p>
    <w:p w14:paraId="1244900B" w14:textId="01D88F77" w:rsidR="005E6A38" w:rsidRPr="00D95C2E" w:rsidRDefault="005E6A38">
      <w:pPr>
        <w:pStyle w:val="TOC5"/>
        <w:rPr>
          <w:rFonts w:asciiTheme="minorHAnsi" w:eastAsiaTheme="minorEastAsia" w:hAnsiTheme="minorHAnsi" w:cstheme="minorBidi"/>
          <w:noProof/>
          <w:kern w:val="0"/>
          <w:sz w:val="22"/>
          <w:szCs w:val="22"/>
        </w:rPr>
      </w:pPr>
      <w:r w:rsidRPr="00D95C2E">
        <w:rPr>
          <w:noProof/>
        </w:rPr>
        <w:t>10</w:t>
      </w:r>
      <w:r w:rsidRPr="00D95C2E">
        <w:rPr>
          <w:noProof/>
        </w:rPr>
        <w:tab/>
        <w:t>Giving documents to bidders</w:t>
      </w:r>
      <w:r w:rsidRPr="00D95C2E">
        <w:rPr>
          <w:noProof/>
        </w:rPr>
        <w:tab/>
      </w:r>
      <w:r w:rsidRPr="00D95C2E">
        <w:rPr>
          <w:noProof/>
        </w:rPr>
        <w:fldChar w:fldCharType="begin"/>
      </w:r>
      <w:r w:rsidRPr="00D95C2E">
        <w:rPr>
          <w:noProof/>
        </w:rPr>
        <w:instrText xml:space="preserve"> PAGEREF _Toc137194985 \h </w:instrText>
      </w:r>
      <w:r w:rsidRPr="00D95C2E">
        <w:rPr>
          <w:noProof/>
        </w:rPr>
      </w:r>
      <w:r w:rsidRPr="00D95C2E">
        <w:rPr>
          <w:noProof/>
        </w:rPr>
        <w:fldChar w:fldCharType="separate"/>
      </w:r>
      <w:r w:rsidR="00AD7DAD">
        <w:rPr>
          <w:noProof/>
        </w:rPr>
        <w:t>10</w:t>
      </w:r>
      <w:r w:rsidRPr="00D95C2E">
        <w:rPr>
          <w:noProof/>
        </w:rPr>
        <w:fldChar w:fldCharType="end"/>
      </w:r>
    </w:p>
    <w:p w14:paraId="6B56BB9A" w14:textId="00A93BD9" w:rsidR="005E6A38" w:rsidRPr="00D95C2E" w:rsidRDefault="005E6A38">
      <w:pPr>
        <w:pStyle w:val="TOC2"/>
        <w:rPr>
          <w:rFonts w:asciiTheme="minorHAnsi" w:eastAsiaTheme="minorEastAsia" w:hAnsiTheme="minorHAnsi" w:cstheme="minorBidi"/>
          <w:b w:val="0"/>
          <w:noProof/>
          <w:kern w:val="0"/>
          <w:sz w:val="22"/>
          <w:szCs w:val="22"/>
        </w:rPr>
      </w:pPr>
      <w:r w:rsidRPr="00D95C2E">
        <w:rPr>
          <w:noProof/>
        </w:rPr>
        <w:t>Part 2—Allocation of spectrum licences</w:t>
      </w:r>
      <w:r w:rsidRPr="00D95C2E">
        <w:rPr>
          <w:b w:val="0"/>
          <w:noProof/>
          <w:sz w:val="18"/>
        </w:rPr>
        <w:tab/>
      </w:r>
      <w:r w:rsidRPr="00D95C2E">
        <w:rPr>
          <w:b w:val="0"/>
          <w:noProof/>
          <w:sz w:val="18"/>
        </w:rPr>
        <w:fldChar w:fldCharType="begin"/>
      </w:r>
      <w:r w:rsidRPr="00D95C2E">
        <w:rPr>
          <w:b w:val="0"/>
          <w:noProof/>
          <w:sz w:val="18"/>
        </w:rPr>
        <w:instrText xml:space="preserve"> PAGEREF _Toc137194986 \h </w:instrText>
      </w:r>
      <w:r w:rsidRPr="00D95C2E">
        <w:rPr>
          <w:b w:val="0"/>
          <w:noProof/>
          <w:sz w:val="18"/>
        </w:rPr>
      </w:r>
      <w:r w:rsidRPr="00D95C2E">
        <w:rPr>
          <w:b w:val="0"/>
          <w:noProof/>
          <w:sz w:val="18"/>
        </w:rPr>
        <w:fldChar w:fldCharType="separate"/>
      </w:r>
      <w:r w:rsidR="00AD7DAD">
        <w:rPr>
          <w:b w:val="0"/>
          <w:noProof/>
          <w:sz w:val="18"/>
        </w:rPr>
        <w:t>12</w:t>
      </w:r>
      <w:r w:rsidRPr="00D95C2E">
        <w:rPr>
          <w:b w:val="0"/>
          <w:noProof/>
          <w:sz w:val="18"/>
        </w:rPr>
        <w:fldChar w:fldCharType="end"/>
      </w:r>
    </w:p>
    <w:p w14:paraId="7967F954" w14:textId="2D5AFB52" w:rsidR="005E6A38" w:rsidRPr="00D95C2E" w:rsidRDefault="003D3442">
      <w:pPr>
        <w:pStyle w:val="TOC3"/>
        <w:rPr>
          <w:rFonts w:asciiTheme="minorHAnsi" w:eastAsiaTheme="minorEastAsia" w:hAnsiTheme="minorHAnsi" w:cstheme="minorBidi"/>
          <w:b w:val="0"/>
          <w:noProof/>
          <w:kern w:val="0"/>
          <w:szCs w:val="22"/>
        </w:rPr>
      </w:pPr>
      <w:r w:rsidRPr="00D95C2E">
        <w:rPr>
          <w:noProof/>
        </w:rPr>
        <w:t>Division 1</w:t>
      </w:r>
      <w:r w:rsidR="005E6A38" w:rsidRPr="00D95C2E">
        <w:rPr>
          <w:noProof/>
        </w:rPr>
        <w:t>—How spectrum licences will be allocated</w:t>
      </w:r>
      <w:r w:rsidR="005E6A38" w:rsidRPr="00D95C2E">
        <w:rPr>
          <w:b w:val="0"/>
          <w:noProof/>
          <w:sz w:val="18"/>
        </w:rPr>
        <w:tab/>
      </w:r>
      <w:r w:rsidR="005E6A38" w:rsidRPr="00D95C2E">
        <w:rPr>
          <w:b w:val="0"/>
          <w:noProof/>
          <w:sz w:val="18"/>
        </w:rPr>
        <w:fldChar w:fldCharType="begin"/>
      </w:r>
      <w:r w:rsidR="005E6A38" w:rsidRPr="00D95C2E">
        <w:rPr>
          <w:b w:val="0"/>
          <w:noProof/>
          <w:sz w:val="18"/>
        </w:rPr>
        <w:instrText xml:space="preserve"> PAGEREF _Toc137194987 \h </w:instrText>
      </w:r>
      <w:r w:rsidR="005E6A38" w:rsidRPr="00D95C2E">
        <w:rPr>
          <w:b w:val="0"/>
          <w:noProof/>
          <w:sz w:val="18"/>
        </w:rPr>
      </w:r>
      <w:r w:rsidR="005E6A38" w:rsidRPr="00D95C2E">
        <w:rPr>
          <w:b w:val="0"/>
          <w:noProof/>
          <w:sz w:val="18"/>
        </w:rPr>
        <w:fldChar w:fldCharType="separate"/>
      </w:r>
      <w:r w:rsidR="00AD7DAD">
        <w:rPr>
          <w:b w:val="0"/>
          <w:noProof/>
          <w:sz w:val="18"/>
        </w:rPr>
        <w:t>12</w:t>
      </w:r>
      <w:r w:rsidR="005E6A38" w:rsidRPr="00D95C2E">
        <w:rPr>
          <w:b w:val="0"/>
          <w:noProof/>
          <w:sz w:val="18"/>
        </w:rPr>
        <w:fldChar w:fldCharType="end"/>
      </w:r>
    </w:p>
    <w:p w14:paraId="24D50B6C" w14:textId="373D29F1" w:rsidR="005E6A38" w:rsidRPr="00D95C2E" w:rsidRDefault="005E6A38">
      <w:pPr>
        <w:pStyle w:val="TOC5"/>
        <w:rPr>
          <w:rFonts w:asciiTheme="minorHAnsi" w:eastAsiaTheme="minorEastAsia" w:hAnsiTheme="minorHAnsi" w:cstheme="minorBidi"/>
          <w:noProof/>
          <w:kern w:val="0"/>
          <w:sz w:val="22"/>
          <w:szCs w:val="22"/>
        </w:rPr>
      </w:pPr>
      <w:r w:rsidRPr="00D95C2E">
        <w:rPr>
          <w:noProof/>
        </w:rPr>
        <w:t>11</w:t>
      </w:r>
      <w:r w:rsidRPr="00D95C2E">
        <w:rPr>
          <w:noProof/>
        </w:rPr>
        <w:tab/>
        <w:t>The allocation process</w:t>
      </w:r>
      <w:r w:rsidRPr="00D95C2E">
        <w:rPr>
          <w:noProof/>
        </w:rPr>
        <w:tab/>
      </w:r>
      <w:r w:rsidRPr="00D95C2E">
        <w:rPr>
          <w:noProof/>
        </w:rPr>
        <w:fldChar w:fldCharType="begin"/>
      </w:r>
      <w:r w:rsidRPr="00D95C2E">
        <w:rPr>
          <w:noProof/>
        </w:rPr>
        <w:instrText xml:space="preserve"> PAGEREF _Toc137194988 \h </w:instrText>
      </w:r>
      <w:r w:rsidRPr="00D95C2E">
        <w:rPr>
          <w:noProof/>
        </w:rPr>
      </w:r>
      <w:r w:rsidRPr="00D95C2E">
        <w:rPr>
          <w:noProof/>
        </w:rPr>
        <w:fldChar w:fldCharType="separate"/>
      </w:r>
      <w:r w:rsidR="00AD7DAD">
        <w:rPr>
          <w:noProof/>
        </w:rPr>
        <w:t>12</w:t>
      </w:r>
      <w:r w:rsidRPr="00D95C2E">
        <w:rPr>
          <w:noProof/>
        </w:rPr>
        <w:fldChar w:fldCharType="end"/>
      </w:r>
    </w:p>
    <w:p w14:paraId="1C23E41C" w14:textId="5DF0B8F7"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2—General allocation limits</w:t>
      </w:r>
      <w:r w:rsidRPr="00D95C2E">
        <w:rPr>
          <w:b w:val="0"/>
          <w:noProof/>
          <w:sz w:val="18"/>
        </w:rPr>
        <w:tab/>
      </w:r>
      <w:r w:rsidRPr="00D95C2E">
        <w:rPr>
          <w:b w:val="0"/>
          <w:noProof/>
          <w:sz w:val="18"/>
        </w:rPr>
        <w:fldChar w:fldCharType="begin"/>
      </w:r>
      <w:r w:rsidRPr="00D95C2E">
        <w:rPr>
          <w:b w:val="0"/>
          <w:noProof/>
          <w:sz w:val="18"/>
        </w:rPr>
        <w:instrText xml:space="preserve"> PAGEREF _Toc137194989 \h </w:instrText>
      </w:r>
      <w:r w:rsidRPr="00D95C2E">
        <w:rPr>
          <w:b w:val="0"/>
          <w:noProof/>
          <w:sz w:val="18"/>
        </w:rPr>
      </w:r>
      <w:r w:rsidRPr="00D95C2E">
        <w:rPr>
          <w:b w:val="0"/>
          <w:noProof/>
          <w:sz w:val="18"/>
        </w:rPr>
        <w:fldChar w:fldCharType="separate"/>
      </w:r>
      <w:r w:rsidR="00AD7DAD">
        <w:rPr>
          <w:b w:val="0"/>
          <w:noProof/>
          <w:sz w:val="18"/>
        </w:rPr>
        <w:t>13</w:t>
      </w:r>
      <w:r w:rsidRPr="00D95C2E">
        <w:rPr>
          <w:b w:val="0"/>
          <w:noProof/>
          <w:sz w:val="18"/>
        </w:rPr>
        <w:fldChar w:fldCharType="end"/>
      </w:r>
    </w:p>
    <w:p w14:paraId="27F2D0A7" w14:textId="25A42B2D" w:rsidR="005E6A38" w:rsidRPr="00D95C2E" w:rsidRDefault="005E6A38">
      <w:pPr>
        <w:pStyle w:val="TOC5"/>
        <w:rPr>
          <w:rFonts w:asciiTheme="minorHAnsi" w:eastAsiaTheme="minorEastAsia" w:hAnsiTheme="minorHAnsi" w:cstheme="minorBidi"/>
          <w:noProof/>
          <w:kern w:val="0"/>
          <w:sz w:val="22"/>
          <w:szCs w:val="22"/>
        </w:rPr>
      </w:pPr>
      <w:r w:rsidRPr="00D95C2E">
        <w:rPr>
          <w:noProof/>
        </w:rPr>
        <w:t>12</w:t>
      </w:r>
      <w:r w:rsidRPr="00D95C2E">
        <w:rPr>
          <w:noProof/>
        </w:rPr>
        <w:tab/>
        <w:t>Allocation limits</w:t>
      </w:r>
      <w:r w:rsidRPr="00D95C2E">
        <w:rPr>
          <w:noProof/>
        </w:rPr>
        <w:tab/>
      </w:r>
      <w:r w:rsidRPr="00D95C2E">
        <w:rPr>
          <w:noProof/>
        </w:rPr>
        <w:fldChar w:fldCharType="begin"/>
      </w:r>
      <w:r w:rsidRPr="00D95C2E">
        <w:rPr>
          <w:noProof/>
        </w:rPr>
        <w:instrText xml:space="preserve"> PAGEREF _Toc137194990 \h </w:instrText>
      </w:r>
      <w:r w:rsidRPr="00D95C2E">
        <w:rPr>
          <w:noProof/>
        </w:rPr>
      </w:r>
      <w:r w:rsidRPr="00D95C2E">
        <w:rPr>
          <w:noProof/>
        </w:rPr>
        <w:fldChar w:fldCharType="separate"/>
      </w:r>
      <w:r w:rsidR="00AD7DAD">
        <w:rPr>
          <w:noProof/>
        </w:rPr>
        <w:t>13</w:t>
      </w:r>
      <w:r w:rsidRPr="00D95C2E">
        <w:rPr>
          <w:noProof/>
        </w:rPr>
        <w:fldChar w:fldCharType="end"/>
      </w:r>
    </w:p>
    <w:p w14:paraId="293B5F46" w14:textId="2FD184D6" w:rsidR="005E6A38" w:rsidRPr="00D95C2E" w:rsidRDefault="005E6A38">
      <w:pPr>
        <w:pStyle w:val="TOC5"/>
        <w:rPr>
          <w:rFonts w:asciiTheme="minorHAnsi" w:eastAsiaTheme="minorEastAsia" w:hAnsiTheme="minorHAnsi" w:cstheme="minorBidi"/>
          <w:noProof/>
          <w:kern w:val="0"/>
          <w:sz w:val="22"/>
          <w:szCs w:val="22"/>
        </w:rPr>
      </w:pPr>
      <w:r w:rsidRPr="00D95C2E">
        <w:rPr>
          <w:noProof/>
        </w:rPr>
        <w:t>13</w:t>
      </w:r>
      <w:r w:rsidRPr="00D95C2E">
        <w:rPr>
          <w:noProof/>
        </w:rPr>
        <w:tab/>
        <w:t>Applying allocation limits during bidding—assume all bids successful</w:t>
      </w:r>
      <w:r w:rsidRPr="00D95C2E">
        <w:rPr>
          <w:noProof/>
        </w:rPr>
        <w:tab/>
      </w:r>
      <w:r w:rsidRPr="00D95C2E">
        <w:rPr>
          <w:noProof/>
        </w:rPr>
        <w:fldChar w:fldCharType="begin"/>
      </w:r>
      <w:r w:rsidRPr="00D95C2E">
        <w:rPr>
          <w:noProof/>
        </w:rPr>
        <w:instrText xml:space="preserve"> PAGEREF _Toc137194991 \h </w:instrText>
      </w:r>
      <w:r w:rsidRPr="00D95C2E">
        <w:rPr>
          <w:noProof/>
        </w:rPr>
      </w:r>
      <w:r w:rsidRPr="00D95C2E">
        <w:rPr>
          <w:noProof/>
        </w:rPr>
        <w:fldChar w:fldCharType="separate"/>
      </w:r>
      <w:r w:rsidR="00AD7DAD">
        <w:rPr>
          <w:noProof/>
        </w:rPr>
        <w:t>14</w:t>
      </w:r>
      <w:r w:rsidRPr="00D95C2E">
        <w:rPr>
          <w:noProof/>
        </w:rPr>
        <w:fldChar w:fldCharType="end"/>
      </w:r>
    </w:p>
    <w:p w14:paraId="65C2DAA4" w14:textId="58D884FE" w:rsidR="005E6A38" w:rsidRPr="00D95C2E" w:rsidRDefault="005E6A38">
      <w:pPr>
        <w:pStyle w:val="TOC5"/>
        <w:rPr>
          <w:rFonts w:asciiTheme="minorHAnsi" w:eastAsiaTheme="minorEastAsia" w:hAnsiTheme="minorHAnsi" w:cstheme="minorBidi"/>
          <w:noProof/>
          <w:kern w:val="0"/>
          <w:sz w:val="22"/>
          <w:szCs w:val="22"/>
        </w:rPr>
      </w:pPr>
      <w:r w:rsidRPr="00D95C2E">
        <w:rPr>
          <w:noProof/>
        </w:rPr>
        <w:t>14</w:t>
      </w:r>
      <w:r w:rsidRPr="00D95C2E">
        <w:rPr>
          <w:noProof/>
        </w:rPr>
        <w:tab/>
        <w:t>Disregarding existing authorisations with less than 30% population reach</w:t>
      </w:r>
      <w:r w:rsidRPr="00D95C2E">
        <w:rPr>
          <w:noProof/>
        </w:rPr>
        <w:tab/>
      </w:r>
      <w:r w:rsidRPr="00D95C2E">
        <w:rPr>
          <w:noProof/>
        </w:rPr>
        <w:fldChar w:fldCharType="begin"/>
      </w:r>
      <w:r w:rsidRPr="00D95C2E">
        <w:rPr>
          <w:noProof/>
        </w:rPr>
        <w:instrText xml:space="preserve"> PAGEREF _Toc137194992 \h </w:instrText>
      </w:r>
      <w:r w:rsidRPr="00D95C2E">
        <w:rPr>
          <w:noProof/>
        </w:rPr>
      </w:r>
      <w:r w:rsidRPr="00D95C2E">
        <w:rPr>
          <w:noProof/>
        </w:rPr>
        <w:fldChar w:fldCharType="separate"/>
      </w:r>
      <w:r w:rsidR="00AD7DAD">
        <w:rPr>
          <w:noProof/>
        </w:rPr>
        <w:t>14</w:t>
      </w:r>
      <w:r w:rsidRPr="00D95C2E">
        <w:rPr>
          <w:noProof/>
        </w:rPr>
        <w:fldChar w:fldCharType="end"/>
      </w:r>
    </w:p>
    <w:p w14:paraId="7F4ABA17" w14:textId="2515B54F" w:rsidR="005E6A38" w:rsidRPr="00D95C2E" w:rsidRDefault="005E6A38">
      <w:pPr>
        <w:pStyle w:val="TOC5"/>
        <w:rPr>
          <w:rFonts w:asciiTheme="minorHAnsi" w:eastAsiaTheme="minorEastAsia" w:hAnsiTheme="minorHAnsi" w:cstheme="minorBidi"/>
          <w:noProof/>
          <w:kern w:val="0"/>
          <w:sz w:val="22"/>
          <w:szCs w:val="22"/>
        </w:rPr>
      </w:pPr>
      <w:r w:rsidRPr="00D95C2E">
        <w:rPr>
          <w:noProof/>
        </w:rPr>
        <w:t>15</w:t>
      </w:r>
      <w:r w:rsidRPr="00D95C2E">
        <w:rPr>
          <w:noProof/>
        </w:rPr>
        <w:tab/>
        <w:t>Unused allocation limit</w:t>
      </w:r>
      <w:r w:rsidRPr="00D95C2E">
        <w:rPr>
          <w:noProof/>
        </w:rPr>
        <w:tab/>
      </w:r>
      <w:r w:rsidRPr="00D95C2E">
        <w:rPr>
          <w:noProof/>
        </w:rPr>
        <w:fldChar w:fldCharType="begin"/>
      </w:r>
      <w:r w:rsidRPr="00D95C2E">
        <w:rPr>
          <w:noProof/>
        </w:rPr>
        <w:instrText xml:space="preserve"> PAGEREF _Toc137194993 \h </w:instrText>
      </w:r>
      <w:r w:rsidRPr="00D95C2E">
        <w:rPr>
          <w:noProof/>
        </w:rPr>
      </w:r>
      <w:r w:rsidRPr="00D95C2E">
        <w:rPr>
          <w:noProof/>
        </w:rPr>
        <w:fldChar w:fldCharType="separate"/>
      </w:r>
      <w:r w:rsidR="00AD7DAD">
        <w:rPr>
          <w:noProof/>
        </w:rPr>
        <w:t>16</w:t>
      </w:r>
      <w:r w:rsidRPr="00D95C2E">
        <w:rPr>
          <w:noProof/>
        </w:rPr>
        <w:fldChar w:fldCharType="end"/>
      </w:r>
    </w:p>
    <w:p w14:paraId="70D1EF80" w14:textId="4ADA6457" w:rsidR="005E6A38" w:rsidRPr="00D95C2E" w:rsidRDefault="005E6A38">
      <w:pPr>
        <w:pStyle w:val="TOC5"/>
        <w:rPr>
          <w:rFonts w:asciiTheme="minorHAnsi" w:eastAsiaTheme="minorEastAsia" w:hAnsiTheme="minorHAnsi" w:cstheme="minorBidi"/>
          <w:noProof/>
          <w:kern w:val="0"/>
          <w:sz w:val="22"/>
          <w:szCs w:val="22"/>
        </w:rPr>
      </w:pPr>
      <w:r w:rsidRPr="00D95C2E">
        <w:rPr>
          <w:noProof/>
        </w:rPr>
        <w:t>16</w:t>
      </w:r>
      <w:r w:rsidRPr="00D95C2E">
        <w:rPr>
          <w:noProof/>
        </w:rPr>
        <w:tab/>
        <w:t xml:space="preserve">Meaning of </w:t>
      </w:r>
      <w:r w:rsidRPr="00D95C2E">
        <w:rPr>
          <w:i/>
          <w:iCs/>
          <w:noProof/>
        </w:rPr>
        <w:t xml:space="preserve">associate </w:t>
      </w:r>
      <w:r w:rsidRPr="00D95C2E">
        <w:rPr>
          <w:noProof/>
        </w:rPr>
        <w:t xml:space="preserve">and </w:t>
      </w:r>
      <w:r w:rsidRPr="00D95C2E">
        <w:rPr>
          <w:i/>
          <w:iCs/>
          <w:noProof/>
        </w:rPr>
        <w:t>relevant group of persons</w:t>
      </w:r>
      <w:r w:rsidRPr="00D95C2E">
        <w:rPr>
          <w:noProof/>
        </w:rPr>
        <w:tab/>
      </w:r>
      <w:r w:rsidRPr="00D95C2E">
        <w:rPr>
          <w:noProof/>
        </w:rPr>
        <w:fldChar w:fldCharType="begin"/>
      </w:r>
      <w:r w:rsidRPr="00D95C2E">
        <w:rPr>
          <w:noProof/>
        </w:rPr>
        <w:instrText xml:space="preserve"> PAGEREF _Toc137194994 \h </w:instrText>
      </w:r>
      <w:r w:rsidRPr="00D95C2E">
        <w:rPr>
          <w:noProof/>
        </w:rPr>
      </w:r>
      <w:r w:rsidRPr="00D95C2E">
        <w:rPr>
          <w:noProof/>
        </w:rPr>
        <w:fldChar w:fldCharType="separate"/>
      </w:r>
      <w:r w:rsidR="00AD7DAD">
        <w:rPr>
          <w:noProof/>
        </w:rPr>
        <w:t>17</w:t>
      </w:r>
      <w:r w:rsidRPr="00D95C2E">
        <w:rPr>
          <w:noProof/>
        </w:rPr>
        <w:fldChar w:fldCharType="end"/>
      </w:r>
    </w:p>
    <w:p w14:paraId="40DDF81D" w14:textId="6B9D3E64" w:rsidR="005E6A38" w:rsidRPr="00D95C2E" w:rsidRDefault="005E6A38">
      <w:pPr>
        <w:pStyle w:val="TOC5"/>
        <w:rPr>
          <w:rFonts w:asciiTheme="minorHAnsi" w:eastAsiaTheme="minorEastAsia" w:hAnsiTheme="minorHAnsi" w:cstheme="minorBidi"/>
          <w:noProof/>
          <w:kern w:val="0"/>
          <w:sz w:val="22"/>
          <w:szCs w:val="22"/>
        </w:rPr>
      </w:pPr>
      <w:r w:rsidRPr="00D95C2E">
        <w:rPr>
          <w:noProof/>
        </w:rPr>
        <w:t>17</w:t>
      </w:r>
      <w:r w:rsidRPr="00D95C2E">
        <w:rPr>
          <w:noProof/>
        </w:rPr>
        <w:tab/>
        <w:t>Affiliation between applicants or bidders</w:t>
      </w:r>
      <w:r w:rsidRPr="00D95C2E">
        <w:rPr>
          <w:noProof/>
        </w:rPr>
        <w:tab/>
      </w:r>
      <w:r w:rsidRPr="00D95C2E">
        <w:rPr>
          <w:noProof/>
        </w:rPr>
        <w:fldChar w:fldCharType="begin"/>
      </w:r>
      <w:r w:rsidRPr="00D95C2E">
        <w:rPr>
          <w:noProof/>
        </w:rPr>
        <w:instrText xml:space="preserve"> PAGEREF _Toc137194995 \h </w:instrText>
      </w:r>
      <w:r w:rsidRPr="00D95C2E">
        <w:rPr>
          <w:noProof/>
        </w:rPr>
      </w:r>
      <w:r w:rsidRPr="00D95C2E">
        <w:rPr>
          <w:noProof/>
        </w:rPr>
        <w:fldChar w:fldCharType="separate"/>
      </w:r>
      <w:r w:rsidR="00AD7DAD">
        <w:rPr>
          <w:noProof/>
        </w:rPr>
        <w:t>18</w:t>
      </w:r>
      <w:r w:rsidRPr="00D95C2E">
        <w:rPr>
          <w:noProof/>
        </w:rPr>
        <w:fldChar w:fldCharType="end"/>
      </w:r>
    </w:p>
    <w:p w14:paraId="1E8438B2" w14:textId="6F23D8DD" w:rsidR="005E6A38" w:rsidRPr="00D95C2E" w:rsidRDefault="005E6A38">
      <w:pPr>
        <w:pStyle w:val="TOC5"/>
        <w:rPr>
          <w:rFonts w:asciiTheme="minorHAnsi" w:eastAsiaTheme="minorEastAsia" w:hAnsiTheme="minorHAnsi" w:cstheme="minorBidi"/>
          <w:noProof/>
          <w:kern w:val="0"/>
          <w:sz w:val="22"/>
          <w:szCs w:val="22"/>
        </w:rPr>
      </w:pPr>
      <w:r w:rsidRPr="00D95C2E">
        <w:rPr>
          <w:noProof/>
        </w:rPr>
        <w:t>18</w:t>
      </w:r>
      <w:r w:rsidRPr="00D95C2E">
        <w:rPr>
          <w:noProof/>
        </w:rPr>
        <w:tab/>
        <w:t>Information relevant to considering whether applicants or bidders are affiliated</w:t>
      </w:r>
      <w:r w:rsidRPr="00D95C2E">
        <w:rPr>
          <w:noProof/>
        </w:rPr>
        <w:tab/>
      </w:r>
      <w:r w:rsidRPr="00D95C2E">
        <w:rPr>
          <w:noProof/>
        </w:rPr>
        <w:fldChar w:fldCharType="begin"/>
      </w:r>
      <w:r w:rsidRPr="00D95C2E">
        <w:rPr>
          <w:noProof/>
        </w:rPr>
        <w:instrText xml:space="preserve"> PAGEREF _Toc137194996 \h </w:instrText>
      </w:r>
      <w:r w:rsidRPr="00D95C2E">
        <w:rPr>
          <w:noProof/>
        </w:rPr>
      </w:r>
      <w:r w:rsidRPr="00D95C2E">
        <w:rPr>
          <w:noProof/>
        </w:rPr>
        <w:fldChar w:fldCharType="separate"/>
      </w:r>
      <w:r w:rsidR="00AD7DAD">
        <w:rPr>
          <w:noProof/>
        </w:rPr>
        <w:t>19</w:t>
      </w:r>
      <w:r w:rsidRPr="00D95C2E">
        <w:rPr>
          <w:noProof/>
        </w:rPr>
        <w:fldChar w:fldCharType="end"/>
      </w:r>
    </w:p>
    <w:p w14:paraId="517FB511" w14:textId="31F18D9D" w:rsidR="005E6A38" w:rsidRPr="00D95C2E" w:rsidRDefault="005E6A38">
      <w:pPr>
        <w:pStyle w:val="TOC2"/>
        <w:rPr>
          <w:rFonts w:asciiTheme="minorHAnsi" w:eastAsiaTheme="minorEastAsia" w:hAnsiTheme="minorHAnsi" w:cstheme="minorBidi"/>
          <w:b w:val="0"/>
          <w:noProof/>
          <w:kern w:val="0"/>
          <w:sz w:val="22"/>
          <w:szCs w:val="22"/>
        </w:rPr>
      </w:pPr>
      <w:r w:rsidRPr="00D95C2E">
        <w:rPr>
          <w:noProof/>
        </w:rPr>
        <w:t>Part 3—Arrangements to be made by the ACMA</w:t>
      </w:r>
      <w:r w:rsidRPr="00D95C2E">
        <w:rPr>
          <w:b w:val="0"/>
          <w:noProof/>
          <w:sz w:val="18"/>
        </w:rPr>
        <w:tab/>
      </w:r>
      <w:r w:rsidRPr="00D95C2E">
        <w:rPr>
          <w:b w:val="0"/>
          <w:noProof/>
          <w:sz w:val="18"/>
        </w:rPr>
        <w:fldChar w:fldCharType="begin"/>
      </w:r>
      <w:r w:rsidRPr="00D95C2E">
        <w:rPr>
          <w:b w:val="0"/>
          <w:noProof/>
          <w:sz w:val="18"/>
        </w:rPr>
        <w:instrText xml:space="preserve"> PAGEREF _Toc137194997 \h </w:instrText>
      </w:r>
      <w:r w:rsidRPr="00D95C2E">
        <w:rPr>
          <w:b w:val="0"/>
          <w:noProof/>
          <w:sz w:val="18"/>
        </w:rPr>
      </w:r>
      <w:r w:rsidRPr="00D95C2E">
        <w:rPr>
          <w:b w:val="0"/>
          <w:noProof/>
          <w:sz w:val="18"/>
        </w:rPr>
        <w:fldChar w:fldCharType="separate"/>
      </w:r>
      <w:r w:rsidR="00AD7DAD">
        <w:rPr>
          <w:b w:val="0"/>
          <w:noProof/>
          <w:sz w:val="18"/>
        </w:rPr>
        <w:t>20</w:t>
      </w:r>
      <w:r w:rsidRPr="00D95C2E">
        <w:rPr>
          <w:b w:val="0"/>
          <w:noProof/>
          <w:sz w:val="18"/>
        </w:rPr>
        <w:fldChar w:fldCharType="end"/>
      </w:r>
    </w:p>
    <w:p w14:paraId="2B52340E" w14:textId="1A802DE8" w:rsidR="005E6A38" w:rsidRPr="00D95C2E" w:rsidRDefault="003D3442">
      <w:pPr>
        <w:pStyle w:val="TOC3"/>
        <w:rPr>
          <w:rFonts w:asciiTheme="minorHAnsi" w:eastAsiaTheme="minorEastAsia" w:hAnsiTheme="minorHAnsi" w:cstheme="minorBidi"/>
          <w:b w:val="0"/>
          <w:noProof/>
          <w:kern w:val="0"/>
          <w:szCs w:val="22"/>
        </w:rPr>
      </w:pPr>
      <w:r w:rsidRPr="00D95C2E">
        <w:rPr>
          <w:noProof/>
        </w:rPr>
        <w:t>Division 1</w:t>
      </w:r>
      <w:r w:rsidR="005E6A38" w:rsidRPr="00D95C2E">
        <w:rPr>
          <w:noProof/>
        </w:rPr>
        <w:t>—Key settings and deadlines</w:t>
      </w:r>
      <w:r w:rsidR="005E6A38" w:rsidRPr="00D95C2E">
        <w:rPr>
          <w:b w:val="0"/>
          <w:noProof/>
          <w:sz w:val="18"/>
        </w:rPr>
        <w:tab/>
      </w:r>
      <w:r w:rsidR="005E6A38" w:rsidRPr="00D95C2E">
        <w:rPr>
          <w:b w:val="0"/>
          <w:noProof/>
          <w:sz w:val="18"/>
        </w:rPr>
        <w:fldChar w:fldCharType="begin"/>
      </w:r>
      <w:r w:rsidR="005E6A38" w:rsidRPr="00D95C2E">
        <w:rPr>
          <w:b w:val="0"/>
          <w:noProof/>
          <w:sz w:val="18"/>
        </w:rPr>
        <w:instrText xml:space="preserve"> PAGEREF _Toc137194998 \h </w:instrText>
      </w:r>
      <w:r w:rsidR="005E6A38" w:rsidRPr="00D95C2E">
        <w:rPr>
          <w:b w:val="0"/>
          <w:noProof/>
          <w:sz w:val="18"/>
        </w:rPr>
      </w:r>
      <w:r w:rsidR="005E6A38" w:rsidRPr="00D95C2E">
        <w:rPr>
          <w:b w:val="0"/>
          <w:noProof/>
          <w:sz w:val="18"/>
        </w:rPr>
        <w:fldChar w:fldCharType="separate"/>
      </w:r>
      <w:r w:rsidR="00AD7DAD">
        <w:rPr>
          <w:b w:val="0"/>
          <w:noProof/>
          <w:sz w:val="18"/>
        </w:rPr>
        <w:t>20</w:t>
      </w:r>
      <w:r w:rsidR="005E6A38" w:rsidRPr="00D95C2E">
        <w:rPr>
          <w:b w:val="0"/>
          <w:noProof/>
          <w:sz w:val="18"/>
        </w:rPr>
        <w:fldChar w:fldCharType="end"/>
      </w:r>
    </w:p>
    <w:p w14:paraId="0BA3BFA0" w14:textId="0AC04AB6" w:rsidR="005E6A38" w:rsidRPr="00D95C2E" w:rsidRDefault="005E6A38">
      <w:pPr>
        <w:pStyle w:val="TOC5"/>
        <w:rPr>
          <w:rFonts w:asciiTheme="minorHAnsi" w:eastAsiaTheme="minorEastAsia" w:hAnsiTheme="minorHAnsi" w:cstheme="minorBidi"/>
          <w:noProof/>
          <w:kern w:val="0"/>
          <w:sz w:val="22"/>
          <w:szCs w:val="22"/>
        </w:rPr>
      </w:pPr>
      <w:r w:rsidRPr="00D95C2E">
        <w:rPr>
          <w:noProof/>
        </w:rPr>
        <w:t>19</w:t>
      </w:r>
      <w:r w:rsidRPr="00D95C2E">
        <w:rPr>
          <w:noProof/>
        </w:rPr>
        <w:tab/>
        <w:t>The ACMA must appoint auction manager</w:t>
      </w:r>
      <w:r w:rsidRPr="00D95C2E">
        <w:rPr>
          <w:noProof/>
        </w:rPr>
        <w:tab/>
      </w:r>
      <w:r w:rsidRPr="00D95C2E">
        <w:rPr>
          <w:noProof/>
        </w:rPr>
        <w:fldChar w:fldCharType="begin"/>
      </w:r>
      <w:r w:rsidRPr="00D95C2E">
        <w:rPr>
          <w:noProof/>
        </w:rPr>
        <w:instrText xml:space="preserve"> PAGEREF _Toc137194999 \h </w:instrText>
      </w:r>
      <w:r w:rsidRPr="00D95C2E">
        <w:rPr>
          <w:noProof/>
        </w:rPr>
      </w:r>
      <w:r w:rsidRPr="00D95C2E">
        <w:rPr>
          <w:noProof/>
        </w:rPr>
        <w:fldChar w:fldCharType="separate"/>
      </w:r>
      <w:r w:rsidR="00AD7DAD">
        <w:rPr>
          <w:noProof/>
        </w:rPr>
        <w:t>20</w:t>
      </w:r>
      <w:r w:rsidRPr="00D95C2E">
        <w:rPr>
          <w:noProof/>
        </w:rPr>
        <w:fldChar w:fldCharType="end"/>
      </w:r>
    </w:p>
    <w:p w14:paraId="23FB1BFE" w14:textId="0612BE32" w:rsidR="005E6A38" w:rsidRPr="00D95C2E" w:rsidRDefault="005E6A38">
      <w:pPr>
        <w:pStyle w:val="TOC5"/>
        <w:rPr>
          <w:rFonts w:asciiTheme="minorHAnsi" w:eastAsiaTheme="minorEastAsia" w:hAnsiTheme="minorHAnsi" w:cstheme="minorBidi"/>
          <w:noProof/>
          <w:kern w:val="0"/>
          <w:sz w:val="22"/>
          <w:szCs w:val="22"/>
        </w:rPr>
      </w:pPr>
      <w:r w:rsidRPr="00D95C2E">
        <w:rPr>
          <w:noProof/>
        </w:rPr>
        <w:t>20</w:t>
      </w:r>
      <w:r w:rsidRPr="00D95C2E">
        <w:rPr>
          <w:noProof/>
        </w:rPr>
        <w:tab/>
        <w:t>The ACMA must set application fee</w:t>
      </w:r>
      <w:r w:rsidRPr="00D95C2E">
        <w:rPr>
          <w:noProof/>
        </w:rPr>
        <w:tab/>
      </w:r>
      <w:r w:rsidRPr="00D95C2E">
        <w:rPr>
          <w:noProof/>
        </w:rPr>
        <w:fldChar w:fldCharType="begin"/>
      </w:r>
      <w:r w:rsidRPr="00D95C2E">
        <w:rPr>
          <w:noProof/>
        </w:rPr>
        <w:instrText xml:space="preserve"> PAGEREF _Toc137195000 \h </w:instrText>
      </w:r>
      <w:r w:rsidRPr="00D95C2E">
        <w:rPr>
          <w:noProof/>
        </w:rPr>
      </w:r>
      <w:r w:rsidRPr="00D95C2E">
        <w:rPr>
          <w:noProof/>
        </w:rPr>
        <w:fldChar w:fldCharType="separate"/>
      </w:r>
      <w:r w:rsidR="00AD7DAD">
        <w:rPr>
          <w:noProof/>
        </w:rPr>
        <w:t>20</w:t>
      </w:r>
      <w:r w:rsidRPr="00D95C2E">
        <w:rPr>
          <w:noProof/>
        </w:rPr>
        <w:fldChar w:fldCharType="end"/>
      </w:r>
    </w:p>
    <w:p w14:paraId="736DA1F5" w14:textId="4D59C4C7" w:rsidR="005E6A38" w:rsidRPr="00D95C2E" w:rsidRDefault="005E6A38">
      <w:pPr>
        <w:pStyle w:val="TOC5"/>
        <w:rPr>
          <w:rFonts w:asciiTheme="minorHAnsi" w:eastAsiaTheme="minorEastAsia" w:hAnsiTheme="minorHAnsi" w:cstheme="minorBidi"/>
          <w:noProof/>
          <w:kern w:val="0"/>
          <w:sz w:val="22"/>
          <w:szCs w:val="22"/>
        </w:rPr>
      </w:pPr>
      <w:r w:rsidRPr="00D95C2E">
        <w:rPr>
          <w:noProof/>
        </w:rPr>
        <w:t>21</w:t>
      </w:r>
      <w:r w:rsidRPr="00D95C2E">
        <w:rPr>
          <w:noProof/>
        </w:rPr>
        <w:tab/>
        <w:t>The ACMA must set application deadline and eligibility deadline</w:t>
      </w:r>
      <w:r w:rsidRPr="00D95C2E">
        <w:rPr>
          <w:noProof/>
        </w:rPr>
        <w:tab/>
      </w:r>
      <w:r w:rsidRPr="00D95C2E">
        <w:rPr>
          <w:noProof/>
        </w:rPr>
        <w:fldChar w:fldCharType="begin"/>
      </w:r>
      <w:r w:rsidRPr="00D95C2E">
        <w:rPr>
          <w:noProof/>
        </w:rPr>
        <w:instrText xml:space="preserve"> PAGEREF _Toc137195001 \h </w:instrText>
      </w:r>
      <w:r w:rsidRPr="00D95C2E">
        <w:rPr>
          <w:noProof/>
        </w:rPr>
      </w:r>
      <w:r w:rsidRPr="00D95C2E">
        <w:rPr>
          <w:noProof/>
        </w:rPr>
        <w:fldChar w:fldCharType="separate"/>
      </w:r>
      <w:r w:rsidR="00AD7DAD">
        <w:rPr>
          <w:noProof/>
        </w:rPr>
        <w:t>20</w:t>
      </w:r>
      <w:r w:rsidRPr="00D95C2E">
        <w:rPr>
          <w:noProof/>
        </w:rPr>
        <w:fldChar w:fldCharType="end"/>
      </w:r>
    </w:p>
    <w:p w14:paraId="4FEB272B" w14:textId="0AD67AB6" w:rsidR="005E6A38" w:rsidRPr="00D95C2E" w:rsidRDefault="005E6A38">
      <w:pPr>
        <w:pStyle w:val="TOC5"/>
        <w:rPr>
          <w:rFonts w:asciiTheme="minorHAnsi" w:eastAsiaTheme="minorEastAsia" w:hAnsiTheme="minorHAnsi" w:cstheme="minorBidi"/>
          <w:noProof/>
          <w:kern w:val="0"/>
          <w:sz w:val="22"/>
          <w:szCs w:val="22"/>
        </w:rPr>
      </w:pPr>
      <w:r w:rsidRPr="00D95C2E">
        <w:rPr>
          <w:noProof/>
        </w:rPr>
        <w:t>22</w:t>
      </w:r>
      <w:r w:rsidRPr="00D95C2E">
        <w:rPr>
          <w:noProof/>
        </w:rPr>
        <w:tab/>
        <w:t>The ACMA must set lot ratings, eligibility point value and certain prices</w:t>
      </w:r>
      <w:r w:rsidRPr="00D95C2E">
        <w:rPr>
          <w:noProof/>
        </w:rPr>
        <w:tab/>
      </w:r>
      <w:r w:rsidRPr="00D95C2E">
        <w:rPr>
          <w:noProof/>
        </w:rPr>
        <w:fldChar w:fldCharType="begin"/>
      </w:r>
      <w:r w:rsidRPr="00D95C2E">
        <w:rPr>
          <w:noProof/>
        </w:rPr>
        <w:instrText xml:space="preserve"> PAGEREF _Toc137195002 \h </w:instrText>
      </w:r>
      <w:r w:rsidRPr="00D95C2E">
        <w:rPr>
          <w:noProof/>
        </w:rPr>
      </w:r>
      <w:r w:rsidRPr="00D95C2E">
        <w:rPr>
          <w:noProof/>
        </w:rPr>
        <w:fldChar w:fldCharType="separate"/>
      </w:r>
      <w:r w:rsidR="00AD7DAD">
        <w:rPr>
          <w:noProof/>
        </w:rPr>
        <w:t>20</w:t>
      </w:r>
      <w:r w:rsidRPr="00D95C2E">
        <w:rPr>
          <w:noProof/>
        </w:rPr>
        <w:fldChar w:fldCharType="end"/>
      </w:r>
    </w:p>
    <w:p w14:paraId="0B4A7D82" w14:textId="4733C21B" w:rsidR="005E6A38" w:rsidRPr="00D95C2E" w:rsidRDefault="005E6A38">
      <w:pPr>
        <w:pStyle w:val="TOC5"/>
        <w:rPr>
          <w:rFonts w:asciiTheme="minorHAnsi" w:eastAsiaTheme="minorEastAsia" w:hAnsiTheme="minorHAnsi" w:cstheme="minorBidi"/>
          <w:noProof/>
          <w:kern w:val="0"/>
          <w:sz w:val="22"/>
          <w:szCs w:val="22"/>
        </w:rPr>
      </w:pPr>
      <w:r w:rsidRPr="00D95C2E">
        <w:rPr>
          <w:noProof/>
        </w:rPr>
        <w:t>23</w:t>
      </w:r>
      <w:r w:rsidRPr="00D95C2E">
        <w:rPr>
          <w:noProof/>
        </w:rPr>
        <w:tab/>
        <w:t>The ACMA must approve forms</w:t>
      </w:r>
      <w:r w:rsidRPr="00D95C2E">
        <w:rPr>
          <w:noProof/>
        </w:rPr>
        <w:tab/>
      </w:r>
      <w:r w:rsidRPr="00D95C2E">
        <w:rPr>
          <w:noProof/>
        </w:rPr>
        <w:fldChar w:fldCharType="begin"/>
      </w:r>
      <w:r w:rsidRPr="00D95C2E">
        <w:rPr>
          <w:noProof/>
        </w:rPr>
        <w:instrText xml:space="preserve"> PAGEREF _Toc137195003 \h </w:instrText>
      </w:r>
      <w:r w:rsidRPr="00D95C2E">
        <w:rPr>
          <w:noProof/>
        </w:rPr>
      </w:r>
      <w:r w:rsidRPr="00D95C2E">
        <w:rPr>
          <w:noProof/>
        </w:rPr>
        <w:fldChar w:fldCharType="separate"/>
      </w:r>
      <w:r w:rsidR="00AD7DAD">
        <w:rPr>
          <w:noProof/>
        </w:rPr>
        <w:t>21</w:t>
      </w:r>
      <w:r w:rsidRPr="00D95C2E">
        <w:rPr>
          <w:noProof/>
        </w:rPr>
        <w:fldChar w:fldCharType="end"/>
      </w:r>
    </w:p>
    <w:p w14:paraId="43BD9262" w14:textId="50DEB58D" w:rsidR="005E6A38" w:rsidRPr="00D95C2E" w:rsidRDefault="005E6A38">
      <w:pPr>
        <w:pStyle w:val="TOC5"/>
        <w:rPr>
          <w:rFonts w:asciiTheme="minorHAnsi" w:eastAsiaTheme="minorEastAsia" w:hAnsiTheme="minorHAnsi" w:cstheme="minorBidi"/>
          <w:noProof/>
          <w:kern w:val="0"/>
          <w:sz w:val="22"/>
          <w:szCs w:val="22"/>
        </w:rPr>
      </w:pPr>
      <w:r w:rsidRPr="00D95C2E">
        <w:rPr>
          <w:noProof/>
        </w:rPr>
        <w:t>24</w:t>
      </w:r>
      <w:r w:rsidRPr="00D95C2E">
        <w:rPr>
          <w:noProof/>
        </w:rPr>
        <w:tab/>
        <w:t>The ACMA must provide initial auction information to applicants</w:t>
      </w:r>
      <w:r w:rsidRPr="00D95C2E">
        <w:rPr>
          <w:noProof/>
        </w:rPr>
        <w:tab/>
      </w:r>
      <w:r w:rsidRPr="00D95C2E">
        <w:rPr>
          <w:noProof/>
        </w:rPr>
        <w:fldChar w:fldCharType="begin"/>
      </w:r>
      <w:r w:rsidRPr="00D95C2E">
        <w:rPr>
          <w:noProof/>
        </w:rPr>
        <w:instrText xml:space="preserve"> PAGEREF _Toc137195004 \h </w:instrText>
      </w:r>
      <w:r w:rsidRPr="00D95C2E">
        <w:rPr>
          <w:noProof/>
        </w:rPr>
      </w:r>
      <w:r w:rsidRPr="00D95C2E">
        <w:rPr>
          <w:noProof/>
        </w:rPr>
        <w:fldChar w:fldCharType="separate"/>
      </w:r>
      <w:r w:rsidR="00AD7DAD">
        <w:rPr>
          <w:noProof/>
        </w:rPr>
        <w:t>21</w:t>
      </w:r>
      <w:r w:rsidRPr="00D95C2E">
        <w:rPr>
          <w:noProof/>
        </w:rPr>
        <w:fldChar w:fldCharType="end"/>
      </w:r>
    </w:p>
    <w:p w14:paraId="5AA58F3E" w14:textId="767CEB1D" w:rsidR="005E6A38" w:rsidRPr="00D95C2E" w:rsidRDefault="005E6A38">
      <w:pPr>
        <w:pStyle w:val="TOC5"/>
        <w:rPr>
          <w:rFonts w:asciiTheme="minorHAnsi" w:eastAsiaTheme="minorEastAsia" w:hAnsiTheme="minorHAnsi" w:cstheme="minorBidi"/>
          <w:noProof/>
          <w:kern w:val="0"/>
          <w:sz w:val="22"/>
          <w:szCs w:val="22"/>
        </w:rPr>
      </w:pPr>
      <w:r w:rsidRPr="00D95C2E">
        <w:rPr>
          <w:noProof/>
        </w:rPr>
        <w:t>25</w:t>
      </w:r>
      <w:r w:rsidRPr="00D95C2E">
        <w:rPr>
          <w:noProof/>
        </w:rPr>
        <w:tab/>
        <w:t>The ACMA may vary prices and lot ratings</w:t>
      </w:r>
      <w:r w:rsidRPr="00D95C2E">
        <w:rPr>
          <w:noProof/>
        </w:rPr>
        <w:tab/>
      </w:r>
      <w:r w:rsidRPr="00D95C2E">
        <w:rPr>
          <w:noProof/>
        </w:rPr>
        <w:fldChar w:fldCharType="begin"/>
      </w:r>
      <w:r w:rsidRPr="00D95C2E">
        <w:rPr>
          <w:noProof/>
        </w:rPr>
        <w:instrText xml:space="preserve"> PAGEREF _Toc137195005 \h </w:instrText>
      </w:r>
      <w:r w:rsidRPr="00D95C2E">
        <w:rPr>
          <w:noProof/>
        </w:rPr>
      </w:r>
      <w:r w:rsidRPr="00D95C2E">
        <w:rPr>
          <w:noProof/>
        </w:rPr>
        <w:fldChar w:fldCharType="separate"/>
      </w:r>
      <w:r w:rsidR="00AD7DAD">
        <w:rPr>
          <w:noProof/>
        </w:rPr>
        <w:t>22</w:t>
      </w:r>
      <w:r w:rsidRPr="00D95C2E">
        <w:rPr>
          <w:noProof/>
        </w:rPr>
        <w:fldChar w:fldCharType="end"/>
      </w:r>
    </w:p>
    <w:p w14:paraId="1C752EF8" w14:textId="1639EC1A"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2—Advertising the allocation process</w:t>
      </w:r>
      <w:r w:rsidRPr="00D95C2E">
        <w:rPr>
          <w:b w:val="0"/>
          <w:noProof/>
          <w:sz w:val="18"/>
        </w:rPr>
        <w:tab/>
      </w:r>
      <w:r w:rsidRPr="00D95C2E">
        <w:rPr>
          <w:b w:val="0"/>
          <w:noProof/>
          <w:sz w:val="18"/>
        </w:rPr>
        <w:fldChar w:fldCharType="begin"/>
      </w:r>
      <w:r w:rsidRPr="00D95C2E">
        <w:rPr>
          <w:b w:val="0"/>
          <w:noProof/>
          <w:sz w:val="18"/>
        </w:rPr>
        <w:instrText xml:space="preserve"> PAGEREF _Toc137195006 \h </w:instrText>
      </w:r>
      <w:r w:rsidRPr="00D95C2E">
        <w:rPr>
          <w:b w:val="0"/>
          <w:noProof/>
          <w:sz w:val="18"/>
        </w:rPr>
      </w:r>
      <w:r w:rsidRPr="00D95C2E">
        <w:rPr>
          <w:b w:val="0"/>
          <w:noProof/>
          <w:sz w:val="18"/>
        </w:rPr>
        <w:fldChar w:fldCharType="separate"/>
      </w:r>
      <w:r w:rsidR="00AD7DAD">
        <w:rPr>
          <w:b w:val="0"/>
          <w:noProof/>
          <w:sz w:val="18"/>
        </w:rPr>
        <w:t>23</w:t>
      </w:r>
      <w:r w:rsidRPr="00D95C2E">
        <w:rPr>
          <w:b w:val="0"/>
          <w:noProof/>
          <w:sz w:val="18"/>
        </w:rPr>
        <w:fldChar w:fldCharType="end"/>
      </w:r>
    </w:p>
    <w:p w14:paraId="569793B8" w14:textId="33DC381F" w:rsidR="005E6A38" w:rsidRPr="00D95C2E" w:rsidRDefault="005E6A38">
      <w:pPr>
        <w:pStyle w:val="TOC5"/>
        <w:rPr>
          <w:rFonts w:asciiTheme="minorHAnsi" w:eastAsiaTheme="minorEastAsia" w:hAnsiTheme="minorHAnsi" w:cstheme="minorBidi"/>
          <w:noProof/>
          <w:kern w:val="0"/>
          <w:sz w:val="22"/>
          <w:szCs w:val="22"/>
        </w:rPr>
      </w:pPr>
      <w:r w:rsidRPr="00D95C2E">
        <w:rPr>
          <w:noProof/>
        </w:rPr>
        <w:t>26</w:t>
      </w:r>
      <w:r w:rsidRPr="00D95C2E">
        <w:rPr>
          <w:noProof/>
        </w:rPr>
        <w:tab/>
        <w:t>Notice advertising allocation process</w:t>
      </w:r>
      <w:r w:rsidRPr="00D95C2E">
        <w:rPr>
          <w:noProof/>
        </w:rPr>
        <w:tab/>
      </w:r>
      <w:r w:rsidRPr="00D95C2E">
        <w:rPr>
          <w:noProof/>
        </w:rPr>
        <w:fldChar w:fldCharType="begin"/>
      </w:r>
      <w:r w:rsidRPr="00D95C2E">
        <w:rPr>
          <w:noProof/>
        </w:rPr>
        <w:instrText xml:space="preserve"> PAGEREF _Toc137195007 \h </w:instrText>
      </w:r>
      <w:r w:rsidRPr="00D95C2E">
        <w:rPr>
          <w:noProof/>
        </w:rPr>
      </w:r>
      <w:r w:rsidRPr="00D95C2E">
        <w:rPr>
          <w:noProof/>
        </w:rPr>
        <w:fldChar w:fldCharType="separate"/>
      </w:r>
      <w:r w:rsidR="00AD7DAD">
        <w:rPr>
          <w:noProof/>
        </w:rPr>
        <w:t>23</w:t>
      </w:r>
      <w:r w:rsidRPr="00D95C2E">
        <w:rPr>
          <w:noProof/>
        </w:rPr>
        <w:fldChar w:fldCharType="end"/>
      </w:r>
    </w:p>
    <w:p w14:paraId="100AD975" w14:textId="1AA05EFF" w:rsidR="005E6A38" w:rsidRPr="00D95C2E" w:rsidRDefault="005E6A38">
      <w:pPr>
        <w:pStyle w:val="TOC5"/>
        <w:rPr>
          <w:rFonts w:asciiTheme="minorHAnsi" w:eastAsiaTheme="minorEastAsia" w:hAnsiTheme="minorHAnsi" w:cstheme="minorBidi"/>
          <w:noProof/>
          <w:kern w:val="0"/>
          <w:sz w:val="22"/>
          <w:szCs w:val="22"/>
        </w:rPr>
      </w:pPr>
      <w:r w:rsidRPr="00D95C2E">
        <w:rPr>
          <w:noProof/>
        </w:rPr>
        <w:t>27</w:t>
      </w:r>
      <w:r w:rsidRPr="00D95C2E">
        <w:rPr>
          <w:noProof/>
        </w:rPr>
        <w:tab/>
        <w:t>Applicant information package</w:t>
      </w:r>
      <w:r w:rsidRPr="00D95C2E">
        <w:rPr>
          <w:noProof/>
        </w:rPr>
        <w:tab/>
      </w:r>
      <w:r w:rsidRPr="00D95C2E">
        <w:rPr>
          <w:noProof/>
        </w:rPr>
        <w:fldChar w:fldCharType="begin"/>
      </w:r>
      <w:r w:rsidRPr="00D95C2E">
        <w:rPr>
          <w:noProof/>
        </w:rPr>
        <w:instrText xml:space="preserve"> PAGEREF _Toc137195008 \h </w:instrText>
      </w:r>
      <w:r w:rsidRPr="00D95C2E">
        <w:rPr>
          <w:noProof/>
        </w:rPr>
      </w:r>
      <w:r w:rsidRPr="00D95C2E">
        <w:rPr>
          <w:noProof/>
        </w:rPr>
        <w:fldChar w:fldCharType="separate"/>
      </w:r>
      <w:r w:rsidR="00AD7DAD">
        <w:rPr>
          <w:noProof/>
        </w:rPr>
        <w:t>23</w:t>
      </w:r>
      <w:r w:rsidRPr="00D95C2E">
        <w:rPr>
          <w:noProof/>
        </w:rPr>
        <w:fldChar w:fldCharType="end"/>
      </w:r>
    </w:p>
    <w:p w14:paraId="0B45084B" w14:textId="7C2008BF" w:rsidR="005E6A38" w:rsidRPr="00D95C2E" w:rsidRDefault="005E6A38">
      <w:pPr>
        <w:pStyle w:val="TOC2"/>
        <w:rPr>
          <w:rFonts w:asciiTheme="minorHAnsi" w:eastAsiaTheme="minorEastAsia" w:hAnsiTheme="minorHAnsi" w:cstheme="minorBidi"/>
          <w:b w:val="0"/>
          <w:noProof/>
          <w:kern w:val="0"/>
          <w:sz w:val="22"/>
          <w:szCs w:val="22"/>
        </w:rPr>
      </w:pPr>
      <w:r w:rsidRPr="00D95C2E">
        <w:rPr>
          <w:noProof/>
        </w:rPr>
        <w:t>Part 4—Applying to participate</w:t>
      </w:r>
      <w:r w:rsidRPr="00D95C2E">
        <w:rPr>
          <w:b w:val="0"/>
          <w:noProof/>
          <w:sz w:val="18"/>
        </w:rPr>
        <w:tab/>
      </w:r>
      <w:r w:rsidRPr="00D95C2E">
        <w:rPr>
          <w:b w:val="0"/>
          <w:noProof/>
          <w:sz w:val="18"/>
        </w:rPr>
        <w:fldChar w:fldCharType="begin"/>
      </w:r>
      <w:r w:rsidRPr="00D95C2E">
        <w:rPr>
          <w:b w:val="0"/>
          <w:noProof/>
          <w:sz w:val="18"/>
        </w:rPr>
        <w:instrText xml:space="preserve"> PAGEREF _Toc137195009 \h </w:instrText>
      </w:r>
      <w:r w:rsidRPr="00D95C2E">
        <w:rPr>
          <w:b w:val="0"/>
          <w:noProof/>
          <w:sz w:val="18"/>
        </w:rPr>
      </w:r>
      <w:r w:rsidRPr="00D95C2E">
        <w:rPr>
          <w:b w:val="0"/>
          <w:noProof/>
          <w:sz w:val="18"/>
        </w:rPr>
        <w:fldChar w:fldCharType="separate"/>
      </w:r>
      <w:r w:rsidR="00AD7DAD">
        <w:rPr>
          <w:b w:val="0"/>
          <w:noProof/>
          <w:sz w:val="18"/>
        </w:rPr>
        <w:t>25</w:t>
      </w:r>
      <w:r w:rsidRPr="00D95C2E">
        <w:rPr>
          <w:b w:val="0"/>
          <w:noProof/>
          <w:sz w:val="18"/>
        </w:rPr>
        <w:fldChar w:fldCharType="end"/>
      </w:r>
    </w:p>
    <w:p w14:paraId="725BCDDB" w14:textId="36F67F8A" w:rsidR="005E6A38" w:rsidRPr="00D95C2E" w:rsidRDefault="003D3442">
      <w:pPr>
        <w:pStyle w:val="TOC3"/>
        <w:rPr>
          <w:rFonts w:asciiTheme="minorHAnsi" w:eastAsiaTheme="minorEastAsia" w:hAnsiTheme="minorHAnsi" w:cstheme="minorBidi"/>
          <w:b w:val="0"/>
          <w:noProof/>
          <w:kern w:val="0"/>
          <w:szCs w:val="22"/>
        </w:rPr>
      </w:pPr>
      <w:r w:rsidRPr="00D95C2E">
        <w:rPr>
          <w:noProof/>
        </w:rPr>
        <w:t>Division 1</w:t>
      </w:r>
      <w:r w:rsidR="005E6A38" w:rsidRPr="00D95C2E">
        <w:rPr>
          <w:noProof/>
        </w:rPr>
        <w:t>—Confidentiality</w:t>
      </w:r>
      <w:r w:rsidR="005E6A38" w:rsidRPr="00D95C2E">
        <w:rPr>
          <w:b w:val="0"/>
          <w:noProof/>
          <w:sz w:val="18"/>
        </w:rPr>
        <w:tab/>
      </w:r>
      <w:r w:rsidR="005E6A38" w:rsidRPr="00D95C2E">
        <w:rPr>
          <w:b w:val="0"/>
          <w:noProof/>
          <w:sz w:val="18"/>
        </w:rPr>
        <w:fldChar w:fldCharType="begin"/>
      </w:r>
      <w:r w:rsidR="005E6A38" w:rsidRPr="00D95C2E">
        <w:rPr>
          <w:b w:val="0"/>
          <w:noProof/>
          <w:sz w:val="18"/>
        </w:rPr>
        <w:instrText xml:space="preserve"> PAGEREF _Toc137195010 \h </w:instrText>
      </w:r>
      <w:r w:rsidR="005E6A38" w:rsidRPr="00D95C2E">
        <w:rPr>
          <w:b w:val="0"/>
          <w:noProof/>
          <w:sz w:val="18"/>
        </w:rPr>
      </w:r>
      <w:r w:rsidR="005E6A38" w:rsidRPr="00D95C2E">
        <w:rPr>
          <w:b w:val="0"/>
          <w:noProof/>
          <w:sz w:val="18"/>
        </w:rPr>
        <w:fldChar w:fldCharType="separate"/>
      </w:r>
      <w:r w:rsidR="00AD7DAD">
        <w:rPr>
          <w:b w:val="0"/>
          <w:noProof/>
          <w:sz w:val="18"/>
        </w:rPr>
        <w:t>25</w:t>
      </w:r>
      <w:r w:rsidR="005E6A38" w:rsidRPr="00D95C2E">
        <w:rPr>
          <w:b w:val="0"/>
          <w:noProof/>
          <w:sz w:val="18"/>
        </w:rPr>
        <w:fldChar w:fldCharType="end"/>
      </w:r>
    </w:p>
    <w:p w14:paraId="46F535A2" w14:textId="561B5417" w:rsidR="005E6A38" w:rsidRPr="00D95C2E" w:rsidRDefault="005E6A38">
      <w:pPr>
        <w:pStyle w:val="TOC5"/>
        <w:rPr>
          <w:rFonts w:asciiTheme="minorHAnsi" w:eastAsiaTheme="minorEastAsia" w:hAnsiTheme="minorHAnsi" w:cstheme="minorBidi"/>
          <w:noProof/>
          <w:kern w:val="0"/>
          <w:sz w:val="22"/>
          <w:szCs w:val="22"/>
        </w:rPr>
      </w:pPr>
      <w:r w:rsidRPr="00D95C2E">
        <w:rPr>
          <w:noProof/>
        </w:rPr>
        <w:t>28</w:t>
      </w:r>
      <w:r w:rsidRPr="00D95C2E">
        <w:rPr>
          <w:noProof/>
        </w:rPr>
        <w:tab/>
        <w:t xml:space="preserve">Meaning of </w:t>
      </w:r>
      <w:r w:rsidRPr="00D95C2E">
        <w:rPr>
          <w:i/>
          <w:noProof/>
        </w:rPr>
        <w:t>confidential information</w:t>
      </w:r>
      <w:r w:rsidRPr="00D95C2E">
        <w:rPr>
          <w:noProof/>
        </w:rPr>
        <w:tab/>
      </w:r>
      <w:r w:rsidRPr="00D95C2E">
        <w:rPr>
          <w:noProof/>
        </w:rPr>
        <w:fldChar w:fldCharType="begin"/>
      </w:r>
      <w:r w:rsidRPr="00D95C2E">
        <w:rPr>
          <w:noProof/>
        </w:rPr>
        <w:instrText xml:space="preserve"> PAGEREF _Toc137195011 \h </w:instrText>
      </w:r>
      <w:r w:rsidRPr="00D95C2E">
        <w:rPr>
          <w:noProof/>
        </w:rPr>
      </w:r>
      <w:r w:rsidRPr="00D95C2E">
        <w:rPr>
          <w:noProof/>
        </w:rPr>
        <w:fldChar w:fldCharType="separate"/>
      </w:r>
      <w:r w:rsidR="00AD7DAD">
        <w:rPr>
          <w:noProof/>
        </w:rPr>
        <w:t>25</w:t>
      </w:r>
      <w:r w:rsidRPr="00D95C2E">
        <w:rPr>
          <w:noProof/>
        </w:rPr>
        <w:fldChar w:fldCharType="end"/>
      </w:r>
    </w:p>
    <w:p w14:paraId="4817510E" w14:textId="5397F39B" w:rsidR="005E6A38" w:rsidRPr="00D95C2E" w:rsidRDefault="005E6A38">
      <w:pPr>
        <w:pStyle w:val="TOC5"/>
        <w:rPr>
          <w:rFonts w:asciiTheme="minorHAnsi" w:eastAsiaTheme="minorEastAsia" w:hAnsiTheme="minorHAnsi" w:cstheme="minorBidi"/>
          <w:noProof/>
          <w:kern w:val="0"/>
          <w:sz w:val="22"/>
          <w:szCs w:val="22"/>
        </w:rPr>
      </w:pPr>
      <w:r w:rsidRPr="00D95C2E">
        <w:rPr>
          <w:noProof/>
        </w:rPr>
        <w:t>29</w:t>
      </w:r>
      <w:r w:rsidRPr="00D95C2E">
        <w:rPr>
          <w:noProof/>
        </w:rPr>
        <w:tab/>
        <w:t>Obligation not to disclose confidential information</w:t>
      </w:r>
      <w:r w:rsidRPr="00D95C2E">
        <w:rPr>
          <w:noProof/>
        </w:rPr>
        <w:tab/>
      </w:r>
      <w:r w:rsidRPr="00D95C2E">
        <w:rPr>
          <w:noProof/>
        </w:rPr>
        <w:fldChar w:fldCharType="begin"/>
      </w:r>
      <w:r w:rsidRPr="00D95C2E">
        <w:rPr>
          <w:noProof/>
        </w:rPr>
        <w:instrText xml:space="preserve"> PAGEREF _Toc137195012 \h </w:instrText>
      </w:r>
      <w:r w:rsidRPr="00D95C2E">
        <w:rPr>
          <w:noProof/>
        </w:rPr>
      </w:r>
      <w:r w:rsidRPr="00D95C2E">
        <w:rPr>
          <w:noProof/>
        </w:rPr>
        <w:fldChar w:fldCharType="separate"/>
      </w:r>
      <w:r w:rsidR="00AD7DAD">
        <w:rPr>
          <w:noProof/>
        </w:rPr>
        <w:t>26</w:t>
      </w:r>
      <w:r w:rsidRPr="00D95C2E">
        <w:rPr>
          <w:noProof/>
        </w:rPr>
        <w:fldChar w:fldCharType="end"/>
      </w:r>
    </w:p>
    <w:p w14:paraId="418D71AF" w14:textId="714A81EC" w:rsidR="005E6A38" w:rsidRPr="00D95C2E" w:rsidRDefault="005E6A38">
      <w:pPr>
        <w:pStyle w:val="TOC5"/>
        <w:rPr>
          <w:rFonts w:asciiTheme="minorHAnsi" w:eastAsiaTheme="minorEastAsia" w:hAnsiTheme="minorHAnsi" w:cstheme="minorBidi"/>
          <w:noProof/>
          <w:kern w:val="0"/>
          <w:sz w:val="22"/>
          <w:szCs w:val="22"/>
        </w:rPr>
      </w:pPr>
      <w:r w:rsidRPr="00D95C2E">
        <w:rPr>
          <w:noProof/>
        </w:rPr>
        <w:t>30</w:t>
      </w:r>
      <w:r w:rsidRPr="00D95C2E">
        <w:rPr>
          <w:noProof/>
        </w:rPr>
        <w:tab/>
        <w:t>Duration of confidentiality obligation</w:t>
      </w:r>
      <w:r w:rsidRPr="00D95C2E">
        <w:rPr>
          <w:noProof/>
        </w:rPr>
        <w:tab/>
      </w:r>
      <w:r w:rsidRPr="00D95C2E">
        <w:rPr>
          <w:noProof/>
        </w:rPr>
        <w:fldChar w:fldCharType="begin"/>
      </w:r>
      <w:r w:rsidRPr="00D95C2E">
        <w:rPr>
          <w:noProof/>
        </w:rPr>
        <w:instrText xml:space="preserve"> PAGEREF _Toc137195013 \h </w:instrText>
      </w:r>
      <w:r w:rsidRPr="00D95C2E">
        <w:rPr>
          <w:noProof/>
        </w:rPr>
      </w:r>
      <w:r w:rsidRPr="00D95C2E">
        <w:rPr>
          <w:noProof/>
        </w:rPr>
        <w:fldChar w:fldCharType="separate"/>
      </w:r>
      <w:r w:rsidR="00AD7DAD">
        <w:rPr>
          <w:noProof/>
        </w:rPr>
        <w:t>26</w:t>
      </w:r>
      <w:r w:rsidRPr="00D95C2E">
        <w:rPr>
          <w:noProof/>
        </w:rPr>
        <w:fldChar w:fldCharType="end"/>
      </w:r>
    </w:p>
    <w:p w14:paraId="6A4F1A1E" w14:textId="58EBCD5F" w:rsidR="005E6A38" w:rsidRPr="00D95C2E" w:rsidRDefault="005E6A38">
      <w:pPr>
        <w:pStyle w:val="TOC5"/>
        <w:rPr>
          <w:rFonts w:asciiTheme="minorHAnsi" w:eastAsiaTheme="minorEastAsia" w:hAnsiTheme="minorHAnsi" w:cstheme="minorBidi"/>
          <w:noProof/>
          <w:kern w:val="0"/>
          <w:sz w:val="22"/>
          <w:szCs w:val="22"/>
        </w:rPr>
      </w:pPr>
      <w:r w:rsidRPr="00D95C2E">
        <w:rPr>
          <w:noProof/>
        </w:rPr>
        <w:t>31</w:t>
      </w:r>
      <w:r w:rsidRPr="00D95C2E">
        <w:rPr>
          <w:noProof/>
        </w:rPr>
        <w:tab/>
        <w:t>Reporting breach of confidentiality</w:t>
      </w:r>
      <w:r w:rsidRPr="00D95C2E">
        <w:rPr>
          <w:noProof/>
        </w:rPr>
        <w:tab/>
      </w:r>
      <w:r w:rsidRPr="00D95C2E">
        <w:rPr>
          <w:noProof/>
        </w:rPr>
        <w:fldChar w:fldCharType="begin"/>
      </w:r>
      <w:r w:rsidRPr="00D95C2E">
        <w:rPr>
          <w:noProof/>
        </w:rPr>
        <w:instrText xml:space="preserve"> PAGEREF _Toc137195014 \h </w:instrText>
      </w:r>
      <w:r w:rsidRPr="00D95C2E">
        <w:rPr>
          <w:noProof/>
        </w:rPr>
      </w:r>
      <w:r w:rsidRPr="00D95C2E">
        <w:rPr>
          <w:noProof/>
        </w:rPr>
        <w:fldChar w:fldCharType="separate"/>
      </w:r>
      <w:r w:rsidR="00AD7DAD">
        <w:rPr>
          <w:noProof/>
        </w:rPr>
        <w:t>27</w:t>
      </w:r>
      <w:r w:rsidRPr="00D95C2E">
        <w:rPr>
          <w:noProof/>
        </w:rPr>
        <w:fldChar w:fldCharType="end"/>
      </w:r>
    </w:p>
    <w:p w14:paraId="77A9DF0A" w14:textId="54111D19" w:rsidR="005E6A38" w:rsidRPr="00D95C2E" w:rsidRDefault="005E6A38">
      <w:pPr>
        <w:pStyle w:val="TOC5"/>
        <w:rPr>
          <w:rFonts w:asciiTheme="minorHAnsi" w:eastAsiaTheme="minorEastAsia" w:hAnsiTheme="minorHAnsi" w:cstheme="minorBidi"/>
          <w:noProof/>
          <w:kern w:val="0"/>
          <w:sz w:val="22"/>
          <w:szCs w:val="22"/>
        </w:rPr>
      </w:pPr>
      <w:r w:rsidRPr="00D95C2E">
        <w:rPr>
          <w:noProof/>
        </w:rPr>
        <w:t>32</w:t>
      </w:r>
      <w:r w:rsidRPr="00D95C2E">
        <w:rPr>
          <w:noProof/>
        </w:rPr>
        <w:tab/>
        <w:t>Notice of breach of confidentiality</w:t>
      </w:r>
      <w:r w:rsidRPr="00D95C2E">
        <w:rPr>
          <w:noProof/>
        </w:rPr>
        <w:tab/>
      </w:r>
      <w:r w:rsidRPr="00D95C2E">
        <w:rPr>
          <w:noProof/>
        </w:rPr>
        <w:fldChar w:fldCharType="begin"/>
      </w:r>
      <w:r w:rsidRPr="00D95C2E">
        <w:rPr>
          <w:noProof/>
        </w:rPr>
        <w:instrText xml:space="preserve"> PAGEREF _Toc137195015 \h </w:instrText>
      </w:r>
      <w:r w:rsidRPr="00D95C2E">
        <w:rPr>
          <w:noProof/>
        </w:rPr>
      </w:r>
      <w:r w:rsidRPr="00D95C2E">
        <w:rPr>
          <w:noProof/>
        </w:rPr>
        <w:fldChar w:fldCharType="separate"/>
      </w:r>
      <w:r w:rsidR="00AD7DAD">
        <w:rPr>
          <w:noProof/>
        </w:rPr>
        <w:t>27</w:t>
      </w:r>
      <w:r w:rsidRPr="00D95C2E">
        <w:rPr>
          <w:noProof/>
        </w:rPr>
        <w:fldChar w:fldCharType="end"/>
      </w:r>
    </w:p>
    <w:p w14:paraId="4ADE8349" w14:textId="302CAF0D" w:rsidR="005E6A38" w:rsidRPr="00D95C2E" w:rsidRDefault="005E6A38">
      <w:pPr>
        <w:pStyle w:val="TOC5"/>
        <w:rPr>
          <w:rFonts w:asciiTheme="minorHAnsi" w:eastAsiaTheme="minorEastAsia" w:hAnsiTheme="minorHAnsi" w:cstheme="minorBidi"/>
          <w:noProof/>
          <w:kern w:val="0"/>
          <w:sz w:val="22"/>
          <w:szCs w:val="22"/>
        </w:rPr>
      </w:pPr>
      <w:r w:rsidRPr="00D95C2E">
        <w:rPr>
          <w:noProof/>
        </w:rPr>
        <w:t>33</w:t>
      </w:r>
      <w:r w:rsidRPr="00D95C2E">
        <w:rPr>
          <w:noProof/>
        </w:rPr>
        <w:tab/>
        <w:t>Deeds of confidentiality—related persons and contractors</w:t>
      </w:r>
      <w:r w:rsidRPr="00D95C2E">
        <w:rPr>
          <w:noProof/>
        </w:rPr>
        <w:tab/>
      </w:r>
      <w:r w:rsidRPr="00D95C2E">
        <w:rPr>
          <w:noProof/>
        </w:rPr>
        <w:fldChar w:fldCharType="begin"/>
      </w:r>
      <w:r w:rsidRPr="00D95C2E">
        <w:rPr>
          <w:noProof/>
        </w:rPr>
        <w:instrText xml:space="preserve"> PAGEREF _Toc137195016 \h </w:instrText>
      </w:r>
      <w:r w:rsidRPr="00D95C2E">
        <w:rPr>
          <w:noProof/>
        </w:rPr>
      </w:r>
      <w:r w:rsidRPr="00D95C2E">
        <w:rPr>
          <w:noProof/>
        </w:rPr>
        <w:fldChar w:fldCharType="separate"/>
      </w:r>
      <w:r w:rsidR="00AD7DAD">
        <w:rPr>
          <w:noProof/>
        </w:rPr>
        <w:t>27</w:t>
      </w:r>
      <w:r w:rsidRPr="00D95C2E">
        <w:rPr>
          <w:noProof/>
        </w:rPr>
        <w:fldChar w:fldCharType="end"/>
      </w:r>
    </w:p>
    <w:p w14:paraId="555F5CB6" w14:textId="00CB633E"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2—Applying to be registered</w:t>
      </w:r>
      <w:r w:rsidRPr="00D95C2E">
        <w:rPr>
          <w:b w:val="0"/>
          <w:noProof/>
          <w:sz w:val="18"/>
        </w:rPr>
        <w:tab/>
      </w:r>
      <w:r w:rsidRPr="00D95C2E">
        <w:rPr>
          <w:b w:val="0"/>
          <w:noProof/>
          <w:sz w:val="18"/>
        </w:rPr>
        <w:fldChar w:fldCharType="begin"/>
      </w:r>
      <w:r w:rsidRPr="00D95C2E">
        <w:rPr>
          <w:b w:val="0"/>
          <w:noProof/>
          <w:sz w:val="18"/>
        </w:rPr>
        <w:instrText xml:space="preserve"> PAGEREF _Toc137195017 \h </w:instrText>
      </w:r>
      <w:r w:rsidRPr="00D95C2E">
        <w:rPr>
          <w:b w:val="0"/>
          <w:noProof/>
          <w:sz w:val="18"/>
        </w:rPr>
      </w:r>
      <w:r w:rsidRPr="00D95C2E">
        <w:rPr>
          <w:b w:val="0"/>
          <w:noProof/>
          <w:sz w:val="18"/>
        </w:rPr>
        <w:fldChar w:fldCharType="separate"/>
      </w:r>
      <w:r w:rsidR="00AD7DAD">
        <w:rPr>
          <w:b w:val="0"/>
          <w:noProof/>
          <w:sz w:val="18"/>
        </w:rPr>
        <w:t>29</w:t>
      </w:r>
      <w:r w:rsidRPr="00D95C2E">
        <w:rPr>
          <w:b w:val="0"/>
          <w:noProof/>
          <w:sz w:val="18"/>
        </w:rPr>
        <w:fldChar w:fldCharType="end"/>
      </w:r>
    </w:p>
    <w:p w14:paraId="4674A01D" w14:textId="59580040" w:rsidR="005E6A38" w:rsidRPr="00D95C2E" w:rsidRDefault="005E6A38">
      <w:pPr>
        <w:pStyle w:val="TOC5"/>
        <w:rPr>
          <w:rFonts w:asciiTheme="minorHAnsi" w:eastAsiaTheme="minorEastAsia" w:hAnsiTheme="minorHAnsi" w:cstheme="minorBidi"/>
          <w:noProof/>
          <w:kern w:val="0"/>
          <w:sz w:val="22"/>
          <w:szCs w:val="22"/>
        </w:rPr>
      </w:pPr>
      <w:r w:rsidRPr="00D95C2E">
        <w:rPr>
          <w:noProof/>
        </w:rPr>
        <w:t>34</w:t>
      </w:r>
      <w:r w:rsidRPr="00D95C2E">
        <w:rPr>
          <w:noProof/>
        </w:rPr>
        <w:tab/>
        <w:t>Applying to be registered as a bidder</w:t>
      </w:r>
      <w:r w:rsidRPr="00D95C2E">
        <w:rPr>
          <w:noProof/>
        </w:rPr>
        <w:tab/>
      </w:r>
      <w:r w:rsidRPr="00D95C2E">
        <w:rPr>
          <w:noProof/>
        </w:rPr>
        <w:fldChar w:fldCharType="begin"/>
      </w:r>
      <w:r w:rsidRPr="00D95C2E">
        <w:rPr>
          <w:noProof/>
        </w:rPr>
        <w:instrText xml:space="preserve"> PAGEREF _Toc137195018 \h </w:instrText>
      </w:r>
      <w:r w:rsidRPr="00D95C2E">
        <w:rPr>
          <w:noProof/>
        </w:rPr>
      </w:r>
      <w:r w:rsidRPr="00D95C2E">
        <w:rPr>
          <w:noProof/>
        </w:rPr>
        <w:fldChar w:fldCharType="separate"/>
      </w:r>
      <w:r w:rsidR="00AD7DAD">
        <w:rPr>
          <w:noProof/>
        </w:rPr>
        <w:t>29</w:t>
      </w:r>
      <w:r w:rsidRPr="00D95C2E">
        <w:rPr>
          <w:noProof/>
        </w:rPr>
        <w:fldChar w:fldCharType="end"/>
      </w:r>
    </w:p>
    <w:p w14:paraId="032F44E4" w14:textId="68585B6B" w:rsidR="005E6A38" w:rsidRPr="00D95C2E" w:rsidRDefault="005E6A38">
      <w:pPr>
        <w:pStyle w:val="TOC5"/>
        <w:rPr>
          <w:rFonts w:asciiTheme="minorHAnsi" w:eastAsiaTheme="minorEastAsia" w:hAnsiTheme="minorHAnsi" w:cstheme="minorBidi"/>
          <w:noProof/>
          <w:kern w:val="0"/>
          <w:sz w:val="22"/>
          <w:szCs w:val="22"/>
        </w:rPr>
      </w:pPr>
      <w:r w:rsidRPr="00D95C2E">
        <w:rPr>
          <w:noProof/>
        </w:rPr>
        <w:t>35</w:t>
      </w:r>
      <w:r w:rsidRPr="00D95C2E">
        <w:rPr>
          <w:noProof/>
        </w:rPr>
        <w:tab/>
        <w:t>Application fee not refundable except in certain circumstances</w:t>
      </w:r>
      <w:r w:rsidRPr="00D95C2E">
        <w:rPr>
          <w:noProof/>
        </w:rPr>
        <w:tab/>
      </w:r>
      <w:r w:rsidRPr="00D95C2E">
        <w:rPr>
          <w:noProof/>
        </w:rPr>
        <w:fldChar w:fldCharType="begin"/>
      </w:r>
      <w:r w:rsidRPr="00D95C2E">
        <w:rPr>
          <w:noProof/>
        </w:rPr>
        <w:instrText xml:space="preserve"> PAGEREF _Toc137195019 \h </w:instrText>
      </w:r>
      <w:r w:rsidRPr="00D95C2E">
        <w:rPr>
          <w:noProof/>
        </w:rPr>
      </w:r>
      <w:r w:rsidRPr="00D95C2E">
        <w:rPr>
          <w:noProof/>
        </w:rPr>
        <w:fldChar w:fldCharType="separate"/>
      </w:r>
      <w:r w:rsidR="00AD7DAD">
        <w:rPr>
          <w:noProof/>
        </w:rPr>
        <w:t>29</w:t>
      </w:r>
      <w:r w:rsidRPr="00D95C2E">
        <w:rPr>
          <w:noProof/>
        </w:rPr>
        <w:fldChar w:fldCharType="end"/>
      </w:r>
    </w:p>
    <w:p w14:paraId="477295D3" w14:textId="4FBA3702" w:rsidR="005E6A38" w:rsidRPr="00D95C2E" w:rsidRDefault="005E6A38">
      <w:pPr>
        <w:pStyle w:val="TOC5"/>
        <w:rPr>
          <w:rFonts w:asciiTheme="minorHAnsi" w:eastAsiaTheme="minorEastAsia" w:hAnsiTheme="minorHAnsi" w:cstheme="minorBidi"/>
          <w:noProof/>
          <w:kern w:val="0"/>
          <w:sz w:val="22"/>
          <w:szCs w:val="22"/>
        </w:rPr>
      </w:pPr>
      <w:r w:rsidRPr="00D95C2E">
        <w:rPr>
          <w:noProof/>
        </w:rPr>
        <w:lastRenderedPageBreak/>
        <w:t>36</w:t>
      </w:r>
      <w:r w:rsidRPr="00D95C2E">
        <w:rPr>
          <w:noProof/>
        </w:rPr>
        <w:tab/>
        <w:t>Applicants to notify the ACMA if application information incorrect</w:t>
      </w:r>
      <w:r w:rsidRPr="00D95C2E">
        <w:rPr>
          <w:noProof/>
        </w:rPr>
        <w:tab/>
      </w:r>
      <w:r w:rsidRPr="00D95C2E">
        <w:rPr>
          <w:noProof/>
        </w:rPr>
        <w:fldChar w:fldCharType="begin"/>
      </w:r>
      <w:r w:rsidRPr="00D95C2E">
        <w:rPr>
          <w:noProof/>
        </w:rPr>
        <w:instrText xml:space="preserve"> PAGEREF _Toc137195020 \h </w:instrText>
      </w:r>
      <w:r w:rsidRPr="00D95C2E">
        <w:rPr>
          <w:noProof/>
        </w:rPr>
      </w:r>
      <w:r w:rsidRPr="00D95C2E">
        <w:rPr>
          <w:noProof/>
        </w:rPr>
        <w:fldChar w:fldCharType="separate"/>
      </w:r>
      <w:r w:rsidR="00AD7DAD">
        <w:rPr>
          <w:noProof/>
        </w:rPr>
        <w:t>30</w:t>
      </w:r>
      <w:r w:rsidRPr="00D95C2E">
        <w:rPr>
          <w:noProof/>
        </w:rPr>
        <w:fldChar w:fldCharType="end"/>
      </w:r>
    </w:p>
    <w:p w14:paraId="11EAA5EF" w14:textId="7F240BEE" w:rsidR="005E6A38" w:rsidRPr="00D95C2E" w:rsidRDefault="005E6A38">
      <w:pPr>
        <w:pStyle w:val="TOC5"/>
        <w:rPr>
          <w:rFonts w:asciiTheme="minorHAnsi" w:eastAsiaTheme="minorEastAsia" w:hAnsiTheme="minorHAnsi" w:cstheme="minorBidi"/>
          <w:noProof/>
          <w:kern w:val="0"/>
          <w:sz w:val="22"/>
          <w:szCs w:val="22"/>
        </w:rPr>
      </w:pPr>
      <w:r w:rsidRPr="00D95C2E">
        <w:rPr>
          <w:noProof/>
        </w:rPr>
        <w:t>37</w:t>
      </w:r>
      <w:r w:rsidRPr="00D95C2E">
        <w:rPr>
          <w:noProof/>
        </w:rPr>
        <w:tab/>
        <w:t>Applicant to make statutory declaration about affiliation</w:t>
      </w:r>
      <w:r w:rsidRPr="00D95C2E">
        <w:rPr>
          <w:noProof/>
        </w:rPr>
        <w:tab/>
      </w:r>
      <w:r w:rsidRPr="00D95C2E">
        <w:rPr>
          <w:noProof/>
        </w:rPr>
        <w:fldChar w:fldCharType="begin"/>
      </w:r>
      <w:r w:rsidRPr="00D95C2E">
        <w:rPr>
          <w:noProof/>
        </w:rPr>
        <w:instrText xml:space="preserve"> PAGEREF _Toc137195021 \h </w:instrText>
      </w:r>
      <w:r w:rsidRPr="00D95C2E">
        <w:rPr>
          <w:noProof/>
        </w:rPr>
      </w:r>
      <w:r w:rsidRPr="00D95C2E">
        <w:rPr>
          <w:noProof/>
        </w:rPr>
        <w:fldChar w:fldCharType="separate"/>
      </w:r>
      <w:r w:rsidR="00AD7DAD">
        <w:rPr>
          <w:noProof/>
        </w:rPr>
        <w:t>30</w:t>
      </w:r>
      <w:r w:rsidRPr="00D95C2E">
        <w:rPr>
          <w:noProof/>
        </w:rPr>
        <w:fldChar w:fldCharType="end"/>
      </w:r>
    </w:p>
    <w:p w14:paraId="71EC89FA" w14:textId="5A44E773" w:rsidR="005E6A38" w:rsidRPr="00D95C2E" w:rsidRDefault="005E6A38">
      <w:pPr>
        <w:pStyle w:val="TOC5"/>
        <w:rPr>
          <w:rFonts w:asciiTheme="minorHAnsi" w:eastAsiaTheme="minorEastAsia" w:hAnsiTheme="minorHAnsi" w:cstheme="minorBidi"/>
          <w:noProof/>
          <w:kern w:val="0"/>
          <w:sz w:val="22"/>
          <w:szCs w:val="22"/>
        </w:rPr>
      </w:pPr>
      <w:r w:rsidRPr="00D95C2E">
        <w:rPr>
          <w:noProof/>
        </w:rPr>
        <w:t>38</w:t>
      </w:r>
      <w:r w:rsidRPr="00D95C2E">
        <w:rPr>
          <w:noProof/>
        </w:rPr>
        <w:tab/>
        <w:t>Failure to give statutory declaration about affiliation</w:t>
      </w:r>
      <w:r w:rsidRPr="00D95C2E">
        <w:rPr>
          <w:noProof/>
        </w:rPr>
        <w:tab/>
      </w:r>
      <w:r w:rsidRPr="00D95C2E">
        <w:rPr>
          <w:noProof/>
        </w:rPr>
        <w:fldChar w:fldCharType="begin"/>
      </w:r>
      <w:r w:rsidRPr="00D95C2E">
        <w:rPr>
          <w:noProof/>
        </w:rPr>
        <w:instrText xml:space="preserve"> PAGEREF _Toc137195022 \h </w:instrText>
      </w:r>
      <w:r w:rsidRPr="00D95C2E">
        <w:rPr>
          <w:noProof/>
        </w:rPr>
      </w:r>
      <w:r w:rsidRPr="00D95C2E">
        <w:rPr>
          <w:noProof/>
        </w:rPr>
        <w:fldChar w:fldCharType="separate"/>
      </w:r>
      <w:r w:rsidR="00AD7DAD">
        <w:rPr>
          <w:noProof/>
        </w:rPr>
        <w:t>30</w:t>
      </w:r>
      <w:r w:rsidRPr="00D95C2E">
        <w:rPr>
          <w:noProof/>
        </w:rPr>
        <w:fldChar w:fldCharType="end"/>
      </w:r>
    </w:p>
    <w:p w14:paraId="1A7638F4" w14:textId="0791B402"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3—Eligibility points and leftover lots</w:t>
      </w:r>
      <w:r w:rsidRPr="00D95C2E">
        <w:rPr>
          <w:b w:val="0"/>
          <w:noProof/>
          <w:sz w:val="18"/>
        </w:rPr>
        <w:tab/>
      </w:r>
      <w:r w:rsidRPr="00D95C2E">
        <w:rPr>
          <w:b w:val="0"/>
          <w:noProof/>
          <w:sz w:val="18"/>
        </w:rPr>
        <w:fldChar w:fldCharType="begin"/>
      </w:r>
      <w:r w:rsidRPr="00D95C2E">
        <w:rPr>
          <w:b w:val="0"/>
          <w:noProof/>
          <w:sz w:val="18"/>
        </w:rPr>
        <w:instrText xml:space="preserve"> PAGEREF _Toc137195023 \h </w:instrText>
      </w:r>
      <w:r w:rsidRPr="00D95C2E">
        <w:rPr>
          <w:b w:val="0"/>
          <w:noProof/>
          <w:sz w:val="18"/>
        </w:rPr>
      </w:r>
      <w:r w:rsidRPr="00D95C2E">
        <w:rPr>
          <w:b w:val="0"/>
          <w:noProof/>
          <w:sz w:val="18"/>
        </w:rPr>
        <w:fldChar w:fldCharType="separate"/>
      </w:r>
      <w:r w:rsidR="00AD7DAD">
        <w:rPr>
          <w:b w:val="0"/>
          <w:noProof/>
          <w:sz w:val="18"/>
        </w:rPr>
        <w:t>31</w:t>
      </w:r>
      <w:r w:rsidRPr="00D95C2E">
        <w:rPr>
          <w:b w:val="0"/>
          <w:noProof/>
          <w:sz w:val="18"/>
        </w:rPr>
        <w:fldChar w:fldCharType="end"/>
      </w:r>
    </w:p>
    <w:p w14:paraId="4473A94E" w14:textId="2D570235" w:rsidR="005E6A38" w:rsidRPr="00D95C2E" w:rsidRDefault="005E6A38">
      <w:pPr>
        <w:pStyle w:val="TOC5"/>
        <w:rPr>
          <w:rFonts w:asciiTheme="minorHAnsi" w:eastAsiaTheme="minorEastAsia" w:hAnsiTheme="minorHAnsi" w:cstheme="minorBidi"/>
          <w:noProof/>
          <w:kern w:val="0"/>
          <w:sz w:val="22"/>
          <w:szCs w:val="22"/>
        </w:rPr>
      </w:pPr>
      <w:r w:rsidRPr="00D95C2E">
        <w:rPr>
          <w:noProof/>
        </w:rPr>
        <w:t>39</w:t>
      </w:r>
      <w:r w:rsidRPr="00D95C2E">
        <w:rPr>
          <w:noProof/>
        </w:rPr>
        <w:tab/>
        <w:t>Applying for eligibility points and to be allocated leftover lots</w:t>
      </w:r>
      <w:r w:rsidRPr="00D95C2E">
        <w:rPr>
          <w:noProof/>
        </w:rPr>
        <w:tab/>
      </w:r>
      <w:r w:rsidRPr="00D95C2E">
        <w:rPr>
          <w:noProof/>
        </w:rPr>
        <w:fldChar w:fldCharType="begin"/>
      </w:r>
      <w:r w:rsidRPr="00D95C2E">
        <w:rPr>
          <w:noProof/>
        </w:rPr>
        <w:instrText xml:space="preserve"> PAGEREF _Toc137195024 \h </w:instrText>
      </w:r>
      <w:r w:rsidRPr="00D95C2E">
        <w:rPr>
          <w:noProof/>
        </w:rPr>
      </w:r>
      <w:r w:rsidRPr="00D95C2E">
        <w:rPr>
          <w:noProof/>
        </w:rPr>
        <w:fldChar w:fldCharType="separate"/>
      </w:r>
      <w:r w:rsidR="00AD7DAD">
        <w:rPr>
          <w:noProof/>
        </w:rPr>
        <w:t>31</w:t>
      </w:r>
      <w:r w:rsidRPr="00D95C2E">
        <w:rPr>
          <w:noProof/>
        </w:rPr>
        <w:fldChar w:fldCharType="end"/>
      </w:r>
    </w:p>
    <w:p w14:paraId="2432E5D0" w14:textId="5BEC76FE" w:rsidR="005E6A38" w:rsidRPr="00D95C2E" w:rsidRDefault="005E6A38">
      <w:pPr>
        <w:pStyle w:val="TOC5"/>
        <w:rPr>
          <w:rFonts w:asciiTheme="minorHAnsi" w:eastAsiaTheme="minorEastAsia" w:hAnsiTheme="minorHAnsi" w:cstheme="minorBidi"/>
          <w:noProof/>
          <w:kern w:val="0"/>
          <w:sz w:val="22"/>
          <w:szCs w:val="22"/>
        </w:rPr>
      </w:pPr>
      <w:r w:rsidRPr="00D95C2E">
        <w:rPr>
          <w:noProof/>
        </w:rPr>
        <w:t>40</w:t>
      </w:r>
      <w:r w:rsidRPr="00D95C2E">
        <w:rPr>
          <w:noProof/>
        </w:rPr>
        <w:tab/>
        <w:t>Who is eligible to apply for a leftover lot</w:t>
      </w:r>
      <w:r w:rsidRPr="00D95C2E">
        <w:rPr>
          <w:noProof/>
        </w:rPr>
        <w:tab/>
      </w:r>
      <w:r w:rsidRPr="00D95C2E">
        <w:rPr>
          <w:noProof/>
        </w:rPr>
        <w:fldChar w:fldCharType="begin"/>
      </w:r>
      <w:r w:rsidRPr="00D95C2E">
        <w:rPr>
          <w:noProof/>
        </w:rPr>
        <w:instrText xml:space="preserve"> PAGEREF _Toc137195025 \h </w:instrText>
      </w:r>
      <w:r w:rsidRPr="00D95C2E">
        <w:rPr>
          <w:noProof/>
        </w:rPr>
      </w:r>
      <w:r w:rsidRPr="00D95C2E">
        <w:rPr>
          <w:noProof/>
        </w:rPr>
        <w:fldChar w:fldCharType="separate"/>
      </w:r>
      <w:r w:rsidR="00AD7DAD">
        <w:rPr>
          <w:noProof/>
        </w:rPr>
        <w:t>31</w:t>
      </w:r>
      <w:r w:rsidRPr="00D95C2E">
        <w:rPr>
          <w:noProof/>
        </w:rPr>
        <w:fldChar w:fldCharType="end"/>
      </w:r>
    </w:p>
    <w:p w14:paraId="4FA7132F" w14:textId="57013BF6" w:rsidR="005E6A38" w:rsidRPr="00D95C2E" w:rsidRDefault="005E6A38">
      <w:pPr>
        <w:pStyle w:val="TOC5"/>
        <w:rPr>
          <w:rFonts w:asciiTheme="minorHAnsi" w:eastAsiaTheme="minorEastAsia" w:hAnsiTheme="minorHAnsi" w:cstheme="minorBidi"/>
          <w:noProof/>
          <w:kern w:val="0"/>
          <w:sz w:val="22"/>
          <w:szCs w:val="22"/>
        </w:rPr>
      </w:pPr>
      <w:r w:rsidRPr="00D95C2E">
        <w:rPr>
          <w:noProof/>
        </w:rPr>
        <w:t>41</w:t>
      </w:r>
      <w:r w:rsidRPr="00D95C2E">
        <w:rPr>
          <w:noProof/>
        </w:rPr>
        <w:tab/>
        <w:t>Requirement to secure eligibility points</w:t>
      </w:r>
      <w:r w:rsidRPr="00D95C2E">
        <w:rPr>
          <w:noProof/>
        </w:rPr>
        <w:tab/>
      </w:r>
      <w:r w:rsidRPr="00D95C2E">
        <w:rPr>
          <w:noProof/>
        </w:rPr>
        <w:fldChar w:fldCharType="begin"/>
      </w:r>
      <w:r w:rsidRPr="00D95C2E">
        <w:rPr>
          <w:noProof/>
        </w:rPr>
        <w:instrText xml:space="preserve"> PAGEREF _Toc137195026 \h </w:instrText>
      </w:r>
      <w:r w:rsidRPr="00D95C2E">
        <w:rPr>
          <w:noProof/>
        </w:rPr>
      </w:r>
      <w:r w:rsidRPr="00D95C2E">
        <w:rPr>
          <w:noProof/>
        </w:rPr>
        <w:fldChar w:fldCharType="separate"/>
      </w:r>
      <w:r w:rsidR="00AD7DAD">
        <w:rPr>
          <w:noProof/>
        </w:rPr>
        <w:t>31</w:t>
      </w:r>
      <w:r w:rsidRPr="00D95C2E">
        <w:rPr>
          <w:noProof/>
        </w:rPr>
        <w:fldChar w:fldCharType="end"/>
      </w:r>
    </w:p>
    <w:p w14:paraId="5797DBDF" w14:textId="1DC5AF0B" w:rsidR="005E6A38" w:rsidRPr="00D95C2E" w:rsidRDefault="005E6A38">
      <w:pPr>
        <w:pStyle w:val="TOC5"/>
        <w:rPr>
          <w:rFonts w:asciiTheme="minorHAnsi" w:eastAsiaTheme="minorEastAsia" w:hAnsiTheme="minorHAnsi" w:cstheme="minorBidi"/>
          <w:noProof/>
          <w:kern w:val="0"/>
          <w:sz w:val="22"/>
          <w:szCs w:val="22"/>
        </w:rPr>
      </w:pPr>
      <w:r w:rsidRPr="00D95C2E">
        <w:rPr>
          <w:noProof/>
        </w:rPr>
        <w:t>42</w:t>
      </w:r>
      <w:r w:rsidRPr="00D95C2E">
        <w:rPr>
          <w:noProof/>
        </w:rPr>
        <w:tab/>
        <w:t>Number of eligibility points secured</w:t>
      </w:r>
      <w:r w:rsidRPr="00D95C2E">
        <w:rPr>
          <w:noProof/>
        </w:rPr>
        <w:tab/>
      </w:r>
      <w:r w:rsidRPr="00D95C2E">
        <w:rPr>
          <w:noProof/>
        </w:rPr>
        <w:fldChar w:fldCharType="begin"/>
      </w:r>
      <w:r w:rsidRPr="00D95C2E">
        <w:rPr>
          <w:noProof/>
        </w:rPr>
        <w:instrText xml:space="preserve"> PAGEREF _Toc137195027 \h </w:instrText>
      </w:r>
      <w:r w:rsidRPr="00D95C2E">
        <w:rPr>
          <w:noProof/>
        </w:rPr>
      </w:r>
      <w:r w:rsidRPr="00D95C2E">
        <w:rPr>
          <w:noProof/>
        </w:rPr>
        <w:fldChar w:fldCharType="separate"/>
      </w:r>
      <w:r w:rsidR="00AD7DAD">
        <w:rPr>
          <w:noProof/>
        </w:rPr>
        <w:t>33</w:t>
      </w:r>
      <w:r w:rsidRPr="00D95C2E">
        <w:rPr>
          <w:noProof/>
        </w:rPr>
        <w:fldChar w:fldCharType="end"/>
      </w:r>
    </w:p>
    <w:p w14:paraId="77DAE621" w14:textId="78CE77C2" w:rsidR="005E6A38" w:rsidRPr="00D95C2E" w:rsidRDefault="005E6A38">
      <w:pPr>
        <w:pStyle w:val="TOC5"/>
        <w:rPr>
          <w:rFonts w:asciiTheme="minorHAnsi" w:eastAsiaTheme="minorEastAsia" w:hAnsiTheme="minorHAnsi" w:cstheme="minorBidi"/>
          <w:noProof/>
          <w:kern w:val="0"/>
          <w:sz w:val="22"/>
          <w:szCs w:val="22"/>
        </w:rPr>
      </w:pPr>
      <w:r w:rsidRPr="00D95C2E">
        <w:rPr>
          <w:noProof/>
        </w:rPr>
        <w:t>43</w:t>
      </w:r>
      <w:r w:rsidRPr="00D95C2E">
        <w:rPr>
          <w:noProof/>
        </w:rPr>
        <w:tab/>
        <w:t>Consequence of failing to secure eligibility points</w:t>
      </w:r>
      <w:r w:rsidRPr="00D95C2E">
        <w:rPr>
          <w:noProof/>
        </w:rPr>
        <w:tab/>
      </w:r>
      <w:r w:rsidRPr="00D95C2E">
        <w:rPr>
          <w:noProof/>
        </w:rPr>
        <w:fldChar w:fldCharType="begin"/>
      </w:r>
      <w:r w:rsidRPr="00D95C2E">
        <w:rPr>
          <w:noProof/>
        </w:rPr>
        <w:instrText xml:space="preserve"> PAGEREF _Toc137195028 \h </w:instrText>
      </w:r>
      <w:r w:rsidRPr="00D95C2E">
        <w:rPr>
          <w:noProof/>
        </w:rPr>
      </w:r>
      <w:r w:rsidRPr="00D95C2E">
        <w:rPr>
          <w:noProof/>
        </w:rPr>
        <w:fldChar w:fldCharType="separate"/>
      </w:r>
      <w:r w:rsidR="00AD7DAD">
        <w:rPr>
          <w:noProof/>
        </w:rPr>
        <w:t>34</w:t>
      </w:r>
      <w:r w:rsidRPr="00D95C2E">
        <w:rPr>
          <w:noProof/>
        </w:rPr>
        <w:fldChar w:fldCharType="end"/>
      </w:r>
    </w:p>
    <w:p w14:paraId="23BB8450" w14:textId="46AAB9A2"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4—Dealing with affiliations</w:t>
      </w:r>
      <w:r w:rsidRPr="00D95C2E">
        <w:rPr>
          <w:b w:val="0"/>
          <w:noProof/>
          <w:sz w:val="18"/>
        </w:rPr>
        <w:tab/>
      </w:r>
      <w:r w:rsidRPr="00D95C2E">
        <w:rPr>
          <w:b w:val="0"/>
          <w:noProof/>
          <w:sz w:val="18"/>
        </w:rPr>
        <w:fldChar w:fldCharType="begin"/>
      </w:r>
      <w:r w:rsidRPr="00D95C2E">
        <w:rPr>
          <w:b w:val="0"/>
          <w:noProof/>
          <w:sz w:val="18"/>
        </w:rPr>
        <w:instrText xml:space="preserve"> PAGEREF _Toc137195029 \h </w:instrText>
      </w:r>
      <w:r w:rsidRPr="00D95C2E">
        <w:rPr>
          <w:b w:val="0"/>
          <w:noProof/>
          <w:sz w:val="18"/>
        </w:rPr>
      </w:r>
      <w:r w:rsidRPr="00D95C2E">
        <w:rPr>
          <w:b w:val="0"/>
          <w:noProof/>
          <w:sz w:val="18"/>
        </w:rPr>
        <w:fldChar w:fldCharType="separate"/>
      </w:r>
      <w:r w:rsidR="00AD7DAD">
        <w:rPr>
          <w:b w:val="0"/>
          <w:noProof/>
          <w:sz w:val="18"/>
        </w:rPr>
        <w:t>36</w:t>
      </w:r>
      <w:r w:rsidRPr="00D95C2E">
        <w:rPr>
          <w:b w:val="0"/>
          <w:noProof/>
          <w:sz w:val="18"/>
        </w:rPr>
        <w:fldChar w:fldCharType="end"/>
      </w:r>
    </w:p>
    <w:p w14:paraId="6BCFC282" w14:textId="08ED0E80" w:rsidR="005E6A38" w:rsidRPr="00D95C2E" w:rsidRDefault="005E6A38">
      <w:pPr>
        <w:pStyle w:val="TOC5"/>
        <w:rPr>
          <w:rFonts w:asciiTheme="minorHAnsi" w:eastAsiaTheme="minorEastAsia" w:hAnsiTheme="minorHAnsi" w:cstheme="minorBidi"/>
          <w:noProof/>
          <w:kern w:val="0"/>
          <w:sz w:val="22"/>
          <w:szCs w:val="22"/>
        </w:rPr>
      </w:pPr>
      <w:r w:rsidRPr="00D95C2E">
        <w:rPr>
          <w:noProof/>
        </w:rPr>
        <w:t>44</w:t>
      </w:r>
      <w:r w:rsidRPr="00D95C2E">
        <w:rPr>
          <w:noProof/>
        </w:rPr>
        <w:tab/>
        <w:t>Procedure if ACMA satisfied applicants are affiliated</w:t>
      </w:r>
      <w:r w:rsidRPr="00D95C2E">
        <w:rPr>
          <w:noProof/>
        </w:rPr>
        <w:tab/>
      </w:r>
      <w:r w:rsidRPr="00D95C2E">
        <w:rPr>
          <w:noProof/>
        </w:rPr>
        <w:fldChar w:fldCharType="begin"/>
      </w:r>
      <w:r w:rsidRPr="00D95C2E">
        <w:rPr>
          <w:noProof/>
        </w:rPr>
        <w:instrText xml:space="preserve"> PAGEREF _Toc137195030 \h </w:instrText>
      </w:r>
      <w:r w:rsidRPr="00D95C2E">
        <w:rPr>
          <w:noProof/>
        </w:rPr>
      </w:r>
      <w:r w:rsidRPr="00D95C2E">
        <w:rPr>
          <w:noProof/>
        </w:rPr>
        <w:fldChar w:fldCharType="separate"/>
      </w:r>
      <w:r w:rsidR="00AD7DAD">
        <w:rPr>
          <w:noProof/>
        </w:rPr>
        <w:t>36</w:t>
      </w:r>
      <w:r w:rsidRPr="00D95C2E">
        <w:rPr>
          <w:noProof/>
        </w:rPr>
        <w:fldChar w:fldCharType="end"/>
      </w:r>
    </w:p>
    <w:p w14:paraId="1C65E014" w14:textId="2A49907C" w:rsidR="005E6A38" w:rsidRPr="00D95C2E" w:rsidRDefault="005E6A38">
      <w:pPr>
        <w:pStyle w:val="TOC5"/>
        <w:rPr>
          <w:rFonts w:asciiTheme="minorHAnsi" w:eastAsiaTheme="minorEastAsia" w:hAnsiTheme="minorHAnsi" w:cstheme="minorBidi"/>
          <w:noProof/>
          <w:kern w:val="0"/>
          <w:sz w:val="22"/>
          <w:szCs w:val="22"/>
        </w:rPr>
      </w:pPr>
      <w:r w:rsidRPr="00D95C2E">
        <w:rPr>
          <w:noProof/>
        </w:rPr>
        <w:t>45</w:t>
      </w:r>
      <w:r w:rsidRPr="00D95C2E">
        <w:rPr>
          <w:noProof/>
        </w:rPr>
        <w:tab/>
        <w:t>Dealing with affiliation—new applicant</w:t>
      </w:r>
      <w:r w:rsidRPr="00D95C2E">
        <w:rPr>
          <w:noProof/>
        </w:rPr>
        <w:tab/>
      </w:r>
      <w:r w:rsidRPr="00D95C2E">
        <w:rPr>
          <w:noProof/>
        </w:rPr>
        <w:fldChar w:fldCharType="begin"/>
      </w:r>
      <w:r w:rsidRPr="00D95C2E">
        <w:rPr>
          <w:noProof/>
        </w:rPr>
        <w:instrText xml:space="preserve"> PAGEREF _Toc137195031 \h </w:instrText>
      </w:r>
      <w:r w:rsidRPr="00D95C2E">
        <w:rPr>
          <w:noProof/>
        </w:rPr>
      </w:r>
      <w:r w:rsidRPr="00D95C2E">
        <w:rPr>
          <w:noProof/>
        </w:rPr>
        <w:fldChar w:fldCharType="separate"/>
      </w:r>
      <w:r w:rsidR="00AD7DAD">
        <w:rPr>
          <w:noProof/>
        </w:rPr>
        <w:t>36</w:t>
      </w:r>
      <w:r w:rsidRPr="00D95C2E">
        <w:rPr>
          <w:noProof/>
        </w:rPr>
        <w:fldChar w:fldCharType="end"/>
      </w:r>
    </w:p>
    <w:p w14:paraId="0B5213A5" w14:textId="0E62714B" w:rsidR="005E6A38" w:rsidRPr="00D95C2E" w:rsidRDefault="005E6A38">
      <w:pPr>
        <w:pStyle w:val="TOC5"/>
        <w:rPr>
          <w:rFonts w:asciiTheme="minorHAnsi" w:eastAsiaTheme="minorEastAsia" w:hAnsiTheme="minorHAnsi" w:cstheme="minorBidi"/>
          <w:noProof/>
          <w:kern w:val="0"/>
          <w:sz w:val="22"/>
          <w:szCs w:val="22"/>
        </w:rPr>
      </w:pPr>
      <w:r w:rsidRPr="00D95C2E">
        <w:rPr>
          <w:noProof/>
        </w:rPr>
        <w:t>46</w:t>
      </w:r>
      <w:r w:rsidRPr="00D95C2E">
        <w:rPr>
          <w:noProof/>
        </w:rPr>
        <w:tab/>
        <w:t>Initial auction information provided to new applicants</w:t>
      </w:r>
      <w:r w:rsidRPr="00D95C2E">
        <w:rPr>
          <w:noProof/>
        </w:rPr>
        <w:tab/>
      </w:r>
      <w:r w:rsidRPr="00D95C2E">
        <w:rPr>
          <w:noProof/>
        </w:rPr>
        <w:fldChar w:fldCharType="begin"/>
      </w:r>
      <w:r w:rsidRPr="00D95C2E">
        <w:rPr>
          <w:noProof/>
        </w:rPr>
        <w:instrText xml:space="preserve"> PAGEREF _Toc137195032 \h </w:instrText>
      </w:r>
      <w:r w:rsidRPr="00D95C2E">
        <w:rPr>
          <w:noProof/>
        </w:rPr>
      </w:r>
      <w:r w:rsidRPr="00D95C2E">
        <w:rPr>
          <w:noProof/>
        </w:rPr>
        <w:fldChar w:fldCharType="separate"/>
      </w:r>
      <w:r w:rsidR="00AD7DAD">
        <w:rPr>
          <w:noProof/>
        </w:rPr>
        <w:t>37</w:t>
      </w:r>
      <w:r w:rsidRPr="00D95C2E">
        <w:rPr>
          <w:noProof/>
        </w:rPr>
        <w:fldChar w:fldCharType="end"/>
      </w:r>
    </w:p>
    <w:p w14:paraId="66C85324" w14:textId="48FE8AB2"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5—Dealing with changes to prices or lot ratings</w:t>
      </w:r>
      <w:r w:rsidRPr="00D95C2E">
        <w:rPr>
          <w:b w:val="0"/>
          <w:noProof/>
          <w:sz w:val="18"/>
        </w:rPr>
        <w:tab/>
      </w:r>
      <w:r w:rsidRPr="00D95C2E">
        <w:rPr>
          <w:b w:val="0"/>
          <w:noProof/>
          <w:sz w:val="18"/>
        </w:rPr>
        <w:fldChar w:fldCharType="begin"/>
      </w:r>
      <w:r w:rsidRPr="00D95C2E">
        <w:rPr>
          <w:b w:val="0"/>
          <w:noProof/>
          <w:sz w:val="18"/>
        </w:rPr>
        <w:instrText xml:space="preserve"> PAGEREF _Toc137195033 \h </w:instrText>
      </w:r>
      <w:r w:rsidRPr="00D95C2E">
        <w:rPr>
          <w:b w:val="0"/>
          <w:noProof/>
          <w:sz w:val="18"/>
        </w:rPr>
      </w:r>
      <w:r w:rsidRPr="00D95C2E">
        <w:rPr>
          <w:b w:val="0"/>
          <w:noProof/>
          <w:sz w:val="18"/>
        </w:rPr>
        <w:fldChar w:fldCharType="separate"/>
      </w:r>
      <w:r w:rsidR="00AD7DAD">
        <w:rPr>
          <w:b w:val="0"/>
          <w:noProof/>
          <w:sz w:val="18"/>
        </w:rPr>
        <w:t>38</w:t>
      </w:r>
      <w:r w:rsidRPr="00D95C2E">
        <w:rPr>
          <w:b w:val="0"/>
          <w:noProof/>
          <w:sz w:val="18"/>
        </w:rPr>
        <w:fldChar w:fldCharType="end"/>
      </w:r>
    </w:p>
    <w:p w14:paraId="2E2A80BE" w14:textId="0A32D67C" w:rsidR="005E6A38" w:rsidRPr="00D95C2E" w:rsidRDefault="005E6A38">
      <w:pPr>
        <w:pStyle w:val="TOC5"/>
        <w:rPr>
          <w:rFonts w:asciiTheme="minorHAnsi" w:eastAsiaTheme="minorEastAsia" w:hAnsiTheme="minorHAnsi" w:cstheme="minorBidi"/>
          <w:noProof/>
          <w:kern w:val="0"/>
          <w:sz w:val="22"/>
          <w:szCs w:val="22"/>
        </w:rPr>
      </w:pPr>
      <w:r w:rsidRPr="00D95C2E">
        <w:rPr>
          <w:noProof/>
        </w:rPr>
        <w:t>47</w:t>
      </w:r>
      <w:r w:rsidRPr="00D95C2E">
        <w:rPr>
          <w:noProof/>
        </w:rPr>
        <w:tab/>
        <w:t>Notice about updating application documents</w:t>
      </w:r>
      <w:r w:rsidRPr="00D95C2E">
        <w:rPr>
          <w:noProof/>
        </w:rPr>
        <w:tab/>
      </w:r>
      <w:r w:rsidRPr="00D95C2E">
        <w:rPr>
          <w:noProof/>
        </w:rPr>
        <w:fldChar w:fldCharType="begin"/>
      </w:r>
      <w:r w:rsidRPr="00D95C2E">
        <w:rPr>
          <w:noProof/>
        </w:rPr>
        <w:instrText xml:space="preserve"> PAGEREF _Toc137195034 \h </w:instrText>
      </w:r>
      <w:r w:rsidRPr="00D95C2E">
        <w:rPr>
          <w:noProof/>
        </w:rPr>
      </w:r>
      <w:r w:rsidRPr="00D95C2E">
        <w:rPr>
          <w:noProof/>
        </w:rPr>
        <w:fldChar w:fldCharType="separate"/>
      </w:r>
      <w:r w:rsidR="00AD7DAD">
        <w:rPr>
          <w:noProof/>
        </w:rPr>
        <w:t>38</w:t>
      </w:r>
      <w:r w:rsidRPr="00D95C2E">
        <w:rPr>
          <w:noProof/>
        </w:rPr>
        <w:fldChar w:fldCharType="end"/>
      </w:r>
    </w:p>
    <w:p w14:paraId="2F99CBBF" w14:textId="4E2193D5" w:rsidR="005E6A38" w:rsidRPr="00D95C2E" w:rsidRDefault="005E6A38">
      <w:pPr>
        <w:pStyle w:val="TOC5"/>
        <w:rPr>
          <w:rFonts w:asciiTheme="minorHAnsi" w:eastAsiaTheme="minorEastAsia" w:hAnsiTheme="minorHAnsi" w:cstheme="minorBidi"/>
          <w:noProof/>
          <w:kern w:val="0"/>
          <w:sz w:val="22"/>
          <w:szCs w:val="22"/>
        </w:rPr>
      </w:pPr>
      <w:r w:rsidRPr="00D95C2E">
        <w:rPr>
          <w:noProof/>
        </w:rPr>
        <w:t>48</w:t>
      </w:r>
      <w:r w:rsidRPr="00D95C2E">
        <w:rPr>
          <w:noProof/>
        </w:rPr>
        <w:tab/>
        <w:t>Updating eligibility nomination form and financial security</w:t>
      </w:r>
      <w:r w:rsidRPr="00D95C2E">
        <w:rPr>
          <w:noProof/>
        </w:rPr>
        <w:tab/>
      </w:r>
      <w:r w:rsidRPr="00D95C2E">
        <w:rPr>
          <w:noProof/>
        </w:rPr>
        <w:fldChar w:fldCharType="begin"/>
      </w:r>
      <w:r w:rsidRPr="00D95C2E">
        <w:rPr>
          <w:noProof/>
        </w:rPr>
        <w:instrText xml:space="preserve"> PAGEREF _Toc137195035 \h </w:instrText>
      </w:r>
      <w:r w:rsidRPr="00D95C2E">
        <w:rPr>
          <w:noProof/>
        </w:rPr>
      </w:r>
      <w:r w:rsidRPr="00D95C2E">
        <w:rPr>
          <w:noProof/>
        </w:rPr>
        <w:fldChar w:fldCharType="separate"/>
      </w:r>
      <w:r w:rsidR="00AD7DAD">
        <w:rPr>
          <w:noProof/>
        </w:rPr>
        <w:t>38</w:t>
      </w:r>
      <w:r w:rsidRPr="00D95C2E">
        <w:rPr>
          <w:noProof/>
        </w:rPr>
        <w:fldChar w:fldCharType="end"/>
      </w:r>
    </w:p>
    <w:p w14:paraId="3A2A263E" w14:textId="71B04D07" w:rsidR="005E6A38" w:rsidRPr="00D95C2E" w:rsidRDefault="005E6A38">
      <w:pPr>
        <w:pStyle w:val="TOC5"/>
        <w:rPr>
          <w:rFonts w:asciiTheme="minorHAnsi" w:eastAsiaTheme="minorEastAsia" w:hAnsiTheme="minorHAnsi" w:cstheme="minorBidi"/>
          <w:noProof/>
          <w:kern w:val="0"/>
          <w:sz w:val="22"/>
          <w:szCs w:val="22"/>
        </w:rPr>
      </w:pPr>
      <w:r w:rsidRPr="00D95C2E">
        <w:rPr>
          <w:noProof/>
        </w:rPr>
        <w:t>49</w:t>
      </w:r>
      <w:r w:rsidRPr="00D95C2E">
        <w:rPr>
          <w:noProof/>
        </w:rPr>
        <w:tab/>
        <w:t>Notice inviting additional applicants to the auction</w:t>
      </w:r>
      <w:r w:rsidRPr="00D95C2E">
        <w:rPr>
          <w:noProof/>
        </w:rPr>
        <w:tab/>
      </w:r>
      <w:r w:rsidRPr="00D95C2E">
        <w:rPr>
          <w:noProof/>
        </w:rPr>
        <w:fldChar w:fldCharType="begin"/>
      </w:r>
      <w:r w:rsidRPr="00D95C2E">
        <w:rPr>
          <w:noProof/>
        </w:rPr>
        <w:instrText xml:space="preserve"> PAGEREF _Toc137195036 \h </w:instrText>
      </w:r>
      <w:r w:rsidRPr="00D95C2E">
        <w:rPr>
          <w:noProof/>
        </w:rPr>
      </w:r>
      <w:r w:rsidRPr="00D95C2E">
        <w:rPr>
          <w:noProof/>
        </w:rPr>
        <w:fldChar w:fldCharType="separate"/>
      </w:r>
      <w:r w:rsidR="00AD7DAD">
        <w:rPr>
          <w:noProof/>
        </w:rPr>
        <w:t>38</w:t>
      </w:r>
      <w:r w:rsidRPr="00D95C2E">
        <w:rPr>
          <w:noProof/>
        </w:rPr>
        <w:fldChar w:fldCharType="end"/>
      </w:r>
    </w:p>
    <w:p w14:paraId="7E09F9C7" w14:textId="601872C2" w:rsidR="005E6A38" w:rsidRPr="00D95C2E" w:rsidRDefault="005E6A38">
      <w:pPr>
        <w:pStyle w:val="TOC5"/>
        <w:rPr>
          <w:rFonts w:asciiTheme="minorHAnsi" w:eastAsiaTheme="minorEastAsia" w:hAnsiTheme="minorHAnsi" w:cstheme="minorBidi"/>
          <w:noProof/>
          <w:kern w:val="0"/>
          <w:sz w:val="22"/>
          <w:szCs w:val="22"/>
        </w:rPr>
      </w:pPr>
      <w:r w:rsidRPr="00D95C2E">
        <w:rPr>
          <w:noProof/>
        </w:rPr>
        <w:t>50</w:t>
      </w:r>
      <w:r w:rsidRPr="00D95C2E">
        <w:rPr>
          <w:noProof/>
        </w:rPr>
        <w:tab/>
        <w:t>Applying to be registered—additional applicants</w:t>
      </w:r>
      <w:r w:rsidRPr="00D95C2E">
        <w:rPr>
          <w:noProof/>
        </w:rPr>
        <w:tab/>
      </w:r>
      <w:r w:rsidRPr="00D95C2E">
        <w:rPr>
          <w:noProof/>
        </w:rPr>
        <w:fldChar w:fldCharType="begin"/>
      </w:r>
      <w:r w:rsidRPr="00D95C2E">
        <w:rPr>
          <w:noProof/>
        </w:rPr>
        <w:instrText xml:space="preserve"> PAGEREF _Toc137195037 \h </w:instrText>
      </w:r>
      <w:r w:rsidRPr="00D95C2E">
        <w:rPr>
          <w:noProof/>
        </w:rPr>
      </w:r>
      <w:r w:rsidRPr="00D95C2E">
        <w:rPr>
          <w:noProof/>
        </w:rPr>
        <w:fldChar w:fldCharType="separate"/>
      </w:r>
      <w:r w:rsidR="00AD7DAD">
        <w:rPr>
          <w:noProof/>
        </w:rPr>
        <w:t>39</w:t>
      </w:r>
      <w:r w:rsidRPr="00D95C2E">
        <w:rPr>
          <w:noProof/>
        </w:rPr>
        <w:fldChar w:fldCharType="end"/>
      </w:r>
    </w:p>
    <w:p w14:paraId="5FC03EA7" w14:textId="42F02DFB" w:rsidR="005E6A38" w:rsidRPr="00D95C2E" w:rsidRDefault="005E6A38">
      <w:pPr>
        <w:pStyle w:val="TOC5"/>
        <w:rPr>
          <w:rFonts w:asciiTheme="minorHAnsi" w:eastAsiaTheme="minorEastAsia" w:hAnsiTheme="minorHAnsi" w:cstheme="minorBidi"/>
          <w:noProof/>
          <w:kern w:val="0"/>
          <w:sz w:val="22"/>
          <w:szCs w:val="22"/>
        </w:rPr>
      </w:pPr>
      <w:r w:rsidRPr="00D95C2E">
        <w:rPr>
          <w:noProof/>
        </w:rPr>
        <w:t>51</w:t>
      </w:r>
      <w:r w:rsidRPr="00D95C2E">
        <w:rPr>
          <w:noProof/>
        </w:rPr>
        <w:tab/>
        <w:t>Initial auction information for additional applicants</w:t>
      </w:r>
      <w:r w:rsidRPr="00D95C2E">
        <w:rPr>
          <w:noProof/>
        </w:rPr>
        <w:tab/>
      </w:r>
      <w:r w:rsidRPr="00D95C2E">
        <w:rPr>
          <w:noProof/>
        </w:rPr>
        <w:fldChar w:fldCharType="begin"/>
      </w:r>
      <w:r w:rsidRPr="00D95C2E">
        <w:rPr>
          <w:noProof/>
        </w:rPr>
        <w:instrText xml:space="preserve"> PAGEREF _Toc137195038 \h </w:instrText>
      </w:r>
      <w:r w:rsidRPr="00D95C2E">
        <w:rPr>
          <w:noProof/>
        </w:rPr>
      </w:r>
      <w:r w:rsidRPr="00D95C2E">
        <w:rPr>
          <w:noProof/>
        </w:rPr>
        <w:fldChar w:fldCharType="separate"/>
      </w:r>
      <w:r w:rsidR="00AD7DAD">
        <w:rPr>
          <w:noProof/>
        </w:rPr>
        <w:t>40</w:t>
      </w:r>
      <w:r w:rsidRPr="00D95C2E">
        <w:rPr>
          <w:noProof/>
        </w:rPr>
        <w:fldChar w:fldCharType="end"/>
      </w:r>
    </w:p>
    <w:p w14:paraId="6D307424" w14:textId="6DC21D60" w:rsidR="005E6A38" w:rsidRPr="00D95C2E" w:rsidRDefault="005E6A38">
      <w:pPr>
        <w:pStyle w:val="TOC5"/>
        <w:rPr>
          <w:rFonts w:asciiTheme="minorHAnsi" w:eastAsiaTheme="minorEastAsia" w:hAnsiTheme="minorHAnsi" w:cstheme="minorBidi"/>
          <w:noProof/>
          <w:kern w:val="0"/>
          <w:sz w:val="22"/>
          <w:szCs w:val="22"/>
        </w:rPr>
      </w:pPr>
      <w:r w:rsidRPr="00D95C2E">
        <w:rPr>
          <w:noProof/>
        </w:rPr>
        <w:t>52</w:t>
      </w:r>
      <w:r w:rsidRPr="00D95C2E">
        <w:rPr>
          <w:noProof/>
        </w:rPr>
        <w:tab/>
        <w:t>Statutory declarations and affiliations</w:t>
      </w:r>
      <w:r w:rsidRPr="00D95C2E">
        <w:rPr>
          <w:noProof/>
        </w:rPr>
        <w:tab/>
      </w:r>
      <w:r w:rsidRPr="00D95C2E">
        <w:rPr>
          <w:noProof/>
        </w:rPr>
        <w:fldChar w:fldCharType="begin"/>
      </w:r>
      <w:r w:rsidRPr="00D95C2E">
        <w:rPr>
          <w:noProof/>
        </w:rPr>
        <w:instrText xml:space="preserve"> PAGEREF _Toc137195039 \h </w:instrText>
      </w:r>
      <w:r w:rsidRPr="00D95C2E">
        <w:rPr>
          <w:noProof/>
        </w:rPr>
      </w:r>
      <w:r w:rsidRPr="00D95C2E">
        <w:rPr>
          <w:noProof/>
        </w:rPr>
        <w:fldChar w:fldCharType="separate"/>
      </w:r>
      <w:r w:rsidR="00AD7DAD">
        <w:rPr>
          <w:noProof/>
        </w:rPr>
        <w:t>40</w:t>
      </w:r>
      <w:r w:rsidRPr="00D95C2E">
        <w:rPr>
          <w:noProof/>
        </w:rPr>
        <w:fldChar w:fldCharType="end"/>
      </w:r>
    </w:p>
    <w:p w14:paraId="76E4835C" w14:textId="206D5C4B"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6—Withdrawal of applications</w:t>
      </w:r>
      <w:r w:rsidRPr="00D95C2E">
        <w:rPr>
          <w:b w:val="0"/>
          <w:noProof/>
          <w:sz w:val="18"/>
        </w:rPr>
        <w:tab/>
      </w:r>
      <w:r w:rsidRPr="00D95C2E">
        <w:rPr>
          <w:b w:val="0"/>
          <w:noProof/>
          <w:sz w:val="18"/>
        </w:rPr>
        <w:fldChar w:fldCharType="begin"/>
      </w:r>
      <w:r w:rsidRPr="00D95C2E">
        <w:rPr>
          <w:b w:val="0"/>
          <w:noProof/>
          <w:sz w:val="18"/>
        </w:rPr>
        <w:instrText xml:space="preserve"> PAGEREF _Toc137195040 \h </w:instrText>
      </w:r>
      <w:r w:rsidRPr="00D95C2E">
        <w:rPr>
          <w:b w:val="0"/>
          <w:noProof/>
          <w:sz w:val="18"/>
        </w:rPr>
      </w:r>
      <w:r w:rsidRPr="00D95C2E">
        <w:rPr>
          <w:b w:val="0"/>
          <w:noProof/>
          <w:sz w:val="18"/>
        </w:rPr>
        <w:fldChar w:fldCharType="separate"/>
      </w:r>
      <w:r w:rsidR="00AD7DAD">
        <w:rPr>
          <w:b w:val="0"/>
          <w:noProof/>
          <w:sz w:val="18"/>
        </w:rPr>
        <w:t>42</w:t>
      </w:r>
      <w:r w:rsidRPr="00D95C2E">
        <w:rPr>
          <w:b w:val="0"/>
          <w:noProof/>
          <w:sz w:val="18"/>
        </w:rPr>
        <w:fldChar w:fldCharType="end"/>
      </w:r>
    </w:p>
    <w:p w14:paraId="37904B0C" w14:textId="5A7CF1C3" w:rsidR="005E6A38" w:rsidRPr="00D95C2E" w:rsidRDefault="005E6A38">
      <w:pPr>
        <w:pStyle w:val="TOC5"/>
        <w:rPr>
          <w:rFonts w:asciiTheme="minorHAnsi" w:eastAsiaTheme="minorEastAsia" w:hAnsiTheme="minorHAnsi" w:cstheme="minorBidi"/>
          <w:noProof/>
          <w:kern w:val="0"/>
          <w:sz w:val="22"/>
          <w:szCs w:val="22"/>
        </w:rPr>
      </w:pPr>
      <w:r w:rsidRPr="00D95C2E">
        <w:rPr>
          <w:noProof/>
        </w:rPr>
        <w:t>53</w:t>
      </w:r>
      <w:r w:rsidRPr="00D95C2E">
        <w:rPr>
          <w:noProof/>
        </w:rPr>
        <w:tab/>
        <w:t>Withdrawal of application</w:t>
      </w:r>
      <w:r w:rsidRPr="00D95C2E">
        <w:rPr>
          <w:noProof/>
        </w:rPr>
        <w:tab/>
      </w:r>
      <w:r w:rsidRPr="00D95C2E">
        <w:rPr>
          <w:noProof/>
        </w:rPr>
        <w:fldChar w:fldCharType="begin"/>
      </w:r>
      <w:r w:rsidRPr="00D95C2E">
        <w:rPr>
          <w:noProof/>
        </w:rPr>
        <w:instrText xml:space="preserve"> PAGEREF _Toc137195041 \h </w:instrText>
      </w:r>
      <w:r w:rsidRPr="00D95C2E">
        <w:rPr>
          <w:noProof/>
        </w:rPr>
      </w:r>
      <w:r w:rsidRPr="00D95C2E">
        <w:rPr>
          <w:noProof/>
        </w:rPr>
        <w:fldChar w:fldCharType="separate"/>
      </w:r>
      <w:r w:rsidR="00AD7DAD">
        <w:rPr>
          <w:noProof/>
        </w:rPr>
        <w:t>42</w:t>
      </w:r>
      <w:r w:rsidRPr="00D95C2E">
        <w:rPr>
          <w:noProof/>
        </w:rPr>
        <w:fldChar w:fldCharType="end"/>
      </w:r>
    </w:p>
    <w:p w14:paraId="359BD11E" w14:textId="520A7D68"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7—Registration of bidders</w:t>
      </w:r>
      <w:r w:rsidRPr="00D95C2E">
        <w:rPr>
          <w:b w:val="0"/>
          <w:noProof/>
          <w:sz w:val="18"/>
        </w:rPr>
        <w:tab/>
      </w:r>
      <w:r w:rsidRPr="00D95C2E">
        <w:rPr>
          <w:b w:val="0"/>
          <w:noProof/>
          <w:sz w:val="18"/>
        </w:rPr>
        <w:fldChar w:fldCharType="begin"/>
      </w:r>
      <w:r w:rsidRPr="00D95C2E">
        <w:rPr>
          <w:b w:val="0"/>
          <w:noProof/>
          <w:sz w:val="18"/>
        </w:rPr>
        <w:instrText xml:space="preserve"> PAGEREF _Toc137195042 \h </w:instrText>
      </w:r>
      <w:r w:rsidRPr="00D95C2E">
        <w:rPr>
          <w:b w:val="0"/>
          <w:noProof/>
          <w:sz w:val="18"/>
        </w:rPr>
      </w:r>
      <w:r w:rsidRPr="00D95C2E">
        <w:rPr>
          <w:b w:val="0"/>
          <w:noProof/>
          <w:sz w:val="18"/>
        </w:rPr>
        <w:fldChar w:fldCharType="separate"/>
      </w:r>
      <w:r w:rsidR="00AD7DAD">
        <w:rPr>
          <w:b w:val="0"/>
          <w:noProof/>
          <w:sz w:val="18"/>
        </w:rPr>
        <w:t>43</w:t>
      </w:r>
      <w:r w:rsidRPr="00D95C2E">
        <w:rPr>
          <w:b w:val="0"/>
          <w:noProof/>
          <w:sz w:val="18"/>
        </w:rPr>
        <w:fldChar w:fldCharType="end"/>
      </w:r>
    </w:p>
    <w:p w14:paraId="35B249DC" w14:textId="1A1EAA6D" w:rsidR="005E6A38" w:rsidRPr="00D95C2E" w:rsidRDefault="005E6A38">
      <w:pPr>
        <w:pStyle w:val="TOC5"/>
        <w:rPr>
          <w:rFonts w:asciiTheme="minorHAnsi" w:eastAsiaTheme="minorEastAsia" w:hAnsiTheme="minorHAnsi" w:cstheme="minorBidi"/>
          <w:noProof/>
          <w:kern w:val="0"/>
          <w:sz w:val="22"/>
          <w:szCs w:val="22"/>
        </w:rPr>
      </w:pPr>
      <w:r w:rsidRPr="00D95C2E">
        <w:rPr>
          <w:noProof/>
        </w:rPr>
        <w:t>54</w:t>
      </w:r>
      <w:r w:rsidRPr="00D95C2E">
        <w:rPr>
          <w:noProof/>
        </w:rPr>
        <w:tab/>
        <w:t>Registration process</w:t>
      </w:r>
      <w:r w:rsidRPr="00D95C2E">
        <w:rPr>
          <w:noProof/>
        </w:rPr>
        <w:tab/>
      </w:r>
      <w:r w:rsidRPr="00D95C2E">
        <w:rPr>
          <w:noProof/>
        </w:rPr>
        <w:fldChar w:fldCharType="begin"/>
      </w:r>
      <w:r w:rsidRPr="00D95C2E">
        <w:rPr>
          <w:noProof/>
        </w:rPr>
        <w:instrText xml:space="preserve"> PAGEREF _Toc137195043 \h </w:instrText>
      </w:r>
      <w:r w:rsidRPr="00D95C2E">
        <w:rPr>
          <w:noProof/>
        </w:rPr>
      </w:r>
      <w:r w:rsidRPr="00D95C2E">
        <w:rPr>
          <w:noProof/>
        </w:rPr>
        <w:fldChar w:fldCharType="separate"/>
      </w:r>
      <w:r w:rsidR="00AD7DAD">
        <w:rPr>
          <w:noProof/>
        </w:rPr>
        <w:t>43</w:t>
      </w:r>
      <w:r w:rsidRPr="00D95C2E">
        <w:rPr>
          <w:noProof/>
        </w:rPr>
        <w:fldChar w:fldCharType="end"/>
      </w:r>
    </w:p>
    <w:p w14:paraId="13C84E39" w14:textId="40AC9C62" w:rsidR="005E6A38" w:rsidRPr="00D95C2E" w:rsidRDefault="005E6A38">
      <w:pPr>
        <w:pStyle w:val="TOC5"/>
        <w:rPr>
          <w:rFonts w:asciiTheme="minorHAnsi" w:eastAsiaTheme="minorEastAsia" w:hAnsiTheme="minorHAnsi" w:cstheme="minorBidi"/>
          <w:noProof/>
          <w:kern w:val="0"/>
          <w:sz w:val="22"/>
          <w:szCs w:val="22"/>
        </w:rPr>
      </w:pPr>
      <w:r w:rsidRPr="00D95C2E">
        <w:rPr>
          <w:noProof/>
        </w:rPr>
        <w:t>55</w:t>
      </w:r>
      <w:r w:rsidRPr="00D95C2E">
        <w:rPr>
          <w:noProof/>
        </w:rPr>
        <w:tab/>
        <w:t>Register of bidders</w:t>
      </w:r>
      <w:r w:rsidRPr="00D95C2E">
        <w:rPr>
          <w:noProof/>
        </w:rPr>
        <w:tab/>
      </w:r>
      <w:r w:rsidRPr="00D95C2E">
        <w:rPr>
          <w:noProof/>
        </w:rPr>
        <w:fldChar w:fldCharType="begin"/>
      </w:r>
      <w:r w:rsidRPr="00D95C2E">
        <w:rPr>
          <w:noProof/>
        </w:rPr>
        <w:instrText xml:space="preserve"> PAGEREF _Toc137195044 \h </w:instrText>
      </w:r>
      <w:r w:rsidRPr="00D95C2E">
        <w:rPr>
          <w:noProof/>
        </w:rPr>
      </w:r>
      <w:r w:rsidRPr="00D95C2E">
        <w:rPr>
          <w:noProof/>
        </w:rPr>
        <w:fldChar w:fldCharType="separate"/>
      </w:r>
      <w:r w:rsidR="00AD7DAD">
        <w:rPr>
          <w:noProof/>
        </w:rPr>
        <w:t>43</w:t>
      </w:r>
      <w:r w:rsidRPr="00D95C2E">
        <w:rPr>
          <w:noProof/>
        </w:rPr>
        <w:fldChar w:fldCharType="end"/>
      </w:r>
    </w:p>
    <w:p w14:paraId="066D9742" w14:textId="2554FFA8" w:rsidR="005E6A38" w:rsidRPr="00D95C2E" w:rsidRDefault="005E6A38">
      <w:pPr>
        <w:pStyle w:val="TOC5"/>
        <w:rPr>
          <w:rFonts w:asciiTheme="minorHAnsi" w:eastAsiaTheme="minorEastAsia" w:hAnsiTheme="minorHAnsi" w:cstheme="minorBidi"/>
          <w:noProof/>
          <w:kern w:val="0"/>
          <w:sz w:val="22"/>
          <w:szCs w:val="22"/>
        </w:rPr>
      </w:pPr>
      <w:r w:rsidRPr="00D95C2E">
        <w:rPr>
          <w:noProof/>
        </w:rPr>
        <w:t>56</w:t>
      </w:r>
      <w:r w:rsidRPr="00D95C2E">
        <w:rPr>
          <w:noProof/>
        </w:rPr>
        <w:tab/>
        <w:t>Bidders to notify the ACMA if register incorrect</w:t>
      </w:r>
      <w:r w:rsidRPr="00D95C2E">
        <w:rPr>
          <w:noProof/>
        </w:rPr>
        <w:tab/>
      </w:r>
      <w:r w:rsidRPr="00D95C2E">
        <w:rPr>
          <w:noProof/>
        </w:rPr>
        <w:fldChar w:fldCharType="begin"/>
      </w:r>
      <w:r w:rsidRPr="00D95C2E">
        <w:rPr>
          <w:noProof/>
        </w:rPr>
        <w:instrText xml:space="preserve"> PAGEREF _Toc137195045 \h </w:instrText>
      </w:r>
      <w:r w:rsidRPr="00D95C2E">
        <w:rPr>
          <w:noProof/>
        </w:rPr>
      </w:r>
      <w:r w:rsidRPr="00D95C2E">
        <w:rPr>
          <w:noProof/>
        </w:rPr>
        <w:fldChar w:fldCharType="separate"/>
      </w:r>
      <w:r w:rsidR="00AD7DAD">
        <w:rPr>
          <w:noProof/>
        </w:rPr>
        <w:t>44</w:t>
      </w:r>
      <w:r w:rsidRPr="00D95C2E">
        <w:rPr>
          <w:noProof/>
        </w:rPr>
        <w:fldChar w:fldCharType="end"/>
      </w:r>
    </w:p>
    <w:p w14:paraId="35507B72" w14:textId="69AE920D" w:rsidR="005E6A38" w:rsidRPr="00D95C2E" w:rsidRDefault="003D3442">
      <w:pPr>
        <w:pStyle w:val="TOC2"/>
        <w:rPr>
          <w:rFonts w:asciiTheme="minorHAnsi" w:eastAsiaTheme="minorEastAsia" w:hAnsiTheme="minorHAnsi" w:cstheme="minorBidi"/>
          <w:b w:val="0"/>
          <w:noProof/>
          <w:kern w:val="0"/>
          <w:sz w:val="22"/>
          <w:szCs w:val="22"/>
        </w:rPr>
      </w:pPr>
      <w:r w:rsidRPr="00D95C2E">
        <w:rPr>
          <w:noProof/>
        </w:rPr>
        <w:t>Part 5</w:t>
      </w:r>
      <w:r w:rsidR="005E6A38" w:rsidRPr="00D95C2E">
        <w:rPr>
          <w:noProof/>
        </w:rPr>
        <w:t>—Allocation procedures</w:t>
      </w:r>
      <w:r w:rsidR="005E6A38" w:rsidRPr="00D95C2E">
        <w:rPr>
          <w:b w:val="0"/>
          <w:noProof/>
          <w:sz w:val="18"/>
        </w:rPr>
        <w:tab/>
      </w:r>
      <w:r w:rsidR="005E6A38" w:rsidRPr="00D95C2E">
        <w:rPr>
          <w:b w:val="0"/>
          <w:noProof/>
          <w:sz w:val="18"/>
        </w:rPr>
        <w:fldChar w:fldCharType="begin"/>
      </w:r>
      <w:r w:rsidR="005E6A38" w:rsidRPr="00D95C2E">
        <w:rPr>
          <w:b w:val="0"/>
          <w:noProof/>
          <w:sz w:val="18"/>
        </w:rPr>
        <w:instrText xml:space="preserve"> PAGEREF _Toc137195046 \h </w:instrText>
      </w:r>
      <w:r w:rsidR="005E6A38" w:rsidRPr="00D95C2E">
        <w:rPr>
          <w:b w:val="0"/>
          <w:noProof/>
          <w:sz w:val="18"/>
        </w:rPr>
      </w:r>
      <w:r w:rsidR="005E6A38" w:rsidRPr="00D95C2E">
        <w:rPr>
          <w:b w:val="0"/>
          <w:noProof/>
          <w:sz w:val="18"/>
        </w:rPr>
        <w:fldChar w:fldCharType="separate"/>
      </w:r>
      <w:r w:rsidR="00AD7DAD">
        <w:rPr>
          <w:b w:val="0"/>
          <w:noProof/>
          <w:sz w:val="18"/>
        </w:rPr>
        <w:t>45</w:t>
      </w:r>
      <w:r w:rsidR="005E6A38" w:rsidRPr="00D95C2E">
        <w:rPr>
          <w:b w:val="0"/>
          <w:noProof/>
          <w:sz w:val="18"/>
        </w:rPr>
        <w:fldChar w:fldCharType="end"/>
      </w:r>
    </w:p>
    <w:p w14:paraId="6B9C8E4B" w14:textId="6C96991E" w:rsidR="005E6A38" w:rsidRPr="00D95C2E" w:rsidRDefault="003D3442">
      <w:pPr>
        <w:pStyle w:val="TOC3"/>
        <w:rPr>
          <w:rFonts w:asciiTheme="minorHAnsi" w:eastAsiaTheme="minorEastAsia" w:hAnsiTheme="minorHAnsi" w:cstheme="minorBidi"/>
          <w:b w:val="0"/>
          <w:noProof/>
          <w:kern w:val="0"/>
          <w:szCs w:val="22"/>
        </w:rPr>
      </w:pPr>
      <w:r w:rsidRPr="00D95C2E">
        <w:rPr>
          <w:noProof/>
        </w:rPr>
        <w:t>Division 1</w:t>
      </w:r>
      <w:r w:rsidR="005E6A38" w:rsidRPr="00D95C2E">
        <w:rPr>
          <w:noProof/>
        </w:rPr>
        <w:t>—Allocation of leftover lots</w:t>
      </w:r>
      <w:r w:rsidR="005E6A38" w:rsidRPr="00D95C2E">
        <w:rPr>
          <w:b w:val="0"/>
          <w:noProof/>
          <w:sz w:val="18"/>
        </w:rPr>
        <w:tab/>
      </w:r>
      <w:r w:rsidR="005E6A38" w:rsidRPr="00D95C2E">
        <w:rPr>
          <w:b w:val="0"/>
          <w:noProof/>
          <w:sz w:val="18"/>
        </w:rPr>
        <w:fldChar w:fldCharType="begin"/>
      </w:r>
      <w:r w:rsidR="005E6A38" w:rsidRPr="00D95C2E">
        <w:rPr>
          <w:b w:val="0"/>
          <w:noProof/>
          <w:sz w:val="18"/>
        </w:rPr>
        <w:instrText xml:space="preserve"> PAGEREF _Toc137195047 \h </w:instrText>
      </w:r>
      <w:r w:rsidR="005E6A38" w:rsidRPr="00D95C2E">
        <w:rPr>
          <w:b w:val="0"/>
          <w:noProof/>
          <w:sz w:val="18"/>
        </w:rPr>
      </w:r>
      <w:r w:rsidR="005E6A38" w:rsidRPr="00D95C2E">
        <w:rPr>
          <w:b w:val="0"/>
          <w:noProof/>
          <w:sz w:val="18"/>
        </w:rPr>
        <w:fldChar w:fldCharType="separate"/>
      </w:r>
      <w:r w:rsidR="00AD7DAD">
        <w:rPr>
          <w:b w:val="0"/>
          <w:noProof/>
          <w:sz w:val="18"/>
        </w:rPr>
        <w:t>45</w:t>
      </w:r>
      <w:r w:rsidR="005E6A38" w:rsidRPr="00D95C2E">
        <w:rPr>
          <w:b w:val="0"/>
          <w:noProof/>
          <w:sz w:val="18"/>
        </w:rPr>
        <w:fldChar w:fldCharType="end"/>
      </w:r>
    </w:p>
    <w:p w14:paraId="700BB0D4" w14:textId="21453D86" w:rsidR="005E6A38" w:rsidRPr="00D95C2E" w:rsidRDefault="005E6A38">
      <w:pPr>
        <w:pStyle w:val="TOC5"/>
        <w:rPr>
          <w:rFonts w:asciiTheme="minorHAnsi" w:eastAsiaTheme="minorEastAsia" w:hAnsiTheme="minorHAnsi" w:cstheme="minorBidi"/>
          <w:noProof/>
          <w:kern w:val="0"/>
          <w:sz w:val="22"/>
          <w:szCs w:val="22"/>
        </w:rPr>
      </w:pPr>
      <w:r w:rsidRPr="00D95C2E">
        <w:rPr>
          <w:noProof/>
        </w:rPr>
        <w:t>57</w:t>
      </w:r>
      <w:r w:rsidRPr="00D95C2E">
        <w:rPr>
          <w:noProof/>
        </w:rPr>
        <w:tab/>
        <w:t>Allocation of leftover lots</w:t>
      </w:r>
      <w:r w:rsidRPr="00D95C2E">
        <w:rPr>
          <w:noProof/>
        </w:rPr>
        <w:tab/>
      </w:r>
      <w:r w:rsidRPr="00D95C2E">
        <w:rPr>
          <w:noProof/>
        </w:rPr>
        <w:fldChar w:fldCharType="begin"/>
      </w:r>
      <w:r w:rsidRPr="00D95C2E">
        <w:rPr>
          <w:noProof/>
        </w:rPr>
        <w:instrText xml:space="preserve"> PAGEREF _Toc137195048 \h </w:instrText>
      </w:r>
      <w:r w:rsidRPr="00D95C2E">
        <w:rPr>
          <w:noProof/>
        </w:rPr>
      </w:r>
      <w:r w:rsidRPr="00D95C2E">
        <w:rPr>
          <w:noProof/>
        </w:rPr>
        <w:fldChar w:fldCharType="separate"/>
      </w:r>
      <w:r w:rsidR="00AD7DAD">
        <w:rPr>
          <w:noProof/>
        </w:rPr>
        <w:t>45</w:t>
      </w:r>
      <w:r w:rsidRPr="00D95C2E">
        <w:rPr>
          <w:noProof/>
        </w:rPr>
        <w:fldChar w:fldCharType="end"/>
      </w:r>
    </w:p>
    <w:p w14:paraId="0B8BB047" w14:textId="14A9B65A"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2—General procedures for both auctions</w:t>
      </w:r>
      <w:r w:rsidRPr="00D95C2E">
        <w:rPr>
          <w:b w:val="0"/>
          <w:noProof/>
          <w:sz w:val="18"/>
        </w:rPr>
        <w:tab/>
      </w:r>
      <w:r w:rsidRPr="00D95C2E">
        <w:rPr>
          <w:b w:val="0"/>
          <w:noProof/>
          <w:sz w:val="18"/>
        </w:rPr>
        <w:fldChar w:fldCharType="begin"/>
      </w:r>
      <w:r w:rsidRPr="00D95C2E">
        <w:rPr>
          <w:b w:val="0"/>
          <w:noProof/>
          <w:sz w:val="18"/>
        </w:rPr>
        <w:instrText xml:space="preserve"> PAGEREF _Toc137195049 \h </w:instrText>
      </w:r>
      <w:r w:rsidRPr="00D95C2E">
        <w:rPr>
          <w:b w:val="0"/>
          <w:noProof/>
          <w:sz w:val="18"/>
        </w:rPr>
      </w:r>
      <w:r w:rsidRPr="00D95C2E">
        <w:rPr>
          <w:b w:val="0"/>
          <w:noProof/>
          <w:sz w:val="18"/>
        </w:rPr>
        <w:fldChar w:fldCharType="separate"/>
      </w:r>
      <w:r w:rsidR="00AD7DAD">
        <w:rPr>
          <w:b w:val="0"/>
          <w:noProof/>
          <w:sz w:val="18"/>
        </w:rPr>
        <w:t>46</w:t>
      </w:r>
      <w:r w:rsidRPr="00D95C2E">
        <w:rPr>
          <w:b w:val="0"/>
          <w:noProof/>
          <w:sz w:val="18"/>
        </w:rPr>
        <w:fldChar w:fldCharType="end"/>
      </w:r>
    </w:p>
    <w:p w14:paraId="08F63FA1" w14:textId="2709AC00" w:rsidR="005E6A38" w:rsidRPr="00D95C2E" w:rsidRDefault="005E6A38">
      <w:pPr>
        <w:pStyle w:val="TOC5"/>
        <w:rPr>
          <w:rFonts w:asciiTheme="minorHAnsi" w:eastAsiaTheme="minorEastAsia" w:hAnsiTheme="minorHAnsi" w:cstheme="minorBidi"/>
          <w:noProof/>
          <w:kern w:val="0"/>
          <w:sz w:val="22"/>
          <w:szCs w:val="22"/>
        </w:rPr>
      </w:pPr>
      <w:r w:rsidRPr="00D95C2E">
        <w:rPr>
          <w:noProof/>
        </w:rPr>
        <w:t>58</w:t>
      </w:r>
      <w:r w:rsidRPr="00D95C2E">
        <w:rPr>
          <w:noProof/>
        </w:rPr>
        <w:tab/>
        <w:t>Auction stages</w:t>
      </w:r>
      <w:r w:rsidRPr="00D95C2E">
        <w:rPr>
          <w:noProof/>
        </w:rPr>
        <w:tab/>
      </w:r>
      <w:r w:rsidRPr="00D95C2E">
        <w:rPr>
          <w:noProof/>
        </w:rPr>
        <w:fldChar w:fldCharType="begin"/>
      </w:r>
      <w:r w:rsidRPr="00D95C2E">
        <w:rPr>
          <w:noProof/>
        </w:rPr>
        <w:instrText xml:space="preserve"> PAGEREF _Toc137195050 \h </w:instrText>
      </w:r>
      <w:r w:rsidRPr="00D95C2E">
        <w:rPr>
          <w:noProof/>
        </w:rPr>
      </w:r>
      <w:r w:rsidRPr="00D95C2E">
        <w:rPr>
          <w:noProof/>
        </w:rPr>
        <w:fldChar w:fldCharType="separate"/>
      </w:r>
      <w:r w:rsidR="00AD7DAD">
        <w:rPr>
          <w:noProof/>
        </w:rPr>
        <w:t>46</w:t>
      </w:r>
      <w:r w:rsidRPr="00D95C2E">
        <w:rPr>
          <w:noProof/>
        </w:rPr>
        <w:fldChar w:fldCharType="end"/>
      </w:r>
    </w:p>
    <w:p w14:paraId="69F3C0ED" w14:textId="73ADC147" w:rsidR="005E6A38" w:rsidRPr="00D95C2E" w:rsidRDefault="005E6A38">
      <w:pPr>
        <w:pStyle w:val="TOC5"/>
        <w:rPr>
          <w:rFonts w:asciiTheme="minorHAnsi" w:eastAsiaTheme="minorEastAsia" w:hAnsiTheme="minorHAnsi" w:cstheme="minorBidi"/>
          <w:noProof/>
          <w:kern w:val="0"/>
          <w:sz w:val="22"/>
          <w:szCs w:val="22"/>
        </w:rPr>
      </w:pPr>
      <w:r w:rsidRPr="00D95C2E">
        <w:rPr>
          <w:noProof/>
        </w:rPr>
        <w:t>59</w:t>
      </w:r>
      <w:r w:rsidRPr="00D95C2E">
        <w:rPr>
          <w:noProof/>
        </w:rPr>
        <w:tab/>
        <w:t>Procedures if only one bidder</w:t>
      </w:r>
      <w:r w:rsidRPr="00D95C2E">
        <w:rPr>
          <w:noProof/>
        </w:rPr>
        <w:tab/>
      </w:r>
      <w:r w:rsidRPr="00D95C2E">
        <w:rPr>
          <w:noProof/>
        </w:rPr>
        <w:fldChar w:fldCharType="begin"/>
      </w:r>
      <w:r w:rsidRPr="00D95C2E">
        <w:rPr>
          <w:noProof/>
        </w:rPr>
        <w:instrText xml:space="preserve"> PAGEREF _Toc137195051 \h </w:instrText>
      </w:r>
      <w:r w:rsidRPr="00D95C2E">
        <w:rPr>
          <w:noProof/>
        </w:rPr>
      </w:r>
      <w:r w:rsidRPr="00D95C2E">
        <w:rPr>
          <w:noProof/>
        </w:rPr>
        <w:fldChar w:fldCharType="separate"/>
      </w:r>
      <w:r w:rsidR="00AD7DAD">
        <w:rPr>
          <w:noProof/>
        </w:rPr>
        <w:t>46</w:t>
      </w:r>
      <w:r w:rsidRPr="00D95C2E">
        <w:rPr>
          <w:noProof/>
        </w:rPr>
        <w:fldChar w:fldCharType="end"/>
      </w:r>
    </w:p>
    <w:p w14:paraId="473D4234" w14:textId="0D0D5D99" w:rsidR="005E6A38" w:rsidRPr="00D95C2E" w:rsidRDefault="005E6A38">
      <w:pPr>
        <w:pStyle w:val="TOC5"/>
        <w:rPr>
          <w:rFonts w:asciiTheme="minorHAnsi" w:eastAsiaTheme="minorEastAsia" w:hAnsiTheme="minorHAnsi" w:cstheme="minorBidi"/>
          <w:noProof/>
          <w:kern w:val="0"/>
          <w:sz w:val="22"/>
          <w:szCs w:val="22"/>
        </w:rPr>
      </w:pPr>
      <w:r w:rsidRPr="00D95C2E">
        <w:rPr>
          <w:noProof/>
        </w:rPr>
        <w:t>60</w:t>
      </w:r>
      <w:r w:rsidRPr="00D95C2E">
        <w:rPr>
          <w:noProof/>
        </w:rPr>
        <w:tab/>
        <w:t>Auction rules</w:t>
      </w:r>
      <w:r w:rsidRPr="00D95C2E">
        <w:rPr>
          <w:noProof/>
        </w:rPr>
        <w:tab/>
      </w:r>
      <w:r w:rsidRPr="00D95C2E">
        <w:rPr>
          <w:noProof/>
        </w:rPr>
        <w:fldChar w:fldCharType="begin"/>
      </w:r>
      <w:r w:rsidRPr="00D95C2E">
        <w:rPr>
          <w:noProof/>
        </w:rPr>
        <w:instrText xml:space="preserve"> PAGEREF _Toc137195052 \h </w:instrText>
      </w:r>
      <w:r w:rsidRPr="00D95C2E">
        <w:rPr>
          <w:noProof/>
        </w:rPr>
      </w:r>
      <w:r w:rsidRPr="00D95C2E">
        <w:rPr>
          <w:noProof/>
        </w:rPr>
        <w:fldChar w:fldCharType="separate"/>
      </w:r>
      <w:r w:rsidR="00AD7DAD">
        <w:rPr>
          <w:noProof/>
        </w:rPr>
        <w:t>47</w:t>
      </w:r>
      <w:r w:rsidRPr="00D95C2E">
        <w:rPr>
          <w:noProof/>
        </w:rPr>
        <w:fldChar w:fldCharType="end"/>
      </w:r>
    </w:p>
    <w:p w14:paraId="14219345" w14:textId="3FD72117" w:rsidR="005E6A38" w:rsidRPr="00D95C2E" w:rsidRDefault="005E6A38">
      <w:pPr>
        <w:pStyle w:val="TOC5"/>
        <w:rPr>
          <w:rFonts w:asciiTheme="minorHAnsi" w:eastAsiaTheme="minorEastAsia" w:hAnsiTheme="minorHAnsi" w:cstheme="minorBidi"/>
          <w:noProof/>
          <w:kern w:val="0"/>
          <w:sz w:val="22"/>
          <w:szCs w:val="22"/>
        </w:rPr>
      </w:pPr>
      <w:r w:rsidRPr="00D95C2E">
        <w:rPr>
          <w:noProof/>
        </w:rPr>
        <w:t>61</w:t>
      </w:r>
      <w:r w:rsidRPr="00D95C2E">
        <w:rPr>
          <w:noProof/>
        </w:rPr>
        <w:tab/>
        <w:t>Auction manager’s discretion to accept entries and bids</w:t>
      </w:r>
      <w:r w:rsidRPr="00D95C2E">
        <w:rPr>
          <w:noProof/>
        </w:rPr>
        <w:tab/>
      </w:r>
      <w:r w:rsidRPr="00D95C2E">
        <w:rPr>
          <w:noProof/>
        </w:rPr>
        <w:fldChar w:fldCharType="begin"/>
      </w:r>
      <w:r w:rsidRPr="00D95C2E">
        <w:rPr>
          <w:noProof/>
        </w:rPr>
        <w:instrText xml:space="preserve"> PAGEREF _Toc137195053 \h </w:instrText>
      </w:r>
      <w:r w:rsidRPr="00D95C2E">
        <w:rPr>
          <w:noProof/>
        </w:rPr>
      </w:r>
      <w:r w:rsidRPr="00D95C2E">
        <w:rPr>
          <w:noProof/>
        </w:rPr>
        <w:fldChar w:fldCharType="separate"/>
      </w:r>
      <w:r w:rsidR="00AD7DAD">
        <w:rPr>
          <w:noProof/>
        </w:rPr>
        <w:t>47</w:t>
      </w:r>
      <w:r w:rsidRPr="00D95C2E">
        <w:rPr>
          <w:noProof/>
        </w:rPr>
        <w:fldChar w:fldCharType="end"/>
      </w:r>
    </w:p>
    <w:p w14:paraId="671B7164" w14:textId="6B322FFE" w:rsidR="005E6A38" w:rsidRPr="00D95C2E" w:rsidRDefault="005E6A38">
      <w:pPr>
        <w:pStyle w:val="TOC5"/>
        <w:rPr>
          <w:rFonts w:asciiTheme="minorHAnsi" w:eastAsiaTheme="minorEastAsia" w:hAnsiTheme="minorHAnsi" w:cstheme="minorBidi"/>
          <w:noProof/>
          <w:kern w:val="0"/>
          <w:sz w:val="22"/>
          <w:szCs w:val="22"/>
        </w:rPr>
      </w:pPr>
      <w:r w:rsidRPr="00D95C2E">
        <w:rPr>
          <w:noProof/>
        </w:rPr>
        <w:t>62</w:t>
      </w:r>
      <w:r w:rsidRPr="00D95C2E">
        <w:rPr>
          <w:noProof/>
        </w:rPr>
        <w:tab/>
        <w:t>Action that auction manager may take in exceptional circumstances</w:t>
      </w:r>
      <w:r w:rsidRPr="00D95C2E">
        <w:rPr>
          <w:noProof/>
        </w:rPr>
        <w:tab/>
      </w:r>
      <w:r w:rsidRPr="00D95C2E">
        <w:rPr>
          <w:noProof/>
        </w:rPr>
        <w:fldChar w:fldCharType="begin"/>
      </w:r>
      <w:r w:rsidRPr="00D95C2E">
        <w:rPr>
          <w:noProof/>
        </w:rPr>
        <w:instrText xml:space="preserve"> PAGEREF _Toc137195054 \h </w:instrText>
      </w:r>
      <w:r w:rsidRPr="00D95C2E">
        <w:rPr>
          <w:noProof/>
        </w:rPr>
      </w:r>
      <w:r w:rsidRPr="00D95C2E">
        <w:rPr>
          <w:noProof/>
        </w:rPr>
        <w:fldChar w:fldCharType="separate"/>
      </w:r>
      <w:r w:rsidR="00AD7DAD">
        <w:rPr>
          <w:noProof/>
        </w:rPr>
        <w:t>48</w:t>
      </w:r>
      <w:r w:rsidRPr="00D95C2E">
        <w:rPr>
          <w:noProof/>
        </w:rPr>
        <w:fldChar w:fldCharType="end"/>
      </w:r>
    </w:p>
    <w:p w14:paraId="22D9F36E" w14:textId="568AEF12" w:rsidR="005E6A38" w:rsidRPr="00D95C2E" w:rsidRDefault="005E6A38">
      <w:pPr>
        <w:pStyle w:val="TOC5"/>
        <w:rPr>
          <w:rFonts w:asciiTheme="minorHAnsi" w:eastAsiaTheme="minorEastAsia" w:hAnsiTheme="minorHAnsi" w:cstheme="minorBidi"/>
          <w:noProof/>
          <w:kern w:val="0"/>
          <w:sz w:val="22"/>
          <w:szCs w:val="22"/>
        </w:rPr>
      </w:pPr>
      <w:r w:rsidRPr="00D95C2E">
        <w:rPr>
          <w:noProof/>
        </w:rPr>
        <w:t>63</w:t>
      </w:r>
      <w:r w:rsidRPr="00D95C2E">
        <w:rPr>
          <w:noProof/>
        </w:rPr>
        <w:tab/>
        <w:t>Security of the auctions</w:t>
      </w:r>
      <w:r w:rsidRPr="00D95C2E">
        <w:rPr>
          <w:noProof/>
        </w:rPr>
        <w:tab/>
      </w:r>
      <w:r w:rsidRPr="00D95C2E">
        <w:rPr>
          <w:noProof/>
        </w:rPr>
        <w:fldChar w:fldCharType="begin"/>
      </w:r>
      <w:r w:rsidRPr="00D95C2E">
        <w:rPr>
          <w:noProof/>
        </w:rPr>
        <w:instrText xml:space="preserve"> PAGEREF _Toc137195055 \h </w:instrText>
      </w:r>
      <w:r w:rsidRPr="00D95C2E">
        <w:rPr>
          <w:noProof/>
        </w:rPr>
      </w:r>
      <w:r w:rsidRPr="00D95C2E">
        <w:rPr>
          <w:noProof/>
        </w:rPr>
        <w:fldChar w:fldCharType="separate"/>
      </w:r>
      <w:r w:rsidR="00AD7DAD">
        <w:rPr>
          <w:noProof/>
        </w:rPr>
        <w:t>48</w:t>
      </w:r>
      <w:r w:rsidRPr="00D95C2E">
        <w:rPr>
          <w:noProof/>
        </w:rPr>
        <w:fldChar w:fldCharType="end"/>
      </w:r>
    </w:p>
    <w:p w14:paraId="1E5C7E3B" w14:textId="159BD7B5" w:rsidR="005E6A38" w:rsidRPr="00D95C2E" w:rsidRDefault="005E6A38">
      <w:pPr>
        <w:pStyle w:val="TOC5"/>
        <w:rPr>
          <w:rFonts w:asciiTheme="minorHAnsi" w:eastAsiaTheme="minorEastAsia" w:hAnsiTheme="minorHAnsi" w:cstheme="minorBidi"/>
          <w:noProof/>
          <w:kern w:val="0"/>
          <w:sz w:val="22"/>
          <w:szCs w:val="22"/>
        </w:rPr>
      </w:pPr>
      <w:r w:rsidRPr="00D95C2E">
        <w:rPr>
          <w:noProof/>
        </w:rPr>
        <w:t>64</w:t>
      </w:r>
      <w:r w:rsidRPr="00D95C2E">
        <w:rPr>
          <w:noProof/>
        </w:rPr>
        <w:tab/>
        <w:t>Advising winning bidders of their auction results</w:t>
      </w:r>
      <w:r w:rsidRPr="00D95C2E">
        <w:rPr>
          <w:noProof/>
        </w:rPr>
        <w:tab/>
      </w:r>
      <w:r w:rsidRPr="00D95C2E">
        <w:rPr>
          <w:noProof/>
        </w:rPr>
        <w:fldChar w:fldCharType="begin"/>
      </w:r>
      <w:r w:rsidRPr="00D95C2E">
        <w:rPr>
          <w:noProof/>
        </w:rPr>
        <w:instrText xml:space="preserve"> PAGEREF _Toc137195056 \h </w:instrText>
      </w:r>
      <w:r w:rsidRPr="00D95C2E">
        <w:rPr>
          <w:noProof/>
        </w:rPr>
      </w:r>
      <w:r w:rsidRPr="00D95C2E">
        <w:rPr>
          <w:noProof/>
        </w:rPr>
        <w:fldChar w:fldCharType="separate"/>
      </w:r>
      <w:r w:rsidR="00AD7DAD">
        <w:rPr>
          <w:noProof/>
        </w:rPr>
        <w:t>48</w:t>
      </w:r>
      <w:r w:rsidRPr="00D95C2E">
        <w:rPr>
          <w:noProof/>
        </w:rPr>
        <w:fldChar w:fldCharType="end"/>
      </w:r>
    </w:p>
    <w:p w14:paraId="5D636AE8" w14:textId="4EFEEA3A" w:rsidR="005E6A38" w:rsidRPr="00D95C2E" w:rsidRDefault="005E6A38">
      <w:pPr>
        <w:pStyle w:val="TOC5"/>
        <w:rPr>
          <w:rFonts w:asciiTheme="minorHAnsi" w:eastAsiaTheme="minorEastAsia" w:hAnsiTheme="minorHAnsi" w:cstheme="minorBidi"/>
          <w:noProof/>
          <w:kern w:val="0"/>
          <w:sz w:val="22"/>
          <w:szCs w:val="22"/>
        </w:rPr>
      </w:pPr>
      <w:r w:rsidRPr="00D95C2E">
        <w:rPr>
          <w:noProof/>
        </w:rPr>
        <w:t>65</w:t>
      </w:r>
      <w:r w:rsidRPr="00D95C2E">
        <w:rPr>
          <w:noProof/>
        </w:rPr>
        <w:tab/>
        <w:t xml:space="preserve">Meaning of </w:t>
      </w:r>
      <w:r w:rsidRPr="00D95C2E">
        <w:rPr>
          <w:i/>
          <w:noProof/>
        </w:rPr>
        <w:t>winning bidder</w:t>
      </w:r>
      <w:r w:rsidRPr="00D95C2E">
        <w:rPr>
          <w:noProof/>
        </w:rPr>
        <w:t xml:space="preserve"> and </w:t>
      </w:r>
      <w:r w:rsidRPr="00D95C2E">
        <w:rPr>
          <w:i/>
          <w:noProof/>
        </w:rPr>
        <w:t>winning price</w:t>
      </w:r>
      <w:r w:rsidRPr="00D95C2E">
        <w:rPr>
          <w:noProof/>
        </w:rPr>
        <w:tab/>
      </w:r>
      <w:r w:rsidRPr="00D95C2E">
        <w:rPr>
          <w:noProof/>
        </w:rPr>
        <w:fldChar w:fldCharType="begin"/>
      </w:r>
      <w:r w:rsidRPr="00D95C2E">
        <w:rPr>
          <w:noProof/>
        </w:rPr>
        <w:instrText xml:space="preserve"> PAGEREF _Toc137195057 \h </w:instrText>
      </w:r>
      <w:r w:rsidRPr="00D95C2E">
        <w:rPr>
          <w:noProof/>
        </w:rPr>
      </w:r>
      <w:r w:rsidRPr="00D95C2E">
        <w:rPr>
          <w:noProof/>
        </w:rPr>
        <w:fldChar w:fldCharType="separate"/>
      </w:r>
      <w:r w:rsidR="00AD7DAD">
        <w:rPr>
          <w:noProof/>
        </w:rPr>
        <w:t>49</w:t>
      </w:r>
      <w:r w:rsidRPr="00D95C2E">
        <w:rPr>
          <w:noProof/>
        </w:rPr>
        <w:fldChar w:fldCharType="end"/>
      </w:r>
    </w:p>
    <w:p w14:paraId="4A093F71" w14:textId="74B40950"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3—Dealing with affiliations during the allocation period</w:t>
      </w:r>
      <w:r w:rsidRPr="00D95C2E">
        <w:rPr>
          <w:b w:val="0"/>
          <w:noProof/>
          <w:sz w:val="18"/>
        </w:rPr>
        <w:tab/>
      </w:r>
      <w:r w:rsidRPr="00D95C2E">
        <w:rPr>
          <w:b w:val="0"/>
          <w:noProof/>
          <w:sz w:val="18"/>
        </w:rPr>
        <w:fldChar w:fldCharType="begin"/>
      </w:r>
      <w:r w:rsidRPr="00D95C2E">
        <w:rPr>
          <w:b w:val="0"/>
          <w:noProof/>
          <w:sz w:val="18"/>
        </w:rPr>
        <w:instrText xml:space="preserve"> PAGEREF _Toc137195058 \h </w:instrText>
      </w:r>
      <w:r w:rsidRPr="00D95C2E">
        <w:rPr>
          <w:b w:val="0"/>
          <w:noProof/>
          <w:sz w:val="18"/>
        </w:rPr>
      </w:r>
      <w:r w:rsidRPr="00D95C2E">
        <w:rPr>
          <w:b w:val="0"/>
          <w:noProof/>
          <w:sz w:val="18"/>
        </w:rPr>
        <w:fldChar w:fldCharType="separate"/>
      </w:r>
      <w:r w:rsidR="00AD7DAD">
        <w:rPr>
          <w:b w:val="0"/>
          <w:noProof/>
          <w:sz w:val="18"/>
        </w:rPr>
        <w:t>50</w:t>
      </w:r>
      <w:r w:rsidRPr="00D95C2E">
        <w:rPr>
          <w:b w:val="0"/>
          <w:noProof/>
          <w:sz w:val="18"/>
        </w:rPr>
        <w:fldChar w:fldCharType="end"/>
      </w:r>
    </w:p>
    <w:p w14:paraId="5FD3A0E0" w14:textId="69015BBF" w:rsidR="005E6A38" w:rsidRPr="00D95C2E" w:rsidRDefault="005E6A38">
      <w:pPr>
        <w:pStyle w:val="TOC5"/>
        <w:rPr>
          <w:rFonts w:asciiTheme="minorHAnsi" w:eastAsiaTheme="minorEastAsia" w:hAnsiTheme="minorHAnsi" w:cstheme="minorBidi"/>
          <w:noProof/>
          <w:kern w:val="0"/>
          <w:sz w:val="22"/>
          <w:szCs w:val="22"/>
        </w:rPr>
      </w:pPr>
      <w:r w:rsidRPr="00D95C2E">
        <w:rPr>
          <w:noProof/>
        </w:rPr>
        <w:t>66</w:t>
      </w:r>
      <w:r w:rsidRPr="00D95C2E">
        <w:rPr>
          <w:noProof/>
        </w:rPr>
        <w:tab/>
        <w:t>Affiliation between bidders during allocation period not permitted</w:t>
      </w:r>
      <w:r w:rsidRPr="00D95C2E">
        <w:rPr>
          <w:noProof/>
        </w:rPr>
        <w:tab/>
      </w:r>
      <w:r w:rsidRPr="00D95C2E">
        <w:rPr>
          <w:noProof/>
        </w:rPr>
        <w:fldChar w:fldCharType="begin"/>
      </w:r>
      <w:r w:rsidRPr="00D95C2E">
        <w:rPr>
          <w:noProof/>
        </w:rPr>
        <w:instrText xml:space="preserve"> PAGEREF _Toc137195059 \h </w:instrText>
      </w:r>
      <w:r w:rsidRPr="00D95C2E">
        <w:rPr>
          <w:noProof/>
        </w:rPr>
      </w:r>
      <w:r w:rsidRPr="00D95C2E">
        <w:rPr>
          <w:noProof/>
        </w:rPr>
        <w:fldChar w:fldCharType="separate"/>
      </w:r>
      <w:r w:rsidR="00AD7DAD">
        <w:rPr>
          <w:noProof/>
        </w:rPr>
        <w:t>50</w:t>
      </w:r>
      <w:r w:rsidRPr="00D95C2E">
        <w:rPr>
          <w:noProof/>
        </w:rPr>
        <w:fldChar w:fldCharType="end"/>
      </w:r>
    </w:p>
    <w:p w14:paraId="54CF8E83" w14:textId="79503FBF" w:rsidR="005E6A38" w:rsidRPr="00D95C2E" w:rsidRDefault="005E6A38">
      <w:pPr>
        <w:pStyle w:val="TOC5"/>
        <w:rPr>
          <w:rFonts w:asciiTheme="minorHAnsi" w:eastAsiaTheme="minorEastAsia" w:hAnsiTheme="minorHAnsi" w:cstheme="minorBidi"/>
          <w:noProof/>
          <w:kern w:val="0"/>
          <w:sz w:val="22"/>
          <w:szCs w:val="22"/>
        </w:rPr>
      </w:pPr>
      <w:r w:rsidRPr="00D95C2E">
        <w:rPr>
          <w:noProof/>
        </w:rPr>
        <w:t>67</w:t>
      </w:r>
      <w:r w:rsidRPr="00D95C2E">
        <w:rPr>
          <w:noProof/>
        </w:rPr>
        <w:tab/>
        <w:t>Requirement to report affiliation</w:t>
      </w:r>
      <w:r w:rsidRPr="00D95C2E">
        <w:rPr>
          <w:noProof/>
        </w:rPr>
        <w:tab/>
      </w:r>
      <w:r w:rsidRPr="00D95C2E">
        <w:rPr>
          <w:noProof/>
        </w:rPr>
        <w:fldChar w:fldCharType="begin"/>
      </w:r>
      <w:r w:rsidRPr="00D95C2E">
        <w:rPr>
          <w:noProof/>
        </w:rPr>
        <w:instrText xml:space="preserve"> PAGEREF _Toc137195060 \h </w:instrText>
      </w:r>
      <w:r w:rsidRPr="00D95C2E">
        <w:rPr>
          <w:noProof/>
        </w:rPr>
      </w:r>
      <w:r w:rsidRPr="00D95C2E">
        <w:rPr>
          <w:noProof/>
        </w:rPr>
        <w:fldChar w:fldCharType="separate"/>
      </w:r>
      <w:r w:rsidR="00AD7DAD">
        <w:rPr>
          <w:noProof/>
        </w:rPr>
        <w:t>50</w:t>
      </w:r>
      <w:r w:rsidRPr="00D95C2E">
        <w:rPr>
          <w:noProof/>
        </w:rPr>
        <w:fldChar w:fldCharType="end"/>
      </w:r>
    </w:p>
    <w:p w14:paraId="399B08F6" w14:textId="2591B5EA" w:rsidR="005E6A38" w:rsidRPr="00D95C2E" w:rsidRDefault="005E6A38">
      <w:pPr>
        <w:pStyle w:val="TOC5"/>
        <w:rPr>
          <w:rFonts w:asciiTheme="minorHAnsi" w:eastAsiaTheme="minorEastAsia" w:hAnsiTheme="minorHAnsi" w:cstheme="minorBidi"/>
          <w:noProof/>
          <w:kern w:val="0"/>
          <w:sz w:val="22"/>
          <w:szCs w:val="22"/>
        </w:rPr>
      </w:pPr>
      <w:r w:rsidRPr="00D95C2E">
        <w:rPr>
          <w:noProof/>
        </w:rPr>
        <w:t>68</w:t>
      </w:r>
      <w:r w:rsidRPr="00D95C2E">
        <w:rPr>
          <w:noProof/>
        </w:rPr>
        <w:tab/>
        <w:t>Allocation process continues despite possible affiliation</w:t>
      </w:r>
      <w:r w:rsidRPr="00D95C2E">
        <w:rPr>
          <w:noProof/>
        </w:rPr>
        <w:tab/>
      </w:r>
      <w:r w:rsidRPr="00D95C2E">
        <w:rPr>
          <w:noProof/>
        </w:rPr>
        <w:fldChar w:fldCharType="begin"/>
      </w:r>
      <w:r w:rsidRPr="00D95C2E">
        <w:rPr>
          <w:noProof/>
        </w:rPr>
        <w:instrText xml:space="preserve"> PAGEREF _Toc137195061 \h </w:instrText>
      </w:r>
      <w:r w:rsidRPr="00D95C2E">
        <w:rPr>
          <w:noProof/>
        </w:rPr>
      </w:r>
      <w:r w:rsidRPr="00D95C2E">
        <w:rPr>
          <w:noProof/>
        </w:rPr>
        <w:fldChar w:fldCharType="separate"/>
      </w:r>
      <w:r w:rsidR="00AD7DAD">
        <w:rPr>
          <w:noProof/>
        </w:rPr>
        <w:t>50</w:t>
      </w:r>
      <w:r w:rsidRPr="00D95C2E">
        <w:rPr>
          <w:noProof/>
        </w:rPr>
        <w:fldChar w:fldCharType="end"/>
      </w:r>
    </w:p>
    <w:p w14:paraId="0BB3A940" w14:textId="34CC9BD8" w:rsidR="005E6A38" w:rsidRPr="00D95C2E" w:rsidRDefault="005E6A38">
      <w:pPr>
        <w:pStyle w:val="TOC5"/>
        <w:rPr>
          <w:rFonts w:asciiTheme="minorHAnsi" w:eastAsiaTheme="minorEastAsia" w:hAnsiTheme="minorHAnsi" w:cstheme="minorBidi"/>
          <w:noProof/>
          <w:kern w:val="0"/>
          <w:sz w:val="22"/>
          <w:szCs w:val="22"/>
        </w:rPr>
      </w:pPr>
      <w:r w:rsidRPr="00D95C2E">
        <w:rPr>
          <w:noProof/>
        </w:rPr>
        <w:t>69</w:t>
      </w:r>
      <w:r w:rsidRPr="00D95C2E">
        <w:rPr>
          <w:noProof/>
        </w:rPr>
        <w:tab/>
        <w:t>Consideration of affiliation</w:t>
      </w:r>
      <w:r w:rsidRPr="00D95C2E">
        <w:rPr>
          <w:noProof/>
        </w:rPr>
        <w:tab/>
      </w:r>
      <w:r w:rsidRPr="00D95C2E">
        <w:rPr>
          <w:noProof/>
        </w:rPr>
        <w:fldChar w:fldCharType="begin"/>
      </w:r>
      <w:r w:rsidRPr="00D95C2E">
        <w:rPr>
          <w:noProof/>
        </w:rPr>
        <w:instrText xml:space="preserve"> PAGEREF _Toc137195062 \h </w:instrText>
      </w:r>
      <w:r w:rsidRPr="00D95C2E">
        <w:rPr>
          <w:noProof/>
        </w:rPr>
      </w:r>
      <w:r w:rsidRPr="00D95C2E">
        <w:rPr>
          <w:noProof/>
        </w:rPr>
        <w:fldChar w:fldCharType="separate"/>
      </w:r>
      <w:r w:rsidR="00AD7DAD">
        <w:rPr>
          <w:noProof/>
        </w:rPr>
        <w:t>50</w:t>
      </w:r>
      <w:r w:rsidRPr="00D95C2E">
        <w:rPr>
          <w:noProof/>
        </w:rPr>
        <w:fldChar w:fldCharType="end"/>
      </w:r>
    </w:p>
    <w:p w14:paraId="0670B49A" w14:textId="549DC4E7" w:rsidR="005E6A38" w:rsidRPr="00D95C2E" w:rsidRDefault="005E6A38">
      <w:pPr>
        <w:pStyle w:val="TOC5"/>
        <w:rPr>
          <w:rFonts w:asciiTheme="minorHAnsi" w:eastAsiaTheme="minorEastAsia" w:hAnsiTheme="minorHAnsi" w:cstheme="minorBidi"/>
          <w:noProof/>
          <w:kern w:val="0"/>
          <w:sz w:val="22"/>
          <w:szCs w:val="22"/>
        </w:rPr>
      </w:pPr>
      <w:r w:rsidRPr="00D95C2E">
        <w:rPr>
          <w:noProof/>
        </w:rPr>
        <w:t>70</w:t>
      </w:r>
      <w:r w:rsidRPr="00D95C2E">
        <w:rPr>
          <w:noProof/>
        </w:rPr>
        <w:tab/>
        <w:t>Statements about affiliations during an auction</w:t>
      </w:r>
      <w:r w:rsidRPr="00D95C2E">
        <w:rPr>
          <w:noProof/>
        </w:rPr>
        <w:tab/>
      </w:r>
      <w:r w:rsidRPr="00D95C2E">
        <w:rPr>
          <w:noProof/>
        </w:rPr>
        <w:fldChar w:fldCharType="begin"/>
      </w:r>
      <w:r w:rsidRPr="00D95C2E">
        <w:rPr>
          <w:noProof/>
        </w:rPr>
        <w:instrText xml:space="preserve"> PAGEREF _Toc137195063 \h </w:instrText>
      </w:r>
      <w:r w:rsidRPr="00D95C2E">
        <w:rPr>
          <w:noProof/>
        </w:rPr>
      </w:r>
      <w:r w:rsidRPr="00D95C2E">
        <w:rPr>
          <w:noProof/>
        </w:rPr>
        <w:fldChar w:fldCharType="separate"/>
      </w:r>
      <w:r w:rsidR="00AD7DAD">
        <w:rPr>
          <w:noProof/>
        </w:rPr>
        <w:t>50</w:t>
      </w:r>
      <w:r w:rsidRPr="00D95C2E">
        <w:rPr>
          <w:noProof/>
        </w:rPr>
        <w:fldChar w:fldCharType="end"/>
      </w:r>
    </w:p>
    <w:p w14:paraId="2CCD1BD6" w14:textId="2D659A7C" w:rsidR="005E6A38" w:rsidRPr="00D95C2E" w:rsidRDefault="005E6A38">
      <w:pPr>
        <w:pStyle w:val="TOC5"/>
        <w:rPr>
          <w:rFonts w:asciiTheme="minorHAnsi" w:eastAsiaTheme="minorEastAsia" w:hAnsiTheme="minorHAnsi" w:cstheme="minorBidi"/>
          <w:noProof/>
          <w:kern w:val="0"/>
          <w:sz w:val="22"/>
          <w:szCs w:val="22"/>
        </w:rPr>
      </w:pPr>
      <w:r w:rsidRPr="00D95C2E">
        <w:rPr>
          <w:noProof/>
        </w:rPr>
        <w:t>71</w:t>
      </w:r>
      <w:r w:rsidRPr="00D95C2E">
        <w:rPr>
          <w:noProof/>
        </w:rPr>
        <w:tab/>
        <w:t>Notification of affiliation during allocation period</w:t>
      </w:r>
      <w:r w:rsidRPr="00D95C2E">
        <w:rPr>
          <w:noProof/>
        </w:rPr>
        <w:tab/>
      </w:r>
      <w:r w:rsidRPr="00D95C2E">
        <w:rPr>
          <w:noProof/>
        </w:rPr>
        <w:fldChar w:fldCharType="begin"/>
      </w:r>
      <w:r w:rsidRPr="00D95C2E">
        <w:rPr>
          <w:noProof/>
        </w:rPr>
        <w:instrText xml:space="preserve"> PAGEREF _Toc137195064 \h </w:instrText>
      </w:r>
      <w:r w:rsidRPr="00D95C2E">
        <w:rPr>
          <w:noProof/>
        </w:rPr>
      </w:r>
      <w:r w:rsidRPr="00D95C2E">
        <w:rPr>
          <w:noProof/>
        </w:rPr>
        <w:fldChar w:fldCharType="separate"/>
      </w:r>
      <w:r w:rsidR="00AD7DAD">
        <w:rPr>
          <w:noProof/>
        </w:rPr>
        <w:t>51</w:t>
      </w:r>
      <w:r w:rsidRPr="00D95C2E">
        <w:rPr>
          <w:noProof/>
        </w:rPr>
        <w:fldChar w:fldCharType="end"/>
      </w:r>
    </w:p>
    <w:p w14:paraId="53B1BACE" w14:textId="2C3223FA" w:rsidR="005E6A38" w:rsidRPr="00D95C2E" w:rsidRDefault="005E6A38">
      <w:pPr>
        <w:pStyle w:val="TOC5"/>
        <w:rPr>
          <w:rFonts w:asciiTheme="minorHAnsi" w:eastAsiaTheme="minorEastAsia" w:hAnsiTheme="minorHAnsi" w:cstheme="minorBidi"/>
          <w:noProof/>
          <w:kern w:val="0"/>
          <w:sz w:val="22"/>
          <w:szCs w:val="22"/>
        </w:rPr>
      </w:pPr>
      <w:r w:rsidRPr="00D95C2E">
        <w:rPr>
          <w:noProof/>
        </w:rPr>
        <w:t>72</w:t>
      </w:r>
      <w:r w:rsidRPr="00D95C2E">
        <w:rPr>
          <w:noProof/>
        </w:rPr>
        <w:tab/>
        <w:t>Consequence of affiliation before assignment stage</w:t>
      </w:r>
      <w:r w:rsidRPr="00D95C2E">
        <w:rPr>
          <w:noProof/>
        </w:rPr>
        <w:tab/>
      </w:r>
      <w:r w:rsidRPr="00D95C2E">
        <w:rPr>
          <w:noProof/>
        </w:rPr>
        <w:fldChar w:fldCharType="begin"/>
      </w:r>
      <w:r w:rsidRPr="00D95C2E">
        <w:rPr>
          <w:noProof/>
        </w:rPr>
        <w:instrText xml:space="preserve"> PAGEREF _Toc137195065 \h </w:instrText>
      </w:r>
      <w:r w:rsidRPr="00D95C2E">
        <w:rPr>
          <w:noProof/>
        </w:rPr>
      </w:r>
      <w:r w:rsidRPr="00D95C2E">
        <w:rPr>
          <w:noProof/>
        </w:rPr>
        <w:fldChar w:fldCharType="separate"/>
      </w:r>
      <w:r w:rsidR="00AD7DAD">
        <w:rPr>
          <w:noProof/>
        </w:rPr>
        <w:t>51</w:t>
      </w:r>
      <w:r w:rsidRPr="00D95C2E">
        <w:rPr>
          <w:noProof/>
        </w:rPr>
        <w:fldChar w:fldCharType="end"/>
      </w:r>
    </w:p>
    <w:p w14:paraId="64585769" w14:textId="4587F256" w:rsidR="005E6A38" w:rsidRPr="00D95C2E" w:rsidRDefault="005E6A38">
      <w:pPr>
        <w:pStyle w:val="TOC5"/>
        <w:rPr>
          <w:rFonts w:asciiTheme="minorHAnsi" w:eastAsiaTheme="minorEastAsia" w:hAnsiTheme="minorHAnsi" w:cstheme="minorBidi"/>
          <w:noProof/>
          <w:kern w:val="0"/>
          <w:sz w:val="22"/>
          <w:szCs w:val="22"/>
        </w:rPr>
      </w:pPr>
      <w:r w:rsidRPr="00D95C2E">
        <w:rPr>
          <w:noProof/>
        </w:rPr>
        <w:t>73</w:t>
      </w:r>
      <w:r w:rsidRPr="00D95C2E">
        <w:rPr>
          <w:noProof/>
        </w:rPr>
        <w:tab/>
        <w:t>Consequence of affiliation for 3.4 GHz auction—apportionment of unused allocation limit</w:t>
      </w:r>
      <w:r w:rsidRPr="00D95C2E">
        <w:rPr>
          <w:noProof/>
        </w:rPr>
        <w:tab/>
      </w:r>
      <w:r w:rsidRPr="00D95C2E">
        <w:rPr>
          <w:noProof/>
        </w:rPr>
        <w:fldChar w:fldCharType="begin"/>
      </w:r>
      <w:r w:rsidRPr="00D95C2E">
        <w:rPr>
          <w:noProof/>
        </w:rPr>
        <w:instrText xml:space="preserve"> PAGEREF _Toc137195066 \h </w:instrText>
      </w:r>
      <w:r w:rsidRPr="00D95C2E">
        <w:rPr>
          <w:noProof/>
        </w:rPr>
      </w:r>
      <w:r w:rsidRPr="00D95C2E">
        <w:rPr>
          <w:noProof/>
        </w:rPr>
        <w:fldChar w:fldCharType="separate"/>
      </w:r>
      <w:r w:rsidR="00AD7DAD">
        <w:rPr>
          <w:noProof/>
        </w:rPr>
        <w:t>53</w:t>
      </w:r>
      <w:r w:rsidRPr="00D95C2E">
        <w:rPr>
          <w:noProof/>
        </w:rPr>
        <w:fldChar w:fldCharType="end"/>
      </w:r>
    </w:p>
    <w:p w14:paraId="2C1E4A89" w14:textId="4B7C642B" w:rsidR="005E6A38" w:rsidRPr="00D95C2E" w:rsidRDefault="005E6A38">
      <w:pPr>
        <w:pStyle w:val="TOC3"/>
        <w:rPr>
          <w:rFonts w:asciiTheme="minorHAnsi" w:eastAsiaTheme="minorEastAsia" w:hAnsiTheme="minorHAnsi" w:cstheme="minorBidi"/>
          <w:b w:val="0"/>
          <w:noProof/>
          <w:kern w:val="0"/>
          <w:szCs w:val="22"/>
        </w:rPr>
      </w:pPr>
      <w:r w:rsidRPr="00D95C2E">
        <w:rPr>
          <w:noProof/>
        </w:rPr>
        <w:lastRenderedPageBreak/>
        <w:t>Division 4—Procedures relating to the 3.7 GHz auction</w:t>
      </w:r>
      <w:r w:rsidRPr="00D95C2E">
        <w:rPr>
          <w:b w:val="0"/>
          <w:noProof/>
          <w:sz w:val="18"/>
        </w:rPr>
        <w:tab/>
      </w:r>
      <w:r w:rsidRPr="00D95C2E">
        <w:rPr>
          <w:b w:val="0"/>
          <w:noProof/>
          <w:sz w:val="18"/>
        </w:rPr>
        <w:fldChar w:fldCharType="begin"/>
      </w:r>
      <w:r w:rsidRPr="00D95C2E">
        <w:rPr>
          <w:b w:val="0"/>
          <w:noProof/>
          <w:sz w:val="18"/>
        </w:rPr>
        <w:instrText xml:space="preserve"> PAGEREF _Toc137195067 \h </w:instrText>
      </w:r>
      <w:r w:rsidRPr="00D95C2E">
        <w:rPr>
          <w:b w:val="0"/>
          <w:noProof/>
          <w:sz w:val="18"/>
        </w:rPr>
      </w:r>
      <w:r w:rsidRPr="00D95C2E">
        <w:rPr>
          <w:b w:val="0"/>
          <w:noProof/>
          <w:sz w:val="18"/>
        </w:rPr>
        <w:fldChar w:fldCharType="separate"/>
      </w:r>
      <w:r w:rsidR="00AD7DAD">
        <w:rPr>
          <w:b w:val="0"/>
          <w:noProof/>
          <w:sz w:val="18"/>
        </w:rPr>
        <w:t>54</w:t>
      </w:r>
      <w:r w:rsidRPr="00D95C2E">
        <w:rPr>
          <w:b w:val="0"/>
          <w:noProof/>
          <w:sz w:val="18"/>
        </w:rPr>
        <w:fldChar w:fldCharType="end"/>
      </w:r>
    </w:p>
    <w:p w14:paraId="211E391F" w14:textId="0484E642" w:rsidR="005E6A38" w:rsidRPr="00D95C2E" w:rsidRDefault="005E6A38">
      <w:pPr>
        <w:pStyle w:val="TOC5"/>
        <w:rPr>
          <w:rFonts w:asciiTheme="minorHAnsi" w:eastAsiaTheme="minorEastAsia" w:hAnsiTheme="minorHAnsi" w:cstheme="minorBidi"/>
          <w:noProof/>
          <w:kern w:val="0"/>
          <w:sz w:val="22"/>
          <w:szCs w:val="22"/>
        </w:rPr>
      </w:pPr>
      <w:r w:rsidRPr="00D95C2E">
        <w:rPr>
          <w:noProof/>
        </w:rPr>
        <w:t>74</w:t>
      </w:r>
      <w:r w:rsidRPr="00D95C2E">
        <w:rPr>
          <w:noProof/>
        </w:rPr>
        <w:tab/>
        <w:t>Preparation for bidding</w:t>
      </w:r>
      <w:r w:rsidRPr="00D95C2E">
        <w:rPr>
          <w:noProof/>
        </w:rPr>
        <w:tab/>
      </w:r>
      <w:r w:rsidRPr="00D95C2E">
        <w:rPr>
          <w:noProof/>
        </w:rPr>
        <w:fldChar w:fldCharType="begin"/>
      </w:r>
      <w:r w:rsidRPr="00D95C2E">
        <w:rPr>
          <w:noProof/>
        </w:rPr>
        <w:instrText xml:space="preserve"> PAGEREF _Toc137195068 \h </w:instrText>
      </w:r>
      <w:r w:rsidRPr="00D95C2E">
        <w:rPr>
          <w:noProof/>
        </w:rPr>
      </w:r>
      <w:r w:rsidRPr="00D95C2E">
        <w:rPr>
          <w:noProof/>
        </w:rPr>
        <w:fldChar w:fldCharType="separate"/>
      </w:r>
      <w:r w:rsidR="00AD7DAD">
        <w:rPr>
          <w:noProof/>
        </w:rPr>
        <w:t>54</w:t>
      </w:r>
      <w:r w:rsidRPr="00D95C2E">
        <w:rPr>
          <w:noProof/>
        </w:rPr>
        <w:fldChar w:fldCharType="end"/>
      </w:r>
    </w:p>
    <w:p w14:paraId="1F821B74" w14:textId="124DD485" w:rsidR="005E6A38" w:rsidRPr="00D95C2E" w:rsidRDefault="005E6A38">
      <w:pPr>
        <w:pStyle w:val="TOC5"/>
        <w:rPr>
          <w:rFonts w:asciiTheme="minorHAnsi" w:eastAsiaTheme="minorEastAsia" w:hAnsiTheme="minorHAnsi" w:cstheme="minorBidi"/>
          <w:noProof/>
          <w:kern w:val="0"/>
          <w:sz w:val="22"/>
          <w:szCs w:val="22"/>
        </w:rPr>
      </w:pPr>
      <w:r w:rsidRPr="00D95C2E">
        <w:rPr>
          <w:noProof/>
        </w:rPr>
        <w:t>75</w:t>
      </w:r>
      <w:r w:rsidRPr="00D95C2E">
        <w:rPr>
          <w:noProof/>
        </w:rPr>
        <w:tab/>
        <w:t>Scheduling of auction rounds</w:t>
      </w:r>
      <w:r w:rsidRPr="00D95C2E">
        <w:rPr>
          <w:noProof/>
        </w:rPr>
        <w:tab/>
      </w:r>
      <w:r w:rsidRPr="00D95C2E">
        <w:rPr>
          <w:noProof/>
        </w:rPr>
        <w:fldChar w:fldCharType="begin"/>
      </w:r>
      <w:r w:rsidRPr="00D95C2E">
        <w:rPr>
          <w:noProof/>
        </w:rPr>
        <w:instrText xml:space="preserve"> PAGEREF _Toc137195069 \h </w:instrText>
      </w:r>
      <w:r w:rsidRPr="00D95C2E">
        <w:rPr>
          <w:noProof/>
        </w:rPr>
      </w:r>
      <w:r w:rsidRPr="00D95C2E">
        <w:rPr>
          <w:noProof/>
        </w:rPr>
        <w:fldChar w:fldCharType="separate"/>
      </w:r>
      <w:r w:rsidR="00AD7DAD">
        <w:rPr>
          <w:noProof/>
        </w:rPr>
        <w:t>54</w:t>
      </w:r>
      <w:r w:rsidRPr="00D95C2E">
        <w:rPr>
          <w:noProof/>
        </w:rPr>
        <w:fldChar w:fldCharType="end"/>
      </w:r>
    </w:p>
    <w:p w14:paraId="5D63E5AA" w14:textId="5126106A" w:rsidR="005E6A38" w:rsidRPr="00D95C2E" w:rsidRDefault="005E6A38">
      <w:pPr>
        <w:pStyle w:val="TOC5"/>
        <w:rPr>
          <w:rFonts w:asciiTheme="minorHAnsi" w:eastAsiaTheme="minorEastAsia" w:hAnsiTheme="minorHAnsi" w:cstheme="minorBidi"/>
          <w:noProof/>
          <w:kern w:val="0"/>
          <w:sz w:val="22"/>
          <w:szCs w:val="22"/>
        </w:rPr>
      </w:pPr>
      <w:r w:rsidRPr="00D95C2E">
        <w:rPr>
          <w:noProof/>
        </w:rPr>
        <w:t>76</w:t>
      </w:r>
      <w:r w:rsidRPr="00D95C2E">
        <w:rPr>
          <w:noProof/>
        </w:rPr>
        <w:tab/>
        <w:t>Pre</w:t>
      </w:r>
      <w:r w:rsidR="00D95C2E">
        <w:rPr>
          <w:noProof/>
        </w:rPr>
        <w:noBreakHyphen/>
      </w:r>
      <w:r w:rsidRPr="00D95C2E">
        <w:rPr>
          <w:noProof/>
        </w:rPr>
        <w:t>bidding round and first clock round of 3.7 GHz auction</w:t>
      </w:r>
      <w:r w:rsidRPr="00D95C2E">
        <w:rPr>
          <w:noProof/>
        </w:rPr>
        <w:tab/>
      </w:r>
      <w:r w:rsidRPr="00D95C2E">
        <w:rPr>
          <w:noProof/>
        </w:rPr>
        <w:fldChar w:fldCharType="begin"/>
      </w:r>
      <w:r w:rsidRPr="00D95C2E">
        <w:rPr>
          <w:noProof/>
        </w:rPr>
        <w:instrText xml:space="preserve"> PAGEREF _Toc137195070 \h </w:instrText>
      </w:r>
      <w:r w:rsidRPr="00D95C2E">
        <w:rPr>
          <w:noProof/>
        </w:rPr>
      </w:r>
      <w:r w:rsidRPr="00D95C2E">
        <w:rPr>
          <w:noProof/>
        </w:rPr>
        <w:fldChar w:fldCharType="separate"/>
      </w:r>
      <w:r w:rsidR="00AD7DAD">
        <w:rPr>
          <w:noProof/>
        </w:rPr>
        <w:t>54</w:t>
      </w:r>
      <w:r w:rsidRPr="00D95C2E">
        <w:rPr>
          <w:noProof/>
        </w:rPr>
        <w:fldChar w:fldCharType="end"/>
      </w:r>
    </w:p>
    <w:p w14:paraId="5C6E9142" w14:textId="7986BF9B" w:rsidR="005E6A38" w:rsidRPr="00D95C2E" w:rsidRDefault="005E6A38">
      <w:pPr>
        <w:pStyle w:val="TOC5"/>
        <w:rPr>
          <w:rFonts w:asciiTheme="minorHAnsi" w:eastAsiaTheme="minorEastAsia" w:hAnsiTheme="minorHAnsi" w:cstheme="minorBidi"/>
          <w:noProof/>
          <w:kern w:val="0"/>
          <w:sz w:val="22"/>
          <w:szCs w:val="22"/>
        </w:rPr>
      </w:pPr>
      <w:r w:rsidRPr="00D95C2E">
        <w:rPr>
          <w:noProof/>
        </w:rPr>
        <w:t>77</w:t>
      </w:r>
      <w:r w:rsidRPr="00D95C2E">
        <w:rPr>
          <w:noProof/>
        </w:rPr>
        <w:tab/>
        <w:t>Results of the 3.7 GHz auction</w:t>
      </w:r>
      <w:r w:rsidRPr="00D95C2E">
        <w:rPr>
          <w:noProof/>
        </w:rPr>
        <w:tab/>
      </w:r>
      <w:r w:rsidRPr="00D95C2E">
        <w:rPr>
          <w:noProof/>
        </w:rPr>
        <w:fldChar w:fldCharType="begin"/>
      </w:r>
      <w:r w:rsidRPr="00D95C2E">
        <w:rPr>
          <w:noProof/>
        </w:rPr>
        <w:instrText xml:space="preserve"> PAGEREF _Toc137195071 \h </w:instrText>
      </w:r>
      <w:r w:rsidRPr="00D95C2E">
        <w:rPr>
          <w:noProof/>
        </w:rPr>
      </w:r>
      <w:r w:rsidRPr="00D95C2E">
        <w:rPr>
          <w:noProof/>
        </w:rPr>
        <w:fldChar w:fldCharType="separate"/>
      </w:r>
      <w:r w:rsidR="00AD7DAD">
        <w:rPr>
          <w:noProof/>
        </w:rPr>
        <w:t>55</w:t>
      </w:r>
      <w:r w:rsidRPr="00D95C2E">
        <w:rPr>
          <w:noProof/>
        </w:rPr>
        <w:fldChar w:fldCharType="end"/>
      </w:r>
    </w:p>
    <w:p w14:paraId="18C77D67" w14:textId="3AE3284F"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5—Procedures relating to the 3.4 GHz auction</w:t>
      </w:r>
      <w:r w:rsidRPr="00D95C2E">
        <w:rPr>
          <w:b w:val="0"/>
          <w:noProof/>
          <w:sz w:val="18"/>
        </w:rPr>
        <w:tab/>
      </w:r>
      <w:r w:rsidRPr="00D95C2E">
        <w:rPr>
          <w:b w:val="0"/>
          <w:noProof/>
          <w:sz w:val="18"/>
        </w:rPr>
        <w:fldChar w:fldCharType="begin"/>
      </w:r>
      <w:r w:rsidRPr="00D95C2E">
        <w:rPr>
          <w:b w:val="0"/>
          <w:noProof/>
          <w:sz w:val="18"/>
        </w:rPr>
        <w:instrText xml:space="preserve"> PAGEREF _Toc137195072 \h </w:instrText>
      </w:r>
      <w:r w:rsidRPr="00D95C2E">
        <w:rPr>
          <w:b w:val="0"/>
          <w:noProof/>
          <w:sz w:val="18"/>
        </w:rPr>
      </w:r>
      <w:r w:rsidRPr="00D95C2E">
        <w:rPr>
          <w:b w:val="0"/>
          <w:noProof/>
          <w:sz w:val="18"/>
        </w:rPr>
        <w:fldChar w:fldCharType="separate"/>
      </w:r>
      <w:r w:rsidR="00AD7DAD">
        <w:rPr>
          <w:b w:val="0"/>
          <w:noProof/>
          <w:sz w:val="18"/>
        </w:rPr>
        <w:t>56</w:t>
      </w:r>
      <w:r w:rsidRPr="00D95C2E">
        <w:rPr>
          <w:b w:val="0"/>
          <w:noProof/>
          <w:sz w:val="18"/>
        </w:rPr>
        <w:fldChar w:fldCharType="end"/>
      </w:r>
    </w:p>
    <w:p w14:paraId="38228587" w14:textId="64588C1B" w:rsidR="005E6A38" w:rsidRPr="00D95C2E" w:rsidRDefault="005E6A38">
      <w:pPr>
        <w:pStyle w:val="TOC5"/>
        <w:rPr>
          <w:rFonts w:asciiTheme="minorHAnsi" w:eastAsiaTheme="minorEastAsia" w:hAnsiTheme="minorHAnsi" w:cstheme="minorBidi"/>
          <w:noProof/>
          <w:kern w:val="0"/>
          <w:sz w:val="22"/>
          <w:szCs w:val="22"/>
        </w:rPr>
      </w:pPr>
      <w:r w:rsidRPr="00D95C2E">
        <w:rPr>
          <w:noProof/>
        </w:rPr>
        <w:t>78</w:t>
      </w:r>
      <w:r w:rsidRPr="00D95C2E">
        <w:rPr>
          <w:noProof/>
        </w:rPr>
        <w:tab/>
        <w:t>Recalculation of unused allocation limit</w:t>
      </w:r>
      <w:r w:rsidRPr="00D95C2E">
        <w:rPr>
          <w:noProof/>
        </w:rPr>
        <w:tab/>
      </w:r>
      <w:r w:rsidRPr="00D95C2E">
        <w:rPr>
          <w:noProof/>
        </w:rPr>
        <w:fldChar w:fldCharType="begin"/>
      </w:r>
      <w:r w:rsidRPr="00D95C2E">
        <w:rPr>
          <w:noProof/>
        </w:rPr>
        <w:instrText xml:space="preserve"> PAGEREF _Toc137195073 \h </w:instrText>
      </w:r>
      <w:r w:rsidRPr="00D95C2E">
        <w:rPr>
          <w:noProof/>
        </w:rPr>
      </w:r>
      <w:r w:rsidRPr="00D95C2E">
        <w:rPr>
          <w:noProof/>
        </w:rPr>
        <w:fldChar w:fldCharType="separate"/>
      </w:r>
      <w:r w:rsidR="00AD7DAD">
        <w:rPr>
          <w:noProof/>
        </w:rPr>
        <w:t>56</w:t>
      </w:r>
      <w:r w:rsidRPr="00D95C2E">
        <w:rPr>
          <w:noProof/>
        </w:rPr>
        <w:fldChar w:fldCharType="end"/>
      </w:r>
    </w:p>
    <w:p w14:paraId="1F694CDC" w14:textId="1410F677" w:rsidR="005E6A38" w:rsidRPr="00D95C2E" w:rsidRDefault="005E6A38">
      <w:pPr>
        <w:pStyle w:val="TOC5"/>
        <w:rPr>
          <w:rFonts w:asciiTheme="minorHAnsi" w:eastAsiaTheme="minorEastAsia" w:hAnsiTheme="minorHAnsi" w:cstheme="minorBidi"/>
          <w:noProof/>
          <w:kern w:val="0"/>
          <w:sz w:val="22"/>
          <w:szCs w:val="22"/>
        </w:rPr>
      </w:pPr>
      <w:r w:rsidRPr="00D95C2E">
        <w:rPr>
          <w:noProof/>
        </w:rPr>
        <w:t>79</w:t>
      </w:r>
      <w:r w:rsidRPr="00D95C2E">
        <w:rPr>
          <w:noProof/>
        </w:rPr>
        <w:tab/>
        <w:t>Recalculation of eligibility points</w:t>
      </w:r>
      <w:r w:rsidRPr="00D95C2E">
        <w:rPr>
          <w:noProof/>
        </w:rPr>
        <w:tab/>
      </w:r>
      <w:r w:rsidRPr="00D95C2E">
        <w:rPr>
          <w:noProof/>
        </w:rPr>
        <w:fldChar w:fldCharType="begin"/>
      </w:r>
      <w:r w:rsidRPr="00D95C2E">
        <w:rPr>
          <w:noProof/>
        </w:rPr>
        <w:instrText xml:space="preserve"> PAGEREF _Toc137195074 \h </w:instrText>
      </w:r>
      <w:r w:rsidRPr="00D95C2E">
        <w:rPr>
          <w:noProof/>
        </w:rPr>
      </w:r>
      <w:r w:rsidRPr="00D95C2E">
        <w:rPr>
          <w:noProof/>
        </w:rPr>
        <w:fldChar w:fldCharType="separate"/>
      </w:r>
      <w:r w:rsidR="00AD7DAD">
        <w:rPr>
          <w:noProof/>
        </w:rPr>
        <w:t>56</w:t>
      </w:r>
      <w:r w:rsidRPr="00D95C2E">
        <w:rPr>
          <w:noProof/>
        </w:rPr>
        <w:fldChar w:fldCharType="end"/>
      </w:r>
    </w:p>
    <w:p w14:paraId="25B64BF8" w14:textId="4EA09C73" w:rsidR="005E6A38" w:rsidRPr="00D95C2E" w:rsidRDefault="005E6A38">
      <w:pPr>
        <w:pStyle w:val="TOC5"/>
        <w:rPr>
          <w:rFonts w:asciiTheme="minorHAnsi" w:eastAsiaTheme="minorEastAsia" w:hAnsiTheme="minorHAnsi" w:cstheme="minorBidi"/>
          <w:noProof/>
          <w:kern w:val="0"/>
          <w:sz w:val="22"/>
          <w:szCs w:val="22"/>
        </w:rPr>
      </w:pPr>
      <w:r w:rsidRPr="00D95C2E">
        <w:rPr>
          <w:noProof/>
        </w:rPr>
        <w:t>80</w:t>
      </w:r>
      <w:r w:rsidRPr="00D95C2E">
        <w:rPr>
          <w:noProof/>
        </w:rPr>
        <w:tab/>
        <w:t>Updating the register</w:t>
      </w:r>
      <w:r w:rsidRPr="00D95C2E">
        <w:rPr>
          <w:noProof/>
        </w:rPr>
        <w:tab/>
      </w:r>
      <w:r w:rsidRPr="00D95C2E">
        <w:rPr>
          <w:noProof/>
        </w:rPr>
        <w:fldChar w:fldCharType="begin"/>
      </w:r>
      <w:r w:rsidRPr="00D95C2E">
        <w:rPr>
          <w:noProof/>
        </w:rPr>
        <w:instrText xml:space="preserve"> PAGEREF _Toc137195075 \h </w:instrText>
      </w:r>
      <w:r w:rsidRPr="00D95C2E">
        <w:rPr>
          <w:noProof/>
        </w:rPr>
      </w:r>
      <w:r w:rsidRPr="00D95C2E">
        <w:rPr>
          <w:noProof/>
        </w:rPr>
        <w:fldChar w:fldCharType="separate"/>
      </w:r>
      <w:r w:rsidR="00AD7DAD">
        <w:rPr>
          <w:noProof/>
        </w:rPr>
        <w:t>56</w:t>
      </w:r>
      <w:r w:rsidRPr="00D95C2E">
        <w:rPr>
          <w:noProof/>
        </w:rPr>
        <w:fldChar w:fldCharType="end"/>
      </w:r>
    </w:p>
    <w:p w14:paraId="5D8D3DD6" w14:textId="227059CD" w:rsidR="005E6A38" w:rsidRPr="00D95C2E" w:rsidRDefault="005E6A38">
      <w:pPr>
        <w:pStyle w:val="TOC5"/>
        <w:rPr>
          <w:rFonts w:asciiTheme="minorHAnsi" w:eastAsiaTheme="minorEastAsia" w:hAnsiTheme="minorHAnsi" w:cstheme="minorBidi"/>
          <w:noProof/>
          <w:kern w:val="0"/>
          <w:sz w:val="22"/>
          <w:szCs w:val="22"/>
        </w:rPr>
      </w:pPr>
      <w:r w:rsidRPr="00D95C2E">
        <w:rPr>
          <w:noProof/>
        </w:rPr>
        <w:t>81</w:t>
      </w:r>
      <w:r w:rsidRPr="00D95C2E">
        <w:rPr>
          <w:noProof/>
        </w:rPr>
        <w:tab/>
        <w:t>Scheduling of auction rounds</w:t>
      </w:r>
      <w:r w:rsidRPr="00D95C2E">
        <w:rPr>
          <w:noProof/>
        </w:rPr>
        <w:tab/>
      </w:r>
      <w:r w:rsidRPr="00D95C2E">
        <w:rPr>
          <w:noProof/>
        </w:rPr>
        <w:fldChar w:fldCharType="begin"/>
      </w:r>
      <w:r w:rsidRPr="00D95C2E">
        <w:rPr>
          <w:noProof/>
        </w:rPr>
        <w:instrText xml:space="preserve"> PAGEREF _Toc137195076 \h </w:instrText>
      </w:r>
      <w:r w:rsidRPr="00D95C2E">
        <w:rPr>
          <w:noProof/>
        </w:rPr>
      </w:r>
      <w:r w:rsidRPr="00D95C2E">
        <w:rPr>
          <w:noProof/>
        </w:rPr>
        <w:fldChar w:fldCharType="separate"/>
      </w:r>
      <w:r w:rsidR="00AD7DAD">
        <w:rPr>
          <w:noProof/>
        </w:rPr>
        <w:t>56</w:t>
      </w:r>
      <w:r w:rsidRPr="00D95C2E">
        <w:rPr>
          <w:noProof/>
        </w:rPr>
        <w:fldChar w:fldCharType="end"/>
      </w:r>
    </w:p>
    <w:p w14:paraId="0E8A254B" w14:textId="51C3906C" w:rsidR="005E6A38" w:rsidRPr="00D95C2E" w:rsidRDefault="005E6A38">
      <w:pPr>
        <w:pStyle w:val="TOC5"/>
        <w:rPr>
          <w:rFonts w:asciiTheme="minorHAnsi" w:eastAsiaTheme="minorEastAsia" w:hAnsiTheme="minorHAnsi" w:cstheme="minorBidi"/>
          <w:noProof/>
          <w:kern w:val="0"/>
          <w:sz w:val="22"/>
          <w:szCs w:val="22"/>
        </w:rPr>
      </w:pPr>
      <w:r w:rsidRPr="00D95C2E">
        <w:rPr>
          <w:noProof/>
        </w:rPr>
        <w:t>82</w:t>
      </w:r>
      <w:r w:rsidRPr="00D95C2E">
        <w:rPr>
          <w:noProof/>
        </w:rPr>
        <w:tab/>
        <w:t>Pre</w:t>
      </w:r>
      <w:r w:rsidR="00D95C2E">
        <w:rPr>
          <w:noProof/>
        </w:rPr>
        <w:noBreakHyphen/>
      </w:r>
      <w:r w:rsidRPr="00D95C2E">
        <w:rPr>
          <w:noProof/>
        </w:rPr>
        <w:t>bidding round and first clock round of 3.4 GHz auction</w:t>
      </w:r>
      <w:r w:rsidRPr="00D95C2E">
        <w:rPr>
          <w:noProof/>
        </w:rPr>
        <w:tab/>
      </w:r>
      <w:r w:rsidRPr="00D95C2E">
        <w:rPr>
          <w:noProof/>
        </w:rPr>
        <w:fldChar w:fldCharType="begin"/>
      </w:r>
      <w:r w:rsidRPr="00D95C2E">
        <w:rPr>
          <w:noProof/>
        </w:rPr>
        <w:instrText xml:space="preserve"> PAGEREF _Toc137195077 \h </w:instrText>
      </w:r>
      <w:r w:rsidRPr="00D95C2E">
        <w:rPr>
          <w:noProof/>
        </w:rPr>
      </w:r>
      <w:r w:rsidRPr="00D95C2E">
        <w:rPr>
          <w:noProof/>
        </w:rPr>
        <w:fldChar w:fldCharType="separate"/>
      </w:r>
      <w:r w:rsidR="00AD7DAD">
        <w:rPr>
          <w:noProof/>
        </w:rPr>
        <w:t>57</w:t>
      </w:r>
      <w:r w:rsidRPr="00D95C2E">
        <w:rPr>
          <w:noProof/>
        </w:rPr>
        <w:fldChar w:fldCharType="end"/>
      </w:r>
    </w:p>
    <w:p w14:paraId="64C56CF6" w14:textId="48357AEB"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6—Confirmation of results of allocation process</w:t>
      </w:r>
      <w:r w:rsidRPr="00D95C2E">
        <w:rPr>
          <w:b w:val="0"/>
          <w:noProof/>
          <w:sz w:val="18"/>
        </w:rPr>
        <w:tab/>
      </w:r>
      <w:r w:rsidRPr="00D95C2E">
        <w:rPr>
          <w:b w:val="0"/>
          <w:noProof/>
          <w:sz w:val="18"/>
        </w:rPr>
        <w:fldChar w:fldCharType="begin"/>
      </w:r>
      <w:r w:rsidRPr="00D95C2E">
        <w:rPr>
          <w:b w:val="0"/>
          <w:noProof/>
          <w:sz w:val="18"/>
        </w:rPr>
        <w:instrText xml:space="preserve"> PAGEREF _Toc137195078 \h </w:instrText>
      </w:r>
      <w:r w:rsidRPr="00D95C2E">
        <w:rPr>
          <w:b w:val="0"/>
          <w:noProof/>
          <w:sz w:val="18"/>
        </w:rPr>
      </w:r>
      <w:r w:rsidRPr="00D95C2E">
        <w:rPr>
          <w:b w:val="0"/>
          <w:noProof/>
          <w:sz w:val="18"/>
        </w:rPr>
        <w:fldChar w:fldCharType="separate"/>
      </w:r>
      <w:r w:rsidR="00AD7DAD">
        <w:rPr>
          <w:b w:val="0"/>
          <w:noProof/>
          <w:sz w:val="18"/>
        </w:rPr>
        <w:t>58</w:t>
      </w:r>
      <w:r w:rsidRPr="00D95C2E">
        <w:rPr>
          <w:b w:val="0"/>
          <w:noProof/>
          <w:sz w:val="18"/>
        </w:rPr>
        <w:fldChar w:fldCharType="end"/>
      </w:r>
    </w:p>
    <w:p w14:paraId="04F1F47C" w14:textId="51D21845" w:rsidR="005E6A38" w:rsidRPr="00D95C2E" w:rsidRDefault="005E6A38">
      <w:pPr>
        <w:pStyle w:val="TOC5"/>
        <w:rPr>
          <w:rFonts w:asciiTheme="minorHAnsi" w:eastAsiaTheme="minorEastAsia" w:hAnsiTheme="minorHAnsi" w:cstheme="minorBidi"/>
          <w:noProof/>
          <w:kern w:val="0"/>
          <w:sz w:val="22"/>
          <w:szCs w:val="22"/>
        </w:rPr>
      </w:pPr>
      <w:r w:rsidRPr="00D95C2E">
        <w:rPr>
          <w:noProof/>
        </w:rPr>
        <w:t>83</w:t>
      </w:r>
      <w:r w:rsidRPr="00D95C2E">
        <w:rPr>
          <w:noProof/>
        </w:rPr>
        <w:tab/>
        <w:t>Notice and refunds to withdrawn applicants</w:t>
      </w:r>
      <w:r w:rsidRPr="00D95C2E">
        <w:rPr>
          <w:noProof/>
        </w:rPr>
        <w:tab/>
      </w:r>
      <w:r w:rsidRPr="00D95C2E">
        <w:rPr>
          <w:noProof/>
        </w:rPr>
        <w:fldChar w:fldCharType="begin"/>
      </w:r>
      <w:r w:rsidRPr="00D95C2E">
        <w:rPr>
          <w:noProof/>
        </w:rPr>
        <w:instrText xml:space="preserve"> PAGEREF _Toc137195079 \h </w:instrText>
      </w:r>
      <w:r w:rsidRPr="00D95C2E">
        <w:rPr>
          <w:noProof/>
        </w:rPr>
      </w:r>
      <w:r w:rsidRPr="00D95C2E">
        <w:rPr>
          <w:noProof/>
        </w:rPr>
        <w:fldChar w:fldCharType="separate"/>
      </w:r>
      <w:r w:rsidR="00AD7DAD">
        <w:rPr>
          <w:noProof/>
        </w:rPr>
        <w:t>58</w:t>
      </w:r>
      <w:r w:rsidRPr="00D95C2E">
        <w:rPr>
          <w:noProof/>
        </w:rPr>
        <w:fldChar w:fldCharType="end"/>
      </w:r>
    </w:p>
    <w:p w14:paraId="513CE7BA" w14:textId="274BC83A" w:rsidR="005E6A38" w:rsidRPr="00D95C2E" w:rsidRDefault="005E6A38">
      <w:pPr>
        <w:pStyle w:val="TOC5"/>
        <w:rPr>
          <w:rFonts w:asciiTheme="minorHAnsi" w:eastAsiaTheme="minorEastAsia" w:hAnsiTheme="minorHAnsi" w:cstheme="minorBidi"/>
          <w:noProof/>
          <w:kern w:val="0"/>
          <w:sz w:val="22"/>
          <w:szCs w:val="22"/>
        </w:rPr>
      </w:pPr>
      <w:r w:rsidRPr="00D95C2E">
        <w:rPr>
          <w:noProof/>
        </w:rPr>
        <w:t>84</w:t>
      </w:r>
      <w:r w:rsidRPr="00D95C2E">
        <w:rPr>
          <w:noProof/>
        </w:rPr>
        <w:tab/>
        <w:t>Notice and refunds to unsuccessful bidders</w:t>
      </w:r>
      <w:r w:rsidRPr="00D95C2E">
        <w:rPr>
          <w:noProof/>
        </w:rPr>
        <w:tab/>
      </w:r>
      <w:r w:rsidRPr="00D95C2E">
        <w:rPr>
          <w:noProof/>
        </w:rPr>
        <w:fldChar w:fldCharType="begin"/>
      </w:r>
      <w:r w:rsidRPr="00D95C2E">
        <w:rPr>
          <w:noProof/>
        </w:rPr>
        <w:instrText xml:space="preserve"> PAGEREF _Toc137195080 \h </w:instrText>
      </w:r>
      <w:r w:rsidRPr="00D95C2E">
        <w:rPr>
          <w:noProof/>
        </w:rPr>
      </w:r>
      <w:r w:rsidRPr="00D95C2E">
        <w:rPr>
          <w:noProof/>
        </w:rPr>
        <w:fldChar w:fldCharType="separate"/>
      </w:r>
      <w:r w:rsidR="00AD7DAD">
        <w:rPr>
          <w:noProof/>
        </w:rPr>
        <w:t>58</w:t>
      </w:r>
      <w:r w:rsidRPr="00D95C2E">
        <w:rPr>
          <w:noProof/>
        </w:rPr>
        <w:fldChar w:fldCharType="end"/>
      </w:r>
    </w:p>
    <w:p w14:paraId="2892AAA1" w14:textId="2950AA33" w:rsidR="005E6A38" w:rsidRPr="00D95C2E" w:rsidRDefault="005E6A38">
      <w:pPr>
        <w:pStyle w:val="TOC5"/>
        <w:rPr>
          <w:rFonts w:asciiTheme="minorHAnsi" w:eastAsiaTheme="minorEastAsia" w:hAnsiTheme="minorHAnsi" w:cstheme="minorBidi"/>
          <w:noProof/>
          <w:kern w:val="0"/>
          <w:sz w:val="22"/>
          <w:szCs w:val="22"/>
        </w:rPr>
      </w:pPr>
      <w:r w:rsidRPr="00D95C2E">
        <w:rPr>
          <w:noProof/>
        </w:rPr>
        <w:t>85</w:t>
      </w:r>
      <w:r w:rsidRPr="00D95C2E">
        <w:rPr>
          <w:noProof/>
        </w:rPr>
        <w:tab/>
        <w:t>Advising all bidders of results of allocation process</w:t>
      </w:r>
      <w:r w:rsidRPr="00D95C2E">
        <w:rPr>
          <w:noProof/>
        </w:rPr>
        <w:tab/>
      </w:r>
      <w:r w:rsidRPr="00D95C2E">
        <w:rPr>
          <w:noProof/>
        </w:rPr>
        <w:fldChar w:fldCharType="begin"/>
      </w:r>
      <w:r w:rsidRPr="00D95C2E">
        <w:rPr>
          <w:noProof/>
        </w:rPr>
        <w:instrText xml:space="preserve"> PAGEREF _Toc137195081 \h </w:instrText>
      </w:r>
      <w:r w:rsidRPr="00D95C2E">
        <w:rPr>
          <w:noProof/>
        </w:rPr>
      </w:r>
      <w:r w:rsidRPr="00D95C2E">
        <w:rPr>
          <w:noProof/>
        </w:rPr>
        <w:fldChar w:fldCharType="separate"/>
      </w:r>
      <w:r w:rsidR="00AD7DAD">
        <w:rPr>
          <w:noProof/>
        </w:rPr>
        <w:t>58</w:t>
      </w:r>
      <w:r w:rsidRPr="00D95C2E">
        <w:rPr>
          <w:noProof/>
        </w:rPr>
        <w:fldChar w:fldCharType="end"/>
      </w:r>
    </w:p>
    <w:p w14:paraId="1DA8B716" w14:textId="4B8EDC11"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7—Payment and issue of licences</w:t>
      </w:r>
      <w:r w:rsidRPr="00D95C2E">
        <w:rPr>
          <w:b w:val="0"/>
          <w:noProof/>
          <w:sz w:val="18"/>
        </w:rPr>
        <w:tab/>
      </w:r>
      <w:r w:rsidRPr="00D95C2E">
        <w:rPr>
          <w:b w:val="0"/>
          <w:noProof/>
          <w:sz w:val="18"/>
        </w:rPr>
        <w:fldChar w:fldCharType="begin"/>
      </w:r>
      <w:r w:rsidRPr="00D95C2E">
        <w:rPr>
          <w:b w:val="0"/>
          <w:noProof/>
          <w:sz w:val="18"/>
        </w:rPr>
        <w:instrText xml:space="preserve"> PAGEREF _Toc137195082 \h </w:instrText>
      </w:r>
      <w:r w:rsidRPr="00D95C2E">
        <w:rPr>
          <w:b w:val="0"/>
          <w:noProof/>
          <w:sz w:val="18"/>
        </w:rPr>
      </w:r>
      <w:r w:rsidRPr="00D95C2E">
        <w:rPr>
          <w:b w:val="0"/>
          <w:noProof/>
          <w:sz w:val="18"/>
        </w:rPr>
        <w:fldChar w:fldCharType="separate"/>
      </w:r>
      <w:r w:rsidR="00AD7DAD">
        <w:rPr>
          <w:b w:val="0"/>
          <w:noProof/>
          <w:sz w:val="18"/>
        </w:rPr>
        <w:t>60</w:t>
      </w:r>
      <w:r w:rsidRPr="00D95C2E">
        <w:rPr>
          <w:b w:val="0"/>
          <w:noProof/>
          <w:sz w:val="18"/>
        </w:rPr>
        <w:fldChar w:fldCharType="end"/>
      </w:r>
    </w:p>
    <w:p w14:paraId="6C847D3D" w14:textId="2A995B85" w:rsidR="005E6A38" w:rsidRPr="00D95C2E" w:rsidRDefault="005E6A38">
      <w:pPr>
        <w:pStyle w:val="TOC5"/>
        <w:rPr>
          <w:rFonts w:asciiTheme="minorHAnsi" w:eastAsiaTheme="minorEastAsia" w:hAnsiTheme="minorHAnsi" w:cstheme="minorBidi"/>
          <w:noProof/>
          <w:kern w:val="0"/>
          <w:sz w:val="22"/>
          <w:szCs w:val="22"/>
        </w:rPr>
      </w:pPr>
      <w:r w:rsidRPr="00D95C2E">
        <w:rPr>
          <w:noProof/>
        </w:rPr>
        <w:t>86</w:t>
      </w:r>
      <w:r w:rsidRPr="00D95C2E">
        <w:rPr>
          <w:noProof/>
        </w:rPr>
        <w:tab/>
        <w:t>Spectrum access charge</w:t>
      </w:r>
      <w:r w:rsidRPr="00D95C2E">
        <w:rPr>
          <w:noProof/>
        </w:rPr>
        <w:tab/>
      </w:r>
      <w:r w:rsidRPr="00D95C2E">
        <w:rPr>
          <w:noProof/>
        </w:rPr>
        <w:fldChar w:fldCharType="begin"/>
      </w:r>
      <w:r w:rsidRPr="00D95C2E">
        <w:rPr>
          <w:noProof/>
        </w:rPr>
        <w:instrText xml:space="preserve"> PAGEREF _Toc137195083 \h </w:instrText>
      </w:r>
      <w:r w:rsidRPr="00D95C2E">
        <w:rPr>
          <w:noProof/>
        </w:rPr>
      </w:r>
      <w:r w:rsidRPr="00D95C2E">
        <w:rPr>
          <w:noProof/>
        </w:rPr>
        <w:fldChar w:fldCharType="separate"/>
      </w:r>
      <w:r w:rsidR="00AD7DAD">
        <w:rPr>
          <w:noProof/>
        </w:rPr>
        <w:t>60</w:t>
      </w:r>
      <w:r w:rsidRPr="00D95C2E">
        <w:rPr>
          <w:noProof/>
        </w:rPr>
        <w:fldChar w:fldCharType="end"/>
      </w:r>
    </w:p>
    <w:p w14:paraId="31C57A7B" w14:textId="61A4FDD3" w:rsidR="005E6A38" w:rsidRPr="00D95C2E" w:rsidRDefault="005E6A38">
      <w:pPr>
        <w:pStyle w:val="TOC5"/>
        <w:rPr>
          <w:rFonts w:asciiTheme="minorHAnsi" w:eastAsiaTheme="minorEastAsia" w:hAnsiTheme="minorHAnsi" w:cstheme="minorBidi"/>
          <w:noProof/>
          <w:kern w:val="0"/>
          <w:sz w:val="22"/>
          <w:szCs w:val="22"/>
        </w:rPr>
      </w:pPr>
      <w:r w:rsidRPr="00D95C2E">
        <w:rPr>
          <w:noProof/>
        </w:rPr>
        <w:t>87</w:t>
      </w:r>
      <w:r w:rsidRPr="00D95C2E">
        <w:rPr>
          <w:noProof/>
        </w:rPr>
        <w:tab/>
        <w:t>Balance of the total winning price</w:t>
      </w:r>
      <w:r w:rsidRPr="00D95C2E">
        <w:rPr>
          <w:noProof/>
        </w:rPr>
        <w:tab/>
      </w:r>
      <w:r w:rsidRPr="00D95C2E">
        <w:rPr>
          <w:noProof/>
        </w:rPr>
        <w:fldChar w:fldCharType="begin"/>
      </w:r>
      <w:r w:rsidRPr="00D95C2E">
        <w:rPr>
          <w:noProof/>
        </w:rPr>
        <w:instrText xml:space="preserve"> PAGEREF _Toc137195084 \h </w:instrText>
      </w:r>
      <w:r w:rsidRPr="00D95C2E">
        <w:rPr>
          <w:noProof/>
        </w:rPr>
      </w:r>
      <w:r w:rsidRPr="00D95C2E">
        <w:rPr>
          <w:noProof/>
        </w:rPr>
        <w:fldChar w:fldCharType="separate"/>
      </w:r>
      <w:r w:rsidR="00AD7DAD">
        <w:rPr>
          <w:noProof/>
        </w:rPr>
        <w:t>60</w:t>
      </w:r>
      <w:r w:rsidRPr="00D95C2E">
        <w:rPr>
          <w:noProof/>
        </w:rPr>
        <w:fldChar w:fldCharType="end"/>
      </w:r>
    </w:p>
    <w:p w14:paraId="7FF89B1E" w14:textId="530B922F" w:rsidR="005E6A38" w:rsidRPr="00D95C2E" w:rsidRDefault="005E6A38">
      <w:pPr>
        <w:pStyle w:val="TOC5"/>
        <w:rPr>
          <w:rFonts w:asciiTheme="minorHAnsi" w:eastAsiaTheme="minorEastAsia" w:hAnsiTheme="minorHAnsi" w:cstheme="minorBidi"/>
          <w:noProof/>
          <w:kern w:val="0"/>
          <w:sz w:val="22"/>
          <w:szCs w:val="22"/>
        </w:rPr>
      </w:pPr>
      <w:r w:rsidRPr="00D95C2E">
        <w:rPr>
          <w:noProof/>
        </w:rPr>
        <w:t>88</w:t>
      </w:r>
      <w:r w:rsidRPr="00D95C2E">
        <w:rPr>
          <w:noProof/>
        </w:rPr>
        <w:tab/>
        <w:t>Sufficient eligibility payment—issue of spectrum licence without further payment</w:t>
      </w:r>
      <w:r w:rsidRPr="00D95C2E">
        <w:rPr>
          <w:noProof/>
        </w:rPr>
        <w:tab/>
      </w:r>
      <w:r w:rsidRPr="00D95C2E">
        <w:rPr>
          <w:noProof/>
        </w:rPr>
        <w:fldChar w:fldCharType="begin"/>
      </w:r>
      <w:r w:rsidRPr="00D95C2E">
        <w:rPr>
          <w:noProof/>
        </w:rPr>
        <w:instrText xml:space="preserve"> PAGEREF _Toc137195085 \h </w:instrText>
      </w:r>
      <w:r w:rsidRPr="00D95C2E">
        <w:rPr>
          <w:noProof/>
        </w:rPr>
      </w:r>
      <w:r w:rsidRPr="00D95C2E">
        <w:rPr>
          <w:noProof/>
        </w:rPr>
        <w:fldChar w:fldCharType="separate"/>
      </w:r>
      <w:r w:rsidR="00AD7DAD">
        <w:rPr>
          <w:noProof/>
        </w:rPr>
        <w:t>60</w:t>
      </w:r>
      <w:r w:rsidRPr="00D95C2E">
        <w:rPr>
          <w:noProof/>
        </w:rPr>
        <w:fldChar w:fldCharType="end"/>
      </w:r>
    </w:p>
    <w:p w14:paraId="7F63D750" w14:textId="1146E283" w:rsidR="005E6A38" w:rsidRPr="00D95C2E" w:rsidRDefault="005E6A38">
      <w:pPr>
        <w:pStyle w:val="TOC5"/>
        <w:rPr>
          <w:rFonts w:asciiTheme="minorHAnsi" w:eastAsiaTheme="minorEastAsia" w:hAnsiTheme="minorHAnsi" w:cstheme="minorBidi"/>
          <w:noProof/>
          <w:kern w:val="0"/>
          <w:sz w:val="22"/>
          <w:szCs w:val="22"/>
        </w:rPr>
      </w:pPr>
      <w:r w:rsidRPr="00D95C2E">
        <w:rPr>
          <w:noProof/>
        </w:rPr>
        <w:t>89</w:t>
      </w:r>
      <w:r w:rsidRPr="00D95C2E">
        <w:rPr>
          <w:noProof/>
        </w:rPr>
        <w:tab/>
        <w:t>Payment of balance of total winning price</w:t>
      </w:r>
      <w:r w:rsidRPr="00D95C2E">
        <w:rPr>
          <w:noProof/>
        </w:rPr>
        <w:tab/>
      </w:r>
      <w:r w:rsidRPr="00D95C2E">
        <w:rPr>
          <w:noProof/>
        </w:rPr>
        <w:fldChar w:fldCharType="begin"/>
      </w:r>
      <w:r w:rsidRPr="00D95C2E">
        <w:rPr>
          <w:noProof/>
        </w:rPr>
        <w:instrText xml:space="preserve"> PAGEREF _Toc137195086 \h </w:instrText>
      </w:r>
      <w:r w:rsidRPr="00D95C2E">
        <w:rPr>
          <w:noProof/>
        </w:rPr>
      </w:r>
      <w:r w:rsidRPr="00D95C2E">
        <w:rPr>
          <w:noProof/>
        </w:rPr>
        <w:fldChar w:fldCharType="separate"/>
      </w:r>
      <w:r w:rsidR="00AD7DAD">
        <w:rPr>
          <w:noProof/>
        </w:rPr>
        <w:t>61</w:t>
      </w:r>
      <w:r w:rsidRPr="00D95C2E">
        <w:rPr>
          <w:noProof/>
        </w:rPr>
        <w:fldChar w:fldCharType="end"/>
      </w:r>
    </w:p>
    <w:p w14:paraId="34481D5C" w14:textId="46D3A680" w:rsidR="005E6A38" w:rsidRPr="00D95C2E" w:rsidRDefault="005E6A38">
      <w:pPr>
        <w:pStyle w:val="TOC5"/>
        <w:rPr>
          <w:rFonts w:asciiTheme="minorHAnsi" w:eastAsiaTheme="minorEastAsia" w:hAnsiTheme="minorHAnsi" w:cstheme="minorBidi"/>
          <w:noProof/>
          <w:kern w:val="0"/>
          <w:sz w:val="22"/>
          <w:szCs w:val="22"/>
        </w:rPr>
      </w:pPr>
      <w:r w:rsidRPr="00D95C2E">
        <w:rPr>
          <w:noProof/>
        </w:rPr>
        <w:t>90</w:t>
      </w:r>
      <w:r w:rsidRPr="00D95C2E">
        <w:rPr>
          <w:noProof/>
        </w:rPr>
        <w:tab/>
        <w:t>Issue of spectrum licences after payment of balance</w:t>
      </w:r>
      <w:r w:rsidRPr="00D95C2E">
        <w:rPr>
          <w:noProof/>
        </w:rPr>
        <w:tab/>
      </w:r>
      <w:r w:rsidRPr="00D95C2E">
        <w:rPr>
          <w:noProof/>
        </w:rPr>
        <w:fldChar w:fldCharType="begin"/>
      </w:r>
      <w:r w:rsidRPr="00D95C2E">
        <w:rPr>
          <w:noProof/>
        </w:rPr>
        <w:instrText xml:space="preserve"> PAGEREF _Toc137195087 \h </w:instrText>
      </w:r>
      <w:r w:rsidRPr="00D95C2E">
        <w:rPr>
          <w:noProof/>
        </w:rPr>
      </w:r>
      <w:r w:rsidRPr="00D95C2E">
        <w:rPr>
          <w:noProof/>
        </w:rPr>
        <w:fldChar w:fldCharType="separate"/>
      </w:r>
      <w:r w:rsidR="00AD7DAD">
        <w:rPr>
          <w:noProof/>
        </w:rPr>
        <w:t>61</w:t>
      </w:r>
      <w:r w:rsidRPr="00D95C2E">
        <w:rPr>
          <w:noProof/>
        </w:rPr>
        <w:fldChar w:fldCharType="end"/>
      </w:r>
    </w:p>
    <w:p w14:paraId="4D9B31A8" w14:textId="70ECBF27" w:rsidR="005E6A38" w:rsidRPr="00D95C2E" w:rsidRDefault="005E6A38">
      <w:pPr>
        <w:pStyle w:val="TOC5"/>
        <w:rPr>
          <w:rFonts w:asciiTheme="minorHAnsi" w:eastAsiaTheme="minorEastAsia" w:hAnsiTheme="minorHAnsi" w:cstheme="minorBidi"/>
          <w:noProof/>
          <w:kern w:val="0"/>
          <w:sz w:val="22"/>
          <w:szCs w:val="22"/>
        </w:rPr>
      </w:pPr>
      <w:r w:rsidRPr="00D95C2E">
        <w:rPr>
          <w:noProof/>
        </w:rPr>
        <w:t>91</w:t>
      </w:r>
      <w:r w:rsidRPr="00D95C2E">
        <w:rPr>
          <w:noProof/>
        </w:rPr>
        <w:tab/>
        <w:t>Default</w:t>
      </w:r>
      <w:r w:rsidRPr="00D95C2E">
        <w:rPr>
          <w:noProof/>
        </w:rPr>
        <w:tab/>
      </w:r>
      <w:r w:rsidRPr="00D95C2E">
        <w:rPr>
          <w:noProof/>
        </w:rPr>
        <w:fldChar w:fldCharType="begin"/>
      </w:r>
      <w:r w:rsidRPr="00D95C2E">
        <w:rPr>
          <w:noProof/>
        </w:rPr>
        <w:instrText xml:space="preserve"> PAGEREF _Toc137195088 \h </w:instrText>
      </w:r>
      <w:r w:rsidRPr="00D95C2E">
        <w:rPr>
          <w:noProof/>
        </w:rPr>
      </w:r>
      <w:r w:rsidRPr="00D95C2E">
        <w:rPr>
          <w:noProof/>
        </w:rPr>
        <w:fldChar w:fldCharType="separate"/>
      </w:r>
      <w:r w:rsidR="00AD7DAD">
        <w:rPr>
          <w:noProof/>
        </w:rPr>
        <w:t>61</w:t>
      </w:r>
      <w:r w:rsidRPr="00D95C2E">
        <w:rPr>
          <w:noProof/>
        </w:rPr>
        <w:fldChar w:fldCharType="end"/>
      </w:r>
    </w:p>
    <w:p w14:paraId="55CCCEB3" w14:textId="2CD22C56" w:rsidR="005E6A38" w:rsidRPr="00D95C2E" w:rsidRDefault="005E6A38">
      <w:pPr>
        <w:pStyle w:val="TOC5"/>
        <w:rPr>
          <w:rFonts w:asciiTheme="minorHAnsi" w:eastAsiaTheme="minorEastAsia" w:hAnsiTheme="minorHAnsi" w:cstheme="minorBidi"/>
          <w:noProof/>
          <w:kern w:val="0"/>
          <w:sz w:val="22"/>
          <w:szCs w:val="22"/>
        </w:rPr>
      </w:pPr>
      <w:r w:rsidRPr="00D95C2E">
        <w:rPr>
          <w:noProof/>
        </w:rPr>
        <w:t>92</w:t>
      </w:r>
      <w:r w:rsidRPr="00D95C2E">
        <w:rPr>
          <w:noProof/>
        </w:rPr>
        <w:tab/>
        <w:t>Publication of allocation results</w:t>
      </w:r>
      <w:r w:rsidRPr="00D95C2E">
        <w:rPr>
          <w:noProof/>
        </w:rPr>
        <w:tab/>
      </w:r>
      <w:r w:rsidRPr="00D95C2E">
        <w:rPr>
          <w:noProof/>
        </w:rPr>
        <w:fldChar w:fldCharType="begin"/>
      </w:r>
      <w:r w:rsidRPr="00D95C2E">
        <w:rPr>
          <w:noProof/>
        </w:rPr>
        <w:instrText xml:space="preserve"> PAGEREF _Toc137195089 \h </w:instrText>
      </w:r>
      <w:r w:rsidRPr="00D95C2E">
        <w:rPr>
          <w:noProof/>
        </w:rPr>
      </w:r>
      <w:r w:rsidRPr="00D95C2E">
        <w:rPr>
          <w:noProof/>
        </w:rPr>
        <w:fldChar w:fldCharType="separate"/>
      </w:r>
      <w:r w:rsidR="00AD7DAD">
        <w:rPr>
          <w:noProof/>
        </w:rPr>
        <w:t>61</w:t>
      </w:r>
      <w:r w:rsidRPr="00D95C2E">
        <w:rPr>
          <w:noProof/>
        </w:rPr>
        <w:fldChar w:fldCharType="end"/>
      </w:r>
    </w:p>
    <w:p w14:paraId="2D228C9C" w14:textId="70C7FC89" w:rsidR="005E6A38" w:rsidRPr="00D95C2E" w:rsidRDefault="003D3442">
      <w:pPr>
        <w:pStyle w:val="TOC2"/>
        <w:rPr>
          <w:rFonts w:asciiTheme="minorHAnsi" w:eastAsiaTheme="minorEastAsia" w:hAnsiTheme="minorHAnsi" w:cstheme="minorBidi"/>
          <w:b w:val="0"/>
          <w:noProof/>
          <w:kern w:val="0"/>
          <w:sz w:val="22"/>
          <w:szCs w:val="22"/>
        </w:rPr>
      </w:pPr>
      <w:r w:rsidRPr="00D95C2E">
        <w:rPr>
          <w:noProof/>
        </w:rPr>
        <w:t>Part 6</w:t>
      </w:r>
      <w:r w:rsidR="005E6A38" w:rsidRPr="00D95C2E">
        <w:rPr>
          <w:noProof/>
        </w:rPr>
        <w:t>—Auction rules</w:t>
      </w:r>
      <w:r w:rsidR="005E6A38" w:rsidRPr="00D95C2E">
        <w:rPr>
          <w:b w:val="0"/>
          <w:noProof/>
          <w:sz w:val="18"/>
        </w:rPr>
        <w:tab/>
      </w:r>
      <w:r w:rsidR="005E6A38" w:rsidRPr="00D95C2E">
        <w:rPr>
          <w:b w:val="0"/>
          <w:noProof/>
          <w:sz w:val="18"/>
        </w:rPr>
        <w:fldChar w:fldCharType="begin"/>
      </w:r>
      <w:r w:rsidR="005E6A38" w:rsidRPr="00D95C2E">
        <w:rPr>
          <w:b w:val="0"/>
          <w:noProof/>
          <w:sz w:val="18"/>
        </w:rPr>
        <w:instrText xml:space="preserve"> PAGEREF _Toc137195090 \h </w:instrText>
      </w:r>
      <w:r w:rsidR="005E6A38" w:rsidRPr="00D95C2E">
        <w:rPr>
          <w:b w:val="0"/>
          <w:noProof/>
          <w:sz w:val="18"/>
        </w:rPr>
      </w:r>
      <w:r w:rsidR="005E6A38" w:rsidRPr="00D95C2E">
        <w:rPr>
          <w:b w:val="0"/>
          <w:noProof/>
          <w:sz w:val="18"/>
        </w:rPr>
        <w:fldChar w:fldCharType="separate"/>
      </w:r>
      <w:r w:rsidR="00AD7DAD">
        <w:rPr>
          <w:b w:val="0"/>
          <w:noProof/>
          <w:sz w:val="18"/>
        </w:rPr>
        <w:t>63</w:t>
      </w:r>
      <w:r w:rsidR="005E6A38" w:rsidRPr="00D95C2E">
        <w:rPr>
          <w:b w:val="0"/>
          <w:noProof/>
          <w:sz w:val="18"/>
        </w:rPr>
        <w:fldChar w:fldCharType="end"/>
      </w:r>
    </w:p>
    <w:p w14:paraId="2178FF83" w14:textId="26CE6561" w:rsidR="005E6A38" w:rsidRPr="00D95C2E" w:rsidRDefault="003D3442">
      <w:pPr>
        <w:pStyle w:val="TOC3"/>
        <w:rPr>
          <w:rFonts w:asciiTheme="minorHAnsi" w:eastAsiaTheme="minorEastAsia" w:hAnsiTheme="minorHAnsi" w:cstheme="minorBidi"/>
          <w:b w:val="0"/>
          <w:noProof/>
          <w:kern w:val="0"/>
          <w:szCs w:val="22"/>
        </w:rPr>
      </w:pPr>
      <w:r w:rsidRPr="00D95C2E">
        <w:rPr>
          <w:noProof/>
        </w:rPr>
        <w:t>Division 1</w:t>
      </w:r>
      <w:r w:rsidR="005E6A38" w:rsidRPr="00D95C2E">
        <w:rPr>
          <w:noProof/>
        </w:rPr>
        <w:t>—Rules for the primary stage</w:t>
      </w:r>
      <w:r w:rsidR="005E6A38" w:rsidRPr="00D95C2E">
        <w:rPr>
          <w:b w:val="0"/>
          <w:noProof/>
          <w:sz w:val="18"/>
        </w:rPr>
        <w:tab/>
      </w:r>
      <w:r w:rsidR="005E6A38" w:rsidRPr="00D95C2E">
        <w:rPr>
          <w:b w:val="0"/>
          <w:noProof/>
          <w:sz w:val="18"/>
        </w:rPr>
        <w:fldChar w:fldCharType="begin"/>
      </w:r>
      <w:r w:rsidR="005E6A38" w:rsidRPr="00D95C2E">
        <w:rPr>
          <w:b w:val="0"/>
          <w:noProof/>
          <w:sz w:val="18"/>
        </w:rPr>
        <w:instrText xml:space="preserve"> PAGEREF _Toc137195091 \h </w:instrText>
      </w:r>
      <w:r w:rsidR="005E6A38" w:rsidRPr="00D95C2E">
        <w:rPr>
          <w:b w:val="0"/>
          <w:noProof/>
          <w:sz w:val="18"/>
        </w:rPr>
      </w:r>
      <w:r w:rsidR="005E6A38" w:rsidRPr="00D95C2E">
        <w:rPr>
          <w:b w:val="0"/>
          <w:noProof/>
          <w:sz w:val="18"/>
        </w:rPr>
        <w:fldChar w:fldCharType="separate"/>
      </w:r>
      <w:r w:rsidR="00AD7DAD">
        <w:rPr>
          <w:b w:val="0"/>
          <w:noProof/>
          <w:sz w:val="18"/>
        </w:rPr>
        <w:t>63</w:t>
      </w:r>
      <w:r w:rsidR="005E6A38" w:rsidRPr="00D95C2E">
        <w:rPr>
          <w:b w:val="0"/>
          <w:noProof/>
          <w:sz w:val="18"/>
        </w:rPr>
        <w:fldChar w:fldCharType="end"/>
      </w:r>
    </w:p>
    <w:p w14:paraId="39EEF8F7" w14:textId="37983D58"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A—Application</w:t>
      </w:r>
      <w:r w:rsidRPr="00D95C2E">
        <w:rPr>
          <w:b w:val="0"/>
          <w:noProof/>
          <w:sz w:val="18"/>
        </w:rPr>
        <w:tab/>
      </w:r>
      <w:r w:rsidRPr="00D95C2E">
        <w:rPr>
          <w:b w:val="0"/>
          <w:noProof/>
          <w:sz w:val="18"/>
        </w:rPr>
        <w:fldChar w:fldCharType="begin"/>
      </w:r>
      <w:r w:rsidRPr="00D95C2E">
        <w:rPr>
          <w:b w:val="0"/>
          <w:noProof/>
          <w:sz w:val="18"/>
        </w:rPr>
        <w:instrText xml:space="preserve"> PAGEREF _Toc137195092 \h </w:instrText>
      </w:r>
      <w:r w:rsidRPr="00D95C2E">
        <w:rPr>
          <w:b w:val="0"/>
          <w:noProof/>
          <w:sz w:val="18"/>
        </w:rPr>
      </w:r>
      <w:r w:rsidRPr="00D95C2E">
        <w:rPr>
          <w:b w:val="0"/>
          <w:noProof/>
          <w:sz w:val="18"/>
        </w:rPr>
        <w:fldChar w:fldCharType="separate"/>
      </w:r>
      <w:r w:rsidR="00AD7DAD">
        <w:rPr>
          <w:b w:val="0"/>
          <w:noProof/>
          <w:sz w:val="18"/>
        </w:rPr>
        <w:t>63</w:t>
      </w:r>
      <w:r w:rsidRPr="00D95C2E">
        <w:rPr>
          <w:b w:val="0"/>
          <w:noProof/>
          <w:sz w:val="18"/>
        </w:rPr>
        <w:fldChar w:fldCharType="end"/>
      </w:r>
    </w:p>
    <w:p w14:paraId="1FD1F44C" w14:textId="5F5CE2CF" w:rsidR="005E6A38" w:rsidRPr="00D95C2E" w:rsidRDefault="005E6A38">
      <w:pPr>
        <w:pStyle w:val="TOC5"/>
        <w:rPr>
          <w:rFonts w:asciiTheme="minorHAnsi" w:eastAsiaTheme="minorEastAsia" w:hAnsiTheme="minorHAnsi" w:cstheme="minorBidi"/>
          <w:noProof/>
          <w:kern w:val="0"/>
          <w:sz w:val="22"/>
          <w:szCs w:val="22"/>
        </w:rPr>
      </w:pPr>
      <w:r w:rsidRPr="00D95C2E">
        <w:rPr>
          <w:noProof/>
        </w:rPr>
        <w:t>93</w:t>
      </w:r>
      <w:r w:rsidRPr="00D95C2E">
        <w:rPr>
          <w:noProof/>
        </w:rPr>
        <w:tab/>
        <w:t>Application of Division</w:t>
      </w:r>
      <w:r w:rsidRPr="00D95C2E">
        <w:rPr>
          <w:noProof/>
        </w:rPr>
        <w:tab/>
      </w:r>
      <w:r w:rsidRPr="00D95C2E">
        <w:rPr>
          <w:noProof/>
        </w:rPr>
        <w:fldChar w:fldCharType="begin"/>
      </w:r>
      <w:r w:rsidRPr="00D95C2E">
        <w:rPr>
          <w:noProof/>
        </w:rPr>
        <w:instrText xml:space="preserve"> PAGEREF _Toc137195093 \h </w:instrText>
      </w:r>
      <w:r w:rsidRPr="00D95C2E">
        <w:rPr>
          <w:noProof/>
        </w:rPr>
      </w:r>
      <w:r w:rsidRPr="00D95C2E">
        <w:rPr>
          <w:noProof/>
        </w:rPr>
        <w:fldChar w:fldCharType="separate"/>
      </w:r>
      <w:r w:rsidR="00AD7DAD">
        <w:rPr>
          <w:noProof/>
        </w:rPr>
        <w:t>63</w:t>
      </w:r>
      <w:r w:rsidRPr="00D95C2E">
        <w:rPr>
          <w:noProof/>
        </w:rPr>
        <w:fldChar w:fldCharType="end"/>
      </w:r>
    </w:p>
    <w:p w14:paraId="5495D5E9" w14:textId="11523E9B"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B—Arrangements for primary stage</w:t>
      </w:r>
      <w:r w:rsidRPr="00D95C2E">
        <w:rPr>
          <w:b w:val="0"/>
          <w:noProof/>
          <w:sz w:val="18"/>
        </w:rPr>
        <w:tab/>
      </w:r>
      <w:r w:rsidRPr="00D95C2E">
        <w:rPr>
          <w:b w:val="0"/>
          <w:noProof/>
          <w:sz w:val="18"/>
        </w:rPr>
        <w:fldChar w:fldCharType="begin"/>
      </w:r>
      <w:r w:rsidRPr="00D95C2E">
        <w:rPr>
          <w:b w:val="0"/>
          <w:noProof/>
          <w:sz w:val="18"/>
        </w:rPr>
        <w:instrText xml:space="preserve"> PAGEREF _Toc137195094 \h </w:instrText>
      </w:r>
      <w:r w:rsidRPr="00D95C2E">
        <w:rPr>
          <w:b w:val="0"/>
          <w:noProof/>
          <w:sz w:val="18"/>
        </w:rPr>
      </w:r>
      <w:r w:rsidRPr="00D95C2E">
        <w:rPr>
          <w:b w:val="0"/>
          <w:noProof/>
          <w:sz w:val="18"/>
        </w:rPr>
        <w:fldChar w:fldCharType="separate"/>
      </w:r>
      <w:r w:rsidR="00AD7DAD">
        <w:rPr>
          <w:b w:val="0"/>
          <w:noProof/>
          <w:sz w:val="18"/>
        </w:rPr>
        <w:t>63</w:t>
      </w:r>
      <w:r w:rsidRPr="00D95C2E">
        <w:rPr>
          <w:b w:val="0"/>
          <w:noProof/>
          <w:sz w:val="18"/>
        </w:rPr>
        <w:fldChar w:fldCharType="end"/>
      </w:r>
    </w:p>
    <w:p w14:paraId="133C1E5E" w14:textId="5FCD170B" w:rsidR="005E6A38" w:rsidRPr="00D95C2E" w:rsidRDefault="005E6A38">
      <w:pPr>
        <w:pStyle w:val="TOC5"/>
        <w:rPr>
          <w:rFonts w:asciiTheme="minorHAnsi" w:eastAsiaTheme="minorEastAsia" w:hAnsiTheme="minorHAnsi" w:cstheme="minorBidi"/>
          <w:noProof/>
          <w:kern w:val="0"/>
          <w:sz w:val="22"/>
          <w:szCs w:val="22"/>
        </w:rPr>
      </w:pPr>
      <w:r w:rsidRPr="00D95C2E">
        <w:rPr>
          <w:noProof/>
        </w:rPr>
        <w:t>94</w:t>
      </w:r>
      <w:r w:rsidRPr="00D95C2E">
        <w:rPr>
          <w:noProof/>
        </w:rPr>
        <w:tab/>
        <w:t>Bid increment percentage for primary stage</w:t>
      </w:r>
      <w:r w:rsidRPr="00D95C2E">
        <w:rPr>
          <w:noProof/>
        </w:rPr>
        <w:tab/>
      </w:r>
      <w:r w:rsidRPr="00D95C2E">
        <w:rPr>
          <w:noProof/>
        </w:rPr>
        <w:fldChar w:fldCharType="begin"/>
      </w:r>
      <w:r w:rsidRPr="00D95C2E">
        <w:rPr>
          <w:noProof/>
        </w:rPr>
        <w:instrText xml:space="preserve"> PAGEREF _Toc137195095 \h </w:instrText>
      </w:r>
      <w:r w:rsidRPr="00D95C2E">
        <w:rPr>
          <w:noProof/>
        </w:rPr>
      </w:r>
      <w:r w:rsidRPr="00D95C2E">
        <w:rPr>
          <w:noProof/>
        </w:rPr>
        <w:fldChar w:fldCharType="separate"/>
      </w:r>
      <w:r w:rsidR="00AD7DAD">
        <w:rPr>
          <w:noProof/>
        </w:rPr>
        <w:t>63</w:t>
      </w:r>
      <w:r w:rsidRPr="00D95C2E">
        <w:rPr>
          <w:noProof/>
        </w:rPr>
        <w:fldChar w:fldCharType="end"/>
      </w:r>
    </w:p>
    <w:p w14:paraId="0465C402" w14:textId="63E5178A" w:rsidR="005E6A38" w:rsidRPr="00D95C2E" w:rsidRDefault="005E6A38">
      <w:pPr>
        <w:pStyle w:val="TOC5"/>
        <w:rPr>
          <w:rFonts w:asciiTheme="minorHAnsi" w:eastAsiaTheme="minorEastAsia" w:hAnsiTheme="minorHAnsi" w:cstheme="minorBidi"/>
          <w:noProof/>
          <w:kern w:val="0"/>
          <w:sz w:val="22"/>
          <w:szCs w:val="22"/>
        </w:rPr>
      </w:pPr>
      <w:r w:rsidRPr="00D95C2E">
        <w:rPr>
          <w:noProof/>
        </w:rPr>
        <w:t>95</w:t>
      </w:r>
      <w:r w:rsidRPr="00D95C2E">
        <w:rPr>
          <w:noProof/>
        </w:rPr>
        <w:tab/>
        <w:t>Eligibility requirement percentage for primary stage</w:t>
      </w:r>
      <w:r w:rsidRPr="00D95C2E">
        <w:rPr>
          <w:noProof/>
        </w:rPr>
        <w:tab/>
      </w:r>
      <w:r w:rsidRPr="00D95C2E">
        <w:rPr>
          <w:noProof/>
        </w:rPr>
        <w:fldChar w:fldCharType="begin"/>
      </w:r>
      <w:r w:rsidRPr="00D95C2E">
        <w:rPr>
          <w:noProof/>
        </w:rPr>
        <w:instrText xml:space="preserve"> PAGEREF _Toc137195096 \h </w:instrText>
      </w:r>
      <w:r w:rsidRPr="00D95C2E">
        <w:rPr>
          <w:noProof/>
        </w:rPr>
      </w:r>
      <w:r w:rsidRPr="00D95C2E">
        <w:rPr>
          <w:noProof/>
        </w:rPr>
        <w:fldChar w:fldCharType="separate"/>
      </w:r>
      <w:r w:rsidR="00AD7DAD">
        <w:rPr>
          <w:noProof/>
        </w:rPr>
        <w:t>64</w:t>
      </w:r>
      <w:r w:rsidRPr="00D95C2E">
        <w:rPr>
          <w:noProof/>
        </w:rPr>
        <w:fldChar w:fldCharType="end"/>
      </w:r>
    </w:p>
    <w:p w14:paraId="4F1D3B9F" w14:textId="2B44109F" w:rsidR="005E6A38" w:rsidRPr="00D95C2E" w:rsidRDefault="005E6A38">
      <w:pPr>
        <w:pStyle w:val="TOC5"/>
        <w:rPr>
          <w:rFonts w:asciiTheme="minorHAnsi" w:eastAsiaTheme="minorEastAsia" w:hAnsiTheme="minorHAnsi" w:cstheme="minorBidi"/>
          <w:noProof/>
          <w:kern w:val="0"/>
          <w:sz w:val="22"/>
          <w:szCs w:val="22"/>
        </w:rPr>
      </w:pPr>
      <w:r w:rsidRPr="00D95C2E">
        <w:rPr>
          <w:noProof/>
        </w:rPr>
        <w:t>96</w:t>
      </w:r>
      <w:r w:rsidRPr="00D95C2E">
        <w:rPr>
          <w:noProof/>
        </w:rPr>
        <w:tab/>
        <w:t>Scheduling of clock rounds</w:t>
      </w:r>
      <w:r w:rsidRPr="00D95C2E">
        <w:rPr>
          <w:noProof/>
        </w:rPr>
        <w:tab/>
      </w:r>
      <w:r w:rsidRPr="00D95C2E">
        <w:rPr>
          <w:noProof/>
        </w:rPr>
        <w:fldChar w:fldCharType="begin"/>
      </w:r>
      <w:r w:rsidRPr="00D95C2E">
        <w:rPr>
          <w:noProof/>
        </w:rPr>
        <w:instrText xml:space="preserve"> PAGEREF _Toc137195097 \h </w:instrText>
      </w:r>
      <w:r w:rsidRPr="00D95C2E">
        <w:rPr>
          <w:noProof/>
        </w:rPr>
      </w:r>
      <w:r w:rsidRPr="00D95C2E">
        <w:rPr>
          <w:noProof/>
        </w:rPr>
        <w:fldChar w:fldCharType="separate"/>
      </w:r>
      <w:r w:rsidR="00AD7DAD">
        <w:rPr>
          <w:noProof/>
        </w:rPr>
        <w:t>64</w:t>
      </w:r>
      <w:r w:rsidRPr="00D95C2E">
        <w:rPr>
          <w:noProof/>
        </w:rPr>
        <w:fldChar w:fldCharType="end"/>
      </w:r>
    </w:p>
    <w:p w14:paraId="2F8513C3" w14:textId="0E1B1483" w:rsidR="005E6A38" w:rsidRPr="00D95C2E" w:rsidRDefault="005E6A38">
      <w:pPr>
        <w:pStyle w:val="TOC5"/>
        <w:rPr>
          <w:rFonts w:asciiTheme="minorHAnsi" w:eastAsiaTheme="minorEastAsia" w:hAnsiTheme="minorHAnsi" w:cstheme="minorBidi"/>
          <w:noProof/>
          <w:kern w:val="0"/>
          <w:sz w:val="22"/>
          <w:szCs w:val="22"/>
        </w:rPr>
      </w:pPr>
      <w:r w:rsidRPr="00D95C2E">
        <w:rPr>
          <w:noProof/>
        </w:rPr>
        <w:t>97</w:t>
      </w:r>
      <w:r w:rsidRPr="00D95C2E">
        <w:rPr>
          <w:noProof/>
        </w:rPr>
        <w:tab/>
        <w:t>Recess days</w:t>
      </w:r>
      <w:r w:rsidRPr="00D95C2E">
        <w:rPr>
          <w:noProof/>
        </w:rPr>
        <w:tab/>
      </w:r>
      <w:r w:rsidRPr="00D95C2E">
        <w:rPr>
          <w:noProof/>
        </w:rPr>
        <w:fldChar w:fldCharType="begin"/>
      </w:r>
      <w:r w:rsidRPr="00D95C2E">
        <w:rPr>
          <w:noProof/>
        </w:rPr>
        <w:instrText xml:space="preserve"> PAGEREF _Toc137195098 \h </w:instrText>
      </w:r>
      <w:r w:rsidRPr="00D95C2E">
        <w:rPr>
          <w:noProof/>
        </w:rPr>
      </w:r>
      <w:r w:rsidRPr="00D95C2E">
        <w:rPr>
          <w:noProof/>
        </w:rPr>
        <w:fldChar w:fldCharType="separate"/>
      </w:r>
      <w:r w:rsidR="00AD7DAD">
        <w:rPr>
          <w:noProof/>
        </w:rPr>
        <w:t>65</w:t>
      </w:r>
      <w:r w:rsidRPr="00D95C2E">
        <w:rPr>
          <w:noProof/>
        </w:rPr>
        <w:fldChar w:fldCharType="end"/>
      </w:r>
    </w:p>
    <w:p w14:paraId="1F53E0E1" w14:textId="421F1411" w:rsidR="005E6A38" w:rsidRPr="00D95C2E" w:rsidRDefault="005E6A38">
      <w:pPr>
        <w:pStyle w:val="TOC5"/>
        <w:rPr>
          <w:rFonts w:asciiTheme="minorHAnsi" w:eastAsiaTheme="minorEastAsia" w:hAnsiTheme="minorHAnsi" w:cstheme="minorBidi"/>
          <w:noProof/>
          <w:kern w:val="0"/>
          <w:sz w:val="22"/>
          <w:szCs w:val="22"/>
        </w:rPr>
      </w:pPr>
      <w:r w:rsidRPr="00D95C2E">
        <w:rPr>
          <w:noProof/>
        </w:rPr>
        <w:t>98</w:t>
      </w:r>
      <w:r w:rsidRPr="00D95C2E">
        <w:rPr>
          <w:noProof/>
        </w:rPr>
        <w:tab/>
        <w:t>Entries by auction manager before pre</w:t>
      </w:r>
      <w:r w:rsidR="00D95C2E">
        <w:rPr>
          <w:noProof/>
        </w:rPr>
        <w:noBreakHyphen/>
      </w:r>
      <w:r w:rsidRPr="00D95C2E">
        <w:rPr>
          <w:noProof/>
        </w:rPr>
        <w:t>bidding round</w:t>
      </w:r>
      <w:r w:rsidRPr="00D95C2E">
        <w:rPr>
          <w:noProof/>
        </w:rPr>
        <w:tab/>
      </w:r>
      <w:r w:rsidRPr="00D95C2E">
        <w:rPr>
          <w:noProof/>
        </w:rPr>
        <w:fldChar w:fldCharType="begin"/>
      </w:r>
      <w:r w:rsidRPr="00D95C2E">
        <w:rPr>
          <w:noProof/>
        </w:rPr>
        <w:instrText xml:space="preserve"> PAGEREF _Toc137195099 \h </w:instrText>
      </w:r>
      <w:r w:rsidRPr="00D95C2E">
        <w:rPr>
          <w:noProof/>
        </w:rPr>
      </w:r>
      <w:r w:rsidRPr="00D95C2E">
        <w:rPr>
          <w:noProof/>
        </w:rPr>
        <w:fldChar w:fldCharType="separate"/>
      </w:r>
      <w:r w:rsidR="00AD7DAD">
        <w:rPr>
          <w:noProof/>
        </w:rPr>
        <w:t>65</w:t>
      </w:r>
      <w:r w:rsidRPr="00D95C2E">
        <w:rPr>
          <w:noProof/>
        </w:rPr>
        <w:fldChar w:fldCharType="end"/>
      </w:r>
    </w:p>
    <w:p w14:paraId="6FE6E4B0" w14:textId="03611132" w:rsidR="005E6A38" w:rsidRPr="00D95C2E" w:rsidRDefault="005E6A38">
      <w:pPr>
        <w:pStyle w:val="TOC5"/>
        <w:rPr>
          <w:rFonts w:asciiTheme="minorHAnsi" w:eastAsiaTheme="minorEastAsia" w:hAnsiTheme="minorHAnsi" w:cstheme="minorBidi"/>
          <w:noProof/>
          <w:kern w:val="0"/>
          <w:sz w:val="22"/>
          <w:szCs w:val="22"/>
        </w:rPr>
      </w:pPr>
      <w:r w:rsidRPr="00D95C2E">
        <w:rPr>
          <w:noProof/>
        </w:rPr>
        <w:t>99</w:t>
      </w:r>
      <w:r w:rsidRPr="00D95C2E">
        <w:rPr>
          <w:noProof/>
        </w:rPr>
        <w:tab/>
        <w:t>Information available for clock rounds of the primary stage</w:t>
      </w:r>
      <w:r w:rsidRPr="00D95C2E">
        <w:rPr>
          <w:noProof/>
        </w:rPr>
        <w:tab/>
      </w:r>
      <w:r w:rsidRPr="00D95C2E">
        <w:rPr>
          <w:noProof/>
        </w:rPr>
        <w:fldChar w:fldCharType="begin"/>
      </w:r>
      <w:r w:rsidRPr="00D95C2E">
        <w:rPr>
          <w:noProof/>
        </w:rPr>
        <w:instrText xml:space="preserve"> PAGEREF _Toc137195100 \h </w:instrText>
      </w:r>
      <w:r w:rsidRPr="00D95C2E">
        <w:rPr>
          <w:noProof/>
        </w:rPr>
      </w:r>
      <w:r w:rsidRPr="00D95C2E">
        <w:rPr>
          <w:noProof/>
        </w:rPr>
        <w:fldChar w:fldCharType="separate"/>
      </w:r>
      <w:r w:rsidR="00AD7DAD">
        <w:rPr>
          <w:noProof/>
        </w:rPr>
        <w:t>65</w:t>
      </w:r>
      <w:r w:rsidRPr="00D95C2E">
        <w:rPr>
          <w:noProof/>
        </w:rPr>
        <w:fldChar w:fldCharType="end"/>
      </w:r>
    </w:p>
    <w:p w14:paraId="07E022AF" w14:textId="6F485979"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C—Bidding in the primary stage</w:t>
      </w:r>
      <w:r w:rsidRPr="00D95C2E">
        <w:rPr>
          <w:b w:val="0"/>
          <w:noProof/>
          <w:sz w:val="18"/>
        </w:rPr>
        <w:tab/>
      </w:r>
      <w:r w:rsidRPr="00D95C2E">
        <w:rPr>
          <w:b w:val="0"/>
          <w:noProof/>
          <w:sz w:val="18"/>
        </w:rPr>
        <w:fldChar w:fldCharType="begin"/>
      </w:r>
      <w:r w:rsidRPr="00D95C2E">
        <w:rPr>
          <w:b w:val="0"/>
          <w:noProof/>
          <w:sz w:val="18"/>
        </w:rPr>
        <w:instrText xml:space="preserve"> PAGEREF _Toc137195101 \h </w:instrText>
      </w:r>
      <w:r w:rsidRPr="00D95C2E">
        <w:rPr>
          <w:b w:val="0"/>
          <w:noProof/>
          <w:sz w:val="18"/>
        </w:rPr>
      </w:r>
      <w:r w:rsidRPr="00D95C2E">
        <w:rPr>
          <w:b w:val="0"/>
          <w:noProof/>
          <w:sz w:val="18"/>
        </w:rPr>
        <w:fldChar w:fldCharType="separate"/>
      </w:r>
      <w:r w:rsidR="00AD7DAD">
        <w:rPr>
          <w:b w:val="0"/>
          <w:noProof/>
          <w:sz w:val="18"/>
        </w:rPr>
        <w:t>66</w:t>
      </w:r>
      <w:r w:rsidRPr="00D95C2E">
        <w:rPr>
          <w:b w:val="0"/>
          <w:noProof/>
          <w:sz w:val="18"/>
        </w:rPr>
        <w:fldChar w:fldCharType="end"/>
      </w:r>
    </w:p>
    <w:p w14:paraId="3C9F5909" w14:textId="43D1BE93" w:rsidR="005E6A38" w:rsidRPr="00D95C2E" w:rsidRDefault="005E6A38">
      <w:pPr>
        <w:pStyle w:val="TOC5"/>
        <w:rPr>
          <w:rFonts w:asciiTheme="minorHAnsi" w:eastAsiaTheme="minorEastAsia" w:hAnsiTheme="minorHAnsi" w:cstheme="minorBidi"/>
          <w:noProof/>
          <w:kern w:val="0"/>
          <w:sz w:val="22"/>
          <w:szCs w:val="22"/>
        </w:rPr>
      </w:pPr>
      <w:r w:rsidRPr="00D95C2E">
        <w:rPr>
          <w:noProof/>
        </w:rPr>
        <w:t>100</w:t>
      </w:r>
      <w:r w:rsidRPr="00D95C2E">
        <w:rPr>
          <w:noProof/>
        </w:rPr>
        <w:tab/>
        <w:t>Availability of lots in clock rounds of the primary stage</w:t>
      </w:r>
      <w:r w:rsidRPr="00D95C2E">
        <w:rPr>
          <w:noProof/>
        </w:rPr>
        <w:tab/>
      </w:r>
      <w:r w:rsidRPr="00D95C2E">
        <w:rPr>
          <w:noProof/>
        </w:rPr>
        <w:fldChar w:fldCharType="begin"/>
      </w:r>
      <w:r w:rsidRPr="00D95C2E">
        <w:rPr>
          <w:noProof/>
        </w:rPr>
        <w:instrText xml:space="preserve"> PAGEREF _Toc137195102 \h </w:instrText>
      </w:r>
      <w:r w:rsidRPr="00D95C2E">
        <w:rPr>
          <w:noProof/>
        </w:rPr>
      </w:r>
      <w:r w:rsidRPr="00D95C2E">
        <w:rPr>
          <w:noProof/>
        </w:rPr>
        <w:fldChar w:fldCharType="separate"/>
      </w:r>
      <w:r w:rsidR="00AD7DAD">
        <w:rPr>
          <w:noProof/>
        </w:rPr>
        <w:t>66</w:t>
      </w:r>
      <w:r w:rsidRPr="00D95C2E">
        <w:rPr>
          <w:noProof/>
        </w:rPr>
        <w:fldChar w:fldCharType="end"/>
      </w:r>
    </w:p>
    <w:p w14:paraId="4827705B" w14:textId="7E9AAD03" w:rsidR="005E6A38" w:rsidRPr="00D95C2E" w:rsidRDefault="005E6A38">
      <w:pPr>
        <w:pStyle w:val="TOC5"/>
        <w:rPr>
          <w:rFonts w:asciiTheme="minorHAnsi" w:eastAsiaTheme="minorEastAsia" w:hAnsiTheme="minorHAnsi" w:cstheme="minorBidi"/>
          <w:noProof/>
          <w:kern w:val="0"/>
          <w:sz w:val="22"/>
          <w:szCs w:val="22"/>
        </w:rPr>
      </w:pPr>
      <w:r w:rsidRPr="00D95C2E">
        <w:rPr>
          <w:noProof/>
        </w:rPr>
        <w:t>101</w:t>
      </w:r>
      <w:r w:rsidRPr="00D95C2E">
        <w:rPr>
          <w:noProof/>
        </w:rPr>
        <w:tab/>
        <w:t>Pre</w:t>
      </w:r>
      <w:r w:rsidR="00D95C2E">
        <w:rPr>
          <w:noProof/>
        </w:rPr>
        <w:noBreakHyphen/>
      </w:r>
      <w:r w:rsidRPr="00D95C2E">
        <w:rPr>
          <w:noProof/>
        </w:rPr>
        <w:t>bidding round</w:t>
      </w:r>
      <w:r w:rsidRPr="00D95C2E">
        <w:rPr>
          <w:noProof/>
        </w:rPr>
        <w:tab/>
      </w:r>
      <w:r w:rsidRPr="00D95C2E">
        <w:rPr>
          <w:noProof/>
        </w:rPr>
        <w:fldChar w:fldCharType="begin"/>
      </w:r>
      <w:r w:rsidRPr="00D95C2E">
        <w:rPr>
          <w:noProof/>
        </w:rPr>
        <w:instrText xml:space="preserve"> PAGEREF _Toc137195103 \h </w:instrText>
      </w:r>
      <w:r w:rsidRPr="00D95C2E">
        <w:rPr>
          <w:noProof/>
        </w:rPr>
      </w:r>
      <w:r w:rsidRPr="00D95C2E">
        <w:rPr>
          <w:noProof/>
        </w:rPr>
        <w:fldChar w:fldCharType="separate"/>
      </w:r>
      <w:r w:rsidR="00AD7DAD">
        <w:rPr>
          <w:noProof/>
        </w:rPr>
        <w:t>66</w:t>
      </w:r>
      <w:r w:rsidRPr="00D95C2E">
        <w:rPr>
          <w:noProof/>
        </w:rPr>
        <w:fldChar w:fldCharType="end"/>
      </w:r>
    </w:p>
    <w:p w14:paraId="2C0E34D7" w14:textId="193216B0" w:rsidR="005E6A38" w:rsidRPr="00D95C2E" w:rsidRDefault="005E6A38">
      <w:pPr>
        <w:pStyle w:val="TOC5"/>
        <w:rPr>
          <w:rFonts w:asciiTheme="minorHAnsi" w:eastAsiaTheme="minorEastAsia" w:hAnsiTheme="minorHAnsi" w:cstheme="minorBidi"/>
          <w:noProof/>
          <w:kern w:val="0"/>
          <w:sz w:val="22"/>
          <w:szCs w:val="22"/>
        </w:rPr>
      </w:pPr>
      <w:r w:rsidRPr="00D95C2E">
        <w:rPr>
          <w:noProof/>
        </w:rPr>
        <w:t>102</w:t>
      </w:r>
      <w:r w:rsidRPr="00D95C2E">
        <w:rPr>
          <w:noProof/>
        </w:rPr>
        <w:tab/>
        <w:t>Making bids</w:t>
      </w:r>
      <w:r w:rsidRPr="00D95C2E">
        <w:rPr>
          <w:noProof/>
        </w:rPr>
        <w:tab/>
      </w:r>
      <w:r w:rsidRPr="00D95C2E">
        <w:rPr>
          <w:noProof/>
        </w:rPr>
        <w:fldChar w:fldCharType="begin"/>
      </w:r>
      <w:r w:rsidRPr="00D95C2E">
        <w:rPr>
          <w:noProof/>
        </w:rPr>
        <w:instrText xml:space="preserve"> PAGEREF _Toc137195104 \h </w:instrText>
      </w:r>
      <w:r w:rsidRPr="00D95C2E">
        <w:rPr>
          <w:noProof/>
        </w:rPr>
      </w:r>
      <w:r w:rsidRPr="00D95C2E">
        <w:rPr>
          <w:noProof/>
        </w:rPr>
        <w:fldChar w:fldCharType="separate"/>
      </w:r>
      <w:r w:rsidR="00AD7DAD">
        <w:rPr>
          <w:noProof/>
        </w:rPr>
        <w:t>67</w:t>
      </w:r>
      <w:r w:rsidRPr="00D95C2E">
        <w:rPr>
          <w:noProof/>
        </w:rPr>
        <w:fldChar w:fldCharType="end"/>
      </w:r>
    </w:p>
    <w:p w14:paraId="380DF785" w14:textId="7615CE9C" w:rsidR="005E6A38" w:rsidRPr="00D95C2E" w:rsidRDefault="005E6A38">
      <w:pPr>
        <w:pStyle w:val="TOC5"/>
        <w:rPr>
          <w:rFonts w:asciiTheme="minorHAnsi" w:eastAsiaTheme="minorEastAsia" w:hAnsiTheme="minorHAnsi" w:cstheme="minorBidi"/>
          <w:noProof/>
          <w:kern w:val="0"/>
          <w:sz w:val="22"/>
          <w:szCs w:val="22"/>
        </w:rPr>
      </w:pPr>
      <w:r w:rsidRPr="00D95C2E">
        <w:rPr>
          <w:noProof/>
        </w:rPr>
        <w:t>103</w:t>
      </w:r>
      <w:r w:rsidRPr="00D95C2E">
        <w:rPr>
          <w:noProof/>
        </w:rPr>
        <w:tab/>
        <w:t>Validity of bids</w:t>
      </w:r>
      <w:r w:rsidRPr="00D95C2E">
        <w:rPr>
          <w:noProof/>
        </w:rPr>
        <w:tab/>
      </w:r>
      <w:r w:rsidRPr="00D95C2E">
        <w:rPr>
          <w:noProof/>
        </w:rPr>
        <w:fldChar w:fldCharType="begin"/>
      </w:r>
      <w:r w:rsidRPr="00D95C2E">
        <w:rPr>
          <w:noProof/>
        </w:rPr>
        <w:instrText xml:space="preserve"> PAGEREF _Toc137195105 \h </w:instrText>
      </w:r>
      <w:r w:rsidRPr="00D95C2E">
        <w:rPr>
          <w:noProof/>
        </w:rPr>
      </w:r>
      <w:r w:rsidRPr="00D95C2E">
        <w:rPr>
          <w:noProof/>
        </w:rPr>
        <w:fldChar w:fldCharType="separate"/>
      </w:r>
      <w:r w:rsidR="00AD7DAD">
        <w:rPr>
          <w:noProof/>
        </w:rPr>
        <w:t>68</w:t>
      </w:r>
      <w:r w:rsidRPr="00D95C2E">
        <w:rPr>
          <w:noProof/>
        </w:rPr>
        <w:fldChar w:fldCharType="end"/>
      </w:r>
    </w:p>
    <w:p w14:paraId="0ADD73E0" w14:textId="5FC5E1F3" w:rsidR="005E6A38" w:rsidRPr="00D95C2E" w:rsidRDefault="005E6A38">
      <w:pPr>
        <w:pStyle w:val="TOC5"/>
        <w:rPr>
          <w:rFonts w:asciiTheme="minorHAnsi" w:eastAsiaTheme="minorEastAsia" w:hAnsiTheme="minorHAnsi" w:cstheme="minorBidi"/>
          <w:noProof/>
          <w:kern w:val="0"/>
          <w:sz w:val="22"/>
          <w:szCs w:val="22"/>
        </w:rPr>
      </w:pPr>
      <w:r w:rsidRPr="00D95C2E">
        <w:rPr>
          <w:noProof/>
        </w:rPr>
        <w:t>104</w:t>
      </w:r>
      <w:r w:rsidRPr="00D95C2E">
        <w:rPr>
          <w:noProof/>
        </w:rPr>
        <w:tab/>
        <w:t>Eligibility points</w:t>
      </w:r>
      <w:r w:rsidRPr="00D95C2E">
        <w:rPr>
          <w:noProof/>
        </w:rPr>
        <w:tab/>
      </w:r>
      <w:r w:rsidRPr="00D95C2E">
        <w:rPr>
          <w:noProof/>
        </w:rPr>
        <w:fldChar w:fldCharType="begin"/>
      </w:r>
      <w:r w:rsidRPr="00D95C2E">
        <w:rPr>
          <w:noProof/>
        </w:rPr>
        <w:instrText xml:space="preserve"> PAGEREF _Toc137195106 \h </w:instrText>
      </w:r>
      <w:r w:rsidRPr="00D95C2E">
        <w:rPr>
          <w:noProof/>
        </w:rPr>
      </w:r>
      <w:r w:rsidRPr="00D95C2E">
        <w:rPr>
          <w:noProof/>
        </w:rPr>
        <w:fldChar w:fldCharType="separate"/>
      </w:r>
      <w:r w:rsidR="00AD7DAD">
        <w:rPr>
          <w:noProof/>
        </w:rPr>
        <w:t>69</w:t>
      </w:r>
      <w:r w:rsidRPr="00D95C2E">
        <w:rPr>
          <w:noProof/>
        </w:rPr>
        <w:fldChar w:fldCharType="end"/>
      </w:r>
    </w:p>
    <w:p w14:paraId="6CB30195" w14:textId="78CB1C8D" w:rsidR="005E6A38" w:rsidRPr="00D95C2E" w:rsidRDefault="005E6A38">
      <w:pPr>
        <w:pStyle w:val="TOC5"/>
        <w:rPr>
          <w:rFonts w:asciiTheme="minorHAnsi" w:eastAsiaTheme="minorEastAsia" w:hAnsiTheme="minorHAnsi" w:cstheme="minorBidi"/>
          <w:noProof/>
          <w:kern w:val="0"/>
          <w:sz w:val="22"/>
          <w:szCs w:val="22"/>
        </w:rPr>
      </w:pPr>
      <w:r w:rsidRPr="00D95C2E">
        <w:rPr>
          <w:noProof/>
        </w:rPr>
        <w:t>105</w:t>
      </w:r>
      <w:r w:rsidRPr="00D95C2E">
        <w:rPr>
          <w:noProof/>
        </w:rPr>
        <w:tab/>
        <w:t>Loss of eligibility points for inactivity</w:t>
      </w:r>
      <w:r w:rsidRPr="00D95C2E">
        <w:rPr>
          <w:noProof/>
        </w:rPr>
        <w:tab/>
      </w:r>
      <w:r w:rsidRPr="00D95C2E">
        <w:rPr>
          <w:noProof/>
        </w:rPr>
        <w:fldChar w:fldCharType="begin"/>
      </w:r>
      <w:r w:rsidRPr="00D95C2E">
        <w:rPr>
          <w:noProof/>
        </w:rPr>
        <w:instrText xml:space="preserve"> PAGEREF _Toc137195107 \h </w:instrText>
      </w:r>
      <w:r w:rsidRPr="00D95C2E">
        <w:rPr>
          <w:noProof/>
        </w:rPr>
      </w:r>
      <w:r w:rsidRPr="00D95C2E">
        <w:rPr>
          <w:noProof/>
        </w:rPr>
        <w:fldChar w:fldCharType="separate"/>
      </w:r>
      <w:r w:rsidR="00AD7DAD">
        <w:rPr>
          <w:noProof/>
        </w:rPr>
        <w:t>70</w:t>
      </w:r>
      <w:r w:rsidRPr="00D95C2E">
        <w:rPr>
          <w:noProof/>
        </w:rPr>
        <w:fldChar w:fldCharType="end"/>
      </w:r>
    </w:p>
    <w:p w14:paraId="2A50AD96" w14:textId="38236E09"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D—Processing of bids</w:t>
      </w:r>
      <w:r w:rsidRPr="00D95C2E">
        <w:rPr>
          <w:b w:val="0"/>
          <w:noProof/>
          <w:sz w:val="18"/>
        </w:rPr>
        <w:tab/>
      </w:r>
      <w:r w:rsidRPr="00D95C2E">
        <w:rPr>
          <w:b w:val="0"/>
          <w:noProof/>
          <w:sz w:val="18"/>
        </w:rPr>
        <w:fldChar w:fldCharType="begin"/>
      </w:r>
      <w:r w:rsidRPr="00D95C2E">
        <w:rPr>
          <w:b w:val="0"/>
          <w:noProof/>
          <w:sz w:val="18"/>
        </w:rPr>
        <w:instrText xml:space="preserve"> PAGEREF _Toc137195108 \h </w:instrText>
      </w:r>
      <w:r w:rsidRPr="00D95C2E">
        <w:rPr>
          <w:b w:val="0"/>
          <w:noProof/>
          <w:sz w:val="18"/>
        </w:rPr>
      </w:r>
      <w:r w:rsidRPr="00D95C2E">
        <w:rPr>
          <w:b w:val="0"/>
          <w:noProof/>
          <w:sz w:val="18"/>
        </w:rPr>
        <w:fldChar w:fldCharType="separate"/>
      </w:r>
      <w:r w:rsidR="00AD7DAD">
        <w:rPr>
          <w:b w:val="0"/>
          <w:noProof/>
          <w:sz w:val="18"/>
        </w:rPr>
        <w:t>71</w:t>
      </w:r>
      <w:r w:rsidRPr="00D95C2E">
        <w:rPr>
          <w:b w:val="0"/>
          <w:noProof/>
          <w:sz w:val="18"/>
        </w:rPr>
        <w:fldChar w:fldCharType="end"/>
      </w:r>
    </w:p>
    <w:p w14:paraId="74202217" w14:textId="57EA1351" w:rsidR="005E6A38" w:rsidRPr="00D95C2E" w:rsidRDefault="005E6A38">
      <w:pPr>
        <w:pStyle w:val="TOC5"/>
        <w:rPr>
          <w:rFonts w:asciiTheme="minorHAnsi" w:eastAsiaTheme="minorEastAsia" w:hAnsiTheme="minorHAnsi" w:cstheme="minorBidi"/>
          <w:noProof/>
          <w:kern w:val="0"/>
          <w:sz w:val="22"/>
          <w:szCs w:val="22"/>
        </w:rPr>
      </w:pPr>
      <w:r w:rsidRPr="00D95C2E">
        <w:rPr>
          <w:noProof/>
        </w:rPr>
        <w:t>106</w:t>
      </w:r>
      <w:r w:rsidRPr="00D95C2E">
        <w:rPr>
          <w:noProof/>
        </w:rPr>
        <w:tab/>
        <w:t>Processing of bids</w:t>
      </w:r>
      <w:r w:rsidRPr="00D95C2E">
        <w:rPr>
          <w:noProof/>
        </w:rPr>
        <w:tab/>
      </w:r>
      <w:r w:rsidRPr="00D95C2E">
        <w:rPr>
          <w:noProof/>
        </w:rPr>
        <w:fldChar w:fldCharType="begin"/>
      </w:r>
      <w:r w:rsidRPr="00D95C2E">
        <w:rPr>
          <w:noProof/>
        </w:rPr>
        <w:instrText xml:space="preserve"> PAGEREF _Toc137195109 \h </w:instrText>
      </w:r>
      <w:r w:rsidRPr="00D95C2E">
        <w:rPr>
          <w:noProof/>
        </w:rPr>
      </w:r>
      <w:r w:rsidRPr="00D95C2E">
        <w:rPr>
          <w:noProof/>
        </w:rPr>
        <w:fldChar w:fldCharType="separate"/>
      </w:r>
      <w:r w:rsidR="00AD7DAD">
        <w:rPr>
          <w:noProof/>
        </w:rPr>
        <w:t>71</w:t>
      </w:r>
      <w:r w:rsidRPr="00D95C2E">
        <w:rPr>
          <w:noProof/>
        </w:rPr>
        <w:fldChar w:fldCharType="end"/>
      </w:r>
    </w:p>
    <w:p w14:paraId="0FC8BAF4" w14:textId="307F88B9" w:rsidR="005E6A38" w:rsidRPr="00D95C2E" w:rsidRDefault="005E6A38">
      <w:pPr>
        <w:pStyle w:val="TOC5"/>
        <w:rPr>
          <w:rFonts w:asciiTheme="minorHAnsi" w:eastAsiaTheme="minorEastAsia" w:hAnsiTheme="minorHAnsi" w:cstheme="minorBidi"/>
          <w:noProof/>
          <w:kern w:val="0"/>
          <w:sz w:val="22"/>
          <w:szCs w:val="22"/>
        </w:rPr>
      </w:pPr>
      <w:r w:rsidRPr="00D95C2E">
        <w:rPr>
          <w:noProof/>
        </w:rPr>
        <w:t>107</w:t>
      </w:r>
      <w:r w:rsidRPr="00D95C2E">
        <w:rPr>
          <w:noProof/>
        </w:rPr>
        <w:tab/>
        <w:t>Processing algorithm</w:t>
      </w:r>
      <w:r w:rsidRPr="00D95C2E">
        <w:rPr>
          <w:noProof/>
        </w:rPr>
        <w:tab/>
      </w:r>
      <w:r w:rsidRPr="00D95C2E">
        <w:rPr>
          <w:noProof/>
        </w:rPr>
        <w:fldChar w:fldCharType="begin"/>
      </w:r>
      <w:r w:rsidRPr="00D95C2E">
        <w:rPr>
          <w:noProof/>
        </w:rPr>
        <w:instrText xml:space="preserve"> PAGEREF _Toc137195110 \h </w:instrText>
      </w:r>
      <w:r w:rsidRPr="00D95C2E">
        <w:rPr>
          <w:noProof/>
        </w:rPr>
      </w:r>
      <w:r w:rsidRPr="00D95C2E">
        <w:rPr>
          <w:noProof/>
        </w:rPr>
        <w:fldChar w:fldCharType="separate"/>
      </w:r>
      <w:r w:rsidR="00AD7DAD">
        <w:rPr>
          <w:noProof/>
        </w:rPr>
        <w:t>71</w:t>
      </w:r>
      <w:r w:rsidRPr="00D95C2E">
        <w:rPr>
          <w:noProof/>
        </w:rPr>
        <w:fldChar w:fldCharType="end"/>
      </w:r>
    </w:p>
    <w:p w14:paraId="22B8DA04" w14:textId="328C6882" w:rsidR="005E6A38" w:rsidRPr="00D95C2E" w:rsidRDefault="005E6A38">
      <w:pPr>
        <w:pStyle w:val="TOC5"/>
        <w:rPr>
          <w:rFonts w:asciiTheme="minorHAnsi" w:eastAsiaTheme="minorEastAsia" w:hAnsiTheme="minorHAnsi" w:cstheme="minorBidi"/>
          <w:noProof/>
          <w:kern w:val="0"/>
          <w:sz w:val="22"/>
          <w:szCs w:val="22"/>
        </w:rPr>
      </w:pPr>
      <w:r w:rsidRPr="00D95C2E">
        <w:rPr>
          <w:noProof/>
        </w:rPr>
        <w:t>108</w:t>
      </w:r>
      <w:r w:rsidRPr="00D95C2E">
        <w:rPr>
          <w:noProof/>
        </w:rPr>
        <w:tab/>
        <w:t>Applying an increase bid</w:t>
      </w:r>
      <w:r w:rsidRPr="00D95C2E">
        <w:rPr>
          <w:noProof/>
        </w:rPr>
        <w:tab/>
      </w:r>
      <w:r w:rsidRPr="00D95C2E">
        <w:rPr>
          <w:noProof/>
        </w:rPr>
        <w:fldChar w:fldCharType="begin"/>
      </w:r>
      <w:r w:rsidRPr="00D95C2E">
        <w:rPr>
          <w:noProof/>
        </w:rPr>
        <w:instrText xml:space="preserve"> PAGEREF _Toc137195111 \h </w:instrText>
      </w:r>
      <w:r w:rsidRPr="00D95C2E">
        <w:rPr>
          <w:noProof/>
        </w:rPr>
      </w:r>
      <w:r w:rsidRPr="00D95C2E">
        <w:rPr>
          <w:noProof/>
        </w:rPr>
        <w:fldChar w:fldCharType="separate"/>
      </w:r>
      <w:r w:rsidR="00AD7DAD">
        <w:rPr>
          <w:noProof/>
        </w:rPr>
        <w:t>73</w:t>
      </w:r>
      <w:r w:rsidRPr="00D95C2E">
        <w:rPr>
          <w:noProof/>
        </w:rPr>
        <w:fldChar w:fldCharType="end"/>
      </w:r>
    </w:p>
    <w:p w14:paraId="289087D9" w14:textId="2F0279EF" w:rsidR="005E6A38" w:rsidRPr="00D95C2E" w:rsidRDefault="005E6A38">
      <w:pPr>
        <w:pStyle w:val="TOC5"/>
        <w:rPr>
          <w:rFonts w:asciiTheme="minorHAnsi" w:eastAsiaTheme="minorEastAsia" w:hAnsiTheme="minorHAnsi" w:cstheme="minorBidi"/>
          <w:noProof/>
          <w:kern w:val="0"/>
          <w:sz w:val="22"/>
          <w:szCs w:val="22"/>
        </w:rPr>
      </w:pPr>
      <w:r w:rsidRPr="00D95C2E">
        <w:rPr>
          <w:noProof/>
        </w:rPr>
        <w:t>109</w:t>
      </w:r>
      <w:r w:rsidRPr="00D95C2E">
        <w:rPr>
          <w:noProof/>
        </w:rPr>
        <w:tab/>
        <w:t>Applying a decrease bid</w:t>
      </w:r>
      <w:r w:rsidRPr="00D95C2E">
        <w:rPr>
          <w:noProof/>
        </w:rPr>
        <w:tab/>
      </w:r>
      <w:r w:rsidRPr="00D95C2E">
        <w:rPr>
          <w:noProof/>
        </w:rPr>
        <w:fldChar w:fldCharType="begin"/>
      </w:r>
      <w:r w:rsidRPr="00D95C2E">
        <w:rPr>
          <w:noProof/>
        </w:rPr>
        <w:instrText xml:space="preserve"> PAGEREF _Toc137195112 \h </w:instrText>
      </w:r>
      <w:r w:rsidRPr="00D95C2E">
        <w:rPr>
          <w:noProof/>
        </w:rPr>
      </w:r>
      <w:r w:rsidRPr="00D95C2E">
        <w:rPr>
          <w:noProof/>
        </w:rPr>
        <w:fldChar w:fldCharType="separate"/>
      </w:r>
      <w:r w:rsidR="00AD7DAD">
        <w:rPr>
          <w:noProof/>
        </w:rPr>
        <w:t>75</w:t>
      </w:r>
      <w:r w:rsidRPr="00D95C2E">
        <w:rPr>
          <w:noProof/>
        </w:rPr>
        <w:fldChar w:fldCharType="end"/>
      </w:r>
    </w:p>
    <w:p w14:paraId="4BB852BE" w14:textId="350054D7"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E—Bringing the primary stage to an end</w:t>
      </w:r>
      <w:r w:rsidRPr="00D95C2E">
        <w:rPr>
          <w:b w:val="0"/>
          <w:noProof/>
          <w:sz w:val="18"/>
        </w:rPr>
        <w:tab/>
      </w:r>
      <w:r w:rsidRPr="00D95C2E">
        <w:rPr>
          <w:b w:val="0"/>
          <w:noProof/>
          <w:sz w:val="18"/>
        </w:rPr>
        <w:fldChar w:fldCharType="begin"/>
      </w:r>
      <w:r w:rsidRPr="00D95C2E">
        <w:rPr>
          <w:b w:val="0"/>
          <w:noProof/>
          <w:sz w:val="18"/>
        </w:rPr>
        <w:instrText xml:space="preserve"> PAGEREF _Toc137195113 \h </w:instrText>
      </w:r>
      <w:r w:rsidRPr="00D95C2E">
        <w:rPr>
          <w:b w:val="0"/>
          <w:noProof/>
          <w:sz w:val="18"/>
        </w:rPr>
      </w:r>
      <w:r w:rsidRPr="00D95C2E">
        <w:rPr>
          <w:b w:val="0"/>
          <w:noProof/>
          <w:sz w:val="18"/>
        </w:rPr>
        <w:fldChar w:fldCharType="separate"/>
      </w:r>
      <w:r w:rsidR="00AD7DAD">
        <w:rPr>
          <w:b w:val="0"/>
          <w:noProof/>
          <w:sz w:val="18"/>
        </w:rPr>
        <w:t>77</w:t>
      </w:r>
      <w:r w:rsidRPr="00D95C2E">
        <w:rPr>
          <w:b w:val="0"/>
          <w:noProof/>
          <w:sz w:val="18"/>
        </w:rPr>
        <w:fldChar w:fldCharType="end"/>
      </w:r>
    </w:p>
    <w:p w14:paraId="794B24BA" w14:textId="31BE1DB3" w:rsidR="005E6A38" w:rsidRPr="00D95C2E" w:rsidRDefault="005E6A38">
      <w:pPr>
        <w:pStyle w:val="TOC5"/>
        <w:rPr>
          <w:rFonts w:asciiTheme="minorHAnsi" w:eastAsiaTheme="minorEastAsia" w:hAnsiTheme="minorHAnsi" w:cstheme="minorBidi"/>
          <w:noProof/>
          <w:kern w:val="0"/>
          <w:sz w:val="22"/>
          <w:szCs w:val="22"/>
        </w:rPr>
      </w:pPr>
      <w:r w:rsidRPr="00D95C2E">
        <w:rPr>
          <w:noProof/>
        </w:rPr>
        <w:t>110</w:t>
      </w:r>
      <w:r w:rsidRPr="00D95C2E">
        <w:rPr>
          <w:noProof/>
        </w:rPr>
        <w:tab/>
        <w:t>End of clock rounds</w:t>
      </w:r>
      <w:r w:rsidRPr="00D95C2E">
        <w:rPr>
          <w:noProof/>
        </w:rPr>
        <w:tab/>
      </w:r>
      <w:r w:rsidRPr="00D95C2E">
        <w:rPr>
          <w:noProof/>
        </w:rPr>
        <w:fldChar w:fldCharType="begin"/>
      </w:r>
      <w:r w:rsidRPr="00D95C2E">
        <w:rPr>
          <w:noProof/>
        </w:rPr>
        <w:instrText xml:space="preserve"> PAGEREF _Toc137195114 \h </w:instrText>
      </w:r>
      <w:r w:rsidRPr="00D95C2E">
        <w:rPr>
          <w:noProof/>
        </w:rPr>
      </w:r>
      <w:r w:rsidRPr="00D95C2E">
        <w:rPr>
          <w:noProof/>
        </w:rPr>
        <w:fldChar w:fldCharType="separate"/>
      </w:r>
      <w:r w:rsidR="00AD7DAD">
        <w:rPr>
          <w:noProof/>
        </w:rPr>
        <w:t>77</w:t>
      </w:r>
      <w:r w:rsidRPr="00D95C2E">
        <w:rPr>
          <w:noProof/>
        </w:rPr>
        <w:fldChar w:fldCharType="end"/>
      </w:r>
    </w:p>
    <w:p w14:paraId="52CCEE61" w14:textId="6834FE2C" w:rsidR="005E6A38" w:rsidRPr="00D95C2E" w:rsidRDefault="005E6A38">
      <w:pPr>
        <w:pStyle w:val="TOC5"/>
        <w:rPr>
          <w:rFonts w:asciiTheme="minorHAnsi" w:eastAsiaTheme="minorEastAsia" w:hAnsiTheme="minorHAnsi" w:cstheme="minorBidi"/>
          <w:noProof/>
          <w:kern w:val="0"/>
          <w:sz w:val="22"/>
          <w:szCs w:val="22"/>
        </w:rPr>
      </w:pPr>
      <w:r w:rsidRPr="00D95C2E">
        <w:rPr>
          <w:noProof/>
        </w:rPr>
        <w:lastRenderedPageBreak/>
        <w:t>111</w:t>
      </w:r>
      <w:r w:rsidRPr="00D95C2E">
        <w:rPr>
          <w:noProof/>
        </w:rPr>
        <w:tab/>
        <w:t>Allocation of lots to primary winners</w:t>
      </w:r>
      <w:r w:rsidRPr="00D95C2E">
        <w:rPr>
          <w:noProof/>
        </w:rPr>
        <w:tab/>
      </w:r>
      <w:r w:rsidRPr="00D95C2E">
        <w:rPr>
          <w:noProof/>
        </w:rPr>
        <w:fldChar w:fldCharType="begin"/>
      </w:r>
      <w:r w:rsidRPr="00D95C2E">
        <w:rPr>
          <w:noProof/>
        </w:rPr>
        <w:instrText xml:space="preserve"> PAGEREF _Toc137195115 \h </w:instrText>
      </w:r>
      <w:r w:rsidRPr="00D95C2E">
        <w:rPr>
          <w:noProof/>
        </w:rPr>
      </w:r>
      <w:r w:rsidRPr="00D95C2E">
        <w:rPr>
          <w:noProof/>
        </w:rPr>
        <w:fldChar w:fldCharType="separate"/>
      </w:r>
      <w:r w:rsidR="00AD7DAD">
        <w:rPr>
          <w:noProof/>
        </w:rPr>
        <w:t>77</w:t>
      </w:r>
      <w:r w:rsidRPr="00D95C2E">
        <w:rPr>
          <w:noProof/>
        </w:rPr>
        <w:fldChar w:fldCharType="end"/>
      </w:r>
    </w:p>
    <w:p w14:paraId="1AE1CDFE" w14:textId="4B0F1E30" w:rsidR="005E6A38" w:rsidRPr="00D95C2E" w:rsidRDefault="005E6A38">
      <w:pPr>
        <w:pStyle w:val="TOC5"/>
        <w:rPr>
          <w:rFonts w:asciiTheme="minorHAnsi" w:eastAsiaTheme="minorEastAsia" w:hAnsiTheme="minorHAnsi" w:cstheme="minorBidi"/>
          <w:noProof/>
          <w:kern w:val="0"/>
          <w:sz w:val="22"/>
          <w:szCs w:val="22"/>
        </w:rPr>
      </w:pPr>
      <w:r w:rsidRPr="00D95C2E">
        <w:rPr>
          <w:noProof/>
        </w:rPr>
        <w:t>112</w:t>
      </w:r>
      <w:r w:rsidRPr="00D95C2E">
        <w:rPr>
          <w:noProof/>
        </w:rPr>
        <w:tab/>
        <w:t>Determination of primary prices</w:t>
      </w:r>
      <w:r w:rsidRPr="00D95C2E">
        <w:rPr>
          <w:noProof/>
        </w:rPr>
        <w:tab/>
      </w:r>
      <w:r w:rsidRPr="00D95C2E">
        <w:rPr>
          <w:noProof/>
        </w:rPr>
        <w:fldChar w:fldCharType="begin"/>
      </w:r>
      <w:r w:rsidRPr="00D95C2E">
        <w:rPr>
          <w:noProof/>
        </w:rPr>
        <w:instrText xml:space="preserve"> PAGEREF _Toc137195116 \h </w:instrText>
      </w:r>
      <w:r w:rsidRPr="00D95C2E">
        <w:rPr>
          <w:noProof/>
        </w:rPr>
      </w:r>
      <w:r w:rsidRPr="00D95C2E">
        <w:rPr>
          <w:noProof/>
        </w:rPr>
        <w:fldChar w:fldCharType="separate"/>
      </w:r>
      <w:r w:rsidR="00AD7DAD">
        <w:rPr>
          <w:noProof/>
        </w:rPr>
        <w:t>78</w:t>
      </w:r>
      <w:r w:rsidRPr="00D95C2E">
        <w:rPr>
          <w:noProof/>
        </w:rPr>
        <w:fldChar w:fldCharType="end"/>
      </w:r>
    </w:p>
    <w:p w14:paraId="63A83913" w14:textId="67E3017C" w:rsidR="005E6A38" w:rsidRPr="00D95C2E" w:rsidRDefault="005E6A38">
      <w:pPr>
        <w:pStyle w:val="TOC5"/>
        <w:rPr>
          <w:rFonts w:asciiTheme="minorHAnsi" w:eastAsiaTheme="minorEastAsia" w:hAnsiTheme="minorHAnsi" w:cstheme="minorBidi"/>
          <w:noProof/>
          <w:kern w:val="0"/>
          <w:sz w:val="22"/>
          <w:szCs w:val="22"/>
        </w:rPr>
      </w:pPr>
      <w:r w:rsidRPr="00D95C2E">
        <w:rPr>
          <w:noProof/>
        </w:rPr>
        <w:t>113</w:t>
      </w:r>
      <w:r w:rsidRPr="00D95C2E">
        <w:rPr>
          <w:noProof/>
        </w:rPr>
        <w:tab/>
        <w:t>Results of the primary stage</w:t>
      </w:r>
      <w:r w:rsidRPr="00D95C2E">
        <w:rPr>
          <w:noProof/>
        </w:rPr>
        <w:tab/>
      </w:r>
      <w:r w:rsidRPr="00D95C2E">
        <w:rPr>
          <w:noProof/>
        </w:rPr>
        <w:fldChar w:fldCharType="begin"/>
      </w:r>
      <w:r w:rsidRPr="00D95C2E">
        <w:rPr>
          <w:noProof/>
        </w:rPr>
        <w:instrText xml:space="preserve"> PAGEREF _Toc137195117 \h </w:instrText>
      </w:r>
      <w:r w:rsidRPr="00D95C2E">
        <w:rPr>
          <w:noProof/>
        </w:rPr>
      </w:r>
      <w:r w:rsidRPr="00D95C2E">
        <w:rPr>
          <w:noProof/>
        </w:rPr>
        <w:fldChar w:fldCharType="separate"/>
      </w:r>
      <w:r w:rsidR="00AD7DAD">
        <w:rPr>
          <w:noProof/>
        </w:rPr>
        <w:t>78</w:t>
      </w:r>
      <w:r w:rsidRPr="00D95C2E">
        <w:rPr>
          <w:noProof/>
        </w:rPr>
        <w:fldChar w:fldCharType="end"/>
      </w:r>
    </w:p>
    <w:p w14:paraId="47A289C2" w14:textId="0B534DB2" w:rsidR="005E6A38" w:rsidRPr="00D95C2E" w:rsidRDefault="005E6A38">
      <w:pPr>
        <w:pStyle w:val="TOC5"/>
        <w:rPr>
          <w:rFonts w:asciiTheme="minorHAnsi" w:eastAsiaTheme="minorEastAsia" w:hAnsiTheme="minorHAnsi" w:cstheme="minorBidi"/>
          <w:noProof/>
          <w:kern w:val="0"/>
          <w:sz w:val="22"/>
          <w:szCs w:val="22"/>
        </w:rPr>
      </w:pPr>
      <w:r w:rsidRPr="00D95C2E">
        <w:rPr>
          <w:noProof/>
        </w:rPr>
        <w:t>114</w:t>
      </w:r>
      <w:r w:rsidRPr="00D95C2E">
        <w:rPr>
          <w:noProof/>
        </w:rPr>
        <w:tab/>
        <w:t>End of the primary stage</w:t>
      </w:r>
      <w:r w:rsidRPr="00D95C2E">
        <w:rPr>
          <w:noProof/>
        </w:rPr>
        <w:tab/>
      </w:r>
      <w:r w:rsidRPr="00D95C2E">
        <w:rPr>
          <w:noProof/>
        </w:rPr>
        <w:fldChar w:fldCharType="begin"/>
      </w:r>
      <w:r w:rsidRPr="00D95C2E">
        <w:rPr>
          <w:noProof/>
        </w:rPr>
        <w:instrText xml:space="preserve"> PAGEREF _Toc137195118 \h </w:instrText>
      </w:r>
      <w:r w:rsidRPr="00D95C2E">
        <w:rPr>
          <w:noProof/>
        </w:rPr>
      </w:r>
      <w:r w:rsidRPr="00D95C2E">
        <w:rPr>
          <w:noProof/>
        </w:rPr>
        <w:fldChar w:fldCharType="separate"/>
      </w:r>
      <w:r w:rsidR="00AD7DAD">
        <w:rPr>
          <w:noProof/>
        </w:rPr>
        <w:t>78</w:t>
      </w:r>
      <w:r w:rsidRPr="00D95C2E">
        <w:rPr>
          <w:noProof/>
        </w:rPr>
        <w:fldChar w:fldCharType="end"/>
      </w:r>
    </w:p>
    <w:p w14:paraId="418BBAFB" w14:textId="292B1CE1"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2—Rules for the secondary stage</w:t>
      </w:r>
      <w:r w:rsidRPr="00D95C2E">
        <w:rPr>
          <w:b w:val="0"/>
          <w:noProof/>
          <w:sz w:val="18"/>
        </w:rPr>
        <w:tab/>
      </w:r>
      <w:r w:rsidRPr="00D95C2E">
        <w:rPr>
          <w:b w:val="0"/>
          <w:noProof/>
          <w:sz w:val="18"/>
        </w:rPr>
        <w:fldChar w:fldCharType="begin"/>
      </w:r>
      <w:r w:rsidRPr="00D95C2E">
        <w:rPr>
          <w:b w:val="0"/>
          <w:noProof/>
          <w:sz w:val="18"/>
        </w:rPr>
        <w:instrText xml:space="preserve"> PAGEREF _Toc137195119 \h </w:instrText>
      </w:r>
      <w:r w:rsidRPr="00D95C2E">
        <w:rPr>
          <w:b w:val="0"/>
          <w:noProof/>
          <w:sz w:val="18"/>
        </w:rPr>
      </w:r>
      <w:r w:rsidRPr="00D95C2E">
        <w:rPr>
          <w:b w:val="0"/>
          <w:noProof/>
          <w:sz w:val="18"/>
        </w:rPr>
        <w:fldChar w:fldCharType="separate"/>
      </w:r>
      <w:r w:rsidR="00AD7DAD">
        <w:rPr>
          <w:b w:val="0"/>
          <w:noProof/>
          <w:sz w:val="18"/>
        </w:rPr>
        <w:t>79</w:t>
      </w:r>
      <w:r w:rsidRPr="00D95C2E">
        <w:rPr>
          <w:b w:val="0"/>
          <w:noProof/>
          <w:sz w:val="18"/>
        </w:rPr>
        <w:fldChar w:fldCharType="end"/>
      </w:r>
    </w:p>
    <w:p w14:paraId="2891116B" w14:textId="6CFF209E"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A—Application</w:t>
      </w:r>
      <w:r w:rsidRPr="00D95C2E">
        <w:rPr>
          <w:b w:val="0"/>
          <w:noProof/>
          <w:sz w:val="18"/>
        </w:rPr>
        <w:tab/>
      </w:r>
      <w:r w:rsidRPr="00D95C2E">
        <w:rPr>
          <w:b w:val="0"/>
          <w:noProof/>
          <w:sz w:val="18"/>
        </w:rPr>
        <w:fldChar w:fldCharType="begin"/>
      </w:r>
      <w:r w:rsidRPr="00D95C2E">
        <w:rPr>
          <w:b w:val="0"/>
          <w:noProof/>
          <w:sz w:val="18"/>
        </w:rPr>
        <w:instrText xml:space="preserve"> PAGEREF _Toc137195120 \h </w:instrText>
      </w:r>
      <w:r w:rsidRPr="00D95C2E">
        <w:rPr>
          <w:b w:val="0"/>
          <w:noProof/>
          <w:sz w:val="18"/>
        </w:rPr>
      </w:r>
      <w:r w:rsidRPr="00D95C2E">
        <w:rPr>
          <w:b w:val="0"/>
          <w:noProof/>
          <w:sz w:val="18"/>
        </w:rPr>
        <w:fldChar w:fldCharType="separate"/>
      </w:r>
      <w:r w:rsidR="00AD7DAD">
        <w:rPr>
          <w:b w:val="0"/>
          <w:noProof/>
          <w:sz w:val="18"/>
        </w:rPr>
        <w:t>79</w:t>
      </w:r>
      <w:r w:rsidRPr="00D95C2E">
        <w:rPr>
          <w:b w:val="0"/>
          <w:noProof/>
          <w:sz w:val="18"/>
        </w:rPr>
        <w:fldChar w:fldCharType="end"/>
      </w:r>
    </w:p>
    <w:p w14:paraId="6055EE5E" w14:textId="3887D985" w:rsidR="005E6A38" w:rsidRPr="00D95C2E" w:rsidRDefault="005E6A38">
      <w:pPr>
        <w:pStyle w:val="TOC5"/>
        <w:rPr>
          <w:rFonts w:asciiTheme="minorHAnsi" w:eastAsiaTheme="minorEastAsia" w:hAnsiTheme="minorHAnsi" w:cstheme="minorBidi"/>
          <w:noProof/>
          <w:kern w:val="0"/>
          <w:sz w:val="22"/>
          <w:szCs w:val="22"/>
        </w:rPr>
      </w:pPr>
      <w:r w:rsidRPr="00D95C2E">
        <w:rPr>
          <w:noProof/>
        </w:rPr>
        <w:t>115</w:t>
      </w:r>
      <w:r w:rsidRPr="00D95C2E">
        <w:rPr>
          <w:noProof/>
        </w:rPr>
        <w:tab/>
        <w:t>Application of Division</w:t>
      </w:r>
      <w:r w:rsidRPr="00D95C2E">
        <w:rPr>
          <w:noProof/>
        </w:rPr>
        <w:tab/>
      </w:r>
      <w:r w:rsidRPr="00D95C2E">
        <w:rPr>
          <w:noProof/>
        </w:rPr>
        <w:fldChar w:fldCharType="begin"/>
      </w:r>
      <w:r w:rsidRPr="00D95C2E">
        <w:rPr>
          <w:noProof/>
        </w:rPr>
        <w:instrText xml:space="preserve"> PAGEREF _Toc137195121 \h </w:instrText>
      </w:r>
      <w:r w:rsidRPr="00D95C2E">
        <w:rPr>
          <w:noProof/>
        </w:rPr>
      </w:r>
      <w:r w:rsidRPr="00D95C2E">
        <w:rPr>
          <w:noProof/>
        </w:rPr>
        <w:fldChar w:fldCharType="separate"/>
      </w:r>
      <w:r w:rsidR="00AD7DAD">
        <w:rPr>
          <w:noProof/>
        </w:rPr>
        <w:t>79</w:t>
      </w:r>
      <w:r w:rsidRPr="00D95C2E">
        <w:rPr>
          <w:noProof/>
        </w:rPr>
        <w:fldChar w:fldCharType="end"/>
      </w:r>
    </w:p>
    <w:p w14:paraId="5BA66456" w14:textId="67CF019B"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B—Arrangements for secondary stage</w:t>
      </w:r>
      <w:r w:rsidRPr="00D95C2E">
        <w:rPr>
          <w:b w:val="0"/>
          <w:noProof/>
          <w:sz w:val="18"/>
        </w:rPr>
        <w:tab/>
      </w:r>
      <w:r w:rsidRPr="00D95C2E">
        <w:rPr>
          <w:b w:val="0"/>
          <w:noProof/>
          <w:sz w:val="18"/>
        </w:rPr>
        <w:fldChar w:fldCharType="begin"/>
      </w:r>
      <w:r w:rsidRPr="00D95C2E">
        <w:rPr>
          <w:b w:val="0"/>
          <w:noProof/>
          <w:sz w:val="18"/>
        </w:rPr>
        <w:instrText xml:space="preserve"> PAGEREF _Toc137195122 \h </w:instrText>
      </w:r>
      <w:r w:rsidRPr="00D95C2E">
        <w:rPr>
          <w:b w:val="0"/>
          <w:noProof/>
          <w:sz w:val="18"/>
        </w:rPr>
      </w:r>
      <w:r w:rsidRPr="00D95C2E">
        <w:rPr>
          <w:b w:val="0"/>
          <w:noProof/>
          <w:sz w:val="18"/>
        </w:rPr>
        <w:fldChar w:fldCharType="separate"/>
      </w:r>
      <w:r w:rsidR="00AD7DAD">
        <w:rPr>
          <w:b w:val="0"/>
          <w:noProof/>
          <w:sz w:val="18"/>
        </w:rPr>
        <w:t>79</w:t>
      </w:r>
      <w:r w:rsidRPr="00D95C2E">
        <w:rPr>
          <w:b w:val="0"/>
          <w:noProof/>
          <w:sz w:val="18"/>
        </w:rPr>
        <w:fldChar w:fldCharType="end"/>
      </w:r>
    </w:p>
    <w:p w14:paraId="19642F6E" w14:textId="6BFF3033" w:rsidR="005E6A38" w:rsidRPr="00D95C2E" w:rsidRDefault="005E6A38">
      <w:pPr>
        <w:pStyle w:val="TOC5"/>
        <w:rPr>
          <w:rFonts w:asciiTheme="minorHAnsi" w:eastAsiaTheme="minorEastAsia" w:hAnsiTheme="minorHAnsi" w:cstheme="minorBidi"/>
          <w:noProof/>
          <w:kern w:val="0"/>
          <w:sz w:val="22"/>
          <w:szCs w:val="22"/>
        </w:rPr>
      </w:pPr>
      <w:r w:rsidRPr="00D95C2E">
        <w:rPr>
          <w:noProof/>
        </w:rPr>
        <w:t>116</w:t>
      </w:r>
      <w:r w:rsidRPr="00D95C2E">
        <w:rPr>
          <w:noProof/>
        </w:rPr>
        <w:tab/>
        <w:t>Bid increment percentage for secondary stage</w:t>
      </w:r>
      <w:r w:rsidRPr="00D95C2E">
        <w:rPr>
          <w:noProof/>
        </w:rPr>
        <w:tab/>
      </w:r>
      <w:r w:rsidRPr="00D95C2E">
        <w:rPr>
          <w:noProof/>
        </w:rPr>
        <w:fldChar w:fldCharType="begin"/>
      </w:r>
      <w:r w:rsidRPr="00D95C2E">
        <w:rPr>
          <w:noProof/>
        </w:rPr>
        <w:instrText xml:space="preserve"> PAGEREF _Toc137195123 \h </w:instrText>
      </w:r>
      <w:r w:rsidRPr="00D95C2E">
        <w:rPr>
          <w:noProof/>
        </w:rPr>
      </w:r>
      <w:r w:rsidRPr="00D95C2E">
        <w:rPr>
          <w:noProof/>
        </w:rPr>
        <w:fldChar w:fldCharType="separate"/>
      </w:r>
      <w:r w:rsidR="00AD7DAD">
        <w:rPr>
          <w:noProof/>
        </w:rPr>
        <w:t>79</w:t>
      </w:r>
      <w:r w:rsidRPr="00D95C2E">
        <w:rPr>
          <w:noProof/>
        </w:rPr>
        <w:fldChar w:fldCharType="end"/>
      </w:r>
    </w:p>
    <w:p w14:paraId="337C4FED" w14:textId="017FD645" w:rsidR="005E6A38" w:rsidRPr="00D95C2E" w:rsidRDefault="005E6A38">
      <w:pPr>
        <w:pStyle w:val="TOC5"/>
        <w:rPr>
          <w:rFonts w:asciiTheme="minorHAnsi" w:eastAsiaTheme="minorEastAsia" w:hAnsiTheme="minorHAnsi" w:cstheme="minorBidi"/>
          <w:noProof/>
          <w:kern w:val="0"/>
          <w:sz w:val="22"/>
          <w:szCs w:val="22"/>
        </w:rPr>
      </w:pPr>
      <w:r w:rsidRPr="00D95C2E">
        <w:rPr>
          <w:noProof/>
        </w:rPr>
        <w:t>117</w:t>
      </w:r>
      <w:r w:rsidRPr="00D95C2E">
        <w:rPr>
          <w:noProof/>
        </w:rPr>
        <w:tab/>
        <w:t>Scheduling of rounds</w:t>
      </w:r>
      <w:r w:rsidRPr="00D95C2E">
        <w:rPr>
          <w:noProof/>
        </w:rPr>
        <w:tab/>
      </w:r>
      <w:r w:rsidRPr="00D95C2E">
        <w:rPr>
          <w:noProof/>
        </w:rPr>
        <w:fldChar w:fldCharType="begin"/>
      </w:r>
      <w:r w:rsidRPr="00D95C2E">
        <w:rPr>
          <w:noProof/>
        </w:rPr>
        <w:instrText xml:space="preserve"> PAGEREF _Toc137195124 \h </w:instrText>
      </w:r>
      <w:r w:rsidRPr="00D95C2E">
        <w:rPr>
          <w:noProof/>
        </w:rPr>
      </w:r>
      <w:r w:rsidRPr="00D95C2E">
        <w:rPr>
          <w:noProof/>
        </w:rPr>
        <w:fldChar w:fldCharType="separate"/>
      </w:r>
      <w:r w:rsidR="00AD7DAD">
        <w:rPr>
          <w:noProof/>
        </w:rPr>
        <w:t>80</w:t>
      </w:r>
      <w:r w:rsidRPr="00D95C2E">
        <w:rPr>
          <w:noProof/>
        </w:rPr>
        <w:fldChar w:fldCharType="end"/>
      </w:r>
    </w:p>
    <w:p w14:paraId="4312FD15" w14:textId="187E5578" w:rsidR="005E6A38" w:rsidRPr="00D95C2E" w:rsidRDefault="005E6A38">
      <w:pPr>
        <w:pStyle w:val="TOC5"/>
        <w:rPr>
          <w:rFonts w:asciiTheme="minorHAnsi" w:eastAsiaTheme="minorEastAsia" w:hAnsiTheme="minorHAnsi" w:cstheme="minorBidi"/>
          <w:noProof/>
          <w:kern w:val="0"/>
          <w:sz w:val="22"/>
          <w:szCs w:val="22"/>
        </w:rPr>
      </w:pPr>
      <w:r w:rsidRPr="00D95C2E">
        <w:rPr>
          <w:noProof/>
        </w:rPr>
        <w:t>118</w:t>
      </w:r>
      <w:r w:rsidRPr="00D95C2E">
        <w:rPr>
          <w:noProof/>
        </w:rPr>
        <w:tab/>
        <w:t>Recess days</w:t>
      </w:r>
      <w:r w:rsidRPr="00D95C2E">
        <w:rPr>
          <w:noProof/>
        </w:rPr>
        <w:tab/>
      </w:r>
      <w:r w:rsidRPr="00D95C2E">
        <w:rPr>
          <w:noProof/>
        </w:rPr>
        <w:fldChar w:fldCharType="begin"/>
      </w:r>
      <w:r w:rsidRPr="00D95C2E">
        <w:rPr>
          <w:noProof/>
        </w:rPr>
        <w:instrText xml:space="preserve"> PAGEREF _Toc137195125 \h </w:instrText>
      </w:r>
      <w:r w:rsidRPr="00D95C2E">
        <w:rPr>
          <w:noProof/>
        </w:rPr>
      </w:r>
      <w:r w:rsidRPr="00D95C2E">
        <w:rPr>
          <w:noProof/>
        </w:rPr>
        <w:fldChar w:fldCharType="separate"/>
      </w:r>
      <w:r w:rsidR="00AD7DAD">
        <w:rPr>
          <w:noProof/>
        </w:rPr>
        <w:t>80</w:t>
      </w:r>
      <w:r w:rsidRPr="00D95C2E">
        <w:rPr>
          <w:noProof/>
        </w:rPr>
        <w:fldChar w:fldCharType="end"/>
      </w:r>
    </w:p>
    <w:p w14:paraId="4A83DB21" w14:textId="728ED130" w:rsidR="005E6A38" w:rsidRPr="00D95C2E" w:rsidRDefault="005E6A38">
      <w:pPr>
        <w:pStyle w:val="TOC5"/>
        <w:rPr>
          <w:rFonts w:asciiTheme="minorHAnsi" w:eastAsiaTheme="minorEastAsia" w:hAnsiTheme="minorHAnsi" w:cstheme="minorBidi"/>
          <w:noProof/>
          <w:kern w:val="0"/>
          <w:sz w:val="22"/>
          <w:szCs w:val="22"/>
        </w:rPr>
      </w:pPr>
      <w:r w:rsidRPr="00D95C2E">
        <w:rPr>
          <w:noProof/>
        </w:rPr>
        <w:t>119</w:t>
      </w:r>
      <w:r w:rsidRPr="00D95C2E">
        <w:rPr>
          <w:noProof/>
        </w:rPr>
        <w:tab/>
        <w:t>Entries by auction manager before pre</w:t>
      </w:r>
      <w:r w:rsidR="00D95C2E">
        <w:rPr>
          <w:noProof/>
        </w:rPr>
        <w:noBreakHyphen/>
      </w:r>
      <w:r w:rsidRPr="00D95C2E">
        <w:rPr>
          <w:noProof/>
        </w:rPr>
        <w:t>bidding round</w:t>
      </w:r>
      <w:r w:rsidRPr="00D95C2E">
        <w:rPr>
          <w:noProof/>
        </w:rPr>
        <w:tab/>
      </w:r>
      <w:r w:rsidRPr="00D95C2E">
        <w:rPr>
          <w:noProof/>
        </w:rPr>
        <w:fldChar w:fldCharType="begin"/>
      </w:r>
      <w:r w:rsidRPr="00D95C2E">
        <w:rPr>
          <w:noProof/>
        </w:rPr>
        <w:instrText xml:space="preserve"> PAGEREF _Toc137195126 \h </w:instrText>
      </w:r>
      <w:r w:rsidRPr="00D95C2E">
        <w:rPr>
          <w:noProof/>
        </w:rPr>
      </w:r>
      <w:r w:rsidRPr="00D95C2E">
        <w:rPr>
          <w:noProof/>
        </w:rPr>
        <w:fldChar w:fldCharType="separate"/>
      </w:r>
      <w:r w:rsidR="00AD7DAD">
        <w:rPr>
          <w:noProof/>
        </w:rPr>
        <w:t>80</w:t>
      </w:r>
      <w:r w:rsidRPr="00D95C2E">
        <w:rPr>
          <w:noProof/>
        </w:rPr>
        <w:fldChar w:fldCharType="end"/>
      </w:r>
    </w:p>
    <w:p w14:paraId="3F7A6C49" w14:textId="42D423E1" w:rsidR="005E6A38" w:rsidRPr="00D95C2E" w:rsidRDefault="005E6A38">
      <w:pPr>
        <w:pStyle w:val="TOC5"/>
        <w:rPr>
          <w:rFonts w:asciiTheme="minorHAnsi" w:eastAsiaTheme="minorEastAsia" w:hAnsiTheme="minorHAnsi" w:cstheme="minorBidi"/>
          <w:noProof/>
          <w:kern w:val="0"/>
          <w:sz w:val="22"/>
          <w:szCs w:val="22"/>
        </w:rPr>
      </w:pPr>
      <w:r w:rsidRPr="00D95C2E">
        <w:rPr>
          <w:noProof/>
        </w:rPr>
        <w:t>120</w:t>
      </w:r>
      <w:r w:rsidRPr="00D95C2E">
        <w:rPr>
          <w:noProof/>
        </w:rPr>
        <w:tab/>
        <w:t>Information available during rounds of the secondary stage</w:t>
      </w:r>
      <w:r w:rsidRPr="00D95C2E">
        <w:rPr>
          <w:noProof/>
        </w:rPr>
        <w:tab/>
      </w:r>
      <w:r w:rsidRPr="00D95C2E">
        <w:rPr>
          <w:noProof/>
        </w:rPr>
        <w:fldChar w:fldCharType="begin"/>
      </w:r>
      <w:r w:rsidRPr="00D95C2E">
        <w:rPr>
          <w:noProof/>
        </w:rPr>
        <w:instrText xml:space="preserve"> PAGEREF _Toc137195127 \h </w:instrText>
      </w:r>
      <w:r w:rsidRPr="00D95C2E">
        <w:rPr>
          <w:noProof/>
        </w:rPr>
      </w:r>
      <w:r w:rsidRPr="00D95C2E">
        <w:rPr>
          <w:noProof/>
        </w:rPr>
        <w:fldChar w:fldCharType="separate"/>
      </w:r>
      <w:r w:rsidR="00AD7DAD">
        <w:rPr>
          <w:noProof/>
        </w:rPr>
        <w:t>81</w:t>
      </w:r>
      <w:r w:rsidRPr="00D95C2E">
        <w:rPr>
          <w:noProof/>
        </w:rPr>
        <w:fldChar w:fldCharType="end"/>
      </w:r>
    </w:p>
    <w:p w14:paraId="56990A8E" w14:textId="1736B03C"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C—Bidding in the secondary stage</w:t>
      </w:r>
      <w:r w:rsidRPr="00D95C2E">
        <w:rPr>
          <w:b w:val="0"/>
          <w:noProof/>
          <w:sz w:val="18"/>
        </w:rPr>
        <w:tab/>
      </w:r>
      <w:r w:rsidRPr="00D95C2E">
        <w:rPr>
          <w:b w:val="0"/>
          <w:noProof/>
          <w:sz w:val="18"/>
        </w:rPr>
        <w:fldChar w:fldCharType="begin"/>
      </w:r>
      <w:r w:rsidRPr="00D95C2E">
        <w:rPr>
          <w:b w:val="0"/>
          <w:noProof/>
          <w:sz w:val="18"/>
        </w:rPr>
        <w:instrText xml:space="preserve"> PAGEREF _Toc137195128 \h </w:instrText>
      </w:r>
      <w:r w:rsidRPr="00D95C2E">
        <w:rPr>
          <w:b w:val="0"/>
          <w:noProof/>
          <w:sz w:val="18"/>
        </w:rPr>
      </w:r>
      <w:r w:rsidRPr="00D95C2E">
        <w:rPr>
          <w:b w:val="0"/>
          <w:noProof/>
          <w:sz w:val="18"/>
        </w:rPr>
        <w:fldChar w:fldCharType="separate"/>
      </w:r>
      <w:r w:rsidR="00AD7DAD">
        <w:rPr>
          <w:b w:val="0"/>
          <w:noProof/>
          <w:sz w:val="18"/>
        </w:rPr>
        <w:t>82</w:t>
      </w:r>
      <w:r w:rsidRPr="00D95C2E">
        <w:rPr>
          <w:b w:val="0"/>
          <w:noProof/>
          <w:sz w:val="18"/>
        </w:rPr>
        <w:fldChar w:fldCharType="end"/>
      </w:r>
    </w:p>
    <w:p w14:paraId="4836C1DA" w14:textId="15CDF8B5" w:rsidR="005E6A38" w:rsidRPr="00D95C2E" w:rsidRDefault="005E6A38">
      <w:pPr>
        <w:pStyle w:val="TOC5"/>
        <w:rPr>
          <w:rFonts w:asciiTheme="minorHAnsi" w:eastAsiaTheme="minorEastAsia" w:hAnsiTheme="minorHAnsi" w:cstheme="minorBidi"/>
          <w:noProof/>
          <w:kern w:val="0"/>
          <w:sz w:val="22"/>
          <w:szCs w:val="22"/>
        </w:rPr>
      </w:pPr>
      <w:r w:rsidRPr="00D95C2E">
        <w:rPr>
          <w:noProof/>
        </w:rPr>
        <w:t>121</w:t>
      </w:r>
      <w:r w:rsidRPr="00D95C2E">
        <w:rPr>
          <w:noProof/>
        </w:rPr>
        <w:tab/>
        <w:t>Availability of lots in rounds of the secondary stage</w:t>
      </w:r>
      <w:r w:rsidRPr="00D95C2E">
        <w:rPr>
          <w:noProof/>
        </w:rPr>
        <w:tab/>
      </w:r>
      <w:r w:rsidRPr="00D95C2E">
        <w:rPr>
          <w:noProof/>
        </w:rPr>
        <w:fldChar w:fldCharType="begin"/>
      </w:r>
      <w:r w:rsidRPr="00D95C2E">
        <w:rPr>
          <w:noProof/>
        </w:rPr>
        <w:instrText xml:space="preserve"> PAGEREF _Toc137195129 \h </w:instrText>
      </w:r>
      <w:r w:rsidRPr="00D95C2E">
        <w:rPr>
          <w:noProof/>
        </w:rPr>
      </w:r>
      <w:r w:rsidRPr="00D95C2E">
        <w:rPr>
          <w:noProof/>
        </w:rPr>
        <w:fldChar w:fldCharType="separate"/>
      </w:r>
      <w:r w:rsidR="00AD7DAD">
        <w:rPr>
          <w:noProof/>
        </w:rPr>
        <w:t>82</w:t>
      </w:r>
      <w:r w:rsidRPr="00D95C2E">
        <w:rPr>
          <w:noProof/>
        </w:rPr>
        <w:fldChar w:fldCharType="end"/>
      </w:r>
    </w:p>
    <w:p w14:paraId="77B7A0FB" w14:textId="17F71063" w:rsidR="005E6A38" w:rsidRPr="00D95C2E" w:rsidRDefault="005E6A38">
      <w:pPr>
        <w:pStyle w:val="TOC5"/>
        <w:rPr>
          <w:rFonts w:asciiTheme="minorHAnsi" w:eastAsiaTheme="minorEastAsia" w:hAnsiTheme="minorHAnsi" w:cstheme="minorBidi"/>
          <w:noProof/>
          <w:kern w:val="0"/>
          <w:sz w:val="22"/>
          <w:szCs w:val="22"/>
        </w:rPr>
      </w:pPr>
      <w:r w:rsidRPr="00D95C2E">
        <w:rPr>
          <w:noProof/>
        </w:rPr>
        <w:t>122</w:t>
      </w:r>
      <w:r w:rsidRPr="00D95C2E">
        <w:rPr>
          <w:noProof/>
        </w:rPr>
        <w:tab/>
        <w:t>Availability of lots to particular bidders</w:t>
      </w:r>
      <w:r w:rsidRPr="00D95C2E">
        <w:rPr>
          <w:noProof/>
        </w:rPr>
        <w:tab/>
      </w:r>
      <w:r w:rsidRPr="00D95C2E">
        <w:rPr>
          <w:noProof/>
        </w:rPr>
        <w:fldChar w:fldCharType="begin"/>
      </w:r>
      <w:r w:rsidRPr="00D95C2E">
        <w:rPr>
          <w:noProof/>
        </w:rPr>
        <w:instrText xml:space="preserve"> PAGEREF _Toc137195130 \h </w:instrText>
      </w:r>
      <w:r w:rsidRPr="00D95C2E">
        <w:rPr>
          <w:noProof/>
        </w:rPr>
      </w:r>
      <w:r w:rsidRPr="00D95C2E">
        <w:rPr>
          <w:noProof/>
        </w:rPr>
        <w:fldChar w:fldCharType="separate"/>
      </w:r>
      <w:r w:rsidR="00AD7DAD">
        <w:rPr>
          <w:noProof/>
        </w:rPr>
        <w:t>82</w:t>
      </w:r>
      <w:r w:rsidRPr="00D95C2E">
        <w:rPr>
          <w:noProof/>
        </w:rPr>
        <w:fldChar w:fldCharType="end"/>
      </w:r>
    </w:p>
    <w:p w14:paraId="5AA7C6C0" w14:textId="3176DEC7" w:rsidR="005E6A38" w:rsidRPr="00D95C2E" w:rsidRDefault="005E6A38">
      <w:pPr>
        <w:pStyle w:val="TOC5"/>
        <w:rPr>
          <w:rFonts w:asciiTheme="minorHAnsi" w:eastAsiaTheme="minorEastAsia" w:hAnsiTheme="minorHAnsi" w:cstheme="minorBidi"/>
          <w:noProof/>
          <w:kern w:val="0"/>
          <w:sz w:val="22"/>
          <w:szCs w:val="22"/>
        </w:rPr>
      </w:pPr>
      <w:r w:rsidRPr="00D95C2E">
        <w:rPr>
          <w:noProof/>
        </w:rPr>
        <w:t>123</w:t>
      </w:r>
      <w:r w:rsidRPr="00D95C2E">
        <w:rPr>
          <w:noProof/>
        </w:rPr>
        <w:tab/>
        <w:t>Exclusion from further participation</w:t>
      </w:r>
      <w:r w:rsidRPr="00D95C2E">
        <w:rPr>
          <w:noProof/>
        </w:rPr>
        <w:tab/>
      </w:r>
      <w:r w:rsidRPr="00D95C2E">
        <w:rPr>
          <w:noProof/>
        </w:rPr>
        <w:fldChar w:fldCharType="begin"/>
      </w:r>
      <w:r w:rsidRPr="00D95C2E">
        <w:rPr>
          <w:noProof/>
        </w:rPr>
        <w:instrText xml:space="preserve"> PAGEREF _Toc137195131 \h </w:instrText>
      </w:r>
      <w:r w:rsidRPr="00D95C2E">
        <w:rPr>
          <w:noProof/>
        </w:rPr>
      </w:r>
      <w:r w:rsidRPr="00D95C2E">
        <w:rPr>
          <w:noProof/>
        </w:rPr>
        <w:fldChar w:fldCharType="separate"/>
      </w:r>
      <w:r w:rsidR="00AD7DAD">
        <w:rPr>
          <w:noProof/>
        </w:rPr>
        <w:t>83</w:t>
      </w:r>
      <w:r w:rsidRPr="00D95C2E">
        <w:rPr>
          <w:noProof/>
        </w:rPr>
        <w:fldChar w:fldCharType="end"/>
      </w:r>
    </w:p>
    <w:p w14:paraId="7180A078" w14:textId="0680549E" w:rsidR="005E6A38" w:rsidRPr="00D95C2E" w:rsidRDefault="005E6A38">
      <w:pPr>
        <w:pStyle w:val="TOC5"/>
        <w:rPr>
          <w:rFonts w:asciiTheme="minorHAnsi" w:eastAsiaTheme="minorEastAsia" w:hAnsiTheme="minorHAnsi" w:cstheme="minorBidi"/>
          <w:noProof/>
          <w:kern w:val="0"/>
          <w:sz w:val="22"/>
          <w:szCs w:val="22"/>
        </w:rPr>
      </w:pPr>
      <w:r w:rsidRPr="00D95C2E">
        <w:rPr>
          <w:noProof/>
        </w:rPr>
        <w:t>124</w:t>
      </w:r>
      <w:r w:rsidRPr="00D95C2E">
        <w:rPr>
          <w:noProof/>
        </w:rPr>
        <w:tab/>
        <w:t>Pre</w:t>
      </w:r>
      <w:r w:rsidR="00D95C2E">
        <w:rPr>
          <w:noProof/>
        </w:rPr>
        <w:noBreakHyphen/>
      </w:r>
      <w:r w:rsidRPr="00D95C2E">
        <w:rPr>
          <w:noProof/>
        </w:rPr>
        <w:t>bidding round</w:t>
      </w:r>
      <w:r w:rsidRPr="00D95C2E">
        <w:rPr>
          <w:noProof/>
        </w:rPr>
        <w:tab/>
      </w:r>
      <w:r w:rsidRPr="00D95C2E">
        <w:rPr>
          <w:noProof/>
        </w:rPr>
        <w:fldChar w:fldCharType="begin"/>
      </w:r>
      <w:r w:rsidRPr="00D95C2E">
        <w:rPr>
          <w:noProof/>
        </w:rPr>
        <w:instrText xml:space="preserve"> PAGEREF _Toc137195132 \h </w:instrText>
      </w:r>
      <w:r w:rsidRPr="00D95C2E">
        <w:rPr>
          <w:noProof/>
        </w:rPr>
      </w:r>
      <w:r w:rsidRPr="00D95C2E">
        <w:rPr>
          <w:noProof/>
        </w:rPr>
        <w:fldChar w:fldCharType="separate"/>
      </w:r>
      <w:r w:rsidR="00AD7DAD">
        <w:rPr>
          <w:noProof/>
        </w:rPr>
        <w:t>83</w:t>
      </w:r>
      <w:r w:rsidRPr="00D95C2E">
        <w:rPr>
          <w:noProof/>
        </w:rPr>
        <w:fldChar w:fldCharType="end"/>
      </w:r>
    </w:p>
    <w:p w14:paraId="6E990AEF" w14:textId="62C1732A" w:rsidR="005E6A38" w:rsidRPr="00D95C2E" w:rsidRDefault="005E6A38">
      <w:pPr>
        <w:pStyle w:val="TOC5"/>
        <w:rPr>
          <w:rFonts w:asciiTheme="minorHAnsi" w:eastAsiaTheme="minorEastAsia" w:hAnsiTheme="minorHAnsi" w:cstheme="minorBidi"/>
          <w:noProof/>
          <w:kern w:val="0"/>
          <w:sz w:val="22"/>
          <w:szCs w:val="22"/>
        </w:rPr>
      </w:pPr>
      <w:r w:rsidRPr="00D95C2E">
        <w:rPr>
          <w:noProof/>
        </w:rPr>
        <w:t>125</w:t>
      </w:r>
      <w:r w:rsidRPr="00D95C2E">
        <w:rPr>
          <w:noProof/>
        </w:rPr>
        <w:tab/>
        <w:t>Making bids</w:t>
      </w:r>
      <w:r w:rsidRPr="00D95C2E">
        <w:rPr>
          <w:noProof/>
        </w:rPr>
        <w:tab/>
      </w:r>
      <w:r w:rsidRPr="00D95C2E">
        <w:rPr>
          <w:noProof/>
        </w:rPr>
        <w:fldChar w:fldCharType="begin"/>
      </w:r>
      <w:r w:rsidRPr="00D95C2E">
        <w:rPr>
          <w:noProof/>
        </w:rPr>
        <w:instrText xml:space="preserve"> PAGEREF _Toc137195133 \h </w:instrText>
      </w:r>
      <w:r w:rsidRPr="00D95C2E">
        <w:rPr>
          <w:noProof/>
        </w:rPr>
      </w:r>
      <w:r w:rsidRPr="00D95C2E">
        <w:rPr>
          <w:noProof/>
        </w:rPr>
        <w:fldChar w:fldCharType="separate"/>
      </w:r>
      <w:r w:rsidR="00AD7DAD">
        <w:rPr>
          <w:noProof/>
        </w:rPr>
        <w:t>84</w:t>
      </w:r>
      <w:r w:rsidRPr="00D95C2E">
        <w:rPr>
          <w:noProof/>
        </w:rPr>
        <w:fldChar w:fldCharType="end"/>
      </w:r>
    </w:p>
    <w:p w14:paraId="00457009" w14:textId="75B41A0E" w:rsidR="005E6A38" w:rsidRPr="00D95C2E" w:rsidRDefault="005E6A38">
      <w:pPr>
        <w:pStyle w:val="TOC5"/>
        <w:rPr>
          <w:rFonts w:asciiTheme="minorHAnsi" w:eastAsiaTheme="minorEastAsia" w:hAnsiTheme="minorHAnsi" w:cstheme="minorBidi"/>
          <w:noProof/>
          <w:kern w:val="0"/>
          <w:sz w:val="22"/>
          <w:szCs w:val="22"/>
        </w:rPr>
      </w:pPr>
      <w:r w:rsidRPr="00D95C2E">
        <w:rPr>
          <w:noProof/>
        </w:rPr>
        <w:t>126</w:t>
      </w:r>
      <w:r w:rsidRPr="00D95C2E">
        <w:rPr>
          <w:noProof/>
        </w:rPr>
        <w:tab/>
        <w:t>Validity of bids</w:t>
      </w:r>
      <w:r w:rsidRPr="00D95C2E">
        <w:rPr>
          <w:noProof/>
        </w:rPr>
        <w:tab/>
      </w:r>
      <w:r w:rsidRPr="00D95C2E">
        <w:rPr>
          <w:noProof/>
        </w:rPr>
        <w:fldChar w:fldCharType="begin"/>
      </w:r>
      <w:r w:rsidRPr="00D95C2E">
        <w:rPr>
          <w:noProof/>
        </w:rPr>
        <w:instrText xml:space="preserve"> PAGEREF _Toc137195134 \h </w:instrText>
      </w:r>
      <w:r w:rsidRPr="00D95C2E">
        <w:rPr>
          <w:noProof/>
        </w:rPr>
      </w:r>
      <w:r w:rsidRPr="00D95C2E">
        <w:rPr>
          <w:noProof/>
        </w:rPr>
        <w:fldChar w:fldCharType="separate"/>
      </w:r>
      <w:r w:rsidR="00AD7DAD">
        <w:rPr>
          <w:noProof/>
        </w:rPr>
        <w:t>85</w:t>
      </w:r>
      <w:r w:rsidRPr="00D95C2E">
        <w:rPr>
          <w:noProof/>
        </w:rPr>
        <w:fldChar w:fldCharType="end"/>
      </w:r>
    </w:p>
    <w:p w14:paraId="02E7AA78" w14:textId="74322FA5" w:rsidR="005E6A38" w:rsidRPr="00D95C2E" w:rsidRDefault="005E6A38">
      <w:pPr>
        <w:pStyle w:val="TOC5"/>
        <w:rPr>
          <w:rFonts w:asciiTheme="minorHAnsi" w:eastAsiaTheme="minorEastAsia" w:hAnsiTheme="minorHAnsi" w:cstheme="minorBidi"/>
          <w:noProof/>
          <w:kern w:val="0"/>
          <w:sz w:val="22"/>
          <w:szCs w:val="22"/>
        </w:rPr>
      </w:pPr>
      <w:r w:rsidRPr="00D95C2E">
        <w:rPr>
          <w:noProof/>
        </w:rPr>
        <w:t>127</w:t>
      </w:r>
      <w:r w:rsidRPr="00D95C2E">
        <w:rPr>
          <w:noProof/>
        </w:rPr>
        <w:tab/>
        <w:t>Carry forward of certain continue bids</w:t>
      </w:r>
      <w:r w:rsidRPr="00D95C2E">
        <w:rPr>
          <w:noProof/>
        </w:rPr>
        <w:tab/>
      </w:r>
      <w:r w:rsidRPr="00D95C2E">
        <w:rPr>
          <w:noProof/>
        </w:rPr>
        <w:fldChar w:fldCharType="begin"/>
      </w:r>
      <w:r w:rsidRPr="00D95C2E">
        <w:rPr>
          <w:noProof/>
        </w:rPr>
        <w:instrText xml:space="preserve"> PAGEREF _Toc137195135 \h </w:instrText>
      </w:r>
      <w:r w:rsidRPr="00D95C2E">
        <w:rPr>
          <w:noProof/>
        </w:rPr>
      </w:r>
      <w:r w:rsidRPr="00D95C2E">
        <w:rPr>
          <w:noProof/>
        </w:rPr>
        <w:fldChar w:fldCharType="separate"/>
      </w:r>
      <w:r w:rsidR="00AD7DAD">
        <w:rPr>
          <w:noProof/>
        </w:rPr>
        <w:t>85</w:t>
      </w:r>
      <w:r w:rsidRPr="00D95C2E">
        <w:rPr>
          <w:noProof/>
        </w:rPr>
        <w:fldChar w:fldCharType="end"/>
      </w:r>
    </w:p>
    <w:p w14:paraId="0C835C9E" w14:textId="6982C15D"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D—Bringing the secondary stage to an end</w:t>
      </w:r>
      <w:r w:rsidRPr="00D95C2E">
        <w:rPr>
          <w:b w:val="0"/>
          <w:noProof/>
          <w:sz w:val="18"/>
        </w:rPr>
        <w:tab/>
      </w:r>
      <w:r w:rsidRPr="00D95C2E">
        <w:rPr>
          <w:b w:val="0"/>
          <w:noProof/>
          <w:sz w:val="18"/>
        </w:rPr>
        <w:fldChar w:fldCharType="begin"/>
      </w:r>
      <w:r w:rsidRPr="00D95C2E">
        <w:rPr>
          <w:b w:val="0"/>
          <w:noProof/>
          <w:sz w:val="18"/>
        </w:rPr>
        <w:instrText xml:space="preserve"> PAGEREF _Toc137195136 \h </w:instrText>
      </w:r>
      <w:r w:rsidRPr="00D95C2E">
        <w:rPr>
          <w:b w:val="0"/>
          <w:noProof/>
          <w:sz w:val="18"/>
        </w:rPr>
      </w:r>
      <w:r w:rsidRPr="00D95C2E">
        <w:rPr>
          <w:b w:val="0"/>
          <w:noProof/>
          <w:sz w:val="18"/>
        </w:rPr>
        <w:fldChar w:fldCharType="separate"/>
      </w:r>
      <w:r w:rsidR="00AD7DAD">
        <w:rPr>
          <w:b w:val="0"/>
          <w:noProof/>
          <w:sz w:val="18"/>
        </w:rPr>
        <w:t>86</w:t>
      </w:r>
      <w:r w:rsidRPr="00D95C2E">
        <w:rPr>
          <w:b w:val="0"/>
          <w:noProof/>
          <w:sz w:val="18"/>
        </w:rPr>
        <w:fldChar w:fldCharType="end"/>
      </w:r>
    </w:p>
    <w:p w14:paraId="2684E2E5" w14:textId="4EC7E3AE" w:rsidR="005E6A38" w:rsidRPr="00D95C2E" w:rsidRDefault="005E6A38">
      <w:pPr>
        <w:pStyle w:val="TOC5"/>
        <w:rPr>
          <w:rFonts w:asciiTheme="minorHAnsi" w:eastAsiaTheme="minorEastAsia" w:hAnsiTheme="minorHAnsi" w:cstheme="minorBidi"/>
          <w:noProof/>
          <w:kern w:val="0"/>
          <w:sz w:val="22"/>
          <w:szCs w:val="22"/>
        </w:rPr>
      </w:pPr>
      <w:r w:rsidRPr="00D95C2E">
        <w:rPr>
          <w:noProof/>
        </w:rPr>
        <w:t>128</w:t>
      </w:r>
      <w:r w:rsidRPr="00D95C2E">
        <w:rPr>
          <w:noProof/>
        </w:rPr>
        <w:tab/>
        <w:t>Conclusion of bidding on a lot</w:t>
      </w:r>
      <w:r w:rsidRPr="00D95C2E">
        <w:rPr>
          <w:noProof/>
        </w:rPr>
        <w:tab/>
      </w:r>
      <w:r w:rsidRPr="00D95C2E">
        <w:rPr>
          <w:noProof/>
        </w:rPr>
        <w:fldChar w:fldCharType="begin"/>
      </w:r>
      <w:r w:rsidRPr="00D95C2E">
        <w:rPr>
          <w:noProof/>
        </w:rPr>
        <w:instrText xml:space="preserve"> PAGEREF _Toc137195137 \h </w:instrText>
      </w:r>
      <w:r w:rsidRPr="00D95C2E">
        <w:rPr>
          <w:noProof/>
        </w:rPr>
      </w:r>
      <w:r w:rsidRPr="00D95C2E">
        <w:rPr>
          <w:noProof/>
        </w:rPr>
        <w:fldChar w:fldCharType="separate"/>
      </w:r>
      <w:r w:rsidR="00AD7DAD">
        <w:rPr>
          <w:noProof/>
        </w:rPr>
        <w:t>86</w:t>
      </w:r>
      <w:r w:rsidRPr="00D95C2E">
        <w:rPr>
          <w:noProof/>
        </w:rPr>
        <w:fldChar w:fldCharType="end"/>
      </w:r>
    </w:p>
    <w:p w14:paraId="5301260C" w14:textId="0D784F67" w:rsidR="005E6A38" w:rsidRPr="00D95C2E" w:rsidRDefault="005E6A38">
      <w:pPr>
        <w:pStyle w:val="TOC5"/>
        <w:rPr>
          <w:rFonts w:asciiTheme="minorHAnsi" w:eastAsiaTheme="minorEastAsia" w:hAnsiTheme="minorHAnsi" w:cstheme="minorBidi"/>
          <w:noProof/>
          <w:kern w:val="0"/>
          <w:sz w:val="22"/>
          <w:szCs w:val="22"/>
        </w:rPr>
      </w:pPr>
      <w:r w:rsidRPr="00D95C2E">
        <w:rPr>
          <w:noProof/>
        </w:rPr>
        <w:t>129</w:t>
      </w:r>
      <w:r w:rsidRPr="00D95C2E">
        <w:rPr>
          <w:noProof/>
        </w:rPr>
        <w:tab/>
        <w:t>End of rounds of the secondary stage</w:t>
      </w:r>
      <w:r w:rsidRPr="00D95C2E">
        <w:rPr>
          <w:noProof/>
        </w:rPr>
        <w:tab/>
      </w:r>
      <w:r w:rsidRPr="00D95C2E">
        <w:rPr>
          <w:noProof/>
        </w:rPr>
        <w:fldChar w:fldCharType="begin"/>
      </w:r>
      <w:r w:rsidRPr="00D95C2E">
        <w:rPr>
          <w:noProof/>
        </w:rPr>
        <w:instrText xml:space="preserve"> PAGEREF _Toc137195138 \h </w:instrText>
      </w:r>
      <w:r w:rsidRPr="00D95C2E">
        <w:rPr>
          <w:noProof/>
        </w:rPr>
      </w:r>
      <w:r w:rsidRPr="00D95C2E">
        <w:rPr>
          <w:noProof/>
        </w:rPr>
        <w:fldChar w:fldCharType="separate"/>
      </w:r>
      <w:r w:rsidR="00AD7DAD">
        <w:rPr>
          <w:noProof/>
        </w:rPr>
        <w:t>87</w:t>
      </w:r>
      <w:r w:rsidRPr="00D95C2E">
        <w:rPr>
          <w:noProof/>
        </w:rPr>
        <w:fldChar w:fldCharType="end"/>
      </w:r>
    </w:p>
    <w:p w14:paraId="6E1D7B0D" w14:textId="77DDA821" w:rsidR="005E6A38" w:rsidRPr="00D95C2E" w:rsidRDefault="005E6A38">
      <w:pPr>
        <w:pStyle w:val="TOC5"/>
        <w:rPr>
          <w:rFonts w:asciiTheme="minorHAnsi" w:eastAsiaTheme="minorEastAsia" w:hAnsiTheme="minorHAnsi" w:cstheme="minorBidi"/>
          <w:noProof/>
          <w:kern w:val="0"/>
          <w:sz w:val="22"/>
          <w:szCs w:val="22"/>
        </w:rPr>
      </w:pPr>
      <w:r w:rsidRPr="00D95C2E">
        <w:rPr>
          <w:noProof/>
        </w:rPr>
        <w:t>130</w:t>
      </w:r>
      <w:r w:rsidRPr="00D95C2E">
        <w:rPr>
          <w:noProof/>
        </w:rPr>
        <w:tab/>
        <w:t>Allocation of lots to secondary winners</w:t>
      </w:r>
      <w:r w:rsidRPr="00D95C2E">
        <w:rPr>
          <w:noProof/>
        </w:rPr>
        <w:tab/>
      </w:r>
      <w:r w:rsidRPr="00D95C2E">
        <w:rPr>
          <w:noProof/>
        </w:rPr>
        <w:fldChar w:fldCharType="begin"/>
      </w:r>
      <w:r w:rsidRPr="00D95C2E">
        <w:rPr>
          <w:noProof/>
        </w:rPr>
        <w:instrText xml:space="preserve"> PAGEREF _Toc137195139 \h </w:instrText>
      </w:r>
      <w:r w:rsidRPr="00D95C2E">
        <w:rPr>
          <w:noProof/>
        </w:rPr>
      </w:r>
      <w:r w:rsidRPr="00D95C2E">
        <w:rPr>
          <w:noProof/>
        </w:rPr>
        <w:fldChar w:fldCharType="separate"/>
      </w:r>
      <w:r w:rsidR="00AD7DAD">
        <w:rPr>
          <w:noProof/>
        </w:rPr>
        <w:t>88</w:t>
      </w:r>
      <w:r w:rsidRPr="00D95C2E">
        <w:rPr>
          <w:noProof/>
        </w:rPr>
        <w:fldChar w:fldCharType="end"/>
      </w:r>
    </w:p>
    <w:p w14:paraId="7C069E66" w14:textId="31E6FA62" w:rsidR="005E6A38" w:rsidRPr="00D95C2E" w:rsidRDefault="005E6A38">
      <w:pPr>
        <w:pStyle w:val="TOC5"/>
        <w:rPr>
          <w:rFonts w:asciiTheme="minorHAnsi" w:eastAsiaTheme="minorEastAsia" w:hAnsiTheme="minorHAnsi" w:cstheme="minorBidi"/>
          <w:noProof/>
          <w:kern w:val="0"/>
          <w:sz w:val="22"/>
          <w:szCs w:val="22"/>
        </w:rPr>
      </w:pPr>
      <w:r w:rsidRPr="00D95C2E">
        <w:rPr>
          <w:noProof/>
        </w:rPr>
        <w:t>131</w:t>
      </w:r>
      <w:r w:rsidRPr="00D95C2E">
        <w:rPr>
          <w:noProof/>
        </w:rPr>
        <w:tab/>
        <w:t>Determination of secondary prices</w:t>
      </w:r>
      <w:r w:rsidRPr="00D95C2E">
        <w:rPr>
          <w:noProof/>
        </w:rPr>
        <w:tab/>
      </w:r>
      <w:r w:rsidRPr="00D95C2E">
        <w:rPr>
          <w:noProof/>
        </w:rPr>
        <w:fldChar w:fldCharType="begin"/>
      </w:r>
      <w:r w:rsidRPr="00D95C2E">
        <w:rPr>
          <w:noProof/>
        </w:rPr>
        <w:instrText xml:space="preserve"> PAGEREF _Toc137195140 \h </w:instrText>
      </w:r>
      <w:r w:rsidRPr="00D95C2E">
        <w:rPr>
          <w:noProof/>
        </w:rPr>
      </w:r>
      <w:r w:rsidRPr="00D95C2E">
        <w:rPr>
          <w:noProof/>
        </w:rPr>
        <w:fldChar w:fldCharType="separate"/>
      </w:r>
      <w:r w:rsidR="00AD7DAD">
        <w:rPr>
          <w:noProof/>
        </w:rPr>
        <w:t>88</w:t>
      </w:r>
      <w:r w:rsidRPr="00D95C2E">
        <w:rPr>
          <w:noProof/>
        </w:rPr>
        <w:fldChar w:fldCharType="end"/>
      </w:r>
    </w:p>
    <w:p w14:paraId="24F7B8DA" w14:textId="436F8619" w:rsidR="005E6A38" w:rsidRPr="00D95C2E" w:rsidRDefault="005E6A38">
      <w:pPr>
        <w:pStyle w:val="TOC5"/>
        <w:rPr>
          <w:rFonts w:asciiTheme="minorHAnsi" w:eastAsiaTheme="minorEastAsia" w:hAnsiTheme="minorHAnsi" w:cstheme="minorBidi"/>
          <w:noProof/>
          <w:kern w:val="0"/>
          <w:sz w:val="22"/>
          <w:szCs w:val="22"/>
        </w:rPr>
      </w:pPr>
      <w:r w:rsidRPr="00D95C2E">
        <w:rPr>
          <w:noProof/>
        </w:rPr>
        <w:t>132</w:t>
      </w:r>
      <w:r w:rsidRPr="00D95C2E">
        <w:rPr>
          <w:noProof/>
        </w:rPr>
        <w:tab/>
        <w:t>Results of the secondary stage</w:t>
      </w:r>
      <w:r w:rsidRPr="00D95C2E">
        <w:rPr>
          <w:noProof/>
        </w:rPr>
        <w:tab/>
      </w:r>
      <w:r w:rsidRPr="00D95C2E">
        <w:rPr>
          <w:noProof/>
        </w:rPr>
        <w:fldChar w:fldCharType="begin"/>
      </w:r>
      <w:r w:rsidRPr="00D95C2E">
        <w:rPr>
          <w:noProof/>
        </w:rPr>
        <w:instrText xml:space="preserve"> PAGEREF _Toc137195141 \h </w:instrText>
      </w:r>
      <w:r w:rsidRPr="00D95C2E">
        <w:rPr>
          <w:noProof/>
        </w:rPr>
      </w:r>
      <w:r w:rsidRPr="00D95C2E">
        <w:rPr>
          <w:noProof/>
        </w:rPr>
        <w:fldChar w:fldCharType="separate"/>
      </w:r>
      <w:r w:rsidR="00AD7DAD">
        <w:rPr>
          <w:noProof/>
        </w:rPr>
        <w:t>88</w:t>
      </w:r>
      <w:r w:rsidRPr="00D95C2E">
        <w:rPr>
          <w:noProof/>
        </w:rPr>
        <w:fldChar w:fldCharType="end"/>
      </w:r>
    </w:p>
    <w:p w14:paraId="4E7B382B" w14:textId="26D019BB" w:rsidR="005E6A38" w:rsidRPr="00D95C2E" w:rsidRDefault="005E6A38">
      <w:pPr>
        <w:pStyle w:val="TOC5"/>
        <w:rPr>
          <w:rFonts w:asciiTheme="minorHAnsi" w:eastAsiaTheme="minorEastAsia" w:hAnsiTheme="minorHAnsi" w:cstheme="minorBidi"/>
          <w:noProof/>
          <w:kern w:val="0"/>
          <w:sz w:val="22"/>
          <w:szCs w:val="22"/>
        </w:rPr>
      </w:pPr>
      <w:r w:rsidRPr="00D95C2E">
        <w:rPr>
          <w:noProof/>
        </w:rPr>
        <w:t>133</w:t>
      </w:r>
      <w:r w:rsidRPr="00D95C2E">
        <w:rPr>
          <w:noProof/>
        </w:rPr>
        <w:tab/>
        <w:t>End of the secondary stage</w:t>
      </w:r>
      <w:r w:rsidRPr="00D95C2E">
        <w:rPr>
          <w:noProof/>
        </w:rPr>
        <w:tab/>
      </w:r>
      <w:r w:rsidRPr="00D95C2E">
        <w:rPr>
          <w:noProof/>
        </w:rPr>
        <w:fldChar w:fldCharType="begin"/>
      </w:r>
      <w:r w:rsidRPr="00D95C2E">
        <w:rPr>
          <w:noProof/>
        </w:rPr>
        <w:instrText xml:space="preserve"> PAGEREF _Toc137195142 \h </w:instrText>
      </w:r>
      <w:r w:rsidRPr="00D95C2E">
        <w:rPr>
          <w:noProof/>
        </w:rPr>
      </w:r>
      <w:r w:rsidRPr="00D95C2E">
        <w:rPr>
          <w:noProof/>
        </w:rPr>
        <w:fldChar w:fldCharType="separate"/>
      </w:r>
      <w:r w:rsidR="00AD7DAD">
        <w:rPr>
          <w:noProof/>
        </w:rPr>
        <w:t>89</w:t>
      </w:r>
      <w:r w:rsidRPr="00D95C2E">
        <w:rPr>
          <w:noProof/>
        </w:rPr>
        <w:fldChar w:fldCharType="end"/>
      </w:r>
    </w:p>
    <w:p w14:paraId="6826B391" w14:textId="4A2A61CE" w:rsidR="005E6A38" w:rsidRPr="00D95C2E" w:rsidRDefault="005E6A38">
      <w:pPr>
        <w:pStyle w:val="TOC3"/>
        <w:rPr>
          <w:rFonts w:asciiTheme="minorHAnsi" w:eastAsiaTheme="minorEastAsia" w:hAnsiTheme="minorHAnsi" w:cstheme="minorBidi"/>
          <w:b w:val="0"/>
          <w:noProof/>
          <w:kern w:val="0"/>
          <w:szCs w:val="22"/>
        </w:rPr>
      </w:pPr>
      <w:r w:rsidRPr="00D95C2E">
        <w:rPr>
          <w:noProof/>
        </w:rPr>
        <w:t>Division 3—Rules for the assignment stage</w:t>
      </w:r>
      <w:r w:rsidRPr="00D95C2E">
        <w:rPr>
          <w:b w:val="0"/>
          <w:noProof/>
          <w:sz w:val="18"/>
        </w:rPr>
        <w:tab/>
      </w:r>
      <w:r w:rsidRPr="00D95C2E">
        <w:rPr>
          <w:b w:val="0"/>
          <w:noProof/>
          <w:sz w:val="18"/>
        </w:rPr>
        <w:fldChar w:fldCharType="begin"/>
      </w:r>
      <w:r w:rsidRPr="00D95C2E">
        <w:rPr>
          <w:b w:val="0"/>
          <w:noProof/>
          <w:sz w:val="18"/>
        </w:rPr>
        <w:instrText xml:space="preserve"> PAGEREF _Toc137195143 \h </w:instrText>
      </w:r>
      <w:r w:rsidRPr="00D95C2E">
        <w:rPr>
          <w:b w:val="0"/>
          <w:noProof/>
          <w:sz w:val="18"/>
        </w:rPr>
      </w:r>
      <w:r w:rsidRPr="00D95C2E">
        <w:rPr>
          <w:b w:val="0"/>
          <w:noProof/>
          <w:sz w:val="18"/>
        </w:rPr>
        <w:fldChar w:fldCharType="separate"/>
      </w:r>
      <w:r w:rsidR="00AD7DAD">
        <w:rPr>
          <w:b w:val="0"/>
          <w:noProof/>
          <w:sz w:val="18"/>
        </w:rPr>
        <w:t>90</w:t>
      </w:r>
      <w:r w:rsidRPr="00D95C2E">
        <w:rPr>
          <w:b w:val="0"/>
          <w:noProof/>
          <w:sz w:val="18"/>
        </w:rPr>
        <w:fldChar w:fldCharType="end"/>
      </w:r>
    </w:p>
    <w:p w14:paraId="2FC3BBBC" w14:textId="59B7B0FA"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A—Application</w:t>
      </w:r>
      <w:r w:rsidRPr="00D95C2E">
        <w:rPr>
          <w:b w:val="0"/>
          <w:noProof/>
          <w:sz w:val="18"/>
        </w:rPr>
        <w:tab/>
      </w:r>
      <w:r w:rsidRPr="00D95C2E">
        <w:rPr>
          <w:b w:val="0"/>
          <w:noProof/>
          <w:sz w:val="18"/>
        </w:rPr>
        <w:fldChar w:fldCharType="begin"/>
      </w:r>
      <w:r w:rsidRPr="00D95C2E">
        <w:rPr>
          <w:b w:val="0"/>
          <w:noProof/>
          <w:sz w:val="18"/>
        </w:rPr>
        <w:instrText xml:space="preserve"> PAGEREF _Toc137195144 \h </w:instrText>
      </w:r>
      <w:r w:rsidRPr="00D95C2E">
        <w:rPr>
          <w:b w:val="0"/>
          <w:noProof/>
          <w:sz w:val="18"/>
        </w:rPr>
      </w:r>
      <w:r w:rsidRPr="00D95C2E">
        <w:rPr>
          <w:b w:val="0"/>
          <w:noProof/>
          <w:sz w:val="18"/>
        </w:rPr>
        <w:fldChar w:fldCharType="separate"/>
      </w:r>
      <w:r w:rsidR="00AD7DAD">
        <w:rPr>
          <w:b w:val="0"/>
          <w:noProof/>
          <w:sz w:val="18"/>
        </w:rPr>
        <w:t>90</w:t>
      </w:r>
      <w:r w:rsidRPr="00D95C2E">
        <w:rPr>
          <w:b w:val="0"/>
          <w:noProof/>
          <w:sz w:val="18"/>
        </w:rPr>
        <w:fldChar w:fldCharType="end"/>
      </w:r>
    </w:p>
    <w:p w14:paraId="0305F105" w14:textId="5547E49B" w:rsidR="005E6A38" w:rsidRPr="00D95C2E" w:rsidRDefault="005E6A38">
      <w:pPr>
        <w:pStyle w:val="TOC5"/>
        <w:rPr>
          <w:rFonts w:asciiTheme="minorHAnsi" w:eastAsiaTheme="minorEastAsia" w:hAnsiTheme="minorHAnsi" w:cstheme="minorBidi"/>
          <w:noProof/>
          <w:kern w:val="0"/>
          <w:sz w:val="22"/>
          <w:szCs w:val="22"/>
        </w:rPr>
      </w:pPr>
      <w:r w:rsidRPr="00D95C2E">
        <w:rPr>
          <w:noProof/>
        </w:rPr>
        <w:t>134</w:t>
      </w:r>
      <w:r w:rsidRPr="00D95C2E">
        <w:rPr>
          <w:noProof/>
        </w:rPr>
        <w:tab/>
        <w:t>Application of Division</w:t>
      </w:r>
      <w:r w:rsidRPr="00D95C2E">
        <w:rPr>
          <w:noProof/>
        </w:rPr>
        <w:tab/>
      </w:r>
      <w:r w:rsidRPr="00D95C2E">
        <w:rPr>
          <w:noProof/>
        </w:rPr>
        <w:fldChar w:fldCharType="begin"/>
      </w:r>
      <w:r w:rsidRPr="00D95C2E">
        <w:rPr>
          <w:noProof/>
        </w:rPr>
        <w:instrText xml:space="preserve"> PAGEREF _Toc137195145 \h </w:instrText>
      </w:r>
      <w:r w:rsidRPr="00D95C2E">
        <w:rPr>
          <w:noProof/>
        </w:rPr>
      </w:r>
      <w:r w:rsidRPr="00D95C2E">
        <w:rPr>
          <w:noProof/>
        </w:rPr>
        <w:fldChar w:fldCharType="separate"/>
      </w:r>
      <w:r w:rsidR="00AD7DAD">
        <w:rPr>
          <w:noProof/>
        </w:rPr>
        <w:t>90</w:t>
      </w:r>
      <w:r w:rsidRPr="00D95C2E">
        <w:rPr>
          <w:noProof/>
        </w:rPr>
        <w:fldChar w:fldCharType="end"/>
      </w:r>
    </w:p>
    <w:p w14:paraId="15FBF881" w14:textId="771409AA"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B—Arrangements for assignment stage</w:t>
      </w:r>
      <w:r w:rsidRPr="00D95C2E">
        <w:rPr>
          <w:b w:val="0"/>
          <w:noProof/>
          <w:sz w:val="18"/>
        </w:rPr>
        <w:tab/>
      </w:r>
      <w:r w:rsidRPr="00D95C2E">
        <w:rPr>
          <w:b w:val="0"/>
          <w:noProof/>
          <w:sz w:val="18"/>
        </w:rPr>
        <w:fldChar w:fldCharType="begin"/>
      </w:r>
      <w:r w:rsidRPr="00D95C2E">
        <w:rPr>
          <w:b w:val="0"/>
          <w:noProof/>
          <w:sz w:val="18"/>
        </w:rPr>
        <w:instrText xml:space="preserve"> PAGEREF _Toc137195146 \h </w:instrText>
      </w:r>
      <w:r w:rsidRPr="00D95C2E">
        <w:rPr>
          <w:b w:val="0"/>
          <w:noProof/>
          <w:sz w:val="18"/>
        </w:rPr>
      </w:r>
      <w:r w:rsidRPr="00D95C2E">
        <w:rPr>
          <w:b w:val="0"/>
          <w:noProof/>
          <w:sz w:val="18"/>
        </w:rPr>
        <w:fldChar w:fldCharType="separate"/>
      </w:r>
      <w:r w:rsidR="00AD7DAD">
        <w:rPr>
          <w:b w:val="0"/>
          <w:noProof/>
          <w:sz w:val="18"/>
        </w:rPr>
        <w:t>90</w:t>
      </w:r>
      <w:r w:rsidRPr="00D95C2E">
        <w:rPr>
          <w:b w:val="0"/>
          <w:noProof/>
          <w:sz w:val="18"/>
        </w:rPr>
        <w:fldChar w:fldCharType="end"/>
      </w:r>
    </w:p>
    <w:p w14:paraId="7E791C5E" w14:textId="2B8AD742" w:rsidR="005E6A38" w:rsidRPr="00D95C2E" w:rsidRDefault="005E6A38">
      <w:pPr>
        <w:pStyle w:val="TOC5"/>
        <w:rPr>
          <w:rFonts w:asciiTheme="minorHAnsi" w:eastAsiaTheme="minorEastAsia" w:hAnsiTheme="minorHAnsi" w:cstheme="minorBidi"/>
          <w:noProof/>
          <w:kern w:val="0"/>
          <w:sz w:val="22"/>
          <w:szCs w:val="22"/>
        </w:rPr>
      </w:pPr>
      <w:r w:rsidRPr="00D95C2E">
        <w:rPr>
          <w:noProof/>
        </w:rPr>
        <w:t>135</w:t>
      </w:r>
      <w:r w:rsidRPr="00D95C2E">
        <w:rPr>
          <w:noProof/>
        </w:rPr>
        <w:tab/>
        <w:t>Determination of frequency range options</w:t>
      </w:r>
      <w:r w:rsidRPr="00D95C2E">
        <w:rPr>
          <w:noProof/>
        </w:rPr>
        <w:tab/>
      </w:r>
      <w:r w:rsidRPr="00D95C2E">
        <w:rPr>
          <w:noProof/>
        </w:rPr>
        <w:fldChar w:fldCharType="begin"/>
      </w:r>
      <w:r w:rsidRPr="00D95C2E">
        <w:rPr>
          <w:noProof/>
        </w:rPr>
        <w:instrText xml:space="preserve"> PAGEREF _Toc137195147 \h </w:instrText>
      </w:r>
      <w:r w:rsidRPr="00D95C2E">
        <w:rPr>
          <w:noProof/>
        </w:rPr>
      </w:r>
      <w:r w:rsidRPr="00D95C2E">
        <w:rPr>
          <w:noProof/>
        </w:rPr>
        <w:fldChar w:fldCharType="separate"/>
      </w:r>
      <w:r w:rsidR="00AD7DAD">
        <w:rPr>
          <w:noProof/>
        </w:rPr>
        <w:t>90</w:t>
      </w:r>
      <w:r w:rsidRPr="00D95C2E">
        <w:rPr>
          <w:noProof/>
        </w:rPr>
        <w:fldChar w:fldCharType="end"/>
      </w:r>
    </w:p>
    <w:p w14:paraId="07423923" w14:textId="6985DAC3" w:rsidR="005E6A38" w:rsidRPr="00D95C2E" w:rsidRDefault="005E6A38">
      <w:pPr>
        <w:pStyle w:val="TOC5"/>
        <w:rPr>
          <w:rFonts w:asciiTheme="minorHAnsi" w:eastAsiaTheme="minorEastAsia" w:hAnsiTheme="minorHAnsi" w:cstheme="minorBidi"/>
          <w:noProof/>
          <w:kern w:val="0"/>
          <w:sz w:val="22"/>
          <w:szCs w:val="22"/>
        </w:rPr>
      </w:pPr>
      <w:r w:rsidRPr="00D95C2E">
        <w:rPr>
          <w:noProof/>
        </w:rPr>
        <w:t>136</w:t>
      </w:r>
      <w:r w:rsidRPr="00D95C2E">
        <w:rPr>
          <w:noProof/>
        </w:rPr>
        <w:tab/>
        <w:t>Auction manager must make frequency range options available</w:t>
      </w:r>
      <w:r w:rsidRPr="00D95C2E">
        <w:rPr>
          <w:noProof/>
        </w:rPr>
        <w:tab/>
      </w:r>
      <w:r w:rsidRPr="00D95C2E">
        <w:rPr>
          <w:noProof/>
        </w:rPr>
        <w:fldChar w:fldCharType="begin"/>
      </w:r>
      <w:r w:rsidRPr="00D95C2E">
        <w:rPr>
          <w:noProof/>
        </w:rPr>
        <w:instrText xml:space="preserve"> PAGEREF _Toc137195148 \h </w:instrText>
      </w:r>
      <w:r w:rsidRPr="00D95C2E">
        <w:rPr>
          <w:noProof/>
        </w:rPr>
      </w:r>
      <w:r w:rsidRPr="00D95C2E">
        <w:rPr>
          <w:noProof/>
        </w:rPr>
        <w:fldChar w:fldCharType="separate"/>
      </w:r>
      <w:r w:rsidR="00AD7DAD">
        <w:rPr>
          <w:noProof/>
        </w:rPr>
        <w:t>91</w:t>
      </w:r>
      <w:r w:rsidRPr="00D95C2E">
        <w:rPr>
          <w:noProof/>
        </w:rPr>
        <w:fldChar w:fldCharType="end"/>
      </w:r>
    </w:p>
    <w:p w14:paraId="1296B847" w14:textId="0F303ED2" w:rsidR="005E6A38" w:rsidRPr="00D95C2E" w:rsidRDefault="005E6A38">
      <w:pPr>
        <w:pStyle w:val="TOC5"/>
        <w:rPr>
          <w:rFonts w:asciiTheme="minorHAnsi" w:eastAsiaTheme="minorEastAsia" w:hAnsiTheme="minorHAnsi" w:cstheme="minorBidi"/>
          <w:noProof/>
          <w:kern w:val="0"/>
          <w:sz w:val="22"/>
          <w:szCs w:val="22"/>
        </w:rPr>
      </w:pPr>
      <w:r w:rsidRPr="00D95C2E">
        <w:rPr>
          <w:noProof/>
        </w:rPr>
        <w:t>137</w:t>
      </w:r>
      <w:r w:rsidRPr="00D95C2E">
        <w:rPr>
          <w:noProof/>
        </w:rPr>
        <w:tab/>
        <w:t>Scheduling of products and rounds</w:t>
      </w:r>
      <w:r w:rsidRPr="00D95C2E">
        <w:rPr>
          <w:noProof/>
        </w:rPr>
        <w:tab/>
      </w:r>
      <w:r w:rsidRPr="00D95C2E">
        <w:rPr>
          <w:noProof/>
        </w:rPr>
        <w:fldChar w:fldCharType="begin"/>
      </w:r>
      <w:r w:rsidRPr="00D95C2E">
        <w:rPr>
          <w:noProof/>
        </w:rPr>
        <w:instrText xml:space="preserve"> PAGEREF _Toc137195149 \h </w:instrText>
      </w:r>
      <w:r w:rsidRPr="00D95C2E">
        <w:rPr>
          <w:noProof/>
        </w:rPr>
      </w:r>
      <w:r w:rsidRPr="00D95C2E">
        <w:rPr>
          <w:noProof/>
        </w:rPr>
        <w:fldChar w:fldCharType="separate"/>
      </w:r>
      <w:r w:rsidR="00AD7DAD">
        <w:rPr>
          <w:noProof/>
        </w:rPr>
        <w:t>91</w:t>
      </w:r>
      <w:r w:rsidRPr="00D95C2E">
        <w:rPr>
          <w:noProof/>
        </w:rPr>
        <w:fldChar w:fldCharType="end"/>
      </w:r>
    </w:p>
    <w:p w14:paraId="3B2836FD" w14:textId="53D72E0A"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C—Bidding in the assignment stage</w:t>
      </w:r>
      <w:r w:rsidRPr="00D95C2E">
        <w:rPr>
          <w:b w:val="0"/>
          <w:noProof/>
          <w:sz w:val="18"/>
        </w:rPr>
        <w:tab/>
      </w:r>
      <w:r w:rsidRPr="00D95C2E">
        <w:rPr>
          <w:b w:val="0"/>
          <w:noProof/>
          <w:sz w:val="18"/>
        </w:rPr>
        <w:fldChar w:fldCharType="begin"/>
      </w:r>
      <w:r w:rsidRPr="00D95C2E">
        <w:rPr>
          <w:b w:val="0"/>
          <w:noProof/>
          <w:sz w:val="18"/>
        </w:rPr>
        <w:instrText xml:space="preserve"> PAGEREF _Toc137195150 \h </w:instrText>
      </w:r>
      <w:r w:rsidRPr="00D95C2E">
        <w:rPr>
          <w:b w:val="0"/>
          <w:noProof/>
          <w:sz w:val="18"/>
        </w:rPr>
      </w:r>
      <w:r w:rsidRPr="00D95C2E">
        <w:rPr>
          <w:b w:val="0"/>
          <w:noProof/>
          <w:sz w:val="18"/>
        </w:rPr>
        <w:fldChar w:fldCharType="separate"/>
      </w:r>
      <w:r w:rsidR="00AD7DAD">
        <w:rPr>
          <w:b w:val="0"/>
          <w:noProof/>
          <w:sz w:val="18"/>
        </w:rPr>
        <w:t>92</w:t>
      </w:r>
      <w:r w:rsidRPr="00D95C2E">
        <w:rPr>
          <w:b w:val="0"/>
          <w:noProof/>
          <w:sz w:val="18"/>
        </w:rPr>
        <w:fldChar w:fldCharType="end"/>
      </w:r>
    </w:p>
    <w:p w14:paraId="10D24E6C" w14:textId="15D8AB16" w:rsidR="005E6A38" w:rsidRPr="00D95C2E" w:rsidRDefault="005E6A38">
      <w:pPr>
        <w:pStyle w:val="TOC5"/>
        <w:rPr>
          <w:rFonts w:asciiTheme="minorHAnsi" w:eastAsiaTheme="minorEastAsia" w:hAnsiTheme="minorHAnsi" w:cstheme="minorBidi"/>
          <w:noProof/>
          <w:kern w:val="0"/>
          <w:sz w:val="22"/>
          <w:szCs w:val="22"/>
        </w:rPr>
      </w:pPr>
      <w:r w:rsidRPr="00D95C2E">
        <w:rPr>
          <w:noProof/>
        </w:rPr>
        <w:t>138</w:t>
      </w:r>
      <w:r w:rsidRPr="00D95C2E">
        <w:rPr>
          <w:noProof/>
        </w:rPr>
        <w:tab/>
        <w:t>Availability of a product for bidding in rounds of the assignment stage</w:t>
      </w:r>
      <w:r w:rsidRPr="00D95C2E">
        <w:rPr>
          <w:noProof/>
        </w:rPr>
        <w:tab/>
      </w:r>
      <w:r w:rsidRPr="00D95C2E">
        <w:rPr>
          <w:noProof/>
        </w:rPr>
        <w:fldChar w:fldCharType="begin"/>
      </w:r>
      <w:r w:rsidRPr="00D95C2E">
        <w:rPr>
          <w:noProof/>
        </w:rPr>
        <w:instrText xml:space="preserve"> PAGEREF _Toc137195151 \h </w:instrText>
      </w:r>
      <w:r w:rsidRPr="00D95C2E">
        <w:rPr>
          <w:noProof/>
        </w:rPr>
      </w:r>
      <w:r w:rsidRPr="00D95C2E">
        <w:rPr>
          <w:noProof/>
        </w:rPr>
        <w:fldChar w:fldCharType="separate"/>
      </w:r>
      <w:r w:rsidR="00AD7DAD">
        <w:rPr>
          <w:noProof/>
        </w:rPr>
        <w:t>92</w:t>
      </w:r>
      <w:r w:rsidRPr="00D95C2E">
        <w:rPr>
          <w:noProof/>
        </w:rPr>
        <w:fldChar w:fldCharType="end"/>
      </w:r>
    </w:p>
    <w:p w14:paraId="6F1735C9" w14:textId="02C3D7A9" w:rsidR="005E6A38" w:rsidRPr="00D95C2E" w:rsidRDefault="005E6A38">
      <w:pPr>
        <w:pStyle w:val="TOC5"/>
        <w:rPr>
          <w:rFonts w:asciiTheme="minorHAnsi" w:eastAsiaTheme="minorEastAsia" w:hAnsiTheme="minorHAnsi" w:cstheme="minorBidi"/>
          <w:noProof/>
          <w:kern w:val="0"/>
          <w:sz w:val="22"/>
          <w:szCs w:val="22"/>
        </w:rPr>
      </w:pPr>
      <w:r w:rsidRPr="00D95C2E">
        <w:rPr>
          <w:noProof/>
        </w:rPr>
        <w:t>139</w:t>
      </w:r>
      <w:r w:rsidRPr="00D95C2E">
        <w:rPr>
          <w:noProof/>
        </w:rPr>
        <w:tab/>
        <w:t>Making bids</w:t>
      </w:r>
      <w:r w:rsidRPr="00D95C2E">
        <w:rPr>
          <w:noProof/>
        </w:rPr>
        <w:tab/>
      </w:r>
      <w:r w:rsidRPr="00D95C2E">
        <w:rPr>
          <w:noProof/>
        </w:rPr>
        <w:fldChar w:fldCharType="begin"/>
      </w:r>
      <w:r w:rsidRPr="00D95C2E">
        <w:rPr>
          <w:noProof/>
        </w:rPr>
        <w:instrText xml:space="preserve"> PAGEREF _Toc137195152 \h </w:instrText>
      </w:r>
      <w:r w:rsidRPr="00D95C2E">
        <w:rPr>
          <w:noProof/>
        </w:rPr>
      </w:r>
      <w:r w:rsidRPr="00D95C2E">
        <w:rPr>
          <w:noProof/>
        </w:rPr>
        <w:fldChar w:fldCharType="separate"/>
      </w:r>
      <w:r w:rsidR="00AD7DAD">
        <w:rPr>
          <w:noProof/>
        </w:rPr>
        <w:t>92</w:t>
      </w:r>
      <w:r w:rsidRPr="00D95C2E">
        <w:rPr>
          <w:noProof/>
        </w:rPr>
        <w:fldChar w:fldCharType="end"/>
      </w:r>
    </w:p>
    <w:p w14:paraId="687754D5" w14:textId="44494D51" w:rsidR="005E6A38" w:rsidRPr="00D95C2E" w:rsidRDefault="005E6A38">
      <w:pPr>
        <w:pStyle w:val="TOC5"/>
        <w:rPr>
          <w:rFonts w:asciiTheme="minorHAnsi" w:eastAsiaTheme="minorEastAsia" w:hAnsiTheme="minorHAnsi" w:cstheme="minorBidi"/>
          <w:noProof/>
          <w:kern w:val="0"/>
          <w:sz w:val="22"/>
          <w:szCs w:val="22"/>
        </w:rPr>
      </w:pPr>
      <w:r w:rsidRPr="00D95C2E">
        <w:rPr>
          <w:noProof/>
        </w:rPr>
        <w:t>140</w:t>
      </w:r>
      <w:r w:rsidRPr="00D95C2E">
        <w:rPr>
          <w:noProof/>
        </w:rPr>
        <w:tab/>
        <w:t>Validity of assignment bids</w:t>
      </w:r>
      <w:r w:rsidRPr="00D95C2E">
        <w:rPr>
          <w:noProof/>
        </w:rPr>
        <w:tab/>
      </w:r>
      <w:r w:rsidRPr="00D95C2E">
        <w:rPr>
          <w:noProof/>
        </w:rPr>
        <w:fldChar w:fldCharType="begin"/>
      </w:r>
      <w:r w:rsidRPr="00D95C2E">
        <w:rPr>
          <w:noProof/>
        </w:rPr>
        <w:instrText xml:space="preserve"> PAGEREF _Toc137195153 \h </w:instrText>
      </w:r>
      <w:r w:rsidRPr="00D95C2E">
        <w:rPr>
          <w:noProof/>
        </w:rPr>
      </w:r>
      <w:r w:rsidRPr="00D95C2E">
        <w:rPr>
          <w:noProof/>
        </w:rPr>
        <w:fldChar w:fldCharType="separate"/>
      </w:r>
      <w:r w:rsidR="00AD7DAD">
        <w:rPr>
          <w:noProof/>
        </w:rPr>
        <w:t>92</w:t>
      </w:r>
      <w:r w:rsidRPr="00D95C2E">
        <w:rPr>
          <w:noProof/>
        </w:rPr>
        <w:fldChar w:fldCharType="end"/>
      </w:r>
    </w:p>
    <w:p w14:paraId="44FE501D" w14:textId="554C456D" w:rsidR="005E6A38" w:rsidRPr="00D95C2E" w:rsidRDefault="005E6A38">
      <w:pPr>
        <w:pStyle w:val="TOC5"/>
        <w:rPr>
          <w:rFonts w:asciiTheme="minorHAnsi" w:eastAsiaTheme="minorEastAsia" w:hAnsiTheme="minorHAnsi" w:cstheme="minorBidi"/>
          <w:noProof/>
          <w:kern w:val="0"/>
          <w:sz w:val="22"/>
          <w:szCs w:val="22"/>
        </w:rPr>
      </w:pPr>
      <w:r w:rsidRPr="00D95C2E">
        <w:rPr>
          <w:noProof/>
        </w:rPr>
        <w:t>141</w:t>
      </w:r>
      <w:r w:rsidRPr="00D95C2E">
        <w:rPr>
          <w:noProof/>
        </w:rPr>
        <w:tab/>
        <w:t>Deemed zero dollar bids</w:t>
      </w:r>
      <w:r w:rsidRPr="00D95C2E">
        <w:rPr>
          <w:noProof/>
        </w:rPr>
        <w:tab/>
      </w:r>
      <w:r w:rsidRPr="00D95C2E">
        <w:rPr>
          <w:noProof/>
        </w:rPr>
        <w:fldChar w:fldCharType="begin"/>
      </w:r>
      <w:r w:rsidRPr="00D95C2E">
        <w:rPr>
          <w:noProof/>
        </w:rPr>
        <w:instrText xml:space="preserve"> PAGEREF _Toc137195154 \h </w:instrText>
      </w:r>
      <w:r w:rsidRPr="00D95C2E">
        <w:rPr>
          <w:noProof/>
        </w:rPr>
      </w:r>
      <w:r w:rsidRPr="00D95C2E">
        <w:rPr>
          <w:noProof/>
        </w:rPr>
        <w:fldChar w:fldCharType="separate"/>
      </w:r>
      <w:r w:rsidR="00AD7DAD">
        <w:rPr>
          <w:noProof/>
        </w:rPr>
        <w:t>93</w:t>
      </w:r>
      <w:r w:rsidRPr="00D95C2E">
        <w:rPr>
          <w:noProof/>
        </w:rPr>
        <w:fldChar w:fldCharType="end"/>
      </w:r>
    </w:p>
    <w:p w14:paraId="6B542F1E" w14:textId="0F9876ED" w:rsidR="005E6A38" w:rsidRPr="00D95C2E" w:rsidRDefault="005E6A38">
      <w:pPr>
        <w:pStyle w:val="TOC5"/>
        <w:rPr>
          <w:rFonts w:asciiTheme="minorHAnsi" w:eastAsiaTheme="minorEastAsia" w:hAnsiTheme="minorHAnsi" w:cstheme="minorBidi"/>
          <w:noProof/>
          <w:kern w:val="0"/>
          <w:sz w:val="22"/>
          <w:szCs w:val="22"/>
        </w:rPr>
      </w:pPr>
      <w:r w:rsidRPr="00D95C2E">
        <w:rPr>
          <w:noProof/>
        </w:rPr>
        <w:t>142</w:t>
      </w:r>
      <w:r w:rsidRPr="00D95C2E">
        <w:rPr>
          <w:noProof/>
        </w:rPr>
        <w:tab/>
        <w:t>Assignment rounds in which bidding is not required</w:t>
      </w:r>
      <w:r w:rsidRPr="00D95C2E">
        <w:rPr>
          <w:noProof/>
        </w:rPr>
        <w:tab/>
      </w:r>
      <w:r w:rsidRPr="00D95C2E">
        <w:rPr>
          <w:noProof/>
        </w:rPr>
        <w:fldChar w:fldCharType="begin"/>
      </w:r>
      <w:r w:rsidRPr="00D95C2E">
        <w:rPr>
          <w:noProof/>
        </w:rPr>
        <w:instrText xml:space="preserve"> PAGEREF _Toc137195155 \h </w:instrText>
      </w:r>
      <w:r w:rsidRPr="00D95C2E">
        <w:rPr>
          <w:noProof/>
        </w:rPr>
      </w:r>
      <w:r w:rsidRPr="00D95C2E">
        <w:rPr>
          <w:noProof/>
        </w:rPr>
        <w:fldChar w:fldCharType="separate"/>
      </w:r>
      <w:r w:rsidR="00AD7DAD">
        <w:rPr>
          <w:noProof/>
        </w:rPr>
        <w:t>93</w:t>
      </w:r>
      <w:r w:rsidRPr="00D95C2E">
        <w:rPr>
          <w:noProof/>
        </w:rPr>
        <w:fldChar w:fldCharType="end"/>
      </w:r>
    </w:p>
    <w:p w14:paraId="17A06FC9" w14:textId="7ED3D558" w:rsidR="005E6A38" w:rsidRPr="00D95C2E" w:rsidRDefault="005E6A38">
      <w:pPr>
        <w:pStyle w:val="TOC4"/>
        <w:rPr>
          <w:rFonts w:asciiTheme="minorHAnsi" w:eastAsiaTheme="minorEastAsia" w:hAnsiTheme="minorHAnsi" w:cstheme="minorBidi"/>
          <w:b w:val="0"/>
          <w:noProof/>
          <w:kern w:val="0"/>
          <w:sz w:val="22"/>
          <w:szCs w:val="22"/>
        </w:rPr>
      </w:pPr>
      <w:r w:rsidRPr="00D95C2E">
        <w:rPr>
          <w:noProof/>
        </w:rPr>
        <w:t>Subdivision D—Bringing the assignment stage to an end</w:t>
      </w:r>
      <w:r w:rsidRPr="00D95C2E">
        <w:rPr>
          <w:b w:val="0"/>
          <w:noProof/>
          <w:sz w:val="18"/>
        </w:rPr>
        <w:tab/>
      </w:r>
      <w:r w:rsidRPr="00D95C2E">
        <w:rPr>
          <w:b w:val="0"/>
          <w:noProof/>
          <w:sz w:val="18"/>
        </w:rPr>
        <w:fldChar w:fldCharType="begin"/>
      </w:r>
      <w:r w:rsidRPr="00D95C2E">
        <w:rPr>
          <w:b w:val="0"/>
          <w:noProof/>
          <w:sz w:val="18"/>
        </w:rPr>
        <w:instrText xml:space="preserve"> PAGEREF _Toc137195156 \h </w:instrText>
      </w:r>
      <w:r w:rsidRPr="00D95C2E">
        <w:rPr>
          <w:b w:val="0"/>
          <w:noProof/>
          <w:sz w:val="18"/>
        </w:rPr>
      </w:r>
      <w:r w:rsidRPr="00D95C2E">
        <w:rPr>
          <w:b w:val="0"/>
          <w:noProof/>
          <w:sz w:val="18"/>
        </w:rPr>
        <w:fldChar w:fldCharType="separate"/>
      </w:r>
      <w:r w:rsidR="00AD7DAD">
        <w:rPr>
          <w:b w:val="0"/>
          <w:noProof/>
          <w:sz w:val="18"/>
        </w:rPr>
        <w:t>93</w:t>
      </w:r>
      <w:r w:rsidRPr="00D95C2E">
        <w:rPr>
          <w:b w:val="0"/>
          <w:noProof/>
          <w:sz w:val="18"/>
        </w:rPr>
        <w:fldChar w:fldCharType="end"/>
      </w:r>
    </w:p>
    <w:p w14:paraId="00ED3C6D" w14:textId="374D7922" w:rsidR="005E6A38" w:rsidRPr="00D95C2E" w:rsidRDefault="005E6A38">
      <w:pPr>
        <w:pStyle w:val="TOC5"/>
        <w:rPr>
          <w:rFonts w:asciiTheme="minorHAnsi" w:eastAsiaTheme="minorEastAsia" w:hAnsiTheme="minorHAnsi" w:cstheme="minorBidi"/>
          <w:noProof/>
          <w:kern w:val="0"/>
          <w:sz w:val="22"/>
          <w:szCs w:val="22"/>
        </w:rPr>
      </w:pPr>
      <w:r w:rsidRPr="00D95C2E">
        <w:rPr>
          <w:noProof/>
        </w:rPr>
        <w:t>143</w:t>
      </w:r>
      <w:r w:rsidRPr="00D95C2E">
        <w:rPr>
          <w:noProof/>
        </w:rPr>
        <w:tab/>
        <w:t>Determination of winning assignment bids for an assignment round</w:t>
      </w:r>
      <w:r w:rsidRPr="00D95C2E">
        <w:rPr>
          <w:noProof/>
        </w:rPr>
        <w:tab/>
      </w:r>
      <w:r w:rsidRPr="00D95C2E">
        <w:rPr>
          <w:noProof/>
        </w:rPr>
        <w:fldChar w:fldCharType="begin"/>
      </w:r>
      <w:r w:rsidRPr="00D95C2E">
        <w:rPr>
          <w:noProof/>
        </w:rPr>
        <w:instrText xml:space="preserve"> PAGEREF _Toc137195157 \h </w:instrText>
      </w:r>
      <w:r w:rsidRPr="00D95C2E">
        <w:rPr>
          <w:noProof/>
        </w:rPr>
      </w:r>
      <w:r w:rsidRPr="00D95C2E">
        <w:rPr>
          <w:noProof/>
        </w:rPr>
        <w:fldChar w:fldCharType="separate"/>
      </w:r>
      <w:r w:rsidR="00AD7DAD">
        <w:rPr>
          <w:noProof/>
        </w:rPr>
        <w:t>93</w:t>
      </w:r>
      <w:r w:rsidRPr="00D95C2E">
        <w:rPr>
          <w:noProof/>
        </w:rPr>
        <w:fldChar w:fldCharType="end"/>
      </w:r>
    </w:p>
    <w:p w14:paraId="2833E33D" w14:textId="7E358569" w:rsidR="005E6A38" w:rsidRPr="00D95C2E" w:rsidRDefault="005E6A38">
      <w:pPr>
        <w:pStyle w:val="TOC5"/>
        <w:rPr>
          <w:rFonts w:asciiTheme="minorHAnsi" w:eastAsiaTheme="minorEastAsia" w:hAnsiTheme="minorHAnsi" w:cstheme="minorBidi"/>
          <w:noProof/>
          <w:kern w:val="0"/>
          <w:sz w:val="22"/>
          <w:szCs w:val="22"/>
        </w:rPr>
      </w:pPr>
      <w:r w:rsidRPr="00D95C2E">
        <w:rPr>
          <w:noProof/>
        </w:rPr>
        <w:t>144</w:t>
      </w:r>
      <w:r w:rsidRPr="00D95C2E">
        <w:rPr>
          <w:noProof/>
        </w:rPr>
        <w:tab/>
        <w:t>Determination of assignment price for an assignment round</w:t>
      </w:r>
      <w:r w:rsidRPr="00D95C2E">
        <w:rPr>
          <w:noProof/>
        </w:rPr>
        <w:tab/>
      </w:r>
      <w:r w:rsidRPr="00D95C2E">
        <w:rPr>
          <w:noProof/>
        </w:rPr>
        <w:fldChar w:fldCharType="begin"/>
      </w:r>
      <w:r w:rsidRPr="00D95C2E">
        <w:rPr>
          <w:noProof/>
        </w:rPr>
        <w:instrText xml:space="preserve"> PAGEREF _Toc137195158 \h </w:instrText>
      </w:r>
      <w:r w:rsidRPr="00D95C2E">
        <w:rPr>
          <w:noProof/>
        </w:rPr>
      </w:r>
      <w:r w:rsidRPr="00D95C2E">
        <w:rPr>
          <w:noProof/>
        </w:rPr>
        <w:fldChar w:fldCharType="separate"/>
      </w:r>
      <w:r w:rsidR="00AD7DAD">
        <w:rPr>
          <w:noProof/>
        </w:rPr>
        <w:t>94</w:t>
      </w:r>
      <w:r w:rsidRPr="00D95C2E">
        <w:rPr>
          <w:noProof/>
        </w:rPr>
        <w:fldChar w:fldCharType="end"/>
      </w:r>
    </w:p>
    <w:p w14:paraId="69A15321" w14:textId="0F01FD26" w:rsidR="005E6A38" w:rsidRPr="00D95C2E" w:rsidRDefault="005E6A38">
      <w:pPr>
        <w:pStyle w:val="TOC5"/>
        <w:rPr>
          <w:rFonts w:asciiTheme="minorHAnsi" w:eastAsiaTheme="minorEastAsia" w:hAnsiTheme="minorHAnsi" w:cstheme="minorBidi"/>
          <w:noProof/>
          <w:kern w:val="0"/>
          <w:sz w:val="22"/>
          <w:szCs w:val="22"/>
        </w:rPr>
      </w:pPr>
      <w:r w:rsidRPr="00D95C2E">
        <w:rPr>
          <w:noProof/>
        </w:rPr>
        <w:t>145</w:t>
      </w:r>
      <w:r w:rsidRPr="00D95C2E">
        <w:rPr>
          <w:noProof/>
        </w:rPr>
        <w:tab/>
        <w:t>3.4 GHz auction—allocation of leftover lots to assignment winners</w:t>
      </w:r>
      <w:r w:rsidRPr="00D95C2E">
        <w:rPr>
          <w:noProof/>
        </w:rPr>
        <w:tab/>
      </w:r>
      <w:r w:rsidRPr="00D95C2E">
        <w:rPr>
          <w:noProof/>
        </w:rPr>
        <w:fldChar w:fldCharType="begin"/>
      </w:r>
      <w:r w:rsidRPr="00D95C2E">
        <w:rPr>
          <w:noProof/>
        </w:rPr>
        <w:instrText xml:space="preserve"> PAGEREF _Toc137195159 \h </w:instrText>
      </w:r>
      <w:r w:rsidRPr="00D95C2E">
        <w:rPr>
          <w:noProof/>
        </w:rPr>
      </w:r>
      <w:r w:rsidRPr="00D95C2E">
        <w:rPr>
          <w:noProof/>
        </w:rPr>
        <w:fldChar w:fldCharType="separate"/>
      </w:r>
      <w:r w:rsidR="00AD7DAD">
        <w:rPr>
          <w:noProof/>
        </w:rPr>
        <w:t>95</w:t>
      </w:r>
      <w:r w:rsidRPr="00D95C2E">
        <w:rPr>
          <w:noProof/>
        </w:rPr>
        <w:fldChar w:fldCharType="end"/>
      </w:r>
    </w:p>
    <w:p w14:paraId="6CFF18A0" w14:textId="2F3C9068" w:rsidR="005E6A38" w:rsidRPr="00D95C2E" w:rsidRDefault="005E6A38">
      <w:pPr>
        <w:pStyle w:val="TOC5"/>
        <w:rPr>
          <w:rFonts w:asciiTheme="minorHAnsi" w:eastAsiaTheme="minorEastAsia" w:hAnsiTheme="minorHAnsi" w:cstheme="minorBidi"/>
          <w:noProof/>
          <w:kern w:val="0"/>
          <w:sz w:val="22"/>
          <w:szCs w:val="22"/>
        </w:rPr>
      </w:pPr>
      <w:r w:rsidRPr="00D95C2E">
        <w:rPr>
          <w:noProof/>
        </w:rPr>
        <w:t>146</w:t>
      </w:r>
      <w:r w:rsidRPr="00D95C2E">
        <w:rPr>
          <w:noProof/>
        </w:rPr>
        <w:tab/>
        <w:t>Assignment of frequency</w:t>
      </w:r>
      <w:r w:rsidRPr="00D95C2E">
        <w:rPr>
          <w:noProof/>
        </w:rPr>
        <w:tab/>
      </w:r>
      <w:r w:rsidRPr="00D95C2E">
        <w:rPr>
          <w:noProof/>
        </w:rPr>
        <w:fldChar w:fldCharType="begin"/>
      </w:r>
      <w:r w:rsidRPr="00D95C2E">
        <w:rPr>
          <w:noProof/>
        </w:rPr>
        <w:instrText xml:space="preserve"> PAGEREF _Toc137195160 \h </w:instrText>
      </w:r>
      <w:r w:rsidRPr="00D95C2E">
        <w:rPr>
          <w:noProof/>
        </w:rPr>
      </w:r>
      <w:r w:rsidRPr="00D95C2E">
        <w:rPr>
          <w:noProof/>
        </w:rPr>
        <w:fldChar w:fldCharType="separate"/>
      </w:r>
      <w:r w:rsidR="00AD7DAD">
        <w:rPr>
          <w:noProof/>
        </w:rPr>
        <w:t>95</w:t>
      </w:r>
      <w:r w:rsidRPr="00D95C2E">
        <w:rPr>
          <w:noProof/>
        </w:rPr>
        <w:fldChar w:fldCharType="end"/>
      </w:r>
    </w:p>
    <w:p w14:paraId="1160AF69" w14:textId="68B3753C" w:rsidR="005E6A38" w:rsidRPr="00D95C2E" w:rsidRDefault="005E6A38">
      <w:pPr>
        <w:pStyle w:val="TOC5"/>
        <w:rPr>
          <w:rFonts w:asciiTheme="minorHAnsi" w:eastAsiaTheme="minorEastAsia" w:hAnsiTheme="minorHAnsi" w:cstheme="minorBidi"/>
          <w:noProof/>
          <w:kern w:val="0"/>
          <w:sz w:val="22"/>
          <w:szCs w:val="22"/>
        </w:rPr>
      </w:pPr>
      <w:r w:rsidRPr="00D95C2E">
        <w:rPr>
          <w:noProof/>
        </w:rPr>
        <w:t>147</w:t>
      </w:r>
      <w:r w:rsidRPr="00D95C2E">
        <w:rPr>
          <w:noProof/>
        </w:rPr>
        <w:tab/>
        <w:t>Determination of total assignment price</w:t>
      </w:r>
      <w:r w:rsidRPr="00D95C2E">
        <w:rPr>
          <w:noProof/>
        </w:rPr>
        <w:tab/>
      </w:r>
      <w:r w:rsidRPr="00D95C2E">
        <w:rPr>
          <w:noProof/>
        </w:rPr>
        <w:fldChar w:fldCharType="begin"/>
      </w:r>
      <w:r w:rsidRPr="00D95C2E">
        <w:rPr>
          <w:noProof/>
        </w:rPr>
        <w:instrText xml:space="preserve"> PAGEREF _Toc137195161 \h </w:instrText>
      </w:r>
      <w:r w:rsidRPr="00D95C2E">
        <w:rPr>
          <w:noProof/>
        </w:rPr>
      </w:r>
      <w:r w:rsidRPr="00D95C2E">
        <w:rPr>
          <w:noProof/>
        </w:rPr>
        <w:fldChar w:fldCharType="separate"/>
      </w:r>
      <w:r w:rsidR="00AD7DAD">
        <w:rPr>
          <w:noProof/>
        </w:rPr>
        <w:t>95</w:t>
      </w:r>
      <w:r w:rsidRPr="00D95C2E">
        <w:rPr>
          <w:noProof/>
        </w:rPr>
        <w:fldChar w:fldCharType="end"/>
      </w:r>
    </w:p>
    <w:p w14:paraId="4535F73B" w14:textId="30DB2DA2" w:rsidR="005E6A38" w:rsidRPr="00D95C2E" w:rsidRDefault="005E6A38">
      <w:pPr>
        <w:pStyle w:val="TOC5"/>
        <w:rPr>
          <w:rFonts w:asciiTheme="minorHAnsi" w:eastAsiaTheme="minorEastAsia" w:hAnsiTheme="minorHAnsi" w:cstheme="minorBidi"/>
          <w:noProof/>
          <w:kern w:val="0"/>
          <w:sz w:val="22"/>
          <w:szCs w:val="22"/>
        </w:rPr>
      </w:pPr>
      <w:r w:rsidRPr="00D95C2E">
        <w:rPr>
          <w:noProof/>
        </w:rPr>
        <w:t>148</w:t>
      </w:r>
      <w:r w:rsidRPr="00D95C2E">
        <w:rPr>
          <w:noProof/>
        </w:rPr>
        <w:tab/>
        <w:t>Results of the assignment stage</w:t>
      </w:r>
      <w:r w:rsidRPr="00D95C2E">
        <w:rPr>
          <w:noProof/>
        </w:rPr>
        <w:tab/>
      </w:r>
      <w:r w:rsidRPr="00D95C2E">
        <w:rPr>
          <w:noProof/>
        </w:rPr>
        <w:fldChar w:fldCharType="begin"/>
      </w:r>
      <w:r w:rsidRPr="00D95C2E">
        <w:rPr>
          <w:noProof/>
        </w:rPr>
        <w:instrText xml:space="preserve"> PAGEREF _Toc137195162 \h </w:instrText>
      </w:r>
      <w:r w:rsidRPr="00D95C2E">
        <w:rPr>
          <w:noProof/>
        </w:rPr>
      </w:r>
      <w:r w:rsidRPr="00D95C2E">
        <w:rPr>
          <w:noProof/>
        </w:rPr>
        <w:fldChar w:fldCharType="separate"/>
      </w:r>
      <w:r w:rsidR="00AD7DAD">
        <w:rPr>
          <w:noProof/>
        </w:rPr>
        <w:t>95</w:t>
      </w:r>
      <w:r w:rsidRPr="00D95C2E">
        <w:rPr>
          <w:noProof/>
        </w:rPr>
        <w:fldChar w:fldCharType="end"/>
      </w:r>
    </w:p>
    <w:p w14:paraId="425A7317" w14:textId="38183F78" w:rsidR="005E6A38" w:rsidRPr="00D95C2E" w:rsidRDefault="005E6A38">
      <w:pPr>
        <w:pStyle w:val="TOC5"/>
        <w:rPr>
          <w:rFonts w:asciiTheme="minorHAnsi" w:eastAsiaTheme="minorEastAsia" w:hAnsiTheme="minorHAnsi" w:cstheme="minorBidi"/>
          <w:noProof/>
          <w:kern w:val="0"/>
          <w:sz w:val="22"/>
          <w:szCs w:val="22"/>
        </w:rPr>
      </w:pPr>
      <w:r w:rsidRPr="00D95C2E">
        <w:rPr>
          <w:noProof/>
        </w:rPr>
        <w:t>149</w:t>
      </w:r>
      <w:r w:rsidRPr="00D95C2E">
        <w:rPr>
          <w:noProof/>
        </w:rPr>
        <w:tab/>
        <w:t>End of the assignment stage</w:t>
      </w:r>
      <w:r w:rsidRPr="00D95C2E">
        <w:rPr>
          <w:noProof/>
        </w:rPr>
        <w:tab/>
      </w:r>
      <w:r w:rsidRPr="00D95C2E">
        <w:rPr>
          <w:noProof/>
        </w:rPr>
        <w:fldChar w:fldCharType="begin"/>
      </w:r>
      <w:r w:rsidRPr="00D95C2E">
        <w:rPr>
          <w:noProof/>
        </w:rPr>
        <w:instrText xml:space="preserve"> PAGEREF _Toc137195163 \h </w:instrText>
      </w:r>
      <w:r w:rsidRPr="00D95C2E">
        <w:rPr>
          <w:noProof/>
        </w:rPr>
      </w:r>
      <w:r w:rsidRPr="00D95C2E">
        <w:rPr>
          <w:noProof/>
        </w:rPr>
        <w:fldChar w:fldCharType="separate"/>
      </w:r>
      <w:r w:rsidR="00AD7DAD">
        <w:rPr>
          <w:noProof/>
        </w:rPr>
        <w:t>96</w:t>
      </w:r>
      <w:r w:rsidRPr="00D95C2E">
        <w:rPr>
          <w:noProof/>
        </w:rPr>
        <w:fldChar w:fldCharType="end"/>
      </w:r>
    </w:p>
    <w:p w14:paraId="22FE1F56" w14:textId="77BE170F" w:rsidR="005E6A38" w:rsidRPr="00D95C2E" w:rsidRDefault="005E6A38">
      <w:pPr>
        <w:pStyle w:val="TOC2"/>
        <w:rPr>
          <w:rFonts w:asciiTheme="minorHAnsi" w:eastAsiaTheme="minorEastAsia" w:hAnsiTheme="minorHAnsi" w:cstheme="minorBidi"/>
          <w:b w:val="0"/>
          <w:noProof/>
          <w:kern w:val="0"/>
          <w:sz w:val="22"/>
          <w:szCs w:val="22"/>
        </w:rPr>
      </w:pPr>
      <w:r w:rsidRPr="00D95C2E">
        <w:rPr>
          <w:noProof/>
        </w:rPr>
        <w:lastRenderedPageBreak/>
        <w:t>Part 7—Miscellaneous</w:t>
      </w:r>
      <w:r w:rsidRPr="00D95C2E">
        <w:rPr>
          <w:b w:val="0"/>
          <w:noProof/>
          <w:sz w:val="18"/>
        </w:rPr>
        <w:tab/>
      </w:r>
      <w:r w:rsidRPr="00D95C2E">
        <w:rPr>
          <w:b w:val="0"/>
          <w:noProof/>
          <w:sz w:val="18"/>
        </w:rPr>
        <w:fldChar w:fldCharType="begin"/>
      </w:r>
      <w:r w:rsidRPr="00D95C2E">
        <w:rPr>
          <w:b w:val="0"/>
          <w:noProof/>
          <w:sz w:val="18"/>
        </w:rPr>
        <w:instrText xml:space="preserve"> PAGEREF _Toc137195164 \h </w:instrText>
      </w:r>
      <w:r w:rsidRPr="00D95C2E">
        <w:rPr>
          <w:b w:val="0"/>
          <w:noProof/>
          <w:sz w:val="18"/>
        </w:rPr>
      </w:r>
      <w:r w:rsidRPr="00D95C2E">
        <w:rPr>
          <w:b w:val="0"/>
          <w:noProof/>
          <w:sz w:val="18"/>
        </w:rPr>
        <w:fldChar w:fldCharType="separate"/>
      </w:r>
      <w:r w:rsidR="00AD7DAD">
        <w:rPr>
          <w:b w:val="0"/>
          <w:noProof/>
          <w:sz w:val="18"/>
        </w:rPr>
        <w:t>97</w:t>
      </w:r>
      <w:r w:rsidRPr="00D95C2E">
        <w:rPr>
          <w:b w:val="0"/>
          <w:noProof/>
          <w:sz w:val="18"/>
        </w:rPr>
        <w:fldChar w:fldCharType="end"/>
      </w:r>
    </w:p>
    <w:p w14:paraId="0A04E1E4" w14:textId="35E33A3F" w:rsidR="005E6A38" w:rsidRPr="00D95C2E" w:rsidRDefault="005E6A38">
      <w:pPr>
        <w:pStyle w:val="TOC5"/>
        <w:rPr>
          <w:rFonts w:asciiTheme="minorHAnsi" w:eastAsiaTheme="minorEastAsia" w:hAnsiTheme="minorHAnsi" w:cstheme="minorBidi"/>
          <w:noProof/>
          <w:kern w:val="0"/>
          <w:sz w:val="22"/>
          <w:szCs w:val="22"/>
        </w:rPr>
      </w:pPr>
      <w:r w:rsidRPr="00D95C2E">
        <w:rPr>
          <w:noProof/>
        </w:rPr>
        <w:t>150</w:t>
      </w:r>
      <w:r w:rsidRPr="00D95C2E">
        <w:rPr>
          <w:noProof/>
        </w:rPr>
        <w:tab/>
        <w:t>Unallocated spectrum</w:t>
      </w:r>
      <w:r w:rsidRPr="00D95C2E">
        <w:rPr>
          <w:noProof/>
        </w:rPr>
        <w:tab/>
      </w:r>
      <w:r w:rsidRPr="00D95C2E">
        <w:rPr>
          <w:noProof/>
        </w:rPr>
        <w:fldChar w:fldCharType="begin"/>
      </w:r>
      <w:r w:rsidRPr="00D95C2E">
        <w:rPr>
          <w:noProof/>
        </w:rPr>
        <w:instrText xml:space="preserve"> PAGEREF _Toc137195165 \h </w:instrText>
      </w:r>
      <w:r w:rsidRPr="00D95C2E">
        <w:rPr>
          <w:noProof/>
        </w:rPr>
      </w:r>
      <w:r w:rsidRPr="00D95C2E">
        <w:rPr>
          <w:noProof/>
        </w:rPr>
        <w:fldChar w:fldCharType="separate"/>
      </w:r>
      <w:r w:rsidR="00AD7DAD">
        <w:rPr>
          <w:noProof/>
        </w:rPr>
        <w:t>97</w:t>
      </w:r>
      <w:r w:rsidRPr="00D95C2E">
        <w:rPr>
          <w:noProof/>
        </w:rPr>
        <w:fldChar w:fldCharType="end"/>
      </w:r>
    </w:p>
    <w:p w14:paraId="785A8B6A" w14:textId="19A02FED" w:rsidR="005E6A38" w:rsidRPr="00D95C2E" w:rsidRDefault="005E6A38">
      <w:pPr>
        <w:pStyle w:val="TOC5"/>
        <w:rPr>
          <w:rFonts w:asciiTheme="minorHAnsi" w:eastAsiaTheme="minorEastAsia" w:hAnsiTheme="minorHAnsi" w:cstheme="minorBidi"/>
          <w:noProof/>
          <w:kern w:val="0"/>
          <w:sz w:val="22"/>
          <w:szCs w:val="22"/>
        </w:rPr>
      </w:pPr>
      <w:r w:rsidRPr="00D95C2E">
        <w:rPr>
          <w:noProof/>
        </w:rPr>
        <w:t>151</w:t>
      </w:r>
      <w:r w:rsidRPr="00D95C2E">
        <w:rPr>
          <w:noProof/>
        </w:rPr>
        <w:tab/>
        <w:t>Applicants and bidders must not misuse auction system</w:t>
      </w:r>
      <w:r w:rsidRPr="00D95C2E">
        <w:rPr>
          <w:noProof/>
        </w:rPr>
        <w:tab/>
      </w:r>
      <w:r w:rsidRPr="00D95C2E">
        <w:rPr>
          <w:noProof/>
        </w:rPr>
        <w:fldChar w:fldCharType="begin"/>
      </w:r>
      <w:r w:rsidRPr="00D95C2E">
        <w:rPr>
          <w:noProof/>
        </w:rPr>
        <w:instrText xml:space="preserve"> PAGEREF _Toc137195166 \h </w:instrText>
      </w:r>
      <w:r w:rsidRPr="00D95C2E">
        <w:rPr>
          <w:noProof/>
        </w:rPr>
      </w:r>
      <w:r w:rsidRPr="00D95C2E">
        <w:rPr>
          <w:noProof/>
        </w:rPr>
        <w:fldChar w:fldCharType="separate"/>
      </w:r>
      <w:r w:rsidR="00AD7DAD">
        <w:rPr>
          <w:noProof/>
        </w:rPr>
        <w:t>97</w:t>
      </w:r>
      <w:r w:rsidRPr="00D95C2E">
        <w:rPr>
          <w:noProof/>
        </w:rPr>
        <w:fldChar w:fldCharType="end"/>
      </w:r>
    </w:p>
    <w:p w14:paraId="44A36C6D" w14:textId="15D8A01F" w:rsidR="005E6A38" w:rsidRPr="00D95C2E" w:rsidRDefault="005E6A38">
      <w:pPr>
        <w:pStyle w:val="TOC5"/>
        <w:rPr>
          <w:rFonts w:asciiTheme="minorHAnsi" w:eastAsiaTheme="minorEastAsia" w:hAnsiTheme="minorHAnsi" w:cstheme="minorBidi"/>
          <w:noProof/>
          <w:kern w:val="0"/>
          <w:sz w:val="22"/>
          <w:szCs w:val="22"/>
        </w:rPr>
      </w:pPr>
      <w:r w:rsidRPr="00D95C2E">
        <w:rPr>
          <w:noProof/>
        </w:rPr>
        <w:t>152</w:t>
      </w:r>
      <w:r w:rsidRPr="00D95C2E">
        <w:rPr>
          <w:noProof/>
        </w:rPr>
        <w:tab/>
        <w:t>The ACMA may obtain information from applicants and bidders</w:t>
      </w:r>
      <w:r w:rsidRPr="00D95C2E">
        <w:rPr>
          <w:noProof/>
        </w:rPr>
        <w:tab/>
      </w:r>
      <w:r w:rsidRPr="00D95C2E">
        <w:rPr>
          <w:noProof/>
        </w:rPr>
        <w:fldChar w:fldCharType="begin"/>
      </w:r>
      <w:r w:rsidRPr="00D95C2E">
        <w:rPr>
          <w:noProof/>
        </w:rPr>
        <w:instrText xml:space="preserve"> PAGEREF _Toc137195167 \h </w:instrText>
      </w:r>
      <w:r w:rsidRPr="00D95C2E">
        <w:rPr>
          <w:noProof/>
        </w:rPr>
      </w:r>
      <w:r w:rsidRPr="00D95C2E">
        <w:rPr>
          <w:noProof/>
        </w:rPr>
        <w:fldChar w:fldCharType="separate"/>
      </w:r>
      <w:r w:rsidR="00AD7DAD">
        <w:rPr>
          <w:noProof/>
        </w:rPr>
        <w:t>97</w:t>
      </w:r>
      <w:r w:rsidRPr="00D95C2E">
        <w:rPr>
          <w:noProof/>
        </w:rPr>
        <w:fldChar w:fldCharType="end"/>
      </w:r>
    </w:p>
    <w:p w14:paraId="4C836272" w14:textId="79C1508F" w:rsidR="005E6A38" w:rsidRPr="00D95C2E" w:rsidRDefault="005E6A38">
      <w:pPr>
        <w:pStyle w:val="TOC5"/>
        <w:rPr>
          <w:rFonts w:asciiTheme="minorHAnsi" w:eastAsiaTheme="minorEastAsia" w:hAnsiTheme="minorHAnsi" w:cstheme="minorBidi"/>
          <w:noProof/>
          <w:kern w:val="0"/>
          <w:sz w:val="22"/>
          <w:szCs w:val="22"/>
        </w:rPr>
      </w:pPr>
      <w:r w:rsidRPr="00D95C2E">
        <w:rPr>
          <w:noProof/>
        </w:rPr>
        <w:t>153</w:t>
      </w:r>
      <w:r w:rsidRPr="00D95C2E">
        <w:rPr>
          <w:noProof/>
        </w:rPr>
        <w:tab/>
        <w:t>Use of information and documents by the ACMA</w:t>
      </w:r>
      <w:r w:rsidRPr="00D95C2E">
        <w:rPr>
          <w:noProof/>
        </w:rPr>
        <w:tab/>
      </w:r>
      <w:r w:rsidRPr="00D95C2E">
        <w:rPr>
          <w:noProof/>
        </w:rPr>
        <w:fldChar w:fldCharType="begin"/>
      </w:r>
      <w:r w:rsidRPr="00D95C2E">
        <w:rPr>
          <w:noProof/>
        </w:rPr>
        <w:instrText xml:space="preserve"> PAGEREF _Toc137195168 \h </w:instrText>
      </w:r>
      <w:r w:rsidRPr="00D95C2E">
        <w:rPr>
          <w:noProof/>
        </w:rPr>
      </w:r>
      <w:r w:rsidRPr="00D95C2E">
        <w:rPr>
          <w:noProof/>
        </w:rPr>
        <w:fldChar w:fldCharType="separate"/>
      </w:r>
      <w:r w:rsidR="00AD7DAD">
        <w:rPr>
          <w:noProof/>
        </w:rPr>
        <w:t>97</w:t>
      </w:r>
      <w:r w:rsidRPr="00D95C2E">
        <w:rPr>
          <w:noProof/>
        </w:rPr>
        <w:fldChar w:fldCharType="end"/>
      </w:r>
    </w:p>
    <w:p w14:paraId="676488E0" w14:textId="14F9C1BF" w:rsidR="005E6A38" w:rsidRPr="00D95C2E" w:rsidRDefault="005E6A38">
      <w:pPr>
        <w:pStyle w:val="TOC5"/>
        <w:rPr>
          <w:rFonts w:asciiTheme="minorHAnsi" w:eastAsiaTheme="minorEastAsia" w:hAnsiTheme="minorHAnsi" w:cstheme="minorBidi"/>
          <w:noProof/>
          <w:kern w:val="0"/>
          <w:sz w:val="22"/>
          <w:szCs w:val="22"/>
        </w:rPr>
      </w:pPr>
      <w:r w:rsidRPr="00D95C2E">
        <w:rPr>
          <w:noProof/>
        </w:rPr>
        <w:t>154</w:t>
      </w:r>
      <w:r w:rsidRPr="00D95C2E">
        <w:rPr>
          <w:noProof/>
        </w:rPr>
        <w:tab/>
        <w:t>The ACMA to provide information to ACCC on request</w:t>
      </w:r>
      <w:r w:rsidRPr="00D95C2E">
        <w:rPr>
          <w:noProof/>
        </w:rPr>
        <w:tab/>
      </w:r>
      <w:r w:rsidRPr="00D95C2E">
        <w:rPr>
          <w:noProof/>
        </w:rPr>
        <w:fldChar w:fldCharType="begin"/>
      </w:r>
      <w:r w:rsidRPr="00D95C2E">
        <w:rPr>
          <w:noProof/>
        </w:rPr>
        <w:instrText xml:space="preserve"> PAGEREF _Toc137195169 \h </w:instrText>
      </w:r>
      <w:r w:rsidRPr="00D95C2E">
        <w:rPr>
          <w:noProof/>
        </w:rPr>
      </w:r>
      <w:r w:rsidRPr="00D95C2E">
        <w:rPr>
          <w:noProof/>
        </w:rPr>
        <w:fldChar w:fldCharType="separate"/>
      </w:r>
      <w:r w:rsidR="00AD7DAD">
        <w:rPr>
          <w:noProof/>
        </w:rPr>
        <w:t>98</w:t>
      </w:r>
      <w:r w:rsidRPr="00D95C2E">
        <w:rPr>
          <w:noProof/>
        </w:rPr>
        <w:fldChar w:fldCharType="end"/>
      </w:r>
    </w:p>
    <w:p w14:paraId="16E3F4EF" w14:textId="778D5076" w:rsidR="005E6A38" w:rsidRPr="00D95C2E" w:rsidRDefault="005E6A38">
      <w:pPr>
        <w:pStyle w:val="TOC5"/>
        <w:rPr>
          <w:rFonts w:asciiTheme="minorHAnsi" w:eastAsiaTheme="minorEastAsia" w:hAnsiTheme="minorHAnsi" w:cstheme="minorBidi"/>
          <w:noProof/>
          <w:kern w:val="0"/>
          <w:sz w:val="22"/>
          <w:szCs w:val="22"/>
        </w:rPr>
      </w:pPr>
      <w:r w:rsidRPr="00D95C2E">
        <w:rPr>
          <w:noProof/>
        </w:rPr>
        <w:t>155</w:t>
      </w:r>
      <w:r w:rsidRPr="00D95C2E">
        <w:rPr>
          <w:noProof/>
        </w:rPr>
        <w:tab/>
        <w:t>Retention of eligibility payment or enforcement of deed of financial security for breach of auction procedures</w:t>
      </w:r>
      <w:r w:rsidRPr="00D95C2E">
        <w:rPr>
          <w:noProof/>
        </w:rPr>
        <w:tab/>
      </w:r>
      <w:r w:rsidRPr="00D95C2E">
        <w:rPr>
          <w:noProof/>
        </w:rPr>
        <w:fldChar w:fldCharType="begin"/>
      </w:r>
      <w:r w:rsidRPr="00D95C2E">
        <w:rPr>
          <w:noProof/>
        </w:rPr>
        <w:instrText xml:space="preserve"> PAGEREF _Toc137195170 \h </w:instrText>
      </w:r>
      <w:r w:rsidRPr="00D95C2E">
        <w:rPr>
          <w:noProof/>
        </w:rPr>
      </w:r>
      <w:r w:rsidRPr="00D95C2E">
        <w:rPr>
          <w:noProof/>
        </w:rPr>
        <w:fldChar w:fldCharType="separate"/>
      </w:r>
      <w:r w:rsidR="00AD7DAD">
        <w:rPr>
          <w:noProof/>
        </w:rPr>
        <w:t>98</w:t>
      </w:r>
      <w:r w:rsidRPr="00D95C2E">
        <w:rPr>
          <w:noProof/>
        </w:rPr>
        <w:fldChar w:fldCharType="end"/>
      </w:r>
    </w:p>
    <w:p w14:paraId="42383C75" w14:textId="630DDFE9" w:rsidR="005E6A38" w:rsidRPr="00D95C2E" w:rsidRDefault="005E6A38">
      <w:pPr>
        <w:pStyle w:val="TOC5"/>
        <w:rPr>
          <w:rFonts w:asciiTheme="minorHAnsi" w:eastAsiaTheme="minorEastAsia" w:hAnsiTheme="minorHAnsi" w:cstheme="minorBidi"/>
          <w:noProof/>
          <w:kern w:val="0"/>
          <w:sz w:val="22"/>
          <w:szCs w:val="22"/>
        </w:rPr>
      </w:pPr>
      <w:r w:rsidRPr="00D95C2E">
        <w:rPr>
          <w:noProof/>
        </w:rPr>
        <w:t>156</w:t>
      </w:r>
      <w:r w:rsidRPr="00D95C2E">
        <w:rPr>
          <w:noProof/>
        </w:rPr>
        <w:tab/>
        <w:t>Effect of retention on winning bidders</w:t>
      </w:r>
      <w:r w:rsidRPr="00D95C2E">
        <w:rPr>
          <w:noProof/>
        </w:rPr>
        <w:tab/>
      </w:r>
      <w:r w:rsidRPr="00D95C2E">
        <w:rPr>
          <w:noProof/>
        </w:rPr>
        <w:fldChar w:fldCharType="begin"/>
      </w:r>
      <w:r w:rsidRPr="00D95C2E">
        <w:rPr>
          <w:noProof/>
        </w:rPr>
        <w:instrText xml:space="preserve"> PAGEREF _Toc137195171 \h </w:instrText>
      </w:r>
      <w:r w:rsidRPr="00D95C2E">
        <w:rPr>
          <w:noProof/>
        </w:rPr>
      </w:r>
      <w:r w:rsidRPr="00D95C2E">
        <w:rPr>
          <w:noProof/>
        </w:rPr>
        <w:fldChar w:fldCharType="separate"/>
      </w:r>
      <w:r w:rsidR="00AD7DAD">
        <w:rPr>
          <w:noProof/>
        </w:rPr>
        <w:t>99</w:t>
      </w:r>
      <w:r w:rsidRPr="00D95C2E">
        <w:rPr>
          <w:noProof/>
        </w:rPr>
        <w:fldChar w:fldCharType="end"/>
      </w:r>
    </w:p>
    <w:p w14:paraId="027420DC" w14:textId="7A014739" w:rsidR="005E6A38" w:rsidRPr="00D95C2E" w:rsidRDefault="005E6A38">
      <w:pPr>
        <w:pStyle w:val="TOC5"/>
        <w:rPr>
          <w:rFonts w:asciiTheme="minorHAnsi" w:eastAsiaTheme="minorEastAsia" w:hAnsiTheme="minorHAnsi" w:cstheme="minorBidi"/>
          <w:noProof/>
          <w:kern w:val="0"/>
          <w:sz w:val="22"/>
          <w:szCs w:val="22"/>
        </w:rPr>
      </w:pPr>
      <w:r w:rsidRPr="00D95C2E">
        <w:rPr>
          <w:noProof/>
        </w:rPr>
        <w:t>157</w:t>
      </w:r>
      <w:r w:rsidRPr="00D95C2E">
        <w:rPr>
          <w:noProof/>
        </w:rPr>
        <w:tab/>
        <w:t>Application to Federal Court for return of retained amount</w:t>
      </w:r>
      <w:r w:rsidRPr="00D95C2E">
        <w:rPr>
          <w:noProof/>
        </w:rPr>
        <w:tab/>
      </w:r>
      <w:r w:rsidRPr="00D95C2E">
        <w:rPr>
          <w:noProof/>
        </w:rPr>
        <w:fldChar w:fldCharType="begin"/>
      </w:r>
      <w:r w:rsidRPr="00D95C2E">
        <w:rPr>
          <w:noProof/>
        </w:rPr>
        <w:instrText xml:space="preserve"> PAGEREF _Toc137195172 \h </w:instrText>
      </w:r>
      <w:r w:rsidRPr="00D95C2E">
        <w:rPr>
          <w:noProof/>
        </w:rPr>
      </w:r>
      <w:r w:rsidRPr="00D95C2E">
        <w:rPr>
          <w:noProof/>
        </w:rPr>
        <w:fldChar w:fldCharType="separate"/>
      </w:r>
      <w:r w:rsidR="00AD7DAD">
        <w:rPr>
          <w:noProof/>
        </w:rPr>
        <w:t>99</w:t>
      </w:r>
      <w:r w:rsidRPr="00D95C2E">
        <w:rPr>
          <w:noProof/>
        </w:rPr>
        <w:fldChar w:fldCharType="end"/>
      </w:r>
    </w:p>
    <w:p w14:paraId="3C1D4EEB" w14:textId="5983220C" w:rsidR="005E6A38" w:rsidRPr="00D95C2E" w:rsidRDefault="005E6A38">
      <w:pPr>
        <w:pStyle w:val="TOC5"/>
        <w:rPr>
          <w:rFonts w:asciiTheme="minorHAnsi" w:eastAsiaTheme="minorEastAsia" w:hAnsiTheme="minorHAnsi" w:cstheme="minorBidi"/>
          <w:noProof/>
          <w:kern w:val="0"/>
          <w:sz w:val="22"/>
          <w:szCs w:val="22"/>
        </w:rPr>
      </w:pPr>
      <w:r w:rsidRPr="00D95C2E">
        <w:rPr>
          <w:noProof/>
        </w:rPr>
        <w:t>158</w:t>
      </w:r>
      <w:r w:rsidRPr="00D95C2E">
        <w:rPr>
          <w:noProof/>
        </w:rPr>
        <w:tab/>
        <w:t>No liability of the ACMA, etc</w:t>
      </w:r>
      <w:r w:rsidRPr="00D95C2E">
        <w:rPr>
          <w:noProof/>
        </w:rPr>
        <w:tab/>
      </w:r>
      <w:r w:rsidRPr="00D95C2E">
        <w:rPr>
          <w:noProof/>
        </w:rPr>
        <w:fldChar w:fldCharType="begin"/>
      </w:r>
      <w:r w:rsidRPr="00D95C2E">
        <w:rPr>
          <w:noProof/>
        </w:rPr>
        <w:instrText xml:space="preserve"> PAGEREF _Toc137195173 \h </w:instrText>
      </w:r>
      <w:r w:rsidRPr="00D95C2E">
        <w:rPr>
          <w:noProof/>
        </w:rPr>
      </w:r>
      <w:r w:rsidRPr="00D95C2E">
        <w:rPr>
          <w:noProof/>
        </w:rPr>
        <w:fldChar w:fldCharType="separate"/>
      </w:r>
      <w:r w:rsidR="00AD7DAD">
        <w:rPr>
          <w:noProof/>
        </w:rPr>
        <w:t>100</w:t>
      </w:r>
      <w:r w:rsidRPr="00D95C2E">
        <w:rPr>
          <w:noProof/>
        </w:rPr>
        <w:fldChar w:fldCharType="end"/>
      </w:r>
    </w:p>
    <w:p w14:paraId="4B6973A6" w14:textId="125113BF" w:rsidR="005E6A38" w:rsidRPr="00D95C2E" w:rsidRDefault="005E6A38">
      <w:pPr>
        <w:pStyle w:val="TOC5"/>
        <w:rPr>
          <w:rFonts w:asciiTheme="minorHAnsi" w:eastAsiaTheme="minorEastAsia" w:hAnsiTheme="minorHAnsi" w:cstheme="minorBidi"/>
          <w:noProof/>
          <w:kern w:val="0"/>
          <w:sz w:val="22"/>
          <w:szCs w:val="22"/>
        </w:rPr>
      </w:pPr>
      <w:r w:rsidRPr="00D95C2E">
        <w:rPr>
          <w:noProof/>
        </w:rPr>
        <w:t>159</w:t>
      </w:r>
      <w:r w:rsidRPr="00D95C2E">
        <w:rPr>
          <w:noProof/>
        </w:rPr>
        <w:tab/>
        <w:t>Other rights not affected</w:t>
      </w:r>
      <w:r w:rsidRPr="00D95C2E">
        <w:rPr>
          <w:noProof/>
        </w:rPr>
        <w:tab/>
      </w:r>
      <w:r w:rsidRPr="00D95C2E">
        <w:rPr>
          <w:noProof/>
        </w:rPr>
        <w:fldChar w:fldCharType="begin"/>
      </w:r>
      <w:r w:rsidRPr="00D95C2E">
        <w:rPr>
          <w:noProof/>
        </w:rPr>
        <w:instrText xml:space="preserve"> PAGEREF _Toc137195174 \h </w:instrText>
      </w:r>
      <w:r w:rsidRPr="00D95C2E">
        <w:rPr>
          <w:noProof/>
        </w:rPr>
      </w:r>
      <w:r w:rsidRPr="00D95C2E">
        <w:rPr>
          <w:noProof/>
        </w:rPr>
        <w:fldChar w:fldCharType="separate"/>
      </w:r>
      <w:r w:rsidR="00AD7DAD">
        <w:rPr>
          <w:noProof/>
        </w:rPr>
        <w:t>100</w:t>
      </w:r>
      <w:r w:rsidRPr="00D95C2E">
        <w:rPr>
          <w:noProof/>
        </w:rPr>
        <w:fldChar w:fldCharType="end"/>
      </w:r>
    </w:p>
    <w:p w14:paraId="278695D3" w14:textId="04BE0874" w:rsidR="005E6A38" w:rsidRPr="00D95C2E" w:rsidRDefault="005E6A38">
      <w:pPr>
        <w:pStyle w:val="TOC5"/>
        <w:rPr>
          <w:rFonts w:asciiTheme="minorHAnsi" w:eastAsiaTheme="minorEastAsia" w:hAnsiTheme="minorHAnsi" w:cstheme="minorBidi"/>
          <w:noProof/>
          <w:kern w:val="0"/>
          <w:sz w:val="22"/>
          <w:szCs w:val="22"/>
        </w:rPr>
      </w:pPr>
      <w:r w:rsidRPr="00D95C2E">
        <w:rPr>
          <w:noProof/>
        </w:rPr>
        <w:t>160</w:t>
      </w:r>
      <w:r w:rsidRPr="00D95C2E">
        <w:rPr>
          <w:noProof/>
        </w:rPr>
        <w:tab/>
        <w:t>Auction manager may delegate functions and powers</w:t>
      </w:r>
      <w:r w:rsidRPr="00D95C2E">
        <w:rPr>
          <w:noProof/>
        </w:rPr>
        <w:tab/>
      </w:r>
      <w:r w:rsidRPr="00D95C2E">
        <w:rPr>
          <w:noProof/>
        </w:rPr>
        <w:fldChar w:fldCharType="begin"/>
      </w:r>
      <w:r w:rsidRPr="00D95C2E">
        <w:rPr>
          <w:noProof/>
        </w:rPr>
        <w:instrText xml:space="preserve"> PAGEREF _Toc137195175 \h </w:instrText>
      </w:r>
      <w:r w:rsidRPr="00D95C2E">
        <w:rPr>
          <w:noProof/>
        </w:rPr>
      </w:r>
      <w:r w:rsidRPr="00D95C2E">
        <w:rPr>
          <w:noProof/>
        </w:rPr>
        <w:fldChar w:fldCharType="separate"/>
      </w:r>
      <w:r w:rsidR="00AD7DAD">
        <w:rPr>
          <w:noProof/>
        </w:rPr>
        <w:t>100</w:t>
      </w:r>
      <w:r w:rsidRPr="00D95C2E">
        <w:rPr>
          <w:noProof/>
        </w:rPr>
        <w:fldChar w:fldCharType="end"/>
      </w:r>
    </w:p>
    <w:p w14:paraId="712E966B" w14:textId="77777777" w:rsidR="00F02FA9" w:rsidRPr="00D95C2E" w:rsidRDefault="005E6A38" w:rsidP="00F02FA9">
      <w:r w:rsidRPr="00D95C2E">
        <w:fldChar w:fldCharType="end"/>
      </w:r>
    </w:p>
    <w:p w14:paraId="234D6DC0" w14:textId="77777777" w:rsidR="00F02FA9" w:rsidRPr="00D95C2E" w:rsidRDefault="00F02FA9" w:rsidP="00F02FA9">
      <w:pPr>
        <w:sectPr w:rsidR="00F02FA9" w:rsidRPr="00D95C2E" w:rsidSect="00095D2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C78215C" w14:textId="77777777" w:rsidR="00F02FA9" w:rsidRPr="00D95C2E" w:rsidRDefault="002D180D" w:rsidP="00F02FA9">
      <w:pPr>
        <w:pStyle w:val="ActHead2"/>
        <w:pageBreakBefore/>
      </w:pPr>
      <w:bookmarkStart w:id="0" w:name="_Toc137194975"/>
      <w:r w:rsidRPr="00053CD9">
        <w:rPr>
          <w:rStyle w:val="CharPartNo"/>
        </w:rPr>
        <w:lastRenderedPageBreak/>
        <w:t>Part 1</w:t>
      </w:r>
      <w:r w:rsidR="00F02FA9" w:rsidRPr="00D95C2E">
        <w:t>—</w:t>
      </w:r>
      <w:r w:rsidR="00F02FA9" w:rsidRPr="00053CD9">
        <w:rPr>
          <w:rStyle w:val="CharPartText"/>
        </w:rPr>
        <w:t>Preliminary</w:t>
      </w:r>
      <w:bookmarkEnd w:id="0"/>
    </w:p>
    <w:p w14:paraId="57A4B29E" w14:textId="77777777" w:rsidR="00F02FA9" w:rsidRPr="00053CD9" w:rsidRDefault="00F02FA9" w:rsidP="00F02FA9">
      <w:pPr>
        <w:pStyle w:val="Header"/>
      </w:pPr>
      <w:r w:rsidRPr="00053CD9">
        <w:rPr>
          <w:rStyle w:val="CharDivNo"/>
        </w:rPr>
        <w:t xml:space="preserve"> </w:t>
      </w:r>
      <w:r w:rsidRPr="00053CD9">
        <w:rPr>
          <w:rStyle w:val="CharDivText"/>
        </w:rPr>
        <w:t xml:space="preserve"> </w:t>
      </w:r>
    </w:p>
    <w:p w14:paraId="64653C53" w14:textId="77777777" w:rsidR="00F02FA9" w:rsidRPr="00D95C2E" w:rsidRDefault="005E6A38" w:rsidP="00F02FA9">
      <w:pPr>
        <w:pStyle w:val="ActHead5"/>
      </w:pPr>
      <w:bookmarkStart w:id="1" w:name="_Toc137194976"/>
      <w:r w:rsidRPr="00053CD9">
        <w:rPr>
          <w:rStyle w:val="CharSectno"/>
        </w:rPr>
        <w:t>1</w:t>
      </w:r>
      <w:r w:rsidR="00F02FA9" w:rsidRPr="00D95C2E">
        <w:t xml:space="preserve">  Name</w:t>
      </w:r>
      <w:bookmarkEnd w:id="1"/>
    </w:p>
    <w:p w14:paraId="1AC82FB2" w14:textId="77777777" w:rsidR="00F02FA9" w:rsidRPr="00D95C2E" w:rsidRDefault="00F02FA9" w:rsidP="00F02FA9">
      <w:pPr>
        <w:pStyle w:val="subsection"/>
      </w:pPr>
      <w:r w:rsidRPr="00D95C2E">
        <w:tab/>
      </w:r>
      <w:r w:rsidRPr="00D95C2E">
        <w:tab/>
        <w:t xml:space="preserve">This instrument is the </w:t>
      </w:r>
      <w:r w:rsidR="00F84015" w:rsidRPr="00D95C2E">
        <w:rPr>
          <w:i/>
          <w:noProof/>
        </w:rPr>
        <w:t xml:space="preserve">Radiocommunications (Spectrum Licence Allocation—3.4/3.7 GHz Bands) </w:t>
      </w:r>
      <w:r w:rsidR="003D3442" w:rsidRPr="00D95C2E">
        <w:rPr>
          <w:i/>
          <w:noProof/>
        </w:rPr>
        <w:t>Determination 2</w:t>
      </w:r>
      <w:r w:rsidR="00F84015" w:rsidRPr="00D95C2E">
        <w:rPr>
          <w:i/>
          <w:noProof/>
        </w:rPr>
        <w:t>023</w:t>
      </w:r>
      <w:r w:rsidR="005E6A38" w:rsidRPr="00D95C2E">
        <w:rPr>
          <w:sz w:val="18"/>
        </w:rPr>
        <w:t>.</w:t>
      </w:r>
    </w:p>
    <w:p w14:paraId="0CDA7697" w14:textId="77777777" w:rsidR="00F02FA9" w:rsidRPr="00D95C2E" w:rsidRDefault="005E6A38" w:rsidP="00F02FA9">
      <w:pPr>
        <w:pStyle w:val="ActHead5"/>
      </w:pPr>
      <w:bookmarkStart w:id="2" w:name="_Toc137194977"/>
      <w:r w:rsidRPr="00053CD9">
        <w:rPr>
          <w:rStyle w:val="CharSectno"/>
        </w:rPr>
        <w:t>2</w:t>
      </w:r>
      <w:r w:rsidR="00F02FA9" w:rsidRPr="00D95C2E">
        <w:t xml:space="preserve">  Commencement</w:t>
      </w:r>
      <w:bookmarkEnd w:id="2"/>
    </w:p>
    <w:p w14:paraId="340437CD" w14:textId="77777777" w:rsidR="00F02FA9" w:rsidRPr="00D95C2E" w:rsidRDefault="00F02FA9" w:rsidP="00F02FA9">
      <w:pPr>
        <w:pStyle w:val="subsection"/>
      </w:pPr>
      <w:r w:rsidRPr="00D95C2E">
        <w:tab/>
        <w:t>(1)</w:t>
      </w:r>
      <w:r w:rsidRPr="00D95C2E">
        <w:tab/>
        <w:t>Each provision of this instrument specified in column 1 of the table commences, or is taken to have commenced, in accordance with column 2 of the table</w:t>
      </w:r>
      <w:r w:rsidR="005E6A38" w:rsidRPr="00D95C2E">
        <w:t>.</w:t>
      </w:r>
      <w:r w:rsidRPr="00D95C2E">
        <w:t xml:space="preserve"> Any other statement in column 2 has effect according to its terms</w:t>
      </w:r>
      <w:r w:rsidR="005E6A38" w:rsidRPr="00D95C2E">
        <w:t>.</w:t>
      </w:r>
    </w:p>
    <w:p w14:paraId="20DD8F1D" w14:textId="77777777" w:rsidR="00F02FA9" w:rsidRPr="00D95C2E" w:rsidRDefault="00F02FA9" w:rsidP="00F02FA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02FA9" w:rsidRPr="00D95C2E" w14:paraId="0A667E11" w14:textId="77777777" w:rsidTr="00594E2B">
        <w:trPr>
          <w:tblHeader/>
        </w:trPr>
        <w:tc>
          <w:tcPr>
            <w:tcW w:w="8364" w:type="dxa"/>
            <w:gridSpan w:val="3"/>
            <w:tcBorders>
              <w:top w:val="single" w:sz="12" w:space="0" w:color="auto"/>
              <w:bottom w:val="single" w:sz="6" w:space="0" w:color="auto"/>
            </w:tcBorders>
            <w:shd w:val="clear" w:color="auto" w:fill="auto"/>
            <w:hideMark/>
          </w:tcPr>
          <w:p w14:paraId="6EC804A1" w14:textId="77777777" w:rsidR="00F02FA9" w:rsidRPr="00D95C2E" w:rsidRDefault="00F02FA9" w:rsidP="00594E2B">
            <w:pPr>
              <w:pStyle w:val="TableHeading"/>
            </w:pPr>
            <w:r w:rsidRPr="00D95C2E">
              <w:t>Commencement information</w:t>
            </w:r>
          </w:p>
        </w:tc>
      </w:tr>
      <w:tr w:rsidR="00F02FA9" w:rsidRPr="00D95C2E" w14:paraId="1C1528F8" w14:textId="77777777" w:rsidTr="00594E2B">
        <w:trPr>
          <w:tblHeader/>
        </w:trPr>
        <w:tc>
          <w:tcPr>
            <w:tcW w:w="2127" w:type="dxa"/>
            <w:tcBorders>
              <w:top w:val="single" w:sz="6" w:space="0" w:color="auto"/>
              <w:bottom w:val="single" w:sz="6" w:space="0" w:color="auto"/>
            </w:tcBorders>
            <w:shd w:val="clear" w:color="auto" w:fill="auto"/>
            <w:hideMark/>
          </w:tcPr>
          <w:p w14:paraId="18FF031B" w14:textId="77777777" w:rsidR="00F02FA9" w:rsidRPr="00D95C2E" w:rsidRDefault="00F02FA9" w:rsidP="00594E2B">
            <w:pPr>
              <w:pStyle w:val="TableHeading"/>
            </w:pPr>
            <w:r w:rsidRPr="00D95C2E">
              <w:t>Column 1</w:t>
            </w:r>
          </w:p>
        </w:tc>
        <w:tc>
          <w:tcPr>
            <w:tcW w:w="4394" w:type="dxa"/>
            <w:tcBorders>
              <w:top w:val="single" w:sz="6" w:space="0" w:color="auto"/>
              <w:bottom w:val="single" w:sz="6" w:space="0" w:color="auto"/>
            </w:tcBorders>
            <w:shd w:val="clear" w:color="auto" w:fill="auto"/>
            <w:hideMark/>
          </w:tcPr>
          <w:p w14:paraId="0A26EDBE" w14:textId="77777777" w:rsidR="00F02FA9" w:rsidRPr="00D95C2E" w:rsidRDefault="00F02FA9" w:rsidP="00594E2B">
            <w:pPr>
              <w:pStyle w:val="TableHeading"/>
            </w:pPr>
            <w:r w:rsidRPr="00D95C2E">
              <w:t>Column 2</w:t>
            </w:r>
          </w:p>
        </w:tc>
        <w:tc>
          <w:tcPr>
            <w:tcW w:w="1843" w:type="dxa"/>
            <w:tcBorders>
              <w:top w:val="single" w:sz="6" w:space="0" w:color="auto"/>
              <w:bottom w:val="single" w:sz="6" w:space="0" w:color="auto"/>
            </w:tcBorders>
            <w:shd w:val="clear" w:color="auto" w:fill="auto"/>
            <w:hideMark/>
          </w:tcPr>
          <w:p w14:paraId="127B37B7" w14:textId="77777777" w:rsidR="00F02FA9" w:rsidRPr="00D95C2E" w:rsidRDefault="00F02FA9" w:rsidP="00594E2B">
            <w:pPr>
              <w:pStyle w:val="TableHeading"/>
            </w:pPr>
            <w:r w:rsidRPr="00D95C2E">
              <w:t>Column 3</w:t>
            </w:r>
          </w:p>
        </w:tc>
      </w:tr>
      <w:tr w:rsidR="00F02FA9" w:rsidRPr="00D95C2E" w14:paraId="340535B8" w14:textId="77777777" w:rsidTr="00594E2B">
        <w:trPr>
          <w:tblHeader/>
        </w:trPr>
        <w:tc>
          <w:tcPr>
            <w:tcW w:w="2127" w:type="dxa"/>
            <w:tcBorders>
              <w:top w:val="single" w:sz="6" w:space="0" w:color="auto"/>
              <w:bottom w:val="single" w:sz="12" w:space="0" w:color="auto"/>
            </w:tcBorders>
            <w:shd w:val="clear" w:color="auto" w:fill="auto"/>
            <w:hideMark/>
          </w:tcPr>
          <w:p w14:paraId="72D1827D" w14:textId="77777777" w:rsidR="00F02FA9" w:rsidRPr="00D95C2E" w:rsidRDefault="00F02FA9" w:rsidP="00594E2B">
            <w:pPr>
              <w:pStyle w:val="TableHeading"/>
            </w:pPr>
            <w:r w:rsidRPr="00D95C2E">
              <w:t>Provisions</w:t>
            </w:r>
          </w:p>
        </w:tc>
        <w:tc>
          <w:tcPr>
            <w:tcW w:w="4394" w:type="dxa"/>
            <w:tcBorders>
              <w:top w:val="single" w:sz="6" w:space="0" w:color="auto"/>
              <w:bottom w:val="single" w:sz="12" w:space="0" w:color="auto"/>
            </w:tcBorders>
            <w:shd w:val="clear" w:color="auto" w:fill="auto"/>
            <w:hideMark/>
          </w:tcPr>
          <w:p w14:paraId="6A87F1CA" w14:textId="77777777" w:rsidR="00F02FA9" w:rsidRPr="00D95C2E" w:rsidRDefault="00F02FA9" w:rsidP="00594E2B">
            <w:pPr>
              <w:pStyle w:val="TableHeading"/>
            </w:pPr>
            <w:r w:rsidRPr="00D95C2E">
              <w:t>Commencement</w:t>
            </w:r>
          </w:p>
        </w:tc>
        <w:tc>
          <w:tcPr>
            <w:tcW w:w="1843" w:type="dxa"/>
            <w:tcBorders>
              <w:top w:val="single" w:sz="6" w:space="0" w:color="auto"/>
              <w:bottom w:val="single" w:sz="12" w:space="0" w:color="auto"/>
            </w:tcBorders>
            <w:shd w:val="clear" w:color="auto" w:fill="auto"/>
            <w:hideMark/>
          </w:tcPr>
          <w:p w14:paraId="7C53C04D" w14:textId="77777777" w:rsidR="00F02FA9" w:rsidRPr="00D95C2E" w:rsidRDefault="00F02FA9" w:rsidP="00594E2B">
            <w:pPr>
              <w:pStyle w:val="TableHeading"/>
            </w:pPr>
            <w:r w:rsidRPr="00D95C2E">
              <w:t>Date/Details</w:t>
            </w:r>
          </w:p>
        </w:tc>
      </w:tr>
      <w:tr w:rsidR="00F02FA9" w:rsidRPr="00D95C2E" w14:paraId="42B0ED1B" w14:textId="77777777" w:rsidTr="00594E2B">
        <w:tc>
          <w:tcPr>
            <w:tcW w:w="2127" w:type="dxa"/>
            <w:tcBorders>
              <w:top w:val="single" w:sz="12" w:space="0" w:color="auto"/>
              <w:bottom w:val="single" w:sz="12" w:space="0" w:color="auto"/>
            </w:tcBorders>
            <w:shd w:val="clear" w:color="auto" w:fill="auto"/>
            <w:hideMark/>
          </w:tcPr>
          <w:p w14:paraId="46EAB57A" w14:textId="77777777" w:rsidR="00F02FA9" w:rsidRPr="00D95C2E" w:rsidRDefault="00F02FA9" w:rsidP="00594E2B">
            <w:pPr>
              <w:pStyle w:val="Tabletext"/>
            </w:pPr>
            <w:r w:rsidRPr="00D95C2E">
              <w:t>1</w:t>
            </w:r>
            <w:r w:rsidR="005E6A38" w:rsidRPr="00D95C2E">
              <w:t>.</w:t>
            </w:r>
            <w:r w:rsidRPr="00D95C2E">
              <w:t xml:space="preserve">  The whole of this instrument</w:t>
            </w:r>
          </w:p>
        </w:tc>
        <w:tc>
          <w:tcPr>
            <w:tcW w:w="4394" w:type="dxa"/>
            <w:tcBorders>
              <w:top w:val="single" w:sz="12" w:space="0" w:color="auto"/>
              <w:bottom w:val="single" w:sz="12" w:space="0" w:color="auto"/>
            </w:tcBorders>
            <w:shd w:val="clear" w:color="auto" w:fill="auto"/>
            <w:hideMark/>
          </w:tcPr>
          <w:p w14:paraId="3540D6CC" w14:textId="77777777" w:rsidR="00F02FA9" w:rsidRPr="00D95C2E" w:rsidRDefault="00F02FA9" w:rsidP="00594E2B">
            <w:pPr>
              <w:pStyle w:val="Tabletext"/>
            </w:pPr>
            <w:r w:rsidRPr="00D95C2E">
              <w:t>The day after this instrument is registered</w:t>
            </w:r>
            <w:r w:rsidR="005E6A38" w:rsidRPr="00D95C2E">
              <w:t>.</w:t>
            </w:r>
          </w:p>
        </w:tc>
        <w:tc>
          <w:tcPr>
            <w:tcW w:w="1843" w:type="dxa"/>
            <w:tcBorders>
              <w:top w:val="single" w:sz="12" w:space="0" w:color="auto"/>
              <w:bottom w:val="single" w:sz="12" w:space="0" w:color="auto"/>
            </w:tcBorders>
            <w:shd w:val="clear" w:color="auto" w:fill="auto"/>
          </w:tcPr>
          <w:p w14:paraId="137D22E8" w14:textId="016EEE4E" w:rsidR="00F02FA9" w:rsidRPr="00D95C2E" w:rsidRDefault="00F86ECE" w:rsidP="00594E2B">
            <w:pPr>
              <w:pStyle w:val="Tabletext"/>
            </w:pPr>
            <w:r>
              <w:t>27 June 2023</w:t>
            </w:r>
            <w:bookmarkStart w:id="3" w:name="_GoBack"/>
            <w:bookmarkEnd w:id="3"/>
          </w:p>
        </w:tc>
      </w:tr>
    </w:tbl>
    <w:p w14:paraId="188501F2" w14:textId="77777777" w:rsidR="00F02FA9" w:rsidRPr="00D95C2E" w:rsidRDefault="00F02FA9" w:rsidP="00F02FA9">
      <w:pPr>
        <w:pStyle w:val="notetext"/>
      </w:pPr>
      <w:r w:rsidRPr="00D95C2E">
        <w:rPr>
          <w:snapToGrid w:val="0"/>
          <w:lang w:eastAsia="en-US"/>
        </w:rPr>
        <w:t>Note:</w:t>
      </w:r>
      <w:r w:rsidRPr="00D95C2E">
        <w:rPr>
          <w:snapToGrid w:val="0"/>
          <w:lang w:eastAsia="en-US"/>
        </w:rPr>
        <w:tab/>
        <w:t>This table relates only to the provisions of this instrument</w:t>
      </w:r>
      <w:r w:rsidRPr="00D95C2E">
        <w:t xml:space="preserve"> </w:t>
      </w:r>
      <w:r w:rsidRPr="00D95C2E">
        <w:rPr>
          <w:snapToGrid w:val="0"/>
          <w:lang w:eastAsia="en-US"/>
        </w:rPr>
        <w:t>as originally made</w:t>
      </w:r>
      <w:r w:rsidR="005E6A38" w:rsidRPr="00D95C2E">
        <w:rPr>
          <w:snapToGrid w:val="0"/>
          <w:lang w:eastAsia="en-US"/>
        </w:rPr>
        <w:t>.</w:t>
      </w:r>
      <w:r w:rsidRPr="00D95C2E">
        <w:rPr>
          <w:snapToGrid w:val="0"/>
          <w:lang w:eastAsia="en-US"/>
        </w:rPr>
        <w:t xml:space="preserve"> It will not be amended to deal with any later amendments of this instrument</w:t>
      </w:r>
      <w:r w:rsidR="005E6A38" w:rsidRPr="00D95C2E">
        <w:rPr>
          <w:snapToGrid w:val="0"/>
          <w:lang w:eastAsia="en-US"/>
        </w:rPr>
        <w:t>.</w:t>
      </w:r>
    </w:p>
    <w:p w14:paraId="41A87249" w14:textId="77777777" w:rsidR="00F02FA9" w:rsidRPr="00D95C2E" w:rsidRDefault="00F02FA9" w:rsidP="00F02FA9">
      <w:pPr>
        <w:pStyle w:val="subsection"/>
      </w:pPr>
      <w:r w:rsidRPr="00D95C2E">
        <w:tab/>
        <w:t>(2)</w:t>
      </w:r>
      <w:r w:rsidRPr="00D95C2E">
        <w:tab/>
        <w:t>Any information in column 3 of the table is not part of this instrument</w:t>
      </w:r>
      <w:r w:rsidR="005E6A38" w:rsidRPr="00D95C2E">
        <w:t>.</w:t>
      </w:r>
      <w:r w:rsidRPr="00D95C2E">
        <w:t xml:space="preserve"> Information may be inserted in this column, or information in it may be edited, in any published version of this instrument</w:t>
      </w:r>
      <w:r w:rsidR="005E6A38" w:rsidRPr="00D95C2E">
        <w:t>.</w:t>
      </w:r>
    </w:p>
    <w:p w14:paraId="76353E65" w14:textId="77777777" w:rsidR="00F02FA9" w:rsidRPr="00D95C2E" w:rsidRDefault="005E6A38" w:rsidP="00F02FA9">
      <w:pPr>
        <w:pStyle w:val="ActHead5"/>
      </w:pPr>
      <w:bookmarkStart w:id="4" w:name="_Toc137194978"/>
      <w:r w:rsidRPr="00053CD9">
        <w:rPr>
          <w:rStyle w:val="CharSectno"/>
        </w:rPr>
        <w:t>3</w:t>
      </w:r>
      <w:r w:rsidR="00F02FA9" w:rsidRPr="00D95C2E">
        <w:t xml:space="preserve">  Authority</w:t>
      </w:r>
      <w:bookmarkEnd w:id="4"/>
    </w:p>
    <w:p w14:paraId="73A7ADC3" w14:textId="77777777" w:rsidR="00F02FA9" w:rsidRPr="00D95C2E" w:rsidRDefault="00F02FA9" w:rsidP="00F02FA9">
      <w:pPr>
        <w:pStyle w:val="subsection"/>
      </w:pPr>
      <w:r w:rsidRPr="00D95C2E">
        <w:tab/>
      </w:r>
      <w:r w:rsidRPr="00D95C2E">
        <w:tab/>
        <w:t xml:space="preserve">This instrument is made under </w:t>
      </w:r>
      <w:r w:rsidR="003D3442" w:rsidRPr="00D95C2E">
        <w:t>section</w:t>
      </w:r>
      <w:r w:rsidR="002F3F6D" w:rsidRPr="00D95C2E">
        <w:t>s</w:t>
      </w:r>
      <w:r w:rsidR="003D3442" w:rsidRPr="00D95C2E">
        <w:t> 6</w:t>
      </w:r>
      <w:r w:rsidRPr="00D95C2E">
        <w:t xml:space="preserve">0 and </w:t>
      </w:r>
      <w:r w:rsidR="003D3442" w:rsidRPr="00D95C2E">
        <w:t>2</w:t>
      </w:r>
      <w:r w:rsidRPr="00D95C2E">
        <w:t xml:space="preserve">94 of the </w:t>
      </w:r>
      <w:r w:rsidRPr="00D95C2E">
        <w:rPr>
          <w:i/>
        </w:rPr>
        <w:t>Radiocommunications Act 1992</w:t>
      </w:r>
      <w:r w:rsidR="005E6A38" w:rsidRPr="00D95C2E">
        <w:t>.</w:t>
      </w:r>
    </w:p>
    <w:p w14:paraId="02C20276" w14:textId="77777777" w:rsidR="00F02FA9" w:rsidRPr="00D95C2E" w:rsidRDefault="00F02FA9" w:rsidP="00F02FA9">
      <w:pPr>
        <w:pStyle w:val="notetext"/>
      </w:pPr>
      <w:r w:rsidRPr="00D95C2E">
        <w:t>Note 1:</w:t>
      </w:r>
      <w:r w:rsidRPr="00D95C2E">
        <w:tab/>
        <w:t xml:space="preserve">To the extent this instrument is made under </w:t>
      </w:r>
      <w:r w:rsidR="003D3442" w:rsidRPr="00D95C2E">
        <w:t>subsection 6</w:t>
      </w:r>
      <w:r w:rsidRPr="00D95C2E">
        <w:t xml:space="preserve">0(1) of the Act, it is not disallowable under </w:t>
      </w:r>
      <w:r w:rsidR="003D3442" w:rsidRPr="00D95C2E">
        <w:t>section 4</w:t>
      </w:r>
      <w:r w:rsidRPr="00D95C2E">
        <w:t xml:space="preserve">2 of the </w:t>
      </w:r>
      <w:r w:rsidRPr="00D95C2E">
        <w:rPr>
          <w:i/>
        </w:rPr>
        <w:t>Legislation Act 2003</w:t>
      </w:r>
      <w:r w:rsidRPr="00D95C2E">
        <w:t xml:space="preserve"> (see </w:t>
      </w:r>
      <w:r w:rsidR="003D3442" w:rsidRPr="00D95C2E">
        <w:t>paragraph 4</w:t>
      </w:r>
      <w:r w:rsidRPr="00D95C2E">
        <w:t>4(2)(b) of the</w:t>
      </w:r>
      <w:r w:rsidRPr="00D95C2E">
        <w:rPr>
          <w:i/>
        </w:rPr>
        <w:t xml:space="preserve"> Legislation Act 2003</w:t>
      </w:r>
      <w:r w:rsidRPr="00D95C2E">
        <w:t xml:space="preserve"> and item 29 in the table set out in regulation 10 of the </w:t>
      </w:r>
      <w:r w:rsidRPr="00D95C2E">
        <w:rPr>
          <w:i/>
        </w:rPr>
        <w:t>Legislation (Exemptions and Other Matters) Regulation 2015</w:t>
      </w:r>
      <w:r w:rsidRPr="00D95C2E">
        <w:t>)</w:t>
      </w:r>
      <w:r w:rsidR="005E6A38" w:rsidRPr="00D95C2E">
        <w:t>.</w:t>
      </w:r>
      <w:r w:rsidRPr="00D95C2E">
        <w:t xml:space="preserve"> To the extent that this instrument is made under </w:t>
      </w:r>
      <w:r w:rsidR="003D3442" w:rsidRPr="00D95C2E">
        <w:t>subsection 2</w:t>
      </w:r>
      <w:r w:rsidRPr="00D95C2E">
        <w:t>94(1) of the Act, it is disallowable</w:t>
      </w:r>
      <w:r w:rsidR="005E6A38" w:rsidRPr="00D95C2E">
        <w:t>.</w:t>
      </w:r>
    </w:p>
    <w:p w14:paraId="67E51CA4" w14:textId="77777777" w:rsidR="00F02FA9" w:rsidRPr="00D95C2E" w:rsidRDefault="00F02FA9" w:rsidP="00F02FA9">
      <w:pPr>
        <w:pStyle w:val="notetext"/>
      </w:pPr>
      <w:r w:rsidRPr="00D95C2E">
        <w:t>Note 2:</w:t>
      </w:r>
      <w:r w:rsidRPr="00D95C2E">
        <w:tab/>
        <w:t xml:space="preserve">The following provisions of this instrument are made under </w:t>
      </w:r>
      <w:r w:rsidR="003D3442" w:rsidRPr="00D95C2E">
        <w:t>subsection 2</w:t>
      </w:r>
      <w:r w:rsidRPr="00D95C2E">
        <w:t xml:space="preserve">94(1) of the Act, and all other provisions are made under </w:t>
      </w:r>
      <w:r w:rsidR="003D3442" w:rsidRPr="00D95C2E">
        <w:t>subsection 6</w:t>
      </w:r>
      <w:r w:rsidRPr="00D95C2E">
        <w:t>0(1) of the Act:</w:t>
      </w:r>
    </w:p>
    <w:p w14:paraId="5B88AD20" w14:textId="77777777" w:rsidR="00F02FA9" w:rsidRPr="00D95C2E" w:rsidRDefault="00F02FA9" w:rsidP="00F02FA9">
      <w:pPr>
        <w:pStyle w:val="notepara"/>
      </w:pPr>
      <w:r w:rsidRPr="00D95C2E">
        <w:t>(a)</w:t>
      </w:r>
      <w:r w:rsidRPr="00D95C2E">
        <w:tab/>
      </w:r>
      <w:r w:rsidR="003D3442" w:rsidRPr="00D95C2E">
        <w:t>section 9</w:t>
      </w:r>
      <w:r w:rsidRPr="00D95C2E">
        <w:t>;</w:t>
      </w:r>
    </w:p>
    <w:p w14:paraId="25668489" w14:textId="77777777" w:rsidR="00F02FA9" w:rsidRPr="00D95C2E" w:rsidRDefault="00F02FA9" w:rsidP="00F02FA9">
      <w:pPr>
        <w:pStyle w:val="notepara"/>
      </w:pPr>
      <w:r w:rsidRPr="00D95C2E">
        <w:t>(b)</w:t>
      </w:r>
      <w:r w:rsidRPr="00D95C2E">
        <w:tab/>
        <w:t xml:space="preserve">paragraphs </w:t>
      </w:r>
      <w:r w:rsidR="005E6A38" w:rsidRPr="00D95C2E">
        <w:t>22</w:t>
      </w:r>
      <w:r w:rsidRPr="00D95C2E">
        <w:t>(c) and (d);</w:t>
      </w:r>
    </w:p>
    <w:p w14:paraId="68F7426D" w14:textId="77777777" w:rsidR="00F02FA9" w:rsidRPr="00D95C2E" w:rsidRDefault="00F02FA9" w:rsidP="00F02FA9">
      <w:pPr>
        <w:pStyle w:val="notepara"/>
      </w:pPr>
      <w:r w:rsidRPr="00D95C2E">
        <w:t>(c)</w:t>
      </w:r>
      <w:r w:rsidRPr="00D95C2E">
        <w:tab/>
        <w:t xml:space="preserve">paragraphs </w:t>
      </w:r>
      <w:r w:rsidR="005E6A38" w:rsidRPr="00D95C2E">
        <w:t>25</w:t>
      </w:r>
      <w:r w:rsidRPr="00D95C2E">
        <w:t>(1)(a) and (c);</w:t>
      </w:r>
    </w:p>
    <w:p w14:paraId="70BC3473" w14:textId="77777777" w:rsidR="00906D60" w:rsidRPr="00D95C2E" w:rsidRDefault="00906D60" w:rsidP="00F02FA9">
      <w:pPr>
        <w:pStyle w:val="notepara"/>
      </w:pPr>
      <w:r w:rsidRPr="00D95C2E">
        <w:t>(d)</w:t>
      </w:r>
      <w:r w:rsidRPr="00D95C2E">
        <w:tab/>
      </w:r>
      <w:r w:rsidR="003D3442" w:rsidRPr="00D95C2E">
        <w:t>section 6</w:t>
      </w:r>
      <w:r w:rsidR="005E6A38" w:rsidRPr="00D95C2E">
        <w:t>5</w:t>
      </w:r>
      <w:r w:rsidRPr="00D95C2E">
        <w:t>;</w:t>
      </w:r>
    </w:p>
    <w:p w14:paraId="7F350C58" w14:textId="77777777" w:rsidR="00906D60" w:rsidRPr="00D95C2E" w:rsidRDefault="00906D60" w:rsidP="00F02FA9">
      <w:pPr>
        <w:pStyle w:val="MTDisplayEquation"/>
      </w:pPr>
      <w:r w:rsidRPr="00D95C2E">
        <w:t>(e)</w:t>
      </w:r>
      <w:r w:rsidRPr="00D95C2E">
        <w:tab/>
      </w:r>
      <w:r w:rsidR="003D3442" w:rsidRPr="00D95C2E">
        <w:t>subsection 7</w:t>
      </w:r>
      <w:r w:rsidR="005E6A38" w:rsidRPr="00D95C2E">
        <w:t>2</w:t>
      </w:r>
      <w:r w:rsidRPr="00D95C2E">
        <w:t>(8);</w:t>
      </w:r>
    </w:p>
    <w:p w14:paraId="312793D1" w14:textId="77777777" w:rsidR="00F02FA9" w:rsidRPr="00D95C2E" w:rsidRDefault="00F02FA9" w:rsidP="00F02FA9">
      <w:pPr>
        <w:pStyle w:val="notepara"/>
      </w:pPr>
      <w:r w:rsidRPr="00D95C2E">
        <w:t>(</w:t>
      </w:r>
      <w:r w:rsidR="00906D60" w:rsidRPr="00D95C2E">
        <w:t>f</w:t>
      </w:r>
      <w:r w:rsidRPr="00D95C2E">
        <w:t>)</w:t>
      </w:r>
      <w:r w:rsidRPr="00D95C2E">
        <w:tab/>
      </w:r>
      <w:r w:rsidR="002D180D" w:rsidRPr="00D95C2E">
        <w:t>Division 7</w:t>
      </w:r>
      <w:r w:rsidRPr="00D95C2E">
        <w:t xml:space="preserve"> of </w:t>
      </w:r>
      <w:r w:rsidR="003D3442" w:rsidRPr="00D95C2E">
        <w:t>Part 5</w:t>
      </w:r>
      <w:r w:rsidRPr="00D95C2E">
        <w:t>;</w:t>
      </w:r>
    </w:p>
    <w:p w14:paraId="565E788A" w14:textId="77777777" w:rsidR="00F02FA9" w:rsidRPr="00D95C2E" w:rsidRDefault="00F02FA9" w:rsidP="00F02FA9">
      <w:pPr>
        <w:pStyle w:val="notepara"/>
      </w:pPr>
      <w:r w:rsidRPr="00D95C2E">
        <w:t>(</w:t>
      </w:r>
      <w:r w:rsidR="00906D60" w:rsidRPr="00D95C2E">
        <w:t>g</w:t>
      </w:r>
      <w:r w:rsidRPr="00D95C2E">
        <w:t>)</w:t>
      </w:r>
      <w:r w:rsidRPr="00D95C2E">
        <w:tab/>
      </w:r>
      <w:r w:rsidR="003D3442" w:rsidRPr="00D95C2E">
        <w:t>section 1</w:t>
      </w:r>
      <w:r w:rsidR="005E6A38" w:rsidRPr="00D95C2E">
        <w:t>12</w:t>
      </w:r>
      <w:r w:rsidRPr="00D95C2E">
        <w:t>;</w:t>
      </w:r>
    </w:p>
    <w:p w14:paraId="01432825" w14:textId="77777777" w:rsidR="00F02FA9" w:rsidRPr="00D95C2E" w:rsidRDefault="00F02FA9" w:rsidP="00F02FA9">
      <w:pPr>
        <w:pStyle w:val="notepara"/>
      </w:pPr>
      <w:r w:rsidRPr="00D95C2E">
        <w:t>(</w:t>
      </w:r>
      <w:r w:rsidR="00906D60" w:rsidRPr="00D95C2E">
        <w:t>h</w:t>
      </w:r>
      <w:r w:rsidRPr="00D95C2E">
        <w:t>)</w:t>
      </w:r>
      <w:r w:rsidRPr="00D95C2E">
        <w:tab/>
      </w:r>
      <w:r w:rsidR="003D3442" w:rsidRPr="00D95C2E">
        <w:t>section 1</w:t>
      </w:r>
      <w:r w:rsidR="005E6A38" w:rsidRPr="00D95C2E">
        <w:t>31</w:t>
      </w:r>
      <w:r w:rsidRPr="00D95C2E">
        <w:t>;</w:t>
      </w:r>
    </w:p>
    <w:p w14:paraId="0867B709" w14:textId="77777777" w:rsidR="00F02FA9" w:rsidRPr="00D95C2E" w:rsidRDefault="00F02FA9" w:rsidP="00F02FA9">
      <w:pPr>
        <w:pStyle w:val="notepara"/>
      </w:pPr>
      <w:r w:rsidRPr="00D95C2E">
        <w:t>(</w:t>
      </w:r>
      <w:proofErr w:type="spellStart"/>
      <w:r w:rsidR="00906D60" w:rsidRPr="00D95C2E">
        <w:t>i</w:t>
      </w:r>
      <w:proofErr w:type="spellEnd"/>
      <w:r w:rsidRPr="00D95C2E">
        <w:t>)</w:t>
      </w:r>
      <w:r w:rsidRPr="00D95C2E">
        <w:tab/>
      </w:r>
      <w:r w:rsidR="003D3442" w:rsidRPr="00D95C2E">
        <w:t>sections 1</w:t>
      </w:r>
      <w:r w:rsidR="005E6A38" w:rsidRPr="00D95C2E">
        <w:t>43</w:t>
      </w:r>
      <w:r w:rsidRPr="00D95C2E">
        <w:t xml:space="preserve">, </w:t>
      </w:r>
      <w:r w:rsidR="005E6A38" w:rsidRPr="00D95C2E">
        <w:t>144</w:t>
      </w:r>
      <w:r w:rsidRPr="00D95C2E">
        <w:t xml:space="preserve"> and </w:t>
      </w:r>
      <w:r w:rsidR="005E6A38" w:rsidRPr="00D95C2E">
        <w:t>147.</w:t>
      </w:r>
    </w:p>
    <w:p w14:paraId="0DE59277" w14:textId="77777777" w:rsidR="00F02FA9" w:rsidRPr="00D95C2E" w:rsidRDefault="005E6A38" w:rsidP="00F02FA9">
      <w:pPr>
        <w:pStyle w:val="ActHead5"/>
      </w:pPr>
      <w:bookmarkStart w:id="5" w:name="_Toc137194979"/>
      <w:r w:rsidRPr="00053CD9">
        <w:rPr>
          <w:rStyle w:val="CharSectno"/>
        </w:rPr>
        <w:lastRenderedPageBreak/>
        <w:t>4</w:t>
      </w:r>
      <w:r w:rsidR="00F02FA9" w:rsidRPr="00D95C2E">
        <w:t xml:space="preserve">  Interpretation</w:t>
      </w:r>
      <w:bookmarkEnd w:id="5"/>
    </w:p>
    <w:p w14:paraId="3B309511" w14:textId="77777777" w:rsidR="00F02FA9" w:rsidRPr="00D95C2E" w:rsidRDefault="00F02FA9" w:rsidP="00F02FA9">
      <w:pPr>
        <w:pStyle w:val="notetext"/>
      </w:pPr>
      <w:r w:rsidRPr="00D95C2E">
        <w:t>Note 1:</w:t>
      </w:r>
      <w:r w:rsidRPr="00D95C2E">
        <w:tab/>
        <w:t>A number of expressions used in this instrument are defined in the Act, including the following:</w:t>
      </w:r>
    </w:p>
    <w:p w14:paraId="51D3875A" w14:textId="77777777" w:rsidR="00F02FA9" w:rsidRPr="00D95C2E" w:rsidRDefault="00F02FA9" w:rsidP="00F02FA9">
      <w:pPr>
        <w:pStyle w:val="notepara"/>
      </w:pPr>
      <w:r w:rsidRPr="00D95C2E">
        <w:t>(a)</w:t>
      </w:r>
      <w:r w:rsidRPr="00D95C2E">
        <w:tab/>
      </w:r>
      <w:proofErr w:type="spellStart"/>
      <w:r w:rsidRPr="00D95C2E">
        <w:t>ACCC</w:t>
      </w:r>
      <w:proofErr w:type="spellEnd"/>
      <w:r w:rsidRPr="00D95C2E">
        <w:t>;</w:t>
      </w:r>
    </w:p>
    <w:p w14:paraId="3AFC6582" w14:textId="77777777" w:rsidR="00F02FA9" w:rsidRPr="00D95C2E" w:rsidRDefault="00F02FA9" w:rsidP="00F02FA9">
      <w:pPr>
        <w:pStyle w:val="notepara"/>
      </w:pPr>
      <w:r w:rsidRPr="00D95C2E">
        <w:t>(b)</w:t>
      </w:r>
      <w:r w:rsidRPr="00D95C2E">
        <w:tab/>
      </w:r>
      <w:proofErr w:type="spellStart"/>
      <w:r w:rsidRPr="00D95C2E">
        <w:t>ACMA</w:t>
      </w:r>
      <w:proofErr w:type="spellEnd"/>
      <w:r w:rsidRPr="00D95C2E">
        <w:t>;</w:t>
      </w:r>
    </w:p>
    <w:p w14:paraId="7FCEEF95" w14:textId="77777777" w:rsidR="00F02FA9" w:rsidRPr="00D95C2E" w:rsidRDefault="00F02FA9" w:rsidP="00F02FA9">
      <w:pPr>
        <w:pStyle w:val="notepara"/>
      </w:pPr>
      <w:r w:rsidRPr="00D95C2E">
        <w:t>(c)</w:t>
      </w:r>
      <w:r w:rsidRPr="00D95C2E">
        <w:tab/>
        <w:t>frequency band;</w:t>
      </w:r>
    </w:p>
    <w:p w14:paraId="40CA32A5" w14:textId="77777777" w:rsidR="00F02FA9" w:rsidRPr="00D95C2E" w:rsidRDefault="00F02FA9" w:rsidP="00F02FA9">
      <w:pPr>
        <w:pStyle w:val="notepara"/>
      </w:pPr>
      <w:r w:rsidRPr="00D95C2E">
        <w:t>(d)</w:t>
      </w:r>
      <w:r w:rsidRPr="00D95C2E">
        <w:tab/>
        <w:t>licence;</w:t>
      </w:r>
    </w:p>
    <w:p w14:paraId="2805C62D" w14:textId="77777777" w:rsidR="00F02FA9" w:rsidRPr="00D95C2E" w:rsidRDefault="00F02FA9" w:rsidP="00F02FA9">
      <w:pPr>
        <w:pStyle w:val="notepara"/>
      </w:pPr>
      <w:r w:rsidRPr="00D95C2E">
        <w:t>(e)</w:t>
      </w:r>
      <w:r w:rsidRPr="00D95C2E">
        <w:tab/>
        <w:t>radiocommunications device;</w:t>
      </w:r>
    </w:p>
    <w:p w14:paraId="009064D9" w14:textId="77777777" w:rsidR="00F02FA9" w:rsidRPr="00D95C2E" w:rsidRDefault="00F02FA9" w:rsidP="00F02FA9">
      <w:pPr>
        <w:pStyle w:val="notepara"/>
      </w:pPr>
      <w:r w:rsidRPr="00D95C2E">
        <w:t>(f)</w:t>
      </w:r>
      <w:r w:rsidRPr="00D95C2E">
        <w:tab/>
        <w:t>spectrum;</w:t>
      </w:r>
    </w:p>
    <w:p w14:paraId="3E798AA9" w14:textId="77777777" w:rsidR="00F02FA9" w:rsidRPr="00D95C2E" w:rsidRDefault="00F02FA9" w:rsidP="00F02FA9">
      <w:pPr>
        <w:pStyle w:val="notepara"/>
        <w:keepNext/>
      </w:pPr>
      <w:r w:rsidRPr="00D95C2E">
        <w:t>(g)</w:t>
      </w:r>
      <w:r w:rsidRPr="00D95C2E">
        <w:tab/>
        <w:t>spectrum licence</w:t>
      </w:r>
      <w:r w:rsidR="005E6A38" w:rsidRPr="00D95C2E">
        <w:t>.</w:t>
      </w:r>
    </w:p>
    <w:p w14:paraId="57C94737" w14:textId="77777777" w:rsidR="00F02FA9" w:rsidRPr="00D95C2E" w:rsidRDefault="00F02FA9" w:rsidP="00F02FA9">
      <w:pPr>
        <w:pStyle w:val="notetext"/>
      </w:pPr>
      <w:r w:rsidRPr="00D95C2E">
        <w:t>Note 2:</w:t>
      </w:r>
      <w:r w:rsidRPr="00D95C2E">
        <w:tab/>
        <w:t xml:space="preserve">In this instrument, </w:t>
      </w:r>
      <w:r w:rsidRPr="00D95C2E">
        <w:rPr>
          <w:b/>
          <w:i/>
        </w:rPr>
        <w:t>register</w:t>
      </w:r>
      <w:r w:rsidRPr="00D95C2E">
        <w:t xml:space="preserve"> has a different meaning to that given to Register by </w:t>
      </w:r>
      <w:r w:rsidR="003D3442" w:rsidRPr="00D95C2E">
        <w:t>section 5</w:t>
      </w:r>
      <w:r w:rsidRPr="00D95C2E">
        <w:t xml:space="preserve"> of the Act</w:t>
      </w:r>
      <w:r w:rsidR="005E6A38" w:rsidRPr="00D95C2E">
        <w:t>.</w:t>
      </w:r>
    </w:p>
    <w:p w14:paraId="5FBDFBC5" w14:textId="77777777" w:rsidR="00F02FA9" w:rsidRPr="00D95C2E" w:rsidRDefault="00F02FA9" w:rsidP="00F02FA9">
      <w:pPr>
        <w:pStyle w:val="subsection"/>
      </w:pPr>
      <w:r w:rsidRPr="00D95C2E">
        <w:tab/>
        <w:t>(1)</w:t>
      </w:r>
      <w:r w:rsidRPr="00D95C2E">
        <w:tab/>
        <w:t>In this instrument:</w:t>
      </w:r>
    </w:p>
    <w:p w14:paraId="167098E6" w14:textId="77777777" w:rsidR="00F02FA9" w:rsidRPr="00D95C2E" w:rsidRDefault="00F02FA9" w:rsidP="00F02FA9">
      <w:pPr>
        <w:pStyle w:val="Definition"/>
      </w:pPr>
      <w:r w:rsidRPr="00D95C2E">
        <w:rPr>
          <w:b/>
          <w:i/>
        </w:rPr>
        <w:t>3</w:t>
      </w:r>
      <w:r w:rsidR="005E6A38" w:rsidRPr="00D95C2E">
        <w:rPr>
          <w:b/>
          <w:i/>
        </w:rPr>
        <w:t>.</w:t>
      </w:r>
      <w:r w:rsidRPr="00D95C2E">
        <w:rPr>
          <w:b/>
          <w:i/>
        </w:rPr>
        <w:t>4/3</w:t>
      </w:r>
      <w:r w:rsidR="005E6A38" w:rsidRPr="00D95C2E">
        <w:rPr>
          <w:b/>
          <w:i/>
        </w:rPr>
        <w:t>.</w:t>
      </w:r>
      <w:r w:rsidRPr="00D95C2E">
        <w:rPr>
          <w:b/>
          <w:i/>
        </w:rPr>
        <w:t>7 GHz bands</w:t>
      </w:r>
      <w:r w:rsidRPr="00D95C2E">
        <w:t xml:space="preserve"> means the following parts of the spectrum:</w:t>
      </w:r>
    </w:p>
    <w:p w14:paraId="78A66B58" w14:textId="77777777" w:rsidR="00F02FA9" w:rsidRPr="00D95C2E" w:rsidRDefault="00F02FA9" w:rsidP="00594E2B">
      <w:pPr>
        <w:pStyle w:val="paragraph"/>
      </w:pPr>
      <w:r w:rsidRPr="00D95C2E">
        <w:tab/>
        <w:t>(a)</w:t>
      </w:r>
      <w:r w:rsidRPr="00D95C2E">
        <w:tab/>
        <w:t>the 3</w:t>
      </w:r>
      <w:r w:rsidR="005E6A38" w:rsidRPr="00D95C2E">
        <w:t>.</w:t>
      </w:r>
      <w:r w:rsidRPr="00D95C2E">
        <w:t>4 GHz band;</w:t>
      </w:r>
    </w:p>
    <w:p w14:paraId="23710D3A" w14:textId="77777777" w:rsidR="00F02FA9" w:rsidRPr="00D95C2E" w:rsidRDefault="00F02FA9" w:rsidP="00594E2B">
      <w:pPr>
        <w:pStyle w:val="paragraph"/>
      </w:pPr>
      <w:r w:rsidRPr="00D95C2E">
        <w:tab/>
        <w:t>(b)</w:t>
      </w:r>
      <w:r w:rsidRPr="00D95C2E">
        <w:tab/>
        <w:t>the 3</w:t>
      </w:r>
      <w:r w:rsidR="005E6A38" w:rsidRPr="00D95C2E">
        <w:t>.</w:t>
      </w:r>
      <w:r w:rsidRPr="00D95C2E">
        <w:t>7 GHz band</w:t>
      </w:r>
      <w:r w:rsidR="005E6A38" w:rsidRPr="00D95C2E">
        <w:t>.</w:t>
      </w:r>
    </w:p>
    <w:p w14:paraId="43152018" w14:textId="77777777" w:rsidR="00F02FA9" w:rsidRPr="00D95C2E" w:rsidRDefault="00F02FA9" w:rsidP="00F02FA9">
      <w:pPr>
        <w:pStyle w:val="Definition"/>
      </w:pPr>
      <w:r w:rsidRPr="00D95C2E">
        <w:rPr>
          <w:b/>
          <w:i/>
        </w:rPr>
        <w:t>3</w:t>
      </w:r>
      <w:r w:rsidR="005E6A38" w:rsidRPr="00D95C2E">
        <w:rPr>
          <w:b/>
          <w:i/>
        </w:rPr>
        <w:t>.</w:t>
      </w:r>
      <w:r w:rsidRPr="00D95C2E">
        <w:rPr>
          <w:b/>
          <w:i/>
        </w:rPr>
        <w:t>4 GHz auction</w:t>
      </w:r>
      <w:r w:rsidRPr="00D95C2E">
        <w:t xml:space="preserve">: see </w:t>
      </w:r>
      <w:r w:rsidR="003D3442" w:rsidRPr="00D95C2E">
        <w:t>paragraph 1</w:t>
      </w:r>
      <w:r w:rsidR="005E6A38" w:rsidRPr="00D95C2E">
        <w:t>1</w:t>
      </w:r>
      <w:r w:rsidRPr="00D95C2E">
        <w:t>(1)(c)</w:t>
      </w:r>
      <w:r w:rsidR="005E6A38" w:rsidRPr="00D95C2E">
        <w:t>.</w:t>
      </w:r>
    </w:p>
    <w:p w14:paraId="1C7D1123" w14:textId="77777777" w:rsidR="00F02FA9" w:rsidRPr="00D95C2E" w:rsidRDefault="00F02FA9" w:rsidP="00F02FA9">
      <w:pPr>
        <w:pStyle w:val="Definition"/>
      </w:pPr>
      <w:r w:rsidRPr="00D95C2E">
        <w:rPr>
          <w:b/>
          <w:i/>
        </w:rPr>
        <w:t>3</w:t>
      </w:r>
      <w:r w:rsidR="005E6A38" w:rsidRPr="00D95C2E">
        <w:rPr>
          <w:b/>
          <w:i/>
        </w:rPr>
        <w:t>.</w:t>
      </w:r>
      <w:r w:rsidRPr="00D95C2E">
        <w:rPr>
          <w:b/>
          <w:i/>
        </w:rPr>
        <w:t>4 GHz band</w:t>
      </w:r>
      <w:r w:rsidRPr="00D95C2E">
        <w:t xml:space="preserve"> means the part of the spectrum from 3400 MHz to 3575 </w:t>
      </w:r>
      <w:proofErr w:type="spellStart"/>
      <w:r w:rsidRPr="00D95C2E">
        <w:t>MHz</w:t>
      </w:r>
      <w:r w:rsidR="005E6A38" w:rsidRPr="00D95C2E">
        <w:t>.</w:t>
      </w:r>
      <w:proofErr w:type="spellEnd"/>
    </w:p>
    <w:p w14:paraId="05072C15" w14:textId="77777777" w:rsidR="00F02FA9" w:rsidRPr="00D95C2E" w:rsidRDefault="00F02FA9" w:rsidP="00F02FA9">
      <w:pPr>
        <w:pStyle w:val="Definition"/>
      </w:pPr>
      <w:r w:rsidRPr="00D95C2E">
        <w:rPr>
          <w:b/>
          <w:i/>
        </w:rPr>
        <w:t>3</w:t>
      </w:r>
      <w:r w:rsidR="005E6A38" w:rsidRPr="00D95C2E">
        <w:rPr>
          <w:b/>
          <w:i/>
        </w:rPr>
        <w:t>.</w:t>
      </w:r>
      <w:r w:rsidRPr="00D95C2E">
        <w:rPr>
          <w:b/>
          <w:i/>
        </w:rPr>
        <w:t>4 GHz product</w:t>
      </w:r>
      <w:r w:rsidRPr="00D95C2E">
        <w:t xml:space="preserve"> has the same meaning as in the marketing plan</w:t>
      </w:r>
      <w:r w:rsidR="005E6A38" w:rsidRPr="00D95C2E">
        <w:t>.</w:t>
      </w:r>
    </w:p>
    <w:p w14:paraId="7F32D63A" w14:textId="77777777" w:rsidR="00F02FA9" w:rsidRPr="00D95C2E" w:rsidRDefault="00F02FA9" w:rsidP="00F02FA9">
      <w:pPr>
        <w:pStyle w:val="Definition"/>
      </w:pPr>
      <w:r w:rsidRPr="00D95C2E">
        <w:rPr>
          <w:b/>
          <w:i/>
        </w:rPr>
        <w:t>3</w:t>
      </w:r>
      <w:r w:rsidR="005E6A38" w:rsidRPr="00D95C2E">
        <w:rPr>
          <w:b/>
          <w:i/>
        </w:rPr>
        <w:t>.</w:t>
      </w:r>
      <w:r w:rsidRPr="00D95C2E">
        <w:rPr>
          <w:b/>
          <w:i/>
        </w:rPr>
        <w:t>7 GHz auction</w:t>
      </w:r>
      <w:r w:rsidRPr="00D95C2E">
        <w:t xml:space="preserve">: see </w:t>
      </w:r>
      <w:r w:rsidR="003D3442" w:rsidRPr="00D95C2E">
        <w:t>paragraph 1</w:t>
      </w:r>
      <w:r w:rsidR="005E6A38" w:rsidRPr="00D95C2E">
        <w:t>1</w:t>
      </w:r>
      <w:r w:rsidRPr="00D95C2E">
        <w:t>(1)(b)</w:t>
      </w:r>
      <w:r w:rsidR="005E6A38" w:rsidRPr="00D95C2E">
        <w:t>.</w:t>
      </w:r>
    </w:p>
    <w:p w14:paraId="5C515C8A" w14:textId="77777777" w:rsidR="00F02FA9" w:rsidRPr="00D95C2E" w:rsidRDefault="00F02FA9" w:rsidP="00F02FA9">
      <w:pPr>
        <w:pStyle w:val="Definition"/>
      </w:pPr>
      <w:r w:rsidRPr="00D95C2E">
        <w:rPr>
          <w:b/>
          <w:i/>
        </w:rPr>
        <w:t>3</w:t>
      </w:r>
      <w:r w:rsidR="005E6A38" w:rsidRPr="00D95C2E">
        <w:rPr>
          <w:b/>
          <w:i/>
        </w:rPr>
        <w:t>.</w:t>
      </w:r>
      <w:r w:rsidRPr="00D95C2E">
        <w:rPr>
          <w:b/>
          <w:i/>
        </w:rPr>
        <w:t>7 GHz band</w:t>
      </w:r>
      <w:r w:rsidRPr="00D95C2E">
        <w:t xml:space="preserve"> means the part of the spectrum from 3700 MHz to 3800 </w:t>
      </w:r>
      <w:proofErr w:type="spellStart"/>
      <w:r w:rsidRPr="00D95C2E">
        <w:t>MHz</w:t>
      </w:r>
      <w:r w:rsidR="005E6A38" w:rsidRPr="00D95C2E">
        <w:t>.</w:t>
      </w:r>
      <w:proofErr w:type="spellEnd"/>
    </w:p>
    <w:p w14:paraId="38580282" w14:textId="77777777" w:rsidR="00F02FA9" w:rsidRPr="00D95C2E" w:rsidRDefault="00F02FA9" w:rsidP="00F02FA9">
      <w:pPr>
        <w:pStyle w:val="Definition"/>
      </w:pPr>
      <w:r w:rsidRPr="00D95C2E">
        <w:rPr>
          <w:b/>
          <w:i/>
        </w:rPr>
        <w:t>3</w:t>
      </w:r>
      <w:r w:rsidR="005E6A38" w:rsidRPr="00D95C2E">
        <w:rPr>
          <w:b/>
          <w:i/>
        </w:rPr>
        <w:t>.</w:t>
      </w:r>
      <w:r w:rsidRPr="00D95C2E">
        <w:rPr>
          <w:b/>
          <w:i/>
        </w:rPr>
        <w:t>7 GHz product</w:t>
      </w:r>
      <w:r w:rsidRPr="00D95C2E">
        <w:t xml:space="preserve"> has the same meaning as in the marketing plan</w:t>
      </w:r>
      <w:r w:rsidR="005E6A38" w:rsidRPr="00D95C2E">
        <w:t>.</w:t>
      </w:r>
    </w:p>
    <w:p w14:paraId="2365100B" w14:textId="77777777" w:rsidR="00F02FA9" w:rsidRPr="00D95C2E" w:rsidRDefault="00F02FA9" w:rsidP="00F02FA9">
      <w:pPr>
        <w:pStyle w:val="Definition"/>
      </w:pPr>
      <w:r w:rsidRPr="00D95C2E">
        <w:rPr>
          <w:b/>
          <w:i/>
        </w:rPr>
        <w:t>ABN</w:t>
      </w:r>
      <w:r w:rsidRPr="00D95C2E">
        <w:t xml:space="preserve"> has the meaning given by </w:t>
      </w:r>
      <w:r w:rsidR="003D3442" w:rsidRPr="00D95C2E">
        <w:t>section 4</w:t>
      </w:r>
      <w:r w:rsidRPr="00D95C2E">
        <w:t xml:space="preserve">1 of the </w:t>
      </w:r>
      <w:r w:rsidRPr="00D95C2E">
        <w:rPr>
          <w:i/>
        </w:rPr>
        <w:t>A New Tax System (Australian Business Number) Act 1999</w:t>
      </w:r>
      <w:r w:rsidR="005E6A38" w:rsidRPr="00D95C2E">
        <w:t>.</w:t>
      </w:r>
    </w:p>
    <w:p w14:paraId="77252F2A" w14:textId="77777777" w:rsidR="00F02FA9" w:rsidRPr="00D95C2E" w:rsidRDefault="00F02FA9" w:rsidP="00F02FA9">
      <w:pPr>
        <w:pStyle w:val="Definition"/>
      </w:pPr>
      <w:proofErr w:type="spellStart"/>
      <w:r w:rsidRPr="00D95C2E">
        <w:rPr>
          <w:b/>
          <w:i/>
        </w:rPr>
        <w:t>ACMA</w:t>
      </w:r>
      <w:proofErr w:type="spellEnd"/>
      <w:r w:rsidRPr="00D95C2E">
        <w:rPr>
          <w:b/>
          <w:i/>
        </w:rPr>
        <w:t xml:space="preserve"> Act</w:t>
      </w:r>
      <w:r w:rsidRPr="00D95C2E">
        <w:t xml:space="preserve"> means the </w:t>
      </w:r>
      <w:r w:rsidRPr="00D95C2E">
        <w:rPr>
          <w:i/>
        </w:rPr>
        <w:t>Australian Communications and Media Authority Act 2005</w:t>
      </w:r>
      <w:r w:rsidR="005E6A38" w:rsidRPr="00D95C2E">
        <w:t>.</w:t>
      </w:r>
    </w:p>
    <w:p w14:paraId="688F4ECC" w14:textId="77777777" w:rsidR="00F02FA9" w:rsidRPr="00D95C2E" w:rsidRDefault="00F02FA9" w:rsidP="00F02FA9">
      <w:pPr>
        <w:pStyle w:val="Definition"/>
      </w:pPr>
      <w:proofErr w:type="spellStart"/>
      <w:r w:rsidRPr="00D95C2E">
        <w:rPr>
          <w:b/>
          <w:i/>
        </w:rPr>
        <w:t>ACMA</w:t>
      </w:r>
      <w:proofErr w:type="spellEnd"/>
      <w:r w:rsidRPr="00D95C2E">
        <w:rPr>
          <w:b/>
          <w:i/>
        </w:rPr>
        <w:t xml:space="preserve"> staff</w:t>
      </w:r>
      <w:r w:rsidRPr="00D95C2E">
        <w:t xml:space="preserve"> has the meaning given by </w:t>
      </w:r>
      <w:r w:rsidR="003D3442" w:rsidRPr="00D95C2E">
        <w:t>section 3</w:t>
      </w:r>
      <w:r w:rsidRPr="00D95C2E">
        <w:t xml:space="preserve"> of the </w:t>
      </w:r>
      <w:proofErr w:type="spellStart"/>
      <w:r w:rsidRPr="00D95C2E">
        <w:t>ACMA</w:t>
      </w:r>
      <w:proofErr w:type="spellEnd"/>
      <w:r w:rsidRPr="00D95C2E">
        <w:t xml:space="preserve"> Act</w:t>
      </w:r>
      <w:r w:rsidR="005E6A38" w:rsidRPr="00D95C2E">
        <w:t>.</w:t>
      </w:r>
    </w:p>
    <w:p w14:paraId="5CCEE1B7" w14:textId="77777777" w:rsidR="00F02FA9" w:rsidRPr="00D95C2E" w:rsidRDefault="00F02FA9" w:rsidP="00F02FA9">
      <w:pPr>
        <w:pStyle w:val="Definition"/>
      </w:pPr>
      <w:proofErr w:type="spellStart"/>
      <w:r w:rsidRPr="00D95C2E">
        <w:rPr>
          <w:b/>
          <w:i/>
        </w:rPr>
        <w:t>ACN</w:t>
      </w:r>
      <w:proofErr w:type="spellEnd"/>
      <w:r w:rsidRPr="00D95C2E">
        <w:t xml:space="preserve"> has the meaning given by </w:t>
      </w:r>
      <w:r w:rsidR="003D3442" w:rsidRPr="00D95C2E">
        <w:t>section 9</w:t>
      </w:r>
      <w:r w:rsidRPr="00D95C2E">
        <w:t xml:space="preserve"> of the </w:t>
      </w:r>
      <w:r w:rsidRPr="00D95C2E">
        <w:rPr>
          <w:i/>
        </w:rPr>
        <w:t>Corporations Act 2001</w:t>
      </w:r>
      <w:r w:rsidR="005E6A38" w:rsidRPr="00D95C2E">
        <w:t>.</w:t>
      </w:r>
    </w:p>
    <w:p w14:paraId="07B6221E" w14:textId="77777777" w:rsidR="00F02FA9" w:rsidRPr="00D95C2E" w:rsidRDefault="00F02FA9" w:rsidP="00F02FA9">
      <w:pPr>
        <w:pStyle w:val="Definition"/>
      </w:pPr>
      <w:r w:rsidRPr="00D95C2E">
        <w:rPr>
          <w:b/>
          <w:i/>
        </w:rPr>
        <w:t>Act</w:t>
      </w:r>
      <w:r w:rsidRPr="00D95C2E">
        <w:t xml:space="preserve"> means the </w:t>
      </w:r>
      <w:r w:rsidRPr="00D95C2E">
        <w:rPr>
          <w:i/>
        </w:rPr>
        <w:t>Radiocommunications Act 1992</w:t>
      </w:r>
      <w:r w:rsidR="005E6A38" w:rsidRPr="00D95C2E">
        <w:t>.</w:t>
      </w:r>
    </w:p>
    <w:p w14:paraId="71479D4E" w14:textId="77777777" w:rsidR="00F02FA9" w:rsidRPr="00D95C2E" w:rsidRDefault="00F02FA9" w:rsidP="00F02FA9">
      <w:pPr>
        <w:pStyle w:val="Definition"/>
      </w:pPr>
      <w:r w:rsidRPr="00D95C2E">
        <w:rPr>
          <w:b/>
          <w:i/>
        </w:rPr>
        <w:t>affiliated</w:t>
      </w:r>
      <w:r w:rsidRPr="00D95C2E">
        <w:t xml:space="preserve">: see </w:t>
      </w:r>
      <w:r w:rsidR="003D3442" w:rsidRPr="00D95C2E">
        <w:t>section 1</w:t>
      </w:r>
      <w:r w:rsidR="005E6A38" w:rsidRPr="00D95C2E">
        <w:t>7.</w:t>
      </w:r>
    </w:p>
    <w:p w14:paraId="636AB351" w14:textId="77777777" w:rsidR="008E0FE3" w:rsidRPr="00D95C2E" w:rsidRDefault="008E0FE3" w:rsidP="00F02FA9">
      <w:pPr>
        <w:pStyle w:val="Definition"/>
      </w:pPr>
      <w:r w:rsidRPr="00D95C2E">
        <w:rPr>
          <w:b/>
          <w:i/>
        </w:rPr>
        <w:t>aggregate existing MHz</w:t>
      </w:r>
      <w:r w:rsidRPr="00D95C2E">
        <w:t xml:space="preserve">: see </w:t>
      </w:r>
      <w:r w:rsidR="003D3442" w:rsidRPr="00D95C2E">
        <w:t>subsection 1</w:t>
      </w:r>
      <w:r w:rsidR="005E6A38" w:rsidRPr="00D95C2E">
        <w:t>4</w:t>
      </w:r>
      <w:r w:rsidRPr="00D95C2E">
        <w:t>(5)</w:t>
      </w:r>
      <w:r w:rsidR="005E6A38" w:rsidRPr="00D95C2E">
        <w:t>.</w:t>
      </w:r>
    </w:p>
    <w:p w14:paraId="0F6E1F8B" w14:textId="77777777" w:rsidR="00F02FA9" w:rsidRPr="00D95C2E" w:rsidRDefault="00F02FA9" w:rsidP="00F02FA9">
      <w:pPr>
        <w:pStyle w:val="Definition"/>
      </w:pPr>
      <w:r w:rsidRPr="00D95C2E">
        <w:rPr>
          <w:b/>
          <w:i/>
        </w:rPr>
        <w:t>allocation limits</w:t>
      </w:r>
      <w:r w:rsidRPr="00D95C2E">
        <w:t xml:space="preserve">: see </w:t>
      </w:r>
      <w:r w:rsidR="003D3442" w:rsidRPr="00D95C2E">
        <w:t>section 1</w:t>
      </w:r>
      <w:r w:rsidR="005E6A38" w:rsidRPr="00D95C2E">
        <w:t>2.</w:t>
      </w:r>
    </w:p>
    <w:p w14:paraId="0EBCC74E" w14:textId="77777777" w:rsidR="00F02FA9" w:rsidRPr="00D95C2E" w:rsidRDefault="00F02FA9" w:rsidP="00F02FA9">
      <w:pPr>
        <w:pStyle w:val="Definition"/>
      </w:pPr>
      <w:r w:rsidRPr="00D95C2E">
        <w:rPr>
          <w:b/>
          <w:i/>
        </w:rPr>
        <w:t>allocation period</w:t>
      </w:r>
      <w:r w:rsidRPr="00D95C2E">
        <w:t xml:space="preserve">: see </w:t>
      </w:r>
      <w:r w:rsidR="003D3442" w:rsidRPr="00D95C2E">
        <w:t>subsection 1</w:t>
      </w:r>
      <w:r w:rsidR="005E6A38" w:rsidRPr="00D95C2E">
        <w:t>1</w:t>
      </w:r>
      <w:r w:rsidRPr="00D95C2E">
        <w:t>(3)</w:t>
      </w:r>
      <w:r w:rsidR="005E6A38" w:rsidRPr="00D95C2E">
        <w:t>.</w:t>
      </w:r>
    </w:p>
    <w:p w14:paraId="7B36AA76" w14:textId="77777777" w:rsidR="00F02FA9" w:rsidRPr="00D95C2E" w:rsidRDefault="00F02FA9" w:rsidP="00F02FA9">
      <w:pPr>
        <w:pStyle w:val="Definition"/>
      </w:pPr>
      <w:r w:rsidRPr="00D95C2E">
        <w:rPr>
          <w:b/>
          <w:i/>
        </w:rPr>
        <w:t>allocation process</w:t>
      </w:r>
      <w:r w:rsidR="00C5733C" w:rsidRPr="00D95C2E">
        <w:t xml:space="preserve">: see </w:t>
      </w:r>
      <w:r w:rsidR="003D3442" w:rsidRPr="00D95C2E">
        <w:t>subsection 1</w:t>
      </w:r>
      <w:r w:rsidR="005E6A38" w:rsidRPr="00D95C2E">
        <w:t>1</w:t>
      </w:r>
      <w:r w:rsidRPr="00D95C2E">
        <w:t>(2)</w:t>
      </w:r>
      <w:r w:rsidR="005E6A38" w:rsidRPr="00D95C2E">
        <w:t>.</w:t>
      </w:r>
    </w:p>
    <w:p w14:paraId="7B367ABB" w14:textId="77777777" w:rsidR="00F02FA9" w:rsidRPr="00D95C2E" w:rsidRDefault="00F02FA9" w:rsidP="00F02FA9">
      <w:pPr>
        <w:pStyle w:val="Definition"/>
      </w:pPr>
      <w:r w:rsidRPr="00D95C2E">
        <w:rPr>
          <w:b/>
          <w:i/>
        </w:rPr>
        <w:t>applicant</w:t>
      </w:r>
      <w:r w:rsidRPr="00D95C2E">
        <w:t xml:space="preserve"> means a person who has applied to become registered as a bidder</w:t>
      </w:r>
      <w:r w:rsidR="005E6A38" w:rsidRPr="00D95C2E">
        <w:t>.</w:t>
      </w:r>
    </w:p>
    <w:p w14:paraId="740F6086" w14:textId="77777777" w:rsidR="00F02FA9" w:rsidRPr="00D95C2E" w:rsidRDefault="00F02FA9" w:rsidP="00F02FA9">
      <w:pPr>
        <w:pStyle w:val="notetext"/>
      </w:pPr>
      <w:r w:rsidRPr="00D95C2E">
        <w:t>Note:</w:t>
      </w:r>
      <w:r w:rsidRPr="00D95C2E">
        <w:tab/>
        <w:t xml:space="preserve">A person may apply under </w:t>
      </w:r>
      <w:r w:rsidR="003D3442" w:rsidRPr="00D95C2E">
        <w:t>section 3</w:t>
      </w:r>
      <w:r w:rsidR="005E6A38" w:rsidRPr="00D95C2E">
        <w:t>4</w:t>
      </w:r>
      <w:r w:rsidRPr="00D95C2E">
        <w:t xml:space="preserve">, </w:t>
      </w:r>
      <w:r w:rsidR="005E6A38" w:rsidRPr="00D95C2E">
        <w:t>45</w:t>
      </w:r>
      <w:r w:rsidRPr="00D95C2E">
        <w:t xml:space="preserve"> or </w:t>
      </w:r>
      <w:r w:rsidR="005E6A38" w:rsidRPr="00D95C2E">
        <w:t>50.</w:t>
      </w:r>
    </w:p>
    <w:p w14:paraId="0CF6F9FB" w14:textId="77777777" w:rsidR="00F02FA9" w:rsidRPr="00D95C2E" w:rsidRDefault="00F02FA9" w:rsidP="00F02FA9">
      <w:pPr>
        <w:pStyle w:val="Definition"/>
      </w:pPr>
      <w:r w:rsidRPr="00D95C2E">
        <w:rPr>
          <w:b/>
          <w:i/>
        </w:rPr>
        <w:lastRenderedPageBreak/>
        <w:t>applicant information package</w:t>
      </w:r>
      <w:r w:rsidRPr="00D95C2E">
        <w:t xml:space="preserve">: see </w:t>
      </w:r>
      <w:r w:rsidR="003D3442" w:rsidRPr="00D95C2E">
        <w:t>subsection 2</w:t>
      </w:r>
      <w:r w:rsidR="005E6A38" w:rsidRPr="00D95C2E">
        <w:t>7</w:t>
      </w:r>
      <w:r w:rsidRPr="00D95C2E">
        <w:t>(1)</w:t>
      </w:r>
      <w:r w:rsidR="005E6A38" w:rsidRPr="00D95C2E">
        <w:t>.</w:t>
      </w:r>
    </w:p>
    <w:p w14:paraId="79E0CB0D" w14:textId="77777777" w:rsidR="00F02FA9" w:rsidRPr="00D95C2E" w:rsidRDefault="00F02FA9" w:rsidP="00F02FA9">
      <w:pPr>
        <w:pStyle w:val="Definition"/>
      </w:pPr>
      <w:r w:rsidRPr="00D95C2E">
        <w:rPr>
          <w:b/>
          <w:i/>
        </w:rPr>
        <w:t>application deadline</w:t>
      </w:r>
      <w:r w:rsidRPr="00D95C2E">
        <w:t xml:space="preserve">: see </w:t>
      </w:r>
      <w:r w:rsidR="003D3442" w:rsidRPr="00D95C2E">
        <w:t>subsection 2</w:t>
      </w:r>
      <w:r w:rsidR="005E6A38" w:rsidRPr="00D95C2E">
        <w:t>1</w:t>
      </w:r>
      <w:r w:rsidRPr="00D95C2E">
        <w:t>(1)</w:t>
      </w:r>
      <w:r w:rsidR="005E6A38" w:rsidRPr="00D95C2E">
        <w:t>.</w:t>
      </w:r>
    </w:p>
    <w:p w14:paraId="3FDAACC1" w14:textId="77777777" w:rsidR="00F02FA9" w:rsidRPr="00D95C2E" w:rsidRDefault="00F02FA9" w:rsidP="00F02FA9">
      <w:pPr>
        <w:pStyle w:val="Definition"/>
      </w:pPr>
      <w:r w:rsidRPr="00D95C2E">
        <w:rPr>
          <w:b/>
          <w:i/>
        </w:rPr>
        <w:t>application fee</w:t>
      </w:r>
      <w:r w:rsidRPr="00D95C2E">
        <w:t xml:space="preserve">: see </w:t>
      </w:r>
      <w:r w:rsidR="003D3442" w:rsidRPr="00D95C2E">
        <w:t>section 2</w:t>
      </w:r>
      <w:r w:rsidR="005E6A38" w:rsidRPr="00D95C2E">
        <w:t>0.</w:t>
      </w:r>
    </w:p>
    <w:p w14:paraId="43224BD8" w14:textId="77777777" w:rsidR="00F02FA9" w:rsidRPr="00D95C2E" w:rsidRDefault="00F02FA9" w:rsidP="00F02FA9">
      <w:pPr>
        <w:pStyle w:val="Definition"/>
      </w:pPr>
      <w:r w:rsidRPr="00D95C2E">
        <w:rPr>
          <w:b/>
          <w:i/>
        </w:rPr>
        <w:t>application form</w:t>
      </w:r>
      <w:r w:rsidRPr="00D95C2E">
        <w:t xml:space="preserve">: see </w:t>
      </w:r>
      <w:r w:rsidR="003D3442" w:rsidRPr="00D95C2E">
        <w:t>paragraph 2</w:t>
      </w:r>
      <w:r w:rsidR="005E6A38" w:rsidRPr="00D95C2E">
        <w:t>3</w:t>
      </w:r>
      <w:r w:rsidRPr="00D95C2E">
        <w:t>(1)(a)</w:t>
      </w:r>
      <w:r w:rsidR="005E6A38" w:rsidRPr="00D95C2E">
        <w:t>.</w:t>
      </w:r>
    </w:p>
    <w:p w14:paraId="15C46E3F" w14:textId="77777777" w:rsidR="00F02FA9" w:rsidRPr="00D95C2E" w:rsidRDefault="00F02FA9" w:rsidP="00F02FA9">
      <w:pPr>
        <w:pStyle w:val="Definition"/>
      </w:pPr>
      <w:proofErr w:type="spellStart"/>
      <w:r w:rsidRPr="00D95C2E">
        <w:rPr>
          <w:b/>
          <w:i/>
        </w:rPr>
        <w:t>ARBN</w:t>
      </w:r>
      <w:proofErr w:type="spellEnd"/>
      <w:r w:rsidRPr="00D95C2E">
        <w:t xml:space="preserve"> has the meaning given by </w:t>
      </w:r>
      <w:r w:rsidR="003D3442" w:rsidRPr="00D95C2E">
        <w:t>section 9</w:t>
      </w:r>
      <w:r w:rsidRPr="00D95C2E">
        <w:t xml:space="preserve"> of the </w:t>
      </w:r>
      <w:r w:rsidRPr="00D95C2E">
        <w:rPr>
          <w:i/>
        </w:rPr>
        <w:t>Corporations Act 2001</w:t>
      </w:r>
      <w:r w:rsidR="005E6A38" w:rsidRPr="00D95C2E">
        <w:t>.</w:t>
      </w:r>
    </w:p>
    <w:p w14:paraId="2BC61305" w14:textId="77777777" w:rsidR="00F02FA9" w:rsidRPr="00D95C2E" w:rsidRDefault="00F02FA9" w:rsidP="00F02FA9">
      <w:pPr>
        <w:pStyle w:val="Definition"/>
      </w:pPr>
      <w:r w:rsidRPr="00D95C2E">
        <w:rPr>
          <w:b/>
          <w:i/>
        </w:rPr>
        <w:t>area</w:t>
      </w:r>
      <w:r w:rsidRPr="00D95C2E">
        <w:t>, in relation to a product, means the geographic area of the region for the product</w:t>
      </w:r>
      <w:r w:rsidR="005E6A38" w:rsidRPr="00D95C2E">
        <w:t>.</w:t>
      </w:r>
    </w:p>
    <w:p w14:paraId="68D48021" w14:textId="77777777" w:rsidR="00F02FA9" w:rsidRPr="00D95C2E" w:rsidRDefault="00F02FA9" w:rsidP="00F02FA9">
      <w:pPr>
        <w:pStyle w:val="notetext"/>
      </w:pPr>
      <w:r w:rsidRPr="00D95C2E">
        <w:t>Note:</w:t>
      </w:r>
      <w:r w:rsidRPr="00D95C2E">
        <w:tab/>
        <w:t>The regions for the products are set out in the marketing plan</w:t>
      </w:r>
      <w:r w:rsidR="005E6A38" w:rsidRPr="00D95C2E">
        <w:t>.</w:t>
      </w:r>
    </w:p>
    <w:p w14:paraId="3B445F9C" w14:textId="77777777" w:rsidR="00F02FA9" w:rsidRPr="00D95C2E" w:rsidRDefault="00F02FA9" w:rsidP="00F02FA9">
      <w:pPr>
        <w:pStyle w:val="Definition"/>
      </w:pPr>
      <w:r w:rsidRPr="00D95C2E">
        <w:rPr>
          <w:b/>
          <w:i/>
        </w:rPr>
        <w:t>assignment bid</w:t>
      </w:r>
      <w:r w:rsidRPr="00D95C2E">
        <w:t xml:space="preserve">: see </w:t>
      </w:r>
      <w:r w:rsidR="003D3442" w:rsidRPr="00D95C2E">
        <w:t>subsection 1</w:t>
      </w:r>
      <w:r w:rsidR="005E6A38" w:rsidRPr="00D95C2E">
        <w:t>40</w:t>
      </w:r>
      <w:r w:rsidRPr="00D95C2E">
        <w:t>(2)</w:t>
      </w:r>
      <w:r w:rsidR="005E6A38" w:rsidRPr="00D95C2E">
        <w:t>.</w:t>
      </w:r>
    </w:p>
    <w:p w14:paraId="4914B38C" w14:textId="77777777" w:rsidR="00F02FA9" w:rsidRPr="00D95C2E" w:rsidRDefault="00F02FA9" w:rsidP="00F02FA9">
      <w:pPr>
        <w:pStyle w:val="Definition"/>
      </w:pPr>
      <w:r w:rsidRPr="00D95C2E">
        <w:rPr>
          <w:b/>
          <w:i/>
        </w:rPr>
        <w:t>assignment bidder</w:t>
      </w:r>
      <w:r w:rsidRPr="00D95C2E">
        <w:t xml:space="preserve">: see </w:t>
      </w:r>
      <w:r w:rsidR="003D3442" w:rsidRPr="00D95C2E">
        <w:t>subsection 1</w:t>
      </w:r>
      <w:r w:rsidR="005E6A38" w:rsidRPr="00D95C2E">
        <w:t>39</w:t>
      </w:r>
      <w:r w:rsidRPr="00D95C2E">
        <w:t>(2)</w:t>
      </w:r>
      <w:r w:rsidR="005E6A38" w:rsidRPr="00D95C2E">
        <w:t>.</w:t>
      </w:r>
    </w:p>
    <w:p w14:paraId="3A38CD76" w14:textId="77777777" w:rsidR="00F02FA9" w:rsidRPr="00D95C2E" w:rsidRDefault="00F02FA9" w:rsidP="00F02FA9">
      <w:pPr>
        <w:pStyle w:val="Definition"/>
      </w:pPr>
      <w:r w:rsidRPr="00D95C2E">
        <w:rPr>
          <w:b/>
          <w:i/>
        </w:rPr>
        <w:t>assignment price</w:t>
      </w:r>
      <w:r w:rsidRPr="00D95C2E">
        <w:t xml:space="preserve">: see </w:t>
      </w:r>
      <w:r w:rsidR="003D3442" w:rsidRPr="00D95C2E">
        <w:t>section 1</w:t>
      </w:r>
      <w:r w:rsidR="005E6A38" w:rsidRPr="00D95C2E">
        <w:t>44.</w:t>
      </w:r>
    </w:p>
    <w:p w14:paraId="302F0C46" w14:textId="77777777" w:rsidR="00F02FA9" w:rsidRPr="00D95C2E" w:rsidRDefault="00F02FA9" w:rsidP="00F02FA9">
      <w:pPr>
        <w:pStyle w:val="Definition"/>
      </w:pPr>
      <w:r w:rsidRPr="00D95C2E">
        <w:rPr>
          <w:b/>
          <w:i/>
        </w:rPr>
        <w:t>assignment round</w:t>
      </w:r>
      <w:r w:rsidRPr="00D95C2E">
        <w:t xml:space="preserve"> means a round in the assignment stage for determining the assignment of frequency ranges to the lots of each product that were allocated to a bidder in the primary stage or secondary stage</w:t>
      </w:r>
      <w:r w:rsidR="005E6A38" w:rsidRPr="00D95C2E">
        <w:t>.</w:t>
      </w:r>
    </w:p>
    <w:p w14:paraId="17F69C32" w14:textId="77777777" w:rsidR="00F02FA9" w:rsidRPr="00D95C2E" w:rsidRDefault="00F02FA9" w:rsidP="00F02FA9">
      <w:pPr>
        <w:pStyle w:val="Definition"/>
      </w:pPr>
      <w:r w:rsidRPr="00D95C2E">
        <w:rPr>
          <w:b/>
          <w:i/>
        </w:rPr>
        <w:t>assignment stage</w:t>
      </w:r>
      <w:r w:rsidRPr="00D95C2E">
        <w:t xml:space="preserve"> means the part of an auction:</w:t>
      </w:r>
    </w:p>
    <w:p w14:paraId="6AD2D791" w14:textId="77777777" w:rsidR="00F02FA9" w:rsidRPr="00D95C2E" w:rsidRDefault="00F02FA9" w:rsidP="00F02FA9">
      <w:pPr>
        <w:pStyle w:val="paragraph"/>
      </w:pPr>
      <w:r w:rsidRPr="00D95C2E">
        <w:tab/>
        <w:t>(a)</w:t>
      </w:r>
      <w:r w:rsidRPr="00D95C2E">
        <w:tab/>
        <w:t>commencing at the start of the first assignment round of the auction; and</w:t>
      </w:r>
    </w:p>
    <w:p w14:paraId="35A4D8BA" w14:textId="77777777" w:rsidR="00F02FA9" w:rsidRPr="00D95C2E" w:rsidRDefault="00F02FA9" w:rsidP="00F02FA9">
      <w:pPr>
        <w:pStyle w:val="paragraph"/>
      </w:pPr>
      <w:r w:rsidRPr="00D95C2E">
        <w:tab/>
        <w:t>(b)</w:t>
      </w:r>
      <w:r w:rsidRPr="00D95C2E">
        <w:tab/>
        <w:t xml:space="preserve">ending immediately after the auction manager provides the results for every assignment round in accordance with </w:t>
      </w:r>
      <w:r w:rsidR="003D3442" w:rsidRPr="00D95C2E">
        <w:t>section 1</w:t>
      </w:r>
      <w:r w:rsidR="005E6A38" w:rsidRPr="00D95C2E">
        <w:t>48.</w:t>
      </w:r>
    </w:p>
    <w:p w14:paraId="101B2593" w14:textId="77777777" w:rsidR="00F02FA9" w:rsidRPr="00D95C2E" w:rsidRDefault="00F02FA9" w:rsidP="00F02FA9">
      <w:pPr>
        <w:pStyle w:val="Definition"/>
      </w:pPr>
      <w:r w:rsidRPr="00D95C2E">
        <w:rPr>
          <w:b/>
          <w:i/>
        </w:rPr>
        <w:t>assignment winner</w:t>
      </w:r>
      <w:r w:rsidRPr="00D95C2E">
        <w:t xml:space="preserve">: see </w:t>
      </w:r>
      <w:r w:rsidR="003D3442" w:rsidRPr="00D95C2E">
        <w:t>subsection 1</w:t>
      </w:r>
      <w:r w:rsidR="005E6A38" w:rsidRPr="00D95C2E">
        <w:t>43</w:t>
      </w:r>
      <w:r w:rsidRPr="00D95C2E">
        <w:t>(4)</w:t>
      </w:r>
      <w:r w:rsidR="005E6A38" w:rsidRPr="00D95C2E">
        <w:t>.</w:t>
      </w:r>
    </w:p>
    <w:p w14:paraId="7C7D2F3F" w14:textId="77777777" w:rsidR="00F02FA9" w:rsidRPr="00D95C2E" w:rsidRDefault="00F02FA9" w:rsidP="00F02FA9">
      <w:pPr>
        <w:pStyle w:val="Definition"/>
      </w:pPr>
      <w:r w:rsidRPr="00D95C2E">
        <w:rPr>
          <w:b/>
          <w:i/>
        </w:rPr>
        <w:t>associate</w:t>
      </w:r>
      <w:r w:rsidRPr="00D95C2E">
        <w:t xml:space="preserve">: see </w:t>
      </w:r>
      <w:r w:rsidR="003D3442" w:rsidRPr="00D95C2E">
        <w:t>subsection 1</w:t>
      </w:r>
      <w:r w:rsidR="005E6A38" w:rsidRPr="00D95C2E">
        <w:t>6</w:t>
      </w:r>
      <w:r w:rsidRPr="00D95C2E">
        <w:t>(1)</w:t>
      </w:r>
      <w:r w:rsidR="005E6A38" w:rsidRPr="00D95C2E">
        <w:t>.</w:t>
      </w:r>
    </w:p>
    <w:p w14:paraId="698A8297" w14:textId="77777777" w:rsidR="00DC435D" w:rsidRPr="00D95C2E" w:rsidRDefault="00DC435D" w:rsidP="00F02FA9">
      <w:pPr>
        <w:pStyle w:val="Definition"/>
      </w:pPr>
      <w:r w:rsidRPr="00D95C2E">
        <w:rPr>
          <w:b/>
          <w:i/>
        </w:rPr>
        <w:t>associates form</w:t>
      </w:r>
      <w:r w:rsidRPr="00D95C2E">
        <w:t xml:space="preserve">: see </w:t>
      </w:r>
      <w:r w:rsidR="003D3442" w:rsidRPr="00D95C2E">
        <w:t>paragraph 2</w:t>
      </w:r>
      <w:r w:rsidR="005E6A38" w:rsidRPr="00D95C2E">
        <w:t>3</w:t>
      </w:r>
      <w:r w:rsidRPr="00D95C2E">
        <w:t>(1)(b)</w:t>
      </w:r>
      <w:r w:rsidR="005E6A38" w:rsidRPr="00D95C2E">
        <w:t>.</w:t>
      </w:r>
    </w:p>
    <w:p w14:paraId="01C0BAB1" w14:textId="77777777" w:rsidR="00F02FA9" w:rsidRPr="00D95C2E" w:rsidRDefault="00F02FA9" w:rsidP="00F02FA9">
      <w:pPr>
        <w:pStyle w:val="Definition"/>
      </w:pPr>
      <w:r w:rsidRPr="00D95C2E">
        <w:rPr>
          <w:b/>
          <w:i/>
        </w:rPr>
        <w:t>auction</w:t>
      </w:r>
      <w:r w:rsidRPr="00D95C2E">
        <w:t xml:space="preserve"> means the 3</w:t>
      </w:r>
      <w:r w:rsidR="005E6A38" w:rsidRPr="00D95C2E">
        <w:t>.</w:t>
      </w:r>
      <w:r w:rsidRPr="00D95C2E">
        <w:t>7 GHz auction or the 3</w:t>
      </w:r>
      <w:r w:rsidR="005E6A38" w:rsidRPr="00D95C2E">
        <w:t>.</w:t>
      </w:r>
      <w:r w:rsidRPr="00D95C2E">
        <w:t>4 GHz auction</w:t>
      </w:r>
      <w:r w:rsidR="005E6A38" w:rsidRPr="00D95C2E">
        <w:t>.</w:t>
      </w:r>
    </w:p>
    <w:p w14:paraId="59C6D7FD" w14:textId="77777777" w:rsidR="00F02FA9" w:rsidRPr="00D95C2E" w:rsidRDefault="00F02FA9" w:rsidP="00F02FA9">
      <w:pPr>
        <w:pStyle w:val="Definition"/>
      </w:pPr>
      <w:r w:rsidRPr="00D95C2E">
        <w:rPr>
          <w:b/>
          <w:i/>
        </w:rPr>
        <w:t>auction manager</w:t>
      </w:r>
      <w:r w:rsidRPr="00D95C2E">
        <w:t xml:space="preserve">: see </w:t>
      </w:r>
      <w:r w:rsidR="003D3442" w:rsidRPr="00D95C2E">
        <w:t>section 1</w:t>
      </w:r>
      <w:r w:rsidR="005E6A38" w:rsidRPr="00D95C2E">
        <w:t>9.</w:t>
      </w:r>
    </w:p>
    <w:p w14:paraId="3C58EDE3" w14:textId="77777777" w:rsidR="00F02FA9" w:rsidRPr="00D95C2E" w:rsidRDefault="00F02FA9" w:rsidP="00F02FA9">
      <w:pPr>
        <w:pStyle w:val="Definition"/>
      </w:pPr>
      <w:r w:rsidRPr="00D95C2E">
        <w:rPr>
          <w:b/>
          <w:i/>
        </w:rPr>
        <w:t>auction system</w:t>
      </w:r>
      <w:r w:rsidRPr="00D95C2E">
        <w:t xml:space="preserve"> means the system the </w:t>
      </w:r>
      <w:proofErr w:type="spellStart"/>
      <w:r w:rsidRPr="00D95C2E">
        <w:t>ACMA</w:t>
      </w:r>
      <w:proofErr w:type="spellEnd"/>
      <w:r w:rsidRPr="00D95C2E">
        <w:t xml:space="preserve"> makes available to bidders to participate in an auction</w:t>
      </w:r>
      <w:r w:rsidR="005E6A38" w:rsidRPr="00D95C2E">
        <w:t>.</w:t>
      </w:r>
    </w:p>
    <w:p w14:paraId="3AAAFA4D" w14:textId="77777777" w:rsidR="008E0FE3" w:rsidRPr="00D95C2E" w:rsidRDefault="008E0FE3" w:rsidP="00F02FA9">
      <w:pPr>
        <w:pStyle w:val="Definition"/>
      </w:pPr>
      <w:r w:rsidRPr="00D95C2E">
        <w:rPr>
          <w:b/>
          <w:i/>
        </w:rPr>
        <w:t>authorised area</w:t>
      </w:r>
      <w:r w:rsidRPr="00D95C2E">
        <w:t xml:space="preserve">: see </w:t>
      </w:r>
      <w:r w:rsidR="003D3442" w:rsidRPr="00D95C2E">
        <w:t>subsection 1</w:t>
      </w:r>
      <w:r w:rsidR="005E6A38" w:rsidRPr="00D95C2E">
        <w:t>4</w:t>
      </w:r>
      <w:r w:rsidRPr="00D95C2E">
        <w:t>(6)</w:t>
      </w:r>
      <w:r w:rsidR="005E6A38" w:rsidRPr="00D95C2E">
        <w:t>.</w:t>
      </w:r>
    </w:p>
    <w:p w14:paraId="4C5137D6" w14:textId="77777777" w:rsidR="00F02FA9" w:rsidRPr="00D95C2E" w:rsidRDefault="00F02FA9" w:rsidP="00F02FA9">
      <w:pPr>
        <w:pStyle w:val="Definition"/>
      </w:pPr>
      <w:r w:rsidRPr="00D95C2E">
        <w:rPr>
          <w:b/>
          <w:i/>
        </w:rPr>
        <w:t>balance of the total winning price</w:t>
      </w:r>
      <w:r w:rsidRPr="00D95C2E">
        <w:t xml:space="preserve">: see </w:t>
      </w:r>
      <w:r w:rsidR="003D3442" w:rsidRPr="00D95C2E">
        <w:t>section 8</w:t>
      </w:r>
      <w:r w:rsidR="005E6A38" w:rsidRPr="00D95C2E">
        <w:t>7.</w:t>
      </w:r>
    </w:p>
    <w:p w14:paraId="62D7DABE" w14:textId="77777777" w:rsidR="00F02FA9" w:rsidRPr="00D95C2E" w:rsidRDefault="00F02FA9" w:rsidP="00F02FA9">
      <w:pPr>
        <w:pStyle w:val="Definition"/>
      </w:pPr>
      <w:r w:rsidRPr="00D95C2E">
        <w:rPr>
          <w:b/>
          <w:i/>
        </w:rPr>
        <w:t>bidder</w:t>
      </w:r>
      <w:r w:rsidRPr="00D95C2E">
        <w:t xml:space="preserve"> means a person registered by the </w:t>
      </w:r>
      <w:proofErr w:type="spellStart"/>
      <w:r w:rsidRPr="00D95C2E">
        <w:t>ACMA</w:t>
      </w:r>
      <w:proofErr w:type="spellEnd"/>
      <w:r w:rsidRPr="00D95C2E">
        <w:t xml:space="preserve"> as a bidder under </w:t>
      </w:r>
      <w:r w:rsidR="003D3442" w:rsidRPr="00D95C2E">
        <w:t>section 5</w:t>
      </w:r>
      <w:r w:rsidR="005E6A38" w:rsidRPr="00D95C2E">
        <w:t>4.</w:t>
      </w:r>
    </w:p>
    <w:p w14:paraId="0DEF883D" w14:textId="77777777" w:rsidR="00F02FA9" w:rsidRPr="00D95C2E" w:rsidRDefault="00F02FA9" w:rsidP="00F02FA9">
      <w:pPr>
        <w:pStyle w:val="Definition"/>
      </w:pPr>
      <w:r w:rsidRPr="00D95C2E">
        <w:rPr>
          <w:b/>
          <w:i/>
        </w:rPr>
        <w:t>bid increment percentage</w:t>
      </w:r>
      <w:r w:rsidRPr="00D95C2E">
        <w:t>:</w:t>
      </w:r>
    </w:p>
    <w:p w14:paraId="394A3E23" w14:textId="77777777" w:rsidR="00F02FA9" w:rsidRPr="00D95C2E" w:rsidRDefault="00F02FA9" w:rsidP="00F02FA9">
      <w:pPr>
        <w:pStyle w:val="paragraph"/>
      </w:pPr>
      <w:r w:rsidRPr="00D95C2E">
        <w:tab/>
        <w:t>(a)</w:t>
      </w:r>
      <w:r w:rsidRPr="00D95C2E">
        <w:tab/>
        <w:t xml:space="preserve">in relation to the primary stage of an auction—see </w:t>
      </w:r>
      <w:r w:rsidR="003D3442" w:rsidRPr="00D95C2E">
        <w:t>section 9</w:t>
      </w:r>
      <w:r w:rsidR="005E6A38" w:rsidRPr="00D95C2E">
        <w:t>4</w:t>
      </w:r>
      <w:r w:rsidRPr="00D95C2E">
        <w:t>; or</w:t>
      </w:r>
    </w:p>
    <w:p w14:paraId="703EA478" w14:textId="77777777" w:rsidR="00F02FA9" w:rsidRPr="00D95C2E" w:rsidRDefault="00F02FA9" w:rsidP="00F02FA9">
      <w:pPr>
        <w:pStyle w:val="paragraph"/>
      </w:pPr>
      <w:r w:rsidRPr="00D95C2E">
        <w:tab/>
        <w:t>(b)</w:t>
      </w:r>
      <w:r w:rsidRPr="00D95C2E">
        <w:tab/>
        <w:t xml:space="preserve">in relation to the secondary stage of an auction—see </w:t>
      </w:r>
      <w:r w:rsidR="003D3442" w:rsidRPr="00D95C2E">
        <w:t>section 1</w:t>
      </w:r>
      <w:r w:rsidR="005E6A38" w:rsidRPr="00D95C2E">
        <w:t>16.</w:t>
      </w:r>
    </w:p>
    <w:p w14:paraId="2E38950B" w14:textId="77777777" w:rsidR="00F02FA9" w:rsidRPr="00D95C2E" w:rsidRDefault="00F02FA9" w:rsidP="00F02FA9">
      <w:pPr>
        <w:pStyle w:val="Definition"/>
      </w:pPr>
      <w:bookmarkStart w:id="6" w:name="_Hlk121839224"/>
      <w:r w:rsidRPr="00D95C2E">
        <w:rPr>
          <w:b/>
          <w:i/>
        </w:rPr>
        <w:t>clock price</w:t>
      </w:r>
      <w:r w:rsidRPr="00D95C2E">
        <w:t>, for a lot of a product for a clock round, means the sum of the following, rounded up to the nearest hundred:</w:t>
      </w:r>
    </w:p>
    <w:p w14:paraId="4BBA8DCE" w14:textId="77777777" w:rsidR="00F02FA9" w:rsidRPr="00D95C2E" w:rsidRDefault="00F02FA9" w:rsidP="00F02FA9">
      <w:pPr>
        <w:pStyle w:val="paragraph"/>
      </w:pPr>
      <w:r w:rsidRPr="00D95C2E">
        <w:tab/>
        <w:t>(a)</w:t>
      </w:r>
      <w:r w:rsidRPr="00D95C2E">
        <w:tab/>
        <w:t>the opening price for the lots of the product;</w:t>
      </w:r>
    </w:p>
    <w:p w14:paraId="4EDEE443" w14:textId="77777777" w:rsidR="00F02FA9" w:rsidRPr="00D95C2E" w:rsidRDefault="00F02FA9" w:rsidP="00F02FA9">
      <w:pPr>
        <w:pStyle w:val="paragraph"/>
      </w:pPr>
      <w:r w:rsidRPr="00D95C2E">
        <w:lastRenderedPageBreak/>
        <w:tab/>
        <w:t>(b)</w:t>
      </w:r>
      <w:r w:rsidRPr="00D95C2E">
        <w:tab/>
        <w:t>the bid increment percentage for the lots of the product multiplied by that opening price</w:t>
      </w:r>
      <w:r w:rsidR="005E6A38" w:rsidRPr="00D95C2E">
        <w:t>.</w:t>
      </w:r>
    </w:p>
    <w:bookmarkEnd w:id="6"/>
    <w:p w14:paraId="57E7C2AB" w14:textId="77777777" w:rsidR="00F02FA9" w:rsidRPr="00D95C2E" w:rsidRDefault="00F02FA9" w:rsidP="00F02FA9">
      <w:pPr>
        <w:pStyle w:val="Definition"/>
      </w:pPr>
      <w:r w:rsidRPr="00D95C2E">
        <w:rPr>
          <w:b/>
          <w:i/>
        </w:rPr>
        <w:t>clock round</w:t>
      </w:r>
      <w:r w:rsidRPr="00D95C2E">
        <w:t xml:space="preserve"> means a round for bids in the primary stage of an auction</w:t>
      </w:r>
      <w:r w:rsidR="005E6A38" w:rsidRPr="00D95C2E">
        <w:t>.</w:t>
      </w:r>
    </w:p>
    <w:p w14:paraId="7123FC46" w14:textId="77777777" w:rsidR="00F02FA9" w:rsidRPr="00D95C2E" w:rsidRDefault="00F02FA9" w:rsidP="00F02FA9">
      <w:pPr>
        <w:pStyle w:val="Definition"/>
      </w:pPr>
      <w:r w:rsidRPr="00D95C2E">
        <w:rPr>
          <w:b/>
          <w:i/>
        </w:rPr>
        <w:t>confidential information</w:t>
      </w:r>
      <w:r w:rsidRPr="00D95C2E">
        <w:t xml:space="preserve">: see </w:t>
      </w:r>
      <w:r w:rsidR="003D3442" w:rsidRPr="00D95C2E">
        <w:t>section 2</w:t>
      </w:r>
      <w:r w:rsidR="005E6A38" w:rsidRPr="00D95C2E">
        <w:t>8.</w:t>
      </w:r>
    </w:p>
    <w:p w14:paraId="0C9207B0" w14:textId="77777777" w:rsidR="00F02FA9" w:rsidRPr="00D95C2E" w:rsidRDefault="00F02FA9" w:rsidP="00F02FA9">
      <w:pPr>
        <w:pStyle w:val="Definition"/>
      </w:pPr>
      <w:r w:rsidRPr="00D95C2E">
        <w:rPr>
          <w:b/>
          <w:i/>
        </w:rPr>
        <w:t>continue bid</w:t>
      </w:r>
      <w:r w:rsidRPr="00D95C2E">
        <w:t xml:space="preserve">: see </w:t>
      </w:r>
      <w:r w:rsidR="003D3442" w:rsidRPr="00D95C2E">
        <w:t>subsection 1</w:t>
      </w:r>
      <w:r w:rsidR="005E6A38" w:rsidRPr="00D95C2E">
        <w:t>26</w:t>
      </w:r>
      <w:r w:rsidRPr="00D95C2E">
        <w:t>(2)</w:t>
      </w:r>
      <w:r w:rsidR="005E6A38" w:rsidRPr="00D95C2E">
        <w:t>.</w:t>
      </w:r>
    </w:p>
    <w:p w14:paraId="593DA0F6" w14:textId="77777777" w:rsidR="00F02FA9" w:rsidRPr="00D95C2E" w:rsidRDefault="00F02FA9" w:rsidP="00F02FA9">
      <w:pPr>
        <w:pStyle w:val="Definition"/>
      </w:pPr>
      <w:r w:rsidRPr="00D95C2E">
        <w:rPr>
          <w:b/>
          <w:i/>
        </w:rPr>
        <w:t>decrease bid</w:t>
      </w:r>
      <w:r w:rsidRPr="00D95C2E">
        <w:t xml:space="preserve"> has the meaning given by </w:t>
      </w:r>
      <w:r w:rsidR="003D3442" w:rsidRPr="00D95C2E">
        <w:t>subsection 1</w:t>
      </w:r>
      <w:r w:rsidR="005E6A38" w:rsidRPr="00D95C2E">
        <w:t>03</w:t>
      </w:r>
      <w:r w:rsidRPr="00D95C2E">
        <w:t>(7)</w:t>
      </w:r>
      <w:r w:rsidR="005E6A38" w:rsidRPr="00D95C2E">
        <w:t>.</w:t>
      </w:r>
    </w:p>
    <w:p w14:paraId="2C54D5C9" w14:textId="77777777" w:rsidR="00F02FA9" w:rsidRPr="00D95C2E" w:rsidRDefault="00F02FA9" w:rsidP="00F02FA9">
      <w:pPr>
        <w:pStyle w:val="notetext"/>
      </w:pPr>
      <w:r w:rsidRPr="00D95C2E">
        <w:t>Note:</w:t>
      </w:r>
      <w:r w:rsidRPr="00D95C2E">
        <w:tab/>
        <w:t xml:space="preserve">If a bidder with a start demand for the lots of a product for a clock round does not make a valid bid for the clock round, the bidder will be taken to have requested a decrease bid: see </w:t>
      </w:r>
      <w:r w:rsidR="003D3442" w:rsidRPr="00D95C2E">
        <w:t>paragraph 1</w:t>
      </w:r>
      <w:r w:rsidR="005E6A38" w:rsidRPr="00D95C2E">
        <w:t>03</w:t>
      </w:r>
      <w:r w:rsidRPr="00D95C2E">
        <w:t>(</w:t>
      </w:r>
      <w:r w:rsidR="00330ED3" w:rsidRPr="00D95C2E">
        <w:t>8</w:t>
      </w:r>
      <w:r w:rsidRPr="00D95C2E">
        <w:t>)</w:t>
      </w:r>
      <w:r w:rsidR="00330ED3" w:rsidRPr="00D95C2E">
        <w:t>(b)</w:t>
      </w:r>
      <w:r w:rsidR="005E6A38" w:rsidRPr="00D95C2E">
        <w:t>.</w:t>
      </w:r>
    </w:p>
    <w:p w14:paraId="4D9A4062" w14:textId="77777777" w:rsidR="00F02FA9" w:rsidRPr="00D95C2E" w:rsidRDefault="00F02FA9" w:rsidP="00F02FA9">
      <w:pPr>
        <w:pStyle w:val="Definition"/>
      </w:pPr>
      <w:r w:rsidRPr="00D95C2E">
        <w:rPr>
          <w:b/>
          <w:i/>
        </w:rPr>
        <w:t>deed of acknowledgement</w:t>
      </w:r>
      <w:r w:rsidRPr="00D95C2E">
        <w:t xml:space="preserve"> means a deed of acknowledgement form that has been completed and executed by an applicant as a deed in accordance with this instrument and with any instructions provided on or with the form, to the extent those instructions are not inconsistent with this instrument or with the requirements for executing a deed</w:t>
      </w:r>
      <w:r w:rsidR="005E6A38" w:rsidRPr="00D95C2E">
        <w:t>.</w:t>
      </w:r>
    </w:p>
    <w:p w14:paraId="31A4CA91" w14:textId="77777777" w:rsidR="00F02FA9" w:rsidRPr="00D95C2E" w:rsidRDefault="00F02FA9" w:rsidP="00F02FA9">
      <w:pPr>
        <w:pStyle w:val="Definition"/>
      </w:pPr>
      <w:r w:rsidRPr="00D95C2E">
        <w:rPr>
          <w:b/>
          <w:i/>
        </w:rPr>
        <w:t>deed of acknowledgement form</w:t>
      </w:r>
      <w:r w:rsidRPr="00D95C2E">
        <w:t xml:space="preserve">: see </w:t>
      </w:r>
      <w:r w:rsidR="003D3442" w:rsidRPr="00D95C2E">
        <w:t>paragraph 2</w:t>
      </w:r>
      <w:r w:rsidR="005E6A38" w:rsidRPr="00D95C2E">
        <w:t>3</w:t>
      </w:r>
      <w:r w:rsidRPr="00D95C2E">
        <w:t>(1)(</w:t>
      </w:r>
      <w:r w:rsidR="00DC435D" w:rsidRPr="00D95C2E">
        <w:t>c</w:t>
      </w:r>
      <w:r w:rsidRPr="00D95C2E">
        <w:t>)</w:t>
      </w:r>
      <w:r w:rsidR="005E6A38" w:rsidRPr="00D95C2E">
        <w:t>.</w:t>
      </w:r>
    </w:p>
    <w:p w14:paraId="19FBE3C9" w14:textId="77777777" w:rsidR="00F02FA9" w:rsidRPr="00D95C2E" w:rsidRDefault="00F02FA9" w:rsidP="00F02FA9">
      <w:pPr>
        <w:pStyle w:val="Definition"/>
      </w:pPr>
      <w:r w:rsidRPr="00D95C2E">
        <w:rPr>
          <w:b/>
          <w:i/>
        </w:rPr>
        <w:t>deed of confidentiality</w:t>
      </w:r>
      <w:r w:rsidRPr="00D95C2E">
        <w:t xml:space="preserve"> means a deed of confidentiality form that has been completed and executed as a deed in accordance with this instrument and with any instructions provided on or with the form, to the extent those instructions are not inconsistent with this instrument or with the requirements for executing a deed</w:t>
      </w:r>
      <w:r w:rsidR="005E6A38" w:rsidRPr="00D95C2E">
        <w:t>.</w:t>
      </w:r>
    </w:p>
    <w:p w14:paraId="6F5E57F4" w14:textId="77777777" w:rsidR="00F02FA9" w:rsidRPr="00D95C2E" w:rsidRDefault="00F02FA9" w:rsidP="00F02FA9">
      <w:pPr>
        <w:pStyle w:val="Definition"/>
      </w:pPr>
      <w:r w:rsidRPr="00D95C2E">
        <w:rPr>
          <w:b/>
          <w:i/>
        </w:rPr>
        <w:t>deed of confidentiality form</w:t>
      </w:r>
      <w:r w:rsidRPr="00D95C2E">
        <w:t xml:space="preserve">: see </w:t>
      </w:r>
      <w:r w:rsidR="003D3442" w:rsidRPr="00D95C2E">
        <w:t>paragraph 2</w:t>
      </w:r>
      <w:r w:rsidR="005E6A38" w:rsidRPr="00D95C2E">
        <w:t>3</w:t>
      </w:r>
      <w:r w:rsidRPr="00D95C2E">
        <w:t>(1)(</w:t>
      </w:r>
      <w:r w:rsidR="00DC435D" w:rsidRPr="00D95C2E">
        <w:t>e</w:t>
      </w:r>
      <w:r w:rsidRPr="00D95C2E">
        <w:t>)</w:t>
      </w:r>
      <w:r w:rsidR="005E6A38" w:rsidRPr="00D95C2E">
        <w:t>.</w:t>
      </w:r>
    </w:p>
    <w:p w14:paraId="116125DA" w14:textId="77777777" w:rsidR="00F02FA9" w:rsidRPr="00D95C2E" w:rsidRDefault="00F02FA9" w:rsidP="00F02FA9">
      <w:pPr>
        <w:pStyle w:val="Definition"/>
      </w:pPr>
      <w:r w:rsidRPr="00D95C2E">
        <w:rPr>
          <w:b/>
          <w:i/>
        </w:rPr>
        <w:t>deed of financial security</w:t>
      </w:r>
      <w:r w:rsidRPr="00D95C2E">
        <w:t xml:space="preserve"> means a deed of financial security form that has been completed and executed as a deed in accordance with this instrument and with any instructions provided on or with the form, to the extent those instructions are not inconsistent with this instrument or with the requirements for executing a deed</w:t>
      </w:r>
      <w:r w:rsidR="005E6A38" w:rsidRPr="00D95C2E">
        <w:t>.</w:t>
      </w:r>
    </w:p>
    <w:p w14:paraId="56F5D98F" w14:textId="77777777" w:rsidR="00F02FA9" w:rsidRPr="00D95C2E" w:rsidRDefault="00F02FA9" w:rsidP="00F02FA9">
      <w:pPr>
        <w:pStyle w:val="Definition"/>
      </w:pPr>
      <w:r w:rsidRPr="00D95C2E">
        <w:rPr>
          <w:b/>
          <w:i/>
        </w:rPr>
        <w:t>deed of financial security form</w:t>
      </w:r>
      <w:r w:rsidRPr="00D95C2E">
        <w:t xml:space="preserve">: see </w:t>
      </w:r>
      <w:r w:rsidR="003D3442" w:rsidRPr="00D95C2E">
        <w:t>paragraph 2</w:t>
      </w:r>
      <w:r w:rsidR="005E6A38" w:rsidRPr="00D95C2E">
        <w:t>3</w:t>
      </w:r>
      <w:r w:rsidRPr="00D95C2E">
        <w:t>(1)(</w:t>
      </w:r>
      <w:r w:rsidR="00DC435D" w:rsidRPr="00D95C2E">
        <w:t>d</w:t>
      </w:r>
      <w:r w:rsidRPr="00D95C2E">
        <w:t>)</w:t>
      </w:r>
      <w:r w:rsidR="005E6A38" w:rsidRPr="00D95C2E">
        <w:t>.</w:t>
      </w:r>
    </w:p>
    <w:p w14:paraId="30A83A16" w14:textId="77777777" w:rsidR="00F02FA9" w:rsidRPr="00D95C2E" w:rsidRDefault="00F02FA9" w:rsidP="00F02FA9">
      <w:pPr>
        <w:pStyle w:val="Definition"/>
        <w:rPr>
          <w:b/>
          <w:i/>
        </w:rPr>
      </w:pPr>
      <w:r w:rsidRPr="00D95C2E">
        <w:rPr>
          <w:b/>
          <w:i/>
        </w:rPr>
        <w:t xml:space="preserve">demand change </w:t>
      </w:r>
      <w:r w:rsidRPr="00D95C2E">
        <w:t xml:space="preserve">has the meaning given by </w:t>
      </w:r>
      <w:r w:rsidR="003D3442" w:rsidRPr="00D95C2E">
        <w:t>subsection 1</w:t>
      </w:r>
      <w:r w:rsidR="005E6A38" w:rsidRPr="00D95C2E">
        <w:t>07</w:t>
      </w:r>
      <w:r w:rsidRPr="00D95C2E">
        <w:t>(</w:t>
      </w:r>
      <w:r w:rsidR="00CD4A17" w:rsidRPr="00D95C2E">
        <w:t>5</w:t>
      </w:r>
      <w:r w:rsidRPr="00D95C2E">
        <w:t>)</w:t>
      </w:r>
      <w:r w:rsidR="005E6A38" w:rsidRPr="00D95C2E">
        <w:t>.</w:t>
      </w:r>
    </w:p>
    <w:p w14:paraId="40C9307D" w14:textId="77777777" w:rsidR="00F02FA9" w:rsidRPr="00D95C2E" w:rsidRDefault="00F02FA9" w:rsidP="00F02FA9">
      <w:pPr>
        <w:pStyle w:val="Definition"/>
      </w:pPr>
      <w:r w:rsidRPr="00D95C2E">
        <w:rPr>
          <w:b/>
          <w:i/>
        </w:rPr>
        <w:t>eligibility deadline</w:t>
      </w:r>
      <w:r w:rsidRPr="00D95C2E">
        <w:t xml:space="preserve">: see </w:t>
      </w:r>
      <w:r w:rsidR="003D3442" w:rsidRPr="00D95C2E">
        <w:t>subsection 2</w:t>
      </w:r>
      <w:r w:rsidR="005E6A38" w:rsidRPr="00D95C2E">
        <w:t>1</w:t>
      </w:r>
      <w:r w:rsidRPr="00D95C2E">
        <w:t>(2)</w:t>
      </w:r>
      <w:r w:rsidR="005E6A38" w:rsidRPr="00D95C2E">
        <w:t>.</w:t>
      </w:r>
    </w:p>
    <w:p w14:paraId="015604BB" w14:textId="77777777" w:rsidR="00F02FA9" w:rsidRPr="00D95C2E" w:rsidRDefault="00F02FA9" w:rsidP="00F02FA9">
      <w:pPr>
        <w:pStyle w:val="Definition"/>
      </w:pPr>
      <w:r w:rsidRPr="00D95C2E">
        <w:rPr>
          <w:b/>
          <w:i/>
        </w:rPr>
        <w:t>eligibility nomination form</w:t>
      </w:r>
      <w:r w:rsidRPr="00D95C2E">
        <w:t xml:space="preserve">: see </w:t>
      </w:r>
      <w:r w:rsidR="003D3442" w:rsidRPr="00D95C2E">
        <w:t>paragraph 2</w:t>
      </w:r>
      <w:r w:rsidR="005E6A38" w:rsidRPr="00D95C2E">
        <w:t>3</w:t>
      </w:r>
      <w:r w:rsidRPr="00D95C2E">
        <w:t>(1)(</w:t>
      </w:r>
      <w:r w:rsidR="00DC435D" w:rsidRPr="00D95C2E">
        <w:t>f</w:t>
      </w:r>
      <w:r w:rsidRPr="00D95C2E">
        <w:t>)</w:t>
      </w:r>
      <w:r w:rsidR="005E6A38" w:rsidRPr="00D95C2E">
        <w:t>.</w:t>
      </w:r>
    </w:p>
    <w:p w14:paraId="5C001AD3" w14:textId="77777777" w:rsidR="00F02FA9" w:rsidRPr="00D95C2E" w:rsidRDefault="00F02FA9" w:rsidP="00F02FA9">
      <w:pPr>
        <w:pStyle w:val="Definition"/>
      </w:pPr>
      <w:r w:rsidRPr="00D95C2E">
        <w:rPr>
          <w:b/>
          <w:i/>
        </w:rPr>
        <w:t>eligibility payment</w:t>
      </w:r>
      <w:r w:rsidRPr="00D95C2E">
        <w:t xml:space="preserve">: see </w:t>
      </w:r>
      <w:r w:rsidR="003D3442" w:rsidRPr="00D95C2E">
        <w:t>subsection 4</w:t>
      </w:r>
      <w:r w:rsidR="005E6A38" w:rsidRPr="00D95C2E">
        <w:t>1</w:t>
      </w:r>
      <w:r w:rsidRPr="00D95C2E">
        <w:t>(2)</w:t>
      </w:r>
      <w:r w:rsidR="005E6A38" w:rsidRPr="00D95C2E">
        <w:t>.</w:t>
      </w:r>
    </w:p>
    <w:p w14:paraId="0B1206E5" w14:textId="77777777" w:rsidR="00F02FA9" w:rsidRPr="00D95C2E" w:rsidRDefault="00F02FA9" w:rsidP="00F02FA9">
      <w:pPr>
        <w:pStyle w:val="Definition"/>
      </w:pPr>
      <w:r w:rsidRPr="00D95C2E">
        <w:rPr>
          <w:b/>
          <w:i/>
        </w:rPr>
        <w:t>eligibility points</w:t>
      </w:r>
      <w:r w:rsidRPr="00D95C2E">
        <w:t xml:space="preserve"> for a bidder at a time: see </w:t>
      </w:r>
      <w:r w:rsidR="003D3442" w:rsidRPr="00D95C2E">
        <w:t>section 1</w:t>
      </w:r>
      <w:r w:rsidR="005E6A38" w:rsidRPr="00D95C2E">
        <w:t>04.</w:t>
      </w:r>
    </w:p>
    <w:p w14:paraId="4D9F2FE5" w14:textId="77777777" w:rsidR="00F02FA9" w:rsidRPr="00D95C2E" w:rsidRDefault="00F02FA9" w:rsidP="00F02FA9">
      <w:pPr>
        <w:pStyle w:val="Definition"/>
      </w:pPr>
      <w:r w:rsidRPr="00D95C2E">
        <w:rPr>
          <w:b/>
          <w:i/>
        </w:rPr>
        <w:t>eligibility requirement percentage</w:t>
      </w:r>
      <w:r w:rsidRPr="00D95C2E">
        <w:t xml:space="preserve">: see </w:t>
      </w:r>
      <w:r w:rsidR="003D3442" w:rsidRPr="00D95C2E">
        <w:t>subsection 9</w:t>
      </w:r>
      <w:r w:rsidR="005E6A38" w:rsidRPr="00D95C2E">
        <w:t>5</w:t>
      </w:r>
      <w:r w:rsidRPr="00D95C2E">
        <w:t>(1)</w:t>
      </w:r>
      <w:r w:rsidR="005E6A38" w:rsidRPr="00D95C2E">
        <w:t>.</w:t>
      </w:r>
    </w:p>
    <w:p w14:paraId="6EFD4093" w14:textId="77777777" w:rsidR="00F02FA9" w:rsidRPr="00D95C2E" w:rsidRDefault="00F02FA9" w:rsidP="00F02FA9">
      <w:pPr>
        <w:pStyle w:val="Definition"/>
      </w:pPr>
      <w:r w:rsidRPr="00D95C2E">
        <w:rPr>
          <w:b/>
          <w:i/>
        </w:rPr>
        <w:t>entry</w:t>
      </w:r>
      <w:r w:rsidRPr="00D95C2E">
        <w:t>, during a pre</w:t>
      </w:r>
      <w:r w:rsidR="00D95C2E">
        <w:noBreakHyphen/>
      </w:r>
      <w:r w:rsidRPr="00D95C2E">
        <w:t xml:space="preserve">bidding round, means an entry in the auction system made by a bidder under </w:t>
      </w:r>
      <w:r w:rsidR="003D3442" w:rsidRPr="00D95C2E">
        <w:t>subsection 1</w:t>
      </w:r>
      <w:r w:rsidR="005E6A38" w:rsidRPr="00D95C2E">
        <w:t>01</w:t>
      </w:r>
      <w:r w:rsidRPr="00D95C2E">
        <w:t xml:space="preserve">(1) or </w:t>
      </w:r>
      <w:r w:rsidR="005E6A38" w:rsidRPr="00D95C2E">
        <w:t>124</w:t>
      </w:r>
      <w:r w:rsidR="00BF3530" w:rsidRPr="00D95C2E">
        <w:t>(1)</w:t>
      </w:r>
      <w:r w:rsidR="005E6A38" w:rsidRPr="00D95C2E">
        <w:t>.</w:t>
      </w:r>
    </w:p>
    <w:p w14:paraId="04A3462F" w14:textId="77777777" w:rsidR="008E0FE3" w:rsidRPr="00D95C2E" w:rsidRDefault="008E0FE3" w:rsidP="00F02FA9">
      <w:pPr>
        <w:pStyle w:val="Definition"/>
      </w:pPr>
      <w:bookmarkStart w:id="7" w:name="_Hlk38446880"/>
      <w:r w:rsidRPr="00D95C2E">
        <w:rPr>
          <w:b/>
          <w:i/>
        </w:rPr>
        <w:t>exceed</w:t>
      </w:r>
      <w:r w:rsidRPr="00D95C2E">
        <w:t xml:space="preserve">, in relation to an allocation limit, has the meaning given by </w:t>
      </w:r>
      <w:r w:rsidR="003D3442" w:rsidRPr="00D95C2E">
        <w:t>subsection 1</w:t>
      </w:r>
      <w:r w:rsidR="005E6A38" w:rsidRPr="00D95C2E">
        <w:t>2</w:t>
      </w:r>
      <w:r w:rsidRPr="00D95C2E">
        <w:t>(2)</w:t>
      </w:r>
      <w:r w:rsidR="005E6A38" w:rsidRPr="00D95C2E">
        <w:t>.</w:t>
      </w:r>
    </w:p>
    <w:p w14:paraId="06C83971" w14:textId="77777777" w:rsidR="00F02FA9" w:rsidRPr="00D95C2E" w:rsidRDefault="00F02FA9" w:rsidP="00F02FA9">
      <w:pPr>
        <w:pStyle w:val="Definition"/>
      </w:pPr>
      <w:r w:rsidRPr="00D95C2E">
        <w:rPr>
          <w:b/>
          <w:i/>
        </w:rPr>
        <w:lastRenderedPageBreak/>
        <w:t>excess demand</w:t>
      </w:r>
      <w:r w:rsidRPr="00D95C2E">
        <w:t xml:space="preserve">: see </w:t>
      </w:r>
      <w:r w:rsidR="003D3442" w:rsidRPr="00D95C2E">
        <w:t>subsection 1</w:t>
      </w:r>
      <w:r w:rsidR="005E6A38" w:rsidRPr="00D95C2E">
        <w:t>07</w:t>
      </w:r>
      <w:r w:rsidRPr="00D95C2E">
        <w:t>(</w:t>
      </w:r>
      <w:r w:rsidR="00CD4A17" w:rsidRPr="00D95C2E">
        <w:t>7</w:t>
      </w:r>
      <w:r w:rsidRPr="00D95C2E">
        <w:t>)</w:t>
      </w:r>
      <w:r w:rsidR="005E6A38" w:rsidRPr="00D95C2E">
        <w:t>.</w:t>
      </w:r>
    </w:p>
    <w:bookmarkEnd w:id="7"/>
    <w:p w14:paraId="4A5058A6" w14:textId="77777777" w:rsidR="00F02FA9" w:rsidRPr="00D95C2E" w:rsidRDefault="00F02FA9" w:rsidP="00F02FA9">
      <w:pPr>
        <w:pStyle w:val="Definition"/>
      </w:pPr>
      <w:r w:rsidRPr="00D95C2E">
        <w:rPr>
          <w:b/>
          <w:i/>
        </w:rPr>
        <w:t>exit bid</w:t>
      </w:r>
      <w:r w:rsidRPr="00D95C2E">
        <w:t xml:space="preserve">: see </w:t>
      </w:r>
      <w:r w:rsidR="003D3442" w:rsidRPr="00D95C2E">
        <w:t>subsection 1</w:t>
      </w:r>
      <w:r w:rsidR="005E6A38" w:rsidRPr="00D95C2E">
        <w:t>26</w:t>
      </w:r>
      <w:r w:rsidRPr="00D95C2E">
        <w:t>(3)</w:t>
      </w:r>
      <w:r w:rsidR="005E6A38" w:rsidRPr="00D95C2E">
        <w:t>.</w:t>
      </w:r>
    </w:p>
    <w:p w14:paraId="0765C5C7" w14:textId="77777777" w:rsidR="00F02FA9" w:rsidRPr="00D95C2E" w:rsidRDefault="00F02FA9" w:rsidP="00F02FA9">
      <w:pPr>
        <w:pStyle w:val="Definition"/>
      </w:pPr>
      <w:r w:rsidRPr="00D95C2E">
        <w:rPr>
          <w:b/>
          <w:i/>
        </w:rPr>
        <w:t>extended eligibility deadline</w:t>
      </w:r>
      <w:r w:rsidRPr="00D95C2E">
        <w:t xml:space="preserve">: see </w:t>
      </w:r>
      <w:r w:rsidR="003D3442" w:rsidRPr="00D95C2E">
        <w:t>paragraph 2</w:t>
      </w:r>
      <w:r w:rsidR="005E6A38" w:rsidRPr="00D95C2E">
        <w:t>5</w:t>
      </w:r>
      <w:r w:rsidRPr="00D95C2E">
        <w:t>(2)(b)</w:t>
      </w:r>
      <w:r w:rsidR="005E6A38" w:rsidRPr="00D95C2E">
        <w:t>.</w:t>
      </w:r>
    </w:p>
    <w:p w14:paraId="6661253A" w14:textId="77777777" w:rsidR="00F02FA9" w:rsidRPr="00D95C2E" w:rsidRDefault="00F02FA9" w:rsidP="00F02FA9">
      <w:pPr>
        <w:pStyle w:val="Definition"/>
      </w:pPr>
      <w:r w:rsidRPr="00D95C2E">
        <w:rPr>
          <w:b/>
          <w:i/>
        </w:rPr>
        <w:t>final clock round</w:t>
      </w:r>
      <w:r w:rsidRPr="00D95C2E">
        <w:t xml:space="preserve">: see </w:t>
      </w:r>
      <w:r w:rsidR="003D3442" w:rsidRPr="00D95C2E">
        <w:t>section 1</w:t>
      </w:r>
      <w:r w:rsidR="005E6A38" w:rsidRPr="00D95C2E">
        <w:t>10.</w:t>
      </w:r>
    </w:p>
    <w:p w14:paraId="37DE1C47" w14:textId="77777777" w:rsidR="00F02FA9" w:rsidRPr="00D95C2E" w:rsidRDefault="00F02FA9" w:rsidP="00F02FA9">
      <w:pPr>
        <w:pStyle w:val="Definition"/>
      </w:pPr>
      <w:r w:rsidRPr="00D95C2E">
        <w:rPr>
          <w:b/>
          <w:i/>
        </w:rPr>
        <w:t>final high bid</w:t>
      </w:r>
      <w:r w:rsidRPr="00D95C2E">
        <w:t xml:space="preserve">: see </w:t>
      </w:r>
      <w:r w:rsidR="003D3442" w:rsidRPr="00D95C2E">
        <w:t>subsection 1</w:t>
      </w:r>
      <w:r w:rsidR="005E6A38" w:rsidRPr="00D95C2E">
        <w:t>28</w:t>
      </w:r>
      <w:r w:rsidRPr="00D95C2E">
        <w:t>(3)</w:t>
      </w:r>
      <w:r w:rsidR="005E6A38" w:rsidRPr="00D95C2E">
        <w:t>.</w:t>
      </w:r>
    </w:p>
    <w:p w14:paraId="5EEFB372" w14:textId="77777777" w:rsidR="00F02FA9" w:rsidRPr="00D95C2E" w:rsidRDefault="00F02FA9" w:rsidP="00F02FA9">
      <w:pPr>
        <w:pStyle w:val="Definition"/>
      </w:pPr>
      <w:r w:rsidRPr="00D95C2E">
        <w:rPr>
          <w:b/>
          <w:i/>
        </w:rPr>
        <w:t>final round</w:t>
      </w:r>
      <w:r w:rsidRPr="00D95C2E">
        <w:t xml:space="preserve">, for a lot: see </w:t>
      </w:r>
      <w:r w:rsidR="003D3442" w:rsidRPr="00D95C2E">
        <w:t>subsection 1</w:t>
      </w:r>
      <w:r w:rsidR="005E6A38" w:rsidRPr="00D95C2E">
        <w:t>28</w:t>
      </w:r>
      <w:r w:rsidRPr="00D95C2E">
        <w:t>(1)</w:t>
      </w:r>
      <w:r w:rsidR="005E6A38" w:rsidRPr="00D95C2E">
        <w:t>.</w:t>
      </w:r>
    </w:p>
    <w:p w14:paraId="2CC40C95" w14:textId="77777777" w:rsidR="00F02FA9" w:rsidRPr="00D95C2E" w:rsidRDefault="00F02FA9" w:rsidP="00F02FA9">
      <w:pPr>
        <w:pStyle w:val="Definition"/>
      </w:pPr>
      <w:r w:rsidRPr="00D95C2E">
        <w:rPr>
          <w:b/>
          <w:i/>
        </w:rPr>
        <w:t>increase bid</w:t>
      </w:r>
      <w:r w:rsidRPr="00D95C2E">
        <w:t xml:space="preserve"> has the meaning given by </w:t>
      </w:r>
      <w:r w:rsidR="003D3442" w:rsidRPr="00D95C2E">
        <w:t>subsection 1</w:t>
      </w:r>
      <w:r w:rsidR="005E6A38" w:rsidRPr="00D95C2E">
        <w:t>03</w:t>
      </w:r>
      <w:r w:rsidRPr="00D95C2E">
        <w:t>(5)</w:t>
      </w:r>
      <w:r w:rsidR="005E6A38" w:rsidRPr="00D95C2E">
        <w:t>.</w:t>
      </w:r>
    </w:p>
    <w:p w14:paraId="782386BE" w14:textId="77777777" w:rsidR="00F02FA9" w:rsidRPr="00D95C2E" w:rsidRDefault="00F02FA9" w:rsidP="00F02FA9">
      <w:pPr>
        <w:pStyle w:val="Definition"/>
      </w:pPr>
      <w:r w:rsidRPr="00D95C2E">
        <w:rPr>
          <w:b/>
          <w:i/>
        </w:rPr>
        <w:t>last round of the secondary stage</w:t>
      </w:r>
      <w:r w:rsidRPr="00D95C2E">
        <w:t xml:space="preserve">: see </w:t>
      </w:r>
      <w:r w:rsidR="003D3442" w:rsidRPr="00D95C2E">
        <w:t>subsection 1</w:t>
      </w:r>
      <w:r w:rsidR="005E6A38" w:rsidRPr="00D95C2E">
        <w:t>29</w:t>
      </w:r>
      <w:r w:rsidRPr="00D95C2E">
        <w:t>(2)</w:t>
      </w:r>
      <w:r w:rsidR="005E6A38" w:rsidRPr="00D95C2E">
        <w:t>.</w:t>
      </w:r>
    </w:p>
    <w:p w14:paraId="05F52655" w14:textId="77777777" w:rsidR="00F02FA9" w:rsidRPr="00D95C2E" w:rsidRDefault="00F02FA9" w:rsidP="00F02FA9">
      <w:pPr>
        <w:pStyle w:val="Definition"/>
      </w:pPr>
      <w:r w:rsidRPr="00D95C2E">
        <w:rPr>
          <w:b/>
          <w:i/>
        </w:rPr>
        <w:t>leftover lot</w:t>
      </w:r>
      <w:r w:rsidRPr="00D95C2E">
        <w:t xml:space="preserve"> has the same meaning as in the marketing plan</w:t>
      </w:r>
      <w:r w:rsidR="005E6A38" w:rsidRPr="00D95C2E">
        <w:t>.</w:t>
      </w:r>
    </w:p>
    <w:p w14:paraId="28CC2F5F" w14:textId="77777777" w:rsidR="00F02FA9" w:rsidRPr="00D95C2E" w:rsidRDefault="00F02FA9" w:rsidP="00F02FA9">
      <w:pPr>
        <w:pStyle w:val="Definition"/>
      </w:pPr>
      <w:r w:rsidRPr="00D95C2E">
        <w:rPr>
          <w:b/>
          <w:i/>
        </w:rPr>
        <w:t>list of frequency range options</w:t>
      </w:r>
      <w:r w:rsidRPr="00D95C2E">
        <w:t xml:space="preserve"> includes a set of frequency range options</w:t>
      </w:r>
      <w:r w:rsidR="005E6A38" w:rsidRPr="00D95C2E">
        <w:t>.</w:t>
      </w:r>
    </w:p>
    <w:p w14:paraId="3C421499" w14:textId="77777777" w:rsidR="00F02FA9" w:rsidRPr="00D95C2E" w:rsidRDefault="00F02FA9" w:rsidP="00F02FA9">
      <w:pPr>
        <w:pStyle w:val="Definition"/>
      </w:pPr>
      <w:r w:rsidRPr="00D95C2E">
        <w:rPr>
          <w:b/>
          <w:i/>
        </w:rPr>
        <w:t>lot</w:t>
      </w:r>
      <w:r w:rsidRPr="00D95C2E">
        <w:t xml:space="preserve"> has the same meaning as in the marketing plan</w:t>
      </w:r>
      <w:r w:rsidR="005E6A38" w:rsidRPr="00D95C2E">
        <w:t>.</w:t>
      </w:r>
    </w:p>
    <w:p w14:paraId="4E1CF731" w14:textId="77777777" w:rsidR="00F02FA9" w:rsidRPr="00D95C2E" w:rsidRDefault="00F02FA9" w:rsidP="00F02FA9">
      <w:pPr>
        <w:pStyle w:val="Definition"/>
      </w:pPr>
      <w:r w:rsidRPr="00D95C2E">
        <w:rPr>
          <w:b/>
          <w:i/>
        </w:rPr>
        <w:t>lot bandwidth</w:t>
      </w:r>
      <w:r w:rsidRPr="00D95C2E">
        <w:t xml:space="preserve"> has the same meaning as in the marketing plan</w:t>
      </w:r>
      <w:r w:rsidR="005E6A38" w:rsidRPr="00D95C2E">
        <w:t>.</w:t>
      </w:r>
    </w:p>
    <w:p w14:paraId="4843E2D3" w14:textId="77777777" w:rsidR="00F02FA9" w:rsidRPr="00D95C2E" w:rsidRDefault="00F02FA9" w:rsidP="00F02FA9">
      <w:pPr>
        <w:pStyle w:val="Definition"/>
      </w:pPr>
      <w:r w:rsidRPr="00D95C2E">
        <w:rPr>
          <w:b/>
          <w:i/>
        </w:rPr>
        <w:t>lot rating</w:t>
      </w:r>
      <w:r w:rsidRPr="00D95C2E">
        <w:t xml:space="preserve"> for a lot of a product means the lot rating set by the </w:t>
      </w:r>
      <w:proofErr w:type="spellStart"/>
      <w:r w:rsidRPr="00D95C2E">
        <w:t>ACMA</w:t>
      </w:r>
      <w:proofErr w:type="spellEnd"/>
      <w:r w:rsidRPr="00D95C2E">
        <w:t xml:space="preserve"> under </w:t>
      </w:r>
      <w:r w:rsidR="003D3442" w:rsidRPr="00D95C2E">
        <w:t>paragraph 2</w:t>
      </w:r>
      <w:r w:rsidR="005E6A38" w:rsidRPr="00D95C2E">
        <w:t>2</w:t>
      </w:r>
      <w:r w:rsidRPr="00D95C2E">
        <w:t>(a)</w:t>
      </w:r>
      <w:r w:rsidR="008F3B7D" w:rsidRPr="00D95C2E">
        <w:t xml:space="preserve">, </w:t>
      </w:r>
      <w:r w:rsidR="00F0245A" w:rsidRPr="00D95C2E">
        <w:t xml:space="preserve">as varied </w:t>
      </w:r>
      <w:r w:rsidR="008F3B7D" w:rsidRPr="00D95C2E">
        <w:t xml:space="preserve">(if applicable) </w:t>
      </w:r>
      <w:r w:rsidR="00F0245A" w:rsidRPr="00D95C2E">
        <w:t xml:space="preserve">under </w:t>
      </w:r>
      <w:r w:rsidR="003D3442" w:rsidRPr="00D95C2E">
        <w:t>paragraph 2</w:t>
      </w:r>
      <w:r w:rsidR="00F0245A" w:rsidRPr="00D95C2E">
        <w:t>5(1)(b)</w:t>
      </w:r>
      <w:r w:rsidR="005E6A38" w:rsidRPr="00D95C2E">
        <w:t>.</w:t>
      </w:r>
    </w:p>
    <w:p w14:paraId="6F619230" w14:textId="77777777" w:rsidR="00F02FA9" w:rsidRPr="00D95C2E" w:rsidRDefault="00F02FA9" w:rsidP="00F02FA9">
      <w:pPr>
        <w:pStyle w:val="Definition"/>
      </w:pPr>
      <w:r w:rsidRPr="00D95C2E">
        <w:rPr>
          <w:b/>
          <w:i/>
        </w:rPr>
        <w:t>maintain bid</w:t>
      </w:r>
      <w:r w:rsidRPr="00D95C2E">
        <w:t xml:space="preserve"> has the meaning given by </w:t>
      </w:r>
      <w:r w:rsidR="003D3442" w:rsidRPr="00D95C2E">
        <w:t>subsection 1</w:t>
      </w:r>
      <w:r w:rsidR="005E6A38" w:rsidRPr="00D95C2E">
        <w:t>03</w:t>
      </w:r>
      <w:r w:rsidRPr="00D95C2E">
        <w:t>(3)</w:t>
      </w:r>
      <w:r w:rsidR="005E6A38" w:rsidRPr="00D95C2E">
        <w:t>.</w:t>
      </w:r>
    </w:p>
    <w:p w14:paraId="0D323DF7" w14:textId="77777777" w:rsidR="00F02FA9" w:rsidRPr="00D95C2E" w:rsidRDefault="00F02FA9" w:rsidP="00F02FA9">
      <w:pPr>
        <w:pStyle w:val="Definition"/>
      </w:pPr>
      <w:r w:rsidRPr="00D95C2E">
        <w:rPr>
          <w:b/>
          <w:i/>
        </w:rPr>
        <w:t>marketing plan</w:t>
      </w:r>
      <w:r w:rsidRPr="00D95C2E">
        <w:t xml:space="preserve"> means the </w:t>
      </w:r>
      <w:r w:rsidRPr="00D95C2E">
        <w:rPr>
          <w:i/>
        </w:rPr>
        <w:t>Radiocommunications Spectrum Marketing Plan (3</w:t>
      </w:r>
      <w:r w:rsidR="005E6A38" w:rsidRPr="00D95C2E">
        <w:rPr>
          <w:i/>
        </w:rPr>
        <w:t>.</w:t>
      </w:r>
      <w:r w:rsidRPr="00D95C2E">
        <w:rPr>
          <w:i/>
        </w:rPr>
        <w:t>4/3</w:t>
      </w:r>
      <w:r w:rsidR="005E6A38" w:rsidRPr="00D95C2E">
        <w:rPr>
          <w:i/>
        </w:rPr>
        <w:t>.</w:t>
      </w:r>
      <w:r w:rsidRPr="00D95C2E">
        <w:rPr>
          <w:i/>
        </w:rPr>
        <w:t>7 GHz Bands) 2023</w:t>
      </w:r>
      <w:r w:rsidR="005E6A38" w:rsidRPr="00D95C2E">
        <w:t>.</w:t>
      </w:r>
    </w:p>
    <w:p w14:paraId="5B7FF064" w14:textId="77777777" w:rsidR="00F02FA9" w:rsidRPr="00D95C2E" w:rsidRDefault="00F02FA9" w:rsidP="00F02FA9">
      <w:pPr>
        <w:pStyle w:val="Definition"/>
      </w:pPr>
      <w:r w:rsidRPr="00D95C2E">
        <w:rPr>
          <w:b/>
          <w:i/>
        </w:rPr>
        <w:t>metropolitan product</w:t>
      </w:r>
      <w:r w:rsidRPr="00D95C2E">
        <w:t xml:space="preserve"> has the same meaning as in the marketing plan</w:t>
      </w:r>
      <w:r w:rsidR="005E6A38" w:rsidRPr="00D95C2E">
        <w:t>.</w:t>
      </w:r>
    </w:p>
    <w:p w14:paraId="563606FE" w14:textId="77777777" w:rsidR="00F02FA9" w:rsidRPr="00D95C2E" w:rsidRDefault="00F02FA9" w:rsidP="00F02FA9">
      <w:pPr>
        <w:pStyle w:val="Definition"/>
      </w:pPr>
      <w:r w:rsidRPr="00D95C2E">
        <w:rPr>
          <w:b/>
          <w:i/>
        </w:rPr>
        <w:t>new application deadline</w:t>
      </w:r>
      <w:r w:rsidRPr="00D95C2E">
        <w:t xml:space="preserve">: see </w:t>
      </w:r>
      <w:r w:rsidR="003D3442" w:rsidRPr="00D95C2E">
        <w:t>paragraph 2</w:t>
      </w:r>
      <w:r w:rsidR="005E6A38" w:rsidRPr="00D95C2E">
        <w:t>5</w:t>
      </w:r>
      <w:r w:rsidRPr="00D95C2E">
        <w:t>(2)(a)</w:t>
      </w:r>
      <w:r w:rsidR="005E6A38" w:rsidRPr="00D95C2E">
        <w:t>.</w:t>
      </w:r>
    </w:p>
    <w:p w14:paraId="71B70FDE" w14:textId="77777777" w:rsidR="00F02FA9" w:rsidRPr="00D95C2E" w:rsidRDefault="00F02FA9" w:rsidP="00F02FA9">
      <w:pPr>
        <w:pStyle w:val="Definition"/>
      </w:pPr>
      <w:r w:rsidRPr="00D95C2E">
        <w:rPr>
          <w:b/>
          <w:i/>
        </w:rPr>
        <w:t>opening price</w:t>
      </w:r>
      <w:r w:rsidRPr="00D95C2E">
        <w:t>, for a lot of a product for a clock round, means:</w:t>
      </w:r>
    </w:p>
    <w:p w14:paraId="16E8B070" w14:textId="77777777" w:rsidR="00F02FA9" w:rsidRPr="00D95C2E" w:rsidRDefault="00F02FA9" w:rsidP="00F02FA9">
      <w:pPr>
        <w:pStyle w:val="paragraph"/>
      </w:pPr>
      <w:r w:rsidRPr="00D95C2E">
        <w:tab/>
        <w:t>(a)</w:t>
      </w:r>
      <w:r w:rsidRPr="00D95C2E">
        <w:tab/>
        <w:t>for the first clock round—the starting price for a lot of the product; or</w:t>
      </w:r>
    </w:p>
    <w:p w14:paraId="77C564AB" w14:textId="77777777" w:rsidR="00F02FA9" w:rsidRPr="00D95C2E" w:rsidRDefault="00F02FA9" w:rsidP="00F02FA9">
      <w:pPr>
        <w:pStyle w:val="paragraph"/>
      </w:pPr>
      <w:r w:rsidRPr="00D95C2E">
        <w:tab/>
        <w:t>(b)</w:t>
      </w:r>
      <w:r w:rsidRPr="00D95C2E">
        <w:tab/>
        <w:t>for any clock round other than the first clock round—the posted price for a lot of the product for the previous clock round</w:t>
      </w:r>
      <w:r w:rsidR="005E6A38" w:rsidRPr="00D95C2E">
        <w:t>.</w:t>
      </w:r>
    </w:p>
    <w:p w14:paraId="6AB3E5DC" w14:textId="77777777" w:rsidR="00F02FA9" w:rsidRPr="00D95C2E" w:rsidRDefault="00F02FA9" w:rsidP="00F02FA9">
      <w:pPr>
        <w:pStyle w:val="notetext"/>
      </w:pPr>
      <w:r w:rsidRPr="00D95C2E">
        <w:t>Note:</w:t>
      </w:r>
      <w:r w:rsidRPr="00D95C2E">
        <w:tab/>
        <w:t xml:space="preserve">For starting prices, see </w:t>
      </w:r>
      <w:r w:rsidR="003D3442" w:rsidRPr="00D95C2E">
        <w:t>paragraph 2</w:t>
      </w:r>
      <w:r w:rsidR="005E6A38" w:rsidRPr="00D95C2E">
        <w:t>2</w:t>
      </w:r>
      <w:r w:rsidRPr="00D95C2E">
        <w:t xml:space="preserve">(d) or </w:t>
      </w:r>
      <w:r w:rsidR="005E6A38" w:rsidRPr="00D95C2E">
        <w:t>25</w:t>
      </w:r>
      <w:r w:rsidRPr="00D95C2E">
        <w:t>(1)(a)</w:t>
      </w:r>
      <w:r w:rsidR="005E6A38" w:rsidRPr="00D95C2E">
        <w:t>.</w:t>
      </w:r>
    </w:p>
    <w:p w14:paraId="12861EF0" w14:textId="77777777" w:rsidR="008E0FE3" w:rsidRPr="00D95C2E" w:rsidRDefault="008E0FE3" w:rsidP="00F02FA9">
      <w:pPr>
        <w:pStyle w:val="Definition"/>
      </w:pPr>
      <w:bookmarkStart w:id="8" w:name="_Hlk125452904"/>
      <w:r w:rsidRPr="00D95C2E">
        <w:rPr>
          <w:b/>
          <w:i/>
        </w:rPr>
        <w:t>overlap area</w:t>
      </w:r>
      <w:r w:rsidRPr="00D95C2E">
        <w:t xml:space="preserve">: see </w:t>
      </w:r>
      <w:r w:rsidR="003D3442" w:rsidRPr="00D95C2E">
        <w:t>subsection 1</w:t>
      </w:r>
      <w:r w:rsidR="005E6A38" w:rsidRPr="00D95C2E">
        <w:t>4</w:t>
      </w:r>
      <w:r w:rsidRPr="00D95C2E">
        <w:t>(7)</w:t>
      </w:r>
      <w:r w:rsidR="005E6A38" w:rsidRPr="00D95C2E">
        <w:t>.</w:t>
      </w:r>
    </w:p>
    <w:p w14:paraId="3E5D93E3" w14:textId="77777777" w:rsidR="00F02FA9" w:rsidRPr="00D95C2E" w:rsidRDefault="00F02FA9" w:rsidP="00F02FA9">
      <w:pPr>
        <w:pStyle w:val="Definition"/>
      </w:pPr>
      <w:r w:rsidRPr="00D95C2E">
        <w:rPr>
          <w:b/>
          <w:i/>
        </w:rPr>
        <w:t>posted demand</w:t>
      </w:r>
      <w:r w:rsidRPr="00D95C2E">
        <w:t xml:space="preserve">, for a bidder for lots of a product for a clock round, has the meaning given by </w:t>
      </w:r>
      <w:r w:rsidR="003D3442" w:rsidRPr="00D95C2E">
        <w:t>subsection 1</w:t>
      </w:r>
      <w:r w:rsidR="005E6A38" w:rsidRPr="00D95C2E">
        <w:t>07</w:t>
      </w:r>
      <w:r w:rsidRPr="00D95C2E">
        <w:t>(</w:t>
      </w:r>
      <w:r w:rsidR="00CD4A17" w:rsidRPr="00D95C2E">
        <w:t>6</w:t>
      </w:r>
      <w:r w:rsidRPr="00D95C2E">
        <w:t>)</w:t>
      </w:r>
      <w:r w:rsidR="005E6A38" w:rsidRPr="00D95C2E">
        <w:t>.</w:t>
      </w:r>
    </w:p>
    <w:bookmarkEnd w:id="8"/>
    <w:p w14:paraId="26FF35DF" w14:textId="77777777" w:rsidR="00F02FA9" w:rsidRPr="00D95C2E" w:rsidRDefault="00F02FA9" w:rsidP="00F02FA9">
      <w:pPr>
        <w:pStyle w:val="Definition"/>
      </w:pPr>
      <w:r w:rsidRPr="00D95C2E">
        <w:rPr>
          <w:b/>
          <w:i/>
        </w:rPr>
        <w:t>posted price</w:t>
      </w:r>
      <w:r w:rsidRPr="00D95C2E">
        <w:t xml:space="preserve">, for a lot of a product for a clock round, has the meaning given by </w:t>
      </w:r>
      <w:r w:rsidR="003D3442" w:rsidRPr="00D95C2E">
        <w:t>subsection 1</w:t>
      </w:r>
      <w:r w:rsidR="005E6A38" w:rsidRPr="00D95C2E">
        <w:t>07</w:t>
      </w:r>
      <w:r w:rsidRPr="00D95C2E">
        <w:t>(</w:t>
      </w:r>
      <w:r w:rsidR="00CD4A17" w:rsidRPr="00D95C2E">
        <w:t>8</w:t>
      </w:r>
      <w:r w:rsidRPr="00D95C2E">
        <w:t>)</w:t>
      </w:r>
      <w:r w:rsidR="005E6A38" w:rsidRPr="00D95C2E">
        <w:t>.</w:t>
      </w:r>
    </w:p>
    <w:p w14:paraId="27C26DA7" w14:textId="77777777" w:rsidR="00F02FA9" w:rsidRPr="00D95C2E" w:rsidRDefault="00F02FA9" w:rsidP="00F02FA9">
      <w:pPr>
        <w:pStyle w:val="Definition"/>
      </w:pPr>
      <w:r w:rsidRPr="00D95C2E">
        <w:rPr>
          <w:b/>
          <w:i/>
        </w:rPr>
        <w:t>pre</w:t>
      </w:r>
      <w:r w:rsidR="00D95C2E">
        <w:rPr>
          <w:b/>
          <w:i/>
        </w:rPr>
        <w:noBreakHyphen/>
      </w:r>
      <w:r w:rsidRPr="00D95C2E">
        <w:rPr>
          <w:b/>
          <w:i/>
        </w:rPr>
        <w:t>bidding round</w:t>
      </w:r>
      <w:r w:rsidRPr="00D95C2E">
        <w:t xml:space="preserve">, for the primary stage or the secondary stage of an auction, means a round described in </w:t>
      </w:r>
      <w:r w:rsidR="003D3442" w:rsidRPr="00D95C2E">
        <w:t>paragraph 5</w:t>
      </w:r>
      <w:r w:rsidR="005E6A38" w:rsidRPr="00D95C2E">
        <w:t>8</w:t>
      </w:r>
      <w:r w:rsidRPr="00D95C2E">
        <w:t xml:space="preserve">(2)(a) (for the primary stage) or </w:t>
      </w:r>
      <w:r w:rsidR="005E6A38" w:rsidRPr="00D95C2E">
        <w:t>58</w:t>
      </w:r>
      <w:r w:rsidRPr="00D95C2E">
        <w:t>(3)(a) (for the secondary stage)</w:t>
      </w:r>
      <w:r w:rsidR="005E6A38" w:rsidRPr="00D95C2E">
        <w:t>.</w:t>
      </w:r>
    </w:p>
    <w:p w14:paraId="68F557A3" w14:textId="77777777" w:rsidR="00F02FA9" w:rsidRPr="00D95C2E" w:rsidRDefault="00F02FA9" w:rsidP="00F02FA9">
      <w:pPr>
        <w:pStyle w:val="notetext"/>
      </w:pPr>
      <w:r w:rsidRPr="00D95C2E">
        <w:t>Note:</w:t>
      </w:r>
      <w:r w:rsidRPr="00D95C2E">
        <w:tab/>
        <w:t xml:space="preserve">See also </w:t>
      </w:r>
      <w:r w:rsidR="003D3442" w:rsidRPr="00D95C2E">
        <w:t>section 7</w:t>
      </w:r>
      <w:r w:rsidR="005E6A38" w:rsidRPr="00D95C2E">
        <w:t>6</w:t>
      </w:r>
      <w:r w:rsidRPr="00D95C2E">
        <w:t xml:space="preserve"> for the scheduling of the pre</w:t>
      </w:r>
      <w:r w:rsidR="00D95C2E">
        <w:noBreakHyphen/>
      </w:r>
      <w:r w:rsidRPr="00D95C2E">
        <w:t xml:space="preserve">bidding round of the primary stage and </w:t>
      </w:r>
      <w:r w:rsidR="003D3442" w:rsidRPr="00D95C2E">
        <w:t>section 1</w:t>
      </w:r>
      <w:r w:rsidR="005E6A38" w:rsidRPr="00D95C2E">
        <w:t>17</w:t>
      </w:r>
      <w:r w:rsidRPr="00D95C2E">
        <w:t xml:space="preserve"> for the scheduling of the pre</w:t>
      </w:r>
      <w:r w:rsidR="00D95C2E">
        <w:noBreakHyphen/>
      </w:r>
      <w:r w:rsidRPr="00D95C2E">
        <w:t>bidding round of the secondary stage</w:t>
      </w:r>
      <w:r w:rsidR="005E6A38" w:rsidRPr="00D95C2E">
        <w:t>.</w:t>
      </w:r>
    </w:p>
    <w:p w14:paraId="272FFC5B" w14:textId="77777777" w:rsidR="00F02FA9" w:rsidRPr="00D95C2E" w:rsidRDefault="00F02FA9" w:rsidP="00F02FA9">
      <w:pPr>
        <w:pStyle w:val="Definition"/>
      </w:pPr>
      <w:r w:rsidRPr="00D95C2E">
        <w:rPr>
          <w:b/>
          <w:i/>
        </w:rPr>
        <w:lastRenderedPageBreak/>
        <w:t>primary price</w:t>
      </w:r>
      <w:r w:rsidRPr="00D95C2E">
        <w:t xml:space="preserve">: see </w:t>
      </w:r>
      <w:r w:rsidR="003D3442" w:rsidRPr="00D95C2E">
        <w:t>section 1</w:t>
      </w:r>
      <w:r w:rsidR="005E6A38" w:rsidRPr="00D95C2E">
        <w:t>12.</w:t>
      </w:r>
    </w:p>
    <w:p w14:paraId="76F0F75D" w14:textId="77777777" w:rsidR="00F02FA9" w:rsidRPr="00D95C2E" w:rsidRDefault="00F02FA9" w:rsidP="00F02FA9">
      <w:pPr>
        <w:pStyle w:val="Definition"/>
      </w:pPr>
      <w:r w:rsidRPr="00D95C2E">
        <w:rPr>
          <w:b/>
          <w:i/>
        </w:rPr>
        <w:t>primary stage</w:t>
      </w:r>
      <w:r w:rsidRPr="00D95C2E">
        <w:t xml:space="preserve"> means the part of an auction:</w:t>
      </w:r>
    </w:p>
    <w:p w14:paraId="154E8F7E" w14:textId="77777777" w:rsidR="00F02FA9" w:rsidRPr="00D95C2E" w:rsidRDefault="00F02FA9" w:rsidP="00F02FA9">
      <w:pPr>
        <w:pStyle w:val="paragraph"/>
      </w:pPr>
      <w:r w:rsidRPr="00D95C2E">
        <w:tab/>
        <w:t>(a)</w:t>
      </w:r>
      <w:r w:rsidRPr="00D95C2E">
        <w:tab/>
        <w:t>commencing at the start of the pre</w:t>
      </w:r>
      <w:r w:rsidR="00D95C2E">
        <w:noBreakHyphen/>
      </w:r>
      <w:r w:rsidRPr="00D95C2E">
        <w:t>bidding round</w:t>
      </w:r>
      <w:r w:rsidR="00C5733C" w:rsidRPr="00D95C2E">
        <w:t xml:space="preserve"> set </w:t>
      </w:r>
      <w:r w:rsidR="002E3F82" w:rsidRPr="00D95C2E">
        <w:t xml:space="preserve">for the primary stage of the auction under </w:t>
      </w:r>
      <w:r w:rsidR="003D3442" w:rsidRPr="00D95C2E">
        <w:t>paragraph 7</w:t>
      </w:r>
      <w:r w:rsidR="005E6A38" w:rsidRPr="00D95C2E">
        <w:t>6</w:t>
      </w:r>
      <w:r w:rsidR="002E3F82" w:rsidRPr="00D95C2E">
        <w:t xml:space="preserve">(1)(b) or </w:t>
      </w:r>
      <w:r w:rsidR="005E6A38" w:rsidRPr="00D95C2E">
        <w:t>82</w:t>
      </w:r>
      <w:r w:rsidR="002E3F82" w:rsidRPr="00D95C2E">
        <w:t>(1)(b)</w:t>
      </w:r>
      <w:r w:rsidRPr="00D95C2E">
        <w:t>; and</w:t>
      </w:r>
    </w:p>
    <w:p w14:paraId="01E38D0C" w14:textId="77777777" w:rsidR="00F02FA9" w:rsidRPr="00D95C2E" w:rsidRDefault="00F02FA9" w:rsidP="00F02FA9">
      <w:pPr>
        <w:pStyle w:val="paragraph"/>
      </w:pPr>
      <w:r w:rsidRPr="00D95C2E">
        <w:tab/>
        <w:t>(b)</w:t>
      </w:r>
      <w:r w:rsidRPr="00D95C2E">
        <w:tab/>
        <w:t xml:space="preserve">ending immediately after the auction manager provides the results for the final clock round in accordance with </w:t>
      </w:r>
      <w:r w:rsidR="003D3442" w:rsidRPr="00D95C2E">
        <w:t>sections 1</w:t>
      </w:r>
      <w:r w:rsidR="005E6A38" w:rsidRPr="00D95C2E">
        <w:t>13</w:t>
      </w:r>
      <w:r w:rsidRPr="00D95C2E">
        <w:t xml:space="preserve"> and </w:t>
      </w:r>
      <w:r w:rsidR="005E6A38" w:rsidRPr="00D95C2E">
        <w:t>114.</w:t>
      </w:r>
    </w:p>
    <w:p w14:paraId="11A6C8A6" w14:textId="77777777" w:rsidR="00F02FA9" w:rsidRPr="00D95C2E" w:rsidRDefault="00F02FA9" w:rsidP="00F02FA9">
      <w:pPr>
        <w:pStyle w:val="Definition"/>
      </w:pPr>
      <w:r w:rsidRPr="00D95C2E">
        <w:rPr>
          <w:b/>
          <w:i/>
        </w:rPr>
        <w:t>primary winner</w:t>
      </w:r>
      <w:r w:rsidRPr="00D95C2E">
        <w:t xml:space="preserve">: see </w:t>
      </w:r>
      <w:r w:rsidR="003D3442" w:rsidRPr="00D95C2E">
        <w:t>subsection 1</w:t>
      </w:r>
      <w:r w:rsidR="005E6A38" w:rsidRPr="00D95C2E">
        <w:t>10</w:t>
      </w:r>
      <w:r w:rsidRPr="00D95C2E">
        <w:t>(3)</w:t>
      </w:r>
      <w:r w:rsidR="005E6A38" w:rsidRPr="00D95C2E">
        <w:t>.</w:t>
      </w:r>
    </w:p>
    <w:p w14:paraId="466C4021" w14:textId="77777777" w:rsidR="00F02FA9" w:rsidRPr="00D95C2E" w:rsidRDefault="00F02FA9" w:rsidP="00F02FA9">
      <w:pPr>
        <w:pStyle w:val="Definition"/>
      </w:pPr>
      <w:r w:rsidRPr="00D95C2E">
        <w:rPr>
          <w:b/>
          <w:i/>
        </w:rPr>
        <w:t>processing algorithm</w:t>
      </w:r>
      <w:r w:rsidRPr="00D95C2E">
        <w:t xml:space="preserve">: see </w:t>
      </w:r>
      <w:r w:rsidR="003D3442" w:rsidRPr="00D95C2E">
        <w:t>section 1</w:t>
      </w:r>
      <w:r w:rsidR="005E6A38" w:rsidRPr="00D95C2E">
        <w:t>07.</w:t>
      </w:r>
    </w:p>
    <w:p w14:paraId="41E508D5" w14:textId="77777777" w:rsidR="00F02FA9" w:rsidRPr="00D95C2E" w:rsidRDefault="00F02FA9" w:rsidP="00F02FA9">
      <w:pPr>
        <w:pStyle w:val="Definition"/>
      </w:pPr>
      <w:r w:rsidRPr="00D95C2E">
        <w:rPr>
          <w:b/>
          <w:i/>
        </w:rPr>
        <w:t>product</w:t>
      </w:r>
      <w:r w:rsidRPr="00D95C2E">
        <w:t> has the same meaning as in the marketing plan</w:t>
      </w:r>
      <w:r w:rsidR="005E6A38" w:rsidRPr="00D95C2E">
        <w:t>.</w:t>
      </w:r>
    </w:p>
    <w:p w14:paraId="0A909ADD" w14:textId="77777777" w:rsidR="00F02FA9" w:rsidRPr="00D95C2E" w:rsidRDefault="00F02FA9" w:rsidP="00F02FA9">
      <w:pPr>
        <w:pStyle w:val="Definition"/>
      </w:pPr>
      <w:r w:rsidRPr="00D95C2E">
        <w:rPr>
          <w:b/>
          <w:i/>
        </w:rPr>
        <w:t>pseudorandom</w:t>
      </w:r>
      <w:r w:rsidRPr="00D95C2E">
        <w:t xml:space="preserve"> means using computer</w:t>
      </w:r>
      <w:r w:rsidR="00D95C2E">
        <w:noBreakHyphen/>
      </w:r>
      <w:r w:rsidRPr="00D95C2E">
        <w:t>generated numbers that satisfy a statistical test for randomness, but are not generated by a truly random physical process</w:t>
      </w:r>
      <w:r w:rsidR="005E6A38" w:rsidRPr="00D95C2E">
        <w:t>.</w:t>
      </w:r>
    </w:p>
    <w:p w14:paraId="6891CEB3" w14:textId="77777777" w:rsidR="00F02FA9" w:rsidRPr="00D95C2E" w:rsidRDefault="00F02FA9" w:rsidP="00F02FA9">
      <w:pPr>
        <w:pStyle w:val="Definition"/>
      </w:pPr>
      <w:r w:rsidRPr="00D95C2E">
        <w:rPr>
          <w:b/>
          <w:i/>
        </w:rPr>
        <w:t>re</w:t>
      </w:r>
      <w:r w:rsidR="00D95C2E">
        <w:rPr>
          <w:b/>
          <w:i/>
        </w:rPr>
        <w:noBreakHyphen/>
      </w:r>
      <w:r w:rsidRPr="00D95C2E">
        <w:rPr>
          <w:b/>
          <w:i/>
        </w:rPr>
        <w:t>allocation declaration</w:t>
      </w:r>
      <w:r w:rsidRPr="00D95C2E">
        <w:t xml:space="preserve"> means the </w:t>
      </w:r>
      <w:r w:rsidRPr="00D95C2E">
        <w:rPr>
          <w:i/>
        </w:rPr>
        <w:t>Radiocommunications (Spectrum Re</w:t>
      </w:r>
      <w:r w:rsidR="00D95C2E">
        <w:rPr>
          <w:i/>
        </w:rPr>
        <w:noBreakHyphen/>
      </w:r>
      <w:r w:rsidRPr="00D95C2E">
        <w:rPr>
          <w:i/>
        </w:rPr>
        <w:t>allocation—3</w:t>
      </w:r>
      <w:r w:rsidR="005E6A38" w:rsidRPr="00D95C2E">
        <w:rPr>
          <w:i/>
        </w:rPr>
        <w:t>.</w:t>
      </w:r>
      <w:r w:rsidRPr="00D95C2E">
        <w:rPr>
          <w:i/>
        </w:rPr>
        <w:t>4 GHz and 3</w:t>
      </w:r>
      <w:r w:rsidR="005E6A38" w:rsidRPr="00D95C2E">
        <w:rPr>
          <w:i/>
        </w:rPr>
        <w:t>.</w:t>
      </w:r>
      <w:r w:rsidRPr="00D95C2E">
        <w:rPr>
          <w:i/>
        </w:rPr>
        <w:t>7 GHz Bands) Declaration 2022</w:t>
      </w:r>
      <w:r w:rsidR="005E6A38" w:rsidRPr="00D95C2E">
        <w:t>.</w:t>
      </w:r>
    </w:p>
    <w:p w14:paraId="3CB38EA1" w14:textId="77777777" w:rsidR="00F02FA9" w:rsidRPr="00D95C2E" w:rsidRDefault="00F02FA9" w:rsidP="00F02FA9">
      <w:pPr>
        <w:pStyle w:val="Definition"/>
      </w:pPr>
      <w:r w:rsidRPr="00D95C2E">
        <w:rPr>
          <w:b/>
          <w:i/>
        </w:rPr>
        <w:t>regional product</w:t>
      </w:r>
      <w:r w:rsidRPr="00D95C2E">
        <w:t xml:space="preserve"> has the same meaning as in the marketing plan</w:t>
      </w:r>
      <w:r w:rsidR="005E6A38" w:rsidRPr="00D95C2E">
        <w:t>.</w:t>
      </w:r>
    </w:p>
    <w:p w14:paraId="4F739C04" w14:textId="77777777" w:rsidR="00F02FA9" w:rsidRPr="00D95C2E" w:rsidRDefault="00F02FA9" w:rsidP="00F02FA9">
      <w:pPr>
        <w:pStyle w:val="Definition"/>
      </w:pPr>
      <w:r w:rsidRPr="00D95C2E">
        <w:rPr>
          <w:b/>
          <w:i/>
        </w:rPr>
        <w:t>register</w:t>
      </w:r>
      <w:r w:rsidRPr="00D95C2E">
        <w:t xml:space="preserve"> means the register of bidders maintained by the </w:t>
      </w:r>
      <w:proofErr w:type="spellStart"/>
      <w:r w:rsidRPr="00D95C2E">
        <w:t>ACMA</w:t>
      </w:r>
      <w:proofErr w:type="spellEnd"/>
      <w:r w:rsidRPr="00D95C2E">
        <w:t xml:space="preserve"> under </w:t>
      </w:r>
      <w:r w:rsidR="003D3442" w:rsidRPr="00D95C2E">
        <w:t>section 5</w:t>
      </w:r>
      <w:r w:rsidR="005E6A38" w:rsidRPr="00D95C2E">
        <w:t>5.</w:t>
      </w:r>
    </w:p>
    <w:p w14:paraId="21352404" w14:textId="77777777" w:rsidR="00F02FA9" w:rsidRPr="00D95C2E" w:rsidRDefault="00F02FA9" w:rsidP="00F02FA9">
      <w:pPr>
        <w:pStyle w:val="Definition"/>
      </w:pPr>
      <w:r w:rsidRPr="00D95C2E">
        <w:rPr>
          <w:b/>
          <w:i/>
        </w:rPr>
        <w:t>related body corporate</w:t>
      </w:r>
      <w:r w:rsidRPr="00D95C2E">
        <w:t xml:space="preserve"> has the same meaning as in the </w:t>
      </w:r>
      <w:r w:rsidRPr="00D95C2E">
        <w:rPr>
          <w:i/>
        </w:rPr>
        <w:t>Corporations Act 2001</w:t>
      </w:r>
      <w:r w:rsidR="005E6A38" w:rsidRPr="00D95C2E">
        <w:t>.</w:t>
      </w:r>
    </w:p>
    <w:p w14:paraId="0EB369C6" w14:textId="77777777" w:rsidR="00F02FA9" w:rsidRPr="00D95C2E" w:rsidRDefault="00F02FA9" w:rsidP="00F02FA9">
      <w:pPr>
        <w:pStyle w:val="Definition"/>
      </w:pPr>
      <w:r w:rsidRPr="00D95C2E">
        <w:rPr>
          <w:b/>
          <w:i/>
        </w:rPr>
        <w:t>related person</w:t>
      </w:r>
      <w:r w:rsidRPr="00D95C2E">
        <w:t>, in relation to an applicant or bidder that is a body corporate, means any of the following:</w:t>
      </w:r>
    </w:p>
    <w:p w14:paraId="13ED8CE0" w14:textId="77777777" w:rsidR="00F02FA9" w:rsidRPr="00D95C2E" w:rsidRDefault="00F02FA9" w:rsidP="00F02FA9">
      <w:pPr>
        <w:pStyle w:val="paragraph"/>
      </w:pPr>
      <w:r w:rsidRPr="00D95C2E">
        <w:tab/>
        <w:t>(a)</w:t>
      </w:r>
      <w:r w:rsidRPr="00D95C2E">
        <w:tab/>
        <w:t>a director or secretary of the applicant or bidder;</w:t>
      </w:r>
    </w:p>
    <w:p w14:paraId="1B422CD8" w14:textId="77777777" w:rsidR="00F02FA9" w:rsidRPr="00D95C2E" w:rsidRDefault="00F02FA9" w:rsidP="00F02FA9">
      <w:pPr>
        <w:pStyle w:val="paragraph"/>
      </w:pPr>
      <w:r w:rsidRPr="00D95C2E">
        <w:tab/>
        <w:t>(b)</w:t>
      </w:r>
      <w:r w:rsidRPr="00D95C2E">
        <w:tab/>
        <w:t>an employee of the applicant or bidder;</w:t>
      </w:r>
    </w:p>
    <w:p w14:paraId="54BF082D" w14:textId="77777777" w:rsidR="00F02FA9" w:rsidRPr="00D95C2E" w:rsidRDefault="00F02FA9" w:rsidP="00F02FA9">
      <w:pPr>
        <w:pStyle w:val="paragraph"/>
      </w:pPr>
      <w:r w:rsidRPr="00D95C2E">
        <w:tab/>
        <w:t>(c)</w:t>
      </w:r>
      <w:r w:rsidRPr="00D95C2E">
        <w:tab/>
        <w:t>an employee of a related body corporate that provides services to the applicant or bidder</w:t>
      </w:r>
      <w:r w:rsidR="005E6A38" w:rsidRPr="00D95C2E">
        <w:t>.</w:t>
      </w:r>
    </w:p>
    <w:p w14:paraId="3FA9788B" w14:textId="77777777" w:rsidR="00F02FA9" w:rsidRPr="00D95C2E" w:rsidRDefault="00F02FA9" w:rsidP="00F02FA9">
      <w:pPr>
        <w:pStyle w:val="Definition"/>
      </w:pPr>
      <w:r w:rsidRPr="00D95C2E">
        <w:rPr>
          <w:b/>
          <w:i/>
        </w:rPr>
        <w:t>relevant group of persons</w:t>
      </w:r>
      <w:r w:rsidRPr="00D95C2E">
        <w:t xml:space="preserve">: see </w:t>
      </w:r>
      <w:r w:rsidR="003D3442" w:rsidRPr="00D95C2E">
        <w:t>subsections 1</w:t>
      </w:r>
      <w:r w:rsidR="005E6A38" w:rsidRPr="00D95C2E">
        <w:t>6</w:t>
      </w:r>
      <w:r w:rsidRPr="00D95C2E">
        <w:t>(3) and (4)</w:t>
      </w:r>
      <w:r w:rsidR="005E6A38" w:rsidRPr="00D95C2E">
        <w:t>.</w:t>
      </w:r>
    </w:p>
    <w:p w14:paraId="6382504C" w14:textId="77777777" w:rsidR="00F02FA9" w:rsidRPr="00D95C2E" w:rsidRDefault="00F02FA9" w:rsidP="00F02FA9">
      <w:pPr>
        <w:pStyle w:val="Definition"/>
      </w:pPr>
      <w:r w:rsidRPr="00D95C2E">
        <w:rPr>
          <w:b/>
          <w:i/>
        </w:rPr>
        <w:t>relevant spectrum</w:t>
      </w:r>
      <w:r w:rsidRPr="00D95C2E">
        <w:t xml:space="preserve"> means the part of the spectrum from 3400 MHz to 3800 </w:t>
      </w:r>
      <w:proofErr w:type="spellStart"/>
      <w:r w:rsidRPr="00D95C2E">
        <w:t>MHz</w:t>
      </w:r>
      <w:r w:rsidR="005E6A38" w:rsidRPr="00D95C2E">
        <w:t>.</w:t>
      </w:r>
      <w:proofErr w:type="spellEnd"/>
    </w:p>
    <w:p w14:paraId="194F71B7" w14:textId="77777777" w:rsidR="00F02FA9" w:rsidRPr="00D95C2E" w:rsidRDefault="00F02FA9" w:rsidP="00F02FA9">
      <w:pPr>
        <w:pStyle w:val="Definition"/>
      </w:pPr>
      <w:r w:rsidRPr="00D95C2E">
        <w:rPr>
          <w:b/>
          <w:i/>
        </w:rPr>
        <w:t>residual lot</w:t>
      </w:r>
      <w:r w:rsidRPr="00D95C2E">
        <w:t xml:space="preserve">: see </w:t>
      </w:r>
      <w:r w:rsidR="003D3442" w:rsidRPr="00D95C2E">
        <w:t>subsection 1</w:t>
      </w:r>
      <w:r w:rsidR="005E6A38" w:rsidRPr="00D95C2E">
        <w:t>15</w:t>
      </w:r>
      <w:r w:rsidRPr="00D95C2E">
        <w:t>(2)</w:t>
      </w:r>
      <w:r w:rsidR="005E6A38" w:rsidRPr="00D95C2E">
        <w:t>.</w:t>
      </w:r>
    </w:p>
    <w:p w14:paraId="17CA47DC" w14:textId="77777777" w:rsidR="00F02FA9" w:rsidRPr="00D95C2E" w:rsidRDefault="00F02FA9" w:rsidP="00F02FA9">
      <w:pPr>
        <w:pStyle w:val="Definition"/>
      </w:pPr>
      <w:r w:rsidRPr="00D95C2E">
        <w:rPr>
          <w:b/>
          <w:i/>
        </w:rPr>
        <w:t>residual price</w:t>
      </w:r>
      <w:r w:rsidRPr="00D95C2E">
        <w:t xml:space="preserve">: see </w:t>
      </w:r>
      <w:r w:rsidR="003D3442" w:rsidRPr="00D95C2E">
        <w:t>subsection 1</w:t>
      </w:r>
      <w:r w:rsidR="005E6A38" w:rsidRPr="00D95C2E">
        <w:t>31</w:t>
      </w:r>
      <w:r w:rsidRPr="00D95C2E">
        <w:t>(2)</w:t>
      </w:r>
      <w:r w:rsidR="005E6A38" w:rsidRPr="00D95C2E">
        <w:t>.</w:t>
      </w:r>
    </w:p>
    <w:p w14:paraId="4633763F" w14:textId="77777777" w:rsidR="00F02FA9" w:rsidRPr="00D95C2E" w:rsidRDefault="00F02FA9" w:rsidP="00F02FA9">
      <w:pPr>
        <w:pStyle w:val="Definition"/>
      </w:pPr>
      <w:r w:rsidRPr="00D95C2E">
        <w:rPr>
          <w:b/>
          <w:i/>
        </w:rPr>
        <w:t>round</w:t>
      </w:r>
      <w:r w:rsidRPr="00D95C2E">
        <w:t>, for the secondary stage of an auction, means a round for bids in the secondary stage of the auction</w:t>
      </w:r>
      <w:r w:rsidR="005E6A38" w:rsidRPr="00D95C2E">
        <w:t>.</w:t>
      </w:r>
    </w:p>
    <w:p w14:paraId="3F4C38FC" w14:textId="77777777" w:rsidR="00F02FA9" w:rsidRPr="00D95C2E" w:rsidRDefault="00F02FA9" w:rsidP="00F02FA9">
      <w:pPr>
        <w:pStyle w:val="Definition"/>
      </w:pPr>
      <w:r w:rsidRPr="00D95C2E">
        <w:rPr>
          <w:b/>
          <w:i/>
        </w:rPr>
        <w:t>secondary price</w:t>
      </w:r>
      <w:r w:rsidRPr="00D95C2E">
        <w:t xml:space="preserve">: see </w:t>
      </w:r>
      <w:r w:rsidR="003D3442" w:rsidRPr="00D95C2E">
        <w:t>subsection 1</w:t>
      </w:r>
      <w:r w:rsidR="005E6A38" w:rsidRPr="00D95C2E">
        <w:t>31</w:t>
      </w:r>
      <w:r w:rsidRPr="00D95C2E">
        <w:t>(1)</w:t>
      </w:r>
      <w:r w:rsidR="005E6A38" w:rsidRPr="00D95C2E">
        <w:t>.</w:t>
      </w:r>
    </w:p>
    <w:p w14:paraId="6A32FD2D" w14:textId="77777777" w:rsidR="00F02FA9" w:rsidRPr="00D95C2E" w:rsidRDefault="00F02FA9" w:rsidP="00F02FA9">
      <w:pPr>
        <w:pStyle w:val="Definition"/>
      </w:pPr>
      <w:r w:rsidRPr="00D95C2E">
        <w:rPr>
          <w:b/>
          <w:i/>
        </w:rPr>
        <w:t>secondary stage</w:t>
      </w:r>
      <w:r w:rsidRPr="00D95C2E">
        <w:t xml:space="preserve"> means the </w:t>
      </w:r>
      <w:r w:rsidR="00EB11E5" w:rsidRPr="00D95C2E">
        <w:t xml:space="preserve">part </w:t>
      </w:r>
      <w:r w:rsidRPr="00D95C2E">
        <w:t xml:space="preserve">of </w:t>
      </w:r>
      <w:r w:rsidR="00EB11E5" w:rsidRPr="00D95C2E">
        <w:t xml:space="preserve">an </w:t>
      </w:r>
      <w:r w:rsidRPr="00D95C2E">
        <w:t>auction:</w:t>
      </w:r>
    </w:p>
    <w:p w14:paraId="41279B30" w14:textId="77777777" w:rsidR="00F02FA9" w:rsidRPr="00D95C2E" w:rsidRDefault="00F02FA9" w:rsidP="00F02FA9">
      <w:pPr>
        <w:pStyle w:val="paragraph"/>
      </w:pPr>
      <w:r w:rsidRPr="00D95C2E">
        <w:tab/>
        <w:t>(a)</w:t>
      </w:r>
      <w:r w:rsidRPr="00D95C2E">
        <w:tab/>
        <w:t>commencing with the start of the pre</w:t>
      </w:r>
      <w:r w:rsidR="00D95C2E">
        <w:noBreakHyphen/>
      </w:r>
      <w:r w:rsidRPr="00D95C2E">
        <w:t>bidding round</w:t>
      </w:r>
      <w:r w:rsidR="002E3F82" w:rsidRPr="00D95C2E">
        <w:t xml:space="preserve"> set for the secondary stage of the auction under </w:t>
      </w:r>
      <w:r w:rsidR="003D3442" w:rsidRPr="00D95C2E">
        <w:t>section 1</w:t>
      </w:r>
      <w:r w:rsidR="005E6A38" w:rsidRPr="00D95C2E">
        <w:t>17</w:t>
      </w:r>
      <w:r w:rsidRPr="00D95C2E">
        <w:t>; and</w:t>
      </w:r>
    </w:p>
    <w:p w14:paraId="2779533C" w14:textId="77777777" w:rsidR="00F02FA9" w:rsidRPr="00D95C2E" w:rsidRDefault="00F02FA9" w:rsidP="00F02FA9">
      <w:pPr>
        <w:pStyle w:val="paragraph"/>
      </w:pPr>
      <w:r w:rsidRPr="00D95C2E">
        <w:tab/>
        <w:t>(b)</w:t>
      </w:r>
      <w:r w:rsidRPr="00D95C2E">
        <w:tab/>
        <w:t xml:space="preserve">ending immediately after the auction manager provides the results for the final round of the secondary stage in accordance with </w:t>
      </w:r>
      <w:r w:rsidR="003D3442" w:rsidRPr="00D95C2E">
        <w:t>sections 1</w:t>
      </w:r>
      <w:r w:rsidR="005E6A38" w:rsidRPr="00D95C2E">
        <w:t>32</w:t>
      </w:r>
      <w:r w:rsidRPr="00D95C2E">
        <w:t xml:space="preserve"> and </w:t>
      </w:r>
      <w:r w:rsidR="005E6A38" w:rsidRPr="00D95C2E">
        <w:t>133.</w:t>
      </w:r>
    </w:p>
    <w:p w14:paraId="747AF39E" w14:textId="77777777" w:rsidR="00F02FA9" w:rsidRPr="00D95C2E" w:rsidRDefault="00F02FA9" w:rsidP="00F02FA9">
      <w:pPr>
        <w:pStyle w:val="Definition"/>
      </w:pPr>
      <w:r w:rsidRPr="00D95C2E">
        <w:rPr>
          <w:b/>
          <w:i/>
        </w:rPr>
        <w:t>secondary winner</w:t>
      </w:r>
      <w:r w:rsidRPr="00D95C2E">
        <w:t xml:space="preserve">: see </w:t>
      </w:r>
      <w:r w:rsidR="003D3442" w:rsidRPr="00D95C2E">
        <w:t>subsection 1</w:t>
      </w:r>
      <w:r w:rsidR="005E6A38" w:rsidRPr="00D95C2E">
        <w:t>28</w:t>
      </w:r>
      <w:r w:rsidRPr="00D95C2E">
        <w:t>(2)</w:t>
      </w:r>
      <w:r w:rsidR="005E6A38" w:rsidRPr="00D95C2E">
        <w:t>.</w:t>
      </w:r>
    </w:p>
    <w:p w14:paraId="2BE0F7E6" w14:textId="77777777" w:rsidR="00F02FA9" w:rsidRPr="00D95C2E" w:rsidRDefault="00F02FA9" w:rsidP="00F02FA9">
      <w:pPr>
        <w:pStyle w:val="Definition"/>
      </w:pPr>
      <w:r w:rsidRPr="00D95C2E">
        <w:rPr>
          <w:b/>
          <w:i/>
        </w:rPr>
        <w:lastRenderedPageBreak/>
        <w:t>set price</w:t>
      </w:r>
      <w:r w:rsidRPr="00D95C2E">
        <w:t xml:space="preserve">, for a leftover lot, means the price set by the </w:t>
      </w:r>
      <w:proofErr w:type="spellStart"/>
      <w:r w:rsidRPr="00D95C2E">
        <w:t>ACMA</w:t>
      </w:r>
      <w:proofErr w:type="spellEnd"/>
      <w:r w:rsidRPr="00D95C2E">
        <w:t xml:space="preserve"> under </w:t>
      </w:r>
      <w:r w:rsidR="003D3442" w:rsidRPr="00D95C2E">
        <w:t>paragraph 2</w:t>
      </w:r>
      <w:r w:rsidR="005E6A38" w:rsidRPr="00D95C2E">
        <w:t>2</w:t>
      </w:r>
      <w:r w:rsidRPr="00D95C2E">
        <w:t xml:space="preserve">(c), as varied </w:t>
      </w:r>
      <w:r w:rsidR="008F3B7D" w:rsidRPr="00D95C2E">
        <w:t xml:space="preserve">(if applicable) </w:t>
      </w:r>
      <w:r w:rsidRPr="00D95C2E">
        <w:t xml:space="preserve">under </w:t>
      </w:r>
      <w:r w:rsidR="003D3442" w:rsidRPr="00D95C2E">
        <w:t>paragraph 2</w:t>
      </w:r>
      <w:r w:rsidR="005E6A38" w:rsidRPr="00D95C2E">
        <w:t>5</w:t>
      </w:r>
      <w:r w:rsidRPr="00D95C2E">
        <w:t>(1)(c)</w:t>
      </w:r>
      <w:r w:rsidR="005E6A38" w:rsidRPr="00D95C2E">
        <w:t>.</w:t>
      </w:r>
    </w:p>
    <w:p w14:paraId="70930400" w14:textId="77777777" w:rsidR="00F02FA9" w:rsidRPr="00D95C2E" w:rsidRDefault="00F02FA9" w:rsidP="00F02FA9">
      <w:pPr>
        <w:pStyle w:val="Definition"/>
      </w:pPr>
      <w:r w:rsidRPr="00D95C2E">
        <w:rPr>
          <w:b/>
          <w:i/>
        </w:rPr>
        <w:t>specified price</w:t>
      </w:r>
      <w:r w:rsidRPr="00D95C2E">
        <w:t xml:space="preserve">: see </w:t>
      </w:r>
      <w:r w:rsidR="003D3442" w:rsidRPr="00D95C2E">
        <w:t>subsection 1</w:t>
      </w:r>
      <w:r w:rsidR="005E6A38" w:rsidRPr="00D95C2E">
        <w:t>26</w:t>
      </w:r>
      <w:r w:rsidRPr="00D95C2E">
        <w:t>(4)</w:t>
      </w:r>
      <w:r w:rsidR="005E6A38" w:rsidRPr="00D95C2E">
        <w:t>.</w:t>
      </w:r>
    </w:p>
    <w:p w14:paraId="530D5ED9" w14:textId="77777777" w:rsidR="00F02FA9" w:rsidRPr="00D95C2E" w:rsidRDefault="00F02FA9" w:rsidP="00F02FA9">
      <w:pPr>
        <w:pStyle w:val="Definition"/>
      </w:pPr>
      <w:r w:rsidRPr="00D95C2E">
        <w:rPr>
          <w:b/>
          <w:i/>
        </w:rPr>
        <w:t>start demand</w:t>
      </w:r>
      <w:r w:rsidRPr="00D95C2E">
        <w:t>, for a bidder for lots of a product for a clock round:</w:t>
      </w:r>
    </w:p>
    <w:p w14:paraId="42FC8592" w14:textId="77777777" w:rsidR="00F02FA9" w:rsidRPr="00D95C2E" w:rsidRDefault="00F02FA9" w:rsidP="00F02FA9">
      <w:pPr>
        <w:pStyle w:val="paragraph"/>
      </w:pPr>
      <w:r w:rsidRPr="00D95C2E">
        <w:tab/>
        <w:t>(a)</w:t>
      </w:r>
      <w:r w:rsidRPr="00D95C2E">
        <w:tab/>
        <w:t xml:space="preserve">for the first clock round—has the meaning given by </w:t>
      </w:r>
      <w:r w:rsidR="003D3442" w:rsidRPr="00D95C2E">
        <w:t>subsection 1</w:t>
      </w:r>
      <w:r w:rsidR="005E6A38" w:rsidRPr="00D95C2E">
        <w:t>01</w:t>
      </w:r>
      <w:r w:rsidRPr="00D95C2E">
        <w:t>(</w:t>
      </w:r>
      <w:r w:rsidR="006B7BC7" w:rsidRPr="00D95C2E">
        <w:t>3</w:t>
      </w:r>
      <w:r w:rsidRPr="00D95C2E">
        <w:t>); and</w:t>
      </w:r>
    </w:p>
    <w:p w14:paraId="6C9D0A9A" w14:textId="77777777" w:rsidR="00F02FA9" w:rsidRPr="00D95C2E" w:rsidRDefault="00F02FA9" w:rsidP="00F02FA9">
      <w:pPr>
        <w:pStyle w:val="paragraph"/>
      </w:pPr>
      <w:r w:rsidRPr="00D95C2E">
        <w:tab/>
        <w:t>(b)</w:t>
      </w:r>
      <w:r w:rsidRPr="00D95C2E">
        <w:tab/>
        <w:t>for a clock round other than the first clock round—means the posted demand of the bidder for the lots of the product for the previous clock round</w:t>
      </w:r>
      <w:r w:rsidR="005E6A38" w:rsidRPr="00D95C2E">
        <w:t>.</w:t>
      </w:r>
    </w:p>
    <w:p w14:paraId="5FACAA9B" w14:textId="77777777" w:rsidR="00F02FA9" w:rsidRPr="00D95C2E" w:rsidRDefault="00F02FA9" w:rsidP="00F02FA9">
      <w:pPr>
        <w:pStyle w:val="Definition"/>
      </w:pPr>
      <w:r w:rsidRPr="00D95C2E">
        <w:rPr>
          <w:b/>
          <w:i/>
        </w:rPr>
        <w:t>starting price</w:t>
      </w:r>
      <w:r w:rsidRPr="00D95C2E">
        <w:t xml:space="preserve"> for a lot of a product means the price set by the </w:t>
      </w:r>
      <w:proofErr w:type="spellStart"/>
      <w:r w:rsidRPr="00D95C2E">
        <w:t>ACMA</w:t>
      </w:r>
      <w:proofErr w:type="spellEnd"/>
      <w:r w:rsidRPr="00D95C2E">
        <w:t xml:space="preserve"> under </w:t>
      </w:r>
      <w:r w:rsidR="003D3442" w:rsidRPr="00D95C2E">
        <w:t>paragraph 2</w:t>
      </w:r>
      <w:r w:rsidR="005E6A38" w:rsidRPr="00D95C2E">
        <w:t>2</w:t>
      </w:r>
      <w:r w:rsidRPr="00D95C2E">
        <w:t>(d)</w:t>
      </w:r>
      <w:r w:rsidR="008F3B7D" w:rsidRPr="00D95C2E">
        <w:t xml:space="preserve">, as varied (if applicable) </w:t>
      </w:r>
      <w:r w:rsidR="00BF3530" w:rsidRPr="00D95C2E">
        <w:t xml:space="preserve">under </w:t>
      </w:r>
      <w:r w:rsidR="003D3442" w:rsidRPr="00D95C2E">
        <w:t>paragraph 2</w:t>
      </w:r>
      <w:r w:rsidR="005E6A38" w:rsidRPr="00D95C2E">
        <w:t>5</w:t>
      </w:r>
      <w:r w:rsidRPr="00D95C2E">
        <w:t>(1)(a)</w:t>
      </w:r>
      <w:r w:rsidR="00BF3530" w:rsidRPr="00D95C2E">
        <w:t>.</w:t>
      </w:r>
    </w:p>
    <w:p w14:paraId="7E19F577" w14:textId="77777777" w:rsidR="00F02FA9" w:rsidRPr="00D95C2E" w:rsidRDefault="00F02FA9" w:rsidP="00F02FA9">
      <w:pPr>
        <w:pStyle w:val="Definition"/>
      </w:pPr>
      <w:r w:rsidRPr="00D95C2E">
        <w:rPr>
          <w:b/>
          <w:i/>
        </w:rPr>
        <w:t>supply</w:t>
      </w:r>
      <w:r w:rsidRPr="00D95C2E">
        <w:t>, for lots of a product before the first clock round or for a clock round of the primary stage</w:t>
      </w:r>
      <w:r w:rsidR="00EB11E5" w:rsidRPr="00D95C2E">
        <w:t xml:space="preserve"> of an auction</w:t>
      </w:r>
      <w:r w:rsidRPr="00D95C2E">
        <w:t>, means the number of lots of the product that are available in the primary stage of the auction</w:t>
      </w:r>
      <w:r w:rsidR="005E6A38" w:rsidRPr="00D95C2E">
        <w:t>.</w:t>
      </w:r>
    </w:p>
    <w:p w14:paraId="44EACB6B" w14:textId="77777777" w:rsidR="00F02FA9" w:rsidRPr="00D95C2E" w:rsidRDefault="00F02FA9" w:rsidP="00F02FA9">
      <w:pPr>
        <w:pStyle w:val="Definition"/>
      </w:pPr>
      <w:r w:rsidRPr="00D95C2E">
        <w:rPr>
          <w:b/>
          <w:i/>
        </w:rPr>
        <w:t>total assignment price</w:t>
      </w:r>
      <w:r w:rsidRPr="00D95C2E">
        <w:t xml:space="preserve">: see </w:t>
      </w:r>
      <w:r w:rsidR="003D3442" w:rsidRPr="00D95C2E">
        <w:t>section 1</w:t>
      </w:r>
      <w:r w:rsidR="005E6A38" w:rsidRPr="00D95C2E">
        <w:t>47.</w:t>
      </w:r>
    </w:p>
    <w:p w14:paraId="7E8AA501" w14:textId="77777777" w:rsidR="00F02FA9" w:rsidRPr="00D95C2E" w:rsidRDefault="00F02FA9" w:rsidP="00F02FA9">
      <w:pPr>
        <w:pStyle w:val="Definition"/>
      </w:pPr>
      <w:r w:rsidRPr="00D95C2E">
        <w:rPr>
          <w:b/>
          <w:i/>
        </w:rPr>
        <w:t xml:space="preserve">unused allocation limit </w:t>
      </w:r>
      <w:r w:rsidRPr="00D95C2E">
        <w:t xml:space="preserve">has the meaning given by </w:t>
      </w:r>
      <w:r w:rsidR="003D3442" w:rsidRPr="00D95C2E">
        <w:t>section 1</w:t>
      </w:r>
      <w:r w:rsidR="005E6A38" w:rsidRPr="00D95C2E">
        <w:t>5.</w:t>
      </w:r>
    </w:p>
    <w:p w14:paraId="27E90F1A" w14:textId="77777777" w:rsidR="00F02FA9" w:rsidRPr="00D95C2E" w:rsidRDefault="00F02FA9" w:rsidP="00F02FA9">
      <w:pPr>
        <w:pStyle w:val="Definition"/>
      </w:pPr>
      <w:r w:rsidRPr="00D95C2E">
        <w:rPr>
          <w:b/>
          <w:i/>
        </w:rPr>
        <w:t>updated eligibility nomination form</w:t>
      </w:r>
      <w:r w:rsidRPr="00D95C2E">
        <w:t xml:space="preserve">: see </w:t>
      </w:r>
      <w:r w:rsidR="003D3442" w:rsidRPr="00D95C2E">
        <w:t>paragraph 2</w:t>
      </w:r>
      <w:r w:rsidR="005E6A38" w:rsidRPr="00D95C2E">
        <w:t>5</w:t>
      </w:r>
      <w:r w:rsidRPr="00D95C2E">
        <w:t>(2)(c)</w:t>
      </w:r>
      <w:r w:rsidR="005E6A38" w:rsidRPr="00D95C2E">
        <w:t>.</w:t>
      </w:r>
    </w:p>
    <w:p w14:paraId="32F5161D" w14:textId="77777777" w:rsidR="00F02FA9" w:rsidRPr="00D95C2E" w:rsidRDefault="00F02FA9" w:rsidP="00F02FA9">
      <w:pPr>
        <w:pStyle w:val="Definition"/>
      </w:pPr>
      <w:r w:rsidRPr="00D95C2E">
        <w:rPr>
          <w:b/>
          <w:i/>
        </w:rPr>
        <w:t>winning bidder</w:t>
      </w:r>
      <w:r w:rsidRPr="00D95C2E">
        <w:t xml:space="preserve">: see </w:t>
      </w:r>
      <w:r w:rsidR="003D3442" w:rsidRPr="00D95C2E">
        <w:t>subsection 6</w:t>
      </w:r>
      <w:r w:rsidR="005E6A38" w:rsidRPr="00D95C2E">
        <w:t>5</w:t>
      </w:r>
      <w:r w:rsidRPr="00D95C2E">
        <w:t>(1)</w:t>
      </w:r>
      <w:r w:rsidR="005E6A38" w:rsidRPr="00D95C2E">
        <w:t>.</w:t>
      </w:r>
    </w:p>
    <w:p w14:paraId="7F5E1CD0" w14:textId="77777777" w:rsidR="00F02FA9" w:rsidRPr="00D95C2E" w:rsidRDefault="00F02FA9" w:rsidP="00F02FA9">
      <w:pPr>
        <w:pStyle w:val="Definition"/>
      </w:pPr>
      <w:r w:rsidRPr="00D95C2E">
        <w:rPr>
          <w:b/>
          <w:i/>
        </w:rPr>
        <w:t>winning price</w:t>
      </w:r>
      <w:r w:rsidRPr="00D95C2E">
        <w:t xml:space="preserve">: see </w:t>
      </w:r>
      <w:r w:rsidR="003D3442" w:rsidRPr="00D95C2E">
        <w:t>subsection 6</w:t>
      </w:r>
      <w:r w:rsidR="005E6A38" w:rsidRPr="00D95C2E">
        <w:t>5</w:t>
      </w:r>
      <w:r w:rsidRPr="00D95C2E">
        <w:t>(2)</w:t>
      </w:r>
      <w:r w:rsidR="005E6A38" w:rsidRPr="00D95C2E">
        <w:t>.</w:t>
      </w:r>
    </w:p>
    <w:p w14:paraId="5884664D" w14:textId="77777777" w:rsidR="00F02FA9" w:rsidRPr="00D95C2E" w:rsidRDefault="00F02FA9" w:rsidP="00F02FA9">
      <w:pPr>
        <w:pStyle w:val="Definition"/>
      </w:pPr>
      <w:r w:rsidRPr="00D95C2E">
        <w:rPr>
          <w:b/>
          <w:i/>
        </w:rPr>
        <w:t>working day</w:t>
      </w:r>
      <w:r w:rsidRPr="00D95C2E">
        <w:t xml:space="preserve"> means a day that is not a Saturday, a Sunday or a public holiday in the Australian Capital Territory, New South Wales or Victoria</w:t>
      </w:r>
      <w:r w:rsidR="005E6A38" w:rsidRPr="00D95C2E">
        <w:t>.</w:t>
      </w:r>
    </w:p>
    <w:p w14:paraId="6A5572DC" w14:textId="77777777" w:rsidR="00F02FA9" w:rsidRPr="00D95C2E" w:rsidRDefault="00F02FA9" w:rsidP="00F02FA9">
      <w:pPr>
        <w:pStyle w:val="subsection"/>
      </w:pPr>
      <w:r w:rsidRPr="00D95C2E">
        <w:tab/>
        <w:t>(</w:t>
      </w:r>
      <w:r w:rsidR="005042C0" w:rsidRPr="00D95C2E">
        <w:t>2</w:t>
      </w:r>
      <w:r w:rsidRPr="00D95C2E">
        <w:t>)</w:t>
      </w:r>
      <w:r w:rsidRPr="00D95C2E">
        <w:tab/>
        <w:t>In this instrument, a reference to a part of the spectrum, a frequency band or a frequency range includes all frequencies that are greater than but not including the lower frequency, up to and including the higher frequency</w:t>
      </w:r>
      <w:r w:rsidR="005E6A38" w:rsidRPr="00D95C2E">
        <w:t>.</w:t>
      </w:r>
    </w:p>
    <w:p w14:paraId="6B24486C" w14:textId="77777777" w:rsidR="00F02FA9" w:rsidRPr="00D95C2E" w:rsidRDefault="00F02FA9" w:rsidP="00F02FA9">
      <w:pPr>
        <w:pStyle w:val="notetext"/>
      </w:pPr>
      <w:r w:rsidRPr="00D95C2E">
        <w:t>Note:</w:t>
      </w:r>
      <w:r w:rsidRPr="00D95C2E">
        <w:tab/>
        <w:t>This means the lower number in the reference to a part of the spectrum, a frequency band or a frequency range is not included in the part of the spectrum, the frequency band or the frequency range</w:t>
      </w:r>
      <w:r w:rsidR="005E6A38" w:rsidRPr="00D95C2E">
        <w:t>.</w:t>
      </w:r>
    </w:p>
    <w:p w14:paraId="69FB43A7" w14:textId="77777777" w:rsidR="00F02FA9" w:rsidRPr="00D95C2E" w:rsidRDefault="00F02FA9" w:rsidP="00F02FA9">
      <w:pPr>
        <w:pStyle w:val="subsection"/>
      </w:pPr>
      <w:r w:rsidRPr="00D95C2E">
        <w:tab/>
        <w:t>(</w:t>
      </w:r>
      <w:r w:rsidR="005042C0" w:rsidRPr="00D95C2E">
        <w:t>3</w:t>
      </w:r>
      <w:r w:rsidRPr="00D95C2E">
        <w:t>)</w:t>
      </w:r>
      <w:r w:rsidRPr="00D95C2E">
        <w:tab/>
        <w:t>In this instrument, a reference to time is a reference to the legal time in Victoria</w:t>
      </w:r>
      <w:r w:rsidR="005E6A38" w:rsidRPr="00D95C2E">
        <w:t>.</w:t>
      </w:r>
    </w:p>
    <w:p w14:paraId="675F5793" w14:textId="77777777" w:rsidR="00F02FA9" w:rsidRPr="00D95C2E" w:rsidRDefault="005E6A38" w:rsidP="00F02FA9">
      <w:pPr>
        <w:pStyle w:val="ActHead5"/>
      </w:pPr>
      <w:bookmarkStart w:id="9" w:name="_Toc137194980"/>
      <w:r w:rsidRPr="00053CD9">
        <w:rPr>
          <w:rStyle w:val="CharSectno"/>
        </w:rPr>
        <w:t>5</w:t>
      </w:r>
      <w:r w:rsidR="00F02FA9" w:rsidRPr="00D95C2E">
        <w:t xml:space="preserve">  References to other instruments</w:t>
      </w:r>
      <w:bookmarkEnd w:id="9"/>
    </w:p>
    <w:p w14:paraId="4FAF908C" w14:textId="77777777" w:rsidR="00F02FA9" w:rsidRPr="00D95C2E" w:rsidRDefault="00F02FA9" w:rsidP="00F02FA9">
      <w:pPr>
        <w:pStyle w:val="subsection"/>
      </w:pPr>
      <w:r w:rsidRPr="00D95C2E">
        <w:tab/>
      </w:r>
      <w:r w:rsidRPr="00D95C2E">
        <w:tab/>
        <w:t>In this instrument:</w:t>
      </w:r>
    </w:p>
    <w:p w14:paraId="1D492527" w14:textId="77777777" w:rsidR="00F02FA9" w:rsidRPr="00D95C2E" w:rsidRDefault="00F02FA9" w:rsidP="00F02FA9">
      <w:pPr>
        <w:pStyle w:val="paragraph"/>
      </w:pPr>
      <w:r w:rsidRPr="00D95C2E">
        <w:tab/>
        <w:t>(a)</w:t>
      </w:r>
      <w:r w:rsidRPr="00D95C2E">
        <w:tab/>
        <w:t>a reference to any other legislative instrument is a reference to that other legislative instrument as in force from time to time; and</w:t>
      </w:r>
    </w:p>
    <w:p w14:paraId="1A22F7ED" w14:textId="77777777" w:rsidR="00F02FA9" w:rsidRPr="00D95C2E" w:rsidRDefault="00F02FA9" w:rsidP="00F02FA9">
      <w:pPr>
        <w:pStyle w:val="paragraph"/>
        <w:keepNext/>
        <w:tabs>
          <w:tab w:val="left" w:pos="2160"/>
          <w:tab w:val="left" w:pos="2880"/>
          <w:tab w:val="left" w:pos="3600"/>
          <w:tab w:val="center" w:pos="4513"/>
        </w:tabs>
      </w:pPr>
      <w:r w:rsidRPr="00D95C2E">
        <w:tab/>
        <w:t>(b)</w:t>
      </w:r>
      <w:r w:rsidRPr="00D95C2E">
        <w:tab/>
        <w:t>a reference to any other kind of instrument or writing is a reference to that other instrument or writing as in force or existing from time to time</w:t>
      </w:r>
      <w:r w:rsidR="005E6A38" w:rsidRPr="00D95C2E">
        <w:t>.</w:t>
      </w:r>
    </w:p>
    <w:p w14:paraId="4A8DFFC3" w14:textId="77777777" w:rsidR="00F02FA9" w:rsidRPr="00D95C2E" w:rsidRDefault="00F02FA9" w:rsidP="00F02FA9">
      <w:pPr>
        <w:pStyle w:val="notetext"/>
      </w:pPr>
      <w:r w:rsidRPr="00D95C2E">
        <w:t>Note 1:</w:t>
      </w:r>
      <w:r w:rsidRPr="00D95C2E">
        <w:tab/>
        <w:t xml:space="preserve">For references to Commonwealth Acts, see </w:t>
      </w:r>
      <w:r w:rsidR="003D3442" w:rsidRPr="00D95C2E">
        <w:t>section 1</w:t>
      </w:r>
      <w:r w:rsidRPr="00D95C2E">
        <w:t xml:space="preserve">0 of the </w:t>
      </w:r>
      <w:r w:rsidRPr="00D95C2E">
        <w:rPr>
          <w:i/>
        </w:rPr>
        <w:t>Acts Interpretation Act 1901</w:t>
      </w:r>
      <w:r w:rsidRPr="00D95C2E">
        <w:t xml:space="preserve">; and see also </w:t>
      </w:r>
      <w:r w:rsidR="003D3442" w:rsidRPr="00D95C2E">
        <w:t>subsection 1</w:t>
      </w:r>
      <w:r w:rsidRPr="00D95C2E">
        <w:t xml:space="preserve">3(1) of the </w:t>
      </w:r>
      <w:r w:rsidRPr="00D95C2E">
        <w:rPr>
          <w:i/>
        </w:rPr>
        <w:t>Legislation Act 2003</w:t>
      </w:r>
      <w:r w:rsidRPr="00D95C2E">
        <w:t xml:space="preserve"> for the application of the </w:t>
      </w:r>
      <w:r w:rsidRPr="00D95C2E">
        <w:rPr>
          <w:i/>
        </w:rPr>
        <w:t>Acts Interpretation Act 1901</w:t>
      </w:r>
      <w:r w:rsidRPr="00D95C2E">
        <w:t xml:space="preserve"> to legislative instruments</w:t>
      </w:r>
      <w:r w:rsidR="005E6A38" w:rsidRPr="00D95C2E">
        <w:t>.</w:t>
      </w:r>
    </w:p>
    <w:p w14:paraId="4499AC50" w14:textId="77777777" w:rsidR="00F02FA9" w:rsidRPr="00D95C2E" w:rsidRDefault="00F02FA9" w:rsidP="00F02FA9">
      <w:pPr>
        <w:pStyle w:val="notetext"/>
      </w:pPr>
      <w:r w:rsidRPr="00D95C2E">
        <w:t>Note 2:</w:t>
      </w:r>
      <w:r w:rsidRPr="00D95C2E">
        <w:tab/>
        <w:t>All Commonwealth Acts and legislative instruments are registered on the Federal Register of Legislation</w:t>
      </w:r>
      <w:r w:rsidR="005E6A38" w:rsidRPr="00D95C2E">
        <w:t>.</w:t>
      </w:r>
    </w:p>
    <w:p w14:paraId="5674560C" w14:textId="77777777" w:rsidR="00F02FA9" w:rsidRPr="00D95C2E" w:rsidRDefault="00F02FA9" w:rsidP="00F02FA9">
      <w:pPr>
        <w:pStyle w:val="notetext"/>
      </w:pPr>
      <w:r w:rsidRPr="00D95C2E">
        <w:t>Note 3:</w:t>
      </w:r>
      <w:r w:rsidRPr="00D95C2E">
        <w:tab/>
        <w:t xml:space="preserve">See </w:t>
      </w:r>
      <w:r w:rsidR="003D3442" w:rsidRPr="00D95C2E">
        <w:t>section 3</w:t>
      </w:r>
      <w:r w:rsidRPr="00D95C2E">
        <w:t>14A of the Act</w:t>
      </w:r>
      <w:r w:rsidR="005E6A38" w:rsidRPr="00D95C2E">
        <w:t>.</w:t>
      </w:r>
    </w:p>
    <w:p w14:paraId="4815F428" w14:textId="77777777" w:rsidR="00F02FA9" w:rsidRPr="00D95C2E" w:rsidRDefault="005E6A38" w:rsidP="00F02FA9">
      <w:pPr>
        <w:pStyle w:val="ActHead5"/>
      </w:pPr>
      <w:bookmarkStart w:id="10" w:name="_Toc137194981"/>
      <w:r w:rsidRPr="00053CD9">
        <w:rPr>
          <w:rStyle w:val="CharSectno"/>
        </w:rPr>
        <w:lastRenderedPageBreak/>
        <w:t>6</w:t>
      </w:r>
      <w:r w:rsidR="00F02FA9" w:rsidRPr="00D95C2E">
        <w:t xml:space="preserve">  Giving documents to the </w:t>
      </w:r>
      <w:proofErr w:type="spellStart"/>
      <w:r w:rsidR="00F02FA9" w:rsidRPr="00D95C2E">
        <w:t>ACMA</w:t>
      </w:r>
      <w:bookmarkEnd w:id="10"/>
      <w:proofErr w:type="spellEnd"/>
    </w:p>
    <w:p w14:paraId="0D448EA8" w14:textId="77777777" w:rsidR="00F02FA9" w:rsidRPr="00D95C2E" w:rsidRDefault="00F02FA9" w:rsidP="00F02FA9">
      <w:pPr>
        <w:pStyle w:val="subsection"/>
      </w:pPr>
      <w:r w:rsidRPr="00D95C2E">
        <w:tab/>
        <w:t>(1)</w:t>
      </w:r>
      <w:r w:rsidRPr="00D95C2E">
        <w:tab/>
        <w:t xml:space="preserve">A document may be given to the </w:t>
      </w:r>
      <w:proofErr w:type="spellStart"/>
      <w:r w:rsidRPr="00D95C2E">
        <w:t>ACMA</w:t>
      </w:r>
      <w:proofErr w:type="spellEnd"/>
      <w:r w:rsidRPr="00D95C2E">
        <w:t xml:space="preserve"> under this instrument by:</w:t>
      </w:r>
    </w:p>
    <w:p w14:paraId="1A217AA1" w14:textId="77777777" w:rsidR="00F02FA9" w:rsidRPr="00D95C2E" w:rsidRDefault="00F02FA9" w:rsidP="00F02FA9">
      <w:pPr>
        <w:pStyle w:val="paragraph"/>
        <w:rPr>
          <w:iCs/>
        </w:rPr>
      </w:pPr>
      <w:r w:rsidRPr="00D95C2E">
        <w:rPr>
          <w:iCs/>
        </w:rPr>
        <w:tab/>
        <w:t>(a)</w:t>
      </w:r>
      <w:r w:rsidRPr="00D95C2E">
        <w:rPr>
          <w:iCs/>
        </w:rPr>
        <w:tab/>
        <w:t>delivering the document to the physical address specified in the applicant information package; or</w:t>
      </w:r>
    </w:p>
    <w:p w14:paraId="116A43CA" w14:textId="77777777" w:rsidR="00F02FA9" w:rsidRPr="00D95C2E" w:rsidRDefault="00F02FA9" w:rsidP="00F02FA9">
      <w:pPr>
        <w:pStyle w:val="paragraph"/>
        <w:rPr>
          <w:iCs/>
        </w:rPr>
      </w:pPr>
      <w:r w:rsidRPr="00D95C2E">
        <w:rPr>
          <w:iCs/>
        </w:rPr>
        <w:tab/>
        <w:t>(b)</w:t>
      </w:r>
      <w:r w:rsidRPr="00D95C2E">
        <w:rPr>
          <w:iCs/>
        </w:rPr>
        <w:tab/>
        <w:t xml:space="preserve">emailing the document as an attachment, in accordance with </w:t>
      </w:r>
      <w:r w:rsidR="003D3442" w:rsidRPr="00D95C2E">
        <w:rPr>
          <w:iCs/>
        </w:rPr>
        <w:t>subsection (</w:t>
      </w:r>
      <w:r w:rsidRPr="00D95C2E">
        <w:rPr>
          <w:iCs/>
        </w:rPr>
        <w:t>2), to the email address specified in the applicant information package; or</w:t>
      </w:r>
    </w:p>
    <w:p w14:paraId="34B752EE" w14:textId="77777777" w:rsidR="00561D84" w:rsidRPr="00D95C2E" w:rsidRDefault="00561D84" w:rsidP="00F02FA9">
      <w:pPr>
        <w:pStyle w:val="paragraph"/>
      </w:pPr>
      <w:r w:rsidRPr="00D95C2E">
        <w:rPr>
          <w:iCs/>
        </w:rPr>
        <w:tab/>
        <w:t>(c)</w:t>
      </w:r>
      <w:r w:rsidRPr="00D95C2E">
        <w:rPr>
          <w:iCs/>
        </w:rPr>
        <w:tab/>
        <w:t>if the document is an application form—</w:t>
      </w:r>
      <w:r w:rsidRPr="00D95C2E">
        <w:t xml:space="preserve">transmitting the document to the </w:t>
      </w:r>
      <w:proofErr w:type="spellStart"/>
      <w:r w:rsidRPr="00D95C2E">
        <w:t>ACMA</w:t>
      </w:r>
      <w:proofErr w:type="spellEnd"/>
      <w:r w:rsidRPr="00D95C2E">
        <w:t xml:space="preserve"> in an electronic format using a webform administered by the </w:t>
      </w:r>
      <w:proofErr w:type="spellStart"/>
      <w:r w:rsidRPr="00D95C2E">
        <w:t>ACMA</w:t>
      </w:r>
      <w:proofErr w:type="spellEnd"/>
      <w:r w:rsidRPr="00D95C2E">
        <w:t>; or</w:t>
      </w:r>
    </w:p>
    <w:p w14:paraId="77F5574A" w14:textId="77777777" w:rsidR="00561D84" w:rsidRPr="00D95C2E" w:rsidRDefault="00561D84" w:rsidP="00F02FA9">
      <w:pPr>
        <w:pStyle w:val="paragraph"/>
      </w:pPr>
      <w:r w:rsidRPr="00D95C2E">
        <w:rPr>
          <w:iCs/>
        </w:rPr>
        <w:tab/>
        <w:t>(d)</w:t>
      </w:r>
      <w:r w:rsidRPr="00D95C2E">
        <w:rPr>
          <w:iCs/>
        </w:rPr>
        <w:tab/>
      </w:r>
      <w:r w:rsidRPr="00D95C2E">
        <w:t xml:space="preserve">uploading the document to an online database administered by the </w:t>
      </w:r>
      <w:proofErr w:type="spellStart"/>
      <w:r w:rsidRPr="00D95C2E">
        <w:t>ACMA</w:t>
      </w:r>
      <w:proofErr w:type="spellEnd"/>
      <w:r w:rsidRPr="00D95C2E">
        <w:t xml:space="preserve">, in accordance with </w:t>
      </w:r>
      <w:r w:rsidR="003D3442" w:rsidRPr="00D95C2E">
        <w:t>subsection (</w:t>
      </w:r>
      <w:r w:rsidRPr="00D95C2E">
        <w:t>2), but only if:</w:t>
      </w:r>
    </w:p>
    <w:p w14:paraId="1A22A221" w14:textId="77777777" w:rsidR="00561D84" w:rsidRPr="00D95C2E" w:rsidRDefault="00561D84" w:rsidP="00561D84">
      <w:pPr>
        <w:pStyle w:val="paragraphsub"/>
      </w:pPr>
      <w:r w:rsidRPr="00D95C2E">
        <w:tab/>
        <w:t>(</w:t>
      </w:r>
      <w:proofErr w:type="spellStart"/>
      <w:r w:rsidRPr="00D95C2E">
        <w:t>i</w:t>
      </w:r>
      <w:proofErr w:type="spellEnd"/>
      <w:r w:rsidRPr="00D95C2E">
        <w:t>)</w:t>
      </w:r>
      <w:r w:rsidRPr="00D95C2E">
        <w:tab/>
        <w:t>the document is not an application form; and</w:t>
      </w:r>
    </w:p>
    <w:p w14:paraId="3DB2835C" w14:textId="77777777" w:rsidR="00561D84" w:rsidRPr="00D95C2E" w:rsidRDefault="00561D84" w:rsidP="00561D84">
      <w:pPr>
        <w:pStyle w:val="paragraphsub"/>
      </w:pPr>
      <w:r w:rsidRPr="00D95C2E">
        <w:tab/>
        <w:t>(ii)</w:t>
      </w:r>
      <w:r w:rsidRPr="00D95C2E">
        <w:tab/>
        <w:t>the document is being given by an applicant who</w:t>
      </w:r>
      <w:r w:rsidR="006F3E77" w:rsidRPr="00D95C2E">
        <w:t xml:space="preserve"> gave the application form to the </w:t>
      </w:r>
      <w:proofErr w:type="spellStart"/>
      <w:r w:rsidR="006F3E77" w:rsidRPr="00D95C2E">
        <w:t>ACMA</w:t>
      </w:r>
      <w:proofErr w:type="spellEnd"/>
      <w:r w:rsidR="006F3E77" w:rsidRPr="00D95C2E">
        <w:t xml:space="preserve"> in the manner mentioned in </w:t>
      </w:r>
      <w:r w:rsidR="003D3442" w:rsidRPr="00D95C2E">
        <w:t>paragraph (</w:t>
      </w:r>
      <w:r w:rsidR="006F3E77" w:rsidRPr="00D95C2E">
        <w:t>c)</w:t>
      </w:r>
      <w:r w:rsidR="005E6A38" w:rsidRPr="00D95C2E">
        <w:t>.</w:t>
      </w:r>
    </w:p>
    <w:p w14:paraId="0466432E" w14:textId="77777777" w:rsidR="00F02FA9" w:rsidRPr="00D95C2E" w:rsidRDefault="00F02FA9" w:rsidP="00F02FA9">
      <w:pPr>
        <w:pStyle w:val="notetext"/>
      </w:pPr>
      <w:r w:rsidRPr="00D95C2E">
        <w:t>Note:</w:t>
      </w:r>
      <w:r w:rsidRPr="00D95C2E">
        <w:tab/>
      </w:r>
      <w:r w:rsidR="003D3442" w:rsidRPr="00D95C2E">
        <w:t>Subsection 4</w:t>
      </w:r>
      <w:r w:rsidR="005E6A38" w:rsidRPr="00D95C2E">
        <w:t>1</w:t>
      </w:r>
      <w:r w:rsidRPr="00D95C2E">
        <w:t>(4) has additional requirements for a deed of financial security given by email</w:t>
      </w:r>
      <w:r w:rsidR="001011DC" w:rsidRPr="00D95C2E">
        <w:t xml:space="preserve"> or uploaded</w:t>
      </w:r>
      <w:r w:rsidR="005E6A38" w:rsidRPr="00D95C2E">
        <w:t>.</w:t>
      </w:r>
    </w:p>
    <w:p w14:paraId="622BFE9F" w14:textId="77777777" w:rsidR="00F02FA9" w:rsidRPr="00D95C2E" w:rsidRDefault="00F02FA9" w:rsidP="00F02FA9">
      <w:pPr>
        <w:pStyle w:val="subsection"/>
        <w:rPr>
          <w:iCs/>
        </w:rPr>
      </w:pPr>
      <w:r w:rsidRPr="00D95C2E">
        <w:rPr>
          <w:bCs/>
          <w:iCs/>
        </w:rPr>
        <w:tab/>
        <w:t>(2)</w:t>
      </w:r>
      <w:r w:rsidRPr="00D95C2E">
        <w:rPr>
          <w:bCs/>
          <w:iCs/>
        </w:rPr>
        <w:tab/>
        <w:t>If a document is emailed or uploaded t</w:t>
      </w:r>
      <w:r w:rsidRPr="00D95C2E">
        <w:rPr>
          <w:iCs/>
        </w:rPr>
        <w:t>he document must be:</w:t>
      </w:r>
    </w:p>
    <w:p w14:paraId="4CD3FB78" w14:textId="77777777" w:rsidR="00F02FA9" w:rsidRPr="00D95C2E" w:rsidRDefault="00F02FA9" w:rsidP="00F02FA9">
      <w:pPr>
        <w:pStyle w:val="paragraph"/>
      </w:pPr>
      <w:r w:rsidRPr="00D95C2E">
        <w:tab/>
        <w:t>(a)</w:t>
      </w:r>
      <w:r w:rsidRPr="00D95C2E">
        <w:tab/>
        <w:t xml:space="preserve">if the document is a statutory declaration, statement under </w:t>
      </w:r>
      <w:r w:rsidR="003D3442" w:rsidRPr="00D95C2E">
        <w:t>section 7</w:t>
      </w:r>
      <w:r w:rsidR="005E6A38" w:rsidRPr="00D95C2E">
        <w:t>0</w:t>
      </w:r>
      <w:r w:rsidRPr="00D95C2E">
        <w:t xml:space="preserve"> or deed—in a PDF format or another format approved by the auction manager; or</w:t>
      </w:r>
    </w:p>
    <w:p w14:paraId="7B62FF09" w14:textId="77777777" w:rsidR="00F02FA9" w:rsidRPr="00D95C2E" w:rsidRDefault="00F02FA9" w:rsidP="00F02FA9">
      <w:pPr>
        <w:pStyle w:val="paragraph"/>
      </w:pPr>
      <w:r w:rsidRPr="00D95C2E">
        <w:tab/>
        <w:t>(b)</w:t>
      </w:r>
      <w:r w:rsidRPr="00D95C2E">
        <w:tab/>
        <w:t>for any other document—in a Word or PDF format, or another format approved by the auction manager</w:t>
      </w:r>
      <w:r w:rsidR="005E6A38" w:rsidRPr="00D95C2E">
        <w:t>.</w:t>
      </w:r>
    </w:p>
    <w:p w14:paraId="1FDEF14F" w14:textId="77777777" w:rsidR="00F02FA9" w:rsidRPr="00D95C2E" w:rsidRDefault="00F02FA9" w:rsidP="00F02FA9">
      <w:pPr>
        <w:pStyle w:val="subsection"/>
        <w:rPr>
          <w:bCs/>
          <w:iCs/>
        </w:rPr>
      </w:pPr>
      <w:r w:rsidRPr="00D95C2E">
        <w:rPr>
          <w:bCs/>
          <w:iCs/>
        </w:rPr>
        <w:tab/>
        <w:t>(3)</w:t>
      </w:r>
      <w:r w:rsidRPr="00D95C2E">
        <w:rPr>
          <w:bCs/>
          <w:iCs/>
        </w:rPr>
        <w:tab/>
        <w:t xml:space="preserve">The auction manager may approve a format for documents for the purposes of either or both </w:t>
      </w:r>
      <w:r w:rsidR="003D3442" w:rsidRPr="00D95C2E">
        <w:rPr>
          <w:bCs/>
          <w:iCs/>
        </w:rPr>
        <w:t>paragraphs (</w:t>
      </w:r>
      <w:r w:rsidRPr="00D95C2E">
        <w:rPr>
          <w:bCs/>
          <w:iCs/>
        </w:rPr>
        <w:t>2)(a) and (b)</w:t>
      </w:r>
      <w:r w:rsidR="005E6A38" w:rsidRPr="00D95C2E">
        <w:rPr>
          <w:bCs/>
          <w:iCs/>
        </w:rPr>
        <w:t>.</w:t>
      </w:r>
    </w:p>
    <w:p w14:paraId="46DC330C" w14:textId="77777777" w:rsidR="00F02FA9" w:rsidRPr="00D95C2E" w:rsidRDefault="00F02FA9" w:rsidP="00F02FA9">
      <w:pPr>
        <w:pStyle w:val="subsection"/>
        <w:rPr>
          <w:bCs/>
          <w:iCs/>
        </w:rPr>
      </w:pPr>
      <w:r w:rsidRPr="00D95C2E">
        <w:rPr>
          <w:bCs/>
          <w:iCs/>
        </w:rPr>
        <w:tab/>
        <w:t>(4)</w:t>
      </w:r>
      <w:r w:rsidRPr="00D95C2E">
        <w:rPr>
          <w:bCs/>
          <w:iCs/>
        </w:rPr>
        <w:tab/>
        <w:t xml:space="preserve">A deed of financial security may be given to the </w:t>
      </w:r>
      <w:proofErr w:type="spellStart"/>
      <w:r w:rsidRPr="00D95C2E">
        <w:rPr>
          <w:bCs/>
          <w:iCs/>
        </w:rPr>
        <w:t>ACMA</w:t>
      </w:r>
      <w:proofErr w:type="spellEnd"/>
      <w:r w:rsidRPr="00D95C2E">
        <w:rPr>
          <w:bCs/>
          <w:iCs/>
        </w:rPr>
        <w:t xml:space="preserve"> under this instrument as one or more deeds of financial security</w:t>
      </w:r>
      <w:r w:rsidR="005E6A38" w:rsidRPr="00D95C2E">
        <w:rPr>
          <w:bCs/>
          <w:iCs/>
        </w:rPr>
        <w:t>.</w:t>
      </w:r>
    </w:p>
    <w:p w14:paraId="089F3AEA" w14:textId="77777777" w:rsidR="00F02FA9" w:rsidRPr="00D95C2E" w:rsidRDefault="00F02FA9" w:rsidP="00F02FA9">
      <w:pPr>
        <w:pStyle w:val="subsection"/>
        <w:rPr>
          <w:bCs/>
          <w:iCs/>
        </w:rPr>
      </w:pPr>
      <w:r w:rsidRPr="00D95C2E">
        <w:rPr>
          <w:bCs/>
          <w:iCs/>
        </w:rPr>
        <w:tab/>
        <w:t>(5)</w:t>
      </w:r>
      <w:r w:rsidRPr="00D95C2E">
        <w:rPr>
          <w:bCs/>
          <w:iCs/>
        </w:rPr>
        <w:tab/>
        <w:t xml:space="preserve">If more than one deed of financial security is given to the </w:t>
      </w:r>
      <w:proofErr w:type="spellStart"/>
      <w:r w:rsidRPr="00D95C2E">
        <w:rPr>
          <w:bCs/>
          <w:iCs/>
        </w:rPr>
        <w:t>ACMA</w:t>
      </w:r>
      <w:proofErr w:type="spellEnd"/>
      <w:r w:rsidRPr="00D95C2E">
        <w:rPr>
          <w:bCs/>
          <w:iCs/>
        </w:rPr>
        <w:t xml:space="preserve"> for the purposes of a single applicant or bidder, each such deed of financial security must be given a unique identifier</w:t>
      </w:r>
      <w:r w:rsidR="005E6A38" w:rsidRPr="00D95C2E">
        <w:rPr>
          <w:bCs/>
          <w:iCs/>
        </w:rPr>
        <w:t>.</w:t>
      </w:r>
    </w:p>
    <w:p w14:paraId="5FA3D788" w14:textId="77777777" w:rsidR="00F02FA9" w:rsidRPr="00D95C2E" w:rsidRDefault="00F02FA9" w:rsidP="00F02FA9">
      <w:pPr>
        <w:pStyle w:val="subsection"/>
        <w:rPr>
          <w:bCs/>
          <w:iCs/>
        </w:rPr>
      </w:pPr>
      <w:r w:rsidRPr="00D95C2E">
        <w:rPr>
          <w:bCs/>
          <w:iCs/>
        </w:rPr>
        <w:tab/>
        <w:t>(6)</w:t>
      </w:r>
      <w:r w:rsidRPr="00D95C2E">
        <w:rPr>
          <w:bCs/>
          <w:iCs/>
        </w:rPr>
        <w:tab/>
        <w:t xml:space="preserve">If a deed of financial security is given to the </w:t>
      </w:r>
      <w:proofErr w:type="spellStart"/>
      <w:r w:rsidRPr="00D95C2E">
        <w:rPr>
          <w:bCs/>
          <w:iCs/>
        </w:rPr>
        <w:t>ACMA</w:t>
      </w:r>
      <w:proofErr w:type="spellEnd"/>
      <w:r w:rsidRPr="00D95C2E">
        <w:rPr>
          <w:bCs/>
          <w:iCs/>
        </w:rPr>
        <w:t xml:space="preserve"> under this instrument, it is given to the </w:t>
      </w:r>
      <w:proofErr w:type="spellStart"/>
      <w:r w:rsidRPr="00D95C2E">
        <w:rPr>
          <w:bCs/>
          <w:iCs/>
        </w:rPr>
        <w:t>ACMA</w:t>
      </w:r>
      <w:proofErr w:type="spellEnd"/>
      <w:r w:rsidRPr="00D95C2E">
        <w:rPr>
          <w:bCs/>
          <w:iCs/>
        </w:rPr>
        <w:t xml:space="preserve"> on behalf of the Commonwealth</w:t>
      </w:r>
      <w:r w:rsidR="005E6A38" w:rsidRPr="00D95C2E">
        <w:rPr>
          <w:bCs/>
          <w:iCs/>
        </w:rPr>
        <w:t>.</w:t>
      </w:r>
    </w:p>
    <w:p w14:paraId="2B9062E9" w14:textId="77777777" w:rsidR="00F02FA9" w:rsidRPr="00D95C2E" w:rsidRDefault="005E6A38" w:rsidP="00F02FA9">
      <w:pPr>
        <w:pStyle w:val="ActHead5"/>
      </w:pPr>
      <w:bookmarkStart w:id="11" w:name="_Toc137194982"/>
      <w:r w:rsidRPr="00053CD9">
        <w:rPr>
          <w:rStyle w:val="CharSectno"/>
        </w:rPr>
        <w:t>7</w:t>
      </w:r>
      <w:r w:rsidR="00F02FA9" w:rsidRPr="00D95C2E">
        <w:t xml:space="preserve">  Statutory declaration for body corporate</w:t>
      </w:r>
      <w:bookmarkEnd w:id="11"/>
    </w:p>
    <w:p w14:paraId="5D2F4AB3" w14:textId="77777777" w:rsidR="00F02FA9" w:rsidRPr="00D95C2E" w:rsidRDefault="00F02FA9" w:rsidP="00F02FA9">
      <w:pPr>
        <w:pStyle w:val="subsection"/>
      </w:pPr>
      <w:r w:rsidRPr="00D95C2E">
        <w:tab/>
      </w:r>
      <w:r w:rsidRPr="00D95C2E">
        <w:tab/>
        <w:t>If this instrument requires a body corporate to make a statutory declaration, the statutory declaration must be made by a director or secretary of the body corporate</w:t>
      </w:r>
      <w:r w:rsidR="005E6A38" w:rsidRPr="00D95C2E">
        <w:t>.</w:t>
      </w:r>
    </w:p>
    <w:p w14:paraId="7A51AEDC" w14:textId="77777777" w:rsidR="00F02FA9" w:rsidRPr="00D95C2E" w:rsidRDefault="005E6A38" w:rsidP="00F02FA9">
      <w:pPr>
        <w:pStyle w:val="ActHead5"/>
      </w:pPr>
      <w:bookmarkStart w:id="12" w:name="_Toc137194983"/>
      <w:r w:rsidRPr="00053CD9">
        <w:rPr>
          <w:rStyle w:val="CharSectno"/>
        </w:rPr>
        <w:t>8</w:t>
      </w:r>
      <w:r w:rsidR="00F02FA9" w:rsidRPr="00D95C2E">
        <w:t xml:space="preserve">  Signing or executing documents other than deeds and statutory declarations</w:t>
      </w:r>
      <w:bookmarkEnd w:id="12"/>
    </w:p>
    <w:p w14:paraId="2AAE151A" w14:textId="77777777" w:rsidR="00F02FA9" w:rsidRPr="00D95C2E" w:rsidRDefault="00F02FA9" w:rsidP="00F02FA9">
      <w:pPr>
        <w:pStyle w:val="subsection"/>
      </w:pPr>
      <w:r w:rsidRPr="00D95C2E">
        <w:tab/>
        <w:t>(1)</w:t>
      </w:r>
      <w:r w:rsidRPr="00D95C2E">
        <w:tab/>
        <w:t xml:space="preserve">A document that is required or permitted to be given to the </w:t>
      </w:r>
      <w:proofErr w:type="spellStart"/>
      <w:r w:rsidRPr="00D95C2E">
        <w:t>ACMA</w:t>
      </w:r>
      <w:proofErr w:type="spellEnd"/>
      <w:r w:rsidRPr="00D95C2E">
        <w:t xml:space="preserve"> or the auction manager under this instrument may be signed or executed electronically if:</w:t>
      </w:r>
    </w:p>
    <w:p w14:paraId="736C3E90" w14:textId="77777777" w:rsidR="00F02FA9" w:rsidRPr="00D95C2E" w:rsidRDefault="00F02FA9" w:rsidP="00F02FA9">
      <w:pPr>
        <w:pStyle w:val="paragraph"/>
      </w:pPr>
      <w:r w:rsidRPr="00D95C2E">
        <w:tab/>
        <w:t>(a)</w:t>
      </w:r>
      <w:r w:rsidRPr="00D95C2E">
        <w:tab/>
        <w:t>the document must be signed or executed; and</w:t>
      </w:r>
    </w:p>
    <w:p w14:paraId="1AA91C64" w14:textId="77777777" w:rsidR="00F02FA9" w:rsidRPr="00D95C2E" w:rsidRDefault="00F02FA9" w:rsidP="00F02FA9">
      <w:pPr>
        <w:pStyle w:val="paragraph"/>
      </w:pPr>
      <w:r w:rsidRPr="00D95C2E">
        <w:tab/>
        <w:t>(b)</w:t>
      </w:r>
      <w:r w:rsidRPr="00D95C2E">
        <w:tab/>
        <w:t>the document is not a statutory declaration or a deed</w:t>
      </w:r>
      <w:r w:rsidR="005E6A38" w:rsidRPr="00D95C2E">
        <w:t>.</w:t>
      </w:r>
    </w:p>
    <w:p w14:paraId="64B2E864" w14:textId="77777777" w:rsidR="00F02FA9" w:rsidRPr="00D95C2E" w:rsidRDefault="00F02FA9" w:rsidP="00F02FA9">
      <w:pPr>
        <w:pStyle w:val="subsection"/>
      </w:pPr>
      <w:r w:rsidRPr="00D95C2E">
        <w:lastRenderedPageBreak/>
        <w:tab/>
        <w:t>(2)</w:t>
      </w:r>
      <w:r w:rsidRPr="00D95C2E">
        <w:tab/>
        <w:t>If:</w:t>
      </w:r>
    </w:p>
    <w:p w14:paraId="3E8A29C8" w14:textId="77777777" w:rsidR="00F02FA9" w:rsidRPr="00D95C2E" w:rsidRDefault="00F02FA9" w:rsidP="00F02FA9">
      <w:pPr>
        <w:pStyle w:val="paragraph"/>
      </w:pPr>
      <w:r w:rsidRPr="00D95C2E">
        <w:tab/>
        <w:t>(a)</w:t>
      </w:r>
      <w:r w:rsidRPr="00D95C2E">
        <w:tab/>
        <w:t xml:space="preserve">this instrument permits or requires a person to give the </w:t>
      </w:r>
      <w:proofErr w:type="spellStart"/>
      <w:r w:rsidRPr="00D95C2E">
        <w:t>ACMA</w:t>
      </w:r>
      <w:proofErr w:type="spellEnd"/>
      <w:r w:rsidRPr="00D95C2E">
        <w:t xml:space="preserve"> or the auction manager a document; and</w:t>
      </w:r>
    </w:p>
    <w:p w14:paraId="5571B53F" w14:textId="77777777" w:rsidR="00F02FA9" w:rsidRPr="00D95C2E" w:rsidRDefault="00F02FA9" w:rsidP="00F02FA9">
      <w:pPr>
        <w:pStyle w:val="paragraph"/>
      </w:pPr>
      <w:r w:rsidRPr="00D95C2E">
        <w:tab/>
        <w:t>(b)</w:t>
      </w:r>
      <w:r w:rsidRPr="00D95C2E">
        <w:tab/>
        <w:t>the document is not a statutory declaration or a deed; and</w:t>
      </w:r>
    </w:p>
    <w:p w14:paraId="064318B1" w14:textId="77777777" w:rsidR="00F02FA9" w:rsidRPr="00D95C2E" w:rsidRDefault="00F02FA9" w:rsidP="00F02FA9">
      <w:pPr>
        <w:pStyle w:val="paragraph"/>
      </w:pPr>
      <w:r w:rsidRPr="00D95C2E">
        <w:tab/>
        <w:t>(c)</w:t>
      </w:r>
      <w:r w:rsidRPr="00D95C2E">
        <w:tab/>
        <w:t>the document must be signed or executed; and</w:t>
      </w:r>
    </w:p>
    <w:p w14:paraId="5716F9DE" w14:textId="77777777" w:rsidR="00F02FA9" w:rsidRPr="00D95C2E" w:rsidRDefault="00F02FA9" w:rsidP="00F02FA9">
      <w:pPr>
        <w:pStyle w:val="paragraph"/>
      </w:pPr>
      <w:r w:rsidRPr="00D95C2E">
        <w:tab/>
        <w:t>(d)</w:t>
      </w:r>
      <w:r w:rsidRPr="00D95C2E">
        <w:tab/>
        <w:t>the signature or execution must be witnessed;</w:t>
      </w:r>
    </w:p>
    <w:p w14:paraId="277CA300" w14:textId="77777777" w:rsidR="00F02FA9" w:rsidRPr="00D95C2E" w:rsidRDefault="00F02FA9" w:rsidP="00F02FA9">
      <w:pPr>
        <w:pStyle w:val="subsection"/>
        <w:spacing w:before="60"/>
      </w:pPr>
      <w:r w:rsidRPr="00D95C2E">
        <w:tab/>
      </w:r>
      <w:r w:rsidRPr="00D95C2E">
        <w:tab/>
        <w:t>then the signature or execution may be witnessed by audio</w:t>
      </w:r>
      <w:r w:rsidR="00D95C2E">
        <w:noBreakHyphen/>
      </w:r>
      <w:r w:rsidRPr="00D95C2E">
        <w:t xml:space="preserve">visual link, if the person witnessing the signature or execution (the </w:t>
      </w:r>
      <w:r w:rsidRPr="00D95C2E">
        <w:rPr>
          <w:b/>
          <w:bCs/>
          <w:i/>
          <w:iCs/>
        </w:rPr>
        <w:t>witness</w:t>
      </w:r>
      <w:r w:rsidRPr="00D95C2E">
        <w:t>):</w:t>
      </w:r>
    </w:p>
    <w:p w14:paraId="7385F94F" w14:textId="77777777" w:rsidR="00F02FA9" w:rsidRPr="00D95C2E" w:rsidRDefault="00F02FA9" w:rsidP="00F02FA9">
      <w:pPr>
        <w:pStyle w:val="paragraph"/>
      </w:pPr>
      <w:r w:rsidRPr="00D95C2E">
        <w:tab/>
        <w:t>(e)</w:t>
      </w:r>
      <w:r w:rsidRPr="00D95C2E">
        <w:tab/>
        <w:t xml:space="preserve">observes the person signing or executing the document (the </w:t>
      </w:r>
      <w:r w:rsidRPr="00D95C2E">
        <w:rPr>
          <w:b/>
          <w:bCs/>
          <w:i/>
          <w:iCs/>
        </w:rPr>
        <w:t>signatory</w:t>
      </w:r>
      <w:r w:rsidRPr="00D95C2E">
        <w:t>) doing so in real time; and</w:t>
      </w:r>
    </w:p>
    <w:p w14:paraId="75BA4262" w14:textId="77777777" w:rsidR="00F02FA9" w:rsidRPr="00D95C2E" w:rsidRDefault="00F02FA9" w:rsidP="00F02FA9">
      <w:pPr>
        <w:pStyle w:val="paragraph"/>
      </w:pPr>
      <w:r w:rsidRPr="00D95C2E">
        <w:tab/>
        <w:t>(f)</w:t>
      </w:r>
      <w:r w:rsidRPr="00D95C2E">
        <w:tab/>
        <w:t>confirms the signature or execution was witnessed by signing the document or a copy of the document; and</w:t>
      </w:r>
    </w:p>
    <w:p w14:paraId="05919F05" w14:textId="77777777" w:rsidR="00F02FA9" w:rsidRPr="00D95C2E" w:rsidRDefault="00F02FA9" w:rsidP="00F02FA9">
      <w:pPr>
        <w:pStyle w:val="paragraph"/>
      </w:pPr>
      <w:r w:rsidRPr="00D95C2E">
        <w:tab/>
        <w:t>(g)</w:t>
      </w:r>
      <w:r w:rsidRPr="00D95C2E">
        <w:tab/>
        <w:t>is reasonably satisfied that the document the witness signs is the same document, or a copy of the document, signed or executed by the signatory; and</w:t>
      </w:r>
    </w:p>
    <w:p w14:paraId="3E8E2835" w14:textId="77777777" w:rsidR="00F02FA9" w:rsidRPr="00D95C2E" w:rsidRDefault="00F02FA9" w:rsidP="00F02FA9">
      <w:pPr>
        <w:pStyle w:val="paragraph"/>
      </w:pPr>
      <w:r w:rsidRPr="00D95C2E">
        <w:tab/>
        <w:t>(h)</w:t>
      </w:r>
      <w:r w:rsidRPr="00D95C2E">
        <w:tab/>
        <w:t>endorses the document, or the copy of the document, with a statement specifying the method used to witness the signature or execution of the signatory</w:t>
      </w:r>
      <w:r w:rsidR="005E6A38" w:rsidRPr="00D95C2E">
        <w:t>.</w:t>
      </w:r>
    </w:p>
    <w:p w14:paraId="6EA9453B" w14:textId="77777777" w:rsidR="00F02FA9" w:rsidRPr="00D95C2E" w:rsidRDefault="00F02FA9" w:rsidP="00F02FA9">
      <w:pPr>
        <w:pStyle w:val="notetext"/>
      </w:pPr>
      <w:r w:rsidRPr="00D95C2E">
        <w:t>Note:</w:t>
      </w:r>
      <w:r w:rsidRPr="00D95C2E">
        <w:tab/>
        <w:t>Other Commonwealth legislation, and State and Territory legislation, may allow for deeds or statutory declarations to be signed or executed electronically, or for the signature or execution of deeds or statutory declarations to be witnessed by audio</w:t>
      </w:r>
      <w:r w:rsidR="00D95C2E">
        <w:noBreakHyphen/>
      </w:r>
      <w:r w:rsidRPr="00D95C2E">
        <w:t>visual link or by other means</w:t>
      </w:r>
      <w:r w:rsidR="005E6A38" w:rsidRPr="00D95C2E">
        <w:t>.</w:t>
      </w:r>
    </w:p>
    <w:p w14:paraId="6ED1C950" w14:textId="77777777" w:rsidR="00F02FA9" w:rsidRPr="00D95C2E" w:rsidRDefault="005E6A38" w:rsidP="00F02FA9">
      <w:pPr>
        <w:pStyle w:val="ActHead5"/>
      </w:pPr>
      <w:bookmarkStart w:id="13" w:name="_Toc137194984"/>
      <w:r w:rsidRPr="00053CD9">
        <w:rPr>
          <w:rStyle w:val="CharSectno"/>
        </w:rPr>
        <w:t>9</w:t>
      </w:r>
      <w:r w:rsidR="00F02FA9" w:rsidRPr="00D95C2E">
        <w:t xml:space="preserve">  Payments of amounts</w:t>
      </w:r>
      <w:bookmarkEnd w:id="13"/>
    </w:p>
    <w:p w14:paraId="0124FD06" w14:textId="77777777" w:rsidR="00F02FA9" w:rsidRPr="00D95C2E" w:rsidRDefault="00F02FA9" w:rsidP="00F02FA9">
      <w:pPr>
        <w:pStyle w:val="subsection"/>
      </w:pPr>
      <w:r w:rsidRPr="00D95C2E">
        <w:tab/>
        <w:t>(1)</w:t>
      </w:r>
      <w:r w:rsidRPr="00D95C2E">
        <w:tab/>
        <w:t xml:space="preserve">Except where otherwise specified, this section applies to all amounts paid, or to be paid, to the </w:t>
      </w:r>
      <w:proofErr w:type="spellStart"/>
      <w:r w:rsidRPr="00D95C2E">
        <w:t>ACMA</w:t>
      </w:r>
      <w:proofErr w:type="spellEnd"/>
      <w:r w:rsidRPr="00D95C2E">
        <w:t xml:space="preserve"> under this instrument</w:t>
      </w:r>
      <w:r w:rsidR="005E6A38" w:rsidRPr="00D95C2E">
        <w:t>.</w:t>
      </w:r>
    </w:p>
    <w:p w14:paraId="030B8582" w14:textId="77777777" w:rsidR="00F02FA9" w:rsidRPr="00D95C2E" w:rsidRDefault="00F02FA9" w:rsidP="00F02FA9">
      <w:pPr>
        <w:pStyle w:val="subsection"/>
      </w:pPr>
      <w:r w:rsidRPr="00D95C2E">
        <w:tab/>
        <w:t>(2)</w:t>
      </w:r>
      <w:r w:rsidRPr="00D95C2E">
        <w:tab/>
        <w:t>The amount must be paid in Australian currency</w:t>
      </w:r>
      <w:r w:rsidR="005E6A38" w:rsidRPr="00D95C2E">
        <w:t>.</w:t>
      </w:r>
    </w:p>
    <w:p w14:paraId="6C0D73CA" w14:textId="77777777" w:rsidR="00F02FA9" w:rsidRPr="00D95C2E" w:rsidRDefault="00F02FA9" w:rsidP="00F02FA9">
      <w:pPr>
        <w:pStyle w:val="subsection"/>
      </w:pPr>
      <w:r w:rsidRPr="00D95C2E">
        <w:tab/>
        <w:t>(3)</w:t>
      </w:r>
      <w:r w:rsidRPr="00D95C2E">
        <w:tab/>
        <w:t>The amount must be paid by bank cheque or electronic transfer</w:t>
      </w:r>
      <w:r w:rsidR="005E6A38" w:rsidRPr="00D95C2E">
        <w:t>.</w:t>
      </w:r>
    </w:p>
    <w:p w14:paraId="5B1FEE20" w14:textId="77777777" w:rsidR="00F02FA9" w:rsidRPr="00D95C2E" w:rsidRDefault="00F02FA9" w:rsidP="00F02FA9">
      <w:pPr>
        <w:pStyle w:val="subsection"/>
      </w:pPr>
      <w:r w:rsidRPr="00D95C2E">
        <w:tab/>
        <w:t>(4)</w:t>
      </w:r>
      <w:r w:rsidRPr="00D95C2E">
        <w:tab/>
        <w:t>An amount that is paid by electronic transfer must be paid by any of the following methods:</w:t>
      </w:r>
    </w:p>
    <w:p w14:paraId="72FF15C4" w14:textId="77777777" w:rsidR="00F02FA9" w:rsidRPr="00D95C2E" w:rsidRDefault="00F02FA9" w:rsidP="00F02FA9">
      <w:pPr>
        <w:pStyle w:val="paragraph"/>
        <w:rPr>
          <w:iCs/>
        </w:rPr>
      </w:pPr>
      <w:r w:rsidRPr="00D95C2E">
        <w:rPr>
          <w:iCs/>
        </w:rPr>
        <w:tab/>
        <w:t>(a)</w:t>
      </w:r>
      <w:r w:rsidRPr="00D95C2E">
        <w:rPr>
          <w:iCs/>
        </w:rPr>
        <w:tab/>
        <w:t>direct transfer into the bank account that has the following details:</w:t>
      </w:r>
    </w:p>
    <w:p w14:paraId="3EF2FFBB" w14:textId="77777777" w:rsidR="00F02FA9" w:rsidRPr="00D95C2E" w:rsidRDefault="00F02FA9" w:rsidP="00F02FA9">
      <w:pPr>
        <w:pStyle w:val="paragraphsub"/>
        <w:rPr>
          <w:iCs/>
        </w:rPr>
      </w:pPr>
      <w:r w:rsidRPr="00D95C2E">
        <w:rPr>
          <w:iCs/>
        </w:rPr>
        <w:tab/>
        <w:t>(</w:t>
      </w:r>
      <w:proofErr w:type="spellStart"/>
      <w:r w:rsidRPr="00D95C2E">
        <w:rPr>
          <w:iCs/>
        </w:rPr>
        <w:t>i</w:t>
      </w:r>
      <w:proofErr w:type="spellEnd"/>
      <w:r w:rsidRPr="00D95C2E">
        <w:rPr>
          <w:iCs/>
        </w:rPr>
        <w:t>)</w:t>
      </w:r>
      <w:r w:rsidRPr="00D95C2E">
        <w:rPr>
          <w:iCs/>
        </w:rPr>
        <w:tab/>
        <w:t>Bank—</w:t>
      </w:r>
      <w:proofErr w:type="spellStart"/>
      <w:r w:rsidRPr="00D95C2E">
        <w:rPr>
          <w:iCs/>
        </w:rPr>
        <w:t>ANZ</w:t>
      </w:r>
      <w:proofErr w:type="spellEnd"/>
      <w:r w:rsidRPr="00D95C2E">
        <w:rPr>
          <w:iCs/>
        </w:rPr>
        <w:t xml:space="preserve"> Bank;</w:t>
      </w:r>
    </w:p>
    <w:p w14:paraId="0B4988C5" w14:textId="77777777" w:rsidR="00F02FA9" w:rsidRPr="00D95C2E" w:rsidRDefault="00F02FA9" w:rsidP="00F02FA9">
      <w:pPr>
        <w:pStyle w:val="paragraphsub"/>
        <w:rPr>
          <w:iCs/>
        </w:rPr>
      </w:pPr>
      <w:r w:rsidRPr="00D95C2E">
        <w:rPr>
          <w:iCs/>
        </w:rPr>
        <w:tab/>
        <w:t>(ii)</w:t>
      </w:r>
      <w:r w:rsidRPr="00D95C2E">
        <w:rPr>
          <w:iCs/>
        </w:rPr>
        <w:tab/>
        <w:t>Branch—Belconnen;</w:t>
      </w:r>
    </w:p>
    <w:p w14:paraId="1F10AD42" w14:textId="77777777" w:rsidR="00F02FA9" w:rsidRPr="00D95C2E" w:rsidRDefault="00F02FA9" w:rsidP="00F02FA9">
      <w:pPr>
        <w:pStyle w:val="paragraphsub"/>
        <w:rPr>
          <w:iCs/>
        </w:rPr>
      </w:pPr>
      <w:r w:rsidRPr="00D95C2E">
        <w:rPr>
          <w:iCs/>
        </w:rPr>
        <w:tab/>
        <w:t>(iii)</w:t>
      </w:r>
      <w:r w:rsidRPr="00D95C2E">
        <w:rPr>
          <w:iCs/>
        </w:rPr>
        <w:tab/>
      </w:r>
      <w:proofErr w:type="spellStart"/>
      <w:r w:rsidRPr="00D95C2E">
        <w:rPr>
          <w:iCs/>
        </w:rPr>
        <w:t>BSB</w:t>
      </w:r>
      <w:proofErr w:type="spellEnd"/>
      <w:r w:rsidRPr="00D95C2E">
        <w:rPr>
          <w:iCs/>
        </w:rPr>
        <w:t xml:space="preserve"> number—012</w:t>
      </w:r>
      <w:r w:rsidR="00D95C2E">
        <w:rPr>
          <w:iCs/>
        </w:rPr>
        <w:noBreakHyphen/>
      </w:r>
      <w:r w:rsidRPr="00D95C2E">
        <w:rPr>
          <w:iCs/>
        </w:rPr>
        <w:t>951;</w:t>
      </w:r>
    </w:p>
    <w:p w14:paraId="5DD37F96" w14:textId="77777777" w:rsidR="00F02FA9" w:rsidRPr="00D95C2E" w:rsidRDefault="00F02FA9" w:rsidP="00F02FA9">
      <w:pPr>
        <w:pStyle w:val="paragraphsub"/>
        <w:rPr>
          <w:iCs/>
        </w:rPr>
      </w:pPr>
      <w:r w:rsidRPr="00D95C2E">
        <w:rPr>
          <w:iCs/>
        </w:rPr>
        <w:tab/>
        <w:t>(iv)</w:t>
      </w:r>
      <w:r w:rsidRPr="00D95C2E">
        <w:rPr>
          <w:iCs/>
        </w:rPr>
        <w:tab/>
        <w:t>Account number—8379 24272;</w:t>
      </w:r>
    </w:p>
    <w:p w14:paraId="15D289B1" w14:textId="77777777" w:rsidR="00F02FA9" w:rsidRPr="00D95C2E" w:rsidRDefault="00F02FA9" w:rsidP="00F02FA9">
      <w:pPr>
        <w:pStyle w:val="paragraphsub"/>
        <w:rPr>
          <w:iCs/>
        </w:rPr>
      </w:pPr>
      <w:r w:rsidRPr="00D95C2E">
        <w:rPr>
          <w:iCs/>
        </w:rPr>
        <w:tab/>
        <w:t>(v)</w:t>
      </w:r>
      <w:r w:rsidRPr="00D95C2E">
        <w:rPr>
          <w:iCs/>
        </w:rPr>
        <w:tab/>
        <w:t>Account name—</w:t>
      </w:r>
      <w:proofErr w:type="spellStart"/>
      <w:r w:rsidRPr="00D95C2E">
        <w:rPr>
          <w:iCs/>
        </w:rPr>
        <w:t>ACMA</w:t>
      </w:r>
      <w:proofErr w:type="spellEnd"/>
      <w:r w:rsidRPr="00D95C2E">
        <w:rPr>
          <w:iCs/>
        </w:rPr>
        <w:t xml:space="preserve"> Official Administered Receipts;</w:t>
      </w:r>
    </w:p>
    <w:p w14:paraId="48F909DE" w14:textId="77777777" w:rsidR="00D9578C" w:rsidRPr="00D95C2E" w:rsidRDefault="00D9578C" w:rsidP="00D701DC">
      <w:pPr>
        <w:pStyle w:val="paragraph"/>
        <w:rPr>
          <w:iCs/>
        </w:rPr>
      </w:pPr>
      <w:r w:rsidRPr="00D95C2E">
        <w:tab/>
        <w:t>(b)</w:t>
      </w:r>
      <w:r w:rsidRPr="00D95C2E">
        <w:tab/>
        <w:t xml:space="preserve">by </w:t>
      </w:r>
      <w:proofErr w:type="spellStart"/>
      <w:r w:rsidRPr="00D95C2E">
        <w:t>BPAY</w:t>
      </w:r>
      <w:proofErr w:type="spellEnd"/>
      <w:r w:rsidRPr="00D95C2E">
        <w:t xml:space="preserve"> payment, using </w:t>
      </w:r>
      <w:r w:rsidRPr="00D95C2E">
        <w:rPr>
          <w:iCs/>
        </w:rPr>
        <w:t xml:space="preserve">the electronic payment scheme called </w:t>
      </w:r>
      <w:proofErr w:type="spellStart"/>
      <w:r w:rsidRPr="00D95C2E">
        <w:rPr>
          <w:iCs/>
        </w:rPr>
        <w:t>BPAY</w:t>
      </w:r>
      <w:proofErr w:type="spellEnd"/>
      <w:r w:rsidRPr="00D95C2E">
        <w:rPr>
          <w:iCs/>
        </w:rPr>
        <w:t xml:space="preserve">, operated in cooperation between Australian financial institutions, which enables a person to make a payment as a participant in </w:t>
      </w:r>
      <w:proofErr w:type="spellStart"/>
      <w:r w:rsidRPr="00D95C2E">
        <w:rPr>
          <w:iCs/>
        </w:rPr>
        <w:t>BPAY</w:t>
      </w:r>
      <w:proofErr w:type="spellEnd"/>
      <w:r w:rsidRPr="00D95C2E">
        <w:rPr>
          <w:iCs/>
        </w:rPr>
        <w:t>, either via telephone or internet access, but only if:</w:t>
      </w:r>
    </w:p>
    <w:p w14:paraId="14FC56D4" w14:textId="77777777" w:rsidR="00D9578C" w:rsidRPr="00D95C2E" w:rsidRDefault="00D9578C" w:rsidP="00D9578C">
      <w:pPr>
        <w:pStyle w:val="paragraphsub"/>
      </w:pPr>
      <w:r w:rsidRPr="00D95C2E">
        <w:tab/>
        <w:t>(</w:t>
      </w:r>
      <w:proofErr w:type="spellStart"/>
      <w:r w:rsidRPr="00D95C2E">
        <w:t>i</w:t>
      </w:r>
      <w:proofErr w:type="spellEnd"/>
      <w:r w:rsidRPr="00D95C2E">
        <w:t>)</w:t>
      </w:r>
      <w:r w:rsidRPr="00D95C2E">
        <w:tab/>
        <w:t xml:space="preserve">the amount is an application fee and the application form was transmitted using a webform (see </w:t>
      </w:r>
      <w:r w:rsidR="003D3442" w:rsidRPr="00D95C2E">
        <w:t>paragraph 6</w:t>
      </w:r>
      <w:r w:rsidRPr="00D95C2E">
        <w:t>(1)(</w:t>
      </w:r>
      <w:r w:rsidR="00AE18F1" w:rsidRPr="00D95C2E">
        <w:t>c</w:t>
      </w:r>
      <w:r w:rsidRPr="00D95C2E">
        <w:t>)); or</w:t>
      </w:r>
    </w:p>
    <w:p w14:paraId="2F9BB9F0" w14:textId="77777777" w:rsidR="00D9578C" w:rsidRPr="00D95C2E" w:rsidRDefault="00D9578C" w:rsidP="00D9578C">
      <w:pPr>
        <w:pStyle w:val="paragraphsub"/>
      </w:pPr>
      <w:r w:rsidRPr="00D95C2E">
        <w:tab/>
        <w:t>(ii)</w:t>
      </w:r>
      <w:r w:rsidRPr="00D95C2E">
        <w:tab/>
        <w:t xml:space="preserve">the amount is an eligibility payment and the eligibility nomination form or updated eligibility nomination form was </w:t>
      </w:r>
      <w:r w:rsidR="00AE18F1" w:rsidRPr="00D95C2E">
        <w:t xml:space="preserve">uploaded to an online database (see </w:t>
      </w:r>
      <w:r w:rsidR="003D3442" w:rsidRPr="00D95C2E">
        <w:t>paragraph 6</w:t>
      </w:r>
      <w:r w:rsidR="00AE18F1" w:rsidRPr="00D95C2E">
        <w:t>(1)(d))</w:t>
      </w:r>
      <w:r w:rsidRPr="00D95C2E">
        <w:t>; or</w:t>
      </w:r>
    </w:p>
    <w:p w14:paraId="04390B80" w14:textId="77777777" w:rsidR="00D9578C" w:rsidRPr="00D95C2E" w:rsidRDefault="00D9578C" w:rsidP="00D9578C">
      <w:pPr>
        <w:pStyle w:val="paragraphsub"/>
      </w:pPr>
      <w:r w:rsidRPr="00D95C2E">
        <w:lastRenderedPageBreak/>
        <w:tab/>
        <w:t>(iii)</w:t>
      </w:r>
      <w:r w:rsidRPr="00D95C2E">
        <w:tab/>
        <w:t xml:space="preserve">the amount is a winning bidder’s balance of the total winning price and, under </w:t>
      </w:r>
      <w:r w:rsidRPr="00D95C2E">
        <w:rPr>
          <w:iCs/>
        </w:rPr>
        <w:t xml:space="preserve">Division 7 of </w:t>
      </w:r>
      <w:r w:rsidR="003D3442" w:rsidRPr="00D95C2E">
        <w:rPr>
          <w:iCs/>
        </w:rPr>
        <w:t>Part 5</w:t>
      </w:r>
      <w:r w:rsidRPr="00D95C2E">
        <w:rPr>
          <w:iCs/>
        </w:rPr>
        <w:t xml:space="preserve">, the winning bidder has been notified by the </w:t>
      </w:r>
      <w:proofErr w:type="spellStart"/>
      <w:r w:rsidRPr="00D95C2E">
        <w:rPr>
          <w:iCs/>
        </w:rPr>
        <w:t>ACMA</w:t>
      </w:r>
      <w:proofErr w:type="spellEnd"/>
      <w:r w:rsidRPr="00D95C2E">
        <w:rPr>
          <w:iCs/>
        </w:rPr>
        <w:t xml:space="preserve"> of the bidder’s balance of the total winning price;</w:t>
      </w:r>
    </w:p>
    <w:p w14:paraId="1B7AE2C7" w14:textId="77777777" w:rsidR="00D9578C" w:rsidRPr="00D95C2E" w:rsidRDefault="00D9578C" w:rsidP="00F02FA9">
      <w:pPr>
        <w:pStyle w:val="paragraph"/>
      </w:pPr>
      <w:r w:rsidRPr="00D95C2E">
        <w:rPr>
          <w:iCs/>
        </w:rPr>
        <w:tab/>
        <w:t>(c)</w:t>
      </w:r>
      <w:r w:rsidRPr="00D95C2E">
        <w:rPr>
          <w:iCs/>
        </w:rPr>
        <w:tab/>
        <w:t xml:space="preserve">credit card payment into the bank account with the details set out in </w:t>
      </w:r>
      <w:r w:rsidR="003D3442" w:rsidRPr="00D95C2E">
        <w:rPr>
          <w:iCs/>
        </w:rPr>
        <w:t>paragraph (</w:t>
      </w:r>
      <w:r w:rsidRPr="00D95C2E">
        <w:rPr>
          <w:iCs/>
        </w:rPr>
        <w:t>a), but only if</w:t>
      </w:r>
      <w:r w:rsidRPr="00D95C2E">
        <w:t>:</w:t>
      </w:r>
    </w:p>
    <w:p w14:paraId="545AA563" w14:textId="77777777" w:rsidR="00D9578C" w:rsidRPr="00D95C2E" w:rsidRDefault="00D9578C" w:rsidP="00D9578C">
      <w:pPr>
        <w:pStyle w:val="paragraphsub"/>
      </w:pPr>
      <w:r w:rsidRPr="00D95C2E">
        <w:tab/>
        <w:t>(</w:t>
      </w:r>
      <w:proofErr w:type="spellStart"/>
      <w:r w:rsidRPr="00D95C2E">
        <w:t>i</w:t>
      </w:r>
      <w:proofErr w:type="spellEnd"/>
      <w:r w:rsidRPr="00D95C2E">
        <w:t>)</w:t>
      </w:r>
      <w:r w:rsidRPr="00D95C2E">
        <w:tab/>
        <w:t xml:space="preserve">the amount is an application fee and the application form was transmitted using a webform (see </w:t>
      </w:r>
      <w:r w:rsidR="003D3442" w:rsidRPr="00D95C2E">
        <w:t>paragraph 6</w:t>
      </w:r>
      <w:r w:rsidRPr="00D95C2E">
        <w:t>(1)(</w:t>
      </w:r>
      <w:r w:rsidR="00AE18F1" w:rsidRPr="00D95C2E">
        <w:t>c</w:t>
      </w:r>
      <w:r w:rsidRPr="00D95C2E">
        <w:t>)); or</w:t>
      </w:r>
    </w:p>
    <w:p w14:paraId="3487B08A" w14:textId="77777777" w:rsidR="00D9578C" w:rsidRPr="00D95C2E" w:rsidRDefault="00D9578C" w:rsidP="00D9578C">
      <w:pPr>
        <w:pStyle w:val="paragraphsub"/>
      </w:pPr>
      <w:r w:rsidRPr="00D95C2E">
        <w:tab/>
        <w:t>(ii)</w:t>
      </w:r>
      <w:r w:rsidRPr="00D95C2E">
        <w:tab/>
        <w:t xml:space="preserve">the amount is an eligibility payment and the eligibility nomination form or updated eligibility nomination form was </w:t>
      </w:r>
      <w:r w:rsidR="00AE18F1" w:rsidRPr="00D95C2E">
        <w:t xml:space="preserve">uploaded to an online database (see </w:t>
      </w:r>
      <w:r w:rsidR="003D3442" w:rsidRPr="00D95C2E">
        <w:t>paragraph 6</w:t>
      </w:r>
      <w:r w:rsidR="00AE18F1" w:rsidRPr="00D95C2E">
        <w:t>(1)(d))</w:t>
      </w:r>
      <w:r w:rsidRPr="00D95C2E">
        <w:t>; or</w:t>
      </w:r>
    </w:p>
    <w:p w14:paraId="548C7559" w14:textId="77777777" w:rsidR="00D9578C" w:rsidRPr="00D95C2E" w:rsidRDefault="00D9578C" w:rsidP="00D9578C">
      <w:pPr>
        <w:pStyle w:val="paragraphsub"/>
      </w:pPr>
      <w:r w:rsidRPr="00D95C2E">
        <w:tab/>
        <w:t>(iii)</w:t>
      </w:r>
      <w:r w:rsidRPr="00D95C2E">
        <w:tab/>
        <w:t xml:space="preserve">the amount is a winning bidder’s balance of the total winning price and, under </w:t>
      </w:r>
      <w:r w:rsidRPr="00D95C2E">
        <w:rPr>
          <w:iCs/>
        </w:rPr>
        <w:t xml:space="preserve">Division 7 of </w:t>
      </w:r>
      <w:r w:rsidR="003D3442" w:rsidRPr="00D95C2E">
        <w:rPr>
          <w:iCs/>
        </w:rPr>
        <w:t>Part 5</w:t>
      </w:r>
      <w:r w:rsidRPr="00D95C2E">
        <w:rPr>
          <w:iCs/>
        </w:rPr>
        <w:t xml:space="preserve">, the winning bidder has been notified by the </w:t>
      </w:r>
      <w:proofErr w:type="spellStart"/>
      <w:r w:rsidRPr="00D95C2E">
        <w:rPr>
          <w:iCs/>
        </w:rPr>
        <w:t>ACMA</w:t>
      </w:r>
      <w:proofErr w:type="spellEnd"/>
      <w:r w:rsidRPr="00D95C2E">
        <w:rPr>
          <w:iCs/>
        </w:rPr>
        <w:t xml:space="preserve"> of the bidder’s balance of the total winning price</w:t>
      </w:r>
      <w:r w:rsidR="005E6A38" w:rsidRPr="00D95C2E">
        <w:rPr>
          <w:iCs/>
        </w:rPr>
        <w:t>.</w:t>
      </w:r>
    </w:p>
    <w:p w14:paraId="2B7EC1A8" w14:textId="77777777" w:rsidR="00F02FA9" w:rsidRPr="00D95C2E" w:rsidRDefault="00F02FA9" w:rsidP="00F02FA9">
      <w:pPr>
        <w:pStyle w:val="subsection"/>
        <w:rPr>
          <w:bCs/>
          <w:iCs/>
        </w:rPr>
      </w:pPr>
      <w:r w:rsidRPr="00D95C2E">
        <w:rPr>
          <w:bCs/>
          <w:iCs/>
        </w:rPr>
        <w:tab/>
        <w:t>(5)</w:t>
      </w:r>
      <w:r w:rsidRPr="00D95C2E">
        <w:rPr>
          <w:bCs/>
          <w:iCs/>
        </w:rPr>
        <w:tab/>
        <w:t>An amount is taken to have been paid by a deadline specified in this instrument if:</w:t>
      </w:r>
    </w:p>
    <w:p w14:paraId="38D81A35" w14:textId="77777777" w:rsidR="00F02FA9" w:rsidRPr="00D95C2E" w:rsidRDefault="00F02FA9" w:rsidP="00F02FA9">
      <w:pPr>
        <w:pStyle w:val="paragraph"/>
        <w:rPr>
          <w:iCs/>
        </w:rPr>
      </w:pPr>
      <w:r w:rsidRPr="00D95C2E">
        <w:rPr>
          <w:iCs/>
        </w:rPr>
        <w:tab/>
        <w:t>(a)</w:t>
      </w:r>
      <w:r w:rsidRPr="00D95C2E">
        <w:rPr>
          <w:iCs/>
        </w:rPr>
        <w:tab/>
        <w:t xml:space="preserve">the </w:t>
      </w:r>
      <w:proofErr w:type="spellStart"/>
      <w:r w:rsidRPr="00D95C2E">
        <w:rPr>
          <w:iCs/>
        </w:rPr>
        <w:t>ACMA</w:t>
      </w:r>
      <w:proofErr w:type="spellEnd"/>
      <w:r w:rsidRPr="00D95C2E">
        <w:rPr>
          <w:iCs/>
        </w:rPr>
        <w:t xml:space="preserve"> receives a bank cheque for that amount on or before the deadline; or</w:t>
      </w:r>
    </w:p>
    <w:p w14:paraId="5572245E" w14:textId="77777777" w:rsidR="00F02FA9" w:rsidRPr="00D95C2E" w:rsidRDefault="00F02FA9" w:rsidP="00F02FA9">
      <w:pPr>
        <w:pStyle w:val="paragraph"/>
        <w:keepNext/>
        <w:rPr>
          <w:iCs/>
        </w:rPr>
      </w:pPr>
      <w:r w:rsidRPr="00D95C2E">
        <w:rPr>
          <w:iCs/>
        </w:rPr>
        <w:tab/>
        <w:t>(b)</w:t>
      </w:r>
      <w:r w:rsidRPr="00D95C2E">
        <w:rPr>
          <w:iCs/>
        </w:rPr>
        <w:tab/>
        <w:t>both:</w:t>
      </w:r>
    </w:p>
    <w:p w14:paraId="16E9FE12" w14:textId="77777777" w:rsidR="00F02FA9" w:rsidRPr="00D95C2E" w:rsidRDefault="00F02FA9" w:rsidP="00F02FA9">
      <w:pPr>
        <w:pStyle w:val="paragraphsub"/>
        <w:rPr>
          <w:iCs/>
        </w:rPr>
      </w:pPr>
      <w:r w:rsidRPr="00D95C2E">
        <w:rPr>
          <w:iCs/>
        </w:rPr>
        <w:tab/>
        <w:t>(</w:t>
      </w:r>
      <w:proofErr w:type="spellStart"/>
      <w:r w:rsidRPr="00D95C2E">
        <w:rPr>
          <w:iCs/>
        </w:rPr>
        <w:t>i</w:t>
      </w:r>
      <w:proofErr w:type="spellEnd"/>
      <w:r w:rsidRPr="00D95C2E">
        <w:rPr>
          <w:iCs/>
        </w:rPr>
        <w:t>)</w:t>
      </w:r>
      <w:r w:rsidRPr="00D95C2E">
        <w:rPr>
          <w:iCs/>
        </w:rPr>
        <w:tab/>
        <w:t xml:space="preserve">the </w:t>
      </w:r>
      <w:proofErr w:type="spellStart"/>
      <w:r w:rsidRPr="00D95C2E">
        <w:rPr>
          <w:iCs/>
        </w:rPr>
        <w:t>ACMA</w:t>
      </w:r>
      <w:proofErr w:type="spellEnd"/>
      <w:r w:rsidRPr="00D95C2E">
        <w:rPr>
          <w:iCs/>
        </w:rPr>
        <w:t xml:space="preserve"> receives evidence that an electronic transfer of the full amount was made on or before the deadline (such as a transfer receipt); and</w:t>
      </w:r>
    </w:p>
    <w:p w14:paraId="29C4BCCD" w14:textId="77777777" w:rsidR="00F02FA9" w:rsidRPr="00D95C2E" w:rsidRDefault="00F02FA9" w:rsidP="00F02FA9">
      <w:pPr>
        <w:pStyle w:val="paragraphsub"/>
        <w:rPr>
          <w:iCs/>
        </w:rPr>
      </w:pPr>
      <w:r w:rsidRPr="00D95C2E">
        <w:rPr>
          <w:iCs/>
        </w:rPr>
        <w:tab/>
        <w:t>(ii)</w:t>
      </w:r>
      <w:r w:rsidRPr="00D95C2E">
        <w:rPr>
          <w:iCs/>
        </w:rPr>
        <w:tab/>
        <w:t xml:space="preserve">the amount is received in the </w:t>
      </w:r>
      <w:proofErr w:type="spellStart"/>
      <w:r w:rsidRPr="00D95C2E">
        <w:rPr>
          <w:iCs/>
        </w:rPr>
        <w:t>ACMA’s</w:t>
      </w:r>
      <w:proofErr w:type="spellEnd"/>
      <w:r w:rsidRPr="00D95C2E">
        <w:rPr>
          <w:iCs/>
        </w:rPr>
        <w:t xml:space="preserve"> bank account no later than 3 working days after the deadline; or</w:t>
      </w:r>
    </w:p>
    <w:p w14:paraId="7B8BCA27" w14:textId="77777777" w:rsidR="00F02FA9" w:rsidRPr="00D95C2E" w:rsidRDefault="00F02FA9" w:rsidP="00F02FA9">
      <w:pPr>
        <w:pStyle w:val="paragraph"/>
        <w:rPr>
          <w:iCs/>
        </w:rPr>
      </w:pPr>
      <w:r w:rsidRPr="00D95C2E">
        <w:rPr>
          <w:iCs/>
        </w:rPr>
        <w:tab/>
        <w:t>(c)</w:t>
      </w:r>
      <w:r w:rsidRPr="00D95C2E">
        <w:rPr>
          <w:iCs/>
        </w:rPr>
        <w:tab/>
        <w:t xml:space="preserve">the </w:t>
      </w:r>
      <w:proofErr w:type="spellStart"/>
      <w:r w:rsidRPr="00D95C2E">
        <w:rPr>
          <w:iCs/>
        </w:rPr>
        <w:t>ACMA</w:t>
      </w:r>
      <w:proofErr w:type="spellEnd"/>
      <w:r w:rsidRPr="00D95C2E">
        <w:rPr>
          <w:iCs/>
        </w:rPr>
        <w:t xml:space="preserve"> receives other evidence which satisfies the </w:t>
      </w:r>
      <w:proofErr w:type="spellStart"/>
      <w:r w:rsidRPr="00D95C2E">
        <w:rPr>
          <w:iCs/>
        </w:rPr>
        <w:t>ACMA</w:t>
      </w:r>
      <w:proofErr w:type="spellEnd"/>
      <w:r w:rsidRPr="00D95C2E">
        <w:rPr>
          <w:iCs/>
        </w:rPr>
        <w:t xml:space="preserve"> that the person making the payment has taken all reasonable steps to pay the amount on or before the deadline</w:t>
      </w:r>
      <w:r w:rsidR="005E6A38" w:rsidRPr="00D95C2E">
        <w:rPr>
          <w:iCs/>
        </w:rPr>
        <w:t>.</w:t>
      </w:r>
    </w:p>
    <w:p w14:paraId="3CD73786" w14:textId="77777777" w:rsidR="00F02FA9" w:rsidRPr="00D95C2E" w:rsidRDefault="00F02FA9" w:rsidP="00F02FA9">
      <w:pPr>
        <w:pStyle w:val="subsection"/>
        <w:rPr>
          <w:iCs/>
        </w:rPr>
      </w:pPr>
      <w:r w:rsidRPr="00D95C2E">
        <w:rPr>
          <w:iCs/>
        </w:rPr>
        <w:tab/>
        <w:t>(6)</w:t>
      </w:r>
      <w:r w:rsidRPr="00D95C2E">
        <w:rPr>
          <w:iCs/>
        </w:rPr>
        <w:tab/>
        <w:t>An amount due under this instrument is not paid in full if bank charges or government duties imposed on a payment reduce the net payment to less than the amount due</w:t>
      </w:r>
      <w:r w:rsidR="005E6A38" w:rsidRPr="00D95C2E">
        <w:rPr>
          <w:iCs/>
        </w:rPr>
        <w:t>.</w:t>
      </w:r>
    </w:p>
    <w:p w14:paraId="2779E52D" w14:textId="77777777" w:rsidR="00F02FA9" w:rsidRPr="00D95C2E" w:rsidRDefault="00F02FA9" w:rsidP="00F02FA9">
      <w:pPr>
        <w:pStyle w:val="notetext"/>
      </w:pPr>
      <w:r w:rsidRPr="00D95C2E">
        <w:t>Note:</w:t>
      </w:r>
      <w:r w:rsidRPr="00D95C2E">
        <w:tab/>
        <w:t>The effect of this subsection is that an applicant or bidder must add the value of any bank charge or government duty to the amount of a payment</w:t>
      </w:r>
      <w:r w:rsidR="005E6A38" w:rsidRPr="00D95C2E">
        <w:t>.</w:t>
      </w:r>
    </w:p>
    <w:p w14:paraId="0A59AC7E" w14:textId="77777777" w:rsidR="00F02FA9" w:rsidRPr="00D95C2E" w:rsidRDefault="00F02FA9" w:rsidP="00F02FA9">
      <w:pPr>
        <w:pStyle w:val="subsection"/>
        <w:rPr>
          <w:bCs/>
          <w:iCs/>
        </w:rPr>
      </w:pPr>
      <w:r w:rsidRPr="00D95C2E">
        <w:rPr>
          <w:bCs/>
          <w:iCs/>
        </w:rPr>
        <w:tab/>
        <w:t>(7)</w:t>
      </w:r>
      <w:r w:rsidRPr="00D95C2E">
        <w:rPr>
          <w:bCs/>
          <w:iCs/>
        </w:rPr>
        <w:tab/>
        <w:t>If an amount payable under this instrument is an amount of dollars and cents, the amount is to be rounded up to the nearest whole dollar</w:t>
      </w:r>
      <w:r w:rsidR="005E6A38" w:rsidRPr="00D95C2E">
        <w:rPr>
          <w:bCs/>
          <w:iCs/>
        </w:rPr>
        <w:t>.</w:t>
      </w:r>
    </w:p>
    <w:p w14:paraId="2D3B19A5" w14:textId="77777777" w:rsidR="00F02FA9" w:rsidRPr="00D95C2E" w:rsidRDefault="00F02FA9" w:rsidP="00F02FA9">
      <w:pPr>
        <w:pStyle w:val="subsection"/>
      </w:pPr>
      <w:r w:rsidRPr="00D95C2E">
        <w:tab/>
        <w:t>(8)</w:t>
      </w:r>
      <w:r w:rsidRPr="00D95C2E">
        <w:tab/>
        <w:t xml:space="preserve">If an amount is paid, or is to be paid, to the </w:t>
      </w:r>
      <w:proofErr w:type="spellStart"/>
      <w:r w:rsidRPr="00D95C2E">
        <w:t>ACMA</w:t>
      </w:r>
      <w:proofErr w:type="spellEnd"/>
      <w:r w:rsidRPr="00D95C2E">
        <w:t xml:space="preserve"> under this instrument, it is paid, or it is to be paid, to the </w:t>
      </w:r>
      <w:proofErr w:type="spellStart"/>
      <w:r w:rsidRPr="00D95C2E">
        <w:t>ACMA</w:t>
      </w:r>
      <w:proofErr w:type="spellEnd"/>
      <w:r w:rsidRPr="00D95C2E">
        <w:t xml:space="preserve"> on behalf of the Commonwealth</w:t>
      </w:r>
      <w:r w:rsidR="005E6A38" w:rsidRPr="00D95C2E">
        <w:t>.</w:t>
      </w:r>
    </w:p>
    <w:p w14:paraId="4F538770" w14:textId="77777777" w:rsidR="00F02FA9" w:rsidRPr="00D95C2E" w:rsidRDefault="00F02FA9" w:rsidP="00F02FA9">
      <w:pPr>
        <w:pStyle w:val="subsection"/>
      </w:pPr>
      <w:r w:rsidRPr="00D95C2E">
        <w:tab/>
        <w:t>(9)</w:t>
      </w:r>
      <w:r w:rsidRPr="00D95C2E">
        <w:tab/>
        <w:t xml:space="preserve">If an amount is paid, or is to be paid, by the </w:t>
      </w:r>
      <w:proofErr w:type="spellStart"/>
      <w:r w:rsidRPr="00D95C2E">
        <w:t>ACMA</w:t>
      </w:r>
      <w:proofErr w:type="spellEnd"/>
      <w:r w:rsidRPr="00D95C2E">
        <w:t xml:space="preserve"> under this instrument, it is paid, or it is to be paid, by the </w:t>
      </w:r>
      <w:proofErr w:type="spellStart"/>
      <w:r w:rsidRPr="00D95C2E">
        <w:t>ACMA</w:t>
      </w:r>
      <w:proofErr w:type="spellEnd"/>
      <w:r w:rsidRPr="00D95C2E">
        <w:t xml:space="preserve"> on behalf of the Commonwealth</w:t>
      </w:r>
      <w:r w:rsidR="005E6A38" w:rsidRPr="00D95C2E">
        <w:t>.</w:t>
      </w:r>
    </w:p>
    <w:p w14:paraId="527FABE1" w14:textId="77777777" w:rsidR="00F02FA9" w:rsidRPr="00D95C2E" w:rsidRDefault="00F02FA9" w:rsidP="00F02FA9">
      <w:pPr>
        <w:pStyle w:val="notetext"/>
      </w:pPr>
      <w:r w:rsidRPr="00D95C2E">
        <w:t>Note:</w:t>
      </w:r>
      <w:r w:rsidRPr="00D95C2E">
        <w:tab/>
        <w:t xml:space="preserve">This section also applies to spectrum access charges payable under </w:t>
      </w:r>
      <w:r w:rsidR="003D3442" w:rsidRPr="00D95C2E">
        <w:t>section 2</w:t>
      </w:r>
      <w:r w:rsidRPr="00D95C2E">
        <w:t>94 of the Act</w:t>
      </w:r>
      <w:r w:rsidR="005E6A38" w:rsidRPr="00D95C2E">
        <w:t>.</w:t>
      </w:r>
      <w:r w:rsidRPr="00D95C2E">
        <w:t xml:space="preserve"> As such, this section relates to </w:t>
      </w:r>
      <w:r w:rsidR="002D180D" w:rsidRPr="00D95C2E">
        <w:t>Division 7</w:t>
      </w:r>
      <w:r w:rsidRPr="00D95C2E">
        <w:t xml:space="preserve"> of </w:t>
      </w:r>
      <w:r w:rsidR="003D3442" w:rsidRPr="00D95C2E">
        <w:t>Part 5</w:t>
      </w:r>
      <w:r w:rsidRPr="00D95C2E">
        <w:t xml:space="preserve"> of this instrument and is disallowable under </w:t>
      </w:r>
      <w:r w:rsidR="003D3442" w:rsidRPr="00D95C2E">
        <w:t>section 4</w:t>
      </w:r>
      <w:r w:rsidRPr="00D95C2E">
        <w:t xml:space="preserve">2 of the </w:t>
      </w:r>
      <w:r w:rsidRPr="00D95C2E">
        <w:rPr>
          <w:i/>
          <w:iCs/>
        </w:rPr>
        <w:t>Legislation Act 2003</w:t>
      </w:r>
      <w:r w:rsidR="005E6A38" w:rsidRPr="00D95C2E">
        <w:t>.</w:t>
      </w:r>
    </w:p>
    <w:p w14:paraId="06F1A890" w14:textId="77777777" w:rsidR="00F02FA9" w:rsidRPr="00D95C2E" w:rsidRDefault="005E6A38" w:rsidP="00F02FA9">
      <w:pPr>
        <w:pStyle w:val="ActHead5"/>
      </w:pPr>
      <w:bookmarkStart w:id="14" w:name="_Toc137194985"/>
      <w:r w:rsidRPr="00053CD9">
        <w:rPr>
          <w:rStyle w:val="CharSectno"/>
        </w:rPr>
        <w:t>10</w:t>
      </w:r>
      <w:r w:rsidR="00F02FA9" w:rsidRPr="00D95C2E">
        <w:t xml:space="preserve">  Giving documents to bidders</w:t>
      </w:r>
      <w:bookmarkEnd w:id="14"/>
    </w:p>
    <w:p w14:paraId="7FDC5D46" w14:textId="77777777" w:rsidR="00F02FA9" w:rsidRPr="00D95C2E" w:rsidRDefault="00F02FA9" w:rsidP="00F02FA9">
      <w:pPr>
        <w:pStyle w:val="subsection"/>
      </w:pPr>
      <w:r w:rsidRPr="00D95C2E">
        <w:tab/>
        <w:t>(1)</w:t>
      </w:r>
      <w:r w:rsidRPr="00D95C2E">
        <w:tab/>
        <w:t xml:space="preserve">If a provision in this instrument requires, authorises or permits the auction manager to give information to a bidder, or to notify a bidder of a matter, </w:t>
      </w:r>
      <w:r w:rsidRPr="00D95C2E">
        <w:lastRenderedPageBreak/>
        <w:t>whether or not in writing, the auction manager may give the information to the bidder, or notify the bidder of the matter, by using the auction system</w:t>
      </w:r>
      <w:r w:rsidR="005E6A38" w:rsidRPr="00D95C2E">
        <w:t>.</w:t>
      </w:r>
    </w:p>
    <w:p w14:paraId="43F332C7" w14:textId="77777777" w:rsidR="00F02FA9" w:rsidRPr="00D95C2E" w:rsidRDefault="00F02FA9" w:rsidP="00F02FA9">
      <w:pPr>
        <w:pStyle w:val="subsection"/>
      </w:pPr>
      <w:r w:rsidRPr="00D95C2E">
        <w:tab/>
        <w:t>(2)</w:t>
      </w:r>
      <w:r w:rsidRPr="00D95C2E">
        <w:tab/>
        <w:t>Subsection (1) does not limit any provision of this instrument, and the auction manager is not obliged to give information to a bidder, or notify a bidder of a matter, by using the auction system</w:t>
      </w:r>
      <w:r w:rsidR="005E6A38" w:rsidRPr="00D95C2E">
        <w:t>.</w:t>
      </w:r>
    </w:p>
    <w:p w14:paraId="63EFC8F1" w14:textId="77777777" w:rsidR="00257813" w:rsidRPr="00D95C2E" w:rsidRDefault="00257813" w:rsidP="00BE6FEC">
      <w:pPr>
        <w:pStyle w:val="ActHead2"/>
        <w:pageBreakBefore/>
      </w:pPr>
      <w:bookmarkStart w:id="15" w:name="_Toc137194986"/>
      <w:bookmarkStart w:id="16" w:name="_Hlk122697701"/>
      <w:r w:rsidRPr="00053CD9">
        <w:rPr>
          <w:rStyle w:val="CharPartNo"/>
        </w:rPr>
        <w:lastRenderedPageBreak/>
        <w:t>Part 2</w:t>
      </w:r>
      <w:r w:rsidRPr="00D95C2E">
        <w:t>—</w:t>
      </w:r>
      <w:r w:rsidRPr="00053CD9">
        <w:rPr>
          <w:rStyle w:val="CharPartText"/>
        </w:rPr>
        <w:t>Allocation of spectrum licences</w:t>
      </w:r>
      <w:bookmarkEnd w:id="15"/>
    </w:p>
    <w:p w14:paraId="00FCBECA" w14:textId="77777777" w:rsidR="00257813" w:rsidRPr="00D95C2E" w:rsidRDefault="003D3442" w:rsidP="00257813">
      <w:pPr>
        <w:pStyle w:val="ActHead3"/>
      </w:pPr>
      <w:bookmarkStart w:id="17" w:name="_Toc137194987"/>
      <w:r w:rsidRPr="00053CD9">
        <w:rPr>
          <w:rStyle w:val="CharDivNo"/>
        </w:rPr>
        <w:t>Division 1</w:t>
      </w:r>
      <w:r w:rsidR="00257813" w:rsidRPr="00D95C2E">
        <w:t>—</w:t>
      </w:r>
      <w:r w:rsidR="00257813" w:rsidRPr="00053CD9">
        <w:rPr>
          <w:rStyle w:val="CharDivText"/>
        </w:rPr>
        <w:t>How spectrum licences will be allocated</w:t>
      </w:r>
      <w:bookmarkEnd w:id="17"/>
    </w:p>
    <w:p w14:paraId="7B2FFACF" w14:textId="77777777" w:rsidR="00257813" w:rsidRPr="00D95C2E" w:rsidRDefault="005E6A38" w:rsidP="00257813">
      <w:pPr>
        <w:pStyle w:val="ActHead5"/>
      </w:pPr>
      <w:bookmarkStart w:id="18" w:name="_Toc137194988"/>
      <w:r w:rsidRPr="00053CD9">
        <w:rPr>
          <w:rStyle w:val="CharSectno"/>
        </w:rPr>
        <w:t>11</w:t>
      </w:r>
      <w:r w:rsidR="00257813" w:rsidRPr="00D95C2E">
        <w:t xml:space="preserve">  The allocation process</w:t>
      </w:r>
      <w:bookmarkEnd w:id="18"/>
      <w:r w:rsidR="00257813" w:rsidRPr="00D95C2E">
        <w:fldChar w:fldCharType="begin"/>
      </w:r>
      <w:r w:rsidR="00257813" w:rsidRPr="00D95C2E">
        <w:instrText xml:space="preserve">  </w:instrText>
      </w:r>
      <w:r w:rsidR="00257813" w:rsidRPr="00D95C2E">
        <w:fldChar w:fldCharType="end"/>
      </w:r>
    </w:p>
    <w:p w14:paraId="7AB5D693" w14:textId="77777777" w:rsidR="00257813" w:rsidRPr="00D95C2E" w:rsidRDefault="00257813" w:rsidP="00257813">
      <w:pPr>
        <w:pStyle w:val="subsection"/>
      </w:pPr>
      <w:r w:rsidRPr="00D95C2E">
        <w:tab/>
        <w:t>(1)</w:t>
      </w:r>
      <w:r w:rsidRPr="00D95C2E">
        <w:tab/>
        <w:t>The procedure for the allocation of spectrum licences in the 3</w:t>
      </w:r>
      <w:r w:rsidR="005E6A38" w:rsidRPr="00D95C2E">
        <w:t>.</w:t>
      </w:r>
      <w:r w:rsidRPr="00D95C2E">
        <w:t>4/3</w:t>
      </w:r>
      <w:r w:rsidR="005E6A38" w:rsidRPr="00D95C2E">
        <w:t>.</w:t>
      </w:r>
      <w:r w:rsidRPr="00D95C2E">
        <w:t>7 GHz bands is:</w:t>
      </w:r>
    </w:p>
    <w:p w14:paraId="2CF5C90E" w14:textId="77777777" w:rsidR="00257813" w:rsidRPr="00D95C2E" w:rsidRDefault="00257813" w:rsidP="00257813">
      <w:pPr>
        <w:pStyle w:val="paragraph"/>
      </w:pPr>
      <w:r w:rsidRPr="00D95C2E">
        <w:tab/>
        <w:t>(a)</w:t>
      </w:r>
      <w:r w:rsidRPr="00D95C2E">
        <w:tab/>
        <w:t xml:space="preserve">a direct allocation of leftover lots (see </w:t>
      </w:r>
      <w:r w:rsidR="003D3442" w:rsidRPr="00D95C2E">
        <w:t>Division 1</w:t>
      </w:r>
      <w:r w:rsidRPr="00D95C2E">
        <w:t xml:space="preserve"> of </w:t>
      </w:r>
      <w:r w:rsidR="003D3442" w:rsidRPr="00D95C2E">
        <w:t>Part 5</w:t>
      </w:r>
      <w:r w:rsidRPr="00D95C2E">
        <w:t>); and</w:t>
      </w:r>
    </w:p>
    <w:p w14:paraId="6C2ED71B" w14:textId="77777777" w:rsidR="00257813" w:rsidRPr="00D95C2E" w:rsidRDefault="00257813" w:rsidP="00257813">
      <w:pPr>
        <w:pStyle w:val="paragraph"/>
      </w:pPr>
      <w:r w:rsidRPr="00D95C2E">
        <w:tab/>
        <w:t>(b)</w:t>
      </w:r>
      <w:r w:rsidRPr="00D95C2E">
        <w:tab/>
        <w:t xml:space="preserve">an auction (the </w:t>
      </w:r>
      <w:r w:rsidRPr="00D95C2E">
        <w:rPr>
          <w:b/>
          <w:i/>
        </w:rPr>
        <w:t>3</w:t>
      </w:r>
      <w:r w:rsidR="005E6A38" w:rsidRPr="00D95C2E">
        <w:rPr>
          <w:b/>
          <w:i/>
        </w:rPr>
        <w:t>.</w:t>
      </w:r>
      <w:r w:rsidRPr="00D95C2E">
        <w:rPr>
          <w:b/>
          <w:i/>
        </w:rPr>
        <w:t>7 GHz auction</w:t>
      </w:r>
      <w:r w:rsidRPr="00D95C2E">
        <w:t>) of the lots of the 3</w:t>
      </w:r>
      <w:r w:rsidR="005E6A38" w:rsidRPr="00D95C2E">
        <w:t>.</w:t>
      </w:r>
      <w:r w:rsidRPr="00D95C2E">
        <w:t>7 GHz products; and</w:t>
      </w:r>
    </w:p>
    <w:p w14:paraId="5BFF096A" w14:textId="77777777" w:rsidR="00257813" w:rsidRPr="00D95C2E" w:rsidRDefault="00257813" w:rsidP="00257813">
      <w:pPr>
        <w:pStyle w:val="paragraph"/>
      </w:pPr>
      <w:r w:rsidRPr="00D95C2E">
        <w:tab/>
        <w:t>(c)</w:t>
      </w:r>
      <w:r w:rsidRPr="00D95C2E">
        <w:tab/>
        <w:t xml:space="preserve">an auction (the </w:t>
      </w:r>
      <w:r w:rsidRPr="00D95C2E">
        <w:rPr>
          <w:b/>
          <w:i/>
        </w:rPr>
        <w:t>3</w:t>
      </w:r>
      <w:r w:rsidR="005E6A38" w:rsidRPr="00D95C2E">
        <w:rPr>
          <w:b/>
          <w:i/>
        </w:rPr>
        <w:t>.</w:t>
      </w:r>
      <w:r w:rsidRPr="00D95C2E">
        <w:rPr>
          <w:b/>
          <w:i/>
        </w:rPr>
        <w:t xml:space="preserve">4 GHz </w:t>
      </w:r>
      <w:r w:rsidRPr="00D95C2E">
        <w:rPr>
          <w:b/>
          <w:i/>
          <w:lang w:eastAsia="en-US"/>
        </w:rPr>
        <w:t>auction</w:t>
      </w:r>
      <w:r w:rsidRPr="00D95C2E">
        <w:rPr>
          <w:sz w:val="18"/>
        </w:rPr>
        <w:t>)</w:t>
      </w:r>
      <w:r w:rsidRPr="00D95C2E">
        <w:t xml:space="preserve"> of the lots of the 3</w:t>
      </w:r>
      <w:r w:rsidR="005E6A38" w:rsidRPr="00D95C2E">
        <w:t>.</w:t>
      </w:r>
      <w:r w:rsidRPr="00D95C2E">
        <w:t>4 GHz products; and</w:t>
      </w:r>
    </w:p>
    <w:p w14:paraId="621902D8" w14:textId="77777777" w:rsidR="00257813" w:rsidRPr="00D95C2E" w:rsidRDefault="00257813" w:rsidP="00257813">
      <w:pPr>
        <w:pStyle w:val="paragraph"/>
        <w:rPr>
          <w:sz w:val="18"/>
        </w:rPr>
      </w:pPr>
      <w:r w:rsidRPr="00D95C2E">
        <w:tab/>
        <w:t>(d)</w:t>
      </w:r>
      <w:r w:rsidRPr="00D95C2E">
        <w:tab/>
        <w:t>as part of the assignment stage of the 3</w:t>
      </w:r>
      <w:r w:rsidR="005E6A38" w:rsidRPr="00D95C2E">
        <w:t>.</w:t>
      </w:r>
      <w:r w:rsidRPr="00D95C2E">
        <w:t xml:space="preserve">4 GHz auction, an allocation of any leftover lots that were not directly allocated under </w:t>
      </w:r>
      <w:r w:rsidR="003D3442" w:rsidRPr="00D95C2E">
        <w:t>Division 1</w:t>
      </w:r>
      <w:r w:rsidRPr="00D95C2E">
        <w:t xml:space="preserve"> of </w:t>
      </w:r>
      <w:r w:rsidR="003D3442" w:rsidRPr="00D95C2E">
        <w:t>Part 5</w:t>
      </w:r>
      <w:r w:rsidR="005E6A38" w:rsidRPr="00D95C2E">
        <w:rPr>
          <w:sz w:val="18"/>
        </w:rPr>
        <w:t>.</w:t>
      </w:r>
    </w:p>
    <w:p w14:paraId="748F026A" w14:textId="77777777" w:rsidR="00257813" w:rsidRPr="00D95C2E" w:rsidRDefault="00257813" w:rsidP="00257813">
      <w:pPr>
        <w:pStyle w:val="subsection"/>
      </w:pPr>
      <w:r w:rsidRPr="00D95C2E">
        <w:tab/>
        <w:t>(2)</w:t>
      </w:r>
      <w:r w:rsidRPr="00D95C2E">
        <w:tab/>
        <w:t xml:space="preserve">The </w:t>
      </w:r>
      <w:r w:rsidRPr="00D95C2E">
        <w:rPr>
          <w:b/>
          <w:i/>
        </w:rPr>
        <w:t xml:space="preserve">allocation process </w:t>
      </w:r>
      <w:r w:rsidRPr="00D95C2E">
        <w:t xml:space="preserve">is the process comprising the steps set out in </w:t>
      </w:r>
      <w:r w:rsidR="003D3442" w:rsidRPr="00D95C2E">
        <w:t>subsection (</w:t>
      </w:r>
      <w:r w:rsidRPr="00D95C2E">
        <w:t>1)</w:t>
      </w:r>
      <w:r w:rsidR="005E6A38" w:rsidRPr="00D95C2E">
        <w:t>.</w:t>
      </w:r>
    </w:p>
    <w:p w14:paraId="2D5C9691" w14:textId="77777777" w:rsidR="00257813" w:rsidRPr="00D95C2E" w:rsidRDefault="00257813" w:rsidP="00257813">
      <w:pPr>
        <w:pStyle w:val="subsection"/>
      </w:pPr>
      <w:r w:rsidRPr="00D95C2E">
        <w:tab/>
        <w:t>(3)</w:t>
      </w:r>
      <w:r w:rsidRPr="00D95C2E">
        <w:tab/>
        <w:t xml:space="preserve">The </w:t>
      </w:r>
      <w:r w:rsidRPr="00D95C2E">
        <w:rPr>
          <w:b/>
          <w:i/>
        </w:rPr>
        <w:t xml:space="preserve">allocation period </w:t>
      </w:r>
      <w:r w:rsidRPr="00D95C2E">
        <w:t>is</w:t>
      </w:r>
      <w:r w:rsidRPr="00D95C2E">
        <w:rPr>
          <w:b/>
          <w:i/>
        </w:rPr>
        <w:t xml:space="preserve"> </w:t>
      </w:r>
      <w:r w:rsidRPr="00D95C2E">
        <w:t>the period:</w:t>
      </w:r>
    </w:p>
    <w:p w14:paraId="54090E78" w14:textId="77777777" w:rsidR="00257813" w:rsidRPr="00D95C2E" w:rsidRDefault="00257813" w:rsidP="00257813">
      <w:pPr>
        <w:pStyle w:val="paragraph"/>
      </w:pPr>
      <w:r w:rsidRPr="00D95C2E">
        <w:tab/>
        <w:t>(a)</w:t>
      </w:r>
      <w:r w:rsidRPr="00D95C2E">
        <w:tab/>
        <w:t>commencing on the eligibility deadline; and</w:t>
      </w:r>
    </w:p>
    <w:p w14:paraId="7A7CEA9B" w14:textId="77777777" w:rsidR="00257813" w:rsidRPr="00D95C2E" w:rsidRDefault="00257813" w:rsidP="00257813">
      <w:pPr>
        <w:pStyle w:val="paragraph"/>
      </w:pPr>
      <w:r w:rsidRPr="00D95C2E">
        <w:tab/>
        <w:t>(b)</w:t>
      </w:r>
      <w:r w:rsidRPr="00D95C2E">
        <w:tab/>
        <w:t xml:space="preserve">ending immediately after the auction manager provides the results for the allocation process in accordance with </w:t>
      </w:r>
      <w:r w:rsidR="003D3442" w:rsidRPr="00D95C2E">
        <w:t>section 8</w:t>
      </w:r>
      <w:r w:rsidR="005E6A38" w:rsidRPr="00D95C2E">
        <w:t>5.</w:t>
      </w:r>
    </w:p>
    <w:p w14:paraId="2541346C" w14:textId="77777777" w:rsidR="00257813" w:rsidRPr="00D95C2E" w:rsidRDefault="00257813" w:rsidP="007869B2">
      <w:pPr>
        <w:pStyle w:val="ActHead3"/>
        <w:pageBreakBefore/>
      </w:pPr>
      <w:bookmarkStart w:id="19" w:name="_Toc137194989"/>
      <w:r w:rsidRPr="00053CD9">
        <w:rPr>
          <w:rStyle w:val="CharDivNo"/>
        </w:rPr>
        <w:lastRenderedPageBreak/>
        <w:t>Division 2</w:t>
      </w:r>
      <w:r w:rsidRPr="00D95C2E">
        <w:t>—</w:t>
      </w:r>
      <w:r w:rsidRPr="00053CD9">
        <w:rPr>
          <w:rStyle w:val="CharDivText"/>
        </w:rPr>
        <w:t>General allocation limits</w:t>
      </w:r>
      <w:bookmarkEnd w:id="19"/>
    </w:p>
    <w:p w14:paraId="5184CD4E" w14:textId="77777777" w:rsidR="00257813" w:rsidRPr="00D95C2E" w:rsidRDefault="005E6A38" w:rsidP="00257813">
      <w:pPr>
        <w:pStyle w:val="ActHead5"/>
        <w:rPr>
          <w:i/>
          <w:iCs/>
        </w:rPr>
      </w:pPr>
      <w:bookmarkStart w:id="20" w:name="_Toc137194990"/>
      <w:r w:rsidRPr="00053CD9">
        <w:rPr>
          <w:rStyle w:val="CharSectno"/>
        </w:rPr>
        <w:t>12</w:t>
      </w:r>
      <w:r w:rsidR="00257813" w:rsidRPr="00D95C2E">
        <w:t xml:space="preserve">  Allocation limits</w:t>
      </w:r>
      <w:bookmarkEnd w:id="20"/>
    </w:p>
    <w:p w14:paraId="6EC4FA68" w14:textId="77777777" w:rsidR="00257813" w:rsidRPr="00D95C2E" w:rsidRDefault="00257813" w:rsidP="00257813">
      <w:pPr>
        <w:pStyle w:val="subsection"/>
      </w:pPr>
      <w:r w:rsidRPr="00D95C2E">
        <w:tab/>
        <w:t>(1)</w:t>
      </w:r>
      <w:r w:rsidRPr="00D95C2E">
        <w:tab/>
        <w:t xml:space="preserve">The allocation of spectrum licences under this instrument must not result in a person exceeding the allocation limit for </w:t>
      </w:r>
      <w:r w:rsidR="005377A1" w:rsidRPr="00D95C2E">
        <w:t xml:space="preserve">the area of </w:t>
      </w:r>
      <w:r w:rsidRPr="00D95C2E">
        <w:t>a metropolitan product or regional product</w:t>
      </w:r>
      <w:r w:rsidR="005E6A38" w:rsidRPr="00D95C2E">
        <w:t>.</w:t>
      </w:r>
    </w:p>
    <w:p w14:paraId="15C75627" w14:textId="77777777" w:rsidR="00257813" w:rsidRPr="00D95C2E" w:rsidRDefault="00257813" w:rsidP="00257813">
      <w:pPr>
        <w:pStyle w:val="subsection"/>
      </w:pPr>
      <w:r w:rsidRPr="00D95C2E">
        <w:tab/>
        <w:t>(2)</w:t>
      </w:r>
      <w:r w:rsidRPr="00D95C2E">
        <w:tab/>
        <w:t xml:space="preserve">A person </w:t>
      </w:r>
      <w:r w:rsidRPr="00D95C2E">
        <w:rPr>
          <w:b/>
          <w:i/>
        </w:rPr>
        <w:t>exceed</w:t>
      </w:r>
      <w:r w:rsidR="005377A1" w:rsidRPr="00D95C2E">
        <w:rPr>
          <w:b/>
          <w:i/>
        </w:rPr>
        <w:t>s</w:t>
      </w:r>
      <w:r w:rsidRPr="00D95C2E">
        <w:rPr>
          <w:b/>
          <w:i/>
        </w:rPr>
        <w:t xml:space="preserve"> </w:t>
      </w:r>
      <w:r w:rsidRPr="00D95C2E">
        <w:t>the allocation limit for the area of a metropolitan product or regional product if:</w:t>
      </w:r>
    </w:p>
    <w:p w14:paraId="1B40DF13" w14:textId="77777777" w:rsidR="005377A1" w:rsidRPr="00D95C2E" w:rsidRDefault="005377A1" w:rsidP="005377A1">
      <w:pPr>
        <w:pStyle w:val="paragraph"/>
      </w:pPr>
      <w:r w:rsidRPr="00D95C2E">
        <w:tab/>
        <w:t>(a)</w:t>
      </w:r>
      <w:r w:rsidRPr="00D95C2E">
        <w:tab/>
        <w:t xml:space="preserve">the person is allocated </w:t>
      </w:r>
      <w:r w:rsidR="006D683D" w:rsidRPr="00D95C2E">
        <w:t xml:space="preserve">a lot or </w:t>
      </w:r>
      <w:r w:rsidRPr="00D95C2E">
        <w:t>lots of the product under this instrument; and</w:t>
      </w:r>
    </w:p>
    <w:p w14:paraId="22BAABA1" w14:textId="77777777" w:rsidR="00257813" w:rsidRPr="00D95C2E" w:rsidRDefault="00257813" w:rsidP="00257813">
      <w:pPr>
        <w:pStyle w:val="paragraph"/>
      </w:pPr>
      <w:r w:rsidRPr="00D95C2E">
        <w:tab/>
        <w:t>(</w:t>
      </w:r>
      <w:r w:rsidR="006D683D" w:rsidRPr="00D95C2E">
        <w:t>b</w:t>
      </w:r>
      <w:r w:rsidRPr="00D95C2E">
        <w:t>)</w:t>
      </w:r>
      <w:r w:rsidRPr="00D95C2E">
        <w:tab/>
      </w:r>
      <w:r w:rsidR="00B429A5" w:rsidRPr="00D95C2E">
        <w:t xml:space="preserve">having regard to subsection (4), </w:t>
      </w:r>
      <w:r w:rsidRPr="00D95C2E">
        <w:t xml:space="preserve">the person, or </w:t>
      </w:r>
      <w:r w:rsidR="000643B7" w:rsidRPr="00D95C2E">
        <w:t>the</w:t>
      </w:r>
      <w:r w:rsidRPr="00D95C2E">
        <w:t xml:space="preserve"> relevant group of persons that includes the person, is authorised to use, in aggregate, more of the relevant spectrum in all or part of the area </w:t>
      </w:r>
      <w:r w:rsidR="00B429A5" w:rsidRPr="00D95C2E">
        <w:t xml:space="preserve">of the product </w:t>
      </w:r>
      <w:r w:rsidRPr="00D95C2E">
        <w:t>than the allocation limit for the area</w:t>
      </w:r>
      <w:r w:rsidR="005E6A38" w:rsidRPr="00D95C2E">
        <w:t>.</w:t>
      </w:r>
    </w:p>
    <w:p w14:paraId="6E56FD27" w14:textId="77777777" w:rsidR="00257813" w:rsidRPr="00D95C2E" w:rsidRDefault="00257813" w:rsidP="00257813">
      <w:pPr>
        <w:pStyle w:val="notetext"/>
      </w:pPr>
      <w:r w:rsidRPr="00D95C2E">
        <w:t>Note:</w:t>
      </w:r>
      <w:r w:rsidRPr="00D95C2E">
        <w:tab/>
        <w:t xml:space="preserve">Some existing authorisations are disregarded: see </w:t>
      </w:r>
      <w:r w:rsidR="003D3442" w:rsidRPr="00D95C2E">
        <w:t>subsection (</w:t>
      </w:r>
      <w:r w:rsidR="00BF3530" w:rsidRPr="00D95C2E">
        <w:t xml:space="preserve">5) of this section, </w:t>
      </w:r>
      <w:r w:rsidR="003D3442" w:rsidRPr="00D95C2E">
        <w:t>subsection 1</w:t>
      </w:r>
      <w:r w:rsidR="00BF3530" w:rsidRPr="00D95C2E">
        <w:t xml:space="preserve">3(2) and </w:t>
      </w:r>
      <w:r w:rsidR="003D3442" w:rsidRPr="00D95C2E">
        <w:t>section 1</w:t>
      </w:r>
      <w:r w:rsidR="005E6A38" w:rsidRPr="00D95C2E">
        <w:t>4.</w:t>
      </w:r>
    </w:p>
    <w:p w14:paraId="1A3AADD1" w14:textId="77777777" w:rsidR="00257813" w:rsidRPr="00D95C2E" w:rsidRDefault="00257813" w:rsidP="00257813">
      <w:pPr>
        <w:pStyle w:val="SubsectionHead"/>
      </w:pPr>
      <w:r w:rsidRPr="00D95C2E">
        <w:t>Meaning of allocation limit</w:t>
      </w:r>
    </w:p>
    <w:p w14:paraId="582AED16" w14:textId="77777777" w:rsidR="00257813" w:rsidRPr="00D95C2E" w:rsidRDefault="00257813" w:rsidP="00257813">
      <w:pPr>
        <w:pStyle w:val="subsection"/>
      </w:pPr>
      <w:r w:rsidRPr="00D95C2E">
        <w:tab/>
        <w:t>(3)</w:t>
      </w:r>
      <w:r w:rsidRPr="00D95C2E">
        <w:tab/>
        <w:t xml:space="preserve">The </w:t>
      </w:r>
      <w:r w:rsidRPr="00D95C2E">
        <w:rPr>
          <w:b/>
          <w:i/>
        </w:rPr>
        <w:t>allocation limit</w:t>
      </w:r>
      <w:r w:rsidRPr="00D95C2E">
        <w:t xml:space="preserve"> is:</w:t>
      </w:r>
    </w:p>
    <w:p w14:paraId="01D64DBF" w14:textId="77777777" w:rsidR="00257813" w:rsidRPr="00D95C2E" w:rsidRDefault="00257813" w:rsidP="00257813">
      <w:pPr>
        <w:pStyle w:val="paragraph"/>
      </w:pPr>
      <w:r w:rsidRPr="00D95C2E">
        <w:tab/>
        <w:t>(a)</w:t>
      </w:r>
      <w:r w:rsidRPr="00D95C2E">
        <w:tab/>
        <w:t>for the area of a metropolitan product—140 MHz of spectrum; and</w:t>
      </w:r>
    </w:p>
    <w:p w14:paraId="15714951" w14:textId="77777777" w:rsidR="00257813" w:rsidRPr="00D95C2E" w:rsidRDefault="00257813" w:rsidP="00257813">
      <w:pPr>
        <w:pStyle w:val="paragraph"/>
      </w:pPr>
      <w:r w:rsidRPr="00D95C2E">
        <w:tab/>
        <w:t>(b)</w:t>
      </w:r>
      <w:r w:rsidRPr="00D95C2E">
        <w:tab/>
        <w:t>for the area of a regional product—160 MHz of spectrum</w:t>
      </w:r>
      <w:r w:rsidR="005E6A38" w:rsidRPr="00D95C2E">
        <w:t>.</w:t>
      </w:r>
    </w:p>
    <w:p w14:paraId="3616735B" w14:textId="77777777" w:rsidR="00257813" w:rsidRPr="00D95C2E" w:rsidRDefault="00257813" w:rsidP="00257813">
      <w:pPr>
        <w:pStyle w:val="SubsectionHead"/>
      </w:pPr>
      <w:r w:rsidRPr="00D95C2E">
        <w:t>Authorisations that are relevant</w:t>
      </w:r>
    </w:p>
    <w:p w14:paraId="16544D1E" w14:textId="77777777" w:rsidR="00257813" w:rsidRPr="00D95C2E" w:rsidRDefault="00257813" w:rsidP="00257813">
      <w:pPr>
        <w:pStyle w:val="subsection"/>
      </w:pPr>
      <w:r w:rsidRPr="00D95C2E">
        <w:tab/>
      </w:r>
      <w:r w:rsidR="000643B7" w:rsidRPr="00D95C2E">
        <w:t>(4</w:t>
      </w:r>
      <w:r w:rsidRPr="00D95C2E">
        <w:t>)</w:t>
      </w:r>
      <w:r w:rsidRPr="00D95C2E">
        <w:tab/>
        <w:t>In determining for the purposes of this section how much relevant spectrum a person is authorised to use in an area</w:t>
      </w:r>
      <w:r w:rsidR="00BD67FC" w:rsidRPr="00D95C2E">
        <w:t xml:space="preserve"> at a time</w:t>
      </w:r>
      <w:r w:rsidRPr="00D95C2E">
        <w:t>, take into account:</w:t>
      </w:r>
    </w:p>
    <w:p w14:paraId="3B1F3052" w14:textId="77777777" w:rsidR="00257813" w:rsidRPr="00D95C2E" w:rsidRDefault="00257813" w:rsidP="00257813">
      <w:pPr>
        <w:pStyle w:val="paragraph"/>
      </w:pPr>
      <w:r w:rsidRPr="00D95C2E">
        <w:tab/>
        <w:t>(a)</w:t>
      </w:r>
      <w:r w:rsidRPr="00D95C2E">
        <w:tab/>
        <w:t xml:space="preserve">if </w:t>
      </w:r>
      <w:r w:rsidR="00BD67FC" w:rsidRPr="00D95C2E">
        <w:t xml:space="preserve">the time is </w:t>
      </w:r>
      <w:r w:rsidRPr="00D95C2E">
        <w:t>before the end of the 3</w:t>
      </w:r>
      <w:r w:rsidR="005E6A38" w:rsidRPr="00D95C2E">
        <w:t>.</w:t>
      </w:r>
      <w:r w:rsidRPr="00D95C2E">
        <w:t>7 GHz auction—authorisations to operate radiocommunications devices in a specified part of the relevant spectrum in the area, where those authorisations</w:t>
      </w:r>
      <w:r w:rsidR="00142482" w:rsidRPr="00D95C2E">
        <w:t xml:space="preserve"> are in spectrum licences</w:t>
      </w:r>
      <w:r w:rsidRPr="00D95C2E">
        <w:t xml:space="preserve"> </w:t>
      </w:r>
      <w:r w:rsidR="00142482" w:rsidRPr="00D95C2E">
        <w:t xml:space="preserve">that </w:t>
      </w:r>
      <w:r w:rsidRPr="00D95C2E">
        <w:t>exist at th</w:t>
      </w:r>
      <w:r w:rsidR="00BD67FC" w:rsidRPr="00D95C2E">
        <w:t>e</w:t>
      </w:r>
      <w:r w:rsidRPr="00D95C2E">
        <w:t xml:space="preserve"> time; and</w:t>
      </w:r>
    </w:p>
    <w:p w14:paraId="368D8B03" w14:textId="77777777" w:rsidR="00257813" w:rsidRPr="00D95C2E" w:rsidRDefault="00257813" w:rsidP="00257813">
      <w:pPr>
        <w:pStyle w:val="paragraph"/>
      </w:pPr>
      <w:r w:rsidRPr="00D95C2E">
        <w:tab/>
        <w:t>(b)</w:t>
      </w:r>
      <w:r w:rsidRPr="00D95C2E">
        <w:tab/>
        <w:t xml:space="preserve">if </w:t>
      </w:r>
      <w:r w:rsidR="00BD67FC" w:rsidRPr="00D95C2E">
        <w:t xml:space="preserve">the time is </w:t>
      </w:r>
      <w:r w:rsidRPr="00D95C2E">
        <w:t>after the end of the 3</w:t>
      </w:r>
      <w:r w:rsidR="005E6A38" w:rsidRPr="00D95C2E">
        <w:t>.</w:t>
      </w:r>
      <w:r w:rsidRPr="00D95C2E">
        <w:t>7 GHz auction:</w:t>
      </w:r>
    </w:p>
    <w:p w14:paraId="6F1AC808" w14:textId="77777777" w:rsidR="00257813" w:rsidRPr="00D95C2E" w:rsidRDefault="00257813" w:rsidP="00257813">
      <w:pPr>
        <w:pStyle w:val="paragraphsub"/>
      </w:pPr>
      <w:r w:rsidRPr="00D95C2E">
        <w:tab/>
        <w:t>(</w:t>
      </w:r>
      <w:proofErr w:type="spellStart"/>
      <w:r w:rsidRPr="00D95C2E">
        <w:t>i</w:t>
      </w:r>
      <w:proofErr w:type="spellEnd"/>
      <w:r w:rsidRPr="00D95C2E">
        <w:t>)</w:t>
      </w:r>
      <w:r w:rsidRPr="00D95C2E">
        <w:tab/>
        <w:t xml:space="preserve">authorisations to operate radiocommunications devices in a specified part of the relevant spectrum in the area, where those authorisations </w:t>
      </w:r>
      <w:r w:rsidR="00142482" w:rsidRPr="00D95C2E">
        <w:t xml:space="preserve">are in spectrum licences that </w:t>
      </w:r>
      <w:r w:rsidRPr="00D95C2E">
        <w:t>exist at the time; and</w:t>
      </w:r>
    </w:p>
    <w:p w14:paraId="7178C1DB" w14:textId="77777777" w:rsidR="00257813" w:rsidRPr="00D95C2E" w:rsidRDefault="00257813" w:rsidP="00257813">
      <w:pPr>
        <w:pStyle w:val="paragraphsub"/>
      </w:pPr>
      <w:r w:rsidRPr="00D95C2E">
        <w:tab/>
        <w:t>(ii)</w:t>
      </w:r>
      <w:r w:rsidRPr="00D95C2E">
        <w:tab/>
        <w:t xml:space="preserve">authorisations </w:t>
      </w:r>
      <w:r w:rsidR="000643B7" w:rsidRPr="00D95C2E">
        <w:t xml:space="preserve">in </w:t>
      </w:r>
      <w:r w:rsidR="00142482" w:rsidRPr="00D95C2E">
        <w:t xml:space="preserve">spectrum </w:t>
      </w:r>
      <w:r w:rsidR="000643B7" w:rsidRPr="00D95C2E">
        <w:t xml:space="preserve">licences </w:t>
      </w:r>
      <w:r w:rsidRPr="00D95C2E">
        <w:t>to be issued to persons to operate radiocommunications devices specifying the lot bandwidth (expressed in MHz) and area of any lots allocated to those persons in the primary stage or secondary stage (if any) of the 3</w:t>
      </w:r>
      <w:r w:rsidR="005E6A38" w:rsidRPr="00D95C2E">
        <w:t>.</w:t>
      </w:r>
      <w:r w:rsidRPr="00D95C2E">
        <w:t>7 GHz auction</w:t>
      </w:r>
      <w:r w:rsidR="005E6A38" w:rsidRPr="00D95C2E">
        <w:t>.</w:t>
      </w:r>
    </w:p>
    <w:p w14:paraId="40B1DE94" w14:textId="77777777" w:rsidR="00257813" w:rsidRPr="00D95C2E" w:rsidRDefault="00257813" w:rsidP="00257813">
      <w:pPr>
        <w:pStyle w:val="notetext"/>
      </w:pPr>
      <w:r w:rsidRPr="00D95C2E">
        <w:t>Note:</w:t>
      </w:r>
      <w:r w:rsidRPr="00D95C2E">
        <w:tab/>
        <w:t xml:space="preserve">For additional rules about determining how bids affect the allocation limit, see </w:t>
      </w:r>
      <w:r w:rsidR="003D3442" w:rsidRPr="00D95C2E">
        <w:t>section 1</w:t>
      </w:r>
      <w:r w:rsidR="005E6A38" w:rsidRPr="00D95C2E">
        <w:t>3.</w:t>
      </w:r>
    </w:p>
    <w:p w14:paraId="02B49C86" w14:textId="77777777" w:rsidR="00257813" w:rsidRPr="00D95C2E" w:rsidRDefault="00257813" w:rsidP="00257813">
      <w:pPr>
        <w:pStyle w:val="SubsectionHead"/>
      </w:pPr>
      <w:r w:rsidRPr="00D95C2E">
        <w:t>Authorisations that are not relevant</w:t>
      </w:r>
    </w:p>
    <w:p w14:paraId="65E58277" w14:textId="77777777" w:rsidR="00257813" w:rsidRPr="00D95C2E" w:rsidRDefault="00257813" w:rsidP="00257813">
      <w:pPr>
        <w:pStyle w:val="subsection"/>
      </w:pPr>
      <w:r w:rsidRPr="00D95C2E">
        <w:tab/>
        <w:t>(</w:t>
      </w:r>
      <w:r w:rsidR="000643B7" w:rsidRPr="00D95C2E">
        <w:t>5</w:t>
      </w:r>
      <w:r w:rsidRPr="00D95C2E">
        <w:t>)</w:t>
      </w:r>
      <w:r w:rsidRPr="00D95C2E">
        <w:tab/>
        <w:t>For the purposes of this section, do not take into account:</w:t>
      </w:r>
    </w:p>
    <w:p w14:paraId="30CAFB81" w14:textId="77777777" w:rsidR="00257813" w:rsidRPr="00D95C2E" w:rsidRDefault="00257813" w:rsidP="00257813">
      <w:pPr>
        <w:pStyle w:val="paragraph"/>
      </w:pPr>
      <w:r w:rsidRPr="00D95C2E">
        <w:tab/>
        <w:t>(a)</w:t>
      </w:r>
      <w:r w:rsidRPr="00D95C2E">
        <w:tab/>
        <w:t xml:space="preserve">authorisations under </w:t>
      </w:r>
      <w:r w:rsidR="003D3442" w:rsidRPr="00D95C2E">
        <w:t>subsection 6</w:t>
      </w:r>
      <w:r w:rsidRPr="00D95C2E">
        <w:t>8(1) of the Act (about third party use);</w:t>
      </w:r>
    </w:p>
    <w:p w14:paraId="761F6066" w14:textId="77777777" w:rsidR="00257813" w:rsidRPr="00D95C2E" w:rsidRDefault="00257813" w:rsidP="00257813">
      <w:pPr>
        <w:pStyle w:val="paragraph"/>
      </w:pPr>
      <w:r w:rsidRPr="00D95C2E">
        <w:tab/>
        <w:t>(b)</w:t>
      </w:r>
      <w:r w:rsidRPr="00D95C2E">
        <w:tab/>
        <w:t>apparatus licences and class licences</w:t>
      </w:r>
      <w:r w:rsidR="005E6A38" w:rsidRPr="00D95C2E">
        <w:t>.</w:t>
      </w:r>
    </w:p>
    <w:p w14:paraId="2CC20F69" w14:textId="77777777" w:rsidR="00257813" w:rsidRPr="00D95C2E" w:rsidRDefault="005E6A38" w:rsidP="00257813">
      <w:pPr>
        <w:pStyle w:val="ActHead5"/>
      </w:pPr>
      <w:bookmarkStart w:id="21" w:name="_Toc137194991"/>
      <w:r w:rsidRPr="00053CD9">
        <w:rPr>
          <w:rStyle w:val="CharSectno"/>
        </w:rPr>
        <w:lastRenderedPageBreak/>
        <w:t>13</w:t>
      </w:r>
      <w:r w:rsidR="00257813" w:rsidRPr="00D95C2E">
        <w:t xml:space="preserve">  Applying allocation limits during bidding—assume all bids successful</w:t>
      </w:r>
      <w:bookmarkEnd w:id="21"/>
    </w:p>
    <w:p w14:paraId="2BD5E76B" w14:textId="77777777" w:rsidR="00257813" w:rsidRPr="00D95C2E" w:rsidRDefault="00257813" w:rsidP="00257813">
      <w:pPr>
        <w:pStyle w:val="subsection"/>
      </w:pPr>
      <w:r w:rsidRPr="00D95C2E">
        <w:tab/>
        <w:t>(1)</w:t>
      </w:r>
      <w:r w:rsidRPr="00D95C2E">
        <w:tab/>
        <w:t xml:space="preserve">In applying </w:t>
      </w:r>
      <w:r w:rsidR="003D3442" w:rsidRPr="00D95C2E">
        <w:t>section 1</w:t>
      </w:r>
      <w:r w:rsidR="005E6A38" w:rsidRPr="00D95C2E">
        <w:t>2</w:t>
      </w:r>
      <w:r w:rsidRPr="00D95C2E">
        <w:t xml:space="preserve"> at a time during an auction to determine whether a bid, or a number of lots entered in the auction system during the pre</w:t>
      </w:r>
      <w:r w:rsidR="00D95C2E">
        <w:noBreakHyphen/>
      </w:r>
      <w:r w:rsidRPr="00D95C2E">
        <w:t>bidding round of the primary stage of the auction, would result</w:t>
      </w:r>
      <w:r w:rsidR="000643B7" w:rsidRPr="00D95C2E">
        <w:t xml:space="preserve"> in a person exceeding</w:t>
      </w:r>
      <w:r w:rsidRPr="00D95C2E">
        <w:t xml:space="preserve"> the allocation limit in an area, assume that </w:t>
      </w:r>
      <w:r w:rsidR="00AA2513" w:rsidRPr="00D95C2E">
        <w:t>each</w:t>
      </w:r>
      <w:r w:rsidRPr="00D95C2E">
        <w:t xml:space="preserve"> bidder</w:t>
      </w:r>
      <w:r w:rsidR="000643B7" w:rsidRPr="00D95C2E">
        <w:t xml:space="preserve"> </w:t>
      </w:r>
      <w:r w:rsidRPr="00D95C2E">
        <w:t xml:space="preserve">will be </w:t>
      </w:r>
      <w:r w:rsidR="003D662A" w:rsidRPr="00D95C2E">
        <w:t xml:space="preserve">allocated </w:t>
      </w:r>
      <w:r w:rsidRPr="00D95C2E">
        <w:t>the lots described in column 2 of the item of the following table applicable to that time in the auction</w:t>
      </w:r>
      <w:r w:rsidR="003D662A" w:rsidRPr="00D95C2E">
        <w:t xml:space="preserve"> (and</w:t>
      </w:r>
      <w:r w:rsidR="00956EDF">
        <w:t>,</w:t>
      </w:r>
      <w:r w:rsidR="003D662A" w:rsidRPr="00D95C2E">
        <w:t xml:space="preserve"> as a result, will become authorised </w:t>
      </w:r>
      <w:r w:rsidR="006D683D" w:rsidRPr="00D95C2E">
        <w:t xml:space="preserve">by spectrum licences </w:t>
      </w:r>
      <w:r w:rsidR="007869B2" w:rsidRPr="00D95C2E">
        <w:t xml:space="preserve">to use the lot bandwidth (expressed in MHz) and area </w:t>
      </w:r>
      <w:r w:rsidR="003D662A" w:rsidRPr="00D95C2E">
        <w:t>of th</w:t>
      </w:r>
      <w:r w:rsidR="006D683D" w:rsidRPr="00D95C2E">
        <w:t>ose</w:t>
      </w:r>
      <w:r w:rsidR="003D662A" w:rsidRPr="00D95C2E">
        <w:t xml:space="preserve"> </w:t>
      </w:r>
      <w:r w:rsidR="00ED05BB" w:rsidRPr="00D95C2E">
        <w:t>lots</w:t>
      </w:r>
      <w:r w:rsidR="003D662A" w:rsidRPr="00D95C2E">
        <w:t>)</w:t>
      </w:r>
      <w:r w:rsidR="00BE6FEC" w:rsidRPr="00D95C2E">
        <w:t>.</w:t>
      </w:r>
    </w:p>
    <w:p w14:paraId="481BB728" w14:textId="77777777" w:rsidR="00257813" w:rsidRPr="00D95C2E" w:rsidRDefault="00257813" w:rsidP="00257813">
      <w:pPr>
        <w:pStyle w:val="Tabletext"/>
      </w:pPr>
    </w:p>
    <w:tbl>
      <w:tblPr>
        <w:tblW w:w="8312" w:type="dxa"/>
        <w:tblInd w:w="221"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93"/>
        <w:gridCol w:w="4705"/>
      </w:tblGrid>
      <w:tr w:rsidR="00257813" w:rsidRPr="00D95C2E" w14:paraId="056E4038" w14:textId="77777777" w:rsidTr="000643B7">
        <w:trPr>
          <w:tblHeader/>
        </w:trPr>
        <w:tc>
          <w:tcPr>
            <w:tcW w:w="714" w:type="dxa"/>
            <w:tcBorders>
              <w:top w:val="single" w:sz="12" w:space="0" w:color="auto"/>
              <w:bottom w:val="single" w:sz="12" w:space="0" w:color="auto"/>
            </w:tcBorders>
            <w:shd w:val="clear" w:color="auto" w:fill="auto"/>
          </w:tcPr>
          <w:p w14:paraId="6A4E57B7" w14:textId="77777777" w:rsidR="00257813" w:rsidRPr="00D95C2E" w:rsidRDefault="00257813" w:rsidP="0049672C">
            <w:pPr>
              <w:pStyle w:val="TableHeading"/>
            </w:pPr>
            <w:r w:rsidRPr="00D95C2E">
              <w:t>Item</w:t>
            </w:r>
          </w:p>
        </w:tc>
        <w:tc>
          <w:tcPr>
            <w:tcW w:w="2893" w:type="dxa"/>
            <w:tcBorders>
              <w:top w:val="single" w:sz="12" w:space="0" w:color="auto"/>
              <w:bottom w:val="single" w:sz="12" w:space="0" w:color="auto"/>
            </w:tcBorders>
            <w:shd w:val="clear" w:color="auto" w:fill="auto"/>
          </w:tcPr>
          <w:p w14:paraId="5A87EDAE" w14:textId="77777777" w:rsidR="00257813" w:rsidRPr="00D95C2E" w:rsidRDefault="00257813" w:rsidP="0049672C">
            <w:pPr>
              <w:pStyle w:val="TableHeading"/>
            </w:pPr>
            <w:r w:rsidRPr="00D95C2E">
              <w:t>Column 1</w:t>
            </w:r>
            <w:r w:rsidRPr="00D95C2E">
              <w:br/>
              <w:t>Time in auction</w:t>
            </w:r>
          </w:p>
        </w:tc>
        <w:tc>
          <w:tcPr>
            <w:tcW w:w="4705" w:type="dxa"/>
            <w:tcBorders>
              <w:top w:val="single" w:sz="12" w:space="0" w:color="auto"/>
              <w:bottom w:val="single" w:sz="12" w:space="0" w:color="auto"/>
            </w:tcBorders>
            <w:shd w:val="clear" w:color="auto" w:fill="auto"/>
          </w:tcPr>
          <w:p w14:paraId="2BB62320" w14:textId="77777777" w:rsidR="00257813" w:rsidRPr="00D95C2E" w:rsidRDefault="00257813" w:rsidP="0049672C">
            <w:pPr>
              <w:pStyle w:val="TableHeading"/>
            </w:pPr>
            <w:r w:rsidRPr="00D95C2E">
              <w:t>Column 2</w:t>
            </w:r>
            <w:r w:rsidRPr="00D95C2E">
              <w:br/>
              <w:t>Assume that the bidder will be issued a spectrum licence for the lot bandwidth (expressed in MHz) and area of the following lots:</w:t>
            </w:r>
          </w:p>
        </w:tc>
      </w:tr>
      <w:tr w:rsidR="00257813" w:rsidRPr="00D95C2E" w14:paraId="262482D1" w14:textId="77777777" w:rsidTr="000643B7">
        <w:tc>
          <w:tcPr>
            <w:tcW w:w="714" w:type="dxa"/>
            <w:tcBorders>
              <w:top w:val="single" w:sz="12" w:space="0" w:color="auto"/>
            </w:tcBorders>
            <w:shd w:val="clear" w:color="auto" w:fill="auto"/>
          </w:tcPr>
          <w:p w14:paraId="71A263A8" w14:textId="77777777" w:rsidR="00257813" w:rsidRPr="00D95C2E" w:rsidRDefault="00257813" w:rsidP="0049672C">
            <w:pPr>
              <w:pStyle w:val="Tabletext"/>
            </w:pPr>
            <w:r w:rsidRPr="00D95C2E">
              <w:t>1</w:t>
            </w:r>
          </w:p>
        </w:tc>
        <w:tc>
          <w:tcPr>
            <w:tcW w:w="2893" w:type="dxa"/>
            <w:tcBorders>
              <w:top w:val="single" w:sz="12" w:space="0" w:color="auto"/>
            </w:tcBorders>
            <w:shd w:val="clear" w:color="auto" w:fill="auto"/>
          </w:tcPr>
          <w:p w14:paraId="7DD61086" w14:textId="77777777" w:rsidR="00257813" w:rsidRPr="00D95C2E" w:rsidRDefault="00257813" w:rsidP="0049672C">
            <w:pPr>
              <w:pStyle w:val="Tabletext"/>
            </w:pPr>
            <w:r w:rsidRPr="00D95C2E">
              <w:t>the pre</w:t>
            </w:r>
            <w:r w:rsidR="00D95C2E">
              <w:noBreakHyphen/>
            </w:r>
            <w:r w:rsidRPr="00D95C2E">
              <w:t>bidding round of the primary stage of the 3</w:t>
            </w:r>
            <w:r w:rsidR="005E6A38" w:rsidRPr="00D95C2E">
              <w:t>.</w:t>
            </w:r>
            <w:r w:rsidRPr="00D95C2E">
              <w:t>7 GHz auction</w:t>
            </w:r>
          </w:p>
        </w:tc>
        <w:tc>
          <w:tcPr>
            <w:tcW w:w="4705" w:type="dxa"/>
            <w:tcBorders>
              <w:top w:val="single" w:sz="12" w:space="0" w:color="auto"/>
            </w:tcBorders>
            <w:shd w:val="clear" w:color="auto" w:fill="auto"/>
          </w:tcPr>
          <w:p w14:paraId="1844E57C" w14:textId="77777777" w:rsidR="00257813" w:rsidRPr="00D95C2E" w:rsidRDefault="00257813" w:rsidP="0049672C">
            <w:pPr>
              <w:pStyle w:val="Tabletext"/>
            </w:pPr>
            <w:r w:rsidRPr="00D95C2E">
              <w:t xml:space="preserve">all lots the bidder enters in the auction system under </w:t>
            </w:r>
            <w:r w:rsidR="003D3442" w:rsidRPr="00D95C2E">
              <w:t>paragraph 1</w:t>
            </w:r>
            <w:r w:rsidR="005E6A38" w:rsidRPr="00D95C2E">
              <w:t>01</w:t>
            </w:r>
            <w:r w:rsidRPr="00D95C2E">
              <w:t>(1)(a)</w:t>
            </w:r>
          </w:p>
        </w:tc>
      </w:tr>
      <w:tr w:rsidR="00257813" w:rsidRPr="00D95C2E" w14:paraId="2AA8C0DA" w14:textId="77777777" w:rsidTr="000643B7">
        <w:tc>
          <w:tcPr>
            <w:tcW w:w="714" w:type="dxa"/>
            <w:shd w:val="clear" w:color="auto" w:fill="auto"/>
          </w:tcPr>
          <w:p w14:paraId="61BB4B50" w14:textId="77777777" w:rsidR="00257813" w:rsidRPr="00D95C2E" w:rsidRDefault="00257813" w:rsidP="0049672C">
            <w:pPr>
              <w:pStyle w:val="Tabletext"/>
            </w:pPr>
            <w:r w:rsidRPr="00D95C2E">
              <w:t>2</w:t>
            </w:r>
          </w:p>
        </w:tc>
        <w:tc>
          <w:tcPr>
            <w:tcW w:w="2893" w:type="dxa"/>
            <w:shd w:val="clear" w:color="auto" w:fill="auto"/>
          </w:tcPr>
          <w:p w14:paraId="69452F86" w14:textId="77777777" w:rsidR="00257813" w:rsidRPr="00D95C2E" w:rsidRDefault="00257813" w:rsidP="0049672C">
            <w:pPr>
              <w:pStyle w:val="Tabletext"/>
            </w:pPr>
            <w:r w:rsidRPr="00D95C2E">
              <w:t>a clock round in the primary stage of the 3</w:t>
            </w:r>
            <w:r w:rsidR="005E6A38" w:rsidRPr="00D95C2E">
              <w:t>.</w:t>
            </w:r>
            <w:r w:rsidRPr="00D95C2E">
              <w:t>7 GHz auction</w:t>
            </w:r>
          </w:p>
        </w:tc>
        <w:tc>
          <w:tcPr>
            <w:tcW w:w="4705" w:type="dxa"/>
            <w:shd w:val="clear" w:color="auto" w:fill="auto"/>
          </w:tcPr>
          <w:p w14:paraId="1E3D245D" w14:textId="77777777" w:rsidR="00257813" w:rsidRPr="00D95C2E" w:rsidRDefault="00257813" w:rsidP="0049672C">
            <w:pPr>
              <w:pStyle w:val="Tabletext"/>
            </w:pPr>
            <w:r w:rsidRPr="00D95C2E">
              <w:t>all lots the bidder bids for in the clock round</w:t>
            </w:r>
          </w:p>
        </w:tc>
      </w:tr>
      <w:tr w:rsidR="00257813" w:rsidRPr="00D95C2E" w14:paraId="07CE460F" w14:textId="77777777" w:rsidTr="000643B7">
        <w:tc>
          <w:tcPr>
            <w:tcW w:w="714" w:type="dxa"/>
            <w:shd w:val="clear" w:color="auto" w:fill="auto"/>
          </w:tcPr>
          <w:p w14:paraId="26FB4676" w14:textId="77777777" w:rsidR="00257813" w:rsidRPr="00D95C2E" w:rsidRDefault="00257813" w:rsidP="0049672C">
            <w:pPr>
              <w:pStyle w:val="Tabletext"/>
            </w:pPr>
            <w:r w:rsidRPr="00D95C2E">
              <w:t>3</w:t>
            </w:r>
          </w:p>
        </w:tc>
        <w:tc>
          <w:tcPr>
            <w:tcW w:w="2893" w:type="dxa"/>
            <w:shd w:val="clear" w:color="auto" w:fill="auto"/>
          </w:tcPr>
          <w:p w14:paraId="10CAD97D" w14:textId="77777777" w:rsidR="00257813" w:rsidRPr="00D95C2E" w:rsidRDefault="00257813" w:rsidP="0049672C">
            <w:pPr>
              <w:pStyle w:val="Tabletext"/>
            </w:pPr>
            <w:proofErr w:type="spellStart"/>
            <w:r w:rsidRPr="00D95C2E">
              <w:t>a round</w:t>
            </w:r>
            <w:proofErr w:type="spellEnd"/>
            <w:r w:rsidRPr="00D95C2E">
              <w:t xml:space="preserve"> in the secondary stage (if any), of the 3</w:t>
            </w:r>
            <w:r w:rsidR="005E6A38" w:rsidRPr="00D95C2E">
              <w:t>.</w:t>
            </w:r>
            <w:r w:rsidRPr="00D95C2E">
              <w:t>7 GHz auction</w:t>
            </w:r>
          </w:p>
        </w:tc>
        <w:tc>
          <w:tcPr>
            <w:tcW w:w="4705" w:type="dxa"/>
            <w:shd w:val="clear" w:color="auto" w:fill="auto"/>
          </w:tcPr>
          <w:p w14:paraId="510641DD" w14:textId="77777777" w:rsidR="00257813" w:rsidRPr="00D95C2E" w:rsidRDefault="00257813" w:rsidP="0049672C">
            <w:pPr>
              <w:pStyle w:val="Tablea"/>
            </w:pPr>
            <w:r w:rsidRPr="00D95C2E">
              <w:t>(a) all lots the bidder bids for in the round; and</w:t>
            </w:r>
          </w:p>
          <w:p w14:paraId="781990A0" w14:textId="77777777" w:rsidR="00257813" w:rsidRPr="00D95C2E" w:rsidRDefault="00257813" w:rsidP="0049672C">
            <w:pPr>
              <w:pStyle w:val="Tablea"/>
            </w:pPr>
            <w:r w:rsidRPr="00D95C2E">
              <w:t>(b) all lots allocated to the bidder in the primary stage of the auction</w:t>
            </w:r>
          </w:p>
        </w:tc>
      </w:tr>
      <w:tr w:rsidR="00257813" w:rsidRPr="00D95C2E" w14:paraId="60EF75A6" w14:textId="77777777" w:rsidTr="000643B7">
        <w:tc>
          <w:tcPr>
            <w:tcW w:w="714" w:type="dxa"/>
            <w:shd w:val="clear" w:color="auto" w:fill="auto"/>
          </w:tcPr>
          <w:p w14:paraId="0F6271B6" w14:textId="77777777" w:rsidR="00257813" w:rsidRPr="00D95C2E" w:rsidRDefault="00257813" w:rsidP="0049672C">
            <w:pPr>
              <w:pStyle w:val="Tabletext"/>
            </w:pPr>
            <w:r w:rsidRPr="00D95C2E">
              <w:t>4</w:t>
            </w:r>
          </w:p>
        </w:tc>
        <w:tc>
          <w:tcPr>
            <w:tcW w:w="2893" w:type="dxa"/>
            <w:shd w:val="clear" w:color="auto" w:fill="auto"/>
          </w:tcPr>
          <w:p w14:paraId="4EB118CD" w14:textId="77777777" w:rsidR="00257813" w:rsidRPr="00D95C2E" w:rsidRDefault="00257813" w:rsidP="0049672C">
            <w:pPr>
              <w:pStyle w:val="Tabletext"/>
            </w:pPr>
            <w:r w:rsidRPr="00D95C2E">
              <w:t>the pre</w:t>
            </w:r>
            <w:r w:rsidR="00D95C2E">
              <w:noBreakHyphen/>
            </w:r>
            <w:r w:rsidRPr="00D95C2E">
              <w:t>bidding round of the primary stage of the 3</w:t>
            </w:r>
            <w:r w:rsidR="005E6A38" w:rsidRPr="00D95C2E">
              <w:t>.</w:t>
            </w:r>
            <w:r w:rsidRPr="00D95C2E">
              <w:t>4 GHz auction</w:t>
            </w:r>
          </w:p>
        </w:tc>
        <w:tc>
          <w:tcPr>
            <w:tcW w:w="4705" w:type="dxa"/>
            <w:shd w:val="clear" w:color="auto" w:fill="auto"/>
          </w:tcPr>
          <w:p w14:paraId="7B114776" w14:textId="77777777" w:rsidR="00257813" w:rsidRPr="00D95C2E" w:rsidRDefault="00257813" w:rsidP="0049672C">
            <w:pPr>
              <w:pStyle w:val="Tabletext"/>
            </w:pPr>
            <w:r w:rsidRPr="00D95C2E">
              <w:t xml:space="preserve">all lots the bidder enters in the auction system under </w:t>
            </w:r>
            <w:r w:rsidR="003D3442" w:rsidRPr="00D95C2E">
              <w:t>paragraph 1</w:t>
            </w:r>
            <w:r w:rsidR="005E6A38" w:rsidRPr="00D95C2E">
              <w:t>01</w:t>
            </w:r>
            <w:r w:rsidRPr="00D95C2E">
              <w:t>(1)(a)</w:t>
            </w:r>
          </w:p>
        </w:tc>
      </w:tr>
      <w:tr w:rsidR="00257813" w:rsidRPr="00D95C2E" w14:paraId="122292A0" w14:textId="77777777" w:rsidTr="000643B7">
        <w:tc>
          <w:tcPr>
            <w:tcW w:w="714" w:type="dxa"/>
            <w:tcBorders>
              <w:bottom w:val="single" w:sz="2" w:space="0" w:color="auto"/>
            </w:tcBorders>
            <w:shd w:val="clear" w:color="auto" w:fill="auto"/>
          </w:tcPr>
          <w:p w14:paraId="5D813DD7" w14:textId="77777777" w:rsidR="00257813" w:rsidRPr="00D95C2E" w:rsidRDefault="00257813" w:rsidP="0049672C">
            <w:pPr>
              <w:pStyle w:val="Tabletext"/>
            </w:pPr>
            <w:r w:rsidRPr="00D95C2E">
              <w:t>5</w:t>
            </w:r>
          </w:p>
        </w:tc>
        <w:tc>
          <w:tcPr>
            <w:tcW w:w="2893" w:type="dxa"/>
            <w:tcBorders>
              <w:bottom w:val="single" w:sz="2" w:space="0" w:color="auto"/>
            </w:tcBorders>
            <w:shd w:val="clear" w:color="auto" w:fill="auto"/>
          </w:tcPr>
          <w:p w14:paraId="422E4775" w14:textId="77777777" w:rsidR="00257813" w:rsidRPr="00D95C2E" w:rsidRDefault="00257813" w:rsidP="0049672C">
            <w:pPr>
              <w:pStyle w:val="Tabletext"/>
            </w:pPr>
            <w:r w:rsidRPr="00D95C2E">
              <w:t>a clock round in the primary stage of the 3</w:t>
            </w:r>
            <w:r w:rsidR="005E6A38" w:rsidRPr="00D95C2E">
              <w:t>.</w:t>
            </w:r>
            <w:r w:rsidRPr="00D95C2E">
              <w:t>4 GHz auction</w:t>
            </w:r>
          </w:p>
        </w:tc>
        <w:tc>
          <w:tcPr>
            <w:tcW w:w="4705" w:type="dxa"/>
            <w:tcBorders>
              <w:bottom w:val="single" w:sz="2" w:space="0" w:color="auto"/>
            </w:tcBorders>
            <w:shd w:val="clear" w:color="auto" w:fill="auto"/>
          </w:tcPr>
          <w:p w14:paraId="047831FE" w14:textId="77777777" w:rsidR="00257813" w:rsidRPr="00D95C2E" w:rsidRDefault="00257813" w:rsidP="0049672C">
            <w:pPr>
              <w:pStyle w:val="Tabletext"/>
            </w:pPr>
            <w:r w:rsidRPr="00D95C2E">
              <w:t>all lots the bidder bids for in the clock round (other than a lot of the product known as Regional WA Central Middle (see item 34 of Schedule 2 to the marketing plan))</w:t>
            </w:r>
          </w:p>
        </w:tc>
      </w:tr>
      <w:tr w:rsidR="00257813" w:rsidRPr="00D95C2E" w14:paraId="3E257F6B" w14:textId="77777777" w:rsidTr="000643B7">
        <w:tc>
          <w:tcPr>
            <w:tcW w:w="714" w:type="dxa"/>
            <w:tcBorders>
              <w:top w:val="single" w:sz="2" w:space="0" w:color="auto"/>
              <w:bottom w:val="single" w:sz="12" w:space="0" w:color="auto"/>
            </w:tcBorders>
            <w:shd w:val="clear" w:color="auto" w:fill="auto"/>
          </w:tcPr>
          <w:p w14:paraId="535FC430" w14:textId="77777777" w:rsidR="00257813" w:rsidRPr="00D95C2E" w:rsidRDefault="00257813" w:rsidP="0049672C">
            <w:pPr>
              <w:pStyle w:val="Tabletext"/>
            </w:pPr>
            <w:r w:rsidRPr="00D95C2E">
              <w:t>6</w:t>
            </w:r>
          </w:p>
        </w:tc>
        <w:tc>
          <w:tcPr>
            <w:tcW w:w="2893" w:type="dxa"/>
            <w:tcBorders>
              <w:top w:val="single" w:sz="2" w:space="0" w:color="auto"/>
              <w:bottom w:val="single" w:sz="12" w:space="0" w:color="auto"/>
            </w:tcBorders>
            <w:shd w:val="clear" w:color="auto" w:fill="auto"/>
          </w:tcPr>
          <w:p w14:paraId="1BF64AE5" w14:textId="77777777" w:rsidR="00257813" w:rsidRPr="00D95C2E" w:rsidRDefault="00257813" w:rsidP="0049672C">
            <w:pPr>
              <w:pStyle w:val="Tabletext"/>
            </w:pPr>
            <w:proofErr w:type="spellStart"/>
            <w:r w:rsidRPr="00D95C2E">
              <w:t>a round</w:t>
            </w:r>
            <w:proofErr w:type="spellEnd"/>
            <w:r w:rsidRPr="00D95C2E">
              <w:t xml:space="preserve"> in the secondary stage (if any), of the 3</w:t>
            </w:r>
            <w:r w:rsidR="005E6A38" w:rsidRPr="00D95C2E">
              <w:t>.</w:t>
            </w:r>
            <w:r w:rsidRPr="00D95C2E">
              <w:t>4 GHz auction</w:t>
            </w:r>
          </w:p>
        </w:tc>
        <w:tc>
          <w:tcPr>
            <w:tcW w:w="4705" w:type="dxa"/>
            <w:tcBorders>
              <w:top w:val="single" w:sz="2" w:space="0" w:color="auto"/>
              <w:bottom w:val="single" w:sz="12" w:space="0" w:color="auto"/>
            </w:tcBorders>
            <w:shd w:val="clear" w:color="auto" w:fill="auto"/>
          </w:tcPr>
          <w:p w14:paraId="52A3E46B" w14:textId="77777777" w:rsidR="00257813" w:rsidRPr="00D95C2E" w:rsidRDefault="00257813" w:rsidP="0049672C">
            <w:pPr>
              <w:pStyle w:val="Tablea"/>
            </w:pPr>
            <w:r w:rsidRPr="00D95C2E">
              <w:t>(a) all lots the bidder bids for in the round (other than a lot of the product known as Regional WA Central Middle (see item 34 of Schedule 2 to the marketing plan)); and</w:t>
            </w:r>
          </w:p>
          <w:p w14:paraId="747EC3AB" w14:textId="77777777" w:rsidR="00257813" w:rsidRPr="00D95C2E" w:rsidRDefault="00257813" w:rsidP="0049672C">
            <w:pPr>
              <w:pStyle w:val="Tablea"/>
            </w:pPr>
            <w:r w:rsidRPr="00D95C2E">
              <w:t>(b) all lots allocated to the bidder in the primary stage of the auction</w:t>
            </w:r>
            <w:r w:rsidR="000643B7" w:rsidRPr="00D95C2E">
              <w:t xml:space="preserve"> (other than a lot of the product known as Regional WA Central Middle)</w:t>
            </w:r>
          </w:p>
        </w:tc>
      </w:tr>
    </w:tbl>
    <w:p w14:paraId="3F95EEEF" w14:textId="77777777" w:rsidR="00257813" w:rsidRPr="00D95C2E" w:rsidRDefault="00257813" w:rsidP="00257813">
      <w:pPr>
        <w:pStyle w:val="notetext"/>
      </w:pPr>
      <w:r w:rsidRPr="00D95C2E">
        <w:t>Note 1:</w:t>
      </w:r>
      <w:r w:rsidRPr="00D95C2E">
        <w:tab/>
        <w:t>Lots allocated in the primary stage or secondary stage (if any) of the 3</w:t>
      </w:r>
      <w:r w:rsidR="005E6A38" w:rsidRPr="00D95C2E">
        <w:t>.</w:t>
      </w:r>
      <w:r w:rsidRPr="00D95C2E">
        <w:t>7 GHz auction are taken into account after the end of the 3</w:t>
      </w:r>
      <w:r w:rsidR="005E6A38" w:rsidRPr="00D95C2E">
        <w:t>.</w:t>
      </w:r>
      <w:r w:rsidRPr="00D95C2E">
        <w:t xml:space="preserve">7 GHz auction by </w:t>
      </w:r>
      <w:r w:rsidR="003D3442" w:rsidRPr="00D95C2E">
        <w:t>subparagraph 1</w:t>
      </w:r>
      <w:r w:rsidR="005E6A38" w:rsidRPr="00D95C2E">
        <w:t>2</w:t>
      </w:r>
      <w:r w:rsidRPr="00D95C2E">
        <w:t>(</w:t>
      </w:r>
      <w:r w:rsidR="001C47EC" w:rsidRPr="00D95C2E">
        <w:t>4</w:t>
      </w:r>
      <w:r w:rsidRPr="00D95C2E">
        <w:t>)</w:t>
      </w:r>
      <w:r w:rsidR="001C47EC" w:rsidRPr="00D95C2E">
        <w:t>(b)(ii)</w:t>
      </w:r>
      <w:r w:rsidR="005E6A38" w:rsidRPr="00D95C2E">
        <w:t>.</w:t>
      </w:r>
    </w:p>
    <w:p w14:paraId="75FC101A" w14:textId="77777777" w:rsidR="00257813" w:rsidRPr="00D95C2E" w:rsidRDefault="00257813" w:rsidP="00257813">
      <w:pPr>
        <w:pStyle w:val="notetext"/>
      </w:pPr>
      <w:r w:rsidRPr="00D95C2E">
        <w:t>Note 2:</w:t>
      </w:r>
      <w:r w:rsidRPr="00D95C2E">
        <w:tab/>
        <w:t xml:space="preserve">The effect of this section is modified during the processing of bids: see </w:t>
      </w:r>
      <w:r w:rsidR="003D3442" w:rsidRPr="00D95C2E">
        <w:t>subsection 1</w:t>
      </w:r>
      <w:r w:rsidR="005E6A38" w:rsidRPr="00D95C2E">
        <w:t>08</w:t>
      </w:r>
      <w:r w:rsidRPr="00D95C2E">
        <w:t>(3)</w:t>
      </w:r>
      <w:r w:rsidR="005E6A38" w:rsidRPr="00D95C2E">
        <w:t>.</w:t>
      </w:r>
    </w:p>
    <w:p w14:paraId="6202A802" w14:textId="77777777" w:rsidR="00257813" w:rsidRPr="00D95C2E" w:rsidRDefault="00257813" w:rsidP="00257813">
      <w:pPr>
        <w:pStyle w:val="subsection"/>
      </w:pPr>
      <w:r w:rsidRPr="00D95C2E">
        <w:tab/>
        <w:t>(2)</w:t>
      </w:r>
      <w:r w:rsidRPr="00D95C2E">
        <w:tab/>
        <w:t xml:space="preserve">To avoid doubt, leftover lots are disregarded in applying </w:t>
      </w:r>
      <w:r w:rsidR="003D3442" w:rsidRPr="00D95C2E">
        <w:t>subsection (</w:t>
      </w:r>
      <w:r w:rsidRPr="00D95C2E">
        <w:t>1)</w:t>
      </w:r>
      <w:r w:rsidR="005E6A38" w:rsidRPr="00D95C2E">
        <w:t>.</w:t>
      </w:r>
    </w:p>
    <w:p w14:paraId="1AF44A97" w14:textId="77777777" w:rsidR="00257813" w:rsidRPr="00D95C2E" w:rsidRDefault="005E6A38" w:rsidP="00257813">
      <w:pPr>
        <w:pStyle w:val="ActHead5"/>
      </w:pPr>
      <w:bookmarkStart w:id="22" w:name="_Toc137194992"/>
      <w:r w:rsidRPr="00053CD9">
        <w:rPr>
          <w:rStyle w:val="CharSectno"/>
        </w:rPr>
        <w:t>14</w:t>
      </w:r>
      <w:r w:rsidR="00257813" w:rsidRPr="00D95C2E">
        <w:t xml:space="preserve">  Disregarding existing authorisations with less than 30% population reach</w:t>
      </w:r>
      <w:bookmarkEnd w:id="22"/>
    </w:p>
    <w:p w14:paraId="28DE51FB" w14:textId="77777777" w:rsidR="00257813" w:rsidRPr="00D95C2E" w:rsidRDefault="00257813" w:rsidP="00257813">
      <w:pPr>
        <w:pStyle w:val="SubsectionHead"/>
      </w:pPr>
      <w:r w:rsidRPr="00D95C2E">
        <w:t>Scope</w:t>
      </w:r>
    </w:p>
    <w:p w14:paraId="73FBDCD4" w14:textId="77777777" w:rsidR="00257813" w:rsidRPr="00D95C2E" w:rsidRDefault="00257813" w:rsidP="00257813">
      <w:pPr>
        <w:pStyle w:val="subsection"/>
      </w:pPr>
      <w:r w:rsidRPr="00D95C2E">
        <w:tab/>
        <w:t>(1)</w:t>
      </w:r>
      <w:r w:rsidRPr="00D95C2E">
        <w:tab/>
        <w:t>This section:</w:t>
      </w:r>
    </w:p>
    <w:p w14:paraId="20539845" w14:textId="77777777" w:rsidR="00257813" w:rsidRPr="00D95C2E" w:rsidRDefault="00257813" w:rsidP="00257813">
      <w:pPr>
        <w:pStyle w:val="paragraph"/>
      </w:pPr>
      <w:r w:rsidRPr="00D95C2E">
        <w:lastRenderedPageBreak/>
        <w:tab/>
        <w:t>(a)</w:t>
      </w:r>
      <w:r w:rsidRPr="00D95C2E">
        <w:tab/>
        <w:t xml:space="preserve">applies in relation to authorisations that are taken into account under </w:t>
      </w:r>
      <w:r w:rsidR="003D3442" w:rsidRPr="00D95C2E">
        <w:t>subsection 1</w:t>
      </w:r>
      <w:r w:rsidR="005E6A38" w:rsidRPr="00D95C2E">
        <w:t>2</w:t>
      </w:r>
      <w:r w:rsidRPr="00D95C2E">
        <w:t>(</w:t>
      </w:r>
      <w:r w:rsidR="00A43316" w:rsidRPr="00D95C2E">
        <w:t>4</w:t>
      </w:r>
      <w:r w:rsidRPr="00D95C2E">
        <w:t>) in applying the allocation limits; and</w:t>
      </w:r>
    </w:p>
    <w:p w14:paraId="42054E3B" w14:textId="77777777" w:rsidR="00257813" w:rsidRPr="00D95C2E" w:rsidRDefault="00257813" w:rsidP="00257813">
      <w:pPr>
        <w:pStyle w:val="paragraph"/>
      </w:pPr>
      <w:r w:rsidRPr="00D95C2E">
        <w:tab/>
        <w:t>(b)</w:t>
      </w:r>
      <w:r w:rsidRPr="00D95C2E">
        <w:tab/>
        <w:t xml:space="preserve">does </w:t>
      </w:r>
      <w:r w:rsidRPr="00D95C2E">
        <w:rPr>
          <w:i/>
        </w:rPr>
        <w:t xml:space="preserve">not </w:t>
      </w:r>
      <w:r w:rsidRPr="00D95C2E">
        <w:t xml:space="preserve">apply during an auction in relation to authorisations that </w:t>
      </w:r>
      <w:r w:rsidR="003D3442" w:rsidRPr="00D95C2E">
        <w:t>section 1</w:t>
      </w:r>
      <w:r w:rsidR="005E6A38" w:rsidRPr="00D95C2E">
        <w:t>3</w:t>
      </w:r>
      <w:r w:rsidRPr="00D95C2E">
        <w:t xml:space="preserve"> assumes will be issued to bidders</w:t>
      </w:r>
      <w:r w:rsidR="005E6A38" w:rsidRPr="00D95C2E">
        <w:t>.</w:t>
      </w:r>
    </w:p>
    <w:p w14:paraId="60970BFE" w14:textId="77777777" w:rsidR="00257813" w:rsidRPr="00D95C2E" w:rsidRDefault="00257813" w:rsidP="00257813">
      <w:pPr>
        <w:pStyle w:val="notetext"/>
      </w:pPr>
      <w:r w:rsidRPr="00D95C2E">
        <w:t>Note:</w:t>
      </w:r>
      <w:r w:rsidRPr="00D95C2E">
        <w:tab/>
        <w:t>If applying this section after the end of the 3</w:t>
      </w:r>
      <w:r w:rsidR="005E6A38" w:rsidRPr="00D95C2E">
        <w:t>.</w:t>
      </w:r>
      <w:r w:rsidRPr="00D95C2E">
        <w:t xml:space="preserve">7 GHz auction, </w:t>
      </w:r>
      <w:r w:rsidR="00A43316" w:rsidRPr="00D95C2E">
        <w:t xml:space="preserve">authorisations to be issued in relation to </w:t>
      </w:r>
      <w:r w:rsidRPr="00D95C2E">
        <w:t>lots allocated in the 3</w:t>
      </w:r>
      <w:r w:rsidR="005E6A38" w:rsidRPr="00D95C2E">
        <w:t>.</w:t>
      </w:r>
      <w:r w:rsidRPr="00D95C2E">
        <w:t xml:space="preserve">7 GHz auction </w:t>
      </w:r>
      <w:r w:rsidR="00A43316" w:rsidRPr="00D95C2E">
        <w:t>may</w:t>
      </w:r>
      <w:r w:rsidRPr="00D95C2E">
        <w:t xml:space="preserve"> be disregarded</w:t>
      </w:r>
      <w:r w:rsidR="005D0128" w:rsidRPr="00D95C2E">
        <w:t xml:space="preserve"> in relation to an overlap area for a person and a </w:t>
      </w:r>
      <w:r w:rsidRPr="00D95C2E">
        <w:t>3</w:t>
      </w:r>
      <w:r w:rsidR="005E6A38" w:rsidRPr="00D95C2E">
        <w:t>.</w:t>
      </w:r>
      <w:r w:rsidRPr="00D95C2E">
        <w:t xml:space="preserve">4 GHz </w:t>
      </w:r>
      <w:r w:rsidR="005D0128" w:rsidRPr="00D95C2E">
        <w:t>product</w:t>
      </w:r>
      <w:r w:rsidR="005E6A38" w:rsidRPr="00D95C2E">
        <w:t>.</w:t>
      </w:r>
    </w:p>
    <w:p w14:paraId="1DB3F1F5" w14:textId="77777777" w:rsidR="00257813" w:rsidRPr="00D95C2E" w:rsidRDefault="00257813" w:rsidP="00257813">
      <w:pPr>
        <w:pStyle w:val="SubsectionHead"/>
      </w:pPr>
      <w:r w:rsidRPr="00D95C2E">
        <w:t>Main rule</w:t>
      </w:r>
    </w:p>
    <w:p w14:paraId="1B55FFF3" w14:textId="77777777" w:rsidR="00257813" w:rsidRPr="00D95C2E" w:rsidRDefault="00257813" w:rsidP="00257813">
      <w:pPr>
        <w:pStyle w:val="subsection"/>
      </w:pPr>
      <w:r w:rsidRPr="00D95C2E">
        <w:tab/>
        <w:t>(2)</w:t>
      </w:r>
      <w:r w:rsidRPr="00D95C2E">
        <w:tab/>
        <w:t xml:space="preserve">For the purposes of applying </w:t>
      </w:r>
      <w:r w:rsidR="003D3442" w:rsidRPr="00D95C2E">
        <w:t>section 1</w:t>
      </w:r>
      <w:r w:rsidR="005E6A38" w:rsidRPr="00D95C2E">
        <w:t>2</w:t>
      </w:r>
      <w:r w:rsidRPr="00D95C2E">
        <w:t xml:space="preserve"> (allocation limit</w:t>
      </w:r>
      <w:r w:rsidR="000643B7" w:rsidRPr="00D95C2E">
        <w:t>s</w:t>
      </w:r>
      <w:r w:rsidRPr="00D95C2E">
        <w:t>)</w:t>
      </w:r>
      <w:r w:rsidR="00DE070E" w:rsidRPr="00D95C2E">
        <w:t xml:space="preserve"> in relation to the area of a particular metropolitan or regional product</w:t>
      </w:r>
      <w:r w:rsidRPr="00D95C2E">
        <w:t>, if:</w:t>
      </w:r>
    </w:p>
    <w:p w14:paraId="4D48CCBE" w14:textId="77777777" w:rsidR="00257813" w:rsidRPr="00D95C2E" w:rsidRDefault="00257813" w:rsidP="00257813">
      <w:pPr>
        <w:pStyle w:val="paragraph"/>
      </w:pPr>
      <w:r w:rsidRPr="00D95C2E">
        <w:tab/>
        <w:t>(a)</w:t>
      </w:r>
      <w:r w:rsidRPr="00D95C2E">
        <w:tab/>
        <w:t xml:space="preserve">an authorisation </w:t>
      </w:r>
      <w:r w:rsidR="000643B7" w:rsidRPr="00D95C2E">
        <w:t xml:space="preserve">in a </w:t>
      </w:r>
      <w:r w:rsidR="00142482" w:rsidRPr="00D95C2E">
        <w:t xml:space="preserve">spectrum </w:t>
      </w:r>
      <w:r w:rsidR="000643B7" w:rsidRPr="00D95C2E">
        <w:t xml:space="preserve">licence </w:t>
      </w:r>
      <w:r w:rsidRPr="00D95C2E">
        <w:t xml:space="preserve">issued, or to be issued, to a person to operate radiocommunications devices in a part of the relevant spectrum specifies an area that is, or includes, an overlap area (see </w:t>
      </w:r>
      <w:r w:rsidR="003D3442" w:rsidRPr="00D95C2E">
        <w:t>subsections (</w:t>
      </w:r>
      <w:r w:rsidRPr="00D95C2E">
        <w:t xml:space="preserve">6) and (7)) for the person and area of </w:t>
      </w:r>
      <w:r w:rsidR="00DE070E" w:rsidRPr="00D95C2E">
        <w:t xml:space="preserve">the </w:t>
      </w:r>
      <w:r w:rsidRPr="00D95C2E">
        <w:t>product; and</w:t>
      </w:r>
    </w:p>
    <w:p w14:paraId="7CE36917" w14:textId="77777777" w:rsidR="00257813" w:rsidRPr="00D95C2E" w:rsidRDefault="00257813" w:rsidP="00257813">
      <w:pPr>
        <w:pStyle w:val="paragraph"/>
      </w:pPr>
      <w:r w:rsidRPr="00D95C2E">
        <w:tab/>
        <w:t>(b)</w:t>
      </w:r>
      <w:r w:rsidRPr="00D95C2E">
        <w:tab/>
        <w:t>the overlap area is below the significance threshold for the person and area of the product;</w:t>
      </w:r>
    </w:p>
    <w:p w14:paraId="3B438FEA" w14:textId="77777777" w:rsidR="00257813" w:rsidRPr="00D95C2E" w:rsidRDefault="00257813" w:rsidP="00257813">
      <w:pPr>
        <w:pStyle w:val="subsection2"/>
      </w:pPr>
      <w:r w:rsidRPr="00D95C2E">
        <w:t>then the authorisation is to be disregarded in determining the amount of relevant spectrum the person is authorised to use in that overlap area</w:t>
      </w:r>
      <w:r w:rsidR="005E6A38" w:rsidRPr="00D95C2E">
        <w:t>.</w:t>
      </w:r>
    </w:p>
    <w:p w14:paraId="29F4E7E4" w14:textId="77777777" w:rsidR="00257813" w:rsidRPr="00D95C2E" w:rsidRDefault="00257813" w:rsidP="00257813">
      <w:pPr>
        <w:pStyle w:val="SubsectionHead"/>
      </w:pPr>
      <w:bookmarkStart w:id="23" w:name="_Hlk135230709"/>
      <w:r w:rsidRPr="00D95C2E">
        <w:t>Significance threshold</w:t>
      </w:r>
    </w:p>
    <w:bookmarkEnd w:id="23"/>
    <w:p w14:paraId="3370CE2D" w14:textId="77777777" w:rsidR="00257813" w:rsidRPr="00D95C2E" w:rsidRDefault="00257813" w:rsidP="00257813">
      <w:pPr>
        <w:pStyle w:val="subsection"/>
      </w:pPr>
      <w:r w:rsidRPr="00D95C2E">
        <w:tab/>
        <w:t>(3)</w:t>
      </w:r>
      <w:r w:rsidRPr="00D95C2E">
        <w:tab/>
        <w:t xml:space="preserve">An overlap area (the </w:t>
      </w:r>
      <w:r w:rsidRPr="00D95C2E">
        <w:rPr>
          <w:b/>
          <w:i/>
        </w:rPr>
        <w:t>test area</w:t>
      </w:r>
      <w:r w:rsidRPr="00D95C2E">
        <w:t xml:space="preserve">) is below the significance threshold for the person and the area </w:t>
      </w:r>
      <w:r w:rsidR="00CF1400" w:rsidRPr="00D95C2E">
        <w:t xml:space="preserve">of a product </w:t>
      </w:r>
      <w:r w:rsidRPr="00D95C2E">
        <w:t>if:</w:t>
      </w:r>
    </w:p>
    <w:p w14:paraId="09A25E9B" w14:textId="77777777" w:rsidR="00257813" w:rsidRPr="00D95C2E" w:rsidRDefault="00257813" w:rsidP="00257813">
      <w:pPr>
        <w:pStyle w:val="paragraph"/>
      </w:pPr>
      <w:r w:rsidRPr="00D95C2E">
        <w:tab/>
        <w:t>(a)</w:t>
      </w:r>
      <w:r w:rsidRPr="00D95C2E">
        <w:tab/>
        <w:t xml:space="preserve">where the test area is the only overlap area for the person and the </w:t>
      </w:r>
      <w:r w:rsidR="00CF1400" w:rsidRPr="00D95C2E">
        <w:t xml:space="preserve">area of the </w:t>
      </w:r>
      <w:r w:rsidRPr="00D95C2E">
        <w:t xml:space="preserve">product—the population of the test area is less than 30% of the population of the </w:t>
      </w:r>
      <w:r w:rsidR="00CF1400" w:rsidRPr="00D95C2E">
        <w:t>area of the product</w:t>
      </w:r>
      <w:r w:rsidRPr="00D95C2E">
        <w:t>; or</w:t>
      </w:r>
    </w:p>
    <w:p w14:paraId="35141403" w14:textId="77777777" w:rsidR="00257813" w:rsidRPr="00D95C2E" w:rsidRDefault="00257813" w:rsidP="00257813">
      <w:pPr>
        <w:pStyle w:val="paragraph"/>
      </w:pPr>
      <w:r w:rsidRPr="00D95C2E">
        <w:tab/>
        <w:t>(b)</w:t>
      </w:r>
      <w:r w:rsidRPr="00D95C2E">
        <w:tab/>
        <w:t xml:space="preserve">where there is at least one other overlap area for the person and the </w:t>
      </w:r>
      <w:r w:rsidR="00CF1400" w:rsidRPr="00D95C2E">
        <w:t>area of the product</w:t>
      </w:r>
      <w:r w:rsidRPr="00D95C2E">
        <w:t>—the sum of the following is less than 30% of the population of the</w:t>
      </w:r>
      <w:r w:rsidR="00CF1400" w:rsidRPr="00D95C2E">
        <w:t xml:space="preserve"> area of the product</w:t>
      </w:r>
      <w:r w:rsidRPr="00D95C2E">
        <w:t>:</w:t>
      </w:r>
    </w:p>
    <w:p w14:paraId="5E50774D" w14:textId="77777777" w:rsidR="00257813" w:rsidRPr="00D95C2E" w:rsidRDefault="00257813" w:rsidP="00257813">
      <w:pPr>
        <w:pStyle w:val="paragraphsub"/>
      </w:pPr>
      <w:r w:rsidRPr="00D95C2E">
        <w:tab/>
        <w:t>(</w:t>
      </w:r>
      <w:proofErr w:type="spellStart"/>
      <w:r w:rsidRPr="00D95C2E">
        <w:t>i</w:t>
      </w:r>
      <w:proofErr w:type="spellEnd"/>
      <w:r w:rsidRPr="00D95C2E">
        <w:t>)</w:t>
      </w:r>
      <w:r w:rsidRPr="00D95C2E">
        <w:tab/>
        <w:t>the population of the test area;</w:t>
      </w:r>
    </w:p>
    <w:p w14:paraId="4FFDB85D" w14:textId="77777777" w:rsidR="00257813" w:rsidRPr="00D95C2E" w:rsidRDefault="00257813" w:rsidP="00257813">
      <w:pPr>
        <w:pStyle w:val="paragraphsub"/>
      </w:pPr>
      <w:r w:rsidRPr="00D95C2E">
        <w:tab/>
        <w:t>(ii)</w:t>
      </w:r>
      <w:r w:rsidRPr="00D95C2E">
        <w:tab/>
        <w:t xml:space="preserve">the population of each other overlap area for the person and the </w:t>
      </w:r>
      <w:r w:rsidR="00CF1400" w:rsidRPr="00D95C2E">
        <w:t>area of the product</w:t>
      </w:r>
      <w:r w:rsidRPr="00D95C2E">
        <w:t xml:space="preserve"> in which the person’s aggregate existing MHz (see </w:t>
      </w:r>
      <w:r w:rsidR="003D3442" w:rsidRPr="00D95C2E">
        <w:t>subsection (</w:t>
      </w:r>
      <w:r w:rsidRPr="00D95C2E">
        <w:t>5)) equals or exceeds the person’s aggregate existing MHz in the test area</w:t>
      </w:r>
      <w:r w:rsidR="005E6A38" w:rsidRPr="00D95C2E">
        <w:t>.</w:t>
      </w:r>
    </w:p>
    <w:p w14:paraId="53969722" w14:textId="77777777" w:rsidR="00257813" w:rsidRPr="00D95C2E" w:rsidRDefault="00257813" w:rsidP="00257813">
      <w:pPr>
        <w:pStyle w:val="subsection"/>
      </w:pPr>
      <w:r w:rsidRPr="00D95C2E">
        <w:tab/>
        <w:t>(4)</w:t>
      </w:r>
      <w:r w:rsidRPr="00D95C2E">
        <w:tab/>
        <w:t xml:space="preserve">The total population of a geographic area is to be determined in accordance with the most recent data in the </w:t>
      </w:r>
      <w:proofErr w:type="spellStart"/>
      <w:r w:rsidRPr="00D95C2E">
        <w:t>HCIS</w:t>
      </w:r>
      <w:proofErr w:type="spellEnd"/>
      <w:r w:rsidRPr="00D95C2E">
        <w:t xml:space="preserve">—List of Population Data document published by the </w:t>
      </w:r>
      <w:proofErr w:type="spellStart"/>
      <w:r w:rsidRPr="00D95C2E">
        <w:t>ACMA</w:t>
      </w:r>
      <w:proofErr w:type="spellEnd"/>
      <w:r w:rsidRPr="00D95C2E">
        <w:t xml:space="preserve"> on its website, as that document existed at the time this instrument commences</w:t>
      </w:r>
      <w:r w:rsidR="005E6A38" w:rsidRPr="00D95C2E">
        <w:t>.</w:t>
      </w:r>
    </w:p>
    <w:p w14:paraId="5330DAE7" w14:textId="77777777" w:rsidR="00257813" w:rsidRPr="00D95C2E" w:rsidRDefault="00257813" w:rsidP="00257813">
      <w:pPr>
        <w:pStyle w:val="notetext"/>
      </w:pPr>
      <w:r w:rsidRPr="00D95C2E">
        <w:t>Note 1:</w:t>
      </w:r>
      <w:r w:rsidRPr="00D95C2E">
        <w:tab/>
        <w:t xml:space="preserve">The </w:t>
      </w:r>
      <w:proofErr w:type="spellStart"/>
      <w:r w:rsidRPr="00D95C2E">
        <w:t>HCIS</w:t>
      </w:r>
      <w:proofErr w:type="spellEnd"/>
      <w:r w:rsidRPr="00D95C2E">
        <w:t xml:space="preserve">—List of Population Data document may be accessed, free of charge, from the </w:t>
      </w:r>
      <w:proofErr w:type="spellStart"/>
      <w:r w:rsidRPr="00D95C2E">
        <w:t>ACMA’s</w:t>
      </w:r>
      <w:proofErr w:type="spellEnd"/>
      <w:r w:rsidRPr="00D95C2E">
        <w:t xml:space="preserve"> website at </w:t>
      </w:r>
      <w:hyperlink r:id="rId20" w:history="1">
        <w:r w:rsidR="00D93CB3" w:rsidRPr="00D93CB3">
          <w:rPr>
            <w:rStyle w:val="Hyperlink"/>
          </w:rPr>
          <w:t>www.acma.gov.au</w:t>
        </w:r>
      </w:hyperlink>
      <w:r w:rsidR="005E6A38" w:rsidRPr="00D95C2E">
        <w:t>.</w:t>
      </w:r>
    </w:p>
    <w:p w14:paraId="144AAACF" w14:textId="77777777" w:rsidR="00257813" w:rsidRPr="00D95C2E" w:rsidRDefault="00257813" w:rsidP="00257813">
      <w:pPr>
        <w:pStyle w:val="notetext"/>
      </w:pPr>
      <w:r w:rsidRPr="00D95C2E">
        <w:t>Note 2:</w:t>
      </w:r>
      <w:r w:rsidRPr="00D95C2E">
        <w:tab/>
        <w:t>An area may be described by reference to identifiers referred to in the marketing plan</w:t>
      </w:r>
      <w:r w:rsidR="005E6A38" w:rsidRPr="00D95C2E">
        <w:t>.</w:t>
      </w:r>
    </w:p>
    <w:p w14:paraId="0F878757" w14:textId="77777777" w:rsidR="00257813" w:rsidRPr="00D95C2E" w:rsidRDefault="00257813" w:rsidP="00257813">
      <w:pPr>
        <w:pStyle w:val="SubsectionHead"/>
      </w:pPr>
      <w:bookmarkStart w:id="24" w:name="_Hlk135152978"/>
      <w:r w:rsidRPr="00D95C2E">
        <w:t xml:space="preserve">Meaning of </w:t>
      </w:r>
      <w:r w:rsidRPr="00D95C2E">
        <w:rPr>
          <w:b/>
        </w:rPr>
        <w:t>aggregate existing MHz</w:t>
      </w:r>
    </w:p>
    <w:p w14:paraId="5D5FDAA9" w14:textId="77777777" w:rsidR="00257813" w:rsidRPr="00D95C2E" w:rsidRDefault="00257813" w:rsidP="00257813">
      <w:pPr>
        <w:pStyle w:val="subsection"/>
      </w:pPr>
      <w:r w:rsidRPr="00D95C2E">
        <w:tab/>
        <w:t>(5)</w:t>
      </w:r>
      <w:r w:rsidRPr="00D95C2E">
        <w:tab/>
        <w:t xml:space="preserve">The </w:t>
      </w:r>
      <w:r w:rsidRPr="00D95C2E">
        <w:rPr>
          <w:b/>
          <w:i/>
        </w:rPr>
        <w:t xml:space="preserve">aggregate existing MHz </w:t>
      </w:r>
      <w:r w:rsidRPr="00D95C2E">
        <w:t xml:space="preserve">for a person in an area </w:t>
      </w:r>
      <w:r w:rsidR="00AA2513" w:rsidRPr="00D95C2E">
        <w:t xml:space="preserve">at a time </w:t>
      </w:r>
      <w:r w:rsidRPr="00D95C2E">
        <w:t xml:space="preserve">is the aggregate of </w:t>
      </w:r>
      <w:r w:rsidR="00CF1400" w:rsidRPr="00D95C2E">
        <w:t xml:space="preserve">the </w:t>
      </w:r>
      <w:r w:rsidRPr="00D95C2E">
        <w:t xml:space="preserve">amount of relevant spectrum (expressed in MHz) that may be used by the </w:t>
      </w:r>
      <w:r w:rsidRPr="00D95C2E">
        <w:lastRenderedPageBreak/>
        <w:t>person, or by another person in the same relevant group of persons as the person, in the area:</w:t>
      </w:r>
    </w:p>
    <w:p w14:paraId="41547F3A" w14:textId="77777777" w:rsidR="00257813" w:rsidRPr="00D95C2E" w:rsidRDefault="00257813" w:rsidP="00257813">
      <w:pPr>
        <w:pStyle w:val="paragraph"/>
      </w:pPr>
      <w:r w:rsidRPr="00D95C2E">
        <w:tab/>
        <w:t>(a)</w:t>
      </w:r>
      <w:r w:rsidRPr="00D95C2E">
        <w:tab/>
        <w:t xml:space="preserve">taking into account authorisations mentioned in </w:t>
      </w:r>
      <w:r w:rsidR="003D3442" w:rsidRPr="00D95C2E">
        <w:t>subsection 1</w:t>
      </w:r>
      <w:r w:rsidR="005E6A38" w:rsidRPr="00D95C2E">
        <w:t>2</w:t>
      </w:r>
      <w:r w:rsidRPr="00D95C2E">
        <w:t>(</w:t>
      </w:r>
      <w:r w:rsidR="005D6779" w:rsidRPr="00D95C2E">
        <w:t>4</w:t>
      </w:r>
      <w:r w:rsidRPr="00D95C2E">
        <w:t>), as at the time; and</w:t>
      </w:r>
    </w:p>
    <w:p w14:paraId="61A1BB3F" w14:textId="77777777" w:rsidR="00257813" w:rsidRPr="00D95C2E" w:rsidRDefault="00257813" w:rsidP="00257813">
      <w:pPr>
        <w:pStyle w:val="paragraph"/>
      </w:pPr>
      <w:r w:rsidRPr="00D95C2E">
        <w:tab/>
        <w:t>(b)</w:t>
      </w:r>
      <w:r w:rsidRPr="00D95C2E">
        <w:tab/>
        <w:t xml:space="preserve">not taking into account authorisations or licences mentioned in </w:t>
      </w:r>
      <w:r w:rsidR="003D3442" w:rsidRPr="00D95C2E">
        <w:t>subsection 1</w:t>
      </w:r>
      <w:r w:rsidR="005E6A38" w:rsidRPr="00D95C2E">
        <w:t>2</w:t>
      </w:r>
      <w:r w:rsidRPr="00D95C2E">
        <w:t>(</w:t>
      </w:r>
      <w:r w:rsidR="005D6779" w:rsidRPr="00D95C2E">
        <w:t>5</w:t>
      </w:r>
      <w:r w:rsidRPr="00D95C2E">
        <w:t>)</w:t>
      </w:r>
      <w:r w:rsidR="00CF1400" w:rsidRPr="00D95C2E">
        <w:t>; and</w:t>
      </w:r>
    </w:p>
    <w:p w14:paraId="14993E4D" w14:textId="77777777" w:rsidR="00CF1400" w:rsidRPr="00D95C2E" w:rsidRDefault="00CF1400" w:rsidP="00257813">
      <w:pPr>
        <w:pStyle w:val="paragraph"/>
      </w:pPr>
      <w:r w:rsidRPr="00D95C2E">
        <w:tab/>
        <w:t>(c)</w:t>
      </w:r>
      <w:r w:rsidRPr="00D95C2E">
        <w:tab/>
        <w:t>disregarding the operation of this section</w:t>
      </w:r>
      <w:r w:rsidR="005E6A38" w:rsidRPr="00D95C2E">
        <w:t>.</w:t>
      </w:r>
    </w:p>
    <w:bookmarkEnd w:id="24"/>
    <w:p w14:paraId="55F7BE5A" w14:textId="77777777" w:rsidR="00257813" w:rsidRPr="00D95C2E" w:rsidRDefault="00257813" w:rsidP="00257813">
      <w:pPr>
        <w:pStyle w:val="SubsectionHead"/>
      </w:pPr>
      <w:r w:rsidRPr="00D95C2E">
        <w:t xml:space="preserve">Meaning of </w:t>
      </w:r>
      <w:r w:rsidRPr="00D95C2E">
        <w:rPr>
          <w:b/>
        </w:rPr>
        <w:t>authorised area</w:t>
      </w:r>
    </w:p>
    <w:p w14:paraId="1C4E6D3F" w14:textId="77777777" w:rsidR="00257813" w:rsidRPr="00D95C2E" w:rsidRDefault="00257813" w:rsidP="00257813">
      <w:pPr>
        <w:pStyle w:val="subsection"/>
      </w:pPr>
      <w:r w:rsidRPr="00D95C2E">
        <w:tab/>
        <w:t>(6)</w:t>
      </w:r>
      <w:r w:rsidRPr="00D95C2E">
        <w:tab/>
        <w:t>If</w:t>
      </w:r>
      <w:r w:rsidR="00C00C86" w:rsidRPr="00D95C2E">
        <w:t>:</w:t>
      </w:r>
    </w:p>
    <w:p w14:paraId="07C1C89B" w14:textId="77777777" w:rsidR="00257813" w:rsidRPr="00D95C2E" w:rsidRDefault="00257813" w:rsidP="00257813">
      <w:pPr>
        <w:pStyle w:val="paragraph"/>
      </w:pPr>
      <w:r w:rsidRPr="00D95C2E">
        <w:tab/>
        <w:t>(a)</w:t>
      </w:r>
      <w:r w:rsidRPr="00D95C2E">
        <w:tab/>
        <w:t>an authorisation to operate radiocommunications devices in a specified part of the relevant spectrum in a specified area is issued to a person; and</w:t>
      </w:r>
    </w:p>
    <w:p w14:paraId="3039970F" w14:textId="77777777" w:rsidR="00257813" w:rsidRPr="00D95C2E" w:rsidRDefault="00257813" w:rsidP="00257813">
      <w:pPr>
        <w:pStyle w:val="paragraph"/>
      </w:pPr>
      <w:r w:rsidRPr="00D95C2E">
        <w:tab/>
        <w:t>(b)</w:t>
      </w:r>
      <w:r w:rsidRPr="00D95C2E">
        <w:tab/>
        <w:t>all or part of the specified area falls within the area of a particular metropolitan or regional product;</w:t>
      </w:r>
    </w:p>
    <w:p w14:paraId="2C64EF7F" w14:textId="77777777" w:rsidR="00257813" w:rsidRPr="00D95C2E" w:rsidRDefault="00257813" w:rsidP="00257813">
      <w:pPr>
        <w:pStyle w:val="subsection2"/>
      </w:pPr>
      <w:r w:rsidRPr="00D95C2E">
        <w:t xml:space="preserve">then so much of the specified area as falls within the area of the product is an </w:t>
      </w:r>
      <w:r w:rsidRPr="00D95C2E">
        <w:rPr>
          <w:b/>
          <w:i/>
        </w:rPr>
        <w:t>authorised area</w:t>
      </w:r>
      <w:r w:rsidRPr="00D95C2E">
        <w:t xml:space="preserve"> for the person, and for each other person in the same relevant group of persons as the person, for the area of the product</w:t>
      </w:r>
      <w:r w:rsidR="005E6A38" w:rsidRPr="00D95C2E">
        <w:t>.</w:t>
      </w:r>
    </w:p>
    <w:p w14:paraId="374494D5" w14:textId="77777777" w:rsidR="00257813" w:rsidRPr="00D95C2E" w:rsidRDefault="00257813" w:rsidP="00257813">
      <w:pPr>
        <w:pStyle w:val="SubsectionHead"/>
      </w:pPr>
      <w:r w:rsidRPr="00D95C2E">
        <w:t xml:space="preserve">Meaning of </w:t>
      </w:r>
      <w:r w:rsidRPr="00D95C2E">
        <w:rPr>
          <w:b/>
        </w:rPr>
        <w:t>overlap area</w:t>
      </w:r>
    </w:p>
    <w:p w14:paraId="5D0E83F9" w14:textId="77777777" w:rsidR="00257813" w:rsidRPr="00D95C2E" w:rsidRDefault="00257813" w:rsidP="00257813">
      <w:pPr>
        <w:pStyle w:val="subsection"/>
      </w:pPr>
      <w:r w:rsidRPr="00D95C2E">
        <w:tab/>
        <w:t>(7)</w:t>
      </w:r>
      <w:r w:rsidRPr="00D95C2E">
        <w:tab/>
        <w:t xml:space="preserve">If there is at least one authorised area for a person and the area of a product (the </w:t>
      </w:r>
      <w:r w:rsidRPr="00D95C2E">
        <w:rPr>
          <w:b/>
          <w:i/>
        </w:rPr>
        <w:t>product area</w:t>
      </w:r>
      <w:r w:rsidRPr="00D95C2E">
        <w:t xml:space="preserve">), then the product area comprises 1 or more </w:t>
      </w:r>
      <w:r w:rsidRPr="00D95C2E">
        <w:rPr>
          <w:b/>
          <w:i/>
        </w:rPr>
        <w:t>overlap areas</w:t>
      </w:r>
      <w:r w:rsidRPr="00D95C2E">
        <w:t xml:space="preserve">, which are determined by identifying the </w:t>
      </w:r>
      <w:r w:rsidR="00CF1400" w:rsidRPr="00D95C2E">
        <w:t xml:space="preserve">contiguous </w:t>
      </w:r>
      <w:r w:rsidRPr="00D95C2E">
        <w:t xml:space="preserve">area, or combination of </w:t>
      </w:r>
      <w:r w:rsidR="00CF1400" w:rsidRPr="00D95C2E">
        <w:t xml:space="preserve">contiguous </w:t>
      </w:r>
      <w:r w:rsidRPr="00D95C2E">
        <w:t>areas, within the product area that achieves the result that each such area meets all of the following requirements:</w:t>
      </w:r>
    </w:p>
    <w:p w14:paraId="10E9C412" w14:textId="77777777" w:rsidR="00257813" w:rsidRPr="00D95C2E" w:rsidRDefault="00257813" w:rsidP="00257813">
      <w:pPr>
        <w:pStyle w:val="paragraph"/>
      </w:pPr>
      <w:r w:rsidRPr="00D95C2E">
        <w:tab/>
        <w:t>(a)</w:t>
      </w:r>
      <w:r w:rsidRPr="00D95C2E">
        <w:tab/>
        <w:t>it falls wholly within an authorised area for the person and the product area;</w:t>
      </w:r>
    </w:p>
    <w:p w14:paraId="7313AD7E" w14:textId="77777777" w:rsidR="00257813" w:rsidRPr="00D95C2E" w:rsidRDefault="00257813" w:rsidP="00257813">
      <w:pPr>
        <w:pStyle w:val="paragraph"/>
      </w:pPr>
      <w:r w:rsidRPr="00D95C2E">
        <w:tab/>
        <w:t>(b)</w:t>
      </w:r>
      <w:r w:rsidRPr="00D95C2E">
        <w:tab/>
        <w:t>it does not cover the boundary of any authorised area for the person and the product area;</w:t>
      </w:r>
    </w:p>
    <w:p w14:paraId="54F3BB80" w14:textId="77777777" w:rsidR="00257813" w:rsidRPr="00D95C2E" w:rsidRDefault="00257813" w:rsidP="00257813">
      <w:pPr>
        <w:pStyle w:val="paragraph"/>
      </w:pPr>
      <w:r w:rsidRPr="00D95C2E">
        <w:tab/>
        <w:t>(c)</w:t>
      </w:r>
      <w:r w:rsidRPr="00D95C2E">
        <w:tab/>
        <w:t>it does not overlap with any other identified area;</w:t>
      </w:r>
    </w:p>
    <w:p w14:paraId="256CF9BD" w14:textId="77777777" w:rsidR="00257813" w:rsidRPr="00D95C2E" w:rsidRDefault="00257813" w:rsidP="00257813">
      <w:pPr>
        <w:pStyle w:val="paragraph"/>
      </w:pPr>
      <w:r w:rsidRPr="00D95C2E">
        <w:tab/>
        <w:t>(d)</w:t>
      </w:r>
      <w:r w:rsidRPr="00D95C2E">
        <w:tab/>
        <w:t xml:space="preserve">it is no smaller than necessary to ensure all identified areas comply with </w:t>
      </w:r>
      <w:r w:rsidR="003D3442" w:rsidRPr="00D95C2E">
        <w:t>paragraphs (</w:t>
      </w:r>
      <w:r w:rsidRPr="00D95C2E">
        <w:t>a) to (c)</w:t>
      </w:r>
      <w:r w:rsidR="005E6A38" w:rsidRPr="00D95C2E">
        <w:t>.</w:t>
      </w:r>
    </w:p>
    <w:p w14:paraId="60B59223" w14:textId="77777777" w:rsidR="00257813" w:rsidRPr="00D95C2E" w:rsidRDefault="005E6A38" w:rsidP="00257813">
      <w:pPr>
        <w:pStyle w:val="ActHead5"/>
      </w:pPr>
      <w:bookmarkStart w:id="25" w:name="_Toc137194993"/>
      <w:r w:rsidRPr="00053CD9">
        <w:rPr>
          <w:rStyle w:val="CharSectno"/>
        </w:rPr>
        <w:t>15</w:t>
      </w:r>
      <w:r w:rsidR="00257813" w:rsidRPr="00D95C2E">
        <w:t xml:space="preserve">  Unused allocation limit</w:t>
      </w:r>
      <w:bookmarkEnd w:id="25"/>
    </w:p>
    <w:p w14:paraId="30B437AF" w14:textId="77777777" w:rsidR="00257813" w:rsidRPr="00D95C2E" w:rsidRDefault="00257813" w:rsidP="00257813">
      <w:pPr>
        <w:pStyle w:val="subsection"/>
      </w:pPr>
      <w:r w:rsidRPr="00D95C2E">
        <w:tab/>
        <w:t>(1)</w:t>
      </w:r>
      <w:r w:rsidRPr="00D95C2E">
        <w:tab/>
        <w:t xml:space="preserve">The </w:t>
      </w:r>
      <w:r w:rsidRPr="00D95C2E">
        <w:rPr>
          <w:b/>
          <w:i/>
        </w:rPr>
        <w:t>unused allocation limit</w:t>
      </w:r>
      <w:r w:rsidRPr="00D95C2E">
        <w:t xml:space="preserve"> for a person for a metropolitan product or regional product for an auction is the allocation limit for the area of the product, reduced (but not below zero) by the highest amount of spectrum (expressed in MHz) calculated under </w:t>
      </w:r>
      <w:r w:rsidR="003D3442" w:rsidRPr="00D95C2E">
        <w:t>subsection (</w:t>
      </w:r>
      <w:r w:rsidRPr="00D95C2E">
        <w:t>2) for the person for the area of the product, or any part of that area, for the auction</w:t>
      </w:r>
      <w:r w:rsidR="005E6A38" w:rsidRPr="00D95C2E">
        <w:t>.</w:t>
      </w:r>
    </w:p>
    <w:p w14:paraId="0CC90ECB" w14:textId="77777777" w:rsidR="00257813" w:rsidRPr="00D95C2E" w:rsidRDefault="00257813" w:rsidP="00257813">
      <w:pPr>
        <w:pStyle w:val="notetext"/>
      </w:pPr>
      <w:r w:rsidRPr="00D95C2E">
        <w:t>Note:</w:t>
      </w:r>
      <w:r w:rsidRPr="00D95C2E">
        <w:tab/>
        <w:t xml:space="preserve">The unused allocation limit is entered on the register of bidders (see </w:t>
      </w:r>
      <w:r w:rsidR="003D3442" w:rsidRPr="00D95C2E">
        <w:t>section 5</w:t>
      </w:r>
      <w:r w:rsidR="005E6A38" w:rsidRPr="00D95C2E">
        <w:t>5</w:t>
      </w:r>
      <w:r w:rsidRPr="00D95C2E">
        <w:t xml:space="preserve">) and in the auction system (see </w:t>
      </w:r>
      <w:r w:rsidR="003D3442" w:rsidRPr="00D95C2E">
        <w:t>section 9</w:t>
      </w:r>
      <w:r w:rsidR="005E6A38" w:rsidRPr="00D95C2E">
        <w:t>8</w:t>
      </w:r>
      <w:r w:rsidRPr="00D95C2E">
        <w:t>)</w:t>
      </w:r>
      <w:r w:rsidR="005E6A38" w:rsidRPr="00D95C2E">
        <w:t>.</w:t>
      </w:r>
      <w:r w:rsidRPr="00D95C2E">
        <w:t xml:space="preserve"> A bid is invalid if it exceeds the unused allocation limit </w:t>
      </w:r>
      <w:r w:rsidR="00BE6FEC" w:rsidRPr="00D95C2E">
        <w:t>(</w:t>
      </w:r>
      <w:r w:rsidRPr="00D95C2E">
        <w:t xml:space="preserve">see </w:t>
      </w:r>
      <w:r w:rsidR="003D3442" w:rsidRPr="00D95C2E">
        <w:t>paragraph 1</w:t>
      </w:r>
      <w:r w:rsidR="005E6A38" w:rsidRPr="00D95C2E">
        <w:t>03</w:t>
      </w:r>
      <w:r w:rsidRPr="00D95C2E">
        <w:t>(4)(c)</w:t>
      </w:r>
      <w:r w:rsidR="00BE6FEC" w:rsidRPr="00D95C2E">
        <w:t>)</w:t>
      </w:r>
      <w:r w:rsidR="005E6A38" w:rsidRPr="00D95C2E">
        <w:t>.</w:t>
      </w:r>
    </w:p>
    <w:p w14:paraId="18492989" w14:textId="77777777" w:rsidR="00257813" w:rsidRPr="00D95C2E" w:rsidRDefault="00257813" w:rsidP="00257813">
      <w:pPr>
        <w:pStyle w:val="subsection"/>
      </w:pPr>
      <w:r w:rsidRPr="00D95C2E">
        <w:tab/>
        <w:t>(2)</w:t>
      </w:r>
      <w:r w:rsidRPr="00D95C2E">
        <w:tab/>
        <w:t>The amount of spectrum (expressed in MHz) for a person for an area (which may be all or part of the area of the product) for an auction is the aggregate existing MHz for the person for the area, calculated:</w:t>
      </w:r>
    </w:p>
    <w:p w14:paraId="49CB318E" w14:textId="77777777" w:rsidR="00257813" w:rsidRPr="00D95C2E" w:rsidRDefault="00257813" w:rsidP="00257813">
      <w:pPr>
        <w:pStyle w:val="paragraph"/>
      </w:pPr>
      <w:r w:rsidRPr="00D95C2E">
        <w:tab/>
        <w:t>(a)</w:t>
      </w:r>
      <w:r w:rsidRPr="00D95C2E">
        <w:tab/>
        <w:t>immediately before the start of the pre</w:t>
      </w:r>
      <w:r w:rsidR="00D95C2E">
        <w:noBreakHyphen/>
      </w:r>
      <w:r w:rsidRPr="00D95C2E">
        <w:t>bidding round of the primary stage of the auction; and</w:t>
      </w:r>
    </w:p>
    <w:p w14:paraId="1338E4B0" w14:textId="77777777" w:rsidR="00257813" w:rsidRPr="00D95C2E" w:rsidRDefault="00257813" w:rsidP="00257813">
      <w:pPr>
        <w:pStyle w:val="paragraph"/>
      </w:pPr>
      <w:r w:rsidRPr="00D95C2E">
        <w:lastRenderedPageBreak/>
        <w:tab/>
        <w:t>(b)</w:t>
      </w:r>
      <w:r w:rsidRPr="00D95C2E">
        <w:tab/>
        <w:t xml:space="preserve">disregarding any authorisations that are disregarded by </w:t>
      </w:r>
      <w:r w:rsidR="003D3442" w:rsidRPr="00D95C2E">
        <w:t>section 1</w:t>
      </w:r>
      <w:r w:rsidR="005E6A38" w:rsidRPr="00D95C2E">
        <w:t>4</w:t>
      </w:r>
      <w:r w:rsidRPr="00D95C2E">
        <w:t xml:space="preserve"> and any authorisations not taken into account under </w:t>
      </w:r>
      <w:r w:rsidR="003D3442" w:rsidRPr="00D95C2E">
        <w:t>subsection 1</w:t>
      </w:r>
      <w:r w:rsidR="005E6A38" w:rsidRPr="00D95C2E">
        <w:t>2</w:t>
      </w:r>
      <w:r w:rsidRPr="00D95C2E">
        <w:t>(</w:t>
      </w:r>
      <w:r w:rsidR="005D6779" w:rsidRPr="00D95C2E">
        <w:t>5</w:t>
      </w:r>
      <w:r w:rsidRPr="00D95C2E">
        <w:t>)</w:t>
      </w:r>
      <w:r w:rsidR="005E6A38" w:rsidRPr="00D95C2E">
        <w:t>.</w:t>
      </w:r>
    </w:p>
    <w:p w14:paraId="08A9EE16" w14:textId="77777777" w:rsidR="00257813" w:rsidRPr="00D95C2E" w:rsidRDefault="00257813" w:rsidP="00257813">
      <w:pPr>
        <w:pStyle w:val="SubsectionHead"/>
      </w:pPr>
      <w:r w:rsidRPr="00D95C2E">
        <w:t>3</w:t>
      </w:r>
      <w:r w:rsidR="005E6A38" w:rsidRPr="00D95C2E">
        <w:t>.</w:t>
      </w:r>
      <w:r w:rsidRPr="00D95C2E">
        <w:t>4 GHz auction—apportionment of unused allocation limit where bidders are affiliated</w:t>
      </w:r>
    </w:p>
    <w:p w14:paraId="7A1F73AB" w14:textId="77777777" w:rsidR="00257813" w:rsidRPr="00D95C2E" w:rsidRDefault="00257813" w:rsidP="00257813">
      <w:pPr>
        <w:pStyle w:val="subsection"/>
      </w:pPr>
      <w:r w:rsidRPr="00D95C2E">
        <w:tab/>
        <w:t>(3)</w:t>
      </w:r>
      <w:r w:rsidRPr="00D95C2E">
        <w:tab/>
        <w:t xml:space="preserve">If </w:t>
      </w:r>
      <w:r w:rsidR="003D3442" w:rsidRPr="00D95C2E">
        <w:t>section 7</w:t>
      </w:r>
      <w:r w:rsidR="005E6A38" w:rsidRPr="00D95C2E">
        <w:t>3</w:t>
      </w:r>
      <w:r w:rsidRPr="00D95C2E">
        <w:t xml:space="preserve"> (about affiliations that affect the unused allocation limit for the 3</w:t>
      </w:r>
      <w:r w:rsidR="005E6A38" w:rsidRPr="00D95C2E">
        <w:t>.</w:t>
      </w:r>
      <w:r w:rsidRPr="00D95C2E">
        <w:t xml:space="preserve">4 GHz auction) applies to 2 or more persons, the </w:t>
      </w:r>
      <w:r w:rsidRPr="00D95C2E">
        <w:rPr>
          <w:b/>
          <w:i/>
        </w:rPr>
        <w:t xml:space="preserve">unused allocation limit </w:t>
      </w:r>
      <w:r w:rsidRPr="00D95C2E">
        <w:t>for a metropolitan product or regional product for each of those bidders for the 3</w:t>
      </w:r>
      <w:r w:rsidR="005E6A38" w:rsidRPr="00D95C2E">
        <w:t>.</w:t>
      </w:r>
      <w:r w:rsidRPr="00D95C2E">
        <w:t>4 GHz auction is calculated by:</w:t>
      </w:r>
    </w:p>
    <w:p w14:paraId="23A5515F" w14:textId="77777777" w:rsidR="00257813" w:rsidRPr="00D95C2E" w:rsidRDefault="00257813" w:rsidP="00257813">
      <w:pPr>
        <w:pStyle w:val="paragraph"/>
      </w:pPr>
      <w:r w:rsidRPr="00D95C2E">
        <w:tab/>
        <w:t>(a)</w:t>
      </w:r>
      <w:r w:rsidRPr="00D95C2E">
        <w:tab/>
        <w:t xml:space="preserve">starting with the limit calculated for those bidders under </w:t>
      </w:r>
      <w:r w:rsidR="003D3442" w:rsidRPr="00D95C2E">
        <w:t>subsection (</w:t>
      </w:r>
      <w:r w:rsidRPr="00D95C2E">
        <w:t xml:space="preserve">1) </w:t>
      </w:r>
      <w:r w:rsidR="00BE6FEC" w:rsidRPr="00D95C2E">
        <w:t xml:space="preserve">of this section </w:t>
      </w:r>
      <w:r w:rsidRPr="00D95C2E">
        <w:t>for the product and the auction; and</w:t>
      </w:r>
    </w:p>
    <w:p w14:paraId="182F72DF" w14:textId="77777777" w:rsidR="00257813" w:rsidRPr="00D95C2E" w:rsidRDefault="00257813" w:rsidP="00257813">
      <w:pPr>
        <w:pStyle w:val="paragraph"/>
      </w:pPr>
      <w:r w:rsidRPr="00D95C2E">
        <w:tab/>
        <w:t>(b)</w:t>
      </w:r>
      <w:r w:rsidRPr="00D95C2E">
        <w:tab/>
        <w:t xml:space="preserve">apportioning that limit between the affiliated bidders in the manner determined under </w:t>
      </w:r>
      <w:r w:rsidR="003D3442" w:rsidRPr="00D95C2E">
        <w:t>section 7</w:t>
      </w:r>
      <w:r w:rsidR="005E6A38" w:rsidRPr="00D95C2E">
        <w:t>3.</w:t>
      </w:r>
    </w:p>
    <w:p w14:paraId="6F5681D1" w14:textId="77777777" w:rsidR="00257813" w:rsidRPr="00D95C2E" w:rsidRDefault="005E6A38" w:rsidP="00257813">
      <w:pPr>
        <w:pStyle w:val="ActHead5"/>
        <w:rPr>
          <w:i/>
          <w:iCs/>
        </w:rPr>
      </w:pPr>
      <w:bookmarkStart w:id="26" w:name="_Toc137194994"/>
      <w:r w:rsidRPr="00053CD9">
        <w:rPr>
          <w:rStyle w:val="CharSectno"/>
        </w:rPr>
        <w:t>16</w:t>
      </w:r>
      <w:r w:rsidR="00257813" w:rsidRPr="00D95C2E">
        <w:t xml:space="preserve">  Meaning of </w:t>
      </w:r>
      <w:r w:rsidR="00257813" w:rsidRPr="00D95C2E">
        <w:rPr>
          <w:i/>
          <w:iCs/>
        </w:rPr>
        <w:t xml:space="preserve">associate </w:t>
      </w:r>
      <w:r w:rsidR="00257813" w:rsidRPr="00D95C2E">
        <w:t xml:space="preserve">and </w:t>
      </w:r>
      <w:r w:rsidR="00257813" w:rsidRPr="00D95C2E">
        <w:rPr>
          <w:i/>
          <w:iCs/>
        </w:rPr>
        <w:t>relevant group of persons</w:t>
      </w:r>
      <w:bookmarkEnd w:id="26"/>
    </w:p>
    <w:p w14:paraId="64BF2097" w14:textId="77777777" w:rsidR="00257813" w:rsidRPr="00D95C2E" w:rsidRDefault="00257813" w:rsidP="00257813">
      <w:pPr>
        <w:pStyle w:val="subsection"/>
      </w:pPr>
      <w:r w:rsidRPr="00D95C2E">
        <w:tab/>
        <w:t>(1)</w:t>
      </w:r>
      <w:r w:rsidRPr="00D95C2E">
        <w:tab/>
        <w:t xml:space="preserve">Each of the following is an </w:t>
      </w:r>
      <w:r w:rsidRPr="00D95C2E">
        <w:rPr>
          <w:b/>
          <w:bCs/>
          <w:i/>
        </w:rPr>
        <w:t>associate</w:t>
      </w:r>
      <w:r w:rsidRPr="00D95C2E">
        <w:rPr>
          <w:iCs/>
        </w:rPr>
        <w:t xml:space="preserve"> in relation to a person:</w:t>
      </w:r>
    </w:p>
    <w:p w14:paraId="13522FD4" w14:textId="77777777" w:rsidR="00257813" w:rsidRPr="00D95C2E" w:rsidRDefault="00257813" w:rsidP="00257813">
      <w:pPr>
        <w:pStyle w:val="paragraph"/>
      </w:pPr>
      <w:r w:rsidRPr="00D95C2E">
        <w:tab/>
        <w:t>(a)</w:t>
      </w:r>
      <w:r w:rsidRPr="00D95C2E">
        <w:tab/>
        <w:t>in relation to a body corporate:</w:t>
      </w:r>
    </w:p>
    <w:p w14:paraId="53018BDD" w14:textId="77777777" w:rsidR="00257813" w:rsidRPr="00D95C2E" w:rsidRDefault="00257813" w:rsidP="00257813">
      <w:pPr>
        <w:pStyle w:val="paragraphsub"/>
      </w:pPr>
      <w:r w:rsidRPr="00D95C2E">
        <w:tab/>
        <w:t>(</w:t>
      </w:r>
      <w:proofErr w:type="spellStart"/>
      <w:r w:rsidRPr="00D95C2E">
        <w:t>i</w:t>
      </w:r>
      <w:proofErr w:type="spellEnd"/>
      <w:r w:rsidRPr="00D95C2E">
        <w:t>)</w:t>
      </w:r>
      <w:r w:rsidRPr="00D95C2E">
        <w:tab/>
        <w:t>a director or secretary of the body;</w:t>
      </w:r>
    </w:p>
    <w:p w14:paraId="7D5F91CC" w14:textId="77777777" w:rsidR="00257813" w:rsidRPr="00D95C2E" w:rsidRDefault="00257813" w:rsidP="00257813">
      <w:pPr>
        <w:pStyle w:val="paragraphsub"/>
      </w:pPr>
      <w:r w:rsidRPr="00D95C2E">
        <w:tab/>
        <w:t>(ii)</w:t>
      </w:r>
      <w:r w:rsidRPr="00D95C2E">
        <w:tab/>
        <w:t>a related body corporate;</w:t>
      </w:r>
    </w:p>
    <w:p w14:paraId="56692A41" w14:textId="77777777" w:rsidR="00257813" w:rsidRPr="00D95C2E" w:rsidRDefault="00257813" w:rsidP="00257813">
      <w:pPr>
        <w:pStyle w:val="paragraphsub"/>
      </w:pPr>
      <w:r w:rsidRPr="00D95C2E">
        <w:tab/>
        <w:t>(iii)</w:t>
      </w:r>
      <w:r w:rsidRPr="00D95C2E">
        <w:tab/>
        <w:t>a director or secretary of a related body corporate;</w:t>
      </w:r>
    </w:p>
    <w:p w14:paraId="1B86F63A" w14:textId="77777777" w:rsidR="00257813" w:rsidRPr="00D95C2E" w:rsidRDefault="00257813" w:rsidP="00257813">
      <w:pPr>
        <w:pStyle w:val="paragraphsub"/>
      </w:pPr>
      <w:r w:rsidRPr="00D95C2E">
        <w:tab/>
        <w:t>(iv)</w:t>
      </w:r>
      <w:r w:rsidRPr="00D95C2E">
        <w:tab/>
        <w:t>an individual who controls at least 15% of the voting power or holds at least 15% of the issued shares in the body;</w:t>
      </w:r>
    </w:p>
    <w:p w14:paraId="23A0D727" w14:textId="77777777" w:rsidR="00257813" w:rsidRPr="00D95C2E" w:rsidRDefault="00257813" w:rsidP="00257813">
      <w:pPr>
        <w:pStyle w:val="paragraph"/>
        <w:rPr>
          <w:iCs/>
        </w:rPr>
      </w:pPr>
      <w:r w:rsidRPr="00D95C2E">
        <w:rPr>
          <w:iCs/>
        </w:rPr>
        <w:tab/>
        <w:t>(b)</w:t>
      </w:r>
      <w:r w:rsidRPr="00D95C2E">
        <w:rPr>
          <w:iCs/>
        </w:rPr>
        <w:tab/>
        <w:t>in relation to an individual:</w:t>
      </w:r>
    </w:p>
    <w:p w14:paraId="6C6AC2F7" w14:textId="77777777" w:rsidR="00257813" w:rsidRPr="00D95C2E" w:rsidRDefault="00257813" w:rsidP="00257813">
      <w:pPr>
        <w:pStyle w:val="paragraphsub"/>
        <w:rPr>
          <w:iCs/>
        </w:rPr>
      </w:pPr>
      <w:r w:rsidRPr="00D95C2E">
        <w:rPr>
          <w:iCs/>
        </w:rPr>
        <w:tab/>
        <w:t>(</w:t>
      </w:r>
      <w:proofErr w:type="spellStart"/>
      <w:r w:rsidRPr="00D95C2E">
        <w:rPr>
          <w:iCs/>
        </w:rPr>
        <w:t>i</w:t>
      </w:r>
      <w:proofErr w:type="spellEnd"/>
      <w:r w:rsidRPr="00D95C2E">
        <w:rPr>
          <w:iCs/>
        </w:rPr>
        <w:t>)</w:t>
      </w:r>
      <w:r w:rsidRPr="00D95C2E">
        <w:rPr>
          <w:iCs/>
        </w:rPr>
        <w:tab/>
        <w:t>the individual’s spouse;</w:t>
      </w:r>
    </w:p>
    <w:p w14:paraId="56C668BA" w14:textId="77777777" w:rsidR="00257813" w:rsidRPr="00D95C2E" w:rsidRDefault="00257813" w:rsidP="00257813">
      <w:pPr>
        <w:pStyle w:val="paragraphsub"/>
        <w:rPr>
          <w:iCs/>
        </w:rPr>
      </w:pPr>
      <w:r w:rsidRPr="00D95C2E">
        <w:rPr>
          <w:iCs/>
        </w:rPr>
        <w:tab/>
        <w:t>(ii)</w:t>
      </w:r>
      <w:r w:rsidRPr="00D95C2E">
        <w:rPr>
          <w:iCs/>
        </w:rPr>
        <w:tab/>
        <w:t xml:space="preserve">the individual’s de facto partner within the meaning of the </w:t>
      </w:r>
      <w:r w:rsidRPr="00D95C2E">
        <w:rPr>
          <w:i/>
        </w:rPr>
        <w:t>Acts Interpretation Act 1901</w:t>
      </w:r>
      <w:r w:rsidRPr="00D95C2E">
        <w:rPr>
          <w:iCs/>
        </w:rPr>
        <w:t>;</w:t>
      </w:r>
    </w:p>
    <w:p w14:paraId="14AC9019" w14:textId="77777777" w:rsidR="00257813" w:rsidRPr="00D95C2E" w:rsidRDefault="00257813" w:rsidP="00257813">
      <w:pPr>
        <w:pStyle w:val="paragraphsub"/>
        <w:rPr>
          <w:iCs/>
        </w:rPr>
      </w:pPr>
      <w:r w:rsidRPr="00D95C2E">
        <w:rPr>
          <w:iCs/>
        </w:rPr>
        <w:tab/>
        <w:t>(iii)</w:t>
      </w:r>
      <w:r w:rsidRPr="00D95C2E">
        <w:rPr>
          <w:iCs/>
        </w:rPr>
        <w:tab/>
        <w:t>a body corporate in which the individual controls at least 15% of the voting power or holds at least 15% of the issued shares;</w:t>
      </w:r>
    </w:p>
    <w:p w14:paraId="3B20D178" w14:textId="77777777" w:rsidR="00257813" w:rsidRPr="00D95C2E" w:rsidRDefault="00257813" w:rsidP="00257813">
      <w:pPr>
        <w:pStyle w:val="paragraphsub"/>
        <w:rPr>
          <w:iCs/>
        </w:rPr>
      </w:pPr>
      <w:r w:rsidRPr="00D95C2E">
        <w:rPr>
          <w:iCs/>
        </w:rPr>
        <w:tab/>
        <w:t>(iv)</w:t>
      </w:r>
      <w:r w:rsidRPr="00D95C2E">
        <w:rPr>
          <w:iCs/>
        </w:rPr>
        <w:tab/>
        <w:t>where the individual is a director or secretary of a body corporate—the body corporate and any related body corporate;</w:t>
      </w:r>
    </w:p>
    <w:p w14:paraId="7510BFE2" w14:textId="77777777" w:rsidR="00257813" w:rsidRPr="00D95C2E" w:rsidRDefault="00257813" w:rsidP="00257813">
      <w:pPr>
        <w:pStyle w:val="paragraph"/>
        <w:keepNext/>
        <w:rPr>
          <w:iCs/>
        </w:rPr>
      </w:pPr>
      <w:r w:rsidRPr="00D95C2E">
        <w:rPr>
          <w:iCs/>
        </w:rPr>
        <w:tab/>
        <w:t>(c)</w:t>
      </w:r>
      <w:r w:rsidRPr="00D95C2E">
        <w:rPr>
          <w:iCs/>
        </w:rPr>
        <w:tab/>
        <w:t xml:space="preserve">in relation to any person (the </w:t>
      </w:r>
      <w:r w:rsidRPr="00D95C2E">
        <w:rPr>
          <w:b/>
          <w:bCs/>
          <w:i/>
        </w:rPr>
        <w:t>first person</w:t>
      </w:r>
      <w:r w:rsidRPr="00D95C2E">
        <w:rPr>
          <w:iCs/>
        </w:rPr>
        <w:t xml:space="preserve">)—any other person (other than the Commonwealth when represented by the </w:t>
      </w:r>
      <w:proofErr w:type="spellStart"/>
      <w:r w:rsidRPr="00D95C2E">
        <w:rPr>
          <w:iCs/>
        </w:rPr>
        <w:t>ACMA</w:t>
      </w:r>
      <w:proofErr w:type="spellEnd"/>
      <w:r w:rsidRPr="00D95C2E">
        <w:rPr>
          <w:iCs/>
        </w:rPr>
        <w:t>) who is party to a relevant agreement with the first person that either or both:</w:t>
      </w:r>
    </w:p>
    <w:p w14:paraId="1E9E3265" w14:textId="77777777" w:rsidR="00257813" w:rsidRPr="00D95C2E" w:rsidRDefault="00257813" w:rsidP="00257813">
      <w:pPr>
        <w:pStyle w:val="paragraphsub"/>
        <w:rPr>
          <w:iCs/>
        </w:rPr>
      </w:pPr>
      <w:r w:rsidRPr="00D95C2E">
        <w:rPr>
          <w:iCs/>
        </w:rPr>
        <w:tab/>
        <w:t>(</w:t>
      </w:r>
      <w:proofErr w:type="spellStart"/>
      <w:r w:rsidRPr="00D95C2E">
        <w:rPr>
          <w:iCs/>
        </w:rPr>
        <w:t>i</w:t>
      </w:r>
      <w:proofErr w:type="spellEnd"/>
      <w:r w:rsidRPr="00D95C2E">
        <w:rPr>
          <w:iCs/>
        </w:rPr>
        <w:t>)</w:t>
      </w:r>
      <w:r w:rsidRPr="00D95C2E">
        <w:rPr>
          <w:iCs/>
        </w:rPr>
        <w:tab/>
        <w:t xml:space="preserve">is for the use by one party to the agreement of spectrum licensed to another party to the agreement under a spectrum licence for a </w:t>
      </w:r>
      <w:r w:rsidRPr="00D95C2E">
        <w:rPr>
          <w:bCs/>
          <w:iCs/>
        </w:rPr>
        <w:t>part of the spectrum referred to in the re</w:t>
      </w:r>
      <w:r w:rsidR="00D95C2E">
        <w:rPr>
          <w:bCs/>
          <w:iCs/>
        </w:rPr>
        <w:noBreakHyphen/>
      </w:r>
      <w:r w:rsidRPr="00D95C2E">
        <w:rPr>
          <w:bCs/>
          <w:iCs/>
        </w:rPr>
        <w:t>allocation declaration</w:t>
      </w:r>
      <w:r w:rsidRPr="00D95C2E">
        <w:rPr>
          <w:iCs/>
        </w:rPr>
        <w:t>;</w:t>
      </w:r>
    </w:p>
    <w:p w14:paraId="360018BF" w14:textId="77777777" w:rsidR="00257813" w:rsidRPr="00D95C2E" w:rsidRDefault="00257813" w:rsidP="00257813">
      <w:pPr>
        <w:pStyle w:val="paragraphsub"/>
        <w:rPr>
          <w:iCs/>
        </w:rPr>
      </w:pPr>
      <w:r w:rsidRPr="00D95C2E">
        <w:rPr>
          <w:iCs/>
        </w:rPr>
        <w:tab/>
        <w:t>(ii)</w:t>
      </w:r>
      <w:r w:rsidRPr="00D95C2E">
        <w:rPr>
          <w:iCs/>
        </w:rPr>
        <w:tab/>
        <w:t xml:space="preserve">relates to the acquisition of a spectrum licence for a </w:t>
      </w:r>
      <w:r w:rsidRPr="00D95C2E">
        <w:rPr>
          <w:bCs/>
          <w:iCs/>
        </w:rPr>
        <w:t>part of the spectrum referred to in the re</w:t>
      </w:r>
      <w:r w:rsidR="00D95C2E">
        <w:rPr>
          <w:bCs/>
          <w:iCs/>
        </w:rPr>
        <w:noBreakHyphen/>
      </w:r>
      <w:r w:rsidRPr="00D95C2E">
        <w:rPr>
          <w:bCs/>
          <w:iCs/>
        </w:rPr>
        <w:t>allocation declaration</w:t>
      </w:r>
      <w:r w:rsidR="005E6A38" w:rsidRPr="00D95C2E">
        <w:rPr>
          <w:iCs/>
        </w:rPr>
        <w:t>.</w:t>
      </w:r>
    </w:p>
    <w:p w14:paraId="3CC218E0" w14:textId="77777777" w:rsidR="00257813" w:rsidRPr="00D95C2E" w:rsidRDefault="00257813" w:rsidP="00257813">
      <w:pPr>
        <w:pStyle w:val="subsection"/>
      </w:pPr>
      <w:r w:rsidRPr="00D95C2E">
        <w:tab/>
        <w:t>(2)</w:t>
      </w:r>
      <w:r w:rsidRPr="00D95C2E">
        <w:tab/>
        <w:t xml:space="preserve">For the purposes of </w:t>
      </w:r>
      <w:r w:rsidR="003D3442" w:rsidRPr="00D95C2E">
        <w:t>paragraph (</w:t>
      </w:r>
      <w:r w:rsidRPr="00D95C2E">
        <w:t xml:space="preserve">1)(c), a </w:t>
      </w:r>
      <w:r w:rsidRPr="00D95C2E">
        <w:rPr>
          <w:b/>
          <w:bCs/>
          <w:i/>
          <w:iCs/>
        </w:rPr>
        <w:t xml:space="preserve">relevant agreement </w:t>
      </w:r>
      <w:r w:rsidRPr="00D95C2E">
        <w:t>means an agreement, arrangement or understanding:</w:t>
      </w:r>
    </w:p>
    <w:p w14:paraId="7D4119C5" w14:textId="77777777" w:rsidR="00257813" w:rsidRPr="00D95C2E" w:rsidRDefault="00257813" w:rsidP="00257813">
      <w:pPr>
        <w:pStyle w:val="paragraph"/>
      </w:pPr>
      <w:r w:rsidRPr="00D95C2E">
        <w:tab/>
        <w:t>(a)</w:t>
      </w:r>
      <w:r w:rsidRPr="00D95C2E">
        <w:tab/>
        <w:t>whether formal or informal, or partly formal and partly informal; and</w:t>
      </w:r>
    </w:p>
    <w:p w14:paraId="458696F3" w14:textId="77777777" w:rsidR="00257813" w:rsidRPr="00D95C2E" w:rsidRDefault="00257813" w:rsidP="00257813">
      <w:pPr>
        <w:pStyle w:val="paragraph"/>
      </w:pPr>
      <w:r w:rsidRPr="00D95C2E">
        <w:tab/>
        <w:t>(b)</w:t>
      </w:r>
      <w:r w:rsidRPr="00D95C2E">
        <w:tab/>
        <w:t>whether written or oral, or partly written and partly oral; and</w:t>
      </w:r>
    </w:p>
    <w:p w14:paraId="5759AFD5" w14:textId="77777777" w:rsidR="00257813" w:rsidRPr="00D95C2E" w:rsidRDefault="00257813" w:rsidP="00257813">
      <w:pPr>
        <w:pStyle w:val="paragraph"/>
      </w:pPr>
      <w:r w:rsidRPr="00D95C2E">
        <w:tab/>
        <w:t>(c)</w:t>
      </w:r>
      <w:r w:rsidRPr="00D95C2E">
        <w:tab/>
        <w:t>whether or not having legal or equitable force and whether or not based on legal or equitable rights;</w:t>
      </w:r>
    </w:p>
    <w:p w14:paraId="26BB6A21" w14:textId="77777777" w:rsidR="00257813" w:rsidRPr="00D95C2E" w:rsidRDefault="00257813" w:rsidP="00257813">
      <w:pPr>
        <w:pStyle w:val="subsection2"/>
      </w:pPr>
      <w:r w:rsidRPr="00D95C2E">
        <w:t>but does not include:</w:t>
      </w:r>
    </w:p>
    <w:p w14:paraId="7EE32F1A" w14:textId="77777777" w:rsidR="00257813" w:rsidRPr="00D95C2E" w:rsidRDefault="00257813" w:rsidP="00257813">
      <w:pPr>
        <w:pStyle w:val="paragraph"/>
      </w:pPr>
      <w:r w:rsidRPr="00D95C2E">
        <w:lastRenderedPageBreak/>
        <w:tab/>
        <w:t>(d)</w:t>
      </w:r>
      <w:r w:rsidRPr="00D95C2E">
        <w:tab/>
        <w:t>a roaming services agreement or an agreement between carriers</w:t>
      </w:r>
      <w:r w:rsidRPr="00D95C2E">
        <w:rPr>
          <w:i/>
        </w:rPr>
        <w:t xml:space="preserve"> </w:t>
      </w:r>
      <w:r w:rsidRPr="00D95C2E">
        <w:t xml:space="preserve">provided for by or under the </w:t>
      </w:r>
      <w:r w:rsidRPr="00D95C2E">
        <w:rPr>
          <w:i/>
        </w:rPr>
        <w:t>Telecommunications Act 1997</w:t>
      </w:r>
      <w:r w:rsidRPr="00D95C2E">
        <w:t xml:space="preserve"> or Part </w:t>
      </w:r>
      <w:proofErr w:type="spellStart"/>
      <w:r w:rsidRPr="00D95C2E">
        <w:t>XIC</w:t>
      </w:r>
      <w:proofErr w:type="spellEnd"/>
      <w:r w:rsidRPr="00D95C2E">
        <w:t xml:space="preserve"> of the </w:t>
      </w:r>
      <w:r w:rsidRPr="00D95C2E">
        <w:rPr>
          <w:i/>
        </w:rPr>
        <w:t>Competition and Consumer Act 2010</w:t>
      </w:r>
      <w:r w:rsidRPr="00D95C2E">
        <w:t>; or</w:t>
      </w:r>
    </w:p>
    <w:p w14:paraId="6C9304B5" w14:textId="77777777" w:rsidR="00257813" w:rsidRPr="00D95C2E" w:rsidRDefault="00257813" w:rsidP="00257813">
      <w:pPr>
        <w:pStyle w:val="paragraph"/>
      </w:pPr>
      <w:r w:rsidRPr="00D95C2E">
        <w:tab/>
        <w:t>(e)</w:t>
      </w:r>
      <w:r w:rsidRPr="00D95C2E">
        <w:tab/>
        <w:t xml:space="preserve">an agreement that, to the extent it deals with a </w:t>
      </w:r>
      <w:r w:rsidRPr="00D95C2E">
        <w:rPr>
          <w:bCs/>
          <w:iCs/>
        </w:rPr>
        <w:t>part of the spectrum referred to in the re</w:t>
      </w:r>
      <w:r w:rsidR="00D95C2E">
        <w:rPr>
          <w:bCs/>
          <w:iCs/>
        </w:rPr>
        <w:noBreakHyphen/>
      </w:r>
      <w:r w:rsidRPr="00D95C2E">
        <w:rPr>
          <w:bCs/>
          <w:iCs/>
        </w:rPr>
        <w:t>allocation declaration</w:t>
      </w:r>
      <w:r w:rsidRPr="00D95C2E">
        <w:t>, deals only with spectrum associated with left</w:t>
      </w:r>
      <w:r w:rsidR="00D95C2E">
        <w:noBreakHyphen/>
      </w:r>
      <w:r w:rsidRPr="00D95C2E">
        <w:t>over lots</w:t>
      </w:r>
      <w:r w:rsidR="005E6A38" w:rsidRPr="00D95C2E">
        <w:t>.</w:t>
      </w:r>
    </w:p>
    <w:p w14:paraId="5F289527" w14:textId="77777777" w:rsidR="00257813" w:rsidRPr="00D95C2E" w:rsidRDefault="00257813" w:rsidP="00257813">
      <w:pPr>
        <w:pStyle w:val="subsection"/>
      </w:pPr>
      <w:r w:rsidRPr="00D95C2E">
        <w:tab/>
        <w:t>(3)</w:t>
      </w:r>
      <w:r w:rsidRPr="00D95C2E">
        <w:tab/>
        <w:t xml:space="preserve">In this instrument, </w:t>
      </w:r>
      <w:r w:rsidRPr="00D95C2E">
        <w:rPr>
          <w:b/>
          <w:bCs/>
          <w:i/>
          <w:iCs/>
        </w:rPr>
        <w:t xml:space="preserve">relevant group of persons </w:t>
      </w:r>
      <w:r w:rsidRPr="00D95C2E">
        <w:t>means:</w:t>
      </w:r>
    </w:p>
    <w:p w14:paraId="32EEEDAF" w14:textId="77777777" w:rsidR="00257813" w:rsidRPr="00D95C2E" w:rsidRDefault="00257813" w:rsidP="00257813">
      <w:pPr>
        <w:pStyle w:val="paragraph"/>
      </w:pPr>
      <w:r w:rsidRPr="00D95C2E">
        <w:tab/>
        <w:t>(a)</w:t>
      </w:r>
      <w:r w:rsidRPr="00D95C2E">
        <w:tab/>
        <w:t>a person and all associates of that person; or</w:t>
      </w:r>
    </w:p>
    <w:p w14:paraId="1321175D" w14:textId="77777777" w:rsidR="00257813" w:rsidRPr="00D95C2E" w:rsidRDefault="00257813" w:rsidP="00257813">
      <w:pPr>
        <w:pStyle w:val="paragraph"/>
      </w:pPr>
      <w:r w:rsidRPr="00D95C2E">
        <w:tab/>
        <w:t>(b)</w:t>
      </w:r>
      <w:r w:rsidRPr="00D95C2E">
        <w:tab/>
        <w:t xml:space="preserve">subject to </w:t>
      </w:r>
      <w:r w:rsidR="003D3442" w:rsidRPr="00D95C2E">
        <w:t>subsection (</w:t>
      </w:r>
      <w:r w:rsidRPr="00D95C2E">
        <w:t xml:space="preserve">4), any 2 or more groups referred to in </w:t>
      </w:r>
      <w:r w:rsidR="003D3442" w:rsidRPr="00D95C2E">
        <w:t>paragraph (</w:t>
      </w:r>
      <w:r w:rsidRPr="00D95C2E">
        <w:t>a) that have at least one member in common</w:t>
      </w:r>
      <w:r w:rsidR="005E6A38" w:rsidRPr="00D95C2E">
        <w:t>.</w:t>
      </w:r>
    </w:p>
    <w:p w14:paraId="7789F484" w14:textId="77777777" w:rsidR="00257813" w:rsidRPr="00D95C2E" w:rsidRDefault="00257813" w:rsidP="00257813">
      <w:pPr>
        <w:pStyle w:val="subsection"/>
      </w:pPr>
      <w:r w:rsidRPr="00D95C2E">
        <w:tab/>
        <w:t>(4)</w:t>
      </w:r>
      <w:r w:rsidRPr="00D95C2E">
        <w:tab/>
        <w:t xml:space="preserve">For the purposes of </w:t>
      </w:r>
      <w:r w:rsidR="003D3442" w:rsidRPr="00D95C2E">
        <w:t>paragraph (</w:t>
      </w:r>
      <w:r w:rsidRPr="00D95C2E">
        <w:t xml:space="preserve">3)(b), an individual is taken not to be a member in common between 2 or more groups that are comprised of a person (the </w:t>
      </w:r>
      <w:r w:rsidRPr="00D95C2E">
        <w:rPr>
          <w:b/>
          <w:bCs/>
          <w:i/>
          <w:iCs/>
        </w:rPr>
        <w:t>relevant person</w:t>
      </w:r>
      <w:r w:rsidRPr="00D95C2E">
        <w:t>) and the associates of that relevant person where all of the following apply:</w:t>
      </w:r>
    </w:p>
    <w:p w14:paraId="027672D4" w14:textId="77777777" w:rsidR="00257813" w:rsidRPr="00D95C2E" w:rsidRDefault="00257813" w:rsidP="00257813">
      <w:pPr>
        <w:pStyle w:val="paragraph"/>
      </w:pPr>
      <w:r w:rsidRPr="00D95C2E">
        <w:tab/>
        <w:t>(a)</w:t>
      </w:r>
      <w:r w:rsidRPr="00D95C2E">
        <w:tab/>
        <w:t xml:space="preserve">the individual is providing services as a company secretary (the </w:t>
      </w:r>
      <w:r w:rsidRPr="00D95C2E">
        <w:rPr>
          <w:b/>
          <w:bCs/>
          <w:i/>
          <w:iCs/>
        </w:rPr>
        <w:t>company secretarial services</w:t>
      </w:r>
      <w:r w:rsidRPr="00D95C2E">
        <w:t>) to one or more related bodies corporate of the relevant person in each group;</w:t>
      </w:r>
    </w:p>
    <w:p w14:paraId="151FE0B2" w14:textId="77777777" w:rsidR="00257813" w:rsidRPr="00D95C2E" w:rsidRDefault="00257813" w:rsidP="00257813">
      <w:pPr>
        <w:pStyle w:val="paragraph"/>
      </w:pPr>
      <w:r w:rsidRPr="00D95C2E">
        <w:tab/>
        <w:t>(b)</w:t>
      </w:r>
      <w:r w:rsidRPr="00D95C2E">
        <w:tab/>
        <w:t xml:space="preserve">the individual is providing the company secretarial services through a person or entity (the </w:t>
      </w:r>
      <w:r w:rsidRPr="00D95C2E">
        <w:rPr>
          <w:b/>
          <w:bCs/>
          <w:i/>
          <w:iCs/>
        </w:rPr>
        <w:t>third party service provider</w:t>
      </w:r>
      <w:r w:rsidRPr="00D95C2E">
        <w:t>) that:</w:t>
      </w:r>
    </w:p>
    <w:p w14:paraId="02FBD08E" w14:textId="77777777" w:rsidR="00257813" w:rsidRPr="00D95C2E" w:rsidRDefault="00257813" w:rsidP="00257813">
      <w:pPr>
        <w:pStyle w:val="paragraphsub"/>
      </w:pPr>
      <w:r w:rsidRPr="00D95C2E">
        <w:tab/>
        <w:t>(</w:t>
      </w:r>
      <w:proofErr w:type="spellStart"/>
      <w:r w:rsidRPr="00D95C2E">
        <w:t>i</w:t>
      </w:r>
      <w:proofErr w:type="spellEnd"/>
      <w:r w:rsidRPr="00D95C2E">
        <w:t>)</w:t>
      </w:r>
      <w:r w:rsidRPr="00D95C2E">
        <w:tab/>
        <w:t>is not a member of any of the groups; and</w:t>
      </w:r>
    </w:p>
    <w:p w14:paraId="117C916F" w14:textId="77777777" w:rsidR="00257813" w:rsidRPr="00D95C2E" w:rsidRDefault="00257813" w:rsidP="00257813">
      <w:pPr>
        <w:pStyle w:val="paragraphsub"/>
      </w:pPr>
      <w:r w:rsidRPr="00D95C2E">
        <w:tab/>
        <w:t>(ii)</w:t>
      </w:r>
      <w:r w:rsidRPr="00D95C2E">
        <w:tab/>
        <w:t>carries on a business for the provision of professional services, including company secretarial services; and</w:t>
      </w:r>
    </w:p>
    <w:p w14:paraId="72E40B7E" w14:textId="77777777" w:rsidR="00257813" w:rsidRPr="00D95C2E" w:rsidRDefault="00257813" w:rsidP="00257813">
      <w:pPr>
        <w:pStyle w:val="paragraphsub"/>
      </w:pPr>
      <w:r w:rsidRPr="00D95C2E">
        <w:tab/>
        <w:t>(iii)</w:t>
      </w:r>
      <w:r w:rsidRPr="00D95C2E">
        <w:tab/>
        <w:t>has, in the ordinary course of carrying on that business, been separately and independently engaged by an entity within each of the related groups, under a contract or other legally binding arrangement, to provide the company secretarial services;</w:t>
      </w:r>
    </w:p>
    <w:p w14:paraId="3199CC26" w14:textId="77777777" w:rsidR="00257813" w:rsidRPr="00D95C2E" w:rsidRDefault="00257813" w:rsidP="00257813">
      <w:pPr>
        <w:pStyle w:val="paragraph"/>
      </w:pPr>
      <w:r w:rsidRPr="00D95C2E">
        <w:tab/>
        <w:t>(c)</w:t>
      </w:r>
      <w:r w:rsidRPr="00D95C2E">
        <w:tab/>
        <w:t>the individual is not, other than by reason of providing the company secretarial services, an associate of any of the relevant persons;</w:t>
      </w:r>
    </w:p>
    <w:p w14:paraId="74398C84" w14:textId="77777777" w:rsidR="00257813" w:rsidRPr="00D95C2E" w:rsidRDefault="00257813" w:rsidP="00257813">
      <w:pPr>
        <w:pStyle w:val="paragraph"/>
      </w:pPr>
      <w:r w:rsidRPr="00D95C2E">
        <w:tab/>
        <w:t>(d)</w:t>
      </w:r>
      <w:r w:rsidRPr="00D95C2E">
        <w:tab/>
        <w:t>each of the related bodies corporate to which the individual is providing the company secretarial services is incorporated outside Australia</w:t>
      </w:r>
      <w:r w:rsidR="005E6A38" w:rsidRPr="00D95C2E">
        <w:t>.</w:t>
      </w:r>
    </w:p>
    <w:p w14:paraId="5ED0A56D" w14:textId="77777777" w:rsidR="00257813" w:rsidRPr="00D95C2E" w:rsidRDefault="00257813" w:rsidP="00257813">
      <w:pPr>
        <w:pStyle w:val="subsection"/>
      </w:pPr>
      <w:r w:rsidRPr="00D95C2E">
        <w:tab/>
        <w:t>(5)</w:t>
      </w:r>
      <w:r w:rsidRPr="00D95C2E">
        <w:tab/>
        <w:t>In this section:</w:t>
      </w:r>
    </w:p>
    <w:p w14:paraId="05674202" w14:textId="77777777" w:rsidR="00257813" w:rsidRPr="00D95C2E" w:rsidRDefault="00257813" w:rsidP="00257813">
      <w:pPr>
        <w:pStyle w:val="Definition"/>
        <w:rPr>
          <w:b/>
          <w:i/>
        </w:rPr>
      </w:pPr>
      <w:r w:rsidRPr="00D95C2E">
        <w:rPr>
          <w:b/>
          <w:i/>
        </w:rPr>
        <w:t xml:space="preserve">carrier </w:t>
      </w:r>
      <w:r w:rsidRPr="00D95C2E">
        <w:t xml:space="preserve">has the same meaning as in the </w:t>
      </w:r>
      <w:r w:rsidRPr="00D95C2E">
        <w:rPr>
          <w:i/>
        </w:rPr>
        <w:t>Telecommunications Act 1997</w:t>
      </w:r>
      <w:r w:rsidR="005E6A38" w:rsidRPr="00D95C2E">
        <w:t>.</w:t>
      </w:r>
    </w:p>
    <w:p w14:paraId="655C006B" w14:textId="77777777" w:rsidR="00257813" w:rsidRPr="00D95C2E" w:rsidRDefault="00257813" w:rsidP="00257813">
      <w:pPr>
        <w:pStyle w:val="Definition"/>
        <w:rPr>
          <w:b/>
          <w:i/>
        </w:rPr>
      </w:pPr>
      <w:r w:rsidRPr="00D95C2E">
        <w:rPr>
          <w:b/>
          <w:i/>
        </w:rPr>
        <w:t>public mobile telecommunications service</w:t>
      </w:r>
      <w:r w:rsidRPr="00D95C2E">
        <w:t xml:space="preserve"> has the same meaning as in the </w:t>
      </w:r>
      <w:r w:rsidRPr="00D95C2E">
        <w:rPr>
          <w:i/>
        </w:rPr>
        <w:t>Telecommunications Act 1997</w:t>
      </w:r>
      <w:r w:rsidR="005E6A38" w:rsidRPr="00D95C2E">
        <w:t>.</w:t>
      </w:r>
    </w:p>
    <w:p w14:paraId="158903D5" w14:textId="77777777" w:rsidR="00257813" w:rsidRPr="00D95C2E" w:rsidRDefault="00257813" w:rsidP="00257813">
      <w:pPr>
        <w:pStyle w:val="Definition"/>
        <w:rPr>
          <w:b/>
          <w:i/>
        </w:rPr>
      </w:pPr>
      <w:r w:rsidRPr="00D95C2E">
        <w:rPr>
          <w:b/>
          <w:i/>
        </w:rPr>
        <w:t>roaming services agreement</w:t>
      </w:r>
      <w:r w:rsidRPr="00D95C2E">
        <w:t xml:space="preserve"> means an agreement between 2 or more carriers for the principal purpose of enabling the supply of public mobile telecommunications services by one of those other carriers, in geographic locations where another of those carrier’s public mobile telecommunications services are not available</w:t>
      </w:r>
      <w:r w:rsidR="005E6A38" w:rsidRPr="00D95C2E">
        <w:t>.</w:t>
      </w:r>
    </w:p>
    <w:p w14:paraId="4464B8A1" w14:textId="77777777" w:rsidR="00257813" w:rsidRPr="00D95C2E" w:rsidRDefault="005E6A38" w:rsidP="00257813">
      <w:pPr>
        <w:pStyle w:val="ActHead5"/>
      </w:pPr>
      <w:bookmarkStart w:id="27" w:name="_Toc137194995"/>
      <w:r w:rsidRPr="00053CD9">
        <w:rPr>
          <w:rStyle w:val="CharSectno"/>
        </w:rPr>
        <w:t>17</w:t>
      </w:r>
      <w:r w:rsidR="00257813" w:rsidRPr="00D95C2E">
        <w:t xml:space="preserve">  Affiliation between applicants or bidders</w:t>
      </w:r>
      <w:bookmarkEnd w:id="27"/>
    </w:p>
    <w:p w14:paraId="670BBF71" w14:textId="77777777" w:rsidR="00257813" w:rsidRPr="00D95C2E" w:rsidRDefault="00257813" w:rsidP="00257813">
      <w:pPr>
        <w:pStyle w:val="subsection"/>
      </w:pPr>
      <w:r w:rsidRPr="00D95C2E">
        <w:tab/>
      </w:r>
      <w:r w:rsidRPr="00D95C2E">
        <w:tab/>
        <w:t xml:space="preserve">Two applicants or bidders are </w:t>
      </w:r>
      <w:r w:rsidRPr="00D95C2E">
        <w:rPr>
          <w:b/>
          <w:bCs/>
          <w:i/>
          <w:iCs/>
        </w:rPr>
        <w:t>affiliated</w:t>
      </w:r>
      <w:r w:rsidRPr="00D95C2E">
        <w:t xml:space="preserve"> if the applicants or bidders are in the same relevant group of persons</w:t>
      </w:r>
      <w:r w:rsidR="005E6A38" w:rsidRPr="00D95C2E">
        <w:t>.</w:t>
      </w:r>
    </w:p>
    <w:p w14:paraId="48BC52C7" w14:textId="77777777" w:rsidR="00257813" w:rsidRPr="00D95C2E" w:rsidRDefault="00257813" w:rsidP="00257813">
      <w:pPr>
        <w:pStyle w:val="notetext"/>
      </w:pPr>
      <w:r w:rsidRPr="00D95C2E">
        <w:lastRenderedPageBreak/>
        <w:t>Note:</w:t>
      </w:r>
      <w:r w:rsidRPr="00D95C2E">
        <w:tab/>
        <w:t>Paragraph </w:t>
      </w:r>
      <w:r w:rsidR="005E6A38" w:rsidRPr="00D95C2E">
        <w:t>16</w:t>
      </w:r>
      <w:r w:rsidRPr="00D95C2E">
        <w:t>(3)(b) and this section mean that 2 applicants or bidders are affiliated if they have an associate in common</w:t>
      </w:r>
      <w:r w:rsidR="005E6A38" w:rsidRPr="00D95C2E">
        <w:t>.</w:t>
      </w:r>
      <w:r w:rsidRPr="00D95C2E">
        <w:t xml:space="preserve"> However, see </w:t>
      </w:r>
      <w:r w:rsidR="003D3442" w:rsidRPr="00D95C2E">
        <w:t>subsection 1</w:t>
      </w:r>
      <w:r w:rsidR="005E6A38" w:rsidRPr="00D95C2E">
        <w:t>6</w:t>
      </w:r>
      <w:r w:rsidRPr="00D95C2E">
        <w:t>(4)</w:t>
      </w:r>
      <w:r w:rsidR="005E6A38" w:rsidRPr="00D95C2E">
        <w:t>.</w:t>
      </w:r>
    </w:p>
    <w:p w14:paraId="7BC07860" w14:textId="77777777" w:rsidR="00257813" w:rsidRPr="00D95C2E" w:rsidRDefault="005E6A38" w:rsidP="00257813">
      <w:pPr>
        <w:pStyle w:val="ActHead5"/>
      </w:pPr>
      <w:bookmarkStart w:id="28" w:name="_Toc137194996"/>
      <w:r w:rsidRPr="00053CD9">
        <w:rPr>
          <w:rStyle w:val="CharSectno"/>
        </w:rPr>
        <w:t>18</w:t>
      </w:r>
      <w:r w:rsidR="00257813" w:rsidRPr="00D95C2E">
        <w:t xml:space="preserve">  Information relevant to considering whether applicants or bidders are affiliated</w:t>
      </w:r>
      <w:bookmarkEnd w:id="28"/>
    </w:p>
    <w:p w14:paraId="21D70425" w14:textId="77777777" w:rsidR="00257813" w:rsidRPr="00D95C2E" w:rsidRDefault="00257813" w:rsidP="00257813">
      <w:pPr>
        <w:pStyle w:val="subsection"/>
      </w:pPr>
      <w:r w:rsidRPr="00D95C2E">
        <w:tab/>
        <w:t>(1)</w:t>
      </w:r>
      <w:r w:rsidRPr="00D95C2E">
        <w:tab/>
        <w:t xml:space="preserve">When considering whether 2 or more applicants or bidders are affiliated, the </w:t>
      </w:r>
      <w:proofErr w:type="spellStart"/>
      <w:r w:rsidRPr="00D95C2E">
        <w:t>ACMA</w:t>
      </w:r>
      <w:proofErr w:type="spellEnd"/>
      <w:r w:rsidRPr="00D95C2E">
        <w:t xml:space="preserve"> must have regard to the following:</w:t>
      </w:r>
    </w:p>
    <w:p w14:paraId="50C6D04A" w14:textId="77777777" w:rsidR="00257813" w:rsidRPr="00D95C2E" w:rsidRDefault="00257813" w:rsidP="00257813">
      <w:pPr>
        <w:pStyle w:val="paragraph"/>
      </w:pPr>
      <w:r w:rsidRPr="00D95C2E">
        <w:tab/>
        <w:t>(a)</w:t>
      </w:r>
      <w:r w:rsidRPr="00D95C2E">
        <w:tab/>
        <w:t>completed application forms;</w:t>
      </w:r>
    </w:p>
    <w:p w14:paraId="76318058" w14:textId="77777777" w:rsidR="00257813" w:rsidRPr="00D95C2E" w:rsidRDefault="00257813" w:rsidP="00257813">
      <w:pPr>
        <w:pStyle w:val="paragraph"/>
      </w:pPr>
      <w:r w:rsidRPr="00D95C2E">
        <w:tab/>
        <w:t>(b)</w:t>
      </w:r>
      <w:r w:rsidRPr="00D95C2E">
        <w:tab/>
        <w:t>updated application forms;</w:t>
      </w:r>
    </w:p>
    <w:p w14:paraId="6415AB86" w14:textId="77777777" w:rsidR="00257813" w:rsidRPr="00D95C2E" w:rsidRDefault="00257813" w:rsidP="00257813">
      <w:pPr>
        <w:pStyle w:val="paragraph"/>
      </w:pPr>
      <w:r w:rsidRPr="00D95C2E">
        <w:tab/>
        <w:t>(c)</w:t>
      </w:r>
      <w:r w:rsidRPr="00D95C2E">
        <w:tab/>
        <w:t>statutory declarations and statements given in accordance with this instrument</w:t>
      </w:r>
      <w:r w:rsidR="005E6A38" w:rsidRPr="00D95C2E">
        <w:t>.</w:t>
      </w:r>
    </w:p>
    <w:p w14:paraId="2E6221C0" w14:textId="77777777" w:rsidR="00257813" w:rsidRPr="00D95C2E" w:rsidRDefault="00257813" w:rsidP="00257813">
      <w:pPr>
        <w:pStyle w:val="subsection"/>
      </w:pPr>
      <w:r w:rsidRPr="00D95C2E">
        <w:tab/>
        <w:t>(2)</w:t>
      </w:r>
      <w:r w:rsidRPr="00D95C2E">
        <w:tab/>
        <w:t xml:space="preserve">The </w:t>
      </w:r>
      <w:proofErr w:type="spellStart"/>
      <w:r w:rsidRPr="00D95C2E">
        <w:t>ACMA</w:t>
      </w:r>
      <w:proofErr w:type="spellEnd"/>
      <w:r w:rsidRPr="00D95C2E">
        <w:t xml:space="preserve"> may have regard to any other information that it considers relevant</w:t>
      </w:r>
      <w:r w:rsidR="005E6A38" w:rsidRPr="00D95C2E">
        <w:t>.</w:t>
      </w:r>
    </w:p>
    <w:p w14:paraId="05B59613" w14:textId="77777777" w:rsidR="00F02FA9" w:rsidRPr="00D95C2E" w:rsidRDefault="002D180D" w:rsidP="00F02FA9">
      <w:pPr>
        <w:pStyle w:val="ActHead2"/>
        <w:pageBreakBefore/>
      </w:pPr>
      <w:bookmarkStart w:id="29" w:name="_Toc137194997"/>
      <w:r w:rsidRPr="00053CD9">
        <w:rPr>
          <w:rStyle w:val="CharPartNo"/>
        </w:rPr>
        <w:lastRenderedPageBreak/>
        <w:t>Part 3</w:t>
      </w:r>
      <w:r w:rsidR="00F02FA9" w:rsidRPr="00D95C2E">
        <w:t>—</w:t>
      </w:r>
      <w:r w:rsidR="00F02FA9" w:rsidRPr="00053CD9">
        <w:rPr>
          <w:rStyle w:val="CharPartText"/>
        </w:rPr>
        <w:t xml:space="preserve">Arrangements to be made by the </w:t>
      </w:r>
      <w:proofErr w:type="spellStart"/>
      <w:r w:rsidR="00F02FA9" w:rsidRPr="00053CD9">
        <w:rPr>
          <w:rStyle w:val="CharPartText"/>
        </w:rPr>
        <w:t>ACMA</w:t>
      </w:r>
      <w:bookmarkEnd w:id="29"/>
      <w:proofErr w:type="spellEnd"/>
    </w:p>
    <w:p w14:paraId="224B09C8" w14:textId="77777777" w:rsidR="00F02FA9" w:rsidRPr="00D95C2E" w:rsidRDefault="003D3442" w:rsidP="00F02FA9">
      <w:pPr>
        <w:pStyle w:val="ActHead3"/>
      </w:pPr>
      <w:bookmarkStart w:id="30" w:name="_Toc137194998"/>
      <w:r w:rsidRPr="00053CD9">
        <w:rPr>
          <w:rStyle w:val="CharDivNo"/>
        </w:rPr>
        <w:t>Division 1</w:t>
      </w:r>
      <w:r w:rsidR="00F02FA9" w:rsidRPr="00D95C2E">
        <w:t>—</w:t>
      </w:r>
      <w:r w:rsidR="00F02FA9" w:rsidRPr="00053CD9">
        <w:rPr>
          <w:rStyle w:val="CharDivText"/>
        </w:rPr>
        <w:t>Key settings and deadlines</w:t>
      </w:r>
      <w:bookmarkEnd w:id="30"/>
    </w:p>
    <w:p w14:paraId="33C2FDF2" w14:textId="77777777" w:rsidR="00F02FA9" w:rsidRPr="00D95C2E" w:rsidRDefault="005E6A38" w:rsidP="00F02FA9">
      <w:pPr>
        <w:pStyle w:val="ActHead5"/>
      </w:pPr>
      <w:bookmarkStart w:id="31" w:name="_Toc137194999"/>
      <w:r w:rsidRPr="00053CD9">
        <w:rPr>
          <w:rStyle w:val="CharSectno"/>
        </w:rPr>
        <w:t>19</w:t>
      </w:r>
      <w:r w:rsidR="00F02FA9" w:rsidRPr="00D95C2E">
        <w:t xml:space="preserve">  The </w:t>
      </w:r>
      <w:proofErr w:type="spellStart"/>
      <w:r w:rsidR="00F02FA9" w:rsidRPr="00D95C2E">
        <w:t>ACMA</w:t>
      </w:r>
      <w:proofErr w:type="spellEnd"/>
      <w:r w:rsidR="00F02FA9" w:rsidRPr="00D95C2E">
        <w:t xml:space="preserve"> must appoint auction manager</w:t>
      </w:r>
      <w:bookmarkEnd w:id="31"/>
    </w:p>
    <w:p w14:paraId="5A9500E8" w14:textId="77777777" w:rsidR="00F02FA9" w:rsidRPr="00D95C2E" w:rsidRDefault="00F02FA9" w:rsidP="00F02FA9">
      <w:pPr>
        <w:pStyle w:val="subsection"/>
      </w:pPr>
      <w:r w:rsidRPr="00D95C2E">
        <w:tab/>
        <w:t>(1)</w:t>
      </w:r>
      <w:r w:rsidRPr="00D95C2E">
        <w:tab/>
        <w:t xml:space="preserve">The </w:t>
      </w:r>
      <w:proofErr w:type="spellStart"/>
      <w:r w:rsidRPr="00D95C2E">
        <w:t>ACMA</w:t>
      </w:r>
      <w:proofErr w:type="spellEnd"/>
      <w:r w:rsidRPr="00D95C2E">
        <w:t xml:space="preserve"> must, in writing, appoint a person (the </w:t>
      </w:r>
      <w:r w:rsidRPr="00D95C2E">
        <w:rPr>
          <w:b/>
          <w:bCs/>
          <w:i/>
          <w:iCs/>
        </w:rPr>
        <w:t>auction manager</w:t>
      </w:r>
      <w:r w:rsidRPr="00D95C2E">
        <w:t>) to manage the allocation process</w:t>
      </w:r>
      <w:r w:rsidR="005E6A38" w:rsidRPr="00D95C2E">
        <w:t>.</w:t>
      </w:r>
    </w:p>
    <w:p w14:paraId="2150B5E0" w14:textId="77777777" w:rsidR="00F02FA9" w:rsidRPr="00D95C2E" w:rsidRDefault="00F02FA9" w:rsidP="00F02FA9">
      <w:pPr>
        <w:pStyle w:val="subsection"/>
        <w:rPr>
          <w:b/>
          <w:bCs/>
          <w:i/>
          <w:iCs/>
        </w:rPr>
      </w:pPr>
      <w:r w:rsidRPr="00D95C2E">
        <w:tab/>
        <w:t>(2)</w:t>
      </w:r>
      <w:r w:rsidRPr="00D95C2E">
        <w:tab/>
        <w:t>The person appointed as the auction manager must be:</w:t>
      </w:r>
    </w:p>
    <w:p w14:paraId="305E13F0" w14:textId="77777777" w:rsidR="00F02FA9" w:rsidRPr="00D95C2E" w:rsidRDefault="00F02FA9" w:rsidP="00F02FA9">
      <w:pPr>
        <w:pStyle w:val="paragraph"/>
      </w:pPr>
      <w:r w:rsidRPr="00D95C2E">
        <w:tab/>
        <w:t>(a)</w:t>
      </w:r>
      <w:r w:rsidRPr="00D95C2E">
        <w:tab/>
        <w:t xml:space="preserve">a member within the meaning of the </w:t>
      </w:r>
      <w:proofErr w:type="spellStart"/>
      <w:r w:rsidRPr="00D95C2E">
        <w:t>ACMA</w:t>
      </w:r>
      <w:proofErr w:type="spellEnd"/>
      <w:r w:rsidRPr="00D95C2E">
        <w:t xml:space="preserve"> Act; or</w:t>
      </w:r>
    </w:p>
    <w:p w14:paraId="242FB58E" w14:textId="77777777" w:rsidR="00F02FA9" w:rsidRPr="00D95C2E" w:rsidRDefault="00F02FA9" w:rsidP="00F02FA9">
      <w:pPr>
        <w:pStyle w:val="paragraph"/>
      </w:pPr>
      <w:r w:rsidRPr="00D95C2E">
        <w:tab/>
        <w:t>(b)</w:t>
      </w:r>
      <w:r w:rsidRPr="00D95C2E">
        <w:tab/>
        <w:t xml:space="preserve">a member of the </w:t>
      </w:r>
      <w:proofErr w:type="spellStart"/>
      <w:r w:rsidRPr="00D95C2E">
        <w:t>ACMA</w:t>
      </w:r>
      <w:proofErr w:type="spellEnd"/>
      <w:r w:rsidRPr="00D95C2E">
        <w:t xml:space="preserve"> staff; or</w:t>
      </w:r>
    </w:p>
    <w:p w14:paraId="5554DA7B" w14:textId="77777777" w:rsidR="00F02FA9" w:rsidRPr="00D95C2E" w:rsidRDefault="00F02FA9" w:rsidP="00F02FA9">
      <w:pPr>
        <w:pStyle w:val="paragraph"/>
      </w:pPr>
      <w:r w:rsidRPr="00D95C2E">
        <w:tab/>
        <w:t>(c)</w:t>
      </w:r>
      <w:r w:rsidRPr="00D95C2E">
        <w:tab/>
        <w:t xml:space="preserve">a person whose services are made available for the purposes of the </w:t>
      </w:r>
      <w:proofErr w:type="spellStart"/>
      <w:r w:rsidRPr="00D95C2E">
        <w:t>ACMA</w:t>
      </w:r>
      <w:proofErr w:type="spellEnd"/>
      <w:r w:rsidRPr="00D95C2E">
        <w:t xml:space="preserve"> under </w:t>
      </w:r>
      <w:r w:rsidR="003D3442" w:rsidRPr="00D95C2E">
        <w:t>paragraph 5</w:t>
      </w:r>
      <w:r w:rsidRPr="00D95C2E">
        <w:t xml:space="preserve">5(1)(a) of the </w:t>
      </w:r>
      <w:proofErr w:type="spellStart"/>
      <w:r w:rsidRPr="00D95C2E">
        <w:t>ACMA</w:t>
      </w:r>
      <w:proofErr w:type="spellEnd"/>
      <w:r w:rsidRPr="00D95C2E">
        <w:t xml:space="preserve"> Act</w:t>
      </w:r>
      <w:r w:rsidR="005E6A38" w:rsidRPr="00D95C2E">
        <w:t>.</w:t>
      </w:r>
    </w:p>
    <w:p w14:paraId="334E8EFB" w14:textId="77777777" w:rsidR="00F02FA9" w:rsidRPr="00D95C2E" w:rsidRDefault="005E6A38" w:rsidP="00F02FA9">
      <w:pPr>
        <w:pStyle w:val="ActHead5"/>
      </w:pPr>
      <w:bookmarkStart w:id="32" w:name="_Toc137195000"/>
      <w:r w:rsidRPr="00053CD9">
        <w:rPr>
          <w:rStyle w:val="CharSectno"/>
        </w:rPr>
        <w:t>20</w:t>
      </w:r>
      <w:r w:rsidR="00F02FA9" w:rsidRPr="00D95C2E">
        <w:t xml:space="preserve">  The </w:t>
      </w:r>
      <w:proofErr w:type="spellStart"/>
      <w:r w:rsidR="00F02FA9" w:rsidRPr="00D95C2E">
        <w:t>ACMA</w:t>
      </w:r>
      <w:proofErr w:type="spellEnd"/>
      <w:r w:rsidR="00F02FA9" w:rsidRPr="00D95C2E">
        <w:t xml:space="preserve"> must set application fee</w:t>
      </w:r>
      <w:bookmarkEnd w:id="32"/>
    </w:p>
    <w:p w14:paraId="67CFF50B" w14:textId="77777777" w:rsidR="00F02FA9" w:rsidRPr="00D95C2E" w:rsidRDefault="00F02FA9" w:rsidP="00F02FA9">
      <w:pPr>
        <w:pStyle w:val="subsection"/>
      </w:pPr>
      <w:r w:rsidRPr="00D95C2E">
        <w:tab/>
      </w:r>
      <w:r w:rsidRPr="00D95C2E">
        <w:tab/>
        <w:t xml:space="preserve">Before it publishes a notice under </w:t>
      </w:r>
      <w:r w:rsidR="003D3442" w:rsidRPr="00D95C2E">
        <w:t>subsection 2</w:t>
      </w:r>
      <w:r w:rsidR="005E6A38" w:rsidRPr="00D95C2E">
        <w:t>6</w:t>
      </w:r>
      <w:r w:rsidRPr="00D95C2E">
        <w:t xml:space="preserve">(1), the </w:t>
      </w:r>
      <w:proofErr w:type="spellStart"/>
      <w:r w:rsidRPr="00D95C2E">
        <w:t>ACMA</w:t>
      </w:r>
      <w:proofErr w:type="spellEnd"/>
      <w:r w:rsidRPr="00D95C2E">
        <w:t xml:space="preserve"> must, in writing, set a fee (</w:t>
      </w:r>
      <w:r w:rsidRPr="00D95C2E">
        <w:rPr>
          <w:b/>
          <w:bCs/>
          <w:i/>
          <w:iCs/>
        </w:rPr>
        <w:t>application fee</w:t>
      </w:r>
      <w:r w:rsidRPr="00D95C2E">
        <w:t>) to be paid by applicants</w:t>
      </w:r>
      <w:r w:rsidR="005E6A38" w:rsidRPr="00D95C2E">
        <w:t>.</w:t>
      </w:r>
    </w:p>
    <w:p w14:paraId="2FF89A3D" w14:textId="77777777" w:rsidR="00F02FA9" w:rsidRPr="00D95C2E" w:rsidRDefault="00F02FA9" w:rsidP="00F02FA9">
      <w:pPr>
        <w:pStyle w:val="notetext"/>
      </w:pPr>
      <w:r w:rsidRPr="00D95C2E">
        <w:t>Note:</w:t>
      </w:r>
      <w:r w:rsidRPr="00D95C2E">
        <w:tab/>
      </w:r>
      <w:r w:rsidR="003D3442" w:rsidRPr="00D95C2E">
        <w:t>Section 3</w:t>
      </w:r>
      <w:r w:rsidR="005E6A38" w:rsidRPr="00D95C2E">
        <w:t>5</w:t>
      </w:r>
      <w:r w:rsidRPr="00D95C2E">
        <w:t xml:space="preserve"> is about when the application fee is refundable</w:t>
      </w:r>
      <w:r w:rsidR="005E6A38" w:rsidRPr="00D95C2E">
        <w:t>.</w:t>
      </w:r>
    </w:p>
    <w:p w14:paraId="6F41D792" w14:textId="77777777" w:rsidR="00F02FA9" w:rsidRPr="00D95C2E" w:rsidRDefault="005E6A38" w:rsidP="00F02FA9">
      <w:pPr>
        <w:pStyle w:val="ActHead5"/>
      </w:pPr>
      <w:bookmarkStart w:id="33" w:name="_Toc137195001"/>
      <w:r w:rsidRPr="00053CD9">
        <w:rPr>
          <w:rStyle w:val="CharSectno"/>
        </w:rPr>
        <w:t>21</w:t>
      </w:r>
      <w:r w:rsidR="00F02FA9" w:rsidRPr="00D95C2E">
        <w:t xml:space="preserve">  The </w:t>
      </w:r>
      <w:proofErr w:type="spellStart"/>
      <w:r w:rsidR="00F02FA9" w:rsidRPr="00D95C2E">
        <w:t>ACMA</w:t>
      </w:r>
      <w:proofErr w:type="spellEnd"/>
      <w:r w:rsidR="00F02FA9" w:rsidRPr="00D95C2E">
        <w:t xml:space="preserve"> must set application deadline and eligibility deadline</w:t>
      </w:r>
      <w:bookmarkEnd w:id="33"/>
    </w:p>
    <w:p w14:paraId="4BF7EBD5" w14:textId="77777777" w:rsidR="00F02FA9" w:rsidRPr="00D95C2E" w:rsidRDefault="00F02FA9" w:rsidP="00F02FA9">
      <w:pPr>
        <w:pStyle w:val="subsection"/>
      </w:pPr>
      <w:r w:rsidRPr="00D95C2E">
        <w:tab/>
        <w:t>(1)</w:t>
      </w:r>
      <w:r w:rsidRPr="00D95C2E">
        <w:tab/>
        <w:t xml:space="preserve">Before it publishes a notice under </w:t>
      </w:r>
      <w:r w:rsidR="003D3442" w:rsidRPr="00D95C2E">
        <w:t>subsection 2</w:t>
      </w:r>
      <w:r w:rsidR="005E6A38" w:rsidRPr="00D95C2E">
        <w:t>6</w:t>
      </w:r>
      <w:r w:rsidRPr="00D95C2E">
        <w:t xml:space="preserve">(1), the </w:t>
      </w:r>
      <w:proofErr w:type="spellStart"/>
      <w:r w:rsidRPr="00D95C2E">
        <w:t>ACMA</w:t>
      </w:r>
      <w:proofErr w:type="spellEnd"/>
      <w:r w:rsidRPr="00D95C2E">
        <w:t xml:space="preserve"> must, in writing, set a date and time (</w:t>
      </w:r>
      <w:r w:rsidRPr="00D95C2E">
        <w:rPr>
          <w:b/>
          <w:bCs/>
          <w:i/>
          <w:iCs/>
        </w:rPr>
        <w:t>application deadline</w:t>
      </w:r>
      <w:r w:rsidRPr="00D95C2E">
        <w:t>) before which:</w:t>
      </w:r>
    </w:p>
    <w:p w14:paraId="011F2486" w14:textId="77777777" w:rsidR="00F02FA9" w:rsidRPr="00D95C2E" w:rsidRDefault="00F02FA9" w:rsidP="00F02FA9">
      <w:pPr>
        <w:pStyle w:val="paragraph"/>
      </w:pPr>
      <w:r w:rsidRPr="00D95C2E">
        <w:tab/>
        <w:t>(a)</w:t>
      </w:r>
      <w:r w:rsidRPr="00D95C2E">
        <w:tab/>
        <w:t xml:space="preserve">completed application forms, </w:t>
      </w:r>
      <w:r w:rsidR="00DC435D" w:rsidRPr="00D95C2E">
        <w:t xml:space="preserve">completed associates forms, </w:t>
      </w:r>
      <w:r w:rsidRPr="00D95C2E">
        <w:t xml:space="preserve">completed deeds of acknowledgement and completed deeds of confidentiality by applicants must be received by the </w:t>
      </w:r>
      <w:proofErr w:type="spellStart"/>
      <w:r w:rsidRPr="00D95C2E">
        <w:t>ACMA</w:t>
      </w:r>
      <w:proofErr w:type="spellEnd"/>
      <w:r w:rsidRPr="00D95C2E">
        <w:t>; and</w:t>
      </w:r>
    </w:p>
    <w:p w14:paraId="22C8C980" w14:textId="77777777" w:rsidR="00F02FA9" w:rsidRPr="00D95C2E" w:rsidRDefault="00F02FA9" w:rsidP="00F02FA9">
      <w:pPr>
        <w:pStyle w:val="paragraph"/>
      </w:pPr>
      <w:r w:rsidRPr="00D95C2E">
        <w:tab/>
        <w:t>(b)</w:t>
      </w:r>
      <w:r w:rsidRPr="00D95C2E">
        <w:tab/>
        <w:t xml:space="preserve">the application fee must be paid to the </w:t>
      </w:r>
      <w:proofErr w:type="spellStart"/>
      <w:r w:rsidRPr="00D95C2E">
        <w:t>ACMA</w:t>
      </w:r>
      <w:proofErr w:type="spellEnd"/>
      <w:r w:rsidR="005E6A38" w:rsidRPr="00D95C2E">
        <w:t>.</w:t>
      </w:r>
    </w:p>
    <w:p w14:paraId="0BE6FC69" w14:textId="77777777" w:rsidR="00F02FA9" w:rsidRPr="00D95C2E" w:rsidRDefault="00F02FA9" w:rsidP="00F02FA9">
      <w:pPr>
        <w:pStyle w:val="subsection"/>
      </w:pPr>
      <w:r w:rsidRPr="00D95C2E">
        <w:tab/>
        <w:t>(2)</w:t>
      </w:r>
      <w:r w:rsidRPr="00D95C2E">
        <w:tab/>
        <w:t xml:space="preserve">Before it publishes a notice under </w:t>
      </w:r>
      <w:r w:rsidR="003D3442" w:rsidRPr="00D95C2E">
        <w:t>subsection 2</w:t>
      </w:r>
      <w:r w:rsidR="005E6A38" w:rsidRPr="00D95C2E">
        <w:t>6</w:t>
      </w:r>
      <w:r w:rsidRPr="00D95C2E">
        <w:t xml:space="preserve">(1), the </w:t>
      </w:r>
      <w:proofErr w:type="spellStart"/>
      <w:r w:rsidRPr="00D95C2E">
        <w:t>ACMA</w:t>
      </w:r>
      <w:proofErr w:type="spellEnd"/>
      <w:r w:rsidRPr="00D95C2E">
        <w:t xml:space="preserve"> must, in writing, set a date and time (</w:t>
      </w:r>
      <w:r w:rsidRPr="00D95C2E">
        <w:rPr>
          <w:b/>
          <w:bCs/>
          <w:i/>
          <w:iCs/>
        </w:rPr>
        <w:t>eligibility deadline</w:t>
      </w:r>
      <w:r w:rsidRPr="00D95C2E">
        <w:t>) before which:</w:t>
      </w:r>
    </w:p>
    <w:p w14:paraId="376DFD02" w14:textId="77777777" w:rsidR="00F02FA9" w:rsidRPr="00D95C2E" w:rsidRDefault="00F02FA9" w:rsidP="00F02FA9">
      <w:pPr>
        <w:pStyle w:val="paragraph"/>
      </w:pPr>
      <w:r w:rsidRPr="00D95C2E">
        <w:tab/>
        <w:t>(a)</w:t>
      </w:r>
      <w:r w:rsidRPr="00D95C2E">
        <w:tab/>
        <w:t xml:space="preserve">completed eligibility nomination forms must be received by the </w:t>
      </w:r>
      <w:proofErr w:type="spellStart"/>
      <w:r w:rsidRPr="00D95C2E">
        <w:t>ACMA</w:t>
      </w:r>
      <w:proofErr w:type="spellEnd"/>
      <w:r w:rsidRPr="00D95C2E">
        <w:t>; and</w:t>
      </w:r>
    </w:p>
    <w:p w14:paraId="1190020B" w14:textId="77777777" w:rsidR="00F02FA9" w:rsidRPr="00D95C2E" w:rsidRDefault="00F02FA9" w:rsidP="00F02FA9">
      <w:pPr>
        <w:pStyle w:val="paragraph"/>
      </w:pPr>
      <w:r w:rsidRPr="00D95C2E">
        <w:tab/>
        <w:t>(b)</w:t>
      </w:r>
      <w:r w:rsidRPr="00D95C2E">
        <w:tab/>
        <w:t xml:space="preserve">eligibility payments must be made to the </w:t>
      </w:r>
      <w:proofErr w:type="spellStart"/>
      <w:r w:rsidRPr="00D95C2E">
        <w:t>ACMA</w:t>
      </w:r>
      <w:proofErr w:type="spellEnd"/>
      <w:r w:rsidRPr="00D95C2E">
        <w:t xml:space="preserve">, or deeds of financial security must be given to the </w:t>
      </w:r>
      <w:proofErr w:type="spellStart"/>
      <w:r w:rsidRPr="00D95C2E">
        <w:t>ACMA</w:t>
      </w:r>
      <w:proofErr w:type="spellEnd"/>
      <w:r w:rsidRPr="00D95C2E">
        <w:t>, or a combination of both</w:t>
      </w:r>
      <w:r w:rsidR="005E6A38" w:rsidRPr="00D95C2E">
        <w:t>.</w:t>
      </w:r>
    </w:p>
    <w:p w14:paraId="5CAB26BA" w14:textId="77777777" w:rsidR="00F02FA9" w:rsidRPr="00D95C2E" w:rsidRDefault="005E6A38" w:rsidP="00F02FA9">
      <w:pPr>
        <w:pStyle w:val="ActHead5"/>
        <w:jc w:val="both"/>
      </w:pPr>
      <w:bookmarkStart w:id="34" w:name="_Toc137195002"/>
      <w:r w:rsidRPr="00053CD9">
        <w:rPr>
          <w:rStyle w:val="CharSectno"/>
        </w:rPr>
        <w:t>22</w:t>
      </w:r>
      <w:r w:rsidR="00F02FA9" w:rsidRPr="00D95C2E">
        <w:t xml:space="preserve">  The </w:t>
      </w:r>
      <w:proofErr w:type="spellStart"/>
      <w:r w:rsidR="00F02FA9" w:rsidRPr="00D95C2E">
        <w:t>ACMA</w:t>
      </w:r>
      <w:proofErr w:type="spellEnd"/>
      <w:r w:rsidR="00F02FA9" w:rsidRPr="00D95C2E">
        <w:t xml:space="preserve"> must set lot ratings, eligibility point value and certain prices</w:t>
      </w:r>
      <w:bookmarkEnd w:id="34"/>
    </w:p>
    <w:p w14:paraId="2CF99965" w14:textId="77777777" w:rsidR="00F02FA9" w:rsidRPr="00D95C2E" w:rsidRDefault="00F02FA9" w:rsidP="00F02FA9">
      <w:pPr>
        <w:pStyle w:val="subsection"/>
      </w:pPr>
      <w:r w:rsidRPr="00D95C2E">
        <w:tab/>
      </w:r>
      <w:r w:rsidRPr="00D95C2E">
        <w:tab/>
        <w:t xml:space="preserve">The </w:t>
      </w:r>
      <w:proofErr w:type="spellStart"/>
      <w:r w:rsidRPr="00D95C2E">
        <w:t>ACMA</w:t>
      </w:r>
      <w:proofErr w:type="spellEnd"/>
      <w:r w:rsidRPr="00D95C2E">
        <w:t xml:space="preserve"> must set the following:</w:t>
      </w:r>
    </w:p>
    <w:p w14:paraId="7E7E79C6" w14:textId="77777777" w:rsidR="00F02FA9" w:rsidRPr="00D95C2E" w:rsidRDefault="00F02FA9" w:rsidP="00F02FA9">
      <w:pPr>
        <w:pStyle w:val="paragraph"/>
      </w:pPr>
      <w:r w:rsidRPr="00D95C2E">
        <w:tab/>
        <w:t>(a)</w:t>
      </w:r>
      <w:r w:rsidRPr="00D95C2E">
        <w:tab/>
        <w:t xml:space="preserve">a rating (expressed as a number of eligibility points) (the </w:t>
      </w:r>
      <w:r w:rsidRPr="00D95C2E">
        <w:rPr>
          <w:b/>
          <w:i/>
        </w:rPr>
        <w:t>lot rating</w:t>
      </w:r>
      <w:r w:rsidRPr="00D95C2E">
        <w:t>) that represents an estimate of the value of each lot of a product in the allocation process;</w:t>
      </w:r>
    </w:p>
    <w:p w14:paraId="5512A913" w14:textId="77777777" w:rsidR="00F02FA9" w:rsidRPr="00D95C2E" w:rsidRDefault="00F02FA9" w:rsidP="00F02FA9">
      <w:pPr>
        <w:pStyle w:val="paragraph"/>
      </w:pPr>
      <w:r w:rsidRPr="00D95C2E">
        <w:tab/>
        <w:t>(b)</w:t>
      </w:r>
      <w:r w:rsidRPr="00D95C2E">
        <w:tab/>
        <w:t>the dollar value of each eligibility point for the allocation process;</w:t>
      </w:r>
    </w:p>
    <w:p w14:paraId="47ED1964" w14:textId="77777777" w:rsidR="00F02FA9" w:rsidRPr="00D95C2E" w:rsidRDefault="00F02FA9" w:rsidP="00F02FA9">
      <w:pPr>
        <w:pStyle w:val="paragraph"/>
      </w:pPr>
      <w:r w:rsidRPr="00D95C2E">
        <w:tab/>
        <w:t>(c)</w:t>
      </w:r>
      <w:r w:rsidRPr="00D95C2E">
        <w:tab/>
        <w:t>the set price for each leftover lot;</w:t>
      </w:r>
    </w:p>
    <w:p w14:paraId="6DF3E2D9" w14:textId="77777777" w:rsidR="00F02FA9" w:rsidRPr="00D95C2E" w:rsidRDefault="00F02FA9" w:rsidP="00F02FA9">
      <w:pPr>
        <w:pStyle w:val="paragraph"/>
      </w:pPr>
      <w:r w:rsidRPr="00D95C2E">
        <w:tab/>
        <w:t>(d)</w:t>
      </w:r>
      <w:r w:rsidRPr="00D95C2E">
        <w:tab/>
        <w:t xml:space="preserve">the price for a lot of each product for the first clock round (the </w:t>
      </w:r>
      <w:r w:rsidRPr="00D95C2E">
        <w:rPr>
          <w:b/>
          <w:i/>
        </w:rPr>
        <w:t>starting price</w:t>
      </w:r>
      <w:r w:rsidRPr="00D95C2E">
        <w:t>)</w:t>
      </w:r>
      <w:r w:rsidR="005E6A38" w:rsidRPr="00D95C2E">
        <w:t>.</w:t>
      </w:r>
    </w:p>
    <w:p w14:paraId="405290A6" w14:textId="77777777" w:rsidR="00F02FA9" w:rsidRPr="00D95C2E" w:rsidRDefault="00F02FA9" w:rsidP="00F02FA9">
      <w:pPr>
        <w:pStyle w:val="notetext"/>
      </w:pPr>
      <w:r w:rsidRPr="00D95C2E">
        <w:lastRenderedPageBreak/>
        <w:t>Note:</w:t>
      </w:r>
      <w:r w:rsidRPr="00D95C2E">
        <w:tab/>
        <w:t xml:space="preserve">Paragraphs (c) and (d) relate to </w:t>
      </w:r>
      <w:r w:rsidR="002D180D" w:rsidRPr="00D95C2E">
        <w:t>Division 7</w:t>
      </w:r>
      <w:r w:rsidRPr="00D95C2E">
        <w:t xml:space="preserve"> of </w:t>
      </w:r>
      <w:r w:rsidR="003D3442" w:rsidRPr="00D95C2E">
        <w:t>Part 5</w:t>
      </w:r>
      <w:r w:rsidRPr="00D95C2E">
        <w:t xml:space="preserve"> of this instrument for the purposes of </w:t>
      </w:r>
      <w:r w:rsidR="003D3442" w:rsidRPr="00D95C2E">
        <w:t>section 2</w:t>
      </w:r>
      <w:r w:rsidRPr="00D95C2E">
        <w:t xml:space="preserve">94 of the Act, and are disallowable under </w:t>
      </w:r>
      <w:r w:rsidR="003D3442" w:rsidRPr="00D95C2E">
        <w:t>section 4</w:t>
      </w:r>
      <w:r w:rsidRPr="00D95C2E">
        <w:t xml:space="preserve">2 of the </w:t>
      </w:r>
      <w:r w:rsidRPr="00D95C2E">
        <w:rPr>
          <w:i/>
        </w:rPr>
        <w:t>Legislation Act 2003</w:t>
      </w:r>
      <w:r w:rsidR="005E6A38" w:rsidRPr="00D95C2E">
        <w:t>.</w:t>
      </w:r>
    </w:p>
    <w:p w14:paraId="3A8406D9" w14:textId="77777777" w:rsidR="00F02FA9" w:rsidRPr="00D95C2E" w:rsidRDefault="005E6A38" w:rsidP="00F02FA9">
      <w:pPr>
        <w:pStyle w:val="ActHead5"/>
      </w:pPr>
      <w:bookmarkStart w:id="35" w:name="_Toc137195003"/>
      <w:r w:rsidRPr="00053CD9">
        <w:rPr>
          <w:rStyle w:val="CharSectno"/>
        </w:rPr>
        <w:t>23</w:t>
      </w:r>
      <w:r w:rsidR="00F02FA9" w:rsidRPr="00D95C2E">
        <w:t xml:space="preserve">  The </w:t>
      </w:r>
      <w:proofErr w:type="spellStart"/>
      <w:r w:rsidR="00F02FA9" w:rsidRPr="00D95C2E">
        <w:t>ACMA</w:t>
      </w:r>
      <w:proofErr w:type="spellEnd"/>
      <w:r w:rsidR="00F02FA9" w:rsidRPr="00D95C2E">
        <w:t xml:space="preserve"> must approve forms</w:t>
      </w:r>
      <w:bookmarkEnd w:id="35"/>
    </w:p>
    <w:p w14:paraId="760784CD" w14:textId="77777777" w:rsidR="00F02FA9" w:rsidRPr="00D95C2E" w:rsidRDefault="00F02FA9" w:rsidP="00F02FA9">
      <w:pPr>
        <w:pStyle w:val="subsection"/>
      </w:pPr>
      <w:r w:rsidRPr="00D95C2E">
        <w:tab/>
        <w:t>(1)</w:t>
      </w:r>
      <w:r w:rsidRPr="00D95C2E">
        <w:tab/>
        <w:t xml:space="preserve">After setting the amounts in </w:t>
      </w:r>
      <w:r w:rsidR="003D3442" w:rsidRPr="00D95C2E">
        <w:t>section 2</w:t>
      </w:r>
      <w:r w:rsidR="005E6A38" w:rsidRPr="00D95C2E">
        <w:t>2</w:t>
      </w:r>
      <w:r w:rsidRPr="00D95C2E">
        <w:t xml:space="preserve">, the </w:t>
      </w:r>
      <w:proofErr w:type="spellStart"/>
      <w:r w:rsidRPr="00D95C2E">
        <w:t>ACMA</w:t>
      </w:r>
      <w:proofErr w:type="spellEnd"/>
      <w:r w:rsidRPr="00D95C2E">
        <w:t xml:space="preserve"> must approve the following forms:</w:t>
      </w:r>
    </w:p>
    <w:p w14:paraId="197EA1BD" w14:textId="77777777" w:rsidR="00F02FA9" w:rsidRPr="00D95C2E" w:rsidRDefault="00F02FA9" w:rsidP="00F02FA9">
      <w:pPr>
        <w:pStyle w:val="paragraph"/>
      </w:pPr>
      <w:r w:rsidRPr="00D95C2E">
        <w:tab/>
        <w:t>(a)</w:t>
      </w:r>
      <w:r w:rsidRPr="00D95C2E">
        <w:tab/>
        <w:t>a form (</w:t>
      </w:r>
      <w:r w:rsidRPr="00D95C2E">
        <w:rPr>
          <w:b/>
          <w:bCs/>
          <w:i/>
          <w:iCs/>
        </w:rPr>
        <w:t>application form</w:t>
      </w:r>
      <w:r w:rsidRPr="00D95C2E">
        <w:t>) for applying to participate in the allocation process;</w:t>
      </w:r>
    </w:p>
    <w:p w14:paraId="2A0F8D7A" w14:textId="77777777" w:rsidR="00DC435D" w:rsidRPr="00D95C2E" w:rsidRDefault="00DC435D" w:rsidP="00F02FA9">
      <w:pPr>
        <w:pStyle w:val="paragraph"/>
      </w:pPr>
      <w:r w:rsidRPr="00D95C2E">
        <w:tab/>
        <w:t>(b)</w:t>
      </w:r>
      <w:r w:rsidRPr="00D95C2E">
        <w:tab/>
        <w:t xml:space="preserve">a form (an </w:t>
      </w:r>
      <w:r w:rsidRPr="00D95C2E">
        <w:rPr>
          <w:b/>
          <w:i/>
        </w:rPr>
        <w:t>associates form</w:t>
      </w:r>
      <w:r w:rsidRPr="00D95C2E">
        <w:t>) for applicants to set out information about their associates;</w:t>
      </w:r>
    </w:p>
    <w:p w14:paraId="31B3558A" w14:textId="77777777" w:rsidR="00F02FA9" w:rsidRPr="00D95C2E" w:rsidRDefault="00F02FA9" w:rsidP="00F02FA9">
      <w:pPr>
        <w:pStyle w:val="paragraph"/>
      </w:pPr>
      <w:r w:rsidRPr="00D95C2E">
        <w:tab/>
        <w:t>(</w:t>
      </w:r>
      <w:r w:rsidR="00DC435D" w:rsidRPr="00D95C2E">
        <w:t>c</w:t>
      </w:r>
      <w:r w:rsidRPr="00D95C2E">
        <w:t>)</w:t>
      </w:r>
      <w:r w:rsidRPr="00D95C2E">
        <w:tab/>
        <w:t>a form (</w:t>
      </w:r>
      <w:r w:rsidRPr="00D95C2E">
        <w:rPr>
          <w:b/>
          <w:bCs/>
          <w:i/>
          <w:iCs/>
        </w:rPr>
        <w:t>deed of acknowledgement form</w:t>
      </w:r>
      <w:r w:rsidRPr="00D95C2E">
        <w:t>) that includes a statement to the effect that an applicant understands and agrees to be bound by the provisions of this instrument;</w:t>
      </w:r>
    </w:p>
    <w:p w14:paraId="47E56F44" w14:textId="77777777" w:rsidR="00F02FA9" w:rsidRPr="00D95C2E" w:rsidRDefault="00F02FA9" w:rsidP="00F02FA9">
      <w:pPr>
        <w:pStyle w:val="paragraph"/>
      </w:pPr>
      <w:r w:rsidRPr="00D95C2E">
        <w:tab/>
        <w:t>(</w:t>
      </w:r>
      <w:r w:rsidR="00DC435D" w:rsidRPr="00D95C2E">
        <w:t>d</w:t>
      </w:r>
      <w:r w:rsidRPr="00D95C2E">
        <w:t>)</w:t>
      </w:r>
      <w:r w:rsidRPr="00D95C2E">
        <w:tab/>
        <w:t>a form (</w:t>
      </w:r>
      <w:r w:rsidRPr="00D95C2E">
        <w:rPr>
          <w:b/>
          <w:bCs/>
          <w:i/>
          <w:iCs/>
        </w:rPr>
        <w:t>deed of financial security form</w:t>
      </w:r>
      <w:r w:rsidRPr="00D95C2E">
        <w:t>) for securing an applicant’s eligibility points;</w:t>
      </w:r>
    </w:p>
    <w:p w14:paraId="47EA5F44" w14:textId="77777777" w:rsidR="00F02FA9" w:rsidRPr="00D95C2E" w:rsidRDefault="00F02FA9" w:rsidP="00F02FA9">
      <w:pPr>
        <w:pStyle w:val="paragraph"/>
      </w:pPr>
      <w:r w:rsidRPr="00D95C2E">
        <w:tab/>
        <w:t>(</w:t>
      </w:r>
      <w:r w:rsidR="00DC435D" w:rsidRPr="00D95C2E">
        <w:t>e</w:t>
      </w:r>
      <w:r w:rsidRPr="00D95C2E">
        <w:t>)</w:t>
      </w:r>
      <w:r w:rsidRPr="00D95C2E">
        <w:tab/>
        <w:t>a form (</w:t>
      </w:r>
      <w:r w:rsidRPr="00D95C2E">
        <w:rPr>
          <w:b/>
          <w:bCs/>
          <w:i/>
          <w:iCs/>
        </w:rPr>
        <w:t>deed of confidentiality form</w:t>
      </w:r>
      <w:r w:rsidRPr="00D95C2E">
        <w:t xml:space="preserve">) that includes a statement to the effect that the person giving the deed agrees not to disclose confidential information before </w:t>
      </w:r>
      <w:r w:rsidR="003D3442" w:rsidRPr="00D95C2E">
        <w:t>section 2</w:t>
      </w:r>
      <w:r w:rsidR="005E6A38" w:rsidRPr="00D95C2E">
        <w:t>9</w:t>
      </w:r>
      <w:r w:rsidRPr="00D95C2E">
        <w:t xml:space="preserve"> ceases to apply to the person;</w:t>
      </w:r>
    </w:p>
    <w:p w14:paraId="05558C33" w14:textId="77777777" w:rsidR="00F02FA9" w:rsidRPr="00D95C2E" w:rsidRDefault="00F02FA9" w:rsidP="00F02FA9">
      <w:pPr>
        <w:pStyle w:val="paragraph"/>
      </w:pPr>
      <w:r w:rsidRPr="00D95C2E">
        <w:tab/>
        <w:t>(</w:t>
      </w:r>
      <w:r w:rsidR="00DC435D" w:rsidRPr="00D95C2E">
        <w:t>f</w:t>
      </w:r>
      <w:r w:rsidRPr="00D95C2E">
        <w:t>)</w:t>
      </w:r>
      <w:r w:rsidRPr="00D95C2E">
        <w:tab/>
        <w:t xml:space="preserve">a form (an </w:t>
      </w:r>
      <w:r w:rsidRPr="00D95C2E">
        <w:rPr>
          <w:b/>
          <w:i/>
        </w:rPr>
        <w:t>eligibility nomination form</w:t>
      </w:r>
      <w:r w:rsidRPr="00D95C2E">
        <w:t>) for applying for eligibility points and to be allocated leftover lots;</w:t>
      </w:r>
    </w:p>
    <w:p w14:paraId="3DF0217F" w14:textId="77777777" w:rsidR="00F02FA9" w:rsidRPr="00D95C2E" w:rsidRDefault="00F02FA9" w:rsidP="00F02FA9">
      <w:pPr>
        <w:pStyle w:val="paragraph"/>
      </w:pPr>
      <w:r w:rsidRPr="00D95C2E">
        <w:tab/>
        <w:t>(</w:t>
      </w:r>
      <w:r w:rsidR="00635908" w:rsidRPr="00D95C2E">
        <w:t>g</w:t>
      </w:r>
      <w:r w:rsidRPr="00D95C2E">
        <w:t>)</w:t>
      </w:r>
      <w:r w:rsidRPr="00D95C2E">
        <w:tab/>
        <w:t xml:space="preserve">one or more forms for the purposes of </w:t>
      </w:r>
      <w:r w:rsidR="003D3442" w:rsidRPr="00D95C2E">
        <w:t>section 3</w:t>
      </w:r>
      <w:r w:rsidR="005E6A38" w:rsidRPr="00D95C2E">
        <w:t>7</w:t>
      </w:r>
      <w:r w:rsidRPr="00D95C2E">
        <w:t xml:space="preserve">, </w:t>
      </w:r>
      <w:r w:rsidR="003D3442" w:rsidRPr="00D95C2E">
        <w:t>subsection 4</w:t>
      </w:r>
      <w:r w:rsidR="005E6A38" w:rsidRPr="00D95C2E">
        <w:t>5</w:t>
      </w:r>
      <w:r w:rsidRPr="00D95C2E">
        <w:t xml:space="preserve">(5) and </w:t>
      </w:r>
      <w:r w:rsidR="003D3442" w:rsidRPr="00D95C2E">
        <w:t>sections 5</w:t>
      </w:r>
      <w:r w:rsidR="005E6A38" w:rsidRPr="00D95C2E">
        <w:t>2</w:t>
      </w:r>
      <w:r w:rsidRPr="00D95C2E">
        <w:t xml:space="preserve"> and </w:t>
      </w:r>
      <w:r w:rsidR="005E6A38" w:rsidRPr="00D95C2E">
        <w:t>70</w:t>
      </w:r>
      <w:r w:rsidRPr="00D95C2E">
        <w:t xml:space="preserve"> (which are about statutory declarations and statements)</w:t>
      </w:r>
      <w:r w:rsidR="005E6A38" w:rsidRPr="00D95C2E">
        <w:t>.</w:t>
      </w:r>
    </w:p>
    <w:p w14:paraId="4041DBFB" w14:textId="77777777" w:rsidR="00BF3530" w:rsidRPr="00D95C2E" w:rsidRDefault="00BF3530" w:rsidP="00BF3530">
      <w:pPr>
        <w:pStyle w:val="notetext"/>
      </w:pPr>
      <w:r w:rsidRPr="00D95C2E">
        <w:t>Note:</w:t>
      </w:r>
      <w:r w:rsidRPr="00D95C2E">
        <w:tab/>
        <w:t xml:space="preserve">A form approved under this subsection may contain </w:t>
      </w:r>
      <w:r w:rsidR="001424C9" w:rsidRPr="00D95C2E">
        <w:t>other material in addition to that expressly required by this subsection.</w:t>
      </w:r>
    </w:p>
    <w:p w14:paraId="39A0F3AA" w14:textId="77777777" w:rsidR="00F02FA9" w:rsidRPr="00D95C2E" w:rsidRDefault="00F02FA9" w:rsidP="00F02FA9">
      <w:pPr>
        <w:pStyle w:val="SubsectionHead"/>
      </w:pPr>
      <w:r w:rsidRPr="00D95C2E">
        <w:t>Requirements for eligibility nomination form</w:t>
      </w:r>
    </w:p>
    <w:p w14:paraId="6EB0A589" w14:textId="77777777" w:rsidR="00F02FA9" w:rsidRPr="00D95C2E" w:rsidRDefault="00F02FA9" w:rsidP="00F02FA9">
      <w:pPr>
        <w:pStyle w:val="subsection"/>
      </w:pPr>
      <w:r w:rsidRPr="00D95C2E">
        <w:tab/>
        <w:t>(2)</w:t>
      </w:r>
      <w:r w:rsidRPr="00D95C2E">
        <w:tab/>
        <w:t xml:space="preserve">A form approved for the purposes of </w:t>
      </w:r>
      <w:r w:rsidR="003D3442" w:rsidRPr="00D95C2E">
        <w:t>paragraph (</w:t>
      </w:r>
      <w:r w:rsidRPr="00D95C2E">
        <w:t>1)(</w:t>
      </w:r>
      <w:r w:rsidR="00AA2513" w:rsidRPr="00D95C2E">
        <w:t>f</w:t>
      </w:r>
      <w:r w:rsidRPr="00D95C2E">
        <w:t xml:space="preserve">) or </w:t>
      </w:r>
      <w:r w:rsidR="005E6A38" w:rsidRPr="00D95C2E">
        <w:t>25</w:t>
      </w:r>
      <w:r w:rsidRPr="00D95C2E">
        <w:t>(2)(c) must include:</w:t>
      </w:r>
    </w:p>
    <w:p w14:paraId="09CB5E60" w14:textId="77777777" w:rsidR="00F02FA9" w:rsidRPr="00D95C2E" w:rsidRDefault="00F02FA9" w:rsidP="00F02FA9">
      <w:pPr>
        <w:pStyle w:val="paragraph"/>
      </w:pPr>
      <w:r w:rsidRPr="00D95C2E">
        <w:tab/>
        <w:t>(a)</w:t>
      </w:r>
      <w:r w:rsidRPr="00D95C2E">
        <w:tab/>
        <w:t>a guide to securing eligibility points; and</w:t>
      </w:r>
    </w:p>
    <w:p w14:paraId="59F0480A" w14:textId="77777777" w:rsidR="00F02FA9" w:rsidRPr="00D95C2E" w:rsidRDefault="00F02FA9" w:rsidP="00F02FA9">
      <w:pPr>
        <w:pStyle w:val="paragraph"/>
        <w:rPr>
          <w:i/>
        </w:rPr>
      </w:pPr>
      <w:r w:rsidRPr="00D95C2E">
        <w:tab/>
        <w:t>(b)</w:t>
      </w:r>
      <w:r w:rsidRPr="00D95C2E">
        <w:tab/>
        <w:t xml:space="preserve">a guide to applying to be </w:t>
      </w:r>
      <w:r w:rsidR="00460956" w:rsidRPr="00D95C2E">
        <w:t xml:space="preserve">directly </w:t>
      </w:r>
      <w:r w:rsidRPr="00D95C2E">
        <w:t>allocated a leftover lot</w:t>
      </w:r>
      <w:r w:rsidR="005E6A38" w:rsidRPr="00D95C2E">
        <w:rPr>
          <w:i/>
        </w:rPr>
        <w:t>.</w:t>
      </w:r>
    </w:p>
    <w:p w14:paraId="72088631" w14:textId="77777777" w:rsidR="00F02FA9" w:rsidRPr="00D95C2E" w:rsidRDefault="005E6A38" w:rsidP="00F02FA9">
      <w:pPr>
        <w:pStyle w:val="ActHead5"/>
      </w:pPr>
      <w:bookmarkStart w:id="36" w:name="_Toc137195004"/>
      <w:r w:rsidRPr="00053CD9">
        <w:rPr>
          <w:rStyle w:val="CharSectno"/>
        </w:rPr>
        <w:t>24</w:t>
      </w:r>
      <w:r w:rsidR="00F02FA9" w:rsidRPr="00D95C2E">
        <w:t xml:space="preserve">  The </w:t>
      </w:r>
      <w:proofErr w:type="spellStart"/>
      <w:r w:rsidR="00F02FA9" w:rsidRPr="00D95C2E">
        <w:t>ACMA</w:t>
      </w:r>
      <w:proofErr w:type="spellEnd"/>
      <w:r w:rsidR="00F02FA9" w:rsidRPr="00D95C2E">
        <w:t xml:space="preserve"> must provide initial auction information to applicants</w:t>
      </w:r>
      <w:bookmarkEnd w:id="36"/>
    </w:p>
    <w:p w14:paraId="4C10E87B" w14:textId="77777777" w:rsidR="00F02FA9" w:rsidRPr="00D95C2E" w:rsidRDefault="00F02FA9" w:rsidP="00F02FA9">
      <w:pPr>
        <w:pStyle w:val="subsection"/>
      </w:pPr>
      <w:r w:rsidRPr="00D95C2E">
        <w:tab/>
      </w:r>
      <w:r w:rsidRPr="00D95C2E">
        <w:tab/>
        <w:t xml:space="preserve">As soon as practicable after the application deadline, the </w:t>
      </w:r>
      <w:proofErr w:type="spellStart"/>
      <w:r w:rsidRPr="00D95C2E">
        <w:t>ACMA</w:t>
      </w:r>
      <w:proofErr w:type="spellEnd"/>
      <w:r w:rsidRPr="00D95C2E">
        <w:t xml:space="preserve"> must give each applicant the following:</w:t>
      </w:r>
    </w:p>
    <w:p w14:paraId="3FB39911" w14:textId="77777777" w:rsidR="00F02FA9" w:rsidRPr="00D95C2E" w:rsidRDefault="00F02FA9" w:rsidP="00F02FA9">
      <w:pPr>
        <w:pStyle w:val="paragraph"/>
      </w:pPr>
      <w:r w:rsidRPr="00D95C2E">
        <w:tab/>
        <w:t>(a)</w:t>
      </w:r>
      <w:r w:rsidRPr="00D95C2E">
        <w:tab/>
        <w:t>information about using the auction system;</w:t>
      </w:r>
    </w:p>
    <w:p w14:paraId="6803E79B" w14:textId="77777777" w:rsidR="00F02FA9" w:rsidRPr="00D95C2E" w:rsidRDefault="00F02FA9" w:rsidP="00F02FA9">
      <w:pPr>
        <w:pStyle w:val="paragraph"/>
      </w:pPr>
      <w:r w:rsidRPr="00D95C2E">
        <w:tab/>
        <w:t>(b)</w:t>
      </w:r>
      <w:r w:rsidRPr="00D95C2E">
        <w:tab/>
        <w:t>information about making entries in the auction system during the pre</w:t>
      </w:r>
      <w:r w:rsidR="00D95C2E">
        <w:noBreakHyphen/>
      </w:r>
      <w:r w:rsidRPr="00D95C2E">
        <w:t>bidding round for the primary stage and secondary stage;</w:t>
      </w:r>
    </w:p>
    <w:p w14:paraId="78D91B9E" w14:textId="77777777" w:rsidR="00F02FA9" w:rsidRPr="00D95C2E" w:rsidRDefault="00F02FA9" w:rsidP="00F02FA9">
      <w:pPr>
        <w:pStyle w:val="paragraph"/>
      </w:pPr>
      <w:r w:rsidRPr="00D95C2E">
        <w:tab/>
        <w:t>(c)</w:t>
      </w:r>
      <w:r w:rsidRPr="00D95C2E">
        <w:tab/>
        <w:t>information about making bids in the auction system during the primary stage, secondary stage and assignment stage</w:t>
      </w:r>
      <w:r w:rsidR="005E6A38" w:rsidRPr="00D95C2E">
        <w:t>.</w:t>
      </w:r>
    </w:p>
    <w:p w14:paraId="3C057555" w14:textId="77777777" w:rsidR="00F02FA9" w:rsidRPr="00D95C2E" w:rsidRDefault="005E6A38" w:rsidP="00F02FA9">
      <w:pPr>
        <w:pStyle w:val="ActHead5"/>
      </w:pPr>
      <w:bookmarkStart w:id="37" w:name="_Toc137195005"/>
      <w:r w:rsidRPr="00053CD9">
        <w:rPr>
          <w:rStyle w:val="CharSectno"/>
        </w:rPr>
        <w:lastRenderedPageBreak/>
        <w:t>25</w:t>
      </w:r>
      <w:r w:rsidR="00F02FA9" w:rsidRPr="00D95C2E">
        <w:t xml:space="preserve">  The </w:t>
      </w:r>
      <w:proofErr w:type="spellStart"/>
      <w:r w:rsidR="00F02FA9" w:rsidRPr="00D95C2E">
        <w:t>ACMA</w:t>
      </w:r>
      <w:proofErr w:type="spellEnd"/>
      <w:r w:rsidR="00F02FA9" w:rsidRPr="00D95C2E">
        <w:t xml:space="preserve"> may vary prices and lot ratings</w:t>
      </w:r>
      <w:bookmarkEnd w:id="37"/>
    </w:p>
    <w:p w14:paraId="38731E50" w14:textId="77777777" w:rsidR="00F02FA9" w:rsidRPr="00D95C2E" w:rsidRDefault="00F02FA9" w:rsidP="00F02FA9">
      <w:pPr>
        <w:pStyle w:val="SubsectionHead"/>
      </w:pPr>
      <w:r w:rsidRPr="00D95C2E">
        <w:t>Varying starting prices, lot ratings and set prices</w:t>
      </w:r>
    </w:p>
    <w:p w14:paraId="335EB423" w14:textId="77777777" w:rsidR="00F02FA9" w:rsidRPr="00D95C2E" w:rsidRDefault="00F02FA9" w:rsidP="00F02FA9">
      <w:pPr>
        <w:pStyle w:val="subsection"/>
        <w:keepNext/>
      </w:pPr>
      <w:r w:rsidRPr="00D95C2E">
        <w:tab/>
        <w:t>(1)</w:t>
      </w:r>
      <w:r w:rsidRPr="00D95C2E">
        <w:tab/>
        <w:t xml:space="preserve">Not less than 5 working days before the eligibility deadline, the </w:t>
      </w:r>
      <w:proofErr w:type="spellStart"/>
      <w:r w:rsidRPr="00D95C2E">
        <w:t>ACMA</w:t>
      </w:r>
      <w:proofErr w:type="spellEnd"/>
      <w:r w:rsidRPr="00D95C2E">
        <w:t xml:space="preserve"> may do one or more of the following:</w:t>
      </w:r>
    </w:p>
    <w:p w14:paraId="53316AB8" w14:textId="77777777" w:rsidR="00F02FA9" w:rsidRPr="00D95C2E" w:rsidRDefault="00F02FA9" w:rsidP="00F02FA9">
      <w:pPr>
        <w:pStyle w:val="paragraph"/>
        <w:keepNext/>
      </w:pPr>
      <w:r w:rsidRPr="00D95C2E">
        <w:tab/>
        <w:t>(a)</w:t>
      </w:r>
      <w:r w:rsidRPr="00D95C2E">
        <w:tab/>
        <w:t xml:space="preserve">vary a starting price set under </w:t>
      </w:r>
      <w:r w:rsidR="003D3442" w:rsidRPr="00D95C2E">
        <w:t>paragraph 2</w:t>
      </w:r>
      <w:r w:rsidR="005E6A38" w:rsidRPr="00D95C2E">
        <w:t>2</w:t>
      </w:r>
      <w:r w:rsidRPr="00D95C2E">
        <w:t>(d);</w:t>
      </w:r>
    </w:p>
    <w:p w14:paraId="29D8040A" w14:textId="77777777" w:rsidR="00F02FA9" w:rsidRPr="00D95C2E" w:rsidRDefault="00F02FA9" w:rsidP="00F02FA9">
      <w:pPr>
        <w:pStyle w:val="paragraph"/>
        <w:keepNext/>
      </w:pPr>
      <w:r w:rsidRPr="00D95C2E">
        <w:tab/>
        <w:t>(b)</w:t>
      </w:r>
      <w:r w:rsidRPr="00D95C2E">
        <w:tab/>
        <w:t xml:space="preserve">if a starting price is varied, vary a lot rating set under </w:t>
      </w:r>
      <w:r w:rsidR="003D3442" w:rsidRPr="00D95C2E">
        <w:t>paragraph 2</w:t>
      </w:r>
      <w:r w:rsidR="005E6A38" w:rsidRPr="00D95C2E">
        <w:t>2</w:t>
      </w:r>
      <w:r w:rsidRPr="00D95C2E">
        <w:t>(a);</w:t>
      </w:r>
    </w:p>
    <w:p w14:paraId="5F1FBC63" w14:textId="77777777" w:rsidR="00F02FA9" w:rsidRPr="00D95C2E" w:rsidRDefault="00F02FA9" w:rsidP="00F02FA9">
      <w:pPr>
        <w:pStyle w:val="paragraph"/>
        <w:keepNext/>
      </w:pPr>
      <w:r w:rsidRPr="00D95C2E">
        <w:tab/>
        <w:t>(c)</w:t>
      </w:r>
      <w:r w:rsidRPr="00D95C2E">
        <w:tab/>
        <w:t xml:space="preserve">vary a set price for a leftover lot set under </w:t>
      </w:r>
      <w:r w:rsidR="003D3442" w:rsidRPr="00D95C2E">
        <w:t>paragraph 2</w:t>
      </w:r>
      <w:r w:rsidR="005E6A38" w:rsidRPr="00D95C2E">
        <w:t>2</w:t>
      </w:r>
      <w:r w:rsidRPr="00D95C2E">
        <w:t>(c)</w:t>
      </w:r>
      <w:r w:rsidR="005E6A38" w:rsidRPr="00D95C2E">
        <w:t>.</w:t>
      </w:r>
    </w:p>
    <w:p w14:paraId="5F8B0A1D" w14:textId="77777777" w:rsidR="00F02FA9" w:rsidRPr="00D95C2E" w:rsidRDefault="00F02FA9" w:rsidP="00F02FA9">
      <w:pPr>
        <w:pStyle w:val="notetext"/>
      </w:pPr>
      <w:r w:rsidRPr="00D95C2E">
        <w:t>Note 1:</w:t>
      </w:r>
      <w:r w:rsidRPr="00D95C2E">
        <w:tab/>
        <w:t xml:space="preserve">Varying a starting price or a set price relates to </w:t>
      </w:r>
      <w:r w:rsidR="002D180D" w:rsidRPr="00D95C2E">
        <w:t>Division 7</w:t>
      </w:r>
      <w:r w:rsidRPr="00D95C2E">
        <w:t xml:space="preserve"> of </w:t>
      </w:r>
      <w:r w:rsidR="003D3442" w:rsidRPr="00D95C2E">
        <w:t>Part 5</w:t>
      </w:r>
      <w:r w:rsidRPr="00D95C2E">
        <w:t xml:space="preserve"> of this instrument for the purposes of </w:t>
      </w:r>
      <w:r w:rsidR="003D3442" w:rsidRPr="00D95C2E">
        <w:t>section 2</w:t>
      </w:r>
      <w:r w:rsidRPr="00D95C2E">
        <w:t>94 of the Act</w:t>
      </w:r>
      <w:r w:rsidR="005E6A38" w:rsidRPr="00D95C2E">
        <w:t>.</w:t>
      </w:r>
      <w:r w:rsidRPr="00D95C2E">
        <w:t xml:space="preserve"> Accordingly, </w:t>
      </w:r>
      <w:r w:rsidR="003D3442" w:rsidRPr="00D95C2E">
        <w:t>paragraphs (</w:t>
      </w:r>
      <w:r w:rsidRPr="00D95C2E">
        <w:t xml:space="preserve">1)(a) and (c) are disallowable under </w:t>
      </w:r>
      <w:r w:rsidR="003D3442" w:rsidRPr="00D95C2E">
        <w:t>section 4</w:t>
      </w:r>
      <w:r w:rsidRPr="00D95C2E">
        <w:t xml:space="preserve">2 of the </w:t>
      </w:r>
      <w:r w:rsidRPr="00D95C2E">
        <w:rPr>
          <w:i/>
          <w:iCs/>
        </w:rPr>
        <w:t>Legislation Act 2003</w:t>
      </w:r>
      <w:r w:rsidR="005E6A38" w:rsidRPr="00D95C2E">
        <w:t>.</w:t>
      </w:r>
    </w:p>
    <w:p w14:paraId="740FE6CE" w14:textId="77777777" w:rsidR="00F02FA9" w:rsidRPr="00D95C2E" w:rsidRDefault="00F02FA9" w:rsidP="00F02FA9">
      <w:pPr>
        <w:pStyle w:val="notetext"/>
      </w:pPr>
      <w:r w:rsidRPr="00D95C2E">
        <w:t>Note 2:</w:t>
      </w:r>
      <w:r w:rsidRPr="00D95C2E">
        <w:tab/>
        <w:t xml:space="preserve">See </w:t>
      </w:r>
      <w:r w:rsidR="002D180D" w:rsidRPr="00D95C2E">
        <w:t>Division 5</w:t>
      </w:r>
      <w:r w:rsidRPr="00D95C2E">
        <w:t xml:space="preserve"> of </w:t>
      </w:r>
      <w:r w:rsidR="002D180D" w:rsidRPr="00D95C2E">
        <w:t>Part 4</w:t>
      </w:r>
      <w:r w:rsidRPr="00D95C2E">
        <w:t xml:space="preserve"> for the rules about updating application documents and inviting new applications if </w:t>
      </w:r>
      <w:r w:rsidR="001424C9" w:rsidRPr="00D95C2E">
        <w:t xml:space="preserve">the </w:t>
      </w:r>
      <w:proofErr w:type="spellStart"/>
      <w:r w:rsidRPr="00D95C2E">
        <w:t>ACMA</w:t>
      </w:r>
      <w:proofErr w:type="spellEnd"/>
      <w:r w:rsidRPr="00D95C2E">
        <w:t xml:space="preserve"> exercises this power</w:t>
      </w:r>
      <w:r w:rsidR="005E6A38" w:rsidRPr="00D95C2E">
        <w:t>.</w:t>
      </w:r>
    </w:p>
    <w:p w14:paraId="211658BC" w14:textId="77777777" w:rsidR="00F02FA9" w:rsidRPr="00D95C2E" w:rsidRDefault="00F02FA9" w:rsidP="00F02FA9">
      <w:pPr>
        <w:pStyle w:val="subsection"/>
      </w:pPr>
      <w:r w:rsidRPr="00D95C2E">
        <w:tab/>
        <w:t>(2)</w:t>
      </w:r>
      <w:r w:rsidRPr="00D95C2E">
        <w:tab/>
        <w:t xml:space="preserve">If the </w:t>
      </w:r>
      <w:proofErr w:type="spellStart"/>
      <w:r w:rsidRPr="00D95C2E">
        <w:t>ACMA</w:t>
      </w:r>
      <w:proofErr w:type="spellEnd"/>
      <w:r w:rsidRPr="00D95C2E">
        <w:t xml:space="preserve"> exercises a power under </w:t>
      </w:r>
      <w:r w:rsidR="003D3442" w:rsidRPr="00D95C2E">
        <w:t>subsection (</w:t>
      </w:r>
      <w:r w:rsidRPr="00D95C2E">
        <w:t xml:space="preserve">1), the </w:t>
      </w:r>
      <w:proofErr w:type="spellStart"/>
      <w:r w:rsidRPr="00D95C2E">
        <w:t>ACMA</w:t>
      </w:r>
      <w:proofErr w:type="spellEnd"/>
      <w:r w:rsidRPr="00D95C2E">
        <w:t xml:space="preserve"> must:</w:t>
      </w:r>
    </w:p>
    <w:p w14:paraId="7156ED59" w14:textId="77777777" w:rsidR="00F02FA9" w:rsidRPr="00D95C2E" w:rsidRDefault="00F02FA9" w:rsidP="00F02FA9">
      <w:pPr>
        <w:pStyle w:val="paragraph"/>
      </w:pPr>
      <w:r w:rsidRPr="00D95C2E">
        <w:tab/>
        <w:t>(a)</w:t>
      </w:r>
      <w:r w:rsidRPr="00D95C2E">
        <w:tab/>
        <w:t>set a time and date to replace the application deadline (</w:t>
      </w:r>
      <w:r w:rsidRPr="00D95C2E">
        <w:rPr>
          <w:b/>
          <w:bCs/>
          <w:i/>
          <w:iCs/>
        </w:rPr>
        <w:t>new application deadline</w:t>
      </w:r>
      <w:r w:rsidRPr="00D95C2E">
        <w:t>); and</w:t>
      </w:r>
    </w:p>
    <w:p w14:paraId="2EDC735B" w14:textId="77777777" w:rsidR="00F02FA9" w:rsidRPr="00D95C2E" w:rsidRDefault="00F02FA9" w:rsidP="00F02FA9">
      <w:pPr>
        <w:pStyle w:val="paragraph"/>
      </w:pPr>
      <w:r w:rsidRPr="00D95C2E">
        <w:tab/>
        <w:t>(b)</w:t>
      </w:r>
      <w:r w:rsidRPr="00D95C2E">
        <w:tab/>
        <w:t>set a time and date to replace the eligibility deadline (</w:t>
      </w:r>
      <w:r w:rsidRPr="00D95C2E">
        <w:rPr>
          <w:b/>
          <w:bCs/>
          <w:i/>
          <w:iCs/>
        </w:rPr>
        <w:t>extended eligibility deadline</w:t>
      </w:r>
      <w:r w:rsidRPr="00D95C2E">
        <w:t>); and</w:t>
      </w:r>
    </w:p>
    <w:p w14:paraId="5A4245FF" w14:textId="77777777" w:rsidR="00F02FA9" w:rsidRPr="00D95C2E" w:rsidRDefault="00F02FA9" w:rsidP="00F02FA9">
      <w:pPr>
        <w:pStyle w:val="paragraph"/>
      </w:pPr>
      <w:r w:rsidRPr="00D95C2E">
        <w:tab/>
        <w:t>(c)</w:t>
      </w:r>
      <w:r w:rsidRPr="00D95C2E">
        <w:tab/>
        <w:t xml:space="preserve">approve a form (an </w:t>
      </w:r>
      <w:r w:rsidRPr="00D95C2E">
        <w:rPr>
          <w:b/>
          <w:bCs/>
          <w:i/>
          <w:iCs/>
        </w:rPr>
        <w:t>updated eligibility nomination form</w:t>
      </w:r>
      <w:r w:rsidRPr="00D95C2E">
        <w:t>) for applying for eligibility points and to be allocated leftover lots</w:t>
      </w:r>
      <w:r w:rsidR="005E6A38" w:rsidRPr="00D95C2E">
        <w:t>.</w:t>
      </w:r>
    </w:p>
    <w:p w14:paraId="3B841C9B" w14:textId="77777777" w:rsidR="00F02FA9" w:rsidRPr="00D95C2E" w:rsidRDefault="00F02FA9" w:rsidP="00F02FA9">
      <w:pPr>
        <w:pStyle w:val="subsection"/>
      </w:pPr>
      <w:r w:rsidRPr="00D95C2E">
        <w:tab/>
        <w:t>(3)</w:t>
      </w:r>
      <w:r w:rsidRPr="00D95C2E">
        <w:tab/>
        <w:t xml:space="preserve">The new application deadline must be at least 20 working days after the day the </w:t>
      </w:r>
      <w:proofErr w:type="spellStart"/>
      <w:r w:rsidRPr="00D95C2E">
        <w:t>ACMA</w:t>
      </w:r>
      <w:proofErr w:type="spellEnd"/>
      <w:r w:rsidRPr="00D95C2E">
        <w:t xml:space="preserve"> exercised the power</w:t>
      </w:r>
      <w:r w:rsidR="005E6A38" w:rsidRPr="00D95C2E">
        <w:t>.</w:t>
      </w:r>
    </w:p>
    <w:p w14:paraId="564A3F66" w14:textId="77777777" w:rsidR="00F02FA9" w:rsidRPr="00D95C2E" w:rsidRDefault="00F02FA9" w:rsidP="00F02FA9">
      <w:pPr>
        <w:pStyle w:val="subsection"/>
      </w:pPr>
      <w:r w:rsidRPr="00D95C2E">
        <w:tab/>
        <w:t>(4)</w:t>
      </w:r>
      <w:r w:rsidRPr="00D95C2E">
        <w:tab/>
        <w:t>The extended eligibility deadline must be at least 30 working days after the new application deadline</w:t>
      </w:r>
      <w:r w:rsidR="005E6A38" w:rsidRPr="00D95C2E">
        <w:t>.</w:t>
      </w:r>
    </w:p>
    <w:p w14:paraId="796F04C4" w14:textId="77777777" w:rsidR="00F02FA9" w:rsidRPr="00D95C2E" w:rsidRDefault="00F02FA9" w:rsidP="00F02FA9">
      <w:pPr>
        <w:pStyle w:val="subsection"/>
        <w:keepNext/>
      </w:pPr>
      <w:r w:rsidRPr="00D95C2E">
        <w:tab/>
        <w:t>(5)</w:t>
      </w:r>
      <w:r w:rsidRPr="00D95C2E">
        <w:tab/>
        <w:t xml:space="preserve">The updated eligibility nomination form must comply with </w:t>
      </w:r>
      <w:r w:rsidR="003D3442" w:rsidRPr="00D95C2E">
        <w:t>subsection 2</w:t>
      </w:r>
      <w:r w:rsidR="005E6A38" w:rsidRPr="00D95C2E">
        <w:t>3</w:t>
      </w:r>
      <w:r w:rsidRPr="00D95C2E">
        <w:t>(2)</w:t>
      </w:r>
      <w:r w:rsidR="005E6A38" w:rsidRPr="00D95C2E">
        <w:t>.</w:t>
      </w:r>
    </w:p>
    <w:p w14:paraId="3316D5CE" w14:textId="77777777" w:rsidR="00F02FA9" w:rsidRPr="00D95C2E" w:rsidRDefault="00F02FA9" w:rsidP="00F02FA9">
      <w:pPr>
        <w:pStyle w:val="subsection"/>
      </w:pPr>
      <w:r w:rsidRPr="00D95C2E">
        <w:tab/>
        <w:t>(6)</w:t>
      </w:r>
      <w:r w:rsidRPr="00D95C2E">
        <w:tab/>
        <w:t xml:space="preserve">As soon as practicable after exercising a power under </w:t>
      </w:r>
      <w:r w:rsidR="003D3442" w:rsidRPr="00D95C2E">
        <w:t>subsection (</w:t>
      </w:r>
      <w:r w:rsidRPr="00D95C2E">
        <w:t xml:space="preserve">1), the </w:t>
      </w:r>
      <w:proofErr w:type="spellStart"/>
      <w:r w:rsidRPr="00D95C2E">
        <w:t>ACMA</w:t>
      </w:r>
      <w:proofErr w:type="spellEnd"/>
      <w:r w:rsidRPr="00D95C2E">
        <w:t xml:space="preserve"> must publish on its website a notice setting out the following:</w:t>
      </w:r>
    </w:p>
    <w:p w14:paraId="0E150A65" w14:textId="77777777" w:rsidR="00F02FA9" w:rsidRPr="00D95C2E" w:rsidRDefault="00F02FA9" w:rsidP="00F02FA9">
      <w:pPr>
        <w:pStyle w:val="paragraph"/>
      </w:pPr>
      <w:r w:rsidRPr="00D95C2E">
        <w:tab/>
        <w:t>(a)</w:t>
      </w:r>
      <w:r w:rsidRPr="00D95C2E">
        <w:tab/>
        <w:t>if a starting price was varied—the details of the variation of the starting price;</w:t>
      </w:r>
    </w:p>
    <w:p w14:paraId="583C6DE7" w14:textId="77777777" w:rsidR="00F02FA9" w:rsidRPr="00D95C2E" w:rsidRDefault="00F02FA9" w:rsidP="00F02FA9">
      <w:pPr>
        <w:pStyle w:val="paragraph"/>
      </w:pPr>
      <w:r w:rsidRPr="00D95C2E">
        <w:tab/>
        <w:t>(b)</w:t>
      </w:r>
      <w:r w:rsidRPr="00D95C2E">
        <w:tab/>
        <w:t>if a lot rating was varied—the details of the variation of the lot rating;</w:t>
      </w:r>
    </w:p>
    <w:p w14:paraId="21510D03" w14:textId="77777777" w:rsidR="00F02FA9" w:rsidRPr="00D95C2E" w:rsidRDefault="00F02FA9" w:rsidP="00F02FA9">
      <w:pPr>
        <w:pStyle w:val="paragraph"/>
      </w:pPr>
      <w:r w:rsidRPr="00D95C2E">
        <w:tab/>
        <w:t>(c)</w:t>
      </w:r>
      <w:r w:rsidRPr="00D95C2E">
        <w:tab/>
        <w:t>if the set price for a leftover lot was varied—the details of the variation of the set price;</w:t>
      </w:r>
    </w:p>
    <w:p w14:paraId="3D6CFA9D" w14:textId="77777777" w:rsidR="00F02FA9" w:rsidRPr="00D95C2E" w:rsidRDefault="00F02FA9" w:rsidP="00F02FA9">
      <w:pPr>
        <w:pStyle w:val="paragraph"/>
      </w:pPr>
      <w:r w:rsidRPr="00D95C2E">
        <w:tab/>
        <w:t>(d)</w:t>
      </w:r>
      <w:r w:rsidRPr="00D95C2E">
        <w:tab/>
        <w:t>the date and time of the new application deadline;</w:t>
      </w:r>
    </w:p>
    <w:p w14:paraId="18D740AA" w14:textId="77777777" w:rsidR="00F02FA9" w:rsidRPr="00D95C2E" w:rsidRDefault="00F02FA9" w:rsidP="00F02FA9">
      <w:pPr>
        <w:pStyle w:val="paragraph"/>
      </w:pPr>
      <w:r w:rsidRPr="00D95C2E">
        <w:tab/>
        <w:t>(e)</w:t>
      </w:r>
      <w:r w:rsidRPr="00D95C2E">
        <w:tab/>
        <w:t>the date and time of the extended eligibility deadline</w:t>
      </w:r>
      <w:r w:rsidR="005E6A38" w:rsidRPr="00D95C2E">
        <w:t>.</w:t>
      </w:r>
    </w:p>
    <w:p w14:paraId="14D87541" w14:textId="77777777" w:rsidR="00F02FA9" w:rsidRPr="00D95C2E" w:rsidRDefault="002D180D" w:rsidP="007869B2">
      <w:pPr>
        <w:pStyle w:val="ActHead3"/>
        <w:pageBreakBefore/>
      </w:pPr>
      <w:bookmarkStart w:id="38" w:name="_Toc137195006"/>
      <w:r w:rsidRPr="00053CD9">
        <w:rPr>
          <w:rStyle w:val="CharDivNo"/>
        </w:rPr>
        <w:lastRenderedPageBreak/>
        <w:t>Division 2</w:t>
      </w:r>
      <w:r w:rsidR="00F02FA9" w:rsidRPr="00D95C2E">
        <w:t>—</w:t>
      </w:r>
      <w:r w:rsidR="00F02FA9" w:rsidRPr="00053CD9">
        <w:rPr>
          <w:rStyle w:val="CharDivText"/>
        </w:rPr>
        <w:t>Advertising the allocation process</w:t>
      </w:r>
      <w:bookmarkEnd w:id="38"/>
    </w:p>
    <w:p w14:paraId="4F16FAA1" w14:textId="77777777" w:rsidR="00F02FA9" w:rsidRPr="00D95C2E" w:rsidRDefault="005E6A38" w:rsidP="00F02FA9">
      <w:pPr>
        <w:pStyle w:val="ActHead5"/>
      </w:pPr>
      <w:bookmarkStart w:id="39" w:name="_Toc137195007"/>
      <w:r w:rsidRPr="00053CD9">
        <w:rPr>
          <w:rStyle w:val="CharSectno"/>
        </w:rPr>
        <w:t>26</w:t>
      </w:r>
      <w:r w:rsidR="00F02FA9" w:rsidRPr="00D95C2E">
        <w:t xml:space="preserve">  Notice advertising allocation process</w:t>
      </w:r>
      <w:bookmarkEnd w:id="39"/>
    </w:p>
    <w:p w14:paraId="3F99DF49" w14:textId="77777777" w:rsidR="00F02FA9" w:rsidRPr="00D95C2E" w:rsidRDefault="00F02FA9" w:rsidP="00F02FA9">
      <w:pPr>
        <w:pStyle w:val="subsection"/>
      </w:pPr>
      <w:r w:rsidRPr="00D95C2E">
        <w:tab/>
        <w:t>(1)</w:t>
      </w:r>
      <w:r w:rsidRPr="00D95C2E">
        <w:tab/>
        <w:t xml:space="preserve">The </w:t>
      </w:r>
      <w:proofErr w:type="spellStart"/>
      <w:r w:rsidRPr="00D95C2E">
        <w:t>ACMA</w:t>
      </w:r>
      <w:proofErr w:type="spellEnd"/>
      <w:r w:rsidRPr="00D95C2E">
        <w:t xml:space="preserve"> must publish on its website a notice that:</w:t>
      </w:r>
    </w:p>
    <w:p w14:paraId="0D17C379" w14:textId="77777777" w:rsidR="00F02FA9" w:rsidRPr="00D95C2E" w:rsidRDefault="00F02FA9" w:rsidP="00F02FA9">
      <w:pPr>
        <w:pStyle w:val="paragraph"/>
      </w:pPr>
      <w:r w:rsidRPr="00D95C2E">
        <w:tab/>
        <w:t>(a)</w:t>
      </w:r>
      <w:r w:rsidRPr="00D95C2E">
        <w:tab/>
        <w:t>describes the parts of the spectrum to be allocated; and</w:t>
      </w:r>
    </w:p>
    <w:p w14:paraId="63B2A52A" w14:textId="77777777" w:rsidR="00F02FA9" w:rsidRPr="00D95C2E" w:rsidRDefault="00F02FA9" w:rsidP="00F02FA9">
      <w:pPr>
        <w:pStyle w:val="paragraph"/>
      </w:pPr>
      <w:r w:rsidRPr="00D95C2E">
        <w:tab/>
        <w:t>(b)</w:t>
      </w:r>
      <w:r w:rsidRPr="00D95C2E">
        <w:tab/>
        <w:t>gives a brief description of the way the allocation process will be conducted; and</w:t>
      </w:r>
    </w:p>
    <w:p w14:paraId="57771C8A" w14:textId="77777777" w:rsidR="00F02FA9" w:rsidRPr="00D95C2E" w:rsidRDefault="00F02FA9" w:rsidP="00F02FA9">
      <w:pPr>
        <w:pStyle w:val="paragraph"/>
      </w:pPr>
      <w:r w:rsidRPr="00D95C2E">
        <w:tab/>
        <w:t>(c)</w:t>
      </w:r>
      <w:r w:rsidRPr="00D95C2E">
        <w:tab/>
        <w:t>states that the allocation process will be conducted in accordance with this instrument; and</w:t>
      </w:r>
    </w:p>
    <w:p w14:paraId="0F8EC3A3" w14:textId="77777777" w:rsidR="00F02FA9" w:rsidRPr="00D95C2E" w:rsidRDefault="00F02FA9" w:rsidP="00F02FA9">
      <w:pPr>
        <w:pStyle w:val="paragraph"/>
      </w:pPr>
      <w:r w:rsidRPr="00D95C2E">
        <w:tab/>
        <w:t>(d)</w:t>
      </w:r>
      <w:r w:rsidRPr="00D95C2E">
        <w:tab/>
        <w:t xml:space="preserve">invites persons to apply to the </w:t>
      </w:r>
      <w:proofErr w:type="spellStart"/>
      <w:r w:rsidRPr="00D95C2E">
        <w:t>ACMA</w:t>
      </w:r>
      <w:proofErr w:type="spellEnd"/>
      <w:r w:rsidRPr="00D95C2E">
        <w:t xml:space="preserve"> to take part in the allocation process; and</w:t>
      </w:r>
    </w:p>
    <w:p w14:paraId="72F3EE19" w14:textId="77777777" w:rsidR="00F02FA9" w:rsidRPr="00D95C2E" w:rsidRDefault="00F02FA9" w:rsidP="00F02FA9">
      <w:pPr>
        <w:pStyle w:val="paragraph"/>
      </w:pPr>
      <w:r w:rsidRPr="00D95C2E">
        <w:tab/>
        <w:t>(e)</w:t>
      </w:r>
      <w:r w:rsidRPr="00D95C2E">
        <w:tab/>
        <w:t>states the application deadline; and</w:t>
      </w:r>
    </w:p>
    <w:p w14:paraId="13022388" w14:textId="77777777" w:rsidR="00F02FA9" w:rsidRPr="00D95C2E" w:rsidRDefault="00F02FA9" w:rsidP="00F02FA9">
      <w:pPr>
        <w:pStyle w:val="paragraph"/>
      </w:pPr>
      <w:r w:rsidRPr="00D95C2E">
        <w:tab/>
        <w:t>(f)</w:t>
      </w:r>
      <w:r w:rsidRPr="00D95C2E">
        <w:tab/>
        <w:t>states the eligibility deadline; and</w:t>
      </w:r>
    </w:p>
    <w:p w14:paraId="5419C1FE" w14:textId="77777777" w:rsidR="00F02FA9" w:rsidRPr="00D95C2E" w:rsidRDefault="00F02FA9" w:rsidP="00F02FA9">
      <w:pPr>
        <w:pStyle w:val="paragraph"/>
      </w:pPr>
      <w:r w:rsidRPr="00D95C2E">
        <w:tab/>
        <w:t>(g)</w:t>
      </w:r>
      <w:r w:rsidRPr="00D95C2E">
        <w:tab/>
        <w:t>states that applications may only be withdrawn before the eligibility deadline or the extended eligibility deadline (if there is one); and</w:t>
      </w:r>
    </w:p>
    <w:p w14:paraId="7B33FFD7" w14:textId="77777777" w:rsidR="00F02FA9" w:rsidRPr="00D95C2E" w:rsidRDefault="00F02FA9" w:rsidP="00F02FA9">
      <w:pPr>
        <w:pStyle w:val="paragraph"/>
      </w:pPr>
      <w:r w:rsidRPr="00D95C2E">
        <w:tab/>
        <w:t>(h)</w:t>
      </w:r>
      <w:r w:rsidRPr="00D95C2E">
        <w:tab/>
        <w:t xml:space="preserve">states that the applicant information package for the allocation process can be obtained from the </w:t>
      </w:r>
      <w:proofErr w:type="spellStart"/>
      <w:r w:rsidRPr="00D95C2E">
        <w:t>ACMA’s</w:t>
      </w:r>
      <w:proofErr w:type="spellEnd"/>
      <w:r w:rsidRPr="00D95C2E">
        <w:t xml:space="preserve"> website at the electronic address given in the notice</w:t>
      </w:r>
      <w:r w:rsidR="005E6A38" w:rsidRPr="00D95C2E">
        <w:t>.</w:t>
      </w:r>
    </w:p>
    <w:p w14:paraId="14EAE1C1" w14:textId="77777777" w:rsidR="00F02FA9" w:rsidRPr="00D95C2E" w:rsidRDefault="00F02FA9" w:rsidP="00F02FA9">
      <w:pPr>
        <w:pStyle w:val="subsection"/>
      </w:pPr>
      <w:r w:rsidRPr="00D95C2E">
        <w:tab/>
        <w:t>(2)</w:t>
      </w:r>
      <w:r w:rsidRPr="00D95C2E">
        <w:tab/>
        <w:t xml:space="preserve">If a matter mentioned in the notice changes, the </w:t>
      </w:r>
      <w:proofErr w:type="spellStart"/>
      <w:r w:rsidRPr="00D95C2E">
        <w:t>ACMA</w:t>
      </w:r>
      <w:proofErr w:type="spellEnd"/>
      <w:r w:rsidRPr="00D95C2E">
        <w:t xml:space="preserve"> must publish another notice giving details of the change on its website</w:t>
      </w:r>
      <w:r w:rsidR="005E6A38" w:rsidRPr="00D95C2E">
        <w:t>.</w:t>
      </w:r>
    </w:p>
    <w:p w14:paraId="11E36C54" w14:textId="77777777" w:rsidR="00F02FA9" w:rsidRPr="00D95C2E" w:rsidRDefault="00F02FA9" w:rsidP="00F02FA9">
      <w:pPr>
        <w:pStyle w:val="subsection"/>
      </w:pPr>
      <w:r w:rsidRPr="00D95C2E">
        <w:tab/>
        <w:t>(3)</w:t>
      </w:r>
      <w:r w:rsidRPr="00D95C2E">
        <w:tab/>
        <w:t xml:space="preserve">The </w:t>
      </w:r>
      <w:proofErr w:type="spellStart"/>
      <w:r w:rsidRPr="00D95C2E">
        <w:t>ACMA</w:t>
      </w:r>
      <w:proofErr w:type="spellEnd"/>
      <w:r w:rsidRPr="00D95C2E">
        <w:t xml:space="preserve"> may publish the information required by </w:t>
      </w:r>
      <w:r w:rsidR="003D3442" w:rsidRPr="00D95C2E">
        <w:t>subsections (</w:t>
      </w:r>
      <w:r w:rsidRPr="00D95C2E">
        <w:t xml:space="preserve">1) and (2) by additional methods, and may publish other information about the </w:t>
      </w:r>
      <w:r w:rsidR="00DE3C3F" w:rsidRPr="00D95C2E">
        <w:t>allocation process</w:t>
      </w:r>
      <w:r w:rsidRPr="00D95C2E">
        <w:t xml:space="preserve"> by any method</w:t>
      </w:r>
      <w:r w:rsidR="005E6A38" w:rsidRPr="00D95C2E">
        <w:t>.</w:t>
      </w:r>
    </w:p>
    <w:p w14:paraId="5CBF835E" w14:textId="77777777" w:rsidR="00F02FA9" w:rsidRPr="00D95C2E" w:rsidRDefault="005E6A38" w:rsidP="00F02FA9">
      <w:pPr>
        <w:pStyle w:val="ActHead5"/>
      </w:pPr>
      <w:bookmarkStart w:id="40" w:name="_Toc137195008"/>
      <w:r w:rsidRPr="00053CD9">
        <w:rPr>
          <w:rStyle w:val="CharSectno"/>
        </w:rPr>
        <w:t>27</w:t>
      </w:r>
      <w:r w:rsidR="00F02FA9" w:rsidRPr="00D95C2E">
        <w:t xml:space="preserve">  Applicant information package</w:t>
      </w:r>
      <w:bookmarkEnd w:id="40"/>
    </w:p>
    <w:p w14:paraId="3A1F9779" w14:textId="77777777" w:rsidR="00F02FA9" w:rsidRPr="00D95C2E" w:rsidRDefault="00F02FA9" w:rsidP="00F02FA9">
      <w:pPr>
        <w:pStyle w:val="subsection"/>
      </w:pPr>
      <w:r w:rsidRPr="00D95C2E">
        <w:tab/>
        <w:t>(1)</w:t>
      </w:r>
      <w:r w:rsidRPr="00D95C2E">
        <w:tab/>
        <w:t xml:space="preserve">The </w:t>
      </w:r>
      <w:r w:rsidRPr="00D95C2E">
        <w:rPr>
          <w:b/>
          <w:bCs/>
          <w:i/>
          <w:iCs/>
        </w:rPr>
        <w:t>applicant information package</w:t>
      </w:r>
      <w:r w:rsidRPr="00D95C2E">
        <w:t xml:space="preserve"> must contain the following documents and information:</w:t>
      </w:r>
    </w:p>
    <w:p w14:paraId="6902CD21" w14:textId="77777777" w:rsidR="00F02FA9" w:rsidRPr="00D95C2E" w:rsidRDefault="00DE3C3F" w:rsidP="00F02FA9">
      <w:pPr>
        <w:pStyle w:val="paragraph"/>
      </w:pPr>
      <w:r w:rsidRPr="00D95C2E">
        <w:tab/>
        <w:t>(a)</w:t>
      </w:r>
      <w:r w:rsidRPr="00D95C2E">
        <w:tab/>
      </w:r>
      <w:r w:rsidR="00F02FA9" w:rsidRPr="00D95C2E">
        <w:t>the re</w:t>
      </w:r>
      <w:r w:rsidR="00D95C2E">
        <w:noBreakHyphen/>
      </w:r>
      <w:r w:rsidR="00F02FA9" w:rsidRPr="00D95C2E">
        <w:t>allocation declaration;</w:t>
      </w:r>
    </w:p>
    <w:p w14:paraId="2B845277" w14:textId="77777777" w:rsidR="00F02FA9" w:rsidRPr="00D95C2E" w:rsidRDefault="00DE3C3F" w:rsidP="00F02FA9">
      <w:pPr>
        <w:pStyle w:val="paragraph"/>
      </w:pPr>
      <w:r w:rsidRPr="00D95C2E">
        <w:tab/>
        <w:t>(b)</w:t>
      </w:r>
      <w:r w:rsidRPr="00D95C2E">
        <w:tab/>
      </w:r>
      <w:r w:rsidR="00F02FA9" w:rsidRPr="00D95C2E">
        <w:t>the marketing plan;</w:t>
      </w:r>
    </w:p>
    <w:p w14:paraId="0E5C7327" w14:textId="77777777" w:rsidR="00F02FA9" w:rsidRPr="00D95C2E" w:rsidRDefault="00DE3C3F" w:rsidP="00F02FA9">
      <w:pPr>
        <w:pStyle w:val="paragraph"/>
      </w:pPr>
      <w:r w:rsidRPr="00D95C2E">
        <w:tab/>
        <w:t>(c)</w:t>
      </w:r>
      <w:r w:rsidRPr="00D95C2E">
        <w:tab/>
      </w:r>
      <w:r w:rsidR="00F02FA9" w:rsidRPr="00D95C2E">
        <w:t>this instrument;</w:t>
      </w:r>
    </w:p>
    <w:p w14:paraId="0BBA636E" w14:textId="77777777" w:rsidR="00F02FA9" w:rsidRPr="00D95C2E" w:rsidRDefault="00DE3C3F" w:rsidP="00F02FA9">
      <w:pPr>
        <w:pStyle w:val="paragraph"/>
      </w:pPr>
      <w:r w:rsidRPr="00D95C2E">
        <w:tab/>
        <w:t>(d)</w:t>
      </w:r>
      <w:r w:rsidRPr="00D95C2E">
        <w:tab/>
      </w:r>
      <w:r w:rsidR="00F02FA9" w:rsidRPr="00D95C2E">
        <w:t>a guide to the allocation process;</w:t>
      </w:r>
    </w:p>
    <w:p w14:paraId="088538A6" w14:textId="77777777" w:rsidR="00F02FA9" w:rsidRPr="00D95C2E" w:rsidRDefault="00DE3C3F" w:rsidP="00F02FA9">
      <w:pPr>
        <w:pStyle w:val="paragraph"/>
      </w:pPr>
      <w:r w:rsidRPr="00D95C2E">
        <w:tab/>
        <w:t>(e)</w:t>
      </w:r>
      <w:r w:rsidRPr="00D95C2E">
        <w:tab/>
      </w:r>
      <w:r w:rsidR="00F02FA9" w:rsidRPr="00D95C2E">
        <w:t>the starting price for the lots of each product in the allocation process;</w:t>
      </w:r>
    </w:p>
    <w:p w14:paraId="79DAE8EE" w14:textId="77777777" w:rsidR="00F02FA9" w:rsidRPr="00D95C2E" w:rsidRDefault="00DE3C3F" w:rsidP="00F02FA9">
      <w:pPr>
        <w:pStyle w:val="paragraph"/>
      </w:pPr>
      <w:r w:rsidRPr="00D95C2E">
        <w:tab/>
        <w:t>(f)</w:t>
      </w:r>
      <w:r w:rsidRPr="00D95C2E">
        <w:tab/>
      </w:r>
      <w:r w:rsidR="00F02FA9" w:rsidRPr="00D95C2E">
        <w:t>the dollar value of each eligibility point for the allocation process;</w:t>
      </w:r>
    </w:p>
    <w:p w14:paraId="5E26EE3E" w14:textId="77777777" w:rsidR="00F02FA9" w:rsidRPr="00D95C2E" w:rsidRDefault="00DE3C3F" w:rsidP="00F02FA9">
      <w:pPr>
        <w:pStyle w:val="paragraph"/>
      </w:pPr>
      <w:r w:rsidRPr="00D95C2E">
        <w:tab/>
        <w:t>(g)</w:t>
      </w:r>
      <w:r w:rsidRPr="00D95C2E">
        <w:tab/>
      </w:r>
      <w:r w:rsidR="00F02FA9" w:rsidRPr="00D95C2E">
        <w:t>the lot rating for the lots of each product in the allocation process;</w:t>
      </w:r>
    </w:p>
    <w:p w14:paraId="168E9D10" w14:textId="77777777" w:rsidR="00F02FA9" w:rsidRPr="00D95C2E" w:rsidRDefault="00DE3C3F" w:rsidP="00F02FA9">
      <w:pPr>
        <w:pStyle w:val="paragraph"/>
      </w:pPr>
      <w:r w:rsidRPr="00D95C2E">
        <w:tab/>
        <w:t>(h)</w:t>
      </w:r>
      <w:r w:rsidRPr="00D95C2E">
        <w:tab/>
      </w:r>
      <w:r w:rsidR="00F02FA9" w:rsidRPr="00D95C2E">
        <w:t>the set price for each leftover lot;</w:t>
      </w:r>
    </w:p>
    <w:p w14:paraId="782C2ECC" w14:textId="77777777" w:rsidR="00F02FA9" w:rsidRPr="00D95C2E" w:rsidRDefault="00DE3C3F" w:rsidP="00F02FA9">
      <w:pPr>
        <w:pStyle w:val="paragraph"/>
      </w:pPr>
      <w:r w:rsidRPr="00D95C2E">
        <w:tab/>
        <w:t>(</w:t>
      </w:r>
      <w:proofErr w:type="spellStart"/>
      <w:r w:rsidRPr="00D95C2E">
        <w:t>i</w:t>
      </w:r>
      <w:proofErr w:type="spellEnd"/>
      <w:r w:rsidRPr="00D95C2E">
        <w:t>)</w:t>
      </w:r>
      <w:r w:rsidRPr="00D95C2E">
        <w:tab/>
      </w:r>
      <w:r w:rsidR="00F02FA9" w:rsidRPr="00D95C2E">
        <w:t>the amount of the application fee;</w:t>
      </w:r>
    </w:p>
    <w:p w14:paraId="520C4CF5" w14:textId="77777777" w:rsidR="00F02FA9" w:rsidRPr="00D95C2E" w:rsidRDefault="00DE3C3F" w:rsidP="00F02FA9">
      <w:pPr>
        <w:pStyle w:val="paragraph"/>
      </w:pPr>
      <w:r w:rsidRPr="00D95C2E">
        <w:tab/>
        <w:t>(j)</w:t>
      </w:r>
      <w:r w:rsidRPr="00D95C2E">
        <w:tab/>
      </w:r>
      <w:r w:rsidR="00F02FA9" w:rsidRPr="00D95C2E">
        <w:t>the application deadline, and information about the circumstances in which there may be a new application deadline;</w:t>
      </w:r>
    </w:p>
    <w:p w14:paraId="3CF12ECB" w14:textId="77777777" w:rsidR="00F02FA9" w:rsidRPr="00D95C2E" w:rsidRDefault="00DE3C3F" w:rsidP="00F02FA9">
      <w:pPr>
        <w:pStyle w:val="paragraph"/>
      </w:pPr>
      <w:r w:rsidRPr="00D95C2E">
        <w:tab/>
        <w:t>(k)</w:t>
      </w:r>
      <w:r w:rsidRPr="00D95C2E">
        <w:tab/>
      </w:r>
      <w:r w:rsidR="00F02FA9" w:rsidRPr="00D95C2E">
        <w:t xml:space="preserve">each form approved by the </w:t>
      </w:r>
      <w:proofErr w:type="spellStart"/>
      <w:r w:rsidR="00F02FA9" w:rsidRPr="00D95C2E">
        <w:t>ACMA</w:t>
      </w:r>
      <w:proofErr w:type="spellEnd"/>
      <w:r w:rsidR="00F02FA9" w:rsidRPr="00D95C2E">
        <w:t xml:space="preserve"> under </w:t>
      </w:r>
      <w:r w:rsidR="003D3442" w:rsidRPr="00D95C2E">
        <w:t>subsection 2</w:t>
      </w:r>
      <w:r w:rsidR="005E6A38" w:rsidRPr="00D95C2E">
        <w:t>3</w:t>
      </w:r>
      <w:r w:rsidR="00F02FA9" w:rsidRPr="00D95C2E">
        <w:t>(1);</w:t>
      </w:r>
    </w:p>
    <w:p w14:paraId="0B9CE8C8" w14:textId="77777777" w:rsidR="00F02FA9" w:rsidRPr="00D95C2E" w:rsidRDefault="00DE3C3F" w:rsidP="00F02FA9">
      <w:pPr>
        <w:pStyle w:val="paragraph"/>
      </w:pPr>
      <w:r w:rsidRPr="00D95C2E">
        <w:tab/>
        <w:t>(l)</w:t>
      </w:r>
      <w:r w:rsidRPr="00D95C2E">
        <w:tab/>
      </w:r>
      <w:r w:rsidR="00F02FA9" w:rsidRPr="00D95C2E">
        <w:t>the eligibility deadline, and information about the circumstances in which there may be an extended eligibility deadline;</w:t>
      </w:r>
    </w:p>
    <w:p w14:paraId="1D9AFBA1" w14:textId="77777777" w:rsidR="00F02FA9" w:rsidRPr="00D95C2E" w:rsidRDefault="00DE3C3F" w:rsidP="00F02FA9">
      <w:pPr>
        <w:pStyle w:val="paragraph"/>
      </w:pPr>
      <w:r w:rsidRPr="00D95C2E">
        <w:tab/>
        <w:t>(m)</w:t>
      </w:r>
      <w:r w:rsidRPr="00D95C2E">
        <w:tab/>
      </w:r>
      <w:r w:rsidR="00F02FA9" w:rsidRPr="00D95C2E">
        <w:t>advice that the eligibility deadline, or the extended eligibility deadline (if there is one), is the last time for withdrawal from the allocation process;</w:t>
      </w:r>
    </w:p>
    <w:p w14:paraId="5DB40117" w14:textId="77777777" w:rsidR="00F02FA9" w:rsidRPr="00D95C2E" w:rsidRDefault="00DE3C3F" w:rsidP="00F02FA9">
      <w:pPr>
        <w:pStyle w:val="paragraph"/>
      </w:pPr>
      <w:r w:rsidRPr="00D95C2E">
        <w:lastRenderedPageBreak/>
        <w:tab/>
        <w:t>(n)</w:t>
      </w:r>
      <w:r w:rsidRPr="00D95C2E">
        <w:tab/>
      </w:r>
      <w:r w:rsidR="00F02FA9" w:rsidRPr="00D95C2E">
        <w:t xml:space="preserve">the physical address for giving documents to the </w:t>
      </w:r>
      <w:proofErr w:type="spellStart"/>
      <w:r w:rsidR="00F02FA9" w:rsidRPr="00D95C2E">
        <w:t>ACMA</w:t>
      </w:r>
      <w:proofErr w:type="spellEnd"/>
      <w:r w:rsidR="00F02FA9" w:rsidRPr="00D95C2E">
        <w:t>;</w:t>
      </w:r>
    </w:p>
    <w:p w14:paraId="5D9AB2A2" w14:textId="77777777" w:rsidR="00F02FA9" w:rsidRPr="00D95C2E" w:rsidRDefault="00DE3C3F" w:rsidP="00F02FA9">
      <w:pPr>
        <w:pStyle w:val="paragraph"/>
      </w:pPr>
      <w:r w:rsidRPr="00D95C2E">
        <w:tab/>
        <w:t>(o)</w:t>
      </w:r>
      <w:r w:rsidRPr="00D95C2E">
        <w:tab/>
      </w:r>
      <w:r w:rsidR="00F02FA9" w:rsidRPr="00D95C2E">
        <w:t xml:space="preserve">the email address for giving documents to the </w:t>
      </w:r>
      <w:proofErr w:type="spellStart"/>
      <w:r w:rsidR="00F02FA9" w:rsidRPr="00D95C2E">
        <w:t>ACMA</w:t>
      </w:r>
      <w:proofErr w:type="spellEnd"/>
      <w:r w:rsidR="00F02FA9" w:rsidRPr="00D95C2E">
        <w:t>;</w:t>
      </w:r>
    </w:p>
    <w:p w14:paraId="12C3E48B" w14:textId="77777777" w:rsidR="00F02FA9" w:rsidRPr="00D95C2E" w:rsidRDefault="00DE3C3F" w:rsidP="00F02FA9">
      <w:pPr>
        <w:pStyle w:val="paragraph"/>
      </w:pPr>
      <w:r w:rsidRPr="00D95C2E">
        <w:tab/>
        <w:t>(p)</w:t>
      </w:r>
      <w:r w:rsidRPr="00D95C2E">
        <w:tab/>
      </w:r>
      <w:r w:rsidR="00F02FA9" w:rsidRPr="00D95C2E">
        <w:t xml:space="preserve">the online web address for the </w:t>
      </w:r>
      <w:r w:rsidRPr="00D95C2E">
        <w:t xml:space="preserve">giving of documents to the </w:t>
      </w:r>
      <w:proofErr w:type="spellStart"/>
      <w:r w:rsidRPr="00D95C2E">
        <w:t>ACMA</w:t>
      </w:r>
      <w:proofErr w:type="spellEnd"/>
      <w:r w:rsidR="005E6A38" w:rsidRPr="00D95C2E">
        <w:t>.</w:t>
      </w:r>
    </w:p>
    <w:p w14:paraId="00236D5C" w14:textId="77777777" w:rsidR="00F02FA9" w:rsidRPr="00D95C2E" w:rsidRDefault="00F02FA9" w:rsidP="00F02FA9">
      <w:pPr>
        <w:pStyle w:val="subsection"/>
      </w:pPr>
      <w:r w:rsidRPr="00D95C2E">
        <w:tab/>
        <w:t>(2)</w:t>
      </w:r>
      <w:r w:rsidRPr="00D95C2E">
        <w:tab/>
        <w:t>The applicant information package may also contain other information about the allocation process</w:t>
      </w:r>
      <w:r w:rsidR="005E6A38" w:rsidRPr="00D95C2E">
        <w:t>.</w:t>
      </w:r>
    </w:p>
    <w:p w14:paraId="6A27131F" w14:textId="77777777" w:rsidR="00F02FA9" w:rsidRPr="00D95C2E" w:rsidRDefault="00F02FA9" w:rsidP="00F02FA9">
      <w:pPr>
        <w:pStyle w:val="subsection"/>
      </w:pPr>
      <w:r w:rsidRPr="00D95C2E">
        <w:tab/>
        <w:t>(3)</w:t>
      </w:r>
      <w:r w:rsidRPr="00D95C2E">
        <w:tab/>
        <w:t xml:space="preserve">The </w:t>
      </w:r>
      <w:proofErr w:type="spellStart"/>
      <w:r w:rsidRPr="00D95C2E">
        <w:t>ACMA</w:t>
      </w:r>
      <w:proofErr w:type="spellEnd"/>
      <w:r w:rsidRPr="00D95C2E">
        <w:t xml:space="preserve"> must publish the applicant information package on its website as soon as practicable after notice of the allocation process is published under </w:t>
      </w:r>
      <w:r w:rsidR="003D3442" w:rsidRPr="00D95C2E">
        <w:t>subsection 2</w:t>
      </w:r>
      <w:r w:rsidR="005E6A38" w:rsidRPr="00D95C2E">
        <w:t>6</w:t>
      </w:r>
      <w:r w:rsidRPr="00D95C2E">
        <w:t>(1)</w:t>
      </w:r>
      <w:r w:rsidR="005E6A38" w:rsidRPr="00D95C2E">
        <w:t>.</w:t>
      </w:r>
    </w:p>
    <w:p w14:paraId="78158F03" w14:textId="77777777" w:rsidR="00F02FA9" w:rsidRPr="00D95C2E" w:rsidRDefault="00F02FA9" w:rsidP="00F02FA9">
      <w:pPr>
        <w:pStyle w:val="subsection"/>
      </w:pPr>
      <w:r w:rsidRPr="00D95C2E">
        <w:tab/>
        <w:t>(4)</w:t>
      </w:r>
      <w:r w:rsidRPr="00D95C2E">
        <w:tab/>
        <w:t xml:space="preserve">If the </w:t>
      </w:r>
      <w:proofErr w:type="spellStart"/>
      <w:r w:rsidRPr="00D95C2E">
        <w:t>ACMA</w:t>
      </w:r>
      <w:proofErr w:type="spellEnd"/>
      <w:r w:rsidRPr="00D95C2E">
        <w:t xml:space="preserve"> makes any change to the contents of the applicant information package after it is published, the </w:t>
      </w:r>
      <w:proofErr w:type="spellStart"/>
      <w:r w:rsidRPr="00D95C2E">
        <w:t>ACMA</w:t>
      </w:r>
      <w:proofErr w:type="spellEnd"/>
      <w:r w:rsidRPr="00D95C2E">
        <w:t xml:space="preserve"> must publish a notice giving details of the change on its website</w:t>
      </w:r>
      <w:r w:rsidR="005E6A38" w:rsidRPr="00D95C2E">
        <w:t>.</w:t>
      </w:r>
    </w:p>
    <w:p w14:paraId="6E1C4CE4" w14:textId="77777777" w:rsidR="00F02FA9" w:rsidRPr="00D95C2E" w:rsidRDefault="002D180D" w:rsidP="00F02FA9">
      <w:pPr>
        <w:pStyle w:val="ActHead2"/>
        <w:pageBreakBefore/>
      </w:pPr>
      <w:bookmarkStart w:id="41" w:name="_Toc137195009"/>
      <w:r w:rsidRPr="00053CD9">
        <w:rPr>
          <w:rStyle w:val="CharPartNo"/>
        </w:rPr>
        <w:lastRenderedPageBreak/>
        <w:t>Part 4</w:t>
      </w:r>
      <w:r w:rsidR="00F02FA9" w:rsidRPr="00D95C2E">
        <w:t>—</w:t>
      </w:r>
      <w:r w:rsidR="00F02FA9" w:rsidRPr="00053CD9">
        <w:rPr>
          <w:rStyle w:val="CharPartText"/>
        </w:rPr>
        <w:t>Applying to participate</w:t>
      </w:r>
      <w:bookmarkEnd w:id="41"/>
    </w:p>
    <w:p w14:paraId="4EBEA8C2" w14:textId="77777777" w:rsidR="00F02FA9" w:rsidRPr="00D95C2E" w:rsidRDefault="003D3442" w:rsidP="00F02FA9">
      <w:pPr>
        <w:pStyle w:val="ActHead3"/>
      </w:pPr>
      <w:bookmarkStart w:id="42" w:name="_Toc137195010"/>
      <w:r w:rsidRPr="00053CD9">
        <w:rPr>
          <w:rStyle w:val="CharDivNo"/>
        </w:rPr>
        <w:t>Division 1</w:t>
      </w:r>
      <w:r w:rsidR="00F02FA9" w:rsidRPr="00D95C2E">
        <w:t>—</w:t>
      </w:r>
      <w:r w:rsidR="00F02FA9" w:rsidRPr="00053CD9">
        <w:rPr>
          <w:rStyle w:val="CharDivText"/>
        </w:rPr>
        <w:t>Confidentiality</w:t>
      </w:r>
      <w:bookmarkEnd w:id="42"/>
    </w:p>
    <w:p w14:paraId="035D03E8" w14:textId="77777777" w:rsidR="00F02FA9" w:rsidRPr="00D95C2E" w:rsidRDefault="005E6A38" w:rsidP="00F02FA9">
      <w:pPr>
        <w:pStyle w:val="ActHead5"/>
      </w:pPr>
      <w:bookmarkStart w:id="43" w:name="_Toc137195011"/>
      <w:r w:rsidRPr="00053CD9">
        <w:rPr>
          <w:rStyle w:val="CharSectno"/>
        </w:rPr>
        <w:t>28</w:t>
      </w:r>
      <w:r w:rsidR="00F02FA9" w:rsidRPr="00D95C2E">
        <w:t xml:space="preserve">  Meaning of </w:t>
      </w:r>
      <w:r w:rsidR="00F02FA9" w:rsidRPr="00D95C2E">
        <w:rPr>
          <w:i/>
        </w:rPr>
        <w:t>confidential information</w:t>
      </w:r>
      <w:bookmarkEnd w:id="43"/>
    </w:p>
    <w:p w14:paraId="226B7E33" w14:textId="77777777" w:rsidR="00F02FA9" w:rsidRPr="00D95C2E" w:rsidRDefault="00F02FA9" w:rsidP="00F02FA9">
      <w:pPr>
        <w:pStyle w:val="subsection"/>
      </w:pPr>
      <w:r w:rsidRPr="00D95C2E">
        <w:tab/>
        <w:t>(1)</w:t>
      </w:r>
      <w:r w:rsidRPr="00D95C2E">
        <w:tab/>
        <w:t xml:space="preserve">Each of the following is </w:t>
      </w:r>
      <w:r w:rsidRPr="00D95C2E">
        <w:rPr>
          <w:b/>
          <w:bCs/>
          <w:i/>
          <w:iCs/>
        </w:rPr>
        <w:t>confidential information</w:t>
      </w:r>
      <w:r w:rsidRPr="00D95C2E">
        <w:t xml:space="preserve"> for an applicant or bidder:</w:t>
      </w:r>
    </w:p>
    <w:p w14:paraId="10D536BC" w14:textId="77777777" w:rsidR="00F02FA9" w:rsidRPr="00D95C2E" w:rsidRDefault="00F02FA9" w:rsidP="00F02FA9">
      <w:pPr>
        <w:pStyle w:val="paragraph"/>
      </w:pPr>
      <w:r w:rsidRPr="00D95C2E">
        <w:tab/>
        <w:t>(a)</w:t>
      </w:r>
      <w:r w:rsidRPr="00D95C2E">
        <w:tab/>
        <w:t xml:space="preserve">documents the applicant or bidder has given to the </w:t>
      </w:r>
      <w:proofErr w:type="spellStart"/>
      <w:r w:rsidRPr="00D95C2E">
        <w:t>ACMA</w:t>
      </w:r>
      <w:proofErr w:type="spellEnd"/>
      <w:r w:rsidRPr="00D95C2E">
        <w:t xml:space="preserve"> for the purposes of the allocation process;</w:t>
      </w:r>
    </w:p>
    <w:p w14:paraId="5EA1735B" w14:textId="77777777" w:rsidR="00F02FA9" w:rsidRPr="00D95C2E" w:rsidRDefault="00F02FA9" w:rsidP="00F02FA9">
      <w:pPr>
        <w:pStyle w:val="paragraph"/>
      </w:pPr>
      <w:r w:rsidRPr="00D95C2E">
        <w:tab/>
        <w:t>(b)</w:t>
      </w:r>
      <w:r w:rsidRPr="00D95C2E">
        <w:tab/>
        <w:t>information provided to the applicant under any of the following sections, for the purpose of participating in the allocation process:</w:t>
      </w:r>
    </w:p>
    <w:p w14:paraId="72D35893"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r>
      <w:r w:rsidR="003D3442" w:rsidRPr="00D95C2E">
        <w:t>section 2</w:t>
      </w:r>
      <w:r w:rsidR="005E6A38" w:rsidRPr="00D95C2E">
        <w:t>4</w:t>
      </w:r>
      <w:r w:rsidRPr="00D95C2E">
        <w:t xml:space="preserve"> (auction information for applicants);</w:t>
      </w:r>
    </w:p>
    <w:p w14:paraId="30F9FC89" w14:textId="77777777" w:rsidR="00F02FA9" w:rsidRPr="00D95C2E" w:rsidRDefault="00F02FA9" w:rsidP="00F02FA9">
      <w:pPr>
        <w:pStyle w:val="paragraphsub"/>
      </w:pPr>
      <w:r w:rsidRPr="00D95C2E">
        <w:tab/>
        <w:t>(ii)</w:t>
      </w:r>
      <w:r w:rsidRPr="00D95C2E">
        <w:tab/>
      </w:r>
      <w:r w:rsidR="003D3442" w:rsidRPr="00D95C2E">
        <w:t>section 4</w:t>
      </w:r>
      <w:r w:rsidR="005E6A38" w:rsidRPr="00D95C2E">
        <w:t>6</w:t>
      </w:r>
      <w:r w:rsidRPr="00D95C2E">
        <w:t xml:space="preserve"> (auction information for new applicants);</w:t>
      </w:r>
    </w:p>
    <w:p w14:paraId="0159D470" w14:textId="77777777" w:rsidR="00F02FA9" w:rsidRPr="00D95C2E" w:rsidRDefault="00F02FA9" w:rsidP="00F02FA9">
      <w:pPr>
        <w:pStyle w:val="paragraphsub"/>
      </w:pPr>
      <w:r w:rsidRPr="00D95C2E">
        <w:tab/>
        <w:t>(iii)</w:t>
      </w:r>
      <w:r w:rsidRPr="00D95C2E">
        <w:tab/>
      </w:r>
      <w:r w:rsidR="003D3442" w:rsidRPr="00D95C2E">
        <w:t>section 5</w:t>
      </w:r>
      <w:r w:rsidR="005E6A38" w:rsidRPr="00D95C2E">
        <w:t>1</w:t>
      </w:r>
      <w:r w:rsidRPr="00D95C2E">
        <w:t xml:space="preserve"> (auction information for </w:t>
      </w:r>
      <w:r w:rsidR="001424C9" w:rsidRPr="00D95C2E">
        <w:t>additional</w:t>
      </w:r>
      <w:r w:rsidRPr="00D95C2E">
        <w:t xml:space="preserve"> applicants when starting prices change);</w:t>
      </w:r>
    </w:p>
    <w:p w14:paraId="6E3776CB" w14:textId="77777777" w:rsidR="00F02FA9" w:rsidRPr="00D95C2E" w:rsidRDefault="00F02FA9" w:rsidP="00F02FA9">
      <w:pPr>
        <w:pStyle w:val="paragraph"/>
      </w:pPr>
      <w:r w:rsidRPr="00D95C2E">
        <w:tab/>
        <w:t>(c)</w:t>
      </w:r>
      <w:r w:rsidRPr="00D95C2E">
        <w:tab/>
        <w:t xml:space="preserve">information provided to the bidder under </w:t>
      </w:r>
      <w:r w:rsidR="003D3442" w:rsidRPr="00D95C2E">
        <w:t>paragraph 5</w:t>
      </w:r>
      <w:r w:rsidR="005E6A38" w:rsidRPr="00D95C2E">
        <w:t>4</w:t>
      </w:r>
      <w:r w:rsidRPr="00D95C2E">
        <w:t>(3)(</w:t>
      </w:r>
      <w:r w:rsidR="00DA6D9A" w:rsidRPr="00D95C2E">
        <w:t>c</w:t>
      </w:r>
      <w:r w:rsidRPr="00D95C2E">
        <w:t>) (information about which leftover lots have been taken up);</w:t>
      </w:r>
    </w:p>
    <w:p w14:paraId="60D54D18" w14:textId="77777777" w:rsidR="00F02FA9" w:rsidRPr="00D95C2E" w:rsidRDefault="00F02FA9" w:rsidP="00F02FA9">
      <w:pPr>
        <w:pStyle w:val="paragraph"/>
      </w:pPr>
      <w:r w:rsidRPr="00D95C2E">
        <w:tab/>
        <w:t>(d)</w:t>
      </w:r>
      <w:r w:rsidRPr="00D95C2E">
        <w:tab/>
        <w:t xml:space="preserve">information provided to the bidder under paragraphs </w:t>
      </w:r>
      <w:r w:rsidR="005E6A38" w:rsidRPr="00D95C2E">
        <w:t>54</w:t>
      </w:r>
      <w:r w:rsidRPr="00D95C2E">
        <w:t>(3)(</w:t>
      </w:r>
      <w:r w:rsidR="00DA6D9A" w:rsidRPr="00D95C2E">
        <w:t>d</w:t>
      </w:r>
      <w:r w:rsidRPr="00D95C2E">
        <w:t>) and (</w:t>
      </w:r>
      <w:r w:rsidR="00DA6D9A" w:rsidRPr="00D95C2E">
        <w:t>e</w:t>
      </w:r>
      <w:r w:rsidRPr="00D95C2E">
        <w:t xml:space="preserve">) (information about using the auction system), for the purpose of participating in the </w:t>
      </w:r>
      <w:r w:rsidR="008F7CA8" w:rsidRPr="00D95C2E">
        <w:t>allocation process</w:t>
      </w:r>
      <w:r w:rsidRPr="00D95C2E">
        <w:t>;</w:t>
      </w:r>
    </w:p>
    <w:p w14:paraId="71FB8721" w14:textId="77777777" w:rsidR="00F02FA9" w:rsidRPr="00D95C2E" w:rsidRDefault="00F02FA9" w:rsidP="00F02FA9">
      <w:pPr>
        <w:pStyle w:val="paragraph"/>
      </w:pPr>
      <w:r w:rsidRPr="00D95C2E">
        <w:tab/>
        <w:t>(e)</w:t>
      </w:r>
      <w:r w:rsidRPr="00D95C2E">
        <w:tab/>
        <w:t>for a bidder:</w:t>
      </w:r>
    </w:p>
    <w:p w14:paraId="597BEF07"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the bidder’s start demand for a clock round of the primary stage</w:t>
      </w:r>
      <w:r w:rsidR="00D962F2" w:rsidRPr="00D95C2E">
        <w:t xml:space="preserve"> of an auction</w:t>
      </w:r>
      <w:r w:rsidRPr="00D95C2E">
        <w:t>;</w:t>
      </w:r>
    </w:p>
    <w:p w14:paraId="028DCB12" w14:textId="77777777" w:rsidR="00F02FA9" w:rsidRPr="00D95C2E" w:rsidRDefault="00F02FA9" w:rsidP="00F02FA9">
      <w:pPr>
        <w:pStyle w:val="paragraphsub"/>
      </w:pPr>
      <w:r w:rsidRPr="00D95C2E">
        <w:tab/>
        <w:t>(ii)</w:t>
      </w:r>
      <w:r w:rsidRPr="00D95C2E">
        <w:tab/>
        <w:t>the bidder’s posted demand for a clock round of the primary stage</w:t>
      </w:r>
      <w:r w:rsidR="00D962F2" w:rsidRPr="00D95C2E">
        <w:t xml:space="preserve"> of an auction</w:t>
      </w:r>
      <w:r w:rsidRPr="00D95C2E">
        <w:t>;</w:t>
      </w:r>
    </w:p>
    <w:p w14:paraId="14B417C1" w14:textId="77777777" w:rsidR="00F02FA9" w:rsidRPr="00D95C2E" w:rsidRDefault="00F02FA9" w:rsidP="00F02FA9">
      <w:pPr>
        <w:pStyle w:val="paragraphsub"/>
      </w:pPr>
      <w:r w:rsidRPr="00D95C2E">
        <w:tab/>
        <w:t>(iii)</w:t>
      </w:r>
      <w:r w:rsidRPr="00D95C2E">
        <w:tab/>
        <w:t>a bid made by the bidder in an auction;</w:t>
      </w:r>
    </w:p>
    <w:p w14:paraId="5C001304" w14:textId="77777777" w:rsidR="00BB4FF8" w:rsidRPr="00D95C2E" w:rsidRDefault="00BB4FF8" w:rsidP="00F02FA9">
      <w:pPr>
        <w:pStyle w:val="paragraphsub"/>
      </w:pPr>
      <w:r w:rsidRPr="00D95C2E">
        <w:tab/>
        <w:t>(iv)</w:t>
      </w:r>
      <w:r w:rsidRPr="00D95C2E">
        <w:tab/>
        <w:t>the bidder’s eligibility points at any time in the allocation period;</w:t>
      </w:r>
    </w:p>
    <w:p w14:paraId="09E67160" w14:textId="77777777" w:rsidR="00F02FA9" w:rsidRPr="00D95C2E" w:rsidRDefault="00F02FA9" w:rsidP="00F02FA9">
      <w:pPr>
        <w:pStyle w:val="paragraph"/>
      </w:pPr>
      <w:r w:rsidRPr="00D95C2E">
        <w:tab/>
        <w:t>(f)</w:t>
      </w:r>
      <w:r w:rsidRPr="00D95C2E">
        <w:tab/>
        <w:t>a proposed bid by the applicant or bidder, or a bid under consideration by the applicant or bidder;</w:t>
      </w:r>
    </w:p>
    <w:p w14:paraId="68981915" w14:textId="77777777" w:rsidR="00F02FA9" w:rsidRPr="00D95C2E" w:rsidRDefault="00F02FA9" w:rsidP="00F02FA9">
      <w:pPr>
        <w:pStyle w:val="paragraph"/>
      </w:pPr>
      <w:r w:rsidRPr="00D95C2E">
        <w:tab/>
        <w:t>(g)</w:t>
      </w:r>
      <w:r w:rsidRPr="00D95C2E">
        <w:tab/>
        <w:t>a proposed start demand of the applicant or bidder, or a proposed start demand under consideration by the applicant or bidder;</w:t>
      </w:r>
    </w:p>
    <w:p w14:paraId="2E073716" w14:textId="77777777" w:rsidR="00F02FA9" w:rsidRPr="00D95C2E" w:rsidRDefault="00F02FA9" w:rsidP="00F02FA9">
      <w:pPr>
        <w:pStyle w:val="paragraph"/>
      </w:pPr>
      <w:r w:rsidRPr="00D95C2E">
        <w:tab/>
        <w:t>(h)</w:t>
      </w:r>
      <w:r w:rsidRPr="00D95C2E">
        <w:tab/>
        <w:t>the bidding strategy of the applicant or bidder;</w:t>
      </w:r>
    </w:p>
    <w:p w14:paraId="65D91584" w14:textId="77777777" w:rsidR="00F02FA9" w:rsidRPr="00D95C2E" w:rsidRDefault="00F02FA9" w:rsidP="00F02FA9">
      <w:pPr>
        <w:pStyle w:val="paragraph"/>
      </w:pPr>
      <w:r w:rsidRPr="00D95C2E">
        <w:tab/>
        <w:t>(</w:t>
      </w:r>
      <w:proofErr w:type="spellStart"/>
      <w:r w:rsidRPr="00D95C2E">
        <w:t>i</w:t>
      </w:r>
      <w:proofErr w:type="spellEnd"/>
      <w:r w:rsidRPr="00D95C2E">
        <w:t>)</w:t>
      </w:r>
      <w:r w:rsidRPr="00D95C2E">
        <w:tab/>
        <w:t>the amount the applicant or bidder is willing to pay for:</w:t>
      </w:r>
    </w:p>
    <w:p w14:paraId="541B5094"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a lot or combination of lots; or</w:t>
      </w:r>
    </w:p>
    <w:p w14:paraId="36EF1F9F" w14:textId="77777777" w:rsidR="00F02FA9" w:rsidRPr="00D95C2E" w:rsidRDefault="00F02FA9" w:rsidP="00F02FA9">
      <w:pPr>
        <w:pStyle w:val="paragraphsub"/>
      </w:pPr>
      <w:r w:rsidRPr="00D95C2E">
        <w:tab/>
        <w:t>(ii)</w:t>
      </w:r>
      <w:r w:rsidRPr="00D95C2E">
        <w:tab/>
        <w:t>a part or parts of the spectrum in the 3</w:t>
      </w:r>
      <w:r w:rsidR="005E6A38" w:rsidRPr="00D95C2E">
        <w:t>.</w:t>
      </w:r>
      <w:r w:rsidRPr="00D95C2E">
        <w:t>4/3</w:t>
      </w:r>
      <w:r w:rsidR="005E6A38" w:rsidRPr="00D95C2E">
        <w:t>.</w:t>
      </w:r>
      <w:r w:rsidRPr="00D95C2E">
        <w:t>7 GHz bands;</w:t>
      </w:r>
    </w:p>
    <w:p w14:paraId="0E9CF925" w14:textId="77777777" w:rsidR="00F02FA9" w:rsidRPr="00D95C2E" w:rsidRDefault="00F02FA9" w:rsidP="00F02FA9">
      <w:pPr>
        <w:pStyle w:val="paragraph"/>
      </w:pPr>
      <w:r w:rsidRPr="00D95C2E">
        <w:tab/>
        <w:t>(j)</w:t>
      </w:r>
      <w:r w:rsidRPr="00D95C2E">
        <w:tab/>
        <w:t>information about the terms of agreements, or possible future agreements, affecting the use of relevant spectrum, to the extent the agreements:</w:t>
      </w:r>
    </w:p>
    <w:p w14:paraId="370EC6E0"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 xml:space="preserve">relate to authorisations that are, or would be, permitted by </w:t>
      </w:r>
      <w:r w:rsidR="003D3442" w:rsidRPr="00D95C2E">
        <w:t>section 6</w:t>
      </w:r>
      <w:r w:rsidRPr="00D95C2E">
        <w:t>8 of the Act; or</w:t>
      </w:r>
    </w:p>
    <w:p w14:paraId="4CF04F53" w14:textId="77777777" w:rsidR="00F02FA9" w:rsidRPr="00D95C2E" w:rsidRDefault="00F02FA9" w:rsidP="00F02FA9">
      <w:pPr>
        <w:pStyle w:val="paragraphsub"/>
      </w:pPr>
      <w:r w:rsidRPr="00D95C2E">
        <w:tab/>
        <w:t>(ii)</w:t>
      </w:r>
      <w:r w:rsidRPr="00D95C2E">
        <w:tab/>
        <w:t xml:space="preserve">relate to assignments made, or to be made, under </w:t>
      </w:r>
      <w:r w:rsidR="003D3442" w:rsidRPr="00D95C2E">
        <w:t>section 8</w:t>
      </w:r>
      <w:r w:rsidRPr="00D95C2E">
        <w:t>5 of the Act; or</w:t>
      </w:r>
    </w:p>
    <w:p w14:paraId="3A1FF5B9" w14:textId="77777777" w:rsidR="00F02FA9" w:rsidRPr="00D95C2E" w:rsidRDefault="00F02FA9" w:rsidP="00F02FA9">
      <w:pPr>
        <w:pStyle w:val="paragraphsub"/>
      </w:pPr>
      <w:r w:rsidRPr="00D95C2E">
        <w:tab/>
        <w:t>(iii)</w:t>
      </w:r>
      <w:r w:rsidRPr="00D95C2E">
        <w:tab/>
        <w:t>deal with spectrum that is available in this allocation process;</w:t>
      </w:r>
    </w:p>
    <w:p w14:paraId="77229A7D" w14:textId="77777777" w:rsidR="00F02FA9" w:rsidRPr="00D95C2E" w:rsidRDefault="00F02FA9" w:rsidP="00F02FA9">
      <w:pPr>
        <w:pStyle w:val="paragraph"/>
      </w:pPr>
      <w:r w:rsidRPr="00D95C2E">
        <w:tab/>
        <w:t>(k)</w:t>
      </w:r>
      <w:r w:rsidRPr="00D95C2E">
        <w:tab/>
        <w:t>information that, if disclosed, could be reasonably expected to affect, or be capable of affecting:</w:t>
      </w:r>
    </w:p>
    <w:p w14:paraId="058D96EA"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bids made or proposed to be made by another applicant or bidder; or</w:t>
      </w:r>
    </w:p>
    <w:p w14:paraId="23E338E5" w14:textId="77777777" w:rsidR="00F02FA9" w:rsidRPr="00D95C2E" w:rsidRDefault="00F02FA9" w:rsidP="00F02FA9">
      <w:pPr>
        <w:pStyle w:val="paragraphsub"/>
      </w:pPr>
      <w:r w:rsidRPr="00D95C2E">
        <w:lastRenderedPageBreak/>
        <w:tab/>
        <w:t>(ii)</w:t>
      </w:r>
      <w:r w:rsidRPr="00D95C2E">
        <w:tab/>
        <w:t>start demands or proposed start demands of another applicant or bidder; or</w:t>
      </w:r>
    </w:p>
    <w:p w14:paraId="5F0A7145" w14:textId="77777777" w:rsidR="00F02FA9" w:rsidRPr="00D95C2E" w:rsidRDefault="00F02FA9" w:rsidP="00F02FA9">
      <w:pPr>
        <w:pStyle w:val="paragraphsub"/>
      </w:pPr>
      <w:r w:rsidRPr="00D95C2E">
        <w:tab/>
        <w:t>(iii)</w:t>
      </w:r>
      <w:r w:rsidRPr="00D95C2E">
        <w:tab/>
        <w:t>the bidding strategy of another applicant or bidder;</w:t>
      </w:r>
    </w:p>
    <w:p w14:paraId="2EA85A3B" w14:textId="77777777" w:rsidR="00F02FA9" w:rsidRPr="00D95C2E" w:rsidRDefault="00F02FA9" w:rsidP="00F02FA9">
      <w:pPr>
        <w:pStyle w:val="paragraph"/>
      </w:pPr>
      <w:r w:rsidRPr="00D95C2E">
        <w:tab/>
        <w:t>(l)</w:t>
      </w:r>
      <w:r w:rsidRPr="00D95C2E">
        <w:tab/>
        <w:t xml:space="preserve">information that, if disclosed, could be reasonably expected to affect, or be capable of affecting, the outcome of the </w:t>
      </w:r>
      <w:r w:rsidR="00DA6D9A" w:rsidRPr="00D95C2E">
        <w:t>allocation process</w:t>
      </w:r>
      <w:r w:rsidR="005E6A38" w:rsidRPr="00D95C2E">
        <w:t>.</w:t>
      </w:r>
    </w:p>
    <w:p w14:paraId="0B9A4E12" w14:textId="77777777" w:rsidR="00DA6D9A" w:rsidRPr="00D95C2E" w:rsidRDefault="00F02FA9" w:rsidP="00F02FA9">
      <w:pPr>
        <w:pStyle w:val="subsection"/>
      </w:pPr>
      <w:r w:rsidRPr="00D95C2E">
        <w:tab/>
        <w:t>(2)</w:t>
      </w:r>
      <w:r w:rsidRPr="00D95C2E">
        <w:tab/>
        <w:t xml:space="preserve">Despite </w:t>
      </w:r>
      <w:r w:rsidR="003D3442" w:rsidRPr="00D95C2E">
        <w:t>subsection (</w:t>
      </w:r>
      <w:r w:rsidRPr="00D95C2E">
        <w:t xml:space="preserve">1), the </w:t>
      </w:r>
      <w:r w:rsidR="00DA6D9A" w:rsidRPr="00D95C2E">
        <w:t xml:space="preserve">following are not </w:t>
      </w:r>
      <w:r w:rsidR="00DA6D9A" w:rsidRPr="00D95C2E">
        <w:rPr>
          <w:b/>
          <w:i/>
        </w:rPr>
        <w:t>confidential information</w:t>
      </w:r>
      <w:r w:rsidR="00DA6D9A" w:rsidRPr="00D95C2E">
        <w:t xml:space="preserve"> for a bidder:</w:t>
      </w:r>
    </w:p>
    <w:p w14:paraId="39B1CAB4" w14:textId="77777777" w:rsidR="00F02FA9" w:rsidRPr="00D95C2E" w:rsidRDefault="00DA6D9A" w:rsidP="00DA6D9A">
      <w:pPr>
        <w:pStyle w:val="paragraph"/>
      </w:pPr>
      <w:r w:rsidRPr="00D95C2E">
        <w:tab/>
        <w:t>(a)</w:t>
      </w:r>
      <w:r w:rsidRPr="00D95C2E">
        <w:tab/>
        <w:t xml:space="preserve">the </w:t>
      </w:r>
      <w:r w:rsidR="00F02FA9" w:rsidRPr="00D95C2E">
        <w:t xml:space="preserve">mere fact that </w:t>
      </w:r>
      <w:r w:rsidRPr="00D95C2E">
        <w:t>the</w:t>
      </w:r>
      <w:r w:rsidR="00F02FA9" w:rsidRPr="00D95C2E">
        <w:t xml:space="preserve"> bidder applied (or did not apply) to be directly allocated a leftover lot under </w:t>
      </w:r>
      <w:r w:rsidR="003D3442" w:rsidRPr="00D95C2E">
        <w:t>Division 1</w:t>
      </w:r>
      <w:r w:rsidR="00F02FA9" w:rsidRPr="00D95C2E">
        <w:t xml:space="preserve"> of </w:t>
      </w:r>
      <w:r w:rsidR="003D3442" w:rsidRPr="00D95C2E">
        <w:t>Part 5</w:t>
      </w:r>
      <w:r w:rsidRPr="00D95C2E">
        <w:t>;</w:t>
      </w:r>
    </w:p>
    <w:p w14:paraId="74BA1DC6" w14:textId="77777777" w:rsidR="00DA6D9A" w:rsidRPr="00D95C2E" w:rsidRDefault="00DA6D9A" w:rsidP="00DA6D9A">
      <w:pPr>
        <w:pStyle w:val="paragraph"/>
      </w:pPr>
      <w:r w:rsidRPr="00D95C2E">
        <w:tab/>
        <w:t>(b)</w:t>
      </w:r>
      <w:r w:rsidRPr="00D95C2E">
        <w:tab/>
        <w:t>the mere fact that the bidder was (or was not) directly allocated a leftover lot under that Division</w:t>
      </w:r>
      <w:r w:rsidR="005E6A38" w:rsidRPr="00D95C2E">
        <w:t>.</w:t>
      </w:r>
    </w:p>
    <w:p w14:paraId="23153296" w14:textId="77777777" w:rsidR="00F02FA9" w:rsidRPr="00D95C2E" w:rsidRDefault="005E6A38" w:rsidP="00F02FA9">
      <w:pPr>
        <w:pStyle w:val="ActHead5"/>
      </w:pPr>
      <w:bookmarkStart w:id="44" w:name="_Toc137195012"/>
      <w:r w:rsidRPr="00053CD9">
        <w:rPr>
          <w:rStyle w:val="CharSectno"/>
        </w:rPr>
        <w:t>29</w:t>
      </w:r>
      <w:r w:rsidR="00F02FA9" w:rsidRPr="00D95C2E">
        <w:t xml:space="preserve">  Obligation not to disclose confidential information</w:t>
      </w:r>
      <w:bookmarkEnd w:id="44"/>
    </w:p>
    <w:p w14:paraId="7F426F7E" w14:textId="77777777" w:rsidR="00F02FA9" w:rsidRPr="00D95C2E" w:rsidRDefault="00F02FA9" w:rsidP="00F02FA9">
      <w:pPr>
        <w:pStyle w:val="subsection"/>
      </w:pPr>
      <w:r w:rsidRPr="00D95C2E">
        <w:tab/>
        <w:t>(1)</w:t>
      </w:r>
      <w:r w:rsidRPr="00D95C2E">
        <w:tab/>
        <w:t>Each of the following persons must not, either directly or indirectly, disclose confidential information of an applicant or bidder to any person:</w:t>
      </w:r>
    </w:p>
    <w:p w14:paraId="32BC2E29" w14:textId="77777777" w:rsidR="00F02FA9" w:rsidRPr="00D95C2E" w:rsidRDefault="00F02FA9" w:rsidP="00F02FA9">
      <w:pPr>
        <w:pStyle w:val="paragraph"/>
      </w:pPr>
      <w:r w:rsidRPr="00D95C2E">
        <w:tab/>
        <w:t>(a)</w:t>
      </w:r>
      <w:r w:rsidRPr="00D95C2E">
        <w:tab/>
        <w:t>the applicant or bidder;</w:t>
      </w:r>
    </w:p>
    <w:p w14:paraId="78439842" w14:textId="77777777" w:rsidR="00F02FA9" w:rsidRPr="00D95C2E" w:rsidRDefault="00F02FA9" w:rsidP="00F02FA9">
      <w:pPr>
        <w:pStyle w:val="paragraph"/>
      </w:pPr>
      <w:r w:rsidRPr="00D95C2E">
        <w:tab/>
        <w:t>(b)</w:t>
      </w:r>
      <w:r w:rsidRPr="00D95C2E">
        <w:tab/>
        <w:t>a related person of the applicant or bidder;</w:t>
      </w:r>
    </w:p>
    <w:p w14:paraId="5435131D" w14:textId="77777777" w:rsidR="00F02FA9" w:rsidRPr="00D95C2E" w:rsidRDefault="00F02FA9" w:rsidP="00F02FA9">
      <w:pPr>
        <w:pStyle w:val="paragraph"/>
      </w:pPr>
      <w:r w:rsidRPr="00D95C2E">
        <w:tab/>
        <w:t>(c)</w:t>
      </w:r>
      <w:r w:rsidRPr="00D95C2E">
        <w:tab/>
        <w:t>a contractor of an applicant or bidder</w:t>
      </w:r>
      <w:r w:rsidR="005E6A38" w:rsidRPr="00D95C2E">
        <w:t>.</w:t>
      </w:r>
    </w:p>
    <w:p w14:paraId="132B122F" w14:textId="77777777" w:rsidR="00F02FA9" w:rsidRPr="00D95C2E" w:rsidRDefault="00F02FA9" w:rsidP="00F02FA9">
      <w:pPr>
        <w:pStyle w:val="subsection"/>
      </w:pPr>
      <w:r w:rsidRPr="00D95C2E">
        <w:tab/>
        <w:t>(2)</w:t>
      </w:r>
      <w:r w:rsidRPr="00D95C2E">
        <w:tab/>
        <w:t>Subsection (1) does not prevent a person disclosing information:</w:t>
      </w:r>
    </w:p>
    <w:p w14:paraId="766555F6" w14:textId="77777777" w:rsidR="00F02FA9" w:rsidRPr="00D95C2E" w:rsidRDefault="00F02FA9" w:rsidP="00F02FA9">
      <w:pPr>
        <w:pStyle w:val="paragraph"/>
      </w:pPr>
      <w:r w:rsidRPr="00D95C2E">
        <w:tab/>
        <w:t>(a)</w:t>
      </w:r>
      <w:r w:rsidRPr="00D95C2E">
        <w:tab/>
        <w:t xml:space="preserve">for the purpose of obtaining advice relating to the </w:t>
      </w:r>
      <w:r w:rsidR="00DA6D9A" w:rsidRPr="00D95C2E">
        <w:t>allocation process</w:t>
      </w:r>
      <w:r w:rsidRPr="00D95C2E">
        <w:t xml:space="preserve"> from a person in the person’s professional capacity; or</w:t>
      </w:r>
    </w:p>
    <w:p w14:paraId="289FA3BF" w14:textId="77777777" w:rsidR="00F02FA9" w:rsidRPr="00D95C2E" w:rsidRDefault="00F02FA9" w:rsidP="00F02FA9">
      <w:pPr>
        <w:pStyle w:val="paragraph"/>
      </w:pPr>
      <w:r w:rsidRPr="00D95C2E">
        <w:tab/>
        <w:t>(b)</w:t>
      </w:r>
      <w:r w:rsidRPr="00D95C2E">
        <w:tab/>
        <w:t xml:space="preserve">for the purpose of obtaining finance to make a payment in relation to the </w:t>
      </w:r>
      <w:r w:rsidR="00DA6D9A" w:rsidRPr="00D95C2E">
        <w:t>allocation process</w:t>
      </w:r>
      <w:r w:rsidRPr="00D95C2E">
        <w:t>; or</w:t>
      </w:r>
    </w:p>
    <w:p w14:paraId="0F59A716" w14:textId="77777777" w:rsidR="00F02FA9" w:rsidRPr="00D95C2E" w:rsidRDefault="00F02FA9" w:rsidP="00F02FA9">
      <w:pPr>
        <w:pStyle w:val="paragraph"/>
      </w:pPr>
      <w:r w:rsidRPr="00D95C2E">
        <w:tab/>
        <w:t>(c)</w:t>
      </w:r>
      <w:r w:rsidRPr="00D95C2E">
        <w:tab/>
        <w:t xml:space="preserve">to the </w:t>
      </w:r>
      <w:proofErr w:type="spellStart"/>
      <w:r w:rsidRPr="00D95C2E">
        <w:t>ACMA</w:t>
      </w:r>
      <w:proofErr w:type="spellEnd"/>
      <w:r w:rsidRPr="00D95C2E">
        <w:t>; or</w:t>
      </w:r>
    </w:p>
    <w:p w14:paraId="7D6BC284" w14:textId="77777777" w:rsidR="00F02FA9" w:rsidRPr="00D95C2E" w:rsidRDefault="00F02FA9" w:rsidP="00F02FA9">
      <w:pPr>
        <w:pStyle w:val="paragraph"/>
      </w:pPr>
      <w:r w:rsidRPr="00D95C2E">
        <w:tab/>
        <w:t>(d)</w:t>
      </w:r>
      <w:r w:rsidRPr="00D95C2E">
        <w:tab/>
        <w:t>for an applicant or bidder—to a related person of the applicant or bidder; or</w:t>
      </w:r>
    </w:p>
    <w:p w14:paraId="2A1245C1" w14:textId="77777777" w:rsidR="00F02FA9" w:rsidRPr="00D95C2E" w:rsidRDefault="00F02FA9" w:rsidP="00F02FA9">
      <w:pPr>
        <w:pStyle w:val="paragraph"/>
      </w:pPr>
      <w:r w:rsidRPr="00D95C2E">
        <w:tab/>
        <w:t>(e)</w:t>
      </w:r>
      <w:r w:rsidRPr="00D95C2E">
        <w:tab/>
        <w:t>for a related person of an applicant or bidder—to the applicant or bidder, or to another related person of the same applicant or bidder; or</w:t>
      </w:r>
    </w:p>
    <w:p w14:paraId="1A0AC413" w14:textId="77777777" w:rsidR="00F02FA9" w:rsidRPr="00D95C2E" w:rsidRDefault="00F02FA9" w:rsidP="00F02FA9">
      <w:pPr>
        <w:pStyle w:val="paragraph"/>
      </w:pPr>
      <w:r w:rsidRPr="00D95C2E">
        <w:tab/>
        <w:t>(f)</w:t>
      </w:r>
      <w:r w:rsidRPr="00D95C2E">
        <w:tab/>
        <w:t>for a contractor of an applicant or bidder—to the applicant or bidder, or to a related person of the same applicant or bidder; or</w:t>
      </w:r>
    </w:p>
    <w:p w14:paraId="2A10C0E7" w14:textId="77777777" w:rsidR="00F02FA9" w:rsidRPr="00D95C2E" w:rsidRDefault="00F02FA9" w:rsidP="00F02FA9">
      <w:pPr>
        <w:pStyle w:val="paragraph"/>
      </w:pPr>
      <w:r w:rsidRPr="00D95C2E">
        <w:tab/>
        <w:t>(g)</w:t>
      </w:r>
      <w:r w:rsidRPr="00D95C2E">
        <w:tab/>
        <w:t xml:space="preserve">for the purpose of announcing or publishing that the applicant or bidder is participating in the </w:t>
      </w:r>
      <w:r w:rsidR="00DA6D9A" w:rsidRPr="00D95C2E">
        <w:t>allocation process</w:t>
      </w:r>
      <w:r w:rsidRPr="00D95C2E">
        <w:t>; or</w:t>
      </w:r>
    </w:p>
    <w:p w14:paraId="5FC53A01" w14:textId="77777777" w:rsidR="00F02FA9" w:rsidRPr="00D95C2E" w:rsidRDefault="00F02FA9" w:rsidP="00F02FA9">
      <w:pPr>
        <w:pStyle w:val="paragraph"/>
      </w:pPr>
      <w:r w:rsidRPr="00D95C2E">
        <w:tab/>
        <w:t>(h)</w:t>
      </w:r>
      <w:r w:rsidRPr="00D95C2E">
        <w:tab/>
        <w:t>as required or authorised by this instrument; or</w:t>
      </w:r>
    </w:p>
    <w:p w14:paraId="2C4F1B45" w14:textId="77777777" w:rsidR="00F02FA9" w:rsidRPr="00D95C2E" w:rsidRDefault="00F02FA9" w:rsidP="00F02FA9">
      <w:pPr>
        <w:pStyle w:val="paragraph"/>
      </w:pPr>
      <w:r w:rsidRPr="00D95C2E">
        <w:tab/>
        <w:t>(</w:t>
      </w:r>
      <w:proofErr w:type="spellStart"/>
      <w:r w:rsidRPr="00D95C2E">
        <w:t>i</w:t>
      </w:r>
      <w:proofErr w:type="spellEnd"/>
      <w:r w:rsidRPr="00D95C2E">
        <w:t>)</w:t>
      </w:r>
      <w:r w:rsidRPr="00D95C2E">
        <w:tab/>
        <w:t>as otherwise required by law</w:t>
      </w:r>
      <w:r w:rsidR="005E6A38" w:rsidRPr="00D95C2E">
        <w:t>.</w:t>
      </w:r>
    </w:p>
    <w:p w14:paraId="71D5F6E9" w14:textId="77777777" w:rsidR="00F02FA9" w:rsidRPr="00D95C2E" w:rsidRDefault="00F02FA9" w:rsidP="00F02FA9">
      <w:pPr>
        <w:pStyle w:val="notetext"/>
      </w:pPr>
      <w:r w:rsidRPr="00D95C2E">
        <w:t>Note:</w:t>
      </w:r>
      <w:r w:rsidRPr="00D95C2E">
        <w:tab/>
        <w:t xml:space="preserve">In some cases, the person to whom the information is disclosed may become a related person or contractor who is required to give a deed of confidentiality to the </w:t>
      </w:r>
      <w:proofErr w:type="spellStart"/>
      <w:r w:rsidRPr="00D95C2E">
        <w:t>ACMA</w:t>
      </w:r>
      <w:proofErr w:type="spellEnd"/>
      <w:r w:rsidRPr="00D95C2E">
        <w:t xml:space="preserve">: see </w:t>
      </w:r>
      <w:r w:rsidR="003D3442" w:rsidRPr="00D95C2E">
        <w:t>section 3</w:t>
      </w:r>
      <w:r w:rsidR="005E6A38" w:rsidRPr="00D95C2E">
        <w:t>3.</w:t>
      </w:r>
    </w:p>
    <w:p w14:paraId="386E4879" w14:textId="77777777" w:rsidR="00F02FA9" w:rsidRPr="00D95C2E" w:rsidRDefault="00F02FA9" w:rsidP="00F02FA9">
      <w:pPr>
        <w:pStyle w:val="subsection"/>
      </w:pPr>
      <w:r w:rsidRPr="00D95C2E">
        <w:tab/>
        <w:t>(3)</w:t>
      </w:r>
      <w:r w:rsidRPr="00D95C2E">
        <w:tab/>
        <w:t>Subsection (1) does not prohibit a person disclosing information if the information is already publicly available</w:t>
      </w:r>
      <w:r w:rsidR="005E6A38" w:rsidRPr="00D95C2E">
        <w:t>.</w:t>
      </w:r>
    </w:p>
    <w:p w14:paraId="79DF1F4C" w14:textId="77777777" w:rsidR="00F02FA9" w:rsidRPr="00D95C2E" w:rsidRDefault="005E6A38" w:rsidP="00F02FA9">
      <w:pPr>
        <w:pStyle w:val="ActHead5"/>
      </w:pPr>
      <w:bookmarkStart w:id="45" w:name="_Toc137195013"/>
      <w:r w:rsidRPr="00053CD9">
        <w:rPr>
          <w:rStyle w:val="CharSectno"/>
        </w:rPr>
        <w:t>30</w:t>
      </w:r>
      <w:r w:rsidR="00F02FA9" w:rsidRPr="00D95C2E">
        <w:t xml:space="preserve">  Duration of confidentiality obligation</w:t>
      </w:r>
      <w:bookmarkEnd w:id="45"/>
    </w:p>
    <w:p w14:paraId="7FC0A28A" w14:textId="77777777" w:rsidR="00F02FA9" w:rsidRPr="00D95C2E" w:rsidRDefault="00F02FA9" w:rsidP="00F02FA9">
      <w:pPr>
        <w:pStyle w:val="subsection"/>
      </w:pPr>
      <w:r w:rsidRPr="00D95C2E">
        <w:tab/>
        <w:t>(1)</w:t>
      </w:r>
      <w:r w:rsidRPr="00D95C2E">
        <w:tab/>
      </w:r>
      <w:r w:rsidR="003D3442" w:rsidRPr="00D95C2E">
        <w:t>Section 2</w:t>
      </w:r>
      <w:r w:rsidR="005E6A38" w:rsidRPr="00D95C2E">
        <w:t>9</w:t>
      </w:r>
      <w:r w:rsidRPr="00D95C2E">
        <w:t xml:space="preserve"> applies in relation to a person until the </w:t>
      </w:r>
      <w:proofErr w:type="spellStart"/>
      <w:r w:rsidRPr="00D95C2E">
        <w:t>ACMA</w:t>
      </w:r>
      <w:proofErr w:type="spellEnd"/>
      <w:r w:rsidRPr="00D95C2E">
        <w:t xml:space="preserve"> announces or publishes the information mentioned in </w:t>
      </w:r>
      <w:r w:rsidR="003D3442" w:rsidRPr="00D95C2E">
        <w:t>subsection 9</w:t>
      </w:r>
      <w:r w:rsidR="005E6A38" w:rsidRPr="00D95C2E">
        <w:t>2</w:t>
      </w:r>
      <w:r w:rsidRPr="00D95C2E">
        <w:t>(1) (information about the allocation results)</w:t>
      </w:r>
      <w:r w:rsidR="005E6A38" w:rsidRPr="00D95C2E">
        <w:t>.</w:t>
      </w:r>
    </w:p>
    <w:p w14:paraId="1C2872C2" w14:textId="77777777" w:rsidR="00F02FA9" w:rsidRPr="00D95C2E" w:rsidRDefault="00F02FA9" w:rsidP="00F02FA9">
      <w:pPr>
        <w:pStyle w:val="notetext"/>
      </w:pPr>
      <w:r w:rsidRPr="00D95C2E">
        <w:lastRenderedPageBreak/>
        <w:t>Note:</w:t>
      </w:r>
      <w:r w:rsidRPr="00D95C2E">
        <w:tab/>
        <w:t xml:space="preserve">The </w:t>
      </w:r>
      <w:proofErr w:type="spellStart"/>
      <w:r w:rsidRPr="00D95C2E">
        <w:t>ACMA</w:t>
      </w:r>
      <w:proofErr w:type="spellEnd"/>
      <w:r w:rsidRPr="00D95C2E">
        <w:t xml:space="preserve"> announces or publishes the information mentioned in </w:t>
      </w:r>
      <w:r w:rsidR="003D3442" w:rsidRPr="00D95C2E">
        <w:t>subsection 9</w:t>
      </w:r>
      <w:r w:rsidR="005E6A38" w:rsidRPr="00D95C2E">
        <w:t>2</w:t>
      </w:r>
      <w:r w:rsidRPr="00D95C2E">
        <w:t xml:space="preserve">(1) only after winning bidders for the allocation process are notified in accordance with </w:t>
      </w:r>
      <w:r w:rsidR="003D3442" w:rsidRPr="00D95C2E">
        <w:t>subsection 9</w:t>
      </w:r>
      <w:r w:rsidR="005E6A38" w:rsidRPr="00D95C2E">
        <w:t>2</w:t>
      </w:r>
      <w:r w:rsidRPr="00D95C2E">
        <w:t>(2)</w:t>
      </w:r>
      <w:r w:rsidR="005E6A38" w:rsidRPr="00D95C2E">
        <w:t>.</w:t>
      </w:r>
    </w:p>
    <w:p w14:paraId="56C7423C" w14:textId="77777777" w:rsidR="00F02FA9" w:rsidRPr="00D95C2E" w:rsidRDefault="00F02FA9" w:rsidP="00F02FA9">
      <w:pPr>
        <w:pStyle w:val="subsection"/>
      </w:pPr>
      <w:r w:rsidRPr="00D95C2E">
        <w:tab/>
        <w:t>(2)</w:t>
      </w:r>
      <w:r w:rsidRPr="00D95C2E">
        <w:tab/>
        <w:t>However, if an applicant</w:t>
      </w:r>
      <w:r w:rsidR="0072018E" w:rsidRPr="00D95C2E">
        <w:t xml:space="preserve"> </w:t>
      </w:r>
      <w:r w:rsidRPr="00D95C2E">
        <w:t xml:space="preserve">withdraws its application, </w:t>
      </w:r>
      <w:r w:rsidR="003D3442" w:rsidRPr="00D95C2E">
        <w:t>section 2</w:t>
      </w:r>
      <w:r w:rsidR="005E6A38" w:rsidRPr="00D95C2E">
        <w:t>9</w:t>
      </w:r>
      <w:r w:rsidRPr="00D95C2E">
        <w:t xml:space="preserve"> applies in relation to the applicant, a related person of the applicant, or a contractor of the applicant until the applicant is notified by the </w:t>
      </w:r>
      <w:proofErr w:type="spellStart"/>
      <w:r w:rsidRPr="00D95C2E">
        <w:t>ACMA</w:t>
      </w:r>
      <w:proofErr w:type="spellEnd"/>
      <w:r w:rsidRPr="00D95C2E">
        <w:t xml:space="preserve"> under </w:t>
      </w:r>
      <w:r w:rsidR="003D3442" w:rsidRPr="00D95C2E">
        <w:t>section 8</w:t>
      </w:r>
      <w:r w:rsidR="005E6A38" w:rsidRPr="00D95C2E">
        <w:t>3</w:t>
      </w:r>
      <w:r w:rsidRPr="00D95C2E">
        <w:t xml:space="preserve"> that the applicant’s confidentiality obligation has ended</w:t>
      </w:r>
      <w:r w:rsidR="005E6A38" w:rsidRPr="00D95C2E">
        <w:t>.</w:t>
      </w:r>
    </w:p>
    <w:p w14:paraId="3544D5C2" w14:textId="77777777" w:rsidR="00F02FA9" w:rsidRPr="00D95C2E" w:rsidRDefault="005E6A38" w:rsidP="00F02FA9">
      <w:pPr>
        <w:pStyle w:val="ActHead5"/>
      </w:pPr>
      <w:bookmarkStart w:id="46" w:name="_Toc137195014"/>
      <w:r w:rsidRPr="00053CD9">
        <w:rPr>
          <w:rStyle w:val="CharSectno"/>
        </w:rPr>
        <w:t>31</w:t>
      </w:r>
      <w:r w:rsidR="00F02FA9" w:rsidRPr="00D95C2E">
        <w:t xml:space="preserve">  Reporting breach of confidentiality</w:t>
      </w:r>
      <w:bookmarkEnd w:id="46"/>
    </w:p>
    <w:p w14:paraId="2CC944C6" w14:textId="77777777" w:rsidR="00F02FA9" w:rsidRPr="00D95C2E" w:rsidRDefault="00F02FA9" w:rsidP="00F02FA9">
      <w:pPr>
        <w:pStyle w:val="subsection"/>
      </w:pPr>
      <w:r w:rsidRPr="00D95C2E">
        <w:tab/>
      </w:r>
      <w:r w:rsidRPr="00D95C2E">
        <w:tab/>
        <w:t>An applicant or bidder, or a related person of an applicant or bidder, or a contractor of an applicant or bidder, who:</w:t>
      </w:r>
    </w:p>
    <w:p w14:paraId="40603CD7" w14:textId="77777777" w:rsidR="00F02FA9" w:rsidRPr="00D95C2E" w:rsidRDefault="00F02FA9" w:rsidP="00F02FA9">
      <w:pPr>
        <w:pStyle w:val="paragraph"/>
      </w:pPr>
      <w:r w:rsidRPr="00D95C2E">
        <w:tab/>
        <w:t>(a)</w:t>
      </w:r>
      <w:r w:rsidRPr="00D95C2E">
        <w:tab/>
        <w:t xml:space="preserve">discloses confidential information in breach of </w:t>
      </w:r>
      <w:r w:rsidR="003D3442" w:rsidRPr="00D95C2E">
        <w:t>section 2</w:t>
      </w:r>
      <w:r w:rsidR="005E6A38" w:rsidRPr="00D95C2E">
        <w:t>9</w:t>
      </w:r>
      <w:r w:rsidRPr="00D95C2E">
        <w:t>; or</w:t>
      </w:r>
    </w:p>
    <w:p w14:paraId="470AE6F0" w14:textId="77777777" w:rsidR="00F02FA9" w:rsidRPr="00D95C2E" w:rsidRDefault="00F02FA9" w:rsidP="00F02FA9">
      <w:pPr>
        <w:pStyle w:val="paragraph"/>
      </w:pPr>
      <w:r w:rsidRPr="00D95C2E">
        <w:tab/>
        <w:t>(b)</w:t>
      </w:r>
      <w:r w:rsidRPr="00D95C2E">
        <w:tab/>
        <w:t>receives information that is confidential information for another applicant or bidder;</w:t>
      </w:r>
    </w:p>
    <w:p w14:paraId="084A4F12" w14:textId="77777777" w:rsidR="00F02FA9" w:rsidRPr="00D95C2E" w:rsidRDefault="00F02FA9" w:rsidP="00F02FA9">
      <w:pPr>
        <w:pStyle w:val="subsection"/>
        <w:spacing w:before="60"/>
      </w:pPr>
      <w:r w:rsidRPr="00D95C2E">
        <w:tab/>
      </w:r>
      <w:r w:rsidRPr="00D95C2E">
        <w:tab/>
        <w:t xml:space="preserve">must report the disclosure or receipt in writing to the </w:t>
      </w:r>
      <w:proofErr w:type="spellStart"/>
      <w:r w:rsidRPr="00D95C2E">
        <w:t>ACMA</w:t>
      </w:r>
      <w:proofErr w:type="spellEnd"/>
      <w:r w:rsidRPr="00D95C2E">
        <w:t xml:space="preserve"> as soon as possible, but no later than 2 working days after becoming aware the disclosure or receipt has occurred</w:t>
      </w:r>
      <w:r w:rsidR="005E6A38" w:rsidRPr="00D95C2E">
        <w:t>.</w:t>
      </w:r>
    </w:p>
    <w:p w14:paraId="25C81CC3" w14:textId="77777777" w:rsidR="00F02FA9" w:rsidRPr="00D95C2E" w:rsidRDefault="005E6A38" w:rsidP="00F02FA9">
      <w:pPr>
        <w:pStyle w:val="ActHead5"/>
      </w:pPr>
      <w:bookmarkStart w:id="47" w:name="_Toc137195015"/>
      <w:r w:rsidRPr="00053CD9">
        <w:rPr>
          <w:rStyle w:val="CharSectno"/>
        </w:rPr>
        <w:t>32</w:t>
      </w:r>
      <w:r w:rsidR="00F02FA9" w:rsidRPr="00D95C2E">
        <w:t xml:space="preserve">  Notice of breach of confidentiality</w:t>
      </w:r>
      <w:bookmarkEnd w:id="47"/>
    </w:p>
    <w:p w14:paraId="090439AA" w14:textId="77777777" w:rsidR="00F02FA9" w:rsidRPr="00D95C2E" w:rsidRDefault="00F02FA9" w:rsidP="00F02FA9">
      <w:pPr>
        <w:pStyle w:val="subsection"/>
      </w:pPr>
      <w:r w:rsidRPr="00D95C2E">
        <w:tab/>
        <w:t>(1)</w:t>
      </w:r>
      <w:r w:rsidRPr="00D95C2E">
        <w:tab/>
        <w:t xml:space="preserve">This section applies if the </w:t>
      </w:r>
      <w:proofErr w:type="spellStart"/>
      <w:r w:rsidRPr="00D95C2E">
        <w:t>ACMA</w:t>
      </w:r>
      <w:proofErr w:type="spellEnd"/>
      <w:r w:rsidRPr="00D95C2E">
        <w:t xml:space="preserve"> reasonably believes that an applicant or bidder, or a related person of the applicant or bidder, or a contractor of the applicant or bidder, may have:</w:t>
      </w:r>
    </w:p>
    <w:p w14:paraId="0224D38D" w14:textId="77777777" w:rsidR="00F02FA9" w:rsidRPr="00D95C2E" w:rsidRDefault="00F02FA9" w:rsidP="00F02FA9">
      <w:pPr>
        <w:pStyle w:val="paragraph"/>
      </w:pPr>
      <w:r w:rsidRPr="00D95C2E">
        <w:tab/>
        <w:t>(a)</w:t>
      </w:r>
      <w:r w:rsidRPr="00D95C2E">
        <w:tab/>
        <w:t xml:space="preserve">disclosed confidential information in breach of </w:t>
      </w:r>
      <w:r w:rsidR="003D3442" w:rsidRPr="00D95C2E">
        <w:t>section 2</w:t>
      </w:r>
      <w:r w:rsidR="005E6A38" w:rsidRPr="00D95C2E">
        <w:t>9</w:t>
      </w:r>
      <w:r w:rsidRPr="00D95C2E">
        <w:t>; or</w:t>
      </w:r>
    </w:p>
    <w:p w14:paraId="59D482D1" w14:textId="77777777" w:rsidR="00F02FA9" w:rsidRPr="00D95C2E" w:rsidRDefault="00F02FA9" w:rsidP="00F02FA9">
      <w:pPr>
        <w:pStyle w:val="paragraph"/>
      </w:pPr>
      <w:r w:rsidRPr="00D95C2E">
        <w:tab/>
        <w:t>(b)</w:t>
      </w:r>
      <w:r w:rsidRPr="00D95C2E">
        <w:tab/>
        <w:t xml:space="preserve">received confidential information as a result of a breach of </w:t>
      </w:r>
      <w:r w:rsidR="003D3442" w:rsidRPr="00D95C2E">
        <w:t>section 2</w:t>
      </w:r>
      <w:r w:rsidR="005E6A38" w:rsidRPr="00D95C2E">
        <w:t>9.</w:t>
      </w:r>
    </w:p>
    <w:p w14:paraId="48AB676A" w14:textId="77777777" w:rsidR="00F02FA9" w:rsidRPr="00D95C2E" w:rsidRDefault="00F02FA9" w:rsidP="00F02FA9">
      <w:pPr>
        <w:pStyle w:val="subsection"/>
      </w:pPr>
      <w:r w:rsidRPr="00D95C2E">
        <w:tab/>
        <w:t>(2)</w:t>
      </w:r>
      <w:r w:rsidRPr="00D95C2E">
        <w:tab/>
        <w:t xml:space="preserve">In relation to the applicant or bidder whose confidential information has been disclosed, the </w:t>
      </w:r>
      <w:proofErr w:type="spellStart"/>
      <w:r w:rsidRPr="00D95C2E">
        <w:t>ACMA</w:t>
      </w:r>
      <w:proofErr w:type="spellEnd"/>
      <w:r w:rsidRPr="00D95C2E">
        <w:t xml:space="preserve"> must:</w:t>
      </w:r>
    </w:p>
    <w:p w14:paraId="72AB3608" w14:textId="77777777" w:rsidR="00F02FA9" w:rsidRPr="00D95C2E" w:rsidRDefault="00F02FA9" w:rsidP="00F02FA9">
      <w:pPr>
        <w:pStyle w:val="paragraph"/>
      </w:pPr>
      <w:r w:rsidRPr="00D95C2E">
        <w:tab/>
        <w:t>(a)</w:t>
      </w:r>
      <w:r w:rsidRPr="00D95C2E">
        <w:tab/>
        <w:t>notify, in writing, the applicant or bidder, giving details of the matter; and</w:t>
      </w:r>
    </w:p>
    <w:p w14:paraId="2D44B9A8" w14:textId="77777777" w:rsidR="00F02FA9" w:rsidRPr="00D95C2E" w:rsidRDefault="00F02FA9" w:rsidP="00F02FA9">
      <w:pPr>
        <w:pStyle w:val="paragraph"/>
      </w:pPr>
      <w:r w:rsidRPr="00D95C2E">
        <w:tab/>
        <w:t>(b)</w:t>
      </w:r>
      <w:r w:rsidRPr="00D95C2E">
        <w:tab/>
        <w:t>ask the applicant or bidder to make submissions about the matter; and</w:t>
      </w:r>
    </w:p>
    <w:p w14:paraId="40933979" w14:textId="77777777" w:rsidR="00F02FA9" w:rsidRPr="00D95C2E" w:rsidRDefault="00F02FA9" w:rsidP="00F02FA9">
      <w:pPr>
        <w:pStyle w:val="paragraph"/>
      </w:pPr>
      <w:r w:rsidRPr="00D95C2E">
        <w:tab/>
        <w:t>(c)</w:t>
      </w:r>
      <w:r w:rsidRPr="00D95C2E">
        <w:tab/>
        <w:t>state a deadline for the receipt of submissions that is no more than 5 working days after the date of the request</w:t>
      </w:r>
      <w:r w:rsidR="005E6A38" w:rsidRPr="00D95C2E">
        <w:t>.</w:t>
      </w:r>
    </w:p>
    <w:p w14:paraId="6B10AFD2" w14:textId="77777777" w:rsidR="00F02FA9" w:rsidRPr="00D95C2E" w:rsidRDefault="00F02FA9" w:rsidP="00F02FA9">
      <w:pPr>
        <w:pStyle w:val="subsection"/>
      </w:pPr>
      <w:r w:rsidRPr="00D95C2E">
        <w:tab/>
        <w:t>(3)</w:t>
      </w:r>
      <w:r w:rsidRPr="00D95C2E">
        <w:tab/>
        <w:t xml:space="preserve">If the </w:t>
      </w:r>
      <w:proofErr w:type="spellStart"/>
      <w:r w:rsidRPr="00D95C2E">
        <w:t>ACMA</w:t>
      </w:r>
      <w:proofErr w:type="spellEnd"/>
      <w:r w:rsidRPr="00D95C2E">
        <w:t xml:space="preserve"> forms the belief before the end of the allocation period, the </w:t>
      </w:r>
      <w:proofErr w:type="spellStart"/>
      <w:r w:rsidRPr="00D95C2E">
        <w:t>ACMA</w:t>
      </w:r>
      <w:proofErr w:type="spellEnd"/>
      <w:r w:rsidRPr="00D95C2E">
        <w:t xml:space="preserve"> is not required to act under </w:t>
      </w:r>
      <w:r w:rsidR="003D3442" w:rsidRPr="00D95C2E">
        <w:t>subsection (</w:t>
      </w:r>
      <w:r w:rsidRPr="00D95C2E">
        <w:t>2) before the allocation period ends, but must act under that subsection as soon as practicable after the allocation period ends</w:t>
      </w:r>
      <w:r w:rsidR="005E6A38" w:rsidRPr="00D95C2E">
        <w:t>.</w:t>
      </w:r>
    </w:p>
    <w:p w14:paraId="7A35F576" w14:textId="77777777" w:rsidR="00F02FA9" w:rsidRPr="00D95C2E" w:rsidRDefault="005E6A38" w:rsidP="00F02FA9">
      <w:pPr>
        <w:pStyle w:val="ActHead5"/>
      </w:pPr>
      <w:bookmarkStart w:id="48" w:name="_Toc137195016"/>
      <w:r w:rsidRPr="00053CD9">
        <w:rPr>
          <w:rStyle w:val="CharSectno"/>
        </w:rPr>
        <w:t>33</w:t>
      </w:r>
      <w:r w:rsidR="00F02FA9" w:rsidRPr="00D95C2E">
        <w:t xml:space="preserve">  Deeds of confidentiality—related persons and contractors</w:t>
      </w:r>
      <w:bookmarkEnd w:id="48"/>
    </w:p>
    <w:p w14:paraId="0316988C" w14:textId="77777777" w:rsidR="00F02FA9" w:rsidRPr="00D95C2E" w:rsidRDefault="00F02FA9" w:rsidP="00F02FA9">
      <w:pPr>
        <w:pStyle w:val="subsection"/>
      </w:pPr>
      <w:r w:rsidRPr="00D95C2E">
        <w:tab/>
        <w:t>(1)</w:t>
      </w:r>
      <w:r w:rsidRPr="00D95C2E">
        <w:tab/>
        <w:t xml:space="preserve">A person must give the </w:t>
      </w:r>
      <w:proofErr w:type="spellStart"/>
      <w:r w:rsidRPr="00D95C2E">
        <w:t>ACMA</w:t>
      </w:r>
      <w:proofErr w:type="spellEnd"/>
      <w:r w:rsidRPr="00D95C2E">
        <w:t xml:space="preserve"> a deed of confidentiality if:</w:t>
      </w:r>
    </w:p>
    <w:p w14:paraId="14E6DCE6" w14:textId="77777777" w:rsidR="00F02FA9" w:rsidRPr="00D95C2E" w:rsidRDefault="00F02FA9" w:rsidP="00F02FA9">
      <w:pPr>
        <w:pStyle w:val="paragraph"/>
      </w:pPr>
      <w:r w:rsidRPr="00D95C2E">
        <w:tab/>
        <w:t>(a)</w:t>
      </w:r>
      <w:r w:rsidRPr="00D95C2E">
        <w:tab/>
        <w:t>the person is a related person of an applicant or bidder; and</w:t>
      </w:r>
    </w:p>
    <w:p w14:paraId="77B51335" w14:textId="77777777" w:rsidR="00F02FA9" w:rsidRPr="00D95C2E" w:rsidRDefault="00F02FA9" w:rsidP="00F02FA9">
      <w:pPr>
        <w:pStyle w:val="paragraph"/>
      </w:pPr>
      <w:r w:rsidRPr="00D95C2E">
        <w:tab/>
        <w:t>(b)</w:t>
      </w:r>
      <w:r w:rsidRPr="00D95C2E">
        <w:tab/>
        <w:t>the person has knowledge of confidential information of the applicant or bidder; and</w:t>
      </w:r>
    </w:p>
    <w:p w14:paraId="78AEDD2C" w14:textId="77777777" w:rsidR="00F02FA9" w:rsidRPr="00D95C2E" w:rsidRDefault="00F02FA9" w:rsidP="00F02FA9">
      <w:pPr>
        <w:pStyle w:val="paragraph"/>
      </w:pPr>
      <w:r w:rsidRPr="00D95C2E">
        <w:tab/>
        <w:t>(c)</w:t>
      </w:r>
      <w:r w:rsidRPr="00D95C2E">
        <w:tab/>
        <w:t>the person is either or both of the following:</w:t>
      </w:r>
    </w:p>
    <w:p w14:paraId="6767EA2D"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an employee of the applicant or bidder;</w:t>
      </w:r>
    </w:p>
    <w:p w14:paraId="188FB0AB" w14:textId="77777777" w:rsidR="00F02FA9" w:rsidRPr="00D95C2E" w:rsidRDefault="00F02FA9" w:rsidP="00F02FA9">
      <w:pPr>
        <w:pStyle w:val="paragraphsub"/>
      </w:pPr>
      <w:r w:rsidRPr="00D95C2E">
        <w:tab/>
        <w:t>(ii)</w:t>
      </w:r>
      <w:r w:rsidRPr="00D95C2E">
        <w:tab/>
        <w:t>an employee of a related body corporate of the applicant or bidder that provides services to the applicant or bidder</w:t>
      </w:r>
      <w:r w:rsidR="005E6A38" w:rsidRPr="00D95C2E">
        <w:t>.</w:t>
      </w:r>
    </w:p>
    <w:p w14:paraId="5B794E4F" w14:textId="77777777" w:rsidR="00F02FA9" w:rsidRPr="00D95C2E" w:rsidRDefault="00F02FA9" w:rsidP="00F02FA9">
      <w:pPr>
        <w:pStyle w:val="subsection"/>
      </w:pPr>
      <w:r w:rsidRPr="00D95C2E">
        <w:lastRenderedPageBreak/>
        <w:tab/>
        <w:t>(2)</w:t>
      </w:r>
      <w:r w:rsidRPr="00D95C2E">
        <w:tab/>
        <w:t xml:space="preserve">A person must give the </w:t>
      </w:r>
      <w:proofErr w:type="spellStart"/>
      <w:r w:rsidRPr="00D95C2E">
        <w:t>ACMA</w:t>
      </w:r>
      <w:proofErr w:type="spellEnd"/>
      <w:r w:rsidRPr="00D95C2E">
        <w:t xml:space="preserve"> a deed of confidentiality if:</w:t>
      </w:r>
    </w:p>
    <w:p w14:paraId="57BE23C2" w14:textId="77777777" w:rsidR="00F02FA9" w:rsidRPr="00D95C2E" w:rsidRDefault="00F02FA9" w:rsidP="00F02FA9">
      <w:pPr>
        <w:pStyle w:val="paragraph"/>
      </w:pPr>
      <w:r w:rsidRPr="00D95C2E">
        <w:tab/>
        <w:t>(a)</w:t>
      </w:r>
      <w:r w:rsidRPr="00D95C2E">
        <w:tab/>
        <w:t>the person is a contractor of an applicant or bidder; and</w:t>
      </w:r>
    </w:p>
    <w:p w14:paraId="346EBB5E" w14:textId="77777777" w:rsidR="00F02FA9" w:rsidRPr="00D95C2E" w:rsidRDefault="00F02FA9" w:rsidP="00F02FA9">
      <w:pPr>
        <w:pStyle w:val="paragraph"/>
      </w:pPr>
      <w:r w:rsidRPr="00D95C2E">
        <w:tab/>
        <w:t>(b)</w:t>
      </w:r>
      <w:r w:rsidRPr="00D95C2E">
        <w:tab/>
        <w:t>the person has knowledge of confidential information of the applicant or bidder</w:t>
      </w:r>
      <w:r w:rsidR="005E6A38" w:rsidRPr="00D95C2E">
        <w:t>.</w:t>
      </w:r>
    </w:p>
    <w:p w14:paraId="1716E296" w14:textId="77777777" w:rsidR="00F02FA9" w:rsidRPr="00D95C2E" w:rsidRDefault="00F02FA9" w:rsidP="00F02FA9">
      <w:pPr>
        <w:pStyle w:val="subsection"/>
      </w:pPr>
      <w:r w:rsidRPr="00D95C2E">
        <w:tab/>
        <w:t>(3)</w:t>
      </w:r>
      <w:r w:rsidRPr="00D95C2E">
        <w:tab/>
        <w:t>Subsection (2) does not apply to a contractor engaged:</w:t>
      </w:r>
    </w:p>
    <w:p w14:paraId="63FF5B5F" w14:textId="77777777" w:rsidR="00F02FA9" w:rsidRPr="00D95C2E" w:rsidRDefault="00F02FA9" w:rsidP="00F02FA9">
      <w:pPr>
        <w:pStyle w:val="paragraph"/>
      </w:pPr>
      <w:r w:rsidRPr="00D95C2E">
        <w:tab/>
        <w:t>(a)</w:t>
      </w:r>
      <w:r w:rsidRPr="00D95C2E">
        <w:tab/>
        <w:t xml:space="preserve">for the sole purpose of providing, in the contractor’s professional capacity, advice relating to the </w:t>
      </w:r>
      <w:r w:rsidR="00DA6D9A" w:rsidRPr="00D95C2E">
        <w:t>allocation process</w:t>
      </w:r>
      <w:r w:rsidRPr="00D95C2E">
        <w:t>; or</w:t>
      </w:r>
    </w:p>
    <w:p w14:paraId="56614545" w14:textId="77777777" w:rsidR="00F02FA9" w:rsidRPr="00D95C2E" w:rsidRDefault="00F02FA9" w:rsidP="00F02FA9">
      <w:pPr>
        <w:pStyle w:val="paragraph"/>
      </w:pPr>
      <w:r w:rsidRPr="00D95C2E">
        <w:tab/>
        <w:t>(b)</w:t>
      </w:r>
      <w:r w:rsidRPr="00D95C2E">
        <w:tab/>
        <w:t xml:space="preserve">for the sole purpose of obtaining finance to make a payment in relation to the </w:t>
      </w:r>
      <w:r w:rsidR="00DA6D9A" w:rsidRPr="00D95C2E">
        <w:t>allocation process</w:t>
      </w:r>
      <w:r w:rsidR="005E6A38" w:rsidRPr="00D95C2E">
        <w:t>.</w:t>
      </w:r>
    </w:p>
    <w:p w14:paraId="6CAB4846" w14:textId="77777777" w:rsidR="00F02FA9" w:rsidRPr="00D95C2E" w:rsidRDefault="00F02FA9" w:rsidP="00F02FA9">
      <w:pPr>
        <w:pStyle w:val="subsection"/>
      </w:pPr>
      <w:r w:rsidRPr="00D95C2E">
        <w:tab/>
        <w:t>(4)</w:t>
      </w:r>
      <w:r w:rsidRPr="00D95C2E">
        <w:tab/>
        <w:t xml:space="preserve">If a person to whom </w:t>
      </w:r>
      <w:r w:rsidR="003D3442" w:rsidRPr="00D95C2E">
        <w:t>subsection (</w:t>
      </w:r>
      <w:r w:rsidRPr="00D95C2E">
        <w:t xml:space="preserve">1) or (2) applies receives knowledge of the applicant’s confidential information before the application deadline or new application deadline (if there is one), the person must give the </w:t>
      </w:r>
      <w:proofErr w:type="spellStart"/>
      <w:r w:rsidRPr="00D95C2E">
        <w:t>ACMA</w:t>
      </w:r>
      <w:proofErr w:type="spellEnd"/>
      <w:r w:rsidRPr="00D95C2E">
        <w:t xml:space="preserve"> the deed of confidentiality before the relevant deadline</w:t>
      </w:r>
      <w:r w:rsidR="005E6A38" w:rsidRPr="00D95C2E">
        <w:t>.</w:t>
      </w:r>
    </w:p>
    <w:p w14:paraId="020087F7" w14:textId="77777777" w:rsidR="00F02FA9" w:rsidRPr="00D95C2E" w:rsidRDefault="00F02FA9" w:rsidP="00F02FA9">
      <w:pPr>
        <w:pStyle w:val="notetext"/>
      </w:pPr>
      <w:r w:rsidRPr="00D95C2E">
        <w:t>Note:</w:t>
      </w:r>
      <w:r w:rsidRPr="00D95C2E">
        <w:tab/>
        <w:t xml:space="preserve">A deed of confidentiality form must be provided by the </w:t>
      </w:r>
      <w:proofErr w:type="spellStart"/>
      <w:r w:rsidRPr="00D95C2E">
        <w:t>ACMA</w:t>
      </w:r>
      <w:proofErr w:type="spellEnd"/>
      <w:r w:rsidRPr="00D95C2E">
        <w:t xml:space="preserve"> as part of the applicant information package published on the </w:t>
      </w:r>
      <w:proofErr w:type="spellStart"/>
      <w:r w:rsidRPr="00D95C2E">
        <w:t>ACMA’s</w:t>
      </w:r>
      <w:proofErr w:type="spellEnd"/>
      <w:r w:rsidRPr="00D95C2E">
        <w:t xml:space="preserve"> website: see paragraphs </w:t>
      </w:r>
      <w:r w:rsidR="005E6A38" w:rsidRPr="00D95C2E">
        <w:t>26</w:t>
      </w:r>
      <w:r w:rsidRPr="00D95C2E">
        <w:t xml:space="preserve">(1)(h) and </w:t>
      </w:r>
      <w:r w:rsidR="005E6A38" w:rsidRPr="00D95C2E">
        <w:t>27</w:t>
      </w:r>
      <w:r w:rsidRPr="00D95C2E">
        <w:t>(1)(k)</w:t>
      </w:r>
      <w:r w:rsidR="005E6A38" w:rsidRPr="00D95C2E">
        <w:t>.</w:t>
      </w:r>
    </w:p>
    <w:p w14:paraId="696CBCCF" w14:textId="77777777" w:rsidR="00F02FA9" w:rsidRPr="00D95C2E" w:rsidRDefault="002D180D" w:rsidP="007869B2">
      <w:pPr>
        <w:pStyle w:val="ActHead3"/>
        <w:pageBreakBefore/>
      </w:pPr>
      <w:bookmarkStart w:id="49" w:name="_Toc137195017"/>
      <w:r w:rsidRPr="00053CD9">
        <w:rPr>
          <w:rStyle w:val="CharDivNo"/>
        </w:rPr>
        <w:lastRenderedPageBreak/>
        <w:t>Division 2</w:t>
      </w:r>
      <w:r w:rsidR="00F02FA9" w:rsidRPr="00D95C2E">
        <w:t>—</w:t>
      </w:r>
      <w:r w:rsidR="00F02FA9" w:rsidRPr="00053CD9">
        <w:rPr>
          <w:rStyle w:val="CharDivText"/>
        </w:rPr>
        <w:t>Applying to be registered</w:t>
      </w:r>
      <w:bookmarkEnd w:id="49"/>
    </w:p>
    <w:p w14:paraId="0B94463E" w14:textId="77777777" w:rsidR="00F02FA9" w:rsidRPr="00D95C2E" w:rsidRDefault="005E6A38" w:rsidP="00F02FA9">
      <w:pPr>
        <w:pStyle w:val="ActHead5"/>
      </w:pPr>
      <w:bookmarkStart w:id="50" w:name="_Toc137195018"/>
      <w:r w:rsidRPr="00053CD9">
        <w:rPr>
          <w:rStyle w:val="CharSectno"/>
        </w:rPr>
        <w:t>34</w:t>
      </w:r>
      <w:r w:rsidR="00F02FA9" w:rsidRPr="00D95C2E">
        <w:t xml:space="preserve">  Applying to be registered as a bidder</w:t>
      </w:r>
      <w:bookmarkEnd w:id="50"/>
    </w:p>
    <w:p w14:paraId="5257785D" w14:textId="77777777" w:rsidR="00F02FA9" w:rsidRPr="00D95C2E" w:rsidRDefault="00F02FA9" w:rsidP="00F02FA9">
      <w:pPr>
        <w:pStyle w:val="subsection"/>
      </w:pPr>
      <w:r w:rsidRPr="00D95C2E">
        <w:tab/>
        <w:t>(1)</w:t>
      </w:r>
      <w:r w:rsidRPr="00D95C2E">
        <w:tab/>
        <w:t>A person who wishes to do one or more of the following may apply to become registered as a bidder in the allocation process:</w:t>
      </w:r>
    </w:p>
    <w:p w14:paraId="00B15856" w14:textId="77777777" w:rsidR="00F02FA9" w:rsidRPr="00D95C2E" w:rsidRDefault="00F02FA9" w:rsidP="00F02FA9">
      <w:pPr>
        <w:pStyle w:val="paragraph"/>
      </w:pPr>
      <w:r w:rsidRPr="00D95C2E">
        <w:tab/>
        <w:t>(a)</w:t>
      </w:r>
      <w:r w:rsidRPr="00D95C2E">
        <w:tab/>
        <w:t>bid in the 3</w:t>
      </w:r>
      <w:r w:rsidR="005E6A38" w:rsidRPr="00D95C2E">
        <w:t>.</w:t>
      </w:r>
      <w:r w:rsidRPr="00D95C2E">
        <w:t>7 GHz auction;</w:t>
      </w:r>
    </w:p>
    <w:p w14:paraId="2E9698D6" w14:textId="77777777" w:rsidR="00F02FA9" w:rsidRPr="00D95C2E" w:rsidRDefault="00F02FA9" w:rsidP="00F02FA9">
      <w:pPr>
        <w:pStyle w:val="paragraph"/>
      </w:pPr>
      <w:r w:rsidRPr="00D95C2E">
        <w:tab/>
        <w:t>(b)</w:t>
      </w:r>
      <w:r w:rsidRPr="00D95C2E">
        <w:tab/>
        <w:t>bid in the 3</w:t>
      </w:r>
      <w:r w:rsidR="005E6A38" w:rsidRPr="00D95C2E">
        <w:t>.</w:t>
      </w:r>
      <w:r w:rsidRPr="00D95C2E">
        <w:t>4 GHz auction;</w:t>
      </w:r>
    </w:p>
    <w:p w14:paraId="6272090E" w14:textId="77777777" w:rsidR="00F02FA9" w:rsidRPr="00D95C2E" w:rsidRDefault="00F02FA9" w:rsidP="00F02FA9">
      <w:pPr>
        <w:pStyle w:val="paragraph"/>
      </w:pPr>
      <w:r w:rsidRPr="00D95C2E">
        <w:tab/>
        <w:t>(c)</w:t>
      </w:r>
      <w:r w:rsidRPr="00D95C2E">
        <w:tab/>
        <w:t>be directly allocated a leftover lot</w:t>
      </w:r>
      <w:r w:rsidR="005E6A38" w:rsidRPr="00D95C2E">
        <w:t>.</w:t>
      </w:r>
    </w:p>
    <w:p w14:paraId="4BD25615" w14:textId="77777777" w:rsidR="00F02FA9" w:rsidRPr="00D95C2E" w:rsidRDefault="00F02FA9" w:rsidP="00F02FA9">
      <w:pPr>
        <w:pStyle w:val="notetext"/>
      </w:pPr>
      <w:r w:rsidRPr="00D95C2E">
        <w:t>Note:</w:t>
      </w:r>
      <w:r w:rsidRPr="00D95C2E">
        <w:tab/>
        <w:t>A person who is registered as a bidder in the allocation process may, subject to allocation limits and eligibility points, bid in either or both of the 3</w:t>
      </w:r>
      <w:r w:rsidR="005E6A38" w:rsidRPr="00D95C2E">
        <w:t>.</w:t>
      </w:r>
      <w:r w:rsidRPr="00D95C2E">
        <w:t>4 GHz auction and the 3</w:t>
      </w:r>
      <w:r w:rsidR="005E6A38" w:rsidRPr="00D95C2E">
        <w:t>.</w:t>
      </w:r>
      <w:r w:rsidRPr="00D95C2E">
        <w:t>7 GHz auction</w:t>
      </w:r>
      <w:r w:rsidR="005E6A38" w:rsidRPr="00D95C2E">
        <w:t>.</w:t>
      </w:r>
    </w:p>
    <w:p w14:paraId="5F3D4CAD" w14:textId="77777777" w:rsidR="00F02FA9" w:rsidRPr="00D95C2E" w:rsidRDefault="00F02FA9" w:rsidP="00F02FA9">
      <w:pPr>
        <w:pStyle w:val="subsection"/>
      </w:pPr>
      <w:r w:rsidRPr="00D95C2E">
        <w:tab/>
        <w:t>(2)</w:t>
      </w:r>
      <w:r w:rsidRPr="00D95C2E">
        <w:tab/>
        <w:t>A person applies by doing all of the following before the application deadline:</w:t>
      </w:r>
    </w:p>
    <w:p w14:paraId="4DB37C03" w14:textId="77777777" w:rsidR="00F02FA9" w:rsidRPr="00D95C2E" w:rsidRDefault="00F02FA9" w:rsidP="00F02FA9">
      <w:pPr>
        <w:pStyle w:val="paragraph"/>
      </w:pPr>
      <w:r w:rsidRPr="00D95C2E">
        <w:tab/>
        <w:t>(a)</w:t>
      </w:r>
      <w:r w:rsidRPr="00D95C2E">
        <w:tab/>
        <w:t xml:space="preserve">giving the </w:t>
      </w:r>
      <w:proofErr w:type="spellStart"/>
      <w:r w:rsidRPr="00D95C2E">
        <w:t>ACMA</w:t>
      </w:r>
      <w:proofErr w:type="spellEnd"/>
      <w:r w:rsidRPr="00D95C2E">
        <w:t xml:space="preserve"> a completed application form;</w:t>
      </w:r>
    </w:p>
    <w:p w14:paraId="79A95FE5" w14:textId="77777777" w:rsidR="0072018E" w:rsidRPr="00D95C2E" w:rsidRDefault="0072018E" w:rsidP="00F02FA9">
      <w:pPr>
        <w:pStyle w:val="paragraph"/>
      </w:pPr>
      <w:r w:rsidRPr="00D95C2E">
        <w:tab/>
        <w:t>(b)</w:t>
      </w:r>
      <w:r w:rsidRPr="00D95C2E">
        <w:tab/>
        <w:t xml:space="preserve">giving the </w:t>
      </w:r>
      <w:proofErr w:type="spellStart"/>
      <w:r w:rsidRPr="00D95C2E">
        <w:t>ACMA</w:t>
      </w:r>
      <w:proofErr w:type="spellEnd"/>
      <w:r w:rsidRPr="00D95C2E">
        <w:t xml:space="preserve"> a completed associates form;</w:t>
      </w:r>
    </w:p>
    <w:p w14:paraId="71D0C81A" w14:textId="77777777" w:rsidR="00F02FA9" w:rsidRPr="00D95C2E" w:rsidRDefault="00F02FA9" w:rsidP="00F02FA9">
      <w:pPr>
        <w:pStyle w:val="paragraph"/>
      </w:pPr>
      <w:r w:rsidRPr="00D95C2E">
        <w:tab/>
        <w:t>(</w:t>
      </w:r>
      <w:r w:rsidR="0072018E" w:rsidRPr="00D95C2E">
        <w:t>c</w:t>
      </w:r>
      <w:r w:rsidRPr="00D95C2E">
        <w:t>)</w:t>
      </w:r>
      <w:r w:rsidRPr="00D95C2E">
        <w:tab/>
        <w:t xml:space="preserve">giving the </w:t>
      </w:r>
      <w:proofErr w:type="spellStart"/>
      <w:r w:rsidRPr="00D95C2E">
        <w:t>ACMA</w:t>
      </w:r>
      <w:proofErr w:type="spellEnd"/>
      <w:r w:rsidRPr="00D95C2E">
        <w:t xml:space="preserve"> a deed of acknowledgement executed by the applicant;</w:t>
      </w:r>
    </w:p>
    <w:p w14:paraId="71998DA5" w14:textId="77777777" w:rsidR="00F02FA9" w:rsidRPr="00D95C2E" w:rsidRDefault="00F02FA9" w:rsidP="00F02FA9">
      <w:pPr>
        <w:pStyle w:val="paragraph"/>
      </w:pPr>
      <w:r w:rsidRPr="00D95C2E">
        <w:tab/>
        <w:t>(</w:t>
      </w:r>
      <w:r w:rsidR="0072018E" w:rsidRPr="00D95C2E">
        <w:t>d</w:t>
      </w:r>
      <w:r w:rsidRPr="00D95C2E">
        <w:t>)</w:t>
      </w:r>
      <w:r w:rsidRPr="00D95C2E">
        <w:tab/>
        <w:t xml:space="preserve">giving the </w:t>
      </w:r>
      <w:proofErr w:type="spellStart"/>
      <w:r w:rsidRPr="00D95C2E">
        <w:t>ACMA</w:t>
      </w:r>
      <w:proofErr w:type="spellEnd"/>
      <w:r w:rsidRPr="00D95C2E">
        <w:t xml:space="preserve"> a deed of confidentiality executed by the applicant;</w:t>
      </w:r>
    </w:p>
    <w:p w14:paraId="2ADBEB0E" w14:textId="77777777" w:rsidR="00F02FA9" w:rsidRPr="00D95C2E" w:rsidRDefault="00F02FA9" w:rsidP="00F02FA9">
      <w:pPr>
        <w:pStyle w:val="paragraph"/>
      </w:pPr>
      <w:r w:rsidRPr="00D95C2E">
        <w:tab/>
        <w:t>(</w:t>
      </w:r>
      <w:r w:rsidR="0072018E" w:rsidRPr="00D95C2E">
        <w:t>e</w:t>
      </w:r>
      <w:r w:rsidRPr="00D95C2E">
        <w:t>)</w:t>
      </w:r>
      <w:r w:rsidRPr="00D95C2E">
        <w:tab/>
        <w:t>paying the application fee</w:t>
      </w:r>
      <w:r w:rsidR="005E6A38" w:rsidRPr="00D95C2E">
        <w:t>.</w:t>
      </w:r>
    </w:p>
    <w:p w14:paraId="51D53228" w14:textId="77777777" w:rsidR="00F02FA9" w:rsidRPr="00D95C2E" w:rsidRDefault="00F02FA9" w:rsidP="00F02FA9">
      <w:pPr>
        <w:pStyle w:val="notetext"/>
      </w:pPr>
      <w:r w:rsidRPr="00D95C2E">
        <w:t>Note 1:</w:t>
      </w:r>
      <w:r w:rsidRPr="00D95C2E">
        <w:tab/>
        <w:t xml:space="preserve">For information on how an application fee must be paid, see </w:t>
      </w:r>
      <w:r w:rsidR="003D3442" w:rsidRPr="00D95C2E">
        <w:t>section 9</w:t>
      </w:r>
      <w:r w:rsidR="005E6A38" w:rsidRPr="00D95C2E">
        <w:t>.</w:t>
      </w:r>
    </w:p>
    <w:p w14:paraId="7AF1F99A" w14:textId="77777777" w:rsidR="00F02FA9" w:rsidRPr="00D95C2E" w:rsidRDefault="00F02FA9" w:rsidP="00F02FA9">
      <w:pPr>
        <w:pStyle w:val="notetext"/>
      </w:pPr>
      <w:r w:rsidRPr="00D95C2E">
        <w:t>Note 2:</w:t>
      </w:r>
      <w:r w:rsidRPr="00D95C2E">
        <w:tab/>
        <w:t>An applicant may withdraw its application before the eligibility deadline or extended eligibility deadline</w:t>
      </w:r>
      <w:r w:rsidR="00DA6D9A" w:rsidRPr="00D95C2E">
        <w:t xml:space="preserve"> (if there is one)</w:t>
      </w:r>
      <w:r w:rsidRPr="00D95C2E">
        <w:t xml:space="preserve">: see </w:t>
      </w:r>
      <w:r w:rsidR="003D3442" w:rsidRPr="00D95C2E">
        <w:t>subsection 5</w:t>
      </w:r>
      <w:r w:rsidR="005E6A38" w:rsidRPr="00D95C2E">
        <w:t>3</w:t>
      </w:r>
      <w:r w:rsidRPr="00D95C2E">
        <w:t>(1)</w:t>
      </w:r>
      <w:r w:rsidR="005E6A38" w:rsidRPr="00D95C2E">
        <w:t>.</w:t>
      </w:r>
    </w:p>
    <w:p w14:paraId="30017751" w14:textId="77777777" w:rsidR="00F02FA9" w:rsidRPr="00D95C2E" w:rsidRDefault="00F02FA9" w:rsidP="00F02FA9">
      <w:pPr>
        <w:pStyle w:val="SubsectionHead"/>
      </w:pPr>
      <w:r w:rsidRPr="00D95C2E">
        <w:t>Updating documents</w:t>
      </w:r>
    </w:p>
    <w:p w14:paraId="434B2755" w14:textId="77777777" w:rsidR="00F02FA9" w:rsidRPr="00D95C2E" w:rsidRDefault="00F02FA9" w:rsidP="00F02FA9">
      <w:pPr>
        <w:pStyle w:val="subsection"/>
      </w:pPr>
      <w:r w:rsidRPr="00D95C2E">
        <w:tab/>
        <w:t>(3)</w:t>
      </w:r>
      <w:r w:rsidRPr="00D95C2E">
        <w:tab/>
        <w:t xml:space="preserve">An applicant who has given the </w:t>
      </w:r>
      <w:proofErr w:type="spellStart"/>
      <w:r w:rsidRPr="00D95C2E">
        <w:t>ACMA</w:t>
      </w:r>
      <w:proofErr w:type="spellEnd"/>
      <w:r w:rsidRPr="00D95C2E">
        <w:t xml:space="preserve"> a document covered by </w:t>
      </w:r>
      <w:r w:rsidR="003D3442" w:rsidRPr="00D95C2E">
        <w:t>paragraph (</w:t>
      </w:r>
      <w:r w:rsidRPr="00D95C2E">
        <w:t>2)(a), (b)</w:t>
      </w:r>
      <w:r w:rsidR="00AD7999" w:rsidRPr="00D95C2E">
        <w:t xml:space="preserve">, </w:t>
      </w:r>
      <w:r w:rsidRPr="00D95C2E">
        <w:t xml:space="preserve">(c) </w:t>
      </w:r>
      <w:r w:rsidR="00AD7999" w:rsidRPr="00D95C2E">
        <w:t xml:space="preserve">or (d) </w:t>
      </w:r>
      <w:r w:rsidRPr="00D95C2E">
        <w:t xml:space="preserve">before the application deadline may give the </w:t>
      </w:r>
      <w:proofErr w:type="spellStart"/>
      <w:r w:rsidRPr="00D95C2E">
        <w:t>ACMA</w:t>
      </w:r>
      <w:proofErr w:type="spellEnd"/>
      <w:r w:rsidRPr="00D95C2E">
        <w:t xml:space="preserve"> an updated, additional or replacement version of the document at any time until the application deadline, but not after the application deadline</w:t>
      </w:r>
      <w:r w:rsidR="005E6A38" w:rsidRPr="00D95C2E">
        <w:t>.</w:t>
      </w:r>
    </w:p>
    <w:p w14:paraId="3530B79B" w14:textId="77777777" w:rsidR="00F02FA9" w:rsidRPr="00D95C2E" w:rsidRDefault="005E6A38" w:rsidP="00F02FA9">
      <w:pPr>
        <w:pStyle w:val="ActHead5"/>
      </w:pPr>
      <w:bookmarkStart w:id="51" w:name="_Toc137195019"/>
      <w:bookmarkStart w:id="52" w:name="_Hlk122340915"/>
      <w:r w:rsidRPr="00053CD9">
        <w:rPr>
          <w:rStyle w:val="CharSectno"/>
        </w:rPr>
        <w:t>35</w:t>
      </w:r>
      <w:r w:rsidR="00F02FA9" w:rsidRPr="00D95C2E">
        <w:t xml:space="preserve">  Application fee not refundable except in certain circumstances</w:t>
      </w:r>
      <w:bookmarkEnd w:id="51"/>
    </w:p>
    <w:p w14:paraId="290072FA" w14:textId="77777777" w:rsidR="00F02FA9" w:rsidRPr="00D95C2E" w:rsidRDefault="00F02FA9" w:rsidP="00F02FA9">
      <w:pPr>
        <w:pStyle w:val="subsection"/>
      </w:pPr>
      <w:r w:rsidRPr="00D95C2E">
        <w:tab/>
        <w:t>(1)</w:t>
      </w:r>
      <w:r w:rsidRPr="00D95C2E">
        <w:tab/>
        <w:t xml:space="preserve">Subject to </w:t>
      </w:r>
      <w:r w:rsidR="003D3442" w:rsidRPr="00D95C2E">
        <w:t>subsection (</w:t>
      </w:r>
      <w:r w:rsidRPr="00D95C2E">
        <w:t>2), an application fee paid by an applicant or bidder under this instrument is not refundable in any circumstances, including:</w:t>
      </w:r>
    </w:p>
    <w:p w14:paraId="1147A71B" w14:textId="77777777" w:rsidR="00F02FA9" w:rsidRPr="00D95C2E" w:rsidRDefault="00F02FA9" w:rsidP="00F02FA9">
      <w:pPr>
        <w:pStyle w:val="paragraph"/>
      </w:pPr>
      <w:r w:rsidRPr="00D95C2E">
        <w:tab/>
        <w:t>(a)</w:t>
      </w:r>
      <w:r w:rsidRPr="00D95C2E">
        <w:tab/>
        <w:t>if the applicant withdraws from the allocation process; or</w:t>
      </w:r>
    </w:p>
    <w:p w14:paraId="04E278D3" w14:textId="77777777" w:rsidR="00F02FA9" w:rsidRPr="00D95C2E" w:rsidRDefault="00F02FA9" w:rsidP="00F02FA9">
      <w:pPr>
        <w:pStyle w:val="paragraph"/>
      </w:pPr>
      <w:r w:rsidRPr="00D95C2E">
        <w:tab/>
        <w:t>(b)</w:t>
      </w:r>
      <w:r w:rsidRPr="00D95C2E">
        <w:tab/>
        <w:t>if the applicant or bidder is taken to withdraw from the allocation process; or</w:t>
      </w:r>
    </w:p>
    <w:p w14:paraId="7F41EB19" w14:textId="77777777" w:rsidR="00F02FA9" w:rsidRPr="00D95C2E" w:rsidRDefault="00F02FA9" w:rsidP="00F02FA9">
      <w:pPr>
        <w:pStyle w:val="paragraph"/>
      </w:pPr>
      <w:r w:rsidRPr="00D95C2E">
        <w:tab/>
        <w:t>(c)</w:t>
      </w:r>
      <w:r w:rsidRPr="00D95C2E">
        <w:tab/>
        <w:t>if the applicant or bidder is not permitted to make a bid in the 3</w:t>
      </w:r>
      <w:r w:rsidR="005E6A38" w:rsidRPr="00D95C2E">
        <w:t>.</w:t>
      </w:r>
      <w:r w:rsidRPr="00D95C2E">
        <w:t>4 GHz auction or the 3</w:t>
      </w:r>
      <w:r w:rsidR="005E6A38" w:rsidRPr="00D95C2E">
        <w:t>.</w:t>
      </w:r>
      <w:r w:rsidRPr="00D95C2E">
        <w:t>7 GHz auction</w:t>
      </w:r>
      <w:r w:rsidR="005E6A38" w:rsidRPr="00D95C2E">
        <w:t>.</w:t>
      </w:r>
    </w:p>
    <w:p w14:paraId="1EE523FB" w14:textId="77777777" w:rsidR="00F02FA9" w:rsidRPr="00D95C2E" w:rsidRDefault="00F02FA9" w:rsidP="00F02FA9">
      <w:pPr>
        <w:pStyle w:val="subsection"/>
      </w:pPr>
      <w:r w:rsidRPr="00D95C2E">
        <w:tab/>
        <w:t>(2)</w:t>
      </w:r>
      <w:r w:rsidRPr="00D95C2E">
        <w:tab/>
        <w:t>An application fee paid by an applicant under this instrument is refundable if both the following occur:</w:t>
      </w:r>
    </w:p>
    <w:p w14:paraId="57A21E70" w14:textId="77777777" w:rsidR="00F02FA9" w:rsidRPr="00D95C2E" w:rsidRDefault="00F02FA9" w:rsidP="00F02FA9">
      <w:pPr>
        <w:pStyle w:val="paragraph"/>
      </w:pPr>
      <w:r w:rsidRPr="00D95C2E">
        <w:tab/>
        <w:t>(a)</w:t>
      </w:r>
      <w:r w:rsidRPr="00D95C2E">
        <w:tab/>
        <w:t xml:space="preserve">the </w:t>
      </w:r>
      <w:proofErr w:type="spellStart"/>
      <w:r w:rsidRPr="00D95C2E">
        <w:t>ACMA</w:t>
      </w:r>
      <w:proofErr w:type="spellEnd"/>
      <w:r w:rsidRPr="00D95C2E">
        <w:t xml:space="preserve"> exercises a power under </w:t>
      </w:r>
      <w:r w:rsidR="003D3442" w:rsidRPr="00D95C2E">
        <w:t>section 2</w:t>
      </w:r>
      <w:r w:rsidR="005E6A38" w:rsidRPr="00D95C2E">
        <w:t>5</w:t>
      </w:r>
      <w:r w:rsidRPr="00D95C2E">
        <w:t xml:space="preserve"> (about varying key settings);</w:t>
      </w:r>
    </w:p>
    <w:p w14:paraId="017688C1" w14:textId="77777777" w:rsidR="00F02FA9" w:rsidRPr="00D95C2E" w:rsidRDefault="00F02FA9" w:rsidP="00F02FA9">
      <w:pPr>
        <w:pStyle w:val="paragraph"/>
      </w:pPr>
      <w:r w:rsidRPr="00D95C2E">
        <w:tab/>
        <w:t>(b)</w:t>
      </w:r>
      <w:r w:rsidRPr="00D95C2E">
        <w:tab/>
        <w:t xml:space="preserve">the applicant withdraws its application before the extended eligibility deadline by giving the </w:t>
      </w:r>
      <w:proofErr w:type="spellStart"/>
      <w:r w:rsidRPr="00D95C2E">
        <w:t>ACMA</w:t>
      </w:r>
      <w:proofErr w:type="spellEnd"/>
      <w:r w:rsidRPr="00D95C2E">
        <w:t xml:space="preserve"> notice in writing</w:t>
      </w:r>
      <w:r w:rsidR="005E6A38" w:rsidRPr="00D95C2E">
        <w:t>.</w:t>
      </w:r>
    </w:p>
    <w:p w14:paraId="3B691454" w14:textId="77777777" w:rsidR="00F02FA9" w:rsidRPr="00D95C2E" w:rsidRDefault="00F02FA9" w:rsidP="00F02FA9">
      <w:pPr>
        <w:pStyle w:val="subsection"/>
      </w:pPr>
      <w:r w:rsidRPr="00D95C2E">
        <w:lastRenderedPageBreak/>
        <w:tab/>
        <w:t>(3)</w:t>
      </w:r>
      <w:r w:rsidRPr="00D95C2E">
        <w:tab/>
        <w:t xml:space="preserve">If </w:t>
      </w:r>
      <w:r w:rsidR="003D3442" w:rsidRPr="00D95C2E">
        <w:t>subsection (</w:t>
      </w:r>
      <w:r w:rsidRPr="00D95C2E">
        <w:t xml:space="preserve">2) applies in relation to an applicant, the </w:t>
      </w:r>
      <w:proofErr w:type="spellStart"/>
      <w:r w:rsidRPr="00D95C2E">
        <w:t>ACMA</w:t>
      </w:r>
      <w:proofErr w:type="spellEnd"/>
      <w:r w:rsidRPr="00D95C2E">
        <w:t xml:space="preserve"> must refund the application fee no later than 6 months after the applicant withdraws its application</w:t>
      </w:r>
      <w:r w:rsidR="005E6A38" w:rsidRPr="00D95C2E">
        <w:t>.</w:t>
      </w:r>
    </w:p>
    <w:p w14:paraId="493DA78B" w14:textId="77777777" w:rsidR="00F02FA9" w:rsidRPr="00D95C2E" w:rsidRDefault="005E6A38" w:rsidP="00F02FA9">
      <w:pPr>
        <w:pStyle w:val="ActHead5"/>
      </w:pPr>
      <w:bookmarkStart w:id="53" w:name="_Toc137195020"/>
      <w:r w:rsidRPr="00053CD9">
        <w:rPr>
          <w:rStyle w:val="CharSectno"/>
        </w:rPr>
        <w:t>36</w:t>
      </w:r>
      <w:r w:rsidR="00F02FA9" w:rsidRPr="00D95C2E">
        <w:t xml:space="preserve">  Applicants to notify the </w:t>
      </w:r>
      <w:proofErr w:type="spellStart"/>
      <w:r w:rsidR="00F02FA9" w:rsidRPr="00D95C2E">
        <w:t>ACMA</w:t>
      </w:r>
      <w:proofErr w:type="spellEnd"/>
      <w:r w:rsidR="00F02FA9" w:rsidRPr="00D95C2E">
        <w:t xml:space="preserve"> if application information incorrect</w:t>
      </w:r>
      <w:bookmarkEnd w:id="53"/>
    </w:p>
    <w:p w14:paraId="5D515A4F" w14:textId="77777777" w:rsidR="00F02FA9" w:rsidRPr="00D95C2E" w:rsidRDefault="00F02FA9" w:rsidP="00F02FA9">
      <w:pPr>
        <w:pStyle w:val="subsection"/>
      </w:pPr>
      <w:r w:rsidRPr="00D95C2E">
        <w:tab/>
        <w:t>(1)</w:t>
      </w:r>
      <w:r w:rsidRPr="00D95C2E">
        <w:tab/>
        <w:t xml:space="preserve">If an applicant knows that any of the information it has given to the </w:t>
      </w:r>
      <w:proofErr w:type="spellStart"/>
      <w:r w:rsidRPr="00D95C2E">
        <w:t>ACMA</w:t>
      </w:r>
      <w:proofErr w:type="spellEnd"/>
      <w:r w:rsidRPr="00D95C2E">
        <w:t xml:space="preserve"> for the purposes of its application is incorrect, or has become incorrect, the applicant must immediately give the </w:t>
      </w:r>
      <w:proofErr w:type="spellStart"/>
      <w:r w:rsidRPr="00D95C2E">
        <w:t>ACMA</w:t>
      </w:r>
      <w:proofErr w:type="spellEnd"/>
      <w:r w:rsidRPr="00D95C2E">
        <w:t xml:space="preserve"> the correct information</w:t>
      </w:r>
      <w:r w:rsidR="005E6A38" w:rsidRPr="00D95C2E">
        <w:t>.</w:t>
      </w:r>
    </w:p>
    <w:p w14:paraId="1502683C" w14:textId="77777777" w:rsidR="00F02FA9" w:rsidRPr="00D95C2E" w:rsidRDefault="00F02FA9" w:rsidP="00F02FA9">
      <w:pPr>
        <w:pStyle w:val="subsection"/>
      </w:pPr>
      <w:r w:rsidRPr="00D95C2E">
        <w:tab/>
        <w:t>(2)</w:t>
      </w:r>
      <w:r w:rsidRPr="00D95C2E">
        <w:tab/>
        <w:t>The auction manager may correct information in an application if the auction manager is satisfied that the information is incorrect, such as it containing a clerical error or an obvious mistake or omission</w:t>
      </w:r>
      <w:r w:rsidR="005E6A38" w:rsidRPr="00D95C2E">
        <w:t>.</w:t>
      </w:r>
    </w:p>
    <w:p w14:paraId="18658FFB" w14:textId="77777777" w:rsidR="00F02FA9" w:rsidRPr="00D95C2E" w:rsidRDefault="00F02FA9" w:rsidP="00F02FA9">
      <w:pPr>
        <w:pStyle w:val="notetext"/>
      </w:pPr>
      <w:r w:rsidRPr="00D95C2E">
        <w:t>Note:</w:t>
      </w:r>
      <w:r w:rsidRPr="00D95C2E">
        <w:tab/>
        <w:t xml:space="preserve">Before the application deadline, an applicant may give the </w:t>
      </w:r>
      <w:proofErr w:type="spellStart"/>
      <w:r w:rsidRPr="00D95C2E">
        <w:t>ACMA</w:t>
      </w:r>
      <w:proofErr w:type="spellEnd"/>
      <w:r w:rsidRPr="00D95C2E">
        <w:t xml:space="preserve"> </w:t>
      </w:r>
      <w:r w:rsidR="00DA6D9A" w:rsidRPr="00D95C2E">
        <w:t xml:space="preserve">an updated, additional or replacement version of the document </w:t>
      </w:r>
      <w:r w:rsidRPr="00D95C2E">
        <w:t xml:space="preserve">in accordance with </w:t>
      </w:r>
      <w:r w:rsidR="003D3442" w:rsidRPr="00D95C2E">
        <w:t>subsection 3</w:t>
      </w:r>
      <w:r w:rsidR="005E6A38" w:rsidRPr="00D95C2E">
        <w:t>4</w:t>
      </w:r>
      <w:r w:rsidRPr="00D95C2E">
        <w:t>(3)</w:t>
      </w:r>
      <w:r w:rsidR="005E6A38" w:rsidRPr="00D95C2E">
        <w:t>.</w:t>
      </w:r>
    </w:p>
    <w:p w14:paraId="0B513CEB" w14:textId="77777777" w:rsidR="00F02FA9" w:rsidRPr="00D95C2E" w:rsidRDefault="005E6A38" w:rsidP="00F02FA9">
      <w:pPr>
        <w:pStyle w:val="ActHead5"/>
      </w:pPr>
      <w:bookmarkStart w:id="54" w:name="_Toc137195021"/>
      <w:bookmarkEnd w:id="52"/>
      <w:r w:rsidRPr="00053CD9">
        <w:rPr>
          <w:rStyle w:val="CharSectno"/>
        </w:rPr>
        <w:t>37</w:t>
      </w:r>
      <w:r w:rsidR="00F02FA9" w:rsidRPr="00D95C2E">
        <w:t xml:space="preserve">  Applicant to make statutory declaration about affiliation</w:t>
      </w:r>
      <w:bookmarkEnd w:id="54"/>
    </w:p>
    <w:p w14:paraId="469AC7B5" w14:textId="77777777" w:rsidR="00F02FA9" w:rsidRPr="00D95C2E" w:rsidRDefault="00F02FA9" w:rsidP="00F02FA9">
      <w:pPr>
        <w:pStyle w:val="subsection"/>
      </w:pPr>
      <w:r w:rsidRPr="00D95C2E">
        <w:tab/>
        <w:t>(1)</w:t>
      </w:r>
      <w:r w:rsidRPr="00D95C2E">
        <w:tab/>
        <w:t xml:space="preserve">After the application deadline, the </w:t>
      </w:r>
      <w:proofErr w:type="spellStart"/>
      <w:r w:rsidRPr="00D95C2E">
        <w:t>ACMA</w:t>
      </w:r>
      <w:proofErr w:type="spellEnd"/>
      <w:r w:rsidRPr="00D95C2E">
        <w:t xml:space="preserve"> must:</w:t>
      </w:r>
    </w:p>
    <w:p w14:paraId="3AEC3768" w14:textId="77777777" w:rsidR="00F02FA9" w:rsidRPr="00D95C2E" w:rsidRDefault="00F02FA9" w:rsidP="00F02FA9">
      <w:pPr>
        <w:pStyle w:val="paragraph"/>
      </w:pPr>
      <w:r w:rsidRPr="00D95C2E">
        <w:tab/>
        <w:t>(a)</w:t>
      </w:r>
      <w:r w:rsidRPr="00D95C2E">
        <w:tab/>
        <w:t xml:space="preserve">give each applicant details about the identity of all other applicants, and the persons identified in </w:t>
      </w:r>
      <w:r w:rsidR="00AD7999" w:rsidRPr="00D95C2E">
        <w:t xml:space="preserve">associates forms </w:t>
      </w:r>
      <w:r w:rsidRPr="00D95C2E">
        <w:t>as the associates of the other applicants; and</w:t>
      </w:r>
    </w:p>
    <w:p w14:paraId="131663A8" w14:textId="77777777" w:rsidR="00F02FA9" w:rsidRPr="00D95C2E" w:rsidRDefault="00F02FA9" w:rsidP="00F02FA9">
      <w:pPr>
        <w:pStyle w:val="paragraph"/>
      </w:pPr>
      <w:r w:rsidRPr="00D95C2E">
        <w:tab/>
        <w:t>(b)</w:t>
      </w:r>
      <w:r w:rsidRPr="00D95C2E">
        <w:tab/>
        <w:t>ask each applicant to make a statutory declaration stating whether the applicant is affiliated with another applicant and, if so, identifying the other applicant and giving details of the affiliation</w:t>
      </w:r>
      <w:r w:rsidR="005E6A38" w:rsidRPr="00D95C2E">
        <w:t>.</w:t>
      </w:r>
    </w:p>
    <w:p w14:paraId="5CF9D376" w14:textId="77777777" w:rsidR="00F02FA9" w:rsidRPr="00D95C2E" w:rsidRDefault="00F02FA9" w:rsidP="00F02FA9">
      <w:pPr>
        <w:pStyle w:val="notetext"/>
      </w:pPr>
      <w:r w:rsidRPr="00D95C2E">
        <w:t>Note:</w:t>
      </w:r>
      <w:r w:rsidRPr="00D95C2E">
        <w:tab/>
      </w:r>
      <w:r w:rsidR="002D180D" w:rsidRPr="00D95C2E">
        <w:t>Division 4</w:t>
      </w:r>
      <w:r w:rsidRPr="00D95C2E">
        <w:t xml:space="preserve"> of this Part is about dealing with affiliations</w:t>
      </w:r>
      <w:r w:rsidR="005E6A38" w:rsidRPr="00D95C2E">
        <w:t>.</w:t>
      </w:r>
    </w:p>
    <w:p w14:paraId="77322EE1" w14:textId="77777777" w:rsidR="00F02FA9" w:rsidRPr="00D95C2E" w:rsidRDefault="00F02FA9" w:rsidP="00F02FA9">
      <w:pPr>
        <w:pStyle w:val="subsection"/>
      </w:pPr>
      <w:r w:rsidRPr="00D95C2E">
        <w:tab/>
        <w:t>(2)</w:t>
      </w:r>
      <w:r w:rsidRPr="00D95C2E">
        <w:tab/>
        <w:t xml:space="preserve">The </w:t>
      </w:r>
      <w:proofErr w:type="spellStart"/>
      <w:r w:rsidRPr="00D95C2E">
        <w:t>ACMA</w:t>
      </w:r>
      <w:proofErr w:type="spellEnd"/>
      <w:r w:rsidRPr="00D95C2E">
        <w:t xml:space="preserve"> must state a deadline, at least 10 working days after the date of the request, before which the statutory declaration must be received by the </w:t>
      </w:r>
      <w:proofErr w:type="spellStart"/>
      <w:r w:rsidRPr="00D95C2E">
        <w:t>ACMA</w:t>
      </w:r>
      <w:proofErr w:type="spellEnd"/>
      <w:r w:rsidR="005E6A38" w:rsidRPr="00D95C2E">
        <w:t>.</w:t>
      </w:r>
    </w:p>
    <w:p w14:paraId="5B3D65D9" w14:textId="77777777" w:rsidR="00F02FA9" w:rsidRPr="00D95C2E" w:rsidRDefault="005E6A38" w:rsidP="00F02FA9">
      <w:pPr>
        <w:pStyle w:val="ActHead5"/>
      </w:pPr>
      <w:bookmarkStart w:id="55" w:name="_Toc137195022"/>
      <w:r w:rsidRPr="00053CD9">
        <w:rPr>
          <w:rStyle w:val="CharSectno"/>
        </w:rPr>
        <w:t>38</w:t>
      </w:r>
      <w:r w:rsidR="00F02FA9" w:rsidRPr="00D95C2E">
        <w:t xml:space="preserve">  Failure to give statutory declaration about affiliation</w:t>
      </w:r>
      <w:bookmarkEnd w:id="55"/>
    </w:p>
    <w:p w14:paraId="5D791643" w14:textId="77777777" w:rsidR="00F02FA9" w:rsidRPr="00D95C2E" w:rsidRDefault="00F02FA9" w:rsidP="00F02FA9">
      <w:pPr>
        <w:pStyle w:val="subsection"/>
      </w:pPr>
      <w:r w:rsidRPr="00D95C2E">
        <w:tab/>
        <w:t>(1)</w:t>
      </w:r>
      <w:r w:rsidRPr="00D95C2E">
        <w:tab/>
        <w:t xml:space="preserve">If an applicant does not give the </w:t>
      </w:r>
      <w:proofErr w:type="spellStart"/>
      <w:r w:rsidRPr="00D95C2E">
        <w:t>ACMA</w:t>
      </w:r>
      <w:proofErr w:type="spellEnd"/>
      <w:r w:rsidRPr="00D95C2E">
        <w:t xml:space="preserve"> a statutory declaration in accordance with </w:t>
      </w:r>
      <w:r w:rsidR="003D3442" w:rsidRPr="00D95C2E">
        <w:t>section 3</w:t>
      </w:r>
      <w:r w:rsidR="005E6A38" w:rsidRPr="00D95C2E">
        <w:t>7</w:t>
      </w:r>
      <w:r w:rsidRPr="00D95C2E">
        <w:t xml:space="preserve"> by the deadline stated under </w:t>
      </w:r>
      <w:r w:rsidR="003D3442" w:rsidRPr="00D95C2E">
        <w:t>subsection 3</w:t>
      </w:r>
      <w:r w:rsidR="005E6A38" w:rsidRPr="00D95C2E">
        <w:t>7</w:t>
      </w:r>
      <w:r w:rsidRPr="00D95C2E">
        <w:t xml:space="preserve">(2) (or, if the </w:t>
      </w:r>
      <w:proofErr w:type="spellStart"/>
      <w:r w:rsidRPr="00D95C2E">
        <w:t>ACMA</w:t>
      </w:r>
      <w:proofErr w:type="spellEnd"/>
      <w:r w:rsidRPr="00D95C2E">
        <w:t xml:space="preserve"> agrees to a later deadline, the agreed deadline), the applicant is taken to have withdrawn its application</w:t>
      </w:r>
      <w:r w:rsidR="005E6A38" w:rsidRPr="00D95C2E">
        <w:t>.</w:t>
      </w:r>
    </w:p>
    <w:p w14:paraId="0957FFC7" w14:textId="77777777" w:rsidR="00F02FA9" w:rsidRPr="00D95C2E" w:rsidRDefault="00F02FA9" w:rsidP="00F02FA9">
      <w:pPr>
        <w:pStyle w:val="subsection"/>
      </w:pPr>
      <w:r w:rsidRPr="00D95C2E">
        <w:tab/>
        <w:t>(2)</w:t>
      </w:r>
      <w:r w:rsidRPr="00D95C2E">
        <w:tab/>
        <w:t xml:space="preserve">The </w:t>
      </w:r>
      <w:proofErr w:type="spellStart"/>
      <w:r w:rsidRPr="00D95C2E">
        <w:t>ACMA</w:t>
      </w:r>
      <w:proofErr w:type="spellEnd"/>
      <w:r w:rsidRPr="00D95C2E">
        <w:t xml:space="preserve"> must tell the applicant in writing if it is taken to have withdrawn its application under </w:t>
      </w:r>
      <w:r w:rsidR="003D3442" w:rsidRPr="00D95C2E">
        <w:t>subsection (</w:t>
      </w:r>
      <w:r w:rsidRPr="00D95C2E">
        <w:t>1)</w:t>
      </w:r>
      <w:r w:rsidR="005E6A38" w:rsidRPr="00D95C2E">
        <w:t>.</w:t>
      </w:r>
    </w:p>
    <w:p w14:paraId="0FFC3D4D" w14:textId="77777777" w:rsidR="00F02FA9" w:rsidRPr="00D95C2E" w:rsidRDefault="002D180D" w:rsidP="007869B2">
      <w:pPr>
        <w:pStyle w:val="ActHead3"/>
        <w:pageBreakBefore/>
      </w:pPr>
      <w:bookmarkStart w:id="56" w:name="_Toc137195023"/>
      <w:r w:rsidRPr="00053CD9">
        <w:rPr>
          <w:rStyle w:val="CharDivNo"/>
        </w:rPr>
        <w:lastRenderedPageBreak/>
        <w:t>Division 3</w:t>
      </w:r>
      <w:r w:rsidR="00F02FA9" w:rsidRPr="00D95C2E">
        <w:t>—</w:t>
      </w:r>
      <w:r w:rsidR="00F02FA9" w:rsidRPr="00053CD9">
        <w:rPr>
          <w:rStyle w:val="CharDivText"/>
        </w:rPr>
        <w:t>Eligibility points and leftover lots</w:t>
      </w:r>
      <w:bookmarkEnd w:id="56"/>
    </w:p>
    <w:p w14:paraId="5AC87BCD" w14:textId="77777777" w:rsidR="00F02FA9" w:rsidRPr="00D95C2E" w:rsidRDefault="005E6A38" w:rsidP="00F02FA9">
      <w:pPr>
        <w:pStyle w:val="ActHead5"/>
      </w:pPr>
      <w:bookmarkStart w:id="57" w:name="_Toc137195024"/>
      <w:r w:rsidRPr="00053CD9">
        <w:rPr>
          <w:rStyle w:val="CharSectno"/>
        </w:rPr>
        <w:t>39</w:t>
      </w:r>
      <w:r w:rsidR="00F02FA9" w:rsidRPr="00D95C2E">
        <w:t xml:space="preserve">  Applying for eligibility points and to be allocated leftover lots</w:t>
      </w:r>
      <w:bookmarkEnd w:id="57"/>
    </w:p>
    <w:p w14:paraId="58425697" w14:textId="77777777" w:rsidR="00F02FA9" w:rsidRPr="00D95C2E" w:rsidRDefault="00F02FA9" w:rsidP="00F02FA9">
      <w:pPr>
        <w:pStyle w:val="subsection"/>
      </w:pPr>
      <w:r w:rsidRPr="00D95C2E">
        <w:tab/>
        <w:t>(1)</w:t>
      </w:r>
      <w:r w:rsidRPr="00D95C2E">
        <w:tab/>
        <w:t xml:space="preserve">After the application deadline, and no later than the eligibility deadline, an applicant must give the </w:t>
      </w:r>
      <w:proofErr w:type="spellStart"/>
      <w:r w:rsidRPr="00D95C2E">
        <w:t>ACMA</w:t>
      </w:r>
      <w:proofErr w:type="spellEnd"/>
      <w:r w:rsidRPr="00D95C2E">
        <w:t xml:space="preserve"> a completed eligibility nomination form, which:</w:t>
      </w:r>
    </w:p>
    <w:p w14:paraId="0400C703" w14:textId="77777777" w:rsidR="00F02FA9" w:rsidRPr="00D95C2E" w:rsidRDefault="00F02FA9" w:rsidP="00F02FA9">
      <w:pPr>
        <w:pStyle w:val="paragraph"/>
      </w:pPr>
      <w:r w:rsidRPr="00D95C2E">
        <w:tab/>
        <w:t>(a)</w:t>
      </w:r>
      <w:r w:rsidRPr="00D95C2E">
        <w:tab/>
        <w:t>specifies the number of eligibility points the applicant wishes to have immediately before the start of the 3</w:t>
      </w:r>
      <w:r w:rsidR="005E6A38" w:rsidRPr="00D95C2E">
        <w:t>.</w:t>
      </w:r>
      <w:r w:rsidRPr="00D95C2E">
        <w:t>7 GHz auction; and</w:t>
      </w:r>
    </w:p>
    <w:p w14:paraId="2CDF5DA3" w14:textId="77777777" w:rsidR="00F02FA9" w:rsidRPr="00D95C2E" w:rsidRDefault="00F02FA9" w:rsidP="00F02FA9">
      <w:pPr>
        <w:pStyle w:val="paragraph"/>
      </w:pPr>
      <w:r w:rsidRPr="00D95C2E">
        <w:tab/>
        <w:t>(b)</w:t>
      </w:r>
      <w:r w:rsidRPr="00D95C2E">
        <w:tab/>
        <w:t xml:space="preserve">if the applicant is eligible to apply to be directly allocated a leftover lot (see </w:t>
      </w:r>
      <w:r w:rsidR="003D3442" w:rsidRPr="00D95C2E">
        <w:t>section 4</w:t>
      </w:r>
      <w:r w:rsidR="005E6A38" w:rsidRPr="00D95C2E">
        <w:t>0</w:t>
      </w:r>
      <w:r w:rsidRPr="00D95C2E">
        <w:t>), and wishes to so apply—applies to be directly allocated the leftover lot</w:t>
      </w:r>
      <w:r w:rsidR="005E6A38" w:rsidRPr="00D95C2E">
        <w:t>.</w:t>
      </w:r>
    </w:p>
    <w:p w14:paraId="1017FBC0" w14:textId="77777777" w:rsidR="00F02FA9" w:rsidRPr="00D95C2E" w:rsidRDefault="00F02FA9" w:rsidP="00F02FA9">
      <w:pPr>
        <w:pStyle w:val="notetext"/>
      </w:pPr>
      <w:r w:rsidRPr="00D95C2E">
        <w:t>Note:</w:t>
      </w:r>
      <w:r w:rsidRPr="00D95C2E">
        <w:tab/>
        <w:t>The applicant must secure the eligibility points with an eligibility payment or deed of financial security</w:t>
      </w:r>
      <w:r w:rsidR="001424C9" w:rsidRPr="00D95C2E">
        <w:t xml:space="preserve"> (or both)</w:t>
      </w:r>
      <w:r w:rsidRPr="00D95C2E">
        <w:t xml:space="preserve">: see </w:t>
      </w:r>
      <w:r w:rsidR="003D3442" w:rsidRPr="00D95C2E">
        <w:t>section 4</w:t>
      </w:r>
      <w:r w:rsidR="005E6A38" w:rsidRPr="00D95C2E">
        <w:t>1.</w:t>
      </w:r>
    </w:p>
    <w:p w14:paraId="0321BDCF" w14:textId="77777777" w:rsidR="00F02FA9" w:rsidRPr="00D95C2E" w:rsidRDefault="00F02FA9" w:rsidP="00F02FA9">
      <w:pPr>
        <w:pStyle w:val="SubsectionHead"/>
      </w:pPr>
      <w:r w:rsidRPr="00D95C2E">
        <w:t>Updating eligibility nomination form</w:t>
      </w:r>
    </w:p>
    <w:p w14:paraId="407B657F" w14:textId="77777777" w:rsidR="00F02FA9" w:rsidRPr="00D95C2E" w:rsidRDefault="00F02FA9" w:rsidP="00F02FA9">
      <w:pPr>
        <w:pStyle w:val="subsection"/>
      </w:pPr>
      <w:r w:rsidRPr="00D95C2E">
        <w:tab/>
        <w:t>(2)</w:t>
      </w:r>
      <w:r w:rsidRPr="00D95C2E">
        <w:tab/>
        <w:t xml:space="preserve">Subject to </w:t>
      </w:r>
      <w:r w:rsidR="003D3442" w:rsidRPr="00D95C2E">
        <w:t>subsection 4</w:t>
      </w:r>
      <w:r w:rsidR="005E6A38" w:rsidRPr="00D95C2E">
        <w:t>8</w:t>
      </w:r>
      <w:r w:rsidRPr="00D95C2E">
        <w:t xml:space="preserve">(2), an applicant who has given the </w:t>
      </w:r>
      <w:proofErr w:type="spellStart"/>
      <w:r w:rsidRPr="00D95C2E">
        <w:t>ACMA</w:t>
      </w:r>
      <w:proofErr w:type="spellEnd"/>
      <w:r w:rsidRPr="00D95C2E">
        <w:t xml:space="preserve"> a completed eligibility nomination form before the eligibility deadline may give the </w:t>
      </w:r>
      <w:proofErr w:type="spellStart"/>
      <w:r w:rsidRPr="00D95C2E">
        <w:t>ACMA</w:t>
      </w:r>
      <w:proofErr w:type="spellEnd"/>
      <w:r w:rsidRPr="00D95C2E">
        <w:t xml:space="preserve"> an updated, additional or replacement version of the document at any time until the eligibility deadline, but not after the eligibility deadline</w:t>
      </w:r>
      <w:r w:rsidR="005E6A38" w:rsidRPr="00D95C2E">
        <w:t>.</w:t>
      </w:r>
    </w:p>
    <w:p w14:paraId="58F194ED" w14:textId="77777777" w:rsidR="00F02FA9" w:rsidRPr="00D95C2E" w:rsidRDefault="00F02FA9" w:rsidP="00F02FA9">
      <w:pPr>
        <w:pStyle w:val="notetext"/>
      </w:pPr>
      <w:r w:rsidRPr="00D95C2E">
        <w:t>Note:</w:t>
      </w:r>
      <w:r w:rsidRPr="00D95C2E">
        <w:tab/>
        <w:t xml:space="preserve">A consequence of this is that an applicant who applies to be directly allocated a leftover lot cannot withdraw this application after the eligibility deadline (but subject to </w:t>
      </w:r>
      <w:r w:rsidR="003D3442" w:rsidRPr="00D95C2E">
        <w:t>section 4</w:t>
      </w:r>
      <w:r w:rsidR="005E6A38" w:rsidRPr="00D95C2E">
        <w:t>8</w:t>
      </w:r>
      <w:r w:rsidRPr="00D95C2E">
        <w:t>)</w:t>
      </w:r>
      <w:r w:rsidR="005E6A38" w:rsidRPr="00D95C2E">
        <w:t>.</w:t>
      </w:r>
    </w:p>
    <w:p w14:paraId="46EB2622" w14:textId="77777777" w:rsidR="00F02FA9" w:rsidRPr="00D95C2E" w:rsidRDefault="00F02FA9" w:rsidP="00F02FA9">
      <w:pPr>
        <w:pStyle w:val="SubsectionHead"/>
      </w:pPr>
      <w:r w:rsidRPr="00D95C2E">
        <w:t>Failure to comply</w:t>
      </w:r>
    </w:p>
    <w:p w14:paraId="4622BE9E" w14:textId="77777777" w:rsidR="00F02FA9" w:rsidRPr="00D95C2E" w:rsidRDefault="00F02FA9" w:rsidP="00F02FA9">
      <w:pPr>
        <w:pStyle w:val="subsection"/>
      </w:pPr>
      <w:r w:rsidRPr="00D95C2E">
        <w:tab/>
        <w:t>(3)</w:t>
      </w:r>
      <w:r w:rsidRPr="00D95C2E">
        <w:tab/>
        <w:t xml:space="preserve">An applicant is taken to have withdrawn its application if the applicant fails to comply with </w:t>
      </w:r>
      <w:r w:rsidR="003D3442" w:rsidRPr="00D95C2E">
        <w:t>subsection (</w:t>
      </w:r>
      <w:r w:rsidRPr="00D95C2E">
        <w:t>1)</w:t>
      </w:r>
      <w:r w:rsidR="005E6A38" w:rsidRPr="00D95C2E">
        <w:t>.</w:t>
      </w:r>
    </w:p>
    <w:p w14:paraId="3DF78C30" w14:textId="77777777" w:rsidR="00F02FA9" w:rsidRPr="00D95C2E" w:rsidRDefault="00F02FA9" w:rsidP="00F02FA9">
      <w:pPr>
        <w:pStyle w:val="subsection"/>
      </w:pPr>
      <w:r w:rsidRPr="00D95C2E">
        <w:tab/>
        <w:t>(4)</w:t>
      </w:r>
      <w:r w:rsidRPr="00D95C2E">
        <w:tab/>
        <w:t xml:space="preserve">The </w:t>
      </w:r>
      <w:proofErr w:type="spellStart"/>
      <w:r w:rsidRPr="00D95C2E">
        <w:t>ACMA</w:t>
      </w:r>
      <w:proofErr w:type="spellEnd"/>
      <w:r w:rsidRPr="00D95C2E">
        <w:t xml:space="preserve"> must tell </w:t>
      </w:r>
      <w:r w:rsidR="001424C9" w:rsidRPr="00D95C2E">
        <w:t>the</w:t>
      </w:r>
      <w:r w:rsidRPr="00D95C2E">
        <w:t xml:space="preserve"> applicant in writing if it is taken to have withdrawn its application under </w:t>
      </w:r>
      <w:r w:rsidR="003D3442" w:rsidRPr="00D95C2E">
        <w:t>subsection (</w:t>
      </w:r>
      <w:r w:rsidRPr="00D95C2E">
        <w:t>3)</w:t>
      </w:r>
      <w:r w:rsidR="005E6A38" w:rsidRPr="00D95C2E">
        <w:t>.</w:t>
      </w:r>
    </w:p>
    <w:p w14:paraId="5CC9F0A4" w14:textId="77777777" w:rsidR="00F02FA9" w:rsidRPr="00D95C2E" w:rsidRDefault="005E6A38" w:rsidP="00F02FA9">
      <w:pPr>
        <w:pStyle w:val="ActHead5"/>
      </w:pPr>
      <w:bookmarkStart w:id="58" w:name="_Toc137195025"/>
      <w:r w:rsidRPr="00053CD9">
        <w:rPr>
          <w:rStyle w:val="CharSectno"/>
        </w:rPr>
        <w:t>40</w:t>
      </w:r>
      <w:r w:rsidR="00F02FA9" w:rsidRPr="00D95C2E">
        <w:t xml:space="preserve">  Who is eligible to apply for a leftover lot</w:t>
      </w:r>
      <w:bookmarkEnd w:id="58"/>
    </w:p>
    <w:p w14:paraId="4A21B04C" w14:textId="77777777" w:rsidR="00F02FA9" w:rsidRPr="00D95C2E" w:rsidRDefault="00F02FA9" w:rsidP="00F02FA9">
      <w:pPr>
        <w:pStyle w:val="subsection"/>
      </w:pPr>
      <w:r w:rsidRPr="00D95C2E">
        <w:tab/>
      </w:r>
      <w:r w:rsidRPr="00D95C2E">
        <w:tab/>
        <w:t>A person is eligible to apply to be directly allocated a leftover lot if the person is:</w:t>
      </w:r>
    </w:p>
    <w:p w14:paraId="097542F5" w14:textId="77777777" w:rsidR="00F02FA9" w:rsidRPr="00D95C2E" w:rsidRDefault="00F02FA9" w:rsidP="00F02FA9">
      <w:pPr>
        <w:pStyle w:val="paragraph"/>
      </w:pPr>
      <w:r w:rsidRPr="00D95C2E">
        <w:tab/>
        <w:t>(a)</w:t>
      </w:r>
      <w:r w:rsidRPr="00D95C2E">
        <w:tab/>
        <w:t xml:space="preserve">the adjacent licensee identified for that lot in column 5 of the table in Schedule 3 </w:t>
      </w:r>
      <w:r w:rsidR="00DA6D9A" w:rsidRPr="00D95C2E">
        <w:t>to</w:t>
      </w:r>
      <w:r w:rsidRPr="00D95C2E">
        <w:t xml:space="preserve"> the marketing plan; or</w:t>
      </w:r>
    </w:p>
    <w:p w14:paraId="72966154" w14:textId="77777777" w:rsidR="00F02FA9" w:rsidRPr="00D95C2E" w:rsidRDefault="00F02FA9" w:rsidP="00F02FA9">
      <w:pPr>
        <w:pStyle w:val="paragraph"/>
      </w:pPr>
      <w:r w:rsidRPr="00D95C2E">
        <w:tab/>
        <w:t>(b)</w:t>
      </w:r>
      <w:r w:rsidRPr="00D95C2E">
        <w:tab/>
        <w:t xml:space="preserve">if the licensee identified under </w:t>
      </w:r>
      <w:r w:rsidR="003D3442" w:rsidRPr="00D95C2E">
        <w:t>paragraph (</w:t>
      </w:r>
      <w:r w:rsidRPr="00D95C2E">
        <w:t>a) is a body corporate—a related body corporate of that licensee</w:t>
      </w:r>
      <w:r w:rsidR="005E6A38" w:rsidRPr="00D95C2E">
        <w:t>.</w:t>
      </w:r>
    </w:p>
    <w:p w14:paraId="0E20D9CA" w14:textId="77777777" w:rsidR="00F02FA9" w:rsidRPr="00D95C2E" w:rsidRDefault="005E6A38" w:rsidP="00F02FA9">
      <w:pPr>
        <w:pStyle w:val="ActHead5"/>
      </w:pPr>
      <w:bookmarkStart w:id="59" w:name="_Toc137195026"/>
      <w:r w:rsidRPr="00053CD9">
        <w:rPr>
          <w:rStyle w:val="CharSectno"/>
        </w:rPr>
        <w:t>41</w:t>
      </w:r>
      <w:r w:rsidR="00F02FA9" w:rsidRPr="00D95C2E">
        <w:t xml:space="preserve">  Requirement to secure eligibility points</w:t>
      </w:r>
      <w:bookmarkEnd w:id="59"/>
    </w:p>
    <w:p w14:paraId="1D4FE10B" w14:textId="77777777" w:rsidR="00F02FA9" w:rsidRPr="00D95C2E" w:rsidRDefault="00F02FA9" w:rsidP="00F02FA9">
      <w:pPr>
        <w:pStyle w:val="subsection"/>
      </w:pPr>
      <w:r w:rsidRPr="00D95C2E">
        <w:tab/>
        <w:t>(1)</w:t>
      </w:r>
      <w:r w:rsidRPr="00D95C2E">
        <w:tab/>
        <w:t xml:space="preserve">This section applies if an applicant gives an eligibility nomination form, or updated eligibility nomination form, to the </w:t>
      </w:r>
      <w:proofErr w:type="spellStart"/>
      <w:r w:rsidRPr="00D95C2E">
        <w:t>ACMA</w:t>
      </w:r>
      <w:proofErr w:type="spellEnd"/>
      <w:r w:rsidR="005E6A38" w:rsidRPr="00D95C2E">
        <w:t>.</w:t>
      </w:r>
    </w:p>
    <w:p w14:paraId="1C79217D" w14:textId="77777777" w:rsidR="00F02FA9" w:rsidRPr="00D95C2E" w:rsidRDefault="00F02FA9" w:rsidP="00F02FA9">
      <w:pPr>
        <w:pStyle w:val="notetext"/>
      </w:pPr>
      <w:r w:rsidRPr="00D95C2E">
        <w:t>Note:</w:t>
      </w:r>
      <w:r w:rsidRPr="00D95C2E">
        <w:tab/>
        <w:t xml:space="preserve">See </w:t>
      </w:r>
      <w:r w:rsidR="003D3442" w:rsidRPr="00D95C2E">
        <w:t>subsections 3</w:t>
      </w:r>
      <w:r w:rsidR="005E6A38" w:rsidRPr="00D95C2E">
        <w:t>9</w:t>
      </w:r>
      <w:r w:rsidRPr="00D95C2E">
        <w:t xml:space="preserve">(1), </w:t>
      </w:r>
      <w:r w:rsidR="005E6A38" w:rsidRPr="00D95C2E">
        <w:t>45</w:t>
      </w:r>
      <w:r w:rsidRPr="00D95C2E">
        <w:t>(</w:t>
      </w:r>
      <w:r w:rsidR="00DA6D9A" w:rsidRPr="00D95C2E">
        <w:t>6</w:t>
      </w:r>
      <w:r w:rsidRPr="00D95C2E">
        <w:t xml:space="preserve">) and </w:t>
      </w:r>
      <w:r w:rsidR="005E6A38" w:rsidRPr="00D95C2E">
        <w:t>48</w:t>
      </w:r>
      <w:r w:rsidRPr="00D95C2E">
        <w:t>(2)</w:t>
      </w:r>
      <w:r w:rsidR="005E6A38" w:rsidRPr="00D95C2E">
        <w:t>.</w:t>
      </w:r>
    </w:p>
    <w:p w14:paraId="6E067E9E" w14:textId="77777777" w:rsidR="00F02FA9" w:rsidRPr="00D95C2E" w:rsidRDefault="00F02FA9" w:rsidP="00F02FA9">
      <w:pPr>
        <w:pStyle w:val="subsection"/>
      </w:pPr>
      <w:r w:rsidRPr="00D95C2E">
        <w:tab/>
        <w:t>(2)</w:t>
      </w:r>
      <w:r w:rsidRPr="00D95C2E">
        <w:tab/>
        <w:t>The applicant must secure the eligibility points specified in its eligibility nomination form or updated eligibility nomination form by doing any of the following by the eligibility deadline or extended eligibility deadline (if there is one):</w:t>
      </w:r>
    </w:p>
    <w:p w14:paraId="0A3454CF" w14:textId="77777777" w:rsidR="00F02FA9" w:rsidRPr="00D95C2E" w:rsidRDefault="00F02FA9" w:rsidP="00F02FA9">
      <w:pPr>
        <w:pStyle w:val="paragraph"/>
      </w:pPr>
      <w:r w:rsidRPr="00D95C2E">
        <w:lastRenderedPageBreak/>
        <w:tab/>
        <w:t>(a)</w:t>
      </w:r>
      <w:r w:rsidRPr="00D95C2E">
        <w:tab/>
        <w:t>making a payment (</w:t>
      </w:r>
      <w:r w:rsidRPr="00D95C2E">
        <w:rPr>
          <w:b/>
          <w:i/>
        </w:rPr>
        <w:t>eligibility payment</w:t>
      </w:r>
      <w:r w:rsidRPr="00D95C2E">
        <w:t xml:space="preserve">) of the amount required by </w:t>
      </w:r>
      <w:r w:rsidR="003D3442" w:rsidRPr="00D95C2E">
        <w:t>subsection (</w:t>
      </w:r>
      <w:r w:rsidRPr="00D95C2E">
        <w:t xml:space="preserve">3) to the </w:t>
      </w:r>
      <w:proofErr w:type="spellStart"/>
      <w:r w:rsidRPr="00D95C2E">
        <w:t>ACMA</w:t>
      </w:r>
      <w:proofErr w:type="spellEnd"/>
      <w:r w:rsidRPr="00D95C2E">
        <w:t>;</w:t>
      </w:r>
    </w:p>
    <w:p w14:paraId="14A641C6" w14:textId="77777777" w:rsidR="00F02FA9" w:rsidRPr="00D95C2E" w:rsidRDefault="00F02FA9" w:rsidP="00F02FA9">
      <w:pPr>
        <w:pStyle w:val="paragraph"/>
      </w:pPr>
      <w:r w:rsidRPr="00D95C2E">
        <w:tab/>
        <w:t>(b)</w:t>
      </w:r>
      <w:r w:rsidRPr="00D95C2E">
        <w:tab/>
        <w:t xml:space="preserve">giving the </w:t>
      </w:r>
      <w:proofErr w:type="spellStart"/>
      <w:r w:rsidRPr="00D95C2E">
        <w:t>ACMA</w:t>
      </w:r>
      <w:proofErr w:type="spellEnd"/>
      <w:r w:rsidRPr="00D95C2E">
        <w:t xml:space="preserve"> a deed of financial security for the amount required by </w:t>
      </w:r>
      <w:r w:rsidR="003D3442" w:rsidRPr="00D95C2E">
        <w:t>subsection (</w:t>
      </w:r>
      <w:r w:rsidRPr="00D95C2E">
        <w:t>3);</w:t>
      </w:r>
    </w:p>
    <w:p w14:paraId="493601BA" w14:textId="77777777" w:rsidR="00F02FA9" w:rsidRPr="00D95C2E" w:rsidRDefault="00F02FA9" w:rsidP="00F02FA9">
      <w:pPr>
        <w:pStyle w:val="paragraph"/>
      </w:pPr>
      <w:r w:rsidRPr="00D95C2E">
        <w:tab/>
        <w:t>(c)</w:t>
      </w:r>
      <w:r w:rsidRPr="00D95C2E">
        <w:tab/>
        <w:t>both:</w:t>
      </w:r>
    </w:p>
    <w:p w14:paraId="37ED0A46"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making a payment (</w:t>
      </w:r>
      <w:r w:rsidRPr="00D95C2E">
        <w:rPr>
          <w:b/>
          <w:bCs/>
          <w:i/>
          <w:iCs/>
        </w:rPr>
        <w:t>eligibility payment</w:t>
      </w:r>
      <w:r w:rsidRPr="00D95C2E">
        <w:t xml:space="preserve">) for part of the amount required by </w:t>
      </w:r>
      <w:r w:rsidR="003D3442" w:rsidRPr="00D95C2E">
        <w:t>subsection (</w:t>
      </w:r>
      <w:r w:rsidRPr="00D95C2E">
        <w:t xml:space="preserve">3) to the </w:t>
      </w:r>
      <w:proofErr w:type="spellStart"/>
      <w:r w:rsidRPr="00D95C2E">
        <w:t>ACMA</w:t>
      </w:r>
      <w:proofErr w:type="spellEnd"/>
      <w:r w:rsidRPr="00D95C2E">
        <w:t>; and</w:t>
      </w:r>
    </w:p>
    <w:p w14:paraId="1BAFE0C5" w14:textId="77777777" w:rsidR="00F02FA9" w:rsidRPr="00D95C2E" w:rsidRDefault="00F02FA9" w:rsidP="00F02FA9">
      <w:pPr>
        <w:pStyle w:val="paragraphsub"/>
      </w:pPr>
      <w:r w:rsidRPr="00D95C2E">
        <w:tab/>
        <w:t>(ii)</w:t>
      </w:r>
      <w:r w:rsidRPr="00D95C2E">
        <w:tab/>
        <w:t xml:space="preserve">giving the </w:t>
      </w:r>
      <w:proofErr w:type="spellStart"/>
      <w:r w:rsidRPr="00D95C2E">
        <w:t>ACMA</w:t>
      </w:r>
      <w:proofErr w:type="spellEnd"/>
      <w:r w:rsidRPr="00D95C2E">
        <w:t xml:space="preserve"> a deed of financial security for the remainder of that amount</w:t>
      </w:r>
      <w:r w:rsidR="005E6A38" w:rsidRPr="00D95C2E">
        <w:t>.</w:t>
      </w:r>
    </w:p>
    <w:p w14:paraId="454EA807" w14:textId="77777777" w:rsidR="00F02FA9" w:rsidRPr="00D95C2E" w:rsidRDefault="00F02FA9" w:rsidP="00F02FA9">
      <w:pPr>
        <w:pStyle w:val="notetext"/>
      </w:pPr>
      <w:r w:rsidRPr="00D95C2E">
        <w:t>Note:</w:t>
      </w:r>
      <w:r w:rsidRPr="00D95C2E">
        <w:tab/>
        <w:t xml:space="preserve">For information on how an eligibility payment is made, see </w:t>
      </w:r>
      <w:r w:rsidR="003D3442" w:rsidRPr="00D95C2E">
        <w:t>section 9</w:t>
      </w:r>
      <w:r w:rsidR="005E6A38" w:rsidRPr="00D95C2E">
        <w:t>.</w:t>
      </w:r>
      <w:r w:rsidRPr="00D95C2E">
        <w:t xml:space="preserve"> For information on how a deed of financial security is given, see </w:t>
      </w:r>
      <w:r w:rsidR="003D3442" w:rsidRPr="00D95C2E">
        <w:t>section 6</w:t>
      </w:r>
      <w:r w:rsidRPr="00D95C2E">
        <w:t xml:space="preserve"> and </w:t>
      </w:r>
      <w:r w:rsidR="003D3442" w:rsidRPr="00D95C2E">
        <w:t>subsections (</w:t>
      </w:r>
      <w:r w:rsidRPr="00D95C2E">
        <w:t>4) to (6)</w:t>
      </w:r>
      <w:r w:rsidR="00104DCA" w:rsidRPr="00D95C2E">
        <w:t xml:space="preserve"> of this section</w:t>
      </w:r>
      <w:r w:rsidR="005E6A38" w:rsidRPr="00D95C2E">
        <w:t>.</w:t>
      </w:r>
    </w:p>
    <w:p w14:paraId="7590F2CD" w14:textId="77777777" w:rsidR="00F02FA9" w:rsidRPr="00D95C2E" w:rsidRDefault="00F02FA9" w:rsidP="00F02FA9">
      <w:pPr>
        <w:pStyle w:val="SubsectionHead"/>
      </w:pPr>
      <w:r w:rsidRPr="00D95C2E">
        <w:t>Amount required to secure eligibility points</w:t>
      </w:r>
    </w:p>
    <w:p w14:paraId="54BF8FA4" w14:textId="77777777" w:rsidR="00F02FA9" w:rsidRPr="00D95C2E" w:rsidRDefault="00F02FA9" w:rsidP="00F02FA9">
      <w:pPr>
        <w:pStyle w:val="subsection"/>
      </w:pPr>
      <w:r w:rsidRPr="00D95C2E">
        <w:tab/>
        <w:t>(3)</w:t>
      </w:r>
      <w:r w:rsidRPr="00D95C2E">
        <w:tab/>
        <w:t xml:space="preserve">The amount required by this </w:t>
      </w:r>
      <w:r w:rsidR="003D3442" w:rsidRPr="00D95C2E">
        <w:t>subsection (</w:t>
      </w:r>
      <w:r w:rsidRPr="00D95C2E">
        <w:t xml:space="preserve">the </w:t>
      </w:r>
      <w:r w:rsidRPr="00D95C2E">
        <w:rPr>
          <w:b/>
          <w:bCs/>
          <w:i/>
          <w:iCs/>
        </w:rPr>
        <w:t>required amount</w:t>
      </w:r>
      <w:r w:rsidRPr="00D95C2E">
        <w:rPr>
          <w:bCs/>
          <w:iCs/>
        </w:rPr>
        <w:t>)</w:t>
      </w:r>
      <w:r w:rsidRPr="00D95C2E">
        <w:rPr>
          <w:b/>
          <w:bCs/>
          <w:i/>
          <w:iCs/>
        </w:rPr>
        <w:t xml:space="preserve"> </w:t>
      </w:r>
      <w:r w:rsidRPr="00D95C2E">
        <w:t>for an applicant (when expressed in dollars) is the sum of:</w:t>
      </w:r>
    </w:p>
    <w:p w14:paraId="53F67971" w14:textId="77777777" w:rsidR="00F02FA9" w:rsidRPr="00D95C2E" w:rsidRDefault="00F02FA9" w:rsidP="00F02FA9">
      <w:pPr>
        <w:pStyle w:val="paragraph"/>
      </w:pPr>
      <w:r w:rsidRPr="00D95C2E">
        <w:tab/>
        <w:t>(a)</w:t>
      </w:r>
      <w:r w:rsidRPr="00D95C2E">
        <w:tab/>
        <w:t xml:space="preserve">the product of the number of eligibility points specified in the form and the dollar value of those points (as set under </w:t>
      </w:r>
      <w:r w:rsidR="003D3442" w:rsidRPr="00D95C2E">
        <w:t>paragraph 2</w:t>
      </w:r>
      <w:r w:rsidR="005E6A38" w:rsidRPr="00D95C2E">
        <w:t>2</w:t>
      </w:r>
      <w:r w:rsidRPr="00D95C2E">
        <w:t>(b)); and</w:t>
      </w:r>
    </w:p>
    <w:p w14:paraId="319DCF59" w14:textId="77777777" w:rsidR="00F02FA9" w:rsidRPr="00D95C2E" w:rsidRDefault="00F02FA9" w:rsidP="00F02FA9">
      <w:pPr>
        <w:pStyle w:val="paragraph"/>
      </w:pPr>
      <w:r w:rsidRPr="00D95C2E">
        <w:tab/>
        <w:t>(b)</w:t>
      </w:r>
      <w:r w:rsidRPr="00D95C2E">
        <w:tab/>
        <w:t xml:space="preserve">for an applicant who applies to be directly allocated a leftover lot—10% of the set price for the leftover lot (as set under </w:t>
      </w:r>
      <w:r w:rsidR="003D3442" w:rsidRPr="00D95C2E">
        <w:t>paragraph 2</w:t>
      </w:r>
      <w:r w:rsidR="005E6A38" w:rsidRPr="00D95C2E">
        <w:t>2</w:t>
      </w:r>
      <w:r w:rsidRPr="00D95C2E">
        <w:t>(</w:t>
      </w:r>
      <w:r w:rsidR="001424C9" w:rsidRPr="00D95C2E">
        <w:t>c</w:t>
      </w:r>
      <w:r w:rsidRPr="00D95C2E">
        <w:t>) a</w:t>
      </w:r>
      <w:r w:rsidR="00104DCA" w:rsidRPr="00D95C2E">
        <w:t>nd</w:t>
      </w:r>
      <w:r w:rsidRPr="00D95C2E">
        <w:t xml:space="preserve"> </w:t>
      </w:r>
      <w:r w:rsidR="002928D1" w:rsidRPr="00D95C2E">
        <w:t xml:space="preserve">as </w:t>
      </w:r>
      <w:r w:rsidRPr="00D95C2E">
        <w:t xml:space="preserve">varied (if </w:t>
      </w:r>
      <w:r w:rsidR="008F3B7D" w:rsidRPr="00D95C2E">
        <w:t>applicable</w:t>
      </w:r>
      <w:r w:rsidRPr="00D95C2E">
        <w:t xml:space="preserve">) under </w:t>
      </w:r>
      <w:r w:rsidR="003D3442" w:rsidRPr="00D95C2E">
        <w:t>paragraph 2</w:t>
      </w:r>
      <w:r w:rsidR="005E6A38" w:rsidRPr="00D95C2E">
        <w:t>5</w:t>
      </w:r>
      <w:r w:rsidRPr="00D95C2E">
        <w:t>(1)(c))</w:t>
      </w:r>
      <w:r w:rsidR="005E6A38" w:rsidRPr="00D95C2E">
        <w:t>.</w:t>
      </w:r>
    </w:p>
    <w:p w14:paraId="0E28675F" w14:textId="77777777" w:rsidR="00F02FA9" w:rsidRPr="00D95C2E" w:rsidRDefault="00F02FA9" w:rsidP="00F02FA9">
      <w:pPr>
        <w:pStyle w:val="SubsectionHead"/>
      </w:pPr>
      <w:r w:rsidRPr="00D95C2E">
        <w:t>Requirements for deeds</w:t>
      </w:r>
    </w:p>
    <w:p w14:paraId="3F12596A" w14:textId="77777777" w:rsidR="00F02FA9" w:rsidRPr="00D95C2E" w:rsidRDefault="00F02FA9" w:rsidP="00F02FA9">
      <w:pPr>
        <w:pStyle w:val="subsection"/>
      </w:pPr>
      <w:r w:rsidRPr="00D95C2E">
        <w:tab/>
        <w:t>(4)</w:t>
      </w:r>
      <w:r w:rsidRPr="00D95C2E">
        <w:tab/>
        <w:t xml:space="preserve">If a deed of financial security is given to the </w:t>
      </w:r>
      <w:proofErr w:type="spellStart"/>
      <w:r w:rsidRPr="00D95C2E">
        <w:t>ACMA</w:t>
      </w:r>
      <w:proofErr w:type="spellEnd"/>
      <w:r w:rsidRPr="00D95C2E">
        <w:t xml:space="preserve"> by email, or uploaded to an online database</w:t>
      </w:r>
      <w:r w:rsidR="001424C9" w:rsidRPr="00D95C2E">
        <w:t xml:space="preserve"> (see </w:t>
      </w:r>
      <w:r w:rsidR="003D3442" w:rsidRPr="00D95C2E">
        <w:t>paragraph 6</w:t>
      </w:r>
      <w:r w:rsidR="001424C9" w:rsidRPr="00D95C2E">
        <w:t>(1)(d))</w:t>
      </w:r>
      <w:r w:rsidRPr="00D95C2E">
        <w:t>, before the eligibility deadline</w:t>
      </w:r>
      <w:r w:rsidR="005042C0" w:rsidRPr="00D95C2E">
        <w:t>, or the extended eligibility deadline (if there is one)</w:t>
      </w:r>
      <w:r w:rsidRPr="00D95C2E">
        <w:t xml:space="preserve">, the original deed must be received by the </w:t>
      </w:r>
      <w:proofErr w:type="spellStart"/>
      <w:r w:rsidRPr="00D95C2E">
        <w:t>ACMA</w:t>
      </w:r>
      <w:proofErr w:type="spellEnd"/>
      <w:r w:rsidRPr="00D95C2E">
        <w:t xml:space="preserve"> no later than 3 working days after th</w:t>
      </w:r>
      <w:r w:rsidR="00DA6D9A" w:rsidRPr="00D95C2E">
        <w:t>at</w:t>
      </w:r>
      <w:r w:rsidRPr="00D95C2E">
        <w:t xml:space="preserve"> deadline (or, if the </w:t>
      </w:r>
      <w:proofErr w:type="spellStart"/>
      <w:r w:rsidRPr="00D95C2E">
        <w:t>ACMA</w:t>
      </w:r>
      <w:proofErr w:type="spellEnd"/>
      <w:r w:rsidRPr="00D95C2E">
        <w:t xml:space="preserve"> agrees to a later time, the agreed time)</w:t>
      </w:r>
      <w:r w:rsidR="005E6A38" w:rsidRPr="00D95C2E">
        <w:t>.</w:t>
      </w:r>
    </w:p>
    <w:p w14:paraId="3DFD104C" w14:textId="77777777" w:rsidR="00F02FA9" w:rsidRPr="00D95C2E" w:rsidRDefault="00F02FA9" w:rsidP="00F02FA9">
      <w:pPr>
        <w:pStyle w:val="subsection"/>
      </w:pPr>
      <w:r w:rsidRPr="00D95C2E">
        <w:tab/>
        <w:t>(5)</w:t>
      </w:r>
      <w:r w:rsidRPr="00D95C2E">
        <w:tab/>
        <w:t>A deed of financial security must be executed by:</w:t>
      </w:r>
    </w:p>
    <w:p w14:paraId="306716D1" w14:textId="77777777" w:rsidR="00F02FA9" w:rsidRPr="00D95C2E" w:rsidRDefault="00F02FA9" w:rsidP="00F02FA9">
      <w:pPr>
        <w:pStyle w:val="paragraph"/>
      </w:pPr>
      <w:r w:rsidRPr="00D95C2E">
        <w:tab/>
        <w:t>(a)</w:t>
      </w:r>
      <w:r w:rsidRPr="00D95C2E">
        <w:tab/>
        <w:t>an authorised deposit</w:t>
      </w:r>
      <w:r w:rsidR="00D95C2E">
        <w:noBreakHyphen/>
      </w:r>
      <w:r w:rsidRPr="00D95C2E">
        <w:t xml:space="preserve">taking institution within the meaning of the </w:t>
      </w:r>
      <w:r w:rsidRPr="00D95C2E">
        <w:rPr>
          <w:i/>
          <w:iCs/>
        </w:rPr>
        <w:t>Banking Act 1959</w:t>
      </w:r>
      <w:r w:rsidRPr="00D95C2E">
        <w:t>; or</w:t>
      </w:r>
    </w:p>
    <w:p w14:paraId="7DE31648" w14:textId="77777777" w:rsidR="00F02FA9" w:rsidRPr="00D95C2E" w:rsidRDefault="00F02FA9" w:rsidP="00F02FA9">
      <w:pPr>
        <w:pStyle w:val="paragraph"/>
      </w:pPr>
      <w:r w:rsidRPr="00D95C2E">
        <w:tab/>
        <w:t>(b)</w:t>
      </w:r>
      <w:r w:rsidRPr="00D95C2E">
        <w:tab/>
        <w:t xml:space="preserve">a person authorised to carry on business in Australia as an insurer under the </w:t>
      </w:r>
      <w:r w:rsidRPr="00D95C2E">
        <w:rPr>
          <w:i/>
          <w:iCs/>
        </w:rPr>
        <w:t>Insurance Act 1973</w:t>
      </w:r>
      <w:r w:rsidRPr="00D95C2E">
        <w:t>; or</w:t>
      </w:r>
    </w:p>
    <w:p w14:paraId="0BDAB781" w14:textId="77777777" w:rsidR="00F02FA9" w:rsidRPr="00D95C2E" w:rsidRDefault="00F02FA9" w:rsidP="00F02FA9">
      <w:pPr>
        <w:pStyle w:val="paragraph"/>
      </w:pPr>
      <w:r w:rsidRPr="00D95C2E">
        <w:tab/>
        <w:t>(c)</w:t>
      </w:r>
      <w:r w:rsidRPr="00D95C2E">
        <w:tab/>
        <w:t xml:space="preserve">a Lloyd’s underwriter authorised to carry on insurance business under Part VII of the </w:t>
      </w:r>
      <w:r w:rsidRPr="00D95C2E">
        <w:rPr>
          <w:i/>
          <w:iCs/>
        </w:rPr>
        <w:t>Insurance Act 1973</w:t>
      </w:r>
      <w:r w:rsidR="005E6A38" w:rsidRPr="00D95C2E">
        <w:t>.</w:t>
      </w:r>
    </w:p>
    <w:p w14:paraId="60BE8057" w14:textId="77777777" w:rsidR="00F02FA9" w:rsidRPr="00D95C2E" w:rsidRDefault="00F02FA9" w:rsidP="00F02FA9">
      <w:pPr>
        <w:pStyle w:val="notetext"/>
      </w:pPr>
      <w:r w:rsidRPr="00D95C2E">
        <w:t>Note:</w:t>
      </w:r>
      <w:r w:rsidRPr="00D95C2E">
        <w:tab/>
        <w:t xml:space="preserve">See also </w:t>
      </w:r>
      <w:r w:rsidR="003D3442" w:rsidRPr="00D95C2E">
        <w:t>subsection 4</w:t>
      </w:r>
      <w:r w:rsidR="005E6A38" w:rsidRPr="00D95C2E">
        <w:t>3</w:t>
      </w:r>
      <w:r w:rsidRPr="00D95C2E">
        <w:t>(3)</w:t>
      </w:r>
      <w:r w:rsidR="005E6A38" w:rsidRPr="00D95C2E">
        <w:t>.</w:t>
      </w:r>
    </w:p>
    <w:p w14:paraId="074E7774" w14:textId="77777777" w:rsidR="00F02FA9" w:rsidRPr="00D95C2E" w:rsidRDefault="00F02FA9" w:rsidP="00F02FA9">
      <w:pPr>
        <w:pStyle w:val="subsection"/>
      </w:pPr>
      <w:r w:rsidRPr="00D95C2E">
        <w:tab/>
        <w:t>(6)</w:t>
      </w:r>
      <w:r w:rsidRPr="00D95C2E">
        <w:tab/>
        <w:t xml:space="preserve">If a deed of financial security is executed by a person acting under a power of attorney for a body corporate, the applicant must give the </w:t>
      </w:r>
      <w:proofErr w:type="spellStart"/>
      <w:r w:rsidRPr="00D95C2E">
        <w:t>ACMA</w:t>
      </w:r>
      <w:proofErr w:type="spellEnd"/>
      <w:r w:rsidRPr="00D95C2E">
        <w:t xml:space="preserve"> a copy of the power of attorney with the deed</w:t>
      </w:r>
      <w:r w:rsidR="005E6A38" w:rsidRPr="00D95C2E">
        <w:t>.</w:t>
      </w:r>
    </w:p>
    <w:p w14:paraId="68495B8E" w14:textId="77777777" w:rsidR="00F02FA9" w:rsidRPr="00D95C2E" w:rsidRDefault="005E6A38" w:rsidP="00F02FA9">
      <w:pPr>
        <w:pStyle w:val="ActHead5"/>
      </w:pPr>
      <w:bookmarkStart w:id="60" w:name="_Toc137195027"/>
      <w:r w:rsidRPr="00053CD9">
        <w:rPr>
          <w:rStyle w:val="CharSectno"/>
        </w:rPr>
        <w:lastRenderedPageBreak/>
        <w:t>42</w:t>
      </w:r>
      <w:r w:rsidR="00F02FA9" w:rsidRPr="00D95C2E">
        <w:t xml:space="preserve">  Number of eligibility points secured</w:t>
      </w:r>
      <w:bookmarkEnd w:id="60"/>
    </w:p>
    <w:p w14:paraId="614A3C30" w14:textId="77777777" w:rsidR="00F02FA9" w:rsidRPr="00D95C2E" w:rsidRDefault="00F02FA9" w:rsidP="00F02FA9">
      <w:pPr>
        <w:pStyle w:val="SubsectionHead"/>
      </w:pPr>
      <w:r w:rsidRPr="00D95C2E">
        <w:t>Initial eligibility points secured</w:t>
      </w:r>
    </w:p>
    <w:p w14:paraId="77F3E2F6" w14:textId="77777777" w:rsidR="00F02FA9" w:rsidRPr="00D95C2E" w:rsidRDefault="00F02FA9" w:rsidP="00F02FA9">
      <w:pPr>
        <w:pStyle w:val="subsection"/>
      </w:pPr>
      <w:r w:rsidRPr="00D95C2E">
        <w:tab/>
        <w:t>(1)</w:t>
      </w:r>
      <w:r w:rsidRPr="00D95C2E">
        <w:tab/>
        <w:t>An applicant’s eligibility points immediately before the start of the 3</w:t>
      </w:r>
      <w:r w:rsidR="005E6A38" w:rsidRPr="00D95C2E">
        <w:t>.</w:t>
      </w:r>
      <w:r w:rsidRPr="00D95C2E">
        <w:t>7 GHz auction is the number of points secured by the applicant, as determined under this section</w:t>
      </w:r>
      <w:r w:rsidR="005E6A38" w:rsidRPr="00D95C2E">
        <w:t>.</w:t>
      </w:r>
    </w:p>
    <w:p w14:paraId="6256FC4A" w14:textId="77777777" w:rsidR="00F02FA9" w:rsidRPr="00D95C2E" w:rsidRDefault="00F02FA9" w:rsidP="00F02FA9">
      <w:pPr>
        <w:pStyle w:val="notetext"/>
      </w:pPr>
      <w:r w:rsidRPr="00D95C2E">
        <w:t>Note:</w:t>
      </w:r>
      <w:r w:rsidRPr="00D95C2E">
        <w:tab/>
      </w:r>
      <w:r w:rsidR="003D3442" w:rsidRPr="00D95C2E">
        <w:t>Section 1</w:t>
      </w:r>
      <w:r w:rsidR="005E6A38" w:rsidRPr="00D95C2E">
        <w:t>04</w:t>
      </w:r>
      <w:r w:rsidRPr="00D95C2E">
        <w:t xml:space="preserve"> sets out how a bidder’s eligibility points change during the allocation process</w:t>
      </w:r>
      <w:r w:rsidR="005E6A38" w:rsidRPr="00D95C2E">
        <w:t>.</w:t>
      </w:r>
      <w:r w:rsidRPr="00D95C2E">
        <w:t xml:space="preserve"> This section is relevant for item 1 of the table in that section</w:t>
      </w:r>
      <w:r w:rsidR="005E6A38" w:rsidRPr="00D95C2E">
        <w:t>.</w:t>
      </w:r>
    </w:p>
    <w:p w14:paraId="3E1985B7" w14:textId="77777777" w:rsidR="00F02FA9" w:rsidRPr="00D95C2E" w:rsidRDefault="00F02FA9" w:rsidP="00F02FA9">
      <w:pPr>
        <w:pStyle w:val="subsection"/>
      </w:pPr>
      <w:r w:rsidRPr="00D95C2E">
        <w:tab/>
        <w:t>(2)</w:t>
      </w:r>
      <w:r w:rsidRPr="00D95C2E">
        <w:tab/>
        <w:t xml:space="preserve">If the applicant gives the </w:t>
      </w:r>
      <w:proofErr w:type="spellStart"/>
      <w:r w:rsidRPr="00D95C2E">
        <w:t>ACMA</w:t>
      </w:r>
      <w:proofErr w:type="spellEnd"/>
      <w:r w:rsidRPr="00D95C2E">
        <w:t xml:space="preserve"> a completed eligibility nomination form (or updated eligibility nomination form) and complies with </w:t>
      </w:r>
      <w:r w:rsidR="003D3442" w:rsidRPr="00D95C2E">
        <w:t>subsection 4</w:t>
      </w:r>
      <w:r w:rsidR="005E6A38" w:rsidRPr="00D95C2E">
        <w:t>1</w:t>
      </w:r>
      <w:r w:rsidRPr="00D95C2E">
        <w:t>(2), the applicant secures the number of eligibility points specified in its completed eligibility nomination form (or updated eligibility nomination form)</w:t>
      </w:r>
      <w:r w:rsidR="005E6A38" w:rsidRPr="00D95C2E">
        <w:t>.</w:t>
      </w:r>
    </w:p>
    <w:p w14:paraId="742B875B" w14:textId="77777777" w:rsidR="00F02FA9" w:rsidRPr="00D95C2E" w:rsidRDefault="00F02FA9" w:rsidP="00F02FA9">
      <w:pPr>
        <w:pStyle w:val="notetext"/>
      </w:pPr>
      <w:r w:rsidRPr="00D95C2E">
        <w:t>Note 1:</w:t>
      </w:r>
      <w:r w:rsidRPr="00D95C2E">
        <w:tab/>
        <w:t>A bidder may be restricted in its use of eligibility points by the allocation limits</w:t>
      </w:r>
      <w:r w:rsidR="005E6A38" w:rsidRPr="00D95C2E">
        <w:t>.</w:t>
      </w:r>
    </w:p>
    <w:p w14:paraId="44F4B202" w14:textId="77777777" w:rsidR="00F02FA9" w:rsidRPr="00D95C2E" w:rsidRDefault="00F02FA9" w:rsidP="00F02FA9">
      <w:pPr>
        <w:pStyle w:val="notetext"/>
      </w:pPr>
      <w:r w:rsidRPr="00D95C2E">
        <w:t>Note 2:</w:t>
      </w:r>
      <w:r w:rsidRPr="00D95C2E">
        <w:tab/>
        <w:t xml:space="preserve">A bidder’s eligibility points may change during the </w:t>
      </w:r>
      <w:r w:rsidR="00C41F4E" w:rsidRPr="00D95C2E">
        <w:t>allocation process</w:t>
      </w:r>
      <w:r w:rsidRPr="00D95C2E">
        <w:t xml:space="preserve">: see </w:t>
      </w:r>
      <w:r w:rsidR="003D3442" w:rsidRPr="00D95C2E">
        <w:t>section 1</w:t>
      </w:r>
      <w:r w:rsidR="005E6A38" w:rsidRPr="00D95C2E">
        <w:t>04.</w:t>
      </w:r>
    </w:p>
    <w:p w14:paraId="7A5DCB9E" w14:textId="77777777" w:rsidR="00F02FA9" w:rsidRPr="00D95C2E" w:rsidRDefault="00F02FA9" w:rsidP="00F02FA9">
      <w:pPr>
        <w:pStyle w:val="SubsectionHead"/>
      </w:pPr>
      <w:r w:rsidRPr="00D95C2E">
        <w:t>Incomplete payment or financial security</w:t>
      </w:r>
    </w:p>
    <w:p w14:paraId="7B5964E1" w14:textId="77777777" w:rsidR="00F02FA9" w:rsidRPr="00D95C2E" w:rsidRDefault="00F02FA9" w:rsidP="00F02FA9">
      <w:pPr>
        <w:pStyle w:val="subsection"/>
      </w:pPr>
      <w:r w:rsidRPr="00D95C2E">
        <w:tab/>
        <w:t>(3)</w:t>
      </w:r>
      <w:r w:rsidRPr="00D95C2E">
        <w:tab/>
        <w:t>If an applicant makes an eligibility payment or gives a deed of financial security, or both, for an amount (</w:t>
      </w:r>
      <w:r w:rsidRPr="00D95C2E">
        <w:rPr>
          <w:bCs/>
          <w:iCs/>
        </w:rPr>
        <w:t>the</w:t>
      </w:r>
      <w:r w:rsidRPr="00D95C2E">
        <w:rPr>
          <w:b/>
          <w:bCs/>
          <w:i/>
          <w:iCs/>
        </w:rPr>
        <w:t xml:space="preserve"> incomplete amount</w:t>
      </w:r>
      <w:r w:rsidRPr="00D95C2E">
        <w:t xml:space="preserve">) less than the required amount (see </w:t>
      </w:r>
      <w:r w:rsidR="003D3442" w:rsidRPr="00D95C2E">
        <w:t>subsection 4</w:t>
      </w:r>
      <w:r w:rsidR="005E6A38" w:rsidRPr="00D95C2E">
        <w:t>1</w:t>
      </w:r>
      <w:r w:rsidRPr="00D95C2E">
        <w:t xml:space="preserve">(3)), the </w:t>
      </w:r>
      <w:proofErr w:type="spellStart"/>
      <w:r w:rsidRPr="00D95C2E">
        <w:t>ACMA</w:t>
      </w:r>
      <w:proofErr w:type="spellEnd"/>
      <w:r w:rsidRPr="00D95C2E">
        <w:t xml:space="preserve"> must, in writing, notify the applicant that:</w:t>
      </w:r>
    </w:p>
    <w:p w14:paraId="2F800EF0" w14:textId="77777777" w:rsidR="00F02FA9" w:rsidRPr="00D95C2E" w:rsidRDefault="00F02FA9" w:rsidP="00F02FA9">
      <w:pPr>
        <w:pStyle w:val="paragraph"/>
      </w:pPr>
      <w:r w:rsidRPr="00D95C2E">
        <w:tab/>
        <w:t>(a)</w:t>
      </w:r>
      <w:r w:rsidRPr="00D95C2E">
        <w:tab/>
        <w:t>the applicant has made an eligibility payment or given a deed of financial security, or both, whichever is the case, for less than the required amount; and</w:t>
      </w:r>
    </w:p>
    <w:p w14:paraId="5EC9E91F" w14:textId="77777777" w:rsidR="00F02FA9" w:rsidRPr="00D95C2E" w:rsidRDefault="00F02FA9" w:rsidP="00F02FA9">
      <w:pPr>
        <w:pStyle w:val="paragraph"/>
      </w:pPr>
      <w:r w:rsidRPr="00D95C2E">
        <w:tab/>
        <w:t>(b)</w:t>
      </w:r>
      <w:r w:rsidRPr="00D95C2E">
        <w:tab/>
        <w:t>the applicant must, before the eligibility deadline or extended eligibility deadline (if there is one), or no later than 3 working days after the date of the notice, whichever is the later, make a payment (</w:t>
      </w:r>
      <w:r w:rsidRPr="00D95C2E">
        <w:rPr>
          <w:b/>
          <w:bCs/>
          <w:i/>
          <w:iCs/>
        </w:rPr>
        <w:t>eligibility payment</w:t>
      </w:r>
      <w:r w:rsidRPr="00D95C2E">
        <w:t>) or give a deed of financial security, or both, for the remainder of the required amount</w:t>
      </w:r>
      <w:r w:rsidR="005E6A38" w:rsidRPr="00D95C2E">
        <w:t>.</w:t>
      </w:r>
    </w:p>
    <w:p w14:paraId="03014599" w14:textId="77777777" w:rsidR="00F02FA9" w:rsidRPr="00D95C2E" w:rsidRDefault="00F02FA9" w:rsidP="00F02FA9">
      <w:pPr>
        <w:pStyle w:val="SubsectionHead"/>
      </w:pPr>
      <w:r w:rsidRPr="00D95C2E">
        <w:t>Failure to remedy incomplete payment or financial security—reduced eligibility points</w:t>
      </w:r>
    </w:p>
    <w:p w14:paraId="62D7B14F" w14:textId="77777777" w:rsidR="00F02FA9" w:rsidRPr="00D95C2E" w:rsidRDefault="00F02FA9" w:rsidP="00F02FA9">
      <w:pPr>
        <w:pStyle w:val="subsection"/>
      </w:pPr>
      <w:bookmarkStart w:id="61" w:name="_Hlk122359469"/>
      <w:r w:rsidRPr="00D95C2E">
        <w:tab/>
        <w:t>(4)</w:t>
      </w:r>
      <w:r w:rsidRPr="00D95C2E">
        <w:tab/>
        <w:t>If:</w:t>
      </w:r>
    </w:p>
    <w:p w14:paraId="07B9FC6C" w14:textId="77777777" w:rsidR="00F02FA9" w:rsidRPr="00D95C2E" w:rsidRDefault="00F02FA9" w:rsidP="00F02FA9">
      <w:pPr>
        <w:pStyle w:val="paragraph"/>
      </w:pPr>
      <w:r w:rsidRPr="00D95C2E">
        <w:tab/>
        <w:t>(a)</w:t>
      </w:r>
      <w:r w:rsidRPr="00D95C2E">
        <w:tab/>
        <w:t xml:space="preserve">the applicant does not comply with the notice given under </w:t>
      </w:r>
      <w:r w:rsidR="003D3442" w:rsidRPr="00D95C2E">
        <w:t>subsection (</w:t>
      </w:r>
      <w:r w:rsidRPr="00D95C2E">
        <w:t>3); and</w:t>
      </w:r>
    </w:p>
    <w:p w14:paraId="051561C0" w14:textId="77777777" w:rsidR="00F02FA9" w:rsidRPr="00D95C2E" w:rsidRDefault="00F02FA9" w:rsidP="00F02FA9">
      <w:pPr>
        <w:pStyle w:val="paragraph"/>
      </w:pPr>
      <w:r w:rsidRPr="00D95C2E">
        <w:tab/>
        <w:t>(b)</w:t>
      </w:r>
      <w:r w:rsidRPr="00D95C2E">
        <w:tab/>
        <w:t xml:space="preserve">the number of points worked out under </w:t>
      </w:r>
      <w:r w:rsidR="003D3442" w:rsidRPr="00D95C2E">
        <w:t>subsection (</w:t>
      </w:r>
      <w:r w:rsidRPr="00D95C2E">
        <w:t>5) or (6) (whichever is applicable) is one or more;</w:t>
      </w:r>
    </w:p>
    <w:p w14:paraId="2053C42A" w14:textId="77777777" w:rsidR="00F02FA9" w:rsidRPr="00D95C2E" w:rsidRDefault="00F02FA9" w:rsidP="00F02FA9">
      <w:pPr>
        <w:pStyle w:val="subsection2"/>
      </w:pPr>
      <w:r w:rsidRPr="00D95C2E">
        <w:t xml:space="preserve">then </w:t>
      </w:r>
      <w:r w:rsidR="001424C9" w:rsidRPr="00D95C2E">
        <w:t xml:space="preserve">the </w:t>
      </w:r>
      <w:r w:rsidRPr="00D95C2E">
        <w:t>applicant secures the number of eligibility points worked out under the applicable subsection</w:t>
      </w:r>
      <w:r w:rsidR="005E6A38" w:rsidRPr="00D95C2E">
        <w:t>.</w:t>
      </w:r>
    </w:p>
    <w:p w14:paraId="489948B0" w14:textId="77777777" w:rsidR="00F02FA9" w:rsidRPr="00D95C2E" w:rsidRDefault="00F02FA9" w:rsidP="00F02FA9">
      <w:pPr>
        <w:pStyle w:val="notetext"/>
      </w:pPr>
      <w:r w:rsidRPr="00D95C2E">
        <w:t>Note:</w:t>
      </w:r>
      <w:r w:rsidRPr="00D95C2E">
        <w:tab/>
        <w:t xml:space="preserve">If the number of eligibility points is less than one, </w:t>
      </w:r>
      <w:r w:rsidR="003D3442" w:rsidRPr="00D95C2E">
        <w:t>section 4</w:t>
      </w:r>
      <w:r w:rsidR="005E6A38" w:rsidRPr="00D95C2E">
        <w:t>3</w:t>
      </w:r>
      <w:r w:rsidRPr="00D95C2E">
        <w:t xml:space="preserve"> applies</w:t>
      </w:r>
      <w:r w:rsidR="005E6A38" w:rsidRPr="00D95C2E">
        <w:t>.</w:t>
      </w:r>
    </w:p>
    <w:bookmarkEnd w:id="61"/>
    <w:p w14:paraId="3B866214" w14:textId="77777777" w:rsidR="00F02FA9" w:rsidRPr="00D95C2E" w:rsidRDefault="00F02FA9" w:rsidP="00F02FA9">
      <w:pPr>
        <w:pStyle w:val="SubsectionHead"/>
      </w:pPr>
      <w:r w:rsidRPr="00D95C2E">
        <w:t>Applicant who did not apply for a leftover lot</w:t>
      </w:r>
    </w:p>
    <w:p w14:paraId="2D6D6073" w14:textId="77777777" w:rsidR="00F02FA9" w:rsidRPr="00D95C2E" w:rsidRDefault="00F02FA9" w:rsidP="00F02FA9">
      <w:pPr>
        <w:pStyle w:val="subsection"/>
      </w:pPr>
      <w:r w:rsidRPr="00D95C2E">
        <w:tab/>
        <w:t>(5)</w:t>
      </w:r>
      <w:r w:rsidRPr="00D95C2E">
        <w:tab/>
        <w:t>If the applicant did not apply to be directly allocated a leftover lot, the number of points is worked out by:</w:t>
      </w:r>
    </w:p>
    <w:p w14:paraId="5819E4AE" w14:textId="77777777" w:rsidR="00F02FA9" w:rsidRPr="00D95C2E" w:rsidRDefault="00F02FA9" w:rsidP="00F02FA9">
      <w:pPr>
        <w:pStyle w:val="paragraph"/>
      </w:pPr>
      <w:r w:rsidRPr="00D95C2E">
        <w:tab/>
        <w:t>(a)</w:t>
      </w:r>
      <w:r w:rsidRPr="00D95C2E">
        <w:tab/>
        <w:t xml:space="preserve">working out the amount of the incomplete amount as a proportion of the amount required under </w:t>
      </w:r>
      <w:r w:rsidR="003D3442" w:rsidRPr="00D95C2E">
        <w:t>subsection 4</w:t>
      </w:r>
      <w:r w:rsidR="005E6A38" w:rsidRPr="00D95C2E">
        <w:t>1</w:t>
      </w:r>
      <w:r w:rsidRPr="00D95C2E">
        <w:t>(3); and</w:t>
      </w:r>
    </w:p>
    <w:p w14:paraId="7466DD4C" w14:textId="77777777" w:rsidR="00F02FA9" w:rsidRPr="00D95C2E" w:rsidRDefault="00F02FA9" w:rsidP="00F02FA9">
      <w:pPr>
        <w:pStyle w:val="paragraph"/>
      </w:pPr>
      <w:r w:rsidRPr="00D95C2E">
        <w:lastRenderedPageBreak/>
        <w:tab/>
        <w:t>(b)</w:t>
      </w:r>
      <w:r w:rsidRPr="00D95C2E">
        <w:tab/>
        <w:t>multiplying that proportion by the number of eligibility points specified in the eligibility nomination form; and</w:t>
      </w:r>
    </w:p>
    <w:p w14:paraId="294490A4" w14:textId="77777777" w:rsidR="00F02FA9" w:rsidRPr="00D95C2E" w:rsidRDefault="00F02FA9" w:rsidP="00F02FA9">
      <w:pPr>
        <w:pStyle w:val="paragraph"/>
      </w:pPr>
      <w:r w:rsidRPr="00D95C2E">
        <w:tab/>
        <w:t>(c)</w:t>
      </w:r>
      <w:r w:rsidRPr="00D95C2E">
        <w:tab/>
        <w:t xml:space="preserve">rounding the result from </w:t>
      </w:r>
      <w:r w:rsidR="003D3442" w:rsidRPr="00D95C2E">
        <w:t>paragraph (</w:t>
      </w:r>
      <w:r w:rsidRPr="00D95C2E">
        <w:t>b) down to the nearest integer</w:t>
      </w:r>
      <w:r w:rsidR="005E6A38" w:rsidRPr="00D95C2E">
        <w:t>.</w:t>
      </w:r>
    </w:p>
    <w:p w14:paraId="466DA9F0" w14:textId="77777777" w:rsidR="00F02FA9" w:rsidRPr="00D95C2E" w:rsidRDefault="00F02FA9" w:rsidP="00F02FA9">
      <w:pPr>
        <w:pStyle w:val="SubsectionHead"/>
      </w:pPr>
      <w:bookmarkStart w:id="62" w:name="_Hlk122359551"/>
      <w:r w:rsidRPr="00D95C2E">
        <w:t>Applicant who applied for a leftover lot</w:t>
      </w:r>
    </w:p>
    <w:p w14:paraId="781D252A" w14:textId="77777777" w:rsidR="00F02FA9" w:rsidRPr="00D95C2E" w:rsidRDefault="00F02FA9" w:rsidP="00F02FA9">
      <w:pPr>
        <w:pStyle w:val="subsection"/>
      </w:pPr>
      <w:r w:rsidRPr="00D95C2E">
        <w:tab/>
        <w:t>(6)</w:t>
      </w:r>
      <w:r w:rsidRPr="00D95C2E">
        <w:tab/>
        <w:t>If the applicant applied to be directly allocated a leftover lot, the number of points worked out under this subsection is:</w:t>
      </w:r>
    </w:p>
    <w:p w14:paraId="1127B951" w14:textId="77777777" w:rsidR="00F02FA9" w:rsidRPr="00D95C2E" w:rsidRDefault="00F02FA9" w:rsidP="00F02FA9">
      <w:pPr>
        <w:pStyle w:val="paragraph"/>
      </w:pPr>
      <w:r w:rsidRPr="00D95C2E">
        <w:tab/>
        <w:t>(a)</w:t>
      </w:r>
      <w:r w:rsidRPr="00D95C2E">
        <w:tab/>
        <w:t xml:space="preserve">if the incomplete amount equals or falls short of the amount required under </w:t>
      </w:r>
      <w:r w:rsidR="003D3442" w:rsidRPr="00D95C2E">
        <w:t>paragraph 4</w:t>
      </w:r>
      <w:r w:rsidR="005E6A38" w:rsidRPr="00D95C2E">
        <w:t>1</w:t>
      </w:r>
      <w:r w:rsidRPr="00D95C2E">
        <w:t>(3)(b)—zero; or</w:t>
      </w:r>
    </w:p>
    <w:p w14:paraId="3BFD120C" w14:textId="77777777" w:rsidR="00F02FA9" w:rsidRPr="00D95C2E" w:rsidRDefault="00F02FA9" w:rsidP="00F02FA9">
      <w:pPr>
        <w:pStyle w:val="paragraph"/>
      </w:pPr>
      <w:r w:rsidRPr="00D95C2E">
        <w:tab/>
        <w:t>(b)</w:t>
      </w:r>
      <w:r w:rsidRPr="00D95C2E">
        <w:tab/>
        <w:t xml:space="preserve">if the incomplete amount exceeds the amount required under </w:t>
      </w:r>
      <w:r w:rsidR="003D3442" w:rsidRPr="00D95C2E">
        <w:t>paragraph 4</w:t>
      </w:r>
      <w:r w:rsidR="005E6A38" w:rsidRPr="00D95C2E">
        <w:t>1</w:t>
      </w:r>
      <w:r w:rsidRPr="00D95C2E">
        <w:t>(3)(b)—worked out by:</w:t>
      </w:r>
    </w:p>
    <w:p w14:paraId="76AA23FB"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working out the amount of the excess as a proportion of the required amount; and</w:t>
      </w:r>
    </w:p>
    <w:p w14:paraId="78335B47" w14:textId="77777777" w:rsidR="00F02FA9" w:rsidRPr="00D95C2E" w:rsidRDefault="00F02FA9" w:rsidP="00F02FA9">
      <w:pPr>
        <w:pStyle w:val="paragraphsub"/>
      </w:pPr>
      <w:r w:rsidRPr="00D95C2E">
        <w:tab/>
        <w:t>(ii)</w:t>
      </w:r>
      <w:r w:rsidRPr="00D95C2E">
        <w:tab/>
        <w:t>multiplying that proportion by the number of eligibility points specified in the eligibility nomination form; and</w:t>
      </w:r>
    </w:p>
    <w:p w14:paraId="65419FD0" w14:textId="77777777" w:rsidR="00F02FA9" w:rsidRPr="00D95C2E" w:rsidRDefault="00F02FA9" w:rsidP="00F02FA9">
      <w:pPr>
        <w:pStyle w:val="paragraphsub"/>
      </w:pPr>
      <w:r w:rsidRPr="00D95C2E">
        <w:tab/>
        <w:t>(iii)</w:t>
      </w:r>
      <w:r w:rsidRPr="00D95C2E">
        <w:tab/>
        <w:t>rounding the result from sub</w:t>
      </w:r>
      <w:r w:rsidR="003D3442" w:rsidRPr="00D95C2E">
        <w:t>paragraph (</w:t>
      </w:r>
      <w:r w:rsidRPr="00D95C2E">
        <w:t>ii) down to the nearest integer</w:t>
      </w:r>
      <w:r w:rsidR="005E6A38" w:rsidRPr="00D95C2E">
        <w:t>.</w:t>
      </w:r>
    </w:p>
    <w:p w14:paraId="219CD37E" w14:textId="77777777" w:rsidR="00F02FA9" w:rsidRPr="00D95C2E" w:rsidRDefault="005E6A38" w:rsidP="00F02FA9">
      <w:pPr>
        <w:pStyle w:val="ActHead5"/>
      </w:pPr>
      <w:bookmarkStart w:id="63" w:name="_Toc137195028"/>
      <w:bookmarkEnd w:id="62"/>
      <w:r w:rsidRPr="00053CD9">
        <w:rPr>
          <w:rStyle w:val="CharSectno"/>
        </w:rPr>
        <w:t>43</w:t>
      </w:r>
      <w:r w:rsidR="00F02FA9" w:rsidRPr="00D95C2E">
        <w:t xml:space="preserve">  Consequence of failing to secure eligibility points</w:t>
      </w:r>
      <w:bookmarkEnd w:id="63"/>
    </w:p>
    <w:p w14:paraId="186A55F4" w14:textId="77777777" w:rsidR="00F02FA9" w:rsidRPr="00D95C2E" w:rsidRDefault="00F02FA9" w:rsidP="00F02FA9">
      <w:pPr>
        <w:pStyle w:val="SubsectionHead"/>
      </w:pPr>
      <w:r w:rsidRPr="00D95C2E">
        <w:t>Consequence for applicants who did or did not apply for a leftover lot</w:t>
      </w:r>
    </w:p>
    <w:p w14:paraId="42702890" w14:textId="77777777" w:rsidR="00F02FA9" w:rsidRPr="00D95C2E" w:rsidRDefault="00F02FA9" w:rsidP="00F02FA9">
      <w:pPr>
        <w:pStyle w:val="subsection"/>
      </w:pPr>
      <w:r w:rsidRPr="00D95C2E">
        <w:tab/>
        <w:t>(1)</w:t>
      </w:r>
      <w:r w:rsidRPr="00D95C2E">
        <w:tab/>
        <w:t xml:space="preserve">In a situation covered by </w:t>
      </w:r>
      <w:r w:rsidR="003D3442" w:rsidRPr="00D95C2E">
        <w:t>subsection (</w:t>
      </w:r>
      <w:r w:rsidRPr="00D95C2E">
        <w:t>2), (3) or (4):</w:t>
      </w:r>
    </w:p>
    <w:p w14:paraId="63D0FB9F" w14:textId="77777777" w:rsidR="00F02FA9" w:rsidRPr="00D95C2E" w:rsidRDefault="00F02FA9" w:rsidP="00F02FA9">
      <w:pPr>
        <w:pStyle w:val="paragraph"/>
      </w:pPr>
      <w:r w:rsidRPr="00D95C2E">
        <w:tab/>
        <w:t>(a)</w:t>
      </w:r>
      <w:r w:rsidRPr="00D95C2E">
        <w:tab/>
        <w:t>for an applicant who applied to be directly allocated a leftover lot—the applicant is not entitled to bid during the primary stage or the secondary stage of either the 3</w:t>
      </w:r>
      <w:r w:rsidR="005E6A38" w:rsidRPr="00D95C2E">
        <w:t>.</w:t>
      </w:r>
      <w:r w:rsidRPr="00D95C2E">
        <w:t>7 GHz auction or the 3</w:t>
      </w:r>
      <w:r w:rsidR="005E6A38" w:rsidRPr="00D95C2E">
        <w:t>.</w:t>
      </w:r>
      <w:r w:rsidRPr="00D95C2E">
        <w:t>4 GHz auction; or</w:t>
      </w:r>
    </w:p>
    <w:p w14:paraId="6351DE66" w14:textId="77777777" w:rsidR="00F02FA9" w:rsidRPr="00D95C2E" w:rsidRDefault="00F02FA9" w:rsidP="00F02FA9">
      <w:pPr>
        <w:pStyle w:val="paragraph"/>
      </w:pPr>
      <w:r w:rsidRPr="00D95C2E">
        <w:tab/>
        <w:t>(b)</w:t>
      </w:r>
      <w:r w:rsidRPr="00D95C2E">
        <w:tab/>
        <w:t>for an applicant who did not apply to be directly allocated a leftover lot—the applicant is taken to have withdrawn its application</w:t>
      </w:r>
      <w:r w:rsidR="005E6A38" w:rsidRPr="00D95C2E">
        <w:t>.</w:t>
      </w:r>
    </w:p>
    <w:p w14:paraId="56CDCE83" w14:textId="77777777" w:rsidR="00F02FA9" w:rsidRPr="00D95C2E" w:rsidRDefault="00F02FA9" w:rsidP="00F02FA9">
      <w:pPr>
        <w:pStyle w:val="SubsectionHead"/>
      </w:pPr>
      <w:r w:rsidRPr="00D95C2E">
        <w:t>Failure generally</w:t>
      </w:r>
    </w:p>
    <w:p w14:paraId="3078612A" w14:textId="77777777" w:rsidR="00F02FA9" w:rsidRPr="00D95C2E" w:rsidRDefault="00F02FA9" w:rsidP="00F02FA9">
      <w:pPr>
        <w:pStyle w:val="subsection"/>
        <w:keepNext/>
      </w:pPr>
      <w:r w:rsidRPr="00D95C2E">
        <w:tab/>
        <w:t>(2)</w:t>
      </w:r>
      <w:r w:rsidRPr="00D95C2E">
        <w:tab/>
        <w:t xml:space="preserve">This situation arises if an applicant fails to comply with </w:t>
      </w:r>
      <w:r w:rsidR="003D3442" w:rsidRPr="00D95C2E">
        <w:t>subsection 4</w:t>
      </w:r>
      <w:r w:rsidR="005E6A38" w:rsidRPr="00D95C2E">
        <w:t>1</w:t>
      </w:r>
      <w:r w:rsidRPr="00D95C2E">
        <w:t>(2) or (4)</w:t>
      </w:r>
      <w:r w:rsidR="005E6A38" w:rsidRPr="00D95C2E">
        <w:t>.</w:t>
      </w:r>
    </w:p>
    <w:p w14:paraId="15345F7A" w14:textId="77777777" w:rsidR="00F02FA9" w:rsidRPr="00D95C2E" w:rsidRDefault="00F02FA9" w:rsidP="00F02FA9">
      <w:pPr>
        <w:pStyle w:val="SubsectionHead"/>
      </w:pPr>
      <w:r w:rsidRPr="00D95C2E">
        <w:t>Failures relating to deeds</w:t>
      </w:r>
    </w:p>
    <w:p w14:paraId="153F8F49" w14:textId="77777777" w:rsidR="00F02FA9" w:rsidRPr="00D95C2E" w:rsidRDefault="00F02FA9" w:rsidP="00F02FA9">
      <w:pPr>
        <w:pStyle w:val="subsection"/>
      </w:pPr>
      <w:r w:rsidRPr="00D95C2E">
        <w:tab/>
        <w:t>(3)</w:t>
      </w:r>
      <w:r w:rsidRPr="00D95C2E">
        <w:tab/>
        <w:t>This situation arises if:</w:t>
      </w:r>
    </w:p>
    <w:p w14:paraId="42688D54" w14:textId="77777777" w:rsidR="00F02FA9" w:rsidRPr="00D95C2E" w:rsidRDefault="00F02FA9" w:rsidP="00F02FA9">
      <w:pPr>
        <w:pStyle w:val="paragraph"/>
      </w:pPr>
      <w:r w:rsidRPr="00D95C2E">
        <w:tab/>
        <w:t>(a)</w:t>
      </w:r>
      <w:r w:rsidRPr="00D95C2E">
        <w:tab/>
        <w:t xml:space="preserve">the </w:t>
      </w:r>
      <w:proofErr w:type="spellStart"/>
      <w:r w:rsidRPr="00D95C2E">
        <w:t>ACMA</w:t>
      </w:r>
      <w:proofErr w:type="spellEnd"/>
      <w:r w:rsidRPr="00D95C2E">
        <w:t xml:space="preserve"> is not satisfied that the person executing a deed of financial security, given to the </w:t>
      </w:r>
      <w:proofErr w:type="spellStart"/>
      <w:r w:rsidRPr="00D95C2E">
        <w:t>ACMA</w:t>
      </w:r>
      <w:proofErr w:type="spellEnd"/>
      <w:r w:rsidRPr="00D95C2E">
        <w:t xml:space="preserve"> by the applicant, is a person mentioned in </w:t>
      </w:r>
      <w:r w:rsidR="003D3442" w:rsidRPr="00D95C2E">
        <w:t>subsection 4</w:t>
      </w:r>
      <w:r w:rsidR="005E6A38" w:rsidRPr="00D95C2E">
        <w:t>1</w:t>
      </w:r>
      <w:r w:rsidRPr="00D95C2E">
        <w:t>(5); or</w:t>
      </w:r>
    </w:p>
    <w:p w14:paraId="4002B6FE" w14:textId="77777777" w:rsidR="00F02FA9" w:rsidRPr="00D95C2E" w:rsidRDefault="00F02FA9" w:rsidP="00F02FA9">
      <w:pPr>
        <w:pStyle w:val="paragraph"/>
      </w:pPr>
      <w:r w:rsidRPr="00D95C2E">
        <w:tab/>
        <w:t>(b)</w:t>
      </w:r>
      <w:r w:rsidRPr="00D95C2E">
        <w:tab/>
        <w:t xml:space="preserve">an applicant fails to comply with </w:t>
      </w:r>
      <w:r w:rsidR="003D3442" w:rsidRPr="00D95C2E">
        <w:t>subsection 4</w:t>
      </w:r>
      <w:r w:rsidR="005E6A38" w:rsidRPr="00D95C2E">
        <w:t>1</w:t>
      </w:r>
      <w:r w:rsidRPr="00D95C2E">
        <w:t>(6)</w:t>
      </w:r>
      <w:r w:rsidR="005E6A38" w:rsidRPr="00D95C2E">
        <w:t>.</w:t>
      </w:r>
    </w:p>
    <w:p w14:paraId="43330231" w14:textId="77777777" w:rsidR="00F02FA9" w:rsidRPr="00D95C2E" w:rsidRDefault="00F02FA9" w:rsidP="00F02FA9">
      <w:pPr>
        <w:pStyle w:val="SubsectionHead"/>
      </w:pPr>
      <w:r w:rsidRPr="00D95C2E">
        <w:t>Payment or security insufficient</w:t>
      </w:r>
    </w:p>
    <w:p w14:paraId="16E7FC6D" w14:textId="77777777" w:rsidR="00F02FA9" w:rsidRPr="00D95C2E" w:rsidRDefault="00F02FA9" w:rsidP="00F02FA9">
      <w:pPr>
        <w:pStyle w:val="subsection"/>
      </w:pPr>
      <w:r w:rsidRPr="00D95C2E">
        <w:tab/>
        <w:t>(4)</w:t>
      </w:r>
      <w:r w:rsidRPr="00D95C2E">
        <w:tab/>
        <w:t>This situation arises if:</w:t>
      </w:r>
    </w:p>
    <w:p w14:paraId="5CCBA748" w14:textId="77777777" w:rsidR="00F02FA9" w:rsidRPr="00D95C2E" w:rsidRDefault="00F02FA9" w:rsidP="00F02FA9">
      <w:pPr>
        <w:pStyle w:val="paragraph"/>
      </w:pPr>
      <w:r w:rsidRPr="00D95C2E">
        <w:tab/>
        <w:t>(a)</w:t>
      </w:r>
      <w:r w:rsidRPr="00D95C2E">
        <w:tab/>
        <w:t xml:space="preserve">an applicant fails to comply with a notice given under </w:t>
      </w:r>
      <w:r w:rsidR="003D3442" w:rsidRPr="00D95C2E">
        <w:t>subsection 4</w:t>
      </w:r>
      <w:r w:rsidR="005E6A38" w:rsidRPr="00D95C2E">
        <w:t>2</w:t>
      </w:r>
      <w:r w:rsidRPr="00D95C2E">
        <w:t>(3); and</w:t>
      </w:r>
    </w:p>
    <w:p w14:paraId="0BDD4C27" w14:textId="77777777" w:rsidR="00F02FA9" w:rsidRPr="00D95C2E" w:rsidRDefault="00F02FA9" w:rsidP="00F02FA9">
      <w:pPr>
        <w:pStyle w:val="paragraph"/>
      </w:pPr>
      <w:r w:rsidRPr="00D95C2E">
        <w:tab/>
        <w:t>(b)</w:t>
      </w:r>
      <w:r w:rsidRPr="00D95C2E">
        <w:tab/>
        <w:t xml:space="preserve">the number of points worked out under </w:t>
      </w:r>
      <w:r w:rsidR="003D3442" w:rsidRPr="00D95C2E">
        <w:t>subsection 4</w:t>
      </w:r>
      <w:r w:rsidR="005E6A38" w:rsidRPr="00D95C2E">
        <w:t>2</w:t>
      </w:r>
      <w:r w:rsidRPr="00D95C2E">
        <w:t>(5) or (6) (whichever is applicable) is less than one</w:t>
      </w:r>
      <w:r w:rsidR="005E6A38" w:rsidRPr="00D95C2E">
        <w:t>.</w:t>
      </w:r>
    </w:p>
    <w:p w14:paraId="43BF2339" w14:textId="77777777" w:rsidR="00F02FA9" w:rsidRPr="00D95C2E" w:rsidRDefault="00F02FA9" w:rsidP="00F02FA9">
      <w:pPr>
        <w:pStyle w:val="SubsectionHead"/>
      </w:pPr>
      <w:proofErr w:type="spellStart"/>
      <w:r w:rsidRPr="00D95C2E">
        <w:lastRenderedPageBreak/>
        <w:t>ACMA</w:t>
      </w:r>
      <w:proofErr w:type="spellEnd"/>
      <w:r w:rsidRPr="00D95C2E">
        <w:t xml:space="preserve"> must notify affected applicants</w:t>
      </w:r>
    </w:p>
    <w:p w14:paraId="16B71E3F" w14:textId="77777777" w:rsidR="00F02FA9" w:rsidRPr="00D95C2E" w:rsidRDefault="00F02FA9" w:rsidP="00F02FA9">
      <w:pPr>
        <w:pStyle w:val="subsection"/>
      </w:pPr>
      <w:r w:rsidRPr="00D95C2E">
        <w:tab/>
        <w:t>(5)</w:t>
      </w:r>
      <w:r w:rsidRPr="00D95C2E">
        <w:tab/>
        <w:t xml:space="preserve">If any of the following occur as a result of the operation of this section, the </w:t>
      </w:r>
      <w:proofErr w:type="spellStart"/>
      <w:r w:rsidRPr="00D95C2E">
        <w:t>ACMA</w:t>
      </w:r>
      <w:proofErr w:type="spellEnd"/>
      <w:r w:rsidRPr="00D95C2E">
        <w:t xml:space="preserve"> must tell the relevant applicant in writing about that fact:</w:t>
      </w:r>
    </w:p>
    <w:p w14:paraId="0A1016E1" w14:textId="77777777" w:rsidR="00F02FA9" w:rsidRPr="00D95C2E" w:rsidRDefault="00F02FA9" w:rsidP="00F02FA9">
      <w:pPr>
        <w:pStyle w:val="paragraph"/>
      </w:pPr>
      <w:r w:rsidRPr="00D95C2E">
        <w:tab/>
        <w:t>(a)</w:t>
      </w:r>
      <w:r w:rsidRPr="00D95C2E">
        <w:tab/>
        <w:t>an applicant is not entitled to bid during the primary stage or secondary stage</w:t>
      </w:r>
      <w:r w:rsidR="0072018E" w:rsidRPr="00D95C2E">
        <w:t xml:space="preserve"> of either the 3</w:t>
      </w:r>
      <w:r w:rsidR="005E6A38" w:rsidRPr="00D95C2E">
        <w:t>.</w:t>
      </w:r>
      <w:r w:rsidR="0072018E" w:rsidRPr="00D95C2E">
        <w:t>7 GHz auction or the 3</w:t>
      </w:r>
      <w:r w:rsidR="005E6A38" w:rsidRPr="00D95C2E">
        <w:t>.</w:t>
      </w:r>
      <w:r w:rsidR="0072018E" w:rsidRPr="00D95C2E">
        <w:t>4 GHz auction</w:t>
      </w:r>
      <w:r w:rsidRPr="00D95C2E">
        <w:t>;</w:t>
      </w:r>
    </w:p>
    <w:p w14:paraId="264A6DDD" w14:textId="77777777" w:rsidR="00F02FA9" w:rsidRPr="00D95C2E" w:rsidRDefault="00F02FA9" w:rsidP="00F02FA9">
      <w:pPr>
        <w:pStyle w:val="paragraph"/>
      </w:pPr>
      <w:r w:rsidRPr="00D95C2E">
        <w:tab/>
        <w:t>(b)</w:t>
      </w:r>
      <w:r w:rsidRPr="00D95C2E">
        <w:tab/>
        <w:t>an applicant is taken to have withdrawn its application</w:t>
      </w:r>
      <w:r w:rsidR="005E6A38" w:rsidRPr="00D95C2E">
        <w:t>.</w:t>
      </w:r>
    </w:p>
    <w:p w14:paraId="10656CA3" w14:textId="77777777" w:rsidR="00F02FA9" w:rsidRPr="00D95C2E" w:rsidRDefault="002D180D" w:rsidP="007869B2">
      <w:pPr>
        <w:pStyle w:val="ActHead3"/>
        <w:pageBreakBefore/>
      </w:pPr>
      <w:bookmarkStart w:id="64" w:name="_Toc137195029"/>
      <w:r w:rsidRPr="00053CD9">
        <w:rPr>
          <w:rStyle w:val="CharDivNo"/>
        </w:rPr>
        <w:lastRenderedPageBreak/>
        <w:t>Division 4</w:t>
      </w:r>
      <w:r w:rsidR="00F02FA9" w:rsidRPr="00D95C2E">
        <w:t>—</w:t>
      </w:r>
      <w:r w:rsidR="00F02FA9" w:rsidRPr="00053CD9">
        <w:rPr>
          <w:rStyle w:val="CharDivText"/>
        </w:rPr>
        <w:t>Dealing with affiliations</w:t>
      </w:r>
      <w:bookmarkEnd w:id="64"/>
    </w:p>
    <w:p w14:paraId="1E056948" w14:textId="77777777" w:rsidR="00F02FA9" w:rsidRPr="00D95C2E" w:rsidRDefault="005E6A38" w:rsidP="00F02FA9">
      <w:pPr>
        <w:pStyle w:val="ActHead5"/>
        <w:keepLines w:val="0"/>
      </w:pPr>
      <w:bookmarkStart w:id="65" w:name="_Toc137195030"/>
      <w:r w:rsidRPr="00053CD9">
        <w:rPr>
          <w:rStyle w:val="CharSectno"/>
        </w:rPr>
        <w:t>44</w:t>
      </w:r>
      <w:r w:rsidR="00F02FA9" w:rsidRPr="00D95C2E">
        <w:t xml:space="preserve">  Procedure if </w:t>
      </w:r>
      <w:proofErr w:type="spellStart"/>
      <w:r w:rsidR="00F02FA9" w:rsidRPr="00D95C2E">
        <w:t>ACMA</w:t>
      </w:r>
      <w:proofErr w:type="spellEnd"/>
      <w:r w:rsidR="00F02FA9" w:rsidRPr="00D95C2E">
        <w:t xml:space="preserve"> satisfied applicants are affiliated</w:t>
      </w:r>
      <w:bookmarkEnd w:id="65"/>
    </w:p>
    <w:p w14:paraId="50A4AE3F" w14:textId="77777777" w:rsidR="00F02FA9" w:rsidRPr="00D95C2E" w:rsidRDefault="00F02FA9" w:rsidP="00F02FA9">
      <w:pPr>
        <w:pStyle w:val="subsection"/>
        <w:keepNext/>
      </w:pPr>
      <w:r w:rsidRPr="00D95C2E">
        <w:tab/>
        <w:t>(1)</w:t>
      </w:r>
      <w:r w:rsidRPr="00D95C2E">
        <w:tab/>
        <w:t xml:space="preserve">If the </w:t>
      </w:r>
      <w:proofErr w:type="spellStart"/>
      <w:r w:rsidRPr="00D95C2E">
        <w:t>ACMA</w:t>
      </w:r>
      <w:proofErr w:type="spellEnd"/>
      <w:r w:rsidRPr="00D95C2E">
        <w:t xml:space="preserve"> is satisfied that 2 or more applicants are affiliated, the </w:t>
      </w:r>
      <w:proofErr w:type="spellStart"/>
      <w:r w:rsidRPr="00D95C2E">
        <w:t>ACMA</w:t>
      </w:r>
      <w:proofErr w:type="spellEnd"/>
      <w:r w:rsidRPr="00D95C2E">
        <w:t xml:space="preserve"> must, in writing:</w:t>
      </w:r>
    </w:p>
    <w:p w14:paraId="58BD7E7A" w14:textId="77777777" w:rsidR="00F02FA9" w:rsidRPr="00D95C2E" w:rsidRDefault="00F02FA9" w:rsidP="00F02FA9">
      <w:pPr>
        <w:pStyle w:val="paragraph"/>
      </w:pPr>
      <w:r w:rsidRPr="00D95C2E">
        <w:tab/>
        <w:t>(a)</w:t>
      </w:r>
      <w:r w:rsidRPr="00D95C2E">
        <w:tab/>
        <w:t xml:space="preserve">notify the affiliated applicants and tell them the basis on which the </w:t>
      </w:r>
      <w:proofErr w:type="spellStart"/>
      <w:r w:rsidRPr="00D95C2E">
        <w:t>ACMA</w:t>
      </w:r>
      <w:proofErr w:type="spellEnd"/>
      <w:r w:rsidRPr="00D95C2E">
        <w:t xml:space="preserve"> is satisfied the applicants are affiliated; and</w:t>
      </w:r>
    </w:p>
    <w:p w14:paraId="78A9F51E" w14:textId="77777777" w:rsidR="00F02FA9" w:rsidRPr="00D95C2E" w:rsidRDefault="00F02FA9" w:rsidP="00F02FA9">
      <w:pPr>
        <w:pStyle w:val="paragraph"/>
      </w:pPr>
      <w:r w:rsidRPr="00D95C2E">
        <w:tab/>
        <w:t>(b)</w:t>
      </w:r>
      <w:r w:rsidRPr="00D95C2E">
        <w:tab/>
        <w:t xml:space="preserve">notify the affiliated applicants that to participate in the </w:t>
      </w:r>
      <w:r w:rsidR="00C41F4E" w:rsidRPr="00D95C2E">
        <w:t>allocation process</w:t>
      </w:r>
      <w:r w:rsidRPr="00D95C2E">
        <w:t>:</w:t>
      </w:r>
    </w:p>
    <w:p w14:paraId="2B2D8832"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 xml:space="preserve">each affiliated applicant must withdraw its application, and a new applicant must submit an application under </w:t>
      </w:r>
      <w:r w:rsidR="003D3442" w:rsidRPr="00D95C2E">
        <w:t>section 4</w:t>
      </w:r>
      <w:r w:rsidR="005E6A38" w:rsidRPr="00D95C2E">
        <w:t>5</w:t>
      </w:r>
      <w:r w:rsidRPr="00D95C2E">
        <w:t>; or</w:t>
      </w:r>
    </w:p>
    <w:p w14:paraId="0CCEA93A" w14:textId="77777777" w:rsidR="00F02FA9" w:rsidRPr="00D95C2E" w:rsidRDefault="00F02FA9" w:rsidP="00F02FA9">
      <w:pPr>
        <w:pStyle w:val="paragraphsub"/>
      </w:pPr>
      <w:r w:rsidRPr="00D95C2E">
        <w:tab/>
        <w:t>(ii)</w:t>
      </w:r>
      <w:r w:rsidRPr="00D95C2E">
        <w:tab/>
        <w:t>each affiliated applicant, but one, must withdraw its application</w:t>
      </w:r>
      <w:r w:rsidR="005E6A38" w:rsidRPr="00D95C2E">
        <w:t>.</w:t>
      </w:r>
    </w:p>
    <w:p w14:paraId="6F3EDF59" w14:textId="77777777" w:rsidR="00F02FA9" w:rsidRPr="00D95C2E" w:rsidRDefault="00F02FA9" w:rsidP="00F02FA9">
      <w:pPr>
        <w:pStyle w:val="subsection"/>
      </w:pPr>
      <w:r w:rsidRPr="00D95C2E">
        <w:tab/>
        <w:t>(2)</w:t>
      </w:r>
      <w:r w:rsidRPr="00D95C2E">
        <w:tab/>
        <w:t xml:space="preserve">Within 10 working days of the </w:t>
      </w:r>
      <w:proofErr w:type="spellStart"/>
      <w:r w:rsidRPr="00D95C2E">
        <w:t>ACMA</w:t>
      </w:r>
      <w:proofErr w:type="spellEnd"/>
      <w:r w:rsidRPr="00D95C2E">
        <w:t xml:space="preserve"> notifying the affiliated applicants under </w:t>
      </w:r>
      <w:r w:rsidR="003D3442" w:rsidRPr="00D95C2E">
        <w:t>subsection (</w:t>
      </w:r>
      <w:r w:rsidRPr="00D95C2E">
        <w:t xml:space="preserve">1), the applicants must notify the </w:t>
      </w:r>
      <w:proofErr w:type="spellStart"/>
      <w:r w:rsidRPr="00D95C2E">
        <w:t>ACMA</w:t>
      </w:r>
      <w:proofErr w:type="spellEnd"/>
      <w:r w:rsidRPr="00D95C2E">
        <w:t xml:space="preserve"> in writing which option under </w:t>
      </w:r>
      <w:r w:rsidR="003D3442" w:rsidRPr="00D95C2E">
        <w:t>paragraph (</w:t>
      </w:r>
      <w:r w:rsidRPr="00D95C2E">
        <w:t>1)(b) the applicants have decided to take</w:t>
      </w:r>
      <w:r w:rsidR="005E6A38" w:rsidRPr="00D95C2E">
        <w:t>.</w:t>
      </w:r>
    </w:p>
    <w:p w14:paraId="5A0B4BE5" w14:textId="77777777" w:rsidR="00F02FA9" w:rsidRPr="00D95C2E" w:rsidRDefault="00F02FA9" w:rsidP="00F02FA9">
      <w:pPr>
        <w:pStyle w:val="subsection"/>
      </w:pPr>
      <w:r w:rsidRPr="00D95C2E">
        <w:tab/>
        <w:t>(3)</w:t>
      </w:r>
      <w:r w:rsidRPr="00D95C2E">
        <w:tab/>
        <w:t xml:space="preserve">If the affiliated applicants do not notify the </w:t>
      </w:r>
      <w:proofErr w:type="spellStart"/>
      <w:r w:rsidRPr="00D95C2E">
        <w:t>ACMA</w:t>
      </w:r>
      <w:proofErr w:type="spellEnd"/>
      <w:r w:rsidRPr="00D95C2E">
        <w:t xml:space="preserve"> within those 10 working days, each of the affiliated applicants is taken to have withdrawn its application</w:t>
      </w:r>
      <w:r w:rsidR="005E6A38" w:rsidRPr="00D95C2E">
        <w:t>.</w:t>
      </w:r>
    </w:p>
    <w:p w14:paraId="7E6B860D" w14:textId="77777777" w:rsidR="00F02FA9" w:rsidRPr="00D95C2E" w:rsidRDefault="00F02FA9" w:rsidP="00F02FA9">
      <w:pPr>
        <w:pStyle w:val="subsection"/>
      </w:pPr>
      <w:r w:rsidRPr="00D95C2E">
        <w:tab/>
        <w:t>(4)</w:t>
      </w:r>
      <w:r w:rsidRPr="00D95C2E">
        <w:tab/>
        <w:t>If, within those 10 working days, some of the affiliated applicants withdraw their applications but more than one affiliated applicant does not, each of the remaining affiliated applicants is taken to have withdrawn its application</w:t>
      </w:r>
      <w:r w:rsidR="005E6A38" w:rsidRPr="00D95C2E">
        <w:t>.</w:t>
      </w:r>
    </w:p>
    <w:p w14:paraId="7E029635" w14:textId="77777777" w:rsidR="00F02FA9" w:rsidRPr="00D95C2E" w:rsidRDefault="00F02FA9" w:rsidP="00F02FA9">
      <w:pPr>
        <w:pStyle w:val="subsection"/>
      </w:pPr>
      <w:r w:rsidRPr="00D95C2E">
        <w:tab/>
        <w:t>(5)</w:t>
      </w:r>
      <w:r w:rsidRPr="00D95C2E">
        <w:tab/>
        <w:t xml:space="preserve">The </w:t>
      </w:r>
      <w:proofErr w:type="spellStart"/>
      <w:r w:rsidRPr="00D95C2E">
        <w:t>ACMA</w:t>
      </w:r>
      <w:proofErr w:type="spellEnd"/>
      <w:r w:rsidRPr="00D95C2E">
        <w:t xml:space="preserve"> must tell an applicant in writing if it is taken to have withdrawn its application under </w:t>
      </w:r>
      <w:r w:rsidR="003D3442" w:rsidRPr="00D95C2E">
        <w:t>subsection (</w:t>
      </w:r>
      <w:r w:rsidRPr="00D95C2E">
        <w:t>3) or (4)</w:t>
      </w:r>
      <w:r w:rsidR="005E6A38" w:rsidRPr="00D95C2E">
        <w:t>.</w:t>
      </w:r>
    </w:p>
    <w:p w14:paraId="44496843" w14:textId="77777777" w:rsidR="00F02FA9" w:rsidRPr="00D95C2E" w:rsidRDefault="005E6A38" w:rsidP="00F02FA9">
      <w:pPr>
        <w:pStyle w:val="ActHead5"/>
      </w:pPr>
      <w:bookmarkStart w:id="66" w:name="_Toc137195031"/>
      <w:r w:rsidRPr="00053CD9">
        <w:rPr>
          <w:rStyle w:val="CharSectno"/>
        </w:rPr>
        <w:t>45</w:t>
      </w:r>
      <w:r w:rsidR="00F02FA9" w:rsidRPr="00D95C2E">
        <w:t xml:space="preserve">  Dealing with affiliation—new applicant</w:t>
      </w:r>
      <w:bookmarkEnd w:id="66"/>
    </w:p>
    <w:p w14:paraId="4F31B9AA" w14:textId="77777777" w:rsidR="00F02FA9" w:rsidRPr="00D95C2E" w:rsidRDefault="00F02FA9" w:rsidP="00F02FA9">
      <w:pPr>
        <w:pStyle w:val="SubsectionHead"/>
      </w:pPr>
      <w:r w:rsidRPr="00D95C2E">
        <w:t>New applicant to be formed and may apply to participate</w:t>
      </w:r>
    </w:p>
    <w:p w14:paraId="41AC9B1B" w14:textId="77777777" w:rsidR="00F02FA9" w:rsidRPr="00D95C2E" w:rsidRDefault="00F02FA9" w:rsidP="00F02FA9">
      <w:pPr>
        <w:pStyle w:val="subsection"/>
      </w:pPr>
      <w:r w:rsidRPr="00D95C2E">
        <w:tab/>
        <w:t>(1)</w:t>
      </w:r>
      <w:r w:rsidRPr="00D95C2E">
        <w:tab/>
        <w:t xml:space="preserve">If the members of a group of affiliated applicants notified by the </w:t>
      </w:r>
      <w:proofErr w:type="spellStart"/>
      <w:r w:rsidRPr="00D95C2E">
        <w:t>ACMA</w:t>
      </w:r>
      <w:proofErr w:type="spellEnd"/>
      <w:r w:rsidRPr="00D95C2E">
        <w:t xml:space="preserve"> under </w:t>
      </w:r>
      <w:r w:rsidR="003D3442" w:rsidRPr="00D95C2E">
        <w:t>subsection 4</w:t>
      </w:r>
      <w:r w:rsidR="005E6A38" w:rsidRPr="00D95C2E">
        <w:t>4</w:t>
      </w:r>
      <w:r w:rsidRPr="00D95C2E">
        <w:t>(1) decide that a new applicant (</w:t>
      </w:r>
      <w:r w:rsidRPr="00D95C2E">
        <w:rPr>
          <w:b/>
          <w:bCs/>
          <w:i/>
          <w:iCs/>
        </w:rPr>
        <w:t>new applicant</w:t>
      </w:r>
      <w:r w:rsidRPr="00D95C2E">
        <w:t>) is to submit a new application, the new applicant must be a body corporate whose only members are one or more of those affiliated applicants</w:t>
      </w:r>
      <w:r w:rsidR="005E6A38" w:rsidRPr="00D95C2E">
        <w:t>.</w:t>
      </w:r>
    </w:p>
    <w:p w14:paraId="15C72750" w14:textId="77777777" w:rsidR="00F02FA9" w:rsidRPr="00D95C2E" w:rsidRDefault="00F02FA9" w:rsidP="00F02FA9">
      <w:pPr>
        <w:pStyle w:val="subsection"/>
      </w:pPr>
      <w:r w:rsidRPr="00D95C2E">
        <w:tab/>
        <w:t>(2)</w:t>
      </w:r>
      <w:r w:rsidRPr="00D95C2E">
        <w:tab/>
        <w:t xml:space="preserve">The new applicant must, within 10 working days of the </w:t>
      </w:r>
      <w:proofErr w:type="spellStart"/>
      <w:r w:rsidRPr="00D95C2E">
        <w:t>ACMA</w:t>
      </w:r>
      <w:proofErr w:type="spellEnd"/>
      <w:r w:rsidRPr="00D95C2E">
        <w:t xml:space="preserve"> notifying the affiliated applicants under </w:t>
      </w:r>
      <w:r w:rsidR="003D3442" w:rsidRPr="00D95C2E">
        <w:t>subsection 4</w:t>
      </w:r>
      <w:r w:rsidR="005E6A38" w:rsidRPr="00D95C2E">
        <w:t>4</w:t>
      </w:r>
      <w:r w:rsidRPr="00D95C2E">
        <w:t>(1):</w:t>
      </w:r>
    </w:p>
    <w:p w14:paraId="143BED00" w14:textId="77777777" w:rsidR="00F02FA9" w:rsidRPr="00D95C2E" w:rsidRDefault="00F02FA9" w:rsidP="00F02FA9">
      <w:pPr>
        <w:pStyle w:val="paragraph"/>
      </w:pPr>
      <w:r w:rsidRPr="00D95C2E">
        <w:tab/>
        <w:t>(a)</w:t>
      </w:r>
      <w:r w:rsidRPr="00D95C2E">
        <w:tab/>
        <w:t xml:space="preserve">give the </w:t>
      </w:r>
      <w:proofErr w:type="spellStart"/>
      <w:r w:rsidRPr="00D95C2E">
        <w:t>ACMA</w:t>
      </w:r>
      <w:proofErr w:type="spellEnd"/>
      <w:r w:rsidRPr="00D95C2E">
        <w:t xml:space="preserve"> a completed application form; and</w:t>
      </w:r>
    </w:p>
    <w:p w14:paraId="59FFD0AC" w14:textId="77777777" w:rsidR="0072018E" w:rsidRPr="00D95C2E" w:rsidRDefault="0072018E" w:rsidP="00F02FA9">
      <w:pPr>
        <w:pStyle w:val="paragraph"/>
      </w:pPr>
      <w:r w:rsidRPr="00D95C2E">
        <w:tab/>
        <w:t>(b)</w:t>
      </w:r>
      <w:r w:rsidRPr="00D95C2E">
        <w:tab/>
        <w:t xml:space="preserve">give the </w:t>
      </w:r>
      <w:proofErr w:type="spellStart"/>
      <w:r w:rsidRPr="00D95C2E">
        <w:t>ACMA</w:t>
      </w:r>
      <w:proofErr w:type="spellEnd"/>
      <w:r w:rsidRPr="00D95C2E">
        <w:t xml:space="preserve"> a completed associates form; and</w:t>
      </w:r>
    </w:p>
    <w:p w14:paraId="45F52EC0" w14:textId="77777777" w:rsidR="00C41F4E" w:rsidRPr="00D95C2E" w:rsidRDefault="00C41F4E" w:rsidP="00C41F4E">
      <w:pPr>
        <w:pStyle w:val="paragraph"/>
      </w:pPr>
      <w:r w:rsidRPr="00D95C2E">
        <w:tab/>
        <w:t>(</w:t>
      </w:r>
      <w:r w:rsidR="0072018E" w:rsidRPr="00D95C2E">
        <w:t>c</w:t>
      </w:r>
      <w:r w:rsidRPr="00D95C2E">
        <w:t>)</w:t>
      </w:r>
      <w:r w:rsidRPr="00D95C2E">
        <w:tab/>
        <w:t xml:space="preserve">give the </w:t>
      </w:r>
      <w:proofErr w:type="spellStart"/>
      <w:r w:rsidRPr="00D95C2E">
        <w:t>ACMA</w:t>
      </w:r>
      <w:proofErr w:type="spellEnd"/>
      <w:r w:rsidRPr="00D95C2E">
        <w:t xml:space="preserve"> a deed of acknowledgement executed by the new applicant; and</w:t>
      </w:r>
    </w:p>
    <w:p w14:paraId="6A0F548A" w14:textId="77777777" w:rsidR="00C41F4E" w:rsidRPr="00D95C2E" w:rsidRDefault="00C41F4E" w:rsidP="00C41F4E">
      <w:pPr>
        <w:pStyle w:val="paragraph"/>
      </w:pPr>
      <w:r w:rsidRPr="00D95C2E">
        <w:tab/>
        <w:t>(</w:t>
      </w:r>
      <w:r w:rsidR="0072018E" w:rsidRPr="00D95C2E">
        <w:t>d</w:t>
      </w:r>
      <w:r w:rsidRPr="00D95C2E">
        <w:t>)</w:t>
      </w:r>
      <w:r w:rsidRPr="00D95C2E">
        <w:tab/>
        <w:t xml:space="preserve">give the </w:t>
      </w:r>
      <w:proofErr w:type="spellStart"/>
      <w:r w:rsidRPr="00D95C2E">
        <w:t>ACMA</w:t>
      </w:r>
      <w:proofErr w:type="spellEnd"/>
      <w:r w:rsidRPr="00D95C2E">
        <w:t xml:space="preserve"> a deed of confidentiality executed by the new applicant; and</w:t>
      </w:r>
    </w:p>
    <w:p w14:paraId="692B1556" w14:textId="77777777" w:rsidR="00C41F4E" w:rsidRPr="00D95C2E" w:rsidRDefault="00C41F4E" w:rsidP="00F02FA9">
      <w:pPr>
        <w:pStyle w:val="paragraph"/>
      </w:pPr>
      <w:r w:rsidRPr="00D95C2E">
        <w:tab/>
        <w:t>(</w:t>
      </w:r>
      <w:r w:rsidR="0072018E" w:rsidRPr="00D95C2E">
        <w:t>e</w:t>
      </w:r>
      <w:r w:rsidRPr="00D95C2E">
        <w:t>)</w:t>
      </w:r>
      <w:r w:rsidRPr="00D95C2E">
        <w:tab/>
        <w:t>pay the application fee</w:t>
      </w:r>
      <w:r w:rsidR="005E6A38" w:rsidRPr="00D95C2E">
        <w:t>.</w:t>
      </w:r>
    </w:p>
    <w:p w14:paraId="34DE70F7" w14:textId="77777777" w:rsidR="00F02FA9" w:rsidRPr="00D95C2E" w:rsidRDefault="00F02FA9" w:rsidP="00F02FA9">
      <w:pPr>
        <w:pStyle w:val="notetext"/>
      </w:pPr>
      <w:r w:rsidRPr="00D95C2E">
        <w:t>Note:</w:t>
      </w:r>
      <w:r w:rsidRPr="00D95C2E">
        <w:tab/>
        <w:t xml:space="preserve">For information on how an application fee must be paid, see </w:t>
      </w:r>
      <w:r w:rsidR="003D3442" w:rsidRPr="00D95C2E">
        <w:t>section 9</w:t>
      </w:r>
      <w:r w:rsidR="005E6A38" w:rsidRPr="00D95C2E">
        <w:t>.</w:t>
      </w:r>
      <w:r w:rsidRPr="00D95C2E">
        <w:t xml:space="preserve"> For refunds, see </w:t>
      </w:r>
      <w:r w:rsidR="003D3442" w:rsidRPr="00D95C2E">
        <w:t>section 3</w:t>
      </w:r>
      <w:r w:rsidR="005E6A38" w:rsidRPr="00D95C2E">
        <w:t>5.</w:t>
      </w:r>
    </w:p>
    <w:p w14:paraId="54A07CB6" w14:textId="77777777" w:rsidR="00F02FA9" w:rsidRPr="00D95C2E" w:rsidRDefault="00F02FA9" w:rsidP="00F02FA9">
      <w:pPr>
        <w:pStyle w:val="subsection"/>
      </w:pPr>
      <w:r w:rsidRPr="00D95C2E">
        <w:tab/>
        <w:t>(3)</w:t>
      </w:r>
      <w:r w:rsidRPr="00D95C2E">
        <w:tab/>
        <w:t xml:space="preserve">If the </w:t>
      </w:r>
      <w:proofErr w:type="spellStart"/>
      <w:r w:rsidRPr="00D95C2E">
        <w:t>ACMA</w:t>
      </w:r>
      <w:proofErr w:type="spellEnd"/>
      <w:r w:rsidRPr="00D95C2E">
        <w:t xml:space="preserve"> receives </w:t>
      </w:r>
      <w:r w:rsidR="00C41F4E" w:rsidRPr="00D95C2E">
        <w:t xml:space="preserve">the documents </w:t>
      </w:r>
      <w:r w:rsidRPr="00D95C2E">
        <w:t xml:space="preserve">and application fee </w:t>
      </w:r>
      <w:r w:rsidR="00C41F4E" w:rsidRPr="00D95C2E">
        <w:t xml:space="preserve">required </w:t>
      </w:r>
      <w:r w:rsidRPr="00D95C2E">
        <w:t xml:space="preserve">under </w:t>
      </w:r>
      <w:r w:rsidR="003D3442" w:rsidRPr="00D95C2E">
        <w:t>subsection (</w:t>
      </w:r>
      <w:r w:rsidRPr="00D95C2E">
        <w:t xml:space="preserve">2), the </w:t>
      </w:r>
      <w:proofErr w:type="spellStart"/>
      <w:r w:rsidRPr="00D95C2E">
        <w:t>ACMA</w:t>
      </w:r>
      <w:proofErr w:type="spellEnd"/>
      <w:r w:rsidRPr="00D95C2E">
        <w:t xml:space="preserve"> must give each applicant (including the new </w:t>
      </w:r>
      <w:r w:rsidRPr="00D95C2E">
        <w:lastRenderedPageBreak/>
        <w:t>applicant) updated details about the identity of all other applicants, and the persons identified in applications as the associates of the other applicants</w:t>
      </w:r>
      <w:r w:rsidR="005E6A38" w:rsidRPr="00D95C2E">
        <w:t>.</w:t>
      </w:r>
    </w:p>
    <w:p w14:paraId="2BDD28D0" w14:textId="77777777" w:rsidR="00F02FA9" w:rsidRPr="00D95C2E" w:rsidRDefault="00F02FA9" w:rsidP="00F02FA9">
      <w:pPr>
        <w:pStyle w:val="subsection"/>
      </w:pPr>
      <w:r w:rsidRPr="00D95C2E">
        <w:tab/>
        <w:t>(4)</w:t>
      </w:r>
      <w:r w:rsidRPr="00D95C2E">
        <w:tab/>
        <w:t>The updated information does not need to include those applicants who have already withdrawn</w:t>
      </w:r>
      <w:r w:rsidR="005E6A38" w:rsidRPr="00D95C2E">
        <w:t>.</w:t>
      </w:r>
    </w:p>
    <w:p w14:paraId="5E736D1B" w14:textId="77777777" w:rsidR="00F02FA9" w:rsidRPr="00D95C2E" w:rsidRDefault="00F02FA9" w:rsidP="00C41F4E">
      <w:pPr>
        <w:pStyle w:val="subsection"/>
      </w:pPr>
      <w:r w:rsidRPr="00D95C2E">
        <w:tab/>
        <w:t>(5)</w:t>
      </w:r>
      <w:r w:rsidRPr="00D95C2E">
        <w:tab/>
      </w:r>
      <w:r w:rsidR="001424C9" w:rsidRPr="00D95C2E">
        <w:t>The new applicant’s</w:t>
      </w:r>
      <w:r w:rsidRPr="00D95C2E">
        <w:t xml:space="preserve"> application is not valid unless the new applicant, no later than 3 working days after the </w:t>
      </w:r>
      <w:proofErr w:type="spellStart"/>
      <w:r w:rsidRPr="00D95C2E">
        <w:t>ACMA</w:t>
      </w:r>
      <w:proofErr w:type="spellEnd"/>
      <w:r w:rsidRPr="00D95C2E">
        <w:t xml:space="preserve"> gives the new applicant the updated information (or, if the </w:t>
      </w:r>
      <w:proofErr w:type="spellStart"/>
      <w:r w:rsidRPr="00D95C2E">
        <w:t>ACMA</w:t>
      </w:r>
      <w:proofErr w:type="spellEnd"/>
      <w:r w:rsidRPr="00D95C2E">
        <w:t xml:space="preserve"> agrees to a later time, the agreed time)</w:t>
      </w:r>
      <w:r w:rsidR="00C41F4E" w:rsidRPr="00D95C2E">
        <w:t xml:space="preserve">, </w:t>
      </w:r>
      <w:r w:rsidRPr="00D95C2E">
        <w:t xml:space="preserve">makes and gives the </w:t>
      </w:r>
      <w:proofErr w:type="spellStart"/>
      <w:r w:rsidRPr="00D95C2E">
        <w:t>ACMA</w:t>
      </w:r>
      <w:proofErr w:type="spellEnd"/>
      <w:r w:rsidRPr="00D95C2E">
        <w:t xml:space="preserve"> a statutory declaration that the new applicant is not affiliated with any other applicant mentioned in the updated information</w:t>
      </w:r>
      <w:r w:rsidR="005E6A38" w:rsidRPr="00D95C2E">
        <w:t>.</w:t>
      </w:r>
    </w:p>
    <w:p w14:paraId="0D2D91D5" w14:textId="77777777" w:rsidR="00F02FA9" w:rsidRPr="00D95C2E" w:rsidRDefault="00F02FA9" w:rsidP="00F02FA9">
      <w:pPr>
        <w:pStyle w:val="SubsectionHead"/>
      </w:pPr>
      <w:r w:rsidRPr="00D95C2E">
        <w:t>Applying for eligibility points and to be allocated leftover lots</w:t>
      </w:r>
    </w:p>
    <w:p w14:paraId="284056DF" w14:textId="77777777" w:rsidR="00F02FA9" w:rsidRPr="00D95C2E" w:rsidRDefault="00F02FA9" w:rsidP="00F02FA9">
      <w:pPr>
        <w:pStyle w:val="subsection"/>
      </w:pPr>
      <w:r w:rsidRPr="00D95C2E">
        <w:tab/>
        <w:t>(6)</w:t>
      </w:r>
      <w:r w:rsidRPr="00D95C2E">
        <w:tab/>
        <w:t xml:space="preserve">The new applicant must, no later than the eligibility deadline or extended eligibility deadline (if there is one), whichever is the case (or if the </w:t>
      </w:r>
      <w:proofErr w:type="spellStart"/>
      <w:r w:rsidRPr="00D95C2E">
        <w:t>ACMA</w:t>
      </w:r>
      <w:proofErr w:type="spellEnd"/>
      <w:r w:rsidRPr="00D95C2E">
        <w:t xml:space="preserve"> agrees to a later time, the agreed time) give the </w:t>
      </w:r>
      <w:proofErr w:type="spellStart"/>
      <w:r w:rsidRPr="00D95C2E">
        <w:t>ACMA</w:t>
      </w:r>
      <w:proofErr w:type="spellEnd"/>
      <w:r w:rsidRPr="00D95C2E">
        <w:t>:</w:t>
      </w:r>
    </w:p>
    <w:p w14:paraId="47516F38" w14:textId="77777777" w:rsidR="00F02FA9" w:rsidRPr="00D95C2E" w:rsidRDefault="00F02FA9" w:rsidP="00F02FA9">
      <w:pPr>
        <w:pStyle w:val="paragraph"/>
      </w:pPr>
      <w:r w:rsidRPr="00D95C2E">
        <w:tab/>
        <w:t>(a)</w:t>
      </w:r>
      <w:r w:rsidRPr="00D95C2E">
        <w:tab/>
        <w:t xml:space="preserve">a completed eligibility nomination form, which includes the matters set out in </w:t>
      </w:r>
      <w:r w:rsidR="003D3442" w:rsidRPr="00D95C2E">
        <w:t>subsection 3</w:t>
      </w:r>
      <w:r w:rsidR="005E6A38" w:rsidRPr="00D95C2E">
        <w:t>9</w:t>
      </w:r>
      <w:r w:rsidRPr="00D95C2E">
        <w:t>(1); or</w:t>
      </w:r>
    </w:p>
    <w:p w14:paraId="1A2498C1" w14:textId="77777777" w:rsidR="00F02FA9" w:rsidRPr="00D95C2E" w:rsidRDefault="00F02FA9" w:rsidP="00F02FA9">
      <w:pPr>
        <w:pStyle w:val="paragraph"/>
      </w:pPr>
      <w:r w:rsidRPr="00D95C2E">
        <w:tab/>
        <w:t>(b)</w:t>
      </w:r>
      <w:r w:rsidRPr="00D95C2E">
        <w:tab/>
        <w:t xml:space="preserve">a completed updated eligibility nomination form, which includes the matters set out in </w:t>
      </w:r>
      <w:r w:rsidR="003D3442" w:rsidRPr="00D95C2E">
        <w:t>subsection 4</w:t>
      </w:r>
      <w:r w:rsidR="005E6A38" w:rsidRPr="00D95C2E">
        <w:t>8</w:t>
      </w:r>
      <w:r w:rsidRPr="00D95C2E">
        <w:t>(2);</w:t>
      </w:r>
    </w:p>
    <w:p w14:paraId="0904DCB0" w14:textId="77777777" w:rsidR="00F02FA9" w:rsidRPr="00D95C2E" w:rsidRDefault="00F02FA9" w:rsidP="001424C9">
      <w:pPr>
        <w:pStyle w:val="subsection2"/>
      </w:pPr>
      <w:r w:rsidRPr="00D95C2E">
        <w:t>as appropriate</w:t>
      </w:r>
      <w:r w:rsidR="005E6A38" w:rsidRPr="00D95C2E">
        <w:t>.</w:t>
      </w:r>
    </w:p>
    <w:p w14:paraId="1A9304BC" w14:textId="77777777" w:rsidR="00F02FA9" w:rsidRPr="00D95C2E" w:rsidRDefault="00F02FA9" w:rsidP="00F02FA9">
      <w:pPr>
        <w:pStyle w:val="notetext"/>
      </w:pPr>
      <w:r w:rsidRPr="00D95C2E">
        <w:t>Note:</w:t>
      </w:r>
      <w:r w:rsidRPr="00D95C2E">
        <w:tab/>
        <w:t>The applicant must secure the eligibility points with an eligibility payment or deed of financial security</w:t>
      </w:r>
      <w:r w:rsidR="001424C9" w:rsidRPr="00D95C2E">
        <w:t xml:space="preserve"> (or both)</w:t>
      </w:r>
      <w:r w:rsidRPr="00D95C2E">
        <w:t xml:space="preserve">: see </w:t>
      </w:r>
      <w:r w:rsidR="003D3442" w:rsidRPr="00D95C2E">
        <w:t>section 4</w:t>
      </w:r>
      <w:r w:rsidR="005E6A38" w:rsidRPr="00D95C2E">
        <w:t>1.</w:t>
      </w:r>
    </w:p>
    <w:p w14:paraId="15296E00" w14:textId="77777777" w:rsidR="00F02FA9" w:rsidRPr="00D95C2E" w:rsidRDefault="00F02FA9" w:rsidP="00F02FA9">
      <w:pPr>
        <w:pStyle w:val="subsection"/>
      </w:pPr>
      <w:r w:rsidRPr="00D95C2E">
        <w:tab/>
        <w:t>(7)</w:t>
      </w:r>
      <w:r w:rsidRPr="00D95C2E">
        <w:tab/>
        <w:t xml:space="preserve">If the new applicant fails to comply with </w:t>
      </w:r>
      <w:r w:rsidR="003D3442" w:rsidRPr="00D95C2E">
        <w:t>subsection (</w:t>
      </w:r>
      <w:r w:rsidRPr="00D95C2E">
        <w:t>6), the new applicant is taken to have withdrawn its application</w:t>
      </w:r>
      <w:r w:rsidR="005E6A38" w:rsidRPr="00D95C2E">
        <w:t>.</w:t>
      </w:r>
    </w:p>
    <w:p w14:paraId="716DB756" w14:textId="77777777" w:rsidR="00F02FA9" w:rsidRPr="00D95C2E" w:rsidRDefault="00F02FA9" w:rsidP="00F02FA9">
      <w:pPr>
        <w:pStyle w:val="subsection"/>
      </w:pPr>
      <w:r w:rsidRPr="00D95C2E">
        <w:tab/>
        <w:t>(8)</w:t>
      </w:r>
      <w:r w:rsidRPr="00D95C2E">
        <w:tab/>
        <w:t xml:space="preserve">If, at any time before the new applicant is registered as a bidder, the </w:t>
      </w:r>
      <w:proofErr w:type="spellStart"/>
      <w:r w:rsidRPr="00D95C2E">
        <w:t>ACMA</w:t>
      </w:r>
      <w:proofErr w:type="spellEnd"/>
      <w:r w:rsidRPr="00D95C2E">
        <w:t xml:space="preserve"> is satisfied that the new applicant is affiliated with one or more other applicants who have not withdrawn their applications (including another applicant who has applied under this section), the new applicant and each of the other applicants is taken to have withdrawn its application</w:t>
      </w:r>
      <w:r w:rsidR="005E6A38" w:rsidRPr="00D95C2E">
        <w:t>.</w:t>
      </w:r>
    </w:p>
    <w:p w14:paraId="191F4712" w14:textId="77777777" w:rsidR="00F02FA9" w:rsidRPr="00D95C2E" w:rsidRDefault="00F02FA9" w:rsidP="00F02FA9">
      <w:pPr>
        <w:pStyle w:val="subsection"/>
      </w:pPr>
      <w:r w:rsidRPr="00D95C2E">
        <w:tab/>
        <w:t>(9)</w:t>
      </w:r>
      <w:r w:rsidRPr="00D95C2E">
        <w:tab/>
        <w:t xml:space="preserve">The </w:t>
      </w:r>
      <w:proofErr w:type="spellStart"/>
      <w:r w:rsidRPr="00D95C2E">
        <w:t>ACMA</w:t>
      </w:r>
      <w:proofErr w:type="spellEnd"/>
      <w:r w:rsidRPr="00D95C2E">
        <w:t xml:space="preserve"> must tell an applicant in writing if it is taken to have withdrawn its application under </w:t>
      </w:r>
      <w:r w:rsidR="003D3442" w:rsidRPr="00D95C2E">
        <w:t>subsection (</w:t>
      </w:r>
      <w:r w:rsidRPr="00D95C2E">
        <w:t>7) or (8)</w:t>
      </w:r>
      <w:r w:rsidR="005E6A38" w:rsidRPr="00D95C2E">
        <w:t>.</w:t>
      </w:r>
    </w:p>
    <w:p w14:paraId="5FF63582" w14:textId="77777777" w:rsidR="00F02FA9" w:rsidRPr="00D95C2E" w:rsidRDefault="005E6A38" w:rsidP="00F02FA9">
      <w:pPr>
        <w:pStyle w:val="ActHead5"/>
      </w:pPr>
      <w:bookmarkStart w:id="67" w:name="_Toc137195032"/>
      <w:r w:rsidRPr="00053CD9">
        <w:rPr>
          <w:rStyle w:val="CharSectno"/>
        </w:rPr>
        <w:t>46</w:t>
      </w:r>
      <w:r w:rsidR="00F02FA9" w:rsidRPr="00D95C2E">
        <w:t xml:space="preserve">  Initial auction information provided to new applicants</w:t>
      </w:r>
      <w:bookmarkEnd w:id="67"/>
    </w:p>
    <w:p w14:paraId="036FB05F" w14:textId="77777777" w:rsidR="00F02FA9" w:rsidRPr="00D95C2E" w:rsidRDefault="00F02FA9" w:rsidP="00F02FA9">
      <w:pPr>
        <w:pStyle w:val="subsection"/>
      </w:pPr>
      <w:r w:rsidRPr="00D95C2E">
        <w:tab/>
      </w:r>
      <w:r w:rsidRPr="00D95C2E">
        <w:tab/>
        <w:t xml:space="preserve">After an application is made under </w:t>
      </w:r>
      <w:r w:rsidR="003D3442" w:rsidRPr="00D95C2E">
        <w:t>section 4</w:t>
      </w:r>
      <w:r w:rsidR="005E6A38" w:rsidRPr="00D95C2E">
        <w:t>5</w:t>
      </w:r>
      <w:r w:rsidRPr="00D95C2E">
        <w:t xml:space="preserve">, the </w:t>
      </w:r>
      <w:proofErr w:type="spellStart"/>
      <w:r w:rsidRPr="00D95C2E">
        <w:t>ACMA</w:t>
      </w:r>
      <w:proofErr w:type="spellEnd"/>
      <w:r w:rsidRPr="00D95C2E">
        <w:t xml:space="preserve"> must give the new applicant the following:</w:t>
      </w:r>
    </w:p>
    <w:p w14:paraId="6ECDCE74" w14:textId="77777777" w:rsidR="00F02FA9" w:rsidRPr="00D95C2E" w:rsidRDefault="00F02FA9" w:rsidP="00F02FA9">
      <w:pPr>
        <w:pStyle w:val="paragraph"/>
      </w:pPr>
      <w:r w:rsidRPr="00D95C2E">
        <w:tab/>
        <w:t>(a)</w:t>
      </w:r>
      <w:r w:rsidRPr="00D95C2E">
        <w:tab/>
        <w:t>information about using the auction system;</w:t>
      </w:r>
    </w:p>
    <w:p w14:paraId="68761CD8" w14:textId="77777777" w:rsidR="00F02FA9" w:rsidRPr="00D95C2E" w:rsidRDefault="00F02FA9" w:rsidP="00F02FA9">
      <w:pPr>
        <w:pStyle w:val="paragraph"/>
      </w:pPr>
      <w:r w:rsidRPr="00D95C2E">
        <w:tab/>
        <w:t>(b)</w:t>
      </w:r>
      <w:r w:rsidRPr="00D95C2E">
        <w:tab/>
        <w:t>information about making entries in the auction system during the pre</w:t>
      </w:r>
      <w:r w:rsidR="00D95C2E">
        <w:noBreakHyphen/>
      </w:r>
      <w:r w:rsidRPr="00D95C2E">
        <w:t>bidding round for the primary stage or secondary stage</w:t>
      </w:r>
      <w:r w:rsidR="000D035F" w:rsidRPr="00D95C2E">
        <w:t xml:space="preserve"> of an auction</w:t>
      </w:r>
      <w:r w:rsidRPr="00D95C2E">
        <w:t>;</w:t>
      </w:r>
    </w:p>
    <w:p w14:paraId="163D691B" w14:textId="77777777" w:rsidR="00F02FA9" w:rsidRPr="00D95C2E" w:rsidRDefault="00F02FA9" w:rsidP="00F02FA9">
      <w:pPr>
        <w:pStyle w:val="paragraph"/>
      </w:pPr>
      <w:r w:rsidRPr="00D95C2E">
        <w:tab/>
        <w:t>(c)</w:t>
      </w:r>
      <w:r w:rsidRPr="00D95C2E">
        <w:tab/>
        <w:t>information about making bids in the auction system during the primary stage, secondary stage and assignment stage</w:t>
      </w:r>
      <w:r w:rsidR="000D035F" w:rsidRPr="00D95C2E">
        <w:t xml:space="preserve"> of an auction</w:t>
      </w:r>
      <w:r w:rsidR="005E6A38" w:rsidRPr="00D95C2E">
        <w:t>.</w:t>
      </w:r>
    </w:p>
    <w:p w14:paraId="4CF5F418" w14:textId="77777777" w:rsidR="00F02FA9" w:rsidRPr="00D95C2E" w:rsidRDefault="002D180D" w:rsidP="007869B2">
      <w:pPr>
        <w:pStyle w:val="ActHead3"/>
        <w:pageBreakBefore/>
      </w:pPr>
      <w:bookmarkStart w:id="68" w:name="_Toc137195033"/>
      <w:r w:rsidRPr="00053CD9">
        <w:rPr>
          <w:rStyle w:val="CharDivNo"/>
        </w:rPr>
        <w:lastRenderedPageBreak/>
        <w:t>Division 5</w:t>
      </w:r>
      <w:r w:rsidR="00F02FA9" w:rsidRPr="00D95C2E">
        <w:t>—</w:t>
      </w:r>
      <w:r w:rsidR="00F02FA9" w:rsidRPr="00053CD9">
        <w:rPr>
          <w:rStyle w:val="CharDivText"/>
        </w:rPr>
        <w:t>Dealing with changes to prices or lot ratings</w:t>
      </w:r>
      <w:bookmarkEnd w:id="68"/>
    </w:p>
    <w:p w14:paraId="12A21AE8" w14:textId="77777777" w:rsidR="00F02FA9" w:rsidRPr="00D95C2E" w:rsidRDefault="005E6A38" w:rsidP="00F02FA9">
      <w:pPr>
        <w:pStyle w:val="ActHead5"/>
      </w:pPr>
      <w:bookmarkStart w:id="69" w:name="_Toc137195034"/>
      <w:r w:rsidRPr="00053CD9">
        <w:rPr>
          <w:rStyle w:val="CharSectno"/>
        </w:rPr>
        <w:t>47</w:t>
      </w:r>
      <w:r w:rsidR="00F02FA9" w:rsidRPr="00D95C2E">
        <w:t xml:space="preserve">  Notice about updating application documents</w:t>
      </w:r>
      <w:bookmarkEnd w:id="69"/>
    </w:p>
    <w:p w14:paraId="6FEEF61E" w14:textId="77777777" w:rsidR="00F02FA9" w:rsidRPr="00D95C2E" w:rsidRDefault="00F02FA9" w:rsidP="00F02FA9">
      <w:pPr>
        <w:pStyle w:val="subsection"/>
      </w:pPr>
      <w:r w:rsidRPr="00D95C2E">
        <w:tab/>
      </w:r>
      <w:r w:rsidRPr="00D95C2E">
        <w:tab/>
        <w:t xml:space="preserve">If the </w:t>
      </w:r>
      <w:proofErr w:type="spellStart"/>
      <w:r w:rsidRPr="00D95C2E">
        <w:t>ACMA</w:t>
      </w:r>
      <w:proofErr w:type="spellEnd"/>
      <w:r w:rsidRPr="00D95C2E">
        <w:t xml:space="preserve"> exercises a power under </w:t>
      </w:r>
      <w:r w:rsidR="003D3442" w:rsidRPr="00D95C2E">
        <w:t>section 2</w:t>
      </w:r>
      <w:r w:rsidR="005E6A38" w:rsidRPr="00D95C2E">
        <w:t>5</w:t>
      </w:r>
      <w:r w:rsidRPr="00D95C2E">
        <w:t xml:space="preserve"> (about the </w:t>
      </w:r>
      <w:proofErr w:type="spellStart"/>
      <w:r w:rsidRPr="00D95C2E">
        <w:t>ACMA</w:t>
      </w:r>
      <w:proofErr w:type="spellEnd"/>
      <w:r w:rsidRPr="00D95C2E">
        <w:t xml:space="preserve"> varying prices and lot ratings), then as soon as practicable after setting the deadlines under </w:t>
      </w:r>
      <w:r w:rsidR="003D3442" w:rsidRPr="00D95C2E">
        <w:t>subsection 2</w:t>
      </w:r>
      <w:r w:rsidR="005E6A38" w:rsidRPr="00D95C2E">
        <w:t>5</w:t>
      </w:r>
      <w:r w:rsidRPr="00D95C2E">
        <w:t xml:space="preserve">(2), the </w:t>
      </w:r>
      <w:proofErr w:type="spellStart"/>
      <w:r w:rsidRPr="00D95C2E">
        <w:t>ACMA</w:t>
      </w:r>
      <w:proofErr w:type="spellEnd"/>
      <w:r w:rsidRPr="00D95C2E">
        <w:t xml:space="preserve"> must notify all applicants, in writing, of the effect of </w:t>
      </w:r>
      <w:r w:rsidR="003D3442" w:rsidRPr="00D95C2E">
        <w:t>sections 4</w:t>
      </w:r>
      <w:r w:rsidR="005E6A38" w:rsidRPr="00D95C2E">
        <w:t>1</w:t>
      </w:r>
      <w:r w:rsidRPr="00D95C2E">
        <w:t xml:space="preserve"> and </w:t>
      </w:r>
      <w:r w:rsidR="005E6A38" w:rsidRPr="00D95C2E">
        <w:t>48</w:t>
      </w:r>
      <w:r w:rsidRPr="00D95C2E">
        <w:t xml:space="preserve"> (requirement to give updated eligibility nomination form and secure eligibility points)</w:t>
      </w:r>
      <w:r w:rsidR="005E6A38" w:rsidRPr="00D95C2E">
        <w:t>.</w:t>
      </w:r>
    </w:p>
    <w:p w14:paraId="3D64D3CF" w14:textId="77777777" w:rsidR="00F02FA9" w:rsidRPr="00D95C2E" w:rsidRDefault="005E6A38" w:rsidP="00F02FA9">
      <w:pPr>
        <w:pStyle w:val="ActHead5"/>
      </w:pPr>
      <w:bookmarkStart w:id="70" w:name="_Toc137195035"/>
      <w:r w:rsidRPr="00053CD9">
        <w:rPr>
          <w:rStyle w:val="CharSectno"/>
        </w:rPr>
        <w:t>48</w:t>
      </w:r>
      <w:r w:rsidR="00F02FA9" w:rsidRPr="00D95C2E">
        <w:t xml:space="preserve">  Updating eligibility nomination form and financial security</w:t>
      </w:r>
      <w:bookmarkEnd w:id="70"/>
    </w:p>
    <w:p w14:paraId="601E903A" w14:textId="77777777" w:rsidR="00F02FA9" w:rsidRPr="00D95C2E" w:rsidRDefault="00F02FA9" w:rsidP="00F02FA9">
      <w:pPr>
        <w:pStyle w:val="subsection"/>
      </w:pPr>
      <w:r w:rsidRPr="00D95C2E">
        <w:tab/>
        <w:t>(1)</w:t>
      </w:r>
      <w:r w:rsidRPr="00D95C2E">
        <w:tab/>
        <w:t xml:space="preserve">As soon as practicable after </w:t>
      </w:r>
      <w:r w:rsidR="00C41F4E" w:rsidRPr="00D95C2E">
        <w:t xml:space="preserve">the </w:t>
      </w:r>
      <w:proofErr w:type="spellStart"/>
      <w:r w:rsidR="00C41F4E" w:rsidRPr="00D95C2E">
        <w:t>ACMA</w:t>
      </w:r>
      <w:proofErr w:type="spellEnd"/>
      <w:r w:rsidR="00C41F4E" w:rsidRPr="00D95C2E">
        <w:t xml:space="preserve"> sets the deadlines under </w:t>
      </w:r>
      <w:r w:rsidR="003D3442" w:rsidRPr="00D95C2E">
        <w:t>subsection 2</w:t>
      </w:r>
      <w:r w:rsidR="005E6A38" w:rsidRPr="00D95C2E">
        <w:t>5</w:t>
      </w:r>
      <w:r w:rsidR="00C41F4E" w:rsidRPr="00D95C2E">
        <w:t>(2)</w:t>
      </w:r>
      <w:r w:rsidRPr="00D95C2E">
        <w:t xml:space="preserve">, the </w:t>
      </w:r>
      <w:proofErr w:type="spellStart"/>
      <w:r w:rsidRPr="00D95C2E">
        <w:t>ACMA</w:t>
      </w:r>
      <w:proofErr w:type="spellEnd"/>
      <w:r w:rsidRPr="00D95C2E">
        <w:t xml:space="preserve"> must give each applicant a copy of the updated eligibility nomination form</w:t>
      </w:r>
      <w:r w:rsidR="005E6A38" w:rsidRPr="00D95C2E">
        <w:t>.</w:t>
      </w:r>
    </w:p>
    <w:p w14:paraId="0F8FEDB8" w14:textId="77777777" w:rsidR="00F02FA9" w:rsidRPr="00D95C2E" w:rsidRDefault="00F02FA9" w:rsidP="00F02FA9">
      <w:pPr>
        <w:pStyle w:val="subsection"/>
      </w:pPr>
      <w:r w:rsidRPr="00D95C2E">
        <w:tab/>
        <w:t>(2)</w:t>
      </w:r>
      <w:r w:rsidRPr="00D95C2E">
        <w:tab/>
        <w:t xml:space="preserve">No later than the extended eligibility deadline, an applicant must give the </w:t>
      </w:r>
      <w:proofErr w:type="spellStart"/>
      <w:r w:rsidRPr="00D95C2E">
        <w:t>ACMA</w:t>
      </w:r>
      <w:proofErr w:type="spellEnd"/>
      <w:r w:rsidRPr="00D95C2E">
        <w:t xml:space="preserve"> a completed updated eligibility nomination form that:</w:t>
      </w:r>
    </w:p>
    <w:p w14:paraId="1F9F6DDC" w14:textId="77777777" w:rsidR="00F02FA9" w:rsidRPr="00D95C2E" w:rsidRDefault="00F02FA9" w:rsidP="00F02FA9">
      <w:pPr>
        <w:pStyle w:val="paragraph"/>
      </w:pPr>
      <w:r w:rsidRPr="00D95C2E">
        <w:tab/>
        <w:t>(a)</w:t>
      </w:r>
      <w:r w:rsidRPr="00D95C2E">
        <w:tab/>
        <w:t>specifies the number of eligibility points the applicant wishes to have immediately before the start of the 3</w:t>
      </w:r>
      <w:r w:rsidR="005E6A38" w:rsidRPr="00D95C2E">
        <w:t>.</w:t>
      </w:r>
      <w:r w:rsidRPr="00D95C2E">
        <w:t>7 GHz auction; and</w:t>
      </w:r>
    </w:p>
    <w:p w14:paraId="4246455F" w14:textId="77777777" w:rsidR="00F02FA9" w:rsidRPr="00D95C2E" w:rsidRDefault="00F02FA9" w:rsidP="00F02FA9">
      <w:pPr>
        <w:pStyle w:val="paragraph"/>
      </w:pPr>
      <w:r w:rsidRPr="00D95C2E">
        <w:tab/>
        <w:t>(b)</w:t>
      </w:r>
      <w:r w:rsidRPr="00D95C2E">
        <w:tab/>
        <w:t xml:space="preserve">if the applicant is eligible to apply to be directly allocated a leftover lot (see </w:t>
      </w:r>
      <w:r w:rsidR="003D3442" w:rsidRPr="00D95C2E">
        <w:t>section 4</w:t>
      </w:r>
      <w:r w:rsidR="005E6A38" w:rsidRPr="00D95C2E">
        <w:t>0</w:t>
      </w:r>
      <w:r w:rsidRPr="00D95C2E">
        <w:t>), and wishes to so apply—applies to be directly allocated the leftover lot</w:t>
      </w:r>
      <w:r w:rsidR="005E6A38" w:rsidRPr="00D95C2E">
        <w:t>.</w:t>
      </w:r>
    </w:p>
    <w:p w14:paraId="1CE02D0C" w14:textId="77777777" w:rsidR="00F02FA9" w:rsidRPr="00D95C2E" w:rsidRDefault="00F02FA9" w:rsidP="00F02FA9">
      <w:pPr>
        <w:pStyle w:val="notetext"/>
      </w:pPr>
      <w:r w:rsidRPr="00D95C2E">
        <w:t>Note:</w:t>
      </w:r>
      <w:r w:rsidRPr="00D95C2E">
        <w:tab/>
        <w:t xml:space="preserve">The applicant must secure the eligibility points with an eligibility payment or deed of financial security: see </w:t>
      </w:r>
      <w:r w:rsidR="003D3442" w:rsidRPr="00D95C2E">
        <w:t>section 4</w:t>
      </w:r>
      <w:r w:rsidR="005E6A38" w:rsidRPr="00D95C2E">
        <w:t>1.</w:t>
      </w:r>
    </w:p>
    <w:p w14:paraId="5F2CEF89" w14:textId="77777777" w:rsidR="00F02FA9" w:rsidRPr="00D95C2E" w:rsidRDefault="00F02FA9" w:rsidP="00F02FA9">
      <w:pPr>
        <w:pStyle w:val="subsection"/>
      </w:pPr>
      <w:r w:rsidRPr="00D95C2E">
        <w:tab/>
        <w:t>(3)</w:t>
      </w:r>
      <w:r w:rsidRPr="00D95C2E">
        <w:tab/>
        <w:t xml:space="preserve">An applicant is taken to have withdrawn its application if the applicant fails to comply with </w:t>
      </w:r>
      <w:r w:rsidR="003D3442" w:rsidRPr="00D95C2E">
        <w:t>subsection (</w:t>
      </w:r>
      <w:r w:rsidRPr="00D95C2E">
        <w:t>2)</w:t>
      </w:r>
      <w:r w:rsidR="005E6A38" w:rsidRPr="00D95C2E">
        <w:t>.</w:t>
      </w:r>
    </w:p>
    <w:p w14:paraId="59EE543A" w14:textId="77777777" w:rsidR="00F02FA9" w:rsidRPr="00D95C2E" w:rsidRDefault="00F02FA9" w:rsidP="00F02FA9">
      <w:pPr>
        <w:pStyle w:val="subsection"/>
      </w:pPr>
      <w:r w:rsidRPr="00D95C2E">
        <w:tab/>
        <w:t>(4)</w:t>
      </w:r>
      <w:r w:rsidRPr="00D95C2E">
        <w:tab/>
        <w:t xml:space="preserve">The </w:t>
      </w:r>
      <w:proofErr w:type="spellStart"/>
      <w:r w:rsidRPr="00D95C2E">
        <w:t>ACMA</w:t>
      </w:r>
      <w:proofErr w:type="spellEnd"/>
      <w:r w:rsidRPr="00D95C2E">
        <w:t xml:space="preserve"> must tell an applicant in writing if it is taken to have withdrawn its application under </w:t>
      </w:r>
      <w:r w:rsidR="003D3442" w:rsidRPr="00D95C2E">
        <w:t>subsection (</w:t>
      </w:r>
      <w:r w:rsidRPr="00D95C2E">
        <w:t>3)</w:t>
      </w:r>
      <w:r w:rsidR="005E6A38" w:rsidRPr="00D95C2E">
        <w:t>.</w:t>
      </w:r>
    </w:p>
    <w:p w14:paraId="27221FC5" w14:textId="77777777" w:rsidR="00F02FA9" w:rsidRPr="00D95C2E" w:rsidRDefault="005E6A38" w:rsidP="00F02FA9">
      <w:pPr>
        <w:pStyle w:val="ActHead5"/>
      </w:pPr>
      <w:bookmarkStart w:id="71" w:name="_Toc137195036"/>
      <w:r w:rsidRPr="00053CD9">
        <w:rPr>
          <w:rStyle w:val="CharSectno"/>
        </w:rPr>
        <w:t>49</w:t>
      </w:r>
      <w:r w:rsidR="00F02FA9" w:rsidRPr="00D95C2E">
        <w:t xml:space="preserve">  Notice inviting </w:t>
      </w:r>
      <w:r w:rsidR="0040493E" w:rsidRPr="00D95C2E">
        <w:t>additional</w:t>
      </w:r>
      <w:r w:rsidR="00F02FA9" w:rsidRPr="00D95C2E">
        <w:t xml:space="preserve"> applicants to the auction</w:t>
      </w:r>
      <w:bookmarkEnd w:id="71"/>
    </w:p>
    <w:p w14:paraId="63299537" w14:textId="77777777" w:rsidR="00F02FA9" w:rsidRPr="00D95C2E" w:rsidRDefault="00F02FA9" w:rsidP="00F02FA9">
      <w:pPr>
        <w:pStyle w:val="subsection"/>
        <w:keepNext/>
      </w:pPr>
      <w:r w:rsidRPr="00D95C2E">
        <w:tab/>
        <w:t>(1)</w:t>
      </w:r>
      <w:r w:rsidRPr="00D95C2E">
        <w:tab/>
        <w:t xml:space="preserve">As soon as practicable after the </w:t>
      </w:r>
      <w:proofErr w:type="spellStart"/>
      <w:r w:rsidRPr="00D95C2E">
        <w:t>ACMA</w:t>
      </w:r>
      <w:proofErr w:type="spellEnd"/>
      <w:r w:rsidRPr="00D95C2E">
        <w:t xml:space="preserve"> sets the deadlines under </w:t>
      </w:r>
      <w:r w:rsidR="003D3442" w:rsidRPr="00D95C2E">
        <w:t>subsection 2</w:t>
      </w:r>
      <w:r w:rsidR="005E6A38" w:rsidRPr="00D95C2E">
        <w:t>5</w:t>
      </w:r>
      <w:r w:rsidRPr="00D95C2E">
        <w:t xml:space="preserve">(2), the </w:t>
      </w:r>
      <w:proofErr w:type="spellStart"/>
      <w:r w:rsidRPr="00D95C2E">
        <w:t>ACMA</w:t>
      </w:r>
      <w:proofErr w:type="spellEnd"/>
      <w:r w:rsidRPr="00D95C2E">
        <w:t xml:space="preserve"> must publish on its website a notice that:</w:t>
      </w:r>
    </w:p>
    <w:p w14:paraId="4D4E5837" w14:textId="77777777" w:rsidR="00F02FA9" w:rsidRPr="00D95C2E" w:rsidRDefault="00F02FA9" w:rsidP="00F02FA9">
      <w:pPr>
        <w:pStyle w:val="paragraph"/>
      </w:pPr>
      <w:r w:rsidRPr="00D95C2E">
        <w:tab/>
        <w:t>(a)</w:t>
      </w:r>
      <w:r w:rsidRPr="00D95C2E">
        <w:tab/>
        <w:t xml:space="preserve">invites persons, who are not already applicants, to apply to the </w:t>
      </w:r>
      <w:proofErr w:type="spellStart"/>
      <w:r w:rsidRPr="00D95C2E">
        <w:t>ACMA</w:t>
      </w:r>
      <w:proofErr w:type="spellEnd"/>
      <w:r w:rsidRPr="00D95C2E">
        <w:t xml:space="preserve"> to take part in the </w:t>
      </w:r>
      <w:r w:rsidR="00A068AB" w:rsidRPr="00D95C2E">
        <w:t>allocation process</w:t>
      </w:r>
      <w:r w:rsidRPr="00D95C2E">
        <w:t>; and</w:t>
      </w:r>
    </w:p>
    <w:p w14:paraId="519B0BC6" w14:textId="77777777" w:rsidR="00F02FA9" w:rsidRPr="00D95C2E" w:rsidRDefault="00F02FA9" w:rsidP="00F02FA9">
      <w:pPr>
        <w:pStyle w:val="paragraph"/>
      </w:pPr>
      <w:r w:rsidRPr="00D95C2E">
        <w:tab/>
        <w:t>(b)</w:t>
      </w:r>
      <w:r w:rsidRPr="00D95C2E">
        <w:tab/>
        <w:t>states the new application deadline; and</w:t>
      </w:r>
    </w:p>
    <w:p w14:paraId="441F83F2" w14:textId="77777777" w:rsidR="00F02FA9" w:rsidRPr="00D95C2E" w:rsidRDefault="00F02FA9" w:rsidP="00F02FA9">
      <w:pPr>
        <w:pStyle w:val="paragraph"/>
      </w:pPr>
      <w:r w:rsidRPr="00D95C2E">
        <w:tab/>
        <w:t>(c)</w:t>
      </w:r>
      <w:r w:rsidRPr="00D95C2E">
        <w:tab/>
        <w:t>states the extended eligibility deadline; and</w:t>
      </w:r>
    </w:p>
    <w:p w14:paraId="0815ACAA" w14:textId="77777777" w:rsidR="00F02FA9" w:rsidRPr="00D95C2E" w:rsidRDefault="00F02FA9" w:rsidP="00F02FA9">
      <w:pPr>
        <w:pStyle w:val="paragraph"/>
      </w:pPr>
      <w:r w:rsidRPr="00D95C2E">
        <w:tab/>
        <w:t>(d)</w:t>
      </w:r>
      <w:r w:rsidRPr="00D95C2E">
        <w:tab/>
        <w:t>states that applications may only be withdrawn before the extended eligibility deadline; and</w:t>
      </w:r>
    </w:p>
    <w:p w14:paraId="428DAFC1" w14:textId="77777777" w:rsidR="00F02FA9" w:rsidRPr="00D95C2E" w:rsidRDefault="00F02FA9" w:rsidP="00F02FA9">
      <w:pPr>
        <w:pStyle w:val="paragraph"/>
      </w:pPr>
      <w:r w:rsidRPr="00D95C2E">
        <w:tab/>
        <w:t>(e)</w:t>
      </w:r>
      <w:r w:rsidRPr="00D95C2E">
        <w:tab/>
        <w:t xml:space="preserve">states that the applicant information package for the </w:t>
      </w:r>
      <w:r w:rsidR="00A068AB" w:rsidRPr="00D95C2E">
        <w:t xml:space="preserve">allocation process </w:t>
      </w:r>
      <w:r w:rsidRPr="00D95C2E">
        <w:t xml:space="preserve">(with changes to the contents as a result of any decisions made by the </w:t>
      </w:r>
      <w:proofErr w:type="spellStart"/>
      <w:r w:rsidRPr="00D95C2E">
        <w:t>ACMA</w:t>
      </w:r>
      <w:proofErr w:type="spellEnd"/>
      <w:r w:rsidRPr="00D95C2E">
        <w:t xml:space="preserve"> under </w:t>
      </w:r>
      <w:r w:rsidR="003D3442" w:rsidRPr="00D95C2E">
        <w:t>section 2</w:t>
      </w:r>
      <w:r w:rsidR="005E6A38" w:rsidRPr="00D95C2E">
        <w:t>5</w:t>
      </w:r>
      <w:r w:rsidRPr="00D95C2E">
        <w:t xml:space="preserve">) can be obtained from the </w:t>
      </w:r>
      <w:proofErr w:type="spellStart"/>
      <w:r w:rsidRPr="00D95C2E">
        <w:t>ACMA’s</w:t>
      </w:r>
      <w:proofErr w:type="spellEnd"/>
      <w:r w:rsidRPr="00D95C2E">
        <w:t xml:space="preserve"> website at the electronic address given in the notice</w:t>
      </w:r>
      <w:r w:rsidR="005E6A38" w:rsidRPr="00D95C2E">
        <w:t>.</w:t>
      </w:r>
    </w:p>
    <w:p w14:paraId="509C4937" w14:textId="77777777" w:rsidR="00F02FA9" w:rsidRPr="00D95C2E" w:rsidRDefault="00F02FA9" w:rsidP="00F02FA9">
      <w:pPr>
        <w:pStyle w:val="subsection"/>
      </w:pPr>
      <w:r w:rsidRPr="00D95C2E">
        <w:tab/>
        <w:t>(2)</w:t>
      </w:r>
      <w:r w:rsidRPr="00D95C2E">
        <w:tab/>
        <w:t xml:space="preserve">If a matter mentioned in the notice changes, the </w:t>
      </w:r>
      <w:proofErr w:type="spellStart"/>
      <w:r w:rsidRPr="00D95C2E">
        <w:t>ACMA</w:t>
      </w:r>
      <w:proofErr w:type="spellEnd"/>
      <w:r w:rsidRPr="00D95C2E">
        <w:t xml:space="preserve"> must publish another notice giving details of the change on its website</w:t>
      </w:r>
      <w:r w:rsidR="005E6A38" w:rsidRPr="00D95C2E">
        <w:t>.</w:t>
      </w:r>
    </w:p>
    <w:p w14:paraId="16B1B579" w14:textId="77777777" w:rsidR="00F02FA9" w:rsidRPr="00D95C2E" w:rsidRDefault="00F02FA9" w:rsidP="00F02FA9">
      <w:pPr>
        <w:pStyle w:val="subsection"/>
      </w:pPr>
      <w:r w:rsidRPr="00D95C2E">
        <w:lastRenderedPageBreak/>
        <w:tab/>
        <w:t>(3)</w:t>
      </w:r>
      <w:r w:rsidRPr="00D95C2E">
        <w:tab/>
        <w:t xml:space="preserve">The </w:t>
      </w:r>
      <w:proofErr w:type="spellStart"/>
      <w:r w:rsidRPr="00D95C2E">
        <w:t>ACMA</w:t>
      </w:r>
      <w:proofErr w:type="spellEnd"/>
      <w:r w:rsidRPr="00D95C2E">
        <w:t xml:space="preserve"> may publish the information required by </w:t>
      </w:r>
      <w:r w:rsidR="003D3442" w:rsidRPr="00D95C2E">
        <w:t>subsections (</w:t>
      </w:r>
      <w:r w:rsidRPr="00D95C2E">
        <w:t xml:space="preserve">1) and (2) by additional methods, and may publish other information about the </w:t>
      </w:r>
      <w:r w:rsidR="00A068AB" w:rsidRPr="00D95C2E">
        <w:t xml:space="preserve">allocation process </w:t>
      </w:r>
      <w:r w:rsidRPr="00D95C2E">
        <w:t>by any method</w:t>
      </w:r>
      <w:r w:rsidR="005E6A38" w:rsidRPr="00D95C2E">
        <w:t>.</w:t>
      </w:r>
    </w:p>
    <w:p w14:paraId="3A8BAB6A" w14:textId="77777777" w:rsidR="00F02FA9" w:rsidRPr="00D95C2E" w:rsidRDefault="005E6A38" w:rsidP="00F02FA9">
      <w:pPr>
        <w:pStyle w:val="ActHead5"/>
      </w:pPr>
      <w:bookmarkStart w:id="72" w:name="_Toc137195037"/>
      <w:r w:rsidRPr="00053CD9">
        <w:rPr>
          <w:rStyle w:val="CharSectno"/>
        </w:rPr>
        <w:t>50</w:t>
      </w:r>
      <w:r w:rsidR="00F02FA9" w:rsidRPr="00D95C2E">
        <w:t xml:space="preserve">  Applying to be registered—</w:t>
      </w:r>
      <w:r w:rsidR="0040493E" w:rsidRPr="00D95C2E">
        <w:t>additional</w:t>
      </w:r>
      <w:r w:rsidR="00F02FA9" w:rsidRPr="00D95C2E">
        <w:t xml:space="preserve"> applicants</w:t>
      </w:r>
      <w:bookmarkEnd w:id="72"/>
    </w:p>
    <w:p w14:paraId="1B3BCDCA" w14:textId="77777777" w:rsidR="00F02FA9" w:rsidRPr="00D95C2E" w:rsidRDefault="00F02FA9" w:rsidP="00F02FA9">
      <w:pPr>
        <w:pStyle w:val="subsection"/>
      </w:pPr>
      <w:r w:rsidRPr="00D95C2E">
        <w:tab/>
        <w:t>(1)</w:t>
      </w:r>
      <w:r w:rsidRPr="00D95C2E">
        <w:tab/>
        <w:t>A person who:</w:t>
      </w:r>
    </w:p>
    <w:p w14:paraId="60526E69" w14:textId="77777777" w:rsidR="00F02FA9" w:rsidRPr="00D95C2E" w:rsidRDefault="00F02FA9" w:rsidP="00F02FA9">
      <w:pPr>
        <w:pStyle w:val="paragraph"/>
      </w:pPr>
      <w:r w:rsidRPr="00D95C2E">
        <w:tab/>
        <w:t>(a)</w:t>
      </w:r>
      <w:r w:rsidRPr="00D95C2E">
        <w:tab/>
        <w:t>is not already an applicant; or</w:t>
      </w:r>
    </w:p>
    <w:p w14:paraId="55629C8B" w14:textId="77777777" w:rsidR="00F02FA9" w:rsidRPr="00D95C2E" w:rsidRDefault="00F02FA9" w:rsidP="00F02FA9">
      <w:pPr>
        <w:pStyle w:val="paragraph"/>
      </w:pPr>
      <w:r w:rsidRPr="00D95C2E">
        <w:tab/>
        <w:t>(b)</w:t>
      </w:r>
      <w:r w:rsidRPr="00D95C2E">
        <w:tab/>
        <w:t>was an applicant but withdrew, or was taken to have withdrawn, its application;</w:t>
      </w:r>
    </w:p>
    <w:p w14:paraId="431C57A3" w14:textId="77777777" w:rsidR="00F02FA9" w:rsidRPr="00D95C2E" w:rsidRDefault="00F02FA9" w:rsidP="00F02FA9">
      <w:pPr>
        <w:pStyle w:val="subsection"/>
        <w:spacing w:before="60"/>
      </w:pPr>
      <w:r w:rsidRPr="00D95C2E">
        <w:tab/>
      </w:r>
      <w:r w:rsidRPr="00D95C2E">
        <w:tab/>
        <w:t>may apply to become registered as a bidder in the allocation process if the</w:t>
      </w:r>
      <w:r w:rsidR="00F63ACB" w:rsidRPr="00D95C2E">
        <w:t xml:space="preserve"> person</w:t>
      </w:r>
      <w:r w:rsidRPr="00D95C2E">
        <w:t xml:space="preserve"> wishes to do one or more of the following:</w:t>
      </w:r>
    </w:p>
    <w:p w14:paraId="315AEB92" w14:textId="77777777" w:rsidR="00F02FA9" w:rsidRPr="00D95C2E" w:rsidRDefault="00F02FA9" w:rsidP="00F02FA9">
      <w:pPr>
        <w:pStyle w:val="paragraph"/>
      </w:pPr>
      <w:r w:rsidRPr="00D95C2E">
        <w:tab/>
        <w:t>(c)</w:t>
      </w:r>
      <w:r w:rsidRPr="00D95C2E">
        <w:tab/>
        <w:t>bid in the 3</w:t>
      </w:r>
      <w:r w:rsidR="005E6A38" w:rsidRPr="00D95C2E">
        <w:t>.</w:t>
      </w:r>
      <w:r w:rsidRPr="00D95C2E">
        <w:t>7 GHz auction;</w:t>
      </w:r>
    </w:p>
    <w:p w14:paraId="080C1456" w14:textId="77777777" w:rsidR="00F02FA9" w:rsidRPr="00D95C2E" w:rsidRDefault="00F02FA9" w:rsidP="00F02FA9">
      <w:pPr>
        <w:pStyle w:val="paragraph"/>
      </w:pPr>
      <w:r w:rsidRPr="00D95C2E">
        <w:tab/>
        <w:t>(d)</w:t>
      </w:r>
      <w:r w:rsidRPr="00D95C2E">
        <w:tab/>
        <w:t>bid in the 3</w:t>
      </w:r>
      <w:r w:rsidR="005E6A38" w:rsidRPr="00D95C2E">
        <w:t>.</w:t>
      </w:r>
      <w:r w:rsidRPr="00D95C2E">
        <w:t>4 GHz auction;</w:t>
      </w:r>
    </w:p>
    <w:p w14:paraId="5274E7FB" w14:textId="77777777" w:rsidR="00F02FA9" w:rsidRPr="00D95C2E" w:rsidRDefault="00F02FA9" w:rsidP="00F02FA9">
      <w:pPr>
        <w:pStyle w:val="paragraph"/>
      </w:pPr>
      <w:r w:rsidRPr="00D95C2E">
        <w:tab/>
        <w:t>(e)</w:t>
      </w:r>
      <w:r w:rsidRPr="00D95C2E">
        <w:tab/>
        <w:t>be directly allocated a leftover lot</w:t>
      </w:r>
      <w:r w:rsidR="005E6A38" w:rsidRPr="00D95C2E">
        <w:t>.</w:t>
      </w:r>
    </w:p>
    <w:p w14:paraId="69F45F9F" w14:textId="77777777" w:rsidR="00F02FA9" w:rsidRPr="00D95C2E" w:rsidRDefault="00F02FA9" w:rsidP="00F02FA9">
      <w:pPr>
        <w:pStyle w:val="notetext"/>
      </w:pPr>
      <w:r w:rsidRPr="00D95C2E">
        <w:t>Note:</w:t>
      </w:r>
      <w:r w:rsidRPr="00D95C2E">
        <w:tab/>
        <w:t>A person who is registered as a bidder in the allocation process may, subject to allocation limits and eligibility points, bid in either or both of the 3</w:t>
      </w:r>
      <w:r w:rsidR="005E6A38" w:rsidRPr="00D95C2E">
        <w:t>.</w:t>
      </w:r>
      <w:r w:rsidRPr="00D95C2E">
        <w:t>4 GHz auction and the 3</w:t>
      </w:r>
      <w:r w:rsidR="005E6A38" w:rsidRPr="00D95C2E">
        <w:t>.</w:t>
      </w:r>
      <w:r w:rsidRPr="00D95C2E">
        <w:t>7 GHz auction</w:t>
      </w:r>
      <w:r w:rsidR="005E6A38" w:rsidRPr="00D95C2E">
        <w:t>.</w:t>
      </w:r>
    </w:p>
    <w:p w14:paraId="5F0555FD" w14:textId="77777777" w:rsidR="00F02FA9" w:rsidRPr="00D95C2E" w:rsidRDefault="00F02FA9" w:rsidP="00F02FA9">
      <w:pPr>
        <w:pStyle w:val="subsection"/>
      </w:pPr>
      <w:r w:rsidRPr="00D95C2E">
        <w:tab/>
        <w:t>(2)</w:t>
      </w:r>
      <w:r w:rsidRPr="00D95C2E">
        <w:tab/>
        <w:t xml:space="preserve">The </w:t>
      </w:r>
      <w:r w:rsidR="00655E4C" w:rsidRPr="00D95C2E">
        <w:t xml:space="preserve">person </w:t>
      </w:r>
      <w:r w:rsidRPr="00D95C2E">
        <w:t>applies by doing all of the following before the new application deadline:</w:t>
      </w:r>
    </w:p>
    <w:p w14:paraId="6AC0B515" w14:textId="77777777" w:rsidR="00F02FA9" w:rsidRPr="00D95C2E" w:rsidRDefault="00F02FA9" w:rsidP="00F02FA9">
      <w:pPr>
        <w:pStyle w:val="paragraph"/>
      </w:pPr>
      <w:r w:rsidRPr="00D95C2E">
        <w:tab/>
        <w:t>(a)</w:t>
      </w:r>
      <w:r w:rsidRPr="00D95C2E">
        <w:tab/>
        <w:t xml:space="preserve">giving the </w:t>
      </w:r>
      <w:proofErr w:type="spellStart"/>
      <w:r w:rsidRPr="00D95C2E">
        <w:t>ACMA</w:t>
      </w:r>
      <w:proofErr w:type="spellEnd"/>
      <w:r w:rsidRPr="00D95C2E">
        <w:t xml:space="preserve"> a completed application form;</w:t>
      </w:r>
    </w:p>
    <w:p w14:paraId="7DEFCF3A" w14:textId="77777777" w:rsidR="0072018E" w:rsidRPr="00D95C2E" w:rsidRDefault="0072018E" w:rsidP="00F02FA9">
      <w:pPr>
        <w:pStyle w:val="paragraph"/>
      </w:pPr>
      <w:r w:rsidRPr="00D95C2E">
        <w:tab/>
        <w:t>(b)</w:t>
      </w:r>
      <w:r w:rsidRPr="00D95C2E">
        <w:tab/>
        <w:t xml:space="preserve">giving the </w:t>
      </w:r>
      <w:proofErr w:type="spellStart"/>
      <w:r w:rsidRPr="00D95C2E">
        <w:t>ACMA</w:t>
      </w:r>
      <w:proofErr w:type="spellEnd"/>
      <w:r w:rsidRPr="00D95C2E">
        <w:t xml:space="preserve"> a completed associates form;</w:t>
      </w:r>
    </w:p>
    <w:p w14:paraId="73EDD3C9" w14:textId="77777777" w:rsidR="00F02FA9" w:rsidRPr="00D95C2E" w:rsidRDefault="00F02FA9" w:rsidP="00F02FA9">
      <w:pPr>
        <w:pStyle w:val="paragraph"/>
      </w:pPr>
      <w:r w:rsidRPr="00D95C2E">
        <w:tab/>
        <w:t>(</w:t>
      </w:r>
      <w:r w:rsidR="0072018E" w:rsidRPr="00D95C2E">
        <w:t>c</w:t>
      </w:r>
      <w:r w:rsidRPr="00D95C2E">
        <w:t>)</w:t>
      </w:r>
      <w:r w:rsidRPr="00D95C2E">
        <w:tab/>
        <w:t xml:space="preserve">giving the </w:t>
      </w:r>
      <w:proofErr w:type="spellStart"/>
      <w:r w:rsidRPr="00D95C2E">
        <w:t>ACMA</w:t>
      </w:r>
      <w:proofErr w:type="spellEnd"/>
      <w:r w:rsidRPr="00D95C2E">
        <w:t xml:space="preserve"> a deed of acknowledgement executed by the applicant;</w:t>
      </w:r>
    </w:p>
    <w:p w14:paraId="05E2BFA2" w14:textId="77777777" w:rsidR="00F02FA9" w:rsidRPr="00D95C2E" w:rsidRDefault="00F02FA9" w:rsidP="00F02FA9">
      <w:pPr>
        <w:pStyle w:val="paragraph"/>
      </w:pPr>
      <w:r w:rsidRPr="00D95C2E">
        <w:tab/>
        <w:t>(</w:t>
      </w:r>
      <w:r w:rsidR="0072018E" w:rsidRPr="00D95C2E">
        <w:t>d</w:t>
      </w:r>
      <w:r w:rsidRPr="00D95C2E">
        <w:t>)</w:t>
      </w:r>
      <w:r w:rsidRPr="00D95C2E">
        <w:tab/>
        <w:t xml:space="preserve">giving the </w:t>
      </w:r>
      <w:proofErr w:type="spellStart"/>
      <w:r w:rsidRPr="00D95C2E">
        <w:t>ACMA</w:t>
      </w:r>
      <w:proofErr w:type="spellEnd"/>
      <w:r w:rsidRPr="00D95C2E">
        <w:t xml:space="preserve"> a deed of confidentiality executed by the applicant;</w:t>
      </w:r>
    </w:p>
    <w:p w14:paraId="66DE55D5" w14:textId="77777777" w:rsidR="00F02FA9" w:rsidRPr="00D95C2E" w:rsidRDefault="00F02FA9" w:rsidP="00F02FA9">
      <w:pPr>
        <w:pStyle w:val="paragraph"/>
      </w:pPr>
      <w:r w:rsidRPr="00D95C2E">
        <w:tab/>
        <w:t>(</w:t>
      </w:r>
      <w:r w:rsidR="0072018E" w:rsidRPr="00D95C2E">
        <w:t>e</w:t>
      </w:r>
      <w:r w:rsidRPr="00D95C2E">
        <w:t>)</w:t>
      </w:r>
      <w:r w:rsidRPr="00D95C2E">
        <w:tab/>
        <w:t>paying the application fee</w:t>
      </w:r>
      <w:r w:rsidR="005E6A38" w:rsidRPr="00D95C2E">
        <w:t>.</w:t>
      </w:r>
    </w:p>
    <w:p w14:paraId="7A8FBE1E" w14:textId="77777777" w:rsidR="00F02FA9" w:rsidRPr="00D95C2E" w:rsidRDefault="00F02FA9" w:rsidP="00F02FA9">
      <w:pPr>
        <w:pStyle w:val="notetext"/>
      </w:pPr>
      <w:r w:rsidRPr="00D95C2E">
        <w:t>Note 1:</w:t>
      </w:r>
      <w:r w:rsidRPr="00D95C2E">
        <w:tab/>
        <w:t xml:space="preserve">For information on how an application fee must be paid, see </w:t>
      </w:r>
      <w:r w:rsidR="003D3442" w:rsidRPr="00D95C2E">
        <w:t>section 9</w:t>
      </w:r>
      <w:r w:rsidR="005E6A38" w:rsidRPr="00D95C2E">
        <w:t>.</w:t>
      </w:r>
    </w:p>
    <w:p w14:paraId="777D7AC2" w14:textId="77777777" w:rsidR="00F02FA9" w:rsidRPr="00D95C2E" w:rsidRDefault="00F02FA9" w:rsidP="00F02FA9">
      <w:pPr>
        <w:pStyle w:val="notetext"/>
      </w:pPr>
      <w:r w:rsidRPr="00D95C2E">
        <w:t>Note 2:</w:t>
      </w:r>
      <w:r w:rsidRPr="00D95C2E">
        <w:tab/>
        <w:t>An applicant may withdraw its application before the</w:t>
      </w:r>
      <w:r w:rsidR="00200B4E" w:rsidRPr="00D95C2E">
        <w:t xml:space="preserve"> </w:t>
      </w:r>
      <w:r w:rsidRPr="00D95C2E">
        <w:t xml:space="preserve">extended eligibility deadline: see </w:t>
      </w:r>
      <w:r w:rsidR="003D3442" w:rsidRPr="00D95C2E">
        <w:t>subsection 5</w:t>
      </w:r>
      <w:r w:rsidR="005E6A38" w:rsidRPr="00D95C2E">
        <w:t>3</w:t>
      </w:r>
      <w:r w:rsidRPr="00D95C2E">
        <w:t>(1)</w:t>
      </w:r>
      <w:r w:rsidR="005E6A38" w:rsidRPr="00D95C2E">
        <w:t>.</w:t>
      </w:r>
    </w:p>
    <w:p w14:paraId="23DB5A0B" w14:textId="77777777" w:rsidR="00F02FA9" w:rsidRPr="00D95C2E" w:rsidRDefault="00F02FA9" w:rsidP="00F02FA9">
      <w:pPr>
        <w:pStyle w:val="SubsectionHead"/>
      </w:pPr>
      <w:r w:rsidRPr="00D95C2E">
        <w:t>Applying for eligibility points and to be allocated leftover lots</w:t>
      </w:r>
    </w:p>
    <w:p w14:paraId="311A0B53" w14:textId="77777777" w:rsidR="00F02FA9" w:rsidRPr="00D95C2E" w:rsidRDefault="00F02FA9" w:rsidP="00F02FA9">
      <w:pPr>
        <w:pStyle w:val="subsection"/>
        <w:keepNext/>
      </w:pPr>
      <w:r w:rsidRPr="00D95C2E">
        <w:tab/>
        <w:t>(3)</w:t>
      </w:r>
      <w:r w:rsidRPr="00D95C2E">
        <w:tab/>
        <w:t>After the new application deadline, and no later than the extended eligibility deadline, a</w:t>
      </w:r>
      <w:r w:rsidR="00655E4C" w:rsidRPr="00D95C2E">
        <w:t xml:space="preserve">n applicant under this section </w:t>
      </w:r>
      <w:r w:rsidRPr="00D95C2E">
        <w:t xml:space="preserve">must give the </w:t>
      </w:r>
      <w:proofErr w:type="spellStart"/>
      <w:r w:rsidRPr="00D95C2E">
        <w:t>ACMA</w:t>
      </w:r>
      <w:proofErr w:type="spellEnd"/>
      <w:r w:rsidRPr="00D95C2E">
        <w:t xml:space="preserve"> a completed updated eligibility nomination form, which:</w:t>
      </w:r>
    </w:p>
    <w:p w14:paraId="4F3132E3" w14:textId="77777777" w:rsidR="00F02FA9" w:rsidRPr="00D95C2E" w:rsidRDefault="00F02FA9" w:rsidP="00F02FA9">
      <w:pPr>
        <w:pStyle w:val="paragraph"/>
      </w:pPr>
      <w:r w:rsidRPr="00D95C2E">
        <w:tab/>
        <w:t>(a)</w:t>
      </w:r>
      <w:r w:rsidRPr="00D95C2E">
        <w:tab/>
        <w:t xml:space="preserve">specifies the number of eligibility points the </w:t>
      </w:r>
      <w:r w:rsidR="00655E4C" w:rsidRPr="00D95C2E">
        <w:t>applicant</w:t>
      </w:r>
      <w:r w:rsidRPr="00D95C2E">
        <w:t xml:space="preserve"> wishes to have immediately before the start of the 3</w:t>
      </w:r>
      <w:r w:rsidR="005E6A38" w:rsidRPr="00D95C2E">
        <w:t>.</w:t>
      </w:r>
      <w:r w:rsidRPr="00D95C2E">
        <w:t>7 GHz auction; and</w:t>
      </w:r>
    </w:p>
    <w:p w14:paraId="2D7A1019" w14:textId="77777777" w:rsidR="00F02FA9" w:rsidRPr="00D95C2E" w:rsidRDefault="00F02FA9" w:rsidP="00F02FA9">
      <w:pPr>
        <w:pStyle w:val="paragraph"/>
      </w:pPr>
      <w:r w:rsidRPr="00D95C2E">
        <w:tab/>
        <w:t>(b)</w:t>
      </w:r>
      <w:r w:rsidRPr="00D95C2E">
        <w:tab/>
        <w:t xml:space="preserve">if the </w:t>
      </w:r>
      <w:r w:rsidR="00655E4C" w:rsidRPr="00D95C2E">
        <w:t>applicant</w:t>
      </w:r>
      <w:r w:rsidRPr="00D95C2E">
        <w:t xml:space="preserve"> is eligible to apply to be directly allocated a leftover lot (see </w:t>
      </w:r>
      <w:r w:rsidR="003D3442" w:rsidRPr="00D95C2E">
        <w:t>section 4</w:t>
      </w:r>
      <w:r w:rsidR="005E6A38" w:rsidRPr="00D95C2E">
        <w:t>0</w:t>
      </w:r>
      <w:r w:rsidRPr="00D95C2E">
        <w:t>), and wishes to so apply—applies to be directly allocated the leftover lot</w:t>
      </w:r>
      <w:r w:rsidR="005E6A38" w:rsidRPr="00D95C2E">
        <w:t>.</w:t>
      </w:r>
    </w:p>
    <w:p w14:paraId="3EC85C8F" w14:textId="77777777" w:rsidR="00F02FA9" w:rsidRPr="00D95C2E" w:rsidRDefault="00F02FA9" w:rsidP="00F02FA9">
      <w:pPr>
        <w:pStyle w:val="notetext"/>
      </w:pPr>
      <w:r w:rsidRPr="00D95C2E">
        <w:t>Note:</w:t>
      </w:r>
      <w:r w:rsidRPr="00D95C2E">
        <w:tab/>
        <w:t>The applicant must secure the eligibility points with an eligibility payment or deed of financial security</w:t>
      </w:r>
      <w:r w:rsidR="001424C9" w:rsidRPr="00D95C2E">
        <w:t xml:space="preserve"> (or both)</w:t>
      </w:r>
      <w:r w:rsidRPr="00D95C2E">
        <w:t xml:space="preserve">: see </w:t>
      </w:r>
      <w:r w:rsidR="003D3442" w:rsidRPr="00D95C2E">
        <w:t>section 4</w:t>
      </w:r>
      <w:r w:rsidR="005E6A38" w:rsidRPr="00D95C2E">
        <w:t>1.</w:t>
      </w:r>
    </w:p>
    <w:p w14:paraId="2793ACBF" w14:textId="77777777" w:rsidR="00F02FA9" w:rsidRPr="00D95C2E" w:rsidRDefault="00F02FA9" w:rsidP="00F02FA9">
      <w:pPr>
        <w:pStyle w:val="SubsectionHead"/>
      </w:pPr>
      <w:r w:rsidRPr="00D95C2E">
        <w:t>Updating documents</w:t>
      </w:r>
    </w:p>
    <w:p w14:paraId="6756EA36" w14:textId="77777777" w:rsidR="00F02FA9" w:rsidRPr="00D95C2E" w:rsidRDefault="00F02FA9" w:rsidP="00F02FA9">
      <w:pPr>
        <w:pStyle w:val="subsection"/>
      </w:pPr>
      <w:r w:rsidRPr="00D95C2E">
        <w:tab/>
        <w:t>(4)</w:t>
      </w:r>
      <w:r w:rsidRPr="00D95C2E">
        <w:tab/>
      </w:r>
      <w:r w:rsidR="00655E4C" w:rsidRPr="00D95C2E">
        <w:t xml:space="preserve">The applicant </w:t>
      </w:r>
      <w:r w:rsidRPr="00D95C2E">
        <w:t xml:space="preserve">may give the </w:t>
      </w:r>
      <w:proofErr w:type="spellStart"/>
      <w:r w:rsidRPr="00D95C2E">
        <w:t>ACMA</w:t>
      </w:r>
      <w:proofErr w:type="spellEnd"/>
      <w:r w:rsidRPr="00D95C2E">
        <w:t xml:space="preserve"> an updated, additional or replacement document:</w:t>
      </w:r>
    </w:p>
    <w:p w14:paraId="0C63F6C2" w14:textId="77777777" w:rsidR="00F02FA9" w:rsidRPr="00D95C2E" w:rsidRDefault="00F02FA9" w:rsidP="00F02FA9">
      <w:pPr>
        <w:pStyle w:val="paragraph"/>
      </w:pPr>
      <w:r w:rsidRPr="00D95C2E">
        <w:lastRenderedPageBreak/>
        <w:tab/>
        <w:t>(a)</w:t>
      </w:r>
      <w:r w:rsidRPr="00D95C2E">
        <w:tab/>
        <w:t xml:space="preserve">for a document mentioned in </w:t>
      </w:r>
      <w:r w:rsidR="003D3442" w:rsidRPr="00D95C2E">
        <w:t>paragraph (</w:t>
      </w:r>
      <w:r w:rsidRPr="00D95C2E">
        <w:t>2)(a), (b)</w:t>
      </w:r>
      <w:r w:rsidR="00CA659A" w:rsidRPr="00D95C2E">
        <w:t xml:space="preserve">, </w:t>
      </w:r>
      <w:r w:rsidRPr="00D95C2E">
        <w:t>(c)</w:t>
      </w:r>
      <w:r w:rsidR="00CA659A" w:rsidRPr="00D95C2E">
        <w:t xml:space="preserve"> or (d)</w:t>
      </w:r>
      <w:r w:rsidRPr="00D95C2E">
        <w:t>—at any time until the new application deadline, but not after the new application deadline; or</w:t>
      </w:r>
    </w:p>
    <w:p w14:paraId="71FE1B7C" w14:textId="77777777" w:rsidR="00F02FA9" w:rsidRPr="00D95C2E" w:rsidRDefault="00F02FA9" w:rsidP="00F02FA9">
      <w:pPr>
        <w:pStyle w:val="paragraph"/>
      </w:pPr>
      <w:r w:rsidRPr="00D95C2E">
        <w:tab/>
        <w:t>(b)</w:t>
      </w:r>
      <w:r w:rsidRPr="00D95C2E">
        <w:tab/>
        <w:t xml:space="preserve">for a document mentioned in </w:t>
      </w:r>
      <w:r w:rsidR="003D3442" w:rsidRPr="00D95C2E">
        <w:t>paragraph (</w:t>
      </w:r>
      <w:r w:rsidRPr="00D95C2E">
        <w:t>3)(a) or (b)—at any time until the extended eligibility deadline, but not after the extended eligibility deadline</w:t>
      </w:r>
      <w:r w:rsidR="005E6A38" w:rsidRPr="00D95C2E">
        <w:t>.</w:t>
      </w:r>
    </w:p>
    <w:p w14:paraId="3C7147ED" w14:textId="77777777" w:rsidR="00F02FA9" w:rsidRPr="00D95C2E" w:rsidRDefault="00F02FA9" w:rsidP="00F02FA9">
      <w:pPr>
        <w:pStyle w:val="SubsectionHead"/>
      </w:pPr>
      <w:r w:rsidRPr="00D95C2E">
        <w:t xml:space="preserve">Failure to give </w:t>
      </w:r>
      <w:r w:rsidR="00200B4E" w:rsidRPr="00D95C2E">
        <w:t xml:space="preserve">updated </w:t>
      </w:r>
      <w:r w:rsidRPr="00D95C2E">
        <w:t>eligibility nomination form</w:t>
      </w:r>
    </w:p>
    <w:p w14:paraId="60E12DE1" w14:textId="77777777" w:rsidR="00F02FA9" w:rsidRPr="00D95C2E" w:rsidRDefault="00F02FA9" w:rsidP="00F02FA9">
      <w:pPr>
        <w:pStyle w:val="subsection"/>
      </w:pPr>
      <w:r w:rsidRPr="00D95C2E">
        <w:tab/>
        <w:t>(5)</w:t>
      </w:r>
      <w:r w:rsidRPr="00D95C2E">
        <w:tab/>
        <w:t xml:space="preserve">The </w:t>
      </w:r>
      <w:r w:rsidR="00655E4C" w:rsidRPr="00D95C2E">
        <w:t xml:space="preserve">applicant </w:t>
      </w:r>
      <w:r w:rsidRPr="00D95C2E">
        <w:t xml:space="preserve">is taken to have withdrawn its application if the </w:t>
      </w:r>
      <w:r w:rsidR="00655E4C" w:rsidRPr="00D95C2E">
        <w:t>applicant</w:t>
      </w:r>
      <w:r w:rsidRPr="00D95C2E">
        <w:t xml:space="preserve"> fails to comply with </w:t>
      </w:r>
      <w:r w:rsidR="003D3442" w:rsidRPr="00D95C2E">
        <w:t>subsection (</w:t>
      </w:r>
      <w:r w:rsidRPr="00D95C2E">
        <w:t>3)</w:t>
      </w:r>
      <w:r w:rsidR="005E6A38" w:rsidRPr="00D95C2E">
        <w:t>.</w:t>
      </w:r>
    </w:p>
    <w:p w14:paraId="39AA0853" w14:textId="77777777" w:rsidR="00F02FA9" w:rsidRPr="00D95C2E" w:rsidRDefault="00F02FA9" w:rsidP="00F02FA9">
      <w:pPr>
        <w:pStyle w:val="subsection"/>
      </w:pPr>
      <w:r w:rsidRPr="00D95C2E">
        <w:tab/>
        <w:t>(6)</w:t>
      </w:r>
      <w:r w:rsidRPr="00D95C2E">
        <w:tab/>
        <w:t xml:space="preserve">The </w:t>
      </w:r>
      <w:proofErr w:type="spellStart"/>
      <w:r w:rsidRPr="00D95C2E">
        <w:t>ACMA</w:t>
      </w:r>
      <w:proofErr w:type="spellEnd"/>
      <w:r w:rsidRPr="00D95C2E">
        <w:t xml:space="preserve"> must tell an applicant in writing if it is taken to have withdrawn its application under </w:t>
      </w:r>
      <w:r w:rsidR="003D3442" w:rsidRPr="00D95C2E">
        <w:t>subsection (</w:t>
      </w:r>
      <w:r w:rsidRPr="00D95C2E">
        <w:t>5)</w:t>
      </w:r>
      <w:r w:rsidR="005E6A38" w:rsidRPr="00D95C2E">
        <w:t>.</w:t>
      </w:r>
    </w:p>
    <w:p w14:paraId="4B0E2E18" w14:textId="77777777" w:rsidR="00F02FA9" w:rsidRPr="00D95C2E" w:rsidRDefault="005E6A38" w:rsidP="00F02FA9">
      <w:pPr>
        <w:pStyle w:val="ActHead5"/>
      </w:pPr>
      <w:bookmarkStart w:id="73" w:name="_Toc137195038"/>
      <w:r w:rsidRPr="00053CD9">
        <w:rPr>
          <w:rStyle w:val="CharSectno"/>
        </w:rPr>
        <w:t>51</w:t>
      </w:r>
      <w:r w:rsidR="00F02FA9" w:rsidRPr="00D95C2E">
        <w:t xml:space="preserve">  Initial auction information for </w:t>
      </w:r>
      <w:r w:rsidR="0040493E" w:rsidRPr="00D95C2E">
        <w:t>additional</w:t>
      </w:r>
      <w:r w:rsidR="00F02FA9" w:rsidRPr="00D95C2E">
        <w:t xml:space="preserve"> applicants</w:t>
      </w:r>
      <w:bookmarkEnd w:id="73"/>
    </w:p>
    <w:p w14:paraId="7A0B35AB" w14:textId="77777777" w:rsidR="00F02FA9" w:rsidRPr="00D95C2E" w:rsidRDefault="00F02FA9" w:rsidP="00F02FA9">
      <w:pPr>
        <w:pStyle w:val="subsection"/>
        <w:keepNext/>
      </w:pPr>
      <w:r w:rsidRPr="00D95C2E">
        <w:tab/>
      </w:r>
      <w:r w:rsidRPr="00D95C2E">
        <w:tab/>
        <w:t xml:space="preserve">As soon as practicable after the new application deadline, the </w:t>
      </w:r>
      <w:proofErr w:type="spellStart"/>
      <w:r w:rsidRPr="00D95C2E">
        <w:t>ACMA</w:t>
      </w:r>
      <w:proofErr w:type="spellEnd"/>
      <w:r w:rsidRPr="00D95C2E">
        <w:t xml:space="preserve"> must give each applicant under </w:t>
      </w:r>
      <w:r w:rsidR="003D3442" w:rsidRPr="00D95C2E">
        <w:t>section 5</w:t>
      </w:r>
      <w:r w:rsidR="005E6A38" w:rsidRPr="00D95C2E">
        <w:t>0</w:t>
      </w:r>
      <w:r w:rsidRPr="00D95C2E">
        <w:t xml:space="preserve"> the following:</w:t>
      </w:r>
    </w:p>
    <w:p w14:paraId="1B16D0FE" w14:textId="77777777" w:rsidR="00F02FA9" w:rsidRPr="00D95C2E" w:rsidRDefault="00F02FA9" w:rsidP="00F02FA9">
      <w:pPr>
        <w:pStyle w:val="paragraph"/>
      </w:pPr>
      <w:r w:rsidRPr="00D95C2E">
        <w:tab/>
        <w:t>(a)</w:t>
      </w:r>
      <w:r w:rsidRPr="00D95C2E">
        <w:tab/>
        <w:t>information about using the auction system;</w:t>
      </w:r>
    </w:p>
    <w:p w14:paraId="555C5B17" w14:textId="77777777" w:rsidR="00F02FA9" w:rsidRPr="00D95C2E" w:rsidRDefault="00F02FA9" w:rsidP="00F02FA9">
      <w:pPr>
        <w:pStyle w:val="paragraph"/>
      </w:pPr>
      <w:r w:rsidRPr="00D95C2E">
        <w:tab/>
        <w:t>(b)</w:t>
      </w:r>
      <w:r w:rsidRPr="00D95C2E">
        <w:tab/>
        <w:t>information about making entries in the auction system during the pre</w:t>
      </w:r>
      <w:r w:rsidR="00D95C2E">
        <w:noBreakHyphen/>
      </w:r>
      <w:r w:rsidRPr="00D95C2E">
        <w:t xml:space="preserve">bidding round of the primary stage </w:t>
      </w:r>
      <w:r w:rsidR="0072018E" w:rsidRPr="00D95C2E">
        <w:t>and</w:t>
      </w:r>
      <w:r w:rsidRPr="00D95C2E">
        <w:t xml:space="preserve"> secondary stage</w:t>
      </w:r>
      <w:r w:rsidR="00D3560E" w:rsidRPr="00D95C2E">
        <w:t xml:space="preserve"> of an auction</w:t>
      </w:r>
      <w:r w:rsidRPr="00D95C2E">
        <w:t>;</w:t>
      </w:r>
    </w:p>
    <w:p w14:paraId="531F71BF" w14:textId="77777777" w:rsidR="00F02FA9" w:rsidRPr="00D95C2E" w:rsidRDefault="00F02FA9" w:rsidP="00F02FA9">
      <w:pPr>
        <w:pStyle w:val="paragraph"/>
      </w:pPr>
      <w:r w:rsidRPr="00D95C2E">
        <w:tab/>
        <w:t>(c)</w:t>
      </w:r>
      <w:r w:rsidRPr="00D95C2E">
        <w:tab/>
        <w:t>information about making bids in the auction system during the primary stage, secondary stage and assignment stage</w:t>
      </w:r>
      <w:r w:rsidR="00D3560E" w:rsidRPr="00D95C2E">
        <w:t xml:space="preserve"> of an auction</w:t>
      </w:r>
      <w:r w:rsidR="005E6A38" w:rsidRPr="00D95C2E">
        <w:t>.</w:t>
      </w:r>
    </w:p>
    <w:p w14:paraId="785B97E8" w14:textId="77777777" w:rsidR="00F02FA9" w:rsidRPr="00D95C2E" w:rsidRDefault="005E6A38" w:rsidP="00F02FA9">
      <w:pPr>
        <w:pStyle w:val="ActHead5"/>
      </w:pPr>
      <w:bookmarkStart w:id="74" w:name="_Toc137195039"/>
      <w:r w:rsidRPr="00053CD9">
        <w:rPr>
          <w:rStyle w:val="CharSectno"/>
        </w:rPr>
        <w:t>52</w:t>
      </w:r>
      <w:r w:rsidR="00F02FA9" w:rsidRPr="00D95C2E">
        <w:t xml:space="preserve">  Statutory declarations and affiliations</w:t>
      </w:r>
      <w:bookmarkEnd w:id="74"/>
    </w:p>
    <w:p w14:paraId="6CDF9238" w14:textId="77777777" w:rsidR="00F02FA9" w:rsidRPr="00D95C2E" w:rsidRDefault="00F02FA9" w:rsidP="00F02FA9">
      <w:pPr>
        <w:pStyle w:val="subsection"/>
      </w:pPr>
      <w:r w:rsidRPr="00D95C2E">
        <w:tab/>
        <w:t>(1)</w:t>
      </w:r>
      <w:r w:rsidRPr="00D95C2E">
        <w:tab/>
        <w:t xml:space="preserve">If the </w:t>
      </w:r>
      <w:proofErr w:type="spellStart"/>
      <w:r w:rsidRPr="00D95C2E">
        <w:t>ACMA</w:t>
      </w:r>
      <w:proofErr w:type="spellEnd"/>
      <w:r w:rsidRPr="00D95C2E">
        <w:t xml:space="preserve"> receives an application from a</w:t>
      </w:r>
      <w:r w:rsidR="0040493E" w:rsidRPr="00D95C2E">
        <w:t>n</w:t>
      </w:r>
      <w:r w:rsidRPr="00D95C2E">
        <w:t xml:space="preserve"> applicant </w:t>
      </w:r>
      <w:r w:rsidR="0040493E" w:rsidRPr="00D95C2E">
        <w:t xml:space="preserve">(an </w:t>
      </w:r>
      <w:r w:rsidR="0040493E" w:rsidRPr="00D95C2E">
        <w:rPr>
          <w:b/>
          <w:i/>
        </w:rPr>
        <w:t>additional applicant</w:t>
      </w:r>
      <w:r w:rsidR="0040493E" w:rsidRPr="00D95C2E">
        <w:t xml:space="preserve">) </w:t>
      </w:r>
      <w:r w:rsidRPr="00D95C2E">
        <w:t xml:space="preserve">in accordance with </w:t>
      </w:r>
      <w:r w:rsidR="003D3442" w:rsidRPr="00D95C2E">
        <w:t>subsection 5</w:t>
      </w:r>
      <w:r w:rsidR="005E6A38" w:rsidRPr="00D95C2E">
        <w:t>0</w:t>
      </w:r>
      <w:r w:rsidRPr="00D95C2E">
        <w:t xml:space="preserve">(1), the </w:t>
      </w:r>
      <w:proofErr w:type="spellStart"/>
      <w:r w:rsidRPr="00D95C2E">
        <w:t>ACMA</w:t>
      </w:r>
      <w:proofErr w:type="spellEnd"/>
      <w:r w:rsidRPr="00D95C2E">
        <w:t xml:space="preserve"> must, after the new application deadline:</w:t>
      </w:r>
    </w:p>
    <w:p w14:paraId="57F960C2" w14:textId="77777777" w:rsidR="00F02FA9" w:rsidRPr="00D95C2E" w:rsidRDefault="00F02FA9" w:rsidP="00F02FA9">
      <w:pPr>
        <w:pStyle w:val="paragraph"/>
      </w:pPr>
      <w:r w:rsidRPr="00D95C2E">
        <w:tab/>
        <w:t>(a)</w:t>
      </w:r>
      <w:r w:rsidRPr="00D95C2E">
        <w:tab/>
        <w:t xml:space="preserve">give each applicant (including each </w:t>
      </w:r>
      <w:r w:rsidR="0040493E" w:rsidRPr="00D95C2E">
        <w:t>additional</w:t>
      </w:r>
      <w:r w:rsidRPr="00D95C2E">
        <w:t xml:space="preserve"> applicant) details about the identity of all other applicants, and the persons identified in applications as the associates of the other applicants; and</w:t>
      </w:r>
    </w:p>
    <w:p w14:paraId="1501DA68" w14:textId="77777777" w:rsidR="00F02FA9" w:rsidRPr="00D95C2E" w:rsidRDefault="00F02FA9" w:rsidP="00F02FA9">
      <w:pPr>
        <w:pStyle w:val="paragraph"/>
      </w:pPr>
      <w:r w:rsidRPr="00D95C2E">
        <w:tab/>
        <w:t>(b)</w:t>
      </w:r>
      <w:r w:rsidRPr="00D95C2E">
        <w:tab/>
        <w:t xml:space="preserve">ask each applicant (including each </w:t>
      </w:r>
      <w:r w:rsidR="0040493E" w:rsidRPr="00D95C2E">
        <w:t xml:space="preserve">additional </w:t>
      </w:r>
      <w:r w:rsidRPr="00D95C2E">
        <w:t>applicant) to make a statutory declaration stating whether the applicant is affiliated with another applicant and, if so, identifying the other applicant and giving details of the affiliation</w:t>
      </w:r>
      <w:r w:rsidR="005E6A38" w:rsidRPr="00D95C2E">
        <w:t>.</w:t>
      </w:r>
    </w:p>
    <w:p w14:paraId="032478CA" w14:textId="77777777" w:rsidR="00F02FA9" w:rsidRPr="00D95C2E" w:rsidRDefault="00F02FA9" w:rsidP="00F02FA9">
      <w:pPr>
        <w:pStyle w:val="subsection"/>
      </w:pPr>
      <w:r w:rsidRPr="00D95C2E">
        <w:tab/>
        <w:t>(2)</w:t>
      </w:r>
      <w:r w:rsidRPr="00D95C2E">
        <w:tab/>
        <w:t>The updated information does not need to include an applicant who has withdrawn its application</w:t>
      </w:r>
      <w:r w:rsidR="005E6A38" w:rsidRPr="00D95C2E">
        <w:t>.</w:t>
      </w:r>
    </w:p>
    <w:p w14:paraId="293A88EB" w14:textId="77777777" w:rsidR="00F02FA9" w:rsidRPr="00D95C2E" w:rsidRDefault="00F02FA9" w:rsidP="00F02FA9">
      <w:pPr>
        <w:pStyle w:val="subsection"/>
      </w:pPr>
      <w:r w:rsidRPr="00D95C2E">
        <w:tab/>
        <w:t>(3)</w:t>
      </w:r>
      <w:r w:rsidRPr="00D95C2E">
        <w:tab/>
        <w:t xml:space="preserve">The </w:t>
      </w:r>
      <w:proofErr w:type="spellStart"/>
      <w:r w:rsidRPr="00D95C2E">
        <w:t>ACMA</w:t>
      </w:r>
      <w:proofErr w:type="spellEnd"/>
      <w:r w:rsidRPr="00D95C2E">
        <w:t xml:space="preserve"> must state a deadline, at least 10 working days after the date of the request, before which the statutory declaration must be received by the </w:t>
      </w:r>
      <w:proofErr w:type="spellStart"/>
      <w:r w:rsidRPr="00D95C2E">
        <w:t>ACMA</w:t>
      </w:r>
      <w:proofErr w:type="spellEnd"/>
      <w:r w:rsidR="005E6A38" w:rsidRPr="00D95C2E">
        <w:t>.</w:t>
      </w:r>
    </w:p>
    <w:p w14:paraId="45A3674E" w14:textId="77777777" w:rsidR="00F02FA9" w:rsidRPr="00D95C2E" w:rsidRDefault="00F02FA9" w:rsidP="00F02FA9">
      <w:pPr>
        <w:pStyle w:val="subsection"/>
      </w:pPr>
      <w:r w:rsidRPr="00D95C2E">
        <w:tab/>
        <w:t>(4)</w:t>
      </w:r>
      <w:r w:rsidRPr="00D95C2E">
        <w:tab/>
        <w:t>If an applicant (including a</w:t>
      </w:r>
      <w:r w:rsidR="0040493E" w:rsidRPr="00D95C2E">
        <w:t xml:space="preserve">n additional </w:t>
      </w:r>
      <w:r w:rsidRPr="00D95C2E">
        <w:t xml:space="preserve">applicant) does not give the </w:t>
      </w:r>
      <w:proofErr w:type="spellStart"/>
      <w:r w:rsidRPr="00D95C2E">
        <w:t>ACMA</w:t>
      </w:r>
      <w:proofErr w:type="spellEnd"/>
      <w:r w:rsidRPr="00D95C2E">
        <w:t xml:space="preserve"> a statutory declaration in accordance with this section by the deadline stated under </w:t>
      </w:r>
      <w:r w:rsidR="003D3442" w:rsidRPr="00D95C2E">
        <w:t>subsection (</w:t>
      </w:r>
      <w:r w:rsidRPr="00D95C2E">
        <w:t xml:space="preserve">3) (or, if the </w:t>
      </w:r>
      <w:proofErr w:type="spellStart"/>
      <w:r w:rsidRPr="00D95C2E">
        <w:t>ACMA</w:t>
      </w:r>
      <w:proofErr w:type="spellEnd"/>
      <w:r w:rsidRPr="00D95C2E">
        <w:t xml:space="preserve"> agrees to a later deadline, the agreed deadline), the applicant is taken to have withdrawn its application</w:t>
      </w:r>
      <w:r w:rsidR="005E6A38" w:rsidRPr="00D95C2E">
        <w:t>.</w:t>
      </w:r>
    </w:p>
    <w:p w14:paraId="28BEF434" w14:textId="77777777" w:rsidR="00F02FA9" w:rsidRPr="00D95C2E" w:rsidRDefault="00F02FA9" w:rsidP="00F02FA9">
      <w:pPr>
        <w:pStyle w:val="subsection"/>
      </w:pPr>
      <w:r w:rsidRPr="00D95C2E">
        <w:tab/>
        <w:t>(5)</w:t>
      </w:r>
      <w:r w:rsidRPr="00D95C2E">
        <w:tab/>
        <w:t xml:space="preserve">If the </w:t>
      </w:r>
      <w:proofErr w:type="spellStart"/>
      <w:r w:rsidRPr="00D95C2E">
        <w:t>ACMA</w:t>
      </w:r>
      <w:proofErr w:type="spellEnd"/>
      <w:r w:rsidRPr="00D95C2E">
        <w:t xml:space="preserve"> is satisfied that 2 or more applicants are affiliated, the procedures in </w:t>
      </w:r>
      <w:r w:rsidR="003D3442" w:rsidRPr="00D95C2E">
        <w:t>sections 4</w:t>
      </w:r>
      <w:r w:rsidR="005E6A38" w:rsidRPr="00D95C2E">
        <w:t>4</w:t>
      </w:r>
      <w:r w:rsidRPr="00D95C2E">
        <w:t xml:space="preserve"> and </w:t>
      </w:r>
      <w:r w:rsidR="005E6A38" w:rsidRPr="00D95C2E">
        <w:t>45</w:t>
      </w:r>
      <w:r w:rsidRPr="00D95C2E">
        <w:t xml:space="preserve"> apply</w:t>
      </w:r>
      <w:r w:rsidR="005E6A38" w:rsidRPr="00D95C2E">
        <w:t>.</w:t>
      </w:r>
    </w:p>
    <w:p w14:paraId="40AB32B3" w14:textId="77777777" w:rsidR="00F02FA9" w:rsidRPr="00D95C2E" w:rsidRDefault="00F02FA9" w:rsidP="00F02FA9">
      <w:pPr>
        <w:pStyle w:val="subsection"/>
      </w:pPr>
      <w:r w:rsidRPr="00D95C2E">
        <w:lastRenderedPageBreak/>
        <w:tab/>
        <w:t>(6)</w:t>
      </w:r>
      <w:r w:rsidRPr="00D95C2E">
        <w:tab/>
        <w:t xml:space="preserve">The </w:t>
      </w:r>
      <w:proofErr w:type="spellStart"/>
      <w:r w:rsidRPr="00D95C2E">
        <w:t>ACMA</w:t>
      </w:r>
      <w:proofErr w:type="spellEnd"/>
      <w:r w:rsidRPr="00D95C2E">
        <w:t xml:space="preserve"> must tell an applicant in writing if it is taken to have withdrawn its application under </w:t>
      </w:r>
      <w:r w:rsidR="003D3442" w:rsidRPr="00D95C2E">
        <w:t>subsection (</w:t>
      </w:r>
      <w:r w:rsidRPr="00D95C2E">
        <w:t>4)</w:t>
      </w:r>
      <w:r w:rsidR="005E6A38" w:rsidRPr="00D95C2E">
        <w:t>.</w:t>
      </w:r>
    </w:p>
    <w:p w14:paraId="02C4E5A2" w14:textId="77777777" w:rsidR="00F02FA9" w:rsidRPr="00D95C2E" w:rsidRDefault="002D180D" w:rsidP="007869B2">
      <w:pPr>
        <w:pStyle w:val="ActHead3"/>
        <w:pageBreakBefore/>
      </w:pPr>
      <w:bookmarkStart w:id="75" w:name="_Toc137195040"/>
      <w:r w:rsidRPr="00053CD9">
        <w:rPr>
          <w:rStyle w:val="CharDivNo"/>
        </w:rPr>
        <w:lastRenderedPageBreak/>
        <w:t>Division 6</w:t>
      </w:r>
      <w:r w:rsidR="00F02FA9" w:rsidRPr="00D95C2E">
        <w:t>—</w:t>
      </w:r>
      <w:r w:rsidR="00F02FA9" w:rsidRPr="00053CD9">
        <w:rPr>
          <w:rStyle w:val="CharDivText"/>
        </w:rPr>
        <w:t>Withdrawal of applications</w:t>
      </w:r>
      <w:bookmarkEnd w:id="75"/>
    </w:p>
    <w:p w14:paraId="56AA1AD8" w14:textId="77777777" w:rsidR="00F02FA9" w:rsidRPr="00D95C2E" w:rsidRDefault="005E6A38" w:rsidP="00F02FA9">
      <w:pPr>
        <w:pStyle w:val="ActHead5"/>
      </w:pPr>
      <w:bookmarkStart w:id="76" w:name="_Toc137195041"/>
      <w:r w:rsidRPr="00053CD9">
        <w:rPr>
          <w:rStyle w:val="CharSectno"/>
        </w:rPr>
        <w:t>53</w:t>
      </w:r>
      <w:r w:rsidR="00F02FA9" w:rsidRPr="00D95C2E">
        <w:t xml:space="preserve">  Withdrawal of application</w:t>
      </w:r>
      <w:bookmarkEnd w:id="76"/>
    </w:p>
    <w:p w14:paraId="56D4A3A4" w14:textId="77777777" w:rsidR="00F02FA9" w:rsidRPr="00D95C2E" w:rsidRDefault="00F02FA9" w:rsidP="00F02FA9">
      <w:pPr>
        <w:pStyle w:val="subsection"/>
      </w:pPr>
      <w:r w:rsidRPr="00D95C2E">
        <w:tab/>
        <w:t>(1)</w:t>
      </w:r>
      <w:r w:rsidRPr="00D95C2E">
        <w:tab/>
        <w:t xml:space="preserve">Subject to </w:t>
      </w:r>
      <w:r w:rsidR="003D3442" w:rsidRPr="00D95C2E">
        <w:t>subsection (</w:t>
      </w:r>
      <w:r w:rsidRPr="00D95C2E">
        <w:t xml:space="preserve">6), an applicant may withdraw its application before the eligibility deadline or extended eligibility deadline (if there is one), by giving the </w:t>
      </w:r>
      <w:proofErr w:type="spellStart"/>
      <w:r w:rsidRPr="00D95C2E">
        <w:t>ACMA</w:t>
      </w:r>
      <w:proofErr w:type="spellEnd"/>
      <w:r w:rsidRPr="00D95C2E">
        <w:t xml:space="preserve"> notice in writing</w:t>
      </w:r>
      <w:r w:rsidR="005E6A38" w:rsidRPr="00D95C2E">
        <w:t>.</w:t>
      </w:r>
    </w:p>
    <w:p w14:paraId="3696ACE3" w14:textId="77777777" w:rsidR="00F02FA9" w:rsidRPr="00D95C2E" w:rsidRDefault="00F02FA9" w:rsidP="00F02FA9">
      <w:pPr>
        <w:pStyle w:val="subsection"/>
      </w:pPr>
      <w:r w:rsidRPr="00D95C2E">
        <w:tab/>
        <w:t>(2)</w:t>
      </w:r>
      <w:r w:rsidRPr="00D95C2E">
        <w:tab/>
        <w:t>If:</w:t>
      </w:r>
    </w:p>
    <w:p w14:paraId="4D733FEE" w14:textId="77777777" w:rsidR="00F02FA9" w:rsidRPr="00D95C2E" w:rsidRDefault="00F02FA9" w:rsidP="00F02FA9">
      <w:pPr>
        <w:pStyle w:val="paragraph"/>
      </w:pPr>
      <w:r w:rsidRPr="00D95C2E">
        <w:tab/>
        <w:t>(a)</w:t>
      </w:r>
      <w:r w:rsidRPr="00D95C2E">
        <w:tab/>
        <w:t xml:space="preserve">an applicant withdraws its application under </w:t>
      </w:r>
      <w:r w:rsidR="003D3442" w:rsidRPr="00D95C2E">
        <w:t>subsection (</w:t>
      </w:r>
      <w:r w:rsidRPr="00D95C2E">
        <w:t>1), or is taken to have withdrawn its application under another provision of this instrument; and</w:t>
      </w:r>
    </w:p>
    <w:p w14:paraId="59686187" w14:textId="77777777" w:rsidR="00F02FA9" w:rsidRPr="00D95C2E" w:rsidRDefault="00F02FA9" w:rsidP="00F02FA9">
      <w:pPr>
        <w:pStyle w:val="paragraph"/>
      </w:pPr>
      <w:r w:rsidRPr="00D95C2E">
        <w:tab/>
        <w:t>(b)</w:t>
      </w:r>
      <w:r w:rsidRPr="00D95C2E">
        <w:tab/>
        <w:t xml:space="preserve">the applicant paid all or part of an eligibility payment under </w:t>
      </w:r>
      <w:r w:rsidR="003D3442" w:rsidRPr="00D95C2E">
        <w:t>section 4</w:t>
      </w:r>
      <w:r w:rsidR="005E6A38" w:rsidRPr="00D95C2E">
        <w:t>1</w:t>
      </w:r>
      <w:r w:rsidRPr="00D95C2E">
        <w:t>;</w:t>
      </w:r>
    </w:p>
    <w:p w14:paraId="1472709B" w14:textId="77777777" w:rsidR="00F02FA9" w:rsidRPr="00D95C2E" w:rsidRDefault="00F02FA9" w:rsidP="00F02FA9">
      <w:pPr>
        <w:pStyle w:val="subsection2"/>
      </w:pPr>
      <w:r w:rsidRPr="00D95C2E">
        <w:t xml:space="preserve">the </w:t>
      </w:r>
      <w:proofErr w:type="spellStart"/>
      <w:r w:rsidRPr="00D95C2E">
        <w:t>ACMA</w:t>
      </w:r>
      <w:proofErr w:type="spellEnd"/>
      <w:r w:rsidRPr="00D95C2E">
        <w:t xml:space="preserve"> must refund the amount paid within the period specified in </w:t>
      </w:r>
      <w:r w:rsidR="003D3442" w:rsidRPr="00D95C2E">
        <w:t>subsection 8</w:t>
      </w:r>
      <w:r w:rsidR="005E6A38" w:rsidRPr="00D95C2E">
        <w:t>3</w:t>
      </w:r>
      <w:r w:rsidRPr="00D95C2E">
        <w:t>(2)</w:t>
      </w:r>
      <w:r w:rsidR="005E6A38" w:rsidRPr="00D95C2E">
        <w:t>.</w:t>
      </w:r>
    </w:p>
    <w:p w14:paraId="0556A7C1" w14:textId="77777777" w:rsidR="00F02FA9" w:rsidRPr="00D95C2E" w:rsidRDefault="00F02FA9" w:rsidP="00F02FA9">
      <w:pPr>
        <w:pStyle w:val="subsection"/>
      </w:pPr>
      <w:r w:rsidRPr="00D95C2E">
        <w:tab/>
        <w:t>(3)</w:t>
      </w:r>
      <w:r w:rsidRPr="00D95C2E">
        <w:tab/>
        <w:t xml:space="preserve">Subsection (2) is subject to </w:t>
      </w:r>
      <w:r w:rsidR="003D3442" w:rsidRPr="00D95C2E">
        <w:t>sections 1</w:t>
      </w:r>
      <w:r w:rsidR="005E6A38" w:rsidRPr="00D95C2E">
        <w:t>55</w:t>
      </w:r>
      <w:r w:rsidRPr="00D95C2E">
        <w:t xml:space="preserve"> and </w:t>
      </w:r>
      <w:r w:rsidR="005E6A38" w:rsidRPr="00D95C2E">
        <w:t>157.</w:t>
      </w:r>
    </w:p>
    <w:p w14:paraId="686E487D" w14:textId="77777777" w:rsidR="00F02FA9" w:rsidRPr="00D95C2E" w:rsidRDefault="00F02FA9" w:rsidP="00F02FA9">
      <w:pPr>
        <w:pStyle w:val="subsection"/>
      </w:pPr>
      <w:r w:rsidRPr="00D95C2E">
        <w:tab/>
        <w:t>(4)</w:t>
      </w:r>
      <w:r w:rsidRPr="00D95C2E">
        <w:tab/>
        <w:t>An applicant may not withdraw its application after the later of the eligibility deadline or extended eligibility deadline (if there is one)</w:t>
      </w:r>
      <w:r w:rsidR="005E6A38" w:rsidRPr="00D95C2E">
        <w:t>.</w:t>
      </w:r>
    </w:p>
    <w:p w14:paraId="69DFD825" w14:textId="77777777" w:rsidR="00F02FA9" w:rsidRPr="00D95C2E" w:rsidRDefault="00F02FA9" w:rsidP="00F02FA9">
      <w:pPr>
        <w:pStyle w:val="subsection"/>
      </w:pPr>
      <w:r w:rsidRPr="00D95C2E">
        <w:tab/>
        <w:t>(5)</w:t>
      </w:r>
      <w:r w:rsidRPr="00D95C2E">
        <w:tab/>
        <w:t xml:space="preserve">Subject to </w:t>
      </w:r>
      <w:r w:rsidR="003D3442" w:rsidRPr="00D95C2E">
        <w:t>subsection 5</w:t>
      </w:r>
      <w:r w:rsidR="005E6A38" w:rsidRPr="00D95C2E">
        <w:t>0</w:t>
      </w:r>
      <w:r w:rsidRPr="00D95C2E">
        <w:t>(1), an applicant must not be re</w:t>
      </w:r>
      <w:r w:rsidR="00D95C2E">
        <w:noBreakHyphen/>
      </w:r>
      <w:r w:rsidRPr="00D95C2E">
        <w:t xml:space="preserve">admitted to the </w:t>
      </w:r>
      <w:r w:rsidR="00200B4E" w:rsidRPr="00D95C2E">
        <w:t>allocation process</w:t>
      </w:r>
      <w:r w:rsidRPr="00D95C2E">
        <w:t xml:space="preserve"> after withdrawing, or being taken to have withdrawn, its application</w:t>
      </w:r>
      <w:r w:rsidR="005E6A38" w:rsidRPr="00D95C2E">
        <w:t>.</w:t>
      </w:r>
    </w:p>
    <w:p w14:paraId="4B74037E" w14:textId="77777777" w:rsidR="00F02FA9" w:rsidRPr="00D95C2E" w:rsidRDefault="00F02FA9" w:rsidP="00F02FA9">
      <w:pPr>
        <w:pStyle w:val="subsection"/>
      </w:pPr>
      <w:r w:rsidRPr="00D95C2E">
        <w:tab/>
        <w:t>(6)</w:t>
      </w:r>
      <w:r w:rsidRPr="00D95C2E">
        <w:tab/>
        <w:t xml:space="preserve">The </w:t>
      </w:r>
      <w:proofErr w:type="spellStart"/>
      <w:r w:rsidRPr="00D95C2E">
        <w:t>ACMA</w:t>
      </w:r>
      <w:proofErr w:type="spellEnd"/>
      <w:r w:rsidRPr="00D95C2E">
        <w:t xml:space="preserve"> must tell an applicant in writing if it has withdrawn its application under this section</w:t>
      </w:r>
      <w:r w:rsidR="005E6A38" w:rsidRPr="00D95C2E">
        <w:t>.</w:t>
      </w:r>
    </w:p>
    <w:p w14:paraId="3CB6E2DF" w14:textId="77777777" w:rsidR="00F02FA9" w:rsidRPr="00D95C2E" w:rsidRDefault="002D180D" w:rsidP="007869B2">
      <w:pPr>
        <w:pStyle w:val="ActHead3"/>
        <w:pageBreakBefore/>
      </w:pPr>
      <w:bookmarkStart w:id="77" w:name="_Toc137195042"/>
      <w:r w:rsidRPr="00053CD9">
        <w:rPr>
          <w:rStyle w:val="CharDivNo"/>
        </w:rPr>
        <w:lastRenderedPageBreak/>
        <w:t>Division 7</w:t>
      </w:r>
      <w:r w:rsidR="00F02FA9" w:rsidRPr="00D95C2E">
        <w:t>—</w:t>
      </w:r>
      <w:r w:rsidR="00F02FA9" w:rsidRPr="00053CD9">
        <w:rPr>
          <w:rStyle w:val="CharDivText"/>
        </w:rPr>
        <w:t>Registration of bidders</w:t>
      </w:r>
      <w:bookmarkEnd w:id="77"/>
    </w:p>
    <w:p w14:paraId="4F2A66A5" w14:textId="77777777" w:rsidR="00F02FA9" w:rsidRPr="00D95C2E" w:rsidRDefault="005E6A38" w:rsidP="00F02FA9">
      <w:pPr>
        <w:pStyle w:val="ActHead5"/>
      </w:pPr>
      <w:bookmarkStart w:id="78" w:name="_Toc137195043"/>
      <w:r w:rsidRPr="00053CD9">
        <w:rPr>
          <w:rStyle w:val="CharSectno"/>
        </w:rPr>
        <w:t>54</w:t>
      </w:r>
      <w:r w:rsidR="00F02FA9" w:rsidRPr="00D95C2E">
        <w:t xml:space="preserve">  Registration process</w:t>
      </w:r>
      <w:bookmarkEnd w:id="78"/>
    </w:p>
    <w:p w14:paraId="28B0956B" w14:textId="77777777" w:rsidR="00F02FA9" w:rsidRPr="00D95C2E" w:rsidRDefault="00F02FA9" w:rsidP="00F02FA9">
      <w:pPr>
        <w:pStyle w:val="subsection"/>
      </w:pPr>
      <w:r w:rsidRPr="00D95C2E">
        <w:tab/>
        <w:t>(1)</w:t>
      </w:r>
      <w:r w:rsidRPr="00D95C2E">
        <w:tab/>
        <w:t xml:space="preserve">The </w:t>
      </w:r>
      <w:proofErr w:type="spellStart"/>
      <w:r w:rsidRPr="00D95C2E">
        <w:t>ACMA</w:t>
      </w:r>
      <w:proofErr w:type="spellEnd"/>
      <w:r w:rsidRPr="00D95C2E">
        <w:t xml:space="preserve"> must register a person as a bidder in the allocation process if and only if:</w:t>
      </w:r>
    </w:p>
    <w:p w14:paraId="1960FCAB" w14:textId="77777777" w:rsidR="00F02FA9" w:rsidRPr="00D95C2E" w:rsidRDefault="00F02FA9" w:rsidP="00F02FA9">
      <w:pPr>
        <w:pStyle w:val="paragraph"/>
      </w:pPr>
      <w:r w:rsidRPr="00D95C2E">
        <w:tab/>
        <w:t>(a)</w:t>
      </w:r>
      <w:r w:rsidRPr="00D95C2E">
        <w:tab/>
        <w:t>the later of the eligibility deadline or extended eligibility deadline (if there is one) has passed; and</w:t>
      </w:r>
    </w:p>
    <w:p w14:paraId="38C9FAF2" w14:textId="77777777" w:rsidR="00F02FA9" w:rsidRPr="00D95C2E" w:rsidRDefault="00F02FA9" w:rsidP="00F02FA9">
      <w:pPr>
        <w:pStyle w:val="paragraph"/>
      </w:pPr>
      <w:r w:rsidRPr="00D95C2E">
        <w:tab/>
        <w:t>(b)</w:t>
      </w:r>
      <w:r w:rsidRPr="00D95C2E">
        <w:tab/>
        <w:t xml:space="preserve">the person has made a valid application under </w:t>
      </w:r>
      <w:r w:rsidR="003D3442" w:rsidRPr="00D95C2E">
        <w:t>section 3</w:t>
      </w:r>
      <w:r w:rsidR="005E6A38" w:rsidRPr="00D95C2E">
        <w:t>4</w:t>
      </w:r>
      <w:r w:rsidRPr="00D95C2E">
        <w:t xml:space="preserve">, </w:t>
      </w:r>
      <w:r w:rsidR="005E6A38" w:rsidRPr="00D95C2E">
        <w:t>45</w:t>
      </w:r>
      <w:r w:rsidRPr="00D95C2E">
        <w:t xml:space="preserve"> or </w:t>
      </w:r>
      <w:r w:rsidR="005E6A38" w:rsidRPr="00D95C2E">
        <w:t>50</w:t>
      </w:r>
      <w:r w:rsidRPr="00D95C2E">
        <w:t>, including updating, adding to or replacing a document in an application under another provision of this instrument; and</w:t>
      </w:r>
    </w:p>
    <w:p w14:paraId="37ACF30D" w14:textId="77777777" w:rsidR="00F02FA9" w:rsidRPr="00D95C2E" w:rsidRDefault="00F02FA9" w:rsidP="00F02FA9">
      <w:pPr>
        <w:pStyle w:val="paragraph"/>
      </w:pPr>
      <w:r w:rsidRPr="00D95C2E">
        <w:tab/>
        <w:t>(c)</w:t>
      </w:r>
      <w:r w:rsidRPr="00D95C2E">
        <w:tab/>
        <w:t>the person has not withdrawn, and is not taken by a provision of this instrument to have withdrawn, its application; and</w:t>
      </w:r>
    </w:p>
    <w:p w14:paraId="00F50B19" w14:textId="77777777" w:rsidR="00F02FA9" w:rsidRPr="00D95C2E" w:rsidRDefault="00F02FA9" w:rsidP="00F02FA9">
      <w:pPr>
        <w:pStyle w:val="paragraph"/>
      </w:pPr>
      <w:r w:rsidRPr="00D95C2E">
        <w:tab/>
        <w:t>(d)</w:t>
      </w:r>
      <w:r w:rsidRPr="00D95C2E">
        <w:tab/>
        <w:t xml:space="preserve">subject to </w:t>
      </w:r>
      <w:r w:rsidR="003D3442" w:rsidRPr="00D95C2E">
        <w:t>subsection (</w:t>
      </w:r>
      <w:r w:rsidRPr="00D95C2E">
        <w:t>2):</w:t>
      </w:r>
    </w:p>
    <w:p w14:paraId="53B77B99"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 xml:space="preserve">the person has made an eligibility payment (including an additional eligibility payment) or given the </w:t>
      </w:r>
      <w:proofErr w:type="spellStart"/>
      <w:r w:rsidRPr="00D95C2E">
        <w:t>ACMA</w:t>
      </w:r>
      <w:proofErr w:type="spellEnd"/>
      <w:r w:rsidRPr="00D95C2E">
        <w:t xml:space="preserve"> a deed of financial security (or both) under, or for the purposes of, </w:t>
      </w:r>
      <w:r w:rsidR="003D3442" w:rsidRPr="00D95C2E">
        <w:t>section 4</w:t>
      </w:r>
      <w:r w:rsidR="005E6A38" w:rsidRPr="00D95C2E">
        <w:t>1</w:t>
      </w:r>
      <w:r w:rsidRPr="00D95C2E">
        <w:t>; and</w:t>
      </w:r>
    </w:p>
    <w:p w14:paraId="410D7B4B" w14:textId="77777777" w:rsidR="00F02FA9" w:rsidRPr="00D95C2E" w:rsidRDefault="00F02FA9" w:rsidP="00F02FA9">
      <w:pPr>
        <w:pStyle w:val="paragraphsub"/>
      </w:pPr>
      <w:r w:rsidRPr="00D95C2E">
        <w:tab/>
        <w:t>(ii)</w:t>
      </w:r>
      <w:r w:rsidRPr="00D95C2E">
        <w:tab/>
        <w:t xml:space="preserve">if a deed of financial security has been given—the </w:t>
      </w:r>
      <w:proofErr w:type="spellStart"/>
      <w:r w:rsidRPr="00D95C2E">
        <w:t>ACMA</w:t>
      </w:r>
      <w:proofErr w:type="spellEnd"/>
      <w:r w:rsidRPr="00D95C2E">
        <w:t xml:space="preserve"> is satisfied that the person who executed the deed is a person mentioned in </w:t>
      </w:r>
      <w:r w:rsidR="003D3442" w:rsidRPr="00D95C2E">
        <w:t>subsection 4</w:t>
      </w:r>
      <w:r w:rsidR="005E6A38" w:rsidRPr="00D95C2E">
        <w:t>1</w:t>
      </w:r>
      <w:r w:rsidRPr="00D95C2E">
        <w:t>(5)</w:t>
      </w:r>
      <w:r w:rsidR="005E6A38" w:rsidRPr="00D95C2E">
        <w:t>.</w:t>
      </w:r>
    </w:p>
    <w:p w14:paraId="3D3FC1F7" w14:textId="77777777" w:rsidR="00F02FA9" w:rsidRPr="00D95C2E" w:rsidRDefault="00F02FA9" w:rsidP="00F02FA9">
      <w:pPr>
        <w:pStyle w:val="subsection"/>
      </w:pPr>
      <w:r w:rsidRPr="00D95C2E">
        <w:tab/>
        <w:t>(2)</w:t>
      </w:r>
      <w:r w:rsidRPr="00D95C2E">
        <w:tab/>
        <w:t>Paragraph (1)(d) does not apply in relation to an applicant who applied to be directly allocated a leftover lot</w:t>
      </w:r>
      <w:r w:rsidR="005E6A38" w:rsidRPr="00D95C2E">
        <w:t>.</w:t>
      </w:r>
    </w:p>
    <w:p w14:paraId="5200F2C7" w14:textId="77777777" w:rsidR="00F02FA9" w:rsidRPr="00D95C2E" w:rsidRDefault="00F02FA9" w:rsidP="00F02FA9">
      <w:pPr>
        <w:pStyle w:val="subsection"/>
      </w:pPr>
      <w:r w:rsidRPr="00D95C2E">
        <w:tab/>
        <w:t>(3)</w:t>
      </w:r>
      <w:r w:rsidRPr="00D95C2E">
        <w:tab/>
        <w:t xml:space="preserve">After the later of the eligibility deadline or extended eligibility deadline (if there is one), the </w:t>
      </w:r>
      <w:proofErr w:type="spellStart"/>
      <w:r w:rsidRPr="00D95C2E">
        <w:t>ACMA</w:t>
      </w:r>
      <w:proofErr w:type="spellEnd"/>
      <w:r w:rsidRPr="00D95C2E">
        <w:t xml:space="preserve"> must tell a bidder in writing that the bidder has been registered and may participate in the </w:t>
      </w:r>
      <w:r w:rsidR="00200B4E" w:rsidRPr="00D95C2E">
        <w:t>allocation process</w:t>
      </w:r>
      <w:r w:rsidRPr="00D95C2E">
        <w:t>, and give the bidder the following:</w:t>
      </w:r>
    </w:p>
    <w:p w14:paraId="096E922A" w14:textId="77777777" w:rsidR="00F02FA9" w:rsidRPr="00D95C2E" w:rsidRDefault="00F02FA9" w:rsidP="00F02FA9">
      <w:pPr>
        <w:pStyle w:val="paragraph"/>
      </w:pPr>
      <w:r w:rsidRPr="00D95C2E">
        <w:tab/>
        <w:t>(a)</w:t>
      </w:r>
      <w:r w:rsidRPr="00D95C2E">
        <w:tab/>
        <w:t>a copy of the information recorded on the register for the bidder;</w:t>
      </w:r>
    </w:p>
    <w:p w14:paraId="71EA0EE0" w14:textId="77777777" w:rsidR="00F02FA9" w:rsidRPr="00D95C2E" w:rsidRDefault="00F02FA9" w:rsidP="00F02FA9">
      <w:pPr>
        <w:pStyle w:val="paragraph"/>
      </w:pPr>
      <w:r w:rsidRPr="00D95C2E">
        <w:tab/>
        <w:t>(b)</w:t>
      </w:r>
      <w:r w:rsidRPr="00D95C2E">
        <w:tab/>
        <w:t xml:space="preserve">the </w:t>
      </w:r>
      <w:proofErr w:type="spellStart"/>
      <w:r w:rsidRPr="00D95C2E">
        <w:t>ACMA’s</w:t>
      </w:r>
      <w:proofErr w:type="spellEnd"/>
      <w:r w:rsidRPr="00D95C2E">
        <w:t xml:space="preserve"> email address and telephone number available for use by bidders;</w:t>
      </w:r>
    </w:p>
    <w:p w14:paraId="3B499B5D" w14:textId="77777777" w:rsidR="00F02FA9" w:rsidRPr="00D95C2E" w:rsidRDefault="00F02FA9" w:rsidP="00F02FA9">
      <w:pPr>
        <w:pStyle w:val="paragraph"/>
      </w:pPr>
      <w:r w:rsidRPr="00D95C2E">
        <w:tab/>
        <w:t>(c)</w:t>
      </w:r>
      <w:r w:rsidRPr="00D95C2E">
        <w:tab/>
      </w:r>
      <w:r w:rsidR="0003137C" w:rsidRPr="00D95C2E">
        <w:t xml:space="preserve">information about the leftover lots directly allocated under </w:t>
      </w:r>
      <w:r w:rsidR="003D3442" w:rsidRPr="00D95C2E">
        <w:t>Division 1</w:t>
      </w:r>
      <w:r w:rsidR="0003137C" w:rsidRPr="00D95C2E">
        <w:t xml:space="preserve"> of </w:t>
      </w:r>
      <w:r w:rsidR="003D3442" w:rsidRPr="00D95C2E">
        <w:t>Part 5</w:t>
      </w:r>
      <w:r w:rsidR="0003137C" w:rsidRPr="00D95C2E">
        <w:t>, and the bidders to whom those lots were allocated</w:t>
      </w:r>
      <w:r w:rsidRPr="00D95C2E">
        <w:t>;</w:t>
      </w:r>
    </w:p>
    <w:p w14:paraId="11DA1F85" w14:textId="77777777" w:rsidR="00F02FA9" w:rsidRPr="00D95C2E" w:rsidRDefault="00F02FA9" w:rsidP="00F02FA9">
      <w:pPr>
        <w:pStyle w:val="paragraph"/>
      </w:pPr>
      <w:r w:rsidRPr="00D95C2E">
        <w:tab/>
        <w:t>(</w:t>
      </w:r>
      <w:r w:rsidR="00DA6D9A" w:rsidRPr="00D95C2E">
        <w:t>d</w:t>
      </w:r>
      <w:r w:rsidRPr="00D95C2E">
        <w:t>)</w:t>
      </w:r>
      <w:r w:rsidRPr="00D95C2E">
        <w:tab/>
        <w:t>information about accessing the auction system;</w:t>
      </w:r>
    </w:p>
    <w:p w14:paraId="77F7F7E5" w14:textId="77777777" w:rsidR="00F02FA9" w:rsidRPr="00D95C2E" w:rsidRDefault="00F02FA9" w:rsidP="00F02FA9">
      <w:pPr>
        <w:pStyle w:val="paragraph"/>
      </w:pPr>
      <w:r w:rsidRPr="00D95C2E">
        <w:tab/>
        <w:t>(</w:t>
      </w:r>
      <w:r w:rsidR="00DA6D9A" w:rsidRPr="00D95C2E">
        <w:t>e</w:t>
      </w:r>
      <w:r w:rsidRPr="00D95C2E">
        <w:t>)</w:t>
      </w:r>
      <w:r w:rsidRPr="00D95C2E">
        <w:tab/>
        <w:t>information about how to make an entry and a bid by alternative methods if the bidder is unable to make an entry or a bid using the auction system</w:t>
      </w:r>
      <w:r w:rsidR="005E6A38" w:rsidRPr="00D95C2E">
        <w:t>.</w:t>
      </w:r>
    </w:p>
    <w:p w14:paraId="7EEE1070" w14:textId="77777777" w:rsidR="00F02FA9" w:rsidRPr="00D95C2E" w:rsidRDefault="005E6A38" w:rsidP="00F02FA9">
      <w:pPr>
        <w:pStyle w:val="ActHead5"/>
      </w:pPr>
      <w:bookmarkStart w:id="79" w:name="_Toc137195044"/>
      <w:r w:rsidRPr="00053CD9">
        <w:rPr>
          <w:rStyle w:val="CharSectno"/>
        </w:rPr>
        <w:t>55</w:t>
      </w:r>
      <w:r w:rsidR="00F02FA9" w:rsidRPr="00D95C2E">
        <w:t xml:space="preserve">  Register of bidders</w:t>
      </w:r>
      <w:bookmarkEnd w:id="79"/>
    </w:p>
    <w:p w14:paraId="0DF98975" w14:textId="77777777" w:rsidR="00F02FA9" w:rsidRPr="00D95C2E" w:rsidRDefault="00F02FA9" w:rsidP="00F02FA9">
      <w:pPr>
        <w:pStyle w:val="subsection"/>
      </w:pPr>
      <w:r w:rsidRPr="00D95C2E">
        <w:tab/>
        <w:t>(1)</w:t>
      </w:r>
      <w:r w:rsidRPr="00D95C2E">
        <w:tab/>
        <w:t xml:space="preserve">The </w:t>
      </w:r>
      <w:proofErr w:type="spellStart"/>
      <w:r w:rsidRPr="00D95C2E">
        <w:t>ACMA</w:t>
      </w:r>
      <w:proofErr w:type="spellEnd"/>
      <w:r w:rsidRPr="00D95C2E">
        <w:t xml:space="preserve"> must maintain a register of bidders in electronic form</w:t>
      </w:r>
      <w:r w:rsidR="005E6A38" w:rsidRPr="00D95C2E">
        <w:t>.</w:t>
      </w:r>
    </w:p>
    <w:p w14:paraId="391B0F37" w14:textId="77777777" w:rsidR="00F02FA9" w:rsidRPr="00D95C2E" w:rsidRDefault="00F02FA9" w:rsidP="00F02FA9">
      <w:pPr>
        <w:pStyle w:val="subsection"/>
      </w:pPr>
      <w:r w:rsidRPr="00D95C2E">
        <w:tab/>
        <w:t>(2)</w:t>
      </w:r>
      <w:r w:rsidRPr="00D95C2E">
        <w:tab/>
        <w:t>Before the start of the 3</w:t>
      </w:r>
      <w:r w:rsidR="005E6A38" w:rsidRPr="00D95C2E">
        <w:t>.</w:t>
      </w:r>
      <w:r w:rsidRPr="00D95C2E">
        <w:t>7 GHz auction, the register must contain the following for each bidder:</w:t>
      </w:r>
    </w:p>
    <w:p w14:paraId="5E239648" w14:textId="77777777" w:rsidR="00F02FA9" w:rsidRPr="00D95C2E" w:rsidRDefault="00F02FA9" w:rsidP="00F02FA9">
      <w:pPr>
        <w:pStyle w:val="paragraph"/>
      </w:pPr>
      <w:r w:rsidRPr="00D95C2E">
        <w:tab/>
        <w:t>(a)</w:t>
      </w:r>
      <w:r w:rsidRPr="00D95C2E">
        <w:tab/>
        <w:t>the bidder’s name;</w:t>
      </w:r>
    </w:p>
    <w:p w14:paraId="1649382D" w14:textId="77777777" w:rsidR="00F02FA9" w:rsidRPr="00D95C2E" w:rsidRDefault="00F02FA9" w:rsidP="00F02FA9">
      <w:pPr>
        <w:pStyle w:val="paragraph"/>
      </w:pPr>
      <w:r w:rsidRPr="00D95C2E">
        <w:tab/>
        <w:t>(b)</w:t>
      </w:r>
      <w:r w:rsidRPr="00D95C2E">
        <w:tab/>
        <w:t>the bidder’s postal address;</w:t>
      </w:r>
    </w:p>
    <w:p w14:paraId="11FCDF08" w14:textId="77777777" w:rsidR="00F02FA9" w:rsidRPr="00D95C2E" w:rsidRDefault="00F02FA9" w:rsidP="00F02FA9">
      <w:pPr>
        <w:pStyle w:val="paragraph"/>
      </w:pPr>
      <w:r w:rsidRPr="00D95C2E">
        <w:tab/>
        <w:t>(c)</w:t>
      </w:r>
      <w:r w:rsidRPr="00D95C2E">
        <w:tab/>
        <w:t>the bidder’s email address;</w:t>
      </w:r>
    </w:p>
    <w:p w14:paraId="2D04F0BA" w14:textId="77777777" w:rsidR="00F02FA9" w:rsidRPr="00D95C2E" w:rsidRDefault="00F02FA9" w:rsidP="00F02FA9">
      <w:pPr>
        <w:pStyle w:val="paragraph"/>
      </w:pPr>
      <w:r w:rsidRPr="00D95C2E">
        <w:tab/>
        <w:t>(d)</w:t>
      </w:r>
      <w:r w:rsidRPr="00D95C2E">
        <w:tab/>
        <w:t>the bidder’s telephone number;</w:t>
      </w:r>
    </w:p>
    <w:p w14:paraId="3193D99A" w14:textId="77777777" w:rsidR="00F02FA9" w:rsidRPr="00D95C2E" w:rsidRDefault="00F02FA9" w:rsidP="00F02FA9">
      <w:pPr>
        <w:pStyle w:val="paragraph"/>
      </w:pPr>
      <w:r w:rsidRPr="00D95C2E">
        <w:tab/>
        <w:t>(e)</w:t>
      </w:r>
      <w:r w:rsidRPr="00D95C2E">
        <w:tab/>
        <w:t>the name, position, postal address, email address and telephone number of a contact person for the bidder;</w:t>
      </w:r>
    </w:p>
    <w:p w14:paraId="100FAE1B" w14:textId="77777777" w:rsidR="00F02FA9" w:rsidRPr="00D95C2E" w:rsidRDefault="00F02FA9" w:rsidP="00F02FA9">
      <w:pPr>
        <w:pStyle w:val="paragraph"/>
      </w:pPr>
      <w:r w:rsidRPr="00D95C2E">
        <w:lastRenderedPageBreak/>
        <w:tab/>
        <w:t>(f)</w:t>
      </w:r>
      <w:r w:rsidRPr="00D95C2E">
        <w:tab/>
        <w:t xml:space="preserve">whether the bidder has </w:t>
      </w:r>
      <w:r w:rsidR="00200B4E" w:rsidRPr="00D95C2E">
        <w:t xml:space="preserve">been </w:t>
      </w:r>
      <w:r w:rsidRPr="00D95C2E">
        <w:t>directly allocated a leftover lot;</w:t>
      </w:r>
    </w:p>
    <w:p w14:paraId="44970E63" w14:textId="77777777" w:rsidR="00F02FA9" w:rsidRPr="00D95C2E" w:rsidRDefault="00F02FA9" w:rsidP="00F02FA9">
      <w:pPr>
        <w:pStyle w:val="paragraph"/>
      </w:pPr>
      <w:r w:rsidRPr="00D95C2E">
        <w:tab/>
        <w:t>(g)</w:t>
      </w:r>
      <w:r w:rsidRPr="00D95C2E">
        <w:tab/>
        <w:t xml:space="preserve">the number of eligibility points secured by the bidder under </w:t>
      </w:r>
      <w:r w:rsidR="002D180D" w:rsidRPr="00D95C2E">
        <w:t>Division 3</w:t>
      </w:r>
      <w:r w:rsidRPr="00D95C2E">
        <w:t xml:space="preserve"> of this Part;</w:t>
      </w:r>
    </w:p>
    <w:p w14:paraId="720FB7DD" w14:textId="77777777" w:rsidR="00F02FA9" w:rsidRPr="00D95C2E" w:rsidRDefault="00F02FA9" w:rsidP="00F02FA9">
      <w:pPr>
        <w:pStyle w:val="paragraph"/>
      </w:pPr>
      <w:r w:rsidRPr="00D95C2E">
        <w:tab/>
        <w:t>(h)</w:t>
      </w:r>
      <w:r w:rsidRPr="00D95C2E">
        <w:tab/>
        <w:t xml:space="preserve">the bidder’s unused allocation limit </w:t>
      </w:r>
      <w:r w:rsidR="00D3560E" w:rsidRPr="00D95C2E">
        <w:t xml:space="preserve">for the 3.7 GHz auction </w:t>
      </w:r>
      <w:r w:rsidRPr="00D95C2E">
        <w:t xml:space="preserve">for each </w:t>
      </w:r>
      <w:r w:rsidR="00F664C7" w:rsidRPr="00D95C2E">
        <w:t>metropolitan</w:t>
      </w:r>
      <w:r w:rsidRPr="00D95C2E">
        <w:t xml:space="preserve"> product and each </w:t>
      </w:r>
      <w:r w:rsidR="00F664C7" w:rsidRPr="00D95C2E">
        <w:t xml:space="preserve">regional </w:t>
      </w:r>
      <w:r w:rsidRPr="00D95C2E">
        <w:t>product;</w:t>
      </w:r>
    </w:p>
    <w:p w14:paraId="600D9990" w14:textId="77777777" w:rsidR="00F02FA9" w:rsidRPr="00D95C2E" w:rsidRDefault="00F02FA9" w:rsidP="00F02FA9">
      <w:pPr>
        <w:pStyle w:val="paragraph"/>
      </w:pPr>
      <w:r w:rsidRPr="00D95C2E">
        <w:tab/>
        <w:t>(</w:t>
      </w:r>
      <w:proofErr w:type="spellStart"/>
      <w:r w:rsidRPr="00D95C2E">
        <w:t>i</w:t>
      </w:r>
      <w:proofErr w:type="spellEnd"/>
      <w:r w:rsidRPr="00D95C2E">
        <w:t>)</w:t>
      </w:r>
      <w:r w:rsidRPr="00D95C2E">
        <w:tab/>
        <w:t xml:space="preserve">the bidder’s ABN, </w:t>
      </w:r>
      <w:proofErr w:type="spellStart"/>
      <w:r w:rsidRPr="00D95C2E">
        <w:t>ACN</w:t>
      </w:r>
      <w:proofErr w:type="spellEnd"/>
      <w:r w:rsidRPr="00D95C2E">
        <w:t xml:space="preserve"> or </w:t>
      </w:r>
      <w:proofErr w:type="spellStart"/>
      <w:r w:rsidRPr="00D95C2E">
        <w:t>ARBN</w:t>
      </w:r>
      <w:proofErr w:type="spellEnd"/>
      <w:r w:rsidRPr="00D95C2E">
        <w:t>;</w:t>
      </w:r>
    </w:p>
    <w:p w14:paraId="04C901F5" w14:textId="77777777" w:rsidR="00F02FA9" w:rsidRPr="00D95C2E" w:rsidRDefault="00F02FA9" w:rsidP="00F02FA9">
      <w:pPr>
        <w:pStyle w:val="paragraph"/>
      </w:pPr>
      <w:r w:rsidRPr="00D95C2E">
        <w:tab/>
        <w:t>(j)</w:t>
      </w:r>
      <w:r w:rsidRPr="00D95C2E">
        <w:tab/>
        <w:t>the names of the bidder’s associates and the nature of each associate’s association with the bidder</w:t>
      </w:r>
      <w:r w:rsidR="005E6A38" w:rsidRPr="00D95C2E">
        <w:t>.</w:t>
      </w:r>
    </w:p>
    <w:p w14:paraId="2E5CC2E9" w14:textId="77777777" w:rsidR="00F02FA9" w:rsidRPr="00D95C2E" w:rsidRDefault="00F02FA9" w:rsidP="00F02FA9">
      <w:pPr>
        <w:pStyle w:val="subsection"/>
      </w:pPr>
      <w:r w:rsidRPr="00D95C2E">
        <w:tab/>
        <w:t>(3)</w:t>
      </w:r>
      <w:r w:rsidRPr="00D95C2E">
        <w:tab/>
        <w:t xml:space="preserve">The </w:t>
      </w:r>
      <w:proofErr w:type="spellStart"/>
      <w:r w:rsidRPr="00D95C2E">
        <w:t>ACMA</w:t>
      </w:r>
      <w:proofErr w:type="spellEnd"/>
      <w:r w:rsidRPr="00D95C2E">
        <w:t xml:space="preserve"> may also include other information in the register, if the </w:t>
      </w:r>
      <w:proofErr w:type="spellStart"/>
      <w:r w:rsidRPr="00D95C2E">
        <w:t>ACMA</w:t>
      </w:r>
      <w:proofErr w:type="spellEnd"/>
      <w:r w:rsidRPr="00D95C2E">
        <w:t xml:space="preserve"> considers the information necessary or convenient for the </w:t>
      </w:r>
      <w:r w:rsidR="00200B4E" w:rsidRPr="00D95C2E">
        <w:t>allocation process</w:t>
      </w:r>
      <w:r w:rsidR="005E6A38" w:rsidRPr="00D95C2E">
        <w:t>.</w:t>
      </w:r>
    </w:p>
    <w:p w14:paraId="37AE333F" w14:textId="77777777" w:rsidR="00F02FA9" w:rsidRPr="00D95C2E" w:rsidRDefault="00F02FA9" w:rsidP="00F02FA9">
      <w:pPr>
        <w:pStyle w:val="subsection"/>
      </w:pPr>
      <w:r w:rsidRPr="00D95C2E">
        <w:tab/>
        <w:t>(4)</w:t>
      </w:r>
      <w:r w:rsidRPr="00D95C2E">
        <w:tab/>
        <w:t>If:</w:t>
      </w:r>
    </w:p>
    <w:p w14:paraId="30F0C01E" w14:textId="77777777" w:rsidR="00F02FA9" w:rsidRPr="00D95C2E" w:rsidRDefault="00F02FA9" w:rsidP="00F02FA9">
      <w:pPr>
        <w:pStyle w:val="paragraph"/>
      </w:pPr>
      <w:r w:rsidRPr="00D95C2E">
        <w:tab/>
        <w:t>(a)</w:t>
      </w:r>
      <w:r w:rsidRPr="00D95C2E">
        <w:tab/>
        <w:t xml:space="preserve">a bidder tells the </w:t>
      </w:r>
      <w:proofErr w:type="spellStart"/>
      <w:r w:rsidRPr="00D95C2E">
        <w:t>ACMA</w:t>
      </w:r>
      <w:proofErr w:type="spellEnd"/>
      <w:r w:rsidRPr="00D95C2E">
        <w:t xml:space="preserve"> of a change in the bidder’s name or contact information, including a change of information for the bidder’s contact person; or</w:t>
      </w:r>
    </w:p>
    <w:p w14:paraId="1F071CA3" w14:textId="77777777" w:rsidR="00F02FA9" w:rsidRPr="00D95C2E" w:rsidRDefault="00F02FA9" w:rsidP="00F02FA9">
      <w:pPr>
        <w:pStyle w:val="paragraph"/>
      </w:pPr>
      <w:r w:rsidRPr="00D95C2E">
        <w:tab/>
        <w:t>(b)</w:t>
      </w:r>
      <w:r w:rsidRPr="00D95C2E">
        <w:tab/>
        <w:t xml:space="preserve">the </w:t>
      </w:r>
      <w:proofErr w:type="spellStart"/>
      <w:r w:rsidRPr="00D95C2E">
        <w:t>ACMA</w:t>
      </w:r>
      <w:proofErr w:type="spellEnd"/>
      <w:r w:rsidRPr="00D95C2E">
        <w:t xml:space="preserve"> becomes aware that any of the information on the register is not correct;</w:t>
      </w:r>
    </w:p>
    <w:p w14:paraId="6EE2559B" w14:textId="77777777" w:rsidR="00F02FA9" w:rsidRPr="00D95C2E" w:rsidRDefault="00F02FA9" w:rsidP="00F02FA9">
      <w:pPr>
        <w:pStyle w:val="subsection2"/>
      </w:pPr>
      <w:r w:rsidRPr="00D95C2E">
        <w:t xml:space="preserve">the </w:t>
      </w:r>
      <w:proofErr w:type="spellStart"/>
      <w:r w:rsidRPr="00D95C2E">
        <w:t>ACMA</w:t>
      </w:r>
      <w:proofErr w:type="spellEnd"/>
      <w:r w:rsidRPr="00D95C2E">
        <w:t xml:space="preserve"> must change or correct the register as soon as practicable</w:t>
      </w:r>
      <w:r w:rsidR="005E6A38" w:rsidRPr="00D95C2E">
        <w:t>.</w:t>
      </w:r>
    </w:p>
    <w:p w14:paraId="7BFB0494" w14:textId="77777777" w:rsidR="00F02FA9" w:rsidRPr="00D95C2E" w:rsidRDefault="005E6A38" w:rsidP="00F02FA9">
      <w:pPr>
        <w:pStyle w:val="ActHead5"/>
      </w:pPr>
      <w:bookmarkStart w:id="80" w:name="_Toc137195045"/>
      <w:r w:rsidRPr="00053CD9">
        <w:rPr>
          <w:rStyle w:val="CharSectno"/>
        </w:rPr>
        <w:t>56</w:t>
      </w:r>
      <w:r w:rsidR="00F02FA9" w:rsidRPr="00D95C2E">
        <w:t xml:space="preserve">  Bidders to notify the </w:t>
      </w:r>
      <w:proofErr w:type="spellStart"/>
      <w:r w:rsidR="00F02FA9" w:rsidRPr="00D95C2E">
        <w:t>ACMA</w:t>
      </w:r>
      <w:proofErr w:type="spellEnd"/>
      <w:r w:rsidR="00F02FA9" w:rsidRPr="00D95C2E">
        <w:t xml:space="preserve"> if register incorrect</w:t>
      </w:r>
      <w:bookmarkEnd w:id="80"/>
    </w:p>
    <w:p w14:paraId="67EBA9E9" w14:textId="77777777" w:rsidR="00F02FA9" w:rsidRPr="00D95C2E" w:rsidRDefault="00F02FA9" w:rsidP="00F02FA9">
      <w:pPr>
        <w:pStyle w:val="subsection"/>
      </w:pPr>
      <w:r w:rsidRPr="00D95C2E">
        <w:tab/>
        <w:t>(1)</w:t>
      </w:r>
      <w:r w:rsidRPr="00D95C2E">
        <w:tab/>
        <w:t xml:space="preserve">If a bidder knows that any of the information about the bidder or the bidder’s associates on the register is incorrect, the bidder must immediately give the </w:t>
      </w:r>
      <w:proofErr w:type="spellStart"/>
      <w:r w:rsidRPr="00D95C2E">
        <w:t>ACMA</w:t>
      </w:r>
      <w:proofErr w:type="spellEnd"/>
      <w:r w:rsidRPr="00D95C2E">
        <w:t xml:space="preserve"> the correct information</w:t>
      </w:r>
      <w:r w:rsidR="005E6A38" w:rsidRPr="00D95C2E">
        <w:t>.</w:t>
      </w:r>
    </w:p>
    <w:p w14:paraId="56E22B22" w14:textId="77777777" w:rsidR="00F02FA9" w:rsidRPr="00D95C2E" w:rsidRDefault="00F02FA9" w:rsidP="00F02FA9">
      <w:pPr>
        <w:pStyle w:val="subsection"/>
      </w:pPr>
      <w:r w:rsidRPr="00D95C2E">
        <w:tab/>
        <w:t>(2)</w:t>
      </w:r>
      <w:r w:rsidRPr="00D95C2E">
        <w:tab/>
        <w:t xml:space="preserve">Subject to </w:t>
      </w:r>
      <w:r w:rsidR="003D3442" w:rsidRPr="00D95C2E">
        <w:t>subsection (</w:t>
      </w:r>
      <w:r w:rsidRPr="00D95C2E">
        <w:t>5), if the auction manager is satisfied that information on the register is incorrect, the auction manager may correct the register</w:t>
      </w:r>
      <w:r w:rsidR="005E6A38" w:rsidRPr="00D95C2E">
        <w:t>.</w:t>
      </w:r>
    </w:p>
    <w:p w14:paraId="3D9D88E0" w14:textId="77777777" w:rsidR="00F02FA9" w:rsidRPr="00D95C2E" w:rsidRDefault="00F02FA9" w:rsidP="00F02FA9">
      <w:pPr>
        <w:pStyle w:val="subsection"/>
      </w:pPr>
      <w:r w:rsidRPr="00D95C2E">
        <w:tab/>
        <w:t>(3)</w:t>
      </w:r>
      <w:r w:rsidRPr="00D95C2E">
        <w:tab/>
        <w:t xml:space="preserve">Examples of information that is incorrect for the purposes of </w:t>
      </w:r>
      <w:r w:rsidR="003D3442" w:rsidRPr="00D95C2E">
        <w:t>subsection (</w:t>
      </w:r>
      <w:r w:rsidRPr="00D95C2E">
        <w:t>2) are information that contains a clerical error, information that contains an obvious mistake, or information that contains an omission</w:t>
      </w:r>
      <w:r w:rsidR="005E6A38" w:rsidRPr="00D95C2E">
        <w:t>.</w:t>
      </w:r>
    </w:p>
    <w:p w14:paraId="5F98C4D4" w14:textId="77777777" w:rsidR="00F02FA9" w:rsidRPr="00D95C2E" w:rsidRDefault="00F02FA9" w:rsidP="00F02FA9">
      <w:pPr>
        <w:pStyle w:val="subsection"/>
      </w:pPr>
      <w:r w:rsidRPr="00D95C2E">
        <w:tab/>
        <w:t>(4)</w:t>
      </w:r>
      <w:r w:rsidRPr="00D95C2E">
        <w:tab/>
        <w:t xml:space="preserve">Subsection (3) does not limit </w:t>
      </w:r>
      <w:r w:rsidR="003D3442" w:rsidRPr="00D95C2E">
        <w:t>subsection (</w:t>
      </w:r>
      <w:r w:rsidRPr="00D95C2E">
        <w:t>2)</w:t>
      </w:r>
      <w:r w:rsidR="005E6A38" w:rsidRPr="00D95C2E">
        <w:t>.</w:t>
      </w:r>
    </w:p>
    <w:p w14:paraId="02C3CF7D" w14:textId="77777777" w:rsidR="00F02FA9" w:rsidRPr="00D95C2E" w:rsidRDefault="003D3442" w:rsidP="00F02FA9">
      <w:pPr>
        <w:pStyle w:val="ActHead2"/>
        <w:pageBreakBefore/>
      </w:pPr>
      <w:bookmarkStart w:id="81" w:name="_Toc137195046"/>
      <w:bookmarkEnd w:id="16"/>
      <w:r w:rsidRPr="00053CD9">
        <w:rPr>
          <w:rStyle w:val="CharPartNo"/>
        </w:rPr>
        <w:lastRenderedPageBreak/>
        <w:t>Part 5</w:t>
      </w:r>
      <w:r w:rsidR="00F02FA9" w:rsidRPr="00D95C2E">
        <w:t>—</w:t>
      </w:r>
      <w:r w:rsidR="00F02FA9" w:rsidRPr="00053CD9">
        <w:rPr>
          <w:rStyle w:val="CharPartText"/>
        </w:rPr>
        <w:t>Allocation procedures</w:t>
      </w:r>
      <w:bookmarkEnd w:id="81"/>
    </w:p>
    <w:p w14:paraId="2CFB930D" w14:textId="77777777" w:rsidR="00F02FA9" w:rsidRPr="00D95C2E" w:rsidRDefault="003D3442" w:rsidP="00F02FA9">
      <w:pPr>
        <w:pStyle w:val="ActHead3"/>
      </w:pPr>
      <w:bookmarkStart w:id="82" w:name="_Toc137195047"/>
      <w:r w:rsidRPr="00053CD9">
        <w:rPr>
          <w:rStyle w:val="CharDivNo"/>
        </w:rPr>
        <w:t>Division 1</w:t>
      </w:r>
      <w:r w:rsidR="00F02FA9" w:rsidRPr="00D95C2E">
        <w:t>—</w:t>
      </w:r>
      <w:r w:rsidR="00F02FA9" w:rsidRPr="00053CD9">
        <w:rPr>
          <w:rStyle w:val="CharDivText"/>
        </w:rPr>
        <w:t>Allocation of leftover lots</w:t>
      </w:r>
      <w:bookmarkEnd w:id="82"/>
    </w:p>
    <w:p w14:paraId="4A452CBF" w14:textId="77777777" w:rsidR="00F02FA9" w:rsidRPr="00D95C2E" w:rsidRDefault="005E6A38" w:rsidP="00F02FA9">
      <w:pPr>
        <w:pStyle w:val="ActHead5"/>
      </w:pPr>
      <w:bookmarkStart w:id="83" w:name="_Toc137195048"/>
      <w:r w:rsidRPr="00053CD9">
        <w:rPr>
          <w:rStyle w:val="CharSectno"/>
        </w:rPr>
        <w:t>57</w:t>
      </w:r>
      <w:r w:rsidR="00F02FA9" w:rsidRPr="00D95C2E">
        <w:t xml:space="preserve">  Allocation of leftover lots</w:t>
      </w:r>
      <w:bookmarkEnd w:id="83"/>
    </w:p>
    <w:p w14:paraId="5AD26FC1" w14:textId="77777777" w:rsidR="00F02FA9" w:rsidRPr="00D95C2E" w:rsidRDefault="00F02FA9" w:rsidP="00F02FA9">
      <w:pPr>
        <w:pStyle w:val="subsection"/>
      </w:pPr>
      <w:r w:rsidRPr="00D95C2E">
        <w:tab/>
        <w:t>(1)</w:t>
      </w:r>
      <w:r w:rsidRPr="00D95C2E">
        <w:tab/>
        <w:t xml:space="preserve">This section applies if a person who is eligible to apply to be directly allocated a leftover lot (see </w:t>
      </w:r>
      <w:r w:rsidR="003D3442" w:rsidRPr="00D95C2E">
        <w:t>section 4</w:t>
      </w:r>
      <w:r w:rsidR="005E6A38" w:rsidRPr="00D95C2E">
        <w:t>0</w:t>
      </w:r>
      <w:r w:rsidRPr="00D95C2E">
        <w:t xml:space="preserve">) has applied to the </w:t>
      </w:r>
      <w:proofErr w:type="spellStart"/>
      <w:r w:rsidRPr="00D95C2E">
        <w:t>ACMA</w:t>
      </w:r>
      <w:proofErr w:type="spellEnd"/>
      <w:r w:rsidRPr="00D95C2E">
        <w:t xml:space="preserve"> under </w:t>
      </w:r>
      <w:r w:rsidR="003D3442" w:rsidRPr="00D95C2E">
        <w:t>section 3</w:t>
      </w:r>
      <w:r w:rsidR="005E6A38" w:rsidRPr="00D95C2E">
        <w:t>9</w:t>
      </w:r>
      <w:r w:rsidR="0003137C" w:rsidRPr="00D95C2E">
        <w:t xml:space="preserve"> or </w:t>
      </w:r>
      <w:r w:rsidR="005E6A38" w:rsidRPr="00D95C2E">
        <w:t>48</w:t>
      </w:r>
      <w:r w:rsidR="0003137C" w:rsidRPr="00D95C2E">
        <w:t xml:space="preserve"> or </w:t>
      </w:r>
      <w:r w:rsidR="003D3442" w:rsidRPr="00D95C2E">
        <w:t>subsection 5</w:t>
      </w:r>
      <w:r w:rsidR="005E6A38" w:rsidRPr="00D95C2E">
        <w:t>0</w:t>
      </w:r>
      <w:r w:rsidR="0003137C" w:rsidRPr="00D95C2E">
        <w:t>(3)</w:t>
      </w:r>
      <w:r w:rsidRPr="00D95C2E">
        <w:rPr>
          <w:i/>
        </w:rPr>
        <w:t xml:space="preserve"> </w:t>
      </w:r>
      <w:r w:rsidRPr="00D95C2E">
        <w:t>to be directly allocated the leftover lot</w:t>
      </w:r>
      <w:r w:rsidR="005E6A38" w:rsidRPr="00D95C2E">
        <w:t>.</w:t>
      </w:r>
    </w:p>
    <w:p w14:paraId="56162D2F" w14:textId="77777777" w:rsidR="00F02FA9" w:rsidRPr="00D95C2E" w:rsidRDefault="00F02FA9" w:rsidP="00F02FA9">
      <w:pPr>
        <w:pStyle w:val="subsection"/>
      </w:pPr>
      <w:r w:rsidRPr="00D95C2E">
        <w:tab/>
        <w:t>(2)</w:t>
      </w:r>
      <w:r w:rsidRPr="00D95C2E">
        <w:tab/>
        <w:t>Immediately after the eligibility deadline, or the extended eligibility deadline</w:t>
      </w:r>
      <w:r w:rsidR="00200B4E" w:rsidRPr="00D95C2E">
        <w:t xml:space="preserve"> (if there is one)</w:t>
      </w:r>
      <w:r w:rsidRPr="00D95C2E">
        <w:t>, the person is directly allocated the leftover lot</w:t>
      </w:r>
      <w:r w:rsidR="005E6A38" w:rsidRPr="00D95C2E">
        <w:t>.</w:t>
      </w:r>
    </w:p>
    <w:p w14:paraId="2BD03765" w14:textId="77777777" w:rsidR="00F02FA9" w:rsidRPr="00D95C2E" w:rsidRDefault="00F02FA9" w:rsidP="00F02FA9">
      <w:pPr>
        <w:pStyle w:val="notetext"/>
      </w:pPr>
      <w:r w:rsidRPr="00D95C2E">
        <w:t>Note:</w:t>
      </w:r>
      <w:r w:rsidRPr="00D95C2E">
        <w:tab/>
        <w:t>A person who is directly allocated a leftover lot under this section is a winning bidder in the 3</w:t>
      </w:r>
      <w:r w:rsidR="005E6A38" w:rsidRPr="00D95C2E">
        <w:t>.</w:t>
      </w:r>
      <w:r w:rsidRPr="00D95C2E">
        <w:t xml:space="preserve">4 GHz auction (see </w:t>
      </w:r>
      <w:r w:rsidR="003D3442" w:rsidRPr="00D95C2E">
        <w:t>paragraph 6</w:t>
      </w:r>
      <w:r w:rsidR="005E6A38" w:rsidRPr="00D95C2E">
        <w:t>5</w:t>
      </w:r>
      <w:r w:rsidRPr="00D95C2E">
        <w:t>(1)(c))</w:t>
      </w:r>
      <w:r w:rsidR="005E6A38" w:rsidRPr="00D95C2E">
        <w:t>.</w:t>
      </w:r>
      <w:r w:rsidRPr="00D95C2E">
        <w:t xml:space="preserve"> </w:t>
      </w:r>
      <w:r w:rsidR="002D180D" w:rsidRPr="00D95C2E">
        <w:t>Division 7</w:t>
      </w:r>
      <w:r w:rsidRPr="00D95C2E">
        <w:t xml:space="preserve"> is about payment and issue of licences for winning bidders</w:t>
      </w:r>
      <w:r w:rsidR="005E6A38" w:rsidRPr="00D95C2E">
        <w:t>.</w:t>
      </w:r>
    </w:p>
    <w:p w14:paraId="6DE9F6EE" w14:textId="77777777" w:rsidR="00F02FA9" w:rsidRPr="00D95C2E" w:rsidRDefault="002D180D" w:rsidP="007869B2">
      <w:pPr>
        <w:pStyle w:val="ActHead3"/>
        <w:pageBreakBefore/>
      </w:pPr>
      <w:bookmarkStart w:id="84" w:name="_Toc137195049"/>
      <w:r w:rsidRPr="00053CD9">
        <w:rPr>
          <w:rStyle w:val="CharDivNo"/>
        </w:rPr>
        <w:lastRenderedPageBreak/>
        <w:t>Division 2</w:t>
      </w:r>
      <w:r w:rsidR="00F02FA9" w:rsidRPr="00D95C2E">
        <w:t>—</w:t>
      </w:r>
      <w:r w:rsidR="00F02FA9" w:rsidRPr="00053CD9">
        <w:rPr>
          <w:rStyle w:val="CharDivText"/>
        </w:rPr>
        <w:t>General procedures for both auctions</w:t>
      </w:r>
      <w:bookmarkEnd w:id="84"/>
    </w:p>
    <w:p w14:paraId="43B2EF1D" w14:textId="77777777" w:rsidR="00F02FA9" w:rsidRPr="00D95C2E" w:rsidRDefault="005E6A38" w:rsidP="00F02FA9">
      <w:pPr>
        <w:pStyle w:val="ActHead5"/>
      </w:pPr>
      <w:bookmarkStart w:id="85" w:name="_Toc137195050"/>
      <w:r w:rsidRPr="00053CD9">
        <w:rPr>
          <w:rStyle w:val="CharSectno"/>
        </w:rPr>
        <w:t>58</w:t>
      </w:r>
      <w:r w:rsidR="00F02FA9" w:rsidRPr="00D95C2E">
        <w:t xml:space="preserve">  Auction stages</w:t>
      </w:r>
      <w:bookmarkEnd w:id="85"/>
    </w:p>
    <w:p w14:paraId="428BFFAE" w14:textId="77777777" w:rsidR="00F02FA9" w:rsidRPr="00D95C2E" w:rsidRDefault="00F02FA9" w:rsidP="00F02FA9">
      <w:pPr>
        <w:pStyle w:val="subsection"/>
      </w:pPr>
      <w:r w:rsidRPr="00D95C2E">
        <w:tab/>
        <w:t>(1)</w:t>
      </w:r>
      <w:r w:rsidRPr="00D95C2E">
        <w:tab/>
        <w:t>The 3</w:t>
      </w:r>
      <w:r w:rsidR="005E6A38" w:rsidRPr="00D95C2E">
        <w:t>.</w:t>
      </w:r>
      <w:r w:rsidRPr="00D95C2E">
        <w:t>7 GHz auction and the 3</w:t>
      </w:r>
      <w:r w:rsidR="005E6A38" w:rsidRPr="00D95C2E">
        <w:t>.</w:t>
      </w:r>
      <w:r w:rsidRPr="00D95C2E">
        <w:t>4 GHz auction each consist of a primary stage, a secondary stage (if required) and an assignment stage</w:t>
      </w:r>
      <w:r w:rsidR="005E6A38" w:rsidRPr="00D95C2E">
        <w:t>.</w:t>
      </w:r>
    </w:p>
    <w:p w14:paraId="0FDC8F61" w14:textId="77777777" w:rsidR="00F02FA9" w:rsidRPr="00D95C2E" w:rsidRDefault="00F02FA9" w:rsidP="00F02FA9">
      <w:pPr>
        <w:pStyle w:val="subsection"/>
      </w:pPr>
      <w:r w:rsidRPr="00D95C2E">
        <w:tab/>
        <w:t>(2)</w:t>
      </w:r>
      <w:r w:rsidRPr="00D95C2E">
        <w:tab/>
        <w:t>The primary stage is made up of:</w:t>
      </w:r>
    </w:p>
    <w:p w14:paraId="1B753590" w14:textId="77777777" w:rsidR="00F02FA9" w:rsidRPr="00D95C2E" w:rsidRDefault="00F02FA9" w:rsidP="00F02FA9">
      <w:pPr>
        <w:pStyle w:val="paragraph"/>
      </w:pPr>
      <w:r w:rsidRPr="00D95C2E">
        <w:tab/>
        <w:t>(a)</w:t>
      </w:r>
      <w:r w:rsidRPr="00D95C2E">
        <w:tab/>
        <w:t>a pre</w:t>
      </w:r>
      <w:r w:rsidR="00D95C2E">
        <w:noBreakHyphen/>
      </w:r>
      <w:r w:rsidRPr="00D95C2E">
        <w:t xml:space="preserve">bidding round, for </w:t>
      </w:r>
      <w:r w:rsidRPr="00D95C2E">
        <w:rPr>
          <w:lang w:eastAsia="en-US"/>
        </w:rPr>
        <w:t>bidders</w:t>
      </w:r>
      <w:r w:rsidRPr="00D95C2E">
        <w:rPr>
          <w:sz w:val="18"/>
        </w:rPr>
        <w:t>:</w:t>
      </w:r>
    </w:p>
    <w:p w14:paraId="7A948710"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to enter their start demand for lots of each product; and</w:t>
      </w:r>
    </w:p>
    <w:p w14:paraId="2F0E6208" w14:textId="77777777" w:rsidR="00F02FA9" w:rsidRPr="00D95C2E" w:rsidRDefault="00F02FA9" w:rsidP="00F02FA9">
      <w:pPr>
        <w:pStyle w:val="paragraphsub"/>
      </w:pPr>
      <w:r w:rsidRPr="00D95C2E">
        <w:tab/>
        <w:t>(ii)</w:t>
      </w:r>
      <w:r w:rsidRPr="00D95C2E">
        <w:tab/>
        <w:t xml:space="preserve">if desired, </w:t>
      </w:r>
      <w:r w:rsidR="004E2393" w:rsidRPr="00D95C2E">
        <w:t xml:space="preserve">to </w:t>
      </w:r>
      <w:r w:rsidRPr="00D95C2E">
        <w:t>elect to adopt the minimum spectrum requirement for lots of each product; and</w:t>
      </w:r>
    </w:p>
    <w:p w14:paraId="55D39210" w14:textId="77777777" w:rsidR="00F02FA9" w:rsidRPr="00D95C2E" w:rsidRDefault="00F02FA9" w:rsidP="00F02FA9">
      <w:pPr>
        <w:pStyle w:val="paragraph"/>
        <w:rPr>
          <w:lang w:eastAsia="en-US"/>
        </w:rPr>
      </w:pPr>
      <w:r w:rsidRPr="00D95C2E">
        <w:tab/>
        <w:t>(b)</w:t>
      </w:r>
      <w:r w:rsidRPr="00D95C2E">
        <w:tab/>
        <w:t>one or more clock rounds for the making of bids on lots of a product, and the results of that clock roun</w:t>
      </w:r>
      <w:r w:rsidRPr="00D95C2E">
        <w:rPr>
          <w:lang w:eastAsia="en-US"/>
        </w:rPr>
        <w:t>d; and</w:t>
      </w:r>
    </w:p>
    <w:p w14:paraId="309762C1" w14:textId="77777777" w:rsidR="00F02FA9" w:rsidRPr="00D95C2E" w:rsidRDefault="00F02FA9" w:rsidP="00F02FA9">
      <w:pPr>
        <w:pStyle w:val="paragraph"/>
      </w:pPr>
      <w:r w:rsidRPr="00D95C2E">
        <w:tab/>
        <w:t>(c)</w:t>
      </w:r>
      <w:r w:rsidRPr="00D95C2E">
        <w:tab/>
        <w:t>the determination of the final posted demands, as a result of the final clock round, for the lots of each product allocated to a primary winner, and of the associated primary price, after all clock rounds are</w:t>
      </w:r>
      <w:r w:rsidRPr="00D95C2E">
        <w:rPr>
          <w:lang w:eastAsia="en-US"/>
        </w:rPr>
        <w:t xml:space="preserve"> completed</w:t>
      </w:r>
      <w:r w:rsidR="005E6A38" w:rsidRPr="00D95C2E">
        <w:rPr>
          <w:lang w:eastAsia="en-US"/>
        </w:rPr>
        <w:t>.</w:t>
      </w:r>
    </w:p>
    <w:p w14:paraId="3AB45204" w14:textId="77777777" w:rsidR="00F02FA9" w:rsidRPr="00D95C2E" w:rsidRDefault="00F02FA9" w:rsidP="00F02FA9">
      <w:pPr>
        <w:pStyle w:val="subsection"/>
      </w:pPr>
      <w:r w:rsidRPr="00D95C2E">
        <w:tab/>
        <w:t>(3)</w:t>
      </w:r>
      <w:r w:rsidRPr="00D95C2E">
        <w:tab/>
        <w:t>The secondary stage, if required, is made up of:</w:t>
      </w:r>
    </w:p>
    <w:p w14:paraId="32BB3D5E" w14:textId="77777777" w:rsidR="00F02FA9" w:rsidRPr="00D95C2E" w:rsidRDefault="00F02FA9" w:rsidP="00F02FA9">
      <w:pPr>
        <w:pStyle w:val="paragraph"/>
      </w:pPr>
      <w:r w:rsidRPr="00D95C2E">
        <w:tab/>
        <w:t>(a)</w:t>
      </w:r>
      <w:r w:rsidRPr="00D95C2E">
        <w:tab/>
        <w:t>a pre</w:t>
      </w:r>
      <w:r w:rsidR="00D95C2E">
        <w:noBreakHyphen/>
      </w:r>
      <w:r w:rsidRPr="00D95C2E">
        <w:t>bidding round, for bidders to indicate which (if any) residual lots of a product they intend to bid for in the secondary stage of the auction; and</w:t>
      </w:r>
    </w:p>
    <w:p w14:paraId="542E17CA" w14:textId="77777777" w:rsidR="00F02FA9" w:rsidRPr="00D95C2E" w:rsidRDefault="00F02FA9" w:rsidP="00F02FA9">
      <w:pPr>
        <w:pStyle w:val="paragraph"/>
      </w:pPr>
      <w:r w:rsidRPr="00D95C2E">
        <w:tab/>
        <w:t>(b)</w:t>
      </w:r>
      <w:r w:rsidRPr="00D95C2E">
        <w:tab/>
        <w:t>one or more rounds for the making of bids on any such residual lots, and the results of that round; and</w:t>
      </w:r>
    </w:p>
    <w:p w14:paraId="075375A8" w14:textId="77777777" w:rsidR="00F02FA9" w:rsidRPr="00D95C2E" w:rsidRDefault="00F02FA9" w:rsidP="00F02FA9">
      <w:pPr>
        <w:pStyle w:val="paragraph"/>
      </w:pPr>
      <w:r w:rsidRPr="00D95C2E">
        <w:tab/>
        <w:t>(c)</w:t>
      </w:r>
      <w:r w:rsidRPr="00D95C2E">
        <w:tab/>
        <w:t>the determination of the winning final high bids for any residual lot of a product allocated to a secondary winner, and of the associated secondary price, after all rounds for the secondary stage are completed</w:t>
      </w:r>
      <w:r w:rsidR="005E6A38" w:rsidRPr="00D95C2E">
        <w:t>.</w:t>
      </w:r>
    </w:p>
    <w:p w14:paraId="27D55645" w14:textId="77777777" w:rsidR="00F02FA9" w:rsidRPr="00D95C2E" w:rsidRDefault="00F02FA9" w:rsidP="00F02FA9">
      <w:pPr>
        <w:pStyle w:val="subsection"/>
      </w:pPr>
      <w:r w:rsidRPr="00D95C2E">
        <w:tab/>
        <w:t>(4)</w:t>
      </w:r>
      <w:r w:rsidRPr="00D95C2E">
        <w:tab/>
        <w:t>The assignment stage is made up of:</w:t>
      </w:r>
    </w:p>
    <w:p w14:paraId="3E5B5D4C" w14:textId="77777777" w:rsidR="00F02FA9" w:rsidRPr="00D95C2E" w:rsidRDefault="00F02FA9" w:rsidP="00F02FA9">
      <w:pPr>
        <w:pStyle w:val="paragraph"/>
      </w:pPr>
      <w:r w:rsidRPr="00D95C2E">
        <w:tab/>
        <w:t>(a)</w:t>
      </w:r>
      <w:r w:rsidRPr="00D95C2E">
        <w:tab/>
        <w:t>one or more assignment rounds for determining the assignment of frequency ranges (which generally involves the making of bids); and</w:t>
      </w:r>
    </w:p>
    <w:p w14:paraId="52170A58" w14:textId="77777777" w:rsidR="00F02FA9" w:rsidRPr="00D95C2E" w:rsidRDefault="00F02FA9" w:rsidP="00F02FA9">
      <w:pPr>
        <w:pStyle w:val="paragraph"/>
      </w:pPr>
      <w:r w:rsidRPr="00D95C2E">
        <w:tab/>
        <w:t>(b)</w:t>
      </w:r>
      <w:r w:rsidRPr="00D95C2E">
        <w:tab/>
        <w:t>for the 3</w:t>
      </w:r>
      <w:r w:rsidR="005E6A38" w:rsidRPr="00D95C2E">
        <w:t>.</w:t>
      </w:r>
      <w:r w:rsidRPr="00D95C2E">
        <w:t xml:space="preserve">4 GHz auction—the allocation of any leftover lot not directly allocated under </w:t>
      </w:r>
      <w:r w:rsidR="003D3442" w:rsidRPr="00D95C2E">
        <w:t>Division 1</w:t>
      </w:r>
      <w:r w:rsidRPr="00D95C2E">
        <w:t xml:space="preserve"> of this Part; and</w:t>
      </w:r>
    </w:p>
    <w:p w14:paraId="58F4B4B9" w14:textId="77777777" w:rsidR="00F02FA9" w:rsidRPr="00D95C2E" w:rsidRDefault="00F02FA9" w:rsidP="00F02FA9">
      <w:pPr>
        <w:pStyle w:val="paragraph"/>
      </w:pPr>
      <w:r w:rsidRPr="00D95C2E">
        <w:tab/>
        <w:t>(c)</w:t>
      </w:r>
      <w:r w:rsidRPr="00D95C2E">
        <w:tab/>
        <w:t>the determination of the winning assignment bids (after an assignment round has ended), and of the total assignment price for each assignment winner after all assignment rounds are completed</w:t>
      </w:r>
      <w:r w:rsidR="005E6A38" w:rsidRPr="00D95C2E">
        <w:t>.</w:t>
      </w:r>
    </w:p>
    <w:p w14:paraId="3EC6067B" w14:textId="77777777" w:rsidR="00F02FA9" w:rsidRPr="00D95C2E" w:rsidRDefault="005E6A38" w:rsidP="00F02FA9">
      <w:pPr>
        <w:pStyle w:val="ActHead5"/>
      </w:pPr>
      <w:bookmarkStart w:id="86" w:name="_Toc137195051"/>
      <w:r w:rsidRPr="00053CD9">
        <w:rPr>
          <w:rStyle w:val="CharSectno"/>
        </w:rPr>
        <w:t>59</w:t>
      </w:r>
      <w:r w:rsidR="00F02FA9" w:rsidRPr="00D95C2E">
        <w:t xml:space="preserve">  Procedures if only one bidder</w:t>
      </w:r>
      <w:bookmarkEnd w:id="86"/>
    </w:p>
    <w:p w14:paraId="4DF37E64" w14:textId="77777777" w:rsidR="00F02FA9" w:rsidRPr="00D95C2E" w:rsidRDefault="00F02FA9" w:rsidP="00F02FA9">
      <w:pPr>
        <w:pStyle w:val="subsection"/>
      </w:pPr>
      <w:r w:rsidRPr="00D95C2E">
        <w:tab/>
        <w:t>(1)</w:t>
      </w:r>
      <w:r w:rsidRPr="00D95C2E">
        <w:tab/>
        <w:t>If there is only one bidder in an auction, the procedures to be applied for allocating lots of the products and assigning frequency ranges are as follows:</w:t>
      </w:r>
    </w:p>
    <w:p w14:paraId="114496C7" w14:textId="77777777" w:rsidR="00F02FA9" w:rsidRPr="00D95C2E" w:rsidRDefault="00F02FA9" w:rsidP="00F02FA9">
      <w:pPr>
        <w:pStyle w:val="paragraph"/>
      </w:pPr>
      <w:r w:rsidRPr="00D95C2E">
        <w:tab/>
        <w:t>(a)</w:t>
      </w:r>
      <w:r w:rsidRPr="00D95C2E">
        <w:tab/>
        <w:t xml:space="preserve">despite </w:t>
      </w:r>
      <w:r w:rsidR="003D3442" w:rsidRPr="00D95C2E">
        <w:t>section 9</w:t>
      </w:r>
      <w:r w:rsidR="005E6A38" w:rsidRPr="00D95C2E">
        <w:t>4</w:t>
      </w:r>
      <w:r w:rsidRPr="00D95C2E">
        <w:t>, the bid increment percentage for the first clock round of the primary stage is zero percent; and</w:t>
      </w:r>
    </w:p>
    <w:p w14:paraId="0F58F89C" w14:textId="77777777" w:rsidR="00F02FA9" w:rsidRPr="00D95C2E" w:rsidRDefault="00F02FA9" w:rsidP="00F02FA9">
      <w:pPr>
        <w:pStyle w:val="paragraph"/>
      </w:pPr>
      <w:r w:rsidRPr="00D95C2E">
        <w:tab/>
        <w:t>(b)</w:t>
      </w:r>
      <w:r w:rsidRPr="00D95C2E">
        <w:tab/>
        <w:t xml:space="preserve">there will </w:t>
      </w:r>
      <w:r w:rsidR="0051188A" w:rsidRPr="00D95C2E">
        <w:t xml:space="preserve">be </w:t>
      </w:r>
      <w:r w:rsidRPr="00D95C2E">
        <w:t xml:space="preserve">one </w:t>
      </w:r>
      <w:r w:rsidR="0003137C" w:rsidRPr="00D95C2E">
        <w:t xml:space="preserve">notional </w:t>
      </w:r>
      <w:r w:rsidRPr="00D95C2E">
        <w:t>clock round in the primary stage, during which the bidder is treated as having made maintain bids for each product; and</w:t>
      </w:r>
    </w:p>
    <w:p w14:paraId="63462182" w14:textId="77777777" w:rsidR="00F02FA9" w:rsidRPr="00D95C2E" w:rsidRDefault="00F02FA9" w:rsidP="00F02FA9">
      <w:pPr>
        <w:pStyle w:val="paragraph"/>
      </w:pPr>
      <w:r w:rsidRPr="00D95C2E">
        <w:tab/>
        <w:t>(c)</w:t>
      </w:r>
      <w:r w:rsidRPr="00D95C2E">
        <w:tab/>
        <w:t>the assignment stage will be conducted as soon as possible after the primary stage to enable the bidder to indicate the frequency ranges the bidder wishes to have assigned</w:t>
      </w:r>
      <w:r w:rsidR="005E6A38" w:rsidRPr="00D95C2E">
        <w:t>.</w:t>
      </w:r>
    </w:p>
    <w:p w14:paraId="148051D8" w14:textId="77777777" w:rsidR="00F02FA9" w:rsidRPr="00D95C2E" w:rsidRDefault="00F02FA9" w:rsidP="00F02FA9">
      <w:pPr>
        <w:pStyle w:val="notetext"/>
      </w:pPr>
      <w:r w:rsidRPr="00D95C2E">
        <w:t>Note 1:</w:t>
      </w:r>
      <w:r w:rsidRPr="00D95C2E">
        <w:tab/>
        <w:t xml:space="preserve">In this situation, the assignment prices will be zero: see </w:t>
      </w:r>
      <w:r w:rsidR="003D3442" w:rsidRPr="00D95C2E">
        <w:t>subsection 1</w:t>
      </w:r>
      <w:r w:rsidR="005E6A38" w:rsidRPr="00D95C2E">
        <w:t>44</w:t>
      </w:r>
      <w:r w:rsidRPr="00D95C2E">
        <w:t>(3)</w:t>
      </w:r>
      <w:r w:rsidR="005E6A38" w:rsidRPr="00D95C2E">
        <w:t>.</w:t>
      </w:r>
    </w:p>
    <w:p w14:paraId="19D0883D" w14:textId="77777777" w:rsidR="00F02FA9" w:rsidRPr="00D95C2E" w:rsidRDefault="00F02FA9" w:rsidP="00F02FA9">
      <w:pPr>
        <w:pStyle w:val="notetext"/>
      </w:pPr>
      <w:r w:rsidRPr="00D95C2E">
        <w:lastRenderedPageBreak/>
        <w:t>Note 2:</w:t>
      </w:r>
      <w:r w:rsidRPr="00D95C2E">
        <w:tab/>
        <w:t>The assignment stage for the 3</w:t>
      </w:r>
      <w:r w:rsidR="005E6A38" w:rsidRPr="00D95C2E">
        <w:t>.</w:t>
      </w:r>
      <w:r w:rsidRPr="00D95C2E">
        <w:t xml:space="preserve">4 GHz auction may include the allocation of leftover lots: see </w:t>
      </w:r>
      <w:r w:rsidR="003D3442" w:rsidRPr="00D95C2E">
        <w:t>subsection 5</w:t>
      </w:r>
      <w:r w:rsidR="005E6A38" w:rsidRPr="00D95C2E">
        <w:t>8</w:t>
      </w:r>
      <w:r w:rsidRPr="00D95C2E">
        <w:t>(4)</w:t>
      </w:r>
      <w:r w:rsidR="005E6A38" w:rsidRPr="00D95C2E">
        <w:t>.</w:t>
      </w:r>
    </w:p>
    <w:p w14:paraId="70074B8C" w14:textId="77777777" w:rsidR="00F02FA9" w:rsidRPr="00D95C2E" w:rsidRDefault="00F02FA9" w:rsidP="00F02FA9">
      <w:pPr>
        <w:pStyle w:val="subsection"/>
      </w:pPr>
      <w:r w:rsidRPr="00D95C2E">
        <w:tab/>
        <w:t>(2)</w:t>
      </w:r>
      <w:r w:rsidRPr="00D95C2E">
        <w:tab/>
        <w:t xml:space="preserve">The </w:t>
      </w:r>
      <w:proofErr w:type="spellStart"/>
      <w:r w:rsidRPr="00D95C2E">
        <w:t>ACMA</w:t>
      </w:r>
      <w:proofErr w:type="spellEnd"/>
      <w:r w:rsidRPr="00D95C2E">
        <w:t xml:space="preserve"> must notify the bidder as soon as reasonably practicable after the pre</w:t>
      </w:r>
      <w:r w:rsidR="00D95C2E">
        <w:noBreakHyphen/>
      </w:r>
      <w:r w:rsidRPr="00D95C2E">
        <w:t xml:space="preserve">bidding round of the primary stage that it is the only bidder, and that the procedures in this section </w:t>
      </w:r>
      <w:r w:rsidRPr="00D95C2E">
        <w:rPr>
          <w:lang w:eastAsia="en-US"/>
        </w:rPr>
        <w:t>apply</w:t>
      </w:r>
      <w:r w:rsidR="005E6A38" w:rsidRPr="00D95C2E">
        <w:rPr>
          <w:sz w:val="18"/>
        </w:rPr>
        <w:t>.</w:t>
      </w:r>
    </w:p>
    <w:p w14:paraId="62EA2D52" w14:textId="77777777" w:rsidR="00F02FA9" w:rsidRPr="00D95C2E" w:rsidRDefault="005E6A38" w:rsidP="00F02FA9">
      <w:pPr>
        <w:pStyle w:val="ActHead5"/>
      </w:pPr>
      <w:bookmarkStart w:id="87" w:name="_Toc137195052"/>
      <w:r w:rsidRPr="00053CD9">
        <w:rPr>
          <w:rStyle w:val="CharSectno"/>
        </w:rPr>
        <w:t>60</w:t>
      </w:r>
      <w:r w:rsidR="00F02FA9" w:rsidRPr="00D95C2E">
        <w:t xml:space="preserve">  Auction rules</w:t>
      </w:r>
      <w:bookmarkEnd w:id="87"/>
    </w:p>
    <w:p w14:paraId="4CD99F8B" w14:textId="77777777" w:rsidR="00F02FA9" w:rsidRPr="00D95C2E" w:rsidRDefault="00F02FA9" w:rsidP="00F02FA9">
      <w:pPr>
        <w:pStyle w:val="subsection"/>
      </w:pPr>
      <w:r w:rsidRPr="00D95C2E">
        <w:tab/>
        <w:t>(1)</w:t>
      </w:r>
      <w:r w:rsidRPr="00D95C2E">
        <w:tab/>
        <w:t xml:space="preserve">The rounds for the primary stage of an auction are to be conducted in accordance with the rules in </w:t>
      </w:r>
      <w:r w:rsidR="003D3442" w:rsidRPr="00D95C2E">
        <w:t>Division 1</w:t>
      </w:r>
      <w:r w:rsidRPr="00D95C2E">
        <w:t xml:space="preserve"> of </w:t>
      </w:r>
      <w:r w:rsidR="003D3442" w:rsidRPr="00D95C2E">
        <w:t>Part 6</w:t>
      </w:r>
      <w:r w:rsidR="005E6A38" w:rsidRPr="00D95C2E">
        <w:rPr>
          <w:sz w:val="18"/>
        </w:rPr>
        <w:t>.</w:t>
      </w:r>
    </w:p>
    <w:p w14:paraId="53CA81E5" w14:textId="77777777" w:rsidR="00F02FA9" w:rsidRPr="00D95C2E" w:rsidRDefault="00F02FA9" w:rsidP="00F02FA9">
      <w:pPr>
        <w:pStyle w:val="subsection"/>
      </w:pPr>
      <w:r w:rsidRPr="00D95C2E">
        <w:tab/>
        <w:t>(2)</w:t>
      </w:r>
      <w:r w:rsidRPr="00D95C2E">
        <w:tab/>
        <w:t xml:space="preserve">The rounds for the secondary stage of an auction, if required, are to be conducted in accordance with the rules in </w:t>
      </w:r>
      <w:r w:rsidR="002D180D" w:rsidRPr="00D95C2E">
        <w:t>Division 2</w:t>
      </w:r>
      <w:r w:rsidRPr="00D95C2E">
        <w:t xml:space="preserve"> of </w:t>
      </w:r>
      <w:r w:rsidR="003D3442" w:rsidRPr="00D95C2E">
        <w:t>Part 6</w:t>
      </w:r>
      <w:r w:rsidR="005E6A38" w:rsidRPr="00D95C2E">
        <w:rPr>
          <w:sz w:val="18"/>
        </w:rPr>
        <w:t>.</w:t>
      </w:r>
    </w:p>
    <w:p w14:paraId="1AE60556" w14:textId="77777777" w:rsidR="00F02FA9" w:rsidRPr="00D95C2E" w:rsidRDefault="00F02FA9" w:rsidP="00F02FA9">
      <w:pPr>
        <w:pStyle w:val="subsection"/>
        <w:rPr>
          <w:i/>
        </w:rPr>
      </w:pPr>
      <w:r w:rsidRPr="00D95C2E">
        <w:tab/>
        <w:t>(3)</w:t>
      </w:r>
      <w:r w:rsidRPr="00D95C2E">
        <w:tab/>
        <w:t xml:space="preserve">The rounds for the assignment stage of an auction are to be conducted in accordance with the rules in </w:t>
      </w:r>
      <w:r w:rsidR="002D180D" w:rsidRPr="00D95C2E">
        <w:t>Division 3</w:t>
      </w:r>
      <w:r w:rsidRPr="00D95C2E">
        <w:t xml:space="preserve"> of </w:t>
      </w:r>
      <w:r w:rsidR="003D3442" w:rsidRPr="00D95C2E">
        <w:t>Part 6</w:t>
      </w:r>
      <w:r w:rsidR="005E6A38" w:rsidRPr="00D95C2E">
        <w:rPr>
          <w:sz w:val="18"/>
        </w:rPr>
        <w:t>.</w:t>
      </w:r>
    </w:p>
    <w:p w14:paraId="0567713D" w14:textId="77777777" w:rsidR="00F02FA9" w:rsidRPr="00D95C2E" w:rsidRDefault="005E6A38" w:rsidP="00F02FA9">
      <w:pPr>
        <w:pStyle w:val="ActHead5"/>
      </w:pPr>
      <w:bookmarkStart w:id="88" w:name="_Toc137195053"/>
      <w:r w:rsidRPr="00053CD9">
        <w:rPr>
          <w:rStyle w:val="CharSectno"/>
        </w:rPr>
        <w:t>61</w:t>
      </w:r>
      <w:r w:rsidR="00F02FA9" w:rsidRPr="00D95C2E">
        <w:t xml:space="preserve">  Auction manager’s discretion to accept entries and bids</w:t>
      </w:r>
      <w:bookmarkEnd w:id="88"/>
    </w:p>
    <w:p w14:paraId="6C6FDF17" w14:textId="77777777" w:rsidR="00F02FA9" w:rsidRPr="00D95C2E" w:rsidRDefault="00F02FA9" w:rsidP="00F02FA9">
      <w:pPr>
        <w:pStyle w:val="subsection"/>
      </w:pPr>
      <w:r w:rsidRPr="00D95C2E">
        <w:tab/>
        <w:t>(1)</w:t>
      </w:r>
      <w:r w:rsidRPr="00D95C2E">
        <w:tab/>
        <w:t>The auction manager may permit a bidder to make:</w:t>
      </w:r>
    </w:p>
    <w:p w14:paraId="1ACE5C76" w14:textId="77777777" w:rsidR="00F02FA9" w:rsidRPr="00D95C2E" w:rsidRDefault="00F02FA9" w:rsidP="00F02FA9">
      <w:pPr>
        <w:pStyle w:val="paragraph"/>
      </w:pPr>
      <w:r w:rsidRPr="00D95C2E">
        <w:tab/>
        <w:t>(a)</w:t>
      </w:r>
      <w:r w:rsidRPr="00D95C2E">
        <w:tab/>
        <w:t>an entry in the pre</w:t>
      </w:r>
      <w:r w:rsidR="00D95C2E">
        <w:noBreakHyphen/>
      </w:r>
      <w:r w:rsidRPr="00D95C2E">
        <w:t>bidding round of the primary stage or the secondary stage of an auction; or</w:t>
      </w:r>
    </w:p>
    <w:p w14:paraId="79BDCBF1" w14:textId="77777777" w:rsidR="00F02FA9" w:rsidRPr="00D95C2E" w:rsidRDefault="00F02FA9" w:rsidP="00F02FA9">
      <w:pPr>
        <w:pStyle w:val="paragraph"/>
      </w:pPr>
      <w:r w:rsidRPr="00D95C2E">
        <w:tab/>
        <w:t>(b)</w:t>
      </w:r>
      <w:r w:rsidRPr="00D95C2E">
        <w:tab/>
        <w:t>a bid for a clock round in the primary stage, a round in the secondary stage, or in an assignment round of an auction;</w:t>
      </w:r>
    </w:p>
    <w:p w14:paraId="0145DBC8" w14:textId="77777777" w:rsidR="00F02FA9" w:rsidRPr="00D95C2E" w:rsidRDefault="00F02FA9" w:rsidP="00F02FA9">
      <w:pPr>
        <w:pStyle w:val="subsection2"/>
      </w:pPr>
      <w:r w:rsidRPr="00D95C2E">
        <w:t>by a method other than the auction system if the auction manager is satisfied that the bidder is not able to make an entry or a bid using the auction system</w:t>
      </w:r>
      <w:r w:rsidR="005E6A38" w:rsidRPr="00D95C2E">
        <w:t>.</w:t>
      </w:r>
    </w:p>
    <w:p w14:paraId="700D4B9D" w14:textId="77777777" w:rsidR="00F02FA9" w:rsidRPr="00D95C2E" w:rsidRDefault="00F02FA9" w:rsidP="00F02FA9">
      <w:pPr>
        <w:pStyle w:val="subsection"/>
      </w:pPr>
      <w:r w:rsidRPr="00D95C2E">
        <w:tab/>
        <w:t>(2)</w:t>
      </w:r>
      <w:r w:rsidRPr="00D95C2E">
        <w:tab/>
        <w:t>The auction manager may permit a bidder to make:</w:t>
      </w:r>
    </w:p>
    <w:p w14:paraId="491ABC93" w14:textId="77777777" w:rsidR="00F02FA9" w:rsidRPr="00D95C2E" w:rsidRDefault="00F02FA9" w:rsidP="00F02FA9">
      <w:pPr>
        <w:pStyle w:val="paragraph"/>
      </w:pPr>
      <w:r w:rsidRPr="00D95C2E">
        <w:tab/>
        <w:t>(a)</w:t>
      </w:r>
      <w:r w:rsidRPr="00D95C2E">
        <w:tab/>
        <w:t>an entry in the pre</w:t>
      </w:r>
      <w:r w:rsidR="00D95C2E">
        <w:noBreakHyphen/>
      </w:r>
      <w:r w:rsidRPr="00D95C2E">
        <w:t>bidding round of the primary stage or the secondary stage of an auction; or</w:t>
      </w:r>
    </w:p>
    <w:p w14:paraId="21C1200E" w14:textId="77777777" w:rsidR="00F02FA9" w:rsidRPr="00D95C2E" w:rsidRDefault="00F02FA9" w:rsidP="00F02FA9">
      <w:pPr>
        <w:pStyle w:val="paragraph"/>
      </w:pPr>
      <w:r w:rsidRPr="00D95C2E">
        <w:tab/>
        <w:t>(b)</w:t>
      </w:r>
      <w:r w:rsidRPr="00D95C2E">
        <w:tab/>
        <w:t>a bid for a clock round in the primary stage, a round in the secondary stage, or in an assignment round of an auction;</w:t>
      </w:r>
    </w:p>
    <w:p w14:paraId="08F78BF6" w14:textId="77777777" w:rsidR="00F02FA9" w:rsidRPr="00D95C2E" w:rsidRDefault="00F02FA9" w:rsidP="00F02FA9">
      <w:pPr>
        <w:pStyle w:val="subsection2"/>
      </w:pPr>
      <w:r w:rsidRPr="00D95C2E">
        <w:t xml:space="preserve">after the end time of the </w:t>
      </w:r>
      <w:r w:rsidR="000D450F" w:rsidRPr="00D95C2E">
        <w:t xml:space="preserve">relevant </w:t>
      </w:r>
      <w:r w:rsidRPr="00D95C2E">
        <w:t>round if the auction manager is satisfied that the bidder could not make the entry</w:t>
      </w:r>
      <w:r w:rsidR="00BD2453" w:rsidRPr="00D95C2E">
        <w:t xml:space="preserve"> or bid (as the case requires) during the round </w:t>
      </w:r>
      <w:r w:rsidRPr="00D95C2E">
        <w:t>because of technical or communication problems</w:t>
      </w:r>
      <w:r w:rsidR="005E6A38" w:rsidRPr="00D95C2E">
        <w:t>.</w:t>
      </w:r>
    </w:p>
    <w:p w14:paraId="1BC10BCD" w14:textId="77777777" w:rsidR="00F02FA9" w:rsidRPr="00D95C2E" w:rsidRDefault="00F02FA9" w:rsidP="00F02FA9">
      <w:pPr>
        <w:pStyle w:val="subsection"/>
      </w:pPr>
      <w:r w:rsidRPr="00D95C2E">
        <w:tab/>
        <w:t>(3)</w:t>
      </w:r>
      <w:r w:rsidRPr="00D95C2E">
        <w:tab/>
        <w:t xml:space="preserve">An entry or bid permitted to be made by the auction manager under </w:t>
      </w:r>
      <w:r w:rsidR="003D3442" w:rsidRPr="00D95C2E">
        <w:t>subsection (</w:t>
      </w:r>
      <w:r w:rsidRPr="00D95C2E">
        <w:t xml:space="preserve">2) is taken to have been made during the </w:t>
      </w:r>
      <w:r w:rsidR="00BD2453" w:rsidRPr="00D95C2E">
        <w:t xml:space="preserve">relevant </w:t>
      </w:r>
      <w:r w:rsidRPr="00D95C2E">
        <w:t>round</w:t>
      </w:r>
      <w:r w:rsidR="005E6A38" w:rsidRPr="00D95C2E">
        <w:t>.</w:t>
      </w:r>
    </w:p>
    <w:p w14:paraId="57EE6A20" w14:textId="77777777" w:rsidR="00F02FA9" w:rsidRPr="00D95C2E" w:rsidRDefault="00F02FA9" w:rsidP="00F02FA9">
      <w:pPr>
        <w:pStyle w:val="subsection"/>
      </w:pPr>
      <w:r w:rsidRPr="00D95C2E">
        <w:tab/>
        <w:t>(4)</w:t>
      </w:r>
      <w:r w:rsidRPr="00D95C2E">
        <w:tab/>
        <w:t>The auction manager must not permit a bidder to make:</w:t>
      </w:r>
    </w:p>
    <w:p w14:paraId="706A1F5E" w14:textId="77777777" w:rsidR="00F02FA9" w:rsidRPr="00D95C2E" w:rsidRDefault="00F02FA9" w:rsidP="00F02FA9">
      <w:pPr>
        <w:pStyle w:val="paragraph"/>
      </w:pPr>
      <w:r w:rsidRPr="00D95C2E">
        <w:tab/>
        <w:t>(a)</w:t>
      </w:r>
      <w:r w:rsidRPr="00D95C2E">
        <w:tab/>
        <w:t xml:space="preserve">an entry under </w:t>
      </w:r>
      <w:r w:rsidR="003D3442" w:rsidRPr="00D95C2E">
        <w:t>paragraph (</w:t>
      </w:r>
      <w:r w:rsidRPr="00D95C2E">
        <w:t>2)(a) after information about the outcome of the pre</w:t>
      </w:r>
      <w:r w:rsidR="00D95C2E">
        <w:noBreakHyphen/>
      </w:r>
      <w:r w:rsidRPr="00D95C2E">
        <w:t>bidding round has been provided to bidders; or</w:t>
      </w:r>
    </w:p>
    <w:p w14:paraId="32425FDF" w14:textId="77777777" w:rsidR="00F02FA9" w:rsidRPr="00D95C2E" w:rsidRDefault="00F02FA9" w:rsidP="00F02FA9">
      <w:pPr>
        <w:pStyle w:val="paragraph"/>
      </w:pPr>
      <w:r w:rsidRPr="00D95C2E">
        <w:tab/>
        <w:t>(b)</w:t>
      </w:r>
      <w:r w:rsidRPr="00D95C2E">
        <w:tab/>
        <w:t xml:space="preserve">a bid under </w:t>
      </w:r>
      <w:r w:rsidR="003D3442" w:rsidRPr="00D95C2E">
        <w:t>paragraph (</w:t>
      </w:r>
      <w:r w:rsidRPr="00D95C2E">
        <w:t xml:space="preserve">2)(b) after information about the outcome of the relevant </w:t>
      </w:r>
      <w:r w:rsidR="004E2393" w:rsidRPr="00D95C2E">
        <w:t xml:space="preserve">round </w:t>
      </w:r>
      <w:r w:rsidRPr="00D95C2E">
        <w:t>has been provided to bidders</w:t>
      </w:r>
      <w:r w:rsidR="005E6A38" w:rsidRPr="00D95C2E">
        <w:t>.</w:t>
      </w:r>
    </w:p>
    <w:p w14:paraId="3764B844" w14:textId="77777777" w:rsidR="00F02FA9" w:rsidRPr="00D95C2E" w:rsidRDefault="00F02FA9" w:rsidP="00F02FA9">
      <w:pPr>
        <w:pStyle w:val="notetext"/>
      </w:pPr>
      <w:r w:rsidRPr="00D95C2E">
        <w:t>Note 1:</w:t>
      </w:r>
      <w:r w:rsidRPr="00D95C2E">
        <w:tab/>
        <w:t xml:space="preserve">See </w:t>
      </w:r>
      <w:r w:rsidR="003D3442" w:rsidRPr="00D95C2E">
        <w:t>subsections 1</w:t>
      </w:r>
      <w:r w:rsidR="005E6A38" w:rsidRPr="00D95C2E">
        <w:t>01</w:t>
      </w:r>
      <w:r w:rsidRPr="00D95C2E">
        <w:t>(</w:t>
      </w:r>
      <w:r w:rsidR="00FA2534" w:rsidRPr="00D95C2E">
        <w:t>4</w:t>
      </w:r>
      <w:r w:rsidRPr="00D95C2E">
        <w:t xml:space="preserve">) and </w:t>
      </w:r>
      <w:r w:rsidR="005E6A38" w:rsidRPr="00D95C2E">
        <w:t>124</w:t>
      </w:r>
      <w:r w:rsidRPr="00D95C2E">
        <w:t>(4) for details of the information about the outcome of the pre</w:t>
      </w:r>
      <w:r w:rsidR="00D95C2E">
        <w:noBreakHyphen/>
      </w:r>
      <w:r w:rsidRPr="00D95C2E">
        <w:t>bidding round that will be provided to bidders</w:t>
      </w:r>
      <w:r w:rsidR="005E6A38" w:rsidRPr="00D95C2E">
        <w:t>.</w:t>
      </w:r>
    </w:p>
    <w:p w14:paraId="2DFDE2C5" w14:textId="77777777" w:rsidR="00F02FA9" w:rsidRPr="00D95C2E" w:rsidRDefault="00F02FA9" w:rsidP="00F02FA9">
      <w:pPr>
        <w:pStyle w:val="notetext"/>
      </w:pPr>
      <w:r w:rsidRPr="00D95C2E">
        <w:t>Note 2:</w:t>
      </w:r>
      <w:r w:rsidRPr="00D95C2E">
        <w:tab/>
        <w:t xml:space="preserve">See </w:t>
      </w:r>
      <w:r w:rsidR="003D3442" w:rsidRPr="00D95C2E">
        <w:t>section</w:t>
      </w:r>
      <w:r w:rsidR="00BE6FEC" w:rsidRPr="00D95C2E">
        <w:t>s</w:t>
      </w:r>
      <w:r w:rsidR="003D3442" w:rsidRPr="00D95C2E">
        <w:t> 9</w:t>
      </w:r>
      <w:r w:rsidR="005E6A38" w:rsidRPr="00D95C2E">
        <w:t>9</w:t>
      </w:r>
      <w:r w:rsidR="00BE6FEC" w:rsidRPr="00D95C2E">
        <w:t xml:space="preserve"> and</w:t>
      </w:r>
      <w:r w:rsidR="003D3442" w:rsidRPr="00D95C2E">
        <w:t> 1</w:t>
      </w:r>
      <w:r w:rsidR="005E6A38" w:rsidRPr="00D95C2E">
        <w:t>20</w:t>
      </w:r>
      <w:r w:rsidRPr="00D95C2E">
        <w:t xml:space="preserve">, and </w:t>
      </w:r>
      <w:r w:rsidR="003D3442" w:rsidRPr="00D95C2E">
        <w:t>subsections 1</w:t>
      </w:r>
      <w:r w:rsidR="00F0245A" w:rsidRPr="00D95C2E">
        <w:t xml:space="preserve">43(1) and </w:t>
      </w:r>
      <w:r w:rsidR="005E6A38" w:rsidRPr="00D95C2E">
        <w:t>144</w:t>
      </w:r>
      <w:r w:rsidRPr="00D95C2E">
        <w:t>(1) for details of the information about the outcome of a</w:t>
      </w:r>
      <w:r w:rsidR="004E2393" w:rsidRPr="00D95C2E">
        <w:t xml:space="preserve"> round </w:t>
      </w:r>
      <w:r w:rsidRPr="00D95C2E">
        <w:t xml:space="preserve">of </w:t>
      </w:r>
      <w:r w:rsidR="00200B4E" w:rsidRPr="00D95C2E">
        <w:t>an</w:t>
      </w:r>
      <w:r w:rsidRPr="00D95C2E">
        <w:t xml:space="preserve"> auction that will be provided to bidders</w:t>
      </w:r>
      <w:r w:rsidR="005E6A38" w:rsidRPr="00D95C2E">
        <w:t>.</w:t>
      </w:r>
    </w:p>
    <w:p w14:paraId="7FF15FC7" w14:textId="77777777" w:rsidR="00F02FA9" w:rsidRPr="00D95C2E" w:rsidRDefault="005E6A38" w:rsidP="00F02FA9">
      <w:pPr>
        <w:pStyle w:val="ActHead5"/>
      </w:pPr>
      <w:bookmarkStart w:id="89" w:name="_Toc137195054"/>
      <w:r w:rsidRPr="00053CD9">
        <w:rPr>
          <w:rStyle w:val="CharSectno"/>
        </w:rPr>
        <w:lastRenderedPageBreak/>
        <w:t>62</w:t>
      </w:r>
      <w:r w:rsidR="00F02FA9" w:rsidRPr="00D95C2E">
        <w:t xml:space="preserve">  Action that auction manager may take in exceptional circumstances</w:t>
      </w:r>
      <w:bookmarkEnd w:id="89"/>
    </w:p>
    <w:p w14:paraId="69F448AE" w14:textId="77777777" w:rsidR="00F02FA9" w:rsidRPr="00D95C2E" w:rsidRDefault="00F02FA9" w:rsidP="00F02FA9">
      <w:pPr>
        <w:pStyle w:val="subsection"/>
      </w:pPr>
      <w:r w:rsidRPr="00D95C2E">
        <w:tab/>
        <w:t>(1)</w:t>
      </w:r>
      <w:r w:rsidRPr="00D95C2E">
        <w:tab/>
        <w:t>If the auction manager is satisfied that an auction is affected by exceptional circumstances, the auction manager may:</w:t>
      </w:r>
    </w:p>
    <w:p w14:paraId="5B9530EC" w14:textId="77777777" w:rsidR="00F02FA9" w:rsidRPr="00D95C2E" w:rsidRDefault="00F02FA9" w:rsidP="00F02FA9">
      <w:pPr>
        <w:pStyle w:val="paragraph"/>
      </w:pPr>
      <w:r w:rsidRPr="00D95C2E">
        <w:tab/>
        <w:t>(a)</w:t>
      </w:r>
      <w:r w:rsidRPr="00D95C2E">
        <w:tab/>
        <w:t>make corrections to one or more of the following:</w:t>
      </w:r>
    </w:p>
    <w:p w14:paraId="0582B54A"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entries made in the pre</w:t>
      </w:r>
      <w:r w:rsidR="00D95C2E">
        <w:noBreakHyphen/>
      </w:r>
      <w:r w:rsidRPr="00D95C2E">
        <w:t>bidding round of the primary stage or the secondary stage of the auction;</w:t>
      </w:r>
    </w:p>
    <w:p w14:paraId="02718C69" w14:textId="77777777" w:rsidR="00F02FA9" w:rsidRPr="00D95C2E" w:rsidRDefault="00F02FA9" w:rsidP="00F02FA9">
      <w:pPr>
        <w:pStyle w:val="paragraphsub"/>
      </w:pPr>
      <w:r w:rsidRPr="00D95C2E">
        <w:tab/>
        <w:t>(ii)</w:t>
      </w:r>
      <w:r w:rsidRPr="00D95C2E">
        <w:tab/>
        <w:t>the results of the round of the auction that last ended;</w:t>
      </w:r>
    </w:p>
    <w:p w14:paraId="59245848" w14:textId="77777777" w:rsidR="00F02FA9" w:rsidRPr="00D95C2E" w:rsidRDefault="00F02FA9" w:rsidP="00F02FA9">
      <w:pPr>
        <w:pStyle w:val="paragraphsub"/>
      </w:pPr>
      <w:r w:rsidRPr="00D95C2E">
        <w:tab/>
        <w:t>(iii)</w:t>
      </w:r>
      <w:r w:rsidRPr="00D95C2E">
        <w:tab/>
        <w:t>information received by a bidder after that round; or</w:t>
      </w:r>
    </w:p>
    <w:p w14:paraId="625BAE94" w14:textId="77777777" w:rsidR="00F02FA9" w:rsidRPr="00D95C2E" w:rsidRDefault="00F02FA9" w:rsidP="00F02FA9">
      <w:pPr>
        <w:pStyle w:val="paragraph"/>
      </w:pPr>
      <w:r w:rsidRPr="00D95C2E">
        <w:tab/>
        <w:t>(b)</w:t>
      </w:r>
      <w:r w:rsidRPr="00D95C2E">
        <w:tab/>
        <w:t>stop the pre</w:t>
      </w:r>
      <w:r w:rsidR="00D95C2E">
        <w:noBreakHyphen/>
      </w:r>
      <w:r w:rsidRPr="00D95C2E">
        <w:t>bidding round, and restart the pre</w:t>
      </w:r>
      <w:r w:rsidR="00D95C2E">
        <w:noBreakHyphen/>
      </w:r>
      <w:r w:rsidRPr="00D95C2E">
        <w:t>bidding round, of the primary stage or the secondary stage of the auction; or</w:t>
      </w:r>
    </w:p>
    <w:p w14:paraId="72454E3C" w14:textId="77777777" w:rsidR="00F02FA9" w:rsidRPr="00D95C2E" w:rsidRDefault="00F02FA9" w:rsidP="00F02FA9">
      <w:pPr>
        <w:pStyle w:val="paragraph"/>
      </w:pPr>
      <w:r w:rsidRPr="00D95C2E">
        <w:tab/>
        <w:t>(c)</w:t>
      </w:r>
      <w:r w:rsidRPr="00D95C2E">
        <w:tab/>
        <w:t xml:space="preserve">stop the current round, and restart </w:t>
      </w:r>
      <w:r w:rsidR="004E2393" w:rsidRPr="00D95C2E">
        <w:t>it</w:t>
      </w:r>
      <w:r w:rsidRPr="00D95C2E">
        <w:t>; or</w:t>
      </w:r>
    </w:p>
    <w:p w14:paraId="67D75845" w14:textId="77777777" w:rsidR="00F02FA9" w:rsidRPr="00D95C2E" w:rsidRDefault="00F02FA9" w:rsidP="00F02FA9">
      <w:pPr>
        <w:pStyle w:val="paragraph"/>
      </w:pPr>
      <w:r w:rsidRPr="00D95C2E">
        <w:tab/>
        <w:t>(d)</w:t>
      </w:r>
      <w:r w:rsidRPr="00D95C2E">
        <w:tab/>
        <w:t xml:space="preserve">cancel the results of one or more </w:t>
      </w:r>
      <w:r w:rsidR="004E2393" w:rsidRPr="00D95C2E">
        <w:t>round</w:t>
      </w:r>
      <w:r w:rsidR="00F0245A" w:rsidRPr="00D95C2E">
        <w:t>s</w:t>
      </w:r>
      <w:r w:rsidRPr="00D95C2E">
        <w:t>, and restart the auction from the point before those rounds; or</w:t>
      </w:r>
    </w:p>
    <w:p w14:paraId="4B622E4D" w14:textId="77777777" w:rsidR="00F02FA9" w:rsidRPr="00D95C2E" w:rsidRDefault="00F02FA9" w:rsidP="00F02FA9">
      <w:pPr>
        <w:pStyle w:val="paragraph"/>
      </w:pPr>
      <w:r w:rsidRPr="00D95C2E">
        <w:tab/>
        <w:t>(e)</w:t>
      </w:r>
      <w:r w:rsidRPr="00D95C2E">
        <w:tab/>
        <w:t>cancel the results of:</w:t>
      </w:r>
    </w:p>
    <w:p w14:paraId="109714A5"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all the clock rounds in the primary stage of the auction; or</w:t>
      </w:r>
    </w:p>
    <w:p w14:paraId="0EFFBB29" w14:textId="77777777" w:rsidR="00F02FA9" w:rsidRPr="00D95C2E" w:rsidRDefault="00F02FA9" w:rsidP="00F02FA9">
      <w:pPr>
        <w:pStyle w:val="paragraphsub"/>
      </w:pPr>
      <w:r w:rsidRPr="00D95C2E">
        <w:tab/>
        <w:t>(ii)</w:t>
      </w:r>
      <w:r w:rsidRPr="00D95C2E">
        <w:tab/>
        <w:t>all the rounds in the secondary stage of the auction; or</w:t>
      </w:r>
    </w:p>
    <w:p w14:paraId="03BBD6BC" w14:textId="77777777" w:rsidR="00F02FA9" w:rsidRPr="00D95C2E" w:rsidRDefault="00F02FA9" w:rsidP="00F02FA9">
      <w:pPr>
        <w:pStyle w:val="paragraphsub"/>
      </w:pPr>
      <w:r w:rsidRPr="00D95C2E">
        <w:tab/>
        <w:t>(iii)</w:t>
      </w:r>
      <w:r w:rsidRPr="00D95C2E">
        <w:tab/>
        <w:t>all the assignment rounds of the auction;</w:t>
      </w:r>
    </w:p>
    <w:p w14:paraId="58299EAC" w14:textId="77777777" w:rsidR="00F02FA9" w:rsidRPr="00D95C2E" w:rsidRDefault="00F02FA9" w:rsidP="00F02FA9">
      <w:pPr>
        <w:pStyle w:val="paragraph"/>
        <w:rPr>
          <w:lang w:eastAsia="en-US"/>
        </w:rPr>
      </w:pPr>
      <w:r w:rsidRPr="00D95C2E">
        <w:tab/>
      </w:r>
      <w:r w:rsidRPr="00D95C2E">
        <w:tab/>
        <w:t>and restart the auction from the first round of the relevant stage</w:t>
      </w:r>
      <w:r w:rsidRPr="00D95C2E">
        <w:rPr>
          <w:sz w:val="18"/>
        </w:rPr>
        <w:t>;</w:t>
      </w:r>
      <w:r w:rsidRPr="00D95C2E">
        <w:rPr>
          <w:lang w:eastAsia="en-US"/>
        </w:rPr>
        <w:t xml:space="preserve"> or</w:t>
      </w:r>
    </w:p>
    <w:p w14:paraId="4FB9050D" w14:textId="77777777" w:rsidR="00F02FA9" w:rsidRPr="00D95C2E" w:rsidRDefault="00F02FA9" w:rsidP="00F02FA9">
      <w:pPr>
        <w:pStyle w:val="paragraph"/>
      </w:pPr>
      <w:r w:rsidRPr="00D95C2E">
        <w:tab/>
        <w:t>(f)</w:t>
      </w:r>
      <w:r w:rsidRPr="00D95C2E">
        <w:tab/>
        <w:t>suspend the auction</w:t>
      </w:r>
      <w:r w:rsidR="005E6A38" w:rsidRPr="00D95C2E">
        <w:t>.</w:t>
      </w:r>
    </w:p>
    <w:p w14:paraId="08039207" w14:textId="77777777" w:rsidR="00F02FA9" w:rsidRPr="00D95C2E" w:rsidRDefault="00F02FA9" w:rsidP="00F02FA9">
      <w:pPr>
        <w:pStyle w:val="subsection"/>
      </w:pPr>
      <w:r w:rsidRPr="00D95C2E">
        <w:tab/>
        <w:t>(2)</w:t>
      </w:r>
      <w:r w:rsidRPr="00D95C2E">
        <w:tab/>
        <w:t xml:space="preserve">In this section, </w:t>
      </w:r>
      <w:r w:rsidRPr="00D95C2E">
        <w:rPr>
          <w:b/>
          <w:i/>
        </w:rPr>
        <w:t>exceptional circumstances</w:t>
      </w:r>
      <w:r w:rsidRPr="00D95C2E">
        <w:t xml:space="preserve"> include the following:</w:t>
      </w:r>
    </w:p>
    <w:p w14:paraId="0C05C2E7" w14:textId="77777777" w:rsidR="00F02FA9" w:rsidRPr="00D95C2E" w:rsidRDefault="00F02FA9" w:rsidP="00F02FA9">
      <w:pPr>
        <w:pStyle w:val="paragraph"/>
      </w:pPr>
      <w:r w:rsidRPr="00D95C2E">
        <w:tab/>
        <w:t>(a)</w:t>
      </w:r>
      <w:r w:rsidRPr="00D95C2E">
        <w:tab/>
        <w:t>a significant technical difficulty with the auction system;</w:t>
      </w:r>
    </w:p>
    <w:p w14:paraId="5412DFC6" w14:textId="77777777" w:rsidR="00F02FA9" w:rsidRPr="00D95C2E" w:rsidRDefault="00F02FA9" w:rsidP="00F02FA9">
      <w:pPr>
        <w:pStyle w:val="paragraph"/>
      </w:pPr>
      <w:r w:rsidRPr="00D95C2E">
        <w:tab/>
        <w:t>(b)</w:t>
      </w:r>
      <w:r w:rsidRPr="00D95C2E">
        <w:tab/>
        <w:t xml:space="preserve">a breach of the confidentiality obligation in </w:t>
      </w:r>
      <w:r w:rsidR="003D3442" w:rsidRPr="00D95C2E">
        <w:t>section 2</w:t>
      </w:r>
      <w:r w:rsidR="005E6A38" w:rsidRPr="00D95C2E">
        <w:t>9.</w:t>
      </w:r>
    </w:p>
    <w:p w14:paraId="731F902F" w14:textId="77777777" w:rsidR="00F02FA9" w:rsidRPr="00D95C2E" w:rsidRDefault="00F02FA9" w:rsidP="00F02FA9">
      <w:pPr>
        <w:pStyle w:val="subsection"/>
      </w:pPr>
      <w:r w:rsidRPr="00D95C2E">
        <w:tab/>
        <w:t>(3)</w:t>
      </w:r>
      <w:r w:rsidRPr="00D95C2E">
        <w:tab/>
        <w:t xml:space="preserve">Subsection (2) does not limit what might constitute </w:t>
      </w:r>
      <w:r w:rsidRPr="00D95C2E">
        <w:rPr>
          <w:b/>
          <w:i/>
        </w:rPr>
        <w:t>exceptional circumstances</w:t>
      </w:r>
      <w:r w:rsidR="005E6A38" w:rsidRPr="00D95C2E">
        <w:t>.</w:t>
      </w:r>
    </w:p>
    <w:p w14:paraId="1CEB5270" w14:textId="77777777" w:rsidR="00F02FA9" w:rsidRPr="00D95C2E" w:rsidRDefault="00F02FA9" w:rsidP="00F02FA9">
      <w:pPr>
        <w:pStyle w:val="subsection"/>
      </w:pPr>
      <w:r w:rsidRPr="00D95C2E">
        <w:tab/>
        <w:t>(4)</w:t>
      </w:r>
      <w:r w:rsidRPr="00D95C2E">
        <w:tab/>
        <w:t>This section applies to the following:</w:t>
      </w:r>
    </w:p>
    <w:p w14:paraId="0AC653CE" w14:textId="77777777" w:rsidR="00F02FA9" w:rsidRPr="00D95C2E" w:rsidRDefault="00F02FA9" w:rsidP="00F02FA9">
      <w:pPr>
        <w:pStyle w:val="paragraph"/>
      </w:pPr>
      <w:r w:rsidRPr="00D95C2E">
        <w:tab/>
        <w:t>(a)</w:t>
      </w:r>
      <w:r w:rsidRPr="00D95C2E">
        <w:tab/>
        <w:t>the pre</w:t>
      </w:r>
      <w:r w:rsidR="00D95C2E">
        <w:noBreakHyphen/>
      </w:r>
      <w:r w:rsidRPr="00D95C2E">
        <w:t>bidding round for the primary stage or the secondary stage;</w:t>
      </w:r>
    </w:p>
    <w:p w14:paraId="7589B364" w14:textId="77777777" w:rsidR="00F02FA9" w:rsidRPr="00D95C2E" w:rsidRDefault="00F02FA9" w:rsidP="00F02FA9">
      <w:pPr>
        <w:pStyle w:val="paragraph"/>
      </w:pPr>
      <w:r w:rsidRPr="00D95C2E">
        <w:tab/>
        <w:t>(b)</w:t>
      </w:r>
      <w:r w:rsidRPr="00D95C2E">
        <w:tab/>
        <w:t>the clock rounds in the primary stage;</w:t>
      </w:r>
    </w:p>
    <w:p w14:paraId="3EB3EDF4" w14:textId="77777777" w:rsidR="00F02FA9" w:rsidRPr="00D95C2E" w:rsidRDefault="00F02FA9" w:rsidP="00F02FA9">
      <w:pPr>
        <w:pStyle w:val="paragraph"/>
      </w:pPr>
      <w:r w:rsidRPr="00D95C2E">
        <w:tab/>
        <w:t>(c)</w:t>
      </w:r>
      <w:r w:rsidRPr="00D95C2E">
        <w:tab/>
        <w:t>the rounds in the secondary stage;</w:t>
      </w:r>
    </w:p>
    <w:p w14:paraId="17BC6F67" w14:textId="77777777" w:rsidR="00F02FA9" w:rsidRPr="00D95C2E" w:rsidRDefault="00F02FA9" w:rsidP="00F02FA9">
      <w:pPr>
        <w:pStyle w:val="paragraph"/>
      </w:pPr>
      <w:r w:rsidRPr="00D95C2E">
        <w:tab/>
        <w:t>(d)</w:t>
      </w:r>
      <w:r w:rsidRPr="00D95C2E">
        <w:tab/>
        <w:t>the assignment rounds in the assignment stage</w:t>
      </w:r>
      <w:r w:rsidR="005E6A38" w:rsidRPr="00D95C2E">
        <w:t>.</w:t>
      </w:r>
    </w:p>
    <w:p w14:paraId="330A7A04" w14:textId="77777777" w:rsidR="00F02FA9" w:rsidRPr="00D95C2E" w:rsidRDefault="005E6A38" w:rsidP="00F02FA9">
      <w:pPr>
        <w:pStyle w:val="ActHead5"/>
      </w:pPr>
      <w:bookmarkStart w:id="90" w:name="_Toc137195055"/>
      <w:r w:rsidRPr="00053CD9">
        <w:rPr>
          <w:rStyle w:val="CharSectno"/>
        </w:rPr>
        <w:t>63</w:t>
      </w:r>
      <w:r w:rsidR="00F02FA9" w:rsidRPr="00D95C2E">
        <w:t xml:space="preserve">  Security of the auctions</w:t>
      </w:r>
      <w:bookmarkEnd w:id="90"/>
    </w:p>
    <w:p w14:paraId="33F7BCC0" w14:textId="77777777" w:rsidR="00F02FA9" w:rsidRPr="00D95C2E" w:rsidRDefault="00F02FA9" w:rsidP="00F02FA9">
      <w:pPr>
        <w:pStyle w:val="subsection"/>
      </w:pPr>
      <w:r w:rsidRPr="00D95C2E">
        <w:tab/>
        <w:t>(1)</w:t>
      </w:r>
      <w:r w:rsidRPr="00D95C2E">
        <w:tab/>
        <w:t>A bidder must ensure that any information and items provided to the bidder for the purpose of accessing the auction system are kept secure, and not misused, during the allocation period</w:t>
      </w:r>
      <w:r w:rsidR="005E6A38" w:rsidRPr="00D95C2E">
        <w:t>.</w:t>
      </w:r>
    </w:p>
    <w:p w14:paraId="4210EEA9" w14:textId="77777777" w:rsidR="00F02FA9" w:rsidRPr="00D95C2E" w:rsidRDefault="00F02FA9" w:rsidP="00F02FA9">
      <w:pPr>
        <w:pStyle w:val="subsection"/>
      </w:pPr>
      <w:r w:rsidRPr="00D95C2E">
        <w:tab/>
        <w:t>(2)</w:t>
      </w:r>
      <w:r w:rsidRPr="00D95C2E">
        <w:tab/>
        <w:t xml:space="preserve">A bidder must notify the </w:t>
      </w:r>
      <w:proofErr w:type="spellStart"/>
      <w:r w:rsidRPr="00D95C2E">
        <w:t>ACMA</w:t>
      </w:r>
      <w:proofErr w:type="spellEnd"/>
      <w:r w:rsidRPr="00D95C2E">
        <w:t xml:space="preserve"> immediately if any information or item provided to the bidder for the purpose of accessing the auction system is lost or stolen during the allocation period</w:t>
      </w:r>
      <w:r w:rsidR="005E6A38" w:rsidRPr="00D95C2E">
        <w:t>.</w:t>
      </w:r>
    </w:p>
    <w:p w14:paraId="1EA0AC3A" w14:textId="77777777" w:rsidR="00F02FA9" w:rsidRPr="00D95C2E" w:rsidRDefault="005E6A38" w:rsidP="00F02FA9">
      <w:pPr>
        <w:pStyle w:val="ActHead5"/>
      </w:pPr>
      <w:bookmarkStart w:id="91" w:name="_Toc137195056"/>
      <w:r w:rsidRPr="00053CD9">
        <w:rPr>
          <w:rStyle w:val="CharSectno"/>
        </w:rPr>
        <w:t>64</w:t>
      </w:r>
      <w:r w:rsidR="00F02FA9" w:rsidRPr="00D95C2E">
        <w:t xml:space="preserve">  Advising winning bidders of their auction results</w:t>
      </w:r>
      <w:bookmarkEnd w:id="91"/>
    </w:p>
    <w:p w14:paraId="14FBF6F4" w14:textId="77777777" w:rsidR="00F02FA9" w:rsidRPr="00D95C2E" w:rsidRDefault="00F02FA9" w:rsidP="00F02FA9">
      <w:pPr>
        <w:pStyle w:val="subsection"/>
      </w:pPr>
      <w:r w:rsidRPr="00D95C2E">
        <w:tab/>
      </w:r>
      <w:r w:rsidRPr="00D95C2E">
        <w:tab/>
        <w:t>After the completion of the assignment stage of an auction, the auction manager must tell each winning bidder in the auction:</w:t>
      </w:r>
    </w:p>
    <w:p w14:paraId="213DA5DD" w14:textId="77777777" w:rsidR="00F02FA9" w:rsidRPr="00D95C2E" w:rsidRDefault="00F02FA9" w:rsidP="00F02FA9">
      <w:pPr>
        <w:pStyle w:val="paragraph"/>
      </w:pPr>
      <w:r w:rsidRPr="00D95C2E">
        <w:lastRenderedPageBreak/>
        <w:tab/>
        <w:t>(a)</w:t>
      </w:r>
      <w:r w:rsidRPr="00D95C2E">
        <w:tab/>
        <w:t>the number of lots of each product allocated to the winning bidder in the auction (including, for the 3</w:t>
      </w:r>
      <w:r w:rsidR="005E6A38" w:rsidRPr="00D95C2E">
        <w:t>.</w:t>
      </w:r>
      <w:r w:rsidRPr="00D95C2E">
        <w:t xml:space="preserve">4 GHz auction, any leftover lots allocated under </w:t>
      </w:r>
      <w:r w:rsidR="003D3442" w:rsidRPr="00D95C2E">
        <w:t>Division 1</w:t>
      </w:r>
      <w:r w:rsidRPr="00D95C2E">
        <w:t xml:space="preserve"> of this Part or </w:t>
      </w:r>
      <w:r w:rsidR="003D3442" w:rsidRPr="00D95C2E">
        <w:t>section 1</w:t>
      </w:r>
      <w:r w:rsidR="005E6A38" w:rsidRPr="00D95C2E">
        <w:t>45</w:t>
      </w:r>
      <w:r w:rsidRPr="00D95C2E">
        <w:t>); and</w:t>
      </w:r>
    </w:p>
    <w:p w14:paraId="5510E41A" w14:textId="77777777" w:rsidR="00F02FA9" w:rsidRPr="00D95C2E" w:rsidRDefault="00F02FA9" w:rsidP="00F02FA9">
      <w:pPr>
        <w:pStyle w:val="paragraph"/>
      </w:pPr>
      <w:r w:rsidRPr="00D95C2E">
        <w:tab/>
        <w:t>(b)</w:t>
      </w:r>
      <w:r w:rsidRPr="00D95C2E">
        <w:tab/>
        <w:t xml:space="preserve">the frequency ranges assigned to the lots allocated </w:t>
      </w:r>
      <w:r w:rsidR="008B7281" w:rsidRPr="00D95C2E">
        <w:t xml:space="preserve">to the winning bidder </w:t>
      </w:r>
      <w:r w:rsidRPr="00D95C2E">
        <w:t>in the auction; and</w:t>
      </w:r>
    </w:p>
    <w:p w14:paraId="040BAAF7" w14:textId="77777777" w:rsidR="00F02FA9" w:rsidRPr="00D95C2E" w:rsidRDefault="00F02FA9" w:rsidP="00F02FA9">
      <w:pPr>
        <w:pStyle w:val="paragraph"/>
      </w:pPr>
      <w:r w:rsidRPr="00D95C2E">
        <w:tab/>
        <w:t>(c)</w:t>
      </w:r>
      <w:r w:rsidRPr="00D95C2E">
        <w:tab/>
        <w:t>the winning price to be paid by the winning bidder in relation to the auction</w:t>
      </w:r>
      <w:r w:rsidR="005E6A38" w:rsidRPr="00D95C2E">
        <w:t>.</w:t>
      </w:r>
    </w:p>
    <w:p w14:paraId="4EAA8053" w14:textId="77777777" w:rsidR="00F02FA9" w:rsidRPr="00D95C2E" w:rsidRDefault="00F02FA9" w:rsidP="00F02FA9">
      <w:pPr>
        <w:pStyle w:val="notetext"/>
      </w:pPr>
      <w:r w:rsidRPr="00D95C2E">
        <w:t>Note 1:</w:t>
      </w:r>
      <w:r w:rsidRPr="00D95C2E">
        <w:tab/>
        <w:t>The allocation of spectrum licences is complete when frequency ranges are assigned to lots of a product at the end of the assignment stage of the 3</w:t>
      </w:r>
      <w:r w:rsidR="005E6A38" w:rsidRPr="00D95C2E">
        <w:t>.</w:t>
      </w:r>
      <w:r w:rsidRPr="00D95C2E">
        <w:t>4 GHz auction</w:t>
      </w:r>
      <w:r w:rsidR="005E6A38" w:rsidRPr="00D95C2E">
        <w:t>.</w:t>
      </w:r>
    </w:p>
    <w:p w14:paraId="7E09CBA3" w14:textId="77777777" w:rsidR="00F02FA9" w:rsidRPr="00D95C2E" w:rsidRDefault="00F02FA9" w:rsidP="00F02FA9">
      <w:pPr>
        <w:pStyle w:val="notetext"/>
      </w:pPr>
      <w:r w:rsidRPr="00D95C2E">
        <w:t>Note 2:</w:t>
      </w:r>
      <w:r w:rsidRPr="00D95C2E">
        <w:tab/>
        <w:t xml:space="preserve">However, spectrum in a spectrum licence may be taken to be unallocated in some circumstances: see </w:t>
      </w:r>
      <w:r w:rsidR="003D3442" w:rsidRPr="00D95C2E">
        <w:t>subsection 7</w:t>
      </w:r>
      <w:r w:rsidR="005E6A38" w:rsidRPr="00D95C2E">
        <w:t>2</w:t>
      </w:r>
      <w:r w:rsidRPr="00D95C2E">
        <w:t>(</w:t>
      </w:r>
      <w:r w:rsidR="00DC496C" w:rsidRPr="00D95C2E">
        <w:t>7</w:t>
      </w:r>
      <w:r w:rsidRPr="00D95C2E">
        <w:t xml:space="preserve">) and </w:t>
      </w:r>
      <w:r w:rsidR="003D3442" w:rsidRPr="00D95C2E">
        <w:t>sections 9</w:t>
      </w:r>
      <w:r w:rsidR="005E6A38" w:rsidRPr="00D95C2E">
        <w:t>1</w:t>
      </w:r>
      <w:r w:rsidRPr="00D95C2E">
        <w:t xml:space="preserve">, </w:t>
      </w:r>
      <w:r w:rsidR="005E6A38" w:rsidRPr="00D95C2E">
        <w:t>155</w:t>
      </w:r>
      <w:r w:rsidRPr="00D95C2E">
        <w:t xml:space="preserve"> and </w:t>
      </w:r>
      <w:r w:rsidR="005E6A38" w:rsidRPr="00D95C2E">
        <w:t>156.</w:t>
      </w:r>
    </w:p>
    <w:p w14:paraId="58D62419" w14:textId="77777777" w:rsidR="00F02FA9" w:rsidRPr="00D95C2E" w:rsidRDefault="005E6A38" w:rsidP="00F02FA9">
      <w:pPr>
        <w:pStyle w:val="ActHead5"/>
      </w:pPr>
      <w:bookmarkStart w:id="92" w:name="_Toc137195057"/>
      <w:r w:rsidRPr="00053CD9">
        <w:rPr>
          <w:rStyle w:val="CharSectno"/>
        </w:rPr>
        <w:t>65</w:t>
      </w:r>
      <w:r w:rsidR="00F02FA9" w:rsidRPr="00D95C2E">
        <w:t xml:space="preserve">  Meaning of </w:t>
      </w:r>
      <w:r w:rsidR="00F02FA9" w:rsidRPr="00D95C2E">
        <w:rPr>
          <w:i/>
        </w:rPr>
        <w:t>winning bidder</w:t>
      </w:r>
      <w:r w:rsidR="00F02FA9" w:rsidRPr="00D95C2E">
        <w:t xml:space="preserve"> and </w:t>
      </w:r>
      <w:r w:rsidR="00F02FA9" w:rsidRPr="00D95C2E">
        <w:rPr>
          <w:i/>
        </w:rPr>
        <w:t>winning price</w:t>
      </w:r>
      <w:bookmarkEnd w:id="92"/>
    </w:p>
    <w:p w14:paraId="2A33C4E6" w14:textId="77777777" w:rsidR="00F02FA9" w:rsidRPr="00D95C2E" w:rsidRDefault="00F02FA9" w:rsidP="00F02FA9">
      <w:pPr>
        <w:pStyle w:val="subsection"/>
      </w:pPr>
      <w:r w:rsidRPr="00D95C2E">
        <w:tab/>
        <w:t>(1)</w:t>
      </w:r>
      <w:r w:rsidRPr="00D95C2E">
        <w:tab/>
        <w:t xml:space="preserve">A </w:t>
      </w:r>
      <w:r w:rsidRPr="00D95C2E">
        <w:rPr>
          <w:b/>
          <w:i/>
        </w:rPr>
        <w:t>winning bidder</w:t>
      </w:r>
      <w:r w:rsidRPr="00D95C2E">
        <w:t>, in the 3</w:t>
      </w:r>
      <w:r w:rsidR="005E6A38" w:rsidRPr="00D95C2E">
        <w:t>.</w:t>
      </w:r>
      <w:r w:rsidRPr="00D95C2E">
        <w:t>7 GHz auction or the 3</w:t>
      </w:r>
      <w:r w:rsidR="005E6A38" w:rsidRPr="00D95C2E">
        <w:t>.</w:t>
      </w:r>
      <w:r w:rsidRPr="00D95C2E">
        <w:t>4 GHz auction, is:</w:t>
      </w:r>
    </w:p>
    <w:p w14:paraId="1F158206" w14:textId="77777777" w:rsidR="00F02FA9" w:rsidRPr="00D95C2E" w:rsidRDefault="00F02FA9" w:rsidP="00F02FA9">
      <w:pPr>
        <w:pStyle w:val="paragraph"/>
        <w:rPr>
          <w:iCs/>
        </w:rPr>
      </w:pPr>
      <w:r w:rsidRPr="00D95C2E">
        <w:rPr>
          <w:iCs/>
        </w:rPr>
        <w:tab/>
        <w:t>(a)</w:t>
      </w:r>
      <w:r w:rsidRPr="00D95C2E">
        <w:rPr>
          <w:iCs/>
        </w:rPr>
        <w:tab/>
        <w:t>a primary winner in the auction; or</w:t>
      </w:r>
    </w:p>
    <w:p w14:paraId="1729EB30" w14:textId="77777777" w:rsidR="00F02FA9" w:rsidRPr="00D95C2E" w:rsidRDefault="00F02FA9" w:rsidP="00F02FA9">
      <w:pPr>
        <w:pStyle w:val="paragraph"/>
        <w:rPr>
          <w:iCs/>
        </w:rPr>
      </w:pPr>
      <w:r w:rsidRPr="00D95C2E">
        <w:rPr>
          <w:iCs/>
        </w:rPr>
        <w:tab/>
        <w:t>(b)</w:t>
      </w:r>
      <w:r w:rsidRPr="00D95C2E">
        <w:rPr>
          <w:iCs/>
        </w:rPr>
        <w:tab/>
        <w:t>a secondary winner in the auction; or</w:t>
      </w:r>
    </w:p>
    <w:p w14:paraId="3E303D18" w14:textId="77777777" w:rsidR="00F02FA9" w:rsidRPr="00D95C2E" w:rsidRDefault="00F02FA9" w:rsidP="00F02FA9">
      <w:pPr>
        <w:pStyle w:val="paragraph"/>
        <w:rPr>
          <w:iCs/>
        </w:rPr>
      </w:pPr>
      <w:r w:rsidRPr="00D95C2E">
        <w:rPr>
          <w:iCs/>
        </w:rPr>
        <w:tab/>
        <w:t>(c)</w:t>
      </w:r>
      <w:r w:rsidRPr="00D95C2E">
        <w:rPr>
          <w:iCs/>
        </w:rPr>
        <w:tab/>
        <w:t>for the 3</w:t>
      </w:r>
      <w:r w:rsidR="005E6A38" w:rsidRPr="00D95C2E">
        <w:rPr>
          <w:iCs/>
        </w:rPr>
        <w:t>.</w:t>
      </w:r>
      <w:r w:rsidRPr="00D95C2E">
        <w:rPr>
          <w:iCs/>
        </w:rPr>
        <w:t xml:space="preserve">4 GHz auction—a person who was allocated a leftover lot under </w:t>
      </w:r>
      <w:r w:rsidR="003D3442" w:rsidRPr="00D95C2E">
        <w:rPr>
          <w:iCs/>
        </w:rPr>
        <w:t>Division 1</w:t>
      </w:r>
      <w:r w:rsidRPr="00D95C2E">
        <w:rPr>
          <w:iCs/>
        </w:rPr>
        <w:t xml:space="preserve"> of this Part</w:t>
      </w:r>
      <w:r w:rsidR="005E6A38" w:rsidRPr="00D95C2E">
        <w:rPr>
          <w:iCs/>
        </w:rPr>
        <w:t>.</w:t>
      </w:r>
    </w:p>
    <w:p w14:paraId="5BA4A572" w14:textId="77777777" w:rsidR="00F02FA9" w:rsidRPr="00D95C2E" w:rsidRDefault="00F02FA9" w:rsidP="00F02FA9">
      <w:pPr>
        <w:pStyle w:val="subsection"/>
      </w:pPr>
      <w:r w:rsidRPr="00D95C2E">
        <w:tab/>
        <w:t>(2)</w:t>
      </w:r>
      <w:r w:rsidRPr="00D95C2E">
        <w:tab/>
        <w:t xml:space="preserve">The </w:t>
      </w:r>
      <w:r w:rsidRPr="00D95C2E">
        <w:rPr>
          <w:b/>
          <w:bCs/>
          <w:i/>
          <w:iCs/>
        </w:rPr>
        <w:t>winning price</w:t>
      </w:r>
      <w:r w:rsidRPr="00D95C2E">
        <w:t xml:space="preserve"> for a winning bidder in relation to the 3</w:t>
      </w:r>
      <w:r w:rsidR="005E6A38" w:rsidRPr="00D95C2E">
        <w:t>.</w:t>
      </w:r>
      <w:r w:rsidRPr="00D95C2E">
        <w:t>7 GHz auction or the 3</w:t>
      </w:r>
      <w:r w:rsidR="005E6A38" w:rsidRPr="00D95C2E">
        <w:t>.</w:t>
      </w:r>
      <w:r w:rsidRPr="00D95C2E">
        <w:t>4 GHz auction is the total of:</w:t>
      </w:r>
    </w:p>
    <w:p w14:paraId="566BFD8D" w14:textId="77777777" w:rsidR="00F02FA9" w:rsidRPr="00D95C2E" w:rsidRDefault="00F02FA9" w:rsidP="00F02FA9">
      <w:pPr>
        <w:pStyle w:val="paragraph"/>
      </w:pPr>
      <w:r w:rsidRPr="00D95C2E">
        <w:tab/>
        <w:t>(a)</w:t>
      </w:r>
      <w:r w:rsidRPr="00D95C2E">
        <w:tab/>
        <w:t>the primary price for all lots allocated to the bidder in the primary stage of the auction; and</w:t>
      </w:r>
    </w:p>
    <w:p w14:paraId="07EADCB9" w14:textId="77777777" w:rsidR="00F02FA9" w:rsidRPr="00D95C2E" w:rsidRDefault="00F02FA9" w:rsidP="00F02FA9">
      <w:pPr>
        <w:pStyle w:val="paragraph"/>
      </w:pPr>
      <w:r w:rsidRPr="00D95C2E">
        <w:tab/>
        <w:t>(b)</w:t>
      </w:r>
      <w:r w:rsidRPr="00D95C2E">
        <w:tab/>
        <w:t>the secondary price for all lots allocated to the bidder in the secondary stage (if there is one) of the auction; and</w:t>
      </w:r>
    </w:p>
    <w:p w14:paraId="58225828" w14:textId="77777777" w:rsidR="00F02FA9" w:rsidRPr="00D95C2E" w:rsidRDefault="00F02FA9" w:rsidP="00F02FA9">
      <w:pPr>
        <w:pStyle w:val="paragraph"/>
      </w:pPr>
      <w:r w:rsidRPr="00D95C2E">
        <w:tab/>
        <w:t>(c)</w:t>
      </w:r>
      <w:r w:rsidRPr="00D95C2E">
        <w:tab/>
        <w:t>the total assignment price (if any) for all frequency ranges assigned to those lots in the assignment stage of the auction; and</w:t>
      </w:r>
    </w:p>
    <w:p w14:paraId="389CE427" w14:textId="77777777" w:rsidR="00F02FA9" w:rsidRPr="00D95C2E" w:rsidRDefault="00F02FA9" w:rsidP="00F02FA9">
      <w:pPr>
        <w:pStyle w:val="paragraph"/>
      </w:pPr>
      <w:r w:rsidRPr="00D95C2E">
        <w:tab/>
        <w:t>(d)</w:t>
      </w:r>
      <w:r w:rsidRPr="00D95C2E">
        <w:tab/>
      </w:r>
      <w:r w:rsidRPr="00D95C2E">
        <w:rPr>
          <w:iCs/>
        </w:rPr>
        <w:t>for the 3</w:t>
      </w:r>
      <w:r w:rsidR="005E6A38" w:rsidRPr="00D95C2E">
        <w:rPr>
          <w:iCs/>
        </w:rPr>
        <w:t>.</w:t>
      </w:r>
      <w:r w:rsidRPr="00D95C2E">
        <w:rPr>
          <w:iCs/>
        </w:rPr>
        <w:t>4 GHz auction—</w:t>
      </w:r>
      <w:r w:rsidRPr="00D95C2E">
        <w:t xml:space="preserve">the set price for any leftover lot allocated to the bidder under </w:t>
      </w:r>
      <w:r w:rsidR="003D3442" w:rsidRPr="00D95C2E">
        <w:t>Division 1</w:t>
      </w:r>
      <w:r w:rsidRPr="00D95C2E">
        <w:t xml:space="preserve"> of this Part</w:t>
      </w:r>
      <w:r w:rsidR="005E6A38" w:rsidRPr="00D95C2E">
        <w:t>.</w:t>
      </w:r>
    </w:p>
    <w:p w14:paraId="75E97C0A" w14:textId="77777777" w:rsidR="00F02FA9" w:rsidRPr="00D95C2E" w:rsidRDefault="00F02FA9" w:rsidP="00F02FA9">
      <w:pPr>
        <w:pStyle w:val="notetext"/>
      </w:pPr>
      <w:r w:rsidRPr="00D95C2E">
        <w:t>Note</w:t>
      </w:r>
      <w:r w:rsidR="00F664C7" w:rsidRPr="00D95C2E">
        <w:t xml:space="preserve"> 1</w:t>
      </w:r>
      <w:r w:rsidRPr="00D95C2E">
        <w:t>:</w:t>
      </w:r>
      <w:r w:rsidRPr="00D95C2E">
        <w:tab/>
        <w:t xml:space="preserve">The winning price is the total spectrum access charge fixed under </w:t>
      </w:r>
      <w:r w:rsidR="003D3442" w:rsidRPr="00D95C2E">
        <w:t>section 2</w:t>
      </w:r>
      <w:r w:rsidRPr="00D95C2E">
        <w:t>94 of the Act, payable by a licensee for the issuing of spectrum licences to the licensee</w:t>
      </w:r>
      <w:r w:rsidR="005E6A38" w:rsidRPr="00D95C2E">
        <w:t>.</w:t>
      </w:r>
    </w:p>
    <w:p w14:paraId="19487D9A" w14:textId="77777777" w:rsidR="00E836CD" w:rsidRPr="00D95C2E" w:rsidRDefault="00E836CD" w:rsidP="00E836CD">
      <w:pPr>
        <w:pStyle w:val="notetext"/>
      </w:pPr>
      <w:r w:rsidRPr="00D95C2E">
        <w:t>Note</w:t>
      </w:r>
      <w:r w:rsidR="00F664C7" w:rsidRPr="00D95C2E">
        <w:t xml:space="preserve"> 2</w:t>
      </w:r>
      <w:r w:rsidRPr="00D95C2E">
        <w:t>:</w:t>
      </w:r>
      <w:r w:rsidRPr="00D95C2E">
        <w:tab/>
        <w:t xml:space="preserve">This section relates to Division 7 of </w:t>
      </w:r>
      <w:r w:rsidR="003D3442" w:rsidRPr="00D95C2E">
        <w:t>Part 5</w:t>
      </w:r>
      <w:r w:rsidRPr="00D95C2E">
        <w:t xml:space="preserve"> of this instrument and is disallowable under </w:t>
      </w:r>
      <w:r w:rsidR="003D3442" w:rsidRPr="00D95C2E">
        <w:t>section 4</w:t>
      </w:r>
      <w:r w:rsidRPr="00D95C2E">
        <w:t xml:space="preserve">2 of the </w:t>
      </w:r>
      <w:r w:rsidRPr="00D95C2E">
        <w:rPr>
          <w:i/>
          <w:iCs/>
        </w:rPr>
        <w:t>Legislation Act 2003</w:t>
      </w:r>
      <w:r w:rsidR="005E6A38" w:rsidRPr="00D95C2E">
        <w:t>.</w:t>
      </w:r>
    </w:p>
    <w:p w14:paraId="0D073B10" w14:textId="77777777" w:rsidR="00F02FA9" w:rsidRPr="00D95C2E" w:rsidRDefault="002D180D" w:rsidP="007869B2">
      <w:pPr>
        <w:pStyle w:val="ActHead3"/>
        <w:pageBreakBefore/>
      </w:pPr>
      <w:bookmarkStart w:id="93" w:name="_Toc137195058"/>
      <w:r w:rsidRPr="00053CD9">
        <w:rPr>
          <w:rStyle w:val="CharDivNo"/>
        </w:rPr>
        <w:lastRenderedPageBreak/>
        <w:t>Division 3</w:t>
      </w:r>
      <w:r w:rsidR="00F02FA9" w:rsidRPr="00D95C2E">
        <w:t>—</w:t>
      </w:r>
      <w:r w:rsidR="00F02FA9" w:rsidRPr="00053CD9">
        <w:rPr>
          <w:rStyle w:val="CharDivText"/>
        </w:rPr>
        <w:t>Dealing with affiliations during the allocation period</w:t>
      </w:r>
      <w:bookmarkEnd w:id="93"/>
    </w:p>
    <w:p w14:paraId="69719E8A" w14:textId="77777777" w:rsidR="00F02FA9" w:rsidRPr="00D95C2E" w:rsidRDefault="005E6A38" w:rsidP="00F02FA9">
      <w:pPr>
        <w:pStyle w:val="ActHead5"/>
      </w:pPr>
      <w:bookmarkStart w:id="94" w:name="_Toc137195059"/>
      <w:r w:rsidRPr="00053CD9">
        <w:rPr>
          <w:rStyle w:val="CharSectno"/>
        </w:rPr>
        <w:t>66</w:t>
      </w:r>
      <w:r w:rsidR="00F02FA9" w:rsidRPr="00D95C2E">
        <w:t xml:space="preserve">  Affiliation between bidders during allocation period not permitted</w:t>
      </w:r>
      <w:bookmarkEnd w:id="94"/>
    </w:p>
    <w:p w14:paraId="46DC0A25" w14:textId="77777777" w:rsidR="00F02FA9" w:rsidRPr="00D95C2E" w:rsidRDefault="00F02FA9" w:rsidP="00F02FA9">
      <w:pPr>
        <w:pStyle w:val="subsection"/>
      </w:pPr>
      <w:r w:rsidRPr="00D95C2E">
        <w:tab/>
      </w:r>
      <w:r w:rsidRPr="00D95C2E">
        <w:tab/>
        <w:t>A bidder must not be affiliated with another bidder during the allocation period</w:t>
      </w:r>
      <w:r w:rsidR="005E6A38" w:rsidRPr="00D95C2E">
        <w:t>.</w:t>
      </w:r>
    </w:p>
    <w:p w14:paraId="027E0A82" w14:textId="77777777" w:rsidR="00F02FA9" w:rsidRPr="00D95C2E" w:rsidRDefault="00F02FA9" w:rsidP="00F02FA9">
      <w:pPr>
        <w:pStyle w:val="notetext"/>
      </w:pPr>
      <w:r w:rsidRPr="00D95C2E">
        <w:t>Note:</w:t>
      </w:r>
      <w:r w:rsidRPr="00D95C2E">
        <w:tab/>
        <w:t xml:space="preserve">If the </w:t>
      </w:r>
      <w:proofErr w:type="spellStart"/>
      <w:r w:rsidRPr="00D95C2E">
        <w:t>ACMA</w:t>
      </w:r>
      <w:proofErr w:type="spellEnd"/>
      <w:r w:rsidRPr="00D95C2E">
        <w:t xml:space="preserve"> is satisfied that a breach of this provision has occurred, the </w:t>
      </w:r>
      <w:proofErr w:type="spellStart"/>
      <w:r w:rsidRPr="00D95C2E">
        <w:t>ACMA</w:t>
      </w:r>
      <w:proofErr w:type="spellEnd"/>
      <w:r w:rsidRPr="00D95C2E">
        <w:t xml:space="preserve"> may take action under </w:t>
      </w:r>
      <w:r w:rsidR="003D3442" w:rsidRPr="00D95C2E">
        <w:t>section 1</w:t>
      </w:r>
      <w:r w:rsidR="005E6A38" w:rsidRPr="00D95C2E">
        <w:t>55.</w:t>
      </w:r>
      <w:r w:rsidRPr="00D95C2E">
        <w:t xml:space="preserve"> </w:t>
      </w:r>
      <w:r w:rsidR="003D3442" w:rsidRPr="00D95C2E">
        <w:t>Section 1</w:t>
      </w:r>
      <w:r w:rsidR="005E6A38" w:rsidRPr="00D95C2E">
        <w:t>55</w:t>
      </w:r>
      <w:r w:rsidRPr="00D95C2E">
        <w:t xml:space="preserve"> enables the </w:t>
      </w:r>
      <w:proofErr w:type="spellStart"/>
      <w:r w:rsidRPr="00D95C2E">
        <w:t>ACMA</w:t>
      </w:r>
      <w:proofErr w:type="spellEnd"/>
      <w:r w:rsidRPr="00D95C2E">
        <w:t xml:space="preserve"> to retain an eligibility payment if it is satisfied certain breaches of this instrument have occurred</w:t>
      </w:r>
      <w:r w:rsidR="005E6A38" w:rsidRPr="00D95C2E">
        <w:t>.</w:t>
      </w:r>
    </w:p>
    <w:p w14:paraId="3865C145" w14:textId="77777777" w:rsidR="00F02FA9" w:rsidRPr="00D95C2E" w:rsidRDefault="005E6A38" w:rsidP="00F02FA9">
      <w:pPr>
        <w:pStyle w:val="ActHead5"/>
      </w:pPr>
      <w:bookmarkStart w:id="95" w:name="_Toc137195060"/>
      <w:r w:rsidRPr="00053CD9">
        <w:rPr>
          <w:rStyle w:val="CharSectno"/>
        </w:rPr>
        <w:t>67</w:t>
      </w:r>
      <w:r w:rsidR="00F02FA9" w:rsidRPr="00D95C2E">
        <w:t xml:space="preserve">  Requirement to report affiliation</w:t>
      </w:r>
      <w:bookmarkEnd w:id="95"/>
    </w:p>
    <w:p w14:paraId="32B435B5" w14:textId="77777777" w:rsidR="00F02FA9" w:rsidRPr="00D95C2E" w:rsidRDefault="00F02FA9" w:rsidP="00F02FA9">
      <w:pPr>
        <w:pStyle w:val="subsection"/>
      </w:pPr>
      <w:r w:rsidRPr="00D95C2E">
        <w:tab/>
      </w:r>
      <w:r w:rsidRPr="00D95C2E">
        <w:tab/>
        <w:t xml:space="preserve">If, at any time during the allocation period, a bidder believes that it may be an affiliate of another bidder, the bidder must immediately tell the </w:t>
      </w:r>
      <w:proofErr w:type="spellStart"/>
      <w:r w:rsidRPr="00D95C2E">
        <w:t>ACMA</w:t>
      </w:r>
      <w:proofErr w:type="spellEnd"/>
      <w:r w:rsidRPr="00D95C2E">
        <w:t xml:space="preserve"> in writing the identity of the other bidder and give details of the affiliation</w:t>
      </w:r>
      <w:r w:rsidR="005E6A38" w:rsidRPr="00D95C2E">
        <w:t>.</w:t>
      </w:r>
    </w:p>
    <w:p w14:paraId="467D2FBA" w14:textId="77777777" w:rsidR="00F02FA9" w:rsidRPr="00D95C2E" w:rsidRDefault="005E6A38" w:rsidP="00F02FA9">
      <w:pPr>
        <w:pStyle w:val="ActHead5"/>
      </w:pPr>
      <w:bookmarkStart w:id="96" w:name="_Toc137195061"/>
      <w:r w:rsidRPr="00053CD9">
        <w:rPr>
          <w:rStyle w:val="CharSectno"/>
        </w:rPr>
        <w:t>68</w:t>
      </w:r>
      <w:r w:rsidR="00F02FA9" w:rsidRPr="00D95C2E">
        <w:t xml:space="preserve">  Allocation process continues despite possible affiliation</w:t>
      </w:r>
      <w:bookmarkEnd w:id="96"/>
    </w:p>
    <w:p w14:paraId="4B9CDDA4" w14:textId="77777777" w:rsidR="00F02FA9" w:rsidRPr="00D95C2E" w:rsidRDefault="00F02FA9" w:rsidP="00F02FA9">
      <w:pPr>
        <w:pStyle w:val="subsection"/>
      </w:pPr>
      <w:r w:rsidRPr="00D95C2E">
        <w:tab/>
      </w:r>
      <w:r w:rsidRPr="00D95C2E">
        <w:tab/>
        <w:t xml:space="preserve">If the </w:t>
      </w:r>
      <w:proofErr w:type="spellStart"/>
      <w:r w:rsidRPr="00D95C2E">
        <w:t>ACMA</w:t>
      </w:r>
      <w:proofErr w:type="spellEnd"/>
      <w:r w:rsidRPr="00D95C2E">
        <w:t xml:space="preserve"> becomes aware during the allocation period that 2 or more bidders may be affiliated, the allocation process is to continue and the bidders may continue to participate in the process</w:t>
      </w:r>
      <w:r w:rsidR="005E6A38" w:rsidRPr="00D95C2E">
        <w:t>.</w:t>
      </w:r>
    </w:p>
    <w:p w14:paraId="5BEFCC12" w14:textId="77777777" w:rsidR="00F02FA9" w:rsidRPr="00D95C2E" w:rsidRDefault="005E6A38" w:rsidP="00F02FA9">
      <w:pPr>
        <w:pStyle w:val="ActHead5"/>
      </w:pPr>
      <w:bookmarkStart w:id="97" w:name="_Toc137195062"/>
      <w:r w:rsidRPr="00053CD9">
        <w:rPr>
          <w:rStyle w:val="CharSectno"/>
        </w:rPr>
        <w:t>69</w:t>
      </w:r>
      <w:r w:rsidR="00F02FA9" w:rsidRPr="00D95C2E">
        <w:t xml:space="preserve">  Consideration of affiliation</w:t>
      </w:r>
      <w:bookmarkEnd w:id="97"/>
    </w:p>
    <w:p w14:paraId="1974B32C" w14:textId="77777777" w:rsidR="00F02FA9" w:rsidRPr="00D95C2E" w:rsidRDefault="00F02FA9" w:rsidP="00F02FA9">
      <w:pPr>
        <w:pStyle w:val="subsection"/>
      </w:pPr>
      <w:r w:rsidRPr="00D95C2E">
        <w:tab/>
        <w:t>(1)</w:t>
      </w:r>
      <w:r w:rsidRPr="00D95C2E">
        <w:tab/>
        <w:t xml:space="preserve">If the </w:t>
      </w:r>
      <w:proofErr w:type="spellStart"/>
      <w:r w:rsidRPr="00D95C2E">
        <w:t>ACMA</w:t>
      </w:r>
      <w:proofErr w:type="spellEnd"/>
      <w:r w:rsidRPr="00D95C2E">
        <w:t xml:space="preserve"> has reason to believe that 2 or more bidders are affiliated during the allocation period, the </w:t>
      </w:r>
      <w:proofErr w:type="spellStart"/>
      <w:r w:rsidRPr="00D95C2E">
        <w:t>ACMA</w:t>
      </w:r>
      <w:proofErr w:type="spellEnd"/>
      <w:r w:rsidRPr="00D95C2E">
        <w:t xml:space="preserve"> must, in writing, notify the bidders and tell them the basis on which the </w:t>
      </w:r>
      <w:proofErr w:type="spellStart"/>
      <w:r w:rsidRPr="00D95C2E">
        <w:t>ACMA</w:t>
      </w:r>
      <w:proofErr w:type="spellEnd"/>
      <w:r w:rsidRPr="00D95C2E">
        <w:t xml:space="preserve"> believes that the affiliation exists</w:t>
      </w:r>
      <w:r w:rsidR="005E6A38" w:rsidRPr="00D95C2E">
        <w:t>.</w:t>
      </w:r>
    </w:p>
    <w:p w14:paraId="2D0A504A" w14:textId="77777777" w:rsidR="00F02FA9" w:rsidRPr="00D95C2E" w:rsidRDefault="00F02FA9" w:rsidP="00F02FA9">
      <w:pPr>
        <w:pStyle w:val="subsection"/>
      </w:pPr>
      <w:r w:rsidRPr="00D95C2E">
        <w:tab/>
        <w:t>(2)</w:t>
      </w:r>
      <w:r w:rsidRPr="00D95C2E">
        <w:tab/>
        <w:t xml:space="preserve">If a bidder gave the </w:t>
      </w:r>
      <w:proofErr w:type="spellStart"/>
      <w:r w:rsidRPr="00D95C2E">
        <w:t>ACMA</w:t>
      </w:r>
      <w:proofErr w:type="spellEnd"/>
      <w:r w:rsidRPr="00D95C2E">
        <w:t xml:space="preserve"> information under </w:t>
      </w:r>
      <w:r w:rsidR="003D3442" w:rsidRPr="00D95C2E">
        <w:t>section 6</w:t>
      </w:r>
      <w:r w:rsidR="005E6A38" w:rsidRPr="00D95C2E">
        <w:t>7</w:t>
      </w:r>
      <w:r w:rsidRPr="00D95C2E">
        <w:t xml:space="preserve"> and the </w:t>
      </w:r>
      <w:proofErr w:type="spellStart"/>
      <w:r w:rsidRPr="00D95C2E">
        <w:t>ACMA</w:t>
      </w:r>
      <w:proofErr w:type="spellEnd"/>
      <w:r w:rsidRPr="00D95C2E">
        <w:t xml:space="preserve"> does not consider that the affiliation exists, the </w:t>
      </w:r>
      <w:proofErr w:type="spellStart"/>
      <w:r w:rsidRPr="00D95C2E">
        <w:t>ACMA</w:t>
      </w:r>
      <w:proofErr w:type="spellEnd"/>
      <w:r w:rsidRPr="00D95C2E">
        <w:t xml:space="preserve"> must tell the bidder in writing that the </w:t>
      </w:r>
      <w:proofErr w:type="spellStart"/>
      <w:r w:rsidRPr="00D95C2E">
        <w:t>ACMA</w:t>
      </w:r>
      <w:proofErr w:type="spellEnd"/>
      <w:r w:rsidRPr="00D95C2E">
        <w:t xml:space="preserve"> does not consider the affiliation to exist</w:t>
      </w:r>
      <w:r w:rsidR="005E6A38" w:rsidRPr="00D95C2E">
        <w:t>.</w:t>
      </w:r>
    </w:p>
    <w:p w14:paraId="7FB6EE49" w14:textId="77777777" w:rsidR="00F02FA9" w:rsidRPr="00D95C2E" w:rsidRDefault="005E6A38" w:rsidP="00F02FA9">
      <w:pPr>
        <w:pStyle w:val="ActHead5"/>
      </w:pPr>
      <w:bookmarkStart w:id="98" w:name="_Toc137195063"/>
      <w:r w:rsidRPr="00053CD9">
        <w:rPr>
          <w:rStyle w:val="CharSectno"/>
        </w:rPr>
        <w:t>70</w:t>
      </w:r>
      <w:r w:rsidR="00F02FA9" w:rsidRPr="00D95C2E">
        <w:t xml:space="preserve">  Statements about affiliations during an auction</w:t>
      </w:r>
      <w:bookmarkEnd w:id="98"/>
    </w:p>
    <w:p w14:paraId="27E06AB2" w14:textId="77777777" w:rsidR="00F02FA9" w:rsidRPr="00D95C2E" w:rsidRDefault="00F02FA9" w:rsidP="00F02FA9">
      <w:pPr>
        <w:pStyle w:val="subsection"/>
      </w:pPr>
      <w:r w:rsidRPr="00D95C2E">
        <w:tab/>
        <w:t>(1)</w:t>
      </w:r>
      <w:r w:rsidRPr="00D95C2E">
        <w:tab/>
        <w:t>This section applies if:</w:t>
      </w:r>
    </w:p>
    <w:p w14:paraId="6769F206" w14:textId="77777777" w:rsidR="00F02FA9" w:rsidRPr="00D95C2E" w:rsidRDefault="00F02FA9" w:rsidP="00F02FA9">
      <w:pPr>
        <w:pStyle w:val="paragraph"/>
      </w:pPr>
      <w:r w:rsidRPr="00D95C2E">
        <w:tab/>
        <w:t>(a)</w:t>
      </w:r>
      <w:r w:rsidRPr="00D95C2E">
        <w:tab/>
        <w:t xml:space="preserve">the </w:t>
      </w:r>
      <w:proofErr w:type="spellStart"/>
      <w:r w:rsidRPr="00D95C2E">
        <w:t>ACMA</w:t>
      </w:r>
      <w:proofErr w:type="spellEnd"/>
      <w:r w:rsidRPr="00D95C2E">
        <w:t xml:space="preserve"> has notified bidders under </w:t>
      </w:r>
      <w:r w:rsidR="003D3442" w:rsidRPr="00D95C2E">
        <w:t>subsection 6</w:t>
      </w:r>
      <w:r w:rsidR="005E6A38" w:rsidRPr="00D95C2E">
        <w:t>9</w:t>
      </w:r>
      <w:r w:rsidRPr="00D95C2E">
        <w:t>(1) that it has reason to believe the bidders are affiliated; and</w:t>
      </w:r>
    </w:p>
    <w:p w14:paraId="6676B555" w14:textId="77777777" w:rsidR="00F02FA9" w:rsidRPr="00D95C2E" w:rsidRDefault="00F02FA9" w:rsidP="00F02FA9">
      <w:pPr>
        <w:pStyle w:val="paragraph"/>
      </w:pPr>
      <w:r w:rsidRPr="00D95C2E">
        <w:tab/>
        <w:t>(b)</w:t>
      </w:r>
      <w:r w:rsidRPr="00D95C2E">
        <w:tab/>
        <w:t xml:space="preserve">the time at which the </w:t>
      </w:r>
      <w:proofErr w:type="spellStart"/>
      <w:r w:rsidRPr="00D95C2E">
        <w:t>ACMA</w:t>
      </w:r>
      <w:proofErr w:type="spellEnd"/>
      <w:r w:rsidRPr="00D95C2E">
        <w:t xml:space="preserve"> did so (the </w:t>
      </w:r>
      <w:r w:rsidRPr="00D95C2E">
        <w:rPr>
          <w:b/>
          <w:i/>
        </w:rPr>
        <w:t>notice time</w:t>
      </w:r>
      <w:r w:rsidRPr="00D95C2E">
        <w:t>) occurred during the allocation period, but before the start of the assignment stage of the 3</w:t>
      </w:r>
      <w:r w:rsidR="005E6A38" w:rsidRPr="00D95C2E">
        <w:t>.</w:t>
      </w:r>
      <w:r w:rsidRPr="00D95C2E">
        <w:t>4 GHz auction</w:t>
      </w:r>
      <w:r w:rsidR="005E6A38" w:rsidRPr="00D95C2E">
        <w:t>.</w:t>
      </w:r>
    </w:p>
    <w:p w14:paraId="73175FF5" w14:textId="77777777" w:rsidR="00F02FA9" w:rsidRPr="00D95C2E" w:rsidRDefault="00F02FA9" w:rsidP="00F02FA9">
      <w:pPr>
        <w:pStyle w:val="subsection"/>
      </w:pPr>
      <w:r w:rsidRPr="00D95C2E">
        <w:tab/>
        <w:t>(2)</w:t>
      </w:r>
      <w:r w:rsidRPr="00D95C2E">
        <w:tab/>
        <w:t xml:space="preserve">As soon as practicable after giving the notice, the </w:t>
      </w:r>
      <w:proofErr w:type="spellStart"/>
      <w:r w:rsidRPr="00D95C2E">
        <w:t>ACMA</w:t>
      </w:r>
      <w:proofErr w:type="spellEnd"/>
      <w:r w:rsidRPr="00D95C2E">
        <w:t xml:space="preserve"> must:</w:t>
      </w:r>
    </w:p>
    <w:p w14:paraId="62C9314A" w14:textId="77777777" w:rsidR="00F02FA9" w:rsidRPr="00D95C2E" w:rsidRDefault="00F02FA9" w:rsidP="00F02FA9">
      <w:pPr>
        <w:pStyle w:val="paragraph"/>
      </w:pPr>
      <w:r w:rsidRPr="00D95C2E">
        <w:tab/>
        <w:t>(a)</w:t>
      </w:r>
      <w:r w:rsidRPr="00D95C2E">
        <w:tab/>
        <w:t>give each notified bidder details about the identity of all other notified bidders; and</w:t>
      </w:r>
    </w:p>
    <w:p w14:paraId="5B74C450" w14:textId="77777777" w:rsidR="00F02FA9" w:rsidRPr="00D95C2E" w:rsidRDefault="00F02FA9" w:rsidP="00F02FA9">
      <w:pPr>
        <w:pStyle w:val="paragraph"/>
      </w:pPr>
      <w:r w:rsidRPr="00D95C2E">
        <w:tab/>
        <w:t>(b)</w:t>
      </w:r>
      <w:r w:rsidRPr="00D95C2E">
        <w:tab/>
        <w:t>ask each notified bidder to make a statement about whether the bidder is an affiliate of another person who is a notified bidder and, if so, identifying the other notified bidder and giving details of the affiliation</w:t>
      </w:r>
      <w:r w:rsidR="005E6A38" w:rsidRPr="00D95C2E">
        <w:t>.</w:t>
      </w:r>
    </w:p>
    <w:p w14:paraId="299C2880" w14:textId="77777777" w:rsidR="00F02FA9" w:rsidRPr="00D95C2E" w:rsidRDefault="00F02FA9" w:rsidP="00F02FA9">
      <w:pPr>
        <w:pStyle w:val="subsection"/>
      </w:pPr>
      <w:r w:rsidRPr="00D95C2E">
        <w:tab/>
        <w:t>(3)</w:t>
      </w:r>
      <w:r w:rsidRPr="00D95C2E">
        <w:tab/>
        <w:t xml:space="preserve">In addition to </w:t>
      </w:r>
      <w:r w:rsidR="003D3442" w:rsidRPr="00D95C2E">
        <w:t>subsection (</w:t>
      </w:r>
      <w:r w:rsidRPr="00D95C2E">
        <w:t>2), if the notice time was:</w:t>
      </w:r>
    </w:p>
    <w:p w14:paraId="66CA7E81" w14:textId="77777777" w:rsidR="00F02FA9" w:rsidRPr="00D95C2E" w:rsidRDefault="00F02FA9" w:rsidP="00F02FA9">
      <w:pPr>
        <w:pStyle w:val="paragraph"/>
      </w:pPr>
      <w:r w:rsidRPr="00D95C2E">
        <w:tab/>
        <w:t>(a)</w:t>
      </w:r>
      <w:r w:rsidRPr="00D95C2E">
        <w:tab/>
        <w:t>for the 3</w:t>
      </w:r>
      <w:r w:rsidR="005E6A38" w:rsidRPr="00D95C2E">
        <w:t>.</w:t>
      </w:r>
      <w:r w:rsidRPr="00D95C2E">
        <w:t>7 GHz auction—after the start of the allocation period but before the end of the primary stage (if there is no secondary stage) or the secondary stage of the auction; or</w:t>
      </w:r>
    </w:p>
    <w:p w14:paraId="01640A10" w14:textId="77777777" w:rsidR="00F02FA9" w:rsidRPr="00D95C2E" w:rsidRDefault="00F02FA9" w:rsidP="00F02FA9">
      <w:pPr>
        <w:pStyle w:val="paragraph"/>
      </w:pPr>
      <w:r w:rsidRPr="00D95C2E">
        <w:lastRenderedPageBreak/>
        <w:tab/>
        <w:t>(b)</w:t>
      </w:r>
      <w:r w:rsidRPr="00D95C2E">
        <w:tab/>
        <w:t>for the 3</w:t>
      </w:r>
      <w:r w:rsidR="005E6A38" w:rsidRPr="00D95C2E">
        <w:t>.</w:t>
      </w:r>
      <w:r w:rsidRPr="00D95C2E">
        <w:t>4 GHz auction—after the start of the pre</w:t>
      </w:r>
      <w:r w:rsidR="00D95C2E">
        <w:noBreakHyphen/>
      </w:r>
      <w:r w:rsidRPr="00D95C2E">
        <w:t>bidding round of the primary stage and before the end of the primary stage (if there is no secondary stage) or the secondary stage of the auction;</w:t>
      </w:r>
    </w:p>
    <w:p w14:paraId="75E2AA34" w14:textId="77777777" w:rsidR="00F02FA9" w:rsidRPr="00D95C2E" w:rsidRDefault="00F02FA9" w:rsidP="00F02FA9">
      <w:pPr>
        <w:pStyle w:val="subsection2"/>
      </w:pPr>
      <w:r w:rsidRPr="00D95C2E">
        <w:t xml:space="preserve">then the </w:t>
      </w:r>
      <w:proofErr w:type="spellStart"/>
      <w:r w:rsidRPr="00D95C2E">
        <w:t>ACMA</w:t>
      </w:r>
      <w:proofErr w:type="spellEnd"/>
      <w:r w:rsidRPr="00D95C2E">
        <w:t xml:space="preserve"> must, as soon as practicable </w:t>
      </w:r>
      <w:r w:rsidR="002B1068" w:rsidRPr="00D95C2E">
        <w:t xml:space="preserve">before </w:t>
      </w:r>
      <w:r w:rsidRPr="00D95C2E">
        <w:t>the end of the relevant stage:</w:t>
      </w:r>
    </w:p>
    <w:p w14:paraId="13A8750C" w14:textId="77777777" w:rsidR="00F02FA9" w:rsidRPr="00D95C2E" w:rsidRDefault="00F02FA9" w:rsidP="00F02FA9">
      <w:pPr>
        <w:pStyle w:val="paragraph"/>
      </w:pPr>
      <w:r w:rsidRPr="00D95C2E">
        <w:tab/>
        <w:t>(c)</w:t>
      </w:r>
      <w:r w:rsidRPr="00D95C2E">
        <w:tab/>
        <w:t>give each primary winner and each secondary winner in the auction details about the identity of all other persons who are:</w:t>
      </w:r>
    </w:p>
    <w:p w14:paraId="409EF872"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primary winners and secondary winners in that auction; and</w:t>
      </w:r>
    </w:p>
    <w:p w14:paraId="2DADF1E6" w14:textId="77777777" w:rsidR="00F02FA9" w:rsidRPr="00D95C2E" w:rsidRDefault="00F02FA9" w:rsidP="00F02FA9">
      <w:pPr>
        <w:pStyle w:val="paragraphsub"/>
      </w:pPr>
      <w:r w:rsidRPr="00D95C2E">
        <w:tab/>
        <w:t>(ii)</w:t>
      </w:r>
      <w:r w:rsidRPr="00D95C2E">
        <w:tab/>
        <w:t>for the 3</w:t>
      </w:r>
      <w:r w:rsidR="005E6A38" w:rsidRPr="00D95C2E">
        <w:t>.</w:t>
      </w:r>
      <w:r w:rsidRPr="00D95C2E">
        <w:t>4 GHz auction—primary winners and secondary winners in the 3</w:t>
      </w:r>
      <w:r w:rsidR="005E6A38" w:rsidRPr="00D95C2E">
        <w:t>.</w:t>
      </w:r>
      <w:r w:rsidRPr="00D95C2E">
        <w:t>7 GHz auction; and</w:t>
      </w:r>
    </w:p>
    <w:p w14:paraId="0525DF26" w14:textId="77777777" w:rsidR="00F02FA9" w:rsidRPr="00D95C2E" w:rsidRDefault="00F02FA9" w:rsidP="00F02FA9">
      <w:pPr>
        <w:pStyle w:val="paragraph"/>
      </w:pPr>
      <w:r w:rsidRPr="00D95C2E">
        <w:tab/>
        <w:t>(d)</w:t>
      </w:r>
      <w:r w:rsidRPr="00D95C2E">
        <w:tab/>
        <w:t>ask each such primary winner and secondary winner to make a statement about whether the winner is an affiliate of another person who is a primary winner or secondary winner and, if so, identifying the other winner and giving details of the affiliation</w:t>
      </w:r>
      <w:r w:rsidR="005E6A38" w:rsidRPr="00D95C2E">
        <w:t>.</w:t>
      </w:r>
    </w:p>
    <w:p w14:paraId="18EE5913" w14:textId="77777777" w:rsidR="00F02FA9" w:rsidRPr="00D95C2E" w:rsidRDefault="00F02FA9" w:rsidP="00F02FA9">
      <w:pPr>
        <w:pStyle w:val="subsection"/>
      </w:pPr>
      <w:r w:rsidRPr="00D95C2E">
        <w:tab/>
        <w:t>(4)</w:t>
      </w:r>
      <w:r w:rsidRPr="00D95C2E">
        <w:tab/>
        <w:t xml:space="preserve">The </w:t>
      </w:r>
      <w:proofErr w:type="spellStart"/>
      <w:r w:rsidRPr="00D95C2E">
        <w:t>ACMA</w:t>
      </w:r>
      <w:proofErr w:type="spellEnd"/>
      <w:r w:rsidRPr="00D95C2E">
        <w:t xml:space="preserve"> must state a deadline, at least 10 working days after the date of the request, before which a statement requested under </w:t>
      </w:r>
      <w:r w:rsidR="003D3442" w:rsidRPr="00D95C2E">
        <w:t>subsection (</w:t>
      </w:r>
      <w:r w:rsidRPr="00D95C2E">
        <w:t xml:space="preserve">2) or (3) must be received by the </w:t>
      </w:r>
      <w:proofErr w:type="spellStart"/>
      <w:r w:rsidRPr="00D95C2E">
        <w:t>ACMA</w:t>
      </w:r>
      <w:proofErr w:type="spellEnd"/>
      <w:r w:rsidR="005E6A38" w:rsidRPr="00D95C2E">
        <w:t>.</w:t>
      </w:r>
    </w:p>
    <w:p w14:paraId="0ADBDE16" w14:textId="77777777" w:rsidR="00F02FA9" w:rsidRPr="00D95C2E" w:rsidRDefault="00F02FA9" w:rsidP="00F02FA9">
      <w:pPr>
        <w:pStyle w:val="subsection"/>
      </w:pPr>
      <w:r w:rsidRPr="00D95C2E">
        <w:tab/>
        <w:t>(5)</w:t>
      </w:r>
      <w:r w:rsidRPr="00D95C2E">
        <w:tab/>
        <w:t xml:space="preserve">A notified bidder, primary winner or secondary winner must give the </w:t>
      </w:r>
      <w:proofErr w:type="spellStart"/>
      <w:r w:rsidRPr="00D95C2E">
        <w:t>ACMA</w:t>
      </w:r>
      <w:proofErr w:type="spellEnd"/>
      <w:r w:rsidRPr="00D95C2E">
        <w:t xml:space="preserve"> a statement requested under </w:t>
      </w:r>
      <w:r w:rsidR="003D3442" w:rsidRPr="00D95C2E">
        <w:t>subsection (</w:t>
      </w:r>
      <w:r w:rsidRPr="00D95C2E">
        <w:t>2) or (3) by the deadline</w:t>
      </w:r>
      <w:r w:rsidR="005E6A38" w:rsidRPr="00D95C2E">
        <w:t>.</w:t>
      </w:r>
    </w:p>
    <w:p w14:paraId="2FE39D9A" w14:textId="77777777" w:rsidR="00F02FA9" w:rsidRPr="00D95C2E" w:rsidRDefault="00F02FA9" w:rsidP="00F02FA9">
      <w:pPr>
        <w:pStyle w:val="notetext"/>
      </w:pPr>
      <w:r w:rsidRPr="00D95C2E">
        <w:t>Note 1:</w:t>
      </w:r>
      <w:r w:rsidRPr="00D95C2E">
        <w:tab/>
        <w:t xml:space="preserve">Giving false or misleading information is a serious offence under </w:t>
      </w:r>
      <w:r w:rsidR="003D3442" w:rsidRPr="00D95C2E">
        <w:t>section 1</w:t>
      </w:r>
      <w:r w:rsidRPr="00D95C2E">
        <w:t>37</w:t>
      </w:r>
      <w:r w:rsidR="005E6A38" w:rsidRPr="00D95C2E">
        <w:t>.</w:t>
      </w:r>
      <w:r w:rsidRPr="00D95C2E">
        <w:t xml:space="preserve">1 of the </w:t>
      </w:r>
      <w:r w:rsidRPr="00D95C2E">
        <w:rPr>
          <w:i/>
          <w:iCs/>
        </w:rPr>
        <w:t>Criminal Code</w:t>
      </w:r>
      <w:r w:rsidR="005E6A38" w:rsidRPr="00D95C2E">
        <w:t>.</w:t>
      </w:r>
    </w:p>
    <w:p w14:paraId="4A21EBD8" w14:textId="77777777" w:rsidR="00F02FA9" w:rsidRPr="00D95C2E" w:rsidRDefault="00F02FA9" w:rsidP="00F02FA9">
      <w:pPr>
        <w:pStyle w:val="notetext"/>
      </w:pPr>
      <w:r w:rsidRPr="00D95C2E">
        <w:t>Note 2:</w:t>
      </w:r>
      <w:r w:rsidRPr="00D95C2E">
        <w:tab/>
      </w:r>
      <w:r w:rsidR="003D3442" w:rsidRPr="00D95C2E">
        <w:t>Section 1</w:t>
      </w:r>
      <w:r w:rsidRPr="00D95C2E">
        <w:t>36</w:t>
      </w:r>
      <w:r w:rsidR="005E6A38" w:rsidRPr="00D95C2E">
        <w:t>.</w:t>
      </w:r>
      <w:r w:rsidRPr="00D95C2E">
        <w:t xml:space="preserve">1 of the </w:t>
      </w:r>
      <w:r w:rsidRPr="00D95C2E">
        <w:rPr>
          <w:i/>
          <w:iCs/>
        </w:rPr>
        <w:t>Criminal Code</w:t>
      </w:r>
      <w:r w:rsidRPr="00D95C2E">
        <w:t xml:space="preserve"> also makes it an offence to make a false or misleading statement in connection with an application for a licence</w:t>
      </w:r>
      <w:r w:rsidR="005E6A38" w:rsidRPr="00D95C2E">
        <w:t>.</w:t>
      </w:r>
    </w:p>
    <w:p w14:paraId="1261A193" w14:textId="77777777" w:rsidR="00F02FA9" w:rsidRPr="00D95C2E" w:rsidRDefault="005E6A38" w:rsidP="00F02FA9">
      <w:pPr>
        <w:pStyle w:val="ActHead5"/>
      </w:pPr>
      <w:bookmarkStart w:id="99" w:name="_Toc137195064"/>
      <w:r w:rsidRPr="00053CD9">
        <w:rPr>
          <w:rStyle w:val="CharSectno"/>
        </w:rPr>
        <w:t>71</w:t>
      </w:r>
      <w:r w:rsidR="00F02FA9" w:rsidRPr="00D95C2E">
        <w:t xml:space="preserve">  Notification of affiliation during allocation period</w:t>
      </w:r>
      <w:bookmarkEnd w:id="99"/>
    </w:p>
    <w:p w14:paraId="468051A7" w14:textId="77777777" w:rsidR="00F02FA9" w:rsidRPr="00D95C2E" w:rsidRDefault="00F02FA9" w:rsidP="00F02FA9">
      <w:pPr>
        <w:pStyle w:val="subsection"/>
      </w:pPr>
      <w:r w:rsidRPr="00D95C2E">
        <w:tab/>
      </w:r>
      <w:r w:rsidRPr="00D95C2E">
        <w:tab/>
        <w:t>If:</w:t>
      </w:r>
    </w:p>
    <w:p w14:paraId="43C957EC" w14:textId="77777777" w:rsidR="00F02FA9" w:rsidRPr="00D95C2E" w:rsidRDefault="00F02FA9" w:rsidP="00F02FA9">
      <w:pPr>
        <w:pStyle w:val="paragraph"/>
      </w:pPr>
      <w:r w:rsidRPr="00D95C2E">
        <w:tab/>
        <w:t>(a)</w:t>
      </w:r>
      <w:r w:rsidRPr="00D95C2E">
        <w:tab/>
        <w:t xml:space="preserve">the </w:t>
      </w:r>
      <w:proofErr w:type="spellStart"/>
      <w:r w:rsidRPr="00D95C2E">
        <w:t>ACMA</w:t>
      </w:r>
      <w:proofErr w:type="spellEnd"/>
      <w:r w:rsidRPr="00D95C2E">
        <w:t xml:space="preserve"> is satisfied that 2 or more bidders (whether or not primary winners or secondary winners) are affiliated; and</w:t>
      </w:r>
    </w:p>
    <w:p w14:paraId="1E3ED3ED" w14:textId="77777777" w:rsidR="00F02FA9" w:rsidRPr="00D95C2E" w:rsidRDefault="00F02FA9" w:rsidP="00F02FA9">
      <w:pPr>
        <w:pStyle w:val="paragraph"/>
      </w:pPr>
      <w:r w:rsidRPr="00D95C2E">
        <w:tab/>
        <w:t>(b)</w:t>
      </w:r>
      <w:r w:rsidRPr="00D95C2E">
        <w:tab/>
        <w:t xml:space="preserve">the time at which the </w:t>
      </w:r>
      <w:proofErr w:type="spellStart"/>
      <w:r w:rsidRPr="00D95C2E">
        <w:t>ACMA</w:t>
      </w:r>
      <w:proofErr w:type="spellEnd"/>
      <w:r w:rsidRPr="00D95C2E">
        <w:t xml:space="preserve"> became so satisfied (the </w:t>
      </w:r>
      <w:r w:rsidRPr="00D95C2E">
        <w:rPr>
          <w:b/>
          <w:i/>
        </w:rPr>
        <w:t>affiliation time</w:t>
      </w:r>
      <w:r w:rsidRPr="00D95C2E">
        <w:t>) was during the allocation period, but before the start of the assignment stage of the 3</w:t>
      </w:r>
      <w:r w:rsidR="005E6A38" w:rsidRPr="00D95C2E">
        <w:t>.</w:t>
      </w:r>
      <w:r w:rsidRPr="00D95C2E">
        <w:t>4 GHz auction;</w:t>
      </w:r>
    </w:p>
    <w:p w14:paraId="6B54E0BE" w14:textId="77777777" w:rsidR="00F02FA9" w:rsidRPr="00D95C2E" w:rsidRDefault="00F02FA9" w:rsidP="00F02FA9">
      <w:pPr>
        <w:pStyle w:val="subsection2"/>
      </w:pPr>
      <w:r w:rsidRPr="00D95C2E">
        <w:t xml:space="preserve">the </w:t>
      </w:r>
      <w:proofErr w:type="spellStart"/>
      <w:r w:rsidRPr="00D95C2E">
        <w:t>ACMA</w:t>
      </w:r>
      <w:proofErr w:type="spellEnd"/>
      <w:r w:rsidRPr="00D95C2E">
        <w:t xml:space="preserve"> must, in writing, notify those bidders and tell them the basis on which the </w:t>
      </w:r>
      <w:proofErr w:type="spellStart"/>
      <w:r w:rsidRPr="00D95C2E">
        <w:t>ACMA</w:t>
      </w:r>
      <w:proofErr w:type="spellEnd"/>
      <w:r w:rsidRPr="00D95C2E">
        <w:t xml:space="preserve"> is satisfied the bidders are affiliated</w:t>
      </w:r>
      <w:r w:rsidR="005E6A38" w:rsidRPr="00D95C2E">
        <w:t>.</w:t>
      </w:r>
    </w:p>
    <w:p w14:paraId="323EDB53" w14:textId="77777777" w:rsidR="00F02FA9" w:rsidRPr="00D95C2E" w:rsidRDefault="005E6A38" w:rsidP="00F02FA9">
      <w:pPr>
        <w:pStyle w:val="ActHead5"/>
      </w:pPr>
      <w:bookmarkStart w:id="100" w:name="_Toc137195065"/>
      <w:r w:rsidRPr="00053CD9">
        <w:rPr>
          <w:rStyle w:val="CharSectno"/>
        </w:rPr>
        <w:t>72</w:t>
      </w:r>
      <w:r w:rsidR="00F02FA9" w:rsidRPr="00D95C2E">
        <w:t xml:space="preserve">  Consequence of affiliation before assignment stage</w:t>
      </w:r>
      <w:bookmarkEnd w:id="100"/>
    </w:p>
    <w:p w14:paraId="3070D432" w14:textId="77777777" w:rsidR="00F02FA9" w:rsidRPr="00D95C2E" w:rsidRDefault="00DC496C" w:rsidP="00F02FA9">
      <w:pPr>
        <w:pStyle w:val="subsection"/>
      </w:pPr>
      <w:r w:rsidRPr="00D95C2E">
        <w:tab/>
        <w:t>(1)</w:t>
      </w:r>
      <w:r w:rsidRPr="00D95C2E">
        <w:tab/>
      </w:r>
      <w:r w:rsidR="00F02FA9" w:rsidRPr="00D95C2E">
        <w:t xml:space="preserve">This section applies in relation to an auction (the </w:t>
      </w:r>
      <w:r w:rsidR="00F02FA9" w:rsidRPr="00D95C2E">
        <w:rPr>
          <w:b/>
          <w:i/>
        </w:rPr>
        <w:t>affected auction</w:t>
      </w:r>
      <w:r w:rsidR="00F02FA9" w:rsidRPr="00D95C2E">
        <w:t>) if:</w:t>
      </w:r>
    </w:p>
    <w:p w14:paraId="73896238" w14:textId="77777777" w:rsidR="00F02FA9" w:rsidRPr="00D95C2E" w:rsidRDefault="00F02FA9" w:rsidP="00F02FA9">
      <w:pPr>
        <w:pStyle w:val="paragraph"/>
      </w:pPr>
      <w:r w:rsidRPr="00D95C2E">
        <w:tab/>
        <w:t>(a)</w:t>
      </w:r>
      <w:r w:rsidRPr="00D95C2E">
        <w:tab/>
        <w:t xml:space="preserve">the </w:t>
      </w:r>
      <w:proofErr w:type="spellStart"/>
      <w:r w:rsidRPr="00D95C2E">
        <w:t>ACMA</w:t>
      </w:r>
      <w:proofErr w:type="spellEnd"/>
      <w:r w:rsidRPr="00D95C2E">
        <w:t xml:space="preserve"> notified 2 or more persons under </w:t>
      </w:r>
      <w:r w:rsidR="003D3442" w:rsidRPr="00D95C2E">
        <w:t>section 7</w:t>
      </w:r>
      <w:r w:rsidR="005E6A38" w:rsidRPr="00D95C2E">
        <w:t>1</w:t>
      </w:r>
      <w:r w:rsidRPr="00D95C2E">
        <w:t xml:space="preserve"> (</w:t>
      </w:r>
      <w:r w:rsidRPr="00D95C2E">
        <w:rPr>
          <w:b/>
          <w:i/>
        </w:rPr>
        <w:t>affiliated persons</w:t>
      </w:r>
      <w:r w:rsidRPr="00D95C2E">
        <w:t>); and</w:t>
      </w:r>
    </w:p>
    <w:p w14:paraId="7889F94C" w14:textId="77777777" w:rsidR="00F02FA9" w:rsidRPr="00D95C2E" w:rsidRDefault="00F02FA9" w:rsidP="00F02FA9">
      <w:pPr>
        <w:pStyle w:val="paragraph"/>
      </w:pPr>
      <w:r w:rsidRPr="00D95C2E">
        <w:tab/>
        <w:t>(b)</w:t>
      </w:r>
      <w:r w:rsidRPr="00D95C2E">
        <w:tab/>
        <w:t>either:</w:t>
      </w:r>
    </w:p>
    <w:p w14:paraId="602DDBA8"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2 or more of those affiliated persons are primary winners or secondary winners in the affected auction; or</w:t>
      </w:r>
    </w:p>
    <w:p w14:paraId="5A50B065" w14:textId="77777777" w:rsidR="00F02FA9" w:rsidRPr="00D95C2E" w:rsidRDefault="00F02FA9" w:rsidP="00F02FA9">
      <w:pPr>
        <w:pStyle w:val="paragraphsub"/>
      </w:pPr>
      <w:r w:rsidRPr="00D95C2E">
        <w:tab/>
        <w:t>(ii)</w:t>
      </w:r>
      <w:r w:rsidRPr="00D95C2E">
        <w:tab/>
        <w:t>for the 3</w:t>
      </w:r>
      <w:r w:rsidR="005E6A38" w:rsidRPr="00D95C2E">
        <w:t>.</w:t>
      </w:r>
      <w:r w:rsidRPr="00D95C2E">
        <w:t>4 GHz auction—of the affiliated persons, at least one is a primary winner or secondary winner in the 3</w:t>
      </w:r>
      <w:r w:rsidR="005E6A38" w:rsidRPr="00D95C2E">
        <w:t>.</w:t>
      </w:r>
      <w:r w:rsidRPr="00D95C2E">
        <w:t>7 GHz auction and at least one is a primary winner or secondary winner in the 3</w:t>
      </w:r>
      <w:r w:rsidR="005E6A38" w:rsidRPr="00D95C2E">
        <w:t>.</w:t>
      </w:r>
      <w:r w:rsidRPr="00D95C2E">
        <w:t>4 GHz auction; and</w:t>
      </w:r>
    </w:p>
    <w:p w14:paraId="648BEFE6" w14:textId="77777777" w:rsidR="00F02FA9" w:rsidRPr="00D95C2E" w:rsidRDefault="00F02FA9" w:rsidP="00F02FA9">
      <w:pPr>
        <w:pStyle w:val="paragraph"/>
      </w:pPr>
      <w:r w:rsidRPr="00D95C2E">
        <w:tab/>
        <w:t>(c)</w:t>
      </w:r>
      <w:r w:rsidRPr="00D95C2E">
        <w:tab/>
        <w:t xml:space="preserve">the affiliation time (see </w:t>
      </w:r>
      <w:r w:rsidR="003D3442" w:rsidRPr="00D95C2E">
        <w:t>paragraph 7</w:t>
      </w:r>
      <w:r w:rsidR="005E6A38" w:rsidRPr="00D95C2E">
        <w:t>1</w:t>
      </w:r>
      <w:r w:rsidRPr="00D95C2E">
        <w:t>(b)) was:</w:t>
      </w:r>
    </w:p>
    <w:p w14:paraId="677F4942" w14:textId="77777777" w:rsidR="00F02FA9" w:rsidRPr="00D95C2E" w:rsidRDefault="00F02FA9" w:rsidP="00F02FA9">
      <w:pPr>
        <w:pStyle w:val="paragraphsub"/>
      </w:pPr>
      <w:r w:rsidRPr="00D95C2E">
        <w:lastRenderedPageBreak/>
        <w:tab/>
        <w:t>(</w:t>
      </w:r>
      <w:proofErr w:type="spellStart"/>
      <w:r w:rsidRPr="00D95C2E">
        <w:t>i</w:t>
      </w:r>
      <w:proofErr w:type="spellEnd"/>
      <w:r w:rsidRPr="00D95C2E">
        <w:t>)</w:t>
      </w:r>
      <w:r w:rsidRPr="00D95C2E">
        <w:tab/>
        <w:t>for the 3</w:t>
      </w:r>
      <w:r w:rsidR="005E6A38" w:rsidRPr="00D95C2E">
        <w:t>.</w:t>
      </w:r>
      <w:r w:rsidRPr="00D95C2E">
        <w:t>7 GHz auction—after the start of the allocation period but before the end of the primary stage (if there is no secondary stage) or the secondary stage of the auction; or</w:t>
      </w:r>
    </w:p>
    <w:p w14:paraId="192A48BD" w14:textId="77777777" w:rsidR="00F02FA9" w:rsidRPr="00D95C2E" w:rsidRDefault="00F02FA9" w:rsidP="00F02FA9">
      <w:pPr>
        <w:pStyle w:val="paragraphsub"/>
      </w:pPr>
      <w:r w:rsidRPr="00D95C2E">
        <w:tab/>
        <w:t>(ii)</w:t>
      </w:r>
      <w:r w:rsidRPr="00D95C2E">
        <w:tab/>
        <w:t>for the 3</w:t>
      </w:r>
      <w:r w:rsidR="005E6A38" w:rsidRPr="00D95C2E">
        <w:t>.</w:t>
      </w:r>
      <w:r w:rsidRPr="00D95C2E">
        <w:t>4 GHz auction—after the start of the pre</w:t>
      </w:r>
      <w:r w:rsidR="00D95C2E">
        <w:noBreakHyphen/>
      </w:r>
      <w:r w:rsidRPr="00D95C2E">
        <w:t>bidding round of the primary stage and before the end of the primary stage (if there is no secondary stage) or the secondary stage of the auction; and</w:t>
      </w:r>
    </w:p>
    <w:p w14:paraId="06353362" w14:textId="77777777" w:rsidR="00F02FA9" w:rsidRPr="00D95C2E" w:rsidRDefault="00F02FA9" w:rsidP="00F02FA9">
      <w:pPr>
        <w:pStyle w:val="paragraph"/>
      </w:pPr>
      <w:r w:rsidRPr="00D95C2E">
        <w:tab/>
        <w:t>(d)</w:t>
      </w:r>
      <w:r w:rsidRPr="00D95C2E">
        <w:tab/>
        <w:t xml:space="preserve">the allocation of spectrum licences to the affiliated persons who are primary winners or secondary winners in the affected auction for lots of each metropolitan product and regional product allocated to those persons in the primary stage or secondary stage of the auction would </w:t>
      </w:r>
      <w:r w:rsidR="00ED3D74" w:rsidRPr="00D95C2E">
        <w:t xml:space="preserve">result in a person </w:t>
      </w:r>
      <w:r w:rsidRPr="00D95C2E">
        <w:t>exceed</w:t>
      </w:r>
      <w:r w:rsidR="00ED3D74" w:rsidRPr="00D95C2E">
        <w:t>ing</w:t>
      </w:r>
      <w:r w:rsidRPr="00D95C2E">
        <w:t xml:space="preserve"> the allocation limit</w:t>
      </w:r>
      <w:r w:rsidR="00825942" w:rsidRPr="00D95C2E">
        <w:t xml:space="preserve"> for the area of any product</w:t>
      </w:r>
      <w:r w:rsidR="005E6A38" w:rsidRPr="00D95C2E">
        <w:t>.</w:t>
      </w:r>
    </w:p>
    <w:p w14:paraId="4200FD56" w14:textId="77777777" w:rsidR="00F02FA9" w:rsidRPr="00D95C2E" w:rsidRDefault="00DC496C" w:rsidP="00F02FA9">
      <w:pPr>
        <w:pStyle w:val="subsection"/>
      </w:pPr>
      <w:r w:rsidRPr="00D95C2E">
        <w:tab/>
        <w:t>(2)</w:t>
      </w:r>
      <w:r w:rsidRPr="00D95C2E">
        <w:tab/>
      </w:r>
      <w:r w:rsidR="00F02FA9" w:rsidRPr="00D95C2E">
        <w:t xml:space="preserve">The </w:t>
      </w:r>
      <w:proofErr w:type="spellStart"/>
      <w:r w:rsidR="00F02FA9" w:rsidRPr="00D95C2E">
        <w:t>ACMA</w:t>
      </w:r>
      <w:proofErr w:type="spellEnd"/>
      <w:r w:rsidR="00F02FA9" w:rsidRPr="00D95C2E">
        <w:t xml:space="preserve"> must not allocate spectrum licences to the affiliated persons who are primary winners or secondary winners in the affected auction </w:t>
      </w:r>
      <w:r w:rsidR="00ED3D74" w:rsidRPr="00D95C2E">
        <w:t xml:space="preserve">if doing so would result in a person </w:t>
      </w:r>
      <w:r w:rsidR="00F02FA9" w:rsidRPr="00D95C2E">
        <w:t>exceed</w:t>
      </w:r>
      <w:r w:rsidR="00ED3D74" w:rsidRPr="00D95C2E">
        <w:t>ing</w:t>
      </w:r>
      <w:r w:rsidR="00F02FA9" w:rsidRPr="00D95C2E">
        <w:t xml:space="preserve"> the allocation limit</w:t>
      </w:r>
      <w:r w:rsidR="00FD79AB" w:rsidRPr="00D95C2E">
        <w:t xml:space="preserve"> for the area of any product</w:t>
      </w:r>
      <w:r w:rsidR="005E6A38" w:rsidRPr="00D95C2E">
        <w:t>.</w:t>
      </w:r>
    </w:p>
    <w:p w14:paraId="3B0391B4" w14:textId="77777777" w:rsidR="00F02FA9" w:rsidRPr="00D95C2E" w:rsidRDefault="00DC496C" w:rsidP="00F02FA9">
      <w:pPr>
        <w:pStyle w:val="subsection"/>
      </w:pPr>
      <w:r w:rsidRPr="00D95C2E">
        <w:tab/>
        <w:t>(3)</w:t>
      </w:r>
      <w:r w:rsidRPr="00D95C2E">
        <w:tab/>
      </w:r>
      <w:r w:rsidR="00F02FA9" w:rsidRPr="00D95C2E">
        <w:t xml:space="preserve">If it is possible for one or more lots of a product to be allocated to one or more affiliated persons who are primary winners or secondary winners in the affected auction </w:t>
      </w:r>
      <w:r w:rsidR="00FD79AB" w:rsidRPr="00D95C2E">
        <w:t xml:space="preserve">without a person exceeding an </w:t>
      </w:r>
      <w:r w:rsidR="00F02FA9" w:rsidRPr="00D95C2E">
        <w:t>allocation limit</w:t>
      </w:r>
      <w:r w:rsidR="00FD79AB" w:rsidRPr="00D95C2E">
        <w:t>,</w:t>
      </w:r>
      <w:r w:rsidR="00F02FA9" w:rsidRPr="00D95C2E">
        <w:t xml:space="preserve"> then the affiliated persons who are primary winners or secondary winners in the auction may give a direction in writing to the </w:t>
      </w:r>
      <w:proofErr w:type="spellStart"/>
      <w:r w:rsidR="00F02FA9" w:rsidRPr="00D95C2E">
        <w:t>ACMA</w:t>
      </w:r>
      <w:proofErr w:type="spellEnd"/>
      <w:r w:rsidR="00F02FA9" w:rsidRPr="00D95C2E">
        <w:t xml:space="preserve"> specifying how lots are to be allocated between those persons up to the allocation limits</w:t>
      </w:r>
      <w:r w:rsidR="005E6A38" w:rsidRPr="00D95C2E">
        <w:t>.</w:t>
      </w:r>
    </w:p>
    <w:p w14:paraId="12F9687B" w14:textId="77777777" w:rsidR="00F02FA9" w:rsidRPr="00D95C2E" w:rsidRDefault="00DC496C" w:rsidP="00F02FA9">
      <w:pPr>
        <w:pStyle w:val="subsection"/>
      </w:pPr>
      <w:r w:rsidRPr="00D95C2E">
        <w:tab/>
        <w:t>(4)</w:t>
      </w:r>
      <w:r w:rsidRPr="00D95C2E">
        <w:tab/>
      </w:r>
      <w:r w:rsidR="00F02FA9" w:rsidRPr="00D95C2E">
        <w:t>The direction must be given:</w:t>
      </w:r>
    </w:p>
    <w:p w14:paraId="0529F21B" w14:textId="77777777" w:rsidR="00F02FA9" w:rsidRPr="00D95C2E" w:rsidRDefault="00F02FA9" w:rsidP="00F02FA9">
      <w:pPr>
        <w:pStyle w:val="paragraph"/>
      </w:pPr>
      <w:r w:rsidRPr="00D95C2E">
        <w:tab/>
        <w:t>(a)</w:t>
      </w:r>
      <w:r w:rsidRPr="00D95C2E">
        <w:tab/>
        <w:t>jointly by the affiliated persons; and</w:t>
      </w:r>
    </w:p>
    <w:p w14:paraId="3539AADC" w14:textId="77777777" w:rsidR="00F02FA9" w:rsidRPr="00D95C2E" w:rsidRDefault="00F02FA9" w:rsidP="00F02FA9">
      <w:pPr>
        <w:pStyle w:val="paragraph"/>
      </w:pPr>
      <w:r w:rsidRPr="00D95C2E">
        <w:tab/>
        <w:t>(b)</w:t>
      </w:r>
      <w:r w:rsidRPr="00D95C2E">
        <w:tab/>
        <w:t xml:space="preserve">to the </w:t>
      </w:r>
      <w:proofErr w:type="spellStart"/>
      <w:r w:rsidRPr="00D95C2E">
        <w:t>ACMA</w:t>
      </w:r>
      <w:proofErr w:type="spellEnd"/>
      <w:r w:rsidRPr="00D95C2E">
        <w:t xml:space="preserve"> within 5 working days after those persons received notification under </w:t>
      </w:r>
      <w:r w:rsidR="003D3442" w:rsidRPr="00D95C2E">
        <w:t>section 7</w:t>
      </w:r>
      <w:r w:rsidR="005E6A38" w:rsidRPr="00D95C2E">
        <w:t>1.</w:t>
      </w:r>
    </w:p>
    <w:p w14:paraId="005C847B" w14:textId="77777777" w:rsidR="00F02FA9" w:rsidRPr="00D95C2E" w:rsidRDefault="00DC496C" w:rsidP="00F02FA9">
      <w:pPr>
        <w:pStyle w:val="subsection"/>
      </w:pPr>
      <w:r w:rsidRPr="00D95C2E">
        <w:tab/>
        <w:t>(5)</w:t>
      </w:r>
      <w:r w:rsidRPr="00D95C2E">
        <w:tab/>
      </w:r>
      <w:r w:rsidR="00F02FA9" w:rsidRPr="00D95C2E">
        <w:t xml:space="preserve">If the </w:t>
      </w:r>
      <w:proofErr w:type="spellStart"/>
      <w:r w:rsidR="00F02FA9" w:rsidRPr="00D95C2E">
        <w:t>ACMA</w:t>
      </w:r>
      <w:proofErr w:type="spellEnd"/>
      <w:r w:rsidR="00F02FA9" w:rsidRPr="00D95C2E">
        <w:t xml:space="preserve"> receives a direction that complies with </w:t>
      </w:r>
      <w:r w:rsidR="003D3442" w:rsidRPr="00D95C2E">
        <w:t>subsections (</w:t>
      </w:r>
      <w:r w:rsidRPr="00D95C2E">
        <w:t>3</w:t>
      </w:r>
      <w:r w:rsidR="00F02FA9" w:rsidRPr="00D95C2E">
        <w:t>) and (</w:t>
      </w:r>
      <w:r w:rsidRPr="00D95C2E">
        <w:t>4</w:t>
      </w:r>
      <w:r w:rsidR="00F02FA9" w:rsidRPr="00D95C2E">
        <w:t>), lots are allocated to the affiliated persons in accordance with the direction</w:t>
      </w:r>
      <w:r w:rsidR="005E6A38" w:rsidRPr="00D95C2E">
        <w:t>.</w:t>
      </w:r>
    </w:p>
    <w:p w14:paraId="78530BE4" w14:textId="77777777" w:rsidR="00F02FA9" w:rsidRPr="00D95C2E" w:rsidRDefault="00DC496C" w:rsidP="00F02FA9">
      <w:pPr>
        <w:pStyle w:val="subsection"/>
      </w:pPr>
      <w:r w:rsidRPr="00D95C2E">
        <w:tab/>
        <w:t>(6)</w:t>
      </w:r>
      <w:r w:rsidRPr="00D95C2E">
        <w:tab/>
      </w:r>
      <w:r w:rsidR="00F02FA9" w:rsidRPr="00D95C2E">
        <w:t xml:space="preserve">If the </w:t>
      </w:r>
      <w:proofErr w:type="spellStart"/>
      <w:r w:rsidR="00F02FA9" w:rsidRPr="00D95C2E">
        <w:t>ACMA</w:t>
      </w:r>
      <w:proofErr w:type="spellEnd"/>
      <w:r w:rsidR="00F02FA9" w:rsidRPr="00D95C2E">
        <w:t xml:space="preserve"> does not receive a direction that complies with </w:t>
      </w:r>
      <w:r w:rsidR="003D3442" w:rsidRPr="00D95C2E">
        <w:t>subsections (</w:t>
      </w:r>
      <w:r w:rsidRPr="00D95C2E">
        <w:t>3</w:t>
      </w:r>
      <w:r w:rsidR="00F02FA9" w:rsidRPr="00D95C2E">
        <w:t>) and (</w:t>
      </w:r>
      <w:r w:rsidRPr="00D95C2E">
        <w:t>4</w:t>
      </w:r>
      <w:r w:rsidR="00F02FA9" w:rsidRPr="00D95C2E">
        <w:t xml:space="preserve">), the </w:t>
      </w:r>
      <w:proofErr w:type="spellStart"/>
      <w:r w:rsidR="00F02FA9" w:rsidRPr="00D95C2E">
        <w:t>ACMA</w:t>
      </w:r>
      <w:proofErr w:type="spellEnd"/>
      <w:r w:rsidR="00F02FA9" w:rsidRPr="00D95C2E">
        <w:t xml:space="preserve"> may, for any part of the spectrum where the lots of one or more products allocated to the affiliated persons who are primary winners or secondary winners in the auction </w:t>
      </w:r>
      <w:r w:rsidR="00FD79AB" w:rsidRPr="00D95C2E">
        <w:t xml:space="preserve">would result in a person </w:t>
      </w:r>
      <w:r w:rsidR="00F02FA9" w:rsidRPr="00D95C2E">
        <w:t>exceed</w:t>
      </w:r>
      <w:r w:rsidR="00FD79AB" w:rsidRPr="00D95C2E">
        <w:t>ing</w:t>
      </w:r>
      <w:r w:rsidR="00F02FA9" w:rsidRPr="00D95C2E">
        <w:t xml:space="preserve"> the allocation limit</w:t>
      </w:r>
      <w:r w:rsidR="00FD79AB" w:rsidRPr="00D95C2E">
        <w:t xml:space="preserve"> for the area of any product</w:t>
      </w:r>
      <w:r w:rsidR="00F02FA9" w:rsidRPr="00D95C2E">
        <w:t>, at its discretion allocate lots of one or more of those products to each person up to those allocation limits</w:t>
      </w:r>
      <w:r w:rsidR="005E6A38" w:rsidRPr="00D95C2E">
        <w:t>.</w:t>
      </w:r>
    </w:p>
    <w:p w14:paraId="24FC264A" w14:textId="77777777" w:rsidR="00F02FA9" w:rsidRPr="00D95C2E" w:rsidRDefault="00DC496C" w:rsidP="00F02FA9">
      <w:pPr>
        <w:pStyle w:val="subsection"/>
      </w:pPr>
      <w:r w:rsidRPr="00D95C2E">
        <w:tab/>
        <w:t>(7)</w:t>
      </w:r>
      <w:r w:rsidRPr="00D95C2E">
        <w:tab/>
      </w:r>
      <w:r w:rsidR="00F02FA9" w:rsidRPr="00D95C2E">
        <w:t xml:space="preserve">Spectrum in excess of the allocation limits that is not allocated under </w:t>
      </w:r>
      <w:r w:rsidR="003D3442" w:rsidRPr="00D95C2E">
        <w:t>subsection (</w:t>
      </w:r>
      <w:r w:rsidRPr="00D95C2E">
        <w:t>5</w:t>
      </w:r>
      <w:r w:rsidR="00F02FA9" w:rsidRPr="00D95C2E">
        <w:t>) or (</w:t>
      </w:r>
      <w:r w:rsidRPr="00D95C2E">
        <w:t>6</w:t>
      </w:r>
      <w:r w:rsidR="00F02FA9" w:rsidRPr="00D95C2E">
        <w:t>) is taken to be unallocated</w:t>
      </w:r>
      <w:r w:rsidR="005E6A38" w:rsidRPr="00D95C2E">
        <w:t>.</w:t>
      </w:r>
    </w:p>
    <w:p w14:paraId="78559B81" w14:textId="77777777" w:rsidR="00F02FA9" w:rsidRPr="00D95C2E" w:rsidRDefault="00DC496C" w:rsidP="00F02FA9">
      <w:pPr>
        <w:pStyle w:val="subsection"/>
      </w:pPr>
      <w:r w:rsidRPr="00D95C2E">
        <w:tab/>
        <w:t>(8)</w:t>
      </w:r>
      <w:r w:rsidRPr="00D95C2E">
        <w:tab/>
      </w:r>
      <w:r w:rsidR="00F02FA9" w:rsidRPr="00D95C2E">
        <w:t>A winning bidder who is allocated at least one lot of a product after applying this section must pay the full balance of the total winning price:</w:t>
      </w:r>
    </w:p>
    <w:p w14:paraId="073B8DAA" w14:textId="77777777" w:rsidR="00F02FA9" w:rsidRPr="00D95C2E" w:rsidRDefault="00F02FA9" w:rsidP="00F02FA9">
      <w:pPr>
        <w:pStyle w:val="paragraph"/>
      </w:pPr>
      <w:r w:rsidRPr="00D95C2E">
        <w:tab/>
        <w:t>(a)</w:t>
      </w:r>
      <w:r w:rsidRPr="00D95C2E">
        <w:tab/>
        <w:t>calculated in relation to all lots for which the winning bidder was the primary winner or secondary winner, despite not being allocated all those lots as a result of this section; and</w:t>
      </w:r>
    </w:p>
    <w:p w14:paraId="12B67885" w14:textId="77777777" w:rsidR="00F02FA9" w:rsidRPr="00D95C2E" w:rsidRDefault="00F02FA9" w:rsidP="00F02FA9">
      <w:pPr>
        <w:pStyle w:val="paragraph"/>
      </w:pPr>
      <w:r w:rsidRPr="00D95C2E">
        <w:tab/>
        <w:t>(b)</w:t>
      </w:r>
      <w:r w:rsidRPr="00D95C2E">
        <w:tab/>
        <w:t>for all frequency ranges assigned to any lots which were allocated to the winning bidder as a result of this section</w:t>
      </w:r>
      <w:r w:rsidR="005E6A38" w:rsidRPr="00D95C2E">
        <w:t>.</w:t>
      </w:r>
    </w:p>
    <w:p w14:paraId="7D3A3DE9" w14:textId="77777777" w:rsidR="00F02FA9" w:rsidRPr="00D95C2E" w:rsidRDefault="00F02FA9" w:rsidP="00F02FA9">
      <w:pPr>
        <w:pStyle w:val="notetext"/>
      </w:pPr>
      <w:r w:rsidRPr="00D95C2E">
        <w:t>Note:</w:t>
      </w:r>
      <w:r w:rsidRPr="00D95C2E">
        <w:tab/>
        <w:t xml:space="preserve">This subsection relates to </w:t>
      </w:r>
      <w:r w:rsidR="002D180D" w:rsidRPr="00D95C2E">
        <w:t>Division 7</w:t>
      </w:r>
      <w:r w:rsidRPr="00D95C2E">
        <w:t xml:space="preserve"> of </w:t>
      </w:r>
      <w:r w:rsidR="003D3442" w:rsidRPr="00D95C2E">
        <w:t>Part 5</w:t>
      </w:r>
      <w:r w:rsidRPr="00D95C2E">
        <w:t xml:space="preserve"> of this instrument and is disallowable under </w:t>
      </w:r>
      <w:r w:rsidR="003D3442" w:rsidRPr="00D95C2E">
        <w:t>section 4</w:t>
      </w:r>
      <w:r w:rsidRPr="00D95C2E">
        <w:t xml:space="preserve">2 of the </w:t>
      </w:r>
      <w:r w:rsidRPr="00D95C2E">
        <w:rPr>
          <w:i/>
          <w:iCs/>
        </w:rPr>
        <w:t>Legislation Act 2003</w:t>
      </w:r>
      <w:r w:rsidR="005E6A38" w:rsidRPr="00D95C2E">
        <w:t>.</w:t>
      </w:r>
    </w:p>
    <w:p w14:paraId="3E660B4E" w14:textId="77777777" w:rsidR="00F02FA9" w:rsidRPr="00D95C2E" w:rsidRDefault="00DC496C" w:rsidP="00F02FA9">
      <w:pPr>
        <w:pStyle w:val="subsection"/>
      </w:pPr>
      <w:r w:rsidRPr="00D95C2E">
        <w:tab/>
        <w:t>(9)</w:t>
      </w:r>
      <w:r w:rsidRPr="00D95C2E">
        <w:tab/>
      </w:r>
      <w:r w:rsidR="00F02FA9" w:rsidRPr="00D95C2E">
        <w:t xml:space="preserve">This section prevails over </w:t>
      </w:r>
      <w:r w:rsidR="003D3442" w:rsidRPr="00D95C2E">
        <w:t>section</w:t>
      </w:r>
      <w:r w:rsidR="00BE6FEC" w:rsidRPr="00D95C2E">
        <w:t>s</w:t>
      </w:r>
      <w:r w:rsidR="003D3442" w:rsidRPr="00D95C2E">
        <w:t> 1</w:t>
      </w:r>
      <w:r w:rsidR="005E6A38" w:rsidRPr="00D95C2E">
        <w:t>11</w:t>
      </w:r>
      <w:r w:rsidR="00F02FA9" w:rsidRPr="00D95C2E">
        <w:t xml:space="preserve"> and </w:t>
      </w:r>
      <w:r w:rsidR="003D3442" w:rsidRPr="00D95C2E">
        <w:t>1</w:t>
      </w:r>
      <w:r w:rsidR="005E6A38" w:rsidRPr="00D95C2E">
        <w:t>30.</w:t>
      </w:r>
    </w:p>
    <w:p w14:paraId="6BCC8C52" w14:textId="77777777" w:rsidR="00F02FA9" w:rsidRPr="00D95C2E" w:rsidRDefault="005E6A38" w:rsidP="00F02FA9">
      <w:pPr>
        <w:pStyle w:val="ActHead5"/>
      </w:pPr>
      <w:bookmarkStart w:id="101" w:name="_Toc137195066"/>
      <w:r w:rsidRPr="00053CD9">
        <w:rPr>
          <w:rStyle w:val="CharSectno"/>
        </w:rPr>
        <w:lastRenderedPageBreak/>
        <w:t>73</w:t>
      </w:r>
      <w:r w:rsidR="00F02FA9" w:rsidRPr="00D95C2E">
        <w:t xml:space="preserve">  Consequence of affiliation for 3</w:t>
      </w:r>
      <w:r w:rsidRPr="00D95C2E">
        <w:t>.</w:t>
      </w:r>
      <w:r w:rsidR="00F02FA9" w:rsidRPr="00D95C2E">
        <w:t>4 GHz auction—apportionment of unused allocation limit</w:t>
      </w:r>
      <w:bookmarkEnd w:id="101"/>
    </w:p>
    <w:p w14:paraId="21300F97" w14:textId="77777777" w:rsidR="00F02FA9" w:rsidRPr="00D95C2E" w:rsidRDefault="00A82B24" w:rsidP="00F02FA9">
      <w:pPr>
        <w:pStyle w:val="subsection"/>
      </w:pPr>
      <w:r w:rsidRPr="00D95C2E">
        <w:tab/>
        <w:t>(1)</w:t>
      </w:r>
      <w:r w:rsidRPr="00D95C2E">
        <w:tab/>
      </w:r>
      <w:r w:rsidR="00F02FA9" w:rsidRPr="00D95C2E">
        <w:t>This section applies if:</w:t>
      </w:r>
    </w:p>
    <w:p w14:paraId="4BD2D99D" w14:textId="77777777" w:rsidR="00F02FA9" w:rsidRPr="00D95C2E" w:rsidRDefault="00F02FA9" w:rsidP="00F02FA9">
      <w:pPr>
        <w:pStyle w:val="paragraph"/>
      </w:pPr>
      <w:r w:rsidRPr="00D95C2E">
        <w:tab/>
        <w:t>(a)</w:t>
      </w:r>
      <w:r w:rsidRPr="00D95C2E">
        <w:tab/>
      </w:r>
      <w:proofErr w:type="spellStart"/>
      <w:r w:rsidRPr="00D95C2E">
        <w:t>ACMA</w:t>
      </w:r>
      <w:proofErr w:type="spellEnd"/>
      <w:r w:rsidRPr="00D95C2E">
        <w:t xml:space="preserve"> has notified bidders under </w:t>
      </w:r>
      <w:r w:rsidR="003D3442" w:rsidRPr="00D95C2E">
        <w:t>section 7</w:t>
      </w:r>
      <w:r w:rsidR="005E6A38" w:rsidRPr="00D95C2E">
        <w:t>1</w:t>
      </w:r>
      <w:r w:rsidRPr="00D95C2E">
        <w:t xml:space="preserve"> (</w:t>
      </w:r>
      <w:r w:rsidRPr="00D95C2E">
        <w:rPr>
          <w:b/>
          <w:i/>
        </w:rPr>
        <w:t>affiliated persons</w:t>
      </w:r>
      <w:r w:rsidRPr="00D95C2E">
        <w:t>); and</w:t>
      </w:r>
    </w:p>
    <w:p w14:paraId="72F339FE" w14:textId="77777777" w:rsidR="00F02FA9" w:rsidRPr="00D95C2E" w:rsidRDefault="00F02FA9" w:rsidP="00F02FA9">
      <w:pPr>
        <w:pStyle w:val="paragraph"/>
      </w:pPr>
      <w:r w:rsidRPr="00D95C2E">
        <w:tab/>
        <w:t>(b)</w:t>
      </w:r>
      <w:r w:rsidRPr="00D95C2E">
        <w:tab/>
        <w:t xml:space="preserve">the affiliation time (see </w:t>
      </w:r>
      <w:r w:rsidR="003D3442" w:rsidRPr="00D95C2E">
        <w:t>paragraph 7</w:t>
      </w:r>
      <w:r w:rsidR="005E6A38" w:rsidRPr="00D95C2E">
        <w:t>1</w:t>
      </w:r>
      <w:r w:rsidRPr="00D95C2E">
        <w:t>(b)) was before the start of the pre</w:t>
      </w:r>
      <w:r w:rsidR="00D95C2E">
        <w:noBreakHyphen/>
      </w:r>
      <w:r w:rsidRPr="00D95C2E">
        <w:t>bidding round of the primary stage of the 3</w:t>
      </w:r>
      <w:r w:rsidR="005E6A38" w:rsidRPr="00D95C2E">
        <w:t>.</w:t>
      </w:r>
      <w:r w:rsidRPr="00D95C2E">
        <w:t>4 GHz auction</w:t>
      </w:r>
      <w:r w:rsidR="005E6A38" w:rsidRPr="00D95C2E">
        <w:t>.</w:t>
      </w:r>
    </w:p>
    <w:p w14:paraId="7804BCEE" w14:textId="77777777" w:rsidR="00F02FA9" w:rsidRPr="00D95C2E" w:rsidRDefault="00A82B24" w:rsidP="00F02FA9">
      <w:pPr>
        <w:pStyle w:val="subsection"/>
      </w:pPr>
      <w:r w:rsidRPr="00D95C2E">
        <w:tab/>
        <w:t>(2)</w:t>
      </w:r>
      <w:r w:rsidRPr="00D95C2E">
        <w:tab/>
      </w:r>
      <w:r w:rsidR="00F02FA9" w:rsidRPr="00D95C2E">
        <w:t xml:space="preserve">To avoid doubt, this section applies in addition to </w:t>
      </w:r>
      <w:r w:rsidR="003D3442" w:rsidRPr="00D95C2E">
        <w:t>section 7</w:t>
      </w:r>
      <w:r w:rsidR="005E6A38" w:rsidRPr="00D95C2E">
        <w:t>2</w:t>
      </w:r>
      <w:r w:rsidR="00F02FA9" w:rsidRPr="00D95C2E">
        <w:t xml:space="preserve"> if the affiliation time was the time set out in </w:t>
      </w:r>
      <w:r w:rsidR="003D3442" w:rsidRPr="00D95C2E">
        <w:t>subparagraph 7</w:t>
      </w:r>
      <w:r w:rsidR="005E6A38" w:rsidRPr="00D95C2E">
        <w:t>2</w:t>
      </w:r>
      <w:r w:rsidR="00F02FA9" w:rsidRPr="00D95C2E">
        <w:t>(</w:t>
      </w:r>
      <w:r w:rsidR="00DC496C" w:rsidRPr="00D95C2E">
        <w:t>1</w:t>
      </w:r>
      <w:r w:rsidR="00F02FA9" w:rsidRPr="00D95C2E">
        <w:t>)(</w:t>
      </w:r>
      <w:r w:rsidR="00DC496C" w:rsidRPr="00D95C2E">
        <w:t>c</w:t>
      </w:r>
      <w:r w:rsidR="00F02FA9" w:rsidRPr="00D95C2E">
        <w:t>)(</w:t>
      </w:r>
      <w:proofErr w:type="spellStart"/>
      <w:r w:rsidR="00F02FA9" w:rsidRPr="00D95C2E">
        <w:t>i</w:t>
      </w:r>
      <w:proofErr w:type="spellEnd"/>
      <w:r w:rsidR="00F02FA9" w:rsidRPr="00D95C2E">
        <w:t>) for the 3</w:t>
      </w:r>
      <w:r w:rsidR="005E6A38" w:rsidRPr="00D95C2E">
        <w:t>.</w:t>
      </w:r>
      <w:r w:rsidR="00F02FA9" w:rsidRPr="00D95C2E">
        <w:t>7 GHz auction</w:t>
      </w:r>
      <w:r w:rsidR="005E6A38" w:rsidRPr="00D95C2E">
        <w:t>.</w:t>
      </w:r>
    </w:p>
    <w:p w14:paraId="68D0F9CF" w14:textId="77777777" w:rsidR="00F02FA9" w:rsidRPr="00D95C2E" w:rsidRDefault="00A82B24" w:rsidP="00F02FA9">
      <w:pPr>
        <w:pStyle w:val="subsection"/>
      </w:pPr>
      <w:r w:rsidRPr="00D95C2E">
        <w:tab/>
        <w:t>(3)</w:t>
      </w:r>
      <w:r w:rsidRPr="00D95C2E">
        <w:tab/>
      </w:r>
      <w:r w:rsidR="00F02FA9" w:rsidRPr="00D95C2E">
        <w:t xml:space="preserve">The affiliated persons may give a direction in writing to the </w:t>
      </w:r>
      <w:proofErr w:type="spellStart"/>
      <w:r w:rsidR="00F02FA9" w:rsidRPr="00D95C2E">
        <w:t>ACMA</w:t>
      </w:r>
      <w:proofErr w:type="spellEnd"/>
      <w:r w:rsidR="00F02FA9" w:rsidRPr="00D95C2E">
        <w:t xml:space="preserve"> specifying how to apportion between those persons the unused allocation limit</w:t>
      </w:r>
      <w:r w:rsidR="008E0FE3" w:rsidRPr="00D95C2E">
        <w:t xml:space="preserve"> for the 3</w:t>
      </w:r>
      <w:r w:rsidR="005E6A38" w:rsidRPr="00D95C2E">
        <w:t>.</w:t>
      </w:r>
      <w:r w:rsidR="008E0FE3" w:rsidRPr="00D95C2E">
        <w:t>4 GHz auction</w:t>
      </w:r>
      <w:r w:rsidR="00F02FA9" w:rsidRPr="00D95C2E">
        <w:t xml:space="preserve"> for each metropolitan product or regional product that is available in th</w:t>
      </w:r>
      <w:r w:rsidR="008E0FE3" w:rsidRPr="00D95C2E">
        <w:t>at</w:t>
      </w:r>
      <w:r w:rsidR="00F02FA9" w:rsidRPr="00D95C2E">
        <w:t xml:space="preserve"> auction</w:t>
      </w:r>
      <w:r w:rsidR="005E6A38" w:rsidRPr="00D95C2E">
        <w:t>.</w:t>
      </w:r>
    </w:p>
    <w:p w14:paraId="340C6413" w14:textId="77777777" w:rsidR="00F02FA9" w:rsidRPr="00D95C2E" w:rsidRDefault="00A82B24" w:rsidP="00F02FA9">
      <w:pPr>
        <w:pStyle w:val="subsection"/>
      </w:pPr>
      <w:r w:rsidRPr="00D95C2E">
        <w:tab/>
        <w:t>(4)</w:t>
      </w:r>
      <w:r w:rsidRPr="00D95C2E">
        <w:tab/>
      </w:r>
      <w:r w:rsidR="00F02FA9" w:rsidRPr="00D95C2E">
        <w:t>The direction must be given:</w:t>
      </w:r>
    </w:p>
    <w:p w14:paraId="5A67F9A1" w14:textId="77777777" w:rsidR="00F02FA9" w:rsidRPr="00D95C2E" w:rsidRDefault="00F02FA9" w:rsidP="00F02FA9">
      <w:pPr>
        <w:pStyle w:val="paragraph"/>
      </w:pPr>
      <w:r w:rsidRPr="00D95C2E">
        <w:tab/>
        <w:t>(a)</w:t>
      </w:r>
      <w:r w:rsidRPr="00D95C2E">
        <w:tab/>
        <w:t>jointly by the affiliated persons; and</w:t>
      </w:r>
    </w:p>
    <w:p w14:paraId="61E06F53" w14:textId="77777777" w:rsidR="00F02FA9" w:rsidRPr="00D95C2E" w:rsidRDefault="00F02FA9" w:rsidP="00F02FA9">
      <w:pPr>
        <w:pStyle w:val="paragraph"/>
      </w:pPr>
      <w:r w:rsidRPr="00D95C2E">
        <w:tab/>
        <w:t>(b)</w:t>
      </w:r>
      <w:r w:rsidRPr="00D95C2E">
        <w:tab/>
        <w:t xml:space="preserve">to the </w:t>
      </w:r>
      <w:proofErr w:type="spellStart"/>
      <w:r w:rsidRPr="00D95C2E">
        <w:t>ACMA</w:t>
      </w:r>
      <w:proofErr w:type="spellEnd"/>
      <w:r w:rsidRPr="00D95C2E">
        <w:t xml:space="preserve"> within 5 working days after those persons received notification under </w:t>
      </w:r>
      <w:r w:rsidR="003D3442" w:rsidRPr="00D95C2E">
        <w:t>section 7</w:t>
      </w:r>
      <w:r w:rsidR="005E6A38" w:rsidRPr="00D95C2E">
        <w:t>1.</w:t>
      </w:r>
    </w:p>
    <w:p w14:paraId="7A1BBB2F" w14:textId="77777777" w:rsidR="00F02FA9" w:rsidRPr="00D95C2E" w:rsidRDefault="00A82B24" w:rsidP="00F02FA9">
      <w:pPr>
        <w:pStyle w:val="subsection"/>
      </w:pPr>
      <w:r w:rsidRPr="00D95C2E">
        <w:tab/>
        <w:t>(5)</w:t>
      </w:r>
      <w:r w:rsidRPr="00D95C2E">
        <w:tab/>
      </w:r>
      <w:r w:rsidR="00F02FA9" w:rsidRPr="00D95C2E">
        <w:t xml:space="preserve">If the </w:t>
      </w:r>
      <w:proofErr w:type="spellStart"/>
      <w:r w:rsidR="00F02FA9" w:rsidRPr="00D95C2E">
        <w:t>ACMA</w:t>
      </w:r>
      <w:proofErr w:type="spellEnd"/>
      <w:r w:rsidR="00F02FA9" w:rsidRPr="00D95C2E">
        <w:t xml:space="preserve"> receives a direction that complies with </w:t>
      </w:r>
      <w:r w:rsidR="003D3442" w:rsidRPr="00D95C2E">
        <w:t>subsections (</w:t>
      </w:r>
      <w:r w:rsidRPr="00D95C2E">
        <w:t>3</w:t>
      </w:r>
      <w:r w:rsidR="00F02FA9" w:rsidRPr="00D95C2E">
        <w:t>) and (</w:t>
      </w:r>
      <w:r w:rsidRPr="00D95C2E">
        <w:t>4</w:t>
      </w:r>
      <w:r w:rsidR="00F02FA9" w:rsidRPr="00D95C2E">
        <w:t xml:space="preserve">), then for the purposes of </w:t>
      </w:r>
      <w:r w:rsidR="003D3442" w:rsidRPr="00D95C2E">
        <w:t>subsection 1</w:t>
      </w:r>
      <w:r w:rsidR="005E6A38" w:rsidRPr="00D95C2E">
        <w:t>5</w:t>
      </w:r>
      <w:r w:rsidR="00F02FA9" w:rsidRPr="00D95C2E">
        <w:t>(</w:t>
      </w:r>
      <w:r w:rsidR="00FD79AB" w:rsidRPr="00D95C2E">
        <w:t>3</w:t>
      </w:r>
      <w:r w:rsidR="00F02FA9" w:rsidRPr="00D95C2E">
        <w:t>), the manner of apportioning the relevant limit between the affiliated bidders is the manner specified in the direction</w:t>
      </w:r>
      <w:r w:rsidR="005E6A38" w:rsidRPr="00D95C2E">
        <w:t>.</w:t>
      </w:r>
    </w:p>
    <w:p w14:paraId="14E8F9D4" w14:textId="77777777" w:rsidR="00F02FA9" w:rsidRPr="00D95C2E" w:rsidRDefault="00A82B24" w:rsidP="00F02FA9">
      <w:pPr>
        <w:pStyle w:val="subsection"/>
      </w:pPr>
      <w:r w:rsidRPr="00D95C2E">
        <w:tab/>
        <w:t>(6)</w:t>
      </w:r>
      <w:r w:rsidRPr="00D95C2E">
        <w:tab/>
      </w:r>
      <w:r w:rsidR="00F02FA9" w:rsidRPr="00D95C2E">
        <w:t xml:space="preserve">If the </w:t>
      </w:r>
      <w:proofErr w:type="spellStart"/>
      <w:r w:rsidR="00F02FA9" w:rsidRPr="00D95C2E">
        <w:t>ACMA</w:t>
      </w:r>
      <w:proofErr w:type="spellEnd"/>
      <w:r w:rsidR="00F02FA9" w:rsidRPr="00D95C2E">
        <w:t xml:space="preserve"> does not receive a direction that complies with </w:t>
      </w:r>
      <w:r w:rsidR="003D3442" w:rsidRPr="00D95C2E">
        <w:t>subsections (</w:t>
      </w:r>
      <w:r w:rsidRPr="00D95C2E">
        <w:t>3</w:t>
      </w:r>
      <w:r w:rsidR="00F02FA9" w:rsidRPr="00D95C2E">
        <w:t>) and (</w:t>
      </w:r>
      <w:r w:rsidRPr="00D95C2E">
        <w:t>4</w:t>
      </w:r>
      <w:r w:rsidR="00F02FA9" w:rsidRPr="00D95C2E">
        <w:t xml:space="preserve">), then for the purposes of </w:t>
      </w:r>
      <w:r w:rsidR="003D3442" w:rsidRPr="00D95C2E">
        <w:t>subsection 1</w:t>
      </w:r>
      <w:r w:rsidR="005E6A38" w:rsidRPr="00D95C2E">
        <w:t>5</w:t>
      </w:r>
      <w:r w:rsidR="00F02FA9" w:rsidRPr="00D95C2E">
        <w:t>(</w:t>
      </w:r>
      <w:r w:rsidR="00FD79AB" w:rsidRPr="00D95C2E">
        <w:t>3</w:t>
      </w:r>
      <w:r w:rsidR="00F02FA9" w:rsidRPr="00D95C2E">
        <w:t xml:space="preserve">), the manner of apportioning the relevant limit between the affiliated bidders is the manner determined by the </w:t>
      </w:r>
      <w:proofErr w:type="spellStart"/>
      <w:r w:rsidR="00F02FA9" w:rsidRPr="00D95C2E">
        <w:t>ACMA</w:t>
      </w:r>
      <w:proofErr w:type="spellEnd"/>
      <w:r w:rsidR="00F02FA9" w:rsidRPr="00D95C2E">
        <w:t xml:space="preserve"> at its discretion</w:t>
      </w:r>
      <w:r w:rsidR="005E6A38" w:rsidRPr="00D95C2E">
        <w:t>.</w:t>
      </w:r>
    </w:p>
    <w:p w14:paraId="48C50851" w14:textId="77777777" w:rsidR="00F02FA9" w:rsidRPr="00D95C2E" w:rsidRDefault="00F02FA9" w:rsidP="00F02FA9">
      <w:pPr>
        <w:pStyle w:val="notetext"/>
      </w:pPr>
      <w:r w:rsidRPr="00D95C2E">
        <w:t>Note:</w:t>
      </w:r>
      <w:r w:rsidRPr="00D95C2E">
        <w:tab/>
      </w:r>
      <w:r w:rsidR="003D3442" w:rsidRPr="00D95C2E">
        <w:t>Section 7</w:t>
      </w:r>
      <w:r w:rsidR="005E6A38" w:rsidRPr="00D95C2E">
        <w:t>8</w:t>
      </w:r>
      <w:r w:rsidRPr="00D95C2E">
        <w:t xml:space="preserve"> requires the </w:t>
      </w:r>
      <w:proofErr w:type="spellStart"/>
      <w:r w:rsidRPr="00D95C2E">
        <w:t>ACMA</w:t>
      </w:r>
      <w:proofErr w:type="spellEnd"/>
      <w:r w:rsidRPr="00D95C2E">
        <w:t xml:space="preserve"> to give the bidders notice of their recalculated unused allocation limit</w:t>
      </w:r>
      <w:r w:rsidR="005E6A38" w:rsidRPr="00D95C2E">
        <w:t>.</w:t>
      </w:r>
    </w:p>
    <w:p w14:paraId="49DCDE25" w14:textId="77777777" w:rsidR="00F02FA9" w:rsidRPr="00D95C2E" w:rsidRDefault="00A82B24" w:rsidP="00F02FA9">
      <w:pPr>
        <w:pStyle w:val="subsection"/>
      </w:pPr>
      <w:r w:rsidRPr="00D95C2E">
        <w:tab/>
        <w:t>(7)</w:t>
      </w:r>
      <w:r w:rsidRPr="00D95C2E">
        <w:tab/>
      </w:r>
      <w:r w:rsidR="00F02FA9" w:rsidRPr="00D95C2E">
        <w:t xml:space="preserve">For the purposes of </w:t>
      </w:r>
      <w:r w:rsidR="003D3442" w:rsidRPr="00D95C2E">
        <w:t>section 2</w:t>
      </w:r>
      <w:r w:rsidR="005E6A38" w:rsidRPr="00D95C2E">
        <w:t>9</w:t>
      </w:r>
      <w:r w:rsidR="00F02FA9" w:rsidRPr="00D95C2E">
        <w:t xml:space="preserve">, the affiliated persons are authorised to disclose information to each other for the purpose of deciding how to direct </w:t>
      </w:r>
      <w:r w:rsidR="007B1328" w:rsidRPr="00D95C2E">
        <w:t xml:space="preserve">the </w:t>
      </w:r>
      <w:proofErr w:type="spellStart"/>
      <w:r w:rsidR="00F02FA9" w:rsidRPr="00D95C2E">
        <w:t>ACMA</w:t>
      </w:r>
      <w:proofErr w:type="spellEnd"/>
      <w:r w:rsidR="00F02FA9" w:rsidRPr="00D95C2E">
        <w:t xml:space="preserve"> to apportion the unused allocation limit</w:t>
      </w:r>
      <w:r w:rsidR="005E6A38" w:rsidRPr="00D95C2E">
        <w:t>.</w:t>
      </w:r>
    </w:p>
    <w:p w14:paraId="39431FA9" w14:textId="77777777" w:rsidR="00F02FA9" w:rsidRPr="00D95C2E" w:rsidRDefault="002D180D" w:rsidP="007869B2">
      <w:pPr>
        <w:pStyle w:val="ActHead3"/>
        <w:pageBreakBefore/>
      </w:pPr>
      <w:bookmarkStart w:id="102" w:name="_Toc137195067"/>
      <w:r w:rsidRPr="00053CD9">
        <w:rPr>
          <w:rStyle w:val="CharDivNo"/>
        </w:rPr>
        <w:lastRenderedPageBreak/>
        <w:t>Division 4</w:t>
      </w:r>
      <w:r w:rsidR="00F02FA9" w:rsidRPr="00D95C2E">
        <w:t>—</w:t>
      </w:r>
      <w:r w:rsidR="00F02FA9" w:rsidRPr="00053CD9">
        <w:rPr>
          <w:rStyle w:val="CharDivText"/>
        </w:rPr>
        <w:t>Procedures relating to the 3</w:t>
      </w:r>
      <w:r w:rsidR="005E6A38" w:rsidRPr="00053CD9">
        <w:rPr>
          <w:rStyle w:val="CharDivText"/>
        </w:rPr>
        <w:t>.</w:t>
      </w:r>
      <w:r w:rsidR="00F02FA9" w:rsidRPr="00053CD9">
        <w:rPr>
          <w:rStyle w:val="CharDivText"/>
        </w:rPr>
        <w:t>7 GHz auction</w:t>
      </w:r>
      <w:bookmarkEnd w:id="102"/>
    </w:p>
    <w:p w14:paraId="5F2277A6" w14:textId="77777777" w:rsidR="00F02FA9" w:rsidRPr="00D95C2E" w:rsidRDefault="005E6A38" w:rsidP="00F02FA9">
      <w:pPr>
        <w:pStyle w:val="ActHead5"/>
      </w:pPr>
      <w:bookmarkStart w:id="103" w:name="_Toc137195068"/>
      <w:r w:rsidRPr="00053CD9">
        <w:rPr>
          <w:rStyle w:val="CharSectno"/>
        </w:rPr>
        <w:t>74</w:t>
      </w:r>
      <w:r w:rsidR="00F02FA9" w:rsidRPr="00D95C2E">
        <w:t xml:space="preserve">  Preparation for bidding</w:t>
      </w:r>
      <w:bookmarkEnd w:id="103"/>
    </w:p>
    <w:p w14:paraId="485512AA" w14:textId="77777777" w:rsidR="00F02FA9" w:rsidRPr="00D95C2E" w:rsidRDefault="00F02FA9" w:rsidP="00F02FA9">
      <w:pPr>
        <w:pStyle w:val="subsection"/>
      </w:pPr>
      <w:r w:rsidRPr="00D95C2E">
        <w:tab/>
      </w:r>
      <w:r w:rsidRPr="00D95C2E">
        <w:tab/>
        <w:t xml:space="preserve">The </w:t>
      </w:r>
      <w:proofErr w:type="spellStart"/>
      <w:r w:rsidRPr="00D95C2E">
        <w:t>ACMA</w:t>
      </w:r>
      <w:proofErr w:type="spellEnd"/>
      <w:r w:rsidRPr="00D95C2E">
        <w:t xml:space="preserve"> must give each bidder an opportunity to trial the auction system before the 3</w:t>
      </w:r>
      <w:r w:rsidR="005E6A38" w:rsidRPr="00D95C2E">
        <w:t>.</w:t>
      </w:r>
      <w:r w:rsidRPr="00D95C2E">
        <w:t>7 GHz auction commences</w:t>
      </w:r>
      <w:r w:rsidR="005E6A38" w:rsidRPr="00D95C2E">
        <w:t>.</w:t>
      </w:r>
    </w:p>
    <w:p w14:paraId="02B9EB2A" w14:textId="77777777" w:rsidR="00F02FA9" w:rsidRPr="00D95C2E" w:rsidRDefault="005E6A38" w:rsidP="00F02FA9">
      <w:pPr>
        <w:pStyle w:val="ActHead5"/>
      </w:pPr>
      <w:bookmarkStart w:id="104" w:name="_Toc137195069"/>
      <w:r w:rsidRPr="00053CD9">
        <w:rPr>
          <w:rStyle w:val="CharSectno"/>
        </w:rPr>
        <w:t>75</w:t>
      </w:r>
      <w:r w:rsidR="00F02FA9" w:rsidRPr="00D95C2E">
        <w:t xml:space="preserve">  Scheduling of auction rounds</w:t>
      </w:r>
      <w:bookmarkEnd w:id="104"/>
    </w:p>
    <w:p w14:paraId="317F50D9" w14:textId="77777777" w:rsidR="00F02FA9" w:rsidRPr="00D95C2E" w:rsidRDefault="00F02FA9" w:rsidP="00F02FA9">
      <w:pPr>
        <w:pStyle w:val="subsection"/>
      </w:pPr>
      <w:r w:rsidRPr="00D95C2E">
        <w:tab/>
        <w:t>(1)</w:t>
      </w:r>
      <w:r w:rsidRPr="00D95C2E">
        <w:tab/>
        <w:t>The rounds of the 3</w:t>
      </w:r>
      <w:r w:rsidR="005E6A38" w:rsidRPr="00D95C2E">
        <w:t>.</w:t>
      </w:r>
      <w:r w:rsidRPr="00D95C2E">
        <w:t>7 GHz auction for the primary stage, secondary stage and assignment stage are to be scheduled in accordance with this instrument</w:t>
      </w:r>
      <w:r w:rsidR="005E6A38" w:rsidRPr="00D95C2E">
        <w:t>.</w:t>
      </w:r>
    </w:p>
    <w:p w14:paraId="7C4D5D36" w14:textId="77777777" w:rsidR="003827B5" w:rsidRPr="00D95C2E" w:rsidRDefault="003827B5" w:rsidP="003827B5">
      <w:pPr>
        <w:pStyle w:val="notetext"/>
      </w:pPr>
      <w:r w:rsidRPr="00D95C2E">
        <w:t>Note:</w:t>
      </w:r>
      <w:r w:rsidRPr="00D95C2E">
        <w:tab/>
        <w:t xml:space="preserve">The general rules for the conduct of the 3.7 GHz auction and the 3.4 GHz auction are in </w:t>
      </w:r>
      <w:r w:rsidR="003D3442" w:rsidRPr="00D95C2E">
        <w:t>Part 6</w:t>
      </w:r>
      <w:r w:rsidRPr="00D95C2E">
        <w:t xml:space="preserve"> of this instrument.</w:t>
      </w:r>
    </w:p>
    <w:p w14:paraId="3EFDE34B" w14:textId="77777777" w:rsidR="00F02FA9" w:rsidRPr="00D95C2E" w:rsidRDefault="00F02FA9" w:rsidP="00F02FA9">
      <w:pPr>
        <w:pStyle w:val="subsection"/>
      </w:pPr>
      <w:r w:rsidRPr="00D95C2E">
        <w:tab/>
        <w:t>(2)</w:t>
      </w:r>
      <w:r w:rsidRPr="00D95C2E">
        <w:tab/>
        <w:t>The first clock round of the primary stage of the 3</w:t>
      </w:r>
      <w:r w:rsidR="005E6A38" w:rsidRPr="00D95C2E">
        <w:t>.</w:t>
      </w:r>
      <w:r w:rsidRPr="00D95C2E">
        <w:t xml:space="preserve">7 GHz auction starts on the date and time for that clock round set by the auction manager under </w:t>
      </w:r>
      <w:r w:rsidR="003D3442" w:rsidRPr="00D95C2E">
        <w:t>paragraph 7</w:t>
      </w:r>
      <w:r w:rsidR="005E6A38" w:rsidRPr="00D95C2E">
        <w:t>6</w:t>
      </w:r>
      <w:r w:rsidRPr="00D95C2E">
        <w:t>(1)(a)</w:t>
      </w:r>
      <w:r w:rsidR="005E6A38" w:rsidRPr="00D95C2E">
        <w:t>.</w:t>
      </w:r>
    </w:p>
    <w:p w14:paraId="2D0585B2" w14:textId="77777777" w:rsidR="00F02FA9" w:rsidRPr="00D95C2E" w:rsidRDefault="005E6A38" w:rsidP="00F02FA9">
      <w:pPr>
        <w:pStyle w:val="ActHead5"/>
      </w:pPr>
      <w:bookmarkStart w:id="105" w:name="_Toc137195070"/>
      <w:r w:rsidRPr="00053CD9">
        <w:rPr>
          <w:rStyle w:val="CharSectno"/>
        </w:rPr>
        <w:t>76</w:t>
      </w:r>
      <w:r w:rsidR="00F02FA9" w:rsidRPr="00D95C2E">
        <w:t xml:space="preserve">  Pre</w:t>
      </w:r>
      <w:r w:rsidR="00D95C2E">
        <w:noBreakHyphen/>
      </w:r>
      <w:r w:rsidR="00F02FA9" w:rsidRPr="00D95C2E">
        <w:t>bidding round and first clock round of 3</w:t>
      </w:r>
      <w:r w:rsidRPr="00D95C2E">
        <w:t>.</w:t>
      </w:r>
      <w:r w:rsidR="00F02FA9" w:rsidRPr="00D95C2E">
        <w:t>7 GHz auction</w:t>
      </w:r>
      <w:bookmarkEnd w:id="105"/>
    </w:p>
    <w:p w14:paraId="47E6C226" w14:textId="77777777" w:rsidR="00F02FA9" w:rsidRPr="00D95C2E" w:rsidRDefault="00F02FA9" w:rsidP="00F02FA9">
      <w:pPr>
        <w:pStyle w:val="subsection"/>
      </w:pPr>
      <w:r w:rsidRPr="00D95C2E">
        <w:tab/>
        <w:t>(1)</w:t>
      </w:r>
      <w:r w:rsidRPr="00D95C2E">
        <w:tab/>
        <w:t>After the later of the eligibility deadline or extended eligibility deadline (if there is one), the auction manager must:</w:t>
      </w:r>
    </w:p>
    <w:p w14:paraId="7AB30664" w14:textId="77777777" w:rsidR="00F02FA9" w:rsidRPr="00D95C2E" w:rsidRDefault="00F02FA9" w:rsidP="00F02FA9">
      <w:pPr>
        <w:pStyle w:val="paragraph"/>
      </w:pPr>
      <w:r w:rsidRPr="00D95C2E">
        <w:tab/>
        <w:t>(a)</w:t>
      </w:r>
      <w:r w:rsidRPr="00D95C2E">
        <w:tab/>
        <w:t>set the start date and start time of the first clock round of the primary stage of the 3</w:t>
      </w:r>
      <w:r w:rsidR="005E6A38" w:rsidRPr="00D95C2E">
        <w:t>.</w:t>
      </w:r>
      <w:r w:rsidRPr="00D95C2E">
        <w:t>7 GHz auction; and</w:t>
      </w:r>
    </w:p>
    <w:p w14:paraId="41091B52" w14:textId="77777777" w:rsidR="00F02FA9" w:rsidRPr="00D95C2E" w:rsidRDefault="00F02FA9" w:rsidP="00F02FA9">
      <w:pPr>
        <w:pStyle w:val="paragraph"/>
      </w:pPr>
      <w:r w:rsidRPr="00D95C2E">
        <w:tab/>
        <w:t>(b)</w:t>
      </w:r>
      <w:r w:rsidRPr="00D95C2E">
        <w:tab/>
        <w:t xml:space="preserve">set a period of at least 3 hours that falls within the 48 hours before the start date and start time of the first clock round of the primary stage of that auction as the </w:t>
      </w:r>
      <w:r w:rsidRPr="00D95C2E">
        <w:rPr>
          <w:bCs/>
          <w:iCs/>
        </w:rPr>
        <w:t>pre</w:t>
      </w:r>
      <w:r w:rsidR="00D95C2E">
        <w:rPr>
          <w:bCs/>
          <w:iCs/>
        </w:rPr>
        <w:noBreakHyphen/>
      </w:r>
      <w:r w:rsidRPr="00D95C2E">
        <w:rPr>
          <w:bCs/>
          <w:iCs/>
        </w:rPr>
        <w:t>bidding round</w:t>
      </w:r>
      <w:r w:rsidR="005E6A38" w:rsidRPr="00D95C2E">
        <w:t>.</w:t>
      </w:r>
    </w:p>
    <w:p w14:paraId="1569EF56" w14:textId="77777777" w:rsidR="00F02FA9" w:rsidRPr="00D95C2E" w:rsidRDefault="00F02FA9" w:rsidP="00F02FA9">
      <w:pPr>
        <w:pStyle w:val="subsection"/>
      </w:pPr>
      <w:r w:rsidRPr="00D95C2E">
        <w:tab/>
        <w:t>(2)</w:t>
      </w:r>
      <w:r w:rsidRPr="00D95C2E">
        <w:tab/>
        <w:t>At least 10 working days before the start of the pre</w:t>
      </w:r>
      <w:r w:rsidR="00D95C2E">
        <w:noBreakHyphen/>
      </w:r>
      <w:r w:rsidRPr="00D95C2E">
        <w:t>bidding round of the primary stage of the 3</w:t>
      </w:r>
      <w:r w:rsidR="005E6A38" w:rsidRPr="00D95C2E">
        <w:t>.</w:t>
      </w:r>
      <w:r w:rsidRPr="00D95C2E">
        <w:t>7 GHz auction, the auction manager must notify each bidder of:</w:t>
      </w:r>
    </w:p>
    <w:p w14:paraId="1C0F61DA" w14:textId="77777777" w:rsidR="00F02FA9" w:rsidRPr="00D95C2E" w:rsidRDefault="00F02FA9" w:rsidP="00F02FA9">
      <w:pPr>
        <w:pStyle w:val="paragraph"/>
      </w:pPr>
      <w:r w:rsidRPr="00D95C2E">
        <w:tab/>
        <w:t>(a)</w:t>
      </w:r>
      <w:r w:rsidRPr="00D95C2E">
        <w:tab/>
        <w:t>the start date and start time, and duration, of the pre</w:t>
      </w:r>
      <w:r w:rsidR="00D95C2E">
        <w:noBreakHyphen/>
      </w:r>
      <w:r w:rsidRPr="00D95C2E">
        <w:t>bidding round of the primary stage of the 3</w:t>
      </w:r>
      <w:r w:rsidR="005E6A38" w:rsidRPr="00D95C2E">
        <w:t>.</w:t>
      </w:r>
      <w:r w:rsidRPr="00D95C2E">
        <w:t>7 GHz auction; and</w:t>
      </w:r>
    </w:p>
    <w:p w14:paraId="1529B719" w14:textId="77777777" w:rsidR="00F02FA9" w:rsidRPr="00D95C2E" w:rsidRDefault="00F02FA9" w:rsidP="00F02FA9">
      <w:pPr>
        <w:pStyle w:val="paragraph"/>
      </w:pPr>
      <w:r w:rsidRPr="00D95C2E">
        <w:tab/>
        <w:t>(b)</w:t>
      </w:r>
      <w:r w:rsidRPr="00D95C2E">
        <w:tab/>
        <w:t>the start date and start time of the first clock round of the primary stage of the 3</w:t>
      </w:r>
      <w:r w:rsidR="005E6A38" w:rsidRPr="00D95C2E">
        <w:t>.</w:t>
      </w:r>
      <w:r w:rsidRPr="00D95C2E">
        <w:t>7 GHz auction</w:t>
      </w:r>
      <w:r w:rsidR="005E6A38" w:rsidRPr="00D95C2E">
        <w:t>.</w:t>
      </w:r>
    </w:p>
    <w:p w14:paraId="7C61F7D2" w14:textId="77777777" w:rsidR="00F02FA9" w:rsidRPr="00D95C2E" w:rsidRDefault="00F02FA9" w:rsidP="00F02FA9">
      <w:pPr>
        <w:pStyle w:val="SubsectionHead"/>
      </w:pPr>
      <w:r w:rsidRPr="00D95C2E">
        <w:t xml:space="preserve">The </w:t>
      </w:r>
      <w:proofErr w:type="spellStart"/>
      <w:r w:rsidRPr="00D95C2E">
        <w:t>ACMA</w:t>
      </w:r>
      <w:proofErr w:type="spellEnd"/>
      <w:r w:rsidRPr="00D95C2E">
        <w:t xml:space="preserve"> may vary start date and start time</w:t>
      </w:r>
    </w:p>
    <w:p w14:paraId="556D26E7" w14:textId="77777777" w:rsidR="00F02FA9" w:rsidRPr="00D95C2E" w:rsidRDefault="00F02FA9" w:rsidP="00F02FA9">
      <w:pPr>
        <w:pStyle w:val="subsection"/>
      </w:pPr>
      <w:r w:rsidRPr="00D95C2E">
        <w:tab/>
        <w:t>(3)</w:t>
      </w:r>
      <w:r w:rsidRPr="00D95C2E">
        <w:tab/>
        <w:t>Not less than 2 working days before the start date and start time of the pre</w:t>
      </w:r>
      <w:r w:rsidR="00D95C2E">
        <w:noBreakHyphen/>
      </w:r>
      <w:r w:rsidRPr="00D95C2E">
        <w:t>bidding round of the primary stage of the 3</w:t>
      </w:r>
      <w:r w:rsidR="005E6A38" w:rsidRPr="00D95C2E">
        <w:t>.</w:t>
      </w:r>
      <w:r w:rsidRPr="00D95C2E">
        <w:t xml:space="preserve">7 GHz auction, the </w:t>
      </w:r>
      <w:proofErr w:type="spellStart"/>
      <w:r w:rsidRPr="00D95C2E">
        <w:t>ACMA</w:t>
      </w:r>
      <w:proofErr w:type="spellEnd"/>
      <w:r w:rsidRPr="00D95C2E">
        <w:t xml:space="preserve"> may:</w:t>
      </w:r>
    </w:p>
    <w:p w14:paraId="577A503F" w14:textId="77777777" w:rsidR="00F02FA9" w:rsidRPr="00D95C2E" w:rsidRDefault="00F02FA9" w:rsidP="00F02FA9">
      <w:pPr>
        <w:pStyle w:val="paragraph"/>
      </w:pPr>
      <w:r w:rsidRPr="00D95C2E">
        <w:tab/>
        <w:t>(a)</w:t>
      </w:r>
      <w:r w:rsidRPr="00D95C2E">
        <w:tab/>
        <w:t>vary the start date and start time of the first clock round of the primary stage of the 3</w:t>
      </w:r>
      <w:r w:rsidR="005E6A38" w:rsidRPr="00D95C2E">
        <w:t>.</w:t>
      </w:r>
      <w:r w:rsidRPr="00D95C2E">
        <w:t xml:space="preserve">7 GHz auction to a date that is at least 10 working days later than the date set under </w:t>
      </w:r>
      <w:r w:rsidR="003D3442" w:rsidRPr="00D95C2E">
        <w:t>paragraph (</w:t>
      </w:r>
      <w:r w:rsidRPr="00D95C2E">
        <w:t>1)(a); and</w:t>
      </w:r>
    </w:p>
    <w:p w14:paraId="0A65630C" w14:textId="77777777" w:rsidR="00F02FA9" w:rsidRPr="00D95C2E" w:rsidRDefault="00F02FA9" w:rsidP="00F02FA9">
      <w:pPr>
        <w:pStyle w:val="paragraph"/>
      </w:pPr>
      <w:r w:rsidRPr="00D95C2E">
        <w:tab/>
        <w:t>(b)</w:t>
      </w:r>
      <w:r w:rsidRPr="00D95C2E">
        <w:tab/>
        <w:t xml:space="preserve">set a period of at least 3 hours that falls within the 48 hours before the varied start date and start time of the first clock round of the primary stage of that auction as the </w:t>
      </w:r>
      <w:r w:rsidRPr="00D95C2E">
        <w:rPr>
          <w:bCs/>
          <w:iCs/>
        </w:rPr>
        <w:t>pre</w:t>
      </w:r>
      <w:r w:rsidR="00D95C2E">
        <w:rPr>
          <w:bCs/>
          <w:iCs/>
        </w:rPr>
        <w:noBreakHyphen/>
      </w:r>
      <w:r w:rsidRPr="00D95C2E">
        <w:rPr>
          <w:bCs/>
          <w:iCs/>
        </w:rPr>
        <w:t>bidding round</w:t>
      </w:r>
      <w:r w:rsidR="005E6A38" w:rsidRPr="00D95C2E">
        <w:t>.</w:t>
      </w:r>
    </w:p>
    <w:p w14:paraId="6E9574E2" w14:textId="77777777" w:rsidR="00F02FA9" w:rsidRPr="00D95C2E" w:rsidRDefault="00F02FA9" w:rsidP="00F02FA9">
      <w:pPr>
        <w:pStyle w:val="subsection"/>
      </w:pPr>
      <w:r w:rsidRPr="00D95C2E">
        <w:tab/>
        <w:t>(4)</w:t>
      </w:r>
      <w:r w:rsidRPr="00D95C2E">
        <w:tab/>
        <w:t xml:space="preserve">If the </w:t>
      </w:r>
      <w:proofErr w:type="spellStart"/>
      <w:r w:rsidRPr="00D95C2E">
        <w:t>ACMA</w:t>
      </w:r>
      <w:proofErr w:type="spellEnd"/>
      <w:r w:rsidRPr="00D95C2E">
        <w:t xml:space="preserve"> varies the start date and start time under </w:t>
      </w:r>
      <w:r w:rsidR="003D3442" w:rsidRPr="00D95C2E">
        <w:t>subsection (</w:t>
      </w:r>
      <w:r w:rsidRPr="00D95C2E">
        <w:t>3), then at least 10 working days before the varied start date of the first clock round of the 3</w:t>
      </w:r>
      <w:r w:rsidR="005E6A38" w:rsidRPr="00D95C2E">
        <w:t>.</w:t>
      </w:r>
      <w:r w:rsidRPr="00D95C2E">
        <w:t>7 GHz auction, the auction manager must notify each bidder of:</w:t>
      </w:r>
    </w:p>
    <w:p w14:paraId="76B204C6" w14:textId="77777777" w:rsidR="00F02FA9" w:rsidRPr="00D95C2E" w:rsidRDefault="00F02FA9" w:rsidP="00F02FA9">
      <w:pPr>
        <w:pStyle w:val="paragraph"/>
      </w:pPr>
      <w:r w:rsidRPr="00D95C2E">
        <w:lastRenderedPageBreak/>
        <w:tab/>
        <w:t>(a)</w:t>
      </w:r>
      <w:r w:rsidRPr="00D95C2E">
        <w:tab/>
        <w:t>the new start date and new start time, and duration, of the pre</w:t>
      </w:r>
      <w:r w:rsidR="00D95C2E">
        <w:noBreakHyphen/>
      </w:r>
      <w:r w:rsidRPr="00D95C2E">
        <w:t>bidding round of the primary stage of the 3</w:t>
      </w:r>
      <w:r w:rsidR="005E6A38" w:rsidRPr="00D95C2E">
        <w:t>.</w:t>
      </w:r>
      <w:r w:rsidRPr="00D95C2E">
        <w:t>7 GHz auction; and</w:t>
      </w:r>
    </w:p>
    <w:p w14:paraId="266E17BE" w14:textId="77777777" w:rsidR="00F02FA9" w:rsidRPr="00D95C2E" w:rsidRDefault="00F02FA9" w:rsidP="00F02FA9">
      <w:pPr>
        <w:pStyle w:val="paragraph"/>
      </w:pPr>
      <w:r w:rsidRPr="00D95C2E">
        <w:tab/>
        <w:t>(b)</w:t>
      </w:r>
      <w:r w:rsidRPr="00D95C2E">
        <w:tab/>
        <w:t>the new start date and new start time of the first clock round of the primary stage of the 3</w:t>
      </w:r>
      <w:r w:rsidR="005E6A38" w:rsidRPr="00D95C2E">
        <w:t>.</w:t>
      </w:r>
      <w:r w:rsidRPr="00D95C2E">
        <w:t>7 GHz auction</w:t>
      </w:r>
      <w:r w:rsidR="005E6A38" w:rsidRPr="00D95C2E">
        <w:t>.</w:t>
      </w:r>
    </w:p>
    <w:p w14:paraId="68919895" w14:textId="77777777" w:rsidR="00F02FA9" w:rsidRPr="00D95C2E" w:rsidRDefault="00F02FA9" w:rsidP="00F02FA9">
      <w:pPr>
        <w:pStyle w:val="subsection"/>
      </w:pPr>
      <w:r w:rsidRPr="00D95C2E">
        <w:tab/>
        <w:t>(5)</w:t>
      </w:r>
      <w:r w:rsidRPr="00D95C2E">
        <w:tab/>
        <w:t xml:space="preserve">If the </w:t>
      </w:r>
      <w:proofErr w:type="spellStart"/>
      <w:r w:rsidRPr="00D95C2E">
        <w:t>ACMA</w:t>
      </w:r>
      <w:proofErr w:type="spellEnd"/>
      <w:r w:rsidRPr="00D95C2E">
        <w:t xml:space="preserve"> varies the start date and start time under </w:t>
      </w:r>
      <w:r w:rsidR="003D3442" w:rsidRPr="00D95C2E">
        <w:t>subsection (</w:t>
      </w:r>
      <w:r w:rsidRPr="00D95C2E">
        <w:t xml:space="preserve">3), the reference in that </w:t>
      </w:r>
      <w:r w:rsidR="003D3442" w:rsidRPr="00D95C2E">
        <w:t>subsection </w:t>
      </w:r>
      <w:r w:rsidRPr="00D95C2E">
        <w:t>to the start date and start time of the pre</w:t>
      </w:r>
      <w:r w:rsidR="00D95C2E">
        <w:noBreakHyphen/>
      </w:r>
      <w:r w:rsidRPr="00D95C2E">
        <w:t>bidding round of the primary stage of the 3</w:t>
      </w:r>
      <w:r w:rsidR="005E6A38" w:rsidRPr="00D95C2E">
        <w:t>.</w:t>
      </w:r>
      <w:r w:rsidRPr="00D95C2E">
        <w:t xml:space="preserve">7 GHz auction is taken to be a reference to that start date and start time as varied by the </w:t>
      </w:r>
      <w:proofErr w:type="spellStart"/>
      <w:r w:rsidRPr="00D95C2E">
        <w:t>ACMA</w:t>
      </w:r>
      <w:proofErr w:type="spellEnd"/>
      <w:r w:rsidR="005E6A38" w:rsidRPr="00D95C2E">
        <w:t>.</w:t>
      </w:r>
    </w:p>
    <w:p w14:paraId="34976DB0" w14:textId="77777777" w:rsidR="007B1328" w:rsidRPr="00D95C2E" w:rsidRDefault="005E6A38" w:rsidP="007B1328">
      <w:pPr>
        <w:pStyle w:val="ActHead5"/>
      </w:pPr>
      <w:bookmarkStart w:id="106" w:name="_Toc137195071"/>
      <w:r w:rsidRPr="00053CD9">
        <w:rPr>
          <w:rStyle w:val="CharSectno"/>
        </w:rPr>
        <w:t>77</w:t>
      </w:r>
      <w:r w:rsidR="007B1328" w:rsidRPr="00D95C2E">
        <w:t xml:space="preserve">  </w:t>
      </w:r>
      <w:r w:rsidR="00C3629A" w:rsidRPr="00D95C2E">
        <w:t>Results of the 3</w:t>
      </w:r>
      <w:r w:rsidRPr="00D95C2E">
        <w:t>.</w:t>
      </w:r>
      <w:r w:rsidR="00C3629A" w:rsidRPr="00D95C2E">
        <w:t>7 GHz auction</w:t>
      </w:r>
      <w:bookmarkEnd w:id="106"/>
    </w:p>
    <w:p w14:paraId="3057BF72" w14:textId="77777777" w:rsidR="00C3629A" w:rsidRPr="00D95C2E" w:rsidRDefault="00C3629A" w:rsidP="00C3629A">
      <w:pPr>
        <w:pStyle w:val="subsection"/>
      </w:pPr>
      <w:r w:rsidRPr="00D95C2E">
        <w:tab/>
      </w:r>
      <w:r w:rsidRPr="00D95C2E">
        <w:tab/>
        <w:t>After the end of the 3</w:t>
      </w:r>
      <w:r w:rsidR="005E6A38" w:rsidRPr="00D95C2E">
        <w:t>.</w:t>
      </w:r>
      <w:r w:rsidRPr="00D95C2E">
        <w:t>7 GHz auction and before the start of the pre</w:t>
      </w:r>
      <w:r w:rsidR="00D95C2E">
        <w:noBreakHyphen/>
      </w:r>
      <w:r w:rsidRPr="00D95C2E">
        <w:t>bidding round of the primary stage of the 3</w:t>
      </w:r>
      <w:r w:rsidR="005E6A38" w:rsidRPr="00D95C2E">
        <w:t>.</w:t>
      </w:r>
      <w:r w:rsidRPr="00D95C2E">
        <w:t xml:space="preserve">4 GHz auction, the </w:t>
      </w:r>
      <w:proofErr w:type="spellStart"/>
      <w:r w:rsidRPr="00D95C2E">
        <w:t>ACMA</w:t>
      </w:r>
      <w:proofErr w:type="spellEnd"/>
      <w:r w:rsidRPr="00D95C2E">
        <w:t xml:space="preserve"> must notify each bidder of the following:</w:t>
      </w:r>
    </w:p>
    <w:p w14:paraId="31584F55" w14:textId="77777777" w:rsidR="00C3629A" w:rsidRPr="00D95C2E" w:rsidRDefault="00C3629A" w:rsidP="00C3629A">
      <w:pPr>
        <w:pStyle w:val="paragraph"/>
      </w:pPr>
      <w:r w:rsidRPr="00D95C2E">
        <w:tab/>
        <w:t>(a)</w:t>
      </w:r>
      <w:r w:rsidRPr="00D95C2E">
        <w:tab/>
        <w:t>the names of the winning bidders in the 3</w:t>
      </w:r>
      <w:r w:rsidR="005E6A38" w:rsidRPr="00D95C2E">
        <w:t>.</w:t>
      </w:r>
      <w:r w:rsidRPr="00D95C2E">
        <w:t>7</w:t>
      </w:r>
      <w:r w:rsidR="00FD79AB" w:rsidRPr="00D95C2E">
        <w:t xml:space="preserve"> </w:t>
      </w:r>
      <w:r w:rsidRPr="00D95C2E">
        <w:t>GHz auction;</w:t>
      </w:r>
    </w:p>
    <w:p w14:paraId="23E83E55" w14:textId="77777777" w:rsidR="00C3629A" w:rsidRPr="00D95C2E" w:rsidRDefault="00C3629A" w:rsidP="00C3629A">
      <w:pPr>
        <w:pStyle w:val="paragraph"/>
      </w:pPr>
      <w:r w:rsidRPr="00D95C2E">
        <w:tab/>
        <w:t>(b)</w:t>
      </w:r>
      <w:r w:rsidRPr="00D95C2E">
        <w:tab/>
        <w:t>the number of lots of each product allocated to each winning bidder in the 3</w:t>
      </w:r>
      <w:r w:rsidR="005E6A38" w:rsidRPr="00D95C2E">
        <w:t>.</w:t>
      </w:r>
      <w:r w:rsidRPr="00D95C2E">
        <w:t>7 GHz auction;</w:t>
      </w:r>
    </w:p>
    <w:p w14:paraId="1FABFD2D" w14:textId="77777777" w:rsidR="00C3629A" w:rsidRPr="00D95C2E" w:rsidRDefault="00C3629A" w:rsidP="00C3629A">
      <w:pPr>
        <w:pStyle w:val="paragraph"/>
      </w:pPr>
      <w:r w:rsidRPr="00D95C2E">
        <w:tab/>
        <w:t>(c)</w:t>
      </w:r>
      <w:r w:rsidRPr="00D95C2E">
        <w:tab/>
        <w:t>the frequency ranges assigned to those lots;</w:t>
      </w:r>
    </w:p>
    <w:p w14:paraId="241C66F7" w14:textId="77777777" w:rsidR="00C3629A" w:rsidRPr="00D95C2E" w:rsidRDefault="00C3629A" w:rsidP="00C3629A">
      <w:pPr>
        <w:pStyle w:val="paragraph"/>
      </w:pPr>
      <w:r w:rsidRPr="00D95C2E">
        <w:tab/>
        <w:t>(d)</w:t>
      </w:r>
      <w:r w:rsidRPr="00D95C2E">
        <w:tab/>
        <w:t>the winning price paid, or to be paid, by each winning bidder in the 3</w:t>
      </w:r>
      <w:r w:rsidR="005E6A38" w:rsidRPr="00D95C2E">
        <w:t>.</w:t>
      </w:r>
      <w:r w:rsidRPr="00D95C2E">
        <w:t>7 GHz auction</w:t>
      </w:r>
      <w:r w:rsidR="00552AEA" w:rsidRPr="00D95C2E">
        <w:t>;</w:t>
      </w:r>
    </w:p>
    <w:p w14:paraId="70A6CD5F" w14:textId="77777777" w:rsidR="00552AEA" w:rsidRPr="00D95C2E" w:rsidRDefault="00552AEA" w:rsidP="00552AEA">
      <w:pPr>
        <w:pStyle w:val="paragraph"/>
      </w:pPr>
      <w:r w:rsidRPr="00D95C2E">
        <w:tab/>
        <w:t>(e)</w:t>
      </w:r>
      <w:r w:rsidRPr="00D95C2E">
        <w:tab/>
        <w:t>the posted price of the lots of each product in the final clock round of the 3.7 GHz auction;</w:t>
      </w:r>
    </w:p>
    <w:p w14:paraId="4A21A5D4" w14:textId="77777777" w:rsidR="00552AEA" w:rsidRPr="00D95C2E" w:rsidRDefault="00552AEA" w:rsidP="00552AEA">
      <w:pPr>
        <w:pStyle w:val="paragraph"/>
      </w:pPr>
      <w:r w:rsidRPr="00D95C2E">
        <w:tab/>
        <w:t>(f)</w:t>
      </w:r>
      <w:r w:rsidRPr="00D95C2E">
        <w:tab/>
        <w:t>the residual price of each residual lot in the secondary stage (if any) of the 3.7 GHz auction.</w:t>
      </w:r>
    </w:p>
    <w:p w14:paraId="07E39AA6" w14:textId="77777777" w:rsidR="00F02FA9" w:rsidRPr="00D95C2E" w:rsidRDefault="002D180D" w:rsidP="007869B2">
      <w:pPr>
        <w:pStyle w:val="ActHead3"/>
        <w:pageBreakBefore/>
      </w:pPr>
      <w:bookmarkStart w:id="107" w:name="_Toc137195072"/>
      <w:r w:rsidRPr="00053CD9">
        <w:rPr>
          <w:rStyle w:val="CharDivNo"/>
        </w:rPr>
        <w:lastRenderedPageBreak/>
        <w:t>Division 5</w:t>
      </w:r>
      <w:r w:rsidR="00F02FA9" w:rsidRPr="00D95C2E">
        <w:t>—</w:t>
      </w:r>
      <w:r w:rsidR="00F02FA9" w:rsidRPr="00053CD9">
        <w:rPr>
          <w:rStyle w:val="CharDivText"/>
        </w:rPr>
        <w:t>Procedures relating to the 3</w:t>
      </w:r>
      <w:r w:rsidR="005E6A38" w:rsidRPr="00053CD9">
        <w:rPr>
          <w:rStyle w:val="CharDivText"/>
        </w:rPr>
        <w:t>.</w:t>
      </w:r>
      <w:r w:rsidR="00F02FA9" w:rsidRPr="00053CD9">
        <w:rPr>
          <w:rStyle w:val="CharDivText"/>
        </w:rPr>
        <w:t>4 GHz auction</w:t>
      </w:r>
      <w:bookmarkEnd w:id="107"/>
    </w:p>
    <w:p w14:paraId="41B0839C" w14:textId="77777777" w:rsidR="00F02FA9" w:rsidRPr="00D95C2E" w:rsidRDefault="005E6A38" w:rsidP="00F02FA9">
      <w:pPr>
        <w:pStyle w:val="ActHead5"/>
      </w:pPr>
      <w:bookmarkStart w:id="108" w:name="_Toc137195073"/>
      <w:r w:rsidRPr="00053CD9">
        <w:rPr>
          <w:rStyle w:val="CharSectno"/>
        </w:rPr>
        <w:t>78</w:t>
      </w:r>
      <w:r w:rsidR="00F02FA9" w:rsidRPr="00D95C2E">
        <w:t xml:space="preserve">  Recalculation of unused allocation limit</w:t>
      </w:r>
      <w:bookmarkEnd w:id="108"/>
    </w:p>
    <w:p w14:paraId="2BB5BF15" w14:textId="77777777" w:rsidR="00F02FA9" w:rsidRPr="00D95C2E" w:rsidRDefault="00F02FA9" w:rsidP="00F02FA9">
      <w:pPr>
        <w:pStyle w:val="subsection"/>
      </w:pPr>
      <w:r w:rsidRPr="00D95C2E">
        <w:tab/>
        <w:t>(1)</w:t>
      </w:r>
      <w:r w:rsidRPr="00D95C2E">
        <w:tab/>
        <w:t>This section applies in relation to a bidder who is:</w:t>
      </w:r>
    </w:p>
    <w:p w14:paraId="76704013" w14:textId="77777777" w:rsidR="00F02FA9" w:rsidRPr="00D95C2E" w:rsidRDefault="00F02FA9" w:rsidP="00F02FA9">
      <w:pPr>
        <w:pStyle w:val="paragraph"/>
      </w:pPr>
      <w:r w:rsidRPr="00D95C2E">
        <w:tab/>
        <w:t>(a)</w:t>
      </w:r>
      <w:r w:rsidRPr="00D95C2E">
        <w:tab/>
        <w:t>the primary winner or secondary winner for a lot of a product in the 3</w:t>
      </w:r>
      <w:r w:rsidR="005E6A38" w:rsidRPr="00D95C2E">
        <w:t>.</w:t>
      </w:r>
      <w:r w:rsidRPr="00D95C2E">
        <w:t>7 GHz auction; or</w:t>
      </w:r>
    </w:p>
    <w:p w14:paraId="4B5702A0" w14:textId="77777777" w:rsidR="00F02FA9" w:rsidRPr="00D95C2E" w:rsidRDefault="00F02FA9" w:rsidP="00F02FA9">
      <w:pPr>
        <w:pStyle w:val="paragraph"/>
      </w:pPr>
      <w:r w:rsidRPr="00D95C2E">
        <w:tab/>
        <w:t>(b)</w:t>
      </w:r>
      <w:r w:rsidRPr="00D95C2E">
        <w:tab/>
        <w:t>affiliated with a primary winner or secondary winner for a lot of a product in the 3</w:t>
      </w:r>
      <w:r w:rsidR="005E6A38" w:rsidRPr="00D95C2E">
        <w:t>.</w:t>
      </w:r>
      <w:r w:rsidRPr="00D95C2E">
        <w:t>7 GHz auction</w:t>
      </w:r>
      <w:r w:rsidR="005E6A38" w:rsidRPr="00D95C2E">
        <w:t>.</w:t>
      </w:r>
    </w:p>
    <w:p w14:paraId="640C995A" w14:textId="77777777" w:rsidR="00F02FA9" w:rsidRPr="00D95C2E" w:rsidRDefault="00F02FA9" w:rsidP="00F02FA9">
      <w:pPr>
        <w:pStyle w:val="subsection"/>
        <w:rPr>
          <w:i/>
        </w:rPr>
      </w:pPr>
      <w:r w:rsidRPr="00D95C2E">
        <w:tab/>
        <w:t>(2)</w:t>
      </w:r>
      <w:r w:rsidRPr="00D95C2E">
        <w:tab/>
        <w:t>After the end of the 3</w:t>
      </w:r>
      <w:r w:rsidR="005E6A38" w:rsidRPr="00D95C2E">
        <w:t>.</w:t>
      </w:r>
      <w:r w:rsidRPr="00D95C2E">
        <w:t xml:space="preserve">7 GHz auction, the </w:t>
      </w:r>
      <w:proofErr w:type="spellStart"/>
      <w:r w:rsidRPr="00D95C2E">
        <w:t>ACMA</w:t>
      </w:r>
      <w:proofErr w:type="spellEnd"/>
      <w:r w:rsidRPr="00D95C2E">
        <w:t xml:space="preserve"> must determine the unused allocation limit (see </w:t>
      </w:r>
      <w:r w:rsidR="003D3442" w:rsidRPr="00D95C2E">
        <w:t>sections 1</w:t>
      </w:r>
      <w:r w:rsidR="005E6A38" w:rsidRPr="00D95C2E">
        <w:t>5</w:t>
      </w:r>
      <w:r w:rsidRPr="00D95C2E">
        <w:t xml:space="preserve"> and </w:t>
      </w:r>
      <w:r w:rsidR="005E6A38" w:rsidRPr="00D95C2E">
        <w:t>73</w:t>
      </w:r>
      <w:r w:rsidRPr="00D95C2E">
        <w:t xml:space="preserve">) for the bidder </w:t>
      </w:r>
      <w:r w:rsidR="008E0FE3" w:rsidRPr="00D95C2E">
        <w:t>for the 3</w:t>
      </w:r>
      <w:r w:rsidR="005E6A38" w:rsidRPr="00D95C2E">
        <w:t>.</w:t>
      </w:r>
      <w:r w:rsidR="008E0FE3" w:rsidRPr="00D95C2E">
        <w:t xml:space="preserve">4 GHz auction </w:t>
      </w:r>
      <w:r w:rsidRPr="00D95C2E">
        <w:t>for each metropolitan product or regional product that will be available in th</w:t>
      </w:r>
      <w:r w:rsidR="008E0FE3" w:rsidRPr="00D95C2E">
        <w:t>at</w:t>
      </w:r>
      <w:r w:rsidRPr="00D95C2E">
        <w:t xml:space="preserve"> auction</w:t>
      </w:r>
      <w:r w:rsidR="005E6A38" w:rsidRPr="00D95C2E">
        <w:rPr>
          <w:i/>
        </w:rPr>
        <w:t>.</w:t>
      </w:r>
    </w:p>
    <w:p w14:paraId="5263FABE" w14:textId="77777777" w:rsidR="00F02FA9" w:rsidRPr="00D95C2E" w:rsidRDefault="00F02FA9" w:rsidP="00F02FA9">
      <w:pPr>
        <w:pStyle w:val="notetext"/>
      </w:pPr>
      <w:r w:rsidRPr="00D95C2E">
        <w:t>Note</w:t>
      </w:r>
      <w:r w:rsidR="00F664C7" w:rsidRPr="00D95C2E">
        <w:t xml:space="preserve"> 1</w:t>
      </w:r>
      <w:r w:rsidRPr="00D95C2E">
        <w:t>:</w:t>
      </w:r>
      <w:r w:rsidRPr="00D95C2E">
        <w:tab/>
        <w:t>The unused allocation limit must take into account the outcome of the 3</w:t>
      </w:r>
      <w:r w:rsidR="005E6A38" w:rsidRPr="00D95C2E">
        <w:t>.</w:t>
      </w:r>
      <w:r w:rsidRPr="00D95C2E">
        <w:t xml:space="preserve">7 GHz auction: see </w:t>
      </w:r>
      <w:r w:rsidR="003D3442" w:rsidRPr="00D95C2E">
        <w:t>subparagraph 1</w:t>
      </w:r>
      <w:r w:rsidR="003827B5" w:rsidRPr="00D95C2E">
        <w:t xml:space="preserve">2(4)(b)(ii) and </w:t>
      </w:r>
      <w:r w:rsidR="003D3442" w:rsidRPr="00D95C2E">
        <w:t>subsection 1</w:t>
      </w:r>
      <w:r w:rsidR="005E6A38" w:rsidRPr="00D95C2E">
        <w:t>5</w:t>
      </w:r>
      <w:r w:rsidRPr="00D95C2E">
        <w:t>(</w:t>
      </w:r>
      <w:r w:rsidR="003827B5" w:rsidRPr="00D95C2E">
        <w:t>2</w:t>
      </w:r>
      <w:r w:rsidRPr="00D95C2E">
        <w:t>)</w:t>
      </w:r>
      <w:r w:rsidR="005E6A38" w:rsidRPr="00D95C2E">
        <w:t>.</w:t>
      </w:r>
    </w:p>
    <w:p w14:paraId="60973E30" w14:textId="77777777" w:rsidR="00F02FA9" w:rsidRPr="00D95C2E" w:rsidRDefault="00F02FA9" w:rsidP="00F02FA9">
      <w:pPr>
        <w:pStyle w:val="notetext"/>
      </w:pPr>
      <w:r w:rsidRPr="00D95C2E">
        <w:t>Note</w:t>
      </w:r>
      <w:r w:rsidR="00F664C7" w:rsidRPr="00D95C2E">
        <w:t xml:space="preserve"> 2</w:t>
      </w:r>
      <w:r w:rsidRPr="00D95C2E">
        <w:t>:</w:t>
      </w:r>
      <w:r w:rsidRPr="00D95C2E">
        <w:tab/>
        <w:t xml:space="preserve">The unused allocation limit is affected by affiliations between auctions: see </w:t>
      </w:r>
      <w:r w:rsidR="003D3442" w:rsidRPr="00D95C2E">
        <w:t>section 7</w:t>
      </w:r>
      <w:r w:rsidR="005E6A38" w:rsidRPr="00D95C2E">
        <w:t>3.</w:t>
      </w:r>
    </w:p>
    <w:p w14:paraId="2539983F" w14:textId="77777777" w:rsidR="00F02FA9" w:rsidRPr="00D95C2E" w:rsidRDefault="00F02FA9" w:rsidP="00F02FA9">
      <w:pPr>
        <w:pStyle w:val="subsection"/>
      </w:pPr>
      <w:r w:rsidRPr="00D95C2E">
        <w:tab/>
        <w:t>(3)</w:t>
      </w:r>
      <w:r w:rsidRPr="00D95C2E">
        <w:tab/>
        <w:t>At least 3 working days before the start of the pre</w:t>
      </w:r>
      <w:r w:rsidR="00D95C2E">
        <w:noBreakHyphen/>
      </w:r>
      <w:r w:rsidRPr="00D95C2E">
        <w:t>bidding round of the primary stage of the 3</w:t>
      </w:r>
      <w:r w:rsidR="005E6A38" w:rsidRPr="00D95C2E">
        <w:t>.</w:t>
      </w:r>
      <w:r w:rsidRPr="00D95C2E">
        <w:t xml:space="preserve">4 GHz auction, the </w:t>
      </w:r>
      <w:proofErr w:type="spellStart"/>
      <w:r w:rsidRPr="00D95C2E">
        <w:t>ACMA</w:t>
      </w:r>
      <w:proofErr w:type="spellEnd"/>
      <w:r w:rsidRPr="00D95C2E">
        <w:t xml:space="preserve"> must notify the bidder of its unused allocation limit for each such product</w:t>
      </w:r>
      <w:r w:rsidR="003827B5" w:rsidRPr="00D95C2E">
        <w:t xml:space="preserve"> for the 3.4 GHz auction</w:t>
      </w:r>
      <w:r w:rsidR="005E6A38" w:rsidRPr="00D95C2E">
        <w:t>.</w:t>
      </w:r>
    </w:p>
    <w:p w14:paraId="2D927670" w14:textId="77777777" w:rsidR="00F02FA9" w:rsidRPr="00D95C2E" w:rsidRDefault="005E6A38" w:rsidP="00F02FA9">
      <w:pPr>
        <w:pStyle w:val="ActHead5"/>
      </w:pPr>
      <w:bookmarkStart w:id="109" w:name="_Toc137195074"/>
      <w:r w:rsidRPr="00053CD9">
        <w:rPr>
          <w:rStyle w:val="CharSectno"/>
        </w:rPr>
        <w:t>79</w:t>
      </w:r>
      <w:r w:rsidR="00F02FA9" w:rsidRPr="00D95C2E">
        <w:t xml:space="preserve">  Recalculation of eligibility points</w:t>
      </w:r>
      <w:bookmarkEnd w:id="109"/>
    </w:p>
    <w:p w14:paraId="66D68073" w14:textId="77777777" w:rsidR="00F02FA9" w:rsidRPr="00D95C2E" w:rsidRDefault="00F02FA9" w:rsidP="00F02FA9">
      <w:pPr>
        <w:pStyle w:val="subsection"/>
      </w:pPr>
      <w:r w:rsidRPr="00D95C2E">
        <w:tab/>
        <w:t>(1)</w:t>
      </w:r>
      <w:r w:rsidRPr="00D95C2E">
        <w:tab/>
        <w:t>This section applies in relation to a bidder who is the primary winner or secondary winner for a lot of a product in the 3</w:t>
      </w:r>
      <w:r w:rsidR="005E6A38" w:rsidRPr="00D95C2E">
        <w:t>.</w:t>
      </w:r>
      <w:r w:rsidRPr="00D95C2E">
        <w:t>7 GHz auction</w:t>
      </w:r>
      <w:r w:rsidR="005E6A38" w:rsidRPr="00D95C2E">
        <w:t>.</w:t>
      </w:r>
    </w:p>
    <w:p w14:paraId="4E0AACD8" w14:textId="77777777" w:rsidR="00F02FA9" w:rsidRPr="00D95C2E" w:rsidRDefault="00F02FA9" w:rsidP="00F02FA9">
      <w:pPr>
        <w:pStyle w:val="subsection"/>
      </w:pPr>
      <w:r w:rsidRPr="00D95C2E">
        <w:tab/>
        <w:t>(2)</w:t>
      </w:r>
      <w:r w:rsidRPr="00D95C2E">
        <w:tab/>
        <w:t>After the end of the 3</w:t>
      </w:r>
      <w:r w:rsidR="005E6A38" w:rsidRPr="00D95C2E">
        <w:t>.</w:t>
      </w:r>
      <w:r w:rsidRPr="00D95C2E">
        <w:t xml:space="preserve">7 GHz auction, the </w:t>
      </w:r>
      <w:proofErr w:type="spellStart"/>
      <w:r w:rsidRPr="00D95C2E">
        <w:t>ACMA</w:t>
      </w:r>
      <w:proofErr w:type="spellEnd"/>
      <w:r w:rsidRPr="00D95C2E">
        <w:t xml:space="preserve"> must calculate the bidder’s eligibility points as at the time immediately before the start of the 3</w:t>
      </w:r>
      <w:r w:rsidR="005E6A38" w:rsidRPr="00D95C2E">
        <w:t>.</w:t>
      </w:r>
      <w:r w:rsidRPr="00D95C2E">
        <w:t xml:space="preserve">4 GHz auction (see item 4 of </w:t>
      </w:r>
      <w:r w:rsidR="00BE6FEC" w:rsidRPr="00D95C2E">
        <w:t xml:space="preserve">the table in </w:t>
      </w:r>
      <w:r w:rsidR="003D3442" w:rsidRPr="00D95C2E">
        <w:t>section 1</w:t>
      </w:r>
      <w:r w:rsidR="005E6A38" w:rsidRPr="00D95C2E">
        <w:t>04</w:t>
      </w:r>
      <w:r w:rsidRPr="00D95C2E">
        <w:t>)</w:t>
      </w:r>
      <w:r w:rsidR="005E6A38" w:rsidRPr="00D95C2E">
        <w:t>.</w:t>
      </w:r>
    </w:p>
    <w:p w14:paraId="0A95B7FC" w14:textId="77777777" w:rsidR="00F02FA9" w:rsidRPr="00D95C2E" w:rsidRDefault="00F02FA9" w:rsidP="00F02FA9">
      <w:pPr>
        <w:pStyle w:val="subsection"/>
      </w:pPr>
      <w:r w:rsidRPr="00D95C2E">
        <w:tab/>
        <w:t>(3)</w:t>
      </w:r>
      <w:r w:rsidRPr="00D95C2E">
        <w:tab/>
        <w:t>At least 3 working days before the start of the pre</w:t>
      </w:r>
      <w:r w:rsidR="00D95C2E">
        <w:noBreakHyphen/>
      </w:r>
      <w:r w:rsidRPr="00D95C2E">
        <w:t>bidding round of the primary stage of the 3</w:t>
      </w:r>
      <w:r w:rsidR="005E6A38" w:rsidRPr="00D95C2E">
        <w:t>.</w:t>
      </w:r>
      <w:r w:rsidRPr="00D95C2E">
        <w:t xml:space="preserve">4 GHz auction, the </w:t>
      </w:r>
      <w:proofErr w:type="spellStart"/>
      <w:r w:rsidRPr="00D95C2E">
        <w:t>ACMA</w:t>
      </w:r>
      <w:proofErr w:type="spellEnd"/>
      <w:r w:rsidRPr="00D95C2E">
        <w:t xml:space="preserve"> must notify the bidder of the number of eligibility points calculated</w:t>
      </w:r>
      <w:r w:rsidR="005E6A38" w:rsidRPr="00D95C2E">
        <w:t>.</w:t>
      </w:r>
    </w:p>
    <w:p w14:paraId="2CBFE609" w14:textId="77777777" w:rsidR="00F02FA9" w:rsidRPr="00D95C2E" w:rsidRDefault="005E6A38" w:rsidP="00F02FA9">
      <w:pPr>
        <w:pStyle w:val="ActHead5"/>
      </w:pPr>
      <w:bookmarkStart w:id="110" w:name="_Toc137195075"/>
      <w:r w:rsidRPr="00053CD9">
        <w:rPr>
          <w:rStyle w:val="CharSectno"/>
        </w:rPr>
        <w:t>80</w:t>
      </w:r>
      <w:r w:rsidR="00F02FA9" w:rsidRPr="00D95C2E">
        <w:t xml:space="preserve">  Updating the register</w:t>
      </w:r>
      <w:bookmarkEnd w:id="110"/>
    </w:p>
    <w:p w14:paraId="58E8B68B" w14:textId="77777777" w:rsidR="00F02FA9" w:rsidRPr="00D95C2E" w:rsidRDefault="00F02FA9" w:rsidP="00F02FA9">
      <w:pPr>
        <w:pStyle w:val="subsection"/>
      </w:pPr>
      <w:r w:rsidRPr="00D95C2E">
        <w:tab/>
      </w:r>
      <w:r w:rsidRPr="00D95C2E">
        <w:tab/>
        <w:t>Before the start of the 3</w:t>
      </w:r>
      <w:r w:rsidR="005E6A38" w:rsidRPr="00D95C2E">
        <w:t>.</w:t>
      </w:r>
      <w:r w:rsidRPr="00D95C2E">
        <w:t xml:space="preserve">4 GHz auction, the </w:t>
      </w:r>
      <w:proofErr w:type="spellStart"/>
      <w:r w:rsidRPr="00D95C2E">
        <w:t>ACMA</w:t>
      </w:r>
      <w:proofErr w:type="spellEnd"/>
      <w:r w:rsidRPr="00D95C2E">
        <w:t xml:space="preserve"> must update the register of bidders maintained under </w:t>
      </w:r>
      <w:r w:rsidR="003D3442" w:rsidRPr="00D95C2E">
        <w:t>section 5</w:t>
      </w:r>
      <w:r w:rsidR="005E6A38" w:rsidRPr="00D95C2E">
        <w:t>5</w:t>
      </w:r>
      <w:r w:rsidRPr="00D95C2E">
        <w:t xml:space="preserve"> with the following information:</w:t>
      </w:r>
    </w:p>
    <w:p w14:paraId="72AFD313" w14:textId="77777777" w:rsidR="00F02FA9" w:rsidRPr="00D95C2E" w:rsidRDefault="00F02FA9" w:rsidP="00F02FA9">
      <w:pPr>
        <w:pStyle w:val="paragraph"/>
      </w:pPr>
      <w:r w:rsidRPr="00D95C2E">
        <w:tab/>
        <w:t>(a)</w:t>
      </w:r>
      <w:r w:rsidRPr="00D95C2E">
        <w:tab/>
        <w:t>the number of eligibility points the bidder has as at the time immediately before the start of the 3</w:t>
      </w:r>
      <w:r w:rsidR="005E6A38" w:rsidRPr="00D95C2E">
        <w:t>.</w:t>
      </w:r>
      <w:r w:rsidRPr="00D95C2E">
        <w:t>4 GHz auction;</w:t>
      </w:r>
    </w:p>
    <w:p w14:paraId="5E418546" w14:textId="77777777" w:rsidR="00F02FA9" w:rsidRPr="00D95C2E" w:rsidRDefault="00F02FA9" w:rsidP="00F02FA9">
      <w:pPr>
        <w:pStyle w:val="paragraph"/>
      </w:pPr>
      <w:r w:rsidRPr="00D95C2E">
        <w:tab/>
        <w:t>(b)</w:t>
      </w:r>
      <w:r w:rsidRPr="00D95C2E">
        <w:tab/>
        <w:t xml:space="preserve">the bidder’s updated unused allocation limit for each </w:t>
      </w:r>
      <w:r w:rsidR="00F664C7" w:rsidRPr="00D95C2E">
        <w:t>metropolitan</w:t>
      </w:r>
      <w:r w:rsidRPr="00D95C2E">
        <w:t xml:space="preserve"> product and each </w:t>
      </w:r>
      <w:r w:rsidR="00F664C7" w:rsidRPr="00D95C2E">
        <w:t xml:space="preserve">regional </w:t>
      </w:r>
      <w:r w:rsidRPr="00D95C2E">
        <w:t>product available in the 3</w:t>
      </w:r>
      <w:r w:rsidR="005E6A38" w:rsidRPr="00D95C2E">
        <w:t>.</w:t>
      </w:r>
      <w:r w:rsidRPr="00D95C2E">
        <w:t>4 GHz auction;</w:t>
      </w:r>
    </w:p>
    <w:p w14:paraId="12A2B48F" w14:textId="77777777" w:rsidR="00F02FA9" w:rsidRPr="00D95C2E" w:rsidRDefault="00F02FA9" w:rsidP="00F02FA9">
      <w:pPr>
        <w:pStyle w:val="paragraph"/>
      </w:pPr>
      <w:r w:rsidRPr="00D95C2E">
        <w:tab/>
        <w:t>(c)</w:t>
      </w:r>
      <w:r w:rsidRPr="00D95C2E">
        <w:tab/>
        <w:t>any other information contained in the register that requires updating</w:t>
      </w:r>
      <w:r w:rsidR="005E6A38" w:rsidRPr="00D95C2E">
        <w:t>.</w:t>
      </w:r>
    </w:p>
    <w:p w14:paraId="06F59B88" w14:textId="77777777" w:rsidR="00F02FA9" w:rsidRPr="00D95C2E" w:rsidRDefault="005E6A38" w:rsidP="00F02FA9">
      <w:pPr>
        <w:pStyle w:val="ActHead5"/>
      </w:pPr>
      <w:bookmarkStart w:id="111" w:name="_Toc137195076"/>
      <w:r w:rsidRPr="00053CD9">
        <w:rPr>
          <w:rStyle w:val="CharSectno"/>
        </w:rPr>
        <w:t>81</w:t>
      </w:r>
      <w:r w:rsidR="00F02FA9" w:rsidRPr="00D95C2E">
        <w:t xml:space="preserve">  Scheduling of auction rounds</w:t>
      </w:r>
      <w:bookmarkEnd w:id="111"/>
    </w:p>
    <w:p w14:paraId="175C721F" w14:textId="77777777" w:rsidR="00F02FA9" w:rsidRPr="00D95C2E" w:rsidRDefault="00F02FA9" w:rsidP="00F02FA9">
      <w:pPr>
        <w:pStyle w:val="subsection"/>
      </w:pPr>
      <w:r w:rsidRPr="00D95C2E">
        <w:tab/>
        <w:t>(1)</w:t>
      </w:r>
      <w:r w:rsidRPr="00D95C2E">
        <w:tab/>
        <w:t>The rounds of the 3</w:t>
      </w:r>
      <w:r w:rsidR="005E6A38" w:rsidRPr="00D95C2E">
        <w:t>.</w:t>
      </w:r>
      <w:r w:rsidRPr="00D95C2E">
        <w:t>4 GHz auction for the primary stage, secondary stage</w:t>
      </w:r>
      <w:r w:rsidR="00E836CD" w:rsidRPr="00D95C2E">
        <w:t xml:space="preserve"> (if required)</w:t>
      </w:r>
      <w:r w:rsidRPr="00D95C2E">
        <w:t xml:space="preserve"> and assignment stage are to be scheduled in accordance with this instrument</w:t>
      </w:r>
      <w:r w:rsidR="005E6A38" w:rsidRPr="00D95C2E">
        <w:t>.</w:t>
      </w:r>
    </w:p>
    <w:p w14:paraId="5092CE33" w14:textId="77777777" w:rsidR="003827B5" w:rsidRPr="00D95C2E" w:rsidRDefault="003827B5" w:rsidP="003827B5">
      <w:pPr>
        <w:pStyle w:val="notetext"/>
      </w:pPr>
      <w:r w:rsidRPr="00D95C2E">
        <w:lastRenderedPageBreak/>
        <w:t>Note:</w:t>
      </w:r>
      <w:r w:rsidRPr="00D95C2E">
        <w:tab/>
        <w:t xml:space="preserve">The general rules for the conduct of the 3.7 GHz auction and the 3.4 GHz auction are in </w:t>
      </w:r>
      <w:r w:rsidR="003D3442" w:rsidRPr="00D95C2E">
        <w:t>Part 6</w:t>
      </w:r>
      <w:r w:rsidRPr="00D95C2E">
        <w:t xml:space="preserve"> of this instrument.</w:t>
      </w:r>
    </w:p>
    <w:p w14:paraId="2AFD6A8C" w14:textId="77777777" w:rsidR="00F02FA9" w:rsidRPr="00D95C2E" w:rsidRDefault="00F02FA9" w:rsidP="00F02FA9">
      <w:pPr>
        <w:pStyle w:val="subsection"/>
      </w:pPr>
      <w:r w:rsidRPr="00D95C2E">
        <w:tab/>
        <w:t>(2)</w:t>
      </w:r>
      <w:r w:rsidRPr="00D95C2E">
        <w:tab/>
        <w:t>The first clock round of the primary stage of the 3</w:t>
      </w:r>
      <w:r w:rsidR="005E6A38" w:rsidRPr="00D95C2E">
        <w:t>.</w:t>
      </w:r>
      <w:r w:rsidRPr="00D95C2E">
        <w:t xml:space="preserve">4 GHz auction starts on the date and time for that clock round set by the auction manager under </w:t>
      </w:r>
      <w:r w:rsidR="003D3442" w:rsidRPr="00D95C2E">
        <w:t>paragraph 8</w:t>
      </w:r>
      <w:r w:rsidR="005E6A38" w:rsidRPr="00D95C2E">
        <w:t>2</w:t>
      </w:r>
      <w:r w:rsidRPr="00D95C2E">
        <w:t>(1)(a)</w:t>
      </w:r>
      <w:r w:rsidR="005E6A38" w:rsidRPr="00D95C2E">
        <w:t>.</w:t>
      </w:r>
    </w:p>
    <w:p w14:paraId="56ED458A" w14:textId="77777777" w:rsidR="00F02FA9" w:rsidRPr="00D95C2E" w:rsidRDefault="005E6A38" w:rsidP="00F02FA9">
      <w:pPr>
        <w:pStyle w:val="ActHead5"/>
      </w:pPr>
      <w:bookmarkStart w:id="112" w:name="_Toc137195077"/>
      <w:r w:rsidRPr="00053CD9">
        <w:rPr>
          <w:rStyle w:val="CharSectno"/>
        </w:rPr>
        <w:t>82</w:t>
      </w:r>
      <w:r w:rsidR="00F02FA9" w:rsidRPr="00D95C2E">
        <w:t xml:space="preserve">  Pre</w:t>
      </w:r>
      <w:r w:rsidR="00D95C2E">
        <w:noBreakHyphen/>
      </w:r>
      <w:r w:rsidR="00F02FA9" w:rsidRPr="00D95C2E">
        <w:t>bidding round and first clock round of 3</w:t>
      </w:r>
      <w:r w:rsidRPr="00D95C2E">
        <w:t>.</w:t>
      </w:r>
      <w:r w:rsidR="00F02FA9" w:rsidRPr="00D95C2E">
        <w:t>4 GHz auction</w:t>
      </w:r>
      <w:bookmarkEnd w:id="112"/>
    </w:p>
    <w:p w14:paraId="6791A050" w14:textId="77777777" w:rsidR="00F02FA9" w:rsidRPr="00D95C2E" w:rsidRDefault="00F02FA9" w:rsidP="00F02FA9">
      <w:pPr>
        <w:pStyle w:val="subsection"/>
      </w:pPr>
      <w:r w:rsidRPr="00D95C2E">
        <w:tab/>
        <w:t>(1)</w:t>
      </w:r>
      <w:r w:rsidRPr="00D95C2E">
        <w:tab/>
        <w:t>After the completion of the assignment stage of the 3</w:t>
      </w:r>
      <w:r w:rsidR="005E6A38" w:rsidRPr="00D95C2E">
        <w:t>.</w:t>
      </w:r>
      <w:r w:rsidRPr="00D95C2E">
        <w:t>7 GHz auction, the auction manager must:</w:t>
      </w:r>
    </w:p>
    <w:p w14:paraId="58C00D74" w14:textId="77777777" w:rsidR="00F02FA9" w:rsidRPr="00D95C2E" w:rsidRDefault="00F02FA9" w:rsidP="00F02FA9">
      <w:pPr>
        <w:pStyle w:val="paragraph"/>
      </w:pPr>
      <w:r w:rsidRPr="00D95C2E">
        <w:tab/>
        <w:t>(a)</w:t>
      </w:r>
      <w:r w:rsidRPr="00D95C2E">
        <w:tab/>
        <w:t>set the start date and start time of the first clock round of the primary stage of the 3</w:t>
      </w:r>
      <w:r w:rsidR="005E6A38" w:rsidRPr="00D95C2E">
        <w:t>.</w:t>
      </w:r>
      <w:r w:rsidRPr="00D95C2E">
        <w:t>4 GHz auction; and</w:t>
      </w:r>
    </w:p>
    <w:p w14:paraId="5AD106A9" w14:textId="77777777" w:rsidR="00F02FA9" w:rsidRPr="00D95C2E" w:rsidRDefault="00F02FA9" w:rsidP="00F02FA9">
      <w:pPr>
        <w:pStyle w:val="paragraph"/>
      </w:pPr>
      <w:r w:rsidRPr="00D95C2E">
        <w:tab/>
        <w:t>(b)</w:t>
      </w:r>
      <w:r w:rsidRPr="00D95C2E">
        <w:tab/>
        <w:t xml:space="preserve">set a period of at least 3 hours that falls within the 48 hours before the start date and start time of the first clock round of the primary stage of that auction as the </w:t>
      </w:r>
      <w:r w:rsidRPr="00D95C2E">
        <w:rPr>
          <w:bCs/>
          <w:iCs/>
        </w:rPr>
        <w:t>pre</w:t>
      </w:r>
      <w:r w:rsidR="00D95C2E">
        <w:rPr>
          <w:bCs/>
          <w:iCs/>
        </w:rPr>
        <w:noBreakHyphen/>
      </w:r>
      <w:r w:rsidRPr="00D95C2E">
        <w:rPr>
          <w:bCs/>
          <w:iCs/>
        </w:rPr>
        <w:t>bidding round</w:t>
      </w:r>
      <w:r w:rsidR="005E6A38" w:rsidRPr="00D95C2E">
        <w:t>.</w:t>
      </w:r>
    </w:p>
    <w:p w14:paraId="1FF97456" w14:textId="77777777" w:rsidR="00F02FA9" w:rsidRPr="00D95C2E" w:rsidRDefault="00F02FA9" w:rsidP="00F02FA9">
      <w:pPr>
        <w:pStyle w:val="subsection"/>
      </w:pPr>
      <w:r w:rsidRPr="00D95C2E">
        <w:tab/>
        <w:t>(2)</w:t>
      </w:r>
      <w:r w:rsidRPr="00D95C2E">
        <w:tab/>
        <w:t>The minimum period between the completion of the assignment stage of the 3</w:t>
      </w:r>
      <w:r w:rsidR="005E6A38" w:rsidRPr="00D95C2E">
        <w:t>.</w:t>
      </w:r>
      <w:r w:rsidRPr="00D95C2E">
        <w:t>7 GHz auction and the start of the first clock round of the primary stage of the 3</w:t>
      </w:r>
      <w:r w:rsidR="005E6A38" w:rsidRPr="00D95C2E">
        <w:t>.</w:t>
      </w:r>
      <w:r w:rsidRPr="00D95C2E">
        <w:t>4 GHz auction is 5 working days</w:t>
      </w:r>
      <w:r w:rsidR="005E6A38" w:rsidRPr="00D95C2E">
        <w:t>.</w:t>
      </w:r>
    </w:p>
    <w:p w14:paraId="3FF0D325" w14:textId="77777777" w:rsidR="00F02FA9" w:rsidRPr="00D95C2E" w:rsidRDefault="00F02FA9" w:rsidP="00F02FA9">
      <w:pPr>
        <w:pStyle w:val="subsection"/>
      </w:pPr>
      <w:r w:rsidRPr="00D95C2E">
        <w:tab/>
        <w:t>(3)</w:t>
      </w:r>
      <w:r w:rsidRPr="00D95C2E">
        <w:tab/>
        <w:t xml:space="preserve">At least 5 working days before the start of the </w:t>
      </w:r>
      <w:r w:rsidR="00E836CD" w:rsidRPr="00D95C2E">
        <w:t xml:space="preserve">first clock round </w:t>
      </w:r>
      <w:r w:rsidRPr="00D95C2E">
        <w:t>of the primary stage of the 3</w:t>
      </w:r>
      <w:r w:rsidR="005E6A38" w:rsidRPr="00D95C2E">
        <w:t>.</w:t>
      </w:r>
      <w:r w:rsidRPr="00D95C2E">
        <w:t>4 GHz auction, the auction manager must notify each bidder of:</w:t>
      </w:r>
    </w:p>
    <w:p w14:paraId="14E10C5C" w14:textId="77777777" w:rsidR="00F02FA9" w:rsidRPr="00D95C2E" w:rsidRDefault="00F02FA9" w:rsidP="00F02FA9">
      <w:pPr>
        <w:pStyle w:val="paragraph"/>
      </w:pPr>
      <w:r w:rsidRPr="00D95C2E">
        <w:tab/>
        <w:t>(a)</w:t>
      </w:r>
      <w:r w:rsidRPr="00D95C2E">
        <w:tab/>
        <w:t>the start date and start time, and duration, of the pre</w:t>
      </w:r>
      <w:r w:rsidR="00D95C2E">
        <w:noBreakHyphen/>
      </w:r>
      <w:r w:rsidRPr="00D95C2E">
        <w:t>bidding round of the primary stage of the 3</w:t>
      </w:r>
      <w:r w:rsidR="005E6A38" w:rsidRPr="00D95C2E">
        <w:t>.</w:t>
      </w:r>
      <w:r w:rsidRPr="00D95C2E">
        <w:t>4 GHz auction; and</w:t>
      </w:r>
    </w:p>
    <w:p w14:paraId="18A3D7B4" w14:textId="77777777" w:rsidR="00F02FA9" w:rsidRPr="00D95C2E" w:rsidRDefault="00F02FA9" w:rsidP="00F02FA9">
      <w:pPr>
        <w:pStyle w:val="paragraph"/>
      </w:pPr>
      <w:r w:rsidRPr="00D95C2E">
        <w:tab/>
        <w:t>(b)</w:t>
      </w:r>
      <w:r w:rsidRPr="00D95C2E">
        <w:tab/>
        <w:t>the start date and start time of the first clock round of the primary stage of the 3</w:t>
      </w:r>
      <w:r w:rsidR="005E6A38" w:rsidRPr="00D95C2E">
        <w:t>.</w:t>
      </w:r>
      <w:r w:rsidRPr="00D95C2E">
        <w:t>4 GHz auction</w:t>
      </w:r>
      <w:r w:rsidR="005E6A38" w:rsidRPr="00D95C2E">
        <w:t>.</w:t>
      </w:r>
    </w:p>
    <w:p w14:paraId="6096C34B" w14:textId="77777777" w:rsidR="00F02FA9" w:rsidRPr="00D95C2E" w:rsidRDefault="002D180D" w:rsidP="007869B2">
      <w:pPr>
        <w:pStyle w:val="ActHead3"/>
        <w:pageBreakBefore/>
      </w:pPr>
      <w:bookmarkStart w:id="113" w:name="_Toc137195078"/>
      <w:r w:rsidRPr="00053CD9">
        <w:rPr>
          <w:rStyle w:val="CharDivNo"/>
        </w:rPr>
        <w:lastRenderedPageBreak/>
        <w:t>Division 6</w:t>
      </w:r>
      <w:r w:rsidR="00F02FA9" w:rsidRPr="00D95C2E">
        <w:t>—</w:t>
      </w:r>
      <w:r w:rsidR="00F02FA9" w:rsidRPr="00053CD9">
        <w:rPr>
          <w:rStyle w:val="CharDivText"/>
        </w:rPr>
        <w:t>Confirmation of results of allocation process</w:t>
      </w:r>
      <w:bookmarkEnd w:id="113"/>
    </w:p>
    <w:p w14:paraId="12CF0936" w14:textId="77777777" w:rsidR="00F02FA9" w:rsidRPr="00D95C2E" w:rsidRDefault="005E6A38" w:rsidP="00F02FA9">
      <w:pPr>
        <w:pStyle w:val="ActHead5"/>
      </w:pPr>
      <w:bookmarkStart w:id="114" w:name="_Toc137195079"/>
      <w:r w:rsidRPr="00053CD9">
        <w:rPr>
          <w:rStyle w:val="CharSectno"/>
        </w:rPr>
        <w:t>83</w:t>
      </w:r>
      <w:r w:rsidR="00F02FA9" w:rsidRPr="00D95C2E">
        <w:t xml:space="preserve">  Notice and refunds to withdrawn applicants</w:t>
      </w:r>
      <w:bookmarkEnd w:id="114"/>
    </w:p>
    <w:p w14:paraId="2BA124DA" w14:textId="77777777" w:rsidR="00F02FA9" w:rsidRPr="00D95C2E" w:rsidRDefault="00F02FA9" w:rsidP="00F02FA9">
      <w:pPr>
        <w:pStyle w:val="subsection"/>
      </w:pPr>
      <w:r w:rsidRPr="00D95C2E">
        <w:tab/>
        <w:t>(1)</w:t>
      </w:r>
      <w:r w:rsidRPr="00D95C2E">
        <w:tab/>
        <w:t xml:space="preserve">As soon as practicable after the end of the allocation period, the </w:t>
      </w:r>
      <w:proofErr w:type="spellStart"/>
      <w:r w:rsidRPr="00D95C2E">
        <w:t>ACMA</w:t>
      </w:r>
      <w:proofErr w:type="spellEnd"/>
      <w:r w:rsidRPr="00D95C2E">
        <w:t xml:space="preserve"> must notify each applicant that withdrew, or was taken to have withdrawn, its application that the applicant’s confidentiality obligation under </w:t>
      </w:r>
      <w:r w:rsidR="003D3442" w:rsidRPr="00D95C2E">
        <w:t>section 2</w:t>
      </w:r>
      <w:r w:rsidR="005E6A38" w:rsidRPr="00D95C2E">
        <w:t>9</w:t>
      </w:r>
      <w:r w:rsidRPr="00D95C2E">
        <w:t xml:space="preserve"> has ended</w:t>
      </w:r>
      <w:r w:rsidR="005E6A38" w:rsidRPr="00D95C2E">
        <w:t>.</w:t>
      </w:r>
    </w:p>
    <w:p w14:paraId="600F7691" w14:textId="77777777" w:rsidR="00F02FA9" w:rsidRPr="00D95C2E" w:rsidRDefault="00F02FA9" w:rsidP="00F02FA9">
      <w:pPr>
        <w:pStyle w:val="subsection"/>
      </w:pPr>
      <w:r w:rsidRPr="00D95C2E">
        <w:tab/>
        <w:t>(2)</w:t>
      </w:r>
      <w:r w:rsidRPr="00D95C2E">
        <w:tab/>
        <w:t xml:space="preserve">If an applicant that withdrew, or was taken to have withdrawn, its application made an eligibility payment, the </w:t>
      </w:r>
      <w:proofErr w:type="spellStart"/>
      <w:r w:rsidRPr="00D95C2E">
        <w:t>ACMA</w:t>
      </w:r>
      <w:proofErr w:type="spellEnd"/>
      <w:r w:rsidRPr="00D95C2E">
        <w:t xml:space="preserve"> must refund the eligibility payment no later than 6 months after giving the notice under </w:t>
      </w:r>
      <w:r w:rsidR="003D3442" w:rsidRPr="00D95C2E">
        <w:t>subsection (</w:t>
      </w:r>
      <w:r w:rsidRPr="00D95C2E">
        <w:t>1)</w:t>
      </w:r>
      <w:r w:rsidR="005E6A38" w:rsidRPr="00D95C2E">
        <w:t>.</w:t>
      </w:r>
    </w:p>
    <w:p w14:paraId="4C447B6E" w14:textId="77777777" w:rsidR="00F02FA9" w:rsidRPr="00D95C2E" w:rsidRDefault="00F02FA9" w:rsidP="00F02FA9">
      <w:pPr>
        <w:pStyle w:val="subsection"/>
      </w:pPr>
      <w:r w:rsidRPr="00D95C2E">
        <w:tab/>
        <w:t>(3)</w:t>
      </w:r>
      <w:r w:rsidRPr="00D95C2E">
        <w:tab/>
        <w:t xml:space="preserve">Subsection (2) does not apply if the </w:t>
      </w:r>
      <w:proofErr w:type="spellStart"/>
      <w:r w:rsidRPr="00D95C2E">
        <w:t>ACMA</w:t>
      </w:r>
      <w:proofErr w:type="spellEnd"/>
      <w:r w:rsidRPr="00D95C2E">
        <w:t xml:space="preserve"> has made a decision to retain the eligibility payment under </w:t>
      </w:r>
      <w:r w:rsidR="003D3442" w:rsidRPr="00D95C2E">
        <w:t>section 1</w:t>
      </w:r>
      <w:r w:rsidR="005E6A38" w:rsidRPr="00D95C2E">
        <w:t>55.</w:t>
      </w:r>
    </w:p>
    <w:p w14:paraId="7A40143B" w14:textId="77777777" w:rsidR="00F02FA9" w:rsidRPr="00D95C2E" w:rsidRDefault="00F02FA9" w:rsidP="00F02FA9">
      <w:pPr>
        <w:pStyle w:val="notetext"/>
      </w:pPr>
      <w:r w:rsidRPr="00D95C2E">
        <w:t>Note:</w:t>
      </w:r>
      <w:r w:rsidRPr="00D95C2E">
        <w:tab/>
      </w:r>
      <w:r w:rsidR="003D3442" w:rsidRPr="00D95C2E">
        <w:t>Section 1</w:t>
      </w:r>
      <w:r w:rsidR="005E6A38" w:rsidRPr="00D95C2E">
        <w:t>55</w:t>
      </w:r>
      <w:r w:rsidRPr="00D95C2E">
        <w:t xml:space="preserve"> enables the </w:t>
      </w:r>
      <w:proofErr w:type="spellStart"/>
      <w:r w:rsidRPr="00D95C2E">
        <w:t>ACMA</w:t>
      </w:r>
      <w:proofErr w:type="spellEnd"/>
      <w:r w:rsidRPr="00D95C2E">
        <w:t xml:space="preserve"> to retain an eligibility payment if it is satisfied certain breaches of this instrument have occurred</w:t>
      </w:r>
      <w:r w:rsidR="005E6A38" w:rsidRPr="00D95C2E">
        <w:t>.</w:t>
      </w:r>
    </w:p>
    <w:p w14:paraId="07552382" w14:textId="77777777" w:rsidR="00F02FA9" w:rsidRPr="00D95C2E" w:rsidRDefault="005E6A38" w:rsidP="00F02FA9">
      <w:pPr>
        <w:pStyle w:val="ActHead5"/>
      </w:pPr>
      <w:bookmarkStart w:id="115" w:name="_Toc137195080"/>
      <w:r w:rsidRPr="00053CD9">
        <w:rPr>
          <w:rStyle w:val="CharSectno"/>
        </w:rPr>
        <w:t>84</w:t>
      </w:r>
      <w:r w:rsidR="00F02FA9" w:rsidRPr="00D95C2E">
        <w:t xml:space="preserve">  Notice and refunds to unsuccessful bidders</w:t>
      </w:r>
      <w:bookmarkEnd w:id="115"/>
    </w:p>
    <w:p w14:paraId="683FE04E" w14:textId="77777777" w:rsidR="00F02FA9" w:rsidRPr="00D95C2E" w:rsidRDefault="00F02FA9" w:rsidP="00F02FA9">
      <w:pPr>
        <w:pStyle w:val="subsection"/>
      </w:pPr>
      <w:r w:rsidRPr="00D95C2E">
        <w:tab/>
        <w:t>(1)</w:t>
      </w:r>
      <w:r w:rsidRPr="00D95C2E">
        <w:tab/>
        <w:t>After the completion of the assignment stage of the 3</w:t>
      </w:r>
      <w:r w:rsidR="005E6A38" w:rsidRPr="00D95C2E">
        <w:t>.</w:t>
      </w:r>
      <w:r w:rsidRPr="00D95C2E">
        <w:t xml:space="preserve">4 GHz auction, the </w:t>
      </w:r>
      <w:proofErr w:type="spellStart"/>
      <w:r w:rsidRPr="00D95C2E">
        <w:t>ACMA</w:t>
      </w:r>
      <w:proofErr w:type="spellEnd"/>
      <w:r w:rsidRPr="00D95C2E">
        <w:t xml:space="preserve"> must notify each bidder that is not a winning bidder (</w:t>
      </w:r>
      <w:r w:rsidRPr="00D95C2E">
        <w:rPr>
          <w:b/>
          <w:bCs/>
          <w:i/>
          <w:iCs/>
        </w:rPr>
        <w:t>unsuccessful bidder</w:t>
      </w:r>
      <w:r w:rsidRPr="00D95C2E">
        <w:t>) that:</w:t>
      </w:r>
    </w:p>
    <w:p w14:paraId="758D055F" w14:textId="77777777" w:rsidR="00F02FA9" w:rsidRPr="00D95C2E" w:rsidRDefault="00F02FA9" w:rsidP="00F02FA9">
      <w:pPr>
        <w:pStyle w:val="paragraph"/>
      </w:pPr>
      <w:r w:rsidRPr="00D95C2E">
        <w:tab/>
        <w:t>(a)</w:t>
      </w:r>
      <w:r w:rsidRPr="00D95C2E">
        <w:tab/>
        <w:t>the bidder was unsuccessful in the auction</w:t>
      </w:r>
      <w:r w:rsidR="005042C0" w:rsidRPr="00D95C2E">
        <w:t>s</w:t>
      </w:r>
      <w:r w:rsidRPr="00D95C2E">
        <w:t>; and</w:t>
      </w:r>
    </w:p>
    <w:p w14:paraId="3E140313" w14:textId="77777777" w:rsidR="00F02FA9" w:rsidRPr="00D95C2E" w:rsidRDefault="00F02FA9" w:rsidP="00F02FA9">
      <w:pPr>
        <w:pStyle w:val="paragraph"/>
      </w:pPr>
      <w:r w:rsidRPr="00D95C2E">
        <w:tab/>
        <w:t>(b)</w:t>
      </w:r>
      <w:r w:rsidRPr="00D95C2E">
        <w:tab/>
        <w:t xml:space="preserve">the bidder’s confidentiality obligation under </w:t>
      </w:r>
      <w:r w:rsidR="003D3442" w:rsidRPr="00D95C2E">
        <w:t>section 2</w:t>
      </w:r>
      <w:r w:rsidR="005E6A38" w:rsidRPr="00D95C2E">
        <w:t>9</w:t>
      </w:r>
      <w:r w:rsidRPr="00D95C2E">
        <w:t xml:space="preserve"> will end when the </w:t>
      </w:r>
      <w:proofErr w:type="spellStart"/>
      <w:r w:rsidRPr="00D95C2E">
        <w:t>ACMA</w:t>
      </w:r>
      <w:proofErr w:type="spellEnd"/>
      <w:r w:rsidRPr="00D95C2E">
        <w:t xml:space="preserve"> announces or publishes the information mentioned in </w:t>
      </w:r>
      <w:r w:rsidR="003D3442" w:rsidRPr="00D95C2E">
        <w:t>subsection 9</w:t>
      </w:r>
      <w:r w:rsidR="005E6A38" w:rsidRPr="00D95C2E">
        <w:t>2</w:t>
      </w:r>
      <w:r w:rsidRPr="00D95C2E">
        <w:t>(1)</w:t>
      </w:r>
      <w:r w:rsidR="005E6A38" w:rsidRPr="00D95C2E">
        <w:t>.</w:t>
      </w:r>
    </w:p>
    <w:p w14:paraId="20C6C998" w14:textId="77777777" w:rsidR="00F02FA9" w:rsidRPr="00D95C2E" w:rsidRDefault="00F02FA9" w:rsidP="00F02FA9">
      <w:pPr>
        <w:pStyle w:val="subsection"/>
      </w:pPr>
      <w:r w:rsidRPr="00D95C2E">
        <w:tab/>
        <w:t>(2)</w:t>
      </w:r>
      <w:r w:rsidRPr="00D95C2E">
        <w:tab/>
        <w:t xml:space="preserve">If an unsuccessful bidder made an eligibility payment, the </w:t>
      </w:r>
      <w:proofErr w:type="spellStart"/>
      <w:r w:rsidRPr="00D95C2E">
        <w:t>ACMA</w:t>
      </w:r>
      <w:proofErr w:type="spellEnd"/>
      <w:r w:rsidRPr="00D95C2E">
        <w:t xml:space="preserve"> must refund the eligibility payment no later than 6 months after giving the notice under </w:t>
      </w:r>
      <w:r w:rsidR="003D3442" w:rsidRPr="00D95C2E">
        <w:t>subsection (</w:t>
      </w:r>
      <w:r w:rsidRPr="00D95C2E">
        <w:t>1)</w:t>
      </w:r>
      <w:r w:rsidR="005E6A38" w:rsidRPr="00D95C2E">
        <w:t>.</w:t>
      </w:r>
    </w:p>
    <w:p w14:paraId="05308FF5" w14:textId="77777777" w:rsidR="00F02FA9" w:rsidRPr="00D95C2E" w:rsidRDefault="00F02FA9" w:rsidP="00F02FA9">
      <w:pPr>
        <w:pStyle w:val="subsection"/>
      </w:pPr>
      <w:r w:rsidRPr="00D95C2E">
        <w:tab/>
        <w:t>(3)</w:t>
      </w:r>
      <w:r w:rsidRPr="00D95C2E">
        <w:tab/>
        <w:t xml:space="preserve">Subsection (2) does not apply if the </w:t>
      </w:r>
      <w:proofErr w:type="spellStart"/>
      <w:r w:rsidRPr="00D95C2E">
        <w:t>ACMA</w:t>
      </w:r>
      <w:proofErr w:type="spellEnd"/>
      <w:r w:rsidRPr="00D95C2E">
        <w:t xml:space="preserve"> has made a decision to retain the eligibility payment under </w:t>
      </w:r>
      <w:r w:rsidR="003D3442" w:rsidRPr="00D95C2E">
        <w:t>section 1</w:t>
      </w:r>
      <w:r w:rsidR="005E6A38" w:rsidRPr="00D95C2E">
        <w:t>55.</w:t>
      </w:r>
    </w:p>
    <w:p w14:paraId="330F6546" w14:textId="77777777" w:rsidR="00F02FA9" w:rsidRPr="00D95C2E" w:rsidRDefault="00F02FA9" w:rsidP="00F02FA9">
      <w:pPr>
        <w:pStyle w:val="notetext"/>
      </w:pPr>
      <w:r w:rsidRPr="00D95C2E">
        <w:t>Note:</w:t>
      </w:r>
      <w:r w:rsidRPr="00D95C2E">
        <w:tab/>
      </w:r>
      <w:r w:rsidR="003D3442" w:rsidRPr="00D95C2E">
        <w:t>Section 1</w:t>
      </w:r>
      <w:r w:rsidR="005E6A38" w:rsidRPr="00D95C2E">
        <w:t>55</w:t>
      </w:r>
      <w:r w:rsidRPr="00D95C2E">
        <w:t xml:space="preserve"> enables the </w:t>
      </w:r>
      <w:proofErr w:type="spellStart"/>
      <w:r w:rsidRPr="00D95C2E">
        <w:t>ACMA</w:t>
      </w:r>
      <w:proofErr w:type="spellEnd"/>
      <w:r w:rsidRPr="00D95C2E">
        <w:t xml:space="preserve"> to retain an eligibility payment if it is satisfied certain breaches of this instrument have occurred</w:t>
      </w:r>
      <w:r w:rsidR="005E6A38" w:rsidRPr="00D95C2E">
        <w:t>.</w:t>
      </w:r>
    </w:p>
    <w:p w14:paraId="70ACFBE7" w14:textId="77777777" w:rsidR="00F02FA9" w:rsidRPr="00D95C2E" w:rsidRDefault="005E6A38" w:rsidP="00F02FA9">
      <w:pPr>
        <w:pStyle w:val="ActHead5"/>
      </w:pPr>
      <w:bookmarkStart w:id="116" w:name="_Toc137195081"/>
      <w:r w:rsidRPr="00053CD9">
        <w:rPr>
          <w:rStyle w:val="CharSectno"/>
        </w:rPr>
        <w:t>85</w:t>
      </w:r>
      <w:r w:rsidR="00F02FA9" w:rsidRPr="00D95C2E">
        <w:t xml:space="preserve">  Advising all bidders of results of allocation process</w:t>
      </w:r>
      <w:bookmarkEnd w:id="116"/>
    </w:p>
    <w:p w14:paraId="3748C614" w14:textId="77777777" w:rsidR="00F02FA9" w:rsidRPr="00D95C2E" w:rsidRDefault="00F02FA9" w:rsidP="00F02FA9">
      <w:pPr>
        <w:pStyle w:val="subsection"/>
      </w:pPr>
      <w:r w:rsidRPr="00D95C2E">
        <w:tab/>
        <w:t>(1)</w:t>
      </w:r>
      <w:r w:rsidRPr="00D95C2E">
        <w:tab/>
        <w:t>After the completion of the assignment stage of the 3</w:t>
      </w:r>
      <w:r w:rsidR="005E6A38" w:rsidRPr="00D95C2E">
        <w:t>.</w:t>
      </w:r>
      <w:r w:rsidRPr="00D95C2E">
        <w:t>4 GHz auction, the auction manager must tell all bidders in writing:</w:t>
      </w:r>
    </w:p>
    <w:p w14:paraId="7DE3BC29" w14:textId="77777777" w:rsidR="00F02FA9" w:rsidRPr="00D95C2E" w:rsidRDefault="00F02FA9" w:rsidP="00F02FA9">
      <w:pPr>
        <w:pStyle w:val="paragraph"/>
      </w:pPr>
      <w:r w:rsidRPr="00D95C2E">
        <w:tab/>
        <w:t>(a)</w:t>
      </w:r>
      <w:r w:rsidRPr="00D95C2E">
        <w:tab/>
        <w:t>the names of all winning bidders for each auction; and</w:t>
      </w:r>
    </w:p>
    <w:p w14:paraId="24B67B5D" w14:textId="77777777" w:rsidR="00F02FA9" w:rsidRPr="00D95C2E" w:rsidRDefault="00F02FA9" w:rsidP="00F02FA9">
      <w:pPr>
        <w:pStyle w:val="paragraph"/>
      </w:pPr>
      <w:r w:rsidRPr="00D95C2E">
        <w:tab/>
        <w:t>(b)</w:t>
      </w:r>
      <w:r w:rsidRPr="00D95C2E">
        <w:tab/>
        <w:t xml:space="preserve">the names of any unsuccessful bidders (see </w:t>
      </w:r>
      <w:r w:rsidR="003D3442" w:rsidRPr="00D95C2E">
        <w:t>section 8</w:t>
      </w:r>
      <w:r w:rsidR="005E6A38" w:rsidRPr="00D95C2E">
        <w:t>4</w:t>
      </w:r>
      <w:r w:rsidRPr="00D95C2E">
        <w:t xml:space="preserve">) in </w:t>
      </w:r>
      <w:r w:rsidR="003E2AB1" w:rsidRPr="00D95C2E">
        <w:t xml:space="preserve">the </w:t>
      </w:r>
      <w:r w:rsidRPr="00D95C2E">
        <w:t>auction</w:t>
      </w:r>
      <w:r w:rsidR="003E2AB1" w:rsidRPr="00D95C2E">
        <w:t>s</w:t>
      </w:r>
      <w:r w:rsidRPr="00D95C2E">
        <w:t>; and</w:t>
      </w:r>
    </w:p>
    <w:p w14:paraId="07A76C0A" w14:textId="77777777" w:rsidR="00F02FA9" w:rsidRPr="00D95C2E" w:rsidRDefault="00F02FA9" w:rsidP="00F02FA9">
      <w:pPr>
        <w:pStyle w:val="paragraph"/>
      </w:pPr>
      <w:r w:rsidRPr="00D95C2E">
        <w:tab/>
        <w:t>(c)</w:t>
      </w:r>
      <w:r w:rsidRPr="00D95C2E">
        <w:tab/>
        <w:t xml:space="preserve">the frequency ranges in relation to the lots allocated under this instrument (including leftover lots allocated under </w:t>
      </w:r>
      <w:r w:rsidR="003D3442" w:rsidRPr="00D95C2E">
        <w:t>Division 1</w:t>
      </w:r>
      <w:r w:rsidRPr="00D95C2E">
        <w:t xml:space="preserve"> of this Part or </w:t>
      </w:r>
      <w:r w:rsidR="003D3442" w:rsidRPr="00D95C2E">
        <w:t>section 1</w:t>
      </w:r>
      <w:r w:rsidR="005E6A38" w:rsidRPr="00D95C2E">
        <w:t>45</w:t>
      </w:r>
      <w:r w:rsidRPr="00D95C2E">
        <w:t>); and</w:t>
      </w:r>
    </w:p>
    <w:p w14:paraId="3CE87986" w14:textId="77777777" w:rsidR="00F02FA9" w:rsidRPr="00D95C2E" w:rsidRDefault="00F02FA9" w:rsidP="00F02FA9">
      <w:pPr>
        <w:pStyle w:val="paragraph"/>
      </w:pPr>
      <w:r w:rsidRPr="00D95C2E">
        <w:tab/>
        <w:t>(d)</w:t>
      </w:r>
      <w:r w:rsidRPr="00D95C2E">
        <w:tab/>
        <w:t>the winning price paid, or to be paid, by each winning bidder in relation to each auction; and</w:t>
      </w:r>
    </w:p>
    <w:p w14:paraId="3D8AE4DE" w14:textId="77777777" w:rsidR="00F02FA9" w:rsidRPr="00D95C2E" w:rsidRDefault="00F02FA9" w:rsidP="00F02FA9">
      <w:pPr>
        <w:pStyle w:val="paragraph"/>
      </w:pPr>
      <w:r w:rsidRPr="00D95C2E">
        <w:tab/>
        <w:t>(e)</w:t>
      </w:r>
      <w:r w:rsidRPr="00D95C2E">
        <w:tab/>
        <w:t>the posted price for the lots of each product in the final clock round of each auction; and</w:t>
      </w:r>
    </w:p>
    <w:p w14:paraId="147AF4AA" w14:textId="77777777" w:rsidR="00F02FA9" w:rsidRPr="00D95C2E" w:rsidRDefault="00F02FA9" w:rsidP="00F02FA9">
      <w:pPr>
        <w:pStyle w:val="paragraph"/>
      </w:pPr>
      <w:r w:rsidRPr="00D95C2E">
        <w:lastRenderedPageBreak/>
        <w:tab/>
        <w:t>(f)</w:t>
      </w:r>
      <w:r w:rsidRPr="00D95C2E">
        <w:tab/>
        <w:t xml:space="preserve">the </w:t>
      </w:r>
      <w:r w:rsidR="00C3629A" w:rsidRPr="00D95C2E">
        <w:t>residual</w:t>
      </w:r>
      <w:r w:rsidRPr="00D95C2E">
        <w:t xml:space="preserve"> price of each residual lot in the secondary stage (if any) of each auction</w:t>
      </w:r>
      <w:r w:rsidR="005E6A38" w:rsidRPr="00D95C2E">
        <w:t>.</w:t>
      </w:r>
    </w:p>
    <w:p w14:paraId="4C08D355" w14:textId="77777777" w:rsidR="00F02FA9" w:rsidRPr="00D95C2E" w:rsidRDefault="00F02FA9" w:rsidP="00F02FA9">
      <w:pPr>
        <w:pStyle w:val="subsection"/>
      </w:pPr>
      <w:r w:rsidRPr="00D95C2E">
        <w:tab/>
        <w:t>(2)</w:t>
      </w:r>
      <w:r w:rsidRPr="00D95C2E">
        <w:tab/>
        <w:t>Unless</w:t>
      </w:r>
      <w:r w:rsidR="003E2AB1" w:rsidRPr="00D95C2E">
        <w:t xml:space="preserve"> all</w:t>
      </w:r>
      <w:r w:rsidRPr="00D95C2E">
        <w:t xml:space="preserve"> bidders agree in writing, the </w:t>
      </w:r>
      <w:proofErr w:type="spellStart"/>
      <w:r w:rsidRPr="00D95C2E">
        <w:t>ACMA</w:t>
      </w:r>
      <w:proofErr w:type="spellEnd"/>
      <w:r w:rsidRPr="00D95C2E">
        <w:t xml:space="preserve"> must not provide to bidders any further information regarding the results of the auction</w:t>
      </w:r>
      <w:r w:rsidR="003E2AB1" w:rsidRPr="00D95C2E">
        <w:t>s</w:t>
      </w:r>
      <w:r w:rsidRPr="00D95C2E">
        <w:t xml:space="preserve"> other than that mentioned in </w:t>
      </w:r>
      <w:r w:rsidR="003D3442" w:rsidRPr="00D95C2E">
        <w:t>subsection (</w:t>
      </w:r>
      <w:r w:rsidRPr="00D95C2E">
        <w:t xml:space="preserve">1), and in </w:t>
      </w:r>
      <w:r w:rsidR="003D3442" w:rsidRPr="00D95C2E">
        <w:t>subsections 1</w:t>
      </w:r>
      <w:r w:rsidR="005E6A38" w:rsidRPr="00D95C2E">
        <w:t>32</w:t>
      </w:r>
      <w:r w:rsidRPr="00D95C2E">
        <w:t xml:space="preserve">(2) and </w:t>
      </w:r>
      <w:r w:rsidR="005E6A38" w:rsidRPr="00D95C2E">
        <w:t>133</w:t>
      </w:r>
      <w:r w:rsidRPr="00D95C2E">
        <w:t>(1), unless required by law</w:t>
      </w:r>
      <w:r w:rsidR="005E6A38" w:rsidRPr="00D95C2E">
        <w:t>.</w:t>
      </w:r>
    </w:p>
    <w:p w14:paraId="09A038DA" w14:textId="77777777" w:rsidR="00F02FA9" w:rsidRPr="00D95C2E" w:rsidRDefault="00F02FA9" w:rsidP="00F02FA9">
      <w:pPr>
        <w:pStyle w:val="notetext"/>
      </w:pPr>
      <w:r w:rsidRPr="00D95C2E">
        <w:t>Note:</w:t>
      </w:r>
      <w:r w:rsidRPr="00D95C2E">
        <w:tab/>
        <w:t>For information about the auction</w:t>
      </w:r>
      <w:r w:rsidR="003E2AB1" w:rsidRPr="00D95C2E">
        <w:t>s</w:t>
      </w:r>
      <w:r w:rsidRPr="00D95C2E">
        <w:t xml:space="preserve"> that is announced or published after the end of the allocation period, see </w:t>
      </w:r>
      <w:r w:rsidR="003D3442" w:rsidRPr="00D95C2E">
        <w:t>subsection 9</w:t>
      </w:r>
      <w:r w:rsidR="005E6A38" w:rsidRPr="00D95C2E">
        <w:t>2</w:t>
      </w:r>
      <w:r w:rsidRPr="00D95C2E">
        <w:t>(1)</w:t>
      </w:r>
      <w:r w:rsidR="005E6A38" w:rsidRPr="00D95C2E">
        <w:t>.</w:t>
      </w:r>
    </w:p>
    <w:p w14:paraId="62B1B5EC" w14:textId="77777777" w:rsidR="00F02FA9" w:rsidRPr="00D95C2E" w:rsidRDefault="002D180D" w:rsidP="007869B2">
      <w:pPr>
        <w:pStyle w:val="ActHead3"/>
        <w:pageBreakBefore/>
      </w:pPr>
      <w:bookmarkStart w:id="117" w:name="_Toc137195082"/>
      <w:r w:rsidRPr="00053CD9">
        <w:rPr>
          <w:rStyle w:val="CharDivNo"/>
        </w:rPr>
        <w:lastRenderedPageBreak/>
        <w:t>Division 7</w:t>
      </w:r>
      <w:r w:rsidR="00F02FA9" w:rsidRPr="00D95C2E">
        <w:t>—</w:t>
      </w:r>
      <w:r w:rsidR="00F02FA9" w:rsidRPr="00053CD9">
        <w:rPr>
          <w:rStyle w:val="CharDivText"/>
        </w:rPr>
        <w:t>Payment and issue of licences</w:t>
      </w:r>
      <w:bookmarkEnd w:id="117"/>
    </w:p>
    <w:p w14:paraId="569CF773" w14:textId="77777777" w:rsidR="00F02FA9" w:rsidRPr="00D95C2E" w:rsidRDefault="00F02FA9" w:rsidP="00F02FA9">
      <w:pPr>
        <w:pStyle w:val="notetext"/>
      </w:pPr>
      <w:r w:rsidRPr="00D95C2E">
        <w:t>Note:</w:t>
      </w:r>
      <w:r w:rsidRPr="00D95C2E">
        <w:tab/>
        <w:t xml:space="preserve">This Division is made under </w:t>
      </w:r>
      <w:r w:rsidR="003D3442" w:rsidRPr="00D95C2E">
        <w:t>section 2</w:t>
      </w:r>
      <w:r w:rsidRPr="00D95C2E">
        <w:t xml:space="preserve">94 of the Act, and is disallowable under </w:t>
      </w:r>
      <w:r w:rsidR="003D3442" w:rsidRPr="00D95C2E">
        <w:t>section 4</w:t>
      </w:r>
      <w:r w:rsidRPr="00D95C2E">
        <w:t xml:space="preserve">2 of the </w:t>
      </w:r>
      <w:r w:rsidRPr="00D95C2E">
        <w:rPr>
          <w:i/>
          <w:iCs/>
        </w:rPr>
        <w:t>Legislation Act 2003</w:t>
      </w:r>
      <w:r w:rsidR="005E6A38" w:rsidRPr="00D95C2E">
        <w:t>.</w:t>
      </w:r>
    </w:p>
    <w:p w14:paraId="5ECDD303" w14:textId="77777777" w:rsidR="00F02FA9" w:rsidRPr="00D95C2E" w:rsidRDefault="005E6A38" w:rsidP="00F02FA9">
      <w:pPr>
        <w:pStyle w:val="ActHead5"/>
      </w:pPr>
      <w:bookmarkStart w:id="118" w:name="_Toc137195083"/>
      <w:r w:rsidRPr="00053CD9">
        <w:rPr>
          <w:rStyle w:val="CharSectno"/>
        </w:rPr>
        <w:t>86</w:t>
      </w:r>
      <w:r w:rsidR="00F02FA9" w:rsidRPr="00D95C2E">
        <w:t xml:space="preserve">  Spectrum access charge</w:t>
      </w:r>
      <w:bookmarkEnd w:id="118"/>
    </w:p>
    <w:p w14:paraId="19250AEF" w14:textId="77777777" w:rsidR="00F02FA9" w:rsidRPr="00D95C2E" w:rsidRDefault="00F02FA9" w:rsidP="00F02FA9">
      <w:pPr>
        <w:pStyle w:val="subsection"/>
      </w:pPr>
      <w:r w:rsidRPr="00D95C2E">
        <w:tab/>
      </w:r>
      <w:r w:rsidRPr="00D95C2E">
        <w:tab/>
        <w:t xml:space="preserve">The spectrum access charge payable by a bidder for issue of a spectrum licence under Subdivision B of </w:t>
      </w:r>
      <w:r w:rsidR="003D3442" w:rsidRPr="00D95C2E">
        <w:t>Division 1</w:t>
      </w:r>
      <w:r w:rsidRPr="00D95C2E">
        <w:t xml:space="preserve"> of </w:t>
      </w:r>
      <w:r w:rsidR="002D180D" w:rsidRPr="00D95C2E">
        <w:t>Part 3</w:t>
      </w:r>
      <w:r w:rsidR="005E6A38" w:rsidRPr="00D95C2E">
        <w:t>.</w:t>
      </w:r>
      <w:r w:rsidRPr="00D95C2E">
        <w:t>2 of the Act, and in accordance with this instrument, is the sum of:</w:t>
      </w:r>
    </w:p>
    <w:p w14:paraId="3D213B6E" w14:textId="77777777" w:rsidR="00F02FA9" w:rsidRPr="00D95C2E" w:rsidRDefault="00F02FA9" w:rsidP="00F02FA9">
      <w:pPr>
        <w:pStyle w:val="paragraph"/>
      </w:pPr>
      <w:r w:rsidRPr="00D95C2E">
        <w:tab/>
        <w:t>(a)</w:t>
      </w:r>
      <w:r w:rsidRPr="00D95C2E">
        <w:tab/>
        <w:t>the bidder’s winning price in the 3</w:t>
      </w:r>
      <w:r w:rsidR="005E6A38" w:rsidRPr="00D95C2E">
        <w:t>.</w:t>
      </w:r>
      <w:r w:rsidRPr="00D95C2E">
        <w:t>7 GHz auction; and</w:t>
      </w:r>
    </w:p>
    <w:p w14:paraId="3EF1C52D" w14:textId="77777777" w:rsidR="00F02FA9" w:rsidRPr="00D95C2E" w:rsidRDefault="00F02FA9" w:rsidP="00F02FA9">
      <w:pPr>
        <w:pStyle w:val="paragraph"/>
      </w:pPr>
      <w:r w:rsidRPr="00D95C2E">
        <w:tab/>
        <w:t>(b)</w:t>
      </w:r>
      <w:r w:rsidRPr="00D95C2E">
        <w:tab/>
        <w:t>the bidder’s winning price in the 3</w:t>
      </w:r>
      <w:r w:rsidR="005E6A38" w:rsidRPr="00D95C2E">
        <w:t>.</w:t>
      </w:r>
      <w:r w:rsidRPr="00D95C2E">
        <w:t>4 GHz auction</w:t>
      </w:r>
      <w:r w:rsidR="005E6A38" w:rsidRPr="00D95C2E">
        <w:t>.</w:t>
      </w:r>
    </w:p>
    <w:p w14:paraId="5C261D7F" w14:textId="77777777" w:rsidR="003827B5" w:rsidRPr="00D95C2E" w:rsidRDefault="003827B5" w:rsidP="003827B5">
      <w:pPr>
        <w:pStyle w:val="notetext"/>
      </w:pPr>
      <w:bookmarkStart w:id="119" w:name="_Toc137195084"/>
      <w:r w:rsidRPr="00D95C2E">
        <w:t>Note:</w:t>
      </w:r>
      <w:r w:rsidRPr="00D95C2E">
        <w:tab/>
        <w:t xml:space="preserve">For the definition of </w:t>
      </w:r>
      <w:r w:rsidRPr="00D95C2E">
        <w:rPr>
          <w:b/>
          <w:i/>
        </w:rPr>
        <w:t>winning price</w:t>
      </w:r>
      <w:r w:rsidRPr="00D95C2E">
        <w:t xml:space="preserve">, see </w:t>
      </w:r>
      <w:r w:rsidR="003D3442" w:rsidRPr="00D95C2E">
        <w:t>subsection 6</w:t>
      </w:r>
      <w:r w:rsidRPr="00D95C2E">
        <w:t>5(2).</w:t>
      </w:r>
    </w:p>
    <w:p w14:paraId="3D467C49" w14:textId="77777777" w:rsidR="00F02FA9" w:rsidRPr="00D95C2E" w:rsidRDefault="005E6A38" w:rsidP="00F02FA9">
      <w:pPr>
        <w:pStyle w:val="ActHead5"/>
      </w:pPr>
      <w:r w:rsidRPr="00053CD9">
        <w:rPr>
          <w:rStyle w:val="CharSectno"/>
        </w:rPr>
        <w:t>87</w:t>
      </w:r>
      <w:r w:rsidR="00F02FA9" w:rsidRPr="00D95C2E">
        <w:t xml:space="preserve">  Balance of the total winning price</w:t>
      </w:r>
      <w:bookmarkEnd w:id="119"/>
    </w:p>
    <w:p w14:paraId="541ACC9E" w14:textId="77777777" w:rsidR="00F02FA9" w:rsidRPr="00D95C2E" w:rsidRDefault="00F02FA9" w:rsidP="00F02FA9">
      <w:pPr>
        <w:pStyle w:val="subsection"/>
      </w:pPr>
      <w:r w:rsidRPr="00D95C2E">
        <w:tab/>
      </w:r>
      <w:r w:rsidRPr="00D95C2E">
        <w:tab/>
        <w:t>For a person who is a winning bidder in either or both of the 3</w:t>
      </w:r>
      <w:r w:rsidR="005E6A38" w:rsidRPr="00D95C2E">
        <w:t>.</w:t>
      </w:r>
      <w:r w:rsidRPr="00D95C2E">
        <w:t>7 GHz auction and the 3</w:t>
      </w:r>
      <w:r w:rsidR="005E6A38" w:rsidRPr="00D95C2E">
        <w:t>.</w:t>
      </w:r>
      <w:r w:rsidRPr="00D95C2E">
        <w:t xml:space="preserve">4 GHz auction, the </w:t>
      </w:r>
      <w:r w:rsidRPr="00D95C2E">
        <w:rPr>
          <w:b/>
          <w:bCs/>
          <w:i/>
          <w:iCs/>
        </w:rPr>
        <w:t>balance of the total winning price</w:t>
      </w:r>
      <w:r w:rsidRPr="00D95C2E">
        <w:t xml:space="preserve"> is the spectrum access charge calculated for the bidder under </w:t>
      </w:r>
      <w:r w:rsidR="003D3442" w:rsidRPr="00D95C2E">
        <w:t>section 8</w:t>
      </w:r>
      <w:r w:rsidR="005E6A38" w:rsidRPr="00D95C2E">
        <w:t>6</w:t>
      </w:r>
      <w:r w:rsidRPr="00D95C2E">
        <w:t xml:space="preserve">, minus any eligibility payment made by the bidder under </w:t>
      </w:r>
      <w:r w:rsidR="003D3442" w:rsidRPr="00D95C2E">
        <w:t>section 4</w:t>
      </w:r>
      <w:r w:rsidR="005E6A38" w:rsidRPr="00D95C2E">
        <w:t>1.</w:t>
      </w:r>
    </w:p>
    <w:p w14:paraId="2328A9E8" w14:textId="77777777" w:rsidR="00F02FA9" w:rsidRPr="00D95C2E" w:rsidRDefault="005E6A38" w:rsidP="00F02FA9">
      <w:pPr>
        <w:pStyle w:val="ActHead5"/>
      </w:pPr>
      <w:bookmarkStart w:id="120" w:name="_Toc137195085"/>
      <w:r w:rsidRPr="00053CD9">
        <w:rPr>
          <w:rStyle w:val="CharSectno"/>
        </w:rPr>
        <w:t>88</w:t>
      </w:r>
      <w:r w:rsidR="00F02FA9" w:rsidRPr="00D95C2E">
        <w:t xml:space="preserve">  Sufficient eligibility payment—issue of spectrum licence without further payment</w:t>
      </w:r>
      <w:bookmarkEnd w:id="120"/>
    </w:p>
    <w:p w14:paraId="6A0B0152" w14:textId="77777777" w:rsidR="00F02FA9" w:rsidRPr="00D95C2E" w:rsidRDefault="00F02FA9" w:rsidP="00F02FA9">
      <w:pPr>
        <w:pStyle w:val="subsection"/>
      </w:pPr>
      <w:r w:rsidRPr="00D95C2E">
        <w:tab/>
        <w:t>(1)</w:t>
      </w:r>
      <w:r w:rsidRPr="00D95C2E">
        <w:tab/>
        <w:t>If the balance of the total winning price for a winning bidder is an amount less than zero:</w:t>
      </w:r>
    </w:p>
    <w:p w14:paraId="433E910A" w14:textId="77777777" w:rsidR="00F02FA9" w:rsidRPr="00D95C2E" w:rsidRDefault="00F02FA9" w:rsidP="00F02FA9">
      <w:pPr>
        <w:pStyle w:val="paragraph"/>
      </w:pPr>
      <w:r w:rsidRPr="00D95C2E">
        <w:tab/>
        <w:t>(a)</w:t>
      </w:r>
      <w:r w:rsidRPr="00D95C2E">
        <w:tab/>
        <w:t xml:space="preserve">the </w:t>
      </w:r>
      <w:proofErr w:type="spellStart"/>
      <w:r w:rsidRPr="00D95C2E">
        <w:t>ACMA</w:t>
      </w:r>
      <w:proofErr w:type="spellEnd"/>
      <w:r w:rsidRPr="00D95C2E">
        <w:t xml:space="preserve"> must refund the eligibility payment in excess of the </w:t>
      </w:r>
      <w:r w:rsidR="002B1068" w:rsidRPr="00D95C2E">
        <w:t xml:space="preserve">spectrum access charge </w:t>
      </w:r>
      <w:r w:rsidRPr="00D95C2E">
        <w:t>no later than 6 months after telling bidders</w:t>
      </w:r>
      <w:r w:rsidR="00F664C7" w:rsidRPr="00D95C2E">
        <w:t xml:space="preserve"> the</w:t>
      </w:r>
      <w:r w:rsidRPr="00D95C2E">
        <w:t xml:space="preserve"> information under </w:t>
      </w:r>
      <w:r w:rsidR="003D3442" w:rsidRPr="00D95C2E">
        <w:t>section 8</w:t>
      </w:r>
      <w:r w:rsidR="005E6A38" w:rsidRPr="00D95C2E">
        <w:t>5</w:t>
      </w:r>
      <w:r w:rsidRPr="00D95C2E">
        <w:t>; and</w:t>
      </w:r>
    </w:p>
    <w:p w14:paraId="524EF5D6" w14:textId="77777777" w:rsidR="00F02FA9" w:rsidRPr="00D95C2E" w:rsidRDefault="00F02FA9" w:rsidP="00F02FA9">
      <w:pPr>
        <w:pStyle w:val="paragraph"/>
      </w:pPr>
      <w:r w:rsidRPr="00D95C2E">
        <w:tab/>
        <w:t>(b)</w:t>
      </w:r>
      <w:r w:rsidRPr="00D95C2E">
        <w:tab/>
        <w:t>the bidder is entitled to be issued, without further payment:</w:t>
      </w:r>
    </w:p>
    <w:p w14:paraId="3A39FE57"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a</w:t>
      </w:r>
      <w:r w:rsidR="003E2AB1" w:rsidRPr="00D95C2E">
        <w:t xml:space="preserve"> single</w:t>
      </w:r>
      <w:r w:rsidRPr="00D95C2E">
        <w:t xml:space="preserve"> spectrum licence for </w:t>
      </w:r>
      <w:r w:rsidR="007F772C" w:rsidRPr="00D95C2E">
        <w:t>all</w:t>
      </w:r>
      <w:r w:rsidRPr="00D95C2E">
        <w:t xml:space="preserve"> part</w:t>
      </w:r>
      <w:r w:rsidR="007F772C" w:rsidRPr="00D95C2E">
        <w:t>s</w:t>
      </w:r>
      <w:r w:rsidRPr="00D95C2E">
        <w:t xml:space="preserve"> of the spectrum from 3400 MHz to 3575 MHz assigned to the lots (if any) allocated to the bidder (including any leftover lots); and</w:t>
      </w:r>
    </w:p>
    <w:p w14:paraId="5DDF2326" w14:textId="77777777" w:rsidR="00F02FA9" w:rsidRPr="00D95C2E" w:rsidRDefault="00F02FA9" w:rsidP="00F02FA9">
      <w:pPr>
        <w:pStyle w:val="paragraphsub"/>
      </w:pPr>
      <w:r w:rsidRPr="00D95C2E">
        <w:tab/>
        <w:t>(ii)</w:t>
      </w:r>
      <w:r w:rsidRPr="00D95C2E">
        <w:tab/>
        <w:t xml:space="preserve">a </w:t>
      </w:r>
      <w:r w:rsidR="003E2AB1" w:rsidRPr="00D95C2E">
        <w:t xml:space="preserve">single </w:t>
      </w:r>
      <w:r w:rsidRPr="00D95C2E">
        <w:t xml:space="preserve">spectrum licence for </w:t>
      </w:r>
      <w:r w:rsidR="007F772C" w:rsidRPr="00D95C2E">
        <w:t>all</w:t>
      </w:r>
      <w:r w:rsidRPr="00D95C2E">
        <w:t xml:space="preserve"> part</w:t>
      </w:r>
      <w:r w:rsidR="007F772C" w:rsidRPr="00D95C2E">
        <w:t>s</w:t>
      </w:r>
      <w:r w:rsidRPr="00D95C2E">
        <w:t xml:space="preserve"> of the spectrum from 3700 MHz to 3800 MHz assigned to the lots (if any) allocated to the bidder</w:t>
      </w:r>
      <w:r w:rsidR="005E6A38" w:rsidRPr="00D95C2E">
        <w:t>.</w:t>
      </w:r>
    </w:p>
    <w:p w14:paraId="545456F3" w14:textId="77777777" w:rsidR="00F02FA9" w:rsidRPr="00D95C2E" w:rsidRDefault="00F02FA9" w:rsidP="00F02FA9">
      <w:pPr>
        <w:pStyle w:val="subsection"/>
        <w:keepNext/>
      </w:pPr>
      <w:r w:rsidRPr="00D95C2E">
        <w:tab/>
        <w:t>(2)</w:t>
      </w:r>
      <w:r w:rsidRPr="00D95C2E">
        <w:tab/>
        <w:t>If the balance of the total winning price for a winning bidder is zero, the bidder is entitled to be issued, without further payment:</w:t>
      </w:r>
    </w:p>
    <w:p w14:paraId="42988291" w14:textId="77777777" w:rsidR="00F02FA9" w:rsidRPr="00D95C2E" w:rsidRDefault="00F02FA9" w:rsidP="00F02FA9">
      <w:pPr>
        <w:pStyle w:val="paragraph"/>
      </w:pPr>
      <w:r w:rsidRPr="00D95C2E">
        <w:tab/>
        <w:t>(a)</w:t>
      </w:r>
      <w:r w:rsidRPr="00D95C2E">
        <w:tab/>
        <w:t>a single spectrum licence for all parts of the spectrum from 3400 MHz to 3575 MHz assigned to the lots (if any) allocated to the bidder (including any leftover lots); and</w:t>
      </w:r>
    </w:p>
    <w:p w14:paraId="6FD5C9CB" w14:textId="77777777" w:rsidR="00F02FA9" w:rsidRPr="00D95C2E" w:rsidRDefault="00F02FA9" w:rsidP="00F02FA9">
      <w:pPr>
        <w:pStyle w:val="paragraph"/>
      </w:pPr>
      <w:r w:rsidRPr="00D95C2E">
        <w:tab/>
        <w:t>(b)</w:t>
      </w:r>
      <w:r w:rsidRPr="00D95C2E">
        <w:tab/>
        <w:t>a single spectrum licence for all parts of the spectrum from 3700 MHz to 3800 MHz assigned to the lots (if any) allocated to the bidder</w:t>
      </w:r>
      <w:r w:rsidR="005E6A38" w:rsidRPr="00D95C2E">
        <w:t>.</w:t>
      </w:r>
    </w:p>
    <w:p w14:paraId="77AB57C5" w14:textId="77777777" w:rsidR="00F02FA9" w:rsidRPr="00D95C2E" w:rsidRDefault="00F02FA9" w:rsidP="00F02FA9">
      <w:pPr>
        <w:pStyle w:val="subsection"/>
        <w:keepNext/>
      </w:pPr>
      <w:r w:rsidRPr="00D95C2E">
        <w:tab/>
        <w:t>(3)</w:t>
      </w:r>
      <w:r w:rsidRPr="00D95C2E">
        <w:tab/>
        <w:t xml:space="preserve">Subsections (1) and (2) do not apply if the </w:t>
      </w:r>
      <w:proofErr w:type="spellStart"/>
      <w:r w:rsidRPr="00D95C2E">
        <w:t>ACMA</w:t>
      </w:r>
      <w:proofErr w:type="spellEnd"/>
      <w:r w:rsidRPr="00D95C2E">
        <w:t xml:space="preserve"> has made a decision to retain the eligibility payment under </w:t>
      </w:r>
      <w:r w:rsidR="003D3442" w:rsidRPr="00D95C2E">
        <w:t>section 1</w:t>
      </w:r>
      <w:r w:rsidR="005E6A38" w:rsidRPr="00D95C2E">
        <w:t>55.</w:t>
      </w:r>
    </w:p>
    <w:p w14:paraId="0353177B" w14:textId="77777777" w:rsidR="00F02FA9" w:rsidRPr="00D95C2E" w:rsidRDefault="00F02FA9" w:rsidP="00F02FA9">
      <w:pPr>
        <w:pStyle w:val="notetext"/>
      </w:pPr>
      <w:r w:rsidRPr="00D95C2E">
        <w:t>Note:</w:t>
      </w:r>
      <w:r w:rsidRPr="00D95C2E">
        <w:tab/>
      </w:r>
      <w:r w:rsidR="003D3442" w:rsidRPr="00D95C2E">
        <w:t>Section 1</w:t>
      </w:r>
      <w:r w:rsidR="005E6A38" w:rsidRPr="00D95C2E">
        <w:t>55</w:t>
      </w:r>
      <w:r w:rsidRPr="00D95C2E">
        <w:t xml:space="preserve"> enables the </w:t>
      </w:r>
      <w:proofErr w:type="spellStart"/>
      <w:r w:rsidRPr="00D95C2E">
        <w:t>ACMA</w:t>
      </w:r>
      <w:proofErr w:type="spellEnd"/>
      <w:r w:rsidRPr="00D95C2E">
        <w:t xml:space="preserve"> to retain an eligibility payment if it is satisfied certain breaches of this instrument have occurred</w:t>
      </w:r>
      <w:r w:rsidR="005E6A38" w:rsidRPr="00D95C2E">
        <w:t>.</w:t>
      </w:r>
    </w:p>
    <w:p w14:paraId="25B8875A" w14:textId="77777777" w:rsidR="00F02FA9" w:rsidRPr="00D95C2E" w:rsidRDefault="005E6A38" w:rsidP="00F02FA9">
      <w:pPr>
        <w:pStyle w:val="ActHead5"/>
      </w:pPr>
      <w:bookmarkStart w:id="121" w:name="_Toc137195086"/>
      <w:r w:rsidRPr="00053CD9">
        <w:rPr>
          <w:rStyle w:val="CharSectno"/>
        </w:rPr>
        <w:lastRenderedPageBreak/>
        <w:t>89</w:t>
      </w:r>
      <w:r w:rsidR="00F02FA9" w:rsidRPr="00D95C2E">
        <w:t xml:space="preserve">  Payment of balance of total winning price</w:t>
      </w:r>
      <w:bookmarkEnd w:id="121"/>
    </w:p>
    <w:p w14:paraId="332D4DFB" w14:textId="77777777" w:rsidR="00F02FA9" w:rsidRPr="00D95C2E" w:rsidRDefault="00F02FA9" w:rsidP="00F02FA9">
      <w:pPr>
        <w:pStyle w:val="subsection"/>
      </w:pPr>
      <w:r w:rsidRPr="00D95C2E">
        <w:tab/>
        <w:t>(1)</w:t>
      </w:r>
      <w:r w:rsidRPr="00D95C2E">
        <w:tab/>
        <w:t xml:space="preserve">If the balance of the total winning price for a winning bidder is an amount greater than zero, the </w:t>
      </w:r>
      <w:proofErr w:type="spellStart"/>
      <w:r w:rsidRPr="00D95C2E">
        <w:t>ACMA</w:t>
      </w:r>
      <w:proofErr w:type="spellEnd"/>
      <w:r w:rsidRPr="00D95C2E">
        <w:t xml:space="preserve"> must notify the winning bidder, in writing, of the following:</w:t>
      </w:r>
    </w:p>
    <w:p w14:paraId="6C156F32" w14:textId="77777777" w:rsidR="00F02FA9" w:rsidRPr="00D95C2E" w:rsidRDefault="00F02FA9" w:rsidP="00F02FA9">
      <w:pPr>
        <w:pStyle w:val="paragraph"/>
      </w:pPr>
      <w:r w:rsidRPr="00D95C2E">
        <w:tab/>
        <w:t>(a)</w:t>
      </w:r>
      <w:r w:rsidRPr="00D95C2E">
        <w:tab/>
        <w:t xml:space="preserve">the bidder’s winning price in relation to </w:t>
      </w:r>
      <w:r w:rsidR="003E2AB1" w:rsidRPr="00D95C2E">
        <w:t xml:space="preserve">each </w:t>
      </w:r>
      <w:r w:rsidRPr="00D95C2E">
        <w:t>auction;</w:t>
      </w:r>
    </w:p>
    <w:p w14:paraId="0D57C947" w14:textId="77777777" w:rsidR="00F02FA9" w:rsidRPr="00D95C2E" w:rsidRDefault="00F02FA9" w:rsidP="00F02FA9">
      <w:pPr>
        <w:pStyle w:val="paragraph"/>
      </w:pPr>
      <w:r w:rsidRPr="00D95C2E">
        <w:tab/>
        <w:t>(b)</w:t>
      </w:r>
      <w:r w:rsidRPr="00D95C2E">
        <w:tab/>
        <w:t xml:space="preserve">the total of the winning prices referred to in </w:t>
      </w:r>
      <w:r w:rsidR="003D3442" w:rsidRPr="00D95C2E">
        <w:t>paragraph (</w:t>
      </w:r>
      <w:r w:rsidRPr="00D95C2E">
        <w:t>a);</w:t>
      </w:r>
    </w:p>
    <w:p w14:paraId="7BD162DC" w14:textId="77777777" w:rsidR="00F02FA9" w:rsidRPr="00D95C2E" w:rsidRDefault="00F02FA9" w:rsidP="00F02FA9">
      <w:pPr>
        <w:pStyle w:val="paragraph"/>
      </w:pPr>
      <w:r w:rsidRPr="00D95C2E">
        <w:tab/>
        <w:t>(c)</w:t>
      </w:r>
      <w:r w:rsidRPr="00D95C2E">
        <w:tab/>
        <w:t xml:space="preserve">the effect on the </w:t>
      </w:r>
      <w:r w:rsidR="007F772C" w:rsidRPr="00D95C2E">
        <w:t xml:space="preserve">balance of the </w:t>
      </w:r>
      <w:r w:rsidR="00F0245A" w:rsidRPr="00D95C2E">
        <w:t xml:space="preserve">total </w:t>
      </w:r>
      <w:r w:rsidRPr="00D95C2E">
        <w:t xml:space="preserve">winning price of any eligibility payments made under </w:t>
      </w:r>
      <w:r w:rsidR="003D3442" w:rsidRPr="00D95C2E">
        <w:t>section 4</w:t>
      </w:r>
      <w:r w:rsidR="005E6A38" w:rsidRPr="00D95C2E">
        <w:t>1</w:t>
      </w:r>
      <w:r w:rsidRPr="00D95C2E">
        <w:t>;</w:t>
      </w:r>
    </w:p>
    <w:p w14:paraId="2ACA895C" w14:textId="77777777" w:rsidR="00F02FA9" w:rsidRPr="00D95C2E" w:rsidRDefault="00F02FA9" w:rsidP="00F02FA9">
      <w:pPr>
        <w:pStyle w:val="paragraph"/>
      </w:pPr>
      <w:r w:rsidRPr="00D95C2E">
        <w:tab/>
        <w:t>(d)</w:t>
      </w:r>
      <w:r w:rsidRPr="00D95C2E">
        <w:tab/>
        <w:t>that the balance of the total winning price must be paid in full;</w:t>
      </w:r>
    </w:p>
    <w:p w14:paraId="37045694" w14:textId="77777777" w:rsidR="00F02FA9" w:rsidRPr="00D95C2E" w:rsidRDefault="00F02FA9" w:rsidP="00F02FA9">
      <w:pPr>
        <w:pStyle w:val="paragraph"/>
      </w:pPr>
      <w:r w:rsidRPr="00D95C2E">
        <w:tab/>
        <w:t>(e)</w:t>
      </w:r>
      <w:r w:rsidRPr="00D95C2E">
        <w:tab/>
        <w:t xml:space="preserve">the date by which the balance of the total winning price must be paid to the </w:t>
      </w:r>
      <w:proofErr w:type="spellStart"/>
      <w:r w:rsidRPr="00D95C2E">
        <w:t>ACMA</w:t>
      </w:r>
      <w:proofErr w:type="spellEnd"/>
      <w:r w:rsidR="005E6A38" w:rsidRPr="00D95C2E">
        <w:t>.</w:t>
      </w:r>
    </w:p>
    <w:p w14:paraId="3C7A4288" w14:textId="77777777" w:rsidR="00F02FA9" w:rsidRPr="00D95C2E" w:rsidRDefault="00F02FA9" w:rsidP="00F02FA9">
      <w:pPr>
        <w:pStyle w:val="subsection"/>
      </w:pPr>
      <w:r w:rsidRPr="00D95C2E">
        <w:tab/>
        <w:t>(2)</w:t>
      </w:r>
      <w:r w:rsidRPr="00D95C2E">
        <w:tab/>
        <w:t xml:space="preserve">For </w:t>
      </w:r>
      <w:r w:rsidR="003D3442" w:rsidRPr="00D95C2E">
        <w:t>paragraph (</w:t>
      </w:r>
      <w:r w:rsidRPr="00D95C2E">
        <w:t xml:space="preserve">e), the date must be at least 20 working days after the </w:t>
      </w:r>
      <w:proofErr w:type="spellStart"/>
      <w:r w:rsidRPr="00D95C2E">
        <w:t>ACMA</w:t>
      </w:r>
      <w:proofErr w:type="spellEnd"/>
      <w:r w:rsidRPr="00D95C2E">
        <w:t xml:space="preserve"> notifies the winning bidder under </w:t>
      </w:r>
      <w:r w:rsidR="003D3442" w:rsidRPr="00D95C2E">
        <w:t>subsection (</w:t>
      </w:r>
      <w:r w:rsidRPr="00D95C2E">
        <w:t>1)</w:t>
      </w:r>
      <w:r w:rsidR="005E6A38" w:rsidRPr="00D95C2E">
        <w:t>.</w:t>
      </w:r>
    </w:p>
    <w:p w14:paraId="39574249" w14:textId="77777777" w:rsidR="00F02FA9" w:rsidRPr="00D95C2E" w:rsidRDefault="00F02FA9" w:rsidP="00F02FA9">
      <w:pPr>
        <w:pStyle w:val="subsection"/>
      </w:pPr>
      <w:r w:rsidRPr="00D95C2E">
        <w:tab/>
        <w:t>(3)</w:t>
      </w:r>
      <w:r w:rsidRPr="00D95C2E">
        <w:tab/>
        <w:t xml:space="preserve">If the </w:t>
      </w:r>
      <w:proofErr w:type="spellStart"/>
      <w:r w:rsidRPr="00D95C2E">
        <w:t>ACMA</w:t>
      </w:r>
      <w:proofErr w:type="spellEnd"/>
      <w:r w:rsidRPr="00D95C2E">
        <w:t xml:space="preserve"> becomes aware that a notice under </w:t>
      </w:r>
      <w:r w:rsidR="003D3442" w:rsidRPr="00D95C2E">
        <w:t>subsection (</w:t>
      </w:r>
      <w:r w:rsidRPr="00D95C2E">
        <w:t xml:space="preserve">1) contains a material error, the </w:t>
      </w:r>
      <w:proofErr w:type="spellStart"/>
      <w:r w:rsidRPr="00D95C2E">
        <w:t>ACMA</w:t>
      </w:r>
      <w:proofErr w:type="spellEnd"/>
      <w:r w:rsidRPr="00D95C2E">
        <w:t xml:space="preserve"> must give the winning bidder a revised notice</w:t>
      </w:r>
      <w:r w:rsidR="005E6A38" w:rsidRPr="00D95C2E">
        <w:t>.</w:t>
      </w:r>
    </w:p>
    <w:p w14:paraId="6396AD0E" w14:textId="77777777" w:rsidR="00F02FA9" w:rsidRPr="00D95C2E" w:rsidRDefault="005E6A38" w:rsidP="00F02FA9">
      <w:pPr>
        <w:pStyle w:val="ActHead5"/>
      </w:pPr>
      <w:bookmarkStart w:id="122" w:name="_Toc137195087"/>
      <w:r w:rsidRPr="00053CD9">
        <w:rPr>
          <w:rStyle w:val="CharSectno"/>
        </w:rPr>
        <w:t>90</w:t>
      </w:r>
      <w:r w:rsidR="00F02FA9" w:rsidRPr="00D95C2E">
        <w:t xml:space="preserve">  Issue of spectrum licences after payment of balance</w:t>
      </w:r>
      <w:bookmarkEnd w:id="122"/>
    </w:p>
    <w:p w14:paraId="2679D751" w14:textId="77777777" w:rsidR="00F02FA9" w:rsidRPr="00D95C2E" w:rsidRDefault="00F02FA9" w:rsidP="00F02FA9">
      <w:pPr>
        <w:pStyle w:val="subsection"/>
        <w:keepNext/>
      </w:pPr>
      <w:r w:rsidRPr="00D95C2E">
        <w:tab/>
      </w:r>
      <w:r w:rsidRPr="00D95C2E">
        <w:tab/>
        <w:t xml:space="preserve">If a winning bidder pays the balance of the total winning price in accordance with the notice given under </w:t>
      </w:r>
      <w:r w:rsidR="003D3442" w:rsidRPr="00D95C2E">
        <w:t>subsection 8</w:t>
      </w:r>
      <w:r w:rsidR="005E6A38" w:rsidRPr="00D95C2E">
        <w:t>9</w:t>
      </w:r>
      <w:r w:rsidRPr="00D95C2E">
        <w:t>(1),</w:t>
      </w:r>
      <w:r w:rsidRPr="00D95C2E" w:rsidDel="00911F76">
        <w:t xml:space="preserve"> </w:t>
      </w:r>
      <w:r w:rsidRPr="00D95C2E">
        <w:t>the winning bidder is entitled to be issued:</w:t>
      </w:r>
    </w:p>
    <w:p w14:paraId="2B46011D" w14:textId="77777777" w:rsidR="00F02FA9" w:rsidRPr="00D95C2E" w:rsidRDefault="00F02FA9" w:rsidP="00F02FA9">
      <w:pPr>
        <w:pStyle w:val="paragraph"/>
      </w:pPr>
      <w:r w:rsidRPr="00D95C2E">
        <w:tab/>
        <w:t>(a)</w:t>
      </w:r>
      <w:r w:rsidRPr="00D95C2E">
        <w:tab/>
        <w:t>a single spectrum licence for all parts of the spectrum from 3400 MHz to 3575 MHz assigned to the lots (if any) allocated to the bidder (including any leftover lots); and</w:t>
      </w:r>
    </w:p>
    <w:p w14:paraId="37A58256" w14:textId="77777777" w:rsidR="00F02FA9" w:rsidRPr="00D95C2E" w:rsidRDefault="00F02FA9" w:rsidP="00F02FA9">
      <w:pPr>
        <w:pStyle w:val="paragraph"/>
      </w:pPr>
      <w:r w:rsidRPr="00D95C2E">
        <w:tab/>
        <w:t>(b)</w:t>
      </w:r>
      <w:r w:rsidRPr="00D95C2E">
        <w:tab/>
        <w:t>a single spectrum licence for all parts of the spectrum from 3700 MHz to 3800 MHz assigned to the lots (if any) allocated to the bidder</w:t>
      </w:r>
      <w:r w:rsidR="005E6A38" w:rsidRPr="00D95C2E">
        <w:t>.</w:t>
      </w:r>
    </w:p>
    <w:p w14:paraId="6385FE0C" w14:textId="77777777" w:rsidR="00F02FA9" w:rsidRPr="00D95C2E" w:rsidRDefault="00F02FA9" w:rsidP="00F02FA9">
      <w:pPr>
        <w:pStyle w:val="notetext"/>
      </w:pPr>
      <w:r w:rsidRPr="00D95C2E">
        <w:t>Note:</w:t>
      </w:r>
      <w:r w:rsidRPr="00D95C2E">
        <w:tab/>
        <w:t xml:space="preserve">For the issue of spectrum licences, see </w:t>
      </w:r>
      <w:r w:rsidR="003D3442" w:rsidRPr="00D95C2E">
        <w:t>section 6</w:t>
      </w:r>
      <w:r w:rsidRPr="00D95C2E">
        <w:t>2 of the Act</w:t>
      </w:r>
      <w:r w:rsidR="005E6A38" w:rsidRPr="00D95C2E">
        <w:t>.</w:t>
      </w:r>
    </w:p>
    <w:p w14:paraId="26700646" w14:textId="77777777" w:rsidR="00F02FA9" w:rsidRPr="00D95C2E" w:rsidRDefault="005E6A38" w:rsidP="00F02FA9">
      <w:pPr>
        <w:pStyle w:val="ActHead5"/>
      </w:pPr>
      <w:bookmarkStart w:id="123" w:name="_Toc137195088"/>
      <w:r w:rsidRPr="00053CD9">
        <w:rPr>
          <w:rStyle w:val="CharSectno"/>
        </w:rPr>
        <w:t>91</w:t>
      </w:r>
      <w:r w:rsidR="00F02FA9" w:rsidRPr="00D95C2E">
        <w:t xml:space="preserve">  Default</w:t>
      </w:r>
      <w:bookmarkEnd w:id="123"/>
    </w:p>
    <w:p w14:paraId="32AD8532" w14:textId="77777777" w:rsidR="00F02FA9" w:rsidRPr="00D95C2E" w:rsidRDefault="00F02FA9" w:rsidP="00F02FA9">
      <w:pPr>
        <w:pStyle w:val="subsection"/>
      </w:pPr>
      <w:r w:rsidRPr="00D95C2E">
        <w:tab/>
      </w:r>
      <w:r w:rsidRPr="00D95C2E">
        <w:tab/>
        <w:t xml:space="preserve">If a winning bidder does not pay the balance of the total winning price in accordance with the notice given under </w:t>
      </w:r>
      <w:r w:rsidR="003D3442" w:rsidRPr="00D95C2E">
        <w:t>subsection 8</w:t>
      </w:r>
      <w:r w:rsidR="005E6A38" w:rsidRPr="00D95C2E">
        <w:t>9</w:t>
      </w:r>
      <w:r w:rsidRPr="00D95C2E">
        <w:t>(1):</w:t>
      </w:r>
    </w:p>
    <w:p w14:paraId="45DB99DE" w14:textId="77777777" w:rsidR="00F02FA9" w:rsidRPr="00D95C2E" w:rsidRDefault="00F02FA9" w:rsidP="00F02FA9">
      <w:pPr>
        <w:pStyle w:val="paragraph"/>
      </w:pPr>
      <w:r w:rsidRPr="00D95C2E">
        <w:tab/>
        <w:t>(a)</w:t>
      </w:r>
      <w:r w:rsidRPr="00D95C2E">
        <w:tab/>
        <w:t>spectrum licences are not allocated to the winning bidder under this instrument; and</w:t>
      </w:r>
    </w:p>
    <w:p w14:paraId="14AAB729" w14:textId="77777777" w:rsidR="00F02FA9" w:rsidRPr="00D95C2E" w:rsidRDefault="00F02FA9" w:rsidP="00F02FA9">
      <w:pPr>
        <w:pStyle w:val="paragraph"/>
      </w:pPr>
      <w:r w:rsidRPr="00D95C2E">
        <w:tab/>
        <w:t>(b)</w:t>
      </w:r>
      <w:r w:rsidRPr="00D95C2E">
        <w:tab/>
        <w:t>the allocation of spectrum licences in accordance with this instrument to other bidders is not affected; and</w:t>
      </w:r>
    </w:p>
    <w:p w14:paraId="74416DBE" w14:textId="77777777" w:rsidR="00F02FA9" w:rsidRPr="00D95C2E" w:rsidRDefault="00F02FA9" w:rsidP="00F02FA9">
      <w:pPr>
        <w:pStyle w:val="paragraph"/>
      </w:pPr>
      <w:r w:rsidRPr="00D95C2E">
        <w:tab/>
        <w:t>(c)</w:t>
      </w:r>
      <w:r w:rsidRPr="00D95C2E">
        <w:tab/>
      </w:r>
      <w:r w:rsidR="003D3442" w:rsidRPr="00D95C2E">
        <w:t>section 1</w:t>
      </w:r>
      <w:r w:rsidR="005E6A38" w:rsidRPr="00D95C2E">
        <w:t>50</w:t>
      </w:r>
      <w:r w:rsidRPr="00D95C2E">
        <w:t xml:space="preserve"> applies to each lot (and associated spectrum assigned to each lot), including any leftover lot, that, but for this section, would have been included in a spectrum licence allocated to the winning bidder</w:t>
      </w:r>
      <w:r w:rsidR="005E6A38" w:rsidRPr="00D95C2E">
        <w:t>.</w:t>
      </w:r>
    </w:p>
    <w:p w14:paraId="0D1C07AA" w14:textId="77777777" w:rsidR="00F02FA9" w:rsidRPr="00D95C2E" w:rsidRDefault="00F02FA9" w:rsidP="00F02FA9">
      <w:pPr>
        <w:pStyle w:val="notetext"/>
      </w:pPr>
      <w:r w:rsidRPr="00D95C2E">
        <w:t>Note:</w:t>
      </w:r>
      <w:r w:rsidRPr="00D95C2E">
        <w:tab/>
        <w:t xml:space="preserve">See </w:t>
      </w:r>
      <w:r w:rsidR="003D3442" w:rsidRPr="00D95C2E">
        <w:t>section 1</w:t>
      </w:r>
      <w:r w:rsidR="005E6A38" w:rsidRPr="00D95C2E">
        <w:t>55</w:t>
      </w:r>
      <w:r w:rsidRPr="00D95C2E">
        <w:t xml:space="preserve"> for when certain breaches of this instrument have occurred, and </w:t>
      </w:r>
      <w:r w:rsidR="003D3442" w:rsidRPr="00D95C2E">
        <w:t>section 1</w:t>
      </w:r>
      <w:r w:rsidR="005E6A38" w:rsidRPr="00D95C2E">
        <w:t>59</w:t>
      </w:r>
      <w:r w:rsidRPr="00D95C2E">
        <w:t xml:space="preserve"> in relation to other rights of the </w:t>
      </w:r>
      <w:proofErr w:type="spellStart"/>
      <w:r w:rsidRPr="00D95C2E">
        <w:t>ACMA</w:t>
      </w:r>
      <w:proofErr w:type="spellEnd"/>
      <w:r w:rsidRPr="00D95C2E">
        <w:t xml:space="preserve"> and the Commonwealth</w:t>
      </w:r>
      <w:r w:rsidR="005E6A38" w:rsidRPr="00D95C2E">
        <w:t>.</w:t>
      </w:r>
    </w:p>
    <w:p w14:paraId="075EBF21" w14:textId="77777777" w:rsidR="00F02FA9" w:rsidRPr="00D95C2E" w:rsidRDefault="005E6A38" w:rsidP="00F02FA9">
      <w:pPr>
        <w:pStyle w:val="ActHead5"/>
      </w:pPr>
      <w:bookmarkStart w:id="124" w:name="_Toc137195089"/>
      <w:r w:rsidRPr="00053CD9">
        <w:rPr>
          <w:rStyle w:val="CharSectno"/>
        </w:rPr>
        <w:t>92</w:t>
      </w:r>
      <w:r w:rsidR="00F02FA9" w:rsidRPr="00D95C2E">
        <w:t xml:space="preserve">  Publication of allocation results</w:t>
      </w:r>
      <w:bookmarkEnd w:id="124"/>
    </w:p>
    <w:p w14:paraId="58D71B92" w14:textId="77777777" w:rsidR="00F02FA9" w:rsidRPr="00D95C2E" w:rsidRDefault="00F02FA9" w:rsidP="00F02FA9">
      <w:pPr>
        <w:pStyle w:val="subsection"/>
      </w:pPr>
      <w:r w:rsidRPr="00D95C2E">
        <w:tab/>
        <w:t>(1)</w:t>
      </w:r>
      <w:r w:rsidRPr="00D95C2E">
        <w:tab/>
        <w:t xml:space="preserve">The </w:t>
      </w:r>
      <w:proofErr w:type="spellStart"/>
      <w:r w:rsidRPr="00D95C2E">
        <w:t>ACMA</w:t>
      </w:r>
      <w:proofErr w:type="spellEnd"/>
      <w:r w:rsidRPr="00D95C2E">
        <w:t xml:space="preserve"> must announce or publish the following information about the allocation process after the end of the allocation period:</w:t>
      </w:r>
    </w:p>
    <w:p w14:paraId="4F498DEC" w14:textId="77777777" w:rsidR="00F02FA9" w:rsidRPr="00D95C2E" w:rsidRDefault="00F02FA9" w:rsidP="00F02FA9">
      <w:pPr>
        <w:pStyle w:val="paragraph"/>
      </w:pPr>
      <w:r w:rsidRPr="00D95C2E">
        <w:lastRenderedPageBreak/>
        <w:tab/>
        <w:t>(a)</w:t>
      </w:r>
      <w:r w:rsidRPr="00D95C2E">
        <w:tab/>
        <w:t>the names of the winning bidders in each auction;</w:t>
      </w:r>
    </w:p>
    <w:p w14:paraId="53D6876D" w14:textId="77777777" w:rsidR="00F02FA9" w:rsidRPr="00D95C2E" w:rsidRDefault="00F02FA9" w:rsidP="00F02FA9">
      <w:pPr>
        <w:pStyle w:val="paragraph"/>
      </w:pPr>
      <w:r w:rsidRPr="00D95C2E">
        <w:tab/>
        <w:t>(b)</w:t>
      </w:r>
      <w:r w:rsidRPr="00D95C2E">
        <w:tab/>
        <w:t>the spectrum allocated to each winning bidder;</w:t>
      </w:r>
    </w:p>
    <w:p w14:paraId="681641A1" w14:textId="77777777" w:rsidR="00F02FA9" w:rsidRPr="00D95C2E" w:rsidRDefault="00F02FA9" w:rsidP="00F02FA9">
      <w:pPr>
        <w:pStyle w:val="paragraph"/>
      </w:pPr>
      <w:r w:rsidRPr="00D95C2E">
        <w:tab/>
        <w:t>(c)</w:t>
      </w:r>
      <w:r w:rsidRPr="00D95C2E">
        <w:tab/>
        <w:t>the winning price paid, or to be paid, by each winning bidder in relation to each auction;</w:t>
      </w:r>
    </w:p>
    <w:p w14:paraId="38E09FF2" w14:textId="77777777" w:rsidR="00F02FA9" w:rsidRPr="00D95C2E" w:rsidRDefault="00F02FA9" w:rsidP="00F02FA9">
      <w:pPr>
        <w:pStyle w:val="paragraph"/>
      </w:pPr>
      <w:r w:rsidRPr="00D95C2E">
        <w:tab/>
        <w:t>(d)</w:t>
      </w:r>
      <w:r w:rsidRPr="00D95C2E">
        <w:tab/>
        <w:t>the posted price of the lots of each product in the final clock round;</w:t>
      </w:r>
    </w:p>
    <w:p w14:paraId="1C64D451" w14:textId="77777777" w:rsidR="00F02FA9" w:rsidRPr="00D95C2E" w:rsidRDefault="00F02FA9" w:rsidP="00F02FA9">
      <w:pPr>
        <w:pStyle w:val="paragraph"/>
      </w:pPr>
      <w:r w:rsidRPr="00D95C2E">
        <w:tab/>
        <w:t>(e)</w:t>
      </w:r>
      <w:r w:rsidRPr="00D95C2E">
        <w:tab/>
        <w:t xml:space="preserve">the </w:t>
      </w:r>
      <w:r w:rsidR="007F772C" w:rsidRPr="00D95C2E">
        <w:t>residual</w:t>
      </w:r>
      <w:r w:rsidRPr="00D95C2E">
        <w:t xml:space="preserve"> price of each residual lot in the secondary stage (if any) of each auction</w:t>
      </w:r>
      <w:r w:rsidR="00BB712C" w:rsidRPr="00D95C2E">
        <w:t>;</w:t>
      </w:r>
    </w:p>
    <w:p w14:paraId="6331F340" w14:textId="77777777" w:rsidR="00BB712C" w:rsidRPr="00D95C2E" w:rsidRDefault="00BB712C" w:rsidP="00F02FA9">
      <w:pPr>
        <w:pStyle w:val="paragraph"/>
      </w:pPr>
      <w:r w:rsidRPr="00D95C2E">
        <w:tab/>
        <w:t>(f)</w:t>
      </w:r>
      <w:r w:rsidRPr="00D95C2E">
        <w:tab/>
        <w:t>the names of each bidder who is not a winning bidder in either auction</w:t>
      </w:r>
      <w:r w:rsidR="005E6A38" w:rsidRPr="00D95C2E">
        <w:t>.</w:t>
      </w:r>
    </w:p>
    <w:p w14:paraId="0E4DD790" w14:textId="77777777" w:rsidR="00F02FA9" w:rsidRPr="00D95C2E" w:rsidRDefault="00F02FA9" w:rsidP="00F02FA9">
      <w:pPr>
        <w:pStyle w:val="subsection"/>
      </w:pPr>
      <w:r w:rsidRPr="00D95C2E">
        <w:tab/>
        <w:t>(2)</w:t>
      </w:r>
      <w:r w:rsidRPr="00D95C2E">
        <w:tab/>
        <w:t xml:space="preserve">Before the </w:t>
      </w:r>
      <w:proofErr w:type="spellStart"/>
      <w:r w:rsidRPr="00D95C2E">
        <w:t>ACMA</w:t>
      </w:r>
      <w:proofErr w:type="spellEnd"/>
      <w:r w:rsidRPr="00D95C2E">
        <w:t xml:space="preserve"> announces or publishes the information in </w:t>
      </w:r>
      <w:r w:rsidR="003D3442" w:rsidRPr="00D95C2E">
        <w:t>subsection (</w:t>
      </w:r>
      <w:r w:rsidRPr="00D95C2E">
        <w:t>1), the auction manager must notify each winning bidder, in writing, that:</w:t>
      </w:r>
    </w:p>
    <w:p w14:paraId="5B5365B6" w14:textId="77777777" w:rsidR="00F02FA9" w:rsidRPr="00D95C2E" w:rsidRDefault="00F02FA9" w:rsidP="00F02FA9">
      <w:pPr>
        <w:pStyle w:val="paragraph"/>
      </w:pPr>
      <w:r w:rsidRPr="00D95C2E">
        <w:tab/>
        <w:t>(a)</w:t>
      </w:r>
      <w:r w:rsidRPr="00D95C2E">
        <w:tab/>
        <w:t xml:space="preserve">the </w:t>
      </w:r>
      <w:proofErr w:type="spellStart"/>
      <w:r w:rsidRPr="00D95C2E">
        <w:t>ACMA</w:t>
      </w:r>
      <w:proofErr w:type="spellEnd"/>
      <w:r w:rsidRPr="00D95C2E">
        <w:t xml:space="preserve"> will announce or publish the information; and</w:t>
      </w:r>
    </w:p>
    <w:p w14:paraId="2971CC03" w14:textId="77777777" w:rsidR="00F02FA9" w:rsidRPr="00D95C2E" w:rsidRDefault="00F02FA9" w:rsidP="00F02FA9">
      <w:pPr>
        <w:pStyle w:val="paragraph"/>
      </w:pPr>
      <w:r w:rsidRPr="00D95C2E">
        <w:tab/>
        <w:t>(b)</w:t>
      </w:r>
      <w:r w:rsidRPr="00D95C2E">
        <w:tab/>
        <w:t xml:space="preserve">the winning bidder’s confidentiality obligation under </w:t>
      </w:r>
      <w:r w:rsidR="003D3442" w:rsidRPr="00D95C2E">
        <w:t>section 2</w:t>
      </w:r>
      <w:r w:rsidR="005E6A38" w:rsidRPr="00D95C2E">
        <w:t>9</w:t>
      </w:r>
      <w:r w:rsidRPr="00D95C2E">
        <w:t xml:space="preserve"> will end when the </w:t>
      </w:r>
      <w:proofErr w:type="spellStart"/>
      <w:r w:rsidRPr="00D95C2E">
        <w:t>ACMA</w:t>
      </w:r>
      <w:proofErr w:type="spellEnd"/>
      <w:r w:rsidRPr="00D95C2E">
        <w:t xml:space="preserve"> announces or publishes the information</w:t>
      </w:r>
      <w:r w:rsidR="005E6A38" w:rsidRPr="00D95C2E">
        <w:t>.</w:t>
      </w:r>
    </w:p>
    <w:p w14:paraId="0DAC6137" w14:textId="77777777" w:rsidR="00F02FA9" w:rsidRPr="00D95C2E" w:rsidRDefault="00F02FA9" w:rsidP="00F02FA9">
      <w:pPr>
        <w:pStyle w:val="subsection"/>
      </w:pPr>
      <w:r w:rsidRPr="00D95C2E">
        <w:tab/>
        <w:t>(3)</w:t>
      </w:r>
      <w:r w:rsidRPr="00D95C2E">
        <w:tab/>
        <w:t xml:space="preserve">Unless all winning bidders agree in writing, the </w:t>
      </w:r>
      <w:proofErr w:type="spellStart"/>
      <w:r w:rsidRPr="00D95C2E">
        <w:t>ACMA</w:t>
      </w:r>
      <w:proofErr w:type="spellEnd"/>
      <w:r w:rsidRPr="00D95C2E">
        <w:t xml:space="preserve"> will not announce or publish any further information regarding the results of the auction</w:t>
      </w:r>
      <w:r w:rsidR="003E2AB1" w:rsidRPr="00D95C2E">
        <w:t>s</w:t>
      </w:r>
      <w:r w:rsidRPr="00D95C2E">
        <w:t>, unless required by law</w:t>
      </w:r>
      <w:r w:rsidR="005E6A38" w:rsidRPr="00D95C2E">
        <w:t>.</w:t>
      </w:r>
    </w:p>
    <w:p w14:paraId="291A3174" w14:textId="77777777" w:rsidR="00F02FA9" w:rsidRPr="00D95C2E" w:rsidRDefault="003D3442" w:rsidP="00F02FA9">
      <w:pPr>
        <w:pStyle w:val="ActHead2"/>
        <w:pageBreakBefore/>
      </w:pPr>
      <w:bookmarkStart w:id="125" w:name="_Toc137195090"/>
      <w:r w:rsidRPr="00053CD9">
        <w:rPr>
          <w:rStyle w:val="CharPartNo"/>
        </w:rPr>
        <w:lastRenderedPageBreak/>
        <w:t>Part 6</w:t>
      </w:r>
      <w:r w:rsidR="00F02FA9" w:rsidRPr="00D95C2E">
        <w:t>—</w:t>
      </w:r>
      <w:r w:rsidR="00F02FA9" w:rsidRPr="00053CD9">
        <w:rPr>
          <w:rStyle w:val="CharPartText"/>
        </w:rPr>
        <w:t>Auction rules</w:t>
      </w:r>
      <w:bookmarkEnd w:id="125"/>
    </w:p>
    <w:p w14:paraId="6CE80B00" w14:textId="77777777" w:rsidR="00F02FA9" w:rsidRPr="00D95C2E" w:rsidRDefault="003D3442" w:rsidP="00F02FA9">
      <w:pPr>
        <w:pStyle w:val="ActHead3"/>
      </w:pPr>
      <w:bookmarkStart w:id="126" w:name="_Toc137195091"/>
      <w:r w:rsidRPr="00053CD9">
        <w:rPr>
          <w:rStyle w:val="CharDivNo"/>
        </w:rPr>
        <w:t>Division 1</w:t>
      </w:r>
      <w:r w:rsidR="00F02FA9" w:rsidRPr="00D95C2E">
        <w:t>—</w:t>
      </w:r>
      <w:r w:rsidR="00F02FA9" w:rsidRPr="00053CD9">
        <w:rPr>
          <w:rStyle w:val="CharDivText"/>
        </w:rPr>
        <w:t>Rules for the primary stage</w:t>
      </w:r>
      <w:bookmarkEnd w:id="126"/>
    </w:p>
    <w:p w14:paraId="1CFAF35E" w14:textId="77777777" w:rsidR="00F02FA9" w:rsidRPr="00D95C2E" w:rsidRDefault="00F02FA9" w:rsidP="00F02FA9">
      <w:pPr>
        <w:pStyle w:val="ActHead4"/>
      </w:pPr>
      <w:bookmarkStart w:id="127" w:name="_Toc137195092"/>
      <w:r w:rsidRPr="00053CD9">
        <w:rPr>
          <w:rStyle w:val="CharSubdNo"/>
        </w:rPr>
        <w:t>Subdivision A</w:t>
      </w:r>
      <w:r w:rsidRPr="00D95C2E">
        <w:t>—</w:t>
      </w:r>
      <w:r w:rsidRPr="00053CD9">
        <w:rPr>
          <w:rStyle w:val="CharSubdText"/>
        </w:rPr>
        <w:t>Application</w:t>
      </w:r>
      <w:bookmarkEnd w:id="127"/>
    </w:p>
    <w:p w14:paraId="62571412" w14:textId="77777777" w:rsidR="00F02FA9" w:rsidRPr="00D95C2E" w:rsidRDefault="005E6A38" w:rsidP="00F02FA9">
      <w:pPr>
        <w:pStyle w:val="ActHead5"/>
      </w:pPr>
      <w:bookmarkStart w:id="128" w:name="_Toc137195093"/>
      <w:r w:rsidRPr="00053CD9">
        <w:rPr>
          <w:rStyle w:val="CharSectno"/>
        </w:rPr>
        <w:t>93</w:t>
      </w:r>
      <w:r w:rsidR="00F02FA9" w:rsidRPr="00D95C2E">
        <w:t xml:space="preserve">  Application of Division</w:t>
      </w:r>
      <w:bookmarkEnd w:id="128"/>
    </w:p>
    <w:p w14:paraId="41A9D5D9" w14:textId="77777777" w:rsidR="00F02FA9" w:rsidRPr="00D95C2E" w:rsidRDefault="00F02FA9" w:rsidP="00F02FA9">
      <w:pPr>
        <w:pStyle w:val="subsection"/>
      </w:pPr>
      <w:r w:rsidRPr="00D95C2E">
        <w:tab/>
        <w:t>(1)</w:t>
      </w:r>
      <w:r w:rsidRPr="00D95C2E">
        <w:tab/>
        <w:t>This Division applies to the 3</w:t>
      </w:r>
      <w:r w:rsidR="005E6A38" w:rsidRPr="00D95C2E">
        <w:t>.</w:t>
      </w:r>
      <w:r w:rsidRPr="00D95C2E">
        <w:t>7 GHz auction and the 3</w:t>
      </w:r>
      <w:r w:rsidR="005E6A38" w:rsidRPr="00D95C2E">
        <w:t>.</w:t>
      </w:r>
      <w:r w:rsidRPr="00D95C2E">
        <w:t>4 GHz auction</w:t>
      </w:r>
      <w:r w:rsidR="005E6A38" w:rsidRPr="00D95C2E">
        <w:t>.</w:t>
      </w:r>
    </w:p>
    <w:p w14:paraId="2B7DC179" w14:textId="77777777" w:rsidR="003D1016" w:rsidRPr="00D95C2E" w:rsidRDefault="003D1016" w:rsidP="003D1016">
      <w:pPr>
        <w:pStyle w:val="notetext"/>
      </w:pPr>
      <w:r w:rsidRPr="00D95C2E">
        <w:t>Note:</w:t>
      </w:r>
      <w:r w:rsidRPr="00D95C2E">
        <w:tab/>
      </w:r>
      <w:r w:rsidR="003D3442" w:rsidRPr="00D95C2E">
        <w:t>Subsection 6</w:t>
      </w:r>
      <w:r w:rsidR="005E6A38" w:rsidRPr="00D95C2E">
        <w:t>0</w:t>
      </w:r>
      <w:r w:rsidRPr="00D95C2E">
        <w:t>(1) requires the primary stage of an auction to be conducted in accordance with this Division</w:t>
      </w:r>
      <w:r w:rsidR="005E6A38" w:rsidRPr="00D95C2E">
        <w:t>.</w:t>
      </w:r>
    </w:p>
    <w:p w14:paraId="1273F80E" w14:textId="77777777" w:rsidR="00F02FA9" w:rsidRPr="00D95C2E" w:rsidRDefault="00F02FA9" w:rsidP="00F02FA9">
      <w:pPr>
        <w:pStyle w:val="subsection"/>
      </w:pPr>
      <w:r w:rsidRPr="00D95C2E">
        <w:tab/>
        <w:t>(2)</w:t>
      </w:r>
      <w:r w:rsidRPr="00D95C2E">
        <w:tab/>
        <w:t>The following lots are available in the primary stage of an auction:</w:t>
      </w:r>
    </w:p>
    <w:p w14:paraId="05FFF44D" w14:textId="77777777" w:rsidR="00F02FA9" w:rsidRPr="00D95C2E" w:rsidRDefault="00F02FA9" w:rsidP="00F02FA9">
      <w:pPr>
        <w:pStyle w:val="paragraph"/>
      </w:pPr>
      <w:r w:rsidRPr="00D95C2E">
        <w:tab/>
        <w:t>(a)</w:t>
      </w:r>
      <w:r w:rsidRPr="00D95C2E">
        <w:tab/>
        <w:t>for the 3</w:t>
      </w:r>
      <w:r w:rsidR="005E6A38" w:rsidRPr="00D95C2E">
        <w:t>.</w:t>
      </w:r>
      <w:r w:rsidRPr="00D95C2E">
        <w:t>7 GHz auction—all of the lots of the 3</w:t>
      </w:r>
      <w:r w:rsidR="005E6A38" w:rsidRPr="00D95C2E">
        <w:t>.</w:t>
      </w:r>
      <w:r w:rsidRPr="00D95C2E">
        <w:t>7 GHz products;</w:t>
      </w:r>
    </w:p>
    <w:p w14:paraId="474BDED3" w14:textId="77777777" w:rsidR="00F02FA9" w:rsidRPr="00D95C2E" w:rsidRDefault="00F02FA9" w:rsidP="00F02FA9">
      <w:pPr>
        <w:pStyle w:val="paragraph"/>
      </w:pPr>
      <w:r w:rsidRPr="00D95C2E">
        <w:tab/>
        <w:t>(b)</w:t>
      </w:r>
      <w:r w:rsidRPr="00D95C2E">
        <w:tab/>
        <w:t>for the 3</w:t>
      </w:r>
      <w:r w:rsidR="005E6A38" w:rsidRPr="00D95C2E">
        <w:t>.</w:t>
      </w:r>
      <w:r w:rsidRPr="00D95C2E">
        <w:t>4 GHz auction—all of the lots of the 3</w:t>
      </w:r>
      <w:r w:rsidR="005E6A38" w:rsidRPr="00D95C2E">
        <w:t>.</w:t>
      </w:r>
      <w:r w:rsidRPr="00D95C2E">
        <w:t>4 GHz products</w:t>
      </w:r>
      <w:r w:rsidR="005E6A38" w:rsidRPr="00D95C2E">
        <w:t>.</w:t>
      </w:r>
    </w:p>
    <w:p w14:paraId="44B02EFA" w14:textId="77777777" w:rsidR="00F02FA9" w:rsidRPr="00D95C2E" w:rsidRDefault="00F02FA9" w:rsidP="00F02FA9">
      <w:pPr>
        <w:pStyle w:val="ActHead4"/>
      </w:pPr>
      <w:bookmarkStart w:id="129" w:name="_Toc137195094"/>
      <w:r w:rsidRPr="00053CD9">
        <w:rPr>
          <w:rStyle w:val="CharSubdNo"/>
        </w:rPr>
        <w:t>Subdivision B</w:t>
      </w:r>
      <w:r w:rsidRPr="00D95C2E">
        <w:t>—</w:t>
      </w:r>
      <w:r w:rsidRPr="00053CD9">
        <w:rPr>
          <w:rStyle w:val="CharSubdText"/>
        </w:rPr>
        <w:t>Arrangements for primary stage</w:t>
      </w:r>
      <w:bookmarkEnd w:id="129"/>
    </w:p>
    <w:p w14:paraId="3606FCFF" w14:textId="77777777" w:rsidR="00F02FA9" w:rsidRPr="00D95C2E" w:rsidRDefault="005E6A38" w:rsidP="00F02FA9">
      <w:pPr>
        <w:pStyle w:val="ActHead5"/>
      </w:pPr>
      <w:bookmarkStart w:id="130" w:name="_Toc137195095"/>
      <w:r w:rsidRPr="00053CD9">
        <w:rPr>
          <w:rStyle w:val="CharSectno"/>
        </w:rPr>
        <w:t>94</w:t>
      </w:r>
      <w:r w:rsidR="00F02FA9" w:rsidRPr="00D95C2E">
        <w:t xml:space="preserve">  Bid increment percentage for primary stage</w:t>
      </w:r>
      <w:bookmarkEnd w:id="130"/>
    </w:p>
    <w:p w14:paraId="452483C0" w14:textId="77777777" w:rsidR="00F02FA9" w:rsidRPr="00D95C2E" w:rsidRDefault="00F02FA9" w:rsidP="00F02FA9">
      <w:pPr>
        <w:pStyle w:val="SubsectionHead"/>
      </w:pPr>
      <w:r w:rsidRPr="00D95C2E">
        <w:t>Auction manager must set bid increment percentage</w:t>
      </w:r>
    </w:p>
    <w:p w14:paraId="24DF30AC" w14:textId="77777777" w:rsidR="00F02FA9" w:rsidRPr="00D95C2E" w:rsidRDefault="00F02FA9" w:rsidP="00F02FA9">
      <w:pPr>
        <w:pStyle w:val="subsection"/>
      </w:pPr>
      <w:r w:rsidRPr="00D95C2E">
        <w:tab/>
        <w:t>(1)</w:t>
      </w:r>
      <w:r w:rsidRPr="00D95C2E">
        <w:tab/>
        <w:t xml:space="preserve">Before the first clock round, the auction manager must set a percentage (the </w:t>
      </w:r>
      <w:r w:rsidRPr="00D95C2E">
        <w:rPr>
          <w:b/>
          <w:i/>
        </w:rPr>
        <w:t>bid increment percentage</w:t>
      </w:r>
      <w:r w:rsidRPr="00D95C2E">
        <w:t>) for the lots of each product to be applied in calculating the clock price for the lots of a product in a clock round</w:t>
      </w:r>
      <w:r w:rsidR="005E6A38" w:rsidRPr="00D95C2E">
        <w:t>.</w:t>
      </w:r>
    </w:p>
    <w:p w14:paraId="215AFABF" w14:textId="77777777" w:rsidR="00F02FA9" w:rsidRPr="00D95C2E" w:rsidRDefault="00F02FA9" w:rsidP="00F02FA9">
      <w:pPr>
        <w:pStyle w:val="subsection"/>
      </w:pPr>
      <w:r w:rsidRPr="00D95C2E">
        <w:tab/>
        <w:t>(2)</w:t>
      </w:r>
      <w:r w:rsidRPr="00D95C2E">
        <w:tab/>
        <w:t>Before the first clock round, the auction manager must notify the bid increment percentage for the lots of each product to each bidder</w:t>
      </w:r>
      <w:r w:rsidR="005E6A38" w:rsidRPr="00D95C2E">
        <w:t>.</w:t>
      </w:r>
    </w:p>
    <w:p w14:paraId="3A523712" w14:textId="77777777" w:rsidR="00F02FA9" w:rsidRPr="00D95C2E" w:rsidRDefault="00F02FA9" w:rsidP="00F02FA9">
      <w:pPr>
        <w:pStyle w:val="subsection"/>
      </w:pPr>
      <w:r w:rsidRPr="00D95C2E">
        <w:tab/>
        <w:t>(3)</w:t>
      </w:r>
      <w:r w:rsidRPr="00D95C2E">
        <w:tab/>
        <w:t>The bid increment percentage may be different for different products and may be different for the same product between different clock rounds</w:t>
      </w:r>
      <w:r w:rsidR="005E6A38" w:rsidRPr="00D95C2E">
        <w:t>.</w:t>
      </w:r>
    </w:p>
    <w:p w14:paraId="7F178487" w14:textId="77777777" w:rsidR="00F02FA9" w:rsidRPr="00D95C2E" w:rsidRDefault="00F02FA9" w:rsidP="00F02FA9">
      <w:pPr>
        <w:pStyle w:val="SubsectionHead"/>
      </w:pPr>
      <w:r w:rsidRPr="00D95C2E">
        <w:t>Auction manager may change bid increment percentage during primary stage</w:t>
      </w:r>
    </w:p>
    <w:p w14:paraId="44442AD3" w14:textId="77777777" w:rsidR="00F02FA9" w:rsidRPr="00D95C2E" w:rsidRDefault="00F02FA9" w:rsidP="00F02FA9">
      <w:pPr>
        <w:pStyle w:val="subsection"/>
      </w:pPr>
      <w:r w:rsidRPr="00D95C2E">
        <w:tab/>
        <w:t>(4)</w:t>
      </w:r>
      <w:r w:rsidRPr="00D95C2E">
        <w:tab/>
        <w:t>The auction manager may, at any time during the primary stage, change the bid increment percentage for the lots of a product in a clock round</w:t>
      </w:r>
      <w:r w:rsidR="005E6A38" w:rsidRPr="00D95C2E">
        <w:t>.</w:t>
      </w:r>
    </w:p>
    <w:p w14:paraId="062BBD31" w14:textId="77777777" w:rsidR="00F02FA9" w:rsidRPr="00D95C2E" w:rsidRDefault="00F02FA9" w:rsidP="00F02FA9">
      <w:pPr>
        <w:pStyle w:val="subsection"/>
      </w:pPr>
      <w:r w:rsidRPr="00D95C2E">
        <w:tab/>
        <w:t>(5)</w:t>
      </w:r>
      <w:r w:rsidRPr="00D95C2E">
        <w:tab/>
        <w:t>Before doing this, the auction manager must:</w:t>
      </w:r>
    </w:p>
    <w:p w14:paraId="5705C0CA" w14:textId="77777777" w:rsidR="00F02FA9" w:rsidRPr="00D95C2E" w:rsidRDefault="00F02FA9" w:rsidP="00F02FA9">
      <w:pPr>
        <w:pStyle w:val="paragraph"/>
      </w:pPr>
      <w:r w:rsidRPr="00D95C2E">
        <w:tab/>
        <w:t>(a)</w:t>
      </w:r>
      <w:r w:rsidRPr="00D95C2E">
        <w:tab/>
        <w:t xml:space="preserve">tell each bidder </w:t>
      </w:r>
      <w:r w:rsidR="00BB712C" w:rsidRPr="00D95C2E">
        <w:t xml:space="preserve">(other than a bidder who did not enter a positive start demand for any product) </w:t>
      </w:r>
      <w:r w:rsidRPr="00D95C2E">
        <w:t>in writing of the proposed change; and</w:t>
      </w:r>
    </w:p>
    <w:p w14:paraId="12C1E3DF" w14:textId="77777777" w:rsidR="00F02FA9" w:rsidRPr="00D95C2E" w:rsidRDefault="00F02FA9" w:rsidP="00F02FA9">
      <w:pPr>
        <w:pStyle w:val="paragraph"/>
      </w:pPr>
      <w:r w:rsidRPr="00D95C2E">
        <w:tab/>
        <w:t>(b)</w:t>
      </w:r>
      <w:r w:rsidRPr="00D95C2E">
        <w:tab/>
        <w:t xml:space="preserve">ask each </w:t>
      </w:r>
      <w:r w:rsidR="0008787F" w:rsidRPr="00D95C2E">
        <w:t xml:space="preserve">such </w:t>
      </w:r>
      <w:r w:rsidRPr="00D95C2E">
        <w:t>bidder to provide comments on the proposal within the time (being not less than 1 hour) set by the auction manager; and</w:t>
      </w:r>
    </w:p>
    <w:p w14:paraId="334F975D" w14:textId="77777777" w:rsidR="00F02FA9" w:rsidRPr="00D95C2E" w:rsidRDefault="00F02FA9" w:rsidP="00F02FA9">
      <w:pPr>
        <w:pStyle w:val="paragraph"/>
      </w:pPr>
      <w:r w:rsidRPr="00D95C2E">
        <w:tab/>
        <w:t>(c)</w:t>
      </w:r>
      <w:r w:rsidRPr="00D95C2E">
        <w:tab/>
        <w:t>take into account any comments on the proposal that are received within that time</w:t>
      </w:r>
      <w:r w:rsidR="005E6A38" w:rsidRPr="00D95C2E">
        <w:t>.</w:t>
      </w:r>
    </w:p>
    <w:p w14:paraId="0F6E8ADA" w14:textId="77777777" w:rsidR="00F02FA9" w:rsidRPr="00D95C2E" w:rsidRDefault="00F02FA9" w:rsidP="00F02FA9">
      <w:pPr>
        <w:pStyle w:val="subsection"/>
      </w:pPr>
      <w:r w:rsidRPr="00D95C2E">
        <w:tab/>
        <w:t>(6)</w:t>
      </w:r>
      <w:r w:rsidRPr="00D95C2E">
        <w:tab/>
        <w:t xml:space="preserve">The auction manager must notify each bidder </w:t>
      </w:r>
      <w:r w:rsidR="00BB712C" w:rsidRPr="00D95C2E">
        <w:t xml:space="preserve">(other than a bidder who did not enter a positive start demand for any product) </w:t>
      </w:r>
      <w:r w:rsidRPr="00D95C2E">
        <w:t>of the change before the clock round for which the change takes effect</w:t>
      </w:r>
      <w:r w:rsidR="005E6A38" w:rsidRPr="00D95C2E">
        <w:t>.</w:t>
      </w:r>
    </w:p>
    <w:p w14:paraId="1ED18C4A" w14:textId="77777777" w:rsidR="00F02FA9" w:rsidRPr="00D95C2E" w:rsidRDefault="005E6A38" w:rsidP="00F02FA9">
      <w:pPr>
        <w:pStyle w:val="ActHead5"/>
      </w:pPr>
      <w:bookmarkStart w:id="131" w:name="_Toc137195096"/>
      <w:r w:rsidRPr="00053CD9">
        <w:rPr>
          <w:rStyle w:val="CharSectno"/>
        </w:rPr>
        <w:lastRenderedPageBreak/>
        <w:t>95</w:t>
      </w:r>
      <w:r w:rsidR="00F02FA9" w:rsidRPr="00D95C2E">
        <w:t xml:space="preserve">  Eligibility requirement percentage for primary stage</w:t>
      </w:r>
      <w:bookmarkEnd w:id="131"/>
    </w:p>
    <w:p w14:paraId="67FFA41C" w14:textId="77777777" w:rsidR="00F02FA9" w:rsidRPr="00D95C2E" w:rsidRDefault="00F02FA9" w:rsidP="00F02FA9">
      <w:pPr>
        <w:pStyle w:val="SubsectionHead"/>
      </w:pPr>
      <w:r w:rsidRPr="00D95C2E">
        <w:t>Auction manager must set eligibility requirement percentage</w:t>
      </w:r>
    </w:p>
    <w:p w14:paraId="5547ACF9" w14:textId="77777777" w:rsidR="00F02FA9" w:rsidRPr="00D95C2E" w:rsidRDefault="00F02FA9" w:rsidP="00F02FA9">
      <w:pPr>
        <w:pStyle w:val="subsection"/>
      </w:pPr>
      <w:r w:rsidRPr="00D95C2E">
        <w:tab/>
        <w:t>(1)</w:t>
      </w:r>
      <w:r w:rsidRPr="00D95C2E">
        <w:tab/>
        <w:t xml:space="preserve">Before the first clock round, the auction manager must set a percentage (the </w:t>
      </w:r>
      <w:r w:rsidRPr="00D95C2E">
        <w:rPr>
          <w:b/>
          <w:i/>
        </w:rPr>
        <w:t>eligibility requirement percentage</w:t>
      </w:r>
      <w:r w:rsidRPr="00D95C2E">
        <w:t>) to be applied in calculating the activity target during each clock round</w:t>
      </w:r>
      <w:r w:rsidR="005E6A38" w:rsidRPr="00D95C2E">
        <w:t>.</w:t>
      </w:r>
    </w:p>
    <w:p w14:paraId="39C3AE64" w14:textId="77777777" w:rsidR="00F02FA9" w:rsidRPr="00D95C2E" w:rsidRDefault="00F02FA9" w:rsidP="00F02FA9">
      <w:pPr>
        <w:pStyle w:val="notetext"/>
      </w:pPr>
      <w:r w:rsidRPr="00D95C2E">
        <w:t>Note:</w:t>
      </w:r>
      <w:r w:rsidRPr="00D95C2E">
        <w:tab/>
        <w:t xml:space="preserve">For the activity target, see </w:t>
      </w:r>
      <w:r w:rsidR="003D3442" w:rsidRPr="00D95C2E">
        <w:t>subsection 1</w:t>
      </w:r>
      <w:r w:rsidR="005E6A38" w:rsidRPr="00D95C2E">
        <w:t>05</w:t>
      </w:r>
      <w:r w:rsidRPr="00D95C2E">
        <w:t>(3)</w:t>
      </w:r>
      <w:r w:rsidR="005E6A38" w:rsidRPr="00D95C2E">
        <w:t>.</w:t>
      </w:r>
    </w:p>
    <w:p w14:paraId="2305F551" w14:textId="77777777" w:rsidR="00F02FA9" w:rsidRPr="00D95C2E" w:rsidRDefault="00F02FA9" w:rsidP="00F02FA9">
      <w:pPr>
        <w:pStyle w:val="subsection"/>
      </w:pPr>
      <w:r w:rsidRPr="00D95C2E">
        <w:tab/>
        <w:t>(2)</w:t>
      </w:r>
      <w:r w:rsidRPr="00D95C2E">
        <w:tab/>
        <w:t>Before the first clock round, the auction manager must notify the eligibility requirement percentage to each bidder</w:t>
      </w:r>
      <w:r w:rsidR="005E6A38" w:rsidRPr="00D95C2E">
        <w:t>.</w:t>
      </w:r>
    </w:p>
    <w:p w14:paraId="36A0E6BD" w14:textId="77777777" w:rsidR="00F02FA9" w:rsidRPr="00D95C2E" w:rsidRDefault="00F02FA9" w:rsidP="00F02FA9">
      <w:pPr>
        <w:pStyle w:val="subsection"/>
      </w:pPr>
      <w:r w:rsidRPr="00D95C2E">
        <w:tab/>
        <w:t>(3)</w:t>
      </w:r>
      <w:r w:rsidRPr="00D95C2E">
        <w:tab/>
        <w:t>The eligibility requirement percentage may be different for different clock rounds</w:t>
      </w:r>
      <w:r w:rsidR="005E6A38" w:rsidRPr="00D95C2E">
        <w:t>.</w:t>
      </w:r>
    </w:p>
    <w:p w14:paraId="55C0B0FB" w14:textId="77777777" w:rsidR="00F02FA9" w:rsidRPr="00D95C2E" w:rsidRDefault="00F02FA9" w:rsidP="00F02FA9">
      <w:pPr>
        <w:pStyle w:val="SubsectionHead"/>
      </w:pPr>
      <w:r w:rsidRPr="00D95C2E">
        <w:t>Auction manager may change eligibility requirement percentage during primary stage</w:t>
      </w:r>
    </w:p>
    <w:p w14:paraId="5C528298" w14:textId="77777777" w:rsidR="00F02FA9" w:rsidRPr="00D95C2E" w:rsidRDefault="00F02FA9" w:rsidP="00F02FA9">
      <w:pPr>
        <w:pStyle w:val="subsection"/>
      </w:pPr>
      <w:r w:rsidRPr="00D95C2E">
        <w:tab/>
        <w:t>(4)</w:t>
      </w:r>
      <w:r w:rsidRPr="00D95C2E">
        <w:tab/>
        <w:t>The auction manager may, at any time during the primary stage, change the eligibility requirement percentage to be applied in calculating the activity target during a clock round</w:t>
      </w:r>
      <w:r w:rsidR="005E6A38" w:rsidRPr="00D95C2E">
        <w:t>.</w:t>
      </w:r>
    </w:p>
    <w:p w14:paraId="6468F342" w14:textId="77777777" w:rsidR="00F02FA9" w:rsidRPr="00D95C2E" w:rsidRDefault="00F02FA9" w:rsidP="00F02FA9">
      <w:pPr>
        <w:pStyle w:val="subsection"/>
      </w:pPr>
      <w:r w:rsidRPr="00D95C2E">
        <w:tab/>
        <w:t>(5)</w:t>
      </w:r>
      <w:r w:rsidRPr="00D95C2E">
        <w:tab/>
        <w:t>Before doing this, the auction manager must:</w:t>
      </w:r>
    </w:p>
    <w:p w14:paraId="2949165A" w14:textId="77777777" w:rsidR="00F02FA9" w:rsidRPr="00D95C2E" w:rsidRDefault="00F02FA9" w:rsidP="00F02FA9">
      <w:pPr>
        <w:pStyle w:val="paragraph"/>
      </w:pPr>
      <w:r w:rsidRPr="00D95C2E">
        <w:tab/>
        <w:t>(a)</w:t>
      </w:r>
      <w:r w:rsidRPr="00D95C2E">
        <w:tab/>
        <w:t xml:space="preserve">tell each bidder </w:t>
      </w:r>
      <w:r w:rsidR="000F2090" w:rsidRPr="00D95C2E">
        <w:t xml:space="preserve">(other than a bidder who did not enter a positive start demand for any product) </w:t>
      </w:r>
      <w:r w:rsidRPr="00D95C2E">
        <w:t>in writing of the proposed change; and</w:t>
      </w:r>
    </w:p>
    <w:p w14:paraId="73EB3955" w14:textId="77777777" w:rsidR="00F02FA9" w:rsidRPr="00D95C2E" w:rsidRDefault="00F02FA9" w:rsidP="00F02FA9">
      <w:pPr>
        <w:pStyle w:val="paragraph"/>
      </w:pPr>
      <w:r w:rsidRPr="00D95C2E">
        <w:tab/>
        <w:t>(b)</w:t>
      </w:r>
      <w:r w:rsidRPr="00D95C2E">
        <w:tab/>
        <w:t xml:space="preserve">ask each </w:t>
      </w:r>
      <w:r w:rsidR="00AB00C8" w:rsidRPr="00D95C2E">
        <w:t xml:space="preserve">such </w:t>
      </w:r>
      <w:r w:rsidRPr="00D95C2E">
        <w:t>bidder to provide comments on the proposal within the time (being not less than 1 hour) set by the auction manager; and</w:t>
      </w:r>
    </w:p>
    <w:p w14:paraId="22036C64" w14:textId="77777777" w:rsidR="00F02FA9" w:rsidRPr="00D95C2E" w:rsidRDefault="00F02FA9" w:rsidP="00F02FA9">
      <w:pPr>
        <w:pStyle w:val="paragraph"/>
      </w:pPr>
      <w:r w:rsidRPr="00D95C2E">
        <w:tab/>
        <w:t>(c)</w:t>
      </w:r>
      <w:r w:rsidRPr="00D95C2E">
        <w:tab/>
        <w:t>take into account any comments on the proposal that are received within that time</w:t>
      </w:r>
      <w:r w:rsidR="005E6A38" w:rsidRPr="00D95C2E">
        <w:t>.</w:t>
      </w:r>
    </w:p>
    <w:p w14:paraId="7861EB34" w14:textId="77777777" w:rsidR="00F02FA9" w:rsidRPr="00D95C2E" w:rsidRDefault="00F02FA9" w:rsidP="00F02FA9">
      <w:pPr>
        <w:pStyle w:val="subsection"/>
      </w:pPr>
      <w:r w:rsidRPr="00D95C2E">
        <w:tab/>
        <w:t>(6)</w:t>
      </w:r>
      <w:r w:rsidRPr="00D95C2E">
        <w:tab/>
        <w:t>The auction manager must notify each bidder</w:t>
      </w:r>
      <w:r w:rsidR="00AB00C8" w:rsidRPr="00D95C2E">
        <w:t xml:space="preserve"> (other than a bidder who did not enter a positive start demand for any product) </w:t>
      </w:r>
      <w:r w:rsidRPr="00D95C2E">
        <w:t>of the change before the clock round for which the change takes effect</w:t>
      </w:r>
      <w:r w:rsidR="005E6A38" w:rsidRPr="00D95C2E">
        <w:t>.</w:t>
      </w:r>
    </w:p>
    <w:p w14:paraId="5F89108A" w14:textId="77777777" w:rsidR="00F02FA9" w:rsidRPr="00D95C2E" w:rsidRDefault="005E6A38" w:rsidP="00F02FA9">
      <w:pPr>
        <w:pStyle w:val="ActHead5"/>
      </w:pPr>
      <w:bookmarkStart w:id="132" w:name="_Toc137195097"/>
      <w:r w:rsidRPr="00053CD9">
        <w:rPr>
          <w:rStyle w:val="CharSectno"/>
        </w:rPr>
        <w:t>96</w:t>
      </w:r>
      <w:r w:rsidR="00F02FA9" w:rsidRPr="00D95C2E">
        <w:t xml:space="preserve">  Scheduling of clock rounds</w:t>
      </w:r>
      <w:bookmarkEnd w:id="132"/>
    </w:p>
    <w:p w14:paraId="284C78A4" w14:textId="77777777" w:rsidR="00F02FA9" w:rsidRPr="00D95C2E" w:rsidRDefault="00F02FA9" w:rsidP="00F02FA9">
      <w:pPr>
        <w:pStyle w:val="subsection"/>
      </w:pPr>
      <w:r w:rsidRPr="00D95C2E">
        <w:tab/>
        <w:t>(1)</w:t>
      </w:r>
      <w:r w:rsidRPr="00D95C2E">
        <w:tab/>
        <w:t>Clock rounds must start and end between 9</w:t>
      </w:r>
      <w:r w:rsidR="005E6A38" w:rsidRPr="00D95C2E">
        <w:t>.</w:t>
      </w:r>
      <w:r w:rsidRPr="00D95C2E">
        <w:t>00 am and 5</w:t>
      </w:r>
      <w:r w:rsidR="005E6A38" w:rsidRPr="00D95C2E">
        <w:t>.</w:t>
      </w:r>
      <w:r w:rsidRPr="00D95C2E">
        <w:t>00 pm on working days, other than a recess day</w:t>
      </w:r>
      <w:r w:rsidR="005E6A38" w:rsidRPr="00D95C2E">
        <w:t>.</w:t>
      </w:r>
    </w:p>
    <w:p w14:paraId="18BD04BF" w14:textId="77777777" w:rsidR="00F02FA9" w:rsidRPr="00D95C2E" w:rsidRDefault="00F02FA9" w:rsidP="00F02FA9">
      <w:pPr>
        <w:pStyle w:val="subsection"/>
      </w:pPr>
      <w:r w:rsidRPr="00D95C2E">
        <w:tab/>
        <w:t>(2)</w:t>
      </w:r>
      <w:r w:rsidRPr="00D95C2E">
        <w:tab/>
        <w:t>The scheduling of clock rounds between those times is at the auction manager’s discretion</w:t>
      </w:r>
      <w:r w:rsidR="005E6A38" w:rsidRPr="00D95C2E">
        <w:t>.</w:t>
      </w:r>
    </w:p>
    <w:p w14:paraId="266BCCB5" w14:textId="77777777" w:rsidR="00F02FA9" w:rsidRPr="00D95C2E" w:rsidRDefault="00F02FA9" w:rsidP="00F02FA9">
      <w:pPr>
        <w:pStyle w:val="subsection"/>
      </w:pPr>
      <w:r w:rsidRPr="00D95C2E">
        <w:tab/>
        <w:t>(3)</w:t>
      </w:r>
      <w:r w:rsidRPr="00D95C2E">
        <w:tab/>
        <w:t>There is no minimum or maximum length for a clock round, and no minimum or maximum length for the interval between clock rounds</w:t>
      </w:r>
      <w:r w:rsidR="005E6A38" w:rsidRPr="00D95C2E">
        <w:t>.</w:t>
      </w:r>
    </w:p>
    <w:p w14:paraId="109913DF" w14:textId="77777777" w:rsidR="00F02FA9" w:rsidRPr="00D95C2E" w:rsidRDefault="00F02FA9" w:rsidP="00F02FA9">
      <w:pPr>
        <w:pStyle w:val="subsection"/>
      </w:pPr>
      <w:r w:rsidRPr="00D95C2E">
        <w:tab/>
        <w:t>(4)</w:t>
      </w:r>
      <w:r w:rsidRPr="00D95C2E">
        <w:tab/>
        <w:t>There is no upper or lower limit on the number of clock rounds per day</w:t>
      </w:r>
      <w:r w:rsidR="005E6A38" w:rsidRPr="00D95C2E">
        <w:t>.</w:t>
      </w:r>
    </w:p>
    <w:p w14:paraId="5B9C1CDD" w14:textId="77777777" w:rsidR="00F02FA9" w:rsidRPr="00D95C2E" w:rsidRDefault="00F02FA9" w:rsidP="00F02FA9">
      <w:pPr>
        <w:pStyle w:val="subsection"/>
      </w:pPr>
      <w:r w:rsidRPr="00D95C2E">
        <w:tab/>
        <w:t>(5)</w:t>
      </w:r>
      <w:r w:rsidRPr="00D95C2E">
        <w:tab/>
        <w:t xml:space="preserve">Subject to </w:t>
      </w:r>
      <w:r w:rsidR="003D3442" w:rsidRPr="00D95C2E">
        <w:t>sections 7</w:t>
      </w:r>
      <w:r w:rsidR="005E6A38" w:rsidRPr="00D95C2E">
        <w:t>6</w:t>
      </w:r>
      <w:r w:rsidRPr="00D95C2E">
        <w:t xml:space="preserve"> and </w:t>
      </w:r>
      <w:r w:rsidR="005E6A38" w:rsidRPr="00D95C2E">
        <w:t>82</w:t>
      </w:r>
      <w:r w:rsidRPr="00D95C2E">
        <w:t>, the auction manager (using the auction system) will indicate to each bidder for the first clock round of a given day the anticipated schedule of clock rounds for that day at least 1 hour before the start time of the first clock round of the day</w:t>
      </w:r>
      <w:r w:rsidR="005E6A38" w:rsidRPr="00D95C2E">
        <w:t>.</w:t>
      </w:r>
      <w:r w:rsidRPr="00D95C2E">
        <w:t xml:space="preserve"> However, the auction manager may, at any time, modify the schedule of clock rounds</w:t>
      </w:r>
      <w:r w:rsidR="005E6A38" w:rsidRPr="00D95C2E">
        <w:t>.</w:t>
      </w:r>
      <w:r w:rsidRPr="00D95C2E">
        <w:t xml:space="preserve"> If this occurs, the auction manager must tell each bidder in writing of the change as soon as practicable</w:t>
      </w:r>
      <w:r w:rsidR="005E6A38" w:rsidRPr="00D95C2E">
        <w:t>.</w:t>
      </w:r>
    </w:p>
    <w:p w14:paraId="0F0C35BC" w14:textId="77777777" w:rsidR="00F02FA9" w:rsidRPr="00D95C2E" w:rsidRDefault="005E6A38" w:rsidP="00F02FA9">
      <w:pPr>
        <w:pStyle w:val="ActHead5"/>
      </w:pPr>
      <w:bookmarkStart w:id="133" w:name="_Toc137195098"/>
      <w:r w:rsidRPr="00053CD9">
        <w:rPr>
          <w:rStyle w:val="CharSectno"/>
        </w:rPr>
        <w:lastRenderedPageBreak/>
        <w:t>97</w:t>
      </w:r>
      <w:r w:rsidR="00F02FA9" w:rsidRPr="00D95C2E">
        <w:t xml:space="preserve">  Recess days</w:t>
      </w:r>
      <w:bookmarkEnd w:id="133"/>
    </w:p>
    <w:p w14:paraId="627632E7" w14:textId="77777777" w:rsidR="00F02FA9" w:rsidRPr="00D95C2E" w:rsidRDefault="00F02FA9" w:rsidP="00F02FA9">
      <w:pPr>
        <w:pStyle w:val="subsection"/>
      </w:pPr>
      <w:r w:rsidRPr="00D95C2E">
        <w:tab/>
        <w:t>(1)</w:t>
      </w:r>
      <w:r w:rsidRPr="00D95C2E">
        <w:tab/>
        <w:t>The auction manager may declare a day to be a recess day (whether or not the day is a working day) on which there will be no clock rounds</w:t>
      </w:r>
      <w:r w:rsidR="005E6A38" w:rsidRPr="00D95C2E">
        <w:t>.</w:t>
      </w:r>
    </w:p>
    <w:p w14:paraId="6B8BBE4D" w14:textId="77777777" w:rsidR="00F02FA9" w:rsidRPr="00D95C2E" w:rsidRDefault="00F02FA9" w:rsidP="00F02FA9">
      <w:pPr>
        <w:pStyle w:val="subsection"/>
      </w:pPr>
      <w:r w:rsidRPr="00D95C2E">
        <w:tab/>
        <w:t>(2)</w:t>
      </w:r>
      <w:r w:rsidRPr="00D95C2E">
        <w:tab/>
        <w:t>Before declaring a recess day, the auction manager must give bidders an opportunity to comment on the proposed declaration and take into account any comments received</w:t>
      </w:r>
      <w:r w:rsidR="005E6A38" w:rsidRPr="00D95C2E">
        <w:t>.</w:t>
      </w:r>
    </w:p>
    <w:p w14:paraId="6B108FDF" w14:textId="77777777" w:rsidR="00F02FA9" w:rsidRPr="00D95C2E" w:rsidRDefault="00F02FA9" w:rsidP="00F02FA9">
      <w:pPr>
        <w:pStyle w:val="subsection"/>
      </w:pPr>
      <w:r w:rsidRPr="00D95C2E">
        <w:tab/>
        <w:t>(3)</w:t>
      </w:r>
      <w:r w:rsidRPr="00D95C2E">
        <w:tab/>
        <w:t>If the auction manager decides to declare a day to be a recess day, the auction manager must tell each bidder in writing of the recess</w:t>
      </w:r>
      <w:r w:rsidR="005E6A38" w:rsidRPr="00D95C2E">
        <w:t>.</w:t>
      </w:r>
    </w:p>
    <w:p w14:paraId="756C609C" w14:textId="77777777" w:rsidR="00F02FA9" w:rsidRPr="00D95C2E" w:rsidRDefault="005E6A38" w:rsidP="00F02FA9">
      <w:pPr>
        <w:pStyle w:val="ActHead5"/>
      </w:pPr>
      <w:bookmarkStart w:id="134" w:name="_Toc137195099"/>
      <w:r w:rsidRPr="00053CD9">
        <w:rPr>
          <w:rStyle w:val="CharSectno"/>
        </w:rPr>
        <w:t>98</w:t>
      </w:r>
      <w:r w:rsidR="00F02FA9" w:rsidRPr="00D95C2E">
        <w:t xml:space="preserve">  Entries by auction manager before pre</w:t>
      </w:r>
      <w:r w:rsidR="00D95C2E">
        <w:noBreakHyphen/>
      </w:r>
      <w:r w:rsidR="00F02FA9" w:rsidRPr="00D95C2E">
        <w:t>bidding round</w:t>
      </w:r>
      <w:bookmarkEnd w:id="134"/>
    </w:p>
    <w:p w14:paraId="59C33196" w14:textId="77777777" w:rsidR="00F02FA9" w:rsidRPr="00D95C2E" w:rsidRDefault="00F02FA9" w:rsidP="00F02FA9">
      <w:pPr>
        <w:pStyle w:val="subsection"/>
      </w:pPr>
      <w:r w:rsidRPr="00D95C2E">
        <w:tab/>
      </w:r>
      <w:r w:rsidRPr="00D95C2E">
        <w:tab/>
        <w:t>Before the pre</w:t>
      </w:r>
      <w:r w:rsidR="00D95C2E">
        <w:noBreakHyphen/>
      </w:r>
      <w:r w:rsidRPr="00D95C2E">
        <w:t>bidding round, the auction manager must enter in the auction system the following information for each bidder:</w:t>
      </w:r>
    </w:p>
    <w:p w14:paraId="30523D81" w14:textId="77777777" w:rsidR="00F02FA9" w:rsidRPr="00D95C2E" w:rsidRDefault="00F02FA9" w:rsidP="00F02FA9">
      <w:pPr>
        <w:pStyle w:val="paragraph"/>
      </w:pPr>
      <w:r w:rsidRPr="00D95C2E">
        <w:tab/>
        <w:t>(a)</w:t>
      </w:r>
      <w:r w:rsidRPr="00D95C2E">
        <w:tab/>
        <w:t>the bidder’s eligibility points as at the time just before the start of the pre</w:t>
      </w:r>
      <w:r w:rsidR="00D95C2E">
        <w:noBreakHyphen/>
      </w:r>
      <w:r w:rsidRPr="00D95C2E">
        <w:t>bidding round;</w:t>
      </w:r>
    </w:p>
    <w:p w14:paraId="5E0E5AEC" w14:textId="77777777" w:rsidR="00F02FA9" w:rsidRPr="00D95C2E" w:rsidRDefault="00F02FA9" w:rsidP="00F02FA9">
      <w:pPr>
        <w:pStyle w:val="paragraph"/>
      </w:pPr>
      <w:r w:rsidRPr="00D95C2E">
        <w:tab/>
        <w:t>(b)</w:t>
      </w:r>
      <w:r w:rsidRPr="00D95C2E">
        <w:tab/>
        <w:t xml:space="preserve">the bidder’s unused allocation limit for each product </w:t>
      </w:r>
      <w:r w:rsidR="002F2A25" w:rsidRPr="00D95C2E">
        <w:t>for the auction</w:t>
      </w:r>
      <w:r w:rsidR="005E6A38" w:rsidRPr="00D95C2E">
        <w:t>.</w:t>
      </w:r>
    </w:p>
    <w:p w14:paraId="67C30080" w14:textId="77777777" w:rsidR="00F02FA9" w:rsidRPr="00D95C2E" w:rsidRDefault="005E6A38" w:rsidP="00F02FA9">
      <w:pPr>
        <w:pStyle w:val="ActHead5"/>
      </w:pPr>
      <w:bookmarkStart w:id="135" w:name="_Toc137195100"/>
      <w:r w:rsidRPr="00053CD9">
        <w:rPr>
          <w:rStyle w:val="CharSectno"/>
        </w:rPr>
        <w:t>99</w:t>
      </w:r>
      <w:r w:rsidR="00F02FA9" w:rsidRPr="00D95C2E">
        <w:t xml:space="preserve">  Information available for clock rounds of the primary stage</w:t>
      </w:r>
      <w:bookmarkEnd w:id="135"/>
    </w:p>
    <w:p w14:paraId="3EF71680" w14:textId="77777777" w:rsidR="00F02FA9" w:rsidRPr="00D95C2E" w:rsidRDefault="00F02FA9" w:rsidP="00F02FA9">
      <w:pPr>
        <w:pStyle w:val="SubsectionHead"/>
      </w:pPr>
      <w:r w:rsidRPr="00D95C2E">
        <w:t>Information for the start of each clock round</w:t>
      </w:r>
    </w:p>
    <w:p w14:paraId="28270AD6" w14:textId="77777777" w:rsidR="00F02FA9" w:rsidRPr="00D95C2E" w:rsidRDefault="00F02FA9" w:rsidP="00F02FA9">
      <w:pPr>
        <w:pStyle w:val="subsection"/>
      </w:pPr>
      <w:r w:rsidRPr="00D95C2E">
        <w:tab/>
        <w:t>(1)</w:t>
      </w:r>
      <w:r w:rsidRPr="00D95C2E">
        <w:tab/>
        <w:t>Before the start time of each clock round, the auction manager must provide the following information to each bidder for that clock round, using the auction system:</w:t>
      </w:r>
    </w:p>
    <w:p w14:paraId="7CD78184" w14:textId="77777777" w:rsidR="00F02FA9" w:rsidRPr="00D95C2E" w:rsidRDefault="00F02FA9" w:rsidP="00F02FA9">
      <w:pPr>
        <w:pStyle w:val="paragraph"/>
      </w:pPr>
      <w:r w:rsidRPr="00D95C2E">
        <w:tab/>
        <w:t>(a)</w:t>
      </w:r>
      <w:r w:rsidRPr="00D95C2E">
        <w:tab/>
        <w:t>the start time of the clock round;</w:t>
      </w:r>
    </w:p>
    <w:p w14:paraId="7290939F" w14:textId="77777777" w:rsidR="00F02FA9" w:rsidRPr="00D95C2E" w:rsidRDefault="00F02FA9" w:rsidP="00F02FA9">
      <w:pPr>
        <w:pStyle w:val="paragraph"/>
      </w:pPr>
      <w:r w:rsidRPr="00D95C2E">
        <w:tab/>
        <w:t>(b)</w:t>
      </w:r>
      <w:r w:rsidRPr="00D95C2E">
        <w:tab/>
        <w:t>the end time of the clock round;</w:t>
      </w:r>
    </w:p>
    <w:p w14:paraId="2F7C1F8B" w14:textId="77777777" w:rsidR="00F02FA9" w:rsidRPr="00D95C2E" w:rsidRDefault="00F02FA9" w:rsidP="00F02FA9">
      <w:pPr>
        <w:pStyle w:val="paragraph"/>
      </w:pPr>
      <w:r w:rsidRPr="00D95C2E">
        <w:tab/>
        <w:t>(c)</w:t>
      </w:r>
      <w:r w:rsidRPr="00D95C2E">
        <w:tab/>
        <w:t>for the lots of each product available for bidding in the clock round:</w:t>
      </w:r>
    </w:p>
    <w:p w14:paraId="47D2D6CF"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the opening price; and</w:t>
      </w:r>
    </w:p>
    <w:p w14:paraId="7E87AFB1" w14:textId="77777777" w:rsidR="00F02FA9" w:rsidRPr="00D95C2E" w:rsidRDefault="00F02FA9" w:rsidP="00F02FA9">
      <w:pPr>
        <w:pStyle w:val="paragraphsub"/>
      </w:pPr>
      <w:r w:rsidRPr="00D95C2E">
        <w:tab/>
        <w:t>(ii)</w:t>
      </w:r>
      <w:r w:rsidRPr="00D95C2E">
        <w:tab/>
        <w:t>the clock price;</w:t>
      </w:r>
    </w:p>
    <w:p w14:paraId="366C1A1A" w14:textId="77777777" w:rsidR="00F02FA9" w:rsidRPr="00D95C2E" w:rsidRDefault="00F02FA9" w:rsidP="00A56C46">
      <w:pPr>
        <w:pStyle w:val="paragraph"/>
      </w:pPr>
      <w:bookmarkStart w:id="136" w:name="_Hlk38443914"/>
      <w:r w:rsidRPr="00D95C2E">
        <w:tab/>
        <w:t>(d)</w:t>
      </w:r>
      <w:r w:rsidRPr="00D95C2E">
        <w:tab/>
      </w:r>
      <w:r w:rsidR="00A87079" w:rsidRPr="00D95C2E">
        <w:t>for each product, the number of lots calculated by subtracting the supply of the product from the sum of the number of lots in the start demands for the product for the clock round of all bidders (which might be zero, or a negative number)</w:t>
      </w:r>
      <w:r w:rsidRPr="00D95C2E">
        <w:t>;</w:t>
      </w:r>
    </w:p>
    <w:bookmarkEnd w:id="136"/>
    <w:p w14:paraId="6C323A93" w14:textId="77777777" w:rsidR="00F02FA9" w:rsidRPr="00D95C2E" w:rsidRDefault="00F02FA9" w:rsidP="00F02FA9">
      <w:pPr>
        <w:pStyle w:val="paragraph"/>
      </w:pPr>
      <w:r w:rsidRPr="00D95C2E">
        <w:tab/>
        <w:t>(e)</w:t>
      </w:r>
      <w:r w:rsidRPr="00D95C2E">
        <w:tab/>
        <w:t xml:space="preserve">the eligibility points of the bidder for the clock round (see </w:t>
      </w:r>
      <w:r w:rsidR="003D3442" w:rsidRPr="00D95C2E">
        <w:t>section 1</w:t>
      </w:r>
      <w:r w:rsidR="005E6A38" w:rsidRPr="00D95C2E">
        <w:t>04</w:t>
      </w:r>
      <w:r w:rsidRPr="00D95C2E">
        <w:t>);</w:t>
      </w:r>
    </w:p>
    <w:p w14:paraId="5DFDFF27" w14:textId="77777777" w:rsidR="00F02FA9" w:rsidRPr="00D95C2E" w:rsidRDefault="00F02FA9" w:rsidP="00F02FA9">
      <w:pPr>
        <w:pStyle w:val="paragraph"/>
      </w:pPr>
      <w:r w:rsidRPr="00D95C2E">
        <w:tab/>
        <w:t>(f)</w:t>
      </w:r>
      <w:r w:rsidRPr="00D95C2E">
        <w:tab/>
        <w:t xml:space="preserve">the bid increment percentage for </w:t>
      </w:r>
      <w:r w:rsidR="00300B72" w:rsidRPr="00D95C2E">
        <w:t xml:space="preserve">each product for </w:t>
      </w:r>
      <w:r w:rsidRPr="00D95C2E">
        <w:t>the clock round;</w:t>
      </w:r>
    </w:p>
    <w:p w14:paraId="74326EC8" w14:textId="77777777" w:rsidR="00F02FA9" w:rsidRPr="00D95C2E" w:rsidRDefault="00F02FA9" w:rsidP="00F02FA9">
      <w:pPr>
        <w:pStyle w:val="paragraph"/>
      </w:pPr>
      <w:r w:rsidRPr="00D95C2E">
        <w:tab/>
        <w:t>(g)</w:t>
      </w:r>
      <w:r w:rsidRPr="00D95C2E">
        <w:tab/>
        <w:t>the eligibility requirement percentage for the clock round;</w:t>
      </w:r>
    </w:p>
    <w:p w14:paraId="4DD0D2E9" w14:textId="77777777" w:rsidR="00F02FA9" w:rsidRPr="00D95C2E" w:rsidRDefault="00F02FA9" w:rsidP="00F02FA9">
      <w:pPr>
        <w:pStyle w:val="paragraph"/>
      </w:pPr>
      <w:r w:rsidRPr="00D95C2E">
        <w:tab/>
        <w:t>(h)</w:t>
      </w:r>
      <w:r w:rsidRPr="00D95C2E">
        <w:tab/>
        <w:t>any other information the auction manager considers necessary or convenient to conduct the primary stage of the auction</w:t>
      </w:r>
      <w:r w:rsidR="005E6A38" w:rsidRPr="00D95C2E">
        <w:t>.</w:t>
      </w:r>
    </w:p>
    <w:p w14:paraId="5F380FFB" w14:textId="77777777" w:rsidR="00F02FA9" w:rsidRPr="00D95C2E" w:rsidRDefault="00F02FA9" w:rsidP="00F02FA9">
      <w:pPr>
        <w:pStyle w:val="SubsectionHead"/>
      </w:pPr>
      <w:r w:rsidRPr="00D95C2E">
        <w:t>Posting of results from clock rounds</w:t>
      </w:r>
    </w:p>
    <w:p w14:paraId="04C9FA23" w14:textId="77777777" w:rsidR="00F02FA9" w:rsidRPr="00D95C2E" w:rsidRDefault="00F02FA9" w:rsidP="00F02FA9">
      <w:pPr>
        <w:pStyle w:val="subsection"/>
      </w:pPr>
      <w:r w:rsidRPr="00D95C2E">
        <w:tab/>
        <w:t>(2)</w:t>
      </w:r>
      <w:r w:rsidRPr="00D95C2E">
        <w:tab/>
        <w:t>After the end of each clock round, the auction manager must provide the following information to each bidder for that clock round, using the auction system:</w:t>
      </w:r>
    </w:p>
    <w:p w14:paraId="538DBE0C" w14:textId="77777777" w:rsidR="00F02FA9" w:rsidRPr="00D95C2E" w:rsidRDefault="00F02FA9" w:rsidP="00F02FA9">
      <w:pPr>
        <w:pStyle w:val="paragraph"/>
      </w:pPr>
      <w:r w:rsidRPr="00D95C2E">
        <w:tab/>
        <w:t>(a)</w:t>
      </w:r>
      <w:r w:rsidRPr="00D95C2E">
        <w:tab/>
        <w:t>the posted prices for the lots of each product in the clock round;</w:t>
      </w:r>
    </w:p>
    <w:p w14:paraId="7FC0A813" w14:textId="77777777" w:rsidR="00F02FA9" w:rsidRPr="00D95C2E" w:rsidRDefault="00F02FA9" w:rsidP="00F02FA9">
      <w:pPr>
        <w:pStyle w:val="paragraph"/>
      </w:pPr>
      <w:r w:rsidRPr="00D95C2E">
        <w:tab/>
        <w:t>(b)</w:t>
      </w:r>
      <w:r w:rsidRPr="00D95C2E">
        <w:tab/>
        <w:t>the posted demands of the bidder for the lots of each product in the clock round;</w:t>
      </w:r>
    </w:p>
    <w:p w14:paraId="1CFCD951" w14:textId="77777777" w:rsidR="00F02FA9" w:rsidRPr="00D95C2E" w:rsidRDefault="00F02FA9" w:rsidP="00F02FA9">
      <w:pPr>
        <w:pStyle w:val="paragraph"/>
      </w:pPr>
      <w:r w:rsidRPr="00D95C2E">
        <w:lastRenderedPageBreak/>
        <w:tab/>
        <w:t>(c)</w:t>
      </w:r>
      <w:r w:rsidRPr="00D95C2E">
        <w:tab/>
        <w:t>any other information the auction manager considers necessary or convenient to conduct the primary stage of the auction</w:t>
      </w:r>
      <w:r w:rsidR="005E6A38" w:rsidRPr="00D95C2E">
        <w:t>.</w:t>
      </w:r>
    </w:p>
    <w:p w14:paraId="2B29A802" w14:textId="77777777" w:rsidR="00F02FA9" w:rsidRPr="00D95C2E" w:rsidRDefault="00F02FA9" w:rsidP="00F02FA9">
      <w:pPr>
        <w:pStyle w:val="notetext"/>
      </w:pPr>
      <w:r w:rsidRPr="00D95C2E">
        <w:t>Note:</w:t>
      </w:r>
      <w:r w:rsidRPr="00D95C2E">
        <w:tab/>
        <w:t>Subdivision D of this Division sets out the processing algorithm used to determine posted prices and posted demands</w:t>
      </w:r>
      <w:r w:rsidR="005E6A38" w:rsidRPr="00D95C2E">
        <w:t>.</w:t>
      </w:r>
    </w:p>
    <w:p w14:paraId="781F1550" w14:textId="77777777" w:rsidR="00F02FA9" w:rsidRPr="00D95C2E" w:rsidRDefault="00F02FA9" w:rsidP="00F02FA9">
      <w:pPr>
        <w:pStyle w:val="ActHead4"/>
      </w:pPr>
      <w:bookmarkStart w:id="137" w:name="_Toc137195101"/>
      <w:r w:rsidRPr="00053CD9">
        <w:rPr>
          <w:rStyle w:val="CharSubdNo"/>
        </w:rPr>
        <w:t>Subdivision C</w:t>
      </w:r>
      <w:r w:rsidRPr="00D95C2E">
        <w:t>—</w:t>
      </w:r>
      <w:r w:rsidRPr="00053CD9">
        <w:rPr>
          <w:rStyle w:val="CharSubdText"/>
        </w:rPr>
        <w:t>Bidding in the primary stage</w:t>
      </w:r>
      <w:bookmarkEnd w:id="137"/>
    </w:p>
    <w:p w14:paraId="5B818DEE" w14:textId="77777777" w:rsidR="00F02FA9" w:rsidRPr="00D95C2E" w:rsidRDefault="005E6A38" w:rsidP="00F02FA9">
      <w:pPr>
        <w:pStyle w:val="ActHead5"/>
      </w:pPr>
      <w:bookmarkStart w:id="138" w:name="_Toc137195102"/>
      <w:bookmarkStart w:id="139" w:name="_Hlk38443946"/>
      <w:bookmarkStart w:id="140" w:name="_Hlk513983737"/>
      <w:r w:rsidRPr="00053CD9">
        <w:rPr>
          <w:rStyle w:val="CharSectno"/>
        </w:rPr>
        <w:t>100</w:t>
      </w:r>
      <w:r w:rsidR="00F02FA9" w:rsidRPr="00D95C2E">
        <w:t xml:space="preserve">  Availability of lots in clock rounds of the primary stage</w:t>
      </w:r>
      <w:bookmarkEnd w:id="138"/>
    </w:p>
    <w:p w14:paraId="142EC4A5" w14:textId="77777777" w:rsidR="00F02FA9" w:rsidRPr="00D95C2E" w:rsidRDefault="00F02FA9" w:rsidP="00F02FA9">
      <w:pPr>
        <w:pStyle w:val="subsection"/>
      </w:pPr>
      <w:r w:rsidRPr="00D95C2E">
        <w:tab/>
        <w:t>(1)</w:t>
      </w:r>
      <w:r w:rsidRPr="00D95C2E">
        <w:tab/>
        <w:t>Each lot of a product is available for bidding in the first clock round, and in each subsequent clock round until the final clock round</w:t>
      </w:r>
      <w:r w:rsidR="005E6A38" w:rsidRPr="00D95C2E">
        <w:t>.</w:t>
      </w:r>
    </w:p>
    <w:p w14:paraId="613AB7F8" w14:textId="77777777" w:rsidR="00F02FA9" w:rsidRPr="00D95C2E" w:rsidRDefault="00F02FA9" w:rsidP="00F02FA9">
      <w:pPr>
        <w:pStyle w:val="notetext"/>
      </w:pPr>
      <w:r w:rsidRPr="00D95C2E">
        <w:t>Note:</w:t>
      </w:r>
      <w:r w:rsidRPr="00D95C2E">
        <w:tab/>
        <w:t>Bidding does not close on a single product—all products close together in the final clock round</w:t>
      </w:r>
      <w:r w:rsidR="005E6A38" w:rsidRPr="00D95C2E">
        <w:t>.</w:t>
      </w:r>
      <w:r w:rsidRPr="00D95C2E">
        <w:t xml:space="preserve"> The clock price, for a lot of a product, pauses if excess demand is not greater than zero on lots of the product after the clock round and no decrease bid was applied in full or in part for lots of the product during the bid processing for the clock round</w:t>
      </w:r>
      <w:r w:rsidR="005E6A38" w:rsidRPr="00D95C2E">
        <w:t>.</w:t>
      </w:r>
    </w:p>
    <w:p w14:paraId="24B0909E" w14:textId="77777777" w:rsidR="00F02FA9" w:rsidRPr="00D95C2E" w:rsidRDefault="00F02FA9" w:rsidP="00F02FA9">
      <w:pPr>
        <w:pStyle w:val="subsection"/>
      </w:pPr>
      <w:bookmarkStart w:id="141" w:name="_Hlk121825208"/>
      <w:r w:rsidRPr="00D95C2E">
        <w:tab/>
        <w:t>(2)</w:t>
      </w:r>
      <w:r w:rsidRPr="00D95C2E">
        <w:tab/>
        <w:t>Subject to this Division, each bidder may make a bid on lots of a product available for bidding during a clock round</w:t>
      </w:r>
      <w:r w:rsidR="005E6A38" w:rsidRPr="00D95C2E">
        <w:t>.</w:t>
      </w:r>
    </w:p>
    <w:p w14:paraId="24A8C9FA" w14:textId="77777777" w:rsidR="00F02FA9" w:rsidRPr="00D95C2E" w:rsidRDefault="00F02FA9" w:rsidP="00F02FA9">
      <w:pPr>
        <w:pStyle w:val="notetext"/>
      </w:pPr>
      <w:r w:rsidRPr="00D95C2E">
        <w:t>Note:</w:t>
      </w:r>
      <w:r w:rsidRPr="00D95C2E">
        <w:tab/>
      </w:r>
      <w:r w:rsidR="003D3442" w:rsidRPr="00D95C2E">
        <w:t>Section 1</w:t>
      </w:r>
      <w:r w:rsidR="005E6A38" w:rsidRPr="00D95C2E">
        <w:t>02</w:t>
      </w:r>
      <w:r w:rsidRPr="00D95C2E">
        <w:t xml:space="preserve"> sets out the general rules for a bidder to make a bid in a clock round</w:t>
      </w:r>
      <w:r w:rsidR="005E6A38" w:rsidRPr="00D95C2E">
        <w:t>.</w:t>
      </w:r>
      <w:r w:rsidRPr="00D95C2E">
        <w:t xml:space="preserve"> For the validity of bids, see </w:t>
      </w:r>
      <w:r w:rsidR="003D3442" w:rsidRPr="00D95C2E">
        <w:t>section 1</w:t>
      </w:r>
      <w:r w:rsidR="005E6A38" w:rsidRPr="00D95C2E">
        <w:t>03.</w:t>
      </w:r>
    </w:p>
    <w:p w14:paraId="7A5947B8" w14:textId="77777777" w:rsidR="00F02FA9" w:rsidRPr="00D95C2E" w:rsidRDefault="005E6A38" w:rsidP="00F02FA9">
      <w:pPr>
        <w:pStyle w:val="ActHead5"/>
      </w:pPr>
      <w:bookmarkStart w:id="142" w:name="_Toc137195103"/>
      <w:bookmarkEnd w:id="139"/>
      <w:bookmarkEnd w:id="141"/>
      <w:r w:rsidRPr="00053CD9">
        <w:rPr>
          <w:rStyle w:val="CharSectno"/>
        </w:rPr>
        <w:t>101</w:t>
      </w:r>
      <w:r w:rsidR="00F02FA9" w:rsidRPr="00D95C2E">
        <w:t xml:space="preserve">  Pre</w:t>
      </w:r>
      <w:r w:rsidR="00D95C2E">
        <w:noBreakHyphen/>
      </w:r>
      <w:r w:rsidR="00F02FA9" w:rsidRPr="00D95C2E">
        <w:t>bidding round</w:t>
      </w:r>
      <w:bookmarkEnd w:id="142"/>
    </w:p>
    <w:p w14:paraId="4E215E1F" w14:textId="77777777" w:rsidR="00F02FA9" w:rsidRPr="00D95C2E" w:rsidRDefault="00F02FA9" w:rsidP="00F02FA9">
      <w:pPr>
        <w:pStyle w:val="SubsectionHead"/>
      </w:pPr>
      <w:bookmarkStart w:id="143" w:name="_Hlk121909289"/>
      <w:r w:rsidRPr="00D95C2E">
        <w:t>Entries by bidders</w:t>
      </w:r>
    </w:p>
    <w:p w14:paraId="7124A3E6" w14:textId="77777777" w:rsidR="00F02FA9" w:rsidRPr="00D95C2E" w:rsidRDefault="00F02FA9" w:rsidP="00F02FA9">
      <w:pPr>
        <w:pStyle w:val="subsection"/>
      </w:pPr>
      <w:r w:rsidRPr="00D95C2E">
        <w:tab/>
        <w:t>(1)</w:t>
      </w:r>
      <w:r w:rsidRPr="00D95C2E">
        <w:tab/>
        <w:t xml:space="preserve">After the auction manager has made the entries in </w:t>
      </w:r>
      <w:r w:rsidR="003D3442" w:rsidRPr="00D95C2E">
        <w:t>section 9</w:t>
      </w:r>
      <w:r w:rsidR="005E6A38" w:rsidRPr="00D95C2E">
        <w:t>8</w:t>
      </w:r>
      <w:r w:rsidRPr="00D95C2E">
        <w:t xml:space="preserve"> and during the pre</w:t>
      </w:r>
      <w:r w:rsidR="00D95C2E">
        <w:noBreakHyphen/>
      </w:r>
      <w:r w:rsidRPr="00D95C2E">
        <w:t>bidding round, a bidder may, using the auction system:</w:t>
      </w:r>
    </w:p>
    <w:p w14:paraId="25B0AA30" w14:textId="77777777" w:rsidR="00F02FA9" w:rsidRPr="00D95C2E" w:rsidRDefault="00F02FA9" w:rsidP="00F02FA9">
      <w:pPr>
        <w:pStyle w:val="paragraph"/>
      </w:pPr>
      <w:r w:rsidRPr="00D95C2E">
        <w:tab/>
        <w:t>(a)</w:t>
      </w:r>
      <w:r w:rsidRPr="00D95C2E">
        <w:tab/>
        <w:t xml:space="preserve">enter a number of lots of each product for the first clock round, subject to </w:t>
      </w:r>
      <w:r w:rsidR="003D3442" w:rsidRPr="00D95C2E">
        <w:t>subsection (</w:t>
      </w:r>
      <w:r w:rsidRPr="00D95C2E">
        <w:t>2); and</w:t>
      </w:r>
    </w:p>
    <w:p w14:paraId="057DC231" w14:textId="77777777" w:rsidR="00F02FA9" w:rsidRPr="00D95C2E" w:rsidRDefault="00F02FA9" w:rsidP="00F02FA9">
      <w:pPr>
        <w:pStyle w:val="paragraph"/>
      </w:pPr>
      <w:r w:rsidRPr="00D95C2E">
        <w:tab/>
        <w:t>(b)</w:t>
      </w:r>
      <w:r w:rsidRPr="00D95C2E">
        <w:tab/>
        <w:t>on a product by product basis, elect to adopt the minimum spectrum requirement for the primary stage</w:t>
      </w:r>
      <w:r w:rsidR="005E6A38" w:rsidRPr="00D95C2E">
        <w:t>.</w:t>
      </w:r>
    </w:p>
    <w:p w14:paraId="448F819B" w14:textId="77777777" w:rsidR="00F02FA9" w:rsidRPr="00D95C2E" w:rsidRDefault="00F02FA9" w:rsidP="00F02FA9">
      <w:pPr>
        <w:pStyle w:val="notetext"/>
      </w:pPr>
      <w:r w:rsidRPr="00D95C2E">
        <w:t>Note 1:</w:t>
      </w:r>
      <w:r w:rsidRPr="00D95C2E">
        <w:tab/>
        <w:t xml:space="preserve">A bidder may also be taken to make an entry in the circumstances specified in </w:t>
      </w:r>
      <w:r w:rsidR="003D3442" w:rsidRPr="00D95C2E">
        <w:t>section 6</w:t>
      </w:r>
      <w:r w:rsidR="005E6A38" w:rsidRPr="00D95C2E">
        <w:t>1.</w:t>
      </w:r>
    </w:p>
    <w:p w14:paraId="506BECCD" w14:textId="77777777" w:rsidR="00F02FA9" w:rsidRPr="00D95C2E" w:rsidRDefault="00F02FA9" w:rsidP="00F02FA9">
      <w:pPr>
        <w:pStyle w:val="notetext"/>
      </w:pPr>
      <w:r w:rsidRPr="00D95C2E">
        <w:t>Note 2:</w:t>
      </w:r>
      <w:r w:rsidRPr="00D95C2E">
        <w:tab/>
        <w:t>The minimum spectrum requirement is 2 lots</w:t>
      </w:r>
      <w:r w:rsidR="005E6A38" w:rsidRPr="00D95C2E">
        <w:t>.</w:t>
      </w:r>
    </w:p>
    <w:p w14:paraId="576857FA" w14:textId="77777777" w:rsidR="00F02FA9" w:rsidRPr="00D95C2E" w:rsidRDefault="00F02FA9" w:rsidP="00F02FA9">
      <w:pPr>
        <w:pStyle w:val="SubsectionHead"/>
      </w:pPr>
      <w:r w:rsidRPr="00D95C2E">
        <w:t>Validity rules for start demand in pre</w:t>
      </w:r>
      <w:r w:rsidR="00D95C2E">
        <w:noBreakHyphen/>
      </w:r>
      <w:r w:rsidRPr="00D95C2E">
        <w:t>bidding round</w:t>
      </w:r>
    </w:p>
    <w:p w14:paraId="5903F40D" w14:textId="77777777" w:rsidR="00F02FA9" w:rsidRPr="00D95C2E" w:rsidRDefault="00F02FA9" w:rsidP="00F02FA9">
      <w:pPr>
        <w:pStyle w:val="subsection"/>
      </w:pPr>
      <w:r w:rsidRPr="00D95C2E">
        <w:tab/>
        <w:t>(2)</w:t>
      </w:r>
      <w:r w:rsidRPr="00D95C2E">
        <w:tab/>
        <w:t xml:space="preserve">For the purposes of </w:t>
      </w:r>
      <w:r w:rsidR="003D3442" w:rsidRPr="00D95C2E">
        <w:t>paragraph (</w:t>
      </w:r>
      <w:r w:rsidRPr="00D95C2E">
        <w:t xml:space="preserve">1)(a), </w:t>
      </w:r>
      <w:r w:rsidR="001930DA" w:rsidRPr="00D95C2E">
        <w:t xml:space="preserve">the </w:t>
      </w:r>
      <w:r w:rsidRPr="00D95C2E">
        <w:t xml:space="preserve">number of lots </w:t>
      </w:r>
      <w:r w:rsidR="001930DA" w:rsidRPr="00D95C2E">
        <w:t xml:space="preserve">of a product </w:t>
      </w:r>
      <w:r w:rsidRPr="00D95C2E">
        <w:t xml:space="preserve">entered in the auction system under </w:t>
      </w:r>
      <w:r w:rsidR="003D3442" w:rsidRPr="00D95C2E">
        <w:t>paragraph (</w:t>
      </w:r>
      <w:r w:rsidRPr="00D95C2E">
        <w:t xml:space="preserve">1)(a) </w:t>
      </w:r>
      <w:r w:rsidR="006B7BC7" w:rsidRPr="00D95C2E">
        <w:t xml:space="preserve">by a bidder </w:t>
      </w:r>
      <w:r w:rsidRPr="00D95C2E">
        <w:t>is valid if:</w:t>
      </w:r>
    </w:p>
    <w:p w14:paraId="07B67596" w14:textId="77777777" w:rsidR="00F02FA9" w:rsidRPr="00D95C2E" w:rsidRDefault="00F02FA9" w:rsidP="00F02FA9">
      <w:pPr>
        <w:pStyle w:val="paragraph"/>
      </w:pPr>
      <w:r w:rsidRPr="00D95C2E">
        <w:tab/>
        <w:t>(</w:t>
      </w:r>
      <w:r w:rsidR="001930DA" w:rsidRPr="00D95C2E">
        <w:t>a</w:t>
      </w:r>
      <w:r w:rsidRPr="00D95C2E">
        <w:t>)</w:t>
      </w:r>
      <w:r w:rsidRPr="00D95C2E">
        <w:tab/>
        <w:t xml:space="preserve">the number of lots entered does not exceed the bidder’s unused allocation limit </w:t>
      </w:r>
      <w:r w:rsidR="002F2A25" w:rsidRPr="00D95C2E">
        <w:t xml:space="preserve">for the auction </w:t>
      </w:r>
      <w:r w:rsidRPr="00D95C2E">
        <w:t xml:space="preserve">for </w:t>
      </w:r>
      <w:r w:rsidR="001930DA" w:rsidRPr="00D95C2E">
        <w:t>the</w:t>
      </w:r>
      <w:r w:rsidRPr="00D95C2E">
        <w:t xml:space="preserve"> product; and</w:t>
      </w:r>
    </w:p>
    <w:p w14:paraId="7DC9AD51" w14:textId="77777777" w:rsidR="001930DA" w:rsidRPr="00D95C2E" w:rsidRDefault="001930DA" w:rsidP="00F02FA9">
      <w:pPr>
        <w:pStyle w:val="paragraph"/>
      </w:pPr>
      <w:r w:rsidRPr="00D95C2E">
        <w:tab/>
        <w:t>(b)</w:t>
      </w:r>
      <w:r w:rsidRPr="00D95C2E">
        <w:tab/>
        <w:t>if the bidder elected to adopt the minimum spectrum requirement for the product—the number of lots entered is not 1; and</w:t>
      </w:r>
    </w:p>
    <w:p w14:paraId="3D0AF49C" w14:textId="77777777" w:rsidR="001930DA" w:rsidRPr="00D95C2E" w:rsidRDefault="001930DA" w:rsidP="00F02FA9">
      <w:pPr>
        <w:pStyle w:val="paragraph"/>
      </w:pPr>
      <w:r w:rsidRPr="00D95C2E">
        <w:tab/>
        <w:t>(c)</w:t>
      </w:r>
      <w:r w:rsidRPr="00D95C2E">
        <w:tab/>
        <w:t>the number of lots entered does not exceed the supply of the lots</w:t>
      </w:r>
      <w:r w:rsidR="001A1538" w:rsidRPr="00D95C2E">
        <w:t xml:space="preserve"> of the product</w:t>
      </w:r>
      <w:r w:rsidRPr="00D95C2E">
        <w:t>; and</w:t>
      </w:r>
    </w:p>
    <w:p w14:paraId="6856EBFF" w14:textId="77777777" w:rsidR="001930DA" w:rsidRPr="00D95C2E" w:rsidRDefault="001930DA" w:rsidP="00F02FA9">
      <w:pPr>
        <w:pStyle w:val="paragraph"/>
      </w:pPr>
      <w:r w:rsidRPr="00D95C2E">
        <w:tab/>
        <w:t>(</w:t>
      </w:r>
      <w:r w:rsidR="00AB1BD6" w:rsidRPr="00D95C2E">
        <w:t>d</w:t>
      </w:r>
      <w:r w:rsidRPr="00D95C2E">
        <w:t>)</w:t>
      </w:r>
      <w:r w:rsidRPr="00D95C2E">
        <w:tab/>
        <w:t xml:space="preserve">taking into account the number of lots entered in the auction system </w:t>
      </w:r>
      <w:r w:rsidR="006B7BC7" w:rsidRPr="00D95C2E">
        <w:t xml:space="preserve">by the bidder </w:t>
      </w:r>
      <w:r w:rsidRPr="00D95C2E">
        <w:t>for all products:</w:t>
      </w:r>
    </w:p>
    <w:p w14:paraId="69A881FB" w14:textId="77777777" w:rsidR="001930DA" w:rsidRPr="00D95C2E" w:rsidRDefault="001930DA" w:rsidP="001930DA">
      <w:pPr>
        <w:pStyle w:val="paragraphsub"/>
      </w:pPr>
      <w:r w:rsidRPr="00D95C2E">
        <w:lastRenderedPageBreak/>
        <w:tab/>
        <w:t>(</w:t>
      </w:r>
      <w:proofErr w:type="spellStart"/>
      <w:r w:rsidRPr="00D95C2E">
        <w:t>i</w:t>
      </w:r>
      <w:proofErr w:type="spellEnd"/>
      <w:r w:rsidRPr="00D95C2E">
        <w:t>)</w:t>
      </w:r>
      <w:r w:rsidRPr="00D95C2E">
        <w:tab/>
        <w:t>the sum of the lot ratings for those lots equals or is less than the bidder’s eligibility points just before the start of the pre</w:t>
      </w:r>
      <w:r w:rsidR="00D95C2E">
        <w:noBreakHyphen/>
      </w:r>
      <w:r w:rsidRPr="00D95C2E">
        <w:t>bidding round; and</w:t>
      </w:r>
    </w:p>
    <w:p w14:paraId="008F6D0E" w14:textId="77777777" w:rsidR="001930DA" w:rsidRPr="00D95C2E" w:rsidRDefault="001930DA" w:rsidP="001930DA">
      <w:pPr>
        <w:pStyle w:val="paragraphsub"/>
      </w:pPr>
      <w:r w:rsidRPr="00D95C2E">
        <w:tab/>
        <w:t>(ii)</w:t>
      </w:r>
      <w:r w:rsidRPr="00D95C2E">
        <w:tab/>
        <w:t xml:space="preserve">the number of lots entered </w:t>
      </w:r>
      <w:r w:rsidR="006B7BC7" w:rsidRPr="00D95C2E">
        <w:t xml:space="preserve">would </w:t>
      </w:r>
      <w:r w:rsidRPr="00D95C2E">
        <w:t xml:space="preserve">not </w:t>
      </w:r>
      <w:r w:rsidR="006B7BC7" w:rsidRPr="00D95C2E">
        <w:t xml:space="preserve">result in a person </w:t>
      </w:r>
      <w:r w:rsidRPr="00D95C2E">
        <w:t>exceed</w:t>
      </w:r>
      <w:r w:rsidR="006B7BC7" w:rsidRPr="00D95C2E">
        <w:t>ing</w:t>
      </w:r>
      <w:r w:rsidRPr="00D95C2E">
        <w:t xml:space="preserve"> the allocation limit for the area of any product</w:t>
      </w:r>
      <w:r w:rsidR="005E6A38" w:rsidRPr="00D95C2E">
        <w:t>.</w:t>
      </w:r>
    </w:p>
    <w:p w14:paraId="195750A9" w14:textId="77777777" w:rsidR="00F02FA9" w:rsidRPr="00D95C2E" w:rsidRDefault="00F02FA9" w:rsidP="00F02FA9">
      <w:pPr>
        <w:pStyle w:val="subsection"/>
      </w:pPr>
      <w:r w:rsidRPr="00D95C2E">
        <w:tab/>
        <w:t>(</w:t>
      </w:r>
      <w:r w:rsidR="006B7BC7" w:rsidRPr="00D95C2E">
        <w:t>3</w:t>
      </w:r>
      <w:r w:rsidRPr="00D95C2E">
        <w:t>)</w:t>
      </w:r>
      <w:r w:rsidRPr="00D95C2E">
        <w:tab/>
        <w:t xml:space="preserve">If the number of lots of a product recorded in the auction system for a bidder under </w:t>
      </w:r>
      <w:r w:rsidR="003D3442" w:rsidRPr="00D95C2E">
        <w:t>paragraph (</w:t>
      </w:r>
      <w:r w:rsidRPr="00D95C2E">
        <w:t xml:space="preserve">1)(a) is valid, that number is the bidder’s </w:t>
      </w:r>
      <w:r w:rsidRPr="00D95C2E">
        <w:rPr>
          <w:b/>
          <w:i/>
        </w:rPr>
        <w:t>start demand</w:t>
      </w:r>
      <w:r w:rsidRPr="00D95C2E">
        <w:t xml:space="preserve"> for lots of the product for the first clock round</w:t>
      </w:r>
      <w:r w:rsidR="005E6A38" w:rsidRPr="00D95C2E">
        <w:t>.</w:t>
      </w:r>
    </w:p>
    <w:p w14:paraId="45BE1B11" w14:textId="77777777" w:rsidR="00617CD3" w:rsidRPr="00D95C2E" w:rsidRDefault="00617CD3" w:rsidP="00617CD3">
      <w:pPr>
        <w:pStyle w:val="notetext"/>
      </w:pPr>
      <w:r w:rsidRPr="00D95C2E">
        <w:t>Note:</w:t>
      </w:r>
      <w:r w:rsidRPr="00D95C2E">
        <w:tab/>
        <w:t>Because of the way bids are processed (in particular decrease bids) it is possible that the bidder’s start demand for lots of a product for the first clock round will be the bidder’s posted demand for that product in the final clock round</w:t>
      </w:r>
      <w:r w:rsidR="009866C0" w:rsidRPr="00D95C2E">
        <w:t>, resulting in the bidder being allocated a spectrum licence for the lots in its start demand</w:t>
      </w:r>
      <w:r w:rsidR="005E6A38" w:rsidRPr="00D95C2E">
        <w:t>.</w:t>
      </w:r>
      <w:r w:rsidR="009866C0" w:rsidRPr="00D95C2E">
        <w:t xml:space="preserve"> This can be the case </w:t>
      </w:r>
      <w:r w:rsidRPr="00D95C2E">
        <w:t>even if the bidder made only decrease bids for lots of the product</w:t>
      </w:r>
      <w:r w:rsidR="009866C0" w:rsidRPr="00D95C2E">
        <w:t xml:space="preserve"> in all the clock rounds</w:t>
      </w:r>
      <w:r w:rsidR="005E6A38" w:rsidRPr="00D95C2E">
        <w:t>.</w:t>
      </w:r>
    </w:p>
    <w:p w14:paraId="29213EF2" w14:textId="77777777" w:rsidR="00F02FA9" w:rsidRPr="00D95C2E" w:rsidRDefault="00F02FA9" w:rsidP="00F02FA9">
      <w:pPr>
        <w:pStyle w:val="SubsectionHead"/>
      </w:pPr>
      <w:r w:rsidRPr="00D95C2E">
        <w:t>Entries to be made known to each bidder</w:t>
      </w:r>
    </w:p>
    <w:p w14:paraId="7B788AF3" w14:textId="77777777" w:rsidR="00F02FA9" w:rsidRPr="00D95C2E" w:rsidRDefault="00F02FA9" w:rsidP="00F02FA9">
      <w:pPr>
        <w:pStyle w:val="subsection"/>
      </w:pPr>
      <w:r w:rsidRPr="00D95C2E">
        <w:tab/>
        <w:t>(</w:t>
      </w:r>
      <w:r w:rsidR="006B7BC7" w:rsidRPr="00D95C2E">
        <w:t>4</w:t>
      </w:r>
      <w:r w:rsidRPr="00D95C2E">
        <w:t>)</w:t>
      </w:r>
      <w:r w:rsidRPr="00D95C2E">
        <w:tab/>
        <w:t>After the end of the pre</w:t>
      </w:r>
      <w:r w:rsidR="00D95C2E">
        <w:noBreakHyphen/>
      </w:r>
      <w:r w:rsidRPr="00D95C2E">
        <w:t>bidding round, the auction manager must provide the following information to each bidder, using the auction system:</w:t>
      </w:r>
    </w:p>
    <w:p w14:paraId="5A777F97" w14:textId="77777777" w:rsidR="00F02FA9" w:rsidRPr="00D95C2E" w:rsidRDefault="00F02FA9" w:rsidP="00F02FA9">
      <w:pPr>
        <w:pStyle w:val="paragraph"/>
      </w:pPr>
      <w:r w:rsidRPr="00D95C2E">
        <w:tab/>
        <w:t>(a)</w:t>
      </w:r>
      <w:r w:rsidRPr="00D95C2E">
        <w:tab/>
        <w:t>the bidder’s start demands for the lots of each product for the first clock round;</w:t>
      </w:r>
    </w:p>
    <w:p w14:paraId="3566B2AD" w14:textId="77777777" w:rsidR="00F02FA9" w:rsidRPr="00D95C2E" w:rsidRDefault="00F02FA9" w:rsidP="00F02FA9">
      <w:pPr>
        <w:pStyle w:val="paragraph"/>
      </w:pPr>
      <w:r w:rsidRPr="00D95C2E">
        <w:tab/>
        <w:t>(b)</w:t>
      </w:r>
      <w:r w:rsidRPr="00D95C2E">
        <w:tab/>
        <w:t>for each product, whether the bidder elected to adopt the minimum spectrum requirement for the primary stage;</w:t>
      </w:r>
    </w:p>
    <w:p w14:paraId="3FE16320" w14:textId="77777777" w:rsidR="00F02FA9" w:rsidRPr="00D95C2E" w:rsidRDefault="00F02FA9" w:rsidP="00F02FA9">
      <w:pPr>
        <w:pStyle w:val="paragraph"/>
      </w:pPr>
      <w:r w:rsidRPr="00D95C2E">
        <w:tab/>
        <w:t>(c)</w:t>
      </w:r>
      <w:r w:rsidRPr="00D95C2E">
        <w:tab/>
        <w:t>the bidder’s eligibility points as at the time immediately after the pre</w:t>
      </w:r>
      <w:r w:rsidR="00D95C2E">
        <w:noBreakHyphen/>
      </w:r>
      <w:r w:rsidRPr="00D95C2E">
        <w:t>bidding round (see item</w:t>
      </w:r>
      <w:r w:rsidR="00BE6FEC" w:rsidRPr="00D95C2E">
        <w:t>s</w:t>
      </w:r>
      <w:r w:rsidRPr="00D95C2E">
        <w:t xml:space="preserve"> 2 </w:t>
      </w:r>
      <w:r w:rsidR="005042C0" w:rsidRPr="00D95C2E">
        <w:t xml:space="preserve">and </w:t>
      </w:r>
      <w:r w:rsidR="003D3442" w:rsidRPr="00D95C2E">
        <w:t>5</w:t>
      </w:r>
      <w:r w:rsidR="005042C0" w:rsidRPr="00D95C2E">
        <w:t xml:space="preserve"> </w:t>
      </w:r>
      <w:r w:rsidRPr="00D95C2E">
        <w:t xml:space="preserve">of </w:t>
      </w:r>
      <w:r w:rsidR="00F231AE" w:rsidRPr="00D95C2E">
        <w:t xml:space="preserve">the table in </w:t>
      </w:r>
      <w:r w:rsidR="003D3442" w:rsidRPr="00D95C2E">
        <w:t>section 1</w:t>
      </w:r>
      <w:r w:rsidR="005E6A38" w:rsidRPr="00D95C2E">
        <w:t>04</w:t>
      </w:r>
      <w:r w:rsidRPr="00D95C2E">
        <w:t>)</w:t>
      </w:r>
      <w:r w:rsidR="009866C0" w:rsidRPr="00D95C2E">
        <w:t>;</w:t>
      </w:r>
    </w:p>
    <w:p w14:paraId="44A49904" w14:textId="77777777" w:rsidR="009866C0" w:rsidRPr="00D95C2E" w:rsidRDefault="009866C0" w:rsidP="00F02FA9">
      <w:pPr>
        <w:pStyle w:val="paragraph"/>
      </w:pPr>
      <w:r w:rsidRPr="00D95C2E">
        <w:tab/>
        <w:t>(d)</w:t>
      </w:r>
      <w:r w:rsidRPr="00D95C2E">
        <w:tab/>
        <w:t>for each product, the difference between the sum of the number of lots in the start demand for the first clock round for all bidders</w:t>
      </w:r>
      <w:r w:rsidR="002342FF" w:rsidRPr="00D95C2E">
        <w:t xml:space="preserve"> and the supply of the product</w:t>
      </w:r>
      <w:r w:rsidR="005E6A38" w:rsidRPr="00D95C2E">
        <w:t>.</w:t>
      </w:r>
    </w:p>
    <w:p w14:paraId="798F18D9" w14:textId="77777777" w:rsidR="00F02FA9" w:rsidRPr="00D95C2E" w:rsidRDefault="005E6A38" w:rsidP="00F02FA9">
      <w:pPr>
        <w:pStyle w:val="ActHead5"/>
      </w:pPr>
      <w:bookmarkStart w:id="144" w:name="_Toc137195104"/>
      <w:bookmarkStart w:id="145" w:name="_Hlk122705747"/>
      <w:bookmarkEnd w:id="143"/>
      <w:r w:rsidRPr="00053CD9">
        <w:rPr>
          <w:rStyle w:val="CharSectno"/>
        </w:rPr>
        <w:t>102</w:t>
      </w:r>
      <w:r w:rsidR="00F02FA9" w:rsidRPr="00D95C2E">
        <w:t xml:space="preserve">  Making bids</w:t>
      </w:r>
      <w:bookmarkEnd w:id="144"/>
    </w:p>
    <w:bookmarkEnd w:id="145"/>
    <w:p w14:paraId="01B93A57" w14:textId="77777777" w:rsidR="00F02FA9" w:rsidRPr="00D95C2E" w:rsidRDefault="00F02FA9" w:rsidP="00F02FA9">
      <w:pPr>
        <w:pStyle w:val="subsection"/>
      </w:pPr>
      <w:r w:rsidRPr="00D95C2E">
        <w:tab/>
        <w:t>(1)</w:t>
      </w:r>
      <w:r w:rsidRPr="00D95C2E">
        <w:tab/>
        <w:t xml:space="preserve">A bidder is entitled to bid in a clock round if the bidder has eligibility points remaining for the clock round (see </w:t>
      </w:r>
      <w:r w:rsidR="003D3442" w:rsidRPr="00D95C2E">
        <w:t>section 1</w:t>
      </w:r>
      <w:r w:rsidR="005E6A38" w:rsidRPr="00D95C2E">
        <w:t>04</w:t>
      </w:r>
      <w:r w:rsidRPr="00D95C2E">
        <w:t>)</w:t>
      </w:r>
      <w:r w:rsidR="005E6A38" w:rsidRPr="00D95C2E">
        <w:t>.</w:t>
      </w:r>
    </w:p>
    <w:p w14:paraId="39FFD8AC" w14:textId="77777777" w:rsidR="00F02FA9" w:rsidRPr="00D95C2E" w:rsidRDefault="00F02FA9" w:rsidP="00F02FA9">
      <w:pPr>
        <w:pStyle w:val="subsection"/>
      </w:pPr>
      <w:r w:rsidRPr="00D95C2E">
        <w:tab/>
        <w:t>(2)</w:t>
      </w:r>
      <w:r w:rsidRPr="00D95C2E">
        <w:tab/>
        <w:t>A bidder may not make more than one bid for the lots of each product in each clock round</w:t>
      </w:r>
      <w:r w:rsidR="005E6A38" w:rsidRPr="00D95C2E">
        <w:t>.</w:t>
      </w:r>
    </w:p>
    <w:p w14:paraId="272819C0" w14:textId="77777777" w:rsidR="00F02FA9" w:rsidRPr="00D95C2E" w:rsidRDefault="00F02FA9" w:rsidP="00F02FA9">
      <w:pPr>
        <w:pStyle w:val="subsection"/>
      </w:pPr>
      <w:bookmarkStart w:id="146" w:name="_Hlk122705757"/>
      <w:r w:rsidRPr="00D95C2E">
        <w:tab/>
        <w:t>(3)</w:t>
      </w:r>
      <w:r w:rsidRPr="00D95C2E">
        <w:tab/>
        <w:t>A bid for a product in a clock round of the primary stage consists of:</w:t>
      </w:r>
    </w:p>
    <w:p w14:paraId="4870AE5F" w14:textId="77777777" w:rsidR="00F02FA9" w:rsidRPr="00D95C2E" w:rsidRDefault="00F02FA9" w:rsidP="00F02FA9">
      <w:pPr>
        <w:pStyle w:val="paragraph"/>
      </w:pPr>
      <w:r w:rsidRPr="00D95C2E">
        <w:tab/>
        <w:t>(a)</w:t>
      </w:r>
      <w:r w:rsidRPr="00D95C2E">
        <w:tab/>
        <w:t>a request for a number of lots of the product in the clock round (expressed as a total number of lots requested, not as a change to the start demand); and</w:t>
      </w:r>
    </w:p>
    <w:p w14:paraId="25DE4143" w14:textId="77777777" w:rsidR="00F02FA9" w:rsidRPr="00D95C2E" w:rsidRDefault="00F02FA9" w:rsidP="00F02FA9">
      <w:pPr>
        <w:pStyle w:val="paragraph"/>
      </w:pPr>
      <w:r w:rsidRPr="00D95C2E">
        <w:tab/>
        <w:t>(b)</w:t>
      </w:r>
      <w:r w:rsidRPr="00D95C2E">
        <w:tab/>
        <w:t>a price entered by the bidder in relation to each lot of the product for the clock round</w:t>
      </w:r>
      <w:r w:rsidR="005E6A38" w:rsidRPr="00D95C2E">
        <w:t>.</w:t>
      </w:r>
    </w:p>
    <w:bookmarkEnd w:id="146"/>
    <w:p w14:paraId="5A7A7D82" w14:textId="77777777" w:rsidR="00F02FA9" w:rsidRPr="00D95C2E" w:rsidRDefault="00F02FA9" w:rsidP="00F02FA9">
      <w:pPr>
        <w:pStyle w:val="subsection"/>
      </w:pPr>
      <w:r w:rsidRPr="00D95C2E">
        <w:tab/>
        <w:t>(4)</w:t>
      </w:r>
      <w:r w:rsidRPr="00D95C2E">
        <w:tab/>
        <w:t xml:space="preserve">Except where </w:t>
      </w:r>
      <w:r w:rsidR="003D3442" w:rsidRPr="00D95C2E">
        <w:t>subsection 6</w:t>
      </w:r>
      <w:r w:rsidR="005E6A38" w:rsidRPr="00D95C2E">
        <w:t>1</w:t>
      </w:r>
      <w:r w:rsidRPr="00D95C2E">
        <w:t>(1) or (2) applies, a bidder’s bid is taken to have been made in a clock round when the bid has passed data validation checks that are performed by the auction system</w:t>
      </w:r>
      <w:r w:rsidR="005E6A38" w:rsidRPr="00D95C2E">
        <w:t>.</w:t>
      </w:r>
    </w:p>
    <w:p w14:paraId="282DB9B9" w14:textId="77777777" w:rsidR="00F02FA9" w:rsidRPr="00D95C2E" w:rsidRDefault="00F02FA9" w:rsidP="00F02FA9">
      <w:pPr>
        <w:pStyle w:val="notetext"/>
      </w:pPr>
      <w:r w:rsidRPr="00D95C2E">
        <w:t>Note:</w:t>
      </w:r>
      <w:r w:rsidRPr="00D95C2E">
        <w:tab/>
      </w:r>
      <w:r w:rsidR="003D3442" w:rsidRPr="00D95C2E">
        <w:t>Subsection 6</w:t>
      </w:r>
      <w:r w:rsidR="005E6A38" w:rsidRPr="00D95C2E">
        <w:t>1</w:t>
      </w:r>
      <w:r w:rsidRPr="00D95C2E">
        <w:t>(1) allows the auction manager to permit a bid to be made other than by using the auction system, in certain circumstances</w:t>
      </w:r>
      <w:r w:rsidR="005E6A38" w:rsidRPr="00D95C2E">
        <w:t>.</w:t>
      </w:r>
      <w:r w:rsidRPr="00D95C2E">
        <w:t xml:space="preserve"> </w:t>
      </w:r>
      <w:r w:rsidR="003D3442" w:rsidRPr="00D95C2E">
        <w:t>Subsection 6</w:t>
      </w:r>
      <w:r w:rsidR="005E6A38" w:rsidRPr="00D95C2E">
        <w:t>1</w:t>
      </w:r>
      <w:r w:rsidRPr="00D95C2E">
        <w:t>(2) allows the auction manager to permit a bid to be made after a clock round has ended, in certain circumstances</w:t>
      </w:r>
      <w:r w:rsidR="005E6A38" w:rsidRPr="00D95C2E">
        <w:t>.</w:t>
      </w:r>
    </w:p>
    <w:p w14:paraId="7D3AAB58" w14:textId="77777777" w:rsidR="00F02FA9" w:rsidRPr="00D95C2E" w:rsidRDefault="00F02FA9" w:rsidP="00F02FA9">
      <w:pPr>
        <w:pStyle w:val="subsection"/>
      </w:pPr>
      <w:r w:rsidRPr="00D95C2E">
        <w:lastRenderedPageBreak/>
        <w:tab/>
        <w:t>(5)</w:t>
      </w:r>
      <w:r w:rsidRPr="00D95C2E">
        <w:tab/>
        <w:t>A bidder may change, delete or replace a bid in the auction system during a clock round as often as desired, subject to the data validation checks that are performed by the auction system</w:t>
      </w:r>
      <w:r w:rsidR="005E6A38" w:rsidRPr="00D95C2E">
        <w:t>.</w:t>
      </w:r>
      <w:r w:rsidRPr="00D95C2E">
        <w:t xml:space="preserve"> The bid for the lots of a product that will be treated as binding for a bidder is the bid in the auction system at the end time of the clock round</w:t>
      </w:r>
      <w:r w:rsidR="005E6A38" w:rsidRPr="00D95C2E">
        <w:t>.</w:t>
      </w:r>
    </w:p>
    <w:p w14:paraId="4ECC5790" w14:textId="77777777" w:rsidR="00F02FA9" w:rsidRPr="00D95C2E" w:rsidRDefault="00F02FA9" w:rsidP="00F02FA9">
      <w:pPr>
        <w:pStyle w:val="notetext"/>
      </w:pPr>
      <w:r w:rsidRPr="00D95C2E">
        <w:t>Note:</w:t>
      </w:r>
      <w:r w:rsidRPr="00D95C2E">
        <w:tab/>
        <w:t xml:space="preserve">A bidder may also be taken to make a bid in the circumstances specified in </w:t>
      </w:r>
      <w:r w:rsidR="003D3442" w:rsidRPr="00D95C2E">
        <w:t>section 6</w:t>
      </w:r>
      <w:r w:rsidR="005E6A38" w:rsidRPr="00D95C2E">
        <w:t>1.</w:t>
      </w:r>
    </w:p>
    <w:p w14:paraId="10480E40" w14:textId="77777777" w:rsidR="00F02FA9" w:rsidRPr="00D95C2E" w:rsidRDefault="005E6A38" w:rsidP="00F02FA9">
      <w:pPr>
        <w:pStyle w:val="ActHead5"/>
      </w:pPr>
      <w:bookmarkStart w:id="147" w:name="_Toc137195105"/>
      <w:bookmarkStart w:id="148" w:name="_Hlk122705775"/>
      <w:r w:rsidRPr="00053CD9">
        <w:rPr>
          <w:rStyle w:val="CharSectno"/>
        </w:rPr>
        <w:t>103</w:t>
      </w:r>
      <w:r w:rsidR="00F02FA9" w:rsidRPr="00D95C2E">
        <w:t xml:space="preserve">  Validity of bids</w:t>
      </w:r>
      <w:bookmarkEnd w:id="147"/>
    </w:p>
    <w:p w14:paraId="3757660C" w14:textId="77777777" w:rsidR="00F02FA9" w:rsidRPr="00D95C2E" w:rsidRDefault="00F02FA9" w:rsidP="00F02FA9">
      <w:pPr>
        <w:pStyle w:val="subsection"/>
      </w:pPr>
      <w:r w:rsidRPr="00D95C2E">
        <w:tab/>
        <w:t>(1)</w:t>
      </w:r>
      <w:r w:rsidRPr="00D95C2E">
        <w:tab/>
        <w:t>A bid in a clock round is valid if:</w:t>
      </w:r>
    </w:p>
    <w:p w14:paraId="2EF2A810" w14:textId="77777777" w:rsidR="00F02FA9" w:rsidRPr="00D95C2E" w:rsidRDefault="00F02FA9" w:rsidP="00F02FA9">
      <w:pPr>
        <w:pStyle w:val="paragraph"/>
      </w:pPr>
      <w:r w:rsidRPr="00D95C2E">
        <w:tab/>
        <w:t>(a)</w:t>
      </w:r>
      <w:r w:rsidRPr="00D95C2E">
        <w:tab/>
        <w:t xml:space="preserve">except where </w:t>
      </w:r>
      <w:r w:rsidR="003D3442" w:rsidRPr="00D95C2E">
        <w:t>subsection 6</w:t>
      </w:r>
      <w:r w:rsidR="005E6A38" w:rsidRPr="00D95C2E">
        <w:t>1</w:t>
      </w:r>
      <w:r w:rsidRPr="00D95C2E">
        <w:t>(2) applies, the bid is received by the auction system between the start time and end time of the clock round; and</w:t>
      </w:r>
    </w:p>
    <w:p w14:paraId="2E262F27" w14:textId="77777777" w:rsidR="00F02FA9" w:rsidRPr="00D95C2E" w:rsidRDefault="00F02FA9" w:rsidP="00F02FA9">
      <w:pPr>
        <w:pStyle w:val="paragraph"/>
      </w:pPr>
      <w:r w:rsidRPr="00D95C2E">
        <w:tab/>
        <w:t>(b)</w:t>
      </w:r>
      <w:r w:rsidRPr="00D95C2E">
        <w:tab/>
      </w:r>
      <w:r w:rsidR="003D3442" w:rsidRPr="00D95C2E">
        <w:t>subsection (</w:t>
      </w:r>
      <w:r w:rsidRPr="00D95C2E">
        <w:t xml:space="preserve">2), (4) or (6) </w:t>
      </w:r>
      <w:r w:rsidR="001172A5" w:rsidRPr="00D95C2E">
        <w:t xml:space="preserve">of this section </w:t>
      </w:r>
      <w:r w:rsidRPr="00D95C2E">
        <w:t>applies to the bid</w:t>
      </w:r>
      <w:r w:rsidR="005E6A38" w:rsidRPr="00D95C2E">
        <w:t>.</w:t>
      </w:r>
    </w:p>
    <w:p w14:paraId="09EBADA2" w14:textId="77777777" w:rsidR="00F02FA9" w:rsidRPr="00D95C2E" w:rsidRDefault="00F02FA9" w:rsidP="00F02FA9">
      <w:pPr>
        <w:pStyle w:val="notetext"/>
      </w:pPr>
      <w:r w:rsidRPr="00D95C2E">
        <w:t>Note:</w:t>
      </w:r>
      <w:r w:rsidRPr="00D95C2E">
        <w:tab/>
      </w:r>
      <w:r w:rsidR="003D3442" w:rsidRPr="00D95C2E">
        <w:t>Subsection 6</w:t>
      </w:r>
      <w:r w:rsidR="005E6A38" w:rsidRPr="00D95C2E">
        <w:t>1</w:t>
      </w:r>
      <w:r w:rsidRPr="00D95C2E">
        <w:t>(2) allows the auction manager to permit a bid to be made after a clock round has ended, in certain circumstances</w:t>
      </w:r>
      <w:r w:rsidR="005E6A38" w:rsidRPr="00D95C2E">
        <w:t>.</w:t>
      </w:r>
    </w:p>
    <w:p w14:paraId="3170D7C0" w14:textId="77777777" w:rsidR="00F02FA9" w:rsidRPr="00D95C2E" w:rsidRDefault="00F02FA9" w:rsidP="00F02FA9">
      <w:pPr>
        <w:pStyle w:val="SubsectionHead"/>
      </w:pPr>
      <w:r w:rsidRPr="00D95C2E">
        <w:t>Maintain bid</w:t>
      </w:r>
    </w:p>
    <w:p w14:paraId="5111A78E" w14:textId="77777777" w:rsidR="00F02FA9" w:rsidRPr="00D95C2E" w:rsidRDefault="00F02FA9" w:rsidP="00F02FA9">
      <w:pPr>
        <w:pStyle w:val="subsection"/>
      </w:pPr>
      <w:r w:rsidRPr="00D95C2E">
        <w:tab/>
        <w:t>(2)</w:t>
      </w:r>
      <w:r w:rsidRPr="00D95C2E">
        <w:tab/>
        <w:t>This subsection applies to a bid for a product in a clock round if:</w:t>
      </w:r>
    </w:p>
    <w:p w14:paraId="2D55E561" w14:textId="77777777" w:rsidR="00F02FA9" w:rsidRPr="00D95C2E" w:rsidRDefault="00F02FA9" w:rsidP="00F02FA9">
      <w:pPr>
        <w:pStyle w:val="paragraph"/>
      </w:pPr>
      <w:r w:rsidRPr="00D95C2E">
        <w:tab/>
        <w:t>(a)</w:t>
      </w:r>
      <w:r w:rsidRPr="00D95C2E">
        <w:tab/>
        <w:t>it is a request for a number of lots of the product in the clock round; and</w:t>
      </w:r>
    </w:p>
    <w:p w14:paraId="534D7834" w14:textId="77777777" w:rsidR="00F02FA9" w:rsidRPr="00D95C2E" w:rsidRDefault="00F02FA9" w:rsidP="00F02FA9">
      <w:pPr>
        <w:pStyle w:val="paragraph"/>
      </w:pPr>
      <w:r w:rsidRPr="00D95C2E">
        <w:tab/>
        <w:t>(b)</w:t>
      </w:r>
      <w:r w:rsidRPr="00D95C2E">
        <w:tab/>
        <w:t>that number of lots is the same as the bidder’s start demand for the product for the clock round; and</w:t>
      </w:r>
    </w:p>
    <w:p w14:paraId="5E09450C" w14:textId="77777777" w:rsidR="00F02FA9" w:rsidRPr="00D95C2E" w:rsidRDefault="00F02FA9" w:rsidP="00F02FA9">
      <w:pPr>
        <w:pStyle w:val="paragraph"/>
      </w:pPr>
      <w:r w:rsidRPr="00D95C2E">
        <w:tab/>
        <w:t>(c)</w:t>
      </w:r>
      <w:r w:rsidRPr="00D95C2E">
        <w:tab/>
        <w:t>the bid price is the same as the clock price for the clock round</w:t>
      </w:r>
      <w:r w:rsidR="005E6A38" w:rsidRPr="00D95C2E">
        <w:t>.</w:t>
      </w:r>
    </w:p>
    <w:p w14:paraId="24AAB541" w14:textId="77777777" w:rsidR="00F02FA9" w:rsidRPr="00D95C2E" w:rsidRDefault="00F02FA9" w:rsidP="00F02FA9">
      <w:pPr>
        <w:pStyle w:val="subsection"/>
        <w:rPr>
          <w:i/>
        </w:rPr>
      </w:pPr>
      <w:r w:rsidRPr="00D95C2E">
        <w:tab/>
        <w:t>(3)</w:t>
      </w:r>
      <w:r w:rsidRPr="00D95C2E">
        <w:tab/>
        <w:t xml:space="preserve">A valid bid to which </w:t>
      </w:r>
      <w:r w:rsidR="003D3442" w:rsidRPr="00D95C2E">
        <w:t>subsection (</w:t>
      </w:r>
      <w:r w:rsidRPr="00D95C2E">
        <w:t xml:space="preserve">2) applies is a </w:t>
      </w:r>
      <w:r w:rsidRPr="00D95C2E">
        <w:rPr>
          <w:b/>
          <w:i/>
        </w:rPr>
        <w:t>maintain bid</w:t>
      </w:r>
      <w:r w:rsidRPr="00D95C2E">
        <w:t xml:space="preserve"> for the product for the clock round</w:t>
      </w:r>
      <w:r w:rsidR="005E6A38" w:rsidRPr="00D95C2E">
        <w:rPr>
          <w:i/>
        </w:rPr>
        <w:t>.</w:t>
      </w:r>
    </w:p>
    <w:p w14:paraId="43F83490" w14:textId="77777777" w:rsidR="00330ED3" w:rsidRPr="00D95C2E" w:rsidRDefault="00330ED3" w:rsidP="00330ED3">
      <w:pPr>
        <w:pStyle w:val="notetext"/>
      </w:pPr>
      <w:r w:rsidRPr="00D95C2E">
        <w:t>Note:</w:t>
      </w:r>
      <w:r w:rsidRPr="00D95C2E">
        <w:tab/>
        <w:t xml:space="preserve">In some circumstances, a bidder is taken to have made a maintain bid: see </w:t>
      </w:r>
      <w:r w:rsidR="003D3442" w:rsidRPr="00D95C2E">
        <w:t>paragraph (</w:t>
      </w:r>
      <w:r w:rsidRPr="00D95C2E">
        <w:t xml:space="preserve">8)(b) of this section and </w:t>
      </w:r>
      <w:r w:rsidR="003D3442" w:rsidRPr="00D95C2E">
        <w:t>paragraph 5</w:t>
      </w:r>
      <w:r w:rsidR="005E6A38" w:rsidRPr="00D95C2E">
        <w:t>9</w:t>
      </w:r>
      <w:r w:rsidRPr="00D95C2E">
        <w:t>(1)(b)</w:t>
      </w:r>
      <w:r w:rsidR="005E6A38" w:rsidRPr="00D95C2E">
        <w:t>.</w:t>
      </w:r>
    </w:p>
    <w:p w14:paraId="240549C3" w14:textId="77777777" w:rsidR="00F02FA9" w:rsidRPr="00D95C2E" w:rsidRDefault="00F02FA9" w:rsidP="00F02FA9">
      <w:pPr>
        <w:pStyle w:val="SubsectionHead"/>
      </w:pPr>
      <w:r w:rsidRPr="00D95C2E">
        <w:t>Increase bid</w:t>
      </w:r>
    </w:p>
    <w:p w14:paraId="79EB8252" w14:textId="77777777" w:rsidR="00F02FA9" w:rsidRPr="00D95C2E" w:rsidRDefault="00F02FA9" w:rsidP="00F02FA9">
      <w:pPr>
        <w:pStyle w:val="subsection"/>
      </w:pPr>
      <w:r w:rsidRPr="00D95C2E">
        <w:tab/>
        <w:t>(4)</w:t>
      </w:r>
      <w:r w:rsidRPr="00D95C2E">
        <w:tab/>
        <w:t>This subsection applies to a bid for a product in a clock round if:</w:t>
      </w:r>
    </w:p>
    <w:p w14:paraId="5AF384BD" w14:textId="77777777" w:rsidR="00F02FA9" w:rsidRPr="00D95C2E" w:rsidRDefault="00F02FA9" w:rsidP="00F02FA9">
      <w:pPr>
        <w:pStyle w:val="paragraph"/>
      </w:pPr>
      <w:r w:rsidRPr="00D95C2E">
        <w:tab/>
        <w:t>(a)</w:t>
      </w:r>
      <w:r w:rsidRPr="00D95C2E">
        <w:tab/>
        <w:t>it is a request for a number of lots of the product in the clock round; and</w:t>
      </w:r>
    </w:p>
    <w:p w14:paraId="4B3837BA" w14:textId="77777777" w:rsidR="00F02FA9" w:rsidRPr="00D95C2E" w:rsidRDefault="00F02FA9" w:rsidP="00F02FA9">
      <w:pPr>
        <w:pStyle w:val="paragraph"/>
      </w:pPr>
      <w:r w:rsidRPr="00D95C2E">
        <w:tab/>
        <w:t>(b)</w:t>
      </w:r>
      <w:r w:rsidRPr="00D95C2E">
        <w:tab/>
        <w:t>that number of lots exceeds the bidder’s start demand for the product for the clock round; and</w:t>
      </w:r>
    </w:p>
    <w:p w14:paraId="46BEB815" w14:textId="77777777" w:rsidR="00F02FA9" w:rsidRPr="00D95C2E" w:rsidRDefault="00F02FA9" w:rsidP="00F02FA9">
      <w:pPr>
        <w:pStyle w:val="paragraph"/>
      </w:pPr>
      <w:r w:rsidRPr="00D95C2E">
        <w:tab/>
        <w:t>(c)</w:t>
      </w:r>
      <w:r w:rsidRPr="00D95C2E">
        <w:tab/>
        <w:t>the number of lots does not exceed the bidder’s unused allocation limit for the product</w:t>
      </w:r>
      <w:r w:rsidR="008E0FE3" w:rsidRPr="00D95C2E">
        <w:t xml:space="preserve"> for the auction</w:t>
      </w:r>
      <w:r w:rsidRPr="00D95C2E">
        <w:t>; and</w:t>
      </w:r>
    </w:p>
    <w:p w14:paraId="1DA8CB7B" w14:textId="77777777" w:rsidR="00F02FA9" w:rsidRPr="00D95C2E" w:rsidRDefault="00F02FA9" w:rsidP="00F02FA9">
      <w:pPr>
        <w:pStyle w:val="paragraph"/>
      </w:pPr>
      <w:r w:rsidRPr="00D95C2E">
        <w:tab/>
        <w:t>(d)</w:t>
      </w:r>
      <w:r w:rsidRPr="00D95C2E">
        <w:tab/>
        <w:t>the bid price:</w:t>
      </w:r>
    </w:p>
    <w:p w14:paraId="6F92FCF5"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is a multiple of one hundred</w:t>
      </w:r>
      <w:r w:rsidR="00BB7440" w:rsidRPr="00D95C2E">
        <w:t xml:space="preserve"> dollars</w:t>
      </w:r>
      <w:r w:rsidRPr="00D95C2E">
        <w:t>; and</w:t>
      </w:r>
    </w:p>
    <w:p w14:paraId="74FF2395" w14:textId="77777777" w:rsidR="00F02FA9" w:rsidRPr="00D95C2E" w:rsidRDefault="00F02FA9" w:rsidP="00F02FA9">
      <w:pPr>
        <w:pStyle w:val="paragraphsub"/>
      </w:pPr>
      <w:r w:rsidRPr="00D95C2E">
        <w:tab/>
        <w:t>(ii)</w:t>
      </w:r>
      <w:r w:rsidRPr="00D95C2E">
        <w:tab/>
        <w:t>is not less than the opening price and not greater than the clock price for the lots of the product for the clock round; and</w:t>
      </w:r>
    </w:p>
    <w:p w14:paraId="7B051093" w14:textId="77777777" w:rsidR="00F02FA9" w:rsidRPr="00D95C2E" w:rsidRDefault="00F02FA9" w:rsidP="00F02FA9">
      <w:pPr>
        <w:pStyle w:val="paragraph"/>
      </w:pPr>
      <w:r w:rsidRPr="00D95C2E">
        <w:tab/>
        <w:t>(e)</w:t>
      </w:r>
      <w:r w:rsidRPr="00D95C2E">
        <w:tab/>
        <w:t xml:space="preserve">the bid would not result in the bidder exceeding the allocation limit for </w:t>
      </w:r>
      <w:r w:rsidR="002342FF" w:rsidRPr="00D95C2E">
        <w:t xml:space="preserve">the area of </w:t>
      </w:r>
      <w:r w:rsidRPr="00D95C2E">
        <w:t>any product; and</w:t>
      </w:r>
    </w:p>
    <w:p w14:paraId="0C59C494" w14:textId="77777777" w:rsidR="00F02FA9" w:rsidRPr="00D95C2E" w:rsidRDefault="00F02FA9" w:rsidP="00F02FA9">
      <w:pPr>
        <w:pStyle w:val="paragraph"/>
      </w:pPr>
      <w:r w:rsidRPr="00D95C2E">
        <w:tab/>
        <w:t>(f)</w:t>
      </w:r>
      <w:r w:rsidRPr="00D95C2E">
        <w:tab/>
        <w:t>the number of lots requested:</w:t>
      </w:r>
    </w:p>
    <w:p w14:paraId="6AD707E7"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does not exceed the number of lots for the supply of the product; and</w:t>
      </w:r>
    </w:p>
    <w:p w14:paraId="56571437" w14:textId="77777777" w:rsidR="00F02FA9" w:rsidRPr="00D95C2E" w:rsidRDefault="00F02FA9" w:rsidP="00F02FA9">
      <w:pPr>
        <w:pStyle w:val="paragraphsub"/>
      </w:pPr>
      <w:r w:rsidRPr="00D95C2E">
        <w:tab/>
        <w:t>(ii)</w:t>
      </w:r>
      <w:r w:rsidRPr="00D95C2E">
        <w:tab/>
        <w:t>if the bidder elected to adopt the minimum spectrum requirement—is at least 2; and</w:t>
      </w:r>
    </w:p>
    <w:p w14:paraId="65AF6003" w14:textId="77777777" w:rsidR="00F02FA9" w:rsidRPr="00D95C2E" w:rsidRDefault="00F02FA9" w:rsidP="00F02FA9">
      <w:pPr>
        <w:pStyle w:val="paragraph"/>
      </w:pPr>
      <w:r w:rsidRPr="00D95C2E">
        <w:lastRenderedPageBreak/>
        <w:tab/>
        <w:t>(g)</w:t>
      </w:r>
      <w:r w:rsidRPr="00D95C2E">
        <w:tab/>
        <w:t>the sum of the lot ratings for all the lots of all products requested by the bidder in the clock round does not exceed the bidder’s eligibility points for the clock round</w:t>
      </w:r>
      <w:r w:rsidR="005E6A38" w:rsidRPr="00D95C2E">
        <w:t>.</w:t>
      </w:r>
    </w:p>
    <w:p w14:paraId="140351B9" w14:textId="77777777" w:rsidR="00F02FA9" w:rsidRPr="00D95C2E" w:rsidRDefault="00F02FA9" w:rsidP="00F02FA9">
      <w:pPr>
        <w:pStyle w:val="notetext"/>
      </w:pPr>
      <w:r w:rsidRPr="00D95C2E">
        <w:t>Note:</w:t>
      </w:r>
      <w:r w:rsidRPr="00D95C2E">
        <w:tab/>
        <w:t xml:space="preserve">For </w:t>
      </w:r>
      <w:r w:rsidR="003D3442" w:rsidRPr="00D95C2E">
        <w:t>paragraph (</w:t>
      </w:r>
      <w:r w:rsidRPr="00D95C2E">
        <w:t xml:space="preserve">e), </w:t>
      </w:r>
      <w:r w:rsidR="003D3442" w:rsidRPr="00D95C2E">
        <w:t>section 1</w:t>
      </w:r>
      <w:r w:rsidR="005E6A38" w:rsidRPr="00D95C2E">
        <w:t>3</w:t>
      </w:r>
      <w:r w:rsidRPr="00D95C2E">
        <w:t xml:space="preserve"> requires regard to be had to all bids placed by the bidder in the clock round</w:t>
      </w:r>
      <w:r w:rsidR="005E6A38" w:rsidRPr="00D95C2E">
        <w:t>.</w:t>
      </w:r>
    </w:p>
    <w:p w14:paraId="5E62D8A2" w14:textId="77777777" w:rsidR="00F02FA9" w:rsidRPr="00D95C2E" w:rsidRDefault="00F02FA9" w:rsidP="00F02FA9">
      <w:pPr>
        <w:pStyle w:val="subsection"/>
        <w:rPr>
          <w:i/>
        </w:rPr>
      </w:pPr>
      <w:r w:rsidRPr="00D95C2E">
        <w:tab/>
        <w:t>(5)</w:t>
      </w:r>
      <w:r w:rsidRPr="00D95C2E">
        <w:tab/>
        <w:t xml:space="preserve">A valid bid to which </w:t>
      </w:r>
      <w:r w:rsidR="003D3442" w:rsidRPr="00D95C2E">
        <w:t>subsection (</w:t>
      </w:r>
      <w:r w:rsidRPr="00D95C2E">
        <w:t xml:space="preserve">4) applies is an </w:t>
      </w:r>
      <w:r w:rsidRPr="00D95C2E">
        <w:rPr>
          <w:b/>
          <w:i/>
        </w:rPr>
        <w:t>increase bid</w:t>
      </w:r>
      <w:r w:rsidRPr="00D95C2E">
        <w:t xml:space="preserve"> for the product for the clock round</w:t>
      </w:r>
      <w:r w:rsidR="005E6A38" w:rsidRPr="00D95C2E">
        <w:rPr>
          <w:i/>
        </w:rPr>
        <w:t>.</w:t>
      </w:r>
    </w:p>
    <w:p w14:paraId="111DA20F" w14:textId="77777777" w:rsidR="00F02FA9" w:rsidRPr="00D95C2E" w:rsidRDefault="00F02FA9" w:rsidP="00F02FA9">
      <w:pPr>
        <w:pStyle w:val="SubsectionHead"/>
      </w:pPr>
      <w:r w:rsidRPr="00D95C2E">
        <w:t>Decrease bid</w:t>
      </w:r>
    </w:p>
    <w:p w14:paraId="38DEDFCF" w14:textId="77777777" w:rsidR="00F02FA9" w:rsidRPr="00D95C2E" w:rsidRDefault="00F02FA9" w:rsidP="00F02FA9">
      <w:pPr>
        <w:pStyle w:val="subsection"/>
      </w:pPr>
      <w:r w:rsidRPr="00D95C2E">
        <w:tab/>
        <w:t>(6)</w:t>
      </w:r>
      <w:r w:rsidRPr="00D95C2E">
        <w:tab/>
        <w:t>This subsection applies to a bid for a product in a clock round if:</w:t>
      </w:r>
    </w:p>
    <w:p w14:paraId="593CD12E" w14:textId="77777777" w:rsidR="00F02FA9" w:rsidRPr="00D95C2E" w:rsidRDefault="00F02FA9" w:rsidP="00F02FA9">
      <w:pPr>
        <w:pStyle w:val="paragraph"/>
      </w:pPr>
      <w:r w:rsidRPr="00D95C2E">
        <w:tab/>
        <w:t>(a)</w:t>
      </w:r>
      <w:r w:rsidRPr="00D95C2E">
        <w:tab/>
        <w:t>it is a request for a number of lots of the product in the clock round; and</w:t>
      </w:r>
    </w:p>
    <w:p w14:paraId="0D31A868" w14:textId="77777777" w:rsidR="00F02FA9" w:rsidRPr="00D95C2E" w:rsidRDefault="00F02FA9" w:rsidP="00F02FA9">
      <w:pPr>
        <w:pStyle w:val="paragraph"/>
      </w:pPr>
      <w:r w:rsidRPr="00D95C2E">
        <w:tab/>
        <w:t>(b)</w:t>
      </w:r>
      <w:r w:rsidRPr="00D95C2E">
        <w:tab/>
        <w:t>that number of lots falls short of the bidder’s start demand for the product for the clock round, but is not less than zero; and</w:t>
      </w:r>
    </w:p>
    <w:p w14:paraId="45165754" w14:textId="77777777" w:rsidR="00F02FA9" w:rsidRPr="00D95C2E" w:rsidRDefault="00F02FA9" w:rsidP="00F02FA9">
      <w:pPr>
        <w:pStyle w:val="paragraph"/>
      </w:pPr>
      <w:r w:rsidRPr="00D95C2E">
        <w:tab/>
        <w:t>(c)</w:t>
      </w:r>
      <w:r w:rsidRPr="00D95C2E">
        <w:tab/>
        <w:t>the bid price:</w:t>
      </w:r>
    </w:p>
    <w:p w14:paraId="0520F82D"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is a multiple of one hundred</w:t>
      </w:r>
      <w:r w:rsidR="00BB7440" w:rsidRPr="00D95C2E">
        <w:t xml:space="preserve"> dollars</w:t>
      </w:r>
      <w:r w:rsidRPr="00D95C2E">
        <w:t>; and</w:t>
      </w:r>
    </w:p>
    <w:p w14:paraId="5CDD94D6" w14:textId="77777777" w:rsidR="00F02FA9" w:rsidRPr="00D95C2E" w:rsidRDefault="00F02FA9" w:rsidP="00F02FA9">
      <w:pPr>
        <w:pStyle w:val="paragraphsub"/>
      </w:pPr>
      <w:r w:rsidRPr="00D95C2E">
        <w:tab/>
        <w:t>(ii)</w:t>
      </w:r>
      <w:r w:rsidRPr="00D95C2E">
        <w:tab/>
        <w:t>is not less than the opening price and not greater than the clock price for the lots of the product for the clock round; and</w:t>
      </w:r>
    </w:p>
    <w:p w14:paraId="3BA3C250" w14:textId="77777777" w:rsidR="00F02FA9" w:rsidRPr="00D95C2E" w:rsidRDefault="00F02FA9" w:rsidP="00F02FA9">
      <w:pPr>
        <w:pStyle w:val="paragraph"/>
      </w:pPr>
      <w:r w:rsidRPr="00D95C2E">
        <w:tab/>
        <w:t>(d)</w:t>
      </w:r>
      <w:r w:rsidRPr="00D95C2E">
        <w:tab/>
        <w:t>if the bidder elected to adopt the minimum spectrum requirement—the number of lots requested is not 1</w:t>
      </w:r>
      <w:r w:rsidR="005E6A38" w:rsidRPr="00D95C2E">
        <w:t>.</w:t>
      </w:r>
    </w:p>
    <w:p w14:paraId="14625879" w14:textId="77777777" w:rsidR="00F02FA9" w:rsidRPr="00D95C2E" w:rsidRDefault="00F02FA9" w:rsidP="00F02FA9">
      <w:pPr>
        <w:pStyle w:val="subsection"/>
        <w:rPr>
          <w:i/>
        </w:rPr>
      </w:pPr>
      <w:r w:rsidRPr="00D95C2E">
        <w:tab/>
        <w:t>(7)</w:t>
      </w:r>
      <w:r w:rsidRPr="00D95C2E">
        <w:tab/>
        <w:t xml:space="preserve">A valid bid to which </w:t>
      </w:r>
      <w:r w:rsidR="003D3442" w:rsidRPr="00D95C2E">
        <w:t>subsection (</w:t>
      </w:r>
      <w:r w:rsidRPr="00D95C2E">
        <w:t xml:space="preserve">6) applies is a </w:t>
      </w:r>
      <w:r w:rsidRPr="00D95C2E">
        <w:rPr>
          <w:b/>
          <w:i/>
        </w:rPr>
        <w:t>decrease bid</w:t>
      </w:r>
      <w:r w:rsidRPr="00D95C2E">
        <w:t xml:space="preserve"> for the product for the clock round</w:t>
      </w:r>
      <w:r w:rsidR="005E6A38" w:rsidRPr="00D95C2E">
        <w:rPr>
          <w:i/>
        </w:rPr>
        <w:t>.</w:t>
      </w:r>
    </w:p>
    <w:p w14:paraId="1BE8D288" w14:textId="77777777" w:rsidR="00F02FA9" w:rsidRPr="00D95C2E" w:rsidRDefault="00F02FA9" w:rsidP="00F02FA9">
      <w:pPr>
        <w:pStyle w:val="SubsectionHead"/>
      </w:pPr>
      <w:bookmarkStart w:id="149" w:name="_Ref309767626"/>
      <w:r w:rsidRPr="00D95C2E">
        <w:t>Deemed bid</w:t>
      </w:r>
      <w:r w:rsidR="00330ED3" w:rsidRPr="00D95C2E">
        <w:t>s</w:t>
      </w:r>
    </w:p>
    <w:p w14:paraId="4DE16434" w14:textId="77777777" w:rsidR="00330ED3" w:rsidRPr="00D95C2E" w:rsidRDefault="00F02FA9" w:rsidP="00F02FA9">
      <w:pPr>
        <w:pStyle w:val="subsection"/>
      </w:pPr>
      <w:r w:rsidRPr="00D95C2E">
        <w:tab/>
        <w:t>(8)</w:t>
      </w:r>
      <w:r w:rsidRPr="00D95C2E">
        <w:tab/>
        <w:t xml:space="preserve">If a bidder does not make a bid, or does not make a valid bid, for lots of a product in a clock round, </w:t>
      </w:r>
      <w:r w:rsidR="00330ED3" w:rsidRPr="00D95C2E">
        <w:t>the</w:t>
      </w:r>
      <w:r w:rsidRPr="00D95C2E">
        <w:t xml:space="preserve"> bidder is taken to have made</w:t>
      </w:r>
      <w:r w:rsidR="00330ED3" w:rsidRPr="00D95C2E">
        <w:t>:</w:t>
      </w:r>
    </w:p>
    <w:p w14:paraId="5ACDEC97" w14:textId="77777777" w:rsidR="00330ED3" w:rsidRPr="00D95C2E" w:rsidRDefault="00330ED3" w:rsidP="00330ED3">
      <w:pPr>
        <w:pStyle w:val="paragraph"/>
      </w:pPr>
      <w:r w:rsidRPr="00D95C2E">
        <w:tab/>
        <w:t>(a)</w:t>
      </w:r>
      <w:r w:rsidRPr="00D95C2E">
        <w:tab/>
        <w:t>if the bidder’s start demand for the product is zero lots—a maintain bid for the product for the clock round</w:t>
      </w:r>
      <w:r w:rsidR="0051188A" w:rsidRPr="00D95C2E">
        <w:t>;</w:t>
      </w:r>
      <w:r w:rsidRPr="00D95C2E">
        <w:t xml:space="preserve"> or</w:t>
      </w:r>
    </w:p>
    <w:p w14:paraId="28FA448F" w14:textId="77777777" w:rsidR="00F02FA9" w:rsidRPr="00D95C2E" w:rsidRDefault="00330ED3" w:rsidP="00330ED3">
      <w:pPr>
        <w:pStyle w:val="paragraph"/>
      </w:pPr>
      <w:r w:rsidRPr="00D95C2E">
        <w:tab/>
        <w:t>(b)</w:t>
      </w:r>
      <w:r w:rsidRPr="00D95C2E">
        <w:tab/>
        <w:t>if the bidder’s start demand for the product is one or more lots—</w:t>
      </w:r>
      <w:r w:rsidR="00F02FA9" w:rsidRPr="00D95C2E">
        <w:t xml:space="preserve">a decrease bid for </w:t>
      </w:r>
      <w:r w:rsidR="009866C0" w:rsidRPr="00D95C2E">
        <w:t>zero</w:t>
      </w:r>
      <w:r w:rsidR="00F02FA9" w:rsidRPr="00D95C2E">
        <w:t xml:space="preserve"> lots of the product in that clock round, at the opening price for the lots of the product for that clock round</w:t>
      </w:r>
      <w:r w:rsidR="005E6A38" w:rsidRPr="00D95C2E">
        <w:t>.</w:t>
      </w:r>
    </w:p>
    <w:p w14:paraId="2424E46A" w14:textId="77777777" w:rsidR="00F02FA9" w:rsidRPr="00D95C2E" w:rsidRDefault="00F02FA9" w:rsidP="00F02FA9">
      <w:pPr>
        <w:pStyle w:val="notetext"/>
      </w:pPr>
      <w:r w:rsidRPr="00D95C2E">
        <w:t>Note 1:</w:t>
      </w:r>
      <w:r w:rsidRPr="00D95C2E">
        <w:tab/>
        <w:t>Th</w:t>
      </w:r>
      <w:r w:rsidR="00330ED3" w:rsidRPr="00D95C2E">
        <w:t>e</w:t>
      </w:r>
      <w:r w:rsidRPr="00D95C2E">
        <w:t xml:space="preserve"> decrease bid </w:t>
      </w:r>
      <w:r w:rsidR="00330ED3" w:rsidRPr="00D95C2E">
        <w:t xml:space="preserve">mentioned in </w:t>
      </w:r>
      <w:r w:rsidR="003D3442" w:rsidRPr="00D95C2E">
        <w:t>paragraph (</w:t>
      </w:r>
      <w:r w:rsidR="00330ED3" w:rsidRPr="00D95C2E">
        <w:t xml:space="preserve">b) </w:t>
      </w:r>
      <w:r w:rsidRPr="00D95C2E">
        <w:t>may affect the bidder’s eligibility points for the next clock round</w:t>
      </w:r>
      <w:r w:rsidR="005E6A38" w:rsidRPr="00D95C2E">
        <w:t>.</w:t>
      </w:r>
    </w:p>
    <w:p w14:paraId="365B6E68" w14:textId="77777777" w:rsidR="00F02FA9" w:rsidRPr="00D95C2E" w:rsidRDefault="00F02FA9" w:rsidP="00F02FA9">
      <w:pPr>
        <w:pStyle w:val="notetext"/>
      </w:pPr>
      <w:r w:rsidRPr="00D95C2E">
        <w:t>Note 2:</w:t>
      </w:r>
      <w:r w:rsidRPr="00D95C2E">
        <w:tab/>
        <w:t>During the bid processing for a clock round, if a decrease bid is applied in part leaving a remainder of the decrease bid, or a decrease bid is rejected, a bidder will still have a posted demand for lots of a product for the clock round to which the decrease bid relates</w:t>
      </w:r>
      <w:r w:rsidR="005E6A38" w:rsidRPr="00D95C2E">
        <w:t>.</w:t>
      </w:r>
    </w:p>
    <w:p w14:paraId="6CA75296" w14:textId="77777777" w:rsidR="00F02FA9" w:rsidRPr="00D95C2E" w:rsidRDefault="005E6A38" w:rsidP="00F02FA9">
      <w:pPr>
        <w:pStyle w:val="ActHead5"/>
      </w:pPr>
      <w:bookmarkStart w:id="150" w:name="_Toc137195106"/>
      <w:bookmarkEnd w:id="148"/>
      <w:bookmarkEnd w:id="149"/>
      <w:r w:rsidRPr="00053CD9">
        <w:rPr>
          <w:rStyle w:val="CharSectno"/>
        </w:rPr>
        <w:t>104</w:t>
      </w:r>
      <w:r w:rsidR="00F02FA9" w:rsidRPr="00D95C2E">
        <w:t xml:space="preserve">  Eligibility points</w:t>
      </w:r>
      <w:bookmarkEnd w:id="150"/>
    </w:p>
    <w:p w14:paraId="6A183748" w14:textId="77777777" w:rsidR="00F02FA9" w:rsidRPr="00D95C2E" w:rsidRDefault="00F02FA9" w:rsidP="00F02FA9">
      <w:pPr>
        <w:pStyle w:val="subsection"/>
      </w:pPr>
      <w:r w:rsidRPr="00D95C2E">
        <w:tab/>
      </w:r>
      <w:r w:rsidRPr="00D95C2E">
        <w:tab/>
        <w:t xml:space="preserve">A bidder’s </w:t>
      </w:r>
      <w:r w:rsidRPr="00D95C2E">
        <w:rPr>
          <w:b/>
          <w:bCs/>
          <w:i/>
          <w:iCs/>
        </w:rPr>
        <w:t>eligibility points</w:t>
      </w:r>
      <w:r w:rsidRPr="00D95C2E">
        <w:t xml:space="preserve"> at a time in the allocation period are as set out in the</w:t>
      </w:r>
      <w:r w:rsidR="00577333" w:rsidRPr="00D95C2E">
        <w:t xml:space="preserve"> following </w:t>
      </w:r>
      <w:r w:rsidRPr="00D95C2E">
        <w:t>table</w:t>
      </w:r>
      <w:r w:rsidR="00B03E8D" w:rsidRPr="00D95C2E">
        <w:t>.</w:t>
      </w:r>
    </w:p>
    <w:p w14:paraId="3E0DA97C" w14:textId="77777777" w:rsidR="00F02FA9" w:rsidRPr="00D95C2E" w:rsidRDefault="00F02FA9" w:rsidP="00F02FA9">
      <w:pPr>
        <w:pStyle w:val="Tabletext"/>
      </w:pPr>
    </w:p>
    <w:tbl>
      <w:tblPr>
        <w:tblW w:w="0" w:type="auto"/>
        <w:tblInd w:w="12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75"/>
        <w:gridCol w:w="3797"/>
      </w:tblGrid>
      <w:tr w:rsidR="00F02FA9" w:rsidRPr="00D95C2E" w14:paraId="2BC17D8B" w14:textId="77777777" w:rsidTr="00594E2B">
        <w:trPr>
          <w:tblHeader/>
        </w:trPr>
        <w:tc>
          <w:tcPr>
            <w:tcW w:w="714" w:type="dxa"/>
            <w:tcBorders>
              <w:top w:val="single" w:sz="12" w:space="0" w:color="auto"/>
              <w:bottom w:val="single" w:sz="12" w:space="0" w:color="auto"/>
            </w:tcBorders>
            <w:shd w:val="clear" w:color="auto" w:fill="auto"/>
          </w:tcPr>
          <w:p w14:paraId="2D2BDC34" w14:textId="77777777" w:rsidR="00F02FA9" w:rsidRPr="00D95C2E" w:rsidRDefault="00F02FA9" w:rsidP="00594E2B">
            <w:pPr>
              <w:pStyle w:val="TableHeading"/>
            </w:pPr>
            <w:r w:rsidRPr="00D95C2E">
              <w:t>Item</w:t>
            </w:r>
          </w:p>
        </w:tc>
        <w:tc>
          <w:tcPr>
            <w:tcW w:w="2575" w:type="dxa"/>
            <w:tcBorders>
              <w:top w:val="single" w:sz="12" w:space="0" w:color="auto"/>
              <w:bottom w:val="single" w:sz="12" w:space="0" w:color="auto"/>
            </w:tcBorders>
            <w:shd w:val="clear" w:color="auto" w:fill="auto"/>
          </w:tcPr>
          <w:p w14:paraId="06AB8EC9" w14:textId="77777777" w:rsidR="00F02FA9" w:rsidRPr="00D95C2E" w:rsidRDefault="00F02FA9" w:rsidP="00594E2B">
            <w:pPr>
              <w:pStyle w:val="TableHeading"/>
            </w:pPr>
            <w:r w:rsidRPr="00D95C2E">
              <w:t>Time</w:t>
            </w:r>
          </w:p>
        </w:tc>
        <w:tc>
          <w:tcPr>
            <w:tcW w:w="3797" w:type="dxa"/>
            <w:tcBorders>
              <w:top w:val="single" w:sz="12" w:space="0" w:color="auto"/>
              <w:bottom w:val="single" w:sz="12" w:space="0" w:color="auto"/>
            </w:tcBorders>
            <w:shd w:val="clear" w:color="auto" w:fill="auto"/>
          </w:tcPr>
          <w:p w14:paraId="7E916AF7" w14:textId="77777777" w:rsidR="00F02FA9" w:rsidRPr="00D95C2E" w:rsidRDefault="00F02FA9" w:rsidP="00594E2B">
            <w:pPr>
              <w:pStyle w:val="TableHeading"/>
            </w:pPr>
            <w:r w:rsidRPr="00D95C2E">
              <w:t>Eligibility points</w:t>
            </w:r>
          </w:p>
        </w:tc>
      </w:tr>
      <w:tr w:rsidR="00F02FA9" w:rsidRPr="00D95C2E" w14:paraId="7083E6B1" w14:textId="77777777" w:rsidTr="00594E2B">
        <w:tc>
          <w:tcPr>
            <w:tcW w:w="714" w:type="dxa"/>
            <w:tcBorders>
              <w:top w:val="single" w:sz="12" w:space="0" w:color="auto"/>
            </w:tcBorders>
            <w:shd w:val="clear" w:color="auto" w:fill="auto"/>
          </w:tcPr>
          <w:p w14:paraId="38FA020E" w14:textId="77777777" w:rsidR="00F02FA9" w:rsidRPr="00D95C2E" w:rsidRDefault="00F02FA9" w:rsidP="00594E2B">
            <w:pPr>
              <w:pStyle w:val="Tabletext"/>
            </w:pPr>
            <w:r w:rsidRPr="00D95C2E">
              <w:t>1</w:t>
            </w:r>
          </w:p>
        </w:tc>
        <w:tc>
          <w:tcPr>
            <w:tcW w:w="2575" w:type="dxa"/>
            <w:tcBorders>
              <w:top w:val="single" w:sz="12" w:space="0" w:color="auto"/>
            </w:tcBorders>
            <w:shd w:val="clear" w:color="auto" w:fill="auto"/>
          </w:tcPr>
          <w:p w14:paraId="6A2DB4A4" w14:textId="77777777" w:rsidR="00F02FA9" w:rsidRPr="00D95C2E" w:rsidRDefault="00F02FA9" w:rsidP="00594E2B">
            <w:pPr>
              <w:pStyle w:val="Tabletext"/>
            </w:pPr>
            <w:r w:rsidRPr="00D95C2E">
              <w:t>Immediately before the start of the 3</w:t>
            </w:r>
            <w:r w:rsidR="005E6A38" w:rsidRPr="00D95C2E">
              <w:t>.</w:t>
            </w:r>
            <w:r w:rsidRPr="00D95C2E">
              <w:t>7 GHz auction</w:t>
            </w:r>
          </w:p>
        </w:tc>
        <w:tc>
          <w:tcPr>
            <w:tcW w:w="3797" w:type="dxa"/>
            <w:tcBorders>
              <w:top w:val="single" w:sz="12" w:space="0" w:color="auto"/>
            </w:tcBorders>
            <w:shd w:val="clear" w:color="auto" w:fill="auto"/>
          </w:tcPr>
          <w:p w14:paraId="7677E472" w14:textId="77777777" w:rsidR="00F02FA9" w:rsidRPr="00D95C2E" w:rsidRDefault="00F02FA9" w:rsidP="00594E2B">
            <w:pPr>
              <w:pStyle w:val="Tabletext"/>
            </w:pPr>
            <w:r w:rsidRPr="00D95C2E">
              <w:t xml:space="preserve">the number of points determined under </w:t>
            </w:r>
            <w:r w:rsidR="003D3442" w:rsidRPr="00D95C2E">
              <w:t>section 4</w:t>
            </w:r>
            <w:r w:rsidR="005E6A38" w:rsidRPr="00D95C2E">
              <w:t>2</w:t>
            </w:r>
          </w:p>
        </w:tc>
      </w:tr>
      <w:tr w:rsidR="00F02FA9" w:rsidRPr="00D95C2E" w14:paraId="6412CA05" w14:textId="77777777" w:rsidTr="00594E2B">
        <w:tc>
          <w:tcPr>
            <w:tcW w:w="714" w:type="dxa"/>
            <w:shd w:val="clear" w:color="auto" w:fill="auto"/>
          </w:tcPr>
          <w:p w14:paraId="0F36091E" w14:textId="77777777" w:rsidR="00F02FA9" w:rsidRPr="00D95C2E" w:rsidRDefault="00F02FA9" w:rsidP="00594E2B">
            <w:pPr>
              <w:pStyle w:val="Tabletext"/>
            </w:pPr>
            <w:r w:rsidRPr="00D95C2E">
              <w:lastRenderedPageBreak/>
              <w:t>2</w:t>
            </w:r>
          </w:p>
        </w:tc>
        <w:tc>
          <w:tcPr>
            <w:tcW w:w="2575" w:type="dxa"/>
            <w:shd w:val="clear" w:color="auto" w:fill="auto"/>
          </w:tcPr>
          <w:p w14:paraId="27087E45" w14:textId="77777777" w:rsidR="00F02FA9" w:rsidRPr="00D95C2E" w:rsidRDefault="00F02FA9" w:rsidP="00594E2B">
            <w:pPr>
              <w:pStyle w:val="Tabletext"/>
            </w:pPr>
            <w:r w:rsidRPr="00D95C2E">
              <w:t>Immediately after the pre</w:t>
            </w:r>
            <w:r w:rsidR="00D95C2E">
              <w:noBreakHyphen/>
            </w:r>
            <w:r w:rsidRPr="00D95C2E">
              <w:t>bidding round of the 3</w:t>
            </w:r>
            <w:r w:rsidR="005E6A38" w:rsidRPr="00D95C2E">
              <w:t>.</w:t>
            </w:r>
            <w:r w:rsidRPr="00D95C2E">
              <w:t>7 GHz auction</w:t>
            </w:r>
            <w:r w:rsidR="00850016" w:rsidRPr="00D95C2E">
              <w:t xml:space="preserve"> until just before the start of the second clock round of the 3.7 GHz auction</w:t>
            </w:r>
          </w:p>
        </w:tc>
        <w:tc>
          <w:tcPr>
            <w:tcW w:w="3797" w:type="dxa"/>
            <w:shd w:val="clear" w:color="auto" w:fill="auto"/>
          </w:tcPr>
          <w:p w14:paraId="0BE0E3A7" w14:textId="77777777" w:rsidR="00F02FA9" w:rsidRPr="00D95C2E" w:rsidRDefault="00F02FA9" w:rsidP="00594E2B">
            <w:pPr>
              <w:pStyle w:val="Tabletext"/>
            </w:pPr>
            <w:r w:rsidRPr="00D95C2E">
              <w:t>the lesser of:</w:t>
            </w:r>
          </w:p>
          <w:p w14:paraId="4D8A3530" w14:textId="77777777" w:rsidR="00F02FA9" w:rsidRPr="00D95C2E" w:rsidRDefault="00F02FA9" w:rsidP="00594E2B">
            <w:pPr>
              <w:pStyle w:val="Tablea"/>
            </w:pPr>
            <w:r w:rsidRPr="00D95C2E">
              <w:t>(a) the bidder’s eligibility points under item 1; and</w:t>
            </w:r>
          </w:p>
          <w:p w14:paraId="4A276321" w14:textId="77777777" w:rsidR="00F02FA9" w:rsidRPr="00D95C2E" w:rsidRDefault="00F02FA9" w:rsidP="00594E2B">
            <w:pPr>
              <w:pStyle w:val="Tablea"/>
            </w:pPr>
            <w:r w:rsidRPr="00D95C2E">
              <w:t>(b) the sum of the lot ratings of all of the lots in the bidder’s start demand for each product</w:t>
            </w:r>
          </w:p>
        </w:tc>
      </w:tr>
      <w:tr w:rsidR="00F02FA9" w:rsidRPr="00D95C2E" w14:paraId="7FE05DC6" w14:textId="77777777" w:rsidTr="00594E2B">
        <w:tc>
          <w:tcPr>
            <w:tcW w:w="714" w:type="dxa"/>
            <w:shd w:val="clear" w:color="auto" w:fill="auto"/>
          </w:tcPr>
          <w:p w14:paraId="3FDD0446" w14:textId="77777777" w:rsidR="00F02FA9" w:rsidRPr="00D95C2E" w:rsidRDefault="00F02FA9" w:rsidP="00594E2B">
            <w:pPr>
              <w:pStyle w:val="Tabletext"/>
            </w:pPr>
            <w:r w:rsidRPr="00D95C2E">
              <w:t>3</w:t>
            </w:r>
          </w:p>
        </w:tc>
        <w:tc>
          <w:tcPr>
            <w:tcW w:w="2575" w:type="dxa"/>
            <w:shd w:val="clear" w:color="auto" w:fill="auto"/>
          </w:tcPr>
          <w:p w14:paraId="1CF9BED5" w14:textId="77777777" w:rsidR="00F02FA9" w:rsidRPr="00D95C2E" w:rsidRDefault="00F02FA9" w:rsidP="00594E2B">
            <w:pPr>
              <w:pStyle w:val="Tabletext"/>
            </w:pPr>
            <w:r w:rsidRPr="00D95C2E">
              <w:t>During a clock round in the 3</w:t>
            </w:r>
            <w:r w:rsidR="005E6A38" w:rsidRPr="00D95C2E">
              <w:t>.</w:t>
            </w:r>
            <w:r w:rsidRPr="00D95C2E">
              <w:t>7 GHz auction (other than the first clock round)</w:t>
            </w:r>
          </w:p>
        </w:tc>
        <w:tc>
          <w:tcPr>
            <w:tcW w:w="3797" w:type="dxa"/>
            <w:shd w:val="clear" w:color="auto" w:fill="auto"/>
          </w:tcPr>
          <w:p w14:paraId="341ABD35" w14:textId="77777777" w:rsidR="00F02FA9" w:rsidRPr="00D95C2E" w:rsidRDefault="00F02FA9" w:rsidP="00594E2B">
            <w:pPr>
              <w:pStyle w:val="Tabletext"/>
            </w:pPr>
            <w:r w:rsidRPr="00D95C2E">
              <w:t>the lesser of:</w:t>
            </w:r>
          </w:p>
          <w:p w14:paraId="00D96D34" w14:textId="77777777" w:rsidR="00F02FA9" w:rsidRPr="00D95C2E" w:rsidRDefault="00F02FA9" w:rsidP="00594E2B">
            <w:pPr>
              <w:pStyle w:val="Tablea"/>
            </w:pPr>
            <w:r w:rsidRPr="00D95C2E">
              <w:t>(a) the bidder’s eligibility points in the previous clock round; and</w:t>
            </w:r>
          </w:p>
          <w:p w14:paraId="303F1A4A" w14:textId="77777777" w:rsidR="00F02FA9" w:rsidRPr="00D95C2E" w:rsidRDefault="00F02FA9" w:rsidP="00594E2B">
            <w:pPr>
              <w:pStyle w:val="Tablea"/>
            </w:pPr>
            <w:r w:rsidRPr="00D95C2E">
              <w:t xml:space="preserve">(b) the bidder’s eligibility points reduced in accordance with </w:t>
            </w:r>
            <w:r w:rsidR="003D3442" w:rsidRPr="00D95C2E">
              <w:t>subsection 1</w:t>
            </w:r>
            <w:r w:rsidR="005E6A38" w:rsidRPr="00D95C2E">
              <w:t>05</w:t>
            </w:r>
            <w:r w:rsidRPr="00D95C2E">
              <w:t>(2)</w:t>
            </w:r>
          </w:p>
        </w:tc>
      </w:tr>
      <w:tr w:rsidR="00F02FA9" w:rsidRPr="00D95C2E" w14:paraId="605ADBCF" w14:textId="77777777" w:rsidTr="00594E2B">
        <w:tc>
          <w:tcPr>
            <w:tcW w:w="714" w:type="dxa"/>
            <w:shd w:val="clear" w:color="auto" w:fill="auto"/>
          </w:tcPr>
          <w:p w14:paraId="5D7A78EA" w14:textId="77777777" w:rsidR="00F02FA9" w:rsidRPr="00D95C2E" w:rsidRDefault="00F02FA9" w:rsidP="00594E2B">
            <w:pPr>
              <w:pStyle w:val="Tabletext"/>
            </w:pPr>
            <w:r w:rsidRPr="00D95C2E">
              <w:t>4</w:t>
            </w:r>
          </w:p>
        </w:tc>
        <w:tc>
          <w:tcPr>
            <w:tcW w:w="2575" w:type="dxa"/>
            <w:shd w:val="clear" w:color="auto" w:fill="auto"/>
          </w:tcPr>
          <w:p w14:paraId="3E7D9488" w14:textId="77777777" w:rsidR="00F02FA9" w:rsidRPr="00D95C2E" w:rsidRDefault="00F02FA9" w:rsidP="00594E2B">
            <w:pPr>
              <w:pStyle w:val="Tabletext"/>
            </w:pPr>
            <w:r w:rsidRPr="00D95C2E">
              <w:t>Immediately before the start of the 3</w:t>
            </w:r>
            <w:r w:rsidR="005E6A38" w:rsidRPr="00D95C2E">
              <w:t>.</w:t>
            </w:r>
            <w:r w:rsidRPr="00D95C2E">
              <w:t>4 GHz auction</w:t>
            </w:r>
          </w:p>
        </w:tc>
        <w:tc>
          <w:tcPr>
            <w:tcW w:w="3797" w:type="dxa"/>
            <w:shd w:val="clear" w:color="auto" w:fill="auto"/>
          </w:tcPr>
          <w:p w14:paraId="72B7F1FB" w14:textId="77777777" w:rsidR="00F02FA9" w:rsidRPr="00D95C2E" w:rsidRDefault="00F02FA9" w:rsidP="00594E2B">
            <w:pPr>
              <w:pStyle w:val="Tabletext"/>
            </w:pPr>
            <w:r w:rsidRPr="00D95C2E">
              <w:t>the number of points worked out by:</w:t>
            </w:r>
          </w:p>
          <w:p w14:paraId="15CB1C74" w14:textId="77777777" w:rsidR="00F02FA9" w:rsidRPr="00D95C2E" w:rsidRDefault="00F02FA9" w:rsidP="00594E2B">
            <w:pPr>
              <w:pStyle w:val="Tablea"/>
            </w:pPr>
            <w:r w:rsidRPr="00D95C2E">
              <w:t>(a)</w:t>
            </w:r>
            <w:r w:rsidR="00594E2B" w:rsidRPr="00D95C2E">
              <w:t xml:space="preserve"> </w:t>
            </w:r>
            <w:r w:rsidRPr="00D95C2E">
              <w:t>starting with the bidder’s eligibility points immediately before the start of the 3</w:t>
            </w:r>
            <w:r w:rsidR="005E6A38" w:rsidRPr="00D95C2E">
              <w:t>.</w:t>
            </w:r>
            <w:r w:rsidRPr="00D95C2E">
              <w:t>7 GHz auction; and</w:t>
            </w:r>
          </w:p>
          <w:p w14:paraId="2C0F41C5" w14:textId="77777777" w:rsidR="00F02FA9" w:rsidRPr="00D95C2E" w:rsidRDefault="00F02FA9" w:rsidP="00594E2B">
            <w:pPr>
              <w:pStyle w:val="Tablea"/>
            </w:pPr>
            <w:r w:rsidRPr="00D95C2E">
              <w:t>(b)</w:t>
            </w:r>
            <w:r w:rsidR="00594E2B" w:rsidRPr="00D95C2E">
              <w:t xml:space="preserve"> </w:t>
            </w:r>
            <w:r w:rsidRPr="00D95C2E">
              <w:t>subtracting the sum of the lot ratings for each lot of a product for which the bidder was the primary winner or secondary winner in the 3</w:t>
            </w:r>
            <w:r w:rsidR="005E6A38" w:rsidRPr="00D95C2E">
              <w:t>.</w:t>
            </w:r>
            <w:r w:rsidRPr="00D95C2E">
              <w:t>7 GHz auction</w:t>
            </w:r>
          </w:p>
        </w:tc>
      </w:tr>
      <w:tr w:rsidR="00F02FA9" w:rsidRPr="00D95C2E" w14:paraId="5F8FAB36" w14:textId="77777777" w:rsidTr="00594E2B">
        <w:tc>
          <w:tcPr>
            <w:tcW w:w="714" w:type="dxa"/>
            <w:tcBorders>
              <w:bottom w:val="single" w:sz="2" w:space="0" w:color="auto"/>
            </w:tcBorders>
            <w:shd w:val="clear" w:color="auto" w:fill="auto"/>
          </w:tcPr>
          <w:p w14:paraId="18AF8BB6" w14:textId="77777777" w:rsidR="00F02FA9" w:rsidRPr="00D95C2E" w:rsidRDefault="00F02FA9" w:rsidP="00594E2B">
            <w:pPr>
              <w:pStyle w:val="Tabletext"/>
            </w:pPr>
            <w:r w:rsidRPr="00D95C2E">
              <w:t>5</w:t>
            </w:r>
          </w:p>
        </w:tc>
        <w:tc>
          <w:tcPr>
            <w:tcW w:w="2575" w:type="dxa"/>
            <w:tcBorders>
              <w:bottom w:val="single" w:sz="2" w:space="0" w:color="auto"/>
            </w:tcBorders>
            <w:shd w:val="clear" w:color="auto" w:fill="auto"/>
          </w:tcPr>
          <w:p w14:paraId="218F9418" w14:textId="77777777" w:rsidR="00F02FA9" w:rsidRPr="00D95C2E" w:rsidRDefault="00F02FA9" w:rsidP="00594E2B">
            <w:pPr>
              <w:pStyle w:val="Tabletext"/>
            </w:pPr>
            <w:r w:rsidRPr="00D95C2E">
              <w:t>Immediately after the pre</w:t>
            </w:r>
            <w:r w:rsidR="00D95C2E">
              <w:noBreakHyphen/>
            </w:r>
            <w:r w:rsidRPr="00D95C2E">
              <w:t>bidding round of the 3</w:t>
            </w:r>
            <w:r w:rsidR="005E6A38" w:rsidRPr="00D95C2E">
              <w:t>.</w:t>
            </w:r>
            <w:r w:rsidRPr="00D95C2E">
              <w:t>4 GHz auction</w:t>
            </w:r>
            <w:r w:rsidR="00850016" w:rsidRPr="00D95C2E">
              <w:t xml:space="preserve"> until just before the start of the second clock round of the 3.4 GHz auction</w:t>
            </w:r>
          </w:p>
        </w:tc>
        <w:tc>
          <w:tcPr>
            <w:tcW w:w="3797" w:type="dxa"/>
            <w:tcBorders>
              <w:bottom w:val="single" w:sz="2" w:space="0" w:color="auto"/>
            </w:tcBorders>
            <w:shd w:val="clear" w:color="auto" w:fill="auto"/>
          </w:tcPr>
          <w:p w14:paraId="1C31216E" w14:textId="77777777" w:rsidR="00F02FA9" w:rsidRPr="00D95C2E" w:rsidRDefault="00F02FA9" w:rsidP="00594E2B">
            <w:pPr>
              <w:pStyle w:val="Tabletext"/>
            </w:pPr>
            <w:r w:rsidRPr="00D95C2E">
              <w:t>the lesser of:</w:t>
            </w:r>
          </w:p>
          <w:p w14:paraId="23DC4218" w14:textId="77777777" w:rsidR="00F02FA9" w:rsidRPr="00D95C2E" w:rsidRDefault="00F02FA9" w:rsidP="00594E2B">
            <w:pPr>
              <w:pStyle w:val="Tablea"/>
            </w:pPr>
            <w:r w:rsidRPr="00D95C2E">
              <w:t>(a) the bidder’s eligibility points under item 4; and</w:t>
            </w:r>
          </w:p>
          <w:p w14:paraId="53E050FC" w14:textId="77777777" w:rsidR="00F02FA9" w:rsidRPr="00D95C2E" w:rsidRDefault="00F02FA9" w:rsidP="00594E2B">
            <w:pPr>
              <w:pStyle w:val="Tablea"/>
            </w:pPr>
            <w:r w:rsidRPr="00D95C2E">
              <w:t>(b) the sum of the lot ratings of all of the lots in the bidder’s start demand for each product</w:t>
            </w:r>
          </w:p>
        </w:tc>
      </w:tr>
      <w:tr w:rsidR="00F02FA9" w:rsidRPr="00D95C2E" w14:paraId="44D0A26F" w14:textId="77777777" w:rsidTr="00594E2B">
        <w:tc>
          <w:tcPr>
            <w:tcW w:w="714" w:type="dxa"/>
            <w:tcBorders>
              <w:top w:val="single" w:sz="2" w:space="0" w:color="auto"/>
              <w:bottom w:val="single" w:sz="12" w:space="0" w:color="auto"/>
            </w:tcBorders>
            <w:shd w:val="clear" w:color="auto" w:fill="auto"/>
          </w:tcPr>
          <w:p w14:paraId="25A82464" w14:textId="77777777" w:rsidR="00F02FA9" w:rsidRPr="00D95C2E" w:rsidRDefault="00F02FA9" w:rsidP="00594E2B">
            <w:pPr>
              <w:pStyle w:val="Tabletext"/>
            </w:pPr>
            <w:r w:rsidRPr="00D95C2E">
              <w:t>6</w:t>
            </w:r>
          </w:p>
        </w:tc>
        <w:tc>
          <w:tcPr>
            <w:tcW w:w="2575" w:type="dxa"/>
            <w:tcBorders>
              <w:top w:val="single" w:sz="2" w:space="0" w:color="auto"/>
              <w:bottom w:val="single" w:sz="12" w:space="0" w:color="auto"/>
            </w:tcBorders>
            <w:shd w:val="clear" w:color="auto" w:fill="auto"/>
          </w:tcPr>
          <w:p w14:paraId="3E88C7C7" w14:textId="77777777" w:rsidR="00F02FA9" w:rsidRPr="00D95C2E" w:rsidRDefault="00F02FA9" w:rsidP="00594E2B">
            <w:pPr>
              <w:pStyle w:val="Tabletext"/>
            </w:pPr>
            <w:r w:rsidRPr="00D95C2E">
              <w:t>During a clock round in the 3</w:t>
            </w:r>
            <w:r w:rsidR="005E6A38" w:rsidRPr="00D95C2E">
              <w:t>.</w:t>
            </w:r>
            <w:r w:rsidRPr="00D95C2E">
              <w:t>4 GHz auction (other than the first clock round)</w:t>
            </w:r>
          </w:p>
        </w:tc>
        <w:tc>
          <w:tcPr>
            <w:tcW w:w="3797" w:type="dxa"/>
            <w:tcBorders>
              <w:top w:val="single" w:sz="2" w:space="0" w:color="auto"/>
              <w:bottom w:val="single" w:sz="12" w:space="0" w:color="auto"/>
            </w:tcBorders>
            <w:shd w:val="clear" w:color="auto" w:fill="auto"/>
          </w:tcPr>
          <w:p w14:paraId="2064E0A8" w14:textId="77777777" w:rsidR="00F02FA9" w:rsidRPr="00D95C2E" w:rsidRDefault="00F02FA9" w:rsidP="00594E2B">
            <w:pPr>
              <w:pStyle w:val="Tabletext"/>
            </w:pPr>
            <w:r w:rsidRPr="00D95C2E">
              <w:t>the lesser of:</w:t>
            </w:r>
          </w:p>
          <w:p w14:paraId="590B4BD2" w14:textId="77777777" w:rsidR="00F02FA9" w:rsidRPr="00D95C2E" w:rsidRDefault="00F02FA9" w:rsidP="00594E2B">
            <w:pPr>
              <w:pStyle w:val="Tablea"/>
            </w:pPr>
            <w:r w:rsidRPr="00D95C2E">
              <w:t>(a) the bidder’s eligibility points in the previous clock round; and</w:t>
            </w:r>
          </w:p>
          <w:p w14:paraId="2168995F" w14:textId="77777777" w:rsidR="00F02FA9" w:rsidRPr="00D95C2E" w:rsidRDefault="00F02FA9" w:rsidP="00594E2B">
            <w:pPr>
              <w:pStyle w:val="Tablea"/>
            </w:pPr>
            <w:r w:rsidRPr="00D95C2E">
              <w:t xml:space="preserve">(b) the bidder’s eligibility points reduced in accordance with </w:t>
            </w:r>
            <w:r w:rsidR="003D3442" w:rsidRPr="00D95C2E">
              <w:t>subsection 1</w:t>
            </w:r>
            <w:r w:rsidR="005E6A38" w:rsidRPr="00D95C2E">
              <w:t>05</w:t>
            </w:r>
            <w:r w:rsidRPr="00D95C2E">
              <w:t>(2)</w:t>
            </w:r>
          </w:p>
        </w:tc>
      </w:tr>
    </w:tbl>
    <w:p w14:paraId="12F45CC3" w14:textId="77777777" w:rsidR="00F02FA9" w:rsidRPr="00D95C2E" w:rsidRDefault="005E6A38" w:rsidP="00F02FA9">
      <w:pPr>
        <w:pStyle w:val="ActHead5"/>
      </w:pPr>
      <w:bookmarkStart w:id="151" w:name="_Hlk38447021"/>
      <w:bookmarkStart w:id="152" w:name="_Toc137195107"/>
      <w:r w:rsidRPr="00053CD9">
        <w:rPr>
          <w:rStyle w:val="CharSectno"/>
        </w:rPr>
        <w:t>105</w:t>
      </w:r>
      <w:r w:rsidR="00F02FA9" w:rsidRPr="00D95C2E">
        <w:t xml:space="preserve">  Loss of eligibility points</w:t>
      </w:r>
      <w:bookmarkEnd w:id="151"/>
      <w:r w:rsidR="00F02FA9" w:rsidRPr="00D95C2E">
        <w:t xml:space="preserve"> for inactivity</w:t>
      </w:r>
      <w:bookmarkEnd w:id="152"/>
    </w:p>
    <w:p w14:paraId="43974F8D" w14:textId="77777777" w:rsidR="003C5A0E" w:rsidRPr="00D95C2E" w:rsidRDefault="003C5A0E" w:rsidP="003C5A0E">
      <w:pPr>
        <w:pStyle w:val="subsection"/>
      </w:pPr>
      <w:r w:rsidRPr="00D95C2E">
        <w:tab/>
        <w:t>(1)</w:t>
      </w:r>
      <w:r w:rsidRPr="00D95C2E">
        <w:tab/>
        <w:t xml:space="preserve">If a bidder does not meet its activity target (see </w:t>
      </w:r>
      <w:r w:rsidR="003D3442" w:rsidRPr="00D95C2E">
        <w:t>subsection (</w:t>
      </w:r>
      <w:r w:rsidRPr="00D95C2E">
        <w:t xml:space="preserve">3)) in a clock round (the </w:t>
      </w:r>
      <w:r w:rsidRPr="00D95C2E">
        <w:rPr>
          <w:b/>
          <w:i/>
        </w:rPr>
        <w:t>current clock round</w:t>
      </w:r>
      <w:r w:rsidRPr="00D95C2E">
        <w:t xml:space="preserve">), then the bidder’s eligibility points for the next clock round (the </w:t>
      </w:r>
      <w:r w:rsidRPr="00D95C2E">
        <w:rPr>
          <w:b/>
          <w:i/>
        </w:rPr>
        <w:t>next clock round</w:t>
      </w:r>
      <w:r w:rsidRPr="00D95C2E">
        <w:t xml:space="preserve">) will be reduced to a number calculated in accordance with </w:t>
      </w:r>
      <w:r w:rsidR="003D3442" w:rsidRPr="00D95C2E">
        <w:t>subsection (</w:t>
      </w:r>
      <w:r w:rsidRPr="00D95C2E">
        <w:t>2).</w:t>
      </w:r>
    </w:p>
    <w:p w14:paraId="1ED39C3B" w14:textId="77777777" w:rsidR="00F02FA9" w:rsidRPr="00D95C2E" w:rsidRDefault="00F02FA9" w:rsidP="00F02FA9">
      <w:pPr>
        <w:pStyle w:val="subsection"/>
      </w:pPr>
      <w:r w:rsidRPr="00D95C2E">
        <w:tab/>
        <w:t>(2)</w:t>
      </w:r>
      <w:r w:rsidRPr="00D95C2E">
        <w:tab/>
        <w:t xml:space="preserve">The number of a bidder’s eligibility points under </w:t>
      </w:r>
      <w:r w:rsidR="003D3442" w:rsidRPr="00D95C2E">
        <w:t>subsection (</w:t>
      </w:r>
      <w:r w:rsidRPr="00D95C2E">
        <w:t>1) for the next clock round is to be calculated as follows:</w:t>
      </w:r>
    </w:p>
    <w:p w14:paraId="371D4C44" w14:textId="4715FB3D" w:rsidR="001A5880" w:rsidRPr="00D95C2E" w:rsidRDefault="00096C93" w:rsidP="001A5880">
      <w:pPr>
        <w:pStyle w:val="subsection2"/>
      </w:pPr>
      <w:r>
        <w:rPr>
          <w:noProof/>
        </w:rPr>
        <w:drawing>
          <wp:inline distT="0" distB="0" distL="0" distR="0" wp14:anchorId="1E555359" wp14:editId="4A81E687">
            <wp:extent cx="523875" cy="485775"/>
            <wp:effectExtent l="0" t="0" r="0" b="0"/>
            <wp:docPr id="8" name="Picture 8" descr="open formula E equals R over P clos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pen formula E equals R over P close formul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pic:spPr>
                </pic:pic>
              </a:graphicData>
            </a:graphic>
          </wp:inline>
        </w:drawing>
      </w:r>
    </w:p>
    <w:p w14:paraId="7A039575" w14:textId="77777777" w:rsidR="00F02FA9" w:rsidRPr="00D95C2E" w:rsidRDefault="00F02FA9" w:rsidP="00F02FA9">
      <w:pPr>
        <w:pStyle w:val="subsection2"/>
      </w:pPr>
      <w:r w:rsidRPr="00D95C2E">
        <w:t>(rounded up to the nearest integer)</w:t>
      </w:r>
    </w:p>
    <w:p w14:paraId="768991A7" w14:textId="77777777" w:rsidR="00F02FA9" w:rsidRPr="00D95C2E" w:rsidRDefault="00F02FA9" w:rsidP="00F02FA9">
      <w:pPr>
        <w:pStyle w:val="subsection2"/>
      </w:pPr>
      <w:r w:rsidRPr="00D95C2E">
        <w:t>where:</w:t>
      </w:r>
    </w:p>
    <w:p w14:paraId="16A5A018" w14:textId="77777777" w:rsidR="00F02FA9" w:rsidRPr="00D95C2E" w:rsidRDefault="00F02FA9" w:rsidP="00F02FA9">
      <w:pPr>
        <w:pStyle w:val="Definition"/>
      </w:pPr>
      <w:r w:rsidRPr="00D95C2E">
        <w:rPr>
          <w:b/>
          <w:i/>
        </w:rPr>
        <w:t>E</w:t>
      </w:r>
      <w:r w:rsidRPr="00D95C2E">
        <w:t xml:space="preserve"> is the bidder’s eligibility points for the next clock round</w:t>
      </w:r>
      <w:r w:rsidR="005E6A38" w:rsidRPr="00D95C2E">
        <w:t>.</w:t>
      </w:r>
    </w:p>
    <w:p w14:paraId="6AFB65E6" w14:textId="77777777" w:rsidR="00F02FA9" w:rsidRPr="00D95C2E" w:rsidRDefault="00F02FA9" w:rsidP="00F02FA9">
      <w:pPr>
        <w:pStyle w:val="Definition"/>
      </w:pPr>
      <w:r w:rsidRPr="00D95C2E">
        <w:rPr>
          <w:b/>
          <w:i/>
        </w:rPr>
        <w:lastRenderedPageBreak/>
        <w:t>R</w:t>
      </w:r>
      <w:r w:rsidRPr="00D95C2E">
        <w:t xml:space="preserve"> is the higher of:</w:t>
      </w:r>
    </w:p>
    <w:p w14:paraId="498116B3" w14:textId="77777777" w:rsidR="00F02FA9" w:rsidRPr="00D95C2E" w:rsidRDefault="00F02FA9" w:rsidP="00F02FA9">
      <w:pPr>
        <w:pStyle w:val="paragraph"/>
      </w:pPr>
      <w:r w:rsidRPr="00D95C2E">
        <w:tab/>
        <w:t>(a)</w:t>
      </w:r>
      <w:r w:rsidRPr="00D95C2E">
        <w:tab/>
        <w:t xml:space="preserve">the sum of the lot ratings of all lots of each product on which the bidder was active in the current clock round (see </w:t>
      </w:r>
      <w:r w:rsidR="003D3442" w:rsidRPr="00D95C2E">
        <w:t>subsection (</w:t>
      </w:r>
      <w:r w:rsidRPr="00D95C2E">
        <w:t>4)); or</w:t>
      </w:r>
    </w:p>
    <w:p w14:paraId="7850AB76" w14:textId="77777777" w:rsidR="00F02FA9" w:rsidRPr="00D95C2E" w:rsidRDefault="00F02FA9" w:rsidP="00F02FA9">
      <w:pPr>
        <w:pStyle w:val="paragraph"/>
      </w:pPr>
      <w:r w:rsidRPr="00D95C2E">
        <w:tab/>
        <w:t>(b)</w:t>
      </w:r>
      <w:r w:rsidRPr="00D95C2E">
        <w:tab/>
        <w:t>the number calculated for the current clock round by:</w:t>
      </w:r>
    </w:p>
    <w:p w14:paraId="49CED749"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starting with the sum of the lot ratings of all of the lots in the bidder’s start demand for each product; and</w:t>
      </w:r>
    </w:p>
    <w:p w14:paraId="1F25EA75" w14:textId="77777777" w:rsidR="00F02FA9" w:rsidRPr="00D95C2E" w:rsidRDefault="00F02FA9" w:rsidP="00F02FA9">
      <w:pPr>
        <w:pStyle w:val="paragraphsub"/>
      </w:pPr>
      <w:r w:rsidRPr="00D95C2E">
        <w:tab/>
        <w:t>(ii)</w:t>
      </w:r>
      <w:r w:rsidRPr="00D95C2E">
        <w:tab/>
        <w:t>adding the product of the lot rating and demand change for the bidder’s increase bids of each product; and</w:t>
      </w:r>
    </w:p>
    <w:p w14:paraId="0CA0434E" w14:textId="77777777" w:rsidR="00F02FA9" w:rsidRPr="00D95C2E" w:rsidRDefault="00F02FA9" w:rsidP="00F02FA9">
      <w:pPr>
        <w:pStyle w:val="paragraphsub"/>
      </w:pPr>
      <w:r w:rsidRPr="00D95C2E">
        <w:tab/>
        <w:t>(iii)</w:t>
      </w:r>
      <w:r w:rsidRPr="00D95C2E">
        <w:tab/>
        <w:t>subtracting the product of the lot rating and demand change for the bidder’s decrease bids of each product</w:t>
      </w:r>
      <w:r w:rsidR="005E6A38" w:rsidRPr="00D95C2E">
        <w:t>.</w:t>
      </w:r>
    </w:p>
    <w:p w14:paraId="7B42AEAC" w14:textId="77777777" w:rsidR="00F02FA9" w:rsidRPr="00D95C2E" w:rsidRDefault="00F02FA9" w:rsidP="00F02FA9">
      <w:pPr>
        <w:pStyle w:val="Definition"/>
      </w:pPr>
      <w:r w:rsidRPr="00D95C2E">
        <w:rPr>
          <w:b/>
          <w:i/>
        </w:rPr>
        <w:t>P</w:t>
      </w:r>
      <w:r w:rsidRPr="00D95C2E">
        <w:t xml:space="preserve"> is the eligibility requirement percentage that applied in the current clock round</w:t>
      </w:r>
      <w:r w:rsidR="005E6A38" w:rsidRPr="00D95C2E">
        <w:t>.</w:t>
      </w:r>
    </w:p>
    <w:p w14:paraId="4833E42F" w14:textId="77777777" w:rsidR="00F02FA9" w:rsidRPr="00D95C2E" w:rsidRDefault="00F02FA9" w:rsidP="00F02FA9">
      <w:pPr>
        <w:pStyle w:val="notetext"/>
      </w:pPr>
      <w:r w:rsidRPr="00D95C2E">
        <w:t>Example:</w:t>
      </w:r>
      <w:r w:rsidRPr="00D95C2E">
        <w:tab/>
        <w:t>A bidder’s eligibility points at the start of a clock round is 20,000</w:t>
      </w:r>
      <w:r w:rsidR="005E6A38" w:rsidRPr="00D95C2E">
        <w:t>.</w:t>
      </w:r>
      <w:r w:rsidRPr="00D95C2E">
        <w:t xml:space="preserve"> The eligibility requirement percentage for the clock round is 60%</w:t>
      </w:r>
      <w:r w:rsidR="005E6A38" w:rsidRPr="00D95C2E">
        <w:t>.</w:t>
      </w:r>
      <w:r w:rsidRPr="00D95C2E">
        <w:t xml:space="preserve"> This means the activity target (the number of eligibility points the bidder must be active for, in order to maintain 20,000 eligibility points for the following round) is 12,000 eligibility points</w:t>
      </w:r>
      <w:r w:rsidR="005E6A38" w:rsidRPr="00D95C2E">
        <w:t>.</w:t>
      </w:r>
      <w:r w:rsidRPr="00D95C2E">
        <w:t xml:space="preserve"> After the clock round, the bidder is active for only 10,000 eligibility points (based on its posted demands), so eligibility points will be reduced as a result of under</w:t>
      </w:r>
      <w:r w:rsidR="00D95C2E">
        <w:noBreakHyphen/>
      </w:r>
      <w:r w:rsidRPr="00D95C2E">
        <w:t>activity</w:t>
      </w:r>
      <w:r w:rsidR="005E6A38" w:rsidRPr="00D95C2E">
        <w:t>.</w:t>
      </w:r>
    </w:p>
    <w:p w14:paraId="09C5C7E7" w14:textId="77777777" w:rsidR="00F02FA9" w:rsidRPr="00D95C2E" w:rsidRDefault="00F02FA9" w:rsidP="00F02FA9">
      <w:pPr>
        <w:pStyle w:val="notetext"/>
      </w:pPr>
      <w:r w:rsidRPr="00D95C2E">
        <w:tab/>
        <w:t>The bidder’s new eligibility points (</w:t>
      </w:r>
      <w:r w:rsidRPr="00D95C2E">
        <w:rPr>
          <w:b/>
          <w:i/>
        </w:rPr>
        <w:t>E</w:t>
      </w:r>
      <w:r w:rsidRPr="00D95C2E">
        <w:t>) will be current activity (</w:t>
      </w:r>
      <w:r w:rsidRPr="00D95C2E">
        <w:rPr>
          <w:b/>
          <w:i/>
        </w:rPr>
        <w:t>R</w:t>
      </w:r>
      <w:r w:rsidRPr="00D95C2E">
        <w:t>:</w:t>
      </w:r>
      <w:r w:rsidRPr="00D95C2E">
        <w:rPr>
          <w:b/>
          <w:i/>
        </w:rPr>
        <w:t xml:space="preserve"> </w:t>
      </w:r>
      <w:r w:rsidRPr="00D95C2E">
        <w:t>10,000) divided by the eligibility requirement percentage that applied in the clock round (</w:t>
      </w:r>
      <w:r w:rsidRPr="00D95C2E">
        <w:rPr>
          <w:b/>
          <w:i/>
        </w:rPr>
        <w:t>P </w:t>
      </w:r>
      <w:r w:rsidRPr="00D95C2E">
        <w:t>:0</w:t>
      </w:r>
      <w:r w:rsidR="005E6A38" w:rsidRPr="00D95C2E">
        <w:t>.</w:t>
      </w:r>
      <w:r w:rsidRPr="00D95C2E">
        <w:t>6), which is 16,667 eligibility points</w:t>
      </w:r>
      <w:r w:rsidR="005E6A38" w:rsidRPr="00D95C2E">
        <w:t>.</w:t>
      </w:r>
    </w:p>
    <w:p w14:paraId="0392A0D2" w14:textId="77777777" w:rsidR="00F02FA9" w:rsidRPr="00D95C2E" w:rsidRDefault="00F02FA9" w:rsidP="00F02FA9">
      <w:pPr>
        <w:pStyle w:val="subsection"/>
      </w:pPr>
      <w:r w:rsidRPr="00D95C2E">
        <w:rPr>
          <w:b/>
          <w:i/>
        </w:rPr>
        <w:tab/>
      </w:r>
      <w:r w:rsidRPr="00D95C2E">
        <w:t>(3)</w:t>
      </w:r>
      <w:r w:rsidRPr="00D95C2E">
        <w:tab/>
        <w:t xml:space="preserve">The </w:t>
      </w:r>
      <w:r w:rsidRPr="00D95C2E">
        <w:rPr>
          <w:b/>
          <w:i/>
        </w:rPr>
        <w:t>activity target</w:t>
      </w:r>
      <w:r w:rsidRPr="00D95C2E">
        <w:t>, for a bidder during a clock round, means the figure obtained by multiplying the amount of the bidder’s eligibility points for that clock round by the eligibility requirement percentage set by the auction manager for that clock round, rounded down to the nearest integer</w:t>
      </w:r>
      <w:r w:rsidR="005E6A38" w:rsidRPr="00D95C2E">
        <w:t>.</w:t>
      </w:r>
    </w:p>
    <w:p w14:paraId="2B3038BC" w14:textId="77777777" w:rsidR="00F02FA9" w:rsidRPr="00D95C2E" w:rsidRDefault="00F02FA9" w:rsidP="00F02FA9">
      <w:pPr>
        <w:pStyle w:val="subsection"/>
      </w:pPr>
      <w:r w:rsidRPr="00D95C2E">
        <w:tab/>
        <w:t>(4)</w:t>
      </w:r>
      <w:r w:rsidRPr="00D95C2E">
        <w:tab/>
        <w:t>If a bidder has a posted demand greater than zero for lots of a product for a clock round:</w:t>
      </w:r>
    </w:p>
    <w:p w14:paraId="73FD50B9" w14:textId="77777777" w:rsidR="00F02FA9" w:rsidRPr="00D95C2E" w:rsidRDefault="00F02FA9" w:rsidP="00F02FA9">
      <w:pPr>
        <w:pStyle w:val="paragraph"/>
      </w:pPr>
      <w:r w:rsidRPr="00D95C2E">
        <w:tab/>
        <w:t>(a)</w:t>
      </w:r>
      <w:r w:rsidRPr="00D95C2E">
        <w:tab/>
        <w:t xml:space="preserve">the bidder is </w:t>
      </w:r>
      <w:r w:rsidRPr="00D95C2E">
        <w:rPr>
          <w:b/>
          <w:i/>
        </w:rPr>
        <w:t>active</w:t>
      </w:r>
      <w:r w:rsidRPr="00D95C2E">
        <w:t xml:space="preserve"> on the lots; and</w:t>
      </w:r>
    </w:p>
    <w:p w14:paraId="580EAD89" w14:textId="77777777" w:rsidR="00F02FA9" w:rsidRPr="00D95C2E" w:rsidRDefault="00F02FA9" w:rsidP="00F02FA9">
      <w:pPr>
        <w:pStyle w:val="paragraph"/>
      </w:pPr>
      <w:r w:rsidRPr="00D95C2E">
        <w:tab/>
        <w:t>(b)</w:t>
      </w:r>
      <w:r w:rsidRPr="00D95C2E">
        <w:tab/>
        <w:t xml:space="preserve">the number of lots on which the bidder is </w:t>
      </w:r>
      <w:r w:rsidRPr="00D95C2E">
        <w:rPr>
          <w:b/>
          <w:i/>
        </w:rPr>
        <w:t>active</w:t>
      </w:r>
      <w:r w:rsidRPr="00D95C2E">
        <w:t xml:space="preserve"> is the number of lots in the posted demand</w:t>
      </w:r>
      <w:r w:rsidR="005E6A38" w:rsidRPr="00D95C2E">
        <w:t>.</w:t>
      </w:r>
    </w:p>
    <w:p w14:paraId="46244300" w14:textId="77777777" w:rsidR="00F02FA9" w:rsidRPr="00D95C2E" w:rsidRDefault="00F02FA9" w:rsidP="00F02FA9">
      <w:pPr>
        <w:pStyle w:val="ActHead4"/>
      </w:pPr>
      <w:bookmarkStart w:id="153" w:name="_Toc137195108"/>
      <w:r w:rsidRPr="00053CD9">
        <w:rPr>
          <w:rStyle w:val="CharSubdNo"/>
        </w:rPr>
        <w:t>Subdivision D</w:t>
      </w:r>
      <w:r w:rsidRPr="00D95C2E">
        <w:t>—</w:t>
      </w:r>
      <w:r w:rsidRPr="00053CD9">
        <w:rPr>
          <w:rStyle w:val="CharSubdText"/>
        </w:rPr>
        <w:t>Processing of bids</w:t>
      </w:r>
      <w:bookmarkEnd w:id="153"/>
    </w:p>
    <w:p w14:paraId="782B35DB" w14:textId="77777777" w:rsidR="00F02FA9" w:rsidRPr="00D95C2E" w:rsidRDefault="005E6A38" w:rsidP="00F02FA9">
      <w:pPr>
        <w:pStyle w:val="ActHead5"/>
      </w:pPr>
      <w:bookmarkStart w:id="154" w:name="_Toc137195109"/>
      <w:r w:rsidRPr="00053CD9">
        <w:rPr>
          <w:rStyle w:val="CharSectno"/>
        </w:rPr>
        <w:t>106</w:t>
      </w:r>
      <w:r w:rsidR="00F02FA9" w:rsidRPr="00D95C2E">
        <w:t xml:space="preserve">  Processing of bids</w:t>
      </w:r>
      <w:bookmarkEnd w:id="154"/>
    </w:p>
    <w:p w14:paraId="2CBE111D" w14:textId="77777777" w:rsidR="00F02FA9" w:rsidRPr="00D95C2E" w:rsidRDefault="00F02FA9" w:rsidP="00F02FA9">
      <w:pPr>
        <w:pStyle w:val="SubsectionHead"/>
      </w:pPr>
      <w:r w:rsidRPr="00D95C2E">
        <w:t>Maintain bid</w:t>
      </w:r>
    </w:p>
    <w:p w14:paraId="12A3576F" w14:textId="77777777" w:rsidR="00F02FA9" w:rsidRPr="00D95C2E" w:rsidRDefault="00F02FA9" w:rsidP="00F02FA9">
      <w:pPr>
        <w:pStyle w:val="subsection"/>
      </w:pPr>
      <w:r w:rsidRPr="00D95C2E">
        <w:tab/>
        <w:t>(1)</w:t>
      </w:r>
      <w:r w:rsidRPr="00D95C2E">
        <w:tab/>
        <w:t>A maintain bid made by a bidder in a clock round is applied in full</w:t>
      </w:r>
      <w:r w:rsidR="005E6A38" w:rsidRPr="00D95C2E">
        <w:t>.</w:t>
      </w:r>
    </w:p>
    <w:p w14:paraId="1F5E0542" w14:textId="77777777" w:rsidR="00F02FA9" w:rsidRPr="00D95C2E" w:rsidRDefault="00F02FA9" w:rsidP="00F02FA9">
      <w:pPr>
        <w:pStyle w:val="SubsectionHead"/>
      </w:pPr>
      <w:r w:rsidRPr="00D95C2E">
        <w:t>Increase bid or decrease bid</w:t>
      </w:r>
    </w:p>
    <w:p w14:paraId="74FC76D6" w14:textId="77777777" w:rsidR="00F02FA9" w:rsidRPr="00D95C2E" w:rsidRDefault="00F02FA9" w:rsidP="00F02FA9">
      <w:pPr>
        <w:pStyle w:val="subsection"/>
      </w:pPr>
      <w:r w:rsidRPr="00D95C2E">
        <w:tab/>
        <w:t>(2)</w:t>
      </w:r>
      <w:r w:rsidRPr="00D95C2E">
        <w:tab/>
        <w:t xml:space="preserve">An increase bid or decrease bid made by a bidder in a clock round is processed by the processing algorithm </w:t>
      </w:r>
      <w:r w:rsidR="00F0245A" w:rsidRPr="00D95C2E">
        <w:t>(</w:t>
      </w:r>
      <w:r w:rsidRPr="00D95C2E">
        <w:t xml:space="preserve">see </w:t>
      </w:r>
      <w:r w:rsidR="003D3442" w:rsidRPr="00D95C2E">
        <w:t>sections 1</w:t>
      </w:r>
      <w:r w:rsidR="005E6A38" w:rsidRPr="00D95C2E">
        <w:t>07</w:t>
      </w:r>
      <w:r w:rsidRPr="00D95C2E">
        <w:t xml:space="preserve">, </w:t>
      </w:r>
      <w:r w:rsidR="005E6A38" w:rsidRPr="00D95C2E">
        <w:t>108</w:t>
      </w:r>
      <w:r w:rsidRPr="00D95C2E">
        <w:t xml:space="preserve"> and </w:t>
      </w:r>
      <w:r w:rsidR="005E6A38" w:rsidRPr="00D95C2E">
        <w:t>109</w:t>
      </w:r>
      <w:r w:rsidR="00F0245A" w:rsidRPr="00D95C2E">
        <w:t>)</w:t>
      </w:r>
      <w:r w:rsidR="005E6A38" w:rsidRPr="00D95C2E">
        <w:t>.</w:t>
      </w:r>
    </w:p>
    <w:p w14:paraId="1467E2FC" w14:textId="77777777" w:rsidR="00F02FA9" w:rsidRPr="00D95C2E" w:rsidRDefault="005E6A38" w:rsidP="00F02FA9">
      <w:pPr>
        <w:pStyle w:val="ActHead5"/>
      </w:pPr>
      <w:bookmarkStart w:id="155" w:name="_Toc137195110"/>
      <w:r w:rsidRPr="00053CD9">
        <w:rPr>
          <w:rStyle w:val="CharSectno"/>
        </w:rPr>
        <w:t>107</w:t>
      </w:r>
      <w:r w:rsidR="00F02FA9" w:rsidRPr="00D95C2E">
        <w:t xml:space="preserve">  Processing algorithm</w:t>
      </w:r>
      <w:bookmarkEnd w:id="155"/>
    </w:p>
    <w:p w14:paraId="707B9F1B" w14:textId="77777777" w:rsidR="00F02FA9" w:rsidRPr="00D95C2E" w:rsidRDefault="001D0393" w:rsidP="00F02FA9">
      <w:pPr>
        <w:pStyle w:val="subsection"/>
      </w:pPr>
      <w:r w:rsidRPr="00D95C2E">
        <w:tab/>
        <w:t>(1)</w:t>
      </w:r>
      <w:r w:rsidRPr="00D95C2E">
        <w:tab/>
      </w:r>
      <w:r w:rsidR="00F02FA9" w:rsidRPr="00D95C2E">
        <w:t xml:space="preserve">In this Division, the </w:t>
      </w:r>
      <w:r w:rsidR="00F02FA9" w:rsidRPr="00D95C2E">
        <w:rPr>
          <w:b/>
          <w:bCs/>
          <w:i/>
          <w:iCs/>
        </w:rPr>
        <w:t>processing algorithm</w:t>
      </w:r>
      <w:r w:rsidR="00F02FA9" w:rsidRPr="00D95C2E">
        <w:t xml:space="preserve"> is a method in the auction system, that is given effect immediately after the end time of a clock round, that performs the following functions:</w:t>
      </w:r>
    </w:p>
    <w:p w14:paraId="5193CC8A" w14:textId="77777777" w:rsidR="00F02FA9" w:rsidRPr="00D95C2E" w:rsidRDefault="00F02FA9" w:rsidP="00F02FA9">
      <w:pPr>
        <w:pStyle w:val="paragraph"/>
      </w:pPr>
      <w:r w:rsidRPr="00D95C2E">
        <w:lastRenderedPageBreak/>
        <w:tab/>
        <w:t>(a)</w:t>
      </w:r>
      <w:r w:rsidRPr="00D95C2E">
        <w:tab/>
        <w:t>processes the increase bids and decrease bids for the clock round;</w:t>
      </w:r>
    </w:p>
    <w:p w14:paraId="2E1A9C2E" w14:textId="77777777" w:rsidR="00E61904" w:rsidRPr="00D95C2E" w:rsidRDefault="00E61904" w:rsidP="00F02FA9">
      <w:pPr>
        <w:pStyle w:val="paragraph"/>
      </w:pPr>
      <w:r w:rsidRPr="00D95C2E">
        <w:tab/>
        <w:t>(b)</w:t>
      </w:r>
      <w:r w:rsidRPr="00D95C2E">
        <w:tab/>
        <w:t xml:space="preserve">calculates the posted demand for each bidder for the lots of each product for the clock round in accordance with </w:t>
      </w:r>
      <w:r w:rsidR="003D3442" w:rsidRPr="00D95C2E">
        <w:t>subsection (</w:t>
      </w:r>
      <w:r w:rsidRPr="00D95C2E">
        <w:t>6);</w:t>
      </w:r>
    </w:p>
    <w:p w14:paraId="4DE66694" w14:textId="77777777" w:rsidR="00F02FA9" w:rsidRPr="00D95C2E" w:rsidRDefault="00F02FA9" w:rsidP="00F02FA9">
      <w:pPr>
        <w:pStyle w:val="paragraph"/>
      </w:pPr>
      <w:r w:rsidRPr="00D95C2E">
        <w:tab/>
        <w:t>(</w:t>
      </w:r>
      <w:r w:rsidR="00E61904" w:rsidRPr="00D95C2E">
        <w:t>c</w:t>
      </w:r>
      <w:r w:rsidRPr="00D95C2E">
        <w:t>)</w:t>
      </w:r>
      <w:r w:rsidRPr="00D95C2E">
        <w:tab/>
        <w:t xml:space="preserve">calculates the posted price for each lot of a product for the clock round in accordance with </w:t>
      </w:r>
      <w:r w:rsidR="003D3442" w:rsidRPr="00D95C2E">
        <w:t>subsection (</w:t>
      </w:r>
      <w:r w:rsidR="00E61904" w:rsidRPr="00D95C2E">
        <w:t>8</w:t>
      </w:r>
      <w:r w:rsidRPr="00D95C2E">
        <w:t>)</w:t>
      </w:r>
      <w:r w:rsidR="005E6A38" w:rsidRPr="00D95C2E">
        <w:t>.</w:t>
      </w:r>
    </w:p>
    <w:p w14:paraId="1AFA1BC0" w14:textId="77777777" w:rsidR="00F02FA9" w:rsidRPr="00D95C2E" w:rsidRDefault="001D0393" w:rsidP="00F02FA9">
      <w:pPr>
        <w:pStyle w:val="subsection"/>
      </w:pPr>
      <w:r w:rsidRPr="00D95C2E">
        <w:tab/>
        <w:t>(2)</w:t>
      </w:r>
      <w:r w:rsidRPr="00D95C2E">
        <w:tab/>
      </w:r>
      <w:r w:rsidR="00F02FA9" w:rsidRPr="00D95C2E">
        <w:t>The processing algorithm processes the increase bids and decrease bids according to the following principles:</w:t>
      </w:r>
    </w:p>
    <w:p w14:paraId="08076261" w14:textId="77777777" w:rsidR="00F02FA9" w:rsidRPr="00D95C2E" w:rsidRDefault="00F02FA9" w:rsidP="00F02FA9">
      <w:pPr>
        <w:pStyle w:val="paragraph"/>
      </w:pPr>
      <w:r w:rsidRPr="00D95C2E">
        <w:tab/>
        <w:t>(a)</w:t>
      </w:r>
      <w:r w:rsidRPr="00D95C2E">
        <w:tab/>
      </w:r>
      <w:r w:rsidR="003D3442" w:rsidRPr="00D95C2E">
        <w:t>sections 1</w:t>
      </w:r>
      <w:r w:rsidR="005E6A38" w:rsidRPr="00D95C2E">
        <w:t>08</w:t>
      </w:r>
      <w:r w:rsidRPr="00D95C2E">
        <w:t xml:space="preserve"> (for increase bids) and </w:t>
      </w:r>
      <w:r w:rsidR="005E6A38" w:rsidRPr="00D95C2E">
        <w:t>109</w:t>
      </w:r>
      <w:r w:rsidRPr="00D95C2E">
        <w:t xml:space="preserve"> (for decrease bids) apply in processing each bid;</w:t>
      </w:r>
    </w:p>
    <w:p w14:paraId="1E55DD9C" w14:textId="77777777" w:rsidR="00F02FA9" w:rsidRPr="00D95C2E" w:rsidRDefault="00F02FA9" w:rsidP="00F02FA9">
      <w:pPr>
        <w:pStyle w:val="paragraph"/>
      </w:pPr>
      <w:r w:rsidRPr="00D95C2E">
        <w:tab/>
        <w:t>(b)</w:t>
      </w:r>
      <w:r w:rsidRPr="00D95C2E">
        <w:tab/>
        <w:t xml:space="preserve">the order of processing the bids is determined by sorting the bids into a queue, in ascending order, based on the price point of each bid (so that the bid with the lowest price point is processed first) (see </w:t>
      </w:r>
      <w:r w:rsidR="003D3442" w:rsidRPr="00D95C2E">
        <w:t>subsection (</w:t>
      </w:r>
      <w:r w:rsidR="00E61904" w:rsidRPr="00D95C2E">
        <w:t>4</w:t>
      </w:r>
      <w:r w:rsidRPr="00D95C2E">
        <w:t>));</w:t>
      </w:r>
    </w:p>
    <w:p w14:paraId="5F237041" w14:textId="77777777" w:rsidR="00F02FA9" w:rsidRPr="00D95C2E" w:rsidRDefault="00F02FA9" w:rsidP="00F02FA9">
      <w:pPr>
        <w:pStyle w:val="paragraph"/>
      </w:pPr>
      <w:r w:rsidRPr="00D95C2E">
        <w:tab/>
        <w:t>(c)</w:t>
      </w:r>
      <w:r w:rsidRPr="00D95C2E">
        <w:tab/>
        <w:t>the order for bids with equal price points is determined using a pseudorandom process;</w:t>
      </w:r>
    </w:p>
    <w:p w14:paraId="6D964B7F" w14:textId="77777777" w:rsidR="00F02FA9" w:rsidRPr="00D95C2E" w:rsidRDefault="00F02FA9" w:rsidP="00F02FA9">
      <w:pPr>
        <w:pStyle w:val="paragraph"/>
      </w:pPr>
      <w:r w:rsidRPr="00D95C2E">
        <w:tab/>
        <w:t>(d)</w:t>
      </w:r>
      <w:r w:rsidRPr="00D95C2E">
        <w:tab/>
        <w:t>if a bid is applied in full, it is removed from the queue;</w:t>
      </w:r>
    </w:p>
    <w:p w14:paraId="39DB37D4" w14:textId="77777777" w:rsidR="00F02FA9" w:rsidRPr="00D95C2E" w:rsidRDefault="00F02FA9" w:rsidP="00F02FA9">
      <w:pPr>
        <w:pStyle w:val="paragraph"/>
      </w:pPr>
      <w:r w:rsidRPr="00D95C2E">
        <w:tab/>
        <w:t>(e)</w:t>
      </w:r>
      <w:r w:rsidRPr="00D95C2E">
        <w:tab/>
        <w:t>if a bid is applied in part, the applied part of the bid is removed from the queue and the unapplied part of the bid is left in its place in the queue;</w:t>
      </w:r>
    </w:p>
    <w:p w14:paraId="29F9A10D" w14:textId="77777777" w:rsidR="00F02FA9" w:rsidRPr="00D95C2E" w:rsidRDefault="00F02FA9" w:rsidP="00F02FA9">
      <w:pPr>
        <w:pStyle w:val="paragraph"/>
      </w:pPr>
      <w:r w:rsidRPr="00D95C2E">
        <w:tab/>
        <w:t>(f)</w:t>
      </w:r>
      <w:r w:rsidRPr="00D95C2E">
        <w:tab/>
        <w:t xml:space="preserve">after processing a bid, the algorithm moves to the bid that is at the front of the queue (subject to </w:t>
      </w:r>
      <w:r w:rsidR="003D3442" w:rsidRPr="00D95C2E">
        <w:t>paragraph (</w:t>
      </w:r>
      <w:r w:rsidRPr="00D95C2E">
        <w:t>g));</w:t>
      </w:r>
    </w:p>
    <w:p w14:paraId="68A42BD0" w14:textId="77777777" w:rsidR="00F02FA9" w:rsidRPr="00053CD9" w:rsidRDefault="00F02FA9" w:rsidP="00F02FA9">
      <w:pPr>
        <w:pStyle w:val="paragraph"/>
      </w:pPr>
      <w:r w:rsidRPr="00D95C2E">
        <w:tab/>
        <w:t>(g)</w:t>
      </w:r>
      <w:r w:rsidRPr="00D95C2E">
        <w:tab/>
        <w:t>if a bid is rejected it is left in its place in the queue, but the algorithm moves to the next bid;</w:t>
      </w:r>
    </w:p>
    <w:p w14:paraId="7D31BE53" w14:textId="77777777" w:rsidR="00F02FA9" w:rsidRPr="00D95C2E" w:rsidRDefault="00F02FA9" w:rsidP="00F02FA9">
      <w:pPr>
        <w:pStyle w:val="paragraph"/>
      </w:pPr>
      <w:r w:rsidRPr="00D95C2E">
        <w:tab/>
        <w:t>(h)</w:t>
      </w:r>
      <w:r w:rsidRPr="00D95C2E">
        <w:tab/>
        <w:t>the algorithm stops processing bids once all bids in the queue have been processed, or if a bid is rejected and there is no next bid in the queue</w:t>
      </w:r>
      <w:r w:rsidR="005E6A38" w:rsidRPr="00D95C2E">
        <w:t>.</w:t>
      </w:r>
    </w:p>
    <w:p w14:paraId="785F6857" w14:textId="77777777" w:rsidR="00F02FA9" w:rsidRPr="00D95C2E" w:rsidRDefault="001D0393" w:rsidP="00F02FA9">
      <w:pPr>
        <w:pStyle w:val="subsection"/>
      </w:pPr>
      <w:r w:rsidRPr="00D95C2E">
        <w:tab/>
        <w:t>(3)</w:t>
      </w:r>
      <w:r w:rsidRPr="00D95C2E">
        <w:tab/>
      </w:r>
      <w:r w:rsidR="00F02FA9" w:rsidRPr="00D95C2E">
        <w:t xml:space="preserve">If an increase bid or a decrease bid (the </w:t>
      </w:r>
      <w:r w:rsidR="00F02FA9" w:rsidRPr="00D95C2E">
        <w:rPr>
          <w:b/>
          <w:i/>
        </w:rPr>
        <w:t>earlier bid</w:t>
      </w:r>
      <w:r w:rsidR="00F02FA9" w:rsidRPr="00D95C2E">
        <w:t xml:space="preserve">) for the clock round was processed in part at a time in the processing of bids, then a reference in this Division to an increase bid or decrease bid (as the case requires) includes a reference to the unapplied part of the earlier bid that was left in its place in the queue in accordance with </w:t>
      </w:r>
      <w:r w:rsidR="003D3442" w:rsidRPr="00D95C2E">
        <w:t>paragraph (</w:t>
      </w:r>
      <w:r w:rsidR="00F02FA9" w:rsidRPr="00D95C2E">
        <w:t>2)(e)</w:t>
      </w:r>
      <w:r w:rsidR="005E6A38" w:rsidRPr="00D95C2E">
        <w:t>.</w:t>
      </w:r>
    </w:p>
    <w:p w14:paraId="7F32CAE9" w14:textId="77777777" w:rsidR="00F02FA9" w:rsidRPr="00D95C2E" w:rsidRDefault="00F02FA9" w:rsidP="00F02FA9">
      <w:pPr>
        <w:pStyle w:val="SubsectionHead"/>
      </w:pPr>
      <w:r w:rsidRPr="00D95C2E">
        <w:t>Price point</w:t>
      </w:r>
    </w:p>
    <w:p w14:paraId="5A9F4FD8" w14:textId="77777777" w:rsidR="00F02FA9" w:rsidRPr="00D95C2E" w:rsidRDefault="001D0393" w:rsidP="00F02FA9">
      <w:pPr>
        <w:pStyle w:val="subsection"/>
      </w:pPr>
      <w:r w:rsidRPr="00D95C2E">
        <w:tab/>
        <w:t>(4)</w:t>
      </w:r>
      <w:r w:rsidRPr="00D95C2E">
        <w:tab/>
      </w:r>
      <w:r w:rsidR="00F02FA9" w:rsidRPr="00D95C2E">
        <w:t xml:space="preserve">In this section, the </w:t>
      </w:r>
      <w:r w:rsidR="00F02FA9" w:rsidRPr="00D95C2E">
        <w:rPr>
          <w:b/>
          <w:i/>
        </w:rPr>
        <w:t>price point</w:t>
      </w:r>
      <w:r w:rsidR="00F02FA9" w:rsidRPr="00D95C2E">
        <w:t>, for a bid for a lot of a product for a clock round, is:</w:t>
      </w:r>
    </w:p>
    <w:p w14:paraId="2CC6ED68" w14:textId="77777777" w:rsidR="00F02FA9" w:rsidRPr="00D95C2E" w:rsidRDefault="00F02FA9" w:rsidP="00F02FA9">
      <w:pPr>
        <w:pStyle w:val="paragraph"/>
      </w:pPr>
      <w:r w:rsidRPr="00D95C2E">
        <w:tab/>
        <w:t>(a)</w:t>
      </w:r>
      <w:r w:rsidRPr="00D95C2E">
        <w:tab/>
        <w:t>the difference between the bid price and the opening price;</w:t>
      </w:r>
    </w:p>
    <w:p w14:paraId="668E83BF" w14:textId="77777777" w:rsidR="00F02FA9" w:rsidRPr="00D95C2E" w:rsidRDefault="00F02FA9" w:rsidP="00F664C7">
      <w:pPr>
        <w:pStyle w:val="subsection2"/>
      </w:pPr>
      <w:r w:rsidRPr="00D95C2E">
        <w:t>divided by</w:t>
      </w:r>
    </w:p>
    <w:p w14:paraId="046135D8" w14:textId="77777777" w:rsidR="00F02FA9" w:rsidRPr="00D95C2E" w:rsidRDefault="00F02FA9" w:rsidP="00F02FA9">
      <w:pPr>
        <w:pStyle w:val="paragraph"/>
      </w:pPr>
      <w:r w:rsidRPr="00D95C2E">
        <w:tab/>
        <w:t>(b)</w:t>
      </w:r>
      <w:r w:rsidRPr="00D95C2E">
        <w:tab/>
        <w:t>the difference between the clock price and the opening price</w:t>
      </w:r>
      <w:r w:rsidR="005E6A38" w:rsidRPr="00D95C2E">
        <w:t>.</w:t>
      </w:r>
    </w:p>
    <w:p w14:paraId="205B51D3" w14:textId="77777777" w:rsidR="00CD4A17" w:rsidRPr="00D95C2E" w:rsidRDefault="00CD4A17" w:rsidP="00CD4A17">
      <w:pPr>
        <w:pStyle w:val="SubsectionHead"/>
      </w:pPr>
      <w:r w:rsidRPr="00D95C2E">
        <w:t>Demand change</w:t>
      </w:r>
    </w:p>
    <w:p w14:paraId="6A5EC186" w14:textId="77777777" w:rsidR="00CD4A17" w:rsidRPr="00D95C2E" w:rsidRDefault="00CD4A17" w:rsidP="00CD4A17">
      <w:pPr>
        <w:pStyle w:val="subsection"/>
      </w:pPr>
      <w:r w:rsidRPr="00D95C2E">
        <w:tab/>
        <w:t>(5)</w:t>
      </w:r>
      <w:r w:rsidRPr="00D95C2E">
        <w:tab/>
        <w:t xml:space="preserve">The </w:t>
      </w:r>
      <w:r w:rsidRPr="00D95C2E">
        <w:rPr>
          <w:b/>
          <w:i/>
        </w:rPr>
        <w:t>demand change</w:t>
      </w:r>
      <w:r w:rsidRPr="00D95C2E">
        <w:t xml:space="preserve"> is:</w:t>
      </w:r>
    </w:p>
    <w:p w14:paraId="50332285" w14:textId="77777777" w:rsidR="00CD4A17" w:rsidRPr="00D95C2E" w:rsidRDefault="00CD4A17" w:rsidP="00CD4A17">
      <w:pPr>
        <w:pStyle w:val="paragraph"/>
      </w:pPr>
      <w:r w:rsidRPr="00D95C2E">
        <w:tab/>
        <w:t>(a)</w:t>
      </w:r>
      <w:r w:rsidRPr="00D95C2E">
        <w:tab/>
        <w:t xml:space="preserve">for an increase bid—the number of lots in the excess from </w:t>
      </w:r>
      <w:r w:rsidR="003D3442" w:rsidRPr="00D95C2E">
        <w:t>paragraph 1</w:t>
      </w:r>
      <w:r w:rsidR="005E6A38" w:rsidRPr="00D95C2E">
        <w:t>03</w:t>
      </w:r>
      <w:r w:rsidRPr="00D95C2E">
        <w:t>(4)(b) for the bid; or</w:t>
      </w:r>
    </w:p>
    <w:p w14:paraId="54C03749" w14:textId="77777777" w:rsidR="00CD4A17" w:rsidRPr="00D95C2E" w:rsidRDefault="00CD4A17" w:rsidP="00CD4A17">
      <w:pPr>
        <w:pStyle w:val="paragraph"/>
      </w:pPr>
      <w:r w:rsidRPr="00D95C2E">
        <w:tab/>
        <w:t>(b)</w:t>
      </w:r>
      <w:r w:rsidRPr="00D95C2E">
        <w:tab/>
        <w:t xml:space="preserve">for a decrease bid—the number of lots in the shortfall from </w:t>
      </w:r>
      <w:r w:rsidR="003D3442" w:rsidRPr="00D95C2E">
        <w:t>paragraph 1</w:t>
      </w:r>
      <w:r w:rsidR="005E6A38" w:rsidRPr="00D95C2E">
        <w:t>03</w:t>
      </w:r>
      <w:r w:rsidRPr="00D95C2E">
        <w:t>(6)(b) for the bid; or</w:t>
      </w:r>
    </w:p>
    <w:p w14:paraId="6D15C5BB" w14:textId="77777777" w:rsidR="00CD4A17" w:rsidRPr="00D95C2E" w:rsidRDefault="00CD4A17" w:rsidP="00CD4A17">
      <w:pPr>
        <w:pStyle w:val="paragraph"/>
      </w:pPr>
      <w:r w:rsidRPr="00D95C2E">
        <w:tab/>
        <w:t>(c)</w:t>
      </w:r>
      <w:r w:rsidRPr="00D95C2E">
        <w:tab/>
        <w:t xml:space="preserve">for part of an increase bid or a decrease bid that is unapplied and that is treated at a time in the processing of bids as an increase bid or decrease bid </w:t>
      </w:r>
      <w:r w:rsidRPr="00D95C2E">
        <w:lastRenderedPageBreak/>
        <w:t xml:space="preserve">by </w:t>
      </w:r>
      <w:r w:rsidR="003D3442" w:rsidRPr="00D95C2E">
        <w:t>subsection 1</w:t>
      </w:r>
      <w:r w:rsidR="005E6A38" w:rsidRPr="00D95C2E">
        <w:t>07</w:t>
      </w:r>
      <w:r w:rsidRPr="00D95C2E">
        <w:t>(3)—the number of lots of the extent to which the bid is unapplied</w:t>
      </w:r>
      <w:r w:rsidR="005E6A38" w:rsidRPr="00D95C2E">
        <w:t>.</w:t>
      </w:r>
    </w:p>
    <w:p w14:paraId="774F8B72" w14:textId="77777777" w:rsidR="00CD4A17" w:rsidRPr="00D95C2E" w:rsidRDefault="00CD4A17" w:rsidP="00CD4A17">
      <w:pPr>
        <w:pStyle w:val="SubsectionHead"/>
      </w:pPr>
      <w:r w:rsidRPr="00D95C2E">
        <w:t>Posted demand for a bidder</w:t>
      </w:r>
    </w:p>
    <w:p w14:paraId="41A57FA3" w14:textId="77777777" w:rsidR="00CD4A17" w:rsidRPr="00D95C2E" w:rsidRDefault="00CD4A17" w:rsidP="00CD4A17">
      <w:pPr>
        <w:pStyle w:val="subsection"/>
      </w:pPr>
      <w:r w:rsidRPr="00D95C2E">
        <w:tab/>
        <w:t>(6)</w:t>
      </w:r>
      <w:r w:rsidRPr="00D95C2E">
        <w:tab/>
        <w:t xml:space="preserve">The </w:t>
      </w:r>
      <w:r w:rsidRPr="00D95C2E">
        <w:rPr>
          <w:b/>
          <w:i/>
        </w:rPr>
        <w:t>posted demand</w:t>
      </w:r>
      <w:r w:rsidRPr="00D95C2E">
        <w:t xml:space="preserve"> for a bidder for lots of a product for a clock round is:</w:t>
      </w:r>
    </w:p>
    <w:p w14:paraId="051E675C" w14:textId="77777777" w:rsidR="00CD4A17" w:rsidRPr="00D95C2E" w:rsidRDefault="00CD4A17" w:rsidP="00CD4A17">
      <w:pPr>
        <w:pStyle w:val="paragraph"/>
      </w:pPr>
      <w:r w:rsidRPr="00D95C2E">
        <w:tab/>
        <w:t>(a)</w:t>
      </w:r>
      <w:r w:rsidRPr="00D95C2E">
        <w:tab/>
        <w:t>for a bidder who made a maintain bid for the lots of the product in the clock round—the start demand of the bidder for the lots of the product for that clock round; or</w:t>
      </w:r>
    </w:p>
    <w:p w14:paraId="7A6FF169" w14:textId="77777777" w:rsidR="00CD4A17" w:rsidRPr="00D95C2E" w:rsidRDefault="00CD4A17" w:rsidP="00CD4A17">
      <w:pPr>
        <w:pStyle w:val="paragraph"/>
      </w:pPr>
      <w:r w:rsidRPr="00D95C2E">
        <w:tab/>
        <w:t>(b)</w:t>
      </w:r>
      <w:r w:rsidRPr="00D95C2E">
        <w:tab/>
        <w:t xml:space="preserve">for a bidder who made an increase bid or a decrease bid for the lots of the product in the clock round—the </w:t>
      </w:r>
      <w:r w:rsidR="009D102A" w:rsidRPr="00D95C2E">
        <w:t xml:space="preserve">bidder’s </w:t>
      </w:r>
      <w:r w:rsidRPr="00D95C2E">
        <w:t xml:space="preserve">provisional posted demand for the lots of the product calculated under </w:t>
      </w:r>
      <w:r w:rsidR="003D3442" w:rsidRPr="00D95C2E">
        <w:t>section 1</w:t>
      </w:r>
      <w:r w:rsidR="005E6A38" w:rsidRPr="00D95C2E">
        <w:t>08</w:t>
      </w:r>
      <w:r w:rsidRPr="00D95C2E">
        <w:t xml:space="preserve"> or </w:t>
      </w:r>
      <w:r w:rsidR="005E6A38" w:rsidRPr="00D95C2E">
        <w:t>109</w:t>
      </w:r>
      <w:r w:rsidRPr="00D95C2E">
        <w:t xml:space="preserve"> after the </w:t>
      </w:r>
      <w:r w:rsidR="00E61904" w:rsidRPr="00D95C2E">
        <w:t xml:space="preserve">processing algorithm stops processing bids for the clock round (see </w:t>
      </w:r>
      <w:r w:rsidR="003D3442" w:rsidRPr="00D95C2E">
        <w:t>paragraph (</w:t>
      </w:r>
      <w:r w:rsidR="00E61904" w:rsidRPr="00D95C2E">
        <w:t>2)(h))</w:t>
      </w:r>
      <w:r w:rsidR="005E6A38" w:rsidRPr="00D95C2E">
        <w:t>.</w:t>
      </w:r>
    </w:p>
    <w:p w14:paraId="338D43CE" w14:textId="77777777" w:rsidR="00CD4A17" w:rsidRPr="00D95C2E" w:rsidRDefault="00CD4A17" w:rsidP="00CD4A17">
      <w:pPr>
        <w:pStyle w:val="notetext"/>
      </w:pPr>
      <w:r w:rsidRPr="00D95C2E">
        <w:t>Note:</w:t>
      </w:r>
      <w:r w:rsidRPr="00D95C2E">
        <w:tab/>
        <w:t>The posted demand could be zero</w:t>
      </w:r>
      <w:r w:rsidR="005E6A38" w:rsidRPr="00D95C2E">
        <w:t>.</w:t>
      </w:r>
      <w:r w:rsidRPr="00D95C2E">
        <w:t xml:space="preserve"> If a bidder’s posted demand for the final clock round is at least one lot of a product, then the bidder is a primary winner: see </w:t>
      </w:r>
      <w:r w:rsidR="003D3442" w:rsidRPr="00D95C2E">
        <w:t>section 1</w:t>
      </w:r>
      <w:r w:rsidR="005E6A38" w:rsidRPr="00D95C2E">
        <w:t>10.</w:t>
      </w:r>
    </w:p>
    <w:p w14:paraId="4D6EF6A6" w14:textId="77777777" w:rsidR="00CD4A17" w:rsidRPr="00D95C2E" w:rsidRDefault="00CD4A17" w:rsidP="00CD4A17">
      <w:pPr>
        <w:pStyle w:val="SubsectionHead"/>
      </w:pPr>
      <w:r w:rsidRPr="00D95C2E">
        <w:t>Excess demand</w:t>
      </w:r>
    </w:p>
    <w:p w14:paraId="34F91CB7" w14:textId="77777777" w:rsidR="00FD47AB" w:rsidRPr="00D95C2E" w:rsidRDefault="00CD4A17" w:rsidP="00A56C46">
      <w:pPr>
        <w:pStyle w:val="subsection"/>
      </w:pPr>
      <w:r w:rsidRPr="00D95C2E">
        <w:rPr>
          <w:b/>
          <w:i/>
        </w:rPr>
        <w:tab/>
      </w:r>
      <w:r w:rsidRPr="00D95C2E">
        <w:t>(7)</w:t>
      </w:r>
      <w:r w:rsidRPr="00D95C2E">
        <w:tab/>
      </w:r>
      <w:r w:rsidRPr="00D95C2E">
        <w:rPr>
          <w:b/>
          <w:i/>
        </w:rPr>
        <w:t>Excess demand</w:t>
      </w:r>
      <w:r w:rsidR="00A56C46" w:rsidRPr="00D95C2E">
        <w:rPr>
          <w:b/>
          <w:i/>
        </w:rPr>
        <w:t xml:space="preserve"> </w:t>
      </w:r>
      <w:r w:rsidRPr="00D95C2E">
        <w:t>for lots of a product for a clock round, means the number of lots calculated by subtracting the supply of the product from</w:t>
      </w:r>
      <w:r w:rsidR="00FD47AB" w:rsidRPr="00D95C2E">
        <w:t xml:space="preserve"> the sum of the number of lots in the posted demands of all bidders</w:t>
      </w:r>
      <w:r w:rsidR="009D102A" w:rsidRPr="00D95C2E">
        <w:t xml:space="preserve"> for the clock round</w:t>
      </w:r>
      <w:r w:rsidR="005E6A38" w:rsidRPr="00D95C2E">
        <w:t>.</w:t>
      </w:r>
    </w:p>
    <w:p w14:paraId="53CF6D39" w14:textId="77777777" w:rsidR="00CD4A17" w:rsidRPr="00D95C2E" w:rsidRDefault="00CD4A17" w:rsidP="00FD47AB">
      <w:pPr>
        <w:pStyle w:val="notetext"/>
      </w:pPr>
      <w:r w:rsidRPr="00D95C2E">
        <w:t>Note:</w:t>
      </w:r>
      <w:r w:rsidRPr="00D95C2E">
        <w:tab/>
        <w:t>The excess demand may be a positive number or a negative number or zero</w:t>
      </w:r>
      <w:r w:rsidR="005E6A38" w:rsidRPr="00D95C2E">
        <w:t>.</w:t>
      </w:r>
      <w:r w:rsidRPr="00D95C2E">
        <w:t xml:space="preserve"> If excess demand is a negative number, that indicates that there is a shortfall (rather than an excess) of demand</w:t>
      </w:r>
      <w:r w:rsidR="005E6A38" w:rsidRPr="00D95C2E">
        <w:t>.</w:t>
      </w:r>
    </w:p>
    <w:p w14:paraId="579E0E41" w14:textId="77777777" w:rsidR="00F02FA9" w:rsidRPr="00D95C2E" w:rsidRDefault="00F02FA9" w:rsidP="00F02FA9">
      <w:pPr>
        <w:pStyle w:val="SubsectionHead"/>
      </w:pPr>
      <w:r w:rsidRPr="00D95C2E">
        <w:t>Posted price</w:t>
      </w:r>
    </w:p>
    <w:p w14:paraId="6595B8B1" w14:textId="77777777" w:rsidR="00F02FA9" w:rsidRPr="00D95C2E" w:rsidRDefault="001D0393" w:rsidP="00F02FA9">
      <w:pPr>
        <w:pStyle w:val="subsection"/>
      </w:pPr>
      <w:r w:rsidRPr="00D95C2E">
        <w:tab/>
        <w:t>(</w:t>
      </w:r>
      <w:r w:rsidR="00CD4A17" w:rsidRPr="00D95C2E">
        <w:t>8</w:t>
      </w:r>
      <w:r w:rsidRPr="00D95C2E">
        <w:t>)</w:t>
      </w:r>
      <w:r w:rsidRPr="00D95C2E">
        <w:tab/>
      </w:r>
      <w:r w:rsidR="00F02FA9" w:rsidRPr="00D95C2E">
        <w:t xml:space="preserve">The </w:t>
      </w:r>
      <w:r w:rsidR="00F02FA9" w:rsidRPr="00D95C2E">
        <w:rPr>
          <w:b/>
          <w:i/>
        </w:rPr>
        <w:t>posted price</w:t>
      </w:r>
      <w:r w:rsidR="00F02FA9" w:rsidRPr="00D95C2E">
        <w:t xml:space="preserve"> for a lot of a product for a clock round is determined under column 2 of the applicable item of the following table</w:t>
      </w:r>
      <w:r w:rsidR="00B03E8D" w:rsidRPr="00D95C2E">
        <w:t>.</w:t>
      </w:r>
    </w:p>
    <w:p w14:paraId="3BDB396A" w14:textId="77777777" w:rsidR="00F02FA9" w:rsidRPr="00D95C2E" w:rsidRDefault="00F02FA9" w:rsidP="00F02FA9">
      <w:pPr>
        <w:pStyle w:val="Tabletext"/>
      </w:pPr>
    </w:p>
    <w:tbl>
      <w:tblPr>
        <w:tblW w:w="0" w:type="auto"/>
        <w:tblInd w:w="124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02FA9" w:rsidRPr="00D95C2E" w14:paraId="1911ED5D" w14:textId="77777777" w:rsidTr="00594E2B">
        <w:trPr>
          <w:tblHeader/>
        </w:trPr>
        <w:tc>
          <w:tcPr>
            <w:tcW w:w="714" w:type="dxa"/>
            <w:tcBorders>
              <w:top w:val="single" w:sz="12" w:space="0" w:color="auto"/>
              <w:bottom w:val="single" w:sz="12" w:space="0" w:color="auto"/>
            </w:tcBorders>
            <w:shd w:val="clear" w:color="auto" w:fill="auto"/>
          </w:tcPr>
          <w:p w14:paraId="64366C8D" w14:textId="77777777" w:rsidR="00F02FA9" w:rsidRPr="00D95C2E" w:rsidRDefault="00F02FA9" w:rsidP="00594E2B">
            <w:pPr>
              <w:pStyle w:val="TableHeading"/>
            </w:pPr>
            <w:r w:rsidRPr="00D95C2E">
              <w:t>Item</w:t>
            </w:r>
          </w:p>
        </w:tc>
        <w:tc>
          <w:tcPr>
            <w:tcW w:w="3186" w:type="dxa"/>
            <w:tcBorders>
              <w:top w:val="single" w:sz="12" w:space="0" w:color="auto"/>
              <w:bottom w:val="single" w:sz="12" w:space="0" w:color="auto"/>
            </w:tcBorders>
            <w:shd w:val="clear" w:color="auto" w:fill="auto"/>
          </w:tcPr>
          <w:p w14:paraId="16EF3D49" w14:textId="77777777" w:rsidR="00F02FA9" w:rsidRPr="00D95C2E" w:rsidRDefault="00F02FA9" w:rsidP="00594E2B">
            <w:pPr>
              <w:pStyle w:val="TableHeading"/>
            </w:pPr>
            <w:r w:rsidRPr="00D95C2E">
              <w:t>Column 1</w:t>
            </w:r>
            <w:r w:rsidRPr="00D95C2E">
              <w:br/>
              <w:t>If:</w:t>
            </w:r>
          </w:p>
        </w:tc>
        <w:tc>
          <w:tcPr>
            <w:tcW w:w="3186" w:type="dxa"/>
            <w:tcBorders>
              <w:top w:val="single" w:sz="12" w:space="0" w:color="auto"/>
              <w:bottom w:val="single" w:sz="12" w:space="0" w:color="auto"/>
            </w:tcBorders>
            <w:shd w:val="clear" w:color="auto" w:fill="auto"/>
          </w:tcPr>
          <w:p w14:paraId="730EC7BF" w14:textId="77777777" w:rsidR="00F02FA9" w:rsidRPr="00D95C2E" w:rsidRDefault="00F02FA9" w:rsidP="00594E2B">
            <w:pPr>
              <w:pStyle w:val="TableHeading"/>
            </w:pPr>
            <w:r w:rsidRPr="00D95C2E">
              <w:t>Column 2</w:t>
            </w:r>
            <w:r w:rsidRPr="00D95C2E">
              <w:br/>
              <w:t xml:space="preserve">The </w:t>
            </w:r>
            <w:r w:rsidRPr="00D95C2E">
              <w:rPr>
                <w:i/>
              </w:rPr>
              <w:t>posted price</w:t>
            </w:r>
            <w:r w:rsidRPr="00D95C2E">
              <w:t xml:space="preserve"> is:</w:t>
            </w:r>
          </w:p>
        </w:tc>
      </w:tr>
      <w:tr w:rsidR="00F02FA9" w:rsidRPr="00D95C2E" w14:paraId="08F6B5A2" w14:textId="77777777" w:rsidTr="00594E2B">
        <w:tc>
          <w:tcPr>
            <w:tcW w:w="714" w:type="dxa"/>
            <w:tcBorders>
              <w:top w:val="single" w:sz="12" w:space="0" w:color="auto"/>
            </w:tcBorders>
            <w:shd w:val="clear" w:color="auto" w:fill="auto"/>
          </w:tcPr>
          <w:p w14:paraId="5FCBCFBE" w14:textId="77777777" w:rsidR="00F02FA9" w:rsidRPr="00D95C2E" w:rsidRDefault="00F02FA9" w:rsidP="00594E2B">
            <w:pPr>
              <w:pStyle w:val="Tabletext"/>
            </w:pPr>
            <w:r w:rsidRPr="00D95C2E">
              <w:t>1</w:t>
            </w:r>
          </w:p>
        </w:tc>
        <w:tc>
          <w:tcPr>
            <w:tcW w:w="3186" w:type="dxa"/>
            <w:tcBorders>
              <w:top w:val="single" w:sz="12" w:space="0" w:color="auto"/>
            </w:tcBorders>
            <w:shd w:val="clear" w:color="auto" w:fill="auto"/>
          </w:tcPr>
          <w:p w14:paraId="28ED8664" w14:textId="77777777" w:rsidR="00F02FA9" w:rsidRPr="00D95C2E" w:rsidRDefault="00F02FA9" w:rsidP="00594E2B">
            <w:pPr>
              <w:pStyle w:val="Tabletext"/>
            </w:pPr>
            <w:r w:rsidRPr="00D95C2E">
              <w:t>the excess demand for the lots of the product is greater than zero</w:t>
            </w:r>
          </w:p>
        </w:tc>
        <w:tc>
          <w:tcPr>
            <w:tcW w:w="3186" w:type="dxa"/>
            <w:tcBorders>
              <w:top w:val="single" w:sz="12" w:space="0" w:color="auto"/>
            </w:tcBorders>
            <w:shd w:val="clear" w:color="auto" w:fill="auto"/>
          </w:tcPr>
          <w:p w14:paraId="3B49600D" w14:textId="77777777" w:rsidR="00F02FA9" w:rsidRPr="00D95C2E" w:rsidRDefault="00F02FA9" w:rsidP="00594E2B">
            <w:pPr>
              <w:pStyle w:val="Tabletext"/>
            </w:pPr>
            <w:r w:rsidRPr="00D95C2E">
              <w:t>the clock price for the clock round</w:t>
            </w:r>
          </w:p>
        </w:tc>
      </w:tr>
      <w:tr w:rsidR="00F02FA9" w:rsidRPr="00D95C2E" w14:paraId="3F35E9C7" w14:textId="77777777" w:rsidTr="00594E2B">
        <w:tc>
          <w:tcPr>
            <w:tcW w:w="714" w:type="dxa"/>
            <w:tcBorders>
              <w:bottom w:val="single" w:sz="2" w:space="0" w:color="auto"/>
            </w:tcBorders>
            <w:shd w:val="clear" w:color="auto" w:fill="auto"/>
          </w:tcPr>
          <w:p w14:paraId="7BA2B255" w14:textId="77777777" w:rsidR="00F02FA9" w:rsidRPr="00D95C2E" w:rsidRDefault="00F02FA9" w:rsidP="00594E2B">
            <w:pPr>
              <w:pStyle w:val="Tabletext"/>
            </w:pPr>
            <w:r w:rsidRPr="00D95C2E">
              <w:t>2</w:t>
            </w:r>
          </w:p>
        </w:tc>
        <w:tc>
          <w:tcPr>
            <w:tcW w:w="3186" w:type="dxa"/>
            <w:tcBorders>
              <w:bottom w:val="single" w:sz="2" w:space="0" w:color="auto"/>
            </w:tcBorders>
            <w:shd w:val="clear" w:color="auto" w:fill="auto"/>
          </w:tcPr>
          <w:p w14:paraId="2BA066B5" w14:textId="77777777" w:rsidR="00F02FA9" w:rsidRPr="00D95C2E" w:rsidRDefault="00F02FA9" w:rsidP="00594E2B">
            <w:pPr>
              <w:pStyle w:val="Tablea"/>
            </w:pPr>
            <w:r w:rsidRPr="00D95C2E">
              <w:t>(a) the excess demand for the lots of the product is zero, or a negative number; and</w:t>
            </w:r>
          </w:p>
          <w:p w14:paraId="43910319" w14:textId="77777777" w:rsidR="00F02FA9" w:rsidRPr="00D95C2E" w:rsidRDefault="00F02FA9" w:rsidP="00594E2B">
            <w:pPr>
              <w:pStyle w:val="Tablea"/>
            </w:pPr>
            <w:r w:rsidRPr="00D95C2E">
              <w:t>(b) a decrease bid in the clock round is applied in full or in part</w:t>
            </w:r>
          </w:p>
        </w:tc>
        <w:tc>
          <w:tcPr>
            <w:tcW w:w="3186" w:type="dxa"/>
            <w:tcBorders>
              <w:bottom w:val="single" w:sz="2" w:space="0" w:color="auto"/>
            </w:tcBorders>
            <w:shd w:val="clear" w:color="auto" w:fill="auto"/>
          </w:tcPr>
          <w:p w14:paraId="2D30ABA7" w14:textId="77777777" w:rsidR="00F02FA9" w:rsidRPr="00D95C2E" w:rsidRDefault="00F02FA9" w:rsidP="00594E2B">
            <w:pPr>
              <w:pStyle w:val="Tabletext"/>
            </w:pPr>
            <w:r w:rsidRPr="00D95C2E">
              <w:t>the highest bid price at which a decrease bid is applied (in full or in part) for the clock round</w:t>
            </w:r>
          </w:p>
        </w:tc>
      </w:tr>
      <w:tr w:rsidR="00F02FA9" w:rsidRPr="00D95C2E" w14:paraId="32812D7D" w14:textId="77777777" w:rsidTr="00594E2B">
        <w:tc>
          <w:tcPr>
            <w:tcW w:w="714" w:type="dxa"/>
            <w:tcBorders>
              <w:top w:val="single" w:sz="2" w:space="0" w:color="auto"/>
              <w:bottom w:val="single" w:sz="12" w:space="0" w:color="auto"/>
            </w:tcBorders>
            <w:shd w:val="clear" w:color="auto" w:fill="auto"/>
          </w:tcPr>
          <w:p w14:paraId="12565568" w14:textId="77777777" w:rsidR="00F02FA9" w:rsidRPr="00D95C2E" w:rsidRDefault="00F02FA9" w:rsidP="00594E2B">
            <w:pPr>
              <w:pStyle w:val="Tabletext"/>
            </w:pPr>
            <w:r w:rsidRPr="00D95C2E">
              <w:t>3</w:t>
            </w:r>
          </w:p>
        </w:tc>
        <w:tc>
          <w:tcPr>
            <w:tcW w:w="3186" w:type="dxa"/>
            <w:tcBorders>
              <w:top w:val="single" w:sz="2" w:space="0" w:color="auto"/>
              <w:bottom w:val="single" w:sz="12" w:space="0" w:color="auto"/>
            </w:tcBorders>
            <w:shd w:val="clear" w:color="auto" w:fill="auto"/>
          </w:tcPr>
          <w:p w14:paraId="15172FA8" w14:textId="77777777" w:rsidR="00F02FA9" w:rsidRPr="00D95C2E" w:rsidRDefault="00F02FA9" w:rsidP="00594E2B">
            <w:pPr>
              <w:pStyle w:val="Tablea"/>
            </w:pPr>
            <w:r w:rsidRPr="00D95C2E">
              <w:t>(a) the excess demand for the lots of the product is zero, or a negative number; and</w:t>
            </w:r>
          </w:p>
          <w:p w14:paraId="358BEE57" w14:textId="77777777" w:rsidR="00F02FA9" w:rsidRPr="00D95C2E" w:rsidRDefault="00F02FA9" w:rsidP="00594E2B">
            <w:pPr>
              <w:pStyle w:val="Tablea"/>
            </w:pPr>
            <w:r w:rsidRPr="00D95C2E">
              <w:t>(b) no decrease bid in the clock round is applied in full or in part</w:t>
            </w:r>
          </w:p>
        </w:tc>
        <w:tc>
          <w:tcPr>
            <w:tcW w:w="3186" w:type="dxa"/>
            <w:tcBorders>
              <w:top w:val="single" w:sz="2" w:space="0" w:color="auto"/>
              <w:bottom w:val="single" w:sz="12" w:space="0" w:color="auto"/>
            </w:tcBorders>
            <w:shd w:val="clear" w:color="auto" w:fill="auto"/>
          </w:tcPr>
          <w:p w14:paraId="54433CD2" w14:textId="77777777" w:rsidR="00F02FA9" w:rsidRPr="00D95C2E" w:rsidRDefault="00F02FA9" w:rsidP="00594E2B">
            <w:pPr>
              <w:pStyle w:val="Tabletext"/>
            </w:pPr>
            <w:r w:rsidRPr="00D95C2E">
              <w:t>the opening price for the clock round</w:t>
            </w:r>
          </w:p>
        </w:tc>
      </w:tr>
    </w:tbl>
    <w:p w14:paraId="20BAEF27" w14:textId="77777777" w:rsidR="00F02FA9" w:rsidRPr="00D95C2E" w:rsidRDefault="005E6A38" w:rsidP="00F02FA9">
      <w:pPr>
        <w:pStyle w:val="ActHead5"/>
      </w:pPr>
      <w:bookmarkStart w:id="156" w:name="_Toc137195111"/>
      <w:r w:rsidRPr="00053CD9">
        <w:rPr>
          <w:rStyle w:val="CharSectno"/>
        </w:rPr>
        <w:lastRenderedPageBreak/>
        <w:t>108</w:t>
      </w:r>
      <w:r w:rsidR="00F02FA9" w:rsidRPr="00D95C2E">
        <w:t xml:space="preserve">  Applying an increase bid</w:t>
      </w:r>
      <w:bookmarkEnd w:id="156"/>
    </w:p>
    <w:p w14:paraId="3E755D5F" w14:textId="77777777" w:rsidR="00F02FA9" w:rsidRPr="00D95C2E" w:rsidRDefault="00F02FA9" w:rsidP="00F02FA9">
      <w:pPr>
        <w:pStyle w:val="SubsectionHead"/>
      </w:pPr>
      <w:r w:rsidRPr="00D95C2E">
        <w:t>Available activity</w:t>
      </w:r>
    </w:p>
    <w:p w14:paraId="378BD3D0" w14:textId="77777777" w:rsidR="00F02FA9" w:rsidRPr="00D95C2E" w:rsidRDefault="001D0393" w:rsidP="00F02FA9">
      <w:pPr>
        <w:pStyle w:val="subsection"/>
      </w:pPr>
      <w:r w:rsidRPr="00D95C2E">
        <w:tab/>
        <w:t>(1)</w:t>
      </w:r>
      <w:r w:rsidRPr="00D95C2E">
        <w:tab/>
      </w:r>
      <w:r w:rsidR="00F02FA9" w:rsidRPr="00D95C2E">
        <w:t xml:space="preserve">In this section, the </w:t>
      </w:r>
      <w:r w:rsidR="00F02FA9" w:rsidRPr="00D95C2E">
        <w:rPr>
          <w:b/>
          <w:i/>
        </w:rPr>
        <w:t>available activity</w:t>
      </w:r>
      <w:r w:rsidR="00F02FA9" w:rsidRPr="00D95C2E">
        <w:t xml:space="preserve"> (in number of lots of a product) of a bidder, immediately before an increase bid (the </w:t>
      </w:r>
      <w:r w:rsidR="00F02FA9" w:rsidRPr="00D95C2E">
        <w:rPr>
          <w:b/>
          <w:i/>
        </w:rPr>
        <w:t>current bid</w:t>
      </w:r>
      <w:r w:rsidR="00F02FA9" w:rsidRPr="00D95C2E">
        <w:t xml:space="preserve">) for the product (the </w:t>
      </w:r>
      <w:r w:rsidR="00F02FA9" w:rsidRPr="00D95C2E">
        <w:rPr>
          <w:b/>
          <w:i/>
        </w:rPr>
        <w:t>current product</w:t>
      </w:r>
      <w:r w:rsidR="00F02FA9" w:rsidRPr="00D95C2E">
        <w:t>) is to be processed, is calculated by:</w:t>
      </w:r>
    </w:p>
    <w:p w14:paraId="0A49A549" w14:textId="77777777" w:rsidR="00F02FA9" w:rsidRPr="00D95C2E" w:rsidRDefault="00F02FA9" w:rsidP="00F02FA9">
      <w:pPr>
        <w:pStyle w:val="paragraph"/>
      </w:pPr>
      <w:r w:rsidRPr="00D95C2E">
        <w:tab/>
        <w:t>(a)</w:t>
      </w:r>
      <w:r w:rsidRPr="00D95C2E">
        <w:tab/>
        <w:t>starting with the bidder’s eligibility points at the start of the clock round; and</w:t>
      </w:r>
    </w:p>
    <w:p w14:paraId="4656A960" w14:textId="77777777" w:rsidR="00F02FA9" w:rsidRPr="00D95C2E" w:rsidRDefault="00F02FA9" w:rsidP="00F02FA9">
      <w:pPr>
        <w:pStyle w:val="paragraph"/>
      </w:pPr>
      <w:r w:rsidRPr="00D95C2E">
        <w:tab/>
        <w:t>(b)</w:t>
      </w:r>
      <w:r w:rsidRPr="00D95C2E">
        <w:tab/>
        <w:t>subtracting the sum of the lot ratings of all the lots in the bidder’s start demand for each product at the start of the clock round; and</w:t>
      </w:r>
    </w:p>
    <w:p w14:paraId="05ACA923" w14:textId="77777777" w:rsidR="00F02FA9" w:rsidRPr="00D95C2E" w:rsidRDefault="00F02FA9" w:rsidP="00F02FA9">
      <w:pPr>
        <w:pStyle w:val="paragraph"/>
      </w:pPr>
      <w:r w:rsidRPr="00D95C2E">
        <w:tab/>
        <w:t>(c)</w:t>
      </w:r>
      <w:r w:rsidRPr="00D95C2E">
        <w:tab/>
        <w:t>for each of the bidder’s decrease bids for a product for the clock round that has already been applied in full or in part, adding the product of the lot rating and number of lots applied; and</w:t>
      </w:r>
    </w:p>
    <w:p w14:paraId="4BE14E59" w14:textId="77777777" w:rsidR="00F02FA9" w:rsidRPr="00D95C2E" w:rsidRDefault="00F02FA9" w:rsidP="00F02FA9">
      <w:pPr>
        <w:pStyle w:val="paragraph"/>
      </w:pPr>
      <w:r w:rsidRPr="00D95C2E">
        <w:tab/>
        <w:t>(d)</w:t>
      </w:r>
      <w:r w:rsidRPr="00D95C2E">
        <w:tab/>
        <w:t>for each of the bidder’s increase bids for a product for the clock round that has already been applied in full or in part, subtracting the product of the lot rating and number of lots applied; and</w:t>
      </w:r>
    </w:p>
    <w:p w14:paraId="1D8793BC" w14:textId="77777777" w:rsidR="00F02FA9" w:rsidRPr="00D95C2E" w:rsidRDefault="00F02FA9" w:rsidP="00F02FA9">
      <w:pPr>
        <w:pStyle w:val="paragraph"/>
      </w:pPr>
      <w:r w:rsidRPr="00D95C2E">
        <w:tab/>
        <w:t>(e)</w:t>
      </w:r>
      <w:r w:rsidRPr="00D95C2E">
        <w:tab/>
        <w:t xml:space="preserve">dividing the result from </w:t>
      </w:r>
      <w:r w:rsidR="003D3442" w:rsidRPr="00D95C2E">
        <w:t>paragraph (</w:t>
      </w:r>
      <w:r w:rsidRPr="00D95C2E">
        <w:t>d) by the lot rating for a lot of the current product and rounding the result down to the nearest integer</w:t>
      </w:r>
      <w:r w:rsidR="005E6A38" w:rsidRPr="00D95C2E">
        <w:t>.</w:t>
      </w:r>
    </w:p>
    <w:p w14:paraId="753B603F" w14:textId="77777777" w:rsidR="00F02FA9" w:rsidRPr="00D95C2E" w:rsidRDefault="00F02FA9" w:rsidP="00F02FA9">
      <w:pPr>
        <w:pStyle w:val="SubsectionHead"/>
      </w:pPr>
      <w:r w:rsidRPr="00D95C2E">
        <w:t>Available limit</w:t>
      </w:r>
    </w:p>
    <w:p w14:paraId="01E83FA3" w14:textId="77777777" w:rsidR="00F02FA9" w:rsidRPr="00D95C2E" w:rsidRDefault="001D0393" w:rsidP="00F02FA9">
      <w:pPr>
        <w:pStyle w:val="subsection"/>
      </w:pPr>
      <w:r w:rsidRPr="00D95C2E">
        <w:tab/>
        <w:t>(2)</w:t>
      </w:r>
      <w:r w:rsidRPr="00D95C2E">
        <w:tab/>
      </w:r>
      <w:r w:rsidR="00F02FA9" w:rsidRPr="00D95C2E">
        <w:t xml:space="preserve">In this section, the </w:t>
      </w:r>
      <w:r w:rsidR="00F02FA9" w:rsidRPr="00D95C2E">
        <w:rPr>
          <w:b/>
          <w:i/>
        </w:rPr>
        <w:t>available limit</w:t>
      </w:r>
      <w:r w:rsidR="00F02FA9" w:rsidRPr="00D95C2E">
        <w:t xml:space="preserve"> (in number of lots of a product) of a bidder, at a time immediately before the current bid for the current product is to be processed, is the maximum number of lots of the product the bidder could bid for at that time without exceeding an allocation limit in an area</w:t>
      </w:r>
      <w:r w:rsidR="005E6A38" w:rsidRPr="00D95C2E">
        <w:t>.</w:t>
      </w:r>
    </w:p>
    <w:p w14:paraId="45DDEF4F" w14:textId="77777777" w:rsidR="00F02FA9" w:rsidRPr="00D95C2E" w:rsidRDefault="001D0393" w:rsidP="00F02FA9">
      <w:pPr>
        <w:pStyle w:val="subsection"/>
      </w:pPr>
      <w:r w:rsidRPr="00D95C2E">
        <w:tab/>
        <w:t>(3)</w:t>
      </w:r>
      <w:r w:rsidRPr="00D95C2E">
        <w:tab/>
      </w:r>
      <w:r w:rsidR="00F02FA9" w:rsidRPr="00D95C2E">
        <w:t xml:space="preserve">In applying </w:t>
      </w:r>
      <w:r w:rsidR="003D3442" w:rsidRPr="00D95C2E">
        <w:t>section 1</w:t>
      </w:r>
      <w:r w:rsidR="005E6A38" w:rsidRPr="00D95C2E">
        <w:t>3</w:t>
      </w:r>
      <w:r w:rsidR="00F02FA9" w:rsidRPr="00D95C2E">
        <w:t xml:space="preserve"> (which is about applying allocation limits during bidding) for the purposes of determining the available limit under </w:t>
      </w:r>
      <w:r w:rsidR="003D3442" w:rsidRPr="00D95C2E">
        <w:t>subsection (</w:t>
      </w:r>
      <w:r w:rsidRPr="00D95C2E">
        <w:t>2</w:t>
      </w:r>
      <w:r w:rsidR="00F02FA9" w:rsidRPr="00D95C2E">
        <w:t>) at a time:</w:t>
      </w:r>
    </w:p>
    <w:p w14:paraId="6E329226" w14:textId="77777777" w:rsidR="00F02FA9" w:rsidRPr="00D95C2E" w:rsidRDefault="00F02FA9" w:rsidP="00F02FA9">
      <w:pPr>
        <w:pStyle w:val="paragraph"/>
      </w:pPr>
      <w:r w:rsidRPr="00D95C2E">
        <w:tab/>
        <w:t>(a)</w:t>
      </w:r>
      <w:r w:rsidRPr="00D95C2E">
        <w:tab/>
        <w:t xml:space="preserve">treat a reference in that subsection to a bid as including a reference to a part of a bid that is treated as an increase bid or decrease bid by </w:t>
      </w:r>
      <w:r w:rsidR="003D3442" w:rsidRPr="00D95C2E">
        <w:t>subsection 1</w:t>
      </w:r>
      <w:r w:rsidR="005E6A38" w:rsidRPr="00D95C2E">
        <w:t>07</w:t>
      </w:r>
      <w:r w:rsidRPr="00D95C2E">
        <w:t>(</w:t>
      </w:r>
      <w:r w:rsidR="001D0393" w:rsidRPr="00D95C2E">
        <w:t>3</w:t>
      </w:r>
      <w:r w:rsidRPr="00D95C2E">
        <w:t>); and</w:t>
      </w:r>
    </w:p>
    <w:p w14:paraId="251DB497" w14:textId="77777777" w:rsidR="00F02FA9" w:rsidRPr="00D95C2E" w:rsidRDefault="00F02FA9" w:rsidP="00F02FA9">
      <w:pPr>
        <w:pStyle w:val="paragraph"/>
      </w:pPr>
      <w:r w:rsidRPr="00D95C2E">
        <w:tab/>
        <w:t>(b)</w:t>
      </w:r>
      <w:r w:rsidRPr="00D95C2E">
        <w:tab/>
        <w:t>despite the references in item </w:t>
      </w:r>
      <w:r w:rsidR="00257813" w:rsidRPr="00D95C2E">
        <w:t>2</w:t>
      </w:r>
      <w:r w:rsidRPr="00D95C2E">
        <w:t xml:space="preserve"> or </w:t>
      </w:r>
      <w:r w:rsidR="009D102A" w:rsidRPr="00D95C2E">
        <w:t>5</w:t>
      </w:r>
      <w:r w:rsidRPr="00D95C2E">
        <w:t xml:space="preserve"> (as the case requires) of the table in </w:t>
      </w:r>
      <w:r w:rsidR="003D3442" w:rsidRPr="00D95C2E">
        <w:t>subsection 1</w:t>
      </w:r>
      <w:r w:rsidR="005E6A38" w:rsidRPr="00D95C2E">
        <w:t>3</w:t>
      </w:r>
      <w:r w:rsidR="00257813" w:rsidRPr="00D95C2E">
        <w:t>(1</w:t>
      </w:r>
      <w:r w:rsidRPr="00D95C2E">
        <w:t>) to “all lots the bidder bids for in the clock round”, have regard only to bids that have already been applied in full or in part at that time</w:t>
      </w:r>
      <w:r w:rsidR="005E6A38" w:rsidRPr="00D95C2E">
        <w:t>.</w:t>
      </w:r>
    </w:p>
    <w:p w14:paraId="7FA5D733" w14:textId="77777777" w:rsidR="00F02FA9" w:rsidRPr="00D95C2E" w:rsidRDefault="00F02FA9" w:rsidP="00F02FA9">
      <w:pPr>
        <w:pStyle w:val="notetext"/>
      </w:pPr>
      <w:r w:rsidRPr="00D95C2E">
        <w:t>Note:</w:t>
      </w:r>
      <w:r w:rsidRPr="00D95C2E">
        <w:tab/>
        <w:t>This means increase bids and decrease bids that are later in the queue are disregarded in determining the available limit</w:t>
      </w:r>
      <w:r w:rsidR="005E6A38" w:rsidRPr="00D95C2E">
        <w:t>.</w:t>
      </w:r>
    </w:p>
    <w:p w14:paraId="183DB145" w14:textId="77777777" w:rsidR="00F02FA9" w:rsidRPr="00D95C2E" w:rsidRDefault="00F02FA9" w:rsidP="00F02FA9">
      <w:pPr>
        <w:pStyle w:val="SubsectionHead"/>
      </w:pPr>
      <w:r w:rsidRPr="00D95C2E">
        <w:t>Increase bid rejected</w:t>
      </w:r>
    </w:p>
    <w:p w14:paraId="11C673B8" w14:textId="77777777" w:rsidR="00F02FA9" w:rsidRPr="00D95C2E" w:rsidRDefault="001D0393" w:rsidP="00F02FA9">
      <w:pPr>
        <w:pStyle w:val="subsection"/>
      </w:pPr>
      <w:r w:rsidRPr="00D95C2E">
        <w:tab/>
        <w:t>(4)</w:t>
      </w:r>
      <w:r w:rsidRPr="00D95C2E">
        <w:tab/>
      </w:r>
      <w:r w:rsidR="00F02FA9" w:rsidRPr="00D95C2E">
        <w:t>If the number of lots in either or both of the available activity and the available limit is zero:</w:t>
      </w:r>
    </w:p>
    <w:p w14:paraId="0552108C" w14:textId="77777777" w:rsidR="00F02FA9" w:rsidRPr="00D95C2E" w:rsidRDefault="00F02FA9" w:rsidP="00F02FA9">
      <w:pPr>
        <w:pStyle w:val="paragraph"/>
      </w:pPr>
      <w:r w:rsidRPr="00D95C2E">
        <w:tab/>
        <w:t>(a)</w:t>
      </w:r>
      <w:r w:rsidRPr="00D95C2E">
        <w:tab/>
        <w:t>the current bid is rejected; and</w:t>
      </w:r>
    </w:p>
    <w:p w14:paraId="38516EE7" w14:textId="77777777" w:rsidR="00F02FA9" w:rsidRPr="00D95C2E" w:rsidRDefault="00F02FA9" w:rsidP="00F02FA9">
      <w:pPr>
        <w:pStyle w:val="paragraph"/>
      </w:pPr>
      <w:r w:rsidRPr="00D95C2E">
        <w:tab/>
        <w:t>(b)</w:t>
      </w:r>
      <w:r w:rsidRPr="00D95C2E">
        <w:tab/>
        <w:t xml:space="preserve">the bidder’s </w:t>
      </w:r>
      <w:r w:rsidRPr="00D95C2E">
        <w:rPr>
          <w:b/>
          <w:i/>
        </w:rPr>
        <w:t>provisional posted demand</w:t>
      </w:r>
      <w:r w:rsidRPr="00D95C2E">
        <w:t xml:space="preserve"> for the lots of the product is the sum, in number of lots, of:</w:t>
      </w:r>
    </w:p>
    <w:p w14:paraId="2718558F"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the bidder’s start demand for the product for the clock round; and</w:t>
      </w:r>
    </w:p>
    <w:p w14:paraId="6B9706EB" w14:textId="77777777" w:rsidR="00F02FA9" w:rsidRPr="00D95C2E" w:rsidRDefault="00F02FA9" w:rsidP="00F02FA9">
      <w:pPr>
        <w:pStyle w:val="paragraphsub"/>
      </w:pPr>
      <w:r w:rsidRPr="00D95C2E">
        <w:tab/>
        <w:t>(ii)</w:t>
      </w:r>
      <w:r w:rsidRPr="00D95C2E">
        <w:tab/>
        <w:t>if the current bid is a part of an earlier increase bid that was applied in part—the number of lots of the product in the part of the earlier bid that was already applied; and</w:t>
      </w:r>
    </w:p>
    <w:p w14:paraId="1BF15983" w14:textId="77777777" w:rsidR="00F02FA9" w:rsidRPr="00D95C2E" w:rsidRDefault="00F02FA9" w:rsidP="00F02FA9">
      <w:pPr>
        <w:pStyle w:val="paragraph"/>
      </w:pPr>
      <w:r w:rsidRPr="00D95C2E">
        <w:lastRenderedPageBreak/>
        <w:tab/>
        <w:t>(c)</w:t>
      </w:r>
      <w:r w:rsidRPr="00D95C2E">
        <w:tab/>
        <w:t xml:space="preserve">to avoid doubt, </w:t>
      </w:r>
      <w:r w:rsidR="003D3442" w:rsidRPr="00D95C2E">
        <w:t>subsection (</w:t>
      </w:r>
      <w:r w:rsidR="001D0393" w:rsidRPr="00D95C2E">
        <w:t>6</w:t>
      </w:r>
      <w:r w:rsidRPr="00D95C2E">
        <w:t>) does not apply to the current bid</w:t>
      </w:r>
      <w:r w:rsidR="005E6A38" w:rsidRPr="00D95C2E">
        <w:t>.</w:t>
      </w:r>
    </w:p>
    <w:p w14:paraId="1503BF0C" w14:textId="77777777" w:rsidR="00F02FA9" w:rsidRPr="00D95C2E" w:rsidRDefault="00F02FA9" w:rsidP="00F02FA9">
      <w:pPr>
        <w:pStyle w:val="SubsectionHead"/>
      </w:pPr>
      <w:r w:rsidRPr="00D95C2E">
        <w:t>Increase bid applied in full</w:t>
      </w:r>
    </w:p>
    <w:p w14:paraId="4BC4FBA3" w14:textId="77777777" w:rsidR="00F02FA9" w:rsidRPr="00D95C2E" w:rsidRDefault="001D0393" w:rsidP="00F02FA9">
      <w:pPr>
        <w:pStyle w:val="subsection"/>
      </w:pPr>
      <w:r w:rsidRPr="00D95C2E">
        <w:tab/>
        <w:t>(5)</w:t>
      </w:r>
      <w:r w:rsidRPr="00D95C2E">
        <w:tab/>
      </w:r>
      <w:r w:rsidR="00F02FA9" w:rsidRPr="00D95C2E">
        <w:t>If the lesser of the available activity and the available limit, immediately before the current bid is processed, equals or exceeds the demand change for the current bid</w:t>
      </w:r>
      <w:r w:rsidR="00F0245A" w:rsidRPr="00D95C2E">
        <w:t xml:space="preserve"> then, subject to </w:t>
      </w:r>
      <w:r w:rsidR="003D3442" w:rsidRPr="00D95C2E">
        <w:t>subsection (</w:t>
      </w:r>
      <w:r w:rsidR="00F0245A" w:rsidRPr="00D95C2E">
        <w:t>7)</w:t>
      </w:r>
      <w:r w:rsidR="00F02FA9" w:rsidRPr="00D95C2E">
        <w:t>:</w:t>
      </w:r>
    </w:p>
    <w:p w14:paraId="5EF6729B" w14:textId="77777777" w:rsidR="00F02FA9" w:rsidRPr="00D95C2E" w:rsidRDefault="00F02FA9" w:rsidP="00F02FA9">
      <w:pPr>
        <w:pStyle w:val="paragraph"/>
      </w:pPr>
      <w:r w:rsidRPr="00D95C2E">
        <w:tab/>
        <w:t>(a)</w:t>
      </w:r>
      <w:r w:rsidRPr="00D95C2E">
        <w:tab/>
        <w:t>the current bid is applied in full; and</w:t>
      </w:r>
    </w:p>
    <w:p w14:paraId="2F978EB5" w14:textId="77777777" w:rsidR="00F02FA9" w:rsidRPr="00D95C2E" w:rsidRDefault="00F02FA9" w:rsidP="00F02FA9">
      <w:pPr>
        <w:pStyle w:val="paragraph"/>
      </w:pPr>
      <w:r w:rsidRPr="00D95C2E">
        <w:tab/>
        <w:t>(b)</w:t>
      </w:r>
      <w:r w:rsidRPr="00D95C2E">
        <w:tab/>
        <w:t xml:space="preserve">the bidder’s </w:t>
      </w:r>
      <w:r w:rsidRPr="00D95C2E">
        <w:rPr>
          <w:b/>
          <w:i/>
        </w:rPr>
        <w:t>provisional posted demand</w:t>
      </w:r>
      <w:r w:rsidRPr="00D95C2E">
        <w:t xml:space="preserve"> for the lots of the product is the sum, in number of lots, of:</w:t>
      </w:r>
    </w:p>
    <w:p w14:paraId="644A8CE5"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the bidder’s start demand for the product for the clock round; and</w:t>
      </w:r>
    </w:p>
    <w:p w14:paraId="1B0C108D" w14:textId="77777777" w:rsidR="00F02FA9" w:rsidRPr="00D95C2E" w:rsidRDefault="00F02FA9" w:rsidP="00F02FA9">
      <w:pPr>
        <w:pStyle w:val="paragraphsub"/>
      </w:pPr>
      <w:r w:rsidRPr="00D95C2E">
        <w:tab/>
        <w:t>(ii)</w:t>
      </w:r>
      <w:r w:rsidRPr="00D95C2E">
        <w:tab/>
        <w:t>the demand change for the current bid; and</w:t>
      </w:r>
    </w:p>
    <w:p w14:paraId="38E39F28" w14:textId="77777777" w:rsidR="00F02FA9" w:rsidRPr="00D95C2E" w:rsidRDefault="00F02FA9" w:rsidP="00F02FA9">
      <w:pPr>
        <w:pStyle w:val="paragraphsub"/>
      </w:pPr>
      <w:r w:rsidRPr="00D95C2E">
        <w:tab/>
        <w:t>(iii)</w:t>
      </w:r>
      <w:r w:rsidRPr="00D95C2E">
        <w:tab/>
        <w:t>if the current bid is a part of an earlier increase bid that was applied in part—the number of lots of the product in the part of the earlier bid that was already applied</w:t>
      </w:r>
      <w:r w:rsidR="005E6A38" w:rsidRPr="00D95C2E">
        <w:t>.</w:t>
      </w:r>
    </w:p>
    <w:p w14:paraId="0F5D8246" w14:textId="77777777" w:rsidR="00F02FA9" w:rsidRPr="00D95C2E" w:rsidRDefault="00F02FA9" w:rsidP="00F02FA9">
      <w:pPr>
        <w:pStyle w:val="SubsectionHead"/>
      </w:pPr>
      <w:r w:rsidRPr="00D95C2E">
        <w:t>Increase bid applied in part</w:t>
      </w:r>
    </w:p>
    <w:p w14:paraId="115B6883" w14:textId="77777777" w:rsidR="00F02FA9" w:rsidRPr="00D95C2E" w:rsidRDefault="001D0393" w:rsidP="00F02FA9">
      <w:pPr>
        <w:pStyle w:val="subsection"/>
      </w:pPr>
      <w:r w:rsidRPr="00D95C2E">
        <w:tab/>
        <w:t>(6)</w:t>
      </w:r>
      <w:r w:rsidRPr="00D95C2E">
        <w:tab/>
      </w:r>
      <w:r w:rsidR="00F02FA9" w:rsidRPr="00D95C2E">
        <w:t xml:space="preserve">If, immediately before the current bid is processed, the demand change for the current bid exceeds the lesser of the available activity and the available limit then, subject to </w:t>
      </w:r>
      <w:r w:rsidR="003D3442" w:rsidRPr="00D95C2E">
        <w:t>subsection (</w:t>
      </w:r>
      <w:r w:rsidRPr="00D95C2E">
        <w:t>7</w:t>
      </w:r>
      <w:r w:rsidR="00F02FA9" w:rsidRPr="00D95C2E">
        <w:t>):</w:t>
      </w:r>
    </w:p>
    <w:p w14:paraId="7AC51C17" w14:textId="77777777" w:rsidR="00F02FA9" w:rsidRPr="00D95C2E" w:rsidRDefault="00F02FA9" w:rsidP="00F02FA9">
      <w:pPr>
        <w:pStyle w:val="paragraph"/>
      </w:pPr>
      <w:r w:rsidRPr="00D95C2E">
        <w:tab/>
        <w:t>(a)</w:t>
      </w:r>
      <w:r w:rsidRPr="00D95C2E">
        <w:tab/>
        <w:t>the current bid is applied in part to the extent of the number of lots in the lesser of the available activity and the available limit; and</w:t>
      </w:r>
    </w:p>
    <w:p w14:paraId="76D38887" w14:textId="77777777" w:rsidR="00F02FA9" w:rsidRPr="00D95C2E" w:rsidRDefault="00F02FA9" w:rsidP="00F02FA9">
      <w:pPr>
        <w:pStyle w:val="paragraph"/>
      </w:pPr>
      <w:r w:rsidRPr="00D95C2E">
        <w:tab/>
        <w:t>(b)</w:t>
      </w:r>
      <w:r w:rsidRPr="00D95C2E">
        <w:tab/>
        <w:t>to the extent of the number of lots that comprises the excess, the current bid is unapplied; and</w:t>
      </w:r>
    </w:p>
    <w:p w14:paraId="2C298BB8" w14:textId="77777777" w:rsidR="00F02FA9" w:rsidRPr="00D95C2E" w:rsidRDefault="00F02FA9" w:rsidP="00F02FA9">
      <w:pPr>
        <w:pStyle w:val="paragraph"/>
      </w:pPr>
      <w:r w:rsidRPr="00D95C2E">
        <w:tab/>
        <w:t>(c)</w:t>
      </w:r>
      <w:r w:rsidRPr="00D95C2E">
        <w:tab/>
        <w:t xml:space="preserve">the bidder’s </w:t>
      </w:r>
      <w:r w:rsidRPr="00D95C2E">
        <w:rPr>
          <w:b/>
          <w:i/>
        </w:rPr>
        <w:t>provisional posted demand</w:t>
      </w:r>
      <w:r w:rsidRPr="00D95C2E">
        <w:t xml:space="preserve"> for the lots of the product is the sum, in number of lots, of:</w:t>
      </w:r>
    </w:p>
    <w:p w14:paraId="50E1E23E"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the bidder’s start demand for the product for the clock round; and</w:t>
      </w:r>
    </w:p>
    <w:p w14:paraId="04B13A8C" w14:textId="77777777" w:rsidR="00F02FA9" w:rsidRPr="00D95C2E" w:rsidRDefault="00F02FA9" w:rsidP="00F02FA9">
      <w:pPr>
        <w:pStyle w:val="paragraphsub"/>
      </w:pPr>
      <w:r w:rsidRPr="00D95C2E">
        <w:tab/>
        <w:t>(ii)</w:t>
      </w:r>
      <w:r w:rsidRPr="00D95C2E">
        <w:tab/>
        <w:t xml:space="preserve">the number of lots applied under </w:t>
      </w:r>
      <w:r w:rsidR="003D3442" w:rsidRPr="00D95C2E">
        <w:t>paragraph (</w:t>
      </w:r>
      <w:r w:rsidRPr="00D95C2E">
        <w:t>a); and</w:t>
      </w:r>
    </w:p>
    <w:p w14:paraId="1E1FAE0E" w14:textId="77777777" w:rsidR="00F02FA9" w:rsidRPr="00D95C2E" w:rsidRDefault="00F02FA9" w:rsidP="00F02FA9">
      <w:pPr>
        <w:pStyle w:val="paragraphsub"/>
      </w:pPr>
      <w:r w:rsidRPr="00D95C2E">
        <w:tab/>
        <w:t>(iii)</w:t>
      </w:r>
      <w:r w:rsidRPr="00D95C2E">
        <w:tab/>
        <w:t>if the current bid is a part of an earlier increase bid that was applied in part—the number of lots of the product in the applied part of the earlier bid</w:t>
      </w:r>
      <w:r w:rsidR="005E6A38" w:rsidRPr="00D95C2E">
        <w:t>.</w:t>
      </w:r>
    </w:p>
    <w:p w14:paraId="40651478" w14:textId="77777777" w:rsidR="00F02FA9" w:rsidRPr="00D95C2E" w:rsidRDefault="00F02FA9" w:rsidP="00F02FA9">
      <w:pPr>
        <w:pStyle w:val="notetext"/>
      </w:pPr>
      <w:r w:rsidRPr="00D95C2E">
        <w:t>Note:</w:t>
      </w:r>
      <w:r w:rsidRPr="00D95C2E">
        <w:tab/>
        <w:t xml:space="preserve">The remainder of the increase bid will still have to be processed for the current clock round: see </w:t>
      </w:r>
      <w:r w:rsidR="003D3442" w:rsidRPr="00D95C2E">
        <w:t>subsection 1</w:t>
      </w:r>
      <w:r w:rsidR="005E6A38" w:rsidRPr="00D95C2E">
        <w:t>07</w:t>
      </w:r>
      <w:r w:rsidRPr="00D95C2E">
        <w:t>(2)</w:t>
      </w:r>
      <w:r w:rsidR="005E6A38" w:rsidRPr="00D95C2E">
        <w:t>.</w:t>
      </w:r>
    </w:p>
    <w:p w14:paraId="00CF2114" w14:textId="77777777" w:rsidR="00F02FA9" w:rsidRPr="00D95C2E" w:rsidRDefault="00F02FA9" w:rsidP="00F02FA9">
      <w:pPr>
        <w:pStyle w:val="SubsectionHead"/>
      </w:pPr>
      <w:r w:rsidRPr="00D95C2E">
        <w:t>Minimum spectrum requirement—increase bid rejected</w:t>
      </w:r>
    </w:p>
    <w:p w14:paraId="2534BBCF" w14:textId="77777777" w:rsidR="00F02FA9" w:rsidRPr="00D95C2E" w:rsidRDefault="001D0393" w:rsidP="00F02FA9">
      <w:pPr>
        <w:pStyle w:val="subsection"/>
      </w:pPr>
      <w:r w:rsidRPr="00D95C2E">
        <w:tab/>
        <w:t>(7)</w:t>
      </w:r>
      <w:r w:rsidRPr="00D95C2E">
        <w:tab/>
      </w:r>
      <w:r w:rsidR="00F02FA9" w:rsidRPr="00D95C2E">
        <w:t xml:space="preserve">Despite </w:t>
      </w:r>
      <w:r w:rsidR="003D3442" w:rsidRPr="00D95C2E">
        <w:t>subsections (</w:t>
      </w:r>
      <w:r w:rsidR="00E61904" w:rsidRPr="00D95C2E">
        <w:t>5</w:t>
      </w:r>
      <w:r w:rsidR="00F02FA9" w:rsidRPr="00D95C2E">
        <w:t>)</w:t>
      </w:r>
      <w:r w:rsidR="00E61904" w:rsidRPr="00D95C2E">
        <w:t xml:space="preserve"> and (6)</w:t>
      </w:r>
      <w:r w:rsidR="00F02FA9" w:rsidRPr="00D95C2E">
        <w:t>, if:</w:t>
      </w:r>
    </w:p>
    <w:p w14:paraId="7315A8DF" w14:textId="77777777" w:rsidR="00F02FA9" w:rsidRPr="00D95C2E" w:rsidRDefault="00F02FA9" w:rsidP="00F02FA9">
      <w:pPr>
        <w:pStyle w:val="paragraph"/>
      </w:pPr>
      <w:r w:rsidRPr="00D95C2E">
        <w:tab/>
        <w:t>(a)</w:t>
      </w:r>
      <w:r w:rsidRPr="00D95C2E">
        <w:tab/>
        <w:t>the bidder elected to adopt the minimum spectrum requirement for the product; and</w:t>
      </w:r>
    </w:p>
    <w:p w14:paraId="20FC72F4" w14:textId="77777777" w:rsidR="00F02FA9" w:rsidRPr="00D95C2E" w:rsidRDefault="00F02FA9" w:rsidP="00F02FA9">
      <w:pPr>
        <w:pStyle w:val="paragraph"/>
      </w:pPr>
      <w:r w:rsidRPr="00D95C2E">
        <w:tab/>
        <w:t>(b)</w:t>
      </w:r>
      <w:r w:rsidRPr="00D95C2E">
        <w:tab/>
        <w:t xml:space="preserve">the provisional posted demand calculated in accordance with </w:t>
      </w:r>
      <w:r w:rsidR="003D3442" w:rsidRPr="00D95C2E">
        <w:t>subsections (</w:t>
      </w:r>
      <w:r w:rsidR="00E61904" w:rsidRPr="00D95C2E">
        <w:t>5</w:t>
      </w:r>
      <w:r w:rsidRPr="00D95C2E">
        <w:t>)</w:t>
      </w:r>
      <w:r w:rsidR="00E61904" w:rsidRPr="00D95C2E">
        <w:t xml:space="preserve"> and (6)</w:t>
      </w:r>
      <w:r w:rsidRPr="00D95C2E">
        <w:t xml:space="preserve"> would have been one lot of the product;</w:t>
      </w:r>
    </w:p>
    <w:p w14:paraId="0FD2C725" w14:textId="77777777" w:rsidR="00F02FA9" w:rsidRPr="00D95C2E" w:rsidRDefault="00F02FA9" w:rsidP="00F02FA9">
      <w:pPr>
        <w:pStyle w:val="subsection2"/>
      </w:pPr>
      <w:r w:rsidRPr="00D95C2E">
        <w:t>then:</w:t>
      </w:r>
    </w:p>
    <w:p w14:paraId="242E9B61" w14:textId="77777777" w:rsidR="00F02FA9" w:rsidRPr="00D95C2E" w:rsidRDefault="00F02FA9" w:rsidP="00F02FA9">
      <w:pPr>
        <w:pStyle w:val="paragraph"/>
      </w:pPr>
      <w:r w:rsidRPr="00D95C2E">
        <w:tab/>
        <w:t>(c)</w:t>
      </w:r>
      <w:r w:rsidRPr="00D95C2E">
        <w:tab/>
        <w:t>the increase bid is rejected; and</w:t>
      </w:r>
    </w:p>
    <w:p w14:paraId="2B0B8FE9" w14:textId="77777777" w:rsidR="00F02FA9" w:rsidRPr="00D95C2E" w:rsidRDefault="00F02FA9" w:rsidP="00F02FA9">
      <w:pPr>
        <w:pStyle w:val="paragraph"/>
      </w:pPr>
      <w:r w:rsidRPr="00D95C2E">
        <w:tab/>
        <w:t>(d)</w:t>
      </w:r>
      <w:r w:rsidRPr="00D95C2E">
        <w:tab/>
        <w:t xml:space="preserve">the bidder’s </w:t>
      </w:r>
      <w:r w:rsidRPr="00D95C2E">
        <w:rPr>
          <w:b/>
          <w:i/>
        </w:rPr>
        <w:t>provisional posted demand</w:t>
      </w:r>
      <w:r w:rsidRPr="00D95C2E">
        <w:t xml:space="preserve"> for the lots of that product is zero</w:t>
      </w:r>
      <w:r w:rsidR="005E6A38" w:rsidRPr="00D95C2E">
        <w:t>.</w:t>
      </w:r>
    </w:p>
    <w:p w14:paraId="759CB5E8" w14:textId="77777777" w:rsidR="00F02FA9" w:rsidRPr="00D95C2E" w:rsidRDefault="00F02FA9" w:rsidP="00F02FA9">
      <w:pPr>
        <w:pStyle w:val="notetext"/>
      </w:pPr>
      <w:r w:rsidRPr="00D95C2E">
        <w:t>Note:</w:t>
      </w:r>
      <w:r w:rsidRPr="00D95C2E">
        <w:tab/>
        <w:t xml:space="preserve">See also </w:t>
      </w:r>
      <w:r w:rsidR="003D3442" w:rsidRPr="00D95C2E">
        <w:t>paragraph 1</w:t>
      </w:r>
      <w:r w:rsidR="005E6A38" w:rsidRPr="00D95C2E">
        <w:t>03</w:t>
      </w:r>
      <w:r w:rsidRPr="00D95C2E">
        <w:t>(4)(f)</w:t>
      </w:r>
      <w:r w:rsidR="005E6A38" w:rsidRPr="00D95C2E">
        <w:t>.</w:t>
      </w:r>
    </w:p>
    <w:p w14:paraId="17FB8470" w14:textId="77777777" w:rsidR="00877FE7" w:rsidRPr="00D95C2E" w:rsidRDefault="005E6A38" w:rsidP="00877FE7">
      <w:pPr>
        <w:pStyle w:val="ActHead5"/>
      </w:pPr>
      <w:bookmarkStart w:id="157" w:name="_Toc137195112"/>
      <w:r w:rsidRPr="00053CD9">
        <w:rPr>
          <w:rStyle w:val="CharSectno"/>
        </w:rPr>
        <w:lastRenderedPageBreak/>
        <w:t>109</w:t>
      </w:r>
      <w:r w:rsidR="00877FE7" w:rsidRPr="00D95C2E">
        <w:t xml:space="preserve">  Applying a decrease bid</w:t>
      </w:r>
      <w:bookmarkEnd w:id="157"/>
    </w:p>
    <w:p w14:paraId="2714799B" w14:textId="77777777" w:rsidR="00877FE7" w:rsidRPr="00D95C2E" w:rsidRDefault="00877FE7" w:rsidP="00877FE7">
      <w:pPr>
        <w:pStyle w:val="SubsectionHead"/>
      </w:pPr>
      <w:r w:rsidRPr="00D95C2E">
        <w:t>Provisional excess demand</w:t>
      </w:r>
    </w:p>
    <w:p w14:paraId="5789FCA2" w14:textId="77777777" w:rsidR="00877FE7" w:rsidRPr="00D95C2E" w:rsidRDefault="00877FE7" w:rsidP="00877FE7">
      <w:pPr>
        <w:pStyle w:val="subsection"/>
      </w:pPr>
      <w:r w:rsidRPr="00D95C2E">
        <w:tab/>
        <w:t>(1)</w:t>
      </w:r>
      <w:r w:rsidRPr="00D95C2E">
        <w:tab/>
        <w:t xml:space="preserve">In this section, the </w:t>
      </w:r>
      <w:r w:rsidRPr="00D95C2E">
        <w:rPr>
          <w:b/>
          <w:i/>
        </w:rPr>
        <w:t xml:space="preserve">provisional excess demand </w:t>
      </w:r>
      <w:r w:rsidRPr="00D95C2E">
        <w:t xml:space="preserve">(in number of lots of a product), immediately before a decrease bid (the </w:t>
      </w:r>
      <w:r w:rsidRPr="00D95C2E">
        <w:rPr>
          <w:b/>
          <w:i/>
        </w:rPr>
        <w:t>current bid</w:t>
      </w:r>
      <w:r w:rsidRPr="00D95C2E">
        <w:t>) for the product for a clock round is to be processed, is the sum of:</w:t>
      </w:r>
    </w:p>
    <w:p w14:paraId="63ADBE12" w14:textId="77777777" w:rsidR="00877FE7" w:rsidRPr="00D95C2E" w:rsidRDefault="00877FE7" w:rsidP="00877FE7">
      <w:pPr>
        <w:pStyle w:val="paragraph"/>
      </w:pPr>
      <w:r w:rsidRPr="00D95C2E">
        <w:tab/>
        <w:t>(a)</w:t>
      </w:r>
      <w:r w:rsidRPr="00D95C2E">
        <w:tab/>
        <w:t>the number of lots calculated by subtracting the supply of the product from the sum of the number of lots in the start demands for the product for the clock round of all bidders (which might be zero, or a negative number); and</w:t>
      </w:r>
    </w:p>
    <w:p w14:paraId="1B61B5F9" w14:textId="77777777" w:rsidR="00877FE7" w:rsidRPr="00D95C2E" w:rsidRDefault="00877FE7" w:rsidP="00877FE7">
      <w:pPr>
        <w:pStyle w:val="paragraph"/>
      </w:pPr>
      <w:r w:rsidRPr="00D95C2E">
        <w:tab/>
        <w:t>(b)</w:t>
      </w:r>
      <w:r w:rsidRPr="00D95C2E">
        <w:tab/>
        <w:t>the difference between:</w:t>
      </w:r>
    </w:p>
    <w:p w14:paraId="0E8EC77C" w14:textId="77777777" w:rsidR="00877FE7" w:rsidRPr="00D95C2E" w:rsidRDefault="00877FE7" w:rsidP="00877FE7">
      <w:pPr>
        <w:pStyle w:val="paragraphsub"/>
      </w:pPr>
      <w:r w:rsidRPr="00D95C2E">
        <w:tab/>
        <w:t>(</w:t>
      </w:r>
      <w:proofErr w:type="spellStart"/>
      <w:r w:rsidRPr="00D95C2E">
        <w:t>i</w:t>
      </w:r>
      <w:proofErr w:type="spellEnd"/>
      <w:r w:rsidRPr="00D95C2E">
        <w:t>)</w:t>
      </w:r>
      <w:r w:rsidRPr="00D95C2E">
        <w:tab/>
        <w:t>for increase bids for the product that have already been applied in full or in part—the number of lots applied; and</w:t>
      </w:r>
    </w:p>
    <w:p w14:paraId="1687921A" w14:textId="77777777" w:rsidR="00877FE7" w:rsidRPr="00D95C2E" w:rsidRDefault="00877FE7" w:rsidP="00877FE7">
      <w:pPr>
        <w:pStyle w:val="paragraphsub"/>
      </w:pPr>
      <w:r w:rsidRPr="00D95C2E">
        <w:tab/>
        <w:t>(ii)</w:t>
      </w:r>
      <w:r w:rsidRPr="00D95C2E">
        <w:tab/>
        <w:t>for decrease bids for the product that have already been applied in full or in part—the number of lots applied;</w:t>
      </w:r>
    </w:p>
    <w:p w14:paraId="69FCAFCE" w14:textId="77777777" w:rsidR="00877FE7" w:rsidRPr="00D95C2E" w:rsidRDefault="00877FE7" w:rsidP="00877FE7">
      <w:pPr>
        <w:pStyle w:val="subsection2"/>
      </w:pPr>
      <w:r w:rsidRPr="00D95C2E">
        <w:t>less the demand change for the current bid</w:t>
      </w:r>
      <w:r w:rsidR="005E6A38" w:rsidRPr="00D95C2E">
        <w:t>.</w:t>
      </w:r>
    </w:p>
    <w:p w14:paraId="1DF1732A" w14:textId="77777777" w:rsidR="00877FE7" w:rsidRPr="00D95C2E" w:rsidRDefault="00877FE7" w:rsidP="00877FE7">
      <w:pPr>
        <w:pStyle w:val="notetext"/>
      </w:pPr>
      <w:r w:rsidRPr="00D95C2E">
        <w:t>Note:</w:t>
      </w:r>
      <w:r w:rsidRPr="00D95C2E">
        <w:tab/>
        <w:t>If provisional excess demand is a negative number, that indicates that there is a shortfall (rather than an excess) of demand</w:t>
      </w:r>
      <w:r w:rsidR="005E6A38" w:rsidRPr="00D95C2E">
        <w:t>.</w:t>
      </w:r>
    </w:p>
    <w:p w14:paraId="52DBD95D" w14:textId="77777777" w:rsidR="00877FE7" w:rsidRPr="00D95C2E" w:rsidRDefault="00877FE7" w:rsidP="00877FE7">
      <w:pPr>
        <w:pStyle w:val="SubsectionHead"/>
      </w:pPr>
      <w:r w:rsidRPr="00D95C2E">
        <w:t>Decrease bid applied in full</w:t>
      </w:r>
    </w:p>
    <w:p w14:paraId="572EAD16" w14:textId="77777777" w:rsidR="00877FE7" w:rsidRPr="00D95C2E" w:rsidRDefault="00877FE7" w:rsidP="00877FE7">
      <w:pPr>
        <w:pStyle w:val="subsection"/>
      </w:pPr>
      <w:r w:rsidRPr="00D95C2E">
        <w:tab/>
        <w:t>(2)</w:t>
      </w:r>
      <w:r w:rsidRPr="00D95C2E">
        <w:tab/>
        <w:t>If the provisional excess demand, immediately before the current bid is processed, is equal to or greater than zero:</w:t>
      </w:r>
    </w:p>
    <w:p w14:paraId="34B2F8D7" w14:textId="77777777" w:rsidR="00877FE7" w:rsidRPr="00D95C2E" w:rsidRDefault="00877FE7" w:rsidP="00877FE7">
      <w:pPr>
        <w:pStyle w:val="paragraph"/>
      </w:pPr>
      <w:r w:rsidRPr="00D95C2E">
        <w:tab/>
        <w:t>(a)</w:t>
      </w:r>
      <w:r w:rsidRPr="00D95C2E">
        <w:tab/>
        <w:t>the current bid is applied in full; and</w:t>
      </w:r>
    </w:p>
    <w:p w14:paraId="51010D65" w14:textId="77777777" w:rsidR="00877FE7" w:rsidRPr="00D95C2E" w:rsidRDefault="00877FE7" w:rsidP="00877FE7">
      <w:pPr>
        <w:pStyle w:val="paragraph"/>
      </w:pPr>
      <w:r w:rsidRPr="00D95C2E">
        <w:tab/>
        <w:t>(b)</w:t>
      </w:r>
      <w:r w:rsidRPr="00D95C2E">
        <w:tab/>
        <w:t xml:space="preserve">the bidder’s </w:t>
      </w:r>
      <w:r w:rsidRPr="00D95C2E">
        <w:rPr>
          <w:b/>
          <w:i/>
        </w:rPr>
        <w:t>provisional posted demand</w:t>
      </w:r>
      <w:r w:rsidRPr="00D95C2E">
        <w:t xml:space="preserve"> for the lots of the product is, in number of lots, equal to:</w:t>
      </w:r>
    </w:p>
    <w:p w14:paraId="306BCBDC" w14:textId="77777777" w:rsidR="00877FE7" w:rsidRPr="00D95C2E" w:rsidRDefault="00877FE7" w:rsidP="00877FE7">
      <w:pPr>
        <w:pStyle w:val="paragraphsub"/>
      </w:pPr>
      <w:r w:rsidRPr="00D95C2E">
        <w:tab/>
        <w:t>(</w:t>
      </w:r>
      <w:proofErr w:type="spellStart"/>
      <w:r w:rsidRPr="00D95C2E">
        <w:t>i</w:t>
      </w:r>
      <w:proofErr w:type="spellEnd"/>
      <w:r w:rsidRPr="00D95C2E">
        <w:t>)</w:t>
      </w:r>
      <w:r w:rsidRPr="00D95C2E">
        <w:tab/>
        <w:t>the bidder’s start demand for the product for the clock round; less</w:t>
      </w:r>
    </w:p>
    <w:p w14:paraId="32788D8A" w14:textId="77777777" w:rsidR="00877FE7" w:rsidRPr="00D95C2E" w:rsidRDefault="00877FE7" w:rsidP="00877FE7">
      <w:pPr>
        <w:pStyle w:val="paragraphsub"/>
      </w:pPr>
      <w:r w:rsidRPr="00D95C2E">
        <w:tab/>
        <w:t>(ii)</w:t>
      </w:r>
      <w:r w:rsidRPr="00D95C2E">
        <w:tab/>
        <w:t>the demand change for the current bid; less</w:t>
      </w:r>
    </w:p>
    <w:p w14:paraId="55DAC012" w14:textId="77777777" w:rsidR="00877FE7" w:rsidRPr="00D95C2E" w:rsidRDefault="00877FE7" w:rsidP="00877FE7">
      <w:pPr>
        <w:pStyle w:val="paragraphsub"/>
      </w:pPr>
      <w:r w:rsidRPr="00D95C2E">
        <w:tab/>
        <w:t>(iii)</w:t>
      </w:r>
      <w:r w:rsidRPr="00D95C2E">
        <w:tab/>
        <w:t>if the current bid is a part of an earlier decrease bid that was applied in part—the number of lots of the product in the part of the earlier bid that was already applied</w:t>
      </w:r>
      <w:r w:rsidR="005E6A38" w:rsidRPr="00D95C2E">
        <w:t>.</w:t>
      </w:r>
    </w:p>
    <w:p w14:paraId="440763AE" w14:textId="77777777" w:rsidR="00877FE7" w:rsidRPr="00D95C2E" w:rsidRDefault="00877FE7" w:rsidP="00877FE7">
      <w:pPr>
        <w:pStyle w:val="SubsectionHead"/>
      </w:pPr>
      <w:r w:rsidRPr="00D95C2E">
        <w:t>Decrease bid rejected</w:t>
      </w:r>
    </w:p>
    <w:p w14:paraId="6A87EEB0" w14:textId="77777777" w:rsidR="00877FE7" w:rsidRPr="00D95C2E" w:rsidRDefault="00877FE7" w:rsidP="00877FE7">
      <w:pPr>
        <w:pStyle w:val="subsection"/>
      </w:pPr>
      <w:r w:rsidRPr="00D95C2E">
        <w:tab/>
        <w:t>(3)</w:t>
      </w:r>
      <w:r w:rsidRPr="00D95C2E">
        <w:tab/>
        <w:t>If:</w:t>
      </w:r>
    </w:p>
    <w:p w14:paraId="7BDCC607" w14:textId="77777777" w:rsidR="00877FE7" w:rsidRPr="00D95C2E" w:rsidRDefault="00877FE7" w:rsidP="00877FE7">
      <w:pPr>
        <w:pStyle w:val="paragraph"/>
      </w:pPr>
      <w:r w:rsidRPr="00D95C2E">
        <w:tab/>
        <w:t>(a)</w:t>
      </w:r>
      <w:r w:rsidRPr="00D95C2E">
        <w:tab/>
        <w:t>the provisional excess demand, immediately before the current bid is processed, is less than zero; and</w:t>
      </w:r>
    </w:p>
    <w:p w14:paraId="5FA5F08E" w14:textId="77777777" w:rsidR="00877FE7" w:rsidRPr="00D95C2E" w:rsidRDefault="00877FE7" w:rsidP="00877FE7">
      <w:pPr>
        <w:pStyle w:val="paragraph"/>
      </w:pPr>
      <w:r w:rsidRPr="00D95C2E">
        <w:tab/>
        <w:t>(b)</w:t>
      </w:r>
      <w:r w:rsidRPr="00D95C2E">
        <w:tab/>
        <w:t>the absolute value of the provisional excess demand equals or exceeds the demand change for the current bid;</w:t>
      </w:r>
    </w:p>
    <w:p w14:paraId="7C0A54B8" w14:textId="77777777" w:rsidR="00877FE7" w:rsidRPr="00D95C2E" w:rsidRDefault="00877FE7" w:rsidP="00877FE7">
      <w:pPr>
        <w:pStyle w:val="subsection2"/>
      </w:pPr>
      <w:r w:rsidRPr="00D95C2E">
        <w:t>then:</w:t>
      </w:r>
    </w:p>
    <w:p w14:paraId="33610E95" w14:textId="77777777" w:rsidR="00877FE7" w:rsidRPr="00D95C2E" w:rsidRDefault="00877FE7" w:rsidP="00877FE7">
      <w:pPr>
        <w:pStyle w:val="paragraph"/>
      </w:pPr>
      <w:r w:rsidRPr="00D95C2E">
        <w:tab/>
        <w:t>(c)</w:t>
      </w:r>
      <w:r w:rsidRPr="00D95C2E">
        <w:tab/>
        <w:t>the current bid is rejected; and</w:t>
      </w:r>
    </w:p>
    <w:p w14:paraId="2D7927CC" w14:textId="77777777" w:rsidR="00877FE7" w:rsidRPr="00D95C2E" w:rsidRDefault="00877FE7" w:rsidP="00877FE7">
      <w:pPr>
        <w:pStyle w:val="paragraph"/>
      </w:pPr>
      <w:r w:rsidRPr="00D95C2E">
        <w:tab/>
        <w:t>(d)</w:t>
      </w:r>
      <w:r w:rsidRPr="00D95C2E">
        <w:tab/>
        <w:t xml:space="preserve">the bidder’s </w:t>
      </w:r>
      <w:r w:rsidRPr="00D95C2E">
        <w:rPr>
          <w:b/>
          <w:i/>
        </w:rPr>
        <w:t>provisional posted demand</w:t>
      </w:r>
      <w:r w:rsidRPr="00D95C2E">
        <w:t xml:space="preserve"> for the lots of the product is, in number of lots, equal to the difference between:</w:t>
      </w:r>
    </w:p>
    <w:p w14:paraId="1BF88365" w14:textId="77777777" w:rsidR="00877FE7" w:rsidRPr="00D95C2E" w:rsidRDefault="00877FE7" w:rsidP="00877FE7">
      <w:pPr>
        <w:pStyle w:val="paragraphsub"/>
      </w:pPr>
      <w:r w:rsidRPr="00D95C2E">
        <w:tab/>
        <w:t>(</w:t>
      </w:r>
      <w:proofErr w:type="spellStart"/>
      <w:r w:rsidRPr="00D95C2E">
        <w:t>i</w:t>
      </w:r>
      <w:proofErr w:type="spellEnd"/>
      <w:r w:rsidRPr="00D95C2E">
        <w:t>)</w:t>
      </w:r>
      <w:r w:rsidRPr="00D95C2E">
        <w:tab/>
        <w:t>the bidder’s start demand for the product for the clock round; and</w:t>
      </w:r>
    </w:p>
    <w:p w14:paraId="27D57BB4" w14:textId="77777777" w:rsidR="00877FE7" w:rsidRPr="00D95C2E" w:rsidRDefault="00877FE7" w:rsidP="00877FE7">
      <w:pPr>
        <w:pStyle w:val="paragraphsub"/>
      </w:pPr>
      <w:r w:rsidRPr="00D95C2E">
        <w:tab/>
        <w:t>(ii)</w:t>
      </w:r>
      <w:r w:rsidRPr="00D95C2E">
        <w:tab/>
        <w:t>if the current bid is a part of an earlier decrease bid that was applied in part—the number of lots of the product in the part of the earlier bid that was already applied</w:t>
      </w:r>
      <w:r w:rsidR="005E6A38" w:rsidRPr="00D95C2E">
        <w:t>.</w:t>
      </w:r>
    </w:p>
    <w:p w14:paraId="43F78334" w14:textId="77777777" w:rsidR="00877FE7" w:rsidRPr="00D95C2E" w:rsidRDefault="00877FE7" w:rsidP="00877FE7">
      <w:pPr>
        <w:pStyle w:val="SubsectionHead"/>
      </w:pPr>
      <w:r w:rsidRPr="00D95C2E">
        <w:lastRenderedPageBreak/>
        <w:t>Decrease bid applied in part</w:t>
      </w:r>
    </w:p>
    <w:p w14:paraId="0971416E" w14:textId="77777777" w:rsidR="00877FE7" w:rsidRPr="00D95C2E" w:rsidRDefault="00877FE7" w:rsidP="00877FE7">
      <w:pPr>
        <w:pStyle w:val="subsection"/>
      </w:pPr>
      <w:r w:rsidRPr="00D95C2E">
        <w:tab/>
        <w:t>(4)</w:t>
      </w:r>
      <w:r w:rsidRPr="00D95C2E">
        <w:tab/>
        <w:t>If:</w:t>
      </w:r>
    </w:p>
    <w:p w14:paraId="58E7BCC7" w14:textId="77777777" w:rsidR="00877FE7" w:rsidRPr="00D95C2E" w:rsidRDefault="00877FE7" w:rsidP="00877FE7">
      <w:pPr>
        <w:pStyle w:val="paragraph"/>
      </w:pPr>
      <w:r w:rsidRPr="00D95C2E">
        <w:tab/>
        <w:t>(a)</w:t>
      </w:r>
      <w:r w:rsidRPr="00D95C2E">
        <w:tab/>
        <w:t>the provisional excess demand, immediately before the current bid is processed, is less than zero; and</w:t>
      </w:r>
    </w:p>
    <w:p w14:paraId="4D41F163" w14:textId="77777777" w:rsidR="00877FE7" w:rsidRPr="00D95C2E" w:rsidRDefault="00877FE7" w:rsidP="00877FE7">
      <w:pPr>
        <w:pStyle w:val="paragraph"/>
      </w:pPr>
      <w:r w:rsidRPr="00D95C2E">
        <w:tab/>
        <w:t>(b)</w:t>
      </w:r>
      <w:r w:rsidRPr="00D95C2E">
        <w:tab/>
        <w:t>the demand change for the current bid exceeds the absolute value of the provisional excess demand;</w:t>
      </w:r>
    </w:p>
    <w:p w14:paraId="75D64DA9" w14:textId="77777777" w:rsidR="00877FE7" w:rsidRPr="00D95C2E" w:rsidRDefault="00877FE7" w:rsidP="00877FE7">
      <w:pPr>
        <w:pStyle w:val="subsection2"/>
      </w:pPr>
      <w:r w:rsidRPr="00D95C2E">
        <w:t>then:</w:t>
      </w:r>
    </w:p>
    <w:p w14:paraId="396E3F69" w14:textId="77777777" w:rsidR="00877FE7" w:rsidRPr="00D95C2E" w:rsidRDefault="00877FE7" w:rsidP="00877FE7">
      <w:pPr>
        <w:pStyle w:val="paragraph"/>
      </w:pPr>
      <w:r w:rsidRPr="00D95C2E">
        <w:tab/>
        <w:t>(c)</w:t>
      </w:r>
      <w:r w:rsidRPr="00D95C2E">
        <w:tab/>
        <w:t xml:space="preserve">the current bid is applied in part to the extent of the number of lots in the excess from </w:t>
      </w:r>
      <w:r w:rsidR="003D3442" w:rsidRPr="00D95C2E">
        <w:t>paragraph (</w:t>
      </w:r>
      <w:r w:rsidRPr="00D95C2E">
        <w:t>b); and</w:t>
      </w:r>
    </w:p>
    <w:p w14:paraId="55837217" w14:textId="77777777" w:rsidR="00877FE7" w:rsidRPr="00D95C2E" w:rsidRDefault="00877FE7" w:rsidP="00877FE7">
      <w:pPr>
        <w:pStyle w:val="paragraph"/>
      </w:pPr>
      <w:r w:rsidRPr="00D95C2E">
        <w:tab/>
        <w:t>(d)</w:t>
      </w:r>
      <w:r w:rsidRPr="00D95C2E">
        <w:tab/>
        <w:t>to the extent of the number of lots equal to the absolute value of the provisional excess demand, the current bid is unapplied; and</w:t>
      </w:r>
    </w:p>
    <w:p w14:paraId="2EBCB91E" w14:textId="77777777" w:rsidR="00877FE7" w:rsidRPr="00D95C2E" w:rsidRDefault="00877FE7" w:rsidP="00877FE7">
      <w:pPr>
        <w:pStyle w:val="paragraph"/>
      </w:pPr>
      <w:r w:rsidRPr="00D95C2E">
        <w:tab/>
        <w:t>(e)</w:t>
      </w:r>
      <w:r w:rsidRPr="00D95C2E">
        <w:tab/>
        <w:t xml:space="preserve">the bidder’s </w:t>
      </w:r>
      <w:r w:rsidRPr="00D95C2E">
        <w:rPr>
          <w:b/>
          <w:i/>
        </w:rPr>
        <w:t>provisional posted demand</w:t>
      </w:r>
      <w:r w:rsidRPr="00D95C2E">
        <w:t xml:space="preserve"> for the lots of the product is, in number of lots, equal to:</w:t>
      </w:r>
    </w:p>
    <w:p w14:paraId="191688CB" w14:textId="77777777" w:rsidR="00877FE7" w:rsidRPr="00D95C2E" w:rsidRDefault="00877FE7" w:rsidP="00877FE7">
      <w:pPr>
        <w:pStyle w:val="paragraphsub"/>
      </w:pPr>
      <w:r w:rsidRPr="00D95C2E">
        <w:tab/>
        <w:t>(</w:t>
      </w:r>
      <w:proofErr w:type="spellStart"/>
      <w:r w:rsidRPr="00D95C2E">
        <w:t>i</w:t>
      </w:r>
      <w:proofErr w:type="spellEnd"/>
      <w:r w:rsidRPr="00D95C2E">
        <w:t>)</w:t>
      </w:r>
      <w:r w:rsidRPr="00D95C2E">
        <w:tab/>
        <w:t>the bidder’s start demand for the product for the clock round; less</w:t>
      </w:r>
    </w:p>
    <w:p w14:paraId="108AA5DF" w14:textId="77777777" w:rsidR="00877FE7" w:rsidRPr="00D95C2E" w:rsidRDefault="00877FE7" w:rsidP="00877FE7">
      <w:pPr>
        <w:pStyle w:val="paragraphsub"/>
      </w:pPr>
      <w:r w:rsidRPr="00D95C2E">
        <w:tab/>
        <w:t>(ii)</w:t>
      </w:r>
      <w:r w:rsidRPr="00D95C2E">
        <w:tab/>
        <w:t xml:space="preserve">the number of lots applied under </w:t>
      </w:r>
      <w:r w:rsidR="003D3442" w:rsidRPr="00D95C2E">
        <w:t>paragraph (</w:t>
      </w:r>
      <w:r w:rsidRPr="00D95C2E">
        <w:t>c); less</w:t>
      </w:r>
    </w:p>
    <w:p w14:paraId="320A127C" w14:textId="77777777" w:rsidR="00877FE7" w:rsidRPr="00D95C2E" w:rsidRDefault="00877FE7" w:rsidP="00877FE7">
      <w:pPr>
        <w:pStyle w:val="paragraphsub"/>
      </w:pPr>
      <w:r w:rsidRPr="00D95C2E">
        <w:tab/>
        <w:t>(iii)</w:t>
      </w:r>
      <w:r w:rsidRPr="00D95C2E">
        <w:tab/>
        <w:t>if the current bid is a part of an earlier decrease bid that was applied in part—the number of lots of the product in the part of the earlier bid that was already applied</w:t>
      </w:r>
      <w:r w:rsidR="005E6A38" w:rsidRPr="00D95C2E">
        <w:t>.</w:t>
      </w:r>
    </w:p>
    <w:p w14:paraId="4773FAE9" w14:textId="77777777" w:rsidR="00877FE7" w:rsidRPr="00D95C2E" w:rsidRDefault="00877FE7" w:rsidP="00877FE7">
      <w:pPr>
        <w:pStyle w:val="notetext"/>
      </w:pPr>
      <w:r w:rsidRPr="00D95C2E">
        <w:t>Note:</w:t>
      </w:r>
      <w:r w:rsidRPr="00D95C2E">
        <w:tab/>
        <w:t xml:space="preserve">The remainder of the decrease bid will still have to be processed for the current clock round: see </w:t>
      </w:r>
      <w:r w:rsidR="003D3442" w:rsidRPr="00D95C2E">
        <w:t>subsection 1</w:t>
      </w:r>
      <w:r w:rsidR="005E6A38" w:rsidRPr="00D95C2E">
        <w:t>07</w:t>
      </w:r>
      <w:r w:rsidRPr="00D95C2E">
        <w:t>(2)</w:t>
      </w:r>
      <w:r w:rsidR="005E6A38" w:rsidRPr="00D95C2E">
        <w:t>.</w:t>
      </w:r>
    </w:p>
    <w:p w14:paraId="476D8AA5" w14:textId="77777777" w:rsidR="00F664C7" w:rsidRPr="00D95C2E" w:rsidRDefault="00F664C7" w:rsidP="00F664C7">
      <w:pPr>
        <w:pStyle w:val="SubsectionHead"/>
      </w:pPr>
      <w:r w:rsidRPr="00D95C2E">
        <w:t>Minimum spectrum requirement—decrease bid applied in full</w:t>
      </w:r>
    </w:p>
    <w:p w14:paraId="506CB927" w14:textId="77777777" w:rsidR="00877FE7" w:rsidRPr="00D95C2E" w:rsidRDefault="00877FE7" w:rsidP="00877FE7">
      <w:pPr>
        <w:pStyle w:val="subsection"/>
      </w:pPr>
      <w:r w:rsidRPr="00D95C2E">
        <w:tab/>
        <w:t>(5)</w:t>
      </w:r>
      <w:r w:rsidRPr="00D95C2E">
        <w:tab/>
        <w:t xml:space="preserve">Despite </w:t>
      </w:r>
      <w:r w:rsidR="003D3442" w:rsidRPr="00D95C2E">
        <w:t>subsection (</w:t>
      </w:r>
      <w:r w:rsidRPr="00D95C2E">
        <w:t>4) if:</w:t>
      </w:r>
    </w:p>
    <w:p w14:paraId="7607E581" w14:textId="77777777" w:rsidR="00877FE7" w:rsidRPr="00D95C2E" w:rsidRDefault="00877FE7" w:rsidP="00877FE7">
      <w:pPr>
        <w:pStyle w:val="paragraph"/>
      </w:pPr>
      <w:r w:rsidRPr="00D95C2E">
        <w:tab/>
        <w:t>(a)</w:t>
      </w:r>
      <w:r w:rsidRPr="00D95C2E">
        <w:tab/>
        <w:t>the bidder elected to adopt the minimum spectrum requirement for the product; and</w:t>
      </w:r>
    </w:p>
    <w:p w14:paraId="27FC8BFD" w14:textId="77777777" w:rsidR="00877FE7" w:rsidRPr="00D95C2E" w:rsidRDefault="00877FE7" w:rsidP="00877FE7">
      <w:pPr>
        <w:pStyle w:val="paragraph"/>
      </w:pPr>
      <w:r w:rsidRPr="00D95C2E">
        <w:tab/>
        <w:t>(b)</w:t>
      </w:r>
      <w:r w:rsidRPr="00D95C2E">
        <w:tab/>
        <w:t xml:space="preserve">the provisional posted demand calculated in accordance with </w:t>
      </w:r>
      <w:r w:rsidR="003D3442" w:rsidRPr="00D95C2E">
        <w:t>subsection (</w:t>
      </w:r>
      <w:r w:rsidRPr="00D95C2E">
        <w:t>4) would have been one lot of the product;</w:t>
      </w:r>
    </w:p>
    <w:p w14:paraId="1E9321C8" w14:textId="77777777" w:rsidR="00877FE7" w:rsidRPr="00D95C2E" w:rsidRDefault="00877FE7" w:rsidP="00877FE7">
      <w:pPr>
        <w:pStyle w:val="subsection2"/>
      </w:pPr>
      <w:r w:rsidRPr="00D95C2E">
        <w:t>then:</w:t>
      </w:r>
    </w:p>
    <w:p w14:paraId="0D83CA54" w14:textId="77777777" w:rsidR="00877FE7" w:rsidRPr="00D95C2E" w:rsidRDefault="00877FE7" w:rsidP="00877FE7">
      <w:pPr>
        <w:pStyle w:val="paragraph"/>
      </w:pPr>
      <w:r w:rsidRPr="00D95C2E">
        <w:tab/>
        <w:t>(c)</w:t>
      </w:r>
      <w:r w:rsidRPr="00D95C2E">
        <w:tab/>
        <w:t>the current bid is applied in full; and</w:t>
      </w:r>
    </w:p>
    <w:p w14:paraId="13F5B5BC" w14:textId="77777777" w:rsidR="00877FE7" w:rsidRPr="00D95C2E" w:rsidRDefault="00877FE7" w:rsidP="00877FE7">
      <w:pPr>
        <w:pStyle w:val="paragraph"/>
      </w:pPr>
      <w:r w:rsidRPr="00D95C2E">
        <w:tab/>
        <w:t>(d)</w:t>
      </w:r>
      <w:r w:rsidRPr="00D95C2E">
        <w:tab/>
        <w:t xml:space="preserve">the bidder’s </w:t>
      </w:r>
      <w:r w:rsidRPr="00D95C2E">
        <w:rPr>
          <w:b/>
          <w:i/>
        </w:rPr>
        <w:t>provisional posted demand</w:t>
      </w:r>
      <w:r w:rsidRPr="00D95C2E">
        <w:t xml:space="preserve"> for the lots of that product is zero</w:t>
      </w:r>
      <w:r w:rsidR="005E6A38" w:rsidRPr="00D95C2E">
        <w:t>.</w:t>
      </w:r>
    </w:p>
    <w:p w14:paraId="5449B022" w14:textId="77777777" w:rsidR="00F02FA9" w:rsidRPr="00D95C2E" w:rsidRDefault="00F02FA9" w:rsidP="00F02FA9">
      <w:pPr>
        <w:pStyle w:val="ActHead4"/>
      </w:pPr>
      <w:bookmarkStart w:id="158" w:name="_Toc137195113"/>
      <w:r w:rsidRPr="00053CD9">
        <w:rPr>
          <w:rStyle w:val="CharSubdNo"/>
        </w:rPr>
        <w:t>Subdivision E</w:t>
      </w:r>
      <w:r w:rsidRPr="00D95C2E">
        <w:t>—</w:t>
      </w:r>
      <w:r w:rsidRPr="00053CD9">
        <w:rPr>
          <w:rStyle w:val="CharSubdText"/>
        </w:rPr>
        <w:t>Bringing the primary stage to an end</w:t>
      </w:r>
      <w:bookmarkEnd w:id="158"/>
    </w:p>
    <w:p w14:paraId="29F6E317" w14:textId="77777777" w:rsidR="00F02FA9" w:rsidRPr="00D95C2E" w:rsidRDefault="005E6A38" w:rsidP="00F02FA9">
      <w:pPr>
        <w:pStyle w:val="ActHead5"/>
      </w:pPr>
      <w:bookmarkStart w:id="159" w:name="_Toc137195114"/>
      <w:r w:rsidRPr="00053CD9">
        <w:rPr>
          <w:rStyle w:val="CharSectno"/>
        </w:rPr>
        <w:t>110</w:t>
      </w:r>
      <w:r w:rsidR="00F02FA9" w:rsidRPr="00D95C2E">
        <w:t xml:space="preserve">  End of clock rounds</w:t>
      </w:r>
      <w:bookmarkEnd w:id="159"/>
    </w:p>
    <w:p w14:paraId="7F72C1EB" w14:textId="77777777" w:rsidR="00F02FA9" w:rsidRPr="00D95C2E" w:rsidRDefault="00F02FA9" w:rsidP="00F02FA9">
      <w:pPr>
        <w:pStyle w:val="subsection"/>
      </w:pPr>
      <w:bookmarkStart w:id="160" w:name="_Ref307924745"/>
      <w:r w:rsidRPr="00D95C2E">
        <w:tab/>
        <w:t>(1)</w:t>
      </w:r>
      <w:r w:rsidRPr="00D95C2E">
        <w:tab/>
        <w:t>The clock rounds of the primary stage end immediately after the final clock round</w:t>
      </w:r>
      <w:r w:rsidR="005E6A38" w:rsidRPr="00D95C2E">
        <w:t>.</w:t>
      </w:r>
    </w:p>
    <w:p w14:paraId="70864908" w14:textId="77777777" w:rsidR="00F02FA9" w:rsidRPr="00D95C2E" w:rsidRDefault="00F02FA9" w:rsidP="00F02FA9">
      <w:pPr>
        <w:pStyle w:val="subsection"/>
      </w:pPr>
      <w:r w:rsidRPr="00D95C2E">
        <w:tab/>
        <w:t>(2)</w:t>
      </w:r>
      <w:r w:rsidRPr="00D95C2E">
        <w:tab/>
        <w:t xml:space="preserve">A clock round of the primary stage is the </w:t>
      </w:r>
      <w:r w:rsidRPr="00D95C2E">
        <w:rPr>
          <w:b/>
          <w:i/>
        </w:rPr>
        <w:t>final clock round</w:t>
      </w:r>
      <w:r w:rsidRPr="00D95C2E">
        <w:t xml:space="preserve"> if, for every product, the total number of lots </w:t>
      </w:r>
      <w:r w:rsidR="00330ED3" w:rsidRPr="00D95C2E">
        <w:t xml:space="preserve">in the posted demands of all bidders after </w:t>
      </w:r>
      <w:r w:rsidRPr="00D95C2E">
        <w:t>the clock round is no more than the supply</w:t>
      </w:r>
      <w:r w:rsidR="005E6A38" w:rsidRPr="00D95C2E">
        <w:t>.</w:t>
      </w:r>
    </w:p>
    <w:p w14:paraId="6AACB110" w14:textId="77777777" w:rsidR="00F02FA9" w:rsidRPr="00D95C2E" w:rsidRDefault="00F02FA9" w:rsidP="00F02FA9">
      <w:pPr>
        <w:pStyle w:val="SubsectionHead"/>
      </w:pPr>
      <w:r w:rsidRPr="00D95C2E">
        <w:t>Determining the primary winners</w:t>
      </w:r>
    </w:p>
    <w:p w14:paraId="7E11A812" w14:textId="77777777" w:rsidR="00F02FA9" w:rsidRPr="00D95C2E" w:rsidRDefault="00F02FA9" w:rsidP="00F02FA9">
      <w:pPr>
        <w:pStyle w:val="subsection"/>
      </w:pPr>
      <w:r w:rsidRPr="00D95C2E">
        <w:tab/>
        <w:t>(3)</w:t>
      </w:r>
      <w:r w:rsidRPr="00D95C2E">
        <w:tab/>
        <w:t xml:space="preserve">If the number of lots in a bidder’s posted demand for a product for the final clock round is at least one lot, the bidder is a </w:t>
      </w:r>
      <w:r w:rsidRPr="00D95C2E">
        <w:rPr>
          <w:b/>
          <w:i/>
        </w:rPr>
        <w:t xml:space="preserve">primary winner </w:t>
      </w:r>
      <w:r w:rsidRPr="00D95C2E">
        <w:t>for that number of lots of the product</w:t>
      </w:r>
      <w:r w:rsidR="005E6A38" w:rsidRPr="00D95C2E">
        <w:t>.</w:t>
      </w:r>
    </w:p>
    <w:p w14:paraId="0669C503" w14:textId="77777777" w:rsidR="00F02FA9" w:rsidRPr="00D95C2E" w:rsidRDefault="005E6A38" w:rsidP="00F02FA9">
      <w:pPr>
        <w:pStyle w:val="ActHead5"/>
      </w:pPr>
      <w:bookmarkStart w:id="161" w:name="_Toc137195115"/>
      <w:bookmarkEnd w:id="160"/>
      <w:r w:rsidRPr="00053CD9">
        <w:rPr>
          <w:rStyle w:val="CharSectno"/>
        </w:rPr>
        <w:lastRenderedPageBreak/>
        <w:t>111</w:t>
      </w:r>
      <w:r w:rsidR="00F02FA9" w:rsidRPr="00D95C2E">
        <w:t xml:space="preserve">  Allocation of lots to primary winners</w:t>
      </w:r>
      <w:bookmarkEnd w:id="161"/>
    </w:p>
    <w:p w14:paraId="22B7AAFB" w14:textId="77777777" w:rsidR="00F02FA9" w:rsidRPr="00D95C2E" w:rsidRDefault="00F02FA9" w:rsidP="00F02FA9">
      <w:pPr>
        <w:pStyle w:val="subsection"/>
      </w:pPr>
      <w:r w:rsidRPr="00D95C2E">
        <w:tab/>
      </w:r>
      <w:r w:rsidRPr="00D95C2E">
        <w:tab/>
        <w:t>The primary winner for a number of lots of a product is allocated that number of lots of the product</w:t>
      </w:r>
      <w:r w:rsidR="005E6A38" w:rsidRPr="00D95C2E">
        <w:t>.</w:t>
      </w:r>
    </w:p>
    <w:p w14:paraId="7B271D12" w14:textId="77777777" w:rsidR="00F02FA9" w:rsidRPr="00D95C2E" w:rsidRDefault="00F02FA9" w:rsidP="00F02FA9">
      <w:pPr>
        <w:pStyle w:val="notetext"/>
      </w:pPr>
      <w:r w:rsidRPr="00D95C2E">
        <w:t>Note:</w:t>
      </w:r>
      <w:r w:rsidRPr="00D95C2E">
        <w:tab/>
        <w:t xml:space="preserve">This section is subject to </w:t>
      </w:r>
      <w:r w:rsidR="003D3442" w:rsidRPr="00D95C2E">
        <w:t>section 7</w:t>
      </w:r>
      <w:r w:rsidR="005E6A38" w:rsidRPr="00D95C2E">
        <w:t>2</w:t>
      </w:r>
      <w:r w:rsidRPr="00D95C2E">
        <w:t xml:space="preserve"> (</w:t>
      </w:r>
      <w:r w:rsidR="00CD4A17" w:rsidRPr="00D95C2E">
        <w:t>which is about the consequence of affiliations during the allocation period)</w:t>
      </w:r>
      <w:r w:rsidR="005E6A38" w:rsidRPr="00D95C2E">
        <w:t>.</w:t>
      </w:r>
    </w:p>
    <w:p w14:paraId="26933D18" w14:textId="77777777" w:rsidR="00F02FA9" w:rsidRPr="00D95C2E" w:rsidRDefault="005E6A38" w:rsidP="00F02FA9">
      <w:pPr>
        <w:pStyle w:val="ActHead5"/>
      </w:pPr>
      <w:bookmarkStart w:id="162" w:name="_Toc137195116"/>
      <w:r w:rsidRPr="00053CD9">
        <w:rPr>
          <w:rStyle w:val="CharSectno"/>
        </w:rPr>
        <w:t>112</w:t>
      </w:r>
      <w:r w:rsidR="00F02FA9" w:rsidRPr="00D95C2E">
        <w:t xml:space="preserve">  Determination of primary prices</w:t>
      </w:r>
      <w:bookmarkEnd w:id="162"/>
    </w:p>
    <w:p w14:paraId="799B7770" w14:textId="77777777" w:rsidR="00F02FA9" w:rsidRPr="00D95C2E" w:rsidRDefault="00F02FA9" w:rsidP="00F02FA9">
      <w:pPr>
        <w:pStyle w:val="subsection"/>
      </w:pPr>
      <w:r w:rsidRPr="00D95C2E">
        <w:tab/>
      </w:r>
      <w:r w:rsidRPr="00D95C2E">
        <w:tab/>
        <w:t xml:space="preserve">The </w:t>
      </w:r>
      <w:r w:rsidRPr="00D95C2E">
        <w:rPr>
          <w:b/>
          <w:i/>
        </w:rPr>
        <w:t>primary price</w:t>
      </w:r>
      <w:r w:rsidRPr="00D95C2E">
        <w:t xml:space="preserve"> to be paid by a primary winner for all lots (of all products) allocated to the primary winner in the primary stage is the sum of the posted prices for each of those lots for the final clock round</w:t>
      </w:r>
      <w:r w:rsidR="005E6A38" w:rsidRPr="00D95C2E">
        <w:t>.</w:t>
      </w:r>
    </w:p>
    <w:p w14:paraId="5C420CF4" w14:textId="77777777" w:rsidR="00F02FA9" w:rsidRPr="00D95C2E" w:rsidRDefault="00F02FA9" w:rsidP="00F02FA9">
      <w:pPr>
        <w:pStyle w:val="notetext"/>
      </w:pPr>
      <w:r w:rsidRPr="00D95C2E">
        <w:t>Note:</w:t>
      </w:r>
      <w:r w:rsidRPr="00D95C2E">
        <w:tab/>
        <w:t xml:space="preserve">This section relates to </w:t>
      </w:r>
      <w:r w:rsidR="002D180D" w:rsidRPr="00D95C2E">
        <w:t>Division 7</w:t>
      </w:r>
      <w:r w:rsidRPr="00D95C2E">
        <w:t xml:space="preserve"> of </w:t>
      </w:r>
      <w:r w:rsidR="003D3442" w:rsidRPr="00D95C2E">
        <w:t>Part 5</w:t>
      </w:r>
      <w:r w:rsidRPr="00D95C2E">
        <w:t xml:space="preserve"> of this instrument for the purposes of </w:t>
      </w:r>
      <w:r w:rsidR="003D3442" w:rsidRPr="00D95C2E">
        <w:t>section 2</w:t>
      </w:r>
      <w:r w:rsidRPr="00D95C2E">
        <w:t xml:space="preserve">94 of the Act and is disallowable under </w:t>
      </w:r>
      <w:r w:rsidR="003D3442" w:rsidRPr="00D95C2E">
        <w:t>section 4</w:t>
      </w:r>
      <w:r w:rsidRPr="00D95C2E">
        <w:t xml:space="preserve">2 of the </w:t>
      </w:r>
      <w:r w:rsidRPr="00D95C2E">
        <w:rPr>
          <w:i/>
        </w:rPr>
        <w:t>Legislation Act 2003</w:t>
      </w:r>
      <w:r w:rsidR="005E6A38" w:rsidRPr="00D95C2E">
        <w:t>.</w:t>
      </w:r>
      <w:bookmarkStart w:id="163" w:name="_Ref307924932"/>
    </w:p>
    <w:p w14:paraId="6CF7E3D9" w14:textId="77777777" w:rsidR="00F02FA9" w:rsidRPr="00D95C2E" w:rsidRDefault="005E6A38" w:rsidP="00F02FA9">
      <w:pPr>
        <w:pStyle w:val="ActHead5"/>
      </w:pPr>
      <w:bookmarkStart w:id="164" w:name="_Toc137195117"/>
      <w:bookmarkStart w:id="165" w:name="_Hlk38449239"/>
      <w:r w:rsidRPr="00053CD9">
        <w:rPr>
          <w:rStyle w:val="CharSectno"/>
        </w:rPr>
        <w:t>113</w:t>
      </w:r>
      <w:r w:rsidR="00F02FA9" w:rsidRPr="00D95C2E">
        <w:t xml:space="preserve">  Results of the primary stage</w:t>
      </w:r>
      <w:bookmarkEnd w:id="164"/>
    </w:p>
    <w:p w14:paraId="7CECFBA8" w14:textId="77777777" w:rsidR="00F02FA9" w:rsidRPr="00D95C2E" w:rsidRDefault="00F02FA9" w:rsidP="00F02FA9">
      <w:pPr>
        <w:pStyle w:val="subsection"/>
      </w:pPr>
      <w:r w:rsidRPr="00D95C2E">
        <w:tab/>
      </w:r>
      <w:r w:rsidR="003D7D74" w:rsidRPr="00D95C2E">
        <w:t>(1)</w:t>
      </w:r>
      <w:r w:rsidRPr="00D95C2E">
        <w:tab/>
        <w:t>After the primary winners and primary prices are determined, the auction manager must tell each primary winner, in writing:</w:t>
      </w:r>
    </w:p>
    <w:bookmarkEnd w:id="165"/>
    <w:p w14:paraId="2A7F57BD" w14:textId="77777777" w:rsidR="00F02FA9" w:rsidRPr="00D95C2E" w:rsidRDefault="00F02FA9" w:rsidP="00F02FA9">
      <w:pPr>
        <w:pStyle w:val="paragraph"/>
      </w:pPr>
      <w:r w:rsidRPr="00D95C2E">
        <w:tab/>
        <w:t>(a)</w:t>
      </w:r>
      <w:r w:rsidRPr="00D95C2E">
        <w:tab/>
        <w:t>the total number of lots of each product allocated to the primary winner; and</w:t>
      </w:r>
    </w:p>
    <w:p w14:paraId="7255C34D" w14:textId="77777777" w:rsidR="00F02FA9" w:rsidRPr="00D95C2E" w:rsidRDefault="00F02FA9" w:rsidP="00F02FA9">
      <w:pPr>
        <w:pStyle w:val="paragraph"/>
      </w:pPr>
      <w:r w:rsidRPr="00D95C2E">
        <w:tab/>
        <w:t>(b)</w:t>
      </w:r>
      <w:r w:rsidRPr="00D95C2E">
        <w:tab/>
        <w:t>the total posted price for the lots of each product allocated to the primary winner; and</w:t>
      </w:r>
    </w:p>
    <w:p w14:paraId="5F32526A" w14:textId="77777777" w:rsidR="00F02FA9" w:rsidRPr="00D95C2E" w:rsidRDefault="00F02FA9" w:rsidP="00F02FA9">
      <w:pPr>
        <w:pStyle w:val="paragraph"/>
      </w:pPr>
      <w:r w:rsidRPr="00D95C2E">
        <w:tab/>
        <w:t>(c)</w:t>
      </w:r>
      <w:r w:rsidRPr="00D95C2E">
        <w:tab/>
        <w:t>the primary price to be paid by the primary winner for all lots (of all products) allocated to the primary winner</w:t>
      </w:r>
      <w:r w:rsidR="005E6A38" w:rsidRPr="00D95C2E">
        <w:t>.</w:t>
      </w:r>
    </w:p>
    <w:p w14:paraId="289086A6" w14:textId="77777777" w:rsidR="003D7D74" w:rsidRPr="00D95C2E" w:rsidRDefault="003D7D74" w:rsidP="003D7D74">
      <w:pPr>
        <w:pStyle w:val="subsection"/>
      </w:pPr>
      <w:r w:rsidRPr="00D95C2E">
        <w:tab/>
        <w:t>(2)</w:t>
      </w:r>
      <w:r w:rsidRPr="00D95C2E">
        <w:tab/>
        <w:t>After the primary winners and primary prices are determined, the auction manager must tell all bidders</w:t>
      </w:r>
      <w:r w:rsidR="00CD4A17" w:rsidRPr="00D95C2E">
        <w:t xml:space="preserve"> in writing</w:t>
      </w:r>
      <w:r w:rsidRPr="00D95C2E">
        <w:t>:</w:t>
      </w:r>
    </w:p>
    <w:p w14:paraId="4B8A557C" w14:textId="77777777" w:rsidR="003D7D74" w:rsidRPr="00D95C2E" w:rsidRDefault="003D7D74" w:rsidP="003D7D74">
      <w:pPr>
        <w:pStyle w:val="paragraph"/>
      </w:pPr>
      <w:r w:rsidRPr="00D95C2E">
        <w:tab/>
        <w:t>(a)</w:t>
      </w:r>
      <w:r w:rsidRPr="00D95C2E">
        <w:tab/>
        <w:t>the total number of primary winners; and</w:t>
      </w:r>
    </w:p>
    <w:p w14:paraId="14FE6551" w14:textId="77777777" w:rsidR="003D7D74" w:rsidRPr="00D95C2E" w:rsidRDefault="003D7D74" w:rsidP="003D7D74">
      <w:pPr>
        <w:pStyle w:val="paragraph"/>
      </w:pPr>
      <w:r w:rsidRPr="00D95C2E">
        <w:tab/>
        <w:t>(b)</w:t>
      </w:r>
      <w:r w:rsidRPr="00D95C2E">
        <w:tab/>
        <w:t>the total number of lots of each product allocated in the primary stage</w:t>
      </w:r>
      <w:r w:rsidR="005E6A38" w:rsidRPr="00D95C2E">
        <w:t>.</w:t>
      </w:r>
    </w:p>
    <w:p w14:paraId="7E81A425" w14:textId="77777777" w:rsidR="00F02FA9" w:rsidRPr="00D95C2E" w:rsidRDefault="005E6A38" w:rsidP="00F02FA9">
      <w:pPr>
        <w:pStyle w:val="ActHead5"/>
      </w:pPr>
      <w:bookmarkStart w:id="166" w:name="_Toc137195118"/>
      <w:r w:rsidRPr="00053CD9">
        <w:rPr>
          <w:rStyle w:val="CharSectno"/>
        </w:rPr>
        <w:t>114</w:t>
      </w:r>
      <w:r w:rsidR="00F02FA9" w:rsidRPr="00D95C2E">
        <w:t xml:space="preserve">  End of the primary stage</w:t>
      </w:r>
      <w:bookmarkEnd w:id="166"/>
    </w:p>
    <w:p w14:paraId="4E8329D5" w14:textId="77777777" w:rsidR="00F02FA9" w:rsidRPr="00D95C2E" w:rsidRDefault="00F02FA9" w:rsidP="00F02FA9">
      <w:pPr>
        <w:pStyle w:val="subsection"/>
      </w:pPr>
      <w:r w:rsidRPr="00D95C2E">
        <w:tab/>
      </w:r>
      <w:r w:rsidRPr="00D95C2E">
        <w:tab/>
        <w:t xml:space="preserve">Immediately after the auction manager provides the results in accordance with </w:t>
      </w:r>
      <w:r w:rsidR="003D3442" w:rsidRPr="00D95C2E">
        <w:t>section 1</w:t>
      </w:r>
      <w:r w:rsidR="005E6A38" w:rsidRPr="00D95C2E">
        <w:t>13</w:t>
      </w:r>
      <w:r w:rsidRPr="00D95C2E">
        <w:t>, the auction manager must tell each bidder, in writing, that the primary stage is completed</w:t>
      </w:r>
      <w:r w:rsidR="005E6A38" w:rsidRPr="00D95C2E">
        <w:t>.</w:t>
      </w:r>
      <w:bookmarkEnd w:id="140"/>
      <w:bookmarkEnd w:id="163"/>
    </w:p>
    <w:p w14:paraId="18E8BD1A" w14:textId="77777777" w:rsidR="00F02FA9" w:rsidRPr="00D95C2E" w:rsidRDefault="002D180D" w:rsidP="007869B2">
      <w:pPr>
        <w:pStyle w:val="ActHead3"/>
        <w:pageBreakBefore/>
      </w:pPr>
      <w:bookmarkStart w:id="167" w:name="_Toc137195119"/>
      <w:bookmarkStart w:id="168" w:name="_Hlk125290745"/>
      <w:r w:rsidRPr="00053CD9">
        <w:rPr>
          <w:rStyle w:val="CharDivNo"/>
        </w:rPr>
        <w:lastRenderedPageBreak/>
        <w:t>Division 2</w:t>
      </w:r>
      <w:r w:rsidR="00F02FA9" w:rsidRPr="00D95C2E">
        <w:t>—</w:t>
      </w:r>
      <w:r w:rsidR="00F02FA9" w:rsidRPr="00053CD9">
        <w:rPr>
          <w:rStyle w:val="CharDivText"/>
        </w:rPr>
        <w:t>Rules for the secondary stage</w:t>
      </w:r>
      <w:bookmarkEnd w:id="167"/>
    </w:p>
    <w:p w14:paraId="33AB576D" w14:textId="77777777" w:rsidR="00F02FA9" w:rsidRPr="00D95C2E" w:rsidRDefault="00F02FA9" w:rsidP="00F02FA9">
      <w:pPr>
        <w:pStyle w:val="ActHead4"/>
      </w:pPr>
      <w:bookmarkStart w:id="169" w:name="_Toc137195120"/>
      <w:r w:rsidRPr="00053CD9">
        <w:rPr>
          <w:rStyle w:val="CharSubdNo"/>
        </w:rPr>
        <w:t>Subdivision A</w:t>
      </w:r>
      <w:r w:rsidRPr="00D95C2E">
        <w:t>—</w:t>
      </w:r>
      <w:r w:rsidRPr="00053CD9">
        <w:rPr>
          <w:rStyle w:val="CharSubdText"/>
        </w:rPr>
        <w:t>Application</w:t>
      </w:r>
      <w:bookmarkEnd w:id="169"/>
    </w:p>
    <w:p w14:paraId="4F45C74A" w14:textId="77777777" w:rsidR="00F02FA9" w:rsidRPr="00D95C2E" w:rsidRDefault="005E6A38" w:rsidP="00F02FA9">
      <w:pPr>
        <w:pStyle w:val="ActHead5"/>
      </w:pPr>
      <w:bookmarkStart w:id="170" w:name="_Toc137195121"/>
      <w:r w:rsidRPr="00053CD9">
        <w:rPr>
          <w:rStyle w:val="CharSectno"/>
        </w:rPr>
        <w:t>115</w:t>
      </w:r>
      <w:r w:rsidR="00F02FA9" w:rsidRPr="00D95C2E">
        <w:t xml:space="preserve">  Application of Division</w:t>
      </w:r>
      <w:bookmarkEnd w:id="170"/>
    </w:p>
    <w:p w14:paraId="42FB41CB" w14:textId="77777777" w:rsidR="00F02FA9" w:rsidRPr="00D95C2E" w:rsidRDefault="00F02FA9" w:rsidP="00F02FA9">
      <w:pPr>
        <w:pStyle w:val="subsection"/>
      </w:pPr>
      <w:r w:rsidRPr="00D95C2E">
        <w:tab/>
        <w:t>(1)</w:t>
      </w:r>
      <w:r w:rsidRPr="00D95C2E">
        <w:tab/>
        <w:t>This Division applies to an auction if:</w:t>
      </w:r>
    </w:p>
    <w:p w14:paraId="3C17CF67" w14:textId="77777777" w:rsidR="00F02FA9" w:rsidRPr="00D95C2E" w:rsidRDefault="00F02FA9" w:rsidP="00F02FA9">
      <w:pPr>
        <w:pStyle w:val="paragraph"/>
      </w:pPr>
      <w:r w:rsidRPr="00D95C2E">
        <w:tab/>
        <w:t>(a)</w:t>
      </w:r>
      <w:r w:rsidRPr="00D95C2E">
        <w:tab/>
        <w:t>after the final clock round of the primary stage of the auction, there is a residual lot for at least one product; and</w:t>
      </w:r>
    </w:p>
    <w:p w14:paraId="787C8745" w14:textId="77777777" w:rsidR="00F02FA9" w:rsidRPr="00D95C2E" w:rsidRDefault="00F02FA9" w:rsidP="00F02FA9">
      <w:pPr>
        <w:pStyle w:val="paragraph"/>
      </w:pPr>
      <w:r w:rsidRPr="00D95C2E">
        <w:tab/>
        <w:t>(b)</w:t>
      </w:r>
      <w:r w:rsidRPr="00D95C2E">
        <w:tab/>
        <w:t xml:space="preserve">there is at least one bidder who could make a valid bid for that residual lot (see </w:t>
      </w:r>
      <w:r w:rsidR="003D3442" w:rsidRPr="00D95C2E">
        <w:t>section 1</w:t>
      </w:r>
      <w:r w:rsidR="005E6A38" w:rsidRPr="00D95C2E">
        <w:t>26</w:t>
      </w:r>
      <w:r w:rsidRPr="00D95C2E">
        <w:t>)</w:t>
      </w:r>
      <w:r w:rsidR="005E6A38" w:rsidRPr="00D95C2E">
        <w:t>.</w:t>
      </w:r>
    </w:p>
    <w:p w14:paraId="5C5E4EA3" w14:textId="77777777" w:rsidR="003D1016" w:rsidRPr="00D95C2E" w:rsidRDefault="003D1016" w:rsidP="003D1016">
      <w:pPr>
        <w:pStyle w:val="notetext"/>
      </w:pPr>
      <w:r w:rsidRPr="00D95C2E">
        <w:t>Note 1:</w:t>
      </w:r>
      <w:r w:rsidRPr="00D95C2E">
        <w:tab/>
      </w:r>
      <w:r w:rsidR="003D3442" w:rsidRPr="00D95C2E">
        <w:t>Subsection 6</w:t>
      </w:r>
      <w:r w:rsidR="005E6A38" w:rsidRPr="00D95C2E">
        <w:t>0</w:t>
      </w:r>
      <w:r w:rsidRPr="00D95C2E">
        <w:t>(2) requires the secondary stage of an auction to be conducted in accordance with this Division</w:t>
      </w:r>
      <w:r w:rsidR="005E6A38" w:rsidRPr="00D95C2E">
        <w:t>.</w:t>
      </w:r>
    </w:p>
    <w:p w14:paraId="28FBA4B3" w14:textId="77777777" w:rsidR="00F02FA9" w:rsidRPr="00D95C2E" w:rsidRDefault="00F02FA9" w:rsidP="00F02FA9">
      <w:pPr>
        <w:pStyle w:val="notetext"/>
      </w:pPr>
      <w:r w:rsidRPr="00D95C2E">
        <w:t>Note</w:t>
      </w:r>
      <w:r w:rsidR="003D1016" w:rsidRPr="00D95C2E">
        <w:t xml:space="preserve"> 2</w:t>
      </w:r>
      <w:r w:rsidRPr="00D95C2E">
        <w:t>:</w:t>
      </w:r>
      <w:r w:rsidRPr="00D95C2E">
        <w:tab/>
        <w:t>Eligibility points are not required to bid in the secondary stage</w:t>
      </w:r>
      <w:r w:rsidR="005E6A38" w:rsidRPr="00D95C2E">
        <w:t>.</w:t>
      </w:r>
    </w:p>
    <w:p w14:paraId="58EA2691" w14:textId="77777777" w:rsidR="00F02FA9" w:rsidRPr="00D95C2E" w:rsidRDefault="00F02FA9" w:rsidP="00F02FA9">
      <w:pPr>
        <w:pStyle w:val="subsection"/>
      </w:pPr>
      <w:r w:rsidRPr="00D95C2E">
        <w:tab/>
        <w:t>(2)</w:t>
      </w:r>
      <w:r w:rsidRPr="00D95C2E">
        <w:tab/>
        <w:t>If, after the final clock round of the primary stage of the auction:</w:t>
      </w:r>
    </w:p>
    <w:p w14:paraId="29D663B7" w14:textId="77777777" w:rsidR="00F02FA9" w:rsidRPr="00D95C2E" w:rsidRDefault="00F02FA9" w:rsidP="00F02FA9">
      <w:pPr>
        <w:pStyle w:val="paragraph"/>
      </w:pPr>
      <w:r w:rsidRPr="00D95C2E">
        <w:tab/>
        <w:t>(a)</w:t>
      </w:r>
      <w:r w:rsidRPr="00D95C2E">
        <w:tab/>
        <w:t>the total of the posted demands of all bidders for lots of a product falls short of the supply of the product for that final clock round; and</w:t>
      </w:r>
    </w:p>
    <w:p w14:paraId="20BC318F" w14:textId="77777777" w:rsidR="00F02FA9" w:rsidRPr="00D95C2E" w:rsidRDefault="00F02FA9" w:rsidP="00F02FA9">
      <w:pPr>
        <w:pStyle w:val="paragraph"/>
      </w:pPr>
      <w:r w:rsidRPr="00D95C2E">
        <w:tab/>
        <w:t>(b)</w:t>
      </w:r>
      <w:r w:rsidRPr="00D95C2E">
        <w:tab/>
        <w:t>the shortfall is one lot;</w:t>
      </w:r>
    </w:p>
    <w:p w14:paraId="6EC5F8C3" w14:textId="77777777" w:rsidR="00F02FA9" w:rsidRPr="00D95C2E" w:rsidRDefault="00F02FA9" w:rsidP="00F02FA9">
      <w:pPr>
        <w:pStyle w:val="subsection2"/>
      </w:pPr>
      <w:r w:rsidRPr="00D95C2E">
        <w:t xml:space="preserve">the shortfall is a </w:t>
      </w:r>
      <w:r w:rsidRPr="00D95C2E">
        <w:rPr>
          <w:b/>
          <w:i/>
        </w:rPr>
        <w:t>residual lot</w:t>
      </w:r>
      <w:r w:rsidRPr="00D95C2E">
        <w:t xml:space="preserve"> of the product</w:t>
      </w:r>
      <w:r w:rsidR="005E6A38" w:rsidRPr="00D95C2E">
        <w:t>.</w:t>
      </w:r>
    </w:p>
    <w:p w14:paraId="3BE54B6C" w14:textId="77777777" w:rsidR="00F02FA9" w:rsidRPr="00D95C2E" w:rsidRDefault="00F02FA9" w:rsidP="00F02FA9">
      <w:pPr>
        <w:pStyle w:val="subsection"/>
      </w:pPr>
      <w:r w:rsidRPr="00D95C2E">
        <w:tab/>
        <w:t>(3)</w:t>
      </w:r>
      <w:r w:rsidRPr="00D95C2E">
        <w:tab/>
        <w:t xml:space="preserve">If this Division applies to an auction, each residual lot that satisfies </w:t>
      </w:r>
      <w:r w:rsidR="003D3442" w:rsidRPr="00D95C2E">
        <w:t>subsection (</w:t>
      </w:r>
      <w:r w:rsidRPr="00D95C2E">
        <w:t>1) is available in the secondary stage of the auction</w:t>
      </w:r>
      <w:r w:rsidR="005E6A38" w:rsidRPr="00D95C2E">
        <w:t>.</w:t>
      </w:r>
    </w:p>
    <w:p w14:paraId="668B4E5E" w14:textId="77777777" w:rsidR="00F02FA9" w:rsidRPr="00D95C2E" w:rsidRDefault="00F02FA9" w:rsidP="00F02FA9">
      <w:pPr>
        <w:pStyle w:val="ActHead4"/>
      </w:pPr>
      <w:bookmarkStart w:id="171" w:name="_Toc137195122"/>
      <w:r w:rsidRPr="00053CD9">
        <w:rPr>
          <w:rStyle w:val="CharSubdNo"/>
        </w:rPr>
        <w:t>Subdivision B</w:t>
      </w:r>
      <w:r w:rsidRPr="00D95C2E">
        <w:t>—</w:t>
      </w:r>
      <w:r w:rsidRPr="00053CD9">
        <w:rPr>
          <w:rStyle w:val="CharSubdText"/>
        </w:rPr>
        <w:t>Arrangements for secondary stage</w:t>
      </w:r>
      <w:bookmarkEnd w:id="171"/>
    </w:p>
    <w:p w14:paraId="094A47B7" w14:textId="77777777" w:rsidR="00F02FA9" w:rsidRPr="00D95C2E" w:rsidRDefault="005E6A38" w:rsidP="00F02FA9">
      <w:pPr>
        <w:pStyle w:val="ActHead5"/>
      </w:pPr>
      <w:bookmarkStart w:id="172" w:name="_Toc137195123"/>
      <w:r w:rsidRPr="00053CD9">
        <w:rPr>
          <w:rStyle w:val="CharSectno"/>
        </w:rPr>
        <w:t>116</w:t>
      </w:r>
      <w:r w:rsidR="00F02FA9" w:rsidRPr="00D95C2E">
        <w:t xml:space="preserve">  Bid increment percentage for secondary stage</w:t>
      </w:r>
      <w:bookmarkEnd w:id="172"/>
    </w:p>
    <w:p w14:paraId="01ADE99D" w14:textId="77777777" w:rsidR="00F02FA9" w:rsidRPr="00D95C2E" w:rsidRDefault="00F02FA9" w:rsidP="00F02FA9">
      <w:pPr>
        <w:pStyle w:val="SubsectionHead"/>
      </w:pPr>
      <w:bookmarkStart w:id="173" w:name="_Hlk121824029"/>
      <w:r w:rsidRPr="00D95C2E">
        <w:t>Auction manager must set bid increment percentage</w:t>
      </w:r>
    </w:p>
    <w:bookmarkEnd w:id="173"/>
    <w:p w14:paraId="07E7CD02" w14:textId="77777777" w:rsidR="00F02FA9" w:rsidRPr="00D95C2E" w:rsidRDefault="00F02FA9" w:rsidP="00F02FA9">
      <w:pPr>
        <w:pStyle w:val="subsection"/>
      </w:pPr>
      <w:r w:rsidRPr="00D95C2E">
        <w:tab/>
        <w:t>(1)</w:t>
      </w:r>
      <w:r w:rsidRPr="00D95C2E">
        <w:tab/>
        <w:t xml:space="preserve">Before the first round of the secondary stage, the auction manager must set a percentage (the </w:t>
      </w:r>
      <w:r w:rsidRPr="00D95C2E">
        <w:rPr>
          <w:b/>
          <w:i/>
        </w:rPr>
        <w:t>bid increment percentage</w:t>
      </w:r>
      <w:r w:rsidRPr="00D95C2E">
        <w:t xml:space="preserve">) for each </w:t>
      </w:r>
      <w:r w:rsidR="00723839" w:rsidRPr="00D95C2E">
        <w:t xml:space="preserve">residual </w:t>
      </w:r>
      <w:r w:rsidRPr="00D95C2E">
        <w:t>lot as a percentage of the starting price for the lot for the first round of the secondary stage, and of the specified price for the lot in any other round of the secondary stage</w:t>
      </w:r>
      <w:r w:rsidR="005E6A38" w:rsidRPr="00D95C2E">
        <w:t>.</w:t>
      </w:r>
    </w:p>
    <w:p w14:paraId="62B07635" w14:textId="77777777" w:rsidR="00F02FA9" w:rsidRPr="00D95C2E" w:rsidRDefault="00F02FA9" w:rsidP="00F02FA9">
      <w:pPr>
        <w:pStyle w:val="subsection"/>
      </w:pPr>
      <w:r w:rsidRPr="00D95C2E">
        <w:tab/>
        <w:t>(2)</w:t>
      </w:r>
      <w:r w:rsidRPr="00D95C2E">
        <w:tab/>
        <w:t>Before the first round of the secondary stage, the auction manager must notify the bid increment percentage for each</w:t>
      </w:r>
      <w:r w:rsidR="00723839" w:rsidRPr="00D95C2E">
        <w:t xml:space="preserve"> residual</w:t>
      </w:r>
      <w:r w:rsidRPr="00D95C2E">
        <w:t xml:space="preserve"> lot to each bidder</w:t>
      </w:r>
      <w:r w:rsidR="0049672C" w:rsidRPr="00D95C2E">
        <w:t xml:space="preserve"> </w:t>
      </w:r>
      <w:r w:rsidR="00AB00C8" w:rsidRPr="00D95C2E">
        <w:t>to whom residual lots are available for bidding</w:t>
      </w:r>
      <w:r w:rsidR="0049672C" w:rsidRPr="00D95C2E">
        <w:t xml:space="preserve"> (see </w:t>
      </w:r>
      <w:r w:rsidR="003D3442" w:rsidRPr="00D95C2E">
        <w:t>section 1</w:t>
      </w:r>
      <w:r w:rsidR="005E6A38" w:rsidRPr="00D95C2E">
        <w:t>22</w:t>
      </w:r>
      <w:r w:rsidR="0049672C" w:rsidRPr="00D95C2E">
        <w:t>)</w:t>
      </w:r>
      <w:r w:rsidRPr="00D95C2E">
        <w:t xml:space="preserve"> for the first round of the secondary stage</w:t>
      </w:r>
      <w:r w:rsidR="005E6A38" w:rsidRPr="00D95C2E">
        <w:t>.</w:t>
      </w:r>
    </w:p>
    <w:p w14:paraId="26B3ADBB" w14:textId="77777777" w:rsidR="00F02FA9" w:rsidRPr="00D95C2E" w:rsidRDefault="00F02FA9" w:rsidP="00F02FA9">
      <w:pPr>
        <w:pStyle w:val="subsection"/>
      </w:pPr>
      <w:r w:rsidRPr="00D95C2E">
        <w:tab/>
        <w:t>(3)</w:t>
      </w:r>
      <w:r w:rsidRPr="00D95C2E">
        <w:tab/>
        <w:t>The bid increment percentage may be different for different lots and may be different for the same lot between different rounds of the secondary stage</w:t>
      </w:r>
      <w:r w:rsidR="005E6A38" w:rsidRPr="00D95C2E">
        <w:t>.</w:t>
      </w:r>
    </w:p>
    <w:p w14:paraId="561CAB5C" w14:textId="77777777" w:rsidR="00F02FA9" w:rsidRPr="00D95C2E" w:rsidRDefault="00F02FA9" w:rsidP="00F02FA9">
      <w:pPr>
        <w:pStyle w:val="SubsectionHead"/>
      </w:pPr>
      <w:bookmarkStart w:id="174" w:name="_Hlk121824125"/>
      <w:r w:rsidRPr="00D95C2E">
        <w:t>Auction manager may change bid increment percentage during secondary stage</w:t>
      </w:r>
    </w:p>
    <w:bookmarkEnd w:id="174"/>
    <w:p w14:paraId="24E6CCC1" w14:textId="77777777" w:rsidR="00F02FA9" w:rsidRPr="00D95C2E" w:rsidRDefault="00F02FA9" w:rsidP="00F02FA9">
      <w:pPr>
        <w:pStyle w:val="subsection"/>
      </w:pPr>
      <w:r w:rsidRPr="00D95C2E">
        <w:tab/>
        <w:t>(4)</w:t>
      </w:r>
      <w:r w:rsidRPr="00D95C2E">
        <w:tab/>
        <w:t>The auction manager may, at any time during the secondary stage, change the bid increment percentage for a lot of a product in a round of the secondary stage</w:t>
      </w:r>
      <w:r w:rsidR="005E6A38" w:rsidRPr="00D95C2E">
        <w:t>.</w:t>
      </w:r>
    </w:p>
    <w:p w14:paraId="4549C3E8" w14:textId="77777777" w:rsidR="00F02FA9" w:rsidRPr="00D95C2E" w:rsidRDefault="00F02FA9" w:rsidP="00F02FA9">
      <w:pPr>
        <w:pStyle w:val="subsection"/>
      </w:pPr>
      <w:r w:rsidRPr="00D95C2E">
        <w:tab/>
        <w:t>(5)</w:t>
      </w:r>
      <w:r w:rsidRPr="00D95C2E">
        <w:tab/>
        <w:t>Before doing this, the auction manager must:</w:t>
      </w:r>
    </w:p>
    <w:p w14:paraId="39ED732C" w14:textId="77777777" w:rsidR="00F02FA9" w:rsidRPr="00D95C2E" w:rsidRDefault="00F02FA9" w:rsidP="00F02FA9">
      <w:pPr>
        <w:pStyle w:val="paragraph"/>
      </w:pPr>
      <w:r w:rsidRPr="00D95C2E">
        <w:tab/>
        <w:t>(a)</w:t>
      </w:r>
      <w:r w:rsidRPr="00D95C2E">
        <w:tab/>
        <w:t xml:space="preserve">tell each bidder </w:t>
      </w:r>
      <w:r w:rsidR="0049672C" w:rsidRPr="00D95C2E">
        <w:t>to whom residual lots are available for bidding</w:t>
      </w:r>
      <w:r w:rsidR="00AB00C8" w:rsidRPr="00D95C2E">
        <w:t xml:space="preserve"> </w:t>
      </w:r>
      <w:r w:rsidRPr="00D95C2E">
        <w:t>of the proposed change; and</w:t>
      </w:r>
    </w:p>
    <w:p w14:paraId="65683B4B" w14:textId="77777777" w:rsidR="00F02FA9" w:rsidRPr="00D95C2E" w:rsidRDefault="00F02FA9" w:rsidP="00F02FA9">
      <w:pPr>
        <w:pStyle w:val="paragraph"/>
      </w:pPr>
      <w:r w:rsidRPr="00D95C2E">
        <w:lastRenderedPageBreak/>
        <w:tab/>
        <w:t>(b)</w:t>
      </w:r>
      <w:r w:rsidRPr="00D95C2E">
        <w:tab/>
        <w:t xml:space="preserve">ask each </w:t>
      </w:r>
      <w:r w:rsidR="00AB00C8" w:rsidRPr="00D95C2E">
        <w:t xml:space="preserve">such </w:t>
      </w:r>
      <w:r w:rsidRPr="00D95C2E">
        <w:t>bidder to provide comments on the proposal within the time (being not less than 1 hour) set by the auction manager; and</w:t>
      </w:r>
    </w:p>
    <w:p w14:paraId="6AB7A40E" w14:textId="77777777" w:rsidR="00F02FA9" w:rsidRPr="00D95C2E" w:rsidRDefault="00F02FA9" w:rsidP="00F02FA9">
      <w:pPr>
        <w:pStyle w:val="paragraph"/>
      </w:pPr>
      <w:r w:rsidRPr="00D95C2E">
        <w:tab/>
        <w:t>(c)</w:t>
      </w:r>
      <w:r w:rsidRPr="00D95C2E">
        <w:tab/>
        <w:t>take into account any comments on the proposal that are received within that time</w:t>
      </w:r>
      <w:r w:rsidR="005E6A38" w:rsidRPr="00D95C2E">
        <w:t>.</w:t>
      </w:r>
    </w:p>
    <w:p w14:paraId="221D97F0" w14:textId="77777777" w:rsidR="00F02FA9" w:rsidRPr="00D95C2E" w:rsidRDefault="00F02FA9" w:rsidP="00F02FA9">
      <w:pPr>
        <w:pStyle w:val="subsection"/>
      </w:pPr>
      <w:r w:rsidRPr="00D95C2E">
        <w:tab/>
        <w:t>(6)</w:t>
      </w:r>
      <w:r w:rsidRPr="00D95C2E">
        <w:tab/>
        <w:t xml:space="preserve">The auction manager must notify each bidder </w:t>
      </w:r>
      <w:r w:rsidR="0049672C" w:rsidRPr="00D95C2E">
        <w:t>to whom residual lots are available for bidding</w:t>
      </w:r>
      <w:r w:rsidR="00AB00C8" w:rsidRPr="00D95C2E">
        <w:t xml:space="preserve"> </w:t>
      </w:r>
      <w:r w:rsidRPr="00D95C2E">
        <w:t>of the change before the round for which the change takes effect</w:t>
      </w:r>
      <w:r w:rsidR="005E6A38" w:rsidRPr="00D95C2E">
        <w:t>.</w:t>
      </w:r>
    </w:p>
    <w:p w14:paraId="645A8669" w14:textId="77777777" w:rsidR="00F02FA9" w:rsidRPr="00D95C2E" w:rsidRDefault="005E6A38" w:rsidP="00F02FA9">
      <w:pPr>
        <w:pStyle w:val="ActHead5"/>
      </w:pPr>
      <w:bookmarkStart w:id="175" w:name="_Toc137195124"/>
      <w:r w:rsidRPr="00053CD9">
        <w:rPr>
          <w:rStyle w:val="CharSectno"/>
        </w:rPr>
        <w:t>117</w:t>
      </w:r>
      <w:r w:rsidR="00F02FA9" w:rsidRPr="00D95C2E">
        <w:t xml:space="preserve">  Scheduling of rounds</w:t>
      </w:r>
      <w:bookmarkEnd w:id="175"/>
    </w:p>
    <w:p w14:paraId="7FE35B22" w14:textId="77777777" w:rsidR="00F02FA9" w:rsidRPr="00D95C2E" w:rsidRDefault="00F02FA9" w:rsidP="00F02FA9">
      <w:pPr>
        <w:pStyle w:val="subsection"/>
      </w:pPr>
      <w:r w:rsidRPr="00D95C2E">
        <w:tab/>
        <w:t>(1)</w:t>
      </w:r>
      <w:r w:rsidRPr="00D95C2E">
        <w:tab/>
        <w:t>There must be at least 24 hours between the final clock round of the primary stage and the start of the pre</w:t>
      </w:r>
      <w:r w:rsidR="00D95C2E">
        <w:noBreakHyphen/>
      </w:r>
      <w:r w:rsidRPr="00D95C2E">
        <w:t>bidding round of the secondary stage</w:t>
      </w:r>
      <w:r w:rsidR="005E6A38" w:rsidRPr="00D95C2E">
        <w:t>.</w:t>
      </w:r>
    </w:p>
    <w:p w14:paraId="502C2442" w14:textId="77777777" w:rsidR="00F02FA9" w:rsidRPr="00D95C2E" w:rsidRDefault="00F02FA9" w:rsidP="00F02FA9">
      <w:pPr>
        <w:pStyle w:val="subsection"/>
      </w:pPr>
      <w:r w:rsidRPr="00D95C2E">
        <w:tab/>
        <w:t>(2)</w:t>
      </w:r>
      <w:r w:rsidRPr="00D95C2E">
        <w:tab/>
        <w:t>The pre</w:t>
      </w:r>
      <w:r w:rsidR="00D95C2E">
        <w:noBreakHyphen/>
      </w:r>
      <w:r w:rsidRPr="00D95C2E">
        <w:t>bidding round must be a period of at least 30 minutes and must conclude at least 30 minutes before the start of the first round of the secondary stage</w:t>
      </w:r>
      <w:r w:rsidR="005E6A38" w:rsidRPr="00D95C2E">
        <w:t>.</w:t>
      </w:r>
    </w:p>
    <w:p w14:paraId="4877CA06" w14:textId="77777777" w:rsidR="00F02FA9" w:rsidRPr="00D95C2E" w:rsidRDefault="00F02FA9" w:rsidP="00F02FA9">
      <w:pPr>
        <w:pStyle w:val="subsection"/>
      </w:pPr>
      <w:r w:rsidRPr="00D95C2E">
        <w:tab/>
        <w:t>(3)</w:t>
      </w:r>
      <w:r w:rsidRPr="00D95C2E">
        <w:tab/>
        <w:t>Rounds of the secondary stage must start and end between 9</w:t>
      </w:r>
      <w:r w:rsidR="005E6A38" w:rsidRPr="00D95C2E">
        <w:t>.</w:t>
      </w:r>
      <w:r w:rsidRPr="00D95C2E">
        <w:t>00 am and 5</w:t>
      </w:r>
      <w:r w:rsidR="005E6A38" w:rsidRPr="00D95C2E">
        <w:t>.</w:t>
      </w:r>
      <w:r w:rsidRPr="00D95C2E">
        <w:t xml:space="preserve">00 pm on working days, other than a day declared under </w:t>
      </w:r>
      <w:r w:rsidR="003D3442" w:rsidRPr="00D95C2E">
        <w:t>section 1</w:t>
      </w:r>
      <w:r w:rsidR="005E6A38" w:rsidRPr="00D95C2E">
        <w:t>18</w:t>
      </w:r>
      <w:r w:rsidRPr="00D95C2E">
        <w:t xml:space="preserve"> to be a recess day</w:t>
      </w:r>
      <w:r w:rsidR="005E6A38" w:rsidRPr="00D95C2E">
        <w:t>.</w:t>
      </w:r>
    </w:p>
    <w:p w14:paraId="368E1E0C" w14:textId="77777777" w:rsidR="00F02FA9" w:rsidRPr="00D95C2E" w:rsidRDefault="00F02FA9" w:rsidP="00F02FA9">
      <w:pPr>
        <w:pStyle w:val="subsection"/>
      </w:pPr>
      <w:r w:rsidRPr="00D95C2E">
        <w:tab/>
        <w:t>(4)</w:t>
      </w:r>
      <w:r w:rsidRPr="00D95C2E">
        <w:tab/>
        <w:t>The scheduling of rounds between those times is at the auction manager’s discretion</w:t>
      </w:r>
      <w:r w:rsidR="005E6A38" w:rsidRPr="00D95C2E">
        <w:t>.</w:t>
      </w:r>
    </w:p>
    <w:p w14:paraId="05239259" w14:textId="77777777" w:rsidR="00F02FA9" w:rsidRPr="00D95C2E" w:rsidRDefault="00F02FA9" w:rsidP="00F02FA9">
      <w:pPr>
        <w:pStyle w:val="subsection"/>
      </w:pPr>
      <w:r w:rsidRPr="00D95C2E">
        <w:tab/>
        <w:t>(5)</w:t>
      </w:r>
      <w:r w:rsidRPr="00D95C2E">
        <w:tab/>
        <w:t>There is no minimum or maximum length for a round, and no minimum or maximum length for the interval between rounds</w:t>
      </w:r>
      <w:r w:rsidR="005E6A38" w:rsidRPr="00D95C2E">
        <w:t>.</w:t>
      </w:r>
    </w:p>
    <w:p w14:paraId="40B20798" w14:textId="77777777" w:rsidR="00F02FA9" w:rsidRPr="00D95C2E" w:rsidRDefault="00F02FA9" w:rsidP="00F02FA9">
      <w:pPr>
        <w:pStyle w:val="subsection"/>
      </w:pPr>
      <w:r w:rsidRPr="00D95C2E">
        <w:tab/>
        <w:t>(6)</w:t>
      </w:r>
      <w:r w:rsidRPr="00D95C2E">
        <w:tab/>
        <w:t>There is no upper or lower limit on the number of rounds per day</w:t>
      </w:r>
      <w:r w:rsidR="005E6A38" w:rsidRPr="00D95C2E">
        <w:t>.</w:t>
      </w:r>
    </w:p>
    <w:p w14:paraId="08DA32F4" w14:textId="77777777" w:rsidR="00F02FA9" w:rsidRPr="00D95C2E" w:rsidRDefault="00F02FA9" w:rsidP="00F02FA9">
      <w:pPr>
        <w:pStyle w:val="subsection"/>
      </w:pPr>
      <w:r w:rsidRPr="00D95C2E">
        <w:tab/>
        <w:t>(7)</w:t>
      </w:r>
      <w:r w:rsidRPr="00D95C2E">
        <w:tab/>
        <w:t xml:space="preserve">The auction system will indicate to each bidder </w:t>
      </w:r>
      <w:r w:rsidR="0049672C" w:rsidRPr="00D95C2E">
        <w:t xml:space="preserve">to whom residual lots are available for bidding </w:t>
      </w:r>
      <w:r w:rsidRPr="00D95C2E">
        <w:t>for the first round of a given day the anticipated schedule of rounds for that day at least 1 hour before the start time of the first round of the day</w:t>
      </w:r>
      <w:r w:rsidR="005E6A38" w:rsidRPr="00D95C2E">
        <w:t>.</w:t>
      </w:r>
      <w:r w:rsidRPr="00D95C2E">
        <w:t xml:space="preserve"> However, the auction manager may, at any time, modify the schedule of rounds</w:t>
      </w:r>
      <w:r w:rsidR="005E6A38" w:rsidRPr="00D95C2E">
        <w:t>.</w:t>
      </w:r>
      <w:r w:rsidRPr="00D95C2E">
        <w:t xml:space="preserve"> If this occurs, the auction manager must tell each bidder of the change as soon as practicable</w:t>
      </w:r>
      <w:r w:rsidR="005E6A38" w:rsidRPr="00D95C2E">
        <w:t>.</w:t>
      </w:r>
    </w:p>
    <w:p w14:paraId="35E18139" w14:textId="77777777" w:rsidR="00F02FA9" w:rsidRPr="00D95C2E" w:rsidRDefault="005E6A38" w:rsidP="00F02FA9">
      <w:pPr>
        <w:pStyle w:val="ActHead5"/>
      </w:pPr>
      <w:bookmarkStart w:id="176" w:name="_Toc137195125"/>
      <w:r w:rsidRPr="00053CD9">
        <w:rPr>
          <w:rStyle w:val="CharSectno"/>
        </w:rPr>
        <w:t>118</w:t>
      </w:r>
      <w:r w:rsidR="00F02FA9" w:rsidRPr="00D95C2E">
        <w:t xml:space="preserve">  Recess days</w:t>
      </w:r>
      <w:bookmarkEnd w:id="176"/>
    </w:p>
    <w:p w14:paraId="27274598" w14:textId="77777777" w:rsidR="00F02FA9" w:rsidRPr="00D95C2E" w:rsidRDefault="00F02FA9" w:rsidP="00F02FA9">
      <w:pPr>
        <w:pStyle w:val="subsection"/>
      </w:pPr>
      <w:r w:rsidRPr="00D95C2E">
        <w:tab/>
        <w:t>(1)</w:t>
      </w:r>
      <w:r w:rsidRPr="00D95C2E">
        <w:tab/>
        <w:t>The auction manager may declare a day to be a recess day (whether or not the day is a working day)</w:t>
      </w:r>
      <w:r w:rsidR="005E6A38" w:rsidRPr="00D95C2E">
        <w:t>.</w:t>
      </w:r>
    </w:p>
    <w:p w14:paraId="28A5A28D" w14:textId="77777777" w:rsidR="00F02FA9" w:rsidRPr="00D95C2E" w:rsidRDefault="00F02FA9" w:rsidP="00F02FA9">
      <w:pPr>
        <w:pStyle w:val="subsection"/>
      </w:pPr>
      <w:r w:rsidRPr="00D95C2E">
        <w:tab/>
        <w:t>(2)</w:t>
      </w:r>
      <w:r w:rsidRPr="00D95C2E">
        <w:tab/>
        <w:t xml:space="preserve">Before declaring a recess day, the auction manager must give bidders </w:t>
      </w:r>
      <w:r w:rsidR="003911F2" w:rsidRPr="00D95C2E">
        <w:t xml:space="preserve">to whom residual lots are available for bidding </w:t>
      </w:r>
      <w:r w:rsidRPr="00D95C2E">
        <w:t>an opportunity to comment on the proposed declaration and take into account any comments received</w:t>
      </w:r>
      <w:r w:rsidR="005E6A38" w:rsidRPr="00D95C2E">
        <w:t>.</w:t>
      </w:r>
    </w:p>
    <w:p w14:paraId="7559B5E3" w14:textId="77777777" w:rsidR="00F02FA9" w:rsidRPr="00D95C2E" w:rsidRDefault="00F02FA9" w:rsidP="00F02FA9">
      <w:pPr>
        <w:pStyle w:val="subsection"/>
      </w:pPr>
      <w:r w:rsidRPr="00D95C2E">
        <w:tab/>
        <w:t>(3)</w:t>
      </w:r>
      <w:r w:rsidRPr="00D95C2E">
        <w:tab/>
        <w:t>If the auction manager decides to declare a day to be a recess day the auction manager must tell each</w:t>
      </w:r>
      <w:r w:rsidR="003911F2" w:rsidRPr="00D95C2E">
        <w:t xml:space="preserve"> such</w:t>
      </w:r>
      <w:r w:rsidRPr="00D95C2E">
        <w:t xml:space="preserve"> bidder </w:t>
      </w:r>
      <w:r w:rsidR="003911F2" w:rsidRPr="00D95C2E">
        <w:t xml:space="preserve">in writing </w:t>
      </w:r>
      <w:r w:rsidRPr="00D95C2E">
        <w:t xml:space="preserve">of </w:t>
      </w:r>
      <w:r w:rsidR="003911F2" w:rsidRPr="00D95C2E">
        <w:t>the recess</w:t>
      </w:r>
      <w:r w:rsidR="005E6A38" w:rsidRPr="00D95C2E">
        <w:t>.</w:t>
      </w:r>
    </w:p>
    <w:p w14:paraId="0DA3CE4A" w14:textId="77777777" w:rsidR="00F02FA9" w:rsidRPr="00D95C2E" w:rsidRDefault="005E6A38" w:rsidP="00F02FA9">
      <w:pPr>
        <w:pStyle w:val="ActHead5"/>
      </w:pPr>
      <w:bookmarkStart w:id="177" w:name="_Toc137195126"/>
      <w:r w:rsidRPr="00053CD9">
        <w:rPr>
          <w:rStyle w:val="CharSectno"/>
        </w:rPr>
        <w:t>119</w:t>
      </w:r>
      <w:r w:rsidR="00F02FA9" w:rsidRPr="00D95C2E">
        <w:t xml:space="preserve">  Entries by auction manager before pre</w:t>
      </w:r>
      <w:r w:rsidR="00D95C2E">
        <w:noBreakHyphen/>
      </w:r>
      <w:r w:rsidR="00F02FA9" w:rsidRPr="00D95C2E">
        <w:t>bidding round</w:t>
      </w:r>
      <w:bookmarkEnd w:id="177"/>
    </w:p>
    <w:p w14:paraId="602D9412" w14:textId="77777777" w:rsidR="00F02FA9" w:rsidRPr="00D95C2E" w:rsidRDefault="00F02FA9" w:rsidP="00F02FA9">
      <w:pPr>
        <w:pStyle w:val="subsection"/>
      </w:pPr>
      <w:r w:rsidRPr="00D95C2E">
        <w:tab/>
      </w:r>
      <w:r w:rsidRPr="00D95C2E">
        <w:tab/>
        <w:t>Before the pre</w:t>
      </w:r>
      <w:r w:rsidR="00D95C2E">
        <w:noBreakHyphen/>
      </w:r>
      <w:r w:rsidRPr="00D95C2E">
        <w:t>bidding round, the auction manager must enter in the auction system</w:t>
      </w:r>
      <w:r w:rsidR="003911F2" w:rsidRPr="00D95C2E">
        <w:t xml:space="preserve"> </w:t>
      </w:r>
      <w:r w:rsidRPr="00D95C2E">
        <w:t>the residual lots that are available for each bidder</w:t>
      </w:r>
      <w:r w:rsidR="003911F2" w:rsidRPr="00D95C2E">
        <w:t xml:space="preserve"> to whom lots are available</w:t>
      </w:r>
      <w:r w:rsidRPr="00D95C2E">
        <w:t xml:space="preserve"> for bidding in the secondary stage</w:t>
      </w:r>
      <w:r w:rsidR="005E6A38" w:rsidRPr="00D95C2E">
        <w:t>.</w:t>
      </w:r>
    </w:p>
    <w:p w14:paraId="4F96504D" w14:textId="77777777" w:rsidR="00F02FA9" w:rsidRPr="00D95C2E" w:rsidRDefault="00F02FA9" w:rsidP="00F02FA9">
      <w:pPr>
        <w:pStyle w:val="notetext"/>
      </w:pPr>
      <w:r w:rsidRPr="00D95C2E">
        <w:t>Note:</w:t>
      </w:r>
      <w:r w:rsidRPr="00D95C2E">
        <w:tab/>
        <w:t xml:space="preserve">For when a lot is available to a bidder in the secondary stage, see </w:t>
      </w:r>
      <w:r w:rsidR="003D3442" w:rsidRPr="00D95C2E">
        <w:t>section 1</w:t>
      </w:r>
      <w:r w:rsidR="005E6A38" w:rsidRPr="00D95C2E">
        <w:t>22.</w:t>
      </w:r>
    </w:p>
    <w:p w14:paraId="54938B0A" w14:textId="77777777" w:rsidR="00F02FA9" w:rsidRPr="00D95C2E" w:rsidRDefault="005E6A38" w:rsidP="00F02FA9">
      <w:pPr>
        <w:pStyle w:val="ActHead5"/>
      </w:pPr>
      <w:bookmarkStart w:id="178" w:name="_Toc137195127"/>
      <w:r w:rsidRPr="00053CD9">
        <w:rPr>
          <w:rStyle w:val="CharSectno"/>
        </w:rPr>
        <w:lastRenderedPageBreak/>
        <w:t>120</w:t>
      </w:r>
      <w:r w:rsidR="00F02FA9" w:rsidRPr="00D95C2E">
        <w:t xml:space="preserve">  Information available during rounds of the secondary stage</w:t>
      </w:r>
      <w:bookmarkEnd w:id="178"/>
    </w:p>
    <w:p w14:paraId="3B49DC25" w14:textId="77777777" w:rsidR="00F02FA9" w:rsidRPr="00D95C2E" w:rsidRDefault="00F02FA9" w:rsidP="00F02FA9">
      <w:pPr>
        <w:pStyle w:val="SubsectionHead"/>
      </w:pPr>
      <w:r w:rsidRPr="00D95C2E">
        <w:t>Information for the start of each round</w:t>
      </w:r>
    </w:p>
    <w:p w14:paraId="1B8F454B" w14:textId="77777777" w:rsidR="00E57F0D" w:rsidRPr="00D95C2E" w:rsidRDefault="001B0E76" w:rsidP="001B0E76">
      <w:pPr>
        <w:pStyle w:val="subsection"/>
        <w:rPr>
          <w:szCs w:val="22"/>
        </w:rPr>
      </w:pPr>
      <w:r w:rsidRPr="00D95C2E">
        <w:rPr>
          <w:szCs w:val="22"/>
        </w:rPr>
        <w:tab/>
        <w:t>(1)</w:t>
      </w:r>
      <w:r w:rsidRPr="00D95C2E">
        <w:rPr>
          <w:szCs w:val="22"/>
        </w:rPr>
        <w:tab/>
        <w:t>Before the start time of each round of the secondary stage, the auction manager must, using the auction system</w:t>
      </w:r>
      <w:r w:rsidR="00E57F0D" w:rsidRPr="00D95C2E">
        <w:rPr>
          <w:szCs w:val="22"/>
        </w:rPr>
        <w:t>:</w:t>
      </w:r>
    </w:p>
    <w:p w14:paraId="62621D85" w14:textId="77777777" w:rsidR="001B0E76" w:rsidRPr="00D95C2E" w:rsidRDefault="00E57F0D" w:rsidP="00E57F0D">
      <w:pPr>
        <w:pStyle w:val="paragraph"/>
      </w:pPr>
      <w:r w:rsidRPr="00D95C2E">
        <w:tab/>
        <w:t>(a)</w:t>
      </w:r>
      <w:r w:rsidRPr="00D95C2E">
        <w:tab/>
      </w:r>
      <w:r w:rsidR="001B0E76" w:rsidRPr="00D95C2E">
        <w:t>provide to each bidder covered by column 1 of an item of the following table the information set out in column 2 of that item that is applicable to that round</w:t>
      </w:r>
      <w:r w:rsidRPr="00D95C2E">
        <w:t>; and</w:t>
      </w:r>
    </w:p>
    <w:p w14:paraId="691357E6" w14:textId="77777777" w:rsidR="00E57F0D" w:rsidRPr="00D95C2E" w:rsidRDefault="00E57F0D" w:rsidP="00E57F0D">
      <w:pPr>
        <w:pStyle w:val="paragraph"/>
      </w:pPr>
      <w:r w:rsidRPr="00D95C2E">
        <w:tab/>
        <w:t>(</w:t>
      </w:r>
      <w:r w:rsidR="00A2582D" w:rsidRPr="00D95C2E">
        <w:t>b</w:t>
      </w:r>
      <w:r w:rsidRPr="00D95C2E">
        <w:t>)</w:t>
      </w:r>
      <w:r w:rsidRPr="00D95C2E">
        <w:tab/>
        <w:t>provide to a bidder or bidders any other information the auction manager considers necessary or convenient to conduct the secondary stage of the auction</w:t>
      </w:r>
      <w:r w:rsidR="005E6A38" w:rsidRPr="00D95C2E">
        <w:t>.</w:t>
      </w:r>
    </w:p>
    <w:p w14:paraId="261FF191" w14:textId="77777777" w:rsidR="001B0E76" w:rsidRPr="00D95C2E" w:rsidRDefault="001B0E76" w:rsidP="001B0E76">
      <w:pPr>
        <w:pStyle w:val="Tabletext"/>
      </w:pPr>
    </w:p>
    <w:tbl>
      <w:tblPr>
        <w:tblW w:w="8312" w:type="dxa"/>
        <w:tblInd w:w="221"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4456"/>
      </w:tblGrid>
      <w:tr w:rsidR="001B0E76" w:rsidRPr="00D95C2E" w14:paraId="18FAFC9E" w14:textId="77777777" w:rsidTr="00A2582D">
        <w:trPr>
          <w:tblHeader/>
        </w:trPr>
        <w:tc>
          <w:tcPr>
            <w:tcW w:w="714" w:type="dxa"/>
            <w:tcBorders>
              <w:top w:val="single" w:sz="12" w:space="0" w:color="auto"/>
              <w:bottom w:val="single" w:sz="12" w:space="0" w:color="auto"/>
            </w:tcBorders>
            <w:shd w:val="clear" w:color="auto" w:fill="auto"/>
          </w:tcPr>
          <w:p w14:paraId="32830771" w14:textId="77777777" w:rsidR="001B0E76" w:rsidRPr="00D95C2E" w:rsidRDefault="001B0E76" w:rsidP="001B0E76">
            <w:pPr>
              <w:pStyle w:val="TableHeading"/>
            </w:pPr>
          </w:p>
        </w:tc>
        <w:tc>
          <w:tcPr>
            <w:tcW w:w="3142" w:type="dxa"/>
            <w:tcBorders>
              <w:top w:val="single" w:sz="12" w:space="0" w:color="auto"/>
              <w:bottom w:val="single" w:sz="12" w:space="0" w:color="auto"/>
            </w:tcBorders>
            <w:shd w:val="clear" w:color="auto" w:fill="auto"/>
          </w:tcPr>
          <w:p w14:paraId="67C143A1" w14:textId="77777777" w:rsidR="001B0E76" w:rsidRPr="00D95C2E" w:rsidRDefault="001B0E76" w:rsidP="001B0E76">
            <w:pPr>
              <w:pStyle w:val="TableHeading"/>
            </w:pPr>
            <w:r w:rsidRPr="00D95C2E">
              <w:t>Column 1</w:t>
            </w:r>
            <w:r w:rsidRPr="00D95C2E">
              <w:br/>
              <w:t>Bidder</w:t>
            </w:r>
          </w:p>
        </w:tc>
        <w:tc>
          <w:tcPr>
            <w:tcW w:w="4456" w:type="dxa"/>
            <w:tcBorders>
              <w:top w:val="single" w:sz="12" w:space="0" w:color="auto"/>
              <w:bottom w:val="single" w:sz="12" w:space="0" w:color="auto"/>
            </w:tcBorders>
            <w:shd w:val="clear" w:color="auto" w:fill="auto"/>
          </w:tcPr>
          <w:p w14:paraId="7C4C5F8F" w14:textId="77777777" w:rsidR="001B0E76" w:rsidRPr="00D95C2E" w:rsidRDefault="001B0E76" w:rsidP="001B0E76">
            <w:pPr>
              <w:pStyle w:val="TableHeading"/>
            </w:pPr>
            <w:r w:rsidRPr="00D95C2E">
              <w:t>Column 2</w:t>
            </w:r>
            <w:r w:rsidRPr="00D95C2E">
              <w:br/>
              <w:t>Information</w:t>
            </w:r>
          </w:p>
        </w:tc>
      </w:tr>
      <w:tr w:rsidR="001B0E76" w:rsidRPr="00D95C2E" w14:paraId="37F2AABA" w14:textId="77777777" w:rsidTr="00A2582D">
        <w:tc>
          <w:tcPr>
            <w:tcW w:w="714" w:type="dxa"/>
            <w:tcBorders>
              <w:top w:val="single" w:sz="12" w:space="0" w:color="auto"/>
              <w:bottom w:val="single" w:sz="2" w:space="0" w:color="auto"/>
            </w:tcBorders>
            <w:shd w:val="clear" w:color="auto" w:fill="auto"/>
          </w:tcPr>
          <w:p w14:paraId="6FBA030D" w14:textId="77777777" w:rsidR="001B0E76" w:rsidRPr="00D95C2E" w:rsidRDefault="001B0E76" w:rsidP="001B0E76">
            <w:pPr>
              <w:pStyle w:val="Tabletext"/>
            </w:pPr>
            <w:r w:rsidRPr="00D95C2E">
              <w:t>1</w:t>
            </w:r>
          </w:p>
        </w:tc>
        <w:tc>
          <w:tcPr>
            <w:tcW w:w="3142" w:type="dxa"/>
            <w:tcBorders>
              <w:top w:val="single" w:sz="12" w:space="0" w:color="auto"/>
              <w:bottom w:val="single" w:sz="2" w:space="0" w:color="auto"/>
            </w:tcBorders>
            <w:shd w:val="clear" w:color="auto" w:fill="auto"/>
          </w:tcPr>
          <w:p w14:paraId="4E13F8C4" w14:textId="77777777" w:rsidR="001B0E76" w:rsidRPr="00D95C2E" w:rsidRDefault="001B0E76" w:rsidP="001B0E76">
            <w:pPr>
              <w:pStyle w:val="Tabletext"/>
            </w:pPr>
            <w:r w:rsidRPr="00D95C2E">
              <w:t>A bidder to whom at least one residual lot is available for bidding in the pre</w:t>
            </w:r>
            <w:r w:rsidR="00D95C2E">
              <w:noBreakHyphen/>
            </w:r>
            <w:r w:rsidRPr="00D95C2E">
              <w:t>bidding round</w:t>
            </w:r>
          </w:p>
        </w:tc>
        <w:tc>
          <w:tcPr>
            <w:tcW w:w="4456" w:type="dxa"/>
            <w:tcBorders>
              <w:top w:val="single" w:sz="12" w:space="0" w:color="auto"/>
              <w:bottom w:val="single" w:sz="2" w:space="0" w:color="auto"/>
            </w:tcBorders>
            <w:shd w:val="clear" w:color="auto" w:fill="auto"/>
          </w:tcPr>
          <w:p w14:paraId="6F3B5888" w14:textId="77777777" w:rsidR="001B0E76" w:rsidRPr="00D95C2E" w:rsidRDefault="001B0E76" w:rsidP="001B0E76">
            <w:pPr>
              <w:pStyle w:val="Tablea"/>
            </w:pPr>
            <w:r w:rsidRPr="00D95C2E">
              <w:t>(a) for the pre</w:t>
            </w:r>
            <w:r w:rsidR="00D95C2E">
              <w:noBreakHyphen/>
            </w:r>
            <w:r w:rsidRPr="00D95C2E">
              <w:t xml:space="preserve">bidding round—the </w:t>
            </w:r>
            <w:r w:rsidR="00A2582D" w:rsidRPr="00D95C2E">
              <w:t>starting</w:t>
            </w:r>
            <w:r w:rsidRPr="00D95C2E">
              <w:t xml:space="preserve"> price that will apply to the lot in the first round;</w:t>
            </w:r>
            <w:r w:rsidR="00B03E8D" w:rsidRPr="00D95C2E">
              <w:t xml:space="preserve"> and</w:t>
            </w:r>
          </w:p>
          <w:p w14:paraId="52C057BC" w14:textId="77777777" w:rsidR="001B0E76" w:rsidRPr="00D95C2E" w:rsidRDefault="001B0E76" w:rsidP="001B0E76">
            <w:pPr>
              <w:pStyle w:val="Tablea"/>
            </w:pPr>
            <w:r w:rsidRPr="00D95C2E">
              <w:t>(b) for each round—the start time and end time of the round</w:t>
            </w:r>
          </w:p>
        </w:tc>
      </w:tr>
      <w:tr w:rsidR="001B0E76" w:rsidRPr="00D95C2E" w14:paraId="3BFAC1BE" w14:textId="77777777" w:rsidTr="00A2582D">
        <w:tc>
          <w:tcPr>
            <w:tcW w:w="714" w:type="dxa"/>
            <w:tcBorders>
              <w:top w:val="single" w:sz="2" w:space="0" w:color="auto"/>
              <w:bottom w:val="single" w:sz="12" w:space="0" w:color="auto"/>
            </w:tcBorders>
            <w:shd w:val="clear" w:color="auto" w:fill="auto"/>
          </w:tcPr>
          <w:p w14:paraId="738C7CD5" w14:textId="77777777" w:rsidR="001B0E76" w:rsidRPr="00D95C2E" w:rsidRDefault="001B0E76" w:rsidP="001B0E76">
            <w:pPr>
              <w:pStyle w:val="Tabletext"/>
            </w:pPr>
            <w:r w:rsidRPr="00D95C2E">
              <w:t>2</w:t>
            </w:r>
          </w:p>
        </w:tc>
        <w:tc>
          <w:tcPr>
            <w:tcW w:w="3142" w:type="dxa"/>
            <w:tcBorders>
              <w:top w:val="single" w:sz="2" w:space="0" w:color="auto"/>
              <w:bottom w:val="single" w:sz="12" w:space="0" w:color="auto"/>
            </w:tcBorders>
            <w:shd w:val="clear" w:color="auto" w:fill="auto"/>
          </w:tcPr>
          <w:p w14:paraId="6F9DDA5B" w14:textId="77777777" w:rsidR="001B0E76" w:rsidRPr="00D95C2E" w:rsidRDefault="001B0E76" w:rsidP="001B0E76">
            <w:pPr>
              <w:pStyle w:val="Tabletext"/>
            </w:pPr>
            <w:r w:rsidRPr="00D95C2E">
              <w:t>A bidder who made a valid bid on a residual lot during the pre</w:t>
            </w:r>
            <w:r w:rsidR="00D95C2E">
              <w:noBreakHyphen/>
            </w:r>
            <w:r w:rsidRPr="00D95C2E">
              <w:t>bidding round</w:t>
            </w:r>
          </w:p>
        </w:tc>
        <w:tc>
          <w:tcPr>
            <w:tcW w:w="4456" w:type="dxa"/>
            <w:tcBorders>
              <w:top w:val="single" w:sz="2" w:space="0" w:color="auto"/>
              <w:bottom w:val="single" w:sz="12" w:space="0" w:color="auto"/>
            </w:tcBorders>
            <w:shd w:val="clear" w:color="auto" w:fill="auto"/>
          </w:tcPr>
          <w:p w14:paraId="15CED351" w14:textId="77777777" w:rsidR="009A2A95" w:rsidRPr="00D95C2E" w:rsidRDefault="001B0E76" w:rsidP="009A2A95">
            <w:pPr>
              <w:pStyle w:val="Tablea"/>
            </w:pPr>
            <w:r w:rsidRPr="00D95C2E">
              <w:t>(a)</w:t>
            </w:r>
            <w:r w:rsidR="009A2A95" w:rsidRPr="00D95C2E">
              <w:t xml:space="preserve"> before the first round:</w:t>
            </w:r>
          </w:p>
          <w:p w14:paraId="3A8D8073" w14:textId="77777777" w:rsidR="009A2A95" w:rsidRPr="00D95C2E" w:rsidRDefault="009A2A95" w:rsidP="009A2A95">
            <w:pPr>
              <w:pStyle w:val="Tablei"/>
            </w:pPr>
            <w:r w:rsidRPr="00D95C2E">
              <w:t>(</w:t>
            </w:r>
            <w:proofErr w:type="spellStart"/>
            <w:r w:rsidRPr="00D95C2E">
              <w:t>i</w:t>
            </w:r>
            <w:proofErr w:type="spellEnd"/>
            <w:r w:rsidRPr="00D95C2E">
              <w:t>) the specified price that will apply to the lot in the round; and</w:t>
            </w:r>
          </w:p>
          <w:p w14:paraId="61859431" w14:textId="77777777" w:rsidR="009A2A95" w:rsidRPr="00D95C2E" w:rsidRDefault="009A2A95" w:rsidP="009A2A95">
            <w:pPr>
              <w:pStyle w:val="Tablei"/>
            </w:pPr>
            <w:r w:rsidRPr="00D95C2E">
              <w:t>(ii) the starting price for the lot;</w:t>
            </w:r>
            <w:r w:rsidR="00B03E8D" w:rsidRPr="00D95C2E">
              <w:t xml:space="preserve"> and</w:t>
            </w:r>
          </w:p>
          <w:p w14:paraId="5C930287" w14:textId="77777777" w:rsidR="00A51224" w:rsidRPr="00D95C2E" w:rsidRDefault="009A2A95" w:rsidP="009A2A95">
            <w:pPr>
              <w:pStyle w:val="Tablea"/>
            </w:pPr>
            <w:r w:rsidRPr="00D95C2E">
              <w:t>(b) for each round other than the first round</w:t>
            </w:r>
            <w:r w:rsidR="00A51224" w:rsidRPr="00D95C2E">
              <w:t>:</w:t>
            </w:r>
          </w:p>
          <w:p w14:paraId="0ED4D002" w14:textId="77777777" w:rsidR="00E57F0D" w:rsidRPr="00D95C2E" w:rsidRDefault="00E57F0D" w:rsidP="00E57F0D">
            <w:pPr>
              <w:pStyle w:val="Tablei"/>
            </w:pPr>
            <w:r w:rsidRPr="00D95C2E">
              <w:t>(</w:t>
            </w:r>
            <w:proofErr w:type="spellStart"/>
            <w:r w:rsidRPr="00D95C2E">
              <w:t>i</w:t>
            </w:r>
            <w:proofErr w:type="spellEnd"/>
            <w:r w:rsidRPr="00D95C2E">
              <w:t>) the specified price that will apply to the lot in the round; and</w:t>
            </w:r>
          </w:p>
          <w:p w14:paraId="153CA3D6" w14:textId="77777777" w:rsidR="009A2A95" w:rsidRPr="00D95C2E" w:rsidRDefault="00A51224" w:rsidP="00A51224">
            <w:pPr>
              <w:pStyle w:val="Tablei"/>
            </w:pPr>
            <w:r w:rsidRPr="00D95C2E">
              <w:t>(</w:t>
            </w:r>
            <w:r w:rsidR="00E57F0D" w:rsidRPr="00D95C2E">
              <w:t>i</w:t>
            </w:r>
            <w:r w:rsidRPr="00D95C2E">
              <w:t xml:space="preserve">i) </w:t>
            </w:r>
            <w:r w:rsidR="009A2A95" w:rsidRPr="00D95C2E">
              <w:t>the specified price that applied to that lot in the previous round; and</w:t>
            </w:r>
          </w:p>
          <w:p w14:paraId="52660AAE" w14:textId="77777777" w:rsidR="00E57F0D" w:rsidRPr="00D95C2E" w:rsidRDefault="00E57F0D" w:rsidP="00E57F0D">
            <w:pPr>
              <w:pStyle w:val="Tablea"/>
            </w:pPr>
            <w:r w:rsidRPr="00D95C2E">
              <w:t xml:space="preserve">(c) before each round—the total number of bidders who could bid on the lot in the round, taking into account </w:t>
            </w:r>
            <w:r w:rsidR="003D3442" w:rsidRPr="00D95C2E">
              <w:t>sections 1</w:t>
            </w:r>
            <w:r w:rsidR="005E6A38" w:rsidRPr="00D95C2E">
              <w:t>22</w:t>
            </w:r>
            <w:r w:rsidRPr="00D95C2E">
              <w:t xml:space="preserve"> and </w:t>
            </w:r>
            <w:r w:rsidR="005E6A38" w:rsidRPr="00D95C2E">
              <w:t>123</w:t>
            </w:r>
            <w:r w:rsidR="00723839" w:rsidRPr="00D95C2E">
              <w:t>; and</w:t>
            </w:r>
          </w:p>
          <w:p w14:paraId="2FB4890F" w14:textId="77777777" w:rsidR="001B0E76" w:rsidRPr="00D95C2E" w:rsidRDefault="009A2A95" w:rsidP="009A2A95">
            <w:pPr>
              <w:pStyle w:val="Tablea"/>
            </w:pPr>
            <w:r w:rsidRPr="00D95C2E">
              <w:t>(</w:t>
            </w:r>
            <w:r w:rsidR="00E57F0D" w:rsidRPr="00D95C2E">
              <w:t>d</w:t>
            </w:r>
            <w:r w:rsidRPr="00D95C2E">
              <w:t xml:space="preserve">) </w:t>
            </w:r>
            <w:r w:rsidR="00E57F0D" w:rsidRPr="00D95C2E">
              <w:t>after the final round for bids on the lot—the residual price for the lot</w:t>
            </w:r>
          </w:p>
        </w:tc>
      </w:tr>
    </w:tbl>
    <w:p w14:paraId="1DE75FD5" w14:textId="77777777" w:rsidR="00F02FA9" w:rsidRPr="00D95C2E" w:rsidRDefault="00F02FA9" w:rsidP="00F02FA9">
      <w:pPr>
        <w:pStyle w:val="SubsectionHead"/>
      </w:pPr>
      <w:r w:rsidRPr="00D95C2E">
        <w:t>Posting of results from rounds</w:t>
      </w:r>
    </w:p>
    <w:p w14:paraId="50541EA2" w14:textId="77777777" w:rsidR="00F02FA9" w:rsidRPr="00D95C2E" w:rsidRDefault="00F02FA9" w:rsidP="00F02FA9">
      <w:pPr>
        <w:pStyle w:val="subsection"/>
      </w:pPr>
      <w:r w:rsidRPr="00D95C2E">
        <w:tab/>
        <w:t>(2)</w:t>
      </w:r>
      <w:r w:rsidRPr="00D95C2E">
        <w:tab/>
        <w:t>After each round of the secondary stage, the auction manager must provide the following information for that round to each bidder, using the auction system:</w:t>
      </w:r>
    </w:p>
    <w:p w14:paraId="462805CB" w14:textId="77777777" w:rsidR="00F02FA9" w:rsidRPr="00D95C2E" w:rsidRDefault="00F02FA9" w:rsidP="00F02FA9">
      <w:pPr>
        <w:pStyle w:val="paragraph"/>
      </w:pPr>
      <w:r w:rsidRPr="00D95C2E">
        <w:tab/>
        <w:t>(a)</w:t>
      </w:r>
      <w:r w:rsidRPr="00D95C2E">
        <w:tab/>
        <w:t>the bids (if any) made by the bidder during the round;</w:t>
      </w:r>
    </w:p>
    <w:p w14:paraId="08730787" w14:textId="77777777" w:rsidR="00F02FA9" w:rsidRPr="00D95C2E" w:rsidRDefault="00F02FA9" w:rsidP="00F02FA9">
      <w:pPr>
        <w:pStyle w:val="paragraph"/>
      </w:pPr>
      <w:r w:rsidRPr="00D95C2E">
        <w:tab/>
        <w:t>(b)</w:t>
      </w:r>
      <w:r w:rsidRPr="00D95C2E">
        <w:tab/>
        <w:t>if, as a result of the round, the bidder is the secondary winner for a lot—the residual price for that lot;</w:t>
      </w:r>
    </w:p>
    <w:p w14:paraId="3FF48429" w14:textId="77777777" w:rsidR="00F02FA9" w:rsidRPr="00D95C2E" w:rsidRDefault="00F02FA9" w:rsidP="00F02FA9">
      <w:pPr>
        <w:pStyle w:val="paragraph"/>
      </w:pPr>
      <w:r w:rsidRPr="00D95C2E">
        <w:tab/>
        <w:t>(</w:t>
      </w:r>
      <w:r w:rsidR="00C67E91" w:rsidRPr="00D95C2E">
        <w:t>c</w:t>
      </w:r>
      <w:r w:rsidRPr="00D95C2E">
        <w:t>)</w:t>
      </w:r>
      <w:r w:rsidRPr="00D95C2E">
        <w:tab/>
        <w:t>any other information the auction manager considers necessary or convenient to conduct the secondary stage of the auction</w:t>
      </w:r>
      <w:r w:rsidR="005E6A38" w:rsidRPr="00D95C2E">
        <w:t>.</w:t>
      </w:r>
    </w:p>
    <w:p w14:paraId="227EE2A0" w14:textId="77777777" w:rsidR="00F02FA9" w:rsidRPr="00D95C2E" w:rsidRDefault="00F02FA9" w:rsidP="00F02FA9">
      <w:pPr>
        <w:pStyle w:val="ActHead4"/>
      </w:pPr>
      <w:bookmarkStart w:id="179" w:name="_Toc137195128"/>
      <w:r w:rsidRPr="00053CD9">
        <w:rPr>
          <w:rStyle w:val="CharSubdNo"/>
        </w:rPr>
        <w:lastRenderedPageBreak/>
        <w:t>Subdivision C</w:t>
      </w:r>
      <w:r w:rsidRPr="00D95C2E">
        <w:t>—</w:t>
      </w:r>
      <w:r w:rsidRPr="00053CD9">
        <w:rPr>
          <w:rStyle w:val="CharSubdText"/>
        </w:rPr>
        <w:t>Bidding in the secondary stage</w:t>
      </w:r>
      <w:bookmarkEnd w:id="179"/>
    </w:p>
    <w:p w14:paraId="78C8E3C5" w14:textId="77777777" w:rsidR="00F02FA9" w:rsidRPr="00D95C2E" w:rsidRDefault="005E6A38" w:rsidP="00F02FA9">
      <w:pPr>
        <w:pStyle w:val="ActHead5"/>
      </w:pPr>
      <w:bookmarkStart w:id="180" w:name="_Toc137195129"/>
      <w:r w:rsidRPr="00053CD9">
        <w:rPr>
          <w:rStyle w:val="CharSectno"/>
        </w:rPr>
        <w:t>121</w:t>
      </w:r>
      <w:r w:rsidR="00F02FA9" w:rsidRPr="00D95C2E">
        <w:t xml:space="preserve">  Availability of lots in rounds of the secondary stage</w:t>
      </w:r>
      <w:bookmarkEnd w:id="180"/>
    </w:p>
    <w:p w14:paraId="4DD6FFFD" w14:textId="77777777" w:rsidR="00F02FA9" w:rsidRPr="00D95C2E" w:rsidRDefault="00F02FA9" w:rsidP="00F02FA9">
      <w:pPr>
        <w:pStyle w:val="subsection"/>
      </w:pPr>
      <w:r w:rsidRPr="00D95C2E">
        <w:tab/>
        <w:t>(1)</w:t>
      </w:r>
      <w:r w:rsidRPr="00D95C2E">
        <w:tab/>
        <w:t>Each residual lot that is available in the secondary stage of the auction is available for bidding in the first round of the secondary stage, and in each later round of the secondary stage, until the final round for that lot</w:t>
      </w:r>
      <w:r w:rsidR="005E6A38" w:rsidRPr="00D95C2E">
        <w:t>.</w:t>
      </w:r>
    </w:p>
    <w:p w14:paraId="4C277DD4" w14:textId="77777777" w:rsidR="00F02FA9" w:rsidRPr="00D95C2E" w:rsidRDefault="00F02FA9" w:rsidP="00F02FA9">
      <w:pPr>
        <w:pStyle w:val="notetext"/>
      </w:pPr>
      <w:r w:rsidRPr="00D95C2E">
        <w:t>Note:</w:t>
      </w:r>
      <w:r w:rsidRPr="00D95C2E">
        <w:tab/>
      </w:r>
      <w:r w:rsidR="003D3442" w:rsidRPr="00D95C2E">
        <w:t>Section 1</w:t>
      </w:r>
      <w:r w:rsidR="005E6A38" w:rsidRPr="00D95C2E">
        <w:t>28</w:t>
      </w:r>
      <w:r w:rsidRPr="00D95C2E">
        <w:t xml:space="preserve"> sets out when the final round for a lot occurs</w:t>
      </w:r>
      <w:r w:rsidR="005E6A38" w:rsidRPr="00D95C2E">
        <w:t>.</w:t>
      </w:r>
    </w:p>
    <w:p w14:paraId="2212FD97" w14:textId="77777777" w:rsidR="00F02FA9" w:rsidRPr="00D95C2E" w:rsidRDefault="00F02FA9" w:rsidP="00F02FA9">
      <w:pPr>
        <w:pStyle w:val="subsection"/>
      </w:pPr>
      <w:r w:rsidRPr="00D95C2E">
        <w:tab/>
        <w:t>(2)</w:t>
      </w:r>
      <w:r w:rsidRPr="00D95C2E">
        <w:tab/>
        <w:t>Subject to this Division, each bidder may make a bid on a lot of a product that is available to the bidder for bidding during a round</w:t>
      </w:r>
      <w:r w:rsidR="005E6A38" w:rsidRPr="00D95C2E">
        <w:t>.</w:t>
      </w:r>
    </w:p>
    <w:p w14:paraId="4D975FF3" w14:textId="77777777" w:rsidR="00F02FA9" w:rsidRPr="00D95C2E" w:rsidRDefault="00F02FA9" w:rsidP="00F02FA9">
      <w:pPr>
        <w:pStyle w:val="notetext"/>
      </w:pPr>
      <w:r w:rsidRPr="00D95C2E">
        <w:t>Note:</w:t>
      </w:r>
      <w:r w:rsidRPr="00D95C2E">
        <w:tab/>
        <w:t>Eligibility points are not required to bid in the secondary stage</w:t>
      </w:r>
      <w:r w:rsidR="005E6A38" w:rsidRPr="00D95C2E">
        <w:t>.</w:t>
      </w:r>
    </w:p>
    <w:p w14:paraId="4348BBCD" w14:textId="77777777" w:rsidR="00F02FA9" w:rsidRPr="00D95C2E" w:rsidRDefault="005E6A38" w:rsidP="00F02FA9">
      <w:pPr>
        <w:pStyle w:val="ActHead5"/>
      </w:pPr>
      <w:bookmarkStart w:id="181" w:name="_Toc137195130"/>
      <w:r w:rsidRPr="00053CD9">
        <w:rPr>
          <w:rStyle w:val="CharSectno"/>
        </w:rPr>
        <w:t>122</w:t>
      </w:r>
      <w:r w:rsidR="00F02FA9" w:rsidRPr="00D95C2E">
        <w:t xml:space="preserve">  Availability of lots to particular bidders</w:t>
      </w:r>
      <w:bookmarkEnd w:id="181"/>
    </w:p>
    <w:p w14:paraId="58598F19" w14:textId="77777777" w:rsidR="00F02FA9" w:rsidRPr="00D95C2E" w:rsidRDefault="00F02FA9" w:rsidP="00F02FA9">
      <w:pPr>
        <w:pStyle w:val="subsection"/>
      </w:pPr>
      <w:r w:rsidRPr="00D95C2E">
        <w:tab/>
        <w:t>(1)</w:t>
      </w:r>
      <w:r w:rsidRPr="00D95C2E">
        <w:tab/>
        <w:t xml:space="preserve">Subject to </w:t>
      </w:r>
      <w:r w:rsidR="003D3442" w:rsidRPr="00D95C2E">
        <w:t>subsections (</w:t>
      </w:r>
      <w:r w:rsidRPr="00D95C2E">
        <w:t>2) to (6), a residual lot is available to a bidder for bidding in the secondary stage if:</w:t>
      </w:r>
    </w:p>
    <w:p w14:paraId="7ED393EF" w14:textId="77777777" w:rsidR="00F02FA9" w:rsidRPr="00D95C2E" w:rsidRDefault="00F02FA9" w:rsidP="00F02FA9">
      <w:pPr>
        <w:pStyle w:val="paragraph"/>
      </w:pPr>
      <w:r w:rsidRPr="00D95C2E">
        <w:tab/>
        <w:t>(a)</w:t>
      </w:r>
      <w:r w:rsidRPr="00D95C2E">
        <w:tab/>
        <w:t xml:space="preserve">the bidder could bid on the lot without exceeding the allocation limit for </w:t>
      </w:r>
      <w:r w:rsidR="002342FF" w:rsidRPr="00D95C2E">
        <w:t xml:space="preserve">the area of </w:t>
      </w:r>
      <w:r w:rsidRPr="00D95C2E">
        <w:t>any product; and</w:t>
      </w:r>
    </w:p>
    <w:p w14:paraId="15DF4092" w14:textId="77777777" w:rsidR="00F02FA9" w:rsidRPr="00D95C2E" w:rsidRDefault="00F02FA9" w:rsidP="00F02FA9">
      <w:pPr>
        <w:pStyle w:val="paragraph"/>
      </w:pPr>
      <w:r w:rsidRPr="00D95C2E">
        <w:tab/>
        <w:t>(b)</w:t>
      </w:r>
      <w:r w:rsidRPr="00D95C2E">
        <w:tab/>
        <w:t>either:</w:t>
      </w:r>
    </w:p>
    <w:p w14:paraId="30BCE78C"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the bidder did not elect to adopt the minimum spectrum requirement for lots of that product; or</w:t>
      </w:r>
    </w:p>
    <w:p w14:paraId="5A0BBCC6" w14:textId="77777777" w:rsidR="00F02FA9" w:rsidRPr="00D95C2E" w:rsidRDefault="00F02FA9" w:rsidP="00F02FA9">
      <w:pPr>
        <w:pStyle w:val="paragraphsub"/>
      </w:pPr>
      <w:r w:rsidRPr="00D95C2E">
        <w:tab/>
        <w:t>(ii)</w:t>
      </w:r>
      <w:r w:rsidRPr="00D95C2E">
        <w:tab/>
        <w:t>if the bidder elected to adopt the minimum spectrum requirement for the lots of that product—the bidder was allocated at least 2 lots of the product in the primary stage</w:t>
      </w:r>
      <w:r w:rsidR="005E6A38" w:rsidRPr="00D95C2E">
        <w:t>.</w:t>
      </w:r>
    </w:p>
    <w:p w14:paraId="0F55ECBF" w14:textId="77777777" w:rsidR="00F02FA9" w:rsidRPr="00D95C2E" w:rsidRDefault="00F02FA9" w:rsidP="00F02FA9">
      <w:pPr>
        <w:pStyle w:val="SubsectionHead"/>
      </w:pPr>
      <w:r w:rsidRPr="00D95C2E">
        <w:t>Bidders affected by allocation limit must nominate available lots</w:t>
      </w:r>
    </w:p>
    <w:p w14:paraId="6E6815AE" w14:textId="77777777" w:rsidR="00F02FA9" w:rsidRPr="00D95C2E" w:rsidRDefault="00F02FA9" w:rsidP="00F02FA9">
      <w:pPr>
        <w:pStyle w:val="subsection"/>
      </w:pPr>
      <w:r w:rsidRPr="00D95C2E">
        <w:tab/>
        <w:t>(2)</w:t>
      </w:r>
      <w:r w:rsidRPr="00D95C2E">
        <w:tab/>
        <w:t>Subsections (3) to (6) apply to a bidder if:</w:t>
      </w:r>
    </w:p>
    <w:p w14:paraId="2A149A31" w14:textId="77777777" w:rsidR="00F02FA9" w:rsidRPr="00D95C2E" w:rsidRDefault="00F02FA9" w:rsidP="00F02FA9">
      <w:pPr>
        <w:pStyle w:val="paragraph"/>
      </w:pPr>
      <w:r w:rsidRPr="00D95C2E">
        <w:tab/>
        <w:t>(a)</w:t>
      </w:r>
      <w:r w:rsidRPr="00D95C2E">
        <w:tab/>
        <w:t>residual lots of 2 or more products are available in the secondary stage of the auction; and</w:t>
      </w:r>
    </w:p>
    <w:p w14:paraId="736C0584" w14:textId="77777777" w:rsidR="00F02FA9" w:rsidRPr="00D95C2E" w:rsidRDefault="00F02FA9" w:rsidP="00F02FA9">
      <w:pPr>
        <w:pStyle w:val="paragraph"/>
      </w:pPr>
      <w:r w:rsidRPr="00D95C2E">
        <w:tab/>
        <w:t>(b)</w:t>
      </w:r>
      <w:r w:rsidRPr="00D95C2E">
        <w:tab/>
        <w:t>the area for 2 or more of those products overlaps to any extent with:</w:t>
      </w:r>
    </w:p>
    <w:p w14:paraId="121C903E"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the area for any other of those products; or</w:t>
      </w:r>
    </w:p>
    <w:p w14:paraId="6CD65497" w14:textId="77777777" w:rsidR="00F02FA9" w:rsidRPr="00D95C2E" w:rsidRDefault="00F02FA9" w:rsidP="00F02FA9">
      <w:pPr>
        <w:pStyle w:val="paragraphsub"/>
      </w:pPr>
      <w:r w:rsidRPr="00D95C2E">
        <w:tab/>
        <w:t>(ii)</w:t>
      </w:r>
      <w:r w:rsidRPr="00D95C2E">
        <w:tab/>
        <w:t>for the 3</w:t>
      </w:r>
      <w:r w:rsidR="005E6A38" w:rsidRPr="00D95C2E">
        <w:t>.</w:t>
      </w:r>
      <w:r w:rsidRPr="00D95C2E">
        <w:t>4 GHz auction—the area for a product for which the bidder is a primary winner or a secondary winner in the 3</w:t>
      </w:r>
      <w:r w:rsidR="005E6A38" w:rsidRPr="00D95C2E">
        <w:t>.</w:t>
      </w:r>
      <w:r w:rsidRPr="00D95C2E">
        <w:t>7 GHz auction; and</w:t>
      </w:r>
    </w:p>
    <w:p w14:paraId="75781C4A" w14:textId="77777777" w:rsidR="00F02FA9" w:rsidRPr="00D95C2E" w:rsidRDefault="00F02FA9" w:rsidP="00F02FA9">
      <w:pPr>
        <w:pStyle w:val="paragraph"/>
      </w:pPr>
      <w:r w:rsidRPr="00D95C2E">
        <w:tab/>
        <w:t>(c)</w:t>
      </w:r>
      <w:r w:rsidRPr="00D95C2E">
        <w:tab/>
        <w:t xml:space="preserve">if the bidder were to bid on 2 or more of those overlapping products (the </w:t>
      </w:r>
      <w:r w:rsidRPr="00D95C2E">
        <w:rPr>
          <w:b/>
          <w:i/>
        </w:rPr>
        <w:t>affected products</w:t>
      </w:r>
      <w:r w:rsidRPr="00D95C2E">
        <w:t>), the bidder would exceed an allocation limit in an area</w:t>
      </w:r>
      <w:r w:rsidR="005E6A38" w:rsidRPr="00D95C2E">
        <w:t>.</w:t>
      </w:r>
    </w:p>
    <w:p w14:paraId="1BE23168" w14:textId="77777777" w:rsidR="00F02FA9" w:rsidRPr="00D95C2E" w:rsidRDefault="00F02FA9" w:rsidP="00F02FA9">
      <w:pPr>
        <w:pStyle w:val="subsection"/>
      </w:pPr>
      <w:r w:rsidRPr="00D95C2E">
        <w:tab/>
        <w:t>(3)</w:t>
      </w:r>
      <w:r w:rsidRPr="00D95C2E">
        <w:tab/>
        <w:t>Before the pre</w:t>
      </w:r>
      <w:r w:rsidR="00D95C2E">
        <w:noBreakHyphen/>
      </w:r>
      <w:r w:rsidRPr="00D95C2E">
        <w:t>bidding round of the secondary stage, the auction manager must:</w:t>
      </w:r>
    </w:p>
    <w:p w14:paraId="4F8E1342" w14:textId="77777777" w:rsidR="00F02FA9" w:rsidRPr="00D95C2E" w:rsidRDefault="00F02FA9" w:rsidP="00F02FA9">
      <w:pPr>
        <w:pStyle w:val="paragraph"/>
      </w:pPr>
      <w:r w:rsidRPr="00D95C2E">
        <w:tab/>
        <w:t>(a)</w:t>
      </w:r>
      <w:r w:rsidRPr="00D95C2E">
        <w:tab/>
        <w:t>notify the bidder that the allocation limit</w:t>
      </w:r>
      <w:r w:rsidR="00723839" w:rsidRPr="00D95C2E">
        <w:t>s</w:t>
      </w:r>
      <w:r w:rsidRPr="00D95C2E">
        <w:t xml:space="preserve"> affect the bidder in the secondary stage; and</w:t>
      </w:r>
    </w:p>
    <w:p w14:paraId="1885B8D3" w14:textId="77777777" w:rsidR="00F02FA9" w:rsidRPr="00D95C2E" w:rsidRDefault="00F02FA9" w:rsidP="00F02FA9">
      <w:pPr>
        <w:pStyle w:val="paragraph"/>
      </w:pPr>
      <w:r w:rsidRPr="00D95C2E">
        <w:tab/>
        <w:t>(b)</w:t>
      </w:r>
      <w:r w:rsidRPr="00D95C2E">
        <w:tab/>
        <w:t>advise the bidder of the affected products; and</w:t>
      </w:r>
    </w:p>
    <w:p w14:paraId="5D103511" w14:textId="77777777" w:rsidR="00F02FA9" w:rsidRPr="00D95C2E" w:rsidRDefault="00F02FA9" w:rsidP="00F02FA9">
      <w:pPr>
        <w:pStyle w:val="paragraph"/>
      </w:pPr>
      <w:r w:rsidRPr="00D95C2E">
        <w:tab/>
        <w:t>(c)</w:t>
      </w:r>
      <w:r w:rsidRPr="00D95C2E">
        <w:tab/>
        <w:t>specify a time and date, before the pre</w:t>
      </w:r>
      <w:r w:rsidR="00D95C2E">
        <w:noBreakHyphen/>
      </w:r>
      <w:r w:rsidRPr="00D95C2E">
        <w:t xml:space="preserve">bidding round of the secondary stage, before which the bidder must make a nomination under </w:t>
      </w:r>
      <w:r w:rsidR="003D3442" w:rsidRPr="00D95C2E">
        <w:t>subsection (</w:t>
      </w:r>
      <w:r w:rsidRPr="00D95C2E">
        <w:t>4)</w:t>
      </w:r>
      <w:r w:rsidR="005E6A38" w:rsidRPr="00D95C2E">
        <w:t>.</w:t>
      </w:r>
    </w:p>
    <w:p w14:paraId="51D0B2C7" w14:textId="77777777" w:rsidR="00F02FA9" w:rsidRPr="00D95C2E" w:rsidRDefault="00F02FA9" w:rsidP="00F02FA9">
      <w:pPr>
        <w:pStyle w:val="subsection"/>
      </w:pPr>
      <w:r w:rsidRPr="00D95C2E">
        <w:tab/>
        <w:t>(4)</w:t>
      </w:r>
      <w:r w:rsidRPr="00D95C2E">
        <w:tab/>
        <w:t>The bidder may nominate in writing the residual lots that are to be available for bidding by the bidder during the secondary stage</w:t>
      </w:r>
      <w:r w:rsidR="005E6A38" w:rsidRPr="00D95C2E">
        <w:t>.</w:t>
      </w:r>
      <w:r w:rsidRPr="00D95C2E">
        <w:t xml:space="preserve"> The nomination must be such </w:t>
      </w:r>
      <w:r w:rsidRPr="00D95C2E">
        <w:lastRenderedPageBreak/>
        <w:t>that the bidder could bid on all of the nominated lots without exceeding an allocation limit in an</w:t>
      </w:r>
      <w:r w:rsidR="00723839" w:rsidRPr="00D95C2E">
        <w:t>y</w:t>
      </w:r>
      <w:r w:rsidRPr="00D95C2E">
        <w:t xml:space="preserve"> area</w:t>
      </w:r>
      <w:r w:rsidR="005E6A38" w:rsidRPr="00D95C2E">
        <w:t>.</w:t>
      </w:r>
    </w:p>
    <w:p w14:paraId="4E6761D2" w14:textId="77777777" w:rsidR="00F02FA9" w:rsidRPr="00D95C2E" w:rsidRDefault="00F02FA9" w:rsidP="00F02FA9">
      <w:pPr>
        <w:pStyle w:val="subsection"/>
      </w:pPr>
      <w:r w:rsidRPr="00D95C2E">
        <w:tab/>
        <w:t>(5)</w:t>
      </w:r>
      <w:r w:rsidRPr="00D95C2E">
        <w:tab/>
        <w:t xml:space="preserve">If the bidder makes a nomination under </w:t>
      </w:r>
      <w:r w:rsidR="003D3442" w:rsidRPr="00D95C2E">
        <w:t>subsection (</w:t>
      </w:r>
      <w:r w:rsidRPr="00D95C2E">
        <w:t>4) by the time specified, then the nominated lots are available to the bidder for bidding during the secondary stage and the residual lot of any affected product not nominated is not available to the bidder for bidding</w:t>
      </w:r>
      <w:r w:rsidR="005E6A38" w:rsidRPr="00D95C2E">
        <w:t>.</w:t>
      </w:r>
    </w:p>
    <w:p w14:paraId="6F2093D9" w14:textId="77777777" w:rsidR="00F02FA9" w:rsidRPr="00D95C2E" w:rsidRDefault="00F02FA9" w:rsidP="00F02FA9">
      <w:pPr>
        <w:pStyle w:val="subsection"/>
      </w:pPr>
      <w:r w:rsidRPr="00D95C2E">
        <w:tab/>
        <w:t>(6)</w:t>
      </w:r>
      <w:r w:rsidRPr="00D95C2E">
        <w:tab/>
        <w:t xml:space="preserve">If the bidder fails to make a nomination under </w:t>
      </w:r>
      <w:r w:rsidR="003D3442" w:rsidRPr="00D95C2E">
        <w:t>subsection (</w:t>
      </w:r>
      <w:r w:rsidRPr="00D95C2E">
        <w:t>4) by the time specified, the residual lots of the affected products are not available to the bidder for bidding</w:t>
      </w:r>
      <w:r w:rsidR="005E6A38" w:rsidRPr="00D95C2E">
        <w:t>.</w:t>
      </w:r>
    </w:p>
    <w:p w14:paraId="4FD4CE83" w14:textId="77777777" w:rsidR="00F02FA9" w:rsidRPr="00D95C2E" w:rsidRDefault="005E6A38" w:rsidP="00F02FA9">
      <w:pPr>
        <w:pStyle w:val="ActHead5"/>
      </w:pPr>
      <w:bookmarkStart w:id="182" w:name="_Toc137195131"/>
      <w:r w:rsidRPr="00053CD9">
        <w:rPr>
          <w:rStyle w:val="CharSectno"/>
        </w:rPr>
        <w:t>123</w:t>
      </w:r>
      <w:r w:rsidR="00F02FA9" w:rsidRPr="00D95C2E">
        <w:t xml:space="preserve">  Exclusion from further participation</w:t>
      </w:r>
      <w:bookmarkEnd w:id="182"/>
    </w:p>
    <w:p w14:paraId="320359F9" w14:textId="77777777" w:rsidR="00F02FA9" w:rsidRPr="00D95C2E" w:rsidRDefault="00F02FA9" w:rsidP="00F02FA9">
      <w:pPr>
        <w:pStyle w:val="SubsectionHead"/>
      </w:pPr>
      <w:r w:rsidRPr="00D95C2E">
        <w:t>Failure to pre</w:t>
      </w:r>
      <w:r w:rsidR="00D95C2E">
        <w:noBreakHyphen/>
      </w:r>
      <w:r w:rsidRPr="00D95C2E">
        <w:t>bid</w:t>
      </w:r>
    </w:p>
    <w:p w14:paraId="459F6BE4" w14:textId="77777777" w:rsidR="00F02FA9" w:rsidRPr="00D95C2E" w:rsidRDefault="00F02FA9" w:rsidP="00F02FA9">
      <w:pPr>
        <w:pStyle w:val="subsection"/>
      </w:pPr>
      <w:r w:rsidRPr="00D95C2E">
        <w:tab/>
        <w:t>(1)</w:t>
      </w:r>
      <w:r w:rsidRPr="00D95C2E">
        <w:tab/>
        <w:t>If a bidder does not make a valid pre</w:t>
      </w:r>
      <w:r w:rsidR="00D95C2E">
        <w:noBreakHyphen/>
      </w:r>
      <w:r w:rsidRPr="00D95C2E">
        <w:t>bid on a lot in the pre</w:t>
      </w:r>
      <w:r w:rsidR="00D95C2E">
        <w:noBreakHyphen/>
      </w:r>
      <w:r w:rsidRPr="00D95C2E">
        <w:t>bidding round of the secondary stage, the bidder cannot make a bid on that lot in any round of the secondary stage</w:t>
      </w:r>
      <w:r w:rsidR="005E6A38" w:rsidRPr="00D95C2E">
        <w:t>.</w:t>
      </w:r>
    </w:p>
    <w:p w14:paraId="0FFAD9C8" w14:textId="77777777" w:rsidR="00F02FA9" w:rsidRPr="00D95C2E" w:rsidRDefault="00F02FA9" w:rsidP="00F02FA9">
      <w:pPr>
        <w:pStyle w:val="SubsectionHead"/>
      </w:pPr>
      <w:r w:rsidRPr="00D95C2E">
        <w:t>Failure to bid</w:t>
      </w:r>
    </w:p>
    <w:p w14:paraId="258179DE" w14:textId="77777777" w:rsidR="00F02FA9" w:rsidRPr="00D95C2E" w:rsidRDefault="00F02FA9" w:rsidP="00F02FA9">
      <w:pPr>
        <w:pStyle w:val="subsection"/>
      </w:pPr>
      <w:r w:rsidRPr="00D95C2E">
        <w:tab/>
        <w:t>(2)</w:t>
      </w:r>
      <w:r w:rsidRPr="00D95C2E">
        <w:tab/>
        <w:t>If a bidder does not make a valid bid on a lot in a round of the secondary stage, the bidder cannot make a bid on that lot in a later round of the secondary stage</w:t>
      </w:r>
      <w:r w:rsidR="005E6A38" w:rsidRPr="00D95C2E">
        <w:t>.</w:t>
      </w:r>
    </w:p>
    <w:p w14:paraId="732CF391" w14:textId="77777777" w:rsidR="00F02FA9" w:rsidRPr="00D95C2E" w:rsidRDefault="00F02FA9" w:rsidP="00F02FA9">
      <w:pPr>
        <w:pStyle w:val="SubsectionHead"/>
      </w:pPr>
      <w:r w:rsidRPr="00D95C2E">
        <w:t>Unsuccessful exit bid</w:t>
      </w:r>
    </w:p>
    <w:p w14:paraId="1E88EB2D" w14:textId="77777777" w:rsidR="00F02FA9" w:rsidRPr="00D95C2E" w:rsidRDefault="00F02FA9" w:rsidP="00F02FA9">
      <w:pPr>
        <w:pStyle w:val="subsection"/>
      </w:pPr>
      <w:r w:rsidRPr="00D95C2E">
        <w:tab/>
        <w:t>(3)</w:t>
      </w:r>
      <w:r w:rsidRPr="00D95C2E">
        <w:tab/>
        <w:t>A bidder cannot make a bid on a lot in a round of the secondary stage if, in an earlier round of the secondary stage:</w:t>
      </w:r>
    </w:p>
    <w:p w14:paraId="05B2ED9A" w14:textId="77777777" w:rsidR="00F02FA9" w:rsidRPr="00D95C2E" w:rsidRDefault="00F02FA9" w:rsidP="00F02FA9">
      <w:pPr>
        <w:pStyle w:val="paragraph"/>
      </w:pPr>
      <w:r w:rsidRPr="00D95C2E">
        <w:tab/>
        <w:t>(a)</w:t>
      </w:r>
      <w:r w:rsidRPr="00D95C2E">
        <w:tab/>
        <w:t>the bidder made an exit bid on the lot; and</w:t>
      </w:r>
    </w:p>
    <w:p w14:paraId="3C51CEAA" w14:textId="77777777" w:rsidR="00F02FA9" w:rsidRPr="00D95C2E" w:rsidRDefault="00F02FA9" w:rsidP="00F02FA9">
      <w:pPr>
        <w:pStyle w:val="paragraph"/>
      </w:pPr>
      <w:r w:rsidRPr="00D95C2E">
        <w:tab/>
        <w:t>(b)</w:t>
      </w:r>
      <w:r w:rsidRPr="00D95C2E">
        <w:tab/>
        <w:t>2 or more other bidders made a continue bid on the lot</w:t>
      </w:r>
      <w:r w:rsidR="005E6A38" w:rsidRPr="00D95C2E">
        <w:t>.</w:t>
      </w:r>
    </w:p>
    <w:p w14:paraId="29721F8F" w14:textId="77777777" w:rsidR="00F02FA9" w:rsidRPr="00D95C2E" w:rsidRDefault="00F02FA9" w:rsidP="00F02FA9">
      <w:pPr>
        <w:pStyle w:val="notetext"/>
      </w:pPr>
      <w:r w:rsidRPr="00D95C2E">
        <w:t>Note:</w:t>
      </w:r>
      <w:r w:rsidRPr="00D95C2E">
        <w:tab/>
        <w:t>If the only bids on a lot are exit bids, or only one continue bid is made in addition to any exit bids, Subdivision D of this Division applies</w:t>
      </w:r>
      <w:r w:rsidR="005E6A38" w:rsidRPr="00D95C2E">
        <w:t>.</w:t>
      </w:r>
    </w:p>
    <w:p w14:paraId="1A317596" w14:textId="77777777" w:rsidR="00F02FA9" w:rsidRPr="00D95C2E" w:rsidRDefault="005E6A38" w:rsidP="00F02FA9">
      <w:pPr>
        <w:pStyle w:val="ActHead5"/>
      </w:pPr>
      <w:bookmarkStart w:id="183" w:name="_Toc137195132"/>
      <w:r w:rsidRPr="00053CD9">
        <w:rPr>
          <w:rStyle w:val="CharSectno"/>
        </w:rPr>
        <w:t>124</w:t>
      </w:r>
      <w:r w:rsidR="00F02FA9" w:rsidRPr="00D95C2E">
        <w:t xml:space="preserve">  Pre</w:t>
      </w:r>
      <w:r w:rsidR="00D95C2E">
        <w:noBreakHyphen/>
      </w:r>
      <w:r w:rsidR="00F02FA9" w:rsidRPr="00D95C2E">
        <w:t>bidding round</w:t>
      </w:r>
      <w:bookmarkEnd w:id="183"/>
    </w:p>
    <w:p w14:paraId="7678BDA7" w14:textId="77777777" w:rsidR="00F02FA9" w:rsidRPr="00D95C2E" w:rsidRDefault="00F02FA9" w:rsidP="00F02FA9">
      <w:pPr>
        <w:pStyle w:val="SubsectionHead"/>
      </w:pPr>
      <w:r w:rsidRPr="00D95C2E">
        <w:t>Entries by bidders</w:t>
      </w:r>
    </w:p>
    <w:p w14:paraId="1110986C" w14:textId="77777777" w:rsidR="00F02FA9" w:rsidRPr="00D95C2E" w:rsidRDefault="00F02FA9" w:rsidP="00F02FA9">
      <w:pPr>
        <w:pStyle w:val="subsection"/>
      </w:pPr>
      <w:r w:rsidRPr="00D95C2E">
        <w:tab/>
        <w:t>(1)</w:t>
      </w:r>
      <w:r w:rsidRPr="00D95C2E">
        <w:tab/>
        <w:t xml:space="preserve">After the auction manager has made the entries in </w:t>
      </w:r>
      <w:r w:rsidR="003D3442" w:rsidRPr="00D95C2E">
        <w:t>section 1</w:t>
      </w:r>
      <w:r w:rsidR="005E6A38" w:rsidRPr="00D95C2E">
        <w:t>19</w:t>
      </w:r>
      <w:r w:rsidRPr="00D95C2E">
        <w:t xml:space="preserve"> and during the pre</w:t>
      </w:r>
      <w:r w:rsidR="00D95C2E">
        <w:noBreakHyphen/>
      </w:r>
      <w:r w:rsidRPr="00D95C2E">
        <w:t>bidding round, a bidder may, using the auction system, indicate each residual lot of a product that the bidder intends to bid for in the first round, and a price at which the bidder intends to bid for the residual lot</w:t>
      </w:r>
      <w:r w:rsidR="005E6A38" w:rsidRPr="00D95C2E">
        <w:t>.</w:t>
      </w:r>
    </w:p>
    <w:p w14:paraId="44B41850" w14:textId="77777777" w:rsidR="00F02FA9" w:rsidRPr="00D95C2E" w:rsidRDefault="00F02FA9" w:rsidP="00F02FA9">
      <w:pPr>
        <w:pStyle w:val="notetext"/>
      </w:pPr>
      <w:r w:rsidRPr="00D95C2E">
        <w:t>Note:</w:t>
      </w:r>
      <w:r w:rsidRPr="00D95C2E">
        <w:tab/>
        <w:t xml:space="preserve">A bidder may also be taken to make an entry in the circumstances specified in </w:t>
      </w:r>
      <w:r w:rsidR="003D3442" w:rsidRPr="00D95C2E">
        <w:t>section 6</w:t>
      </w:r>
      <w:r w:rsidR="005E6A38" w:rsidRPr="00D95C2E">
        <w:t>1.</w:t>
      </w:r>
    </w:p>
    <w:p w14:paraId="4C158DED" w14:textId="77777777" w:rsidR="00F02FA9" w:rsidRPr="00D95C2E" w:rsidRDefault="00F02FA9" w:rsidP="00F02FA9">
      <w:pPr>
        <w:pStyle w:val="subsection"/>
      </w:pPr>
      <w:r w:rsidRPr="00D95C2E">
        <w:tab/>
        <w:t>(2)</w:t>
      </w:r>
      <w:r w:rsidRPr="00D95C2E">
        <w:tab/>
        <w:t>If a bidder indicates the bidder intends to bid for a residual lot in the pre</w:t>
      </w:r>
      <w:r w:rsidR="00D95C2E">
        <w:noBreakHyphen/>
      </w:r>
      <w:r w:rsidRPr="00D95C2E">
        <w:t xml:space="preserve">bidding round, the bidder has made a </w:t>
      </w:r>
      <w:r w:rsidRPr="00D95C2E">
        <w:rPr>
          <w:b/>
          <w:i/>
        </w:rPr>
        <w:t>pre</w:t>
      </w:r>
      <w:r w:rsidR="00D95C2E">
        <w:rPr>
          <w:b/>
          <w:i/>
        </w:rPr>
        <w:noBreakHyphen/>
      </w:r>
      <w:r w:rsidRPr="00D95C2E">
        <w:rPr>
          <w:b/>
          <w:i/>
        </w:rPr>
        <w:t>bid</w:t>
      </w:r>
      <w:r w:rsidRPr="00D95C2E">
        <w:t xml:space="preserve"> for the residual lot</w:t>
      </w:r>
      <w:r w:rsidR="005E6A38" w:rsidRPr="00D95C2E">
        <w:t>.</w:t>
      </w:r>
    </w:p>
    <w:p w14:paraId="71F2A745" w14:textId="77777777" w:rsidR="00F02FA9" w:rsidRPr="00D95C2E" w:rsidRDefault="00F02FA9" w:rsidP="00F02FA9">
      <w:pPr>
        <w:pStyle w:val="notetext"/>
      </w:pPr>
      <w:r w:rsidRPr="00D95C2E">
        <w:t>Note:</w:t>
      </w:r>
      <w:r w:rsidRPr="00D95C2E">
        <w:tab/>
        <w:t>If a bidder makes a pre</w:t>
      </w:r>
      <w:r w:rsidR="00D95C2E">
        <w:noBreakHyphen/>
      </w:r>
      <w:r w:rsidRPr="00D95C2E">
        <w:t>bid for a residual lot, that pre</w:t>
      </w:r>
      <w:r w:rsidR="00D95C2E">
        <w:noBreakHyphen/>
      </w:r>
      <w:r w:rsidRPr="00D95C2E">
        <w:t xml:space="preserve">bid is the bid in the first round unless the bidder makes a bid at a different price: see </w:t>
      </w:r>
      <w:r w:rsidR="003D3442" w:rsidRPr="00D95C2E">
        <w:t>subsections 1</w:t>
      </w:r>
      <w:r w:rsidR="005E6A38" w:rsidRPr="00D95C2E">
        <w:t>25</w:t>
      </w:r>
      <w:r w:rsidRPr="00D95C2E">
        <w:t>(6) and (7)</w:t>
      </w:r>
      <w:r w:rsidR="005E6A38" w:rsidRPr="00D95C2E">
        <w:t>.</w:t>
      </w:r>
      <w:r w:rsidRPr="00D95C2E">
        <w:t xml:space="preserve"> If a bidder does not make a pre</w:t>
      </w:r>
      <w:r w:rsidR="00D95C2E">
        <w:noBreakHyphen/>
      </w:r>
      <w:r w:rsidRPr="00D95C2E">
        <w:t xml:space="preserve">bid for a residual lot, the bidder cannot make a bid for that lot in any round: see </w:t>
      </w:r>
      <w:r w:rsidR="003D3442" w:rsidRPr="00D95C2E">
        <w:t>section 1</w:t>
      </w:r>
      <w:r w:rsidR="005E6A38" w:rsidRPr="00D95C2E">
        <w:t>23.</w:t>
      </w:r>
    </w:p>
    <w:p w14:paraId="0507EAAC" w14:textId="77777777" w:rsidR="00F02FA9" w:rsidRPr="00D95C2E" w:rsidRDefault="00F02FA9" w:rsidP="00F02FA9">
      <w:pPr>
        <w:pStyle w:val="SubsectionHead"/>
      </w:pPr>
      <w:r w:rsidRPr="00D95C2E">
        <w:lastRenderedPageBreak/>
        <w:t>Validity rules for bids in pre</w:t>
      </w:r>
      <w:r w:rsidR="00D95C2E">
        <w:noBreakHyphen/>
      </w:r>
      <w:r w:rsidRPr="00D95C2E">
        <w:t>bidding round</w:t>
      </w:r>
    </w:p>
    <w:p w14:paraId="1BC26B7A" w14:textId="77777777" w:rsidR="00F02FA9" w:rsidRPr="00D95C2E" w:rsidRDefault="00F02FA9" w:rsidP="00F02FA9">
      <w:pPr>
        <w:pStyle w:val="subsection"/>
      </w:pPr>
      <w:r w:rsidRPr="00D95C2E">
        <w:tab/>
        <w:t>(3)</w:t>
      </w:r>
      <w:r w:rsidRPr="00D95C2E">
        <w:tab/>
        <w:t>A pre</w:t>
      </w:r>
      <w:r w:rsidR="00D95C2E">
        <w:noBreakHyphen/>
      </w:r>
      <w:r w:rsidRPr="00D95C2E">
        <w:t>bid entered in the pre</w:t>
      </w:r>
      <w:r w:rsidR="00D95C2E">
        <w:noBreakHyphen/>
      </w:r>
      <w:r w:rsidRPr="00D95C2E">
        <w:t>bidding round is valid if:</w:t>
      </w:r>
    </w:p>
    <w:p w14:paraId="0CA1FA7F" w14:textId="77777777" w:rsidR="00F02FA9" w:rsidRPr="00D95C2E" w:rsidRDefault="00F02FA9" w:rsidP="00F02FA9">
      <w:pPr>
        <w:pStyle w:val="paragraph"/>
      </w:pPr>
      <w:r w:rsidRPr="00D95C2E">
        <w:tab/>
        <w:t>(a)</w:t>
      </w:r>
      <w:r w:rsidRPr="00D95C2E">
        <w:tab/>
        <w:t>the pre</w:t>
      </w:r>
      <w:r w:rsidR="00D95C2E">
        <w:noBreakHyphen/>
      </w:r>
      <w:r w:rsidRPr="00D95C2E">
        <w:t>bid is on a lot that is available to the bidder for bidding in the secondary stage; and</w:t>
      </w:r>
    </w:p>
    <w:p w14:paraId="3D137F14" w14:textId="77777777" w:rsidR="00F02FA9" w:rsidRPr="00D95C2E" w:rsidRDefault="00F02FA9" w:rsidP="00F02FA9">
      <w:pPr>
        <w:pStyle w:val="paragraph"/>
      </w:pPr>
      <w:r w:rsidRPr="00D95C2E">
        <w:tab/>
        <w:t>(b)</w:t>
      </w:r>
      <w:r w:rsidRPr="00D95C2E">
        <w:tab/>
        <w:t>the price entered is at least the starting price for a lot of the product</w:t>
      </w:r>
      <w:r w:rsidR="005E6A38" w:rsidRPr="00D95C2E">
        <w:t>.</w:t>
      </w:r>
    </w:p>
    <w:p w14:paraId="2FFEEACC" w14:textId="77777777" w:rsidR="00180017" w:rsidRPr="00D95C2E" w:rsidRDefault="00180017" w:rsidP="00180017">
      <w:pPr>
        <w:pStyle w:val="notetext"/>
      </w:pPr>
      <w:r w:rsidRPr="00D95C2E">
        <w:t>Note:</w:t>
      </w:r>
      <w:r w:rsidRPr="00D95C2E">
        <w:tab/>
        <w:t>A valid pre</w:t>
      </w:r>
      <w:r w:rsidR="00D95C2E">
        <w:noBreakHyphen/>
      </w:r>
      <w:r w:rsidRPr="00D95C2E">
        <w:t xml:space="preserve">bid for a residual lot may be the winning bid for the lot: see </w:t>
      </w:r>
      <w:r w:rsidR="003D3442" w:rsidRPr="00D95C2E">
        <w:t>subsection 1</w:t>
      </w:r>
      <w:r w:rsidR="005E6A38" w:rsidRPr="00D95C2E">
        <w:t>25</w:t>
      </w:r>
      <w:r w:rsidRPr="00D95C2E">
        <w:t>(6)</w:t>
      </w:r>
      <w:r w:rsidR="005E6A38" w:rsidRPr="00D95C2E">
        <w:t>.</w:t>
      </w:r>
    </w:p>
    <w:p w14:paraId="6182675A" w14:textId="77777777" w:rsidR="00F02FA9" w:rsidRPr="00D95C2E" w:rsidRDefault="00F02FA9" w:rsidP="00F02FA9">
      <w:pPr>
        <w:pStyle w:val="SubsectionHead"/>
      </w:pPr>
      <w:r w:rsidRPr="00D95C2E">
        <w:t>Entries to be made known to each bidder</w:t>
      </w:r>
    </w:p>
    <w:p w14:paraId="62C3E054" w14:textId="77777777" w:rsidR="00F02FA9" w:rsidRPr="00D95C2E" w:rsidRDefault="00F02FA9" w:rsidP="00F02FA9">
      <w:pPr>
        <w:pStyle w:val="subsection"/>
      </w:pPr>
      <w:r w:rsidRPr="00D95C2E">
        <w:tab/>
        <w:t>(4)</w:t>
      </w:r>
      <w:r w:rsidRPr="00D95C2E">
        <w:tab/>
        <w:t>After the end of the pre</w:t>
      </w:r>
      <w:r w:rsidR="00D95C2E">
        <w:noBreakHyphen/>
      </w:r>
      <w:r w:rsidRPr="00D95C2E">
        <w:t>bidding round, the auction manager must provide to each bidder, using the auction system, the pre</w:t>
      </w:r>
      <w:r w:rsidR="00D95C2E">
        <w:noBreakHyphen/>
      </w:r>
      <w:r w:rsidRPr="00D95C2E">
        <w:t>bids entered by that bidder in the pre</w:t>
      </w:r>
      <w:r w:rsidR="00D95C2E">
        <w:noBreakHyphen/>
      </w:r>
      <w:r w:rsidRPr="00D95C2E">
        <w:t>bidding round</w:t>
      </w:r>
      <w:r w:rsidR="005E6A38" w:rsidRPr="00D95C2E">
        <w:t>.</w:t>
      </w:r>
    </w:p>
    <w:p w14:paraId="0F81E14B" w14:textId="77777777" w:rsidR="00F02FA9" w:rsidRPr="00D95C2E" w:rsidRDefault="005E6A38" w:rsidP="00F02FA9">
      <w:pPr>
        <w:pStyle w:val="ActHead5"/>
      </w:pPr>
      <w:bookmarkStart w:id="184" w:name="_Toc137195133"/>
      <w:r w:rsidRPr="00053CD9">
        <w:rPr>
          <w:rStyle w:val="CharSectno"/>
        </w:rPr>
        <w:t>125</w:t>
      </w:r>
      <w:r w:rsidR="00F02FA9" w:rsidRPr="00D95C2E">
        <w:t xml:space="preserve">  Making bids</w:t>
      </w:r>
      <w:bookmarkEnd w:id="184"/>
    </w:p>
    <w:p w14:paraId="04ACA782" w14:textId="77777777" w:rsidR="00F02FA9" w:rsidRPr="00D95C2E" w:rsidRDefault="00F02FA9" w:rsidP="00F02FA9">
      <w:pPr>
        <w:pStyle w:val="subsection"/>
      </w:pPr>
      <w:r w:rsidRPr="00D95C2E">
        <w:tab/>
        <w:t>(1)</w:t>
      </w:r>
      <w:r w:rsidRPr="00D95C2E">
        <w:tab/>
        <w:t>A bidder is entitled to bid in a round of the secondary stage unless there are no residual lots available in the round on which the bidder could make a valid bid</w:t>
      </w:r>
      <w:r w:rsidR="005E6A38" w:rsidRPr="00D95C2E">
        <w:t>.</w:t>
      </w:r>
    </w:p>
    <w:p w14:paraId="6EA2CE9C" w14:textId="77777777" w:rsidR="00F02FA9" w:rsidRPr="00D95C2E" w:rsidRDefault="00F02FA9" w:rsidP="00F02FA9">
      <w:pPr>
        <w:pStyle w:val="notetext"/>
      </w:pPr>
      <w:r w:rsidRPr="00D95C2E">
        <w:t>Note:</w:t>
      </w:r>
      <w:r w:rsidRPr="00D95C2E">
        <w:tab/>
      </w:r>
      <w:r w:rsidR="003D3442" w:rsidRPr="00D95C2E">
        <w:t>Section 1</w:t>
      </w:r>
      <w:r w:rsidR="005E6A38" w:rsidRPr="00D95C2E">
        <w:t>26</w:t>
      </w:r>
      <w:r w:rsidRPr="00D95C2E">
        <w:t xml:space="preserve"> is about the validity of bids</w:t>
      </w:r>
      <w:r w:rsidR="005E6A38" w:rsidRPr="00D95C2E">
        <w:t>.</w:t>
      </w:r>
    </w:p>
    <w:p w14:paraId="76DD3333" w14:textId="77777777" w:rsidR="00F02FA9" w:rsidRPr="00D95C2E" w:rsidRDefault="00F02FA9" w:rsidP="00F02FA9">
      <w:pPr>
        <w:pStyle w:val="subsection"/>
      </w:pPr>
      <w:r w:rsidRPr="00D95C2E">
        <w:tab/>
        <w:t>(2)</w:t>
      </w:r>
      <w:r w:rsidRPr="00D95C2E">
        <w:tab/>
        <w:t>In the secondary stage, a bid is made on a single residual lot</w:t>
      </w:r>
      <w:r w:rsidR="005E6A38" w:rsidRPr="00D95C2E">
        <w:t>.</w:t>
      </w:r>
    </w:p>
    <w:p w14:paraId="1F022789" w14:textId="77777777" w:rsidR="00F02FA9" w:rsidRPr="00D95C2E" w:rsidRDefault="00F02FA9" w:rsidP="00F02FA9">
      <w:pPr>
        <w:pStyle w:val="subsection"/>
      </w:pPr>
      <w:r w:rsidRPr="00D95C2E">
        <w:tab/>
        <w:t>(3)</w:t>
      </w:r>
      <w:r w:rsidRPr="00D95C2E">
        <w:tab/>
        <w:t>A bid for a residual lot in a round consists of a request for the lot and a price entered by the bidder in relation to the lot</w:t>
      </w:r>
      <w:r w:rsidR="005E6A38" w:rsidRPr="00D95C2E">
        <w:t>.</w:t>
      </w:r>
    </w:p>
    <w:p w14:paraId="30B37DED" w14:textId="77777777" w:rsidR="00F02FA9" w:rsidRPr="00D95C2E" w:rsidRDefault="00F02FA9" w:rsidP="00F02FA9">
      <w:pPr>
        <w:pStyle w:val="subsection"/>
      </w:pPr>
      <w:r w:rsidRPr="00D95C2E">
        <w:tab/>
        <w:t>(4)</w:t>
      </w:r>
      <w:r w:rsidRPr="00D95C2E">
        <w:tab/>
        <w:t xml:space="preserve">Except where </w:t>
      </w:r>
      <w:r w:rsidR="003D3442" w:rsidRPr="00D95C2E">
        <w:t>subsection 6</w:t>
      </w:r>
      <w:r w:rsidR="005E6A38" w:rsidRPr="00D95C2E">
        <w:t>1</w:t>
      </w:r>
      <w:r w:rsidRPr="00D95C2E">
        <w:t>(1) or (2) applies, a bidder’s bid is taken to have been made in a round of the secondary stage when the bid has passed data validation checks that are performed by the auction system</w:t>
      </w:r>
      <w:r w:rsidR="005E6A38" w:rsidRPr="00D95C2E">
        <w:t>.</w:t>
      </w:r>
    </w:p>
    <w:p w14:paraId="70F2A7B0" w14:textId="77777777" w:rsidR="00F02FA9" w:rsidRPr="00D95C2E" w:rsidRDefault="00F02FA9" w:rsidP="00F02FA9">
      <w:pPr>
        <w:pStyle w:val="notetext"/>
      </w:pPr>
      <w:r w:rsidRPr="00D95C2E">
        <w:t>Note:</w:t>
      </w:r>
      <w:r w:rsidRPr="00D95C2E">
        <w:tab/>
      </w:r>
      <w:r w:rsidR="003D3442" w:rsidRPr="00D95C2E">
        <w:t>Subsection 6</w:t>
      </w:r>
      <w:r w:rsidR="005E6A38" w:rsidRPr="00D95C2E">
        <w:t>1</w:t>
      </w:r>
      <w:r w:rsidRPr="00D95C2E">
        <w:t>(1) allows the auction manager to permit a bid to be made other than by using the auction system, in certain circumstances</w:t>
      </w:r>
      <w:r w:rsidR="005E6A38" w:rsidRPr="00D95C2E">
        <w:t>.</w:t>
      </w:r>
      <w:r w:rsidRPr="00D95C2E">
        <w:t xml:space="preserve"> </w:t>
      </w:r>
      <w:r w:rsidR="003D3442" w:rsidRPr="00D95C2E">
        <w:t>Subsection 6</w:t>
      </w:r>
      <w:r w:rsidR="005E6A38" w:rsidRPr="00D95C2E">
        <w:t>1</w:t>
      </w:r>
      <w:r w:rsidRPr="00D95C2E">
        <w:t>(2) allows the auction manager to permit a bid to be made after a round of the secondary stage has ended, in certain circumstances</w:t>
      </w:r>
      <w:r w:rsidR="005E6A38" w:rsidRPr="00D95C2E">
        <w:t>.</w:t>
      </w:r>
    </w:p>
    <w:p w14:paraId="28180CCA" w14:textId="77777777" w:rsidR="00F02FA9" w:rsidRPr="00D95C2E" w:rsidRDefault="00F02FA9" w:rsidP="00F02FA9">
      <w:pPr>
        <w:pStyle w:val="subsection"/>
      </w:pPr>
      <w:r w:rsidRPr="00D95C2E">
        <w:tab/>
        <w:t>(5)</w:t>
      </w:r>
      <w:r w:rsidRPr="00D95C2E">
        <w:tab/>
        <w:t>A bidder may change, delete or replace a bid in the auction system during a round of the secondary stage as often as desired, subject to the data validation checks that are performed by the auction system</w:t>
      </w:r>
      <w:r w:rsidR="005E6A38" w:rsidRPr="00D95C2E">
        <w:t>.</w:t>
      </w:r>
      <w:r w:rsidRPr="00D95C2E">
        <w:t xml:space="preserve"> The bid for a lot that will be treated as binding for a bidder is the bid in the auction system at the end time of the round</w:t>
      </w:r>
      <w:r w:rsidR="005E6A38" w:rsidRPr="00D95C2E">
        <w:t>.</w:t>
      </w:r>
    </w:p>
    <w:p w14:paraId="3DAF72FB" w14:textId="77777777" w:rsidR="00F02FA9" w:rsidRPr="00D95C2E" w:rsidRDefault="00F02FA9" w:rsidP="00F02FA9">
      <w:pPr>
        <w:pStyle w:val="SubsectionHead"/>
      </w:pPr>
      <w:r w:rsidRPr="00D95C2E">
        <w:t>Valid pre</w:t>
      </w:r>
      <w:r w:rsidR="00D95C2E">
        <w:noBreakHyphen/>
      </w:r>
      <w:r w:rsidRPr="00D95C2E">
        <w:t>bid treated as a bid in the first round</w:t>
      </w:r>
    </w:p>
    <w:p w14:paraId="0EDAD99C" w14:textId="77777777" w:rsidR="00F02FA9" w:rsidRPr="00D95C2E" w:rsidRDefault="00F02FA9" w:rsidP="00F02FA9">
      <w:pPr>
        <w:pStyle w:val="subsection"/>
      </w:pPr>
      <w:r w:rsidRPr="00D95C2E">
        <w:tab/>
        <w:t>(6)</w:t>
      </w:r>
      <w:r w:rsidRPr="00D95C2E">
        <w:tab/>
        <w:t>A valid pre</w:t>
      </w:r>
      <w:r w:rsidR="00D95C2E">
        <w:noBreakHyphen/>
      </w:r>
      <w:r w:rsidRPr="00D95C2E">
        <w:t>bid for a residual lot made in the pre</w:t>
      </w:r>
      <w:r w:rsidR="00D95C2E">
        <w:noBreakHyphen/>
      </w:r>
      <w:r w:rsidRPr="00D95C2E">
        <w:t>bidding round is treated as a bid made for that lot in the first round of the secondary stage, at the price entered in making the pre</w:t>
      </w:r>
      <w:r w:rsidR="00D95C2E">
        <w:noBreakHyphen/>
      </w:r>
      <w:r w:rsidRPr="00D95C2E">
        <w:t>bid</w:t>
      </w:r>
      <w:r w:rsidR="005E6A38" w:rsidRPr="00D95C2E">
        <w:t>.</w:t>
      </w:r>
    </w:p>
    <w:p w14:paraId="7CDAE1A7" w14:textId="77777777" w:rsidR="00F02FA9" w:rsidRPr="00D95C2E" w:rsidRDefault="00F02FA9" w:rsidP="00F02FA9">
      <w:pPr>
        <w:pStyle w:val="subsection"/>
      </w:pPr>
      <w:r w:rsidRPr="00D95C2E">
        <w:tab/>
        <w:t>(7)</w:t>
      </w:r>
      <w:r w:rsidRPr="00D95C2E">
        <w:tab/>
        <w:t>Subsection (6) is subject to any other valid bid made by the bidder on the lot in the round</w:t>
      </w:r>
      <w:r w:rsidR="00180017" w:rsidRPr="00D95C2E">
        <w:t xml:space="preserve"> (unless the valid pre</w:t>
      </w:r>
      <w:r w:rsidR="00D95C2E">
        <w:noBreakHyphen/>
      </w:r>
      <w:r w:rsidR="00180017" w:rsidRPr="00D95C2E">
        <w:t>bid was the only valid pre</w:t>
      </w:r>
      <w:r w:rsidR="00D95C2E">
        <w:noBreakHyphen/>
      </w:r>
      <w:r w:rsidR="00180017" w:rsidRPr="00D95C2E">
        <w:t>bid for the lot in the pre</w:t>
      </w:r>
      <w:r w:rsidR="00D95C2E">
        <w:noBreakHyphen/>
      </w:r>
      <w:r w:rsidR="00180017" w:rsidRPr="00D95C2E">
        <w:t>bidding round)</w:t>
      </w:r>
      <w:r w:rsidR="005E6A38" w:rsidRPr="00D95C2E">
        <w:t>.</w:t>
      </w:r>
    </w:p>
    <w:p w14:paraId="740FB568" w14:textId="77777777" w:rsidR="00180017" w:rsidRPr="00D95C2E" w:rsidRDefault="00180017" w:rsidP="00180017">
      <w:pPr>
        <w:pStyle w:val="notetext"/>
      </w:pPr>
      <w:r w:rsidRPr="00D95C2E">
        <w:t>Note:</w:t>
      </w:r>
      <w:r w:rsidRPr="00D95C2E">
        <w:tab/>
        <w:t>If there is only one valid pre</w:t>
      </w:r>
      <w:r w:rsidR="00D95C2E">
        <w:noBreakHyphen/>
      </w:r>
      <w:r w:rsidRPr="00D95C2E">
        <w:t>bid, that pre</w:t>
      </w:r>
      <w:r w:rsidR="00D95C2E">
        <w:noBreakHyphen/>
      </w:r>
      <w:r w:rsidRPr="00D95C2E">
        <w:t>bid is</w:t>
      </w:r>
      <w:r w:rsidR="006D776C" w:rsidRPr="00D95C2E">
        <w:t xml:space="preserve"> treated as a bid under </w:t>
      </w:r>
      <w:r w:rsidR="003D3442" w:rsidRPr="00D95C2E">
        <w:t>subsection (</w:t>
      </w:r>
      <w:r w:rsidR="006D776C" w:rsidRPr="00D95C2E">
        <w:t>6) and that bid is the final high bid</w:t>
      </w:r>
      <w:r w:rsidR="005E6A38" w:rsidRPr="00D95C2E">
        <w:t>.</w:t>
      </w:r>
    </w:p>
    <w:p w14:paraId="19AF4CCC" w14:textId="77777777" w:rsidR="00F02FA9" w:rsidRPr="00D95C2E" w:rsidRDefault="005E6A38" w:rsidP="00F02FA9">
      <w:pPr>
        <w:pStyle w:val="ActHead5"/>
      </w:pPr>
      <w:bookmarkStart w:id="185" w:name="_Toc137195134"/>
      <w:r w:rsidRPr="00053CD9">
        <w:rPr>
          <w:rStyle w:val="CharSectno"/>
        </w:rPr>
        <w:lastRenderedPageBreak/>
        <w:t>126</w:t>
      </w:r>
      <w:r w:rsidR="00F02FA9" w:rsidRPr="00D95C2E">
        <w:t xml:space="preserve">  Validity of bids</w:t>
      </w:r>
      <w:bookmarkEnd w:id="185"/>
    </w:p>
    <w:p w14:paraId="7521E4E1" w14:textId="77777777" w:rsidR="00F02FA9" w:rsidRPr="00D95C2E" w:rsidRDefault="00F02FA9" w:rsidP="00F02FA9">
      <w:pPr>
        <w:pStyle w:val="subsection"/>
      </w:pPr>
      <w:r w:rsidRPr="00D95C2E">
        <w:tab/>
        <w:t>(1)</w:t>
      </w:r>
      <w:r w:rsidRPr="00D95C2E">
        <w:tab/>
        <w:t>A bid for a residual lot in a round of the secondary stage is valid if all of the following apply to the bid:</w:t>
      </w:r>
    </w:p>
    <w:p w14:paraId="3056837A" w14:textId="77777777" w:rsidR="00F02FA9" w:rsidRPr="00D95C2E" w:rsidRDefault="00F02FA9" w:rsidP="00F02FA9">
      <w:pPr>
        <w:pStyle w:val="paragraph"/>
      </w:pPr>
      <w:r w:rsidRPr="00D95C2E">
        <w:tab/>
        <w:t>(a)</w:t>
      </w:r>
      <w:r w:rsidRPr="00D95C2E">
        <w:tab/>
        <w:t xml:space="preserve">except where </w:t>
      </w:r>
      <w:r w:rsidR="003D3442" w:rsidRPr="00D95C2E">
        <w:t>subsection 6</w:t>
      </w:r>
      <w:r w:rsidR="005E6A38" w:rsidRPr="00D95C2E">
        <w:t>1</w:t>
      </w:r>
      <w:r w:rsidRPr="00D95C2E">
        <w:t>(2) applies, the bid is received by the auction system between the start time and end time of the round;</w:t>
      </w:r>
    </w:p>
    <w:p w14:paraId="01FE9CFE" w14:textId="77777777" w:rsidR="00F02FA9" w:rsidRPr="00D95C2E" w:rsidRDefault="00F02FA9" w:rsidP="00F02FA9">
      <w:pPr>
        <w:pStyle w:val="paragraph"/>
      </w:pPr>
      <w:r w:rsidRPr="00D95C2E">
        <w:tab/>
        <w:t>(b)</w:t>
      </w:r>
      <w:r w:rsidRPr="00D95C2E">
        <w:tab/>
        <w:t xml:space="preserve">the bid is on a lot that is available to the bidder for bidding in the secondary stage (see </w:t>
      </w:r>
      <w:r w:rsidR="003D3442" w:rsidRPr="00D95C2E">
        <w:t>section 1</w:t>
      </w:r>
      <w:r w:rsidR="005E6A38" w:rsidRPr="00D95C2E">
        <w:t>22</w:t>
      </w:r>
      <w:r w:rsidRPr="00D95C2E">
        <w:t>);</w:t>
      </w:r>
    </w:p>
    <w:p w14:paraId="1FD95C32" w14:textId="77777777" w:rsidR="00F02FA9" w:rsidRPr="00D95C2E" w:rsidRDefault="00F02FA9" w:rsidP="00F02FA9">
      <w:pPr>
        <w:pStyle w:val="paragraph"/>
      </w:pPr>
      <w:r w:rsidRPr="00D95C2E">
        <w:tab/>
        <w:t>(c)</w:t>
      </w:r>
      <w:r w:rsidRPr="00D95C2E">
        <w:tab/>
        <w:t xml:space="preserve">the bidder is not excluded from bidding on the lot by </w:t>
      </w:r>
      <w:r w:rsidR="003D3442" w:rsidRPr="00D95C2E">
        <w:t>section 1</w:t>
      </w:r>
      <w:r w:rsidR="005E6A38" w:rsidRPr="00D95C2E">
        <w:t>23</w:t>
      </w:r>
      <w:r w:rsidRPr="00D95C2E">
        <w:t>;</w:t>
      </w:r>
    </w:p>
    <w:p w14:paraId="70B2AC2D" w14:textId="77777777" w:rsidR="00F02FA9" w:rsidRPr="00D95C2E" w:rsidRDefault="00F02FA9" w:rsidP="00F02FA9">
      <w:pPr>
        <w:pStyle w:val="paragraph"/>
      </w:pPr>
      <w:r w:rsidRPr="00D95C2E">
        <w:tab/>
        <w:t>(d)</w:t>
      </w:r>
      <w:r w:rsidRPr="00D95C2E">
        <w:tab/>
        <w:t>the price entered by the bidder in making the bid is not less than:</w:t>
      </w:r>
    </w:p>
    <w:p w14:paraId="11842C2B"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for the first round—the starting price for the lot; or</w:t>
      </w:r>
    </w:p>
    <w:p w14:paraId="169F1DCE" w14:textId="77777777" w:rsidR="00F02FA9" w:rsidRPr="00D95C2E" w:rsidRDefault="00F02FA9" w:rsidP="00F02FA9">
      <w:pPr>
        <w:pStyle w:val="paragraphsub"/>
      </w:pPr>
      <w:r w:rsidRPr="00D95C2E">
        <w:tab/>
        <w:t>(ii)</w:t>
      </w:r>
      <w:r w:rsidRPr="00D95C2E">
        <w:tab/>
        <w:t>for a later round—the specified price of the lot in the previous round;</w:t>
      </w:r>
    </w:p>
    <w:p w14:paraId="71471371" w14:textId="77777777" w:rsidR="00F02FA9" w:rsidRPr="00D95C2E" w:rsidRDefault="00F02FA9" w:rsidP="00F02FA9">
      <w:pPr>
        <w:pStyle w:val="paragraph"/>
      </w:pPr>
      <w:r w:rsidRPr="00D95C2E">
        <w:tab/>
        <w:t>(e)</w:t>
      </w:r>
      <w:r w:rsidRPr="00D95C2E">
        <w:tab/>
        <w:t>the price entered by the bidder in making the bid is a multiple of one hundred</w:t>
      </w:r>
      <w:r w:rsidR="00BB7440" w:rsidRPr="00D95C2E">
        <w:t xml:space="preserve"> dollars</w:t>
      </w:r>
      <w:r w:rsidR="005E6A38" w:rsidRPr="00D95C2E">
        <w:t>.</w:t>
      </w:r>
    </w:p>
    <w:p w14:paraId="4EC1CB50" w14:textId="77777777" w:rsidR="00F02FA9" w:rsidRPr="00D95C2E" w:rsidRDefault="00F02FA9" w:rsidP="00F02FA9">
      <w:pPr>
        <w:pStyle w:val="notetext"/>
      </w:pPr>
      <w:r w:rsidRPr="00D95C2E">
        <w:t>Note:</w:t>
      </w:r>
      <w:r w:rsidRPr="00D95C2E">
        <w:tab/>
        <w:t>For starting prices, see paragraph</w:t>
      </w:r>
      <w:r w:rsidR="00F0245A" w:rsidRPr="00D95C2E">
        <w:t>s</w:t>
      </w:r>
      <w:r w:rsidRPr="00D95C2E">
        <w:t xml:space="preserve"> </w:t>
      </w:r>
      <w:r w:rsidR="005E6A38" w:rsidRPr="00D95C2E">
        <w:t>22</w:t>
      </w:r>
      <w:r w:rsidRPr="00D95C2E">
        <w:t xml:space="preserve">(d) </w:t>
      </w:r>
      <w:r w:rsidR="002E7E42" w:rsidRPr="00D95C2E">
        <w:t>and</w:t>
      </w:r>
      <w:r w:rsidRPr="00D95C2E">
        <w:t xml:space="preserve"> </w:t>
      </w:r>
      <w:r w:rsidR="005E6A38" w:rsidRPr="00D95C2E">
        <w:t>25</w:t>
      </w:r>
      <w:r w:rsidRPr="00D95C2E">
        <w:t>(1)(a)</w:t>
      </w:r>
      <w:r w:rsidR="005E6A38" w:rsidRPr="00D95C2E">
        <w:t>.</w:t>
      </w:r>
    </w:p>
    <w:p w14:paraId="7BA1A03D" w14:textId="77777777" w:rsidR="00F02FA9" w:rsidRPr="00D95C2E" w:rsidRDefault="00F02FA9" w:rsidP="00F02FA9">
      <w:pPr>
        <w:pStyle w:val="SubsectionHead"/>
      </w:pPr>
      <w:r w:rsidRPr="00D95C2E">
        <w:t>Continue bid</w:t>
      </w:r>
    </w:p>
    <w:p w14:paraId="028D3EBF" w14:textId="77777777" w:rsidR="00F02FA9" w:rsidRPr="00D95C2E" w:rsidRDefault="00F02FA9" w:rsidP="00F02FA9">
      <w:pPr>
        <w:pStyle w:val="subsection"/>
      </w:pPr>
      <w:r w:rsidRPr="00D95C2E">
        <w:tab/>
        <w:t>(2)</w:t>
      </w:r>
      <w:r w:rsidRPr="00D95C2E">
        <w:tab/>
        <w:t xml:space="preserve">A valid bid on a lot in a round of the secondary stage is a </w:t>
      </w:r>
      <w:r w:rsidRPr="00D95C2E">
        <w:rPr>
          <w:b/>
          <w:i/>
        </w:rPr>
        <w:t>continue bid</w:t>
      </w:r>
      <w:r w:rsidRPr="00D95C2E">
        <w:t xml:space="preserve"> if the price entered by the bidder equals or exceeds the specified price of the lot for that round</w:t>
      </w:r>
      <w:r w:rsidR="005E6A38" w:rsidRPr="00D95C2E">
        <w:t>.</w:t>
      </w:r>
    </w:p>
    <w:p w14:paraId="7FACDF27" w14:textId="77777777" w:rsidR="00F02FA9" w:rsidRPr="00D95C2E" w:rsidRDefault="00F02FA9" w:rsidP="00F02FA9">
      <w:pPr>
        <w:pStyle w:val="notetext"/>
      </w:pPr>
      <w:r w:rsidRPr="00D95C2E">
        <w:t>Note:</w:t>
      </w:r>
      <w:r w:rsidRPr="00D95C2E">
        <w:tab/>
        <w:t>A bidder may also be taken to have made a continue bid on a lot</w:t>
      </w:r>
      <w:r w:rsidR="00B03E8D" w:rsidRPr="00D95C2E">
        <w:t>:</w:t>
      </w:r>
      <w:r w:rsidRPr="00D95C2E">
        <w:t xml:space="preserve"> see </w:t>
      </w:r>
      <w:r w:rsidR="003D3442" w:rsidRPr="00D95C2E">
        <w:t>section 1</w:t>
      </w:r>
      <w:r w:rsidR="005E6A38" w:rsidRPr="00D95C2E">
        <w:t>27.</w:t>
      </w:r>
    </w:p>
    <w:p w14:paraId="25F9DD19" w14:textId="77777777" w:rsidR="00F02FA9" w:rsidRPr="00D95C2E" w:rsidRDefault="00F02FA9" w:rsidP="00F02FA9">
      <w:pPr>
        <w:pStyle w:val="SubsectionHead"/>
      </w:pPr>
      <w:r w:rsidRPr="00D95C2E">
        <w:t>Exit bid</w:t>
      </w:r>
    </w:p>
    <w:p w14:paraId="7DA3D149" w14:textId="77777777" w:rsidR="00F02FA9" w:rsidRPr="00D95C2E" w:rsidRDefault="00F02FA9" w:rsidP="00F02FA9">
      <w:pPr>
        <w:pStyle w:val="subsection"/>
      </w:pPr>
      <w:r w:rsidRPr="00D95C2E">
        <w:tab/>
        <w:t>(3)</w:t>
      </w:r>
      <w:r w:rsidRPr="00D95C2E">
        <w:tab/>
        <w:t xml:space="preserve">A valid bid on a lot in a round of the secondary stage is an </w:t>
      </w:r>
      <w:r w:rsidRPr="00D95C2E">
        <w:rPr>
          <w:b/>
          <w:i/>
        </w:rPr>
        <w:t>exit bid</w:t>
      </w:r>
      <w:r w:rsidRPr="00D95C2E">
        <w:t xml:space="preserve"> if the price entered by the bidder is less than the specified price of the lot for that round</w:t>
      </w:r>
      <w:r w:rsidR="005E6A38" w:rsidRPr="00D95C2E">
        <w:t>.</w:t>
      </w:r>
    </w:p>
    <w:p w14:paraId="10A0C91F" w14:textId="77777777" w:rsidR="00F02FA9" w:rsidRPr="00D95C2E" w:rsidRDefault="00F02FA9" w:rsidP="00F02FA9">
      <w:pPr>
        <w:pStyle w:val="notetext"/>
      </w:pPr>
      <w:r w:rsidRPr="00D95C2E">
        <w:t>Note:</w:t>
      </w:r>
      <w:r w:rsidRPr="00D95C2E">
        <w:tab/>
        <w:t>A bidder may also be taken to have made an exit bid on a lot</w:t>
      </w:r>
      <w:r w:rsidR="00B03E8D" w:rsidRPr="00D95C2E">
        <w:t>:</w:t>
      </w:r>
      <w:r w:rsidRPr="00D95C2E">
        <w:t xml:space="preserve"> see </w:t>
      </w:r>
      <w:r w:rsidR="003D3442" w:rsidRPr="00D95C2E">
        <w:t>section 1</w:t>
      </w:r>
      <w:r w:rsidR="005E6A38" w:rsidRPr="00D95C2E">
        <w:t>27.</w:t>
      </w:r>
    </w:p>
    <w:p w14:paraId="03505773" w14:textId="77777777" w:rsidR="00F02FA9" w:rsidRPr="00D95C2E" w:rsidRDefault="00F02FA9" w:rsidP="00F02FA9">
      <w:pPr>
        <w:pStyle w:val="SubsectionHead"/>
      </w:pPr>
      <w:r w:rsidRPr="00D95C2E">
        <w:t>Specified price</w:t>
      </w:r>
    </w:p>
    <w:p w14:paraId="3C377832" w14:textId="77777777" w:rsidR="00F02FA9" w:rsidRPr="00D95C2E" w:rsidRDefault="00F02FA9" w:rsidP="00F02FA9">
      <w:pPr>
        <w:pStyle w:val="subsection"/>
      </w:pPr>
      <w:r w:rsidRPr="00D95C2E">
        <w:tab/>
        <w:t>(4)</w:t>
      </w:r>
      <w:r w:rsidRPr="00D95C2E">
        <w:tab/>
        <w:t xml:space="preserve">The </w:t>
      </w:r>
      <w:r w:rsidRPr="00D95C2E">
        <w:rPr>
          <w:b/>
          <w:i/>
        </w:rPr>
        <w:t>specified price</w:t>
      </w:r>
      <w:r w:rsidRPr="00D95C2E">
        <w:t xml:space="preserve"> for a lot for a round in the secondary stage, means the sum of the following, rounded up to the nearest hundred:</w:t>
      </w:r>
    </w:p>
    <w:p w14:paraId="370AF075" w14:textId="77777777" w:rsidR="00F02FA9" w:rsidRPr="00D95C2E" w:rsidRDefault="00F02FA9" w:rsidP="00F02FA9">
      <w:pPr>
        <w:pStyle w:val="paragraph"/>
      </w:pPr>
      <w:r w:rsidRPr="00D95C2E">
        <w:tab/>
        <w:t>(a)</w:t>
      </w:r>
      <w:r w:rsidRPr="00D95C2E">
        <w:tab/>
        <w:t>either:</w:t>
      </w:r>
    </w:p>
    <w:p w14:paraId="39B77E43"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for the first round—the starting price for the lot; or</w:t>
      </w:r>
    </w:p>
    <w:p w14:paraId="4F73AE4D" w14:textId="77777777" w:rsidR="00F02FA9" w:rsidRPr="00D95C2E" w:rsidRDefault="00F02FA9" w:rsidP="00F02FA9">
      <w:pPr>
        <w:pStyle w:val="paragraphsub"/>
      </w:pPr>
      <w:r w:rsidRPr="00D95C2E">
        <w:tab/>
        <w:t>(ii)</w:t>
      </w:r>
      <w:r w:rsidRPr="00D95C2E">
        <w:tab/>
        <w:t>for any other round in the secondary stage—the specified price for the lot for the previous round; and</w:t>
      </w:r>
    </w:p>
    <w:p w14:paraId="23F29146" w14:textId="77777777" w:rsidR="00F02FA9" w:rsidRPr="00D95C2E" w:rsidRDefault="00F02FA9" w:rsidP="00F02FA9">
      <w:pPr>
        <w:pStyle w:val="paragraph"/>
      </w:pPr>
      <w:r w:rsidRPr="00D95C2E">
        <w:tab/>
        <w:t>(b)</w:t>
      </w:r>
      <w:r w:rsidRPr="00D95C2E">
        <w:tab/>
        <w:t xml:space="preserve">the bid increment percentage for the lot multiplied by the price applicable to the round under </w:t>
      </w:r>
      <w:r w:rsidR="003D3442" w:rsidRPr="00D95C2E">
        <w:t>paragraph (</w:t>
      </w:r>
      <w:r w:rsidRPr="00D95C2E">
        <w:t>a)</w:t>
      </w:r>
      <w:r w:rsidR="005E6A38" w:rsidRPr="00D95C2E">
        <w:t>.</w:t>
      </w:r>
    </w:p>
    <w:p w14:paraId="2BBBE0FB" w14:textId="77777777" w:rsidR="00F02FA9" w:rsidRPr="00D95C2E" w:rsidRDefault="00F02FA9" w:rsidP="00F02FA9">
      <w:pPr>
        <w:pStyle w:val="notetext"/>
      </w:pPr>
      <w:r w:rsidRPr="00D95C2E">
        <w:t>Note:</w:t>
      </w:r>
      <w:r w:rsidRPr="00D95C2E">
        <w:tab/>
        <w:t xml:space="preserve">If a round in the secondary stage is the final round for bids on a lot, there is no later round of the secondary stage and therefore no </w:t>
      </w:r>
      <w:r w:rsidRPr="00D95C2E">
        <w:rPr>
          <w:b/>
          <w:i/>
        </w:rPr>
        <w:t>specified price</w:t>
      </w:r>
      <w:r w:rsidRPr="00D95C2E">
        <w:t xml:space="preserve"> for the lot</w:t>
      </w:r>
      <w:r w:rsidR="00C67E91" w:rsidRPr="00D95C2E">
        <w:t xml:space="preserve"> after that round</w:t>
      </w:r>
      <w:r w:rsidR="005E6A38" w:rsidRPr="00D95C2E">
        <w:t>.</w:t>
      </w:r>
    </w:p>
    <w:p w14:paraId="61B2B9A6" w14:textId="77777777" w:rsidR="00F02FA9" w:rsidRPr="00D95C2E" w:rsidRDefault="005E6A38" w:rsidP="00F02FA9">
      <w:pPr>
        <w:pStyle w:val="ActHead5"/>
      </w:pPr>
      <w:bookmarkStart w:id="186" w:name="_Toc137195135"/>
      <w:r w:rsidRPr="00053CD9">
        <w:rPr>
          <w:rStyle w:val="CharSectno"/>
        </w:rPr>
        <w:t>127</w:t>
      </w:r>
      <w:r w:rsidR="00F02FA9" w:rsidRPr="00D95C2E">
        <w:t xml:space="preserve">  Carry forward of certain continue bids</w:t>
      </w:r>
      <w:bookmarkEnd w:id="186"/>
    </w:p>
    <w:p w14:paraId="2089058D" w14:textId="77777777" w:rsidR="00F02FA9" w:rsidRPr="00D95C2E" w:rsidRDefault="00F02FA9" w:rsidP="00F02FA9">
      <w:pPr>
        <w:pStyle w:val="subsection"/>
      </w:pPr>
      <w:r w:rsidRPr="00D95C2E">
        <w:tab/>
        <w:t>(1)</w:t>
      </w:r>
      <w:r w:rsidRPr="00D95C2E">
        <w:tab/>
        <w:t>This section applies if:</w:t>
      </w:r>
    </w:p>
    <w:p w14:paraId="43A6A972" w14:textId="77777777" w:rsidR="00F02FA9" w:rsidRPr="00D95C2E" w:rsidRDefault="00F02FA9" w:rsidP="00F02FA9">
      <w:pPr>
        <w:pStyle w:val="paragraph"/>
      </w:pPr>
      <w:r w:rsidRPr="00D95C2E">
        <w:tab/>
        <w:t>(a)</w:t>
      </w:r>
      <w:r w:rsidRPr="00D95C2E">
        <w:tab/>
        <w:t>a bidder makes a continue bid on a lot in a round of the secondary stage; and</w:t>
      </w:r>
    </w:p>
    <w:p w14:paraId="6BBF4F3B" w14:textId="77777777" w:rsidR="00F02FA9" w:rsidRPr="00D95C2E" w:rsidRDefault="00F02FA9" w:rsidP="00F02FA9">
      <w:pPr>
        <w:pStyle w:val="paragraph"/>
      </w:pPr>
      <w:r w:rsidRPr="00D95C2E">
        <w:lastRenderedPageBreak/>
        <w:tab/>
        <w:t>(b)</w:t>
      </w:r>
      <w:r w:rsidRPr="00D95C2E">
        <w:tab/>
        <w:t xml:space="preserve">the price (the </w:t>
      </w:r>
      <w:r w:rsidRPr="00D95C2E">
        <w:rPr>
          <w:b/>
          <w:i/>
        </w:rPr>
        <w:t>advance price</w:t>
      </w:r>
      <w:r w:rsidRPr="00D95C2E">
        <w:t>) entered by the bidder in making the bid equals or exceeds the specified price for the lot for the round</w:t>
      </w:r>
      <w:r w:rsidR="005E6A38" w:rsidRPr="00D95C2E">
        <w:t>.</w:t>
      </w:r>
    </w:p>
    <w:p w14:paraId="254F7BF4" w14:textId="77777777" w:rsidR="00F02FA9" w:rsidRPr="00D95C2E" w:rsidRDefault="00F02FA9" w:rsidP="00F02FA9">
      <w:pPr>
        <w:pStyle w:val="SubsectionHead"/>
      </w:pPr>
      <w:r w:rsidRPr="00D95C2E">
        <w:t>Bid carries forward as continue bid</w:t>
      </w:r>
    </w:p>
    <w:p w14:paraId="7552FA4E" w14:textId="77777777" w:rsidR="00F02FA9" w:rsidRPr="00D95C2E" w:rsidRDefault="00F02FA9" w:rsidP="00F02FA9">
      <w:pPr>
        <w:pStyle w:val="subsection"/>
      </w:pPr>
      <w:r w:rsidRPr="00D95C2E">
        <w:tab/>
        <w:t>(2)</w:t>
      </w:r>
      <w:r w:rsidRPr="00D95C2E">
        <w:tab/>
        <w:t>In any later round of the secondary stage in which the advance price equals or exceeds the specified price, the bid is treated as a continue bid on the lot</w:t>
      </w:r>
      <w:r w:rsidR="005E6A38" w:rsidRPr="00D95C2E">
        <w:t>.</w:t>
      </w:r>
    </w:p>
    <w:p w14:paraId="0B598B29" w14:textId="77777777" w:rsidR="00F02FA9" w:rsidRPr="00D95C2E" w:rsidRDefault="00F02FA9" w:rsidP="00F02FA9">
      <w:pPr>
        <w:pStyle w:val="SubsectionHead"/>
      </w:pPr>
      <w:r w:rsidRPr="00D95C2E">
        <w:t>Bid converts to exit bid</w:t>
      </w:r>
    </w:p>
    <w:p w14:paraId="053C4B16" w14:textId="77777777" w:rsidR="00F02FA9" w:rsidRPr="00D95C2E" w:rsidRDefault="00F02FA9" w:rsidP="00F02FA9">
      <w:pPr>
        <w:pStyle w:val="subsection"/>
      </w:pPr>
      <w:r w:rsidRPr="00D95C2E">
        <w:tab/>
        <w:t>(3)</w:t>
      </w:r>
      <w:r w:rsidRPr="00D95C2E">
        <w:tab/>
        <w:t>In the first round of the secondary stage in which the advance price is less than the specified price, the bid is treated as an exit bid</w:t>
      </w:r>
      <w:r w:rsidR="005E6A38" w:rsidRPr="00D95C2E">
        <w:t>.</w:t>
      </w:r>
    </w:p>
    <w:p w14:paraId="75193E64" w14:textId="77777777" w:rsidR="00F02FA9" w:rsidRPr="00D95C2E" w:rsidRDefault="00F02FA9" w:rsidP="00F02FA9">
      <w:pPr>
        <w:pStyle w:val="notetext"/>
      </w:pPr>
      <w:r w:rsidRPr="00D95C2E">
        <w:t>Example:</w:t>
      </w:r>
      <w:r w:rsidRPr="00D95C2E">
        <w:tab/>
        <w:t xml:space="preserve">During round </w:t>
      </w:r>
      <w:r w:rsidRPr="00D95C2E">
        <w:rPr>
          <w:i/>
        </w:rPr>
        <w:t>N</w:t>
      </w:r>
      <w:r w:rsidRPr="00D95C2E">
        <w:t xml:space="preserve"> of the secondary stage, the specified price for a lot is $100,000</w:t>
      </w:r>
      <w:r w:rsidR="005E6A38" w:rsidRPr="00D95C2E">
        <w:t>.</w:t>
      </w:r>
      <w:r w:rsidRPr="00D95C2E">
        <w:t xml:space="preserve"> The bid increment percentage is 10%</w:t>
      </w:r>
      <w:r w:rsidR="005E6A38" w:rsidRPr="00D95C2E">
        <w:t>.</w:t>
      </w:r>
    </w:p>
    <w:p w14:paraId="647B7365" w14:textId="77777777" w:rsidR="00F02FA9" w:rsidRPr="00D95C2E" w:rsidRDefault="00F02FA9" w:rsidP="00F02FA9">
      <w:pPr>
        <w:pStyle w:val="notetext"/>
      </w:pPr>
      <w:r w:rsidRPr="00D95C2E">
        <w:tab/>
        <w:t xml:space="preserve">If a bidder makes a bid of $130,000 on the lot in round </w:t>
      </w:r>
      <w:r w:rsidRPr="00D95C2E">
        <w:rPr>
          <w:i/>
        </w:rPr>
        <w:t>N</w:t>
      </w:r>
      <w:r w:rsidRPr="00D95C2E">
        <w:t>, then:</w:t>
      </w:r>
    </w:p>
    <w:p w14:paraId="6F06C746" w14:textId="77777777" w:rsidR="00F02FA9" w:rsidRPr="00D95C2E" w:rsidRDefault="00F02FA9" w:rsidP="00F02FA9">
      <w:pPr>
        <w:pStyle w:val="notepara"/>
      </w:pPr>
      <w:r w:rsidRPr="00D95C2E">
        <w:t>(a)</w:t>
      </w:r>
      <w:r w:rsidRPr="00D95C2E">
        <w:tab/>
        <w:t xml:space="preserve">for round </w:t>
      </w:r>
      <w:r w:rsidRPr="00D95C2E">
        <w:rPr>
          <w:i/>
        </w:rPr>
        <w:t>N+1</w:t>
      </w:r>
      <w:r w:rsidRPr="00D95C2E">
        <w:t xml:space="preserve">, the specified price is $110,000, and the bid is taken to be a continue bid for round </w:t>
      </w:r>
      <w:r w:rsidRPr="00D95C2E">
        <w:rPr>
          <w:i/>
        </w:rPr>
        <w:t>N+1</w:t>
      </w:r>
      <w:r w:rsidRPr="00D95C2E">
        <w:t>;</w:t>
      </w:r>
      <w:r w:rsidR="00B03E8D" w:rsidRPr="00D95C2E">
        <w:t xml:space="preserve"> and</w:t>
      </w:r>
    </w:p>
    <w:p w14:paraId="7217C39C" w14:textId="77777777" w:rsidR="00F02FA9" w:rsidRPr="00D95C2E" w:rsidRDefault="00F02FA9" w:rsidP="00F02FA9">
      <w:pPr>
        <w:pStyle w:val="notepara"/>
      </w:pPr>
      <w:r w:rsidRPr="00D95C2E">
        <w:t>(b)</w:t>
      </w:r>
      <w:r w:rsidRPr="00D95C2E">
        <w:tab/>
        <w:t xml:space="preserve">for round </w:t>
      </w:r>
      <w:r w:rsidRPr="00D95C2E">
        <w:rPr>
          <w:i/>
        </w:rPr>
        <w:t>N+2</w:t>
      </w:r>
      <w:r w:rsidRPr="00D95C2E">
        <w:t xml:space="preserve">, the specified price is $121,000, and the bid is taken to be a continue bid for round </w:t>
      </w:r>
      <w:r w:rsidRPr="00D95C2E">
        <w:rPr>
          <w:i/>
        </w:rPr>
        <w:t>N+2</w:t>
      </w:r>
      <w:r w:rsidRPr="00D95C2E">
        <w:t>;</w:t>
      </w:r>
      <w:r w:rsidR="00B03E8D" w:rsidRPr="00D95C2E">
        <w:t xml:space="preserve"> and</w:t>
      </w:r>
    </w:p>
    <w:p w14:paraId="14B82931" w14:textId="77777777" w:rsidR="00F02FA9" w:rsidRPr="00D95C2E" w:rsidRDefault="00F02FA9" w:rsidP="00F02FA9">
      <w:pPr>
        <w:pStyle w:val="notepara"/>
      </w:pPr>
      <w:r w:rsidRPr="00D95C2E">
        <w:t>(c)</w:t>
      </w:r>
      <w:r w:rsidRPr="00D95C2E">
        <w:tab/>
        <w:t xml:space="preserve">for round </w:t>
      </w:r>
      <w:r w:rsidRPr="00D95C2E">
        <w:rPr>
          <w:i/>
        </w:rPr>
        <w:t>N+3</w:t>
      </w:r>
      <w:r w:rsidRPr="00D95C2E">
        <w:t xml:space="preserve">, the specified price is $133,100, and the bid is taken to be an exit bid for round </w:t>
      </w:r>
      <w:r w:rsidRPr="00D95C2E">
        <w:rPr>
          <w:i/>
        </w:rPr>
        <w:t>N+3</w:t>
      </w:r>
      <w:r w:rsidR="005E6A38" w:rsidRPr="00D95C2E">
        <w:t>.</w:t>
      </w:r>
    </w:p>
    <w:p w14:paraId="7810F777" w14:textId="77777777" w:rsidR="00F02FA9" w:rsidRPr="00D95C2E" w:rsidRDefault="00F02FA9" w:rsidP="00F02FA9">
      <w:pPr>
        <w:pStyle w:val="SubsectionHead"/>
      </w:pPr>
      <w:r w:rsidRPr="00D95C2E">
        <w:t>Actual bids take priority</w:t>
      </w:r>
    </w:p>
    <w:p w14:paraId="3DF2990D" w14:textId="77777777" w:rsidR="00F02FA9" w:rsidRPr="00D95C2E" w:rsidRDefault="00F02FA9" w:rsidP="00F02FA9">
      <w:pPr>
        <w:pStyle w:val="subsection"/>
      </w:pPr>
      <w:r w:rsidRPr="00D95C2E">
        <w:tab/>
        <w:t>(4)</w:t>
      </w:r>
      <w:r w:rsidRPr="00D95C2E">
        <w:tab/>
        <w:t>Subsections (2) and (3) are subject to any other bid made by the bidder on the lot in the round</w:t>
      </w:r>
      <w:r w:rsidR="005E6A38" w:rsidRPr="00D95C2E">
        <w:t>.</w:t>
      </w:r>
    </w:p>
    <w:p w14:paraId="1EE65547" w14:textId="77777777" w:rsidR="00F02FA9" w:rsidRPr="00D95C2E" w:rsidRDefault="00F02FA9" w:rsidP="00F02FA9">
      <w:pPr>
        <w:pStyle w:val="SubsectionHead"/>
      </w:pPr>
      <w:r w:rsidRPr="00D95C2E">
        <w:t>References to valid bids</w:t>
      </w:r>
    </w:p>
    <w:p w14:paraId="05623833" w14:textId="77777777" w:rsidR="00F02FA9" w:rsidRPr="00D95C2E" w:rsidRDefault="00F02FA9" w:rsidP="00F02FA9">
      <w:pPr>
        <w:pStyle w:val="subsection"/>
      </w:pPr>
      <w:r w:rsidRPr="00D95C2E">
        <w:tab/>
        <w:t>(5)</w:t>
      </w:r>
      <w:r w:rsidRPr="00D95C2E">
        <w:tab/>
        <w:t>To avoid doubt, a reference in this Division to a valid bid includes a reference to a continue bid or exit bid that this section treats as having been made</w:t>
      </w:r>
      <w:r w:rsidR="005E6A38" w:rsidRPr="00D95C2E">
        <w:t>.</w:t>
      </w:r>
    </w:p>
    <w:p w14:paraId="2412A0DF" w14:textId="77777777" w:rsidR="00F02FA9" w:rsidRPr="00D95C2E" w:rsidRDefault="00F02FA9" w:rsidP="00F02FA9">
      <w:pPr>
        <w:pStyle w:val="ActHead4"/>
      </w:pPr>
      <w:bookmarkStart w:id="187" w:name="_Toc137195136"/>
      <w:r w:rsidRPr="00053CD9">
        <w:rPr>
          <w:rStyle w:val="CharSubdNo"/>
        </w:rPr>
        <w:t>Subdivision D</w:t>
      </w:r>
      <w:r w:rsidRPr="00D95C2E">
        <w:t>—</w:t>
      </w:r>
      <w:r w:rsidRPr="00053CD9">
        <w:rPr>
          <w:rStyle w:val="CharSubdText"/>
        </w:rPr>
        <w:t>Bringing the secondary stage to an end</w:t>
      </w:r>
      <w:bookmarkEnd w:id="187"/>
    </w:p>
    <w:p w14:paraId="79B24228" w14:textId="77777777" w:rsidR="00F02FA9" w:rsidRPr="00D95C2E" w:rsidRDefault="005E6A38" w:rsidP="00F02FA9">
      <w:pPr>
        <w:pStyle w:val="ActHead5"/>
      </w:pPr>
      <w:bookmarkStart w:id="188" w:name="_Toc137195137"/>
      <w:r w:rsidRPr="00053CD9">
        <w:rPr>
          <w:rStyle w:val="CharSectno"/>
        </w:rPr>
        <w:t>128</w:t>
      </w:r>
      <w:r w:rsidR="00F02FA9" w:rsidRPr="00D95C2E">
        <w:t xml:space="preserve">  Conclusion of bidding on a lot</w:t>
      </w:r>
      <w:bookmarkEnd w:id="188"/>
    </w:p>
    <w:p w14:paraId="46A0ECBF" w14:textId="77777777" w:rsidR="00F02FA9" w:rsidRPr="00D95C2E" w:rsidRDefault="00F02FA9" w:rsidP="00F02FA9">
      <w:pPr>
        <w:pStyle w:val="SubsectionHead"/>
      </w:pPr>
      <w:r w:rsidRPr="00D95C2E">
        <w:t>When bidding ends</w:t>
      </w:r>
    </w:p>
    <w:p w14:paraId="26A72ABD" w14:textId="77777777" w:rsidR="00F02FA9" w:rsidRPr="00D95C2E" w:rsidRDefault="00F02FA9" w:rsidP="00F02FA9">
      <w:pPr>
        <w:pStyle w:val="subsection"/>
      </w:pPr>
      <w:r w:rsidRPr="00D95C2E">
        <w:tab/>
        <w:t>(1)</w:t>
      </w:r>
      <w:r w:rsidRPr="00D95C2E">
        <w:tab/>
        <w:t xml:space="preserve">A round of the secondary stage is the </w:t>
      </w:r>
      <w:r w:rsidRPr="00D95C2E">
        <w:rPr>
          <w:b/>
          <w:i/>
        </w:rPr>
        <w:t>final round</w:t>
      </w:r>
      <w:r w:rsidRPr="00D95C2E">
        <w:t xml:space="preserve"> for a lot if it is the first round in which:</w:t>
      </w:r>
    </w:p>
    <w:p w14:paraId="761F55D8" w14:textId="77777777" w:rsidR="00F02FA9" w:rsidRPr="00D95C2E" w:rsidRDefault="00F02FA9" w:rsidP="00F02FA9">
      <w:pPr>
        <w:pStyle w:val="paragraph"/>
      </w:pPr>
      <w:r w:rsidRPr="00D95C2E">
        <w:tab/>
        <w:t>(a)</w:t>
      </w:r>
      <w:r w:rsidRPr="00D95C2E">
        <w:tab/>
        <w:t>only one valid bid is made on the lot; or</w:t>
      </w:r>
    </w:p>
    <w:p w14:paraId="2B2D40B9" w14:textId="77777777" w:rsidR="00F02FA9" w:rsidRPr="00D95C2E" w:rsidRDefault="00F02FA9" w:rsidP="00F02FA9">
      <w:pPr>
        <w:pStyle w:val="paragraph"/>
      </w:pPr>
      <w:r w:rsidRPr="00D95C2E">
        <w:tab/>
        <w:t>(b)</w:t>
      </w:r>
      <w:r w:rsidRPr="00D95C2E">
        <w:tab/>
        <w:t>one or more exit bids, and no more than one continue bid, are made on the lot; or</w:t>
      </w:r>
    </w:p>
    <w:p w14:paraId="0218B96D" w14:textId="77777777" w:rsidR="00F02FA9" w:rsidRPr="00D95C2E" w:rsidRDefault="00F02FA9" w:rsidP="00F02FA9">
      <w:pPr>
        <w:pStyle w:val="paragraph"/>
      </w:pPr>
      <w:r w:rsidRPr="00D95C2E">
        <w:tab/>
        <w:t>(c)</w:t>
      </w:r>
      <w:r w:rsidRPr="00D95C2E">
        <w:tab/>
        <w:t>no valid bids are made on the lot</w:t>
      </w:r>
      <w:r w:rsidR="005E6A38" w:rsidRPr="00D95C2E">
        <w:t>.</w:t>
      </w:r>
    </w:p>
    <w:p w14:paraId="098E3144" w14:textId="77777777" w:rsidR="00F02FA9" w:rsidRPr="00D95C2E" w:rsidRDefault="00F02FA9" w:rsidP="00F02FA9">
      <w:pPr>
        <w:pStyle w:val="SubsectionHead"/>
      </w:pPr>
      <w:r w:rsidRPr="00D95C2E">
        <w:t>Determining the winner</w:t>
      </w:r>
    </w:p>
    <w:p w14:paraId="2F04A6B1" w14:textId="77777777" w:rsidR="00F02FA9" w:rsidRPr="00D95C2E" w:rsidRDefault="00F02FA9" w:rsidP="00F02FA9">
      <w:pPr>
        <w:pStyle w:val="subsection"/>
      </w:pPr>
      <w:r w:rsidRPr="00D95C2E">
        <w:tab/>
        <w:t>(2)</w:t>
      </w:r>
      <w:r w:rsidRPr="00D95C2E">
        <w:tab/>
        <w:t xml:space="preserve">The </w:t>
      </w:r>
      <w:r w:rsidRPr="00D95C2E">
        <w:rPr>
          <w:b/>
          <w:i/>
        </w:rPr>
        <w:t>secondary winner</w:t>
      </w:r>
      <w:r w:rsidRPr="00D95C2E">
        <w:t xml:space="preserve"> for a lot for which the final round has occurred is the bidder who made the final high bid on the lot</w:t>
      </w:r>
      <w:r w:rsidR="005E6A38" w:rsidRPr="00D95C2E">
        <w:t>.</w:t>
      </w:r>
    </w:p>
    <w:p w14:paraId="607BAC7B" w14:textId="77777777" w:rsidR="00F02FA9" w:rsidRPr="00D95C2E" w:rsidRDefault="00F02FA9" w:rsidP="00F02FA9">
      <w:pPr>
        <w:pStyle w:val="SubsectionHead"/>
        <w:rPr>
          <w:b/>
        </w:rPr>
      </w:pPr>
      <w:r w:rsidRPr="00D95C2E">
        <w:lastRenderedPageBreak/>
        <w:t xml:space="preserve">Meaning of </w:t>
      </w:r>
      <w:r w:rsidRPr="00D95C2E">
        <w:rPr>
          <w:b/>
        </w:rPr>
        <w:t>final high bid</w:t>
      </w:r>
    </w:p>
    <w:p w14:paraId="0394D3A0" w14:textId="77777777" w:rsidR="00F02FA9" w:rsidRPr="00D95C2E" w:rsidRDefault="00F02FA9" w:rsidP="00F02FA9">
      <w:pPr>
        <w:pStyle w:val="subsection"/>
      </w:pPr>
      <w:r w:rsidRPr="00D95C2E">
        <w:tab/>
        <w:t>(3)</w:t>
      </w:r>
      <w:r w:rsidRPr="00D95C2E">
        <w:tab/>
        <w:t xml:space="preserve">For a lot other than a lot for which no valid bids were made in the first round of the secondary stage, the </w:t>
      </w:r>
      <w:r w:rsidRPr="00D95C2E">
        <w:rPr>
          <w:b/>
          <w:i/>
        </w:rPr>
        <w:t>final high bid</w:t>
      </w:r>
      <w:r w:rsidRPr="00D95C2E">
        <w:t xml:space="preserve"> is the bid determined under column 2 of the applicable item of the </w:t>
      </w:r>
      <w:r w:rsidR="00B03E8D" w:rsidRPr="00D95C2E">
        <w:t xml:space="preserve">following </w:t>
      </w:r>
      <w:r w:rsidRPr="00D95C2E">
        <w:t>table</w:t>
      </w:r>
      <w:r w:rsidR="005E6A38" w:rsidRPr="00D95C2E">
        <w:t>.</w:t>
      </w:r>
    </w:p>
    <w:p w14:paraId="7F875054" w14:textId="77777777" w:rsidR="00F02FA9" w:rsidRPr="00D95C2E" w:rsidRDefault="00F02FA9" w:rsidP="00F02FA9">
      <w:pPr>
        <w:pStyle w:val="Tabletext"/>
      </w:pPr>
    </w:p>
    <w:tbl>
      <w:tblPr>
        <w:tblW w:w="0" w:type="auto"/>
        <w:tblInd w:w="124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168"/>
        <w:gridCol w:w="2204"/>
      </w:tblGrid>
      <w:tr w:rsidR="00F02FA9" w:rsidRPr="00D95C2E" w14:paraId="73C41818" w14:textId="77777777" w:rsidTr="00594E2B">
        <w:trPr>
          <w:tblHeader/>
        </w:trPr>
        <w:tc>
          <w:tcPr>
            <w:tcW w:w="7086" w:type="dxa"/>
            <w:gridSpan w:val="3"/>
            <w:tcBorders>
              <w:top w:val="single" w:sz="12" w:space="0" w:color="auto"/>
              <w:bottom w:val="single" w:sz="6" w:space="0" w:color="auto"/>
            </w:tcBorders>
            <w:shd w:val="clear" w:color="auto" w:fill="auto"/>
          </w:tcPr>
          <w:p w14:paraId="052190FE" w14:textId="77777777" w:rsidR="00F02FA9" w:rsidRPr="00D95C2E" w:rsidRDefault="00F02FA9" w:rsidP="00594E2B">
            <w:pPr>
              <w:pStyle w:val="TableHeading"/>
            </w:pPr>
            <w:r w:rsidRPr="00D95C2E">
              <w:t xml:space="preserve">Determining the </w:t>
            </w:r>
            <w:r w:rsidRPr="00D95C2E">
              <w:rPr>
                <w:i/>
              </w:rPr>
              <w:t>final high bid</w:t>
            </w:r>
            <w:r w:rsidRPr="00D95C2E">
              <w:t xml:space="preserve"> for a lot</w:t>
            </w:r>
          </w:p>
        </w:tc>
      </w:tr>
      <w:tr w:rsidR="00F02FA9" w:rsidRPr="00D95C2E" w14:paraId="5FCB79FF" w14:textId="77777777" w:rsidTr="00594E2B">
        <w:trPr>
          <w:tblHeader/>
        </w:trPr>
        <w:tc>
          <w:tcPr>
            <w:tcW w:w="714" w:type="dxa"/>
            <w:tcBorders>
              <w:top w:val="single" w:sz="6" w:space="0" w:color="auto"/>
              <w:bottom w:val="single" w:sz="12" w:space="0" w:color="auto"/>
            </w:tcBorders>
            <w:shd w:val="clear" w:color="auto" w:fill="auto"/>
          </w:tcPr>
          <w:p w14:paraId="44DD36EC" w14:textId="77777777" w:rsidR="00F02FA9" w:rsidRPr="00D95C2E" w:rsidRDefault="00F02FA9" w:rsidP="00594E2B">
            <w:pPr>
              <w:pStyle w:val="TableHeading"/>
            </w:pPr>
            <w:r w:rsidRPr="00D95C2E">
              <w:t>Item</w:t>
            </w:r>
          </w:p>
        </w:tc>
        <w:tc>
          <w:tcPr>
            <w:tcW w:w="4168" w:type="dxa"/>
            <w:tcBorders>
              <w:top w:val="single" w:sz="6" w:space="0" w:color="auto"/>
              <w:bottom w:val="single" w:sz="12" w:space="0" w:color="auto"/>
            </w:tcBorders>
            <w:shd w:val="clear" w:color="auto" w:fill="auto"/>
          </w:tcPr>
          <w:p w14:paraId="7590CC48" w14:textId="77777777" w:rsidR="00F02FA9" w:rsidRPr="00D95C2E" w:rsidRDefault="00F02FA9" w:rsidP="00594E2B">
            <w:pPr>
              <w:pStyle w:val="TableHeading"/>
            </w:pPr>
            <w:r w:rsidRPr="00D95C2E">
              <w:t>Column 1</w:t>
            </w:r>
            <w:r w:rsidRPr="00D95C2E">
              <w:br/>
              <w:t>If:</w:t>
            </w:r>
          </w:p>
        </w:tc>
        <w:tc>
          <w:tcPr>
            <w:tcW w:w="2204" w:type="dxa"/>
            <w:tcBorders>
              <w:top w:val="single" w:sz="6" w:space="0" w:color="auto"/>
              <w:bottom w:val="single" w:sz="12" w:space="0" w:color="auto"/>
            </w:tcBorders>
            <w:shd w:val="clear" w:color="auto" w:fill="auto"/>
          </w:tcPr>
          <w:p w14:paraId="4EF9CA1C" w14:textId="77777777" w:rsidR="00F02FA9" w:rsidRPr="00D95C2E" w:rsidRDefault="00F02FA9" w:rsidP="00594E2B">
            <w:pPr>
              <w:pStyle w:val="TableHeading"/>
            </w:pPr>
            <w:r w:rsidRPr="00D95C2E">
              <w:t>Column 2</w:t>
            </w:r>
            <w:r w:rsidRPr="00D95C2E">
              <w:br/>
              <w:t xml:space="preserve">The </w:t>
            </w:r>
            <w:r w:rsidRPr="00D95C2E">
              <w:rPr>
                <w:i/>
              </w:rPr>
              <w:t>final high bid</w:t>
            </w:r>
            <w:r w:rsidRPr="00D95C2E">
              <w:t xml:space="preserve"> is:</w:t>
            </w:r>
          </w:p>
        </w:tc>
      </w:tr>
      <w:tr w:rsidR="00F02FA9" w:rsidRPr="00D95C2E" w14:paraId="5D12EF2F" w14:textId="77777777" w:rsidTr="00594E2B">
        <w:tc>
          <w:tcPr>
            <w:tcW w:w="714" w:type="dxa"/>
            <w:tcBorders>
              <w:top w:val="single" w:sz="12" w:space="0" w:color="auto"/>
            </w:tcBorders>
            <w:shd w:val="clear" w:color="auto" w:fill="auto"/>
          </w:tcPr>
          <w:p w14:paraId="1C142612" w14:textId="77777777" w:rsidR="00F02FA9" w:rsidRPr="00D95C2E" w:rsidRDefault="00F02FA9" w:rsidP="00594E2B">
            <w:pPr>
              <w:pStyle w:val="Tabletext"/>
            </w:pPr>
            <w:r w:rsidRPr="00D95C2E">
              <w:t>1</w:t>
            </w:r>
          </w:p>
        </w:tc>
        <w:tc>
          <w:tcPr>
            <w:tcW w:w="4168" w:type="dxa"/>
            <w:tcBorders>
              <w:top w:val="single" w:sz="12" w:space="0" w:color="auto"/>
            </w:tcBorders>
            <w:shd w:val="clear" w:color="auto" w:fill="auto"/>
          </w:tcPr>
          <w:p w14:paraId="4C0552BC" w14:textId="77777777" w:rsidR="00F02FA9" w:rsidRPr="00D95C2E" w:rsidRDefault="00F02FA9" w:rsidP="00594E2B">
            <w:pPr>
              <w:pStyle w:val="Tabletext"/>
            </w:pPr>
            <w:r w:rsidRPr="00D95C2E">
              <w:t>only one valid bid was made on the lot in the final round for the lot</w:t>
            </w:r>
          </w:p>
        </w:tc>
        <w:tc>
          <w:tcPr>
            <w:tcW w:w="2204" w:type="dxa"/>
            <w:tcBorders>
              <w:top w:val="single" w:sz="12" w:space="0" w:color="auto"/>
            </w:tcBorders>
            <w:shd w:val="clear" w:color="auto" w:fill="auto"/>
          </w:tcPr>
          <w:p w14:paraId="0343DA1B" w14:textId="77777777" w:rsidR="00F02FA9" w:rsidRPr="00D95C2E" w:rsidRDefault="00F02FA9" w:rsidP="00594E2B">
            <w:pPr>
              <w:pStyle w:val="Tabletext"/>
            </w:pPr>
            <w:r w:rsidRPr="00D95C2E">
              <w:t>that bid</w:t>
            </w:r>
          </w:p>
        </w:tc>
      </w:tr>
      <w:tr w:rsidR="00F02FA9" w:rsidRPr="00D95C2E" w14:paraId="66591865" w14:textId="77777777" w:rsidTr="00594E2B">
        <w:tc>
          <w:tcPr>
            <w:tcW w:w="714" w:type="dxa"/>
            <w:tcBorders>
              <w:bottom w:val="single" w:sz="2" w:space="0" w:color="auto"/>
            </w:tcBorders>
            <w:shd w:val="clear" w:color="auto" w:fill="auto"/>
          </w:tcPr>
          <w:p w14:paraId="3A6ED2D1" w14:textId="77777777" w:rsidR="00F02FA9" w:rsidRPr="00D95C2E" w:rsidRDefault="00F02FA9" w:rsidP="00594E2B">
            <w:pPr>
              <w:pStyle w:val="Tabletext"/>
            </w:pPr>
            <w:r w:rsidRPr="00D95C2E">
              <w:t>2</w:t>
            </w:r>
          </w:p>
        </w:tc>
        <w:tc>
          <w:tcPr>
            <w:tcW w:w="4168" w:type="dxa"/>
            <w:tcBorders>
              <w:bottom w:val="single" w:sz="2" w:space="0" w:color="auto"/>
            </w:tcBorders>
            <w:shd w:val="clear" w:color="auto" w:fill="auto"/>
          </w:tcPr>
          <w:p w14:paraId="489A6641" w14:textId="77777777" w:rsidR="00F02FA9" w:rsidRPr="00D95C2E" w:rsidRDefault="00F02FA9" w:rsidP="00594E2B">
            <w:pPr>
              <w:pStyle w:val="Tabletext"/>
            </w:pPr>
            <w:r w:rsidRPr="00D95C2E">
              <w:t>one continue bid was made on the lot in the final round for the lot</w:t>
            </w:r>
          </w:p>
        </w:tc>
        <w:tc>
          <w:tcPr>
            <w:tcW w:w="2204" w:type="dxa"/>
            <w:tcBorders>
              <w:bottom w:val="single" w:sz="2" w:space="0" w:color="auto"/>
            </w:tcBorders>
            <w:shd w:val="clear" w:color="auto" w:fill="auto"/>
          </w:tcPr>
          <w:p w14:paraId="6651ACA5" w14:textId="77777777" w:rsidR="00F02FA9" w:rsidRPr="00D95C2E" w:rsidRDefault="00F02FA9" w:rsidP="00594E2B">
            <w:pPr>
              <w:pStyle w:val="Tabletext"/>
            </w:pPr>
            <w:r w:rsidRPr="00D95C2E">
              <w:t>that continue bid</w:t>
            </w:r>
          </w:p>
        </w:tc>
      </w:tr>
      <w:tr w:rsidR="00F02FA9" w:rsidRPr="00D95C2E" w14:paraId="230360FA" w14:textId="77777777" w:rsidTr="00594E2B">
        <w:tc>
          <w:tcPr>
            <w:tcW w:w="714" w:type="dxa"/>
            <w:tcBorders>
              <w:top w:val="single" w:sz="2" w:space="0" w:color="auto"/>
              <w:bottom w:val="single" w:sz="2" w:space="0" w:color="auto"/>
            </w:tcBorders>
            <w:shd w:val="clear" w:color="auto" w:fill="auto"/>
          </w:tcPr>
          <w:p w14:paraId="0309CE76" w14:textId="77777777" w:rsidR="00F02FA9" w:rsidRPr="00D95C2E" w:rsidRDefault="00F02FA9" w:rsidP="00594E2B">
            <w:pPr>
              <w:pStyle w:val="Tabletext"/>
            </w:pPr>
            <w:r w:rsidRPr="00D95C2E">
              <w:t>3</w:t>
            </w:r>
          </w:p>
        </w:tc>
        <w:tc>
          <w:tcPr>
            <w:tcW w:w="4168" w:type="dxa"/>
            <w:tcBorders>
              <w:top w:val="single" w:sz="2" w:space="0" w:color="auto"/>
              <w:bottom w:val="single" w:sz="2" w:space="0" w:color="auto"/>
            </w:tcBorders>
            <w:shd w:val="clear" w:color="auto" w:fill="auto"/>
          </w:tcPr>
          <w:p w14:paraId="2A422A55" w14:textId="77777777" w:rsidR="00F02FA9" w:rsidRPr="00D95C2E" w:rsidRDefault="00F02FA9" w:rsidP="00594E2B">
            <w:pPr>
              <w:pStyle w:val="Tablea"/>
            </w:pPr>
            <w:r w:rsidRPr="00D95C2E">
              <w:t>(a) no continue bid was made on the lot in the final round for the lot; and</w:t>
            </w:r>
          </w:p>
          <w:p w14:paraId="475ED1D4" w14:textId="77777777" w:rsidR="00F02FA9" w:rsidRPr="00D95C2E" w:rsidRDefault="00F02FA9" w:rsidP="00594E2B">
            <w:pPr>
              <w:pStyle w:val="Tablea"/>
            </w:pPr>
            <w:r w:rsidRPr="00D95C2E">
              <w:t>(b)</w:t>
            </w:r>
            <w:r w:rsidR="00594E2B" w:rsidRPr="00D95C2E">
              <w:t xml:space="preserve"> </w:t>
            </w:r>
            <w:r w:rsidRPr="00D95C2E">
              <w:t>two or more exit bids were made on the lot in the final round for the lot; and</w:t>
            </w:r>
          </w:p>
          <w:p w14:paraId="1BA47F6B" w14:textId="77777777" w:rsidR="00F02FA9" w:rsidRPr="00D95C2E" w:rsidRDefault="00F02FA9" w:rsidP="00594E2B">
            <w:pPr>
              <w:pStyle w:val="Tablea"/>
            </w:pPr>
            <w:r w:rsidRPr="00D95C2E">
              <w:t>(c)</w:t>
            </w:r>
            <w:r w:rsidR="00594E2B" w:rsidRPr="00D95C2E">
              <w:t xml:space="preserve"> </w:t>
            </w:r>
            <w:r w:rsidRPr="00D95C2E">
              <w:t xml:space="preserve">one of those exit bids (the </w:t>
            </w:r>
            <w:r w:rsidRPr="00D95C2E">
              <w:rPr>
                <w:b/>
                <w:i/>
              </w:rPr>
              <w:t>high exit bid</w:t>
            </w:r>
            <w:r w:rsidRPr="00D95C2E">
              <w:t>) was greater than each of the other exit bids</w:t>
            </w:r>
          </w:p>
        </w:tc>
        <w:tc>
          <w:tcPr>
            <w:tcW w:w="2204" w:type="dxa"/>
            <w:tcBorders>
              <w:top w:val="single" w:sz="2" w:space="0" w:color="auto"/>
              <w:bottom w:val="single" w:sz="2" w:space="0" w:color="auto"/>
            </w:tcBorders>
            <w:shd w:val="clear" w:color="auto" w:fill="auto"/>
          </w:tcPr>
          <w:p w14:paraId="10B8F7B4" w14:textId="77777777" w:rsidR="00F02FA9" w:rsidRPr="00D95C2E" w:rsidRDefault="00F02FA9" w:rsidP="00594E2B">
            <w:pPr>
              <w:pStyle w:val="Tabletext"/>
            </w:pPr>
            <w:r w:rsidRPr="00D95C2E">
              <w:t>the high exit bid</w:t>
            </w:r>
          </w:p>
        </w:tc>
      </w:tr>
      <w:tr w:rsidR="00F02FA9" w:rsidRPr="00D95C2E" w14:paraId="4D1867DC" w14:textId="77777777" w:rsidTr="00594E2B">
        <w:tc>
          <w:tcPr>
            <w:tcW w:w="714" w:type="dxa"/>
            <w:tcBorders>
              <w:top w:val="single" w:sz="2" w:space="0" w:color="auto"/>
              <w:bottom w:val="single" w:sz="12" w:space="0" w:color="auto"/>
            </w:tcBorders>
            <w:shd w:val="clear" w:color="auto" w:fill="auto"/>
          </w:tcPr>
          <w:p w14:paraId="53AC0D38" w14:textId="77777777" w:rsidR="00F02FA9" w:rsidRPr="00D95C2E" w:rsidRDefault="00F02FA9" w:rsidP="00594E2B">
            <w:pPr>
              <w:pStyle w:val="Tabletext"/>
            </w:pPr>
            <w:r w:rsidRPr="00D95C2E">
              <w:t>4</w:t>
            </w:r>
          </w:p>
        </w:tc>
        <w:tc>
          <w:tcPr>
            <w:tcW w:w="4168" w:type="dxa"/>
            <w:tcBorders>
              <w:top w:val="single" w:sz="2" w:space="0" w:color="auto"/>
              <w:bottom w:val="single" w:sz="12" w:space="0" w:color="auto"/>
            </w:tcBorders>
            <w:shd w:val="clear" w:color="auto" w:fill="auto"/>
          </w:tcPr>
          <w:p w14:paraId="0A83F23E" w14:textId="77777777" w:rsidR="00F02FA9" w:rsidRPr="00D95C2E" w:rsidRDefault="00F02FA9" w:rsidP="00594E2B">
            <w:pPr>
              <w:pStyle w:val="Tablea"/>
            </w:pPr>
            <w:r w:rsidRPr="00D95C2E">
              <w:t>(a)</w:t>
            </w:r>
            <w:r w:rsidR="00594E2B" w:rsidRPr="00D95C2E">
              <w:t xml:space="preserve"> </w:t>
            </w:r>
            <w:r w:rsidRPr="00D95C2E">
              <w:t>no continue bid was made on the lot in the final round for the lot; and</w:t>
            </w:r>
          </w:p>
          <w:p w14:paraId="02F0E049" w14:textId="77777777" w:rsidR="00F02FA9" w:rsidRPr="00D95C2E" w:rsidRDefault="00F02FA9" w:rsidP="00594E2B">
            <w:pPr>
              <w:pStyle w:val="Tablea"/>
            </w:pPr>
            <w:r w:rsidRPr="00D95C2E">
              <w:t>(b)</w:t>
            </w:r>
            <w:r w:rsidR="00594E2B" w:rsidRPr="00D95C2E">
              <w:t xml:space="preserve"> </w:t>
            </w:r>
            <w:r w:rsidRPr="00D95C2E">
              <w:t>two or more exit bids were made on the lot in the final round for the lot; and</w:t>
            </w:r>
          </w:p>
          <w:p w14:paraId="6DD906FD" w14:textId="77777777" w:rsidR="00F02FA9" w:rsidRPr="00D95C2E" w:rsidRDefault="00F02FA9" w:rsidP="00594E2B">
            <w:pPr>
              <w:pStyle w:val="Tablea"/>
            </w:pPr>
            <w:r w:rsidRPr="00D95C2E">
              <w:t>(c)</w:t>
            </w:r>
            <w:r w:rsidR="00594E2B" w:rsidRPr="00D95C2E">
              <w:t xml:space="preserve"> </w:t>
            </w:r>
            <w:r w:rsidRPr="00D95C2E">
              <w:t xml:space="preserve">two or more of those exit bids were equal (the </w:t>
            </w:r>
            <w:r w:rsidRPr="00D95C2E">
              <w:rPr>
                <w:b/>
                <w:i/>
              </w:rPr>
              <w:t>tied exit bids</w:t>
            </w:r>
            <w:r w:rsidRPr="00D95C2E">
              <w:t>); and</w:t>
            </w:r>
          </w:p>
          <w:p w14:paraId="39EE1A23" w14:textId="77777777" w:rsidR="00F02FA9" w:rsidRPr="00D95C2E" w:rsidRDefault="00F02FA9" w:rsidP="00594E2B">
            <w:pPr>
              <w:pStyle w:val="Tablea"/>
            </w:pPr>
            <w:r w:rsidRPr="00D95C2E">
              <w:t>(d)</w:t>
            </w:r>
            <w:r w:rsidR="00594E2B" w:rsidRPr="00D95C2E">
              <w:t xml:space="preserve"> </w:t>
            </w:r>
            <w:r w:rsidRPr="00D95C2E">
              <w:t xml:space="preserve">the tied exit bids were greater than each other exit bid mentioned in </w:t>
            </w:r>
            <w:r w:rsidR="003D3442" w:rsidRPr="00D95C2E">
              <w:t>paragraph (</w:t>
            </w:r>
            <w:r w:rsidRPr="00D95C2E">
              <w:t>b)</w:t>
            </w:r>
          </w:p>
        </w:tc>
        <w:tc>
          <w:tcPr>
            <w:tcW w:w="2204" w:type="dxa"/>
            <w:tcBorders>
              <w:top w:val="single" w:sz="2" w:space="0" w:color="auto"/>
              <w:bottom w:val="single" w:sz="12" w:space="0" w:color="auto"/>
            </w:tcBorders>
            <w:shd w:val="clear" w:color="auto" w:fill="auto"/>
          </w:tcPr>
          <w:p w14:paraId="7E6D95CA" w14:textId="77777777" w:rsidR="00F02FA9" w:rsidRPr="00D95C2E" w:rsidRDefault="00F02FA9" w:rsidP="00594E2B">
            <w:pPr>
              <w:pStyle w:val="Tabletext"/>
            </w:pPr>
            <w:r w:rsidRPr="00D95C2E">
              <w:t xml:space="preserve">the bid made by the bidder selected under </w:t>
            </w:r>
            <w:r w:rsidR="003D3442" w:rsidRPr="00D95C2E">
              <w:t>subsection (</w:t>
            </w:r>
            <w:r w:rsidRPr="00D95C2E">
              <w:t>4)</w:t>
            </w:r>
          </w:p>
        </w:tc>
      </w:tr>
    </w:tbl>
    <w:p w14:paraId="3C5537F7" w14:textId="77777777" w:rsidR="00F02FA9" w:rsidRPr="00D95C2E" w:rsidRDefault="00F02FA9" w:rsidP="00F02FA9">
      <w:pPr>
        <w:pStyle w:val="Tabletext"/>
      </w:pPr>
    </w:p>
    <w:p w14:paraId="2C50DECA" w14:textId="77777777" w:rsidR="00F02FA9" w:rsidRPr="00D95C2E" w:rsidRDefault="00F02FA9" w:rsidP="00F02FA9">
      <w:pPr>
        <w:pStyle w:val="SubsectionHead"/>
      </w:pPr>
      <w:r w:rsidRPr="00D95C2E">
        <w:t>Tiebreaker process</w:t>
      </w:r>
    </w:p>
    <w:p w14:paraId="357FBFFA" w14:textId="77777777" w:rsidR="00F02FA9" w:rsidRPr="00D95C2E" w:rsidRDefault="00F02FA9" w:rsidP="00F02FA9">
      <w:pPr>
        <w:pStyle w:val="subsection"/>
      </w:pPr>
      <w:r w:rsidRPr="00D95C2E">
        <w:tab/>
        <w:t>(4)</w:t>
      </w:r>
      <w:r w:rsidRPr="00D95C2E">
        <w:tab/>
        <w:t>For item 4 of the table, the bidder will be selected from the bidders who made the tied exit bids using a pseudorandom process</w:t>
      </w:r>
      <w:r w:rsidR="005E6A38" w:rsidRPr="00D95C2E">
        <w:t>.</w:t>
      </w:r>
    </w:p>
    <w:p w14:paraId="00F4B670" w14:textId="77777777" w:rsidR="00F02FA9" w:rsidRPr="00D95C2E" w:rsidRDefault="00F02FA9" w:rsidP="00F02FA9">
      <w:pPr>
        <w:pStyle w:val="SubsectionHead"/>
      </w:pPr>
      <w:r w:rsidRPr="00D95C2E">
        <w:t>Unallocated lots</w:t>
      </w:r>
    </w:p>
    <w:p w14:paraId="47078748" w14:textId="77777777" w:rsidR="00F02FA9" w:rsidRPr="00D95C2E" w:rsidRDefault="00F02FA9" w:rsidP="00F02FA9">
      <w:pPr>
        <w:pStyle w:val="subsection"/>
      </w:pPr>
      <w:r w:rsidRPr="00D95C2E">
        <w:tab/>
        <w:t>(5)</w:t>
      </w:r>
      <w:r w:rsidRPr="00D95C2E">
        <w:tab/>
        <w:t>If no valid bids are made on the lot, the lot is not allocated in the secondary stage</w:t>
      </w:r>
      <w:r w:rsidR="005E6A38" w:rsidRPr="00D95C2E">
        <w:t>.</w:t>
      </w:r>
    </w:p>
    <w:p w14:paraId="06DDAF86" w14:textId="77777777" w:rsidR="00F02FA9" w:rsidRPr="00D95C2E" w:rsidRDefault="00F02FA9" w:rsidP="00F02FA9">
      <w:pPr>
        <w:pStyle w:val="notetext"/>
      </w:pPr>
      <w:r w:rsidRPr="00D95C2E">
        <w:t>Note:</w:t>
      </w:r>
      <w:r w:rsidRPr="00D95C2E">
        <w:tab/>
        <w:t xml:space="preserve">See </w:t>
      </w:r>
      <w:r w:rsidR="003D3442" w:rsidRPr="00D95C2E">
        <w:t>section 1</w:t>
      </w:r>
      <w:r w:rsidR="005E6A38" w:rsidRPr="00D95C2E">
        <w:t>50.</w:t>
      </w:r>
    </w:p>
    <w:p w14:paraId="01A368DF" w14:textId="77777777" w:rsidR="00F02FA9" w:rsidRPr="00D95C2E" w:rsidRDefault="005E6A38" w:rsidP="00F02FA9">
      <w:pPr>
        <w:pStyle w:val="ActHead5"/>
      </w:pPr>
      <w:bookmarkStart w:id="189" w:name="_Toc137195138"/>
      <w:r w:rsidRPr="00053CD9">
        <w:rPr>
          <w:rStyle w:val="CharSectno"/>
        </w:rPr>
        <w:t>129</w:t>
      </w:r>
      <w:r w:rsidR="00F02FA9" w:rsidRPr="00D95C2E">
        <w:t xml:space="preserve">  End of rounds of the secondary stage</w:t>
      </w:r>
      <w:bookmarkEnd w:id="189"/>
    </w:p>
    <w:p w14:paraId="74FAE789" w14:textId="77777777" w:rsidR="00F02FA9" w:rsidRPr="00D95C2E" w:rsidRDefault="00F02FA9" w:rsidP="00F02FA9">
      <w:pPr>
        <w:pStyle w:val="subsection"/>
      </w:pPr>
      <w:r w:rsidRPr="00D95C2E">
        <w:tab/>
        <w:t>(1)</w:t>
      </w:r>
      <w:r w:rsidRPr="00D95C2E">
        <w:tab/>
        <w:t xml:space="preserve">Subject to </w:t>
      </w:r>
      <w:r w:rsidR="003D3442" w:rsidRPr="00D95C2E">
        <w:t>subsection (</w:t>
      </w:r>
      <w:r w:rsidRPr="00D95C2E">
        <w:t>3), the rounds of the secondary stage will end immediately after the last round of the secondary stage</w:t>
      </w:r>
      <w:r w:rsidR="005E6A38" w:rsidRPr="00D95C2E">
        <w:t>.</w:t>
      </w:r>
    </w:p>
    <w:p w14:paraId="58915945" w14:textId="77777777" w:rsidR="00F02FA9" w:rsidRPr="00D95C2E" w:rsidRDefault="00F02FA9" w:rsidP="00F02FA9">
      <w:pPr>
        <w:pStyle w:val="SubsectionHead"/>
        <w:rPr>
          <w:b/>
        </w:rPr>
      </w:pPr>
      <w:r w:rsidRPr="00D95C2E">
        <w:t xml:space="preserve">Meaning of </w:t>
      </w:r>
      <w:r w:rsidRPr="00D95C2E">
        <w:rPr>
          <w:b/>
        </w:rPr>
        <w:t>last round of the secondary stage</w:t>
      </w:r>
    </w:p>
    <w:p w14:paraId="5B1AA406" w14:textId="77777777" w:rsidR="00F02FA9" w:rsidRPr="00D95C2E" w:rsidRDefault="00F02FA9" w:rsidP="00F02FA9">
      <w:pPr>
        <w:pStyle w:val="subsection"/>
      </w:pPr>
      <w:r w:rsidRPr="00D95C2E">
        <w:tab/>
        <w:t>(2)</w:t>
      </w:r>
      <w:r w:rsidRPr="00D95C2E">
        <w:tab/>
        <w:t xml:space="preserve">A round in the secondary stage is the </w:t>
      </w:r>
      <w:r w:rsidRPr="00D95C2E">
        <w:rPr>
          <w:b/>
          <w:i/>
        </w:rPr>
        <w:t>last round</w:t>
      </w:r>
      <w:r w:rsidRPr="00D95C2E">
        <w:t xml:space="preserve"> </w:t>
      </w:r>
      <w:r w:rsidRPr="00D95C2E">
        <w:rPr>
          <w:b/>
          <w:i/>
        </w:rPr>
        <w:t>of the secondary stage</w:t>
      </w:r>
      <w:r w:rsidRPr="00D95C2E">
        <w:t xml:space="preserve"> if:</w:t>
      </w:r>
    </w:p>
    <w:p w14:paraId="281372F7" w14:textId="77777777" w:rsidR="00F02FA9" w:rsidRPr="00D95C2E" w:rsidRDefault="00F02FA9" w:rsidP="00F02FA9">
      <w:pPr>
        <w:pStyle w:val="paragraph"/>
      </w:pPr>
      <w:r w:rsidRPr="00D95C2E">
        <w:tab/>
        <w:t>(a)</w:t>
      </w:r>
      <w:r w:rsidRPr="00D95C2E">
        <w:tab/>
        <w:t>the round was a round for bids on one or more lots; and</w:t>
      </w:r>
    </w:p>
    <w:p w14:paraId="0D2E4015" w14:textId="77777777" w:rsidR="00F02FA9" w:rsidRPr="00D95C2E" w:rsidRDefault="00F02FA9" w:rsidP="00F02FA9">
      <w:pPr>
        <w:pStyle w:val="paragraph"/>
      </w:pPr>
      <w:r w:rsidRPr="00D95C2E">
        <w:lastRenderedPageBreak/>
        <w:tab/>
        <w:t>(b)</w:t>
      </w:r>
      <w:r w:rsidRPr="00D95C2E">
        <w:tab/>
        <w:t>after the round, the final round for all of the lots available in the secondary stage has occurred</w:t>
      </w:r>
      <w:r w:rsidR="005E6A38" w:rsidRPr="00D95C2E">
        <w:t>.</w:t>
      </w:r>
    </w:p>
    <w:p w14:paraId="425D0AA5" w14:textId="77777777" w:rsidR="00F02FA9" w:rsidRPr="00D95C2E" w:rsidRDefault="00F02FA9" w:rsidP="00F02FA9">
      <w:pPr>
        <w:pStyle w:val="SubsectionHead"/>
      </w:pPr>
      <w:r w:rsidRPr="00D95C2E">
        <w:t>Exception for tiebreaker process</w:t>
      </w:r>
    </w:p>
    <w:p w14:paraId="066E2B72" w14:textId="77777777" w:rsidR="00F02FA9" w:rsidRPr="00D95C2E" w:rsidRDefault="00F02FA9" w:rsidP="00F02FA9">
      <w:pPr>
        <w:pStyle w:val="subsection"/>
      </w:pPr>
      <w:r w:rsidRPr="00D95C2E">
        <w:tab/>
        <w:t>(3)</w:t>
      </w:r>
      <w:r w:rsidRPr="00D95C2E">
        <w:tab/>
        <w:t>If:</w:t>
      </w:r>
    </w:p>
    <w:p w14:paraId="4B855D2D" w14:textId="77777777" w:rsidR="00F02FA9" w:rsidRPr="00D95C2E" w:rsidRDefault="00F02FA9" w:rsidP="00F02FA9">
      <w:pPr>
        <w:pStyle w:val="paragraph"/>
      </w:pPr>
      <w:r w:rsidRPr="00D95C2E">
        <w:tab/>
        <w:t>(a)</w:t>
      </w:r>
      <w:r w:rsidRPr="00D95C2E">
        <w:tab/>
        <w:t>the final round for a lot is also the last round of the secondary stage; and</w:t>
      </w:r>
    </w:p>
    <w:p w14:paraId="565459FE" w14:textId="77777777" w:rsidR="00F02FA9" w:rsidRPr="00D95C2E" w:rsidRDefault="00F02FA9" w:rsidP="00F02FA9">
      <w:pPr>
        <w:pStyle w:val="paragraph"/>
      </w:pPr>
      <w:r w:rsidRPr="00D95C2E">
        <w:tab/>
        <w:t>(b)</w:t>
      </w:r>
      <w:r w:rsidRPr="00D95C2E">
        <w:tab/>
        <w:t xml:space="preserve">the pseudorandom process referred to in </w:t>
      </w:r>
      <w:r w:rsidR="003D3442" w:rsidRPr="00D95C2E">
        <w:t>subsection 1</w:t>
      </w:r>
      <w:r w:rsidR="005E6A38" w:rsidRPr="00D95C2E">
        <w:t>28</w:t>
      </w:r>
      <w:r w:rsidRPr="00D95C2E">
        <w:t>(4) must be conducted to determine the final high bid for one or more of those lots;</w:t>
      </w:r>
    </w:p>
    <w:p w14:paraId="7D0D4C85" w14:textId="77777777" w:rsidR="00F02FA9" w:rsidRPr="00D95C2E" w:rsidRDefault="00F02FA9" w:rsidP="00F02FA9">
      <w:pPr>
        <w:pStyle w:val="subsection2"/>
      </w:pPr>
      <w:r w:rsidRPr="00D95C2E">
        <w:t>then the rounds of the secondary stage end immediately after that process or those processes have been conducted</w:t>
      </w:r>
      <w:r w:rsidR="005E6A38" w:rsidRPr="00D95C2E">
        <w:t>.</w:t>
      </w:r>
    </w:p>
    <w:p w14:paraId="023D9610" w14:textId="77777777" w:rsidR="00F02FA9" w:rsidRPr="00D95C2E" w:rsidRDefault="00F02FA9" w:rsidP="00F02FA9">
      <w:pPr>
        <w:pStyle w:val="SubsectionHead"/>
      </w:pPr>
      <w:r w:rsidRPr="00D95C2E">
        <w:t>Auction manager must announce end of rounds of secondary stage</w:t>
      </w:r>
    </w:p>
    <w:p w14:paraId="0FB28E26" w14:textId="77777777" w:rsidR="00F02FA9" w:rsidRPr="00D95C2E" w:rsidRDefault="00F02FA9" w:rsidP="00F02FA9">
      <w:pPr>
        <w:pStyle w:val="subsection"/>
      </w:pPr>
      <w:r w:rsidRPr="00D95C2E">
        <w:tab/>
        <w:t>(4)</w:t>
      </w:r>
      <w:r w:rsidRPr="00D95C2E">
        <w:tab/>
        <w:t>After the rounds of the secondary stage end, the auction manager must tell each bidder, using the auction system, that the rounds of the secondary stage have ended and that the auction will progress to the assignment stage</w:t>
      </w:r>
      <w:r w:rsidR="005E6A38" w:rsidRPr="00D95C2E">
        <w:t>.</w:t>
      </w:r>
    </w:p>
    <w:p w14:paraId="50041356" w14:textId="77777777" w:rsidR="00F02FA9" w:rsidRPr="00D95C2E" w:rsidRDefault="005E6A38" w:rsidP="00F02FA9">
      <w:pPr>
        <w:pStyle w:val="ActHead5"/>
      </w:pPr>
      <w:bookmarkStart w:id="190" w:name="_Toc137195139"/>
      <w:r w:rsidRPr="00053CD9">
        <w:rPr>
          <w:rStyle w:val="CharSectno"/>
        </w:rPr>
        <w:t>130</w:t>
      </w:r>
      <w:r w:rsidR="00F02FA9" w:rsidRPr="00D95C2E">
        <w:t xml:space="preserve">  Allocation of lots to secondary winners</w:t>
      </w:r>
      <w:bookmarkEnd w:id="190"/>
    </w:p>
    <w:p w14:paraId="47669851" w14:textId="77777777" w:rsidR="00F02FA9" w:rsidRPr="00D95C2E" w:rsidRDefault="00F02FA9" w:rsidP="00F02FA9">
      <w:pPr>
        <w:pStyle w:val="subsection"/>
      </w:pPr>
      <w:r w:rsidRPr="00D95C2E">
        <w:tab/>
      </w:r>
      <w:r w:rsidRPr="00D95C2E">
        <w:tab/>
        <w:t>The secondary winner for a lot is allocated that lot</w:t>
      </w:r>
      <w:r w:rsidR="005E6A38" w:rsidRPr="00D95C2E">
        <w:t>.</w:t>
      </w:r>
    </w:p>
    <w:p w14:paraId="45EE3F9B" w14:textId="77777777" w:rsidR="00F02FA9" w:rsidRPr="00D95C2E" w:rsidRDefault="00F02FA9" w:rsidP="00F02FA9">
      <w:pPr>
        <w:pStyle w:val="notetext"/>
      </w:pPr>
      <w:r w:rsidRPr="00D95C2E">
        <w:t>Note:</w:t>
      </w:r>
      <w:r w:rsidRPr="00D95C2E">
        <w:tab/>
        <w:t xml:space="preserve">This section is subject to </w:t>
      </w:r>
      <w:r w:rsidR="003D3442" w:rsidRPr="00D95C2E">
        <w:t>section 7</w:t>
      </w:r>
      <w:r w:rsidR="005E6A38" w:rsidRPr="00D95C2E">
        <w:t>2</w:t>
      </w:r>
      <w:r w:rsidRPr="00D95C2E">
        <w:t xml:space="preserve"> (about affiliations that </w:t>
      </w:r>
      <w:proofErr w:type="spellStart"/>
      <w:r w:rsidRPr="00D95C2E">
        <w:t>ACMA</w:t>
      </w:r>
      <w:proofErr w:type="spellEnd"/>
      <w:r w:rsidRPr="00D95C2E">
        <w:t xml:space="preserve"> notifies during the primary stage or secondary stage of an auction)</w:t>
      </w:r>
      <w:r w:rsidR="005E6A38" w:rsidRPr="00D95C2E">
        <w:t>.</w:t>
      </w:r>
    </w:p>
    <w:p w14:paraId="600AF187" w14:textId="77777777" w:rsidR="00F02FA9" w:rsidRPr="00D95C2E" w:rsidRDefault="005E6A38" w:rsidP="00F02FA9">
      <w:pPr>
        <w:pStyle w:val="ActHead5"/>
      </w:pPr>
      <w:bookmarkStart w:id="191" w:name="_Toc137195140"/>
      <w:r w:rsidRPr="00053CD9">
        <w:rPr>
          <w:rStyle w:val="CharSectno"/>
        </w:rPr>
        <w:t>131</w:t>
      </w:r>
      <w:r w:rsidR="00F02FA9" w:rsidRPr="00D95C2E">
        <w:t xml:space="preserve">  Determination of secondary prices</w:t>
      </w:r>
      <w:bookmarkEnd w:id="191"/>
    </w:p>
    <w:p w14:paraId="1EE0A82E" w14:textId="77777777" w:rsidR="00F02FA9" w:rsidRPr="00D95C2E" w:rsidRDefault="00F02FA9" w:rsidP="00F02FA9">
      <w:pPr>
        <w:pStyle w:val="subsection"/>
      </w:pPr>
      <w:r w:rsidRPr="00D95C2E">
        <w:tab/>
        <w:t>(1)</w:t>
      </w:r>
      <w:r w:rsidRPr="00D95C2E">
        <w:tab/>
        <w:t xml:space="preserve">The </w:t>
      </w:r>
      <w:r w:rsidRPr="00D95C2E">
        <w:rPr>
          <w:b/>
          <w:i/>
        </w:rPr>
        <w:t>secondary price</w:t>
      </w:r>
      <w:r w:rsidRPr="00D95C2E">
        <w:t xml:space="preserve"> to be paid by a secondary winner for all residual lots allocated to the secondary winner in the secondary stage is the sum of the residual prices of all the residual lots allocated to the secondary winner</w:t>
      </w:r>
      <w:r w:rsidR="005E6A38" w:rsidRPr="00D95C2E">
        <w:t>.</w:t>
      </w:r>
    </w:p>
    <w:p w14:paraId="2BA0A1E9" w14:textId="77777777" w:rsidR="00F02FA9" w:rsidRPr="00D95C2E" w:rsidRDefault="00F02FA9" w:rsidP="00F02FA9">
      <w:pPr>
        <w:pStyle w:val="notetext"/>
      </w:pPr>
      <w:r w:rsidRPr="00D95C2E">
        <w:t>Note:</w:t>
      </w:r>
      <w:r w:rsidRPr="00D95C2E">
        <w:tab/>
        <w:t xml:space="preserve">This section relates to </w:t>
      </w:r>
      <w:r w:rsidR="002D180D" w:rsidRPr="00D95C2E">
        <w:t>Division 7</w:t>
      </w:r>
      <w:r w:rsidRPr="00D95C2E">
        <w:t xml:space="preserve"> of </w:t>
      </w:r>
      <w:r w:rsidR="003D3442" w:rsidRPr="00D95C2E">
        <w:t>Part 5</w:t>
      </w:r>
      <w:r w:rsidRPr="00D95C2E">
        <w:t xml:space="preserve"> of this instrument for the purposes of </w:t>
      </w:r>
      <w:r w:rsidR="003D3442" w:rsidRPr="00D95C2E">
        <w:t>section 2</w:t>
      </w:r>
      <w:r w:rsidRPr="00D95C2E">
        <w:t xml:space="preserve">94 of the Act and is disallowable under </w:t>
      </w:r>
      <w:r w:rsidR="003D3442" w:rsidRPr="00D95C2E">
        <w:t>section 4</w:t>
      </w:r>
      <w:r w:rsidRPr="00D95C2E">
        <w:t xml:space="preserve">2 of the </w:t>
      </w:r>
      <w:r w:rsidRPr="00D95C2E">
        <w:rPr>
          <w:i/>
        </w:rPr>
        <w:t>Legislation Act 2003</w:t>
      </w:r>
      <w:r w:rsidR="005E6A38" w:rsidRPr="00D95C2E">
        <w:t>.</w:t>
      </w:r>
    </w:p>
    <w:p w14:paraId="4C704022" w14:textId="77777777" w:rsidR="00F02FA9" w:rsidRPr="00D95C2E" w:rsidRDefault="00F02FA9" w:rsidP="00F02FA9">
      <w:pPr>
        <w:pStyle w:val="subsection"/>
      </w:pPr>
      <w:r w:rsidRPr="00D95C2E">
        <w:tab/>
        <w:t>(2)</w:t>
      </w:r>
      <w:r w:rsidRPr="00D95C2E">
        <w:tab/>
        <w:t xml:space="preserve">The </w:t>
      </w:r>
      <w:r w:rsidRPr="00D95C2E">
        <w:rPr>
          <w:b/>
          <w:i/>
        </w:rPr>
        <w:t>residual price</w:t>
      </w:r>
      <w:r w:rsidRPr="00D95C2E">
        <w:t xml:space="preserve"> for a residual lot of a product in the secondary stage is:</w:t>
      </w:r>
    </w:p>
    <w:p w14:paraId="0959460D" w14:textId="77777777" w:rsidR="00F02FA9" w:rsidRPr="00D95C2E" w:rsidRDefault="00F02FA9" w:rsidP="00F02FA9">
      <w:pPr>
        <w:pStyle w:val="paragraph"/>
      </w:pPr>
      <w:r w:rsidRPr="00D95C2E">
        <w:tab/>
        <w:t>(a)</w:t>
      </w:r>
      <w:r w:rsidRPr="00D95C2E">
        <w:tab/>
        <w:t>if there was only one valid bid on the lot—the starting price for the lot; or</w:t>
      </w:r>
    </w:p>
    <w:p w14:paraId="40E11134" w14:textId="77777777" w:rsidR="00F02FA9" w:rsidRPr="00D95C2E" w:rsidRDefault="00F02FA9" w:rsidP="00F02FA9">
      <w:pPr>
        <w:pStyle w:val="paragraph"/>
      </w:pPr>
      <w:r w:rsidRPr="00D95C2E">
        <w:tab/>
        <w:t>(b)</w:t>
      </w:r>
      <w:r w:rsidRPr="00D95C2E">
        <w:tab/>
        <w:t>if there was more than one valid bid on the lot—the highest bid made for the lot by any bidder, during any round of the secondary stage, other than the final high bid</w:t>
      </w:r>
      <w:r w:rsidR="005E6A38" w:rsidRPr="00D95C2E">
        <w:t>.</w:t>
      </w:r>
    </w:p>
    <w:p w14:paraId="155DBF60" w14:textId="77777777" w:rsidR="00F02FA9" w:rsidRPr="00D95C2E" w:rsidRDefault="005E6A38" w:rsidP="00F02FA9">
      <w:pPr>
        <w:pStyle w:val="ActHead5"/>
      </w:pPr>
      <w:bookmarkStart w:id="192" w:name="_Toc137195141"/>
      <w:r w:rsidRPr="00053CD9">
        <w:rPr>
          <w:rStyle w:val="CharSectno"/>
        </w:rPr>
        <w:t>132</w:t>
      </w:r>
      <w:r w:rsidR="00F02FA9" w:rsidRPr="00D95C2E">
        <w:t xml:space="preserve">  Results of the secondary stage</w:t>
      </w:r>
      <w:bookmarkEnd w:id="192"/>
    </w:p>
    <w:p w14:paraId="4883844A" w14:textId="77777777" w:rsidR="00F02FA9" w:rsidRPr="00D95C2E" w:rsidRDefault="00F02FA9" w:rsidP="00F02FA9">
      <w:pPr>
        <w:pStyle w:val="subsection"/>
      </w:pPr>
      <w:r w:rsidRPr="00D95C2E">
        <w:tab/>
        <w:t>(1)</w:t>
      </w:r>
      <w:r w:rsidRPr="00D95C2E">
        <w:tab/>
        <w:t xml:space="preserve">After the secondary winners and secondary prices are determined, the auction manager must tell each secondary winner, </w:t>
      </w:r>
      <w:r w:rsidR="007E7361" w:rsidRPr="00D95C2E">
        <w:t>in writing</w:t>
      </w:r>
      <w:r w:rsidRPr="00D95C2E">
        <w:t>:</w:t>
      </w:r>
    </w:p>
    <w:p w14:paraId="7876F07C" w14:textId="77777777" w:rsidR="00F02FA9" w:rsidRPr="00D95C2E" w:rsidRDefault="00F02FA9" w:rsidP="00F02FA9">
      <w:pPr>
        <w:pStyle w:val="paragraph"/>
      </w:pPr>
      <w:r w:rsidRPr="00D95C2E">
        <w:tab/>
        <w:t>(a)</w:t>
      </w:r>
      <w:r w:rsidRPr="00D95C2E">
        <w:tab/>
        <w:t>the lots of each product allocated to the secondary winner; and</w:t>
      </w:r>
    </w:p>
    <w:p w14:paraId="05F4AA94" w14:textId="77777777" w:rsidR="00F02FA9" w:rsidRPr="00D95C2E" w:rsidRDefault="00F02FA9" w:rsidP="00F02FA9">
      <w:pPr>
        <w:pStyle w:val="paragraph"/>
      </w:pPr>
      <w:r w:rsidRPr="00D95C2E">
        <w:tab/>
        <w:t>(b)</w:t>
      </w:r>
      <w:r w:rsidRPr="00D95C2E">
        <w:tab/>
        <w:t>the residual price for the allocated lot of each product and the secondary price to be paid by the secondary winner for all allocated lots</w:t>
      </w:r>
      <w:r w:rsidR="005E6A38" w:rsidRPr="00D95C2E">
        <w:t>.</w:t>
      </w:r>
    </w:p>
    <w:p w14:paraId="1640A80A" w14:textId="77777777" w:rsidR="00F02FA9" w:rsidRPr="00D95C2E" w:rsidRDefault="00F02FA9" w:rsidP="00F02FA9">
      <w:pPr>
        <w:pStyle w:val="subsection"/>
      </w:pPr>
      <w:r w:rsidRPr="00D95C2E">
        <w:tab/>
        <w:t>(2)</w:t>
      </w:r>
      <w:r w:rsidRPr="00D95C2E">
        <w:tab/>
        <w:t>After the secondary winners and secondary prices are determined, the auction manager must tell all bidders</w:t>
      </w:r>
      <w:r w:rsidR="007E7361" w:rsidRPr="00D95C2E">
        <w:t xml:space="preserve"> in writing</w:t>
      </w:r>
      <w:r w:rsidRPr="00D95C2E">
        <w:t>:</w:t>
      </w:r>
    </w:p>
    <w:p w14:paraId="497B4AEB" w14:textId="77777777" w:rsidR="00F02FA9" w:rsidRPr="00D95C2E" w:rsidRDefault="00F02FA9" w:rsidP="00F02FA9">
      <w:pPr>
        <w:pStyle w:val="paragraph"/>
      </w:pPr>
      <w:r w:rsidRPr="00D95C2E">
        <w:tab/>
        <w:t>(a)</w:t>
      </w:r>
      <w:r w:rsidRPr="00D95C2E">
        <w:tab/>
        <w:t>the total number of secondary winners allocated at least one residual lot; and</w:t>
      </w:r>
    </w:p>
    <w:p w14:paraId="19F5F78F" w14:textId="77777777" w:rsidR="00F02FA9" w:rsidRPr="00D95C2E" w:rsidRDefault="00F02FA9" w:rsidP="00F02FA9">
      <w:pPr>
        <w:pStyle w:val="paragraph"/>
      </w:pPr>
      <w:r w:rsidRPr="00D95C2E">
        <w:lastRenderedPageBreak/>
        <w:tab/>
        <w:t>(b)</w:t>
      </w:r>
      <w:r w:rsidRPr="00D95C2E">
        <w:tab/>
        <w:t>which residual lots were allocated</w:t>
      </w:r>
      <w:r w:rsidR="005E6A38" w:rsidRPr="00D95C2E">
        <w:t>.</w:t>
      </w:r>
    </w:p>
    <w:p w14:paraId="0C26E8CB" w14:textId="77777777" w:rsidR="00F02FA9" w:rsidRPr="00D95C2E" w:rsidRDefault="005E6A38" w:rsidP="00F02FA9">
      <w:pPr>
        <w:pStyle w:val="ActHead5"/>
      </w:pPr>
      <w:bookmarkStart w:id="193" w:name="_Toc137195142"/>
      <w:r w:rsidRPr="00053CD9">
        <w:rPr>
          <w:rStyle w:val="CharSectno"/>
        </w:rPr>
        <w:t>133</w:t>
      </w:r>
      <w:r w:rsidR="00F02FA9" w:rsidRPr="00D95C2E">
        <w:t xml:space="preserve">  End of the secondary stage</w:t>
      </w:r>
      <w:bookmarkEnd w:id="193"/>
    </w:p>
    <w:p w14:paraId="4BBD5DEE" w14:textId="77777777" w:rsidR="00F02FA9" w:rsidRPr="00D95C2E" w:rsidRDefault="00F02FA9" w:rsidP="00F02FA9">
      <w:pPr>
        <w:pStyle w:val="subsection"/>
      </w:pPr>
      <w:r w:rsidRPr="00D95C2E">
        <w:tab/>
        <w:t>(1)</w:t>
      </w:r>
      <w:r w:rsidRPr="00D95C2E">
        <w:tab/>
        <w:t>The auction manager must tell each primary winner and each secondary winner, the sum of:</w:t>
      </w:r>
    </w:p>
    <w:p w14:paraId="3AC9576A" w14:textId="77777777" w:rsidR="00F02FA9" w:rsidRPr="00D95C2E" w:rsidRDefault="00F02FA9" w:rsidP="00F02FA9">
      <w:pPr>
        <w:pStyle w:val="paragraph"/>
      </w:pPr>
      <w:r w:rsidRPr="00D95C2E">
        <w:tab/>
        <w:t>(a)</w:t>
      </w:r>
      <w:r w:rsidRPr="00D95C2E">
        <w:tab/>
        <w:t>the primary price; and</w:t>
      </w:r>
    </w:p>
    <w:p w14:paraId="592B632F" w14:textId="77777777" w:rsidR="00F02FA9" w:rsidRPr="00D95C2E" w:rsidRDefault="00F02FA9" w:rsidP="00F02FA9">
      <w:pPr>
        <w:pStyle w:val="paragraph"/>
      </w:pPr>
      <w:r w:rsidRPr="00D95C2E">
        <w:tab/>
        <w:t>(b)</w:t>
      </w:r>
      <w:r w:rsidRPr="00D95C2E">
        <w:tab/>
        <w:t>the secondary price;</w:t>
      </w:r>
    </w:p>
    <w:p w14:paraId="7088EE91" w14:textId="77777777" w:rsidR="00F02FA9" w:rsidRPr="00D95C2E" w:rsidRDefault="00F02FA9" w:rsidP="00F02FA9">
      <w:pPr>
        <w:pStyle w:val="subsection2"/>
      </w:pPr>
      <w:r w:rsidRPr="00D95C2E">
        <w:t>for all the allocated lots, in the primary stage or secondary stage, of each product of that winner</w:t>
      </w:r>
      <w:r w:rsidR="005E6A38" w:rsidRPr="00D95C2E">
        <w:t>.</w:t>
      </w:r>
    </w:p>
    <w:p w14:paraId="5035317A" w14:textId="77777777" w:rsidR="006D776C" w:rsidRPr="00D95C2E" w:rsidRDefault="00F02FA9" w:rsidP="006D776C">
      <w:pPr>
        <w:pStyle w:val="subsection"/>
      </w:pPr>
      <w:r w:rsidRPr="00D95C2E">
        <w:tab/>
        <w:t>(2)</w:t>
      </w:r>
      <w:r w:rsidRPr="00D95C2E">
        <w:tab/>
        <w:t xml:space="preserve">Immediately after the auction manager provides the results in accordance with </w:t>
      </w:r>
      <w:r w:rsidR="003D3442" w:rsidRPr="00D95C2E">
        <w:t>section 1</w:t>
      </w:r>
      <w:r w:rsidR="005E6A38" w:rsidRPr="00D95C2E">
        <w:t>32</w:t>
      </w:r>
      <w:r w:rsidRPr="00D95C2E">
        <w:t>, the auction manager must tell each bidder that the secondary stage is completed</w:t>
      </w:r>
      <w:r w:rsidR="005E6A38" w:rsidRPr="00D95C2E">
        <w:t>.</w:t>
      </w:r>
      <w:bookmarkEnd w:id="168"/>
    </w:p>
    <w:p w14:paraId="23B7F874" w14:textId="77777777" w:rsidR="00F02FA9" w:rsidRPr="00D95C2E" w:rsidRDefault="002D180D" w:rsidP="00750671">
      <w:pPr>
        <w:pStyle w:val="ActHead3"/>
        <w:pageBreakBefore/>
      </w:pPr>
      <w:bookmarkStart w:id="194" w:name="_Toc137195143"/>
      <w:r w:rsidRPr="00053CD9">
        <w:rPr>
          <w:rStyle w:val="CharDivNo"/>
        </w:rPr>
        <w:lastRenderedPageBreak/>
        <w:t>Division 3</w:t>
      </w:r>
      <w:r w:rsidR="00F02FA9" w:rsidRPr="00D95C2E">
        <w:t>—</w:t>
      </w:r>
      <w:r w:rsidR="00F02FA9" w:rsidRPr="00053CD9">
        <w:rPr>
          <w:rStyle w:val="CharDivText"/>
        </w:rPr>
        <w:t>Rules for the assignment stage</w:t>
      </w:r>
      <w:bookmarkEnd w:id="194"/>
    </w:p>
    <w:p w14:paraId="63C33987" w14:textId="77777777" w:rsidR="00F02FA9" w:rsidRPr="00D95C2E" w:rsidRDefault="00F02FA9" w:rsidP="00F02FA9">
      <w:pPr>
        <w:pStyle w:val="ActHead4"/>
      </w:pPr>
      <w:bookmarkStart w:id="195" w:name="_Toc137195144"/>
      <w:r w:rsidRPr="00053CD9">
        <w:rPr>
          <w:rStyle w:val="CharSubdNo"/>
        </w:rPr>
        <w:t>Subdivision A</w:t>
      </w:r>
      <w:r w:rsidRPr="00D95C2E">
        <w:t>—</w:t>
      </w:r>
      <w:r w:rsidRPr="00053CD9">
        <w:rPr>
          <w:rStyle w:val="CharSubdText"/>
        </w:rPr>
        <w:t>Application</w:t>
      </w:r>
      <w:bookmarkEnd w:id="195"/>
    </w:p>
    <w:p w14:paraId="5382E382" w14:textId="77777777" w:rsidR="00F02FA9" w:rsidRPr="00D95C2E" w:rsidRDefault="005E6A38" w:rsidP="00F02FA9">
      <w:pPr>
        <w:pStyle w:val="ActHead5"/>
      </w:pPr>
      <w:bookmarkStart w:id="196" w:name="_Toc137195145"/>
      <w:r w:rsidRPr="00053CD9">
        <w:rPr>
          <w:rStyle w:val="CharSectno"/>
        </w:rPr>
        <w:t>134</w:t>
      </w:r>
      <w:r w:rsidR="00F02FA9" w:rsidRPr="00D95C2E">
        <w:t xml:space="preserve">  Application of Division</w:t>
      </w:r>
      <w:bookmarkEnd w:id="196"/>
    </w:p>
    <w:p w14:paraId="5F5EC88B" w14:textId="77777777" w:rsidR="00F02FA9" w:rsidRPr="00D95C2E" w:rsidRDefault="00F02FA9" w:rsidP="00F02FA9">
      <w:pPr>
        <w:pStyle w:val="subsection"/>
      </w:pPr>
      <w:r w:rsidRPr="00D95C2E">
        <w:tab/>
        <w:t>(1)</w:t>
      </w:r>
      <w:r w:rsidRPr="00D95C2E">
        <w:tab/>
        <w:t>This Division applies to the 3</w:t>
      </w:r>
      <w:r w:rsidR="005E6A38" w:rsidRPr="00D95C2E">
        <w:t>.</w:t>
      </w:r>
      <w:r w:rsidRPr="00D95C2E">
        <w:t>7 GHz auction and the 3</w:t>
      </w:r>
      <w:r w:rsidR="005E6A38" w:rsidRPr="00D95C2E">
        <w:t>.</w:t>
      </w:r>
      <w:r w:rsidRPr="00D95C2E">
        <w:t>4 GHz auction</w:t>
      </w:r>
      <w:r w:rsidR="005E6A38" w:rsidRPr="00D95C2E">
        <w:t>.</w:t>
      </w:r>
    </w:p>
    <w:p w14:paraId="52405FED" w14:textId="77777777" w:rsidR="003D1016" w:rsidRPr="00D95C2E" w:rsidRDefault="003D1016" w:rsidP="003D1016">
      <w:pPr>
        <w:pStyle w:val="notetext"/>
      </w:pPr>
      <w:r w:rsidRPr="00D95C2E">
        <w:t>Note:</w:t>
      </w:r>
      <w:r w:rsidRPr="00D95C2E">
        <w:tab/>
      </w:r>
      <w:r w:rsidR="003D3442" w:rsidRPr="00D95C2E">
        <w:t>Subsection 6</w:t>
      </w:r>
      <w:r w:rsidR="005E6A38" w:rsidRPr="00D95C2E">
        <w:t>0</w:t>
      </w:r>
      <w:r w:rsidRPr="00D95C2E">
        <w:t>(3) requires the assignment stage of an auction to be conducted in accordance with this Division</w:t>
      </w:r>
      <w:r w:rsidR="005E6A38" w:rsidRPr="00D95C2E">
        <w:t>.</w:t>
      </w:r>
    </w:p>
    <w:p w14:paraId="0AACE25D" w14:textId="77777777" w:rsidR="00F02FA9" w:rsidRPr="00D95C2E" w:rsidRDefault="00F02FA9" w:rsidP="00F02FA9">
      <w:pPr>
        <w:pStyle w:val="subsection"/>
      </w:pPr>
      <w:r w:rsidRPr="00D95C2E">
        <w:tab/>
        <w:t>(2)</w:t>
      </w:r>
      <w:r w:rsidRPr="00D95C2E">
        <w:tab/>
        <w:t>For each auction, this Division applies to the following:</w:t>
      </w:r>
    </w:p>
    <w:p w14:paraId="2574C667" w14:textId="77777777" w:rsidR="00F02FA9" w:rsidRPr="00D95C2E" w:rsidRDefault="00F02FA9" w:rsidP="00F02FA9">
      <w:pPr>
        <w:pStyle w:val="paragraph"/>
      </w:pPr>
      <w:r w:rsidRPr="00D95C2E">
        <w:tab/>
        <w:t>(a)</w:t>
      </w:r>
      <w:r w:rsidRPr="00D95C2E">
        <w:tab/>
        <w:t>each lot allocated to a bidder in the primary stage of the auction;</w:t>
      </w:r>
    </w:p>
    <w:p w14:paraId="0BEC353D" w14:textId="77777777" w:rsidR="00F02FA9" w:rsidRPr="00D95C2E" w:rsidRDefault="00F02FA9" w:rsidP="00F02FA9">
      <w:pPr>
        <w:pStyle w:val="paragraph"/>
      </w:pPr>
      <w:r w:rsidRPr="00D95C2E">
        <w:tab/>
        <w:t>(b)</w:t>
      </w:r>
      <w:r w:rsidRPr="00D95C2E">
        <w:tab/>
        <w:t>each lot allocated to a bidder in the secondary stage (if any) of the auction;</w:t>
      </w:r>
    </w:p>
    <w:p w14:paraId="7FC31423" w14:textId="77777777" w:rsidR="00F02FA9" w:rsidRPr="00D95C2E" w:rsidRDefault="00F02FA9" w:rsidP="00F02FA9">
      <w:pPr>
        <w:pStyle w:val="paragraph"/>
      </w:pPr>
      <w:r w:rsidRPr="00D95C2E">
        <w:tab/>
        <w:t>(c)</w:t>
      </w:r>
      <w:r w:rsidRPr="00D95C2E">
        <w:tab/>
        <w:t>for the 3</w:t>
      </w:r>
      <w:r w:rsidR="005E6A38" w:rsidRPr="00D95C2E">
        <w:t>.</w:t>
      </w:r>
      <w:r w:rsidRPr="00D95C2E">
        <w:t xml:space="preserve">4 GHz auction—each leftover lot (if any) not directly allocated under </w:t>
      </w:r>
      <w:r w:rsidR="003D3442" w:rsidRPr="00D95C2E">
        <w:t>Division 1</w:t>
      </w:r>
      <w:r w:rsidRPr="00D95C2E">
        <w:t xml:space="preserve"> of </w:t>
      </w:r>
      <w:r w:rsidR="003D3442" w:rsidRPr="00D95C2E">
        <w:t>Part 5</w:t>
      </w:r>
      <w:r w:rsidRPr="00D95C2E">
        <w:t xml:space="preserve"> of this instrument</w:t>
      </w:r>
      <w:r w:rsidR="005E6A38" w:rsidRPr="00D95C2E">
        <w:t>.</w:t>
      </w:r>
    </w:p>
    <w:p w14:paraId="79E87EA5" w14:textId="77777777" w:rsidR="00F02FA9" w:rsidRPr="00D95C2E" w:rsidRDefault="00F02FA9" w:rsidP="00F02FA9">
      <w:pPr>
        <w:pStyle w:val="notetext"/>
      </w:pPr>
      <w:r w:rsidRPr="00D95C2E">
        <w:t>Note:</w:t>
      </w:r>
      <w:r w:rsidRPr="00D95C2E">
        <w:tab/>
        <w:t xml:space="preserve">Because of </w:t>
      </w:r>
      <w:r w:rsidR="003D3442" w:rsidRPr="00D95C2E">
        <w:t>paragraph (</w:t>
      </w:r>
      <w:r w:rsidRPr="00D95C2E">
        <w:t>2)(c), some provisions of this Division are relevant only to the 3</w:t>
      </w:r>
      <w:r w:rsidR="005E6A38" w:rsidRPr="00D95C2E">
        <w:t>.</w:t>
      </w:r>
      <w:r w:rsidRPr="00D95C2E">
        <w:t>4 GHz auction</w:t>
      </w:r>
      <w:r w:rsidR="005E6A38" w:rsidRPr="00D95C2E">
        <w:t>.</w:t>
      </w:r>
    </w:p>
    <w:p w14:paraId="674F6A90" w14:textId="77777777" w:rsidR="00F02FA9" w:rsidRPr="00D95C2E" w:rsidRDefault="00F02FA9" w:rsidP="00F02FA9">
      <w:pPr>
        <w:pStyle w:val="subsection"/>
      </w:pPr>
      <w:r w:rsidRPr="00D95C2E">
        <w:tab/>
        <w:t>(3)</w:t>
      </w:r>
      <w:r w:rsidRPr="00D95C2E">
        <w:tab/>
        <w:t>This Division provides for:</w:t>
      </w:r>
    </w:p>
    <w:p w14:paraId="6CB8026E" w14:textId="77777777" w:rsidR="00F02FA9" w:rsidRPr="00D95C2E" w:rsidRDefault="00F02FA9" w:rsidP="00F02FA9">
      <w:pPr>
        <w:pStyle w:val="paragraph"/>
      </w:pPr>
      <w:r w:rsidRPr="00D95C2E">
        <w:tab/>
        <w:t>(a)</w:t>
      </w:r>
      <w:r w:rsidRPr="00D95C2E">
        <w:tab/>
        <w:t xml:space="preserve">the assignment of frequency ranges to lots referred to in </w:t>
      </w:r>
      <w:r w:rsidR="003D3442" w:rsidRPr="00D95C2E">
        <w:t>paragraphs (</w:t>
      </w:r>
      <w:r w:rsidRPr="00D95C2E">
        <w:t>2)(a) and (b); and</w:t>
      </w:r>
    </w:p>
    <w:p w14:paraId="6A423A48" w14:textId="77777777" w:rsidR="00F02FA9" w:rsidRPr="00D95C2E" w:rsidRDefault="00F02FA9" w:rsidP="00F02FA9">
      <w:pPr>
        <w:pStyle w:val="paragraph"/>
      </w:pPr>
      <w:r w:rsidRPr="00D95C2E">
        <w:tab/>
        <w:t>(b)</w:t>
      </w:r>
      <w:r w:rsidRPr="00D95C2E">
        <w:tab/>
        <w:t>for the 3</w:t>
      </w:r>
      <w:r w:rsidR="005E6A38" w:rsidRPr="00D95C2E">
        <w:t>.</w:t>
      </w:r>
      <w:r w:rsidRPr="00D95C2E">
        <w:t xml:space="preserve">4 GHz auction—an allocation of leftover lots referred to in </w:t>
      </w:r>
      <w:r w:rsidR="003D3442" w:rsidRPr="00D95C2E">
        <w:t>paragraph (</w:t>
      </w:r>
      <w:r w:rsidRPr="00D95C2E">
        <w:t>2)(c)</w:t>
      </w:r>
      <w:r w:rsidR="005E6A38" w:rsidRPr="00D95C2E">
        <w:t>.</w:t>
      </w:r>
    </w:p>
    <w:p w14:paraId="09C2D3F8" w14:textId="77777777" w:rsidR="00F02FA9" w:rsidRPr="00D95C2E" w:rsidRDefault="00F02FA9" w:rsidP="00F02FA9">
      <w:pPr>
        <w:pStyle w:val="ActHead4"/>
      </w:pPr>
      <w:bookmarkStart w:id="197" w:name="_Toc137195146"/>
      <w:r w:rsidRPr="00053CD9">
        <w:rPr>
          <w:rStyle w:val="CharSubdNo"/>
        </w:rPr>
        <w:t>Subdivision B</w:t>
      </w:r>
      <w:r w:rsidRPr="00D95C2E">
        <w:t>—</w:t>
      </w:r>
      <w:r w:rsidRPr="00053CD9">
        <w:rPr>
          <w:rStyle w:val="CharSubdText"/>
        </w:rPr>
        <w:t>Arrangements for assignment stage</w:t>
      </w:r>
      <w:bookmarkEnd w:id="197"/>
    </w:p>
    <w:p w14:paraId="124A9595" w14:textId="77777777" w:rsidR="00F02FA9" w:rsidRPr="00D95C2E" w:rsidRDefault="005E6A38" w:rsidP="00F02FA9">
      <w:pPr>
        <w:pStyle w:val="ActHead5"/>
      </w:pPr>
      <w:bookmarkStart w:id="198" w:name="_Toc137195147"/>
      <w:r w:rsidRPr="00053CD9">
        <w:rPr>
          <w:rStyle w:val="CharSectno"/>
        </w:rPr>
        <w:t>135</w:t>
      </w:r>
      <w:r w:rsidR="00F02FA9" w:rsidRPr="00D95C2E">
        <w:t xml:space="preserve">  Determination of frequency range options</w:t>
      </w:r>
      <w:bookmarkEnd w:id="198"/>
    </w:p>
    <w:p w14:paraId="5259295A" w14:textId="77777777" w:rsidR="006D776C" w:rsidRPr="00D95C2E" w:rsidRDefault="006D776C" w:rsidP="006D776C">
      <w:pPr>
        <w:pStyle w:val="subsection"/>
      </w:pPr>
      <w:r w:rsidRPr="00D95C2E">
        <w:tab/>
        <w:t>(1)</w:t>
      </w:r>
      <w:r w:rsidRPr="00D95C2E">
        <w:tab/>
        <w:t>For each product at least one lot of which was allocated to a bidder in the primary stage or secondary stage (if any)</w:t>
      </w:r>
      <w:r w:rsidR="00577333" w:rsidRPr="00D95C2E">
        <w:t xml:space="preserve"> of the auction</w:t>
      </w:r>
      <w:r w:rsidRPr="00D95C2E">
        <w:t xml:space="preserve">, the auction manager must determine </w:t>
      </w:r>
      <w:r w:rsidR="00ED3D74" w:rsidRPr="00D95C2E">
        <w:t>the</w:t>
      </w:r>
      <w:r w:rsidRPr="00D95C2E">
        <w:t xml:space="preserve"> list of frequency range options available to the bidder that complies with this section</w:t>
      </w:r>
      <w:r w:rsidR="005E6A38" w:rsidRPr="00D95C2E">
        <w:t>.</w:t>
      </w:r>
    </w:p>
    <w:p w14:paraId="419452B0" w14:textId="77777777" w:rsidR="00ED3D74" w:rsidRPr="00D95C2E" w:rsidRDefault="00ED3D74" w:rsidP="006D776C">
      <w:pPr>
        <w:pStyle w:val="subsection"/>
      </w:pPr>
      <w:r w:rsidRPr="00D95C2E">
        <w:tab/>
        <w:t>(2)</w:t>
      </w:r>
      <w:r w:rsidRPr="00D95C2E">
        <w:tab/>
        <w:t>The list of frequency range options must include every possible contiguous frequency range corresponding in bandwidth to the total lot bandwidth of the lots of the product allocated to the bidder in an earlier stage of the auction</w:t>
      </w:r>
      <w:r w:rsidR="005E6A38" w:rsidRPr="00D95C2E">
        <w:t>.</w:t>
      </w:r>
    </w:p>
    <w:p w14:paraId="7235007A" w14:textId="77777777" w:rsidR="00F02FA9" w:rsidRPr="00D95C2E" w:rsidRDefault="00F02FA9" w:rsidP="00F02FA9">
      <w:pPr>
        <w:pStyle w:val="subsection"/>
      </w:pPr>
      <w:r w:rsidRPr="00D95C2E">
        <w:tab/>
        <w:t>(</w:t>
      </w:r>
      <w:r w:rsidR="003D7D74" w:rsidRPr="00D95C2E">
        <w:t>3</w:t>
      </w:r>
      <w:r w:rsidRPr="00D95C2E">
        <w:t>)</w:t>
      </w:r>
      <w:r w:rsidRPr="00D95C2E">
        <w:tab/>
        <w:t xml:space="preserve">If a bidder is participating in a given assignment round for more than one product, the auction manager may determine frequency range options available to the bidder that deal with the products as a group, providing the requirement of </w:t>
      </w:r>
      <w:r w:rsidR="003D3442" w:rsidRPr="00D95C2E">
        <w:t>subsection (</w:t>
      </w:r>
      <w:r w:rsidRPr="00D95C2E">
        <w:t xml:space="preserve">2) </w:t>
      </w:r>
      <w:r w:rsidR="003D7D74" w:rsidRPr="00D95C2E">
        <w:t xml:space="preserve">is </w:t>
      </w:r>
      <w:r w:rsidRPr="00D95C2E">
        <w:t>met for each individual product in the group</w:t>
      </w:r>
      <w:r w:rsidR="005E6A38" w:rsidRPr="00D95C2E">
        <w:t>.</w:t>
      </w:r>
    </w:p>
    <w:p w14:paraId="766040A7" w14:textId="77777777" w:rsidR="00F02FA9" w:rsidRPr="00D95C2E" w:rsidRDefault="00F02FA9" w:rsidP="00F02FA9">
      <w:pPr>
        <w:pStyle w:val="SubsectionHead"/>
      </w:pPr>
      <w:r w:rsidRPr="00D95C2E">
        <w:t>3</w:t>
      </w:r>
      <w:r w:rsidR="005E6A38" w:rsidRPr="00D95C2E">
        <w:t>.</w:t>
      </w:r>
      <w:r w:rsidRPr="00D95C2E">
        <w:t>4 GHz auction—adjustment of options if assignment stage includes leftover lots</w:t>
      </w:r>
    </w:p>
    <w:p w14:paraId="659D3C14" w14:textId="77777777" w:rsidR="00F02FA9" w:rsidRPr="00D95C2E" w:rsidRDefault="00F02FA9" w:rsidP="00F02FA9">
      <w:pPr>
        <w:pStyle w:val="subsection"/>
      </w:pPr>
      <w:r w:rsidRPr="00D95C2E">
        <w:tab/>
        <w:t>(</w:t>
      </w:r>
      <w:r w:rsidR="003D7D74" w:rsidRPr="00D95C2E">
        <w:t>4</w:t>
      </w:r>
      <w:r w:rsidRPr="00D95C2E">
        <w:t>)</w:t>
      </w:r>
      <w:r w:rsidRPr="00D95C2E">
        <w:tab/>
        <w:t>Subsection (</w:t>
      </w:r>
      <w:r w:rsidR="003D7D74" w:rsidRPr="00D95C2E">
        <w:t>5</w:t>
      </w:r>
      <w:r w:rsidRPr="00D95C2E">
        <w:t>) applies to the 3</w:t>
      </w:r>
      <w:r w:rsidR="005E6A38" w:rsidRPr="00D95C2E">
        <w:t>.</w:t>
      </w:r>
      <w:r w:rsidRPr="00D95C2E">
        <w:t xml:space="preserve">4 GHz auction, if one or more leftover lots of a product were not directly allocated under </w:t>
      </w:r>
      <w:r w:rsidR="003D3442" w:rsidRPr="00D95C2E">
        <w:t>Division 1</w:t>
      </w:r>
      <w:r w:rsidRPr="00D95C2E">
        <w:t xml:space="preserve"> of </w:t>
      </w:r>
      <w:r w:rsidR="003D3442" w:rsidRPr="00D95C2E">
        <w:t>Part 5</w:t>
      </w:r>
      <w:r w:rsidRPr="00D95C2E">
        <w:t xml:space="preserve"> of this instrument</w:t>
      </w:r>
      <w:r w:rsidR="005E6A38" w:rsidRPr="00D95C2E">
        <w:t>.</w:t>
      </w:r>
    </w:p>
    <w:p w14:paraId="5C16BD61" w14:textId="77777777" w:rsidR="00F02FA9" w:rsidRPr="00D95C2E" w:rsidRDefault="00F02FA9" w:rsidP="00F02FA9">
      <w:pPr>
        <w:pStyle w:val="subsection"/>
      </w:pPr>
      <w:r w:rsidRPr="00D95C2E">
        <w:tab/>
        <w:t>(</w:t>
      </w:r>
      <w:r w:rsidR="003D7D74" w:rsidRPr="00D95C2E">
        <w:t>5</w:t>
      </w:r>
      <w:r w:rsidRPr="00D95C2E">
        <w:t>)</w:t>
      </w:r>
      <w:r w:rsidRPr="00D95C2E">
        <w:tab/>
        <w:t xml:space="preserve">Despite </w:t>
      </w:r>
      <w:r w:rsidR="003D3442" w:rsidRPr="00D95C2E">
        <w:t>subsection (</w:t>
      </w:r>
      <w:r w:rsidRPr="00D95C2E">
        <w:t>2), each frequency range option for the product that is the adjacent product (within the meaning of the marketing plan) to a leftover lot that was not directly allocated must:</w:t>
      </w:r>
    </w:p>
    <w:p w14:paraId="6F6C2494" w14:textId="77777777" w:rsidR="00F02FA9" w:rsidRPr="00D95C2E" w:rsidRDefault="00F02FA9" w:rsidP="00F02FA9">
      <w:pPr>
        <w:pStyle w:val="paragraph"/>
      </w:pPr>
      <w:r w:rsidRPr="00D95C2E">
        <w:tab/>
        <w:t>(a)</w:t>
      </w:r>
      <w:r w:rsidRPr="00D95C2E">
        <w:tab/>
        <w:t>include the frequency of the leftover lot; and</w:t>
      </w:r>
    </w:p>
    <w:p w14:paraId="22C422A6" w14:textId="77777777" w:rsidR="00F02FA9" w:rsidRPr="00D95C2E" w:rsidRDefault="00F02FA9" w:rsidP="00F02FA9">
      <w:pPr>
        <w:pStyle w:val="paragraph"/>
      </w:pPr>
      <w:r w:rsidRPr="00D95C2E">
        <w:lastRenderedPageBreak/>
        <w:tab/>
        <w:t>(b)</w:t>
      </w:r>
      <w:r w:rsidRPr="00D95C2E">
        <w:tab/>
        <w:t>correspond in bandwidth to the sum of:</w:t>
      </w:r>
    </w:p>
    <w:p w14:paraId="59720EE6"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the total lot bandwidth of the lots of the product allocated to the bidder in an earlier stage of the auction; and</w:t>
      </w:r>
    </w:p>
    <w:p w14:paraId="07B26A2B" w14:textId="77777777" w:rsidR="00F02FA9" w:rsidRPr="00D95C2E" w:rsidRDefault="00F02FA9" w:rsidP="00F02FA9">
      <w:pPr>
        <w:pStyle w:val="paragraphsub"/>
      </w:pPr>
      <w:r w:rsidRPr="00D95C2E">
        <w:tab/>
        <w:t>(ii)</w:t>
      </w:r>
      <w:r w:rsidRPr="00D95C2E">
        <w:tab/>
        <w:t>2</w:t>
      </w:r>
      <w:r w:rsidR="005E6A38" w:rsidRPr="00D95C2E">
        <w:t>.</w:t>
      </w:r>
      <w:r w:rsidRPr="00D95C2E">
        <w:t>5 MHz (which is the lot bandwidth for the leftover lots)</w:t>
      </w:r>
      <w:r w:rsidR="005E6A38" w:rsidRPr="00D95C2E">
        <w:t>.</w:t>
      </w:r>
    </w:p>
    <w:p w14:paraId="629FBA94" w14:textId="77777777" w:rsidR="00F02FA9" w:rsidRPr="00D95C2E" w:rsidRDefault="00F02FA9" w:rsidP="00F02FA9">
      <w:pPr>
        <w:pStyle w:val="notetext"/>
      </w:pPr>
      <w:r w:rsidRPr="00D95C2E">
        <w:t>Note:</w:t>
      </w:r>
      <w:r w:rsidRPr="00D95C2E">
        <w:tab/>
        <w:t xml:space="preserve">The winning bidder for this frequency range option will be allocated the leftover lot under </w:t>
      </w:r>
      <w:r w:rsidR="003D3442" w:rsidRPr="00D95C2E">
        <w:t>section 1</w:t>
      </w:r>
      <w:r w:rsidR="005E6A38" w:rsidRPr="00D95C2E">
        <w:t>45.</w:t>
      </w:r>
    </w:p>
    <w:p w14:paraId="24C59A22" w14:textId="77777777" w:rsidR="00F02FA9" w:rsidRPr="00D95C2E" w:rsidRDefault="005E6A38" w:rsidP="00F02FA9">
      <w:pPr>
        <w:pStyle w:val="ActHead5"/>
      </w:pPr>
      <w:bookmarkStart w:id="199" w:name="_Toc137195148"/>
      <w:r w:rsidRPr="00053CD9">
        <w:rPr>
          <w:rStyle w:val="CharSectno"/>
        </w:rPr>
        <w:t>136</w:t>
      </w:r>
      <w:r w:rsidR="00F02FA9" w:rsidRPr="00D95C2E">
        <w:t xml:space="preserve">  Auction manager must make frequency range options available</w:t>
      </w:r>
      <w:bookmarkEnd w:id="199"/>
    </w:p>
    <w:p w14:paraId="4BB6C013" w14:textId="77777777" w:rsidR="00F02FA9" w:rsidRPr="00D95C2E" w:rsidRDefault="00F02FA9" w:rsidP="00F02FA9">
      <w:pPr>
        <w:pStyle w:val="subsection"/>
      </w:pPr>
      <w:r w:rsidRPr="00D95C2E">
        <w:tab/>
      </w:r>
      <w:r w:rsidRPr="00D95C2E">
        <w:tab/>
        <w:t>At least 24 hours before the start of the first assignment round, the auction manager must provide each bidder participating in the assignment stage with the list of frequency range options available to the bidder in each of the assignment rounds for the lots of a product that were allocated to the bidder in the primary stage or secondary stage</w:t>
      </w:r>
      <w:r w:rsidR="005E6A38" w:rsidRPr="00D95C2E">
        <w:t>.</w:t>
      </w:r>
    </w:p>
    <w:p w14:paraId="3CF37BCF" w14:textId="77777777" w:rsidR="00F02FA9" w:rsidRPr="00D95C2E" w:rsidRDefault="005E6A38" w:rsidP="00F02FA9">
      <w:pPr>
        <w:pStyle w:val="ActHead5"/>
      </w:pPr>
      <w:bookmarkStart w:id="200" w:name="_Toc137195149"/>
      <w:r w:rsidRPr="00053CD9">
        <w:rPr>
          <w:rStyle w:val="CharSectno"/>
        </w:rPr>
        <w:t>137</w:t>
      </w:r>
      <w:r w:rsidR="00F02FA9" w:rsidRPr="00D95C2E">
        <w:t xml:space="preserve">  Scheduling of products and rounds</w:t>
      </w:r>
      <w:bookmarkEnd w:id="200"/>
    </w:p>
    <w:p w14:paraId="63E1850C" w14:textId="77777777" w:rsidR="00F02FA9" w:rsidRPr="00D95C2E" w:rsidRDefault="00F02FA9" w:rsidP="00F02FA9">
      <w:pPr>
        <w:pStyle w:val="subsection"/>
      </w:pPr>
      <w:r w:rsidRPr="00D95C2E">
        <w:tab/>
        <w:t>(1)</w:t>
      </w:r>
      <w:r w:rsidRPr="00D95C2E">
        <w:tab/>
        <w:t>After the completion of the primary stage and secondary stage (if any), the auction manager must announce:</w:t>
      </w:r>
    </w:p>
    <w:p w14:paraId="5DB9F6D3" w14:textId="77777777" w:rsidR="00F02FA9" w:rsidRPr="00D95C2E" w:rsidRDefault="00F02FA9" w:rsidP="00F02FA9">
      <w:pPr>
        <w:pStyle w:val="paragraph"/>
      </w:pPr>
      <w:r w:rsidRPr="00D95C2E">
        <w:tab/>
        <w:t>(a)</w:t>
      </w:r>
      <w:r w:rsidRPr="00D95C2E">
        <w:tab/>
        <w:t>the anticipated start time and end time of each assignment round; and</w:t>
      </w:r>
    </w:p>
    <w:p w14:paraId="423ED1D9" w14:textId="77777777" w:rsidR="00F02FA9" w:rsidRPr="00D95C2E" w:rsidRDefault="00F02FA9" w:rsidP="00F02FA9">
      <w:pPr>
        <w:pStyle w:val="paragraph"/>
      </w:pPr>
      <w:r w:rsidRPr="00D95C2E">
        <w:tab/>
        <w:t>(b)</w:t>
      </w:r>
      <w:r w:rsidRPr="00D95C2E">
        <w:tab/>
        <w:t>the product or products that will be the subject of each assignment round</w:t>
      </w:r>
      <w:r w:rsidR="005E6A38" w:rsidRPr="00D95C2E">
        <w:t>.</w:t>
      </w:r>
    </w:p>
    <w:p w14:paraId="7F053976" w14:textId="77777777" w:rsidR="00F02FA9" w:rsidRPr="00D95C2E" w:rsidRDefault="00F02FA9" w:rsidP="00F02FA9">
      <w:pPr>
        <w:pStyle w:val="subsection"/>
      </w:pPr>
      <w:r w:rsidRPr="00D95C2E">
        <w:tab/>
        <w:t>(2)</w:t>
      </w:r>
      <w:r w:rsidRPr="00D95C2E">
        <w:tab/>
        <w:t>There must be at least 48 hours between the completion of the secondary stage (or the primary stage, if there is no secondary stage) and the start of the first assignment round</w:t>
      </w:r>
      <w:r w:rsidR="005E6A38" w:rsidRPr="00D95C2E">
        <w:t>.</w:t>
      </w:r>
    </w:p>
    <w:p w14:paraId="067A5696" w14:textId="77777777" w:rsidR="00F02FA9" w:rsidRPr="00D95C2E" w:rsidRDefault="00F02FA9" w:rsidP="00F02FA9">
      <w:pPr>
        <w:pStyle w:val="subsection"/>
      </w:pPr>
      <w:r w:rsidRPr="00D95C2E">
        <w:tab/>
        <w:t>(3)</w:t>
      </w:r>
      <w:r w:rsidRPr="00D95C2E">
        <w:tab/>
        <w:t>Assignment rounds must start and end between 9</w:t>
      </w:r>
      <w:r w:rsidR="005E6A38" w:rsidRPr="00D95C2E">
        <w:t>.</w:t>
      </w:r>
      <w:r w:rsidRPr="00D95C2E">
        <w:t>00 am and 5</w:t>
      </w:r>
      <w:r w:rsidR="005E6A38" w:rsidRPr="00D95C2E">
        <w:t>.</w:t>
      </w:r>
      <w:r w:rsidRPr="00D95C2E">
        <w:t>00 pm on working days</w:t>
      </w:r>
      <w:r w:rsidR="005E6A38" w:rsidRPr="00D95C2E">
        <w:t>.</w:t>
      </w:r>
    </w:p>
    <w:p w14:paraId="1E586F91" w14:textId="77777777" w:rsidR="00F02FA9" w:rsidRPr="00D95C2E" w:rsidRDefault="00F02FA9" w:rsidP="00F02FA9">
      <w:pPr>
        <w:pStyle w:val="subsection"/>
      </w:pPr>
      <w:r w:rsidRPr="00D95C2E">
        <w:tab/>
        <w:t>(4)</w:t>
      </w:r>
      <w:r w:rsidRPr="00D95C2E">
        <w:tab/>
        <w:t>The scheduling of assignment rounds between those times is at the auction manager’s discretion</w:t>
      </w:r>
      <w:r w:rsidR="005E6A38" w:rsidRPr="00D95C2E">
        <w:t>.</w:t>
      </w:r>
      <w:bookmarkStart w:id="201" w:name="_Hlk43134604"/>
    </w:p>
    <w:p w14:paraId="41BCD48F" w14:textId="77777777" w:rsidR="00F02FA9" w:rsidRPr="00D95C2E" w:rsidRDefault="00F02FA9" w:rsidP="00F02FA9">
      <w:pPr>
        <w:pStyle w:val="subsection"/>
      </w:pPr>
      <w:r w:rsidRPr="00D95C2E">
        <w:tab/>
        <w:t>(5)</w:t>
      </w:r>
      <w:r w:rsidRPr="00D95C2E">
        <w:tab/>
        <w:t xml:space="preserve">There is no minimum or maximum length for an assignment round, and no minimum or maximum length for the interval between </w:t>
      </w:r>
      <w:r w:rsidR="00594E2B" w:rsidRPr="00D95C2E">
        <w:t>2</w:t>
      </w:r>
      <w:r w:rsidRPr="00D95C2E">
        <w:t xml:space="preserve"> rounds</w:t>
      </w:r>
      <w:r w:rsidR="005E6A38" w:rsidRPr="00D95C2E">
        <w:t>.</w:t>
      </w:r>
    </w:p>
    <w:bookmarkEnd w:id="201"/>
    <w:p w14:paraId="04334559" w14:textId="77777777" w:rsidR="00F02FA9" w:rsidRPr="00D95C2E" w:rsidRDefault="00F02FA9" w:rsidP="00F02FA9">
      <w:pPr>
        <w:pStyle w:val="subsection"/>
      </w:pPr>
      <w:r w:rsidRPr="00D95C2E">
        <w:tab/>
        <w:t>(6)</w:t>
      </w:r>
      <w:r w:rsidRPr="00D95C2E">
        <w:tab/>
        <w:t>The auction manager has discretion over the duration of assignment rounds</w:t>
      </w:r>
      <w:r w:rsidR="005E6A38" w:rsidRPr="00D95C2E">
        <w:t>.</w:t>
      </w:r>
    </w:p>
    <w:p w14:paraId="3DF8212D" w14:textId="77777777" w:rsidR="00F02FA9" w:rsidRPr="00D95C2E" w:rsidRDefault="00F02FA9" w:rsidP="00F02FA9">
      <w:pPr>
        <w:pStyle w:val="subsection"/>
      </w:pPr>
      <w:r w:rsidRPr="00D95C2E">
        <w:tab/>
        <w:t>(7)</w:t>
      </w:r>
      <w:r w:rsidRPr="00D95C2E">
        <w:tab/>
        <w:t>The auction manager must set the order in which the products are the subject of assignment rounds</w:t>
      </w:r>
      <w:r w:rsidR="005E6A38" w:rsidRPr="00D95C2E">
        <w:t>.</w:t>
      </w:r>
    </w:p>
    <w:p w14:paraId="731D9DE0" w14:textId="77777777" w:rsidR="00F02FA9" w:rsidRPr="00D95C2E" w:rsidRDefault="00F02FA9" w:rsidP="00F02FA9">
      <w:pPr>
        <w:pStyle w:val="subsection"/>
      </w:pPr>
      <w:r w:rsidRPr="00D95C2E">
        <w:tab/>
        <w:t>(8)</w:t>
      </w:r>
      <w:r w:rsidRPr="00D95C2E">
        <w:tab/>
        <w:t>A product must not be the subject of more than one assignment round, but 2 or more products may be the subject of one assignment round</w:t>
      </w:r>
      <w:r w:rsidR="005E6A38" w:rsidRPr="00D95C2E">
        <w:t>.</w:t>
      </w:r>
      <w:bookmarkStart w:id="202" w:name="_Hlk513996308"/>
    </w:p>
    <w:p w14:paraId="523E951B" w14:textId="77777777" w:rsidR="00F02FA9" w:rsidRPr="00D95C2E" w:rsidRDefault="00F02FA9" w:rsidP="00F02FA9">
      <w:pPr>
        <w:pStyle w:val="subsection"/>
      </w:pPr>
      <w:r w:rsidRPr="00D95C2E">
        <w:tab/>
        <w:t>(9)</w:t>
      </w:r>
      <w:r w:rsidRPr="00D95C2E">
        <w:tab/>
        <w:t>The auction manager may, at any time, modify the schedule of assignment rounds</w:t>
      </w:r>
      <w:r w:rsidR="005E6A38" w:rsidRPr="00D95C2E">
        <w:t>.</w:t>
      </w:r>
      <w:r w:rsidRPr="00D95C2E">
        <w:t xml:space="preserve"> If this occurs, the auction manager must tell all bidders in writing of the change as soon as practicable</w:t>
      </w:r>
      <w:r w:rsidR="005E6A38" w:rsidRPr="00D95C2E">
        <w:t>.</w:t>
      </w:r>
    </w:p>
    <w:p w14:paraId="45EB1B07" w14:textId="77777777" w:rsidR="00F02FA9" w:rsidRPr="00D95C2E" w:rsidRDefault="00F02FA9" w:rsidP="00F02FA9">
      <w:pPr>
        <w:pStyle w:val="ActHead4"/>
      </w:pPr>
      <w:bookmarkStart w:id="203" w:name="_Toc137195150"/>
      <w:r w:rsidRPr="00053CD9">
        <w:rPr>
          <w:rStyle w:val="CharSubdNo"/>
        </w:rPr>
        <w:lastRenderedPageBreak/>
        <w:t>Subdivision C</w:t>
      </w:r>
      <w:r w:rsidRPr="00D95C2E">
        <w:t>—</w:t>
      </w:r>
      <w:r w:rsidRPr="00053CD9">
        <w:rPr>
          <w:rStyle w:val="CharSubdText"/>
        </w:rPr>
        <w:t>Bidding in the assignment stage</w:t>
      </w:r>
      <w:bookmarkEnd w:id="203"/>
    </w:p>
    <w:p w14:paraId="6778BCCC" w14:textId="77777777" w:rsidR="00F02FA9" w:rsidRPr="00D95C2E" w:rsidRDefault="005E6A38" w:rsidP="00F02FA9">
      <w:pPr>
        <w:pStyle w:val="ActHead5"/>
      </w:pPr>
      <w:bookmarkStart w:id="204" w:name="_Toc137195151"/>
      <w:r w:rsidRPr="00053CD9">
        <w:rPr>
          <w:rStyle w:val="CharSectno"/>
        </w:rPr>
        <w:t>138</w:t>
      </w:r>
      <w:r w:rsidR="00F02FA9" w:rsidRPr="00D95C2E">
        <w:t xml:space="preserve">  Availability of a product for bidding in rounds of the assignment stage</w:t>
      </w:r>
      <w:bookmarkEnd w:id="204"/>
    </w:p>
    <w:p w14:paraId="1DEFD579" w14:textId="77777777" w:rsidR="00F02FA9" w:rsidRPr="00D95C2E" w:rsidRDefault="00F02FA9" w:rsidP="00F02FA9">
      <w:pPr>
        <w:pStyle w:val="subsection"/>
      </w:pPr>
      <w:r w:rsidRPr="00D95C2E">
        <w:tab/>
      </w:r>
      <w:r w:rsidRPr="00D95C2E">
        <w:tab/>
        <w:t xml:space="preserve">In a round of the assignment stage, the only products available for bidding are the product or products that the auction manager has announced will be the subject of the assignment round (see </w:t>
      </w:r>
      <w:r w:rsidR="003D3442" w:rsidRPr="00D95C2E">
        <w:t>paragraph 1</w:t>
      </w:r>
      <w:r w:rsidR="005E6A38" w:rsidRPr="00D95C2E">
        <w:t>37</w:t>
      </w:r>
      <w:r w:rsidRPr="00D95C2E">
        <w:t>(1)(b))</w:t>
      </w:r>
      <w:r w:rsidR="005E6A38" w:rsidRPr="00D95C2E">
        <w:t>.</w:t>
      </w:r>
    </w:p>
    <w:p w14:paraId="14DD43FF" w14:textId="77777777" w:rsidR="00F02FA9" w:rsidRPr="00D95C2E" w:rsidRDefault="00F02FA9" w:rsidP="00F02FA9">
      <w:pPr>
        <w:pStyle w:val="notetext"/>
      </w:pPr>
      <w:r w:rsidRPr="00D95C2E">
        <w:t>Note:</w:t>
      </w:r>
      <w:r w:rsidRPr="00D95C2E">
        <w:tab/>
        <w:t>In the assignment stage, there is only one round for each product</w:t>
      </w:r>
      <w:r w:rsidR="005E6A38" w:rsidRPr="00D95C2E">
        <w:t>.</w:t>
      </w:r>
    </w:p>
    <w:p w14:paraId="07865A98" w14:textId="77777777" w:rsidR="00F02FA9" w:rsidRPr="00D95C2E" w:rsidRDefault="005E6A38" w:rsidP="00F02FA9">
      <w:pPr>
        <w:pStyle w:val="ActHead5"/>
      </w:pPr>
      <w:bookmarkStart w:id="205" w:name="_Toc137195152"/>
      <w:r w:rsidRPr="00053CD9">
        <w:rPr>
          <w:rStyle w:val="CharSectno"/>
        </w:rPr>
        <w:t>139</w:t>
      </w:r>
      <w:r w:rsidR="00F02FA9" w:rsidRPr="00D95C2E">
        <w:t xml:space="preserve">  Making bids</w:t>
      </w:r>
      <w:bookmarkEnd w:id="205"/>
    </w:p>
    <w:p w14:paraId="484E1B3C" w14:textId="77777777" w:rsidR="00F02FA9" w:rsidRPr="00D95C2E" w:rsidRDefault="00F02FA9" w:rsidP="00F02FA9">
      <w:pPr>
        <w:pStyle w:val="subsection"/>
      </w:pPr>
      <w:r w:rsidRPr="00D95C2E">
        <w:tab/>
        <w:t>(1)</w:t>
      </w:r>
      <w:r w:rsidRPr="00D95C2E">
        <w:tab/>
        <w:t>A bidder is entitled to bid in an assignment round if, in the primary stage or secondary stage (if any), the bidder was allocated at least one lot of a product that is the subject of the assignment round</w:t>
      </w:r>
      <w:r w:rsidR="005E6A38" w:rsidRPr="00D95C2E">
        <w:t>.</w:t>
      </w:r>
    </w:p>
    <w:p w14:paraId="7777B877" w14:textId="77777777" w:rsidR="00F02FA9" w:rsidRPr="00D95C2E" w:rsidRDefault="00F02FA9" w:rsidP="00F02FA9">
      <w:pPr>
        <w:pStyle w:val="subsection"/>
      </w:pPr>
      <w:r w:rsidRPr="00D95C2E">
        <w:tab/>
        <w:t>(2)</w:t>
      </w:r>
      <w:r w:rsidRPr="00D95C2E">
        <w:tab/>
        <w:t xml:space="preserve">A bidder who is entitled to bid in an assignment round is an </w:t>
      </w:r>
      <w:r w:rsidRPr="00D95C2E">
        <w:rPr>
          <w:b/>
          <w:i/>
        </w:rPr>
        <w:t xml:space="preserve">assignment bidder </w:t>
      </w:r>
      <w:r w:rsidRPr="00D95C2E">
        <w:t>in the round</w:t>
      </w:r>
      <w:r w:rsidR="005E6A38" w:rsidRPr="00D95C2E">
        <w:t>.</w:t>
      </w:r>
    </w:p>
    <w:p w14:paraId="46ECAE1B" w14:textId="77777777" w:rsidR="00F02FA9" w:rsidRPr="00D95C2E" w:rsidRDefault="00F02FA9" w:rsidP="00F02FA9">
      <w:pPr>
        <w:pStyle w:val="subsection"/>
      </w:pPr>
      <w:r w:rsidRPr="00D95C2E">
        <w:tab/>
        <w:t>(3)</w:t>
      </w:r>
      <w:r w:rsidRPr="00D95C2E">
        <w:tab/>
        <w:t>A bid in the assignment stage consists of:</w:t>
      </w:r>
    </w:p>
    <w:bookmarkEnd w:id="202"/>
    <w:p w14:paraId="00E02BD6" w14:textId="77777777" w:rsidR="00F02FA9" w:rsidRPr="00D95C2E" w:rsidRDefault="00F02FA9" w:rsidP="00F02FA9">
      <w:pPr>
        <w:pStyle w:val="paragraph"/>
      </w:pPr>
      <w:r w:rsidRPr="00D95C2E">
        <w:tab/>
        <w:t>(a)</w:t>
      </w:r>
      <w:r w:rsidRPr="00D95C2E">
        <w:tab/>
        <w:t>the frequency range option that is being bid for; and</w:t>
      </w:r>
    </w:p>
    <w:p w14:paraId="32FE650B" w14:textId="77777777" w:rsidR="00F02FA9" w:rsidRPr="00D95C2E" w:rsidRDefault="00F02FA9" w:rsidP="00F02FA9">
      <w:pPr>
        <w:pStyle w:val="paragraph"/>
      </w:pPr>
      <w:r w:rsidRPr="00D95C2E">
        <w:tab/>
        <w:t>(b)</w:t>
      </w:r>
      <w:r w:rsidRPr="00D95C2E">
        <w:tab/>
        <w:t>a bid price for the frequency range option that is a multiple of one hundred</w:t>
      </w:r>
      <w:r w:rsidR="00BB7440" w:rsidRPr="00D95C2E">
        <w:t xml:space="preserve"> dollars</w:t>
      </w:r>
      <w:r w:rsidR="005E6A38" w:rsidRPr="00D95C2E">
        <w:t>.</w:t>
      </w:r>
    </w:p>
    <w:p w14:paraId="64772898" w14:textId="77777777" w:rsidR="00F02FA9" w:rsidRPr="00D95C2E" w:rsidRDefault="00F02FA9" w:rsidP="00F02FA9">
      <w:pPr>
        <w:pStyle w:val="notetext"/>
      </w:pPr>
      <w:r w:rsidRPr="00D95C2E">
        <w:t>Note:</w:t>
      </w:r>
      <w:r w:rsidRPr="00D95C2E">
        <w:tab/>
      </w:r>
      <w:r w:rsidR="00C67E91" w:rsidRPr="00D95C2E">
        <w:t xml:space="preserve">For when bidding for a product is not required, see </w:t>
      </w:r>
      <w:r w:rsidR="003D3442" w:rsidRPr="00D95C2E">
        <w:t>section 1</w:t>
      </w:r>
      <w:r w:rsidR="005E6A38" w:rsidRPr="00D95C2E">
        <w:t>42.</w:t>
      </w:r>
    </w:p>
    <w:p w14:paraId="4A5D2D24" w14:textId="77777777" w:rsidR="00F02FA9" w:rsidRPr="00D95C2E" w:rsidRDefault="00F02FA9" w:rsidP="00F02FA9">
      <w:pPr>
        <w:pStyle w:val="subsection"/>
        <w:keepNext/>
      </w:pPr>
      <w:r w:rsidRPr="00D95C2E">
        <w:tab/>
        <w:t>(4)</w:t>
      </w:r>
      <w:r w:rsidRPr="00D95C2E">
        <w:tab/>
        <w:t xml:space="preserve">For each option in the list of frequency range options determined for a bidder, the bidder may (subject to </w:t>
      </w:r>
      <w:r w:rsidR="003D3442" w:rsidRPr="00D95C2E">
        <w:t>subsection (</w:t>
      </w:r>
      <w:r w:rsidRPr="00D95C2E">
        <w:t>6)) make one bid</w:t>
      </w:r>
      <w:r w:rsidR="005E6A38" w:rsidRPr="00D95C2E">
        <w:t>.</w:t>
      </w:r>
    </w:p>
    <w:p w14:paraId="73999F08" w14:textId="77777777" w:rsidR="00F02FA9" w:rsidRPr="00D95C2E" w:rsidRDefault="00F02FA9" w:rsidP="00F02FA9">
      <w:pPr>
        <w:pStyle w:val="subsection"/>
      </w:pPr>
      <w:r w:rsidRPr="00D95C2E">
        <w:tab/>
        <w:t>(5)</w:t>
      </w:r>
      <w:r w:rsidRPr="00D95C2E">
        <w:tab/>
        <w:t xml:space="preserve">Except where </w:t>
      </w:r>
      <w:r w:rsidR="003D3442" w:rsidRPr="00D95C2E">
        <w:t>subsection 6</w:t>
      </w:r>
      <w:r w:rsidR="005E6A38" w:rsidRPr="00D95C2E">
        <w:t>1</w:t>
      </w:r>
      <w:r w:rsidRPr="00D95C2E">
        <w:t>(1) or (2) applies, a bid is taken to have been made in an assignment round when the bid has passed data validation checks that are performed by the auction system</w:t>
      </w:r>
      <w:r w:rsidR="005E6A38" w:rsidRPr="00D95C2E">
        <w:t>.</w:t>
      </w:r>
    </w:p>
    <w:p w14:paraId="6776F7C1" w14:textId="77777777" w:rsidR="00F02FA9" w:rsidRPr="00D95C2E" w:rsidRDefault="00F02FA9" w:rsidP="00F02FA9">
      <w:pPr>
        <w:pStyle w:val="notetext"/>
      </w:pPr>
      <w:r w:rsidRPr="00D95C2E">
        <w:t>Note:</w:t>
      </w:r>
      <w:r w:rsidRPr="00D95C2E">
        <w:tab/>
      </w:r>
      <w:r w:rsidR="003D3442" w:rsidRPr="00D95C2E">
        <w:t>Subsection 6</w:t>
      </w:r>
      <w:r w:rsidR="005E6A38" w:rsidRPr="00D95C2E">
        <w:t>1</w:t>
      </w:r>
      <w:r w:rsidRPr="00D95C2E">
        <w:t>(1) allows the auction manager to permit an assignment bid to be made other than by using the auction system, in certain circumstances</w:t>
      </w:r>
      <w:r w:rsidR="005E6A38" w:rsidRPr="00D95C2E">
        <w:t>.</w:t>
      </w:r>
      <w:r w:rsidRPr="00D95C2E">
        <w:t xml:space="preserve"> </w:t>
      </w:r>
      <w:r w:rsidR="003D3442" w:rsidRPr="00D95C2E">
        <w:t>Subsection 6</w:t>
      </w:r>
      <w:r w:rsidR="005E6A38" w:rsidRPr="00D95C2E">
        <w:t>1</w:t>
      </w:r>
      <w:r w:rsidRPr="00D95C2E">
        <w:t>(2) allows the auction manager to permit an assignment bid to be made after an assignment round has ended, in certain circumstances</w:t>
      </w:r>
      <w:r w:rsidR="005E6A38" w:rsidRPr="00D95C2E">
        <w:t>.</w:t>
      </w:r>
    </w:p>
    <w:p w14:paraId="5A0B9F12" w14:textId="77777777" w:rsidR="00F02FA9" w:rsidRPr="00D95C2E" w:rsidRDefault="00F02FA9" w:rsidP="00F02FA9">
      <w:pPr>
        <w:pStyle w:val="subsection"/>
      </w:pPr>
      <w:r w:rsidRPr="00D95C2E">
        <w:tab/>
        <w:t>(6)</w:t>
      </w:r>
      <w:r w:rsidRPr="00D95C2E">
        <w:tab/>
        <w:t>A bidder may change, delete or replace a bid in the auction system during an assignment round as often as desired, subject to the data validation checks that are performed by the auction system</w:t>
      </w:r>
      <w:r w:rsidR="005E6A38" w:rsidRPr="00D95C2E">
        <w:t>.</w:t>
      </w:r>
      <w:r w:rsidRPr="00D95C2E">
        <w:t xml:space="preserve"> The bid that will be treated as binding for a bidder is the bid in the auction system at the end time of the assignment round</w:t>
      </w:r>
      <w:r w:rsidR="005E6A38" w:rsidRPr="00D95C2E">
        <w:t>.</w:t>
      </w:r>
    </w:p>
    <w:p w14:paraId="0AE26E54" w14:textId="77777777" w:rsidR="00F02FA9" w:rsidRPr="00D95C2E" w:rsidRDefault="005E6A38" w:rsidP="00F02FA9">
      <w:pPr>
        <w:pStyle w:val="ActHead5"/>
        <w:rPr>
          <w:szCs w:val="24"/>
        </w:rPr>
      </w:pPr>
      <w:bookmarkStart w:id="206" w:name="_Toc137195153"/>
      <w:r w:rsidRPr="00053CD9">
        <w:rPr>
          <w:rStyle w:val="CharSectno"/>
        </w:rPr>
        <w:t>140</w:t>
      </w:r>
      <w:r w:rsidR="00F02FA9" w:rsidRPr="00D95C2E">
        <w:rPr>
          <w:szCs w:val="24"/>
        </w:rPr>
        <w:t xml:space="preserve">  Validity of assignment bids</w:t>
      </w:r>
      <w:bookmarkEnd w:id="206"/>
    </w:p>
    <w:p w14:paraId="2BAF3880" w14:textId="77777777" w:rsidR="00F02FA9" w:rsidRPr="00D95C2E" w:rsidRDefault="00F02FA9" w:rsidP="00F02FA9">
      <w:pPr>
        <w:pStyle w:val="subsection"/>
      </w:pPr>
      <w:r w:rsidRPr="00D95C2E">
        <w:tab/>
        <w:t>(1)</w:t>
      </w:r>
      <w:r w:rsidRPr="00D95C2E">
        <w:tab/>
        <w:t>A bid in the assignment stage is valid if:</w:t>
      </w:r>
    </w:p>
    <w:p w14:paraId="7C1751E0" w14:textId="77777777" w:rsidR="00F02FA9" w:rsidRPr="00D95C2E" w:rsidRDefault="00F02FA9" w:rsidP="00F02FA9">
      <w:pPr>
        <w:pStyle w:val="paragraph"/>
      </w:pPr>
      <w:r w:rsidRPr="00D95C2E">
        <w:tab/>
        <w:t>(a)</w:t>
      </w:r>
      <w:r w:rsidRPr="00D95C2E">
        <w:tab/>
        <w:t xml:space="preserve">except where </w:t>
      </w:r>
      <w:r w:rsidR="003D3442" w:rsidRPr="00D95C2E">
        <w:t>subsection 6</w:t>
      </w:r>
      <w:r w:rsidR="005E6A38" w:rsidRPr="00D95C2E">
        <w:t>1</w:t>
      </w:r>
      <w:r w:rsidRPr="00D95C2E">
        <w:t>(2) applies, the assignment bid is received between the start time and end time of the assignment round for the product or group of products; and</w:t>
      </w:r>
    </w:p>
    <w:p w14:paraId="25ACF43D" w14:textId="77777777" w:rsidR="00F02FA9" w:rsidRPr="00D95C2E" w:rsidRDefault="00F02FA9" w:rsidP="00F02FA9">
      <w:pPr>
        <w:pStyle w:val="paragraph"/>
      </w:pPr>
      <w:r w:rsidRPr="00D95C2E">
        <w:tab/>
        <w:t>(b)</w:t>
      </w:r>
      <w:r w:rsidRPr="00D95C2E">
        <w:tab/>
        <w:t>the bid is for a frequency range option for lots of a product that were allocated to the bidder in the primary stage or secondary stage (if any) of the auction; and</w:t>
      </w:r>
    </w:p>
    <w:p w14:paraId="7722975B" w14:textId="77777777" w:rsidR="00F02FA9" w:rsidRPr="00D95C2E" w:rsidRDefault="00F02FA9" w:rsidP="00F02FA9">
      <w:pPr>
        <w:pStyle w:val="paragraph"/>
      </w:pPr>
      <w:r w:rsidRPr="00D95C2E">
        <w:tab/>
        <w:t>(c)</w:t>
      </w:r>
      <w:r w:rsidRPr="00D95C2E">
        <w:tab/>
        <w:t xml:space="preserve">the bid is for a frequency range option in the list of frequency range options determined for the bidder under </w:t>
      </w:r>
      <w:r w:rsidR="003D3442" w:rsidRPr="00D95C2E">
        <w:t>section 1</w:t>
      </w:r>
      <w:r w:rsidR="005E6A38" w:rsidRPr="00D95C2E">
        <w:t>35</w:t>
      </w:r>
      <w:r w:rsidRPr="00D95C2E">
        <w:t>; and</w:t>
      </w:r>
    </w:p>
    <w:p w14:paraId="05157E0A" w14:textId="77777777" w:rsidR="00F02FA9" w:rsidRPr="00D95C2E" w:rsidRDefault="00F02FA9" w:rsidP="00F02FA9">
      <w:pPr>
        <w:pStyle w:val="paragraph"/>
      </w:pPr>
      <w:r w:rsidRPr="00D95C2E">
        <w:lastRenderedPageBreak/>
        <w:tab/>
        <w:t>(d)</w:t>
      </w:r>
      <w:r w:rsidRPr="00D95C2E">
        <w:tab/>
        <w:t>the bid price is a multiple of one hundred</w:t>
      </w:r>
      <w:r w:rsidR="00BB7440" w:rsidRPr="00D95C2E">
        <w:t xml:space="preserve"> dollars</w:t>
      </w:r>
      <w:r w:rsidR="005E6A38" w:rsidRPr="00D95C2E">
        <w:t>.</w:t>
      </w:r>
    </w:p>
    <w:p w14:paraId="24910267" w14:textId="77777777" w:rsidR="00F02FA9" w:rsidRPr="00D95C2E" w:rsidRDefault="00F02FA9" w:rsidP="00F02FA9">
      <w:pPr>
        <w:pStyle w:val="notetext"/>
      </w:pPr>
      <w:r w:rsidRPr="00D95C2E">
        <w:t>Note:</w:t>
      </w:r>
      <w:r w:rsidRPr="00D95C2E">
        <w:tab/>
      </w:r>
      <w:r w:rsidR="003D3442" w:rsidRPr="00D95C2E">
        <w:t>Subsection 6</w:t>
      </w:r>
      <w:r w:rsidR="005E6A38" w:rsidRPr="00D95C2E">
        <w:t>1</w:t>
      </w:r>
      <w:r w:rsidRPr="00D95C2E">
        <w:t>(2) allows the auction manager to permit an assignment bid to be made after an assignment round has ended, in certain circumstances</w:t>
      </w:r>
      <w:r w:rsidR="005E6A38" w:rsidRPr="00D95C2E">
        <w:t>.</w:t>
      </w:r>
    </w:p>
    <w:p w14:paraId="6A15E8CE" w14:textId="77777777" w:rsidR="00F02FA9" w:rsidRPr="00D95C2E" w:rsidRDefault="00F02FA9" w:rsidP="00F02FA9">
      <w:pPr>
        <w:pStyle w:val="subsection"/>
      </w:pPr>
      <w:r w:rsidRPr="00D95C2E">
        <w:tab/>
        <w:t>(2)</w:t>
      </w:r>
      <w:r w:rsidRPr="00D95C2E">
        <w:tab/>
        <w:t xml:space="preserve">A valid bid in the assignment stage is an </w:t>
      </w:r>
      <w:r w:rsidRPr="00D95C2E">
        <w:rPr>
          <w:b/>
          <w:i/>
        </w:rPr>
        <w:t>assignment bid</w:t>
      </w:r>
      <w:r w:rsidR="005E6A38" w:rsidRPr="00D95C2E">
        <w:t>.</w:t>
      </w:r>
    </w:p>
    <w:p w14:paraId="65911A4C" w14:textId="77777777" w:rsidR="00F02FA9" w:rsidRPr="00D95C2E" w:rsidRDefault="00F02FA9" w:rsidP="00F02FA9">
      <w:pPr>
        <w:pStyle w:val="notetext"/>
      </w:pPr>
      <w:r w:rsidRPr="00D95C2E">
        <w:t>Note:</w:t>
      </w:r>
      <w:r w:rsidRPr="00D95C2E">
        <w:tab/>
        <w:t xml:space="preserve">A bidder may also be taken to have made an assignment bid, see </w:t>
      </w:r>
      <w:r w:rsidR="003D3442" w:rsidRPr="00D95C2E">
        <w:t>sections 1</w:t>
      </w:r>
      <w:r w:rsidR="005E6A38" w:rsidRPr="00D95C2E">
        <w:t>41</w:t>
      </w:r>
      <w:r w:rsidRPr="00D95C2E">
        <w:t xml:space="preserve"> and </w:t>
      </w:r>
      <w:r w:rsidR="005E6A38" w:rsidRPr="00D95C2E">
        <w:t>142.</w:t>
      </w:r>
    </w:p>
    <w:p w14:paraId="0AAAD24B" w14:textId="77777777" w:rsidR="00F02FA9" w:rsidRPr="00D95C2E" w:rsidRDefault="005E6A38" w:rsidP="00F02FA9">
      <w:pPr>
        <w:pStyle w:val="ActHead5"/>
      </w:pPr>
      <w:bookmarkStart w:id="207" w:name="_Toc137195154"/>
      <w:r w:rsidRPr="00053CD9">
        <w:rPr>
          <w:rStyle w:val="CharSectno"/>
        </w:rPr>
        <w:t>141</w:t>
      </w:r>
      <w:r w:rsidR="00F02FA9" w:rsidRPr="00D95C2E">
        <w:t xml:space="preserve">  Deemed zero dollar bids</w:t>
      </w:r>
      <w:bookmarkEnd w:id="207"/>
    </w:p>
    <w:p w14:paraId="56524450" w14:textId="77777777" w:rsidR="00F02FA9" w:rsidRPr="00D95C2E" w:rsidRDefault="00F02FA9" w:rsidP="00F02FA9">
      <w:pPr>
        <w:pStyle w:val="subsection"/>
      </w:pPr>
      <w:bookmarkStart w:id="208" w:name="_Ref135812889"/>
      <w:r w:rsidRPr="00D95C2E">
        <w:tab/>
      </w:r>
      <w:r w:rsidRPr="00D95C2E">
        <w:tab/>
        <w:t xml:space="preserve">If a bidder does not make an assignment bid for a frequency range option determined for the bidder under </w:t>
      </w:r>
      <w:r w:rsidR="003D3442" w:rsidRPr="00D95C2E">
        <w:t>section 1</w:t>
      </w:r>
      <w:r w:rsidR="005E6A38" w:rsidRPr="00D95C2E">
        <w:t>35</w:t>
      </w:r>
      <w:r w:rsidRPr="00D95C2E">
        <w:t>, the bidder is treated as having made an assignment bid for the option with a bid price of zero dollars</w:t>
      </w:r>
      <w:r w:rsidR="005E6A38" w:rsidRPr="00D95C2E">
        <w:t>.</w:t>
      </w:r>
    </w:p>
    <w:p w14:paraId="2D138C54" w14:textId="77777777" w:rsidR="00F02FA9" w:rsidRPr="00D95C2E" w:rsidRDefault="005E6A38" w:rsidP="00F02FA9">
      <w:pPr>
        <w:pStyle w:val="ActHead5"/>
      </w:pPr>
      <w:bookmarkStart w:id="209" w:name="_Toc137195155"/>
      <w:bookmarkEnd w:id="208"/>
      <w:r w:rsidRPr="00053CD9">
        <w:rPr>
          <w:rStyle w:val="CharSectno"/>
        </w:rPr>
        <w:t>142</w:t>
      </w:r>
      <w:r w:rsidR="00F02FA9" w:rsidRPr="00D95C2E">
        <w:t xml:space="preserve">  Assignment rounds in which bidding is not required</w:t>
      </w:r>
      <w:bookmarkEnd w:id="209"/>
    </w:p>
    <w:p w14:paraId="61FB2F22" w14:textId="77777777" w:rsidR="00F02FA9" w:rsidRPr="00D95C2E" w:rsidRDefault="00F02FA9" w:rsidP="00F02FA9">
      <w:pPr>
        <w:pStyle w:val="subsection"/>
      </w:pPr>
      <w:r w:rsidRPr="00D95C2E">
        <w:tab/>
        <w:t>(1)</w:t>
      </w:r>
      <w:r w:rsidRPr="00D95C2E">
        <w:tab/>
        <w:t xml:space="preserve">This section applies if, for an assignment round for a product, there is only one frequency range option available to each assignment bidder (an </w:t>
      </w:r>
      <w:r w:rsidRPr="00D95C2E">
        <w:rPr>
          <w:b/>
          <w:i/>
        </w:rPr>
        <w:t>affected bidder</w:t>
      </w:r>
      <w:r w:rsidRPr="00D95C2E">
        <w:t>) who was allocated at least one lot of the product</w:t>
      </w:r>
      <w:r w:rsidR="005E6A38" w:rsidRPr="00D95C2E">
        <w:t>.</w:t>
      </w:r>
    </w:p>
    <w:p w14:paraId="7C4C032A" w14:textId="77777777" w:rsidR="00F02FA9" w:rsidRPr="00D95C2E" w:rsidRDefault="00F02FA9" w:rsidP="00F02FA9">
      <w:pPr>
        <w:pStyle w:val="subsection"/>
      </w:pPr>
      <w:r w:rsidRPr="00D95C2E">
        <w:tab/>
        <w:t>(2)</w:t>
      </w:r>
      <w:r w:rsidRPr="00D95C2E">
        <w:tab/>
        <w:t>If this section applies:</w:t>
      </w:r>
    </w:p>
    <w:p w14:paraId="0B225DF8" w14:textId="77777777" w:rsidR="00F02FA9" w:rsidRPr="00D95C2E" w:rsidRDefault="00F02FA9" w:rsidP="00F02FA9">
      <w:pPr>
        <w:pStyle w:val="paragraph"/>
      </w:pPr>
      <w:r w:rsidRPr="00D95C2E">
        <w:tab/>
        <w:t>(a)</w:t>
      </w:r>
      <w:r w:rsidRPr="00D95C2E">
        <w:tab/>
        <w:t>bidders do not make bids using the auction system in the assignment round for the product; and</w:t>
      </w:r>
    </w:p>
    <w:p w14:paraId="407BA260" w14:textId="77777777" w:rsidR="00F02FA9" w:rsidRPr="00D95C2E" w:rsidRDefault="00F02FA9" w:rsidP="00F02FA9">
      <w:pPr>
        <w:pStyle w:val="paragraph"/>
      </w:pPr>
      <w:r w:rsidRPr="00D95C2E">
        <w:tab/>
        <w:t>(b)</w:t>
      </w:r>
      <w:r w:rsidRPr="00D95C2E">
        <w:tab/>
        <w:t>instead, each affected bidder is treated as having made an assignment bid with a bid price of zero dollars for the only frequency range option available to the bidder</w:t>
      </w:r>
      <w:r w:rsidR="005E6A38" w:rsidRPr="00D95C2E">
        <w:t>.</w:t>
      </w:r>
    </w:p>
    <w:p w14:paraId="621107F4" w14:textId="77777777" w:rsidR="00F02FA9" w:rsidRPr="00D95C2E" w:rsidRDefault="00F02FA9" w:rsidP="00F02FA9">
      <w:pPr>
        <w:pStyle w:val="subsection"/>
      </w:pPr>
      <w:r w:rsidRPr="00D95C2E">
        <w:tab/>
        <w:t>(3)</w:t>
      </w:r>
      <w:r w:rsidRPr="00D95C2E">
        <w:tab/>
        <w:t xml:space="preserve">If this section applies, the auction manager must, at least 24 hours before the start of the first assignment round, inform each affected bidder using the auction system of the effect of </w:t>
      </w:r>
      <w:r w:rsidR="003D3442" w:rsidRPr="00D95C2E">
        <w:t>subsection (</w:t>
      </w:r>
      <w:r w:rsidRPr="00D95C2E">
        <w:t>2)</w:t>
      </w:r>
      <w:r w:rsidR="005E6A38" w:rsidRPr="00D95C2E">
        <w:t>.</w:t>
      </w:r>
    </w:p>
    <w:p w14:paraId="426AF5A1" w14:textId="77777777" w:rsidR="00F02FA9" w:rsidRPr="00D95C2E" w:rsidRDefault="00F02FA9" w:rsidP="00F02FA9">
      <w:pPr>
        <w:pStyle w:val="ActHead4"/>
      </w:pPr>
      <w:bookmarkStart w:id="210" w:name="_Toc137195156"/>
      <w:r w:rsidRPr="00053CD9">
        <w:rPr>
          <w:rStyle w:val="CharSubdNo"/>
        </w:rPr>
        <w:t>Subdivision D</w:t>
      </w:r>
      <w:r w:rsidRPr="00D95C2E">
        <w:t>—</w:t>
      </w:r>
      <w:r w:rsidRPr="00053CD9">
        <w:rPr>
          <w:rStyle w:val="CharSubdText"/>
        </w:rPr>
        <w:t>Bringing the assignment stage to an end</w:t>
      </w:r>
      <w:bookmarkEnd w:id="210"/>
    </w:p>
    <w:p w14:paraId="1C5E0119" w14:textId="77777777" w:rsidR="00F02FA9" w:rsidRPr="00D95C2E" w:rsidRDefault="005E6A38" w:rsidP="00F02FA9">
      <w:pPr>
        <w:pStyle w:val="ActHead5"/>
        <w:rPr>
          <w:szCs w:val="24"/>
        </w:rPr>
      </w:pPr>
      <w:bookmarkStart w:id="211" w:name="_Toc137195157"/>
      <w:r w:rsidRPr="00053CD9">
        <w:rPr>
          <w:rStyle w:val="CharSectno"/>
        </w:rPr>
        <w:t>143</w:t>
      </w:r>
      <w:r w:rsidR="00F02FA9" w:rsidRPr="00D95C2E">
        <w:rPr>
          <w:szCs w:val="24"/>
        </w:rPr>
        <w:t xml:space="preserve">  Determination of winning assignment bids for an assignment round</w:t>
      </w:r>
      <w:bookmarkEnd w:id="211"/>
    </w:p>
    <w:p w14:paraId="5D5CED3A" w14:textId="77777777" w:rsidR="00F02FA9" w:rsidRPr="00D95C2E" w:rsidRDefault="00F02FA9" w:rsidP="00F02FA9">
      <w:pPr>
        <w:pStyle w:val="subsection"/>
      </w:pPr>
      <w:r w:rsidRPr="00D95C2E">
        <w:tab/>
        <w:t>(1)</w:t>
      </w:r>
      <w:r w:rsidRPr="00D95C2E">
        <w:tab/>
        <w:t>After an assignment round ends, the auction manager must tell each assignment bidder in the round the frequency range option in its winning assignment bid</w:t>
      </w:r>
      <w:r w:rsidR="005E6A38" w:rsidRPr="00D95C2E">
        <w:t>.</w:t>
      </w:r>
    </w:p>
    <w:p w14:paraId="5105BF68" w14:textId="77777777" w:rsidR="00F02FA9" w:rsidRPr="00D95C2E" w:rsidRDefault="00F02FA9" w:rsidP="00F02FA9">
      <w:pPr>
        <w:pStyle w:val="notetext"/>
      </w:pPr>
      <w:r w:rsidRPr="00D95C2E">
        <w:t>Note:</w:t>
      </w:r>
      <w:r w:rsidRPr="00D95C2E">
        <w:tab/>
        <w:t xml:space="preserve">This section relates to </w:t>
      </w:r>
      <w:r w:rsidR="002D180D" w:rsidRPr="00D95C2E">
        <w:t>Division 7</w:t>
      </w:r>
      <w:r w:rsidRPr="00D95C2E">
        <w:t xml:space="preserve"> of </w:t>
      </w:r>
      <w:r w:rsidR="003D3442" w:rsidRPr="00D95C2E">
        <w:t>Part 5</w:t>
      </w:r>
      <w:r w:rsidRPr="00D95C2E">
        <w:t xml:space="preserve"> of this instrument for the purposes of </w:t>
      </w:r>
      <w:r w:rsidR="003D3442" w:rsidRPr="00D95C2E">
        <w:t>section 2</w:t>
      </w:r>
      <w:r w:rsidRPr="00D95C2E">
        <w:t xml:space="preserve">94 of the Act, and is disallowable under </w:t>
      </w:r>
      <w:r w:rsidR="003D3442" w:rsidRPr="00D95C2E">
        <w:t>section 4</w:t>
      </w:r>
      <w:r w:rsidRPr="00D95C2E">
        <w:t xml:space="preserve">2 of the </w:t>
      </w:r>
      <w:r w:rsidRPr="00D95C2E">
        <w:rPr>
          <w:i/>
          <w:iCs/>
        </w:rPr>
        <w:t>Legislation Act 2003</w:t>
      </w:r>
      <w:r w:rsidR="005E6A38" w:rsidRPr="00D95C2E">
        <w:t>.</w:t>
      </w:r>
    </w:p>
    <w:p w14:paraId="648CE3DA" w14:textId="77777777" w:rsidR="00F02FA9" w:rsidRPr="00D95C2E" w:rsidRDefault="00F02FA9" w:rsidP="00F02FA9">
      <w:pPr>
        <w:pStyle w:val="subsection"/>
      </w:pPr>
      <w:r w:rsidRPr="00D95C2E">
        <w:tab/>
        <w:t>(2)</w:t>
      </w:r>
      <w:r w:rsidRPr="00D95C2E">
        <w:tab/>
        <w:t xml:space="preserve">A </w:t>
      </w:r>
      <w:r w:rsidRPr="00D95C2E">
        <w:rPr>
          <w:b/>
          <w:bCs/>
          <w:i/>
          <w:iCs/>
        </w:rPr>
        <w:t>winning assignment bid</w:t>
      </w:r>
      <w:r w:rsidRPr="00D95C2E">
        <w:t xml:space="preserve"> for a product for an assignment round is an assignment bid in the combination of assignment bids for the assignment round that meets the following requirements:</w:t>
      </w:r>
    </w:p>
    <w:p w14:paraId="0C0E11B1" w14:textId="77777777" w:rsidR="00F02FA9" w:rsidRPr="00D95C2E" w:rsidRDefault="00F02FA9" w:rsidP="00F02FA9">
      <w:pPr>
        <w:pStyle w:val="paragraph"/>
      </w:pPr>
      <w:r w:rsidRPr="00D95C2E">
        <w:tab/>
        <w:t>(a)</w:t>
      </w:r>
      <w:r w:rsidRPr="00D95C2E">
        <w:tab/>
        <w:t>only one assignment bid is selected from each assignment bidder for the assignment round;</w:t>
      </w:r>
    </w:p>
    <w:p w14:paraId="12C97192" w14:textId="77777777" w:rsidR="00F02FA9" w:rsidRPr="00D95C2E" w:rsidRDefault="00F02FA9" w:rsidP="00F02FA9">
      <w:pPr>
        <w:pStyle w:val="paragraph"/>
      </w:pPr>
      <w:r w:rsidRPr="00D95C2E">
        <w:tab/>
        <w:t>(b)</w:t>
      </w:r>
      <w:r w:rsidRPr="00D95C2E">
        <w:tab/>
        <w:t>the frequency ranges included in any pair of winning assignment bids for a product, or group of a products, do not overlap;</w:t>
      </w:r>
    </w:p>
    <w:p w14:paraId="55169F57" w14:textId="77777777" w:rsidR="00F02FA9" w:rsidRPr="00D95C2E" w:rsidRDefault="00F02FA9" w:rsidP="00F02FA9">
      <w:pPr>
        <w:pStyle w:val="paragraph"/>
      </w:pPr>
      <w:r w:rsidRPr="00D95C2E">
        <w:tab/>
        <w:t>(c)</w:t>
      </w:r>
      <w:r w:rsidRPr="00D95C2E">
        <w:tab/>
        <w:t>the sum of the bid prices in the assignment bids is maximised</w:t>
      </w:r>
      <w:r w:rsidR="003D7D74" w:rsidRPr="00D95C2E">
        <w:t>;</w:t>
      </w:r>
    </w:p>
    <w:p w14:paraId="5FEBBA60" w14:textId="77777777" w:rsidR="003D7D74" w:rsidRPr="00D95C2E" w:rsidRDefault="003D7D74" w:rsidP="003D7D74">
      <w:pPr>
        <w:pStyle w:val="paragraph"/>
      </w:pPr>
      <w:r w:rsidRPr="00D95C2E">
        <w:lastRenderedPageBreak/>
        <w:tab/>
        <w:t>(d)</w:t>
      </w:r>
      <w:r w:rsidRPr="00D95C2E">
        <w:tab/>
        <w:t>if any lots of a product were not allocated in the primary stage or secondary stage (if any), the unassigned frequency range that will result from those unallocated lots is a contiguous frequency range</w:t>
      </w:r>
      <w:r w:rsidR="005E6A38" w:rsidRPr="00D95C2E">
        <w:t>.</w:t>
      </w:r>
    </w:p>
    <w:p w14:paraId="7159D2AF" w14:textId="77777777" w:rsidR="00F02FA9" w:rsidRPr="00D95C2E" w:rsidRDefault="00F02FA9" w:rsidP="00F02FA9">
      <w:pPr>
        <w:pStyle w:val="subsection"/>
      </w:pPr>
      <w:r w:rsidRPr="00D95C2E">
        <w:tab/>
        <w:t>(3)</w:t>
      </w:r>
      <w:r w:rsidRPr="00D95C2E">
        <w:tab/>
        <w:t xml:space="preserve">If more than one combination of assignment bids satisfies </w:t>
      </w:r>
      <w:r w:rsidR="003D3442" w:rsidRPr="00D95C2E">
        <w:t>subsection (</w:t>
      </w:r>
      <w:r w:rsidRPr="00D95C2E">
        <w:t xml:space="preserve">2), the combination that is used to determine the </w:t>
      </w:r>
      <w:r w:rsidRPr="00D95C2E">
        <w:rPr>
          <w:b/>
          <w:bCs/>
          <w:i/>
          <w:iCs/>
        </w:rPr>
        <w:t xml:space="preserve">winning assignment bids </w:t>
      </w:r>
      <w:r w:rsidRPr="00D95C2E">
        <w:rPr>
          <w:bCs/>
          <w:iCs/>
        </w:rPr>
        <w:t xml:space="preserve">will be </w:t>
      </w:r>
      <w:r w:rsidRPr="00D95C2E">
        <w:t>selected using a pseudorandom process</w:t>
      </w:r>
      <w:r w:rsidR="005E6A38" w:rsidRPr="00D95C2E">
        <w:t>.</w:t>
      </w:r>
    </w:p>
    <w:p w14:paraId="1DF46D4D" w14:textId="77777777" w:rsidR="00F02FA9" w:rsidRPr="00D95C2E" w:rsidRDefault="00F02FA9" w:rsidP="00F02FA9">
      <w:pPr>
        <w:pStyle w:val="subsection"/>
      </w:pPr>
      <w:r w:rsidRPr="00D95C2E">
        <w:tab/>
        <w:t>(4)</w:t>
      </w:r>
      <w:r w:rsidRPr="00D95C2E">
        <w:tab/>
        <w:t xml:space="preserve">The </w:t>
      </w:r>
      <w:r w:rsidRPr="00D95C2E">
        <w:rPr>
          <w:b/>
          <w:i/>
        </w:rPr>
        <w:t>assignment winner</w:t>
      </w:r>
      <w:r w:rsidRPr="00D95C2E">
        <w:t xml:space="preserve"> for a frequency range for a product for an assignment round is the assignment bidder whose winning assignment bid was for that frequency range</w:t>
      </w:r>
      <w:r w:rsidR="005E6A38" w:rsidRPr="00D95C2E">
        <w:t>.</w:t>
      </w:r>
    </w:p>
    <w:p w14:paraId="4511E1D6" w14:textId="77777777" w:rsidR="00F02FA9" w:rsidRPr="00D95C2E" w:rsidRDefault="005E6A38" w:rsidP="00F02FA9">
      <w:pPr>
        <w:pStyle w:val="ActHead5"/>
        <w:rPr>
          <w:szCs w:val="24"/>
        </w:rPr>
      </w:pPr>
      <w:bookmarkStart w:id="212" w:name="_Toc137195158"/>
      <w:r w:rsidRPr="00053CD9">
        <w:rPr>
          <w:rStyle w:val="CharSectno"/>
        </w:rPr>
        <w:t>144</w:t>
      </w:r>
      <w:r w:rsidR="00F02FA9" w:rsidRPr="00D95C2E">
        <w:rPr>
          <w:szCs w:val="24"/>
        </w:rPr>
        <w:t xml:space="preserve">  Determination of assignment price for an assignment round</w:t>
      </w:r>
      <w:bookmarkEnd w:id="212"/>
    </w:p>
    <w:p w14:paraId="5A11B7CA" w14:textId="77777777" w:rsidR="00F02FA9" w:rsidRPr="00D95C2E" w:rsidRDefault="00F02FA9" w:rsidP="00F02FA9">
      <w:pPr>
        <w:pStyle w:val="subsection"/>
      </w:pPr>
      <w:bookmarkStart w:id="213" w:name="_Ref308269384"/>
      <w:r w:rsidRPr="00D95C2E">
        <w:tab/>
        <w:t>(1)</w:t>
      </w:r>
      <w:r w:rsidRPr="00D95C2E">
        <w:tab/>
        <w:t>After the end of an assignment round, the auction manager must tell each assignment winner in the round the assignment price for its winning assignment bid</w:t>
      </w:r>
      <w:r w:rsidR="005E6A38" w:rsidRPr="00D95C2E">
        <w:t>.</w:t>
      </w:r>
    </w:p>
    <w:p w14:paraId="74C4B38B" w14:textId="77777777" w:rsidR="00F02FA9" w:rsidRPr="00D95C2E" w:rsidRDefault="00F02FA9" w:rsidP="00F02FA9">
      <w:pPr>
        <w:pStyle w:val="notetext"/>
      </w:pPr>
      <w:r w:rsidRPr="00D95C2E">
        <w:t>Note:</w:t>
      </w:r>
      <w:r w:rsidRPr="00D95C2E">
        <w:tab/>
        <w:t xml:space="preserve">This section relates to </w:t>
      </w:r>
      <w:r w:rsidR="002D180D" w:rsidRPr="00D95C2E">
        <w:t>Division 7</w:t>
      </w:r>
      <w:r w:rsidRPr="00D95C2E">
        <w:t xml:space="preserve"> of </w:t>
      </w:r>
      <w:r w:rsidR="003D3442" w:rsidRPr="00D95C2E">
        <w:t>Part 5</w:t>
      </w:r>
      <w:r w:rsidRPr="00D95C2E">
        <w:t xml:space="preserve"> of this instrument for the purposes of </w:t>
      </w:r>
      <w:r w:rsidR="003D3442" w:rsidRPr="00D95C2E">
        <w:t>section 2</w:t>
      </w:r>
      <w:r w:rsidRPr="00D95C2E">
        <w:t xml:space="preserve">94 of the Act, and is disallowable under </w:t>
      </w:r>
      <w:r w:rsidR="003D3442" w:rsidRPr="00D95C2E">
        <w:t>section 4</w:t>
      </w:r>
      <w:r w:rsidRPr="00D95C2E">
        <w:t xml:space="preserve">2 of the </w:t>
      </w:r>
      <w:r w:rsidRPr="00D95C2E">
        <w:rPr>
          <w:i/>
          <w:iCs/>
        </w:rPr>
        <w:t>Legislation Act 2003</w:t>
      </w:r>
      <w:r w:rsidR="005E6A38" w:rsidRPr="00D95C2E">
        <w:t>.</w:t>
      </w:r>
    </w:p>
    <w:p w14:paraId="3928E2AB" w14:textId="77777777" w:rsidR="00F02FA9" w:rsidRPr="00D95C2E" w:rsidRDefault="00F02FA9" w:rsidP="00F02FA9">
      <w:pPr>
        <w:pStyle w:val="subsection"/>
      </w:pPr>
      <w:r w:rsidRPr="00D95C2E">
        <w:tab/>
        <w:t>(2)</w:t>
      </w:r>
      <w:r w:rsidRPr="00D95C2E">
        <w:tab/>
        <w:t xml:space="preserve">The </w:t>
      </w:r>
      <w:r w:rsidRPr="00D95C2E">
        <w:rPr>
          <w:b/>
          <w:i/>
        </w:rPr>
        <w:t>assignment price</w:t>
      </w:r>
      <w:r w:rsidRPr="00D95C2E">
        <w:t xml:space="preserve"> for a winning assignment bid is the price determined by the auction manager in accordance with this section</w:t>
      </w:r>
      <w:r w:rsidR="005E6A38" w:rsidRPr="00D95C2E">
        <w:t>.</w:t>
      </w:r>
    </w:p>
    <w:p w14:paraId="708C87AB" w14:textId="77777777" w:rsidR="00F02FA9" w:rsidRPr="00D95C2E" w:rsidRDefault="00F02FA9" w:rsidP="00F02FA9">
      <w:pPr>
        <w:pStyle w:val="subsection"/>
      </w:pPr>
      <w:r w:rsidRPr="00D95C2E">
        <w:tab/>
        <w:t>(3)</w:t>
      </w:r>
      <w:r w:rsidRPr="00D95C2E">
        <w:tab/>
        <w:t>The assignment price for a winning assignment bid:</w:t>
      </w:r>
    </w:p>
    <w:p w14:paraId="5A3DAB3F" w14:textId="77777777" w:rsidR="00F02FA9" w:rsidRPr="00D95C2E" w:rsidRDefault="00F02FA9" w:rsidP="00F02FA9">
      <w:pPr>
        <w:pStyle w:val="paragraph"/>
      </w:pPr>
      <w:r w:rsidRPr="00D95C2E">
        <w:tab/>
        <w:t>(a)</w:t>
      </w:r>
      <w:r w:rsidRPr="00D95C2E">
        <w:tab/>
        <w:t>must not exceed the bid price for the bid; and</w:t>
      </w:r>
    </w:p>
    <w:p w14:paraId="0ADF811B" w14:textId="77777777" w:rsidR="00F02FA9" w:rsidRPr="00D95C2E" w:rsidRDefault="00F02FA9" w:rsidP="00F02FA9">
      <w:pPr>
        <w:pStyle w:val="paragraph"/>
      </w:pPr>
      <w:r w:rsidRPr="00D95C2E">
        <w:tab/>
        <w:t>(b)</w:t>
      </w:r>
      <w:r w:rsidRPr="00D95C2E">
        <w:tab/>
        <w:t>may be zero; and</w:t>
      </w:r>
    </w:p>
    <w:p w14:paraId="3B68ADE5" w14:textId="77777777" w:rsidR="00F02FA9" w:rsidRPr="00D95C2E" w:rsidRDefault="00F02FA9" w:rsidP="00F02FA9">
      <w:pPr>
        <w:pStyle w:val="paragraph"/>
      </w:pPr>
      <w:r w:rsidRPr="00D95C2E">
        <w:tab/>
        <w:t>(c)</w:t>
      </w:r>
      <w:r w:rsidRPr="00D95C2E">
        <w:tab/>
        <w:t>if there is only one assignment bidder in the assignment round—must be zero</w:t>
      </w:r>
      <w:r w:rsidR="005E6A38" w:rsidRPr="00D95C2E">
        <w:t>.</w:t>
      </w:r>
    </w:p>
    <w:p w14:paraId="39E3EFCD" w14:textId="77777777" w:rsidR="00F02FA9" w:rsidRPr="00D95C2E" w:rsidRDefault="00F02FA9" w:rsidP="00F02FA9">
      <w:pPr>
        <w:pStyle w:val="subsection"/>
      </w:pPr>
      <w:r w:rsidRPr="00D95C2E">
        <w:tab/>
        <w:t>(4)</w:t>
      </w:r>
      <w:r w:rsidRPr="00D95C2E">
        <w:tab/>
        <w:t xml:space="preserve">Subject to </w:t>
      </w:r>
      <w:r w:rsidR="003D3442" w:rsidRPr="00D95C2E">
        <w:t>paragraphs (</w:t>
      </w:r>
      <w:r w:rsidRPr="00D95C2E">
        <w:t>3)(a) and (c), a set of assignment prices in the assignment round must be selected so that:</w:t>
      </w:r>
    </w:p>
    <w:p w14:paraId="78735B7E" w14:textId="77777777" w:rsidR="00F02FA9" w:rsidRPr="00D95C2E" w:rsidRDefault="00F02FA9" w:rsidP="00F02FA9">
      <w:pPr>
        <w:pStyle w:val="paragraph"/>
      </w:pPr>
      <w:r w:rsidRPr="00D95C2E">
        <w:tab/>
        <w:t>(a)</w:t>
      </w:r>
      <w:r w:rsidRPr="00D95C2E">
        <w:tab/>
        <w:t xml:space="preserve">there is no alternative assignment bidder, or group of assignment bidders, who (based on their assignment bids) would pay more than any assignment winner or group of assignment winners, disregarding any assignment bids that could not form part of a combination of assignment bids that satisfies </w:t>
      </w:r>
      <w:r w:rsidR="003D3442" w:rsidRPr="00D95C2E">
        <w:t>subsection 1</w:t>
      </w:r>
      <w:r w:rsidR="005E6A38" w:rsidRPr="00D95C2E">
        <w:t>43</w:t>
      </w:r>
      <w:r w:rsidRPr="00D95C2E">
        <w:t>(2); and</w:t>
      </w:r>
    </w:p>
    <w:p w14:paraId="7C89F0AC" w14:textId="77777777" w:rsidR="00F02FA9" w:rsidRPr="00D95C2E" w:rsidRDefault="00F02FA9" w:rsidP="00F02FA9">
      <w:pPr>
        <w:pStyle w:val="paragraph"/>
      </w:pPr>
      <w:r w:rsidRPr="00D95C2E">
        <w:tab/>
        <w:t>(b)</w:t>
      </w:r>
      <w:r w:rsidRPr="00D95C2E">
        <w:tab/>
        <w:t xml:space="preserve">if more than one set of assignment prices satisfies </w:t>
      </w:r>
      <w:r w:rsidR="003D3442" w:rsidRPr="00D95C2E">
        <w:t>paragraph (</w:t>
      </w:r>
      <w:r w:rsidRPr="00D95C2E">
        <w:t>a)—the sum of the assignment prices is also minimised; and</w:t>
      </w:r>
    </w:p>
    <w:p w14:paraId="52E2F915" w14:textId="77777777" w:rsidR="00F02FA9" w:rsidRPr="00D95C2E" w:rsidRDefault="00F02FA9" w:rsidP="00F02FA9">
      <w:pPr>
        <w:pStyle w:val="paragraph"/>
      </w:pPr>
      <w:r w:rsidRPr="00D95C2E">
        <w:tab/>
        <w:t>(c)</w:t>
      </w:r>
      <w:r w:rsidRPr="00D95C2E">
        <w:tab/>
        <w:t xml:space="preserve">if more than one set of assignment prices satisfies </w:t>
      </w:r>
      <w:r w:rsidR="003D3442" w:rsidRPr="00D95C2E">
        <w:t>paragraphs (</w:t>
      </w:r>
      <w:r w:rsidRPr="00D95C2E">
        <w:t xml:space="preserve">a) and (b)—it is the solution to the formula in </w:t>
      </w:r>
      <w:r w:rsidR="003D3442" w:rsidRPr="00D95C2E">
        <w:t>subsection (</w:t>
      </w:r>
      <w:r w:rsidRPr="00D95C2E">
        <w:t>5)</w:t>
      </w:r>
      <w:r w:rsidR="005E6A38" w:rsidRPr="00D95C2E">
        <w:t>.</w:t>
      </w:r>
    </w:p>
    <w:p w14:paraId="687A8B8B" w14:textId="77777777" w:rsidR="00F02FA9" w:rsidRPr="00D95C2E" w:rsidRDefault="00F02FA9" w:rsidP="00F02FA9">
      <w:pPr>
        <w:pStyle w:val="subsection"/>
      </w:pPr>
      <w:r w:rsidRPr="00D95C2E">
        <w:tab/>
        <w:t>(5)</w:t>
      </w:r>
      <w:r w:rsidRPr="00D95C2E">
        <w:tab/>
        <w:t xml:space="preserve">For </w:t>
      </w:r>
      <w:r w:rsidR="003D3442" w:rsidRPr="00D95C2E">
        <w:t>paragraph (</w:t>
      </w:r>
      <w:r w:rsidRPr="00D95C2E">
        <w:t>4)(c), the formula is:</w:t>
      </w:r>
    </w:p>
    <w:p w14:paraId="4048496F" w14:textId="3AAB02E3" w:rsidR="00F02FA9" w:rsidRDefault="004A3BA2" w:rsidP="00B03E8D">
      <w:pPr>
        <w:pStyle w:val="subsection2"/>
      </w:pPr>
      <w:r w:rsidRPr="004A3BA2">
        <w:rPr>
          <w:noProof/>
        </w:rPr>
        <w:drawing>
          <wp:inline distT="0" distB="0" distL="0" distR="0" wp14:anchorId="4D9A9C93" wp14:editId="4B9EA483">
            <wp:extent cx="1823720" cy="687070"/>
            <wp:effectExtent l="0" t="0" r="5080" b="0"/>
            <wp:docPr id="2" name="Picture 2" descr="A formula to work out a set of assignment prices. The formula is a component of the Nearest-Vickrey-Core pricing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rmula to work out a set of assignment prices. The formula is a component of the Nearest-Vickrey-Core pricing ru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3720" cy="687070"/>
                    </a:xfrm>
                    <a:prstGeom prst="rect">
                      <a:avLst/>
                    </a:prstGeom>
                    <a:noFill/>
                    <a:ln>
                      <a:noFill/>
                    </a:ln>
                  </pic:spPr>
                </pic:pic>
              </a:graphicData>
            </a:graphic>
          </wp:inline>
        </w:drawing>
      </w:r>
    </w:p>
    <w:p w14:paraId="3035FD6B" w14:textId="3CC65DED" w:rsidR="00F02FA9" w:rsidRPr="00D95C2E" w:rsidRDefault="00F02FA9" w:rsidP="00B03E8D">
      <w:pPr>
        <w:pStyle w:val="subsection2"/>
      </w:pPr>
      <w:r w:rsidRPr="00D95C2E">
        <w:t xml:space="preserve">subject to </w:t>
      </w:r>
      <w:r w:rsidR="004A3BA2">
        <w:rPr>
          <w:noProof/>
        </w:rPr>
        <w:drawing>
          <wp:inline distT="0" distB="0" distL="0" distR="0" wp14:anchorId="3E98B1B2" wp14:editId="0DD3C5D6">
            <wp:extent cx="590550" cy="247650"/>
            <wp:effectExtent l="0" t="0" r="0" b="0"/>
            <wp:docPr id="3" name="Picture 3" descr="The set of assignment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set of assignment pric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pic:spPr>
                </pic:pic>
              </a:graphicData>
            </a:graphic>
          </wp:inline>
        </w:drawing>
      </w:r>
      <w:r w:rsidRPr="00D95C2E">
        <w:t xml:space="preserve">satisfying </w:t>
      </w:r>
      <w:r w:rsidR="003D3442" w:rsidRPr="00D95C2E">
        <w:t>paragraphs (</w:t>
      </w:r>
      <w:r w:rsidRPr="00D95C2E">
        <w:t>4)(a) and (4)(b),</w:t>
      </w:r>
    </w:p>
    <w:p w14:paraId="2247C066" w14:textId="77777777" w:rsidR="00F02FA9" w:rsidRPr="00D95C2E" w:rsidRDefault="00F02FA9" w:rsidP="00B03E8D">
      <w:pPr>
        <w:pStyle w:val="subsection2"/>
      </w:pPr>
      <w:r w:rsidRPr="00D95C2E">
        <w:t>where:</w:t>
      </w:r>
    </w:p>
    <w:p w14:paraId="35ACCA51" w14:textId="77777777" w:rsidR="00F02FA9" w:rsidRPr="00D95C2E" w:rsidRDefault="00F02FA9" w:rsidP="00F02FA9">
      <w:pPr>
        <w:pStyle w:val="subsection"/>
      </w:pPr>
    </w:p>
    <w:tbl>
      <w:tblPr>
        <w:tblW w:w="6505" w:type="dxa"/>
        <w:jc w:val="center"/>
        <w:tblLayout w:type="fixed"/>
        <w:tblLook w:val="04A0" w:firstRow="1" w:lastRow="0" w:firstColumn="1" w:lastColumn="0" w:noHBand="0" w:noVBand="1"/>
      </w:tblPr>
      <w:tblGrid>
        <w:gridCol w:w="1418"/>
        <w:gridCol w:w="5087"/>
      </w:tblGrid>
      <w:tr w:rsidR="00096C93" w:rsidRPr="00D95C2E" w14:paraId="78C8CF90" w14:textId="77777777" w:rsidTr="00184F79">
        <w:trPr>
          <w:jc w:val="center"/>
        </w:trPr>
        <w:tc>
          <w:tcPr>
            <w:tcW w:w="1418" w:type="dxa"/>
            <w:vAlign w:val="bottom"/>
          </w:tcPr>
          <w:p w14:paraId="40DA6748" w14:textId="126A36C7" w:rsidR="00096C93" w:rsidRPr="00D95C2E" w:rsidRDefault="00096C93" w:rsidP="00096C93">
            <w:pPr>
              <w:pStyle w:val="Formula"/>
              <w:ind w:left="0"/>
              <w:rPr>
                <w:szCs w:val="22"/>
              </w:rPr>
            </w:pPr>
            <w:r>
              <w:rPr>
                <w:noProof/>
                <w:szCs w:val="22"/>
              </w:rPr>
              <w:drawing>
                <wp:inline distT="0" distB="0" distL="0" distR="0" wp14:anchorId="1A5355C7" wp14:editId="61138DB6">
                  <wp:extent cx="704850" cy="342900"/>
                  <wp:effectExtent l="0" t="0" r="0" b="0"/>
                  <wp:docPr id="4" name="Picture 4" descr="A set of assignment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et of assignment pric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pic:spPr>
                      </pic:pic>
                    </a:graphicData>
                  </a:graphic>
                </wp:inline>
              </w:drawing>
            </w:r>
          </w:p>
        </w:tc>
        <w:tc>
          <w:tcPr>
            <w:tcW w:w="5087" w:type="dxa"/>
            <w:vAlign w:val="center"/>
          </w:tcPr>
          <w:p w14:paraId="15B9178A" w14:textId="77777777" w:rsidR="00096C93" w:rsidRPr="00D95C2E" w:rsidRDefault="00096C93" w:rsidP="00096C93">
            <w:pPr>
              <w:pStyle w:val="Tabletext"/>
            </w:pPr>
            <w:r w:rsidRPr="00D95C2E">
              <w:t>is a set of assignment prices.</w:t>
            </w:r>
          </w:p>
        </w:tc>
      </w:tr>
      <w:tr w:rsidR="00096C93" w:rsidRPr="00D95C2E" w14:paraId="0C74EDD2" w14:textId="77777777" w:rsidTr="00184F79">
        <w:trPr>
          <w:jc w:val="center"/>
        </w:trPr>
        <w:tc>
          <w:tcPr>
            <w:tcW w:w="1418" w:type="dxa"/>
          </w:tcPr>
          <w:p w14:paraId="4ACFBDA0" w14:textId="4EB63F67" w:rsidR="00096C93" w:rsidRPr="00D95C2E" w:rsidRDefault="00096C93" w:rsidP="00096C93">
            <w:pPr>
              <w:pStyle w:val="Formula"/>
              <w:ind w:left="0"/>
              <w:rPr>
                <w:szCs w:val="22"/>
              </w:rPr>
            </w:pPr>
            <w:bookmarkStart w:id="214" w:name="_Hlk122077649"/>
            <w:r>
              <w:rPr>
                <w:noProof/>
                <w:szCs w:val="22"/>
              </w:rPr>
              <w:drawing>
                <wp:inline distT="0" distB="0" distL="0" distR="0" wp14:anchorId="4E284E74" wp14:editId="49088C21">
                  <wp:extent cx="342900" cy="200025"/>
                  <wp:effectExtent l="0" t="0" r="0" b="9525"/>
                  <wp:docPr id="5" name="Picture 5" descr="The index of each assignment bidder in an assignment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index of each assignment bidder in an assignment rou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pic:spPr>
                      </pic:pic>
                    </a:graphicData>
                  </a:graphic>
                </wp:inline>
              </w:drawing>
            </w:r>
            <w:bookmarkEnd w:id="214"/>
          </w:p>
        </w:tc>
        <w:tc>
          <w:tcPr>
            <w:tcW w:w="5087" w:type="dxa"/>
            <w:vAlign w:val="center"/>
          </w:tcPr>
          <w:p w14:paraId="1EAA75C6" w14:textId="77777777" w:rsidR="00096C93" w:rsidRPr="00D95C2E" w:rsidRDefault="00096C93" w:rsidP="00096C93">
            <w:pPr>
              <w:pStyle w:val="Tabletext"/>
            </w:pPr>
            <w:r w:rsidRPr="00D95C2E">
              <w:t>is the index of each assignment bidder (</w:t>
            </w:r>
            <w:r w:rsidRPr="00D95C2E">
              <w:rPr>
                <w:i/>
              </w:rPr>
              <w:t>j</w:t>
            </w:r>
            <w:r w:rsidRPr="00D95C2E">
              <w:t>) in the set of all assignment bidders participating in the assignment round (</w:t>
            </w:r>
            <w:r w:rsidRPr="00D95C2E">
              <w:rPr>
                <w:i/>
              </w:rPr>
              <w:t>J</w:t>
            </w:r>
            <w:r w:rsidRPr="00D95C2E">
              <w:t>).</w:t>
            </w:r>
          </w:p>
        </w:tc>
      </w:tr>
      <w:tr w:rsidR="00096C93" w:rsidRPr="00D95C2E" w14:paraId="07DAF1EE" w14:textId="77777777" w:rsidTr="00184F79">
        <w:trPr>
          <w:jc w:val="center"/>
        </w:trPr>
        <w:tc>
          <w:tcPr>
            <w:tcW w:w="1418" w:type="dxa"/>
            <w:vAlign w:val="bottom"/>
          </w:tcPr>
          <w:p w14:paraId="7CD4504D" w14:textId="2AF1168E" w:rsidR="00096C93" w:rsidRPr="00D95C2E" w:rsidRDefault="00096C93" w:rsidP="00096C93">
            <w:pPr>
              <w:pStyle w:val="Formula"/>
              <w:ind w:left="0"/>
              <w:rPr>
                <w:szCs w:val="22"/>
              </w:rPr>
            </w:pPr>
            <w:bookmarkStart w:id="215" w:name="_Hlk122077678"/>
            <w:r>
              <w:rPr>
                <w:noProof/>
                <w:szCs w:val="22"/>
              </w:rPr>
              <w:drawing>
                <wp:inline distT="0" distB="0" distL="0" distR="0" wp14:anchorId="434B7F42" wp14:editId="7A1295D2">
                  <wp:extent cx="676275" cy="342900"/>
                  <wp:effectExtent l="0" t="0" r="0" b="0"/>
                  <wp:docPr id="6" name="Picture 6" descr="The set of starting prices of allocated lots for assignment bid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set of starting prices of allocated lots for assignment bidde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pic:spPr>
                      </pic:pic>
                    </a:graphicData>
                  </a:graphic>
                </wp:inline>
              </w:drawing>
            </w:r>
            <w:bookmarkEnd w:id="215"/>
          </w:p>
        </w:tc>
        <w:tc>
          <w:tcPr>
            <w:tcW w:w="5087" w:type="dxa"/>
            <w:vAlign w:val="center"/>
          </w:tcPr>
          <w:p w14:paraId="781990F5" w14:textId="77777777" w:rsidR="00096C93" w:rsidRPr="00D95C2E" w:rsidRDefault="00096C93" w:rsidP="00096C93">
            <w:pPr>
              <w:pStyle w:val="Tabletext"/>
            </w:pPr>
            <w:r w:rsidRPr="00D95C2E">
              <w:t>is the set of prices the assignment bidders’ allocated lots would have had at the starting prices for the lots.</w:t>
            </w:r>
          </w:p>
        </w:tc>
      </w:tr>
      <w:tr w:rsidR="00096C93" w:rsidRPr="00D95C2E" w14:paraId="692DFECA" w14:textId="77777777" w:rsidTr="00184F79">
        <w:trPr>
          <w:jc w:val="center"/>
        </w:trPr>
        <w:tc>
          <w:tcPr>
            <w:tcW w:w="1418" w:type="dxa"/>
          </w:tcPr>
          <w:p w14:paraId="757FF2BA" w14:textId="5B68C2D0" w:rsidR="00096C93" w:rsidRPr="00D95C2E" w:rsidRDefault="00096C93" w:rsidP="00096C93">
            <w:pPr>
              <w:pStyle w:val="Formula"/>
              <w:ind w:left="0"/>
              <w:rPr>
                <w:szCs w:val="22"/>
              </w:rPr>
            </w:pPr>
            <w:r>
              <w:rPr>
                <w:noProof/>
                <w:szCs w:val="22"/>
              </w:rPr>
              <w:drawing>
                <wp:inline distT="0" distB="0" distL="0" distR="0" wp14:anchorId="7AFE4F01" wp14:editId="6783B6FB">
                  <wp:extent cx="590550" cy="342900"/>
                  <wp:effectExtent l="0" t="0" r="0" b="0"/>
                  <wp:docPr id="7" name="Picture 7" descr="The set of Vickrey prices for assignment bid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set of Vickrey prices for assignment bidder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pic:spPr>
                      </pic:pic>
                    </a:graphicData>
                  </a:graphic>
                </wp:inline>
              </w:drawing>
            </w:r>
          </w:p>
        </w:tc>
        <w:tc>
          <w:tcPr>
            <w:tcW w:w="5087" w:type="dxa"/>
            <w:vAlign w:val="center"/>
          </w:tcPr>
          <w:p w14:paraId="488FBD69" w14:textId="77777777" w:rsidR="00096C93" w:rsidRPr="00D95C2E" w:rsidRDefault="00096C93" w:rsidP="00096C93">
            <w:pPr>
              <w:pStyle w:val="Tabletext"/>
            </w:pPr>
            <w:r w:rsidRPr="00D95C2E">
              <w:t xml:space="preserve">is the set of </w:t>
            </w:r>
            <w:proofErr w:type="spellStart"/>
            <w:r w:rsidRPr="00D95C2E">
              <w:t>Vickrey</w:t>
            </w:r>
            <w:proofErr w:type="spellEnd"/>
            <w:r w:rsidRPr="00D95C2E">
              <w:t xml:space="preserve"> prices for the assignment bidders, the price for each bidder</w:t>
            </w:r>
            <w:r w:rsidRPr="00D95C2E">
              <w:rPr>
                <w:i/>
              </w:rPr>
              <w:t xml:space="preserve"> j</w:t>
            </w:r>
            <w:r w:rsidRPr="00D95C2E">
              <w:t xml:space="preserve"> being:</w:t>
            </w:r>
          </w:p>
          <w:p w14:paraId="4D623817" w14:textId="77777777" w:rsidR="00096C93" w:rsidRPr="00D95C2E" w:rsidRDefault="00096C93" w:rsidP="00096C93">
            <w:pPr>
              <w:pStyle w:val="Tablea"/>
            </w:pPr>
            <w:r w:rsidRPr="00D95C2E">
              <w:t xml:space="preserve">(a) the sum of bid prices for the combination of assignment bids that would have been selected under subsection 143(2) if bidder </w:t>
            </w:r>
            <w:r w:rsidRPr="00D95C2E">
              <w:rPr>
                <w:i/>
              </w:rPr>
              <w:t>j</w:t>
            </w:r>
            <w:r w:rsidRPr="00D95C2E">
              <w:t xml:space="preserve"> had made assignment bids of zero dollars for every frequency range option; less</w:t>
            </w:r>
          </w:p>
          <w:p w14:paraId="4C0EA71E" w14:textId="77777777" w:rsidR="00096C93" w:rsidRPr="00D95C2E" w:rsidRDefault="00096C93" w:rsidP="00096C93">
            <w:pPr>
              <w:pStyle w:val="Tablea"/>
            </w:pPr>
            <w:r w:rsidRPr="00D95C2E">
              <w:t>(b) the sum of bid prices for all other winning assignment bids in the assignment round.</w:t>
            </w:r>
          </w:p>
        </w:tc>
      </w:tr>
    </w:tbl>
    <w:bookmarkEnd w:id="213"/>
    <w:p w14:paraId="249483DF" w14:textId="77777777" w:rsidR="00F02FA9" w:rsidRPr="00D95C2E" w:rsidRDefault="00F02FA9" w:rsidP="00F02FA9">
      <w:pPr>
        <w:pStyle w:val="notetext"/>
      </w:pPr>
      <w:r w:rsidRPr="00D95C2E">
        <w:t>Note:</w:t>
      </w:r>
      <w:r w:rsidRPr="00D95C2E">
        <w:tab/>
        <w:t>For starting prices, see paragraph</w:t>
      </w:r>
      <w:r w:rsidR="00F0245A" w:rsidRPr="00D95C2E">
        <w:t>s</w:t>
      </w:r>
      <w:r w:rsidRPr="00D95C2E">
        <w:t xml:space="preserve"> </w:t>
      </w:r>
      <w:r w:rsidR="005E6A38" w:rsidRPr="00D95C2E">
        <w:t>22</w:t>
      </w:r>
      <w:r w:rsidRPr="00D95C2E">
        <w:t xml:space="preserve">(d) </w:t>
      </w:r>
      <w:r w:rsidR="00506E8A" w:rsidRPr="00D95C2E">
        <w:t>and</w:t>
      </w:r>
      <w:r w:rsidRPr="00D95C2E">
        <w:t xml:space="preserve"> </w:t>
      </w:r>
      <w:r w:rsidR="005E6A38" w:rsidRPr="00D95C2E">
        <w:t>25</w:t>
      </w:r>
      <w:r w:rsidRPr="00D95C2E">
        <w:t>(1)(a)</w:t>
      </w:r>
      <w:r w:rsidR="005E6A38" w:rsidRPr="00D95C2E">
        <w:t>.</w:t>
      </w:r>
    </w:p>
    <w:p w14:paraId="7093B87B" w14:textId="77777777" w:rsidR="00F02FA9" w:rsidRPr="00D95C2E" w:rsidRDefault="00F02FA9" w:rsidP="00F02FA9">
      <w:pPr>
        <w:pStyle w:val="subsection"/>
      </w:pPr>
      <w:r w:rsidRPr="00D95C2E">
        <w:tab/>
        <w:t>(6)</w:t>
      </w:r>
      <w:r w:rsidRPr="00D95C2E">
        <w:tab/>
        <w:t>The assignment price for a winning assignment bid must be rounded to the nearest hundred</w:t>
      </w:r>
      <w:r w:rsidR="00506E8A" w:rsidRPr="00D95C2E">
        <w:t xml:space="preserve"> dollars</w:t>
      </w:r>
      <w:r w:rsidR="005E6A38" w:rsidRPr="00D95C2E">
        <w:t>.</w:t>
      </w:r>
    </w:p>
    <w:p w14:paraId="6E1948E8" w14:textId="77777777" w:rsidR="00F02FA9" w:rsidRPr="00D95C2E" w:rsidRDefault="005E6A38" w:rsidP="00F02FA9">
      <w:pPr>
        <w:pStyle w:val="ActHead5"/>
      </w:pPr>
      <w:bookmarkStart w:id="216" w:name="_Toc137195159"/>
      <w:r w:rsidRPr="00053CD9">
        <w:rPr>
          <w:rStyle w:val="CharSectno"/>
        </w:rPr>
        <w:t>145</w:t>
      </w:r>
      <w:r w:rsidR="00F02FA9" w:rsidRPr="00D95C2E">
        <w:t xml:space="preserve">  3</w:t>
      </w:r>
      <w:r w:rsidRPr="00D95C2E">
        <w:t>.</w:t>
      </w:r>
      <w:r w:rsidR="00F02FA9" w:rsidRPr="00D95C2E">
        <w:t>4 GHz auction—allocation of leftover lots to assignment winners</w:t>
      </w:r>
      <w:bookmarkEnd w:id="216"/>
    </w:p>
    <w:p w14:paraId="5B0EE0CB" w14:textId="77777777" w:rsidR="00F02FA9" w:rsidRPr="00D95C2E" w:rsidRDefault="00F02FA9" w:rsidP="00F02FA9">
      <w:pPr>
        <w:pStyle w:val="subsection"/>
      </w:pPr>
      <w:r w:rsidRPr="00D95C2E">
        <w:tab/>
        <w:t>(1)</w:t>
      </w:r>
      <w:r w:rsidRPr="00D95C2E">
        <w:tab/>
        <w:t>This section applies to the 3</w:t>
      </w:r>
      <w:r w:rsidR="005E6A38" w:rsidRPr="00D95C2E">
        <w:t>.</w:t>
      </w:r>
      <w:r w:rsidRPr="00D95C2E">
        <w:t xml:space="preserve">4 GHz auction, if one or more leftover lots of a product were not directly allocated under </w:t>
      </w:r>
      <w:r w:rsidR="003D3442" w:rsidRPr="00D95C2E">
        <w:t>Division 1</w:t>
      </w:r>
      <w:r w:rsidRPr="00D95C2E">
        <w:t xml:space="preserve"> of </w:t>
      </w:r>
      <w:r w:rsidR="003D3442" w:rsidRPr="00D95C2E">
        <w:t>Part 5</w:t>
      </w:r>
      <w:r w:rsidRPr="00D95C2E">
        <w:t xml:space="preserve"> of this instrument</w:t>
      </w:r>
      <w:r w:rsidR="005E6A38" w:rsidRPr="00D95C2E">
        <w:t>.</w:t>
      </w:r>
    </w:p>
    <w:p w14:paraId="64D2B6F7" w14:textId="77777777" w:rsidR="00F02FA9" w:rsidRPr="00D95C2E" w:rsidRDefault="00F02FA9" w:rsidP="00F02FA9">
      <w:pPr>
        <w:pStyle w:val="subsection"/>
      </w:pPr>
      <w:r w:rsidRPr="00D95C2E">
        <w:tab/>
        <w:t>(2)</w:t>
      </w:r>
      <w:r w:rsidRPr="00D95C2E">
        <w:tab/>
        <w:t xml:space="preserve">The assignment winner of a frequency range option that includes the frequency range of a leftover lot (see </w:t>
      </w:r>
      <w:r w:rsidR="003D3442" w:rsidRPr="00D95C2E">
        <w:t>subsection 1</w:t>
      </w:r>
      <w:r w:rsidR="005E6A38" w:rsidRPr="00D95C2E">
        <w:t>35</w:t>
      </w:r>
      <w:r w:rsidRPr="00D95C2E">
        <w:t>(</w:t>
      </w:r>
      <w:r w:rsidR="003D7D74" w:rsidRPr="00D95C2E">
        <w:t>5</w:t>
      </w:r>
      <w:r w:rsidRPr="00D95C2E">
        <w:t>)) is allocated the leftover lot</w:t>
      </w:r>
      <w:r w:rsidR="005E6A38" w:rsidRPr="00D95C2E">
        <w:t>.</w:t>
      </w:r>
    </w:p>
    <w:p w14:paraId="02C21F2A" w14:textId="77777777" w:rsidR="00F02FA9" w:rsidRPr="00D95C2E" w:rsidRDefault="005E6A38" w:rsidP="00F02FA9">
      <w:pPr>
        <w:pStyle w:val="ActHead5"/>
      </w:pPr>
      <w:bookmarkStart w:id="217" w:name="_Toc137195160"/>
      <w:r w:rsidRPr="00053CD9">
        <w:rPr>
          <w:rStyle w:val="CharSectno"/>
        </w:rPr>
        <w:t>146</w:t>
      </w:r>
      <w:r w:rsidR="00F02FA9" w:rsidRPr="00D95C2E">
        <w:t xml:space="preserve">  Assignment of frequency</w:t>
      </w:r>
      <w:bookmarkEnd w:id="217"/>
    </w:p>
    <w:p w14:paraId="6C324447" w14:textId="77777777" w:rsidR="00F02FA9" w:rsidRPr="00D95C2E" w:rsidRDefault="00F02FA9" w:rsidP="00F02FA9">
      <w:pPr>
        <w:pStyle w:val="subsection"/>
      </w:pPr>
      <w:r w:rsidRPr="00D95C2E">
        <w:tab/>
      </w:r>
      <w:r w:rsidRPr="00D95C2E">
        <w:tab/>
        <w:t>A lot or lots allocated to a bidder in the primary stage or secondary stage (if any) is assigned the frequency range specified in the bidder’s winning assignment bid for that product (not including any part of that frequency range that is the frequency range of a leftover lot)</w:t>
      </w:r>
      <w:r w:rsidR="005E6A38" w:rsidRPr="00D95C2E">
        <w:t>.</w:t>
      </w:r>
    </w:p>
    <w:p w14:paraId="5F725693" w14:textId="77777777" w:rsidR="00F02FA9" w:rsidRPr="00D95C2E" w:rsidRDefault="005E6A38" w:rsidP="00F02FA9">
      <w:pPr>
        <w:pStyle w:val="ActHead5"/>
      </w:pPr>
      <w:bookmarkStart w:id="218" w:name="_Toc137195161"/>
      <w:r w:rsidRPr="00053CD9">
        <w:rPr>
          <w:rStyle w:val="CharSectno"/>
        </w:rPr>
        <w:t>147</w:t>
      </w:r>
      <w:r w:rsidR="00F02FA9" w:rsidRPr="00D95C2E">
        <w:t xml:space="preserve">  Determination of total assignment price</w:t>
      </w:r>
      <w:bookmarkEnd w:id="218"/>
    </w:p>
    <w:p w14:paraId="40701CD8" w14:textId="77777777" w:rsidR="00F02FA9" w:rsidRPr="00D95C2E" w:rsidRDefault="00F02FA9" w:rsidP="00F02FA9">
      <w:pPr>
        <w:pStyle w:val="subsection"/>
      </w:pPr>
      <w:r w:rsidRPr="00D95C2E">
        <w:tab/>
      </w:r>
      <w:r w:rsidRPr="00D95C2E">
        <w:tab/>
        <w:t xml:space="preserve">The </w:t>
      </w:r>
      <w:r w:rsidRPr="00D95C2E">
        <w:rPr>
          <w:b/>
          <w:i/>
        </w:rPr>
        <w:t xml:space="preserve">total assignment price </w:t>
      </w:r>
      <w:r w:rsidRPr="00D95C2E">
        <w:t>to be paid by an assignment winner for the assignment of a frequency range or frequency ranges to lots of a product or group of products in the assignment stage is the sum of the assignment prices for all the assignment winner’s winning assignment bids</w:t>
      </w:r>
      <w:r w:rsidR="005E6A38" w:rsidRPr="00D95C2E">
        <w:t>.</w:t>
      </w:r>
    </w:p>
    <w:p w14:paraId="280F6356" w14:textId="77777777" w:rsidR="00C67E91" w:rsidRPr="00D95C2E" w:rsidRDefault="00C67E91" w:rsidP="00C67E91">
      <w:pPr>
        <w:pStyle w:val="notetext"/>
      </w:pPr>
      <w:r w:rsidRPr="00D95C2E">
        <w:t>Note:</w:t>
      </w:r>
      <w:r w:rsidRPr="00D95C2E">
        <w:tab/>
        <w:t xml:space="preserve">This section relates to Division 7 of </w:t>
      </w:r>
      <w:r w:rsidR="003D3442" w:rsidRPr="00D95C2E">
        <w:t>Part 5</w:t>
      </w:r>
      <w:r w:rsidRPr="00D95C2E">
        <w:t xml:space="preserve"> of this instrument for the purposes of </w:t>
      </w:r>
      <w:r w:rsidR="003D3442" w:rsidRPr="00D95C2E">
        <w:t>section 2</w:t>
      </w:r>
      <w:r w:rsidRPr="00D95C2E">
        <w:t xml:space="preserve">94 of the Act, and is disallowable under </w:t>
      </w:r>
      <w:r w:rsidR="003D3442" w:rsidRPr="00D95C2E">
        <w:t>section 4</w:t>
      </w:r>
      <w:r w:rsidRPr="00D95C2E">
        <w:t xml:space="preserve">2 of the </w:t>
      </w:r>
      <w:r w:rsidRPr="00D95C2E">
        <w:rPr>
          <w:i/>
          <w:iCs/>
        </w:rPr>
        <w:t>Legislation Act 2003</w:t>
      </w:r>
      <w:r w:rsidR="005E6A38" w:rsidRPr="00D95C2E">
        <w:t>.</w:t>
      </w:r>
    </w:p>
    <w:p w14:paraId="71629E0D" w14:textId="77777777" w:rsidR="00F02FA9" w:rsidRPr="00D95C2E" w:rsidRDefault="005E6A38" w:rsidP="00F02FA9">
      <w:pPr>
        <w:pStyle w:val="ActHead5"/>
      </w:pPr>
      <w:bookmarkStart w:id="219" w:name="_Toc137195162"/>
      <w:r w:rsidRPr="00053CD9">
        <w:rPr>
          <w:rStyle w:val="CharSectno"/>
        </w:rPr>
        <w:t>148</w:t>
      </w:r>
      <w:r w:rsidR="00F02FA9" w:rsidRPr="00D95C2E">
        <w:t xml:space="preserve">  Results of the assignment stage</w:t>
      </w:r>
      <w:bookmarkEnd w:id="219"/>
    </w:p>
    <w:p w14:paraId="6F564152" w14:textId="77777777" w:rsidR="00F02FA9" w:rsidRPr="00D95C2E" w:rsidRDefault="00F02FA9" w:rsidP="00F02FA9">
      <w:pPr>
        <w:pStyle w:val="subsection"/>
      </w:pPr>
      <w:r w:rsidRPr="00D95C2E">
        <w:tab/>
      </w:r>
      <w:r w:rsidRPr="00D95C2E">
        <w:tab/>
        <w:t>After the end of all assignment rounds, the auction manager must tell each assignment winner in writing:</w:t>
      </w:r>
    </w:p>
    <w:p w14:paraId="5B14D681" w14:textId="77777777" w:rsidR="00F02FA9" w:rsidRPr="00D95C2E" w:rsidRDefault="00F02FA9" w:rsidP="00F02FA9">
      <w:pPr>
        <w:pStyle w:val="paragraph"/>
      </w:pPr>
      <w:r w:rsidRPr="00D95C2E">
        <w:lastRenderedPageBreak/>
        <w:tab/>
        <w:t>(a)</w:t>
      </w:r>
      <w:r w:rsidRPr="00D95C2E">
        <w:tab/>
        <w:t>the frequency ranges assigned to the lots of each product that were allocated to the assignment winner in the primary stage or secondary stage (if any); and</w:t>
      </w:r>
    </w:p>
    <w:p w14:paraId="49760C79" w14:textId="77777777" w:rsidR="00F02FA9" w:rsidRPr="00D95C2E" w:rsidRDefault="00F02FA9" w:rsidP="00F02FA9">
      <w:pPr>
        <w:pStyle w:val="paragraph"/>
      </w:pPr>
      <w:r w:rsidRPr="00D95C2E">
        <w:tab/>
        <w:t>(b)</w:t>
      </w:r>
      <w:r w:rsidRPr="00D95C2E">
        <w:tab/>
        <w:t>any assignment price for the frequency ranges assigned; and</w:t>
      </w:r>
    </w:p>
    <w:p w14:paraId="50C9503A" w14:textId="77777777" w:rsidR="00F02FA9" w:rsidRPr="00D95C2E" w:rsidRDefault="00F02FA9" w:rsidP="00F02FA9">
      <w:pPr>
        <w:pStyle w:val="paragraph"/>
      </w:pPr>
      <w:r w:rsidRPr="00D95C2E">
        <w:tab/>
        <w:t>(c)</w:t>
      </w:r>
      <w:r w:rsidRPr="00D95C2E">
        <w:tab/>
        <w:t>for the 3</w:t>
      </w:r>
      <w:r w:rsidR="005E6A38" w:rsidRPr="00D95C2E">
        <w:t>.</w:t>
      </w:r>
      <w:r w:rsidRPr="00D95C2E">
        <w:t xml:space="preserve">4 GHz auction—the leftover lot or lots (if any) allocated to the assignment winner under </w:t>
      </w:r>
      <w:r w:rsidR="003D3442" w:rsidRPr="00D95C2E">
        <w:t>section 1</w:t>
      </w:r>
      <w:r w:rsidR="005E6A38" w:rsidRPr="00D95C2E">
        <w:t>45.</w:t>
      </w:r>
    </w:p>
    <w:p w14:paraId="5617ABD8" w14:textId="77777777" w:rsidR="00F02FA9" w:rsidRPr="00D95C2E" w:rsidRDefault="005E6A38" w:rsidP="00F02FA9">
      <w:pPr>
        <w:pStyle w:val="ActHead5"/>
      </w:pPr>
      <w:bookmarkStart w:id="220" w:name="_Toc137195163"/>
      <w:bookmarkStart w:id="221" w:name="_Hlk43134790"/>
      <w:r w:rsidRPr="00053CD9">
        <w:rPr>
          <w:rStyle w:val="CharSectno"/>
        </w:rPr>
        <w:t>149</w:t>
      </w:r>
      <w:r w:rsidR="00F02FA9" w:rsidRPr="00D95C2E">
        <w:t xml:space="preserve">  End of the assignment stage</w:t>
      </w:r>
      <w:bookmarkEnd w:id="220"/>
    </w:p>
    <w:p w14:paraId="65285116" w14:textId="77777777" w:rsidR="00F02FA9" w:rsidRPr="00D95C2E" w:rsidRDefault="00F02FA9" w:rsidP="00F02FA9">
      <w:pPr>
        <w:pStyle w:val="subsection"/>
      </w:pPr>
      <w:r w:rsidRPr="00D95C2E">
        <w:tab/>
      </w:r>
      <w:r w:rsidRPr="00D95C2E">
        <w:tab/>
        <w:t>The assignment stage is complete when:</w:t>
      </w:r>
    </w:p>
    <w:p w14:paraId="56BBAE1B" w14:textId="77777777" w:rsidR="00F02FA9" w:rsidRPr="00D95C2E" w:rsidRDefault="00F02FA9" w:rsidP="00F02FA9">
      <w:pPr>
        <w:pStyle w:val="paragraph"/>
      </w:pPr>
      <w:r w:rsidRPr="00D95C2E">
        <w:tab/>
        <w:t>(a)</w:t>
      </w:r>
      <w:r w:rsidRPr="00D95C2E">
        <w:tab/>
        <w:t>all assignment rounds have been conducted; and</w:t>
      </w:r>
    </w:p>
    <w:p w14:paraId="791317F9" w14:textId="77777777" w:rsidR="00F02FA9" w:rsidRPr="00D95C2E" w:rsidRDefault="00F02FA9" w:rsidP="00F02FA9">
      <w:pPr>
        <w:pStyle w:val="paragraph"/>
      </w:pPr>
      <w:r w:rsidRPr="00D95C2E">
        <w:tab/>
        <w:t>(b)</w:t>
      </w:r>
      <w:r w:rsidRPr="00D95C2E">
        <w:tab/>
        <w:t xml:space="preserve">the auction manager has, under </w:t>
      </w:r>
      <w:r w:rsidR="003D3442" w:rsidRPr="00D95C2E">
        <w:t>section 1</w:t>
      </w:r>
      <w:r w:rsidR="005E6A38" w:rsidRPr="00D95C2E">
        <w:t>48</w:t>
      </w:r>
      <w:r w:rsidRPr="00D95C2E">
        <w:t xml:space="preserve">, notified all </w:t>
      </w:r>
      <w:r w:rsidR="00171801" w:rsidRPr="00D95C2E">
        <w:t xml:space="preserve">assignment winners </w:t>
      </w:r>
      <w:r w:rsidRPr="00D95C2E">
        <w:t>of the results of every assignment round</w:t>
      </w:r>
      <w:bookmarkEnd w:id="221"/>
      <w:r w:rsidRPr="00D95C2E">
        <w:t>; and</w:t>
      </w:r>
    </w:p>
    <w:p w14:paraId="6C8BA750" w14:textId="77777777" w:rsidR="00F02FA9" w:rsidRPr="00D95C2E" w:rsidRDefault="00F02FA9" w:rsidP="00F02FA9">
      <w:pPr>
        <w:pStyle w:val="paragraph"/>
      </w:pPr>
      <w:r w:rsidRPr="00D95C2E">
        <w:tab/>
        <w:t>(c)</w:t>
      </w:r>
      <w:r w:rsidRPr="00D95C2E">
        <w:tab/>
        <w:t>for the 3</w:t>
      </w:r>
      <w:r w:rsidR="005E6A38" w:rsidRPr="00D95C2E">
        <w:t>.</w:t>
      </w:r>
      <w:r w:rsidRPr="00D95C2E">
        <w:t xml:space="preserve">4 GHz auction—the auction manager has notified each assignment winner who has been allocated a leftover lot in accordance with </w:t>
      </w:r>
      <w:r w:rsidR="003D3442" w:rsidRPr="00D95C2E">
        <w:t>paragraph 1</w:t>
      </w:r>
      <w:r w:rsidR="005E6A38" w:rsidRPr="00D95C2E">
        <w:t>48</w:t>
      </w:r>
      <w:r w:rsidRPr="00D95C2E">
        <w:t>(c)</w:t>
      </w:r>
      <w:r w:rsidR="005E6A38" w:rsidRPr="00D95C2E">
        <w:t>.</w:t>
      </w:r>
    </w:p>
    <w:p w14:paraId="449E8BA4" w14:textId="77777777" w:rsidR="00F02FA9" w:rsidRPr="00D95C2E" w:rsidRDefault="002D180D" w:rsidP="00F02FA9">
      <w:pPr>
        <w:pStyle w:val="ActHead2"/>
        <w:pageBreakBefore/>
      </w:pPr>
      <w:bookmarkStart w:id="222" w:name="_Toc137195164"/>
      <w:r w:rsidRPr="00053CD9">
        <w:rPr>
          <w:rStyle w:val="CharPartNo"/>
        </w:rPr>
        <w:lastRenderedPageBreak/>
        <w:t>Part 7</w:t>
      </w:r>
      <w:r w:rsidR="00F02FA9" w:rsidRPr="00D95C2E">
        <w:t>—</w:t>
      </w:r>
      <w:r w:rsidR="00F02FA9" w:rsidRPr="00053CD9">
        <w:rPr>
          <w:rStyle w:val="CharPartText"/>
        </w:rPr>
        <w:t>Miscellaneous</w:t>
      </w:r>
      <w:bookmarkEnd w:id="222"/>
    </w:p>
    <w:p w14:paraId="115FFBDB" w14:textId="77777777" w:rsidR="00F02FA9" w:rsidRPr="00053CD9" w:rsidRDefault="00F02FA9" w:rsidP="00F02FA9">
      <w:pPr>
        <w:pStyle w:val="Header"/>
      </w:pPr>
      <w:r w:rsidRPr="00053CD9">
        <w:rPr>
          <w:rStyle w:val="CharDivNo"/>
        </w:rPr>
        <w:t xml:space="preserve"> </w:t>
      </w:r>
      <w:r w:rsidRPr="00053CD9">
        <w:rPr>
          <w:rStyle w:val="CharDivText"/>
        </w:rPr>
        <w:t xml:space="preserve"> </w:t>
      </w:r>
    </w:p>
    <w:p w14:paraId="2A4DBBE7" w14:textId="77777777" w:rsidR="00F02FA9" w:rsidRPr="00D95C2E" w:rsidRDefault="005E6A38" w:rsidP="00F02FA9">
      <w:pPr>
        <w:pStyle w:val="ActHead5"/>
      </w:pPr>
      <w:bookmarkStart w:id="223" w:name="_Toc137195165"/>
      <w:r w:rsidRPr="00053CD9">
        <w:rPr>
          <w:rStyle w:val="CharSectno"/>
        </w:rPr>
        <w:t>150</w:t>
      </w:r>
      <w:r w:rsidR="00F02FA9" w:rsidRPr="00D95C2E">
        <w:t xml:space="preserve">  Unallocated spectrum</w:t>
      </w:r>
      <w:bookmarkEnd w:id="223"/>
    </w:p>
    <w:p w14:paraId="032E615E" w14:textId="77777777" w:rsidR="00F02FA9" w:rsidRPr="00D95C2E" w:rsidRDefault="00F02FA9" w:rsidP="00F02FA9">
      <w:pPr>
        <w:pStyle w:val="subsection"/>
      </w:pPr>
      <w:r w:rsidRPr="00D95C2E">
        <w:tab/>
        <w:t>(1)</w:t>
      </w:r>
      <w:r w:rsidRPr="00D95C2E">
        <w:tab/>
        <w:t>This section applies to parts of the spectrum that are available in the allocation process but are:</w:t>
      </w:r>
    </w:p>
    <w:p w14:paraId="2559FB76" w14:textId="77777777" w:rsidR="00F02FA9" w:rsidRPr="00D95C2E" w:rsidRDefault="00F02FA9" w:rsidP="00F02FA9">
      <w:pPr>
        <w:pStyle w:val="paragraph"/>
      </w:pPr>
      <w:r w:rsidRPr="00D95C2E">
        <w:tab/>
        <w:t>(a)</w:t>
      </w:r>
      <w:r w:rsidRPr="00D95C2E">
        <w:tab/>
        <w:t xml:space="preserve">not allocated under </w:t>
      </w:r>
      <w:r w:rsidR="003D3442" w:rsidRPr="00D95C2E">
        <w:t>Division 1</w:t>
      </w:r>
      <w:r w:rsidRPr="00D95C2E">
        <w:t xml:space="preserve"> of </w:t>
      </w:r>
      <w:r w:rsidR="003D3442" w:rsidRPr="00D95C2E">
        <w:t>Part 5</w:t>
      </w:r>
      <w:r w:rsidRPr="00D95C2E">
        <w:t>, or in the primary stage, secondary stage (if any) or (for the 3</w:t>
      </w:r>
      <w:r w:rsidR="005E6A38" w:rsidRPr="00D95C2E">
        <w:t>.</w:t>
      </w:r>
      <w:r w:rsidRPr="00D95C2E">
        <w:t>4 GHz auction) in the assignment stage of an auction; or</w:t>
      </w:r>
    </w:p>
    <w:p w14:paraId="0810AD13" w14:textId="77777777" w:rsidR="00F02FA9" w:rsidRPr="00D95C2E" w:rsidRDefault="00F02FA9" w:rsidP="00F02FA9">
      <w:pPr>
        <w:pStyle w:val="paragraph"/>
      </w:pPr>
      <w:r w:rsidRPr="00D95C2E">
        <w:tab/>
        <w:t>(b)</w:t>
      </w:r>
      <w:r w:rsidRPr="00D95C2E">
        <w:tab/>
        <w:t xml:space="preserve">taken to be unallocated under </w:t>
      </w:r>
      <w:r w:rsidR="003D3442" w:rsidRPr="00D95C2E">
        <w:t>section 7</w:t>
      </w:r>
      <w:r w:rsidR="005E6A38" w:rsidRPr="00D95C2E">
        <w:t>2</w:t>
      </w:r>
      <w:r w:rsidRPr="00D95C2E">
        <w:t xml:space="preserve"> (about consequence of affiliation) or </w:t>
      </w:r>
      <w:r w:rsidR="005E6A38" w:rsidRPr="00D95C2E">
        <w:t>156</w:t>
      </w:r>
      <w:r w:rsidRPr="00D95C2E">
        <w:t xml:space="preserve"> (about retention of eligibility payment); or</w:t>
      </w:r>
    </w:p>
    <w:p w14:paraId="02CC55CC" w14:textId="77777777" w:rsidR="00F02FA9" w:rsidRPr="00D95C2E" w:rsidRDefault="00F02FA9" w:rsidP="00F02FA9">
      <w:pPr>
        <w:pStyle w:val="paragraph"/>
      </w:pPr>
      <w:r w:rsidRPr="00D95C2E">
        <w:tab/>
        <w:t>(c)</w:t>
      </w:r>
      <w:r w:rsidRPr="00D95C2E">
        <w:tab/>
        <w:t xml:space="preserve">not allocated as a result of </w:t>
      </w:r>
      <w:r w:rsidR="003D3442" w:rsidRPr="00D95C2E">
        <w:t>section 9</w:t>
      </w:r>
      <w:r w:rsidR="005E6A38" w:rsidRPr="00D95C2E">
        <w:t>1</w:t>
      </w:r>
      <w:r w:rsidRPr="00D95C2E">
        <w:t xml:space="preserve"> (about default)</w:t>
      </w:r>
      <w:r w:rsidR="005E6A38" w:rsidRPr="00D95C2E">
        <w:t>.</w:t>
      </w:r>
    </w:p>
    <w:p w14:paraId="740426CF" w14:textId="77777777" w:rsidR="00F02FA9" w:rsidRPr="00D95C2E" w:rsidRDefault="00F02FA9" w:rsidP="00F02FA9">
      <w:pPr>
        <w:pStyle w:val="subsection"/>
      </w:pPr>
      <w:r w:rsidRPr="00D95C2E">
        <w:tab/>
        <w:t>(2)</w:t>
      </w:r>
      <w:r w:rsidRPr="00D95C2E">
        <w:tab/>
        <w:t xml:space="preserve">The spectrum may be later made available for allocation by a procedure to be determined by the </w:t>
      </w:r>
      <w:proofErr w:type="spellStart"/>
      <w:r w:rsidRPr="00D95C2E">
        <w:t>ACMA</w:t>
      </w:r>
      <w:proofErr w:type="spellEnd"/>
      <w:r w:rsidR="005E6A38" w:rsidRPr="00D95C2E">
        <w:t>.</w:t>
      </w:r>
    </w:p>
    <w:p w14:paraId="5E51B9C7" w14:textId="77777777" w:rsidR="00F02FA9" w:rsidRPr="00D95C2E" w:rsidRDefault="00F02FA9" w:rsidP="00F02FA9">
      <w:pPr>
        <w:pStyle w:val="notetext"/>
      </w:pPr>
      <w:r w:rsidRPr="00D95C2E">
        <w:t>Note:</w:t>
      </w:r>
      <w:r w:rsidRPr="00D95C2E">
        <w:tab/>
        <w:t xml:space="preserve">The </w:t>
      </w:r>
      <w:proofErr w:type="spellStart"/>
      <w:r w:rsidRPr="00D95C2E">
        <w:t>ACMA</w:t>
      </w:r>
      <w:proofErr w:type="spellEnd"/>
      <w:r w:rsidRPr="00D95C2E">
        <w:t xml:space="preserve"> may make determinations under </w:t>
      </w:r>
      <w:r w:rsidR="003D3442" w:rsidRPr="00D95C2E">
        <w:t>section 6</w:t>
      </w:r>
      <w:r w:rsidRPr="00D95C2E">
        <w:t>0 of the Act about allocations by auctions or by other procedures</w:t>
      </w:r>
      <w:r w:rsidR="005E6A38" w:rsidRPr="00D95C2E">
        <w:t>.</w:t>
      </w:r>
    </w:p>
    <w:p w14:paraId="0050EB54" w14:textId="77777777" w:rsidR="00F02FA9" w:rsidRPr="00D95C2E" w:rsidRDefault="005E6A38" w:rsidP="00F02FA9">
      <w:pPr>
        <w:pStyle w:val="ActHead5"/>
      </w:pPr>
      <w:bookmarkStart w:id="224" w:name="_Toc137195166"/>
      <w:r w:rsidRPr="00053CD9">
        <w:rPr>
          <w:rStyle w:val="CharSectno"/>
        </w:rPr>
        <w:t>151</w:t>
      </w:r>
      <w:r w:rsidR="00F02FA9" w:rsidRPr="00D95C2E">
        <w:t xml:space="preserve">  Applicants and bidders must not misuse auction system</w:t>
      </w:r>
      <w:bookmarkEnd w:id="224"/>
    </w:p>
    <w:p w14:paraId="3B609570" w14:textId="77777777" w:rsidR="00F02FA9" w:rsidRPr="00D95C2E" w:rsidRDefault="00F02FA9" w:rsidP="00F02FA9">
      <w:pPr>
        <w:pStyle w:val="subsection"/>
      </w:pPr>
      <w:r w:rsidRPr="00D95C2E">
        <w:tab/>
        <w:t>(1)</w:t>
      </w:r>
      <w:r w:rsidRPr="00D95C2E">
        <w:tab/>
        <w:t xml:space="preserve">An applicant or bidder must only access and use the auction system in accordance with the information about access and use provided under </w:t>
      </w:r>
      <w:r w:rsidR="003D3442" w:rsidRPr="00D95C2E">
        <w:t>section 2</w:t>
      </w:r>
      <w:r w:rsidR="005E6A38" w:rsidRPr="00D95C2E">
        <w:t>4</w:t>
      </w:r>
      <w:r w:rsidRPr="00D95C2E">
        <w:t xml:space="preserve">, </w:t>
      </w:r>
      <w:r w:rsidR="003D3442" w:rsidRPr="00D95C2E">
        <w:t>4</w:t>
      </w:r>
      <w:r w:rsidR="005E6A38" w:rsidRPr="00D95C2E">
        <w:t>6</w:t>
      </w:r>
      <w:r w:rsidR="006B12C0" w:rsidRPr="00D95C2E">
        <w:t xml:space="preserve"> or </w:t>
      </w:r>
      <w:r w:rsidR="003D3442" w:rsidRPr="00D95C2E">
        <w:t>5</w:t>
      </w:r>
      <w:r w:rsidR="005E6A38" w:rsidRPr="00D95C2E">
        <w:t>1</w:t>
      </w:r>
      <w:r w:rsidRPr="00D95C2E">
        <w:t xml:space="preserve"> or </w:t>
      </w:r>
      <w:r w:rsidR="003D3442" w:rsidRPr="00D95C2E">
        <w:t>paragraph 5</w:t>
      </w:r>
      <w:r w:rsidR="005E6A38" w:rsidRPr="00D95C2E">
        <w:t>4</w:t>
      </w:r>
      <w:r w:rsidRPr="00D95C2E">
        <w:t>(3)(</w:t>
      </w:r>
      <w:r w:rsidR="00DA6D9A" w:rsidRPr="00D95C2E">
        <w:t>d</w:t>
      </w:r>
      <w:r w:rsidRPr="00D95C2E">
        <w:t>) or (</w:t>
      </w:r>
      <w:r w:rsidR="00DA6D9A" w:rsidRPr="00D95C2E">
        <w:t>e</w:t>
      </w:r>
      <w:r w:rsidRPr="00D95C2E">
        <w:t>)</w:t>
      </w:r>
      <w:r w:rsidR="005E6A38" w:rsidRPr="00D95C2E">
        <w:t>.</w:t>
      </w:r>
    </w:p>
    <w:p w14:paraId="0351ABB4" w14:textId="77777777" w:rsidR="00F02FA9" w:rsidRPr="00D95C2E" w:rsidRDefault="00F02FA9" w:rsidP="00F02FA9">
      <w:pPr>
        <w:pStyle w:val="subsection"/>
      </w:pPr>
      <w:r w:rsidRPr="00D95C2E">
        <w:tab/>
        <w:t>(2)</w:t>
      </w:r>
      <w:r w:rsidRPr="00D95C2E">
        <w:tab/>
        <w:t>An applicant or bidder must not attempt to interfere with, disrupt or damage the auction system</w:t>
      </w:r>
      <w:r w:rsidR="005E6A38" w:rsidRPr="00D95C2E">
        <w:t>.</w:t>
      </w:r>
    </w:p>
    <w:p w14:paraId="6F34DB39" w14:textId="77777777" w:rsidR="00F02FA9" w:rsidRPr="00D95C2E" w:rsidRDefault="00F02FA9" w:rsidP="00F02FA9">
      <w:pPr>
        <w:pStyle w:val="subsection"/>
      </w:pPr>
      <w:r w:rsidRPr="00D95C2E">
        <w:tab/>
        <w:t>(3)</w:t>
      </w:r>
      <w:r w:rsidRPr="00D95C2E">
        <w:tab/>
        <w:t>An applicant or bidder must not use or attempt to use the auction system to breach a law of the Commonwealth</w:t>
      </w:r>
      <w:r w:rsidR="005E6A38" w:rsidRPr="00D95C2E">
        <w:t>.</w:t>
      </w:r>
    </w:p>
    <w:p w14:paraId="59CB1ACF" w14:textId="77777777" w:rsidR="00F02FA9" w:rsidRPr="00D95C2E" w:rsidRDefault="005E6A38" w:rsidP="00F02FA9">
      <w:pPr>
        <w:pStyle w:val="ActHead5"/>
      </w:pPr>
      <w:bookmarkStart w:id="225" w:name="_Toc137195167"/>
      <w:r w:rsidRPr="00053CD9">
        <w:rPr>
          <w:rStyle w:val="CharSectno"/>
        </w:rPr>
        <w:t>152</w:t>
      </w:r>
      <w:r w:rsidR="00F02FA9" w:rsidRPr="00D95C2E">
        <w:t xml:space="preserve">  The </w:t>
      </w:r>
      <w:proofErr w:type="spellStart"/>
      <w:r w:rsidR="00F02FA9" w:rsidRPr="00D95C2E">
        <w:t>ACMA</w:t>
      </w:r>
      <w:proofErr w:type="spellEnd"/>
      <w:r w:rsidR="00F02FA9" w:rsidRPr="00D95C2E">
        <w:t xml:space="preserve"> may obtain information from applicants and bidders</w:t>
      </w:r>
      <w:bookmarkEnd w:id="225"/>
    </w:p>
    <w:p w14:paraId="5FD066C4" w14:textId="77777777" w:rsidR="00F02FA9" w:rsidRPr="00D95C2E" w:rsidRDefault="00F02FA9" w:rsidP="00F02FA9">
      <w:pPr>
        <w:pStyle w:val="subsection"/>
      </w:pPr>
      <w:r w:rsidRPr="00D95C2E">
        <w:tab/>
        <w:t>(1)</w:t>
      </w:r>
      <w:r w:rsidRPr="00D95C2E">
        <w:tab/>
        <w:t xml:space="preserve">If the </w:t>
      </w:r>
      <w:proofErr w:type="spellStart"/>
      <w:r w:rsidRPr="00D95C2E">
        <w:t>ACMA</w:t>
      </w:r>
      <w:proofErr w:type="spellEnd"/>
      <w:r w:rsidRPr="00D95C2E">
        <w:t xml:space="preserve"> has reason to believe that an applicant or bidder has information or documents that are relevant to the performance of any of the </w:t>
      </w:r>
      <w:proofErr w:type="spellStart"/>
      <w:r w:rsidRPr="00D95C2E">
        <w:t>ACMA’s</w:t>
      </w:r>
      <w:proofErr w:type="spellEnd"/>
      <w:r w:rsidRPr="00D95C2E">
        <w:t xml:space="preserve"> functions or exercise of its powers under this instrument, the </w:t>
      </w:r>
      <w:proofErr w:type="spellStart"/>
      <w:r w:rsidRPr="00D95C2E">
        <w:t>ACMA</w:t>
      </w:r>
      <w:proofErr w:type="spellEnd"/>
      <w:r w:rsidRPr="00D95C2E">
        <w:t xml:space="preserve"> may, by written notice, require the applicant or bidder:</w:t>
      </w:r>
    </w:p>
    <w:p w14:paraId="590358CD" w14:textId="77777777" w:rsidR="00F02FA9" w:rsidRPr="00D95C2E" w:rsidRDefault="00F02FA9" w:rsidP="00F02FA9">
      <w:pPr>
        <w:pStyle w:val="paragraph"/>
      </w:pPr>
      <w:r w:rsidRPr="00D95C2E">
        <w:tab/>
        <w:t>(a)</w:t>
      </w:r>
      <w:r w:rsidRPr="00D95C2E">
        <w:tab/>
        <w:t xml:space="preserve">to give to the </w:t>
      </w:r>
      <w:proofErr w:type="spellStart"/>
      <w:r w:rsidRPr="00D95C2E">
        <w:t>ACMA</w:t>
      </w:r>
      <w:proofErr w:type="spellEnd"/>
      <w:r w:rsidRPr="00D95C2E">
        <w:t>, within the period and in the manner and form specified in the notice, any such information; or</w:t>
      </w:r>
    </w:p>
    <w:p w14:paraId="70728404" w14:textId="77777777" w:rsidR="00F02FA9" w:rsidRPr="00D95C2E" w:rsidRDefault="00F02FA9" w:rsidP="00F02FA9">
      <w:pPr>
        <w:pStyle w:val="paragraph"/>
      </w:pPr>
      <w:r w:rsidRPr="00D95C2E">
        <w:tab/>
        <w:t>(b)</w:t>
      </w:r>
      <w:r w:rsidRPr="00D95C2E">
        <w:tab/>
        <w:t xml:space="preserve">to produce to the </w:t>
      </w:r>
      <w:proofErr w:type="spellStart"/>
      <w:r w:rsidRPr="00D95C2E">
        <w:t>ACMA</w:t>
      </w:r>
      <w:proofErr w:type="spellEnd"/>
      <w:r w:rsidRPr="00D95C2E">
        <w:t>, within the period and in the manner and form specified in the notice, any such documents</w:t>
      </w:r>
      <w:r w:rsidR="005E6A38" w:rsidRPr="00D95C2E">
        <w:t>.</w:t>
      </w:r>
    </w:p>
    <w:p w14:paraId="743F7B98" w14:textId="77777777" w:rsidR="00F02FA9" w:rsidRPr="00D95C2E" w:rsidRDefault="00F02FA9" w:rsidP="00F02FA9">
      <w:pPr>
        <w:pStyle w:val="notetext"/>
      </w:pPr>
      <w:r w:rsidRPr="00D95C2E">
        <w:t>Note:</w:t>
      </w:r>
      <w:r w:rsidRPr="00D95C2E">
        <w:tab/>
        <w:t xml:space="preserve">If a requirement in a notice given under this subsection is breached, the </w:t>
      </w:r>
      <w:proofErr w:type="spellStart"/>
      <w:r w:rsidRPr="00D95C2E">
        <w:t>ACMA</w:t>
      </w:r>
      <w:proofErr w:type="spellEnd"/>
      <w:r w:rsidRPr="00D95C2E">
        <w:t xml:space="preserve"> may take action under </w:t>
      </w:r>
      <w:r w:rsidR="003D3442" w:rsidRPr="00D95C2E">
        <w:t>section 1</w:t>
      </w:r>
      <w:r w:rsidR="005E6A38" w:rsidRPr="00D95C2E">
        <w:t>55.</w:t>
      </w:r>
    </w:p>
    <w:p w14:paraId="42757705" w14:textId="77777777" w:rsidR="00F02FA9" w:rsidRPr="00D95C2E" w:rsidRDefault="00F02FA9" w:rsidP="00F02FA9">
      <w:pPr>
        <w:pStyle w:val="subsection"/>
      </w:pPr>
      <w:r w:rsidRPr="00D95C2E">
        <w:tab/>
        <w:t>(2)</w:t>
      </w:r>
      <w:r w:rsidRPr="00D95C2E">
        <w:tab/>
        <w:t xml:space="preserve">The </w:t>
      </w:r>
      <w:proofErr w:type="spellStart"/>
      <w:r w:rsidRPr="00D95C2E">
        <w:t>ACMA</w:t>
      </w:r>
      <w:proofErr w:type="spellEnd"/>
      <w:r w:rsidRPr="00D95C2E">
        <w:t xml:space="preserve"> may vary a notice given under </w:t>
      </w:r>
      <w:r w:rsidR="003D3442" w:rsidRPr="00D95C2E">
        <w:t>subsection (</w:t>
      </w:r>
      <w:r w:rsidRPr="00D95C2E">
        <w:t>1)</w:t>
      </w:r>
      <w:r w:rsidR="005E6A38" w:rsidRPr="00D95C2E">
        <w:t>.</w:t>
      </w:r>
    </w:p>
    <w:p w14:paraId="2F63DDF3" w14:textId="77777777" w:rsidR="00F02FA9" w:rsidRPr="00D95C2E" w:rsidRDefault="005E6A38" w:rsidP="00F02FA9">
      <w:pPr>
        <w:pStyle w:val="ActHead5"/>
      </w:pPr>
      <w:bookmarkStart w:id="226" w:name="_Toc137195168"/>
      <w:r w:rsidRPr="00053CD9">
        <w:rPr>
          <w:rStyle w:val="CharSectno"/>
        </w:rPr>
        <w:t>153</w:t>
      </w:r>
      <w:r w:rsidR="00F02FA9" w:rsidRPr="00D95C2E">
        <w:t xml:space="preserve">  Use of information and documents by the </w:t>
      </w:r>
      <w:proofErr w:type="spellStart"/>
      <w:r w:rsidR="00F02FA9" w:rsidRPr="00D95C2E">
        <w:t>ACMA</w:t>
      </w:r>
      <w:bookmarkEnd w:id="226"/>
      <w:proofErr w:type="spellEnd"/>
    </w:p>
    <w:p w14:paraId="254672AB" w14:textId="77777777" w:rsidR="00F02FA9" w:rsidRPr="00D95C2E" w:rsidRDefault="00F02FA9" w:rsidP="00F02FA9">
      <w:pPr>
        <w:pStyle w:val="subsection"/>
      </w:pPr>
      <w:r w:rsidRPr="00D95C2E">
        <w:tab/>
        <w:t>(1)</w:t>
      </w:r>
      <w:r w:rsidRPr="00D95C2E">
        <w:tab/>
        <w:t xml:space="preserve">The </w:t>
      </w:r>
      <w:proofErr w:type="spellStart"/>
      <w:r w:rsidRPr="00D95C2E">
        <w:t>ACMA</w:t>
      </w:r>
      <w:proofErr w:type="spellEnd"/>
      <w:r w:rsidRPr="00D95C2E">
        <w:t xml:space="preserve"> may use information or documents it obtains in the performance of its functions or exercise of its powers under this instrument:</w:t>
      </w:r>
    </w:p>
    <w:p w14:paraId="1AA9D73A" w14:textId="77777777" w:rsidR="00F02FA9" w:rsidRPr="00D95C2E" w:rsidRDefault="00F02FA9" w:rsidP="00F02FA9">
      <w:pPr>
        <w:pStyle w:val="paragraph"/>
      </w:pPr>
      <w:r w:rsidRPr="00D95C2E">
        <w:lastRenderedPageBreak/>
        <w:tab/>
        <w:t>(a)</w:t>
      </w:r>
      <w:r w:rsidRPr="00D95C2E">
        <w:tab/>
        <w:t>for the purposes of this instrument, including disclosing or publishing information or documents as provided for in this instrument; or</w:t>
      </w:r>
    </w:p>
    <w:p w14:paraId="00B27C07" w14:textId="77777777" w:rsidR="00F02FA9" w:rsidRPr="00D95C2E" w:rsidRDefault="00F02FA9" w:rsidP="00F02FA9">
      <w:pPr>
        <w:pStyle w:val="paragraph"/>
      </w:pPr>
      <w:r w:rsidRPr="00D95C2E">
        <w:tab/>
        <w:t>(b)</w:t>
      </w:r>
      <w:r w:rsidRPr="00D95C2E">
        <w:tab/>
        <w:t>in relation to a spectrum licence to be issued, or issued, as a result of the allocation process</w:t>
      </w:r>
      <w:r w:rsidR="005E6A38" w:rsidRPr="00D95C2E">
        <w:t>.</w:t>
      </w:r>
    </w:p>
    <w:p w14:paraId="5A4CD59C" w14:textId="77777777" w:rsidR="00F02FA9" w:rsidRPr="00D95C2E" w:rsidRDefault="00F02FA9" w:rsidP="00F02FA9">
      <w:pPr>
        <w:pStyle w:val="subsection"/>
      </w:pPr>
      <w:r w:rsidRPr="00D95C2E">
        <w:tab/>
        <w:t>(2)</w:t>
      </w:r>
      <w:r w:rsidRPr="00D95C2E">
        <w:tab/>
        <w:t xml:space="preserve">The </w:t>
      </w:r>
      <w:proofErr w:type="spellStart"/>
      <w:r w:rsidRPr="00D95C2E">
        <w:t>ACMA</w:t>
      </w:r>
      <w:proofErr w:type="spellEnd"/>
      <w:r w:rsidRPr="00D95C2E">
        <w:t xml:space="preserve"> may retain possession of a document or other item given to the </w:t>
      </w:r>
      <w:proofErr w:type="spellStart"/>
      <w:r w:rsidRPr="00D95C2E">
        <w:t>ACMA</w:t>
      </w:r>
      <w:proofErr w:type="spellEnd"/>
      <w:r w:rsidRPr="00D95C2E">
        <w:t xml:space="preserve"> for the purposes of this instrument for as long as necessary for the performance of the </w:t>
      </w:r>
      <w:proofErr w:type="spellStart"/>
      <w:r w:rsidRPr="00D95C2E">
        <w:t>ACMA’s</w:t>
      </w:r>
      <w:proofErr w:type="spellEnd"/>
      <w:r w:rsidRPr="00D95C2E">
        <w:t xml:space="preserve"> functions and exercise of its powers under this instrument or the Act</w:t>
      </w:r>
      <w:r w:rsidR="005E6A38" w:rsidRPr="00D95C2E">
        <w:t>.</w:t>
      </w:r>
    </w:p>
    <w:p w14:paraId="50AB9CEF" w14:textId="77777777" w:rsidR="00F02FA9" w:rsidRPr="00D95C2E" w:rsidRDefault="00F02FA9" w:rsidP="00F02FA9">
      <w:pPr>
        <w:pStyle w:val="subsection"/>
        <w:rPr>
          <w:i/>
          <w:iCs/>
        </w:rPr>
      </w:pPr>
      <w:r w:rsidRPr="00D95C2E">
        <w:tab/>
        <w:t>(3)</w:t>
      </w:r>
      <w:r w:rsidRPr="00D95C2E">
        <w:tab/>
        <w:t xml:space="preserve">The </w:t>
      </w:r>
      <w:proofErr w:type="spellStart"/>
      <w:r w:rsidRPr="00D95C2E">
        <w:t>ACMA</w:t>
      </w:r>
      <w:proofErr w:type="spellEnd"/>
      <w:r w:rsidRPr="00D95C2E">
        <w:t xml:space="preserve"> may disclose information or documents in accordance with </w:t>
      </w:r>
      <w:r w:rsidR="002D180D" w:rsidRPr="00D95C2E">
        <w:t>Part 7</w:t>
      </w:r>
      <w:r w:rsidRPr="00D95C2E">
        <w:t xml:space="preserve">A of the </w:t>
      </w:r>
      <w:proofErr w:type="spellStart"/>
      <w:r w:rsidRPr="00D95C2E">
        <w:t>ACMA</w:t>
      </w:r>
      <w:proofErr w:type="spellEnd"/>
      <w:r w:rsidRPr="00D95C2E">
        <w:t xml:space="preserve"> Act or as otherwise authorised by law</w:t>
      </w:r>
      <w:r w:rsidR="005E6A38" w:rsidRPr="00D95C2E">
        <w:t>.</w:t>
      </w:r>
    </w:p>
    <w:p w14:paraId="62B06B44" w14:textId="77777777" w:rsidR="00F02FA9" w:rsidRPr="00D95C2E" w:rsidRDefault="005E6A38" w:rsidP="00F02FA9">
      <w:pPr>
        <w:pStyle w:val="ActHead5"/>
      </w:pPr>
      <w:bookmarkStart w:id="227" w:name="_Toc137195169"/>
      <w:r w:rsidRPr="00053CD9">
        <w:rPr>
          <w:rStyle w:val="CharSectno"/>
        </w:rPr>
        <w:t>154</w:t>
      </w:r>
      <w:r w:rsidR="00F02FA9" w:rsidRPr="00D95C2E">
        <w:t xml:space="preserve">  The </w:t>
      </w:r>
      <w:proofErr w:type="spellStart"/>
      <w:r w:rsidR="00F02FA9" w:rsidRPr="00D95C2E">
        <w:t>ACMA</w:t>
      </w:r>
      <w:proofErr w:type="spellEnd"/>
      <w:r w:rsidR="00F02FA9" w:rsidRPr="00D95C2E">
        <w:t xml:space="preserve"> to provide information to </w:t>
      </w:r>
      <w:proofErr w:type="spellStart"/>
      <w:r w:rsidR="00F02FA9" w:rsidRPr="00D95C2E">
        <w:t>ACCC</w:t>
      </w:r>
      <w:proofErr w:type="spellEnd"/>
      <w:r w:rsidR="00F02FA9" w:rsidRPr="00D95C2E">
        <w:t xml:space="preserve"> on request</w:t>
      </w:r>
      <w:bookmarkEnd w:id="227"/>
    </w:p>
    <w:p w14:paraId="251005DE" w14:textId="77777777" w:rsidR="00F02FA9" w:rsidRPr="00D95C2E" w:rsidRDefault="00F02FA9" w:rsidP="00F02FA9">
      <w:pPr>
        <w:pStyle w:val="subsection"/>
      </w:pPr>
      <w:r w:rsidRPr="00D95C2E">
        <w:tab/>
        <w:t>(1)</w:t>
      </w:r>
      <w:r w:rsidRPr="00D95C2E">
        <w:tab/>
        <w:t xml:space="preserve">The </w:t>
      </w:r>
      <w:proofErr w:type="spellStart"/>
      <w:r w:rsidRPr="00D95C2E">
        <w:t>ACCC</w:t>
      </w:r>
      <w:proofErr w:type="spellEnd"/>
      <w:r w:rsidRPr="00D95C2E">
        <w:t xml:space="preserve"> may request information from the </w:t>
      </w:r>
      <w:proofErr w:type="spellStart"/>
      <w:r w:rsidRPr="00D95C2E">
        <w:t>ACMA</w:t>
      </w:r>
      <w:proofErr w:type="spellEnd"/>
      <w:r w:rsidRPr="00D95C2E">
        <w:t xml:space="preserve"> in relation to the allocation process, or in relation to an applicant or bidder</w:t>
      </w:r>
      <w:r w:rsidR="005E6A38" w:rsidRPr="00D95C2E">
        <w:t>.</w:t>
      </w:r>
    </w:p>
    <w:p w14:paraId="72BDDA48" w14:textId="77777777" w:rsidR="00F02FA9" w:rsidRPr="00D95C2E" w:rsidRDefault="00F02FA9" w:rsidP="00F02FA9">
      <w:pPr>
        <w:pStyle w:val="subsection"/>
      </w:pPr>
      <w:r w:rsidRPr="00D95C2E">
        <w:tab/>
        <w:t>(2)</w:t>
      </w:r>
      <w:r w:rsidRPr="00D95C2E">
        <w:tab/>
        <w:t xml:space="preserve">The </w:t>
      </w:r>
      <w:proofErr w:type="spellStart"/>
      <w:r w:rsidRPr="00D95C2E">
        <w:t>ACMA</w:t>
      </w:r>
      <w:proofErr w:type="spellEnd"/>
      <w:r w:rsidRPr="00D95C2E">
        <w:t xml:space="preserve"> must provide the requested information to the </w:t>
      </w:r>
      <w:proofErr w:type="spellStart"/>
      <w:r w:rsidRPr="00D95C2E">
        <w:t>ACCC</w:t>
      </w:r>
      <w:proofErr w:type="spellEnd"/>
      <w:r w:rsidRPr="00D95C2E">
        <w:t xml:space="preserve"> if the </w:t>
      </w:r>
      <w:proofErr w:type="spellStart"/>
      <w:r w:rsidRPr="00D95C2E">
        <w:t>ACMA</w:t>
      </w:r>
      <w:proofErr w:type="spellEnd"/>
      <w:r w:rsidRPr="00D95C2E">
        <w:t xml:space="preserve"> has the information</w:t>
      </w:r>
      <w:r w:rsidR="005E6A38" w:rsidRPr="00D95C2E">
        <w:t>.</w:t>
      </w:r>
    </w:p>
    <w:p w14:paraId="786BE4AE" w14:textId="77777777" w:rsidR="00F02FA9" w:rsidRPr="00D95C2E" w:rsidRDefault="00F02FA9" w:rsidP="00F02FA9">
      <w:pPr>
        <w:pStyle w:val="subsection"/>
      </w:pPr>
      <w:r w:rsidRPr="00D95C2E">
        <w:tab/>
        <w:t>(3)</w:t>
      </w:r>
      <w:r w:rsidRPr="00D95C2E">
        <w:tab/>
        <w:t xml:space="preserve">Without limiting </w:t>
      </w:r>
      <w:r w:rsidR="003D3442" w:rsidRPr="00D95C2E">
        <w:t>subsection (</w:t>
      </w:r>
      <w:r w:rsidRPr="00D95C2E">
        <w:t xml:space="preserve">1), information that the </w:t>
      </w:r>
      <w:proofErr w:type="spellStart"/>
      <w:r w:rsidRPr="00D95C2E">
        <w:t>ACCC</w:t>
      </w:r>
      <w:proofErr w:type="spellEnd"/>
      <w:r w:rsidRPr="00D95C2E">
        <w:t xml:space="preserve"> may request includes the following:</w:t>
      </w:r>
    </w:p>
    <w:p w14:paraId="5E30D009" w14:textId="77777777" w:rsidR="00F02FA9" w:rsidRPr="00D95C2E" w:rsidRDefault="00580240" w:rsidP="00F02FA9">
      <w:pPr>
        <w:pStyle w:val="paragraph"/>
      </w:pPr>
      <w:r w:rsidRPr="00D95C2E">
        <w:tab/>
        <w:t>(a)</w:t>
      </w:r>
      <w:r w:rsidRPr="00D95C2E">
        <w:tab/>
      </w:r>
      <w:r w:rsidR="00F02FA9" w:rsidRPr="00D95C2E">
        <w:t>completed application forms;</w:t>
      </w:r>
    </w:p>
    <w:p w14:paraId="11A9C79B" w14:textId="77777777" w:rsidR="00580240" w:rsidRPr="00D95C2E" w:rsidRDefault="00580240" w:rsidP="00F02FA9">
      <w:pPr>
        <w:pStyle w:val="paragraph"/>
      </w:pPr>
      <w:r w:rsidRPr="00D95C2E">
        <w:tab/>
        <w:t>(b)</w:t>
      </w:r>
      <w:r w:rsidRPr="00D95C2E">
        <w:tab/>
        <w:t>completed associates forms;</w:t>
      </w:r>
    </w:p>
    <w:p w14:paraId="395B5316" w14:textId="77777777" w:rsidR="00F02FA9" w:rsidRPr="00D95C2E" w:rsidRDefault="00580240" w:rsidP="00F02FA9">
      <w:pPr>
        <w:pStyle w:val="paragraph"/>
      </w:pPr>
      <w:r w:rsidRPr="00D95C2E">
        <w:tab/>
        <w:t>(c)</w:t>
      </w:r>
      <w:r w:rsidRPr="00D95C2E">
        <w:tab/>
      </w:r>
      <w:r w:rsidR="00F02FA9" w:rsidRPr="00D95C2E">
        <w:t>completed updated application forms;</w:t>
      </w:r>
    </w:p>
    <w:p w14:paraId="7F8F3B4B" w14:textId="77777777" w:rsidR="00F02FA9" w:rsidRPr="00D95C2E" w:rsidRDefault="00580240" w:rsidP="00F02FA9">
      <w:pPr>
        <w:pStyle w:val="paragraph"/>
      </w:pPr>
      <w:r w:rsidRPr="00D95C2E">
        <w:tab/>
        <w:t>(d)</w:t>
      </w:r>
      <w:r w:rsidRPr="00D95C2E">
        <w:tab/>
      </w:r>
      <w:r w:rsidR="00F02FA9" w:rsidRPr="00D95C2E">
        <w:t>completed eligibility nomination forms;</w:t>
      </w:r>
    </w:p>
    <w:p w14:paraId="34E2B750" w14:textId="77777777" w:rsidR="00F02FA9" w:rsidRPr="00D95C2E" w:rsidRDefault="00580240" w:rsidP="00F02FA9">
      <w:pPr>
        <w:pStyle w:val="paragraph"/>
      </w:pPr>
      <w:r w:rsidRPr="00D95C2E">
        <w:tab/>
        <w:t>(e)</w:t>
      </w:r>
      <w:r w:rsidRPr="00D95C2E">
        <w:tab/>
      </w:r>
      <w:r w:rsidR="00F02FA9" w:rsidRPr="00D95C2E">
        <w:t>completed updated eligibility nomination forms;</w:t>
      </w:r>
    </w:p>
    <w:p w14:paraId="789F56B2" w14:textId="77777777" w:rsidR="00F02FA9" w:rsidRPr="00D95C2E" w:rsidRDefault="00580240" w:rsidP="00F02FA9">
      <w:pPr>
        <w:pStyle w:val="paragraph"/>
      </w:pPr>
      <w:r w:rsidRPr="00D95C2E">
        <w:tab/>
        <w:t>(f)</w:t>
      </w:r>
      <w:r w:rsidRPr="00D95C2E">
        <w:tab/>
      </w:r>
      <w:r w:rsidR="00F02FA9" w:rsidRPr="00D95C2E">
        <w:t>deeds of confidentiality;</w:t>
      </w:r>
    </w:p>
    <w:p w14:paraId="13CDD451" w14:textId="77777777" w:rsidR="00F02FA9" w:rsidRPr="00D95C2E" w:rsidRDefault="00580240" w:rsidP="00F02FA9">
      <w:pPr>
        <w:pStyle w:val="paragraph"/>
      </w:pPr>
      <w:r w:rsidRPr="00D95C2E">
        <w:tab/>
        <w:t>(g)</w:t>
      </w:r>
      <w:r w:rsidRPr="00D95C2E">
        <w:tab/>
      </w:r>
      <w:r w:rsidR="00F02FA9" w:rsidRPr="00D95C2E">
        <w:t>information about an applicant’s associates and affiliations (including statutory declarations and statements made under this instrument);</w:t>
      </w:r>
    </w:p>
    <w:p w14:paraId="5A56DF65" w14:textId="77777777" w:rsidR="00F02FA9" w:rsidRPr="00D95C2E" w:rsidRDefault="00580240" w:rsidP="00F02FA9">
      <w:pPr>
        <w:pStyle w:val="paragraph"/>
      </w:pPr>
      <w:r w:rsidRPr="00D95C2E">
        <w:tab/>
        <w:t>(h)</w:t>
      </w:r>
      <w:r w:rsidRPr="00D95C2E">
        <w:tab/>
      </w:r>
      <w:r w:rsidR="00F02FA9" w:rsidRPr="00D95C2E">
        <w:t>information about any breaches of confidentiality obligations;</w:t>
      </w:r>
    </w:p>
    <w:p w14:paraId="51C519D4" w14:textId="77777777" w:rsidR="00F02FA9" w:rsidRPr="00D95C2E" w:rsidRDefault="00580240" w:rsidP="00F02FA9">
      <w:pPr>
        <w:pStyle w:val="paragraph"/>
      </w:pPr>
      <w:r w:rsidRPr="00D95C2E">
        <w:tab/>
        <w:t>(</w:t>
      </w:r>
      <w:proofErr w:type="spellStart"/>
      <w:r w:rsidRPr="00D95C2E">
        <w:t>i</w:t>
      </w:r>
      <w:proofErr w:type="spellEnd"/>
      <w:r w:rsidRPr="00D95C2E">
        <w:t>)</w:t>
      </w:r>
      <w:r w:rsidRPr="00D95C2E">
        <w:tab/>
      </w:r>
      <w:r w:rsidR="00F02FA9" w:rsidRPr="00D95C2E">
        <w:t>information about bidding during an auction;</w:t>
      </w:r>
    </w:p>
    <w:p w14:paraId="117CC8B0" w14:textId="77777777" w:rsidR="00F02FA9" w:rsidRPr="00D95C2E" w:rsidRDefault="00580240" w:rsidP="00F02FA9">
      <w:pPr>
        <w:pStyle w:val="paragraph"/>
      </w:pPr>
      <w:r w:rsidRPr="00D95C2E">
        <w:tab/>
        <w:t>(j)</w:t>
      </w:r>
      <w:r w:rsidRPr="00D95C2E">
        <w:tab/>
      </w:r>
      <w:r w:rsidR="00F02FA9" w:rsidRPr="00D95C2E">
        <w:t>information about the outcomes of the allocation process</w:t>
      </w:r>
      <w:r w:rsidR="005E6A38" w:rsidRPr="00D95C2E">
        <w:t>.</w:t>
      </w:r>
    </w:p>
    <w:p w14:paraId="7B2BC646" w14:textId="77777777" w:rsidR="00F02FA9" w:rsidRPr="00D95C2E" w:rsidRDefault="005E6A38" w:rsidP="00F02FA9">
      <w:pPr>
        <w:pStyle w:val="ActHead5"/>
      </w:pPr>
      <w:bookmarkStart w:id="228" w:name="_Toc137195170"/>
      <w:r w:rsidRPr="00053CD9">
        <w:rPr>
          <w:rStyle w:val="CharSectno"/>
        </w:rPr>
        <w:t>155</w:t>
      </w:r>
      <w:r w:rsidR="00F02FA9" w:rsidRPr="00D95C2E">
        <w:t xml:space="preserve">  Retention of eligibility payment or enforcement of deed of financial security for breach of auction procedures</w:t>
      </w:r>
      <w:bookmarkEnd w:id="228"/>
    </w:p>
    <w:p w14:paraId="5962706D" w14:textId="77777777" w:rsidR="00F02FA9" w:rsidRPr="00D95C2E" w:rsidRDefault="00F02FA9" w:rsidP="00F02FA9">
      <w:pPr>
        <w:pStyle w:val="subsection"/>
      </w:pPr>
      <w:r w:rsidRPr="00D95C2E">
        <w:tab/>
        <w:t>(1)</w:t>
      </w:r>
      <w:r w:rsidRPr="00D95C2E">
        <w:tab/>
        <w:t xml:space="preserve">The </w:t>
      </w:r>
      <w:proofErr w:type="spellStart"/>
      <w:r w:rsidRPr="00D95C2E">
        <w:t>ACMA</w:t>
      </w:r>
      <w:proofErr w:type="spellEnd"/>
      <w:r w:rsidRPr="00D95C2E">
        <w:t>, on behalf of the Commonwealth, may retain an eligibility payment made by an applicant or bidder, or enforce a deed of financial security given by an applicant or bidder, if:</w:t>
      </w:r>
    </w:p>
    <w:p w14:paraId="307FEF53" w14:textId="77777777" w:rsidR="00F02FA9" w:rsidRPr="00D95C2E" w:rsidRDefault="00F02FA9" w:rsidP="00F02FA9">
      <w:pPr>
        <w:pStyle w:val="paragraph"/>
      </w:pPr>
      <w:r w:rsidRPr="00D95C2E">
        <w:tab/>
        <w:t>(a)</w:t>
      </w:r>
      <w:r w:rsidRPr="00D95C2E">
        <w:tab/>
        <w:t xml:space="preserve">the </w:t>
      </w:r>
      <w:proofErr w:type="spellStart"/>
      <w:r w:rsidRPr="00D95C2E">
        <w:t>ACMA</w:t>
      </w:r>
      <w:proofErr w:type="spellEnd"/>
      <w:r w:rsidRPr="00D95C2E">
        <w:t xml:space="preserve"> is satisfied that:</w:t>
      </w:r>
    </w:p>
    <w:p w14:paraId="370D01F1"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the applicant or bidder, or a related person of the applicant or bidder, or a contractor of the applicant or bidder, breached a provision of this instrument; and</w:t>
      </w:r>
    </w:p>
    <w:p w14:paraId="09105CA3" w14:textId="77777777" w:rsidR="00F02FA9" w:rsidRPr="00D95C2E" w:rsidRDefault="00F02FA9" w:rsidP="00F02FA9">
      <w:pPr>
        <w:pStyle w:val="paragraphsub"/>
      </w:pPr>
      <w:r w:rsidRPr="00D95C2E">
        <w:tab/>
        <w:t>(ii)</w:t>
      </w:r>
      <w:r w:rsidRPr="00D95C2E">
        <w:tab/>
        <w:t>the breach affected, or may have affected, the outcome of the allocation process; or</w:t>
      </w:r>
    </w:p>
    <w:p w14:paraId="53BE83C6" w14:textId="77777777" w:rsidR="00F02FA9" w:rsidRPr="00D95C2E" w:rsidRDefault="00F02FA9" w:rsidP="00F02FA9">
      <w:pPr>
        <w:pStyle w:val="paragraph"/>
      </w:pPr>
      <w:r w:rsidRPr="00D95C2E">
        <w:tab/>
        <w:t>(b)</w:t>
      </w:r>
      <w:r w:rsidRPr="00D95C2E">
        <w:tab/>
        <w:t xml:space="preserve">the </w:t>
      </w:r>
      <w:proofErr w:type="spellStart"/>
      <w:r w:rsidRPr="00D95C2E">
        <w:t>ACMA</w:t>
      </w:r>
      <w:proofErr w:type="spellEnd"/>
      <w:r w:rsidRPr="00D95C2E">
        <w:t xml:space="preserve"> is satisfied that the applicant or bidder, or a related person of the applicant or bidder, or a contractor of the applicant or bidder, breached </w:t>
      </w:r>
      <w:r w:rsidRPr="00D95C2E">
        <w:lastRenderedPageBreak/>
        <w:t xml:space="preserve">the confidentiality obligation under </w:t>
      </w:r>
      <w:r w:rsidR="003D3442" w:rsidRPr="00D95C2E">
        <w:t>section 2</w:t>
      </w:r>
      <w:r w:rsidR="005E6A38" w:rsidRPr="00D95C2E">
        <w:t>9</w:t>
      </w:r>
      <w:r w:rsidRPr="00D95C2E">
        <w:t xml:space="preserve"> before the confidentiality obligation came to an end; or</w:t>
      </w:r>
    </w:p>
    <w:p w14:paraId="4ED2235D" w14:textId="77777777" w:rsidR="00F02FA9" w:rsidRPr="00D95C2E" w:rsidRDefault="00F02FA9" w:rsidP="00F02FA9">
      <w:pPr>
        <w:pStyle w:val="paragraph"/>
      </w:pPr>
      <w:r w:rsidRPr="00D95C2E">
        <w:tab/>
        <w:t>(c)</w:t>
      </w:r>
      <w:r w:rsidRPr="00D95C2E">
        <w:tab/>
        <w:t xml:space="preserve">the </w:t>
      </w:r>
      <w:proofErr w:type="spellStart"/>
      <w:r w:rsidRPr="00D95C2E">
        <w:t>ACMA</w:t>
      </w:r>
      <w:proofErr w:type="spellEnd"/>
      <w:r w:rsidRPr="00D95C2E">
        <w:t xml:space="preserve"> is satisfied that the bidder breached </w:t>
      </w:r>
      <w:r w:rsidR="003D3442" w:rsidRPr="00D95C2E">
        <w:t>section 6</w:t>
      </w:r>
      <w:r w:rsidR="005E6A38" w:rsidRPr="00D95C2E">
        <w:t>6</w:t>
      </w:r>
      <w:r w:rsidRPr="00D95C2E">
        <w:t>; or</w:t>
      </w:r>
    </w:p>
    <w:p w14:paraId="6EA377DB" w14:textId="77777777" w:rsidR="00F02FA9" w:rsidRPr="00D95C2E" w:rsidRDefault="00F02FA9" w:rsidP="00F02FA9">
      <w:pPr>
        <w:pStyle w:val="paragraph"/>
      </w:pPr>
      <w:r w:rsidRPr="00D95C2E">
        <w:tab/>
        <w:t>(d)</w:t>
      </w:r>
      <w:r w:rsidRPr="00D95C2E">
        <w:tab/>
        <w:t xml:space="preserve">the bidder failed to give a statement required under </w:t>
      </w:r>
      <w:r w:rsidR="003D3442" w:rsidRPr="00D95C2E">
        <w:t>section 7</w:t>
      </w:r>
      <w:r w:rsidR="005E6A38" w:rsidRPr="00D95C2E">
        <w:t>0</w:t>
      </w:r>
      <w:r w:rsidRPr="00D95C2E">
        <w:t>; or</w:t>
      </w:r>
    </w:p>
    <w:p w14:paraId="1039FAEE" w14:textId="77777777" w:rsidR="00F02FA9" w:rsidRPr="00D95C2E" w:rsidRDefault="00F02FA9" w:rsidP="00F02FA9">
      <w:pPr>
        <w:pStyle w:val="paragraph"/>
      </w:pPr>
      <w:r w:rsidRPr="00D95C2E">
        <w:tab/>
        <w:t>(e)</w:t>
      </w:r>
      <w:r w:rsidRPr="00D95C2E">
        <w:tab/>
        <w:t xml:space="preserve">the bidder is a winning bidder who failed to pay the balance of the total winning price in accordance with </w:t>
      </w:r>
      <w:r w:rsidR="003D3442" w:rsidRPr="00D95C2E">
        <w:t>section 8</w:t>
      </w:r>
      <w:r w:rsidR="005E6A38" w:rsidRPr="00D95C2E">
        <w:t>9</w:t>
      </w:r>
      <w:r w:rsidRPr="00D95C2E">
        <w:t>; or</w:t>
      </w:r>
    </w:p>
    <w:p w14:paraId="1B5C455E" w14:textId="77777777" w:rsidR="00F02FA9" w:rsidRPr="00D95C2E" w:rsidRDefault="00F02FA9" w:rsidP="00F02FA9">
      <w:pPr>
        <w:pStyle w:val="paragraph"/>
      </w:pPr>
      <w:r w:rsidRPr="00D95C2E">
        <w:tab/>
        <w:t>(f)</w:t>
      </w:r>
      <w:r w:rsidRPr="00D95C2E">
        <w:tab/>
        <w:t xml:space="preserve">the applicant or bidder failed to comply with a requirement in a notice given under </w:t>
      </w:r>
      <w:r w:rsidR="003D3442" w:rsidRPr="00D95C2E">
        <w:t>subsection 1</w:t>
      </w:r>
      <w:r w:rsidR="005E6A38" w:rsidRPr="00D95C2E">
        <w:t>52</w:t>
      </w:r>
      <w:r w:rsidRPr="00D95C2E">
        <w:t>(1)</w:t>
      </w:r>
      <w:r w:rsidR="005E6A38" w:rsidRPr="00D95C2E">
        <w:t>.</w:t>
      </w:r>
    </w:p>
    <w:p w14:paraId="3DDDF6DF" w14:textId="77777777" w:rsidR="00F02FA9" w:rsidRPr="00D95C2E" w:rsidRDefault="00F02FA9" w:rsidP="00F02FA9">
      <w:pPr>
        <w:pStyle w:val="subsection"/>
      </w:pPr>
      <w:r w:rsidRPr="00D95C2E">
        <w:tab/>
        <w:t>(2)</w:t>
      </w:r>
      <w:r w:rsidRPr="00D95C2E">
        <w:tab/>
        <w:t xml:space="preserve">The </w:t>
      </w:r>
      <w:proofErr w:type="spellStart"/>
      <w:r w:rsidRPr="00D95C2E">
        <w:t>ACMA</w:t>
      </w:r>
      <w:proofErr w:type="spellEnd"/>
      <w:r w:rsidRPr="00D95C2E">
        <w:t xml:space="preserve"> must, in writing, notify the applicant or bidder of a decision under </w:t>
      </w:r>
      <w:r w:rsidR="003D3442" w:rsidRPr="00D95C2E">
        <w:t>subsection (</w:t>
      </w:r>
      <w:r w:rsidRPr="00D95C2E">
        <w:t>1), and the nature of the breach of failure, before the later of:</w:t>
      </w:r>
    </w:p>
    <w:p w14:paraId="0754AD0B" w14:textId="77777777" w:rsidR="00F02FA9" w:rsidRPr="00D95C2E" w:rsidRDefault="00F02FA9" w:rsidP="00F02FA9">
      <w:pPr>
        <w:pStyle w:val="paragraph"/>
      </w:pPr>
      <w:r w:rsidRPr="00D95C2E">
        <w:tab/>
        <w:t>(a)</w:t>
      </w:r>
      <w:r w:rsidRPr="00D95C2E">
        <w:tab/>
        <w:t>6 months after the end of the allocation period; or</w:t>
      </w:r>
    </w:p>
    <w:p w14:paraId="567F4547" w14:textId="77777777" w:rsidR="00F02FA9" w:rsidRPr="00D95C2E" w:rsidRDefault="00F02FA9" w:rsidP="00F02FA9">
      <w:pPr>
        <w:pStyle w:val="paragraph"/>
      </w:pPr>
      <w:r w:rsidRPr="00D95C2E">
        <w:tab/>
        <w:t>(b)</w:t>
      </w:r>
      <w:r w:rsidRPr="00D95C2E">
        <w:tab/>
        <w:t xml:space="preserve">6 months after the day on which the breach or failure mentioned in </w:t>
      </w:r>
      <w:r w:rsidR="003D3442" w:rsidRPr="00D95C2E">
        <w:t>subsection (</w:t>
      </w:r>
      <w:r w:rsidRPr="00D95C2E">
        <w:t>1) occurred, or first occurred</w:t>
      </w:r>
      <w:r w:rsidR="005E6A38" w:rsidRPr="00D95C2E">
        <w:t>.</w:t>
      </w:r>
    </w:p>
    <w:p w14:paraId="6B919D2A" w14:textId="77777777" w:rsidR="00F02FA9" w:rsidRPr="00D95C2E" w:rsidRDefault="00F02FA9" w:rsidP="00F02FA9">
      <w:pPr>
        <w:pStyle w:val="subsection"/>
        <w:keepLines/>
      </w:pPr>
      <w:r w:rsidRPr="00D95C2E">
        <w:tab/>
        <w:t>(3)</w:t>
      </w:r>
      <w:r w:rsidRPr="00D95C2E">
        <w:tab/>
        <w:t xml:space="preserve">An eligibility payment retained under this section, or an amount obtained through enforcement of a deed of financial security under this section, is forfeited to the Commonwealth unless the Federal Court orders the return of the amount under </w:t>
      </w:r>
      <w:r w:rsidR="003D3442" w:rsidRPr="00D95C2E">
        <w:t>section 1</w:t>
      </w:r>
      <w:r w:rsidR="005E6A38" w:rsidRPr="00D95C2E">
        <w:t>57.</w:t>
      </w:r>
    </w:p>
    <w:p w14:paraId="4C47556F" w14:textId="77777777" w:rsidR="00F02FA9" w:rsidRPr="00D95C2E" w:rsidRDefault="005E6A38" w:rsidP="00F02FA9">
      <w:pPr>
        <w:pStyle w:val="ActHead5"/>
      </w:pPr>
      <w:bookmarkStart w:id="229" w:name="_Toc137195171"/>
      <w:r w:rsidRPr="00053CD9">
        <w:rPr>
          <w:rStyle w:val="CharSectno"/>
        </w:rPr>
        <w:t>156</w:t>
      </w:r>
      <w:r w:rsidR="00F02FA9" w:rsidRPr="00D95C2E">
        <w:t xml:space="preserve">  Effect of retention on winning bidders</w:t>
      </w:r>
      <w:bookmarkEnd w:id="229"/>
    </w:p>
    <w:p w14:paraId="67A562DB" w14:textId="77777777" w:rsidR="00F02FA9" w:rsidRPr="00D95C2E" w:rsidRDefault="00F02FA9" w:rsidP="00F02FA9">
      <w:pPr>
        <w:pStyle w:val="subsection"/>
      </w:pPr>
      <w:r w:rsidRPr="00D95C2E">
        <w:tab/>
      </w:r>
      <w:r w:rsidRPr="00D95C2E">
        <w:tab/>
        <w:t xml:space="preserve">If the </w:t>
      </w:r>
      <w:proofErr w:type="spellStart"/>
      <w:r w:rsidRPr="00D95C2E">
        <w:t>ACMA</w:t>
      </w:r>
      <w:proofErr w:type="spellEnd"/>
      <w:r w:rsidRPr="00D95C2E">
        <w:t xml:space="preserve"> makes a decision under </w:t>
      </w:r>
      <w:r w:rsidR="003D3442" w:rsidRPr="00D95C2E">
        <w:t>subsection 1</w:t>
      </w:r>
      <w:r w:rsidR="005E6A38" w:rsidRPr="00D95C2E">
        <w:t>55</w:t>
      </w:r>
      <w:r w:rsidRPr="00D95C2E">
        <w:t>(1) in relation to a winning bidder:</w:t>
      </w:r>
    </w:p>
    <w:p w14:paraId="4ECE5C1A" w14:textId="77777777" w:rsidR="00F02FA9" w:rsidRPr="00D95C2E" w:rsidRDefault="00F02FA9" w:rsidP="00F02FA9">
      <w:pPr>
        <w:pStyle w:val="paragraph"/>
      </w:pPr>
      <w:r w:rsidRPr="00D95C2E">
        <w:tab/>
        <w:t>(a)</w:t>
      </w:r>
      <w:r w:rsidRPr="00D95C2E">
        <w:tab/>
        <w:t xml:space="preserve">despite </w:t>
      </w:r>
      <w:r w:rsidR="003D3442" w:rsidRPr="00D95C2E">
        <w:t>sections 8</w:t>
      </w:r>
      <w:r w:rsidR="005E6A38" w:rsidRPr="00D95C2E">
        <w:t>8</w:t>
      </w:r>
      <w:r w:rsidRPr="00D95C2E">
        <w:t xml:space="preserve"> and </w:t>
      </w:r>
      <w:r w:rsidR="005E6A38" w:rsidRPr="00D95C2E">
        <w:t>90</w:t>
      </w:r>
      <w:r w:rsidRPr="00D95C2E">
        <w:t xml:space="preserve">, the </w:t>
      </w:r>
      <w:proofErr w:type="spellStart"/>
      <w:r w:rsidRPr="00D95C2E">
        <w:t>ACMA</w:t>
      </w:r>
      <w:proofErr w:type="spellEnd"/>
      <w:r w:rsidRPr="00D95C2E">
        <w:t xml:space="preserve"> must not issue a spectrum licence to the bidder; and</w:t>
      </w:r>
    </w:p>
    <w:p w14:paraId="5DB0248A" w14:textId="77777777" w:rsidR="00F02FA9" w:rsidRPr="00D95C2E" w:rsidRDefault="00F02FA9" w:rsidP="00F02FA9">
      <w:pPr>
        <w:pStyle w:val="paragraph"/>
      </w:pPr>
      <w:r w:rsidRPr="00D95C2E">
        <w:tab/>
        <w:t>(b)</w:t>
      </w:r>
      <w:r w:rsidRPr="00D95C2E">
        <w:tab/>
        <w:t xml:space="preserve">the parts of the spectrum assigned to the lots allocated to the bidder under this instrument (including leftover lots allocated under </w:t>
      </w:r>
      <w:r w:rsidR="003D3442" w:rsidRPr="00D95C2E">
        <w:t>Division 1</w:t>
      </w:r>
      <w:r w:rsidRPr="00D95C2E">
        <w:t xml:space="preserve"> of </w:t>
      </w:r>
      <w:r w:rsidR="003D3442" w:rsidRPr="00D95C2E">
        <w:t>Part 5</w:t>
      </w:r>
      <w:r w:rsidR="007E7361" w:rsidRPr="00D95C2E">
        <w:t xml:space="preserve"> </w:t>
      </w:r>
      <w:r w:rsidRPr="00D95C2E">
        <w:t xml:space="preserve">or </w:t>
      </w:r>
      <w:r w:rsidR="003D3442" w:rsidRPr="00D95C2E">
        <w:t>section 1</w:t>
      </w:r>
      <w:r w:rsidR="005E6A38" w:rsidRPr="00D95C2E">
        <w:t>45</w:t>
      </w:r>
      <w:r w:rsidRPr="00D95C2E">
        <w:t>) are taken to be unallocated</w:t>
      </w:r>
      <w:r w:rsidR="005E6A38" w:rsidRPr="00D95C2E">
        <w:t>.</w:t>
      </w:r>
    </w:p>
    <w:p w14:paraId="4976ACD5" w14:textId="77777777" w:rsidR="00F02FA9" w:rsidRPr="00D95C2E" w:rsidRDefault="005E6A38" w:rsidP="00F02FA9">
      <w:pPr>
        <w:pStyle w:val="ActHead5"/>
      </w:pPr>
      <w:bookmarkStart w:id="230" w:name="_Toc137195172"/>
      <w:r w:rsidRPr="00053CD9">
        <w:rPr>
          <w:rStyle w:val="CharSectno"/>
        </w:rPr>
        <w:t>157</w:t>
      </w:r>
      <w:r w:rsidR="00F02FA9" w:rsidRPr="00D95C2E">
        <w:t xml:space="preserve">  Application to Federal Court for return of retained amount</w:t>
      </w:r>
      <w:bookmarkEnd w:id="230"/>
    </w:p>
    <w:p w14:paraId="68D13407" w14:textId="77777777" w:rsidR="00F02FA9" w:rsidRPr="00D95C2E" w:rsidRDefault="00F02FA9" w:rsidP="00F02FA9">
      <w:pPr>
        <w:pStyle w:val="subsection"/>
      </w:pPr>
      <w:r w:rsidRPr="00D95C2E">
        <w:tab/>
        <w:t>(1)</w:t>
      </w:r>
      <w:r w:rsidRPr="00D95C2E">
        <w:tab/>
        <w:t xml:space="preserve">An applicant or bidder who has been notified by the </w:t>
      </w:r>
      <w:proofErr w:type="spellStart"/>
      <w:r w:rsidRPr="00D95C2E">
        <w:t>ACMA</w:t>
      </w:r>
      <w:proofErr w:type="spellEnd"/>
      <w:r w:rsidRPr="00D95C2E">
        <w:t xml:space="preserve"> under </w:t>
      </w:r>
      <w:r w:rsidR="003D3442" w:rsidRPr="00D95C2E">
        <w:t>subsection 1</w:t>
      </w:r>
      <w:r w:rsidR="005E6A38" w:rsidRPr="00D95C2E">
        <w:t>55</w:t>
      </w:r>
      <w:r w:rsidRPr="00D95C2E">
        <w:t>(2) may, within 1 year of receiving the notice, apply to the Federal Court for return of all or part of an eligibility payment or an amount obtained through enforcement of a deed of financial security (</w:t>
      </w:r>
      <w:r w:rsidRPr="00D95C2E">
        <w:rPr>
          <w:b/>
          <w:bCs/>
          <w:i/>
          <w:iCs/>
        </w:rPr>
        <w:t>relevant amount</w:t>
      </w:r>
      <w:r w:rsidRPr="00D95C2E">
        <w:t>)</w:t>
      </w:r>
      <w:r w:rsidR="005E6A38" w:rsidRPr="00D95C2E">
        <w:t>.</w:t>
      </w:r>
    </w:p>
    <w:p w14:paraId="3CC5E9C7" w14:textId="77777777" w:rsidR="00F02FA9" w:rsidRPr="00D95C2E" w:rsidRDefault="00F02FA9" w:rsidP="00F02FA9">
      <w:pPr>
        <w:pStyle w:val="subsection"/>
      </w:pPr>
      <w:r w:rsidRPr="00D95C2E">
        <w:tab/>
        <w:t>(2)</w:t>
      </w:r>
      <w:r w:rsidRPr="00D95C2E">
        <w:tab/>
        <w:t>On application, the Federal Court may:</w:t>
      </w:r>
    </w:p>
    <w:p w14:paraId="0FA64D17" w14:textId="77777777" w:rsidR="00F02FA9" w:rsidRPr="00D95C2E" w:rsidRDefault="00F02FA9" w:rsidP="00F02FA9">
      <w:pPr>
        <w:pStyle w:val="paragraph"/>
      </w:pPr>
      <w:r w:rsidRPr="00D95C2E">
        <w:tab/>
        <w:t>(a)</w:t>
      </w:r>
      <w:r w:rsidRPr="00D95C2E">
        <w:tab/>
        <w:t>if the Court is not satisfied that the breach identified in the notice was committed—order the return of all of the relevant amount; or</w:t>
      </w:r>
    </w:p>
    <w:p w14:paraId="79E81E01" w14:textId="77777777" w:rsidR="00F02FA9" w:rsidRPr="00D95C2E" w:rsidRDefault="00F02FA9" w:rsidP="00F02FA9">
      <w:pPr>
        <w:pStyle w:val="paragraph"/>
      </w:pPr>
      <w:r w:rsidRPr="00D95C2E">
        <w:tab/>
        <w:t>(b)</w:t>
      </w:r>
      <w:r w:rsidRPr="00D95C2E">
        <w:tab/>
        <w:t>if the Court is satisfied that the breach identified in the notice was committed, but considers that it would be disproportionate for the Commonwealth to keep the relevant amount—order the return of part of the relevant amount</w:t>
      </w:r>
      <w:r w:rsidR="005E6A38" w:rsidRPr="00D95C2E">
        <w:t>.</w:t>
      </w:r>
    </w:p>
    <w:p w14:paraId="58D40479" w14:textId="77777777" w:rsidR="00F02FA9" w:rsidRPr="00D95C2E" w:rsidRDefault="00F02FA9" w:rsidP="00F02FA9">
      <w:pPr>
        <w:pStyle w:val="subsection"/>
      </w:pPr>
      <w:r w:rsidRPr="00D95C2E">
        <w:tab/>
        <w:t>(3)</w:t>
      </w:r>
      <w:r w:rsidRPr="00D95C2E">
        <w:tab/>
        <w:t>This section does not enable the Federal Court to order that a spectrum licence be issued to an applicant or bidder</w:t>
      </w:r>
      <w:r w:rsidR="005E6A38" w:rsidRPr="00D95C2E">
        <w:t>.</w:t>
      </w:r>
    </w:p>
    <w:p w14:paraId="58BC7663" w14:textId="77777777" w:rsidR="00F02FA9" w:rsidRPr="00D95C2E" w:rsidRDefault="00F02FA9" w:rsidP="00F02FA9">
      <w:pPr>
        <w:pStyle w:val="subsection"/>
      </w:pPr>
      <w:r w:rsidRPr="00D95C2E">
        <w:tab/>
        <w:t>(4)</w:t>
      </w:r>
      <w:r w:rsidRPr="00D95C2E">
        <w:tab/>
        <w:t>This section does not remove any existing jurisdiction of a court</w:t>
      </w:r>
      <w:r w:rsidR="005E6A38" w:rsidRPr="00D95C2E">
        <w:t>.</w:t>
      </w:r>
    </w:p>
    <w:p w14:paraId="5116AB66" w14:textId="77777777" w:rsidR="00F02FA9" w:rsidRPr="00D95C2E" w:rsidRDefault="005E6A38" w:rsidP="00F02FA9">
      <w:pPr>
        <w:pStyle w:val="ActHead5"/>
      </w:pPr>
      <w:bookmarkStart w:id="231" w:name="_Toc137195173"/>
      <w:r w:rsidRPr="00053CD9">
        <w:rPr>
          <w:rStyle w:val="CharSectno"/>
        </w:rPr>
        <w:lastRenderedPageBreak/>
        <w:t>158</w:t>
      </w:r>
      <w:r w:rsidR="00F02FA9" w:rsidRPr="00D95C2E">
        <w:t xml:space="preserve">  No liability of the </w:t>
      </w:r>
      <w:proofErr w:type="spellStart"/>
      <w:r w:rsidR="00F02FA9" w:rsidRPr="00D95C2E">
        <w:t>ACMA</w:t>
      </w:r>
      <w:proofErr w:type="spellEnd"/>
      <w:r w:rsidR="00F02FA9" w:rsidRPr="00D95C2E">
        <w:t>, etc</w:t>
      </w:r>
      <w:bookmarkEnd w:id="231"/>
    </w:p>
    <w:p w14:paraId="6DBA566C" w14:textId="77777777" w:rsidR="00F02FA9" w:rsidRPr="00D95C2E" w:rsidRDefault="00F02FA9" w:rsidP="00F02FA9">
      <w:pPr>
        <w:pStyle w:val="subsection"/>
      </w:pPr>
      <w:r w:rsidRPr="00D95C2E">
        <w:tab/>
      </w:r>
      <w:r w:rsidRPr="00D95C2E">
        <w:tab/>
        <w:t xml:space="preserve">None of the </w:t>
      </w:r>
      <w:proofErr w:type="spellStart"/>
      <w:r w:rsidRPr="00D95C2E">
        <w:t>ACMA</w:t>
      </w:r>
      <w:proofErr w:type="spellEnd"/>
      <w:r w:rsidRPr="00D95C2E">
        <w:t>, the Commonwealth or the auction manager is liable to pay damages or costs arising from an act or omission of any person in relation to the allocation procedures set out in this instrument</w:t>
      </w:r>
      <w:r w:rsidR="005E6A38" w:rsidRPr="00D95C2E">
        <w:t>.</w:t>
      </w:r>
    </w:p>
    <w:p w14:paraId="20925C6E" w14:textId="77777777" w:rsidR="00F02FA9" w:rsidRPr="00D95C2E" w:rsidRDefault="005E6A38" w:rsidP="00F02FA9">
      <w:pPr>
        <w:pStyle w:val="ActHead5"/>
      </w:pPr>
      <w:bookmarkStart w:id="232" w:name="_Toc137195174"/>
      <w:r w:rsidRPr="00053CD9">
        <w:rPr>
          <w:rStyle w:val="CharSectno"/>
        </w:rPr>
        <w:t>159</w:t>
      </w:r>
      <w:r w:rsidR="00F02FA9" w:rsidRPr="00D95C2E">
        <w:t xml:space="preserve">  Other rights not affected</w:t>
      </w:r>
      <w:bookmarkEnd w:id="232"/>
    </w:p>
    <w:p w14:paraId="29F0B0B8" w14:textId="77777777" w:rsidR="00F02FA9" w:rsidRPr="00D95C2E" w:rsidRDefault="00F02FA9" w:rsidP="00F02FA9">
      <w:pPr>
        <w:pStyle w:val="subsection"/>
      </w:pPr>
      <w:r w:rsidRPr="00D95C2E">
        <w:tab/>
      </w:r>
      <w:r w:rsidRPr="00D95C2E">
        <w:tab/>
        <w:t xml:space="preserve">This instrument does not limit any other right of action or remedy which the </w:t>
      </w:r>
      <w:proofErr w:type="spellStart"/>
      <w:r w:rsidRPr="00D95C2E">
        <w:t>ACMA</w:t>
      </w:r>
      <w:proofErr w:type="spellEnd"/>
      <w:r w:rsidRPr="00D95C2E">
        <w:t xml:space="preserve"> or the Commonwealth has against a person</w:t>
      </w:r>
      <w:r w:rsidR="005E6A38" w:rsidRPr="00D95C2E">
        <w:t>.</w:t>
      </w:r>
    </w:p>
    <w:p w14:paraId="11B844A2" w14:textId="77777777" w:rsidR="00F02FA9" w:rsidRPr="00D95C2E" w:rsidRDefault="005E6A38" w:rsidP="00F02FA9">
      <w:pPr>
        <w:pStyle w:val="ActHead5"/>
      </w:pPr>
      <w:bookmarkStart w:id="233" w:name="_Toc137195175"/>
      <w:r w:rsidRPr="00053CD9">
        <w:rPr>
          <w:rStyle w:val="CharSectno"/>
        </w:rPr>
        <w:t>160</w:t>
      </w:r>
      <w:r w:rsidR="00F02FA9" w:rsidRPr="00D95C2E">
        <w:t xml:space="preserve">  Auction manager may delegate functions and powers</w:t>
      </w:r>
      <w:bookmarkEnd w:id="233"/>
    </w:p>
    <w:p w14:paraId="652DC0C2" w14:textId="77777777" w:rsidR="00F02FA9" w:rsidRPr="00D95C2E" w:rsidRDefault="00F02FA9" w:rsidP="00F02FA9">
      <w:pPr>
        <w:pStyle w:val="subsection"/>
      </w:pPr>
      <w:r w:rsidRPr="00D95C2E">
        <w:tab/>
      </w:r>
      <w:r w:rsidRPr="00D95C2E">
        <w:tab/>
        <w:t>The auction manager may delegate any of the auction manager’s functions and powers under this instrument to:</w:t>
      </w:r>
    </w:p>
    <w:p w14:paraId="2748BE60" w14:textId="77777777" w:rsidR="00F02FA9" w:rsidRPr="00D95C2E" w:rsidRDefault="00F02FA9" w:rsidP="00F02FA9">
      <w:pPr>
        <w:pStyle w:val="paragraph"/>
      </w:pPr>
      <w:r w:rsidRPr="00D95C2E">
        <w:tab/>
        <w:t>(a)</w:t>
      </w:r>
      <w:r w:rsidRPr="00D95C2E">
        <w:tab/>
        <w:t xml:space="preserve">a member, within the meaning of the </w:t>
      </w:r>
      <w:proofErr w:type="spellStart"/>
      <w:r w:rsidRPr="00D95C2E">
        <w:t>ACMA</w:t>
      </w:r>
      <w:proofErr w:type="spellEnd"/>
      <w:r w:rsidRPr="00D95C2E">
        <w:t xml:space="preserve"> Act; or</w:t>
      </w:r>
    </w:p>
    <w:p w14:paraId="2CBC31EE" w14:textId="77777777" w:rsidR="00F02FA9" w:rsidRPr="00D95C2E" w:rsidRDefault="00F02FA9" w:rsidP="00F02FA9">
      <w:pPr>
        <w:pStyle w:val="paragraph"/>
      </w:pPr>
      <w:r w:rsidRPr="00D95C2E">
        <w:tab/>
        <w:t>(b)</w:t>
      </w:r>
      <w:r w:rsidRPr="00D95C2E">
        <w:tab/>
        <w:t xml:space="preserve">a member of the </w:t>
      </w:r>
      <w:proofErr w:type="spellStart"/>
      <w:r w:rsidRPr="00D95C2E">
        <w:t>ACMA</w:t>
      </w:r>
      <w:proofErr w:type="spellEnd"/>
      <w:r w:rsidRPr="00D95C2E">
        <w:t xml:space="preserve"> staff that:</w:t>
      </w:r>
    </w:p>
    <w:p w14:paraId="4AD4551F" w14:textId="77777777" w:rsidR="00F02FA9" w:rsidRPr="00D95C2E" w:rsidRDefault="00F02FA9" w:rsidP="00F02FA9">
      <w:pPr>
        <w:pStyle w:val="paragraphsub"/>
      </w:pPr>
      <w:r w:rsidRPr="00D95C2E">
        <w:tab/>
        <w:t>(</w:t>
      </w:r>
      <w:proofErr w:type="spellStart"/>
      <w:r w:rsidRPr="00D95C2E">
        <w:t>i</w:t>
      </w:r>
      <w:proofErr w:type="spellEnd"/>
      <w:r w:rsidRPr="00D95C2E">
        <w:t>)</w:t>
      </w:r>
      <w:r w:rsidRPr="00D95C2E">
        <w:tab/>
        <w:t>holds, or is acting in, an Executive Level 1 or 2 position, or an equivalent position; or</w:t>
      </w:r>
    </w:p>
    <w:p w14:paraId="4ED2620C" w14:textId="77777777" w:rsidR="00F02FA9" w:rsidRPr="00D95C2E" w:rsidRDefault="00F02FA9" w:rsidP="00A32A6B">
      <w:pPr>
        <w:pStyle w:val="paragraphsub"/>
      </w:pPr>
      <w:r w:rsidRPr="00D95C2E">
        <w:tab/>
        <w:t>(ii)</w:t>
      </w:r>
      <w:r w:rsidRPr="00D95C2E">
        <w:tab/>
        <w:t>is an SES employee or acting SES employee</w:t>
      </w:r>
      <w:r w:rsidR="005E6A38" w:rsidRPr="00D95C2E">
        <w:t>.</w:t>
      </w:r>
    </w:p>
    <w:p w14:paraId="780853C0" w14:textId="77777777" w:rsidR="00171801" w:rsidRPr="00D95C2E" w:rsidRDefault="00171801" w:rsidP="00171801">
      <w:pPr>
        <w:pStyle w:val="notetext"/>
      </w:pPr>
      <w:r w:rsidRPr="00D95C2E">
        <w:t>Note:</w:t>
      </w:r>
      <w:r w:rsidRPr="00D95C2E">
        <w:tab/>
        <w:t xml:space="preserve">The expressions </w:t>
      </w:r>
      <w:r w:rsidRPr="00D95C2E">
        <w:rPr>
          <w:b/>
          <w:i/>
        </w:rPr>
        <w:t>SES employee</w:t>
      </w:r>
      <w:r w:rsidRPr="00D95C2E">
        <w:t xml:space="preserve"> and </w:t>
      </w:r>
      <w:r w:rsidRPr="00D95C2E">
        <w:rPr>
          <w:b/>
          <w:i/>
        </w:rPr>
        <w:t>acting SES employee</w:t>
      </w:r>
      <w:r w:rsidRPr="00D95C2E">
        <w:t xml:space="preserve"> are defined in </w:t>
      </w:r>
      <w:r w:rsidR="003D3442" w:rsidRPr="00D95C2E">
        <w:t>section 2</w:t>
      </w:r>
      <w:r w:rsidRPr="00D95C2E">
        <w:t xml:space="preserve">B of the </w:t>
      </w:r>
      <w:r w:rsidRPr="00D95C2E">
        <w:rPr>
          <w:i/>
        </w:rPr>
        <w:t>Acts Interpretation Act 1901</w:t>
      </w:r>
      <w:r w:rsidR="005E6A38" w:rsidRPr="00D95C2E">
        <w:t>.</w:t>
      </w:r>
    </w:p>
    <w:p w14:paraId="7281F471" w14:textId="77777777" w:rsidR="00FB1E5F" w:rsidRPr="00D95C2E" w:rsidRDefault="00FB1E5F" w:rsidP="00F02FA9"/>
    <w:sectPr w:rsidR="00FB1E5F" w:rsidRPr="00D95C2E" w:rsidSect="00095D27">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F7D60" w14:textId="77777777" w:rsidR="00E73422" w:rsidRDefault="00E73422" w:rsidP="00715914">
      <w:pPr>
        <w:spacing w:line="240" w:lineRule="auto"/>
      </w:pPr>
      <w:r>
        <w:separator/>
      </w:r>
    </w:p>
  </w:endnote>
  <w:endnote w:type="continuationSeparator" w:id="0">
    <w:p w14:paraId="78E06800" w14:textId="77777777" w:rsidR="00E73422" w:rsidRDefault="00E7342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323D7" w14:textId="77777777" w:rsidR="00053CD9" w:rsidRPr="00095D27" w:rsidRDefault="00095D27" w:rsidP="00095D27">
    <w:pPr>
      <w:pStyle w:val="Footer"/>
      <w:rPr>
        <w:i/>
        <w:sz w:val="18"/>
      </w:rPr>
    </w:pPr>
    <w:r w:rsidRPr="00095D27">
      <w:rPr>
        <w:i/>
        <w:sz w:val="18"/>
      </w:rPr>
      <w:t>OPC66182 -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0610" w14:textId="77777777" w:rsidR="00E73422" w:rsidRDefault="00E73422" w:rsidP="00594E2B">
    <w:pPr>
      <w:pStyle w:val="Footer"/>
      <w:spacing w:before="120"/>
    </w:pPr>
  </w:p>
  <w:p w14:paraId="75D5851A" w14:textId="77777777" w:rsidR="00E73422" w:rsidRPr="00095D27" w:rsidRDefault="00095D27" w:rsidP="00095D27">
    <w:pPr>
      <w:pStyle w:val="Footer"/>
      <w:rPr>
        <w:i/>
        <w:sz w:val="18"/>
      </w:rPr>
    </w:pPr>
    <w:r w:rsidRPr="00095D27">
      <w:rPr>
        <w:i/>
        <w:sz w:val="18"/>
      </w:rPr>
      <w:t>OPC66182 -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C16C" w14:textId="77777777" w:rsidR="00E73422" w:rsidRPr="00095D27" w:rsidRDefault="00095D27" w:rsidP="00095D27">
    <w:pPr>
      <w:pStyle w:val="Footer"/>
      <w:tabs>
        <w:tab w:val="clear" w:pos="4153"/>
        <w:tab w:val="clear" w:pos="8306"/>
        <w:tab w:val="center" w:pos="4150"/>
        <w:tab w:val="right" w:pos="8307"/>
      </w:tabs>
      <w:spacing w:before="120"/>
      <w:rPr>
        <w:i/>
        <w:sz w:val="18"/>
      </w:rPr>
    </w:pPr>
    <w:r w:rsidRPr="00095D27">
      <w:rPr>
        <w:i/>
        <w:sz w:val="18"/>
      </w:rPr>
      <w:t>OPC66182 -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990E" w14:textId="77777777" w:rsidR="00E73422" w:rsidRPr="00E33C1C" w:rsidRDefault="00E73422" w:rsidP="00594E2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3422" w14:paraId="7AB79F06" w14:textId="77777777" w:rsidTr="00347F4F">
      <w:tc>
        <w:tcPr>
          <w:tcW w:w="709" w:type="dxa"/>
          <w:tcBorders>
            <w:top w:val="nil"/>
            <w:left w:val="nil"/>
            <w:bottom w:val="nil"/>
            <w:right w:val="nil"/>
          </w:tcBorders>
        </w:tcPr>
        <w:p w14:paraId="01EF9292" w14:textId="77777777" w:rsidR="00E73422" w:rsidRDefault="00E73422" w:rsidP="00594E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ED68E67" w14:textId="0F8DD993" w:rsidR="00E73422" w:rsidRDefault="00E73422" w:rsidP="00594E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D7DAD">
            <w:rPr>
              <w:i/>
              <w:sz w:val="18"/>
            </w:rPr>
            <w:t>Radiocommunications (Spectrum Licence Allocation—3.4/3.7 GHz Bands) Determination 2023</w:t>
          </w:r>
          <w:r w:rsidRPr="007A1328">
            <w:rPr>
              <w:i/>
              <w:sz w:val="18"/>
            </w:rPr>
            <w:fldChar w:fldCharType="end"/>
          </w:r>
        </w:p>
      </w:tc>
      <w:tc>
        <w:tcPr>
          <w:tcW w:w="1384" w:type="dxa"/>
          <w:tcBorders>
            <w:top w:val="nil"/>
            <w:left w:val="nil"/>
            <w:bottom w:val="nil"/>
            <w:right w:val="nil"/>
          </w:tcBorders>
        </w:tcPr>
        <w:p w14:paraId="6821FB6E" w14:textId="77777777" w:rsidR="00E73422" w:rsidRDefault="00E73422" w:rsidP="00594E2B">
          <w:pPr>
            <w:spacing w:line="0" w:lineRule="atLeast"/>
            <w:jc w:val="right"/>
            <w:rPr>
              <w:sz w:val="18"/>
            </w:rPr>
          </w:pPr>
        </w:p>
      </w:tc>
    </w:tr>
  </w:tbl>
  <w:p w14:paraId="715C90E1" w14:textId="77777777" w:rsidR="00E73422" w:rsidRPr="00095D27" w:rsidRDefault="00095D27" w:rsidP="00095D27">
    <w:pPr>
      <w:rPr>
        <w:rFonts w:cs="Times New Roman"/>
        <w:i/>
        <w:sz w:val="18"/>
      </w:rPr>
    </w:pPr>
    <w:r w:rsidRPr="00095D27">
      <w:rPr>
        <w:rFonts w:cs="Times New Roman"/>
        <w:i/>
        <w:sz w:val="18"/>
      </w:rPr>
      <w:t>OPC66182 -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FA2A6" w14:textId="77777777" w:rsidR="00E73422" w:rsidRPr="00E33C1C" w:rsidRDefault="00E73422" w:rsidP="00594E2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73422" w14:paraId="6E8B779F" w14:textId="77777777" w:rsidTr="00B33709">
      <w:tc>
        <w:tcPr>
          <w:tcW w:w="1383" w:type="dxa"/>
          <w:tcBorders>
            <w:top w:val="nil"/>
            <w:left w:val="nil"/>
            <w:bottom w:val="nil"/>
            <w:right w:val="nil"/>
          </w:tcBorders>
        </w:tcPr>
        <w:p w14:paraId="6E9F8814" w14:textId="77777777" w:rsidR="00E73422" w:rsidRDefault="00E73422" w:rsidP="00594E2B">
          <w:pPr>
            <w:spacing w:line="0" w:lineRule="atLeast"/>
            <w:rPr>
              <w:sz w:val="18"/>
            </w:rPr>
          </w:pPr>
        </w:p>
      </w:tc>
      <w:tc>
        <w:tcPr>
          <w:tcW w:w="6380" w:type="dxa"/>
          <w:tcBorders>
            <w:top w:val="nil"/>
            <w:left w:val="nil"/>
            <w:bottom w:val="nil"/>
            <w:right w:val="nil"/>
          </w:tcBorders>
        </w:tcPr>
        <w:p w14:paraId="793455EE" w14:textId="7358CF4A" w:rsidR="00E73422" w:rsidRDefault="00E73422" w:rsidP="00594E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D7DAD">
            <w:rPr>
              <w:i/>
              <w:sz w:val="18"/>
            </w:rPr>
            <w:t>Radiocommunications (Spectrum Licence Allocation—3.4/3.7 GHz Bands) Determination 2023</w:t>
          </w:r>
          <w:r w:rsidRPr="007A1328">
            <w:rPr>
              <w:i/>
              <w:sz w:val="18"/>
            </w:rPr>
            <w:fldChar w:fldCharType="end"/>
          </w:r>
        </w:p>
      </w:tc>
      <w:tc>
        <w:tcPr>
          <w:tcW w:w="709" w:type="dxa"/>
          <w:tcBorders>
            <w:top w:val="nil"/>
            <w:left w:val="nil"/>
            <w:bottom w:val="nil"/>
            <w:right w:val="nil"/>
          </w:tcBorders>
        </w:tcPr>
        <w:p w14:paraId="67D1969A" w14:textId="77777777" w:rsidR="00E73422" w:rsidRDefault="00E73422" w:rsidP="00594E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778FB41" w14:textId="77777777" w:rsidR="00E73422" w:rsidRPr="00095D27" w:rsidRDefault="00095D27" w:rsidP="00095D27">
    <w:pPr>
      <w:rPr>
        <w:rFonts w:cs="Times New Roman"/>
        <w:i/>
        <w:sz w:val="18"/>
      </w:rPr>
    </w:pPr>
    <w:r w:rsidRPr="00095D27">
      <w:rPr>
        <w:rFonts w:cs="Times New Roman"/>
        <w:i/>
        <w:sz w:val="18"/>
      </w:rPr>
      <w:t>OPC66182 -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6B4F" w14:textId="77777777" w:rsidR="00E73422" w:rsidRPr="00E33C1C" w:rsidRDefault="00E73422" w:rsidP="004F546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3422" w14:paraId="5CB5AFE0" w14:textId="77777777" w:rsidTr="00347F4F">
      <w:tc>
        <w:tcPr>
          <w:tcW w:w="709" w:type="dxa"/>
          <w:tcBorders>
            <w:top w:val="nil"/>
            <w:left w:val="nil"/>
            <w:bottom w:val="nil"/>
            <w:right w:val="nil"/>
          </w:tcBorders>
        </w:tcPr>
        <w:p w14:paraId="62D26E7E" w14:textId="77777777" w:rsidR="00E73422" w:rsidRDefault="00E73422" w:rsidP="004105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DE5CBD6" w14:textId="5339E77E" w:rsidR="00E73422" w:rsidRDefault="00E73422" w:rsidP="004105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D7DAD">
            <w:rPr>
              <w:i/>
              <w:sz w:val="18"/>
            </w:rPr>
            <w:t>Radiocommunications (Spectrum Licence Allocation—3.4/3.7 GHz Bands) Determination 2023</w:t>
          </w:r>
          <w:r w:rsidRPr="007A1328">
            <w:rPr>
              <w:i/>
              <w:sz w:val="18"/>
            </w:rPr>
            <w:fldChar w:fldCharType="end"/>
          </w:r>
        </w:p>
      </w:tc>
      <w:tc>
        <w:tcPr>
          <w:tcW w:w="1384" w:type="dxa"/>
          <w:tcBorders>
            <w:top w:val="nil"/>
            <w:left w:val="nil"/>
            <w:bottom w:val="nil"/>
            <w:right w:val="nil"/>
          </w:tcBorders>
        </w:tcPr>
        <w:p w14:paraId="33C9B872" w14:textId="77777777" w:rsidR="00E73422" w:rsidRDefault="00E73422" w:rsidP="004105C0">
          <w:pPr>
            <w:spacing w:line="0" w:lineRule="atLeast"/>
            <w:jc w:val="right"/>
            <w:rPr>
              <w:sz w:val="18"/>
            </w:rPr>
          </w:pPr>
        </w:p>
      </w:tc>
    </w:tr>
  </w:tbl>
  <w:p w14:paraId="412902A3" w14:textId="77777777" w:rsidR="00E73422" w:rsidRPr="00095D27" w:rsidRDefault="00095D27" w:rsidP="00095D27">
    <w:pPr>
      <w:rPr>
        <w:rFonts w:cs="Times New Roman"/>
        <w:i/>
        <w:sz w:val="18"/>
      </w:rPr>
    </w:pPr>
    <w:r w:rsidRPr="00095D27">
      <w:rPr>
        <w:rFonts w:cs="Times New Roman"/>
        <w:i/>
        <w:sz w:val="18"/>
      </w:rPr>
      <w:t>OPC66182 -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289B" w14:textId="77777777" w:rsidR="00E73422" w:rsidRPr="00E33C1C" w:rsidRDefault="00E73422" w:rsidP="004F546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3"/>
      <w:gridCol w:w="6261"/>
      <w:gridCol w:w="699"/>
    </w:tblGrid>
    <w:tr w:rsidR="00E73422" w14:paraId="0A024A17" w14:textId="77777777" w:rsidTr="004105C0">
      <w:tc>
        <w:tcPr>
          <w:tcW w:w="1384" w:type="dxa"/>
          <w:tcBorders>
            <w:top w:val="nil"/>
            <w:left w:val="nil"/>
            <w:bottom w:val="nil"/>
            <w:right w:val="nil"/>
          </w:tcBorders>
        </w:tcPr>
        <w:p w14:paraId="0080A6A4" w14:textId="77777777" w:rsidR="00E73422" w:rsidRDefault="00E73422" w:rsidP="004105C0">
          <w:pPr>
            <w:spacing w:line="0" w:lineRule="atLeast"/>
            <w:rPr>
              <w:sz w:val="18"/>
            </w:rPr>
          </w:pPr>
        </w:p>
      </w:tc>
      <w:tc>
        <w:tcPr>
          <w:tcW w:w="6379" w:type="dxa"/>
          <w:tcBorders>
            <w:top w:val="nil"/>
            <w:left w:val="nil"/>
            <w:bottom w:val="nil"/>
            <w:right w:val="nil"/>
          </w:tcBorders>
        </w:tcPr>
        <w:p w14:paraId="62859D72" w14:textId="1E1253D4" w:rsidR="00E73422" w:rsidRDefault="00E73422" w:rsidP="004105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D7DAD">
            <w:rPr>
              <w:i/>
              <w:sz w:val="18"/>
            </w:rPr>
            <w:t>Radiocommunications (Spectrum Licence Allocation—3.4/3.7 GHz Bands) Determination 2023</w:t>
          </w:r>
          <w:r w:rsidRPr="007A1328">
            <w:rPr>
              <w:i/>
              <w:sz w:val="18"/>
            </w:rPr>
            <w:fldChar w:fldCharType="end"/>
          </w:r>
        </w:p>
      </w:tc>
      <w:tc>
        <w:tcPr>
          <w:tcW w:w="709" w:type="dxa"/>
          <w:tcBorders>
            <w:top w:val="nil"/>
            <w:left w:val="nil"/>
            <w:bottom w:val="nil"/>
            <w:right w:val="nil"/>
          </w:tcBorders>
        </w:tcPr>
        <w:p w14:paraId="3AF5FD46" w14:textId="77777777" w:rsidR="00E73422" w:rsidRDefault="00E73422" w:rsidP="004105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4E0F7CD" w14:textId="77777777" w:rsidR="00E73422" w:rsidRPr="00095D27" w:rsidRDefault="00095D27" w:rsidP="00095D27">
    <w:pPr>
      <w:rPr>
        <w:rFonts w:cs="Times New Roman"/>
        <w:i/>
        <w:sz w:val="18"/>
      </w:rPr>
    </w:pPr>
    <w:r w:rsidRPr="00095D27">
      <w:rPr>
        <w:rFonts w:cs="Times New Roman"/>
        <w:i/>
        <w:sz w:val="18"/>
      </w:rPr>
      <w:t>OPC66182 -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5DA2" w14:textId="77777777" w:rsidR="00E73422" w:rsidRPr="00E33C1C" w:rsidRDefault="00E7342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3"/>
      <w:gridCol w:w="6261"/>
      <w:gridCol w:w="699"/>
    </w:tblGrid>
    <w:tr w:rsidR="00E73422" w14:paraId="149150CC" w14:textId="77777777" w:rsidTr="00B33709">
      <w:tc>
        <w:tcPr>
          <w:tcW w:w="1384" w:type="dxa"/>
          <w:tcBorders>
            <w:top w:val="nil"/>
            <w:left w:val="nil"/>
            <w:bottom w:val="nil"/>
            <w:right w:val="nil"/>
          </w:tcBorders>
        </w:tcPr>
        <w:p w14:paraId="55BAB337" w14:textId="77777777" w:rsidR="00E73422" w:rsidRDefault="00E73422" w:rsidP="004105C0">
          <w:pPr>
            <w:spacing w:line="0" w:lineRule="atLeast"/>
            <w:rPr>
              <w:sz w:val="18"/>
            </w:rPr>
          </w:pPr>
        </w:p>
      </w:tc>
      <w:tc>
        <w:tcPr>
          <w:tcW w:w="6379" w:type="dxa"/>
          <w:tcBorders>
            <w:top w:val="nil"/>
            <w:left w:val="nil"/>
            <w:bottom w:val="nil"/>
            <w:right w:val="nil"/>
          </w:tcBorders>
        </w:tcPr>
        <w:p w14:paraId="767A3AFD" w14:textId="2681E246" w:rsidR="00E73422" w:rsidRDefault="00E73422" w:rsidP="004105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D7DAD">
            <w:rPr>
              <w:i/>
              <w:sz w:val="18"/>
            </w:rPr>
            <w:t>Radiocommunications (Spectrum Licence Allocation—3.4/3.7 GHz Bands) Determination 2023</w:t>
          </w:r>
          <w:r w:rsidRPr="007A1328">
            <w:rPr>
              <w:i/>
              <w:sz w:val="18"/>
            </w:rPr>
            <w:fldChar w:fldCharType="end"/>
          </w:r>
        </w:p>
      </w:tc>
      <w:tc>
        <w:tcPr>
          <w:tcW w:w="709" w:type="dxa"/>
          <w:tcBorders>
            <w:top w:val="nil"/>
            <w:left w:val="nil"/>
            <w:bottom w:val="nil"/>
            <w:right w:val="nil"/>
          </w:tcBorders>
        </w:tcPr>
        <w:p w14:paraId="4A35FF56" w14:textId="77777777" w:rsidR="00E73422" w:rsidRDefault="00E73422" w:rsidP="004105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5D571AF" w14:textId="77777777" w:rsidR="00E73422" w:rsidRPr="00095D27" w:rsidRDefault="00095D27" w:rsidP="00095D27">
    <w:pPr>
      <w:rPr>
        <w:rFonts w:cs="Times New Roman"/>
        <w:i/>
        <w:sz w:val="18"/>
      </w:rPr>
    </w:pPr>
    <w:r w:rsidRPr="00095D27">
      <w:rPr>
        <w:rFonts w:cs="Times New Roman"/>
        <w:i/>
        <w:sz w:val="18"/>
      </w:rPr>
      <w:t>OPC66182 -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34AA0" w14:textId="77777777" w:rsidR="00E73422" w:rsidRDefault="00E73422" w:rsidP="00715914">
      <w:pPr>
        <w:spacing w:line="240" w:lineRule="auto"/>
      </w:pPr>
      <w:r>
        <w:separator/>
      </w:r>
    </w:p>
  </w:footnote>
  <w:footnote w:type="continuationSeparator" w:id="0">
    <w:p w14:paraId="72B5C1DA" w14:textId="77777777" w:rsidR="00E73422" w:rsidRDefault="00E7342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AD40" w14:textId="77777777" w:rsidR="00E73422" w:rsidRPr="005F1388" w:rsidRDefault="00E73422"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CED6" w14:textId="77777777" w:rsidR="00E73422" w:rsidRPr="005F1388" w:rsidRDefault="00E7342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67D9" w14:textId="77777777" w:rsidR="00E73422" w:rsidRPr="005F1388" w:rsidRDefault="00E7342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53545" w14:textId="77777777" w:rsidR="00E73422" w:rsidRPr="00ED79B6" w:rsidRDefault="00E7342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5954" w14:textId="77777777" w:rsidR="00E73422" w:rsidRPr="00ED79B6" w:rsidRDefault="00E7342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DEA4" w14:textId="77777777" w:rsidR="00E73422" w:rsidRPr="00ED79B6" w:rsidRDefault="00E7342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EF12" w14:textId="2FFC5AEA" w:rsidR="00E73422" w:rsidRDefault="00E7342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2D2315F" w14:textId="308B0EB7" w:rsidR="00E73422" w:rsidRDefault="00E7342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86EC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86ECE">
      <w:rPr>
        <w:noProof/>
        <w:sz w:val="20"/>
      </w:rPr>
      <w:t>Preliminary</w:t>
    </w:r>
    <w:r>
      <w:rPr>
        <w:sz w:val="20"/>
      </w:rPr>
      <w:fldChar w:fldCharType="end"/>
    </w:r>
  </w:p>
  <w:p w14:paraId="64BCED51" w14:textId="7D68F244" w:rsidR="00E73422" w:rsidRPr="007A1328" w:rsidRDefault="00E7342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EE91FA2" w14:textId="77777777" w:rsidR="00E73422" w:rsidRPr="007A1328" w:rsidRDefault="00E73422" w:rsidP="00715914">
    <w:pPr>
      <w:rPr>
        <w:b/>
        <w:sz w:val="24"/>
      </w:rPr>
    </w:pPr>
  </w:p>
  <w:p w14:paraId="106F5036" w14:textId="654776F4" w:rsidR="00E73422" w:rsidRPr="007A1328" w:rsidRDefault="00E73422" w:rsidP="004F546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D7DA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86ECE">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F446" w14:textId="07B5C4A6" w:rsidR="00E73422" w:rsidRPr="007A1328" w:rsidRDefault="00E7342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B9E0156" w14:textId="1FDC97ED" w:rsidR="00E73422" w:rsidRPr="007A1328" w:rsidRDefault="00E73422" w:rsidP="00715914">
    <w:pPr>
      <w:jc w:val="right"/>
      <w:rPr>
        <w:sz w:val="20"/>
      </w:rPr>
    </w:pPr>
    <w:r w:rsidRPr="007A1328">
      <w:rPr>
        <w:sz w:val="20"/>
      </w:rPr>
      <w:fldChar w:fldCharType="begin"/>
    </w:r>
    <w:r w:rsidRPr="007A1328">
      <w:rPr>
        <w:sz w:val="20"/>
      </w:rPr>
      <w:instrText xml:space="preserve"> STYLEREF CharPartText </w:instrText>
    </w:r>
    <w:r w:rsidR="00F86ECE">
      <w:rPr>
        <w:sz w:val="20"/>
      </w:rPr>
      <w:fldChar w:fldCharType="separate"/>
    </w:r>
    <w:r w:rsidR="00F86EC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86ECE">
      <w:rPr>
        <w:b/>
        <w:sz w:val="20"/>
      </w:rPr>
      <w:fldChar w:fldCharType="separate"/>
    </w:r>
    <w:r w:rsidR="00F86ECE">
      <w:rPr>
        <w:b/>
        <w:noProof/>
        <w:sz w:val="20"/>
      </w:rPr>
      <w:t>Part 1</w:t>
    </w:r>
    <w:r>
      <w:rPr>
        <w:b/>
        <w:sz w:val="20"/>
      </w:rPr>
      <w:fldChar w:fldCharType="end"/>
    </w:r>
  </w:p>
  <w:p w14:paraId="07A62D44" w14:textId="60746EF5" w:rsidR="00E73422" w:rsidRPr="007A1328" w:rsidRDefault="00E7342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D234832" w14:textId="77777777" w:rsidR="00E73422" w:rsidRPr="007A1328" w:rsidRDefault="00E73422" w:rsidP="00715914">
    <w:pPr>
      <w:jc w:val="right"/>
      <w:rPr>
        <w:b/>
        <w:sz w:val="24"/>
      </w:rPr>
    </w:pPr>
  </w:p>
  <w:p w14:paraId="1D956C60" w14:textId="1F19E580" w:rsidR="00E73422" w:rsidRPr="007A1328" w:rsidRDefault="00E73422" w:rsidP="004F546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D7DA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86EC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6F83" w14:textId="77777777" w:rsidR="00E73422" w:rsidRPr="007A1328" w:rsidRDefault="00E7342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435D2"/>
    <w:multiLevelType w:val="multilevel"/>
    <w:tmpl w:val="6E98504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A46B5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7DFF6882"/>
    <w:multiLevelType w:val="hybridMultilevel"/>
    <w:tmpl w:val="C03089DA"/>
    <w:lvl w:ilvl="0" w:tplc="87380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3"/>
  </w:num>
  <w:num w:numId="14">
    <w:abstractNumId w:val="15"/>
  </w:num>
  <w:num w:numId="15">
    <w:abstractNumId w:val="14"/>
  </w:num>
  <w:num w:numId="16">
    <w:abstractNumId w:val="11"/>
  </w:num>
  <w:num w:numId="17">
    <w:abstractNumId w:val="19"/>
  </w:num>
  <w:num w:numId="18">
    <w:abstractNumId w:val="18"/>
  </w:num>
  <w:num w:numId="19">
    <w:abstractNumId w:val="17"/>
  </w:num>
  <w:num w:numId="20">
    <w:abstractNumId w:val="10"/>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AE"/>
    <w:rsid w:val="00004470"/>
    <w:rsid w:val="000136AF"/>
    <w:rsid w:val="0003137C"/>
    <w:rsid w:val="00037C4A"/>
    <w:rsid w:val="000437C1"/>
    <w:rsid w:val="000515C5"/>
    <w:rsid w:val="0005365D"/>
    <w:rsid w:val="00053CD9"/>
    <w:rsid w:val="000614BF"/>
    <w:rsid w:val="000643B7"/>
    <w:rsid w:val="00065BA0"/>
    <w:rsid w:val="00076FED"/>
    <w:rsid w:val="0008787F"/>
    <w:rsid w:val="0009152E"/>
    <w:rsid w:val="00095917"/>
    <w:rsid w:val="00095D27"/>
    <w:rsid w:val="00096C93"/>
    <w:rsid w:val="000A017F"/>
    <w:rsid w:val="000B1F1A"/>
    <w:rsid w:val="000B2F70"/>
    <w:rsid w:val="000B58FA"/>
    <w:rsid w:val="000B7E30"/>
    <w:rsid w:val="000D035F"/>
    <w:rsid w:val="000D05EF"/>
    <w:rsid w:val="000D450F"/>
    <w:rsid w:val="000E2261"/>
    <w:rsid w:val="000E466F"/>
    <w:rsid w:val="000E6EE2"/>
    <w:rsid w:val="000F2090"/>
    <w:rsid w:val="000F21C1"/>
    <w:rsid w:val="001011DC"/>
    <w:rsid w:val="0010442A"/>
    <w:rsid w:val="00104DCA"/>
    <w:rsid w:val="001059F9"/>
    <w:rsid w:val="0010745C"/>
    <w:rsid w:val="001172A5"/>
    <w:rsid w:val="00132CEB"/>
    <w:rsid w:val="00136060"/>
    <w:rsid w:val="00142482"/>
    <w:rsid w:val="001424C9"/>
    <w:rsid w:val="00142B62"/>
    <w:rsid w:val="00142FC6"/>
    <w:rsid w:val="0014539C"/>
    <w:rsid w:val="00153893"/>
    <w:rsid w:val="00157B8B"/>
    <w:rsid w:val="00166C2F"/>
    <w:rsid w:val="0017048D"/>
    <w:rsid w:val="00171801"/>
    <w:rsid w:val="001721AC"/>
    <w:rsid w:val="00175BEA"/>
    <w:rsid w:val="001769A7"/>
    <w:rsid w:val="00180017"/>
    <w:rsid w:val="001809D7"/>
    <w:rsid w:val="001848E2"/>
    <w:rsid w:val="00184F79"/>
    <w:rsid w:val="001930DA"/>
    <w:rsid w:val="001939E1"/>
    <w:rsid w:val="00194C3E"/>
    <w:rsid w:val="00195382"/>
    <w:rsid w:val="001A1538"/>
    <w:rsid w:val="001A5880"/>
    <w:rsid w:val="001B0E76"/>
    <w:rsid w:val="001C47EC"/>
    <w:rsid w:val="001C61C5"/>
    <w:rsid w:val="001C69C4"/>
    <w:rsid w:val="001D0393"/>
    <w:rsid w:val="001D18DE"/>
    <w:rsid w:val="001D37EF"/>
    <w:rsid w:val="001E3590"/>
    <w:rsid w:val="001E7407"/>
    <w:rsid w:val="001F02CA"/>
    <w:rsid w:val="001F5D5E"/>
    <w:rsid w:val="001F6219"/>
    <w:rsid w:val="001F6CD4"/>
    <w:rsid w:val="00200B4E"/>
    <w:rsid w:val="00201F64"/>
    <w:rsid w:val="00206C4D"/>
    <w:rsid w:val="0021053C"/>
    <w:rsid w:val="002150FD"/>
    <w:rsid w:val="00215AF1"/>
    <w:rsid w:val="00226562"/>
    <w:rsid w:val="002321E8"/>
    <w:rsid w:val="002342FF"/>
    <w:rsid w:val="00236EEC"/>
    <w:rsid w:val="0024010F"/>
    <w:rsid w:val="00240749"/>
    <w:rsid w:val="00243018"/>
    <w:rsid w:val="002564A4"/>
    <w:rsid w:val="00257813"/>
    <w:rsid w:val="0026097A"/>
    <w:rsid w:val="0026736C"/>
    <w:rsid w:val="00281308"/>
    <w:rsid w:val="0028257C"/>
    <w:rsid w:val="00284719"/>
    <w:rsid w:val="002928D1"/>
    <w:rsid w:val="002951AE"/>
    <w:rsid w:val="00297ECB"/>
    <w:rsid w:val="002A18BA"/>
    <w:rsid w:val="002A3CE6"/>
    <w:rsid w:val="002A7BCF"/>
    <w:rsid w:val="002B1068"/>
    <w:rsid w:val="002C0157"/>
    <w:rsid w:val="002C4A40"/>
    <w:rsid w:val="002D043A"/>
    <w:rsid w:val="002D180D"/>
    <w:rsid w:val="002D6224"/>
    <w:rsid w:val="002E3253"/>
    <w:rsid w:val="002E3F4B"/>
    <w:rsid w:val="002E3F82"/>
    <w:rsid w:val="002E7E42"/>
    <w:rsid w:val="002F28FF"/>
    <w:rsid w:val="002F2A25"/>
    <w:rsid w:val="002F3F6D"/>
    <w:rsid w:val="00300B72"/>
    <w:rsid w:val="00301E4E"/>
    <w:rsid w:val="00304F8B"/>
    <w:rsid w:val="00310DF8"/>
    <w:rsid w:val="00313BB7"/>
    <w:rsid w:val="00330ED3"/>
    <w:rsid w:val="003354D2"/>
    <w:rsid w:val="00335BC6"/>
    <w:rsid w:val="003415D3"/>
    <w:rsid w:val="0034339B"/>
    <w:rsid w:val="00344235"/>
    <w:rsid w:val="00344701"/>
    <w:rsid w:val="00347F4F"/>
    <w:rsid w:val="00352B0F"/>
    <w:rsid w:val="0035393E"/>
    <w:rsid w:val="00356690"/>
    <w:rsid w:val="00360459"/>
    <w:rsid w:val="00372F5C"/>
    <w:rsid w:val="00373939"/>
    <w:rsid w:val="003827B5"/>
    <w:rsid w:val="003911F2"/>
    <w:rsid w:val="00391F00"/>
    <w:rsid w:val="003B77A7"/>
    <w:rsid w:val="003C5A0E"/>
    <w:rsid w:val="003C6231"/>
    <w:rsid w:val="003D0BFE"/>
    <w:rsid w:val="003D1016"/>
    <w:rsid w:val="003D3442"/>
    <w:rsid w:val="003D5700"/>
    <w:rsid w:val="003D5CB1"/>
    <w:rsid w:val="003D662A"/>
    <w:rsid w:val="003D7D74"/>
    <w:rsid w:val="003E2AB1"/>
    <w:rsid w:val="003E341B"/>
    <w:rsid w:val="003F5BD3"/>
    <w:rsid w:val="0040493E"/>
    <w:rsid w:val="004105C0"/>
    <w:rsid w:val="004116CD"/>
    <w:rsid w:val="004144EC"/>
    <w:rsid w:val="00414EC0"/>
    <w:rsid w:val="00417EB9"/>
    <w:rsid w:val="00424CA9"/>
    <w:rsid w:val="00431E9B"/>
    <w:rsid w:val="00432AA1"/>
    <w:rsid w:val="004379E3"/>
    <w:rsid w:val="00437E5C"/>
    <w:rsid w:val="0044015E"/>
    <w:rsid w:val="004412A7"/>
    <w:rsid w:val="0044291A"/>
    <w:rsid w:val="00444ABD"/>
    <w:rsid w:val="00444CF3"/>
    <w:rsid w:val="00456788"/>
    <w:rsid w:val="004573BC"/>
    <w:rsid w:val="004602AA"/>
    <w:rsid w:val="00460956"/>
    <w:rsid w:val="00461C81"/>
    <w:rsid w:val="00464F50"/>
    <w:rsid w:val="00467661"/>
    <w:rsid w:val="004705B7"/>
    <w:rsid w:val="00472DBE"/>
    <w:rsid w:val="00474A19"/>
    <w:rsid w:val="00482CEE"/>
    <w:rsid w:val="0049672C"/>
    <w:rsid w:val="00496F97"/>
    <w:rsid w:val="004A3BA2"/>
    <w:rsid w:val="004B6137"/>
    <w:rsid w:val="004C6AE8"/>
    <w:rsid w:val="004D3593"/>
    <w:rsid w:val="004D3F5D"/>
    <w:rsid w:val="004E063A"/>
    <w:rsid w:val="004E2393"/>
    <w:rsid w:val="004E7BEC"/>
    <w:rsid w:val="004F53FA"/>
    <w:rsid w:val="004F546A"/>
    <w:rsid w:val="005042C0"/>
    <w:rsid w:val="00505D3D"/>
    <w:rsid w:val="00506AF6"/>
    <w:rsid w:val="00506E8A"/>
    <w:rsid w:val="0051188A"/>
    <w:rsid w:val="00514060"/>
    <w:rsid w:val="00516B8D"/>
    <w:rsid w:val="005377A1"/>
    <w:rsid w:val="00537FBC"/>
    <w:rsid w:val="00541B0F"/>
    <w:rsid w:val="00552AEA"/>
    <w:rsid w:val="005539B7"/>
    <w:rsid w:val="0055494D"/>
    <w:rsid w:val="00554954"/>
    <w:rsid w:val="005574D1"/>
    <w:rsid w:val="00561D84"/>
    <w:rsid w:val="00564085"/>
    <w:rsid w:val="00577333"/>
    <w:rsid w:val="005776D0"/>
    <w:rsid w:val="00580240"/>
    <w:rsid w:val="00584811"/>
    <w:rsid w:val="00585644"/>
    <w:rsid w:val="00585784"/>
    <w:rsid w:val="00593AA6"/>
    <w:rsid w:val="00594161"/>
    <w:rsid w:val="00594749"/>
    <w:rsid w:val="00594E2B"/>
    <w:rsid w:val="005B2C26"/>
    <w:rsid w:val="005B4067"/>
    <w:rsid w:val="005C3F41"/>
    <w:rsid w:val="005C5D69"/>
    <w:rsid w:val="005D0128"/>
    <w:rsid w:val="005D2D09"/>
    <w:rsid w:val="005D6779"/>
    <w:rsid w:val="005E6A38"/>
    <w:rsid w:val="005F297E"/>
    <w:rsid w:val="005F2A5F"/>
    <w:rsid w:val="005F543B"/>
    <w:rsid w:val="00600219"/>
    <w:rsid w:val="00603DC4"/>
    <w:rsid w:val="00617CD3"/>
    <w:rsid w:val="00620076"/>
    <w:rsid w:val="00635908"/>
    <w:rsid w:val="006420BC"/>
    <w:rsid w:val="006520D1"/>
    <w:rsid w:val="00655E4C"/>
    <w:rsid w:val="00666750"/>
    <w:rsid w:val="00670EA1"/>
    <w:rsid w:val="00677CC2"/>
    <w:rsid w:val="006859F3"/>
    <w:rsid w:val="006905DE"/>
    <w:rsid w:val="0069193B"/>
    <w:rsid w:val="0069207B"/>
    <w:rsid w:val="006944A8"/>
    <w:rsid w:val="006B12C0"/>
    <w:rsid w:val="006B5789"/>
    <w:rsid w:val="006B7BC7"/>
    <w:rsid w:val="006C30C5"/>
    <w:rsid w:val="006C7F8C"/>
    <w:rsid w:val="006D43F4"/>
    <w:rsid w:val="006D683D"/>
    <w:rsid w:val="006D776C"/>
    <w:rsid w:val="006E6246"/>
    <w:rsid w:val="006F318F"/>
    <w:rsid w:val="006F3E77"/>
    <w:rsid w:val="006F4226"/>
    <w:rsid w:val="0070017E"/>
    <w:rsid w:val="00700B2C"/>
    <w:rsid w:val="00702D77"/>
    <w:rsid w:val="007050A2"/>
    <w:rsid w:val="0070660E"/>
    <w:rsid w:val="00713084"/>
    <w:rsid w:val="00714F20"/>
    <w:rsid w:val="0071590F"/>
    <w:rsid w:val="00715914"/>
    <w:rsid w:val="0072018E"/>
    <w:rsid w:val="00723839"/>
    <w:rsid w:val="00731E00"/>
    <w:rsid w:val="007440B7"/>
    <w:rsid w:val="00745F86"/>
    <w:rsid w:val="007500C8"/>
    <w:rsid w:val="00750671"/>
    <w:rsid w:val="00756272"/>
    <w:rsid w:val="0076681A"/>
    <w:rsid w:val="007715C9"/>
    <w:rsid w:val="00771613"/>
    <w:rsid w:val="00774EDD"/>
    <w:rsid w:val="007757EC"/>
    <w:rsid w:val="00776851"/>
    <w:rsid w:val="00783E89"/>
    <w:rsid w:val="007869B2"/>
    <w:rsid w:val="00793915"/>
    <w:rsid w:val="007939B6"/>
    <w:rsid w:val="00795CFD"/>
    <w:rsid w:val="007A2830"/>
    <w:rsid w:val="007B1328"/>
    <w:rsid w:val="007C0B3E"/>
    <w:rsid w:val="007C2253"/>
    <w:rsid w:val="007C73F3"/>
    <w:rsid w:val="007D5A63"/>
    <w:rsid w:val="007D7B81"/>
    <w:rsid w:val="007E098E"/>
    <w:rsid w:val="007E163D"/>
    <w:rsid w:val="007E667A"/>
    <w:rsid w:val="007E7361"/>
    <w:rsid w:val="007E7690"/>
    <w:rsid w:val="007F28C9"/>
    <w:rsid w:val="007F772C"/>
    <w:rsid w:val="00803587"/>
    <w:rsid w:val="00807626"/>
    <w:rsid w:val="00807DF0"/>
    <w:rsid w:val="008117E9"/>
    <w:rsid w:val="00824498"/>
    <w:rsid w:val="00825942"/>
    <w:rsid w:val="00826D0F"/>
    <w:rsid w:val="0084600D"/>
    <w:rsid w:val="00850016"/>
    <w:rsid w:val="008519FD"/>
    <w:rsid w:val="00856A31"/>
    <w:rsid w:val="00864B24"/>
    <w:rsid w:val="00865E6E"/>
    <w:rsid w:val="00867B37"/>
    <w:rsid w:val="008754D0"/>
    <w:rsid w:val="00877FE7"/>
    <w:rsid w:val="008855C9"/>
    <w:rsid w:val="00886456"/>
    <w:rsid w:val="00897FC1"/>
    <w:rsid w:val="008A1304"/>
    <w:rsid w:val="008A46E1"/>
    <w:rsid w:val="008A4F43"/>
    <w:rsid w:val="008B2706"/>
    <w:rsid w:val="008B5122"/>
    <w:rsid w:val="008B7281"/>
    <w:rsid w:val="008D0EE0"/>
    <w:rsid w:val="008D4399"/>
    <w:rsid w:val="008E0FE3"/>
    <w:rsid w:val="008E6067"/>
    <w:rsid w:val="008F319D"/>
    <w:rsid w:val="008F3B7D"/>
    <w:rsid w:val="008F54E7"/>
    <w:rsid w:val="008F7CA8"/>
    <w:rsid w:val="00903422"/>
    <w:rsid w:val="009053CE"/>
    <w:rsid w:val="00906D60"/>
    <w:rsid w:val="00915DF9"/>
    <w:rsid w:val="00921BDD"/>
    <w:rsid w:val="009254C3"/>
    <w:rsid w:val="009310A7"/>
    <w:rsid w:val="00932377"/>
    <w:rsid w:val="0093385B"/>
    <w:rsid w:val="00947D5A"/>
    <w:rsid w:val="009532A5"/>
    <w:rsid w:val="00956EDF"/>
    <w:rsid w:val="00961672"/>
    <w:rsid w:val="00982242"/>
    <w:rsid w:val="009866C0"/>
    <w:rsid w:val="009868E9"/>
    <w:rsid w:val="0099268A"/>
    <w:rsid w:val="009A2A95"/>
    <w:rsid w:val="009B08E1"/>
    <w:rsid w:val="009B5AB3"/>
    <w:rsid w:val="009B7E80"/>
    <w:rsid w:val="009C4B0E"/>
    <w:rsid w:val="009D102A"/>
    <w:rsid w:val="009D219E"/>
    <w:rsid w:val="009E1604"/>
    <w:rsid w:val="009E5CFC"/>
    <w:rsid w:val="009F30C4"/>
    <w:rsid w:val="00A068AB"/>
    <w:rsid w:val="00A079CB"/>
    <w:rsid w:val="00A12128"/>
    <w:rsid w:val="00A22C98"/>
    <w:rsid w:val="00A231E2"/>
    <w:rsid w:val="00A2582D"/>
    <w:rsid w:val="00A32A6B"/>
    <w:rsid w:val="00A43316"/>
    <w:rsid w:val="00A50ED7"/>
    <w:rsid w:val="00A51224"/>
    <w:rsid w:val="00A5617C"/>
    <w:rsid w:val="00A56C46"/>
    <w:rsid w:val="00A64912"/>
    <w:rsid w:val="00A70A74"/>
    <w:rsid w:val="00A82B24"/>
    <w:rsid w:val="00A85DAA"/>
    <w:rsid w:val="00A87079"/>
    <w:rsid w:val="00AA2513"/>
    <w:rsid w:val="00AB00C8"/>
    <w:rsid w:val="00AB1BD6"/>
    <w:rsid w:val="00AB5344"/>
    <w:rsid w:val="00AC08F0"/>
    <w:rsid w:val="00AD5641"/>
    <w:rsid w:val="00AD7889"/>
    <w:rsid w:val="00AD7999"/>
    <w:rsid w:val="00AD7DAD"/>
    <w:rsid w:val="00AE18F1"/>
    <w:rsid w:val="00AE3652"/>
    <w:rsid w:val="00AF021B"/>
    <w:rsid w:val="00AF06CF"/>
    <w:rsid w:val="00B03E8D"/>
    <w:rsid w:val="00B05CF4"/>
    <w:rsid w:val="00B07CDB"/>
    <w:rsid w:val="00B13731"/>
    <w:rsid w:val="00B16A31"/>
    <w:rsid w:val="00B17DFD"/>
    <w:rsid w:val="00B308FE"/>
    <w:rsid w:val="00B33709"/>
    <w:rsid w:val="00B33B3C"/>
    <w:rsid w:val="00B429A5"/>
    <w:rsid w:val="00B50ADC"/>
    <w:rsid w:val="00B512CD"/>
    <w:rsid w:val="00B566B1"/>
    <w:rsid w:val="00B63834"/>
    <w:rsid w:val="00B65F8A"/>
    <w:rsid w:val="00B72734"/>
    <w:rsid w:val="00B72CF7"/>
    <w:rsid w:val="00B779CE"/>
    <w:rsid w:val="00B80199"/>
    <w:rsid w:val="00B80DCF"/>
    <w:rsid w:val="00B83204"/>
    <w:rsid w:val="00B9707D"/>
    <w:rsid w:val="00BA0C87"/>
    <w:rsid w:val="00BA220B"/>
    <w:rsid w:val="00BA3A57"/>
    <w:rsid w:val="00BA691F"/>
    <w:rsid w:val="00BA7D41"/>
    <w:rsid w:val="00BB4E1A"/>
    <w:rsid w:val="00BB4FF8"/>
    <w:rsid w:val="00BB712C"/>
    <w:rsid w:val="00BB7440"/>
    <w:rsid w:val="00BC015E"/>
    <w:rsid w:val="00BC76AC"/>
    <w:rsid w:val="00BD0ECB"/>
    <w:rsid w:val="00BD2453"/>
    <w:rsid w:val="00BD525C"/>
    <w:rsid w:val="00BD67FC"/>
    <w:rsid w:val="00BE2155"/>
    <w:rsid w:val="00BE2213"/>
    <w:rsid w:val="00BE6FEC"/>
    <w:rsid w:val="00BE719A"/>
    <w:rsid w:val="00BE720A"/>
    <w:rsid w:val="00BF0D73"/>
    <w:rsid w:val="00BF2465"/>
    <w:rsid w:val="00BF3530"/>
    <w:rsid w:val="00C00C86"/>
    <w:rsid w:val="00C25E7F"/>
    <w:rsid w:val="00C2746F"/>
    <w:rsid w:val="00C322A3"/>
    <w:rsid w:val="00C324A0"/>
    <w:rsid w:val="00C3300F"/>
    <w:rsid w:val="00C35AEB"/>
    <w:rsid w:val="00C3629A"/>
    <w:rsid w:val="00C41F4E"/>
    <w:rsid w:val="00C42BF8"/>
    <w:rsid w:val="00C50043"/>
    <w:rsid w:val="00C5733C"/>
    <w:rsid w:val="00C67E91"/>
    <w:rsid w:val="00C713C5"/>
    <w:rsid w:val="00C74E05"/>
    <w:rsid w:val="00C7573B"/>
    <w:rsid w:val="00C930DE"/>
    <w:rsid w:val="00C93C03"/>
    <w:rsid w:val="00CA0333"/>
    <w:rsid w:val="00CA659A"/>
    <w:rsid w:val="00CA71AB"/>
    <w:rsid w:val="00CB2C8E"/>
    <w:rsid w:val="00CB602E"/>
    <w:rsid w:val="00CB7F38"/>
    <w:rsid w:val="00CC4842"/>
    <w:rsid w:val="00CD19E6"/>
    <w:rsid w:val="00CD4A17"/>
    <w:rsid w:val="00CE051D"/>
    <w:rsid w:val="00CE1335"/>
    <w:rsid w:val="00CE1542"/>
    <w:rsid w:val="00CE493D"/>
    <w:rsid w:val="00CF07FA"/>
    <w:rsid w:val="00CF0BB2"/>
    <w:rsid w:val="00CF1400"/>
    <w:rsid w:val="00CF3EE8"/>
    <w:rsid w:val="00D050E6"/>
    <w:rsid w:val="00D0656B"/>
    <w:rsid w:val="00D13441"/>
    <w:rsid w:val="00D150E7"/>
    <w:rsid w:val="00D2257B"/>
    <w:rsid w:val="00D32F65"/>
    <w:rsid w:val="00D35032"/>
    <w:rsid w:val="00D3560E"/>
    <w:rsid w:val="00D35AA6"/>
    <w:rsid w:val="00D511FE"/>
    <w:rsid w:val="00D52DC2"/>
    <w:rsid w:val="00D53BCC"/>
    <w:rsid w:val="00D678DB"/>
    <w:rsid w:val="00D67E8A"/>
    <w:rsid w:val="00D701DC"/>
    <w:rsid w:val="00D70DFB"/>
    <w:rsid w:val="00D766DF"/>
    <w:rsid w:val="00D80D05"/>
    <w:rsid w:val="00D93CB3"/>
    <w:rsid w:val="00D9578C"/>
    <w:rsid w:val="00D95C2E"/>
    <w:rsid w:val="00D962F2"/>
    <w:rsid w:val="00DA186E"/>
    <w:rsid w:val="00DA4116"/>
    <w:rsid w:val="00DA6D9A"/>
    <w:rsid w:val="00DA7497"/>
    <w:rsid w:val="00DA7DE2"/>
    <w:rsid w:val="00DB251C"/>
    <w:rsid w:val="00DB2681"/>
    <w:rsid w:val="00DB2FE3"/>
    <w:rsid w:val="00DB4630"/>
    <w:rsid w:val="00DC3348"/>
    <w:rsid w:val="00DC435D"/>
    <w:rsid w:val="00DC496C"/>
    <w:rsid w:val="00DC4F88"/>
    <w:rsid w:val="00DE070E"/>
    <w:rsid w:val="00DE3C3F"/>
    <w:rsid w:val="00DF0B81"/>
    <w:rsid w:val="00DF7F37"/>
    <w:rsid w:val="00E05704"/>
    <w:rsid w:val="00E11E44"/>
    <w:rsid w:val="00E12F7F"/>
    <w:rsid w:val="00E3270E"/>
    <w:rsid w:val="00E338EF"/>
    <w:rsid w:val="00E33CC4"/>
    <w:rsid w:val="00E5134E"/>
    <w:rsid w:val="00E544BB"/>
    <w:rsid w:val="00E5584B"/>
    <w:rsid w:val="00E57AE0"/>
    <w:rsid w:val="00E57F0D"/>
    <w:rsid w:val="00E61904"/>
    <w:rsid w:val="00E662CB"/>
    <w:rsid w:val="00E73422"/>
    <w:rsid w:val="00E74DC7"/>
    <w:rsid w:val="00E76806"/>
    <w:rsid w:val="00E8075A"/>
    <w:rsid w:val="00E836CD"/>
    <w:rsid w:val="00E94D5E"/>
    <w:rsid w:val="00EA014B"/>
    <w:rsid w:val="00EA32F3"/>
    <w:rsid w:val="00EA7100"/>
    <w:rsid w:val="00EA7F9F"/>
    <w:rsid w:val="00EB11E5"/>
    <w:rsid w:val="00EB1274"/>
    <w:rsid w:val="00EB193D"/>
    <w:rsid w:val="00EB6923"/>
    <w:rsid w:val="00EB6AD0"/>
    <w:rsid w:val="00EC6F8E"/>
    <w:rsid w:val="00ED05BB"/>
    <w:rsid w:val="00ED2BB6"/>
    <w:rsid w:val="00ED34E1"/>
    <w:rsid w:val="00ED3B8D"/>
    <w:rsid w:val="00ED3D74"/>
    <w:rsid w:val="00ED659C"/>
    <w:rsid w:val="00EF2E3A"/>
    <w:rsid w:val="00EF4D71"/>
    <w:rsid w:val="00F0245A"/>
    <w:rsid w:val="00F02FA9"/>
    <w:rsid w:val="00F072A7"/>
    <w:rsid w:val="00F078DC"/>
    <w:rsid w:val="00F231AE"/>
    <w:rsid w:val="00F27E33"/>
    <w:rsid w:val="00F30761"/>
    <w:rsid w:val="00F32BA8"/>
    <w:rsid w:val="00F349F1"/>
    <w:rsid w:val="00F4350D"/>
    <w:rsid w:val="00F5349D"/>
    <w:rsid w:val="00F567F7"/>
    <w:rsid w:val="00F62036"/>
    <w:rsid w:val="00F63ACB"/>
    <w:rsid w:val="00F65B52"/>
    <w:rsid w:val="00F664C7"/>
    <w:rsid w:val="00F67BCA"/>
    <w:rsid w:val="00F73BD6"/>
    <w:rsid w:val="00F83989"/>
    <w:rsid w:val="00F839BD"/>
    <w:rsid w:val="00F84015"/>
    <w:rsid w:val="00F85099"/>
    <w:rsid w:val="00F86838"/>
    <w:rsid w:val="00F86ECE"/>
    <w:rsid w:val="00F9379C"/>
    <w:rsid w:val="00F93DA7"/>
    <w:rsid w:val="00F9632C"/>
    <w:rsid w:val="00FA1E52"/>
    <w:rsid w:val="00FA2534"/>
    <w:rsid w:val="00FA5027"/>
    <w:rsid w:val="00FB1409"/>
    <w:rsid w:val="00FB1E5F"/>
    <w:rsid w:val="00FD29B1"/>
    <w:rsid w:val="00FD47AB"/>
    <w:rsid w:val="00FD79AB"/>
    <w:rsid w:val="00FE4688"/>
    <w:rsid w:val="00FF6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903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D3442"/>
    <w:pPr>
      <w:spacing w:line="260" w:lineRule="atLeast"/>
    </w:pPr>
    <w:rPr>
      <w:sz w:val="22"/>
    </w:rPr>
  </w:style>
  <w:style w:type="paragraph" w:styleId="Heading1">
    <w:name w:val="heading 1"/>
    <w:basedOn w:val="Normal"/>
    <w:next w:val="Normal"/>
    <w:link w:val="Heading1Char"/>
    <w:uiPriority w:val="9"/>
    <w:qFormat/>
    <w:rsid w:val="003D344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344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344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344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344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D344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D344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D344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D344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3442"/>
  </w:style>
  <w:style w:type="paragraph" w:customStyle="1" w:styleId="OPCParaBase">
    <w:name w:val="OPCParaBase"/>
    <w:link w:val="OPCParaBaseChar"/>
    <w:qFormat/>
    <w:rsid w:val="003D3442"/>
    <w:pPr>
      <w:spacing w:line="260" w:lineRule="atLeast"/>
    </w:pPr>
    <w:rPr>
      <w:rFonts w:eastAsia="Times New Roman" w:cs="Times New Roman"/>
      <w:sz w:val="22"/>
      <w:lang w:eastAsia="en-AU"/>
    </w:rPr>
  </w:style>
  <w:style w:type="paragraph" w:customStyle="1" w:styleId="ShortT">
    <w:name w:val="ShortT"/>
    <w:basedOn w:val="OPCParaBase"/>
    <w:next w:val="Normal"/>
    <w:qFormat/>
    <w:rsid w:val="003D3442"/>
    <w:pPr>
      <w:spacing w:line="240" w:lineRule="auto"/>
    </w:pPr>
    <w:rPr>
      <w:b/>
      <w:sz w:val="40"/>
    </w:rPr>
  </w:style>
  <w:style w:type="paragraph" w:customStyle="1" w:styleId="ActHead1">
    <w:name w:val="ActHead 1"/>
    <w:aliases w:val="c"/>
    <w:basedOn w:val="OPCParaBase"/>
    <w:next w:val="Normal"/>
    <w:qFormat/>
    <w:rsid w:val="003D34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34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34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34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34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34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34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34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34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3442"/>
  </w:style>
  <w:style w:type="paragraph" w:customStyle="1" w:styleId="Blocks">
    <w:name w:val="Blocks"/>
    <w:aliases w:val="bb"/>
    <w:basedOn w:val="OPCParaBase"/>
    <w:qFormat/>
    <w:rsid w:val="003D3442"/>
    <w:pPr>
      <w:spacing w:line="240" w:lineRule="auto"/>
    </w:pPr>
    <w:rPr>
      <w:sz w:val="24"/>
    </w:rPr>
  </w:style>
  <w:style w:type="paragraph" w:customStyle="1" w:styleId="BoxText">
    <w:name w:val="BoxText"/>
    <w:aliases w:val="bt"/>
    <w:basedOn w:val="OPCParaBase"/>
    <w:qFormat/>
    <w:rsid w:val="003D34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3442"/>
    <w:rPr>
      <w:b/>
    </w:rPr>
  </w:style>
  <w:style w:type="paragraph" w:customStyle="1" w:styleId="BoxHeadItalic">
    <w:name w:val="BoxHeadItalic"/>
    <w:aliases w:val="bhi"/>
    <w:basedOn w:val="BoxText"/>
    <w:next w:val="BoxStep"/>
    <w:qFormat/>
    <w:rsid w:val="003D3442"/>
    <w:rPr>
      <w:i/>
    </w:rPr>
  </w:style>
  <w:style w:type="paragraph" w:customStyle="1" w:styleId="BoxList">
    <w:name w:val="BoxList"/>
    <w:aliases w:val="bl"/>
    <w:basedOn w:val="BoxText"/>
    <w:qFormat/>
    <w:rsid w:val="003D3442"/>
    <w:pPr>
      <w:ind w:left="1559" w:hanging="425"/>
    </w:pPr>
  </w:style>
  <w:style w:type="paragraph" w:customStyle="1" w:styleId="BoxNote">
    <w:name w:val="BoxNote"/>
    <w:aliases w:val="bn"/>
    <w:basedOn w:val="BoxText"/>
    <w:qFormat/>
    <w:rsid w:val="003D3442"/>
    <w:pPr>
      <w:tabs>
        <w:tab w:val="left" w:pos="1985"/>
      </w:tabs>
      <w:spacing w:before="122" w:line="198" w:lineRule="exact"/>
      <w:ind w:left="2948" w:hanging="1814"/>
    </w:pPr>
    <w:rPr>
      <w:sz w:val="18"/>
    </w:rPr>
  </w:style>
  <w:style w:type="paragraph" w:customStyle="1" w:styleId="BoxPara">
    <w:name w:val="BoxPara"/>
    <w:aliases w:val="bp"/>
    <w:basedOn w:val="BoxText"/>
    <w:qFormat/>
    <w:rsid w:val="003D3442"/>
    <w:pPr>
      <w:tabs>
        <w:tab w:val="right" w:pos="2268"/>
      </w:tabs>
      <w:ind w:left="2552" w:hanging="1418"/>
    </w:pPr>
  </w:style>
  <w:style w:type="paragraph" w:customStyle="1" w:styleId="BoxStep">
    <w:name w:val="BoxStep"/>
    <w:aliases w:val="bs"/>
    <w:basedOn w:val="BoxText"/>
    <w:qFormat/>
    <w:rsid w:val="003D3442"/>
    <w:pPr>
      <w:ind w:left="1985" w:hanging="851"/>
    </w:pPr>
  </w:style>
  <w:style w:type="character" w:customStyle="1" w:styleId="CharAmPartNo">
    <w:name w:val="CharAmPartNo"/>
    <w:basedOn w:val="OPCCharBase"/>
    <w:qFormat/>
    <w:rsid w:val="003D3442"/>
  </w:style>
  <w:style w:type="character" w:customStyle="1" w:styleId="CharAmPartText">
    <w:name w:val="CharAmPartText"/>
    <w:basedOn w:val="OPCCharBase"/>
    <w:qFormat/>
    <w:rsid w:val="003D3442"/>
  </w:style>
  <w:style w:type="character" w:customStyle="1" w:styleId="CharAmSchNo">
    <w:name w:val="CharAmSchNo"/>
    <w:basedOn w:val="OPCCharBase"/>
    <w:qFormat/>
    <w:rsid w:val="003D3442"/>
  </w:style>
  <w:style w:type="character" w:customStyle="1" w:styleId="CharAmSchText">
    <w:name w:val="CharAmSchText"/>
    <w:basedOn w:val="OPCCharBase"/>
    <w:qFormat/>
    <w:rsid w:val="003D3442"/>
  </w:style>
  <w:style w:type="character" w:customStyle="1" w:styleId="CharBoldItalic">
    <w:name w:val="CharBoldItalic"/>
    <w:basedOn w:val="OPCCharBase"/>
    <w:uiPriority w:val="1"/>
    <w:qFormat/>
    <w:rsid w:val="003D3442"/>
    <w:rPr>
      <w:b/>
      <w:i/>
    </w:rPr>
  </w:style>
  <w:style w:type="character" w:customStyle="1" w:styleId="CharChapNo">
    <w:name w:val="CharChapNo"/>
    <w:basedOn w:val="OPCCharBase"/>
    <w:uiPriority w:val="1"/>
    <w:qFormat/>
    <w:rsid w:val="003D3442"/>
  </w:style>
  <w:style w:type="character" w:customStyle="1" w:styleId="CharChapText">
    <w:name w:val="CharChapText"/>
    <w:basedOn w:val="OPCCharBase"/>
    <w:uiPriority w:val="1"/>
    <w:qFormat/>
    <w:rsid w:val="003D3442"/>
  </w:style>
  <w:style w:type="character" w:customStyle="1" w:styleId="CharDivNo">
    <w:name w:val="CharDivNo"/>
    <w:basedOn w:val="OPCCharBase"/>
    <w:uiPriority w:val="1"/>
    <w:qFormat/>
    <w:rsid w:val="003D3442"/>
  </w:style>
  <w:style w:type="character" w:customStyle="1" w:styleId="CharDivText">
    <w:name w:val="CharDivText"/>
    <w:basedOn w:val="OPCCharBase"/>
    <w:uiPriority w:val="1"/>
    <w:qFormat/>
    <w:rsid w:val="003D3442"/>
  </w:style>
  <w:style w:type="character" w:customStyle="1" w:styleId="CharItalic">
    <w:name w:val="CharItalic"/>
    <w:basedOn w:val="OPCCharBase"/>
    <w:uiPriority w:val="1"/>
    <w:qFormat/>
    <w:rsid w:val="003D3442"/>
    <w:rPr>
      <w:i/>
    </w:rPr>
  </w:style>
  <w:style w:type="character" w:customStyle="1" w:styleId="CharPartNo">
    <w:name w:val="CharPartNo"/>
    <w:basedOn w:val="OPCCharBase"/>
    <w:uiPriority w:val="1"/>
    <w:qFormat/>
    <w:rsid w:val="003D3442"/>
  </w:style>
  <w:style w:type="character" w:customStyle="1" w:styleId="CharPartText">
    <w:name w:val="CharPartText"/>
    <w:basedOn w:val="OPCCharBase"/>
    <w:uiPriority w:val="1"/>
    <w:qFormat/>
    <w:rsid w:val="003D3442"/>
  </w:style>
  <w:style w:type="character" w:customStyle="1" w:styleId="CharSectno">
    <w:name w:val="CharSectno"/>
    <w:basedOn w:val="OPCCharBase"/>
    <w:qFormat/>
    <w:rsid w:val="003D3442"/>
  </w:style>
  <w:style w:type="character" w:customStyle="1" w:styleId="CharSubdNo">
    <w:name w:val="CharSubdNo"/>
    <w:basedOn w:val="OPCCharBase"/>
    <w:uiPriority w:val="1"/>
    <w:qFormat/>
    <w:rsid w:val="003D3442"/>
  </w:style>
  <w:style w:type="character" w:customStyle="1" w:styleId="CharSubdText">
    <w:name w:val="CharSubdText"/>
    <w:basedOn w:val="OPCCharBase"/>
    <w:uiPriority w:val="1"/>
    <w:qFormat/>
    <w:rsid w:val="003D3442"/>
  </w:style>
  <w:style w:type="paragraph" w:customStyle="1" w:styleId="CTA--">
    <w:name w:val="CTA --"/>
    <w:basedOn w:val="OPCParaBase"/>
    <w:next w:val="Normal"/>
    <w:rsid w:val="003D3442"/>
    <w:pPr>
      <w:spacing w:before="60" w:line="240" w:lineRule="atLeast"/>
      <w:ind w:left="142" w:hanging="142"/>
    </w:pPr>
    <w:rPr>
      <w:sz w:val="20"/>
    </w:rPr>
  </w:style>
  <w:style w:type="paragraph" w:customStyle="1" w:styleId="CTA-">
    <w:name w:val="CTA -"/>
    <w:basedOn w:val="OPCParaBase"/>
    <w:rsid w:val="003D3442"/>
    <w:pPr>
      <w:spacing w:before="60" w:line="240" w:lineRule="atLeast"/>
      <w:ind w:left="85" w:hanging="85"/>
    </w:pPr>
    <w:rPr>
      <w:sz w:val="20"/>
    </w:rPr>
  </w:style>
  <w:style w:type="paragraph" w:customStyle="1" w:styleId="CTA---">
    <w:name w:val="CTA ---"/>
    <w:basedOn w:val="OPCParaBase"/>
    <w:next w:val="Normal"/>
    <w:rsid w:val="003D3442"/>
    <w:pPr>
      <w:spacing w:before="60" w:line="240" w:lineRule="atLeast"/>
      <w:ind w:left="198" w:hanging="198"/>
    </w:pPr>
    <w:rPr>
      <w:sz w:val="20"/>
    </w:rPr>
  </w:style>
  <w:style w:type="paragraph" w:customStyle="1" w:styleId="CTA----">
    <w:name w:val="CTA ----"/>
    <w:basedOn w:val="OPCParaBase"/>
    <w:next w:val="Normal"/>
    <w:rsid w:val="003D3442"/>
    <w:pPr>
      <w:spacing w:before="60" w:line="240" w:lineRule="atLeast"/>
      <w:ind w:left="255" w:hanging="255"/>
    </w:pPr>
    <w:rPr>
      <w:sz w:val="20"/>
    </w:rPr>
  </w:style>
  <w:style w:type="paragraph" w:customStyle="1" w:styleId="CTA1a">
    <w:name w:val="CTA 1(a)"/>
    <w:basedOn w:val="OPCParaBase"/>
    <w:rsid w:val="003D3442"/>
    <w:pPr>
      <w:tabs>
        <w:tab w:val="right" w:pos="414"/>
      </w:tabs>
      <w:spacing w:before="40" w:line="240" w:lineRule="atLeast"/>
      <w:ind w:left="675" w:hanging="675"/>
    </w:pPr>
    <w:rPr>
      <w:sz w:val="20"/>
    </w:rPr>
  </w:style>
  <w:style w:type="paragraph" w:customStyle="1" w:styleId="CTA1ai">
    <w:name w:val="CTA 1(a)(i)"/>
    <w:basedOn w:val="OPCParaBase"/>
    <w:rsid w:val="003D3442"/>
    <w:pPr>
      <w:tabs>
        <w:tab w:val="right" w:pos="1004"/>
      </w:tabs>
      <w:spacing w:before="40" w:line="240" w:lineRule="atLeast"/>
      <w:ind w:left="1253" w:hanging="1253"/>
    </w:pPr>
    <w:rPr>
      <w:sz w:val="20"/>
    </w:rPr>
  </w:style>
  <w:style w:type="paragraph" w:customStyle="1" w:styleId="CTA2a">
    <w:name w:val="CTA 2(a)"/>
    <w:basedOn w:val="OPCParaBase"/>
    <w:rsid w:val="003D3442"/>
    <w:pPr>
      <w:tabs>
        <w:tab w:val="right" w:pos="482"/>
      </w:tabs>
      <w:spacing w:before="40" w:line="240" w:lineRule="atLeast"/>
      <w:ind w:left="748" w:hanging="748"/>
    </w:pPr>
    <w:rPr>
      <w:sz w:val="20"/>
    </w:rPr>
  </w:style>
  <w:style w:type="paragraph" w:customStyle="1" w:styleId="CTA2ai">
    <w:name w:val="CTA 2(a)(i)"/>
    <w:basedOn w:val="OPCParaBase"/>
    <w:rsid w:val="003D3442"/>
    <w:pPr>
      <w:tabs>
        <w:tab w:val="right" w:pos="1089"/>
      </w:tabs>
      <w:spacing w:before="40" w:line="240" w:lineRule="atLeast"/>
      <w:ind w:left="1327" w:hanging="1327"/>
    </w:pPr>
    <w:rPr>
      <w:sz w:val="20"/>
    </w:rPr>
  </w:style>
  <w:style w:type="paragraph" w:customStyle="1" w:styleId="CTA3a">
    <w:name w:val="CTA 3(a)"/>
    <w:basedOn w:val="OPCParaBase"/>
    <w:rsid w:val="003D3442"/>
    <w:pPr>
      <w:tabs>
        <w:tab w:val="right" w:pos="556"/>
      </w:tabs>
      <w:spacing w:before="40" w:line="240" w:lineRule="atLeast"/>
      <w:ind w:left="805" w:hanging="805"/>
    </w:pPr>
    <w:rPr>
      <w:sz w:val="20"/>
    </w:rPr>
  </w:style>
  <w:style w:type="paragraph" w:customStyle="1" w:styleId="CTA3ai">
    <w:name w:val="CTA 3(a)(i)"/>
    <w:basedOn w:val="OPCParaBase"/>
    <w:rsid w:val="003D3442"/>
    <w:pPr>
      <w:tabs>
        <w:tab w:val="right" w:pos="1140"/>
      </w:tabs>
      <w:spacing w:before="40" w:line="240" w:lineRule="atLeast"/>
      <w:ind w:left="1361" w:hanging="1361"/>
    </w:pPr>
    <w:rPr>
      <w:sz w:val="20"/>
    </w:rPr>
  </w:style>
  <w:style w:type="paragraph" w:customStyle="1" w:styleId="CTA4a">
    <w:name w:val="CTA 4(a)"/>
    <w:basedOn w:val="OPCParaBase"/>
    <w:rsid w:val="003D3442"/>
    <w:pPr>
      <w:tabs>
        <w:tab w:val="right" w:pos="624"/>
      </w:tabs>
      <w:spacing w:before="40" w:line="240" w:lineRule="atLeast"/>
      <w:ind w:left="873" w:hanging="873"/>
    </w:pPr>
    <w:rPr>
      <w:sz w:val="20"/>
    </w:rPr>
  </w:style>
  <w:style w:type="paragraph" w:customStyle="1" w:styleId="CTA4ai">
    <w:name w:val="CTA 4(a)(i)"/>
    <w:basedOn w:val="OPCParaBase"/>
    <w:rsid w:val="003D3442"/>
    <w:pPr>
      <w:tabs>
        <w:tab w:val="right" w:pos="1213"/>
      </w:tabs>
      <w:spacing w:before="40" w:line="240" w:lineRule="atLeast"/>
      <w:ind w:left="1452" w:hanging="1452"/>
    </w:pPr>
    <w:rPr>
      <w:sz w:val="20"/>
    </w:rPr>
  </w:style>
  <w:style w:type="paragraph" w:customStyle="1" w:styleId="CTACAPS">
    <w:name w:val="CTA CAPS"/>
    <w:basedOn w:val="OPCParaBase"/>
    <w:rsid w:val="003D3442"/>
    <w:pPr>
      <w:spacing w:before="60" w:line="240" w:lineRule="atLeast"/>
    </w:pPr>
    <w:rPr>
      <w:sz w:val="20"/>
    </w:rPr>
  </w:style>
  <w:style w:type="paragraph" w:customStyle="1" w:styleId="CTAright">
    <w:name w:val="CTA right"/>
    <w:basedOn w:val="OPCParaBase"/>
    <w:rsid w:val="003D3442"/>
    <w:pPr>
      <w:spacing w:before="60" w:line="240" w:lineRule="auto"/>
      <w:jc w:val="right"/>
    </w:pPr>
    <w:rPr>
      <w:sz w:val="20"/>
    </w:rPr>
  </w:style>
  <w:style w:type="paragraph" w:customStyle="1" w:styleId="subsection">
    <w:name w:val="subsection"/>
    <w:aliases w:val="ss"/>
    <w:basedOn w:val="OPCParaBase"/>
    <w:link w:val="subsectionChar"/>
    <w:rsid w:val="003D3442"/>
    <w:pPr>
      <w:tabs>
        <w:tab w:val="right" w:pos="1021"/>
      </w:tabs>
      <w:spacing w:before="180" w:line="240" w:lineRule="auto"/>
      <w:ind w:left="1134" w:hanging="1134"/>
    </w:pPr>
  </w:style>
  <w:style w:type="paragraph" w:customStyle="1" w:styleId="Definition">
    <w:name w:val="Definition"/>
    <w:aliases w:val="dd"/>
    <w:basedOn w:val="OPCParaBase"/>
    <w:rsid w:val="003D3442"/>
    <w:pPr>
      <w:spacing w:before="180" w:line="240" w:lineRule="auto"/>
      <w:ind w:left="1134"/>
    </w:pPr>
  </w:style>
  <w:style w:type="paragraph" w:customStyle="1" w:styleId="EndNotespara">
    <w:name w:val="EndNotes(para)"/>
    <w:aliases w:val="eta"/>
    <w:basedOn w:val="OPCParaBase"/>
    <w:next w:val="EndNotessubpara"/>
    <w:rsid w:val="003D34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34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34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3442"/>
    <w:pPr>
      <w:tabs>
        <w:tab w:val="right" w:pos="1412"/>
      </w:tabs>
      <w:spacing w:before="60" w:line="240" w:lineRule="auto"/>
      <w:ind w:left="1525" w:hanging="1525"/>
    </w:pPr>
    <w:rPr>
      <w:sz w:val="20"/>
    </w:rPr>
  </w:style>
  <w:style w:type="paragraph" w:customStyle="1" w:styleId="Formula">
    <w:name w:val="Formula"/>
    <w:basedOn w:val="OPCParaBase"/>
    <w:rsid w:val="003D3442"/>
    <w:pPr>
      <w:spacing w:line="240" w:lineRule="auto"/>
      <w:ind w:left="1134"/>
    </w:pPr>
    <w:rPr>
      <w:sz w:val="20"/>
    </w:rPr>
  </w:style>
  <w:style w:type="paragraph" w:styleId="Header">
    <w:name w:val="header"/>
    <w:basedOn w:val="OPCParaBase"/>
    <w:link w:val="HeaderChar"/>
    <w:unhideWhenUsed/>
    <w:rsid w:val="003D34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3442"/>
    <w:rPr>
      <w:rFonts w:eastAsia="Times New Roman" w:cs="Times New Roman"/>
      <w:sz w:val="16"/>
      <w:lang w:eastAsia="en-AU"/>
    </w:rPr>
  </w:style>
  <w:style w:type="paragraph" w:customStyle="1" w:styleId="House">
    <w:name w:val="House"/>
    <w:basedOn w:val="OPCParaBase"/>
    <w:rsid w:val="003D3442"/>
    <w:pPr>
      <w:spacing w:line="240" w:lineRule="auto"/>
    </w:pPr>
    <w:rPr>
      <w:sz w:val="28"/>
    </w:rPr>
  </w:style>
  <w:style w:type="paragraph" w:customStyle="1" w:styleId="Item">
    <w:name w:val="Item"/>
    <w:aliases w:val="i"/>
    <w:basedOn w:val="OPCParaBase"/>
    <w:next w:val="ItemHead"/>
    <w:rsid w:val="003D3442"/>
    <w:pPr>
      <w:keepLines/>
      <w:spacing w:before="80" w:line="240" w:lineRule="auto"/>
      <w:ind w:left="709"/>
    </w:pPr>
  </w:style>
  <w:style w:type="paragraph" w:customStyle="1" w:styleId="ItemHead">
    <w:name w:val="ItemHead"/>
    <w:aliases w:val="ih"/>
    <w:basedOn w:val="OPCParaBase"/>
    <w:next w:val="Item"/>
    <w:rsid w:val="003D34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3442"/>
    <w:pPr>
      <w:spacing w:line="240" w:lineRule="auto"/>
    </w:pPr>
    <w:rPr>
      <w:b/>
      <w:sz w:val="32"/>
    </w:rPr>
  </w:style>
  <w:style w:type="paragraph" w:customStyle="1" w:styleId="notedraft">
    <w:name w:val="note(draft)"/>
    <w:aliases w:val="nd"/>
    <w:basedOn w:val="OPCParaBase"/>
    <w:rsid w:val="003D3442"/>
    <w:pPr>
      <w:spacing w:before="240" w:line="240" w:lineRule="auto"/>
      <w:ind w:left="284" w:hanging="284"/>
    </w:pPr>
    <w:rPr>
      <w:i/>
      <w:sz w:val="24"/>
    </w:rPr>
  </w:style>
  <w:style w:type="paragraph" w:customStyle="1" w:styleId="notemargin">
    <w:name w:val="note(margin)"/>
    <w:aliases w:val="nm"/>
    <w:basedOn w:val="OPCParaBase"/>
    <w:rsid w:val="003D3442"/>
    <w:pPr>
      <w:tabs>
        <w:tab w:val="left" w:pos="709"/>
      </w:tabs>
      <w:spacing w:before="122" w:line="198" w:lineRule="exact"/>
      <w:ind w:left="709" w:hanging="709"/>
    </w:pPr>
    <w:rPr>
      <w:sz w:val="18"/>
    </w:rPr>
  </w:style>
  <w:style w:type="paragraph" w:customStyle="1" w:styleId="noteToPara">
    <w:name w:val="noteToPara"/>
    <w:aliases w:val="ntp"/>
    <w:basedOn w:val="OPCParaBase"/>
    <w:rsid w:val="003D3442"/>
    <w:pPr>
      <w:spacing w:before="122" w:line="198" w:lineRule="exact"/>
      <w:ind w:left="2353" w:hanging="709"/>
    </w:pPr>
    <w:rPr>
      <w:sz w:val="18"/>
    </w:rPr>
  </w:style>
  <w:style w:type="paragraph" w:customStyle="1" w:styleId="noteParlAmend">
    <w:name w:val="note(ParlAmend)"/>
    <w:aliases w:val="npp"/>
    <w:basedOn w:val="OPCParaBase"/>
    <w:next w:val="ParlAmend"/>
    <w:rsid w:val="003D3442"/>
    <w:pPr>
      <w:spacing w:line="240" w:lineRule="auto"/>
      <w:jc w:val="right"/>
    </w:pPr>
    <w:rPr>
      <w:rFonts w:ascii="Arial" w:hAnsi="Arial"/>
      <w:b/>
      <w:i/>
    </w:rPr>
  </w:style>
  <w:style w:type="paragraph" w:customStyle="1" w:styleId="Page1">
    <w:name w:val="Page1"/>
    <w:basedOn w:val="OPCParaBase"/>
    <w:rsid w:val="003D3442"/>
    <w:pPr>
      <w:spacing w:before="5600" w:line="240" w:lineRule="auto"/>
    </w:pPr>
    <w:rPr>
      <w:b/>
      <w:sz w:val="32"/>
    </w:rPr>
  </w:style>
  <w:style w:type="paragraph" w:customStyle="1" w:styleId="PageBreak">
    <w:name w:val="PageBreak"/>
    <w:aliases w:val="pb"/>
    <w:basedOn w:val="OPCParaBase"/>
    <w:rsid w:val="003D3442"/>
    <w:pPr>
      <w:spacing w:line="240" w:lineRule="auto"/>
    </w:pPr>
    <w:rPr>
      <w:sz w:val="20"/>
    </w:rPr>
  </w:style>
  <w:style w:type="paragraph" w:customStyle="1" w:styleId="paragraphsub">
    <w:name w:val="paragraph(sub)"/>
    <w:aliases w:val="aa"/>
    <w:basedOn w:val="OPCParaBase"/>
    <w:rsid w:val="003D3442"/>
    <w:pPr>
      <w:tabs>
        <w:tab w:val="right" w:pos="1985"/>
      </w:tabs>
      <w:spacing w:before="40" w:line="240" w:lineRule="auto"/>
      <w:ind w:left="2098" w:hanging="2098"/>
    </w:pPr>
  </w:style>
  <w:style w:type="paragraph" w:customStyle="1" w:styleId="paragraphsub-sub">
    <w:name w:val="paragraph(sub-sub)"/>
    <w:aliases w:val="aaa"/>
    <w:basedOn w:val="OPCParaBase"/>
    <w:rsid w:val="003D3442"/>
    <w:pPr>
      <w:tabs>
        <w:tab w:val="right" w:pos="2722"/>
      </w:tabs>
      <w:spacing w:before="40" w:line="240" w:lineRule="auto"/>
      <w:ind w:left="2835" w:hanging="2835"/>
    </w:pPr>
  </w:style>
  <w:style w:type="paragraph" w:customStyle="1" w:styleId="paragraph">
    <w:name w:val="paragraph"/>
    <w:aliases w:val="a"/>
    <w:basedOn w:val="OPCParaBase"/>
    <w:link w:val="paragraphChar"/>
    <w:rsid w:val="003D3442"/>
    <w:pPr>
      <w:tabs>
        <w:tab w:val="right" w:pos="1531"/>
      </w:tabs>
      <w:spacing w:before="40" w:line="240" w:lineRule="auto"/>
      <w:ind w:left="1644" w:hanging="1644"/>
    </w:pPr>
  </w:style>
  <w:style w:type="paragraph" w:customStyle="1" w:styleId="ParlAmend">
    <w:name w:val="ParlAmend"/>
    <w:aliases w:val="pp"/>
    <w:basedOn w:val="OPCParaBase"/>
    <w:rsid w:val="003D3442"/>
    <w:pPr>
      <w:spacing w:before="240" w:line="240" w:lineRule="atLeast"/>
      <w:ind w:hanging="567"/>
    </w:pPr>
    <w:rPr>
      <w:sz w:val="24"/>
    </w:rPr>
  </w:style>
  <w:style w:type="paragraph" w:customStyle="1" w:styleId="Penalty">
    <w:name w:val="Penalty"/>
    <w:basedOn w:val="OPCParaBase"/>
    <w:rsid w:val="003D3442"/>
    <w:pPr>
      <w:tabs>
        <w:tab w:val="left" w:pos="2977"/>
      </w:tabs>
      <w:spacing w:before="180" w:line="240" w:lineRule="auto"/>
      <w:ind w:left="1985" w:hanging="851"/>
    </w:pPr>
  </w:style>
  <w:style w:type="paragraph" w:customStyle="1" w:styleId="Portfolio">
    <w:name w:val="Portfolio"/>
    <w:basedOn w:val="OPCParaBase"/>
    <w:rsid w:val="003D3442"/>
    <w:pPr>
      <w:spacing w:line="240" w:lineRule="auto"/>
    </w:pPr>
    <w:rPr>
      <w:i/>
      <w:sz w:val="20"/>
    </w:rPr>
  </w:style>
  <w:style w:type="paragraph" w:customStyle="1" w:styleId="Preamble">
    <w:name w:val="Preamble"/>
    <w:basedOn w:val="OPCParaBase"/>
    <w:next w:val="Normal"/>
    <w:rsid w:val="003D34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3442"/>
    <w:pPr>
      <w:spacing w:line="240" w:lineRule="auto"/>
    </w:pPr>
    <w:rPr>
      <w:i/>
      <w:sz w:val="20"/>
    </w:rPr>
  </w:style>
  <w:style w:type="paragraph" w:customStyle="1" w:styleId="Session">
    <w:name w:val="Session"/>
    <w:basedOn w:val="OPCParaBase"/>
    <w:rsid w:val="003D3442"/>
    <w:pPr>
      <w:spacing w:line="240" w:lineRule="auto"/>
    </w:pPr>
    <w:rPr>
      <w:sz w:val="28"/>
    </w:rPr>
  </w:style>
  <w:style w:type="paragraph" w:customStyle="1" w:styleId="Sponsor">
    <w:name w:val="Sponsor"/>
    <w:basedOn w:val="OPCParaBase"/>
    <w:rsid w:val="003D3442"/>
    <w:pPr>
      <w:spacing w:line="240" w:lineRule="auto"/>
    </w:pPr>
    <w:rPr>
      <w:i/>
    </w:rPr>
  </w:style>
  <w:style w:type="paragraph" w:customStyle="1" w:styleId="Subitem">
    <w:name w:val="Subitem"/>
    <w:aliases w:val="iss"/>
    <w:basedOn w:val="OPCParaBase"/>
    <w:rsid w:val="003D3442"/>
    <w:pPr>
      <w:spacing w:before="180" w:line="240" w:lineRule="auto"/>
      <w:ind w:left="709" w:hanging="709"/>
    </w:pPr>
  </w:style>
  <w:style w:type="paragraph" w:customStyle="1" w:styleId="SubitemHead">
    <w:name w:val="SubitemHead"/>
    <w:aliases w:val="issh"/>
    <w:basedOn w:val="OPCParaBase"/>
    <w:rsid w:val="003D34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3442"/>
    <w:pPr>
      <w:spacing w:before="40" w:line="240" w:lineRule="auto"/>
      <w:ind w:left="1134"/>
    </w:pPr>
  </w:style>
  <w:style w:type="paragraph" w:customStyle="1" w:styleId="SubsectionHead">
    <w:name w:val="SubsectionHead"/>
    <w:aliases w:val="ssh"/>
    <w:basedOn w:val="OPCParaBase"/>
    <w:next w:val="subsection"/>
    <w:rsid w:val="003D3442"/>
    <w:pPr>
      <w:keepNext/>
      <w:keepLines/>
      <w:spacing w:before="240" w:line="240" w:lineRule="auto"/>
      <w:ind w:left="1134"/>
    </w:pPr>
    <w:rPr>
      <w:i/>
    </w:rPr>
  </w:style>
  <w:style w:type="paragraph" w:customStyle="1" w:styleId="Tablea">
    <w:name w:val="Table(a)"/>
    <w:aliases w:val="ta"/>
    <w:basedOn w:val="OPCParaBase"/>
    <w:rsid w:val="003D3442"/>
    <w:pPr>
      <w:spacing w:before="60" w:line="240" w:lineRule="auto"/>
      <w:ind w:left="284" w:hanging="284"/>
    </w:pPr>
    <w:rPr>
      <w:sz w:val="20"/>
    </w:rPr>
  </w:style>
  <w:style w:type="paragraph" w:customStyle="1" w:styleId="TableAA">
    <w:name w:val="Table(AA)"/>
    <w:aliases w:val="taaa"/>
    <w:basedOn w:val="OPCParaBase"/>
    <w:rsid w:val="003D34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34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3442"/>
    <w:pPr>
      <w:spacing w:before="60" w:line="240" w:lineRule="atLeast"/>
    </w:pPr>
    <w:rPr>
      <w:sz w:val="20"/>
    </w:rPr>
  </w:style>
  <w:style w:type="paragraph" w:customStyle="1" w:styleId="TLPBoxTextnote">
    <w:name w:val="TLPBoxText(note"/>
    <w:aliases w:val="right)"/>
    <w:basedOn w:val="OPCParaBase"/>
    <w:rsid w:val="003D34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34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3442"/>
    <w:pPr>
      <w:spacing w:before="122" w:line="198" w:lineRule="exact"/>
      <w:ind w:left="1985" w:hanging="851"/>
      <w:jc w:val="right"/>
    </w:pPr>
    <w:rPr>
      <w:sz w:val="18"/>
    </w:rPr>
  </w:style>
  <w:style w:type="paragraph" w:customStyle="1" w:styleId="TLPTableBullet">
    <w:name w:val="TLPTableBullet"/>
    <w:aliases w:val="ttb"/>
    <w:basedOn w:val="OPCParaBase"/>
    <w:rsid w:val="003D3442"/>
    <w:pPr>
      <w:spacing w:line="240" w:lineRule="exact"/>
      <w:ind w:left="284" w:hanging="284"/>
    </w:pPr>
    <w:rPr>
      <w:sz w:val="20"/>
    </w:rPr>
  </w:style>
  <w:style w:type="paragraph" w:styleId="TOC1">
    <w:name w:val="toc 1"/>
    <w:basedOn w:val="Normal"/>
    <w:next w:val="Normal"/>
    <w:uiPriority w:val="39"/>
    <w:unhideWhenUsed/>
    <w:rsid w:val="003D344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D344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D344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D344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D344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D344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D344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D344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D344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D3442"/>
    <w:pPr>
      <w:keepLines/>
      <w:spacing w:before="240" w:after="120" w:line="240" w:lineRule="auto"/>
      <w:ind w:left="794"/>
    </w:pPr>
    <w:rPr>
      <w:b/>
      <w:kern w:val="28"/>
      <w:sz w:val="20"/>
    </w:rPr>
  </w:style>
  <w:style w:type="paragraph" w:customStyle="1" w:styleId="TofSectsHeading">
    <w:name w:val="TofSects(Heading)"/>
    <w:basedOn w:val="OPCParaBase"/>
    <w:rsid w:val="003D3442"/>
    <w:pPr>
      <w:spacing w:before="240" w:after="120" w:line="240" w:lineRule="auto"/>
    </w:pPr>
    <w:rPr>
      <w:b/>
      <w:sz w:val="24"/>
    </w:rPr>
  </w:style>
  <w:style w:type="paragraph" w:customStyle="1" w:styleId="TofSectsSection">
    <w:name w:val="TofSects(Section)"/>
    <w:basedOn w:val="OPCParaBase"/>
    <w:rsid w:val="003D3442"/>
    <w:pPr>
      <w:keepLines/>
      <w:spacing w:before="40" w:line="240" w:lineRule="auto"/>
      <w:ind w:left="1588" w:hanging="794"/>
    </w:pPr>
    <w:rPr>
      <w:kern w:val="28"/>
      <w:sz w:val="18"/>
    </w:rPr>
  </w:style>
  <w:style w:type="paragraph" w:customStyle="1" w:styleId="TofSectsSubdiv">
    <w:name w:val="TofSects(Subdiv)"/>
    <w:basedOn w:val="OPCParaBase"/>
    <w:rsid w:val="003D3442"/>
    <w:pPr>
      <w:keepLines/>
      <w:spacing w:before="80" w:line="240" w:lineRule="auto"/>
      <w:ind w:left="1588" w:hanging="794"/>
    </w:pPr>
    <w:rPr>
      <w:kern w:val="28"/>
    </w:rPr>
  </w:style>
  <w:style w:type="paragraph" w:customStyle="1" w:styleId="WRStyle">
    <w:name w:val="WR Style"/>
    <w:aliases w:val="WR"/>
    <w:basedOn w:val="OPCParaBase"/>
    <w:rsid w:val="003D3442"/>
    <w:pPr>
      <w:spacing w:before="240" w:line="240" w:lineRule="auto"/>
      <w:ind w:left="284" w:hanging="284"/>
    </w:pPr>
    <w:rPr>
      <w:b/>
      <w:i/>
      <w:kern w:val="28"/>
      <w:sz w:val="24"/>
    </w:rPr>
  </w:style>
  <w:style w:type="paragraph" w:customStyle="1" w:styleId="notepara">
    <w:name w:val="note(para)"/>
    <w:aliases w:val="na"/>
    <w:basedOn w:val="OPCParaBase"/>
    <w:link w:val="noteparaChar"/>
    <w:rsid w:val="003D3442"/>
    <w:pPr>
      <w:spacing w:before="40" w:line="198" w:lineRule="exact"/>
      <w:ind w:left="2354" w:hanging="369"/>
    </w:pPr>
    <w:rPr>
      <w:sz w:val="18"/>
    </w:rPr>
  </w:style>
  <w:style w:type="paragraph" w:styleId="Footer">
    <w:name w:val="footer"/>
    <w:link w:val="FooterChar"/>
    <w:rsid w:val="003D34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3442"/>
    <w:rPr>
      <w:rFonts w:eastAsia="Times New Roman" w:cs="Times New Roman"/>
      <w:sz w:val="22"/>
      <w:szCs w:val="24"/>
      <w:lang w:eastAsia="en-AU"/>
    </w:rPr>
  </w:style>
  <w:style w:type="character" w:styleId="LineNumber">
    <w:name w:val="line number"/>
    <w:basedOn w:val="OPCCharBase"/>
    <w:uiPriority w:val="99"/>
    <w:unhideWhenUsed/>
    <w:rsid w:val="003D3442"/>
    <w:rPr>
      <w:sz w:val="16"/>
    </w:rPr>
  </w:style>
  <w:style w:type="table" w:customStyle="1" w:styleId="CFlag">
    <w:name w:val="CFlag"/>
    <w:basedOn w:val="TableNormal"/>
    <w:uiPriority w:val="99"/>
    <w:rsid w:val="003D3442"/>
    <w:rPr>
      <w:rFonts w:eastAsia="Times New Roman" w:cs="Times New Roman"/>
      <w:lang w:eastAsia="en-AU"/>
    </w:rPr>
    <w:tblPr/>
  </w:style>
  <w:style w:type="paragraph" w:styleId="BalloonText">
    <w:name w:val="Balloon Text"/>
    <w:basedOn w:val="Normal"/>
    <w:link w:val="BalloonTextChar"/>
    <w:uiPriority w:val="99"/>
    <w:unhideWhenUsed/>
    <w:rsid w:val="003D34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D3442"/>
    <w:rPr>
      <w:rFonts w:ascii="Tahoma" w:hAnsi="Tahoma" w:cs="Tahoma"/>
      <w:sz w:val="16"/>
      <w:szCs w:val="16"/>
    </w:rPr>
  </w:style>
  <w:style w:type="table" w:styleId="TableGrid">
    <w:name w:val="Table Grid"/>
    <w:basedOn w:val="TableNormal"/>
    <w:uiPriority w:val="59"/>
    <w:rsid w:val="003D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D3442"/>
    <w:rPr>
      <w:b/>
      <w:sz w:val="28"/>
      <w:szCs w:val="32"/>
    </w:rPr>
  </w:style>
  <w:style w:type="paragraph" w:customStyle="1" w:styleId="LegislationMadeUnder">
    <w:name w:val="LegislationMadeUnder"/>
    <w:basedOn w:val="OPCParaBase"/>
    <w:next w:val="Normal"/>
    <w:rsid w:val="003D3442"/>
    <w:rPr>
      <w:i/>
      <w:sz w:val="32"/>
      <w:szCs w:val="32"/>
    </w:rPr>
  </w:style>
  <w:style w:type="paragraph" w:customStyle="1" w:styleId="SignCoverPageEnd">
    <w:name w:val="SignCoverPageEnd"/>
    <w:basedOn w:val="OPCParaBase"/>
    <w:next w:val="Normal"/>
    <w:rsid w:val="003D34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3442"/>
    <w:pPr>
      <w:pBdr>
        <w:top w:val="single" w:sz="4" w:space="1" w:color="auto"/>
      </w:pBdr>
      <w:spacing w:before="360"/>
      <w:ind w:right="397"/>
      <w:jc w:val="both"/>
    </w:pPr>
  </w:style>
  <w:style w:type="paragraph" w:customStyle="1" w:styleId="NotesHeading1">
    <w:name w:val="NotesHeading 1"/>
    <w:basedOn w:val="OPCParaBase"/>
    <w:next w:val="Normal"/>
    <w:rsid w:val="003D3442"/>
    <w:rPr>
      <w:b/>
      <w:sz w:val="28"/>
      <w:szCs w:val="28"/>
    </w:rPr>
  </w:style>
  <w:style w:type="paragraph" w:customStyle="1" w:styleId="NotesHeading2">
    <w:name w:val="NotesHeading 2"/>
    <w:basedOn w:val="OPCParaBase"/>
    <w:next w:val="Normal"/>
    <w:rsid w:val="003D3442"/>
    <w:rPr>
      <w:b/>
      <w:sz w:val="28"/>
      <w:szCs w:val="28"/>
    </w:rPr>
  </w:style>
  <w:style w:type="paragraph" w:customStyle="1" w:styleId="CompiledActNo">
    <w:name w:val="CompiledActNo"/>
    <w:basedOn w:val="OPCParaBase"/>
    <w:next w:val="Normal"/>
    <w:rsid w:val="003D3442"/>
    <w:rPr>
      <w:b/>
      <w:sz w:val="24"/>
      <w:szCs w:val="24"/>
    </w:rPr>
  </w:style>
  <w:style w:type="paragraph" w:customStyle="1" w:styleId="ENotesText">
    <w:name w:val="ENotesText"/>
    <w:aliases w:val="Ent"/>
    <w:basedOn w:val="OPCParaBase"/>
    <w:next w:val="Normal"/>
    <w:rsid w:val="003D3442"/>
    <w:pPr>
      <w:spacing w:before="120"/>
    </w:pPr>
  </w:style>
  <w:style w:type="paragraph" w:customStyle="1" w:styleId="CompiledMadeUnder">
    <w:name w:val="CompiledMadeUnder"/>
    <w:basedOn w:val="OPCParaBase"/>
    <w:next w:val="Normal"/>
    <w:rsid w:val="003D3442"/>
    <w:rPr>
      <w:i/>
      <w:sz w:val="24"/>
      <w:szCs w:val="24"/>
    </w:rPr>
  </w:style>
  <w:style w:type="paragraph" w:customStyle="1" w:styleId="Paragraphsub-sub-sub">
    <w:name w:val="Paragraph(sub-sub-sub)"/>
    <w:aliases w:val="aaaa"/>
    <w:basedOn w:val="OPCParaBase"/>
    <w:rsid w:val="003D3442"/>
    <w:pPr>
      <w:tabs>
        <w:tab w:val="right" w:pos="3402"/>
      </w:tabs>
      <w:spacing w:before="40" w:line="240" w:lineRule="auto"/>
      <w:ind w:left="3402" w:hanging="3402"/>
    </w:pPr>
  </w:style>
  <w:style w:type="paragraph" w:customStyle="1" w:styleId="TableTextEndNotes">
    <w:name w:val="TableTextEndNotes"/>
    <w:aliases w:val="Tten"/>
    <w:basedOn w:val="Normal"/>
    <w:rsid w:val="003D3442"/>
    <w:pPr>
      <w:spacing w:before="60" w:line="240" w:lineRule="auto"/>
    </w:pPr>
    <w:rPr>
      <w:rFonts w:cs="Arial"/>
      <w:sz w:val="20"/>
      <w:szCs w:val="22"/>
    </w:rPr>
  </w:style>
  <w:style w:type="paragraph" w:customStyle="1" w:styleId="NoteToSubpara">
    <w:name w:val="NoteToSubpara"/>
    <w:aliases w:val="nts"/>
    <w:basedOn w:val="OPCParaBase"/>
    <w:rsid w:val="003D3442"/>
    <w:pPr>
      <w:spacing w:before="40" w:line="198" w:lineRule="exact"/>
      <w:ind w:left="2835" w:hanging="709"/>
    </w:pPr>
    <w:rPr>
      <w:sz w:val="18"/>
    </w:rPr>
  </w:style>
  <w:style w:type="paragraph" w:customStyle="1" w:styleId="ENoteTableHeading">
    <w:name w:val="ENoteTableHeading"/>
    <w:aliases w:val="enth"/>
    <w:basedOn w:val="OPCParaBase"/>
    <w:rsid w:val="003D3442"/>
    <w:pPr>
      <w:keepNext/>
      <w:spacing w:before="60" w:line="240" w:lineRule="atLeast"/>
    </w:pPr>
    <w:rPr>
      <w:rFonts w:ascii="Arial" w:hAnsi="Arial"/>
      <w:b/>
      <w:sz w:val="16"/>
    </w:rPr>
  </w:style>
  <w:style w:type="paragraph" w:customStyle="1" w:styleId="ENoteTTi">
    <w:name w:val="ENoteTTi"/>
    <w:aliases w:val="entti"/>
    <w:basedOn w:val="OPCParaBase"/>
    <w:rsid w:val="003D3442"/>
    <w:pPr>
      <w:keepNext/>
      <w:spacing w:before="60" w:line="240" w:lineRule="atLeast"/>
      <w:ind w:left="170"/>
    </w:pPr>
    <w:rPr>
      <w:sz w:val="16"/>
    </w:rPr>
  </w:style>
  <w:style w:type="paragraph" w:customStyle="1" w:styleId="ENotesHeading1">
    <w:name w:val="ENotesHeading 1"/>
    <w:aliases w:val="Enh1"/>
    <w:basedOn w:val="OPCParaBase"/>
    <w:next w:val="Normal"/>
    <w:rsid w:val="003D3442"/>
    <w:pPr>
      <w:spacing w:before="120"/>
      <w:outlineLvl w:val="1"/>
    </w:pPr>
    <w:rPr>
      <w:b/>
      <w:sz w:val="28"/>
      <w:szCs w:val="28"/>
    </w:rPr>
  </w:style>
  <w:style w:type="paragraph" w:customStyle="1" w:styleId="ENotesHeading2">
    <w:name w:val="ENotesHeading 2"/>
    <w:aliases w:val="Enh2"/>
    <w:basedOn w:val="OPCParaBase"/>
    <w:next w:val="Normal"/>
    <w:rsid w:val="003D3442"/>
    <w:pPr>
      <w:spacing w:before="120" w:after="120"/>
      <w:outlineLvl w:val="2"/>
    </w:pPr>
    <w:rPr>
      <w:b/>
      <w:sz w:val="24"/>
      <w:szCs w:val="28"/>
    </w:rPr>
  </w:style>
  <w:style w:type="paragraph" w:customStyle="1" w:styleId="ENoteTTIndentHeading">
    <w:name w:val="ENoteTTIndentHeading"/>
    <w:aliases w:val="enTTHi"/>
    <w:basedOn w:val="OPCParaBase"/>
    <w:rsid w:val="003D34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3442"/>
    <w:pPr>
      <w:spacing w:before="60" w:line="240" w:lineRule="atLeast"/>
    </w:pPr>
    <w:rPr>
      <w:sz w:val="16"/>
    </w:rPr>
  </w:style>
  <w:style w:type="paragraph" w:customStyle="1" w:styleId="MadeunderText">
    <w:name w:val="MadeunderText"/>
    <w:basedOn w:val="OPCParaBase"/>
    <w:next w:val="Normal"/>
    <w:rsid w:val="003D3442"/>
    <w:pPr>
      <w:spacing w:before="240"/>
    </w:pPr>
    <w:rPr>
      <w:sz w:val="24"/>
      <w:szCs w:val="24"/>
    </w:rPr>
  </w:style>
  <w:style w:type="paragraph" w:customStyle="1" w:styleId="ENotesHeading3">
    <w:name w:val="ENotesHeading 3"/>
    <w:aliases w:val="Enh3"/>
    <w:basedOn w:val="OPCParaBase"/>
    <w:next w:val="Normal"/>
    <w:rsid w:val="003D3442"/>
    <w:pPr>
      <w:keepNext/>
      <w:spacing w:before="120" w:line="240" w:lineRule="auto"/>
      <w:outlineLvl w:val="4"/>
    </w:pPr>
    <w:rPr>
      <w:b/>
      <w:szCs w:val="24"/>
    </w:rPr>
  </w:style>
  <w:style w:type="character" w:customStyle="1" w:styleId="CharSubPartTextCASA">
    <w:name w:val="CharSubPartText(CASA)"/>
    <w:basedOn w:val="OPCCharBase"/>
    <w:uiPriority w:val="1"/>
    <w:rsid w:val="003D3442"/>
  </w:style>
  <w:style w:type="character" w:customStyle="1" w:styleId="CharSubPartNoCASA">
    <w:name w:val="CharSubPartNo(CASA)"/>
    <w:basedOn w:val="OPCCharBase"/>
    <w:uiPriority w:val="1"/>
    <w:rsid w:val="003D3442"/>
  </w:style>
  <w:style w:type="paragraph" w:customStyle="1" w:styleId="ENoteTTIndentHeadingSub">
    <w:name w:val="ENoteTTIndentHeadingSub"/>
    <w:aliases w:val="enTTHis"/>
    <w:basedOn w:val="OPCParaBase"/>
    <w:rsid w:val="003D3442"/>
    <w:pPr>
      <w:keepNext/>
      <w:spacing w:before="60" w:line="240" w:lineRule="atLeast"/>
      <w:ind w:left="340"/>
    </w:pPr>
    <w:rPr>
      <w:b/>
      <w:sz w:val="16"/>
    </w:rPr>
  </w:style>
  <w:style w:type="paragraph" w:customStyle="1" w:styleId="ENoteTTiSub">
    <w:name w:val="ENoteTTiSub"/>
    <w:aliases w:val="enttis"/>
    <w:basedOn w:val="OPCParaBase"/>
    <w:rsid w:val="003D3442"/>
    <w:pPr>
      <w:keepNext/>
      <w:spacing w:before="60" w:line="240" w:lineRule="atLeast"/>
      <w:ind w:left="340"/>
    </w:pPr>
    <w:rPr>
      <w:sz w:val="16"/>
    </w:rPr>
  </w:style>
  <w:style w:type="paragraph" w:customStyle="1" w:styleId="SubDivisionMigration">
    <w:name w:val="SubDivisionMigration"/>
    <w:aliases w:val="sdm"/>
    <w:basedOn w:val="OPCParaBase"/>
    <w:rsid w:val="003D34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344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D3442"/>
    <w:pPr>
      <w:spacing w:before="122" w:line="240" w:lineRule="auto"/>
      <w:ind w:left="1985" w:hanging="851"/>
    </w:pPr>
    <w:rPr>
      <w:sz w:val="18"/>
    </w:rPr>
  </w:style>
  <w:style w:type="paragraph" w:customStyle="1" w:styleId="FreeForm">
    <w:name w:val="FreeForm"/>
    <w:rsid w:val="003D3442"/>
    <w:rPr>
      <w:rFonts w:ascii="Arial" w:hAnsi="Arial"/>
      <w:sz w:val="22"/>
    </w:rPr>
  </w:style>
  <w:style w:type="paragraph" w:customStyle="1" w:styleId="SOText">
    <w:name w:val="SO Text"/>
    <w:aliases w:val="sot"/>
    <w:link w:val="SOTextChar"/>
    <w:rsid w:val="003D34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3442"/>
    <w:rPr>
      <w:sz w:val="22"/>
    </w:rPr>
  </w:style>
  <w:style w:type="paragraph" w:customStyle="1" w:styleId="SOTextNote">
    <w:name w:val="SO TextNote"/>
    <w:aliases w:val="sont"/>
    <w:basedOn w:val="SOText"/>
    <w:qFormat/>
    <w:rsid w:val="003D3442"/>
    <w:pPr>
      <w:spacing w:before="122" w:line="198" w:lineRule="exact"/>
      <w:ind w:left="1843" w:hanging="709"/>
    </w:pPr>
    <w:rPr>
      <w:sz w:val="18"/>
    </w:rPr>
  </w:style>
  <w:style w:type="paragraph" w:customStyle="1" w:styleId="SOPara">
    <w:name w:val="SO Para"/>
    <w:aliases w:val="soa"/>
    <w:basedOn w:val="SOText"/>
    <w:link w:val="SOParaChar"/>
    <w:qFormat/>
    <w:rsid w:val="003D3442"/>
    <w:pPr>
      <w:tabs>
        <w:tab w:val="right" w:pos="1786"/>
      </w:tabs>
      <w:spacing w:before="40"/>
      <w:ind w:left="2070" w:hanging="936"/>
    </w:pPr>
  </w:style>
  <w:style w:type="character" w:customStyle="1" w:styleId="SOParaChar">
    <w:name w:val="SO Para Char"/>
    <w:aliases w:val="soa Char"/>
    <w:basedOn w:val="DefaultParagraphFont"/>
    <w:link w:val="SOPara"/>
    <w:rsid w:val="003D3442"/>
    <w:rPr>
      <w:sz w:val="22"/>
    </w:rPr>
  </w:style>
  <w:style w:type="paragraph" w:customStyle="1" w:styleId="FileName">
    <w:name w:val="FileName"/>
    <w:basedOn w:val="Normal"/>
    <w:rsid w:val="003D3442"/>
  </w:style>
  <w:style w:type="paragraph" w:customStyle="1" w:styleId="TableHeading">
    <w:name w:val="TableHeading"/>
    <w:aliases w:val="th"/>
    <w:basedOn w:val="OPCParaBase"/>
    <w:next w:val="Tabletext"/>
    <w:rsid w:val="003D3442"/>
    <w:pPr>
      <w:keepNext/>
      <w:spacing w:before="60" w:line="240" w:lineRule="atLeast"/>
    </w:pPr>
    <w:rPr>
      <w:b/>
      <w:sz w:val="20"/>
    </w:rPr>
  </w:style>
  <w:style w:type="paragraph" w:customStyle="1" w:styleId="SOHeadBold">
    <w:name w:val="SO HeadBold"/>
    <w:aliases w:val="sohb"/>
    <w:basedOn w:val="SOText"/>
    <w:next w:val="SOText"/>
    <w:link w:val="SOHeadBoldChar"/>
    <w:qFormat/>
    <w:rsid w:val="003D3442"/>
    <w:rPr>
      <w:b/>
    </w:rPr>
  </w:style>
  <w:style w:type="character" w:customStyle="1" w:styleId="SOHeadBoldChar">
    <w:name w:val="SO HeadBold Char"/>
    <w:aliases w:val="sohb Char"/>
    <w:basedOn w:val="DefaultParagraphFont"/>
    <w:link w:val="SOHeadBold"/>
    <w:rsid w:val="003D3442"/>
    <w:rPr>
      <w:b/>
      <w:sz w:val="22"/>
    </w:rPr>
  </w:style>
  <w:style w:type="paragraph" w:customStyle="1" w:styleId="SOHeadItalic">
    <w:name w:val="SO HeadItalic"/>
    <w:aliases w:val="sohi"/>
    <w:basedOn w:val="SOText"/>
    <w:next w:val="SOText"/>
    <w:link w:val="SOHeadItalicChar"/>
    <w:qFormat/>
    <w:rsid w:val="003D3442"/>
    <w:rPr>
      <w:i/>
    </w:rPr>
  </w:style>
  <w:style w:type="character" w:customStyle="1" w:styleId="SOHeadItalicChar">
    <w:name w:val="SO HeadItalic Char"/>
    <w:aliases w:val="sohi Char"/>
    <w:basedOn w:val="DefaultParagraphFont"/>
    <w:link w:val="SOHeadItalic"/>
    <w:rsid w:val="003D3442"/>
    <w:rPr>
      <w:i/>
      <w:sz w:val="22"/>
    </w:rPr>
  </w:style>
  <w:style w:type="paragraph" w:customStyle="1" w:styleId="SOBullet">
    <w:name w:val="SO Bullet"/>
    <w:aliases w:val="sotb"/>
    <w:basedOn w:val="SOText"/>
    <w:link w:val="SOBulletChar"/>
    <w:qFormat/>
    <w:rsid w:val="003D3442"/>
    <w:pPr>
      <w:ind w:left="1559" w:hanging="425"/>
    </w:pPr>
  </w:style>
  <w:style w:type="character" w:customStyle="1" w:styleId="SOBulletChar">
    <w:name w:val="SO Bullet Char"/>
    <w:aliases w:val="sotb Char"/>
    <w:basedOn w:val="DefaultParagraphFont"/>
    <w:link w:val="SOBullet"/>
    <w:rsid w:val="003D3442"/>
    <w:rPr>
      <w:sz w:val="22"/>
    </w:rPr>
  </w:style>
  <w:style w:type="paragraph" w:customStyle="1" w:styleId="SOBulletNote">
    <w:name w:val="SO BulletNote"/>
    <w:aliases w:val="sonb"/>
    <w:basedOn w:val="SOTextNote"/>
    <w:link w:val="SOBulletNoteChar"/>
    <w:qFormat/>
    <w:rsid w:val="003D3442"/>
    <w:pPr>
      <w:tabs>
        <w:tab w:val="left" w:pos="1560"/>
      </w:tabs>
      <w:ind w:left="2268" w:hanging="1134"/>
    </w:pPr>
  </w:style>
  <w:style w:type="character" w:customStyle="1" w:styleId="SOBulletNoteChar">
    <w:name w:val="SO BulletNote Char"/>
    <w:aliases w:val="sonb Char"/>
    <w:basedOn w:val="DefaultParagraphFont"/>
    <w:link w:val="SOBulletNote"/>
    <w:rsid w:val="003D3442"/>
    <w:rPr>
      <w:sz w:val="18"/>
    </w:rPr>
  </w:style>
  <w:style w:type="paragraph" w:customStyle="1" w:styleId="SOText2">
    <w:name w:val="SO Text2"/>
    <w:aliases w:val="sot2"/>
    <w:basedOn w:val="Normal"/>
    <w:next w:val="SOText"/>
    <w:link w:val="SOText2Char"/>
    <w:rsid w:val="003D34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3442"/>
    <w:rPr>
      <w:sz w:val="22"/>
    </w:rPr>
  </w:style>
  <w:style w:type="paragraph" w:customStyle="1" w:styleId="SubPartCASA">
    <w:name w:val="SubPart(CASA)"/>
    <w:aliases w:val="csp"/>
    <w:basedOn w:val="OPCParaBase"/>
    <w:next w:val="ActHead3"/>
    <w:rsid w:val="003D344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D3442"/>
    <w:rPr>
      <w:rFonts w:eastAsia="Times New Roman" w:cs="Times New Roman"/>
      <w:sz w:val="22"/>
      <w:lang w:eastAsia="en-AU"/>
    </w:rPr>
  </w:style>
  <w:style w:type="character" w:customStyle="1" w:styleId="notetextChar">
    <w:name w:val="note(text) Char"/>
    <w:aliases w:val="n Char"/>
    <w:basedOn w:val="DefaultParagraphFont"/>
    <w:link w:val="notetext"/>
    <w:rsid w:val="003D3442"/>
    <w:rPr>
      <w:rFonts w:eastAsia="Times New Roman" w:cs="Times New Roman"/>
      <w:sz w:val="18"/>
      <w:lang w:eastAsia="en-AU"/>
    </w:rPr>
  </w:style>
  <w:style w:type="character" w:customStyle="1" w:styleId="Heading1Char">
    <w:name w:val="Heading 1 Char"/>
    <w:basedOn w:val="DefaultParagraphFont"/>
    <w:link w:val="Heading1"/>
    <w:uiPriority w:val="9"/>
    <w:rsid w:val="003D34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34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344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D344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D344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D344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D344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D344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D344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D3442"/>
    <w:rPr>
      <w:rFonts w:ascii="Arial" w:hAnsi="Arial" w:cs="Arial" w:hint="default"/>
      <w:b/>
      <w:bCs/>
      <w:sz w:val="28"/>
      <w:szCs w:val="28"/>
    </w:rPr>
  </w:style>
  <w:style w:type="paragraph" w:styleId="Index1">
    <w:name w:val="index 1"/>
    <w:basedOn w:val="Normal"/>
    <w:next w:val="Normal"/>
    <w:autoRedefine/>
    <w:rsid w:val="003D3442"/>
    <w:pPr>
      <w:ind w:left="240" w:hanging="240"/>
    </w:pPr>
  </w:style>
  <w:style w:type="paragraph" w:styleId="Index2">
    <w:name w:val="index 2"/>
    <w:basedOn w:val="Normal"/>
    <w:next w:val="Normal"/>
    <w:autoRedefine/>
    <w:rsid w:val="003D3442"/>
    <w:pPr>
      <w:ind w:left="480" w:hanging="240"/>
    </w:pPr>
  </w:style>
  <w:style w:type="paragraph" w:styleId="Index3">
    <w:name w:val="index 3"/>
    <w:basedOn w:val="Normal"/>
    <w:next w:val="Normal"/>
    <w:autoRedefine/>
    <w:rsid w:val="003D3442"/>
    <w:pPr>
      <w:ind w:left="720" w:hanging="240"/>
    </w:pPr>
  </w:style>
  <w:style w:type="paragraph" w:styleId="Index4">
    <w:name w:val="index 4"/>
    <w:basedOn w:val="Normal"/>
    <w:next w:val="Normal"/>
    <w:autoRedefine/>
    <w:rsid w:val="003D3442"/>
    <w:pPr>
      <w:ind w:left="960" w:hanging="240"/>
    </w:pPr>
  </w:style>
  <w:style w:type="paragraph" w:styleId="Index5">
    <w:name w:val="index 5"/>
    <w:basedOn w:val="Normal"/>
    <w:next w:val="Normal"/>
    <w:autoRedefine/>
    <w:rsid w:val="003D3442"/>
    <w:pPr>
      <w:ind w:left="1200" w:hanging="240"/>
    </w:pPr>
  </w:style>
  <w:style w:type="paragraph" w:styleId="Index6">
    <w:name w:val="index 6"/>
    <w:basedOn w:val="Normal"/>
    <w:next w:val="Normal"/>
    <w:autoRedefine/>
    <w:rsid w:val="003D3442"/>
    <w:pPr>
      <w:ind w:left="1440" w:hanging="240"/>
    </w:pPr>
  </w:style>
  <w:style w:type="paragraph" w:styleId="Index7">
    <w:name w:val="index 7"/>
    <w:basedOn w:val="Normal"/>
    <w:next w:val="Normal"/>
    <w:autoRedefine/>
    <w:rsid w:val="003D3442"/>
    <w:pPr>
      <w:ind w:left="1680" w:hanging="240"/>
    </w:pPr>
  </w:style>
  <w:style w:type="paragraph" w:styleId="Index8">
    <w:name w:val="index 8"/>
    <w:basedOn w:val="Normal"/>
    <w:next w:val="Normal"/>
    <w:autoRedefine/>
    <w:rsid w:val="003D3442"/>
    <w:pPr>
      <w:ind w:left="1920" w:hanging="240"/>
    </w:pPr>
  </w:style>
  <w:style w:type="paragraph" w:styleId="Index9">
    <w:name w:val="index 9"/>
    <w:basedOn w:val="Normal"/>
    <w:next w:val="Normal"/>
    <w:autoRedefine/>
    <w:rsid w:val="003D3442"/>
    <w:pPr>
      <w:ind w:left="2160" w:hanging="240"/>
    </w:pPr>
  </w:style>
  <w:style w:type="paragraph" w:styleId="NormalIndent">
    <w:name w:val="Normal Indent"/>
    <w:basedOn w:val="Normal"/>
    <w:rsid w:val="003D3442"/>
    <w:pPr>
      <w:ind w:left="720"/>
    </w:pPr>
  </w:style>
  <w:style w:type="paragraph" w:styleId="FootnoteText">
    <w:name w:val="footnote text"/>
    <w:basedOn w:val="Normal"/>
    <w:link w:val="FootnoteTextChar"/>
    <w:rsid w:val="003D3442"/>
    <w:rPr>
      <w:sz w:val="20"/>
    </w:rPr>
  </w:style>
  <w:style w:type="character" w:customStyle="1" w:styleId="FootnoteTextChar">
    <w:name w:val="Footnote Text Char"/>
    <w:basedOn w:val="DefaultParagraphFont"/>
    <w:link w:val="FootnoteText"/>
    <w:rsid w:val="003D3442"/>
  </w:style>
  <w:style w:type="paragraph" w:styleId="CommentText">
    <w:name w:val="annotation text"/>
    <w:basedOn w:val="Normal"/>
    <w:link w:val="CommentTextChar"/>
    <w:rsid w:val="003D3442"/>
    <w:rPr>
      <w:sz w:val="20"/>
    </w:rPr>
  </w:style>
  <w:style w:type="character" w:customStyle="1" w:styleId="CommentTextChar">
    <w:name w:val="Comment Text Char"/>
    <w:basedOn w:val="DefaultParagraphFont"/>
    <w:link w:val="CommentText"/>
    <w:rsid w:val="003D3442"/>
  </w:style>
  <w:style w:type="paragraph" w:styleId="IndexHeading">
    <w:name w:val="index heading"/>
    <w:basedOn w:val="Normal"/>
    <w:next w:val="Index1"/>
    <w:rsid w:val="003D3442"/>
    <w:rPr>
      <w:rFonts w:ascii="Arial" w:hAnsi="Arial" w:cs="Arial"/>
      <w:b/>
      <w:bCs/>
    </w:rPr>
  </w:style>
  <w:style w:type="paragraph" w:styleId="Caption">
    <w:name w:val="caption"/>
    <w:basedOn w:val="Normal"/>
    <w:next w:val="Normal"/>
    <w:qFormat/>
    <w:rsid w:val="003D3442"/>
    <w:pPr>
      <w:spacing w:before="120" w:after="120"/>
    </w:pPr>
    <w:rPr>
      <w:b/>
      <w:bCs/>
      <w:sz w:val="20"/>
    </w:rPr>
  </w:style>
  <w:style w:type="paragraph" w:styleId="TableofFigures">
    <w:name w:val="table of figures"/>
    <w:basedOn w:val="Normal"/>
    <w:next w:val="Normal"/>
    <w:rsid w:val="003D3442"/>
    <w:pPr>
      <w:ind w:left="480" w:hanging="480"/>
    </w:pPr>
  </w:style>
  <w:style w:type="paragraph" w:styleId="EnvelopeAddress">
    <w:name w:val="envelope address"/>
    <w:basedOn w:val="Normal"/>
    <w:rsid w:val="003D344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D3442"/>
    <w:rPr>
      <w:rFonts w:ascii="Arial" w:hAnsi="Arial" w:cs="Arial"/>
      <w:sz w:val="20"/>
    </w:rPr>
  </w:style>
  <w:style w:type="character" w:styleId="FootnoteReference">
    <w:name w:val="footnote reference"/>
    <w:basedOn w:val="DefaultParagraphFont"/>
    <w:rsid w:val="003D3442"/>
    <w:rPr>
      <w:rFonts w:ascii="Times New Roman" w:hAnsi="Times New Roman"/>
      <w:sz w:val="20"/>
      <w:vertAlign w:val="superscript"/>
    </w:rPr>
  </w:style>
  <w:style w:type="character" w:styleId="CommentReference">
    <w:name w:val="annotation reference"/>
    <w:basedOn w:val="DefaultParagraphFont"/>
    <w:rsid w:val="003D3442"/>
    <w:rPr>
      <w:sz w:val="16"/>
      <w:szCs w:val="16"/>
    </w:rPr>
  </w:style>
  <w:style w:type="character" w:styleId="PageNumber">
    <w:name w:val="page number"/>
    <w:basedOn w:val="DefaultParagraphFont"/>
    <w:rsid w:val="003D3442"/>
  </w:style>
  <w:style w:type="character" w:styleId="EndnoteReference">
    <w:name w:val="endnote reference"/>
    <w:basedOn w:val="DefaultParagraphFont"/>
    <w:rsid w:val="003D3442"/>
    <w:rPr>
      <w:vertAlign w:val="superscript"/>
    </w:rPr>
  </w:style>
  <w:style w:type="paragraph" w:styleId="EndnoteText">
    <w:name w:val="endnote text"/>
    <w:basedOn w:val="Normal"/>
    <w:link w:val="EndnoteTextChar"/>
    <w:rsid w:val="003D3442"/>
    <w:rPr>
      <w:sz w:val="20"/>
    </w:rPr>
  </w:style>
  <w:style w:type="character" w:customStyle="1" w:styleId="EndnoteTextChar">
    <w:name w:val="Endnote Text Char"/>
    <w:basedOn w:val="DefaultParagraphFont"/>
    <w:link w:val="EndnoteText"/>
    <w:rsid w:val="003D3442"/>
  </w:style>
  <w:style w:type="paragraph" w:styleId="TableofAuthorities">
    <w:name w:val="table of authorities"/>
    <w:basedOn w:val="Normal"/>
    <w:next w:val="Normal"/>
    <w:rsid w:val="003D3442"/>
    <w:pPr>
      <w:ind w:left="240" w:hanging="240"/>
    </w:pPr>
  </w:style>
  <w:style w:type="paragraph" w:styleId="MacroText">
    <w:name w:val="macro"/>
    <w:link w:val="MacroTextChar"/>
    <w:rsid w:val="003D34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D3442"/>
    <w:rPr>
      <w:rFonts w:ascii="Courier New" w:eastAsia="Times New Roman" w:hAnsi="Courier New" w:cs="Courier New"/>
      <w:lang w:eastAsia="en-AU"/>
    </w:rPr>
  </w:style>
  <w:style w:type="paragraph" w:styleId="TOAHeading">
    <w:name w:val="toa heading"/>
    <w:basedOn w:val="Normal"/>
    <w:next w:val="Normal"/>
    <w:rsid w:val="003D3442"/>
    <w:pPr>
      <w:spacing w:before="120"/>
    </w:pPr>
    <w:rPr>
      <w:rFonts w:ascii="Arial" w:hAnsi="Arial" w:cs="Arial"/>
      <w:b/>
      <w:bCs/>
    </w:rPr>
  </w:style>
  <w:style w:type="paragraph" w:styleId="List">
    <w:name w:val="List"/>
    <w:basedOn w:val="Normal"/>
    <w:rsid w:val="003D3442"/>
    <w:pPr>
      <w:ind w:left="283" w:hanging="283"/>
    </w:pPr>
  </w:style>
  <w:style w:type="paragraph" w:styleId="ListBullet">
    <w:name w:val="List Bullet"/>
    <w:basedOn w:val="Normal"/>
    <w:autoRedefine/>
    <w:rsid w:val="003D3442"/>
    <w:pPr>
      <w:tabs>
        <w:tab w:val="num" w:pos="360"/>
      </w:tabs>
      <w:ind w:left="360" w:hanging="360"/>
    </w:pPr>
  </w:style>
  <w:style w:type="paragraph" w:styleId="ListNumber">
    <w:name w:val="List Number"/>
    <w:basedOn w:val="Normal"/>
    <w:rsid w:val="003D3442"/>
    <w:pPr>
      <w:tabs>
        <w:tab w:val="num" w:pos="360"/>
      </w:tabs>
      <w:ind w:left="360" w:hanging="360"/>
    </w:pPr>
  </w:style>
  <w:style w:type="paragraph" w:styleId="List2">
    <w:name w:val="List 2"/>
    <w:basedOn w:val="Normal"/>
    <w:rsid w:val="003D3442"/>
    <w:pPr>
      <w:ind w:left="566" w:hanging="283"/>
    </w:pPr>
  </w:style>
  <w:style w:type="paragraph" w:styleId="List3">
    <w:name w:val="List 3"/>
    <w:basedOn w:val="Normal"/>
    <w:rsid w:val="003D3442"/>
    <w:pPr>
      <w:ind w:left="849" w:hanging="283"/>
    </w:pPr>
  </w:style>
  <w:style w:type="paragraph" w:styleId="List4">
    <w:name w:val="List 4"/>
    <w:basedOn w:val="Normal"/>
    <w:rsid w:val="003D3442"/>
    <w:pPr>
      <w:ind w:left="1132" w:hanging="283"/>
    </w:pPr>
  </w:style>
  <w:style w:type="paragraph" w:styleId="List5">
    <w:name w:val="List 5"/>
    <w:basedOn w:val="Normal"/>
    <w:rsid w:val="003D3442"/>
    <w:pPr>
      <w:ind w:left="1415" w:hanging="283"/>
    </w:pPr>
  </w:style>
  <w:style w:type="paragraph" w:styleId="ListBullet2">
    <w:name w:val="List Bullet 2"/>
    <w:basedOn w:val="Normal"/>
    <w:autoRedefine/>
    <w:rsid w:val="003D3442"/>
    <w:pPr>
      <w:tabs>
        <w:tab w:val="num" w:pos="360"/>
      </w:tabs>
    </w:pPr>
  </w:style>
  <w:style w:type="paragraph" w:styleId="ListBullet3">
    <w:name w:val="List Bullet 3"/>
    <w:basedOn w:val="Normal"/>
    <w:autoRedefine/>
    <w:rsid w:val="003D3442"/>
    <w:pPr>
      <w:tabs>
        <w:tab w:val="num" w:pos="926"/>
      </w:tabs>
      <w:ind w:left="926" w:hanging="360"/>
    </w:pPr>
  </w:style>
  <w:style w:type="paragraph" w:styleId="ListBullet4">
    <w:name w:val="List Bullet 4"/>
    <w:basedOn w:val="Normal"/>
    <w:autoRedefine/>
    <w:rsid w:val="003D3442"/>
    <w:pPr>
      <w:tabs>
        <w:tab w:val="num" w:pos="1209"/>
      </w:tabs>
      <w:ind w:left="1209" w:hanging="360"/>
    </w:pPr>
  </w:style>
  <w:style w:type="paragraph" w:styleId="ListBullet5">
    <w:name w:val="List Bullet 5"/>
    <w:basedOn w:val="Normal"/>
    <w:autoRedefine/>
    <w:rsid w:val="003D3442"/>
    <w:pPr>
      <w:tabs>
        <w:tab w:val="num" w:pos="1492"/>
      </w:tabs>
      <w:ind w:left="1492" w:hanging="360"/>
    </w:pPr>
  </w:style>
  <w:style w:type="paragraph" w:styleId="ListNumber2">
    <w:name w:val="List Number 2"/>
    <w:basedOn w:val="Normal"/>
    <w:rsid w:val="003D3442"/>
    <w:pPr>
      <w:tabs>
        <w:tab w:val="num" w:pos="643"/>
      </w:tabs>
      <w:ind w:left="643" w:hanging="360"/>
    </w:pPr>
  </w:style>
  <w:style w:type="paragraph" w:styleId="ListNumber3">
    <w:name w:val="List Number 3"/>
    <w:basedOn w:val="Normal"/>
    <w:rsid w:val="003D3442"/>
    <w:pPr>
      <w:tabs>
        <w:tab w:val="num" w:pos="926"/>
      </w:tabs>
      <w:ind w:left="926" w:hanging="360"/>
    </w:pPr>
  </w:style>
  <w:style w:type="paragraph" w:styleId="ListNumber4">
    <w:name w:val="List Number 4"/>
    <w:basedOn w:val="Normal"/>
    <w:rsid w:val="003D3442"/>
    <w:pPr>
      <w:tabs>
        <w:tab w:val="num" w:pos="1209"/>
      </w:tabs>
      <w:ind w:left="1209" w:hanging="360"/>
    </w:pPr>
  </w:style>
  <w:style w:type="paragraph" w:styleId="ListNumber5">
    <w:name w:val="List Number 5"/>
    <w:basedOn w:val="Normal"/>
    <w:rsid w:val="003D3442"/>
    <w:pPr>
      <w:tabs>
        <w:tab w:val="num" w:pos="1492"/>
      </w:tabs>
      <w:ind w:left="1492" w:hanging="360"/>
    </w:pPr>
  </w:style>
  <w:style w:type="paragraph" w:styleId="Title">
    <w:name w:val="Title"/>
    <w:basedOn w:val="Normal"/>
    <w:link w:val="TitleChar"/>
    <w:qFormat/>
    <w:rsid w:val="003D3442"/>
    <w:pPr>
      <w:spacing w:before="240" w:after="60"/>
    </w:pPr>
    <w:rPr>
      <w:rFonts w:ascii="Arial" w:hAnsi="Arial" w:cs="Arial"/>
      <w:b/>
      <w:bCs/>
      <w:sz w:val="40"/>
      <w:szCs w:val="40"/>
    </w:rPr>
  </w:style>
  <w:style w:type="character" w:customStyle="1" w:styleId="TitleChar">
    <w:name w:val="Title Char"/>
    <w:basedOn w:val="DefaultParagraphFont"/>
    <w:link w:val="Title"/>
    <w:rsid w:val="003D3442"/>
    <w:rPr>
      <w:rFonts w:ascii="Arial" w:hAnsi="Arial" w:cs="Arial"/>
      <w:b/>
      <w:bCs/>
      <w:sz w:val="40"/>
      <w:szCs w:val="40"/>
    </w:rPr>
  </w:style>
  <w:style w:type="paragraph" w:styleId="Closing">
    <w:name w:val="Closing"/>
    <w:basedOn w:val="Normal"/>
    <w:link w:val="ClosingChar"/>
    <w:rsid w:val="003D3442"/>
    <w:pPr>
      <w:ind w:left="4252"/>
    </w:pPr>
  </w:style>
  <w:style w:type="character" w:customStyle="1" w:styleId="ClosingChar">
    <w:name w:val="Closing Char"/>
    <w:basedOn w:val="DefaultParagraphFont"/>
    <w:link w:val="Closing"/>
    <w:rsid w:val="003D3442"/>
    <w:rPr>
      <w:sz w:val="22"/>
    </w:rPr>
  </w:style>
  <w:style w:type="paragraph" w:styleId="Signature">
    <w:name w:val="Signature"/>
    <w:basedOn w:val="Normal"/>
    <w:link w:val="SignatureChar"/>
    <w:rsid w:val="003D3442"/>
    <w:pPr>
      <w:ind w:left="4252"/>
    </w:pPr>
  </w:style>
  <w:style w:type="character" w:customStyle="1" w:styleId="SignatureChar">
    <w:name w:val="Signature Char"/>
    <w:basedOn w:val="DefaultParagraphFont"/>
    <w:link w:val="Signature"/>
    <w:rsid w:val="003D3442"/>
    <w:rPr>
      <w:sz w:val="22"/>
    </w:rPr>
  </w:style>
  <w:style w:type="paragraph" w:styleId="BodyText">
    <w:name w:val="Body Text"/>
    <w:basedOn w:val="Normal"/>
    <w:link w:val="BodyTextChar"/>
    <w:rsid w:val="003D3442"/>
    <w:pPr>
      <w:spacing w:after="120"/>
    </w:pPr>
  </w:style>
  <w:style w:type="character" w:customStyle="1" w:styleId="BodyTextChar">
    <w:name w:val="Body Text Char"/>
    <w:basedOn w:val="DefaultParagraphFont"/>
    <w:link w:val="BodyText"/>
    <w:rsid w:val="003D3442"/>
    <w:rPr>
      <w:sz w:val="22"/>
    </w:rPr>
  </w:style>
  <w:style w:type="paragraph" w:styleId="BodyTextIndent">
    <w:name w:val="Body Text Indent"/>
    <w:basedOn w:val="Normal"/>
    <w:link w:val="BodyTextIndentChar"/>
    <w:rsid w:val="003D3442"/>
    <w:pPr>
      <w:spacing w:after="120"/>
      <w:ind w:left="283"/>
    </w:pPr>
  </w:style>
  <w:style w:type="character" w:customStyle="1" w:styleId="BodyTextIndentChar">
    <w:name w:val="Body Text Indent Char"/>
    <w:basedOn w:val="DefaultParagraphFont"/>
    <w:link w:val="BodyTextIndent"/>
    <w:rsid w:val="003D3442"/>
    <w:rPr>
      <w:sz w:val="22"/>
    </w:rPr>
  </w:style>
  <w:style w:type="paragraph" w:styleId="ListContinue">
    <w:name w:val="List Continue"/>
    <w:basedOn w:val="Normal"/>
    <w:rsid w:val="003D3442"/>
    <w:pPr>
      <w:spacing w:after="120"/>
      <w:ind w:left="283"/>
    </w:pPr>
  </w:style>
  <w:style w:type="paragraph" w:styleId="ListContinue2">
    <w:name w:val="List Continue 2"/>
    <w:basedOn w:val="Normal"/>
    <w:rsid w:val="003D3442"/>
    <w:pPr>
      <w:spacing w:after="120"/>
      <w:ind w:left="566"/>
    </w:pPr>
  </w:style>
  <w:style w:type="paragraph" w:styleId="ListContinue3">
    <w:name w:val="List Continue 3"/>
    <w:basedOn w:val="Normal"/>
    <w:rsid w:val="003D3442"/>
    <w:pPr>
      <w:spacing w:after="120"/>
      <w:ind w:left="849"/>
    </w:pPr>
  </w:style>
  <w:style w:type="paragraph" w:styleId="ListContinue4">
    <w:name w:val="List Continue 4"/>
    <w:basedOn w:val="Normal"/>
    <w:rsid w:val="003D3442"/>
    <w:pPr>
      <w:spacing w:after="120"/>
      <w:ind w:left="1132"/>
    </w:pPr>
  </w:style>
  <w:style w:type="paragraph" w:styleId="ListContinue5">
    <w:name w:val="List Continue 5"/>
    <w:basedOn w:val="Normal"/>
    <w:rsid w:val="003D3442"/>
    <w:pPr>
      <w:spacing w:after="120"/>
      <w:ind w:left="1415"/>
    </w:pPr>
  </w:style>
  <w:style w:type="paragraph" w:styleId="MessageHeader">
    <w:name w:val="Message Header"/>
    <w:basedOn w:val="Normal"/>
    <w:link w:val="MessageHeaderChar"/>
    <w:rsid w:val="003D34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D3442"/>
    <w:rPr>
      <w:rFonts w:ascii="Arial" w:hAnsi="Arial" w:cs="Arial"/>
      <w:sz w:val="22"/>
      <w:shd w:val="pct20" w:color="auto" w:fill="auto"/>
    </w:rPr>
  </w:style>
  <w:style w:type="paragraph" w:styleId="Subtitle">
    <w:name w:val="Subtitle"/>
    <w:basedOn w:val="Normal"/>
    <w:link w:val="SubtitleChar"/>
    <w:qFormat/>
    <w:rsid w:val="003D3442"/>
    <w:pPr>
      <w:spacing w:after="60"/>
      <w:jc w:val="center"/>
      <w:outlineLvl w:val="1"/>
    </w:pPr>
    <w:rPr>
      <w:rFonts w:ascii="Arial" w:hAnsi="Arial" w:cs="Arial"/>
    </w:rPr>
  </w:style>
  <w:style w:type="character" w:customStyle="1" w:styleId="SubtitleChar">
    <w:name w:val="Subtitle Char"/>
    <w:basedOn w:val="DefaultParagraphFont"/>
    <w:link w:val="Subtitle"/>
    <w:rsid w:val="003D3442"/>
    <w:rPr>
      <w:rFonts w:ascii="Arial" w:hAnsi="Arial" w:cs="Arial"/>
      <w:sz w:val="22"/>
    </w:rPr>
  </w:style>
  <w:style w:type="paragraph" w:styleId="Salutation">
    <w:name w:val="Salutation"/>
    <w:basedOn w:val="Normal"/>
    <w:next w:val="Normal"/>
    <w:link w:val="SalutationChar"/>
    <w:rsid w:val="003D3442"/>
  </w:style>
  <w:style w:type="character" w:customStyle="1" w:styleId="SalutationChar">
    <w:name w:val="Salutation Char"/>
    <w:basedOn w:val="DefaultParagraphFont"/>
    <w:link w:val="Salutation"/>
    <w:rsid w:val="003D3442"/>
    <w:rPr>
      <w:sz w:val="22"/>
    </w:rPr>
  </w:style>
  <w:style w:type="paragraph" w:styleId="Date">
    <w:name w:val="Date"/>
    <w:basedOn w:val="Normal"/>
    <w:next w:val="Normal"/>
    <w:link w:val="DateChar"/>
    <w:rsid w:val="003D3442"/>
  </w:style>
  <w:style w:type="character" w:customStyle="1" w:styleId="DateChar">
    <w:name w:val="Date Char"/>
    <w:basedOn w:val="DefaultParagraphFont"/>
    <w:link w:val="Date"/>
    <w:rsid w:val="003D3442"/>
    <w:rPr>
      <w:sz w:val="22"/>
    </w:rPr>
  </w:style>
  <w:style w:type="paragraph" w:styleId="BodyTextFirstIndent">
    <w:name w:val="Body Text First Indent"/>
    <w:basedOn w:val="BodyText"/>
    <w:link w:val="BodyTextFirstIndentChar"/>
    <w:rsid w:val="003D3442"/>
    <w:pPr>
      <w:ind w:firstLine="210"/>
    </w:pPr>
  </w:style>
  <w:style w:type="character" w:customStyle="1" w:styleId="BodyTextFirstIndentChar">
    <w:name w:val="Body Text First Indent Char"/>
    <w:basedOn w:val="BodyTextChar"/>
    <w:link w:val="BodyTextFirstIndent"/>
    <w:rsid w:val="003D3442"/>
    <w:rPr>
      <w:sz w:val="22"/>
    </w:rPr>
  </w:style>
  <w:style w:type="paragraph" w:styleId="BodyTextFirstIndent2">
    <w:name w:val="Body Text First Indent 2"/>
    <w:basedOn w:val="BodyTextIndent"/>
    <w:link w:val="BodyTextFirstIndent2Char"/>
    <w:rsid w:val="003D3442"/>
    <w:pPr>
      <w:ind w:firstLine="210"/>
    </w:pPr>
  </w:style>
  <w:style w:type="character" w:customStyle="1" w:styleId="BodyTextFirstIndent2Char">
    <w:name w:val="Body Text First Indent 2 Char"/>
    <w:basedOn w:val="BodyTextIndentChar"/>
    <w:link w:val="BodyTextFirstIndent2"/>
    <w:rsid w:val="003D3442"/>
    <w:rPr>
      <w:sz w:val="22"/>
    </w:rPr>
  </w:style>
  <w:style w:type="paragraph" w:styleId="BodyText2">
    <w:name w:val="Body Text 2"/>
    <w:basedOn w:val="Normal"/>
    <w:link w:val="BodyText2Char"/>
    <w:rsid w:val="003D3442"/>
    <w:pPr>
      <w:spacing w:after="120" w:line="480" w:lineRule="auto"/>
    </w:pPr>
  </w:style>
  <w:style w:type="character" w:customStyle="1" w:styleId="BodyText2Char">
    <w:name w:val="Body Text 2 Char"/>
    <w:basedOn w:val="DefaultParagraphFont"/>
    <w:link w:val="BodyText2"/>
    <w:rsid w:val="003D3442"/>
    <w:rPr>
      <w:sz w:val="22"/>
    </w:rPr>
  </w:style>
  <w:style w:type="paragraph" w:styleId="BodyText3">
    <w:name w:val="Body Text 3"/>
    <w:basedOn w:val="Normal"/>
    <w:link w:val="BodyText3Char"/>
    <w:rsid w:val="003D3442"/>
    <w:pPr>
      <w:spacing w:after="120"/>
    </w:pPr>
    <w:rPr>
      <w:sz w:val="16"/>
      <w:szCs w:val="16"/>
    </w:rPr>
  </w:style>
  <w:style w:type="character" w:customStyle="1" w:styleId="BodyText3Char">
    <w:name w:val="Body Text 3 Char"/>
    <w:basedOn w:val="DefaultParagraphFont"/>
    <w:link w:val="BodyText3"/>
    <w:rsid w:val="003D3442"/>
    <w:rPr>
      <w:sz w:val="16"/>
      <w:szCs w:val="16"/>
    </w:rPr>
  </w:style>
  <w:style w:type="paragraph" w:styleId="BodyTextIndent2">
    <w:name w:val="Body Text Indent 2"/>
    <w:basedOn w:val="Normal"/>
    <w:link w:val="BodyTextIndent2Char"/>
    <w:rsid w:val="003D3442"/>
    <w:pPr>
      <w:spacing w:after="120" w:line="480" w:lineRule="auto"/>
      <w:ind w:left="283"/>
    </w:pPr>
  </w:style>
  <w:style w:type="character" w:customStyle="1" w:styleId="BodyTextIndent2Char">
    <w:name w:val="Body Text Indent 2 Char"/>
    <w:basedOn w:val="DefaultParagraphFont"/>
    <w:link w:val="BodyTextIndent2"/>
    <w:rsid w:val="003D3442"/>
    <w:rPr>
      <w:sz w:val="22"/>
    </w:rPr>
  </w:style>
  <w:style w:type="paragraph" w:styleId="BodyTextIndent3">
    <w:name w:val="Body Text Indent 3"/>
    <w:basedOn w:val="Normal"/>
    <w:link w:val="BodyTextIndent3Char"/>
    <w:rsid w:val="003D3442"/>
    <w:pPr>
      <w:spacing w:after="120"/>
      <w:ind w:left="283"/>
    </w:pPr>
    <w:rPr>
      <w:sz w:val="16"/>
      <w:szCs w:val="16"/>
    </w:rPr>
  </w:style>
  <w:style w:type="character" w:customStyle="1" w:styleId="BodyTextIndent3Char">
    <w:name w:val="Body Text Indent 3 Char"/>
    <w:basedOn w:val="DefaultParagraphFont"/>
    <w:link w:val="BodyTextIndent3"/>
    <w:rsid w:val="003D3442"/>
    <w:rPr>
      <w:sz w:val="16"/>
      <w:szCs w:val="16"/>
    </w:rPr>
  </w:style>
  <w:style w:type="paragraph" w:styleId="BlockText">
    <w:name w:val="Block Text"/>
    <w:basedOn w:val="Normal"/>
    <w:rsid w:val="003D3442"/>
    <w:pPr>
      <w:spacing w:after="120"/>
      <w:ind w:left="1440" w:right="1440"/>
    </w:pPr>
  </w:style>
  <w:style w:type="character" w:styleId="Hyperlink">
    <w:name w:val="Hyperlink"/>
    <w:basedOn w:val="DefaultParagraphFont"/>
    <w:rsid w:val="003D3442"/>
    <w:rPr>
      <w:color w:val="0000FF"/>
      <w:u w:val="single"/>
    </w:rPr>
  </w:style>
  <w:style w:type="character" w:styleId="FollowedHyperlink">
    <w:name w:val="FollowedHyperlink"/>
    <w:basedOn w:val="DefaultParagraphFont"/>
    <w:rsid w:val="003D3442"/>
    <w:rPr>
      <w:color w:val="800080"/>
      <w:u w:val="single"/>
    </w:rPr>
  </w:style>
  <w:style w:type="character" w:styleId="Strong">
    <w:name w:val="Strong"/>
    <w:basedOn w:val="DefaultParagraphFont"/>
    <w:qFormat/>
    <w:rsid w:val="003D3442"/>
    <w:rPr>
      <w:b/>
      <w:bCs/>
    </w:rPr>
  </w:style>
  <w:style w:type="character" w:styleId="Emphasis">
    <w:name w:val="Emphasis"/>
    <w:basedOn w:val="DefaultParagraphFont"/>
    <w:qFormat/>
    <w:rsid w:val="003D3442"/>
    <w:rPr>
      <w:i/>
      <w:iCs/>
    </w:rPr>
  </w:style>
  <w:style w:type="paragraph" w:styleId="DocumentMap">
    <w:name w:val="Document Map"/>
    <w:basedOn w:val="Normal"/>
    <w:link w:val="DocumentMapChar"/>
    <w:rsid w:val="003D3442"/>
    <w:pPr>
      <w:shd w:val="clear" w:color="auto" w:fill="000080"/>
    </w:pPr>
    <w:rPr>
      <w:rFonts w:ascii="Tahoma" w:hAnsi="Tahoma" w:cs="Tahoma"/>
    </w:rPr>
  </w:style>
  <w:style w:type="character" w:customStyle="1" w:styleId="DocumentMapChar">
    <w:name w:val="Document Map Char"/>
    <w:basedOn w:val="DefaultParagraphFont"/>
    <w:link w:val="DocumentMap"/>
    <w:rsid w:val="003D3442"/>
    <w:rPr>
      <w:rFonts w:ascii="Tahoma" w:hAnsi="Tahoma" w:cs="Tahoma"/>
      <w:sz w:val="22"/>
      <w:shd w:val="clear" w:color="auto" w:fill="000080"/>
    </w:rPr>
  </w:style>
  <w:style w:type="paragraph" w:styleId="PlainText">
    <w:name w:val="Plain Text"/>
    <w:basedOn w:val="Normal"/>
    <w:link w:val="PlainTextChar"/>
    <w:rsid w:val="003D3442"/>
    <w:rPr>
      <w:rFonts w:ascii="Courier New" w:hAnsi="Courier New" w:cs="Courier New"/>
      <w:sz w:val="20"/>
    </w:rPr>
  </w:style>
  <w:style w:type="character" w:customStyle="1" w:styleId="PlainTextChar">
    <w:name w:val="Plain Text Char"/>
    <w:basedOn w:val="DefaultParagraphFont"/>
    <w:link w:val="PlainText"/>
    <w:rsid w:val="003D3442"/>
    <w:rPr>
      <w:rFonts w:ascii="Courier New" w:hAnsi="Courier New" w:cs="Courier New"/>
    </w:rPr>
  </w:style>
  <w:style w:type="paragraph" w:styleId="E-mailSignature">
    <w:name w:val="E-mail Signature"/>
    <w:basedOn w:val="Normal"/>
    <w:link w:val="E-mailSignatureChar"/>
    <w:rsid w:val="003D3442"/>
  </w:style>
  <w:style w:type="character" w:customStyle="1" w:styleId="E-mailSignatureChar">
    <w:name w:val="E-mail Signature Char"/>
    <w:basedOn w:val="DefaultParagraphFont"/>
    <w:link w:val="E-mailSignature"/>
    <w:rsid w:val="003D3442"/>
    <w:rPr>
      <w:sz w:val="22"/>
    </w:rPr>
  </w:style>
  <w:style w:type="paragraph" w:styleId="NormalWeb">
    <w:name w:val="Normal (Web)"/>
    <w:basedOn w:val="Normal"/>
    <w:rsid w:val="003D3442"/>
  </w:style>
  <w:style w:type="character" w:styleId="HTMLAcronym">
    <w:name w:val="HTML Acronym"/>
    <w:basedOn w:val="DefaultParagraphFont"/>
    <w:rsid w:val="003D3442"/>
  </w:style>
  <w:style w:type="paragraph" w:styleId="HTMLAddress">
    <w:name w:val="HTML Address"/>
    <w:basedOn w:val="Normal"/>
    <w:link w:val="HTMLAddressChar"/>
    <w:rsid w:val="003D3442"/>
    <w:rPr>
      <w:i/>
      <w:iCs/>
    </w:rPr>
  </w:style>
  <w:style w:type="character" w:customStyle="1" w:styleId="HTMLAddressChar">
    <w:name w:val="HTML Address Char"/>
    <w:basedOn w:val="DefaultParagraphFont"/>
    <w:link w:val="HTMLAddress"/>
    <w:rsid w:val="003D3442"/>
    <w:rPr>
      <w:i/>
      <w:iCs/>
      <w:sz w:val="22"/>
    </w:rPr>
  </w:style>
  <w:style w:type="character" w:styleId="HTMLCite">
    <w:name w:val="HTML Cite"/>
    <w:basedOn w:val="DefaultParagraphFont"/>
    <w:rsid w:val="003D3442"/>
    <w:rPr>
      <w:i/>
      <w:iCs/>
    </w:rPr>
  </w:style>
  <w:style w:type="character" w:styleId="HTMLCode">
    <w:name w:val="HTML Code"/>
    <w:basedOn w:val="DefaultParagraphFont"/>
    <w:rsid w:val="003D3442"/>
    <w:rPr>
      <w:rFonts w:ascii="Courier New" w:hAnsi="Courier New" w:cs="Courier New"/>
      <w:sz w:val="20"/>
      <w:szCs w:val="20"/>
    </w:rPr>
  </w:style>
  <w:style w:type="character" w:styleId="HTMLDefinition">
    <w:name w:val="HTML Definition"/>
    <w:basedOn w:val="DefaultParagraphFont"/>
    <w:rsid w:val="003D3442"/>
    <w:rPr>
      <w:i/>
      <w:iCs/>
    </w:rPr>
  </w:style>
  <w:style w:type="character" w:styleId="HTMLKeyboard">
    <w:name w:val="HTML Keyboard"/>
    <w:basedOn w:val="DefaultParagraphFont"/>
    <w:rsid w:val="003D3442"/>
    <w:rPr>
      <w:rFonts w:ascii="Courier New" w:hAnsi="Courier New" w:cs="Courier New"/>
      <w:sz w:val="20"/>
      <w:szCs w:val="20"/>
    </w:rPr>
  </w:style>
  <w:style w:type="paragraph" w:styleId="HTMLPreformatted">
    <w:name w:val="HTML Preformatted"/>
    <w:basedOn w:val="Normal"/>
    <w:link w:val="HTMLPreformattedChar"/>
    <w:rsid w:val="003D3442"/>
    <w:rPr>
      <w:rFonts w:ascii="Courier New" w:hAnsi="Courier New" w:cs="Courier New"/>
      <w:sz w:val="20"/>
    </w:rPr>
  </w:style>
  <w:style w:type="character" w:customStyle="1" w:styleId="HTMLPreformattedChar">
    <w:name w:val="HTML Preformatted Char"/>
    <w:basedOn w:val="DefaultParagraphFont"/>
    <w:link w:val="HTMLPreformatted"/>
    <w:rsid w:val="003D3442"/>
    <w:rPr>
      <w:rFonts w:ascii="Courier New" w:hAnsi="Courier New" w:cs="Courier New"/>
    </w:rPr>
  </w:style>
  <w:style w:type="character" w:styleId="HTMLSample">
    <w:name w:val="HTML Sample"/>
    <w:basedOn w:val="DefaultParagraphFont"/>
    <w:rsid w:val="003D3442"/>
    <w:rPr>
      <w:rFonts w:ascii="Courier New" w:hAnsi="Courier New" w:cs="Courier New"/>
    </w:rPr>
  </w:style>
  <w:style w:type="character" w:styleId="HTMLTypewriter">
    <w:name w:val="HTML Typewriter"/>
    <w:basedOn w:val="DefaultParagraphFont"/>
    <w:rsid w:val="003D3442"/>
    <w:rPr>
      <w:rFonts w:ascii="Courier New" w:hAnsi="Courier New" w:cs="Courier New"/>
      <w:sz w:val="20"/>
      <w:szCs w:val="20"/>
    </w:rPr>
  </w:style>
  <w:style w:type="character" w:styleId="HTMLVariable">
    <w:name w:val="HTML Variable"/>
    <w:basedOn w:val="DefaultParagraphFont"/>
    <w:rsid w:val="003D3442"/>
    <w:rPr>
      <w:i/>
      <w:iCs/>
    </w:rPr>
  </w:style>
  <w:style w:type="paragraph" w:styleId="CommentSubject">
    <w:name w:val="annotation subject"/>
    <w:basedOn w:val="CommentText"/>
    <w:next w:val="CommentText"/>
    <w:link w:val="CommentSubjectChar"/>
    <w:rsid w:val="003D3442"/>
    <w:rPr>
      <w:b/>
      <w:bCs/>
    </w:rPr>
  </w:style>
  <w:style w:type="character" w:customStyle="1" w:styleId="CommentSubjectChar">
    <w:name w:val="Comment Subject Char"/>
    <w:basedOn w:val="CommentTextChar"/>
    <w:link w:val="CommentSubject"/>
    <w:rsid w:val="003D3442"/>
    <w:rPr>
      <w:b/>
      <w:bCs/>
    </w:rPr>
  </w:style>
  <w:style w:type="numbering" w:styleId="1ai">
    <w:name w:val="Outline List 1"/>
    <w:basedOn w:val="NoList"/>
    <w:rsid w:val="003D3442"/>
    <w:pPr>
      <w:numPr>
        <w:numId w:val="14"/>
      </w:numPr>
    </w:pPr>
  </w:style>
  <w:style w:type="numbering" w:styleId="111111">
    <w:name w:val="Outline List 2"/>
    <w:basedOn w:val="NoList"/>
    <w:rsid w:val="003D3442"/>
    <w:pPr>
      <w:numPr>
        <w:numId w:val="15"/>
      </w:numPr>
    </w:pPr>
  </w:style>
  <w:style w:type="numbering" w:styleId="ArticleSection">
    <w:name w:val="Outline List 3"/>
    <w:basedOn w:val="NoList"/>
    <w:rsid w:val="003D3442"/>
    <w:pPr>
      <w:numPr>
        <w:numId w:val="17"/>
      </w:numPr>
    </w:pPr>
  </w:style>
  <w:style w:type="table" w:styleId="TableSimple1">
    <w:name w:val="Table Simple 1"/>
    <w:basedOn w:val="TableNormal"/>
    <w:rsid w:val="003D344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D344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D34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D34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D34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D344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D344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D344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D344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D344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D344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D344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D344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D344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D344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D34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D344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D344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D344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D34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D34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D344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D344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D344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D344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D344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D34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D34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D34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D344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D34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D344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D344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D344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D344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D344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D34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D344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D344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D344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D344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D344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D344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D3442"/>
    <w:rPr>
      <w:rFonts w:eastAsia="Times New Roman" w:cs="Times New Roman"/>
      <w:b/>
      <w:kern w:val="28"/>
      <w:sz w:val="24"/>
      <w:lang w:eastAsia="en-AU"/>
    </w:rPr>
  </w:style>
  <w:style w:type="paragraph" w:customStyle="1" w:styleId="ETAsubitem">
    <w:name w:val="ETA(subitem)"/>
    <w:basedOn w:val="OPCParaBase"/>
    <w:rsid w:val="003D3442"/>
    <w:pPr>
      <w:tabs>
        <w:tab w:val="right" w:pos="340"/>
      </w:tabs>
      <w:spacing w:before="60" w:line="240" w:lineRule="auto"/>
      <w:ind w:left="454" w:hanging="454"/>
    </w:pPr>
    <w:rPr>
      <w:sz w:val="20"/>
    </w:rPr>
  </w:style>
  <w:style w:type="paragraph" w:customStyle="1" w:styleId="ETApara">
    <w:name w:val="ETA(para)"/>
    <w:basedOn w:val="OPCParaBase"/>
    <w:rsid w:val="003D3442"/>
    <w:pPr>
      <w:tabs>
        <w:tab w:val="right" w:pos="754"/>
      </w:tabs>
      <w:spacing w:before="60" w:line="240" w:lineRule="auto"/>
      <w:ind w:left="828" w:hanging="828"/>
    </w:pPr>
    <w:rPr>
      <w:sz w:val="20"/>
    </w:rPr>
  </w:style>
  <w:style w:type="paragraph" w:customStyle="1" w:styleId="ETAsubpara">
    <w:name w:val="ETA(subpara)"/>
    <w:basedOn w:val="OPCParaBase"/>
    <w:rsid w:val="003D3442"/>
    <w:pPr>
      <w:tabs>
        <w:tab w:val="right" w:pos="1083"/>
      </w:tabs>
      <w:spacing w:before="60" w:line="240" w:lineRule="auto"/>
      <w:ind w:left="1191" w:hanging="1191"/>
    </w:pPr>
    <w:rPr>
      <w:sz w:val="20"/>
    </w:rPr>
  </w:style>
  <w:style w:type="paragraph" w:customStyle="1" w:styleId="ETAsub-subpara">
    <w:name w:val="ETA(sub-subpara)"/>
    <w:basedOn w:val="OPCParaBase"/>
    <w:rsid w:val="003D344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D3442"/>
  </w:style>
  <w:style w:type="character" w:customStyle="1" w:styleId="paragraphChar">
    <w:name w:val="paragraph Char"/>
    <w:aliases w:val="a Char"/>
    <w:link w:val="paragraph"/>
    <w:rsid w:val="006520D1"/>
    <w:rPr>
      <w:rFonts w:eastAsia="Times New Roman" w:cs="Times New Roman"/>
      <w:sz w:val="22"/>
      <w:lang w:eastAsia="en-AU"/>
    </w:rPr>
  </w:style>
  <w:style w:type="paragraph" w:styleId="ListParagraph">
    <w:name w:val="List Paragraph"/>
    <w:basedOn w:val="Normal"/>
    <w:uiPriority w:val="34"/>
    <w:qFormat/>
    <w:rsid w:val="00EB6923"/>
    <w:pPr>
      <w:spacing w:after="200" w:line="276" w:lineRule="auto"/>
      <w:ind w:left="720"/>
      <w:contextualSpacing/>
    </w:pPr>
    <w:rPr>
      <w:rFonts w:ascii="Calibri" w:eastAsia="Calibri" w:hAnsi="Calibri" w:cs="Times New Roman"/>
      <w:szCs w:val="22"/>
    </w:rPr>
  </w:style>
  <w:style w:type="paragraph" w:styleId="Revision">
    <w:name w:val="Revision"/>
    <w:hidden/>
    <w:uiPriority w:val="99"/>
    <w:semiHidden/>
    <w:rsid w:val="00EB6923"/>
    <w:rPr>
      <w:rFonts w:eastAsia="Times New Roman" w:cs="Times New Roman"/>
      <w:sz w:val="24"/>
      <w:szCs w:val="24"/>
      <w:lang w:eastAsia="en-AU"/>
    </w:rPr>
  </w:style>
  <w:style w:type="character" w:styleId="PlaceholderText">
    <w:name w:val="Placeholder Text"/>
    <w:basedOn w:val="DefaultParagraphFont"/>
    <w:uiPriority w:val="99"/>
    <w:semiHidden/>
    <w:rsid w:val="00EB6923"/>
    <w:rPr>
      <w:color w:val="808080"/>
    </w:rPr>
  </w:style>
  <w:style w:type="character" w:styleId="UnresolvedMention">
    <w:name w:val="Unresolved Mention"/>
    <w:basedOn w:val="DefaultParagraphFont"/>
    <w:uiPriority w:val="99"/>
    <w:semiHidden/>
    <w:unhideWhenUsed/>
    <w:rsid w:val="00EB6923"/>
    <w:rPr>
      <w:color w:val="605E5C"/>
      <w:shd w:val="clear" w:color="auto" w:fill="E1DFDD"/>
    </w:rPr>
  </w:style>
  <w:style w:type="paragraph" w:styleId="TOCHeading">
    <w:name w:val="TOC Heading"/>
    <w:basedOn w:val="Heading1"/>
    <w:next w:val="Normal"/>
    <w:uiPriority w:val="39"/>
    <w:unhideWhenUsed/>
    <w:qFormat/>
    <w:rsid w:val="00EB6923"/>
    <w:pPr>
      <w:numPr>
        <w:numId w:val="0"/>
      </w:numPr>
      <w:spacing w:before="240" w:line="259" w:lineRule="auto"/>
      <w:outlineLvl w:val="9"/>
    </w:pPr>
    <w:rPr>
      <w:b w:val="0"/>
      <w:bCs w:val="0"/>
      <w:sz w:val="32"/>
      <w:szCs w:val="32"/>
      <w:lang w:val="en-US"/>
    </w:rPr>
  </w:style>
  <w:style w:type="paragraph" w:customStyle="1" w:styleId="MTDisplayEquation">
    <w:name w:val="MTDisplayEquation"/>
    <w:basedOn w:val="notepara"/>
    <w:next w:val="Normal"/>
    <w:link w:val="MTDisplayEquationChar"/>
    <w:rsid w:val="00F02FA9"/>
    <w:pPr>
      <w:tabs>
        <w:tab w:val="center" w:pos="5340"/>
        <w:tab w:val="right" w:pos="8320"/>
      </w:tabs>
    </w:pPr>
  </w:style>
  <w:style w:type="character" w:customStyle="1" w:styleId="OPCParaBaseChar">
    <w:name w:val="OPCParaBase Char"/>
    <w:basedOn w:val="DefaultParagraphFont"/>
    <w:link w:val="OPCParaBase"/>
    <w:rsid w:val="00F02FA9"/>
    <w:rPr>
      <w:rFonts w:eastAsia="Times New Roman" w:cs="Times New Roman"/>
      <w:sz w:val="22"/>
      <w:lang w:eastAsia="en-AU"/>
    </w:rPr>
  </w:style>
  <w:style w:type="character" w:customStyle="1" w:styleId="noteparaChar">
    <w:name w:val="note(para) Char"/>
    <w:aliases w:val="na Char"/>
    <w:basedOn w:val="OPCParaBaseChar"/>
    <w:link w:val="notepara"/>
    <w:rsid w:val="00F02FA9"/>
    <w:rPr>
      <w:rFonts w:eastAsia="Times New Roman" w:cs="Times New Roman"/>
      <w:sz w:val="18"/>
      <w:lang w:eastAsia="en-AU"/>
    </w:rPr>
  </w:style>
  <w:style w:type="character" w:customStyle="1" w:styleId="MTDisplayEquationChar">
    <w:name w:val="MTDisplayEquation Char"/>
    <w:basedOn w:val="noteparaChar"/>
    <w:link w:val="MTDisplayEquation"/>
    <w:rsid w:val="00F02FA9"/>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png"/><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cma.gov.a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image" Target="media/image8.png"/><Relationship Id="rId30" Type="http://schemas.openxmlformats.org/officeDocument/2006/relationships/footer" Target="footer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C1422-DF33-4C63-9419-FCDEEB8C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108</Pages>
  <Words>33765</Words>
  <Characters>184024</Characters>
  <Application>Microsoft Office Word</Application>
  <DocSecurity>0</DocSecurity>
  <PresentationFormat/>
  <Lines>4973</Lines>
  <Paragraphs>2016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2023-06-26T05:50:00Z</dcterms:created>
  <dcterms:modified xsi:type="dcterms:W3CDTF">2023-06-26T05:50:00Z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Radiocommunications (Spectrum Licence Allocation—3.4/3.7 GHz Bands) Determination 2023</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OPC66182</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ies>
</file>