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8CC92" w14:textId="77777777" w:rsidR="005F4900" w:rsidRPr="001E52BD" w:rsidRDefault="005F4900" w:rsidP="005F4900">
      <w:pPr>
        <w:pStyle w:val="Header"/>
      </w:pPr>
      <w:r w:rsidRPr="001E52BD">
        <w:rPr>
          <w:rStyle w:val="CharAmSchNo"/>
        </w:rPr>
        <w:t xml:space="preserve"> </w:t>
      </w:r>
      <w:r w:rsidRPr="001E52BD">
        <w:rPr>
          <w:rStyle w:val="CharAmSchText"/>
        </w:rPr>
        <w:t xml:space="preserve"> </w:t>
      </w:r>
    </w:p>
    <w:p w14:paraId="473CD0F5" w14:textId="77777777" w:rsidR="0048364F" w:rsidRPr="000B3F59" w:rsidRDefault="00193461" w:rsidP="0020300C">
      <w:pPr>
        <w:rPr>
          <w:sz w:val="28"/>
        </w:rPr>
      </w:pPr>
      <w:r w:rsidRPr="000B3F59">
        <w:rPr>
          <w:noProof/>
          <w:lang w:eastAsia="en-AU"/>
        </w:rPr>
        <w:drawing>
          <wp:inline distT="0" distB="0" distL="0" distR="0" wp14:anchorId="346F0DE7" wp14:editId="23751A8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32931A2" w14:textId="77777777" w:rsidR="0048364F" w:rsidRPr="000B3F59" w:rsidRDefault="0048364F" w:rsidP="0048364F">
      <w:pPr>
        <w:rPr>
          <w:sz w:val="19"/>
        </w:rPr>
      </w:pPr>
    </w:p>
    <w:p w14:paraId="5E61B32C" w14:textId="77777777" w:rsidR="0048364F" w:rsidRPr="000B3F59" w:rsidRDefault="00EC574B" w:rsidP="0048364F">
      <w:pPr>
        <w:pStyle w:val="ShortT"/>
      </w:pPr>
      <w:r w:rsidRPr="000B3F59">
        <w:t xml:space="preserve">Australian Public Service Commissioner’s Amendment (2023 Measures No. 1) </w:t>
      </w:r>
      <w:r w:rsidR="005F4900">
        <w:t>Directions 2</w:t>
      </w:r>
      <w:r w:rsidRPr="000B3F59">
        <w:t>023</w:t>
      </w:r>
    </w:p>
    <w:p w14:paraId="652375FA" w14:textId="77777777" w:rsidR="00EC574B" w:rsidRPr="000B3F59" w:rsidRDefault="00EC574B" w:rsidP="00EC574B">
      <w:pPr>
        <w:pStyle w:val="SignCoverPageStart"/>
        <w:rPr>
          <w:szCs w:val="22"/>
        </w:rPr>
      </w:pPr>
      <w:r w:rsidRPr="000B3F59">
        <w:rPr>
          <w:szCs w:val="22"/>
        </w:rPr>
        <w:t xml:space="preserve">I, </w:t>
      </w:r>
      <w:r w:rsidR="00A62E63" w:rsidRPr="000B3F59">
        <w:rPr>
          <w:szCs w:val="22"/>
        </w:rPr>
        <w:t xml:space="preserve">Dr Gordon de Brouwer </w:t>
      </w:r>
      <w:proofErr w:type="spellStart"/>
      <w:r w:rsidR="00A62E63" w:rsidRPr="000B3F59">
        <w:rPr>
          <w:szCs w:val="22"/>
        </w:rPr>
        <w:t>PSM</w:t>
      </w:r>
      <w:proofErr w:type="spellEnd"/>
      <w:r w:rsidRPr="000B3F59">
        <w:rPr>
          <w:szCs w:val="22"/>
        </w:rPr>
        <w:t>, Australian Public Service Commissioner, make the following direction</w:t>
      </w:r>
      <w:r w:rsidR="00AD0F13">
        <w:rPr>
          <w:szCs w:val="22"/>
        </w:rPr>
        <w:t>s</w:t>
      </w:r>
      <w:r w:rsidRPr="000B3F59">
        <w:rPr>
          <w:szCs w:val="22"/>
        </w:rPr>
        <w:t>.</w:t>
      </w:r>
    </w:p>
    <w:p w14:paraId="1C71E43E" w14:textId="30346324" w:rsidR="00EC574B" w:rsidRPr="000B3F59" w:rsidRDefault="00EC574B" w:rsidP="00EC574B">
      <w:pPr>
        <w:keepNext/>
        <w:spacing w:before="300" w:line="240" w:lineRule="atLeast"/>
        <w:ind w:right="397"/>
        <w:jc w:val="both"/>
        <w:rPr>
          <w:szCs w:val="22"/>
        </w:rPr>
      </w:pPr>
      <w:r w:rsidRPr="000B3F59">
        <w:rPr>
          <w:szCs w:val="22"/>
        </w:rPr>
        <w:t>Dated</w:t>
      </w:r>
      <w:r w:rsidR="00DF16B5">
        <w:rPr>
          <w:szCs w:val="22"/>
        </w:rPr>
        <w:t xml:space="preserve"> </w:t>
      </w:r>
      <w:r w:rsidRPr="000B3F59">
        <w:rPr>
          <w:szCs w:val="22"/>
        </w:rPr>
        <w:fldChar w:fldCharType="begin"/>
      </w:r>
      <w:r w:rsidRPr="000B3F59">
        <w:rPr>
          <w:szCs w:val="22"/>
        </w:rPr>
        <w:instrText xml:space="preserve"> DOCPROPERTY  DateMade </w:instrText>
      </w:r>
      <w:r w:rsidRPr="000B3F59">
        <w:rPr>
          <w:szCs w:val="22"/>
        </w:rPr>
        <w:fldChar w:fldCharType="separate"/>
      </w:r>
      <w:r w:rsidR="007A4947">
        <w:rPr>
          <w:szCs w:val="22"/>
        </w:rPr>
        <w:t>23 June 2023</w:t>
      </w:r>
      <w:r w:rsidRPr="000B3F59">
        <w:rPr>
          <w:szCs w:val="22"/>
        </w:rPr>
        <w:fldChar w:fldCharType="end"/>
      </w:r>
    </w:p>
    <w:p w14:paraId="584DF1FE" w14:textId="77777777" w:rsidR="00EC574B" w:rsidRPr="000B3F59" w:rsidRDefault="00A62E63" w:rsidP="00EC574B">
      <w:pPr>
        <w:keepNext/>
        <w:tabs>
          <w:tab w:val="left" w:pos="3402"/>
        </w:tabs>
        <w:spacing w:before="1440" w:line="300" w:lineRule="atLeast"/>
        <w:ind w:right="397"/>
        <w:rPr>
          <w:szCs w:val="22"/>
        </w:rPr>
      </w:pPr>
      <w:r w:rsidRPr="000B3F59">
        <w:rPr>
          <w:szCs w:val="22"/>
        </w:rPr>
        <w:t xml:space="preserve">Dr Gordon de Brouwer </w:t>
      </w:r>
      <w:proofErr w:type="spellStart"/>
      <w:r w:rsidRPr="000B3F59">
        <w:rPr>
          <w:szCs w:val="22"/>
        </w:rPr>
        <w:t>PSM</w:t>
      </w:r>
      <w:proofErr w:type="spellEnd"/>
    </w:p>
    <w:p w14:paraId="41498473" w14:textId="77777777" w:rsidR="00EC574B" w:rsidRPr="000B3F59" w:rsidRDefault="00EC574B" w:rsidP="00EC574B">
      <w:pPr>
        <w:pStyle w:val="SignCoverPageEnd"/>
        <w:rPr>
          <w:szCs w:val="22"/>
        </w:rPr>
      </w:pPr>
      <w:r w:rsidRPr="000B3F59">
        <w:rPr>
          <w:szCs w:val="22"/>
        </w:rPr>
        <w:t>Australian Public Service Commissioner</w:t>
      </w:r>
    </w:p>
    <w:p w14:paraId="3C6B0E30" w14:textId="77777777" w:rsidR="00EC574B" w:rsidRPr="000B3F59" w:rsidRDefault="00EC574B" w:rsidP="00EC574B"/>
    <w:p w14:paraId="720C1C2E" w14:textId="77777777" w:rsidR="00230157" w:rsidRPr="000B3F59" w:rsidRDefault="00230157" w:rsidP="00230157">
      <w:pPr>
        <w:pStyle w:val="Header"/>
        <w:tabs>
          <w:tab w:val="clear" w:pos="4150"/>
          <w:tab w:val="clear" w:pos="8307"/>
        </w:tabs>
      </w:pPr>
      <w:r w:rsidRPr="001E52BD">
        <w:t xml:space="preserve">  </w:t>
      </w:r>
    </w:p>
    <w:p w14:paraId="55A1FB42" w14:textId="77777777" w:rsidR="00230157" w:rsidRPr="000B3F59" w:rsidRDefault="00230157" w:rsidP="00230157">
      <w:pPr>
        <w:pStyle w:val="Header"/>
        <w:tabs>
          <w:tab w:val="clear" w:pos="4150"/>
          <w:tab w:val="clear" w:pos="8307"/>
        </w:tabs>
      </w:pPr>
      <w:r w:rsidRPr="001E52BD">
        <w:t xml:space="preserve">  </w:t>
      </w:r>
    </w:p>
    <w:p w14:paraId="4230F834" w14:textId="77777777" w:rsidR="0048364F" w:rsidRPr="000B3F59" w:rsidRDefault="0048364F" w:rsidP="0048364F">
      <w:pPr>
        <w:sectPr w:rsidR="0048364F" w:rsidRPr="000B3F59" w:rsidSect="00E4785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BAECBF0" w14:textId="77777777" w:rsidR="00220A0C" w:rsidRPr="000B3F59" w:rsidRDefault="0048364F" w:rsidP="0048364F">
      <w:pPr>
        <w:outlineLvl w:val="0"/>
        <w:rPr>
          <w:sz w:val="36"/>
        </w:rPr>
      </w:pPr>
      <w:r w:rsidRPr="000B3F59">
        <w:rPr>
          <w:sz w:val="36"/>
        </w:rPr>
        <w:lastRenderedPageBreak/>
        <w:t>Contents</w:t>
      </w:r>
    </w:p>
    <w:p w14:paraId="2BD2A95B" w14:textId="6BA88FFB" w:rsidR="005F4900" w:rsidRDefault="005F490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5F4900">
        <w:rPr>
          <w:noProof/>
        </w:rPr>
        <w:tab/>
      </w:r>
      <w:r w:rsidRPr="005F4900">
        <w:rPr>
          <w:noProof/>
        </w:rPr>
        <w:fldChar w:fldCharType="begin"/>
      </w:r>
      <w:r w:rsidRPr="005F4900">
        <w:rPr>
          <w:noProof/>
        </w:rPr>
        <w:instrText xml:space="preserve"> PAGEREF _Toc134792616 \h </w:instrText>
      </w:r>
      <w:r w:rsidRPr="005F4900">
        <w:rPr>
          <w:noProof/>
        </w:rPr>
      </w:r>
      <w:r w:rsidRPr="005F4900">
        <w:rPr>
          <w:noProof/>
        </w:rPr>
        <w:fldChar w:fldCharType="separate"/>
      </w:r>
      <w:r w:rsidR="007A4947">
        <w:rPr>
          <w:noProof/>
        </w:rPr>
        <w:t>1</w:t>
      </w:r>
      <w:r w:rsidRPr="005F4900">
        <w:rPr>
          <w:noProof/>
        </w:rPr>
        <w:fldChar w:fldCharType="end"/>
      </w:r>
    </w:p>
    <w:p w14:paraId="4BB7C294" w14:textId="29113F37" w:rsidR="005F4900" w:rsidRDefault="005F4900">
      <w:pPr>
        <w:pStyle w:val="TOC5"/>
        <w:rPr>
          <w:rFonts w:asciiTheme="minorHAnsi" w:eastAsiaTheme="minorEastAsia" w:hAnsiTheme="minorHAnsi" w:cstheme="minorBidi"/>
          <w:noProof/>
          <w:kern w:val="0"/>
          <w:sz w:val="22"/>
          <w:szCs w:val="22"/>
        </w:rPr>
      </w:pPr>
      <w:r>
        <w:rPr>
          <w:noProof/>
        </w:rPr>
        <w:t>2</w:t>
      </w:r>
      <w:r>
        <w:rPr>
          <w:noProof/>
        </w:rPr>
        <w:tab/>
        <w:t>Commencement</w:t>
      </w:r>
      <w:r w:rsidRPr="005F4900">
        <w:rPr>
          <w:noProof/>
        </w:rPr>
        <w:tab/>
      </w:r>
      <w:r w:rsidRPr="005F4900">
        <w:rPr>
          <w:noProof/>
        </w:rPr>
        <w:fldChar w:fldCharType="begin"/>
      </w:r>
      <w:r w:rsidRPr="005F4900">
        <w:rPr>
          <w:noProof/>
        </w:rPr>
        <w:instrText xml:space="preserve"> PAGEREF _Toc134792617 \h </w:instrText>
      </w:r>
      <w:r w:rsidRPr="005F4900">
        <w:rPr>
          <w:noProof/>
        </w:rPr>
      </w:r>
      <w:r w:rsidRPr="005F4900">
        <w:rPr>
          <w:noProof/>
        </w:rPr>
        <w:fldChar w:fldCharType="separate"/>
      </w:r>
      <w:r w:rsidR="007A4947">
        <w:rPr>
          <w:noProof/>
        </w:rPr>
        <w:t>1</w:t>
      </w:r>
      <w:r w:rsidRPr="005F4900">
        <w:rPr>
          <w:noProof/>
        </w:rPr>
        <w:fldChar w:fldCharType="end"/>
      </w:r>
    </w:p>
    <w:p w14:paraId="63B07C48" w14:textId="0ADAA3AB" w:rsidR="005F4900" w:rsidRDefault="005F4900">
      <w:pPr>
        <w:pStyle w:val="TOC5"/>
        <w:rPr>
          <w:rFonts w:asciiTheme="minorHAnsi" w:eastAsiaTheme="minorEastAsia" w:hAnsiTheme="minorHAnsi" w:cstheme="minorBidi"/>
          <w:noProof/>
          <w:kern w:val="0"/>
          <w:sz w:val="22"/>
          <w:szCs w:val="22"/>
        </w:rPr>
      </w:pPr>
      <w:r>
        <w:rPr>
          <w:noProof/>
        </w:rPr>
        <w:t>3</w:t>
      </w:r>
      <w:r>
        <w:rPr>
          <w:noProof/>
        </w:rPr>
        <w:tab/>
        <w:t>Authority</w:t>
      </w:r>
      <w:r w:rsidRPr="005F4900">
        <w:rPr>
          <w:noProof/>
        </w:rPr>
        <w:tab/>
      </w:r>
      <w:r w:rsidRPr="005F4900">
        <w:rPr>
          <w:noProof/>
        </w:rPr>
        <w:fldChar w:fldCharType="begin"/>
      </w:r>
      <w:r w:rsidRPr="005F4900">
        <w:rPr>
          <w:noProof/>
        </w:rPr>
        <w:instrText xml:space="preserve"> PAGEREF _Toc134792618 \h </w:instrText>
      </w:r>
      <w:r w:rsidRPr="005F4900">
        <w:rPr>
          <w:noProof/>
        </w:rPr>
      </w:r>
      <w:r w:rsidRPr="005F4900">
        <w:rPr>
          <w:noProof/>
        </w:rPr>
        <w:fldChar w:fldCharType="separate"/>
      </w:r>
      <w:r w:rsidR="007A4947">
        <w:rPr>
          <w:noProof/>
        </w:rPr>
        <w:t>1</w:t>
      </w:r>
      <w:r w:rsidRPr="005F4900">
        <w:rPr>
          <w:noProof/>
        </w:rPr>
        <w:fldChar w:fldCharType="end"/>
      </w:r>
    </w:p>
    <w:p w14:paraId="049CD22B" w14:textId="35320374" w:rsidR="005F4900" w:rsidRDefault="005F4900">
      <w:pPr>
        <w:pStyle w:val="TOC5"/>
        <w:rPr>
          <w:rFonts w:asciiTheme="minorHAnsi" w:eastAsiaTheme="minorEastAsia" w:hAnsiTheme="minorHAnsi" w:cstheme="minorBidi"/>
          <w:noProof/>
          <w:kern w:val="0"/>
          <w:sz w:val="22"/>
          <w:szCs w:val="22"/>
        </w:rPr>
      </w:pPr>
      <w:r>
        <w:rPr>
          <w:noProof/>
        </w:rPr>
        <w:t>4</w:t>
      </w:r>
      <w:r>
        <w:rPr>
          <w:noProof/>
        </w:rPr>
        <w:tab/>
        <w:t>Schedules</w:t>
      </w:r>
      <w:r w:rsidRPr="005F4900">
        <w:rPr>
          <w:noProof/>
        </w:rPr>
        <w:tab/>
      </w:r>
      <w:r w:rsidRPr="005F4900">
        <w:rPr>
          <w:noProof/>
        </w:rPr>
        <w:fldChar w:fldCharType="begin"/>
      </w:r>
      <w:r w:rsidRPr="005F4900">
        <w:rPr>
          <w:noProof/>
        </w:rPr>
        <w:instrText xml:space="preserve"> PAGEREF _Toc134792619 \h </w:instrText>
      </w:r>
      <w:r w:rsidRPr="005F4900">
        <w:rPr>
          <w:noProof/>
        </w:rPr>
      </w:r>
      <w:r w:rsidRPr="005F4900">
        <w:rPr>
          <w:noProof/>
        </w:rPr>
        <w:fldChar w:fldCharType="separate"/>
      </w:r>
      <w:r w:rsidR="007A4947">
        <w:rPr>
          <w:noProof/>
        </w:rPr>
        <w:t>1</w:t>
      </w:r>
      <w:r w:rsidRPr="005F4900">
        <w:rPr>
          <w:noProof/>
        </w:rPr>
        <w:fldChar w:fldCharType="end"/>
      </w:r>
    </w:p>
    <w:p w14:paraId="0F376057" w14:textId="5E5A30A4" w:rsidR="005F4900" w:rsidRDefault="005F4900">
      <w:pPr>
        <w:pStyle w:val="TOC6"/>
        <w:rPr>
          <w:rFonts w:asciiTheme="minorHAnsi" w:eastAsiaTheme="minorEastAsia" w:hAnsiTheme="minorHAnsi" w:cstheme="minorBidi"/>
          <w:b w:val="0"/>
          <w:noProof/>
          <w:kern w:val="0"/>
          <w:sz w:val="22"/>
          <w:szCs w:val="22"/>
        </w:rPr>
      </w:pPr>
      <w:r>
        <w:rPr>
          <w:noProof/>
        </w:rPr>
        <w:t>Schedule 1—Amendments commencing seventh day after registration</w:t>
      </w:r>
      <w:r w:rsidRPr="005F4900">
        <w:rPr>
          <w:b w:val="0"/>
          <w:noProof/>
          <w:sz w:val="18"/>
        </w:rPr>
        <w:tab/>
      </w:r>
      <w:r w:rsidRPr="005F4900">
        <w:rPr>
          <w:b w:val="0"/>
          <w:noProof/>
          <w:sz w:val="18"/>
        </w:rPr>
        <w:fldChar w:fldCharType="begin"/>
      </w:r>
      <w:r w:rsidRPr="005F4900">
        <w:rPr>
          <w:b w:val="0"/>
          <w:noProof/>
          <w:sz w:val="18"/>
        </w:rPr>
        <w:instrText xml:space="preserve"> PAGEREF _Toc134792620 \h </w:instrText>
      </w:r>
      <w:r w:rsidRPr="005F4900">
        <w:rPr>
          <w:b w:val="0"/>
          <w:noProof/>
          <w:sz w:val="18"/>
        </w:rPr>
      </w:r>
      <w:r w:rsidRPr="005F4900">
        <w:rPr>
          <w:b w:val="0"/>
          <w:noProof/>
          <w:sz w:val="18"/>
        </w:rPr>
        <w:fldChar w:fldCharType="separate"/>
      </w:r>
      <w:r w:rsidR="007A4947">
        <w:rPr>
          <w:b w:val="0"/>
          <w:noProof/>
          <w:sz w:val="18"/>
        </w:rPr>
        <w:t>2</w:t>
      </w:r>
      <w:r w:rsidRPr="005F4900">
        <w:rPr>
          <w:b w:val="0"/>
          <w:noProof/>
          <w:sz w:val="18"/>
        </w:rPr>
        <w:fldChar w:fldCharType="end"/>
      </w:r>
    </w:p>
    <w:p w14:paraId="5A779D3B" w14:textId="03731D65" w:rsidR="005F4900" w:rsidRDefault="005F4900">
      <w:pPr>
        <w:pStyle w:val="TOC9"/>
        <w:rPr>
          <w:rFonts w:asciiTheme="minorHAnsi" w:eastAsiaTheme="minorEastAsia" w:hAnsiTheme="minorHAnsi" w:cstheme="minorBidi"/>
          <w:i w:val="0"/>
          <w:noProof/>
          <w:kern w:val="0"/>
          <w:sz w:val="22"/>
          <w:szCs w:val="22"/>
        </w:rPr>
      </w:pPr>
      <w:r>
        <w:rPr>
          <w:noProof/>
        </w:rPr>
        <w:t>Australian Public Service Commissioner’s Directions 2022</w:t>
      </w:r>
      <w:r w:rsidRPr="005F4900">
        <w:rPr>
          <w:i w:val="0"/>
          <w:noProof/>
          <w:sz w:val="18"/>
        </w:rPr>
        <w:tab/>
      </w:r>
      <w:r w:rsidRPr="005F4900">
        <w:rPr>
          <w:i w:val="0"/>
          <w:noProof/>
          <w:sz w:val="18"/>
        </w:rPr>
        <w:fldChar w:fldCharType="begin"/>
      </w:r>
      <w:r w:rsidRPr="005F4900">
        <w:rPr>
          <w:i w:val="0"/>
          <w:noProof/>
          <w:sz w:val="18"/>
        </w:rPr>
        <w:instrText xml:space="preserve"> PAGEREF _Toc134792621 \h </w:instrText>
      </w:r>
      <w:r w:rsidRPr="005F4900">
        <w:rPr>
          <w:i w:val="0"/>
          <w:noProof/>
          <w:sz w:val="18"/>
        </w:rPr>
      </w:r>
      <w:r w:rsidRPr="005F4900">
        <w:rPr>
          <w:i w:val="0"/>
          <w:noProof/>
          <w:sz w:val="18"/>
        </w:rPr>
        <w:fldChar w:fldCharType="separate"/>
      </w:r>
      <w:r w:rsidR="007A4947">
        <w:rPr>
          <w:i w:val="0"/>
          <w:noProof/>
          <w:sz w:val="18"/>
        </w:rPr>
        <w:t>2</w:t>
      </w:r>
      <w:r w:rsidRPr="005F4900">
        <w:rPr>
          <w:i w:val="0"/>
          <w:noProof/>
          <w:sz w:val="18"/>
        </w:rPr>
        <w:fldChar w:fldCharType="end"/>
      </w:r>
    </w:p>
    <w:p w14:paraId="39D7C00B" w14:textId="6C769281" w:rsidR="005F4900" w:rsidRDefault="005F4900">
      <w:pPr>
        <w:pStyle w:val="TOC6"/>
        <w:rPr>
          <w:rFonts w:asciiTheme="minorHAnsi" w:eastAsiaTheme="minorEastAsia" w:hAnsiTheme="minorHAnsi" w:cstheme="minorBidi"/>
          <w:b w:val="0"/>
          <w:noProof/>
          <w:kern w:val="0"/>
          <w:sz w:val="22"/>
          <w:szCs w:val="22"/>
        </w:rPr>
      </w:pPr>
      <w:r>
        <w:rPr>
          <w:noProof/>
        </w:rPr>
        <w:t>Schedule 2—Amendments relating to short</w:t>
      </w:r>
      <w:r>
        <w:rPr>
          <w:noProof/>
        </w:rPr>
        <w:noBreakHyphen/>
        <w:t>term engagements</w:t>
      </w:r>
      <w:r w:rsidRPr="005F4900">
        <w:rPr>
          <w:b w:val="0"/>
          <w:noProof/>
          <w:sz w:val="18"/>
        </w:rPr>
        <w:tab/>
      </w:r>
      <w:r w:rsidRPr="005F4900">
        <w:rPr>
          <w:b w:val="0"/>
          <w:noProof/>
          <w:sz w:val="18"/>
        </w:rPr>
        <w:fldChar w:fldCharType="begin"/>
      </w:r>
      <w:r w:rsidRPr="005F4900">
        <w:rPr>
          <w:b w:val="0"/>
          <w:noProof/>
          <w:sz w:val="18"/>
        </w:rPr>
        <w:instrText xml:space="preserve"> PAGEREF _Toc134792632 \h </w:instrText>
      </w:r>
      <w:r w:rsidRPr="005F4900">
        <w:rPr>
          <w:b w:val="0"/>
          <w:noProof/>
          <w:sz w:val="18"/>
        </w:rPr>
      </w:r>
      <w:r w:rsidRPr="005F4900">
        <w:rPr>
          <w:b w:val="0"/>
          <w:noProof/>
          <w:sz w:val="18"/>
        </w:rPr>
        <w:fldChar w:fldCharType="separate"/>
      </w:r>
      <w:r w:rsidR="007A4947">
        <w:rPr>
          <w:b w:val="0"/>
          <w:noProof/>
          <w:sz w:val="18"/>
        </w:rPr>
        <w:t>8</w:t>
      </w:r>
      <w:r w:rsidRPr="005F4900">
        <w:rPr>
          <w:b w:val="0"/>
          <w:noProof/>
          <w:sz w:val="18"/>
        </w:rPr>
        <w:fldChar w:fldCharType="end"/>
      </w:r>
    </w:p>
    <w:p w14:paraId="24EF3725" w14:textId="60BF7E68" w:rsidR="005F4900" w:rsidRDefault="005F4900">
      <w:pPr>
        <w:pStyle w:val="TOC9"/>
        <w:rPr>
          <w:rFonts w:asciiTheme="minorHAnsi" w:eastAsiaTheme="minorEastAsia" w:hAnsiTheme="minorHAnsi" w:cstheme="minorBidi"/>
          <w:i w:val="0"/>
          <w:noProof/>
          <w:kern w:val="0"/>
          <w:sz w:val="22"/>
          <w:szCs w:val="22"/>
        </w:rPr>
      </w:pPr>
      <w:r>
        <w:rPr>
          <w:noProof/>
        </w:rPr>
        <w:t>Australian Public Service Commissioner’s Directions 2022</w:t>
      </w:r>
      <w:r w:rsidRPr="005F4900">
        <w:rPr>
          <w:i w:val="0"/>
          <w:noProof/>
          <w:sz w:val="18"/>
        </w:rPr>
        <w:tab/>
      </w:r>
      <w:r w:rsidRPr="005F4900">
        <w:rPr>
          <w:i w:val="0"/>
          <w:noProof/>
          <w:sz w:val="18"/>
        </w:rPr>
        <w:fldChar w:fldCharType="begin"/>
      </w:r>
      <w:r w:rsidRPr="005F4900">
        <w:rPr>
          <w:i w:val="0"/>
          <w:noProof/>
          <w:sz w:val="18"/>
        </w:rPr>
        <w:instrText xml:space="preserve"> PAGEREF _Toc134792633 \h </w:instrText>
      </w:r>
      <w:r w:rsidRPr="005F4900">
        <w:rPr>
          <w:i w:val="0"/>
          <w:noProof/>
          <w:sz w:val="18"/>
        </w:rPr>
      </w:r>
      <w:r w:rsidRPr="005F4900">
        <w:rPr>
          <w:i w:val="0"/>
          <w:noProof/>
          <w:sz w:val="18"/>
        </w:rPr>
        <w:fldChar w:fldCharType="separate"/>
      </w:r>
      <w:r w:rsidR="007A4947">
        <w:rPr>
          <w:i w:val="0"/>
          <w:noProof/>
          <w:sz w:val="18"/>
        </w:rPr>
        <w:t>8</w:t>
      </w:r>
      <w:r w:rsidRPr="005F4900">
        <w:rPr>
          <w:i w:val="0"/>
          <w:noProof/>
          <w:sz w:val="18"/>
        </w:rPr>
        <w:fldChar w:fldCharType="end"/>
      </w:r>
    </w:p>
    <w:p w14:paraId="0823556B" w14:textId="77777777" w:rsidR="0048364F" w:rsidRPr="000B3F59" w:rsidRDefault="005F4900" w:rsidP="0048364F">
      <w:r>
        <w:fldChar w:fldCharType="end"/>
      </w:r>
    </w:p>
    <w:p w14:paraId="4E90AE94" w14:textId="77777777" w:rsidR="0048364F" w:rsidRPr="000B3F59" w:rsidRDefault="0048364F" w:rsidP="0048364F">
      <w:pPr>
        <w:sectPr w:rsidR="0048364F" w:rsidRPr="000B3F59" w:rsidSect="00E4785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1F865343" w14:textId="77777777" w:rsidR="0048364F" w:rsidRPr="000B3F59" w:rsidRDefault="0048364F" w:rsidP="0048364F">
      <w:pPr>
        <w:pStyle w:val="ActHead5"/>
      </w:pPr>
      <w:bookmarkStart w:id="0" w:name="_Toc134792616"/>
      <w:r w:rsidRPr="001E52BD">
        <w:rPr>
          <w:rStyle w:val="CharSectno"/>
        </w:rPr>
        <w:lastRenderedPageBreak/>
        <w:t>1</w:t>
      </w:r>
      <w:r w:rsidRPr="000B3F59">
        <w:t xml:space="preserve">  </w:t>
      </w:r>
      <w:r w:rsidR="004F676E" w:rsidRPr="000B3F59">
        <w:t>Name</w:t>
      </w:r>
      <w:bookmarkEnd w:id="0"/>
    </w:p>
    <w:p w14:paraId="7F34EF9A" w14:textId="77777777" w:rsidR="0048364F" w:rsidRPr="000B3F59" w:rsidRDefault="0048364F" w:rsidP="0048364F">
      <w:pPr>
        <w:pStyle w:val="subsection"/>
      </w:pPr>
      <w:r w:rsidRPr="000B3F59">
        <w:tab/>
      </w:r>
      <w:r w:rsidRPr="000B3F59">
        <w:tab/>
      </w:r>
      <w:r w:rsidR="00EC574B" w:rsidRPr="000B3F59">
        <w:t>This instrument is</w:t>
      </w:r>
      <w:r w:rsidRPr="000B3F59">
        <w:t xml:space="preserve"> the </w:t>
      </w:r>
      <w:r w:rsidR="005F4900">
        <w:rPr>
          <w:i/>
          <w:noProof/>
        </w:rPr>
        <w:t>Australian Public Service Commissioner’s Amendment (2023 Measures No. 1) Directions 2023</w:t>
      </w:r>
      <w:r w:rsidRPr="000B3F59">
        <w:t>.</w:t>
      </w:r>
    </w:p>
    <w:p w14:paraId="2CD8E4FA" w14:textId="77777777" w:rsidR="004F676E" w:rsidRPr="000B3F59" w:rsidRDefault="0048364F" w:rsidP="005452CC">
      <w:pPr>
        <w:pStyle w:val="ActHead5"/>
      </w:pPr>
      <w:bookmarkStart w:id="1" w:name="_Toc134792617"/>
      <w:r w:rsidRPr="001E52BD">
        <w:rPr>
          <w:rStyle w:val="CharSectno"/>
        </w:rPr>
        <w:t>2</w:t>
      </w:r>
      <w:r w:rsidRPr="000B3F59">
        <w:t xml:space="preserve">  Commencement</w:t>
      </w:r>
      <w:bookmarkEnd w:id="1"/>
    </w:p>
    <w:p w14:paraId="17D51261" w14:textId="77777777" w:rsidR="00C53BE6" w:rsidRPr="000B3F59" w:rsidRDefault="005452CC" w:rsidP="008D6940">
      <w:pPr>
        <w:pStyle w:val="subsection"/>
      </w:pPr>
      <w:r w:rsidRPr="000B3F59">
        <w:tab/>
      </w:r>
      <w:r w:rsidR="00C53BE6" w:rsidRPr="000B3F59">
        <w:t>(1)</w:t>
      </w:r>
      <w:r w:rsidR="00C53BE6" w:rsidRPr="000B3F59">
        <w:tab/>
        <w:t>Each provision of this instrument specified in column 1 of the table commences, or is taken to have commenced, in accordance with column 2 of the table. Any other statement in column 2 has effect according to its terms.</w:t>
      </w:r>
    </w:p>
    <w:p w14:paraId="642ED89F" w14:textId="77777777" w:rsidR="00C53BE6" w:rsidRPr="000B3F59" w:rsidRDefault="00C53BE6" w:rsidP="0030534B">
      <w:pPr>
        <w:pStyle w:val="Tabletext"/>
      </w:pPr>
    </w:p>
    <w:tbl>
      <w:tblPr>
        <w:tblW w:w="5000" w:type="pct"/>
        <w:tblCellMar>
          <w:left w:w="107" w:type="dxa"/>
          <w:right w:w="107" w:type="dxa"/>
        </w:tblCellMar>
        <w:tblLook w:val="04A0" w:firstRow="1" w:lastRow="0" w:firstColumn="1" w:lastColumn="0" w:noHBand="0" w:noVBand="1"/>
      </w:tblPr>
      <w:tblGrid>
        <w:gridCol w:w="2040"/>
        <w:gridCol w:w="4591"/>
        <w:gridCol w:w="1896"/>
      </w:tblGrid>
      <w:tr w:rsidR="00C53BE6" w:rsidRPr="000B3F59" w14:paraId="5089896D" w14:textId="77777777" w:rsidTr="0030534B">
        <w:trPr>
          <w:cantSplit/>
          <w:tblHeader/>
        </w:trPr>
        <w:tc>
          <w:tcPr>
            <w:tcW w:w="5000" w:type="pct"/>
            <w:gridSpan w:val="3"/>
            <w:tcBorders>
              <w:top w:val="single" w:sz="12" w:space="0" w:color="auto"/>
              <w:left w:val="nil"/>
              <w:bottom w:val="single" w:sz="6" w:space="0" w:color="auto"/>
              <w:right w:val="nil"/>
            </w:tcBorders>
            <w:hideMark/>
          </w:tcPr>
          <w:p w14:paraId="74392D3E" w14:textId="77777777" w:rsidR="00C53BE6" w:rsidRPr="000B3F59" w:rsidRDefault="00C53BE6" w:rsidP="0030534B">
            <w:pPr>
              <w:pStyle w:val="TableHeading"/>
            </w:pPr>
            <w:r w:rsidRPr="000B3F59">
              <w:t>Commencement information</w:t>
            </w:r>
          </w:p>
        </w:tc>
      </w:tr>
      <w:tr w:rsidR="00C53BE6" w:rsidRPr="000B3F59" w14:paraId="6F4B8508" w14:textId="77777777" w:rsidTr="0030534B">
        <w:trPr>
          <w:cantSplit/>
          <w:tblHeader/>
        </w:trPr>
        <w:tc>
          <w:tcPr>
            <w:tcW w:w="1196" w:type="pct"/>
            <w:tcBorders>
              <w:top w:val="single" w:sz="6" w:space="0" w:color="auto"/>
              <w:left w:val="nil"/>
              <w:bottom w:val="single" w:sz="6" w:space="0" w:color="auto"/>
              <w:right w:val="nil"/>
            </w:tcBorders>
            <w:hideMark/>
          </w:tcPr>
          <w:p w14:paraId="4769F5A3" w14:textId="77777777" w:rsidR="00C53BE6" w:rsidRPr="000B3F59" w:rsidRDefault="00C53BE6" w:rsidP="0030534B">
            <w:pPr>
              <w:pStyle w:val="TableHeading"/>
            </w:pPr>
            <w:r w:rsidRPr="000B3F59">
              <w:t>Column 1</w:t>
            </w:r>
          </w:p>
        </w:tc>
        <w:tc>
          <w:tcPr>
            <w:tcW w:w="2692" w:type="pct"/>
            <w:tcBorders>
              <w:top w:val="single" w:sz="6" w:space="0" w:color="auto"/>
              <w:left w:val="nil"/>
              <w:bottom w:val="single" w:sz="6" w:space="0" w:color="auto"/>
              <w:right w:val="nil"/>
            </w:tcBorders>
            <w:hideMark/>
          </w:tcPr>
          <w:p w14:paraId="47013C4A" w14:textId="77777777" w:rsidR="00C53BE6" w:rsidRPr="000B3F59" w:rsidRDefault="00C53BE6" w:rsidP="0030534B">
            <w:pPr>
              <w:pStyle w:val="TableHeading"/>
            </w:pPr>
            <w:r w:rsidRPr="000B3F59">
              <w:t>Column 2</w:t>
            </w:r>
          </w:p>
        </w:tc>
        <w:tc>
          <w:tcPr>
            <w:tcW w:w="1112" w:type="pct"/>
            <w:tcBorders>
              <w:top w:val="single" w:sz="6" w:space="0" w:color="auto"/>
              <w:left w:val="nil"/>
              <w:bottom w:val="single" w:sz="6" w:space="0" w:color="auto"/>
              <w:right w:val="nil"/>
            </w:tcBorders>
            <w:hideMark/>
          </w:tcPr>
          <w:p w14:paraId="1572C711" w14:textId="77777777" w:rsidR="00C53BE6" w:rsidRPr="000B3F59" w:rsidRDefault="00C53BE6" w:rsidP="0030534B">
            <w:pPr>
              <w:pStyle w:val="TableHeading"/>
            </w:pPr>
            <w:r w:rsidRPr="000B3F59">
              <w:t>Column 3</w:t>
            </w:r>
          </w:p>
        </w:tc>
      </w:tr>
      <w:tr w:rsidR="00C53BE6" w:rsidRPr="000B3F59" w14:paraId="2F510341" w14:textId="77777777" w:rsidTr="0030534B">
        <w:trPr>
          <w:cantSplit/>
          <w:tblHeader/>
        </w:trPr>
        <w:tc>
          <w:tcPr>
            <w:tcW w:w="1196" w:type="pct"/>
            <w:tcBorders>
              <w:top w:val="single" w:sz="6" w:space="0" w:color="auto"/>
              <w:left w:val="nil"/>
              <w:bottom w:val="single" w:sz="12" w:space="0" w:color="auto"/>
              <w:right w:val="nil"/>
            </w:tcBorders>
            <w:hideMark/>
          </w:tcPr>
          <w:p w14:paraId="3F3B640A" w14:textId="77777777" w:rsidR="00C53BE6" w:rsidRPr="000B3F59" w:rsidRDefault="00C53BE6" w:rsidP="0030534B">
            <w:pPr>
              <w:pStyle w:val="TableHeading"/>
            </w:pPr>
            <w:r w:rsidRPr="000B3F59">
              <w:t>Provisions</w:t>
            </w:r>
          </w:p>
        </w:tc>
        <w:tc>
          <w:tcPr>
            <w:tcW w:w="2692" w:type="pct"/>
            <w:tcBorders>
              <w:top w:val="single" w:sz="6" w:space="0" w:color="auto"/>
              <w:left w:val="nil"/>
              <w:bottom w:val="single" w:sz="12" w:space="0" w:color="auto"/>
              <w:right w:val="nil"/>
            </w:tcBorders>
            <w:hideMark/>
          </w:tcPr>
          <w:p w14:paraId="6479AF45" w14:textId="77777777" w:rsidR="00C53BE6" w:rsidRPr="000B3F59" w:rsidRDefault="00C53BE6" w:rsidP="0030534B">
            <w:pPr>
              <w:pStyle w:val="TableHeading"/>
            </w:pPr>
            <w:r w:rsidRPr="000B3F59">
              <w:t>Commencement</w:t>
            </w:r>
          </w:p>
        </w:tc>
        <w:tc>
          <w:tcPr>
            <w:tcW w:w="1112" w:type="pct"/>
            <w:tcBorders>
              <w:top w:val="single" w:sz="6" w:space="0" w:color="auto"/>
              <w:left w:val="nil"/>
              <w:bottom w:val="single" w:sz="12" w:space="0" w:color="auto"/>
              <w:right w:val="nil"/>
            </w:tcBorders>
            <w:hideMark/>
          </w:tcPr>
          <w:p w14:paraId="2B45C987" w14:textId="77777777" w:rsidR="00C53BE6" w:rsidRPr="000B3F59" w:rsidRDefault="00C53BE6" w:rsidP="0030534B">
            <w:pPr>
              <w:pStyle w:val="TableHeading"/>
            </w:pPr>
            <w:r w:rsidRPr="000B3F59">
              <w:t>Date/Details</w:t>
            </w:r>
          </w:p>
        </w:tc>
      </w:tr>
      <w:tr w:rsidR="00C53BE6" w:rsidRPr="000B3F59" w14:paraId="6E764CEB" w14:textId="77777777" w:rsidTr="0030534B">
        <w:trPr>
          <w:cantSplit/>
        </w:trPr>
        <w:tc>
          <w:tcPr>
            <w:tcW w:w="1196" w:type="pct"/>
            <w:tcBorders>
              <w:top w:val="single" w:sz="12" w:space="0" w:color="auto"/>
              <w:left w:val="nil"/>
              <w:bottom w:val="single" w:sz="2" w:space="0" w:color="auto"/>
              <w:right w:val="nil"/>
            </w:tcBorders>
            <w:hideMark/>
          </w:tcPr>
          <w:p w14:paraId="51F6ABD4" w14:textId="77777777" w:rsidR="00C53BE6" w:rsidRPr="000B3F59" w:rsidRDefault="00C53BE6" w:rsidP="0030534B">
            <w:pPr>
              <w:pStyle w:val="Tabletext"/>
            </w:pPr>
            <w:r w:rsidRPr="000B3F59">
              <w:t xml:space="preserve">1.  </w:t>
            </w:r>
            <w:r w:rsidR="00B93FD0" w:rsidRPr="000B3F59">
              <w:t>Sections 1</w:t>
            </w:r>
            <w:r w:rsidRPr="000B3F59">
              <w:t xml:space="preserve"> to 4 and anything in this instrument not elsewhere covered by this table</w:t>
            </w:r>
          </w:p>
        </w:tc>
        <w:tc>
          <w:tcPr>
            <w:tcW w:w="2692" w:type="pct"/>
            <w:tcBorders>
              <w:top w:val="single" w:sz="12" w:space="0" w:color="auto"/>
              <w:left w:val="nil"/>
              <w:bottom w:val="single" w:sz="2" w:space="0" w:color="auto"/>
              <w:right w:val="nil"/>
            </w:tcBorders>
            <w:hideMark/>
          </w:tcPr>
          <w:p w14:paraId="7F2ACE56" w14:textId="77777777" w:rsidR="00C53BE6" w:rsidRPr="000B3F59" w:rsidRDefault="00C53BE6" w:rsidP="0030534B">
            <w:pPr>
              <w:pStyle w:val="Tabletext"/>
            </w:pPr>
            <w:r w:rsidRPr="000B3F59">
              <w:t>The day after this instrument is registered.</w:t>
            </w:r>
          </w:p>
        </w:tc>
        <w:tc>
          <w:tcPr>
            <w:tcW w:w="1112" w:type="pct"/>
            <w:tcBorders>
              <w:top w:val="single" w:sz="12" w:space="0" w:color="auto"/>
              <w:left w:val="nil"/>
              <w:bottom w:val="single" w:sz="2" w:space="0" w:color="auto"/>
              <w:right w:val="nil"/>
            </w:tcBorders>
          </w:tcPr>
          <w:p w14:paraId="283AAFC8" w14:textId="4FD06A8A" w:rsidR="00C53BE6" w:rsidRPr="000B3F59" w:rsidRDefault="0086547D" w:rsidP="0030534B">
            <w:pPr>
              <w:pStyle w:val="Tabletext"/>
            </w:pPr>
            <w:r>
              <w:t>1 July 2023</w:t>
            </w:r>
          </w:p>
        </w:tc>
      </w:tr>
      <w:tr w:rsidR="00C53BE6" w:rsidRPr="000B3F59" w14:paraId="27AC2722" w14:textId="77777777" w:rsidTr="0030534B">
        <w:trPr>
          <w:cantSplit/>
        </w:trPr>
        <w:tc>
          <w:tcPr>
            <w:tcW w:w="1196" w:type="pct"/>
            <w:tcBorders>
              <w:top w:val="single" w:sz="2" w:space="0" w:color="auto"/>
              <w:left w:val="nil"/>
              <w:bottom w:val="single" w:sz="2" w:space="0" w:color="auto"/>
              <w:right w:val="nil"/>
            </w:tcBorders>
            <w:hideMark/>
          </w:tcPr>
          <w:p w14:paraId="4B71B53A" w14:textId="77777777" w:rsidR="00C53BE6" w:rsidRPr="000B3F59" w:rsidRDefault="00C53BE6" w:rsidP="0030534B">
            <w:pPr>
              <w:pStyle w:val="Tabletext"/>
            </w:pPr>
            <w:r w:rsidRPr="000B3F59">
              <w:t xml:space="preserve">2.  </w:t>
            </w:r>
            <w:r w:rsidR="00B93FD0" w:rsidRPr="000B3F59">
              <w:t>Schedule 1</w:t>
            </w:r>
          </w:p>
        </w:tc>
        <w:tc>
          <w:tcPr>
            <w:tcW w:w="2692" w:type="pct"/>
            <w:tcBorders>
              <w:top w:val="single" w:sz="2" w:space="0" w:color="auto"/>
              <w:left w:val="nil"/>
              <w:bottom w:val="single" w:sz="2" w:space="0" w:color="auto"/>
              <w:right w:val="nil"/>
            </w:tcBorders>
          </w:tcPr>
          <w:p w14:paraId="64425499" w14:textId="77777777" w:rsidR="00C53BE6" w:rsidRPr="000B3F59" w:rsidRDefault="00C53BE6" w:rsidP="0030534B">
            <w:pPr>
              <w:pStyle w:val="Tabletext"/>
            </w:pPr>
            <w:r w:rsidRPr="000B3F59">
              <w:t>The seventh day after this instrument is registered.</w:t>
            </w:r>
          </w:p>
        </w:tc>
        <w:tc>
          <w:tcPr>
            <w:tcW w:w="1112" w:type="pct"/>
            <w:tcBorders>
              <w:top w:val="single" w:sz="2" w:space="0" w:color="auto"/>
              <w:left w:val="nil"/>
              <w:bottom w:val="single" w:sz="2" w:space="0" w:color="auto"/>
              <w:right w:val="nil"/>
            </w:tcBorders>
          </w:tcPr>
          <w:p w14:paraId="5FB46C50" w14:textId="5B8EDEB3" w:rsidR="00C53BE6" w:rsidRPr="000B3F59" w:rsidRDefault="0086547D" w:rsidP="0030534B">
            <w:pPr>
              <w:pStyle w:val="Tabletext"/>
            </w:pPr>
            <w:r>
              <w:t>7 July 2023</w:t>
            </w:r>
            <w:bookmarkStart w:id="2" w:name="_GoBack"/>
            <w:bookmarkEnd w:id="2"/>
          </w:p>
        </w:tc>
      </w:tr>
      <w:tr w:rsidR="00C53BE6" w:rsidRPr="000B3F59" w14:paraId="6D71EE28" w14:textId="77777777" w:rsidTr="0030534B">
        <w:trPr>
          <w:cantSplit/>
        </w:trPr>
        <w:tc>
          <w:tcPr>
            <w:tcW w:w="1196" w:type="pct"/>
            <w:tcBorders>
              <w:top w:val="single" w:sz="2" w:space="0" w:color="auto"/>
              <w:left w:val="nil"/>
              <w:bottom w:val="single" w:sz="12" w:space="0" w:color="auto"/>
              <w:right w:val="nil"/>
            </w:tcBorders>
            <w:hideMark/>
          </w:tcPr>
          <w:p w14:paraId="126616AD" w14:textId="77777777" w:rsidR="00C53BE6" w:rsidRPr="000B3F59" w:rsidRDefault="00C53BE6" w:rsidP="0030534B">
            <w:pPr>
              <w:pStyle w:val="Tabletext"/>
            </w:pPr>
            <w:r w:rsidRPr="000B3F59">
              <w:t xml:space="preserve">3.  </w:t>
            </w:r>
            <w:r w:rsidR="00B93FD0" w:rsidRPr="000B3F59">
              <w:t>Schedule 2</w:t>
            </w:r>
          </w:p>
        </w:tc>
        <w:tc>
          <w:tcPr>
            <w:tcW w:w="2692" w:type="pct"/>
            <w:tcBorders>
              <w:top w:val="single" w:sz="2" w:space="0" w:color="auto"/>
              <w:left w:val="nil"/>
              <w:bottom w:val="single" w:sz="12" w:space="0" w:color="auto"/>
              <w:right w:val="nil"/>
            </w:tcBorders>
          </w:tcPr>
          <w:p w14:paraId="71809DB9" w14:textId="77777777" w:rsidR="00C53BE6" w:rsidRPr="000B3F59" w:rsidRDefault="00C53BE6" w:rsidP="00C53BE6">
            <w:pPr>
              <w:pStyle w:val="Tabletext"/>
            </w:pPr>
            <w:r w:rsidRPr="000B3F59">
              <w:t>The later of:</w:t>
            </w:r>
          </w:p>
          <w:p w14:paraId="6E2FA8DB" w14:textId="77777777" w:rsidR="00C53BE6" w:rsidRPr="000B3F59" w:rsidRDefault="00C53BE6" w:rsidP="00C53BE6">
            <w:pPr>
              <w:pStyle w:val="Tablea"/>
            </w:pPr>
            <w:r w:rsidRPr="000B3F59">
              <w:t>(a) the day after this instrument is registered; and</w:t>
            </w:r>
          </w:p>
          <w:p w14:paraId="356DD411" w14:textId="77777777" w:rsidR="00C53BE6" w:rsidRPr="000B3F59" w:rsidRDefault="00C53BE6" w:rsidP="00C53BE6">
            <w:pPr>
              <w:pStyle w:val="Tablea"/>
            </w:pPr>
            <w:r w:rsidRPr="000B3F59">
              <w:t xml:space="preserve">(b) the day on which </w:t>
            </w:r>
            <w:r w:rsidR="005F4900">
              <w:t>Part 1</w:t>
            </w:r>
            <w:r w:rsidRPr="000B3F59">
              <w:t xml:space="preserve">0 of </w:t>
            </w:r>
            <w:r w:rsidR="00B93FD0" w:rsidRPr="000B3F59">
              <w:t>Schedule 1</w:t>
            </w:r>
            <w:r w:rsidRPr="000B3F59">
              <w:t xml:space="preserve"> to the </w:t>
            </w:r>
            <w:r w:rsidRPr="000B3F59">
              <w:rPr>
                <w:i/>
              </w:rPr>
              <w:t>Fair Work</w:t>
            </w:r>
            <w:r w:rsidRPr="000B3F59">
              <w:t xml:space="preserve"> </w:t>
            </w:r>
            <w:r w:rsidRPr="000B3F59">
              <w:rPr>
                <w:i/>
              </w:rPr>
              <w:t>Legislation Amendment (Secure Jobs, Better Pay) Act 2022</w:t>
            </w:r>
            <w:r w:rsidRPr="000B3F59">
              <w:t xml:space="preserve"> commences.</w:t>
            </w:r>
          </w:p>
        </w:tc>
        <w:tc>
          <w:tcPr>
            <w:tcW w:w="1112" w:type="pct"/>
            <w:tcBorders>
              <w:top w:val="single" w:sz="2" w:space="0" w:color="auto"/>
              <w:left w:val="nil"/>
              <w:bottom w:val="single" w:sz="12" w:space="0" w:color="auto"/>
              <w:right w:val="nil"/>
            </w:tcBorders>
          </w:tcPr>
          <w:p w14:paraId="516D696A" w14:textId="77777777" w:rsidR="00C53BE6" w:rsidRPr="000B3F59" w:rsidRDefault="00C53BE6" w:rsidP="0030534B">
            <w:pPr>
              <w:pStyle w:val="Tabletext"/>
            </w:pPr>
          </w:p>
        </w:tc>
      </w:tr>
    </w:tbl>
    <w:p w14:paraId="46CA6EE4" w14:textId="77777777" w:rsidR="00C53BE6" w:rsidRPr="000B3F59" w:rsidRDefault="00C53BE6" w:rsidP="0030534B">
      <w:pPr>
        <w:pStyle w:val="notetext"/>
      </w:pPr>
      <w:r w:rsidRPr="000B3F59">
        <w:rPr>
          <w:snapToGrid w:val="0"/>
          <w:lang w:eastAsia="en-US"/>
        </w:rPr>
        <w:t>Note:</w:t>
      </w:r>
      <w:r w:rsidRPr="000B3F59">
        <w:rPr>
          <w:snapToGrid w:val="0"/>
          <w:lang w:eastAsia="en-US"/>
        </w:rPr>
        <w:tab/>
        <w:t xml:space="preserve">This table relates only to the provisions of this </w:t>
      </w:r>
      <w:r w:rsidRPr="000B3F59">
        <w:t xml:space="preserve">instrument </w:t>
      </w:r>
      <w:r w:rsidRPr="000B3F59">
        <w:rPr>
          <w:snapToGrid w:val="0"/>
          <w:lang w:eastAsia="en-US"/>
        </w:rPr>
        <w:t xml:space="preserve">as originally made. It will not be amended to deal with any later amendments of this </w:t>
      </w:r>
      <w:r w:rsidRPr="000B3F59">
        <w:t>instrument</w:t>
      </w:r>
      <w:r w:rsidRPr="000B3F59">
        <w:rPr>
          <w:snapToGrid w:val="0"/>
          <w:lang w:eastAsia="en-US"/>
        </w:rPr>
        <w:t>.</w:t>
      </w:r>
    </w:p>
    <w:p w14:paraId="5F0CEC21" w14:textId="77777777" w:rsidR="00C53BE6" w:rsidRPr="000B3F59" w:rsidRDefault="00C53BE6" w:rsidP="0030534B">
      <w:pPr>
        <w:pStyle w:val="subsection"/>
      </w:pPr>
      <w:r w:rsidRPr="000B3F59">
        <w:tab/>
        <w:t>(2)</w:t>
      </w:r>
      <w:r w:rsidRPr="000B3F59">
        <w:tab/>
        <w:t>Any information in column 3 of the table is not part of this instrument. Information may be inserted in this column, or information in it may be edited, in any published version of this instrument.</w:t>
      </w:r>
    </w:p>
    <w:p w14:paraId="0DCB9CE3" w14:textId="77777777" w:rsidR="00BF6650" w:rsidRPr="000B3F59" w:rsidRDefault="00BF6650" w:rsidP="00BF6650">
      <w:pPr>
        <w:pStyle w:val="ActHead5"/>
      </w:pPr>
      <w:bookmarkStart w:id="3" w:name="_Toc134792618"/>
      <w:r w:rsidRPr="001E52BD">
        <w:rPr>
          <w:rStyle w:val="CharSectno"/>
        </w:rPr>
        <w:t>3</w:t>
      </w:r>
      <w:r w:rsidRPr="000B3F59">
        <w:t xml:space="preserve">  Authority</w:t>
      </w:r>
      <w:bookmarkEnd w:id="3"/>
    </w:p>
    <w:p w14:paraId="574E5D59" w14:textId="77777777" w:rsidR="00BF6650" w:rsidRPr="000B3F59" w:rsidRDefault="00BF6650" w:rsidP="00BF6650">
      <w:pPr>
        <w:pStyle w:val="subsection"/>
      </w:pPr>
      <w:r w:rsidRPr="000B3F59">
        <w:tab/>
      </w:r>
      <w:r w:rsidRPr="000B3F59">
        <w:tab/>
      </w:r>
      <w:r w:rsidR="00EC574B" w:rsidRPr="000B3F59">
        <w:t>This instrument is</w:t>
      </w:r>
      <w:r w:rsidRPr="000B3F59">
        <w:t xml:space="preserve"> made under </w:t>
      </w:r>
      <w:r w:rsidR="00757748" w:rsidRPr="000B3F59">
        <w:t>subsections </w:t>
      </w:r>
      <w:r w:rsidR="00EC574B" w:rsidRPr="000B3F59">
        <w:t xml:space="preserve">11A(1) and (2) of the </w:t>
      </w:r>
      <w:r w:rsidR="00EC574B" w:rsidRPr="000B3F59">
        <w:rPr>
          <w:i/>
        </w:rPr>
        <w:t>Public Service Act 1999</w:t>
      </w:r>
      <w:r w:rsidR="00546FA3" w:rsidRPr="000B3F59">
        <w:t>.</w:t>
      </w:r>
    </w:p>
    <w:p w14:paraId="745FF19A" w14:textId="77777777" w:rsidR="00557C7A" w:rsidRPr="000B3F59" w:rsidRDefault="00BF6650" w:rsidP="00557C7A">
      <w:pPr>
        <w:pStyle w:val="ActHead5"/>
      </w:pPr>
      <w:bookmarkStart w:id="4" w:name="_Toc134792619"/>
      <w:r w:rsidRPr="001E52BD">
        <w:rPr>
          <w:rStyle w:val="CharSectno"/>
        </w:rPr>
        <w:t>4</w:t>
      </w:r>
      <w:r w:rsidR="00557C7A" w:rsidRPr="000B3F59">
        <w:t xml:space="preserve">  </w:t>
      </w:r>
      <w:r w:rsidR="00083F48" w:rsidRPr="000B3F59">
        <w:t>Schedules</w:t>
      </w:r>
      <w:bookmarkEnd w:id="4"/>
    </w:p>
    <w:p w14:paraId="1FC48BB8" w14:textId="77777777" w:rsidR="00557C7A" w:rsidRPr="000B3F59" w:rsidRDefault="00557C7A" w:rsidP="00557C7A">
      <w:pPr>
        <w:pStyle w:val="subsection"/>
      </w:pPr>
      <w:r w:rsidRPr="000B3F59">
        <w:tab/>
      </w:r>
      <w:r w:rsidRPr="000B3F59">
        <w:tab/>
      </w:r>
      <w:r w:rsidR="00083F48" w:rsidRPr="000B3F59">
        <w:t xml:space="preserve">Each </w:t>
      </w:r>
      <w:r w:rsidR="00160BD7" w:rsidRPr="000B3F59">
        <w:t>instrument</w:t>
      </w:r>
      <w:r w:rsidR="00083F48" w:rsidRPr="000B3F59">
        <w:t xml:space="preserve"> that is specified in a Schedule to </w:t>
      </w:r>
      <w:r w:rsidR="00EC574B" w:rsidRPr="000B3F59">
        <w:t>this instrument</w:t>
      </w:r>
      <w:r w:rsidR="00083F48" w:rsidRPr="000B3F59">
        <w:t xml:space="preserve"> is amended or repealed as set out in the applicable items in the Schedule concerned, and any other item in a Schedule to </w:t>
      </w:r>
      <w:r w:rsidR="00EC574B" w:rsidRPr="000B3F59">
        <w:t>this instrument</w:t>
      </w:r>
      <w:r w:rsidR="00083F48" w:rsidRPr="000B3F59">
        <w:t xml:space="preserve"> has effect according to its terms.</w:t>
      </w:r>
    </w:p>
    <w:p w14:paraId="5230E58A" w14:textId="77777777" w:rsidR="0048364F" w:rsidRPr="000B3F59" w:rsidRDefault="00B93FD0" w:rsidP="009C5989">
      <w:pPr>
        <w:pStyle w:val="ActHead6"/>
        <w:pageBreakBefore/>
      </w:pPr>
      <w:bookmarkStart w:id="5" w:name="_Toc134792620"/>
      <w:r w:rsidRPr="001E52BD">
        <w:rPr>
          <w:rStyle w:val="CharAmSchNo"/>
        </w:rPr>
        <w:lastRenderedPageBreak/>
        <w:t>Schedule 1</w:t>
      </w:r>
      <w:r w:rsidR="0048364F" w:rsidRPr="000B3F59">
        <w:t>—</w:t>
      </w:r>
      <w:r w:rsidR="00460499" w:rsidRPr="001E52BD">
        <w:rPr>
          <w:rStyle w:val="CharAmSchText"/>
        </w:rPr>
        <w:t>Amendments</w:t>
      </w:r>
      <w:r w:rsidR="00B3725A" w:rsidRPr="001E52BD">
        <w:rPr>
          <w:rStyle w:val="CharAmSchText"/>
        </w:rPr>
        <w:t xml:space="preserve"> commencing seventh day after registration</w:t>
      </w:r>
      <w:bookmarkEnd w:id="5"/>
    </w:p>
    <w:p w14:paraId="38E2B4DA" w14:textId="77777777" w:rsidR="00230157" w:rsidRPr="001E52BD" w:rsidRDefault="00230157" w:rsidP="00230157">
      <w:pPr>
        <w:pStyle w:val="Header"/>
      </w:pPr>
      <w:bookmarkStart w:id="6" w:name="_Toc134792621"/>
      <w:r w:rsidRPr="001E52BD">
        <w:rPr>
          <w:rStyle w:val="CharAmPartNo"/>
        </w:rPr>
        <w:t xml:space="preserve"> </w:t>
      </w:r>
      <w:r w:rsidRPr="001E52BD">
        <w:rPr>
          <w:rStyle w:val="CharAmPartText"/>
        </w:rPr>
        <w:t xml:space="preserve"> </w:t>
      </w:r>
    </w:p>
    <w:p w14:paraId="6C40E13D" w14:textId="77777777" w:rsidR="0084172C" w:rsidRPr="000B3F59" w:rsidRDefault="00EC574B" w:rsidP="00EA0D36">
      <w:pPr>
        <w:pStyle w:val="ActHead9"/>
      </w:pPr>
      <w:r w:rsidRPr="000B3F59">
        <w:t xml:space="preserve">Australian Public Service Commissioner’s </w:t>
      </w:r>
      <w:r w:rsidR="005F4900">
        <w:t>Directions 2</w:t>
      </w:r>
      <w:r w:rsidRPr="000B3F59">
        <w:t>022</w:t>
      </w:r>
      <w:bookmarkEnd w:id="6"/>
    </w:p>
    <w:p w14:paraId="100DDD65" w14:textId="77777777" w:rsidR="00113B25" w:rsidRPr="000B3F59" w:rsidRDefault="007119DF" w:rsidP="00B32BF3">
      <w:pPr>
        <w:pStyle w:val="ItemHead"/>
      </w:pPr>
      <w:r w:rsidRPr="000B3F59">
        <w:t>1</w:t>
      </w:r>
      <w:r w:rsidR="00113B25" w:rsidRPr="000B3F59">
        <w:t xml:space="preserve">  </w:t>
      </w:r>
      <w:r w:rsidR="005143E0" w:rsidRPr="000B3F59">
        <w:t>Section 5</w:t>
      </w:r>
    </w:p>
    <w:p w14:paraId="7EF32575" w14:textId="77777777" w:rsidR="00113B25" w:rsidRPr="000B3F59" w:rsidRDefault="00113B25" w:rsidP="00113B25">
      <w:pPr>
        <w:pStyle w:val="Item"/>
      </w:pPr>
      <w:r w:rsidRPr="000B3F59">
        <w:t>Insert:</w:t>
      </w:r>
    </w:p>
    <w:p w14:paraId="50F0FB6E" w14:textId="77777777" w:rsidR="00113B25" w:rsidRPr="000B3F59" w:rsidRDefault="00113B25" w:rsidP="00113B25">
      <w:pPr>
        <w:pStyle w:val="Definition"/>
      </w:pPr>
      <w:r w:rsidRPr="000B3F59">
        <w:rPr>
          <w:b/>
          <w:i/>
        </w:rPr>
        <w:t>intelligence agency</w:t>
      </w:r>
      <w:r w:rsidRPr="000B3F59">
        <w:t xml:space="preserve"> means</w:t>
      </w:r>
      <w:r w:rsidR="00AE392E" w:rsidRPr="000B3F59">
        <w:t xml:space="preserve"> </w:t>
      </w:r>
      <w:r w:rsidR="009F0D45" w:rsidRPr="000B3F59">
        <w:t xml:space="preserve">an </w:t>
      </w:r>
      <w:r w:rsidR="00AE392E" w:rsidRPr="000B3F59">
        <w:t>organisation continued in existence by</w:t>
      </w:r>
      <w:r w:rsidRPr="000B3F59">
        <w:t>:</w:t>
      </w:r>
    </w:p>
    <w:p w14:paraId="47EA839A" w14:textId="77777777" w:rsidR="00AE392E" w:rsidRPr="000B3F59" w:rsidRDefault="00113B25" w:rsidP="00113B25">
      <w:pPr>
        <w:pStyle w:val="paragraph"/>
      </w:pPr>
      <w:r w:rsidRPr="000B3F59">
        <w:tab/>
        <w:t>(</w:t>
      </w:r>
      <w:r w:rsidR="00385606" w:rsidRPr="000B3F59">
        <w:t>a</w:t>
      </w:r>
      <w:r w:rsidRPr="000B3F59">
        <w:t>)</w:t>
      </w:r>
      <w:r w:rsidRPr="000B3F59">
        <w:tab/>
      </w:r>
      <w:r w:rsidR="00AE392E" w:rsidRPr="000B3F59">
        <w:t xml:space="preserve">the </w:t>
      </w:r>
      <w:r w:rsidR="00AE392E" w:rsidRPr="000B3F59">
        <w:rPr>
          <w:i/>
        </w:rPr>
        <w:t>Australian Security Intelligence Organisation Act 1979</w:t>
      </w:r>
      <w:r w:rsidR="00AE392E" w:rsidRPr="000B3F59">
        <w:t>; or</w:t>
      </w:r>
    </w:p>
    <w:p w14:paraId="0AC78038" w14:textId="77777777" w:rsidR="00AE392E" w:rsidRPr="000B3F59" w:rsidRDefault="00AE392E" w:rsidP="00113B25">
      <w:pPr>
        <w:pStyle w:val="paragraph"/>
      </w:pPr>
      <w:r w:rsidRPr="000B3F59">
        <w:tab/>
        <w:t>(b)</w:t>
      </w:r>
      <w:r w:rsidRPr="000B3F59">
        <w:tab/>
      </w:r>
      <w:r w:rsidR="005143E0" w:rsidRPr="000B3F59">
        <w:t>section 1</w:t>
      </w:r>
      <w:r w:rsidRPr="000B3F59">
        <w:t xml:space="preserve">6 or 27A of the </w:t>
      </w:r>
      <w:r w:rsidRPr="000B3F59">
        <w:rPr>
          <w:i/>
        </w:rPr>
        <w:t>Intelligence Services Act 2001</w:t>
      </w:r>
      <w:r w:rsidRPr="000B3F59">
        <w:t>.</w:t>
      </w:r>
    </w:p>
    <w:p w14:paraId="228E8C95" w14:textId="77777777" w:rsidR="00B32BF3" w:rsidRPr="000B3F59" w:rsidRDefault="007119DF" w:rsidP="00B32BF3">
      <w:pPr>
        <w:pStyle w:val="ItemHead"/>
      </w:pPr>
      <w:r w:rsidRPr="000B3F59">
        <w:t>2</w:t>
      </w:r>
      <w:r w:rsidR="00B32BF3" w:rsidRPr="000B3F59">
        <w:t xml:space="preserve">  </w:t>
      </w:r>
      <w:r w:rsidR="005143E0" w:rsidRPr="000B3F59">
        <w:t>Section 5</w:t>
      </w:r>
      <w:r w:rsidR="00B32BF3" w:rsidRPr="000B3F59">
        <w:t xml:space="preserve"> (definition of </w:t>
      </w:r>
      <w:r w:rsidR="00B32BF3" w:rsidRPr="000B3F59">
        <w:rPr>
          <w:i/>
        </w:rPr>
        <w:t>PRC review</w:t>
      </w:r>
      <w:r w:rsidR="00B32BF3" w:rsidRPr="000B3F59">
        <w:t>)</w:t>
      </w:r>
    </w:p>
    <w:p w14:paraId="51B3F85C" w14:textId="77777777" w:rsidR="00B32BF3" w:rsidRPr="000B3F59" w:rsidRDefault="00B32BF3" w:rsidP="00B32BF3">
      <w:pPr>
        <w:pStyle w:val="Item"/>
      </w:pPr>
      <w:r w:rsidRPr="000B3F59">
        <w:t>Omit “</w:t>
      </w:r>
      <w:r w:rsidR="00757748" w:rsidRPr="000B3F59">
        <w:t>Part 5</w:t>
      </w:r>
      <w:r w:rsidRPr="000B3F59">
        <w:t>”, substitute “</w:t>
      </w:r>
      <w:bookmarkStart w:id="7" w:name="_Hlk131430635"/>
      <w:r w:rsidR="00B93FD0" w:rsidRPr="000B3F59">
        <w:t>Division 2</w:t>
      </w:r>
      <w:r w:rsidRPr="000B3F59">
        <w:t xml:space="preserve"> of </w:t>
      </w:r>
      <w:r w:rsidR="00757748" w:rsidRPr="000B3F59">
        <w:t>Part 4</w:t>
      </w:r>
      <w:bookmarkEnd w:id="7"/>
      <w:r w:rsidRPr="000B3F59">
        <w:t>”.</w:t>
      </w:r>
    </w:p>
    <w:p w14:paraId="004BBF29" w14:textId="77777777" w:rsidR="00B32BF3" w:rsidRPr="000B3F59" w:rsidRDefault="007119DF" w:rsidP="00B32BF3">
      <w:pPr>
        <w:pStyle w:val="ItemHead"/>
      </w:pPr>
      <w:r w:rsidRPr="000B3F59">
        <w:t>3</w:t>
      </w:r>
      <w:r w:rsidR="00B32BF3" w:rsidRPr="000B3F59">
        <w:t xml:space="preserve">  </w:t>
      </w:r>
      <w:r w:rsidR="005143E0" w:rsidRPr="000B3F59">
        <w:t>Section 5</w:t>
      </w:r>
      <w:r w:rsidR="00B32BF3" w:rsidRPr="000B3F59">
        <w:t xml:space="preserve"> (definition of </w:t>
      </w:r>
      <w:r w:rsidR="00B32BF3" w:rsidRPr="000B3F59">
        <w:rPr>
          <w:i/>
        </w:rPr>
        <w:t>Regulations</w:t>
      </w:r>
      <w:r w:rsidR="00B32BF3" w:rsidRPr="000B3F59">
        <w:t>)</w:t>
      </w:r>
    </w:p>
    <w:p w14:paraId="74F14449" w14:textId="77777777" w:rsidR="00B32BF3" w:rsidRPr="000B3F59" w:rsidRDefault="00B32BF3" w:rsidP="00B32BF3">
      <w:pPr>
        <w:pStyle w:val="Item"/>
      </w:pPr>
      <w:r w:rsidRPr="000B3F59">
        <w:t>Omit “</w:t>
      </w:r>
      <w:r w:rsidRPr="000B3F59">
        <w:rPr>
          <w:i/>
        </w:rPr>
        <w:t>1999</w:t>
      </w:r>
      <w:r w:rsidRPr="000B3F59">
        <w:t>”, substitute “</w:t>
      </w:r>
      <w:bookmarkStart w:id="8" w:name="_Hlk131430636"/>
      <w:r w:rsidRPr="000B3F59">
        <w:rPr>
          <w:i/>
        </w:rPr>
        <w:t>2023</w:t>
      </w:r>
      <w:bookmarkEnd w:id="8"/>
      <w:r w:rsidRPr="000B3F59">
        <w:t>”.</w:t>
      </w:r>
    </w:p>
    <w:p w14:paraId="66D58DCB" w14:textId="77777777" w:rsidR="00B32BF3" w:rsidRPr="000B3F59" w:rsidRDefault="007119DF" w:rsidP="00B32BF3">
      <w:pPr>
        <w:pStyle w:val="ItemHead"/>
      </w:pPr>
      <w:r w:rsidRPr="000B3F59">
        <w:t>4</w:t>
      </w:r>
      <w:r w:rsidR="00B32BF3" w:rsidRPr="000B3F59">
        <w:t xml:space="preserve">  </w:t>
      </w:r>
      <w:r w:rsidR="00757748" w:rsidRPr="000B3F59">
        <w:t>Paragraph 7</w:t>
      </w:r>
      <w:r w:rsidR="00C44717" w:rsidRPr="000B3F59">
        <w:t>(b)</w:t>
      </w:r>
    </w:p>
    <w:p w14:paraId="29AD94EA" w14:textId="77777777" w:rsidR="00ED63A1" w:rsidRPr="000B3F59" w:rsidRDefault="00ED63A1" w:rsidP="00C44717">
      <w:pPr>
        <w:pStyle w:val="Item"/>
      </w:pPr>
      <w:r w:rsidRPr="000B3F59">
        <w:t>Repeal the paragraph, substitute:</w:t>
      </w:r>
    </w:p>
    <w:p w14:paraId="0336ABA1" w14:textId="77777777" w:rsidR="00ED63A1" w:rsidRPr="000B3F59" w:rsidRDefault="00ED63A1" w:rsidP="00ED63A1">
      <w:pPr>
        <w:pStyle w:val="paragraph"/>
      </w:pPr>
      <w:bookmarkStart w:id="9" w:name="_Hlk132878043"/>
      <w:r w:rsidRPr="000B3F59">
        <w:tab/>
        <w:t>(b)</w:t>
      </w:r>
      <w:r w:rsidRPr="000B3F59">
        <w:tab/>
        <w:t>it is appropriate to consider:</w:t>
      </w:r>
    </w:p>
    <w:p w14:paraId="6362F210" w14:textId="77777777" w:rsidR="00ED63A1" w:rsidRPr="000B3F59" w:rsidRDefault="00ED63A1" w:rsidP="00ED63A1">
      <w:pPr>
        <w:pStyle w:val="paragraphsub"/>
      </w:pPr>
      <w:r w:rsidRPr="000B3F59">
        <w:tab/>
        <w:t>(</w:t>
      </w:r>
      <w:proofErr w:type="spellStart"/>
      <w:r w:rsidRPr="000B3F59">
        <w:t>i</w:t>
      </w:r>
      <w:proofErr w:type="spellEnd"/>
      <w:r w:rsidRPr="000B3F59">
        <w:t>)</w:t>
      </w:r>
      <w:r w:rsidRPr="000B3F59">
        <w:tab/>
        <w:t>engaging a person to perform the duties; or</w:t>
      </w:r>
    </w:p>
    <w:p w14:paraId="65ED40F4" w14:textId="77777777" w:rsidR="00ED63A1" w:rsidRPr="000B3F59" w:rsidRDefault="00ED63A1" w:rsidP="00ED63A1">
      <w:pPr>
        <w:pStyle w:val="paragraphsub"/>
      </w:pPr>
      <w:r w:rsidRPr="000B3F59">
        <w:tab/>
        <w:t>(ii)</w:t>
      </w:r>
      <w:r w:rsidRPr="000B3F59">
        <w:tab/>
        <w:t>promoting an APS employee to perform the duties; or</w:t>
      </w:r>
    </w:p>
    <w:p w14:paraId="59E1CC1F" w14:textId="77777777" w:rsidR="00C44717" w:rsidRPr="000B3F59" w:rsidRDefault="00ED63A1" w:rsidP="00ED63A1">
      <w:pPr>
        <w:pStyle w:val="paragraphsub"/>
      </w:pPr>
      <w:r w:rsidRPr="000B3F59">
        <w:tab/>
        <w:t>(iii)</w:t>
      </w:r>
      <w:r w:rsidRPr="000B3F59">
        <w:tab/>
        <w:t>assigning the duties to an</w:t>
      </w:r>
      <w:r w:rsidR="006D6D27" w:rsidRPr="000B3F59">
        <w:t xml:space="preserve"> </w:t>
      </w:r>
      <w:r w:rsidRPr="000B3F59">
        <w:t>APS employee</w:t>
      </w:r>
      <w:r w:rsidR="00C44717" w:rsidRPr="000B3F59">
        <w:t>.</w:t>
      </w:r>
    </w:p>
    <w:bookmarkEnd w:id="9"/>
    <w:p w14:paraId="4660A84A" w14:textId="77777777" w:rsidR="00C44717" w:rsidRPr="000B3F59" w:rsidRDefault="007119DF" w:rsidP="00C44717">
      <w:pPr>
        <w:pStyle w:val="ItemHead"/>
      </w:pPr>
      <w:r w:rsidRPr="000B3F59">
        <w:t>5</w:t>
      </w:r>
      <w:r w:rsidR="00C44717" w:rsidRPr="000B3F59">
        <w:t xml:space="preserve">  </w:t>
      </w:r>
      <w:r w:rsidR="00757748" w:rsidRPr="000B3F59">
        <w:t>Section 7</w:t>
      </w:r>
      <w:r w:rsidR="00C44717" w:rsidRPr="000B3F59">
        <w:t xml:space="preserve"> (note)</w:t>
      </w:r>
    </w:p>
    <w:p w14:paraId="0524EF5C" w14:textId="77777777" w:rsidR="00C44717" w:rsidRPr="000B3F59" w:rsidRDefault="00C44717" w:rsidP="00C44717">
      <w:pPr>
        <w:pStyle w:val="Item"/>
      </w:pPr>
      <w:r w:rsidRPr="000B3F59">
        <w:t>Repeal the note.</w:t>
      </w:r>
    </w:p>
    <w:p w14:paraId="74FF530B" w14:textId="77777777" w:rsidR="00B32BF3" w:rsidRPr="000B3F59" w:rsidRDefault="007119DF" w:rsidP="00B32BF3">
      <w:pPr>
        <w:pStyle w:val="ItemHead"/>
      </w:pPr>
      <w:r w:rsidRPr="000B3F59">
        <w:t>6</w:t>
      </w:r>
      <w:r w:rsidR="00B32BF3" w:rsidRPr="000B3F59">
        <w:t xml:space="preserve">  </w:t>
      </w:r>
      <w:r w:rsidR="00757748" w:rsidRPr="000B3F59">
        <w:t>Section 9</w:t>
      </w:r>
    </w:p>
    <w:p w14:paraId="0221B6CD" w14:textId="77777777" w:rsidR="00CF25D5" w:rsidRPr="000B3F59" w:rsidRDefault="00CF25D5" w:rsidP="00CF25D5">
      <w:pPr>
        <w:pStyle w:val="Item"/>
      </w:pPr>
      <w:r w:rsidRPr="000B3F59">
        <w:t>Repeal the section, substitute:</w:t>
      </w:r>
    </w:p>
    <w:p w14:paraId="626E75DE" w14:textId="77777777" w:rsidR="00CF25D5" w:rsidRPr="000B3F59" w:rsidRDefault="00CF25D5" w:rsidP="00CF25D5">
      <w:pPr>
        <w:pStyle w:val="ActHead5"/>
      </w:pPr>
      <w:bookmarkStart w:id="10" w:name="_Toc134792622"/>
      <w:bookmarkStart w:id="11" w:name="_Hlk131430638"/>
      <w:r w:rsidRPr="001E52BD">
        <w:rPr>
          <w:rStyle w:val="CharSectno"/>
        </w:rPr>
        <w:t>9</w:t>
      </w:r>
      <w:r w:rsidRPr="000B3F59">
        <w:t xml:space="preserve">  Meaning of similar vacancy</w:t>
      </w:r>
      <w:bookmarkEnd w:id="10"/>
    </w:p>
    <w:p w14:paraId="42ACA39C" w14:textId="77777777" w:rsidR="0067473B" w:rsidRPr="000B3F59" w:rsidRDefault="00CF25D5" w:rsidP="0067473B">
      <w:pPr>
        <w:pStyle w:val="subsection"/>
      </w:pPr>
      <w:r w:rsidRPr="000B3F59">
        <w:tab/>
      </w:r>
      <w:r w:rsidR="0067473B" w:rsidRPr="000B3F59">
        <w:t>(1)</w:t>
      </w:r>
      <w:r w:rsidR="0067473B" w:rsidRPr="000B3F59">
        <w:tab/>
        <w:t xml:space="preserve">In this instrument, a vacancy is a </w:t>
      </w:r>
      <w:r w:rsidR="0067473B" w:rsidRPr="000B3F59">
        <w:rPr>
          <w:b/>
          <w:i/>
        </w:rPr>
        <w:t>similar vacancy</w:t>
      </w:r>
      <w:r w:rsidR="0067473B" w:rsidRPr="000B3F59">
        <w:t xml:space="preserve"> to a</w:t>
      </w:r>
      <w:r w:rsidR="00FA3D36" w:rsidRPr="000B3F59">
        <w:t>nother</w:t>
      </w:r>
      <w:r w:rsidR="0067473B" w:rsidRPr="000B3F59">
        <w:t xml:space="preserve"> vacancy that has been notified in the Public Service Gazette (the </w:t>
      </w:r>
      <w:r w:rsidR="0067473B" w:rsidRPr="000B3F59">
        <w:rPr>
          <w:b/>
          <w:i/>
        </w:rPr>
        <w:t>notified vacancy</w:t>
      </w:r>
      <w:r w:rsidR="0067473B" w:rsidRPr="000B3F59">
        <w:t>) if:</w:t>
      </w:r>
    </w:p>
    <w:p w14:paraId="740D7FF8" w14:textId="77777777" w:rsidR="0067473B" w:rsidRPr="000B3F59" w:rsidRDefault="0067473B" w:rsidP="0067473B">
      <w:pPr>
        <w:pStyle w:val="paragraph"/>
      </w:pPr>
      <w:r w:rsidRPr="000B3F59">
        <w:tab/>
        <w:t>(a)</w:t>
      </w:r>
      <w:r w:rsidRPr="000B3F59">
        <w:tab/>
        <w:t>the vacancy and the notified vacancy are for the same category of employment (ongoing or non</w:t>
      </w:r>
      <w:r w:rsidR="005F4900">
        <w:noBreakHyphen/>
      </w:r>
      <w:r w:rsidRPr="000B3F59">
        <w:t>ongoing); and</w:t>
      </w:r>
    </w:p>
    <w:p w14:paraId="44F3474D" w14:textId="77777777" w:rsidR="0067473B" w:rsidRPr="000B3F59" w:rsidRDefault="0067473B" w:rsidP="0067473B">
      <w:pPr>
        <w:pStyle w:val="paragraph"/>
      </w:pPr>
      <w:r w:rsidRPr="000B3F59">
        <w:tab/>
        <w:t>(b)</w:t>
      </w:r>
      <w:r w:rsidRPr="000B3F59">
        <w:tab/>
        <w:t>the work</w:t>
      </w:r>
      <w:r w:rsidR="005F4900">
        <w:noBreakHyphen/>
      </w:r>
      <w:r w:rsidRPr="000B3F59">
        <w:t>related qualities required by a person to perform the duties of the vacancy</w:t>
      </w:r>
      <w:r w:rsidR="00157AD4" w:rsidRPr="000B3F59">
        <w:t xml:space="preserve"> and</w:t>
      </w:r>
      <w:r w:rsidRPr="000B3F59">
        <w:t xml:space="preserve"> the notified vacancy are similar; and</w:t>
      </w:r>
    </w:p>
    <w:p w14:paraId="440338B4" w14:textId="77777777" w:rsidR="0067473B" w:rsidRPr="000B3F59" w:rsidRDefault="0067473B" w:rsidP="0067473B">
      <w:pPr>
        <w:pStyle w:val="paragraph"/>
      </w:pPr>
      <w:r w:rsidRPr="000B3F59">
        <w:tab/>
        <w:t>(c)</w:t>
      </w:r>
      <w:r w:rsidRPr="000B3F59">
        <w:tab/>
        <w:t>the vacancy and the notified vacancy are:</w:t>
      </w:r>
    </w:p>
    <w:p w14:paraId="4AA3222A" w14:textId="77777777" w:rsidR="0067473B" w:rsidRPr="000B3F59" w:rsidRDefault="0067473B" w:rsidP="0067473B">
      <w:pPr>
        <w:pStyle w:val="paragraphsub"/>
      </w:pPr>
      <w:r w:rsidRPr="000B3F59">
        <w:tab/>
        <w:t>(</w:t>
      </w:r>
      <w:proofErr w:type="spellStart"/>
      <w:r w:rsidRPr="000B3F59">
        <w:t>i</w:t>
      </w:r>
      <w:proofErr w:type="spellEnd"/>
      <w:r w:rsidRPr="000B3F59">
        <w:t>)</w:t>
      </w:r>
      <w:r w:rsidRPr="000B3F59">
        <w:tab/>
        <w:t>at the same classification; or</w:t>
      </w:r>
    </w:p>
    <w:p w14:paraId="6F6277C0" w14:textId="77777777" w:rsidR="0067473B" w:rsidRPr="000B3F59" w:rsidRDefault="0067473B" w:rsidP="0067473B">
      <w:pPr>
        <w:pStyle w:val="paragraphsub"/>
      </w:pPr>
      <w:r w:rsidRPr="000B3F59">
        <w:tab/>
        <w:t>(ii)</w:t>
      </w:r>
      <w:r w:rsidRPr="000B3F59">
        <w:tab/>
        <w:t xml:space="preserve">if the notified vacancy is in a Department of the Parliament established under the </w:t>
      </w:r>
      <w:r w:rsidRPr="000B3F59">
        <w:rPr>
          <w:i/>
        </w:rPr>
        <w:t>Parliamentary Service Act 1999</w:t>
      </w:r>
      <w:r w:rsidRPr="000B3F59">
        <w:t xml:space="preserve">—at the same corresponding classification under rules about classification made under </w:t>
      </w:r>
      <w:r w:rsidR="00B93FD0" w:rsidRPr="000B3F59">
        <w:t>section 2</w:t>
      </w:r>
      <w:r w:rsidRPr="000B3F59">
        <w:t>3 of that Act; or</w:t>
      </w:r>
    </w:p>
    <w:p w14:paraId="2F99006E" w14:textId="77777777" w:rsidR="0067473B" w:rsidRPr="000B3F59" w:rsidRDefault="0067473B" w:rsidP="0067473B">
      <w:pPr>
        <w:pStyle w:val="paragraphsub"/>
      </w:pPr>
      <w:r w:rsidRPr="000B3F59">
        <w:rPr>
          <w:i/>
        </w:rPr>
        <w:tab/>
      </w:r>
      <w:r w:rsidRPr="000B3F59">
        <w:t>(iii)</w:t>
      </w:r>
      <w:r w:rsidRPr="000B3F59">
        <w:tab/>
        <w:t xml:space="preserve">if the notified vacancy is in an intelligence agency—at the same corresponding classification under the agreement about corresponding </w:t>
      </w:r>
      <w:r w:rsidRPr="000B3F59">
        <w:lastRenderedPageBreak/>
        <w:t>classifications made between the Director</w:t>
      </w:r>
      <w:r w:rsidR="005F4900">
        <w:noBreakHyphen/>
      </w:r>
      <w:r w:rsidRPr="000B3F59">
        <w:t>General</w:t>
      </w:r>
      <w:r w:rsidRPr="000B3F59">
        <w:rPr>
          <w:i/>
        </w:rPr>
        <w:t xml:space="preserve"> </w:t>
      </w:r>
      <w:r w:rsidRPr="000B3F59">
        <w:t>of the relevant intelligence agency and the Commissioner; and</w:t>
      </w:r>
    </w:p>
    <w:p w14:paraId="1BB24338" w14:textId="77777777" w:rsidR="0067473B" w:rsidRPr="000B3F59" w:rsidRDefault="0067473B" w:rsidP="0067473B">
      <w:pPr>
        <w:pStyle w:val="paragraph"/>
      </w:pPr>
      <w:r w:rsidRPr="000B3F59">
        <w:tab/>
        <w:t>(d)</w:t>
      </w:r>
      <w:r w:rsidRPr="000B3F59">
        <w:tab/>
        <w:t>the vacancy and the notified vacancy are for duties to be performed in a similar location; and</w:t>
      </w:r>
    </w:p>
    <w:p w14:paraId="20C98B38" w14:textId="77777777" w:rsidR="0067473B" w:rsidRPr="000B3F59" w:rsidRDefault="0067473B" w:rsidP="0067473B">
      <w:pPr>
        <w:pStyle w:val="paragraph"/>
      </w:pPr>
      <w:r w:rsidRPr="000B3F59">
        <w:tab/>
        <w:t>(e)</w:t>
      </w:r>
      <w:r w:rsidRPr="000B3F59">
        <w:tab/>
        <w:t>any of the following apply:</w:t>
      </w:r>
    </w:p>
    <w:p w14:paraId="6EEEAEF2" w14:textId="77777777" w:rsidR="0067473B" w:rsidRPr="000B3F59" w:rsidRDefault="0067473B" w:rsidP="0067473B">
      <w:pPr>
        <w:pStyle w:val="paragraphsub"/>
      </w:pPr>
      <w:r w:rsidRPr="000B3F59">
        <w:tab/>
        <w:t>(</w:t>
      </w:r>
      <w:proofErr w:type="spellStart"/>
      <w:r w:rsidRPr="000B3F59">
        <w:t>i</w:t>
      </w:r>
      <w:proofErr w:type="spellEnd"/>
      <w:r w:rsidRPr="000B3F59">
        <w:t>)</w:t>
      </w:r>
      <w:r w:rsidRPr="000B3F59">
        <w:tab/>
        <w:t>the vacancy is an SES vacancy;</w:t>
      </w:r>
    </w:p>
    <w:p w14:paraId="55BA5E51" w14:textId="77777777" w:rsidR="0067473B" w:rsidRPr="000B3F59" w:rsidRDefault="0067473B" w:rsidP="0067473B">
      <w:pPr>
        <w:pStyle w:val="paragraphsub"/>
      </w:pPr>
      <w:r w:rsidRPr="000B3F59">
        <w:tab/>
        <w:t>(ii)</w:t>
      </w:r>
      <w:r w:rsidRPr="000B3F59">
        <w:tab/>
        <w:t>the vacancy is in a centrally coordinated entry</w:t>
      </w:r>
      <w:r w:rsidR="005F4900">
        <w:noBreakHyphen/>
      </w:r>
      <w:r w:rsidRPr="000B3F59">
        <w:t>level program;</w:t>
      </w:r>
    </w:p>
    <w:p w14:paraId="69C1328C" w14:textId="77777777" w:rsidR="0067473B" w:rsidRPr="000B3F59" w:rsidRDefault="0067473B" w:rsidP="0067473B">
      <w:pPr>
        <w:pStyle w:val="paragraphsub"/>
      </w:pPr>
      <w:r w:rsidRPr="000B3F59">
        <w:tab/>
        <w:t>(iii)</w:t>
      </w:r>
      <w:r w:rsidRPr="000B3F59">
        <w:tab/>
        <w:t>the vacancy and the notified vacancy are in the same agency;</w:t>
      </w:r>
    </w:p>
    <w:p w14:paraId="33BD1EFE" w14:textId="77777777" w:rsidR="0067473B" w:rsidRPr="000B3F59" w:rsidRDefault="0067473B" w:rsidP="0067473B">
      <w:pPr>
        <w:pStyle w:val="paragraphsub"/>
      </w:pPr>
      <w:r w:rsidRPr="000B3F59">
        <w:tab/>
        <w:t>(iv)</w:t>
      </w:r>
      <w:r w:rsidRPr="000B3F59">
        <w:tab/>
        <w:t>the Agency Head of the agency in which the notified vacancy existed and another Agency Head agree, in writing, that the vacancy is a similar vacancy to the notified vacancy;</w:t>
      </w:r>
    </w:p>
    <w:p w14:paraId="795AD2F5" w14:textId="77777777" w:rsidR="0067473B" w:rsidRPr="000B3F59" w:rsidRDefault="0067473B" w:rsidP="0067473B">
      <w:pPr>
        <w:pStyle w:val="paragraphsub"/>
      </w:pPr>
      <w:r w:rsidRPr="000B3F59">
        <w:tab/>
        <w:t>(v)</w:t>
      </w:r>
      <w:r w:rsidRPr="000B3F59">
        <w:tab/>
        <w:t xml:space="preserve">the Secretary of a Department (within the meaning of the </w:t>
      </w:r>
      <w:r w:rsidRPr="000B3F59">
        <w:rPr>
          <w:i/>
        </w:rPr>
        <w:t>Parliamentary Service Act 1999)</w:t>
      </w:r>
      <w:r w:rsidRPr="000B3F59">
        <w:t xml:space="preserve"> in which the notified vacancy existed and an Agency Head agree, in writing, that the vacancy is a similar vacancy to the notified vacancy;</w:t>
      </w:r>
    </w:p>
    <w:p w14:paraId="2C5BF54B" w14:textId="77777777" w:rsidR="0067473B" w:rsidRPr="000B3F59" w:rsidRDefault="0067473B" w:rsidP="0067473B">
      <w:pPr>
        <w:pStyle w:val="paragraphsub"/>
      </w:pPr>
      <w:r w:rsidRPr="000B3F59">
        <w:tab/>
        <w:t>(vi)</w:t>
      </w:r>
      <w:r w:rsidRPr="000B3F59">
        <w:tab/>
        <w:t>the Director</w:t>
      </w:r>
      <w:r w:rsidR="005F4900">
        <w:noBreakHyphen/>
      </w:r>
      <w:r w:rsidRPr="000B3F59">
        <w:t>General of the intelligence agency in which the notified vacancy existed and an Agency Head agree, in writing, that the vacancy is a similar vacancy to the notified vacancy.</w:t>
      </w:r>
    </w:p>
    <w:p w14:paraId="5EDE147D" w14:textId="77777777" w:rsidR="0067473B" w:rsidRPr="000B3F59" w:rsidRDefault="0067473B" w:rsidP="0067473B">
      <w:pPr>
        <w:pStyle w:val="subsection"/>
      </w:pPr>
      <w:r w:rsidRPr="000B3F59">
        <w:tab/>
        <w:t>(2)</w:t>
      </w:r>
      <w:r w:rsidRPr="000B3F59">
        <w:tab/>
        <w:t xml:space="preserve">The notified vacancy mentioned in </w:t>
      </w:r>
      <w:r w:rsidR="005143E0" w:rsidRPr="000B3F59">
        <w:t>subsection (</w:t>
      </w:r>
      <w:r w:rsidRPr="000B3F59">
        <w:t xml:space="preserve">1) may be a vacancy that exists in an Agency, a Department (within the meaning of the </w:t>
      </w:r>
      <w:r w:rsidRPr="000B3F59">
        <w:rPr>
          <w:i/>
        </w:rPr>
        <w:t>Parliamentary Service Act 1999</w:t>
      </w:r>
      <w:r w:rsidRPr="000B3F59">
        <w:t>) or an intelligence agency.</w:t>
      </w:r>
    </w:p>
    <w:bookmarkEnd w:id="11"/>
    <w:p w14:paraId="08C4DBE0" w14:textId="77777777" w:rsidR="00C35D6B" w:rsidRPr="000B3F59" w:rsidRDefault="007119DF" w:rsidP="0098026F">
      <w:pPr>
        <w:pStyle w:val="ItemHead"/>
      </w:pPr>
      <w:r w:rsidRPr="000B3F59">
        <w:t>7</w:t>
      </w:r>
      <w:r w:rsidR="00C35D6B" w:rsidRPr="000B3F59">
        <w:t xml:space="preserve">  </w:t>
      </w:r>
      <w:r w:rsidR="005143E0" w:rsidRPr="000B3F59">
        <w:t>Paragraph 2</w:t>
      </w:r>
      <w:r w:rsidR="00C35D6B" w:rsidRPr="000B3F59">
        <w:t>3(a)</w:t>
      </w:r>
    </w:p>
    <w:p w14:paraId="0333D966" w14:textId="77777777" w:rsidR="00C35D6B" w:rsidRPr="000B3F59" w:rsidRDefault="00684CCD" w:rsidP="00C35D6B">
      <w:pPr>
        <w:pStyle w:val="Item"/>
      </w:pPr>
      <w:r w:rsidRPr="000B3F59">
        <w:t>Omit “requirements of”, substitute “requirements set out in”.</w:t>
      </w:r>
    </w:p>
    <w:p w14:paraId="7727DA4B" w14:textId="77777777" w:rsidR="0098026F" w:rsidRPr="000B3F59" w:rsidRDefault="007119DF" w:rsidP="0098026F">
      <w:pPr>
        <w:pStyle w:val="ItemHead"/>
      </w:pPr>
      <w:r w:rsidRPr="000B3F59">
        <w:t>8</w:t>
      </w:r>
      <w:r w:rsidR="0098026F" w:rsidRPr="000B3F59">
        <w:t xml:space="preserve">  Before </w:t>
      </w:r>
      <w:r w:rsidR="00B93FD0" w:rsidRPr="000B3F59">
        <w:t>section 2</w:t>
      </w:r>
      <w:r w:rsidR="0098026F" w:rsidRPr="000B3F59">
        <w:t>4</w:t>
      </w:r>
    </w:p>
    <w:p w14:paraId="4EEE70F3" w14:textId="77777777" w:rsidR="0098026F" w:rsidRPr="000B3F59" w:rsidRDefault="0098026F" w:rsidP="0098026F">
      <w:pPr>
        <w:pStyle w:val="Item"/>
      </w:pPr>
      <w:r w:rsidRPr="000B3F59">
        <w:t>Insert:</w:t>
      </w:r>
    </w:p>
    <w:p w14:paraId="2C6FF4DE" w14:textId="77777777" w:rsidR="0098026F" w:rsidRPr="000B3F59" w:rsidRDefault="0098026F" w:rsidP="0098026F">
      <w:pPr>
        <w:pStyle w:val="ActHead5"/>
      </w:pPr>
      <w:bookmarkStart w:id="12" w:name="_Toc134792623"/>
      <w:bookmarkStart w:id="13" w:name="_Hlk131430639"/>
      <w:r w:rsidRPr="001E52BD">
        <w:rPr>
          <w:rStyle w:val="CharSectno"/>
        </w:rPr>
        <w:t>23A</w:t>
      </w:r>
      <w:r w:rsidRPr="000B3F59">
        <w:t xml:space="preserve">  </w:t>
      </w:r>
      <w:r w:rsidR="00B159AE" w:rsidRPr="000B3F59">
        <w:t>Purpose</w:t>
      </w:r>
      <w:r w:rsidRPr="000B3F59">
        <w:t xml:space="preserve"> of this Subdivision</w:t>
      </w:r>
      <w:bookmarkEnd w:id="12"/>
    </w:p>
    <w:p w14:paraId="5E11B347" w14:textId="77777777" w:rsidR="0098026F" w:rsidRPr="000B3F59" w:rsidRDefault="0098026F" w:rsidP="0098026F">
      <w:pPr>
        <w:pStyle w:val="subsection"/>
      </w:pPr>
      <w:r w:rsidRPr="000B3F59">
        <w:tab/>
      </w:r>
      <w:r w:rsidRPr="000B3F59">
        <w:tab/>
        <w:t xml:space="preserve">This Subdivision sets out requirements for the purposes of </w:t>
      </w:r>
      <w:r w:rsidR="005143E0" w:rsidRPr="000B3F59">
        <w:t>paragraph 2</w:t>
      </w:r>
      <w:r w:rsidRPr="000B3F59">
        <w:t>3(a).</w:t>
      </w:r>
    </w:p>
    <w:bookmarkEnd w:id="13"/>
    <w:p w14:paraId="68178155" w14:textId="77777777" w:rsidR="001B2026" w:rsidRPr="000B3F59" w:rsidRDefault="007119DF" w:rsidP="0024315C">
      <w:pPr>
        <w:pStyle w:val="ItemHead"/>
      </w:pPr>
      <w:r w:rsidRPr="000B3F59">
        <w:t>9</w:t>
      </w:r>
      <w:r w:rsidR="001B2026" w:rsidRPr="000B3F59">
        <w:t xml:space="preserve">  </w:t>
      </w:r>
      <w:r w:rsidR="005143E0" w:rsidRPr="000B3F59">
        <w:t>Sub</w:t>
      </w:r>
      <w:r w:rsidR="00B93FD0" w:rsidRPr="000B3F59">
        <w:t>section 2</w:t>
      </w:r>
      <w:r w:rsidR="001B2026" w:rsidRPr="000B3F59">
        <w:t>4</w:t>
      </w:r>
      <w:r w:rsidR="00AE7495" w:rsidRPr="000B3F59">
        <w:t>(1) (note)</w:t>
      </w:r>
    </w:p>
    <w:p w14:paraId="68C99236" w14:textId="77777777" w:rsidR="00AE7495" w:rsidRPr="000B3F59" w:rsidRDefault="00AE7495" w:rsidP="00AE7495">
      <w:pPr>
        <w:pStyle w:val="Item"/>
      </w:pPr>
      <w:r w:rsidRPr="000B3F59">
        <w:t>Omit “</w:t>
      </w:r>
      <w:r w:rsidR="005143E0" w:rsidRPr="000B3F59">
        <w:t>Regulations 3</w:t>
      </w:r>
      <w:r w:rsidRPr="000B3F59">
        <w:t>.4 and 3.5”, substitute “</w:t>
      </w:r>
      <w:r w:rsidR="00B93FD0" w:rsidRPr="000B3F59">
        <w:t>Sections 1</w:t>
      </w:r>
      <w:r w:rsidRPr="000B3F59">
        <w:t>2 and 13”.</w:t>
      </w:r>
    </w:p>
    <w:p w14:paraId="17FB16E2" w14:textId="77777777" w:rsidR="00866E5A" w:rsidRPr="000B3F59" w:rsidRDefault="007119DF" w:rsidP="00866E5A">
      <w:pPr>
        <w:pStyle w:val="ItemHead"/>
      </w:pPr>
      <w:r w:rsidRPr="000B3F59">
        <w:t>10</w:t>
      </w:r>
      <w:r w:rsidR="00894E88" w:rsidRPr="000B3F59">
        <w:t xml:space="preserve">  </w:t>
      </w:r>
      <w:r w:rsidR="005143E0" w:rsidRPr="000B3F59">
        <w:t>Paragraph 2</w:t>
      </w:r>
      <w:r w:rsidR="00894E88" w:rsidRPr="000B3F59">
        <w:t>5(1)(b)</w:t>
      </w:r>
    </w:p>
    <w:p w14:paraId="16A999D8" w14:textId="77777777" w:rsidR="00894E88" w:rsidRPr="000B3F59" w:rsidRDefault="00B71BE9" w:rsidP="00894E88">
      <w:pPr>
        <w:pStyle w:val="Item"/>
      </w:pPr>
      <w:r w:rsidRPr="000B3F59">
        <w:t>Repeal the paragraph, substitute:</w:t>
      </w:r>
    </w:p>
    <w:p w14:paraId="037FC0B9" w14:textId="77777777" w:rsidR="00B71BE9" w:rsidRPr="000B3F59" w:rsidRDefault="00B71BE9" w:rsidP="00B71BE9">
      <w:pPr>
        <w:pStyle w:val="paragraph"/>
      </w:pPr>
      <w:bookmarkStart w:id="14" w:name="_Hlk131430643"/>
      <w:r w:rsidRPr="000B3F59">
        <w:tab/>
        <w:t>(b)</w:t>
      </w:r>
      <w:r w:rsidRPr="000B3F59">
        <w:tab/>
      </w:r>
      <w:r w:rsidR="00010C40" w:rsidRPr="000B3F59">
        <w:t>both</w:t>
      </w:r>
      <w:r w:rsidRPr="000B3F59">
        <w:t>:</w:t>
      </w:r>
    </w:p>
    <w:p w14:paraId="57113719" w14:textId="77777777" w:rsidR="00010C40" w:rsidRPr="000B3F59" w:rsidRDefault="00010C40" w:rsidP="00010C40">
      <w:pPr>
        <w:pStyle w:val="paragraphsub"/>
      </w:pPr>
      <w:r w:rsidRPr="000B3F59">
        <w:tab/>
        <w:t>(</w:t>
      </w:r>
      <w:proofErr w:type="spellStart"/>
      <w:r w:rsidRPr="000B3F59">
        <w:t>i</w:t>
      </w:r>
      <w:proofErr w:type="spellEnd"/>
      <w:r w:rsidRPr="000B3F59">
        <w:t>)</w:t>
      </w:r>
      <w:r w:rsidRPr="000B3F59">
        <w:tab/>
        <w:t xml:space="preserve">the vacancy (the </w:t>
      </w:r>
      <w:r w:rsidRPr="000B3F59">
        <w:rPr>
          <w:b/>
          <w:i/>
        </w:rPr>
        <w:t>new vacancy</w:t>
      </w:r>
      <w:r w:rsidRPr="000B3F59">
        <w:t xml:space="preserve">) is a similar vacancy to another vacancy (the </w:t>
      </w:r>
      <w:r w:rsidRPr="000B3F59">
        <w:rPr>
          <w:b/>
          <w:i/>
        </w:rPr>
        <w:t>other vacancy</w:t>
      </w:r>
      <w:r w:rsidRPr="000B3F59">
        <w:t>); and</w:t>
      </w:r>
    </w:p>
    <w:p w14:paraId="4A7B9545" w14:textId="77777777" w:rsidR="00881009" w:rsidRPr="000B3F59" w:rsidRDefault="00010C40" w:rsidP="00881009">
      <w:pPr>
        <w:pStyle w:val="paragraphsub"/>
      </w:pPr>
      <w:r w:rsidRPr="000B3F59">
        <w:tab/>
        <w:t>(ii)</w:t>
      </w:r>
      <w:r w:rsidRPr="000B3F59">
        <w:tab/>
        <w:t>the other vacancy was notified in the Public Service Gazette within the period of 18 months before the written decision to engage or promote the successful candidate for the new vacancy.</w:t>
      </w:r>
    </w:p>
    <w:bookmarkEnd w:id="14"/>
    <w:p w14:paraId="021A5415" w14:textId="77777777" w:rsidR="00B71BE9" w:rsidRPr="000B3F59" w:rsidRDefault="007119DF" w:rsidP="00881009">
      <w:pPr>
        <w:pStyle w:val="ItemHead"/>
      </w:pPr>
      <w:r w:rsidRPr="000B3F59">
        <w:t>11</w:t>
      </w:r>
      <w:r w:rsidR="00010C40" w:rsidRPr="000B3F59">
        <w:t xml:space="preserve">  </w:t>
      </w:r>
      <w:r w:rsidR="005143E0" w:rsidRPr="000B3F59">
        <w:t>Sub</w:t>
      </w:r>
      <w:r w:rsidR="00B93FD0" w:rsidRPr="000B3F59">
        <w:t>section 2</w:t>
      </w:r>
      <w:r w:rsidR="00010C40" w:rsidRPr="000B3F59">
        <w:t>5(</w:t>
      </w:r>
      <w:r w:rsidR="00D92D46" w:rsidRPr="000B3F59">
        <w:t>7</w:t>
      </w:r>
      <w:r w:rsidR="00010C40" w:rsidRPr="000B3F59">
        <w:t>)</w:t>
      </w:r>
    </w:p>
    <w:p w14:paraId="47185F34" w14:textId="77777777" w:rsidR="00881009" w:rsidRPr="000B3F59" w:rsidRDefault="00D92D46" w:rsidP="00881009">
      <w:pPr>
        <w:pStyle w:val="Item"/>
      </w:pPr>
      <w:r w:rsidRPr="000B3F59">
        <w:t xml:space="preserve">Repeal the </w:t>
      </w:r>
      <w:r w:rsidR="00757748" w:rsidRPr="000B3F59">
        <w:t>subsection</w:t>
      </w:r>
      <w:r w:rsidRPr="000B3F59">
        <w:t>, substitute:</w:t>
      </w:r>
    </w:p>
    <w:p w14:paraId="0D0922DD" w14:textId="77777777" w:rsidR="00BC3666" w:rsidRPr="000B3F59" w:rsidRDefault="00BC3666" w:rsidP="00BC3666">
      <w:pPr>
        <w:pStyle w:val="SubsectionHead"/>
      </w:pPr>
      <w:bookmarkStart w:id="15" w:name="_Hlk131430902"/>
      <w:r w:rsidRPr="000B3F59">
        <w:lastRenderedPageBreak/>
        <w:t>External advertising</w:t>
      </w:r>
    </w:p>
    <w:p w14:paraId="328B4204" w14:textId="77777777" w:rsidR="00D92D46" w:rsidRPr="000B3F59" w:rsidRDefault="00881009" w:rsidP="00881009">
      <w:pPr>
        <w:pStyle w:val="subsection"/>
      </w:pPr>
      <w:r w:rsidRPr="000B3F59">
        <w:tab/>
        <w:t>(7)</w:t>
      </w:r>
      <w:r w:rsidRPr="000B3F59">
        <w:tab/>
        <w:t xml:space="preserve">A vacancy notified in the Public Service Gazette as open to all eligible members of the community </w:t>
      </w:r>
      <w:r w:rsidR="0065242D" w:rsidRPr="000B3F59">
        <w:t>must, if advertised externally, be advertised:</w:t>
      </w:r>
    </w:p>
    <w:p w14:paraId="2370631B" w14:textId="77777777" w:rsidR="00881009" w:rsidRPr="000B3F59" w:rsidRDefault="00D92D46" w:rsidP="00D92D46">
      <w:pPr>
        <w:pStyle w:val="paragraph"/>
      </w:pPr>
      <w:r w:rsidRPr="000B3F59">
        <w:tab/>
        <w:t>(a)</w:t>
      </w:r>
      <w:r w:rsidRPr="000B3F59">
        <w:tab/>
      </w:r>
      <w:r w:rsidR="00881009" w:rsidRPr="000B3F59">
        <w:t>within 4 weeks before or 4 weeks after the Gazette notification</w:t>
      </w:r>
      <w:r w:rsidRPr="000B3F59">
        <w:t>; and</w:t>
      </w:r>
    </w:p>
    <w:p w14:paraId="2996B982" w14:textId="77777777" w:rsidR="0065242D" w:rsidRPr="000B3F59" w:rsidRDefault="00D92D46" w:rsidP="00D92D46">
      <w:pPr>
        <w:pStyle w:val="paragraph"/>
      </w:pPr>
      <w:r w:rsidRPr="000B3F59">
        <w:tab/>
        <w:t>(b)</w:t>
      </w:r>
      <w:r w:rsidRPr="000B3F59">
        <w:tab/>
      </w:r>
      <w:r w:rsidR="0065242D" w:rsidRPr="000B3F59">
        <w:t>with the same closing date for applications as the day specified in the Gazette notification.</w:t>
      </w:r>
    </w:p>
    <w:p w14:paraId="16577AA2" w14:textId="77777777" w:rsidR="00BC3666" w:rsidRPr="000B3F59" w:rsidRDefault="00BC3666" w:rsidP="00BC3666">
      <w:pPr>
        <w:pStyle w:val="notetext"/>
      </w:pPr>
      <w:r w:rsidRPr="000B3F59">
        <w:t>Example:</w:t>
      </w:r>
      <w:r w:rsidRPr="000B3F59">
        <w:tab/>
        <w:t>A vacancy may be advertised externally on a recruitment website.</w:t>
      </w:r>
    </w:p>
    <w:bookmarkEnd w:id="15"/>
    <w:p w14:paraId="35085A7D" w14:textId="77777777" w:rsidR="00586A2F" w:rsidRPr="000B3F59" w:rsidRDefault="007119DF" w:rsidP="00586A2F">
      <w:pPr>
        <w:pStyle w:val="ItemHead"/>
      </w:pPr>
      <w:r w:rsidRPr="000B3F59">
        <w:t>12</w:t>
      </w:r>
      <w:r w:rsidR="00586A2F" w:rsidRPr="000B3F59">
        <w:t xml:space="preserve">  Subdivision C of </w:t>
      </w:r>
      <w:r w:rsidR="00757748" w:rsidRPr="000B3F59">
        <w:t>Division 1</w:t>
      </w:r>
      <w:r w:rsidR="00586A2F" w:rsidRPr="000B3F59">
        <w:t xml:space="preserve"> of </w:t>
      </w:r>
      <w:r w:rsidR="00757748" w:rsidRPr="000B3F59">
        <w:t>Part 4</w:t>
      </w:r>
      <w:r w:rsidR="00586A2F" w:rsidRPr="000B3F59">
        <w:t xml:space="preserve"> (heading)</w:t>
      </w:r>
    </w:p>
    <w:p w14:paraId="1C844BBF" w14:textId="77777777" w:rsidR="00586A2F" w:rsidRPr="000B3F59" w:rsidRDefault="00586A2F" w:rsidP="00586A2F">
      <w:pPr>
        <w:pStyle w:val="Item"/>
      </w:pPr>
      <w:r w:rsidRPr="000B3F59">
        <w:t>Repeal the heading, substitute:</w:t>
      </w:r>
    </w:p>
    <w:p w14:paraId="1A5AAC2A" w14:textId="77777777" w:rsidR="00586A2F" w:rsidRPr="000B3F59" w:rsidRDefault="00586A2F" w:rsidP="00586A2F">
      <w:pPr>
        <w:pStyle w:val="ActHead4"/>
      </w:pPr>
      <w:bookmarkStart w:id="16" w:name="_Toc134792624"/>
      <w:bookmarkStart w:id="17" w:name="_Hlk131430644"/>
      <w:r w:rsidRPr="001E52BD">
        <w:rPr>
          <w:rStyle w:val="CharSubdNo"/>
        </w:rPr>
        <w:t>Subdivision C</w:t>
      </w:r>
      <w:r w:rsidRPr="000B3F59">
        <w:t>—</w:t>
      </w:r>
      <w:r w:rsidR="00001F4A" w:rsidRPr="001E52BD">
        <w:rPr>
          <w:rStyle w:val="CharSubdText"/>
        </w:rPr>
        <w:t>S</w:t>
      </w:r>
      <w:r w:rsidRPr="001E52BD">
        <w:rPr>
          <w:rStyle w:val="CharSubdText"/>
        </w:rPr>
        <w:t>election processes</w:t>
      </w:r>
      <w:r w:rsidR="00123EAA" w:rsidRPr="001E52BD">
        <w:rPr>
          <w:rStyle w:val="CharSubdText"/>
        </w:rPr>
        <w:t xml:space="preserve"> for certain </w:t>
      </w:r>
      <w:r w:rsidR="00C427B5" w:rsidRPr="001E52BD">
        <w:rPr>
          <w:rStyle w:val="CharSubdText"/>
        </w:rPr>
        <w:t xml:space="preserve">types of </w:t>
      </w:r>
      <w:r w:rsidR="00123EAA" w:rsidRPr="001E52BD">
        <w:rPr>
          <w:rStyle w:val="CharSubdText"/>
        </w:rPr>
        <w:t>engagements and promotions</w:t>
      </w:r>
      <w:bookmarkEnd w:id="16"/>
    </w:p>
    <w:p w14:paraId="238B8F91" w14:textId="77777777" w:rsidR="00586A2F" w:rsidRPr="000B3F59" w:rsidRDefault="00001F4A" w:rsidP="00001F4A">
      <w:pPr>
        <w:pStyle w:val="ActHead5"/>
      </w:pPr>
      <w:bookmarkStart w:id="18" w:name="_Toc134792625"/>
      <w:r w:rsidRPr="001E52BD">
        <w:rPr>
          <w:rStyle w:val="CharSectno"/>
        </w:rPr>
        <w:t>26A</w:t>
      </w:r>
      <w:r w:rsidRPr="000B3F59">
        <w:t xml:space="preserve">  </w:t>
      </w:r>
      <w:r w:rsidR="00B159AE" w:rsidRPr="000B3F59">
        <w:t>Purpose</w:t>
      </w:r>
      <w:r w:rsidRPr="000B3F59">
        <w:t xml:space="preserve"> of this Subdivision</w:t>
      </w:r>
      <w:bookmarkEnd w:id="18"/>
    </w:p>
    <w:p w14:paraId="3C0F6C04" w14:textId="77777777" w:rsidR="00123EAA" w:rsidRPr="000B3F59" w:rsidRDefault="00001F4A" w:rsidP="00123EAA">
      <w:pPr>
        <w:pStyle w:val="subsection"/>
      </w:pPr>
      <w:r w:rsidRPr="000B3F59">
        <w:tab/>
      </w:r>
      <w:r w:rsidRPr="000B3F59">
        <w:tab/>
        <w:t xml:space="preserve">This Subdivision sets out requirements for the purposes of </w:t>
      </w:r>
      <w:r w:rsidR="005143E0" w:rsidRPr="000B3F59">
        <w:t>paragraph 2</w:t>
      </w:r>
      <w:r w:rsidRPr="000B3F59">
        <w:t>3(b).</w:t>
      </w:r>
    </w:p>
    <w:bookmarkEnd w:id="17"/>
    <w:p w14:paraId="36AFB417" w14:textId="77777777" w:rsidR="00B3725A" w:rsidRPr="000B3F59" w:rsidRDefault="007119DF" w:rsidP="00B3725A">
      <w:pPr>
        <w:pStyle w:val="ItemHead"/>
      </w:pPr>
      <w:r w:rsidRPr="000B3F59">
        <w:t>13</w:t>
      </w:r>
      <w:r w:rsidR="00B3725A" w:rsidRPr="000B3F59">
        <w:t xml:space="preserve">  Sub</w:t>
      </w:r>
      <w:r w:rsidR="00B93FD0" w:rsidRPr="000B3F59">
        <w:t>section 2</w:t>
      </w:r>
      <w:r w:rsidR="00B3725A" w:rsidRPr="000B3F59">
        <w:t>7(4) (note 1)</w:t>
      </w:r>
    </w:p>
    <w:p w14:paraId="0D9C99A5" w14:textId="77777777" w:rsidR="00B3725A" w:rsidRPr="000B3F59" w:rsidRDefault="00B3725A" w:rsidP="00B3725A">
      <w:pPr>
        <w:pStyle w:val="Item"/>
      </w:pPr>
      <w:r w:rsidRPr="000B3F59">
        <w:t>Omit “Regulations 3.4 and 3.5”, substitute “</w:t>
      </w:r>
      <w:bookmarkStart w:id="19" w:name="_Hlk131430648"/>
      <w:r w:rsidR="00B93FD0" w:rsidRPr="000B3F59">
        <w:t>Sections 1</w:t>
      </w:r>
      <w:r w:rsidRPr="000B3F59">
        <w:t>2 and 13</w:t>
      </w:r>
      <w:bookmarkEnd w:id="19"/>
      <w:r w:rsidRPr="000B3F59">
        <w:t>”.</w:t>
      </w:r>
    </w:p>
    <w:p w14:paraId="4BBF06C3" w14:textId="77777777" w:rsidR="00AF2CDB" w:rsidRPr="000B3F59" w:rsidRDefault="007119DF" w:rsidP="00AF2CDB">
      <w:pPr>
        <w:pStyle w:val="ItemHead"/>
      </w:pPr>
      <w:r w:rsidRPr="000B3F59">
        <w:t>14</w:t>
      </w:r>
      <w:r w:rsidR="00AF2CDB" w:rsidRPr="000B3F59">
        <w:t xml:space="preserve">  </w:t>
      </w:r>
      <w:r w:rsidR="00757748" w:rsidRPr="000B3F59">
        <w:t>Section 2</w:t>
      </w:r>
      <w:r w:rsidR="00AF2CDB" w:rsidRPr="000B3F59">
        <w:t>8 (note)</w:t>
      </w:r>
    </w:p>
    <w:p w14:paraId="7A734D0A" w14:textId="77777777" w:rsidR="00AF2CDB" w:rsidRPr="000B3F59" w:rsidRDefault="00AF2CDB" w:rsidP="00AF2CDB">
      <w:pPr>
        <w:pStyle w:val="Item"/>
      </w:pPr>
      <w:r w:rsidRPr="000B3F59">
        <w:t>Omit “</w:t>
      </w:r>
      <w:r w:rsidR="005143E0" w:rsidRPr="000B3F59">
        <w:t>Regulations 3</w:t>
      </w:r>
      <w:r w:rsidRPr="000B3F59">
        <w:t>.4 and 3.5”, substitute “</w:t>
      </w:r>
      <w:bookmarkStart w:id="20" w:name="_Hlk131430649"/>
      <w:r w:rsidR="00B93FD0" w:rsidRPr="000B3F59">
        <w:t>Sections 1</w:t>
      </w:r>
      <w:r w:rsidRPr="000B3F59">
        <w:t>2 and 13</w:t>
      </w:r>
      <w:bookmarkEnd w:id="20"/>
      <w:r w:rsidRPr="000B3F59">
        <w:t>”.</w:t>
      </w:r>
    </w:p>
    <w:p w14:paraId="345F6F8C" w14:textId="77777777" w:rsidR="00AF2CDB" w:rsidRPr="000B3F59" w:rsidRDefault="007119DF" w:rsidP="00AF2CDB">
      <w:pPr>
        <w:pStyle w:val="ItemHead"/>
      </w:pPr>
      <w:r w:rsidRPr="000B3F59">
        <w:t>15</w:t>
      </w:r>
      <w:r w:rsidR="00AF2CDB" w:rsidRPr="000B3F59">
        <w:t xml:space="preserve">  </w:t>
      </w:r>
      <w:r w:rsidR="00757748" w:rsidRPr="000B3F59">
        <w:t>Section 2</w:t>
      </w:r>
      <w:r w:rsidR="00AF2CDB" w:rsidRPr="000B3F59">
        <w:t>9 (note)</w:t>
      </w:r>
    </w:p>
    <w:p w14:paraId="4C470B86" w14:textId="77777777" w:rsidR="00AF2CDB" w:rsidRPr="000B3F59" w:rsidRDefault="00AF2CDB" w:rsidP="00AF2CDB">
      <w:pPr>
        <w:pStyle w:val="Item"/>
      </w:pPr>
      <w:r w:rsidRPr="000B3F59">
        <w:t>Omit “</w:t>
      </w:r>
      <w:r w:rsidR="005143E0" w:rsidRPr="000B3F59">
        <w:t>Regulations 3</w:t>
      </w:r>
      <w:r w:rsidRPr="000B3F59">
        <w:t>.4 and 3.5”, substitute “</w:t>
      </w:r>
      <w:bookmarkStart w:id="21" w:name="_Hlk131430650"/>
      <w:r w:rsidR="00B93FD0" w:rsidRPr="000B3F59">
        <w:t>Sections 1</w:t>
      </w:r>
      <w:r w:rsidRPr="000B3F59">
        <w:t>2 and 13</w:t>
      </w:r>
      <w:bookmarkEnd w:id="21"/>
      <w:r w:rsidRPr="000B3F59">
        <w:t>”.</w:t>
      </w:r>
    </w:p>
    <w:p w14:paraId="5C920053" w14:textId="77777777" w:rsidR="00AF2CDB" w:rsidRPr="000B3F59" w:rsidRDefault="007119DF" w:rsidP="00AF2CDB">
      <w:pPr>
        <w:pStyle w:val="ItemHead"/>
      </w:pPr>
      <w:r w:rsidRPr="000B3F59">
        <w:t>16</w:t>
      </w:r>
      <w:r w:rsidR="00AF2CDB" w:rsidRPr="000B3F59">
        <w:t xml:space="preserve">  </w:t>
      </w:r>
      <w:r w:rsidR="00757748" w:rsidRPr="000B3F59">
        <w:t>Subsection 3</w:t>
      </w:r>
      <w:r w:rsidR="00AF2CDB" w:rsidRPr="000B3F59">
        <w:t>1(2) (note)</w:t>
      </w:r>
    </w:p>
    <w:p w14:paraId="68235886" w14:textId="77777777" w:rsidR="00AF2CDB" w:rsidRPr="000B3F59" w:rsidRDefault="00AF2CDB" w:rsidP="00AF2CDB">
      <w:pPr>
        <w:pStyle w:val="Item"/>
      </w:pPr>
      <w:r w:rsidRPr="000B3F59">
        <w:t>Omit “</w:t>
      </w:r>
      <w:r w:rsidR="005143E0" w:rsidRPr="000B3F59">
        <w:t>Regulations 3</w:t>
      </w:r>
      <w:r w:rsidRPr="000B3F59">
        <w:t>.4 and 3.5”, substitute “</w:t>
      </w:r>
      <w:bookmarkStart w:id="22" w:name="_Hlk131430651"/>
      <w:r w:rsidR="00B93FD0" w:rsidRPr="000B3F59">
        <w:t>Sections 1</w:t>
      </w:r>
      <w:r w:rsidRPr="000B3F59">
        <w:t>2 and 13</w:t>
      </w:r>
      <w:bookmarkEnd w:id="22"/>
      <w:r w:rsidRPr="000B3F59">
        <w:t>”.</w:t>
      </w:r>
    </w:p>
    <w:p w14:paraId="2F080DDB" w14:textId="77777777" w:rsidR="00AF2CDB" w:rsidRPr="000B3F59" w:rsidRDefault="007119DF" w:rsidP="00AF2CDB">
      <w:pPr>
        <w:pStyle w:val="ItemHead"/>
      </w:pPr>
      <w:r w:rsidRPr="000B3F59">
        <w:t>17</w:t>
      </w:r>
      <w:r w:rsidR="00AF2CDB" w:rsidRPr="000B3F59">
        <w:t xml:space="preserve">  </w:t>
      </w:r>
      <w:r w:rsidR="00757748" w:rsidRPr="000B3F59">
        <w:t>Paragraph 3</w:t>
      </w:r>
      <w:r w:rsidR="00AF2CDB" w:rsidRPr="000B3F59">
        <w:t>2(1)(c)</w:t>
      </w:r>
    </w:p>
    <w:p w14:paraId="63086A17" w14:textId="77777777" w:rsidR="0030028B" w:rsidRPr="000B3F59" w:rsidRDefault="0030028B" w:rsidP="0030028B">
      <w:pPr>
        <w:pStyle w:val="Item"/>
      </w:pPr>
      <w:r w:rsidRPr="000B3F59">
        <w:t xml:space="preserve">Repeal the </w:t>
      </w:r>
      <w:r w:rsidR="00757748" w:rsidRPr="000B3F59">
        <w:t>paragraph</w:t>
      </w:r>
      <w:r w:rsidRPr="000B3F59">
        <w:t>, substitute:</w:t>
      </w:r>
    </w:p>
    <w:p w14:paraId="54DAE4E6" w14:textId="77777777" w:rsidR="0030028B" w:rsidRPr="000B3F59" w:rsidRDefault="00AF2CDB" w:rsidP="0030028B">
      <w:pPr>
        <w:pStyle w:val="paragraph"/>
      </w:pPr>
      <w:r w:rsidRPr="000B3F59">
        <w:tab/>
      </w:r>
      <w:bookmarkStart w:id="23" w:name="_Hlk131431992"/>
      <w:r w:rsidRPr="000B3F59">
        <w:t>(c)</w:t>
      </w:r>
      <w:r w:rsidRPr="000B3F59">
        <w:tab/>
        <w:t>under the scheme, the candidate is s</w:t>
      </w:r>
      <w:r w:rsidR="0030028B" w:rsidRPr="000B3F59">
        <w:t>h</w:t>
      </w:r>
      <w:r w:rsidRPr="000B3F59">
        <w:t>ort</w:t>
      </w:r>
      <w:r w:rsidR="005F4900">
        <w:noBreakHyphen/>
      </w:r>
      <w:r w:rsidRPr="000B3F59">
        <w:t xml:space="preserve">listed for progression </w:t>
      </w:r>
      <w:r w:rsidR="0030028B" w:rsidRPr="000B3F59">
        <w:t>to the next stage of the section process because th</w:t>
      </w:r>
      <w:r w:rsidR="00C65EAD" w:rsidRPr="000B3F59">
        <w:t xml:space="preserve">at </w:t>
      </w:r>
      <w:r w:rsidR="00BC19BB" w:rsidRPr="000B3F59">
        <w:t>candidate:</w:t>
      </w:r>
    </w:p>
    <w:p w14:paraId="6C8C1EA6" w14:textId="77777777" w:rsidR="0030028B" w:rsidRPr="000B3F59" w:rsidRDefault="0030028B" w:rsidP="0030028B">
      <w:pPr>
        <w:pStyle w:val="paragraphsub"/>
      </w:pPr>
      <w:r w:rsidRPr="000B3F59">
        <w:tab/>
        <w:t>(</w:t>
      </w:r>
      <w:proofErr w:type="spellStart"/>
      <w:r w:rsidRPr="000B3F59">
        <w:t>i</w:t>
      </w:r>
      <w:proofErr w:type="spellEnd"/>
      <w:r w:rsidRPr="000B3F59">
        <w:t>)</w:t>
      </w:r>
      <w:r w:rsidRPr="000B3F59">
        <w:tab/>
        <w:t>has the work</w:t>
      </w:r>
      <w:r w:rsidR="005F4900">
        <w:noBreakHyphen/>
      </w:r>
      <w:r w:rsidRPr="000B3F59">
        <w:t>related qualities required to perform the relevant duties for the vacancy; and</w:t>
      </w:r>
    </w:p>
    <w:p w14:paraId="5680B100" w14:textId="77777777" w:rsidR="0030028B" w:rsidRPr="000B3F59" w:rsidRDefault="0030028B" w:rsidP="0030028B">
      <w:pPr>
        <w:pStyle w:val="paragraphsub"/>
      </w:pPr>
      <w:r w:rsidRPr="000B3F59">
        <w:tab/>
        <w:t>(ii)</w:t>
      </w:r>
      <w:r w:rsidRPr="000B3F59">
        <w:tab/>
        <w:t>meets the eligibility requirements (if any) for the vacancy.</w:t>
      </w:r>
    </w:p>
    <w:bookmarkEnd w:id="23"/>
    <w:p w14:paraId="22134004" w14:textId="77777777" w:rsidR="00AF2CDB" w:rsidRPr="000B3F59" w:rsidRDefault="007119DF" w:rsidP="00AF2CDB">
      <w:pPr>
        <w:pStyle w:val="ItemHead"/>
      </w:pPr>
      <w:r w:rsidRPr="000B3F59">
        <w:t>18</w:t>
      </w:r>
      <w:r w:rsidR="00AF2CDB" w:rsidRPr="000B3F59">
        <w:t xml:space="preserve">  </w:t>
      </w:r>
      <w:r w:rsidR="00757748" w:rsidRPr="000B3F59">
        <w:t>Subsection 3</w:t>
      </w:r>
      <w:r w:rsidR="00AF2CDB" w:rsidRPr="000B3F59">
        <w:t>3(2) (note)</w:t>
      </w:r>
    </w:p>
    <w:p w14:paraId="578BAC53" w14:textId="77777777" w:rsidR="00AF2CDB" w:rsidRPr="000B3F59" w:rsidRDefault="00AF2CDB" w:rsidP="00AF2CDB">
      <w:pPr>
        <w:pStyle w:val="Item"/>
      </w:pPr>
      <w:r w:rsidRPr="000B3F59">
        <w:t>Omit “</w:t>
      </w:r>
      <w:r w:rsidR="005143E0" w:rsidRPr="000B3F59">
        <w:t>Regulations 3</w:t>
      </w:r>
      <w:r w:rsidRPr="000B3F59">
        <w:t>.4 and 3.5”, substitute “</w:t>
      </w:r>
      <w:bookmarkStart w:id="24" w:name="_Hlk131430652"/>
      <w:r w:rsidR="00B93FD0" w:rsidRPr="000B3F59">
        <w:t>Sections 1</w:t>
      </w:r>
      <w:r w:rsidRPr="000B3F59">
        <w:t>2 and 13</w:t>
      </w:r>
      <w:bookmarkEnd w:id="24"/>
      <w:r w:rsidRPr="000B3F59">
        <w:t>”.</w:t>
      </w:r>
    </w:p>
    <w:p w14:paraId="245EC1F2" w14:textId="77777777" w:rsidR="00AF2CDB" w:rsidRPr="000B3F59" w:rsidRDefault="007119DF" w:rsidP="00AF2CDB">
      <w:pPr>
        <w:pStyle w:val="ItemHead"/>
      </w:pPr>
      <w:r w:rsidRPr="000B3F59">
        <w:t>19</w:t>
      </w:r>
      <w:r w:rsidR="00064D6F" w:rsidRPr="000B3F59">
        <w:t xml:space="preserve">  </w:t>
      </w:r>
      <w:r w:rsidR="00757748" w:rsidRPr="000B3F59">
        <w:t>Paragraph 4</w:t>
      </w:r>
      <w:r w:rsidR="00064D6F" w:rsidRPr="000B3F59">
        <w:t>0(1)(b)</w:t>
      </w:r>
    </w:p>
    <w:p w14:paraId="624339ED" w14:textId="77777777" w:rsidR="00064D6F" w:rsidRPr="000B3F59" w:rsidRDefault="00064D6F" w:rsidP="00064D6F">
      <w:pPr>
        <w:pStyle w:val="Item"/>
      </w:pPr>
      <w:r w:rsidRPr="000B3F59">
        <w:t>Omit “</w:t>
      </w:r>
      <w:r w:rsidR="00757748" w:rsidRPr="000B3F59">
        <w:t>subparagraph 5</w:t>
      </w:r>
      <w:r w:rsidRPr="000B3F59">
        <w:t>.18(1)(b)(ii)”, substitute “</w:t>
      </w:r>
      <w:bookmarkStart w:id="25" w:name="_Hlk131430653"/>
      <w:r w:rsidR="00757748" w:rsidRPr="000B3F59">
        <w:t>subparagraph 3</w:t>
      </w:r>
      <w:r w:rsidR="00E2235B" w:rsidRPr="000B3F59">
        <w:t>3(2)(a)(ii)</w:t>
      </w:r>
      <w:bookmarkEnd w:id="25"/>
      <w:r w:rsidR="00E2235B" w:rsidRPr="000B3F59">
        <w:t>”.</w:t>
      </w:r>
    </w:p>
    <w:p w14:paraId="48123135" w14:textId="77777777" w:rsidR="00A6114C" w:rsidRPr="000B3F59" w:rsidRDefault="007119DF" w:rsidP="00A6114C">
      <w:pPr>
        <w:pStyle w:val="ItemHead"/>
      </w:pPr>
      <w:r w:rsidRPr="000B3F59">
        <w:t>20</w:t>
      </w:r>
      <w:r w:rsidR="00A6114C" w:rsidRPr="000B3F59">
        <w:t xml:space="preserve">  </w:t>
      </w:r>
      <w:r w:rsidR="00757748" w:rsidRPr="000B3F59">
        <w:t>Paragraph 4</w:t>
      </w:r>
      <w:r w:rsidR="004E04D8" w:rsidRPr="000B3F59">
        <w:t>0(1)(c)</w:t>
      </w:r>
    </w:p>
    <w:p w14:paraId="7CF69E9C" w14:textId="77777777" w:rsidR="004E04D8" w:rsidRPr="000B3F59" w:rsidRDefault="004E04D8" w:rsidP="004E04D8">
      <w:pPr>
        <w:pStyle w:val="Item"/>
      </w:pPr>
      <w:r w:rsidRPr="000B3F59">
        <w:t>Omit “, promotion or assignment of duties”, substitute “</w:t>
      </w:r>
      <w:bookmarkStart w:id="26" w:name="_Hlk131430654"/>
      <w:r w:rsidRPr="000B3F59">
        <w:t>or promotion</w:t>
      </w:r>
      <w:bookmarkEnd w:id="26"/>
      <w:r w:rsidRPr="000B3F59">
        <w:t>”.</w:t>
      </w:r>
    </w:p>
    <w:p w14:paraId="1C2FB724" w14:textId="77777777" w:rsidR="004E04D8" w:rsidRPr="000B3F59" w:rsidRDefault="007119DF" w:rsidP="004E04D8">
      <w:pPr>
        <w:pStyle w:val="ItemHead"/>
      </w:pPr>
      <w:r w:rsidRPr="000B3F59">
        <w:lastRenderedPageBreak/>
        <w:t>21</w:t>
      </w:r>
      <w:r w:rsidR="00CA04CE" w:rsidRPr="000B3F59">
        <w:t xml:space="preserve">  </w:t>
      </w:r>
      <w:r w:rsidR="00757748" w:rsidRPr="000B3F59">
        <w:t>Sub</w:t>
      </w:r>
      <w:r w:rsidR="005143E0" w:rsidRPr="000B3F59">
        <w:t>section 4</w:t>
      </w:r>
      <w:r w:rsidR="00CA04CE" w:rsidRPr="000B3F59">
        <w:t>0(5)</w:t>
      </w:r>
    </w:p>
    <w:p w14:paraId="6D91AC47" w14:textId="77777777" w:rsidR="00CA04CE" w:rsidRPr="000B3F59" w:rsidRDefault="00CA04CE" w:rsidP="00CA04CE">
      <w:pPr>
        <w:pStyle w:val="Item"/>
      </w:pPr>
      <w:r w:rsidRPr="000B3F59">
        <w:t>Repeal the subsection, substitute:</w:t>
      </w:r>
    </w:p>
    <w:p w14:paraId="088B1595" w14:textId="77777777" w:rsidR="008A4F8B" w:rsidRPr="000B3F59" w:rsidRDefault="00CA04CE" w:rsidP="00CA04CE">
      <w:pPr>
        <w:pStyle w:val="subsection"/>
      </w:pPr>
      <w:bookmarkStart w:id="27" w:name="_Hlk131430655"/>
      <w:r w:rsidRPr="000B3F59">
        <w:tab/>
        <w:t>(5)</w:t>
      </w:r>
      <w:r w:rsidRPr="000B3F59">
        <w:tab/>
        <w:t>If a notification does not include the employee’s name and</w:t>
      </w:r>
      <w:r w:rsidR="008A4F8B" w:rsidRPr="000B3F59">
        <w:t xml:space="preserve"> the Merit Protection Commissioner requests the Agency Head to provide the employee’s name, the Agency Head must advise the Merit Protection Commissioner of the name of the employee as soon as practicable after the request is received.</w:t>
      </w:r>
    </w:p>
    <w:bookmarkEnd w:id="27"/>
    <w:p w14:paraId="5AC7BD49" w14:textId="77777777" w:rsidR="004E04D8" w:rsidRPr="000B3F59" w:rsidRDefault="007119DF" w:rsidP="004E04D8">
      <w:pPr>
        <w:pStyle w:val="ItemHead"/>
      </w:pPr>
      <w:r w:rsidRPr="000B3F59">
        <w:t>22</w:t>
      </w:r>
      <w:r w:rsidR="004E04D8" w:rsidRPr="000B3F59">
        <w:t xml:space="preserve">  </w:t>
      </w:r>
      <w:r w:rsidR="00757748" w:rsidRPr="000B3F59">
        <w:t>Sub</w:t>
      </w:r>
      <w:r w:rsidR="005143E0" w:rsidRPr="000B3F59">
        <w:t>section 4</w:t>
      </w:r>
      <w:r w:rsidR="004E04D8" w:rsidRPr="000B3F59">
        <w:t>0(7)</w:t>
      </w:r>
    </w:p>
    <w:p w14:paraId="3BB57049" w14:textId="77777777" w:rsidR="004E04D8" w:rsidRPr="000B3F59" w:rsidRDefault="004E04D8" w:rsidP="004E04D8">
      <w:pPr>
        <w:pStyle w:val="Item"/>
      </w:pPr>
      <w:r w:rsidRPr="000B3F59">
        <w:t>Omit “</w:t>
      </w:r>
      <w:r w:rsidR="00757748" w:rsidRPr="000B3F59">
        <w:t>Part 5</w:t>
      </w:r>
      <w:r w:rsidRPr="000B3F59">
        <w:t xml:space="preserve"> of the </w:t>
      </w:r>
      <w:r w:rsidRPr="000B3F59">
        <w:rPr>
          <w:i/>
        </w:rPr>
        <w:t xml:space="preserve">Public Service </w:t>
      </w:r>
      <w:r w:rsidR="00757748" w:rsidRPr="000B3F59">
        <w:rPr>
          <w:i/>
        </w:rPr>
        <w:t>Regulations 1</w:t>
      </w:r>
      <w:r w:rsidRPr="000B3F59">
        <w:rPr>
          <w:i/>
        </w:rPr>
        <w:t>999</w:t>
      </w:r>
      <w:r w:rsidRPr="000B3F59">
        <w:t>”, substitute “</w:t>
      </w:r>
      <w:bookmarkStart w:id="28" w:name="_Hlk131430656"/>
      <w:r w:rsidR="00757748" w:rsidRPr="000B3F59">
        <w:t>Part 4</w:t>
      </w:r>
      <w:r w:rsidRPr="000B3F59">
        <w:t xml:space="preserve"> of the </w:t>
      </w:r>
      <w:r w:rsidRPr="000B3F59">
        <w:rPr>
          <w:i/>
        </w:rPr>
        <w:t xml:space="preserve">Public Service </w:t>
      </w:r>
      <w:r w:rsidR="00757748" w:rsidRPr="000B3F59">
        <w:rPr>
          <w:i/>
        </w:rPr>
        <w:t>Regulations 2</w:t>
      </w:r>
      <w:r w:rsidRPr="000B3F59">
        <w:rPr>
          <w:i/>
        </w:rPr>
        <w:t>023</w:t>
      </w:r>
      <w:bookmarkEnd w:id="28"/>
      <w:r w:rsidRPr="000B3F59">
        <w:t>”.</w:t>
      </w:r>
    </w:p>
    <w:p w14:paraId="3AA18766" w14:textId="77777777" w:rsidR="00F715F5" w:rsidRPr="000B3F59" w:rsidRDefault="007119DF" w:rsidP="002C242E">
      <w:pPr>
        <w:pStyle w:val="ItemHead"/>
      </w:pPr>
      <w:r w:rsidRPr="000B3F59">
        <w:t>23</w:t>
      </w:r>
      <w:r w:rsidR="00813DA0" w:rsidRPr="000B3F59">
        <w:t xml:space="preserve">  Before </w:t>
      </w:r>
      <w:r w:rsidR="005143E0" w:rsidRPr="000B3F59">
        <w:t>section 4</w:t>
      </w:r>
      <w:r w:rsidR="00813DA0" w:rsidRPr="000B3F59">
        <w:t>2</w:t>
      </w:r>
    </w:p>
    <w:p w14:paraId="61D41697" w14:textId="77777777" w:rsidR="00813DA0" w:rsidRPr="000B3F59" w:rsidRDefault="00813DA0" w:rsidP="00813DA0">
      <w:pPr>
        <w:pStyle w:val="Item"/>
      </w:pPr>
      <w:r w:rsidRPr="000B3F59">
        <w:t>Insert:</w:t>
      </w:r>
    </w:p>
    <w:p w14:paraId="20738416" w14:textId="77777777" w:rsidR="00813DA0" w:rsidRPr="000B3F59" w:rsidRDefault="00B93FD0" w:rsidP="00813DA0">
      <w:pPr>
        <w:pStyle w:val="ActHead3"/>
      </w:pPr>
      <w:bookmarkStart w:id="29" w:name="_Toc134792626"/>
      <w:bookmarkStart w:id="30" w:name="_Hlk131430657"/>
      <w:r w:rsidRPr="001E52BD">
        <w:rPr>
          <w:rStyle w:val="CharDivNo"/>
        </w:rPr>
        <w:t>Division 2</w:t>
      </w:r>
      <w:r w:rsidR="00813DA0" w:rsidRPr="001E52BD">
        <w:rPr>
          <w:rStyle w:val="CharDivNo"/>
        </w:rPr>
        <w:t>A</w:t>
      </w:r>
      <w:r w:rsidR="00813DA0" w:rsidRPr="000B3F59">
        <w:t>—</w:t>
      </w:r>
      <w:r w:rsidR="00813DA0" w:rsidRPr="001E52BD">
        <w:rPr>
          <w:rStyle w:val="CharDivText"/>
        </w:rPr>
        <w:t>When promotion decisions take effect</w:t>
      </w:r>
      <w:bookmarkEnd w:id="29"/>
    </w:p>
    <w:p w14:paraId="0A9F02AF" w14:textId="77777777" w:rsidR="00813DA0" w:rsidRPr="000B3F59" w:rsidRDefault="00813DA0" w:rsidP="00813DA0">
      <w:pPr>
        <w:pStyle w:val="ActHead5"/>
      </w:pPr>
      <w:bookmarkStart w:id="31" w:name="_Toc134792627"/>
      <w:r w:rsidRPr="001E52BD">
        <w:rPr>
          <w:rStyle w:val="CharSectno"/>
        </w:rPr>
        <w:t>41A</w:t>
      </w:r>
      <w:r w:rsidRPr="000B3F59">
        <w:t xml:space="preserve">  Purpose of this Division</w:t>
      </w:r>
      <w:bookmarkEnd w:id="31"/>
    </w:p>
    <w:p w14:paraId="11369A04" w14:textId="77777777" w:rsidR="00813DA0" w:rsidRPr="000B3F59" w:rsidRDefault="00813DA0" w:rsidP="00813DA0">
      <w:pPr>
        <w:pStyle w:val="subsection"/>
      </w:pPr>
      <w:r w:rsidRPr="000B3F59">
        <w:tab/>
      </w:r>
      <w:r w:rsidRPr="000B3F59">
        <w:tab/>
        <w:t xml:space="preserve">This Division is made for the purposes of </w:t>
      </w:r>
      <w:r w:rsidR="00757748" w:rsidRPr="000B3F59">
        <w:t>sub</w:t>
      </w:r>
      <w:r w:rsidR="005143E0" w:rsidRPr="000B3F59">
        <w:t>section 1</w:t>
      </w:r>
      <w:r w:rsidRPr="000B3F59">
        <w:t>1A(1) of the Act.</w:t>
      </w:r>
    </w:p>
    <w:bookmarkEnd w:id="30"/>
    <w:p w14:paraId="76BF45E5" w14:textId="77777777" w:rsidR="00E80124" w:rsidRPr="000B3F59" w:rsidRDefault="007119DF" w:rsidP="00813DA0">
      <w:pPr>
        <w:pStyle w:val="ItemHead"/>
      </w:pPr>
      <w:r w:rsidRPr="000B3F59">
        <w:t>24</w:t>
      </w:r>
      <w:r w:rsidR="00E80124" w:rsidRPr="000B3F59">
        <w:t xml:space="preserve">  </w:t>
      </w:r>
      <w:r w:rsidR="005143E0" w:rsidRPr="000B3F59">
        <w:t>Section 4</w:t>
      </w:r>
      <w:r w:rsidR="00E80124" w:rsidRPr="000B3F59">
        <w:t>2 (heading)</w:t>
      </w:r>
    </w:p>
    <w:p w14:paraId="22E9561C" w14:textId="77777777" w:rsidR="00E80124" w:rsidRPr="000B3F59" w:rsidRDefault="00E80124" w:rsidP="00E80124">
      <w:pPr>
        <w:pStyle w:val="Item"/>
        <w:ind w:left="720"/>
      </w:pPr>
      <w:r w:rsidRPr="000B3F59">
        <w:t>After “</w:t>
      </w:r>
      <w:r w:rsidRPr="000B3F59">
        <w:rPr>
          <w:b/>
        </w:rPr>
        <w:t>take effect</w:t>
      </w:r>
      <w:r w:rsidRPr="000B3F59">
        <w:t>”, insert “</w:t>
      </w:r>
      <w:bookmarkStart w:id="32" w:name="_Hlk131430658"/>
      <w:r w:rsidRPr="000B3F59">
        <w:rPr>
          <w:b/>
        </w:rPr>
        <w:t>—general case</w:t>
      </w:r>
      <w:bookmarkEnd w:id="32"/>
      <w:r w:rsidRPr="000B3F59">
        <w:t>”.</w:t>
      </w:r>
    </w:p>
    <w:p w14:paraId="6C9923A5" w14:textId="77777777" w:rsidR="00813DA0" w:rsidRPr="000B3F59" w:rsidRDefault="007119DF" w:rsidP="00813DA0">
      <w:pPr>
        <w:pStyle w:val="ItemHead"/>
      </w:pPr>
      <w:r w:rsidRPr="000B3F59">
        <w:t>25</w:t>
      </w:r>
      <w:r w:rsidR="00813DA0" w:rsidRPr="000B3F59">
        <w:t xml:space="preserve">  </w:t>
      </w:r>
      <w:r w:rsidR="00757748" w:rsidRPr="000B3F59">
        <w:t>Sub</w:t>
      </w:r>
      <w:r w:rsidR="005143E0" w:rsidRPr="000B3F59">
        <w:t>section 4</w:t>
      </w:r>
      <w:r w:rsidR="00813DA0" w:rsidRPr="000B3F59">
        <w:t>2(1)</w:t>
      </w:r>
    </w:p>
    <w:p w14:paraId="49F968FA" w14:textId="77777777" w:rsidR="00813DA0" w:rsidRPr="000B3F59" w:rsidRDefault="00813DA0" w:rsidP="00813DA0">
      <w:pPr>
        <w:pStyle w:val="Item"/>
      </w:pPr>
      <w:r w:rsidRPr="000B3F59">
        <w:t>Omit “This section”, substitute “</w:t>
      </w:r>
      <w:bookmarkStart w:id="33" w:name="_Hlk131430659"/>
      <w:r w:rsidRPr="000B3F59">
        <w:t xml:space="preserve">Subject to </w:t>
      </w:r>
      <w:r w:rsidR="005143E0" w:rsidRPr="000B3F59">
        <w:t>section 4</w:t>
      </w:r>
      <w:r w:rsidRPr="000B3F59">
        <w:t>2A, this section</w:t>
      </w:r>
      <w:bookmarkEnd w:id="33"/>
      <w:r w:rsidRPr="000B3F59">
        <w:t>”.</w:t>
      </w:r>
    </w:p>
    <w:p w14:paraId="003D185D" w14:textId="77777777" w:rsidR="00813DA0" w:rsidRPr="000B3F59" w:rsidRDefault="007119DF" w:rsidP="00813DA0">
      <w:pPr>
        <w:pStyle w:val="ItemHead"/>
      </w:pPr>
      <w:r w:rsidRPr="000B3F59">
        <w:t>26</w:t>
      </w:r>
      <w:r w:rsidR="00813DA0" w:rsidRPr="000B3F59">
        <w:t xml:space="preserve">  </w:t>
      </w:r>
      <w:r w:rsidR="00757748" w:rsidRPr="000B3F59">
        <w:t>Sub</w:t>
      </w:r>
      <w:r w:rsidR="005143E0" w:rsidRPr="000B3F59">
        <w:t>section 4</w:t>
      </w:r>
      <w:r w:rsidR="00813DA0" w:rsidRPr="000B3F59">
        <w:t>2(1) (note)</w:t>
      </w:r>
    </w:p>
    <w:p w14:paraId="42DC5D95" w14:textId="77777777" w:rsidR="00813DA0" w:rsidRPr="000B3F59" w:rsidRDefault="00813DA0" w:rsidP="00813DA0">
      <w:pPr>
        <w:pStyle w:val="Item"/>
      </w:pPr>
      <w:r w:rsidRPr="000B3F59">
        <w:t>Omit “</w:t>
      </w:r>
      <w:r w:rsidR="00757748" w:rsidRPr="000B3F59">
        <w:t>Regulation 5</w:t>
      </w:r>
      <w:r w:rsidRPr="000B3F59">
        <w:t>.9”, substitute “</w:t>
      </w:r>
      <w:bookmarkStart w:id="34" w:name="_Hlk131430660"/>
      <w:r w:rsidR="00757748" w:rsidRPr="000B3F59">
        <w:t>Section 2</w:t>
      </w:r>
      <w:r w:rsidRPr="000B3F59">
        <w:t>4</w:t>
      </w:r>
      <w:bookmarkEnd w:id="34"/>
      <w:r w:rsidRPr="000B3F59">
        <w:t>”.</w:t>
      </w:r>
    </w:p>
    <w:p w14:paraId="1AFF0702" w14:textId="77777777" w:rsidR="00813DA0" w:rsidRPr="000B3F59" w:rsidRDefault="007119DF" w:rsidP="00813DA0">
      <w:pPr>
        <w:pStyle w:val="ItemHead"/>
      </w:pPr>
      <w:r w:rsidRPr="000B3F59">
        <w:t>27</w:t>
      </w:r>
      <w:r w:rsidR="00813DA0" w:rsidRPr="000B3F59">
        <w:t xml:space="preserve">  </w:t>
      </w:r>
      <w:r w:rsidR="00757748" w:rsidRPr="000B3F59">
        <w:t>Sub</w:t>
      </w:r>
      <w:r w:rsidR="005143E0" w:rsidRPr="000B3F59">
        <w:t>section 4</w:t>
      </w:r>
      <w:r w:rsidR="00813DA0" w:rsidRPr="000B3F59">
        <w:t xml:space="preserve">2(3) (table </w:t>
      </w:r>
      <w:r w:rsidR="00757748" w:rsidRPr="000B3F59">
        <w:t>item 4</w:t>
      </w:r>
      <w:r w:rsidR="00813DA0" w:rsidRPr="000B3F59">
        <w:t>)</w:t>
      </w:r>
    </w:p>
    <w:p w14:paraId="44BC8C7A" w14:textId="77777777" w:rsidR="00813DA0" w:rsidRPr="000B3F59" w:rsidRDefault="00813DA0" w:rsidP="00813DA0">
      <w:pPr>
        <w:pStyle w:val="Item"/>
      </w:pPr>
      <w:r w:rsidRPr="000B3F59">
        <w:t>Omit “</w:t>
      </w:r>
      <w:proofErr w:type="spellStart"/>
      <w:r w:rsidR="00757748" w:rsidRPr="000B3F59">
        <w:t>subregulation</w:t>
      </w:r>
      <w:proofErr w:type="spellEnd"/>
      <w:r w:rsidR="00757748" w:rsidRPr="000B3F59">
        <w:t> 5</w:t>
      </w:r>
      <w:r w:rsidRPr="000B3F59">
        <w:t>.10(1)”, substitute “</w:t>
      </w:r>
      <w:r w:rsidR="005143E0" w:rsidRPr="000B3F59">
        <w:t>sub</w:t>
      </w:r>
      <w:r w:rsidR="00B93FD0" w:rsidRPr="000B3F59">
        <w:t>section 2</w:t>
      </w:r>
      <w:r w:rsidRPr="000B3F59">
        <w:t>5(1)”.</w:t>
      </w:r>
    </w:p>
    <w:p w14:paraId="1065F95E" w14:textId="77777777" w:rsidR="00813DA0" w:rsidRPr="000B3F59" w:rsidRDefault="007119DF" w:rsidP="00813DA0">
      <w:pPr>
        <w:pStyle w:val="ItemHead"/>
      </w:pPr>
      <w:r w:rsidRPr="000B3F59">
        <w:t>28</w:t>
      </w:r>
      <w:r w:rsidR="00813DA0" w:rsidRPr="000B3F59">
        <w:t xml:space="preserve">  </w:t>
      </w:r>
      <w:r w:rsidR="00757748" w:rsidRPr="000B3F59">
        <w:t>Sub</w:t>
      </w:r>
      <w:r w:rsidR="005143E0" w:rsidRPr="000B3F59">
        <w:t>section 4</w:t>
      </w:r>
      <w:r w:rsidR="00813DA0" w:rsidRPr="000B3F59">
        <w:t>2(4)</w:t>
      </w:r>
    </w:p>
    <w:p w14:paraId="331C44D8" w14:textId="77777777" w:rsidR="00813DA0" w:rsidRPr="000B3F59" w:rsidRDefault="00813DA0" w:rsidP="00813DA0">
      <w:pPr>
        <w:pStyle w:val="Item"/>
      </w:pPr>
      <w:r w:rsidRPr="000B3F59">
        <w:t>Repeal the subsection.</w:t>
      </w:r>
    </w:p>
    <w:p w14:paraId="5E89E710" w14:textId="77777777" w:rsidR="00813DA0" w:rsidRPr="000B3F59" w:rsidRDefault="007119DF" w:rsidP="00813DA0">
      <w:pPr>
        <w:pStyle w:val="ItemHead"/>
      </w:pPr>
      <w:r w:rsidRPr="000B3F59">
        <w:t>29</w:t>
      </w:r>
      <w:r w:rsidR="00813DA0" w:rsidRPr="000B3F59">
        <w:t xml:space="preserve">  After </w:t>
      </w:r>
      <w:r w:rsidR="005143E0" w:rsidRPr="000B3F59">
        <w:t>section 4</w:t>
      </w:r>
      <w:r w:rsidR="00813DA0" w:rsidRPr="000B3F59">
        <w:t>2</w:t>
      </w:r>
    </w:p>
    <w:p w14:paraId="6B722D6C" w14:textId="77777777" w:rsidR="00813DA0" w:rsidRPr="000B3F59" w:rsidRDefault="00813DA0" w:rsidP="00813DA0">
      <w:pPr>
        <w:pStyle w:val="Item"/>
      </w:pPr>
      <w:r w:rsidRPr="000B3F59">
        <w:t>Insert:</w:t>
      </w:r>
    </w:p>
    <w:p w14:paraId="1645758F" w14:textId="77777777" w:rsidR="00813DA0" w:rsidRPr="000B3F59" w:rsidRDefault="00813DA0" w:rsidP="00813DA0">
      <w:pPr>
        <w:pStyle w:val="ActHead5"/>
      </w:pPr>
      <w:bookmarkStart w:id="35" w:name="_Toc134792628"/>
      <w:bookmarkStart w:id="36" w:name="_Hlk131430661"/>
      <w:r w:rsidRPr="001E52BD">
        <w:rPr>
          <w:rStyle w:val="CharSectno"/>
        </w:rPr>
        <w:t>42A</w:t>
      </w:r>
      <w:r w:rsidRPr="000B3F59">
        <w:t xml:space="preserve">  </w:t>
      </w:r>
      <w:r w:rsidR="00E80124" w:rsidRPr="000B3F59">
        <w:t>When promotion decisions take effect—suspected breaches of Code of Conduct</w:t>
      </w:r>
      <w:bookmarkEnd w:id="35"/>
    </w:p>
    <w:p w14:paraId="01BBA307" w14:textId="77777777" w:rsidR="00E80124" w:rsidRPr="000B3F59" w:rsidRDefault="00E80124" w:rsidP="00E80124">
      <w:pPr>
        <w:pStyle w:val="subsection"/>
      </w:pPr>
      <w:r w:rsidRPr="000B3F59">
        <w:tab/>
        <w:t>(1)</w:t>
      </w:r>
      <w:r w:rsidRPr="000B3F59">
        <w:tab/>
        <w:t>If:</w:t>
      </w:r>
    </w:p>
    <w:p w14:paraId="166A003D" w14:textId="77777777" w:rsidR="00E80124" w:rsidRPr="000B3F59" w:rsidRDefault="00E80124" w:rsidP="00E80124">
      <w:pPr>
        <w:pStyle w:val="paragraph"/>
      </w:pPr>
      <w:r w:rsidRPr="000B3F59">
        <w:tab/>
        <w:t>(a)</w:t>
      </w:r>
      <w:r w:rsidRPr="000B3F59">
        <w:tab/>
        <w:t>a decision is taken to promote an ongoing APS employee; and</w:t>
      </w:r>
    </w:p>
    <w:p w14:paraId="7B97DC95" w14:textId="77777777" w:rsidR="00E56D09" w:rsidRPr="000B3F59" w:rsidRDefault="00E80124" w:rsidP="00E80124">
      <w:pPr>
        <w:pStyle w:val="paragraph"/>
      </w:pPr>
      <w:r w:rsidRPr="000B3F59">
        <w:tab/>
        <w:t>(b)</w:t>
      </w:r>
      <w:r w:rsidRPr="000B3F59">
        <w:tab/>
      </w:r>
      <w:r w:rsidR="00E56D09" w:rsidRPr="000B3F59">
        <w:t>the employee w</w:t>
      </w:r>
      <w:r w:rsidR="007F0CF8" w:rsidRPr="000B3F59">
        <w:t>ill</w:t>
      </w:r>
      <w:r w:rsidR="00E56D09" w:rsidRPr="000B3F59">
        <w:t xml:space="preserve"> need to move to another Agency to take up the promotion; and</w:t>
      </w:r>
    </w:p>
    <w:p w14:paraId="0BF6285C" w14:textId="77777777" w:rsidR="00E80124" w:rsidRPr="000B3F59" w:rsidRDefault="00E56D09" w:rsidP="00E80124">
      <w:pPr>
        <w:pStyle w:val="paragraph"/>
      </w:pPr>
      <w:r w:rsidRPr="000B3F59">
        <w:tab/>
        <w:t>(c)</w:t>
      </w:r>
      <w:r w:rsidRPr="000B3F59">
        <w:tab/>
      </w:r>
      <w:r w:rsidR="00E80124" w:rsidRPr="000B3F59">
        <w:t xml:space="preserve">the employee is suspected of having breached the Code of Conduct and is formally advised of the suspected breach in accordance with procedures established under </w:t>
      </w:r>
      <w:r w:rsidR="00757748" w:rsidRPr="000B3F59">
        <w:t>sub</w:t>
      </w:r>
      <w:r w:rsidR="005143E0" w:rsidRPr="000B3F59">
        <w:t>section 1</w:t>
      </w:r>
      <w:r w:rsidR="00E80124" w:rsidRPr="000B3F59">
        <w:t>5(3), 41B(3) or 50A(2) of the Act; and</w:t>
      </w:r>
    </w:p>
    <w:p w14:paraId="7D76F802" w14:textId="77777777" w:rsidR="00E80124" w:rsidRPr="000B3F59" w:rsidRDefault="00E80124" w:rsidP="00E80124">
      <w:pPr>
        <w:pStyle w:val="paragraph"/>
      </w:pPr>
      <w:r w:rsidRPr="000B3F59">
        <w:lastRenderedPageBreak/>
        <w:tab/>
        <w:t>(</w:t>
      </w:r>
      <w:r w:rsidR="00E56D09" w:rsidRPr="000B3F59">
        <w:t>d</w:t>
      </w:r>
      <w:r w:rsidRPr="000B3F59">
        <w:t>)</w:t>
      </w:r>
      <w:r w:rsidRPr="000B3F59">
        <w:tab/>
        <w:t>the matter to which the suspected breach relates is not resolved before the APS employee moves to take up the promotion;</w:t>
      </w:r>
    </w:p>
    <w:p w14:paraId="58155378" w14:textId="77777777" w:rsidR="00E80124" w:rsidRPr="000B3F59" w:rsidRDefault="00E80124" w:rsidP="00E80124">
      <w:pPr>
        <w:pStyle w:val="subsection2"/>
      </w:pPr>
      <w:r w:rsidRPr="000B3F59">
        <w:t>then, unless the APS employee’s current Agency Head and the new Agency Head agree otherwise, the APS employee’s promotion does not take effect until the matter to which the suspected breach relates is resolved.</w:t>
      </w:r>
    </w:p>
    <w:p w14:paraId="45300E6A" w14:textId="77777777" w:rsidR="00E80124" w:rsidRPr="000B3F59" w:rsidRDefault="00E80124" w:rsidP="00E80124">
      <w:pPr>
        <w:pStyle w:val="subsection"/>
      </w:pPr>
      <w:r w:rsidRPr="000B3F59">
        <w:tab/>
        <w:t>(2)</w:t>
      </w:r>
      <w:r w:rsidRPr="000B3F59">
        <w:tab/>
        <w:t xml:space="preserve">For the purposes of </w:t>
      </w:r>
      <w:r w:rsidR="005143E0" w:rsidRPr="000B3F59">
        <w:t>subsection (</w:t>
      </w:r>
      <w:r w:rsidRPr="000B3F59">
        <w:t>1), the matter to which the suspected breach relates is taken to be resolved when:</w:t>
      </w:r>
    </w:p>
    <w:p w14:paraId="5FA5E0F5" w14:textId="77777777" w:rsidR="00E80124" w:rsidRPr="000B3F59" w:rsidRDefault="00E80124" w:rsidP="00E80124">
      <w:pPr>
        <w:pStyle w:val="paragraph"/>
      </w:pPr>
      <w:r w:rsidRPr="000B3F59">
        <w:tab/>
        <w:t>(a)</w:t>
      </w:r>
      <w:r w:rsidRPr="000B3F59">
        <w:tab/>
        <w:t>a determination is made as to whether the APS employee has breached the Code of Conduct; or</w:t>
      </w:r>
    </w:p>
    <w:p w14:paraId="79B3F8C8" w14:textId="77777777" w:rsidR="00813DA0" w:rsidRPr="000B3F59" w:rsidRDefault="00E80124" w:rsidP="00E80124">
      <w:pPr>
        <w:pStyle w:val="paragraph"/>
      </w:pPr>
      <w:r w:rsidRPr="000B3F59">
        <w:tab/>
        <w:t>(b)</w:t>
      </w:r>
      <w:r w:rsidRPr="000B3F59">
        <w:tab/>
        <w:t>it is decided that such a determination is not necessary.</w:t>
      </w:r>
    </w:p>
    <w:p w14:paraId="085C1270" w14:textId="77777777" w:rsidR="00784B05" w:rsidRPr="000B3F59" w:rsidRDefault="00784B05" w:rsidP="00784B05">
      <w:pPr>
        <w:pStyle w:val="ActHead5"/>
      </w:pPr>
      <w:bookmarkStart w:id="37" w:name="_Toc134792629"/>
      <w:r w:rsidRPr="001E52BD">
        <w:rPr>
          <w:rStyle w:val="CharSectno"/>
        </w:rPr>
        <w:t>42B</w:t>
      </w:r>
      <w:r w:rsidRPr="000B3F59">
        <w:t xml:space="preserve">  When promotion decisions take effect—</w:t>
      </w:r>
      <w:r w:rsidR="00FE3433" w:rsidRPr="000B3F59">
        <w:t>failure to notify decision</w:t>
      </w:r>
      <w:bookmarkEnd w:id="37"/>
    </w:p>
    <w:p w14:paraId="4F3BF6E1" w14:textId="77777777" w:rsidR="00FE3433" w:rsidRPr="000B3F59" w:rsidRDefault="00FE3433" w:rsidP="00FE3433">
      <w:pPr>
        <w:pStyle w:val="subsection"/>
      </w:pPr>
      <w:r w:rsidRPr="000B3F59">
        <w:tab/>
        <w:t>(1)</w:t>
      </w:r>
      <w:r w:rsidRPr="000B3F59">
        <w:tab/>
        <w:t>This section applies if:</w:t>
      </w:r>
    </w:p>
    <w:p w14:paraId="4A7AE550" w14:textId="77777777" w:rsidR="00FE3433" w:rsidRPr="000B3F59" w:rsidRDefault="00FE3433" w:rsidP="00FE3433">
      <w:pPr>
        <w:pStyle w:val="paragraph"/>
      </w:pPr>
      <w:r w:rsidRPr="000B3F59">
        <w:tab/>
        <w:t>(a)</w:t>
      </w:r>
      <w:r w:rsidRPr="000B3F59">
        <w:tab/>
        <w:t>a decision is taken to promote an ongoing APS employee; and</w:t>
      </w:r>
    </w:p>
    <w:p w14:paraId="67BC0427" w14:textId="77777777" w:rsidR="00FE749B" w:rsidRPr="000B3F59" w:rsidRDefault="00FE3433" w:rsidP="00FE3433">
      <w:pPr>
        <w:pStyle w:val="paragraph"/>
      </w:pPr>
      <w:r w:rsidRPr="000B3F59">
        <w:tab/>
        <w:t>(b)</w:t>
      </w:r>
      <w:r w:rsidRPr="000B3F59">
        <w:tab/>
        <w:t xml:space="preserve">the </w:t>
      </w:r>
      <w:r w:rsidR="00FF13AD" w:rsidRPr="000B3F59">
        <w:t xml:space="preserve">promotion </w:t>
      </w:r>
      <w:r w:rsidRPr="000B3F59">
        <w:t xml:space="preserve">decision </w:t>
      </w:r>
      <w:r w:rsidR="005E0838" w:rsidRPr="000B3F59">
        <w:t xml:space="preserve">had </w:t>
      </w:r>
      <w:r w:rsidRPr="000B3F59">
        <w:t>not been notified</w:t>
      </w:r>
      <w:r w:rsidR="00FE749B" w:rsidRPr="000B3F59">
        <w:t xml:space="preserve"> </w:t>
      </w:r>
      <w:r w:rsidR="006B59FF" w:rsidRPr="000B3F59">
        <w:t xml:space="preserve">in accordance with </w:t>
      </w:r>
      <w:r w:rsidR="005143E0" w:rsidRPr="000B3F59">
        <w:t>section 4</w:t>
      </w:r>
      <w:r w:rsidR="006B59FF" w:rsidRPr="000B3F59">
        <w:t xml:space="preserve">0 </w:t>
      </w:r>
      <w:r w:rsidR="005E0838" w:rsidRPr="000B3F59">
        <w:t>by the relevant Agency Head</w:t>
      </w:r>
      <w:r w:rsidR="00C304DD" w:rsidRPr="000B3F59">
        <w:t xml:space="preserve"> </w:t>
      </w:r>
      <w:r w:rsidR="005E0838" w:rsidRPr="000B3F59">
        <w:t>because of an error or omission.</w:t>
      </w:r>
    </w:p>
    <w:p w14:paraId="32F8410F" w14:textId="77777777" w:rsidR="00FE749B" w:rsidRPr="000B3F59" w:rsidRDefault="005E0838" w:rsidP="005E0838">
      <w:pPr>
        <w:pStyle w:val="subsection"/>
      </w:pPr>
      <w:r w:rsidRPr="000B3F59">
        <w:tab/>
        <w:t>(2)</w:t>
      </w:r>
      <w:r w:rsidRPr="000B3F59">
        <w:tab/>
      </w:r>
      <w:r w:rsidR="00FE749B" w:rsidRPr="000B3F59">
        <w:t>The Agency Head must</w:t>
      </w:r>
      <w:r w:rsidRPr="000B3F59">
        <w:t xml:space="preserve"> </w:t>
      </w:r>
      <w:r w:rsidR="00C304DD" w:rsidRPr="000B3F59">
        <w:t>as soon as practical</w:t>
      </w:r>
      <w:r w:rsidRPr="000B3F59">
        <w:t xml:space="preserve"> after identifying the error or omission</w:t>
      </w:r>
      <w:r w:rsidR="00FE749B" w:rsidRPr="000B3F59">
        <w:t>:</w:t>
      </w:r>
    </w:p>
    <w:p w14:paraId="78E49DB5" w14:textId="77777777" w:rsidR="00FE749B" w:rsidRPr="000B3F59" w:rsidRDefault="005E0838" w:rsidP="005E0838">
      <w:pPr>
        <w:pStyle w:val="paragraph"/>
      </w:pPr>
      <w:r w:rsidRPr="000B3F59">
        <w:tab/>
      </w:r>
      <w:r w:rsidR="00FE749B" w:rsidRPr="000B3F59">
        <w:t>(a)</w:t>
      </w:r>
      <w:r w:rsidRPr="000B3F59">
        <w:tab/>
      </w:r>
      <w:r w:rsidR="00FE749B" w:rsidRPr="000B3F59">
        <w:t xml:space="preserve">notify the decision in </w:t>
      </w:r>
      <w:r w:rsidR="00037579" w:rsidRPr="000B3F59">
        <w:t xml:space="preserve">accordance with </w:t>
      </w:r>
      <w:r w:rsidR="005143E0" w:rsidRPr="000B3F59">
        <w:t>section 4</w:t>
      </w:r>
      <w:r w:rsidR="00037579" w:rsidRPr="000B3F59">
        <w:t xml:space="preserve">0 (disregarding </w:t>
      </w:r>
      <w:r w:rsidR="00025C10" w:rsidRPr="000B3F59">
        <w:t xml:space="preserve">the </w:t>
      </w:r>
      <w:r w:rsidR="00037579" w:rsidRPr="000B3F59">
        <w:t xml:space="preserve">requirements in </w:t>
      </w:r>
      <w:r w:rsidR="005143E0" w:rsidRPr="000B3F59">
        <w:t>subsections 4</w:t>
      </w:r>
      <w:r w:rsidR="00C8653E" w:rsidRPr="000B3F59">
        <w:t>0</w:t>
      </w:r>
      <w:r w:rsidR="00037579" w:rsidRPr="000B3F59">
        <w:t>(2) and (3));</w:t>
      </w:r>
      <w:r w:rsidR="00FE749B" w:rsidRPr="000B3F59">
        <w:t xml:space="preserve"> and</w:t>
      </w:r>
    </w:p>
    <w:p w14:paraId="758330F8" w14:textId="77777777" w:rsidR="00FE749B" w:rsidRPr="000B3F59" w:rsidRDefault="005E0838" w:rsidP="00FE3433">
      <w:pPr>
        <w:pStyle w:val="paragraph"/>
      </w:pPr>
      <w:r w:rsidRPr="000B3F59">
        <w:tab/>
      </w:r>
      <w:r w:rsidR="00FE749B" w:rsidRPr="000B3F59">
        <w:t>(b)</w:t>
      </w:r>
      <w:r w:rsidRPr="000B3F59">
        <w:tab/>
      </w:r>
      <w:r w:rsidR="00FE749B" w:rsidRPr="000B3F59">
        <w:t xml:space="preserve">if the notification relates to a promotion that is subject to </w:t>
      </w:r>
      <w:r w:rsidR="00FF13AD" w:rsidRPr="000B3F59">
        <w:t xml:space="preserve">PRC </w:t>
      </w:r>
      <w:r w:rsidR="00FE749B" w:rsidRPr="000B3F59">
        <w:t>review</w:t>
      </w:r>
      <w:r w:rsidRPr="000B3F59">
        <w:t>—</w:t>
      </w:r>
      <w:r w:rsidR="00FE749B" w:rsidRPr="000B3F59">
        <w:t>notify all parties eligible to seek review of the promotion of their rights to review.</w:t>
      </w:r>
    </w:p>
    <w:p w14:paraId="44FAA2FD" w14:textId="77777777" w:rsidR="000F4DEF" w:rsidRPr="000B3F59" w:rsidRDefault="00FF13AD" w:rsidP="005E0838">
      <w:pPr>
        <w:pStyle w:val="subsection"/>
      </w:pPr>
      <w:r w:rsidRPr="000B3F59">
        <w:tab/>
        <w:t>(3)</w:t>
      </w:r>
      <w:r w:rsidRPr="000B3F59">
        <w:tab/>
      </w:r>
      <w:r w:rsidR="005E0838" w:rsidRPr="000B3F59">
        <w:t>If the prom</w:t>
      </w:r>
      <w:r w:rsidRPr="000B3F59">
        <w:t xml:space="preserve">otion </w:t>
      </w:r>
      <w:r w:rsidR="005E0838" w:rsidRPr="000B3F59">
        <w:t xml:space="preserve">decision is </w:t>
      </w:r>
      <w:r w:rsidRPr="000B3F59">
        <w:t>not</w:t>
      </w:r>
      <w:r w:rsidR="005E0838" w:rsidRPr="000B3F59">
        <w:t xml:space="preserve"> subject to PRC review, the decision is taken to take effect</w:t>
      </w:r>
      <w:r w:rsidRPr="000B3F59">
        <w:t xml:space="preserve"> o</w:t>
      </w:r>
      <w:r w:rsidR="00344E6C" w:rsidRPr="000B3F59">
        <w:t>n</w:t>
      </w:r>
      <w:r w:rsidR="00A800A5" w:rsidRPr="000B3F59">
        <w:t xml:space="preserve"> </w:t>
      </w:r>
      <w:r w:rsidR="008945CC" w:rsidRPr="000B3F59">
        <w:t xml:space="preserve">the day </w:t>
      </w:r>
      <w:r w:rsidR="00C304DD" w:rsidRPr="000B3F59">
        <w:t xml:space="preserve">that had been </w:t>
      </w:r>
      <w:r w:rsidR="003C28A9" w:rsidRPr="000B3F59">
        <w:t xml:space="preserve">agreed between the parties as the </w:t>
      </w:r>
      <w:r w:rsidR="000F4DEF" w:rsidRPr="000B3F59">
        <w:t xml:space="preserve">day the promotion </w:t>
      </w:r>
      <w:r w:rsidR="009540EE" w:rsidRPr="000B3F59">
        <w:t xml:space="preserve">was to take </w:t>
      </w:r>
      <w:r w:rsidR="000F4DEF" w:rsidRPr="000B3F59">
        <w:t>effect.</w:t>
      </w:r>
    </w:p>
    <w:p w14:paraId="5E4B985A" w14:textId="77777777" w:rsidR="00247C53" w:rsidRPr="000B3F59" w:rsidRDefault="00FF13AD" w:rsidP="005E0838">
      <w:pPr>
        <w:pStyle w:val="subsection"/>
      </w:pPr>
      <w:r w:rsidRPr="000B3F59">
        <w:tab/>
        <w:t>(4)</w:t>
      </w:r>
      <w:r w:rsidRPr="000B3F59">
        <w:tab/>
      </w:r>
      <w:r w:rsidR="005D75F8" w:rsidRPr="000B3F59">
        <w:t xml:space="preserve">If the </w:t>
      </w:r>
      <w:r w:rsidRPr="000B3F59">
        <w:t xml:space="preserve">promotion decision </w:t>
      </w:r>
      <w:r w:rsidR="005D75F8" w:rsidRPr="000B3F59">
        <w:t>is subject to PRC review</w:t>
      </w:r>
      <w:r w:rsidR="00247C53" w:rsidRPr="000B3F59">
        <w:t>, the decision is taken to take effect on:</w:t>
      </w:r>
    </w:p>
    <w:p w14:paraId="1520A9BC" w14:textId="77777777" w:rsidR="0017009F" w:rsidRPr="000B3F59" w:rsidRDefault="00646E81" w:rsidP="00025C10">
      <w:pPr>
        <w:pStyle w:val="paragraph"/>
      </w:pPr>
      <w:r w:rsidRPr="000B3F59">
        <w:tab/>
        <w:t>(a)</w:t>
      </w:r>
      <w:r w:rsidRPr="000B3F59">
        <w:tab/>
        <w:t>i</w:t>
      </w:r>
      <w:r w:rsidR="0017009F" w:rsidRPr="000B3F59">
        <w:t>f</w:t>
      </w:r>
      <w:r w:rsidRPr="000B3F59">
        <w:t xml:space="preserve"> </w:t>
      </w:r>
      <w:r w:rsidR="0017009F" w:rsidRPr="000B3F59">
        <w:t xml:space="preserve">a circumstance mentioned in </w:t>
      </w:r>
      <w:r w:rsidR="005143E0" w:rsidRPr="000B3F59">
        <w:t>item</w:t>
      </w:r>
      <w:r w:rsidR="0065080D" w:rsidRPr="000B3F59">
        <w:t>s</w:t>
      </w:r>
      <w:r w:rsidR="005143E0" w:rsidRPr="000B3F59">
        <w:t> 1</w:t>
      </w:r>
      <w:r w:rsidR="0017009F" w:rsidRPr="000B3F59">
        <w:t xml:space="preserve"> to 5 of column 1 of the table in </w:t>
      </w:r>
      <w:r w:rsidR="005143E0" w:rsidRPr="000B3F59">
        <w:t>subsection 4</w:t>
      </w:r>
      <w:r w:rsidR="0017009F" w:rsidRPr="000B3F59">
        <w:t>2(3) applies in relation to the decision—the day that had been agreed between the parties as the day that the promotion</w:t>
      </w:r>
      <w:r w:rsidR="00EF5935" w:rsidRPr="000B3F59">
        <w:t xml:space="preserve"> w</w:t>
      </w:r>
      <w:r w:rsidR="00F400D1" w:rsidRPr="000B3F59">
        <w:t>a</w:t>
      </w:r>
      <w:r w:rsidR="00EF5935" w:rsidRPr="000B3F59">
        <w:t>s to take effect</w:t>
      </w:r>
      <w:r w:rsidR="0017009F" w:rsidRPr="000B3F59">
        <w:t>; or</w:t>
      </w:r>
    </w:p>
    <w:p w14:paraId="211C6080" w14:textId="77777777" w:rsidR="0017009F" w:rsidRPr="000B3F59" w:rsidRDefault="0017009F" w:rsidP="00025C10">
      <w:pPr>
        <w:pStyle w:val="paragraph"/>
      </w:pPr>
      <w:r w:rsidRPr="000B3F59">
        <w:tab/>
        <w:t>(b)</w:t>
      </w:r>
      <w:r w:rsidRPr="000B3F59">
        <w:tab/>
        <w:t>if an application for review is made and the PRC varies the promotion decision—the earlier of the following:</w:t>
      </w:r>
    </w:p>
    <w:p w14:paraId="58AEC1C0" w14:textId="77777777" w:rsidR="007069BD" w:rsidRPr="000B3F59" w:rsidRDefault="007069BD" w:rsidP="007069BD">
      <w:pPr>
        <w:pStyle w:val="paragraphsub"/>
      </w:pPr>
      <w:r w:rsidRPr="000B3F59">
        <w:tab/>
        <w:t>(</w:t>
      </w:r>
      <w:proofErr w:type="spellStart"/>
      <w:r w:rsidRPr="000B3F59">
        <w:t>i</w:t>
      </w:r>
      <w:proofErr w:type="spellEnd"/>
      <w:r w:rsidRPr="000B3F59">
        <w:t>)</w:t>
      </w:r>
      <w:r w:rsidRPr="000B3F59">
        <w:tab/>
        <w:t>4 weeks after the day the Agency Head is notified of the PRC’s decision;</w:t>
      </w:r>
    </w:p>
    <w:p w14:paraId="434BC5E1" w14:textId="77777777" w:rsidR="0017009F" w:rsidRPr="000B3F59" w:rsidRDefault="007069BD" w:rsidP="0017009F">
      <w:pPr>
        <w:pStyle w:val="paragraphsub"/>
      </w:pPr>
      <w:r w:rsidRPr="000B3F59">
        <w:tab/>
        <w:t>(ii)</w:t>
      </w:r>
      <w:r w:rsidRPr="000B3F59">
        <w:tab/>
        <w:t>a date that</w:t>
      </w:r>
      <w:r w:rsidR="007122C6" w:rsidRPr="000B3F59">
        <w:t xml:space="preserve"> has been agreed by the relevant parties and is after </w:t>
      </w:r>
      <w:r w:rsidRPr="000B3F59">
        <w:t xml:space="preserve">the Agency </w:t>
      </w:r>
      <w:r w:rsidR="007122C6" w:rsidRPr="000B3F59">
        <w:t>H</w:t>
      </w:r>
      <w:r w:rsidRPr="000B3F59">
        <w:t>ead is notified of the PRC’s decision</w:t>
      </w:r>
      <w:r w:rsidR="0017009F" w:rsidRPr="000B3F59">
        <w:t>.</w:t>
      </w:r>
    </w:p>
    <w:bookmarkEnd w:id="36"/>
    <w:p w14:paraId="4CF32E7E" w14:textId="77777777" w:rsidR="00E80124" w:rsidRPr="000B3F59" w:rsidRDefault="007119DF" w:rsidP="00E80124">
      <w:pPr>
        <w:pStyle w:val="ItemHead"/>
      </w:pPr>
      <w:r w:rsidRPr="000B3F59">
        <w:t>30</w:t>
      </w:r>
      <w:r w:rsidR="00E80124" w:rsidRPr="000B3F59">
        <w:t xml:space="preserve">  </w:t>
      </w:r>
      <w:r w:rsidR="00757748" w:rsidRPr="000B3F59">
        <w:t>Sub</w:t>
      </w:r>
      <w:r w:rsidR="005143E0" w:rsidRPr="000B3F59">
        <w:t>section 4</w:t>
      </w:r>
      <w:r w:rsidR="00E80124" w:rsidRPr="000B3F59">
        <w:t>4(1)</w:t>
      </w:r>
    </w:p>
    <w:p w14:paraId="284B64E0" w14:textId="77777777" w:rsidR="00E80124" w:rsidRPr="000B3F59" w:rsidRDefault="00E80124" w:rsidP="00E80124">
      <w:pPr>
        <w:pStyle w:val="Item"/>
      </w:pPr>
      <w:r w:rsidRPr="000B3F59">
        <w:t>Before “must”, insert “</w:t>
      </w:r>
      <w:bookmarkStart w:id="38" w:name="_Hlk131430662"/>
      <w:r w:rsidRPr="000B3F59">
        <w:t>(other than an employee engaged for duties that are irregular or intermittent)</w:t>
      </w:r>
      <w:bookmarkEnd w:id="38"/>
      <w:r w:rsidRPr="000B3F59">
        <w:t>”.</w:t>
      </w:r>
    </w:p>
    <w:p w14:paraId="6F69BBB1" w14:textId="77777777" w:rsidR="00813DA0" w:rsidRPr="000B3F59" w:rsidRDefault="007119DF" w:rsidP="00E80124">
      <w:pPr>
        <w:pStyle w:val="ItemHead"/>
      </w:pPr>
      <w:r w:rsidRPr="000B3F59">
        <w:t>31</w:t>
      </w:r>
      <w:r w:rsidR="00E80124" w:rsidRPr="000B3F59">
        <w:t xml:space="preserve">  </w:t>
      </w:r>
      <w:r w:rsidR="005143E0" w:rsidRPr="000B3F59">
        <w:t>Section 4</w:t>
      </w:r>
      <w:r w:rsidR="00E80124" w:rsidRPr="000B3F59">
        <w:t>7</w:t>
      </w:r>
    </w:p>
    <w:p w14:paraId="465258BB" w14:textId="77777777" w:rsidR="00E80124" w:rsidRPr="000B3F59" w:rsidRDefault="00E80124" w:rsidP="00E80124">
      <w:pPr>
        <w:pStyle w:val="Item"/>
      </w:pPr>
      <w:r w:rsidRPr="000B3F59">
        <w:t>Repeal the section.</w:t>
      </w:r>
    </w:p>
    <w:p w14:paraId="6022D945" w14:textId="77777777" w:rsidR="0030669B" w:rsidRPr="000B3F59" w:rsidRDefault="007119DF" w:rsidP="00B329B9">
      <w:pPr>
        <w:pStyle w:val="ItemHead"/>
      </w:pPr>
      <w:r w:rsidRPr="000B3F59">
        <w:lastRenderedPageBreak/>
        <w:t>32</w:t>
      </w:r>
      <w:r w:rsidR="0030669B" w:rsidRPr="000B3F59">
        <w:t xml:space="preserve">  </w:t>
      </w:r>
      <w:r w:rsidR="005143E0" w:rsidRPr="000B3F59">
        <w:t>Paragraph 6</w:t>
      </w:r>
      <w:r w:rsidR="0030669B" w:rsidRPr="000B3F59">
        <w:t>9(2)(b)</w:t>
      </w:r>
    </w:p>
    <w:p w14:paraId="33F61604" w14:textId="77777777" w:rsidR="00214EF8" w:rsidRPr="000B3F59" w:rsidRDefault="0030669B" w:rsidP="0030669B">
      <w:pPr>
        <w:pStyle w:val="Item"/>
      </w:pPr>
      <w:r w:rsidRPr="000B3F59">
        <w:t>After “Commonwealth</w:t>
      </w:r>
      <w:r w:rsidR="00AF09E1" w:rsidRPr="000B3F59">
        <w:t>;</w:t>
      </w:r>
      <w:r w:rsidR="00214EF8" w:rsidRPr="000B3F59">
        <w:t>”, insert “or”.</w:t>
      </w:r>
    </w:p>
    <w:p w14:paraId="02B76B27" w14:textId="77777777" w:rsidR="00B329B9" w:rsidRPr="000B3F59" w:rsidRDefault="007119DF" w:rsidP="00B329B9">
      <w:pPr>
        <w:pStyle w:val="ItemHead"/>
      </w:pPr>
      <w:r w:rsidRPr="000B3F59">
        <w:t>33</w:t>
      </w:r>
      <w:r w:rsidR="00B329B9" w:rsidRPr="000B3F59">
        <w:t xml:space="preserve">  After </w:t>
      </w:r>
      <w:r w:rsidR="00757748" w:rsidRPr="000B3F59">
        <w:t>paragraph 6</w:t>
      </w:r>
      <w:r w:rsidR="00B329B9" w:rsidRPr="000B3F59">
        <w:t>9(2)(</w:t>
      </w:r>
      <w:r w:rsidR="00214EF8" w:rsidRPr="000B3F59">
        <w:t>b</w:t>
      </w:r>
      <w:r w:rsidR="00B329B9" w:rsidRPr="000B3F59">
        <w:t>)</w:t>
      </w:r>
    </w:p>
    <w:p w14:paraId="51966686" w14:textId="77777777" w:rsidR="00B329B9" w:rsidRPr="000B3F59" w:rsidRDefault="00B329B9" w:rsidP="00B329B9">
      <w:pPr>
        <w:pStyle w:val="Item"/>
      </w:pPr>
      <w:r w:rsidRPr="000B3F59">
        <w:t>Insert:</w:t>
      </w:r>
    </w:p>
    <w:p w14:paraId="11E7F4BB" w14:textId="77777777" w:rsidR="00B329B9" w:rsidRPr="000B3F59" w:rsidRDefault="00B329B9" w:rsidP="00B329B9">
      <w:pPr>
        <w:pStyle w:val="paragraph"/>
      </w:pPr>
      <w:bookmarkStart w:id="39" w:name="_Hlk131430663"/>
      <w:r w:rsidRPr="000B3F59">
        <w:tab/>
        <w:t>(</w:t>
      </w:r>
      <w:r w:rsidR="00214EF8" w:rsidRPr="000B3F59">
        <w:t>c</w:t>
      </w:r>
      <w:r w:rsidRPr="000B3F59">
        <w:t>)</w:t>
      </w:r>
      <w:r w:rsidRPr="000B3F59">
        <w:tab/>
        <w:t>a member of the Australian Defence Force;</w:t>
      </w:r>
    </w:p>
    <w:bookmarkEnd w:id="39"/>
    <w:p w14:paraId="0AA47072" w14:textId="77777777" w:rsidR="003428F3" w:rsidRPr="000B3F59" w:rsidRDefault="007119DF" w:rsidP="003428F3">
      <w:pPr>
        <w:pStyle w:val="ItemHead"/>
      </w:pPr>
      <w:r w:rsidRPr="000B3F59">
        <w:t>34</w:t>
      </w:r>
      <w:r w:rsidR="003428F3" w:rsidRPr="000B3F59">
        <w:t xml:space="preserve">  </w:t>
      </w:r>
      <w:r w:rsidR="003055CC">
        <w:t xml:space="preserve">In </w:t>
      </w:r>
      <w:r w:rsidR="003428F3" w:rsidRPr="000B3F59">
        <w:t>the</w:t>
      </w:r>
      <w:r w:rsidR="003055CC">
        <w:t xml:space="preserve"> appropriate position in </w:t>
      </w:r>
      <w:r w:rsidR="005F4900">
        <w:t>Part 1</w:t>
      </w:r>
      <w:r w:rsidR="003055CC">
        <w:t>0</w:t>
      </w:r>
    </w:p>
    <w:p w14:paraId="617A75F7" w14:textId="77777777" w:rsidR="003428F3" w:rsidRPr="000B3F59" w:rsidRDefault="003055CC" w:rsidP="003428F3">
      <w:pPr>
        <w:pStyle w:val="Item"/>
      </w:pPr>
      <w:r>
        <w:t>Insert</w:t>
      </w:r>
      <w:r w:rsidR="003428F3" w:rsidRPr="000B3F59">
        <w:t>:</w:t>
      </w:r>
    </w:p>
    <w:p w14:paraId="320C798B" w14:textId="77777777" w:rsidR="003428F3" w:rsidRPr="000B3F59" w:rsidRDefault="00B93FD0" w:rsidP="003428F3">
      <w:pPr>
        <w:pStyle w:val="ActHead3"/>
      </w:pPr>
      <w:bookmarkStart w:id="40" w:name="_Toc134792630"/>
      <w:bookmarkStart w:id="41" w:name="_Hlk134010651"/>
      <w:bookmarkStart w:id="42" w:name="_Hlk132878049"/>
      <w:bookmarkStart w:id="43" w:name="_Hlk131430664"/>
      <w:r w:rsidRPr="001E52BD">
        <w:rPr>
          <w:rStyle w:val="CharDivNo"/>
        </w:rPr>
        <w:t>Division 2</w:t>
      </w:r>
      <w:r w:rsidR="003428F3" w:rsidRPr="000B3F59">
        <w:t>—</w:t>
      </w:r>
      <w:r w:rsidR="003428F3" w:rsidRPr="001E52BD">
        <w:rPr>
          <w:rStyle w:val="CharDivText"/>
        </w:rPr>
        <w:t xml:space="preserve">Amendments made by the </w:t>
      </w:r>
      <w:r w:rsidR="00757748" w:rsidRPr="001E52BD">
        <w:rPr>
          <w:rStyle w:val="CharDivText"/>
        </w:rPr>
        <w:t xml:space="preserve">Australian Public Service Commissioner’s Amendment (2023 Measures No. 1) </w:t>
      </w:r>
      <w:r w:rsidR="005F4900" w:rsidRPr="001E52BD">
        <w:rPr>
          <w:rStyle w:val="CharDivText"/>
        </w:rPr>
        <w:t>Directions 2</w:t>
      </w:r>
      <w:r w:rsidR="00757748" w:rsidRPr="001E52BD">
        <w:rPr>
          <w:rStyle w:val="CharDivText"/>
        </w:rPr>
        <w:t>023</w:t>
      </w:r>
      <w:bookmarkEnd w:id="40"/>
    </w:p>
    <w:p w14:paraId="239FAA28" w14:textId="77777777" w:rsidR="00684C8A" w:rsidRPr="000B3F59" w:rsidRDefault="00947D29" w:rsidP="00684C8A">
      <w:pPr>
        <w:pStyle w:val="ActHead5"/>
      </w:pPr>
      <w:bookmarkStart w:id="44" w:name="_Toc134792631"/>
      <w:r w:rsidRPr="001E52BD">
        <w:rPr>
          <w:rStyle w:val="CharSectno"/>
        </w:rPr>
        <w:t>7</w:t>
      </w:r>
      <w:r w:rsidR="005600E2" w:rsidRPr="001E52BD">
        <w:rPr>
          <w:rStyle w:val="CharSectno"/>
        </w:rPr>
        <w:t>6</w:t>
      </w:r>
      <w:r w:rsidRPr="000B3F59">
        <w:t xml:space="preserve">  </w:t>
      </w:r>
      <w:r w:rsidR="00757748" w:rsidRPr="000B3F59">
        <w:t>Application of amendment</w:t>
      </w:r>
      <w:r w:rsidR="00B92757" w:rsidRPr="000B3F59">
        <w:t>s</w:t>
      </w:r>
      <w:r w:rsidR="0068764C" w:rsidRPr="000B3F59">
        <w:t xml:space="preserve"> made by </w:t>
      </w:r>
      <w:r w:rsidR="00B93FD0" w:rsidRPr="000B3F59">
        <w:t>Schedule 1</w:t>
      </w:r>
      <w:bookmarkEnd w:id="44"/>
    </w:p>
    <w:p w14:paraId="3F4F8025" w14:textId="77777777" w:rsidR="007B6AC5" w:rsidRPr="000B3F59" w:rsidRDefault="00C26364" w:rsidP="007B6AC5">
      <w:pPr>
        <w:pStyle w:val="subsection"/>
      </w:pPr>
      <w:r w:rsidRPr="000B3F59">
        <w:tab/>
      </w:r>
      <w:r w:rsidR="007B6AC5" w:rsidRPr="000B3F59">
        <w:t>(1)</w:t>
      </w:r>
      <w:r w:rsidR="007B6AC5" w:rsidRPr="000B3F59">
        <w:tab/>
        <w:t xml:space="preserve">The amendment of </w:t>
      </w:r>
      <w:r w:rsidR="005143E0" w:rsidRPr="000B3F59">
        <w:t>sub</w:t>
      </w:r>
      <w:r w:rsidR="00B93FD0" w:rsidRPr="000B3F59">
        <w:t>section 2</w:t>
      </w:r>
      <w:r w:rsidR="007B6AC5" w:rsidRPr="000B3F59">
        <w:t xml:space="preserve">5(7) made by </w:t>
      </w:r>
      <w:r w:rsidR="00B93FD0" w:rsidRPr="000B3F59">
        <w:t>Schedule 1</w:t>
      </w:r>
      <w:r w:rsidR="0068764C" w:rsidRPr="000B3F59">
        <w:t xml:space="preserve"> to the </w:t>
      </w:r>
      <w:r w:rsidR="005600E2" w:rsidRPr="000B3F59">
        <w:rPr>
          <w:i/>
        </w:rPr>
        <w:t xml:space="preserve">Australian Public Service Commissioner’s Amendment (2023 Measures No. 1) </w:t>
      </w:r>
      <w:r w:rsidR="005F4900">
        <w:rPr>
          <w:i/>
        </w:rPr>
        <w:t>Directions 2</w:t>
      </w:r>
      <w:r w:rsidR="005600E2" w:rsidRPr="000B3F59">
        <w:rPr>
          <w:i/>
        </w:rPr>
        <w:t>023</w:t>
      </w:r>
      <w:r w:rsidR="007B6AC5" w:rsidRPr="000B3F59">
        <w:t xml:space="preserve"> appl</w:t>
      </w:r>
      <w:r w:rsidR="00855AB1" w:rsidRPr="000B3F59">
        <w:t>ies</w:t>
      </w:r>
      <w:r w:rsidR="007B6AC5" w:rsidRPr="000B3F59">
        <w:t xml:space="preserve"> in relation to a vacancy notified in the Public Service Gazette on or after the commencement </w:t>
      </w:r>
      <w:r w:rsidR="005600E2">
        <w:t>of t</w:t>
      </w:r>
      <w:r w:rsidR="00327386">
        <w:t>hat Schedule</w:t>
      </w:r>
      <w:r w:rsidR="007B6AC5" w:rsidRPr="000B3F59">
        <w:t>.</w:t>
      </w:r>
    </w:p>
    <w:p w14:paraId="67F3ED72" w14:textId="77777777" w:rsidR="00B92757" w:rsidRPr="000B3F59" w:rsidRDefault="007B6AC5" w:rsidP="007B6AC5">
      <w:pPr>
        <w:pStyle w:val="subsection"/>
      </w:pPr>
      <w:r w:rsidRPr="000B3F59">
        <w:tab/>
      </w:r>
      <w:r w:rsidR="00855AB1" w:rsidRPr="000B3F59">
        <w:t>(</w:t>
      </w:r>
      <w:r w:rsidR="0068764C" w:rsidRPr="000B3F59">
        <w:t>2</w:t>
      </w:r>
      <w:r w:rsidR="00855AB1" w:rsidRPr="000B3F59">
        <w:t>)</w:t>
      </w:r>
      <w:r w:rsidR="00855AB1" w:rsidRPr="000B3F59">
        <w:tab/>
        <w:t xml:space="preserve">The amendment of </w:t>
      </w:r>
      <w:r w:rsidR="005143E0" w:rsidRPr="000B3F59">
        <w:t>subsection 4</w:t>
      </w:r>
      <w:r w:rsidR="00855AB1" w:rsidRPr="000B3F59">
        <w:t xml:space="preserve">0(5) made by </w:t>
      </w:r>
      <w:r w:rsidR="00B93FD0" w:rsidRPr="000B3F59">
        <w:t>Schedule 1</w:t>
      </w:r>
      <w:r w:rsidR="0068764C" w:rsidRPr="000B3F59">
        <w:t xml:space="preserve"> to the </w:t>
      </w:r>
      <w:r w:rsidR="005600E2" w:rsidRPr="000B3F59">
        <w:rPr>
          <w:i/>
        </w:rPr>
        <w:t xml:space="preserve">Australian Public Service Commissioner’s Amendment (2023 Measures No. 1) </w:t>
      </w:r>
      <w:r w:rsidR="005F4900">
        <w:rPr>
          <w:i/>
        </w:rPr>
        <w:t>Directions 2</w:t>
      </w:r>
      <w:r w:rsidR="005600E2" w:rsidRPr="000B3F59">
        <w:rPr>
          <w:i/>
        </w:rPr>
        <w:t>023</w:t>
      </w:r>
      <w:r w:rsidR="005600E2">
        <w:rPr>
          <w:i/>
        </w:rPr>
        <w:t xml:space="preserve"> </w:t>
      </w:r>
      <w:r w:rsidR="00855AB1" w:rsidRPr="000B3F59">
        <w:t xml:space="preserve">applies in relation to employment decisions notified on or after the commencement </w:t>
      </w:r>
      <w:r w:rsidR="005600E2">
        <w:t>of th</w:t>
      </w:r>
      <w:r w:rsidR="00327386">
        <w:t>at Schedule</w:t>
      </w:r>
      <w:r w:rsidR="00855AB1" w:rsidRPr="000B3F59">
        <w:t>.</w:t>
      </w:r>
    </w:p>
    <w:p w14:paraId="13E91EBC" w14:textId="77777777" w:rsidR="007069BD" w:rsidRPr="000B3F59" w:rsidRDefault="007069BD" w:rsidP="007B6AC5">
      <w:pPr>
        <w:pStyle w:val="subsection"/>
      </w:pPr>
      <w:r w:rsidRPr="000B3F59">
        <w:tab/>
        <w:t>(</w:t>
      </w:r>
      <w:r w:rsidR="0068764C" w:rsidRPr="000B3F59">
        <w:t>3</w:t>
      </w:r>
      <w:r w:rsidRPr="000B3F59">
        <w:t>)</w:t>
      </w:r>
      <w:r w:rsidRPr="000B3F59">
        <w:tab/>
      </w:r>
      <w:r w:rsidR="005143E0" w:rsidRPr="000B3F59">
        <w:t>Section 4</w:t>
      </w:r>
      <w:r w:rsidRPr="000B3F59">
        <w:t xml:space="preserve">2B, as inserted by </w:t>
      </w:r>
      <w:r w:rsidR="00B93FD0" w:rsidRPr="000B3F59">
        <w:t>Schedule 1</w:t>
      </w:r>
      <w:r w:rsidR="0068764C" w:rsidRPr="000B3F59">
        <w:t xml:space="preserve"> to the </w:t>
      </w:r>
      <w:r w:rsidR="005600E2" w:rsidRPr="000B3F59">
        <w:rPr>
          <w:i/>
        </w:rPr>
        <w:t xml:space="preserve">Australian Public Service Commissioner’s Amendment (2023 Measures No. 1) </w:t>
      </w:r>
      <w:r w:rsidR="005F4900">
        <w:rPr>
          <w:i/>
        </w:rPr>
        <w:t>Directions 2</w:t>
      </w:r>
      <w:r w:rsidR="005600E2" w:rsidRPr="000B3F59">
        <w:rPr>
          <w:i/>
        </w:rPr>
        <w:t>023</w:t>
      </w:r>
      <w:r w:rsidRPr="000B3F59">
        <w:t xml:space="preserve">, applies in relation to an error or omission identified on or after the commencement </w:t>
      </w:r>
      <w:r w:rsidR="005600E2">
        <w:t>of th</w:t>
      </w:r>
      <w:r w:rsidR="00327386">
        <w:t xml:space="preserve">at Schedule </w:t>
      </w:r>
      <w:r w:rsidR="007122C6" w:rsidRPr="000B3F59">
        <w:t>whether that error or omission was made before or after th</w:t>
      </w:r>
      <w:r w:rsidR="00357F04" w:rsidRPr="000B3F59">
        <w:t>at time</w:t>
      </w:r>
      <w:r w:rsidRPr="000B3F59">
        <w:t>.</w:t>
      </w:r>
    </w:p>
    <w:p w14:paraId="714CD07C" w14:textId="77777777" w:rsidR="00522292" w:rsidRPr="000B3F59" w:rsidRDefault="00522292" w:rsidP="007B6AC5">
      <w:pPr>
        <w:pStyle w:val="subsection"/>
      </w:pPr>
      <w:r w:rsidRPr="000B3F59">
        <w:tab/>
        <w:t>(</w:t>
      </w:r>
      <w:r w:rsidR="0068764C" w:rsidRPr="000B3F59">
        <w:t>4</w:t>
      </w:r>
      <w:r w:rsidRPr="000B3F59">
        <w:t>)</w:t>
      </w:r>
      <w:r w:rsidRPr="000B3F59">
        <w:tab/>
        <w:t xml:space="preserve">For the avoidance of doubt, the other vacancy referred to in </w:t>
      </w:r>
      <w:r w:rsidR="005143E0" w:rsidRPr="000B3F59">
        <w:t>paragraph 2</w:t>
      </w:r>
      <w:r w:rsidRPr="000B3F59">
        <w:t>5(1)(b)</w:t>
      </w:r>
      <w:r w:rsidR="00AD0F13">
        <w:t>,</w:t>
      </w:r>
      <w:r w:rsidRPr="000B3F59">
        <w:t xml:space="preserve"> as amended by</w:t>
      </w:r>
      <w:r w:rsidR="0068764C" w:rsidRPr="000B3F59">
        <w:t xml:space="preserve"> </w:t>
      </w:r>
      <w:r w:rsidR="00B93FD0" w:rsidRPr="000B3F59">
        <w:t>Schedule 1</w:t>
      </w:r>
      <w:r w:rsidR="0068764C" w:rsidRPr="000B3F59">
        <w:t xml:space="preserve"> to </w:t>
      </w:r>
      <w:r w:rsidR="005600E2">
        <w:t xml:space="preserve">the </w:t>
      </w:r>
      <w:r w:rsidR="005600E2" w:rsidRPr="000B3F59">
        <w:rPr>
          <w:i/>
        </w:rPr>
        <w:t xml:space="preserve">Australian Public Service Commissioner’s Amendment (2023 Measures No. 1) </w:t>
      </w:r>
      <w:r w:rsidR="005F4900">
        <w:rPr>
          <w:i/>
        </w:rPr>
        <w:t>Directions 2</w:t>
      </w:r>
      <w:r w:rsidR="005600E2" w:rsidRPr="000B3F59">
        <w:rPr>
          <w:i/>
        </w:rPr>
        <w:t>023</w:t>
      </w:r>
      <w:r w:rsidR="00AD0F13">
        <w:t>,</w:t>
      </w:r>
      <w:r w:rsidRPr="000B3F59">
        <w:t xml:space="preserve"> may have been notified in the Public Service Gazette before the commencement </w:t>
      </w:r>
      <w:r w:rsidR="005600E2">
        <w:t>of t</w:t>
      </w:r>
      <w:r w:rsidR="00327386">
        <w:t>hat Schedule</w:t>
      </w:r>
      <w:r w:rsidRPr="000B3F59">
        <w:t>.</w:t>
      </w:r>
      <w:bookmarkEnd w:id="41"/>
      <w:bookmarkEnd w:id="42"/>
      <w:bookmarkEnd w:id="43"/>
    </w:p>
    <w:p w14:paraId="2AE71C1C" w14:textId="77777777" w:rsidR="00C53BE6" w:rsidRPr="000B3F59" w:rsidRDefault="00B93FD0" w:rsidP="0068764C">
      <w:pPr>
        <w:pStyle w:val="ActHead6"/>
        <w:pageBreakBefore/>
      </w:pPr>
      <w:bookmarkStart w:id="45" w:name="_Toc134792632"/>
      <w:r w:rsidRPr="001E52BD">
        <w:rPr>
          <w:rStyle w:val="CharAmSchNo"/>
        </w:rPr>
        <w:lastRenderedPageBreak/>
        <w:t>Schedule 2</w:t>
      </w:r>
      <w:r w:rsidR="0068764C" w:rsidRPr="000B3F59">
        <w:t>—</w:t>
      </w:r>
      <w:r w:rsidR="0068764C" w:rsidRPr="001E52BD">
        <w:rPr>
          <w:rStyle w:val="CharAmSchText"/>
        </w:rPr>
        <w:t xml:space="preserve">Amendments relating to </w:t>
      </w:r>
      <w:r w:rsidRPr="001E52BD">
        <w:rPr>
          <w:rStyle w:val="CharAmSchText"/>
        </w:rPr>
        <w:t>short</w:t>
      </w:r>
      <w:r w:rsidR="005F4900" w:rsidRPr="001E52BD">
        <w:rPr>
          <w:rStyle w:val="CharAmSchText"/>
        </w:rPr>
        <w:noBreakHyphen/>
      </w:r>
      <w:r w:rsidRPr="001E52BD">
        <w:rPr>
          <w:rStyle w:val="CharAmSchText"/>
        </w:rPr>
        <w:t xml:space="preserve">term </w:t>
      </w:r>
      <w:r w:rsidR="0068764C" w:rsidRPr="001E52BD">
        <w:rPr>
          <w:rStyle w:val="CharAmSchText"/>
        </w:rPr>
        <w:t>engagements</w:t>
      </w:r>
      <w:bookmarkEnd w:id="45"/>
    </w:p>
    <w:p w14:paraId="7F2E29C5" w14:textId="77777777" w:rsidR="00230157" w:rsidRPr="001E52BD" w:rsidRDefault="00230157" w:rsidP="00230157">
      <w:pPr>
        <w:pStyle w:val="Header"/>
      </w:pPr>
      <w:bookmarkStart w:id="46" w:name="_Toc134792633"/>
      <w:r w:rsidRPr="001E52BD">
        <w:rPr>
          <w:rStyle w:val="CharAmPartNo"/>
        </w:rPr>
        <w:t xml:space="preserve"> </w:t>
      </w:r>
      <w:r w:rsidRPr="001E52BD">
        <w:rPr>
          <w:rStyle w:val="CharAmPartText"/>
        </w:rPr>
        <w:t xml:space="preserve"> </w:t>
      </w:r>
    </w:p>
    <w:p w14:paraId="29057556" w14:textId="77777777" w:rsidR="0068764C" w:rsidRPr="000B3F59" w:rsidRDefault="0068764C" w:rsidP="0068764C">
      <w:pPr>
        <w:pStyle w:val="ActHead9"/>
      </w:pPr>
      <w:r w:rsidRPr="000B3F59">
        <w:t xml:space="preserve">Australian Public Service Commissioner’s </w:t>
      </w:r>
      <w:r w:rsidR="005F4900">
        <w:t>Directions 2</w:t>
      </w:r>
      <w:r w:rsidRPr="000B3F59">
        <w:t>022</w:t>
      </w:r>
      <w:bookmarkEnd w:id="46"/>
    </w:p>
    <w:p w14:paraId="51732701" w14:textId="77777777" w:rsidR="0068764C" w:rsidRPr="000B3F59" w:rsidRDefault="0068764C" w:rsidP="0068764C">
      <w:pPr>
        <w:pStyle w:val="ItemHead"/>
      </w:pPr>
      <w:r w:rsidRPr="000B3F59">
        <w:t>1  Paragraph 27(1)(a)</w:t>
      </w:r>
    </w:p>
    <w:p w14:paraId="49AC2522" w14:textId="77777777" w:rsidR="0068764C" w:rsidRPr="000B3F59" w:rsidRDefault="0068764C" w:rsidP="0068764C">
      <w:pPr>
        <w:pStyle w:val="Item"/>
      </w:pPr>
      <w:r w:rsidRPr="000B3F59">
        <w:t>Omit “18 months”, substitute “</w:t>
      </w:r>
      <w:bookmarkStart w:id="47" w:name="_Hlk131430645"/>
      <w:r w:rsidRPr="000B3F59">
        <w:t>12 months</w:t>
      </w:r>
      <w:bookmarkEnd w:id="47"/>
      <w:r w:rsidRPr="000B3F59">
        <w:t>”.</w:t>
      </w:r>
    </w:p>
    <w:p w14:paraId="6C196609" w14:textId="77777777" w:rsidR="0068764C" w:rsidRPr="000B3F59" w:rsidRDefault="0068764C" w:rsidP="0068764C">
      <w:pPr>
        <w:pStyle w:val="ItemHead"/>
      </w:pPr>
      <w:r w:rsidRPr="000B3F59">
        <w:t>2  Sub</w:t>
      </w:r>
      <w:r w:rsidR="00B93FD0" w:rsidRPr="000B3F59">
        <w:t>section 2</w:t>
      </w:r>
      <w:r w:rsidRPr="000B3F59">
        <w:t>7(2)</w:t>
      </w:r>
    </w:p>
    <w:p w14:paraId="256C5B8F" w14:textId="77777777" w:rsidR="0068764C" w:rsidRPr="000B3F59" w:rsidRDefault="0068764C" w:rsidP="0068764C">
      <w:pPr>
        <w:pStyle w:val="Item"/>
      </w:pPr>
      <w:r w:rsidRPr="000B3F59">
        <w:t>Omit “3 years”, substitute “</w:t>
      </w:r>
      <w:bookmarkStart w:id="48" w:name="_Hlk131430647"/>
      <w:r w:rsidRPr="000B3F59">
        <w:t>18 months</w:t>
      </w:r>
      <w:bookmarkEnd w:id="48"/>
      <w:r w:rsidRPr="000B3F59">
        <w:t>”.</w:t>
      </w:r>
    </w:p>
    <w:p w14:paraId="49015331" w14:textId="77777777" w:rsidR="0068764C" w:rsidRPr="000B3F59" w:rsidRDefault="00B3725A" w:rsidP="0068764C">
      <w:pPr>
        <w:pStyle w:val="ItemHead"/>
      </w:pPr>
      <w:r w:rsidRPr="000B3F59">
        <w:t>3</w:t>
      </w:r>
      <w:r w:rsidR="0068764C" w:rsidRPr="000B3F59">
        <w:t xml:space="preserve">  </w:t>
      </w:r>
      <w:r w:rsidR="003055CC">
        <w:t>In the appropriate position</w:t>
      </w:r>
      <w:r w:rsidR="001040A3">
        <w:t xml:space="preserve"> in </w:t>
      </w:r>
      <w:r w:rsidR="005F4900">
        <w:t>Part 1</w:t>
      </w:r>
      <w:r w:rsidR="001040A3">
        <w:t>0</w:t>
      </w:r>
    </w:p>
    <w:p w14:paraId="52E15B43" w14:textId="77777777" w:rsidR="0068764C" w:rsidRPr="000B3F59" w:rsidRDefault="003055CC" w:rsidP="0068764C">
      <w:pPr>
        <w:pStyle w:val="Item"/>
      </w:pPr>
      <w:r>
        <w:t>Insert</w:t>
      </w:r>
      <w:r w:rsidR="0068764C" w:rsidRPr="000B3F59">
        <w:t>:</w:t>
      </w:r>
    </w:p>
    <w:p w14:paraId="2A76F8BA" w14:textId="77777777" w:rsidR="0068764C" w:rsidRPr="000B3F59" w:rsidRDefault="0068764C" w:rsidP="0068764C">
      <w:pPr>
        <w:pStyle w:val="ActHead5"/>
      </w:pPr>
      <w:bookmarkStart w:id="49" w:name="_Toc134792634"/>
      <w:r w:rsidRPr="001E52BD">
        <w:rPr>
          <w:rStyle w:val="CharSectno"/>
        </w:rPr>
        <w:t>7</w:t>
      </w:r>
      <w:r w:rsidR="00327386" w:rsidRPr="001E52BD">
        <w:rPr>
          <w:rStyle w:val="CharSectno"/>
        </w:rPr>
        <w:t>7</w:t>
      </w:r>
      <w:r w:rsidRPr="000B3F59">
        <w:t xml:space="preserve">  Application of amendments made by </w:t>
      </w:r>
      <w:r w:rsidR="00B93FD0" w:rsidRPr="000B3F59">
        <w:t>Schedule 2</w:t>
      </w:r>
      <w:bookmarkEnd w:id="49"/>
    </w:p>
    <w:p w14:paraId="3130B3D0" w14:textId="77777777" w:rsidR="0068764C" w:rsidRPr="000B3F59" w:rsidRDefault="0068764C" w:rsidP="00B3725A">
      <w:pPr>
        <w:pStyle w:val="subsection"/>
      </w:pPr>
      <w:r w:rsidRPr="000B3F59">
        <w:tab/>
      </w:r>
      <w:r w:rsidRPr="000B3F59">
        <w:tab/>
        <w:t xml:space="preserve">The amendments of </w:t>
      </w:r>
      <w:r w:rsidR="00B93FD0" w:rsidRPr="000B3F59">
        <w:t>section 2</w:t>
      </w:r>
      <w:r w:rsidRPr="000B3F59">
        <w:t xml:space="preserve">7 made by </w:t>
      </w:r>
      <w:r w:rsidR="00B93FD0" w:rsidRPr="000B3F59">
        <w:t>Schedule 2</w:t>
      </w:r>
      <w:r w:rsidRPr="000B3F59">
        <w:t xml:space="preserve"> to the </w:t>
      </w:r>
      <w:r w:rsidR="005600E2" w:rsidRPr="000B3F59">
        <w:rPr>
          <w:i/>
        </w:rPr>
        <w:t xml:space="preserve">Australian Public Service Commissioner’s Amendment (2023 Measures No. 1) </w:t>
      </w:r>
      <w:r w:rsidR="005F4900">
        <w:rPr>
          <w:i/>
        </w:rPr>
        <w:t>Directions 2</w:t>
      </w:r>
      <w:r w:rsidR="005600E2" w:rsidRPr="000B3F59">
        <w:rPr>
          <w:i/>
        </w:rPr>
        <w:t>023</w:t>
      </w:r>
      <w:r w:rsidRPr="000B3F59">
        <w:t xml:space="preserve"> apply in relation to an engagement of a person made on or after the commencement of </w:t>
      </w:r>
      <w:r w:rsidR="00B3725A" w:rsidRPr="000B3F59">
        <w:t>th</w:t>
      </w:r>
      <w:r w:rsidR="00EC6700" w:rsidRPr="000B3F59">
        <w:t>at Schedule</w:t>
      </w:r>
      <w:r w:rsidRPr="000B3F59">
        <w:t>.</w:t>
      </w:r>
    </w:p>
    <w:sectPr w:rsidR="0068764C" w:rsidRPr="000B3F59" w:rsidSect="00E4785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022D8" w14:textId="77777777" w:rsidR="00230157" w:rsidRDefault="00230157" w:rsidP="0048364F">
      <w:pPr>
        <w:spacing w:line="240" w:lineRule="auto"/>
      </w:pPr>
      <w:r>
        <w:separator/>
      </w:r>
    </w:p>
  </w:endnote>
  <w:endnote w:type="continuationSeparator" w:id="0">
    <w:p w14:paraId="0FBA9144" w14:textId="77777777" w:rsidR="00230157" w:rsidRDefault="0023015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7B34" w14:textId="77777777" w:rsidR="00230157" w:rsidRPr="00E47855" w:rsidRDefault="00E47855" w:rsidP="00E47855">
    <w:pPr>
      <w:pStyle w:val="Footer"/>
      <w:tabs>
        <w:tab w:val="clear" w:pos="4153"/>
        <w:tab w:val="clear" w:pos="8306"/>
        <w:tab w:val="center" w:pos="4150"/>
        <w:tab w:val="right" w:pos="8307"/>
      </w:tabs>
      <w:spacing w:before="120"/>
      <w:rPr>
        <w:i/>
        <w:sz w:val="18"/>
      </w:rPr>
    </w:pPr>
    <w:r w:rsidRPr="00E47855">
      <w:rPr>
        <w:i/>
        <w:sz w:val="18"/>
      </w:rPr>
      <w:t>OPC66386 -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26F5" w14:textId="77777777" w:rsidR="00230157" w:rsidRDefault="00230157" w:rsidP="00E97334"/>
  <w:p w14:paraId="67DE4BCF" w14:textId="77777777" w:rsidR="00230157" w:rsidRPr="00E47855" w:rsidRDefault="00E47855" w:rsidP="00E47855">
    <w:pPr>
      <w:rPr>
        <w:rFonts w:cs="Times New Roman"/>
        <w:i/>
        <w:sz w:val="18"/>
      </w:rPr>
    </w:pPr>
    <w:r w:rsidRPr="00E47855">
      <w:rPr>
        <w:rFonts w:cs="Times New Roman"/>
        <w:i/>
        <w:sz w:val="18"/>
      </w:rPr>
      <w:t>OPC66386 -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2F551" w14:textId="77777777" w:rsidR="00230157" w:rsidRPr="00E47855" w:rsidRDefault="00E47855" w:rsidP="00E47855">
    <w:pPr>
      <w:pStyle w:val="Footer"/>
      <w:tabs>
        <w:tab w:val="clear" w:pos="4153"/>
        <w:tab w:val="clear" w:pos="8306"/>
        <w:tab w:val="center" w:pos="4150"/>
        <w:tab w:val="right" w:pos="8307"/>
      </w:tabs>
      <w:spacing w:before="120"/>
      <w:rPr>
        <w:i/>
        <w:sz w:val="18"/>
      </w:rPr>
    </w:pPr>
    <w:r w:rsidRPr="00E47855">
      <w:rPr>
        <w:i/>
        <w:sz w:val="18"/>
      </w:rPr>
      <w:t>OPC66386 -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E9DE" w14:textId="77777777" w:rsidR="00230157" w:rsidRPr="00E33C1C" w:rsidRDefault="0023015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30157" w14:paraId="35AC1770" w14:textId="77777777" w:rsidTr="001E52BD">
      <w:tc>
        <w:tcPr>
          <w:tcW w:w="709" w:type="dxa"/>
          <w:tcBorders>
            <w:top w:val="nil"/>
            <w:left w:val="nil"/>
            <w:bottom w:val="nil"/>
            <w:right w:val="nil"/>
          </w:tcBorders>
        </w:tcPr>
        <w:p w14:paraId="7C14E1FB" w14:textId="77777777" w:rsidR="00230157" w:rsidRDefault="00230157" w:rsidP="00EC574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82E4F72" w14:textId="2EC0B62F" w:rsidR="00230157" w:rsidRDefault="00230157" w:rsidP="00EC574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4947">
            <w:rPr>
              <w:i/>
              <w:sz w:val="18"/>
            </w:rPr>
            <w:t>Australian Public Service Commissioner’s Amendment (2023 Measures No. 1) Directions 2023</w:t>
          </w:r>
          <w:r w:rsidRPr="007A1328">
            <w:rPr>
              <w:i/>
              <w:sz w:val="18"/>
            </w:rPr>
            <w:fldChar w:fldCharType="end"/>
          </w:r>
        </w:p>
      </w:tc>
      <w:tc>
        <w:tcPr>
          <w:tcW w:w="1384" w:type="dxa"/>
          <w:tcBorders>
            <w:top w:val="nil"/>
            <w:left w:val="nil"/>
            <w:bottom w:val="nil"/>
            <w:right w:val="nil"/>
          </w:tcBorders>
        </w:tcPr>
        <w:p w14:paraId="33AAAC98" w14:textId="77777777" w:rsidR="00230157" w:rsidRDefault="00230157" w:rsidP="00EC574B">
          <w:pPr>
            <w:spacing w:line="0" w:lineRule="atLeast"/>
            <w:jc w:val="right"/>
            <w:rPr>
              <w:sz w:val="18"/>
            </w:rPr>
          </w:pPr>
        </w:p>
      </w:tc>
    </w:tr>
  </w:tbl>
  <w:p w14:paraId="260C03D3" w14:textId="77777777" w:rsidR="00230157" w:rsidRPr="00E47855" w:rsidRDefault="00E47855" w:rsidP="00E47855">
    <w:pPr>
      <w:rPr>
        <w:rFonts w:cs="Times New Roman"/>
        <w:i/>
        <w:sz w:val="18"/>
      </w:rPr>
    </w:pPr>
    <w:r w:rsidRPr="00E47855">
      <w:rPr>
        <w:rFonts w:cs="Times New Roman"/>
        <w:i/>
        <w:sz w:val="18"/>
      </w:rPr>
      <w:t>OPC66386 -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05B0" w14:textId="77777777" w:rsidR="00230157" w:rsidRPr="00E33C1C" w:rsidRDefault="00230157"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30157" w14:paraId="4EEE8767" w14:textId="77777777" w:rsidTr="001E52BD">
      <w:tc>
        <w:tcPr>
          <w:tcW w:w="1383" w:type="dxa"/>
          <w:tcBorders>
            <w:top w:val="nil"/>
            <w:left w:val="nil"/>
            <w:bottom w:val="nil"/>
            <w:right w:val="nil"/>
          </w:tcBorders>
        </w:tcPr>
        <w:p w14:paraId="51C9F845" w14:textId="77777777" w:rsidR="00230157" w:rsidRDefault="00230157" w:rsidP="00EC574B">
          <w:pPr>
            <w:spacing w:line="0" w:lineRule="atLeast"/>
            <w:rPr>
              <w:sz w:val="18"/>
            </w:rPr>
          </w:pPr>
        </w:p>
      </w:tc>
      <w:tc>
        <w:tcPr>
          <w:tcW w:w="6379" w:type="dxa"/>
          <w:tcBorders>
            <w:top w:val="nil"/>
            <w:left w:val="nil"/>
            <w:bottom w:val="nil"/>
            <w:right w:val="nil"/>
          </w:tcBorders>
        </w:tcPr>
        <w:p w14:paraId="4C4645E8" w14:textId="2A6D4280" w:rsidR="00230157" w:rsidRDefault="00230157" w:rsidP="00EC574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4947">
            <w:rPr>
              <w:i/>
              <w:sz w:val="18"/>
            </w:rPr>
            <w:t>Australian Public Service Commissioner’s Amendment (2023 Measures No. 1) Directions 2023</w:t>
          </w:r>
          <w:r w:rsidRPr="007A1328">
            <w:rPr>
              <w:i/>
              <w:sz w:val="18"/>
            </w:rPr>
            <w:fldChar w:fldCharType="end"/>
          </w:r>
        </w:p>
      </w:tc>
      <w:tc>
        <w:tcPr>
          <w:tcW w:w="710" w:type="dxa"/>
          <w:tcBorders>
            <w:top w:val="nil"/>
            <w:left w:val="nil"/>
            <w:bottom w:val="nil"/>
            <w:right w:val="nil"/>
          </w:tcBorders>
        </w:tcPr>
        <w:p w14:paraId="3EF4C320" w14:textId="77777777" w:rsidR="00230157" w:rsidRDefault="00230157" w:rsidP="00EC574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FCD6006" w14:textId="77777777" w:rsidR="00230157" w:rsidRPr="00E47855" w:rsidRDefault="00E47855" w:rsidP="00E47855">
    <w:pPr>
      <w:rPr>
        <w:rFonts w:cs="Times New Roman"/>
        <w:i/>
        <w:sz w:val="18"/>
      </w:rPr>
    </w:pPr>
    <w:r w:rsidRPr="00E47855">
      <w:rPr>
        <w:rFonts w:cs="Times New Roman"/>
        <w:i/>
        <w:sz w:val="18"/>
      </w:rPr>
      <w:t>OPC66386 -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277C" w14:textId="77777777" w:rsidR="00230157" w:rsidRPr="00E33C1C" w:rsidRDefault="0023015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30157" w14:paraId="120519D4" w14:textId="77777777" w:rsidTr="001E52BD">
      <w:tc>
        <w:tcPr>
          <w:tcW w:w="709" w:type="dxa"/>
          <w:tcBorders>
            <w:top w:val="nil"/>
            <w:left w:val="nil"/>
            <w:bottom w:val="nil"/>
            <w:right w:val="nil"/>
          </w:tcBorders>
        </w:tcPr>
        <w:p w14:paraId="45B68402" w14:textId="77777777" w:rsidR="00230157" w:rsidRDefault="00230157" w:rsidP="00EC574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5F310E7" w14:textId="18CA7204" w:rsidR="00230157" w:rsidRDefault="00230157" w:rsidP="00EC574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4947">
            <w:rPr>
              <w:i/>
              <w:sz w:val="18"/>
            </w:rPr>
            <w:t>Australian Public Service Commissioner’s Amendment (2023 Measures No. 1) Directions 2023</w:t>
          </w:r>
          <w:r w:rsidRPr="007A1328">
            <w:rPr>
              <w:i/>
              <w:sz w:val="18"/>
            </w:rPr>
            <w:fldChar w:fldCharType="end"/>
          </w:r>
        </w:p>
      </w:tc>
      <w:tc>
        <w:tcPr>
          <w:tcW w:w="1384" w:type="dxa"/>
          <w:tcBorders>
            <w:top w:val="nil"/>
            <w:left w:val="nil"/>
            <w:bottom w:val="nil"/>
            <w:right w:val="nil"/>
          </w:tcBorders>
        </w:tcPr>
        <w:p w14:paraId="58DC2F08" w14:textId="77777777" w:rsidR="00230157" w:rsidRDefault="00230157" w:rsidP="00EC574B">
          <w:pPr>
            <w:spacing w:line="0" w:lineRule="atLeast"/>
            <w:jc w:val="right"/>
            <w:rPr>
              <w:sz w:val="18"/>
            </w:rPr>
          </w:pPr>
        </w:p>
      </w:tc>
    </w:tr>
  </w:tbl>
  <w:p w14:paraId="68BC9E46" w14:textId="77777777" w:rsidR="00230157" w:rsidRPr="00E47855" w:rsidRDefault="00E47855" w:rsidP="00E47855">
    <w:pPr>
      <w:rPr>
        <w:rFonts w:cs="Times New Roman"/>
        <w:i/>
        <w:sz w:val="18"/>
      </w:rPr>
    </w:pPr>
    <w:r w:rsidRPr="00E47855">
      <w:rPr>
        <w:rFonts w:cs="Times New Roman"/>
        <w:i/>
        <w:sz w:val="18"/>
      </w:rPr>
      <w:t>OPC66386 -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45250" w14:textId="77777777" w:rsidR="00230157" w:rsidRPr="00E33C1C" w:rsidRDefault="00230157"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30157" w14:paraId="35D15C26" w14:textId="77777777" w:rsidTr="00EC574B">
      <w:tc>
        <w:tcPr>
          <w:tcW w:w="1384" w:type="dxa"/>
          <w:tcBorders>
            <w:top w:val="nil"/>
            <w:left w:val="nil"/>
            <w:bottom w:val="nil"/>
            <w:right w:val="nil"/>
          </w:tcBorders>
        </w:tcPr>
        <w:p w14:paraId="1A069C7C" w14:textId="77777777" w:rsidR="00230157" w:rsidRDefault="00230157" w:rsidP="00EC574B">
          <w:pPr>
            <w:spacing w:line="0" w:lineRule="atLeast"/>
            <w:rPr>
              <w:sz w:val="18"/>
            </w:rPr>
          </w:pPr>
        </w:p>
      </w:tc>
      <w:tc>
        <w:tcPr>
          <w:tcW w:w="6379" w:type="dxa"/>
          <w:tcBorders>
            <w:top w:val="nil"/>
            <w:left w:val="nil"/>
            <w:bottom w:val="nil"/>
            <w:right w:val="nil"/>
          </w:tcBorders>
        </w:tcPr>
        <w:p w14:paraId="0AADF739" w14:textId="645C0F44" w:rsidR="00230157" w:rsidRDefault="00230157" w:rsidP="00EC574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4947">
            <w:rPr>
              <w:i/>
              <w:sz w:val="18"/>
            </w:rPr>
            <w:t>Australian Public Service Commissioner’s Amendment (2023 Measures No. 1) Directions 2023</w:t>
          </w:r>
          <w:r w:rsidRPr="007A1328">
            <w:rPr>
              <w:i/>
              <w:sz w:val="18"/>
            </w:rPr>
            <w:fldChar w:fldCharType="end"/>
          </w:r>
        </w:p>
      </w:tc>
      <w:tc>
        <w:tcPr>
          <w:tcW w:w="709" w:type="dxa"/>
          <w:tcBorders>
            <w:top w:val="nil"/>
            <w:left w:val="nil"/>
            <w:bottom w:val="nil"/>
            <w:right w:val="nil"/>
          </w:tcBorders>
        </w:tcPr>
        <w:p w14:paraId="4EF205B2" w14:textId="77777777" w:rsidR="00230157" w:rsidRDefault="00230157" w:rsidP="00EC574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BC8F984" w14:textId="77777777" w:rsidR="00230157" w:rsidRPr="00E47855" w:rsidRDefault="00E47855" w:rsidP="00E47855">
    <w:pPr>
      <w:rPr>
        <w:rFonts w:cs="Times New Roman"/>
        <w:i/>
        <w:sz w:val="18"/>
      </w:rPr>
    </w:pPr>
    <w:r w:rsidRPr="00E47855">
      <w:rPr>
        <w:rFonts w:cs="Times New Roman"/>
        <w:i/>
        <w:sz w:val="18"/>
      </w:rPr>
      <w:t>OPC66386 -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E7A2" w14:textId="77777777" w:rsidR="00230157" w:rsidRPr="00E33C1C" w:rsidRDefault="00230157"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30157" w14:paraId="0CD12C38" w14:textId="77777777" w:rsidTr="007A6863">
      <w:tc>
        <w:tcPr>
          <w:tcW w:w="1384" w:type="dxa"/>
          <w:tcBorders>
            <w:top w:val="nil"/>
            <w:left w:val="nil"/>
            <w:bottom w:val="nil"/>
            <w:right w:val="nil"/>
          </w:tcBorders>
        </w:tcPr>
        <w:p w14:paraId="1568ED6C" w14:textId="77777777" w:rsidR="00230157" w:rsidRDefault="00230157" w:rsidP="00EC574B">
          <w:pPr>
            <w:spacing w:line="0" w:lineRule="atLeast"/>
            <w:rPr>
              <w:sz w:val="18"/>
            </w:rPr>
          </w:pPr>
        </w:p>
      </w:tc>
      <w:tc>
        <w:tcPr>
          <w:tcW w:w="6379" w:type="dxa"/>
          <w:tcBorders>
            <w:top w:val="nil"/>
            <w:left w:val="nil"/>
            <w:bottom w:val="nil"/>
            <w:right w:val="nil"/>
          </w:tcBorders>
        </w:tcPr>
        <w:p w14:paraId="75690B38" w14:textId="57E30F48" w:rsidR="00230157" w:rsidRDefault="00230157" w:rsidP="00EC574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A4947">
            <w:rPr>
              <w:i/>
              <w:sz w:val="18"/>
            </w:rPr>
            <w:t>Australian Public Service Commissioner’s Amendment (2023 Measures No. 1) Directions 2023</w:t>
          </w:r>
          <w:r w:rsidRPr="007A1328">
            <w:rPr>
              <w:i/>
              <w:sz w:val="18"/>
            </w:rPr>
            <w:fldChar w:fldCharType="end"/>
          </w:r>
        </w:p>
      </w:tc>
      <w:tc>
        <w:tcPr>
          <w:tcW w:w="709" w:type="dxa"/>
          <w:tcBorders>
            <w:top w:val="nil"/>
            <w:left w:val="nil"/>
            <w:bottom w:val="nil"/>
            <w:right w:val="nil"/>
          </w:tcBorders>
        </w:tcPr>
        <w:p w14:paraId="59E04C04" w14:textId="77777777" w:rsidR="00230157" w:rsidRDefault="00230157" w:rsidP="00EC574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4F9A0FFF" w14:textId="77777777" w:rsidR="00230157" w:rsidRPr="00E47855" w:rsidRDefault="00E47855" w:rsidP="00E47855">
    <w:pPr>
      <w:rPr>
        <w:rFonts w:cs="Times New Roman"/>
        <w:i/>
        <w:sz w:val="18"/>
      </w:rPr>
    </w:pPr>
    <w:r w:rsidRPr="00E47855">
      <w:rPr>
        <w:rFonts w:cs="Times New Roman"/>
        <w:i/>
        <w:sz w:val="18"/>
      </w:rPr>
      <w:t>OPC66386 -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1AB84" w14:textId="77777777" w:rsidR="00230157" w:rsidRDefault="00230157" w:rsidP="0048364F">
      <w:pPr>
        <w:spacing w:line="240" w:lineRule="auto"/>
      </w:pPr>
      <w:r>
        <w:separator/>
      </w:r>
    </w:p>
  </w:footnote>
  <w:footnote w:type="continuationSeparator" w:id="0">
    <w:p w14:paraId="63AE9F0A" w14:textId="77777777" w:rsidR="00230157" w:rsidRDefault="00230157"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030E" w14:textId="77777777" w:rsidR="00230157" w:rsidRPr="005F1388" w:rsidRDefault="00230157"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B5431" w14:textId="77777777" w:rsidR="00230157" w:rsidRPr="005F1388" w:rsidRDefault="00230157"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D6C3E" w14:textId="77777777" w:rsidR="00230157" w:rsidRPr="005F1388" w:rsidRDefault="00230157"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B241B" w14:textId="77777777" w:rsidR="00230157" w:rsidRPr="00ED79B6" w:rsidRDefault="00230157"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6A99E" w14:textId="77777777" w:rsidR="00230157" w:rsidRPr="00ED79B6" w:rsidRDefault="00230157"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5F87" w14:textId="77777777" w:rsidR="00230157" w:rsidRPr="00ED79B6" w:rsidRDefault="00230157"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7B41" w14:textId="69447BF7" w:rsidR="00230157" w:rsidRPr="00A961C4" w:rsidRDefault="00230157" w:rsidP="0048364F">
    <w:pPr>
      <w:rPr>
        <w:b/>
        <w:sz w:val="20"/>
      </w:rPr>
    </w:pPr>
    <w:r>
      <w:rPr>
        <w:b/>
        <w:sz w:val="20"/>
      </w:rPr>
      <w:fldChar w:fldCharType="begin"/>
    </w:r>
    <w:r>
      <w:rPr>
        <w:b/>
        <w:sz w:val="20"/>
      </w:rPr>
      <w:instrText xml:space="preserve"> STYLEREF CharAmSchNo </w:instrText>
    </w:r>
    <w:r>
      <w:rPr>
        <w:b/>
        <w:sz w:val="20"/>
      </w:rPr>
      <w:fldChar w:fldCharType="separate"/>
    </w:r>
    <w:r w:rsidR="0086547D">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6547D">
      <w:rPr>
        <w:noProof/>
        <w:sz w:val="20"/>
      </w:rPr>
      <w:t>Amendments commencing seventh day after registration</w:t>
    </w:r>
    <w:r>
      <w:rPr>
        <w:sz w:val="20"/>
      </w:rPr>
      <w:fldChar w:fldCharType="end"/>
    </w:r>
  </w:p>
  <w:p w14:paraId="32734A33" w14:textId="4DB892EE" w:rsidR="00230157" w:rsidRPr="00A961C4" w:rsidRDefault="0023015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BF25B5A" w14:textId="77777777" w:rsidR="00230157" w:rsidRPr="00A961C4" w:rsidRDefault="00230157"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BE602" w14:textId="4756DFBC" w:rsidR="00230157" w:rsidRPr="00A961C4" w:rsidRDefault="00230157"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65B39000" w14:textId="33D3612D" w:rsidR="00230157" w:rsidRPr="00A961C4" w:rsidRDefault="0023015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34A82F76" w14:textId="77777777" w:rsidR="00230157" w:rsidRPr="00A961C4" w:rsidRDefault="00230157"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F25B0" w14:textId="77777777" w:rsidR="00230157" w:rsidRPr="00A961C4" w:rsidRDefault="00230157"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4B"/>
    <w:rsid w:val="00000263"/>
    <w:rsid w:val="000013D0"/>
    <w:rsid w:val="00001F4A"/>
    <w:rsid w:val="00003341"/>
    <w:rsid w:val="00003776"/>
    <w:rsid w:val="000062D8"/>
    <w:rsid w:val="00010C40"/>
    <w:rsid w:val="000113BC"/>
    <w:rsid w:val="000136AF"/>
    <w:rsid w:val="00020CE5"/>
    <w:rsid w:val="00025C10"/>
    <w:rsid w:val="00035AFD"/>
    <w:rsid w:val="00036E24"/>
    <w:rsid w:val="00037579"/>
    <w:rsid w:val="0004044E"/>
    <w:rsid w:val="00041CAD"/>
    <w:rsid w:val="000420F7"/>
    <w:rsid w:val="000448EB"/>
    <w:rsid w:val="00046F47"/>
    <w:rsid w:val="0005120E"/>
    <w:rsid w:val="00054577"/>
    <w:rsid w:val="000614BF"/>
    <w:rsid w:val="00064D6F"/>
    <w:rsid w:val="000652A1"/>
    <w:rsid w:val="00066C58"/>
    <w:rsid w:val="00067C44"/>
    <w:rsid w:val="0007169C"/>
    <w:rsid w:val="00072292"/>
    <w:rsid w:val="00077593"/>
    <w:rsid w:val="00083F48"/>
    <w:rsid w:val="00084B48"/>
    <w:rsid w:val="000A07B3"/>
    <w:rsid w:val="000A52A8"/>
    <w:rsid w:val="000A7DF9"/>
    <w:rsid w:val="000B170E"/>
    <w:rsid w:val="000B3F59"/>
    <w:rsid w:val="000C18C4"/>
    <w:rsid w:val="000C5CD9"/>
    <w:rsid w:val="000C7928"/>
    <w:rsid w:val="000D05EF"/>
    <w:rsid w:val="000D5485"/>
    <w:rsid w:val="000E281F"/>
    <w:rsid w:val="000F1281"/>
    <w:rsid w:val="000F179C"/>
    <w:rsid w:val="000F21C1"/>
    <w:rsid w:val="000F4DEF"/>
    <w:rsid w:val="000F5EB3"/>
    <w:rsid w:val="000F7D2D"/>
    <w:rsid w:val="001040A3"/>
    <w:rsid w:val="00105D72"/>
    <w:rsid w:val="0010678D"/>
    <w:rsid w:val="0010745C"/>
    <w:rsid w:val="00110141"/>
    <w:rsid w:val="00113B25"/>
    <w:rsid w:val="00117277"/>
    <w:rsid w:val="0012222D"/>
    <w:rsid w:val="00123EAA"/>
    <w:rsid w:val="001405AD"/>
    <w:rsid w:val="00151183"/>
    <w:rsid w:val="00155873"/>
    <w:rsid w:val="00157AD4"/>
    <w:rsid w:val="00160BD7"/>
    <w:rsid w:val="001619B8"/>
    <w:rsid w:val="0016420A"/>
    <w:rsid w:val="001643C9"/>
    <w:rsid w:val="00165568"/>
    <w:rsid w:val="00166082"/>
    <w:rsid w:val="00166C2F"/>
    <w:rsid w:val="0017009F"/>
    <w:rsid w:val="001716C9"/>
    <w:rsid w:val="00173B7C"/>
    <w:rsid w:val="00182AC1"/>
    <w:rsid w:val="00184261"/>
    <w:rsid w:val="00190BA1"/>
    <w:rsid w:val="00190DF5"/>
    <w:rsid w:val="00193461"/>
    <w:rsid w:val="001939E1"/>
    <w:rsid w:val="00195382"/>
    <w:rsid w:val="001A3B9F"/>
    <w:rsid w:val="001A4302"/>
    <w:rsid w:val="001A65C0"/>
    <w:rsid w:val="001B2026"/>
    <w:rsid w:val="001B6456"/>
    <w:rsid w:val="001B7A5D"/>
    <w:rsid w:val="001C0152"/>
    <w:rsid w:val="001C17EB"/>
    <w:rsid w:val="001C3982"/>
    <w:rsid w:val="001C69C4"/>
    <w:rsid w:val="001E0A8D"/>
    <w:rsid w:val="001E3590"/>
    <w:rsid w:val="001E52BD"/>
    <w:rsid w:val="001E710A"/>
    <w:rsid w:val="001E7407"/>
    <w:rsid w:val="00201D27"/>
    <w:rsid w:val="0020300C"/>
    <w:rsid w:val="0021136B"/>
    <w:rsid w:val="00214EF8"/>
    <w:rsid w:val="00220A0C"/>
    <w:rsid w:val="00223E4A"/>
    <w:rsid w:val="00227075"/>
    <w:rsid w:val="00227EFE"/>
    <w:rsid w:val="00230157"/>
    <w:rsid w:val="002302EA"/>
    <w:rsid w:val="00231472"/>
    <w:rsid w:val="0023177F"/>
    <w:rsid w:val="00236118"/>
    <w:rsid w:val="00240749"/>
    <w:rsid w:val="00241485"/>
    <w:rsid w:val="0024315C"/>
    <w:rsid w:val="002468D7"/>
    <w:rsid w:val="002479A9"/>
    <w:rsid w:val="00247C53"/>
    <w:rsid w:val="00256C27"/>
    <w:rsid w:val="00263886"/>
    <w:rsid w:val="00274F15"/>
    <w:rsid w:val="00275FE7"/>
    <w:rsid w:val="00277541"/>
    <w:rsid w:val="00285CDD"/>
    <w:rsid w:val="002863F6"/>
    <w:rsid w:val="00291167"/>
    <w:rsid w:val="00293450"/>
    <w:rsid w:val="00297ECB"/>
    <w:rsid w:val="002A3C46"/>
    <w:rsid w:val="002B5016"/>
    <w:rsid w:val="002C152A"/>
    <w:rsid w:val="002C242E"/>
    <w:rsid w:val="002D043A"/>
    <w:rsid w:val="002D08B1"/>
    <w:rsid w:val="002D0C6C"/>
    <w:rsid w:val="002D430F"/>
    <w:rsid w:val="002E4F1E"/>
    <w:rsid w:val="002E65C0"/>
    <w:rsid w:val="002F4206"/>
    <w:rsid w:val="002F7B74"/>
    <w:rsid w:val="0030028B"/>
    <w:rsid w:val="00304A46"/>
    <w:rsid w:val="0030534B"/>
    <w:rsid w:val="003055CC"/>
    <w:rsid w:val="0030669B"/>
    <w:rsid w:val="00306AEA"/>
    <w:rsid w:val="0031713F"/>
    <w:rsid w:val="00321913"/>
    <w:rsid w:val="00324EE6"/>
    <w:rsid w:val="00325D84"/>
    <w:rsid w:val="00327386"/>
    <w:rsid w:val="00330607"/>
    <w:rsid w:val="003316DC"/>
    <w:rsid w:val="0033201A"/>
    <w:rsid w:val="00332E0D"/>
    <w:rsid w:val="003415D3"/>
    <w:rsid w:val="003428F3"/>
    <w:rsid w:val="00344E6C"/>
    <w:rsid w:val="00346335"/>
    <w:rsid w:val="00352B0F"/>
    <w:rsid w:val="003561B0"/>
    <w:rsid w:val="00356201"/>
    <w:rsid w:val="00357F04"/>
    <w:rsid w:val="00367960"/>
    <w:rsid w:val="00385606"/>
    <w:rsid w:val="00387B26"/>
    <w:rsid w:val="003942A7"/>
    <w:rsid w:val="003A15AC"/>
    <w:rsid w:val="003A43CE"/>
    <w:rsid w:val="003A56EB"/>
    <w:rsid w:val="003A5A94"/>
    <w:rsid w:val="003B0627"/>
    <w:rsid w:val="003B2FC1"/>
    <w:rsid w:val="003C28A9"/>
    <w:rsid w:val="003C2F60"/>
    <w:rsid w:val="003C5F2B"/>
    <w:rsid w:val="003D0BFE"/>
    <w:rsid w:val="003D148A"/>
    <w:rsid w:val="003D5700"/>
    <w:rsid w:val="003E56F6"/>
    <w:rsid w:val="003F0894"/>
    <w:rsid w:val="003F0F5A"/>
    <w:rsid w:val="003F1F79"/>
    <w:rsid w:val="003F3B45"/>
    <w:rsid w:val="00400A30"/>
    <w:rsid w:val="004022CA"/>
    <w:rsid w:val="004116CD"/>
    <w:rsid w:val="00413F29"/>
    <w:rsid w:val="00414ADE"/>
    <w:rsid w:val="00415E79"/>
    <w:rsid w:val="00424CA9"/>
    <w:rsid w:val="004257BB"/>
    <w:rsid w:val="004261D9"/>
    <w:rsid w:val="004348CB"/>
    <w:rsid w:val="004408AD"/>
    <w:rsid w:val="0044149D"/>
    <w:rsid w:val="004419E7"/>
    <w:rsid w:val="0044291A"/>
    <w:rsid w:val="00443C58"/>
    <w:rsid w:val="00450888"/>
    <w:rsid w:val="00460499"/>
    <w:rsid w:val="00460ADD"/>
    <w:rsid w:val="00460F40"/>
    <w:rsid w:val="00465BC3"/>
    <w:rsid w:val="00467F5E"/>
    <w:rsid w:val="00474835"/>
    <w:rsid w:val="004819C7"/>
    <w:rsid w:val="0048364F"/>
    <w:rsid w:val="004903CF"/>
    <w:rsid w:val="00490F2E"/>
    <w:rsid w:val="00496DB3"/>
    <w:rsid w:val="00496F97"/>
    <w:rsid w:val="004A53EA"/>
    <w:rsid w:val="004B2594"/>
    <w:rsid w:val="004B7376"/>
    <w:rsid w:val="004C363E"/>
    <w:rsid w:val="004E04D8"/>
    <w:rsid w:val="004E2C79"/>
    <w:rsid w:val="004F1FAC"/>
    <w:rsid w:val="004F3512"/>
    <w:rsid w:val="004F676E"/>
    <w:rsid w:val="0050181C"/>
    <w:rsid w:val="00502454"/>
    <w:rsid w:val="00506C1B"/>
    <w:rsid w:val="00512909"/>
    <w:rsid w:val="005143E0"/>
    <w:rsid w:val="00515BD6"/>
    <w:rsid w:val="00516B8D"/>
    <w:rsid w:val="00522292"/>
    <w:rsid w:val="0052686F"/>
    <w:rsid w:val="0052756C"/>
    <w:rsid w:val="00530230"/>
    <w:rsid w:val="00530CC9"/>
    <w:rsid w:val="0053212E"/>
    <w:rsid w:val="00537FBC"/>
    <w:rsid w:val="00541D73"/>
    <w:rsid w:val="0054212C"/>
    <w:rsid w:val="00543469"/>
    <w:rsid w:val="005452CC"/>
    <w:rsid w:val="00546FA3"/>
    <w:rsid w:val="00554243"/>
    <w:rsid w:val="0055576A"/>
    <w:rsid w:val="00557C7A"/>
    <w:rsid w:val="005600E2"/>
    <w:rsid w:val="00562A58"/>
    <w:rsid w:val="00563C89"/>
    <w:rsid w:val="00581211"/>
    <w:rsid w:val="00584811"/>
    <w:rsid w:val="0058494D"/>
    <w:rsid w:val="00586A2F"/>
    <w:rsid w:val="00593956"/>
    <w:rsid w:val="00593AA6"/>
    <w:rsid w:val="00594161"/>
    <w:rsid w:val="00594512"/>
    <w:rsid w:val="0059460C"/>
    <w:rsid w:val="00594749"/>
    <w:rsid w:val="00597B83"/>
    <w:rsid w:val="005A31E0"/>
    <w:rsid w:val="005A482B"/>
    <w:rsid w:val="005B0E26"/>
    <w:rsid w:val="005B4067"/>
    <w:rsid w:val="005C2793"/>
    <w:rsid w:val="005C36E0"/>
    <w:rsid w:val="005C3F41"/>
    <w:rsid w:val="005D168D"/>
    <w:rsid w:val="005D5EA1"/>
    <w:rsid w:val="005D75F8"/>
    <w:rsid w:val="005E0838"/>
    <w:rsid w:val="005E61D3"/>
    <w:rsid w:val="005F4840"/>
    <w:rsid w:val="005F4900"/>
    <w:rsid w:val="005F7738"/>
    <w:rsid w:val="00600219"/>
    <w:rsid w:val="006075B6"/>
    <w:rsid w:val="00613EAD"/>
    <w:rsid w:val="00614608"/>
    <w:rsid w:val="006158AC"/>
    <w:rsid w:val="006200F9"/>
    <w:rsid w:val="006203BD"/>
    <w:rsid w:val="00621B4F"/>
    <w:rsid w:val="00625CC0"/>
    <w:rsid w:val="00630D8D"/>
    <w:rsid w:val="00633BCD"/>
    <w:rsid w:val="00640402"/>
    <w:rsid w:val="00640F78"/>
    <w:rsid w:val="00644B65"/>
    <w:rsid w:val="00646E7B"/>
    <w:rsid w:val="00646E81"/>
    <w:rsid w:val="0065080D"/>
    <w:rsid w:val="0065242D"/>
    <w:rsid w:val="00655D6A"/>
    <w:rsid w:val="00656DE9"/>
    <w:rsid w:val="00670BE8"/>
    <w:rsid w:val="0067473B"/>
    <w:rsid w:val="00677CC2"/>
    <w:rsid w:val="00684C8A"/>
    <w:rsid w:val="00684CCD"/>
    <w:rsid w:val="00685F42"/>
    <w:rsid w:val="006866A1"/>
    <w:rsid w:val="00686E6C"/>
    <w:rsid w:val="0068764C"/>
    <w:rsid w:val="0069207B"/>
    <w:rsid w:val="00696A84"/>
    <w:rsid w:val="006971D7"/>
    <w:rsid w:val="006A4309"/>
    <w:rsid w:val="006A4C97"/>
    <w:rsid w:val="006B0E55"/>
    <w:rsid w:val="006B59FF"/>
    <w:rsid w:val="006B7006"/>
    <w:rsid w:val="006C0B64"/>
    <w:rsid w:val="006C0BA8"/>
    <w:rsid w:val="006C0F06"/>
    <w:rsid w:val="006C7F8C"/>
    <w:rsid w:val="006D533F"/>
    <w:rsid w:val="006D6D27"/>
    <w:rsid w:val="006D7AB9"/>
    <w:rsid w:val="00700B2C"/>
    <w:rsid w:val="007069BD"/>
    <w:rsid w:val="00706CFA"/>
    <w:rsid w:val="00706FD0"/>
    <w:rsid w:val="007103EC"/>
    <w:rsid w:val="007119DF"/>
    <w:rsid w:val="007122C6"/>
    <w:rsid w:val="00713030"/>
    <w:rsid w:val="00713084"/>
    <w:rsid w:val="00714D1B"/>
    <w:rsid w:val="00716433"/>
    <w:rsid w:val="00720FC2"/>
    <w:rsid w:val="00730A93"/>
    <w:rsid w:val="00731E00"/>
    <w:rsid w:val="00732E9D"/>
    <w:rsid w:val="0073424B"/>
    <w:rsid w:val="0073491A"/>
    <w:rsid w:val="0074131B"/>
    <w:rsid w:val="007440B7"/>
    <w:rsid w:val="0074603A"/>
    <w:rsid w:val="00747993"/>
    <w:rsid w:val="00757748"/>
    <w:rsid w:val="007634AD"/>
    <w:rsid w:val="0077128A"/>
    <w:rsid w:val="007715C9"/>
    <w:rsid w:val="00774EDD"/>
    <w:rsid w:val="007757EC"/>
    <w:rsid w:val="007811EA"/>
    <w:rsid w:val="00784B05"/>
    <w:rsid w:val="007909A4"/>
    <w:rsid w:val="007976D5"/>
    <w:rsid w:val="007A115D"/>
    <w:rsid w:val="007A35E6"/>
    <w:rsid w:val="007A4947"/>
    <w:rsid w:val="007A6560"/>
    <w:rsid w:val="007A6863"/>
    <w:rsid w:val="007A7160"/>
    <w:rsid w:val="007B454E"/>
    <w:rsid w:val="007B4CFB"/>
    <w:rsid w:val="007B6AC5"/>
    <w:rsid w:val="007C0BAB"/>
    <w:rsid w:val="007C2400"/>
    <w:rsid w:val="007C3D4D"/>
    <w:rsid w:val="007D45C1"/>
    <w:rsid w:val="007E4AB8"/>
    <w:rsid w:val="007E7D4A"/>
    <w:rsid w:val="007F0CF8"/>
    <w:rsid w:val="007F48ED"/>
    <w:rsid w:val="007F7947"/>
    <w:rsid w:val="00803B9A"/>
    <w:rsid w:val="008073F6"/>
    <w:rsid w:val="0081136E"/>
    <w:rsid w:val="00812F45"/>
    <w:rsid w:val="00813DA0"/>
    <w:rsid w:val="008158DE"/>
    <w:rsid w:val="00822E9F"/>
    <w:rsid w:val="00823B55"/>
    <w:rsid w:val="00832D0D"/>
    <w:rsid w:val="0084172C"/>
    <w:rsid w:val="00845FAB"/>
    <w:rsid w:val="00855AB1"/>
    <w:rsid w:val="00856A31"/>
    <w:rsid w:val="0086547D"/>
    <w:rsid w:val="00866E5A"/>
    <w:rsid w:val="00871461"/>
    <w:rsid w:val="008754D0"/>
    <w:rsid w:val="00875828"/>
    <w:rsid w:val="00877D48"/>
    <w:rsid w:val="00881009"/>
    <w:rsid w:val="008816F0"/>
    <w:rsid w:val="00883067"/>
    <w:rsid w:val="0088345B"/>
    <w:rsid w:val="008945CC"/>
    <w:rsid w:val="00894E88"/>
    <w:rsid w:val="008A16A5"/>
    <w:rsid w:val="008A2456"/>
    <w:rsid w:val="008A4F8B"/>
    <w:rsid w:val="008A7B65"/>
    <w:rsid w:val="008B278D"/>
    <w:rsid w:val="008B5D42"/>
    <w:rsid w:val="008B682C"/>
    <w:rsid w:val="008C2B5D"/>
    <w:rsid w:val="008C3302"/>
    <w:rsid w:val="008C4B5D"/>
    <w:rsid w:val="008C6970"/>
    <w:rsid w:val="008D0EE0"/>
    <w:rsid w:val="008D5B99"/>
    <w:rsid w:val="008D6940"/>
    <w:rsid w:val="008D7A27"/>
    <w:rsid w:val="008E29CC"/>
    <w:rsid w:val="008E4702"/>
    <w:rsid w:val="008E69AA"/>
    <w:rsid w:val="008F3AA3"/>
    <w:rsid w:val="008F4F1C"/>
    <w:rsid w:val="0090001A"/>
    <w:rsid w:val="00906D2D"/>
    <w:rsid w:val="009204B5"/>
    <w:rsid w:val="00922764"/>
    <w:rsid w:val="00923548"/>
    <w:rsid w:val="009264AF"/>
    <w:rsid w:val="00932377"/>
    <w:rsid w:val="009408EA"/>
    <w:rsid w:val="00943102"/>
    <w:rsid w:val="0094523D"/>
    <w:rsid w:val="00947D29"/>
    <w:rsid w:val="009540EE"/>
    <w:rsid w:val="009559E6"/>
    <w:rsid w:val="00976A63"/>
    <w:rsid w:val="0098026F"/>
    <w:rsid w:val="00981E63"/>
    <w:rsid w:val="00982408"/>
    <w:rsid w:val="00983419"/>
    <w:rsid w:val="00994821"/>
    <w:rsid w:val="009A37A0"/>
    <w:rsid w:val="009A4DFF"/>
    <w:rsid w:val="009B792F"/>
    <w:rsid w:val="009C2C28"/>
    <w:rsid w:val="009C3207"/>
    <w:rsid w:val="009C3431"/>
    <w:rsid w:val="009C4C35"/>
    <w:rsid w:val="009C5989"/>
    <w:rsid w:val="009C789D"/>
    <w:rsid w:val="009D081B"/>
    <w:rsid w:val="009D08D5"/>
    <w:rsid w:val="009D08DA"/>
    <w:rsid w:val="009E3A0D"/>
    <w:rsid w:val="009E5D2E"/>
    <w:rsid w:val="009F0D45"/>
    <w:rsid w:val="009F67E6"/>
    <w:rsid w:val="00A007BA"/>
    <w:rsid w:val="00A04627"/>
    <w:rsid w:val="00A06860"/>
    <w:rsid w:val="00A136F5"/>
    <w:rsid w:val="00A156A6"/>
    <w:rsid w:val="00A173F7"/>
    <w:rsid w:val="00A231E2"/>
    <w:rsid w:val="00A2550D"/>
    <w:rsid w:val="00A4169B"/>
    <w:rsid w:val="00A445F2"/>
    <w:rsid w:val="00A50D55"/>
    <w:rsid w:val="00A5165B"/>
    <w:rsid w:val="00A52FDA"/>
    <w:rsid w:val="00A54489"/>
    <w:rsid w:val="00A6114C"/>
    <w:rsid w:val="00A62E63"/>
    <w:rsid w:val="00A64912"/>
    <w:rsid w:val="00A6682E"/>
    <w:rsid w:val="00A70A74"/>
    <w:rsid w:val="00A72C99"/>
    <w:rsid w:val="00A7385B"/>
    <w:rsid w:val="00A800A5"/>
    <w:rsid w:val="00A83499"/>
    <w:rsid w:val="00A90EA8"/>
    <w:rsid w:val="00A971B7"/>
    <w:rsid w:val="00AA0343"/>
    <w:rsid w:val="00AA2A5C"/>
    <w:rsid w:val="00AA32A2"/>
    <w:rsid w:val="00AA3E70"/>
    <w:rsid w:val="00AA65B4"/>
    <w:rsid w:val="00AB0CAC"/>
    <w:rsid w:val="00AB565F"/>
    <w:rsid w:val="00AB78E9"/>
    <w:rsid w:val="00AC00BD"/>
    <w:rsid w:val="00AC5F49"/>
    <w:rsid w:val="00AD0F13"/>
    <w:rsid w:val="00AD3467"/>
    <w:rsid w:val="00AD4C7F"/>
    <w:rsid w:val="00AD5641"/>
    <w:rsid w:val="00AD6082"/>
    <w:rsid w:val="00AD7252"/>
    <w:rsid w:val="00AE0913"/>
    <w:rsid w:val="00AE0F9B"/>
    <w:rsid w:val="00AE20D1"/>
    <w:rsid w:val="00AE2F3A"/>
    <w:rsid w:val="00AE392E"/>
    <w:rsid w:val="00AE7495"/>
    <w:rsid w:val="00AF09E1"/>
    <w:rsid w:val="00AF2CDB"/>
    <w:rsid w:val="00AF55FF"/>
    <w:rsid w:val="00B000A8"/>
    <w:rsid w:val="00B01A89"/>
    <w:rsid w:val="00B032D8"/>
    <w:rsid w:val="00B060F8"/>
    <w:rsid w:val="00B12E83"/>
    <w:rsid w:val="00B159AE"/>
    <w:rsid w:val="00B21F65"/>
    <w:rsid w:val="00B329B9"/>
    <w:rsid w:val="00B32BF3"/>
    <w:rsid w:val="00B336AC"/>
    <w:rsid w:val="00B33B3C"/>
    <w:rsid w:val="00B3725A"/>
    <w:rsid w:val="00B40D74"/>
    <w:rsid w:val="00B52663"/>
    <w:rsid w:val="00B56DCB"/>
    <w:rsid w:val="00B57F12"/>
    <w:rsid w:val="00B60423"/>
    <w:rsid w:val="00B70ACD"/>
    <w:rsid w:val="00B71BE9"/>
    <w:rsid w:val="00B738AA"/>
    <w:rsid w:val="00B770D2"/>
    <w:rsid w:val="00B92757"/>
    <w:rsid w:val="00B92F61"/>
    <w:rsid w:val="00B93FD0"/>
    <w:rsid w:val="00B94F68"/>
    <w:rsid w:val="00BA47A3"/>
    <w:rsid w:val="00BA5026"/>
    <w:rsid w:val="00BB40C6"/>
    <w:rsid w:val="00BB6E79"/>
    <w:rsid w:val="00BC19BB"/>
    <w:rsid w:val="00BC3666"/>
    <w:rsid w:val="00BD61DA"/>
    <w:rsid w:val="00BE3B31"/>
    <w:rsid w:val="00BE719A"/>
    <w:rsid w:val="00BE720A"/>
    <w:rsid w:val="00BF2B4A"/>
    <w:rsid w:val="00BF6650"/>
    <w:rsid w:val="00BF7565"/>
    <w:rsid w:val="00C067E5"/>
    <w:rsid w:val="00C164CA"/>
    <w:rsid w:val="00C16FAF"/>
    <w:rsid w:val="00C26364"/>
    <w:rsid w:val="00C304DD"/>
    <w:rsid w:val="00C3399A"/>
    <w:rsid w:val="00C35D6B"/>
    <w:rsid w:val="00C415B2"/>
    <w:rsid w:val="00C427B5"/>
    <w:rsid w:val="00C42BF8"/>
    <w:rsid w:val="00C44717"/>
    <w:rsid w:val="00C460AE"/>
    <w:rsid w:val="00C50043"/>
    <w:rsid w:val="00C50A0F"/>
    <w:rsid w:val="00C53BE6"/>
    <w:rsid w:val="00C57DF8"/>
    <w:rsid w:val="00C65EAD"/>
    <w:rsid w:val="00C709DE"/>
    <w:rsid w:val="00C7142B"/>
    <w:rsid w:val="00C7573B"/>
    <w:rsid w:val="00C76CF3"/>
    <w:rsid w:val="00C8653E"/>
    <w:rsid w:val="00C93563"/>
    <w:rsid w:val="00CA04CE"/>
    <w:rsid w:val="00CA7844"/>
    <w:rsid w:val="00CB58EF"/>
    <w:rsid w:val="00CB78AB"/>
    <w:rsid w:val="00CE0A85"/>
    <w:rsid w:val="00CE3129"/>
    <w:rsid w:val="00CE7D64"/>
    <w:rsid w:val="00CF0BB2"/>
    <w:rsid w:val="00CF1556"/>
    <w:rsid w:val="00CF25D5"/>
    <w:rsid w:val="00CF2632"/>
    <w:rsid w:val="00D01CAF"/>
    <w:rsid w:val="00D06C9A"/>
    <w:rsid w:val="00D13441"/>
    <w:rsid w:val="00D13660"/>
    <w:rsid w:val="00D20665"/>
    <w:rsid w:val="00D243A3"/>
    <w:rsid w:val="00D25C8F"/>
    <w:rsid w:val="00D3200B"/>
    <w:rsid w:val="00D33440"/>
    <w:rsid w:val="00D44E07"/>
    <w:rsid w:val="00D45277"/>
    <w:rsid w:val="00D507A5"/>
    <w:rsid w:val="00D50DB9"/>
    <w:rsid w:val="00D52EFE"/>
    <w:rsid w:val="00D544DF"/>
    <w:rsid w:val="00D56A0D"/>
    <w:rsid w:val="00D5767F"/>
    <w:rsid w:val="00D62B75"/>
    <w:rsid w:val="00D63EF6"/>
    <w:rsid w:val="00D6440C"/>
    <w:rsid w:val="00D66518"/>
    <w:rsid w:val="00D67510"/>
    <w:rsid w:val="00D70DFB"/>
    <w:rsid w:val="00D71EEA"/>
    <w:rsid w:val="00D735CD"/>
    <w:rsid w:val="00D7387F"/>
    <w:rsid w:val="00D766DF"/>
    <w:rsid w:val="00D83362"/>
    <w:rsid w:val="00D92D46"/>
    <w:rsid w:val="00D95891"/>
    <w:rsid w:val="00D973FA"/>
    <w:rsid w:val="00DA407E"/>
    <w:rsid w:val="00DB5CB4"/>
    <w:rsid w:val="00DB77A0"/>
    <w:rsid w:val="00DD7C36"/>
    <w:rsid w:val="00DE149E"/>
    <w:rsid w:val="00DF16B5"/>
    <w:rsid w:val="00DF2AB4"/>
    <w:rsid w:val="00E05704"/>
    <w:rsid w:val="00E06E3A"/>
    <w:rsid w:val="00E12F1A"/>
    <w:rsid w:val="00E15561"/>
    <w:rsid w:val="00E21CFB"/>
    <w:rsid w:val="00E21DDD"/>
    <w:rsid w:val="00E2235B"/>
    <w:rsid w:val="00E22935"/>
    <w:rsid w:val="00E26B6C"/>
    <w:rsid w:val="00E34A4E"/>
    <w:rsid w:val="00E40F5A"/>
    <w:rsid w:val="00E421D3"/>
    <w:rsid w:val="00E44827"/>
    <w:rsid w:val="00E47855"/>
    <w:rsid w:val="00E54292"/>
    <w:rsid w:val="00E56D09"/>
    <w:rsid w:val="00E60191"/>
    <w:rsid w:val="00E60C86"/>
    <w:rsid w:val="00E6159A"/>
    <w:rsid w:val="00E623B3"/>
    <w:rsid w:val="00E65EE2"/>
    <w:rsid w:val="00E66AFA"/>
    <w:rsid w:val="00E74DC7"/>
    <w:rsid w:val="00E80124"/>
    <w:rsid w:val="00E87699"/>
    <w:rsid w:val="00E91298"/>
    <w:rsid w:val="00E92E27"/>
    <w:rsid w:val="00E9586B"/>
    <w:rsid w:val="00E97334"/>
    <w:rsid w:val="00EA0D36"/>
    <w:rsid w:val="00EA4791"/>
    <w:rsid w:val="00EB3AEC"/>
    <w:rsid w:val="00EB6A5C"/>
    <w:rsid w:val="00EC574B"/>
    <w:rsid w:val="00EC6700"/>
    <w:rsid w:val="00EC723C"/>
    <w:rsid w:val="00ED4928"/>
    <w:rsid w:val="00ED63A1"/>
    <w:rsid w:val="00EE3749"/>
    <w:rsid w:val="00EE6190"/>
    <w:rsid w:val="00EE7EE5"/>
    <w:rsid w:val="00EF2E3A"/>
    <w:rsid w:val="00EF5935"/>
    <w:rsid w:val="00EF6402"/>
    <w:rsid w:val="00EF754B"/>
    <w:rsid w:val="00F025DF"/>
    <w:rsid w:val="00F047E2"/>
    <w:rsid w:val="00F04AD0"/>
    <w:rsid w:val="00F04D57"/>
    <w:rsid w:val="00F078DC"/>
    <w:rsid w:val="00F13E86"/>
    <w:rsid w:val="00F179F9"/>
    <w:rsid w:val="00F32FCB"/>
    <w:rsid w:val="00F400D1"/>
    <w:rsid w:val="00F6709F"/>
    <w:rsid w:val="00F677A9"/>
    <w:rsid w:val="00F715F5"/>
    <w:rsid w:val="00F723BD"/>
    <w:rsid w:val="00F732EA"/>
    <w:rsid w:val="00F77ED6"/>
    <w:rsid w:val="00F82A1A"/>
    <w:rsid w:val="00F84CF5"/>
    <w:rsid w:val="00F8612E"/>
    <w:rsid w:val="00F87716"/>
    <w:rsid w:val="00F903E9"/>
    <w:rsid w:val="00FA3D36"/>
    <w:rsid w:val="00FA420B"/>
    <w:rsid w:val="00FA598F"/>
    <w:rsid w:val="00FA6CA2"/>
    <w:rsid w:val="00FB57F9"/>
    <w:rsid w:val="00FC0174"/>
    <w:rsid w:val="00FC06AB"/>
    <w:rsid w:val="00FD27B9"/>
    <w:rsid w:val="00FD6E36"/>
    <w:rsid w:val="00FE0031"/>
    <w:rsid w:val="00FE0781"/>
    <w:rsid w:val="00FE3433"/>
    <w:rsid w:val="00FE5571"/>
    <w:rsid w:val="00FE55B6"/>
    <w:rsid w:val="00FE749B"/>
    <w:rsid w:val="00FF13AD"/>
    <w:rsid w:val="00FF2C94"/>
    <w:rsid w:val="00FF39DE"/>
    <w:rsid w:val="00FF6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A42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F4900"/>
    <w:pPr>
      <w:spacing w:line="260" w:lineRule="atLeast"/>
    </w:pPr>
    <w:rPr>
      <w:sz w:val="22"/>
    </w:rPr>
  </w:style>
  <w:style w:type="paragraph" w:styleId="Heading1">
    <w:name w:val="heading 1"/>
    <w:basedOn w:val="Normal"/>
    <w:next w:val="Normal"/>
    <w:link w:val="Heading1Char"/>
    <w:uiPriority w:val="9"/>
    <w:qFormat/>
    <w:rsid w:val="005F490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F490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490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F490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F490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F490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F490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F490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5F490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F4900"/>
  </w:style>
  <w:style w:type="paragraph" w:customStyle="1" w:styleId="OPCParaBase">
    <w:name w:val="OPCParaBase"/>
    <w:qFormat/>
    <w:rsid w:val="005F4900"/>
    <w:pPr>
      <w:spacing w:line="260" w:lineRule="atLeast"/>
    </w:pPr>
    <w:rPr>
      <w:rFonts w:eastAsia="Times New Roman" w:cs="Times New Roman"/>
      <w:sz w:val="22"/>
      <w:lang w:eastAsia="en-AU"/>
    </w:rPr>
  </w:style>
  <w:style w:type="paragraph" w:customStyle="1" w:styleId="ShortT">
    <w:name w:val="ShortT"/>
    <w:basedOn w:val="OPCParaBase"/>
    <w:next w:val="Normal"/>
    <w:qFormat/>
    <w:rsid w:val="005F4900"/>
    <w:pPr>
      <w:spacing w:line="240" w:lineRule="auto"/>
    </w:pPr>
    <w:rPr>
      <w:b/>
      <w:sz w:val="40"/>
    </w:rPr>
  </w:style>
  <w:style w:type="paragraph" w:customStyle="1" w:styleId="ActHead1">
    <w:name w:val="ActHead 1"/>
    <w:aliases w:val="c"/>
    <w:basedOn w:val="OPCParaBase"/>
    <w:next w:val="Normal"/>
    <w:qFormat/>
    <w:rsid w:val="005F49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49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49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49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49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49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49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49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49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F4900"/>
  </w:style>
  <w:style w:type="paragraph" w:customStyle="1" w:styleId="Blocks">
    <w:name w:val="Blocks"/>
    <w:aliases w:val="bb"/>
    <w:basedOn w:val="OPCParaBase"/>
    <w:qFormat/>
    <w:rsid w:val="005F4900"/>
    <w:pPr>
      <w:spacing w:line="240" w:lineRule="auto"/>
    </w:pPr>
    <w:rPr>
      <w:sz w:val="24"/>
    </w:rPr>
  </w:style>
  <w:style w:type="paragraph" w:customStyle="1" w:styleId="BoxText">
    <w:name w:val="BoxText"/>
    <w:aliases w:val="bt"/>
    <w:basedOn w:val="OPCParaBase"/>
    <w:qFormat/>
    <w:rsid w:val="005F49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4900"/>
    <w:rPr>
      <w:b/>
    </w:rPr>
  </w:style>
  <w:style w:type="paragraph" w:customStyle="1" w:styleId="BoxHeadItalic">
    <w:name w:val="BoxHeadItalic"/>
    <w:aliases w:val="bhi"/>
    <w:basedOn w:val="BoxText"/>
    <w:next w:val="BoxStep"/>
    <w:qFormat/>
    <w:rsid w:val="005F4900"/>
    <w:rPr>
      <w:i/>
    </w:rPr>
  </w:style>
  <w:style w:type="paragraph" w:customStyle="1" w:styleId="BoxList">
    <w:name w:val="BoxList"/>
    <w:aliases w:val="bl"/>
    <w:basedOn w:val="BoxText"/>
    <w:qFormat/>
    <w:rsid w:val="005F4900"/>
    <w:pPr>
      <w:ind w:left="1559" w:hanging="425"/>
    </w:pPr>
  </w:style>
  <w:style w:type="paragraph" w:customStyle="1" w:styleId="BoxNote">
    <w:name w:val="BoxNote"/>
    <w:aliases w:val="bn"/>
    <w:basedOn w:val="BoxText"/>
    <w:qFormat/>
    <w:rsid w:val="005F4900"/>
    <w:pPr>
      <w:tabs>
        <w:tab w:val="left" w:pos="1985"/>
      </w:tabs>
      <w:spacing w:before="122" w:line="198" w:lineRule="exact"/>
      <w:ind w:left="2948" w:hanging="1814"/>
    </w:pPr>
    <w:rPr>
      <w:sz w:val="18"/>
    </w:rPr>
  </w:style>
  <w:style w:type="paragraph" w:customStyle="1" w:styleId="BoxPara">
    <w:name w:val="BoxPara"/>
    <w:aliases w:val="bp"/>
    <w:basedOn w:val="BoxText"/>
    <w:qFormat/>
    <w:rsid w:val="005F4900"/>
    <w:pPr>
      <w:tabs>
        <w:tab w:val="right" w:pos="2268"/>
      </w:tabs>
      <w:ind w:left="2552" w:hanging="1418"/>
    </w:pPr>
  </w:style>
  <w:style w:type="paragraph" w:customStyle="1" w:styleId="BoxStep">
    <w:name w:val="BoxStep"/>
    <w:aliases w:val="bs"/>
    <w:basedOn w:val="BoxText"/>
    <w:qFormat/>
    <w:rsid w:val="005F4900"/>
    <w:pPr>
      <w:ind w:left="1985" w:hanging="851"/>
    </w:pPr>
  </w:style>
  <w:style w:type="character" w:customStyle="1" w:styleId="CharAmPartNo">
    <w:name w:val="CharAmPartNo"/>
    <w:basedOn w:val="OPCCharBase"/>
    <w:qFormat/>
    <w:rsid w:val="005F4900"/>
  </w:style>
  <w:style w:type="character" w:customStyle="1" w:styleId="CharAmPartText">
    <w:name w:val="CharAmPartText"/>
    <w:basedOn w:val="OPCCharBase"/>
    <w:qFormat/>
    <w:rsid w:val="005F4900"/>
  </w:style>
  <w:style w:type="character" w:customStyle="1" w:styleId="CharAmSchNo">
    <w:name w:val="CharAmSchNo"/>
    <w:basedOn w:val="OPCCharBase"/>
    <w:qFormat/>
    <w:rsid w:val="005F4900"/>
  </w:style>
  <w:style w:type="character" w:customStyle="1" w:styleId="CharAmSchText">
    <w:name w:val="CharAmSchText"/>
    <w:basedOn w:val="OPCCharBase"/>
    <w:qFormat/>
    <w:rsid w:val="005F4900"/>
  </w:style>
  <w:style w:type="character" w:customStyle="1" w:styleId="CharBoldItalic">
    <w:name w:val="CharBoldItalic"/>
    <w:basedOn w:val="OPCCharBase"/>
    <w:uiPriority w:val="1"/>
    <w:qFormat/>
    <w:rsid w:val="005F4900"/>
    <w:rPr>
      <w:b/>
      <w:i/>
    </w:rPr>
  </w:style>
  <w:style w:type="character" w:customStyle="1" w:styleId="CharChapNo">
    <w:name w:val="CharChapNo"/>
    <w:basedOn w:val="OPCCharBase"/>
    <w:uiPriority w:val="1"/>
    <w:qFormat/>
    <w:rsid w:val="005F4900"/>
  </w:style>
  <w:style w:type="character" w:customStyle="1" w:styleId="CharChapText">
    <w:name w:val="CharChapText"/>
    <w:basedOn w:val="OPCCharBase"/>
    <w:uiPriority w:val="1"/>
    <w:qFormat/>
    <w:rsid w:val="005F4900"/>
  </w:style>
  <w:style w:type="character" w:customStyle="1" w:styleId="CharDivNo">
    <w:name w:val="CharDivNo"/>
    <w:basedOn w:val="OPCCharBase"/>
    <w:uiPriority w:val="1"/>
    <w:qFormat/>
    <w:rsid w:val="005F4900"/>
  </w:style>
  <w:style w:type="character" w:customStyle="1" w:styleId="CharDivText">
    <w:name w:val="CharDivText"/>
    <w:basedOn w:val="OPCCharBase"/>
    <w:uiPriority w:val="1"/>
    <w:qFormat/>
    <w:rsid w:val="005F4900"/>
  </w:style>
  <w:style w:type="character" w:customStyle="1" w:styleId="CharItalic">
    <w:name w:val="CharItalic"/>
    <w:basedOn w:val="OPCCharBase"/>
    <w:uiPriority w:val="1"/>
    <w:qFormat/>
    <w:rsid w:val="005F4900"/>
    <w:rPr>
      <w:i/>
    </w:rPr>
  </w:style>
  <w:style w:type="character" w:customStyle="1" w:styleId="CharPartNo">
    <w:name w:val="CharPartNo"/>
    <w:basedOn w:val="OPCCharBase"/>
    <w:uiPriority w:val="1"/>
    <w:qFormat/>
    <w:rsid w:val="005F4900"/>
  </w:style>
  <w:style w:type="character" w:customStyle="1" w:styleId="CharPartText">
    <w:name w:val="CharPartText"/>
    <w:basedOn w:val="OPCCharBase"/>
    <w:uiPriority w:val="1"/>
    <w:qFormat/>
    <w:rsid w:val="005F4900"/>
  </w:style>
  <w:style w:type="character" w:customStyle="1" w:styleId="CharSectno">
    <w:name w:val="CharSectno"/>
    <w:basedOn w:val="OPCCharBase"/>
    <w:qFormat/>
    <w:rsid w:val="005F4900"/>
  </w:style>
  <w:style w:type="character" w:customStyle="1" w:styleId="CharSubdNo">
    <w:name w:val="CharSubdNo"/>
    <w:basedOn w:val="OPCCharBase"/>
    <w:uiPriority w:val="1"/>
    <w:qFormat/>
    <w:rsid w:val="005F4900"/>
  </w:style>
  <w:style w:type="character" w:customStyle="1" w:styleId="CharSubdText">
    <w:name w:val="CharSubdText"/>
    <w:basedOn w:val="OPCCharBase"/>
    <w:uiPriority w:val="1"/>
    <w:qFormat/>
    <w:rsid w:val="005F4900"/>
  </w:style>
  <w:style w:type="paragraph" w:customStyle="1" w:styleId="CTA--">
    <w:name w:val="CTA --"/>
    <w:basedOn w:val="OPCParaBase"/>
    <w:next w:val="Normal"/>
    <w:rsid w:val="005F4900"/>
    <w:pPr>
      <w:spacing w:before="60" w:line="240" w:lineRule="atLeast"/>
      <w:ind w:left="142" w:hanging="142"/>
    </w:pPr>
    <w:rPr>
      <w:sz w:val="20"/>
    </w:rPr>
  </w:style>
  <w:style w:type="paragraph" w:customStyle="1" w:styleId="CTA-">
    <w:name w:val="CTA -"/>
    <w:basedOn w:val="OPCParaBase"/>
    <w:rsid w:val="005F4900"/>
    <w:pPr>
      <w:spacing w:before="60" w:line="240" w:lineRule="atLeast"/>
      <w:ind w:left="85" w:hanging="85"/>
    </w:pPr>
    <w:rPr>
      <w:sz w:val="20"/>
    </w:rPr>
  </w:style>
  <w:style w:type="paragraph" w:customStyle="1" w:styleId="CTA---">
    <w:name w:val="CTA ---"/>
    <w:basedOn w:val="OPCParaBase"/>
    <w:next w:val="Normal"/>
    <w:rsid w:val="005F4900"/>
    <w:pPr>
      <w:spacing w:before="60" w:line="240" w:lineRule="atLeast"/>
      <w:ind w:left="198" w:hanging="198"/>
    </w:pPr>
    <w:rPr>
      <w:sz w:val="20"/>
    </w:rPr>
  </w:style>
  <w:style w:type="paragraph" w:customStyle="1" w:styleId="CTA----">
    <w:name w:val="CTA ----"/>
    <w:basedOn w:val="OPCParaBase"/>
    <w:next w:val="Normal"/>
    <w:rsid w:val="005F4900"/>
    <w:pPr>
      <w:spacing w:before="60" w:line="240" w:lineRule="atLeast"/>
      <w:ind w:left="255" w:hanging="255"/>
    </w:pPr>
    <w:rPr>
      <w:sz w:val="20"/>
    </w:rPr>
  </w:style>
  <w:style w:type="paragraph" w:customStyle="1" w:styleId="CTA1a">
    <w:name w:val="CTA 1(a)"/>
    <w:basedOn w:val="OPCParaBase"/>
    <w:rsid w:val="005F4900"/>
    <w:pPr>
      <w:tabs>
        <w:tab w:val="right" w:pos="414"/>
      </w:tabs>
      <w:spacing w:before="40" w:line="240" w:lineRule="atLeast"/>
      <w:ind w:left="675" w:hanging="675"/>
    </w:pPr>
    <w:rPr>
      <w:sz w:val="20"/>
    </w:rPr>
  </w:style>
  <w:style w:type="paragraph" w:customStyle="1" w:styleId="CTA1ai">
    <w:name w:val="CTA 1(a)(i)"/>
    <w:basedOn w:val="OPCParaBase"/>
    <w:rsid w:val="005F4900"/>
    <w:pPr>
      <w:tabs>
        <w:tab w:val="right" w:pos="1004"/>
      </w:tabs>
      <w:spacing w:before="40" w:line="240" w:lineRule="atLeast"/>
      <w:ind w:left="1253" w:hanging="1253"/>
    </w:pPr>
    <w:rPr>
      <w:sz w:val="20"/>
    </w:rPr>
  </w:style>
  <w:style w:type="paragraph" w:customStyle="1" w:styleId="CTA2a">
    <w:name w:val="CTA 2(a)"/>
    <w:basedOn w:val="OPCParaBase"/>
    <w:rsid w:val="005F4900"/>
    <w:pPr>
      <w:tabs>
        <w:tab w:val="right" w:pos="482"/>
      </w:tabs>
      <w:spacing w:before="40" w:line="240" w:lineRule="atLeast"/>
      <w:ind w:left="748" w:hanging="748"/>
    </w:pPr>
    <w:rPr>
      <w:sz w:val="20"/>
    </w:rPr>
  </w:style>
  <w:style w:type="paragraph" w:customStyle="1" w:styleId="CTA2ai">
    <w:name w:val="CTA 2(a)(i)"/>
    <w:basedOn w:val="OPCParaBase"/>
    <w:rsid w:val="005F4900"/>
    <w:pPr>
      <w:tabs>
        <w:tab w:val="right" w:pos="1089"/>
      </w:tabs>
      <w:spacing w:before="40" w:line="240" w:lineRule="atLeast"/>
      <w:ind w:left="1327" w:hanging="1327"/>
    </w:pPr>
    <w:rPr>
      <w:sz w:val="20"/>
    </w:rPr>
  </w:style>
  <w:style w:type="paragraph" w:customStyle="1" w:styleId="CTA3a">
    <w:name w:val="CTA 3(a)"/>
    <w:basedOn w:val="OPCParaBase"/>
    <w:rsid w:val="005F4900"/>
    <w:pPr>
      <w:tabs>
        <w:tab w:val="right" w:pos="556"/>
      </w:tabs>
      <w:spacing w:before="40" w:line="240" w:lineRule="atLeast"/>
      <w:ind w:left="805" w:hanging="805"/>
    </w:pPr>
    <w:rPr>
      <w:sz w:val="20"/>
    </w:rPr>
  </w:style>
  <w:style w:type="paragraph" w:customStyle="1" w:styleId="CTA3ai">
    <w:name w:val="CTA 3(a)(i)"/>
    <w:basedOn w:val="OPCParaBase"/>
    <w:rsid w:val="005F4900"/>
    <w:pPr>
      <w:tabs>
        <w:tab w:val="right" w:pos="1140"/>
      </w:tabs>
      <w:spacing w:before="40" w:line="240" w:lineRule="atLeast"/>
      <w:ind w:left="1361" w:hanging="1361"/>
    </w:pPr>
    <w:rPr>
      <w:sz w:val="20"/>
    </w:rPr>
  </w:style>
  <w:style w:type="paragraph" w:customStyle="1" w:styleId="CTA4a">
    <w:name w:val="CTA 4(a)"/>
    <w:basedOn w:val="OPCParaBase"/>
    <w:rsid w:val="005F4900"/>
    <w:pPr>
      <w:tabs>
        <w:tab w:val="right" w:pos="624"/>
      </w:tabs>
      <w:spacing w:before="40" w:line="240" w:lineRule="atLeast"/>
      <w:ind w:left="873" w:hanging="873"/>
    </w:pPr>
    <w:rPr>
      <w:sz w:val="20"/>
    </w:rPr>
  </w:style>
  <w:style w:type="paragraph" w:customStyle="1" w:styleId="CTA4ai">
    <w:name w:val="CTA 4(a)(i)"/>
    <w:basedOn w:val="OPCParaBase"/>
    <w:rsid w:val="005F4900"/>
    <w:pPr>
      <w:tabs>
        <w:tab w:val="right" w:pos="1213"/>
      </w:tabs>
      <w:spacing w:before="40" w:line="240" w:lineRule="atLeast"/>
      <w:ind w:left="1452" w:hanging="1452"/>
    </w:pPr>
    <w:rPr>
      <w:sz w:val="20"/>
    </w:rPr>
  </w:style>
  <w:style w:type="paragraph" w:customStyle="1" w:styleId="CTACAPS">
    <w:name w:val="CTA CAPS"/>
    <w:basedOn w:val="OPCParaBase"/>
    <w:rsid w:val="005F4900"/>
    <w:pPr>
      <w:spacing w:before="60" w:line="240" w:lineRule="atLeast"/>
    </w:pPr>
    <w:rPr>
      <w:sz w:val="20"/>
    </w:rPr>
  </w:style>
  <w:style w:type="paragraph" w:customStyle="1" w:styleId="CTAright">
    <w:name w:val="CTA right"/>
    <w:basedOn w:val="OPCParaBase"/>
    <w:rsid w:val="005F4900"/>
    <w:pPr>
      <w:spacing w:before="60" w:line="240" w:lineRule="auto"/>
      <w:jc w:val="right"/>
    </w:pPr>
    <w:rPr>
      <w:sz w:val="20"/>
    </w:rPr>
  </w:style>
  <w:style w:type="paragraph" w:customStyle="1" w:styleId="subsection">
    <w:name w:val="subsection"/>
    <w:aliases w:val="ss"/>
    <w:basedOn w:val="OPCParaBase"/>
    <w:link w:val="subsectionChar"/>
    <w:rsid w:val="005F4900"/>
    <w:pPr>
      <w:tabs>
        <w:tab w:val="right" w:pos="1021"/>
      </w:tabs>
      <w:spacing w:before="180" w:line="240" w:lineRule="auto"/>
      <w:ind w:left="1134" w:hanging="1134"/>
    </w:pPr>
  </w:style>
  <w:style w:type="paragraph" w:customStyle="1" w:styleId="Definition">
    <w:name w:val="Definition"/>
    <w:aliases w:val="dd"/>
    <w:basedOn w:val="OPCParaBase"/>
    <w:rsid w:val="005F4900"/>
    <w:pPr>
      <w:spacing w:before="180" w:line="240" w:lineRule="auto"/>
      <w:ind w:left="1134"/>
    </w:pPr>
  </w:style>
  <w:style w:type="paragraph" w:customStyle="1" w:styleId="ETAsubitem">
    <w:name w:val="ETA(subitem)"/>
    <w:basedOn w:val="OPCParaBase"/>
    <w:rsid w:val="005F4900"/>
    <w:pPr>
      <w:tabs>
        <w:tab w:val="right" w:pos="340"/>
      </w:tabs>
      <w:spacing w:before="60" w:line="240" w:lineRule="auto"/>
      <w:ind w:left="454" w:hanging="454"/>
    </w:pPr>
    <w:rPr>
      <w:sz w:val="20"/>
    </w:rPr>
  </w:style>
  <w:style w:type="paragraph" w:customStyle="1" w:styleId="ETApara">
    <w:name w:val="ETA(para)"/>
    <w:basedOn w:val="OPCParaBase"/>
    <w:rsid w:val="005F4900"/>
    <w:pPr>
      <w:tabs>
        <w:tab w:val="right" w:pos="754"/>
      </w:tabs>
      <w:spacing w:before="60" w:line="240" w:lineRule="auto"/>
      <w:ind w:left="828" w:hanging="828"/>
    </w:pPr>
    <w:rPr>
      <w:sz w:val="20"/>
    </w:rPr>
  </w:style>
  <w:style w:type="paragraph" w:customStyle="1" w:styleId="ETAsubpara">
    <w:name w:val="ETA(subpara)"/>
    <w:basedOn w:val="OPCParaBase"/>
    <w:rsid w:val="005F4900"/>
    <w:pPr>
      <w:tabs>
        <w:tab w:val="right" w:pos="1083"/>
      </w:tabs>
      <w:spacing w:before="60" w:line="240" w:lineRule="auto"/>
      <w:ind w:left="1191" w:hanging="1191"/>
    </w:pPr>
    <w:rPr>
      <w:sz w:val="20"/>
    </w:rPr>
  </w:style>
  <w:style w:type="paragraph" w:customStyle="1" w:styleId="ETAsub-subpara">
    <w:name w:val="ETA(sub-subpara)"/>
    <w:basedOn w:val="OPCParaBase"/>
    <w:rsid w:val="005F4900"/>
    <w:pPr>
      <w:tabs>
        <w:tab w:val="right" w:pos="1412"/>
      </w:tabs>
      <w:spacing w:before="60" w:line="240" w:lineRule="auto"/>
      <w:ind w:left="1525" w:hanging="1525"/>
    </w:pPr>
    <w:rPr>
      <w:sz w:val="20"/>
    </w:rPr>
  </w:style>
  <w:style w:type="paragraph" w:customStyle="1" w:styleId="Formula">
    <w:name w:val="Formula"/>
    <w:basedOn w:val="OPCParaBase"/>
    <w:rsid w:val="005F4900"/>
    <w:pPr>
      <w:spacing w:line="240" w:lineRule="auto"/>
      <w:ind w:left="1134"/>
    </w:pPr>
    <w:rPr>
      <w:sz w:val="20"/>
    </w:rPr>
  </w:style>
  <w:style w:type="paragraph" w:styleId="Header">
    <w:name w:val="header"/>
    <w:basedOn w:val="OPCParaBase"/>
    <w:link w:val="HeaderChar"/>
    <w:unhideWhenUsed/>
    <w:rsid w:val="005F49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4900"/>
    <w:rPr>
      <w:rFonts w:eastAsia="Times New Roman" w:cs="Times New Roman"/>
      <w:sz w:val="16"/>
      <w:lang w:eastAsia="en-AU"/>
    </w:rPr>
  </w:style>
  <w:style w:type="paragraph" w:customStyle="1" w:styleId="House">
    <w:name w:val="House"/>
    <w:basedOn w:val="OPCParaBase"/>
    <w:rsid w:val="005F4900"/>
    <w:pPr>
      <w:spacing w:line="240" w:lineRule="auto"/>
    </w:pPr>
    <w:rPr>
      <w:sz w:val="28"/>
    </w:rPr>
  </w:style>
  <w:style w:type="paragraph" w:customStyle="1" w:styleId="Item">
    <w:name w:val="Item"/>
    <w:aliases w:val="i"/>
    <w:basedOn w:val="OPCParaBase"/>
    <w:next w:val="ItemHead"/>
    <w:rsid w:val="005F4900"/>
    <w:pPr>
      <w:keepLines/>
      <w:spacing w:before="80" w:line="240" w:lineRule="auto"/>
      <w:ind w:left="709"/>
    </w:pPr>
  </w:style>
  <w:style w:type="paragraph" w:customStyle="1" w:styleId="ItemHead">
    <w:name w:val="ItemHead"/>
    <w:aliases w:val="ih"/>
    <w:basedOn w:val="OPCParaBase"/>
    <w:next w:val="Item"/>
    <w:rsid w:val="005F490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4900"/>
    <w:pPr>
      <w:spacing w:line="240" w:lineRule="auto"/>
    </w:pPr>
    <w:rPr>
      <w:b/>
      <w:sz w:val="32"/>
    </w:rPr>
  </w:style>
  <w:style w:type="paragraph" w:customStyle="1" w:styleId="notedraft">
    <w:name w:val="note(draft)"/>
    <w:aliases w:val="nd"/>
    <w:basedOn w:val="OPCParaBase"/>
    <w:rsid w:val="005F4900"/>
    <w:pPr>
      <w:spacing w:before="240" w:line="240" w:lineRule="auto"/>
      <w:ind w:left="284" w:hanging="284"/>
    </w:pPr>
    <w:rPr>
      <w:i/>
      <w:sz w:val="24"/>
    </w:rPr>
  </w:style>
  <w:style w:type="paragraph" w:customStyle="1" w:styleId="notemargin">
    <w:name w:val="note(margin)"/>
    <w:aliases w:val="nm"/>
    <w:basedOn w:val="OPCParaBase"/>
    <w:rsid w:val="005F4900"/>
    <w:pPr>
      <w:tabs>
        <w:tab w:val="left" w:pos="709"/>
      </w:tabs>
      <w:spacing w:before="122" w:line="198" w:lineRule="exact"/>
      <w:ind w:left="709" w:hanging="709"/>
    </w:pPr>
    <w:rPr>
      <w:sz w:val="18"/>
    </w:rPr>
  </w:style>
  <w:style w:type="paragraph" w:customStyle="1" w:styleId="noteToPara">
    <w:name w:val="noteToPara"/>
    <w:aliases w:val="ntp"/>
    <w:basedOn w:val="OPCParaBase"/>
    <w:rsid w:val="005F4900"/>
    <w:pPr>
      <w:spacing w:before="122" w:line="198" w:lineRule="exact"/>
      <w:ind w:left="2353" w:hanging="709"/>
    </w:pPr>
    <w:rPr>
      <w:sz w:val="18"/>
    </w:rPr>
  </w:style>
  <w:style w:type="paragraph" w:customStyle="1" w:styleId="noteParlAmend">
    <w:name w:val="note(ParlAmend)"/>
    <w:aliases w:val="npp"/>
    <w:basedOn w:val="OPCParaBase"/>
    <w:next w:val="ParlAmend"/>
    <w:rsid w:val="005F4900"/>
    <w:pPr>
      <w:spacing w:line="240" w:lineRule="auto"/>
      <w:jc w:val="right"/>
    </w:pPr>
    <w:rPr>
      <w:rFonts w:ascii="Arial" w:hAnsi="Arial"/>
      <w:b/>
      <w:i/>
    </w:rPr>
  </w:style>
  <w:style w:type="paragraph" w:customStyle="1" w:styleId="Page1">
    <w:name w:val="Page1"/>
    <w:basedOn w:val="OPCParaBase"/>
    <w:rsid w:val="005F4900"/>
    <w:pPr>
      <w:spacing w:before="5600" w:line="240" w:lineRule="auto"/>
    </w:pPr>
    <w:rPr>
      <w:b/>
      <w:sz w:val="32"/>
    </w:rPr>
  </w:style>
  <w:style w:type="paragraph" w:customStyle="1" w:styleId="PageBreak">
    <w:name w:val="PageBreak"/>
    <w:aliases w:val="pb"/>
    <w:basedOn w:val="OPCParaBase"/>
    <w:rsid w:val="005F4900"/>
    <w:pPr>
      <w:spacing w:line="240" w:lineRule="auto"/>
    </w:pPr>
    <w:rPr>
      <w:sz w:val="20"/>
    </w:rPr>
  </w:style>
  <w:style w:type="paragraph" w:customStyle="1" w:styleId="paragraphsub">
    <w:name w:val="paragraph(sub)"/>
    <w:aliases w:val="aa"/>
    <w:basedOn w:val="OPCParaBase"/>
    <w:rsid w:val="005F4900"/>
    <w:pPr>
      <w:tabs>
        <w:tab w:val="right" w:pos="1985"/>
      </w:tabs>
      <w:spacing w:before="40" w:line="240" w:lineRule="auto"/>
      <w:ind w:left="2098" w:hanging="2098"/>
    </w:pPr>
  </w:style>
  <w:style w:type="paragraph" w:customStyle="1" w:styleId="paragraphsub-sub">
    <w:name w:val="paragraph(sub-sub)"/>
    <w:aliases w:val="aaa"/>
    <w:basedOn w:val="OPCParaBase"/>
    <w:rsid w:val="005F4900"/>
    <w:pPr>
      <w:tabs>
        <w:tab w:val="right" w:pos="2722"/>
      </w:tabs>
      <w:spacing w:before="40" w:line="240" w:lineRule="auto"/>
      <w:ind w:left="2835" w:hanging="2835"/>
    </w:pPr>
  </w:style>
  <w:style w:type="paragraph" w:customStyle="1" w:styleId="paragraph">
    <w:name w:val="paragraph"/>
    <w:aliases w:val="a"/>
    <w:basedOn w:val="OPCParaBase"/>
    <w:rsid w:val="005F4900"/>
    <w:pPr>
      <w:tabs>
        <w:tab w:val="right" w:pos="1531"/>
      </w:tabs>
      <w:spacing w:before="40" w:line="240" w:lineRule="auto"/>
      <w:ind w:left="1644" w:hanging="1644"/>
    </w:pPr>
  </w:style>
  <w:style w:type="paragraph" w:customStyle="1" w:styleId="ParlAmend">
    <w:name w:val="ParlAmend"/>
    <w:aliases w:val="pp"/>
    <w:basedOn w:val="OPCParaBase"/>
    <w:rsid w:val="005F4900"/>
    <w:pPr>
      <w:spacing w:before="240" w:line="240" w:lineRule="atLeast"/>
      <w:ind w:hanging="567"/>
    </w:pPr>
    <w:rPr>
      <w:sz w:val="24"/>
    </w:rPr>
  </w:style>
  <w:style w:type="paragraph" w:customStyle="1" w:styleId="Penalty">
    <w:name w:val="Penalty"/>
    <w:basedOn w:val="OPCParaBase"/>
    <w:rsid w:val="005F4900"/>
    <w:pPr>
      <w:tabs>
        <w:tab w:val="left" w:pos="2977"/>
      </w:tabs>
      <w:spacing w:before="180" w:line="240" w:lineRule="auto"/>
      <w:ind w:left="1985" w:hanging="851"/>
    </w:pPr>
  </w:style>
  <w:style w:type="paragraph" w:customStyle="1" w:styleId="Portfolio">
    <w:name w:val="Portfolio"/>
    <w:basedOn w:val="OPCParaBase"/>
    <w:rsid w:val="005F4900"/>
    <w:pPr>
      <w:spacing w:line="240" w:lineRule="auto"/>
    </w:pPr>
    <w:rPr>
      <w:i/>
      <w:sz w:val="20"/>
    </w:rPr>
  </w:style>
  <w:style w:type="paragraph" w:customStyle="1" w:styleId="Preamble">
    <w:name w:val="Preamble"/>
    <w:basedOn w:val="OPCParaBase"/>
    <w:next w:val="Normal"/>
    <w:rsid w:val="005F49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4900"/>
    <w:pPr>
      <w:spacing w:line="240" w:lineRule="auto"/>
    </w:pPr>
    <w:rPr>
      <w:i/>
      <w:sz w:val="20"/>
    </w:rPr>
  </w:style>
  <w:style w:type="paragraph" w:customStyle="1" w:styleId="Session">
    <w:name w:val="Session"/>
    <w:basedOn w:val="OPCParaBase"/>
    <w:rsid w:val="005F4900"/>
    <w:pPr>
      <w:spacing w:line="240" w:lineRule="auto"/>
    </w:pPr>
    <w:rPr>
      <w:sz w:val="28"/>
    </w:rPr>
  </w:style>
  <w:style w:type="paragraph" w:customStyle="1" w:styleId="Sponsor">
    <w:name w:val="Sponsor"/>
    <w:basedOn w:val="OPCParaBase"/>
    <w:rsid w:val="005F4900"/>
    <w:pPr>
      <w:spacing w:line="240" w:lineRule="auto"/>
    </w:pPr>
    <w:rPr>
      <w:i/>
    </w:rPr>
  </w:style>
  <w:style w:type="paragraph" w:customStyle="1" w:styleId="Subitem">
    <w:name w:val="Subitem"/>
    <w:aliases w:val="iss"/>
    <w:basedOn w:val="OPCParaBase"/>
    <w:rsid w:val="005F4900"/>
    <w:pPr>
      <w:spacing w:before="180" w:line="240" w:lineRule="auto"/>
      <w:ind w:left="709" w:hanging="709"/>
    </w:pPr>
  </w:style>
  <w:style w:type="paragraph" w:customStyle="1" w:styleId="SubitemHead">
    <w:name w:val="SubitemHead"/>
    <w:aliases w:val="issh"/>
    <w:basedOn w:val="OPCParaBase"/>
    <w:rsid w:val="005F49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4900"/>
    <w:pPr>
      <w:spacing w:before="40" w:line="240" w:lineRule="auto"/>
      <w:ind w:left="1134"/>
    </w:pPr>
  </w:style>
  <w:style w:type="paragraph" w:customStyle="1" w:styleId="SubsectionHead">
    <w:name w:val="SubsectionHead"/>
    <w:aliases w:val="ssh"/>
    <w:basedOn w:val="OPCParaBase"/>
    <w:next w:val="subsection"/>
    <w:rsid w:val="005F4900"/>
    <w:pPr>
      <w:keepNext/>
      <w:keepLines/>
      <w:spacing w:before="240" w:line="240" w:lineRule="auto"/>
      <w:ind w:left="1134"/>
    </w:pPr>
    <w:rPr>
      <w:i/>
    </w:rPr>
  </w:style>
  <w:style w:type="paragraph" w:customStyle="1" w:styleId="Tablea">
    <w:name w:val="Table(a)"/>
    <w:aliases w:val="ta"/>
    <w:basedOn w:val="OPCParaBase"/>
    <w:rsid w:val="005F4900"/>
    <w:pPr>
      <w:spacing w:before="60" w:line="240" w:lineRule="auto"/>
      <w:ind w:left="284" w:hanging="284"/>
    </w:pPr>
    <w:rPr>
      <w:sz w:val="20"/>
    </w:rPr>
  </w:style>
  <w:style w:type="paragraph" w:customStyle="1" w:styleId="TableAA">
    <w:name w:val="Table(AA)"/>
    <w:aliases w:val="taaa"/>
    <w:basedOn w:val="OPCParaBase"/>
    <w:rsid w:val="005F49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49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4900"/>
    <w:pPr>
      <w:spacing w:before="60" w:line="240" w:lineRule="atLeast"/>
    </w:pPr>
    <w:rPr>
      <w:sz w:val="20"/>
    </w:rPr>
  </w:style>
  <w:style w:type="paragraph" w:customStyle="1" w:styleId="TLPBoxTextnote">
    <w:name w:val="TLPBoxText(note"/>
    <w:aliases w:val="right)"/>
    <w:basedOn w:val="OPCParaBase"/>
    <w:rsid w:val="005F49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490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4900"/>
    <w:pPr>
      <w:spacing w:before="122" w:line="198" w:lineRule="exact"/>
      <w:ind w:left="1985" w:hanging="851"/>
      <w:jc w:val="right"/>
    </w:pPr>
    <w:rPr>
      <w:sz w:val="18"/>
    </w:rPr>
  </w:style>
  <w:style w:type="paragraph" w:customStyle="1" w:styleId="TLPTableBullet">
    <w:name w:val="TLPTableBullet"/>
    <w:aliases w:val="ttb"/>
    <w:basedOn w:val="OPCParaBase"/>
    <w:rsid w:val="005F4900"/>
    <w:pPr>
      <w:spacing w:line="240" w:lineRule="exact"/>
      <w:ind w:left="284" w:hanging="284"/>
    </w:pPr>
    <w:rPr>
      <w:sz w:val="20"/>
    </w:rPr>
  </w:style>
  <w:style w:type="paragraph" w:styleId="TOC1">
    <w:name w:val="toc 1"/>
    <w:basedOn w:val="Normal"/>
    <w:next w:val="Normal"/>
    <w:uiPriority w:val="39"/>
    <w:unhideWhenUsed/>
    <w:rsid w:val="005F490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5F490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5F490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5F490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F490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5F490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5F490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5F490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5F490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5F4900"/>
    <w:pPr>
      <w:keepLines/>
      <w:spacing w:before="240" w:after="120" w:line="240" w:lineRule="auto"/>
      <w:ind w:left="794"/>
    </w:pPr>
    <w:rPr>
      <w:b/>
      <w:kern w:val="28"/>
      <w:sz w:val="20"/>
    </w:rPr>
  </w:style>
  <w:style w:type="paragraph" w:customStyle="1" w:styleId="TofSectsHeading">
    <w:name w:val="TofSects(Heading)"/>
    <w:basedOn w:val="OPCParaBase"/>
    <w:rsid w:val="005F4900"/>
    <w:pPr>
      <w:spacing w:before="240" w:after="120" w:line="240" w:lineRule="auto"/>
    </w:pPr>
    <w:rPr>
      <w:b/>
      <w:sz w:val="24"/>
    </w:rPr>
  </w:style>
  <w:style w:type="paragraph" w:customStyle="1" w:styleId="TofSectsSection">
    <w:name w:val="TofSects(Section)"/>
    <w:basedOn w:val="OPCParaBase"/>
    <w:rsid w:val="005F4900"/>
    <w:pPr>
      <w:keepLines/>
      <w:spacing w:before="40" w:line="240" w:lineRule="auto"/>
      <w:ind w:left="1588" w:hanging="794"/>
    </w:pPr>
    <w:rPr>
      <w:kern w:val="28"/>
      <w:sz w:val="18"/>
    </w:rPr>
  </w:style>
  <w:style w:type="paragraph" w:customStyle="1" w:styleId="TofSectsSubdiv">
    <w:name w:val="TofSects(Subdiv)"/>
    <w:basedOn w:val="OPCParaBase"/>
    <w:rsid w:val="005F4900"/>
    <w:pPr>
      <w:keepLines/>
      <w:spacing w:before="80" w:line="240" w:lineRule="auto"/>
      <w:ind w:left="1588" w:hanging="794"/>
    </w:pPr>
    <w:rPr>
      <w:kern w:val="28"/>
    </w:rPr>
  </w:style>
  <w:style w:type="paragraph" w:customStyle="1" w:styleId="WRStyle">
    <w:name w:val="WR Style"/>
    <w:aliases w:val="WR"/>
    <w:basedOn w:val="OPCParaBase"/>
    <w:rsid w:val="005F4900"/>
    <w:pPr>
      <w:spacing w:before="240" w:line="240" w:lineRule="auto"/>
      <w:ind w:left="284" w:hanging="284"/>
    </w:pPr>
    <w:rPr>
      <w:b/>
      <w:i/>
      <w:kern w:val="28"/>
      <w:sz w:val="24"/>
    </w:rPr>
  </w:style>
  <w:style w:type="paragraph" w:customStyle="1" w:styleId="notepara">
    <w:name w:val="note(para)"/>
    <w:aliases w:val="na"/>
    <w:basedOn w:val="OPCParaBase"/>
    <w:rsid w:val="005F4900"/>
    <w:pPr>
      <w:spacing w:before="40" w:line="198" w:lineRule="exact"/>
      <w:ind w:left="2354" w:hanging="369"/>
    </w:pPr>
    <w:rPr>
      <w:sz w:val="18"/>
    </w:rPr>
  </w:style>
  <w:style w:type="paragraph" w:styleId="Footer">
    <w:name w:val="footer"/>
    <w:link w:val="FooterChar"/>
    <w:rsid w:val="005F49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4900"/>
    <w:rPr>
      <w:rFonts w:eastAsia="Times New Roman" w:cs="Times New Roman"/>
      <w:sz w:val="22"/>
      <w:szCs w:val="24"/>
      <w:lang w:eastAsia="en-AU"/>
    </w:rPr>
  </w:style>
  <w:style w:type="character" w:styleId="LineNumber">
    <w:name w:val="line number"/>
    <w:basedOn w:val="OPCCharBase"/>
    <w:uiPriority w:val="99"/>
    <w:unhideWhenUsed/>
    <w:rsid w:val="005F4900"/>
    <w:rPr>
      <w:sz w:val="16"/>
    </w:rPr>
  </w:style>
  <w:style w:type="table" w:customStyle="1" w:styleId="CFlag">
    <w:name w:val="CFlag"/>
    <w:basedOn w:val="TableNormal"/>
    <w:uiPriority w:val="99"/>
    <w:rsid w:val="005F4900"/>
    <w:rPr>
      <w:rFonts w:eastAsia="Times New Roman" w:cs="Times New Roman"/>
      <w:lang w:eastAsia="en-AU"/>
    </w:rPr>
    <w:tblPr/>
  </w:style>
  <w:style w:type="paragraph" w:styleId="BalloonText">
    <w:name w:val="Balloon Text"/>
    <w:basedOn w:val="Normal"/>
    <w:link w:val="BalloonTextChar"/>
    <w:uiPriority w:val="99"/>
    <w:unhideWhenUsed/>
    <w:rsid w:val="005F49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F4900"/>
    <w:rPr>
      <w:rFonts w:ascii="Tahoma" w:hAnsi="Tahoma" w:cs="Tahoma"/>
      <w:sz w:val="16"/>
      <w:szCs w:val="16"/>
    </w:rPr>
  </w:style>
  <w:style w:type="table" w:styleId="TableGrid">
    <w:name w:val="Table Grid"/>
    <w:basedOn w:val="TableNormal"/>
    <w:uiPriority w:val="59"/>
    <w:rsid w:val="005F4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F4900"/>
    <w:rPr>
      <w:b/>
      <w:sz w:val="28"/>
      <w:szCs w:val="32"/>
    </w:rPr>
  </w:style>
  <w:style w:type="paragraph" w:customStyle="1" w:styleId="LegislationMadeUnder">
    <w:name w:val="LegislationMadeUnder"/>
    <w:basedOn w:val="OPCParaBase"/>
    <w:next w:val="Normal"/>
    <w:rsid w:val="005F4900"/>
    <w:rPr>
      <w:i/>
      <w:sz w:val="32"/>
      <w:szCs w:val="32"/>
    </w:rPr>
  </w:style>
  <w:style w:type="paragraph" w:customStyle="1" w:styleId="SignCoverPageEnd">
    <w:name w:val="SignCoverPageEnd"/>
    <w:basedOn w:val="OPCParaBase"/>
    <w:next w:val="Normal"/>
    <w:rsid w:val="005F490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4900"/>
    <w:pPr>
      <w:pBdr>
        <w:top w:val="single" w:sz="4" w:space="1" w:color="auto"/>
      </w:pBdr>
      <w:spacing w:before="360"/>
      <w:ind w:right="397"/>
      <w:jc w:val="both"/>
    </w:pPr>
  </w:style>
  <w:style w:type="paragraph" w:customStyle="1" w:styleId="NotesHeading1">
    <w:name w:val="NotesHeading 1"/>
    <w:basedOn w:val="OPCParaBase"/>
    <w:next w:val="Normal"/>
    <w:rsid w:val="005F4900"/>
    <w:rPr>
      <w:b/>
      <w:sz w:val="28"/>
      <w:szCs w:val="28"/>
    </w:rPr>
  </w:style>
  <w:style w:type="paragraph" w:customStyle="1" w:styleId="NotesHeading2">
    <w:name w:val="NotesHeading 2"/>
    <w:basedOn w:val="OPCParaBase"/>
    <w:next w:val="Normal"/>
    <w:rsid w:val="005F4900"/>
    <w:rPr>
      <w:b/>
      <w:sz w:val="28"/>
      <w:szCs w:val="28"/>
    </w:rPr>
  </w:style>
  <w:style w:type="paragraph" w:customStyle="1" w:styleId="ENotesText">
    <w:name w:val="ENotesText"/>
    <w:aliases w:val="Ent"/>
    <w:basedOn w:val="OPCParaBase"/>
    <w:next w:val="Normal"/>
    <w:rsid w:val="005F4900"/>
    <w:pPr>
      <w:spacing w:before="120"/>
    </w:pPr>
  </w:style>
  <w:style w:type="paragraph" w:customStyle="1" w:styleId="CompiledActNo">
    <w:name w:val="CompiledActNo"/>
    <w:basedOn w:val="OPCParaBase"/>
    <w:next w:val="Normal"/>
    <w:rsid w:val="005F4900"/>
    <w:rPr>
      <w:b/>
      <w:sz w:val="24"/>
      <w:szCs w:val="24"/>
    </w:rPr>
  </w:style>
  <w:style w:type="paragraph" w:customStyle="1" w:styleId="CompiledMadeUnder">
    <w:name w:val="CompiledMadeUnder"/>
    <w:basedOn w:val="OPCParaBase"/>
    <w:next w:val="Normal"/>
    <w:rsid w:val="005F4900"/>
    <w:rPr>
      <w:i/>
      <w:sz w:val="24"/>
      <w:szCs w:val="24"/>
    </w:rPr>
  </w:style>
  <w:style w:type="paragraph" w:customStyle="1" w:styleId="Paragraphsub-sub-sub">
    <w:name w:val="Paragraph(sub-sub-sub)"/>
    <w:aliases w:val="aaaa"/>
    <w:basedOn w:val="OPCParaBase"/>
    <w:rsid w:val="005F490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490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490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490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490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F4900"/>
    <w:pPr>
      <w:spacing w:before="60" w:line="240" w:lineRule="auto"/>
    </w:pPr>
    <w:rPr>
      <w:rFonts w:cs="Arial"/>
      <w:sz w:val="20"/>
      <w:szCs w:val="22"/>
    </w:rPr>
  </w:style>
  <w:style w:type="paragraph" w:customStyle="1" w:styleId="NoteToSubpara">
    <w:name w:val="NoteToSubpara"/>
    <w:aliases w:val="nts"/>
    <w:basedOn w:val="OPCParaBase"/>
    <w:rsid w:val="005F4900"/>
    <w:pPr>
      <w:spacing w:before="40" w:line="198" w:lineRule="exact"/>
      <w:ind w:left="2835" w:hanging="709"/>
    </w:pPr>
    <w:rPr>
      <w:sz w:val="18"/>
    </w:rPr>
  </w:style>
  <w:style w:type="paragraph" w:customStyle="1" w:styleId="ENoteTableHeading">
    <w:name w:val="ENoteTableHeading"/>
    <w:aliases w:val="enth"/>
    <w:basedOn w:val="OPCParaBase"/>
    <w:rsid w:val="005F4900"/>
    <w:pPr>
      <w:keepNext/>
      <w:spacing w:before="60" w:line="240" w:lineRule="atLeast"/>
    </w:pPr>
    <w:rPr>
      <w:rFonts w:ascii="Arial" w:hAnsi="Arial"/>
      <w:b/>
      <w:sz w:val="16"/>
    </w:rPr>
  </w:style>
  <w:style w:type="paragraph" w:customStyle="1" w:styleId="ENoteTTi">
    <w:name w:val="ENoteTTi"/>
    <w:aliases w:val="entti"/>
    <w:basedOn w:val="OPCParaBase"/>
    <w:rsid w:val="005F4900"/>
    <w:pPr>
      <w:keepNext/>
      <w:spacing w:before="60" w:line="240" w:lineRule="atLeast"/>
      <w:ind w:left="170"/>
    </w:pPr>
    <w:rPr>
      <w:sz w:val="16"/>
    </w:rPr>
  </w:style>
  <w:style w:type="paragraph" w:customStyle="1" w:styleId="ENotesHeading1">
    <w:name w:val="ENotesHeading 1"/>
    <w:aliases w:val="Enh1"/>
    <w:basedOn w:val="OPCParaBase"/>
    <w:next w:val="Normal"/>
    <w:rsid w:val="005F4900"/>
    <w:pPr>
      <w:spacing w:before="120"/>
      <w:outlineLvl w:val="1"/>
    </w:pPr>
    <w:rPr>
      <w:b/>
      <w:sz w:val="28"/>
      <w:szCs w:val="28"/>
    </w:rPr>
  </w:style>
  <w:style w:type="paragraph" w:customStyle="1" w:styleId="ENotesHeading2">
    <w:name w:val="ENotesHeading 2"/>
    <w:aliases w:val="Enh2"/>
    <w:basedOn w:val="OPCParaBase"/>
    <w:next w:val="Normal"/>
    <w:rsid w:val="005F4900"/>
    <w:pPr>
      <w:spacing w:before="120" w:after="120"/>
      <w:outlineLvl w:val="2"/>
    </w:pPr>
    <w:rPr>
      <w:b/>
      <w:sz w:val="24"/>
      <w:szCs w:val="28"/>
    </w:rPr>
  </w:style>
  <w:style w:type="paragraph" w:customStyle="1" w:styleId="ENoteTTIndentHeading">
    <w:name w:val="ENoteTTIndentHeading"/>
    <w:aliases w:val="enTTHi"/>
    <w:basedOn w:val="OPCParaBase"/>
    <w:rsid w:val="005F490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4900"/>
    <w:pPr>
      <w:spacing w:before="60" w:line="240" w:lineRule="atLeast"/>
    </w:pPr>
    <w:rPr>
      <w:sz w:val="16"/>
    </w:rPr>
  </w:style>
  <w:style w:type="paragraph" w:customStyle="1" w:styleId="MadeunderText">
    <w:name w:val="MadeunderText"/>
    <w:basedOn w:val="OPCParaBase"/>
    <w:next w:val="Normal"/>
    <w:rsid w:val="005F4900"/>
    <w:pPr>
      <w:spacing w:before="240"/>
    </w:pPr>
    <w:rPr>
      <w:sz w:val="24"/>
      <w:szCs w:val="24"/>
    </w:rPr>
  </w:style>
  <w:style w:type="paragraph" w:customStyle="1" w:styleId="ENotesHeading3">
    <w:name w:val="ENotesHeading 3"/>
    <w:aliases w:val="Enh3"/>
    <w:basedOn w:val="OPCParaBase"/>
    <w:next w:val="Normal"/>
    <w:rsid w:val="005F4900"/>
    <w:pPr>
      <w:keepNext/>
      <w:spacing w:before="120" w:line="240" w:lineRule="auto"/>
      <w:outlineLvl w:val="4"/>
    </w:pPr>
    <w:rPr>
      <w:b/>
      <w:szCs w:val="24"/>
    </w:rPr>
  </w:style>
  <w:style w:type="character" w:customStyle="1" w:styleId="CharSubPartTextCASA">
    <w:name w:val="CharSubPartText(CASA)"/>
    <w:basedOn w:val="OPCCharBase"/>
    <w:uiPriority w:val="1"/>
    <w:rsid w:val="005F4900"/>
  </w:style>
  <w:style w:type="character" w:customStyle="1" w:styleId="CharSubPartNoCASA">
    <w:name w:val="CharSubPartNo(CASA)"/>
    <w:basedOn w:val="OPCCharBase"/>
    <w:uiPriority w:val="1"/>
    <w:rsid w:val="005F4900"/>
  </w:style>
  <w:style w:type="paragraph" w:customStyle="1" w:styleId="ENoteTTIndentHeadingSub">
    <w:name w:val="ENoteTTIndentHeadingSub"/>
    <w:aliases w:val="enTTHis"/>
    <w:basedOn w:val="OPCParaBase"/>
    <w:rsid w:val="005F4900"/>
    <w:pPr>
      <w:keepNext/>
      <w:spacing w:before="60" w:line="240" w:lineRule="atLeast"/>
      <w:ind w:left="340"/>
    </w:pPr>
    <w:rPr>
      <w:b/>
      <w:sz w:val="16"/>
    </w:rPr>
  </w:style>
  <w:style w:type="paragraph" w:customStyle="1" w:styleId="ENoteTTiSub">
    <w:name w:val="ENoteTTiSub"/>
    <w:aliases w:val="enttis"/>
    <w:basedOn w:val="OPCParaBase"/>
    <w:rsid w:val="005F4900"/>
    <w:pPr>
      <w:keepNext/>
      <w:spacing w:before="60" w:line="240" w:lineRule="atLeast"/>
      <w:ind w:left="340"/>
    </w:pPr>
    <w:rPr>
      <w:sz w:val="16"/>
    </w:rPr>
  </w:style>
  <w:style w:type="paragraph" w:customStyle="1" w:styleId="SubDivisionMigration">
    <w:name w:val="SubDivisionMigration"/>
    <w:aliases w:val="sdm"/>
    <w:basedOn w:val="OPCParaBase"/>
    <w:rsid w:val="005F490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490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F4900"/>
    <w:pPr>
      <w:spacing w:before="122" w:line="240" w:lineRule="auto"/>
      <w:ind w:left="1985" w:hanging="851"/>
    </w:pPr>
    <w:rPr>
      <w:sz w:val="18"/>
    </w:rPr>
  </w:style>
  <w:style w:type="paragraph" w:customStyle="1" w:styleId="FreeForm">
    <w:name w:val="FreeForm"/>
    <w:rsid w:val="005F4900"/>
    <w:rPr>
      <w:rFonts w:ascii="Arial" w:hAnsi="Arial"/>
      <w:sz w:val="22"/>
    </w:rPr>
  </w:style>
  <w:style w:type="paragraph" w:customStyle="1" w:styleId="SOText">
    <w:name w:val="SO Text"/>
    <w:aliases w:val="sot"/>
    <w:link w:val="SOTextChar"/>
    <w:rsid w:val="005F490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4900"/>
    <w:rPr>
      <w:sz w:val="22"/>
    </w:rPr>
  </w:style>
  <w:style w:type="paragraph" w:customStyle="1" w:styleId="SOTextNote">
    <w:name w:val="SO TextNote"/>
    <w:aliases w:val="sont"/>
    <w:basedOn w:val="SOText"/>
    <w:qFormat/>
    <w:rsid w:val="005F4900"/>
    <w:pPr>
      <w:spacing w:before="122" w:line="198" w:lineRule="exact"/>
      <w:ind w:left="1843" w:hanging="709"/>
    </w:pPr>
    <w:rPr>
      <w:sz w:val="18"/>
    </w:rPr>
  </w:style>
  <w:style w:type="paragraph" w:customStyle="1" w:styleId="SOPara">
    <w:name w:val="SO Para"/>
    <w:aliases w:val="soa"/>
    <w:basedOn w:val="SOText"/>
    <w:link w:val="SOParaChar"/>
    <w:qFormat/>
    <w:rsid w:val="005F4900"/>
    <w:pPr>
      <w:tabs>
        <w:tab w:val="right" w:pos="1786"/>
      </w:tabs>
      <w:spacing w:before="40"/>
      <w:ind w:left="2070" w:hanging="936"/>
    </w:pPr>
  </w:style>
  <w:style w:type="character" w:customStyle="1" w:styleId="SOParaChar">
    <w:name w:val="SO Para Char"/>
    <w:aliases w:val="soa Char"/>
    <w:basedOn w:val="DefaultParagraphFont"/>
    <w:link w:val="SOPara"/>
    <w:rsid w:val="005F4900"/>
    <w:rPr>
      <w:sz w:val="22"/>
    </w:rPr>
  </w:style>
  <w:style w:type="paragraph" w:customStyle="1" w:styleId="FileName">
    <w:name w:val="FileName"/>
    <w:basedOn w:val="Normal"/>
    <w:rsid w:val="005F4900"/>
  </w:style>
  <w:style w:type="paragraph" w:customStyle="1" w:styleId="TableHeading">
    <w:name w:val="TableHeading"/>
    <w:aliases w:val="th"/>
    <w:basedOn w:val="OPCParaBase"/>
    <w:next w:val="Tabletext"/>
    <w:rsid w:val="005F4900"/>
    <w:pPr>
      <w:keepNext/>
      <w:spacing w:before="60" w:line="240" w:lineRule="atLeast"/>
    </w:pPr>
    <w:rPr>
      <w:b/>
      <w:sz w:val="20"/>
    </w:rPr>
  </w:style>
  <w:style w:type="paragraph" w:customStyle="1" w:styleId="SOHeadBold">
    <w:name w:val="SO HeadBold"/>
    <w:aliases w:val="sohb"/>
    <w:basedOn w:val="SOText"/>
    <w:next w:val="SOText"/>
    <w:link w:val="SOHeadBoldChar"/>
    <w:qFormat/>
    <w:rsid w:val="005F4900"/>
    <w:rPr>
      <w:b/>
    </w:rPr>
  </w:style>
  <w:style w:type="character" w:customStyle="1" w:styleId="SOHeadBoldChar">
    <w:name w:val="SO HeadBold Char"/>
    <w:aliases w:val="sohb Char"/>
    <w:basedOn w:val="DefaultParagraphFont"/>
    <w:link w:val="SOHeadBold"/>
    <w:rsid w:val="005F4900"/>
    <w:rPr>
      <w:b/>
      <w:sz w:val="22"/>
    </w:rPr>
  </w:style>
  <w:style w:type="paragraph" w:customStyle="1" w:styleId="SOHeadItalic">
    <w:name w:val="SO HeadItalic"/>
    <w:aliases w:val="sohi"/>
    <w:basedOn w:val="SOText"/>
    <w:next w:val="SOText"/>
    <w:link w:val="SOHeadItalicChar"/>
    <w:qFormat/>
    <w:rsid w:val="005F4900"/>
    <w:rPr>
      <w:i/>
    </w:rPr>
  </w:style>
  <w:style w:type="character" w:customStyle="1" w:styleId="SOHeadItalicChar">
    <w:name w:val="SO HeadItalic Char"/>
    <w:aliases w:val="sohi Char"/>
    <w:basedOn w:val="DefaultParagraphFont"/>
    <w:link w:val="SOHeadItalic"/>
    <w:rsid w:val="005F4900"/>
    <w:rPr>
      <w:i/>
      <w:sz w:val="22"/>
    </w:rPr>
  </w:style>
  <w:style w:type="paragraph" w:customStyle="1" w:styleId="SOBullet">
    <w:name w:val="SO Bullet"/>
    <w:aliases w:val="sotb"/>
    <w:basedOn w:val="SOText"/>
    <w:link w:val="SOBulletChar"/>
    <w:qFormat/>
    <w:rsid w:val="005F4900"/>
    <w:pPr>
      <w:ind w:left="1559" w:hanging="425"/>
    </w:pPr>
  </w:style>
  <w:style w:type="character" w:customStyle="1" w:styleId="SOBulletChar">
    <w:name w:val="SO Bullet Char"/>
    <w:aliases w:val="sotb Char"/>
    <w:basedOn w:val="DefaultParagraphFont"/>
    <w:link w:val="SOBullet"/>
    <w:rsid w:val="005F4900"/>
    <w:rPr>
      <w:sz w:val="22"/>
    </w:rPr>
  </w:style>
  <w:style w:type="paragraph" w:customStyle="1" w:styleId="SOBulletNote">
    <w:name w:val="SO BulletNote"/>
    <w:aliases w:val="sonb"/>
    <w:basedOn w:val="SOTextNote"/>
    <w:link w:val="SOBulletNoteChar"/>
    <w:qFormat/>
    <w:rsid w:val="005F4900"/>
    <w:pPr>
      <w:tabs>
        <w:tab w:val="left" w:pos="1560"/>
      </w:tabs>
      <w:ind w:left="2268" w:hanging="1134"/>
    </w:pPr>
  </w:style>
  <w:style w:type="character" w:customStyle="1" w:styleId="SOBulletNoteChar">
    <w:name w:val="SO BulletNote Char"/>
    <w:aliases w:val="sonb Char"/>
    <w:basedOn w:val="DefaultParagraphFont"/>
    <w:link w:val="SOBulletNote"/>
    <w:rsid w:val="005F4900"/>
    <w:rPr>
      <w:sz w:val="18"/>
    </w:rPr>
  </w:style>
  <w:style w:type="paragraph" w:customStyle="1" w:styleId="SOText2">
    <w:name w:val="SO Text2"/>
    <w:aliases w:val="sot2"/>
    <w:basedOn w:val="Normal"/>
    <w:next w:val="SOText"/>
    <w:link w:val="SOText2Char"/>
    <w:rsid w:val="005F490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F4900"/>
    <w:rPr>
      <w:sz w:val="22"/>
    </w:rPr>
  </w:style>
  <w:style w:type="paragraph" w:customStyle="1" w:styleId="SubPartCASA">
    <w:name w:val="SubPart(CASA)"/>
    <w:aliases w:val="csp"/>
    <w:basedOn w:val="OPCParaBase"/>
    <w:next w:val="ActHead3"/>
    <w:rsid w:val="005F490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F4900"/>
    <w:rPr>
      <w:rFonts w:eastAsia="Times New Roman" w:cs="Times New Roman"/>
      <w:sz w:val="22"/>
      <w:lang w:eastAsia="en-AU"/>
    </w:rPr>
  </w:style>
  <w:style w:type="character" w:customStyle="1" w:styleId="notetextChar">
    <w:name w:val="note(text) Char"/>
    <w:aliases w:val="n Char"/>
    <w:basedOn w:val="DefaultParagraphFont"/>
    <w:link w:val="notetext"/>
    <w:rsid w:val="005F4900"/>
    <w:rPr>
      <w:rFonts w:eastAsia="Times New Roman" w:cs="Times New Roman"/>
      <w:sz w:val="18"/>
      <w:lang w:eastAsia="en-AU"/>
    </w:rPr>
  </w:style>
  <w:style w:type="character" w:customStyle="1" w:styleId="Heading1Char">
    <w:name w:val="Heading 1 Char"/>
    <w:basedOn w:val="DefaultParagraphFont"/>
    <w:link w:val="Heading1"/>
    <w:uiPriority w:val="9"/>
    <w:rsid w:val="005F49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F490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F490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5F490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5F490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5F490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5F490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5F490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F4900"/>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5F4900"/>
  </w:style>
  <w:style w:type="character" w:customStyle="1" w:styleId="charlegsubtitle1">
    <w:name w:val="charlegsubtitle1"/>
    <w:basedOn w:val="DefaultParagraphFont"/>
    <w:rsid w:val="005F4900"/>
    <w:rPr>
      <w:rFonts w:ascii="Arial" w:hAnsi="Arial" w:cs="Arial" w:hint="default"/>
      <w:b/>
      <w:bCs/>
      <w:sz w:val="28"/>
      <w:szCs w:val="28"/>
    </w:rPr>
  </w:style>
  <w:style w:type="paragraph" w:styleId="Index1">
    <w:name w:val="index 1"/>
    <w:basedOn w:val="Normal"/>
    <w:next w:val="Normal"/>
    <w:autoRedefine/>
    <w:rsid w:val="005F4900"/>
    <w:pPr>
      <w:ind w:left="240" w:hanging="240"/>
    </w:pPr>
  </w:style>
  <w:style w:type="paragraph" w:styleId="Index2">
    <w:name w:val="index 2"/>
    <w:basedOn w:val="Normal"/>
    <w:next w:val="Normal"/>
    <w:autoRedefine/>
    <w:rsid w:val="005F4900"/>
    <w:pPr>
      <w:ind w:left="480" w:hanging="240"/>
    </w:pPr>
  </w:style>
  <w:style w:type="paragraph" w:styleId="Index3">
    <w:name w:val="index 3"/>
    <w:basedOn w:val="Normal"/>
    <w:next w:val="Normal"/>
    <w:autoRedefine/>
    <w:rsid w:val="005F4900"/>
    <w:pPr>
      <w:ind w:left="720" w:hanging="240"/>
    </w:pPr>
  </w:style>
  <w:style w:type="paragraph" w:styleId="Index4">
    <w:name w:val="index 4"/>
    <w:basedOn w:val="Normal"/>
    <w:next w:val="Normal"/>
    <w:autoRedefine/>
    <w:rsid w:val="005F4900"/>
    <w:pPr>
      <w:ind w:left="960" w:hanging="240"/>
    </w:pPr>
  </w:style>
  <w:style w:type="paragraph" w:styleId="Index5">
    <w:name w:val="index 5"/>
    <w:basedOn w:val="Normal"/>
    <w:next w:val="Normal"/>
    <w:autoRedefine/>
    <w:rsid w:val="005F4900"/>
    <w:pPr>
      <w:ind w:left="1200" w:hanging="240"/>
    </w:pPr>
  </w:style>
  <w:style w:type="paragraph" w:styleId="Index6">
    <w:name w:val="index 6"/>
    <w:basedOn w:val="Normal"/>
    <w:next w:val="Normal"/>
    <w:autoRedefine/>
    <w:rsid w:val="005F4900"/>
    <w:pPr>
      <w:ind w:left="1440" w:hanging="240"/>
    </w:pPr>
  </w:style>
  <w:style w:type="paragraph" w:styleId="Index7">
    <w:name w:val="index 7"/>
    <w:basedOn w:val="Normal"/>
    <w:next w:val="Normal"/>
    <w:autoRedefine/>
    <w:rsid w:val="005F4900"/>
    <w:pPr>
      <w:ind w:left="1680" w:hanging="240"/>
    </w:pPr>
  </w:style>
  <w:style w:type="paragraph" w:styleId="Index8">
    <w:name w:val="index 8"/>
    <w:basedOn w:val="Normal"/>
    <w:next w:val="Normal"/>
    <w:autoRedefine/>
    <w:rsid w:val="005F4900"/>
    <w:pPr>
      <w:ind w:left="1920" w:hanging="240"/>
    </w:pPr>
  </w:style>
  <w:style w:type="paragraph" w:styleId="Index9">
    <w:name w:val="index 9"/>
    <w:basedOn w:val="Normal"/>
    <w:next w:val="Normal"/>
    <w:autoRedefine/>
    <w:rsid w:val="005F4900"/>
    <w:pPr>
      <w:ind w:left="2160" w:hanging="240"/>
    </w:pPr>
  </w:style>
  <w:style w:type="paragraph" w:styleId="NormalIndent">
    <w:name w:val="Normal Indent"/>
    <w:basedOn w:val="Normal"/>
    <w:rsid w:val="005F4900"/>
    <w:pPr>
      <w:ind w:left="720"/>
    </w:pPr>
  </w:style>
  <w:style w:type="paragraph" w:styleId="FootnoteText">
    <w:name w:val="footnote text"/>
    <w:basedOn w:val="Normal"/>
    <w:link w:val="FootnoteTextChar"/>
    <w:rsid w:val="005F4900"/>
    <w:rPr>
      <w:sz w:val="20"/>
    </w:rPr>
  </w:style>
  <w:style w:type="character" w:customStyle="1" w:styleId="FootnoteTextChar">
    <w:name w:val="Footnote Text Char"/>
    <w:basedOn w:val="DefaultParagraphFont"/>
    <w:link w:val="FootnoteText"/>
    <w:rsid w:val="005F4900"/>
  </w:style>
  <w:style w:type="paragraph" w:styleId="CommentText">
    <w:name w:val="annotation text"/>
    <w:basedOn w:val="Normal"/>
    <w:link w:val="CommentTextChar"/>
    <w:rsid w:val="005F4900"/>
    <w:rPr>
      <w:sz w:val="20"/>
    </w:rPr>
  </w:style>
  <w:style w:type="character" w:customStyle="1" w:styleId="CommentTextChar">
    <w:name w:val="Comment Text Char"/>
    <w:basedOn w:val="DefaultParagraphFont"/>
    <w:link w:val="CommentText"/>
    <w:rsid w:val="005F4900"/>
  </w:style>
  <w:style w:type="paragraph" w:styleId="IndexHeading">
    <w:name w:val="index heading"/>
    <w:basedOn w:val="Normal"/>
    <w:next w:val="Index1"/>
    <w:rsid w:val="005F4900"/>
    <w:rPr>
      <w:rFonts w:ascii="Arial" w:hAnsi="Arial" w:cs="Arial"/>
      <w:b/>
      <w:bCs/>
    </w:rPr>
  </w:style>
  <w:style w:type="paragraph" w:styleId="Caption">
    <w:name w:val="caption"/>
    <w:basedOn w:val="Normal"/>
    <w:next w:val="Normal"/>
    <w:qFormat/>
    <w:rsid w:val="005F4900"/>
    <w:pPr>
      <w:spacing w:before="120" w:after="120"/>
    </w:pPr>
    <w:rPr>
      <w:b/>
      <w:bCs/>
      <w:sz w:val="20"/>
    </w:rPr>
  </w:style>
  <w:style w:type="paragraph" w:styleId="TableofFigures">
    <w:name w:val="table of figures"/>
    <w:basedOn w:val="Normal"/>
    <w:next w:val="Normal"/>
    <w:rsid w:val="005F4900"/>
    <w:pPr>
      <w:ind w:left="480" w:hanging="480"/>
    </w:pPr>
  </w:style>
  <w:style w:type="paragraph" w:styleId="EnvelopeAddress">
    <w:name w:val="envelope address"/>
    <w:basedOn w:val="Normal"/>
    <w:rsid w:val="005F490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F4900"/>
    <w:rPr>
      <w:rFonts w:ascii="Arial" w:hAnsi="Arial" w:cs="Arial"/>
      <w:sz w:val="20"/>
    </w:rPr>
  </w:style>
  <w:style w:type="character" w:styleId="FootnoteReference">
    <w:name w:val="footnote reference"/>
    <w:basedOn w:val="DefaultParagraphFont"/>
    <w:rsid w:val="005F4900"/>
    <w:rPr>
      <w:rFonts w:ascii="Times New Roman" w:hAnsi="Times New Roman"/>
      <w:sz w:val="20"/>
      <w:vertAlign w:val="superscript"/>
    </w:rPr>
  </w:style>
  <w:style w:type="character" w:styleId="CommentReference">
    <w:name w:val="annotation reference"/>
    <w:basedOn w:val="DefaultParagraphFont"/>
    <w:rsid w:val="005F4900"/>
    <w:rPr>
      <w:sz w:val="16"/>
      <w:szCs w:val="16"/>
    </w:rPr>
  </w:style>
  <w:style w:type="character" w:styleId="PageNumber">
    <w:name w:val="page number"/>
    <w:basedOn w:val="DefaultParagraphFont"/>
    <w:rsid w:val="005F4900"/>
  </w:style>
  <w:style w:type="character" w:styleId="EndnoteReference">
    <w:name w:val="endnote reference"/>
    <w:basedOn w:val="DefaultParagraphFont"/>
    <w:rsid w:val="005F4900"/>
    <w:rPr>
      <w:vertAlign w:val="superscript"/>
    </w:rPr>
  </w:style>
  <w:style w:type="paragraph" w:styleId="EndnoteText">
    <w:name w:val="endnote text"/>
    <w:basedOn w:val="Normal"/>
    <w:link w:val="EndnoteTextChar"/>
    <w:rsid w:val="005F4900"/>
    <w:rPr>
      <w:sz w:val="20"/>
    </w:rPr>
  </w:style>
  <w:style w:type="character" w:customStyle="1" w:styleId="EndnoteTextChar">
    <w:name w:val="Endnote Text Char"/>
    <w:basedOn w:val="DefaultParagraphFont"/>
    <w:link w:val="EndnoteText"/>
    <w:rsid w:val="005F4900"/>
  </w:style>
  <w:style w:type="paragraph" w:styleId="TableofAuthorities">
    <w:name w:val="table of authorities"/>
    <w:basedOn w:val="Normal"/>
    <w:next w:val="Normal"/>
    <w:rsid w:val="005F4900"/>
    <w:pPr>
      <w:ind w:left="240" w:hanging="240"/>
    </w:pPr>
  </w:style>
  <w:style w:type="paragraph" w:styleId="MacroText">
    <w:name w:val="macro"/>
    <w:link w:val="MacroTextChar"/>
    <w:rsid w:val="005F490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5F4900"/>
    <w:rPr>
      <w:rFonts w:ascii="Courier New" w:eastAsia="Times New Roman" w:hAnsi="Courier New" w:cs="Courier New"/>
      <w:lang w:eastAsia="en-AU"/>
    </w:rPr>
  </w:style>
  <w:style w:type="paragraph" w:styleId="TOAHeading">
    <w:name w:val="toa heading"/>
    <w:basedOn w:val="Normal"/>
    <w:next w:val="Normal"/>
    <w:rsid w:val="005F4900"/>
    <w:pPr>
      <w:spacing w:before="120"/>
    </w:pPr>
    <w:rPr>
      <w:rFonts w:ascii="Arial" w:hAnsi="Arial" w:cs="Arial"/>
      <w:b/>
      <w:bCs/>
    </w:rPr>
  </w:style>
  <w:style w:type="paragraph" w:styleId="List">
    <w:name w:val="List"/>
    <w:basedOn w:val="Normal"/>
    <w:rsid w:val="005F4900"/>
    <w:pPr>
      <w:ind w:left="283" w:hanging="283"/>
    </w:pPr>
  </w:style>
  <w:style w:type="paragraph" w:styleId="ListBullet">
    <w:name w:val="List Bullet"/>
    <w:basedOn w:val="Normal"/>
    <w:autoRedefine/>
    <w:rsid w:val="005F4900"/>
    <w:pPr>
      <w:tabs>
        <w:tab w:val="num" w:pos="360"/>
      </w:tabs>
      <w:ind w:left="360" w:hanging="360"/>
    </w:pPr>
  </w:style>
  <w:style w:type="paragraph" w:styleId="ListNumber">
    <w:name w:val="List Number"/>
    <w:basedOn w:val="Normal"/>
    <w:rsid w:val="005F4900"/>
    <w:pPr>
      <w:tabs>
        <w:tab w:val="num" w:pos="360"/>
      </w:tabs>
      <w:ind w:left="360" w:hanging="360"/>
    </w:pPr>
  </w:style>
  <w:style w:type="paragraph" w:styleId="List2">
    <w:name w:val="List 2"/>
    <w:basedOn w:val="Normal"/>
    <w:rsid w:val="005F4900"/>
    <w:pPr>
      <w:ind w:left="566" w:hanging="283"/>
    </w:pPr>
  </w:style>
  <w:style w:type="paragraph" w:styleId="List3">
    <w:name w:val="List 3"/>
    <w:basedOn w:val="Normal"/>
    <w:rsid w:val="005F4900"/>
    <w:pPr>
      <w:ind w:left="849" w:hanging="283"/>
    </w:pPr>
  </w:style>
  <w:style w:type="paragraph" w:styleId="List4">
    <w:name w:val="List 4"/>
    <w:basedOn w:val="Normal"/>
    <w:rsid w:val="005F4900"/>
    <w:pPr>
      <w:ind w:left="1132" w:hanging="283"/>
    </w:pPr>
  </w:style>
  <w:style w:type="paragraph" w:styleId="List5">
    <w:name w:val="List 5"/>
    <w:basedOn w:val="Normal"/>
    <w:rsid w:val="005F4900"/>
    <w:pPr>
      <w:ind w:left="1415" w:hanging="283"/>
    </w:pPr>
  </w:style>
  <w:style w:type="paragraph" w:styleId="ListBullet2">
    <w:name w:val="List Bullet 2"/>
    <w:basedOn w:val="Normal"/>
    <w:autoRedefine/>
    <w:rsid w:val="005F4900"/>
    <w:pPr>
      <w:tabs>
        <w:tab w:val="num" w:pos="360"/>
      </w:tabs>
    </w:pPr>
  </w:style>
  <w:style w:type="paragraph" w:styleId="ListBullet3">
    <w:name w:val="List Bullet 3"/>
    <w:basedOn w:val="Normal"/>
    <w:autoRedefine/>
    <w:rsid w:val="005F4900"/>
    <w:pPr>
      <w:tabs>
        <w:tab w:val="num" w:pos="926"/>
      </w:tabs>
      <w:ind w:left="926" w:hanging="360"/>
    </w:pPr>
  </w:style>
  <w:style w:type="paragraph" w:styleId="ListBullet4">
    <w:name w:val="List Bullet 4"/>
    <w:basedOn w:val="Normal"/>
    <w:autoRedefine/>
    <w:rsid w:val="005F4900"/>
    <w:pPr>
      <w:tabs>
        <w:tab w:val="num" w:pos="1209"/>
      </w:tabs>
      <w:ind w:left="1209" w:hanging="360"/>
    </w:pPr>
  </w:style>
  <w:style w:type="paragraph" w:styleId="ListBullet5">
    <w:name w:val="List Bullet 5"/>
    <w:basedOn w:val="Normal"/>
    <w:autoRedefine/>
    <w:rsid w:val="005F4900"/>
    <w:pPr>
      <w:tabs>
        <w:tab w:val="num" w:pos="1492"/>
      </w:tabs>
      <w:ind w:left="1492" w:hanging="360"/>
    </w:pPr>
  </w:style>
  <w:style w:type="paragraph" w:styleId="ListNumber2">
    <w:name w:val="List Number 2"/>
    <w:basedOn w:val="Normal"/>
    <w:rsid w:val="005F4900"/>
    <w:pPr>
      <w:tabs>
        <w:tab w:val="num" w:pos="643"/>
      </w:tabs>
      <w:ind w:left="643" w:hanging="360"/>
    </w:pPr>
  </w:style>
  <w:style w:type="paragraph" w:styleId="ListNumber3">
    <w:name w:val="List Number 3"/>
    <w:basedOn w:val="Normal"/>
    <w:rsid w:val="005F4900"/>
    <w:pPr>
      <w:tabs>
        <w:tab w:val="num" w:pos="926"/>
      </w:tabs>
      <w:ind w:left="926" w:hanging="360"/>
    </w:pPr>
  </w:style>
  <w:style w:type="paragraph" w:styleId="ListNumber4">
    <w:name w:val="List Number 4"/>
    <w:basedOn w:val="Normal"/>
    <w:rsid w:val="005F4900"/>
    <w:pPr>
      <w:tabs>
        <w:tab w:val="num" w:pos="1209"/>
      </w:tabs>
      <w:ind w:left="1209" w:hanging="360"/>
    </w:pPr>
  </w:style>
  <w:style w:type="paragraph" w:styleId="ListNumber5">
    <w:name w:val="List Number 5"/>
    <w:basedOn w:val="Normal"/>
    <w:rsid w:val="005F4900"/>
    <w:pPr>
      <w:tabs>
        <w:tab w:val="num" w:pos="1492"/>
      </w:tabs>
      <w:ind w:left="1492" w:hanging="360"/>
    </w:pPr>
  </w:style>
  <w:style w:type="paragraph" w:styleId="Title">
    <w:name w:val="Title"/>
    <w:basedOn w:val="Normal"/>
    <w:link w:val="TitleChar"/>
    <w:qFormat/>
    <w:rsid w:val="005F4900"/>
    <w:pPr>
      <w:spacing w:before="240" w:after="60"/>
    </w:pPr>
    <w:rPr>
      <w:rFonts w:ascii="Arial" w:hAnsi="Arial" w:cs="Arial"/>
      <w:b/>
      <w:bCs/>
      <w:sz w:val="40"/>
      <w:szCs w:val="40"/>
    </w:rPr>
  </w:style>
  <w:style w:type="character" w:customStyle="1" w:styleId="TitleChar">
    <w:name w:val="Title Char"/>
    <w:basedOn w:val="DefaultParagraphFont"/>
    <w:link w:val="Title"/>
    <w:rsid w:val="005F4900"/>
    <w:rPr>
      <w:rFonts w:ascii="Arial" w:hAnsi="Arial" w:cs="Arial"/>
      <w:b/>
      <w:bCs/>
      <w:sz w:val="40"/>
      <w:szCs w:val="40"/>
    </w:rPr>
  </w:style>
  <w:style w:type="paragraph" w:styleId="Closing">
    <w:name w:val="Closing"/>
    <w:basedOn w:val="Normal"/>
    <w:link w:val="ClosingChar"/>
    <w:rsid w:val="005F4900"/>
    <w:pPr>
      <w:ind w:left="4252"/>
    </w:pPr>
  </w:style>
  <w:style w:type="character" w:customStyle="1" w:styleId="ClosingChar">
    <w:name w:val="Closing Char"/>
    <w:basedOn w:val="DefaultParagraphFont"/>
    <w:link w:val="Closing"/>
    <w:rsid w:val="005F4900"/>
    <w:rPr>
      <w:sz w:val="22"/>
    </w:rPr>
  </w:style>
  <w:style w:type="paragraph" w:styleId="Signature">
    <w:name w:val="Signature"/>
    <w:basedOn w:val="Normal"/>
    <w:link w:val="SignatureChar"/>
    <w:rsid w:val="005F4900"/>
    <w:pPr>
      <w:ind w:left="4252"/>
    </w:pPr>
  </w:style>
  <w:style w:type="character" w:customStyle="1" w:styleId="SignatureChar">
    <w:name w:val="Signature Char"/>
    <w:basedOn w:val="DefaultParagraphFont"/>
    <w:link w:val="Signature"/>
    <w:rsid w:val="005F4900"/>
    <w:rPr>
      <w:sz w:val="22"/>
    </w:rPr>
  </w:style>
  <w:style w:type="paragraph" w:styleId="BodyText">
    <w:name w:val="Body Text"/>
    <w:basedOn w:val="Normal"/>
    <w:link w:val="BodyTextChar"/>
    <w:rsid w:val="005F4900"/>
    <w:pPr>
      <w:spacing w:after="120"/>
    </w:pPr>
  </w:style>
  <w:style w:type="character" w:customStyle="1" w:styleId="BodyTextChar">
    <w:name w:val="Body Text Char"/>
    <w:basedOn w:val="DefaultParagraphFont"/>
    <w:link w:val="BodyText"/>
    <w:rsid w:val="005F4900"/>
    <w:rPr>
      <w:sz w:val="22"/>
    </w:rPr>
  </w:style>
  <w:style w:type="paragraph" w:styleId="BodyTextIndent">
    <w:name w:val="Body Text Indent"/>
    <w:basedOn w:val="Normal"/>
    <w:link w:val="BodyTextIndentChar"/>
    <w:rsid w:val="005F4900"/>
    <w:pPr>
      <w:spacing w:after="120"/>
      <w:ind w:left="283"/>
    </w:pPr>
  </w:style>
  <w:style w:type="character" w:customStyle="1" w:styleId="BodyTextIndentChar">
    <w:name w:val="Body Text Indent Char"/>
    <w:basedOn w:val="DefaultParagraphFont"/>
    <w:link w:val="BodyTextIndent"/>
    <w:rsid w:val="005F4900"/>
    <w:rPr>
      <w:sz w:val="22"/>
    </w:rPr>
  </w:style>
  <w:style w:type="paragraph" w:styleId="ListContinue">
    <w:name w:val="List Continue"/>
    <w:basedOn w:val="Normal"/>
    <w:rsid w:val="005F4900"/>
    <w:pPr>
      <w:spacing w:after="120"/>
      <w:ind w:left="283"/>
    </w:pPr>
  </w:style>
  <w:style w:type="paragraph" w:styleId="ListContinue2">
    <w:name w:val="List Continue 2"/>
    <w:basedOn w:val="Normal"/>
    <w:rsid w:val="005F4900"/>
    <w:pPr>
      <w:spacing w:after="120"/>
      <w:ind w:left="566"/>
    </w:pPr>
  </w:style>
  <w:style w:type="paragraph" w:styleId="ListContinue3">
    <w:name w:val="List Continue 3"/>
    <w:basedOn w:val="Normal"/>
    <w:rsid w:val="005F4900"/>
    <w:pPr>
      <w:spacing w:after="120"/>
      <w:ind w:left="849"/>
    </w:pPr>
  </w:style>
  <w:style w:type="paragraph" w:styleId="ListContinue4">
    <w:name w:val="List Continue 4"/>
    <w:basedOn w:val="Normal"/>
    <w:rsid w:val="005F4900"/>
    <w:pPr>
      <w:spacing w:after="120"/>
      <w:ind w:left="1132"/>
    </w:pPr>
  </w:style>
  <w:style w:type="paragraph" w:styleId="ListContinue5">
    <w:name w:val="List Continue 5"/>
    <w:basedOn w:val="Normal"/>
    <w:rsid w:val="005F4900"/>
    <w:pPr>
      <w:spacing w:after="120"/>
      <w:ind w:left="1415"/>
    </w:pPr>
  </w:style>
  <w:style w:type="paragraph" w:styleId="MessageHeader">
    <w:name w:val="Message Header"/>
    <w:basedOn w:val="Normal"/>
    <w:link w:val="MessageHeaderChar"/>
    <w:rsid w:val="005F49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5F4900"/>
    <w:rPr>
      <w:rFonts w:ascii="Arial" w:hAnsi="Arial" w:cs="Arial"/>
      <w:sz w:val="22"/>
      <w:shd w:val="pct20" w:color="auto" w:fill="auto"/>
    </w:rPr>
  </w:style>
  <w:style w:type="paragraph" w:styleId="Subtitle">
    <w:name w:val="Subtitle"/>
    <w:basedOn w:val="Normal"/>
    <w:link w:val="SubtitleChar"/>
    <w:qFormat/>
    <w:rsid w:val="005F4900"/>
    <w:pPr>
      <w:spacing w:after="60"/>
      <w:jc w:val="center"/>
      <w:outlineLvl w:val="1"/>
    </w:pPr>
    <w:rPr>
      <w:rFonts w:ascii="Arial" w:hAnsi="Arial" w:cs="Arial"/>
    </w:rPr>
  </w:style>
  <w:style w:type="character" w:customStyle="1" w:styleId="SubtitleChar">
    <w:name w:val="Subtitle Char"/>
    <w:basedOn w:val="DefaultParagraphFont"/>
    <w:link w:val="Subtitle"/>
    <w:rsid w:val="005F4900"/>
    <w:rPr>
      <w:rFonts w:ascii="Arial" w:hAnsi="Arial" w:cs="Arial"/>
      <w:sz w:val="22"/>
    </w:rPr>
  </w:style>
  <w:style w:type="paragraph" w:styleId="Salutation">
    <w:name w:val="Salutation"/>
    <w:basedOn w:val="Normal"/>
    <w:next w:val="Normal"/>
    <w:link w:val="SalutationChar"/>
    <w:rsid w:val="005F4900"/>
  </w:style>
  <w:style w:type="character" w:customStyle="1" w:styleId="SalutationChar">
    <w:name w:val="Salutation Char"/>
    <w:basedOn w:val="DefaultParagraphFont"/>
    <w:link w:val="Salutation"/>
    <w:rsid w:val="005F4900"/>
    <w:rPr>
      <w:sz w:val="22"/>
    </w:rPr>
  </w:style>
  <w:style w:type="paragraph" w:styleId="Date">
    <w:name w:val="Date"/>
    <w:basedOn w:val="Normal"/>
    <w:next w:val="Normal"/>
    <w:link w:val="DateChar"/>
    <w:rsid w:val="005F4900"/>
  </w:style>
  <w:style w:type="character" w:customStyle="1" w:styleId="DateChar">
    <w:name w:val="Date Char"/>
    <w:basedOn w:val="DefaultParagraphFont"/>
    <w:link w:val="Date"/>
    <w:rsid w:val="005F4900"/>
    <w:rPr>
      <w:sz w:val="22"/>
    </w:rPr>
  </w:style>
  <w:style w:type="paragraph" w:styleId="BodyTextFirstIndent">
    <w:name w:val="Body Text First Indent"/>
    <w:basedOn w:val="BodyText"/>
    <w:link w:val="BodyTextFirstIndentChar"/>
    <w:rsid w:val="005F4900"/>
    <w:pPr>
      <w:ind w:firstLine="210"/>
    </w:pPr>
  </w:style>
  <w:style w:type="character" w:customStyle="1" w:styleId="BodyTextFirstIndentChar">
    <w:name w:val="Body Text First Indent Char"/>
    <w:basedOn w:val="BodyTextChar"/>
    <w:link w:val="BodyTextFirstIndent"/>
    <w:rsid w:val="005F4900"/>
    <w:rPr>
      <w:sz w:val="22"/>
    </w:rPr>
  </w:style>
  <w:style w:type="paragraph" w:styleId="BodyTextFirstIndent2">
    <w:name w:val="Body Text First Indent 2"/>
    <w:basedOn w:val="BodyTextIndent"/>
    <w:link w:val="BodyTextFirstIndent2Char"/>
    <w:rsid w:val="005F4900"/>
    <w:pPr>
      <w:ind w:firstLine="210"/>
    </w:pPr>
  </w:style>
  <w:style w:type="character" w:customStyle="1" w:styleId="BodyTextFirstIndent2Char">
    <w:name w:val="Body Text First Indent 2 Char"/>
    <w:basedOn w:val="BodyTextIndentChar"/>
    <w:link w:val="BodyTextFirstIndent2"/>
    <w:rsid w:val="005F4900"/>
    <w:rPr>
      <w:sz w:val="22"/>
    </w:rPr>
  </w:style>
  <w:style w:type="paragraph" w:styleId="BodyText2">
    <w:name w:val="Body Text 2"/>
    <w:basedOn w:val="Normal"/>
    <w:link w:val="BodyText2Char"/>
    <w:rsid w:val="005F4900"/>
    <w:pPr>
      <w:spacing w:after="120" w:line="480" w:lineRule="auto"/>
    </w:pPr>
  </w:style>
  <w:style w:type="character" w:customStyle="1" w:styleId="BodyText2Char">
    <w:name w:val="Body Text 2 Char"/>
    <w:basedOn w:val="DefaultParagraphFont"/>
    <w:link w:val="BodyText2"/>
    <w:rsid w:val="005F4900"/>
    <w:rPr>
      <w:sz w:val="22"/>
    </w:rPr>
  </w:style>
  <w:style w:type="paragraph" w:styleId="BodyText3">
    <w:name w:val="Body Text 3"/>
    <w:basedOn w:val="Normal"/>
    <w:link w:val="BodyText3Char"/>
    <w:rsid w:val="005F4900"/>
    <w:pPr>
      <w:spacing w:after="120"/>
    </w:pPr>
    <w:rPr>
      <w:sz w:val="16"/>
      <w:szCs w:val="16"/>
    </w:rPr>
  </w:style>
  <w:style w:type="character" w:customStyle="1" w:styleId="BodyText3Char">
    <w:name w:val="Body Text 3 Char"/>
    <w:basedOn w:val="DefaultParagraphFont"/>
    <w:link w:val="BodyText3"/>
    <w:rsid w:val="005F4900"/>
    <w:rPr>
      <w:sz w:val="16"/>
      <w:szCs w:val="16"/>
    </w:rPr>
  </w:style>
  <w:style w:type="paragraph" w:styleId="BodyTextIndent2">
    <w:name w:val="Body Text Indent 2"/>
    <w:basedOn w:val="Normal"/>
    <w:link w:val="BodyTextIndent2Char"/>
    <w:rsid w:val="005F4900"/>
    <w:pPr>
      <w:spacing w:after="120" w:line="480" w:lineRule="auto"/>
      <w:ind w:left="283"/>
    </w:pPr>
  </w:style>
  <w:style w:type="character" w:customStyle="1" w:styleId="BodyTextIndent2Char">
    <w:name w:val="Body Text Indent 2 Char"/>
    <w:basedOn w:val="DefaultParagraphFont"/>
    <w:link w:val="BodyTextIndent2"/>
    <w:rsid w:val="005F4900"/>
    <w:rPr>
      <w:sz w:val="22"/>
    </w:rPr>
  </w:style>
  <w:style w:type="paragraph" w:styleId="BodyTextIndent3">
    <w:name w:val="Body Text Indent 3"/>
    <w:basedOn w:val="Normal"/>
    <w:link w:val="BodyTextIndent3Char"/>
    <w:rsid w:val="005F4900"/>
    <w:pPr>
      <w:spacing w:after="120"/>
      <w:ind w:left="283"/>
    </w:pPr>
    <w:rPr>
      <w:sz w:val="16"/>
      <w:szCs w:val="16"/>
    </w:rPr>
  </w:style>
  <w:style w:type="character" w:customStyle="1" w:styleId="BodyTextIndent3Char">
    <w:name w:val="Body Text Indent 3 Char"/>
    <w:basedOn w:val="DefaultParagraphFont"/>
    <w:link w:val="BodyTextIndent3"/>
    <w:rsid w:val="005F4900"/>
    <w:rPr>
      <w:sz w:val="16"/>
      <w:szCs w:val="16"/>
    </w:rPr>
  </w:style>
  <w:style w:type="paragraph" w:styleId="BlockText">
    <w:name w:val="Block Text"/>
    <w:basedOn w:val="Normal"/>
    <w:rsid w:val="005F4900"/>
    <w:pPr>
      <w:spacing w:after="120"/>
      <w:ind w:left="1440" w:right="1440"/>
    </w:pPr>
  </w:style>
  <w:style w:type="character" w:styleId="Hyperlink">
    <w:name w:val="Hyperlink"/>
    <w:basedOn w:val="DefaultParagraphFont"/>
    <w:rsid w:val="005F4900"/>
    <w:rPr>
      <w:color w:val="0000FF"/>
      <w:u w:val="single"/>
    </w:rPr>
  </w:style>
  <w:style w:type="character" w:styleId="FollowedHyperlink">
    <w:name w:val="FollowedHyperlink"/>
    <w:basedOn w:val="DefaultParagraphFont"/>
    <w:rsid w:val="005F4900"/>
    <w:rPr>
      <w:color w:val="800080"/>
      <w:u w:val="single"/>
    </w:rPr>
  </w:style>
  <w:style w:type="character" w:styleId="Strong">
    <w:name w:val="Strong"/>
    <w:basedOn w:val="DefaultParagraphFont"/>
    <w:qFormat/>
    <w:rsid w:val="005F4900"/>
    <w:rPr>
      <w:b/>
      <w:bCs/>
    </w:rPr>
  </w:style>
  <w:style w:type="character" w:styleId="Emphasis">
    <w:name w:val="Emphasis"/>
    <w:basedOn w:val="DefaultParagraphFont"/>
    <w:qFormat/>
    <w:rsid w:val="005F4900"/>
    <w:rPr>
      <w:i/>
      <w:iCs/>
    </w:rPr>
  </w:style>
  <w:style w:type="paragraph" w:styleId="DocumentMap">
    <w:name w:val="Document Map"/>
    <w:basedOn w:val="Normal"/>
    <w:link w:val="DocumentMapChar"/>
    <w:rsid w:val="005F4900"/>
    <w:pPr>
      <w:shd w:val="clear" w:color="auto" w:fill="000080"/>
    </w:pPr>
    <w:rPr>
      <w:rFonts w:ascii="Tahoma" w:hAnsi="Tahoma" w:cs="Tahoma"/>
    </w:rPr>
  </w:style>
  <w:style w:type="character" w:customStyle="1" w:styleId="DocumentMapChar">
    <w:name w:val="Document Map Char"/>
    <w:basedOn w:val="DefaultParagraphFont"/>
    <w:link w:val="DocumentMap"/>
    <w:rsid w:val="005F4900"/>
    <w:rPr>
      <w:rFonts w:ascii="Tahoma" w:hAnsi="Tahoma" w:cs="Tahoma"/>
      <w:sz w:val="22"/>
      <w:shd w:val="clear" w:color="auto" w:fill="000080"/>
    </w:rPr>
  </w:style>
  <w:style w:type="paragraph" w:styleId="PlainText">
    <w:name w:val="Plain Text"/>
    <w:basedOn w:val="Normal"/>
    <w:link w:val="PlainTextChar"/>
    <w:rsid w:val="005F4900"/>
    <w:rPr>
      <w:rFonts w:ascii="Courier New" w:hAnsi="Courier New" w:cs="Courier New"/>
      <w:sz w:val="20"/>
    </w:rPr>
  </w:style>
  <w:style w:type="character" w:customStyle="1" w:styleId="PlainTextChar">
    <w:name w:val="Plain Text Char"/>
    <w:basedOn w:val="DefaultParagraphFont"/>
    <w:link w:val="PlainText"/>
    <w:rsid w:val="005F4900"/>
    <w:rPr>
      <w:rFonts w:ascii="Courier New" w:hAnsi="Courier New" w:cs="Courier New"/>
    </w:rPr>
  </w:style>
  <w:style w:type="paragraph" w:styleId="E-mailSignature">
    <w:name w:val="E-mail Signature"/>
    <w:basedOn w:val="Normal"/>
    <w:link w:val="E-mailSignatureChar"/>
    <w:rsid w:val="005F4900"/>
  </w:style>
  <w:style w:type="character" w:customStyle="1" w:styleId="E-mailSignatureChar">
    <w:name w:val="E-mail Signature Char"/>
    <w:basedOn w:val="DefaultParagraphFont"/>
    <w:link w:val="E-mailSignature"/>
    <w:rsid w:val="005F4900"/>
    <w:rPr>
      <w:sz w:val="22"/>
    </w:rPr>
  </w:style>
  <w:style w:type="paragraph" w:styleId="NormalWeb">
    <w:name w:val="Normal (Web)"/>
    <w:basedOn w:val="Normal"/>
    <w:rsid w:val="005F4900"/>
  </w:style>
  <w:style w:type="character" w:styleId="HTMLAcronym">
    <w:name w:val="HTML Acronym"/>
    <w:basedOn w:val="DefaultParagraphFont"/>
    <w:rsid w:val="005F4900"/>
  </w:style>
  <w:style w:type="paragraph" w:styleId="HTMLAddress">
    <w:name w:val="HTML Address"/>
    <w:basedOn w:val="Normal"/>
    <w:link w:val="HTMLAddressChar"/>
    <w:rsid w:val="005F4900"/>
    <w:rPr>
      <w:i/>
      <w:iCs/>
    </w:rPr>
  </w:style>
  <w:style w:type="character" w:customStyle="1" w:styleId="HTMLAddressChar">
    <w:name w:val="HTML Address Char"/>
    <w:basedOn w:val="DefaultParagraphFont"/>
    <w:link w:val="HTMLAddress"/>
    <w:rsid w:val="005F4900"/>
    <w:rPr>
      <w:i/>
      <w:iCs/>
      <w:sz w:val="22"/>
    </w:rPr>
  </w:style>
  <w:style w:type="character" w:styleId="HTMLCite">
    <w:name w:val="HTML Cite"/>
    <w:basedOn w:val="DefaultParagraphFont"/>
    <w:rsid w:val="005F4900"/>
    <w:rPr>
      <w:i/>
      <w:iCs/>
    </w:rPr>
  </w:style>
  <w:style w:type="character" w:styleId="HTMLCode">
    <w:name w:val="HTML Code"/>
    <w:basedOn w:val="DefaultParagraphFont"/>
    <w:rsid w:val="005F4900"/>
    <w:rPr>
      <w:rFonts w:ascii="Courier New" w:hAnsi="Courier New" w:cs="Courier New"/>
      <w:sz w:val="20"/>
      <w:szCs w:val="20"/>
    </w:rPr>
  </w:style>
  <w:style w:type="character" w:styleId="HTMLDefinition">
    <w:name w:val="HTML Definition"/>
    <w:basedOn w:val="DefaultParagraphFont"/>
    <w:rsid w:val="005F4900"/>
    <w:rPr>
      <w:i/>
      <w:iCs/>
    </w:rPr>
  </w:style>
  <w:style w:type="character" w:styleId="HTMLKeyboard">
    <w:name w:val="HTML Keyboard"/>
    <w:basedOn w:val="DefaultParagraphFont"/>
    <w:rsid w:val="005F4900"/>
    <w:rPr>
      <w:rFonts w:ascii="Courier New" w:hAnsi="Courier New" w:cs="Courier New"/>
      <w:sz w:val="20"/>
      <w:szCs w:val="20"/>
    </w:rPr>
  </w:style>
  <w:style w:type="paragraph" w:styleId="HTMLPreformatted">
    <w:name w:val="HTML Preformatted"/>
    <w:basedOn w:val="Normal"/>
    <w:link w:val="HTMLPreformattedChar"/>
    <w:rsid w:val="005F4900"/>
    <w:rPr>
      <w:rFonts w:ascii="Courier New" w:hAnsi="Courier New" w:cs="Courier New"/>
      <w:sz w:val="20"/>
    </w:rPr>
  </w:style>
  <w:style w:type="character" w:customStyle="1" w:styleId="HTMLPreformattedChar">
    <w:name w:val="HTML Preformatted Char"/>
    <w:basedOn w:val="DefaultParagraphFont"/>
    <w:link w:val="HTMLPreformatted"/>
    <w:rsid w:val="005F4900"/>
    <w:rPr>
      <w:rFonts w:ascii="Courier New" w:hAnsi="Courier New" w:cs="Courier New"/>
    </w:rPr>
  </w:style>
  <w:style w:type="character" w:styleId="HTMLSample">
    <w:name w:val="HTML Sample"/>
    <w:basedOn w:val="DefaultParagraphFont"/>
    <w:rsid w:val="005F4900"/>
    <w:rPr>
      <w:rFonts w:ascii="Courier New" w:hAnsi="Courier New" w:cs="Courier New"/>
    </w:rPr>
  </w:style>
  <w:style w:type="character" w:styleId="HTMLTypewriter">
    <w:name w:val="HTML Typewriter"/>
    <w:basedOn w:val="DefaultParagraphFont"/>
    <w:rsid w:val="005F4900"/>
    <w:rPr>
      <w:rFonts w:ascii="Courier New" w:hAnsi="Courier New" w:cs="Courier New"/>
      <w:sz w:val="20"/>
      <w:szCs w:val="20"/>
    </w:rPr>
  </w:style>
  <w:style w:type="character" w:styleId="HTMLVariable">
    <w:name w:val="HTML Variable"/>
    <w:basedOn w:val="DefaultParagraphFont"/>
    <w:rsid w:val="005F4900"/>
    <w:rPr>
      <w:i/>
      <w:iCs/>
    </w:rPr>
  </w:style>
  <w:style w:type="paragraph" w:styleId="CommentSubject">
    <w:name w:val="annotation subject"/>
    <w:basedOn w:val="CommentText"/>
    <w:next w:val="CommentText"/>
    <w:link w:val="CommentSubjectChar"/>
    <w:rsid w:val="005F4900"/>
    <w:rPr>
      <w:b/>
      <w:bCs/>
    </w:rPr>
  </w:style>
  <w:style w:type="character" w:customStyle="1" w:styleId="CommentSubjectChar">
    <w:name w:val="Comment Subject Char"/>
    <w:basedOn w:val="CommentTextChar"/>
    <w:link w:val="CommentSubject"/>
    <w:rsid w:val="005F4900"/>
    <w:rPr>
      <w:b/>
      <w:bCs/>
    </w:rPr>
  </w:style>
  <w:style w:type="numbering" w:styleId="1ai">
    <w:name w:val="Outline List 1"/>
    <w:basedOn w:val="NoList"/>
    <w:rsid w:val="005F4900"/>
    <w:pPr>
      <w:numPr>
        <w:numId w:val="14"/>
      </w:numPr>
    </w:pPr>
  </w:style>
  <w:style w:type="numbering" w:styleId="111111">
    <w:name w:val="Outline List 2"/>
    <w:basedOn w:val="NoList"/>
    <w:rsid w:val="005F4900"/>
    <w:pPr>
      <w:numPr>
        <w:numId w:val="15"/>
      </w:numPr>
    </w:pPr>
  </w:style>
  <w:style w:type="numbering" w:styleId="ArticleSection">
    <w:name w:val="Outline List 3"/>
    <w:basedOn w:val="NoList"/>
    <w:rsid w:val="005F4900"/>
    <w:pPr>
      <w:numPr>
        <w:numId w:val="17"/>
      </w:numPr>
    </w:pPr>
  </w:style>
  <w:style w:type="table" w:styleId="TableSimple1">
    <w:name w:val="Table Simple 1"/>
    <w:basedOn w:val="TableNormal"/>
    <w:rsid w:val="005F490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F490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F49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5F49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F490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F490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F490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F490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F490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F490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F490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F490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F490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F490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F490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5F49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F490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F490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F490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F49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F49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F490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F490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F490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F490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F490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F490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F49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F49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F490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F490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5F490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F490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F490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5F490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F490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5F490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F490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F490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5F490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F490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F490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5F490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5F490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8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F3B04-52A0-4148-B91F-5BD68812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12</Pages>
  <Words>2245</Words>
  <Characters>11540</Characters>
  <Application>Microsoft Office Word</Application>
  <DocSecurity>0</DocSecurity>
  <PresentationFormat/>
  <Lines>230</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2023-05-10T00:16:00Z</cp:lastPrinted>
  <dcterms:created xsi:type="dcterms:W3CDTF">2023-06-30T04:13:00Z</dcterms:created>
  <dcterms:modified xsi:type="dcterms:W3CDTF">2023-06-30T04:13:00Z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Public Service Commissioner’s Amendment (2023 Measures No. 1) Directions 2023</vt:lpwstr>
  </property>
  <property fmtid="{D5CDD505-2E9C-101B-9397-08002B2CF9AE}" pid="4" name="Class">
    <vt:lpwstr>Direction</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OPC66386</vt:lpwstr>
  </property>
  <property fmtid="{D5CDD505-2E9C-101B-9397-08002B2CF9AE}" pid="10" name="DLM">
    <vt:lpwstr> </vt:lpwstr>
  </property>
  <property fmtid="{D5CDD505-2E9C-101B-9397-08002B2CF9AE}" pid="11" name="Classification">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DateMade">
    <vt:lpwstr>23 June 2023</vt:lpwstr>
  </property>
</Properties>
</file>