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670C8F" w:rsidP="000D4972">
      <w:pPr>
        <w:pStyle w:val="Plainheader"/>
      </w:pPr>
      <w:bookmarkStart w:id="0" w:name="SoP_Name_Title"/>
      <w:r>
        <w:t>MALIGNANT NEOPLASM OF THE STOMACH</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641341">
        <w:t>7</w:t>
      </w:r>
      <w:r w:rsidR="00AE2C28">
        <w:t>5</w:t>
      </w:r>
      <w:bookmarkEnd w:id="1"/>
      <w:r w:rsidRPr="00024911">
        <w:t xml:space="preserve"> of</w:t>
      </w:r>
      <w:r w:rsidR="00085567">
        <w:t xml:space="preserve"> </w:t>
      </w:r>
      <w:bookmarkStart w:id="2" w:name="year"/>
      <w:r w:rsidR="00670C8F">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F77BD9">
        <w:t>23 June 2023.</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 xml:space="preserve">Professor </w:t>
            </w:r>
            <w:r w:rsidR="008C1A64" w:rsidRPr="008C1A64">
              <w:t>Terence Campbell AM</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AE2C28"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AE2C28">
        <w:rPr>
          <w:noProof/>
        </w:rPr>
        <w:t>1</w:t>
      </w:r>
      <w:r w:rsidR="00AE2C28">
        <w:rPr>
          <w:rFonts w:asciiTheme="minorHAnsi" w:eastAsiaTheme="minorEastAsia" w:hAnsiTheme="minorHAnsi" w:cstheme="minorBidi"/>
          <w:noProof/>
          <w:kern w:val="0"/>
          <w:sz w:val="22"/>
          <w:szCs w:val="22"/>
        </w:rPr>
        <w:tab/>
      </w:r>
      <w:r w:rsidR="00AE2C28">
        <w:rPr>
          <w:noProof/>
        </w:rPr>
        <w:t>Name</w:t>
      </w:r>
      <w:r w:rsidR="00AE2C28">
        <w:rPr>
          <w:noProof/>
        </w:rPr>
        <w:tab/>
      </w:r>
      <w:r w:rsidR="00AE2C28">
        <w:rPr>
          <w:noProof/>
        </w:rPr>
        <w:fldChar w:fldCharType="begin"/>
      </w:r>
      <w:r w:rsidR="00AE2C28">
        <w:rPr>
          <w:noProof/>
        </w:rPr>
        <w:instrText xml:space="preserve"> PAGEREF _Toc136350454 \h </w:instrText>
      </w:r>
      <w:r w:rsidR="00AE2C28">
        <w:rPr>
          <w:noProof/>
        </w:rPr>
      </w:r>
      <w:r w:rsidR="00AE2C28">
        <w:rPr>
          <w:noProof/>
        </w:rPr>
        <w:fldChar w:fldCharType="separate"/>
      </w:r>
      <w:r w:rsidR="00AE2C28">
        <w:rPr>
          <w:noProof/>
        </w:rPr>
        <w:t>3</w:t>
      </w:r>
      <w:r w:rsidR="00AE2C28">
        <w:rPr>
          <w:noProof/>
        </w:rPr>
        <w:fldChar w:fldCharType="end"/>
      </w:r>
    </w:p>
    <w:p w:rsidR="00AE2C28" w:rsidRDefault="00AE2C28">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_Toc136350455 \h </w:instrText>
      </w:r>
      <w:r>
        <w:rPr>
          <w:noProof/>
        </w:rPr>
      </w:r>
      <w:r>
        <w:rPr>
          <w:noProof/>
        </w:rPr>
        <w:fldChar w:fldCharType="separate"/>
      </w:r>
      <w:r>
        <w:rPr>
          <w:noProof/>
        </w:rPr>
        <w:t>3</w:t>
      </w:r>
      <w:r>
        <w:rPr>
          <w:noProof/>
        </w:rPr>
        <w:fldChar w:fldCharType="end"/>
      </w:r>
    </w:p>
    <w:p w:rsidR="00AE2C28" w:rsidRDefault="00AE2C28">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_Toc136350456 \h </w:instrText>
      </w:r>
      <w:r>
        <w:rPr>
          <w:noProof/>
        </w:rPr>
      </w:r>
      <w:r>
        <w:rPr>
          <w:noProof/>
        </w:rPr>
        <w:fldChar w:fldCharType="separate"/>
      </w:r>
      <w:r>
        <w:rPr>
          <w:noProof/>
        </w:rPr>
        <w:t>3</w:t>
      </w:r>
      <w:r>
        <w:rPr>
          <w:noProof/>
        </w:rPr>
        <w:fldChar w:fldCharType="end"/>
      </w:r>
    </w:p>
    <w:p w:rsidR="00AE2C28" w:rsidRDefault="00AE2C28">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_Toc136350457 \h </w:instrText>
      </w:r>
      <w:r>
        <w:rPr>
          <w:noProof/>
        </w:rPr>
      </w:r>
      <w:r>
        <w:rPr>
          <w:noProof/>
        </w:rPr>
        <w:fldChar w:fldCharType="separate"/>
      </w:r>
      <w:r>
        <w:rPr>
          <w:noProof/>
        </w:rPr>
        <w:t>3</w:t>
      </w:r>
      <w:r>
        <w:rPr>
          <w:noProof/>
        </w:rPr>
        <w:fldChar w:fldCharType="end"/>
      </w:r>
    </w:p>
    <w:p w:rsidR="00AE2C28" w:rsidRDefault="00AE2C28">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_Toc136350458 \h </w:instrText>
      </w:r>
      <w:r>
        <w:rPr>
          <w:noProof/>
        </w:rPr>
      </w:r>
      <w:r>
        <w:rPr>
          <w:noProof/>
        </w:rPr>
        <w:fldChar w:fldCharType="separate"/>
      </w:r>
      <w:r>
        <w:rPr>
          <w:noProof/>
        </w:rPr>
        <w:t>3</w:t>
      </w:r>
      <w:r>
        <w:rPr>
          <w:noProof/>
        </w:rPr>
        <w:fldChar w:fldCharType="end"/>
      </w:r>
    </w:p>
    <w:p w:rsidR="00AE2C28" w:rsidRDefault="00AE2C28">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_Toc136350459 \h </w:instrText>
      </w:r>
      <w:r>
        <w:rPr>
          <w:noProof/>
        </w:rPr>
      </w:r>
      <w:r>
        <w:rPr>
          <w:noProof/>
        </w:rPr>
        <w:fldChar w:fldCharType="separate"/>
      </w:r>
      <w:r>
        <w:rPr>
          <w:noProof/>
        </w:rPr>
        <w:t>3</w:t>
      </w:r>
      <w:r>
        <w:rPr>
          <w:noProof/>
        </w:rPr>
        <w:fldChar w:fldCharType="end"/>
      </w:r>
    </w:p>
    <w:p w:rsidR="00AE2C28" w:rsidRDefault="00AE2C28">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_Toc136350460 \h </w:instrText>
      </w:r>
      <w:r>
        <w:rPr>
          <w:noProof/>
        </w:rPr>
      </w:r>
      <w:r>
        <w:rPr>
          <w:noProof/>
        </w:rPr>
        <w:fldChar w:fldCharType="separate"/>
      </w:r>
      <w:r>
        <w:rPr>
          <w:noProof/>
        </w:rPr>
        <w:t>3</w:t>
      </w:r>
      <w:r>
        <w:rPr>
          <w:noProof/>
        </w:rPr>
        <w:fldChar w:fldCharType="end"/>
      </w:r>
    </w:p>
    <w:p w:rsidR="00AE2C28" w:rsidRDefault="00AE2C28">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_Toc136350461 \h </w:instrText>
      </w:r>
      <w:r>
        <w:rPr>
          <w:noProof/>
        </w:rPr>
      </w:r>
      <w:r>
        <w:rPr>
          <w:noProof/>
        </w:rPr>
        <w:fldChar w:fldCharType="separate"/>
      </w:r>
      <w:r>
        <w:rPr>
          <w:noProof/>
        </w:rPr>
        <w:t>4</w:t>
      </w:r>
      <w:r>
        <w:rPr>
          <w:noProof/>
        </w:rPr>
        <w:fldChar w:fldCharType="end"/>
      </w:r>
    </w:p>
    <w:p w:rsidR="00AE2C28" w:rsidRDefault="00AE2C28">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_Toc136350462 \h </w:instrText>
      </w:r>
      <w:r>
        <w:rPr>
          <w:noProof/>
        </w:rPr>
      </w:r>
      <w:r>
        <w:rPr>
          <w:noProof/>
        </w:rPr>
        <w:fldChar w:fldCharType="separate"/>
      </w:r>
      <w:r>
        <w:rPr>
          <w:noProof/>
        </w:rPr>
        <w:t>4</w:t>
      </w:r>
      <w:r>
        <w:rPr>
          <w:noProof/>
        </w:rPr>
        <w:fldChar w:fldCharType="end"/>
      </w:r>
    </w:p>
    <w:p w:rsidR="00AE2C28" w:rsidRDefault="00AE2C28">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_Toc136350463 \h </w:instrText>
      </w:r>
      <w:r>
        <w:rPr>
          <w:noProof/>
        </w:rPr>
      </w:r>
      <w:r>
        <w:rPr>
          <w:noProof/>
        </w:rPr>
        <w:fldChar w:fldCharType="separate"/>
      </w:r>
      <w:r>
        <w:rPr>
          <w:noProof/>
        </w:rPr>
        <w:t>5</w:t>
      </w:r>
      <w:r>
        <w:rPr>
          <w:noProof/>
        </w:rPr>
        <w:fldChar w:fldCharType="end"/>
      </w:r>
    </w:p>
    <w:p w:rsidR="00AE2C28" w:rsidRDefault="00AE2C28">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_Toc136350464 \h </w:instrText>
      </w:r>
      <w:r>
        <w:rPr>
          <w:noProof/>
        </w:rPr>
      </w:r>
      <w:r>
        <w:rPr>
          <w:noProof/>
        </w:rPr>
        <w:fldChar w:fldCharType="separate"/>
      </w:r>
      <w:r>
        <w:rPr>
          <w:noProof/>
        </w:rPr>
        <w:t>6</w:t>
      </w:r>
      <w:r>
        <w:rPr>
          <w:noProof/>
        </w:rPr>
        <w:fldChar w:fldCharType="end"/>
      </w:r>
    </w:p>
    <w:p w:rsidR="00AE2C28" w:rsidRDefault="00AE2C28">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_Toc136350465 \h </w:instrText>
      </w:r>
      <w:r>
        <w:rPr>
          <w:noProof/>
        </w:rPr>
      </w:r>
      <w:r>
        <w:rPr>
          <w:noProof/>
        </w:rPr>
        <w:fldChar w:fldCharType="separate"/>
      </w:r>
      <w:r>
        <w:rPr>
          <w:noProof/>
        </w:rPr>
        <w:t>7</w:t>
      </w:r>
      <w:r>
        <w:rPr>
          <w:noProof/>
        </w:rPr>
        <w:fldChar w:fldCharType="end"/>
      </w:r>
    </w:p>
    <w:p w:rsidR="00AE2C28" w:rsidRDefault="00AE2C28">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_Toc136350466 \h </w:instrText>
      </w:r>
      <w:r>
        <w:rPr>
          <w:noProof/>
        </w:rPr>
      </w:r>
      <w:r>
        <w:rPr>
          <w:noProof/>
        </w:rPr>
        <w:fldChar w:fldCharType="separate"/>
      </w:r>
      <w:r>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bookmarkStart w:id="4" w:name="_GoBack"/>
      <w:bookmarkEnd w:id="4"/>
    </w:p>
    <w:p w:rsidR="00877AE3" w:rsidRDefault="00877AE3" w:rsidP="00C96667">
      <w:pPr>
        <w:pStyle w:val="LV1"/>
      </w:pPr>
      <w:bookmarkStart w:id="5" w:name="_Toc136350454"/>
      <w:r>
        <w:lastRenderedPageBreak/>
        <w:t>Name</w:t>
      </w:r>
      <w:bookmarkEnd w:id="5"/>
    </w:p>
    <w:p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670C8F">
        <w:rPr>
          <w:i/>
        </w:rPr>
        <w:t>malignant neoplasm of the stomach</w:t>
      </w:r>
      <w:bookmarkEnd w:id="7"/>
      <w:r w:rsidR="00E55F66" w:rsidRPr="00F97A62">
        <w:t xml:space="preserve"> </w:t>
      </w:r>
      <w:r w:rsidR="00997416">
        <w:rPr>
          <w:i/>
        </w:rPr>
        <w:t xml:space="preserve">(Balance of Probabilities) </w:t>
      </w:r>
      <w:r w:rsidR="00E55F66" w:rsidRPr="00F97A62">
        <w:t xml:space="preserve">(No. </w:t>
      </w:r>
      <w:r w:rsidR="00AE2C28">
        <w:t>75</w:t>
      </w:r>
      <w:r w:rsidR="00085567">
        <w:t xml:space="preserve"> </w:t>
      </w:r>
      <w:r w:rsidR="00E55F66" w:rsidRPr="00F97A62">
        <w:t>of</w:t>
      </w:r>
      <w:r w:rsidR="00085567">
        <w:t xml:space="preserve"> </w:t>
      </w:r>
      <w:r w:rsidR="00AE2C28">
        <w:t>2023</w:t>
      </w:r>
      <w:r w:rsidR="00E55F66" w:rsidRPr="00F97A62">
        <w:t>)</w:t>
      </w:r>
      <w:r w:rsidRPr="00F97A62">
        <w:t>.</w:t>
      </w:r>
    </w:p>
    <w:p w:rsidR="00F67B67" w:rsidRPr="00684C0E" w:rsidRDefault="00F67B67" w:rsidP="00C96667">
      <w:pPr>
        <w:pStyle w:val="LV1"/>
      </w:pPr>
      <w:bookmarkStart w:id="8" w:name="_Toc136350455"/>
      <w:r w:rsidRPr="00684C0E">
        <w:t>Commencement</w:t>
      </w:r>
      <w:bookmarkEnd w:id="8"/>
    </w:p>
    <w:p w:rsidR="00F67B67" w:rsidRPr="007527C1" w:rsidRDefault="007527C1" w:rsidP="00DF65CF">
      <w:pPr>
        <w:pStyle w:val="PlainIndent"/>
      </w:pPr>
      <w:r w:rsidRPr="007527C1">
        <w:tab/>
      </w:r>
      <w:r w:rsidR="00F67B67" w:rsidRPr="007527C1">
        <w:t xml:space="preserve">This instrument commences on </w:t>
      </w:r>
      <w:r w:rsidR="00F77BD9">
        <w:t>25 July 2023</w:t>
      </w:r>
      <w:r w:rsidR="00F67B67" w:rsidRPr="007527C1">
        <w:t>.</w:t>
      </w:r>
    </w:p>
    <w:p w:rsidR="00F67B67" w:rsidRPr="00684C0E" w:rsidRDefault="00F67B67" w:rsidP="00C96667">
      <w:pPr>
        <w:pStyle w:val="LV1"/>
      </w:pPr>
      <w:bookmarkStart w:id="9" w:name="_Toc136350456"/>
      <w:r w:rsidRPr="00684C0E">
        <w:t>Authority</w:t>
      </w:r>
      <w:bookmarkEnd w:id="9"/>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136350457"/>
      <w:r>
        <w:t>Re</w:t>
      </w:r>
      <w:r w:rsidR="00CB7412">
        <w:t>peal</w:t>
      </w:r>
      <w:bookmarkEnd w:id="10"/>
    </w:p>
    <w:p w:rsidR="007959B9" w:rsidRPr="007527C1" w:rsidRDefault="000D4972" w:rsidP="00DF65CF">
      <w:pPr>
        <w:pStyle w:val="PlainIndent"/>
      </w:pPr>
      <w:r>
        <w:t>The</w:t>
      </w:r>
      <w:r w:rsidRPr="007527C1">
        <w:t xml:space="preserve"> </w:t>
      </w:r>
      <w:r w:rsidRPr="00DA3996">
        <w:t xml:space="preserve">Statement of Principles concerning </w:t>
      </w:r>
      <w:r w:rsidR="00AE2C28" w:rsidRPr="00AE2C28">
        <w:t>malignant neoplasm of the stomach</w:t>
      </w:r>
      <w:r w:rsidR="00670C8F">
        <w:t xml:space="preserve"> No. 59 of 2014</w:t>
      </w:r>
      <w:r>
        <w:t xml:space="preserve"> </w:t>
      </w:r>
      <w:r w:rsidRPr="00786DAE">
        <w:t>(Federal Re</w:t>
      </w:r>
      <w:r w:rsidR="00670C8F">
        <w:t>gister of Legislation No. F2014L00938</w:t>
      </w:r>
      <w:r w:rsidRPr="00786DAE">
        <w:t xml:space="preserve">) </w:t>
      </w:r>
      <w:r w:rsidRPr="00DA3996">
        <w:t xml:space="preserve">made under subsections </w:t>
      </w:r>
      <w:proofErr w:type="gramStart"/>
      <w:r w:rsidRPr="00DA3996">
        <w:t>196B(</w:t>
      </w:r>
      <w:proofErr w:type="gramEnd"/>
      <w:r>
        <w:t>3</w:t>
      </w:r>
      <w:r w:rsidR="00670C8F">
        <w:t xml:space="preserve">) </w:t>
      </w:r>
      <w:r w:rsidRPr="00DA3996">
        <w:t xml:space="preserve">and (8) of the VEA </w:t>
      </w:r>
      <w:r>
        <w:t>i</w:t>
      </w:r>
      <w:r w:rsidRPr="007527C1">
        <w:t>s</w:t>
      </w:r>
      <w:r>
        <w:t xml:space="preserve"> repealed.</w:t>
      </w:r>
    </w:p>
    <w:p w:rsidR="007C7DEE" w:rsidRPr="00684C0E" w:rsidRDefault="007C7DEE" w:rsidP="00C96667">
      <w:pPr>
        <w:pStyle w:val="LV1"/>
      </w:pPr>
      <w:bookmarkStart w:id="11" w:name="_Toc136350458"/>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136350459"/>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136350460"/>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DF65CF">
      <w:pPr>
        <w:pStyle w:val="LV2"/>
      </w:pPr>
      <w:bookmarkStart w:id="18" w:name="_Ref403053584"/>
      <w:r w:rsidRPr="00D5620B">
        <w:t xml:space="preserve">This Statement of Principles is </w:t>
      </w:r>
      <w:r w:rsidRPr="002F77A1">
        <w:t xml:space="preserve">about </w:t>
      </w:r>
      <w:r w:rsidR="00AE2C28" w:rsidRPr="00AE2C28">
        <w:t>malignant neoplasm of the stomach</w:t>
      </w:r>
      <w:r w:rsidR="00D5620B" w:rsidRPr="002F77A1">
        <w:t xml:space="preserve"> </w:t>
      </w:r>
      <w:r w:rsidRPr="002F77A1">
        <w:t>and death</w:t>
      </w:r>
      <w:r w:rsidRPr="00D5620B">
        <w:t xml:space="preserve"> from</w:t>
      </w:r>
      <w:r w:rsidR="002F77A1">
        <w:t xml:space="preserve"> </w:t>
      </w:r>
      <w:r w:rsidR="00AE2C28" w:rsidRPr="00AE2C28">
        <w:t>malignant neoplasm of the stomach</w:t>
      </w:r>
      <w:r w:rsidRPr="00D5620B">
        <w:t>.</w:t>
      </w:r>
      <w:bookmarkEnd w:id="18"/>
    </w:p>
    <w:p w:rsidR="00215860" w:rsidRPr="007142FB" w:rsidRDefault="00215860" w:rsidP="0083517B">
      <w:pPr>
        <w:pStyle w:val="LVtext"/>
      </w:pPr>
      <w:r w:rsidRPr="007142FB">
        <w:t>Meaning of</w:t>
      </w:r>
      <w:r w:rsidR="00D60FC8" w:rsidRPr="007142FB">
        <w:t xml:space="preserve"> </w:t>
      </w:r>
      <w:r w:rsidR="00AE2C28" w:rsidRPr="00AE2C28">
        <w:rPr>
          <w:b/>
        </w:rPr>
        <w:t>malignant neoplasm of the stomach</w:t>
      </w:r>
    </w:p>
    <w:p w:rsidR="000D4972" w:rsidRPr="00237BAF" w:rsidRDefault="000D4972" w:rsidP="000D4972">
      <w:pPr>
        <w:pStyle w:val="LV2"/>
      </w:pPr>
      <w:bookmarkStart w:id="19" w:name="_Ref409598124"/>
      <w:bookmarkStart w:id="20" w:name="_Ref402529683"/>
      <w:r w:rsidRPr="00237BAF">
        <w:t>For the purposes of this Statement of Principles,</w:t>
      </w:r>
      <w:r w:rsidRPr="002F77A1">
        <w:t xml:space="preserve"> </w:t>
      </w:r>
      <w:r w:rsidR="00AE2C28" w:rsidRPr="00AE2C28">
        <w:t>malignant neoplasm of the stomach</w:t>
      </w:r>
      <w:r w:rsidRPr="00237BAF">
        <w:t>:</w:t>
      </w:r>
      <w:bookmarkEnd w:id="19"/>
    </w:p>
    <w:bookmarkEnd w:id="20"/>
    <w:p w:rsidR="00CC49F3" w:rsidRDefault="00CC49F3" w:rsidP="00CC49F3">
      <w:pPr>
        <w:pStyle w:val="LV3"/>
      </w:pPr>
      <w:r>
        <w:t>means a primary malignant neoplasm arising from the epithelial cells of the stomach; and</w:t>
      </w:r>
    </w:p>
    <w:p w:rsidR="00CC49F3" w:rsidRDefault="00CC49F3" w:rsidP="00CC49F3">
      <w:pPr>
        <w:pStyle w:val="LV3"/>
      </w:pPr>
      <w:r>
        <w:t>excludes:</w:t>
      </w:r>
    </w:p>
    <w:p w:rsidR="00CC49F3" w:rsidRDefault="00CC49F3" w:rsidP="00CC49F3">
      <w:pPr>
        <w:pStyle w:val="LV4"/>
      </w:pPr>
      <w:r>
        <w:t xml:space="preserve">stomach neuroendocrine tumours; </w:t>
      </w:r>
    </w:p>
    <w:p w:rsidR="00CC49F3" w:rsidRDefault="00CC49F3" w:rsidP="00CC49F3">
      <w:pPr>
        <w:pStyle w:val="LV4"/>
      </w:pPr>
      <w:proofErr w:type="spellStart"/>
      <w:r>
        <w:t>gastroblastoma</w:t>
      </w:r>
      <w:proofErr w:type="spellEnd"/>
      <w:r>
        <w:t>;</w:t>
      </w:r>
    </w:p>
    <w:p w:rsidR="00CC49F3" w:rsidRDefault="00CC49F3" w:rsidP="00CC49F3">
      <w:pPr>
        <w:pStyle w:val="LV4"/>
      </w:pPr>
      <w:proofErr w:type="spellStart"/>
      <w:r>
        <w:t>haematolymphoid</w:t>
      </w:r>
      <w:proofErr w:type="spellEnd"/>
      <w:r>
        <w:t xml:space="preserve"> tumours including non-Hodgkin lymphoma, MALT lymphoma and Hodgkin lymphoma;</w:t>
      </w:r>
    </w:p>
    <w:p w:rsidR="00CC49F3" w:rsidRDefault="00CC49F3" w:rsidP="00CC49F3">
      <w:pPr>
        <w:pStyle w:val="LV4"/>
      </w:pPr>
      <w:r>
        <w:t>malignant melanoma; and</w:t>
      </w:r>
    </w:p>
    <w:p w:rsidR="00CC49F3" w:rsidRDefault="00CC49F3" w:rsidP="00CC49F3">
      <w:pPr>
        <w:pStyle w:val="LV4"/>
      </w:pPr>
      <w:proofErr w:type="gramStart"/>
      <w:r>
        <w:t>mesenchymal</w:t>
      </w:r>
      <w:proofErr w:type="gramEnd"/>
      <w:r>
        <w:t xml:space="preserve"> tumours including soft tissue sarcoma. </w:t>
      </w:r>
    </w:p>
    <w:p w:rsidR="00CC49F3" w:rsidRDefault="00CC49F3" w:rsidP="00CC49F3">
      <w:pPr>
        <w:pStyle w:val="NOTE"/>
      </w:pPr>
      <w:r>
        <w:t>Note: The stomach extends from the lower border of the oesophageal sphincter, up to and including the pyloric sphincter.</w:t>
      </w:r>
    </w:p>
    <w:p w:rsidR="008F572A" w:rsidRPr="00237BAF" w:rsidRDefault="000D4972" w:rsidP="000D4972">
      <w:pPr>
        <w:pStyle w:val="LV2"/>
      </w:pPr>
      <w:r w:rsidRPr="00237BAF">
        <w:t xml:space="preserve">While </w:t>
      </w:r>
      <w:r w:rsidR="00AE2C28" w:rsidRPr="00AE2C28">
        <w:t>malignant neoplasm of the stomach</w:t>
      </w:r>
      <w:r>
        <w:t xml:space="preserve"> </w:t>
      </w:r>
      <w:r w:rsidRPr="00237BAF">
        <w:t>attracts ICD</w:t>
      </w:r>
      <w:r w:rsidRPr="00237BAF">
        <w:noBreakHyphen/>
        <w:t>10</w:t>
      </w:r>
      <w:r w:rsidRPr="00237BAF">
        <w:noBreakHyphen/>
        <w:t xml:space="preserve">AM </w:t>
      </w:r>
      <w:r w:rsidR="00CC49F3">
        <w:t>code C16</w:t>
      </w:r>
      <w:r w:rsidRPr="00EB2BC4">
        <w:t>,</w:t>
      </w:r>
      <w:r w:rsidRPr="00237BAF">
        <w:t xml:space="preserve"> in applying this Statement of Principles the </w:t>
      </w:r>
      <w:r w:rsidRPr="00D5620B">
        <w:t xml:space="preserve">meaning of </w:t>
      </w:r>
      <w:r w:rsidR="00AE2C28" w:rsidRPr="00AE2C28">
        <w:t>malignant neoplasm of the stomach</w:t>
      </w:r>
      <w:r>
        <w:t xml:space="preserve"> </w:t>
      </w:r>
      <w:r w:rsidRPr="00D5620B">
        <w:t>is that</w:t>
      </w:r>
      <w:r w:rsidRPr="00237BAF">
        <w:t xml:space="preserve"> given in subsection (2)</w:t>
      </w:r>
      <w:proofErr w:type="gramStart"/>
      <w:r w:rsidRPr="00237BAF">
        <w:t>.</w:t>
      </w:r>
      <w:proofErr w:type="gramEnd"/>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AE2C28" w:rsidRPr="00AE2C28">
        <w:rPr>
          <w:b/>
        </w:rPr>
        <w:t>malignant neoplasm of the stomach</w:t>
      </w:r>
    </w:p>
    <w:p w:rsidR="008F572A" w:rsidRPr="00237BAF" w:rsidRDefault="008F572A" w:rsidP="00DF65CF">
      <w:pPr>
        <w:pStyle w:val="LV2"/>
      </w:pPr>
      <w:r w:rsidRPr="00237BAF">
        <w:t xml:space="preserve">For the purposes of this Statement of </w:t>
      </w:r>
      <w:r w:rsidR="00D5620B">
        <w:t xml:space="preserve">Principles, </w:t>
      </w:r>
      <w:r w:rsidR="00AE2C28" w:rsidRPr="00AE2C28">
        <w:t>malignant neoplasm of the stomach</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AE2C28" w:rsidRPr="00AE2C28">
        <w:t>malignant neoplasm of the stomach</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181048">
      <w:pPr>
        <w:pStyle w:val="LV1"/>
        <w:keepNext/>
      </w:pPr>
      <w:bookmarkStart w:id="21" w:name="_Toc136350461"/>
      <w:r w:rsidRPr="00A20CA1">
        <w:t>Basis for determining the factors</w:t>
      </w:r>
      <w:bookmarkEnd w:id="21"/>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AE2C28" w:rsidRPr="00AE2C28">
        <w:t>malignant neoplasm of the stomach</w:t>
      </w:r>
      <w:r w:rsidR="007A3989">
        <w:t xml:space="preserve"> </w:t>
      </w:r>
      <w:r w:rsidRPr="00D5620B">
        <w:t>and death from</w:t>
      </w:r>
      <w:r w:rsidR="007A3989">
        <w:t xml:space="preserve"> </w:t>
      </w:r>
      <w:r w:rsidR="00AE2C28" w:rsidRPr="00AE2C28">
        <w:t>malignant neoplasm of the stomach</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2" w:name="_Ref411946955"/>
      <w:bookmarkStart w:id="23" w:name="_Ref411946997"/>
      <w:bookmarkStart w:id="24" w:name="_Ref412032503"/>
      <w:bookmarkStart w:id="25" w:name="_Toc136350462"/>
      <w:r w:rsidRPr="00301C54">
        <w:t xml:space="preserve">Factors that must </w:t>
      </w:r>
      <w:r w:rsidR="00D32F71">
        <w:t>exist</w:t>
      </w:r>
      <w:bookmarkEnd w:id="22"/>
      <w:bookmarkEnd w:id="23"/>
      <w:bookmarkEnd w:id="24"/>
      <w:bookmarkEnd w:id="25"/>
    </w:p>
    <w:p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AE2C28" w:rsidRPr="00AE2C28">
        <w:t>malignant neoplasm of the stomach</w:t>
      </w:r>
      <w:r w:rsidR="007A3989">
        <w:t xml:space="preserve"> </w:t>
      </w:r>
      <w:r w:rsidR="007C7DEE" w:rsidRPr="00AA6D8B">
        <w:t xml:space="preserve">or death from </w:t>
      </w:r>
      <w:r w:rsidR="00AE2C28" w:rsidRPr="00AE2C28">
        <w:t>malignant neoplasm of the stomach</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C20C00" w:rsidRDefault="00C20C00" w:rsidP="00C20C00">
      <w:pPr>
        <w:pStyle w:val="LV2"/>
        <w:numPr>
          <w:ilvl w:val="1"/>
          <w:numId w:val="4"/>
        </w:numPr>
        <w:ind w:left="1418"/>
      </w:pPr>
      <w:bookmarkStart w:id="27" w:name="_Ref402530260"/>
      <w:bookmarkStart w:id="28" w:name="_Ref409598844"/>
      <w:r>
        <w:t>having smoked tobacco products:</w:t>
      </w:r>
    </w:p>
    <w:p w:rsidR="00C20C00" w:rsidRDefault="00C20C00" w:rsidP="00C20C00">
      <w:pPr>
        <w:pStyle w:val="LV3"/>
        <w:numPr>
          <w:ilvl w:val="2"/>
          <w:numId w:val="4"/>
        </w:numPr>
        <w:ind w:left="1985"/>
      </w:pPr>
      <w:r>
        <w:t>in an amount of at least 25 pack-years before the clinical onset of malignant neoplasm of the stomach; and</w:t>
      </w:r>
    </w:p>
    <w:p w:rsidR="00C20C00" w:rsidRDefault="00C20C00" w:rsidP="00C20C00">
      <w:pPr>
        <w:pStyle w:val="LV3"/>
        <w:numPr>
          <w:ilvl w:val="2"/>
          <w:numId w:val="4"/>
        </w:numPr>
        <w:ind w:left="1985"/>
      </w:pPr>
      <w:r>
        <w:t>commencing at least 10 years before the clinical onset of malignant neoplasm of the stomach; and</w:t>
      </w:r>
    </w:p>
    <w:p w:rsidR="00C20C00" w:rsidRDefault="00C20C00" w:rsidP="00C20C00">
      <w:pPr>
        <w:pStyle w:val="LV2"/>
        <w:numPr>
          <w:ilvl w:val="0"/>
          <w:numId w:val="0"/>
        </w:numPr>
        <w:ind w:left="1418"/>
      </w:pPr>
      <w:proofErr w:type="gramStart"/>
      <w:r>
        <w:t>if</w:t>
      </w:r>
      <w:proofErr w:type="gramEnd"/>
      <w:r>
        <w:t xml:space="preserve"> smoking has ceased before the clinical onset of malignant neoplasm of the stomach, then that onset occurred within 15 years of cessation;</w:t>
      </w:r>
    </w:p>
    <w:p w:rsidR="00C20C00" w:rsidRDefault="00C20C00" w:rsidP="00C20C00">
      <w:pPr>
        <w:pStyle w:val="NOTE"/>
      </w:pPr>
      <w:r w:rsidRPr="008A0ABE">
        <w:t xml:space="preserve">Note: </w:t>
      </w:r>
      <w:r w:rsidRPr="008A0ABE">
        <w:rPr>
          <w:b/>
          <w:i/>
        </w:rPr>
        <w:t>one pack-year</w:t>
      </w:r>
      <w:r w:rsidRPr="008A0ABE">
        <w:t xml:space="preserve"> is defined in the Schedule 1 – Dictionary.</w:t>
      </w:r>
    </w:p>
    <w:p w:rsidR="00C20C00" w:rsidRDefault="00C20C00" w:rsidP="00C20C00">
      <w:pPr>
        <w:pStyle w:val="LV2"/>
        <w:numPr>
          <w:ilvl w:val="1"/>
          <w:numId w:val="4"/>
        </w:numPr>
        <w:ind w:left="1418"/>
      </w:pPr>
      <w:r>
        <w:t xml:space="preserve">having received a cumulative equivalent dose of at least 0.5 </w:t>
      </w:r>
      <w:proofErr w:type="spellStart"/>
      <w:r>
        <w:t>sievert</w:t>
      </w:r>
      <w:proofErr w:type="spellEnd"/>
      <w:r>
        <w:t xml:space="preserve"> of ionising radiation to the stomach at least 10 years before the clinical onset of malignant neoplasm of the stomach;</w:t>
      </w:r>
    </w:p>
    <w:p w:rsidR="00C20C00" w:rsidRDefault="00C20C00" w:rsidP="00C20C00">
      <w:pPr>
        <w:pStyle w:val="NOTE"/>
      </w:pPr>
      <w:r>
        <w:t xml:space="preserve">Note: </w:t>
      </w:r>
      <w:r w:rsidRPr="008A0ABE">
        <w:rPr>
          <w:b/>
          <w:i/>
        </w:rPr>
        <w:t>cumulative equivalent dose</w:t>
      </w:r>
      <w:r>
        <w:t xml:space="preserve"> is defined in the Schedule 1 – Dictionary.</w:t>
      </w:r>
    </w:p>
    <w:p w:rsidR="00C20C00" w:rsidRDefault="00C20C00" w:rsidP="00C20C00">
      <w:pPr>
        <w:pStyle w:val="LV2"/>
        <w:numPr>
          <w:ilvl w:val="1"/>
          <w:numId w:val="4"/>
        </w:numPr>
        <w:ind w:left="1418"/>
      </w:pPr>
      <w:r w:rsidRPr="008A0ABE">
        <w:t xml:space="preserve">having infection with </w:t>
      </w:r>
      <w:r w:rsidRPr="008A0ABE">
        <w:rPr>
          <w:i/>
        </w:rPr>
        <w:t>Helicobacter pylori</w:t>
      </w:r>
      <w:r w:rsidRPr="008A0ABE">
        <w:t xml:space="preserve"> at least 10 years before the clinical onset of malignant neoplasm of the stomach;</w:t>
      </w:r>
    </w:p>
    <w:p w:rsidR="00C20C00" w:rsidRDefault="00C20C00" w:rsidP="00C20C00">
      <w:pPr>
        <w:pStyle w:val="LV2"/>
        <w:numPr>
          <w:ilvl w:val="1"/>
          <w:numId w:val="4"/>
        </w:numPr>
        <w:ind w:left="1418"/>
      </w:pPr>
      <w:r>
        <w:t>having chronic atrophic gastritis, where the chronic atrophic gastritis commenced at least 5 years before the clinical onset of malignant neoplasm of the stomach;</w:t>
      </w:r>
    </w:p>
    <w:p w:rsidR="00C20C00" w:rsidRDefault="00C20C00" w:rsidP="00C20C00">
      <w:pPr>
        <w:pStyle w:val="NOTE"/>
      </w:pPr>
      <w:r>
        <w:t xml:space="preserve">Note: </w:t>
      </w:r>
      <w:r w:rsidRPr="0096087F">
        <w:rPr>
          <w:b/>
          <w:i/>
        </w:rPr>
        <w:t>chronic atrophic gastritis</w:t>
      </w:r>
      <w:r>
        <w:t xml:space="preserve"> is defined in the Schedule 1 – Dictionary.</w:t>
      </w:r>
    </w:p>
    <w:p w:rsidR="00C20C00" w:rsidRDefault="00C20C00" w:rsidP="00C20C00">
      <w:pPr>
        <w:pStyle w:val="LV2"/>
        <w:numPr>
          <w:ilvl w:val="1"/>
          <w:numId w:val="4"/>
        </w:numPr>
        <w:ind w:left="1418"/>
      </w:pPr>
      <w:r w:rsidRPr="0096087F">
        <w:t>having undergone a partial</w:t>
      </w:r>
      <w:r>
        <w:t xml:space="preserve"> gastrectomy at least 10</w:t>
      </w:r>
      <w:r w:rsidRPr="0096087F">
        <w:t xml:space="preserve"> years before the clinical onset of malignant neoplasm of the stomach;</w:t>
      </w:r>
    </w:p>
    <w:p w:rsidR="00AB6B33" w:rsidRDefault="00AB6B33" w:rsidP="00AB6B33">
      <w:pPr>
        <w:pStyle w:val="LV2"/>
        <w:numPr>
          <w:ilvl w:val="1"/>
          <w:numId w:val="4"/>
        </w:numPr>
        <w:ind w:left="1418"/>
      </w:pPr>
      <w:r w:rsidRPr="006E3FE4">
        <w:t xml:space="preserve">for cardia stomach </w:t>
      </w:r>
      <w:r>
        <w:t>carcinoma only, being obese</w:t>
      </w:r>
      <w:r w:rsidRPr="006E3FE4">
        <w:t xml:space="preserve"> for at least the 5 years before the clinical onset of malignant neoplasm of the stomach;</w:t>
      </w:r>
    </w:p>
    <w:p w:rsidR="00AB6B33" w:rsidRDefault="00AB6B33" w:rsidP="00AB6B33">
      <w:pPr>
        <w:pStyle w:val="NOTE"/>
      </w:pPr>
      <w:r w:rsidRPr="00EE61F6">
        <w:t xml:space="preserve">Note: </w:t>
      </w:r>
      <w:r w:rsidRPr="00EE61F6">
        <w:rPr>
          <w:b/>
          <w:i/>
        </w:rPr>
        <w:t>cardia stomach carcinoma</w:t>
      </w:r>
      <w:r>
        <w:t xml:space="preserve"> and </w:t>
      </w:r>
      <w:r>
        <w:rPr>
          <w:b/>
          <w:i/>
        </w:rPr>
        <w:t>being obese</w:t>
      </w:r>
      <w:r w:rsidRPr="00EE61F6">
        <w:t xml:space="preserve"> are defined in the Schedule 1 – Dictionary.</w:t>
      </w:r>
    </w:p>
    <w:p w:rsidR="00C20C00" w:rsidRDefault="00C20C00" w:rsidP="00C20C00">
      <w:pPr>
        <w:pStyle w:val="LV2"/>
        <w:numPr>
          <w:ilvl w:val="1"/>
          <w:numId w:val="4"/>
        </w:numPr>
        <w:ind w:left="1418"/>
      </w:pPr>
      <w:r w:rsidRPr="00134B03">
        <w:t>having a g</w:t>
      </w:r>
      <w:r>
        <w:t xml:space="preserve">astric ulcer at least </w:t>
      </w:r>
      <w:r w:rsidR="00632823">
        <w:t>10</w:t>
      </w:r>
      <w:r w:rsidRPr="00134B03">
        <w:t xml:space="preserve"> years before the clinical onset of malignant neoplasm of the stomach;</w:t>
      </w:r>
    </w:p>
    <w:p w:rsidR="00C20C00" w:rsidRDefault="00C20C00" w:rsidP="00C20C00">
      <w:pPr>
        <w:pStyle w:val="LV2"/>
        <w:numPr>
          <w:ilvl w:val="1"/>
          <w:numId w:val="4"/>
        </w:numPr>
        <w:ind w:left="1418"/>
      </w:pPr>
      <w:r>
        <w:t xml:space="preserve">having an autoimmune disease from the specified list of autoimmune diseases at the time of the clinical onset of malignant neoplasm of the stomach; </w:t>
      </w:r>
    </w:p>
    <w:p w:rsidR="00C20C00" w:rsidRDefault="00C20C00" w:rsidP="00C20C00">
      <w:pPr>
        <w:pStyle w:val="NOTE"/>
      </w:pPr>
      <w:r>
        <w:t xml:space="preserve">Note: </w:t>
      </w:r>
      <w:r w:rsidRPr="00A974B6">
        <w:rPr>
          <w:b/>
          <w:i/>
        </w:rPr>
        <w:t>specified list of autoimmune diseases</w:t>
      </w:r>
      <w:r>
        <w:t xml:space="preserve"> is defined in the Schedule 1 – Dictionary</w:t>
      </w:r>
      <w:r w:rsidR="007874D1">
        <w:t>.</w:t>
      </w:r>
    </w:p>
    <w:p w:rsidR="00C20C00" w:rsidRDefault="00632823" w:rsidP="00632823">
      <w:pPr>
        <w:pStyle w:val="LV2"/>
      </w:pPr>
      <w:r w:rsidRPr="00632823">
        <w:t xml:space="preserve">for non-cardia stomach carcinoma only, taking a proton pump inhibitor drug for at </w:t>
      </w:r>
      <w:r>
        <w:t>least a continuous period of 2 year</w:t>
      </w:r>
      <w:r w:rsidRPr="00632823">
        <w:t xml:space="preserve"> within the 5 years before the clinical onset of malignant neoplasm of the stomach, and where the last dose of the drug was taken at least 1 year before the clinical onset of malignant neoplasm of the stomach;</w:t>
      </w:r>
    </w:p>
    <w:p w:rsidR="00C20C00" w:rsidRDefault="00C20C00" w:rsidP="00C20C00">
      <w:pPr>
        <w:pStyle w:val="NOTE"/>
      </w:pPr>
      <w:r>
        <w:t xml:space="preserve">Note: </w:t>
      </w:r>
      <w:r w:rsidRPr="00A974B6">
        <w:rPr>
          <w:b/>
          <w:i/>
        </w:rPr>
        <w:t>non-cardia stomach carcinoma</w:t>
      </w:r>
      <w:r>
        <w:t xml:space="preserve"> is defined in the Schedule 1 – Dictionary.</w:t>
      </w:r>
    </w:p>
    <w:p w:rsidR="007C7DEE" w:rsidRPr="008D1B8B" w:rsidRDefault="007C7DEE" w:rsidP="00DF65CF">
      <w:pPr>
        <w:pStyle w:val="LV2"/>
      </w:pPr>
      <w:proofErr w:type="gramStart"/>
      <w:r w:rsidRPr="008D1B8B">
        <w:t>inability</w:t>
      </w:r>
      <w:proofErr w:type="gramEnd"/>
      <w:r w:rsidRPr="008D1B8B">
        <w:t xml:space="preserve"> to obtain appropriate clinical management for</w:t>
      </w:r>
      <w:bookmarkEnd w:id="27"/>
      <w:r w:rsidR="007A3989">
        <w:t xml:space="preserve"> </w:t>
      </w:r>
      <w:r w:rsidR="00AE2C28" w:rsidRPr="00AE2C28">
        <w:t>malignant neoplasm of the stomach</w:t>
      </w:r>
      <w:r w:rsidR="00F77BD9">
        <w:t xml:space="preserve"> before the clinical worsening of malignant neoplasm of the stomach</w:t>
      </w:r>
      <w:r w:rsidR="00D5620B" w:rsidRPr="008D1B8B">
        <w:t>.</w:t>
      </w:r>
      <w:bookmarkEnd w:id="28"/>
    </w:p>
    <w:p w:rsidR="000C21A3" w:rsidRPr="00684C0E" w:rsidRDefault="00D32F71" w:rsidP="00C96667">
      <w:pPr>
        <w:pStyle w:val="LV1"/>
      </w:pPr>
      <w:bookmarkStart w:id="29" w:name="_Toc136350463"/>
      <w:bookmarkStart w:id="30" w:name="_Ref402530057"/>
      <w:r>
        <w:t>Relationship to s</w:t>
      </w:r>
      <w:r w:rsidR="000C21A3" w:rsidRPr="00684C0E">
        <w:t>ervice</w:t>
      </w:r>
      <w:bookmarkEnd w:id="29"/>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DF65CF">
      <w:pPr>
        <w:pStyle w:val="LV2"/>
      </w:pPr>
      <w:r w:rsidRPr="00187DE1">
        <w:t xml:space="preserve">The factor set out in </w:t>
      </w:r>
      <w:r w:rsidR="009056AF">
        <w:t>subsection</w:t>
      </w:r>
      <w:r w:rsidR="00FF1D47">
        <w:t xml:space="preserve"> </w:t>
      </w:r>
      <w:r w:rsidR="007959B9">
        <w:t>9</w:t>
      </w:r>
      <w:r w:rsidR="00FF1D47">
        <w:t>(</w:t>
      </w:r>
      <w:r w:rsidR="00740AD9">
        <w:t>10</w:t>
      </w:r>
      <w:r w:rsidR="00FF1D47">
        <w:t>)</w:t>
      </w:r>
      <w:r w:rsidR="00181048">
        <w:t xml:space="preserve"> </w:t>
      </w:r>
      <w:r w:rsidRPr="00187DE1">
        <w:t>appl</w:t>
      </w:r>
      <w:r w:rsidR="000D4972">
        <w:t>ies</w:t>
      </w:r>
      <w:r w:rsidRPr="00187DE1">
        <w:t xml:space="preserve"> only to material contribution to, or aggravation of, </w:t>
      </w:r>
      <w:r w:rsidR="00AE2C28" w:rsidRPr="00AE2C28">
        <w:t>malignant neoplasm of the stomach</w:t>
      </w:r>
      <w:r w:rsidR="007A3989">
        <w:t xml:space="preserve"> </w:t>
      </w:r>
      <w:r w:rsidRPr="00187DE1">
        <w:t>where the person</w:t>
      </w:r>
      <w:r w:rsidR="008721B5">
        <w:t>'</w:t>
      </w:r>
      <w:r w:rsidRPr="00187DE1">
        <w:t xml:space="preserve">s </w:t>
      </w:r>
      <w:r w:rsidR="00AE2C28" w:rsidRPr="00AE2C28">
        <w:t>malignant neoplasm of the stomach</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1" w:name="_Toc136350464"/>
      <w:r w:rsidRPr="00301C54">
        <w:t>Factors referring to an injury or disea</w:t>
      </w:r>
      <w:r w:rsidR="008B2204">
        <w:t>se covered by another Statement</w:t>
      </w:r>
      <w:r w:rsidRPr="00301C54">
        <w:t xml:space="preserve"> of Principles</w:t>
      </w:r>
      <w:bookmarkEnd w:id="31"/>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13635046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136350466"/>
      <w:r w:rsidRPr="00D97BB3">
        <w:t>Definitions</w:t>
      </w:r>
      <w:bookmarkEnd w:id="35"/>
      <w:bookmarkEnd w:id="36"/>
    </w:p>
    <w:p w:rsidR="00702C42" w:rsidRPr="00516768" w:rsidRDefault="00702C42" w:rsidP="00DF65CF">
      <w:pPr>
        <w:pStyle w:val="SH2"/>
      </w:pPr>
      <w:r w:rsidRPr="00516768">
        <w:t>In this instrument:</w:t>
      </w:r>
    </w:p>
    <w:p w:rsidR="00AB6B33" w:rsidRDefault="00AB6B33" w:rsidP="00AB6B33">
      <w:pPr>
        <w:pStyle w:val="SH3"/>
      </w:pPr>
      <w:bookmarkStart w:id="37" w:name="_Ref402530810"/>
      <w:proofErr w:type="gramStart"/>
      <w:r w:rsidRPr="00AB6B33">
        <w:rPr>
          <w:b/>
        </w:rPr>
        <w:t>being</w:t>
      </w:r>
      <w:proofErr w:type="gramEnd"/>
      <w:r w:rsidRPr="00AB6B33">
        <w:rPr>
          <w:b/>
        </w:rPr>
        <w:t xml:space="preserve"> obese</w:t>
      </w:r>
      <w:r>
        <w:t xml:space="preserve"> means having a Body Mass Index (BMI) of 30 or greater.</w:t>
      </w:r>
    </w:p>
    <w:p w:rsidR="00AB6B33" w:rsidRDefault="00AB6B33" w:rsidP="00AB6B33">
      <w:pPr>
        <w:pStyle w:val="ScheduleNote"/>
      </w:pPr>
      <w:r>
        <w:t xml:space="preserve">Note: </w:t>
      </w:r>
      <w:r w:rsidRPr="00AB6B33">
        <w:rPr>
          <w:b/>
          <w:i/>
        </w:rPr>
        <w:t xml:space="preserve">BMI </w:t>
      </w:r>
      <w:r>
        <w:t>is also defined in the Schedule 1 - Dictionary.</w:t>
      </w:r>
    </w:p>
    <w:p w:rsidR="00AB6B33" w:rsidRDefault="00AB6B33" w:rsidP="00AB6B33">
      <w:pPr>
        <w:pStyle w:val="SH3"/>
      </w:pPr>
      <w:r w:rsidRPr="00AB6B33">
        <w:rPr>
          <w:b/>
          <w:i/>
        </w:rPr>
        <w:t>BMI</w:t>
      </w:r>
      <w:r>
        <w:t xml:space="preserve"> means W/H</w:t>
      </w:r>
      <w:r w:rsidRPr="00AB6B33">
        <w:rPr>
          <w:vertAlign w:val="superscript"/>
        </w:rPr>
        <w:t>2</w:t>
      </w:r>
      <w:r>
        <w:t xml:space="preserve"> where:</w:t>
      </w:r>
    </w:p>
    <w:p w:rsidR="00AB6B33" w:rsidRDefault="00AB6B33" w:rsidP="00AB6B33">
      <w:pPr>
        <w:pStyle w:val="SH3"/>
      </w:pPr>
      <w:r>
        <w:t>(a) W is the person’s weight in kilograms; and</w:t>
      </w:r>
    </w:p>
    <w:p w:rsidR="00AB6B33" w:rsidRPr="00AB6B33" w:rsidRDefault="00AB6B33" w:rsidP="00AB6B33">
      <w:pPr>
        <w:pStyle w:val="SH3"/>
      </w:pPr>
      <w:r>
        <w:t>(b) H is the person’s height in metres.</w:t>
      </w:r>
    </w:p>
    <w:p w:rsidR="00CD0FE5" w:rsidRPr="00EE61F6" w:rsidRDefault="00CD0FE5" w:rsidP="00CD0FE5">
      <w:pPr>
        <w:pStyle w:val="SH3"/>
        <w:ind w:left="851"/>
      </w:pPr>
      <w:r w:rsidRPr="00EE61F6">
        <w:rPr>
          <w:b/>
          <w:i/>
        </w:rPr>
        <w:t>cardia stomach carcinoma</w:t>
      </w:r>
      <w:r w:rsidRPr="00EE61F6">
        <w:t xml:space="preserve"> means a carcinoma that has arisen in the part of the stomach immediately adjacent to and surrounding the opening of the oesophagus (the cardia of the stomach) that is distinguished histologically by the presence of cardiac glands and the absence of parietal (acid secreting) and chief (pepsin secreting) cells.</w:t>
      </w:r>
    </w:p>
    <w:p w:rsidR="007874D1" w:rsidRDefault="007874D1" w:rsidP="007874D1">
      <w:pPr>
        <w:pStyle w:val="SH3"/>
        <w:ind w:left="851"/>
      </w:pPr>
      <w:proofErr w:type="gramStart"/>
      <w:r w:rsidRPr="008A0ABE">
        <w:rPr>
          <w:b/>
          <w:i/>
        </w:rPr>
        <w:t>chronic</w:t>
      </w:r>
      <w:proofErr w:type="gramEnd"/>
      <w:r w:rsidRPr="008A0ABE">
        <w:rPr>
          <w:b/>
          <w:i/>
        </w:rPr>
        <w:t xml:space="preserve"> atrophic gastritis</w:t>
      </w:r>
      <w:r w:rsidRPr="008A0ABE">
        <w:t xml:space="preserve"> means inflammation of the stomach mucosa characterised by variable gland loss and inflammatory infiltrate extending below the lamina </w:t>
      </w:r>
      <w:proofErr w:type="spellStart"/>
      <w:r w:rsidRPr="008A0ABE">
        <w:t>propria</w:t>
      </w:r>
      <w:proofErr w:type="spellEnd"/>
      <w:r w:rsidRPr="008A0ABE">
        <w:t xml:space="preserve"> with distortion and destruction of the stomach glands.</w:t>
      </w:r>
    </w:p>
    <w:p w:rsidR="00CD0FE5" w:rsidRDefault="00CD0FE5" w:rsidP="00CD0FE5">
      <w:pPr>
        <w:pStyle w:val="SH3"/>
        <w:ind w:left="851"/>
      </w:pPr>
      <w:r w:rsidRPr="008A0ABE">
        <w:rPr>
          <w:b/>
          <w:i/>
        </w:rPr>
        <w:t>cumulative equivalent dose</w:t>
      </w:r>
      <w:r>
        <w:t xml:space="preserve"> means the total dose of ionising radiation received by the particular organ or tissue from external exposure, internal exposure or both, apart from normal background radiation exposure in Australia, calculated in accordance with the methodology set out in Guide to calculation of 'cumulative equivalent dose' for the purpose of applying ionising radiation factors contained in Statements of Principles determined under Part XIA of the </w:t>
      </w:r>
      <w:r w:rsidRPr="00740AD9">
        <w:rPr>
          <w:i/>
        </w:rPr>
        <w:t>Veterans' Entitlements Act 1986 (</w:t>
      </w:r>
      <w:proofErr w:type="spellStart"/>
      <w:r w:rsidRPr="00740AD9">
        <w:rPr>
          <w:i/>
        </w:rPr>
        <w:t>Cth</w:t>
      </w:r>
      <w:proofErr w:type="spellEnd"/>
      <w:r w:rsidRPr="00740AD9">
        <w:rPr>
          <w:i/>
        </w:rPr>
        <w:t>)</w:t>
      </w:r>
      <w:r>
        <w:t>, Australian Radiation Protection and Nuclear Safety Agency, as in force on 2 August 2017.</w:t>
      </w:r>
    </w:p>
    <w:p w:rsidR="00CD0FE5" w:rsidRDefault="00CD0FE5" w:rsidP="00CD0FE5">
      <w:pPr>
        <w:pStyle w:val="ScheduleNote"/>
      </w:pPr>
      <w:r>
        <w:t>Note 1:</w:t>
      </w:r>
      <w:r>
        <w:tab/>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CD0FE5" w:rsidRDefault="00CD0FE5" w:rsidP="00CD0FE5">
      <w:pPr>
        <w:pStyle w:val="ScheduleNote"/>
      </w:pPr>
      <w:r>
        <w:t>Note 2:</w:t>
      </w:r>
      <w:r>
        <w:tab/>
        <w:t>For the purpose of dose reconstruction, dose is calculated as an average over the mass of a specific tissue or organ. If a tissue is exposed to multiple sources of ionising radiation, the various dose estimates for each type of radiation must be combined.</w:t>
      </w:r>
    </w:p>
    <w:p w:rsidR="00CD0FE5" w:rsidRPr="00513D05" w:rsidRDefault="00AE2C28" w:rsidP="00CD0FE5">
      <w:pPr>
        <w:pStyle w:val="SH3"/>
        <w:ind w:left="851"/>
      </w:pPr>
      <w:proofErr w:type="gramStart"/>
      <w:r w:rsidRPr="00AE2C28">
        <w:rPr>
          <w:b/>
          <w:i/>
        </w:rPr>
        <w:t>malignant</w:t>
      </w:r>
      <w:proofErr w:type="gramEnd"/>
      <w:r w:rsidRPr="00AE2C28">
        <w:rPr>
          <w:b/>
          <w:i/>
        </w:rPr>
        <w:t xml:space="preserve"> neoplasm of the stomach</w:t>
      </w:r>
      <w:r w:rsidR="00CD0FE5" w:rsidRPr="00513D05">
        <w:t>—see subsection</w:t>
      </w:r>
      <w:r w:rsidR="00CD0FE5">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CD0FE5" w:rsidRPr="009F5E51" w:rsidRDefault="00CD0FE5" w:rsidP="00CD0FE5">
      <w:pPr>
        <w:pStyle w:val="SH3"/>
        <w:ind w:left="851"/>
      </w:pPr>
      <w:r w:rsidRPr="009F5E51">
        <w:rPr>
          <w:b/>
          <w:i/>
        </w:rPr>
        <w:t>non-cardia stomach carcinoma</w:t>
      </w:r>
      <w:r w:rsidRPr="009F5E51">
        <w:t xml:space="preserve"> means a carcinoma that has arisen in the mucosa of any part of the stomach, excluding that part of the stomach immediately adjacent to and surrounding the opening of the oesophagus (the cardia of the stomach) that is distinguished histologically by the presence of cardiac glands and the absence of parietal (acid secreting) and chief (pepsin secreting) cells.</w:t>
      </w:r>
    </w:p>
    <w:p w:rsidR="00CD0FE5" w:rsidRDefault="00CD0FE5" w:rsidP="00CD0FE5">
      <w:pPr>
        <w:pStyle w:val="SH3"/>
        <w:ind w:left="851"/>
      </w:pPr>
      <w:proofErr w:type="gramStart"/>
      <w:r w:rsidRPr="008A0ABE">
        <w:rPr>
          <w:b/>
          <w:i/>
        </w:rPr>
        <w:t>one</w:t>
      </w:r>
      <w:proofErr w:type="gramEnd"/>
      <w:r w:rsidRPr="008A0ABE">
        <w:rPr>
          <w:b/>
          <w:i/>
        </w:rPr>
        <w:t xml:space="preserve"> pack-year</w:t>
      </w:r>
      <w:r w:rsidRPr="008A0ABE">
        <w:t xml:space="preserve"> means the amount of tobacco consumed in smoking 20 cigarettes per day for a period of 1 year, or an equivalent amount of tobacco products.  </w:t>
      </w:r>
    </w:p>
    <w:p w:rsidR="00CD0FE5" w:rsidRDefault="00CD0FE5" w:rsidP="00CD0FE5">
      <w:pPr>
        <w:pStyle w:val="ScheduleNote"/>
      </w:pPr>
      <w:r>
        <w:t xml:space="preserve">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  </w:t>
      </w:r>
    </w:p>
    <w:p w:rsidR="00CD0FE5" w:rsidRPr="008A0ABE" w:rsidRDefault="00CD0FE5" w:rsidP="00CD0FE5">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7874D1" w:rsidRDefault="007874D1" w:rsidP="007874D1">
      <w:pPr>
        <w:pStyle w:val="SH3"/>
      </w:pPr>
      <w:r w:rsidRPr="007874D1">
        <w:rPr>
          <w:b/>
          <w:i/>
        </w:rPr>
        <w:t>specified list of autoimmune diseases</w:t>
      </w:r>
      <w:r>
        <w:t xml:space="preserve"> means: </w:t>
      </w:r>
    </w:p>
    <w:p w:rsidR="007874D1" w:rsidRDefault="007874D1" w:rsidP="007874D1">
      <w:pPr>
        <w:pStyle w:val="SH4"/>
      </w:pPr>
      <w:proofErr w:type="spellStart"/>
      <w:r>
        <w:t>dermatomyositis</w:t>
      </w:r>
      <w:proofErr w:type="spellEnd"/>
      <w:r>
        <w:t>; or</w:t>
      </w:r>
    </w:p>
    <w:p w:rsidR="007874D1" w:rsidRDefault="00DB3FFA" w:rsidP="007874D1">
      <w:pPr>
        <w:pStyle w:val="SH4"/>
      </w:pPr>
      <w:proofErr w:type="gramStart"/>
      <w:r>
        <w:t>pernicious</w:t>
      </w:r>
      <w:proofErr w:type="gramEnd"/>
      <w:r>
        <w:t xml:space="preserve"> anaemia.</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E55F4B" w:rsidP="00681215">
          <w:pPr>
            <w:spacing w:line="0" w:lineRule="atLeast"/>
            <w:jc w:val="center"/>
            <w:rPr>
              <w:i/>
              <w:sz w:val="18"/>
              <w:szCs w:val="18"/>
            </w:rPr>
          </w:pPr>
          <w:r w:rsidRPr="00E55F4B">
            <w:rPr>
              <w:bCs/>
              <w:i/>
              <w:sz w:val="18"/>
              <w:szCs w:val="18"/>
              <w:lang w:val="en-US"/>
            </w:rPr>
            <w:t>Malignant Neoplasm</w:t>
          </w:r>
          <w:r w:rsidRPr="00E55F4B">
            <w:rPr>
              <w:i/>
              <w:sz w:val="18"/>
              <w:szCs w:val="18"/>
            </w:rPr>
            <w:t xml:space="preserve"> Of The Stomach</w:t>
          </w:r>
          <w:r w:rsidR="00681215">
            <w:rPr>
              <w:i/>
              <w:sz w:val="18"/>
              <w:szCs w:val="18"/>
            </w:rPr>
            <w:t xml:space="preserve"> (Balance of Probabilities) </w:t>
          </w:r>
          <w:r w:rsidR="00681215" w:rsidRPr="007C5CE0">
            <w:rPr>
              <w:i/>
              <w:sz w:val="18"/>
            </w:rPr>
            <w:t xml:space="preserve">(No. </w:t>
          </w:r>
          <w:r w:rsidR="00A0782A">
            <w:rPr>
              <w:i/>
              <w:sz w:val="18"/>
              <w:szCs w:val="18"/>
            </w:rPr>
            <w:t>75</w:t>
          </w:r>
          <w:r w:rsidR="00681215" w:rsidRPr="007C5CE0">
            <w:rPr>
              <w:i/>
              <w:sz w:val="18"/>
              <w:szCs w:val="18"/>
            </w:rPr>
            <w:t xml:space="preserve"> of </w:t>
          </w:r>
          <w:r w:rsidRPr="00E55F4B">
            <w:rPr>
              <w:i/>
              <w:sz w:val="18"/>
              <w:szCs w:val="18"/>
            </w:rPr>
            <w:t>2023</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0782A">
            <w:rPr>
              <w:i/>
              <w:noProof/>
              <w:sz w:val="18"/>
            </w:rPr>
            <w:t>8</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0782A">
            <w:rPr>
              <w:i/>
              <w:noProof/>
              <w:sz w:val="18"/>
            </w:rPr>
            <w:t>8</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E55F4B" w:rsidP="00681215">
          <w:pPr>
            <w:spacing w:line="0" w:lineRule="atLeast"/>
            <w:jc w:val="center"/>
            <w:rPr>
              <w:i/>
              <w:sz w:val="18"/>
              <w:szCs w:val="18"/>
            </w:rPr>
          </w:pPr>
          <w:r w:rsidRPr="00E55F4B">
            <w:rPr>
              <w:bCs/>
              <w:i/>
              <w:sz w:val="18"/>
              <w:szCs w:val="18"/>
              <w:lang w:val="en-US"/>
            </w:rPr>
            <w:t>Malignant Neoplasm</w:t>
          </w:r>
          <w:r w:rsidRPr="00E55F4B">
            <w:rPr>
              <w:i/>
              <w:sz w:val="18"/>
              <w:szCs w:val="18"/>
            </w:rPr>
            <w:t xml:space="preserve"> Of The Stomach</w:t>
          </w:r>
          <w:r w:rsidR="00681215">
            <w:rPr>
              <w:i/>
              <w:sz w:val="18"/>
              <w:szCs w:val="18"/>
            </w:rPr>
            <w:t xml:space="preserve"> (Balance of Probabilities) </w:t>
          </w:r>
          <w:r w:rsidR="00681215" w:rsidRPr="007C5CE0">
            <w:rPr>
              <w:i/>
              <w:sz w:val="18"/>
            </w:rPr>
            <w:t xml:space="preserve">(No. </w:t>
          </w:r>
          <w:r w:rsidR="00A0782A">
            <w:rPr>
              <w:i/>
              <w:sz w:val="18"/>
              <w:szCs w:val="18"/>
            </w:rPr>
            <w:t>75</w:t>
          </w:r>
          <w:r w:rsidR="00681215" w:rsidRPr="007C5CE0">
            <w:rPr>
              <w:i/>
              <w:sz w:val="18"/>
              <w:szCs w:val="18"/>
            </w:rPr>
            <w:t xml:space="preserve"> of </w:t>
          </w:r>
          <w:r w:rsidRPr="00E55F4B">
            <w:rPr>
              <w:i/>
              <w:sz w:val="18"/>
              <w:szCs w:val="18"/>
            </w:rPr>
            <w:t>2023</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0782A">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0782A">
            <w:rPr>
              <w:i/>
              <w:noProof/>
              <w:sz w:val="18"/>
            </w:rPr>
            <w:t>8</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21FA8"/>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022"/>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E5382"/>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3386"/>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B7306"/>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32823"/>
    <w:rsid w:val="00641341"/>
    <w:rsid w:val="0066266D"/>
    <w:rsid w:val="006647B7"/>
    <w:rsid w:val="00667A4E"/>
    <w:rsid w:val="00670C8F"/>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0AD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874D1"/>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7F79A4"/>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1A64"/>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82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B6B33"/>
    <w:rsid w:val="00AD23CD"/>
    <w:rsid w:val="00AD2DC7"/>
    <w:rsid w:val="00AD5641"/>
    <w:rsid w:val="00AD7889"/>
    <w:rsid w:val="00AD7AC2"/>
    <w:rsid w:val="00AD7DCC"/>
    <w:rsid w:val="00AE2C28"/>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217D"/>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0C00"/>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49F3"/>
    <w:rsid w:val="00CC7039"/>
    <w:rsid w:val="00CD0FE5"/>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3FFA"/>
    <w:rsid w:val="00DB4162"/>
    <w:rsid w:val="00DB4630"/>
    <w:rsid w:val="00DC4F88"/>
    <w:rsid w:val="00DD0396"/>
    <w:rsid w:val="00DD2B43"/>
    <w:rsid w:val="00DD31AB"/>
    <w:rsid w:val="00DD60CD"/>
    <w:rsid w:val="00DE59B7"/>
    <w:rsid w:val="00DF24DC"/>
    <w:rsid w:val="00DF5291"/>
    <w:rsid w:val="00DF65CF"/>
    <w:rsid w:val="00DF6D11"/>
    <w:rsid w:val="00E04EE9"/>
    <w:rsid w:val="00E05704"/>
    <w:rsid w:val="00E11E44"/>
    <w:rsid w:val="00E3270E"/>
    <w:rsid w:val="00E338EF"/>
    <w:rsid w:val="00E35C4E"/>
    <w:rsid w:val="00E544BB"/>
    <w:rsid w:val="00E55F4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77BD9"/>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36BE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1770</Words>
  <Characters>10094</Characters>
  <Application>Microsoft Office Word</Application>
  <DocSecurity>0</DocSecurity>
  <PresentationFormat/>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2023-06-22T00:57:00Z</dcterms:created>
  <dcterms:modified xsi:type="dcterms:W3CDTF">2023-06-30T01:47:00Z</dcterms:modified>
  <cp:category/>
  <cp:contentStatus/>
  <dc:language/>
  <cp:version/>
</cp:coreProperties>
</file>