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AE28" w14:textId="1C09646B" w:rsidR="007E3A81" w:rsidRPr="00F81438" w:rsidRDefault="00227D44" w:rsidP="00353961">
      <w:pPr>
        <w:pStyle w:val="LDBodytext"/>
        <w:spacing w:before="120"/>
      </w:pPr>
      <w:r w:rsidRPr="00A66EC7">
        <w:rPr>
          <w:caps/>
        </w:rPr>
        <w:t xml:space="preserve">I, </w:t>
      </w:r>
      <w:r w:rsidR="00BC1416">
        <w:rPr>
          <w:caps/>
        </w:rPr>
        <w:t>philippa jillian spence</w:t>
      </w:r>
      <w:r w:rsidRPr="00A66EC7">
        <w:rPr>
          <w:caps/>
        </w:rPr>
        <w:t>,</w:t>
      </w:r>
      <w:r w:rsidR="00BC1416">
        <w:t xml:space="preserve"> </w:t>
      </w:r>
      <w:r w:rsidRPr="00A66EC7">
        <w:t xml:space="preserve">Director of Aviation Safety, on behalf of CASA, </w:t>
      </w:r>
      <w:r w:rsidR="007E3A81" w:rsidRPr="00A66EC7">
        <w:t>make this instrument under</w:t>
      </w:r>
      <w:r w:rsidR="00E0305B" w:rsidRPr="00A66EC7">
        <w:t xml:space="preserve"> </w:t>
      </w:r>
      <w:r w:rsidR="007C367A">
        <w:t>regulatio</w:t>
      </w:r>
      <w:r w:rsidR="00C65E34">
        <w:t>ns 11.245 and 65.033</w:t>
      </w:r>
      <w:r w:rsidR="00B777E1">
        <w:t xml:space="preserve"> of the </w:t>
      </w:r>
      <w:r w:rsidR="007E3A81" w:rsidRPr="00A66EC7">
        <w:rPr>
          <w:i/>
          <w:iCs/>
        </w:rPr>
        <w:t>Civil Aviation Safety Regulations</w:t>
      </w:r>
      <w:r w:rsidR="00B777E1">
        <w:rPr>
          <w:i/>
          <w:iCs/>
        </w:rPr>
        <w:t> </w:t>
      </w:r>
      <w:r w:rsidR="007E3A81" w:rsidRPr="00A66EC7">
        <w:rPr>
          <w:i/>
          <w:iCs/>
        </w:rPr>
        <w:t>1998</w:t>
      </w:r>
      <w:r w:rsidR="00F81438" w:rsidRPr="00F81438">
        <w:rPr>
          <w:iCs/>
        </w:rPr>
        <w:t>.</w:t>
      </w:r>
    </w:p>
    <w:p w14:paraId="7B7FAE29" w14:textId="38D5BD5C" w:rsidR="000A28BC" w:rsidRPr="00453C49" w:rsidRDefault="00F400D7" w:rsidP="001749F8">
      <w:pPr>
        <w:pStyle w:val="LDSignatory"/>
        <w:spacing w:before="1080"/>
        <w:rPr>
          <w:rFonts w:ascii="Arial" w:hAnsi="Arial" w:cs="Arial"/>
          <w:b/>
          <w:bCs/>
          <w:i/>
          <w:iCs/>
        </w:rPr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P. Spence</w:t>
      </w:r>
      <w:r w:rsidRPr="00065444">
        <w:rPr>
          <w:rFonts w:ascii="Arial" w:hAnsi="Arial" w:cs="Arial"/>
          <w:b/>
        </w:rPr>
        <w:t>]</w:t>
      </w:r>
    </w:p>
    <w:p w14:paraId="7B7FAE2A" w14:textId="15B51F73" w:rsidR="00227D44" w:rsidRPr="00A66EC7" w:rsidRDefault="003450D3" w:rsidP="00227D44">
      <w:pPr>
        <w:pStyle w:val="LDBodytext"/>
      </w:pPr>
      <w:r>
        <w:rPr>
          <w:rStyle w:val="BodyTextChar"/>
        </w:rPr>
        <w:t>Pip Spence</w:t>
      </w:r>
      <w:r w:rsidR="00227D44" w:rsidRPr="00A66EC7">
        <w:rPr>
          <w:rStyle w:val="BodyTextChar"/>
        </w:rPr>
        <w:br/>
      </w:r>
      <w:r w:rsidR="00227D44" w:rsidRPr="00A66EC7">
        <w:t>Director of Aviation Safety</w:t>
      </w:r>
    </w:p>
    <w:p w14:paraId="7B7FAE2B" w14:textId="42FFA6FB" w:rsidR="00FC1E29" w:rsidRPr="00A66EC7" w:rsidRDefault="00BC621B" w:rsidP="00955F29">
      <w:pPr>
        <w:pStyle w:val="LDDate"/>
      </w:pPr>
      <w:r>
        <w:t xml:space="preserve">26 </w:t>
      </w:r>
      <w:r w:rsidR="007671FD">
        <w:t xml:space="preserve">June </w:t>
      </w:r>
      <w:r w:rsidR="0037034A">
        <w:t>2</w:t>
      </w:r>
      <w:r w:rsidR="003450D3">
        <w:t>02</w:t>
      </w:r>
      <w:r w:rsidR="00C85638">
        <w:t>3</w:t>
      </w:r>
    </w:p>
    <w:p w14:paraId="7B7FAE2C" w14:textId="45B92AD0" w:rsidR="007E3A81" w:rsidRPr="00395E2A" w:rsidRDefault="00186E1B" w:rsidP="001209D1">
      <w:pPr>
        <w:pStyle w:val="LDDescription"/>
        <w:spacing w:before="320"/>
        <w:rPr>
          <w:i/>
        </w:rPr>
      </w:pPr>
      <w:r>
        <w:rPr>
          <w:iCs/>
        </w:rPr>
        <w:t xml:space="preserve">Part </w:t>
      </w:r>
      <w:r w:rsidR="00C2048E">
        <w:rPr>
          <w:iCs/>
        </w:rPr>
        <w:t>65</w:t>
      </w:r>
      <w:r>
        <w:rPr>
          <w:iCs/>
        </w:rPr>
        <w:t xml:space="preserve"> (Air Traffic Service</w:t>
      </w:r>
      <w:r w:rsidR="00EC0116">
        <w:rPr>
          <w:iCs/>
        </w:rPr>
        <w:t>s Licensing</w:t>
      </w:r>
      <w:r>
        <w:rPr>
          <w:iCs/>
        </w:rPr>
        <w:t xml:space="preserve">) </w:t>
      </w:r>
      <w:r w:rsidR="00B60416">
        <w:rPr>
          <w:iCs/>
        </w:rPr>
        <w:t xml:space="preserve">Amendment </w:t>
      </w:r>
      <w:r w:rsidR="000145D6">
        <w:rPr>
          <w:iCs/>
        </w:rPr>
        <w:t xml:space="preserve">(English Language Proficiency) </w:t>
      </w:r>
      <w:r w:rsidR="003F5ACD" w:rsidRPr="00A66EC7">
        <w:rPr>
          <w:iCs/>
        </w:rPr>
        <w:t>Manual of Standards</w:t>
      </w:r>
      <w:r w:rsidR="00B60416">
        <w:rPr>
          <w:iCs/>
        </w:rPr>
        <w:t xml:space="preserve"> </w:t>
      </w:r>
      <w:r w:rsidR="005C0F4D">
        <w:rPr>
          <w:iCs/>
        </w:rPr>
        <w:t>202</w:t>
      </w:r>
      <w:r w:rsidR="00C85638">
        <w:rPr>
          <w:iCs/>
        </w:rPr>
        <w:t>3</w:t>
      </w:r>
    </w:p>
    <w:p w14:paraId="7B7FAE2D" w14:textId="77777777" w:rsidR="00694F5D" w:rsidRPr="00A66EC7" w:rsidRDefault="00694F5D" w:rsidP="00694F5D">
      <w:pPr>
        <w:pStyle w:val="LDClauseHeading"/>
      </w:pPr>
      <w:r w:rsidRPr="00A66EC7">
        <w:t>1</w:t>
      </w:r>
      <w:r w:rsidRPr="00A66EC7">
        <w:tab/>
        <w:t>Name of instrument</w:t>
      </w:r>
    </w:p>
    <w:p w14:paraId="7B7FAE2E" w14:textId="479F4B40" w:rsidR="00694F5D" w:rsidRPr="009A088B" w:rsidRDefault="00694F5D" w:rsidP="00694F5D">
      <w:pPr>
        <w:pStyle w:val="LDClause"/>
      </w:pPr>
      <w:r w:rsidRPr="00A66EC7">
        <w:tab/>
      </w:r>
      <w:r w:rsidRPr="00A66EC7">
        <w:tab/>
      </w:r>
      <w:r w:rsidR="00F1556C" w:rsidRPr="00A66EC7">
        <w:t>This</w:t>
      </w:r>
      <w:r w:rsidRPr="00A66EC7">
        <w:t xml:space="preserve"> instrument is the </w:t>
      </w:r>
      <w:r w:rsidR="005C0F4D">
        <w:rPr>
          <w:i/>
          <w:iCs/>
        </w:rPr>
        <w:t xml:space="preserve">Part </w:t>
      </w:r>
      <w:r w:rsidR="00EC0116">
        <w:rPr>
          <w:i/>
          <w:iCs/>
        </w:rPr>
        <w:t>65</w:t>
      </w:r>
      <w:r w:rsidR="005C0F4D">
        <w:rPr>
          <w:i/>
          <w:iCs/>
        </w:rPr>
        <w:t xml:space="preserve"> (Air Traffic Service</w:t>
      </w:r>
      <w:r w:rsidR="00EC0116">
        <w:rPr>
          <w:i/>
          <w:iCs/>
        </w:rPr>
        <w:t>s Licensing</w:t>
      </w:r>
      <w:r w:rsidR="005C0F4D">
        <w:rPr>
          <w:i/>
          <w:iCs/>
        </w:rPr>
        <w:t>)</w:t>
      </w:r>
      <w:r w:rsidR="00B60416">
        <w:rPr>
          <w:i/>
          <w:iCs/>
        </w:rPr>
        <w:t xml:space="preserve"> Amendment</w:t>
      </w:r>
      <w:r w:rsidR="005C0F4D">
        <w:rPr>
          <w:i/>
          <w:iCs/>
        </w:rPr>
        <w:t xml:space="preserve"> </w:t>
      </w:r>
      <w:r w:rsidR="000145D6">
        <w:rPr>
          <w:i/>
          <w:iCs/>
        </w:rPr>
        <w:t xml:space="preserve">(English Language Proficiency) </w:t>
      </w:r>
      <w:r w:rsidR="00507EAB">
        <w:rPr>
          <w:i/>
          <w:iCs/>
        </w:rPr>
        <w:t xml:space="preserve">Manual of Standards </w:t>
      </w:r>
      <w:r w:rsidR="005C0F4D">
        <w:rPr>
          <w:i/>
          <w:iCs/>
        </w:rPr>
        <w:t>202</w:t>
      </w:r>
      <w:r w:rsidR="00C85638">
        <w:rPr>
          <w:i/>
          <w:iCs/>
        </w:rPr>
        <w:t>3</w:t>
      </w:r>
      <w:r w:rsidR="009A088B">
        <w:t>.</w:t>
      </w:r>
    </w:p>
    <w:p w14:paraId="7B7FAE2F" w14:textId="77777777" w:rsidR="00B9426D" w:rsidRPr="00A66EC7" w:rsidRDefault="00B9426D" w:rsidP="00694F5D">
      <w:pPr>
        <w:pStyle w:val="LDClauseHeading"/>
      </w:pPr>
      <w:r w:rsidRPr="00A66EC7">
        <w:t>2</w:t>
      </w:r>
      <w:r w:rsidRPr="00A66EC7">
        <w:tab/>
        <w:t>Commencement</w:t>
      </w:r>
    </w:p>
    <w:p w14:paraId="7B7FAE30" w14:textId="0582985A" w:rsidR="0064042A" w:rsidRPr="00A66EC7" w:rsidRDefault="00B00D45" w:rsidP="00B00D45">
      <w:pPr>
        <w:pStyle w:val="LDClause"/>
      </w:pPr>
      <w:r w:rsidRPr="00A66EC7">
        <w:tab/>
      </w:r>
      <w:r w:rsidRPr="00A66EC7">
        <w:tab/>
      </w:r>
      <w:r w:rsidR="00B9426D" w:rsidRPr="00902ABF">
        <w:t>This instrument commences</w:t>
      </w:r>
      <w:r w:rsidR="0064042A" w:rsidRPr="00902ABF">
        <w:t xml:space="preserve"> </w:t>
      </w:r>
      <w:r w:rsidR="000A28BC" w:rsidRPr="00902ABF">
        <w:t xml:space="preserve">on </w:t>
      </w:r>
      <w:r w:rsidR="003728BE">
        <w:t>the day after</w:t>
      </w:r>
      <w:r w:rsidR="006552D1">
        <w:t xml:space="preserve"> it is registered.</w:t>
      </w:r>
    </w:p>
    <w:p w14:paraId="7B7FAE31" w14:textId="207ECFCB" w:rsidR="00B9426D" w:rsidRPr="00E9345B" w:rsidRDefault="00B9426D" w:rsidP="00694F5D">
      <w:pPr>
        <w:pStyle w:val="LDClauseHeading"/>
      </w:pPr>
      <w:r w:rsidRPr="00A66EC7">
        <w:t>3</w:t>
      </w:r>
      <w:r w:rsidRPr="00A66EC7">
        <w:tab/>
      </w:r>
      <w:r w:rsidR="00437DED" w:rsidRPr="00A66EC7">
        <w:t xml:space="preserve">Amendment of </w:t>
      </w:r>
      <w:r w:rsidR="00437DED" w:rsidRPr="00E9345B">
        <w:t>the</w:t>
      </w:r>
      <w:r w:rsidR="00E9345B">
        <w:t xml:space="preserve"> Manual of Standards </w:t>
      </w:r>
      <w:r w:rsidR="00DC7E24">
        <w:t xml:space="preserve">for </w:t>
      </w:r>
      <w:r w:rsidR="00E9345B">
        <w:t>Part 65</w:t>
      </w:r>
    </w:p>
    <w:p w14:paraId="17A1536E" w14:textId="41936936" w:rsidR="00DC7E24" w:rsidRDefault="00B9426D" w:rsidP="00DC7E24">
      <w:pPr>
        <w:pStyle w:val="LDClause"/>
      </w:pPr>
      <w:r w:rsidRPr="00E9345B">
        <w:tab/>
      </w:r>
      <w:r w:rsidRPr="00E9345B">
        <w:tab/>
        <w:t>Schedule 1</w:t>
      </w:r>
      <w:r w:rsidR="0064042A" w:rsidRPr="00E9345B">
        <w:t xml:space="preserve"> </w:t>
      </w:r>
      <w:r w:rsidRPr="00E9345B">
        <w:t>amend</w:t>
      </w:r>
      <w:r w:rsidR="000A28BC" w:rsidRPr="00E9345B">
        <w:t>s</w:t>
      </w:r>
      <w:r w:rsidR="00BC3E93" w:rsidRPr="00E9345B">
        <w:t xml:space="preserve"> the</w:t>
      </w:r>
      <w:r w:rsidR="00EC0116" w:rsidRPr="00E9345B">
        <w:t xml:space="preserve"> </w:t>
      </w:r>
      <w:r w:rsidR="0050595B">
        <w:t xml:space="preserve">Manual of Standards </w:t>
      </w:r>
      <w:r w:rsidR="00DC7E24">
        <w:t>issued by CASA under regulation 65.033 of CASR.</w:t>
      </w:r>
    </w:p>
    <w:p w14:paraId="7B7FAE32" w14:textId="4F381734" w:rsidR="00B9426D" w:rsidRPr="00E9345B" w:rsidRDefault="00DC7E24" w:rsidP="00DC7E24">
      <w:pPr>
        <w:pStyle w:val="LDNote"/>
      </w:pPr>
      <w:r>
        <w:rPr>
          <w:i/>
          <w:iCs/>
        </w:rPr>
        <w:t>Note</w:t>
      </w:r>
      <w:r>
        <w:t xml:space="preserve">   See the definition of </w:t>
      </w:r>
      <w:r>
        <w:rPr>
          <w:b/>
          <w:bCs/>
          <w:i/>
          <w:iCs/>
        </w:rPr>
        <w:t>Manual of Standards</w:t>
      </w:r>
      <w:r w:rsidRPr="001A4D8F">
        <w:t xml:space="preserve"> </w:t>
      </w:r>
      <w:r>
        <w:t>in regulation 65.010 of CASR. The current compilation of the Manual of Standards has the FRL identifier F2008C00072.</w:t>
      </w:r>
    </w:p>
    <w:p w14:paraId="3C846ABB" w14:textId="23AE829F" w:rsidR="00CE5FAC" w:rsidRDefault="00CE5FAC" w:rsidP="00BA4E2F">
      <w:pPr>
        <w:pStyle w:val="LDScheduleheading"/>
      </w:pPr>
      <w:r w:rsidRPr="00045B42">
        <w:t>Schedule 1</w:t>
      </w:r>
      <w:r w:rsidRPr="00045B42">
        <w:tab/>
        <w:t>Amendment</w:t>
      </w:r>
      <w:r w:rsidR="00115F75">
        <w:t>s</w:t>
      </w:r>
    </w:p>
    <w:p w14:paraId="7417A6B6" w14:textId="408E23AB" w:rsidR="00675155" w:rsidRDefault="00AC7A90" w:rsidP="00115F75">
      <w:pPr>
        <w:pStyle w:val="LDAmendHeading"/>
        <w:keepNext w:val="0"/>
        <w:spacing w:before="120"/>
      </w:pPr>
      <w:r>
        <w:t>[1]</w:t>
      </w:r>
      <w:r>
        <w:tab/>
      </w:r>
      <w:r w:rsidR="009529AF">
        <w:t>Section 1.2</w:t>
      </w:r>
      <w:r w:rsidR="007B260F">
        <w:t>, table</w:t>
      </w:r>
      <w:r w:rsidR="00A70EF4">
        <w:t xml:space="preserve">, after the </w:t>
      </w:r>
      <w:r w:rsidR="00695460">
        <w:t xml:space="preserve">table row relating to the </w:t>
      </w:r>
      <w:r w:rsidR="00A70EF4">
        <w:t xml:space="preserve">definition of </w:t>
      </w:r>
      <w:r w:rsidR="00382FAD">
        <w:t>“</w:t>
      </w:r>
      <w:r w:rsidR="00384BCF" w:rsidRPr="00382FAD">
        <w:t xml:space="preserve">ATS </w:t>
      </w:r>
      <w:r w:rsidR="005E7782" w:rsidRPr="00382FAD">
        <w:t>L</w:t>
      </w:r>
      <w:r w:rsidR="00384BCF" w:rsidRPr="00382FAD">
        <w:t>icence</w:t>
      </w:r>
      <w:r w:rsidR="00382FAD">
        <w:t>”</w:t>
      </w:r>
    </w:p>
    <w:p w14:paraId="18328F0C" w14:textId="3C8202FD" w:rsidR="007B260F" w:rsidRDefault="007B260F" w:rsidP="00887C9E">
      <w:pPr>
        <w:pStyle w:val="LDAmendInstruction"/>
        <w:spacing w:after="200"/>
      </w:pPr>
      <w:r>
        <w:t>insert</w:t>
      </w:r>
    </w:p>
    <w:tbl>
      <w:tblPr>
        <w:tblW w:w="7575" w:type="dxa"/>
        <w:tblInd w:w="10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4896"/>
      </w:tblGrid>
      <w:tr w:rsidR="0042250A" w14:paraId="68EC590D" w14:textId="77777777" w:rsidTr="002951DD"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ECB28B" w14:textId="219020E9" w:rsidR="0042250A" w:rsidRDefault="005E7782">
            <w:pPr>
              <w:pStyle w:val="TableTextBold"/>
              <w:jc w:val="left"/>
            </w:pPr>
            <w:r>
              <w:t>A</w:t>
            </w:r>
            <w:r w:rsidR="00906E10">
              <w:t>viation English language proficiency (Part 65) assessment</w:t>
            </w:r>
          </w:p>
        </w:tc>
        <w:tc>
          <w:tcPr>
            <w:tcW w:w="5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8A7661" w14:textId="68556033" w:rsidR="0042250A" w:rsidRPr="00906E10" w:rsidRDefault="00906E10" w:rsidP="00103EF6">
            <w:pPr>
              <w:pStyle w:val="TableText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See </w:t>
            </w:r>
            <w:r w:rsidR="003D7AFD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ection 13.</w:t>
            </w:r>
            <w:r w:rsidR="00795BA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</w:tr>
      <w:tr w:rsidR="0042250A" w14:paraId="4F4A8695" w14:textId="77777777" w:rsidTr="002951DD"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21448D" w14:textId="314B4863" w:rsidR="0042250A" w:rsidRDefault="005E7782">
            <w:pPr>
              <w:pStyle w:val="TableTextBold"/>
              <w:jc w:val="left"/>
            </w:pPr>
            <w:r>
              <w:t>A</w:t>
            </w:r>
            <w:r w:rsidR="00906E10">
              <w:t>viation English language proficiency assessor</w:t>
            </w:r>
          </w:p>
        </w:tc>
        <w:tc>
          <w:tcPr>
            <w:tcW w:w="5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B21B" w14:textId="13C0B8EE" w:rsidR="0042250A" w:rsidRPr="00906E10" w:rsidRDefault="00906E10" w:rsidP="00103EF6">
            <w:pPr>
              <w:pStyle w:val="TableText0"/>
              <w:tabs>
                <w:tab w:val="left" w:pos="1092"/>
              </w:tabs>
              <w:spacing w:after="0" w:line="240" w:lineRule="auto"/>
              <w:ind w:left="1094" w:hanging="10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See </w:t>
            </w:r>
            <w:r w:rsidR="003D7AFD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ection 13.</w:t>
            </w:r>
            <w:r w:rsidR="00795BA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23F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6DEC924" w14:textId="6BFB733E" w:rsidR="00E23FB2" w:rsidRDefault="00E23FB2" w:rsidP="00BC253F">
      <w:pPr>
        <w:pStyle w:val="LDAmendHeading"/>
        <w:keepLines/>
        <w:spacing w:before="120"/>
      </w:pPr>
      <w:r>
        <w:lastRenderedPageBreak/>
        <w:t>[</w:t>
      </w:r>
      <w:r w:rsidR="0071641F">
        <w:t>2</w:t>
      </w:r>
      <w:r>
        <w:t>]</w:t>
      </w:r>
      <w:r>
        <w:tab/>
        <w:t xml:space="preserve">Section 1.2, table, after the table row relating to the definition of </w:t>
      </w:r>
      <w:r w:rsidR="00382FAD">
        <w:t>“</w:t>
      </w:r>
      <w:r w:rsidR="00416F2A" w:rsidRPr="00382FAD">
        <w:t>Currency</w:t>
      </w:r>
      <w:r w:rsidR="00382FAD">
        <w:t>”</w:t>
      </w:r>
    </w:p>
    <w:p w14:paraId="7FCE692A" w14:textId="3B335CF5" w:rsidR="00416F2A" w:rsidRDefault="00416F2A" w:rsidP="00FE3D35">
      <w:pPr>
        <w:pStyle w:val="LDAmendInstruction"/>
        <w:keepLines/>
        <w:spacing w:after="200"/>
      </w:pPr>
      <w:r>
        <w:t>insert</w:t>
      </w:r>
    </w:p>
    <w:tbl>
      <w:tblPr>
        <w:tblW w:w="7576" w:type="dxa"/>
        <w:tblInd w:w="10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4577"/>
      </w:tblGrid>
      <w:tr w:rsidR="00416F2A" w14:paraId="04F26A0C" w14:textId="77777777" w:rsidTr="00BC253F"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5666C" w14:textId="6C33C08E" w:rsidR="00416F2A" w:rsidRPr="00416F2A" w:rsidRDefault="005E7782" w:rsidP="00795BAD">
            <w:pPr>
              <w:pStyle w:val="TableTextBold"/>
              <w:jc w:val="left"/>
              <w:rPr>
                <w:b w:val="0"/>
                <w:bCs/>
              </w:rPr>
            </w:pPr>
            <w:r>
              <w:t>C</w:t>
            </w:r>
            <w:r w:rsidR="00416F2A">
              <w:t>urrent</w:t>
            </w:r>
            <w:r w:rsidR="00416F2A">
              <w:rPr>
                <w:b w:val="0"/>
                <w:bCs/>
              </w:rPr>
              <w:t xml:space="preserve">, </w:t>
            </w:r>
            <w:r w:rsidR="00927F55">
              <w:rPr>
                <w:b w:val="0"/>
                <w:bCs/>
              </w:rPr>
              <w:t>for</w:t>
            </w:r>
            <w:r w:rsidR="00416F2A">
              <w:rPr>
                <w:b w:val="0"/>
                <w:bCs/>
              </w:rPr>
              <w:t xml:space="preserve"> an </w:t>
            </w:r>
            <w:r w:rsidR="00F17200">
              <w:rPr>
                <w:b w:val="0"/>
                <w:bCs/>
              </w:rPr>
              <w:t xml:space="preserve">aviation </w:t>
            </w:r>
            <w:r w:rsidR="005341CF">
              <w:rPr>
                <w:b w:val="0"/>
                <w:bCs/>
              </w:rPr>
              <w:t>English language proficiency (Part 65) assessment</w:t>
            </w:r>
          </w:p>
        </w:tc>
        <w:tc>
          <w:tcPr>
            <w:tcW w:w="4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5701F1" w14:textId="7240C1C2" w:rsidR="00416F2A" w:rsidRPr="00906E10" w:rsidRDefault="00416F2A" w:rsidP="002052F5">
            <w:pPr>
              <w:pStyle w:val="TableText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See </w:t>
            </w:r>
            <w:r w:rsidR="003D7AFD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ection 13.</w:t>
            </w:r>
            <w:r w:rsidR="00795BAD">
              <w:rPr>
                <w:rFonts w:ascii="Arial" w:hAnsi="Arial" w:cs="Arial"/>
                <w:sz w:val="24"/>
                <w:szCs w:val="24"/>
              </w:rPr>
              <w:t>0</w:t>
            </w:r>
            <w:r w:rsidR="0083782E">
              <w:rPr>
                <w:rFonts w:ascii="Arial" w:hAnsi="Arial" w:cs="Arial"/>
                <w:sz w:val="24"/>
                <w:szCs w:val="24"/>
              </w:rPr>
              <w:t>3</w:t>
            </w:r>
            <w:r w:rsidR="00114C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24FD47A" w14:textId="77777777" w:rsidR="008B08EE" w:rsidRDefault="008B08EE" w:rsidP="008B08EE"/>
    <w:p w14:paraId="03D8CA0F" w14:textId="09FDA281" w:rsidR="00671C9E" w:rsidRDefault="00671C9E" w:rsidP="00671C9E">
      <w:pPr>
        <w:pStyle w:val="LDAmendHeading"/>
        <w:keepNext w:val="0"/>
        <w:spacing w:before="120"/>
      </w:pPr>
      <w:r>
        <w:t>[</w:t>
      </w:r>
      <w:r w:rsidR="00191A1E">
        <w:t>3</w:t>
      </w:r>
      <w:r>
        <w:t>]</w:t>
      </w:r>
      <w:r>
        <w:tab/>
        <w:t xml:space="preserve">Section 1.2, table, after the table row relating to the definition of </w:t>
      </w:r>
      <w:r w:rsidR="00382FAD">
        <w:t>“</w:t>
      </w:r>
      <w:r w:rsidR="00A07F05">
        <w:t>Manual of Standards</w:t>
      </w:r>
      <w:r w:rsidR="00382FAD">
        <w:t>”</w:t>
      </w:r>
    </w:p>
    <w:p w14:paraId="2ECC4C62" w14:textId="77777777" w:rsidR="00671C9E" w:rsidRDefault="00671C9E" w:rsidP="00FE3D35">
      <w:pPr>
        <w:pStyle w:val="LDAmendInstruction"/>
        <w:keepLines/>
        <w:spacing w:after="200"/>
      </w:pPr>
      <w:r>
        <w:t>insert</w:t>
      </w:r>
    </w:p>
    <w:tbl>
      <w:tblPr>
        <w:tblW w:w="7576" w:type="dxa"/>
        <w:tblInd w:w="10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4577"/>
      </w:tblGrid>
      <w:tr w:rsidR="00671C9E" w14:paraId="05DF5531" w14:textId="77777777" w:rsidTr="00BC253F"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9B2883" w14:textId="00A12AF5" w:rsidR="00671C9E" w:rsidRPr="00416F2A" w:rsidRDefault="00A07F05" w:rsidP="00E515EF">
            <w:pPr>
              <w:pStyle w:val="TableTextBold"/>
              <w:jc w:val="left"/>
              <w:rPr>
                <w:b w:val="0"/>
                <w:bCs/>
              </w:rPr>
            </w:pPr>
            <w:r>
              <w:t xml:space="preserve">Part 65 </w:t>
            </w:r>
            <w:r w:rsidR="00DF683E">
              <w:t>language assessor</w:t>
            </w:r>
          </w:p>
        </w:tc>
        <w:tc>
          <w:tcPr>
            <w:tcW w:w="4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6E0C6B" w14:textId="38760EB8" w:rsidR="00671C9E" w:rsidRPr="00906E10" w:rsidRDefault="00671C9E" w:rsidP="002052F5">
            <w:pPr>
              <w:pStyle w:val="TableText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See </w:t>
            </w:r>
            <w:r w:rsidR="003D7AFD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ection 13.</w:t>
            </w:r>
            <w:r w:rsidR="00795BAD">
              <w:rPr>
                <w:rFonts w:ascii="Arial" w:hAnsi="Arial" w:cs="Arial"/>
                <w:sz w:val="24"/>
                <w:szCs w:val="24"/>
              </w:rPr>
              <w:t>0</w:t>
            </w:r>
            <w:r w:rsidR="002518C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14D4C7A" w14:textId="77777777" w:rsidR="008B08EE" w:rsidRDefault="008B08EE" w:rsidP="008B08EE"/>
    <w:p w14:paraId="1E459444" w14:textId="6A588759" w:rsidR="00115F75" w:rsidRDefault="00115F75" w:rsidP="00763BF8">
      <w:pPr>
        <w:pStyle w:val="LDAmendHeading"/>
        <w:keepNext w:val="0"/>
        <w:spacing w:before="120"/>
      </w:pPr>
      <w:r>
        <w:t>[</w:t>
      </w:r>
      <w:r w:rsidR="00191A1E">
        <w:t>4</w:t>
      </w:r>
      <w:r>
        <w:t>]</w:t>
      </w:r>
      <w:r w:rsidRPr="00045B42">
        <w:tab/>
      </w:r>
      <w:r w:rsidR="00A77A9D">
        <w:t>Section</w:t>
      </w:r>
      <w:r>
        <w:t xml:space="preserve"> </w:t>
      </w:r>
      <w:r w:rsidR="004C1628">
        <w:t>4.1.8</w:t>
      </w:r>
    </w:p>
    <w:p w14:paraId="5AAA07D2" w14:textId="672177D9" w:rsidR="004C1628" w:rsidRDefault="00675155" w:rsidP="004C1628">
      <w:pPr>
        <w:pStyle w:val="LDAmendInstruction"/>
      </w:pPr>
      <w:r>
        <w:t>s</w:t>
      </w:r>
      <w:r w:rsidR="004C1628">
        <w:t>ubstitute</w:t>
      </w:r>
    </w:p>
    <w:p w14:paraId="0B78B0D7" w14:textId="7E49D22D" w:rsidR="00F2716F" w:rsidRPr="00DC49FA" w:rsidRDefault="00F2716F" w:rsidP="00763BF8">
      <w:pPr>
        <w:pStyle w:val="Heading3"/>
        <w:tabs>
          <w:tab w:val="num" w:pos="1134"/>
        </w:tabs>
        <w:spacing w:after="0" w:line="240" w:lineRule="auto"/>
        <w:ind w:left="1134" w:hanging="1134"/>
        <w:jc w:val="both"/>
        <w:rPr>
          <w:rFonts w:eastAsia="Times New Roman"/>
          <w:color w:val="000080"/>
          <w:kern w:val="0"/>
          <w:sz w:val="26"/>
          <w:szCs w:val="20"/>
          <w14:ligatures w14:val="none"/>
        </w:rPr>
      </w:pPr>
      <w:r w:rsidRPr="00DC49FA">
        <w:rPr>
          <w:rFonts w:eastAsia="Times New Roman"/>
          <w:color w:val="000080"/>
          <w:kern w:val="0"/>
          <w:sz w:val="26"/>
          <w:szCs w:val="20"/>
          <w14:ligatures w14:val="none"/>
        </w:rPr>
        <w:t>4.1.8</w:t>
      </w:r>
      <w:r w:rsidRPr="00DC49FA">
        <w:rPr>
          <w:rFonts w:eastAsia="Times New Roman"/>
          <w:color w:val="000080"/>
          <w:kern w:val="0"/>
          <w:sz w:val="26"/>
          <w:szCs w:val="20"/>
          <w14:ligatures w14:val="none"/>
        </w:rPr>
        <w:tab/>
      </w:r>
      <w:r w:rsidR="006C6FF3" w:rsidRPr="00DC49FA">
        <w:rPr>
          <w:rFonts w:eastAsia="Times New Roman"/>
          <w:color w:val="000080"/>
          <w:kern w:val="0"/>
          <w:sz w:val="26"/>
          <w:szCs w:val="20"/>
          <w14:ligatures w14:val="none"/>
        </w:rPr>
        <w:t xml:space="preserve">English </w:t>
      </w:r>
      <w:r w:rsidR="00803072">
        <w:rPr>
          <w:rFonts w:eastAsia="Times New Roman"/>
          <w:color w:val="000080"/>
          <w:kern w:val="0"/>
          <w:sz w:val="26"/>
          <w:szCs w:val="20"/>
          <w14:ligatures w14:val="none"/>
        </w:rPr>
        <w:t>L</w:t>
      </w:r>
      <w:r w:rsidR="006C6FF3" w:rsidRPr="00DC49FA">
        <w:rPr>
          <w:rFonts w:eastAsia="Times New Roman"/>
          <w:color w:val="000080"/>
          <w:kern w:val="0"/>
          <w:sz w:val="26"/>
          <w:szCs w:val="20"/>
          <w14:ligatures w14:val="none"/>
        </w:rPr>
        <w:t xml:space="preserve">anguage </w:t>
      </w:r>
      <w:r w:rsidR="00803072">
        <w:rPr>
          <w:rFonts w:eastAsia="Times New Roman"/>
          <w:color w:val="000080"/>
          <w:kern w:val="0"/>
          <w:sz w:val="26"/>
          <w:szCs w:val="20"/>
          <w14:ligatures w14:val="none"/>
        </w:rPr>
        <w:t>P</w:t>
      </w:r>
      <w:r w:rsidR="006C6FF3" w:rsidRPr="00DC49FA">
        <w:rPr>
          <w:rFonts w:eastAsia="Times New Roman"/>
          <w:color w:val="000080"/>
          <w:kern w:val="0"/>
          <w:sz w:val="26"/>
          <w:szCs w:val="20"/>
          <w14:ligatures w14:val="none"/>
        </w:rPr>
        <w:t>roficiency</w:t>
      </w:r>
    </w:p>
    <w:p w14:paraId="1ECFDA13" w14:textId="152071CC" w:rsidR="00C610CC" w:rsidRPr="00DC49FA" w:rsidRDefault="00C610CC" w:rsidP="00FE3D35">
      <w:pPr>
        <w:pStyle w:val="Heading4"/>
        <w:keepNext w:val="0"/>
        <w:tabs>
          <w:tab w:val="num" w:pos="1134"/>
        </w:tabs>
        <w:spacing w:before="120" w:after="200" w:line="240" w:lineRule="auto"/>
        <w:ind w:left="1134" w:hanging="1134"/>
        <w:rPr>
          <w:b w:val="0"/>
          <w:bCs w:val="0"/>
        </w:rPr>
      </w:pPr>
      <w:r w:rsidRPr="00DC49FA">
        <w:rPr>
          <w:b w:val="0"/>
          <w:bCs w:val="0"/>
        </w:rPr>
        <w:tab/>
      </w:r>
      <w:r w:rsidR="004273B7" w:rsidRPr="00DC49FA">
        <w:rPr>
          <w:b w:val="0"/>
          <w:bCs w:val="0"/>
        </w:rPr>
        <w:t>A candidate f</w:t>
      </w:r>
      <w:r w:rsidRPr="00DC49FA">
        <w:rPr>
          <w:b w:val="0"/>
          <w:bCs w:val="0"/>
        </w:rPr>
        <w:t>or an ATC licence must have</w:t>
      </w:r>
      <w:r w:rsidR="006C2F67" w:rsidRPr="00DC49FA">
        <w:rPr>
          <w:b w:val="0"/>
          <w:bCs w:val="0"/>
        </w:rPr>
        <w:t xml:space="preserve"> a current </w:t>
      </w:r>
      <w:r w:rsidR="008B40FB" w:rsidRPr="00DC49FA">
        <w:rPr>
          <w:b w:val="0"/>
          <w:bCs w:val="0"/>
        </w:rPr>
        <w:t>aviation English language proficiency (Part 65) assessment.</w:t>
      </w:r>
    </w:p>
    <w:p w14:paraId="595FEB71" w14:textId="77777777" w:rsidR="002142D5" w:rsidRDefault="007F3312" w:rsidP="002142D5">
      <w:pPr>
        <w:pStyle w:val="LD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4"/>
          <w:tab w:val="clear" w:pos="737"/>
          <w:tab w:val="left" w:pos="1831"/>
        </w:tabs>
        <w:ind w:left="1134"/>
        <w:rPr>
          <w:rFonts w:ascii="Arial" w:hAnsi="Arial" w:cs="Arial"/>
          <w:sz w:val="24"/>
        </w:rPr>
      </w:pPr>
      <w:r w:rsidRPr="00763BF8">
        <w:rPr>
          <w:rFonts w:ascii="Arial" w:hAnsi="Arial" w:cs="Arial"/>
          <w:b/>
          <w:bCs/>
          <w:sz w:val="24"/>
        </w:rPr>
        <w:t>Note</w:t>
      </w:r>
      <w:r w:rsidR="00763BF8">
        <w:rPr>
          <w:rFonts w:ascii="Arial" w:hAnsi="Arial" w:cs="Arial"/>
          <w:sz w:val="24"/>
        </w:rPr>
        <w:t>:</w:t>
      </w:r>
    </w:p>
    <w:p w14:paraId="1E5B38C0" w14:textId="18BA68C4" w:rsidR="007F3312" w:rsidRPr="00763BF8" w:rsidRDefault="00763BF8" w:rsidP="002142D5">
      <w:pPr>
        <w:pStyle w:val="LD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4"/>
          <w:tab w:val="clear" w:pos="737"/>
          <w:tab w:val="left" w:pos="1831"/>
        </w:tabs>
        <w:spacing w:after="120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7F3312" w:rsidRPr="00763BF8">
        <w:rPr>
          <w:rFonts w:ascii="Arial" w:hAnsi="Arial" w:cs="Arial"/>
          <w:sz w:val="24"/>
        </w:rPr>
        <w:t>See Chapter 13.</w:t>
      </w:r>
    </w:p>
    <w:p w14:paraId="270B6BC7" w14:textId="77777777" w:rsidR="008B08EE" w:rsidRDefault="008B08EE" w:rsidP="008B08EE"/>
    <w:p w14:paraId="5DF7A017" w14:textId="64E7AE02" w:rsidR="00797A28" w:rsidRDefault="00797A28" w:rsidP="00797A28">
      <w:pPr>
        <w:pStyle w:val="LDAmendHeading"/>
        <w:keepNext w:val="0"/>
        <w:spacing w:before="120"/>
      </w:pPr>
      <w:r>
        <w:t>[</w:t>
      </w:r>
      <w:r w:rsidR="00191A1E">
        <w:t>5</w:t>
      </w:r>
      <w:r>
        <w:t>]</w:t>
      </w:r>
      <w:r w:rsidRPr="00045B42">
        <w:tab/>
      </w:r>
      <w:r w:rsidR="00A77A9D">
        <w:t>Section</w:t>
      </w:r>
      <w:r>
        <w:t xml:space="preserve"> </w:t>
      </w:r>
      <w:r w:rsidR="000F187F">
        <w:t>10.1.6</w:t>
      </w:r>
    </w:p>
    <w:p w14:paraId="7FC57362" w14:textId="2FD0B4F9" w:rsidR="00797A28" w:rsidRDefault="00675155" w:rsidP="00797A28">
      <w:pPr>
        <w:pStyle w:val="LDAmendInstruction"/>
      </w:pPr>
      <w:r>
        <w:t>s</w:t>
      </w:r>
      <w:r w:rsidR="00797A28">
        <w:t>ubstitute</w:t>
      </w:r>
    </w:p>
    <w:p w14:paraId="54E87F6B" w14:textId="623F277D" w:rsidR="00797A28" w:rsidRPr="00DC49FA" w:rsidRDefault="000F187F" w:rsidP="00DC49FA">
      <w:pPr>
        <w:pStyle w:val="Heading3"/>
        <w:tabs>
          <w:tab w:val="num" w:pos="1134"/>
        </w:tabs>
        <w:spacing w:after="0" w:line="240" w:lineRule="auto"/>
        <w:ind w:left="1134" w:hanging="1134"/>
        <w:jc w:val="both"/>
        <w:rPr>
          <w:rFonts w:eastAsia="Times New Roman"/>
          <w:color w:val="000080"/>
          <w:kern w:val="0"/>
          <w:sz w:val="26"/>
          <w:szCs w:val="20"/>
          <w14:ligatures w14:val="none"/>
        </w:rPr>
      </w:pPr>
      <w:r w:rsidRPr="00DC49FA">
        <w:rPr>
          <w:rFonts w:eastAsia="Times New Roman"/>
          <w:color w:val="000080"/>
          <w:kern w:val="0"/>
          <w:sz w:val="26"/>
          <w:szCs w:val="20"/>
          <w14:ligatures w14:val="none"/>
        </w:rPr>
        <w:t>10</w:t>
      </w:r>
      <w:r w:rsidR="00797A28" w:rsidRPr="00DC49FA">
        <w:rPr>
          <w:rFonts w:eastAsia="Times New Roman"/>
          <w:color w:val="000080"/>
          <w:kern w:val="0"/>
          <w:sz w:val="26"/>
          <w:szCs w:val="20"/>
          <w14:ligatures w14:val="none"/>
        </w:rPr>
        <w:t>.1.</w:t>
      </w:r>
      <w:r w:rsidRPr="00DC49FA">
        <w:rPr>
          <w:rFonts w:eastAsia="Times New Roman"/>
          <w:color w:val="000080"/>
          <w:kern w:val="0"/>
          <w:sz w:val="26"/>
          <w:szCs w:val="20"/>
          <w14:ligatures w14:val="none"/>
        </w:rPr>
        <w:t>6</w:t>
      </w:r>
      <w:r w:rsidR="00797A28" w:rsidRPr="00DC49FA">
        <w:rPr>
          <w:rFonts w:eastAsia="Times New Roman"/>
          <w:color w:val="000080"/>
          <w:kern w:val="0"/>
          <w:sz w:val="26"/>
          <w:szCs w:val="20"/>
          <w14:ligatures w14:val="none"/>
        </w:rPr>
        <w:tab/>
        <w:t xml:space="preserve">English </w:t>
      </w:r>
      <w:r w:rsidR="00803072">
        <w:rPr>
          <w:rFonts w:eastAsia="Times New Roman"/>
          <w:color w:val="000080"/>
          <w:kern w:val="0"/>
          <w:sz w:val="26"/>
          <w:szCs w:val="20"/>
          <w14:ligatures w14:val="none"/>
        </w:rPr>
        <w:t>L</w:t>
      </w:r>
      <w:r w:rsidR="00797A28" w:rsidRPr="00DC49FA">
        <w:rPr>
          <w:rFonts w:eastAsia="Times New Roman"/>
          <w:color w:val="000080"/>
          <w:kern w:val="0"/>
          <w:sz w:val="26"/>
          <w:szCs w:val="20"/>
          <w14:ligatures w14:val="none"/>
        </w:rPr>
        <w:t xml:space="preserve">anguage </w:t>
      </w:r>
      <w:r w:rsidR="00803072">
        <w:rPr>
          <w:rFonts w:eastAsia="Times New Roman"/>
          <w:color w:val="000080"/>
          <w:kern w:val="0"/>
          <w:sz w:val="26"/>
          <w:szCs w:val="20"/>
          <w14:ligatures w14:val="none"/>
        </w:rPr>
        <w:t>P</w:t>
      </w:r>
      <w:r w:rsidR="00797A28" w:rsidRPr="00DC49FA">
        <w:rPr>
          <w:rFonts w:eastAsia="Times New Roman"/>
          <w:color w:val="000080"/>
          <w:kern w:val="0"/>
          <w:sz w:val="26"/>
          <w:szCs w:val="20"/>
          <w14:ligatures w14:val="none"/>
        </w:rPr>
        <w:t>roficiency</w:t>
      </w:r>
    </w:p>
    <w:p w14:paraId="766D1FC8" w14:textId="4C34C48C" w:rsidR="00797A28" w:rsidRPr="00DC49FA" w:rsidRDefault="00797A28" w:rsidP="00FE3D35">
      <w:pPr>
        <w:pStyle w:val="Heading4"/>
        <w:keepNext w:val="0"/>
        <w:tabs>
          <w:tab w:val="num" w:pos="1134"/>
        </w:tabs>
        <w:spacing w:before="120" w:after="200" w:line="240" w:lineRule="auto"/>
        <w:ind w:left="1134" w:hanging="1134"/>
        <w:rPr>
          <w:b w:val="0"/>
          <w:bCs w:val="0"/>
        </w:rPr>
      </w:pPr>
      <w:r w:rsidRPr="00DC49FA">
        <w:rPr>
          <w:b w:val="0"/>
          <w:bCs w:val="0"/>
        </w:rPr>
        <w:tab/>
        <w:t>A candidate for a</w:t>
      </w:r>
      <w:r w:rsidR="000F187F" w:rsidRPr="00DC49FA">
        <w:rPr>
          <w:b w:val="0"/>
          <w:bCs w:val="0"/>
        </w:rPr>
        <w:t xml:space="preserve"> fl</w:t>
      </w:r>
      <w:r w:rsidR="007F3312" w:rsidRPr="00DC49FA">
        <w:rPr>
          <w:b w:val="0"/>
          <w:bCs w:val="0"/>
        </w:rPr>
        <w:t xml:space="preserve">ight service </w:t>
      </w:r>
      <w:r w:rsidRPr="00DC49FA">
        <w:rPr>
          <w:b w:val="0"/>
          <w:bCs w:val="0"/>
        </w:rPr>
        <w:t>licence must have a current aviation English language proficiency (Part 65) assessment.</w:t>
      </w:r>
    </w:p>
    <w:p w14:paraId="53E65945" w14:textId="77777777" w:rsidR="002142D5" w:rsidRDefault="00572894" w:rsidP="00763BF8">
      <w:pPr>
        <w:pStyle w:val="LD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/>
        <w:rPr>
          <w:rFonts w:ascii="Arial" w:hAnsi="Arial" w:cs="Arial"/>
          <w:b/>
          <w:bCs/>
          <w:sz w:val="24"/>
        </w:rPr>
      </w:pPr>
      <w:r w:rsidRPr="00763BF8">
        <w:rPr>
          <w:rFonts w:ascii="Arial" w:hAnsi="Arial" w:cs="Arial"/>
          <w:b/>
          <w:bCs/>
          <w:sz w:val="24"/>
        </w:rPr>
        <w:t>Note</w:t>
      </w:r>
      <w:r w:rsidR="00763BF8" w:rsidRPr="00763BF8">
        <w:rPr>
          <w:rFonts w:ascii="Arial" w:hAnsi="Arial" w:cs="Arial"/>
          <w:b/>
          <w:bCs/>
          <w:sz w:val="24"/>
        </w:rPr>
        <w:t>:</w:t>
      </w:r>
    </w:p>
    <w:p w14:paraId="5EAAEA9E" w14:textId="1F651A62" w:rsidR="00797A28" w:rsidRPr="00763BF8" w:rsidRDefault="00763BF8" w:rsidP="002142D5">
      <w:pPr>
        <w:pStyle w:val="LD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4"/>
          <w:tab w:val="clear" w:pos="737"/>
          <w:tab w:val="left" w:pos="1831"/>
        </w:tabs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72894" w:rsidRPr="00763BF8">
        <w:rPr>
          <w:rFonts w:ascii="Arial" w:hAnsi="Arial" w:cs="Arial"/>
          <w:sz w:val="24"/>
        </w:rPr>
        <w:t>See Chapter 13.</w:t>
      </w:r>
    </w:p>
    <w:p w14:paraId="2E509A33" w14:textId="77777777" w:rsidR="008B08EE" w:rsidRDefault="008B08EE" w:rsidP="008B08EE"/>
    <w:p w14:paraId="4FC0EED4" w14:textId="7D8339E2" w:rsidR="00795BAD" w:rsidRDefault="00795BAD" w:rsidP="00FE3D35">
      <w:pPr>
        <w:pStyle w:val="LDAmendHeading"/>
        <w:keepLines/>
        <w:spacing w:before="120"/>
      </w:pPr>
      <w:r>
        <w:lastRenderedPageBreak/>
        <w:t>[</w:t>
      </w:r>
      <w:r w:rsidR="00191A1E">
        <w:t>6</w:t>
      </w:r>
      <w:r>
        <w:t>]</w:t>
      </w:r>
      <w:r w:rsidRPr="00045B42">
        <w:tab/>
      </w:r>
      <w:r>
        <w:t>After Chapter 12</w:t>
      </w:r>
    </w:p>
    <w:p w14:paraId="3797293C" w14:textId="77777777" w:rsidR="00795BAD" w:rsidRDefault="00795BAD" w:rsidP="00FE3D35">
      <w:pPr>
        <w:pStyle w:val="LDAmendInstruction"/>
        <w:keepLines/>
      </w:pPr>
      <w:r>
        <w:t>insert</w:t>
      </w:r>
    </w:p>
    <w:p w14:paraId="3D15C40E" w14:textId="77777777" w:rsidR="00795BAD" w:rsidRPr="0055267B" w:rsidRDefault="00795BAD" w:rsidP="008E2B86">
      <w:pPr>
        <w:pStyle w:val="Heading1"/>
        <w:spacing w:before="240" w:after="60"/>
        <w:jc w:val="center"/>
        <w:rPr>
          <w:rFonts w:cs="Arial"/>
          <w:b/>
          <w:caps/>
          <w:color w:val="000080"/>
          <w:sz w:val="32"/>
          <w:szCs w:val="32"/>
        </w:rPr>
      </w:pPr>
      <w:r w:rsidRPr="0055267B">
        <w:rPr>
          <w:rFonts w:cs="Arial"/>
          <w:b/>
          <w:caps/>
          <w:color w:val="000080"/>
          <w:sz w:val="32"/>
          <w:szCs w:val="32"/>
        </w:rPr>
        <w:t>CHAPTER 13: ENGLISH LANGUAGE PROFICIENCY</w:t>
      </w:r>
    </w:p>
    <w:p w14:paraId="070F1E16" w14:textId="18274A32" w:rsidR="00795BAD" w:rsidRDefault="00795BAD" w:rsidP="0073192A">
      <w:pPr>
        <w:pStyle w:val="LDClauseHeading"/>
        <w:keepLines/>
        <w:spacing w:before="240"/>
      </w:pPr>
      <w:r>
        <w:t>13.01</w:t>
      </w:r>
      <w:r>
        <w:tab/>
        <w:t>Definitions for Chapter 13</w:t>
      </w:r>
    </w:p>
    <w:p w14:paraId="6A01F307" w14:textId="77777777" w:rsidR="00795BAD" w:rsidRDefault="00795BAD" w:rsidP="00FE3D35">
      <w:pPr>
        <w:pStyle w:val="LDClause"/>
        <w:keepNext/>
        <w:keepLines/>
      </w:pPr>
      <w:r>
        <w:tab/>
      </w:r>
      <w:r>
        <w:tab/>
        <w:t>In this Manual of Standards:</w:t>
      </w:r>
    </w:p>
    <w:p w14:paraId="67D546DB" w14:textId="635E42B4" w:rsidR="00795BAD" w:rsidRDefault="00795BAD" w:rsidP="00795BAD">
      <w:pPr>
        <w:pStyle w:val="LDdefinition"/>
      </w:pPr>
      <w:r>
        <w:rPr>
          <w:b/>
          <w:bCs/>
          <w:i/>
          <w:iCs/>
        </w:rPr>
        <w:t>aviation English language proficiency (Part 65) assessment</w:t>
      </w:r>
      <w:r w:rsidRPr="00C86D38">
        <w:t xml:space="preserve"> </w:t>
      </w:r>
      <w:r>
        <w:t>means an aviation English language proficiency (Part 65) assessment conducted under section 13.02.</w:t>
      </w:r>
    </w:p>
    <w:p w14:paraId="4BA9E6A6" w14:textId="390B269D" w:rsidR="00191A1E" w:rsidRDefault="00191A1E" w:rsidP="00191A1E">
      <w:pPr>
        <w:pStyle w:val="LDdefinition"/>
      </w:pPr>
      <w:r>
        <w:rPr>
          <w:b/>
          <w:bCs/>
          <w:i/>
          <w:iCs/>
        </w:rPr>
        <w:t>aviation English language proficiency assessor</w:t>
      </w:r>
      <w:r>
        <w:t xml:space="preserve"> has the meaning given by regulation 61.010 of CASR.</w:t>
      </w:r>
    </w:p>
    <w:p w14:paraId="7A592BA4" w14:textId="554D21E6" w:rsidR="00795BAD" w:rsidRDefault="00795BAD" w:rsidP="00795BAD">
      <w:pPr>
        <w:pStyle w:val="LDdefinition"/>
      </w:pPr>
      <w:r>
        <w:rPr>
          <w:b/>
          <w:bCs/>
          <w:i/>
          <w:iCs/>
        </w:rPr>
        <w:t>current</w:t>
      </w:r>
      <w:r>
        <w:t>, for an aviation English language proficiency (Part 65) assessment: see section 13.03.</w:t>
      </w:r>
    </w:p>
    <w:p w14:paraId="49EC3388" w14:textId="77777777" w:rsidR="00795BAD" w:rsidRDefault="00795BAD" w:rsidP="00795BAD">
      <w:pPr>
        <w:pStyle w:val="LDdefinition"/>
      </w:pPr>
      <w:r>
        <w:rPr>
          <w:b/>
          <w:bCs/>
          <w:i/>
          <w:iCs/>
        </w:rPr>
        <w:t>Part 65 language assessor</w:t>
      </w:r>
      <w:r>
        <w:t xml:space="preserve"> means an aviation English language proficiency assessor:</w:t>
      </w:r>
    </w:p>
    <w:p w14:paraId="0581B31D" w14:textId="77777777" w:rsidR="00795BAD" w:rsidRPr="0002371D" w:rsidRDefault="00795BAD" w:rsidP="00795BAD">
      <w:pPr>
        <w:pStyle w:val="LDP1a0"/>
      </w:pPr>
      <w:r w:rsidRPr="0002371D">
        <w:t>(a)</w:t>
      </w:r>
      <w:r w:rsidRPr="0002371D">
        <w:tab/>
        <w:t>who is employe</w:t>
      </w:r>
      <w:r>
        <w:t xml:space="preserve">d </w:t>
      </w:r>
      <w:r w:rsidRPr="006260B5">
        <w:t>or engaged by an ATS provider (whether by contract or other arrangement</w:t>
      </w:r>
      <w:r w:rsidRPr="00B37209">
        <w:t>)</w:t>
      </w:r>
      <w:r w:rsidRPr="0002371D">
        <w:t>; and</w:t>
      </w:r>
    </w:p>
    <w:p w14:paraId="5BC116AE" w14:textId="781527DF" w:rsidR="00795BAD" w:rsidRDefault="00795BAD" w:rsidP="00795BAD">
      <w:pPr>
        <w:pStyle w:val="LDP1a0"/>
      </w:pPr>
      <w:r w:rsidRPr="0002371D">
        <w:t>(b)</w:t>
      </w:r>
      <w:r w:rsidRPr="0002371D">
        <w:tab/>
        <w:t>who</w:t>
      </w:r>
      <w:r>
        <w:t>se approval under regulation 61.270 of CASR extends only to permitting the assessor to assess whether a person meets the ICAO level</w:t>
      </w:r>
      <w:r w:rsidR="00914F69">
        <w:t xml:space="preserve"> </w:t>
      </w:r>
      <w:r>
        <w:t>6 aviation English language proficiency standards mentioned in the Part</w:t>
      </w:r>
      <w:r w:rsidR="00914F69">
        <w:t xml:space="preserve"> </w:t>
      </w:r>
      <w:r>
        <w:t>61 Manual of Standards.</w:t>
      </w:r>
    </w:p>
    <w:p w14:paraId="1990056D" w14:textId="3051455D" w:rsidR="00795BAD" w:rsidRPr="006B0C76" w:rsidRDefault="00795BAD" w:rsidP="00795BAD">
      <w:pPr>
        <w:pStyle w:val="LDClauseHeading"/>
      </w:pPr>
      <w:r>
        <w:t>13.02</w:t>
      </w:r>
      <w:r>
        <w:tab/>
        <w:t>Aviation English language proficiency (Part 65) assessments</w:t>
      </w:r>
    </w:p>
    <w:p w14:paraId="452CF5DF" w14:textId="77777777" w:rsidR="00795BAD" w:rsidRDefault="00795BAD" w:rsidP="00795BAD">
      <w:pPr>
        <w:pStyle w:val="LDClause"/>
      </w:pPr>
      <w:r>
        <w:tab/>
        <w:t>(1)</w:t>
      </w:r>
      <w:r>
        <w:tab/>
        <w:t>A person may apply, in writing, to CASA or a Part 65 language assessor, for an assessment of the person’s aviation English language proficiency.</w:t>
      </w:r>
    </w:p>
    <w:p w14:paraId="68E14C98" w14:textId="77777777" w:rsidR="00795BAD" w:rsidRPr="00212E1A" w:rsidRDefault="00795BAD" w:rsidP="00795BAD">
      <w:pPr>
        <w:pStyle w:val="LDClause"/>
        <w:rPr>
          <w:i/>
          <w:iCs/>
        </w:rPr>
      </w:pPr>
      <w:r>
        <w:tab/>
        <w:t>(2)</w:t>
      </w:r>
      <w:r>
        <w:tab/>
        <w:t>The applicant passes the assessment if CASA, or the Part 65 language assessor, is satisfied the applicant meets the ICAO level 6 aviation English language proficiency standards mentioned in the Part 61 Manual of Standards</w:t>
      </w:r>
      <w:r w:rsidRPr="00212E1A">
        <w:rPr>
          <w:i/>
          <w:iCs/>
        </w:rPr>
        <w:t>.</w:t>
      </w:r>
    </w:p>
    <w:p w14:paraId="2644423B" w14:textId="77777777" w:rsidR="00795BAD" w:rsidRDefault="00795BAD" w:rsidP="00795BAD">
      <w:pPr>
        <w:pStyle w:val="LDClause"/>
      </w:pPr>
      <w:r>
        <w:tab/>
        <w:t>(3)</w:t>
      </w:r>
      <w:r>
        <w:tab/>
        <w:t>If CASA, or the Part 65 language assessor, is not satisfied that the applicant meets the ICAO level 6 aviation English proficiency standards mentioned in the Part 61 Manual of Standards, CASA or the Part 65 language assessor must refer the application to an aviation English language proficiency assessor.</w:t>
      </w:r>
    </w:p>
    <w:p w14:paraId="23AD9133" w14:textId="77777777" w:rsidR="00795BAD" w:rsidRDefault="00795BAD" w:rsidP="00795BAD">
      <w:pPr>
        <w:pStyle w:val="LDClause"/>
      </w:pPr>
      <w:r>
        <w:tab/>
        <w:t>(4)</w:t>
      </w:r>
      <w:r>
        <w:tab/>
        <w:t>The applicant passes the assessment if the aviation English language proficiency assessor is satisfied that the applicant meets the ICAO level 4, 5 or 6 aviation English language proficiency standards mentioned in the Part 61 Manual of Standards.</w:t>
      </w:r>
    </w:p>
    <w:p w14:paraId="54A81B1B" w14:textId="5B6FDEA4" w:rsidR="00795BAD" w:rsidRPr="00BA39F0" w:rsidRDefault="00795BAD" w:rsidP="00795BAD">
      <w:pPr>
        <w:pStyle w:val="LDNote"/>
      </w:pPr>
      <w:r>
        <w:rPr>
          <w:i/>
          <w:iCs/>
        </w:rPr>
        <w:t>Note</w:t>
      </w:r>
      <w:r>
        <w:t xml:space="preserve">   The </w:t>
      </w:r>
      <w:r w:rsidRPr="00794614">
        <w:t>Part 61 Manual of Standards</w:t>
      </w:r>
      <w:r w:rsidRPr="00E2063B">
        <w:t xml:space="preserve"> </w:t>
      </w:r>
      <w:r>
        <w:t>is issued by CAS</w:t>
      </w:r>
      <w:r w:rsidR="00CE1386">
        <w:t>A</w:t>
      </w:r>
      <w:r>
        <w:t xml:space="preserve"> under regulation 61.035 of CASR: see the definition of </w:t>
      </w:r>
      <w:r>
        <w:rPr>
          <w:b/>
          <w:bCs/>
          <w:i/>
          <w:iCs/>
        </w:rPr>
        <w:t xml:space="preserve">Part 61 Manual of </w:t>
      </w:r>
      <w:r w:rsidRPr="00C13CA8">
        <w:rPr>
          <w:b/>
          <w:bCs/>
          <w:i/>
          <w:iCs/>
        </w:rPr>
        <w:t>Standards</w:t>
      </w:r>
      <w:r>
        <w:t xml:space="preserve"> in the </w:t>
      </w:r>
      <w:r w:rsidRPr="00794614">
        <w:t>CASR</w:t>
      </w:r>
      <w:r>
        <w:t xml:space="preserve"> dictionary.</w:t>
      </w:r>
    </w:p>
    <w:p w14:paraId="5024C2E2" w14:textId="1F1DB0AA" w:rsidR="00795BAD" w:rsidRDefault="00795BAD" w:rsidP="00795BAD">
      <w:pPr>
        <w:pStyle w:val="LDCluse"/>
      </w:pPr>
      <w:r>
        <w:t>13.03</w:t>
      </w:r>
      <w:r>
        <w:tab/>
        <w:t>Duration of English language proficiency assessments</w:t>
      </w:r>
    </w:p>
    <w:p w14:paraId="2D553D68" w14:textId="77777777" w:rsidR="00795BAD" w:rsidRDefault="00795BAD" w:rsidP="00795BAD">
      <w:pPr>
        <w:pStyle w:val="LDClause"/>
      </w:pPr>
      <w:r>
        <w:tab/>
      </w:r>
      <w:r>
        <w:tab/>
        <w:t xml:space="preserve">A person’s aviation English language proficiency (Part 65) assessment is </w:t>
      </w:r>
      <w:r>
        <w:rPr>
          <w:b/>
          <w:bCs/>
          <w:i/>
          <w:iCs/>
        </w:rPr>
        <w:t>current</w:t>
      </w:r>
      <w:r w:rsidRPr="00914F69">
        <w:t xml:space="preserve"> </w:t>
      </w:r>
      <w:r>
        <w:t>as follows:</w:t>
      </w:r>
    </w:p>
    <w:p w14:paraId="3A218870" w14:textId="77777777" w:rsidR="00795BAD" w:rsidRPr="00A36977" w:rsidRDefault="00795BAD" w:rsidP="00795BAD">
      <w:pPr>
        <w:pStyle w:val="LDP1a0"/>
      </w:pPr>
      <w:r w:rsidRPr="00A36977">
        <w:t>(a)</w:t>
      </w:r>
      <w:r w:rsidRPr="00A36977">
        <w:tab/>
        <w:t>if the person was assessed as meeting the ICAO level 6 aviation English language proficiency standards—indefinitely;</w:t>
      </w:r>
    </w:p>
    <w:p w14:paraId="337BF95E" w14:textId="77777777" w:rsidR="00795BAD" w:rsidRPr="00A36977" w:rsidRDefault="00795BAD" w:rsidP="00795BAD">
      <w:pPr>
        <w:pStyle w:val="LDP1a0"/>
      </w:pPr>
      <w:r w:rsidRPr="00A36977">
        <w:lastRenderedPageBreak/>
        <w:t>(b)</w:t>
      </w:r>
      <w:r w:rsidRPr="00A36977">
        <w:tab/>
        <w:t>if the person was assessed as meeting the ICAO level 5 aviation English language proficiency standards—for 6 years beginning on the day the assessment is conducted;</w:t>
      </w:r>
    </w:p>
    <w:p w14:paraId="361A6C55" w14:textId="77777777" w:rsidR="00795BAD" w:rsidRPr="00A36977" w:rsidRDefault="00795BAD" w:rsidP="00795BAD">
      <w:pPr>
        <w:pStyle w:val="LDP1a0"/>
      </w:pPr>
      <w:r w:rsidRPr="00A36977">
        <w:t>(c)</w:t>
      </w:r>
      <w:r w:rsidRPr="00A36977">
        <w:tab/>
        <w:t>if the person was assessed as meeting the ICAO level 4 aviation English language proficiency standards—for 3 years beginning on the day the assessment is conducted.</w:t>
      </w:r>
    </w:p>
    <w:p w14:paraId="2EBAC2E9" w14:textId="5EEAB712" w:rsidR="00795BAD" w:rsidRDefault="00795BAD" w:rsidP="0086715F">
      <w:pPr>
        <w:pStyle w:val="LDClauseHeading"/>
        <w:keepLines/>
      </w:pPr>
      <w:r>
        <w:t>13.04</w:t>
      </w:r>
      <w:r>
        <w:tab/>
        <w:t>Ongoing English language proficiency requirements—directions</w:t>
      </w:r>
    </w:p>
    <w:p w14:paraId="4DD429CE" w14:textId="77777777" w:rsidR="00795BAD" w:rsidRDefault="00795BAD" w:rsidP="0086715F">
      <w:pPr>
        <w:pStyle w:val="LDClause"/>
        <w:keepNext/>
        <w:keepLines/>
      </w:pPr>
      <w:r>
        <w:tab/>
        <w:t>(1)</w:t>
      </w:r>
      <w:r>
        <w:tab/>
        <w:t>This section:</w:t>
      </w:r>
    </w:p>
    <w:p w14:paraId="5F549069" w14:textId="77777777" w:rsidR="00795BAD" w:rsidRDefault="00795BAD" w:rsidP="0086715F">
      <w:pPr>
        <w:pStyle w:val="LDP1a0"/>
        <w:keepNext/>
        <w:keepLines/>
      </w:pPr>
      <w:r>
        <w:t>(a)</w:t>
      </w:r>
      <w:r>
        <w:tab/>
        <w:t>is made for regulation 11.245 of CASR; and</w:t>
      </w:r>
    </w:p>
    <w:p w14:paraId="4A34FE69" w14:textId="77777777" w:rsidR="00795BAD" w:rsidRDefault="00795BAD" w:rsidP="00795BAD">
      <w:pPr>
        <w:pStyle w:val="LDP1a0"/>
      </w:pPr>
      <w:r>
        <w:t>(b)</w:t>
      </w:r>
      <w:r>
        <w:tab/>
        <w:t>provides for aviation English language proficiency (Part 65) assessments to be kept current.</w:t>
      </w:r>
    </w:p>
    <w:p w14:paraId="6E10DC0E" w14:textId="77777777" w:rsidR="00795BAD" w:rsidRPr="00026B27" w:rsidRDefault="00795BAD" w:rsidP="00795BAD">
      <w:pPr>
        <w:pStyle w:val="LDSubclauseHead"/>
      </w:pPr>
      <w:r>
        <w:tab/>
        <w:t>ATC licence holders</w:t>
      </w:r>
    </w:p>
    <w:p w14:paraId="17D70418" w14:textId="77777777" w:rsidR="00795BAD" w:rsidRDefault="00795BAD" w:rsidP="00795BAD">
      <w:pPr>
        <w:pStyle w:val="LDClause"/>
      </w:pPr>
      <w:r>
        <w:tab/>
        <w:t>(2)</w:t>
      </w:r>
      <w:r>
        <w:tab/>
        <w:t>The holder of an ATC licence must not carry out an air traffic control function if, at the time the person carries out the function, the person does not hold a current aviation English language proficiency (Part 65) assessment.</w:t>
      </w:r>
    </w:p>
    <w:p w14:paraId="2EC4BBB3" w14:textId="77777777" w:rsidR="00795BAD" w:rsidRDefault="00795BAD" w:rsidP="00795BAD">
      <w:pPr>
        <w:pStyle w:val="LDSubclauseHead"/>
      </w:pPr>
      <w:r>
        <w:tab/>
        <w:t>Flight service licence holders</w:t>
      </w:r>
    </w:p>
    <w:p w14:paraId="4C619798" w14:textId="77777777" w:rsidR="00795BAD" w:rsidRDefault="00795BAD" w:rsidP="00795BAD">
      <w:pPr>
        <w:pStyle w:val="LDClause"/>
      </w:pPr>
      <w:r>
        <w:tab/>
        <w:t>(3)</w:t>
      </w:r>
      <w:r>
        <w:tab/>
        <w:t>The holder of a flight service licence must not carry out a flight service function if, at the time the person carries out the function, the person does not hold a current aviation English language proficiency (Part 65) assessment.</w:t>
      </w:r>
    </w:p>
    <w:p w14:paraId="57018CB1" w14:textId="73E5560C" w:rsidR="00795BAD" w:rsidRDefault="00795BAD" w:rsidP="005346DC">
      <w:pPr>
        <w:pStyle w:val="LDSubclauseHead"/>
      </w:pPr>
      <w:r>
        <w:tab/>
        <w:t>ATS provider’s obligations</w:t>
      </w:r>
    </w:p>
    <w:p w14:paraId="717F4068" w14:textId="62C0CC43" w:rsidR="00795BAD" w:rsidRDefault="00795BAD" w:rsidP="00795BAD">
      <w:pPr>
        <w:pStyle w:val="LDClause"/>
      </w:pPr>
      <w:r>
        <w:tab/>
        <w:t>(4)</w:t>
      </w:r>
      <w:r>
        <w:tab/>
        <w:t>An ATS provider must ensure that the holder of an ATC licence or a flight service licence does not perform a function for the ATS provider, authorised by the licence, if the person does not hold a current aviation English language proficiency (Part</w:t>
      </w:r>
      <w:r w:rsidR="00914F69">
        <w:t xml:space="preserve"> </w:t>
      </w:r>
      <w:r>
        <w:t>65) assessment.</w:t>
      </w:r>
    </w:p>
    <w:p w14:paraId="39D6DB61" w14:textId="4022F4D5" w:rsidR="00795BAD" w:rsidRPr="005346DC" w:rsidRDefault="00795BAD" w:rsidP="005346DC">
      <w:pPr>
        <w:pStyle w:val="LDSubclauseHead"/>
      </w:pPr>
      <w:r>
        <w:tab/>
        <w:t>Repeal of directions</w:t>
      </w:r>
    </w:p>
    <w:p w14:paraId="02AAECFC" w14:textId="38A4FFCB" w:rsidR="00795BAD" w:rsidRDefault="00795BAD" w:rsidP="00795BAD">
      <w:pPr>
        <w:pStyle w:val="LDClause"/>
      </w:pPr>
      <w:r>
        <w:tab/>
        <w:t>(5)</w:t>
      </w:r>
      <w:r>
        <w:tab/>
        <w:t xml:space="preserve">This section is repealed at the end of </w:t>
      </w:r>
      <w:r w:rsidR="00B9240D">
        <w:t xml:space="preserve">31 July </w:t>
      </w:r>
      <w:r>
        <w:t>2026.</w:t>
      </w:r>
    </w:p>
    <w:p w14:paraId="725243BB" w14:textId="7F428C31" w:rsidR="00795BAD" w:rsidRDefault="00795BAD" w:rsidP="00795BAD">
      <w:pPr>
        <w:pStyle w:val="LDClauseHeading"/>
      </w:pPr>
      <w:r>
        <w:t>13.05</w:t>
      </w:r>
      <w:r>
        <w:tab/>
        <w:t>Savings provisions—English language assessments conducted before commencement of section 13.02</w:t>
      </w:r>
    </w:p>
    <w:p w14:paraId="58FD4203" w14:textId="77777777" w:rsidR="00795BAD" w:rsidRDefault="00795BAD" w:rsidP="00795BAD">
      <w:pPr>
        <w:pStyle w:val="LDClause"/>
      </w:pPr>
      <w:r>
        <w:tab/>
        <w:t>(1)</w:t>
      </w:r>
      <w:r>
        <w:tab/>
        <w:t>In this section:</w:t>
      </w:r>
    </w:p>
    <w:p w14:paraId="06DA5F36" w14:textId="12572AED" w:rsidR="00795BAD" w:rsidRDefault="00795BAD" w:rsidP="00795BAD">
      <w:pPr>
        <w:pStyle w:val="LDdefinition"/>
      </w:pPr>
      <w:r>
        <w:rPr>
          <w:b/>
          <w:bCs/>
          <w:i/>
          <w:iCs/>
        </w:rPr>
        <w:t>commencement time</w:t>
      </w:r>
      <w:r>
        <w:t xml:space="preserve"> means the time at which section 13.02 commences.</w:t>
      </w:r>
    </w:p>
    <w:p w14:paraId="0283403C" w14:textId="77777777" w:rsidR="00795BAD" w:rsidRDefault="00795BAD" w:rsidP="00795BAD">
      <w:pPr>
        <w:pStyle w:val="LDdefinition"/>
      </w:pPr>
      <w:r>
        <w:rPr>
          <w:b/>
          <w:bCs/>
          <w:i/>
          <w:iCs/>
        </w:rPr>
        <w:t>ATS provider’s English language proficiency assessor</w:t>
      </w:r>
      <w:r>
        <w:t xml:space="preserve"> means a person:</w:t>
      </w:r>
    </w:p>
    <w:p w14:paraId="0043F852" w14:textId="77777777" w:rsidR="00795BAD" w:rsidRDefault="00795BAD" w:rsidP="00795BAD">
      <w:pPr>
        <w:pStyle w:val="LDP1a0"/>
      </w:pPr>
      <w:r>
        <w:t>(a)</w:t>
      </w:r>
      <w:r>
        <w:tab/>
        <w:t>employed by an ATS provider; and</w:t>
      </w:r>
    </w:p>
    <w:p w14:paraId="4A9A0FF2" w14:textId="77777777" w:rsidR="00795BAD" w:rsidRDefault="00795BAD" w:rsidP="00795BAD">
      <w:pPr>
        <w:pStyle w:val="LDP1a0"/>
      </w:pPr>
      <w:r>
        <w:t>(b)</w:t>
      </w:r>
      <w:r>
        <w:tab/>
        <w:t>appointed by the ATS provider to conduct assessments of English language proficiency.</w:t>
      </w:r>
    </w:p>
    <w:p w14:paraId="1362A38F" w14:textId="77777777" w:rsidR="00795BAD" w:rsidRDefault="00795BAD" w:rsidP="00795BAD">
      <w:pPr>
        <w:pStyle w:val="LDClause"/>
      </w:pPr>
      <w:r>
        <w:tab/>
        <w:t>(2)</w:t>
      </w:r>
      <w:r>
        <w:tab/>
        <w:t>Subsection (4) applies to a person if, before the commencement time, the person was assessed by CASA, or a Part 65 language assessor, as meeting the ICAO level 6 aviation English language proficiency standards mentioned in the Part 61 Manual of Standards.</w:t>
      </w:r>
    </w:p>
    <w:p w14:paraId="4A2956B4" w14:textId="1DA07F81" w:rsidR="00795BAD" w:rsidRDefault="00795BAD" w:rsidP="00795BAD">
      <w:pPr>
        <w:pStyle w:val="LDClause"/>
      </w:pPr>
      <w:r>
        <w:tab/>
        <w:t>(3)</w:t>
      </w:r>
      <w:r>
        <w:tab/>
        <w:t xml:space="preserve">Subsection (4) also applies to a person if, before 1 September 2014, the person was assessed by an ATS provider’s English language proficiency assessor as meeting the ICAO </w:t>
      </w:r>
      <w:r w:rsidR="006D4A71">
        <w:t>l</w:t>
      </w:r>
      <w:r>
        <w:t>evel 6 English language proficiency standards mentioned in Annex 1 to the Chicago Convention.</w:t>
      </w:r>
    </w:p>
    <w:p w14:paraId="2EF0023F" w14:textId="77777777" w:rsidR="00795BAD" w:rsidRPr="005F5625" w:rsidRDefault="00795BAD" w:rsidP="00795BAD">
      <w:pPr>
        <w:pStyle w:val="LDNote"/>
      </w:pPr>
      <w:r>
        <w:rPr>
          <w:i/>
          <w:iCs/>
        </w:rPr>
        <w:lastRenderedPageBreak/>
        <w:t>Note</w:t>
      </w:r>
      <w:r>
        <w:t xml:space="preserve">   The </w:t>
      </w:r>
      <w:r>
        <w:rPr>
          <w:i/>
          <w:iCs/>
        </w:rPr>
        <w:t>Civil Aviation Legislation Amendment Regulation 2013 (No. 1)</w:t>
      </w:r>
      <w:r>
        <w:t>, that inserted Part 61 into CASR, commenced on 1 September 2014.</w:t>
      </w:r>
    </w:p>
    <w:p w14:paraId="4892EFF8" w14:textId="7F46670B" w:rsidR="00795BAD" w:rsidRDefault="00795BAD" w:rsidP="00795BAD">
      <w:pPr>
        <w:pStyle w:val="LDClause"/>
      </w:pPr>
      <w:r>
        <w:tab/>
        <w:t>(4)</w:t>
      </w:r>
      <w:r>
        <w:tab/>
        <w:t>The person is taken to hold a current aviation English language proficiency (Part 65) assessment conducted under section 13.02.</w:t>
      </w:r>
    </w:p>
    <w:p w14:paraId="480CE911" w14:textId="77777777" w:rsidR="00795BAD" w:rsidRDefault="00795BAD" w:rsidP="0086715F">
      <w:pPr>
        <w:pStyle w:val="LDClause"/>
        <w:keepNext/>
      </w:pPr>
      <w:r>
        <w:tab/>
        <w:t>(5)</w:t>
      </w:r>
      <w:r>
        <w:tab/>
        <w:t>Subsection (6) applies to a person if:</w:t>
      </w:r>
    </w:p>
    <w:p w14:paraId="32560133" w14:textId="31483575" w:rsidR="00795BAD" w:rsidRDefault="00795BAD" w:rsidP="0086715F">
      <w:pPr>
        <w:pStyle w:val="LDP1a0"/>
        <w:keepNext/>
        <w:keepLines/>
      </w:pPr>
      <w:r w:rsidRPr="00276506">
        <w:t>(a)</w:t>
      </w:r>
      <w:r w:rsidRPr="00276506">
        <w:tab/>
      </w:r>
      <w:r>
        <w:t>before the commencement time, the</w:t>
      </w:r>
      <w:r w:rsidRPr="00276506">
        <w:t xml:space="preserve"> person</w:t>
      </w:r>
      <w:r>
        <w:t xml:space="preserve"> was</w:t>
      </w:r>
      <w:r w:rsidRPr="00AA6D10">
        <w:t xml:space="preserve"> assessed by an aviation English language proficiency assessor as meeting</w:t>
      </w:r>
      <w:r>
        <w:t xml:space="preserve"> the ICAO level 5, or level</w:t>
      </w:r>
      <w:r w:rsidR="00DC7E24">
        <w:t> </w:t>
      </w:r>
      <w:r>
        <w:t>4, aviation English language proficiency standards mentioned in the Part 61 Manual of Standards; and</w:t>
      </w:r>
    </w:p>
    <w:p w14:paraId="2878DB12" w14:textId="77777777" w:rsidR="00795BAD" w:rsidRPr="00244F83" w:rsidRDefault="00795BAD" w:rsidP="00795BAD">
      <w:pPr>
        <w:pStyle w:val="LDP1a0"/>
      </w:pPr>
      <w:r w:rsidRPr="00244F83">
        <w:t>(b)</w:t>
      </w:r>
      <w:r w:rsidRPr="00244F83">
        <w:tab/>
        <w:t>at the commencement time</w:t>
      </w:r>
      <w:r>
        <w:t>,</w:t>
      </w:r>
      <w:r w:rsidRPr="00244F83">
        <w:t xml:space="preserve"> the assessment is still current (within the meaning of regulation 61.260 of CASR).</w:t>
      </w:r>
    </w:p>
    <w:p w14:paraId="3F78F757" w14:textId="3BCEE34B" w:rsidR="00795BAD" w:rsidRDefault="00795BAD" w:rsidP="00795BAD">
      <w:pPr>
        <w:pStyle w:val="LDClause"/>
      </w:pPr>
      <w:r>
        <w:tab/>
        <w:t>(6)</w:t>
      </w:r>
      <w:r>
        <w:tab/>
        <w:t>The person is taken to hold a current aviation English language proficiency (Part 65) assessment, under section 13.02, while the assessment continues to be current (within the meaning of regulation 61.260).</w:t>
      </w:r>
    </w:p>
    <w:p w14:paraId="1EB5881E" w14:textId="77777777" w:rsidR="00795BAD" w:rsidRPr="00144B78" w:rsidRDefault="00795BAD" w:rsidP="00795BAD">
      <w:pPr>
        <w:pStyle w:val="LDEndLine"/>
        <w:spacing w:after="0"/>
      </w:pPr>
    </w:p>
    <w:sectPr w:rsidR="00795BAD" w:rsidRPr="00144B78" w:rsidSect="00103EF6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0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0661" w14:textId="77777777" w:rsidR="001E28C6" w:rsidRDefault="001E28C6">
      <w:r>
        <w:separator/>
      </w:r>
    </w:p>
  </w:endnote>
  <w:endnote w:type="continuationSeparator" w:id="0">
    <w:p w14:paraId="57695AC2" w14:textId="77777777" w:rsidR="001E28C6" w:rsidRDefault="001E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E75F" w14:textId="308F8C7B" w:rsidR="0035428F" w:rsidRDefault="00B60416" w:rsidP="00FB72C0">
    <w:pPr>
      <w:pStyle w:val="LDFooter"/>
      <w:jc w:val="center"/>
    </w:pPr>
    <w:r>
      <w:rPr>
        <w:i/>
        <w:iCs/>
      </w:rPr>
      <w:t xml:space="preserve">Part 65 (Air Traffic Services Licensing) Amendment </w:t>
    </w:r>
    <w:r w:rsidR="008B08EE">
      <w:rPr>
        <w:i/>
        <w:iCs/>
      </w:rPr>
      <w:t xml:space="preserve">(English Language Proficiency) </w:t>
    </w:r>
    <w:r>
      <w:rPr>
        <w:i/>
        <w:iCs/>
      </w:rPr>
      <w:t>Manual of Standards 2023</w:t>
    </w:r>
  </w:p>
  <w:p w14:paraId="7B7FAF9D" w14:textId="506B5A60" w:rsidR="000040F5" w:rsidRPr="00453FF2" w:rsidRDefault="000040F5" w:rsidP="00453FF2">
    <w:pPr>
      <w:pStyle w:val="LDFooter"/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351642">
      <w:rPr>
        <w:rStyle w:val="PageNumber"/>
        <w:noProof/>
      </w:rPr>
      <w:t>2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351642">
      <w:rPr>
        <w:rStyle w:val="PageNumber"/>
        <w:iCs/>
        <w:noProof/>
        <w:sz w:val="18"/>
        <w:szCs w:val="18"/>
      </w:rPr>
      <w:t>5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B517" w14:textId="40BF67CB" w:rsidR="0035428F" w:rsidRDefault="00B60416" w:rsidP="00FB72C0">
    <w:pPr>
      <w:pStyle w:val="LDFooter"/>
      <w:jc w:val="center"/>
    </w:pPr>
    <w:r>
      <w:rPr>
        <w:i/>
        <w:iCs/>
      </w:rPr>
      <w:t xml:space="preserve">Part 65 (Air Traffic Services Licensing) Amendment </w:t>
    </w:r>
    <w:r w:rsidR="008B08EE">
      <w:rPr>
        <w:i/>
        <w:iCs/>
      </w:rPr>
      <w:t xml:space="preserve">(English Language Proficiency) </w:t>
    </w:r>
    <w:r>
      <w:rPr>
        <w:i/>
        <w:iCs/>
      </w:rPr>
      <w:t>Manual of Standards 2023</w:t>
    </w:r>
  </w:p>
  <w:p w14:paraId="7B7FAF9E" w14:textId="5001C718" w:rsidR="000040F5" w:rsidRPr="00453FF2" w:rsidRDefault="000040F5" w:rsidP="00C96035">
    <w:pPr>
      <w:pStyle w:val="LDFooter"/>
    </w:pPr>
    <w:r>
      <w:tab/>
    </w:r>
    <w:r w:rsidRPr="00453FF2"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351642">
      <w:rPr>
        <w:rStyle w:val="PageNumber"/>
        <w:noProof/>
      </w:rPr>
      <w:t>3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351642">
      <w:rPr>
        <w:rStyle w:val="PageNumber"/>
        <w:iCs/>
        <w:noProof/>
        <w:sz w:val="18"/>
        <w:szCs w:val="18"/>
      </w:rPr>
      <w:t>5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60AF" w14:textId="77777777" w:rsidR="000A601A" w:rsidRDefault="000A601A" w:rsidP="000A601A">
    <w:pPr>
      <w:pStyle w:val="LDFooter"/>
      <w:jc w:val="center"/>
    </w:pPr>
    <w:r>
      <w:rPr>
        <w:i/>
        <w:iCs/>
      </w:rPr>
      <w:t>Part 65 (Air Traffic Services Licensing) Amendment (English Language Proficiency) Manual of Standards 2023</w:t>
    </w:r>
  </w:p>
  <w:p w14:paraId="7B7FAFA0" w14:textId="3FF0261F" w:rsidR="000040F5" w:rsidRPr="00453FF2" w:rsidRDefault="000040F5" w:rsidP="001749F8">
    <w:pPr>
      <w:pStyle w:val="LDFooter"/>
      <w:tabs>
        <w:tab w:val="clear" w:pos="8505"/>
        <w:tab w:val="right" w:pos="8504"/>
      </w:tabs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CD7A30">
      <w:rPr>
        <w:rStyle w:val="PageNumber"/>
        <w:noProof/>
      </w:rPr>
      <w:t>1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="00C315C6">
      <w:rPr>
        <w:rStyle w:val="PageNumber"/>
      </w:rPr>
      <w:fldChar w:fldCharType="begin"/>
    </w:r>
    <w:r w:rsidR="00C315C6">
      <w:rPr>
        <w:rStyle w:val="PageNumber"/>
      </w:rPr>
      <w:instrText xml:space="preserve"> NUMPAGES   \* MERGEFORMAT </w:instrText>
    </w:r>
    <w:r w:rsidR="00C315C6">
      <w:rPr>
        <w:rStyle w:val="PageNumber"/>
      </w:rPr>
      <w:fldChar w:fldCharType="separate"/>
    </w:r>
    <w:r w:rsidR="00CD7A30">
      <w:rPr>
        <w:rStyle w:val="PageNumber"/>
        <w:noProof/>
      </w:rPr>
      <w:t>5</w:t>
    </w:r>
    <w:r w:rsidR="00C315C6">
      <w:rPr>
        <w:rStyle w:val="PageNumber"/>
      </w:rPr>
      <w:fldChar w:fldCharType="end"/>
    </w:r>
    <w:r w:rsidRPr="00453FF2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106FA" w14:textId="77777777" w:rsidR="001E28C6" w:rsidRDefault="001E28C6">
      <w:r>
        <w:separator/>
      </w:r>
    </w:p>
  </w:footnote>
  <w:footnote w:type="continuationSeparator" w:id="0">
    <w:p w14:paraId="6EF2DEDB" w14:textId="77777777" w:rsidR="001E28C6" w:rsidRDefault="001E2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AF9F" w14:textId="5A860782" w:rsidR="000040F5" w:rsidRDefault="000040F5" w:rsidP="00B00D45">
    <w:pPr>
      <w:pStyle w:val="Header"/>
      <w:ind w:left="-851"/>
    </w:pPr>
    <w:r>
      <w:rPr>
        <w:noProof/>
        <w:lang w:eastAsia="en-AU"/>
      </w:rPr>
      <w:drawing>
        <wp:inline distT="0" distB="0" distL="0" distR="0" wp14:anchorId="7B7FAFA1" wp14:editId="06BEC3FC">
          <wp:extent cx="3999230" cy="1057275"/>
          <wp:effectExtent l="0" t="0" r="1270" b="9525"/>
          <wp:docPr id="419838787" name="Picture 419838787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D62A81E"/>
    <w:lvl w:ilvl="0">
      <w:start w:val="8"/>
      <w:numFmt w:val="decimal"/>
      <w:suff w:val="space"/>
      <w:lvlText w:val="Chapter %1: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suff w:val="space"/>
      <w:lvlText w:val="Section %1.%2:"/>
      <w:lvlJc w:val="left"/>
      <w:pPr>
        <w:ind w:left="568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134"/>
      </w:pPr>
      <w:rPr>
        <w:rFonts w:ascii="Arial" w:hAnsi="Arial" w:cs="Arial" w:hint="default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2836"/>
        </w:tabs>
        <w:ind w:left="2836" w:hanging="1134"/>
      </w:pPr>
      <w:rPr>
        <w:rFonts w:ascii="Arial" w:hAnsi="Arial" w:cs="Arial" w:hint="default"/>
        <w:b w:val="0"/>
        <w:bCs w:val="0"/>
        <w:strike w:val="0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23"/>
        </w:tabs>
        <w:ind w:left="2410" w:hanging="567"/>
      </w:pPr>
      <w:rPr>
        <w:rFonts w:ascii="Times New Roman" w:hAnsi="Times New Roman" w:cs="Times New Roman" w:hint="default"/>
      </w:rPr>
    </w:lvl>
    <w:lvl w:ilvl="6">
      <w:start w:val="1"/>
      <w:numFmt w:val="upperLetter"/>
      <w:lvlText w:val="(%7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4B6284"/>
    <w:multiLevelType w:val="hybridMultilevel"/>
    <w:tmpl w:val="6800282C"/>
    <w:lvl w:ilvl="0" w:tplc="38A6BB14">
      <w:start w:val="3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2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4" w15:restartNumberingAfterBreak="0">
    <w:nsid w:val="165B528B"/>
    <w:multiLevelType w:val="hybridMultilevel"/>
    <w:tmpl w:val="19089A66"/>
    <w:lvl w:ilvl="0" w:tplc="9CBA0368">
      <w:start w:val="1"/>
      <w:numFmt w:val="decimal"/>
      <w:lvlText w:val="(%1)"/>
      <w:lvlJc w:val="left"/>
      <w:pPr>
        <w:ind w:left="446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16" w:hanging="360"/>
      </w:pPr>
    </w:lvl>
    <w:lvl w:ilvl="2" w:tplc="0C09001B" w:tentative="1">
      <w:start w:val="1"/>
      <w:numFmt w:val="lowerRoman"/>
      <w:lvlText w:val="%3."/>
      <w:lvlJc w:val="right"/>
      <w:pPr>
        <w:ind w:left="1736" w:hanging="180"/>
      </w:pPr>
    </w:lvl>
    <w:lvl w:ilvl="3" w:tplc="0C09000F" w:tentative="1">
      <w:start w:val="1"/>
      <w:numFmt w:val="decimal"/>
      <w:lvlText w:val="%4."/>
      <w:lvlJc w:val="left"/>
      <w:pPr>
        <w:ind w:left="2456" w:hanging="360"/>
      </w:pPr>
    </w:lvl>
    <w:lvl w:ilvl="4" w:tplc="0C090019" w:tentative="1">
      <w:start w:val="1"/>
      <w:numFmt w:val="lowerLetter"/>
      <w:lvlText w:val="%5."/>
      <w:lvlJc w:val="left"/>
      <w:pPr>
        <w:ind w:left="3176" w:hanging="360"/>
      </w:pPr>
    </w:lvl>
    <w:lvl w:ilvl="5" w:tplc="0C09001B" w:tentative="1">
      <w:start w:val="1"/>
      <w:numFmt w:val="lowerRoman"/>
      <w:lvlText w:val="%6."/>
      <w:lvlJc w:val="right"/>
      <w:pPr>
        <w:ind w:left="3896" w:hanging="180"/>
      </w:pPr>
    </w:lvl>
    <w:lvl w:ilvl="6" w:tplc="0C09000F" w:tentative="1">
      <w:start w:val="1"/>
      <w:numFmt w:val="decimal"/>
      <w:lvlText w:val="%7."/>
      <w:lvlJc w:val="left"/>
      <w:pPr>
        <w:ind w:left="4616" w:hanging="360"/>
      </w:pPr>
    </w:lvl>
    <w:lvl w:ilvl="7" w:tplc="0C090019" w:tentative="1">
      <w:start w:val="1"/>
      <w:numFmt w:val="lowerLetter"/>
      <w:lvlText w:val="%8."/>
      <w:lvlJc w:val="left"/>
      <w:pPr>
        <w:ind w:left="5336" w:hanging="360"/>
      </w:pPr>
    </w:lvl>
    <w:lvl w:ilvl="8" w:tplc="0C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5" w15:restartNumberingAfterBreak="0">
    <w:nsid w:val="27B63556"/>
    <w:multiLevelType w:val="hybridMultilevel"/>
    <w:tmpl w:val="70E0DDBA"/>
    <w:lvl w:ilvl="0" w:tplc="C486C9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A942052"/>
    <w:multiLevelType w:val="hybridMultilevel"/>
    <w:tmpl w:val="311AF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81143"/>
    <w:multiLevelType w:val="hybridMultilevel"/>
    <w:tmpl w:val="E3F60D02"/>
    <w:lvl w:ilvl="0" w:tplc="71F0A7B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334775BC"/>
    <w:multiLevelType w:val="hybridMultilevel"/>
    <w:tmpl w:val="46F47FAC"/>
    <w:lvl w:ilvl="0" w:tplc="B6EADD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27127"/>
    <w:multiLevelType w:val="multilevel"/>
    <w:tmpl w:val="7974BE66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6C27233"/>
    <w:multiLevelType w:val="hybridMultilevel"/>
    <w:tmpl w:val="E342F250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1" w15:restartNumberingAfterBreak="0">
    <w:nsid w:val="3D4D765A"/>
    <w:multiLevelType w:val="hybridMultilevel"/>
    <w:tmpl w:val="66AE9A2C"/>
    <w:lvl w:ilvl="0" w:tplc="796A56A4">
      <w:start w:val="4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2" w15:restartNumberingAfterBreak="0">
    <w:nsid w:val="474567F1"/>
    <w:multiLevelType w:val="hybridMultilevel"/>
    <w:tmpl w:val="8CF898C4"/>
    <w:lvl w:ilvl="0" w:tplc="0C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D58F0"/>
    <w:multiLevelType w:val="hybridMultilevel"/>
    <w:tmpl w:val="AA4E112A"/>
    <w:lvl w:ilvl="0" w:tplc="7B865B8E">
      <w:start w:val="1"/>
      <w:numFmt w:val="upperLetter"/>
      <w:lvlText w:val="(%1)"/>
      <w:lvlJc w:val="left"/>
      <w:pPr>
        <w:tabs>
          <w:tab w:val="num" w:pos="1973"/>
        </w:tabs>
        <w:ind w:left="1973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 w15:restartNumberingAfterBreak="0">
    <w:nsid w:val="4E6B3429"/>
    <w:multiLevelType w:val="hybridMultilevel"/>
    <w:tmpl w:val="7EF89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34615"/>
    <w:multiLevelType w:val="hybridMultilevel"/>
    <w:tmpl w:val="1EB8E97E"/>
    <w:lvl w:ilvl="0" w:tplc="C2A49DCC">
      <w:start w:val="1"/>
      <w:numFmt w:val="decimal"/>
      <w:lvlText w:val="(%1)"/>
      <w:lvlJc w:val="left"/>
      <w:pPr>
        <w:ind w:left="7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6" w:hanging="360"/>
      </w:pPr>
    </w:lvl>
    <w:lvl w:ilvl="2" w:tplc="0C09001B" w:tentative="1">
      <w:start w:val="1"/>
      <w:numFmt w:val="lowerRoman"/>
      <w:lvlText w:val="%3."/>
      <w:lvlJc w:val="right"/>
      <w:pPr>
        <w:ind w:left="2166" w:hanging="180"/>
      </w:pPr>
    </w:lvl>
    <w:lvl w:ilvl="3" w:tplc="0C09000F" w:tentative="1">
      <w:start w:val="1"/>
      <w:numFmt w:val="decimal"/>
      <w:lvlText w:val="%4."/>
      <w:lvlJc w:val="left"/>
      <w:pPr>
        <w:ind w:left="2886" w:hanging="360"/>
      </w:pPr>
    </w:lvl>
    <w:lvl w:ilvl="4" w:tplc="0C090019" w:tentative="1">
      <w:start w:val="1"/>
      <w:numFmt w:val="lowerLetter"/>
      <w:lvlText w:val="%5."/>
      <w:lvlJc w:val="left"/>
      <w:pPr>
        <w:ind w:left="3606" w:hanging="360"/>
      </w:pPr>
    </w:lvl>
    <w:lvl w:ilvl="5" w:tplc="0C09001B" w:tentative="1">
      <w:start w:val="1"/>
      <w:numFmt w:val="lowerRoman"/>
      <w:lvlText w:val="%6."/>
      <w:lvlJc w:val="right"/>
      <w:pPr>
        <w:ind w:left="4326" w:hanging="180"/>
      </w:pPr>
    </w:lvl>
    <w:lvl w:ilvl="6" w:tplc="0C09000F" w:tentative="1">
      <w:start w:val="1"/>
      <w:numFmt w:val="decimal"/>
      <w:lvlText w:val="%7."/>
      <w:lvlJc w:val="left"/>
      <w:pPr>
        <w:ind w:left="5046" w:hanging="360"/>
      </w:pPr>
    </w:lvl>
    <w:lvl w:ilvl="7" w:tplc="0C090019" w:tentative="1">
      <w:start w:val="1"/>
      <w:numFmt w:val="lowerLetter"/>
      <w:lvlText w:val="%8."/>
      <w:lvlJc w:val="left"/>
      <w:pPr>
        <w:ind w:left="5766" w:hanging="360"/>
      </w:pPr>
    </w:lvl>
    <w:lvl w:ilvl="8" w:tplc="0C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27" w15:restartNumberingAfterBreak="0">
    <w:nsid w:val="5BBC02AB"/>
    <w:multiLevelType w:val="hybridMultilevel"/>
    <w:tmpl w:val="29E0C2C8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>
      <w:start w:val="1"/>
      <w:numFmt w:val="lowerLetter"/>
      <w:lvlText w:val="%5."/>
      <w:lvlJc w:val="left"/>
      <w:pPr>
        <w:ind w:left="4734" w:hanging="360"/>
      </w:pPr>
    </w:lvl>
    <w:lvl w:ilvl="5" w:tplc="0C09001B">
      <w:start w:val="1"/>
      <w:numFmt w:val="lowerRoman"/>
      <w:lvlText w:val="%6."/>
      <w:lvlJc w:val="right"/>
      <w:pPr>
        <w:ind w:left="5454" w:hanging="180"/>
      </w:pPr>
    </w:lvl>
    <w:lvl w:ilvl="6" w:tplc="0C09000F">
      <w:start w:val="1"/>
      <w:numFmt w:val="decimal"/>
      <w:lvlText w:val="%7."/>
      <w:lvlJc w:val="left"/>
      <w:pPr>
        <w:ind w:left="6174" w:hanging="360"/>
      </w:pPr>
    </w:lvl>
    <w:lvl w:ilvl="7" w:tplc="0C090019">
      <w:start w:val="1"/>
      <w:numFmt w:val="lowerLetter"/>
      <w:lvlText w:val="%8."/>
      <w:lvlJc w:val="left"/>
      <w:pPr>
        <w:ind w:left="6894" w:hanging="360"/>
      </w:pPr>
    </w:lvl>
    <w:lvl w:ilvl="8" w:tplc="0C09001B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5CFF76B7"/>
    <w:multiLevelType w:val="hybridMultilevel"/>
    <w:tmpl w:val="2C76F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23630"/>
    <w:multiLevelType w:val="hybridMultilevel"/>
    <w:tmpl w:val="97566098"/>
    <w:lvl w:ilvl="0" w:tplc="0C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452107"/>
    <w:multiLevelType w:val="hybridMultilevel"/>
    <w:tmpl w:val="88BC2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05391"/>
    <w:multiLevelType w:val="hybridMultilevel"/>
    <w:tmpl w:val="39469EE0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3" w15:restartNumberingAfterBreak="0">
    <w:nsid w:val="6EA03ED2"/>
    <w:multiLevelType w:val="hybridMultilevel"/>
    <w:tmpl w:val="8A323A68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51264469">
    <w:abstractNumId w:val="26"/>
  </w:num>
  <w:num w:numId="2" w16cid:durableId="1768887856">
    <w:abstractNumId w:val="13"/>
  </w:num>
  <w:num w:numId="3" w16cid:durableId="1384135147">
    <w:abstractNumId w:val="9"/>
  </w:num>
  <w:num w:numId="4" w16cid:durableId="291643068">
    <w:abstractNumId w:val="7"/>
  </w:num>
  <w:num w:numId="5" w16cid:durableId="652487558">
    <w:abstractNumId w:val="6"/>
  </w:num>
  <w:num w:numId="6" w16cid:durableId="1477912014">
    <w:abstractNumId w:val="5"/>
  </w:num>
  <w:num w:numId="7" w16cid:durableId="769424762">
    <w:abstractNumId w:val="4"/>
  </w:num>
  <w:num w:numId="8" w16cid:durableId="290602079">
    <w:abstractNumId w:val="8"/>
  </w:num>
  <w:num w:numId="9" w16cid:durableId="22439402">
    <w:abstractNumId w:val="3"/>
  </w:num>
  <w:num w:numId="10" w16cid:durableId="2093236989">
    <w:abstractNumId w:val="2"/>
  </w:num>
  <w:num w:numId="11" w16cid:durableId="2107072112">
    <w:abstractNumId w:val="1"/>
  </w:num>
  <w:num w:numId="12" w16cid:durableId="1791197063">
    <w:abstractNumId w:val="0"/>
  </w:num>
  <w:num w:numId="13" w16cid:durableId="552695055">
    <w:abstractNumId w:val="19"/>
  </w:num>
  <w:num w:numId="14" w16cid:durableId="44375226">
    <w:abstractNumId w:val="11"/>
  </w:num>
  <w:num w:numId="15" w16cid:durableId="794059710">
    <w:abstractNumId w:val="21"/>
  </w:num>
  <w:num w:numId="16" w16cid:durableId="1866674572">
    <w:abstractNumId w:val="23"/>
  </w:num>
  <w:num w:numId="17" w16cid:durableId="905262330">
    <w:abstractNumId w:val="32"/>
  </w:num>
  <w:num w:numId="18" w16cid:durableId="251667525">
    <w:abstractNumId w:val="12"/>
  </w:num>
  <w:num w:numId="19" w16cid:durableId="12631035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3039924">
    <w:abstractNumId w:val="27"/>
  </w:num>
  <w:num w:numId="21" w16cid:durableId="2037266517">
    <w:abstractNumId w:val="16"/>
  </w:num>
  <w:num w:numId="22" w16cid:durableId="1534807518">
    <w:abstractNumId w:val="24"/>
  </w:num>
  <w:num w:numId="23" w16cid:durableId="1797480228">
    <w:abstractNumId w:val="28"/>
  </w:num>
  <w:num w:numId="24" w16cid:durableId="822937065">
    <w:abstractNumId w:val="18"/>
  </w:num>
  <w:num w:numId="25" w16cid:durableId="1581132001">
    <w:abstractNumId w:val="30"/>
  </w:num>
  <w:num w:numId="26" w16cid:durableId="401342586">
    <w:abstractNumId w:val="10"/>
  </w:num>
  <w:num w:numId="27" w16cid:durableId="1128939074">
    <w:abstractNumId w:val="15"/>
  </w:num>
  <w:num w:numId="28" w16cid:durableId="854542003">
    <w:abstractNumId w:val="17"/>
  </w:num>
  <w:num w:numId="29" w16cid:durableId="307320277">
    <w:abstractNumId w:val="25"/>
  </w:num>
  <w:num w:numId="30" w16cid:durableId="866407109">
    <w:abstractNumId w:val="14"/>
  </w:num>
  <w:num w:numId="31" w16cid:durableId="1533687996">
    <w:abstractNumId w:val="33"/>
  </w:num>
  <w:num w:numId="32" w16cid:durableId="48579383">
    <w:abstractNumId w:val="29"/>
  </w:num>
  <w:num w:numId="33" w16cid:durableId="1288125078">
    <w:abstractNumId w:val="20"/>
  </w:num>
  <w:num w:numId="34" w16cid:durableId="1424379513">
    <w:abstractNumId w:val="22"/>
  </w:num>
  <w:num w:numId="35" w16cid:durableId="195505944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1843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0FF0"/>
    <w:rsid w:val="000012EE"/>
    <w:rsid w:val="000014F9"/>
    <w:rsid w:val="000022BB"/>
    <w:rsid w:val="00002B72"/>
    <w:rsid w:val="0000363D"/>
    <w:rsid w:val="000040F5"/>
    <w:rsid w:val="000041B3"/>
    <w:rsid w:val="000053CF"/>
    <w:rsid w:val="000071CF"/>
    <w:rsid w:val="0000778B"/>
    <w:rsid w:val="00007C3D"/>
    <w:rsid w:val="00007E91"/>
    <w:rsid w:val="0001026E"/>
    <w:rsid w:val="00011605"/>
    <w:rsid w:val="000124BF"/>
    <w:rsid w:val="00012EE6"/>
    <w:rsid w:val="00013A2A"/>
    <w:rsid w:val="00013E5C"/>
    <w:rsid w:val="00013FFD"/>
    <w:rsid w:val="000145D6"/>
    <w:rsid w:val="00014680"/>
    <w:rsid w:val="00014CAA"/>
    <w:rsid w:val="00015FAF"/>
    <w:rsid w:val="000167BC"/>
    <w:rsid w:val="00017788"/>
    <w:rsid w:val="00017F64"/>
    <w:rsid w:val="00020DEC"/>
    <w:rsid w:val="00020F27"/>
    <w:rsid w:val="00021899"/>
    <w:rsid w:val="000227C4"/>
    <w:rsid w:val="00022AFB"/>
    <w:rsid w:val="000232C9"/>
    <w:rsid w:val="00023425"/>
    <w:rsid w:val="0002371D"/>
    <w:rsid w:val="00024065"/>
    <w:rsid w:val="000249E0"/>
    <w:rsid w:val="00025606"/>
    <w:rsid w:val="000260D0"/>
    <w:rsid w:val="000267E1"/>
    <w:rsid w:val="00026B27"/>
    <w:rsid w:val="00026E4C"/>
    <w:rsid w:val="00027746"/>
    <w:rsid w:val="0003038D"/>
    <w:rsid w:val="0003083D"/>
    <w:rsid w:val="00030941"/>
    <w:rsid w:val="00030FD9"/>
    <w:rsid w:val="0003188D"/>
    <w:rsid w:val="00031A7C"/>
    <w:rsid w:val="000334FF"/>
    <w:rsid w:val="00033797"/>
    <w:rsid w:val="00033F7F"/>
    <w:rsid w:val="00034273"/>
    <w:rsid w:val="0003495D"/>
    <w:rsid w:val="00034F51"/>
    <w:rsid w:val="000352C6"/>
    <w:rsid w:val="00035669"/>
    <w:rsid w:val="000359E9"/>
    <w:rsid w:val="00035AEA"/>
    <w:rsid w:val="00035F46"/>
    <w:rsid w:val="00036F4A"/>
    <w:rsid w:val="000379E2"/>
    <w:rsid w:val="00037FA6"/>
    <w:rsid w:val="00041916"/>
    <w:rsid w:val="00041EF0"/>
    <w:rsid w:val="000431AA"/>
    <w:rsid w:val="000435D2"/>
    <w:rsid w:val="00044AD2"/>
    <w:rsid w:val="00045B42"/>
    <w:rsid w:val="00046C13"/>
    <w:rsid w:val="000473A8"/>
    <w:rsid w:val="000477F9"/>
    <w:rsid w:val="000503CB"/>
    <w:rsid w:val="00051407"/>
    <w:rsid w:val="00051985"/>
    <w:rsid w:val="00052185"/>
    <w:rsid w:val="00052F9D"/>
    <w:rsid w:val="00053027"/>
    <w:rsid w:val="00053D10"/>
    <w:rsid w:val="00055E01"/>
    <w:rsid w:val="00056191"/>
    <w:rsid w:val="0005634C"/>
    <w:rsid w:val="00056D59"/>
    <w:rsid w:val="00057648"/>
    <w:rsid w:val="00057A77"/>
    <w:rsid w:val="000603F4"/>
    <w:rsid w:val="00061188"/>
    <w:rsid w:val="00062747"/>
    <w:rsid w:val="00062E27"/>
    <w:rsid w:val="00065374"/>
    <w:rsid w:val="00065395"/>
    <w:rsid w:val="00065AD0"/>
    <w:rsid w:val="00066309"/>
    <w:rsid w:val="00066637"/>
    <w:rsid w:val="0006755E"/>
    <w:rsid w:val="00067DF5"/>
    <w:rsid w:val="00073443"/>
    <w:rsid w:val="00073A7F"/>
    <w:rsid w:val="00074222"/>
    <w:rsid w:val="00074D6E"/>
    <w:rsid w:val="000750C1"/>
    <w:rsid w:val="00075BB4"/>
    <w:rsid w:val="00076538"/>
    <w:rsid w:val="00076C24"/>
    <w:rsid w:val="00077CA0"/>
    <w:rsid w:val="00077F58"/>
    <w:rsid w:val="000807EE"/>
    <w:rsid w:val="00081C1D"/>
    <w:rsid w:val="000834AB"/>
    <w:rsid w:val="0008351E"/>
    <w:rsid w:val="00084120"/>
    <w:rsid w:val="00084A45"/>
    <w:rsid w:val="00084A84"/>
    <w:rsid w:val="0008532A"/>
    <w:rsid w:val="00086492"/>
    <w:rsid w:val="00086609"/>
    <w:rsid w:val="00087E54"/>
    <w:rsid w:val="0009090E"/>
    <w:rsid w:val="00091126"/>
    <w:rsid w:val="000912B3"/>
    <w:rsid w:val="00091F44"/>
    <w:rsid w:val="00092846"/>
    <w:rsid w:val="00092BB7"/>
    <w:rsid w:val="0009321A"/>
    <w:rsid w:val="000936F9"/>
    <w:rsid w:val="000947E2"/>
    <w:rsid w:val="00095C51"/>
    <w:rsid w:val="0009701C"/>
    <w:rsid w:val="000A0056"/>
    <w:rsid w:val="000A057F"/>
    <w:rsid w:val="000A0F6E"/>
    <w:rsid w:val="000A10DC"/>
    <w:rsid w:val="000A20CA"/>
    <w:rsid w:val="000A22A8"/>
    <w:rsid w:val="000A28BC"/>
    <w:rsid w:val="000A2D5E"/>
    <w:rsid w:val="000A2DAA"/>
    <w:rsid w:val="000A303E"/>
    <w:rsid w:val="000A37D7"/>
    <w:rsid w:val="000A3B96"/>
    <w:rsid w:val="000A3D4B"/>
    <w:rsid w:val="000A47E0"/>
    <w:rsid w:val="000A49C7"/>
    <w:rsid w:val="000A4C8F"/>
    <w:rsid w:val="000A50F2"/>
    <w:rsid w:val="000A5D61"/>
    <w:rsid w:val="000A601A"/>
    <w:rsid w:val="000A61D9"/>
    <w:rsid w:val="000A660B"/>
    <w:rsid w:val="000A68FF"/>
    <w:rsid w:val="000A7BA4"/>
    <w:rsid w:val="000A7CB1"/>
    <w:rsid w:val="000B188F"/>
    <w:rsid w:val="000B2B10"/>
    <w:rsid w:val="000B2E39"/>
    <w:rsid w:val="000B2FC4"/>
    <w:rsid w:val="000B30C4"/>
    <w:rsid w:val="000B3611"/>
    <w:rsid w:val="000B45A6"/>
    <w:rsid w:val="000B55E6"/>
    <w:rsid w:val="000B6DFF"/>
    <w:rsid w:val="000B6EB2"/>
    <w:rsid w:val="000B6F34"/>
    <w:rsid w:val="000C03BD"/>
    <w:rsid w:val="000C0AC5"/>
    <w:rsid w:val="000C0F68"/>
    <w:rsid w:val="000C0F94"/>
    <w:rsid w:val="000C2534"/>
    <w:rsid w:val="000C29B3"/>
    <w:rsid w:val="000C34EA"/>
    <w:rsid w:val="000C3CFE"/>
    <w:rsid w:val="000C3F98"/>
    <w:rsid w:val="000C473E"/>
    <w:rsid w:val="000C502F"/>
    <w:rsid w:val="000C51C1"/>
    <w:rsid w:val="000C533E"/>
    <w:rsid w:val="000C559E"/>
    <w:rsid w:val="000C5C05"/>
    <w:rsid w:val="000C5D7A"/>
    <w:rsid w:val="000C5F82"/>
    <w:rsid w:val="000C6032"/>
    <w:rsid w:val="000C70AB"/>
    <w:rsid w:val="000C7270"/>
    <w:rsid w:val="000D03F6"/>
    <w:rsid w:val="000D120F"/>
    <w:rsid w:val="000D3E2F"/>
    <w:rsid w:val="000D4668"/>
    <w:rsid w:val="000D5504"/>
    <w:rsid w:val="000D56C9"/>
    <w:rsid w:val="000D67A8"/>
    <w:rsid w:val="000D6E0E"/>
    <w:rsid w:val="000D79D5"/>
    <w:rsid w:val="000D7C94"/>
    <w:rsid w:val="000E010A"/>
    <w:rsid w:val="000E0840"/>
    <w:rsid w:val="000E317A"/>
    <w:rsid w:val="000E46F6"/>
    <w:rsid w:val="000E6AEA"/>
    <w:rsid w:val="000E6F89"/>
    <w:rsid w:val="000E7BAB"/>
    <w:rsid w:val="000F0AEA"/>
    <w:rsid w:val="000F187F"/>
    <w:rsid w:val="000F1F1E"/>
    <w:rsid w:val="000F1F2F"/>
    <w:rsid w:val="000F23E2"/>
    <w:rsid w:val="000F2A3D"/>
    <w:rsid w:val="000F30F1"/>
    <w:rsid w:val="000F333E"/>
    <w:rsid w:val="000F34CD"/>
    <w:rsid w:val="000F3600"/>
    <w:rsid w:val="000F3BD7"/>
    <w:rsid w:val="000F48A8"/>
    <w:rsid w:val="000F4C23"/>
    <w:rsid w:val="000F4F59"/>
    <w:rsid w:val="000F60F8"/>
    <w:rsid w:val="000F6626"/>
    <w:rsid w:val="000F6885"/>
    <w:rsid w:val="001003AB"/>
    <w:rsid w:val="00100E7F"/>
    <w:rsid w:val="001014BC"/>
    <w:rsid w:val="001018B5"/>
    <w:rsid w:val="00101C54"/>
    <w:rsid w:val="001029E7"/>
    <w:rsid w:val="00103196"/>
    <w:rsid w:val="00103CF0"/>
    <w:rsid w:val="00103EF6"/>
    <w:rsid w:val="0010426B"/>
    <w:rsid w:val="001047F3"/>
    <w:rsid w:val="00104848"/>
    <w:rsid w:val="00104969"/>
    <w:rsid w:val="00104D94"/>
    <w:rsid w:val="00104E45"/>
    <w:rsid w:val="00105700"/>
    <w:rsid w:val="00105D1D"/>
    <w:rsid w:val="00107B0E"/>
    <w:rsid w:val="00107D39"/>
    <w:rsid w:val="0011030C"/>
    <w:rsid w:val="001103CF"/>
    <w:rsid w:val="00111610"/>
    <w:rsid w:val="00112407"/>
    <w:rsid w:val="00112CA4"/>
    <w:rsid w:val="00112E46"/>
    <w:rsid w:val="00112F5D"/>
    <w:rsid w:val="00112F7B"/>
    <w:rsid w:val="00113390"/>
    <w:rsid w:val="00114833"/>
    <w:rsid w:val="00114C96"/>
    <w:rsid w:val="00114EA8"/>
    <w:rsid w:val="00115C94"/>
    <w:rsid w:val="00115F75"/>
    <w:rsid w:val="001160E4"/>
    <w:rsid w:val="0011754A"/>
    <w:rsid w:val="00120530"/>
    <w:rsid w:val="001209D1"/>
    <w:rsid w:val="00120E42"/>
    <w:rsid w:val="001215F2"/>
    <w:rsid w:val="00121780"/>
    <w:rsid w:val="0012183C"/>
    <w:rsid w:val="00121A80"/>
    <w:rsid w:val="00121BEA"/>
    <w:rsid w:val="00122FE4"/>
    <w:rsid w:val="001243CB"/>
    <w:rsid w:val="0012492A"/>
    <w:rsid w:val="00124E99"/>
    <w:rsid w:val="00125ED5"/>
    <w:rsid w:val="0012611B"/>
    <w:rsid w:val="00126A59"/>
    <w:rsid w:val="00126BCC"/>
    <w:rsid w:val="00127DA9"/>
    <w:rsid w:val="001302AF"/>
    <w:rsid w:val="0013111B"/>
    <w:rsid w:val="0013184C"/>
    <w:rsid w:val="0013246B"/>
    <w:rsid w:val="001332BE"/>
    <w:rsid w:val="001337A9"/>
    <w:rsid w:val="00134080"/>
    <w:rsid w:val="0013493E"/>
    <w:rsid w:val="001349FA"/>
    <w:rsid w:val="00134EFC"/>
    <w:rsid w:val="00134F2C"/>
    <w:rsid w:val="00135CCA"/>
    <w:rsid w:val="00136F3B"/>
    <w:rsid w:val="00137159"/>
    <w:rsid w:val="001378B0"/>
    <w:rsid w:val="001409F8"/>
    <w:rsid w:val="001427A2"/>
    <w:rsid w:val="00142B0A"/>
    <w:rsid w:val="00142DE2"/>
    <w:rsid w:val="00142DF9"/>
    <w:rsid w:val="00142EF7"/>
    <w:rsid w:val="001436A6"/>
    <w:rsid w:val="0014448F"/>
    <w:rsid w:val="00144B78"/>
    <w:rsid w:val="0014501F"/>
    <w:rsid w:val="00145870"/>
    <w:rsid w:val="00145992"/>
    <w:rsid w:val="00145B1D"/>
    <w:rsid w:val="00145D54"/>
    <w:rsid w:val="00146372"/>
    <w:rsid w:val="0014649B"/>
    <w:rsid w:val="0014652F"/>
    <w:rsid w:val="001467D3"/>
    <w:rsid w:val="00146878"/>
    <w:rsid w:val="00146ABF"/>
    <w:rsid w:val="00146F8D"/>
    <w:rsid w:val="00147730"/>
    <w:rsid w:val="00147B8F"/>
    <w:rsid w:val="00147F5C"/>
    <w:rsid w:val="00150444"/>
    <w:rsid w:val="001504DC"/>
    <w:rsid w:val="0015053C"/>
    <w:rsid w:val="001509DD"/>
    <w:rsid w:val="00151B07"/>
    <w:rsid w:val="00151DE9"/>
    <w:rsid w:val="00152B84"/>
    <w:rsid w:val="00152D57"/>
    <w:rsid w:val="00152E6B"/>
    <w:rsid w:val="00153BF3"/>
    <w:rsid w:val="00153DFC"/>
    <w:rsid w:val="001545E8"/>
    <w:rsid w:val="00155529"/>
    <w:rsid w:val="001558B3"/>
    <w:rsid w:val="00155B21"/>
    <w:rsid w:val="00156761"/>
    <w:rsid w:val="0015691B"/>
    <w:rsid w:val="00156B17"/>
    <w:rsid w:val="00156BF1"/>
    <w:rsid w:val="00157639"/>
    <w:rsid w:val="00157A33"/>
    <w:rsid w:val="0016009F"/>
    <w:rsid w:val="00161585"/>
    <w:rsid w:val="00161F7E"/>
    <w:rsid w:val="001630E9"/>
    <w:rsid w:val="00163144"/>
    <w:rsid w:val="00163294"/>
    <w:rsid w:val="001635CD"/>
    <w:rsid w:val="00163C22"/>
    <w:rsid w:val="001645B4"/>
    <w:rsid w:val="00165503"/>
    <w:rsid w:val="00165B9A"/>
    <w:rsid w:val="00166155"/>
    <w:rsid w:val="00166168"/>
    <w:rsid w:val="00167076"/>
    <w:rsid w:val="001679A3"/>
    <w:rsid w:val="00170962"/>
    <w:rsid w:val="00171463"/>
    <w:rsid w:val="001718BF"/>
    <w:rsid w:val="00171C36"/>
    <w:rsid w:val="00171CA6"/>
    <w:rsid w:val="00172891"/>
    <w:rsid w:val="001733D0"/>
    <w:rsid w:val="00173553"/>
    <w:rsid w:val="00173D86"/>
    <w:rsid w:val="001749F8"/>
    <w:rsid w:val="00175203"/>
    <w:rsid w:val="00175B89"/>
    <w:rsid w:val="00176210"/>
    <w:rsid w:val="0017690E"/>
    <w:rsid w:val="001771D7"/>
    <w:rsid w:val="001804BC"/>
    <w:rsid w:val="001812D6"/>
    <w:rsid w:val="00181CB2"/>
    <w:rsid w:val="00182713"/>
    <w:rsid w:val="00183682"/>
    <w:rsid w:val="001843F7"/>
    <w:rsid w:val="00186E1B"/>
    <w:rsid w:val="00187683"/>
    <w:rsid w:val="00187EA3"/>
    <w:rsid w:val="00187F53"/>
    <w:rsid w:val="001904CE"/>
    <w:rsid w:val="001909AF"/>
    <w:rsid w:val="00191A1E"/>
    <w:rsid w:val="00191D0C"/>
    <w:rsid w:val="001921A5"/>
    <w:rsid w:val="0019238B"/>
    <w:rsid w:val="0019246E"/>
    <w:rsid w:val="001926CB"/>
    <w:rsid w:val="001930B3"/>
    <w:rsid w:val="00195105"/>
    <w:rsid w:val="001957C3"/>
    <w:rsid w:val="00195C4A"/>
    <w:rsid w:val="0019698B"/>
    <w:rsid w:val="00197175"/>
    <w:rsid w:val="0019771D"/>
    <w:rsid w:val="00197D67"/>
    <w:rsid w:val="001A00EE"/>
    <w:rsid w:val="001A0C11"/>
    <w:rsid w:val="001A0C23"/>
    <w:rsid w:val="001A126C"/>
    <w:rsid w:val="001A1A24"/>
    <w:rsid w:val="001A1F65"/>
    <w:rsid w:val="001A2346"/>
    <w:rsid w:val="001A3074"/>
    <w:rsid w:val="001A32BD"/>
    <w:rsid w:val="001A3CA5"/>
    <w:rsid w:val="001A5878"/>
    <w:rsid w:val="001A6564"/>
    <w:rsid w:val="001A6D17"/>
    <w:rsid w:val="001A6D4B"/>
    <w:rsid w:val="001A7B9B"/>
    <w:rsid w:val="001B034D"/>
    <w:rsid w:val="001B077A"/>
    <w:rsid w:val="001B0B83"/>
    <w:rsid w:val="001B0BC6"/>
    <w:rsid w:val="001B163F"/>
    <w:rsid w:val="001B16C4"/>
    <w:rsid w:val="001B1D97"/>
    <w:rsid w:val="001B218F"/>
    <w:rsid w:val="001B24A4"/>
    <w:rsid w:val="001B2B4D"/>
    <w:rsid w:val="001B2C6A"/>
    <w:rsid w:val="001B3858"/>
    <w:rsid w:val="001B56C3"/>
    <w:rsid w:val="001B5C3B"/>
    <w:rsid w:val="001B5FCC"/>
    <w:rsid w:val="001B65C6"/>
    <w:rsid w:val="001B6A58"/>
    <w:rsid w:val="001B719B"/>
    <w:rsid w:val="001B7C6E"/>
    <w:rsid w:val="001B7DD4"/>
    <w:rsid w:val="001B7F03"/>
    <w:rsid w:val="001C02C6"/>
    <w:rsid w:val="001C0477"/>
    <w:rsid w:val="001C058B"/>
    <w:rsid w:val="001C103C"/>
    <w:rsid w:val="001C1430"/>
    <w:rsid w:val="001C23DF"/>
    <w:rsid w:val="001C25D8"/>
    <w:rsid w:val="001C2DD4"/>
    <w:rsid w:val="001C33C4"/>
    <w:rsid w:val="001C4176"/>
    <w:rsid w:val="001C4CAE"/>
    <w:rsid w:val="001C518A"/>
    <w:rsid w:val="001C51DC"/>
    <w:rsid w:val="001C7709"/>
    <w:rsid w:val="001D1744"/>
    <w:rsid w:val="001D1C9D"/>
    <w:rsid w:val="001D274A"/>
    <w:rsid w:val="001D2C71"/>
    <w:rsid w:val="001D4399"/>
    <w:rsid w:val="001D53E6"/>
    <w:rsid w:val="001D5B26"/>
    <w:rsid w:val="001D64E7"/>
    <w:rsid w:val="001D6BED"/>
    <w:rsid w:val="001D6E67"/>
    <w:rsid w:val="001E042A"/>
    <w:rsid w:val="001E09A9"/>
    <w:rsid w:val="001E1B61"/>
    <w:rsid w:val="001E1BDF"/>
    <w:rsid w:val="001E1E2C"/>
    <w:rsid w:val="001E2343"/>
    <w:rsid w:val="001E244C"/>
    <w:rsid w:val="001E28C6"/>
    <w:rsid w:val="001E29CB"/>
    <w:rsid w:val="001E2C83"/>
    <w:rsid w:val="001E3812"/>
    <w:rsid w:val="001E3C04"/>
    <w:rsid w:val="001E4BA6"/>
    <w:rsid w:val="001E56CC"/>
    <w:rsid w:val="001E5F27"/>
    <w:rsid w:val="001E6CA9"/>
    <w:rsid w:val="001E6FE5"/>
    <w:rsid w:val="001E7317"/>
    <w:rsid w:val="001E75A3"/>
    <w:rsid w:val="001E7ACB"/>
    <w:rsid w:val="001E7D34"/>
    <w:rsid w:val="001F0FA7"/>
    <w:rsid w:val="001F14A5"/>
    <w:rsid w:val="001F161B"/>
    <w:rsid w:val="001F1B2C"/>
    <w:rsid w:val="001F1E1D"/>
    <w:rsid w:val="001F21F7"/>
    <w:rsid w:val="001F2472"/>
    <w:rsid w:val="001F278B"/>
    <w:rsid w:val="001F301E"/>
    <w:rsid w:val="001F42F6"/>
    <w:rsid w:val="001F4906"/>
    <w:rsid w:val="001F4ACE"/>
    <w:rsid w:val="001F55E4"/>
    <w:rsid w:val="001F5D0D"/>
    <w:rsid w:val="001F6B6E"/>
    <w:rsid w:val="001F72F4"/>
    <w:rsid w:val="00200872"/>
    <w:rsid w:val="00201247"/>
    <w:rsid w:val="002013F9"/>
    <w:rsid w:val="00201F2C"/>
    <w:rsid w:val="00202174"/>
    <w:rsid w:val="00202B1D"/>
    <w:rsid w:val="00202D7E"/>
    <w:rsid w:val="00202DD1"/>
    <w:rsid w:val="0020345E"/>
    <w:rsid w:val="0020389A"/>
    <w:rsid w:val="00204155"/>
    <w:rsid w:val="00204635"/>
    <w:rsid w:val="00204759"/>
    <w:rsid w:val="002052F5"/>
    <w:rsid w:val="00205326"/>
    <w:rsid w:val="00205C27"/>
    <w:rsid w:val="00206CA5"/>
    <w:rsid w:val="00206EDF"/>
    <w:rsid w:val="00207B3C"/>
    <w:rsid w:val="00207ED0"/>
    <w:rsid w:val="002101D3"/>
    <w:rsid w:val="00210377"/>
    <w:rsid w:val="002110B6"/>
    <w:rsid w:val="0021110C"/>
    <w:rsid w:val="00211670"/>
    <w:rsid w:val="00211FC6"/>
    <w:rsid w:val="002120A2"/>
    <w:rsid w:val="002127B3"/>
    <w:rsid w:val="00212BA2"/>
    <w:rsid w:val="00212E1A"/>
    <w:rsid w:val="00213491"/>
    <w:rsid w:val="002138F4"/>
    <w:rsid w:val="00213BEC"/>
    <w:rsid w:val="002142D5"/>
    <w:rsid w:val="00214CC5"/>
    <w:rsid w:val="00214EDC"/>
    <w:rsid w:val="00215DF5"/>
    <w:rsid w:val="00215F6F"/>
    <w:rsid w:val="00217174"/>
    <w:rsid w:val="002171CF"/>
    <w:rsid w:val="00217789"/>
    <w:rsid w:val="00217890"/>
    <w:rsid w:val="002179C3"/>
    <w:rsid w:val="00217ADE"/>
    <w:rsid w:val="00220078"/>
    <w:rsid w:val="00220479"/>
    <w:rsid w:val="00220691"/>
    <w:rsid w:val="0022274E"/>
    <w:rsid w:val="00222D2F"/>
    <w:rsid w:val="00223BFB"/>
    <w:rsid w:val="002244B2"/>
    <w:rsid w:val="0022455E"/>
    <w:rsid w:val="00225529"/>
    <w:rsid w:val="00225FEE"/>
    <w:rsid w:val="00226C20"/>
    <w:rsid w:val="00227D0F"/>
    <w:rsid w:val="00227D44"/>
    <w:rsid w:val="00227E14"/>
    <w:rsid w:val="00230943"/>
    <w:rsid w:val="00232745"/>
    <w:rsid w:val="00232CAC"/>
    <w:rsid w:val="00234AE8"/>
    <w:rsid w:val="00234F78"/>
    <w:rsid w:val="00235A1D"/>
    <w:rsid w:val="0023607C"/>
    <w:rsid w:val="002364B9"/>
    <w:rsid w:val="002371DE"/>
    <w:rsid w:val="00240A96"/>
    <w:rsid w:val="00240E10"/>
    <w:rsid w:val="00241C73"/>
    <w:rsid w:val="00242975"/>
    <w:rsid w:val="00242BEF"/>
    <w:rsid w:val="00243ACB"/>
    <w:rsid w:val="00243BFB"/>
    <w:rsid w:val="00244698"/>
    <w:rsid w:val="002446A3"/>
    <w:rsid w:val="00244F83"/>
    <w:rsid w:val="00245053"/>
    <w:rsid w:val="00245627"/>
    <w:rsid w:val="00246AFD"/>
    <w:rsid w:val="00246E11"/>
    <w:rsid w:val="002471B5"/>
    <w:rsid w:val="00247B3A"/>
    <w:rsid w:val="00247D0B"/>
    <w:rsid w:val="00247FB9"/>
    <w:rsid w:val="00250839"/>
    <w:rsid w:val="002518C7"/>
    <w:rsid w:val="00252647"/>
    <w:rsid w:val="00252766"/>
    <w:rsid w:val="002531E3"/>
    <w:rsid w:val="002543FB"/>
    <w:rsid w:val="0025478D"/>
    <w:rsid w:val="00255273"/>
    <w:rsid w:val="00255DD5"/>
    <w:rsid w:val="00256B21"/>
    <w:rsid w:val="00257EA4"/>
    <w:rsid w:val="00260D6A"/>
    <w:rsid w:val="00261622"/>
    <w:rsid w:val="00261E96"/>
    <w:rsid w:val="00262C2C"/>
    <w:rsid w:val="00262D16"/>
    <w:rsid w:val="00263B7A"/>
    <w:rsid w:val="00263EF5"/>
    <w:rsid w:val="002646C2"/>
    <w:rsid w:val="00265143"/>
    <w:rsid w:val="00265632"/>
    <w:rsid w:val="00265E46"/>
    <w:rsid w:val="00265EDA"/>
    <w:rsid w:val="00266A3B"/>
    <w:rsid w:val="00266B5E"/>
    <w:rsid w:val="00267C14"/>
    <w:rsid w:val="00267F16"/>
    <w:rsid w:val="00270372"/>
    <w:rsid w:val="00270D62"/>
    <w:rsid w:val="002715FA"/>
    <w:rsid w:val="002717FC"/>
    <w:rsid w:val="00272D08"/>
    <w:rsid w:val="002733AC"/>
    <w:rsid w:val="00273E3A"/>
    <w:rsid w:val="00273F93"/>
    <w:rsid w:val="00274F17"/>
    <w:rsid w:val="00275A61"/>
    <w:rsid w:val="00275E8E"/>
    <w:rsid w:val="00276506"/>
    <w:rsid w:val="00276DB8"/>
    <w:rsid w:val="00280081"/>
    <w:rsid w:val="002805F3"/>
    <w:rsid w:val="00281168"/>
    <w:rsid w:val="00281629"/>
    <w:rsid w:val="0028163A"/>
    <w:rsid w:val="0028354A"/>
    <w:rsid w:val="0028376F"/>
    <w:rsid w:val="00283DC3"/>
    <w:rsid w:val="002845F7"/>
    <w:rsid w:val="00285027"/>
    <w:rsid w:val="00286972"/>
    <w:rsid w:val="00286D15"/>
    <w:rsid w:val="00286E3C"/>
    <w:rsid w:val="002871B7"/>
    <w:rsid w:val="002875C5"/>
    <w:rsid w:val="0028765D"/>
    <w:rsid w:val="00290C29"/>
    <w:rsid w:val="00290E90"/>
    <w:rsid w:val="00290F5B"/>
    <w:rsid w:val="00291AD6"/>
    <w:rsid w:val="002921A7"/>
    <w:rsid w:val="00292513"/>
    <w:rsid w:val="00292E11"/>
    <w:rsid w:val="00293BDE"/>
    <w:rsid w:val="00294541"/>
    <w:rsid w:val="0029483C"/>
    <w:rsid w:val="002951DD"/>
    <w:rsid w:val="002956C7"/>
    <w:rsid w:val="00296221"/>
    <w:rsid w:val="0029762F"/>
    <w:rsid w:val="002A065E"/>
    <w:rsid w:val="002A0D3E"/>
    <w:rsid w:val="002A0F4C"/>
    <w:rsid w:val="002A1361"/>
    <w:rsid w:val="002A1FF4"/>
    <w:rsid w:val="002A29F0"/>
    <w:rsid w:val="002A3AC7"/>
    <w:rsid w:val="002A3D4A"/>
    <w:rsid w:val="002A3EA8"/>
    <w:rsid w:val="002A4482"/>
    <w:rsid w:val="002A4627"/>
    <w:rsid w:val="002A49D8"/>
    <w:rsid w:val="002A4B56"/>
    <w:rsid w:val="002A4E34"/>
    <w:rsid w:val="002A542B"/>
    <w:rsid w:val="002A5AAD"/>
    <w:rsid w:val="002A5EA9"/>
    <w:rsid w:val="002A6152"/>
    <w:rsid w:val="002A7341"/>
    <w:rsid w:val="002A769C"/>
    <w:rsid w:val="002A794C"/>
    <w:rsid w:val="002B017F"/>
    <w:rsid w:val="002B046D"/>
    <w:rsid w:val="002B0D13"/>
    <w:rsid w:val="002B186B"/>
    <w:rsid w:val="002B1A0C"/>
    <w:rsid w:val="002B2DE8"/>
    <w:rsid w:val="002B4046"/>
    <w:rsid w:val="002B4A02"/>
    <w:rsid w:val="002B4E8C"/>
    <w:rsid w:val="002B515A"/>
    <w:rsid w:val="002B595A"/>
    <w:rsid w:val="002B596B"/>
    <w:rsid w:val="002B5A96"/>
    <w:rsid w:val="002B5BCD"/>
    <w:rsid w:val="002B6A2B"/>
    <w:rsid w:val="002B6A94"/>
    <w:rsid w:val="002B6EB7"/>
    <w:rsid w:val="002B7CCC"/>
    <w:rsid w:val="002B7EBB"/>
    <w:rsid w:val="002C03C1"/>
    <w:rsid w:val="002C09DF"/>
    <w:rsid w:val="002C1029"/>
    <w:rsid w:val="002C148C"/>
    <w:rsid w:val="002C261A"/>
    <w:rsid w:val="002C28BE"/>
    <w:rsid w:val="002C35EA"/>
    <w:rsid w:val="002C3BB2"/>
    <w:rsid w:val="002C4524"/>
    <w:rsid w:val="002C4D95"/>
    <w:rsid w:val="002C4EE3"/>
    <w:rsid w:val="002C4FF6"/>
    <w:rsid w:val="002C5056"/>
    <w:rsid w:val="002C5A22"/>
    <w:rsid w:val="002C5ABC"/>
    <w:rsid w:val="002C70D6"/>
    <w:rsid w:val="002C71B3"/>
    <w:rsid w:val="002C77C5"/>
    <w:rsid w:val="002C7911"/>
    <w:rsid w:val="002D0058"/>
    <w:rsid w:val="002D038C"/>
    <w:rsid w:val="002D03B6"/>
    <w:rsid w:val="002D073D"/>
    <w:rsid w:val="002D07D6"/>
    <w:rsid w:val="002D0D08"/>
    <w:rsid w:val="002D0F7D"/>
    <w:rsid w:val="002D1156"/>
    <w:rsid w:val="002D1732"/>
    <w:rsid w:val="002D19B4"/>
    <w:rsid w:val="002D1E04"/>
    <w:rsid w:val="002D2357"/>
    <w:rsid w:val="002D2385"/>
    <w:rsid w:val="002D2560"/>
    <w:rsid w:val="002D3517"/>
    <w:rsid w:val="002D396C"/>
    <w:rsid w:val="002D3E83"/>
    <w:rsid w:val="002D4122"/>
    <w:rsid w:val="002D4195"/>
    <w:rsid w:val="002D4537"/>
    <w:rsid w:val="002D49BA"/>
    <w:rsid w:val="002D4A44"/>
    <w:rsid w:val="002D65F3"/>
    <w:rsid w:val="002D7EFC"/>
    <w:rsid w:val="002E0C9E"/>
    <w:rsid w:val="002E10A2"/>
    <w:rsid w:val="002E144C"/>
    <w:rsid w:val="002E16C9"/>
    <w:rsid w:val="002E18E5"/>
    <w:rsid w:val="002E23C1"/>
    <w:rsid w:val="002E2C4C"/>
    <w:rsid w:val="002E2DDD"/>
    <w:rsid w:val="002E3961"/>
    <w:rsid w:val="002E673B"/>
    <w:rsid w:val="002E6B29"/>
    <w:rsid w:val="002E7E08"/>
    <w:rsid w:val="002F1C75"/>
    <w:rsid w:val="002F1EC0"/>
    <w:rsid w:val="002F25A9"/>
    <w:rsid w:val="002F2B82"/>
    <w:rsid w:val="002F4544"/>
    <w:rsid w:val="002F5296"/>
    <w:rsid w:val="002F551E"/>
    <w:rsid w:val="002F569B"/>
    <w:rsid w:val="002F7910"/>
    <w:rsid w:val="002F7D73"/>
    <w:rsid w:val="00300405"/>
    <w:rsid w:val="00300A26"/>
    <w:rsid w:val="00301511"/>
    <w:rsid w:val="00301AC9"/>
    <w:rsid w:val="00301C5C"/>
    <w:rsid w:val="00301C96"/>
    <w:rsid w:val="00302B0C"/>
    <w:rsid w:val="003030B0"/>
    <w:rsid w:val="003038CC"/>
    <w:rsid w:val="00303ABD"/>
    <w:rsid w:val="0030425B"/>
    <w:rsid w:val="00305060"/>
    <w:rsid w:val="003058D8"/>
    <w:rsid w:val="00305B5D"/>
    <w:rsid w:val="00305C66"/>
    <w:rsid w:val="00305EB5"/>
    <w:rsid w:val="00306DFC"/>
    <w:rsid w:val="00307CE2"/>
    <w:rsid w:val="00307D61"/>
    <w:rsid w:val="0031072E"/>
    <w:rsid w:val="00310AD5"/>
    <w:rsid w:val="00311798"/>
    <w:rsid w:val="00311917"/>
    <w:rsid w:val="0031196E"/>
    <w:rsid w:val="00312155"/>
    <w:rsid w:val="00313168"/>
    <w:rsid w:val="003137C3"/>
    <w:rsid w:val="00314350"/>
    <w:rsid w:val="00314713"/>
    <w:rsid w:val="00314E6E"/>
    <w:rsid w:val="00316291"/>
    <w:rsid w:val="00316412"/>
    <w:rsid w:val="00316C5E"/>
    <w:rsid w:val="00316DFF"/>
    <w:rsid w:val="003178AB"/>
    <w:rsid w:val="003178FA"/>
    <w:rsid w:val="003203B8"/>
    <w:rsid w:val="00320AC3"/>
    <w:rsid w:val="00320EC1"/>
    <w:rsid w:val="00321A0E"/>
    <w:rsid w:val="00321CD1"/>
    <w:rsid w:val="00322158"/>
    <w:rsid w:val="003223A7"/>
    <w:rsid w:val="00323E2A"/>
    <w:rsid w:val="003249F1"/>
    <w:rsid w:val="00324A16"/>
    <w:rsid w:val="00324EA4"/>
    <w:rsid w:val="003259A7"/>
    <w:rsid w:val="00326344"/>
    <w:rsid w:val="00326DB1"/>
    <w:rsid w:val="00326F8D"/>
    <w:rsid w:val="00327490"/>
    <w:rsid w:val="00327F7F"/>
    <w:rsid w:val="00330336"/>
    <w:rsid w:val="00330C26"/>
    <w:rsid w:val="00330F3D"/>
    <w:rsid w:val="00330F85"/>
    <w:rsid w:val="003311BE"/>
    <w:rsid w:val="00332A05"/>
    <w:rsid w:val="00332C3E"/>
    <w:rsid w:val="003347AD"/>
    <w:rsid w:val="00334BEA"/>
    <w:rsid w:val="00335806"/>
    <w:rsid w:val="00335AF0"/>
    <w:rsid w:val="00335C7E"/>
    <w:rsid w:val="00335CD4"/>
    <w:rsid w:val="00335CEF"/>
    <w:rsid w:val="00336591"/>
    <w:rsid w:val="00336EB8"/>
    <w:rsid w:val="003372C4"/>
    <w:rsid w:val="003376B5"/>
    <w:rsid w:val="00340780"/>
    <w:rsid w:val="003418E6"/>
    <w:rsid w:val="00341A23"/>
    <w:rsid w:val="00341CD5"/>
    <w:rsid w:val="00342857"/>
    <w:rsid w:val="00342AE4"/>
    <w:rsid w:val="00344656"/>
    <w:rsid w:val="003450D3"/>
    <w:rsid w:val="003457B2"/>
    <w:rsid w:val="00345CB7"/>
    <w:rsid w:val="00345F0F"/>
    <w:rsid w:val="0034603E"/>
    <w:rsid w:val="00346315"/>
    <w:rsid w:val="00347672"/>
    <w:rsid w:val="0034781F"/>
    <w:rsid w:val="00347A00"/>
    <w:rsid w:val="00350AB6"/>
    <w:rsid w:val="003513D1"/>
    <w:rsid w:val="00351642"/>
    <w:rsid w:val="00352459"/>
    <w:rsid w:val="00353342"/>
    <w:rsid w:val="00353961"/>
    <w:rsid w:val="0035428F"/>
    <w:rsid w:val="0035448A"/>
    <w:rsid w:val="0035455E"/>
    <w:rsid w:val="00354734"/>
    <w:rsid w:val="0035621D"/>
    <w:rsid w:val="0036027C"/>
    <w:rsid w:val="00361FF0"/>
    <w:rsid w:val="00362E23"/>
    <w:rsid w:val="003644D7"/>
    <w:rsid w:val="0036454B"/>
    <w:rsid w:val="00364D54"/>
    <w:rsid w:val="00365BEC"/>
    <w:rsid w:val="003665AE"/>
    <w:rsid w:val="0036683D"/>
    <w:rsid w:val="003669D7"/>
    <w:rsid w:val="00367C47"/>
    <w:rsid w:val="00367E8A"/>
    <w:rsid w:val="00370315"/>
    <w:rsid w:val="0037034A"/>
    <w:rsid w:val="0037146F"/>
    <w:rsid w:val="00371675"/>
    <w:rsid w:val="00371CF9"/>
    <w:rsid w:val="003728BE"/>
    <w:rsid w:val="00372C40"/>
    <w:rsid w:val="003736BD"/>
    <w:rsid w:val="003745D6"/>
    <w:rsid w:val="00374A31"/>
    <w:rsid w:val="00374F28"/>
    <w:rsid w:val="0037501F"/>
    <w:rsid w:val="003754C1"/>
    <w:rsid w:val="003757AD"/>
    <w:rsid w:val="00375BA9"/>
    <w:rsid w:val="00376617"/>
    <w:rsid w:val="00380E6D"/>
    <w:rsid w:val="003817F3"/>
    <w:rsid w:val="00381A58"/>
    <w:rsid w:val="00382309"/>
    <w:rsid w:val="00382FAD"/>
    <w:rsid w:val="00383441"/>
    <w:rsid w:val="00384ADF"/>
    <w:rsid w:val="00384BCF"/>
    <w:rsid w:val="00385197"/>
    <w:rsid w:val="003874AB"/>
    <w:rsid w:val="00390625"/>
    <w:rsid w:val="00391AB6"/>
    <w:rsid w:val="003926FB"/>
    <w:rsid w:val="00392D2C"/>
    <w:rsid w:val="00392FCA"/>
    <w:rsid w:val="00393489"/>
    <w:rsid w:val="003936A0"/>
    <w:rsid w:val="00393792"/>
    <w:rsid w:val="0039408A"/>
    <w:rsid w:val="00395816"/>
    <w:rsid w:val="00395E2A"/>
    <w:rsid w:val="00396BC1"/>
    <w:rsid w:val="00397693"/>
    <w:rsid w:val="00397963"/>
    <w:rsid w:val="003A09AD"/>
    <w:rsid w:val="003A0F1C"/>
    <w:rsid w:val="003A2BF6"/>
    <w:rsid w:val="003A3C18"/>
    <w:rsid w:val="003A3E84"/>
    <w:rsid w:val="003A50D9"/>
    <w:rsid w:val="003A5C0D"/>
    <w:rsid w:val="003A5D6E"/>
    <w:rsid w:val="003A638D"/>
    <w:rsid w:val="003B057A"/>
    <w:rsid w:val="003B0A4D"/>
    <w:rsid w:val="003B0A80"/>
    <w:rsid w:val="003B10C8"/>
    <w:rsid w:val="003B24E0"/>
    <w:rsid w:val="003B2BFD"/>
    <w:rsid w:val="003B39C4"/>
    <w:rsid w:val="003B3E9B"/>
    <w:rsid w:val="003B45A1"/>
    <w:rsid w:val="003B62C8"/>
    <w:rsid w:val="003B6497"/>
    <w:rsid w:val="003B6C60"/>
    <w:rsid w:val="003B728D"/>
    <w:rsid w:val="003C0577"/>
    <w:rsid w:val="003C0C8B"/>
    <w:rsid w:val="003C1E21"/>
    <w:rsid w:val="003C212A"/>
    <w:rsid w:val="003C2328"/>
    <w:rsid w:val="003C2373"/>
    <w:rsid w:val="003C2494"/>
    <w:rsid w:val="003C3378"/>
    <w:rsid w:val="003C358F"/>
    <w:rsid w:val="003C38E9"/>
    <w:rsid w:val="003C3EA8"/>
    <w:rsid w:val="003C450B"/>
    <w:rsid w:val="003C5533"/>
    <w:rsid w:val="003C55ED"/>
    <w:rsid w:val="003C596F"/>
    <w:rsid w:val="003C61E6"/>
    <w:rsid w:val="003C65A3"/>
    <w:rsid w:val="003C716B"/>
    <w:rsid w:val="003C726A"/>
    <w:rsid w:val="003C7AAD"/>
    <w:rsid w:val="003C7DA2"/>
    <w:rsid w:val="003D0023"/>
    <w:rsid w:val="003D0663"/>
    <w:rsid w:val="003D0A34"/>
    <w:rsid w:val="003D171E"/>
    <w:rsid w:val="003D1827"/>
    <w:rsid w:val="003D1A2B"/>
    <w:rsid w:val="003D1E30"/>
    <w:rsid w:val="003D237C"/>
    <w:rsid w:val="003D2BE8"/>
    <w:rsid w:val="003D2E3F"/>
    <w:rsid w:val="003D3965"/>
    <w:rsid w:val="003D41E1"/>
    <w:rsid w:val="003D44BA"/>
    <w:rsid w:val="003D4D3F"/>
    <w:rsid w:val="003D529F"/>
    <w:rsid w:val="003D52E0"/>
    <w:rsid w:val="003D63DE"/>
    <w:rsid w:val="003D6452"/>
    <w:rsid w:val="003D76BD"/>
    <w:rsid w:val="003D7AFD"/>
    <w:rsid w:val="003E075D"/>
    <w:rsid w:val="003E0BA0"/>
    <w:rsid w:val="003E2A43"/>
    <w:rsid w:val="003E321F"/>
    <w:rsid w:val="003E401E"/>
    <w:rsid w:val="003E4D1F"/>
    <w:rsid w:val="003E529E"/>
    <w:rsid w:val="003E5E97"/>
    <w:rsid w:val="003F01E7"/>
    <w:rsid w:val="003F0774"/>
    <w:rsid w:val="003F1BCC"/>
    <w:rsid w:val="003F2FC1"/>
    <w:rsid w:val="003F32F7"/>
    <w:rsid w:val="003F33B0"/>
    <w:rsid w:val="003F3B76"/>
    <w:rsid w:val="003F4394"/>
    <w:rsid w:val="003F4ABE"/>
    <w:rsid w:val="003F4E39"/>
    <w:rsid w:val="003F5402"/>
    <w:rsid w:val="003F585E"/>
    <w:rsid w:val="003F5ACD"/>
    <w:rsid w:val="003F5AF2"/>
    <w:rsid w:val="003F6C21"/>
    <w:rsid w:val="003F6E7A"/>
    <w:rsid w:val="003F7CEB"/>
    <w:rsid w:val="00400448"/>
    <w:rsid w:val="00400653"/>
    <w:rsid w:val="00401429"/>
    <w:rsid w:val="00403895"/>
    <w:rsid w:val="00403D36"/>
    <w:rsid w:val="00404211"/>
    <w:rsid w:val="0040465F"/>
    <w:rsid w:val="00404F0D"/>
    <w:rsid w:val="004060C4"/>
    <w:rsid w:val="00406DE0"/>
    <w:rsid w:val="00407036"/>
    <w:rsid w:val="0040733D"/>
    <w:rsid w:val="00410989"/>
    <w:rsid w:val="004116F6"/>
    <w:rsid w:val="00411709"/>
    <w:rsid w:val="00411EC6"/>
    <w:rsid w:val="00413054"/>
    <w:rsid w:val="0041320D"/>
    <w:rsid w:val="004161AF"/>
    <w:rsid w:val="00416F2A"/>
    <w:rsid w:val="00416FE6"/>
    <w:rsid w:val="004170D4"/>
    <w:rsid w:val="00420049"/>
    <w:rsid w:val="00420FBB"/>
    <w:rsid w:val="00421C35"/>
    <w:rsid w:val="0042250A"/>
    <w:rsid w:val="00423137"/>
    <w:rsid w:val="00423462"/>
    <w:rsid w:val="00423802"/>
    <w:rsid w:val="004239D8"/>
    <w:rsid w:val="00423E6C"/>
    <w:rsid w:val="004246D7"/>
    <w:rsid w:val="004248D8"/>
    <w:rsid w:val="00425CA0"/>
    <w:rsid w:val="00426370"/>
    <w:rsid w:val="00426393"/>
    <w:rsid w:val="004264E5"/>
    <w:rsid w:val="00426BCD"/>
    <w:rsid w:val="00426C2F"/>
    <w:rsid w:val="004273B7"/>
    <w:rsid w:val="00427694"/>
    <w:rsid w:val="004279AA"/>
    <w:rsid w:val="00427CC7"/>
    <w:rsid w:val="0043123B"/>
    <w:rsid w:val="0043178D"/>
    <w:rsid w:val="0043197C"/>
    <w:rsid w:val="00431A60"/>
    <w:rsid w:val="00431B85"/>
    <w:rsid w:val="00431E49"/>
    <w:rsid w:val="004320D2"/>
    <w:rsid w:val="0043310A"/>
    <w:rsid w:val="0043329A"/>
    <w:rsid w:val="00434253"/>
    <w:rsid w:val="00434B00"/>
    <w:rsid w:val="00434CED"/>
    <w:rsid w:val="00434FA4"/>
    <w:rsid w:val="00435497"/>
    <w:rsid w:val="00435A5B"/>
    <w:rsid w:val="00435A7F"/>
    <w:rsid w:val="00435DB5"/>
    <w:rsid w:val="004371D9"/>
    <w:rsid w:val="00437A76"/>
    <w:rsid w:val="00437DED"/>
    <w:rsid w:val="00440D04"/>
    <w:rsid w:val="0044100C"/>
    <w:rsid w:val="00441637"/>
    <w:rsid w:val="0044238F"/>
    <w:rsid w:val="0044253B"/>
    <w:rsid w:val="00442D18"/>
    <w:rsid w:val="00442DD8"/>
    <w:rsid w:val="0044437F"/>
    <w:rsid w:val="004448E6"/>
    <w:rsid w:val="0044554D"/>
    <w:rsid w:val="004457E3"/>
    <w:rsid w:val="00445C84"/>
    <w:rsid w:val="00446055"/>
    <w:rsid w:val="0044611D"/>
    <w:rsid w:val="004462C5"/>
    <w:rsid w:val="00446A7F"/>
    <w:rsid w:val="0044747C"/>
    <w:rsid w:val="00447DE5"/>
    <w:rsid w:val="00450057"/>
    <w:rsid w:val="00450253"/>
    <w:rsid w:val="004504F7"/>
    <w:rsid w:val="00450654"/>
    <w:rsid w:val="00450F99"/>
    <w:rsid w:val="00451280"/>
    <w:rsid w:val="00452DE2"/>
    <w:rsid w:val="00453C49"/>
    <w:rsid w:val="00453FF2"/>
    <w:rsid w:val="00455751"/>
    <w:rsid w:val="00455A2A"/>
    <w:rsid w:val="00455BA1"/>
    <w:rsid w:val="00455D31"/>
    <w:rsid w:val="00456596"/>
    <w:rsid w:val="00456ACF"/>
    <w:rsid w:val="00457028"/>
    <w:rsid w:val="00457B0E"/>
    <w:rsid w:val="00457DBC"/>
    <w:rsid w:val="00460335"/>
    <w:rsid w:val="00461E7E"/>
    <w:rsid w:val="00463B03"/>
    <w:rsid w:val="00464460"/>
    <w:rsid w:val="00464C2A"/>
    <w:rsid w:val="004650C9"/>
    <w:rsid w:val="00465C59"/>
    <w:rsid w:val="00467628"/>
    <w:rsid w:val="00467708"/>
    <w:rsid w:val="004712ED"/>
    <w:rsid w:val="00471903"/>
    <w:rsid w:val="004719AD"/>
    <w:rsid w:val="00471B5F"/>
    <w:rsid w:val="00472090"/>
    <w:rsid w:val="004726C4"/>
    <w:rsid w:val="00475BBE"/>
    <w:rsid w:val="00476C20"/>
    <w:rsid w:val="004770B2"/>
    <w:rsid w:val="004805C4"/>
    <w:rsid w:val="004806E8"/>
    <w:rsid w:val="00480CDD"/>
    <w:rsid w:val="00480FA6"/>
    <w:rsid w:val="004818BE"/>
    <w:rsid w:val="00481FCB"/>
    <w:rsid w:val="0048263F"/>
    <w:rsid w:val="00482D66"/>
    <w:rsid w:val="004839B0"/>
    <w:rsid w:val="00483C68"/>
    <w:rsid w:val="00485A56"/>
    <w:rsid w:val="0048629B"/>
    <w:rsid w:val="0049055B"/>
    <w:rsid w:val="00490DF9"/>
    <w:rsid w:val="00491804"/>
    <w:rsid w:val="00492B04"/>
    <w:rsid w:val="00492DC5"/>
    <w:rsid w:val="004947EE"/>
    <w:rsid w:val="00495EA5"/>
    <w:rsid w:val="00496C26"/>
    <w:rsid w:val="00497F74"/>
    <w:rsid w:val="004A0309"/>
    <w:rsid w:val="004A0A97"/>
    <w:rsid w:val="004A1AAA"/>
    <w:rsid w:val="004A3D71"/>
    <w:rsid w:val="004A4054"/>
    <w:rsid w:val="004A4756"/>
    <w:rsid w:val="004A4FF6"/>
    <w:rsid w:val="004A5953"/>
    <w:rsid w:val="004A5FA2"/>
    <w:rsid w:val="004A799C"/>
    <w:rsid w:val="004A7D48"/>
    <w:rsid w:val="004A7DBC"/>
    <w:rsid w:val="004B15EA"/>
    <w:rsid w:val="004B1E3A"/>
    <w:rsid w:val="004B2405"/>
    <w:rsid w:val="004B2737"/>
    <w:rsid w:val="004B2AE1"/>
    <w:rsid w:val="004B2D09"/>
    <w:rsid w:val="004B3A9C"/>
    <w:rsid w:val="004B3BD7"/>
    <w:rsid w:val="004B5C61"/>
    <w:rsid w:val="004B634F"/>
    <w:rsid w:val="004B6996"/>
    <w:rsid w:val="004B76C8"/>
    <w:rsid w:val="004B7757"/>
    <w:rsid w:val="004B7D3F"/>
    <w:rsid w:val="004C07D5"/>
    <w:rsid w:val="004C0966"/>
    <w:rsid w:val="004C0A6F"/>
    <w:rsid w:val="004C0BCF"/>
    <w:rsid w:val="004C1232"/>
    <w:rsid w:val="004C1628"/>
    <w:rsid w:val="004C2D28"/>
    <w:rsid w:val="004C37D5"/>
    <w:rsid w:val="004C4254"/>
    <w:rsid w:val="004C478A"/>
    <w:rsid w:val="004C55B9"/>
    <w:rsid w:val="004C5623"/>
    <w:rsid w:val="004C5A20"/>
    <w:rsid w:val="004C5A6D"/>
    <w:rsid w:val="004C6521"/>
    <w:rsid w:val="004C7751"/>
    <w:rsid w:val="004C7B65"/>
    <w:rsid w:val="004C7C9B"/>
    <w:rsid w:val="004C7E80"/>
    <w:rsid w:val="004C7EEF"/>
    <w:rsid w:val="004D1F92"/>
    <w:rsid w:val="004D3201"/>
    <w:rsid w:val="004D449D"/>
    <w:rsid w:val="004D561B"/>
    <w:rsid w:val="004D5837"/>
    <w:rsid w:val="004D6050"/>
    <w:rsid w:val="004D6570"/>
    <w:rsid w:val="004D6A36"/>
    <w:rsid w:val="004D7326"/>
    <w:rsid w:val="004D7454"/>
    <w:rsid w:val="004D7A6A"/>
    <w:rsid w:val="004E087C"/>
    <w:rsid w:val="004E0F50"/>
    <w:rsid w:val="004E42A8"/>
    <w:rsid w:val="004E468E"/>
    <w:rsid w:val="004E54FD"/>
    <w:rsid w:val="004E55B0"/>
    <w:rsid w:val="004E565A"/>
    <w:rsid w:val="004E5770"/>
    <w:rsid w:val="004E6060"/>
    <w:rsid w:val="004E6539"/>
    <w:rsid w:val="004E6C25"/>
    <w:rsid w:val="004E748E"/>
    <w:rsid w:val="004E790B"/>
    <w:rsid w:val="004E7C82"/>
    <w:rsid w:val="004F0565"/>
    <w:rsid w:val="004F07F4"/>
    <w:rsid w:val="004F0D3E"/>
    <w:rsid w:val="004F0E89"/>
    <w:rsid w:val="004F10F6"/>
    <w:rsid w:val="004F117B"/>
    <w:rsid w:val="004F19F4"/>
    <w:rsid w:val="004F1C74"/>
    <w:rsid w:val="004F1D13"/>
    <w:rsid w:val="004F1E5E"/>
    <w:rsid w:val="004F2F61"/>
    <w:rsid w:val="004F3237"/>
    <w:rsid w:val="004F40D1"/>
    <w:rsid w:val="004F52CC"/>
    <w:rsid w:val="004F6C1F"/>
    <w:rsid w:val="004F6DFB"/>
    <w:rsid w:val="004F7ED9"/>
    <w:rsid w:val="005009A3"/>
    <w:rsid w:val="00501311"/>
    <w:rsid w:val="00502693"/>
    <w:rsid w:val="005035E1"/>
    <w:rsid w:val="005035F0"/>
    <w:rsid w:val="005045FB"/>
    <w:rsid w:val="005053B3"/>
    <w:rsid w:val="0050595B"/>
    <w:rsid w:val="00507051"/>
    <w:rsid w:val="00507346"/>
    <w:rsid w:val="005077B5"/>
    <w:rsid w:val="00507EAB"/>
    <w:rsid w:val="00507EEE"/>
    <w:rsid w:val="0051042F"/>
    <w:rsid w:val="00511E03"/>
    <w:rsid w:val="00512CC3"/>
    <w:rsid w:val="00512EA2"/>
    <w:rsid w:val="00513218"/>
    <w:rsid w:val="0051376E"/>
    <w:rsid w:val="00513A71"/>
    <w:rsid w:val="00513D30"/>
    <w:rsid w:val="00515C24"/>
    <w:rsid w:val="005210D8"/>
    <w:rsid w:val="005212BA"/>
    <w:rsid w:val="005218E6"/>
    <w:rsid w:val="00521E0E"/>
    <w:rsid w:val="005224F1"/>
    <w:rsid w:val="0052367C"/>
    <w:rsid w:val="00523CF2"/>
    <w:rsid w:val="0052424C"/>
    <w:rsid w:val="00525863"/>
    <w:rsid w:val="00525DF1"/>
    <w:rsid w:val="00526309"/>
    <w:rsid w:val="00526CE6"/>
    <w:rsid w:val="00527029"/>
    <w:rsid w:val="00527133"/>
    <w:rsid w:val="0053004A"/>
    <w:rsid w:val="00530BC7"/>
    <w:rsid w:val="005310B4"/>
    <w:rsid w:val="00531C27"/>
    <w:rsid w:val="00532618"/>
    <w:rsid w:val="00532731"/>
    <w:rsid w:val="00532D01"/>
    <w:rsid w:val="00533E16"/>
    <w:rsid w:val="005341CF"/>
    <w:rsid w:val="00534238"/>
    <w:rsid w:val="005346DC"/>
    <w:rsid w:val="00534B67"/>
    <w:rsid w:val="005362C3"/>
    <w:rsid w:val="0053636A"/>
    <w:rsid w:val="00536F85"/>
    <w:rsid w:val="005377BE"/>
    <w:rsid w:val="00537BAE"/>
    <w:rsid w:val="00537F39"/>
    <w:rsid w:val="005402A3"/>
    <w:rsid w:val="00540502"/>
    <w:rsid w:val="00540843"/>
    <w:rsid w:val="00540BB6"/>
    <w:rsid w:val="00540FE7"/>
    <w:rsid w:val="005410D7"/>
    <w:rsid w:val="00542B26"/>
    <w:rsid w:val="0054372D"/>
    <w:rsid w:val="00545782"/>
    <w:rsid w:val="00545E5B"/>
    <w:rsid w:val="005460F7"/>
    <w:rsid w:val="005462A5"/>
    <w:rsid w:val="00546A07"/>
    <w:rsid w:val="00546FAC"/>
    <w:rsid w:val="005479BD"/>
    <w:rsid w:val="00547E8F"/>
    <w:rsid w:val="0055030B"/>
    <w:rsid w:val="00551364"/>
    <w:rsid w:val="005514EF"/>
    <w:rsid w:val="00551A29"/>
    <w:rsid w:val="00551F82"/>
    <w:rsid w:val="0055267B"/>
    <w:rsid w:val="00552717"/>
    <w:rsid w:val="00552A47"/>
    <w:rsid w:val="00552BAC"/>
    <w:rsid w:val="0055336E"/>
    <w:rsid w:val="005534BC"/>
    <w:rsid w:val="00553659"/>
    <w:rsid w:val="00553922"/>
    <w:rsid w:val="00553933"/>
    <w:rsid w:val="00553979"/>
    <w:rsid w:val="005544F8"/>
    <w:rsid w:val="00554641"/>
    <w:rsid w:val="0055477A"/>
    <w:rsid w:val="00554F2B"/>
    <w:rsid w:val="00555288"/>
    <w:rsid w:val="00555B82"/>
    <w:rsid w:val="00556A91"/>
    <w:rsid w:val="005573DD"/>
    <w:rsid w:val="00557A22"/>
    <w:rsid w:val="00557E1B"/>
    <w:rsid w:val="005600B6"/>
    <w:rsid w:val="0056057C"/>
    <w:rsid w:val="005615E2"/>
    <w:rsid w:val="00562332"/>
    <w:rsid w:val="005631B4"/>
    <w:rsid w:val="005639F5"/>
    <w:rsid w:val="00564547"/>
    <w:rsid w:val="0056625E"/>
    <w:rsid w:val="005665C3"/>
    <w:rsid w:val="00566BA5"/>
    <w:rsid w:val="00566C65"/>
    <w:rsid w:val="00567096"/>
    <w:rsid w:val="00570123"/>
    <w:rsid w:val="0057058B"/>
    <w:rsid w:val="00570966"/>
    <w:rsid w:val="00570B79"/>
    <w:rsid w:val="00571068"/>
    <w:rsid w:val="005711E3"/>
    <w:rsid w:val="00571F5B"/>
    <w:rsid w:val="00572126"/>
    <w:rsid w:val="005723CD"/>
    <w:rsid w:val="00572894"/>
    <w:rsid w:val="00573528"/>
    <w:rsid w:val="00573AD0"/>
    <w:rsid w:val="00573F3D"/>
    <w:rsid w:val="005743B1"/>
    <w:rsid w:val="00575221"/>
    <w:rsid w:val="005758C1"/>
    <w:rsid w:val="00575EB0"/>
    <w:rsid w:val="00576241"/>
    <w:rsid w:val="005772CF"/>
    <w:rsid w:val="00577E21"/>
    <w:rsid w:val="00580570"/>
    <w:rsid w:val="005806C4"/>
    <w:rsid w:val="00581063"/>
    <w:rsid w:val="005813DD"/>
    <w:rsid w:val="00581485"/>
    <w:rsid w:val="005814C2"/>
    <w:rsid w:val="00581D02"/>
    <w:rsid w:val="005821A1"/>
    <w:rsid w:val="0058286F"/>
    <w:rsid w:val="00583BCA"/>
    <w:rsid w:val="00583EF3"/>
    <w:rsid w:val="00584814"/>
    <w:rsid w:val="005858DD"/>
    <w:rsid w:val="0058635C"/>
    <w:rsid w:val="00587062"/>
    <w:rsid w:val="00587487"/>
    <w:rsid w:val="005874EF"/>
    <w:rsid w:val="0058789A"/>
    <w:rsid w:val="0059028D"/>
    <w:rsid w:val="00590674"/>
    <w:rsid w:val="00590907"/>
    <w:rsid w:val="00590A42"/>
    <w:rsid w:val="005927E4"/>
    <w:rsid w:val="005935E2"/>
    <w:rsid w:val="00593B07"/>
    <w:rsid w:val="00593CA8"/>
    <w:rsid w:val="0059532D"/>
    <w:rsid w:val="00595AFA"/>
    <w:rsid w:val="00595B01"/>
    <w:rsid w:val="00595BA6"/>
    <w:rsid w:val="005962AE"/>
    <w:rsid w:val="00596487"/>
    <w:rsid w:val="00596EEA"/>
    <w:rsid w:val="00596EF9"/>
    <w:rsid w:val="00597406"/>
    <w:rsid w:val="00597C8B"/>
    <w:rsid w:val="005A09C8"/>
    <w:rsid w:val="005A0A20"/>
    <w:rsid w:val="005A0AC3"/>
    <w:rsid w:val="005A0E01"/>
    <w:rsid w:val="005A19ED"/>
    <w:rsid w:val="005A1AB5"/>
    <w:rsid w:val="005A1D21"/>
    <w:rsid w:val="005A2685"/>
    <w:rsid w:val="005A26F3"/>
    <w:rsid w:val="005A2BDC"/>
    <w:rsid w:val="005A30AE"/>
    <w:rsid w:val="005A32F0"/>
    <w:rsid w:val="005A3B7D"/>
    <w:rsid w:val="005A4FEB"/>
    <w:rsid w:val="005A63EF"/>
    <w:rsid w:val="005A697D"/>
    <w:rsid w:val="005A69E9"/>
    <w:rsid w:val="005A6B39"/>
    <w:rsid w:val="005A6DEA"/>
    <w:rsid w:val="005A7820"/>
    <w:rsid w:val="005B060D"/>
    <w:rsid w:val="005B161E"/>
    <w:rsid w:val="005B2096"/>
    <w:rsid w:val="005B21A8"/>
    <w:rsid w:val="005B26D8"/>
    <w:rsid w:val="005B3082"/>
    <w:rsid w:val="005B3A49"/>
    <w:rsid w:val="005B4E97"/>
    <w:rsid w:val="005B5A83"/>
    <w:rsid w:val="005B5F19"/>
    <w:rsid w:val="005B610A"/>
    <w:rsid w:val="005B6437"/>
    <w:rsid w:val="005B703B"/>
    <w:rsid w:val="005B7972"/>
    <w:rsid w:val="005B7F9F"/>
    <w:rsid w:val="005C0D00"/>
    <w:rsid w:val="005C0F4D"/>
    <w:rsid w:val="005C1855"/>
    <w:rsid w:val="005C2E25"/>
    <w:rsid w:val="005C39E2"/>
    <w:rsid w:val="005C3D0D"/>
    <w:rsid w:val="005C478E"/>
    <w:rsid w:val="005C47CE"/>
    <w:rsid w:val="005C4C89"/>
    <w:rsid w:val="005C5597"/>
    <w:rsid w:val="005C574A"/>
    <w:rsid w:val="005C5C10"/>
    <w:rsid w:val="005C613E"/>
    <w:rsid w:val="005C62A1"/>
    <w:rsid w:val="005C64CA"/>
    <w:rsid w:val="005C6860"/>
    <w:rsid w:val="005C7B0A"/>
    <w:rsid w:val="005C7C05"/>
    <w:rsid w:val="005C7E8B"/>
    <w:rsid w:val="005D1057"/>
    <w:rsid w:val="005D161D"/>
    <w:rsid w:val="005D17CE"/>
    <w:rsid w:val="005D1907"/>
    <w:rsid w:val="005D1AB1"/>
    <w:rsid w:val="005D20FE"/>
    <w:rsid w:val="005D292B"/>
    <w:rsid w:val="005D292F"/>
    <w:rsid w:val="005D3807"/>
    <w:rsid w:val="005D3DF2"/>
    <w:rsid w:val="005D6594"/>
    <w:rsid w:val="005D676F"/>
    <w:rsid w:val="005D6CD0"/>
    <w:rsid w:val="005E011D"/>
    <w:rsid w:val="005E0253"/>
    <w:rsid w:val="005E1080"/>
    <w:rsid w:val="005E1265"/>
    <w:rsid w:val="005E1315"/>
    <w:rsid w:val="005E1386"/>
    <w:rsid w:val="005E1461"/>
    <w:rsid w:val="005E1C61"/>
    <w:rsid w:val="005E1DF4"/>
    <w:rsid w:val="005E2D3B"/>
    <w:rsid w:val="005E41C6"/>
    <w:rsid w:val="005E56F2"/>
    <w:rsid w:val="005E582F"/>
    <w:rsid w:val="005E5A28"/>
    <w:rsid w:val="005E6126"/>
    <w:rsid w:val="005E6460"/>
    <w:rsid w:val="005E6678"/>
    <w:rsid w:val="005E7630"/>
    <w:rsid w:val="005E7782"/>
    <w:rsid w:val="005F0829"/>
    <w:rsid w:val="005F2485"/>
    <w:rsid w:val="005F2743"/>
    <w:rsid w:val="005F3380"/>
    <w:rsid w:val="005F3CEE"/>
    <w:rsid w:val="005F4668"/>
    <w:rsid w:val="005F4A3B"/>
    <w:rsid w:val="005F5625"/>
    <w:rsid w:val="005F61EF"/>
    <w:rsid w:val="005F6429"/>
    <w:rsid w:val="005F671F"/>
    <w:rsid w:val="005F70DB"/>
    <w:rsid w:val="006009B4"/>
    <w:rsid w:val="006017EF"/>
    <w:rsid w:val="006027ED"/>
    <w:rsid w:val="0060284E"/>
    <w:rsid w:val="0060326A"/>
    <w:rsid w:val="006042C7"/>
    <w:rsid w:val="006052DB"/>
    <w:rsid w:val="00605826"/>
    <w:rsid w:val="00605909"/>
    <w:rsid w:val="00605EF2"/>
    <w:rsid w:val="00607B07"/>
    <w:rsid w:val="00610157"/>
    <w:rsid w:val="006109AA"/>
    <w:rsid w:val="006114A7"/>
    <w:rsid w:val="0061186A"/>
    <w:rsid w:val="00611C58"/>
    <w:rsid w:val="00612152"/>
    <w:rsid w:val="006121D5"/>
    <w:rsid w:val="00612FF9"/>
    <w:rsid w:val="00613303"/>
    <w:rsid w:val="00613BA2"/>
    <w:rsid w:val="00613C8D"/>
    <w:rsid w:val="00613DDC"/>
    <w:rsid w:val="00614786"/>
    <w:rsid w:val="006152E5"/>
    <w:rsid w:val="00615912"/>
    <w:rsid w:val="00615CE2"/>
    <w:rsid w:val="006164F9"/>
    <w:rsid w:val="00616D9B"/>
    <w:rsid w:val="00616E21"/>
    <w:rsid w:val="00617A0C"/>
    <w:rsid w:val="00617EA6"/>
    <w:rsid w:val="00620170"/>
    <w:rsid w:val="00620300"/>
    <w:rsid w:val="006206B3"/>
    <w:rsid w:val="00622605"/>
    <w:rsid w:val="00622B5D"/>
    <w:rsid w:val="00622D41"/>
    <w:rsid w:val="00623633"/>
    <w:rsid w:val="0062391E"/>
    <w:rsid w:val="006239EA"/>
    <w:rsid w:val="00623C56"/>
    <w:rsid w:val="00623FA9"/>
    <w:rsid w:val="00624240"/>
    <w:rsid w:val="00624B61"/>
    <w:rsid w:val="00625CFB"/>
    <w:rsid w:val="00625E33"/>
    <w:rsid w:val="006260B5"/>
    <w:rsid w:val="006275A3"/>
    <w:rsid w:val="006307A1"/>
    <w:rsid w:val="00630A84"/>
    <w:rsid w:val="00630A93"/>
    <w:rsid w:val="00630F55"/>
    <w:rsid w:val="00631FCF"/>
    <w:rsid w:val="0063289E"/>
    <w:rsid w:val="00632ED7"/>
    <w:rsid w:val="00632FD7"/>
    <w:rsid w:val="006336EF"/>
    <w:rsid w:val="00633D21"/>
    <w:rsid w:val="00634369"/>
    <w:rsid w:val="006346FE"/>
    <w:rsid w:val="00634828"/>
    <w:rsid w:val="006348F8"/>
    <w:rsid w:val="00634C57"/>
    <w:rsid w:val="0063509E"/>
    <w:rsid w:val="0063551D"/>
    <w:rsid w:val="00636101"/>
    <w:rsid w:val="006364B8"/>
    <w:rsid w:val="0063731B"/>
    <w:rsid w:val="0063799C"/>
    <w:rsid w:val="006379CE"/>
    <w:rsid w:val="00637AFD"/>
    <w:rsid w:val="0064042A"/>
    <w:rsid w:val="00641FC7"/>
    <w:rsid w:val="00642C14"/>
    <w:rsid w:val="00643803"/>
    <w:rsid w:val="00643827"/>
    <w:rsid w:val="0064382D"/>
    <w:rsid w:val="00644C4F"/>
    <w:rsid w:val="00645898"/>
    <w:rsid w:val="006463D1"/>
    <w:rsid w:val="00646686"/>
    <w:rsid w:val="006466F5"/>
    <w:rsid w:val="00646817"/>
    <w:rsid w:val="00646DDD"/>
    <w:rsid w:val="0064774A"/>
    <w:rsid w:val="006478C1"/>
    <w:rsid w:val="00647EF3"/>
    <w:rsid w:val="00650103"/>
    <w:rsid w:val="006505C6"/>
    <w:rsid w:val="006506A7"/>
    <w:rsid w:val="006511A9"/>
    <w:rsid w:val="00651C06"/>
    <w:rsid w:val="00651D23"/>
    <w:rsid w:val="00651E63"/>
    <w:rsid w:val="00653555"/>
    <w:rsid w:val="00653606"/>
    <w:rsid w:val="006552D1"/>
    <w:rsid w:val="006554DD"/>
    <w:rsid w:val="0065636C"/>
    <w:rsid w:val="00656E48"/>
    <w:rsid w:val="00657030"/>
    <w:rsid w:val="00657A38"/>
    <w:rsid w:val="00660AFB"/>
    <w:rsid w:val="00660DE2"/>
    <w:rsid w:val="006620A2"/>
    <w:rsid w:val="00662B06"/>
    <w:rsid w:val="00662EC9"/>
    <w:rsid w:val="006632BA"/>
    <w:rsid w:val="00663554"/>
    <w:rsid w:val="00663D0E"/>
    <w:rsid w:val="00664190"/>
    <w:rsid w:val="0066496D"/>
    <w:rsid w:val="00664BCE"/>
    <w:rsid w:val="0066508C"/>
    <w:rsid w:val="0066626E"/>
    <w:rsid w:val="006662BE"/>
    <w:rsid w:val="00666638"/>
    <w:rsid w:val="00666C53"/>
    <w:rsid w:val="00666ED2"/>
    <w:rsid w:val="00666FF0"/>
    <w:rsid w:val="006671EB"/>
    <w:rsid w:val="00670E77"/>
    <w:rsid w:val="00671C9E"/>
    <w:rsid w:val="006721BE"/>
    <w:rsid w:val="006729EB"/>
    <w:rsid w:val="006744A7"/>
    <w:rsid w:val="00674F3E"/>
    <w:rsid w:val="00675155"/>
    <w:rsid w:val="00675275"/>
    <w:rsid w:val="00675ED3"/>
    <w:rsid w:val="006809EF"/>
    <w:rsid w:val="00680E72"/>
    <w:rsid w:val="00681184"/>
    <w:rsid w:val="0068190F"/>
    <w:rsid w:val="00681EAC"/>
    <w:rsid w:val="00682330"/>
    <w:rsid w:val="00682F48"/>
    <w:rsid w:val="0068331B"/>
    <w:rsid w:val="00683404"/>
    <w:rsid w:val="0068483F"/>
    <w:rsid w:val="006855F8"/>
    <w:rsid w:val="00685F55"/>
    <w:rsid w:val="006869F8"/>
    <w:rsid w:val="00687107"/>
    <w:rsid w:val="006878E7"/>
    <w:rsid w:val="00690A0C"/>
    <w:rsid w:val="00691249"/>
    <w:rsid w:val="00692BBF"/>
    <w:rsid w:val="00692C35"/>
    <w:rsid w:val="0069330A"/>
    <w:rsid w:val="00694F5D"/>
    <w:rsid w:val="00695460"/>
    <w:rsid w:val="006965B2"/>
    <w:rsid w:val="006965DF"/>
    <w:rsid w:val="006968DB"/>
    <w:rsid w:val="006A03F0"/>
    <w:rsid w:val="006A057A"/>
    <w:rsid w:val="006A069A"/>
    <w:rsid w:val="006A0D27"/>
    <w:rsid w:val="006A1058"/>
    <w:rsid w:val="006A1576"/>
    <w:rsid w:val="006A1C45"/>
    <w:rsid w:val="006A2062"/>
    <w:rsid w:val="006A21F2"/>
    <w:rsid w:val="006A25A6"/>
    <w:rsid w:val="006A264C"/>
    <w:rsid w:val="006A297F"/>
    <w:rsid w:val="006A3D12"/>
    <w:rsid w:val="006A4BF7"/>
    <w:rsid w:val="006A56F9"/>
    <w:rsid w:val="006A57A2"/>
    <w:rsid w:val="006A5975"/>
    <w:rsid w:val="006A5CFB"/>
    <w:rsid w:val="006A66D3"/>
    <w:rsid w:val="006A7556"/>
    <w:rsid w:val="006A7A7B"/>
    <w:rsid w:val="006B00A1"/>
    <w:rsid w:val="006B07EF"/>
    <w:rsid w:val="006B0C76"/>
    <w:rsid w:val="006B1A11"/>
    <w:rsid w:val="006B1FD0"/>
    <w:rsid w:val="006B2C09"/>
    <w:rsid w:val="006B4094"/>
    <w:rsid w:val="006B4378"/>
    <w:rsid w:val="006B4903"/>
    <w:rsid w:val="006B4B64"/>
    <w:rsid w:val="006B4D05"/>
    <w:rsid w:val="006B54BE"/>
    <w:rsid w:val="006B6331"/>
    <w:rsid w:val="006B6A93"/>
    <w:rsid w:val="006C1616"/>
    <w:rsid w:val="006C161D"/>
    <w:rsid w:val="006C2DDD"/>
    <w:rsid w:val="006C2F67"/>
    <w:rsid w:val="006C30A0"/>
    <w:rsid w:val="006C32A9"/>
    <w:rsid w:val="006C3386"/>
    <w:rsid w:val="006C3573"/>
    <w:rsid w:val="006C37FB"/>
    <w:rsid w:val="006C3C43"/>
    <w:rsid w:val="006C3DAF"/>
    <w:rsid w:val="006C3F23"/>
    <w:rsid w:val="006C40A0"/>
    <w:rsid w:val="006C4159"/>
    <w:rsid w:val="006C4A27"/>
    <w:rsid w:val="006C55D8"/>
    <w:rsid w:val="006C6FF3"/>
    <w:rsid w:val="006C7FAB"/>
    <w:rsid w:val="006D065E"/>
    <w:rsid w:val="006D0B53"/>
    <w:rsid w:val="006D0B72"/>
    <w:rsid w:val="006D207F"/>
    <w:rsid w:val="006D2350"/>
    <w:rsid w:val="006D380E"/>
    <w:rsid w:val="006D487C"/>
    <w:rsid w:val="006D4A71"/>
    <w:rsid w:val="006D4D1B"/>
    <w:rsid w:val="006D5179"/>
    <w:rsid w:val="006D63F0"/>
    <w:rsid w:val="006D649A"/>
    <w:rsid w:val="006D6E9B"/>
    <w:rsid w:val="006D7ECA"/>
    <w:rsid w:val="006E0125"/>
    <w:rsid w:val="006E0A50"/>
    <w:rsid w:val="006E0A90"/>
    <w:rsid w:val="006E164B"/>
    <w:rsid w:val="006E1F4E"/>
    <w:rsid w:val="006E2339"/>
    <w:rsid w:val="006E2FC1"/>
    <w:rsid w:val="006E3A75"/>
    <w:rsid w:val="006E3E10"/>
    <w:rsid w:val="006E441A"/>
    <w:rsid w:val="006E4483"/>
    <w:rsid w:val="006E4697"/>
    <w:rsid w:val="006E4EF8"/>
    <w:rsid w:val="006E4F92"/>
    <w:rsid w:val="006E5AF0"/>
    <w:rsid w:val="006E76B3"/>
    <w:rsid w:val="006E7ABA"/>
    <w:rsid w:val="006F185D"/>
    <w:rsid w:val="006F2407"/>
    <w:rsid w:val="006F2412"/>
    <w:rsid w:val="006F2A5E"/>
    <w:rsid w:val="006F3ED8"/>
    <w:rsid w:val="006F4BE3"/>
    <w:rsid w:val="006F4D96"/>
    <w:rsid w:val="006F5634"/>
    <w:rsid w:val="006F57AC"/>
    <w:rsid w:val="006F5C9D"/>
    <w:rsid w:val="006F6A6D"/>
    <w:rsid w:val="006F6C9E"/>
    <w:rsid w:val="006F7C8A"/>
    <w:rsid w:val="006F7CF2"/>
    <w:rsid w:val="006F7EF1"/>
    <w:rsid w:val="00700818"/>
    <w:rsid w:val="00701DD1"/>
    <w:rsid w:val="00701E25"/>
    <w:rsid w:val="007048F1"/>
    <w:rsid w:val="00704DBD"/>
    <w:rsid w:val="00704DBF"/>
    <w:rsid w:val="0070552C"/>
    <w:rsid w:val="00705616"/>
    <w:rsid w:val="00707D4C"/>
    <w:rsid w:val="007101E6"/>
    <w:rsid w:val="007102EF"/>
    <w:rsid w:val="00710A9B"/>
    <w:rsid w:val="00710EBD"/>
    <w:rsid w:val="00711781"/>
    <w:rsid w:val="007119BB"/>
    <w:rsid w:val="00711A58"/>
    <w:rsid w:val="00711BDD"/>
    <w:rsid w:val="00713027"/>
    <w:rsid w:val="00713ED0"/>
    <w:rsid w:val="00714358"/>
    <w:rsid w:val="0071537F"/>
    <w:rsid w:val="00715D19"/>
    <w:rsid w:val="00715DBB"/>
    <w:rsid w:val="0071641F"/>
    <w:rsid w:val="00716454"/>
    <w:rsid w:val="00717A7D"/>
    <w:rsid w:val="00717A96"/>
    <w:rsid w:val="00717E64"/>
    <w:rsid w:val="007211B1"/>
    <w:rsid w:val="00722072"/>
    <w:rsid w:val="00723090"/>
    <w:rsid w:val="007233E1"/>
    <w:rsid w:val="007235DF"/>
    <w:rsid w:val="00723C74"/>
    <w:rsid w:val="00724A0A"/>
    <w:rsid w:val="00724FAD"/>
    <w:rsid w:val="00725471"/>
    <w:rsid w:val="0072633E"/>
    <w:rsid w:val="00726D6A"/>
    <w:rsid w:val="0072710F"/>
    <w:rsid w:val="00727989"/>
    <w:rsid w:val="00730243"/>
    <w:rsid w:val="007302A7"/>
    <w:rsid w:val="007302F1"/>
    <w:rsid w:val="00730F69"/>
    <w:rsid w:val="0073179A"/>
    <w:rsid w:val="0073192A"/>
    <w:rsid w:val="00733B2A"/>
    <w:rsid w:val="00734CA6"/>
    <w:rsid w:val="00734CB8"/>
    <w:rsid w:val="00734D2D"/>
    <w:rsid w:val="007355C9"/>
    <w:rsid w:val="00735D9B"/>
    <w:rsid w:val="00735EAC"/>
    <w:rsid w:val="0073629D"/>
    <w:rsid w:val="00736836"/>
    <w:rsid w:val="00737575"/>
    <w:rsid w:val="00737954"/>
    <w:rsid w:val="00740A18"/>
    <w:rsid w:val="007411DE"/>
    <w:rsid w:val="007411EF"/>
    <w:rsid w:val="0074140C"/>
    <w:rsid w:val="00741C80"/>
    <w:rsid w:val="00741CF2"/>
    <w:rsid w:val="0074256C"/>
    <w:rsid w:val="00742593"/>
    <w:rsid w:val="00743376"/>
    <w:rsid w:val="00743B2C"/>
    <w:rsid w:val="007451CB"/>
    <w:rsid w:val="00745BB3"/>
    <w:rsid w:val="0074601D"/>
    <w:rsid w:val="0074674E"/>
    <w:rsid w:val="00746944"/>
    <w:rsid w:val="0074751F"/>
    <w:rsid w:val="007475EC"/>
    <w:rsid w:val="00747FC7"/>
    <w:rsid w:val="00751176"/>
    <w:rsid w:val="007516EC"/>
    <w:rsid w:val="00752B67"/>
    <w:rsid w:val="0075352D"/>
    <w:rsid w:val="00753ABC"/>
    <w:rsid w:val="007540E1"/>
    <w:rsid w:val="0075497B"/>
    <w:rsid w:val="00754DD1"/>
    <w:rsid w:val="00755BE9"/>
    <w:rsid w:val="00756DF2"/>
    <w:rsid w:val="00756E07"/>
    <w:rsid w:val="0076026F"/>
    <w:rsid w:val="00760612"/>
    <w:rsid w:val="0076120E"/>
    <w:rsid w:val="007612D5"/>
    <w:rsid w:val="00761316"/>
    <w:rsid w:val="00761907"/>
    <w:rsid w:val="00761B06"/>
    <w:rsid w:val="00763BF8"/>
    <w:rsid w:val="00763C70"/>
    <w:rsid w:val="00765A5D"/>
    <w:rsid w:val="00765DD2"/>
    <w:rsid w:val="00766552"/>
    <w:rsid w:val="0076689E"/>
    <w:rsid w:val="00766AA3"/>
    <w:rsid w:val="00766CE8"/>
    <w:rsid w:val="007671FD"/>
    <w:rsid w:val="007673C3"/>
    <w:rsid w:val="00767416"/>
    <w:rsid w:val="00770B98"/>
    <w:rsid w:val="00770C2D"/>
    <w:rsid w:val="00770E3F"/>
    <w:rsid w:val="00770F69"/>
    <w:rsid w:val="00771103"/>
    <w:rsid w:val="007716EC"/>
    <w:rsid w:val="007721A8"/>
    <w:rsid w:val="00772A3A"/>
    <w:rsid w:val="0077314D"/>
    <w:rsid w:val="007739A4"/>
    <w:rsid w:val="00774DA1"/>
    <w:rsid w:val="00775D90"/>
    <w:rsid w:val="00775E77"/>
    <w:rsid w:val="00775E7B"/>
    <w:rsid w:val="0077676D"/>
    <w:rsid w:val="00776FC2"/>
    <w:rsid w:val="00777001"/>
    <w:rsid w:val="007773EC"/>
    <w:rsid w:val="00777A55"/>
    <w:rsid w:val="00781316"/>
    <w:rsid w:val="0078147E"/>
    <w:rsid w:val="00781CC5"/>
    <w:rsid w:val="00782B03"/>
    <w:rsid w:val="007831FD"/>
    <w:rsid w:val="0078395A"/>
    <w:rsid w:val="007839A2"/>
    <w:rsid w:val="00783D4F"/>
    <w:rsid w:val="00784277"/>
    <w:rsid w:val="00784983"/>
    <w:rsid w:val="0078560E"/>
    <w:rsid w:val="00785DB0"/>
    <w:rsid w:val="00785E8F"/>
    <w:rsid w:val="0078624E"/>
    <w:rsid w:val="007912E6"/>
    <w:rsid w:val="00791C30"/>
    <w:rsid w:val="00791E7A"/>
    <w:rsid w:val="00792482"/>
    <w:rsid w:val="00794147"/>
    <w:rsid w:val="00794614"/>
    <w:rsid w:val="007948D5"/>
    <w:rsid w:val="00795003"/>
    <w:rsid w:val="00795BAD"/>
    <w:rsid w:val="00795C80"/>
    <w:rsid w:val="00795FD4"/>
    <w:rsid w:val="00796351"/>
    <w:rsid w:val="00796EEC"/>
    <w:rsid w:val="00797A28"/>
    <w:rsid w:val="007A0F3E"/>
    <w:rsid w:val="007A22B5"/>
    <w:rsid w:val="007A286A"/>
    <w:rsid w:val="007A3496"/>
    <w:rsid w:val="007A393F"/>
    <w:rsid w:val="007A3EEF"/>
    <w:rsid w:val="007A4053"/>
    <w:rsid w:val="007A4B14"/>
    <w:rsid w:val="007A6A92"/>
    <w:rsid w:val="007A748F"/>
    <w:rsid w:val="007A74E2"/>
    <w:rsid w:val="007A7814"/>
    <w:rsid w:val="007B02D1"/>
    <w:rsid w:val="007B0B92"/>
    <w:rsid w:val="007B20D0"/>
    <w:rsid w:val="007B241A"/>
    <w:rsid w:val="007B260F"/>
    <w:rsid w:val="007B2DA3"/>
    <w:rsid w:val="007B4275"/>
    <w:rsid w:val="007B4686"/>
    <w:rsid w:val="007B5353"/>
    <w:rsid w:val="007B5BC0"/>
    <w:rsid w:val="007B6470"/>
    <w:rsid w:val="007B6561"/>
    <w:rsid w:val="007B6623"/>
    <w:rsid w:val="007B6A5B"/>
    <w:rsid w:val="007C01AB"/>
    <w:rsid w:val="007C0427"/>
    <w:rsid w:val="007C0957"/>
    <w:rsid w:val="007C0B35"/>
    <w:rsid w:val="007C13A3"/>
    <w:rsid w:val="007C15BB"/>
    <w:rsid w:val="007C1D4D"/>
    <w:rsid w:val="007C21FD"/>
    <w:rsid w:val="007C22CB"/>
    <w:rsid w:val="007C3378"/>
    <w:rsid w:val="007C34D7"/>
    <w:rsid w:val="007C367A"/>
    <w:rsid w:val="007C37EF"/>
    <w:rsid w:val="007C3D5B"/>
    <w:rsid w:val="007C4C1E"/>
    <w:rsid w:val="007C4D50"/>
    <w:rsid w:val="007C4D77"/>
    <w:rsid w:val="007C52F8"/>
    <w:rsid w:val="007C67F3"/>
    <w:rsid w:val="007C6BD5"/>
    <w:rsid w:val="007C7C29"/>
    <w:rsid w:val="007C7CEA"/>
    <w:rsid w:val="007D038B"/>
    <w:rsid w:val="007D2238"/>
    <w:rsid w:val="007D2467"/>
    <w:rsid w:val="007D29E0"/>
    <w:rsid w:val="007D2A13"/>
    <w:rsid w:val="007D3311"/>
    <w:rsid w:val="007D3FB3"/>
    <w:rsid w:val="007D4EC6"/>
    <w:rsid w:val="007D5F64"/>
    <w:rsid w:val="007D7AB3"/>
    <w:rsid w:val="007E0776"/>
    <w:rsid w:val="007E0AD7"/>
    <w:rsid w:val="007E1390"/>
    <w:rsid w:val="007E1883"/>
    <w:rsid w:val="007E2E7E"/>
    <w:rsid w:val="007E2F25"/>
    <w:rsid w:val="007E353D"/>
    <w:rsid w:val="007E383D"/>
    <w:rsid w:val="007E3A75"/>
    <w:rsid w:val="007E3A81"/>
    <w:rsid w:val="007E3F62"/>
    <w:rsid w:val="007E42B4"/>
    <w:rsid w:val="007E4372"/>
    <w:rsid w:val="007E5649"/>
    <w:rsid w:val="007E5B9D"/>
    <w:rsid w:val="007E5F40"/>
    <w:rsid w:val="007E6894"/>
    <w:rsid w:val="007F02EA"/>
    <w:rsid w:val="007F07E7"/>
    <w:rsid w:val="007F0DD6"/>
    <w:rsid w:val="007F282E"/>
    <w:rsid w:val="007F2845"/>
    <w:rsid w:val="007F2C66"/>
    <w:rsid w:val="007F2F60"/>
    <w:rsid w:val="007F31F5"/>
    <w:rsid w:val="007F3312"/>
    <w:rsid w:val="007F465B"/>
    <w:rsid w:val="007F4871"/>
    <w:rsid w:val="007F57BC"/>
    <w:rsid w:val="007F59CF"/>
    <w:rsid w:val="007F70A1"/>
    <w:rsid w:val="007F7163"/>
    <w:rsid w:val="007F7A45"/>
    <w:rsid w:val="007F7B66"/>
    <w:rsid w:val="008000C1"/>
    <w:rsid w:val="00801640"/>
    <w:rsid w:val="00801BFE"/>
    <w:rsid w:val="00802084"/>
    <w:rsid w:val="00803072"/>
    <w:rsid w:val="008035FE"/>
    <w:rsid w:val="008041F6"/>
    <w:rsid w:val="00804372"/>
    <w:rsid w:val="00804E30"/>
    <w:rsid w:val="0080594C"/>
    <w:rsid w:val="00805D85"/>
    <w:rsid w:val="00805E88"/>
    <w:rsid w:val="00806DB4"/>
    <w:rsid w:val="0080701C"/>
    <w:rsid w:val="008070C9"/>
    <w:rsid w:val="008074C6"/>
    <w:rsid w:val="0080795E"/>
    <w:rsid w:val="00807CAD"/>
    <w:rsid w:val="00807D99"/>
    <w:rsid w:val="00810975"/>
    <w:rsid w:val="00811237"/>
    <w:rsid w:val="00811E81"/>
    <w:rsid w:val="0081218C"/>
    <w:rsid w:val="00812C88"/>
    <w:rsid w:val="00812D3D"/>
    <w:rsid w:val="00813EB2"/>
    <w:rsid w:val="00814426"/>
    <w:rsid w:val="008176A2"/>
    <w:rsid w:val="00820173"/>
    <w:rsid w:val="00820502"/>
    <w:rsid w:val="00820FA7"/>
    <w:rsid w:val="00821382"/>
    <w:rsid w:val="008218BE"/>
    <w:rsid w:val="00821A4A"/>
    <w:rsid w:val="00821C15"/>
    <w:rsid w:val="00824032"/>
    <w:rsid w:val="00825955"/>
    <w:rsid w:val="00826434"/>
    <w:rsid w:val="00826731"/>
    <w:rsid w:val="00827103"/>
    <w:rsid w:val="008272C1"/>
    <w:rsid w:val="00827467"/>
    <w:rsid w:val="00827661"/>
    <w:rsid w:val="00827B5E"/>
    <w:rsid w:val="0083051E"/>
    <w:rsid w:val="00830A35"/>
    <w:rsid w:val="00830D4E"/>
    <w:rsid w:val="00830E66"/>
    <w:rsid w:val="008322E0"/>
    <w:rsid w:val="00832B85"/>
    <w:rsid w:val="00833D49"/>
    <w:rsid w:val="00835371"/>
    <w:rsid w:val="00835781"/>
    <w:rsid w:val="0083592F"/>
    <w:rsid w:val="00836238"/>
    <w:rsid w:val="0083782E"/>
    <w:rsid w:val="00837BD6"/>
    <w:rsid w:val="00837D33"/>
    <w:rsid w:val="00837E9D"/>
    <w:rsid w:val="00840BD9"/>
    <w:rsid w:val="00840E58"/>
    <w:rsid w:val="00841062"/>
    <w:rsid w:val="008410F9"/>
    <w:rsid w:val="00841675"/>
    <w:rsid w:val="00841A15"/>
    <w:rsid w:val="00841F85"/>
    <w:rsid w:val="00842321"/>
    <w:rsid w:val="00842FB6"/>
    <w:rsid w:val="0084398E"/>
    <w:rsid w:val="008445CF"/>
    <w:rsid w:val="008447FB"/>
    <w:rsid w:val="0084481B"/>
    <w:rsid w:val="0084502C"/>
    <w:rsid w:val="008468D6"/>
    <w:rsid w:val="00846F1A"/>
    <w:rsid w:val="00847052"/>
    <w:rsid w:val="00847400"/>
    <w:rsid w:val="00850CED"/>
    <w:rsid w:val="00850D99"/>
    <w:rsid w:val="008518CA"/>
    <w:rsid w:val="00851C6F"/>
    <w:rsid w:val="00851F2A"/>
    <w:rsid w:val="0085225A"/>
    <w:rsid w:val="00852307"/>
    <w:rsid w:val="008534AF"/>
    <w:rsid w:val="00853A5E"/>
    <w:rsid w:val="00854008"/>
    <w:rsid w:val="00854A27"/>
    <w:rsid w:val="00854A7A"/>
    <w:rsid w:val="00854B5A"/>
    <w:rsid w:val="00854F5F"/>
    <w:rsid w:val="00855630"/>
    <w:rsid w:val="00855648"/>
    <w:rsid w:val="00855A91"/>
    <w:rsid w:val="00855B82"/>
    <w:rsid w:val="00855F81"/>
    <w:rsid w:val="0085661E"/>
    <w:rsid w:val="00856B2B"/>
    <w:rsid w:val="008572A9"/>
    <w:rsid w:val="008603AF"/>
    <w:rsid w:val="00860631"/>
    <w:rsid w:val="00862E2A"/>
    <w:rsid w:val="00863589"/>
    <w:rsid w:val="00863EF0"/>
    <w:rsid w:val="00864141"/>
    <w:rsid w:val="00864DDD"/>
    <w:rsid w:val="0086511C"/>
    <w:rsid w:val="0086566C"/>
    <w:rsid w:val="0086715F"/>
    <w:rsid w:val="008675C6"/>
    <w:rsid w:val="00870D51"/>
    <w:rsid w:val="008713D6"/>
    <w:rsid w:val="008717EF"/>
    <w:rsid w:val="00871E39"/>
    <w:rsid w:val="00872B44"/>
    <w:rsid w:val="00873E17"/>
    <w:rsid w:val="00874B67"/>
    <w:rsid w:val="00874C62"/>
    <w:rsid w:val="0087547C"/>
    <w:rsid w:val="00875970"/>
    <w:rsid w:val="00875B78"/>
    <w:rsid w:val="0087656F"/>
    <w:rsid w:val="00876647"/>
    <w:rsid w:val="00877009"/>
    <w:rsid w:val="00880B76"/>
    <w:rsid w:val="00880C2C"/>
    <w:rsid w:val="00881037"/>
    <w:rsid w:val="00881A92"/>
    <w:rsid w:val="00881F7F"/>
    <w:rsid w:val="008823A7"/>
    <w:rsid w:val="0088258D"/>
    <w:rsid w:val="008847E8"/>
    <w:rsid w:val="00884F6B"/>
    <w:rsid w:val="00884F7C"/>
    <w:rsid w:val="00885021"/>
    <w:rsid w:val="0088508C"/>
    <w:rsid w:val="00885643"/>
    <w:rsid w:val="0088681D"/>
    <w:rsid w:val="008871FA"/>
    <w:rsid w:val="00887C9E"/>
    <w:rsid w:val="0089088C"/>
    <w:rsid w:val="008909D9"/>
    <w:rsid w:val="00890A12"/>
    <w:rsid w:val="00890C2C"/>
    <w:rsid w:val="00892058"/>
    <w:rsid w:val="00892A14"/>
    <w:rsid w:val="00892DC7"/>
    <w:rsid w:val="00893264"/>
    <w:rsid w:val="0089379B"/>
    <w:rsid w:val="00894518"/>
    <w:rsid w:val="008958C7"/>
    <w:rsid w:val="00896243"/>
    <w:rsid w:val="0089689A"/>
    <w:rsid w:val="00896DD8"/>
    <w:rsid w:val="00897082"/>
    <w:rsid w:val="00897734"/>
    <w:rsid w:val="00897D99"/>
    <w:rsid w:val="00897DE4"/>
    <w:rsid w:val="00897FBC"/>
    <w:rsid w:val="008A003B"/>
    <w:rsid w:val="008A0357"/>
    <w:rsid w:val="008A05A9"/>
    <w:rsid w:val="008A07AC"/>
    <w:rsid w:val="008A0D6D"/>
    <w:rsid w:val="008A12B9"/>
    <w:rsid w:val="008A1383"/>
    <w:rsid w:val="008A150B"/>
    <w:rsid w:val="008A1C89"/>
    <w:rsid w:val="008A20E7"/>
    <w:rsid w:val="008A284D"/>
    <w:rsid w:val="008A3104"/>
    <w:rsid w:val="008A3771"/>
    <w:rsid w:val="008A39A9"/>
    <w:rsid w:val="008A3B64"/>
    <w:rsid w:val="008A47DD"/>
    <w:rsid w:val="008A5099"/>
    <w:rsid w:val="008A5402"/>
    <w:rsid w:val="008A57E5"/>
    <w:rsid w:val="008A6179"/>
    <w:rsid w:val="008A7051"/>
    <w:rsid w:val="008A779F"/>
    <w:rsid w:val="008B08EE"/>
    <w:rsid w:val="008B0EDC"/>
    <w:rsid w:val="008B1392"/>
    <w:rsid w:val="008B1ED5"/>
    <w:rsid w:val="008B2174"/>
    <w:rsid w:val="008B28FC"/>
    <w:rsid w:val="008B2CD1"/>
    <w:rsid w:val="008B3251"/>
    <w:rsid w:val="008B3525"/>
    <w:rsid w:val="008B3680"/>
    <w:rsid w:val="008B3728"/>
    <w:rsid w:val="008B3852"/>
    <w:rsid w:val="008B3AB8"/>
    <w:rsid w:val="008B40FB"/>
    <w:rsid w:val="008B4ECA"/>
    <w:rsid w:val="008B5414"/>
    <w:rsid w:val="008B6010"/>
    <w:rsid w:val="008C007D"/>
    <w:rsid w:val="008C01EC"/>
    <w:rsid w:val="008C0233"/>
    <w:rsid w:val="008C06F2"/>
    <w:rsid w:val="008C0795"/>
    <w:rsid w:val="008C0D08"/>
    <w:rsid w:val="008C0D5B"/>
    <w:rsid w:val="008C1BA1"/>
    <w:rsid w:val="008C3BE7"/>
    <w:rsid w:val="008C3D12"/>
    <w:rsid w:val="008C40F1"/>
    <w:rsid w:val="008C49E7"/>
    <w:rsid w:val="008C5587"/>
    <w:rsid w:val="008C5A7C"/>
    <w:rsid w:val="008C6C05"/>
    <w:rsid w:val="008D00FD"/>
    <w:rsid w:val="008D13F1"/>
    <w:rsid w:val="008D2021"/>
    <w:rsid w:val="008D3419"/>
    <w:rsid w:val="008D39F2"/>
    <w:rsid w:val="008D3D9D"/>
    <w:rsid w:val="008D4DDC"/>
    <w:rsid w:val="008D52EF"/>
    <w:rsid w:val="008D5A77"/>
    <w:rsid w:val="008D5BD7"/>
    <w:rsid w:val="008D71D5"/>
    <w:rsid w:val="008D7462"/>
    <w:rsid w:val="008D7791"/>
    <w:rsid w:val="008D7817"/>
    <w:rsid w:val="008D7C55"/>
    <w:rsid w:val="008E129F"/>
    <w:rsid w:val="008E26F2"/>
    <w:rsid w:val="008E2B86"/>
    <w:rsid w:val="008E2CA3"/>
    <w:rsid w:val="008E3250"/>
    <w:rsid w:val="008E3B46"/>
    <w:rsid w:val="008E498F"/>
    <w:rsid w:val="008E4E97"/>
    <w:rsid w:val="008E50C7"/>
    <w:rsid w:val="008E5563"/>
    <w:rsid w:val="008E59F1"/>
    <w:rsid w:val="008E5A30"/>
    <w:rsid w:val="008E6022"/>
    <w:rsid w:val="008E6348"/>
    <w:rsid w:val="008E7BD8"/>
    <w:rsid w:val="008E7D97"/>
    <w:rsid w:val="008F00C5"/>
    <w:rsid w:val="008F05E3"/>
    <w:rsid w:val="008F0B00"/>
    <w:rsid w:val="008F0D7C"/>
    <w:rsid w:val="008F0F25"/>
    <w:rsid w:val="008F31E5"/>
    <w:rsid w:val="008F54DB"/>
    <w:rsid w:val="008F5A35"/>
    <w:rsid w:val="008F693F"/>
    <w:rsid w:val="008F7036"/>
    <w:rsid w:val="008F73E7"/>
    <w:rsid w:val="008F7675"/>
    <w:rsid w:val="008F784D"/>
    <w:rsid w:val="008F79D4"/>
    <w:rsid w:val="00900AE9"/>
    <w:rsid w:val="009016A3"/>
    <w:rsid w:val="00902ABF"/>
    <w:rsid w:val="00903AB8"/>
    <w:rsid w:val="00904E05"/>
    <w:rsid w:val="009050C5"/>
    <w:rsid w:val="009064D0"/>
    <w:rsid w:val="009068A5"/>
    <w:rsid w:val="00906D55"/>
    <w:rsid w:val="00906E10"/>
    <w:rsid w:val="009073BE"/>
    <w:rsid w:val="0090776E"/>
    <w:rsid w:val="00907CA5"/>
    <w:rsid w:val="0091080A"/>
    <w:rsid w:val="00911D6A"/>
    <w:rsid w:val="00912D1E"/>
    <w:rsid w:val="0091313C"/>
    <w:rsid w:val="00913FE5"/>
    <w:rsid w:val="009140F8"/>
    <w:rsid w:val="009143CD"/>
    <w:rsid w:val="00914D46"/>
    <w:rsid w:val="00914F69"/>
    <w:rsid w:val="00915197"/>
    <w:rsid w:val="009158A3"/>
    <w:rsid w:val="009164D8"/>
    <w:rsid w:val="00916552"/>
    <w:rsid w:val="00916615"/>
    <w:rsid w:val="00916BB4"/>
    <w:rsid w:val="00916DE8"/>
    <w:rsid w:val="00920329"/>
    <w:rsid w:val="00921F06"/>
    <w:rsid w:val="00922BDE"/>
    <w:rsid w:val="009233B0"/>
    <w:rsid w:val="009234DE"/>
    <w:rsid w:val="0092372D"/>
    <w:rsid w:val="00923CCA"/>
    <w:rsid w:val="00924D39"/>
    <w:rsid w:val="00925DF2"/>
    <w:rsid w:val="009271F6"/>
    <w:rsid w:val="00927961"/>
    <w:rsid w:val="009279C1"/>
    <w:rsid w:val="00927EC3"/>
    <w:rsid w:val="00927F55"/>
    <w:rsid w:val="00930015"/>
    <w:rsid w:val="00930484"/>
    <w:rsid w:val="00930C78"/>
    <w:rsid w:val="00931191"/>
    <w:rsid w:val="00931234"/>
    <w:rsid w:val="00931BA1"/>
    <w:rsid w:val="00932CE0"/>
    <w:rsid w:val="00932FC8"/>
    <w:rsid w:val="0093332A"/>
    <w:rsid w:val="009342CF"/>
    <w:rsid w:val="009346C9"/>
    <w:rsid w:val="00934F6D"/>
    <w:rsid w:val="00935FF7"/>
    <w:rsid w:val="0093651C"/>
    <w:rsid w:val="00937664"/>
    <w:rsid w:val="009378BD"/>
    <w:rsid w:val="00937BA5"/>
    <w:rsid w:val="00937CBC"/>
    <w:rsid w:val="00940216"/>
    <w:rsid w:val="00940275"/>
    <w:rsid w:val="009407F2"/>
    <w:rsid w:val="00941486"/>
    <w:rsid w:val="00941E8A"/>
    <w:rsid w:val="00942BFB"/>
    <w:rsid w:val="009434DE"/>
    <w:rsid w:val="009438C5"/>
    <w:rsid w:val="00943E2A"/>
    <w:rsid w:val="00944248"/>
    <w:rsid w:val="00945BF7"/>
    <w:rsid w:val="0094741A"/>
    <w:rsid w:val="00950076"/>
    <w:rsid w:val="009508F2"/>
    <w:rsid w:val="00950BEE"/>
    <w:rsid w:val="00950CFF"/>
    <w:rsid w:val="009513EB"/>
    <w:rsid w:val="00951C79"/>
    <w:rsid w:val="00952432"/>
    <w:rsid w:val="009529AF"/>
    <w:rsid w:val="00954803"/>
    <w:rsid w:val="00955753"/>
    <w:rsid w:val="00955D26"/>
    <w:rsid w:val="00955EFF"/>
    <w:rsid w:val="00955F29"/>
    <w:rsid w:val="00956233"/>
    <w:rsid w:val="00956878"/>
    <w:rsid w:val="00956DFA"/>
    <w:rsid w:val="00957A9B"/>
    <w:rsid w:val="009607A8"/>
    <w:rsid w:val="009609B5"/>
    <w:rsid w:val="0096162F"/>
    <w:rsid w:val="00961EAD"/>
    <w:rsid w:val="00962DD2"/>
    <w:rsid w:val="0096306E"/>
    <w:rsid w:val="009630C3"/>
    <w:rsid w:val="00963130"/>
    <w:rsid w:val="00965250"/>
    <w:rsid w:val="00966142"/>
    <w:rsid w:val="00966912"/>
    <w:rsid w:val="00966E3A"/>
    <w:rsid w:val="0096702F"/>
    <w:rsid w:val="0096778E"/>
    <w:rsid w:val="009677B2"/>
    <w:rsid w:val="00967EEB"/>
    <w:rsid w:val="009702C5"/>
    <w:rsid w:val="00970DD1"/>
    <w:rsid w:val="00970F2B"/>
    <w:rsid w:val="009715FD"/>
    <w:rsid w:val="0097167E"/>
    <w:rsid w:val="009716E5"/>
    <w:rsid w:val="00973014"/>
    <w:rsid w:val="009732AA"/>
    <w:rsid w:val="00974480"/>
    <w:rsid w:val="00974583"/>
    <w:rsid w:val="00974788"/>
    <w:rsid w:val="00975B23"/>
    <w:rsid w:val="00976059"/>
    <w:rsid w:val="00976224"/>
    <w:rsid w:val="0097637D"/>
    <w:rsid w:val="009769B0"/>
    <w:rsid w:val="00976FA9"/>
    <w:rsid w:val="00980172"/>
    <w:rsid w:val="009801BE"/>
    <w:rsid w:val="00980696"/>
    <w:rsid w:val="00980A3F"/>
    <w:rsid w:val="00981746"/>
    <w:rsid w:val="00983697"/>
    <w:rsid w:val="00983700"/>
    <w:rsid w:val="00984346"/>
    <w:rsid w:val="00984B41"/>
    <w:rsid w:val="00985E6E"/>
    <w:rsid w:val="009863C8"/>
    <w:rsid w:val="009878AA"/>
    <w:rsid w:val="00990254"/>
    <w:rsid w:val="00990F8C"/>
    <w:rsid w:val="0099100C"/>
    <w:rsid w:val="0099101E"/>
    <w:rsid w:val="00991641"/>
    <w:rsid w:val="00991654"/>
    <w:rsid w:val="00991EE4"/>
    <w:rsid w:val="00991F2F"/>
    <w:rsid w:val="009929D2"/>
    <w:rsid w:val="0099317A"/>
    <w:rsid w:val="009936A1"/>
    <w:rsid w:val="0099381C"/>
    <w:rsid w:val="00995FDF"/>
    <w:rsid w:val="00996671"/>
    <w:rsid w:val="009967B4"/>
    <w:rsid w:val="00996AEA"/>
    <w:rsid w:val="00996AFE"/>
    <w:rsid w:val="00997BCF"/>
    <w:rsid w:val="009A057C"/>
    <w:rsid w:val="009A06F3"/>
    <w:rsid w:val="009A079B"/>
    <w:rsid w:val="009A088B"/>
    <w:rsid w:val="009A0A8D"/>
    <w:rsid w:val="009A0DEC"/>
    <w:rsid w:val="009A0FAA"/>
    <w:rsid w:val="009A1A4F"/>
    <w:rsid w:val="009A304B"/>
    <w:rsid w:val="009A3DD0"/>
    <w:rsid w:val="009A46B5"/>
    <w:rsid w:val="009A4711"/>
    <w:rsid w:val="009A4C5B"/>
    <w:rsid w:val="009A4DB2"/>
    <w:rsid w:val="009A5061"/>
    <w:rsid w:val="009A52D6"/>
    <w:rsid w:val="009A5C51"/>
    <w:rsid w:val="009A6FBA"/>
    <w:rsid w:val="009A73DF"/>
    <w:rsid w:val="009B0F27"/>
    <w:rsid w:val="009B12C5"/>
    <w:rsid w:val="009B1598"/>
    <w:rsid w:val="009B20F1"/>
    <w:rsid w:val="009B2B90"/>
    <w:rsid w:val="009B307B"/>
    <w:rsid w:val="009B4A58"/>
    <w:rsid w:val="009B4B82"/>
    <w:rsid w:val="009B4D01"/>
    <w:rsid w:val="009B4D82"/>
    <w:rsid w:val="009B61C1"/>
    <w:rsid w:val="009B700B"/>
    <w:rsid w:val="009B71D3"/>
    <w:rsid w:val="009C0018"/>
    <w:rsid w:val="009C0651"/>
    <w:rsid w:val="009C0A20"/>
    <w:rsid w:val="009C0AC6"/>
    <w:rsid w:val="009C1A9C"/>
    <w:rsid w:val="009C1B4A"/>
    <w:rsid w:val="009C1B8E"/>
    <w:rsid w:val="009C276E"/>
    <w:rsid w:val="009C298E"/>
    <w:rsid w:val="009C29B1"/>
    <w:rsid w:val="009C2CB6"/>
    <w:rsid w:val="009C2F2E"/>
    <w:rsid w:val="009C4017"/>
    <w:rsid w:val="009C431C"/>
    <w:rsid w:val="009C4A6F"/>
    <w:rsid w:val="009C4E09"/>
    <w:rsid w:val="009C4F02"/>
    <w:rsid w:val="009C5458"/>
    <w:rsid w:val="009C5667"/>
    <w:rsid w:val="009C6D32"/>
    <w:rsid w:val="009C706C"/>
    <w:rsid w:val="009C729A"/>
    <w:rsid w:val="009C7B0D"/>
    <w:rsid w:val="009D0E69"/>
    <w:rsid w:val="009D10FF"/>
    <w:rsid w:val="009D130E"/>
    <w:rsid w:val="009D1B92"/>
    <w:rsid w:val="009D20D0"/>
    <w:rsid w:val="009D2C59"/>
    <w:rsid w:val="009D35EC"/>
    <w:rsid w:val="009D381B"/>
    <w:rsid w:val="009D3D1A"/>
    <w:rsid w:val="009D4A56"/>
    <w:rsid w:val="009D53E1"/>
    <w:rsid w:val="009D542F"/>
    <w:rsid w:val="009D5963"/>
    <w:rsid w:val="009D6280"/>
    <w:rsid w:val="009D75DD"/>
    <w:rsid w:val="009E0FAB"/>
    <w:rsid w:val="009E1EB0"/>
    <w:rsid w:val="009E21D1"/>
    <w:rsid w:val="009E25E5"/>
    <w:rsid w:val="009E2CD0"/>
    <w:rsid w:val="009E49CC"/>
    <w:rsid w:val="009E5471"/>
    <w:rsid w:val="009E5C10"/>
    <w:rsid w:val="009E5CC2"/>
    <w:rsid w:val="009E6193"/>
    <w:rsid w:val="009E6C98"/>
    <w:rsid w:val="009E7336"/>
    <w:rsid w:val="009E7AE3"/>
    <w:rsid w:val="009E7C9C"/>
    <w:rsid w:val="009F0BE9"/>
    <w:rsid w:val="009F2978"/>
    <w:rsid w:val="009F2AB8"/>
    <w:rsid w:val="009F30D9"/>
    <w:rsid w:val="009F3E67"/>
    <w:rsid w:val="009F3FAF"/>
    <w:rsid w:val="009F525E"/>
    <w:rsid w:val="009F61FA"/>
    <w:rsid w:val="009F67A3"/>
    <w:rsid w:val="009F75BE"/>
    <w:rsid w:val="009F7B4D"/>
    <w:rsid w:val="00A02758"/>
    <w:rsid w:val="00A02C03"/>
    <w:rsid w:val="00A03161"/>
    <w:rsid w:val="00A03A47"/>
    <w:rsid w:val="00A0407F"/>
    <w:rsid w:val="00A043F1"/>
    <w:rsid w:val="00A06B18"/>
    <w:rsid w:val="00A07404"/>
    <w:rsid w:val="00A07F05"/>
    <w:rsid w:val="00A10440"/>
    <w:rsid w:val="00A10D6F"/>
    <w:rsid w:val="00A11AB3"/>
    <w:rsid w:val="00A11CB3"/>
    <w:rsid w:val="00A11E54"/>
    <w:rsid w:val="00A12B92"/>
    <w:rsid w:val="00A1352D"/>
    <w:rsid w:val="00A1396B"/>
    <w:rsid w:val="00A13A38"/>
    <w:rsid w:val="00A13B8A"/>
    <w:rsid w:val="00A13D38"/>
    <w:rsid w:val="00A13F27"/>
    <w:rsid w:val="00A1426B"/>
    <w:rsid w:val="00A150D3"/>
    <w:rsid w:val="00A152F1"/>
    <w:rsid w:val="00A15CBF"/>
    <w:rsid w:val="00A20098"/>
    <w:rsid w:val="00A2084C"/>
    <w:rsid w:val="00A21865"/>
    <w:rsid w:val="00A2228C"/>
    <w:rsid w:val="00A23011"/>
    <w:rsid w:val="00A2305C"/>
    <w:rsid w:val="00A23413"/>
    <w:rsid w:val="00A24061"/>
    <w:rsid w:val="00A2412C"/>
    <w:rsid w:val="00A2517F"/>
    <w:rsid w:val="00A259F6"/>
    <w:rsid w:val="00A25B22"/>
    <w:rsid w:val="00A26458"/>
    <w:rsid w:val="00A2652E"/>
    <w:rsid w:val="00A265B2"/>
    <w:rsid w:val="00A265EC"/>
    <w:rsid w:val="00A26A2E"/>
    <w:rsid w:val="00A27D54"/>
    <w:rsid w:val="00A27E84"/>
    <w:rsid w:val="00A302D9"/>
    <w:rsid w:val="00A311AC"/>
    <w:rsid w:val="00A31FF8"/>
    <w:rsid w:val="00A3261B"/>
    <w:rsid w:val="00A339E3"/>
    <w:rsid w:val="00A33F71"/>
    <w:rsid w:val="00A34890"/>
    <w:rsid w:val="00A34C4A"/>
    <w:rsid w:val="00A34E43"/>
    <w:rsid w:val="00A355C9"/>
    <w:rsid w:val="00A360B2"/>
    <w:rsid w:val="00A36179"/>
    <w:rsid w:val="00A3662C"/>
    <w:rsid w:val="00A36977"/>
    <w:rsid w:val="00A369CC"/>
    <w:rsid w:val="00A36BD0"/>
    <w:rsid w:val="00A36DF3"/>
    <w:rsid w:val="00A36DF4"/>
    <w:rsid w:val="00A36EDB"/>
    <w:rsid w:val="00A37011"/>
    <w:rsid w:val="00A403CF"/>
    <w:rsid w:val="00A4072C"/>
    <w:rsid w:val="00A407F0"/>
    <w:rsid w:val="00A41560"/>
    <w:rsid w:val="00A4173D"/>
    <w:rsid w:val="00A427F4"/>
    <w:rsid w:val="00A42ACB"/>
    <w:rsid w:val="00A43668"/>
    <w:rsid w:val="00A4398E"/>
    <w:rsid w:val="00A439CA"/>
    <w:rsid w:val="00A43E42"/>
    <w:rsid w:val="00A452E8"/>
    <w:rsid w:val="00A45493"/>
    <w:rsid w:val="00A459B7"/>
    <w:rsid w:val="00A46146"/>
    <w:rsid w:val="00A46EAD"/>
    <w:rsid w:val="00A470E8"/>
    <w:rsid w:val="00A4769C"/>
    <w:rsid w:val="00A47A8C"/>
    <w:rsid w:val="00A50657"/>
    <w:rsid w:val="00A507DF"/>
    <w:rsid w:val="00A50E65"/>
    <w:rsid w:val="00A510B5"/>
    <w:rsid w:val="00A51B79"/>
    <w:rsid w:val="00A51C6D"/>
    <w:rsid w:val="00A52167"/>
    <w:rsid w:val="00A52504"/>
    <w:rsid w:val="00A52EA6"/>
    <w:rsid w:val="00A535A8"/>
    <w:rsid w:val="00A53761"/>
    <w:rsid w:val="00A53A9A"/>
    <w:rsid w:val="00A5522F"/>
    <w:rsid w:val="00A57101"/>
    <w:rsid w:val="00A602F3"/>
    <w:rsid w:val="00A610F5"/>
    <w:rsid w:val="00A616C8"/>
    <w:rsid w:val="00A635C2"/>
    <w:rsid w:val="00A63710"/>
    <w:rsid w:val="00A63D23"/>
    <w:rsid w:val="00A6402D"/>
    <w:rsid w:val="00A6423D"/>
    <w:rsid w:val="00A6442B"/>
    <w:rsid w:val="00A65820"/>
    <w:rsid w:val="00A65B40"/>
    <w:rsid w:val="00A664E4"/>
    <w:rsid w:val="00A665D7"/>
    <w:rsid w:val="00A66EC7"/>
    <w:rsid w:val="00A67675"/>
    <w:rsid w:val="00A67A0E"/>
    <w:rsid w:val="00A70EF4"/>
    <w:rsid w:val="00A72480"/>
    <w:rsid w:val="00A730F9"/>
    <w:rsid w:val="00A73355"/>
    <w:rsid w:val="00A73D15"/>
    <w:rsid w:val="00A73F8A"/>
    <w:rsid w:val="00A74113"/>
    <w:rsid w:val="00A742AD"/>
    <w:rsid w:val="00A749EF"/>
    <w:rsid w:val="00A74CFD"/>
    <w:rsid w:val="00A759D0"/>
    <w:rsid w:val="00A76D8E"/>
    <w:rsid w:val="00A77A9D"/>
    <w:rsid w:val="00A807B8"/>
    <w:rsid w:val="00A81C7F"/>
    <w:rsid w:val="00A81D05"/>
    <w:rsid w:val="00A82F59"/>
    <w:rsid w:val="00A8398C"/>
    <w:rsid w:val="00A8432C"/>
    <w:rsid w:val="00A843BF"/>
    <w:rsid w:val="00A8450C"/>
    <w:rsid w:val="00A877CD"/>
    <w:rsid w:val="00A8795E"/>
    <w:rsid w:val="00A9037A"/>
    <w:rsid w:val="00A90A5F"/>
    <w:rsid w:val="00A91132"/>
    <w:rsid w:val="00A918B7"/>
    <w:rsid w:val="00A9276D"/>
    <w:rsid w:val="00A928A8"/>
    <w:rsid w:val="00A93A08"/>
    <w:rsid w:val="00A953E6"/>
    <w:rsid w:val="00A95CD7"/>
    <w:rsid w:val="00A96472"/>
    <w:rsid w:val="00A96499"/>
    <w:rsid w:val="00A9673A"/>
    <w:rsid w:val="00A96A1D"/>
    <w:rsid w:val="00A973AD"/>
    <w:rsid w:val="00AA0A57"/>
    <w:rsid w:val="00AA1676"/>
    <w:rsid w:val="00AA1F32"/>
    <w:rsid w:val="00AA279D"/>
    <w:rsid w:val="00AA3060"/>
    <w:rsid w:val="00AA35F8"/>
    <w:rsid w:val="00AA3AA8"/>
    <w:rsid w:val="00AA4045"/>
    <w:rsid w:val="00AA411C"/>
    <w:rsid w:val="00AA4C47"/>
    <w:rsid w:val="00AA4EEC"/>
    <w:rsid w:val="00AA5366"/>
    <w:rsid w:val="00AA628C"/>
    <w:rsid w:val="00AA6902"/>
    <w:rsid w:val="00AA6D10"/>
    <w:rsid w:val="00AA709A"/>
    <w:rsid w:val="00AA7454"/>
    <w:rsid w:val="00AB0885"/>
    <w:rsid w:val="00AB0A08"/>
    <w:rsid w:val="00AB0D85"/>
    <w:rsid w:val="00AB1C3C"/>
    <w:rsid w:val="00AB31E4"/>
    <w:rsid w:val="00AB3357"/>
    <w:rsid w:val="00AB3534"/>
    <w:rsid w:val="00AB3E0B"/>
    <w:rsid w:val="00AB4044"/>
    <w:rsid w:val="00AB553C"/>
    <w:rsid w:val="00AB55D3"/>
    <w:rsid w:val="00AB5906"/>
    <w:rsid w:val="00AB5B92"/>
    <w:rsid w:val="00AB6552"/>
    <w:rsid w:val="00AB6E9C"/>
    <w:rsid w:val="00AB6EBE"/>
    <w:rsid w:val="00AB7329"/>
    <w:rsid w:val="00AB75FC"/>
    <w:rsid w:val="00AC00C8"/>
    <w:rsid w:val="00AC02DE"/>
    <w:rsid w:val="00AC08B3"/>
    <w:rsid w:val="00AC1805"/>
    <w:rsid w:val="00AC2992"/>
    <w:rsid w:val="00AC4B92"/>
    <w:rsid w:val="00AC5092"/>
    <w:rsid w:val="00AC5E46"/>
    <w:rsid w:val="00AC6160"/>
    <w:rsid w:val="00AC636A"/>
    <w:rsid w:val="00AC6696"/>
    <w:rsid w:val="00AC6916"/>
    <w:rsid w:val="00AC7A90"/>
    <w:rsid w:val="00AD0B90"/>
    <w:rsid w:val="00AD111E"/>
    <w:rsid w:val="00AD27D7"/>
    <w:rsid w:val="00AD281E"/>
    <w:rsid w:val="00AD283A"/>
    <w:rsid w:val="00AD30F3"/>
    <w:rsid w:val="00AD3782"/>
    <w:rsid w:val="00AD3950"/>
    <w:rsid w:val="00AD3C02"/>
    <w:rsid w:val="00AD3C9E"/>
    <w:rsid w:val="00AD46E0"/>
    <w:rsid w:val="00AD579C"/>
    <w:rsid w:val="00AD5E8F"/>
    <w:rsid w:val="00AD6345"/>
    <w:rsid w:val="00AD65F0"/>
    <w:rsid w:val="00AD6BA1"/>
    <w:rsid w:val="00AD74BB"/>
    <w:rsid w:val="00AD7690"/>
    <w:rsid w:val="00AD77D3"/>
    <w:rsid w:val="00AE0582"/>
    <w:rsid w:val="00AE0E64"/>
    <w:rsid w:val="00AE19C7"/>
    <w:rsid w:val="00AE2201"/>
    <w:rsid w:val="00AE26F6"/>
    <w:rsid w:val="00AE2C0B"/>
    <w:rsid w:val="00AE2F0A"/>
    <w:rsid w:val="00AE3768"/>
    <w:rsid w:val="00AE3EA8"/>
    <w:rsid w:val="00AE49B9"/>
    <w:rsid w:val="00AE533F"/>
    <w:rsid w:val="00AE57B1"/>
    <w:rsid w:val="00AE73D9"/>
    <w:rsid w:val="00AE783B"/>
    <w:rsid w:val="00AF0578"/>
    <w:rsid w:val="00AF091F"/>
    <w:rsid w:val="00AF0D99"/>
    <w:rsid w:val="00AF138E"/>
    <w:rsid w:val="00AF18B8"/>
    <w:rsid w:val="00AF22D1"/>
    <w:rsid w:val="00AF2385"/>
    <w:rsid w:val="00AF27A9"/>
    <w:rsid w:val="00AF2CAA"/>
    <w:rsid w:val="00AF3A20"/>
    <w:rsid w:val="00AF3ACB"/>
    <w:rsid w:val="00AF3B95"/>
    <w:rsid w:val="00AF3CEB"/>
    <w:rsid w:val="00AF462F"/>
    <w:rsid w:val="00AF495A"/>
    <w:rsid w:val="00AF4B59"/>
    <w:rsid w:val="00AF4E3E"/>
    <w:rsid w:val="00AF513B"/>
    <w:rsid w:val="00AF5701"/>
    <w:rsid w:val="00AF57CC"/>
    <w:rsid w:val="00B0009E"/>
    <w:rsid w:val="00B0048A"/>
    <w:rsid w:val="00B00873"/>
    <w:rsid w:val="00B00D45"/>
    <w:rsid w:val="00B00EBA"/>
    <w:rsid w:val="00B02F35"/>
    <w:rsid w:val="00B03501"/>
    <w:rsid w:val="00B03823"/>
    <w:rsid w:val="00B046E4"/>
    <w:rsid w:val="00B05FC7"/>
    <w:rsid w:val="00B066E9"/>
    <w:rsid w:val="00B07D35"/>
    <w:rsid w:val="00B07FF6"/>
    <w:rsid w:val="00B10A48"/>
    <w:rsid w:val="00B10E9E"/>
    <w:rsid w:val="00B128F8"/>
    <w:rsid w:val="00B12EF6"/>
    <w:rsid w:val="00B13706"/>
    <w:rsid w:val="00B14DE2"/>
    <w:rsid w:val="00B14E15"/>
    <w:rsid w:val="00B15665"/>
    <w:rsid w:val="00B156E0"/>
    <w:rsid w:val="00B158B9"/>
    <w:rsid w:val="00B15910"/>
    <w:rsid w:val="00B165CF"/>
    <w:rsid w:val="00B177E6"/>
    <w:rsid w:val="00B177F2"/>
    <w:rsid w:val="00B17C79"/>
    <w:rsid w:val="00B205D5"/>
    <w:rsid w:val="00B2090E"/>
    <w:rsid w:val="00B214A9"/>
    <w:rsid w:val="00B21BBF"/>
    <w:rsid w:val="00B22121"/>
    <w:rsid w:val="00B23279"/>
    <w:rsid w:val="00B23C90"/>
    <w:rsid w:val="00B23CAE"/>
    <w:rsid w:val="00B24008"/>
    <w:rsid w:val="00B2418C"/>
    <w:rsid w:val="00B25F78"/>
    <w:rsid w:val="00B26494"/>
    <w:rsid w:val="00B26729"/>
    <w:rsid w:val="00B26C4D"/>
    <w:rsid w:val="00B27336"/>
    <w:rsid w:val="00B27648"/>
    <w:rsid w:val="00B305D0"/>
    <w:rsid w:val="00B312E1"/>
    <w:rsid w:val="00B3133E"/>
    <w:rsid w:val="00B315A7"/>
    <w:rsid w:val="00B31D27"/>
    <w:rsid w:val="00B31E03"/>
    <w:rsid w:val="00B31E5B"/>
    <w:rsid w:val="00B3226C"/>
    <w:rsid w:val="00B3289F"/>
    <w:rsid w:val="00B329B0"/>
    <w:rsid w:val="00B3302A"/>
    <w:rsid w:val="00B33505"/>
    <w:rsid w:val="00B33604"/>
    <w:rsid w:val="00B337D5"/>
    <w:rsid w:val="00B3404C"/>
    <w:rsid w:val="00B3519F"/>
    <w:rsid w:val="00B36686"/>
    <w:rsid w:val="00B36AB8"/>
    <w:rsid w:val="00B36D87"/>
    <w:rsid w:val="00B37209"/>
    <w:rsid w:val="00B37D03"/>
    <w:rsid w:val="00B424B0"/>
    <w:rsid w:val="00B43E0B"/>
    <w:rsid w:val="00B44AB2"/>
    <w:rsid w:val="00B44EED"/>
    <w:rsid w:val="00B44FC0"/>
    <w:rsid w:val="00B45130"/>
    <w:rsid w:val="00B45360"/>
    <w:rsid w:val="00B46117"/>
    <w:rsid w:val="00B46193"/>
    <w:rsid w:val="00B46655"/>
    <w:rsid w:val="00B472BA"/>
    <w:rsid w:val="00B50156"/>
    <w:rsid w:val="00B50406"/>
    <w:rsid w:val="00B505D2"/>
    <w:rsid w:val="00B50885"/>
    <w:rsid w:val="00B51554"/>
    <w:rsid w:val="00B5222C"/>
    <w:rsid w:val="00B522EA"/>
    <w:rsid w:val="00B5270B"/>
    <w:rsid w:val="00B52925"/>
    <w:rsid w:val="00B534EE"/>
    <w:rsid w:val="00B53B59"/>
    <w:rsid w:val="00B53CDC"/>
    <w:rsid w:val="00B5419C"/>
    <w:rsid w:val="00B54BF6"/>
    <w:rsid w:val="00B551CF"/>
    <w:rsid w:val="00B55852"/>
    <w:rsid w:val="00B57614"/>
    <w:rsid w:val="00B57A54"/>
    <w:rsid w:val="00B57D6C"/>
    <w:rsid w:val="00B60416"/>
    <w:rsid w:val="00B60C0E"/>
    <w:rsid w:val="00B61259"/>
    <w:rsid w:val="00B619AE"/>
    <w:rsid w:val="00B61C77"/>
    <w:rsid w:val="00B624E9"/>
    <w:rsid w:val="00B62869"/>
    <w:rsid w:val="00B628F2"/>
    <w:rsid w:val="00B62C66"/>
    <w:rsid w:val="00B62EB0"/>
    <w:rsid w:val="00B64359"/>
    <w:rsid w:val="00B64CC3"/>
    <w:rsid w:val="00B656FA"/>
    <w:rsid w:val="00B65FC4"/>
    <w:rsid w:val="00B70AAA"/>
    <w:rsid w:val="00B710DD"/>
    <w:rsid w:val="00B717E9"/>
    <w:rsid w:val="00B71F2A"/>
    <w:rsid w:val="00B7212E"/>
    <w:rsid w:val="00B726CA"/>
    <w:rsid w:val="00B72D02"/>
    <w:rsid w:val="00B72E01"/>
    <w:rsid w:val="00B7313C"/>
    <w:rsid w:val="00B7324E"/>
    <w:rsid w:val="00B733B8"/>
    <w:rsid w:val="00B74666"/>
    <w:rsid w:val="00B74A35"/>
    <w:rsid w:val="00B74A7E"/>
    <w:rsid w:val="00B75430"/>
    <w:rsid w:val="00B75BD1"/>
    <w:rsid w:val="00B75BEA"/>
    <w:rsid w:val="00B76243"/>
    <w:rsid w:val="00B7630F"/>
    <w:rsid w:val="00B76415"/>
    <w:rsid w:val="00B777E1"/>
    <w:rsid w:val="00B8013B"/>
    <w:rsid w:val="00B80D59"/>
    <w:rsid w:val="00B812FF"/>
    <w:rsid w:val="00B8205F"/>
    <w:rsid w:val="00B82189"/>
    <w:rsid w:val="00B82991"/>
    <w:rsid w:val="00B82EE2"/>
    <w:rsid w:val="00B855D2"/>
    <w:rsid w:val="00B857B4"/>
    <w:rsid w:val="00B85DD8"/>
    <w:rsid w:val="00B86681"/>
    <w:rsid w:val="00B87D4C"/>
    <w:rsid w:val="00B87FF4"/>
    <w:rsid w:val="00B90DD5"/>
    <w:rsid w:val="00B90EA9"/>
    <w:rsid w:val="00B910BC"/>
    <w:rsid w:val="00B91CE9"/>
    <w:rsid w:val="00B91F1C"/>
    <w:rsid w:val="00B92199"/>
    <w:rsid w:val="00B922B1"/>
    <w:rsid w:val="00B9240D"/>
    <w:rsid w:val="00B92CC1"/>
    <w:rsid w:val="00B930FD"/>
    <w:rsid w:val="00B9426D"/>
    <w:rsid w:val="00B950CB"/>
    <w:rsid w:val="00B955B5"/>
    <w:rsid w:val="00B957BA"/>
    <w:rsid w:val="00B95D97"/>
    <w:rsid w:val="00BA2133"/>
    <w:rsid w:val="00BA258A"/>
    <w:rsid w:val="00BA2B39"/>
    <w:rsid w:val="00BA2B54"/>
    <w:rsid w:val="00BA2BCD"/>
    <w:rsid w:val="00BA3246"/>
    <w:rsid w:val="00BA39F0"/>
    <w:rsid w:val="00BA4196"/>
    <w:rsid w:val="00BA4E2F"/>
    <w:rsid w:val="00BA5511"/>
    <w:rsid w:val="00BA7C9D"/>
    <w:rsid w:val="00BA7D61"/>
    <w:rsid w:val="00BB0B08"/>
    <w:rsid w:val="00BB0C65"/>
    <w:rsid w:val="00BB0F63"/>
    <w:rsid w:val="00BB1334"/>
    <w:rsid w:val="00BB16F6"/>
    <w:rsid w:val="00BB1A4A"/>
    <w:rsid w:val="00BB2053"/>
    <w:rsid w:val="00BB3675"/>
    <w:rsid w:val="00BB38E1"/>
    <w:rsid w:val="00BB3CA0"/>
    <w:rsid w:val="00BB43C7"/>
    <w:rsid w:val="00BB51B5"/>
    <w:rsid w:val="00BB5C08"/>
    <w:rsid w:val="00BB6544"/>
    <w:rsid w:val="00BB6BF3"/>
    <w:rsid w:val="00BB7626"/>
    <w:rsid w:val="00BB77E0"/>
    <w:rsid w:val="00BB7B92"/>
    <w:rsid w:val="00BB7E7F"/>
    <w:rsid w:val="00BC1416"/>
    <w:rsid w:val="00BC16CD"/>
    <w:rsid w:val="00BC198C"/>
    <w:rsid w:val="00BC1FEB"/>
    <w:rsid w:val="00BC2212"/>
    <w:rsid w:val="00BC253F"/>
    <w:rsid w:val="00BC2610"/>
    <w:rsid w:val="00BC2C9D"/>
    <w:rsid w:val="00BC339C"/>
    <w:rsid w:val="00BC3E93"/>
    <w:rsid w:val="00BC4298"/>
    <w:rsid w:val="00BC4D45"/>
    <w:rsid w:val="00BC4E40"/>
    <w:rsid w:val="00BC4F41"/>
    <w:rsid w:val="00BC5476"/>
    <w:rsid w:val="00BC59FD"/>
    <w:rsid w:val="00BC621B"/>
    <w:rsid w:val="00BC65A4"/>
    <w:rsid w:val="00BC6C5D"/>
    <w:rsid w:val="00BC6D4A"/>
    <w:rsid w:val="00BC7336"/>
    <w:rsid w:val="00BD18C3"/>
    <w:rsid w:val="00BD1987"/>
    <w:rsid w:val="00BD280E"/>
    <w:rsid w:val="00BD34E2"/>
    <w:rsid w:val="00BD35EE"/>
    <w:rsid w:val="00BD396E"/>
    <w:rsid w:val="00BD3BD9"/>
    <w:rsid w:val="00BD532C"/>
    <w:rsid w:val="00BD5AFD"/>
    <w:rsid w:val="00BD693A"/>
    <w:rsid w:val="00BD6984"/>
    <w:rsid w:val="00BE0321"/>
    <w:rsid w:val="00BE05E5"/>
    <w:rsid w:val="00BE067B"/>
    <w:rsid w:val="00BE0823"/>
    <w:rsid w:val="00BE0E44"/>
    <w:rsid w:val="00BE14DC"/>
    <w:rsid w:val="00BE2655"/>
    <w:rsid w:val="00BE2A39"/>
    <w:rsid w:val="00BE2E77"/>
    <w:rsid w:val="00BE3D21"/>
    <w:rsid w:val="00BE3EEA"/>
    <w:rsid w:val="00BE54B5"/>
    <w:rsid w:val="00BE625D"/>
    <w:rsid w:val="00BE632C"/>
    <w:rsid w:val="00BE6D41"/>
    <w:rsid w:val="00BE7932"/>
    <w:rsid w:val="00BF0EDB"/>
    <w:rsid w:val="00BF162C"/>
    <w:rsid w:val="00BF1C52"/>
    <w:rsid w:val="00BF2283"/>
    <w:rsid w:val="00BF25FC"/>
    <w:rsid w:val="00BF2C31"/>
    <w:rsid w:val="00BF2F16"/>
    <w:rsid w:val="00BF3249"/>
    <w:rsid w:val="00BF53C6"/>
    <w:rsid w:val="00BF54EC"/>
    <w:rsid w:val="00BF59FE"/>
    <w:rsid w:val="00BF7B75"/>
    <w:rsid w:val="00BF7D70"/>
    <w:rsid w:val="00C00D87"/>
    <w:rsid w:val="00C00E51"/>
    <w:rsid w:val="00C0157C"/>
    <w:rsid w:val="00C016FE"/>
    <w:rsid w:val="00C01D1B"/>
    <w:rsid w:val="00C039A7"/>
    <w:rsid w:val="00C03ACD"/>
    <w:rsid w:val="00C03D6B"/>
    <w:rsid w:val="00C03E44"/>
    <w:rsid w:val="00C03FB7"/>
    <w:rsid w:val="00C04037"/>
    <w:rsid w:val="00C044FD"/>
    <w:rsid w:val="00C058EA"/>
    <w:rsid w:val="00C06A4E"/>
    <w:rsid w:val="00C06B9B"/>
    <w:rsid w:val="00C0783F"/>
    <w:rsid w:val="00C07C5F"/>
    <w:rsid w:val="00C106D7"/>
    <w:rsid w:val="00C11677"/>
    <w:rsid w:val="00C1276D"/>
    <w:rsid w:val="00C12DA6"/>
    <w:rsid w:val="00C1306D"/>
    <w:rsid w:val="00C1319F"/>
    <w:rsid w:val="00C132F4"/>
    <w:rsid w:val="00C13416"/>
    <w:rsid w:val="00C13817"/>
    <w:rsid w:val="00C13CA8"/>
    <w:rsid w:val="00C13CB7"/>
    <w:rsid w:val="00C1410F"/>
    <w:rsid w:val="00C14163"/>
    <w:rsid w:val="00C1435D"/>
    <w:rsid w:val="00C14366"/>
    <w:rsid w:val="00C15134"/>
    <w:rsid w:val="00C15A87"/>
    <w:rsid w:val="00C15ABC"/>
    <w:rsid w:val="00C15ACB"/>
    <w:rsid w:val="00C15B48"/>
    <w:rsid w:val="00C16FF6"/>
    <w:rsid w:val="00C1758C"/>
    <w:rsid w:val="00C2048E"/>
    <w:rsid w:val="00C20DE3"/>
    <w:rsid w:val="00C21469"/>
    <w:rsid w:val="00C2263B"/>
    <w:rsid w:val="00C2298C"/>
    <w:rsid w:val="00C22E41"/>
    <w:rsid w:val="00C22E89"/>
    <w:rsid w:val="00C23A23"/>
    <w:rsid w:val="00C24B26"/>
    <w:rsid w:val="00C251F4"/>
    <w:rsid w:val="00C26301"/>
    <w:rsid w:val="00C27424"/>
    <w:rsid w:val="00C30BBC"/>
    <w:rsid w:val="00C3112F"/>
    <w:rsid w:val="00C312A0"/>
    <w:rsid w:val="00C315C6"/>
    <w:rsid w:val="00C31DFC"/>
    <w:rsid w:val="00C32121"/>
    <w:rsid w:val="00C32571"/>
    <w:rsid w:val="00C32C26"/>
    <w:rsid w:val="00C341F2"/>
    <w:rsid w:val="00C34363"/>
    <w:rsid w:val="00C34594"/>
    <w:rsid w:val="00C34B69"/>
    <w:rsid w:val="00C35262"/>
    <w:rsid w:val="00C3534E"/>
    <w:rsid w:val="00C3536A"/>
    <w:rsid w:val="00C353F3"/>
    <w:rsid w:val="00C36979"/>
    <w:rsid w:val="00C378EA"/>
    <w:rsid w:val="00C408F1"/>
    <w:rsid w:val="00C40B75"/>
    <w:rsid w:val="00C41117"/>
    <w:rsid w:val="00C4113F"/>
    <w:rsid w:val="00C41429"/>
    <w:rsid w:val="00C41BB1"/>
    <w:rsid w:val="00C4317F"/>
    <w:rsid w:val="00C433B5"/>
    <w:rsid w:val="00C4383A"/>
    <w:rsid w:val="00C455F0"/>
    <w:rsid w:val="00C4577B"/>
    <w:rsid w:val="00C47700"/>
    <w:rsid w:val="00C47FC3"/>
    <w:rsid w:val="00C50170"/>
    <w:rsid w:val="00C535E3"/>
    <w:rsid w:val="00C5392C"/>
    <w:rsid w:val="00C550BB"/>
    <w:rsid w:val="00C550FE"/>
    <w:rsid w:val="00C56288"/>
    <w:rsid w:val="00C57043"/>
    <w:rsid w:val="00C575B5"/>
    <w:rsid w:val="00C60829"/>
    <w:rsid w:val="00C60D2A"/>
    <w:rsid w:val="00C60E33"/>
    <w:rsid w:val="00C610CC"/>
    <w:rsid w:val="00C61B69"/>
    <w:rsid w:val="00C61F28"/>
    <w:rsid w:val="00C62817"/>
    <w:rsid w:val="00C62882"/>
    <w:rsid w:val="00C62A18"/>
    <w:rsid w:val="00C6351D"/>
    <w:rsid w:val="00C6355B"/>
    <w:rsid w:val="00C638A4"/>
    <w:rsid w:val="00C63901"/>
    <w:rsid w:val="00C641B6"/>
    <w:rsid w:val="00C64AC8"/>
    <w:rsid w:val="00C65546"/>
    <w:rsid w:val="00C65D53"/>
    <w:rsid w:val="00C65E34"/>
    <w:rsid w:val="00C65FB8"/>
    <w:rsid w:val="00C66365"/>
    <w:rsid w:val="00C66D96"/>
    <w:rsid w:val="00C705E3"/>
    <w:rsid w:val="00C70A5F"/>
    <w:rsid w:val="00C70DB7"/>
    <w:rsid w:val="00C73137"/>
    <w:rsid w:val="00C758C1"/>
    <w:rsid w:val="00C76E82"/>
    <w:rsid w:val="00C76EF5"/>
    <w:rsid w:val="00C7733D"/>
    <w:rsid w:val="00C80B0E"/>
    <w:rsid w:val="00C820D0"/>
    <w:rsid w:val="00C8235F"/>
    <w:rsid w:val="00C830EA"/>
    <w:rsid w:val="00C83242"/>
    <w:rsid w:val="00C83536"/>
    <w:rsid w:val="00C836D5"/>
    <w:rsid w:val="00C83DEB"/>
    <w:rsid w:val="00C84482"/>
    <w:rsid w:val="00C84C96"/>
    <w:rsid w:val="00C84ED0"/>
    <w:rsid w:val="00C8536B"/>
    <w:rsid w:val="00C85638"/>
    <w:rsid w:val="00C86A5B"/>
    <w:rsid w:val="00C86B5E"/>
    <w:rsid w:val="00C86D38"/>
    <w:rsid w:val="00C871A7"/>
    <w:rsid w:val="00C87E12"/>
    <w:rsid w:val="00C90142"/>
    <w:rsid w:val="00C9043B"/>
    <w:rsid w:val="00C90921"/>
    <w:rsid w:val="00C91035"/>
    <w:rsid w:val="00C91658"/>
    <w:rsid w:val="00C917C7"/>
    <w:rsid w:val="00C91ACE"/>
    <w:rsid w:val="00C92718"/>
    <w:rsid w:val="00C93AB3"/>
    <w:rsid w:val="00C955B8"/>
    <w:rsid w:val="00C95832"/>
    <w:rsid w:val="00C96035"/>
    <w:rsid w:val="00C960EA"/>
    <w:rsid w:val="00C96303"/>
    <w:rsid w:val="00C969D6"/>
    <w:rsid w:val="00C96AB0"/>
    <w:rsid w:val="00C96E67"/>
    <w:rsid w:val="00C97510"/>
    <w:rsid w:val="00C97A17"/>
    <w:rsid w:val="00C97A34"/>
    <w:rsid w:val="00C97C30"/>
    <w:rsid w:val="00C97CCC"/>
    <w:rsid w:val="00CA1359"/>
    <w:rsid w:val="00CA29C9"/>
    <w:rsid w:val="00CA2AA1"/>
    <w:rsid w:val="00CA4233"/>
    <w:rsid w:val="00CA7A64"/>
    <w:rsid w:val="00CA7C33"/>
    <w:rsid w:val="00CB08A9"/>
    <w:rsid w:val="00CB091E"/>
    <w:rsid w:val="00CB0F6A"/>
    <w:rsid w:val="00CB0FBB"/>
    <w:rsid w:val="00CB10C8"/>
    <w:rsid w:val="00CB10E9"/>
    <w:rsid w:val="00CB190C"/>
    <w:rsid w:val="00CB21B7"/>
    <w:rsid w:val="00CB25C4"/>
    <w:rsid w:val="00CB34CC"/>
    <w:rsid w:val="00CB476A"/>
    <w:rsid w:val="00CB4CC7"/>
    <w:rsid w:val="00CB4E7D"/>
    <w:rsid w:val="00CB51FA"/>
    <w:rsid w:val="00CB5413"/>
    <w:rsid w:val="00CB6477"/>
    <w:rsid w:val="00CB733E"/>
    <w:rsid w:val="00CB7E21"/>
    <w:rsid w:val="00CC08A8"/>
    <w:rsid w:val="00CC120B"/>
    <w:rsid w:val="00CC1568"/>
    <w:rsid w:val="00CC2BEB"/>
    <w:rsid w:val="00CC2CA9"/>
    <w:rsid w:val="00CC2EB6"/>
    <w:rsid w:val="00CC2EF0"/>
    <w:rsid w:val="00CC36F4"/>
    <w:rsid w:val="00CC3EF5"/>
    <w:rsid w:val="00CC4025"/>
    <w:rsid w:val="00CC573E"/>
    <w:rsid w:val="00CC5D18"/>
    <w:rsid w:val="00CC5D28"/>
    <w:rsid w:val="00CC5F46"/>
    <w:rsid w:val="00CC654E"/>
    <w:rsid w:val="00CC6A57"/>
    <w:rsid w:val="00CC6F73"/>
    <w:rsid w:val="00CC7F13"/>
    <w:rsid w:val="00CD0CF5"/>
    <w:rsid w:val="00CD0F31"/>
    <w:rsid w:val="00CD1839"/>
    <w:rsid w:val="00CD2147"/>
    <w:rsid w:val="00CD2432"/>
    <w:rsid w:val="00CD2BEB"/>
    <w:rsid w:val="00CD34DD"/>
    <w:rsid w:val="00CD4ABB"/>
    <w:rsid w:val="00CD4B0E"/>
    <w:rsid w:val="00CD56B0"/>
    <w:rsid w:val="00CD5B60"/>
    <w:rsid w:val="00CD63B3"/>
    <w:rsid w:val="00CD6478"/>
    <w:rsid w:val="00CD6F26"/>
    <w:rsid w:val="00CD6FF7"/>
    <w:rsid w:val="00CD70FA"/>
    <w:rsid w:val="00CD7A30"/>
    <w:rsid w:val="00CD7F6C"/>
    <w:rsid w:val="00CE04C1"/>
    <w:rsid w:val="00CE0581"/>
    <w:rsid w:val="00CE0F03"/>
    <w:rsid w:val="00CE1386"/>
    <w:rsid w:val="00CE1458"/>
    <w:rsid w:val="00CE15EA"/>
    <w:rsid w:val="00CE1C9D"/>
    <w:rsid w:val="00CE1D17"/>
    <w:rsid w:val="00CE2A4B"/>
    <w:rsid w:val="00CE42C4"/>
    <w:rsid w:val="00CE456B"/>
    <w:rsid w:val="00CE4C4B"/>
    <w:rsid w:val="00CE53A8"/>
    <w:rsid w:val="00CE5D8A"/>
    <w:rsid w:val="00CE5F40"/>
    <w:rsid w:val="00CE5FAC"/>
    <w:rsid w:val="00CE6C61"/>
    <w:rsid w:val="00CE76FF"/>
    <w:rsid w:val="00CE7A02"/>
    <w:rsid w:val="00CE7FCB"/>
    <w:rsid w:val="00CF05F1"/>
    <w:rsid w:val="00CF0889"/>
    <w:rsid w:val="00CF1629"/>
    <w:rsid w:val="00CF2851"/>
    <w:rsid w:val="00CF2938"/>
    <w:rsid w:val="00CF4C14"/>
    <w:rsid w:val="00CF503E"/>
    <w:rsid w:val="00CF5270"/>
    <w:rsid w:val="00CF52F5"/>
    <w:rsid w:val="00CF6290"/>
    <w:rsid w:val="00CF6311"/>
    <w:rsid w:val="00CF6B3C"/>
    <w:rsid w:val="00CF6C62"/>
    <w:rsid w:val="00CF6DF9"/>
    <w:rsid w:val="00CF6F82"/>
    <w:rsid w:val="00CF73DD"/>
    <w:rsid w:val="00D00000"/>
    <w:rsid w:val="00D00402"/>
    <w:rsid w:val="00D00514"/>
    <w:rsid w:val="00D00707"/>
    <w:rsid w:val="00D00F32"/>
    <w:rsid w:val="00D011E3"/>
    <w:rsid w:val="00D01E7F"/>
    <w:rsid w:val="00D02670"/>
    <w:rsid w:val="00D02D91"/>
    <w:rsid w:val="00D0349D"/>
    <w:rsid w:val="00D04556"/>
    <w:rsid w:val="00D05BE7"/>
    <w:rsid w:val="00D05C1A"/>
    <w:rsid w:val="00D05EEB"/>
    <w:rsid w:val="00D101CA"/>
    <w:rsid w:val="00D106DC"/>
    <w:rsid w:val="00D11616"/>
    <w:rsid w:val="00D11C42"/>
    <w:rsid w:val="00D11C93"/>
    <w:rsid w:val="00D1256A"/>
    <w:rsid w:val="00D12727"/>
    <w:rsid w:val="00D1282A"/>
    <w:rsid w:val="00D12BA2"/>
    <w:rsid w:val="00D13674"/>
    <w:rsid w:val="00D136D4"/>
    <w:rsid w:val="00D13A11"/>
    <w:rsid w:val="00D1497D"/>
    <w:rsid w:val="00D14C97"/>
    <w:rsid w:val="00D14DA4"/>
    <w:rsid w:val="00D15081"/>
    <w:rsid w:val="00D15B76"/>
    <w:rsid w:val="00D16053"/>
    <w:rsid w:val="00D16E30"/>
    <w:rsid w:val="00D17501"/>
    <w:rsid w:val="00D21617"/>
    <w:rsid w:val="00D21B74"/>
    <w:rsid w:val="00D2248A"/>
    <w:rsid w:val="00D2260F"/>
    <w:rsid w:val="00D22894"/>
    <w:rsid w:val="00D22A4F"/>
    <w:rsid w:val="00D235B0"/>
    <w:rsid w:val="00D235CA"/>
    <w:rsid w:val="00D23844"/>
    <w:rsid w:val="00D2413D"/>
    <w:rsid w:val="00D25012"/>
    <w:rsid w:val="00D256DE"/>
    <w:rsid w:val="00D268B0"/>
    <w:rsid w:val="00D26E13"/>
    <w:rsid w:val="00D27357"/>
    <w:rsid w:val="00D2749A"/>
    <w:rsid w:val="00D27F9B"/>
    <w:rsid w:val="00D3179C"/>
    <w:rsid w:val="00D317C2"/>
    <w:rsid w:val="00D31AB6"/>
    <w:rsid w:val="00D31F68"/>
    <w:rsid w:val="00D3291D"/>
    <w:rsid w:val="00D32D5A"/>
    <w:rsid w:val="00D32F0F"/>
    <w:rsid w:val="00D34450"/>
    <w:rsid w:val="00D34F24"/>
    <w:rsid w:val="00D3500D"/>
    <w:rsid w:val="00D35963"/>
    <w:rsid w:val="00D36268"/>
    <w:rsid w:val="00D366C7"/>
    <w:rsid w:val="00D37008"/>
    <w:rsid w:val="00D37027"/>
    <w:rsid w:val="00D37ED1"/>
    <w:rsid w:val="00D4096C"/>
    <w:rsid w:val="00D40EC1"/>
    <w:rsid w:val="00D41061"/>
    <w:rsid w:val="00D4182D"/>
    <w:rsid w:val="00D42215"/>
    <w:rsid w:val="00D42E0E"/>
    <w:rsid w:val="00D4322E"/>
    <w:rsid w:val="00D44381"/>
    <w:rsid w:val="00D451C2"/>
    <w:rsid w:val="00D45699"/>
    <w:rsid w:val="00D45B3A"/>
    <w:rsid w:val="00D45C1D"/>
    <w:rsid w:val="00D46356"/>
    <w:rsid w:val="00D4713A"/>
    <w:rsid w:val="00D47161"/>
    <w:rsid w:val="00D473BF"/>
    <w:rsid w:val="00D47A0D"/>
    <w:rsid w:val="00D508FA"/>
    <w:rsid w:val="00D50BE6"/>
    <w:rsid w:val="00D51024"/>
    <w:rsid w:val="00D5226E"/>
    <w:rsid w:val="00D52DC3"/>
    <w:rsid w:val="00D52F4F"/>
    <w:rsid w:val="00D532BB"/>
    <w:rsid w:val="00D53621"/>
    <w:rsid w:val="00D53629"/>
    <w:rsid w:val="00D53D19"/>
    <w:rsid w:val="00D55E2F"/>
    <w:rsid w:val="00D563D2"/>
    <w:rsid w:val="00D5697F"/>
    <w:rsid w:val="00D569EA"/>
    <w:rsid w:val="00D56D99"/>
    <w:rsid w:val="00D571E0"/>
    <w:rsid w:val="00D57DC0"/>
    <w:rsid w:val="00D60045"/>
    <w:rsid w:val="00D6091D"/>
    <w:rsid w:val="00D61953"/>
    <w:rsid w:val="00D61C4A"/>
    <w:rsid w:val="00D61E28"/>
    <w:rsid w:val="00D6205A"/>
    <w:rsid w:val="00D62F3C"/>
    <w:rsid w:val="00D63DB8"/>
    <w:rsid w:val="00D656E4"/>
    <w:rsid w:val="00D65C12"/>
    <w:rsid w:val="00D65DC7"/>
    <w:rsid w:val="00D6687D"/>
    <w:rsid w:val="00D678A9"/>
    <w:rsid w:val="00D71C02"/>
    <w:rsid w:val="00D71E20"/>
    <w:rsid w:val="00D72190"/>
    <w:rsid w:val="00D723CC"/>
    <w:rsid w:val="00D723EC"/>
    <w:rsid w:val="00D73398"/>
    <w:rsid w:val="00D73916"/>
    <w:rsid w:val="00D73F98"/>
    <w:rsid w:val="00D73FDF"/>
    <w:rsid w:val="00D75125"/>
    <w:rsid w:val="00D7566B"/>
    <w:rsid w:val="00D76419"/>
    <w:rsid w:val="00D77274"/>
    <w:rsid w:val="00D77423"/>
    <w:rsid w:val="00D7763F"/>
    <w:rsid w:val="00D77DA0"/>
    <w:rsid w:val="00D809D2"/>
    <w:rsid w:val="00D80A8E"/>
    <w:rsid w:val="00D80AE1"/>
    <w:rsid w:val="00D80D46"/>
    <w:rsid w:val="00D82D54"/>
    <w:rsid w:val="00D832CC"/>
    <w:rsid w:val="00D83817"/>
    <w:rsid w:val="00D840A9"/>
    <w:rsid w:val="00D84DA3"/>
    <w:rsid w:val="00D85F4B"/>
    <w:rsid w:val="00D86BF9"/>
    <w:rsid w:val="00D870E8"/>
    <w:rsid w:val="00D8712F"/>
    <w:rsid w:val="00D8770A"/>
    <w:rsid w:val="00D90EA1"/>
    <w:rsid w:val="00D91F41"/>
    <w:rsid w:val="00D92470"/>
    <w:rsid w:val="00D92591"/>
    <w:rsid w:val="00D92718"/>
    <w:rsid w:val="00D93560"/>
    <w:rsid w:val="00D939F7"/>
    <w:rsid w:val="00D95C22"/>
    <w:rsid w:val="00D968C2"/>
    <w:rsid w:val="00D97023"/>
    <w:rsid w:val="00D97B43"/>
    <w:rsid w:val="00D97FB6"/>
    <w:rsid w:val="00DA0337"/>
    <w:rsid w:val="00DA045B"/>
    <w:rsid w:val="00DA0665"/>
    <w:rsid w:val="00DA0B00"/>
    <w:rsid w:val="00DA190F"/>
    <w:rsid w:val="00DA21DA"/>
    <w:rsid w:val="00DA3835"/>
    <w:rsid w:val="00DA4841"/>
    <w:rsid w:val="00DA5E4D"/>
    <w:rsid w:val="00DA61EA"/>
    <w:rsid w:val="00DA63EF"/>
    <w:rsid w:val="00DA668A"/>
    <w:rsid w:val="00DA69BB"/>
    <w:rsid w:val="00DA76BA"/>
    <w:rsid w:val="00DB1C55"/>
    <w:rsid w:val="00DB2600"/>
    <w:rsid w:val="00DB4307"/>
    <w:rsid w:val="00DB45BA"/>
    <w:rsid w:val="00DB473A"/>
    <w:rsid w:val="00DB4A1E"/>
    <w:rsid w:val="00DB5A82"/>
    <w:rsid w:val="00DB60EE"/>
    <w:rsid w:val="00DB6423"/>
    <w:rsid w:val="00DB6462"/>
    <w:rsid w:val="00DB6574"/>
    <w:rsid w:val="00DB65DE"/>
    <w:rsid w:val="00DB6D24"/>
    <w:rsid w:val="00DB7279"/>
    <w:rsid w:val="00DC0028"/>
    <w:rsid w:val="00DC09EF"/>
    <w:rsid w:val="00DC0B8F"/>
    <w:rsid w:val="00DC2146"/>
    <w:rsid w:val="00DC2FB9"/>
    <w:rsid w:val="00DC42EA"/>
    <w:rsid w:val="00DC49FA"/>
    <w:rsid w:val="00DC5143"/>
    <w:rsid w:val="00DC5457"/>
    <w:rsid w:val="00DC5505"/>
    <w:rsid w:val="00DC56DD"/>
    <w:rsid w:val="00DC5EBA"/>
    <w:rsid w:val="00DC5FF4"/>
    <w:rsid w:val="00DC60EF"/>
    <w:rsid w:val="00DC64CB"/>
    <w:rsid w:val="00DC7806"/>
    <w:rsid w:val="00DC7915"/>
    <w:rsid w:val="00DC7E24"/>
    <w:rsid w:val="00DC7F6E"/>
    <w:rsid w:val="00DD1647"/>
    <w:rsid w:val="00DD1AD9"/>
    <w:rsid w:val="00DD3613"/>
    <w:rsid w:val="00DD3798"/>
    <w:rsid w:val="00DD3A0E"/>
    <w:rsid w:val="00DD3EAB"/>
    <w:rsid w:val="00DD419B"/>
    <w:rsid w:val="00DD431E"/>
    <w:rsid w:val="00DD432A"/>
    <w:rsid w:val="00DD4AD2"/>
    <w:rsid w:val="00DD5245"/>
    <w:rsid w:val="00DD59B3"/>
    <w:rsid w:val="00DD6158"/>
    <w:rsid w:val="00DD6CEA"/>
    <w:rsid w:val="00DD78F1"/>
    <w:rsid w:val="00DD7C0A"/>
    <w:rsid w:val="00DE06C8"/>
    <w:rsid w:val="00DE0DC2"/>
    <w:rsid w:val="00DE1CAD"/>
    <w:rsid w:val="00DE1D75"/>
    <w:rsid w:val="00DE3068"/>
    <w:rsid w:val="00DE3315"/>
    <w:rsid w:val="00DE3635"/>
    <w:rsid w:val="00DE3FA4"/>
    <w:rsid w:val="00DE41F0"/>
    <w:rsid w:val="00DE427A"/>
    <w:rsid w:val="00DE4500"/>
    <w:rsid w:val="00DE5482"/>
    <w:rsid w:val="00DE6568"/>
    <w:rsid w:val="00DE6D16"/>
    <w:rsid w:val="00DE6F4C"/>
    <w:rsid w:val="00DE75AB"/>
    <w:rsid w:val="00DE7627"/>
    <w:rsid w:val="00DE7B92"/>
    <w:rsid w:val="00DE7E20"/>
    <w:rsid w:val="00DF00DF"/>
    <w:rsid w:val="00DF2199"/>
    <w:rsid w:val="00DF2274"/>
    <w:rsid w:val="00DF2414"/>
    <w:rsid w:val="00DF2A54"/>
    <w:rsid w:val="00DF32E9"/>
    <w:rsid w:val="00DF399A"/>
    <w:rsid w:val="00DF4988"/>
    <w:rsid w:val="00DF57F6"/>
    <w:rsid w:val="00DF5D52"/>
    <w:rsid w:val="00DF64F4"/>
    <w:rsid w:val="00DF683E"/>
    <w:rsid w:val="00DF6FEF"/>
    <w:rsid w:val="00E012D4"/>
    <w:rsid w:val="00E0187C"/>
    <w:rsid w:val="00E02B3B"/>
    <w:rsid w:val="00E0305B"/>
    <w:rsid w:val="00E03C7A"/>
    <w:rsid w:val="00E03E1A"/>
    <w:rsid w:val="00E044F8"/>
    <w:rsid w:val="00E049C0"/>
    <w:rsid w:val="00E04AE0"/>
    <w:rsid w:val="00E05A94"/>
    <w:rsid w:val="00E0628C"/>
    <w:rsid w:val="00E0635E"/>
    <w:rsid w:val="00E10BA1"/>
    <w:rsid w:val="00E10DCE"/>
    <w:rsid w:val="00E11862"/>
    <w:rsid w:val="00E118BA"/>
    <w:rsid w:val="00E121F9"/>
    <w:rsid w:val="00E12810"/>
    <w:rsid w:val="00E12DAF"/>
    <w:rsid w:val="00E13669"/>
    <w:rsid w:val="00E15570"/>
    <w:rsid w:val="00E15A81"/>
    <w:rsid w:val="00E15F80"/>
    <w:rsid w:val="00E16721"/>
    <w:rsid w:val="00E1727C"/>
    <w:rsid w:val="00E1781E"/>
    <w:rsid w:val="00E2063B"/>
    <w:rsid w:val="00E20A0C"/>
    <w:rsid w:val="00E21017"/>
    <w:rsid w:val="00E21BE8"/>
    <w:rsid w:val="00E21C1E"/>
    <w:rsid w:val="00E2246D"/>
    <w:rsid w:val="00E22DF6"/>
    <w:rsid w:val="00E23FB2"/>
    <w:rsid w:val="00E2425C"/>
    <w:rsid w:val="00E2436E"/>
    <w:rsid w:val="00E246A4"/>
    <w:rsid w:val="00E27362"/>
    <w:rsid w:val="00E27BBD"/>
    <w:rsid w:val="00E27DE3"/>
    <w:rsid w:val="00E31B5C"/>
    <w:rsid w:val="00E31C2E"/>
    <w:rsid w:val="00E32655"/>
    <w:rsid w:val="00E328EE"/>
    <w:rsid w:val="00E33AF5"/>
    <w:rsid w:val="00E33CB0"/>
    <w:rsid w:val="00E3490D"/>
    <w:rsid w:val="00E35668"/>
    <w:rsid w:val="00E35D0A"/>
    <w:rsid w:val="00E3662F"/>
    <w:rsid w:val="00E36CEA"/>
    <w:rsid w:val="00E37B28"/>
    <w:rsid w:val="00E37B32"/>
    <w:rsid w:val="00E40510"/>
    <w:rsid w:val="00E40596"/>
    <w:rsid w:val="00E40C54"/>
    <w:rsid w:val="00E4198B"/>
    <w:rsid w:val="00E42446"/>
    <w:rsid w:val="00E434D4"/>
    <w:rsid w:val="00E437F3"/>
    <w:rsid w:val="00E43F98"/>
    <w:rsid w:val="00E44847"/>
    <w:rsid w:val="00E44A90"/>
    <w:rsid w:val="00E44B5F"/>
    <w:rsid w:val="00E44D55"/>
    <w:rsid w:val="00E45BB6"/>
    <w:rsid w:val="00E46081"/>
    <w:rsid w:val="00E4676A"/>
    <w:rsid w:val="00E467E0"/>
    <w:rsid w:val="00E47A7B"/>
    <w:rsid w:val="00E50827"/>
    <w:rsid w:val="00E50EA8"/>
    <w:rsid w:val="00E50F80"/>
    <w:rsid w:val="00E51019"/>
    <w:rsid w:val="00E53723"/>
    <w:rsid w:val="00E557DB"/>
    <w:rsid w:val="00E56257"/>
    <w:rsid w:val="00E56370"/>
    <w:rsid w:val="00E56372"/>
    <w:rsid w:val="00E56D2D"/>
    <w:rsid w:val="00E57BC8"/>
    <w:rsid w:val="00E60D1B"/>
    <w:rsid w:val="00E621F8"/>
    <w:rsid w:val="00E63C8C"/>
    <w:rsid w:val="00E650CC"/>
    <w:rsid w:val="00E654B4"/>
    <w:rsid w:val="00E65B00"/>
    <w:rsid w:val="00E66667"/>
    <w:rsid w:val="00E667F1"/>
    <w:rsid w:val="00E67189"/>
    <w:rsid w:val="00E672F4"/>
    <w:rsid w:val="00E67F85"/>
    <w:rsid w:val="00E702C6"/>
    <w:rsid w:val="00E70A8F"/>
    <w:rsid w:val="00E710B7"/>
    <w:rsid w:val="00E71D57"/>
    <w:rsid w:val="00E71F70"/>
    <w:rsid w:val="00E72740"/>
    <w:rsid w:val="00E7299B"/>
    <w:rsid w:val="00E73F2A"/>
    <w:rsid w:val="00E743F3"/>
    <w:rsid w:val="00E744B5"/>
    <w:rsid w:val="00E74666"/>
    <w:rsid w:val="00E753A0"/>
    <w:rsid w:val="00E75846"/>
    <w:rsid w:val="00E75CA2"/>
    <w:rsid w:val="00E76873"/>
    <w:rsid w:val="00E77339"/>
    <w:rsid w:val="00E77EDC"/>
    <w:rsid w:val="00E814CB"/>
    <w:rsid w:val="00E81D00"/>
    <w:rsid w:val="00E81D31"/>
    <w:rsid w:val="00E82232"/>
    <w:rsid w:val="00E84035"/>
    <w:rsid w:val="00E854BC"/>
    <w:rsid w:val="00E875A9"/>
    <w:rsid w:val="00E87CEA"/>
    <w:rsid w:val="00E90832"/>
    <w:rsid w:val="00E910A8"/>
    <w:rsid w:val="00E911AB"/>
    <w:rsid w:val="00E915AF"/>
    <w:rsid w:val="00E915E7"/>
    <w:rsid w:val="00E92205"/>
    <w:rsid w:val="00E92AD1"/>
    <w:rsid w:val="00E92F5D"/>
    <w:rsid w:val="00E9331A"/>
    <w:rsid w:val="00E9345B"/>
    <w:rsid w:val="00E93B3A"/>
    <w:rsid w:val="00E94B40"/>
    <w:rsid w:val="00E95676"/>
    <w:rsid w:val="00E956DC"/>
    <w:rsid w:val="00E9637E"/>
    <w:rsid w:val="00E9660F"/>
    <w:rsid w:val="00E966B5"/>
    <w:rsid w:val="00E97942"/>
    <w:rsid w:val="00EA0894"/>
    <w:rsid w:val="00EA117F"/>
    <w:rsid w:val="00EA18FD"/>
    <w:rsid w:val="00EA2214"/>
    <w:rsid w:val="00EA2A67"/>
    <w:rsid w:val="00EA2D61"/>
    <w:rsid w:val="00EA2D76"/>
    <w:rsid w:val="00EA31BD"/>
    <w:rsid w:val="00EA474A"/>
    <w:rsid w:val="00EA4754"/>
    <w:rsid w:val="00EA4977"/>
    <w:rsid w:val="00EA4B76"/>
    <w:rsid w:val="00EA4E51"/>
    <w:rsid w:val="00EA5983"/>
    <w:rsid w:val="00EA6EB4"/>
    <w:rsid w:val="00EA726B"/>
    <w:rsid w:val="00EB13BA"/>
    <w:rsid w:val="00EB1BBD"/>
    <w:rsid w:val="00EB2A4B"/>
    <w:rsid w:val="00EB2BDA"/>
    <w:rsid w:val="00EB2F1C"/>
    <w:rsid w:val="00EB3B79"/>
    <w:rsid w:val="00EB3E5C"/>
    <w:rsid w:val="00EB436F"/>
    <w:rsid w:val="00EB45D3"/>
    <w:rsid w:val="00EB4885"/>
    <w:rsid w:val="00EB4CB8"/>
    <w:rsid w:val="00EB4DC2"/>
    <w:rsid w:val="00EB4FB9"/>
    <w:rsid w:val="00EB50EE"/>
    <w:rsid w:val="00EB521B"/>
    <w:rsid w:val="00EB5326"/>
    <w:rsid w:val="00EB5A4B"/>
    <w:rsid w:val="00EB5C72"/>
    <w:rsid w:val="00EB5FA7"/>
    <w:rsid w:val="00EB69EA"/>
    <w:rsid w:val="00EB6B51"/>
    <w:rsid w:val="00EB6CB5"/>
    <w:rsid w:val="00EB6E57"/>
    <w:rsid w:val="00EB776C"/>
    <w:rsid w:val="00EC0116"/>
    <w:rsid w:val="00EC0531"/>
    <w:rsid w:val="00EC0B98"/>
    <w:rsid w:val="00EC182C"/>
    <w:rsid w:val="00EC28AA"/>
    <w:rsid w:val="00EC2D15"/>
    <w:rsid w:val="00EC2E17"/>
    <w:rsid w:val="00EC3C0B"/>
    <w:rsid w:val="00EC5045"/>
    <w:rsid w:val="00EC60E0"/>
    <w:rsid w:val="00EC6686"/>
    <w:rsid w:val="00EC6917"/>
    <w:rsid w:val="00EC726D"/>
    <w:rsid w:val="00ED08BD"/>
    <w:rsid w:val="00ED1D32"/>
    <w:rsid w:val="00ED2C02"/>
    <w:rsid w:val="00ED3210"/>
    <w:rsid w:val="00ED3252"/>
    <w:rsid w:val="00ED4F21"/>
    <w:rsid w:val="00ED52B4"/>
    <w:rsid w:val="00ED6BA9"/>
    <w:rsid w:val="00ED7F9C"/>
    <w:rsid w:val="00EE068B"/>
    <w:rsid w:val="00EE0933"/>
    <w:rsid w:val="00EE0E54"/>
    <w:rsid w:val="00EE180D"/>
    <w:rsid w:val="00EE2AB0"/>
    <w:rsid w:val="00EE2D5E"/>
    <w:rsid w:val="00EE3D86"/>
    <w:rsid w:val="00EE4822"/>
    <w:rsid w:val="00EE5187"/>
    <w:rsid w:val="00EE51E6"/>
    <w:rsid w:val="00EE52B6"/>
    <w:rsid w:val="00EE559C"/>
    <w:rsid w:val="00EE56D7"/>
    <w:rsid w:val="00EE57D8"/>
    <w:rsid w:val="00EE5AA4"/>
    <w:rsid w:val="00EE639D"/>
    <w:rsid w:val="00EE6A72"/>
    <w:rsid w:val="00EE7EB8"/>
    <w:rsid w:val="00EF02AE"/>
    <w:rsid w:val="00EF12DE"/>
    <w:rsid w:val="00EF1A50"/>
    <w:rsid w:val="00EF242B"/>
    <w:rsid w:val="00EF2983"/>
    <w:rsid w:val="00EF372D"/>
    <w:rsid w:val="00EF3CB7"/>
    <w:rsid w:val="00EF403A"/>
    <w:rsid w:val="00EF439B"/>
    <w:rsid w:val="00EF55EC"/>
    <w:rsid w:val="00EF603B"/>
    <w:rsid w:val="00EF62D6"/>
    <w:rsid w:val="00EF63E5"/>
    <w:rsid w:val="00EF7C07"/>
    <w:rsid w:val="00EF7DF2"/>
    <w:rsid w:val="00EF7E44"/>
    <w:rsid w:val="00F000EA"/>
    <w:rsid w:val="00F0039E"/>
    <w:rsid w:val="00F0101E"/>
    <w:rsid w:val="00F01573"/>
    <w:rsid w:val="00F01876"/>
    <w:rsid w:val="00F027D6"/>
    <w:rsid w:val="00F031AB"/>
    <w:rsid w:val="00F0393F"/>
    <w:rsid w:val="00F03F7B"/>
    <w:rsid w:val="00F04930"/>
    <w:rsid w:val="00F051C7"/>
    <w:rsid w:val="00F05319"/>
    <w:rsid w:val="00F059BD"/>
    <w:rsid w:val="00F05C54"/>
    <w:rsid w:val="00F05D35"/>
    <w:rsid w:val="00F075E2"/>
    <w:rsid w:val="00F1071D"/>
    <w:rsid w:val="00F10779"/>
    <w:rsid w:val="00F10A1E"/>
    <w:rsid w:val="00F11982"/>
    <w:rsid w:val="00F11FE9"/>
    <w:rsid w:val="00F12C2B"/>
    <w:rsid w:val="00F12EDE"/>
    <w:rsid w:val="00F130AC"/>
    <w:rsid w:val="00F13543"/>
    <w:rsid w:val="00F1514E"/>
    <w:rsid w:val="00F151D7"/>
    <w:rsid w:val="00F1556C"/>
    <w:rsid w:val="00F155E4"/>
    <w:rsid w:val="00F160D3"/>
    <w:rsid w:val="00F1625E"/>
    <w:rsid w:val="00F16C5B"/>
    <w:rsid w:val="00F16FB7"/>
    <w:rsid w:val="00F17200"/>
    <w:rsid w:val="00F20ACF"/>
    <w:rsid w:val="00F21E95"/>
    <w:rsid w:val="00F22574"/>
    <w:rsid w:val="00F22720"/>
    <w:rsid w:val="00F22788"/>
    <w:rsid w:val="00F2423F"/>
    <w:rsid w:val="00F25708"/>
    <w:rsid w:val="00F259A4"/>
    <w:rsid w:val="00F2615F"/>
    <w:rsid w:val="00F26A96"/>
    <w:rsid w:val="00F27012"/>
    <w:rsid w:val="00F2716F"/>
    <w:rsid w:val="00F30DF3"/>
    <w:rsid w:val="00F31133"/>
    <w:rsid w:val="00F31F79"/>
    <w:rsid w:val="00F32097"/>
    <w:rsid w:val="00F34AB6"/>
    <w:rsid w:val="00F34E44"/>
    <w:rsid w:val="00F35107"/>
    <w:rsid w:val="00F36C4C"/>
    <w:rsid w:val="00F36D2F"/>
    <w:rsid w:val="00F36E11"/>
    <w:rsid w:val="00F3792B"/>
    <w:rsid w:val="00F37C7D"/>
    <w:rsid w:val="00F400D7"/>
    <w:rsid w:val="00F41014"/>
    <w:rsid w:val="00F410CB"/>
    <w:rsid w:val="00F419AC"/>
    <w:rsid w:val="00F420A2"/>
    <w:rsid w:val="00F426C7"/>
    <w:rsid w:val="00F4290B"/>
    <w:rsid w:val="00F4422C"/>
    <w:rsid w:val="00F44243"/>
    <w:rsid w:val="00F44245"/>
    <w:rsid w:val="00F44785"/>
    <w:rsid w:val="00F44A85"/>
    <w:rsid w:val="00F44A88"/>
    <w:rsid w:val="00F45342"/>
    <w:rsid w:val="00F455D2"/>
    <w:rsid w:val="00F4565D"/>
    <w:rsid w:val="00F460C0"/>
    <w:rsid w:val="00F46334"/>
    <w:rsid w:val="00F469B9"/>
    <w:rsid w:val="00F46E43"/>
    <w:rsid w:val="00F471BF"/>
    <w:rsid w:val="00F47725"/>
    <w:rsid w:val="00F47C2A"/>
    <w:rsid w:val="00F5074B"/>
    <w:rsid w:val="00F50B26"/>
    <w:rsid w:val="00F50B86"/>
    <w:rsid w:val="00F50CC0"/>
    <w:rsid w:val="00F50F7C"/>
    <w:rsid w:val="00F51BDD"/>
    <w:rsid w:val="00F51D83"/>
    <w:rsid w:val="00F51E02"/>
    <w:rsid w:val="00F535BB"/>
    <w:rsid w:val="00F54187"/>
    <w:rsid w:val="00F54BAB"/>
    <w:rsid w:val="00F54D05"/>
    <w:rsid w:val="00F55608"/>
    <w:rsid w:val="00F560B7"/>
    <w:rsid w:val="00F56799"/>
    <w:rsid w:val="00F568D1"/>
    <w:rsid w:val="00F5705C"/>
    <w:rsid w:val="00F57B64"/>
    <w:rsid w:val="00F61F04"/>
    <w:rsid w:val="00F62119"/>
    <w:rsid w:val="00F6247E"/>
    <w:rsid w:val="00F62D70"/>
    <w:rsid w:val="00F64EC8"/>
    <w:rsid w:val="00F65B38"/>
    <w:rsid w:val="00F664B1"/>
    <w:rsid w:val="00F668B7"/>
    <w:rsid w:val="00F66D60"/>
    <w:rsid w:val="00F67180"/>
    <w:rsid w:val="00F67625"/>
    <w:rsid w:val="00F67915"/>
    <w:rsid w:val="00F709FF"/>
    <w:rsid w:val="00F70EA3"/>
    <w:rsid w:val="00F71DBD"/>
    <w:rsid w:val="00F71FD2"/>
    <w:rsid w:val="00F720A4"/>
    <w:rsid w:val="00F725B6"/>
    <w:rsid w:val="00F72A0E"/>
    <w:rsid w:val="00F73791"/>
    <w:rsid w:val="00F7393B"/>
    <w:rsid w:val="00F7417C"/>
    <w:rsid w:val="00F74182"/>
    <w:rsid w:val="00F74F56"/>
    <w:rsid w:val="00F752A5"/>
    <w:rsid w:val="00F75C62"/>
    <w:rsid w:val="00F77E77"/>
    <w:rsid w:val="00F77FDE"/>
    <w:rsid w:val="00F81438"/>
    <w:rsid w:val="00F816C5"/>
    <w:rsid w:val="00F81CF7"/>
    <w:rsid w:val="00F81EED"/>
    <w:rsid w:val="00F82DB3"/>
    <w:rsid w:val="00F83874"/>
    <w:rsid w:val="00F83CE3"/>
    <w:rsid w:val="00F83DE2"/>
    <w:rsid w:val="00F842D2"/>
    <w:rsid w:val="00F844B9"/>
    <w:rsid w:val="00F8464F"/>
    <w:rsid w:val="00F848D4"/>
    <w:rsid w:val="00F84901"/>
    <w:rsid w:val="00F84DDE"/>
    <w:rsid w:val="00F8559D"/>
    <w:rsid w:val="00F86768"/>
    <w:rsid w:val="00F86AC2"/>
    <w:rsid w:val="00F878A9"/>
    <w:rsid w:val="00F87ECB"/>
    <w:rsid w:val="00F901CF"/>
    <w:rsid w:val="00F9171A"/>
    <w:rsid w:val="00F91824"/>
    <w:rsid w:val="00F9195D"/>
    <w:rsid w:val="00F919AD"/>
    <w:rsid w:val="00F91BD5"/>
    <w:rsid w:val="00F91C43"/>
    <w:rsid w:val="00F9224E"/>
    <w:rsid w:val="00F92496"/>
    <w:rsid w:val="00F945AA"/>
    <w:rsid w:val="00F94E7D"/>
    <w:rsid w:val="00F9507B"/>
    <w:rsid w:val="00F95300"/>
    <w:rsid w:val="00F95794"/>
    <w:rsid w:val="00F957F8"/>
    <w:rsid w:val="00F959DD"/>
    <w:rsid w:val="00F96F0E"/>
    <w:rsid w:val="00F9783C"/>
    <w:rsid w:val="00FA0353"/>
    <w:rsid w:val="00FA08A7"/>
    <w:rsid w:val="00FA0B62"/>
    <w:rsid w:val="00FA1394"/>
    <w:rsid w:val="00FA2977"/>
    <w:rsid w:val="00FA34C6"/>
    <w:rsid w:val="00FA3DC2"/>
    <w:rsid w:val="00FA47EA"/>
    <w:rsid w:val="00FA4862"/>
    <w:rsid w:val="00FA4AC1"/>
    <w:rsid w:val="00FA4BC6"/>
    <w:rsid w:val="00FA5AF3"/>
    <w:rsid w:val="00FA6055"/>
    <w:rsid w:val="00FA6352"/>
    <w:rsid w:val="00FA63D5"/>
    <w:rsid w:val="00FA6E59"/>
    <w:rsid w:val="00FA784E"/>
    <w:rsid w:val="00FA7B94"/>
    <w:rsid w:val="00FA7E68"/>
    <w:rsid w:val="00FB034B"/>
    <w:rsid w:val="00FB0480"/>
    <w:rsid w:val="00FB16D6"/>
    <w:rsid w:val="00FB1AC4"/>
    <w:rsid w:val="00FB1D70"/>
    <w:rsid w:val="00FB2CB9"/>
    <w:rsid w:val="00FB32CD"/>
    <w:rsid w:val="00FB3CC0"/>
    <w:rsid w:val="00FB3CC5"/>
    <w:rsid w:val="00FB4F65"/>
    <w:rsid w:val="00FB651F"/>
    <w:rsid w:val="00FB658E"/>
    <w:rsid w:val="00FB68BF"/>
    <w:rsid w:val="00FB72C0"/>
    <w:rsid w:val="00FB7597"/>
    <w:rsid w:val="00FC1E29"/>
    <w:rsid w:val="00FC2D0A"/>
    <w:rsid w:val="00FC32E5"/>
    <w:rsid w:val="00FC43F1"/>
    <w:rsid w:val="00FC458B"/>
    <w:rsid w:val="00FC4DEE"/>
    <w:rsid w:val="00FC4EC9"/>
    <w:rsid w:val="00FC4F88"/>
    <w:rsid w:val="00FC5405"/>
    <w:rsid w:val="00FC5D15"/>
    <w:rsid w:val="00FC64F5"/>
    <w:rsid w:val="00FC7014"/>
    <w:rsid w:val="00FD01C1"/>
    <w:rsid w:val="00FD027E"/>
    <w:rsid w:val="00FD08E9"/>
    <w:rsid w:val="00FD0B5D"/>
    <w:rsid w:val="00FD134B"/>
    <w:rsid w:val="00FD13F5"/>
    <w:rsid w:val="00FD141D"/>
    <w:rsid w:val="00FD1DEB"/>
    <w:rsid w:val="00FD20A7"/>
    <w:rsid w:val="00FD2BF4"/>
    <w:rsid w:val="00FD2D81"/>
    <w:rsid w:val="00FD3208"/>
    <w:rsid w:val="00FD32CB"/>
    <w:rsid w:val="00FD3CBA"/>
    <w:rsid w:val="00FD3E8C"/>
    <w:rsid w:val="00FD3E9E"/>
    <w:rsid w:val="00FD48C6"/>
    <w:rsid w:val="00FD4920"/>
    <w:rsid w:val="00FD4C9E"/>
    <w:rsid w:val="00FD5449"/>
    <w:rsid w:val="00FD5A75"/>
    <w:rsid w:val="00FE0807"/>
    <w:rsid w:val="00FE16CE"/>
    <w:rsid w:val="00FE3D35"/>
    <w:rsid w:val="00FE44DE"/>
    <w:rsid w:val="00FE49E5"/>
    <w:rsid w:val="00FE4AED"/>
    <w:rsid w:val="00FE56E6"/>
    <w:rsid w:val="00FE5B2F"/>
    <w:rsid w:val="00FF0160"/>
    <w:rsid w:val="00FF0DBD"/>
    <w:rsid w:val="00FF1D95"/>
    <w:rsid w:val="00FF208A"/>
    <w:rsid w:val="00FF243D"/>
    <w:rsid w:val="00FF2A9E"/>
    <w:rsid w:val="00FF2D27"/>
    <w:rsid w:val="00FF38E9"/>
    <w:rsid w:val="00FF44FA"/>
    <w:rsid w:val="00FF4584"/>
    <w:rsid w:val="00FF45AA"/>
    <w:rsid w:val="00FF4A10"/>
    <w:rsid w:val="00FF60D6"/>
    <w:rsid w:val="00FF68C8"/>
    <w:rsid w:val="00FF7788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FAE28"/>
  <w15:docId w15:val="{A2E0D857-6D16-4905-B953-B75D5C24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621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next w:val="Normal"/>
    <w:qFormat/>
    <w:rsid w:val="00E4608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E4608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E4608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aliases w:val="h4"/>
    <w:basedOn w:val="Normal"/>
    <w:next w:val="Normal"/>
    <w:link w:val="Heading4Char"/>
    <w:qFormat/>
    <w:rsid w:val="00E4608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4608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E4608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E4608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4608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E4608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BC621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C621B"/>
  </w:style>
  <w:style w:type="paragraph" w:customStyle="1" w:styleId="indent">
    <w:name w:val="indent"/>
    <w:basedOn w:val="Normal"/>
    <w:rsid w:val="00E46081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E46081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E46081"/>
  </w:style>
  <w:style w:type="paragraph" w:styleId="BodyTextIndent">
    <w:name w:val="Body Text Indent"/>
    <w:basedOn w:val="Normal"/>
    <w:rsid w:val="00E46081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uiPriority w:val="99"/>
    <w:qFormat/>
    <w:rsid w:val="00E46081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qFormat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rsid w:val="00E46081"/>
    <w:pPr>
      <w:tabs>
        <w:tab w:val="right" w:pos="8505"/>
      </w:tabs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cs="Arial"/>
      <w:sz w:val="12"/>
      <w:szCs w:val="12"/>
    </w:rPr>
  </w:style>
  <w:style w:type="paragraph" w:styleId="FootnoteText">
    <w:name w:val="footnote text"/>
    <w:basedOn w:val="Normal"/>
    <w:semiHidden/>
    <w:rsid w:val="00E46081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</w:rPr>
  </w:style>
  <w:style w:type="paragraph" w:styleId="Header">
    <w:name w:val="header"/>
    <w:basedOn w:val="Normal"/>
    <w:link w:val="HeaderChar"/>
    <w:uiPriority w:val="99"/>
    <w:rsid w:val="00E46081"/>
    <w:pPr>
      <w:tabs>
        <w:tab w:val="center" w:pos="4153"/>
        <w:tab w:val="right" w:pos="8306"/>
      </w:tabs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pPr>
      <w:tabs>
        <w:tab w:val="left" w:pos="1559"/>
      </w:tabs>
      <w:spacing w:before="120" w:line="220" w:lineRule="exact"/>
      <w:ind w:left="964"/>
      <w:jc w:val="both"/>
    </w:pPr>
    <w:rPr>
      <w:sz w:val="20"/>
    </w:rPr>
  </w:style>
  <w:style w:type="paragraph" w:styleId="NoteHeading">
    <w:name w:val="Note Heading"/>
    <w:aliases w:val="HN"/>
    <w:basedOn w:val="Normal"/>
    <w:next w:val="Normal"/>
    <w:rsid w:val="00E46081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E46081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qFormat/>
    <w:rsid w:val="00E4608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autoRedefine/>
    <w:semiHidden/>
    <w:rsid w:val="00E46081"/>
  </w:style>
  <w:style w:type="paragraph" w:styleId="TOC2">
    <w:name w:val="toc 2"/>
    <w:basedOn w:val="Normal"/>
    <w:next w:val="Normal"/>
    <w:autoRedefine/>
    <w:semiHidden/>
    <w:rsid w:val="00E46081"/>
    <w:pPr>
      <w:ind w:left="260"/>
    </w:pPr>
  </w:style>
  <w:style w:type="paragraph" w:styleId="TOC3">
    <w:name w:val="toc 3"/>
    <w:basedOn w:val="Normal"/>
    <w:next w:val="Normal"/>
    <w:autoRedefine/>
    <w:semiHidden/>
    <w:rsid w:val="00E46081"/>
    <w:pPr>
      <w:ind w:left="520"/>
    </w:pPr>
  </w:style>
  <w:style w:type="paragraph" w:styleId="TOC4">
    <w:name w:val="toc 4"/>
    <w:basedOn w:val="Normal"/>
    <w:next w:val="Normal"/>
    <w:autoRedefine/>
    <w:semiHidden/>
    <w:rsid w:val="00E46081"/>
    <w:pPr>
      <w:ind w:left="780"/>
    </w:pPr>
  </w:style>
  <w:style w:type="paragraph" w:styleId="TOC5">
    <w:name w:val="toc 5"/>
    <w:basedOn w:val="Normal"/>
    <w:next w:val="Normal"/>
    <w:autoRedefine/>
    <w:semiHidden/>
    <w:rsid w:val="00E46081"/>
    <w:pPr>
      <w:ind w:left="1040"/>
    </w:pPr>
  </w:style>
  <w:style w:type="paragraph" w:styleId="TOC6">
    <w:name w:val="toc 6"/>
    <w:basedOn w:val="Normal"/>
    <w:next w:val="Normal"/>
    <w:autoRedefine/>
    <w:semiHidden/>
    <w:rsid w:val="00E46081"/>
    <w:pPr>
      <w:ind w:left="1300"/>
    </w:pPr>
  </w:style>
  <w:style w:type="paragraph" w:styleId="TOC7">
    <w:name w:val="toc 7"/>
    <w:basedOn w:val="Normal"/>
    <w:next w:val="Normal"/>
    <w:autoRedefine/>
    <w:semiHidden/>
    <w:rsid w:val="00E46081"/>
    <w:pPr>
      <w:ind w:left="1560"/>
    </w:pPr>
  </w:style>
  <w:style w:type="paragraph" w:styleId="TOC8">
    <w:name w:val="toc 8"/>
    <w:basedOn w:val="Normal"/>
    <w:next w:val="Normal"/>
    <w:autoRedefine/>
    <w:semiHidden/>
    <w:rsid w:val="00E46081"/>
    <w:pPr>
      <w:ind w:left="1820"/>
    </w:pPr>
  </w:style>
  <w:style w:type="paragraph" w:styleId="TOC9">
    <w:name w:val="toc 9"/>
    <w:basedOn w:val="Normal"/>
    <w:next w:val="Normal"/>
    <w:autoRedefine/>
    <w:semiHidden/>
    <w:rsid w:val="00E46081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rsid w:val="00E46081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  <w:pPr>
      <w:spacing w:before="120"/>
    </w:pPr>
  </w:style>
  <w:style w:type="paragraph" w:customStyle="1" w:styleId="TableHeading">
    <w:name w:val="Table Heading"/>
    <w:basedOn w:val="Normal"/>
    <w:uiPriority w:val="99"/>
    <w:pPr>
      <w:keepNext/>
      <w:spacing w:before="120"/>
      <w:jc w:val="center"/>
    </w:pPr>
    <w:rPr>
      <w:b/>
      <w:bCs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455D2"/>
    <w:rPr>
      <w:sz w:val="16"/>
      <w:szCs w:val="16"/>
    </w:rPr>
  </w:style>
  <w:style w:type="paragraph" w:styleId="CommentText">
    <w:name w:val="annotation text"/>
    <w:basedOn w:val="Normal"/>
    <w:semiHidden/>
    <w:rsid w:val="00E46081"/>
    <w:rPr>
      <w:sz w:val="20"/>
    </w:rPr>
  </w:style>
  <w:style w:type="paragraph" w:styleId="BalloonText">
    <w:name w:val="Balloon Text"/>
    <w:basedOn w:val="Normal"/>
    <w:semiHidden/>
    <w:rsid w:val="00E4608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46081"/>
    <w:rPr>
      <w:b/>
      <w:bCs/>
    </w:rPr>
  </w:style>
  <w:style w:type="paragraph" w:customStyle="1" w:styleId="LDBodytext">
    <w:name w:val="LDBody text"/>
    <w:link w:val="LDBodytextChar"/>
    <w:rsid w:val="00E460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E46081"/>
    <w:pPr>
      <w:spacing w:before="240"/>
    </w:pPr>
  </w:style>
  <w:style w:type="paragraph" w:customStyle="1" w:styleId="LDSignatory">
    <w:name w:val="LDSignatory"/>
    <w:basedOn w:val="LDBodytext"/>
    <w:next w:val="LDBodytext"/>
    <w:rsid w:val="00E46081"/>
    <w:pPr>
      <w:keepNext/>
      <w:spacing w:before="900"/>
    </w:pPr>
  </w:style>
  <w:style w:type="paragraph" w:customStyle="1" w:styleId="LDDescription">
    <w:name w:val="LD Description"/>
    <w:basedOn w:val="LDTitle"/>
    <w:rsid w:val="00E46081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E4608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E4608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E4608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E4608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E46081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LDBodytext"/>
    <w:rsid w:val="00E46081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E46081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AmendInstruction">
    <w:name w:val="LDAmendInstruction"/>
    <w:basedOn w:val="LDScheduleClause"/>
    <w:next w:val="LDAmendText"/>
    <w:rsid w:val="00E46081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E46081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rsid w:val="00E46081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Note">
    <w:name w:val="LDNote"/>
    <w:basedOn w:val="LDClause"/>
    <w:link w:val="LDNoteChar"/>
    <w:rsid w:val="00E46081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E4608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E46081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rsid w:val="00E4608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LDBodytext"/>
    <w:rsid w:val="00E46081"/>
    <w:pPr>
      <w:spacing w:before="60"/>
    </w:pPr>
  </w:style>
  <w:style w:type="character" w:customStyle="1" w:styleId="LDCitation">
    <w:name w:val="LDCitation"/>
    <w:rsid w:val="00E46081"/>
    <w:rPr>
      <w:i/>
      <w:iCs/>
    </w:rPr>
  </w:style>
  <w:style w:type="paragraph" w:customStyle="1" w:styleId="LDP2i">
    <w:name w:val="LDP2 (i)"/>
    <w:basedOn w:val="LDP1a"/>
    <w:link w:val="LDP2iChar"/>
    <w:rsid w:val="00E46081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E4608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E46081"/>
    <w:pPr>
      <w:ind w:left="738" w:hanging="851"/>
    </w:pPr>
  </w:style>
  <w:style w:type="paragraph" w:styleId="BlockText">
    <w:name w:val="Block Text"/>
    <w:basedOn w:val="Normal"/>
    <w:rsid w:val="00E46081"/>
    <w:pPr>
      <w:spacing w:after="120"/>
      <w:ind w:left="1440" w:right="1440"/>
    </w:pPr>
  </w:style>
  <w:style w:type="paragraph" w:styleId="BodyText2">
    <w:name w:val="Body Text 2"/>
    <w:basedOn w:val="Normal"/>
    <w:rsid w:val="00E46081"/>
    <w:pPr>
      <w:spacing w:after="120" w:line="480" w:lineRule="auto"/>
    </w:pPr>
  </w:style>
  <w:style w:type="paragraph" w:styleId="BodyText3">
    <w:name w:val="Body Text 3"/>
    <w:basedOn w:val="Normal"/>
    <w:rsid w:val="00E460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46081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E46081"/>
    <w:pPr>
      <w:ind w:firstLine="210"/>
    </w:pPr>
  </w:style>
  <w:style w:type="paragraph" w:styleId="BodyTextIndent3">
    <w:name w:val="Body Text Indent 3"/>
    <w:basedOn w:val="Normal"/>
    <w:rsid w:val="00E460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46081"/>
    <w:pPr>
      <w:ind w:left="4252"/>
    </w:pPr>
  </w:style>
  <w:style w:type="paragraph" w:styleId="Date">
    <w:name w:val="Date"/>
    <w:basedOn w:val="Normal"/>
    <w:next w:val="Normal"/>
    <w:rsid w:val="00E46081"/>
  </w:style>
  <w:style w:type="paragraph" w:styleId="DocumentMap">
    <w:name w:val="Document Map"/>
    <w:basedOn w:val="Normal"/>
    <w:semiHidden/>
    <w:rsid w:val="00E4608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E46081"/>
  </w:style>
  <w:style w:type="paragraph" w:styleId="EndnoteText">
    <w:name w:val="endnote text"/>
    <w:basedOn w:val="Normal"/>
    <w:semiHidden/>
    <w:rsid w:val="00E46081"/>
    <w:rPr>
      <w:sz w:val="20"/>
    </w:rPr>
  </w:style>
  <w:style w:type="paragraph" w:styleId="EnvelopeAddress">
    <w:name w:val="envelope address"/>
    <w:basedOn w:val="Normal"/>
    <w:rsid w:val="00E4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46081"/>
    <w:rPr>
      <w:rFonts w:ascii="Arial" w:hAnsi="Arial" w:cs="Arial"/>
      <w:sz w:val="20"/>
    </w:rPr>
  </w:style>
  <w:style w:type="paragraph" w:styleId="HTMLAddress">
    <w:name w:val="HTML Address"/>
    <w:basedOn w:val="Normal"/>
    <w:rsid w:val="00E46081"/>
    <w:rPr>
      <w:i/>
      <w:iCs/>
    </w:rPr>
  </w:style>
  <w:style w:type="paragraph" w:styleId="HTMLPreformatted">
    <w:name w:val="HTML Preformatted"/>
    <w:basedOn w:val="Normal"/>
    <w:rsid w:val="00E4608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E46081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E46081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E46081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E46081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E46081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E46081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E46081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E46081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E46081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E46081"/>
    <w:rPr>
      <w:rFonts w:ascii="Arial" w:hAnsi="Arial" w:cs="Arial"/>
      <w:b/>
      <w:bCs/>
    </w:rPr>
  </w:style>
  <w:style w:type="paragraph" w:styleId="List">
    <w:name w:val="List"/>
    <w:basedOn w:val="Normal"/>
    <w:rsid w:val="00E46081"/>
    <w:pPr>
      <w:ind w:left="283" w:hanging="283"/>
    </w:pPr>
  </w:style>
  <w:style w:type="paragraph" w:styleId="List2">
    <w:name w:val="List 2"/>
    <w:basedOn w:val="Normal"/>
    <w:rsid w:val="00E46081"/>
    <w:pPr>
      <w:ind w:left="566" w:hanging="283"/>
    </w:pPr>
  </w:style>
  <w:style w:type="paragraph" w:styleId="List3">
    <w:name w:val="List 3"/>
    <w:basedOn w:val="Normal"/>
    <w:rsid w:val="00E46081"/>
    <w:pPr>
      <w:ind w:left="849" w:hanging="283"/>
    </w:pPr>
  </w:style>
  <w:style w:type="paragraph" w:styleId="List4">
    <w:name w:val="List 4"/>
    <w:basedOn w:val="Normal"/>
    <w:rsid w:val="00E46081"/>
    <w:pPr>
      <w:ind w:left="1132" w:hanging="283"/>
    </w:pPr>
  </w:style>
  <w:style w:type="paragraph" w:styleId="List5">
    <w:name w:val="List 5"/>
    <w:basedOn w:val="Normal"/>
    <w:rsid w:val="00E46081"/>
    <w:pPr>
      <w:ind w:left="1415" w:hanging="283"/>
    </w:pPr>
  </w:style>
  <w:style w:type="paragraph" w:styleId="ListBullet">
    <w:name w:val="List Bullet"/>
    <w:basedOn w:val="Normal"/>
    <w:rsid w:val="00E46081"/>
    <w:pPr>
      <w:numPr>
        <w:numId w:val="3"/>
      </w:numPr>
    </w:pPr>
  </w:style>
  <w:style w:type="paragraph" w:styleId="ListBullet2">
    <w:name w:val="List Bullet 2"/>
    <w:basedOn w:val="Normal"/>
    <w:rsid w:val="00E46081"/>
    <w:pPr>
      <w:numPr>
        <w:numId w:val="4"/>
      </w:numPr>
    </w:pPr>
  </w:style>
  <w:style w:type="paragraph" w:styleId="ListBullet3">
    <w:name w:val="List Bullet 3"/>
    <w:basedOn w:val="Normal"/>
    <w:rsid w:val="00E46081"/>
    <w:pPr>
      <w:numPr>
        <w:numId w:val="5"/>
      </w:numPr>
    </w:pPr>
  </w:style>
  <w:style w:type="paragraph" w:styleId="ListBullet4">
    <w:name w:val="List Bullet 4"/>
    <w:basedOn w:val="Normal"/>
    <w:rsid w:val="00E46081"/>
    <w:pPr>
      <w:numPr>
        <w:numId w:val="6"/>
      </w:numPr>
    </w:pPr>
  </w:style>
  <w:style w:type="paragraph" w:styleId="ListBullet5">
    <w:name w:val="List Bullet 5"/>
    <w:basedOn w:val="Normal"/>
    <w:rsid w:val="00E46081"/>
    <w:pPr>
      <w:numPr>
        <w:numId w:val="7"/>
      </w:numPr>
    </w:pPr>
  </w:style>
  <w:style w:type="paragraph" w:styleId="ListContinue">
    <w:name w:val="List Continue"/>
    <w:basedOn w:val="Normal"/>
    <w:rsid w:val="00E46081"/>
    <w:pPr>
      <w:spacing w:after="120"/>
      <w:ind w:left="283"/>
    </w:pPr>
  </w:style>
  <w:style w:type="paragraph" w:styleId="ListContinue2">
    <w:name w:val="List Continue 2"/>
    <w:basedOn w:val="Normal"/>
    <w:rsid w:val="00E46081"/>
    <w:pPr>
      <w:spacing w:after="120"/>
      <w:ind w:left="566"/>
    </w:pPr>
  </w:style>
  <w:style w:type="paragraph" w:styleId="ListContinue3">
    <w:name w:val="List Continue 3"/>
    <w:basedOn w:val="Normal"/>
    <w:rsid w:val="00E46081"/>
    <w:pPr>
      <w:spacing w:after="120"/>
      <w:ind w:left="849"/>
    </w:pPr>
  </w:style>
  <w:style w:type="paragraph" w:styleId="ListContinue4">
    <w:name w:val="List Continue 4"/>
    <w:basedOn w:val="Normal"/>
    <w:rsid w:val="00E46081"/>
    <w:pPr>
      <w:spacing w:after="120"/>
      <w:ind w:left="1132"/>
    </w:pPr>
  </w:style>
  <w:style w:type="paragraph" w:styleId="ListContinue5">
    <w:name w:val="List Continue 5"/>
    <w:basedOn w:val="Normal"/>
    <w:rsid w:val="00E46081"/>
    <w:pPr>
      <w:spacing w:after="120"/>
      <w:ind w:left="1415"/>
    </w:pPr>
  </w:style>
  <w:style w:type="paragraph" w:styleId="ListNumber">
    <w:name w:val="List Number"/>
    <w:basedOn w:val="Normal"/>
    <w:rsid w:val="00E46081"/>
    <w:pPr>
      <w:numPr>
        <w:numId w:val="8"/>
      </w:numPr>
    </w:pPr>
  </w:style>
  <w:style w:type="paragraph" w:styleId="ListNumber2">
    <w:name w:val="List Number 2"/>
    <w:basedOn w:val="Normal"/>
    <w:rsid w:val="00E46081"/>
    <w:pPr>
      <w:numPr>
        <w:numId w:val="9"/>
      </w:numPr>
    </w:pPr>
  </w:style>
  <w:style w:type="paragraph" w:styleId="ListNumber3">
    <w:name w:val="List Number 3"/>
    <w:basedOn w:val="Normal"/>
    <w:rsid w:val="00E46081"/>
    <w:pPr>
      <w:numPr>
        <w:numId w:val="10"/>
      </w:numPr>
    </w:pPr>
  </w:style>
  <w:style w:type="paragraph" w:styleId="ListNumber4">
    <w:name w:val="List Number 4"/>
    <w:basedOn w:val="Normal"/>
    <w:rsid w:val="00E46081"/>
    <w:pPr>
      <w:numPr>
        <w:numId w:val="11"/>
      </w:numPr>
    </w:pPr>
  </w:style>
  <w:style w:type="paragraph" w:styleId="ListNumber5">
    <w:name w:val="List Number 5"/>
    <w:basedOn w:val="Normal"/>
    <w:rsid w:val="00E46081"/>
    <w:pPr>
      <w:numPr>
        <w:numId w:val="12"/>
      </w:numPr>
    </w:pPr>
  </w:style>
  <w:style w:type="paragraph" w:styleId="MacroText">
    <w:name w:val="macro"/>
    <w:semiHidden/>
    <w:rsid w:val="00E4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E4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46081"/>
    <w:rPr>
      <w:rFonts w:ascii="Times New Roman" w:hAnsi="Times New Roman"/>
    </w:rPr>
  </w:style>
  <w:style w:type="paragraph" w:styleId="NormalIndent">
    <w:name w:val="Normal Indent"/>
    <w:basedOn w:val="Normal"/>
    <w:rsid w:val="00E46081"/>
  </w:style>
  <w:style w:type="paragraph" w:styleId="PlainText">
    <w:name w:val="Plain Text"/>
    <w:basedOn w:val="Normal"/>
    <w:rsid w:val="00E4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46081"/>
  </w:style>
  <w:style w:type="paragraph" w:styleId="Signature">
    <w:name w:val="Signature"/>
    <w:basedOn w:val="Normal"/>
    <w:rsid w:val="00E46081"/>
    <w:pPr>
      <w:ind w:left="4252"/>
    </w:pPr>
  </w:style>
  <w:style w:type="paragraph" w:styleId="Subtitle">
    <w:name w:val="Subtitle"/>
    <w:basedOn w:val="Normal"/>
    <w:qFormat/>
    <w:rsid w:val="00E4608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E46081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E46081"/>
  </w:style>
  <w:style w:type="paragraph" w:styleId="TOAHeading">
    <w:name w:val="toa heading"/>
    <w:basedOn w:val="Normal"/>
    <w:next w:val="Normal"/>
    <w:semiHidden/>
    <w:rsid w:val="00E46081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E46081"/>
  </w:style>
  <w:style w:type="paragraph" w:customStyle="1" w:styleId="LDdefinition">
    <w:name w:val="LDdefinition"/>
    <w:basedOn w:val="LDClause"/>
    <w:link w:val="LDdefinitionChar"/>
    <w:rsid w:val="00E46081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E46081"/>
    <w:rPr>
      <w:b w:val="0"/>
    </w:rPr>
  </w:style>
  <w:style w:type="paragraph" w:customStyle="1" w:styleId="LDSchedSubclHead">
    <w:name w:val="LDSchedSubclHead"/>
    <w:basedOn w:val="LDScheduleClauseHead"/>
    <w:rsid w:val="00E4608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E46081"/>
    <w:rPr>
      <w:szCs w:val="20"/>
    </w:rPr>
  </w:style>
  <w:style w:type="paragraph" w:customStyle="1" w:styleId="LDNotePara">
    <w:name w:val="LDNotePara"/>
    <w:basedOn w:val="LDNote"/>
    <w:link w:val="LDNoteParaChar"/>
    <w:rsid w:val="00E46081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E46081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</w:rPr>
  </w:style>
  <w:style w:type="character" w:customStyle="1" w:styleId="matchall">
    <w:name w:val="match all"/>
    <w:rsid w:val="008B2CD1"/>
    <w:rPr>
      <w:color w:val="auto"/>
    </w:rPr>
  </w:style>
  <w:style w:type="character" w:customStyle="1" w:styleId="LDP1aChar">
    <w:name w:val="LDP1(a) Char"/>
    <w:basedOn w:val="LDClauseChar"/>
    <w:link w:val="LDP1a"/>
    <w:rsid w:val="00E956DC"/>
    <w:rPr>
      <w:sz w:val="24"/>
      <w:szCs w:val="24"/>
      <w:lang w:eastAsia="en-US"/>
    </w:rPr>
  </w:style>
  <w:style w:type="character" w:customStyle="1" w:styleId="LDNoteParaChar">
    <w:name w:val="LDNotePara Char"/>
    <w:basedOn w:val="LDNoteChar"/>
    <w:link w:val="LDNotePara"/>
    <w:rsid w:val="000B188F"/>
    <w:rPr>
      <w:szCs w:val="24"/>
      <w:lang w:eastAsia="en-US"/>
    </w:rPr>
  </w:style>
  <w:style w:type="character" w:customStyle="1" w:styleId="LDAmendTextChar">
    <w:name w:val="LDAmendText Char"/>
    <w:basedOn w:val="LDBodytextChar"/>
    <w:link w:val="LDAmendText"/>
    <w:rsid w:val="00A45493"/>
    <w:rPr>
      <w:sz w:val="24"/>
      <w:szCs w:val="24"/>
      <w:lang w:eastAsia="en-US"/>
    </w:rPr>
  </w:style>
  <w:style w:type="paragraph" w:customStyle="1" w:styleId="tabletext10pt">
    <w:name w:val="table text10pt"/>
    <w:basedOn w:val="TableText0"/>
    <w:rsid w:val="005B4E97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character" w:customStyle="1" w:styleId="Heading4Char">
    <w:name w:val="Heading 4 Char"/>
    <w:aliases w:val="h4 Char"/>
    <w:link w:val="Heading4"/>
    <w:rsid w:val="009271F6"/>
    <w:rPr>
      <w:rFonts w:eastAsiaTheme="minorHAnsi" w:cstheme="minorBidi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9271F6"/>
    <w:pPr>
      <w:contextualSpacing/>
    </w:pPr>
    <w:rPr>
      <w:rFonts w:ascii="Calibri" w:eastAsia="Calibri" w:hAnsi="Calibri"/>
    </w:rPr>
  </w:style>
  <w:style w:type="character" w:customStyle="1" w:styleId="LDDateChar">
    <w:name w:val="LDDate Char"/>
    <w:basedOn w:val="LDBodytextChar"/>
    <w:link w:val="LDDate"/>
    <w:rsid w:val="00B00D45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227D44"/>
    <w:rPr>
      <w:rFonts w:ascii="Times New (W1)" w:hAnsi="Times New (W1)"/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21110C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75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OSDefault">
    <w:name w:val="MOS Default"/>
    <w:uiPriority w:val="99"/>
    <w:rsid w:val="001E75A3"/>
    <w:rPr>
      <w:rFonts w:ascii="Arial" w:hAnsi="Arial" w:cs="Arial"/>
      <w:sz w:val="24"/>
      <w:szCs w:val="24"/>
      <w:lang w:eastAsia="en-US"/>
    </w:rPr>
  </w:style>
  <w:style w:type="paragraph" w:customStyle="1" w:styleId="NoteLvl1">
    <w:name w:val="Note Lvl 1"/>
    <w:basedOn w:val="MOSDefault"/>
    <w:uiPriority w:val="99"/>
    <w:rsid w:val="001E75A3"/>
    <w:pPr>
      <w:keepLines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tabs>
        <w:tab w:val="left" w:pos="1985"/>
      </w:tabs>
      <w:spacing w:before="120" w:after="120"/>
      <w:ind w:left="1985" w:right="284" w:hanging="709"/>
    </w:pPr>
  </w:style>
  <w:style w:type="character" w:styleId="Hyperlink">
    <w:name w:val="Hyperlink"/>
    <w:uiPriority w:val="99"/>
    <w:rsid w:val="001E75A3"/>
    <w:rPr>
      <w:color w:val="0000FF"/>
      <w:u w:val="none"/>
    </w:rPr>
  </w:style>
  <w:style w:type="paragraph" w:customStyle="1" w:styleId="Figure">
    <w:name w:val="Figure"/>
    <w:basedOn w:val="MOSDefault"/>
    <w:uiPriority w:val="99"/>
    <w:rsid w:val="001E75A3"/>
    <w:pPr>
      <w:keepNext/>
      <w:spacing w:before="240"/>
      <w:ind w:left="567"/>
    </w:pPr>
  </w:style>
  <w:style w:type="character" w:customStyle="1" w:styleId="Authorinstruction">
    <w:name w:val="Author instruction"/>
    <w:uiPriority w:val="1"/>
    <w:qFormat/>
    <w:rsid w:val="001E75A3"/>
    <w:rPr>
      <w:color w:val="FF0000"/>
    </w:rPr>
  </w:style>
  <w:style w:type="character" w:customStyle="1" w:styleId="LDdefinitionChar">
    <w:name w:val="LDdefinition Char"/>
    <w:basedOn w:val="LDClauseChar"/>
    <w:link w:val="LDdefinition"/>
    <w:rsid w:val="00DE6568"/>
    <w:rPr>
      <w:sz w:val="24"/>
      <w:szCs w:val="24"/>
      <w:lang w:eastAsia="en-US"/>
    </w:rPr>
  </w:style>
  <w:style w:type="paragraph" w:customStyle="1" w:styleId="LDP1a0">
    <w:name w:val="LDP1 (a)"/>
    <w:basedOn w:val="Normal"/>
    <w:link w:val="LDP1aChar0"/>
    <w:rsid w:val="00CD70FA"/>
    <w:pPr>
      <w:tabs>
        <w:tab w:val="right" w:pos="454"/>
        <w:tab w:val="left" w:pos="1191"/>
      </w:tabs>
      <w:spacing w:before="60" w:after="60" w:line="240" w:lineRule="auto"/>
      <w:ind w:left="1191" w:hanging="45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0">
    <w:name w:val="LDP1 (a) Char"/>
    <w:basedOn w:val="DefaultParagraphFont"/>
    <w:link w:val="LDP1a0"/>
    <w:locked/>
    <w:rsid w:val="00CD70FA"/>
    <w:rPr>
      <w:sz w:val="24"/>
      <w:szCs w:val="24"/>
      <w:lang w:eastAsia="en-US"/>
    </w:rPr>
  </w:style>
  <w:style w:type="paragraph" w:customStyle="1" w:styleId="Ssh">
    <w:name w:val="Ssh"/>
    <w:basedOn w:val="LDClause"/>
    <w:qFormat/>
    <w:rsid w:val="00A65B40"/>
  </w:style>
  <w:style w:type="paragraph" w:customStyle="1" w:styleId="LDdefn">
    <w:name w:val="LDdefn"/>
    <w:basedOn w:val="LDdefinition"/>
    <w:qFormat/>
    <w:rsid w:val="00263B7A"/>
    <w:rPr>
      <w:i/>
      <w:iCs/>
    </w:rPr>
  </w:style>
  <w:style w:type="paragraph" w:customStyle="1" w:styleId="N">
    <w:name w:val="N"/>
    <w:basedOn w:val="LDdefinition"/>
    <w:qFormat/>
    <w:rsid w:val="00BF59FE"/>
    <w:rPr>
      <w:b/>
      <w:bCs/>
      <w:i/>
      <w:iCs/>
    </w:rPr>
  </w:style>
  <w:style w:type="paragraph" w:customStyle="1" w:styleId="LDClase">
    <w:name w:val="LDClase"/>
    <w:basedOn w:val="LDP1a0"/>
    <w:qFormat/>
    <w:rsid w:val="00205326"/>
    <w:rPr>
      <w:b/>
      <w:bCs/>
      <w:i/>
      <w:iCs/>
    </w:rPr>
  </w:style>
  <w:style w:type="paragraph" w:customStyle="1" w:styleId="LDClayse">
    <w:name w:val="LDClayse"/>
    <w:basedOn w:val="LDClase"/>
    <w:qFormat/>
    <w:rsid w:val="00205326"/>
    <w:pPr>
      <w:ind w:left="454"/>
    </w:pPr>
  </w:style>
  <w:style w:type="paragraph" w:customStyle="1" w:styleId="LDChapter">
    <w:name w:val="LDChapter"/>
    <w:basedOn w:val="LDAmendText"/>
    <w:qFormat/>
    <w:rsid w:val="00AD30F3"/>
  </w:style>
  <w:style w:type="paragraph" w:customStyle="1" w:styleId="A">
    <w:name w:val="A"/>
    <w:basedOn w:val="LDClause"/>
    <w:qFormat/>
    <w:rsid w:val="00E05A94"/>
  </w:style>
  <w:style w:type="paragraph" w:customStyle="1" w:styleId="LDPa">
    <w:name w:val="LDPa"/>
    <w:basedOn w:val="LDClause"/>
    <w:qFormat/>
    <w:rsid w:val="0060326A"/>
  </w:style>
  <w:style w:type="paragraph" w:customStyle="1" w:styleId="LDCaluse">
    <w:name w:val="LDCaluse"/>
    <w:basedOn w:val="LDSubclauseHead"/>
    <w:qFormat/>
    <w:rsid w:val="00DE3635"/>
    <w:rPr>
      <w:i/>
      <w:iCs/>
    </w:rPr>
  </w:style>
  <w:style w:type="paragraph" w:customStyle="1" w:styleId="LDClasue">
    <w:name w:val="LDClasue"/>
    <w:basedOn w:val="LDNote"/>
    <w:qFormat/>
    <w:rsid w:val="003C212A"/>
  </w:style>
  <w:style w:type="paragraph" w:customStyle="1" w:styleId="Definition0">
    <w:name w:val="Definition"/>
    <w:aliases w:val="dd"/>
    <w:basedOn w:val="Normal"/>
    <w:link w:val="DefinitionChar"/>
    <w:qFormat/>
    <w:rsid w:val="00CD7A30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DCalsue">
    <w:name w:val="LDCalsue"/>
    <w:basedOn w:val="LDdefinition"/>
    <w:qFormat/>
    <w:rsid w:val="00525DF1"/>
    <w:rPr>
      <w:b/>
      <w:i/>
    </w:rPr>
  </w:style>
  <w:style w:type="paragraph" w:customStyle="1" w:styleId="LDCluase">
    <w:name w:val="LDCluase"/>
    <w:basedOn w:val="N"/>
    <w:qFormat/>
    <w:rsid w:val="007E353D"/>
  </w:style>
  <w:style w:type="paragraph" w:customStyle="1" w:styleId="LDClauyse">
    <w:name w:val="LDClauyse"/>
    <w:basedOn w:val="LDNote"/>
    <w:qFormat/>
    <w:rsid w:val="00E37B28"/>
    <w:rPr>
      <w:i/>
      <w:iCs/>
    </w:rPr>
  </w:style>
  <w:style w:type="character" w:customStyle="1" w:styleId="LDScheduleheadingChar">
    <w:name w:val="LDSchedule heading Char"/>
    <w:link w:val="LDScheduleheading"/>
    <w:rsid w:val="00BA4E2F"/>
    <w:rPr>
      <w:rFonts w:ascii="Arial" w:hAnsi="Arial" w:cs="Arial"/>
      <w:b/>
      <w:sz w:val="24"/>
      <w:szCs w:val="24"/>
      <w:lang w:eastAsia="en-US"/>
    </w:rPr>
  </w:style>
  <w:style w:type="paragraph" w:customStyle="1" w:styleId="ActHead5">
    <w:name w:val="ActHead 5"/>
    <w:aliases w:val="s"/>
    <w:basedOn w:val="Normal"/>
    <w:next w:val="Normal"/>
    <w:link w:val="ActHead5Char"/>
    <w:qFormat/>
    <w:rsid w:val="00CD7A3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DefinitionChar">
    <w:name w:val="Definition Char"/>
    <w:link w:val="Definition0"/>
    <w:rsid w:val="00CD7A30"/>
    <w:rPr>
      <w:sz w:val="22"/>
    </w:rPr>
  </w:style>
  <w:style w:type="character" w:customStyle="1" w:styleId="Heading6Char">
    <w:name w:val="Heading 6 Char"/>
    <w:basedOn w:val="DefaultParagraphFont"/>
    <w:link w:val="Heading6"/>
    <w:rsid w:val="008C06F2"/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ShortT">
    <w:name w:val="ShortT"/>
    <w:basedOn w:val="Normal"/>
    <w:next w:val="Normal"/>
    <w:qFormat/>
    <w:rsid w:val="00F95300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LDCluse">
    <w:name w:val="LDCluse"/>
    <w:basedOn w:val="LDClauseHeading"/>
    <w:qFormat/>
    <w:rsid w:val="003A50D9"/>
  </w:style>
  <w:style w:type="paragraph" w:customStyle="1" w:styleId="LDP">
    <w:name w:val="LDP"/>
    <w:basedOn w:val="LDClause"/>
    <w:qFormat/>
    <w:rsid w:val="00A37011"/>
  </w:style>
  <w:style w:type="paragraph" w:customStyle="1" w:styleId="paragraph">
    <w:name w:val="paragraph"/>
    <w:aliases w:val="a"/>
    <w:basedOn w:val="Normal"/>
    <w:link w:val="paragraphChar"/>
    <w:rsid w:val="00EC0B98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EC0B98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EC0B98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C0B98"/>
    <w:rPr>
      <w:sz w:val="22"/>
    </w:rPr>
  </w:style>
  <w:style w:type="character" w:customStyle="1" w:styleId="paragraphChar">
    <w:name w:val="paragraph Char"/>
    <w:aliases w:val="a Char"/>
    <w:basedOn w:val="DefaultParagraphFont"/>
    <w:link w:val="paragraph"/>
    <w:rsid w:val="00EC0B98"/>
    <w:rPr>
      <w:sz w:val="22"/>
    </w:rPr>
  </w:style>
  <w:style w:type="character" w:customStyle="1" w:styleId="ActHead5Char">
    <w:name w:val="ActHead 5 Char"/>
    <w:aliases w:val="s Char"/>
    <w:link w:val="ActHead5"/>
    <w:rsid w:val="00EC0B98"/>
    <w:rPr>
      <w:b/>
      <w:kern w:val="28"/>
      <w:sz w:val="24"/>
    </w:rPr>
  </w:style>
  <w:style w:type="paragraph" w:customStyle="1" w:styleId="TableTextBold">
    <w:name w:val="TableText Bold"/>
    <w:basedOn w:val="TableText0"/>
    <w:rsid w:val="0042250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Pp">
    <w:name w:val="Pp"/>
    <w:basedOn w:val="LDClause"/>
    <w:qFormat/>
    <w:rsid w:val="00267F16"/>
  </w:style>
  <w:style w:type="paragraph" w:customStyle="1" w:styleId="Pf1">
    <w:name w:val="Pf1"/>
    <w:basedOn w:val="P2"/>
    <w:qFormat/>
    <w:rsid w:val="00244F83"/>
    <w:pPr>
      <w:spacing w:after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77A9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509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0CD44-28EC-4BB9-A2DD-DB69FAD50B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E4B325-D9F0-43EC-B535-3F3AB95AE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ACDCA-715C-496B-9F2F-295EF05F72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2F7109-B99A-4313-9542-3A1415908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65 (Air Traffic Services Licensing) Amendment (English Language Proficiency) Manual of Standards 2023</vt:lpstr>
    </vt:vector>
  </TitlesOfParts>
  <Company>Civil Aviation Safety Authority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65 (Air Traffic Services Licensing) Amendment (English Language Proficiency) Manual of Standards 2023</dc:title>
  <dc:subject>Amendments to Part 65 Manual of Standards</dc:subject>
  <dc:creator>Civil Aviation Safety Authority</dc:creator>
  <dc:description/>
  <cp:lastModifiedBy>Spesyvy, Nadia</cp:lastModifiedBy>
  <cp:revision>19</cp:revision>
  <cp:lastPrinted>2022-09-07T03:40:00Z</cp:lastPrinted>
  <dcterms:created xsi:type="dcterms:W3CDTF">2023-04-18T06:32:00Z</dcterms:created>
  <dcterms:modified xsi:type="dcterms:W3CDTF">2023-06-27T22:16:00Z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0x010100A4FD25C282462D4C83C0D67001D2ED9E</vt:lpwstr>
  </property>
  <property fmtid="{D5CDD505-2E9C-101B-9397-08002B2CF9AE}" pid="4" name="MediaServiceImageTags">
    <vt:lpwstr/>
  </property>
</Properties>
</file>