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A1F80" w14:textId="77777777" w:rsidR="00715914" w:rsidRPr="00E71D56" w:rsidRDefault="00DA186E" w:rsidP="00B05CF4">
      <w:pPr>
        <w:rPr>
          <w:sz w:val="28"/>
        </w:rPr>
      </w:pPr>
      <w:r w:rsidRPr="00E71D56">
        <w:rPr>
          <w:noProof/>
          <w:lang w:eastAsia="en-AU"/>
        </w:rPr>
        <w:drawing>
          <wp:inline distT="0" distB="0" distL="0" distR="0" wp14:anchorId="19A89112" wp14:editId="72D22A7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74977" w14:textId="77777777" w:rsidR="00715914" w:rsidRPr="00E71D56" w:rsidRDefault="00715914" w:rsidP="00715914">
      <w:pPr>
        <w:rPr>
          <w:sz w:val="19"/>
        </w:rPr>
      </w:pPr>
    </w:p>
    <w:p w14:paraId="6FEA3D82" w14:textId="77777777" w:rsidR="00715914" w:rsidRPr="00E71D56" w:rsidRDefault="000A7655" w:rsidP="00715914">
      <w:pPr>
        <w:pStyle w:val="ShortT"/>
      </w:pPr>
      <w:r w:rsidRPr="00E71D56">
        <w:t>Legislation (Deferral of Sunsetting—National Measurement Instruments) Certificate 2023</w:t>
      </w:r>
    </w:p>
    <w:p w14:paraId="084697EB" w14:textId="77777777" w:rsidR="00B7285A" w:rsidRPr="00E71D56" w:rsidRDefault="00B7285A" w:rsidP="008E4315">
      <w:pPr>
        <w:pStyle w:val="SignCoverPageStart"/>
        <w:rPr>
          <w:szCs w:val="22"/>
        </w:rPr>
      </w:pPr>
      <w:r w:rsidRPr="00E71D56">
        <w:rPr>
          <w:szCs w:val="22"/>
        </w:rPr>
        <w:t>I, Mark Dreyfus KC, Attorney</w:t>
      </w:r>
      <w:r w:rsidR="00E71D56">
        <w:rPr>
          <w:szCs w:val="22"/>
        </w:rPr>
        <w:noBreakHyphen/>
      </w:r>
      <w:r w:rsidRPr="00E71D56">
        <w:rPr>
          <w:szCs w:val="22"/>
        </w:rPr>
        <w:t>General, make the following certificate.</w:t>
      </w:r>
    </w:p>
    <w:p w14:paraId="173ED73C" w14:textId="41C74CB4" w:rsidR="00B7285A" w:rsidRPr="00E71D56" w:rsidRDefault="00B7285A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E71D56">
        <w:rPr>
          <w:szCs w:val="22"/>
        </w:rPr>
        <w:t>Dated</w:t>
      </w:r>
      <w:r w:rsidR="001A002F">
        <w:rPr>
          <w:szCs w:val="22"/>
        </w:rPr>
        <w:t xml:space="preserve"> 3 July </w:t>
      </w:r>
      <w:r w:rsidR="00BE5895">
        <w:rPr>
          <w:szCs w:val="22"/>
        </w:rPr>
        <w:t>2023</w:t>
      </w:r>
    </w:p>
    <w:p w14:paraId="60D3C980" w14:textId="77777777" w:rsidR="00B7285A" w:rsidRPr="00E71D56" w:rsidRDefault="00B7285A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E71D56">
        <w:rPr>
          <w:szCs w:val="22"/>
        </w:rPr>
        <w:t>Mark Dreyfus KC</w:t>
      </w:r>
    </w:p>
    <w:p w14:paraId="37E60FE3" w14:textId="77777777" w:rsidR="00B7285A" w:rsidRPr="00E71D56" w:rsidRDefault="00B7285A" w:rsidP="008E4315">
      <w:pPr>
        <w:pStyle w:val="SignCoverPageEnd"/>
        <w:rPr>
          <w:szCs w:val="22"/>
        </w:rPr>
      </w:pPr>
      <w:r w:rsidRPr="00E71D56">
        <w:rPr>
          <w:szCs w:val="22"/>
        </w:rPr>
        <w:t>Attorney</w:t>
      </w:r>
      <w:r w:rsidR="00E71D56">
        <w:rPr>
          <w:szCs w:val="22"/>
        </w:rPr>
        <w:noBreakHyphen/>
      </w:r>
      <w:r w:rsidRPr="00E71D56">
        <w:rPr>
          <w:szCs w:val="22"/>
        </w:rPr>
        <w:t>General</w:t>
      </w:r>
    </w:p>
    <w:p w14:paraId="0FFC4FE2" w14:textId="77777777" w:rsidR="00B7285A" w:rsidRPr="00E71D56" w:rsidRDefault="00B7285A" w:rsidP="008E4315"/>
    <w:p w14:paraId="5D915177" w14:textId="77777777" w:rsidR="00715914" w:rsidRPr="006075B3" w:rsidRDefault="00715914" w:rsidP="00715914">
      <w:pPr>
        <w:pStyle w:val="Header"/>
        <w:tabs>
          <w:tab w:val="clear" w:pos="4150"/>
          <w:tab w:val="clear" w:pos="8307"/>
        </w:tabs>
      </w:pPr>
      <w:r w:rsidRPr="006075B3">
        <w:rPr>
          <w:rStyle w:val="CharChapNo"/>
        </w:rPr>
        <w:t xml:space="preserve"> </w:t>
      </w:r>
      <w:r w:rsidRPr="006075B3">
        <w:rPr>
          <w:rStyle w:val="CharChapText"/>
        </w:rPr>
        <w:t xml:space="preserve"> </w:t>
      </w:r>
    </w:p>
    <w:p w14:paraId="2AEF1D32" w14:textId="77777777" w:rsidR="00715914" w:rsidRPr="006075B3" w:rsidRDefault="00715914" w:rsidP="00715914">
      <w:pPr>
        <w:pStyle w:val="Header"/>
        <w:tabs>
          <w:tab w:val="clear" w:pos="4150"/>
          <w:tab w:val="clear" w:pos="8307"/>
        </w:tabs>
      </w:pPr>
      <w:r w:rsidRPr="006075B3">
        <w:rPr>
          <w:rStyle w:val="CharPartNo"/>
        </w:rPr>
        <w:t xml:space="preserve"> </w:t>
      </w:r>
      <w:r w:rsidRPr="006075B3">
        <w:rPr>
          <w:rStyle w:val="CharPartText"/>
        </w:rPr>
        <w:t xml:space="preserve"> </w:t>
      </w:r>
    </w:p>
    <w:p w14:paraId="323FCE46" w14:textId="77777777" w:rsidR="00715914" w:rsidRPr="006075B3" w:rsidRDefault="00715914" w:rsidP="00715914">
      <w:pPr>
        <w:pStyle w:val="Header"/>
        <w:tabs>
          <w:tab w:val="clear" w:pos="4150"/>
          <w:tab w:val="clear" w:pos="8307"/>
        </w:tabs>
      </w:pPr>
      <w:r w:rsidRPr="006075B3">
        <w:rPr>
          <w:rStyle w:val="CharDivNo"/>
        </w:rPr>
        <w:t xml:space="preserve"> </w:t>
      </w:r>
      <w:r w:rsidRPr="006075B3">
        <w:rPr>
          <w:rStyle w:val="CharDivText"/>
        </w:rPr>
        <w:t xml:space="preserve"> </w:t>
      </w:r>
    </w:p>
    <w:p w14:paraId="54D9155E" w14:textId="77777777" w:rsidR="00715914" w:rsidRPr="00E71D56" w:rsidRDefault="00715914" w:rsidP="00715914">
      <w:pPr>
        <w:sectPr w:rsidR="00715914" w:rsidRPr="00E71D56" w:rsidSect="00B14AF8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7158AFF" w14:textId="77777777" w:rsidR="00F67BCA" w:rsidRPr="00E71D56" w:rsidRDefault="00715914" w:rsidP="00715914">
      <w:pPr>
        <w:outlineLvl w:val="0"/>
        <w:rPr>
          <w:sz w:val="36"/>
        </w:rPr>
      </w:pPr>
      <w:r w:rsidRPr="00E71D56">
        <w:rPr>
          <w:sz w:val="36"/>
        </w:rPr>
        <w:lastRenderedPageBreak/>
        <w:t>Contents</w:t>
      </w:r>
    </w:p>
    <w:p w14:paraId="008215EF" w14:textId="62E70AA2" w:rsidR="00E71D56" w:rsidRDefault="00E71D5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E71D56">
        <w:rPr>
          <w:noProof/>
        </w:rPr>
        <w:tab/>
      </w:r>
      <w:r w:rsidRPr="00E71D56">
        <w:rPr>
          <w:noProof/>
        </w:rPr>
        <w:fldChar w:fldCharType="begin"/>
      </w:r>
      <w:r w:rsidRPr="00E71D56">
        <w:rPr>
          <w:noProof/>
        </w:rPr>
        <w:instrText xml:space="preserve"> PAGEREF _Toc133237388 \h </w:instrText>
      </w:r>
      <w:r w:rsidRPr="00E71D56">
        <w:rPr>
          <w:noProof/>
        </w:rPr>
      </w:r>
      <w:r w:rsidRPr="00E71D56">
        <w:rPr>
          <w:noProof/>
        </w:rPr>
        <w:fldChar w:fldCharType="separate"/>
      </w:r>
      <w:r w:rsidR="00821C2C">
        <w:rPr>
          <w:noProof/>
        </w:rPr>
        <w:t>1</w:t>
      </w:r>
      <w:r w:rsidRPr="00E71D56">
        <w:rPr>
          <w:noProof/>
        </w:rPr>
        <w:fldChar w:fldCharType="end"/>
      </w:r>
    </w:p>
    <w:p w14:paraId="19901545" w14:textId="2E0F653A" w:rsidR="00E71D56" w:rsidRDefault="00E71D5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E71D56">
        <w:rPr>
          <w:noProof/>
        </w:rPr>
        <w:tab/>
      </w:r>
      <w:r w:rsidRPr="00E71D56">
        <w:rPr>
          <w:noProof/>
        </w:rPr>
        <w:fldChar w:fldCharType="begin"/>
      </w:r>
      <w:r w:rsidRPr="00E71D56">
        <w:rPr>
          <w:noProof/>
        </w:rPr>
        <w:instrText xml:space="preserve"> PAGEREF _Toc133237389 \h </w:instrText>
      </w:r>
      <w:r w:rsidRPr="00E71D56">
        <w:rPr>
          <w:noProof/>
        </w:rPr>
      </w:r>
      <w:r w:rsidRPr="00E71D56">
        <w:rPr>
          <w:noProof/>
        </w:rPr>
        <w:fldChar w:fldCharType="separate"/>
      </w:r>
      <w:r w:rsidR="00821C2C">
        <w:rPr>
          <w:noProof/>
        </w:rPr>
        <w:t>1</w:t>
      </w:r>
      <w:r w:rsidRPr="00E71D56">
        <w:rPr>
          <w:noProof/>
        </w:rPr>
        <w:fldChar w:fldCharType="end"/>
      </w:r>
    </w:p>
    <w:p w14:paraId="478CA852" w14:textId="061DB738" w:rsidR="00E71D56" w:rsidRDefault="00E71D5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E71D56">
        <w:rPr>
          <w:noProof/>
        </w:rPr>
        <w:tab/>
      </w:r>
      <w:r w:rsidRPr="00E71D56">
        <w:rPr>
          <w:noProof/>
        </w:rPr>
        <w:fldChar w:fldCharType="begin"/>
      </w:r>
      <w:r w:rsidRPr="00E71D56">
        <w:rPr>
          <w:noProof/>
        </w:rPr>
        <w:instrText xml:space="preserve"> PAGEREF _Toc133237390 \h </w:instrText>
      </w:r>
      <w:r w:rsidRPr="00E71D56">
        <w:rPr>
          <w:noProof/>
        </w:rPr>
      </w:r>
      <w:r w:rsidRPr="00E71D56">
        <w:rPr>
          <w:noProof/>
        </w:rPr>
        <w:fldChar w:fldCharType="separate"/>
      </w:r>
      <w:r w:rsidR="00821C2C">
        <w:rPr>
          <w:noProof/>
        </w:rPr>
        <w:t>1</w:t>
      </w:r>
      <w:r w:rsidRPr="00E71D56">
        <w:rPr>
          <w:noProof/>
        </w:rPr>
        <w:fldChar w:fldCharType="end"/>
      </w:r>
    </w:p>
    <w:p w14:paraId="7A22363A" w14:textId="58F19C7F" w:rsidR="00E71D56" w:rsidRDefault="00E71D5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Deferral of sunsetting</w:t>
      </w:r>
      <w:bookmarkStart w:id="0" w:name="_GoBack"/>
      <w:bookmarkEnd w:id="0"/>
      <w:r w:rsidRPr="00E71D56">
        <w:rPr>
          <w:noProof/>
        </w:rPr>
        <w:tab/>
      </w:r>
      <w:r w:rsidRPr="00E71D56">
        <w:rPr>
          <w:noProof/>
        </w:rPr>
        <w:fldChar w:fldCharType="begin"/>
      </w:r>
      <w:r w:rsidRPr="00E71D56">
        <w:rPr>
          <w:noProof/>
        </w:rPr>
        <w:instrText xml:space="preserve"> PAGEREF _Toc133237391 \h </w:instrText>
      </w:r>
      <w:r w:rsidRPr="00E71D56">
        <w:rPr>
          <w:noProof/>
        </w:rPr>
      </w:r>
      <w:r w:rsidRPr="00E71D56">
        <w:rPr>
          <w:noProof/>
        </w:rPr>
        <w:fldChar w:fldCharType="separate"/>
      </w:r>
      <w:r w:rsidR="00821C2C">
        <w:rPr>
          <w:noProof/>
        </w:rPr>
        <w:t>1</w:t>
      </w:r>
      <w:r w:rsidRPr="00E71D56">
        <w:rPr>
          <w:noProof/>
        </w:rPr>
        <w:fldChar w:fldCharType="end"/>
      </w:r>
    </w:p>
    <w:p w14:paraId="0D874EE7" w14:textId="4B7F7C52" w:rsidR="00E71D56" w:rsidRDefault="00E71D5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Repeal of this instrument</w:t>
      </w:r>
      <w:r w:rsidRPr="00E71D56">
        <w:rPr>
          <w:noProof/>
        </w:rPr>
        <w:tab/>
      </w:r>
      <w:r w:rsidRPr="00E71D56">
        <w:rPr>
          <w:noProof/>
        </w:rPr>
        <w:fldChar w:fldCharType="begin"/>
      </w:r>
      <w:r w:rsidRPr="00E71D56">
        <w:rPr>
          <w:noProof/>
        </w:rPr>
        <w:instrText xml:space="preserve"> PAGEREF _Toc133237392 \h </w:instrText>
      </w:r>
      <w:r w:rsidRPr="00E71D56">
        <w:rPr>
          <w:noProof/>
        </w:rPr>
      </w:r>
      <w:r w:rsidRPr="00E71D56">
        <w:rPr>
          <w:noProof/>
        </w:rPr>
        <w:fldChar w:fldCharType="separate"/>
      </w:r>
      <w:r w:rsidR="00821C2C">
        <w:rPr>
          <w:noProof/>
        </w:rPr>
        <w:t>2</w:t>
      </w:r>
      <w:r w:rsidRPr="00E71D56">
        <w:rPr>
          <w:noProof/>
        </w:rPr>
        <w:fldChar w:fldCharType="end"/>
      </w:r>
    </w:p>
    <w:p w14:paraId="1AEAA2E7" w14:textId="77777777" w:rsidR="00670EA1" w:rsidRPr="00E71D56" w:rsidRDefault="00E71D56" w:rsidP="00715914">
      <w:r>
        <w:fldChar w:fldCharType="end"/>
      </w:r>
    </w:p>
    <w:p w14:paraId="36782720" w14:textId="77777777" w:rsidR="00670EA1" w:rsidRPr="00E71D56" w:rsidRDefault="00670EA1" w:rsidP="00715914">
      <w:pPr>
        <w:sectPr w:rsidR="00670EA1" w:rsidRPr="00E71D56" w:rsidSect="00B14AF8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A81BABC" w14:textId="77777777" w:rsidR="00C609D3" w:rsidRPr="00E71D56" w:rsidRDefault="00C609D3" w:rsidP="00C609D3">
      <w:pPr>
        <w:pStyle w:val="ActHead5"/>
      </w:pPr>
      <w:bookmarkStart w:id="1" w:name="_Toc133237388"/>
      <w:r w:rsidRPr="006075B3">
        <w:rPr>
          <w:rStyle w:val="CharSectno"/>
        </w:rPr>
        <w:lastRenderedPageBreak/>
        <w:t>1</w:t>
      </w:r>
      <w:r w:rsidRPr="00E71D56">
        <w:t xml:space="preserve">  Name</w:t>
      </w:r>
      <w:bookmarkEnd w:id="1"/>
    </w:p>
    <w:p w14:paraId="1DE59C69" w14:textId="77777777" w:rsidR="00C609D3" w:rsidRPr="00E71D56" w:rsidRDefault="00C609D3" w:rsidP="00C609D3">
      <w:pPr>
        <w:pStyle w:val="subsection"/>
      </w:pPr>
      <w:r w:rsidRPr="00E71D56">
        <w:tab/>
      </w:r>
      <w:r w:rsidRPr="00E71D56">
        <w:tab/>
        <w:t xml:space="preserve">This instrument is the </w:t>
      </w:r>
      <w:r w:rsidR="00E71D56" w:rsidRPr="00E71D56">
        <w:rPr>
          <w:i/>
          <w:noProof/>
        </w:rPr>
        <w:t>Legislation (Deferral of Sunsetting—National Measurement Instruments) Certificate 2023</w:t>
      </w:r>
      <w:r w:rsidRPr="00E71D56">
        <w:t>.</w:t>
      </w:r>
    </w:p>
    <w:p w14:paraId="0CAE2105" w14:textId="77777777" w:rsidR="00C609D3" w:rsidRPr="00E71D56" w:rsidRDefault="00C609D3" w:rsidP="00C609D3">
      <w:pPr>
        <w:pStyle w:val="ActHead5"/>
      </w:pPr>
      <w:bookmarkStart w:id="2" w:name="_Toc133237389"/>
      <w:r w:rsidRPr="006075B3">
        <w:rPr>
          <w:rStyle w:val="CharSectno"/>
        </w:rPr>
        <w:t>2</w:t>
      </w:r>
      <w:r w:rsidRPr="00E71D56">
        <w:t xml:space="preserve">  Commencement</w:t>
      </w:r>
      <w:bookmarkEnd w:id="2"/>
    </w:p>
    <w:p w14:paraId="0F356B20" w14:textId="77777777" w:rsidR="00C609D3" w:rsidRPr="00E71D56" w:rsidRDefault="00C609D3" w:rsidP="00C609D3">
      <w:pPr>
        <w:pStyle w:val="subsection"/>
      </w:pPr>
      <w:r w:rsidRPr="00E71D56">
        <w:tab/>
        <w:t>(1)</w:t>
      </w:r>
      <w:r w:rsidRPr="00E71D56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F5B67D8" w14:textId="77777777" w:rsidR="00C609D3" w:rsidRPr="00E71D56" w:rsidRDefault="00C609D3" w:rsidP="00C609D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C609D3" w:rsidRPr="00E71D56" w14:paraId="10326714" w14:textId="77777777" w:rsidTr="00FA131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0AB8C4E" w14:textId="77777777" w:rsidR="00C609D3" w:rsidRPr="00E71D56" w:rsidRDefault="00C609D3" w:rsidP="00FA131E">
            <w:pPr>
              <w:pStyle w:val="TableHeading"/>
            </w:pPr>
            <w:r w:rsidRPr="00E71D56">
              <w:t>Commencement information</w:t>
            </w:r>
          </w:p>
        </w:tc>
      </w:tr>
      <w:tr w:rsidR="00C609D3" w:rsidRPr="00E71D56" w14:paraId="0442CCBD" w14:textId="77777777" w:rsidTr="00FA131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8A91C77" w14:textId="77777777" w:rsidR="00C609D3" w:rsidRPr="00E71D56" w:rsidRDefault="00C609D3" w:rsidP="00FA131E">
            <w:pPr>
              <w:pStyle w:val="TableHeading"/>
            </w:pPr>
            <w:r w:rsidRPr="00E71D56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AB5F5E6" w14:textId="77777777" w:rsidR="00C609D3" w:rsidRPr="00E71D56" w:rsidRDefault="00C609D3" w:rsidP="00FA131E">
            <w:pPr>
              <w:pStyle w:val="TableHeading"/>
            </w:pPr>
            <w:r w:rsidRPr="00E71D56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1A724FE" w14:textId="77777777" w:rsidR="00C609D3" w:rsidRPr="00E71D56" w:rsidRDefault="00C609D3" w:rsidP="00FA131E">
            <w:pPr>
              <w:pStyle w:val="TableHeading"/>
            </w:pPr>
            <w:r w:rsidRPr="00E71D56">
              <w:t>Column 3</w:t>
            </w:r>
          </w:p>
        </w:tc>
      </w:tr>
      <w:tr w:rsidR="00C609D3" w:rsidRPr="00E71D56" w14:paraId="21AD4CD1" w14:textId="77777777" w:rsidTr="00FA131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1B52570" w14:textId="77777777" w:rsidR="00C609D3" w:rsidRPr="00E71D56" w:rsidRDefault="00C609D3" w:rsidP="00FA131E">
            <w:pPr>
              <w:pStyle w:val="TableHeading"/>
            </w:pPr>
            <w:r w:rsidRPr="00E71D56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D69F031" w14:textId="77777777" w:rsidR="00C609D3" w:rsidRPr="00E71D56" w:rsidRDefault="00C609D3" w:rsidP="00FA131E">
            <w:pPr>
              <w:pStyle w:val="TableHeading"/>
            </w:pPr>
            <w:r w:rsidRPr="00E71D56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43072B5" w14:textId="77777777" w:rsidR="00C609D3" w:rsidRPr="00E71D56" w:rsidRDefault="00C609D3" w:rsidP="00FA131E">
            <w:pPr>
              <w:pStyle w:val="TableHeading"/>
            </w:pPr>
            <w:r w:rsidRPr="00E71D56">
              <w:t>Date/Details</w:t>
            </w:r>
          </w:p>
        </w:tc>
      </w:tr>
      <w:tr w:rsidR="00C609D3" w:rsidRPr="00E71D56" w14:paraId="01F5059F" w14:textId="77777777" w:rsidTr="00FA131E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068B735" w14:textId="77777777" w:rsidR="00C609D3" w:rsidRPr="00E71D56" w:rsidRDefault="00C609D3" w:rsidP="00FA131E">
            <w:pPr>
              <w:pStyle w:val="Tabletext"/>
            </w:pPr>
            <w:r w:rsidRPr="00E71D56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C493875" w14:textId="77777777" w:rsidR="00C609D3" w:rsidRPr="00E71D56" w:rsidRDefault="00C609D3" w:rsidP="00FA131E">
            <w:pPr>
              <w:pStyle w:val="Tabletext"/>
            </w:pPr>
            <w:r w:rsidRPr="00E71D56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007AFEE" w14:textId="75CDEA40" w:rsidR="00C609D3" w:rsidRPr="00E71D56" w:rsidRDefault="00B67C6A" w:rsidP="00FA131E">
            <w:pPr>
              <w:pStyle w:val="Tabletext"/>
            </w:pPr>
            <w:r>
              <w:t>6 July 2023</w:t>
            </w:r>
          </w:p>
        </w:tc>
      </w:tr>
    </w:tbl>
    <w:p w14:paraId="2FE5552B" w14:textId="77777777" w:rsidR="00C609D3" w:rsidRPr="00E71D56" w:rsidRDefault="00C609D3" w:rsidP="00C609D3">
      <w:pPr>
        <w:pStyle w:val="notetext"/>
      </w:pPr>
      <w:r w:rsidRPr="00E71D56">
        <w:rPr>
          <w:snapToGrid w:val="0"/>
          <w:lang w:eastAsia="en-US"/>
        </w:rPr>
        <w:t>Note:</w:t>
      </w:r>
      <w:r w:rsidRPr="00E71D56">
        <w:rPr>
          <w:snapToGrid w:val="0"/>
          <w:lang w:eastAsia="en-US"/>
        </w:rPr>
        <w:tab/>
        <w:t>This table relates only to the provisions of this instrument</w:t>
      </w:r>
      <w:r w:rsidRPr="00E71D56">
        <w:t xml:space="preserve"> </w:t>
      </w:r>
      <w:r w:rsidRPr="00E71D56">
        <w:rPr>
          <w:snapToGrid w:val="0"/>
          <w:lang w:eastAsia="en-US"/>
        </w:rPr>
        <w:t>as originally made. It will not be amended to deal with any later amendments of this instrument.</w:t>
      </w:r>
    </w:p>
    <w:p w14:paraId="0C011324" w14:textId="77777777" w:rsidR="00C609D3" w:rsidRPr="00E71D56" w:rsidRDefault="00C609D3" w:rsidP="00C609D3">
      <w:pPr>
        <w:pStyle w:val="subsection"/>
      </w:pPr>
      <w:r w:rsidRPr="00E71D56">
        <w:tab/>
        <w:t>(2)</w:t>
      </w:r>
      <w:r w:rsidRPr="00E71D56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2047FF42" w14:textId="77777777" w:rsidR="00C609D3" w:rsidRPr="00E71D56" w:rsidRDefault="00C609D3" w:rsidP="00C609D3">
      <w:pPr>
        <w:pStyle w:val="ActHead5"/>
      </w:pPr>
      <w:bookmarkStart w:id="3" w:name="_Toc133237390"/>
      <w:r w:rsidRPr="006075B3">
        <w:rPr>
          <w:rStyle w:val="CharSectno"/>
        </w:rPr>
        <w:t>3</w:t>
      </w:r>
      <w:r w:rsidRPr="00E71D56">
        <w:t xml:space="preserve">  Authority</w:t>
      </w:r>
      <w:bookmarkEnd w:id="3"/>
    </w:p>
    <w:p w14:paraId="05183CC7" w14:textId="77777777" w:rsidR="00C609D3" w:rsidRPr="00E71D56" w:rsidRDefault="00C609D3" w:rsidP="00C609D3">
      <w:pPr>
        <w:pStyle w:val="subsection"/>
      </w:pPr>
      <w:r w:rsidRPr="00E71D56">
        <w:tab/>
      </w:r>
      <w:r w:rsidRPr="00E71D56">
        <w:tab/>
        <w:t xml:space="preserve">This instrument is made under paragraph 51(1)(c) of the </w:t>
      </w:r>
      <w:r w:rsidRPr="00E71D56">
        <w:rPr>
          <w:i/>
        </w:rPr>
        <w:t>Legislation Act 2003</w:t>
      </w:r>
      <w:r w:rsidRPr="00E71D56">
        <w:t>.</w:t>
      </w:r>
    </w:p>
    <w:p w14:paraId="0DE061CF" w14:textId="77777777" w:rsidR="00C609D3" w:rsidRPr="00E71D56" w:rsidRDefault="00C609D3" w:rsidP="00C609D3">
      <w:pPr>
        <w:pStyle w:val="ActHead5"/>
        <w:rPr>
          <w:noProof/>
        </w:rPr>
      </w:pPr>
      <w:bookmarkStart w:id="4" w:name="_Toc133237391"/>
      <w:r w:rsidRPr="006075B3">
        <w:rPr>
          <w:rStyle w:val="CharSectno"/>
        </w:rPr>
        <w:t>4</w:t>
      </w:r>
      <w:r w:rsidRPr="00E71D56">
        <w:t xml:space="preserve">  Deferral of sunsetting</w:t>
      </w:r>
      <w:bookmarkEnd w:id="4"/>
    </w:p>
    <w:p w14:paraId="7414E88F" w14:textId="77777777" w:rsidR="00C609D3" w:rsidRPr="00E71D56" w:rsidRDefault="00C609D3" w:rsidP="00C609D3">
      <w:pPr>
        <w:pStyle w:val="subsection"/>
      </w:pPr>
      <w:r w:rsidRPr="00E71D56">
        <w:tab/>
      </w:r>
      <w:r w:rsidRPr="00E71D56">
        <w:tab/>
        <w:t xml:space="preserve">The </w:t>
      </w:r>
      <w:r w:rsidR="00403DDA" w:rsidRPr="00E71D56">
        <w:t>following instruments</w:t>
      </w:r>
      <w:r w:rsidRPr="00E71D56">
        <w:t xml:space="preserve">, for which the sunsetting day is </w:t>
      </w:r>
      <w:r w:rsidR="00D232CF" w:rsidRPr="00E71D56">
        <w:t>1 April</w:t>
      </w:r>
      <w:r w:rsidR="00403DDA" w:rsidRPr="00E71D56">
        <w:t xml:space="preserve"> 2024</w:t>
      </w:r>
      <w:r w:rsidRPr="00E71D56">
        <w:t xml:space="preserve">, </w:t>
      </w:r>
      <w:r w:rsidR="00403DDA" w:rsidRPr="00E71D56">
        <w:t>are</w:t>
      </w:r>
      <w:r w:rsidRPr="00E71D56">
        <w:t xml:space="preserve"> repealed by section 51 of the </w:t>
      </w:r>
      <w:r w:rsidRPr="00E71D56">
        <w:rPr>
          <w:i/>
        </w:rPr>
        <w:t>Legislation Act 2003</w:t>
      </w:r>
      <w:r w:rsidRPr="00E71D56">
        <w:t xml:space="preserve"> on </w:t>
      </w:r>
      <w:r w:rsidR="00D232CF" w:rsidRPr="00E71D56">
        <w:t>1 April</w:t>
      </w:r>
      <w:r w:rsidR="00403DDA" w:rsidRPr="00E71D56">
        <w:t xml:space="preserve"> 2026:</w:t>
      </w:r>
    </w:p>
    <w:p w14:paraId="612AB626" w14:textId="77777777" w:rsidR="008939E1" w:rsidRPr="00E71D56" w:rsidRDefault="008939E1" w:rsidP="008939E1">
      <w:pPr>
        <w:pStyle w:val="paragraph"/>
      </w:pPr>
      <w:r w:rsidRPr="00E71D56">
        <w:tab/>
        <w:t>(</w:t>
      </w:r>
      <w:r w:rsidR="00423D0D" w:rsidRPr="00E71D56">
        <w:t>a</w:t>
      </w:r>
      <w:r w:rsidRPr="00E71D56">
        <w:t>)</w:t>
      </w:r>
      <w:r w:rsidRPr="00E71D56">
        <w:tab/>
      </w:r>
      <w:r w:rsidRPr="00E71D56">
        <w:rPr>
          <w:i/>
        </w:rPr>
        <w:t xml:space="preserve">Determination by the National Standards Commission </w:t>
      </w:r>
      <w:r w:rsidR="00E71D56">
        <w:rPr>
          <w:i/>
        </w:rPr>
        <w:noBreakHyphen/>
      </w:r>
      <w:r w:rsidRPr="00E71D56">
        <w:rPr>
          <w:i/>
        </w:rPr>
        <w:t xml:space="preserve"> Accuracy of reference standards of measurement </w:t>
      </w:r>
      <w:r w:rsidR="00E71D56">
        <w:rPr>
          <w:i/>
        </w:rPr>
        <w:noBreakHyphen/>
      </w:r>
      <w:r w:rsidRPr="00E71D56">
        <w:rPr>
          <w:i/>
        </w:rPr>
        <w:t xml:space="preserve"> </w:t>
      </w:r>
      <w:r w:rsidR="00D232CF" w:rsidRPr="00E71D56">
        <w:rPr>
          <w:i/>
        </w:rPr>
        <w:t>14 June</w:t>
      </w:r>
      <w:r w:rsidRPr="00E71D56">
        <w:rPr>
          <w:i/>
        </w:rPr>
        <w:t xml:space="preserve"> 2002</w:t>
      </w:r>
      <w:r w:rsidRPr="00E71D56">
        <w:t>;</w:t>
      </w:r>
    </w:p>
    <w:p w14:paraId="3E9AC7EA" w14:textId="77777777" w:rsidR="008939E1" w:rsidRPr="00E71D56" w:rsidRDefault="008939E1" w:rsidP="008939E1">
      <w:pPr>
        <w:pStyle w:val="paragraph"/>
      </w:pPr>
      <w:r w:rsidRPr="00E71D56">
        <w:tab/>
        <w:t>(</w:t>
      </w:r>
      <w:r w:rsidR="00423D0D" w:rsidRPr="00E71D56">
        <w:t>b</w:t>
      </w:r>
      <w:r w:rsidRPr="00E71D56">
        <w:t>)</w:t>
      </w:r>
      <w:r w:rsidRPr="00E71D56">
        <w:tab/>
      </w:r>
      <w:r w:rsidRPr="00E71D56">
        <w:rPr>
          <w:i/>
        </w:rPr>
        <w:t xml:space="preserve">National Measurement Act 1960 </w:t>
      </w:r>
      <w:r w:rsidR="00E71D56">
        <w:rPr>
          <w:i/>
        </w:rPr>
        <w:noBreakHyphen/>
      </w:r>
      <w:r w:rsidRPr="00E71D56">
        <w:rPr>
          <w:i/>
        </w:rPr>
        <w:t xml:space="preserve"> Determination by the National Standards Commission </w:t>
      </w:r>
      <w:r w:rsidR="00E71D56">
        <w:rPr>
          <w:i/>
        </w:rPr>
        <w:noBreakHyphen/>
      </w:r>
      <w:r w:rsidRPr="00E71D56">
        <w:rPr>
          <w:i/>
        </w:rPr>
        <w:t xml:space="preserve"> Recognized</w:t>
      </w:r>
      <w:r w:rsidR="00E71D56">
        <w:rPr>
          <w:i/>
        </w:rPr>
        <w:noBreakHyphen/>
      </w:r>
      <w:r w:rsidRPr="00E71D56">
        <w:rPr>
          <w:i/>
        </w:rPr>
        <w:t>Value Standard of Measurement of Density Mercury</w:t>
      </w:r>
      <w:r w:rsidRPr="00E71D56">
        <w:t>;</w:t>
      </w:r>
    </w:p>
    <w:p w14:paraId="52F43C5D" w14:textId="77777777" w:rsidR="008939E1" w:rsidRPr="00E71D56" w:rsidRDefault="008939E1" w:rsidP="008939E1">
      <w:pPr>
        <w:pStyle w:val="paragraph"/>
      </w:pPr>
      <w:r w:rsidRPr="00E71D56">
        <w:tab/>
        <w:t>(</w:t>
      </w:r>
      <w:r w:rsidR="00423D0D" w:rsidRPr="00E71D56">
        <w:t>c</w:t>
      </w:r>
      <w:r w:rsidRPr="00E71D56">
        <w:t>)</w:t>
      </w:r>
      <w:r w:rsidRPr="00E71D56">
        <w:tab/>
      </w:r>
      <w:r w:rsidRPr="00E71D56">
        <w:rPr>
          <w:i/>
        </w:rPr>
        <w:t xml:space="preserve">National Measurement Act 1960 </w:t>
      </w:r>
      <w:r w:rsidR="00E71D56">
        <w:rPr>
          <w:i/>
        </w:rPr>
        <w:noBreakHyphen/>
      </w:r>
      <w:r w:rsidRPr="00E71D56">
        <w:rPr>
          <w:i/>
        </w:rPr>
        <w:t xml:space="preserve"> Determination by the National Standards Commission </w:t>
      </w:r>
      <w:r w:rsidR="00E71D56">
        <w:rPr>
          <w:i/>
        </w:rPr>
        <w:noBreakHyphen/>
      </w:r>
      <w:r w:rsidRPr="00E71D56">
        <w:rPr>
          <w:i/>
        </w:rPr>
        <w:t xml:space="preserve"> Recognized</w:t>
      </w:r>
      <w:r w:rsidR="00E71D56">
        <w:rPr>
          <w:i/>
        </w:rPr>
        <w:noBreakHyphen/>
      </w:r>
      <w:r w:rsidRPr="00E71D56">
        <w:rPr>
          <w:i/>
        </w:rPr>
        <w:t xml:space="preserve">Value Standard of Measurement of Density </w:t>
      </w:r>
      <w:r w:rsidR="00E71D56">
        <w:rPr>
          <w:i/>
        </w:rPr>
        <w:noBreakHyphen/>
      </w:r>
      <w:r w:rsidRPr="00E71D56">
        <w:rPr>
          <w:i/>
        </w:rPr>
        <w:t xml:space="preserve"> Standard Mean Ocean Water</w:t>
      </w:r>
      <w:r w:rsidRPr="00E71D56">
        <w:t>;</w:t>
      </w:r>
    </w:p>
    <w:p w14:paraId="7EBCAC40" w14:textId="77777777" w:rsidR="008939E1" w:rsidRPr="00E71D56" w:rsidRDefault="008939E1" w:rsidP="008939E1">
      <w:pPr>
        <w:pStyle w:val="paragraph"/>
      </w:pPr>
      <w:r w:rsidRPr="00E71D56">
        <w:tab/>
        <w:t>(</w:t>
      </w:r>
      <w:r w:rsidR="00423D0D" w:rsidRPr="00E71D56">
        <w:t>d</w:t>
      </w:r>
      <w:r w:rsidRPr="00E71D56">
        <w:t>)</w:t>
      </w:r>
      <w:r w:rsidRPr="00E71D56">
        <w:tab/>
      </w:r>
      <w:r w:rsidRPr="00E71D56">
        <w:rPr>
          <w:i/>
        </w:rPr>
        <w:t xml:space="preserve">National Measurement Act 1960 </w:t>
      </w:r>
      <w:r w:rsidR="00E71D56">
        <w:rPr>
          <w:i/>
        </w:rPr>
        <w:noBreakHyphen/>
      </w:r>
      <w:r w:rsidRPr="00E71D56">
        <w:rPr>
          <w:i/>
        </w:rPr>
        <w:t xml:space="preserve"> Determination by the National Standards Commission </w:t>
      </w:r>
      <w:r w:rsidR="00E71D56">
        <w:rPr>
          <w:i/>
        </w:rPr>
        <w:noBreakHyphen/>
      </w:r>
      <w:r w:rsidRPr="00E71D56">
        <w:rPr>
          <w:i/>
        </w:rPr>
        <w:t xml:space="preserve"> Recognized</w:t>
      </w:r>
      <w:r w:rsidR="00E71D56">
        <w:rPr>
          <w:i/>
        </w:rPr>
        <w:noBreakHyphen/>
      </w:r>
      <w:r w:rsidRPr="00E71D56">
        <w:rPr>
          <w:i/>
        </w:rPr>
        <w:t xml:space="preserve">Value Standard of Measurement of Density </w:t>
      </w:r>
      <w:r w:rsidR="00E71D56">
        <w:rPr>
          <w:i/>
        </w:rPr>
        <w:noBreakHyphen/>
      </w:r>
      <w:r w:rsidRPr="00E71D56">
        <w:rPr>
          <w:i/>
        </w:rPr>
        <w:t xml:space="preserve"> Water</w:t>
      </w:r>
      <w:r w:rsidRPr="00E71D56">
        <w:t>;</w:t>
      </w:r>
    </w:p>
    <w:p w14:paraId="272905BE" w14:textId="77777777" w:rsidR="008939E1" w:rsidRPr="00E71D56" w:rsidRDefault="008939E1" w:rsidP="008939E1">
      <w:pPr>
        <w:pStyle w:val="paragraph"/>
      </w:pPr>
      <w:r w:rsidRPr="00E71D56">
        <w:tab/>
        <w:t>(</w:t>
      </w:r>
      <w:r w:rsidR="00423D0D" w:rsidRPr="00E71D56">
        <w:t>e</w:t>
      </w:r>
      <w:r w:rsidRPr="00E71D56">
        <w:t>)</w:t>
      </w:r>
      <w:r w:rsidRPr="00E71D56">
        <w:tab/>
      </w:r>
      <w:r w:rsidRPr="00E71D56">
        <w:rPr>
          <w:i/>
        </w:rPr>
        <w:t xml:space="preserve">National Measurement Act 1960 </w:t>
      </w:r>
      <w:r w:rsidR="00E71D56">
        <w:rPr>
          <w:i/>
        </w:rPr>
        <w:noBreakHyphen/>
      </w:r>
      <w:r w:rsidRPr="00E71D56">
        <w:rPr>
          <w:i/>
        </w:rPr>
        <w:t xml:space="preserve"> Determination by the National Standards Commission </w:t>
      </w:r>
      <w:r w:rsidR="00E71D56">
        <w:rPr>
          <w:i/>
        </w:rPr>
        <w:noBreakHyphen/>
      </w:r>
      <w:r w:rsidRPr="00E71D56">
        <w:rPr>
          <w:i/>
        </w:rPr>
        <w:t xml:space="preserve"> Recognized</w:t>
      </w:r>
      <w:r w:rsidR="00E71D56">
        <w:rPr>
          <w:i/>
        </w:rPr>
        <w:noBreakHyphen/>
      </w:r>
      <w:r w:rsidRPr="00E71D56">
        <w:rPr>
          <w:i/>
        </w:rPr>
        <w:t xml:space="preserve">Value Standard of Measurement of Velocity </w:t>
      </w:r>
      <w:r w:rsidR="00E71D56">
        <w:rPr>
          <w:i/>
        </w:rPr>
        <w:noBreakHyphen/>
      </w:r>
      <w:r w:rsidRPr="00E71D56">
        <w:rPr>
          <w:i/>
        </w:rPr>
        <w:t xml:space="preserve"> Electromagnetic Waves in a Vacuum</w:t>
      </w:r>
      <w:r w:rsidRPr="00E71D56">
        <w:t>;</w:t>
      </w:r>
    </w:p>
    <w:p w14:paraId="6BCE127A" w14:textId="77777777" w:rsidR="000674B7" w:rsidRPr="00E71D56" w:rsidRDefault="000674B7" w:rsidP="008939E1">
      <w:pPr>
        <w:pStyle w:val="paragraph"/>
      </w:pPr>
      <w:r w:rsidRPr="00E71D56">
        <w:tab/>
        <w:t>(</w:t>
      </w:r>
      <w:r w:rsidR="00423D0D" w:rsidRPr="00E71D56">
        <w:t>f</w:t>
      </w:r>
      <w:r w:rsidRPr="00E71D56">
        <w:t>)</w:t>
      </w:r>
      <w:r w:rsidRPr="00E71D56">
        <w:tab/>
      </w:r>
      <w:r w:rsidRPr="00E71D56">
        <w:rPr>
          <w:i/>
        </w:rPr>
        <w:t xml:space="preserve">National Measurement Act 1960 </w:t>
      </w:r>
      <w:r w:rsidR="00E71D56">
        <w:rPr>
          <w:i/>
        </w:rPr>
        <w:noBreakHyphen/>
      </w:r>
      <w:r w:rsidRPr="00E71D56">
        <w:rPr>
          <w:i/>
        </w:rPr>
        <w:t xml:space="preserve"> Determination by the National Standards Commission </w:t>
      </w:r>
      <w:r w:rsidR="00E71D56">
        <w:rPr>
          <w:i/>
        </w:rPr>
        <w:noBreakHyphen/>
      </w:r>
      <w:r w:rsidRPr="00E71D56">
        <w:rPr>
          <w:i/>
        </w:rPr>
        <w:t xml:space="preserve"> Recognized</w:t>
      </w:r>
      <w:r w:rsidR="00E71D56">
        <w:rPr>
          <w:i/>
        </w:rPr>
        <w:noBreakHyphen/>
      </w:r>
      <w:r w:rsidRPr="00E71D56">
        <w:rPr>
          <w:i/>
        </w:rPr>
        <w:t xml:space="preserve">Value Standard of Measurement of </w:t>
      </w:r>
      <w:r w:rsidRPr="00E71D56">
        <w:rPr>
          <w:i/>
        </w:rPr>
        <w:lastRenderedPageBreak/>
        <w:t xml:space="preserve">Viscosity </w:t>
      </w:r>
      <w:r w:rsidR="00E71D56">
        <w:rPr>
          <w:i/>
        </w:rPr>
        <w:noBreakHyphen/>
      </w:r>
      <w:r w:rsidRPr="00E71D56">
        <w:rPr>
          <w:i/>
        </w:rPr>
        <w:t xml:space="preserve"> Dynamic Viscosity of Water at a Temperature in the Range 19.98°C to 20.02°C</w:t>
      </w:r>
      <w:r w:rsidRPr="00E71D56">
        <w:t>;</w:t>
      </w:r>
    </w:p>
    <w:p w14:paraId="5BA7C4F6" w14:textId="77777777" w:rsidR="008939E1" w:rsidRPr="00E71D56" w:rsidRDefault="008939E1" w:rsidP="008939E1">
      <w:pPr>
        <w:pStyle w:val="paragraph"/>
      </w:pPr>
      <w:r w:rsidRPr="00E71D56">
        <w:tab/>
        <w:t>(</w:t>
      </w:r>
      <w:r w:rsidR="00423D0D" w:rsidRPr="00E71D56">
        <w:t>g</w:t>
      </w:r>
      <w:r w:rsidRPr="00E71D56">
        <w:t>)</w:t>
      </w:r>
      <w:r w:rsidRPr="00E71D56">
        <w:tab/>
      </w:r>
      <w:r w:rsidRPr="00E71D56">
        <w:rPr>
          <w:i/>
        </w:rPr>
        <w:t xml:space="preserve">National Measurement Act 1960 </w:t>
      </w:r>
      <w:r w:rsidR="00E71D56">
        <w:rPr>
          <w:i/>
        </w:rPr>
        <w:noBreakHyphen/>
      </w:r>
      <w:r w:rsidRPr="00E71D56">
        <w:rPr>
          <w:i/>
        </w:rPr>
        <w:t xml:space="preserve"> Determination by the National Standards Commission </w:t>
      </w:r>
      <w:r w:rsidR="00E71D56">
        <w:rPr>
          <w:i/>
        </w:rPr>
        <w:noBreakHyphen/>
      </w:r>
      <w:r w:rsidRPr="00E71D56">
        <w:rPr>
          <w:i/>
        </w:rPr>
        <w:t xml:space="preserve"> Recognized</w:t>
      </w:r>
      <w:r w:rsidR="00E71D56">
        <w:rPr>
          <w:i/>
        </w:rPr>
        <w:noBreakHyphen/>
      </w:r>
      <w:r w:rsidRPr="00E71D56">
        <w:rPr>
          <w:i/>
        </w:rPr>
        <w:t xml:space="preserve">Value Standard of Measurement of Viscosity </w:t>
      </w:r>
      <w:r w:rsidR="00E71D56">
        <w:rPr>
          <w:i/>
        </w:rPr>
        <w:noBreakHyphen/>
      </w:r>
      <w:r w:rsidRPr="00E71D56">
        <w:rPr>
          <w:i/>
        </w:rPr>
        <w:t xml:space="preserve"> Dynamic Viscosity of Water at a Temperature of 20</w:t>
      </w:r>
      <w:r w:rsidR="00D6300F" w:rsidRPr="00E71D56">
        <w:rPr>
          <w:i/>
        </w:rPr>
        <w:t>°</w:t>
      </w:r>
      <w:r w:rsidRPr="00E71D56">
        <w:rPr>
          <w:i/>
        </w:rPr>
        <w:t>C</w:t>
      </w:r>
      <w:r w:rsidRPr="00E71D56">
        <w:t>;</w:t>
      </w:r>
    </w:p>
    <w:p w14:paraId="4E3BE7E9" w14:textId="77777777" w:rsidR="00423D0D" w:rsidRPr="00E71D56" w:rsidRDefault="00423D0D" w:rsidP="008939E1">
      <w:pPr>
        <w:pStyle w:val="paragraph"/>
      </w:pPr>
      <w:r w:rsidRPr="00E71D56">
        <w:tab/>
        <w:t>(h)</w:t>
      </w:r>
      <w:r w:rsidRPr="00E71D56">
        <w:tab/>
      </w:r>
      <w:r w:rsidRPr="00E71D56">
        <w:rPr>
          <w:i/>
        </w:rPr>
        <w:t xml:space="preserve">National Measurement Act 1960 </w:t>
      </w:r>
      <w:r w:rsidR="00E71D56">
        <w:rPr>
          <w:i/>
        </w:rPr>
        <w:noBreakHyphen/>
      </w:r>
      <w:r w:rsidRPr="00E71D56">
        <w:rPr>
          <w:i/>
        </w:rPr>
        <w:t xml:space="preserve"> para 8A(1)(a) and (b) </w:t>
      </w:r>
      <w:r w:rsidR="00E71D56">
        <w:rPr>
          <w:i/>
        </w:rPr>
        <w:noBreakHyphen/>
      </w:r>
      <w:r w:rsidRPr="00E71D56">
        <w:rPr>
          <w:i/>
        </w:rPr>
        <w:t xml:space="preserve"> Determination by the National Standards Commission </w:t>
      </w:r>
      <w:r w:rsidR="00E71D56">
        <w:rPr>
          <w:i/>
        </w:rPr>
        <w:noBreakHyphen/>
      </w:r>
      <w:r w:rsidRPr="00E71D56">
        <w:rPr>
          <w:i/>
        </w:rPr>
        <w:t xml:space="preserve"> Recognized</w:t>
      </w:r>
      <w:r w:rsidR="00E71D56">
        <w:rPr>
          <w:i/>
        </w:rPr>
        <w:noBreakHyphen/>
      </w:r>
      <w:r w:rsidRPr="00E71D56">
        <w:rPr>
          <w:i/>
        </w:rPr>
        <w:t>Value Standard of Measurement of Acceleration Due to Gravity</w:t>
      </w:r>
      <w:r w:rsidRPr="00E71D56">
        <w:t>;</w:t>
      </w:r>
    </w:p>
    <w:p w14:paraId="6B3CA79D" w14:textId="77777777" w:rsidR="008939E1" w:rsidRPr="00E71D56" w:rsidRDefault="008939E1" w:rsidP="008939E1">
      <w:pPr>
        <w:pStyle w:val="paragraph"/>
      </w:pPr>
      <w:r w:rsidRPr="00E71D56">
        <w:tab/>
        <w:t>(</w:t>
      </w:r>
      <w:proofErr w:type="spellStart"/>
      <w:r w:rsidR="00423D0D" w:rsidRPr="00E71D56">
        <w:t>i</w:t>
      </w:r>
      <w:proofErr w:type="spellEnd"/>
      <w:r w:rsidRPr="00E71D56">
        <w:t>)</w:t>
      </w:r>
      <w:r w:rsidRPr="00E71D56">
        <w:tab/>
      </w:r>
      <w:r w:rsidRPr="00E71D56">
        <w:rPr>
          <w:i/>
        </w:rPr>
        <w:t xml:space="preserve">National Measurement Act 1960 </w:t>
      </w:r>
      <w:r w:rsidR="00E71D56">
        <w:rPr>
          <w:i/>
        </w:rPr>
        <w:noBreakHyphen/>
      </w:r>
      <w:r w:rsidRPr="00E71D56">
        <w:rPr>
          <w:i/>
        </w:rPr>
        <w:t xml:space="preserve"> para 8A(1)(a) </w:t>
      </w:r>
      <w:r w:rsidR="00E71D56">
        <w:rPr>
          <w:i/>
        </w:rPr>
        <w:noBreakHyphen/>
      </w:r>
      <w:r w:rsidRPr="00E71D56">
        <w:rPr>
          <w:i/>
        </w:rPr>
        <w:t xml:space="preserve"> Determination by the National Standards Commission </w:t>
      </w:r>
      <w:r w:rsidR="00E71D56">
        <w:rPr>
          <w:i/>
        </w:rPr>
        <w:noBreakHyphen/>
      </w:r>
      <w:r w:rsidRPr="00E71D56">
        <w:rPr>
          <w:i/>
        </w:rPr>
        <w:t xml:space="preserve"> Recognized</w:t>
      </w:r>
      <w:r w:rsidR="00E71D56">
        <w:rPr>
          <w:i/>
        </w:rPr>
        <w:noBreakHyphen/>
      </w:r>
      <w:r w:rsidRPr="00E71D56">
        <w:rPr>
          <w:i/>
        </w:rPr>
        <w:t>Value Standard of Measurement of Acceleration Due to Gravity</w:t>
      </w:r>
      <w:r w:rsidRPr="00E71D56">
        <w:t>;</w:t>
      </w:r>
    </w:p>
    <w:p w14:paraId="10F7274D" w14:textId="77777777" w:rsidR="008939E1" w:rsidRPr="00E71D56" w:rsidRDefault="008939E1" w:rsidP="008939E1">
      <w:pPr>
        <w:pStyle w:val="paragraph"/>
      </w:pPr>
      <w:r w:rsidRPr="00E71D56">
        <w:tab/>
        <w:t>(</w:t>
      </w:r>
      <w:r w:rsidR="00423D0D" w:rsidRPr="00E71D56">
        <w:t>j</w:t>
      </w:r>
      <w:r w:rsidRPr="00E71D56">
        <w:t>)</w:t>
      </w:r>
      <w:r w:rsidRPr="00E71D56">
        <w:tab/>
      </w:r>
      <w:r w:rsidRPr="00E71D56">
        <w:rPr>
          <w:i/>
        </w:rPr>
        <w:t xml:space="preserve">National Measurement </w:t>
      </w:r>
      <w:r w:rsidR="00D232CF" w:rsidRPr="00E71D56">
        <w:rPr>
          <w:i/>
        </w:rPr>
        <w:t>Guidelines 2</w:t>
      </w:r>
      <w:r w:rsidRPr="00E71D56">
        <w:rPr>
          <w:i/>
        </w:rPr>
        <w:t>016</w:t>
      </w:r>
      <w:r w:rsidRPr="00E71D56">
        <w:t>;</w:t>
      </w:r>
    </w:p>
    <w:p w14:paraId="74AB72C9" w14:textId="77777777" w:rsidR="008939E1" w:rsidRPr="00E71D56" w:rsidRDefault="008939E1" w:rsidP="008939E1">
      <w:pPr>
        <w:pStyle w:val="paragraph"/>
      </w:pPr>
      <w:r w:rsidRPr="00E71D56">
        <w:tab/>
        <w:t>(</w:t>
      </w:r>
      <w:r w:rsidR="00423D0D" w:rsidRPr="00E71D56">
        <w:t>k</w:t>
      </w:r>
      <w:r w:rsidRPr="00E71D56">
        <w:t>)</w:t>
      </w:r>
      <w:r w:rsidRPr="00E71D56">
        <w:tab/>
      </w:r>
      <w:r w:rsidRPr="00E71D56">
        <w:rPr>
          <w:i/>
        </w:rPr>
        <w:t>National Measurement (Recognized</w:t>
      </w:r>
      <w:r w:rsidR="00E71D56">
        <w:rPr>
          <w:i/>
        </w:rPr>
        <w:noBreakHyphen/>
      </w:r>
      <w:r w:rsidRPr="00E71D56">
        <w:rPr>
          <w:i/>
        </w:rPr>
        <w:t xml:space="preserve">Value Standard of Measurement of Position) </w:t>
      </w:r>
      <w:r w:rsidR="00D232CF" w:rsidRPr="00E71D56">
        <w:rPr>
          <w:i/>
        </w:rPr>
        <w:t>Determination 2</w:t>
      </w:r>
      <w:r w:rsidRPr="00E71D56">
        <w:rPr>
          <w:i/>
        </w:rPr>
        <w:t>017</w:t>
      </w:r>
      <w:r w:rsidRPr="00E71D56">
        <w:t>;</w:t>
      </w:r>
    </w:p>
    <w:p w14:paraId="705F8399" w14:textId="77777777" w:rsidR="008939E1" w:rsidRPr="00E71D56" w:rsidRDefault="00403DDA" w:rsidP="00403DDA">
      <w:pPr>
        <w:pStyle w:val="paragraph"/>
      </w:pPr>
      <w:r w:rsidRPr="00E71D56">
        <w:tab/>
        <w:t>(</w:t>
      </w:r>
      <w:r w:rsidR="00423D0D" w:rsidRPr="00E71D56">
        <w:t>l</w:t>
      </w:r>
      <w:r w:rsidRPr="00E71D56">
        <w:t>)</w:t>
      </w:r>
      <w:r w:rsidRPr="00E71D56">
        <w:tab/>
      </w:r>
      <w:r w:rsidRPr="00E71D56">
        <w:rPr>
          <w:i/>
        </w:rPr>
        <w:t xml:space="preserve">National Measurement </w:t>
      </w:r>
      <w:r w:rsidR="00D232CF" w:rsidRPr="00E71D56">
        <w:rPr>
          <w:i/>
        </w:rPr>
        <w:t>Regulations 1</w:t>
      </w:r>
      <w:r w:rsidRPr="00E71D56">
        <w:rPr>
          <w:i/>
        </w:rPr>
        <w:t>999</w:t>
      </w:r>
      <w:r w:rsidRPr="00E71D56">
        <w:t>;</w:t>
      </w:r>
    </w:p>
    <w:p w14:paraId="1B488B15" w14:textId="77777777" w:rsidR="00403DDA" w:rsidRPr="00E71D56" w:rsidRDefault="008939E1" w:rsidP="00403DDA">
      <w:pPr>
        <w:pStyle w:val="paragraph"/>
      </w:pPr>
      <w:r w:rsidRPr="00E71D56">
        <w:tab/>
        <w:t>(</w:t>
      </w:r>
      <w:r w:rsidR="00423D0D" w:rsidRPr="00E71D56">
        <w:t>m</w:t>
      </w:r>
      <w:r w:rsidRPr="00E71D56">
        <w:t>)</w:t>
      </w:r>
      <w:r w:rsidRPr="00E71D56">
        <w:tab/>
      </w:r>
      <w:r w:rsidRPr="00E71D56">
        <w:rPr>
          <w:i/>
        </w:rPr>
        <w:t xml:space="preserve">National Trade Measurement </w:t>
      </w:r>
      <w:r w:rsidR="00D232CF" w:rsidRPr="00E71D56">
        <w:rPr>
          <w:i/>
        </w:rPr>
        <w:t>Regulations 2</w:t>
      </w:r>
      <w:r w:rsidRPr="00E71D56">
        <w:rPr>
          <w:i/>
        </w:rPr>
        <w:t>009</w:t>
      </w:r>
      <w:r w:rsidRPr="00E71D56">
        <w:t>.</w:t>
      </w:r>
    </w:p>
    <w:p w14:paraId="490C59E7" w14:textId="77777777" w:rsidR="00403DDA" w:rsidRPr="00E71D56" w:rsidRDefault="00403DDA" w:rsidP="00403DDA">
      <w:pPr>
        <w:pStyle w:val="notetext"/>
      </w:pPr>
      <w:r w:rsidRPr="00E71D56">
        <w:t>Note:</w:t>
      </w:r>
      <w:r w:rsidRPr="00E71D56">
        <w:tab/>
        <w:t xml:space="preserve">The </w:t>
      </w:r>
      <w:r w:rsidRPr="00E71D56">
        <w:rPr>
          <w:i/>
        </w:rPr>
        <w:t>Legislation (National Measurement Instruments) Sunset</w:t>
      </w:r>
      <w:r w:rsidR="00E71D56">
        <w:rPr>
          <w:i/>
        </w:rPr>
        <w:noBreakHyphen/>
      </w:r>
      <w:r w:rsidRPr="00E71D56">
        <w:rPr>
          <w:i/>
        </w:rPr>
        <w:t xml:space="preserve">altering </w:t>
      </w:r>
      <w:r w:rsidR="00D232CF" w:rsidRPr="00E71D56">
        <w:rPr>
          <w:i/>
        </w:rPr>
        <w:t>Declaration 2</w:t>
      </w:r>
      <w:r w:rsidRPr="00E71D56">
        <w:rPr>
          <w:i/>
        </w:rPr>
        <w:t>018</w:t>
      </w:r>
      <w:r w:rsidRPr="00E71D56">
        <w:t xml:space="preserve"> declared the sunsetting day of </w:t>
      </w:r>
      <w:r w:rsidR="00D232CF" w:rsidRPr="00E71D56">
        <w:t>1 April</w:t>
      </w:r>
      <w:r w:rsidRPr="00E71D56">
        <w:t xml:space="preserve"> 2024 for the above instruments.</w:t>
      </w:r>
    </w:p>
    <w:p w14:paraId="79E1D260" w14:textId="77777777" w:rsidR="00C609D3" w:rsidRPr="00E71D56" w:rsidRDefault="00C609D3" w:rsidP="00C609D3">
      <w:pPr>
        <w:pStyle w:val="ActHead5"/>
      </w:pPr>
      <w:bookmarkStart w:id="5" w:name="_Toc133237392"/>
      <w:r w:rsidRPr="006075B3">
        <w:rPr>
          <w:rStyle w:val="CharSectno"/>
        </w:rPr>
        <w:t>5</w:t>
      </w:r>
      <w:r w:rsidRPr="00E71D56">
        <w:t xml:space="preserve">  Repeal of this instrument</w:t>
      </w:r>
      <w:bookmarkEnd w:id="5"/>
    </w:p>
    <w:p w14:paraId="67509672" w14:textId="77777777" w:rsidR="00866B41" w:rsidRPr="00E71D56" w:rsidRDefault="00C609D3" w:rsidP="00417177">
      <w:pPr>
        <w:pStyle w:val="subsection"/>
      </w:pPr>
      <w:r w:rsidRPr="00E71D56">
        <w:tab/>
      </w:r>
      <w:r w:rsidRPr="00E71D56">
        <w:tab/>
        <w:t xml:space="preserve">This instrument is repealed at the start of </w:t>
      </w:r>
      <w:r w:rsidR="00D232CF" w:rsidRPr="00E71D56">
        <w:t>2 April</w:t>
      </w:r>
      <w:r w:rsidR="00403DDA" w:rsidRPr="00E71D56">
        <w:t xml:space="preserve"> 2026.</w:t>
      </w:r>
    </w:p>
    <w:sectPr w:rsidR="00866B41" w:rsidRPr="00E71D56" w:rsidSect="00B14AF8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3155E1" w14:textId="77777777" w:rsidR="0048505E" w:rsidRDefault="0048505E" w:rsidP="00715914">
      <w:pPr>
        <w:spacing w:line="240" w:lineRule="auto"/>
      </w:pPr>
      <w:r>
        <w:separator/>
      </w:r>
    </w:p>
  </w:endnote>
  <w:endnote w:type="continuationSeparator" w:id="0">
    <w:p w14:paraId="7B894F83" w14:textId="77777777" w:rsidR="0048505E" w:rsidRDefault="0048505E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0A1A1" w14:textId="77777777" w:rsidR="006075B3" w:rsidRPr="00B14AF8" w:rsidRDefault="00B14AF8" w:rsidP="00B14AF8">
    <w:pPr>
      <w:pStyle w:val="Footer"/>
      <w:rPr>
        <w:i/>
        <w:sz w:val="18"/>
      </w:rPr>
    </w:pPr>
    <w:r w:rsidRPr="00B14AF8">
      <w:rPr>
        <w:i/>
        <w:sz w:val="18"/>
      </w:rPr>
      <w:t>OPC66432 -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6FF9F" w14:textId="77777777" w:rsidR="00715914" w:rsidRDefault="00715914" w:rsidP="007500C8">
    <w:pPr>
      <w:pStyle w:val="Footer"/>
    </w:pPr>
  </w:p>
  <w:p w14:paraId="60A95AB7" w14:textId="77777777" w:rsidR="00756272" w:rsidRPr="00B14AF8" w:rsidRDefault="00B14AF8" w:rsidP="00B14AF8">
    <w:pPr>
      <w:pStyle w:val="Footer"/>
      <w:rPr>
        <w:i/>
        <w:sz w:val="18"/>
      </w:rPr>
    </w:pPr>
    <w:r w:rsidRPr="00B14AF8">
      <w:rPr>
        <w:i/>
        <w:sz w:val="18"/>
      </w:rPr>
      <w:t>OPC66432 -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EA53C" w14:textId="77777777" w:rsidR="00715914" w:rsidRPr="00B14AF8" w:rsidRDefault="00B14AF8" w:rsidP="00B14AF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14AF8">
      <w:rPr>
        <w:i/>
        <w:sz w:val="18"/>
      </w:rPr>
      <w:t>OPC66432 -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C4F32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3D53A4DA" w14:textId="77777777" w:rsidTr="006075B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C372C59" w14:textId="77777777"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77A9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BAD1D7D" w14:textId="1BE66011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E5895">
            <w:rPr>
              <w:i/>
              <w:sz w:val="18"/>
            </w:rPr>
            <w:t>Legislation (Deferral of Sunsetting—National Measurement Instruments) Certificate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B50FF02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4CE810B8" w14:textId="77777777" w:rsidR="007500C8" w:rsidRPr="00B14AF8" w:rsidRDefault="00B14AF8" w:rsidP="00B14AF8">
    <w:pPr>
      <w:rPr>
        <w:rFonts w:cs="Times New Roman"/>
        <w:i/>
        <w:sz w:val="18"/>
      </w:rPr>
    </w:pPr>
    <w:r w:rsidRPr="00B14AF8">
      <w:rPr>
        <w:rFonts w:cs="Times New Roman"/>
        <w:i/>
        <w:sz w:val="18"/>
      </w:rPr>
      <w:t>OPC66432 -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AF014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14:paraId="191B1963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A98FA6B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69CBBBD3" w14:textId="5043D5E8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E5895">
            <w:rPr>
              <w:i/>
              <w:sz w:val="18"/>
            </w:rPr>
            <w:t>Legislation (Deferral of Sunsetting—National Measurement Instruments) Certificate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7F18F81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D4B0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FA9B66B" w14:textId="77777777" w:rsidR="007500C8" w:rsidRPr="00B14AF8" w:rsidRDefault="00B14AF8" w:rsidP="00B14AF8">
    <w:pPr>
      <w:rPr>
        <w:rFonts w:cs="Times New Roman"/>
        <w:i/>
        <w:sz w:val="18"/>
      </w:rPr>
    </w:pPr>
    <w:r w:rsidRPr="00B14AF8">
      <w:rPr>
        <w:rFonts w:cs="Times New Roman"/>
        <w:i/>
        <w:sz w:val="18"/>
      </w:rPr>
      <w:t>OPC66432 -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ACB80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2C7CD83F" w14:textId="77777777" w:rsidTr="006075B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64DB595" w14:textId="77777777"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77A9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E3BE4EE" w14:textId="1AD427CE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E5895">
            <w:rPr>
              <w:i/>
              <w:sz w:val="18"/>
            </w:rPr>
            <w:t>Legislation (Deferral of Sunsetting—National Measurement Instruments) Certificate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ACA4319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4C80AB46" w14:textId="77777777" w:rsidR="007500C8" w:rsidRPr="00B14AF8" w:rsidRDefault="00B14AF8" w:rsidP="00B14AF8">
    <w:pPr>
      <w:rPr>
        <w:rFonts w:cs="Times New Roman"/>
        <w:i/>
        <w:sz w:val="18"/>
      </w:rPr>
    </w:pPr>
    <w:r w:rsidRPr="00B14AF8">
      <w:rPr>
        <w:rFonts w:cs="Times New Roman"/>
        <w:i/>
        <w:sz w:val="18"/>
      </w:rPr>
      <w:t>OPC66432 -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F4B24" w14:textId="77777777"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6"/>
      <w:gridCol w:w="6257"/>
      <w:gridCol w:w="700"/>
    </w:tblGrid>
    <w:tr w:rsidR="00472DBE" w14:paraId="28E03C24" w14:textId="77777777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BD249C5" w14:textId="77777777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D64CC0D" w14:textId="3F68F008"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E5895">
            <w:rPr>
              <w:i/>
              <w:sz w:val="18"/>
            </w:rPr>
            <w:t>Legislation (Deferral of Sunsetting—National Measurement Instruments) Certificate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EF5057C" w14:textId="77777777"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D4B0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D6FFF9A" w14:textId="77777777" w:rsidR="00472DBE" w:rsidRPr="00B14AF8" w:rsidRDefault="00B14AF8" w:rsidP="00B14AF8">
    <w:pPr>
      <w:rPr>
        <w:rFonts w:cs="Times New Roman"/>
        <w:i/>
        <w:sz w:val="18"/>
      </w:rPr>
    </w:pPr>
    <w:r w:rsidRPr="00B14AF8">
      <w:rPr>
        <w:rFonts w:cs="Times New Roman"/>
        <w:i/>
        <w:sz w:val="18"/>
      </w:rPr>
      <w:t>OPC66432 -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2BCE9" w14:textId="77777777"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14:paraId="03403645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8860D8F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9C31BC2" w14:textId="57AE9C69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E5895">
            <w:rPr>
              <w:i/>
              <w:sz w:val="18"/>
            </w:rPr>
            <w:t>Legislation (Deferral of Sunsetting—National Measurement Instruments) Certificate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D0CE87F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77A9D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16E9848" w14:textId="77777777" w:rsidR="007500C8" w:rsidRPr="00B14AF8" w:rsidRDefault="00B14AF8" w:rsidP="00B14AF8">
    <w:pPr>
      <w:rPr>
        <w:rFonts w:cs="Times New Roman"/>
        <w:i/>
        <w:sz w:val="18"/>
      </w:rPr>
    </w:pPr>
    <w:r w:rsidRPr="00B14AF8">
      <w:rPr>
        <w:rFonts w:cs="Times New Roman"/>
        <w:i/>
        <w:sz w:val="18"/>
      </w:rPr>
      <w:t>OPC66432 -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0FF0D1" w14:textId="77777777" w:rsidR="0048505E" w:rsidRDefault="0048505E" w:rsidP="00715914">
      <w:pPr>
        <w:spacing w:line="240" w:lineRule="auto"/>
      </w:pPr>
      <w:r>
        <w:separator/>
      </w:r>
    </w:p>
  </w:footnote>
  <w:footnote w:type="continuationSeparator" w:id="0">
    <w:p w14:paraId="04419B5B" w14:textId="77777777" w:rsidR="0048505E" w:rsidRDefault="0048505E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B9ABB" w14:textId="77777777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32C6A" w14:textId="77777777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E5F08" w14:textId="77777777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C5C36" w14:textId="77777777"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5FDE1" w14:textId="77777777"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EBD9C" w14:textId="77777777"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E35E7" w14:textId="2B614574"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2DA6AB92" w14:textId="038C27E1"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6E10D2E8" w14:textId="4482FAFD"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16780A71" w14:textId="77777777" w:rsidR="00715914" w:rsidRPr="007A1328" w:rsidRDefault="00715914" w:rsidP="00715914">
    <w:pPr>
      <w:rPr>
        <w:b/>
        <w:sz w:val="24"/>
      </w:rPr>
    </w:pPr>
  </w:p>
  <w:p w14:paraId="163543C8" w14:textId="08342117"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BE5895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821C2C">
      <w:rPr>
        <w:noProof/>
        <w:sz w:val="24"/>
      </w:rPr>
      <w:t>5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7E2F7" w14:textId="33F38883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110AE836" w14:textId="4DAADA3E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6A7B2838" w14:textId="318438BA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11C2ECED" w14:textId="77777777" w:rsidR="00715914" w:rsidRPr="007A1328" w:rsidRDefault="00715914" w:rsidP="00715914">
    <w:pPr>
      <w:jc w:val="right"/>
      <w:rPr>
        <w:b/>
        <w:sz w:val="24"/>
      </w:rPr>
    </w:pPr>
  </w:p>
  <w:p w14:paraId="7E07E7E2" w14:textId="4A211F58"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BE5895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821C2C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928E4" w14:textId="77777777" w:rsidR="00715914" w:rsidRPr="007A1328" w:rsidRDefault="00715914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7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655"/>
    <w:rsid w:val="0000074A"/>
    <w:rsid w:val="00004470"/>
    <w:rsid w:val="000136AF"/>
    <w:rsid w:val="00030481"/>
    <w:rsid w:val="00040B86"/>
    <w:rsid w:val="000437C1"/>
    <w:rsid w:val="0005365D"/>
    <w:rsid w:val="000614BF"/>
    <w:rsid w:val="000674B7"/>
    <w:rsid w:val="000A7655"/>
    <w:rsid w:val="000B58FA"/>
    <w:rsid w:val="000B7E30"/>
    <w:rsid w:val="000D05EF"/>
    <w:rsid w:val="000E2261"/>
    <w:rsid w:val="000E32CD"/>
    <w:rsid w:val="000E5EE9"/>
    <w:rsid w:val="000F21C1"/>
    <w:rsid w:val="0010488B"/>
    <w:rsid w:val="0010745C"/>
    <w:rsid w:val="001132C8"/>
    <w:rsid w:val="00132CEB"/>
    <w:rsid w:val="001409E9"/>
    <w:rsid w:val="0014263F"/>
    <w:rsid w:val="00142B62"/>
    <w:rsid w:val="0014539C"/>
    <w:rsid w:val="00153893"/>
    <w:rsid w:val="00157B8B"/>
    <w:rsid w:val="001604E4"/>
    <w:rsid w:val="00166C2F"/>
    <w:rsid w:val="001809D7"/>
    <w:rsid w:val="001939E1"/>
    <w:rsid w:val="00194C3E"/>
    <w:rsid w:val="001952EB"/>
    <w:rsid w:val="00195382"/>
    <w:rsid w:val="001A002F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0FD"/>
    <w:rsid w:val="00215AF1"/>
    <w:rsid w:val="00226562"/>
    <w:rsid w:val="002321E8"/>
    <w:rsid w:val="00236EEC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D043A"/>
    <w:rsid w:val="002D6224"/>
    <w:rsid w:val="002E3F4B"/>
    <w:rsid w:val="00304F8B"/>
    <w:rsid w:val="003354D2"/>
    <w:rsid w:val="00335BC6"/>
    <w:rsid w:val="003415D3"/>
    <w:rsid w:val="00344701"/>
    <w:rsid w:val="00352B0F"/>
    <w:rsid w:val="00356690"/>
    <w:rsid w:val="00357832"/>
    <w:rsid w:val="00360459"/>
    <w:rsid w:val="003B77A7"/>
    <w:rsid w:val="003C6231"/>
    <w:rsid w:val="003D0BFE"/>
    <w:rsid w:val="003D5700"/>
    <w:rsid w:val="003E341B"/>
    <w:rsid w:val="00403DDA"/>
    <w:rsid w:val="004116CD"/>
    <w:rsid w:val="004144EC"/>
    <w:rsid w:val="00417177"/>
    <w:rsid w:val="00417EB9"/>
    <w:rsid w:val="00423D0D"/>
    <w:rsid w:val="00424CA9"/>
    <w:rsid w:val="00431E9B"/>
    <w:rsid w:val="004379E3"/>
    <w:rsid w:val="0044015E"/>
    <w:rsid w:val="0044291A"/>
    <w:rsid w:val="00444ABD"/>
    <w:rsid w:val="00456BCF"/>
    <w:rsid w:val="00461C81"/>
    <w:rsid w:val="00467661"/>
    <w:rsid w:val="004705B7"/>
    <w:rsid w:val="004709E7"/>
    <w:rsid w:val="00472DBE"/>
    <w:rsid w:val="00474A19"/>
    <w:rsid w:val="0048505E"/>
    <w:rsid w:val="00496F97"/>
    <w:rsid w:val="004A47B6"/>
    <w:rsid w:val="004C6AE8"/>
    <w:rsid w:val="004D3593"/>
    <w:rsid w:val="004E063A"/>
    <w:rsid w:val="004E7BEC"/>
    <w:rsid w:val="004F53FA"/>
    <w:rsid w:val="00505D3D"/>
    <w:rsid w:val="00506AF6"/>
    <w:rsid w:val="00516B8D"/>
    <w:rsid w:val="00537FBC"/>
    <w:rsid w:val="00540314"/>
    <w:rsid w:val="00554954"/>
    <w:rsid w:val="005574D1"/>
    <w:rsid w:val="0057110D"/>
    <w:rsid w:val="00574137"/>
    <w:rsid w:val="00584811"/>
    <w:rsid w:val="00585784"/>
    <w:rsid w:val="00593AA6"/>
    <w:rsid w:val="00594161"/>
    <w:rsid w:val="00594749"/>
    <w:rsid w:val="005B4067"/>
    <w:rsid w:val="005C3F41"/>
    <w:rsid w:val="005D2D09"/>
    <w:rsid w:val="00600219"/>
    <w:rsid w:val="00603DC4"/>
    <w:rsid w:val="006075B3"/>
    <w:rsid w:val="00607AC3"/>
    <w:rsid w:val="00620076"/>
    <w:rsid w:val="006265CA"/>
    <w:rsid w:val="00670EA1"/>
    <w:rsid w:val="00677CC2"/>
    <w:rsid w:val="006905DE"/>
    <w:rsid w:val="0069207B"/>
    <w:rsid w:val="006944A8"/>
    <w:rsid w:val="006B5789"/>
    <w:rsid w:val="006C30C5"/>
    <w:rsid w:val="006C7F8C"/>
    <w:rsid w:val="006D05A3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2E66"/>
    <w:rsid w:val="00783E89"/>
    <w:rsid w:val="00792BDF"/>
    <w:rsid w:val="00793915"/>
    <w:rsid w:val="007A69A0"/>
    <w:rsid w:val="007C2253"/>
    <w:rsid w:val="007C302C"/>
    <w:rsid w:val="007D5A63"/>
    <w:rsid w:val="007D7B81"/>
    <w:rsid w:val="007E163D"/>
    <w:rsid w:val="007E667A"/>
    <w:rsid w:val="007F28C9"/>
    <w:rsid w:val="00803587"/>
    <w:rsid w:val="008117E9"/>
    <w:rsid w:val="00821C2C"/>
    <w:rsid w:val="00824498"/>
    <w:rsid w:val="00856A31"/>
    <w:rsid w:val="00864B24"/>
    <w:rsid w:val="00866B41"/>
    <w:rsid w:val="00867B37"/>
    <w:rsid w:val="00871F51"/>
    <w:rsid w:val="008754D0"/>
    <w:rsid w:val="008855C9"/>
    <w:rsid w:val="00886456"/>
    <w:rsid w:val="008939E1"/>
    <w:rsid w:val="008A46E1"/>
    <w:rsid w:val="008A4F43"/>
    <w:rsid w:val="008B1BDF"/>
    <w:rsid w:val="008B2706"/>
    <w:rsid w:val="008D0EE0"/>
    <w:rsid w:val="008E6067"/>
    <w:rsid w:val="008F54E7"/>
    <w:rsid w:val="00903422"/>
    <w:rsid w:val="00915DF9"/>
    <w:rsid w:val="009254C3"/>
    <w:rsid w:val="00932377"/>
    <w:rsid w:val="0093289A"/>
    <w:rsid w:val="00947D5A"/>
    <w:rsid w:val="009532A5"/>
    <w:rsid w:val="009752FB"/>
    <w:rsid w:val="00982242"/>
    <w:rsid w:val="009868E9"/>
    <w:rsid w:val="009E5CFC"/>
    <w:rsid w:val="00A079CB"/>
    <w:rsid w:val="00A12128"/>
    <w:rsid w:val="00A22C98"/>
    <w:rsid w:val="00A231E2"/>
    <w:rsid w:val="00A64912"/>
    <w:rsid w:val="00A70A74"/>
    <w:rsid w:val="00A77A9D"/>
    <w:rsid w:val="00A85F21"/>
    <w:rsid w:val="00AD5641"/>
    <w:rsid w:val="00AD7889"/>
    <w:rsid w:val="00AF021B"/>
    <w:rsid w:val="00AF06CF"/>
    <w:rsid w:val="00B0130B"/>
    <w:rsid w:val="00B05CF4"/>
    <w:rsid w:val="00B07CDB"/>
    <w:rsid w:val="00B14AF8"/>
    <w:rsid w:val="00B16A31"/>
    <w:rsid w:val="00B17DFD"/>
    <w:rsid w:val="00B308FE"/>
    <w:rsid w:val="00B33709"/>
    <w:rsid w:val="00B33B3C"/>
    <w:rsid w:val="00B50ADC"/>
    <w:rsid w:val="00B566B1"/>
    <w:rsid w:val="00B63834"/>
    <w:rsid w:val="00B65F8A"/>
    <w:rsid w:val="00B67C6A"/>
    <w:rsid w:val="00B72734"/>
    <w:rsid w:val="00B7285A"/>
    <w:rsid w:val="00B80199"/>
    <w:rsid w:val="00B83204"/>
    <w:rsid w:val="00BA0C87"/>
    <w:rsid w:val="00BA220B"/>
    <w:rsid w:val="00BA3A57"/>
    <w:rsid w:val="00BA691F"/>
    <w:rsid w:val="00BB4E1A"/>
    <w:rsid w:val="00BC015E"/>
    <w:rsid w:val="00BC76AC"/>
    <w:rsid w:val="00BD0ECB"/>
    <w:rsid w:val="00BD4B01"/>
    <w:rsid w:val="00BE02E9"/>
    <w:rsid w:val="00BE2155"/>
    <w:rsid w:val="00BE2213"/>
    <w:rsid w:val="00BE5895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50043"/>
    <w:rsid w:val="00C609D3"/>
    <w:rsid w:val="00C65EF6"/>
    <w:rsid w:val="00C7573B"/>
    <w:rsid w:val="00C93C03"/>
    <w:rsid w:val="00CB2C8E"/>
    <w:rsid w:val="00CB602E"/>
    <w:rsid w:val="00CD0F38"/>
    <w:rsid w:val="00CD6031"/>
    <w:rsid w:val="00CE051D"/>
    <w:rsid w:val="00CE1335"/>
    <w:rsid w:val="00CE493D"/>
    <w:rsid w:val="00CF0782"/>
    <w:rsid w:val="00CF07FA"/>
    <w:rsid w:val="00CF0BB2"/>
    <w:rsid w:val="00CF3EE8"/>
    <w:rsid w:val="00D050E6"/>
    <w:rsid w:val="00D13441"/>
    <w:rsid w:val="00D150E7"/>
    <w:rsid w:val="00D232CF"/>
    <w:rsid w:val="00D32F65"/>
    <w:rsid w:val="00D52DC2"/>
    <w:rsid w:val="00D53BCC"/>
    <w:rsid w:val="00D6300F"/>
    <w:rsid w:val="00D70DFB"/>
    <w:rsid w:val="00D766DF"/>
    <w:rsid w:val="00DA186E"/>
    <w:rsid w:val="00DA4116"/>
    <w:rsid w:val="00DA5E43"/>
    <w:rsid w:val="00DB251C"/>
    <w:rsid w:val="00DB4630"/>
    <w:rsid w:val="00DC4F88"/>
    <w:rsid w:val="00DF3A36"/>
    <w:rsid w:val="00E05704"/>
    <w:rsid w:val="00E11E44"/>
    <w:rsid w:val="00E3270E"/>
    <w:rsid w:val="00E338EF"/>
    <w:rsid w:val="00E544BB"/>
    <w:rsid w:val="00E662CB"/>
    <w:rsid w:val="00E71D56"/>
    <w:rsid w:val="00E74DC7"/>
    <w:rsid w:val="00E76806"/>
    <w:rsid w:val="00E8030D"/>
    <w:rsid w:val="00E8075A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E5453"/>
    <w:rsid w:val="00EF2E3A"/>
    <w:rsid w:val="00F072A7"/>
    <w:rsid w:val="00F078DC"/>
    <w:rsid w:val="00F24EA2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9379C"/>
    <w:rsid w:val="00F9632C"/>
    <w:rsid w:val="00FA1E52"/>
    <w:rsid w:val="00FA72C3"/>
    <w:rsid w:val="00FB1409"/>
    <w:rsid w:val="00FE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B00B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E71D5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1D5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1D5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1D5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1D5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71D5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71D5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71D5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71D5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71D5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71D56"/>
  </w:style>
  <w:style w:type="paragraph" w:customStyle="1" w:styleId="OPCParaBase">
    <w:name w:val="OPCParaBase"/>
    <w:qFormat/>
    <w:rsid w:val="00E71D5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71D5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71D5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71D5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71D5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71D5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71D5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71D5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71D5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71D5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71D5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71D56"/>
  </w:style>
  <w:style w:type="paragraph" w:customStyle="1" w:styleId="Blocks">
    <w:name w:val="Blocks"/>
    <w:aliases w:val="bb"/>
    <w:basedOn w:val="OPCParaBase"/>
    <w:qFormat/>
    <w:rsid w:val="00E71D5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71D5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71D5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71D56"/>
    <w:rPr>
      <w:i/>
    </w:rPr>
  </w:style>
  <w:style w:type="paragraph" w:customStyle="1" w:styleId="BoxList">
    <w:name w:val="BoxList"/>
    <w:aliases w:val="bl"/>
    <w:basedOn w:val="BoxText"/>
    <w:qFormat/>
    <w:rsid w:val="00E71D5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71D5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71D5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71D56"/>
    <w:pPr>
      <w:ind w:left="1985" w:hanging="851"/>
    </w:pPr>
  </w:style>
  <w:style w:type="character" w:customStyle="1" w:styleId="CharAmPartNo">
    <w:name w:val="CharAmPartNo"/>
    <w:basedOn w:val="OPCCharBase"/>
    <w:qFormat/>
    <w:rsid w:val="00E71D56"/>
  </w:style>
  <w:style w:type="character" w:customStyle="1" w:styleId="CharAmPartText">
    <w:name w:val="CharAmPartText"/>
    <w:basedOn w:val="OPCCharBase"/>
    <w:qFormat/>
    <w:rsid w:val="00E71D56"/>
  </w:style>
  <w:style w:type="character" w:customStyle="1" w:styleId="CharAmSchNo">
    <w:name w:val="CharAmSchNo"/>
    <w:basedOn w:val="OPCCharBase"/>
    <w:qFormat/>
    <w:rsid w:val="00E71D56"/>
  </w:style>
  <w:style w:type="character" w:customStyle="1" w:styleId="CharAmSchText">
    <w:name w:val="CharAmSchText"/>
    <w:basedOn w:val="OPCCharBase"/>
    <w:qFormat/>
    <w:rsid w:val="00E71D56"/>
  </w:style>
  <w:style w:type="character" w:customStyle="1" w:styleId="CharBoldItalic">
    <w:name w:val="CharBoldItalic"/>
    <w:basedOn w:val="OPCCharBase"/>
    <w:uiPriority w:val="1"/>
    <w:qFormat/>
    <w:rsid w:val="00E71D56"/>
    <w:rPr>
      <w:b/>
      <w:i/>
    </w:rPr>
  </w:style>
  <w:style w:type="character" w:customStyle="1" w:styleId="CharChapNo">
    <w:name w:val="CharChapNo"/>
    <w:basedOn w:val="OPCCharBase"/>
    <w:uiPriority w:val="1"/>
    <w:qFormat/>
    <w:rsid w:val="00E71D56"/>
  </w:style>
  <w:style w:type="character" w:customStyle="1" w:styleId="CharChapText">
    <w:name w:val="CharChapText"/>
    <w:basedOn w:val="OPCCharBase"/>
    <w:uiPriority w:val="1"/>
    <w:qFormat/>
    <w:rsid w:val="00E71D56"/>
  </w:style>
  <w:style w:type="character" w:customStyle="1" w:styleId="CharDivNo">
    <w:name w:val="CharDivNo"/>
    <w:basedOn w:val="OPCCharBase"/>
    <w:uiPriority w:val="1"/>
    <w:qFormat/>
    <w:rsid w:val="00E71D56"/>
  </w:style>
  <w:style w:type="character" w:customStyle="1" w:styleId="CharDivText">
    <w:name w:val="CharDivText"/>
    <w:basedOn w:val="OPCCharBase"/>
    <w:uiPriority w:val="1"/>
    <w:qFormat/>
    <w:rsid w:val="00E71D56"/>
  </w:style>
  <w:style w:type="character" w:customStyle="1" w:styleId="CharItalic">
    <w:name w:val="CharItalic"/>
    <w:basedOn w:val="OPCCharBase"/>
    <w:uiPriority w:val="1"/>
    <w:qFormat/>
    <w:rsid w:val="00E71D56"/>
    <w:rPr>
      <w:i/>
    </w:rPr>
  </w:style>
  <w:style w:type="character" w:customStyle="1" w:styleId="CharPartNo">
    <w:name w:val="CharPartNo"/>
    <w:basedOn w:val="OPCCharBase"/>
    <w:uiPriority w:val="1"/>
    <w:qFormat/>
    <w:rsid w:val="00E71D56"/>
  </w:style>
  <w:style w:type="character" w:customStyle="1" w:styleId="CharPartText">
    <w:name w:val="CharPartText"/>
    <w:basedOn w:val="OPCCharBase"/>
    <w:uiPriority w:val="1"/>
    <w:qFormat/>
    <w:rsid w:val="00E71D56"/>
  </w:style>
  <w:style w:type="character" w:customStyle="1" w:styleId="CharSectno">
    <w:name w:val="CharSectno"/>
    <w:basedOn w:val="OPCCharBase"/>
    <w:qFormat/>
    <w:rsid w:val="00E71D56"/>
  </w:style>
  <w:style w:type="character" w:customStyle="1" w:styleId="CharSubdNo">
    <w:name w:val="CharSubdNo"/>
    <w:basedOn w:val="OPCCharBase"/>
    <w:uiPriority w:val="1"/>
    <w:qFormat/>
    <w:rsid w:val="00E71D56"/>
  </w:style>
  <w:style w:type="character" w:customStyle="1" w:styleId="CharSubdText">
    <w:name w:val="CharSubdText"/>
    <w:basedOn w:val="OPCCharBase"/>
    <w:uiPriority w:val="1"/>
    <w:qFormat/>
    <w:rsid w:val="00E71D56"/>
  </w:style>
  <w:style w:type="paragraph" w:customStyle="1" w:styleId="CTA--">
    <w:name w:val="CTA --"/>
    <w:basedOn w:val="OPCParaBase"/>
    <w:next w:val="Normal"/>
    <w:rsid w:val="00E71D5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71D5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71D5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71D5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71D5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71D5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71D5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71D5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71D5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71D5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71D5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71D5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71D5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71D5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71D5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71D56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E71D5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71D5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71D5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71D5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71D5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71D5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71D5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71D5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71D5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71D5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71D5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71D5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71D5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71D5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71D5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71D5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71D5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71D5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71D5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71D5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71D5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71D5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71D5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71D5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71D5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71D5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71D5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71D5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71D5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71D5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71D5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71D5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71D5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71D5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71D5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71D5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71D5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71D5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71D5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71D5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71D5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71D5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71D5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71D5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71D5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E71D5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71D5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71D5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71D5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71D5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71D5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71D5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71D5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71D5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71D5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71D5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71D56"/>
    <w:rPr>
      <w:sz w:val="16"/>
    </w:rPr>
  </w:style>
  <w:style w:type="table" w:customStyle="1" w:styleId="CFlag">
    <w:name w:val="CFlag"/>
    <w:basedOn w:val="TableNormal"/>
    <w:uiPriority w:val="99"/>
    <w:rsid w:val="00E71D5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71D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71D5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1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71D5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71D5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71D5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71D5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71D5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71D56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E71D56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E71D56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E71D5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71D5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E71D5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71D5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71D5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71D5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71D5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71D5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71D5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71D5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71D5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71D5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71D56"/>
  </w:style>
  <w:style w:type="character" w:customStyle="1" w:styleId="CharSubPartNoCASA">
    <w:name w:val="CharSubPartNo(CASA)"/>
    <w:basedOn w:val="OPCCharBase"/>
    <w:uiPriority w:val="1"/>
    <w:rsid w:val="00E71D56"/>
  </w:style>
  <w:style w:type="paragraph" w:customStyle="1" w:styleId="ENoteTTIndentHeadingSub">
    <w:name w:val="ENoteTTIndentHeadingSub"/>
    <w:aliases w:val="enTTHis"/>
    <w:basedOn w:val="OPCParaBase"/>
    <w:rsid w:val="00E71D5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71D5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71D5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71D5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71D5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71D5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71D5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71D56"/>
    <w:rPr>
      <w:sz w:val="22"/>
    </w:rPr>
  </w:style>
  <w:style w:type="paragraph" w:customStyle="1" w:styleId="SOTextNote">
    <w:name w:val="SO TextNote"/>
    <w:aliases w:val="sont"/>
    <w:basedOn w:val="SOText"/>
    <w:qFormat/>
    <w:rsid w:val="00E71D5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71D5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71D56"/>
    <w:rPr>
      <w:sz w:val="22"/>
    </w:rPr>
  </w:style>
  <w:style w:type="paragraph" w:customStyle="1" w:styleId="FileName">
    <w:name w:val="FileName"/>
    <w:basedOn w:val="Normal"/>
    <w:rsid w:val="00E71D56"/>
  </w:style>
  <w:style w:type="paragraph" w:customStyle="1" w:styleId="TableHeading">
    <w:name w:val="TableHeading"/>
    <w:aliases w:val="th"/>
    <w:basedOn w:val="OPCParaBase"/>
    <w:next w:val="Tabletext"/>
    <w:rsid w:val="00E71D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71D5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71D5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71D5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71D5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71D5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71D5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71D5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71D5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71D5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71D5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71D5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71D5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71D5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71D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71D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71D5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71D5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71D5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71D5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71D5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71D5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71D5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E71D5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71D56"/>
    <w:pPr>
      <w:ind w:left="240" w:hanging="240"/>
    </w:pPr>
  </w:style>
  <w:style w:type="paragraph" w:styleId="Index2">
    <w:name w:val="index 2"/>
    <w:basedOn w:val="Normal"/>
    <w:next w:val="Normal"/>
    <w:autoRedefine/>
    <w:rsid w:val="00E71D56"/>
    <w:pPr>
      <w:ind w:left="480" w:hanging="240"/>
    </w:pPr>
  </w:style>
  <w:style w:type="paragraph" w:styleId="Index3">
    <w:name w:val="index 3"/>
    <w:basedOn w:val="Normal"/>
    <w:next w:val="Normal"/>
    <w:autoRedefine/>
    <w:rsid w:val="00E71D56"/>
    <w:pPr>
      <w:ind w:left="720" w:hanging="240"/>
    </w:pPr>
  </w:style>
  <w:style w:type="paragraph" w:styleId="Index4">
    <w:name w:val="index 4"/>
    <w:basedOn w:val="Normal"/>
    <w:next w:val="Normal"/>
    <w:autoRedefine/>
    <w:rsid w:val="00E71D56"/>
    <w:pPr>
      <w:ind w:left="960" w:hanging="240"/>
    </w:pPr>
  </w:style>
  <w:style w:type="paragraph" w:styleId="Index5">
    <w:name w:val="index 5"/>
    <w:basedOn w:val="Normal"/>
    <w:next w:val="Normal"/>
    <w:autoRedefine/>
    <w:rsid w:val="00E71D56"/>
    <w:pPr>
      <w:ind w:left="1200" w:hanging="240"/>
    </w:pPr>
  </w:style>
  <w:style w:type="paragraph" w:styleId="Index6">
    <w:name w:val="index 6"/>
    <w:basedOn w:val="Normal"/>
    <w:next w:val="Normal"/>
    <w:autoRedefine/>
    <w:rsid w:val="00E71D56"/>
    <w:pPr>
      <w:ind w:left="1440" w:hanging="240"/>
    </w:pPr>
  </w:style>
  <w:style w:type="paragraph" w:styleId="Index7">
    <w:name w:val="index 7"/>
    <w:basedOn w:val="Normal"/>
    <w:next w:val="Normal"/>
    <w:autoRedefine/>
    <w:rsid w:val="00E71D56"/>
    <w:pPr>
      <w:ind w:left="1680" w:hanging="240"/>
    </w:pPr>
  </w:style>
  <w:style w:type="paragraph" w:styleId="Index8">
    <w:name w:val="index 8"/>
    <w:basedOn w:val="Normal"/>
    <w:next w:val="Normal"/>
    <w:autoRedefine/>
    <w:rsid w:val="00E71D56"/>
    <w:pPr>
      <w:ind w:left="1920" w:hanging="240"/>
    </w:pPr>
  </w:style>
  <w:style w:type="paragraph" w:styleId="Index9">
    <w:name w:val="index 9"/>
    <w:basedOn w:val="Normal"/>
    <w:next w:val="Normal"/>
    <w:autoRedefine/>
    <w:rsid w:val="00E71D56"/>
    <w:pPr>
      <w:ind w:left="2160" w:hanging="240"/>
    </w:pPr>
  </w:style>
  <w:style w:type="paragraph" w:styleId="NormalIndent">
    <w:name w:val="Normal Indent"/>
    <w:basedOn w:val="Normal"/>
    <w:rsid w:val="00E71D56"/>
    <w:pPr>
      <w:ind w:left="720"/>
    </w:pPr>
  </w:style>
  <w:style w:type="paragraph" w:styleId="FootnoteText">
    <w:name w:val="footnote text"/>
    <w:basedOn w:val="Normal"/>
    <w:link w:val="FootnoteTextChar"/>
    <w:rsid w:val="00E71D5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71D56"/>
  </w:style>
  <w:style w:type="paragraph" w:styleId="CommentText">
    <w:name w:val="annotation text"/>
    <w:basedOn w:val="Normal"/>
    <w:link w:val="CommentTextChar"/>
    <w:rsid w:val="00E71D5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71D56"/>
  </w:style>
  <w:style w:type="paragraph" w:styleId="IndexHeading">
    <w:name w:val="index heading"/>
    <w:basedOn w:val="Normal"/>
    <w:next w:val="Index1"/>
    <w:rsid w:val="00E71D5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71D5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71D56"/>
    <w:pPr>
      <w:ind w:left="480" w:hanging="480"/>
    </w:pPr>
  </w:style>
  <w:style w:type="paragraph" w:styleId="EnvelopeAddress">
    <w:name w:val="envelope address"/>
    <w:basedOn w:val="Normal"/>
    <w:rsid w:val="00E71D5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71D5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71D5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E71D56"/>
    <w:rPr>
      <w:sz w:val="16"/>
      <w:szCs w:val="16"/>
    </w:rPr>
  </w:style>
  <w:style w:type="character" w:styleId="PageNumber">
    <w:name w:val="page number"/>
    <w:basedOn w:val="DefaultParagraphFont"/>
    <w:rsid w:val="00E71D56"/>
  </w:style>
  <w:style w:type="character" w:styleId="EndnoteReference">
    <w:name w:val="endnote reference"/>
    <w:basedOn w:val="DefaultParagraphFont"/>
    <w:rsid w:val="00E71D56"/>
    <w:rPr>
      <w:vertAlign w:val="superscript"/>
    </w:rPr>
  </w:style>
  <w:style w:type="paragraph" w:styleId="EndnoteText">
    <w:name w:val="endnote text"/>
    <w:basedOn w:val="Normal"/>
    <w:link w:val="EndnoteTextChar"/>
    <w:rsid w:val="00E71D5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71D56"/>
  </w:style>
  <w:style w:type="paragraph" w:styleId="TableofAuthorities">
    <w:name w:val="table of authorities"/>
    <w:basedOn w:val="Normal"/>
    <w:next w:val="Normal"/>
    <w:rsid w:val="00E71D56"/>
    <w:pPr>
      <w:ind w:left="240" w:hanging="240"/>
    </w:pPr>
  </w:style>
  <w:style w:type="paragraph" w:styleId="MacroText">
    <w:name w:val="macro"/>
    <w:link w:val="MacroTextChar"/>
    <w:rsid w:val="00E71D5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71D5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71D5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71D56"/>
    <w:pPr>
      <w:ind w:left="283" w:hanging="283"/>
    </w:pPr>
  </w:style>
  <w:style w:type="paragraph" w:styleId="ListBullet">
    <w:name w:val="List Bullet"/>
    <w:basedOn w:val="Normal"/>
    <w:autoRedefine/>
    <w:rsid w:val="00E71D5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71D5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71D56"/>
    <w:pPr>
      <w:ind w:left="566" w:hanging="283"/>
    </w:pPr>
  </w:style>
  <w:style w:type="paragraph" w:styleId="List3">
    <w:name w:val="List 3"/>
    <w:basedOn w:val="Normal"/>
    <w:rsid w:val="00E71D56"/>
    <w:pPr>
      <w:ind w:left="849" w:hanging="283"/>
    </w:pPr>
  </w:style>
  <w:style w:type="paragraph" w:styleId="List4">
    <w:name w:val="List 4"/>
    <w:basedOn w:val="Normal"/>
    <w:rsid w:val="00E71D56"/>
    <w:pPr>
      <w:ind w:left="1132" w:hanging="283"/>
    </w:pPr>
  </w:style>
  <w:style w:type="paragraph" w:styleId="List5">
    <w:name w:val="List 5"/>
    <w:basedOn w:val="Normal"/>
    <w:rsid w:val="00E71D56"/>
    <w:pPr>
      <w:ind w:left="1415" w:hanging="283"/>
    </w:pPr>
  </w:style>
  <w:style w:type="paragraph" w:styleId="ListBullet2">
    <w:name w:val="List Bullet 2"/>
    <w:basedOn w:val="Normal"/>
    <w:autoRedefine/>
    <w:rsid w:val="00E71D5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71D5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71D5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71D5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71D5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71D5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71D5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71D5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71D5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71D5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71D56"/>
    <w:pPr>
      <w:ind w:left="4252"/>
    </w:pPr>
  </w:style>
  <w:style w:type="character" w:customStyle="1" w:styleId="ClosingChar">
    <w:name w:val="Closing Char"/>
    <w:basedOn w:val="DefaultParagraphFont"/>
    <w:link w:val="Closing"/>
    <w:rsid w:val="00E71D56"/>
    <w:rPr>
      <w:sz w:val="22"/>
    </w:rPr>
  </w:style>
  <w:style w:type="paragraph" w:styleId="Signature">
    <w:name w:val="Signature"/>
    <w:basedOn w:val="Normal"/>
    <w:link w:val="SignatureChar"/>
    <w:rsid w:val="00E71D5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71D56"/>
    <w:rPr>
      <w:sz w:val="22"/>
    </w:rPr>
  </w:style>
  <w:style w:type="paragraph" w:styleId="BodyText">
    <w:name w:val="Body Text"/>
    <w:basedOn w:val="Normal"/>
    <w:link w:val="BodyTextChar"/>
    <w:rsid w:val="00E71D5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71D56"/>
    <w:rPr>
      <w:sz w:val="22"/>
    </w:rPr>
  </w:style>
  <w:style w:type="paragraph" w:styleId="BodyTextIndent">
    <w:name w:val="Body Text Indent"/>
    <w:basedOn w:val="Normal"/>
    <w:link w:val="BodyTextIndentChar"/>
    <w:rsid w:val="00E71D5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71D56"/>
    <w:rPr>
      <w:sz w:val="22"/>
    </w:rPr>
  </w:style>
  <w:style w:type="paragraph" w:styleId="ListContinue">
    <w:name w:val="List Continue"/>
    <w:basedOn w:val="Normal"/>
    <w:rsid w:val="00E71D56"/>
    <w:pPr>
      <w:spacing w:after="120"/>
      <w:ind w:left="283"/>
    </w:pPr>
  </w:style>
  <w:style w:type="paragraph" w:styleId="ListContinue2">
    <w:name w:val="List Continue 2"/>
    <w:basedOn w:val="Normal"/>
    <w:rsid w:val="00E71D56"/>
    <w:pPr>
      <w:spacing w:after="120"/>
      <w:ind w:left="566"/>
    </w:pPr>
  </w:style>
  <w:style w:type="paragraph" w:styleId="ListContinue3">
    <w:name w:val="List Continue 3"/>
    <w:basedOn w:val="Normal"/>
    <w:rsid w:val="00E71D56"/>
    <w:pPr>
      <w:spacing w:after="120"/>
      <w:ind w:left="849"/>
    </w:pPr>
  </w:style>
  <w:style w:type="paragraph" w:styleId="ListContinue4">
    <w:name w:val="List Continue 4"/>
    <w:basedOn w:val="Normal"/>
    <w:rsid w:val="00E71D56"/>
    <w:pPr>
      <w:spacing w:after="120"/>
      <w:ind w:left="1132"/>
    </w:pPr>
  </w:style>
  <w:style w:type="paragraph" w:styleId="ListContinue5">
    <w:name w:val="List Continue 5"/>
    <w:basedOn w:val="Normal"/>
    <w:rsid w:val="00E71D5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71D5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71D5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71D5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71D5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71D56"/>
  </w:style>
  <w:style w:type="character" w:customStyle="1" w:styleId="SalutationChar">
    <w:name w:val="Salutation Char"/>
    <w:basedOn w:val="DefaultParagraphFont"/>
    <w:link w:val="Salutation"/>
    <w:rsid w:val="00E71D56"/>
    <w:rPr>
      <w:sz w:val="22"/>
    </w:rPr>
  </w:style>
  <w:style w:type="paragraph" w:styleId="Date">
    <w:name w:val="Date"/>
    <w:basedOn w:val="Normal"/>
    <w:next w:val="Normal"/>
    <w:link w:val="DateChar"/>
    <w:rsid w:val="00E71D56"/>
  </w:style>
  <w:style w:type="character" w:customStyle="1" w:styleId="DateChar">
    <w:name w:val="Date Char"/>
    <w:basedOn w:val="DefaultParagraphFont"/>
    <w:link w:val="Date"/>
    <w:rsid w:val="00E71D56"/>
    <w:rPr>
      <w:sz w:val="22"/>
    </w:rPr>
  </w:style>
  <w:style w:type="paragraph" w:styleId="BodyTextFirstIndent">
    <w:name w:val="Body Text First Indent"/>
    <w:basedOn w:val="BodyText"/>
    <w:link w:val="BodyTextFirstIndentChar"/>
    <w:rsid w:val="00E71D5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71D5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71D5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71D56"/>
    <w:rPr>
      <w:sz w:val="22"/>
    </w:rPr>
  </w:style>
  <w:style w:type="paragraph" w:styleId="BodyText2">
    <w:name w:val="Body Text 2"/>
    <w:basedOn w:val="Normal"/>
    <w:link w:val="BodyText2Char"/>
    <w:rsid w:val="00E71D5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71D56"/>
    <w:rPr>
      <w:sz w:val="22"/>
    </w:rPr>
  </w:style>
  <w:style w:type="paragraph" w:styleId="BodyText3">
    <w:name w:val="Body Text 3"/>
    <w:basedOn w:val="Normal"/>
    <w:link w:val="BodyText3Char"/>
    <w:rsid w:val="00E71D5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71D5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71D5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71D56"/>
    <w:rPr>
      <w:sz w:val="22"/>
    </w:rPr>
  </w:style>
  <w:style w:type="paragraph" w:styleId="BodyTextIndent3">
    <w:name w:val="Body Text Indent 3"/>
    <w:basedOn w:val="Normal"/>
    <w:link w:val="BodyTextIndent3Char"/>
    <w:rsid w:val="00E71D5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71D56"/>
    <w:rPr>
      <w:sz w:val="16"/>
      <w:szCs w:val="16"/>
    </w:rPr>
  </w:style>
  <w:style w:type="paragraph" w:styleId="BlockText">
    <w:name w:val="Block Text"/>
    <w:basedOn w:val="Normal"/>
    <w:rsid w:val="00E71D56"/>
    <w:pPr>
      <w:spacing w:after="120"/>
      <w:ind w:left="1440" w:right="1440"/>
    </w:pPr>
  </w:style>
  <w:style w:type="character" w:styleId="Hyperlink">
    <w:name w:val="Hyperlink"/>
    <w:basedOn w:val="DefaultParagraphFont"/>
    <w:rsid w:val="00E71D56"/>
    <w:rPr>
      <w:color w:val="0000FF"/>
      <w:u w:val="single"/>
    </w:rPr>
  </w:style>
  <w:style w:type="character" w:styleId="FollowedHyperlink">
    <w:name w:val="FollowedHyperlink"/>
    <w:basedOn w:val="DefaultParagraphFont"/>
    <w:rsid w:val="00E71D56"/>
    <w:rPr>
      <w:color w:val="800080"/>
      <w:u w:val="single"/>
    </w:rPr>
  </w:style>
  <w:style w:type="character" w:styleId="Strong">
    <w:name w:val="Strong"/>
    <w:basedOn w:val="DefaultParagraphFont"/>
    <w:qFormat/>
    <w:rsid w:val="00E71D56"/>
    <w:rPr>
      <w:b/>
      <w:bCs/>
    </w:rPr>
  </w:style>
  <w:style w:type="character" w:styleId="Emphasis">
    <w:name w:val="Emphasis"/>
    <w:basedOn w:val="DefaultParagraphFont"/>
    <w:qFormat/>
    <w:rsid w:val="00E71D56"/>
    <w:rPr>
      <w:i/>
      <w:iCs/>
    </w:rPr>
  </w:style>
  <w:style w:type="paragraph" w:styleId="DocumentMap">
    <w:name w:val="Document Map"/>
    <w:basedOn w:val="Normal"/>
    <w:link w:val="DocumentMapChar"/>
    <w:rsid w:val="00E71D5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71D5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71D5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71D5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71D56"/>
  </w:style>
  <w:style w:type="character" w:customStyle="1" w:styleId="E-mailSignatureChar">
    <w:name w:val="E-mail Signature Char"/>
    <w:basedOn w:val="DefaultParagraphFont"/>
    <w:link w:val="E-mailSignature"/>
    <w:rsid w:val="00E71D56"/>
    <w:rPr>
      <w:sz w:val="22"/>
    </w:rPr>
  </w:style>
  <w:style w:type="paragraph" w:styleId="NormalWeb">
    <w:name w:val="Normal (Web)"/>
    <w:basedOn w:val="Normal"/>
    <w:rsid w:val="00E71D56"/>
  </w:style>
  <w:style w:type="character" w:styleId="HTMLAcronym">
    <w:name w:val="HTML Acronym"/>
    <w:basedOn w:val="DefaultParagraphFont"/>
    <w:rsid w:val="00E71D56"/>
  </w:style>
  <w:style w:type="paragraph" w:styleId="HTMLAddress">
    <w:name w:val="HTML Address"/>
    <w:basedOn w:val="Normal"/>
    <w:link w:val="HTMLAddressChar"/>
    <w:rsid w:val="00E71D5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71D56"/>
    <w:rPr>
      <w:i/>
      <w:iCs/>
      <w:sz w:val="22"/>
    </w:rPr>
  </w:style>
  <w:style w:type="character" w:styleId="HTMLCite">
    <w:name w:val="HTML Cite"/>
    <w:basedOn w:val="DefaultParagraphFont"/>
    <w:rsid w:val="00E71D56"/>
    <w:rPr>
      <w:i/>
      <w:iCs/>
    </w:rPr>
  </w:style>
  <w:style w:type="character" w:styleId="HTMLCode">
    <w:name w:val="HTML Code"/>
    <w:basedOn w:val="DefaultParagraphFont"/>
    <w:rsid w:val="00E71D5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71D56"/>
    <w:rPr>
      <w:i/>
      <w:iCs/>
    </w:rPr>
  </w:style>
  <w:style w:type="character" w:styleId="HTMLKeyboard">
    <w:name w:val="HTML Keyboard"/>
    <w:basedOn w:val="DefaultParagraphFont"/>
    <w:rsid w:val="00E71D5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71D5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71D56"/>
    <w:rPr>
      <w:rFonts w:ascii="Courier New" w:hAnsi="Courier New" w:cs="Courier New"/>
    </w:rPr>
  </w:style>
  <w:style w:type="character" w:styleId="HTMLSample">
    <w:name w:val="HTML Sample"/>
    <w:basedOn w:val="DefaultParagraphFont"/>
    <w:rsid w:val="00E71D5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71D5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71D5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71D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71D56"/>
    <w:rPr>
      <w:b/>
      <w:bCs/>
    </w:rPr>
  </w:style>
  <w:style w:type="numbering" w:styleId="1ai">
    <w:name w:val="Outline List 1"/>
    <w:basedOn w:val="NoList"/>
    <w:rsid w:val="00E71D56"/>
    <w:pPr>
      <w:numPr>
        <w:numId w:val="14"/>
      </w:numPr>
    </w:pPr>
  </w:style>
  <w:style w:type="numbering" w:styleId="111111">
    <w:name w:val="Outline List 2"/>
    <w:basedOn w:val="NoList"/>
    <w:rsid w:val="00E71D56"/>
    <w:pPr>
      <w:numPr>
        <w:numId w:val="15"/>
      </w:numPr>
    </w:pPr>
  </w:style>
  <w:style w:type="numbering" w:styleId="ArticleSection">
    <w:name w:val="Outline List 3"/>
    <w:basedOn w:val="NoList"/>
    <w:rsid w:val="00E71D56"/>
    <w:pPr>
      <w:numPr>
        <w:numId w:val="17"/>
      </w:numPr>
    </w:pPr>
  </w:style>
  <w:style w:type="table" w:styleId="TableSimple1">
    <w:name w:val="Table Simple 1"/>
    <w:basedOn w:val="TableNormal"/>
    <w:rsid w:val="00E71D5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71D5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71D5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71D5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71D5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71D5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71D5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71D5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71D5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71D5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71D5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71D5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71D5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71D5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71D5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71D5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71D5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71D5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71D5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71D5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71D5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71D5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71D5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71D5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71D5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71D5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71D5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71D5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71D5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71D5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71D5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71D5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71D5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71D5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71D5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71D5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71D5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71D5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71D5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71D5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71D5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71D5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71D5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71D56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E71D5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71D5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71D5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71D5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E71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1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_LA51(1)(c)Ce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E10C89BA-8572-4089-A72F-D31EF339AAC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5809B5E98909574683D77039029A216F" ma:contentTypeVersion="" ma:contentTypeDescription="PDMS Document Site Content Type" ma:contentTypeScope="" ma:versionID="67e8671898e7ce517c3da07afc5b5779">
  <xsd:schema xmlns:xsd="http://www.w3.org/2001/XMLSchema" xmlns:xs="http://www.w3.org/2001/XMLSchema" xmlns:p="http://schemas.microsoft.com/office/2006/metadata/properties" xmlns:ns2="E10C89BA-8572-4089-A72F-D31EF339AACB" targetNamespace="http://schemas.microsoft.com/office/2006/metadata/properties" ma:root="true" ma:fieldsID="231ca271156c1c867e57026e9ee338e3" ns2:_="">
    <xsd:import namespace="E10C89BA-8572-4089-A72F-D31EF339AACB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C89BA-8572-4089-A72F-D31EF339AACB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4271F-4BBA-430B-A163-EDD77BC6A926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E10C89BA-8572-4089-A72F-D31EF339AACB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119C020-A0DD-4F66-93D1-089F8C74D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C89BA-8572-4089-A72F-D31EF339AA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8B8F17-D24F-4FAD-B2E1-3F968EFF52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9D19D8-E521-4F72-958F-D1B1A7A51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Inst_New_LA51(1)(c)Cert.dotx</Template>
  <TotalTime>0</TotalTime>
  <Pages>6</Pages>
  <Words>525</Words>
  <Characters>2986</Characters>
  <Application>Microsoft Office Word</Application>
  <DocSecurity>0</DocSecurity>
  <PresentationFormat/>
  <Lines>86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2019-09-05T23:41:00Z</cp:lastPrinted>
  <dcterms:created xsi:type="dcterms:W3CDTF">2023-07-05T06:04:00Z</dcterms:created>
  <dcterms:modified xsi:type="dcterms:W3CDTF">2023-07-05T06:04:00Z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Legislation (Deferral of Sunsetting—National Measurement Instruments) Certificate 2023</vt:lpwstr>
  </property>
  <property fmtid="{D5CDD505-2E9C-101B-9397-08002B2CF9AE}" pid="4" name="Header">
    <vt:lpwstr>Section</vt:lpwstr>
  </property>
  <property fmtid="{D5CDD505-2E9C-101B-9397-08002B2CF9AE}" pid="5" name="Class">
    <vt:lpwstr>Certificate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2023</vt:lpwstr>
  </property>
  <property fmtid="{D5CDD505-2E9C-101B-9397-08002B2CF9AE}" pid="10" name="Authority">
    <vt:lpwstr>Unk</vt:lpwstr>
  </property>
  <property fmtid="{D5CDD505-2E9C-101B-9397-08002B2CF9AE}" pid="11" name="ID">
    <vt:lpwstr>OPC66432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Number">
    <vt:lpwstr>A</vt:lpwstr>
  </property>
  <property fmtid="{D5CDD505-2E9C-101B-9397-08002B2CF9AE}" pid="15" name="CounterSign">
    <vt:lpwstr/>
  </property>
  <property fmtid="{D5CDD505-2E9C-101B-9397-08002B2CF9AE}" pid="16" name="ContentTypeId">
    <vt:lpwstr>0x010100266966F133664895A6EE3632470D45F5005809B5E98909574683D77039029A216F</vt:lpwstr>
  </property>
</Properties>
</file>