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364F" w:rsidRPr="006051CA" w:rsidRDefault="005F5840" w:rsidP="0020300C">
      <w:pPr>
        <w:rPr>
          <w:sz w:val="28"/>
        </w:rPr>
      </w:pPr>
      <w:bookmarkStart w:id="0" w:name="_GoBack"/>
      <w:bookmarkEnd w:id="0"/>
      <w:r w:rsidRPr="00E20680">
        <w:rPr>
          <w:noProof/>
          <w:lang w:eastAsia="en-AU"/>
        </w:rPr>
        <w:drawing>
          <wp:inline distT="0" distB="0" distL="0" distR="0">
            <wp:extent cx="1485900" cy="1104900"/>
            <wp:effectExtent l="0" t="0" r="0" b="0"/>
            <wp:docPr id="1" name="Picture 1" descr="Commonwealth Coat of Arms of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monwealth Coat of Arms of Austral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64F" w:rsidRPr="006051CA" w:rsidRDefault="0048364F" w:rsidP="0048364F">
      <w:pPr>
        <w:rPr>
          <w:sz w:val="19"/>
        </w:rPr>
      </w:pPr>
    </w:p>
    <w:p w:rsidR="00DD2C04" w:rsidRPr="006051CA" w:rsidRDefault="00DD2C04" w:rsidP="00DD2C04">
      <w:pPr>
        <w:pStyle w:val="ShortT"/>
      </w:pPr>
      <w:r w:rsidRPr="006051CA">
        <w:t>Remuneration Tribunal Amendment Determination (No. 4) 2023</w:t>
      </w:r>
    </w:p>
    <w:p w:rsidR="00DD2C04" w:rsidRPr="006051CA" w:rsidRDefault="00DD2C04" w:rsidP="00DD2C04">
      <w:pPr>
        <w:pStyle w:val="SignCoverPageStart"/>
        <w:rPr>
          <w:szCs w:val="22"/>
        </w:rPr>
      </w:pPr>
      <w:r w:rsidRPr="006051CA">
        <w:rPr>
          <w:szCs w:val="22"/>
        </w:rPr>
        <w:t>We, the members of the Remuneration Tribunal, make the following determination.</w:t>
      </w:r>
    </w:p>
    <w:p w:rsidR="00DD2C04" w:rsidRPr="006051CA" w:rsidRDefault="008A61F2" w:rsidP="00DD2C04">
      <w:pPr>
        <w:keepNext/>
        <w:spacing w:before="480" w:line="240" w:lineRule="atLeast"/>
        <w:ind w:right="397"/>
        <w:jc w:val="both"/>
        <w:rPr>
          <w:szCs w:val="22"/>
        </w:rPr>
      </w:pPr>
      <w:r>
        <w:rPr>
          <w:szCs w:val="22"/>
        </w:rPr>
        <w:t>Dated</w:t>
      </w:r>
      <w:r>
        <w:rPr>
          <w:szCs w:val="22"/>
        </w:rPr>
        <w:tab/>
        <w:t xml:space="preserve">12 July </w:t>
      </w:r>
      <w:r w:rsidR="00DD2C04" w:rsidRPr="006051CA">
        <w:rPr>
          <w:szCs w:val="22"/>
        </w:rPr>
        <w:t>2023</w:t>
      </w:r>
    </w:p>
    <w:p w:rsidR="00DD2C04" w:rsidRPr="006051CA" w:rsidRDefault="00DD2C04" w:rsidP="00DD2C04"/>
    <w:tbl>
      <w:tblPr>
        <w:tblW w:w="4421" w:type="pct"/>
        <w:tblLook w:val="04A0" w:firstRow="1" w:lastRow="0" w:firstColumn="1" w:lastColumn="0" w:noHBand="0" w:noVBand="1"/>
      </w:tblPr>
      <w:tblGrid>
        <w:gridCol w:w="2179"/>
        <w:gridCol w:w="2682"/>
        <w:gridCol w:w="2680"/>
      </w:tblGrid>
      <w:tr w:rsidR="008A61F2" w:rsidRPr="006051CA" w:rsidTr="006F6DAA">
        <w:trPr>
          <w:trHeight w:val="325"/>
        </w:trPr>
        <w:tc>
          <w:tcPr>
            <w:tcW w:w="1445" w:type="pct"/>
          </w:tcPr>
          <w:p w:rsidR="008A61F2" w:rsidRPr="006051CA" w:rsidRDefault="00360DC1" w:rsidP="008A61F2">
            <w:pPr>
              <w:keepNext/>
              <w:tabs>
                <w:tab w:val="center" w:pos="3402"/>
                <w:tab w:val="center" w:pos="7088"/>
              </w:tabs>
              <w:spacing w:line="300" w:lineRule="atLeast"/>
              <w:ind w:right="-2"/>
              <w:jc w:val="center"/>
            </w:pPr>
            <w:r>
              <w:t>Signed</w:t>
            </w:r>
          </w:p>
        </w:tc>
        <w:tc>
          <w:tcPr>
            <w:tcW w:w="1778" w:type="pct"/>
          </w:tcPr>
          <w:p w:rsidR="008A61F2" w:rsidRPr="006051CA" w:rsidRDefault="00360DC1" w:rsidP="008A61F2">
            <w:pPr>
              <w:keepNext/>
              <w:tabs>
                <w:tab w:val="center" w:pos="3402"/>
                <w:tab w:val="center" w:pos="7088"/>
              </w:tabs>
              <w:spacing w:line="300" w:lineRule="atLeast"/>
              <w:ind w:right="-2"/>
              <w:jc w:val="center"/>
              <w:rPr>
                <w:szCs w:val="22"/>
              </w:rPr>
            </w:pPr>
            <w:r>
              <w:rPr>
                <w:szCs w:val="22"/>
              </w:rPr>
              <w:t>Signed</w:t>
            </w:r>
          </w:p>
        </w:tc>
        <w:tc>
          <w:tcPr>
            <w:tcW w:w="1777" w:type="pct"/>
          </w:tcPr>
          <w:p w:rsidR="008A61F2" w:rsidRPr="006051CA" w:rsidRDefault="00360DC1" w:rsidP="008A61F2">
            <w:pPr>
              <w:keepNext/>
              <w:tabs>
                <w:tab w:val="center" w:pos="3402"/>
                <w:tab w:val="center" w:pos="7088"/>
              </w:tabs>
              <w:spacing w:line="300" w:lineRule="atLeast"/>
              <w:ind w:right="-2"/>
              <w:jc w:val="center"/>
            </w:pPr>
            <w:r>
              <w:t>Signed</w:t>
            </w:r>
          </w:p>
        </w:tc>
      </w:tr>
      <w:tr w:rsidR="008A61F2" w:rsidRPr="006051CA" w:rsidTr="006F6DAA">
        <w:trPr>
          <w:trHeight w:val="325"/>
        </w:trPr>
        <w:tc>
          <w:tcPr>
            <w:tcW w:w="1445" w:type="pct"/>
          </w:tcPr>
          <w:p w:rsidR="008A61F2" w:rsidRPr="006051CA" w:rsidRDefault="008A61F2" w:rsidP="008A61F2">
            <w:pPr>
              <w:keepNext/>
              <w:tabs>
                <w:tab w:val="center" w:pos="3402"/>
                <w:tab w:val="center" w:pos="7088"/>
              </w:tabs>
              <w:spacing w:line="300" w:lineRule="atLeast"/>
              <w:ind w:right="-2"/>
              <w:jc w:val="center"/>
              <w:rPr>
                <w:szCs w:val="22"/>
              </w:rPr>
            </w:pPr>
            <w:r w:rsidRPr="006051CA">
              <w:t>John Conde AO</w:t>
            </w:r>
          </w:p>
        </w:tc>
        <w:tc>
          <w:tcPr>
            <w:tcW w:w="1778" w:type="pct"/>
          </w:tcPr>
          <w:p w:rsidR="008A61F2" w:rsidRPr="006051CA" w:rsidRDefault="008A61F2" w:rsidP="008A61F2">
            <w:pPr>
              <w:keepNext/>
              <w:tabs>
                <w:tab w:val="center" w:pos="3402"/>
                <w:tab w:val="center" w:pos="7088"/>
              </w:tabs>
              <w:spacing w:line="300" w:lineRule="atLeast"/>
              <w:ind w:right="-2"/>
              <w:jc w:val="center"/>
              <w:rPr>
                <w:szCs w:val="22"/>
              </w:rPr>
            </w:pPr>
            <w:r w:rsidRPr="006051CA">
              <w:rPr>
                <w:szCs w:val="22"/>
              </w:rPr>
              <w:t>Heather Zampatti</w:t>
            </w:r>
          </w:p>
        </w:tc>
        <w:tc>
          <w:tcPr>
            <w:tcW w:w="1777" w:type="pct"/>
          </w:tcPr>
          <w:p w:rsidR="008A61F2" w:rsidRPr="006051CA" w:rsidRDefault="008A61F2" w:rsidP="008A61F2">
            <w:pPr>
              <w:keepNext/>
              <w:tabs>
                <w:tab w:val="center" w:pos="3402"/>
                <w:tab w:val="center" w:pos="7088"/>
              </w:tabs>
              <w:spacing w:line="300" w:lineRule="atLeast"/>
              <w:ind w:right="-2"/>
              <w:jc w:val="center"/>
              <w:rPr>
                <w:szCs w:val="22"/>
              </w:rPr>
            </w:pPr>
            <w:r w:rsidRPr="006051CA">
              <w:t>Stephen Conry AM</w:t>
            </w:r>
          </w:p>
        </w:tc>
      </w:tr>
      <w:tr w:rsidR="008A61F2" w:rsidRPr="006051CA" w:rsidTr="006F6DAA">
        <w:trPr>
          <w:trHeight w:val="325"/>
        </w:trPr>
        <w:tc>
          <w:tcPr>
            <w:tcW w:w="1445" w:type="pct"/>
          </w:tcPr>
          <w:p w:rsidR="008A61F2" w:rsidRPr="006051CA" w:rsidRDefault="008A61F2" w:rsidP="008A61F2">
            <w:pPr>
              <w:keepNext/>
              <w:tabs>
                <w:tab w:val="center" w:pos="3402"/>
                <w:tab w:val="center" w:pos="7088"/>
              </w:tabs>
              <w:spacing w:line="300" w:lineRule="atLeast"/>
              <w:ind w:right="-2"/>
              <w:jc w:val="center"/>
              <w:rPr>
                <w:szCs w:val="22"/>
              </w:rPr>
            </w:pPr>
            <w:r w:rsidRPr="006051CA">
              <w:rPr>
                <w:szCs w:val="22"/>
              </w:rPr>
              <w:t>President</w:t>
            </w:r>
          </w:p>
        </w:tc>
        <w:tc>
          <w:tcPr>
            <w:tcW w:w="1778" w:type="pct"/>
          </w:tcPr>
          <w:p w:rsidR="008A61F2" w:rsidRPr="006051CA" w:rsidRDefault="008A61F2" w:rsidP="008A61F2">
            <w:pPr>
              <w:keepNext/>
              <w:tabs>
                <w:tab w:val="center" w:pos="3402"/>
                <w:tab w:val="center" w:pos="7088"/>
              </w:tabs>
              <w:spacing w:line="300" w:lineRule="atLeast"/>
              <w:ind w:right="-2"/>
              <w:jc w:val="center"/>
              <w:rPr>
                <w:szCs w:val="22"/>
              </w:rPr>
            </w:pPr>
            <w:r w:rsidRPr="006051CA">
              <w:rPr>
                <w:szCs w:val="22"/>
              </w:rPr>
              <w:t>Member</w:t>
            </w:r>
          </w:p>
        </w:tc>
        <w:tc>
          <w:tcPr>
            <w:tcW w:w="1777" w:type="pct"/>
          </w:tcPr>
          <w:p w:rsidR="008A61F2" w:rsidRPr="006051CA" w:rsidRDefault="008A61F2" w:rsidP="008A61F2">
            <w:pPr>
              <w:keepNext/>
              <w:tabs>
                <w:tab w:val="center" w:pos="3402"/>
                <w:tab w:val="center" w:pos="7088"/>
              </w:tabs>
              <w:spacing w:line="300" w:lineRule="atLeast"/>
              <w:ind w:right="-2"/>
              <w:jc w:val="center"/>
              <w:rPr>
                <w:szCs w:val="22"/>
              </w:rPr>
            </w:pPr>
            <w:r w:rsidRPr="006051CA">
              <w:rPr>
                <w:szCs w:val="22"/>
              </w:rPr>
              <w:t>Member</w:t>
            </w:r>
          </w:p>
        </w:tc>
      </w:tr>
    </w:tbl>
    <w:p w:rsidR="00DD2C04" w:rsidRPr="006051CA" w:rsidRDefault="00DD2C04" w:rsidP="00DD2C04">
      <w:pPr>
        <w:pStyle w:val="SignCoverPageEnd"/>
      </w:pPr>
    </w:p>
    <w:p w:rsidR="00DD2C04" w:rsidRPr="006051CA" w:rsidRDefault="00DD2C04" w:rsidP="00DD2C04"/>
    <w:p w:rsidR="00DD2C04" w:rsidRPr="006051CA" w:rsidRDefault="00DD2C04" w:rsidP="00DD2C04"/>
    <w:p w:rsidR="0048364F" w:rsidRPr="004A4EDB" w:rsidRDefault="0048364F" w:rsidP="0048364F">
      <w:pPr>
        <w:pStyle w:val="Header"/>
        <w:tabs>
          <w:tab w:val="clear" w:pos="4150"/>
          <w:tab w:val="clear" w:pos="8307"/>
        </w:tabs>
      </w:pPr>
      <w:r w:rsidRPr="004A4EDB">
        <w:rPr>
          <w:rStyle w:val="CharAmSchNo"/>
        </w:rPr>
        <w:t xml:space="preserve"> </w:t>
      </w:r>
      <w:r w:rsidRPr="004A4EDB">
        <w:rPr>
          <w:rStyle w:val="CharAmSchText"/>
        </w:rPr>
        <w:t xml:space="preserve"> </w:t>
      </w:r>
    </w:p>
    <w:p w:rsidR="0048364F" w:rsidRPr="004A4EDB" w:rsidRDefault="0048364F" w:rsidP="0048364F">
      <w:pPr>
        <w:pStyle w:val="Header"/>
        <w:tabs>
          <w:tab w:val="clear" w:pos="4150"/>
          <w:tab w:val="clear" w:pos="8307"/>
        </w:tabs>
      </w:pPr>
      <w:r w:rsidRPr="004A4EDB">
        <w:rPr>
          <w:rStyle w:val="CharAmPartNo"/>
        </w:rPr>
        <w:t xml:space="preserve"> </w:t>
      </w:r>
      <w:r w:rsidRPr="004A4EDB">
        <w:rPr>
          <w:rStyle w:val="CharAmPartText"/>
        </w:rPr>
        <w:t xml:space="preserve"> </w:t>
      </w:r>
    </w:p>
    <w:p w:rsidR="0048364F" w:rsidRPr="006051CA" w:rsidRDefault="0048364F" w:rsidP="0048364F">
      <w:pPr>
        <w:sectPr w:rsidR="0048364F" w:rsidRPr="006051CA" w:rsidSect="00A62E9A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39"/>
          <w:pgMar w:top="1440" w:right="1797" w:bottom="1440" w:left="1797" w:header="720" w:footer="709" w:gutter="0"/>
          <w:cols w:space="708"/>
          <w:docGrid w:linePitch="360"/>
        </w:sectPr>
      </w:pPr>
    </w:p>
    <w:p w:rsidR="00220A0C" w:rsidRPr="006051CA" w:rsidRDefault="0048364F" w:rsidP="0048364F">
      <w:pPr>
        <w:outlineLvl w:val="0"/>
        <w:rPr>
          <w:sz w:val="36"/>
        </w:rPr>
      </w:pPr>
      <w:r w:rsidRPr="006051CA">
        <w:rPr>
          <w:sz w:val="36"/>
        </w:rPr>
        <w:lastRenderedPageBreak/>
        <w:t>Contents</w:t>
      </w:r>
    </w:p>
    <w:p w:rsidR="00683BAB" w:rsidRPr="006051CA" w:rsidRDefault="00683BAB">
      <w:pPr>
        <w:pStyle w:val="TOC5"/>
        <w:rPr>
          <w:rFonts w:asciiTheme="minorHAnsi" w:eastAsiaTheme="minorEastAsia" w:hAnsiTheme="minorHAnsi"/>
          <w:noProof/>
          <w:kern w:val="0"/>
          <w:sz w:val="22"/>
          <w:szCs w:val="22"/>
        </w:rPr>
      </w:pPr>
      <w:r w:rsidRPr="006051CA">
        <w:fldChar w:fldCharType="begin"/>
      </w:r>
      <w:r w:rsidRPr="006051CA">
        <w:instrText xml:space="preserve"> TOC \o "1-9" </w:instrText>
      </w:r>
      <w:r w:rsidRPr="006051CA">
        <w:fldChar w:fldCharType="separate"/>
      </w:r>
      <w:r w:rsidRPr="006051CA">
        <w:rPr>
          <w:noProof/>
        </w:rPr>
        <w:t>1</w:t>
      </w:r>
      <w:r w:rsidRPr="006051CA">
        <w:rPr>
          <w:noProof/>
        </w:rPr>
        <w:tab/>
        <w:t>Name</w:t>
      </w:r>
      <w:r w:rsidRPr="006051CA">
        <w:rPr>
          <w:noProof/>
        </w:rPr>
        <w:tab/>
      </w:r>
      <w:r w:rsidRPr="006051CA">
        <w:rPr>
          <w:noProof/>
        </w:rPr>
        <w:fldChar w:fldCharType="begin"/>
      </w:r>
      <w:r w:rsidRPr="006051CA">
        <w:rPr>
          <w:noProof/>
        </w:rPr>
        <w:instrText xml:space="preserve"> PAGEREF _Toc139531876 \h </w:instrText>
      </w:r>
      <w:r w:rsidRPr="006051CA">
        <w:rPr>
          <w:noProof/>
        </w:rPr>
      </w:r>
      <w:r w:rsidRPr="006051CA">
        <w:rPr>
          <w:noProof/>
        </w:rPr>
        <w:fldChar w:fldCharType="separate"/>
      </w:r>
      <w:r w:rsidR="00360DC1">
        <w:rPr>
          <w:noProof/>
        </w:rPr>
        <w:t>1</w:t>
      </w:r>
      <w:r w:rsidRPr="006051CA">
        <w:rPr>
          <w:noProof/>
        </w:rPr>
        <w:fldChar w:fldCharType="end"/>
      </w:r>
    </w:p>
    <w:p w:rsidR="00683BAB" w:rsidRPr="006051CA" w:rsidRDefault="00683BAB">
      <w:pPr>
        <w:pStyle w:val="TOC5"/>
        <w:rPr>
          <w:rFonts w:asciiTheme="minorHAnsi" w:eastAsiaTheme="minorEastAsia" w:hAnsiTheme="minorHAnsi"/>
          <w:noProof/>
          <w:kern w:val="0"/>
          <w:sz w:val="22"/>
          <w:szCs w:val="22"/>
        </w:rPr>
      </w:pPr>
      <w:r w:rsidRPr="006051CA">
        <w:rPr>
          <w:noProof/>
        </w:rPr>
        <w:t>2</w:t>
      </w:r>
      <w:r w:rsidRPr="006051CA">
        <w:rPr>
          <w:noProof/>
        </w:rPr>
        <w:tab/>
        <w:t>Commencement</w:t>
      </w:r>
      <w:r w:rsidRPr="006051CA">
        <w:rPr>
          <w:noProof/>
        </w:rPr>
        <w:tab/>
      </w:r>
      <w:r w:rsidRPr="006051CA">
        <w:rPr>
          <w:noProof/>
        </w:rPr>
        <w:fldChar w:fldCharType="begin"/>
      </w:r>
      <w:r w:rsidRPr="006051CA">
        <w:rPr>
          <w:noProof/>
        </w:rPr>
        <w:instrText xml:space="preserve"> PAGEREF _Toc139531877 \h </w:instrText>
      </w:r>
      <w:r w:rsidRPr="006051CA">
        <w:rPr>
          <w:noProof/>
        </w:rPr>
      </w:r>
      <w:r w:rsidRPr="006051CA">
        <w:rPr>
          <w:noProof/>
        </w:rPr>
        <w:fldChar w:fldCharType="separate"/>
      </w:r>
      <w:r w:rsidR="00360DC1">
        <w:rPr>
          <w:noProof/>
        </w:rPr>
        <w:t>1</w:t>
      </w:r>
      <w:r w:rsidRPr="006051CA">
        <w:rPr>
          <w:noProof/>
        </w:rPr>
        <w:fldChar w:fldCharType="end"/>
      </w:r>
    </w:p>
    <w:p w:rsidR="00683BAB" w:rsidRPr="006051CA" w:rsidRDefault="00683BAB">
      <w:pPr>
        <w:pStyle w:val="TOC5"/>
        <w:rPr>
          <w:rFonts w:asciiTheme="minorHAnsi" w:eastAsiaTheme="minorEastAsia" w:hAnsiTheme="minorHAnsi"/>
          <w:noProof/>
          <w:kern w:val="0"/>
          <w:sz w:val="22"/>
          <w:szCs w:val="22"/>
        </w:rPr>
      </w:pPr>
      <w:r w:rsidRPr="006051CA">
        <w:rPr>
          <w:noProof/>
        </w:rPr>
        <w:t>3</w:t>
      </w:r>
      <w:r w:rsidRPr="006051CA">
        <w:rPr>
          <w:noProof/>
        </w:rPr>
        <w:tab/>
        <w:t>Authority</w:t>
      </w:r>
      <w:r w:rsidRPr="006051CA">
        <w:rPr>
          <w:noProof/>
        </w:rPr>
        <w:tab/>
      </w:r>
      <w:r w:rsidRPr="006051CA">
        <w:rPr>
          <w:noProof/>
        </w:rPr>
        <w:fldChar w:fldCharType="begin"/>
      </w:r>
      <w:r w:rsidRPr="006051CA">
        <w:rPr>
          <w:noProof/>
        </w:rPr>
        <w:instrText xml:space="preserve"> PAGEREF _Toc139531878 \h </w:instrText>
      </w:r>
      <w:r w:rsidRPr="006051CA">
        <w:rPr>
          <w:noProof/>
        </w:rPr>
      </w:r>
      <w:r w:rsidRPr="006051CA">
        <w:rPr>
          <w:noProof/>
        </w:rPr>
        <w:fldChar w:fldCharType="separate"/>
      </w:r>
      <w:r w:rsidR="00360DC1">
        <w:rPr>
          <w:noProof/>
        </w:rPr>
        <w:t>1</w:t>
      </w:r>
      <w:r w:rsidRPr="006051CA">
        <w:rPr>
          <w:noProof/>
        </w:rPr>
        <w:fldChar w:fldCharType="end"/>
      </w:r>
    </w:p>
    <w:p w:rsidR="00683BAB" w:rsidRPr="006051CA" w:rsidRDefault="00683BAB">
      <w:pPr>
        <w:pStyle w:val="TOC5"/>
        <w:rPr>
          <w:rFonts w:asciiTheme="minorHAnsi" w:eastAsiaTheme="minorEastAsia" w:hAnsiTheme="minorHAnsi"/>
          <w:noProof/>
          <w:kern w:val="0"/>
          <w:sz w:val="22"/>
          <w:szCs w:val="22"/>
        </w:rPr>
      </w:pPr>
      <w:r w:rsidRPr="006051CA">
        <w:rPr>
          <w:noProof/>
        </w:rPr>
        <w:t>4</w:t>
      </w:r>
      <w:r w:rsidRPr="006051CA">
        <w:rPr>
          <w:noProof/>
        </w:rPr>
        <w:tab/>
        <w:t>Schedules</w:t>
      </w:r>
      <w:r w:rsidRPr="006051CA">
        <w:rPr>
          <w:noProof/>
        </w:rPr>
        <w:tab/>
      </w:r>
      <w:r w:rsidRPr="006051CA">
        <w:rPr>
          <w:noProof/>
        </w:rPr>
        <w:fldChar w:fldCharType="begin"/>
      </w:r>
      <w:r w:rsidRPr="006051CA">
        <w:rPr>
          <w:noProof/>
        </w:rPr>
        <w:instrText xml:space="preserve"> PAGEREF _Toc139531879 \h </w:instrText>
      </w:r>
      <w:r w:rsidRPr="006051CA">
        <w:rPr>
          <w:noProof/>
        </w:rPr>
      </w:r>
      <w:r w:rsidRPr="006051CA">
        <w:rPr>
          <w:noProof/>
        </w:rPr>
        <w:fldChar w:fldCharType="separate"/>
      </w:r>
      <w:r w:rsidR="00360DC1">
        <w:rPr>
          <w:noProof/>
        </w:rPr>
        <w:t>1</w:t>
      </w:r>
      <w:r w:rsidRPr="006051CA">
        <w:rPr>
          <w:noProof/>
        </w:rPr>
        <w:fldChar w:fldCharType="end"/>
      </w:r>
    </w:p>
    <w:p w:rsidR="00683BAB" w:rsidRPr="006051CA" w:rsidRDefault="00683BAB">
      <w:pPr>
        <w:pStyle w:val="TOC6"/>
        <w:rPr>
          <w:rFonts w:asciiTheme="minorHAnsi" w:eastAsiaTheme="minorEastAsia" w:hAnsiTheme="minorHAnsi"/>
          <w:b w:val="0"/>
          <w:noProof/>
          <w:kern w:val="0"/>
          <w:sz w:val="22"/>
          <w:szCs w:val="22"/>
        </w:rPr>
      </w:pPr>
      <w:r w:rsidRPr="006051CA">
        <w:rPr>
          <w:noProof/>
        </w:rPr>
        <w:t>Schedule 1—Amendments</w:t>
      </w:r>
      <w:r w:rsidRPr="006051CA">
        <w:rPr>
          <w:b w:val="0"/>
          <w:noProof/>
          <w:sz w:val="18"/>
        </w:rPr>
        <w:tab/>
      </w:r>
      <w:r w:rsidRPr="006051CA">
        <w:rPr>
          <w:b w:val="0"/>
          <w:noProof/>
          <w:sz w:val="18"/>
        </w:rPr>
        <w:fldChar w:fldCharType="begin"/>
      </w:r>
      <w:r w:rsidRPr="006051CA">
        <w:rPr>
          <w:b w:val="0"/>
          <w:noProof/>
          <w:sz w:val="18"/>
        </w:rPr>
        <w:instrText xml:space="preserve"> PAGEREF _Toc139531880 \h </w:instrText>
      </w:r>
      <w:r w:rsidRPr="006051CA">
        <w:rPr>
          <w:b w:val="0"/>
          <w:noProof/>
          <w:sz w:val="18"/>
        </w:rPr>
      </w:r>
      <w:r w:rsidRPr="006051CA">
        <w:rPr>
          <w:b w:val="0"/>
          <w:noProof/>
          <w:sz w:val="18"/>
        </w:rPr>
        <w:fldChar w:fldCharType="separate"/>
      </w:r>
      <w:r w:rsidR="00360DC1">
        <w:rPr>
          <w:b w:val="0"/>
          <w:noProof/>
          <w:sz w:val="18"/>
        </w:rPr>
        <w:t>2</w:t>
      </w:r>
      <w:r w:rsidRPr="006051CA">
        <w:rPr>
          <w:b w:val="0"/>
          <w:noProof/>
          <w:sz w:val="18"/>
        </w:rPr>
        <w:fldChar w:fldCharType="end"/>
      </w:r>
    </w:p>
    <w:p w:rsidR="00683BAB" w:rsidRPr="006051CA" w:rsidRDefault="00683BAB">
      <w:pPr>
        <w:pStyle w:val="TOC9"/>
        <w:rPr>
          <w:rFonts w:asciiTheme="minorHAnsi" w:eastAsiaTheme="minorEastAsia" w:hAnsiTheme="minorHAnsi"/>
          <w:i w:val="0"/>
          <w:noProof/>
          <w:kern w:val="0"/>
          <w:sz w:val="22"/>
          <w:szCs w:val="22"/>
        </w:rPr>
      </w:pPr>
      <w:r w:rsidRPr="006051CA">
        <w:rPr>
          <w:noProof/>
        </w:rPr>
        <w:t>Remuneration Tribunal (Remuneration and Allowances for Holders of Full</w:t>
      </w:r>
      <w:r w:rsidR="006051CA">
        <w:rPr>
          <w:noProof/>
        </w:rPr>
        <w:noBreakHyphen/>
      </w:r>
      <w:r w:rsidRPr="006051CA">
        <w:rPr>
          <w:noProof/>
        </w:rPr>
        <w:t>time Public Office) Determination (No. 1) 2023</w:t>
      </w:r>
      <w:r w:rsidRPr="006051CA">
        <w:rPr>
          <w:i w:val="0"/>
          <w:noProof/>
          <w:sz w:val="18"/>
        </w:rPr>
        <w:tab/>
      </w:r>
      <w:r w:rsidRPr="006051CA">
        <w:rPr>
          <w:i w:val="0"/>
          <w:noProof/>
          <w:sz w:val="18"/>
        </w:rPr>
        <w:fldChar w:fldCharType="begin"/>
      </w:r>
      <w:r w:rsidRPr="006051CA">
        <w:rPr>
          <w:i w:val="0"/>
          <w:noProof/>
          <w:sz w:val="18"/>
        </w:rPr>
        <w:instrText xml:space="preserve"> PAGEREF _Toc139531881 \h </w:instrText>
      </w:r>
      <w:r w:rsidRPr="006051CA">
        <w:rPr>
          <w:i w:val="0"/>
          <w:noProof/>
          <w:sz w:val="18"/>
        </w:rPr>
      </w:r>
      <w:r w:rsidRPr="006051CA">
        <w:rPr>
          <w:i w:val="0"/>
          <w:noProof/>
          <w:sz w:val="18"/>
        </w:rPr>
        <w:fldChar w:fldCharType="separate"/>
      </w:r>
      <w:r w:rsidR="00360DC1">
        <w:rPr>
          <w:i w:val="0"/>
          <w:noProof/>
          <w:sz w:val="18"/>
        </w:rPr>
        <w:t>2</w:t>
      </w:r>
      <w:r w:rsidRPr="006051CA">
        <w:rPr>
          <w:i w:val="0"/>
          <w:noProof/>
          <w:sz w:val="18"/>
        </w:rPr>
        <w:fldChar w:fldCharType="end"/>
      </w:r>
    </w:p>
    <w:p w:rsidR="00683BAB" w:rsidRPr="006051CA" w:rsidRDefault="00683BAB">
      <w:pPr>
        <w:pStyle w:val="TOC9"/>
        <w:rPr>
          <w:rFonts w:asciiTheme="minorHAnsi" w:eastAsiaTheme="minorEastAsia" w:hAnsiTheme="minorHAnsi"/>
          <w:i w:val="0"/>
          <w:noProof/>
          <w:kern w:val="0"/>
          <w:sz w:val="22"/>
          <w:szCs w:val="22"/>
        </w:rPr>
      </w:pPr>
      <w:r w:rsidRPr="006051CA">
        <w:rPr>
          <w:noProof/>
        </w:rPr>
        <w:t>Remuneration Tribunal (Remuneration and Allowances for Holders of Part</w:t>
      </w:r>
      <w:r w:rsidR="006051CA">
        <w:rPr>
          <w:noProof/>
        </w:rPr>
        <w:noBreakHyphen/>
      </w:r>
      <w:r w:rsidRPr="006051CA">
        <w:rPr>
          <w:noProof/>
        </w:rPr>
        <w:t>time Public Office) Determination (No. 1) 2023</w:t>
      </w:r>
      <w:r w:rsidRPr="006051CA">
        <w:rPr>
          <w:i w:val="0"/>
          <w:noProof/>
          <w:sz w:val="18"/>
        </w:rPr>
        <w:tab/>
      </w:r>
      <w:r w:rsidRPr="006051CA">
        <w:rPr>
          <w:i w:val="0"/>
          <w:noProof/>
          <w:sz w:val="18"/>
        </w:rPr>
        <w:fldChar w:fldCharType="begin"/>
      </w:r>
      <w:r w:rsidRPr="006051CA">
        <w:rPr>
          <w:i w:val="0"/>
          <w:noProof/>
          <w:sz w:val="18"/>
        </w:rPr>
        <w:instrText xml:space="preserve"> PAGEREF _Toc139531884 \h </w:instrText>
      </w:r>
      <w:r w:rsidRPr="006051CA">
        <w:rPr>
          <w:i w:val="0"/>
          <w:noProof/>
          <w:sz w:val="18"/>
        </w:rPr>
      </w:r>
      <w:r w:rsidRPr="006051CA">
        <w:rPr>
          <w:i w:val="0"/>
          <w:noProof/>
          <w:sz w:val="18"/>
        </w:rPr>
        <w:fldChar w:fldCharType="separate"/>
      </w:r>
      <w:r w:rsidR="00360DC1">
        <w:rPr>
          <w:i w:val="0"/>
          <w:noProof/>
          <w:sz w:val="18"/>
        </w:rPr>
        <w:t>3</w:t>
      </w:r>
      <w:r w:rsidRPr="006051CA">
        <w:rPr>
          <w:i w:val="0"/>
          <w:noProof/>
          <w:sz w:val="18"/>
        </w:rPr>
        <w:fldChar w:fldCharType="end"/>
      </w:r>
    </w:p>
    <w:p w:rsidR="0048364F" w:rsidRPr="006051CA" w:rsidRDefault="00683BAB" w:rsidP="0048364F">
      <w:r w:rsidRPr="006051CA">
        <w:fldChar w:fldCharType="end"/>
      </w:r>
    </w:p>
    <w:p w:rsidR="0048364F" w:rsidRPr="006051CA" w:rsidRDefault="0048364F" w:rsidP="0048364F">
      <w:pPr>
        <w:sectPr w:rsidR="0048364F" w:rsidRPr="006051CA" w:rsidSect="00A62E9A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pgSz w:w="11907" w:h="16839"/>
          <w:pgMar w:top="2093" w:right="1797" w:bottom="1440" w:left="1797" w:header="720" w:footer="709" w:gutter="0"/>
          <w:pgNumType w:fmt="lowerRoman" w:start="1"/>
          <w:cols w:space="708"/>
          <w:docGrid w:linePitch="360"/>
        </w:sectPr>
      </w:pPr>
    </w:p>
    <w:p w:rsidR="0048364F" w:rsidRPr="006051CA" w:rsidRDefault="0048364F" w:rsidP="0048364F">
      <w:pPr>
        <w:pStyle w:val="ActHead5"/>
      </w:pPr>
      <w:bookmarkStart w:id="1" w:name="_Toc139531876"/>
      <w:r w:rsidRPr="004A4EDB">
        <w:rPr>
          <w:rStyle w:val="CharSectno"/>
        </w:rPr>
        <w:lastRenderedPageBreak/>
        <w:t>1</w:t>
      </w:r>
      <w:r w:rsidRPr="006051CA">
        <w:t xml:space="preserve">  </w:t>
      </w:r>
      <w:r w:rsidR="004F676E" w:rsidRPr="006051CA">
        <w:t>Name</w:t>
      </w:r>
      <w:bookmarkEnd w:id="1"/>
    </w:p>
    <w:p w:rsidR="0048364F" w:rsidRPr="006051CA" w:rsidRDefault="0048364F" w:rsidP="0048364F">
      <w:pPr>
        <w:pStyle w:val="subsection"/>
      </w:pPr>
      <w:r w:rsidRPr="006051CA">
        <w:tab/>
      </w:r>
      <w:r w:rsidRPr="006051CA">
        <w:tab/>
      </w:r>
      <w:r w:rsidR="00DD2C04" w:rsidRPr="006051CA">
        <w:t>This instrument is</w:t>
      </w:r>
      <w:r w:rsidRPr="006051CA">
        <w:t xml:space="preserve"> the </w:t>
      </w:r>
      <w:r w:rsidR="006051CA" w:rsidRPr="006051CA">
        <w:rPr>
          <w:i/>
          <w:noProof/>
        </w:rPr>
        <w:t>Remuneration Tribunal Amendment Determination (No. 4) 2023</w:t>
      </w:r>
      <w:r w:rsidRPr="006051CA">
        <w:t>.</w:t>
      </w:r>
    </w:p>
    <w:p w:rsidR="00134C61" w:rsidRPr="006051CA" w:rsidRDefault="00134C61" w:rsidP="00134C61">
      <w:pPr>
        <w:pStyle w:val="ActHead5"/>
      </w:pPr>
      <w:bookmarkStart w:id="2" w:name="_Toc139531877"/>
      <w:r w:rsidRPr="004A4EDB">
        <w:rPr>
          <w:rStyle w:val="CharSectno"/>
        </w:rPr>
        <w:t>2</w:t>
      </w:r>
      <w:r w:rsidRPr="006051CA">
        <w:t xml:space="preserve">  Commencement</w:t>
      </w:r>
      <w:bookmarkEnd w:id="2"/>
    </w:p>
    <w:p w:rsidR="00134C61" w:rsidRPr="006051CA" w:rsidRDefault="00134C61" w:rsidP="00A664CA">
      <w:pPr>
        <w:pStyle w:val="subsection"/>
      </w:pPr>
      <w:r w:rsidRPr="006051CA">
        <w:tab/>
        <w:t>(1)</w:t>
      </w:r>
      <w:r w:rsidRPr="006051CA">
        <w:tab/>
        <w:t>Each provision of this instrument specified in column 1 of the table commences, or is taken to have commenced, in accordance with column 2 of the table. Any other statement in column 2 has effect according to its terms.</w:t>
      </w:r>
    </w:p>
    <w:p w:rsidR="00134C61" w:rsidRPr="006051CA" w:rsidRDefault="00134C61" w:rsidP="00A664CA">
      <w:pPr>
        <w:pStyle w:val="Tabletext"/>
      </w:pPr>
    </w:p>
    <w:tbl>
      <w:tblPr>
        <w:tblW w:w="5000" w:type="pct"/>
        <w:tblBorders>
          <w:top w:val="single" w:sz="4" w:space="0" w:color="auto"/>
          <w:bottom w:val="single" w:sz="2" w:space="0" w:color="auto"/>
          <w:insideH w:val="single" w:sz="4" w:space="0" w:color="auto"/>
        </w:tblBorders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2040"/>
        <w:gridCol w:w="4591"/>
        <w:gridCol w:w="1896"/>
      </w:tblGrid>
      <w:tr w:rsidR="00134C61" w:rsidRPr="006051CA" w:rsidTr="0002760A">
        <w:trPr>
          <w:tblHeader/>
        </w:trPr>
        <w:tc>
          <w:tcPr>
            <w:tcW w:w="5000" w:type="pct"/>
            <w:gridSpan w:val="3"/>
            <w:tcBorders>
              <w:top w:val="single" w:sz="12" w:space="0" w:color="auto"/>
              <w:bottom w:val="single" w:sz="2" w:space="0" w:color="auto"/>
            </w:tcBorders>
            <w:hideMark/>
          </w:tcPr>
          <w:p w:rsidR="00134C61" w:rsidRPr="006051CA" w:rsidRDefault="00134C61" w:rsidP="00A664CA">
            <w:pPr>
              <w:pStyle w:val="TableHeading"/>
            </w:pPr>
            <w:r w:rsidRPr="006051CA">
              <w:t>Commencement information</w:t>
            </w:r>
          </w:p>
        </w:tc>
      </w:tr>
      <w:tr w:rsidR="00134C61" w:rsidRPr="006051CA" w:rsidTr="0002760A">
        <w:trPr>
          <w:tblHeader/>
        </w:trPr>
        <w:tc>
          <w:tcPr>
            <w:tcW w:w="1196" w:type="pct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134C61" w:rsidRPr="006051CA" w:rsidRDefault="00134C61" w:rsidP="00A664CA">
            <w:pPr>
              <w:pStyle w:val="TableHeading"/>
            </w:pPr>
            <w:r w:rsidRPr="006051CA">
              <w:t>Column 1</w:t>
            </w:r>
          </w:p>
        </w:tc>
        <w:tc>
          <w:tcPr>
            <w:tcW w:w="2692" w:type="pct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134C61" w:rsidRPr="006051CA" w:rsidRDefault="00134C61" w:rsidP="00A664CA">
            <w:pPr>
              <w:pStyle w:val="TableHeading"/>
            </w:pPr>
            <w:r w:rsidRPr="006051CA">
              <w:t>Column 2</w:t>
            </w:r>
          </w:p>
        </w:tc>
        <w:tc>
          <w:tcPr>
            <w:tcW w:w="1112" w:type="pct"/>
            <w:tcBorders>
              <w:top w:val="single" w:sz="2" w:space="0" w:color="auto"/>
              <w:bottom w:val="single" w:sz="2" w:space="0" w:color="auto"/>
            </w:tcBorders>
            <w:hideMark/>
          </w:tcPr>
          <w:p w:rsidR="00134C61" w:rsidRPr="006051CA" w:rsidRDefault="00134C61" w:rsidP="00A664CA">
            <w:pPr>
              <w:pStyle w:val="TableHeading"/>
            </w:pPr>
            <w:r w:rsidRPr="006051CA">
              <w:t>Column 3</w:t>
            </w:r>
          </w:p>
        </w:tc>
      </w:tr>
      <w:tr w:rsidR="00134C61" w:rsidRPr="006051CA" w:rsidTr="0002760A">
        <w:trPr>
          <w:tblHeader/>
        </w:trPr>
        <w:tc>
          <w:tcPr>
            <w:tcW w:w="1196" w:type="pct"/>
            <w:tcBorders>
              <w:top w:val="single" w:sz="2" w:space="0" w:color="auto"/>
              <w:bottom w:val="single" w:sz="12" w:space="0" w:color="auto"/>
            </w:tcBorders>
            <w:hideMark/>
          </w:tcPr>
          <w:p w:rsidR="00134C61" w:rsidRPr="006051CA" w:rsidRDefault="00134C61" w:rsidP="00A664CA">
            <w:pPr>
              <w:pStyle w:val="TableHeading"/>
            </w:pPr>
            <w:r w:rsidRPr="006051CA">
              <w:t>Provisions</w:t>
            </w:r>
          </w:p>
        </w:tc>
        <w:tc>
          <w:tcPr>
            <w:tcW w:w="2692" w:type="pct"/>
            <w:tcBorders>
              <w:top w:val="single" w:sz="2" w:space="0" w:color="auto"/>
              <w:bottom w:val="single" w:sz="12" w:space="0" w:color="auto"/>
            </w:tcBorders>
            <w:hideMark/>
          </w:tcPr>
          <w:p w:rsidR="00134C61" w:rsidRPr="006051CA" w:rsidRDefault="00134C61" w:rsidP="00A664CA">
            <w:pPr>
              <w:pStyle w:val="TableHeading"/>
            </w:pPr>
            <w:r w:rsidRPr="006051CA">
              <w:t>Commencement</w:t>
            </w:r>
          </w:p>
        </w:tc>
        <w:tc>
          <w:tcPr>
            <w:tcW w:w="1112" w:type="pct"/>
            <w:tcBorders>
              <w:top w:val="single" w:sz="2" w:space="0" w:color="auto"/>
              <w:bottom w:val="single" w:sz="12" w:space="0" w:color="auto"/>
            </w:tcBorders>
            <w:hideMark/>
          </w:tcPr>
          <w:p w:rsidR="00134C61" w:rsidRPr="006051CA" w:rsidRDefault="00134C61" w:rsidP="00A664CA">
            <w:pPr>
              <w:pStyle w:val="TableHeading"/>
            </w:pPr>
            <w:r w:rsidRPr="006051CA">
              <w:t>Date/Details</w:t>
            </w:r>
          </w:p>
        </w:tc>
      </w:tr>
      <w:tr w:rsidR="00134C61" w:rsidRPr="006051CA" w:rsidTr="0002760A">
        <w:tc>
          <w:tcPr>
            <w:tcW w:w="1196" w:type="pct"/>
            <w:tcBorders>
              <w:top w:val="single" w:sz="12" w:space="0" w:color="auto"/>
              <w:bottom w:val="single" w:sz="12" w:space="0" w:color="auto"/>
            </w:tcBorders>
            <w:hideMark/>
          </w:tcPr>
          <w:p w:rsidR="00134C61" w:rsidRPr="006051CA" w:rsidRDefault="00134C61" w:rsidP="00A664CA">
            <w:pPr>
              <w:pStyle w:val="Tabletext"/>
            </w:pPr>
            <w:r w:rsidRPr="006051CA">
              <w:t>1.  The whole of this instrument</w:t>
            </w:r>
          </w:p>
        </w:tc>
        <w:tc>
          <w:tcPr>
            <w:tcW w:w="2692" w:type="pct"/>
            <w:tcBorders>
              <w:top w:val="single" w:sz="12" w:space="0" w:color="auto"/>
              <w:bottom w:val="single" w:sz="12" w:space="0" w:color="auto"/>
            </w:tcBorders>
            <w:hideMark/>
          </w:tcPr>
          <w:p w:rsidR="00134C61" w:rsidRPr="006051CA" w:rsidRDefault="00134C61" w:rsidP="00A664CA">
            <w:pPr>
              <w:pStyle w:val="Tabletext"/>
            </w:pPr>
            <w:r w:rsidRPr="006051CA">
              <w:t>The day after this instrument is registered.</w:t>
            </w:r>
          </w:p>
        </w:tc>
        <w:tc>
          <w:tcPr>
            <w:tcW w:w="1112" w:type="pct"/>
            <w:tcBorders>
              <w:top w:val="single" w:sz="12" w:space="0" w:color="auto"/>
              <w:bottom w:val="single" w:sz="12" w:space="0" w:color="auto"/>
            </w:tcBorders>
          </w:tcPr>
          <w:p w:rsidR="00134C61" w:rsidRPr="006051CA" w:rsidRDefault="004A3C89" w:rsidP="00A664CA">
            <w:pPr>
              <w:pStyle w:val="Tabletext"/>
            </w:pPr>
            <w:r>
              <w:t>14 July 2023</w:t>
            </w:r>
          </w:p>
        </w:tc>
      </w:tr>
    </w:tbl>
    <w:p w:rsidR="00134C61" w:rsidRPr="006051CA" w:rsidRDefault="00134C61" w:rsidP="00A664CA">
      <w:pPr>
        <w:pStyle w:val="notetext"/>
      </w:pPr>
      <w:r w:rsidRPr="006051CA">
        <w:rPr>
          <w:snapToGrid w:val="0"/>
          <w:lang w:eastAsia="en-US"/>
        </w:rPr>
        <w:t>Note:</w:t>
      </w:r>
      <w:r w:rsidRPr="006051CA">
        <w:rPr>
          <w:snapToGrid w:val="0"/>
          <w:lang w:eastAsia="en-US"/>
        </w:rPr>
        <w:tab/>
        <w:t xml:space="preserve">This table relates only to the provisions of this </w:t>
      </w:r>
      <w:r w:rsidRPr="006051CA">
        <w:t xml:space="preserve">instrument </w:t>
      </w:r>
      <w:r w:rsidRPr="006051CA">
        <w:rPr>
          <w:snapToGrid w:val="0"/>
          <w:lang w:eastAsia="en-US"/>
        </w:rPr>
        <w:t xml:space="preserve">as originally made. It will not be amended to deal with any later amendments of this </w:t>
      </w:r>
      <w:r w:rsidRPr="006051CA">
        <w:t>instrument</w:t>
      </w:r>
      <w:r w:rsidRPr="006051CA">
        <w:rPr>
          <w:snapToGrid w:val="0"/>
          <w:lang w:eastAsia="en-US"/>
        </w:rPr>
        <w:t>.</w:t>
      </w:r>
    </w:p>
    <w:p w:rsidR="00134C61" w:rsidRPr="006051CA" w:rsidRDefault="00134C61" w:rsidP="00062EC3">
      <w:pPr>
        <w:pStyle w:val="subsection"/>
      </w:pPr>
      <w:r w:rsidRPr="006051CA">
        <w:tab/>
        <w:t>(2)</w:t>
      </w:r>
      <w:r w:rsidRPr="006051CA">
        <w:tab/>
        <w:t>Any information in column 3 of the table is not part of this instrument. Information may be inserted in this column, or information in it may be edited, in any published version of this instrument.</w:t>
      </w:r>
    </w:p>
    <w:p w:rsidR="00BF6650" w:rsidRPr="006051CA" w:rsidRDefault="00BF6650" w:rsidP="00BF6650">
      <w:pPr>
        <w:pStyle w:val="ActHead5"/>
      </w:pPr>
      <w:bookmarkStart w:id="3" w:name="_Toc139531878"/>
      <w:r w:rsidRPr="004A4EDB">
        <w:rPr>
          <w:rStyle w:val="CharSectno"/>
        </w:rPr>
        <w:t>3</w:t>
      </w:r>
      <w:r w:rsidRPr="006051CA">
        <w:t xml:space="preserve">  Authority</w:t>
      </w:r>
      <w:bookmarkEnd w:id="3"/>
    </w:p>
    <w:p w:rsidR="00BF6650" w:rsidRPr="006051CA" w:rsidRDefault="00BF6650" w:rsidP="00BF6650">
      <w:pPr>
        <w:pStyle w:val="subsection"/>
      </w:pPr>
      <w:r w:rsidRPr="006051CA">
        <w:tab/>
      </w:r>
      <w:r w:rsidRPr="006051CA">
        <w:tab/>
      </w:r>
      <w:r w:rsidR="006E0F6F" w:rsidRPr="006051CA">
        <w:t xml:space="preserve">This instrument is made under subsections 7(3) and (4) of the </w:t>
      </w:r>
      <w:r w:rsidR="006E0F6F" w:rsidRPr="006051CA">
        <w:rPr>
          <w:i/>
        </w:rPr>
        <w:t>Remuneration Tribunal Act 1973</w:t>
      </w:r>
      <w:r w:rsidR="006E0F6F" w:rsidRPr="006051CA">
        <w:t>.</w:t>
      </w:r>
    </w:p>
    <w:p w:rsidR="00557C7A" w:rsidRPr="006051CA" w:rsidRDefault="00BF6650" w:rsidP="00557C7A">
      <w:pPr>
        <w:pStyle w:val="ActHead5"/>
      </w:pPr>
      <w:bookmarkStart w:id="4" w:name="_Toc139531879"/>
      <w:r w:rsidRPr="004A4EDB">
        <w:rPr>
          <w:rStyle w:val="CharSectno"/>
        </w:rPr>
        <w:t>4</w:t>
      </w:r>
      <w:r w:rsidR="00557C7A" w:rsidRPr="006051CA">
        <w:t xml:space="preserve">  </w:t>
      </w:r>
      <w:r w:rsidR="00083F48" w:rsidRPr="006051CA">
        <w:t>Schedules</w:t>
      </w:r>
      <w:bookmarkEnd w:id="4"/>
    </w:p>
    <w:p w:rsidR="00557C7A" w:rsidRPr="006051CA" w:rsidRDefault="00557C7A" w:rsidP="00557C7A">
      <w:pPr>
        <w:pStyle w:val="subsection"/>
      </w:pPr>
      <w:r w:rsidRPr="006051CA">
        <w:tab/>
      </w:r>
      <w:r w:rsidRPr="006051CA">
        <w:tab/>
      </w:r>
      <w:r w:rsidR="00083F48" w:rsidRPr="006051CA">
        <w:t xml:space="preserve">Each </w:t>
      </w:r>
      <w:r w:rsidR="00160BD7" w:rsidRPr="006051CA">
        <w:t>instrument</w:t>
      </w:r>
      <w:r w:rsidR="00083F48" w:rsidRPr="006051CA">
        <w:t xml:space="preserve"> that is specified in a Schedule to </w:t>
      </w:r>
      <w:r w:rsidR="00DD2C04" w:rsidRPr="006051CA">
        <w:t>this instrument</w:t>
      </w:r>
      <w:r w:rsidR="00083F48" w:rsidRPr="006051CA">
        <w:t xml:space="preserve"> is amended or repealed as set out in the applicable items in the Schedule concerned, and any other item in a Schedule to </w:t>
      </w:r>
      <w:r w:rsidR="00DD2C04" w:rsidRPr="006051CA">
        <w:t>this instrument</w:t>
      </w:r>
      <w:r w:rsidR="00083F48" w:rsidRPr="006051CA">
        <w:t xml:space="preserve"> has effect according to its terms.</w:t>
      </w:r>
    </w:p>
    <w:p w:rsidR="0048364F" w:rsidRPr="006051CA" w:rsidRDefault="0048364F" w:rsidP="009C5989">
      <w:pPr>
        <w:pStyle w:val="ActHead6"/>
        <w:pageBreakBefore/>
      </w:pPr>
      <w:bookmarkStart w:id="5" w:name="_Toc139531880"/>
      <w:r w:rsidRPr="004A4EDB">
        <w:rPr>
          <w:rStyle w:val="CharAmSchNo"/>
        </w:rPr>
        <w:lastRenderedPageBreak/>
        <w:t>Schedule 1</w:t>
      </w:r>
      <w:r w:rsidRPr="006051CA">
        <w:t>—</w:t>
      </w:r>
      <w:r w:rsidR="00460499" w:rsidRPr="004A4EDB">
        <w:rPr>
          <w:rStyle w:val="CharAmSchText"/>
        </w:rPr>
        <w:t>Amendments</w:t>
      </w:r>
      <w:bookmarkEnd w:id="5"/>
    </w:p>
    <w:p w:rsidR="00134C61" w:rsidRPr="004A4EDB" w:rsidRDefault="00134C61" w:rsidP="00134C61">
      <w:pPr>
        <w:pStyle w:val="Header"/>
      </w:pPr>
      <w:r w:rsidRPr="004A4EDB">
        <w:rPr>
          <w:rStyle w:val="CharAmPartNo"/>
        </w:rPr>
        <w:t xml:space="preserve"> </w:t>
      </w:r>
      <w:r w:rsidRPr="004A4EDB">
        <w:rPr>
          <w:rStyle w:val="CharAmPartText"/>
        </w:rPr>
        <w:t xml:space="preserve"> </w:t>
      </w:r>
    </w:p>
    <w:p w:rsidR="006E0F6F" w:rsidRPr="006051CA" w:rsidRDefault="00D45ADF" w:rsidP="00D45ADF">
      <w:pPr>
        <w:pStyle w:val="ActHead9"/>
      </w:pPr>
      <w:bookmarkStart w:id="6" w:name="_Toc139531881"/>
      <w:r w:rsidRPr="006051CA">
        <w:rPr>
          <w:noProof/>
        </w:rPr>
        <w:t>Remuneration Tribunal (Remuneration and Allowances for Holders of Full</w:t>
      </w:r>
      <w:r w:rsidR="006051CA">
        <w:rPr>
          <w:noProof/>
        </w:rPr>
        <w:noBreakHyphen/>
      </w:r>
      <w:r w:rsidRPr="006051CA">
        <w:rPr>
          <w:noProof/>
        </w:rPr>
        <w:t>time Public Office) Determination (No. 1) 2023</w:t>
      </w:r>
      <w:bookmarkEnd w:id="6"/>
    </w:p>
    <w:p w:rsidR="00837E12" w:rsidRPr="006051CA" w:rsidRDefault="00134C61" w:rsidP="00837E12">
      <w:pPr>
        <w:pStyle w:val="ItemHead"/>
      </w:pPr>
      <w:r w:rsidRPr="006051CA">
        <w:t>1</w:t>
      </w:r>
      <w:r w:rsidR="00837E12" w:rsidRPr="006051CA">
        <w:t xml:space="preserve">  Section 7</w:t>
      </w:r>
    </w:p>
    <w:p w:rsidR="00837E12" w:rsidRPr="006051CA" w:rsidRDefault="00837E12" w:rsidP="00837E12">
      <w:pPr>
        <w:pStyle w:val="Item"/>
      </w:pPr>
      <w:r w:rsidRPr="006051CA">
        <w:t>Insert:</w:t>
      </w:r>
    </w:p>
    <w:p w:rsidR="00837E12" w:rsidRPr="006051CA" w:rsidRDefault="00837E12" w:rsidP="00837E12">
      <w:pPr>
        <w:pStyle w:val="Definition"/>
      </w:pPr>
      <w:r w:rsidRPr="006051CA">
        <w:rPr>
          <w:b/>
          <w:i/>
        </w:rPr>
        <w:t>Table 6A</w:t>
      </w:r>
      <w:r w:rsidRPr="006051CA">
        <w:t xml:space="preserve"> means the table of application and transitional provisions in section 23.</w:t>
      </w:r>
    </w:p>
    <w:p w:rsidR="00615271" w:rsidRPr="006051CA" w:rsidRDefault="00134C61" w:rsidP="006E0F6F">
      <w:pPr>
        <w:pStyle w:val="ItemHead"/>
      </w:pPr>
      <w:r w:rsidRPr="006051CA">
        <w:t>2</w:t>
      </w:r>
      <w:r w:rsidR="00615271" w:rsidRPr="006051CA">
        <w:t xml:space="preserve">  </w:t>
      </w:r>
      <w:r w:rsidR="006051CA" w:rsidRPr="006051CA">
        <w:t>Section 1</w:t>
      </w:r>
      <w:r w:rsidR="00615271" w:rsidRPr="006051CA">
        <w:t>0 (Table 2A, after table item dealing with National Disability Insurance Scheme Quality and Safeguards Commissioner)</w:t>
      </w:r>
    </w:p>
    <w:p w:rsidR="00615271" w:rsidRPr="006051CA" w:rsidRDefault="00615271" w:rsidP="00615271">
      <w:pPr>
        <w:pStyle w:val="Item"/>
      </w:pPr>
      <w:r w:rsidRPr="006051CA">
        <w:t>Insert:</w:t>
      </w:r>
    </w:p>
    <w:p w:rsidR="00615271" w:rsidRPr="006051CA" w:rsidRDefault="00615271" w:rsidP="00615271">
      <w:pPr>
        <w:pStyle w:val="Tabletext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925"/>
        <w:gridCol w:w="1397"/>
        <w:gridCol w:w="1095"/>
        <w:gridCol w:w="1112"/>
      </w:tblGrid>
      <w:tr w:rsidR="00615271" w:rsidRPr="006051CA" w:rsidTr="00CB011C">
        <w:tc>
          <w:tcPr>
            <w:tcW w:w="2887" w:type="pct"/>
            <w:hideMark/>
          </w:tcPr>
          <w:p w:rsidR="00615271" w:rsidRPr="006051CA" w:rsidRDefault="00615271" w:rsidP="00615271">
            <w:pPr>
              <w:pStyle w:val="Tabletext"/>
            </w:pPr>
            <w:r w:rsidRPr="006051CA">
              <w:t>Chair, Net Zero Economy Agency</w:t>
            </w:r>
          </w:p>
        </w:tc>
        <w:tc>
          <w:tcPr>
            <w:tcW w:w="819" w:type="pct"/>
            <w:hideMark/>
          </w:tcPr>
          <w:p w:rsidR="00615271" w:rsidRPr="006051CA" w:rsidRDefault="00615271" w:rsidP="00615271">
            <w:pPr>
              <w:pStyle w:val="Tabletext"/>
            </w:pPr>
            <w:r w:rsidRPr="006051CA">
              <w:t>$484,050</w:t>
            </w:r>
          </w:p>
        </w:tc>
        <w:tc>
          <w:tcPr>
            <w:tcW w:w="642" w:type="pct"/>
            <w:hideMark/>
          </w:tcPr>
          <w:p w:rsidR="00615271" w:rsidRPr="006051CA" w:rsidRDefault="00615271" w:rsidP="00615271">
            <w:pPr>
              <w:pStyle w:val="Tabletext"/>
            </w:pPr>
            <w:r w:rsidRPr="006051CA">
              <w:t xml:space="preserve">Table </w:t>
            </w:r>
            <w:r w:rsidR="00837E12" w:rsidRPr="006051CA">
              <w:t>6A</w:t>
            </w:r>
            <w:r w:rsidRPr="006051CA">
              <w:t xml:space="preserve">, </w:t>
            </w:r>
            <w:r w:rsidR="006051CA" w:rsidRPr="006051CA">
              <w:t>item 1</w:t>
            </w:r>
          </w:p>
        </w:tc>
        <w:tc>
          <w:tcPr>
            <w:tcW w:w="652" w:type="pct"/>
            <w:hideMark/>
          </w:tcPr>
          <w:p w:rsidR="00615271" w:rsidRPr="006051CA" w:rsidRDefault="00615271" w:rsidP="00354FC3">
            <w:pPr>
              <w:pStyle w:val="Tabletext"/>
              <w:jc w:val="center"/>
            </w:pPr>
            <w:r w:rsidRPr="006051CA">
              <w:t>1</w:t>
            </w:r>
          </w:p>
        </w:tc>
      </w:tr>
    </w:tbl>
    <w:p w:rsidR="00615271" w:rsidRPr="006051CA" w:rsidRDefault="00615271" w:rsidP="00615271">
      <w:pPr>
        <w:pStyle w:val="Tabletext"/>
      </w:pPr>
    </w:p>
    <w:p w:rsidR="00CB011C" w:rsidRPr="006051CA" w:rsidRDefault="00134C61" w:rsidP="006E0F6F">
      <w:pPr>
        <w:pStyle w:val="ItemHead"/>
      </w:pPr>
      <w:r w:rsidRPr="006051CA">
        <w:t>3</w:t>
      </w:r>
      <w:r w:rsidR="00CB011C" w:rsidRPr="006051CA">
        <w:t xml:space="preserve">  </w:t>
      </w:r>
      <w:r w:rsidR="006051CA" w:rsidRPr="006051CA">
        <w:t>Section 1</w:t>
      </w:r>
      <w:r w:rsidR="00CB011C" w:rsidRPr="006051CA">
        <w:t xml:space="preserve">0 (Table 2A, after table item dealing with </w:t>
      </w:r>
      <w:r w:rsidR="00E31DAC" w:rsidRPr="006051CA">
        <w:t>Director of Military Prosecutions</w:t>
      </w:r>
      <w:r w:rsidR="00CB011C" w:rsidRPr="006051CA">
        <w:t>)</w:t>
      </w:r>
    </w:p>
    <w:p w:rsidR="00CB011C" w:rsidRPr="006051CA" w:rsidRDefault="00CB011C" w:rsidP="00CB011C">
      <w:pPr>
        <w:pStyle w:val="Item"/>
      </w:pPr>
      <w:r w:rsidRPr="006051CA">
        <w:t>Insert:</w:t>
      </w:r>
    </w:p>
    <w:p w:rsidR="00CB011C" w:rsidRPr="006051CA" w:rsidRDefault="00CB011C" w:rsidP="00CB011C">
      <w:pPr>
        <w:pStyle w:val="Tabletext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925"/>
        <w:gridCol w:w="1397"/>
        <w:gridCol w:w="1095"/>
        <w:gridCol w:w="1112"/>
      </w:tblGrid>
      <w:tr w:rsidR="00CB011C" w:rsidRPr="006051CA" w:rsidTr="00CB011C">
        <w:tc>
          <w:tcPr>
            <w:tcW w:w="2887" w:type="pct"/>
            <w:hideMark/>
          </w:tcPr>
          <w:p w:rsidR="00CB011C" w:rsidRPr="006051CA" w:rsidRDefault="00CB011C">
            <w:pPr>
              <w:pStyle w:val="Tabletext"/>
              <w:rPr>
                <w:lang w:eastAsia="en-US"/>
              </w:rPr>
            </w:pPr>
            <w:r w:rsidRPr="006051CA">
              <w:t>Director of National Parks</w:t>
            </w:r>
          </w:p>
        </w:tc>
        <w:tc>
          <w:tcPr>
            <w:tcW w:w="819" w:type="pct"/>
            <w:hideMark/>
          </w:tcPr>
          <w:p w:rsidR="00CB011C" w:rsidRPr="006051CA" w:rsidRDefault="009D0E93">
            <w:pPr>
              <w:pStyle w:val="Tabletext"/>
              <w:jc w:val="right"/>
              <w:rPr>
                <w:lang w:eastAsia="en-US"/>
              </w:rPr>
            </w:pPr>
            <w:r w:rsidRPr="006051CA">
              <w:t>$398,630</w:t>
            </w:r>
          </w:p>
        </w:tc>
        <w:tc>
          <w:tcPr>
            <w:tcW w:w="642" w:type="pct"/>
          </w:tcPr>
          <w:p w:rsidR="00CB011C" w:rsidRPr="006051CA" w:rsidRDefault="00CB011C">
            <w:pPr>
              <w:pStyle w:val="Tabletext"/>
              <w:rPr>
                <w:lang w:eastAsia="en-US"/>
              </w:rPr>
            </w:pPr>
            <w:r w:rsidRPr="006051CA">
              <w:rPr>
                <w:lang w:eastAsia="en-US"/>
              </w:rPr>
              <w:t xml:space="preserve">Table </w:t>
            </w:r>
            <w:r w:rsidR="00837E12" w:rsidRPr="006051CA">
              <w:rPr>
                <w:lang w:eastAsia="en-US"/>
              </w:rPr>
              <w:t>6A</w:t>
            </w:r>
            <w:r w:rsidRPr="006051CA">
              <w:rPr>
                <w:lang w:eastAsia="en-US"/>
              </w:rPr>
              <w:t xml:space="preserve">, </w:t>
            </w:r>
            <w:r w:rsidR="006051CA" w:rsidRPr="006051CA">
              <w:rPr>
                <w:lang w:eastAsia="en-US"/>
              </w:rPr>
              <w:t>item 2</w:t>
            </w:r>
          </w:p>
        </w:tc>
        <w:tc>
          <w:tcPr>
            <w:tcW w:w="652" w:type="pct"/>
            <w:hideMark/>
          </w:tcPr>
          <w:p w:rsidR="00CB011C" w:rsidRPr="006051CA" w:rsidRDefault="00CB011C">
            <w:pPr>
              <w:pStyle w:val="Tabletext"/>
              <w:jc w:val="center"/>
              <w:rPr>
                <w:lang w:eastAsia="en-US"/>
              </w:rPr>
            </w:pPr>
            <w:r w:rsidRPr="006051CA">
              <w:rPr>
                <w:lang w:eastAsia="en-US"/>
              </w:rPr>
              <w:t>2</w:t>
            </w:r>
          </w:p>
        </w:tc>
      </w:tr>
    </w:tbl>
    <w:p w:rsidR="00CB011C" w:rsidRPr="006051CA" w:rsidRDefault="00CB011C" w:rsidP="00CB011C">
      <w:pPr>
        <w:pStyle w:val="Tabletext"/>
      </w:pPr>
    </w:p>
    <w:p w:rsidR="00134C61" w:rsidRPr="006051CA" w:rsidRDefault="00134C61" w:rsidP="00134C61">
      <w:pPr>
        <w:pStyle w:val="ItemHead"/>
      </w:pPr>
      <w:r w:rsidRPr="006051CA">
        <w:t xml:space="preserve">4  </w:t>
      </w:r>
      <w:r w:rsidR="006051CA" w:rsidRPr="006051CA">
        <w:t>Section 1</w:t>
      </w:r>
      <w:r w:rsidRPr="006051CA">
        <w:t>0 (Table 2A, table item dealing with Director of National Parks)</w:t>
      </w:r>
    </w:p>
    <w:p w:rsidR="00134C61" w:rsidRPr="006051CA" w:rsidRDefault="00134C61" w:rsidP="00134C61">
      <w:pPr>
        <w:pStyle w:val="Item"/>
      </w:pPr>
      <w:r w:rsidRPr="006051CA">
        <w:t>Repeal the item.</w:t>
      </w:r>
    </w:p>
    <w:p w:rsidR="006E0F6F" w:rsidRPr="006051CA" w:rsidRDefault="00210A8B" w:rsidP="006E0F6F">
      <w:pPr>
        <w:pStyle w:val="ItemHead"/>
      </w:pPr>
      <w:r w:rsidRPr="006051CA">
        <w:t>5</w:t>
      </w:r>
      <w:r w:rsidR="006E0F6F" w:rsidRPr="006051CA">
        <w:t xml:space="preserve">  </w:t>
      </w:r>
      <w:r w:rsidR="006051CA" w:rsidRPr="006051CA">
        <w:t>Section 1</w:t>
      </w:r>
      <w:r w:rsidR="006E0F6F" w:rsidRPr="006051CA">
        <w:t xml:space="preserve">0 (Table 2A, table item dealing with </w:t>
      </w:r>
      <w:r w:rsidR="00D45ADF" w:rsidRPr="006051CA">
        <w:t>Director of Workplace Gender Equality</w:t>
      </w:r>
      <w:r w:rsidR="00615271" w:rsidRPr="006051CA">
        <w:t>, column 1</w:t>
      </w:r>
      <w:r w:rsidR="006E0F6F" w:rsidRPr="006051CA">
        <w:t>)</w:t>
      </w:r>
    </w:p>
    <w:p w:rsidR="00D45ADF" w:rsidRPr="006051CA" w:rsidRDefault="00D45ADF" w:rsidP="00D45ADF">
      <w:pPr>
        <w:pStyle w:val="Item"/>
      </w:pPr>
      <w:r w:rsidRPr="006051CA">
        <w:t>Omit “Director of Workplace Gender Equality”, substitute “Chief Executive Officer, Workplace Gender Equality</w:t>
      </w:r>
      <w:r w:rsidR="002C1994" w:rsidRPr="006051CA">
        <w:t xml:space="preserve"> Agency</w:t>
      </w:r>
      <w:r w:rsidRPr="006051CA">
        <w:t>”.</w:t>
      </w:r>
    </w:p>
    <w:p w:rsidR="00D45ADF" w:rsidRPr="006051CA" w:rsidRDefault="00210A8B" w:rsidP="00D45ADF">
      <w:pPr>
        <w:pStyle w:val="ItemHead"/>
      </w:pPr>
      <w:r w:rsidRPr="006051CA">
        <w:t>6</w:t>
      </w:r>
      <w:r w:rsidR="00D45ADF" w:rsidRPr="006051CA">
        <w:t xml:space="preserve">  </w:t>
      </w:r>
      <w:r w:rsidR="006051CA" w:rsidRPr="006051CA">
        <w:t>Subsection 1</w:t>
      </w:r>
      <w:r w:rsidR="00D45ADF" w:rsidRPr="006051CA">
        <w:t xml:space="preserve">9(6) (Table 5A, table </w:t>
      </w:r>
      <w:r w:rsidR="006051CA" w:rsidRPr="006051CA">
        <w:t>item 4</w:t>
      </w:r>
      <w:r w:rsidR="00615271" w:rsidRPr="006051CA">
        <w:t>, column 2</w:t>
      </w:r>
      <w:r w:rsidR="00D45ADF" w:rsidRPr="006051CA">
        <w:t>)</w:t>
      </w:r>
    </w:p>
    <w:p w:rsidR="00615271" w:rsidRPr="006051CA" w:rsidRDefault="00615271" w:rsidP="00615271">
      <w:pPr>
        <w:pStyle w:val="Item"/>
      </w:pPr>
      <w:r w:rsidRPr="006051CA">
        <w:t xml:space="preserve">Omit “Director of Workplace Gender Equality”, substitute “Chief Executive Officer of </w:t>
      </w:r>
      <w:r w:rsidR="002C1994" w:rsidRPr="006051CA">
        <w:t xml:space="preserve">the </w:t>
      </w:r>
      <w:r w:rsidRPr="006051CA">
        <w:t>Workplace Gender Equality</w:t>
      </w:r>
      <w:r w:rsidR="002C1994" w:rsidRPr="006051CA">
        <w:t xml:space="preserve"> Agency</w:t>
      </w:r>
      <w:r w:rsidRPr="006051CA">
        <w:t>”.</w:t>
      </w:r>
    </w:p>
    <w:p w:rsidR="00615271" w:rsidRPr="006051CA" w:rsidRDefault="00210A8B" w:rsidP="00615271">
      <w:pPr>
        <w:pStyle w:val="ItemHead"/>
      </w:pPr>
      <w:r w:rsidRPr="006051CA">
        <w:t>7</w:t>
      </w:r>
      <w:r w:rsidR="00615271" w:rsidRPr="006051CA">
        <w:t xml:space="preserve">  </w:t>
      </w:r>
      <w:r w:rsidR="006051CA" w:rsidRPr="006051CA">
        <w:t>Subsection 2</w:t>
      </w:r>
      <w:r w:rsidR="00615271" w:rsidRPr="006051CA">
        <w:t xml:space="preserve">2(4) (Table 5B, table </w:t>
      </w:r>
      <w:r w:rsidR="006051CA" w:rsidRPr="006051CA">
        <w:t>item 5</w:t>
      </w:r>
      <w:r w:rsidR="00615271" w:rsidRPr="006051CA">
        <w:t>, column 2)</w:t>
      </w:r>
    </w:p>
    <w:p w:rsidR="002B72A8" w:rsidRPr="006051CA" w:rsidRDefault="002B72A8" w:rsidP="002B72A8">
      <w:pPr>
        <w:pStyle w:val="Item"/>
      </w:pPr>
      <w:r w:rsidRPr="006051CA">
        <w:t xml:space="preserve">Omit “Director of Workplace Gender Equality”, substitute “Chief Executive Officer of </w:t>
      </w:r>
      <w:r w:rsidR="002C1994" w:rsidRPr="006051CA">
        <w:t xml:space="preserve">the </w:t>
      </w:r>
      <w:r w:rsidRPr="006051CA">
        <w:t>Workplace Gender Equality</w:t>
      </w:r>
      <w:r w:rsidR="002C1994" w:rsidRPr="006051CA">
        <w:t xml:space="preserve"> Agency</w:t>
      </w:r>
      <w:r w:rsidRPr="006051CA">
        <w:t>”.</w:t>
      </w:r>
    </w:p>
    <w:p w:rsidR="002B72A8" w:rsidRPr="006051CA" w:rsidRDefault="00210A8B" w:rsidP="002B72A8">
      <w:pPr>
        <w:pStyle w:val="ItemHead"/>
      </w:pPr>
      <w:r w:rsidRPr="006051CA">
        <w:t>8</w:t>
      </w:r>
      <w:r w:rsidR="00837E12" w:rsidRPr="006051CA">
        <w:t xml:space="preserve">  </w:t>
      </w:r>
      <w:r w:rsidR="002B72A8" w:rsidRPr="006051CA">
        <w:t xml:space="preserve">After </w:t>
      </w:r>
      <w:r w:rsidR="006051CA" w:rsidRPr="006051CA">
        <w:t>Part 5</w:t>
      </w:r>
    </w:p>
    <w:p w:rsidR="002B72A8" w:rsidRPr="006051CA" w:rsidRDefault="002B72A8" w:rsidP="002B72A8">
      <w:pPr>
        <w:pStyle w:val="Item"/>
      </w:pPr>
      <w:r w:rsidRPr="006051CA">
        <w:t>Insert:</w:t>
      </w:r>
    </w:p>
    <w:p w:rsidR="00837E12" w:rsidRPr="006051CA" w:rsidRDefault="00837E12" w:rsidP="00837E12">
      <w:pPr>
        <w:pStyle w:val="ActHead2"/>
      </w:pPr>
      <w:bookmarkStart w:id="7" w:name="_Toc139531882"/>
      <w:r w:rsidRPr="004A4EDB">
        <w:rPr>
          <w:rStyle w:val="CharPartNo"/>
        </w:rPr>
        <w:lastRenderedPageBreak/>
        <w:t>Part 6</w:t>
      </w:r>
      <w:r w:rsidRPr="006051CA">
        <w:t>—</w:t>
      </w:r>
      <w:r w:rsidRPr="004A4EDB">
        <w:rPr>
          <w:rStyle w:val="CharPartText"/>
        </w:rPr>
        <w:t>Application and transitional provisions</w:t>
      </w:r>
      <w:bookmarkEnd w:id="7"/>
    </w:p>
    <w:p w:rsidR="00837E12" w:rsidRPr="004A4EDB" w:rsidRDefault="00837E12" w:rsidP="00837E12">
      <w:pPr>
        <w:pStyle w:val="Header"/>
      </w:pPr>
      <w:r w:rsidRPr="004A4EDB">
        <w:rPr>
          <w:rStyle w:val="CharDivNo"/>
        </w:rPr>
        <w:t xml:space="preserve"> </w:t>
      </w:r>
      <w:r w:rsidRPr="004A4EDB">
        <w:rPr>
          <w:rStyle w:val="CharDivText"/>
        </w:rPr>
        <w:t xml:space="preserve"> </w:t>
      </w:r>
    </w:p>
    <w:p w:rsidR="00837E12" w:rsidRPr="006051CA" w:rsidRDefault="00837E12" w:rsidP="00837E12">
      <w:pPr>
        <w:pStyle w:val="ActHead5"/>
      </w:pPr>
      <w:bookmarkStart w:id="8" w:name="_Toc139531883"/>
      <w:r w:rsidRPr="004A4EDB">
        <w:rPr>
          <w:rStyle w:val="CharSectno"/>
        </w:rPr>
        <w:t>23</w:t>
      </w:r>
      <w:r w:rsidRPr="006051CA">
        <w:t xml:space="preserve">  Application and transitional provisions</w:t>
      </w:r>
      <w:bookmarkEnd w:id="8"/>
    </w:p>
    <w:p w:rsidR="00837E12" w:rsidRPr="006051CA" w:rsidRDefault="00837E12" w:rsidP="00837E12">
      <w:pPr>
        <w:pStyle w:val="subsection"/>
      </w:pPr>
      <w:r w:rsidRPr="006051CA">
        <w:tab/>
      </w:r>
      <w:r w:rsidRPr="006051CA">
        <w:tab/>
        <w:t>The following table (</w:t>
      </w:r>
      <w:r w:rsidRPr="006051CA">
        <w:rPr>
          <w:b/>
          <w:i/>
        </w:rPr>
        <w:t>Table 6A</w:t>
      </w:r>
      <w:r w:rsidRPr="006051CA">
        <w:t>) sets out application and transitional provisions for the provisions in column 1.</w:t>
      </w:r>
    </w:p>
    <w:p w:rsidR="00837E12" w:rsidRPr="006051CA" w:rsidRDefault="00837E12" w:rsidP="00837E12">
      <w:pPr>
        <w:pStyle w:val="Tabletext"/>
      </w:pPr>
    </w:p>
    <w:tbl>
      <w:tblPr>
        <w:tblW w:w="5000" w:type="pct"/>
        <w:tblBorders>
          <w:top w:val="single" w:sz="4" w:space="0" w:color="auto"/>
          <w:bottom w:val="single" w:sz="2" w:space="0" w:color="auto"/>
          <w:insideH w:val="single" w:sz="2" w:space="0" w:color="auto"/>
        </w:tblBorders>
        <w:tblLook w:val="0000" w:firstRow="0" w:lastRow="0" w:firstColumn="0" w:lastColumn="0" w:noHBand="0" w:noVBand="0"/>
      </w:tblPr>
      <w:tblGrid>
        <w:gridCol w:w="732"/>
        <w:gridCol w:w="2898"/>
        <w:gridCol w:w="4899"/>
      </w:tblGrid>
      <w:tr w:rsidR="00837E12" w:rsidRPr="006051CA" w:rsidTr="00837E12">
        <w:trPr>
          <w:tblHeader/>
        </w:trPr>
        <w:tc>
          <w:tcPr>
            <w:tcW w:w="5000" w:type="pct"/>
            <w:gridSpan w:val="3"/>
            <w:tcBorders>
              <w:top w:val="single" w:sz="12" w:space="0" w:color="auto"/>
              <w:bottom w:val="single" w:sz="6" w:space="0" w:color="auto"/>
            </w:tcBorders>
          </w:tcPr>
          <w:p w:rsidR="00837E12" w:rsidRPr="006051CA" w:rsidRDefault="00837E12" w:rsidP="009F7E6B">
            <w:pPr>
              <w:pStyle w:val="TableHeading"/>
            </w:pPr>
            <w:r w:rsidRPr="006051CA">
              <w:t>Table 6A—Application and transitional provisions</w:t>
            </w:r>
          </w:p>
        </w:tc>
      </w:tr>
      <w:tr w:rsidR="00837E12" w:rsidRPr="006051CA" w:rsidTr="00837E12">
        <w:trPr>
          <w:tblHeader/>
        </w:trPr>
        <w:tc>
          <w:tcPr>
            <w:tcW w:w="429" w:type="pct"/>
            <w:tcBorders>
              <w:top w:val="single" w:sz="6" w:space="0" w:color="auto"/>
              <w:bottom w:val="single" w:sz="12" w:space="0" w:color="auto"/>
            </w:tcBorders>
          </w:tcPr>
          <w:p w:rsidR="00837E12" w:rsidRPr="006051CA" w:rsidRDefault="00837E12" w:rsidP="009F7E6B">
            <w:pPr>
              <w:pStyle w:val="TableHeading"/>
            </w:pPr>
          </w:p>
          <w:p w:rsidR="00837E12" w:rsidRPr="006051CA" w:rsidRDefault="00837E12" w:rsidP="009F7E6B">
            <w:pPr>
              <w:pStyle w:val="TableHeading"/>
            </w:pPr>
            <w:r w:rsidRPr="006051CA">
              <w:t>Item</w:t>
            </w:r>
          </w:p>
        </w:tc>
        <w:tc>
          <w:tcPr>
            <w:tcW w:w="1699" w:type="pct"/>
            <w:tcBorders>
              <w:top w:val="single" w:sz="6" w:space="0" w:color="auto"/>
              <w:bottom w:val="single" w:sz="12" w:space="0" w:color="auto"/>
            </w:tcBorders>
          </w:tcPr>
          <w:p w:rsidR="00837E12" w:rsidRPr="006051CA" w:rsidRDefault="00837E12" w:rsidP="009F7E6B">
            <w:pPr>
              <w:pStyle w:val="TableHeading"/>
            </w:pPr>
            <w:r w:rsidRPr="006051CA">
              <w:t>Column 1</w:t>
            </w:r>
          </w:p>
          <w:p w:rsidR="00837E12" w:rsidRPr="006051CA" w:rsidRDefault="00837E12" w:rsidP="009F7E6B">
            <w:pPr>
              <w:pStyle w:val="TableHeading"/>
            </w:pPr>
            <w:r w:rsidRPr="006051CA">
              <w:t>Provision</w:t>
            </w:r>
          </w:p>
        </w:tc>
        <w:tc>
          <w:tcPr>
            <w:tcW w:w="2872" w:type="pct"/>
            <w:tcBorders>
              <w:top w:val="single" w:sz="6" w:space="0" w:color="auto"/>
              <w:bottom w:val="single" w:sz="12" w:space="0" w:color="auto"/>
            </w:tcBorders>
          </w:tcPr>
          <w:p w:rsidR="00837E12" w:rsidRPr="006051CA" w:rsidRDefault="00837E12" w:rsidP="009F7E6B">
            <w:pPr>
              <w:pStyle w:val="TableHeading"/>
            </w:pPr>
            <w:r w:rsidRPr="006051CA">
              <w:t>Column 2</w:t>
            </w:r>
          </w:p>
          <w:p w:rsidR="00837E12" w:rsidRPr="006051CA" w:rsidRDefault="00837E12" w:rsidP="009F7E6B">
            <w:pPr>
              <w:pStyle w:val="TableHeading"/>
            </w:pPr>
            <w:r w:rsidRPr="006051CA">
              <w:t>Application and transitional provisions</w:t>
            </w:r>
          </w:p>
        </w:tc>
      </w:tr>
      <w:tr w:rsidR="00837E12" w:rsidRPr="006051CA" w:rsidTr="00837E12">
        <w:tc>
          <w:tcPr>
            <w:tcW w:w="429" w:type="pct"/>
            <w:tcBorders>
              <w:top w:val="single" w:sz="12" w:space="0" w:color="auto"/>
            </w:tcBorders>
          </w:tcPr>
          <w:p w:rsidR="00837E12" w:rsidRPr="006051CA" w:rsidRDefault="00837E12" w:rsidP="009F7E6B">
            <w:pPr>
              <w:pStyle w:val="Tabletext"/>
            </w:pPr>
            <w:r w:rsidRPr="006051CA">
              <w:t>1</w:t>
            </w:r>
          </w:p>
        </w:tc>
        <w:tc>
          <w:tcPr>
            <w:tcW w:w="1699" w:type="pct"/>
            <w:tcBorders>
              <w:top w:val="single" w:sz="12" w:space="0" w:color="auto"/>
            </w:tcBorders>
          </w:tcPr>
          <w:p w:rsidR="00837E12" w:rsidRPr="006051CA" w:rsidRDefault="00837E12" w:rsidP="009F7E6B">
            <w:pPr>
              <w:pStyle w:val="Tabletext"/>
            </w:pPr>
            <w:r w:rsidRPr="006051CA">
              <w:t xml:space="preserve">Table 2A, item dealing with </w:t>
            </w:r>
            <w:r w:rsidR="00170078" w:rsidRPr="006051CA">
              <w:t>Chair, Net Zero Economy Agency</w:t>
            </w:r>
          </w:p>
        </w:tc>
        <w:tc>
          <w:tcPr>
            <w:tcW w:w="2872" w:type="pct"/>
            <w:tcBorders>
              <w:top w:val="single" w:sz="12" w:space="0" w:color="auto"/>
            </w:tcBorders>
          </w:tcPr>
          <w:p w:rsidR="00837E12" w:rsidRPr="006051CA" w:rsidRDefault="00837E12" w:rsidP="009F7E6B">
            <w:pPr>
              <w:pStyle w:val="Tabletext"/>
            </w:pPr>
            <w:r w:rsidRPr="006051CA">
              <w:t xml:space="preserve">This item, as inserted by the </w:t>
            </w:r>
            <w:r w:rsidR="002B72A8" w:rsidRPr="006051CA">
              <w:rPr>
                <w:i/>
                <w:noProof/>
              </w:rPr>
              <w:t>Remuneration Tribunal Amendment Determination (No. 4) 2023</w:t>
            </w:r>
            <w:r w:rsidRPr="006051CA">
              <w:t xml:space="preserve">, applies on and after </w:t>
            </w:r>
            <w:r w:rsidR="006051CA" w:rsidRPr="006051CA">
              <w:t>1 July</w:t>
            </w:r>
            <w:r w:rsidRPr="006051CA">
              <w:t xml:space="preserve"> 2023.</w:t>
            </w:r>
          </w:p>
        </w:tc>
      </w:tr>
      <w:tr w:rsidR="00837E12" w:rsidRPr="006051CA" w:rsidTr="00837E12">
        <w:tc>
          <w:tcPr>
            <w:tcW w:w="429" w:type="pct"/>
            <w:tcBorders>
              <w:bottom w:val="single" w:sz="12" w:space="0" w:color="auto"/>
            </w:tcBorders>
          </w:tcPr>
          <w:p w:rsidR="00837E12" w:rsidRPr="006051CA" w:rsidRDefault="00837E12" w:rsidP="009F7E6B">
            <w:pPr>
              <w:pStyle w:val="Tabletext"/>
            </w:pPr>
            <w:r w:rsidRPr="006051CA">
              <w:t>2</w:t>
            </w:r>
          </w:p>
        </w:tc>
        <w:tc>
          <w:tcPr>
            <w:tcW w:w="1699" w:type="pct"/>
            <w:tcBorders>
              <w:bottom w:val="single" w:sz="12" w:space="0" w:color="auto"/>
            </w:tcBorders>
          </w:tcPr>
          <w:p w:rsidR="00837E12" w:rsidRPr="006051CA" w:rsidRDefault="00837E12" w:rsidP="009F7E6B">
            <w:pPr>
              <w:pStyle w:val="Tabletext"/>
            </w:pPr>
            <w:r w:rsidRPr="006051CA">
              <w:t xml:space="preserve">Table 2A, item dealing with </w:t>
            </w:r>
            <w:r w:rsidR="00170078" w:rsidRPr="006051CA">
              <w:t>Director of National Parks</w:t>
            </w:r>
          </w:p>
        </w:tc>
        <w:tc>
          <w:tcPr>
            <w:tcW w:w="2872" w:type="pct"/>
            <w:tcBorders>
              <w:bottom w:val="single" w:sz="12" w:space="0" w:color="auto"/>
            </w:tcBorders>
          </w:tcPr>
          <w:p w:rsidR="00837E12" w:rsidRPr="006051CA" w:rsidRDefault="00837E12" w:rsidP="009F7E6B">
            <w:pPr>
              <w:pStyle w:val="Tabletext"/>
            </w:pPr>
            <w:r w:rsidRPr="006051CA">
              <w:t xml:space="preserve">This item, as inserted by the </w:t>
            </w:r>
            <w:r w:rsidR="002B72A8" w:rsidRPr="006051CA">
              <w:rPr>
                <w:i/>
                <w:noProof/>
              </w:rPr>
              <w:t>Remuneration Tribunal Amendment Determination (No. 4) 2023</w:t>
            </w:r>
            <w:r w:rsidRPr="006051CA">
              <w:t xml:space="preserve">, applies on and after </w:t>
            </w:r>
            <w:r w:rsidR="006051CA" w:rsidRPr="006051CA">
              <w:t>1 July</w:t>
            </w:r>
            <w:r w:rsidRPr="006051CA">
              <w:t xml:space="preserve"> 2023.</w:t>
            </w:r>
          </w:p>
        </w:tc>
      </w:tr>
    </w:tbl>
    <w:p w:rsidR="00837E12" w:rsidRPr="006051CA" w:rsidRDefault="00837E12" w:rsidP="00837E12">
      <w:pPr>
        <w:pStyle w:val="Tabletext"/>
      </w:pPr>
    </w:p>
    <w:p w:rsidR="00A85661" w:rsidRPr="006051CA" w:rsidRDefault="00AE42C2" w:rsidP="00AE42C2">
      <w:pPr>
        <w:pStyle w:val="ActHead9"/>
        <w:rPr>
          <w:noProof/>
        </w:rPr>
      </w:pPr>
      <w:bookmarkStart w:id="9" w:name="_Toc139531884"/>
      <w:r w:rsidRPr="006051CA">
        <w:rPr>
          <w:noProof/>
        </w:rPr>
        <w:t>Remuneration Tribunal (Remuneration and Allowances for Holders of Part</w:t>
      </w:r>
      <w:r w:rsidR="006051CA">
        <w:rPr>
          <w:noProof/>
        </w:rPr>
        <w:noBreakHyphen/>
      </w:r>
      <w:r w:rsidRPr="006051CA">
        <w:rPr>
          <w:noProof/>
        </w:rPr>
        <w:t>time Public Office) Determination (No. 1) 2023</w:t>
      </w:r>
      <w:bookmarkEnd w:id="9"/>
    </w:p>
    <w:p w:rsidR="00322FE9" w:rsidRPr="006051CA" w:rsidRDefault="00210A8B" w:rsidP="00322FE9">
      <w:pPr>
        <w:pStyle w:val="ItemHead"/>
      </w:pPr>
      <w:r w:rsidRPr="006051CA">
        <w:t>9</w:t>
      </w:r>
      <w:r w:rsidR="00322FE9" w:rsidRPr="006051CA">
        <w:t xml:space="preserve">  At the end of </w:t>
      </w:r>
      <w:r w:rsidR="006051CA" w:rsidRPr="006051CA">
        <w:t>section 7</w:t>
      </w:r>
    </w:p>
    <w:p w:rsidR="00322FE9" w:rsidRPr="006051CA" w:rsidRDefault="00322FE9" w:rsidP="00322FE9">
      <w:pPr>
        <w:pStyle w:val="Item"/>
      </w:pPr>
      <w:r w:rsidRPr="006051CA">
        <w:t>Add:</w:t>
      </w:r>
    </w:p>
    <w:p w:rsidR="00322FE9" w:rsidRPr="006051CA" w:rsidRDefault="00C37463" w:rsidP="00C37463">
      <w:pPr>
        <w:pStyle w:val="SOBullet"/>
      </w:pPr>
      <w:r w:rsidRPr="006051CA">
        <w:t>•</w:t>
      </w:r>
      <w:r w:rsidRPr="006051CA">
        <w:tab/>
      </w:r>
      <w:r w:rsidR="006051CA" w:rsidRPr="006051CA">
        <w:t>Part 8</w:t>
      </w:r>
      <w:r w:rsidRPr="006051CA">
        <w:t xml:space="preserve"> contains application and transitional provisions.</w:t>
      </w:r>
    </w:p>
    <w:p w:rsidR="00322FE9" w:rsidRPr="006051CA" w:rsidRDefault="00210A8B" w:rsidP="00322FE9">
      <w:pPr>
        <w:pStyle w:val="ItemHead"/>
      </w:pPr>
      <w:r w:rsidRPr="006051CA">
        <w:t>10</w:t>
      </w:r>
      <w:r w:rsidR="00322FE9" w:rsidRPr="006051CA">
        <w:t xml:space="preserve">  Section 8</w:t>
      </w:r>
    </w:p>
    <w:p w:rsidR="00322FE9" w:rsidRPr="006051CA" w:rsidRDefault="00322FE9" w:rsidP="00322FE9">
      <w:pPr>
        <w:pStyle w:val="Item"/>
      </w:pPr>
      <w:r w:rsidRPr="006051CA">
        <w:t>Insert:</w:t>
      </w:r>
    </w:p>
    <w:p w:rsidR="00322FE9" w:rsidRPr="006051CA" w:rsidRDefault="00322FE9" w:rsidP="00322FE9">
      <w:pPr>
        <w:pStyle w:val="Definition"/>
      </w:pPr>
      <w:r w:rsidRPr="006051CA">
        <w:rPr>
          <w:b/>
          <w:i/>
        </w:rPr>
        <w:t>Table 8A</w:t>
      </w:r>
      <w:r w:rsidRPr="006051CA">
        <w:t> means the table of application and transitional provisions in section 46.</w:t>
      </w:r>
    </w:p>
    <w:p w:rsidR="00AE42C2" w:rsidRPr="006051CA" w:rsidRDefault="00C37463" w:rsidP="00AE42C2">
      <w:pPr>
        <w:pStyle w:val="ItemHead"/>
      </w:pPr>
      <w:r w:rsidRPr="006051CA">
        <w:t>1</w:t>
      </w:r>
      <w:r w:rsidR="00210A8B" w:rsidRPr="006051CA">
        <w:t>1</w:t>
      </w:r>
      <w:r w:rsidR="00423AE6" w:rsidRPr="006051CA">
        <w:t xml:space="preserve">  </w:t>
      </w:r>
      <w:r w:rsidR="006051CA" w:rsidRPr="006051CA">
        <w:t>Section 1</w:t>
      </w:r>
      <w:r w:rsidR="00423AE6" w:rsidRPr="006051CA">
        <w:t>6 (Table 3A, after table item dealing with Commonwealth Scientific and Industrial Research Organisation)</w:t>
      </w:r>
    </w:p>
    <w:p w:rsidR="00423AE6" w:rsidRPr="006051CA" w:rsidRDefault="00423AE6" w:rsidP="00423AE6">
      <w:pPr>
        <w:pStyle w:val="Item"/>
      </w:pPr>
      <w:r w:rsidRPr="006051CA">
        <w:t>Insert:</w:t>
      </w:r>
    </w:p>
    <w:p w:rsidR="00423AE6" w:rsidRPr="006051CA" w:rsidRDefault="00423AE6" w:rsidP="00423AE6">
      <w:pPr>
        <w:pStyle w:val="Tabletext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611"/>
        <w:gridCol w:w="1162"/>
        <w:gridCol w:w="1162"/>
        <w:gridCol w:w="1162"/>
        <w:gridCol w:w="1310"/>
        <w:gridCol w:w="1122"/>
      </w:tblGrid>
      <w:tr w:rsidR="00423AE6" w:rsidRPr="006051CA" w:rsidTr="00423AE6">
        <w:tc>
          <w:tcPr>
            <w:tcW w:w="1531" w:type="pct"/>
            <w:hideMark/>
          </w:tcPr>
          <w:p w:rsidR="00423AE6" w:rsidRPr="006051CA" w:rsidRDefault="00423AE6">
            <w:pPr>
              <w:pStyle w:val="Tabletext"/>
              <w:rPr>
                <w:lang w:eastAsia="en-US"/>
              </w:rPr>
            </w:pPr>
            <w:r w:rsidRPr="006051CA">
              <w:t>Medical Devices and Human Tissue Advisory Committee</w:t>
            </w:r>
          </w:p>
        </w:tc>
        <w:tc>
          <w:tcPr>
            <w:tcW w:w="681" w:type="pct"/>
            <w:hideMark/>
          </w:tcPr>
          <w:p w:rsidR="00423AE6" w:rsidRPr="006051CA" w:rsidRDefault="00423AE6">
            <w:pPr>
              <w:pStyle w:val="Tabletext"/>
              <w:jc w:val="right"/>
              <w:rPr>
                <w:lang w:eastAsia="en-US"/>
              </w:rPr>
            </w:pPr>
            <w:r w:rsidRPr="006051CA">
              <w:t>$154,130</w:t>
            </w:r>
          </w:p>
        </w:tc>
        <w:tc>
          <w:tcPr>
            <w:tcW w:w="681" w:type="pct"/>
            <w:hideMark/>
          </w:tcPr>
          <w:p w:rsidR="00423AE6" w:rsidRPr="006051CA" w:rsidRDefault="00423AE6">
            <w:pPr>
              <w:pStyle w:val="Tabletext"/>
              <w:jc w:val="right"/>
              <w:rPr>
                <w:lang w:eastAsia="en-US"/>
              </w:rPr>
            </w:pPr>
          </w:p>
        </w:tc>
        <w:tc>
          <w:tcPr>
            <w:tcW w:w="681" w:type="pct"/>
            <w:hideMark/>
          </w:tcPr>
          <w:p w:rsidR="00423AE6" w:rsidRPr="006051CA" w:rsidRDefault="00423AE6">
            <w:pPr>
              <w:pStyle w:val="Tabletext"/>
              <w:jc w:val="right"/>
              <w:rPr>
                <w:lang w:eastAsia="en-US"/>
              </w:rPr>
            </w:pPr>
            <w:r w:rsidRPr="006051CA">
              <w:t>$35,600</w:t>
            </w:r>
          </w:p>
        </w:tc>
        <w:tc>
          <w:tcPr>
            <w:tcW w:w="768" w:type="pct"/>
            <w:hideMark/>
          </w:tcPr>
          <w:p w:rsidR="00423AE6" w:rsidRPr="006051CA" w:rsidRDefault="00A642FD">
            <w:pPr>
              <w:pStyle w:val="Tabletext"/>
              <w:rPr>
                <w:lang w:eastAsia="en-US"/>
              </w:rPr>
            </w:pPr>
            <w:r w:rsidRPr="006051CA">
              <w:rPr>
                <w:lang w:eastAsia="en-US"/>
              </w:rPr>
              <w:t xml:space="preserve">Table </w:t>
            </w:r>
            <w:r w:rsidR="00322FE9" w:rsidRPr="006051CA">
              <w:rPr>
                <w:lang w:eastAsia="en-US"/>
              </w:rPr>
              <w:t>8A</w:t>
            </w:r>
            <w:r w:rsidRPr="006051CA">
              <w:rPr>
                <w:lang w:eastAsia="en-US"/>
              </w:rPr>
              <w:t xml:space="preserve">, </w:t>
            </w:r>
            <w:r w:rsidR="006051CA" w:rsidRPr="006051CA">
              <w:rPr>
                <w:lang w:eastAsia="en-US"/>
              </w:rPr>
              <w:t>item 1</w:t>
            </w:r>
          </w:p>
        </w:tc>
        <w:tc>
          <w:tcPr>
            <w:tcW w:w="658" w:type="pct"/>
            <w:hideMark/>
          </w:tcPr>
          <w:p w:rsidR="00423AE6" w:rsidRPr="006051CA" w:rsidRDefault="00423AE6">
            <w:pPr>
              <w:pStyle w:val="Tabletext"/>
              <w:jc w:val="center"/>
              <w:rPr>
                <w:lang w:eastAsia="en-US"/>
              </w:rPr>
            </w:pPr>
            <w:r w:rsidRPr="006051CA">
              <w:rPr>
                <w:lang w:eastAsia="en-US"/>
              </w:rPr>
              <w:t>1</w:t>
            </w:r>
          </w:p>
        </w:tc>
      </w:tr>
    </w:tbl>
    <w:p w:rsidR="00423AE6" w:rsidRPr="006051CA" w:rsidRDefault="00423AE6" w:rsidP="00423AE6">
      <w:pPr>
        <w:pStyle w:val="Tabletext"/>
      </w:pPr>
    </w:p>
    <w:p w:rsidR="00423AE6" w:rsidRPr="006051CA" w:rsidRDefault="00C37463" w:rsidP="00423AE6">
      <w:pPr>
        <w:pStyle w:val="ItemHead"/>
      </w:pPr>
      <w:r w:rsidRPr="006051CA">
        <w:t>1</w:t>
      </w:r>
      <w:r w:rsidR="00210A8B" w:rsidRPr="006051CA">
        <w:t>2</w:t>
      </w:r>
      <w:r w:rsidR="00423AE6" w:rsidRPr="006051CA">
        <w:t xml:space="preserve">  </w:t>
      </w:r>
      <w:r w:rsidR="006051CA" w:rsidRPr="006051CA">
        <w:t>Section 1</w:t>
      </w:r>
      <w:r w:rsidR="00423AE6" w:rsidRPr="006051CA">
        <w:t>6 (Table 3A, after table item dealing with Australian Sports Commission)</w:t>
      </w:r>
    </w:p>
    <w:p w:rsidR="00423AE6" w:rsidRPr="006051CA" w:rsidRDefault="00423AE6" w:rsidP="00423AE6">
      <w:pPr>
        <w:pStyle w:val="Item"/>
      </w:pPr>
      <w:r w:rsidRPr="006051CA">
        <w:t>Insert:</w:t>
      </w:r>
    </w:p>
    <w:p w:rsidR="00423AE6" w:rsidRPr="006051CA" w:rsidRDefault="00423AE6" w:rsidP="00423AE6">
      <w:pPr>
        <w:pStyle w:val="Tabletext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611"/>
        <w:gridCol w:w="1162"/>
        <w:gridCol w:w="1162"/>
        <w:gridCol w:w="1162"/>
        <w:gridCol w:w="1310"/>
        <w:gridCol w:w="1122"/>
      </w:tblGrid>
      <w:tr w:rsidR="00423AE6" w:rsidRPr="006051CA" w:rsidTr="009F7E6B">
        <w:tc>
          <w:tcPr>
            <w:tcW w:w="1531" w:type="pct"/>
            <w:hideMark/>
          </w:tcPr>
          <w:p w:rsidR="00423AE6" w:rsidRPr="006051CA" w:rsidRDefault="00423AE6" w:rsidP="009F7E6B">
            <w:pPr>
              <w:pStyle w:val="Tabletext"/>
              <w:rPr>
                <w:lang w:eastAsia="en-US"/>
              </w:rPr>
            </w:pPr>
            <w:r w:rsidRPr="006051CA">
              <w:t>Australia’s Economic Accelerator Advisory Board</w:t>
            </w:r>
          </w:p>
        </w:tc>
        <w:tc>
          <w:tcPr>
            <w:tcW w:w="681" w:type="pct"/>
            <w:hideMark/>
          </w:tcPr>
          <w:p w:rsidR="00423AE6" w:rsidRPr="006051CA" w:rsidRDefault="00423AE6" w:rsidP="009F7E6B">
            <w:pPr>
              <w:pStyle w:val="Tabletext"/>
              <w:jc w:val="right"/>
              <w:rPr>
                <w:lang w:eastAsia="en-US"/>
              </w:rPr>
            </w:pPr>
            <w:r w:rsidRPr="006051CA">
              <w:t>$96,840</w:t>
            </w:r>
          </w:p>
        </w:tc>
        <w:tc>
          <w:tcPr>
            <w:tcW w:w="681" w:type="pct"/>
            <w:hideMark/>
          </w:tcPr>
          <w:p w:rsidR="00423AE6" w:rsidRPr="006051CA" w:rsidRDefault="00423AE6" w:rsidP="009F7E6B">
            <w:pPr>
              <w:pStyle w:val="Tabletext"/>
              <w:jc w:val="right"/>
              <w:rPr>
                <w:lang w:eastAsia="en-US"/>
              </w:rPr>
            </w:pPr>
            <w:r w:rsidRPr="006051CA">
              <w:t>$48,420</w:t>
            </w:r>
          </w:p>
        </w:tc>
        <w:tc>
          <w:tcPr>
            <w:tcW w:w="681" w:type="pct"/>
            <w:hideMark/>
          </w:tcPr>
          <w:p w:rsidR="00423AE6" w:rsidRPr="006051CA" w:rsidRDefault="00423AE6" w:rsidP="009F7E6B">
            <w:pPr>
              <w:pStyle w:val="Tabletext"/>
              <w:jc w:val="right"/>
              <w:rPr>
                <w:lang w:eastAsia="en-US"/>
              </w:rPr>
            </w:pPr>
            <w:r w:rsidRPr="006051CA">
              <w:t>$48,420</w:t>
            </w:r>
          </w:p>
        </w:tc>
        <w:tc>
          <w:tcPr>
            <w:tcW w:w="768" w:type="pct"/>
            <w:hideMark/>
          </w:tcPr>
          <w:p w:rsidR="00423AE6" w:rsidRPr="006051CA" w:rsidRDefault="00423AE6" w:rsidP="009F7E6B">
            <w:pPr>
              <w:pStyle w:val="Tabletext"/>
              <w:rPr>
                <w:lang w:eastAsia="en-US"/>
              </w:rPr>
            </w:pPr>
          </w:p>
        </w:tc>
        <w:tc>
          <w:tcPr>
            <w:tcW w:w="658" w:type="pct"/>
            <w:hideMark/>
          </w:tcPr>
          <w:p w:rsidR="00423AE6" w:rsidRPr="006051CA" w:rsidRDefault="00423AE6" w:rsidP="009F7E6B">
            <w:pPr>
              <w:pStyle w:val="Tabletext"/>
              <w:jc w:val="center"/>
              <w:rPr>
                <w:lang w:eastAsia="en-US"/>
              </w:rPr>
            </w:pPr>
            <w:r w:rsidRPr="006051CA">
              <w:rPr>
                <w:lang w:eastAsia="en-US"/>
              </w:rPr>
              <w:t>2</w:t>
            </w:r>
          </w:p>
        </w:tc>
      </w:tr>
    </w:tbl>
    <w:p w:rsidR="00423AE6" w:rsidRPr="006051CA" w:rsidRDefault="00423AE6" w:rsidP="00423AE6">
      <w:pPr>
        <w:pStyle w:val="Tabletext"/>
      </w:pPr>
    </w:p>
    <w:p w:rsidR="00423AE6" w:rsidRPr="006051CA" w:rsidRDefault="00C37463" w:rsidP="00423AE6">
      <w:pPr>
        <w:pStyle w:val="ItemHead"/>
      </w:pPr>
      <w:r w:rsidRPr="006051CA">
        <w:lastRenderedPageBreak/>
        <w:t>1</w:t>
      </w:r>
      <w:r w:rsidR="00210A8B" w:rsidRPr="006051CA">
        <w:t>3</w:t>
      </w:r>
      <w:r w:rsidR="00423AE6" w:rsidRPr="006051CA">
        <w:t xml:space="preserve">  </w:t>
      </w:r>
      <w:r w:rsidR="006051CA" w:rsidRPr="006051CA">
        <w:t>Section 1</w:t>
      </w:r>
      <w:r w:rsidR="00423AE6" w:rsidRPr="006051CA">
        <w:t>6 (Table 3A, table item dealing with Prostheses List Advisory Committee)</w:t>
      </w:r>
    </w:p>
    <w:p w:rsidR="00423AE6" w:rsidRPr="006051CA" w:rsidRDefault="00423AE6" w:rsidP="00423AE6">
      <w:pPr>
        <w:pStyle w:val="Item"/>
      </w:pPr>
      <w:r w:rsidRPr="006051CA">
        <w:t>Repeal the item.</w:t>
      </w:r>
    </w:p>
    <w:p w:rsidR="00A642FD" w:rsidRPr="006051CA" w:rsidRDefault="00C37463" w:rsidP="00A642FD">
      <w:pPr>
        <w:pStyle w:val="ItemHead"/>
      </w:pPr>
      <w:r w:rsidRPr="006051CA">
        <w:t>1</w:t>
      </w:r>
      <w:r w:rsidR="00210A8B" w:rsidRPr="006051CA">
        <w:t>4</w:t>
      </w:r>
      <w:r w:rsidR="00A642FD" w:rsidRPr="006051CA">
        <w:t xml:space="preserve">  </w:t>
      </w:r>
      <w:r w:rsidR="006051CA" w:rsidRPr="006051CA">
        <w:t>Section 3</w:t>
      </w:r>
      <w:r w:rsidR="00A642FD" w:rsidRPr="006051CA">
        <w:t>1 (Table 5A, table item dealing with Prostheses List Advisory Committee—Member)</w:t>
      </w:r>
    </w:p>
    <w:p w:rsidR="00A642FD" w:rsidRPr="006051CA" w:rsidRDefault="00A642FD" w:rsidP="00A642FD">
      <w:pPr>
        <w:pStyle w:val="Item"/>
      </w:pPr>
      <w:r w:rsidRPr="006051CA">
        <w:t>Repeal the item.</w:t>
      </w:r>
    </w:p>
    <w:p w:rsidR="00322FE9" w:rsidRPr="006051CA" w:rsidRDefault="00C37463" w:rsidP="00322FE9">
      <w:pPr>
        <w:pStyle w:val="ItemHead"/>
      </w:pPr>
      <w:r w:rsidRPr="006051CA">
        <w:t>1</w:t>
      </w:r>
      <w:r w:rsidR="00210A8B" w:rsidRPr="006051CA">
        <w:t>5</w:t>
      </w:r>
      <w:r w:rsidR="00322FE9" w:rsidRPr="006051CA">
        <w:t xml:space="preserve">  After Part 7</w:t>
      </w:r>
    </w:p>
    <w:p w:rsidR="00322FE9" w:rsidRPr="006051CA" w:rsidRDefault="00322FE9" w:rsidP="00322FE9">
      <w:pPr>
        <w:pStyle w:val="Item"/>
      </w:pPr>
      <w:r w:rsidRPr="006051CA">
        <w:t>Insert:</w:t>
      </w:r>
    </w:p>
    <w:p w:rsidR="00322FE9" w:rsidRPr="006051CA" w:rsidRDefault="006051CA" w:rsidP="00322FE9">
      <w:pPr>
        <w:pStyle w:val="ActHead2"/>
      </w:pPr>
      <w:bookmarkStart w:id="10" w:name="_Toc139531885"/>
      <w:r w:rsidRPr="004A4EDB">
        <w:rPr>
          <w:rStyle w:val="CharPartNo"/>
        </w:rPr>
        <w:t>Part 8</w:t>
      </w:r>
      <w:r w:rsidR="00322FE9" w:rsidRPr="006051CA">
        <w:t>—</w:t>
      </w:r>
      <w:r w:rsidR="00322FE9" w:rsidRPr="004A4EDB">
        <w:rPr>
          <w:rStyle w:val="CharPartText"/>
        </w:rPr>
        <w:t>Application and transitional provisions</w:t>
      </w:r>
      <w:bookmarkEnd w:id="10"/>
    </w:p>
    <w:p w:rsidR="00322FE9" w:rsidRPr="004A4EDB" w:rsidRDefault="00322FE9" w:rsidP="00322FE9">
      <w:pPr>
        <w:pStyle w:val="Header"/>
      </w:pPr>
      <w:r w:rsidRPr="004A4EDB">
        <w:rPr>
          <w:rStyle w:val="CharDivNo"/>
        </w:rPr>
        <w:t xml:space="preserve"> </w:t>
      </w:r>
      <w:r w:rsidRPr="004A4EDB">
        <w:rPr>
          <w:rStyle w:val="CharDivText"/>
        </w:rPr>
        <w:t xml:space="preserve"> </w:t>
      </w:r>
    </w:p>
    <w:p w:rsidR="00322FE9" w:rsidRPr="006051CA" w:rsidRDefault="00322FE9" w:rsidP="00322FE9">
      <w:pPr>
        <w:pStyle w:val="ActHead5"/>
      </w:pPr>
      <w:bookmarkStart w:id="11" w:name="_Toc139531886"/>
      <w:r w:rsidRPr="004A4EDB">
        <w:rPr>
          <w:rStyle w:val="CharSectno"/>
        </w:rPr>
        <w:t>45</w:t>
      </w:r>
      <w:r w:rsidRPr="006051CA">
        <w:t xml:space="preserve">  Simplified outline of this Part</w:t>
      </w:r>
      <w:bookmarkEnd w:id="11"/>
    </w:p>
    <w:p w:rsidR="00322FE9" w:rsidRPr="006051CA" w:rsidRDefault="00322FE9" w:rsidP="00322FE9">
      <w:pPr>
        <w:pStyle w:val="SOText"/>
      </w:pPr>
      <w:r w:rsidRPr="006051CA">
        <w:t>This Part contains application and transitional provisions, which provide for how and when amendments of this instrument apply.</w:t>
      </w:r>
    </w:p>
    <w:p w:rsidR="00322FE9" w:rsidRPr="006051CA" w:rsidRDefault="00322FE9" w:rsidP="00322FE9">
      <w:pPr>
        <w:pStyle w:val="ActHead5"/>
      </w:pPr>
      <w:bookmarkStart w:id="12" w:name="_Toc139531887"/>
      <w:r w:rsidRPr="004A4EDB">
        <w:rPr>
          <w:rStyle w:val="CharSectno"/>
        </w:rPr>
        <w:t>46</w:t>
      </w:r>
      <w:r w:rsidRPr="006051CA">
        <w:t xml:space="preserve">  Application and transitional provisions</w:t>
      </w:r>
      <w:bookmarkEnd w:id="12"/>
    </w:p>
    <w:p w:rsidR="00322FE9" w:rsidRPr="006051CA" w:rsidRDefault="00322FE9" w:rsidP="00322FE9">
      <w:pPr>
        <w:pStyle w:val="subsection"/>
      </w:pPr>
      <w:r w:rsidRPr="006051CA">
        <w:tab/>
      </w:r>
      <w:r w:rsidRPr="006051CA">
        <w:tab/>
        <w:t>The following table (</w:t>
      </w:r>
      <w:r w:rsidRPr="006051CA">
        <w:rPr>
          <w:b/>
          <w:i/>
        </w:rPr>
        <w:t>Table 8A</w:t>
      </w:r>
      <w:r w:rsidRPr="006051CA">
        <w:t>) sets out application and transitional provisions for the provisions in column 1.</w:t>
      </w:r>
    </w:p>
    <w:p w:rsidR="00322FE9" w:rsidRPr="006051CA" w:rsidRDefault="00322FE9" w:rsidP="00322FE9">
      <w:pPr>
        <w:pStyle w:val="Tabletext"/>
      </w:pPr>
    </w:p>
    <w:tbl>
      <w:tblPr>
        <w:tblW w:w="5000" w:type="pct"/>
        <w:tblBorders>
          <w:top w:val="single" w:sz="4" w:space="0" w:color="auto"/>
          <w:bottom w:val="single" w:sz="2" w:space="0" w:color="auto"/>
          <w:insideH w:val="single" w:sz="2" w:space="0" w:color="auto"/>
        </w:tblBorders>
        <w:tblLook w:val="04A0" w:firstRow="1" w:lastRow="0" w:firstColumn="1" w:lastColumn="0" w:noHBand="0" w:noVBand="1"/>
      </w:tblPr>
      <w:tblGrid>
        <w:gridCol w:w="732"/>
        <w:gridCol w:w="2898"/>
        <w:gridCol w:w="4899"/>
      </w:tblGrid>
      <w:tr w:rsidR="00322FE9" w:rsidRPr="006051CA" w:rsidTr="00322FE9">
        <w:trPr>
          <w:tblHeader/>
        </w:trPr>
        <w:tc>
          <w:tcPr>
            <w:tcW w:w="5000" w:type="pct"/>
            <w:gridSpan w:val="3"/>
            <w:tcBorders>
              <w:top w:val="single" w:sz="12" w:space="0" w:color="auto"/>
              <w:bottom w:val="single" w:sz="6" w:space="0" w:color="auto"/>
            </w:tcBorders>
            <w:hideMark/>
          </w:tcPr>
          <w:p w:rsidR="00322FE9" w:rsidRPr="006051CA" w:rsidRDefault="00322FE9" w:rsidP="009F7E6B">
            <w:pPr>
              <w:pStyle w:val="TableHeading"/>
              <w:rPr>
                <w:lang w:eastAsia="en-US"/>
              </w:rPr>
            </w:pPr>
            <w:r w:rsidRPr="006051CA">
              <w:rPr>
                <w:lang w:eastAsia="en-US"/>
              </w:rPr>
              <w:t>Table 8A—Application and transitional provisions</w:t>
            </w:r>
          </w:p>
        </w:tc>
      </w:tr>
      <w:tr w:rsidR="00322FE9" w:rsidRPr="006051CA" w:rsidTr="00322FE9">
        <w:trPr>
          <w:tblHeader/>
        </w:trPr>
        <w:tc>
          <w:tcPr>
            <w:tcW w:w="429" w:type="pct"/>
            <w:tcBorders>
              <w:top w:val="single" w:sz="6" w:space="0" w:color="auto"/>
              <w:bottom w:val="single" w:sz="12" w:space="0" w:color="auto"/>
            </w:tcBorders>
          </w:tcPr>
          <w:p w:rsidR="00322FE9" w:rsidRPr="006051CA" w:rsidRDefault="00322FE9" w:rsidP="009F7E6B">
            <w:pPr>
              <w:pStyle w:val="TableHeading"/>
              <w:rPr>
                <w:lang w:eastAsia="en-US"/>
              </w:rPr>
            </w:pPr>
          </w:p>
          <w:p w:rsidR="00322FE9" w:rsidRPr="006051CA" w:rsidRDefault="00322FE9" w:rsidP="009F7E6B">
            <w:pPr>
              <w:pStyle w:val="TableHeading"/>
              <w:rPr>
                <w:lang w:eastAsia="en-US"/>
              </w:rPr>
            </w:pPr>
            <w:r w:rsidRPr="006051CA">
              <w:rPr>
                <w:lang w:eastAsia="en-US"/>
              </w:rPr>
              <w:t>Item</w:t>
            </w:r>
          </w:p>
        </w:tc>
        <w:tc>
          <w:tcPr>
            <w:tcW w:w="1699" w:type="pct"/>
            <w:tcBorders>
              <w:top w:val="single" w:sz="6" w:space="0" w:color="auto"/>
              <w:bottom w:val="single" w:sz="12" w:space="0" w:color="auto"/>
            </w:tcBorders>
            <w:hideMark/>
          </w:tcPr>
          <w:p w:rsidR="00322FE9" w:rsidRPr="006051CA" w:rsidRDefault="00322FE9" w:rsidP="009F7E6B">
            <w:pPr>
              <w:pStyle w:val="TableHeading"/>
              <w:rPr>
                <w:lang w:eastAsia="en-US"/>
              </w:rPr>
            </w:pPr>
            <w:r w:rsidRPr="006051CA">
              <w:rPr>
                <w:lang w:eastAsia="en-US"/>
              </w:rPr>
              <w:t>Column 1</w:t>
            </w:r>
          </w:p>
          <w:p w:rsidR="00322FE9" w:rsidRPr="006051CA" w:rsidRDefault="00322FE9" w:rsidP="009F7E6B">
            <w:pPr>
              <w:pStyle w:val="TableHeading"/>
              <w:rPr>
                <w:lang w:eastAsia="en-US"/>
              </w:rPr>
            </w:pPr>
            <w:r w:rsidRPr="006051CA">
              <w:rPr>
                <w:lang w:eastAsia="en-US"/>
              </w:rPr>
              <w:t>Provision</w:t>
            </w:r>
          </w:p>
        </w:tc>
        <w:tc>
          <w:tcPr>
            <w:tcW w:w="2872" w:type="pct"/>
            <w:tcBorders>
              <w:top w:val="single" w:sz="6" w:space="0" w:color="auto"/>
              <w:bottom w:val="single" w:sz="12" w:space="0" w:color="auto"/>
            </w:tcBorders>
            <w:hideMark/>
          </w:tcPr>
          <w:p w:rsidR="00322FE9" w:rsidRPr="006051CA" w:rsidRDefault="00322FE9" w:rsidP="009F7E6B">
            <w:pPr>
              <w:pStyle w:val="TableHeading"/>
              <w:rPr>
                <w:lang w:eastAsia="en-US"/>
              </w:rPr>
            </w:pPr>
            <w:r w:rsidRPr="006051CA">
              <w:rPr>
                <w:lang w:eastAsia="en-US"/>
              </w:rPr>
              <w:t>Column 2</w:t>
            </w:r>
          </w:p>
          <w:p w:rsidR="00322FE9" w:rsidRPr="006051CA" w:rsidRDefault="00322FE9" w:rsidP="009F7E6B">
            <w:pPr>
              <w:pStyle w:val="TableHeading"/>
              <w:rPr>
                <w:lang w:eastAsia="en-US"/>
              </w:rPr>
            </w:pPr>
            <w:r w:rsidRPr="006051CA">
              <w:rPr>
                <w:lang w:eastAsia="en-US"/>
              </w:rPr>
              <w:t>Application and transitional provisions</w:t>
            </w:r>
          </w:p>
        </w:tc>
      </w:tr>
      <w:tr w:rsidR="00322FE9" w:rsidRPr="006051CA" w:rsidTr="00322FE9">
        <w:tc>
          <w:tcPr>
            <w:tcW w:w="429" w:type="pct"/>
            <w:tcBorders>
              <w:top w:val="single" w:sz="12" w:space="0" w:color="auto"/>
              <w:bottom w:val="single" w:sz="12" w:space="0" w:color="auto"/>
            </w:tcBorders>
          </w:tcPr>
          <w:p w:rsidR="00322FE9" w:rsidRPr="006051CA" w:rsidRDefault="00322FE9" w:rsidP="009F7E6B">
            <w:pPr>
              <w:pStyle w:val="Tabletext"/>
              <w:rPr>
                <w:lang w:eastAsia="en-US"/>
              </w:rPr>
            </w:pPr>
            <w:r w:rsidRPr="006051CA">
              <w:rPr>
                <w:lang w:eastAsia="en-US"/>
              </w:rPr>
              <w:t>1</w:t>
            </w:r>
          </w:p>
        </w:tc>
        <w:tc>
          <w:tcPr>
            <w:tcW w:w="1699" w:type="pct"/>
            <w:tcBorders>
              <w:top w:val="single" w:sz="12" w:space="0" w:color="auto"/>
              <w:bottom w:val="single" w:sz="12" w:space="0" w:color="auto"/>
            </w:tcBorders>
          </w:tcPr>
          <w:p w:rsidR="00322FE9" w:rsidRPr="006051CA" w:rsidRDefault="00322FE9" w:rsidP="009F7E6B">
            <w:pPr>
              <w:pStyle w:val="Tabletext"/>
              <w:rPr>
                <w:lang w:eastAsia="en-US"/>
              </w:rPr>
            </w:pPr>
            <w:r w:rsidRPr="006051CA">
              <w:rPr>
                <w:lang w:eastAsia="en-US"/>
              </w:rPr>
              <w:t xml:space="preserve">Table 3A, item dealing with </w:t>
            </w:r>
            <w:r w:rsidRPr="006051CA">
              <w:t>Medical Devices and Human Tissue Advisory Committee</w:t>
            </w:r>
          </w:p>
        </w:tc>
        <w:tc>
          <w:tcPr>
            <w:tcW w:w="2872" w:type="pct"/>
            <w:tcBorders>
              <w:top w:val="single" w:sz="12" w:space="0" w:color="auto"/>
              <w:bottom w:val="single" w:sz="12" w:space="0" w:color="auto"/>
            </w:tcBorders>
          </w:tcPr>
          <w:p w:rsidR="00322FE9" w:rsidRPr="006051CA" w:rsidRDefault="00322FE9" w:rsidP="009F7E6B">
            <w:pPr>
              <w:pStyle w:val="Tabletext"/>
            </w:pPr>
            <w:r w:rsidRPr="006051CA">
              <w:t xml:space="preserve">This item, as inserted by the </w:t>
            </w:r>
            <w:r w:rsidR="002B72A8" w:rsidRPr="006051CA">
              <w:rPr>
                <w:i/>
                <w:noProof/>
              </w:rPr>
              <w:t>Remuneration Tribunal Amendment Determination (No. 4) 2023</w:t>
            </w:r>
            <w:r w:rsidR="00210A8B" w:rsidRPr="006051CA">
              <w:t>,</w:t>
            </w:r>
            <w:r w:rsidRPr="006051CA">
              <w:rPr>
                <w:i/>
              </w:rPr>
              <w:t xml:space="preserve"> </w:t>
            </w:r>
            <w:r w:rsidRPr="006051CA">
              <w:t xml:space="preserve">applies on and after </w:t>
            </w:r>
            <w:r w:rsidR="006051CA" w:rsidRPr="006051CA">
              <w:t>1 July</w:t>
            </w:r>
            <w:r w:rsidR="00210A8B" w:rsidRPr="006051CA">
              <w:t xml:space="preserve"> 2023</w:t>
            </w:r>
            <w:r w:rsidRPr="006051CA">
              <w:t>.</w:t>
            </w:r>
          </w:p>
        </w:tc>
      </w:tr>
    </w:tbl>
    <w:p w:rsidR="00322FE9" w:rsidRPr="006051CA" w:rsidRDefault="00322FE9" w:rsidP="00C37463">
      <w:pPr>
        <w:pStyle w:val="Tabletext"/>
      </w:pPr>
    </w:p>
    <w:sectPr w:rsidR="00322FE9" w:rsidRPr="006051CA" w:rsidSect="00A62E9A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7" w:h="16839"/>
      <w:pgMar w:top="1675" w:right="1797" w:bottom="1440" w:left="1797" w:header="720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5840" w:rsidRDefault="005F5840" w:rsidP="0048364F">
      <w:pPr>
        <w:spacing w:line="240" w:lineRule="auto"/>
      </w:pPr>
      <w:r>
        <w:separator/>
      </w:r>
    </w:p>
  </w:endnote>
  <w:endnote w:type="continuationSeparator" w:id="0">
    <w:p w:rsidR="005F5840" w:rsidRDefault="005F5840" w:rsidP="004836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0072C14-A636-49F8-9E47-2741F62E2AFF}"/>
    <w:embedBold r:id="rId2" w:fontKey="{4DA63DB8-ED62-4A62-AE33-426043C1081E}"/>
    <w:embedItalic r:id="rId3" w:fontKey="{C3DA3F0B-5ED3-4DD4-BB1C-15D493CC7091}"/>
    <w:embedBoldItalic r:id="rId4" w:fontKey="{B4F67024-794A-49FF-8B13-98A0B304C3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36CCC10-BED9-4359-9A1E-AA787D8A7F1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6" w:fontKey="{6752326B-D7AE-47EA-A6D5-02D60986B5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357C" w:rsidRPr="00A62E9A" w:rsidRDefault="00A62E9A" w:rsidP="00A62E9A">
    <w:pPr>
      <w:pStyle w:val="Footer"/>
      <w:tabs>
        <w:tab w:val="clear" w:pos="4153"/>
        <w:tab w:val="clear" w:pos="8306"/>
        <w:tab w:val="center" w:pos="4150"/>
        <w:tab w:val="right" w:pos="8307"/>
      </w:tabs>
      <w:spacing w:before="120"/>
      <w:rPr>
        <w:i/>
        <w:sz w:val="18"/>
      </w:rPr>
    </w:pPr>
    <w:r w:rsidRPr="00A62E9A">
      <w:rPr>
        <w:i/>
        <w:sz w:val="18"/>
      </w:rPr>
      <w:t>OPC66495 - B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357C" w:rsidRDefault="005E357C" w:rsidP="00E97334"/>
  <w:p w:rsidR="005E357C" w:rsidRPr="00A62E9A" w:rsidRDefault="00A62E9A" w:rsidP="00A62E9A">
    <w:pPr>
      <w:rPr>
        <w:i/>
        <w:sz w:val="18"/>
      </w:rPr>
    </w:pPr>
    <w:r w:rsidRPr="00A62E9A">
      <w:rPr>
        <w:i/>
        <w:sz w:val="18"/>
      </w:rPr>
      <w:t>OPC66495 - B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357C" w:rsidRPr="00A62E9A" w:rsidRDefault="00A62E9A" w:rsidP="00A62E9A">
    <w:pPr>
      <w:pStyle w:val="Footer"/>
      <w:tabs>
        <w:tab w:val="clear" w:pos="4153"/>
        <w:tab w:val="clear" w:pos="8306"/>
        <w:tab w:val="center" w:pos="4150"/>
        <w:tab w:val="right" w:pos="8307"/>
      </w:tabs>
      <w:spacing w:before="120"/>
      <w:rPr>
        <w:i/>
        <w:sz w:val="18"/>
      </w:rPr>
    </w:pPr>
    <w:r w:rsidRPr="00A62E9A">
      <w:rPr>
        <w:i/>
        <w:sz w:val="18"/>
      </w:rPr>
      <w:t>OPC66495 - B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357C" w:rsidRPr="00E33C1C" w:rsidRDefault="005E357C" w:rsidP="0094523D">
    <w:pPr>
      <w:pBdr>
        <w:top w:val="single" w:sz="6" w:space="1" w:color="auto"/>
      </w:pBdr>
      <w:spacing w:before="120" w:line="24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709"/>
      <w:gridCol w:w="6379"/>
      <w:gridCol w:w="1384"/>
    </w:tblGrid>
    <w:tr w:rsidR="005E357C" w:rsidTr="0009166C"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:rsidR="005E357C" w:rsidRDefault="005E357C" w:rsidP="006F6DAA">
          <w:pPr>
            <w:spacing w:line="240" w:lineRule="atLeas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>
            <w:rPr>
              <w:i/>
              <w:noProof/>
              <w:sz w:val="18"/>
            </w:rPr>
            <w:t>ii</w:t>
          </w:r>
          <w:r w:rsidRPr="00ED79B6">
            <w:rPr>
              <w:i/>
              <w:sz w:val="18"/>
            </w:rPr>
            <w:fldChar w:fldCharType="end"/>
          </w: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:rsidR="005E357C" w:rsidRDefault="005E357C" w:rsidP="006F6DAA">
          <w:pPr>
            <w:spacing w:line="240" w:lineRule="atLeast"/>
            <w:jc w:val="center"/>
            <w:rPr>
              <w:sz w:val="18"/>
            </w:rPr>
          </w:pPr>
          <w:r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>
            <w:rPr>
              <w:i/>
              <w:sz w:val="18"/>
            </w:rPr>
            <w:fldChar w:fldCharType="separate"/>
          </w:r>
          <w:r w:rsidR="00360DC1">
            <w:rPr>
              <w:i/>
              <w:sz w:val="18"/>
            </w:rPr>
            <w:t>Remuneration Tribunal Amendment Determination (No. 4) 2023</w:t>
          </w:r>
          <w:r>
            <w:rPr>
              <w:i/>
              <w:sz w:val="18"/>
            </w:rPr>
            <w:fldChar w:fldCharType="end"/>
          </w:r>
        </w:p>
      </w:tc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:rsidR="005E357C" w:rsidRDefault="005E357C" w:rsidP="006F6DAA">
          <w:pPr>
            <w:spacing w:line="240" w:lineRule="atLeast"/>
            <w:jc w:val="right"/>
            <w:rPr>
              <w:sz w:val="18"/>
            </w:rPr>
          </w:pPr>
        </w:p>
      </w:tc>
    </w:tr>
  </w:tbl>
  <w:p w:rsidR="005E357C" w:rsidRPr="00A62E9A" w:rsidRDefault="00A62E9A" w:rsidP="00A62E9A">
    <w:pPr>
      <w:rPr>
        <w:i/>
        <w:sz w:val="18"/>
      </w:rPr>
    </w:pPr>
    <w:r w:rsidRPr="00A62E9A">
      <w:rPr>
        <w:i/>
        <w:sz w:val="18"/>
      </w:rPr>
      <w:t>OPC66495 - B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357C" w:rsidRPr="00E33C1C" w:rsidRDefault="005E357C" w:rsidP="0094523D">
    <w:pPr>
      <w:pBdr>
        <w:top w:val="single" w:sz="6" w:space="1" w:color="auto"/>
      </w:pBdr>
      <w:spacing w:before="120" w:line="24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1383"/>
      <w:gridCol w:w="6379"/>
      <w:gridCol w:w="710"/>
    </w:tblGrid>
    <w:tr w:rsidR="005E357C" w:rsidTr="0009166C">
      <w:tc>
        <w:tcPr>
          <w:tcW w:w="1383" w:type="dxa"/>
          <w:tcBorders>
            <w:top w:val="nil"/>
            <w:left w:val="nil"/>
            <w:bottom w:val="nil"/>
            <w:right w:val="nil"/>
          </w:tcBorders>
        </w:tcPr>
        <w:p w:rsidR="005E357C" w:rsidRDefault="005E357C" w:rsidP="006F6DAA">
          <w:pPr>
            <w:spacing w:line="24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:rsidR="005E357C" w:rsidRDefault="005E357C" w:rsidP="006F6DAA">
          <w:pPr>
            <w:spacing w:line="240" w:lineRule="atLeast"/>
            <w:jc w:val="center"/>
            <w:rPr>
              <w:sz w:val="18"/>
            </w:rPr>
          </w:pPr>
          <w:r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>
            <w:rPr>
              <w:i/>
              <w:sz w:val="18"/>
            </w:rPr>
            <w:fldChar w:fldCharType="separate"/>
          </w:r>
          <w:r w:rsidR="00360DC1">
            <w:rPr>
              <w:i/>
              <w:sz w:val="18"/>
            </w:rPr>
            <w:t>Remuneration Tribunal Amendment Determination (No. 4) 2023</w:t>
          </w:r>
          <w:r>
            <w:rPr>
              <w:i/>
              <w:sz w:val="18"/>
            </w:rPr>
            <w:fldChar w:fldCharType="end"/>
          </w:r>
        </w:p>
      </w:tc>
      <w:tc>
        <w:tcPr>
          <w:tcW w:w="710" w:type="dxa"/>
          <w:tcBorders>
            <w:top w:val="nil"/>
            <w:left w:val="nil"/>
            <w:bottom w:val="nil"/>
            <w:right w:val="nil"/>
          </w:tcBorders>
        </w:tcPr>
        <w:p w:rsidR="005E357C" w:rsidRDefault="005E357C" w:rsidP="006F6DAA">
          <w:pPr>
            <w:spacing w:line="24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360DC1">
            <w:rPr>
              <w:i/>
              <w:noProof/>
              <w:sz w:val="18"/>
            </w:rPr>
            <w:t>i</w:t>
          </w:r>
          <w:r w:rsidRPr="00ED79B6">
            <w:rPr>
              <w:i/>
              <w:sz w:val="18"/>
            </w:rPr>
            <w:fldChar w:fldCharType="end"/>
          </w:r>
        </w:p>
      </w:tc>
    </w:tr>
  </w:tbl>
  <w:p w:rsidR="005E357C" w:rsidRPr="00A62E9A" w:rsidRDefault="00A62E9A" w:rsidP="00A62E9A">
    <w:pPr>
      <w:rPr>
        <w:i/>
        <w:sz w:val="18"/>
      </w:rPr>
    </w:pPr>
    <w:r w:rsidRPr="00A62E9A">
      <w:rPr>
        <w:i/>
        <w:sz w:val="18"/>
      </w:rPr>
      <w:t>OPC66495 - B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357C" w:rsidRPr="00E33C1C" w:rsidRDefault="005E357C" w:rsidP="009C5989">
    <w:pPr>
      <w:pBdr>
        <w:top w:val="single" w:sz="6" w:space="1" w:color="auto"/>
      </w:pBdr>
      <w:spacing w:before="120" w:line="24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709"/>
      <w:gridCol w:w="6379"/>
      <w:gridCol w:w="1384"/>
    </w:tblGrid>
    <w:tr w:rsidR="005E357C" w:rsidTr="0009166C"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:rsidR="005E357C" w:rsidRDefault="005E357C" w:rsidP="006F6DAA">
          <w:pPr>
            <w:spacing w:line="240" w:lineRule="atLeas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360DC1">
            <w:rPr>
              <w:i/>
              <w:noProof/>
              <w:sz w:val="18"/>
            </w:rPr>
            <w:t>2</w:t>
          </w:r>
          <w:r w:rsidRPr="00ED79B6">
            <w:rPr>
              <w:i/>
              <w:sz w:val="18"/>
            </w:rPr>
            <w:fldChar w:fldCharType="end"/>
          </w: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:rsidR="005E357C" w:rsidRDefault="005E357C" w:rsidP="006F6DAA">
          <w:pPr>
            <w:spacing w:line="240" w:lineRule="atLeast"/>
            <w:jc w:val="center"/>
            <w:rPr>
              <w:sz w:val="18"/>
            </w:rPr>
          </w:pPr>
          <w:r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>
            <w:rPr>
              <w:i/>
              <w:sz w:val="18"/>
            </w:rPr>
            <w:fldChar w:fldCharType="separate"/>
          </w:r>
          <w:r w:rsidR="00360DC1">
            <w:rPr>
              <w:i/>
              <w:sz w:val="18"/>
            </w:rPr>
            <w:t>Remuneration Tribunal Amendment Determination (No. 4) 2023</w:t>
          </w:r>
          <w:r>
            <w:rPr>
              <w:i/>
              <w:sz w:val="18"/>
            </w:rPr>
            <w:fldChar w:fldCharType="end"/>
          </w:r>
        </w:p>
      </w:tc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:rsidR="005E357C" w:rsidRDefault="005E357C" w:rsidP="006F6DAA">
          <w:pPr>
            <w:spacing w:line="240" w:lineRule="atLeast"/>
            <w:jc w:val="right"/>
            <w:rPr>
              <w:sz w:val="18"/>
            </w:rPr>
          </w:pPr>
        </w:p>
      </w:tc>
    </w:tr>
  </w:tbl>
  <w:p w:rsidR="005E357C" w:rsidRPr="00A62E9A" w:rsidRDefault="00A62E9A" w:rsidP="00A62E9A">
    <w:pPr>
      <w:rPr>
        <w:i/>
        <w:sz w:val="18"/>
      </w:rPr>
    </w:pPr>
    <w:r w:rsidRPr="00A62E9A">
      <w:rPr>
        <w:i/>
        <w:sz w:val="18"/>
      </w:rPr>
      <w:t>OPC66495 - B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357C" w:rsidRPr="00E33C1C" w:rsidRDefault="005E357C" w:rsidP="009C5989">
    <w:pPr>
      <w:pBdr>
        <w:top w:val="single" w:sz="6" w:space="1" w:color="auto"/>
      </w:pBdr>
      <w:spacing w:before="120" w:line="24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1384"/>
      <w:gridCol w:w="6379"/>
      <w:gridCol w:w="709"/>
    </w:tblGrid>
    <w:tr w:rsidR="005E357C" w:rsidTr="006F6DAA"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:rsidR="005E357C" w:rsidRDefault="005E357C" w:rsidP="006F6DAA">
          <w:pPr>
            <w:spacing w:line="24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:rsidR="005E357C" w:rsidRDefault="005E357C" w:rsidP="006F6DAA">
          <w:pPr>
            <w:spacing w:line="240" w:lineRule="atLeast"/>
            <w:jc w:val="center"/>
            <w:rPr>
              <w:sz w:val="18"/>
            </w:rPr>
          </w:pPr>
          <w:r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>
            <w:rPr>
              <w:i/>
              <w:sz w:val="18"/>
            </w:rPr>
            <w:fldChar w:fldCharType="separate"/>
          </w:r>
          <w:r w:rsidR="00360DC1">
            <w:rPr>
              <w:i/>
              <w:sz w:val="18"/>
            </w:rPr>
            <w:t>Remuneration Tribunal Amendment Determination (No. 4) 2023</w:t>
          </w:r>
          <w:r>
            <w:rPr>
              <w:i/>
              <w:sz w:val="18"/>
            </w:rPr>
            <w:fldChar w:fldCharType="end"/>
          </w: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:rsidR="005E357C" w:rsidRDefault="005E357C" w:rsidP="006F6DAA">
          <w:pPr>
            <w:spacing w:line="24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360DC1">
            <w:rPr>
              <w:i/>
              <w:noProof/>
              <w:sz w:val="18"/>
            </w:rPr>
            <w:t>1</w:t>
          </w:r>
          <w:r w:rsidRPr="00ED79B6">
            <w:rPr>
              <w:i/>
              <w:sz w:val="18"/>
            </w:rPr>
            <w:fldChar w:fldCharType="end"/>
          </w:r>
        </w:p>
      </w:tc>
    </w:tr>
  </w:tbl>
  <w:p w:rsidR="005E357C" w:rsidRPr="00A62E9A" w:rsidRDefault="00A62E9A" w:rsidP="00A62E9A">
    <w:pPr>
      <w:rPr>
        <w:i/>
        <w:sz w:val="18"/>
      </w:rPr>
    </w:pPr>
    <w:r w:rsidRPr="00A62E9A">
      <w:rPr>
        <w:i/>
        <w:sz w:val="18"/>
      </w:rPr>
      <w:t>OPC66495 - B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357C" w:rsidRPr="00E33C1C" w:rsidRDefault="005E357C" w:rsidP="00A136F5">
    <w:pPr>
      <w:pBdr>
        <w:top w:val="single" w:sz="6" w:space="1" w:color="auto"/>
      </w:pBdr>
      <w:spacing w:line="24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1384"/>
      <w:gridCol w:w="6379"/>
      <w:gridCol w:w="709"/>
    </w:tblGrid>
    <w:tr w:rsidR="005E357C" w:rsidTr="007A6863"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:rsidR="005E357C" w:rsidRDefault="005E357C" w:rsidP="006F6DAA">
          <w:pPr>
            <w:spacing w:line="24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:rsidR="005E357C" w:rsidRDefault="005E357C" w:rsidP="006F6DAA">
          <w:pPr>
            <w:spacing w:line="240" w:lineRule="atLeast"/>
            <w:jc w:val="center"/>
            <w:rPr>
              <w:sz w:val="18"/>
            </w:rPr>
          </w:pPr>
          <w:r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>
            <w:rPr>
              <w:i/>
              <w:sz w:val="18"/>
            </w:rPr>
            <w:fldChar w:fldCharType="separate"/>
          </w:r>
          <w:r w:rsidR="00360DC1">
            <w:rPr>
              <w:i/>
              <w:sz w:val="18"/>
            </w:rPr>
            <w:t>Remuneration Tribunal Amendment Determination (No. 4) 2023</w:t>
          </w:r>
          <w:r>
            <w:rPr>
              <w:i/>
              <w:sz w:val="18"/>
            </w:rPr>
            <w:fldChar w:fldCharType="end"/>
          </w: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:rsidR="005E357C" w:rsidRDefault="005E357C" w:rsidP="006F6DAA">
          <w:pPr>
            <w:spacing w:line="24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>
            <w:rPr>
              <w:i/>
              <w:noProof/>
              <w:sz w:val="18"/>
            </w:rPr>
            <w:t>2</w:t>
          </w:r>
          <w:r w:rsidRPr="00ED79B6">
            <w:rPr>
              <w:i/>
              <w:sz w:val="18"/>
            </w:rPr>
            <w:fldChar w:fldCharType="end"/>
          </w:r>
        </w:p>
      </w:tc>
    </w:tr>
  </w:tbl>
  <w:p w:rsidR="005E357C" w:rsidRPr="00A62E9A" w:rsidRDefault="00A62E9A" w:rsidP="00A62E9A">
    <w:pPr>
      <w:rPr>
        <w:i/>
        <w:sz w:val="18"/>
      </w:rPr>
    </w:pPr>
    <w:r w:rsidRPr="00A62E9A">
      <w:rPr>
        <w:i/>
        <w:sz w:val="18"/>
      </w:rPr>
      <w:t>OPC66495 - B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5840" w:rsidRDefault="005F5840" w:rsidP="0048364F">
      <w:pPr>
        <w:spacing w:line="240" w:lineRule="auto"/>
      </w:pPr>
      <w:r>
        <w:separator/>
      </w:r>
    </w:p>
  </w:footnote>
  <w:footnote w:type="continuationSeparator" w:id="0">
    <w:p w:rsidR="005F5840" w:rsidRDefault="005F5840" w:rsidP="0048364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357C" w:rsidRPr="005F1388" w:rsidRDefault="005E357C" w:rsidP="0048364F">
    <w:pPr>
      <w:pStyle w:val="Header"/>
      <w:tabs>
        <w:tab w:val="clear" w:pos="4150"/>
        <w:tab w:val="clear" w:pos="8307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357C" w:rsidRPr="005F1388" w:rsidRDefault="005E357C" w:rsidP="0048364F">
    <w:pPr>
      <w:pStyle w:val="Header"/>
      <w:tabs>
        <w:tab w:val="clear" w:pos="4150"/>
        <w:tab w:val="clear" w:pos="8307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357C" w:rsidRPr="005F1388" w:rsidRDefault="005E357C" w:rsidP="0048364F">
    <w:pPr>
      <w:pStyle w:val="Header"/>
      <w:tabs>
        <w:tab w:val="clear" w:pos="4150"/>
        <w:tab w:val="clear" w:pos="8307"/>
      </w:tabs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357C" w:rsidRPr="00ED79B6" w:rsidRDefault="005E357C" w:rsidP="00220A0C">
    <w:pPr>
      <w:pBdr>
        <w:bottom w:val="single" w:sz="6" w:space="1" w:color="auto"/>
      </w:pBdr>
      <w:spacing w:before="100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357C" w:rsidRPr="00ED79B6" w:rsidRDefault="005E357C" w:rsidP="00220A0C">
    <w:pPr>
      <w:pBdr>
        <w:bottom w:val="single" w:sz="6" w:space="1" w:color="auto"/>
      </w:pBdr>
      <w:spacing w:before="1000" w:line="240" w:lineRule="aut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357C" w:rsidRPr="00ED79B6" w:rsidRDefault="005E357C" w:rsidP="0048364F">
    <w:pPr>
      <w:pStyle w:val="Header"/>
      <w:tabs>
        <w:tab w:val="clear" w:pos="4150"/>
        <w:tab w:val="clear" w:pos="8307"/>
      </w:tabs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357C" w:rsidRPr="00A961C4" w:rsidRDefault="005E357C" w:rsidP="0048364F">
    <w:pPr>
      <w:rPr>
        <w:b/>
        <w:sz w:val="20"/>
      </w:rPr>
    </w:pPr>
    <w:r>
      <w:rPr>
        <w:b/>
        <w:sz w:val="20"/>
      </w:rPr>
      <w:fldChar w:fldCharType="begin"/>
    </w:r>
    <w:r>
      <w:rPr>
        <w:b/>
        <w:sz w:val="20"/>
      </w:rPr>
      <w:instrText xml:space="preserve"> STYLEREF CharAmSchNo </w:instrText>
    </w:r>
    <w:r>
      <w:rPr>
        <w:b/>
        <w:sz w:val="20"/>
      </w:rPr>
      <w:fldChar w:fldCharType="separate"/>
    </w:r>
    <w:r w:rsidR="00BD10FE">
      <w:rPr>
        <w:b/>
        <w:noProof/>
        <w:sz w:val="20"/>
      </w:rPr>
      <w:t>Schedule 1</w:t>
    </w:r>
    <w:r>
      <w:rPr>
        <w:b/>
        <w:sz w:val="20"/>
      </w:rPr>
      <w:fldChar w:fldCharType="end"/>
    </w:r>
    <w:r w:rsidRPr="00A961C4">
      <w:rPr>
        <w:sz w:val="20"/>
      </w:rPr>
      <w:t xml:space="preserve">  </w:t>
    </w:r>
    <w:r>
      <w:rPr>
        <w:sz w:val="20"/>
      </w:rPr>
      <w:fldChar w:fldCharType="begin"/>
    </w:r>
    <w:r>
      <w:rPr>
        <w:sz w:val="20"/>
      </w:rPr>
      <w:instrText xml:space="preserve"> STYLEREF CharAmSchText </w:instrText>
    </w:r>
    <w:r>
      <w:rPr>
        <w:sz w:val="20"/>
      </w:rPr>
      <w:fldChar w:fldCharType="separate"/>
    </w:r>
    <w:r w:rsidR="00BD10FE">
      <w:rPr>
        <w:noProof/>
        <w:sz w:val="20"/>
      </w:rPr>
      <w:t>Amendments</w:t>
    </w:r>
    <w:r>
      <w:rPr>
        <w:sz w:val="20"/>
      </w:rPr>
      <w:fldChar w:fldCharType="end"/>
    </w:r>
  </w:p>
  <w:p w:rsidR="005E357C" w:rsidRPr="00A961C4" w:rsidRDefault="005E357C" w:rsidP="0048364F">
    <w:pPr>
      <w:rPr>
        <w:b/>
        <w:sz w:val="20"/>
      </w:rPr>
    </w:pPr>
    <w:r>
      <w:rPr>
        <w:b/>
        <w:sz w:val="20"/>
      </w:rPr>
      <w:fldChar w:fldCharType="begin"/>
    </w:r>
    <w:r>
      <w:rPr>
        <w:b/>
        <w:sz w:val="20"/>
      </w:rPr>
      <w:instrText xml:space="preserve"> STYLEREF CharAmPartNo </w:instrText>
    </w:r>
    <w:r>
      <w:rPr>
        <w:b/>
        <w:sz w:val="20"/>
      </w:rPr>
      <w:fldChar w:fldCharType="end"/>
    </w:r>
    <w:r w:rsidRPr="00A961C4">
      <w:rPr>
        <w:sz w:val="20"/>
      </w:rPr>
      <w:t xml:space="preserve">  </w:t>
    </w:r>
    <w:r>
      <w:rPr>
        <w:sz w:val="20"/>
      </w:rPr>
      <w:fldChar w:fldCharType="begin"/>
    </w:r>
    <w:r>
      <w:rPr>
        <w:sz w:val="20"/>
      </w:rPr>
      <w:instrText xml:space="preserve"> STYLEREF CharAmPartText </w:instrText>
    </w:r>
    <w:r>
      <w:rPr>
        <w:sz w:val="20"/>
      </w:rPr>
      <w:fldChar w:fldCharType="end"/>
    </w:r>
  </w:p>
  <w:p w:rsidR="005E357C" w:rsidRPr="00A961C4" w:rsidRDefault="005E357C" w:rsidP="007F48ED">
    <w:pPr>
      <w:pBdr>
        <w:bottom w:val="single" w:sz="6" w:space="1" w:color="auto"/>
      </w:pBdr>
      <w:spacing w:after="12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357C" w:rsidRPr="00A961C4" w:rsidRDefault="005E357C" w:rsidP="0048364F">
    <w:pPr>
      <w:jc w:val="right"/>
      <w:rPr>
        <w:sz w:val="20"/>
      </w:rPr>
    </w:pPr>
    <w:r w:rsidRPr="00A961C4">
      <w:rPr>
        <w:sz w:val="20"/>
      </w:rPr>
      <w:fldChar w:fldCharType="begin"/>
    </w:r>
    <w:r w:rsidRPr="00A961C4">
      <w:rPr>
        <w:sz w:val="20"/>
      </w:rPr>
      <w:instrText xml:space="preserve"> STYLEREF CharAmSchText </w:instrText>
    </w:r>
    <w:r w:rsidR="00BD10FE">
      <w:rPr>
        <w:sz w:val="20"/>
      </w:rPr>
      <w:fldChar w:fldCharType="separate"/>
    </w:r>
    <w:r w:rsidR="00BD10FE">
      <w:rPr>
        <w:noProof/>
        <w:sz w:val="20"/>
      </w:rPr>
      <w:t>Amendments</w:t>
    </w:r>
    <w:r w:rsidRPr="00A961C4">
      <w:rPr>
        <w:sz w:val="20"/>
      </w:rPr>
      <w:fldChar w:fldCharType="end"/>
    </w:r>
    <w:r w:rsidRPr="00A961C4">
      <w:rPr>
        <w:sz w:val="20"/>
      </w:rPr>
      <w:t xml:space="preserve"> </w:t>
    </w:r>
    <w:r w:rsidRPr="00A961C4">
      <w:rPr>
        <w:b/>
        <w:sz w:val="20"/>
      </w:rPr>
      <w:t xml:space="preserve"> </w:t>
    </w:r>
    <w:r>
      <w:rPr>
        <w:b/>
        <w:sz w:val="20"/>
      </w:rPr>
      <w:fldChar w:fldCharType="begin"/>
    </w:r>
    <w:r>
      <w:rPr>
        <w:b/>
        <w:sz w:val="20"/>
      </w:rPr>
      <w:instrText xml:space="preserve"> STYLEREF CharAmSchNo </w:instrText>
    </w:r>
    <w:r w:rsidR="00BD10FE">
      <w:rPr>
        <w:b/>
        <w:sz w:val="20"/>
      </w:rPr>
      <w:fldChar w:fldCharType="separate"/>
    </w:r>
    <w:r w:rsidR="00BD10FE">
      <w:rPr>
        <w:b/>
        <w:noProof/>
        <w:sz w:val="20"/>
      </w:rPr>
      <w:t>Schedule 1</w:t>
    </w:r>
    <w:r>
      <w:rPr>
        <w:b/>
        <w:sz w:val="20"/>
      </w:rPr>
      <w:fldChar w:fldCharType="end"/>
    </w:r>
  </w:p>
  <w:p w:rsidR="005E357C" w:rsidRPr="00A961C4" w:rsidRDefault="005E357C" w:rsidP="0048364F">
    <w:pPr>
      <w:jc w:val="right"/>
      <w:rPr>
        <w:b/>
        <w:sz w:val="20"/>
      </w:rPr>
    </w:pPr>
    <w:r w:rsidRPr="00A961C4">
      <w:rPr>
        <w:sz w:val="20"/>
      </w:rPr>
      <w:fldChar w:fldCharType="begin"/>
    </w:r>
    <w:r w:rsidRPr="00A961C4">
      <w:rPr>
        <w:sz w:val="20"/>
      </w:rPr>
      <w:instrText xml:space="preserve"> STYLEREF CharAmPartText </w:instrText>
    </w:r>
    <w:r w:rsidRPr="00A961C4">
      <w:rPr>
        <w:sz w:val="20"/>
      </w:rPr>
      <w:fldChar w:fldCharType="end"/>
    </w:r>
    <w:r w:rsidRPr="00A961C4">
      <w:rPr>
        <w:sz w:val="20"/>
      </w:rPr>
      <w:t xml:space="preserve"> </w:t>
    </w:r>
    <w:r w:rsidRPr="00A961C4">
      <w:rPr>
        <w:b/>
        <w:sz w:val="20"/>
      </w:rPr>
      <w:t xml:space="preserve"> </w:t>
    </w:r>
    <w:r w:rsidRPr="00A961C4">
      <w:rPr>
        <w:b/>
        <w:sz w:val="20"/>
      </w:rPr>
      <w:fldChar w:fldCharType="begin"/>
    </w:r>
    <w:r w:rsidRPr="00A961C4">
      <w:rPr>
        <w:b/>
        <w:sz w:val="20"/>
      </w:rPr>
      <w:instrText xml:space="preserve"> STYLEREF CharAmPartNo </w:instrText>
    </w:r>
    <w:r w:rsidRPr="00A961C4">
      <w:rPr>
        <w:b/>
        <w:sz w:val="20"/>
      </w:rPr>
      <w:fldChar w:fldCharType="end"/>
    </w:r>
  </w:p>
  <w:p w:rsidR="005E357C" w:rsidRPr="00A961C4" w:rsidRDefault="005E357C" w:rsidP="007F48ED">
    <w:pPr>
      <w:pBdr>
        <w:bottom w:val="single" w:sz="6" w:space="1" w:color="auto"/>
      </w:pBdr>
      <w:spacing w:after="120"/>
      <w:jc w:val="right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357C" w:rsidRPr="00A961C4" w:rsidRDefault="005E357C" w:rsidP="0048364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98A50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538C9F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307C6F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666403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27507CE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6C07C4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B4C1B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19EBE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D4EC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18FCC9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E15B3D"/>
    <w:multiLevelType w:val="multilevel"/>
    <w:tmpl w:val="0C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1" w15:restartNumberingAfterBreak="0">
    <w:nsid w:val="061F7392"/>
    <w:multiLevelType w:val="multilevel"/>
    <w:tmpl w:val="0C090023"/>
    <w:lvl w:ilvl="0">
      <w:start w:val="1"/>
      <w:numFmt w:val="upperRoman"/>
      <w:pStyle w:val="Heading1"/>
      <w:lvlText w:val="Article %1."/>
      <w:lvlJc w:val="left"/>
      <w:pPr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abstractNum w:abstractNumId="12" w15:restartNumberingAfterBreak="0">
    <w:nsid w:val="07156572"/>
    <w:multiLevelType w:val="hybridMultilevel"/>
    <w:tmpl w:val="05BA2F2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BB5961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4" w15:restartNumberingAfterBreak="0">
    <w:nsid w:val="152C7E04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 w15:restartNumberingAfterBreak="0">
    <w:nsid w:val="1FB63758"/>
    <w:multiLevelType w:val="multilevel"/>
    <w:tmpl w:val="0C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6" w15:restartNumberingAfterBreak="0">
    <w:nsid w:val="2C474BE6"/>
    <w:multiLevelType w:val="multilevel"/>
    <w:tmpl w:val="155CB19E"/>
    <w:lvl w:ilvl="0">
      <w:start w:val="1"/>
      <w:numFmt w:val="upperRoman"/>
      <w:lvlText w:val="Article %1."/>
      <w:lvlJc w:val="left"/>
      <w:rPr>
        <w:rFonts w:cs="Times New Roman"/>
      </w:rPr>
    </w:lvl>
    <w:lvl w:ilvl="1">
      <w:start w:val="1"/>
      <w:numFmt w:val="decimalZero"/>
      <w:isLgl/>
      <w:lvlText w:val="Section %1.%2"/>
      <w:lvlJc w:val="left"/>
      <w:rPr>
        <w:rFonts w:cs="Times New Roman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cs="Times New Roman"/>
      </w:rPr>
    </w:lvl>
  </w:abstractNum>
  <w:abstractNum w:abstractNumId="17" w15:restartNumberingAfterBreak="0">
    <w:nsid w:val="3ACA13B0"/>
    <w:multiLevelType w:val="hybridMultilevel"/>
    <w:tmpl w:val="9C807164"/>
    <w:lvl w:ilvl="0" w:tplc="61B61804">
      <w:start w:val="1"/>
      <w:numFmt w:val="bullet"/>
      <w:pStyle w:val="TLPNotebullet"/>
      <w:lvlText w:val=""/>
      <w:lvlJc w:val="left"/>
      <w:pPr>
        <w:tabs>
          <w:tab w:val="num" w:pos="2517"/>
        </w:tabs>
        <w:ind w:left="251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8" w15:restartNumberingAfterBreak="0">
    <w:nsid w:val="3E1031EF"/>
    <w:multiLevelType w:val="multilevel"/>
    <w:tmpl w:val="0C090023"/>
    <w:lvl w:ilvl="0">
      <w:start w:val="1"/>
      <w:numFmt w:val="upperRoman"/>
      <w:lvlText w:val="Article %1."/>
      <w:lvlJc w:val="left"/>
      <w:pPr>
        <w:tabs>
          <w:tab w:val="num" w:pos="1440"/>
        </w:tabs>
      </w:pPr>
      <w:rPr>
        <w:rFonts w:cs="Times New Roman"/>
      </w:r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9" w15:restartNumberingAfterBreak="0">
    <w:nsid w:val="3F415610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04B4194"/>
    <w:multiLevelType w:val="multilevel"/>
    <w:tmpl w:val="B644F286"/>
    <w:styleLink w:val="ArticleSection"/>
    <w:lvl w:ilvl="0">
      <w:start w:val="1"/>
      <w:numFmt w:val="upperRoman"/>
      <w:lvlText w:val="Article %1."/>
      <w:lvlJc w:val="left"/>
      <w:rPr>
        <w:rFonts w:cs="Times New Roman"/>
      </w:rPr>
    </w:lvl>
    <w:lvl w:ilvl="1">
      <w:start w:val="1"/>
      <w:numFmt w:val="decimalZero"/>
      <w:isLgl/>
      <w:lvlText w:val="Section %1.%2"/>
      <w:lvlJc w:val="left"/>
      <w:rPr>
        <w:rFonts w:cs="Times New Roman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cs="Times New Roman"/>
      </w:rPr>
    </w:lvl>
  </w:abstractNum>
  <w:abstractNum w:abstractNumId="21" w15:restartNumberingAfterBreak="0">
    <w:nsid w:val="5CEF0BFC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6FB36DED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3" w15:restartNumberingAfterBreak="0">
    <w:nsid w:val="7B872D8D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8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17"/>
  </w:num>
  <w:num w:numId="32">
    <w:abstractNumId w:val="12"/>
  </w:num>
  <w:num w:numId="33">
    <w:abstractNumId w:val="13"/>
  </w:num>
  <w:num w:numId="34">
    <w:abstractNumId w:val="15"/>
  </w:num>
  <w:num w:numId="35">
    <w:abstractNumId w:val="14"/>
  </w:num>
  <w:num w:numId="36">
    <w:abstractNumId w:val="10"/>
  </w:num>
  <w:num w:numId="37">
    <w:abstractNumId w:val="20"/>
  </w:num>
  <w:num w:numId="38">
    <w:abstractNumId w:val="18"/>
  </w:num>
  <w:num w:numId="39">
    <w:abstractNumId w:val="22"/>
  </w:num>
  <w:num w:numId="40">
    <w:abstractNumId w:val="23"/>
  </w:num>
  <w:num w:numId="41">
    <w:abstractNumId w:val="16"/>
  </w:num>
  <w:num w:numId="42">
    <w:abstractNumId w:val="19"/>
  </w:num>
  <w:num w:numId="43">
    <w:abstractNumId w:val="21"/>
  </w:num>
  <w:num w:numId="4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embedTrueTypeFonts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D2C04"/>
    <w:rsid w:val="00000263"/>
    <w:rsid w:val="000113BC"/>
    <w:rsid w:val="000136AF"/>
    <w:rsid w:val="0002760A"/>
    <w:rsid w:val="00036E24"/>
    <w:rsid w:val="0004044E"/>
    <w:rsid w:val="00046F47"/>
    <w:rsid w:val="0005120E"/>
    <w:rsid w:val="0005255C"/>
    <w:rsid w:val="00054577"/>
    <w:rsid w:val="000614BF"/>
    <w:rsid w:val="00062EC3"/>
    <w:rsid w:val="0007169C"/>
    <w:rsid w:val="00077593"/>
    <w:rsid w:val="00083F48"/>
    <w:rsid w:val="0009166C"/>
    <w:rsid w:val="000A7DF9"/>
    <w:rsid w:val="000D05EF"/>
    <w:rsid w:val="000D5485"/>
    <w:rsid w:val="000F21C1"/>
    <w:rsid w:val="000F5CF9"/>
    <w:rsid w:val="00105D72"/>
    <w:rsid w:val="0010745C"/>
    <w:rsid w:val="00117277"/>
    <w:rsid w:val="00134C61"/>
    <w:rsid w:val="00154CF8"/>
    <w:rsid w:val="00155873"/>
    <w:rsid w:val="00160BD7"/>
    <w:rsid w:val="001643C9"/>
    <w:rsid w:val="00165568"/>
    <w:rsid w:val="00166082"/>
    <w:rsid w:val="00166C2F"/>
    <w:rsid w:val="00170078"/>
    <w:rsid w:val="001716C9"/>
    <w:rsid w:val="00184261"/>
    <w:rsid w:val="00190BA1"/>
    <w:rsid w:val="00190DF5"/>
    <w:rsid w:val="00193461"/>
    <w:rsid w:val="001939E1"/>
    <w:rsid w:val="00195382"/>
    <w:rsid w:val="001A3B9F"/>
    <w:rsid w:val="001A4302"/>
    <w:rsid w:val="001A4366"/>
    <w:rsid w:val="001A65C0"/>
    <w:rsid w:val="001B6456"/>
    <w:rsid w:val="001B7A5D"/>
    <w:rsid w:val="001C69C4"/>
    <w:rsid w:val="001E0A8D"/>
    <w:rsid w:val="001E3590"/>
    <w:rsid w:val="001E4EAF"/>
    <w:rsid w:val="001E7407"/>
    <w:rsid w:val="001F2C9E"/>
    <w:rsid w:val="00201D27"/>
    <w:rsid w:val="0020300C"/>
    <w:rsid w:val="00210A8B"/>
    <w:rsid w:val="00220A0C"/>
    <w:rsid w:val="00223E4A"/>
    <w:rsid w:val="002302EA"/>
    <w:rsid w:val="00231DD6"/>
    <w:rsid w:val="00240749"/>
    <w:rsid w:val="002468D7"/>
    <w:rsid w:val="00263886"/>
    <w:rsid w:val="00274F15"/>
    <w:rsid w:val="00285CDD"/>
    <w:rsid w:val="00291167"/>
    <w:rsid w:val="00296C99"/>
    <w:rsid w:val="00297ECB"/>
    <w:rsid w:val="002B72A8"/>
    <w:rsid w:val="002C152A"/>
    <w:rsid w:val="002C1994"/>
    <w:rsid w:val="002C2A1D"/>
    <w:rsid w:val="002D043A"/>
    <w:rsid w:val="0031713F"/>
    <w:rsid w:val="00321913"/>
    <w:rsid w:val="00322FE9"/>
    <w:rsid w:val="00324EE6"/>
    <w:rsid w:val="003316DC"/>
    <w:rsid w:val="00332E0D"/>
    <w:rsid w:val="003415D3"/>
    <w:rsid w:val="00346335"/>
    <w:rsid w:val="00352B0F"/>
    <w:rsid w:val="00354FC3"/>
    <w:rsid w:val="003561B0"/>
    <w:rsid w:val="00360DC1"/>
    <w:rsid w:val="00367960"/>
    <w:rsid w:val="003A15AC"/>
    <w:rsid w:val="003A4385"/>
    <w:rsid w:val="003A56EB"/>
    <w:rsid w:val="003B0627"/>
    <w:rsid w:val="003C5F2B"/>
    <w:rsid w:val="003D0999"/>
    <w:rsid w:val="003D0BFE"/>
    <w:rsid w:val="003D5700"/>
    <w:rsid w:val="003E2516"/>
    <w:rsid w:val="003F0F5A"/>
    <w:rsid w:val="00400A30"/>
    <w:rsid w:val="004022CA"/>
    <w:rsid w:val="004116CD"/>
    <w:rsid w:val="00414ADE"/>
    <w:rsid w:val="00423AE6"/>
    <w:rsid w:val="00424CA9"/>
    <w:rsid w:val="004257BB"/>
    <w:rsid w:val="004261D9"/>
    <w:rsid w:val="0044291A"/>
    <w:rsid w:val="00460499"/>
    <w:rsid w:val="00474835"/>
    <w:rsid w:val="004819C7"/>
    <w:rsid w:val="0048364F"/>
    <w:rsid w:val="00490F2E"/>
    <w:rsid w:val="00496DB3"/>
    <w:rsid w:val="00496F97"/>
    <w:rsid w:val="004A3C89"/>
    <w:rsid w:val="004A4EDB"/>
    <w:rsid w:val="004A53EA"/>
    <w:rsid w:val="004F1FAC"/>
    <w:rsid w:val="004F676E"/>
    <w:rsid w:val="00516B8D"/>
    <w:rsid w:val="0052686F"/>
    <w:rsid w:val="0052756C"/>
    <w:rsid w:val="00530230"/>
    <w:rsid w:val="00530CC9"/>
    <w:rsid w:val="00537FBC"/>
    <w:rsid w:val="00541D73"/>
    <w:rsid w:val="00543469"/>
    <w:rsid w:val="005452CC"/>
    <w:rsid w:val="00546FA3"/>
    <w:rsid w:val="00554243"/>
    <w:rsid w:val="00557C7A"/>
    <w:rsid w:val="00562A58"/>
    <w:rsid w:val="00581211"/>
    <w:rsid w:val="00584811"/>
    <w:rsid w:val="00593AA6"/>
    <w:rsid w:val="00594161"/>
    <w:rsid w:val="00594512"/>
    <w:rsid w:val="00594749"/>
    <w:rsid w:val="005A482B"/>
    <w:rsid w:val="005B4067"/>
    <w:rsid w:val="005C36E0"/>
    <w:rsid w:val="005C3F41"/>
    <w:rsid w:val="005D0C1C"/>
    <w:rsid w:val="005D168D"/>
    <w:rsid w:val="005D5EA1"/>
    <w:rsid w:val="005E357C"/>
    <w:rsid w:val="005E61D3"/>
    <w:rsid w:val="005F1388"/>
    <w:rsid w:val="005F4840"/>
    <w:rsid w:val="005F5840"/>
    <w:rsid w:val="005F7738"/>
    <w:rsid w:val="00600219"/>
    <w:rsid w:val="006051CA"/>
    <w:rsid w:val="00613EAD"/>
    <w:rsid w:val="00615271"/>
    <w:rsid w:val="006158AC"/>
    <w:rsid w:val="00640402"/>
    <w:rsid w:val="00640F78"/>
    <w:rsid w:val="00646E7B"/>
    <w:rsid w:val="00655D6A"/>
    <w:rsid w:val="00656DE9"/>
    <w:rsid w:val="00677CC2"/>
    <w:rsid w:val="00683BAB"/>
    <w:rsid w:val="00685F42"/>
    <w:rsid w:val="006866A1"/>
    <w:rsid w:val="0069207B"/>
    <w:rsid w:val="006A4309"/>
    <w:rsid w:val="006B0E55"/>
    <w:rsid w:val="006B7006"/>
    <w:rsid w:val="006B70E2"/>
    <w:rsid w:val="006C7F8C"/>
    <w:rsid w:val="006D7AB9"/>
    <w:rsid w:val="006E0F6F"/>
    <w:rsid w:val="006F114F"/>
    <w:rsid w:val="006F6DAA"/>
    <w:rsid w:val="00700B2C"/>
    <w:rsid w:val="00713084"/>
    <w:rsid w:val="00720FC2"/>
    <w:rsid w:val="00731E00"/>
    <w:rsid w:val="00732E9D"/>
    <w:rsid w:val="0073491A"/>
    <w:rsid w:val="007440B7"/>
    <w:rsid w:val="00747993"/>
    <w:rsid w:val="00756E78"/>
    <w:rsid w:val="007634AD"/>
    <w:rsid w:val="007715C9"/>
    <w:rsid w:val="00774EDD"/>
    <w:rsid w:val="007757EC"/>
    <w:rsid w:val="007A115D"/>
    <w:rsid w:val="007A35E6"/>
    <w:rsid w:val="007A6863"/>
    <w:rsid w:val="007D45C1"/>
    <w:rsid w:val="007E7D4A"/>
    <w:rsid w:val="007F48ED"/>
    <w:rsid w:val="007F7947"/>
    <w:rsid w:val="00800895"/>
    <w:rsid w:val="008073F6"/>
    <w:rsid w:val="00812F45"/>
    <w:rsid w:val="00813536"/>
    <w:rsid w:val="00823B55"/>
    <w:rsid w:val="00837E12"/>
    <w:rsid w:val="0084172C"/>
    <w:rsid w:val="00856A31"/>
    <w:rsid w:val="00863D7F"/>
    <w:rsid w:val="008754D0"/>
    <w:rsid w:val="00877D48"/>
    <w:rsid w:val="008816F0"/>
    <w:rsid w:val="0088345B"/>
    <w:rsid w:val="0088612D"/>
    <w:rsid w:val="008A16A5"/>
    <w:rsid w:val="008A61F2"/>
    <w:rsid w:val="008B5D42"/>
    <w:rsid w:val="008C2B5D"/>
    <w:rsid w:val="008D0EE0"/>
    <w:rsid w:val="008D5B99"/>
    <w:rsid w:val="008D7A27"/>
    <w:rsid w:val="008E4702"/>
    <w:rsid w:val="008E69AA"/>
    <w:rsid w:val="008F4F1C"/>
    <w:rsid w:val="00906250"/>
    <w:rsid w:val="00914212"/>
    <w:rsid w:val="00922764"/>
    <w:rsid w:val="00932377"/>
    <w:rsid w:val="009408EA"/>
    <w:rsid w:val="00943102"/>
    <w:rsid w:val="00945021"/>
    <w:rsid w:val="0094523D"/>
    <w:rsid w:val="00945BCB"/>
    <w:rsid w:val="009559E6"/>
    <w:rsid w:val="00976A63"/>
    <w:rsid w:val="00983419"/>
    <w:rsid w:val="00983A53"/>
    <w:rsid w:val="00994821"/>
    <w:rsid w:val="009B10AF"/>
    <w:rsid w:val="009C3431"/>
    <w:rsid w:val="009C4C35"/>
    <w:rsid w:val="009C5357"/>
    <w:rsid w:val="009C5989"/>
    <w:rsid w:val="009D08DA"/>
    <w:rsid w:val="009D0E93"/>
    <w:rsid w:val="009D5954"/>
    <w:rsid w:val="009F7E6B"/>
    <w:rsid w:val="00A06860"/>
    <w:rsid w:val="00A11894"/>
    <w:rsid w:val="00A136F5"/>
    <w:rsid w:val="00A231E2"/>
    <w:rsid w:val="00A2550D"/>
    <w:rsid w:val="00A4169B"/>
    <w:rsid w:val="00A445F2"/>
    <w:rsid w:val="00A50D55"/>
    <w:rsid w:val="00A5165B"/>
    <w:rsid w:val="00A52FDA"/>
    <w:rsid w:val="00A62E9A"/>
    <w:rsid w:val="00A642FD"/>
    <w:rsid w:val="00A64912"/>
    <w:rsid w:val="00A664CA"/>
    <w:rsid w:val="00A70A74"/>
    <w:rsid w:val="00A7484B"/>
    <w:rsid w:val="00A85661"/>
    <w:rsid w:val="00A90EA8"/>
    <w:rsid w:val="00A961C4"/>
    <w:rsid w:val="00AA0343"/>
    <w:rsid w:val="00AA2A5C"/>
    <w:rsid w:val="00AB78E9"/>
    <w:rsid w:val="00AD3467"/>
    <w:rsid w:val="00AD5641"/>
    <w:rsid w:val="00AD7252"/>
    <w:rsid w:val="00AE0F9B"/>
    <w:rsid w:val="00AE42C2"/>
    <w:rsid w:val="00AF55FF"/>
    <w:rsid w:val="00B032D8"/>
    <w:rsid w:val="00B33B3C"/>
    <w:rsid w:val="00B40D74"/>
    <w:rsid w:val="00B52663"/>
    <w:rsid w:val="00B56DCB"/>
    <w:rsid w:val="00B770D2"/>
    <w:rsid w:val="00B94F68"/>
    <w:rsid w:val="00BA1CB7"/>
    <w:rsid w:val="00BA47A3"/>
    <w:rsid w:val="00BA5026"/>
    <w:rsid w:val="00BB6E79"/>
    <w:rsid w:val="00BD10FE"/>
    <w:rsid w:val="00BE3B31"/>
    <w:rsid w:val="00BE719A"/>
    <w:rsid w:val="00BE720A"/>
    <w:rsid w:val="00BF6650"/>
    <w:rsid w:val="00C067E5"/>
    <w:rsid w:val="00C164CA"/>
    <w:rsid w:val="00C37463"/>
    <w:rsid w:val="00C42BF8"/>
    <w:rsid w:val="00C460AE"/>
    <w:rsid w:val="00C4708F"/>
    <w:rsid w:val="00C50043"/>
    <w:rsid w:val="00C50A0F"/>
    <w:rsid w:val="00C64A47"/>
    <w:rsid w:val="00C7573B"/>
    <w:rsid w:val="00C76CF3"/>
    <w:rsid w:val="00CA7844"/>
    <w:rsid w:val="00CB011C"/>
    <w:rsid w:val="00CB58EF"/>
    <w:rsid w:val="00CE7D64"/>
    <w:rsid w:val="00CF0BB2"/>
    <w:rsid w:val="00CF5DBA"/>
    <w:rsid w:val="00D05249"/>
    <w:rsid w:val="00D13441"/>
    <w:rsid w:val="00D20665"/>
    <w:rsid w:val="00D243A3"/>
    <w:rsid w:val="00D3200B"/>
    <w:rsid w:val="00D33440"/>
    <w:rsid w:val="00D43C56"/>
    <w:rsid w:val="00D45ADF"/>
    <w:rsid w:val="00D52EFE"/>
    <w:rsid w:val="00D56A0D"/>
    <w:rsid w:val="00D5767F"/>
    <w:rsid w:val="00D63EF6"/>
    <w:rsid w:val="00D66518"/>
    <w:rsid w:val="00D66AB2"/>
    <w:rsid w:val="00D70DFB"/>
    <w:rsid w:val="00D71EEA"/>
    <w:rsid w:val="00D735CD"/>
    <w:rsid w:val="00D766DF"/>
    <w:rsid w:val="00D95891"/>
    <w:rsid w:val="00DA7456"/>
    <w:rsid w:val="00DB21FE"/>
    <w:rsid w:val="00DB5CB4"/>
    <w:rsid w:val="00DC3FE2"/>
    <w:rsid w:val="00DD2C04"/>
    <w:rsid w:val="00DE149E"/>
    <w:rsid w:val="00E05704"/>
    <w:rsid w:val="00E12F1A"/>
    <w:rsid w:val="00E15561"/>
    <w:rsid w:val="00E20680"/>
    <w:rsid w:val="00E21CFB"/>
    <w:rsid w:val="00E22935"/>
    <w:rsid w:val="00E31DAC"/>
    <w:rsid w:val="00E33C1C"/>
    <w:rsid w:val="00E54292"/>
    <w:rsid w:val="00E60191"/>
    <w:rsid w:val="00E74DC7"/>
    <w:rsid w:val="00E81585"/>
    <w:rsid w:val="00E872AF"/>
    <w:rsid w:val="00E87699"/>
    <w:rsid w:val="00E92E27"/>
    <w:rsid w:val="00E9586B"/>
    <w:rsid w:val="00E97334"/>
    <w:rsid w:val="00EA0D36"/>
    <w:rsid w:val="00EC5F39"/>
    <w:rsid w:val="00ED4928"/>
    <w:rsid w:val="00ED79B6"/>
    <w:rsid w:val="00EE3749"/>
    <w:rsid w:val="00EE6190"/>
    <w:rsid w:val="00EF2E3A"/>
    <w:rsid w:val="00EF6402"/>
    <w:rsid w:val="00F025DF"/>
    <w:rsid w:val="00F047E2"/>
    <w:rsid w:val="00F04D57"/>
    <w:rsid w:val="00F078DC"/>
    <w:rsid w:val="00F13E86"/>
    <w:rsid w:val="00F32FCB"/>
    <w:rsid w:val="00F6709F"/>
    <w:rsid w:val="00F677A9"/>
    <w:rsid w:val="00F723BD"/>
    <w:rsid w:val="00F732EA"/>
    <w:rsid w:val="00F84CF5"/>
    <w:rsid w:val="00F8612E"/>
    <w:rsid w:val="00F972C4"/>
    <w:rsid w:val="00FA420B"/>
    <w:rsid w:val="00FB1DB4"/>
    <w:rsid w:val="00FB4822"/>
    <w:rsid w:val="00FC20A2"/>
    <w:rsid w:val="00FE0781"/>
    <w:rsid w:val="00FF3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99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99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iPriority="99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rsid w:val="006051CA"/>
    <w:pPr>
      <w:spacing w:line="26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51CA"/>
    <w:pPr>
      <w:keepNext/>
      <w:keepLines/>
      <w:numPr>
        <w:numId w:val="44"/>
      </w:numPr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51CA"/>
    <w:pPr>
      <w:keepNext/>
      <w:keepLines/>
      <w:numPr>
        <w:ilvl w:val="1"/>
        <w:numId w:val="44"/>
      </w:numPr>
      <w:spacing w:before="20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51CA"/>
    <w:pPr>
      <w:keepNext/>
      <w:keepLines/>
      <w:numPr>
        <w:ilvl w:val="2"/>
        <w:numId w:val="44"/>
      </w:numPr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051CA"/>
    <w:pPr>
      <w:keepNext/>
      <w:keepLines/>
      <w:numPr>
        <w:ilvl w:val="3"/>
        <w:numId w:val="44"/>
      </w:numPr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051CA"/>
    <w:pPr>
      <w:keepNext/>
      <w:keepLines/>
      <w:numPr>
        <w:ilvl w:val="4"/>
        <w:numId w:val="44"/>
      </w:numPr>
      <w:spacing w:before="200"/>
      <w:outlineLvl w:val="4"/>
    </w:pPr>
    <w:rPr>
      <w:rFonts w:asciiTheme="majorHAnsi" w:eastAsiaTheme="majorEastAsia" w:hAnsiTheme="majorHAns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051CA"/>
    <w:pPr>
      <w:keepNext/>
      <w:keepLines/>
      <w:numPr>
        <w:ilvl w:val="5"/>
        <w:numId w:val="44"/>
      </w:numPr>
      <w:spacing w:before="200"/>
      <w:outlineLvl w:val="5"/>
    </w:pPr>
    <w:rPr>
      <w:rFonts w:asciiTheme="majorHAnsi" w:eastAsiaTheme="majorEastAsia" w:hAnsiTheme="majorHAns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051CA"/>
    <w:pPr>
      <w:keepNext/>
      <w:keepLines/>
      <w:numPr>
        <w:ilvl w:val="6"/>
        <w:numId w:val="44"/>
      </w:numPr>
      <w:spacing w:before="200"/>
      <w:outlineLvl w:val="6"/>
    </w:pPr>
    <w:rPr>
      <w:rFonts w:asciiTheme="majorHAns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051CA"/>
    <w:pPr>
      <w:keepNext/>
      <w:keepLines/>
      <w:numPr>
        <w:ilvl w:val="7"/>
        <w:numId w:val="44"/>
      </w:numPr>
      <w:spacing w:before="200"/>
      <w:outlineLvl w:val="7"/>
    </w:pPr>
    <w:rPr>
      <w:rFonts w:asciiTheme="majorHAnsi" w:eastAsiaTheme="majorEastAsia" w:hAnsiTheme="majorHAns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051CA"/>
    <w:pPr>
      <w:keepNext/>
      <w:keepLines/>
      <w:numPr>
        <w:ilvl w:val="8"/>
        <w:numId w:val="44"/>
      </w:numPr>
      <w:spacing w:before="200"/>
      <w:outlineLvl w:val="8"/>
    </w:pPr>
    <w:rPr>
      <w:rFonts w:asciiTheme="majorHAnsi" w:eastAsiaTheme="majorEastAsia" w:hAnsiTheme="majorHAns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6051CA"/>
    <w:rPr>
      <w:rFonts w:asciiTheme="majorHAnsi" w:eastAsiaTheme="majorEastAsia" w:hAnsiTheme="majorHAns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6051CA"/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6051CA"/>
    <w:rPr>
      <w:rFonts w:asciiTheme="majorHAnsi" w:eastAsiaTheme="majorEastAsia" w:hAnsiTheme="majorHAnsi"/>
      <w:b/>
      <w:bCs/>
      <w:color w:val="4F81BD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locked/>
    <w:rsid w:val="006051CA"/>
    <w:rPr>
      <w:rFonts w:asciiTheme="majorHAnsi" w:eastAsiaTheme="majorEastAsia" w:hAnsiTheme="majorHAnsi"/>
      <w:b/>
      <w:bCs/>
      <w:i/>
      <w:iCs/>
      <w:color w:val="4F81BD" w:themeColor="accent1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locked/>
    <w:rsid w:val="006051CA"/>
    <w:rPr>
      <w:rFonts w:asciiTheme="majorHAnsi" w:eastAsiaTheme="majorEastAsia" w:hAnsiTheme="majorHAnsi"/>
      <w:color w:val="243F60" w:themeColor="accent1" w:themeShade="7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locked/>
    <w:rsid w:val="006051CA"/>
    <w:rPr>
      <w:rFonts w:asciiTheme="majorHAnsi" w:eastAsiaTheme="majorEastAsia" w:hAnsiTheme="majorHAnsi"/>
      <w:i/>
      <w:iCs/>
      <w:color w:val="243F60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locked/>
    <w:rsid w:val="006051CA"/>
    <w:rPr>
      <w:rFonts w:asciiTheme="majorHAnsi" w:eastAsiaTheme="majorEastAsia" w:hAnsiTheme="majorHAnsi"/>
      <w:i/>
      <w:iCs/>
      <w:color w:val="404040" w:themeColor="text1" w:themeTint="B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locked/>
    <w:rsid w:val="006051CA"/>
    <w:rPr>
      <w:rFonts w:asciiTheme="majorHAnsi" w:eastAsiaTheme="majorEastAsia" w:hAnsiTheme="majorHAns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locked/>
    <w:rsid w:val="006051CA"/>
    <w:rPr>
      <w:rFonts w:asciiTheme="majorHAnsi" w:eastAsiaTheme="majorEastAsia" w:hAnsiTheme="majorHAnsi"/>
      <w:i/>
      <w:iCs/>
      <w:color w:val="404040" w:themeColor="text1" w:themeTint="BF"/>
    </w:rPr>
  </w:style>
  <w:style w:type="character" w:customStyle="1" w:styleId="OPCCharBase">
    <w:name w:val="OPCCharBase"/>
    <w:uiPriority w:val="1"/>
    <w:qFormat/>
    <w:rsid w:val="006051CA"/>
  </w:style>
  <w:style w:type="paragraph" w:customStyle="1" w:styleId="OPCParaBase">
    <w:name w:val="OPCParaBase"/>
    <w:qFormat/>
    <w:rsid w:val="006051CA"/>
    <w:pPr>
      <w:spacing w:line="260" w:lineRule="atLeast"/>
    </w:pPr>
    <w:rPr>
      <w:sz w:val="22"/>
      <w:lang w:eastAsia="en-AU"/>
    </w:rPr>
  </w:style>
  <w:style w:type="paragraph" w:customStyle="1" w:styleId="ShortT">
    <w:name w:val="ShortT"/>
    <w:basedOn w:val="OPCParaBase"/>
    <w:next w:val="Normal"/>
    <w:qFormat/>
    <w:rsid w:val="006051CA"/>
    <w:pPr>
      <w:spacing w:line="240" w:lineRule="auto"/>
    </w:pPr>
    <w:rPr>
      <w:b/>
      <w:sz w:val="40"/>
    </w:rPr>
  </w:style>
  <w:style w:type="paragraph" w:customStyle="1" w:styleId="ActHead1">
    <w:name w:val="ActHead 1"/>
    <w:aliases w:val="c"/>
    <w:basedOn w:val="OPCParaBase"/>
    <w:next w:val="Normal"/>
    <w:qFormat/>
    <w:rsid w:val="006051CA"/>
    <w:pPr>
      <w:keepNext/>
      <w:keepLines/>
      <w:spacing w:line="240" w:lineRule="auto"/>
      <w:ind w:left="1134" w:hanging="1134"/>
      <w:outlineLvl w:val="0"/>
    </w:pPr>
    <w:rPr>
      <w:b/>
      <w:kern w:val="28"/>
      <w:sz w:val="36"/>
    </w:rPr>
  </w:style>
  <w:style w:type="paragraph" w:customStyle="1" w:styleId="ActHead2">
    <w:name w:val="ActHead 2"/>
    <w:aliases w:val="p"/>
    <w:basedOn w:val="OPCParaBase"/>
    <w:next w:val="ActHead3"/>
    <w:qFormat/>
    <w:rsid w:val="006051CA"/>
    <w:pPr>
      <w:keepNext/>
      <w:keepLines/>
      <w:spacing w:before="280" w:line="240" w:lineRule="auto"/>
      <w:ind w:left="1134" w:hanging="1134"/>
      <w:outlineLvl w:val="1"/>
    </w:pPr>
    <w:rPr>
      <w:b/>
      <w:kern w:val="28"/>
      <w:sz w:val="32"/>
    </w:rPr>
  </w:style>
  <w:style w:type="paragraph" w:customStyle="1" w:styleId="ActHead3">
    <w:name w:val="ActHead 3"/>
    <w:aliases w:val="d"/>
    <w:basedOn w:val="OPCParaBase"/>
    <w:next w:val="ActHead4"/>
    <w:qFormat/>
    <w:rsid w:val="006051CA"/>
    <w:pPr>
      <w:keepNext/>
      <w:keepLines/>
      <w:spacing w:before="240" w:line="240" w:lineRule="auto"/>
      <w:ind w:left="1134" w:hanging="1134"/>
      <w:outlineLvl w:val="2"/>
    </w:pPr>
    <w:rPr>
      <w:b/>
      <w:kern w:val="28"/>
      <w:sz w:val="28"/>
    </w:rPr>
  </w:style>
  <w:style w:type="paragraph" w:customStyle="1" w:styleId="ActHead4">
    <w:name w:val="ActHead 4"/>
    <w:aliases w:val="sd"/>
    <w:basedOn w:val="OPCParaBase"/>
    <w:next w:val="ActHead5"/>
    <w:qFormat/>
    <w:rsid w:val="006051CA"/>
    <w:pPr>
      <w:keepNext/>
      <w:keepLines/>
      <w:spacing w:before="220" w:line="240" w:lineRule="auto"/>
      <w:ind w:left="1134" w:hanging="1134"/>
      <w:outlineLvl w:val="3"/>
    </w:pPr>
    <w:rPr>
      <w:b/>
      <w:kern w:val="28"/>
      <w:sz w:val="26"/>
    </w:rPr>
  </w:style>
  <w:style w:type="paragraph" w:customStyle="1" w:styleId="ActHead5">
    <w:name w:val="ActHead 5"/>
    <w:aliases w:val="s"/>
    <w:basedOn w:val="OPCParaBase"/>
    <w:next w:val="subsection"/>
    <w:link w:val="ActHead5Char"/>
    <w:qFormat/>
    <w:rsid w:val="006051CA"/>
    <w:pPr>
      <w:keepNext/>
      <w:keepLines/>
      <w:spacing w:before="280" w:line="240" w:lineRule="auto"/>
      <w:ind w:left="1134" w:hanging="1134"/>
      <w:outlineLvl w:val="4"/>
    </w:pPr>
    <w:rPr>
      <w:b/>
      <w:kern w:val="28"/>
      <w:sz w:val="24"/>
    </w:rPr>
  </w:style>
  <w:style w:type="paragraph" w:customStyle="1" w:styleId="ActHead6">
    <w:name w:val="ActHead 6"/>
    <w:aliases w:val="as"/>
    <w:basedOn w:val="OPCParaBase"/>
    <w:next w:val="ActHead7"/>
    <w:qFormat/>
    <w:rsid w:val="006051CA"/>
    <w:pPr>
      <w:keepNext/>
      <w:keepLines/>
      <w:spacing w:line="240" w:lineRule="auto"/>
      <w:ind w:left="1134" w:hanging="1134"/>
      <w:outlineLvl w:val="5"/>
    </w:pPr>
    <w:rPr>
      <w:rFonts w:ascii="Arial" w:hAnsi="Arial"/>
      <w:b/>
      <w:kern w:val="28"/>
      <w:sz w:val="32"/>
    </w:rPr>
  </w:style>
  <w:style w:type="paragraph" w:customStyle="1" w:styleId="ActHead7">
    <w:name w:val="ActHead 7"/>
    <w:aliases w:val="ap"/>
    <w:basedOn w:val="OPCParaBase"/>
    <w:next w:val="ItemHead"/>
    <w:qFormat/>
    <w:rsid w:val="006051CA"/>
    <w:pPr>
      <w:keepNext/>
      <w:keepLines/>
      <w:spacing w:before="280" w:line="240" w:lineRule="auto"/>
      <w:ind w:left="1134" w:hanging="1134"/>
      <w:outlineLvl w:val="6"/>
    </w:pPr>
    <w:rPr>
      <w:rFonts w:ascii="Arial" w:hAnsi="Arial"/>
      <w:b/>
      <w:kern w:val="28"/>
      <w:sz w:val="28"/>
    </w:rPr>
  </w:style>
  <w:style w:type="paragraph" w:customStyle="1" w:styleId="ActHead8">
    <w:name w:val="ActHead 8"/>
    <w:aliases w:val="ad"/>
    <w:basedOn w:val="OPCParaBase"/>
    <w:next w:val="ItemHead"/>
    <w:qFormat/>
    <w:rsid w:val="006051CA"/>
    <w:pPr>
      <w:keepNext/>
      <w:keepLines/>
      <w:spacing w:before="240" w:line="240" w:lineRule="auto"/>
      <w:ind w:left="1134" w:hanging="1134"/>
      <w:outlineLvl w:val="7"/>
    </w:pPr>
    <w:rPr>
      <w:rFonts w:ascii="Arial" w:hAnsi="Arial"/>
      <w:b/>
      <w:kern w:val="28"/>
      <w:sz w:val="26"/>
    </w:rPr>
  </w:style>
  <w:style w:type="paragraph" w:customStyle="1" w:styleId="ActHead9">
    <w:name w:val="ActHead 9"/>
    <w:aliases w:val="aat"/>
    <w:basedOn w:val="OPCParaBase"/>
    <w:next w:val="ItemHead"/>
    <w:qFormat/>
    <w:rsid w:val="006051CA"/>
    <w:pPr>
      <w:keepNext/>
      <w:keepLines/>
      <w:spacing w:before="280" w:line="240" w:lineRule="auto"/>
      <w:ind w:left="1134" w:hanging="1134"/>
      <w:outlineLvl w:val="8"/>
    </w:pPr>
    <w:rPr>
      <w:b/>
      <w:i/>
      <w:kern w:val="28"/>
      <w:sz w:val="28"/>
    </w:rPr>
  </w:style>
  <w:style w:type="paragraph" w:customStyle="1" w:styleId="Actno">
    <w:name w:val="Actno"/>
    <w:basedOn w:val="ShortT"/>
    <w:next w:val="Normal"/>
    <w:qFormat/>
    <w:rsid w:val="006051CA"/>
  </w:style>
  <w:style w:type="paragraph" w:customStyle="1" w:styleId="Blocks">
    <w:name w:val="Blocks"/>
    <w:aliases w:val="bb"/>
    <w:basedOn w:val="OPCParaBase"/>
    <w:qFormat/>
    <w:rsid w:val="006051CA"/>
    <w:pPr>
      <w:spacing w:line="240" w:lineRule="auto"/>
    </w:pPr>
    <w:rPr>
      <w:sz w:val="24"/>
    </w:rPr>
  </w:style>
  <w:style w:type="paragraph" w:customStyle="1" w:styleId="BoxText">
    <w:name w:val="BoxText"/>
    <w:aliases w:val="bt"/>
    <w:basedOn w:val="OPCParaBase"/>
    <w:qFormat/>
    <w:rsid w:val="006051CA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</w:style>
  <w:style w:type="paragraph" w:customStyle="1" w:styleId="BoxHeadBold">
    <w:name w:val="BoxHeadBold"/>
    <w:aliases w:val="bhb"/>
    <w:basedOn w:val="BoxText"/>
    <w:next w:val="BoxText"/>
    <w:qFormat/>
    <w:rsid w:val="006051CA"/>
    <w:rPr>
      <w:b/>
    </w:rPr>
  </w:style>
  <w:style w:type="paragraph" w:customStyle="1" w:styleId="BoxHeadItalic">
    <w:name w:val="BoxHeadItalic"/>
    <w:aliases w:val="bhi"/>
    <w:basedOn w:val="BoxText"/>
    <w:next w:val="BoxStep"/>
    <w:qFormat/>
    <w:rsid w:val="006051CA"/>
    <w:rPr>
      <w:i/>
    </w:rPr>
  </w:style>
  <w:style w:type="paragraph" w:customStyle="1" w:styleId="BoxList">
    <w:name w:val="BoxList"/>
    <w:aliases w:val="bl"/>
    <w:basedOn w:val="BoxText"/>
    <w:qFormat/>
    <w:rsid w:val="006051CA"/>
    <w:pPr>
      <w:ind w:left="1559" w:hanging="425"/>
    </w:pPr>
  </w:style>
  <w:style w:type="paragraph" w:customStyle="1" w:styleId="BoxNote">
    <w:name w:val="BoxNote"/>
    <w:aliases w:val="bn"/>
    <w:basedOn w:val="BoxText"/>
    <w:qFormat/>
    <w:rsid w:val="006051CA"/>
    <w:pPr>
      <w:tabs>
        <w:tab w:val="left" w:pos="1985"/>
      </w:tabs>
      <w:spacing w:before="122" w:line="198" w:lineRule="exact"/>
      <w:ind w:left="2948" w:hanging="1814"/>
    </w:pPr>
    <w:rPr>
      <w:sz w:val="18"/>
    </w:rPr>
  </w:style>
  <w:style w:type="paragraph" w:customStyle="1" w:styleId="BoxPara">
    <w:name w:val="BoxPara"/>
    <w:aliases w:val="bp"/>
    <w:basedOn w:val="BoxText"/>
    <w:qFormat/>
    <w:rsid w:val="006051CA"/>
    <w:pPr>
      <w:tabs>
        <w:tab w:val="right" w:pos="2268"/>
      </w:tabs>
      <w:ind w:left="2552" w:hanging="1418"/>
    </w:pPr>
  </w:style>
  <w:style w:type="paragraph" w:customStyle="1" w:styleId="BoxStep">
    <w:name w:val="BoxStep"/>
    <w:aliases w:val="bs"/>
    <w:basedOn w:val="BoxText"/>
    <w:qFormat/>
    <w:rsid w:val="006051CA"/>
    <w:pPr>
      <w:ind w:left="1985" w:hanging="851"/>
    </w:pPr>
  </w:style>
  <w:style w:type="character" w:customStyle="1" w:styleId="CharAmPartNo">
    <w:name w:val="CharAmPartNo"/>
    <w:basedOn w:val="OPCCharBase"/>
    <w:qFormat/>
    <w:rsid w:val="006051CA"/>
    <w:rPr>
      <w:rFonts w:cs="Times New Roman"/>
    </w:rPr>
  </w:style>
  <w:style w:type="character" w:customStyle="1" w:styleId="CharAmPartText">
    <w:name w:val="CharAmPartText"/>
    <w:basedOn w:val="OPCCharBase"/>
    <w:qFormat/>
    <w:rsid w:val="006051CA"/>
    <w:rPr>
      <w:rFonts w:cs="Times New Roman"/>
    </w:rPr>
  </w:style>
  <w:style w:type="character" w:customStyle="1" w:styleId="CharAmSchNo">
    <w:name w:val="CharAmSchNo"/>
    <w:basedOn w:val="OPCCharBase"/>
    <w:qFormat/>
    <w:rsid w:val="006051CA"/>
    <w:rPr>
      <w:rFonts w:cs="Times New Roman"/>
    </w:rPr>
  </w:style>
  <w:style w:type="character" w:customStyle="1" w:styleId="CharAmSchText">
    <w:name w:val="CharAmSchText"/>
    <w:basedOn w:val="OPCCharBase"/>
    <w:qFormat/>
    <w:rsid w:val="006051CA"/>
    <w:rPr>
      <w:rFonts w:cs="Times New Roman"/>
    </w:rPr>
  </w:style>
  <w:style w:type="character" w:customStyle="1" w:styleId="CharBoldItalic">
    <w:name w:val="CharBoldItalic"/>
    <w:basedOn w:val="OPCCharBase"/>
    <w:uiPriority w:val="1"/>
    <w:qFormat/>
    <w:rsid w:val="006051CA"/>
    <w:rPr>
      <w:rFonts w:cs="Times New Roman"/>
      <w:b/>
      <w:i/>
    </w:rPr>
  </w:style>
  <w:style w:type="character" w:customStyle="1" w:styleId="CharChapNo">
    <w:name w:val="CharChapNo"/>
    <w:basedOn w:val="OPCCharBase"/>
    <w:uiPriority w:val="1"/>
    <w:qFormat/>
    <w:rsid w:val="006051CA"/>
    <w:rPr>
      <w:rFonts w:cs="Times New Roman"/>
    </w:rPr>
  </w:style>
  <w:style w:type="character" w:customStyle="1" w:styleId="CharChapText">
    <w:name w:val="CharChapText"/>
    <w:basedOn w:val="OPCCharBase"/>
    <w:uiPriority w:val="1"/>
    <w:qFormat/>
    <w:rsid w:val="006051CA"/>
    <w:rPr>
      <w:rFonts w:cs="Times New Roman"/>
    </w:rPr>
  </w:style>
  <w:style w:type="character" w:customStyle="1" w:styleId="CharDivNo">
    <w:name w:val="CharDivNo"/>
    <w:basedOn w:val="OPCCharBase"/>
    <w:uiPriority w:val="1"/>
    <w:qFormat/>
    <w:rsid w:val="006051CA"/>
    <w:rPr>
      <w:rFonts w:cs="Times New Roman"/>
    </w:rPr>
  </w:style>
  <w:style w:type="character" w:customStyle="1" w:styleId="CharDivText">
    <w:name w:val="CharDivText"/>
    <w:basedOn w:val="OPCCharBase"/>
    <w:uiPriority w:val="1"/>
    <w:qFormat/>
    <w:rsid w:val="006051CA"/>
    <w:rPr>
      <w:rFonts w:cs="Times New Roman"/>
    </w:rPr>
  </w:style>
  <w:style w:type="character" w:customStyle="1" w:styleId="CharItalic">
    <w:name w:val="CharItalic"/>
    <w:basedOn w:val="OPCCharBase"/>
    <w:uiPriority w:val="1"/>
    <w:qFormat/>
    <w:rsid w:val="006051CA"/>
    <w:rPr>
      <w:rFonts w:cs="Times New Roman"/>
      <w:i/>
    </w:rPr>
  </w:style>
  <w:style w:type="character" w:customStyle="1" w:styleId="CharPartNo">
    <w:name w:val="CharPartNo"/>
    <w:basedOn w:val="OPCCharBase"/>
    <w:uiPriority w:val="1"/>
    <w:qFormat/>
    <w:rsid w:val="006051CA"/>
    <w:rPr>
      <w:rFonts w:cs="Times New Roman"/>
    </w:rPr>
  </w:style>
  <w:style w:type="character" w:customStyle="1" w:styleId="CharPartText">
    <w:name w:val="CharPartText"/>
    <w:basedOn w:val="OPCCharBase"/>
    <w:uiPriority w:val="1"/>
    <w:qFormat/>
    <w:rsid w:val="006051CA"/>
    <w:rPr>
      <w:rFonts w:cs="Times New Roman"/>
    </w:rPr>
  </w:style>
  <w:style w:type="character" w:customStyle="1" w:styleId="CharSectno">
    <w:name w:val="CharSectno"/>
    <w:basedOn w:val="OPCCharBase"/>
    <w:qFormat/>
    <w:rsid w:val="006051CA"/>
    <w:rPr>
      <w:rFonts w:cs="Times New Roman"/>
    </w:rPr>
  </w:style>
  <w:style w:type="character" w:customStyle="1" w:styleId="CharSubdNo">
    <w:name w:val="CharSubdNo"/>
    <w:basedOn w:val="OPCCharBase"/>
    <w:uiPriority w:val="1"/>
    <w:qFormat/>
    <w:rsid w:val="006051CA"/>
    <w:rPr>
      <w:rFonts w:cs="Times New Roman"/>
    </w:rPr>
  </w:style>
  <w:style w:type="character" w:customStyle="1" w:styleId="CharSubdText">
    <w:name w:val="CharSubdText"/>
    <w:basedOn w:val="OPCCharBase"/>
    <w:uiPriority w:val="1"/>
    <w:qFormat/>
    <w:rsid w:val="006051CA"/>
    <w:rPr>
      <w:rFonts w:cs="Times New Roman"/>
    </w:rPr>
  </w:style>
  <w:style w:type="paragraph" w:customStyle="1" w:styleId="CTA--">
    <w:name w:val="CTA --"/>
    <w:basedOn w:val="OPCParaBase"/>
    <w:next w:val="Normal"/>
    <w:rsid w:val="006051CA"/>
    <w:pPr>
      <w:spacing w:before="60" w:line="240" w:lineRule="atLeast"/>
      <w:ind w:left="142" w:hanging="142"/>
    </w:pPr>
    <w:rPr>
      <w:sz w:val="20"/>
    </w:rPr>
  </w:style>
  <w:style w:type="paragraph" w:customStyle="1" w:styleId="CTA-">
    <w:name w:val="CTA -"/>
    <w:basedOn w:val="OPCParaBase"/>
    <w:rsid w:val="006051CA"/>
    <w:pPr>
      <w:spacing w:before="60" w:line="240" w:lineRule="atLeast"/>
      <w:ind w:left="85" w:hanging="85"/>
    </w:pPr>
    <w:rPr>
      <w:sz w:val="20"/>
    </w:rPr>
  </w:style>
  <w:style w:type="paragraph" w:customStyle="1" w:styleId="CTA---">
    <w:name w:val="CTA ---"/>
    <w:basedOn w:val="OPCParaBase"/>
    <w:next w:val="Normal"/>
    <w:rsid w:val="006051CA"/>
    <w:pPr>
      <w:spacing w:before="60" w:line="240" w:lineRule="atLeast"/>
      <w:ind w:left="198" w:hanging="198"/>
    </w:pPr>
    <w:rPr>
      <w:sz w:val="20"/>
    </w:rPr>
  </w:style>
  <w:style w:type="paragraph" w:customStyle="1" w:styleId="CTA----">
    <w:name w:val="CTA ----"/>
    <w:basedOn w:val="OPCParaBase"/>
    <w:next w:val="Normal"/>
    <w:rsid w:val="006051CA"/>
    <w:pPr>
      <w:spacing w:before="60" w:line="240" w:lineRule="atLeast"/>
      <w:ind w:left="255" w:hanging="255"/>
    </w:pPr>
    <w:rPr>
      <w:sz w:val="20"/>
    </w:rPr>
  </w:style>
  <w:style w:type="paragraph" w:customStyle="1" w:styleId="CTA1a">
    <w:name w:val="CTA 1(a)"/>
    <w:basedOn w:val="OPCParaBase"/>
    <w:rsid w:val="006051CA"/>
    <w:pPr>
      <w:tabs>
        <w:tab w:val="right" w:pos="414"/>
      </w:tabs>
      <w:spacing w:before="40" w:line="240" w:lineRule="atLeast"/>
      <w:ind w:left="675" w:hanging="675"/>
    </w:pPr>
    <w:rPr>
      <w:sz w:val="20"/>
    </w:rPr>
  </w:style>
  <w:style w:type="paragraph" w:customStyle="1" w:styleId="CTA1ai">
    <w:name w:val="CTA 1(a)(i)"/>
    <w:basedOn w:val="OPCParaBase"/>
    <w:rsid w:val="006051CA"/>
    <w:pPr>
      <w:tabs>
        <w:tab w:val="right" w:pos="1004"/>
      </w:tabs>
      <w:spacing w:before="40" w:line="240" w:lineRule="atLeast"/>
      <w:ind w:left="1253" w:hanging="1253"/>
    </w:pPr>
    <w:rPr>
      <w:sz w:val="20"/>
    </w:rPr>
  </w:style>
  <w:style w:type="paragraph" w:customStyle="1" w:styleId="CTA2a">
    <w:name w:val="CTA 2(a)"/>
    <w:basedOn w:val="OPCParaBase"/>
    <w:rsid w:val="006051CA"/>
    <w:pPr>
      <w:tabs>
        <w:tab w:val="right" w:pos="482"/>
      </w:tabs>
      <w:spacing w:before="40" w:line="240" w:lineRule="atLeast"/>
      <w:ind w:left="748" w:hanging="748"/>
    </w:pPr>
    <w:rPr>
      <w:sz w:val="20"/>
    </w:rPr>
  </w:style>
  <w:style w:type="paragraph" w:customStyle="1" w:styleId="CTA2ai">
    <w:name w:val="CTA 2(a)(i)"/>
    <w:basedOn w:val="OPCParaBase"/>
    <w:rsid w:val="006051CA"/>
    <w:pPr>
      <w:tabs>
        <w:tab w:val="right" w:pos="1089"/>
      </w:tabs>
      <w:spacing w:before="40" w:line="240" w:lineRule="atLeast"/>
      <w:ind w:left="1327" w:hanging="1327"/>
    </w:pPr>
    <w:rPr>
      <w:sz w:val="20"/>
    </w:rPr>
  </w:style>
  <w:style w:type="paragraph" w:customStyle="1" w:styleId="CTA3a">
    <w:name w:val="CTA 3(a)"/>
    <w:basedOn w:val="OPCParaBase"/>
    <w:rsid w:val="006051CA"/>
    <w:pPr>
      <w:tabs>
        <w:tab w:val="right" w:pos="556"/>
      </w:tabs>
      <w:spacing w:before="40" w:line="240" w:lineRule="atLeast"/>
      <w:ind w:left="805" w:hanging="805"/>
    </w:pPr>
    <w:rPr>
      <w:sz w:val="20"/>
    </w:rPr>
  </w:style>
  <w:style w:type="paragraph" w:customStyle="1" w:styleId="CTA3ai">
    <w:name w:val="CTA 3(a)(i)"/>
    <w:basedOn w:val="OPCParaBase"/>
    <w:rsid w:val="006051CA"/>
    <w:pPr>
      <w:tabs>
        <w:tab w:val="right" w:pos="1140"/>
      </w:tabs>
      <w:spacing w:before="40" w:line="240" w:lineRule="atLeast"/>
      <w:ind w:left="1361" w:hanging="1361"/>
    </w:pPr>
    <w:rPr>
      <w:sz w:val="20"/>
    </w:rPr>
  </w:style>
  <w:style w:type="paragraph" w:customStyle="1" w:styleId="CTA4a">
    <w:name w:val="CTA 4(a)"/>
    <w:basedOn w:val="OPCParaBase"/>
    <w:rsid w:val="006051CA"/>
    <w:pPr>
      <w:tabs>
        <w:tab w:val="right" w:pos="624"/>
      </w:tabs>
      <w:spacing w:before="40" w:line="240" w:lineRule="atLeast"/>
      <w:ind w:left="873" w:hanging="873"/>
    </w:pPr>
    <w:rPr>
      <w:sz w:val="20"/>
    </w:rPr>
  </w:style>
  <w:style w:type="paragraph" w:customStyle="1" w:styleId="CTA4ai">
    <w:name w:val="CTA 4(a)(i)"/>
    <w:basedOn w:val="OPCParaBase"/>
    <w:rsid w:val="006051CA"/>
    <w:pPr>
      <w:tabs>
        <w:tab w:val="right" w:pos="1213"/>
      </w:tabs>
      <w:spacing w:before="40" w:line="240" w:lineRule="atLeast"/>
      <w:ind w:left="1452" w:hanging="1452"/>
    </w:pPr>
    <w:rPr>
      <w:sz w:val="20"/>
    </w:rPr>
  </w:style>
  <w:style w:type="paragraph" w:customStyle="1" w:styleId="CTACAPS">
    <w:name w:val="CTA CAPS"/>
    <w:basedOn w:val="OPCParaBase"/>
    <w:rsid w:val="006051CA"/>
    <w:pPr>
      <w:spacing w:before="60" w:line="240" w:lineRule="atLeast"/>
    </w:pPr>
    <w:rPr>
      <w:sz w:val="20"/>
    </w:rPr>
  </w:style>
  <w:style w:type="paragraph" w:customStyle="1" w:styleId="CTAright">
    <w:name w:val="CTA right"/>
    <w:basedOn w:val="OPCParaBase"/>
    <w:rsid w:val="006051CA"/>
    <w:pPr>
      <w:spacing w:before="60" w:line="240" w:lineRule="auto"/>
      <w:jc w:val="right"/>
    </w:pPr>
    <w:rPr>
      <w:sz w:val="20"/>
    </w:rPr>
  </w:style>
  <w:style w:type="paragraph" w:customStyle="1" w:styleId="subsection">
    <w:name w:val="subsection"/>
    <w:aliases w:val="ss"/>
    <w:basedOn w:val="OPCParaBase"/>
    <w:link w:val="subsectionChar"/>
    <w:rsid w:val="006051CA"/>
    <w:pPr>
      <w:tabs>
        <w:tab w:val="right" w:pos="1021"/>
      </w:tabs>
      <w:spacing w:before="180" w:line="240" w:lineRule="auto"/>
      <w:ind w:left="1134" w:hanging="1134"/>
    </w:pPr>
  </w:style>
  <w:style w:type="paragraph" w:customStyle="1" w:styleId="Definition">
    <w:name w:val="Definition"/>
    <w:aliases w:val="dd"/>
    <w:basedOn w:val="OPCParaBase"/>
    <w:rsid w:val="006051CA"/>
    <w:pPr>
      <w:spacing w:before="180" w:line="240" w:lineRule="auto"/>
      <w:ind w:left="1134"/>
    </w:pPr>
  </w:style>
  <w:style w:type="paragraph" w:customStyle="1" w:styleId="ETAsubitem">
    <w:name w:val="ETA(subitem)"/>
    <w:basedOn w:val="OPCParaBase"/>
    <w:rsid w:val="006051CA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TApara">
    <w:name w:val="ETA(para)"/>
    <w:basedOn w:val="OPCParaBase"/>
    <w:rsid w:val="006051CA"/>
    <w:pPr>
      <w:tabs>
        <w:tab w:val="right" w:pos="754"/>
      </w:tabs>
      <w:spacing w:before="60" w:line="240" w:lineRule="auto"/>
      <w:ind w:left="828" w:hanging="828"/>
    </w:pPr>
    <w:rPr>
      <w:sz w:val="20"/>
    </w:rPr>
  </w:style>
  <w:style w:type="paragraph" w:customStyle="1" w:styleId="ETAsubpara">
    <w:name w:val="ETA(subpara)"/>
    <w:basedOn w:val="OPCParaBase"/>
    <w:rsid w:val="006051CA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TAsub-subpara">
    <w:name w:val="ETA(sub-subpara)"/>
    <w:basedOn w:val="OPCParaBase"/>
    <w:rsid w:val="006051CA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Formula">
    <w:name w:val="Formula"/>
    <w:basedOn w:val="OPCParaBase"/>
    <w:rsid w:val="006051CA"/>
    <w:pPr>
      <w:spacing w:line="240" w:lineRule="auto"/>
      <w:ind w:left="1134"/>
    </w:pPr>
    <w:rPr>
      <w:sz w:val="20"/>
    </w:rPr>
  </w:style>
  <w:style w:type="paragraph" w:styleId="Header">
    <w:name w:val="header"/>
    <w:basedOn w:val="OPCParaBase"/>
    <w:link w:val="HeaderChar"/>
    <w:uiPriority w:val="99"/>
    <w:unhideWhenUsed/>
    <w:rsid w:val="006051CA"/>
    <w:pPr>
      <w:keepNext/>
      <w:keepLines/>
      <w:tabs>
        <w:tab w:val="center" w:pos="4150"/>
        <w:tab w:val="right" w:pos="8307"/>
      </w:tabs>
      <w:spacing w:line="160" w:lineRule="exact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locked/>
    <w:rsid w:val="006051CA"/>
    <w:rPr>
      <w:rFonts w:eastAsia="Times New Roman" w:cs="Times New Roman"/>
      <w:sz w:val="16"/>
      <w:lang w:val="x-none" w:eastAsia="en-AU"/>
    </w:rPr>
  </w:style>
  <w:style w:type="paragraph" w:customStyle="1" w:styleId="House">
    <w:name w:val="House"/>
    <w:basedOn w:val="OPCParaBase"/>
    <w:rsid w:val="006051CA"/>
    <w:pPr>
      <w:spacing w:line="240" w:lineRule="auto"/>
    </w:pPr>
    <w:rPr>
      <w:sz w:val="28"/>
    </w:rPr>
  </w:style>
  <w:style w:type="paragraph" w:customStyle="1" w:styleId="Item">
    <w:name w:val="Item"/>
    <w:aliases w:val="i"/>
    <w:basedOn w:val="OPCParaBase"/>
    <w:next w:val="ItemHead"/>
    <w:rsid w:val="006051CA"/>
    <w:pPr>
      <w:keepLines/>
      <w:spacing w:before="80" w:line="240" w:lineRule="auto"/>
      <w:ind w:left="709"/>
    </w:pPr>
  </w:style>
  <w:style w:type="paragraph" w:customStyle="1" w:styleId="ItemHead">
    <w:name w:val="ItemHead"/>
    <w:aliases w:val="ih"/>
    <w:basedOn w:val="OPCParaBase"/>
    <w:next w:val="Item"/>
    <w:rsid w:val="006051CA"/>
    <w:pPr>
      <w:keepNext/>
      <w:keepLines/>
      <w:spacing w:before="220" w:line="240" w:lineRule="auto"/>
      <w:ind w:left="709" w:hanging="709"/>
    </w:pPr>
    <w:rPr>
      <w:rFonts w:ascii="Arial" w:hAnsi="Arial"/>
      <w:b/>
      <w:kern w:val="28"/>
      <w:sz w:val="24"/>
    </w:rPr>
  </w:style>
  <w:style w:type="paragraph" w:customStyle="1" w:styleId="LongT">
    <w:name w:val="LongT"/>
    <w:basedOn w:val="OPCParaBase"/>
    <w:rsid w:val="006051CA"/>
    <w:pPr>
      <w:spacing w:line="240" w:lineRule="auto"/>
    </w:pPr>
    <w:rPr>
      <w:b/>
      <w:sz w:val="32"/>
    </w:rPr>
  </w:style>
  <w:style w:type="paragraph" w:customStyle="1" w:styleId="notedraft">
    <w:name w:val="note(draft)"/>
    <w:aliases w:val="nd"/>
    <w:basedOn w:val="OPCParaBase"/>
    <w:rsid w:val="006051CA"/>
    <w:pPr>
      <w:spacing w:before="240" w:line="240" w:lineRule="auto"/>
      <w:ind w:left="284" w:hanging="284"/>
    </w:pPr>
    <w:rPr>
      <w:i/>
      <w:sz w:val="24"/>
    </w:rPr>
  </w:style>
  <w:style w:type="paragraph" w:customStyle="1" w:styleId="notemargin">
    <w:name w:val="note(margin)"/>
    <w:aliases w:val="nm"/>
    <w:basedOn w:val="OPCParaBase"/>
    <w:rsid w:val="006051CA"/>
    <w:pPr>
      <w:tabs>
        <w:tab w:val="left" w:pos="709"/>
      </w:tabs>
      <w:spacing w:before="122" w:line="198" w:lineRule="exact"/>
      <w:ind w:left="709" w:hanging="709"/>
    </w:pPr>
    <w:rPr>
      <w:sz w:val="18"/>
    </w:rPr>
  </w:style>
  <w:style w:type="paragraph" w:customStyle="1" w:styleId="noteToPara">
    <w:name w:val="noteToPara"/>
    <w:aliases w:val="ntp"/>
    <w:basedOn w:val="OPCParaBase"/>
    <w:rsid w:val="006051CA"/>
    <w:pPr>
      <w:spacing w:before="122" w:line="198" w:lineRule="exact"/>
      <w:ind w:left="2353" w:hanging="709"/>
    </w:pPr>
    <w:rPr>
      <w:sz w:val="18"/>
    </w:rPr>
  </w:style>
  <w:style w:type="paragraph" w:customStyle="1" w:styleId="noteParlAmend">
    <w:name w:val="note(ParlAmend)"/>
    <w:aliases w:val="npp"/>
    <w:basedOn w:val="OPCParaBase"/>
    <w:next w:val="ParlAmend"/>
    <w:rsid w:val="006051CA"/>
    <w:pPr>
      <w:spacing w:line="240" w:lineRule="auto"/>
      <w:jc w:val="right"/>
    </w:pPr>
    <w:rPr>
      <w:rFonts w:ascii="Arial" w:hAnsi="Arial"/>
      <w:b/>
      <w:i/>
    </w:rPr>
  </w:style>
  <w:style w:type="paragraph" w:customStyle="1" w:styleId="Page1">
    <w:name w:val="Page1"/>
    <w:basedOn w:val="OPCParaBase"/>
    <w:rsid w:val="006051CA"/>
    <w:pPr>
      <w:spacing w:before="5600" w:line="240" w:lineRule="auto"/>
    </w:pPr>
    <w:rPr>
      <w:b/>
      <w:sz w:val="32"/>
    </w:rPr>
  </w:style>
  <w:style w:type="paragraph" w:customStyle="1" w:styleId="PageBreak">
    <w:name w:val="PageBreak"/>
    <w:aliases w:val="pb"/>
    <w:basedOn w:val="OPCParaBase"/>
    <w:rsid w:val="006051CA"/>
    <w:pPr>
      <w:spacing w:line="240" w:lineRule="auto"/>
    </w:pPr>
    <w:rPr>
      <w:sz w:val="20"/>
    </w:rPr>
  </w:style>
  <w:style w:type="paragraph" w:customStyle="1" w:styleId="paragraphsub">
    <w:name w:val="paragraph(sub)"/>
    <w:aliases w:val="aa"/>
    <w:basedOn w:val="OPCParaBase"/>
    <w:rsid w:val="006051CA"/>
    <w:pPr>
      <w:tabs>
        <w:tab w:val="right" w:pos="1985"/>
      </w:tabs>
      <w:spacing w:before="40" w:line="240" w:lineRule="auto"/>
      <w:ind w:left="2098" w:hanging="2098"/>
    </w:pPr>
  </w:style>
  <w:style w:type="paragraph" w:customStyle="1" w:styleId="paragraphsub-sub">
    <w:name w:val="paragraph(sub-sub)"/>
    <w:aliases w:val="aaa"/>
    <w:basedOn w:val="OPCParaBase"/>
    <w:rsid w:val="006051CA"/>
    <w:pPr>
      <w:tabs>
        <w:tab w:val="right" w:pos="2722"/>
      </w:tabs>
      <w:spacing w:before="40" w:line="240" w:lineRule="auto"/>
      <w:ind w:left="2835" w:hanging="2835"/>
    </w:pPr>
  </w:style>
  <w:style w:type="paragraph" w:customStyle="1" w:styleId="paragraph">
    <w:name w:val="paragraph"/>
    <w:aliases w:val="a"/>
    <w:basedOn w:val="OPCParaBase"/>
    <w:rsid w:val="006051CA"/>
    <w:pPr>
      <w:tabs>
        <w:tab w:val="right" w:pos="1531"/>
      </w:tabs>
      <w:spacing w:before="40" w:line="240" w:lineRule="auto"/>
      <w:ind w:left="1644" w:hanging="1644"/>
    </w:pPr>
  </w:style>
  <w:style w:type="paragraph" w:customStyle="1" w:styleId="ParlAmend">
    <w:name w:val="ParlAmend"/>
    <w:aliases w:val="pp"/>
    <w:basedOn w:val="OPCParaBase"/>
    <w:rsid w:val="006051CA"/>
    <w:pPr>
      <w:spacing w:before="240" w:line="240" w:lineRule="atLeast"/>
      <w:ind w:hanging="567"/>
    </w:pPr>
    <w:rPr>
      <w:sz w:val="24"/>
    </w:rPr>
  </w:style>
  <w:style w:type="paragraph" w:customStyle="1" w:styleId="Penalty">
    <w:name w:val="Penalty"/>
    <w:basedOn w:val="OPCParaBase"/>
    <w:rsid w:val="006051CA"/>
    <w:pPr>
      <w:tabs>
        <w:tab w:val="left" w:pos="2977"/>
      </w:tabs>
      <w:spacing w:before="180" w:line="240" w:lineRule="auto"/>
      <w:ind w:left="1985" w:hanging="851"/>
    </w:pPr>
  </w:style>
  <w:style w:type="paragraph" w:customStyle="1" w:styleId="Portfolio">
    <w:name w:val="Portfolio"/>
    <w:basedOn w:val="OPCParaBase"/>
    <w:rsid w:val="006051CA"/>
    <w:pPr>
      <w:spacing w:line="240" w:lineRule="auto"/>
    </w:pPr>
    <w:rPr>
      <w:i/>
      <w:sz w:val="20"/>
    </w:rPr>
  </w:style>
  <w:style w:type="paragraph" w:customStyle="1" w:styleId="Preamble">
    <w:name w:val="Preamble"/>
    <w:basedOn w:val="OPCParaBase"/>
    <w:next w:val="Normal"/>
    <w:rsid w:val="006051CA"/>
    <w:pPr>
      <w:keepNext/>
      <w:keepLines/>
      <w:tabs>
        <w:tab w:val="center" w:pos="4513"/>
      </w:tabs>
      <w:spacing w:before="280" w:line="240" w:lineRule="auto"/>
      <w:ind w:left="1134" w:hanging="1134"/>
    </w:pPr>
    <w:rPr>
      <w:b/>
      <w:kern w:val="28"/>
      <w:sz w:val="28"/>
    </w:rPr>
  </w:style>
  <w:style w:type="paragraph" w:customStyle="1" w:styleId="Reading">
    <w:name w:val="Reading"/>
    <w:basedOn w:val="OPCParaBase"/>
    <w:rsid w:val="006051CA"/>
    <w:pPr>
      <w:spacing w:line="240" w:lineRule="auto"/>
    </w:pPr>
    <w:rPr>
      <w:i/>
      <w:sz w:val="20"/>
    </w:rPr>
  </w:style>
  <w:style w:type="paragraph" w:customStyle="1" w:styleId="Session">
    <w:name w:val="Session"/>
    <w:basedOn w:val="OPCParaBase"/>
    <w:rsid w:val="006051CA"/>
    <w:pPr>
      <w:spacing w:line="240" w:lineRule="auto"/>
    </w:pPr>
    <w:rPr>
      <w:sz w:val="28"/>
    </w:rPr>
  </w:style>
  <w:style w:type="paragraph" w:customStyle="1" w:styleId="Sponsor">
    <w:name w:val="Sponsor"/>
    <w:basedOn w:val="OPCParaBase"/>
    <w:rsid w:val="006051CA"/>
    <w:pPr>
      <w:spacing w:line="240" w:lineRule="auto"/>
    </w:pPr>
    <w:rPr>
      <w:i/>
    </w:rPr>
  </w:style>
  <w:style w:type="paragraph" w:customStyle="1" w:styleId="Subitem">
    <w:name w:val="Subitem"/>
    <w:aliases w:val="iss"/>
    <w:basedOn w:val="OPCParaBase"/>
    <w:rsid w:val="006051CA"/>
    <w:pPr>
      <w:spacing w:before="180" w:line="240" w:lineRule="auto"/>
      <w:ind w:left="709" w:hanging="709"/>
    </w:pPr>
  </w:style>
  <w:style w:type="paragraph" w:customStyle="1" w:styleId="SubitemHead">
    <w:name w:val="SubitemHead"/>
    <w:aliases w:val="issh"/>
    <w:basedOn w:val="OPCParaBase"/>
    <w:rsid w:val="006051CA"/>
    <w:pPr>
      <w:keepNext/>
      <w:keepLines/>
      <w:spacing w:before="220" w:line="240" w:lineRule="auto"/>
      <w:ind w:left="709"/>
    </w:pPr>
    <w:rPr>
      <w:rFonts w:ascii="Arial" w:hAnsi="Arial"/>
      <w:i/>
      <w:kern w:val="28"/>
    </w:rPr>
  </w:style>
  <w:style w:type="paragraph" w:customStyle="1" w:styleId="subsection2">
    <w:name w:val="subsection2"/>
    <w:aliases w:val="ss2"/>
    <w:basedOn w:val="OPCParaBase"/>
    <w:next w:val="subsection"/>
    <w:rsid w:val="006051CA"/>
    <w:pPr>
      <w:spacing w:before="40" w:line="240" w:lineRule="auto"/>
      <w:ind w:left="1134"/>
    </w:pPr>
  </w:style>
  <w:style w:type="paragraph" w:customStyle="1" w:styleId="SubsectionHead">
    <w:name w:val="SubsectionHead"/>
    <w:aliases w:val="ssh"/>
    <w:basedOn w:val="OPCParaBase"/>
    <w:next w:val="subsection"/>
    <w:rsid w:val="006051CA"/>
    <w:pPr>
      <w:keepNext/>
      <w:keepLines/>
      <w:spacing w:before="240" w:line="240" w:lineRule="auto"/>
      <w:ind w:left="1134"/>
    </w:pPr>
    <w:rPr>
      <w:i/>
    </w:rPr>
  </w:style>
  <w:style w:type="paragraph" w:customStyle="1" w:styleId="Tablea">
    <w:name w:val="Table(a)"/>
    <w:aliases w:val="ta"/>
    <w:basedOn w:val="OPCParaBase"/>
    <w:rsid w:val="006051CA"/>
    <w:pPr>
      <w:spacing w:before="60" w:line="240" w:lineRule="auto"/>
      <w:ind w:left="284" w:hanging="284"/>
    </w:pPr>
    <w:rPr>
      <w:sz w:val="20"/>
    </w:rPr>
  </w:style>
  <w:style w:type="paragraph" w:customStyle="1" w:styleId="TableAA">
    <w:name w:val="Table(AA)"/>
    <w:aliases w:val="taaa"/>
    <w:basedOn w:val="OPCParaBase"/>
    <w:rsid w:val="006051CA"/>
    <w:pPr>
      <w:tabs>
        <w:tab w:val="left" w:pos="-6543"/>
        <w:tab w:val="left" w:pos="-6260"/>
      </w:tabs>
      <w:spacing w:line="240" w:lineRule="exact"/>
      <w:ind w:left="1055" w:hanging="284"/>
    </w:pPr>
    <w:rPr>
      <w:sz w:val="20"/>
    </w:rPr>
  </w:style>
  <w:style w:type="paragraph" w:customStyle="1" w:styleId="Tablei">
    <w:name w:val="Table(i)"/>
    <w:aliases w:val="taa"/>
    <w:basedOn w:val="OPCParaBase"/>
    <w:rsid w:val="006051CA"/>
    <w:pPr>
      <w:tabs>
        <w:tab w:val="left" w:pos="-6543"/>
        <w:tab w:val="left" w:pos="-6260"/>
        <w:tab w:val="right" w:pos="970"/>
      </w:tabs>
      <w:spacing w:line="240" w:lineRule="exact"/>
      <w:ind w:left="828" w:hanging="284"/>
    </w:pPr>
    <w:rPr>
      <w:sz w:val="20"/>
    </w:rPr>
  </w:style>
  <w:style w:type="paragraph" w:customStyle="1" w:styleId="Tabletext">
    <w:name w:val="Tabletext"/>
    <w:aliases w:val="tt"/>
    <w:basedOn w:val="OPCParaBase"/>
    <w:rsid w:val="006051CA"/>
    <w:pPr>
      <w:spacing w:before="60" w:line="240" w:lineRule="atLeast"/>
    </w:pPr>
    <w:rPr>
      <w:sz w:val="20"/>
    </w:rPr>
  </w:style>
  <w:style w:type="paragraph" w:customStyle="1" w:styleId="TLPBoxTextnote">
    <w:name w:val="TLPBoxText(note"/>
    <w:aliases w:val="right)"/>
    <w:basedOn w:val="OPCParaBase"/>
    <w:rsid w:val="006051CA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tLeast"/>
      <w:ind w:left="1134"/>
      <w:jc w:val="right"/>
    </w:pPr>
    <w:rPr>
      <w:sz w:val="18"/>
    </w:rPr>
  </w:style>
  <w:style w:type="paragraph" w:customStyle="1" w:styleId="TLPNotebullet">
    <w:name w:val="TLPNote(bullet)"/>
    <w:basedOn w:val="OPCParaBase"/>
    <w:rsid w:val="006051CA"/>
    <w:pPr>
      <w:numPr>
        <w:numId w:val="31"/>
      </w:numPr>
      <w:tabs>
        <w:tab w:val="clear" w:pos="2517"/>
        <w:tab w:val="left" w:pos="357"/>
      </w:tabs>
      <w:spacing w:before="60" w:line="198" w:lineRule="exact"/>
      <w:ind w:left="0" w:firstLine="0"/>
    </w:pPr>
    <w:rPr>
      <w:sz w:val="18"/>
    </w:rPr>
  </w:style>
  <w:style w:type="paragraph" w:customStyle="1" w:styleId="TLPnoteright">
    <w:name w:val="TLPnote(right)"/>
    <w:aliases w:val="nr"/>
    <w:basedOn w:val="OPCParaBase"/>
    <w:rsid w:val="006051CA"/>
    <w:pPr>
      <w:spacing w:before="122" w:line="198" w:lineRule="exact"/>
      <w:ind w:left="1985" w:hanging="851"/>
      <w:jc w:val="right"/>
    </w:pPr>
    <w:rPr>
      <w:sz w:val="18"/>
    </w:rPr>
  </w:style>
  <w:style w:type="paragraph" w:customStyle="1" w:styleId="TLPTableBullet">
    <w:name w:val="TLPTableBullet"/>
    <w:aliases w:val="ttb"/>
    <w:basedOn w:val="OPCParaBase"/>
    <w:rsid w:val="006051CA"/>
    <w:pPr>
      <w:spacing w:line="240" w:lineRule="exact"/>
      <w:ind w:left="284" w:hanging="284"/>
    </w:pPr>
    <w:rPr>
      <w:sz w:val="20"/>
    </w:rPr>
  </w:style>
  <w:style w:type="paragraph" w:styleId="TOC1">
    <w:name w:val="toc 1"/>
    <w:basedOn w:val="Normal"/>
    <w:next w:val="Normal"/>
    <w:uiPriority w:val="39"/>
    <w:unhideWhenUsed/>
    <w:rsid w:val="006051CA"/>
    <w:pPr>
      <w:keepNext/>
      <w:keepLines/>
      <w:tabs>
        <w:tab w:val="right" w:pos="8278"/>
      </w:tabs>
      <w:spacing w:before="120" w:line="240" w:lineRule="auto"/>
      <w:ind w:left="1474" w:right="567" w:hanging="1474"/>
    </w:pPr>
    <w:rPr>
      <w:b/>
      <w:kern w:val="28"/>
      <w:sz w:val="28"/>
      <w:lang w:eastAsia="en-AU"/>
    </w:rPr>
  </w:style>
  <w:style w:type="paragraph" w:styleId="TOC2">
    <w:name w:val="toc 2"/>
    <w:basedOn w:val="Normal"/>
    <w:next w:val="Normal"/>
    <w:uiPriority w:val="39"/>
    <w:unhideWhenUsed/>
    <w:rsid w:val="006051CA"/>
    <w:pPr>
      <w:keepNext/>
      <w:keepLines/>
      <w:tabs>
        <w:tab w:val="right" w:pos="8278"/>
      </w:tabs>
      <w:spacing w:before="120" w:line="240" w:lineRule="auto"/>
      <w:ind w:left="879" w:right="567" w:hanging="879"/>
    </w:pPr>
    <w:rPr>
      <w:b/>
      <w:kern w:val="28"/>
      <w:sz w:val="24"/>
      <w:lang w:eastAsia="en-AU"/>
    </w:rPr>
  </w:style>
  <w:style w:type="paragraph" w:styleId="TOC3">
    <w:name w:val="toc 3"/>
    <w:basedOn w:val="Normal"/>
    <w:next w:val="Normal"/>
    <w:uiPriority w:val="39"/>
    <w:unhideWhenUsed/>
    <w:rsid w:val="006051CA"/>
    <w:pPr>
      <w:keepNext/>
      <w:keepLines/>
      <w:tabs>
        <w:tab w:val="right" w:pos="8278"/>
      </w:tabs>
      <w:spacing w:before="80" w:line="240" w:lineRule="auto"/>
      <w:ind w:left="1604" w:right="567" w:hanging="1179"/>
    </w:pPr>
    <w:rPr>
      <w:b/>
      <w:kern w:val="28"/>
      <w:lang w:eastAsia="en-AU"/>
    </w:rPr>
  </w:style>
  <w:style w:type="paragraph" w:styleId="TOC4">
    <w:name w:val="toc 4"/>
    <w:basedOn w:val="Normal"/>
    <w:next w:val="Normal"/>
    <w:uiPriority w:val="39"/>
    <w:unhideWhenUsed/>
    <w:rsid w:val="006051CA"/>
    <w:pPr>
      <w:keepLines/>
      <w:tabs>
        <w:tab w:val="right" w:pos="8278"/>
      </w:tabs>
      <w:spacing w:before="80" w:line="240" w:lineRule="auto"/>
      <w:ind w:left="2183" w:right="567" w:hanging="1332"/>
    </w:pPr>
    <w:rPr>
      <w:b/>
      <w:kern w:val="28"/>
      <w:sz w:val="20"/>
      <w:lang w:eastAsia="en-AU"/>
    </w:rPr>
  </w:style>
  <w:style w:type="paragraph" w:styleId="TOC5">
    <w:name w:val="toc 5"/>
    <w:basedOn w:val="Normal"/>
    <w:next w:val="Normal"/>
    <w:uiPriority w:val="39"/>
    <w:unhideWhenUsed/>
    <w:rsid w:val="006051CA"/>
    <w:pPr>
      <w:keepLines/>
      <w:tabs>
        <w:tab w:val="right" w:leader="dot" w:pos="8278"/>
      </w:tabs>
      <w:spacing w:before="40" w:line="240" w:lineRule="auto"/>
      <w:ind w:left="2098" w:right="567" w:hanging="680"/>
    </w:pPr>
    <w:rPr>
      <w:kern w:val="28"/>
      <w:sz w:val="18"/>
      <w:lang w:eastAsia="en-AU"/>
    </w:rPr>
  </w:style>
  <w:style w:type="paragraph" w:styleId="TOC6">
    <w:name w:val="toc 6"/>
    <w:basedOn w:val="Normal"/>
    <w:next w:val="Normal"/>
    <w:uiPriority w:val="39"/>
    <w:unhideWhenUsed/>
    <w:rsid w:val="006051CA"/>
    <w:pPr>
      <w:keepLines/>
      <w:tabs>
        <w:tab w:val="right" w:pos="8278"/>
      </w:tabs>
      <w:spacing w:before="120" w:line="240" w:lineRule="auto"/>
      <w:ind w:left="1344" w:right="567" w:hanging="1344"/>
    </w:pPr>
    <w:rPr>
      <w:b/>
      <w:kern w:val="28"/>
      <w:sz w:val="24"/>
      <w:lang w:eastAsia="en-AU"/>
    </w:rPr>
  </w:style>
  <w:style w:type="paragraph" w:styleId="TOC7">
    <w:name w:val="toc 7"/>
    <w:basedOn w:val="Normal"/>
    <w:next w:val="Normal"/>
    <w:uiPriority w:val="39"/>
    <w:unhideWhenUsed/>
    <w:rsid w:val="006051CA"/>
    <w:pPr>
      <w:keepLines/>
      <w:tabs>
        <w:tab w:val="right" w:pos="8278"/>
      </w:tabs>
      <w:spacing w:before="120" w:line="240" w:lineRule="auto"/>
      <w:ind w:left="1253" w:right="567" w:hanging="828"/>
    </w:pPr>
    <w:rPr>
      <w:kern w:val="28"/>
      <w:sz w:val="24"/>
      <w:lang w:eastAsia="en-AU"/>
    </w:rPr>
  </w:style>
  <w:style w:type="paragraph" w:styleId="TOC8">
    <w:name w:val="toc 8"/>
    <w:basedOn w:val="Normal"/>
    <w:next w:val="Normal"/>
    <w:uiPriority w:val="39"/>
    <w:unhideWhenUsed/>
    <w:rsid w:val="006051CA"/>
    <w:pPr>
      <w:keepLines/>
      <w:tabs>
        <w:tab w:val="right" w:pos="8278"/>
      </w:tabs>
      <w:spacing w:before="80" w:line="240" w:lineRule="auto"/>
      <w:ind w:left="1900" w:right="567" w:hanging="1049"/>
    </w:pPr>
    <w:rPr>
      <w:kern w:val="28"/>
      <w:sz w:val="20"/>
      <w:lang w:eastAsia="en-AU"/>
    </w:rPr>
  </w:style>
  <w:style w:type="paragraph" w:styleId="TOC9">
    <w:name w:val="toc 9"/>
    <w:basedOn w:val="Normal"/>
    <w:next w:val="Normal"/>
    <w:uiPriority w:val="39"/>
    <w:unhideWhenUsed/>
    <w:rsid w:val="006051CA"/>
    <w:pPr>
      <w:keepLines/>
      <w:tabs>
        <w:tab w:val="right" w:pos="8278"/>
      </w:tabs>
      <w:spacing w:before="80" w:line="240" w:lineRule="auto"/>
      <w:ind w:left="851" w:right="567"/>
    </w:pPr>
    <w:rPr>
      <w:i/>
      <w:kern w:val="28"/>
      <w:sz w:val="20"/>
      <w:lang w:eastAsia="en-AU"/>
    </w:rPr>
  </w:style>
  <w:style w:type="paragraph" w:customStyle="1" w:styleId="TofSectsGroupHeading">
    <w:name w:val="TofSects(GroupHeading)"/>
    <w:basedOn w:val="OPCParaBase"/>
    <w:next w:val="TofSectsSection"/>
    <w:rsid w:val="006051CA"/>
    <w:pPr>
      <w:keepLines/>
      <w:spacing w:before="240" w:after="120" w:line="240" w:lineRule="auto"/>
      <w:ind w:left="794"/>
    </w:pPr>
    <w:rPr>
      <w:b/>
      <w:kern w:val="28"/>
      <w:sz w:val="20"/>
    </w:rPr>
  </w:style>
  <w:style w:type="paragraph" w:customStyle="1" w:styleId="TofSectsHeading">
    <w:name w:val="TofSects(Heading)"/>
    <w:basedOn w:val="OPCParaBase"/>
    <w:rsid w:val="006051CA"/>
    <w:pPr>
      <w:spacing w:before="240" w:after="120" w:line="240" w:lineRule="auto"/>
    </w:pPr>
    <w:rPr>
      <w:b/>
      <w:sz w:val="24"/>
    </w:rPr>
  </w:style>
  <w:style w:type="paragraph" w:customStyle="1" w:styleId="TofSectsSection">
    <w:name w:val="TofSects(Section)"/>
    <w:basedOn w:val="OPCParaBase"/>
    <w:rsid w:val="006051CA"/>
    <w:pPr>
      <w:keepLines/>
      <w:spacing w:before="40" w:line="240" w:lineRule="auto"/>
      <w:ind w:left="1588" w:hanging="794"/>
    </w:pPr>
    <w:rPr>
      <w:kern w:val="28"/>
      <w:sz w:val="18"/>
    </w:rPr>
  </w:style>
  <w:style w:type="paragraph" w:customStyle="1" w:styleId="TofSectsSubdiv">
    <w:name w:val="TofSects(Subdiv)"/>
    <w:basedOn w:val="OPCParaBase"/>
    <w:rsid w:val="006051CA"/>
    <w:pPr>
      <w:keepLines/>
      <w:spacing w:before="80" w:line="240" w:lineRule="auto"/>
      <w:ind w:left="1588" w:hanging="794"/>
    </w:pPr>
    <w:rPr>
      <w:kern w:val="28"/>
    </w:rPr>
  </w:style>
  <w:style w:type="paragraph" w:customStyle="1" w:styleId="WRStyle">
    <w:name w:val="WR Style"/>
    <w:aliases w:val="WR"/>
    <w:basedOn w:val="OPCParaBase"/>
    <w:rsid w:val="006051CA"/>
    <w:pPr>
      <w:spacing w:before="240" w:line="240" w:lineRule="auto"/>
      <w:ind w:left="284" w:hanging="284"/>
    </w:pPr>
    <w:rPr>
      <w:b/>
      <w:i/>
      <w:kern w:val="28"/>
      <w:sz w:val="24"/>
    </w:rPr>
  </w:style>
  <w:style w:type="paragraph" w:customStyle="1" w:styleId="notepara">
    <w:name w:val="note(para)"/>
    <w:aliases w:val="na"/>
    <w:basedOn w:val="OPCParaBase"/>
    <w:rsid w:val="006051CA"/>
    <w:pPr>
      <w:spacing w:before="40" w:line="198" w:lineRule="exact"/>
      <w:ind w:left="2354" w:hanging="369"/>
    </w:pPr>
    <w:rPr>
      <w:sz w:val="18"/>
    </w:rPr>
  </w:style>
  <w:style w:type="paragraph" w:styleId="Footer">
    <w:name w:val="footer"/>
    <w:basedOn w:val="Normal"/>
    <w:link w:val="FooterChar"/>
    <w:uiPriority w:val="99"/>
    <w:rsid w:val="006051CA"/>
    <w:pPr>
      <w:tabs>
        <w:tab w:val="center" w:pos="4153"/>
        <w:tab w:val="right" w:pos="8306"/>
      </w:tabs>
      <w:spacing w:line="240" w:lineRule="auto"/>
    </w:pPr>
    <w:rPr>
      <w:szCs w:val="24"/>
      <w:lang w:eastAsia="en-AU"/>
    </w:rPr>
  </w:style>
  <w:style w:type="character" w:customStyle="1" w:styleId="FooterChar">
    <w:name w:val="Footer Char"/>
    <w:basedOn w:val="DefaultParagraphFont"/>
    <w:link w:val="Footer"/>
    <w:uiPriority w:val="99"/>
    <w:locked/>
    <w:rsid w:val="006051CA"/>
    <w:rPr>
      <w:rFonts w:eastAsia="Times New Roman" w:cs="Times New Roman"/>
      <w:sz w:val="24"/>
      <w:szCs w:val="24"/>
      <w:lang w:val="x-none" w:eastAsia="en-AU"/>
    </w:rPr>
  </w:style>
  <w:style w:type="character" w:styleId="LineNumber">
    <w:name w:val="line number"/>
    <w:basedOn w:val="OPCCharBase"/>
    <w:uiPriority w:val="99"/>
    <w:unhideWhenUsed/>
    <w:rsid w:val="006051CA"/>
    <w:rPr>
      <w:rFonts w:cs="Times New Roman"/>
      <w:sz w:val="16"/>
    </w:rPr>
  </w:style>
  <w:style w:type="table" w:customStyle="1" w:styleId="CFlag">
    <w:name w:val="CFlag"/>
    <w:basedOn w:val="TableNormal"/>
    <w:uiPriority w:val="99"/>
    <w:rsid w:val="006051CA"/>
    <w:rPr>
      <w:lang w:eastAsia="en-AU"/>
    </w:rPr>
    <w:tblPr/>
  </w:style>
  <w:style w:type="paragraph" w:styleId="BalloonText">
    <w:name w:val="Balloon Text"/>
    <w:basedOn w:val="Normal"/>
    <w:link w:val="BalloonTextChar"/>
    <w:uiPriority w:val="99"/>
    <w:unhideWhenUsed/>
    <w:rsid w:val="006051C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051C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051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stNo">
    <w:name w:val="InstNo"/>
    <w:basedOn w:val="OPCParaBase"/>
    <w:next w:val="Normal"/>
    <w:rsid w:val="006051CA"/>
    <w:rPr>
      <w:b/>
      <w:sz w:val="28"/>
      <w:szCs w:val="32"/>
    </w:rPr>
  </w:style>
  <w:style w:type="paragraph" w:customStyle="1" w:styleId="LegislationMadeUnder">
    <w:name w:val="LegislationMadeUnder"/>
    <w:basedOn w:val="OPCParaBase"/>
    <w:next w:val="Normal"/>
    <w:rsid w:val="006051CA"/>
    <w:rPr>
      <w:i/>
      <w:sz w:val="32"/>
      <w:szCs w:val="32"/>
    </w:rPr>
  </w:style>
  <w:style w:type="paragraph" w:customStyle="1" w:styleId="SignCoverPageEnd">
    <w:name w:val="SignCoverPageEnd"/>
    <w:basedOn w:val="OPCParaBase"/>
    <w:next w:val="Normal"/>
    <w:rsid w:val="006051CA"/>
    <w:pPr>
      <w:keepNext/>
      <w:pBdr>
        <w:bottom w:val="single" w:sz="4" w:space="12" w:color="auto"/>
      </w:pBdr>
      <w:tabs>
        <w:tab w:val="left" w:pos="3402"/>
      </w:tabs>
      <w:spacing w:after="240" w:line="300" w:lineRule="atLeast"/>
      <w:ind w:right="397"/>
    </w:pPr>
  </w:style>
  <w:style w:type="paragraph" w:customStyle="1" w:styleId="SignCoverPageStart">
    <w:name w:val="SignCoverPageStart"/>
    <w:basedOn w:val="OPCParaBase"/>
    <w:next w:val="Normal"/>
    <w:rsid w:val="006051CA"/>
    <w:pPr>
      <w:pBdr>
        <w:top w:val="single" w:sz="4" w:space="1" w:color="auto"/>
      </w:pBdr>
      <w:spacing w:before="360"/>
      <w:ind w:right="397"/>
      <w:jc w:val="both"/>
    </w:pPr>
  </w:style>
  <w:style w:type="paragraph" w:customStyle="1" w:styleId="NotesHeading1">
    <w:name w:val="NotesHeading 1"/>
    <w:basedOn w:val="OPCParaBase"/>
    <w:next w:val="Normal"/>
    <w:rsid w:val="006051CA"/>
    <w:rPr>
      <w:b/>
      <w:sz w:val="28"/>
      <w:szCs w:val="28"/>
    </w:rPr>
  </w:style>
  <w:style w:type="paragraph" w:customStyle="1" w:styleId="NotesHeading2">
    <w:name w:val="NotesHeading 2"/>
    <w:basedOn w:val="OPCParaBase"/>
    <w:next w:val="Normal"/>
    <w:rsid w:val="006051CA"/>
    <w:rPr>
      <w:b/>
      <w:sz w:val="28"/>
      <w:szCs w:val="28"/>
    </w:rPr>
  </w:style>
  <w:style w:type="paragraph" w:customStyle="1" w:styleId="ENotesText">
    <w:name w:val="ENotesText"/>
    <w:aliases w:val="Ent"/>
    <w:basedOn w:val="OPCParaBase"/>
    <w:next w:val="Normal"/>
    <w:rsid w:val="006051CA"/>
    <w:pPr>
      <w:spacing w:before="120"/>
    </w:pPr>
  </w:style>
  <w:style w:type="paragraph" w:customStyle="1" w:styleId="CompiledActNo">
    <w:name w:val="CompiledActNo"/>
    <w:basedOn w:val="OPCParaBase"/>
    <w:next w:val="Normal"/>
    <w:rsid w:val="006051CA"/>
    <w:rPr>
      <w:b/>
      <w:sz w:val="24"/>
      <w:szCs w:val="24"/>
    </w:rPr>
  </w:style>
  <w:style w:type="paragraph" w:customStyle="1" w:styleId="CompiledMadeUnder">
    <w:name w:val="CompiledMadeUnder"/>
    <w:basedOn w:val="OPCParaBase"/>
    <w:next w:val="Normal"/>
    <w:rsid w:val="006051CA"/>
    <w:rPr>
      <w:i/>
      <w:sz w:val="24"/>
      <w:szCs w:val="24"/>
    </w:rPr>
  </w:style>
  <w:style w:type="paragraph" w:customStyle="1" w:styleId="Paragraphsub-sub-sub">
    <w:name w:val="Paragraph(sub-sub-sub)"/>
    <w:aliases w:val="aaaa"/>
    <w:basedOn w:val="OPCParaBase"/>
    <w:rsid w:val="006051CA"/>
    <w:pPr>
      <w:tabs>
        <w:tab w:val="right" w:pos="3402"/>
      </w:tabs>
      <w:spacing w:before="40" w:line="240" w:lineRule="auto"/>
      <w:ind w:left="3402" w:hanging="3402"/>
    </w:pPr>
  </w:style>
  <w:style w:type="paragraph" w:customStyle="1" w:styleId="EndNotespara">
    <w:name w:val="EndNotes(para)"/>
    <w:aliases w:val="eta"/>
    <w:basedOn w:val="OPCParaBase"/>
    <w:next w:val="EndNotessubpara"/>
    <w:rsid w:val="006051CA"/>
    <w:pPr>
      <w:tabs>
        <w:tab w:val="right" w:pos="1985"/>
      </w:tabs>
      <w:spacing w:before="40" w:line="240" w:lineRule="auto"/>
      <w:ind w:left="828" w:hanging="828"/>
    </w:pPr>
    <w:rPr>
      <w:sz w:val="20"/>
    </w:rPr>
  </w:style>
  <w:style w:type="paragraph" w:customStyle="1" w:styleId="EndNotessubitem">
    <w:name w:val="EndNotes(subitem)"/>
    <w:aliases w:val="ens"/>
    <w:basedOn w:val="OPCParaBase"/>
    <w:rsid w:val="006051CA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ndNotessubpara">
    <w:name w:val="EndNotes(subpara)"/>
    <w:aliases w:val="Enaa"/>
    <w:basedOn w:val="OPCParaBase"/>
    <w:next w:val="EndNotessubsubpara"/>
    <w:rsid w:val="006051CA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ndNotessubsubpara">
    <w:name w:val="EndNotes(subsubpara)"/>
    <w:aliases w:val="Enaaa"/>
    <w:basedOn w:val="OPCParaBase"/>
    <w:rsid w:val="006051CA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TableTextEndNotes">
    <w:name w:val="TableTextEndNotes"/>
    <w:aliases w:val="Tten"/>
    <w:basedOn w:val="Normal"/>
    <w:rsid w:val="006051CA"/>
    <w:pPr>
      <w:spacing w:before="60" w:line="240" w:lineRule="auto"/>
    </w:pPr>
    <w:rPr>
      <w:rFonts w:cs="Arial"/>
      <w:sz w:val="20"/>
      <w:szCs w:val="22"/>
    </w:rPr>
  </w:style>
  <w:style w:type="paragraph" w:customStyle="1" w:styleId="NoteToSubpara">
    <w:name w:val="NoteToSubpara"/>
    <w:aliases w:val="nts"/>
    <w:basedOn w:val="OPCParaBase"/>
    <w:rsid w:val="006051CA"/>
    <w:pPr>
      <w:spacing w:before="40" w:line="198" w:lineRule="exact"/>
      <w:ind w:left="2835" w:hanging="709"/>
    </w:pPr>
    <w:rPr>
      <w:sz w:val="18"/>
    </w:rPr>
  </w:style>
  <w:style w:type="paragraph" w:customStyle="1" w:styleId="ENoteTableHeading">
    <w:name w:val="ENoteTableHeading"/>
    <w:aliases w:val="enth"/>
    <w:basedOn w:val="OPCParaBase"/>
    <w:rsid w:val="006051CA"/>
    <w:pPr>
      <w:keepNext/>
      <w:spacing w:before="60" w:line="240" w:lineRule="atLeast"/>
    </w:pPr>
    <w:rPr>
      <w:rFonts w:ascii="Arial" w:hAnsi="Arial"/>
      <w:b/>
      <w:sz w:val="16"/>
    </w:rPr>
  </w:style>
  <w:style w:type="paragraph" w:customStyle="1" w:styleId="ENoteTTi">
    <w:name w:val="ENoteTTi"/>
    <w:aliases w:val="entti"/>
    <w:basedOn w:val="OPCParaBase"/>
    <w:rsid w:val="006051CA"/>
    <w:pPr>
      <w:keepNext/>
      <w:spacing w:before="60" w:line="240" w:lineRule="atLeast"/>
      <w:ind w:left="170"/>
    </w:pPr>
    <w:rPr>
      <w:sz w:val="16"/>
    </w:rPr>
  </w:style>
  <w:style w:type="paragraph" w:customStyle="1" w:styleId="ENotesHeading1">
    <w:name w:val="ENotesHeading 1"/>
    <w:aliases w:val="Enh1"/>
    <w:basedOn w:val="OPCParaBase"/>
    <w:next w:val="Normal"/>
    <w:rsid w:val="006051CA"/>
    <w:pPr>
      <w:spacing w:before="120"/>
      <w:outlineLvl w:val="1"/>
    </w:pPr>
    <w:rPr>
      <w:b/>
      <w:sz w:val="28"/>
      <w:szCs w:val="28"/>
    </w:rPr>
  </w:style>
  <w:style w:type="paragraph" w:customStyle="1" w:styleId="ENotesHeading2">
    <w:name w:val="ENotesHeading 2"/>
    <w:aliases w:val="Enh2"/>
    <w:basedOn w:val="OPCParaBase"/>
    <w:next w:val="Normal"/>
    <w:rsid w:val="006051CA"/>
    <w:pPr>
      <w:spacing w:before="120" w:after="120"/>
      <w:outlineLvl w:val="2"/>
    </w:pPr>
    <w:rPr>
      <w:b/>
      <w:sz w:val="24"/>
      <w:szCs w:val="28"/>
    </w:rPr>
  </w:style>
  <w:style w:type="paragraph" w:customStyle="1" w:styleId="ENoteTTIndentHeading">
    <w:name w:val="ENoteTTIndentHeading"/>
    <w:aliases w:val="enTTHi"/>
    <w:basedOn w:val="OPCParaBase"/>
    <w:rsid w:val="006051CA"/>
    <w:pPr>
      <w:keepNext/>
      <w:spacing w:before="60" w:line="240" w:lineRule="atLeast"/>
      <w:ind w:left="170"/>
    </w:pPr>
    <w:rPr>
      <w:rFonts w:cs="Arial"/>
      <w:b/>
      <w:sz w:val="16"/>
      <w:szCs w:val="16"/>
    </w:rPr>
  </w:style>
  <w:style w:type="paragraph" w:customStyle="1" w:styleId="ENoteTableText">
    <w:name w:val="ENoteTableText"/>
    <w:aliases w:val="entt"/>
    <w:basedOn w:val="OPCParaBase"/>
    <w:rsid w:val="006051CA"/>
    <w:pPr>
      <w:spacing w:before="60" w:line="240" w:lineRule="atLeast"/>
    </w:pPr>
    <w:rPr>
      <w:sz w:val="16"/>
    </w:rPr>
  </w:style>
  <w:style w:type="paragraph" w:customStyle="1" w:styleId="MadeunderText">
    <w:name w:val="MadeunderText"/>
    <w:basedOn w:val="OPCParaBase"/>
    <w:next w:val="Normal"/>
    <w:rsid w:val="006051CA"/>
    <w:pPr>
      <w:spacing w:before="240"/>
    </w:pPr>
    <w:rPr>
      <w:sz w:val="24"/>
      <w:szCs w:val="24"/>
    </w:rPr>
  </w:style>
  <w:style w:type="paragraph" w:customStyle="1" w:styleId="ENotesHeading3">
    <w:name w:val="ENotesHeading 3"/>
    <w:aliases w:val="Enh3"/>
    <w:basedOn w:val="OPCParaBase"/>
    <w:next w:val="Normal"/>
    <w:rsid w:val="006051CA"/>
    <w:pPr>
      <w:keepNext/>
      <w:spacing w:before="120" w:line="240" w:lineRule="auto"/>
      <w:outlineLvl w:val="4"/>
    </w:pPr>
    <w:rPr>
      <w:b/>
      <w:szCs w:val="24"/>
    </w:rPr>
  </w:style>
  <w:style w:type="character" w:customStyle="1" w:styleId="CharSubPartTextCASA">
    <w:name w:val="CharSubPartText(CASA)"/>
    <w:basedOn w:val="OPCCharBase"/>
    <w:uiPriority w:val="1"/>
    <w:rsid w:val="006051CA"/>
    <w:rPr>
      <w:rFonts w:cs="Times New Roman"/>
    </w:rPr>
  </w:style>
  <w:style w:type="character" w:customStyle="1" w:styleId="CharSubPartNoCASA">
    <w:name w:val="CharSubPartNo(CASA)"/>
    <w:basedOn w:val="OPCCharBase"/>
    <w:uiPriority w:val="1"/>
    <w:rsid w:val="006051CA"/>
    <w:rPr>
      <w:rFonts w:cs="Times New Roman"/>
    </w:rPr>
  </w:style>
  <w:style w:type="paragraph" w:customStyle="1" w:styleId="ENoteTTIndentHeadingSub">
    <w:name w:val="ENoteTTIndentHeadingSub"/>
    <w:aliases w:val="enTTHis"/>
    <w:basedOn w:val="OPCParaBase"/>
    <w:rsid w:val="006051CA"/>
    <w:pPr>
      <w:keepNext/>
      <w:spacing w:before="60" w:line="240" w:lineRule="atLeast"/>
      <w:ind w:left="340"/>
    </w:pPr>
    <w:rPr>
      <w:b/>
      <w:sz w:val="16"/>
    </w:rPr>
  </w:style>
  <w:style w:type="paragraph" w:customStyle="1" w:styleId="ENoteTTiSub">
    <w:name w:val="ENoteTTiSub"/>
    <w:aliases w:val="enttis"/>
    <w:basedOn w:val="OPCParaBase"/>
    <w:rsid w:val="006051CA"/>
    <w:pPr>
      <w:keepNext/>
      <w:spacing w:before="60" w:line="240" w:lineRule="atLeast"/>
      <w:ind w:left="340"/>
    </w:pPr>
    <w:rPr>
      <w:sz w:val="16"/>
    </w:rPr>
  </w:style>
  <w:style w:type="paragraph" w:customStyle="1" w:styleId="SubDivisionMigration">
    <w:name w:val="SubDivisionMigration"/>
    <w:aliases w:val="sdm"/>
    <w:basedOn w:val="OPCParaBase"/>
    <w:rsid w:val="006051CA"/>
    <w:pPr>
      <w:keepNext/>
      <w:keepLines/>
      <w:spacing w:before="220" w:line="240" w:lineRule="auto"/>
      <w:ind w:left="1134" w:hanging="1134"/>
    </w:pPr>
    <w:rPr>
      <w:b/>
      <w:sz w:val="26"/>
    </w:rPr>
  </w:style>
  <w:style w:type="paragraph" w:customStyle="1" w:styleId="DivisionMigration">
    <w:name w:val="DivisionMigration"/>
    <w:aliases w:val="dm"/>
    <w:basedOn w:val="OPCParaBase"/>
    <w:next w:val="SubDivisionMigration"/>
    <w:rsid w:val="006051CA"/>
    <w:pPr>
      <w:keepNext/>
      <w:keepLines/>
      <w:spacing w:before="240" w:line="240" w:lineRule="auto"/>
      <w:ind w:left="1134" w:hanging="1134"/>
    </w:pPr>
    <w:rPr>
      <w:b/>
      <w:sz w:val="28"/>
    </w:rPr>
  </w:style>
  <w:style w:type="paragraph" w:customStyle="1" w:styleId="notetext">
    <w:name w:val="note(text)"/>
    <w:aliases w:val="n"/>
    <w:basedOn w:val="OPCParaBase"/>
    <w:link w:val="notetextChar"/>
    <w:rsid w:val="006051CA"/>
    <w:pPr>
      <w:spacing w:before="122" w:line="240" w:lineRule="auto"/>
      <w:ind w:left="1985" w:hanging="851"/>
    </w:pPr>
    <w:rPr>
      <w:sz w:val="18"/>
    </w:rPr>
  </w:style>
  <w:style w:type="paragraph" w:customStyle="1" w:styleId="FreeForm">
    <w:name w:val="FreeForm"/>
    <w:rsid w:val="006051CA"/>
    <w:rPr>
      <w:rFonts w:ascii="Arial" w:hAnsi="Arial"/>
      <w:sz w:val="22"/>
    </w:rPr>
  </w:style>
  <w:style w:type="paragraph" w:customStyle="1" w:styleId="SOText">
    <w:name w:val="SO Text"/>
    <w:aliases w:val="sot"/>
    <w:link w:val="SOTextChar"/>
    <w:rsid w:val="006051CA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/>
      <w:ind w:left="1134"/>
    </w:pPr>
    <w:rPr>
      <w:sz w:val="22"/>
    </w:rPr>
  </w:style>
  <w:style w:type="character" w:customStyle="1" w:styleId="SOTextChar">
    <w:name w:val="SO Text Char"/>
    <w:aliases w:val="sot Char"/>
    <w:basedOn w:val="DefaultParagraphFont"/>
    <w:link w:val="SOText"/>
    <w:locked/>
    <w:rsid w:val="006051CA"/>
    <w:rPr>
      <w:rFonts w:cs="Times New Roman"/>
      <w:sz w:val="22"/>
    </w:rPr>
  </w:style>
  <w:style w:type="paragraph" w:customStyle="1" w:styleId="SOTextNote">
    <w:name w:val="SO TextNote"/>
    <w:aliases w:val="sont"/>
    <w:basedOn w:val="SOText"/>
    <w:qFormat/>
    <w:rsid w:val="006051CA"/>
    <w:pPr>
      <w:spacing w:before="122" w:line="198" w:lineRule="exact"/>
      <w:ind w:left="1843" w:hanging="709"/>
    </w:pPr>
    <w:rPr>
      <w:sz w:val="18"/>
    </w:rPr>
  </w:style>
  <w:style w:type="paragraph" w:customStyle="1" w:styleId="SOPara">
    <w:name w:val="SO Para"/>
    <w:aliases w:val="soa"/>
    <w:basedOn w:val="SOText"/>
    <w:link w:val="SOParaChar"/>
    <w:qFormat/>
    <w:rsid w:val="006051CA"/>
    <w:pPr>
      <w:tabs>
        <w:tab w:val="right" w:pos="1786"/>
      </w:tabs>
      <w:spacing w:before="40"/>
      <w:ind w:left="2070" w:hanging="936"/>
    </w:pPr>
  </w:style>
  <w:style w:type="character" w:customStyle="1" w:styleId="SOParaChar">
    <w:name w:val="SO Para Char"/>
    <w:aliases w:val="soa Char"/>
    <w:basedOn w:val="DefaultParagraphFont"/>
    <w:link w:val="SOPara"/>
    <w:locked/>
    <w:rsid w:val="006051CA"/>
    <w:rPr>
      <w:rFonts w:cs="Times New Roman"/>
      <w:sz w:val="22"/>
    </w:rPr>
  </w:style>
  <w:style w:type="paragraph" w:customStyle="1" w:styleId="FileName">
    <w:name w:val="FileName"/>
    <w:basedOn w:val="Normal"/>
    <w:rsid w:val="006051CA"/>
  </w:style>
  <w:style w:type="paragraph" w:customStyle="1" w:styleId="TableHeading">
    <w:name w:val="TableHeading"/>
    <w:aliases w:val="th"/>
    <w:basedOn w:val="OPCParaBase"/>
    <w:next w:val="Tabletext"/>
    <w:rsid w:val="006051CA"/>
    <w:pPr>
      <w:keepNext/>
      <w:spacing w:before="60" w:line="240" w:lineRule="atLeast"/>
    </w:pPr>
    <w:rPr>
      <w:b/>
      <w:sz w:val="20"/>
    </w:rPr>
  </w:style>
  <w:style w:type="paragraph" w:customStyle="1" w:styleId="SOHeadBold">
    <w:name w:val="SO HeadBold"/>
    <w:aliases w:val="sohb"/>
    <w:basedOn w:val="SOText"/>
    <w:next w:val="SOText"/>
    <w:link w:val="SOHeadBoldChar"/>
    <w:qFormat/>
    <w:rsid w:val="006051CA"/>
    <w:rPr>
      <w:b/>
    </w:rPr>
  </w:style>
  <w:style w:type="character" w:customStyle="1" w:styleId="SOHeadBoldChar">
    <w:name w:val="SO HeadBold Char"/>
    <w:aliases w:val="sohb Char"/>
    <w:basedOn w:val="DefaultParagraphFont"/>
    <w:link w:val="SOHeadBold"/>
    <w:locked/>
    <w:rsid w:val="006051CA"/>
    <w:rPr>
      <w:rFonts w:cs="Times New Roman"/>
      <w:b/>
      <w:sz w:val="22"/>
    </w:rPr>
  </w:style>
  <w:style w:type="paragraph" w:customStyle="1" w:styleId="SOHeadItalic">
    <w:name w:val="SO HeadItalic"/>
    <w:aliases w:val="sohi"/>
    <w:basedOn w:val="SOText"/>
    <w:next w:val="SOText"/>
    <w:link w:val="SOHeadItalicChar"/>
    <w:qFormat/>
    <w:rsid w:val="006051CA"/>
    <w:rPr>
      <w:i/>
    </w:rPr>
  </w:style>
  <w:style w:type="character" w:customStyle="1" w:styleId="SOHeadItalicChar">
    <w:name w:val="SO HeadItalic Char"/>
    <w:aliases w:val="sohi Char"/>
    <w:basedOn w:val="DefaultParagraphFont"/>
    <w:link w:val="SOHeadItalic"/>
    <w:locked/>
    <w:rsid w:val="006051CA"/>
    <w:rPr>
      <w:rFonts w:cs="Times New Roman"/>
      <w:i/>
      <w:sz w:val="22"/>
    </w:rPr>
  </w:style>
  <w:style w:type="paragraph" w:customStyle="1" w:styleId="SOBullet">
    <w:name w:val="SO Bullet"/>
    <w:aliases w:val="sotb"/>
    <w:basedOn w:val="SOText"/>
    <w:link w:val="SOBulletChar"/>
    <w:qFormat/>
    <w:rsid w:val="006051CA"/>
    <w:pPr>
      <w:ind w:left="1559" w:hanging="425"/>
    </w:pPr>
  </w:style>
  <w:style w:type="character" w:customStyle="1" w:styleId="SOBulletChar">
    <w:name w:val="SO Bullet Char"/>
    <w:aliases w:val="sotb Char"/>
    <w:basedOn w:val="DefaultParagraphFont"/>
    <w:link w:val="SOBullet"/>
    <w:locked/>
    <w:rsid w:val="006051CA"/>
    <w:rPr>
      <w:rFonts w:cs="Times New Roman"/>
      <w:sz w:val="22"/>
    </w:rPr>
  </w:style>
  <w:style w:type="paragraph" w:customStyle="1" w:styleId="SOBulletNote">
    <w:name w:val="SO BulletNote"/>
    <w:aliases w:val="sonb"/>
    <w:basedOn w:val="SOTextNote"/>
    <w:link w:val="SOBulletNoteChar"/>
    <w:qFormat/>
    <w:rsid w:val="006051CA"/>
    <w:pPr>
      <w:tabs>
        <w:tab w:val="left" w:pos="1560"/>
      </w:tabs>
      <w:ind w:left="2268" w:hanging="1134"/>
    </w:pPr>
  </w:style>
  <w:style w:type="character" w:customStyle="1" w:styleId="SOBulletNoteChar">
    <w:name w:val="SO BulletNote Char"/>
    <w:aliases w:val="sonb Char"/>
    <w:basedOn w:val="DefaultParagraphFont"/>
    <w:link w:val="SOBulletNote"/>
    <w:locked/>
    <w:rsid w:val="006051CA"/>
    <w:rPr>
      <w:rFonts w:cs="Times New Roman"/>
      <w:sz w:val="18"/>
    </w:rPr>
  </w:style>
  <w:style w:type="paragraph" w:customStyle="1" w:styleId="SOText2">
    <w:name w:val="SO Text2"/>
    <w:aliases w:val="sot2"/>
    <w:basedOn w:val="Normal"/>
    <w:next w:val="SOText"/>
    <w:link w:val="SOText2Char"/>
    <w:rsid w:val="006051CA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40" w:line="240" w:lineRule="auto"/>
      <w:ind w:left="1134"/>
    </w:pPr>
  </w:style>
  <w:style w:type="character" w:customStyle="1" w:styleId="SOText2Char">
    <w:name w:val="SO Text2 Char"/>
    <w:aliases w:val="sot2 Char"/>
    <w:basedOn w:val="DefaultParagraphFont"/>
    <w:link w:val="SOText2"/>
    <w:locked/>
    <w:rsid w:val="006051CA"/>
    <w:rPr>
      <w:rFonts w:cs="Times New Roman"/>
      <w:sz w:val="22"/>
    </w:rPr>
  </w:style>
  <w:style w:type="paragraph" w:customStyle="1" w:styleId="SubPartCASA">
    <w:name w:val="SubPart(CASA)"/>
    <w:aliases w:val="csp"/>
    <w:basedOn w:val="OPCParaBase"/>
    <w:next w:val="ActHead3"/>
    <w:rsid w:val="006051CA"/>
    <w:pPr>
      <w:keepNext/>
      <w:keepLines/>
      <w:spacing w:before="280"/>
      <w:ind w:left="1134" w:hanging="1134"/>
      <w:outlineLvl w:val="1"/>
    </w:pPr>
    <w:rPr>
      <w:b/>
      <w:kern w:val="28"/>
      <w:sz w:val="32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6051CA"/>
    <w:rPr>
      <w:rFonts w:eastAsia="Times New Roman" w:cs="Times New Roman"/>
      <w:sz w:val="22"/>
      <w:lang w:val="x-none" w:eastAsia="en-AU"/>
    </w:rPr>
  </w:style>
  <w:style w:type="character" w:customStyle="1" w:styleId="notetextChar">
    <w:name w:val="note(text) Char"/>
    <w:aliases w:val="n Char"/>
    <w:basedOn w:val="DefaultParagraphFont"/>
    <w:link w:val="notetext"/>
    <w:locked/>
    <w:rsid w:val="006051CA"/>
    <w:rPr>
      <w:rFonts w:eastAsia="Times New Roman" w:cs="Times New Roman"/>
      <w:sz w:val="18"/>
      <w:lang w:val="x-none" w:eastAsia="en-AU"/>
    </w:rPr>
  </w:style>
  <w:style w:type="paragraph" w:customStyle="1" w:styleId="Transitional">
    <w:name w:val="Transitional"/>
    <w:aliases w:val="tr"/>
    <w:basedOn w:val="ItemHead"/>
    <w:next w:val="Item"/>
    <w:rsid w:val="006051CA"/>
  </w:style>
  <w:style w:type="character" w:customStyle="1" w:styleId="charlegsubtitle1">
    <w:name w:val="charlegsubtitle1"/>
    <w:basedOn w:val="DefaultParagraphFont"/>
    <w:rsid w:val="006051CA"/>
    <w:rPr>
      <w:rFonts w:ascii="Arial" w:hAnsi="Arial" w:cs="Arial"/>
      <w:b/>
      <w:bCs/>
      <w:sz w:val="28"/>
      <w:szCs w:val="28"/>
    </w:rPr>
  </w:style>
  <w:style w:type="paragraph" w:styleId="Index1">
    <w:name w:val="index 1"/>
    <w:basedOn w:val="Normal"/>
    <w:next w:val="Normal"/>
    <w:autoRedefine/>
    <w:uiPriority w:val="99"/>
    <w:rsid w:val="006051CA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rsid w:val="006051CA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rsid w:val="006051CA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rsid w:val="006051CA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rsid w:val="006051CA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rsid w:val="006051CA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rsid w:val="006051CA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rsid w:val="006051CA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rsid w:val="006051CA"/>
    <w:pPr>
      <w:ind w:left="2160" w:hanging="240"/>
    </w:pPr>
  </w:style>
  <w:style w:type="paragraph" w:styleId="NormalIndent">
    <w:name w:val="Normal Indent"/>
    <w:basedOn w:val="Normal"/>
    <w:uiPriority w:val="99"/>
    <w:rsid w:val="006051CA"/>
    <w:pPr>
      <w:ind w:left="720"/>
    </w:pPr>
  </w:style>
  <w:style w:type="paragraph" w:styleId="FootnoteText">
    <w:name w:val="footnote text"/>
    <w:basedOn w:val="Normal"/>
    <w:link w:val="FootnoteTextChar"/>
    <w:uiPriority w:val="99"/>
    <w:rsid w:val="006051CA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6051CA"/>
    <w:rPr>
      <w:rFonts w:cs="Times New Roman"/>
    </w:rPr>
  </w:style>
  <w:style w:type="paragraph" w:styleId="CommentText">
    <w:name w:val="annotation text"/>
    <w:basedOn w:val="Normal"/>
    <w:link w:val="CommentTextChar"/>
    <w:uiPriority w:val="99"/>
    <w:rsid w:val="006051CA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6051CA"/>
    <w:rPr>
      <w:rFonts w:cs="Times New Roman"/>
    </w:rPr>
  </w:style>
  <w:style w:type="paragraph" w:styleId="IndexHeading">
    <w:name w:val="index heading"/>
    <w:basedOn w:val="Normal"/>
    <w:next w:val="Index1"/>
    <w:uiPriority w:val="99"/>
    <w:rsid w:val="006051CA"/>
    <w:rPr>
      <w:rFonts w:ascii="Arial" w:hAnsi="Arial" w:cs="Arial"/>
      <w:b/>
      <w:bCs/>
    </w:rPr>
  </w:style>
  <w:style w:type="paragraph" w:styleId="Caption">
    <w:name w:val="caption"/>
    <w:basedOn w:val="Normal"/>
    <w:next w:val="Normal"/>
    <w:uiPriority w:val="35"/>
    <w:qFormat/>
    <w:rsid w:val="006051CA"/>
    <w:pPr>
      <w:spacing w:before="120" w:after="120"/>
    </w:pPr>
    <w:rPr>
      <w:b/>
      <w:bCs/>
      <w:sz w:val="20"/>
    </w:rPr>
  </w:style>
  <w:style w:type="paragraph" w:styleId="TableofFigures">
    <w:name w:val="table of figures"/>
    <w:basedOn w:val="Normal"/>
    <w:next w:val="Normal"/>
    <w:uiPriority w:val="99"/>
    <w:rsid w:val="006051CA"/>
    <w:pPr>
      <w:ind w:left="480" w:hanging="480"/>
    </w:pPr>
  </w:style>
  <w:style w:type="paragraph" w:styleId="EnvelopeAddress">
    <w:name w:val="envelope address"/>
    <w:basedOn w:val="Normal"/>
    <w:uiPriority w:val="99"/>
    <w:rsid w:val="006051CA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uiPriority w:val="99"/>
    <w:rsid w:val="006051CA"/>
    <w:rPr>
      <w:rFonts w:ascii="Arial" w:hAnsi="Arial" w:cs="Arial"/>
      <w:sz w:val="20"/>
    </w:rPr>
  </w:style>
  <w:style w:type="character" w:styleId="FootnoteReference">
    <w:name w:val="footnote reference"/>
    <w:basedOn w:val="DefaultParagraphFont"/>
    <w:uiPriority w:val="99"/>
    <w:rsid w:val="006051CA"/>
    <w:rPr>
      <w:rFonts w:ascii="Times New Roman" w:hAnsi="Times New Roman" w:cs="Times New Roman"/>
      <w:sz w:val="20"/>
      <w:vertAlign w:val="superscript"/>
    </w:rPr>
  </w:style>
  <w:style w:type="character" w:styleId="CommentReference">
    <w:name w:val="annotation reference"/>
    <w:basedOn w:val="DefaultParagraphFont"/>
    <w:uiPriority w:val="99"/>
    <w:rsid w:val="006051CA"/>
    <w:rPr>
      <w:rFonts w:cs="Times New Roman"/>
      <w:sz w:val="16"/>
      <w:szCs w:val="16"/>
    </w:rPr>
  </w:style>
  <w:style w:type="character" w:styleId="PageNumber">
    <w:name w:val="page number"/>
    <w:basedOn w:val="DefaultParagraphFont"/>
    <w:uiPriority w:val="99"/>
    <w:rsid w:val="006051CA"/>
    <w:rPr>
      <w:rFonts w:cs="Times New Roman"/>
    </w:rPr>
  </w:style>
  <w:style w:type="character" w:styleId="EndnoteReference">
    <w:name w:val="endnote reference"/>
    <w:basedOn w:val="DefaultParagraphFont"/>
    <w:uiPriority w:val="99"/>
    <w:rsid w:val="006051CA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rsid w:val="006051CA"/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locked/>
    <w:rsid w:val="006051CA"/>
    <w:rPr>
      <w:rFonts w:cs="Times New Roman"/>
    </w:rPr>
  </w:style>
  <w:style w:type="paragraph" w:styleId="TableofAuthorities">
    <w:name w:val="table of authorities"/>
    <w:basedOn w:val="Normal"/>
    <w:next w:val="Normal"/>
    <w:uiPriority w:val="99"/>
    <w:rsid w:val="006051CA"/>
    <w:pPr>
      <w:ind w:left="240" w:hanging="240"/>
    </w:pPr>
  </w:style>
  <w:style w:type="paragraph" w:styleId="MacroText">
    <w:name w:val="macro"/>
    <w:link w:val="MacroTextChar"/>
    <w:uiPriority w:val="99"/>
    <w:rsid w:val="006051C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AU"/>
    </w:rPr>
  </w:style>
  <w:style w:type="character" w:customStyle="1" w:styleId="MacroTextChar">
    <w:name w:val="Macro Text Char"/>
    <w:basedOn w:val="DefaultParagraphFont"/>
    <w:link w:val="MacroText"/>
    <w:uiPriority w:val="99"/>
    <w:locked/>
    <w:rsid w:val="006051CA"/>
    <w:rPr>
      <w:rFonts w:ascii="Courier New" w:hAnsi="Courier New" w:cs="Courier New"/>
      <w:lang w:val="x-none" w:eastAsia="en-AU"/>
    </w:rPr>
  </w:style>
  <w:style w:type="paragraph" w:styleId="TOAHeading">
    <w:name w:val="toa heading"/>
    <w:basedOn w:val="Normal"/>
    <w:next w:val="Normal"/>
    <w:uiPriority w:val="99"/>
    <w:rsid w:val="006051CA"/>
    <w:pPr>
      <w:spacing w:before="120"/>
    </w:pPr>
    <w:rPr>
      <w:rFonts w:ascii="Arial" w:hAnsi="Arial" w:cs="Arial"/>
      <w:b/>
      <w:bCs/>
    </w:rPr>
  </w:style>
  <w:style w:type="paragraph" w:styleId="List">
    <w:name w:val="List"/>
    <w:basedOn w:val="Normal"/>
    <w:uiPriority w:val="99"/>
    <w:rsid w:val="006051CA"/>
    <w:pPr>
      <w:ind w:left="283" w:hanging="283"/>
    </w:pPr>
  </w:style>
  <w:style w:type="paragraph" w:styleId="ListBullet">
    <w:name w:val="List Bullet"/>
    <w:basedOn w:val="Normal"/>
    <w:autoRedefine/>
    <w:uiPriority w:val="99"/>
    <w:rsid w:val="006051CA"/>
    <w:pPr>
      <w:tabs>
        <w:tab w:val="num" w:pos="360"/>
      </w:tabs>
      <w:ind w:left="360" w:hanging="360"/>
    </w:pPr>
  </w:style>
  <w:style w:type="paragraph" w:styleId="ListNumber">
    <w:name w:val="List Number"/>
    <w:basedOn w:val="Normal"/>
    <w:uiPriority w:val="99"/>
    <w:rsid w:val="006051CA"/>
    <w:pPr>
      <w:tabs>
        <w:tab w:val="num" w:pos="360"/>
      </w:tabs>
      <w:ind w:left="360" w:hanging="360"/>
    </w:pPr>
  </w:style>
  <w:style w:type="paragraph" w:styleId="List2">
    <w:name w:val="List 2"/>
    <w:basedOn w:val="Normal"/>
    <w:uiPriority w:val="99"/>
    <w:rsid w:val="006051CA"/>
    <w:pPr>
      <w:ind w:left="566" w:hanging="283"/>
    </w:pPr>
  </w:style>
  <w:style w:type="paragraph" w:styleId="List3">
    <w:name w:val="List 3"/>
    <w:basedOn w:val="Normal"/>
    <w:uiPriority w:val="99"/>
    <w:rsid w:val="006051CA"/>
    <w:pPr>
      <w:ind w:left="849" w:hanging="283"/>
    </w:pPr>
  </w:style>
  <w:style w:type="paragraph" w:styleId="List4">
    <w:name w:val="List 4"/>
    <w:basedOn w:val="Normal"/>
    <w:uiPriority w:val="99"/>
    <w:rsid w:val="006051CA"/>
    <w:pPr>
      <w:ind w:left="1132" w:hanging="283"/>
    </w:pPr>
  </w:style>
  <w:style w:type="paragraph" w:styleId="List5">
    <w:name w:val="List 5"/>
    <w:basedOn w:val="Normal"/>
    <w:uiPriority w:val="99"/>
    <w:rsid w:val="006051CA"/>
    <w:pPr>
      <w:ind w:left="1415" w:hanging="283"/>
    </w:pPr>
  </w:style>
  <w:style w:type="paragraph" w:styleId="ListBullet2">
    <w:name w:val="List Bullet 2"/>
    <w:basedOn w:val="Normal"/>
    <w:autoRedefine/>
    <w:uiPriority w:val="99"/>
    <w:rsid w:val="006051CA"/>
    <w:pPr>
      <w:tabs>
        <w:tab w:val="num" w:pos="360"/>
      </w:tabs>
    </w:pPr>
  </w:style>
  <w:style w:type="paragraph" w:styleId="ListBullet3">
    <w:name w:val="List Bullet 3"/>
    <w:basedOn w:val="Normal"/>
    <w:autoRedefine/>
    <w:uiPriority w:val="99"/>
    <w:rsid w:val="006051CA"/>
    <w:pPr>
      <w:tabs>
        <w:tab w:val="num" w:pos="926"/>
      </w:tabs>
      <w:ind w:left="926" w:hanging="360"/>
    </w:pPr>
  </w:style>
  <w:style w:type="paragraph" w:styleId="ListBullet4">
    <w:name w:val="List Bullet 4"/>
    <w:basedOn w:val="Normal"/>
    <w:autoRedefine/>
    <w:uiPriority w:val="99"/>
    <w:rsid w:val="006051CA"/>
    <w:pPr>
      <w:tabs>
        <w:tab w:val="num" w:pos="1209"/>
      </w:tabs>
      <w:ind w:left="1209" w:hanging="360"/>
    </w:pPr>
  </w:style>
  <w:style w:type="paragraph" w:styleId="ListBullet5">
    <w:name w:val="List Bullet 5"/>
    <w:basedOn w:val="Normal"/>
    <w:autoRedefine/>
    <w:uiPriority w:val="99"/>
    <w:rsid w:val="006051CA"/>
    <w:pPr>
      <w:tabs>
        <w:tab w:val="num" w:pos="1492"/>
      </w:tabs>
      <w:ind w:left="1492" w:hanging="360"/>
    </w:pPr>
  </w:style>
  <w:style w:type="paragraph" w:styleId="ListNumber2">
    <w:name w:val="List Number 2"/>
    <w:basedOn w:val="Normal"/>
    <w:uiPriority w:val="99"/>
    <w:rsid w:val="006051CA"/>
    <w:pPr>
      <w:tabs>
        <w:tab w:val="num" w:pos="643"/>
      </w:tabs>
      <w:ind w:left="643" w:hanging="360"/>
    </w:pPr>
  </w:style>
  <w:style w:type="paragraph" w:styleId="ListNumber3">
    <w:name w:val="List Number 3"/>
    <w:basedOn w:val="Normal"/>
    <w:uiPriority w:val="99"/>
    <w:rsid w:val="006051CA"/>
    <w:pPr>
      <w:tabs>
        <w:tab w:val="num" w:pos="926"/>
      </w:tabs>
      <w:ind w:left="926" w:hanging="360"/>
    </w:pPr>
  </w:style>
  <w:style w:type="paragraph" w:styleId="ListNumber4">
    <w:name w:val="List Number 4"/>
    <w:basedOn w:val="Normal"/>
    <w:uiPriority w:val="99"/>
    <w:rsid w:val="006051CA"/>
    <w:pPr>
      <w:tabs>
        <w:tab w:val="num" w:pos="1209"/>
      </w:tabs>
      <w:ind w:left="1209" w:hanging="360"/>
    </w:pPr>
  </w:style>
  <w:style w:type="paragraph" w:styleId="ListNumber5">
    <w:name w:val="List Number 5"/>
    <w:basedOn w:val="Normal"/>
    <w:uiPriority w:val="99"/>
    <w:rsid w:val="006051CA"/>
    <w:pPr>
      <w:tabs>
        <w:tab w:val="num" w:pos="1492"/>
      </w:tabs>
      <w:ind w:left="1492" w:hanging="360"/>
    </w:pPr>
  </w:style>
  <w:style w:type="paragraph" w:styleId="Title">
    <w:name w:val="Title"/>
    <w:basedOn w:val="Normal"/>
    <w:link w:val="TitleChar"/>
    <w:uiPriority w:val="10"/>
    <w:qFormat/>
    <w:rsid w:val="006051CA"/>
    <w:pPr>
      <w:spacing w:before="240" w:after="60"/>
    </w:pPr>
    <w:rPr>
      <w:rFonts w:ascii="Arial" w:hAnsi="Arial" w:cs="Arial"/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locked/>
    <w:rsid w:val="006051CA"/>
    <w:rPr>
      <w:rFonts w:ascii="Arial" w:hAnsi="Arial" w:cs="Arial"/>
      <w:b/>
      <w:bCs/>
      <w:sz w:val="40"/>
      <w:szCs w:val="40"/>
    </w:rPr>
  </w:style>
  <w:style w:type="paragraph" w:styleId="Closing">
    <w:name w:val="Closing"/>
    <w:basedOn w:val="Normal"/>
    <w:link w:val="ClosingChar"/>
    <w:uiPriority w:val="99"/>
    <w:rsid w:val="006051CA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locked/>
    <w:rsid w:val="006051CA"/>
    <w:rPr>
      <w:rFonts w:cs="Times New Roman"/>
      <w:sz w:val="22"/>
    </w:rPr>
  </w:style>
  <w:style w:type="paragraph" w:styleId="Signature">
    <w:name w:val="Signature"/>
    <w:basedOn w:val="Normal"/>
    <w:link w:val="SignatureChar"/>
    <w:uiPriority w:val="99"/>
    <w:rsid w:val="006051CA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locked/>
    <w:rsid w:val="006051CA"/>
    <w:rPr>
      <w:rFonts w:cs="Times New Roman"/>
      <w:sz w:val="22"/>
    </w:rPr>
  </w:style>
  <w:style w:type="paragraph" w:styleId="BodyText">
    <w:name w:val="Body Text"/>
    <w:basedOn w:val="Normal"/>
    <w:link w:val="BodyTextChar"/>
    <w:uiPriority w:val="99"/>
    <w:rsid w:val="006051C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6051CA"/>
    <w:rPr>
      <w:rFonts w:cs="Times New Roman"/>
      <w:sz w:val="22"/>
    </w:rPr>
  </w:style>
  <w:style w:type="paragraph" w:styleId="BodyTextIndent">
    <w:name w:val="Body Text Indent"/>
    <w:basedOn w:val="Normal"/>
    <w:link w:val="BodyTextIndentChar"/>
    <w:uiPriority w:val="99"/>
    <w:rsid w:val="006051C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6051CA"/>
    <w:rPr>
      <w:rFonts w:cs="Times New Roman"/>
      <w:sz w:val="22"/>
    </w:rPr>
  </w:style>
  <w:style w:type="paragraph" w:styleId="ListContinue">
    <w:name w:val="List Continue"/>
    <w:basedOn w:val="Normal"/>
    <w:uiPriority w:val="99"/>
    <w:rsid w:val="006051CA"/>
    <w:pPr>
      <w:spacing w:after="120"/>
      <w:ind w:left="283"/>
    </w:pPr>
  </w:style>
  <w:style w:type="paragraph" w:styleId="ListContinue2">
    <w:name w:val="List Continue 2"/>
    <w:basedOn w:val="Normal"/>
    <w:uiPriority w:val="99"/>
    <w:rsid w:val="006051CA"/>
    <w:pPr>
      <w:spacing w:after="120"/>
      <w:ind w:left="566"/>
    </w:pPr>
  </w:style>
  <w:style w:type="paragraph" w:styleId="ListContinue3">
    <w:name w:val="List Continue 3"/>
    <w:basedOn w:val="Normal"/>
    <w:uiPriority w:val="99"/>
    <w:rsid w:val="006051CA"/>
    <w:pPr>
      <w:spacing w:after="120"/>
      <w:ind w:left="849"/>
    </w:pPr>
  </w:style>
  <w:style w:type="paragraph" w:styleId="ListContinue4">
    <w:name w:val="List Continue 4"/>
    <w:basedOn w:val="Normal"/>
    <w:uiPriority w:val="99"/>
    <w:rsid w:val="006051CA"/>
    <w:pPr>
      <w:spacing w:after="120"/>
      <w:ind w:left="1132"/>
    </w:pPr>
  </w:style>
  <w:style w:type="paragraph" w:styleId="ListContinue5">
    <w:name w:val="List Continue 5"/>
    <w:basedOn w:val="Normal"/>
    <w:uiPriority w:val="99"/>
    <w:rsid w:val="006051CA"/>
    <w:pPr>
      <w:spacing w:after="120"/>
      <w:ind w:left="1415"/>
    </w:pPr>
  </w:style>
  <w:style w:type="paragraph" w:styleId="MessageHeader">
    <w:name w:val="Message Header"/>
    <w:basedOn w:val="Normal"/>
    <w:link w:val="MessageHeaderChar"/>
    <w:uiPriority w:val="99"/>
    <w:rsid w:val="006051C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locked/>
    <w:rsid w:val="006051CA"/>
    <w:rPr>
      <w:rFonts w:ascii="Arial" w:hAnsi="Arial" w:cs="Arial"/>
      <w:sz w:val="22"/>
      <w:shd w:val="pct20" w:color="auto" w:fill="auto"/>
    </w:rPr>
  </w:style>
  <w:style w:type="paragraph" w:styleId="Subtitle">
    <w:name w:val="Subtitle"/>
    <w:basedOn w:val="Normal"/>
    <w:link w:val="SubtitleChar"/>
    <w:uiPriority w:val="11"/>
    <w:qFormat/>
    <w:rsid w:val="006051CA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uiPriority w:val="11"/>
    <w:locked/>
    <w:rsid w:val="006051CA"/>
    <w:rPr>
      <w:rFonts w:ascii="Arial" w:hAnsi="Arial" w:cs="Arial"/>
      <w:sz w:val="22"/>
    </w:rPr>
  </w:style>
  <w:style w:type="paragraph" w:styleId="Salutation">
    <w:name w:val="Salutation"/>
    <w:basedOn w:val="Normal"/>
    <w:next w:val="Normal"/>
    <w:link w:val="SalutationChar"/>
    <w:uiPriority w:val="99"/>
    <w:rsid w:val="006051CA"/>
  </w:style>
  <w:style w:type="character" w:customStyle="1" w:styleId="SalutationChar">
    <w:name w:val="Salutation Char"/>
    <w:basedOn w:val="DefaultParagraphFont"/>
    <w:link w:val="Salutation"/>
    <w:uiPriority w:val="99"/>
    <w:locked/>
    <w:rsid w:val="006051CA"/>
    <w:rPr>
      <w:rFonts w:cs="Times New Roman"/>
      <w:sz w:val="22"/>
    </w:rPr>
  </w:style>
  <w:style w:type="paragraph" w:styleId="Date">
    <w:name w:val="Date"/>
    <w:basedOn w:val="Normal"/>
    <w:next w:val="Normal"/>
    <w:link w:val="DateChar"/>
    <w:uiPriority w:val="99"/>
    <w:rsid w:val="006051CA"/>
  </w:style>
  <w:style w:type="character" w:customStyle="1" w:styleId="DateChar">
    <w:name w:val="Date Char"/>
    <w:basedOn w:val="DefaultParagraphFont"/>
    <w:link w:val="Date"/>
    <w:uiPriority w:val="99"/>
    <w:locked/>
    <w:rsid w:val="006051CA"/>
    <w:rPr>
      <w:rFonts w:cs="Times New Roman"/>
      <w:sz w:val="22"/>
    </w:rPr>
  </w:style>
  <w:style w:type="paragraph" w:styleId="BodyTextFirstIndent">
    <w:name w:val="Body Text First Indent"/>
    <w:basedOn w:val="BodyText"/>
    <w:link w:val="BodyTextFirstIndentChar"/>
    <w:uiPriority w:val="99"/>
    <w:rsid w:val="006051CA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locked/>
    <w:rsid w:val="006051CA"/>
    <w:rPr>
      <w:rFonts w:cs="Times New Roman"/>
      <w:sz w:val="22"/>
    </w:rPr>
  </w:style>
  <w:style w:type="paragraph" w:styleId="BodyTextFirstIndent2">
    <w:name w:val="Body Text First Indent 2"/>
    <w:basedOn w:val="BodyTextIndent"/>
    <w:link w:val="BodyTextFirstIndent2Char"/>
    <w:uiPriority w:val="99"/>
    <w:rsid w:val="006051CA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locked/>
    <w:rsid w:val="006051CA"/>
    <w:rPr>
      <w:rFonts w:cs="Times New Roman"/>
      <w:sz w:val="22"/>
    </w:rPr>
  </w:style>
  <w:style w:type="paragraph" w:styleId="BodyText2">
    <w:name w:val="Body Text 2"/>
    <w:basedOn w:val="Normal"/>
    <w:link w:val="BodyText2Char"/>
    <w:uiPriority w:val="99"/>
    <w:rsid w:val="006051C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6051CA"/>
    <w:rPr>
      <w:rFonts w:cs="Times New Roman"/>
      <w:sz w:val="22"/>
    </w:rPr>
  </w:style>
  <w:style w:type="paragraph" w:styleId="BodyText3">
    <w:name w:val="Body Text 3"/>
    <w:basedOn w:val="Normal"/>
    <w:link w:val="BodyText3Char"/>
    <w:uiPriority w:val="99"/>
    <w:rsid w:val="006051CA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6051CA"/>
    <w:rPr>
      <w:rFonts w:cs="Times New Roman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rsid w:val="006051CA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6051CA"/>
    <w:rPr>
      <w:rFonts w:cs="Times New Roman"/>
      <w:sz w:val="22"/>
    </w:rPr>
  </w:style>
  <w:style w:type="paragraph" w:styleId="BodyTextIndent3">
    <w:name w:val="Body Text Indent 3"/>
    <w:basedOn w:val="Normal"/>
    <w:link w:val="BodyTextIndent3Char"/>
    <w:uiPriority w:val="99"/>
    <w:rsid w:val="006051CA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6051CA"/>
    <w:rPr>
      <w:rFonts w:cs="Times New Roman"/>
      <w:sz w:val="16"/>
      <w:szCs w:val="16"/>
    </w:rPr>
  </w:style>
  <w:style w:type="paragraph" w:styleId="BlockText">
    <w:name w:val="Block Text"/>
    <w:basedOn w:val="Normal"/>
    <w:uiPriority w:val="99"/>
    <w:rsid w:val="006051CA"/>
    <w:pPr>
      <w:spacing w:after="120"/>
      <w:ind w:left="1440" w:right="1440"/>
    </w:pPr>
  </w:style>
  <w:style w:type="character" w:styleId="Hyperlink">
    <w:name w:val="Hyperlink"/>
    <w:basedOn w:val="DefaultParagraphFont"/>
    <w:uiPriority w:val="99"/>
    <w:rsid w:val="006051CA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6051CA"/>
    <w:rPr>
      <w:rFonts w:cs="Times New Roman"/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6051CA"/>
    <w:rPr>
      <w:rFonts w:cs="Times New Roman"/>
      <w:b/>
      <w:bCs/>
    </w:rPr>
  </w:style>
  <w:style w:type="character" w:styleId="Emphasis">
    <w:name w:val="Emphasis"/>
    <w:basedOn w:val="DefaultParagraphFont"/>
    <w:uiPriority w:val="20"/>
    <w:qFormat/>
    <w:rsid w:val="006051CA"/>
    <w:rPr>
      <w:rFonts w:cs="Times New Roman"/>
      <w:i/>
      <w:iCs/>
    </w:rPr>
  </w:style>
  <w:style w:type="paragraph" w:styleId="DocumentMap">
    <w:name w:val="Document Map"/>
    <w:basedOn w:val="Normal"/>
    <w:link w:val="DocumentMapChar"/>
    <w:uiPriority w:val="99"/>
    <w:rsid w:val="006051CA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locked/>
    <w:rsid w:val="006051CA"/>
    <w:rPr>
      <w:rFonts w:ascii="Tahoma" w:hAnsi="Tahoma" w:cs="Tahoma"/>
      <w:sz w:val="22"/>
      <w:shd w:val="clear" w:color="auto" w:fill="000080"/>
    </w:rPr>
  </w:style>
  <w:style w:type="paragraph" w:styleId="PlainText">
    <w:name w:val="Plain Text"/>
    <w:basedOn w:val="Normal"/>
    <w:link w:val="PlainTextChar"/>
    <w:uiPriority w:val="99"/>
    <w:rsid w:val="006051CA"/>
    <w:rPr>
      <w:rFonts w:ascii="Courier New" w:hAnsi="Courier New" w:cs="Courier New"/>
      <w:sz w:val="20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6051CA"/>
    <w:rPr>
      <w:rFonts w:ascii="Courier New" w:hAnsi="Courier New" w:cs="Courier New"/>
    </w:rPr>
  </w:style>
  <w:style w:type="paragraph" w:styleId="E-mailSignature">
    <w:name w:val="E-mail Signature"/>
    <w:basedOn w:val="Normal"/>
    <w:link w:val="E-mailSignatureChar"/>
    <w:uiPriority w:val="99"/>
    <w:rsid w:val="006051CA"/>
  </w:style>
  <w:style w:type="character" w:customStyle="1" w:styleId="E-mailSignatureChar">
    <w:name w:val="E-mail Signature Char"/>
    <w:basedOn w:val="DefaultParagraphFont"/>
    <w:link w:val="E-mailSignature"/>
    <w:uiPriority w:val="99"/>
    <w:locked/>
    <w:rsid w:val="006051CA"/>
    <w:rPr>
      <w:rFonts w:cs="Times New Roman"/>
      <w:sz w:val="22"/>
    </w:rPr>
  </w:style>
  <w:style w:type="paragraph" w:styleId="NormalWeb">
    <w:name w:val="Normal (Web)"/>
    <w:basedOn w:val="Normal"/>
    <w:uiPriority w:val="99"/>
    <w:rsid w:val="006051CA"/>
  </w:style>
  <w:style w:type="character" w:styleId="HTMLAcronym">
    <w:name w:val="HTML Acronym"/>
    <w:basedOn w:val="DefaultParagraphFont"/>
    <w:uiPriority w:val="99"/>
    <w:rsid w:val="006051CA"/>
    <w:rPr>
      <w:rFonts w:cs="Times New Roman"/>
    </w:rPr>
  </w:style>
  <w:style w:type="paragraph" w:styleId="HTMLAddress">
    <w:name w:val="HTML Address"/>
    <w:basedOn w:val="Normal"/>
    <w:link w:val="HTMLAddressChar"/>
    <w:uiPriority w:val="99"/>
    <w:rsid w:val="006051CA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locked/>
    <w:rsid w:val="006051CA"/>
    <w:rPr>
      <w:rFonts w:cs="Times New Roman"/>
      <w:i/>
      <w:iCs/>
      <w:sz w:val="22"/>
    </w:rPr>
  </w:style>
  <w:style w:type="character" w:styleId="HTMLCite">
    <w:name w:val="HTML Cite"/>
    <w:basedOn w:val="DefaultParagraphFont"/>
    <w:uiPriority w:val="99"/>
    <w:rsid w:val="006051CA"/>
    <w:rPr>
      <w:rFonts w:cs="Times New Roman"/>
      <w:i/>
      <w:iCs/>
    </w:rPr>
  </w:style>
  <w:style w:type="character" w:styleId="HTMLCode">
    <w:name w:val="HTML Code"/>
    <w:basedOn w:val="DefaultParagraphFont"/>
    <w:uiPriority w:val="99"/>
    <w:rsid w:val="006051CA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uiPriority w:val="99"/>
    <w:rsid w:val="006051CA"/>
    <w:rPr>
      <w:rFonts w:cs="Times New Roman"/>
      <w:i/>
      <w:iCs/>
    </w:rPr>
  </w:style>
  <w:style w:type="character" w:styleId="HTMLKeyboard">
    <w:name w:val="HTML Keyboard"/>
    <w:basedOn w:val="DefaultParagraphFont"/>
    <w:uiPriority w:val="99"/>
    <w:rsid w:val="006051CA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rsid w:val="006051CA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6051CA"/>
    <w:rPr>
      <w:rFonts w:ascii="Courier New" w:hAnsi="Courier New" w:cs="Courier New"/>
    </w:rPr>
  </w:style>
  <w:style w:type="character" w:styleId="HTMLSample">
    <w:name w:val="HTML Sample"/>
    <w:basedOn w:val="DefaultParagraphFont"/>
    <w:uiPriority w:val="99"/>
    <w:rsid w:val="006051CA"/>
    <w:rPr>
      <w:rFonts w:ascii="Courier New" w:hAnsi="Courier New" w:cs="Courier New"/>
    </w:rPr>
  </w:style>
  <w:style w:type="character" w:styleId="HTMLTypewriter">
    <w:name w:val="HTML Typewriter"/>
    <w:basedOn w:val="DefaultParagraphFont"/>
    <w:uiPriority w:val="99"/>
    <w:rsid w:val="006051CA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uiPriority w:val="99"/>
    <w:rsid w:val="006051CA"/>
    <w:rPr>
      <w:rFonts w:cs="Times New Roman"/>
      <w:i/>
      <w:i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6051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6051CA"/>
    <w:rPr>
      <w:rFonts w:cs="Times New Roman"/>
      <w:b/>
      <w:bCs/>
    </w:rPr>
  </w:style>
  <w:style w:type="table" w:styleId="TableSimple1">
    <w:name w:val="Table Simple 1"/>
    <w:basedOn w:val="TableNormal"/>
    <w:uiPriority w:val="99"/>
    <w:rsid w:val="006051CA"/>
    <w:rPr>
      <w:lang w:eastAsia="en-AU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rsid w:val="006051CA"/>
    <w:rPr>
      <w:lang w:eastAsia="en-AU"/>
    </w:rPr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rsid w:val="006051CA"/>
    <w:rPr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1">
    <w:name w:val="Table Classic 1"/>
    <w:basedOn w:val="TableNormal"/>
    <w:uiPriority w:val="99"/>
    <w:rsid w:val="006051CA"/>
    <w:rPr>
      <w:lang w:eastAsia="en-A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rsid w:val="006051CA"/>
    <w:rPr>
      <w:lang w:eastAsia="en-A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rsid w:val="006051CA"/>
    <w:rPr>
      <w:color w:val="000080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rsid w:val="006051CA"/>
    <w:rPr>
      <w:lang w:eastAsia="en-A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rsid w:val="006051CA"/>
    <w:rPr>
      <w:color w:val="FFFFFF"/>
      <w:lang w:eastAsia="en-A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rsid w:val="006051CA"/>
    <w:rPr>
      <w:lang w:eastAsia="en-A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rsid w:val="006051CA"/>
    <w:rPr>
      <w:lang w:eastAsia="en-A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rsid w:val="006051CA"/>
    <w:rPr>
      <w:b/>
      <w:bCs/>
      <w:lang w:eastAsia="en-A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rsid w:val="006051CA"/>
    <w:rPr>
      <w:b/>
      <w:bCs/>
      <w:lang w:eastAsia="en-AU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rsid w:val="006051CA"/>
    <w:rPr>
      <w:b/>
      <w:bCs/>
      <w:lang w:eastAsia="en-A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rsid w:val="006051CA"/>
    <w:rPr>
      <w:lang w:eastAsia="en-AU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rsid w:val="006051CA"/>
    <w:rPr>
      <w:lang w:eastAsia="en-A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TableGrid1">
    <w:name w:val="Table Grid 1"/>
    <w:basedOn w:val="TableNormal"/>
    <w:uiPriority w:val="99"/>
    <w:rsid w:val="006051CA"/>
    <w:rPr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rsid w:val="006051CA"/>
    <w:rPr>
      <w:lang w:eastAsia="en-AU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rsid w:val="006051CA"/>
    <w:rPr>
      <w:lang w:eastAsia="en-A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rsid w:val="006051CA"/>
    <w:rPr>
      <w:lang w:eastAsia="en-A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rsid w:val="006051CA"/>
    <w:rPr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rsid w:val="006051CA"/>
    <w:rPr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rsid w:val="006051CA"/>
    <w:rPr>
      <w:b/>
      <w:bCs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rsid w:val="006051CA"/>
    <w:rPr>
      <w:lang w:eastAsia="en-A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rsid w:val="006051CA"/>
    <w:rPr>
      <w:lang w:eastAsia="en-A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rsid w:val="006051CA"/>
    <w:rPr>
      <w:lang w:eastAsia="en-AU"/>
    </w:r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rsid w:val="006051CA"/>
    <w:rPr>
      <w:lang w:eastAsia="en-A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rsid w:val="006051CA"/>
    <w:rPr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rsid w:val="006051CA"/>
    <w:rPr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rsid w:val="006051CA"/>
    <w:rPr>
      <w:lang w:eastAsia="en-A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rsid w:val="006051CA"/>
    <w:rPr>
      <w:lang w:eastAsia="en-A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rsid w:val="006051CA"/>
    <w:rPr>
      <w:lang w:eastAsia="en-A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3Deffects1">
    <w:name w:val="Table 3D effects 1"/>
    <w:basedOn w:val="TableNormal"/>
    <w:uiPriority w:val="99"/>
    <w:rsid w:val="006051CA"/>
    <w:rPr>
      <w:lang w:eastAsia="en-AU"/>
    </w:rPr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rsid w:val="006051CA"/>
    <w:rPr>
      <w:lang w:eastAsia="en-AU"/>
    </w:rPr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rsid w:val="006051CA"/>
    <w:rPr>
      <w:lang w:eastAsia="en-AU"/>
    </w:r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uiPriority w:val="99"/>
    <w:rsid w:val="006051CA"/>
    <w:rPr>
      <w:lang w:eastAsia="en-A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rsid w:val="006051CA"/>
    <w:rPr>
      <w:lang w:eastAsia="en-A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uiPriority w:val="99"/>
    <w:rsid w:val="006051CA"/>
    <w:rPr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rsid w:val="006051CA"/>
    <w:rPr>
      <w:lang w:eastAsia="en-AU"/>
    </w:r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6051CA"/>
    <w:rPr>
      <w:lang w:eastAsia="en-AU"/>
    </w:r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uiPriority w:val="99"/>
    <w:rsid w:val="006051CA"/>
    <w:rPr>
      <w:lang w:eastAsia="en-A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rsid w:val="006051CA"/>
    <w:rPr>
      <w:lang w:eastAsia="en-A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6051CA"/>
    <w:rPr>
      <w:lang w:eastAsia="en-A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rsid w:val="006051CA"/>
    <w:rPr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tHead5Char">
    <w:name w:val="ActHead 5 Char"/>
    <w:aliases w:val="s Char"/>
    <w:link w:val="ActHead5"/>
    <w:locked/>
    <w:rsid w:val="006051CA"/>
    <w:rPr>
      <w:rFonts w:eastAsia="Times New Roman"/>
      <w:b/>
      <w:kern w:val="28"/>
      <w:sz w:val="24"/>
      <w:lang w:val="x-none" w:eastAsia="en-AU"/>
    </w:rPr>
  </w:style>
  <w:style w:type="numbering" w:styleId="111111">
    <w:name w:val="Outline List 2"/>
    <w:basedOn w:val="NoList"/>
    <w:uiPriority w:val="99"/>
    <w:semiHidden/>
    <w:unhideWhenUsed/>
    <w:pPr>
      <w:numPr>
        <w:numId w:val="35"/>
      </w:numPr>
    </w:pPr>
  </w:style>
  <w:style w:type="numbering" w:styleId="1ai">
    <w:name w:val="Outline List 1"/>
    <w:basedOn w:val="NoList"/>
    <w:uiPriority w:val="99"/>
    <w:semiHidden/>
    <w:unhideWhenUsed/>
    <w:pPr>
      <w:numPr>
        <w:numId w:val="34"/>
      </w:numPr>
    </w:pPr>
  </w:style>
  <w:style w:type="numbering" w:styleId="ArticleSection">
    <w:name w:val="Outline List 3"/>
    <w:basedOn w:val="NoList"/>
    <w:uiPriority w:val="99"/>
    <w:semiHidden/>
    <w:unhideWhenUsed/>
    <w:pPr>
      <w:numPr>
        <w:numId w:val="3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6634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4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4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26" Type="http://schemas.openxmlformats.org/officeDocument/2006/relationships/header" Target="header9.xml"/><Relationship Id="rId3" Type="http://schemas.openxmlformats.org/officeDocument/2006/relationships/customXml" Target="../customXml/item3.xml"/><Relationship Id="rId21" Type="http://schemas.openxmlformats.org/officeDocument/2006/relationships/header" Target="header6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footer" Target="footer7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footer" Target="footer6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header" Target="header8.xml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footer" Target="footer4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eader" Target="header7.xml"/><Relationship Id="rId27" Type="http://schemas.openxmlformats.org/officeDocument/2006/relationships/footer" Target="footer8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opc\word\template.opc\Instruments\Inst_Am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ShareHub Document" ma:contentTypeID="0x0101002825A64A6E1845A99A9D8EE8A5686ECB002BB5694627831849AB70D5C02B4CD650" ma:contentTypeVersion="6" ma:contentTypeDescription="ShareHub Document" ma:contentTypeScope="" ma:versionID="764b8f0c186ea2ac046e7f4eebc507a0">
  <xsd:schema xmlns:xsd="http://www.w3.org/2001/XMLSchema" xmlns:xs="http://www.w3.org/2001/XMLSchema" xmlns:p="http://schemas.microsoft.com/office/2006/metadata/properties" xmlns:ns1="34fc8afc-7472-45e8-bbd1-faca779056d1" xmlns:ns3="685f9fda-bd71-4433-b331-92feb9553089" targetNamespace="http://schemas.microsoft.com/office/2006/metadata/properties" ma:root="true" ma:fieldsID="7e909ff3babdad43369153148ea86c7f" ns1:_="" ns3:_="">
    <xsd:import namespace="34fc8afc-7472-45e8-bbd1-faca779056d1"/>
    <xsd:import namespace="685f9fda-bd71-4433-b331-92feb9553089"/>
    <xsd:element name="properties">
      <xsd:complexType>
        <xsd:sequence>
          <xsd:element name="documentManagement">
            <xsd:complexType>
              <xsd:all>
                <xsd:element ref="ns1:ShareHubID" minOccurs="0"/>
                <xsd:element ref="ns3:NonRecordJustification" minOccurs="0"/>
                <xsd:element ref="ns1:PMCNotes" minOccurs="0"/>
                <xsd:element ref="ns1:mc5611b894cf49d8aeeb8ebf39dc09bc" minOccurs="0"/>
                <xsd:element ref="ns1:TaxCatchAll" minOccurs="0"/>
                <xsd:element ref="ns1:TaxCatchAllLabel" minOccurs="0"/>
                <xsd:element ref="ns1:jd1c641577414dfdab1686c9d5d0dbd0" minOccurs="0"/>
                <xsd:element ref="ns1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c8afc-7472-45e8-bbd1-faca779056d1" elementFormDefault="qualified">
    <xsd:import namespace="http://schemas.microsoft.com/office/2006/documentManagement/types"/>
    <xsd:import namespace="http://schemas.microsoft.com/office/infopath/2007/PartnerControls"/>
    <xsd:element name="ShareHubID" ma:index="0" nillable="true" ma:displayName="Record ID" ma:indexed="true" ma:internalName="ShareHubID">
      <xsd:simpleType>
        <xsd:restriction base="dms:Text">
          <xsd:maxLength value="255"/>
        </xsd:restriction>
      </xsd:simpleType>
    </xsd:element>
    <xsd:element name="PMCNotes" ma:index="6" nillable="true" ma:displayName="Notes" ma:internalName="PMCNotes">
      <xsd:simpleType>
        <xsd:restriction base="dms:Note">
          <xsd:maxLength value="255"/>
        </xsd:restriction>
      </xsd:simpleType>
    </xsd:element>
    <xsd:element name="mc5611b894cf49d8aeeb8ebf39dc09bc" ma:index="8" ma:taxonomy="true" ma:internalName="mc5611b894cf49d8aeeb8ebf39dc09bc" ma:taxonomyFieldName="HPRMSecurityLevel" ma:displayName="Security Classification" ma:default="3;#OFFICIAL|11463c70-78df-4e3b-b0ff-f66cd3cb26ec" ma:fieldId="{6c5611b8-94cf-49d8-aeeb-8ebf39dc09bc}" ma:sspId="fdd71c70-8dda-4116-8995-314ca52d638a" ma:termSetId="ad616a2a-2f34-42df-868f-846f11d5d89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ed5c4160-954b-4b0e-9a10-761d01a7dd72}" ma:internalName="TaxCatchAll" ma:showField="CatchAllData" ma:web="34fc8afc-7472-45e8-bbd1-faca779056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ed5c4160-954b-4b0e-9a10-761d01a7dd72}" ma:internalName="TaxCatchAllLabel" ma:readOnly="true" ma:showField="CatchAllDataLabel" ma:web="34fc8afc-7472-45e8-bbd1-faca779056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jd1c641577414dfdab1686c9d5d0dbd0" ma:index="12" nillable="true" ma:taxonomy="true" ma:internalName="jd1c641577414dfdab1686c9d5d0dbd0" ma:taxonomyFieldName="HPRMSecurityCaveat" ma:displayName="Information Marker" ma:fieldId="{3d1c6415-7741-4dfd-ab16-86c9d5d0dbd0}" ma:taxonomyMulti="true" ma:sspId="fdd71c70-8dda-4116-8995-314ca52d638a" ma:termSetId="4779c3b8-a320-4a06-b8c8-666ff4292a5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5f9fda-bd71-4433-b331-92feb9553089" elementFormDefault="qualified">
    <xsd:import namespace="http://schemas.microsoft.com/office/2006/documentManagement/types"/>
    <xsd:import namespace="http://schemas.microsoft.com/office/infopath/2007/PartnerControls"/>
    <xsd:element name="NonRecordJustification" ma:index="5" nillable="true" ma:displayName="Non-record justification" ma:default="None" ma:format="Dropdown" ma:internalName="NonRecordJustification" ma:readOnly="false">
      <xsd:simpleType>
        <xsd:restriction base="dms:Choice">
          <xsd:enumeration value="None"/>
          <xsd:enumeration value="Not defined as a record under the Archives Act of 1983"/>
          <xsd:enumeration value="Duplicate or low value item"/>
          <xsd:enumeration value="Superced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MCNotes xmlns="34fc8afc-7472-45e8-bbd1-faca779056d1" xsi:nil="true"/>
    <mc5611b894cf49d8aeeb8ebf39dc09bc xmlns="34fc8afc-7472-45e8-bbd1-faca779056d1">
      <Terms xmlns="http://schemas.microsoft.com/office/infopath/2007/PartnerControls"/>
    </mc5611b894cf49d8aeeb8ebf39dc09bc>
    <ShareHubID xmlns="34fc8afc-7472-45e8-bbd1-faca779056d1" xsi:nil="true"/>
    <TaxCatchAll xmlns="34fc8afc-7472-45e8-bbd1-faca779056d1"/>
    <jd1c641577414dfdab1686c9d5d0dbd0 xmlns="34fc8afc-7472-45e8-bbd1-faca779056d1">
      <Terms xmlns="http://schemas.microsoft.com/office/infopath/2007/PartnerControls"/>
    </jd1c641577414dfdab1686c9d5d0dbd0>
    <NonRecordJustification xmlns="685f9fda-bd71-4433-b331-92feb9553089" xsi:nil="true"/>
  </documentManagement>
</p:properties>
</file>

<file path=customXml/itemProps1.xml><?xml version="1.0" encoding="utf-8"?>
<ds:datastoreItem xmlns:ds="http://schemas.openxmlformats.org/officeDocument/2006/customXml" ds:itemID="{C5F5AA0E-39C9-4922-AA41-D76BDB2989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6697FA0-546B-4880-AF27-C96FAC98AE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c8afc-7472-45e8-bbd1-faca779056d1"/>
    <ds:schemaRef ds:uri="685f9fda-bd71-4433-b331-92feb95530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FB89BBD-1E24-4E5D-A429-4D7513574FEB}">
  <ds:schemaRefs>
    <ds:schemaRef ds:uri="http://schemas.microsoft.com/office/2006/documentManagement/types"/>
    <ds:schemaRef ds:uri="34fc8afc-7472-45e8-bbd1-faca779056d1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purl.org/dc/dcmitype/"/>
    <ds:schemaRef ds:uri="http://schemas.openxmlformats.org/package/2006/metadata/core-properties"/>
    <ds:schemaRef ds:uri="685f9fda-bd71-4433-b331-92feb9553089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Inst_Amd.dotx</Template>
  <TotalTime>0</TotalTime>
  <Pages>8</Pages>
  <Words>853</Words>
  <Characters>4865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2023-07-05T05:02:00Z</cp:lastPrinted>
  <dcterms:created xsi:type="dcterms:W3CDTF">2023-07-12T22:33:00Z</dcterms:created>
  <dcterms:modified xsi:type="dcterms:W3CDTF">2023-07-12T22:33:00Z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ctNo">
    <vt:lpwstr/>
  </property>
  <property fmtid="{D5CDD505-2E9C-101B-9397-08002B2CF9AE}" pid="3" name="ShortT">
    <vt:lpwstr>Remuneration Tribunal Amendment Determination (No. 4) 2023</vt:lpwstr>
  </property>
  <property fmtid="{D5CDD505-2E9C-101B-9397-08002B2CF9AE}" pid="4" name="Class">
    <vt:lpwstr>Determination</vt:lpwstr>
  </property>
  <property fmtid="{D5CDD505-2E9C-101B-9397-08002B2CF9AE}" pid="5" name="Type">
    <vt:lpwstr>LI</vt:lpwstr>
  </property>
  <property fmtid="{D5CDD505-2E9C-101B-9397-08002B2CF9AE}" pid="6" name="DocType">
    <vt:lpwstr>AMD</vt:lpwstr>
  </property>
  <property fmtid="{D5CDD505-2E9C-101B-9397-08002B2CF9AE}" pid="7" name="Exco">
    <vt:lpwstr>No</vt:lpwstr>
  </property>
  <property fmtid="{D5CDD505-2E9C-101B-9397-08002B2CF9AE}" pid="8" name="Authority">
    <vt:lpwstr>unk</vt:lpwstr>
  </property>
  <property fmtid="{D5CDD505-2E9C-101B-9397-08002B2CF9AE}" pid="9" name="DateMade">
    <vt:lpwstr>2023</vt:lpwstr>
  </property>
  <property fmtid="{D5CDD505-2E9C-101B-9397-08002B2CF9AE}" pid="10" name="ID">
    <vt:lpwstr>OPC66495</vt:lpwstr>
  </property>
  <property fmtid="{D5CDD505-2E9C-101B-9397-08002B2CF9AE}" pid="11" name="DLM">
    <vt:lpwstr> </vt:lpwstr>
  </property>
  <property fmtid="{D5CDD505-2E9C-101B-9397-08002B2CF9AE}" pid="12" name="Classification">
    <vt:lpwstr> </vt:lpwstr>
  </property>
  <property fmtid="{D5CDD505-2E9C-101B-9397-08002B2CF9AE}" pid="13" name="Number">
    <vt:lpwstr>B</vt:lpwstr>
  </property>
  <property fmtid="{D5CDD505-2E9C-101B-9397-08002B2CF9AE}" pid="14" name="CounterSign">
    <vt:lpwstr/>
  </property>
  <property fmtid="{D5CDD505-2E9C-101B-9397-08002B2CF9AE}" pid="15" name="ContentTypeId">
    <vt:lpwstr>0x0101002825A64A6E1845A99A9D8EE8A5686ECB002BB5694627831849AB70D5C02B4CD650</vt:lpwstr>
  </property>
</Properties>
</file>