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EC31" w14:textId="77777777" w:rsidR="005D5EC6" w:rsidRPr="005D5EC6" w:rsidRDefault="005D5EC6" w:rsidP="005D5EC6">
      <w:pPr>
        <w:pStyle w:val="paragraph"/>
        <w:spacing w:before="0" w:beforeAutospacing="0" w:after="0" w:afterAutospacing="0"/>
        <w:jc w:val="center"/>
        <w:textAlignment w:val="baseline"/>
        <w:rPr>
          <w:rFonts w:ascii="Segoe UI" w:hAnsi="Segoe UI" w:cs="Segoe UI"/>
          <w:b/>
          <w:color w:val="000000"/>
          <w:sz w:val="18"/>
          <w:szCs w:val="18"/>
        </w:rPr>
      </w:pPr>
      <w:r w:rsidRPr="005D5EC6">
        <w:rPr>
          <w:rStyle w:val="normaltextrun"/>
          <w:b/>
          <w:color w:val="000000"/>
          <w:u w:val="single"/>
        </w:rPr>
        <w:t>Explanatory Statement</w:t>
      </w:r>
      <w:r w:rsidRPr="005D5EC6">
        <w:rPr>
          <w:rStyle w:val="eop"/>
          <w:b/>
          <w:color w:val="000000"/>
        </w:rPr>
        <w:t> </w:t>
      </w:r>
    </w:p>
    <w:p w14:paraId="0BAACC9A" w14:textId="77777777" w:rsidR="005D5EC6" w:rsidRDefault="005D5EC6" w:rsidP="005D5EC6">
      <w:pPr>
        <w:pStyle w:val="paragraph"/>
        <w:spacing w:before="0" w:beforeAutospacing="0" w:after="0" w:afterAutospacing="0"/>
        <w:jc w:val="center"/>
        <w:textAlignment w:val="baseline"/>
        <w:rPr>
          <w:rFonts w:ascii="Segoe UI" w:hAnsi="Segoe UI" w:cs="Segoe UI"/>
          <w:b/>
          <w:bCs/>
          <w:color w:val="000000"/>
          <w:sz w:val="18"/>
          <w:szCs w:val="18"/>
        </w:rPr>
      </w:pPr>
      <w:r>
        <w:rPr>
          <w:rStyle w:val="eop"/>
          <w:b/>
          <w:bCs/>
          <w:color w:val="000000"/>
        </w:rPr>
        <w:t> </w:t>
      </w:r>
    </w:p>
    <w:p w14:paraId="3277D749" w14:textId="77777777" w:rsidR="005D5EC6" w:rsidRDefault="005D5EC6" w:rsidP="005D5EC6">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Issued by the Authority of the Minister for Foreign Affairs</w:t>
      </w:r>
      <w:r>
        <w:rPr>
          <w:rStyle w:val="eop"/>
          <w:color w:val="000000"/>
        </w:rPr>
        <w:t> </w:t>
      </w:r>
    </w:p>
    <w:p w14:paraId="3A8ACCDC" w14:textId="77777777" w:rsidR="005D5EC6" w:rsidRDefault="005D5EC6" w:rsidP="005D5EC6">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14:paraId="79E1D661" w14:textId="77777777" w:rsidR="005D5EC6" w:rsidRDefault="005D5EC6" w:rsidP="005D5EC6">
      <w:pPr>
        <w:pStyle w:val="paragraph"/>
        <w:spacing w:before="0" w:beforeAutospacing="0" w:after="0" w:afterAutospacing="0"/>
        <w:ind w:left="1125" w:hanging="1125"/>
        <w:jc w:val="center"/>
        <w:textAlignment w:val="baseline"/>
        <w:rPr>
          <w:rFonts w:ascii="Segoe UI" w:hAnsi="Segoe UI" w:cs="Segoe UI"/>
          <w:i/>
          <w:iCs/>
          <w:color w:val="000000"/>
          <w:sz w:val="18"/>
          <w:szCs w:val="18"/>
        </w:rPr>
      </w:pPr>
      <w:r>
        <w:rPr>
          <w:rStyle w:val="normaltextrun"/>
          <w:color w:val="000000"/>
        </w:rPr>
        <w:t>Autonomous Sanctions Regulations 2011</w:t>
      </w:r>
      <w:r>
        <w:rPr>
          <w:rStyle w:val="eop"/>
          <w:i/>
          <w:iCs/>
          <w:color w:val="000000"/>
        </w:rPr>
        <w:t> </w:t>
      </w:r>
    </w:p>
    <w:p w14:paraId="67EA4BDC" w14:textId="77777777" w:rsidR="005D5EC6" w:rsidRDefault="005D5EC6" w:rsidP="005D5EC6">
      <w:pPr>
        <w:pStyle w:val="paragraph"/>
        <w:spacing w:before="0" w:beforeAutospacing="0" w:after="0" w:afterAutospacing="0"/>
        <w:ind w:left="1125" w:hanging="1155"/>
        <w:jc w:val="center"/>
        <w:textAlignment w:val="baseline"/>
        <w:rPr>
          <w:rFonts w:ascii="Segoe UI" w:hAnsi="Segoe UI" w:cs="Segoe UI"/>
          <w:color w:val="000000"/>
          <w:sz w:val="18"/>
          <w:szCs w:val="18"/>
        </w:rPr>
      </w:pPr>
      <w:r>
        <w:rPr>
          <w:rStyle w:val="eop"/>
          <w:color w:val="000000"/>
        </w:rPr>
        <w:t> </w:t>
      </w:r>
    </w:p>
    <w:p w14:paraId="226D243F" w14:textId="77777777" w:rsidR="005D5EC6" w:rsidRPr="0038306A" w:rsidRDefault="005D5EC6" w:rsidP="005D5EC6">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Autonomous Sanctions (Designated Persons and Entities and Declared Persons—Russia and Ukr</w:t>
      </w:r>
      <w:r w:rsidRPr="00224FAE">
        <w:rPr>
          <w:rStyle w:val="normaltextrun"/>
          <w:color w:val="000000"/>
        </w:rPr>
        <w:t xml:space="preserve">aine) </w:t>
      </w:r>
      <w:r w:rsidRPr="0038306A">
        <w:rPr>
          <w:rStyle w:val="normaltextrun"/>
          <w:color w:val="000000"/>
        </w:rPr>
        <w:t>Amendment (</w:t>
      </w:r>
      <w:r>
        <w:rPr>
          <w:rStyle w:val="normaltextrun"/>
          <w:color w:val="000000"/>
        </w:rPr>
        <w:t>No. 9</w:t>
      </w:r>
      <w:r w:rsidRPr="0038306A">
        <w:rPr>
          <w:rStyle w:val="normaltextrun"/>
          <w:color w:val="000000"/>
        </w:rPr>
        <w:t>) Instrument 2023</w:t>
      </w:r>
      <w:r w:rsidRPr="0038306A">
        <w:rPr>
          <w:rStyle w:val="eop"/>
          <w:color w:val="000000"/>
        </w:rPr>
        <w:t> </w:t>
      </w:r>
    </w:p>
    <w:p w14:paraId="501438E3" w14:textId="77777777" w:rsidR="005D5EC6" w:rsidRPr="0038306A" w:rsidRDefault="005D5EC6" w:rsidP="005D5EC6">
      <w:pPr>
        <w:pStyle w:val="paragraph"/>
        <w:spacing w:before="0" w:beforeAutospacing="0" w:after="0" w:afterAutospacing="0"/>
        <w:jc w:val="center"/>
        <w:textAlignment w:val="baseline"/>
        <w:rPr>
          <w:rFonts w:ascii="Segoe UI" w:hAnsi="Segoe UI" w:cs="Segoe UI"/>
          <w:color w:val="000000"/>
          <w:sz w:val="18"/>
          <w:szCs w:val="18"/>
        </w:rPr>
      </w:pPr>
      <w:r w:rsidRPr="0038306A">
        <w:rPr>
          <w:rStyle w:val="eop"/>
          <w:rFonts w:ascii="Times" w:hAnsi="Times" w:cs="Times"/>
          <w:color w:val="000000"/>
        </w:rPr>
        <w:t> </w:t>
      </w:r>
    </w:p>
    <w:p w14:paraId="32D7388E" w14:textId="77777777" w:rsidR="005D5EC6" w:rsidRPr="0038306A" w:rsidRDefault="005D5EC6" w:rsidP="005D5EC6">
      <w:pPr>
        <w:pStyle w:val="paragraph"/>
        <w:spacing w:before="0" w:beforeAutospacing="0" w:after="0" w:afterAutospacing="0"/>
        <w:textAlignment w:val="baseline"/>
        <w:rPr>
          <w:rFonts w:ascii="Segoe UI" w:hAnsi="Segoe UI" w:cs="Segoe UI"/>
          <w:color w:val="000000"/>
          <w:sz w:val="18"/>
          <w:szCs w:val="18"/>
        </w:rPr>
      </w:pPr>
      <w:r w:rsidRPr="0038306A">
        <w:rPr>
          <w:rStyle w:val="normaltextrun"/>
          <w:rFonts w:ascii="Times" w:hAnsi="Times" w:cs="Times"/>
          <w:color w:val="000000"/>
        </w:rPr>
        <w:t>Autonomous sanctions are measures not involving the use of armed force which a government imposes as a matter of foreign policy in response to situations of international concern, including threats to a country’s sovereignty and territorial integrity. </w:t>
      </w:r>
      <w:r w:rsidRPr="0038306A">
        <w:rPr>
          <w:rStyle w:val="eop"/>
          <w:rFonts w:ascii="Times" w:hAnsi="Times" w:cs="Times"/>
          <w:color w:val="000000"/>
        </w:rPr>
        <w:t> </w:t>
      </w:r>
    </w:p>
    <w:p w14:paraId="05A15C22" w14:textId="77777777" w:rsidR="005D5EC6" w:rsidRPr="0038306A" w:rsidRDefault="005D5EC6" w:rsidP="005D5EC6">
      <w:pPr>
        <w:pStyle w:val="paragraph"/>
        <w:spacing w:before="0" w:beforeAutospacing="0" w:after="0" w:afterAutospacing="0"/>
        <w:textAlignment w:val="baseline"/>
        <w:rPr>
          <w:rFonts w:ascii="Segoe UI" w:hAnsi="Segoe UI" w:cs="Segoe UI"/>
          <w:color w:val="000000"/>
          <w:sz w:val="18"/>
          <w:szCs w:val="18"/>
        </w:rPr>
      </w:pPr>
      <w:r w:rsidRPr="0038306A">
        <w:rPr>
          <w:rStyle w:val="eop"/>
          <w:rFonts w:ascii="Times" w:hAnsi="Times" w:cs="Times"/>
          <w:color w:val="000000"/>
        </w:rPr>
        <w:t> </w:t>
      </w:r>
    </w:p>
    <w:p w14:paraId="1A582ED7" w14:textId="77777777" w:rsidR="005D5EC6" w:rsidRPr="0038306A" w:rsidRDefault="005D5EC6" w:rsidP="005D5EC6">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8306A">
        <w:rPr>
          <w:rStyle w:val="normaltextrun"/>
          <w:rFonts w:ascii="Times" w:hAnsi="Times" w:cs="Times"/>
          <w:color w:val="000000"/>
        </w:rPr>
        <w:t xml:space="preserve">The </w:t>
      </w:r>
      <w:r w:rsidRPr="0038306A">
        <w:rPr>
          <w:rStyle w:val="normaltextrun"/>
          <w:rFonts w:ascii="Times" w:hAnsi="Times" w:cs="Times"/>
          <w:i/>
          <w:iCs/>
          <w:color w:val="000000"/>
        </w:rPr>
        <w:t>Autonomous Sanctions Regulations 2011</w:t>
      </w:r>
      <w:r w:rsidRPr="0038306A">
        <w:rPr>
          <w:rStyle w:val="normaltextrun"/>
          <w:rFonts w:ascii="Times" w:hAnsi="Times" w:cs="Times"/>
          <w:color w:val="000000"/>
        </w:rPr>
        <w:t xml:space="preserve"> (the Regulations) make provision for, among other things, the making and revocation of designations of persons or entities for the purpose of applying targeted financial sanctions, and of declarations of persons for the purposes of imposing a travel ban. </w:t>
      </w:r>
      <w:r w:rsidRPr="0038306A">
        <w:rPr>
          <w:rStyle w:val="eop"/>
        </w:rPr>
        <w:t xml:space="preserve">Regulation 6 of the Regulations enables the Minister for Foreign Affairs to, among other things, declare and designate persons if satisfied that the person is, or has been, engaging in an activity or performing a function that is of economic or strategic significance to Russia. </w:t>
      </w:r>
    </w:p>
    <w:p w14:paraId="4409A135" w14:textId="77777777" w:rsidR="005D5EC6" w:rsidRPr="0038306A" w:rsidRDefault="005D5EC6" w:rsidP="005D5EC6">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8306A">
        <w:rPr>
          <w:rStyle w:val="eop"/>
        </w:rPr>
        <w:t> </w:t>
      </w:r>
    </w:p>
    <w:p w14:paraId="407A4373" w14:textId="77777777" w:rsidR="005D5EC6" w:rsidRPr="0038306A" w:rsidRDefault="005D5EC6" w:rsidP="005D5EC6">
      <w:pPr>
        <w:pStyle w:val="paragraph"/>
        <w:spacing w:before="0" w:beforeAutospacing="0" w:after="0" w:afterAutospacing="0"/>
        <w:textAlignment w:val="baseline"/>
      </w:pPr>
      <w:r w:rsidRPr="0038306A">
        <w:rPr>
          <w:rStyle w:val="normaltextrun"/>
          <w:rFonts w:ascii="Times" w:hAnsi="Times" w:cs="Times"/>
          <w:color w:val="000000"/>
        </w:rPr>
        <w:t xml:space="preserve">Designated persons and entities, and declared persons, in relation to Russia and Ukraine are listed in the Autonomous Sanctions (Designated </w:t>
      </w:r>
      <w:r w:rsidRPr="0038306A">
        <w:t xml:space="preserve">Persons and Entities and Declared Persons – Russia and Ukraine) List 2014 (the 2014 List). The Minister </w:t>
      </w:r>
      <w:proofErr w:type="gramStart"/>
      <w:r w:rsidRPr="0038306A">
        <w:t>is able to</w:t>
      </w:r>
      <w:proofErr w:type="gramEnd"/>
      <w:r w:rsidRPr="0038306A">
        <w:t xml:space="preserve"> revoke a designation or declaration under regulation 10 of the Regulations and may do so on their own initiative. </w:t>
      </w:r>
    </w:p>
    <w:p w14:paraId="2D7A5A69" w14:textId="77777777" w:rsidR="005D5EC6" w:rsidRPr="0038306A" w:rsidRDefault="005D5EC6" w:rsidP="005D5EC6">
      <w:pPr>
        <w:shd w:val="clear" w:color="auto" w:fill="FFFFFF"/>
        <w:spacing w:after="0" w:line="240" w:lineRule="auto"/>
        <w:rPr>
          <w:rFonts w:ascii="Times" w:eastAsia="Times New Roman" w:hAnsi="Times" w:cs="Times"/>
          <w:color w:val="000000"/>
          <w:sz w:val="24"/>
          <w:szCs w:val="24"/>
          <w:lang w:eastAsia="en-AU"/>
        </w:rPr>
      </w:pPr>
    </w:p>
    <w:p w14:paraId="49EB3A7F" w14:textId="77777777" w:rsidR="005D5EC6" w:rsidRDefault="005D5EC6" w:rsidP="005D5EC6">
      <w:pPr>
        <w:shd w:val="clear" w:color="auto" w:fill="FFFFFF"/>
        <w:spacing w:after="0" w:line="240" w:lineRule="auto"/>
        <w:rPr>
          <w:rFonts w:ascii="Times" w:eastAsia="Times New Roman" w:hAnsi="Times" w:cs="Times"/>
          <w:color w:val="000000"/>
          <w:sz w:val="24"/>
          <w:szCs w:val="24"/>
          <w:lang w:eastAsia="en-AU"/>
        </w:rPr>
      </w:pPr>
      <w:r w:rsidRPr="0038306A">
        <w:rPr>
          <w:rFonts w:ascii="Times" w:eastAsia="Times New Roman" w:hAnsi="Times" w:cs="Times"/>
          <w:color w:val="000000"/>
          <w:sz w:val="24"/>
          <w:szCs w:val="24"/>
          <w:lang w:eastAsia="en-AU"/>
        </w:rPr>
        <w:t>Details of the Autonomous Sanctions (Designated Persons and Entities and Declared Persons—Russia and Ukraine) Amendment (</w:t>
      </w:r>
      <w:r>
        <w:rPr>
          <w:rFonts w:ascii="Times" w:eastAsia="Times New Roman" w:hAnsi="Times" w:cs="Times"/>
          <w:color w:val="000000"/>
          <w:sz w:val="24"/>
          <w:szCs w:val="24"/>
          <w:lang w:eastAsia="en-AU"/>
        </w:rPr>
        <w:t>No. 9</w:t>
      </w:r>
      <w:r w:rsidRPr="0038306A">
        <w:rPr>
          <w:rFonts w:ascii="Times" w:eastAsia="Times New Roman" w:hAnsi="Times" w:cs="Times"/>
          <w:color w:val="000000"/>
          <w:sz w:val="24"/>
          <w:szCs w:val="24"/>
          <w:lang w:eastAsia="en-AU"/>
        </w:rPr>
        <w:t>) Instrument</w:t>
      </w:r>
      <w:r w:rsidRPr="00224FAE">
        <w:rPr>
          <w:rFonts w:ascii="Times" w:eastAsia="Times New Roman" w:hAnsi="Times" w:cs="Times"/>
          <w:color w:val="000000"/>
          <w:sz w:val="24"/>
          <w:szCs w:val="24"/>
          <w:lang w:eastAsia="en-AU"/>
        </w:rPr>
        <w:t xml:space="preserve"> 2023 </w:t>
      </w:r>
      <w:r w:rsidRPr="00196EBC">
        <w:rPr>
          <w:rFonts w:ascii="Times" w:eastAsia="Times New Roman" w:hAnsi="Times" w:cs="Times"/>
          <w:color w:val="000000"/>
          <w:sz w:val="24"/>
          <w:szCs w:val="24"/>
          <w:lang w:eastAsia="en-AU"/>
        </w:rPr>
        <w:t xml:space="preserve">(the Instrument) which amends the 2014 List to revoke the designation and declaration of </w:t>
      </w:r>
      <w:r w:rsidRPr="00224FAE">
        <w:rPr>
          <w:rFonts w:ascii="Times" w:eastAsia="Times New Roman" w:hAnsi="Times" w:cs="Times"/>
          <w:color w:val="000000"/>
          <w:sz w:val="24"/>
          <w:szCs w:val="24"/>
          <w:lang w:eastAsia="en-AU"/>
        </w:rPr>
        <w:t xml:space="preserve">Oleg </w:t>
      </w:r>
      <w:proofErr w:type="spellStart"/>
      <w:r w:rsidRPr="00224FAE">
        <w:rPr>
          <w:rFonts w:ascii="Times" w:eastAsia="Times New Roman" w:hAnsi="Times" w:cs="Times"/>
          <w:color w:val="000000"/>
          <w:sz w:val="24"/>
          <w:szCs w:val="24"/>
          <w:lang w:eastAsia="en-AU"/>
        </w:rPr>
        <w:t>Tinkov</w:t>
      </w:r>
      <w:proofErr w:type="spellEnd"/>
      <w:r w:rsidRPr="00196EBC">
        <w:rPr>
          <w:rFonts w:ascii="Times" w:eastAsia="Times New Roman" w:hAnsi="Times" w:cs="Times"/>
          <w:color w:val="000000"/>
          <w:sz w:val="24"/>
          <w:szCs w:val="24"/>
          <w:lang w:eastAsia="en-AU"/>
        </w:rPr>
        <w:t xml:space="preserve"> are set out at </w:t>
      </w:r>
      <w:r w:rsidRPr="00196EBC">
        <w:rPr>
          <w:rFonts w:ascii="Times" w:eastAsia="Times New Roman" w:hAnsi="Times" w:cs="Times"/>
          <w:b/>
          <w:bCs/>
          <w:color w:val="000000"/>
          <w:sz w:val="24"/>
          <w:szCs w:val="24"/>
          <w:lang w:eastAsia="en-AU"/>
        </w:rPr>
        <w:t>Attachment A</w:t>
      </w:r>
      <w:r w:rsidRPr="00196EBC">
        <w:rPr>
          <w:rFonts w:ascii="Times" w:eastAsia="Times New Roman" w:hAnsi="Times" w:cs="Times"/>
          <w:color w:val="000000"/>
          <w:sz w:val="24"/>
          <w:szCs w:val="24"/>
          <w:lang w:eastAsia="en-AU"/>
        </w:rPr>
        <w:t xml:space="preserve">. </w:t>
      </w:r>
      <w:r>
        <w:rPr>
          <w:rFonts w:ascii="Times" w:eastAsia="Times New Roman" w:hAnsi="Times" w:cs="Times"/>
          <w:color w:val="000000"/>
          <w:sz w:val="24"/>
          <w:szCs w:val="24"/>
          <w:lang w:eastAsia="en-AU"/>
        </w:rPr>
        <w:t xml:space="preserve">The Minister revoked the designation and declaration of Oleg </w:t>
      </w:r>
      <w:proofErr w:type="spellStart"/>
      <w:r>
        <w:rPr>
          <w:rFonts w:ascii="Times" w:eastAsia="Times New Roman" w:hAnsi="Times" w:cs="Times"/>
          <w:color w:val="000000"/>
          <w:sz w:val="24"/>
          <w:szCs w:val="24"/>
          <w:lang w:eastAsia="en-AU"/>
        </w:rPr>
        <w:t>Tinkov</w:t>
      </w:r>
      <w:proofErr w:type="spellEnd"/>
      <w:r>
        <w:rPr>
          <w:rFonts w:ascii="Times" w:eastAsia="Times New Roman" w:hAnsi="Times" w:cs="Times"/>
          <w:color w:val="000000"/>
          <w:sz w:val="24"/>
          <w:szCs w:val="24"/>
          <w:lang w:eastAsia="en-AU"/>
        </w:rPr>
        <w:t xml:space="preserve"> as she was satisfied that it was in Australia’s foreign policy interests to do so.</w:t>
      </w:r>
    </w:p>
    <w:p w14:paraId="602FF77F"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p>
    <w:p w14:paraId="2B36A96A" w14:textId="77777777" w:rsidR="005D5EC6" w:rsidRPr="00196EBC" w:rsidRDefault="005D5EC6" w:rsidP="005D5EC6">
      <w:pPr>
        <w:rPr>
          <w:rFonts w:ascii="Times New Roman" w:hAnsi="Times New Roman" w:cs="Times New Roman"/>
          <w:sz w:val="24"/>
          <w:szCs w:val="24"/>
          <w:lang w:eastAsia="en-AU"/>
        </w:rPr>
      </w:pPr>
      <w:r w:rsidRPr="00196EBC">
        <w:rPr>
          <w:rFonts w:ascii="Times" w:eastAsia="Times New Roman" w:hAnsi="Times" w:cs="Times"/>
          <w:color w:val="000000"/>
          <w:sz w:val="24"/>
          <w:szCs w:val="24"/>
          <w:lang w:eastAsia="en-AU"/>
        </w:rPr>
        <w:t xml:space="preserve">The legal framework for the </w:t>
      </w:r>
      <w:r w:rsidRPr="00196EBC">
        <w:rPr>
          <w:rFonts w:ascii="Times New Roman" w:eastAsia="Times New Roman" w:hAnsi="Times New Roman" w:cs="Times New Roman"/>
          <w:color w:val="000000"/>
          <w:sz w:val="24"/>
          <w:szCs w:val="24"/>
          <w:lang w:eastAsia="en-AU"/>
        </w:rPr>
        <w:t xml:space="preserve">imposition of autonomous sanctions by Australia, of which the Regulations and the 2014 List are part, was the subject of extensive consultation with </w:t>
      </w:r>
      <w:r w:rsidRPr="00196EBC">
        <w:rPr>
          <w:rFonts w:ascii="Times New Roman" w:hAnsi="Times New Roman" w:cs="Times New Roman"/>
          <w:sz w:val="24"/>
          <w:szCs w:val="24"/>
          <w:lang w:eastAsia="en-AU"/>
        </w:rPr>
        <w:t>governmental and non-governmental stakeholders when introduced. The revocation was made</w:t>
      </w:r>
      <w:r w:rsidRPr="001A1DEC">
        <w:rPr>
          <w:rFonts w:ascii="Times New Roman" w:hAnsi="Times New Roman" w:cs="Times New Roman"/>
          <w:sz w:val="24"/>
          <w:szCs w:val="24"/>
        </w:rPr>
        <w:t xml:space="preserve"> at the discretion of the Minister for Foreign Affairs on their own initiative under regulation 10(2). Regulation 10(2) provides that the Minister may revoke a designation or declaration on the Minister’s initiative. </w:t>
      </w:r>
      <w:r>
        <w:rPr>
          <w:rFonts w:ascii="Times New Roman" w:hAnsi="Times New Roman" w:cs="Times New Roman"/>
          <w:sz w:val="24"/>
          <w:szCs w:val="24"/>
        </w:rPr>
        <w:t xml:space="preserve">This revocation was made </w:t>
      </w:r>
      <w:r w:rsidRPr="1B6DB155">
        <w:rPr>
          <w:rFonts w:ascii="Times New Roman" w:hAnsi="Times New Roman" w:cs="Times New Roman"/>
          <w:sz w:val="24"/>
          <w:szCs w:val="24"/>
        </w:rPr>
        <w:t xml:space="preserve">following consultation with relevant </w:t>
      </w:r>
      <w:r>
        <w:rPr>
          <w:rFonts w:ascii="Times New Roman" w:hAnsi="Times New Roman" w:cs="Times New Roman"/>
          <w:sz w:val="24"/>
          <w:szCs w:val="24"/>
        </w:rPr>
        <w:t xml:space="preserve">government agencies </w:t>
      </w:r>
      <w:r w:rsidRPr="1B6DB155">
        <w:rPr>
          <w:rFonts w:ascii="Times New Roman" w:hAnsi="Times New Roman" w:cs="Times New Roman"/>
          <w:sz w:val="24"/>
          <w:szCs w:val="24"/>
        </w:rPr>
        <w:t>and likeminded partners</w:t>
      </w:r>
      <w:r>
        <w:rPr>
          <w:rFonts w:ascii="Times New Roman" w:hAnsi="Times New Roman" w:cs="Times New Roman"/>
          <w:sz w:val="24"/>
          <w:szCs w:val="24"/>
        </w:rPr>
        <w:t xml:space="preserve"> including the United Kingdom</w:t>
      </w:r>
      <w:r w:rsidRPr="1B6DB155">
        <w:rPr>
          <w:rFonts w:ascii="Times New Roman" w:hAnsi="Times New Roman" w:cs="Times New Roman"/>
          <w:sz w:val="24"/>
          <w:szCs w:val="24"/>
        </w:rPr>
        <w:t xml:space="preserve">. </w:t>
      </w:r>
    </w:p>
    <w:p w14:paraId="6B0E1F06" w14:textId="77777777" w:rsidR="005D5EC6" w:rsidRPr="00196EBC" w:rsidRDefault="005D5EC6" w:rsidP="005D5EC6">
      <w:pPr>
        <w:rPr>
          <w:rFonts w:ascii="Times New Roman" w:hAnsi="Times New Roman" w:cs="Times New Roman"/>
          <w:sz w:val="24"/>
          <w:szCs w:val="24"/>
          <w:lang w:eastAsia="en-AU"/>
        </w:rPr>
      </w:pPr>
      <w:bookmarkStart w:id="0" w:name="_Hlk132803577"/>
      <w:r w:rsidRPr="00196EBC">
        <w:rPr>
          <w:rFonts w:ascii="Times New Roman" w:hAnsi="Times New Roman" w:cs="Times New Roman"/>
          <w:sz w:val="24"/>
          <w:szCs w:val="24"/>
          <w:lang w:eastAsia="en-AU"/>
        </w:rPr>
        <w:t xml:space="preserve">The Office of </w:t>
      </w:r>
      <w:r>
        <w:rPr>
          <w:rFonts w:ascii="Times New Roman" w:hAnsi="Times New Roman" w:cs="Times New Roman"/>
          <w:sz w:val="24"/>
          <w:szCs w:val="24"/>
          <w:lang w:eastAsia="en-AU"/>
        </w:rPr>
        <w:t>Impact Analysis</w:t>
      </w:r>
      <w:r w:rsidRPr="00196EBC">
        <w:rPr>
          <w:rFonts w:ascii="Times New Roman" w:hAnsi="Times New Roman" w:cs="Times New Roman"/>
          <w:sz w:val="24"/>
          <w:szCs w:val="24"/>
          <w:lang w:eastAsia="en-AU"/>
        </w:rPr>
        <w:t xml:space="preserve"> (O</w:t>
      </w:r>
      <w:r>
        <w:rPr>
          <w:rFonts w:ascii="Times New Roman" w:hAnsi="Times New Roman" w:cs="Times New Roman"/>
          <w:sz w:val="24"/>
          <w:szCs w:val="24"/>
          <w:lang w:eastAsia="en-AU"/>
        </w:rPr>
        <w:t>IA</w:t>
      </w:r>
      <w:r w:rsidRPr="00196EBC">
        <w:rPr>
          <w:rFonts w:ascii="Times New Roman" w:hAnsi="Times New Roman" w:cs="Times New Roman"/>
          <w:sz w:val="24"/>
          <w:szCs w:val="24"/>
          <w:lang w:eastAsia="en-AU"/>
        </w:rPr>
        <w:t>) has advised that a</w:t>
      </w:r>
      <w:r>
        <w:rPr>
          <w:rFonts w:ascii="Times New Roman" w:hAnsi="Times New Roman" w:cs="Times New Roman"/>
          <w:sz w:val="24"/>
          <w:szCs w:val="24"/>
          <w:lang w:eastAsia="en-AU"/>
        </w:rPr>
        <w:t>n</w:t>
      </w:r>
      <w:r w:rsidRPr="00196EBC">
        <w:rPr>
          <w:rFonts w:ascii="Times New Roman" w:hAnsi="Times New Roman" w:cs="Times New Roman"/>
          <w:sz w:val="24"/>
          <w:szCs w:val="24"/>
          <w:lang w:eastAsia="en-AU"/>
        </w:rPr>
        <w:t xml:space="preserve"> Impact </w:t>
      </w:r>
      <w:r>
        <w:rPr>
          <w:rFonts w:ascii="Times New Roman" w:hAnsi="Times New Roman" w:cs="Times New Roman"/>
          <w:sz w:val="24"/>
          <w:szCs w:val="24"/>
          <w:lang w:eastAsia="en-AU"/>
        </w:rPr>
        <w:t>Analysis</w:t>
      </w:r>
      <w:r w:rsidRPr="00196EBC">
        <w:rPr>
          <w:rFonts w:ascii="Times New Roman" w:hAnsi="Times New Roman" w:cs="Times New Roman"/>
          <w:sz w:val="24"/>
          <w:szCs w:val="24"/>
          <w:lang w:eastAsia="en-AU"/>
        </w:rPr>
        <w:t xml:space="preserve"> is not required for listing instruments of this nature (OBPR reference: OBPR22-02078).</w:t>
      </w:r>
    </w:p>
    <w:bookmarkEnd w:id="0"/>
    <w:p w14:paraId="17C90904" w14:textId="77777777" w:rsidR="005D5EC6" w:rsidRDefault="005D5EC6" w:rsidP="005D5EC6">
      <w:pPr>
        <w:pStyle w:val="paragraph"/>
        <w:spacing w:before="0" w:beforeAutospacing="0" w:after="0" w:afterAutospacing="0"/>
        <w:textAlignment w:val="baseline"/>
        <w:rPr>
          <w:rFonts w:ascii="Segoe UI" w:hAnsi="Segoe UI" w:cs="Segoe UI"/>
          <w:color w:val="000000"/>
          <w:sz w:val="18"/>
          <w:szCs w:val="18"/>
        </w:rPr>
      </w:pPr>
    </w:p>
    <w:p w14:paraId="166B9E38" w14:textId="77777777" w:rsidR="005D5EC6" w:rsidRPr="00224FAE" w:rsidRDefault="005D5EC6" w:rsidP="005D5EC6">
      <w:pPr>
        <w:pStyle w:val="paragraph"/>
        <w:spacing w:before="0" w:beforeAutospacing="0" w:after="0" w:afterAutospacing="0"/>
        <w:textAlignment w:val="baseline"/>
        <w:rPr>
          <w:rFonts w:ascii="Segoe UI" w:hAnsi="Segoe UI" w:cs="Segoe UI"/>
          <w:color w:val="000000"/>
          <w:sz w:val="18"/>
          <w:szCs w:val="18"/>
        </w:rPr>
      </w:pPr>
    </w:p>
    <w:p w14:paraId="39A193ED" w14:textId="77777777" w:rsidR="005D5EC6" w:rsidRDefault="005D5EC6" w:rsidP="005D5EC6">
      <w:pPr>
        <w:rPr>
          <w:rFonts w:ascii="Times" w:eastAsia="Times New Roman" w:hAnsi="Times" w:cs="Times"/>
          <w:b/>
          <w:bCs/>
          <w:color w:val="000000"/>
          <w:sz w:val="24"/>
          <w:szCs w:val="24"/>
          <w:lang w:eastAsia="en-AU"/>
        </w:rPr>
      </w:pPr>
      <w:r>
        <w:rPr>
          <w:rFonts w:ascii="Times" w:eastAsia="Times New Roman" w:hAnsi="Times" w:cs="Times"/>
          <w:b/>
          <w:bCs/>
          <w:color w:val="000000"/>
          <w:sz w:val="24"/>
          <w:szCs w:val="24"/>
          <w:lang w:eastAsia="en-AU"/>
        </w:rPr>
        <w:br w:type="page"/>
      </w:r>
    </w:p>
    <w:p w14:paraId="06B4ACD0" w14:textId="77777777" w:rsidR="005D5EC6" w:rsidRPr="00196EBC" w:rsidRDefault="005D5EC6" w:rsidP="005D5EC6">
      <w:pPr>
        <w:shd w:val="clear" w:color="auto" w:fill="FFFFFF"/>
        <w:spacing w:after="0" w:line="240" w:lineRule="auto"/>
        <w:jc w:val="right"/>
        <w:rPr>
          <w:rFonts w:ascii="Times" w:eastAsia="Times New Roman" w:hAnsi="Times" w:cs="Times"/>
          <w:color w:val="000000"/>
          <w:sz w:val="24"/>
          <w:szCs w:val="24"/>
          <w:lang w:eastAsia="en-AU"/>
        </w:rPr>
      </w:pPr>
      <w:r w:rsidRPr="00196EBC">
        <w:rPr>
          <w:rFonts w:ascii="Times" w:eastAsia="Times New Roman" w:hAnsi="Times" w:cs="Times"/>
          <w:b/>
          <w:bCs/>
          <w:color w:val="000000"/>
          <w:sz w:val="24"/>
          <w:szCs w:val="24"/>
          <w:lang w:eastAsia="en-AU"/>
        </w:rPr>
        <w:lastRenderedPageBreak/>
        <w:t>Attachment A</w:t>
      </w:r>
    </w:p>
    <w:p w14:paraId="5C566680" w14:textId="77777777" w:rsidR="005D5EC6" w:rsidRPr="0038306A" w:rsidRDefault="005D5EC6" w:rsidP="005D5EC6">
      <w:pPr>
        <w:pStyle w:val="paragraph"/>
        <w:spacing w:before="0" w:beforeAutospacing="0" w:after="0" w:afterAutospacing="0"/>
        <w:jc w:val="center"/>
        <w:textAlignment w:val="baseline"/>
        <w:rPr>
          <w:rFonts w:ascii="Segoe UI" w:hAnsi="Segoe UI" w:cs="Segoe UI"/>
          <w:color w:val="000000"/>
          <w:sz w:val="18"/>
          <w:szCs w:val="18"/>
        </w:rPr>
      </w:pPr>
      <w:bookmarkStart w:id="1" w:name="_Hlk132205606"/>
      <w:r w:rsidRPr="51A26E67">
        <w:rPr>
          <w:rStyle w:val="normaltextrun"/>
          <w:color w:val="000000" w:themeColor="text1"/>
        </w:rPr>
        <w:t xml:space="preserve">Autonomous Sanctions (Designated Persons and Entities and Declared Persons—Russia and Ukraine) </w:t>
      </w:r>
      <w:r w:rsidRPr="0038306A">
        <w:rPr>
          <w:rStyle w:val="normaltextrun"/>
          <w:color w:val="000000" w:themeColor="text1"/>
        </w:rPr>
        <w:t>Amendment (</w:t>
      </w:r>
      <w:r>
        <w:rPr>
          <w:rStyle w:val="normaltextrun"/>
          <w:color w:val="000000" w:themeColor="text1"/>
        </w:rPr>
        <w:t>No. 9</w:t>
      </w:r>
      <w:r w:rsidRPr="0038306A">
        <w:rPr>
          <w:rStyle w:val="normaltextrun"/>
          <w:color w:val="000000" w:themeColor="text1"/>
        </w:rPr>
        <w:t>) Instrument 2023</w:t>
      </w:r>
      <w:r w:rsidRPr="0038306A">
        <w:rPr>
          <w:rStyle w:val="eop"/>
          <w:color w:val="000000" w:themeColor="text1"/>
        </w:rPr>
        <w:t> </w:t>
      </w:r>
    </w:p>
    <w:bookmarkEnd w:id="1"/>
    <w:p w14:paraId="79A72C84" w14:textId="77777777" w:rsidR="005D5EC6" w:rsidRPr="0038306A" w:rsidRDefault="005D5EC6" w:rsidP="005D5EC6">
      <w:pPr>
        <w:shd w:val="clear" w:color="auto" w:fill="FFFFFF"/>
        <w:spacing w:after="0" w:line="240" w:lineRule="auto"/>
        <w:rPr>
          <w:rFonts w:ascii="Times" w:eastAsia="Times New Roman" w:hAnsi="Times" w:cs="Times"/>
          <w:color w:val="000000"/>
          <w:sz w:val="24"/>
          <w:szCs w:val="24"/>
          <w:lang w:eastAsia="en-AU"/>
        </w:rPr>
      </w:pPr>
      <w:r w:rsidRPr="0038306A">
        <w:rPr>
          <w:rFonts w:ascii="Times New Roman" w:eastAsia="Times New Roman" w:hAnsi="Times New Roman" w:cs="Times New Roman"/>
          <w:color w:val="000000"/>
          <w:sz w:val="24"/>
          <w:szCs w:val="24"/>
          <w:lang w:eastAsia="en-AU"/>
        </w:rPr>
        <w:t> </w:t>
      </w:r>
    </w:p>
    <w:p w14:paraId="1D63B300" w14:textId="77777777" w:rsidR="005D5EC6" w:rsidRPr="0038306A" w:rsidRDefault="005D5EC6" w:rsidP="005D5EC6">
      <w:pPr>
        <w:shd w:val="clear" w:color="auto" w:fill="FFFFFF"/>
        <w:spacing w:after="0" w:line="240" w:lineRule="auto"/>
        <w:rPr>
          <w:rFonts w:ascii="Times" w:eastAsia="Times New Roman" w:hAnsi="Times" w:cs="Times"/>
          <w:color w:val="000000"/>
          <w:sz w:val="24"/>
          <w:szCs w:val="24"/>
          <w:lang w:eastAsia="en-AU"/>
        </w:rPr>
      </w:pPr>
      <w:r w:rsidRPr="0038306A">
        <w:rPr>
          <w:rFonts w:ascii="Times New Roman" w:eastAsia="Times New Roman" w:hAnsi="Times New Roman" w:cs="Times New Roman"/>
          <w:color w:val="000000"/>
          <w:sz w:val="24"/>
          <w:szCs w:val="24"/>
          <w:u w:val="single"/>
          <w:lang w:eastAsia="en-AU"/>
        </w:rPr>
        <w:t>Section 1</w:t>
      </w:r>
    </w:p>
    <w:p w14:paraId="14D6C1F9" w14:textId="77777777" w:rsidR="005D5EC6" w:rsidRPr="0038306A" w:rsidRDefault="005D5EC6" w:rsidP="005D5EC6">
      <w:pPr>
        <w:shd w:val="clear" w:color="auto" w:fill="FFFFFF" w:themeFill="background1"/>
        <w:spacing w:after="0" w:line="240" w:lineRule="auto"/>
        <w:rPr>
          <w:rFonts w:ascii="Times" w:eastAsia="Times New Roman" w:hAnsi="Times" w:cs="Times"/>
          <w:color w:val="000000"/>
          <w:sz w:val="24"/>
          <w:szCs w:val="24"/>
          <w:lang w:eastAsia="en-AU"/>
        </w:rPr>
      </w:pPr>
      <w:r w:rsidRPr="0038306A">
        <w:rPr>
          <w:rFonts w:ascii="Times" w:eastAsia="Times New Roman" w:hAnsi="Times" w:cs="Times"/>
          <w:color w:val="000000" w:themeColor="text1"/>
          <w:sz w:val="24"/>
          <w:szCs w:val="24"/>
          <w:lang w:eastAsia="en-AU"/>
        </w:rPr>
        <w:t>The title of the instrument is the </w:t>
      </w:r>
      <w:r w:rsidRPr="0038306A">
        <w:rPr>
          <w:rFonts w:ascii="Times New Roman" w:eastAsia="Times New Roman" w:hAnsi="Times New Roman" w:cs="Times New Roman"/>
          <w:color w:val="000000" w:themeColor="text1"/>
          <w:sz w:val="24"/>
          <w:szCs w:val="24"/>
          <w:lang w:eastAsia="en-AU"/>
        </w:rPr>
        <w:t>Autonomous Sanctions (Designated Persons and Entities and Declared Persons—Russia and Ukraine) Amendment (</w:t>
      </w:r>
      <w:r>
        <w:rPr>
          <w:rFonts w:ascii="Times New Roman" w:eastAsia="Times New Roman" w:hAnsi="Times New Roman" w:cs="Times New Roman"/>
          <w:color w:val="000000" w:themeColor="text1"/>
          <w:sz w:val="24"/>
          <w:szCs w:val="24"/>
          <w:lang w:eastAsia="en-AU"/>
        </w:rPr>
        <w:t>No. 9</w:t>
      </w:r>
      <w:r w:rsidRPr="0038306A">
        <w:rPr>
          <w:rFonts w:ascii="Times New Roman" w:eastAsia="Times New Roman" w:hAnsi="Times New Roman" w:cs="Times New Roman"/>
          <w:color w:val="000000" w:themeColor="text1"/>
          <w:sz w:val="24"/>
          <w:szCs w:val="24"/>
          <w:lang w:eastAsia="en-AU"/>
        </w:rPr>
        <w:t>) Instrument 2023.</w:t>
      </w:r>
    </w:p>
    <w:p w14:paraId="0DDC1F10" w14:textId="77777777" w:rsidR="005D5EC6" w:rsidRPr="0038306A" w:rsidRDefault="005D5EC6" w:rsidP="005D5EC6">
      <w:pPr>
        <w:shd w:val="clear" w:color="auto" w:fill="FFFFFF"/>
        <w:spacing w:after="0" w:line="240" w:lineRule="auto"/>
        <w:rPr>
          <w:rFonts w:ascii="Times" w:eastAsia="Times New Roman" w:hAnsi="Times" w:cs="Times"/>
          <w:color w:val="000000"/>
          <w:sz w:val="24"/>
          <w:szCs w:val="24"/>
          <w:lang w:eastAsia="en-AU"/>
        </w:rPr>
      </w:pPr>
      <w:r w:rsidRPr="0038306A">
        <w:rPr>
          <w:rFonts w:ascii="Times" w:eastAsia="Times New Roman" w:hAnsi="Times" w:cs="Times"/>
          <w:color w:val="000000"/>
          <w:sz w:val="24"/>
          <w:szCs w:val="24"/>
          <w:lang w:eastAsia="en-AU"/>
        </w:rPr>
        <w:t> </w:t>
      </w:r>
    </w:p>
    <w:p w14:paraId="50A065BA"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38306A">
        <w:rPr>
          <w:rFonts w:ascii="Times" w:eastAsia="Times New Roman" w:hAnsi="Times" w:cs="Times"/>
          <w:color w:val="000000"/>
          <w:sz w:val="24"/>
          <w:szCs w:val="24"/>
          <w:u w:val="single"/>
          <w:lang w:eastAsia="en-AU"/>
        </w:rPr>
        <w:t>Section 2</w:t>
      </w:r>
    </w:p>
    <w:p w14:paraId="346B8443"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Subsection 2(1) provides that the instrument commences the day after it is registered.  </w:t>
      </w:r>
    </w:p>
    <w:p w14:paraId="1BBDC334"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 </w:t>
      </w:r>
    </w:p>
    <w:p w14:paraId="59F65298"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shd w:val="clear" w:color="auto" w:fill="FFFFFF"/>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196EBC">
        <w:rPr>
          <w:rFonts w:ascii="Times" w:eastAsia="Times New Roman" w:hAnsi="Times" w:cs="Times"/>
          <w:color w:val="000000"/>
          <w:sz w:val="24"/>
          <w:szCs w:val="24"/>
          <w:shd w:val="clear" w:color="auto" w:fill="FFFFFF"/>
          <w:lang w:eastAsia="en-AU"/>
        </w:rPr>
        <w:t>at a later date</w:t>
      </w:r>
      <w:proofErr w:type="gramEnd"/>
      <w:r w:rsidRPr="00196EBC">
        <w:rPr>
          <w:rFonts w:ascii="Times" w:eastAsia="Times New Roman" w:hAnsi="Times" w:cs="Times"/>
          <w:color w:val="000000"/>
          <w:sz w:val="24"/>
          <w:szCs w:val="24"/>
          <w:shd w:val="clear" w:color="auto" w:fill="FFFFFF"/>
          <w:lang w:eastAsia="en-AU"/>
        </w:rPr>
        <w:t>.</w:t>
      </w:r>
    </w:p>
    <w:p w14:paraId="59CB6D9B"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 </w:t>
      </w:r>
    </w:p>
    <w:p w14:paraId="6C38ABB9"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u w:val="single"/>
          <w:lang w:eastAsia="en-AU"/>
        </w:rPr>
        <w:t>Section 3</w:t>
      </w:r>
    </w:p>
    <w:p w14:paraId="5520BEEF" w14:textId="77777777" w:rsidR="005D5EC6" w:rsidRPr="00D346E4"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 xml:space="preserve">The Instrument is made under </w:t>
      </w:r>
      <w:r>
        <w:rPr>
          <w:rFonts w:ascii="Times" w:eastAsia="Times New Roman" w:hAnsi="Times" w:cs="Times"/>
          <w:color w:val="000000"/>
          <w:sz w:val="24"/>
          <w:szCs w:val="24"/>
          <w:lang w:eastAsia="en-AU"/>
        </w:rPr>
        <w:t>regulation 10</w:t>
      </w:r>
      <w:r w:rsidRPr="00196EBC">
        <w:rPr>
          <w:rFonts w:ascii="Times" w:eastAsia="Times New Roman" w:hAnsi="Times" w:cs="Times"/>
          <w:color w:val="000000"/>
          <w:sz w:val="24"/>
          <w:szCs w:val="24"/>
          <w:lang w:eastAsia="en-AU"/>
        </w:rPr>
        <w:t xml:space="preserve"> of the </w:t>
      </w:r>
      <w:r w:rsidRPr="00DB432E">
        <w:rPr>
          <w:rFonts w:ascii="Times" w:eastAsia="Times New Roman" w:hAnsi="Times" w:cs="Times"/>
          <w:color w:val="000000"/>
          <w:sz w:val="24"/>
          <w:szCs w:val="24"/>
          <w:lang w:eastAsia="en-AU"/>
        </w:rPr>
        <w:t>Autonomous Sanctions Regulations 2011</w:t>
      </w:r>
      <w:r w:rsidRPr="00196EBC">
        <w:rPr>
          <w:rFonts w:ascii="Times" w:eastAsia="Times New Roman" w:hAnsi="Times" w:cs="Times"/>
          <w:i/>
          <w:iCs/>
          <w:color w:val="000000"/>
          <w:sz w:val="24"/>
          <w:szCs w:val="24"/>
          <w:lang w:eastAsia="en-AU"/>
        </w:rPr>
        <w:t>.</w:t>
      </w:r>
      <w:r>
        <w:rPr>
          <w:rFonts w:ascii="Times" w:eastAsia="Times New Roman" w:hAnsi="Times" w:cs="Times"/>
          <w:color w:val="000000"/>
          <w:sz w:val="24"/>
          <w:szCs w:val="24"/>
          <w:lang w:eastAsia="en-AU"/>
        </w:rPr>
        <w:t xml:space="preserve"> Regulation 10 of the Regulations enables the Minister to revoke the designation of a person or entity who is the subject to targeted financial sanctions or the declaration of a person subject to a travel ban. </w:t>
      </w:r>
    </w:p>
    <w:p w14:paraId="6449B1DC"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New Roman" w:eastAsia="Times New Roman" w:hAnsi="Times New Roman" w:cs="Times New Roman"/>
          <w:color w:val="000000"/>
          <w:sz w:val="24"/>
          <w:szCs w:val="24"/>
          <w:lang w:eastAsia="en-AU"/>
        </w:rPr>
        <w:t> </w:t>
      </w:r>
    </w:p>
    <w:p w14:paraId="7A39395B"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u w:val="single"/>
          <w:lang w:eastAsia="en-AU"/>
        </w:rPr>
        <w:t xml:space="preserve">Section </w:t>
      </w:r>
      <w:r>
        <w:rPr>
          <w:rFonts w:ascii="Times" w:eastAsia="Times New Roman" w:hAnsi="Times" w:cs="Times"/>
          <w:color w:val="000000"/>
          <w:sz w:val="24"/>
          <w:szCs w:val="24"/>
          <w:u w:val="single"/>
          <w:lang w:eastAsia="en-AU"/>
        </w:rPr>
        <w:t>4</w:t>
      </w:r>
    </w:p>
    <w:p w14:paraId="005A629B"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Each instrument that is specified in a Schedule to this Instrument is amended or repealed as set out in the applicable items in the Schedule concerned, and any other item in a Schedule to this Instrument has effect according to its terms.</w:t>
      </w:r>
    </w:p>
    <w:p w14:paraId="2685823E"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 </w:t>
      </w:r>
    </w:p>
    <w:p w14:paraId="6AE24543"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u w:val="single"/>
          <w:lang w:eastAsia="en-AU"/>
        </w:rPr>
        <w:t>Schedule 1</w:t>
      </w:r>
    </w:p>
    <w:p w14:paraId="0588012C"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Autonomous Sanctions (Designated Persons and Entities and Declared Persons – Russia and Ukraine) List 2014</w:t>
      </w:r>
    </w:p>
    <w:p w14:paraId="4DA1A2C4"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 </w:t>
      </w:r>
    </w:p>
    <w:p w14:paraId="4CEE125E"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bookmarkStart w:id="2" w:name="_Hlk100324915"/>
      <w:r w:rsidRPr="00196EBC">
        <w:rPr>
          <w:rFonts w:ascii="Times" w:eastAsia="Times New Roman" w:hAnsi="Times" w:cs="Times"/>
          <w:color w:val="000000"/>
          <w:sz w:val="24"/>
          <w:szCs w:val="24"/>
          <w:u w:val="single"/>
          <w:lang w:eastAsia="en-AU"/>
        </w:rPr>
        <w:t>Item 1</w:t>
      </w:r>
      <w:bookmarkEnd w:id="2"/>
    </w:p>
    <w:p w14:paraId="64437FD4"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Part 1 of Schedule 2 of the List sets out persons that the Minister has designated</w:t>
      </w:r>
      <w:r>
        <w:rPr>
          <w:rFonts w:ascii="Times" w:eastAsia="Times New Roman" w:hAnsi="Times" w:cs="Times"/>
          <w:color w:val="000000"/>
          <w:sz w:val="24"/>
          <w:szCs w:val="24"/>
          <w:lang w:eastAsia="en-AU"/>
        </w:rPr>
        <w:t>, under the Russia criteria set out in table item 6A of regulation 6 of the Regulations,</w:t>
      </w:r>
      <w:r w:rsidRPr="00196EBC">
        <w:rPr>
          <w:rFonts w:ascii="Times" w:eastAsia="Times New Roman" w:hAnsi="Times" w:cs="Times"/>
          <w:color w:val="000000"/>
          <w:sz w:val="24"/>
          <w:szCs w:val="24"/>
          <w:lang w:eastAsia="en-AU"/>
        </w:rPr>
        <w:t xml:space="preserve"> for targeted financial sanctions</w:t>
      </w:r>
      <w:r>
        <w:rPr>
          <w:rFonts w:ascii="Times" w:eastAsia="Times New Roman" w:hAnsi="Times" w:cs="Times"/>
          <w:color w:val="000000"/>
          <w:sz w:val="24"/>
          <w:szCs w:val="24"/>
          <w:lang w:eastAsia="en-AU"/>
        </w:rPr>
        <w:t>,</w:t>
      </w:r>
      <w:r w:rsidRPr="00196EBC">
        <w:rPr>
          <w:rFonts w:ascii="Times" w:eastAsia="Times New Roman" w:hAnsi="Times" w:cs="Times"/>
          <w:color w:val="000000"/>
          <w:sz w:val="24"/>
          <w:szCs w:val="24"/>
          <w:lang w:eastAsia="en-AU"/>
        </w:rPr>
        <w:t xml:space="preserve"> and declared for the purposes of a travel ban</w:t>
      </w:r>
      <w:r>
        <w:rPr>
          <w:rFonts w:ascii="Times" w:eastAsia="Times New Roman" w:hAnsi="Times" w:cs="Times"/>
          <w:color w:val="000000"/>
          <w:sz w:val="24"/>
          <w:szCs w:val="24"/>
          <w:lang w:eastAsia="en-AU"/>
        </w:rPr>
        <w:t>.</w:t>
      </w:r>
      <w:r w:rsidRPr="00196EBC">
        <w:rPr>
          <w:rFonts w:ascii="Times" w:eastAsia="Times New Roman" w:hAnsi="Times" w:cs="Times"/>
          <w:color w:val="000000"/>
          <w:sz w:val="24"/>
          <w:szCs w:val="24"/>
          <w:lang w:eastAsia="en-AU"/>
        </w:rPr>
        <w:t xml:space="preserve">  </w:t>
      </w:r>
    </w:p>
    <w:p w14:paraId="0C8BE67F" w14:textId="77777777" w:rsidR="005D5EC6" w:rsidRPr="00196EBC" w:rsidRDefault="005D5EC6" w:rsidP="005D5EC6">
      <w:pPr>
        <w:shd w:val="clear" w:color="auto" w:fill="FFFFFF"/>
        <w:spacing w:after="0" w:line="240" w:lineRule="auto"/>
        <w:rPr>
          <w:rFonts w:ascii="Times" w:eastAsia="Times New Roman" w:hAnsi="Times" w:cs="Times"/>
          <w:color w:val="000000"/>
          <w:sz w:val="24"/>
          <w:szCs w:val="24"/>
          <w:lang w:eastAsia="en-AU"/>
        </w:rPr>
      </w:pPr>
      <w:r w:rsidRPr="00196EBC">
        <w:rPr>
          <w:rFonts w:ascii="Times" w:eastAsia="Times New Roman" w:hAnsi="Times" w:cs="Times"/>
          <w:color w:val="000000"/>
          <w:sz w:val="24"/>
          <w:szCs w:val="24"/>
          <w:lang w:eastAsia="en-AU"/>
        </w:rPr>
        <w:t> </w:t>
      </w:r>
    </w:p>
    <w:p w14:paraId="6E1660FD" w14:textId="77777777" w:rsidR="005D5EC6" w:rsidRDefault="005D5EC6" w:rsidP="005D5EC6">
      <w:pPr>
        <w:shd w:val="clear" w:color="auto" w:fill="FFFFFF" w:themeFill="background1"/>
        <w:spacing w:line="257" w:lineRule="atLeast"/>
        <w:rPr>
          <w:rFonts w:ascii="Times" w:eastAsia="Times New Roman" w:hAnsi="Times" w:cs="Times"/>
          <w:color w:val="000000" w:themeColor="text1"/>
          <w:sz w:val="24"/>
          <w:szCs w:val="24"/>
          <w:lang w:eastAsia="en-AU"/>
        </w:rPr>
      </w:pPr>
      <w:r w:rsidRPr="03F74602">
        <w:rPr>
          <w:rFonts w:ascii="Times" w:eastAsia="Times New Roman" w:hAnsi="Times" w:cs="Times"/>
          <w:color w:val="000000" w:themeColor="text1"/>
          <w:sz w:val="24"/>
          <w:szCs w:val="24"/>
          <w:lang w:eastAsia="en-AU"/>
        </w:rPr>
        <w:t xml:space="preserve">This item removes the name Oleg </w:t>
      </w:r>
      <w:proofErr w:type="spellStart"/>
      <w:r w:rsidRPr="03F74602">
        <w:rPr>
          <w:rFonts w:ascii="Times" w:eastAsia="Times New Roman" w:hAnsi="Times" w:cs="Times"/>
          <w:color w:val="000000" w:themeColor="text1"/>
          <w:sz w:val="24"/>
          <w:szCs w:val="24"/>
          <w:lang w:eastAsia="en-AU"/>
        </w:rPr>
        <w:t>Tinkov</w:t>
      </w:r>
      <w:proofErr w:type="spellEnd"/>
      <w:r w:rsidRPr="03F74602">
        <w:rPr>
          <w:rFonts w:ascii="Times" w:eastAsia="Times New Roman" w:hAnsi="Times" w:cs="Times"/>
          <w:color w:val="000000" w:themeColor="text1"/>
          <w:sz w:val="24"/>
          <w:szCs w:val="24"/>
          <w:lang w:eastAsia="en-AU"/>
        </w:rPr>
        <w:t xml:space="preserve">, which appeared at item 104 of the table in Part 1 of Schedule 2 of the List, from the List.  </w:t>
      </w:r>
    </w:p>
    <w:p w14:paraId="6B93B55B" w14:textId="77777777" w:rsidR="005D5EC6" w:rsidRDefault="005D5EC6" w:rsidP="005D5EC6">
      <w:pPr>
        <w:rPr>
          <w:rFonts w:ascii="Times" w:eastAsia="Times New Roman" w:hAnsi="Times" w:cs="Times"/>
          <w:color w:val="000000" w:themeColor="text1"/>
          <w:sz w:val="24"/>
          <w:szCs w:val="24"/>
          <w:lang w:eastAsia="en-AU"/>
        </w:rPr>
      </w:pPr>
      <w:r>
        <w:rPr>
          <w:rFonts w:ascii="Times" w:eastAsia="Times New Roman" w:hAnsi="Times" w:cs="Times"/>
          <w:color w:val="000000" w:themeColor="text1"/>
          <w:sz w:val="24"/>
          <w:szCs w:val="24"/>
          <w:lang w:eastAsia="en-AU"/>
        </w:rPr>
        <w:br w:type="page"/>
      </w:r>
    </w:p>
    <w:p w14:paraId="1CA1502F" w14:textId="77777777" w:rsidR="005D5EC6" w:rsidRDefault="005D5EC6" w:rsidP="005D5EC6">
      <w:pPr>
        <w:pStyle w:val="Heading2"/>
        <w:rPr>
          <w:rFonts w:eastAsiaTheme="minorHAnsi"/>
        </w:rPr>
      </w:pPr>
      <w:r>
        <w:rPr>
          <w:rFonts w:eastAsiaTheme="minorHAnsi"/>
        </w:rPr>
        <w:lastRenderedPageBreak/>
        <w:t>Statement of Compatibility with Human Rights</w:t>
      </w:r>
    </w:p>
    <w:p w14:paraId="738DD2BE" w14:textId="77777777" w:rsidR="005D5EC6" w:rsidRDefault="005D5EC6" w:rsidP="005D5EC6">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22DAC1A8" w14:textId="77777777" w:rsidR="005D5EC6" w:rsidRDefault="005D5EC6" w:rsidP="005D5EC6">
      <w:pPr>
        <w:spacing w:before="120" w:after="120" w:line="240" w:lineRule="auto"/>
        <w:jc w:val="center"/>
        <w:rPr>
          <w:rFonts w:ascii="Times New Roman" w:hAnsi="Times New Roman"/>
          <w:sz w:val="24"/>
          <w:szCs w:val="24"/>
        </w:rPr>
      </w:pPr>
    </w:p>
    <w:p w14:paraId="3D43FC9C" w14:textId="77777777" w:rsidR="005D5EC6" w:rsidRDefault="005D5EC6" w:rsidP="005D5EC6">
      <w:pPr>
        <w:spacing w:before="120" w:after="120" w:line="240" w:lineRule="auto"/>
        <w:jc w:val="center"/>
        <w:rPr>
          <w:rFonts w:ascii="Times New Roman" w:hAnsi="Times New Roman"/>
          <w:b/>
          <w:sz w:val="24"/>
          <w:szCs w:val="24"/>
        </w:rPr>
      </w:pPr>
      <w:r w:rsidRPr="00952B08">
        <w:rPr>
          <w:rFonts w:ascii="Times New Roman" w:hAnsi="Times New Roman"/>
          <w:b/>
          <w:sz w:val="24"/>
          <w:szCs w:val="24"/>
        </w:rPr>
        <w:t>Autonomous Sanctions (Designated Persons and Entities and Declared Persons—Russia and Ukraine) Amendment (</w:t>
      </w:r>
      <w:r>
        <w:rPr>
          <w:rFonts w:ascii="Times New Roman" w:hAnsi="Times New Roman"/>
          <w:b/>
          <w:sz w:val="24"/>
          <w:szCs w:val="24"/>
        </w:rPr>
        <w:t>No. 9</w:t>
      </w:r>
      <w:r w:rsidRPr="00952B08">
        <w:rPr>
          <w:rFonts w:ascii="Times New Roman" w:hAnsi="Times New Roman"/>
          <w:b/>
          <w:sz w:val="24"/>
          <w:szCs w:val="24"/>
        </w:rPr>
        <w:t>) Instrument 2023</w:t>
      </w:r>
    </w:p>
    <w:p w14:paraId="743EB773" w14:textId="77777777" w:rsidR="005D5EC6" w:rsidRDefault="005D5EC6" w:rsidP="005D5EC6">
      <w:pPr>
        <w:spacing w:before="120" w:after="120" w:line="240" w:lineRule="auto"/>
        <w:jc w:val="center"/>
        <w:rPr>
          <w:rFonts w:ascii="Times New Roman" w:hAnsi="Times New Roman"/>
          <w:sz w:val="24"/>
          <w:szCs w:val="24"/>
        </w:rPr>
      </w:pPr>
    </w:p>
    <w:p w14:paraId="25109B42" w14:textId="77777777" w:rsidR="005D5EC6" w:rsidRDefault="005D5EC6" w:rsidP="005D5EC6">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0920FCC9" w14:textId="77777777" w:rsidR="005D5EC6" w:rsidRDefault="005D5EC6" w:rsidP="005D5EC6">
      <w:pPr>
        <w:spacing w:before="120" w:after="120" w:line="240" w:lineRule="auto"/>
        <w:rPr>
          <w:rFonts w:ascii="Times New Roman" w:hAnsi="Times New Roman"/>
          <w:sz w:val="24"/>
          <w:szCs w:val="24"/>
        </w:rPr>
      </w:pPr>
    </w:p>
    <w:p w14:paraId="518E5B46" w14:textId="77777777" w:rsidR="005D5EC6" w:rsidRDefault="005D5EC6" w:rsidP="005D5EC6">
      <w:pPr>
        <w:pStyle w:val="Heading3"/>
        <w:rPr>
          <w:rFonts w:eastAsiaTheme="minorHAnsi"/>
        </w:rPr>
      </w:pPr>
      <w:r>
        <w:rPr>
          <w:rFonts w:eastAsiaTheme="minorHAnsi"/>
        </w:rPr>
        <w:t xml:space="preserve">Overview of the </w:t>
      </w:r>
      <w:r w:rsidRPr="00952B08">
        <w:rPr>
          <w:rFonts w:eastAsiaTheme="minorHAnsi"/>
        </w:rPr>
        <w:t>Autonomous Sanctions (Designated Persons and Entities and Declared Persons—Russia and Ukraine) Amendment (</w:t>
      </w:r>
      <w:r>
        <w:rPr>
          <w:rFonts w:eastAsiaTheme="minorHAnsi"/>
        </w:rPr>
        <w:t>No. 9</w:t>
      </w:r>
      <w:r w:rsidRPr="00952B08">
        <w:rPr>
          <w:rFonts w:eastAsiaTheme="minorHAnsi"/>
        </w:rPr>
        <w:t>) Instrument 2023</w:t>
      </w:r>
    </w:p>
    <w:p w14:paraId="5D50655E" w14:textId="77777777" w:rsidR="005D5EC6" w:rsidRPr="00952B08" w:rsidRDefault="005D5EC6" w:rsidP="005D5EC6">
      <w:pPr>
        <w:pStyle w:val="paragraph"/>
        <w:spacing w:before="0" w:beforeAutospacing="0" w:after="0" w:afterAutospacing="0"/>
        <w:textAlignment w:val="baseline"/>
        <w:rPr>
          <w:rFonts w:ascii="Segoe UI" w:hAnsi="Segoe UI" w:cs="Segoe UI"/>
          <w:color w:val="000000"/>
          <w:sz w:val="18"/>
          <w:szCs w:val="18"/>
        </w:rPr>
      </w:pPr>
      <w:r w:rsidRPr="00952B08">
        <w:t xml:space="preserve">The </w:t>
      </w:r>
      <w:r w:rsidRPr="51A26E67">
        <w:rPr>
          <w:rStyle w:val="normaltextrun"/>
          <w:color w:val="000000" w:themeColor="text1"/>
        </w:rPr>
        <w:t xml:space="preserve">Autonomous Sanctions (Designated Persons and Entities and Declared Persons—Russia and Ukraine) </w:t>
      </w:r>
      <w:r w:rsidRPr="0038306A">
        <w:rPr>
          <w:rStyle w:val="normaltextrun"/>
          <w:color w:val="000000" w:themeColor="text1"/>
        </w:rPr>
        <w:t>Amendment (</w:t>
      </w:r>
      <w:r>
        <w:rPr>
          <w:rStyle w:val="normaltextrun"/>
          <w:color w:val="000000" w:themeColor="text1"/>
        </w:rPr>
        <w:t>No. 9</w:t>
      </w:r>
      <w:r w:rsidRPr="0038306A">
        <w:rPr>
          <w:rStyle w:val="normaltextrun"/>
          <w:color w:val="000000" w:themeColor="text1"/>
        </w:rPr>
        <w:t>) Instrument 2023</w:t>
      </w:r>
      <w:r w:rsidRPr="0038306A">
        <w:rPr>
          <w:rStyle w:val="eop"/>
          <w:color w:val="000000" w:themeColor="text1"/>
        </w:rPr>
        <w:t> </w:t>
      </w:r>
      <w:r>
        <w:rPr>
          <w:rStyle w:val="eop"/>
          <w:color w:val="000000" w:themeColor="text1"/>
        </w:rPr>
        <w:t xml:space="preserve">revokes the designation and declaration of Oleg </w:t>
      </w:r>
      <w:proofErr w:type="spellStart"/>
      <w:r>
        <w:rPr>
          <w:rStyle w:val="eop"/>
          <w:color w:val="000000" w:themeColor="text1"/>
        </w:rPr>
        <w:t>Tinkov</w:t>
      </w:r>
      <w:proofErr w:type="spellEnd"/>
      <w:r>
        <w:rPr>
          <w:rStyle w:val="eop"/>
          <w:color w:val="000000" w:themeColor="text1"/>
        </w:rPr>
        <w:t xml:space="preserve"> under the Autonomous Sanctions Regulations 2011. This has the effect of lifting travel and financial restrictions currently in place on Mr </w:t>
      </w:r>
      <w:proofErr w:type="spellStart"/>
      <w:r>
        <w:rPr>
          <w:rStyle w:val="eop"/>
          <w:color w:val="000000" w:themeColor="text1"/>
        </w:rPr>
        <w:t>Tinkov</w:t>
      </w:r>
      <w:proofErr w:type="spellEnd"/>
      <w:r>
        <w:rPr>
          <w:rStyle w:val="eop"/>
          <w:color w:val="000000" w:themeColor="text1"/>
        </w:rPr>
        <w:t>.</w:t>
      </w:r>
    </w:p>
    <w:p w14:paraId="704DB84A" w14:textId="77777777" w:rsidR="005D5EC6" w:rsidRDefault="005D5EC6" w:rsidP="005D5EC6">
      <w:pPr>
        <w:spacing w:before="120" w:after="120" w:line="240" w:lineRule="auto"/>
        <w:rPr>
          <w:rFonts w:ascii="Times New Roman" w:hAnsi="Times New Roman"/>
          <w:sz w:val="24"/>
          <w:szCs w:val="24"/>
        </w:rPr>
      </w:pPr>
    </w:p>
    <w:p w14:paraId="70A3D35C" w14:textId="77777777" w:rsidR="005D5EC6" w:rsidRDefault="005D5EC6" w:rsidP="005D5EC6">
      <w:pPr>
        <w:pStyle w:val="Heading3"/>
        <w:rPr>
          <w:rFonts w:eastAsiaTheme="minorHAnsi"/>
        </w:rPr>
      </w:pPr>
      <w:r>
        <w:rPr>
          <w:rFonts w:eastAsiaTheme="minorHAnsi"/>
        </w:rPr>
        <w:t>Human rights implications</w:t>
      </w:r>
    </w:p>
    <w:p w14:paraId="57F06097" w14:textId="77777777" w:rsidR="005D5EC6" w:rsidRDefault="005D5EC6" w:rsidP="005D5EC6">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does not engage any of the applicable rights or freedoms.</w:t>
      </w:r>
    </w:p>
    <w:p w14:paraId="3BB6578C" w14:textId="77777777" w:rsidR="005D5EC6" w:rsidRDefault="005D5EC6" w:rsidP="005D5EC6">
      <w:pPr>
        <w:pStyle w:val="Heading3"/>
        <w:rPr>
          <w:rFonts w:eastAsiaTheme="minorHAnsi"/>
        </w:rPr>
      </w:pPr>
    </w:p>
    <w:p w14:paraId="5D4975C4" w14:textId="77777777" w:rsidR="005D5EC6" w:rsidRDefault="005D5EC6" w:rsidP="005D5EC6">
      <w:pPr>
        <w:pStyle w:val="Heading3"/>
        <w:rPr>
          <w:rFonts w:eastAsiaTheme="minorHAnsi"/>
        </w:rPr>
      </w:pPr>
      <w:r>
        <w:rPr>
          <w:rFonts w:eastAsiaTheme="minorHAnsi"/>
        </w:rPr>
        <w:t>Conclusion</w:t>
      </w:r>
    </w:p>
    <w:p w14:paraId="6637CD39" w14:textId="77777777" w:rsidR="005D5EC6" w:rsidRDefault="005D5EC6" w:rsidP="005D5EC6">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05C8E890" w14:textId="77777777" w:rsidR="005D5EC6" w:rsidRPr="00B21DCC" w:rsidRDefault="005D5EC6" w:rsidP="005D5EC6">
      <w:pPr>
        <w:shd w:val="clear" w:color="auto" w:fill="FFFFFF" w:themeFill="background1"/>
        <w:spacing w:line="257" w:lineRule="atLeast"/>
        <w:rPr>
          <w:rFonts w:ascii="Times" w:eastAsia="Times New Roman" w:hAnsi="Times" w:cs="Times"/>
          <w:color w:val="000000"/>
          <w:sz w:val="24"/>
          <w:szCs w:val="24"/>
          <w:lang w:eastAsia="en-AU"/>
        </w:rPr>
      </w:pPr>
    </w:p>
    <w:p w14:paraId="2EAF3079" w14:textId="77777777" w:rsidR="002C67C8" w:rsidRDefault="002C67C8"/>
    <w:sectPr w:rsidR="002C6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C6"/>
    <w:rsid w:val="000F7D1B"/>
    <w:rsid w:val="002C67C8"/>
    <w:rsid w:val="005D5EC6"/>
    <w:rsid w:val="00995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5A85"/>
  <w15:chartTrackingRefBased/>
  <w15:docId w15:val="{93930DF1-7BD5-4875-8DA4-CA29306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C6"/>
  </w:style>
  <w:style w:type="paragraph" w:styleId="Heading2">
    <w:name w:val="heading 2"/>
    <w:basedOn w:val="Normal"/>
    <w:next w:val="Normal"/>
    <w:link w:val="Heading2Char"/>
    <w:uiPriority w:val="9"/>
    <w:semiHidden/>
    <w:unhideWhenUsed/>
    <w:qFormat/>
    <w:rsid w:val="005D5EC6"/>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5D5EC6"/>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5EC6"/>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5D5EC6"/>
    <w:rPr>
      <w:rFonts w:ascii="Times New Roman" w:eastAsia="Times New Roman" w:hAnsi="Times New Roman"/>
      <w:b/>
      <w:sz w:val="24"/>
      <w:szCs w:val="24"/>
    </w:rPr>
  </w:style>
  <w:style w:type="paragraph" w:customStyle="1" w:styleId="paragraph">
    <w:name w:val="paragraph"/>
    <w:basedOn w:val="Normal"/>
    <w:rsid w:val="005D5E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D5EC6"/>
  </w:style>
  <w:style w:type="character" w:customStyle="1" w:styleId="eop">
    <w:name w:val="eop"/>
    <w:basedOn w:val="DefaultParagraphFont"/>
    <w:rsid w:val="005D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4728</Characters>
  <Application>Microsoft Office Word</Application>
  <DocSecurity>0</DocSecurity>
  <Lines>107</Lines>
  <Paragraphs>36</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[SEC=OFFICIAL]</cp:keywords>
  <dc:description/>
  <cp:lastModifiedBy>SAN</cp:lastModifiedBy>
  <cp:revision>1</cp:revision>
  <dcterms:created xsi:type="dcterms:W3CDTF">2023-07-18T04:02:00Z</dcterms:created>
  <dcterms:modified xsi:type="dcterms:W3CDTF">2023-07-18T04:03:00Z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v=2022.1;a=SHA256;h=DA5427E01EA2DADB0F05FC6079F377CD67EBBB0FCC9A23D9FB2507F62BFA38F8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2023-07-18T04:02:39Z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EC212540B9DE57215C8F4420277F61685DA4EB66</vt:lpwstr>
  </property>
  <property fmtid="{D5CDD505-2E9C-101B-9397-08002B2CF9AE}" pid="14" name="PM_DisplayValueSecClassificationWithQualifier">
    <vt:lpwstr>OFFICIAL</vt:lpwstr>
  </property>
  <property fmtid="{D5CDD505-2E9C-101B-9397-08002B2CF9AE}" pid="15" name="PM_Originating_FileId">
    <vt:lpwstr>CD0490CC6DC74E9FA7296219AFC0DD7A</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4780395184D23FDE8832C323BD17C4CA786BF679377A0BC5A9E0DCE8F719B1C2</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90800C9CC5DC412C00120DD6964ED4E3</vt:lpwstr>
  </property>
  <property fmtid="{D5CDD505-2E9C-101B-9397-08002B2CF9AE}" pid="25" name="PM_Hash_Salt">
    <vt:lpwstr>1527321FD14F3AF924BE60EA43CD8C20</vt:lpwstr>
  </property>
  <property fmtid="{D5CDD505-2E9C-101B-9397-08002B2CF9AE}" pid="26" name="PM_Hash_SHA1">
    <vt:lpwstr>3B355B492F00C3053A2716A5374A9387DE330808</vt:lpwstr>
  </property>
</Properties>
</file>