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15C3" w14:textId="77777777" w:rsidR="009A25DF" w:rsidRDefault="009A25DF" w:rsidP="00EB792E">
      <w:bookmarkStart w:id="0" w:name="_Toc133136789"/>
      <w:bookmarkStart w:id="1" w:name="_Toc130191384"/>
      <w:bookmarkStart w:id="2" w:name="_Toc114041250"/>
    </w:p>
    <w:p w14:paraId="52F4655D" w14:textId="77777777" w:rsidR="009A25DF" w:rsidRDefault="009A25DF" w:rsidP="00EB792E"/>
    <w:p w14:paraId="43AA44FD" w14:textId="79E0FD86" w:rsidR="00015A7C" w:rsidRDefault="00015A7C" w:rsidP="00EB792E">
      <w:r>
        <w:rPr>
          <w:noProof/>
        </w:rPr>
        <w:drawing>
          <wp:inline distT="0" distB="0" distL="0" distR="0" wp14:anchorId="3603E225" wp14:editId="6DED04A1">
            <wp:extent cx="1714500" cy="13335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p w14:paraId="762566AA" w14:textId="77777777" w:rsidR="00015A7C" w:rsidRDefault="00015A7C" w:rsidP="00015A7C"/>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026"/>
      </w:tblGrid>
      <w:tr w:rsidR="00015A7C" w14:paraId="243203B4" w14:textId="77777777" w:rsidTr="00015A7C">
        <w:tc>
          <w:tcPr>
            <w:tcW w:w="9180" w:type="dxa"/>
            <w:tcBorders>
              <w:top w:val="nil"/>
              <w:left w:val="nil"/>
              <w:bottom w:val="single" w:sz="4" w:space="0" w:color="auto"/>
              <w:right w:val="nil"/>
            </w:tcBorders>
            <w:hideMark/>
          </w:tcPr>
          <w:p w14:paraId="13E06FE9" w14:textId="04A94570" w:rsidR="00015A7C" w:rsidRDefault="00015A7C" w:rsidP="00425315">
            <w:pPr>
              <w:spacing w:line="276" w:lineRule="auto"/>
              <w:rPr>
                <w:b/>
                <w:sz w:val="32"/>
                <w:szCs w:val="32"/>
                <w:lang w:eastAsia="en-US"/>
              </w:rPr>
            </w:pPr>
            <w:r>
              <w:rPr>
                <w:b/>
                <w:sz w:val="32"/>
                <w:szCs w:val="32"/>
                <w:lang w:eastAsia="en-US"/>
              </w:rPr>
              <w:t xml:space="preserve">Clean Energy Finance Corporation Investment Mandate Direction </w:t>
            </w:r>
            <w:r w:rsidR="000F37B9">
              <w:rPr>
                <w:b/>
                <w:sz w:val="32"/>
                <w:szCs w:val="32"/>
                <w:lang w:eastAsia="en-US"/>
              </w:rPr>
              <w:t>202</w:t>
            </w:r>
            <w:r w:rsidR="00103ACD">
              <w:rPr>
                <w:b/>
                <w:sz w:val="32"/>
                <w:szCs w:val="32"/>
                <w:lang w:eastAsia="en-US"/>
              </w:rPr>
              <w:t xml:space="preserve">3 </w:t>
            </w:r>
          </w:p>
        </w:tc>
      </w:tr>
    </w:tbl>
    <w:p w14:paraId="2DC4E3DD" w14:textId="77777777" w:rsidR="00015A7C" w:rsidRDefault="00015A7C" w:rsidP="00015A7C"/>
    <w:p w14:paraId="75665618" w14:textId="77777777" w:rsidR="00015A7C" w:rsidRDefault="00015A7C" w:rsidP="00015A7C">
      <w:r>
        <w:t xml:space="preserve">We, </w:t>
      </w:r>
      <w:r w:rsidR="00FD3AD4">
        <w:t>CHRIS BOWEN</w:t>
      </w:r>
      <w:r>
        <w:t xml:space="preserve">, Minister for </w:t>
      </w:r>
      <w:r w:rsidR="00FD3AD4">
        <w:t xml:space="preserve">Climate Change and </w:t>
      </w:r>
      <w:r>
        <w:t>Energy,</w:t>
      </w:r>
      <w:r w:rsidDel="00FD3AD4">
        <w:t xml:space="preserve"> and </w:t>
      </w:r>
      <w:r w:rsidR="00FD3AD4">
        <w:t>KATY GALLAGHER</w:t>
      </w:r>
      <w:r>
        <w:t xml:space="preserve">, Minister for Finance, give this direction under subsection 64(1) of the </w:t>
      </w:r>
      <w:r>
        <w:rPr>
          <w:i/>
        </w:rPr>
        <w:t>Clean Energy Finance Corporation Act 2012</w:t>
      </w:r>
      <w:r>
        <w:t>.</w:t>
      </w:r>
    </w:p>
    <w:p w14:paraId="7201DB7D" w14:textId="77777777" w:rsidR="00015A7C" w:rsidRDefault="00015A7C" w:rsidP="00015A7C"/>
    <w:p w14:paraId="4C4E4584" w14:textId="37D1FE99" w:rsidR="00015A7C" w:rsidRDefault="00015A7C" w:rsidP="00015A7C">
      <w:r>
        <w:t xml:space="preserve">Dated </w:t>
      </w:r>
      <w:r w:rsidR="004737A5">
        <w:t xml:space="preserve">  </w:t>
      </w:r>
      <w:r w:rsidR="00B96543">
        <w:t>20</w:t>
      </w:r>
      <w:r w:rsidR="00B96543" w:rsidRPr="00B96543">
        <w:rPr>
          <w:vertAlign w:val="superscript"/>
        </w:rPr>
        <w:t>th</w:t>
      </w:r>
      <w:r w:rsidR="00B96543">
        <w:t xml:space="preserve"> July   </w:t>
      </w:r>
      <w:r w:rsidR="00005DCA">
        <w:t xml:space="preserve"> 202</w:t>
      </w:r>
      <w:r w:rsidR="00103ACD">
        <w:t>3</w:t>
      </w:r>
    </w:p>
    <w:p w14:paraId="71CDC393" w14:textId="77777777" w:rsidR="00015A7C" w:rsidRDefault="00015A7C" w:rsidP="00015A7C"/>
    <w:p w14:paraId="7DD4CA72" w14:textId="77777777" w:rsidR="00015A7C" w:rsidRDefault="00015A7C" w:rsidP="00015A7C"/>
    <w:p w14:paraId="676774EB" w14:textId="77777777" w:rsidR="00015A7C" w:rsidRDefault="00015A7C" w:rsidP="00015A7C"/>
    <w:p w14:paraId="06FD3ECE" w14:textId="77777777" w:rsidR="00015A7C" w:rsidRDefault="00015A7C" w:rsidP="00015A7C"/>
    <w:p w14:paraId="3C5F19BC" w14:textId="77777777" w:rsidR="00015A7C" w:rsidRDefault="00015A7C" w:rsidP="00015A7C"/>
    <w:p w14:paraId="276B2447" w14:textId="77777777" w:rsidR="00015A7C" w:rsidRDefault="00015A7C" w:rsidP="00015A7C"/>
    <w:p w14:paraId="545B8F9C" w14:textId="77777777" w:rsidR="00015A7C" w:rsidRDefault="00015A7C" w:rsidP="00015A7C"/>
    <w:p w14:paraId="57A12904" w14:textId="77777777" w:rsidR="00015A7C" w:rsidRDefault="00015A7C" w:rsidP="00015A7C"/>
    <w:p w14:paraId="5CAF5405" w14:textId="77777777" w:rsidR="00015A7C" w:rsidRDefault="00FD3AD4" w:rsidP="00015A7C">
      <w:r>
        <w:t>CHRIS BOWEN</w:t>
      </w:r>
      <w:r w:rsidR="00015A7C">
        <w:tab/>
      </w:r>
      <w:r w:rsidR="00015A7C">
        <w:tab/>
      </w:r>
      <w:r w:rsidR="00015A7C">
        <w:tab/>
      </w:r>
      <w:r w:rsidR="00015A7C">
        <w:tab/>
      </w:r>
      <w:r>
        <w:tab/>
      </w:r>
      <w:r>
        <w:tab/>
      </w:r>
      <w:r>
        <w:tab/>
        <w:t>KATY GALLAGHER</w:t>
      </w:r>
    </w:p>
    <w:p w14:paraId="4D372E4A" w14:textId="77777777" w:rsidR="00015A7C" w:rsidRDefault="00015A7C" w:rsidP="00015A7C">
      <w:r>
        <w:t xml:space="preserve">Minister for </w:t>
      </w:r>
      <w:r w:rsidR="00FD3AD4">
        <w:t xml:space="preserve">Climate Change </w:t>
      </w:r>
      <w:r w:rsidDel="00FD3AD4">
        <w:t>and</w:t>
      </w:r>
      <w:r w:rsidR="00FD3AD4">
        <w:t xml:space="preserve"> Energy</w:t>
      </w:r>
      <w:r>
        <w:tab/>
      </w:r>
      <w:r>
        <w:tab/>
      </w:r>
      <w:r>
        <w:tab/>
      </w:r>
      <w:r w:rsidR="00FD3AD4">
        <w:tab/>
      </w:r>
      <w:r>
        <w:t xml:space="preserve">Minister for Finance </w:t>
      </w: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8522"/>
      </w:tblGrid>
      <w:tr w:rsidR="00015A7C" w14:paraId="3067B182" w14:textId="77777777" w:rsidTr="00015A7C">
        <w:tc>
          <w:tcPr>
            <w:tcW w:w="8522" w:type="dxa"/>
            <w:tcBorders>
              <w:top w:val="single" w:sz="4" w:space="0" w:color="auto"/>
              <w:left w:val="nil"/>
              <w:bottom w:val="nil"/>
              <w:right w:val="nil"/>
            </w:tcBorders>
          </w:tcPr>
          <w:p w14:paraId="58F7AAFE" w14:textId="77777777" w:rsidR="00015A7C" w:rsidRDefault="00015A7C">
            <w:pPr>
              <w:spacing w:line="276" w:lineRule="auto"/>
              <w:rPr>
                <w:lang w:eastAsia="en-US"/>
              </w:rPr>
            </w:pPr>
          </w:p>
        </w:tc>
      </w:tr>
    </w:tbl>
    <w:p w14:paraId="15119CE6" w14:textId="77777777" w:rsidR="00015A7C" w:rsidRDefault="00B55A43" w:rsidP="00126768">
      <w:pPr>
        <w:spacing w:after="200" w:line="276" w:lineRule="auto"/>
      </w:pPr>
      <w:r>
        <w:br w:type="page"/>
      </w:r>
    </w:p>
    <w:p w14:paraId="5FBCE0C5" w14:textId="77777777" w:rsidR="00015A7C" w:rsidRDefault="00015A7C" w:rsidP="006C19EC">
      <w:pPr>
        <w:pStyle w:val="Heading1"/>
      </w:pPr>
      <w:bookmarkStart w:id="3" w:name="_Toc350438837"/>
      <w:r>
        <w:lastRenderedPageBreak/>
        <w:t xml:space="preserve">Part 1 </w:t>
      </w:r>
      <w:r>
        <w:tab/>
        <w:t>Preliminary</w:t>
      </w:r>
      <w:bookmarkEnd w:id="0"/>
      <w:bookmarkEnd w:id="1"/>
      <w:bookmarkEnd w:id="3"/>
    </w:p>
    <w:p w14:paraId="6C07CEC3" w14:textId="77777777" w:rsidR="00015A7C" w:rsidRDefault="00015A7C" w:rsidP="00015A7C"/>
    <w:p w14:paraId="02940FF2" w14:textId="77777777" w:rsidR="00015A7C" w:rsidRDefault="00015A7C" w:rsidP="00BA55AF">
      <w:pPr>
        <w:pStyle w:val="NumberedParagraphs"/>
        <w:numPr>
          <w:ilvl w:val="0"/>
          <w:numId w:val="4"/>
        </w:numPr>
        <w:tabs>
          <w:tab w:val="clear" w:pos="360"/>
          <w:tab w:val="num" w:pos="567"/>
        </w:tabs>
        <w:spacing w:after="240" w:line="240" w:lineRule="auto"/>
        <w:ind w:left="567" w:hanging="567"/>
        <w:rPr>
          <w:rFonts w:ascii="Helvetica" w:hAnsi="Helvetica"/>
          <w:b/>
        </w:rPr>
      </w:pPr>
      <w:r>
        <w:rPr>
          <w:rFonts w:ascii="Helvetica" w:hAnsi="Helvetica"/>
          <w:b/>
        </w:rPr>
        <w:t xml:space="preserve">Name of </w:t>
      </w:r>
      <w:bookmarkEnd w:id="2"/>
      <w:r>
        <w:rPr>
          <w:rFonts w:ascii="Helvetica" w:hAnsi="Helvetica"/>
          <w:b/>
        </w:rPr>
        <w:t>Direction</w:t>
      </w:r>
    </w:p>
    <w:p w14:paraId="05346932" w14:textId="61E645A1" w:rsidR="00015A7C" w:rsidRPr="00F573F9" w:rsidRDefault="00015A7C" w:rsidP="00015A7C">
      <w:pPr>
        <w:pStyle w:val="OutlineNumbered1"/>
        <w:numPr>
          <w:ilvl w:val="0"/>
          <w:numId w:val="0"/>
        </w:numPr>
        <w:tabs>
          <w:tab w:val="left" w:pos="720"/>
        </w:tabs>
        <w:ind w:left="567"/>
        <w:rPr>
          <w:b/>
        </w:rPr>
      </w:pPr>
      <w:r>
        <w:t xml:space="preserve">This direction is the </w:t>
      </w:r>
      <w:r>
        <w:rPr>
          <w:i/>
        </w:rPr>
        <w:t xml:space="preserve">Clean Energy Finance Corporation Investment Mandate Direction </w:t>
      </w:r>
      <w:r w:rsidR="00F85368">
        <w:rPr>
          <w:i/>
        </w:rPr>
        <w:t>202</w:t>
      </w:r>
      <w:r w:rsidR="00103ACD">
        <w:rPr>
          <w:i/>
        </w:rPr>
        <w:t>3</w:t>
      </w:r>
      <w:r w:rsidR="00F573F9">
        <w:t>.</w:t>
      </w:r>
    </w:p>
    <w:p w14:paraId="46B45212" w14:textId="77777777" w:rsidR="00015A7C" w:rsidRDefault="00015A7C" w:rsidP="003B6A06">
      <w:pPr>
        <w:pStyle w:val="NumberedParagraphs"/>
        <w:numPr>
          <w:ilvl w:val="0"/>
          <w:numId w:val="4"/>
        </w:numPr>
        <w:tabs>
          <w:tab w:val="clear" w:pos="360"/>
          <w:tab w:val="num" w:pos="567"/>
        </w:tabs>
        <w:spacing w:after="240" w:line="240" w:lineRule="auto"/>
        <w:ind w:left="567" w:hanging="567"/>
        <w:rPr>
          <w:rFonts w:ascii="Helvetica" w:hAnsi="Helvetica"/>
          <w:b/>
        </w:rPr>
      </w:pPr>
      <w:bookmarkStart w:id="4" w:name="_Toc114041251"/>
      <w:bookmarkStart w:id="5" w:name="_Toc133136790"/>
      <w:bookmarkStart w:id="6" w:name="_Toc130191385"/>
      <w:bookmarkStart w:id="7" w:name="_Toc350438838"/>
      <w:bookmarkStart w:id="8" w:name="_Toc116380240"/>
      <w:r>
        <w:rPr>
          <w:rFonts w:ascii="Helvetica" w:hAnsi="Helvetica"/>
          <w:b/>
        </w:rPr>
        <w:t>Commencement</w:t>
      </w:r>
      <w:bookmarkEnd w:id="4"/>
    </w:p>
    <w:p w14:paraId="0EBD6223" w14:textId="77777777" w:rsidR="00015A7C" w:rsidRDefault="00015A7C" w:rsidP="00015A7C">
      <w:pPr>
        <w:pStyle w:val="OutlineNumbered1"/>
        <w:numPr>
          <w:ilvl w:val="0"/>
          <w:numId w:val="0"/>
        </w:numPr>
        <w:tabs>
          <w:tab w:val="left" w:pos="720"/>
        </w:tabs>
        <w:ind w:left="567"/>
      </w:pPr>
      <w:r>
        <w:t xml:space="preserve">This direction commences on the day after it is </w:t>
      </w:r>
      <w:r w:rsidR="00FF0484">
        <w:t>registered on the Federal Register of Legislation</w:t>
      </w:r>
      <w:r>
        <w:t>.</w:t>
      </w:r>
    </w:p>
    <w:p w14:paraId="126A8899" w14:textId="42E5115D" w:rsidR="00015A7C" w:rsidRDefault="00015A7C" w:rsidP="00015A7C">
      <w:pPr>
        <w:pStyle w:val="OutlineNumbered1"/>
        <w:numPr>
          <w:ilvl w:val="0"/>
          <w:numId w:val="0"/>
        </w:numPr>
        <w:tabs>
          <w:tab w:val="left" w:pos="720"/>
        </w:tabs>
        <w:ind w:left="1440" w:hanging="873"/>
        <w:rPr>
          <w:i/>
          <w:sz w:val="20"/>
          <w:u w:val="single"/>
        </w:rPr>
      </w:pPr>
      <w:r>
        <w:rPr>
          <w:sz w:val="20"/>
        </w:rPr>
        <w:t>Note:</w:t>
      </w:r>
      <w:r>
        <w:rPr>
          <w:sz w:val="20"/>
        </w:rPr>
        <w:tab/>
        <w:t xml:space="preserve">Section </w:t>
      </w:r>
      <w:bookmarkStart w:id="9" w:name="OLE_LINK10"/>
      <w:bookmarkStart w:id="10" w:name="OLE_LINK9"/>
      <w:r>
        <w:rPr>
          <w:iCs/>
          <w:sz w:val="20"/>
        </w:rPr>
        <w:t xml:space="preserve">42 of the </w:t>
      </w:r>
      <w:r>
        <w:rPr>
          <w:i/>
          <w:iCs/>
          <w:sz w:val="20"/>
        </w:rPr>
        <w:t>Legislation Act 2003</w:t>
      </w:r>
      <w:r>
        <w:rPr>
          <w:iCs/>
          <w:sz w:val="20"/>
        </w:rPr>
        <w:t xml:space="preserve"> (which deals with the disallowance of legislative instruments) does not apply to this instrument: see section 44 of that Act and section 9 of the </w:t>
      </w:r>
      <w:r>
        <w:rPr>
          <w:i/>
          <w:iCs/>
          <w:sz w:val="20"/>
        </w:rPr>
        <w:t>Legislation (Exemptions and Other Matters) Regulation 2015</w:t>
      </w:r>
      <w:r>
        <w:rPr>
          <w:iCs/>
          <w:sz w:val="20"/>
        </w:rPr>
        <w:t xml:space="preserve">. </w:t>
      </w:r>
      <w:r>
        <w:rPr>
          <w:sz w:val="20"/>
        </w:rPr>
        <w:t xml:space="preserve">Part </w:t>
      </w:r>
      <w:r w:rsidR="00221A7C">
        <w:rPr>
          <w:sz w:val="20"/>
        </w:rPr>
        <w:t>4</w:t>
      </w:r>
      <w:r>
        <w:rPr>
          <w:iCs/>
          <w:sz w:val="20"/>
        </w:rPr>
        <w:t xml:space="preserve"> of </w:t>
      </w:r>
      <w:r w:rsidR="00221A7C">
        <w:rPr>
          <w:iCs/>
          <w:sz w:val="20"/>
        </w:rPr>
        <w:t xml:space="preserve">Chapter 3 of </w:t>
      </w:r>
      <w:r>
        <w:rPr>
          <w:iCs/>
          <w:sz w:val="20"/>
        </w:rPr>
        <w:t xml:space="preserve">that Act (which deals with the sunsetting of legislative instruments) does not apply to this instrument: see section 54 of that Act and section 11 of the </w:t>
      </w:r>
      <w:r>
        <w:rPr>
          <w:i/>
          <w:iCs/>
          <w:sz w:val="20"/>
        </w:rPr>
        <w:t>Legislation (Exemptions and Other Matters) Regulation 2015</w:t>
      </w:r>
      <w:r>
        <w:rPr>
          <w:iCs/>
          <w:sz w:val="20"/>
        </w:rPr>
        <w:t>.</w:t>
      </w:r>
      <w:bookmarkEnd w:id="9"/>
      <w:bookmarkEnd w:id="10"/>
    </w:p>
    <w:p w14:paraId="1C070BAF" w14:textId="77777777" w:rsidR="00015A7C" w:rsidRDefault="00015A7C" w:rsidP="003B6A06">
      <w:pPr>
        <w:pStyle w:val="NumberedParagraphs"/>
        <w:numPr>
          <w:ilvl w:val="0"/>
          <w:numId w:val="4"/>
        </w:numPr>
        <w:tabs>
          <w:tab w:val="clear" w:pos="360"/>
          <w:tab w:val="num" w:pos="567"/>
        </w:tabs>
        <w:spacing w:after="240" w:line="240" w:lineRule="auto"/>
        <w:ind w:left="567" w:hanging="567"/>
        <w:rPr>
          <w:rFonts w:ascii="Helvetica" w:hAnsi="Helvetica"/>
          <w:b/>
        </w:rPr>
      </w:pPr>
      <w:bookmarkStart w:id="11" w:name="_Toc114041252"/>
      <w:r>
        <w:rPr>
          <w:rFonts w:ascii="Helvetica" w:hAnsi="Helvetica"/>
          <w:b/>
        </w:rPr>
        <w:t>Authority</w:t>
      </w:r>
    </w:p>
    <w:p w14:paraId="5557F198" w14:textId="77777777" w:rsidR="00015A7C" w:rsidRDefault="00015A7C" w:rsidP="00015A7C">
      <w:pPr>
        <w:pStyle w:val="OutlineNumbered1"/>
        <w:numPr>
          <w:ilvl w:val="0"/>
          <w:numId w:val="0"/>
        </w:numPr>
        <w:tabs>
          <w:tab w:val="left" w:pos="720"/>
        </w:tabs>
        <w:ind w:left="567"/>
        <w:rPr>
          <w:i/>
        </w:rPr>
      </w:pPr>
      <w:r>
        <w:t>This direction is made under subsection 64(1) of the</w:t>
      </w:r>
      <w:r w:rsidR="00F3139C">
        <w:t xml:space="preserve"> Act</w:t>
      </w:r>
      <w:r w:rsidR="00816FB8">
        <w:t>.</w:t>
      </w:r>
    </w:p>
    <w:p w14:paraId="29DC36D3" w14:textId="77777777" w:rsidR="00015A7C" w:rsidRDefault="00015A7C" w:rsidP="003B6A06">
      <w:pPr>
        <w:pStyle w:val="NumberedParagraphs"/>
        <w:numPr>
          <w:ilvl w:val="0"/>
          <w:numId w:val="4"/>
        </w:numPr>
        <w:tabs>
          <w:tab w:val="clear" w:pos="360"/>
          <w:tab w:val="num" w:pos="567"/>
        </w:tabs>
        <w:spacing w:after="240" w:line="240" w:lineRule="auto"/>
        <w:ind w:left="567" w:hanging="567"/>
        <w:rPr>
          <w:rFonts w:ascii="Helvetica" w:hAnsi="Helvetica"/>
          <w:b/>
        </w:rPr>
      </w:pPr>
      <w:r>
        <w:rPr>
          <w:rFonts w:ascii="Helvetica" w:hAnsi="Helvetica"/>
          <w:b/>
        </w:rPr>
        <w:t>Definitions</w:t>
      </w:r>
      <w:bookmarkEnd w:id="11"/>
    </w:p>
    <w:p w14:paraId="003017FF" w14:textId="77777777" w:rsidR="00015A7C" w:rsidRDefault="00015A7C" w:rsidP="00015A7C">
      <w:pPr>
        <w:pStyle w:val="OutlineNumbered1"/>
        <w:numPr>
          <w:ilvl w:val="0"/>
          <w:numId w:val="0"/>
        </w:numPr>
        <w:tabs>
          <w:tab w:val="left" w:pos="720"/>
        </w:tabs>
        <w:ind w:left="567"/>
      </w:pPr>
      <w:r>
        <w:t>In this direction:</w:t>
      </w:r>
    </w:p>
    <w:p w14:paraId="50152EDC" w14:textId="77777777" w:rsidR="00015A7C" w:rsidRDefault="00015A7C" w:rsidP="00015A7C">
      <w:pPr>
        <w:pStyle w:val="OutlineNumbered1"/>
        <w:numPr>
          <w:ilvl w:val="0"/>
          <w:numId w:val="0"/>
        </w:numPr>
        <w:tabs>
          <w:tab w:val="left" w:pos="720"/>
        </w:tabs>
        <w:spacing w:after="120"/>
        <w:ind w:left="567"/>
        <w:rPr>
          <w:i/>
        </w:rPr>
      </w:pPr>
      <w:r>
        <w:rPr>
          <w:b/>
          <w:i/>
        </w:rPr>
        <w:t>Act</w:t>
      </w:r>
      <w:r>
        <w:t xml:space="preserve"> means the </w:t>
      </w:r>
      <w:r>
        <w:rPr>
          <w:i/>
        </w:rPr>
        <w:t>Clean Energy Finance Corporation Act 2012</w:t>
      </w:r>
      <w:r>
        <w:t>.</w:t>
      </w:r>
    </w:p>
    <w:p w14:paraId="57B3819E" w14:textId="06325678" w:rsidR="00015A7C" w:rsidRDefault="00015A7C" w:rsidP="00015A7C">
      <w:pPr>
        <w:pStyle w:val="OutlineNumbered1"/>
        <w:numPr>
          <w:ilvl w:val="0"/>
          <w:numId w:val="0"/>
        </w:numPr>
        <w:tabs>
          <w:tab w:val="left" w:pos="720"/>
        </w:tabs>
        <w:spacing w:after="120"/>
        <w:ind w:left="567"/>
        <w:rPr>
          <w:b/>
          <w:i/>
        </w:rPr>
      </w:pPr>
      <w:r>
        <w:rPr>
          <w:b/>
          <w:i/>
        </w:rPr>
        <w:t xml:space="preserve">Advancing Hydrogen Fund </w:t>
      </w:r>
      <w:r>
        <w:t xml:space="preserve">means the </w:t>
      </w:r>
      <w:r w:rsidR="00F3139C">
        <w:t>f</w:t>
      </w:r>
      <w:r>
        <w:t xml:space="preserve">und referred to in subsection </w:t>
      </w:r>
      <w:r w:rsidR="001969A3">
        <w:t>16</w:t>
      </w:r>
      <w:r>
        <w:t>(</w:t>
      </w:r>
      <w:r w:rsidR="00336B0D">
        <w:t>2</w:t>
      </w:r>
      <w:r>
        <w:t>) of this direction.</w:t>
      </w:r>
    </w:p>
    <w:p w14:paraId="1C806E81" w14:textId="5318D0A8" w:rsidR="003F4F33" w:rsidRDefault="00015A7C" w:rsidP="00126768">
      <w:pPr>
        <w:pStyle w:val="OutlineNumbered1"/>
        <w:numPr>
          <w:ilvl w:val="0"/>
          <w:numId w:val="0"/>
        </w:numPr>
        <w:ind w:left="567"/>
      </w:pPr>
      <w:r>
        <w:rPr>
          <w:b/>
          <w:i/>
        </w:rPr>
        <w:t>Clean Energy Innovation Fund</w:t>
      </w:r>
      <w:r>
        <w:rPr>
          <w:b/>
        </w:rPr>
        <w:t xml:space="preserve"> </w:t>
      </w:r>
      <w:r>
        <w:t xml:space="preserve">means the </w:t>
      </w:r>
      <w:r w:rsidR="00F3139C">
        <w:t>f</w:t>
      </w:r>
      <w:r>
        <w:t xml:space="preserve">und referred to in subsection </w:t>
      </w:r>
      <w:r w:rsidR="001969A3">
        <w:t>16</w:t>
      </w:r>
      <w:r>
        <w:t>(</w:t>
      </w:r>
      <w:r w:rsidR="001969A3">
        <w:t>1</w:t>
      </w:r>
      <w:r>
        <w:t>) of this direction.</w:t>
      </w:r>
    </w:p>
    <w:p w14:paraId="061C181E" w14:textId="2C1A97C0" w:rsidR="00C923F7" w:rsidRPr="00891C3F" w:rsidRDefault="00AF5601" w:rsidP="00BB2244">
      <w:pPr>
        <w:pStyle w:val="OutlineNumbered1"/>
        <w:numPr>
          <w:ilvl w:val="0"/>
          <w:numId w:val="0"/>
        </w:numPr>
        <w:ind w:left="567"/>
        <w:rPr>
          <w:bCs/>
          <w:iCs/>
        </w:rPr>
      </w:pPr>
      <w:r>
        <w:rPr>
          <w:b/>
          <w:bCs/>
          <w:i/>
          <w:iCs/>
        </w:rPr>
        <w:t>G</w:t>
      </w:r>
      <w:r w:rsidR="00C923F7">
        <w:rPr>
          <w:b/>
          <w:bCs/>
          <w:i/>
          <w:iCs/>
        </w:rPr>
        <w:t xml:space="preserve">eneral </w:t>
      </w:r>
      <w:r w:rsidR="00D268DC">
        <w:rPr>
          <w:b/>
          <w:bCs/>
          <w:i/>
          <w:iCs/>
        </w:rPr>
        <w:t>P</w:t>
      </w:r>
      <w:r w:rsidR="00C923F7">
        <w:rPr>
          <w:b/>
          <w:bCs/>
          <w:i/>
          <w:iCs/>
        </w:rPr>
        <w:t>ortfolio</w:t>
      </w:r>
      <w:r w:rsidR="00C923F7">
        <w:rPr>
          <w:b/>
          <w:bCs/>
          <w:iCs/>
        </w:rPr>
        <w:t xml:space="preserve"> </w:t>
      </w:r>
      <w:r w:rsidR="00C923F7">
        <w:rPr>
          <w:bCs/>
          <w:iCs/>
        </w:rPr>
        <w:t>means investments other than those referred to in sections 1</w:t>
      </w:r>
      <w:r w:rsidR="001969A3">
        <w:rPr>
          <w:bCs/>
          <w:iCs/>
        </w:rPr>
        <w:t>5</w:t>
      </w:r>
      <w:r w:rsidR="00C923F7">
        <w:rPr>
          <w:bCs/>
          <w:iCs/>
        </w:rPr>
        <w:t xml:space="preserve"> </w:t>
      </w:r>
      <w:r w:rsidR="001969A3">
        <w:rPr>
          <w:bCs/>
          <w:iCs/>
        </w:rPr>
        <w:t>and 16</w:t>
      </w:r>
      <w:r w:rsidR="00C923F7">
        <w:rPr>
          <w:bCs/>
          <w:iCs/>
        </w:rPr>
        <w:t xml:space="preserve">. </w:t>
      </w:r>
    </w:p>
    <w:p w14:paraId="61EED73A" w14:textId="43DA77DD" w:rsidR="0040458B" w:rsidRPr="00C45E49" w:rsidRDefault="0040458B" w:rsidP="00BB2244">
      <w:pPr>
        <w:pStyle w:val="OutlineNumbered1"/>
        <w:numPr>
          <w:ilvl w:val="0"/>
          <w:numId w:val="0"/>
        </w:numPr>
        <w:ind w:left="567"/>
        <w:rPr>
          <w:bCs/>
          <w:iCs/>
        </w:rPr>
      </w:pPr>
      <w:r w:rsidRPr="00C45E49">
        <w:rPr>
          <w:b/>
          <w:bCs/>
          <w:i/>
          <w:iCs/>
        </w:rPr>
        <w:t>Household Energy Upgrades Fund</w:t>
      </w:r>
      <w:r w:rsidRPr="00C45E49">
        <w:rPr>
          <w:bCs/>
          <w:iCs/>
        </w:rPr>
        <w:t xml:space="preserve"> means the fund referred to in subsection 16(4) of this direction.</w:t>
      </w:r>
    </w:p>
    <w:p w14:paraId="7ED5F4C9" w14:textId="36B1E6C5" w:rsidR="00BB2244" w:rsidRPr="00C45E49" w:rsidRDefault="002F417E" w:rsidP="00BB2244">
      <w:pPr>
        <w:pStyle w:val="OutlineNumbered1"/>
        <w:numPr>
          <w:ilvl w:val="0"/>
          <w:numId w:val="0"/>
        </w:numPr>
        <w:ind w:left="567"/>
      </w:pPr>
      <w:r w:rsidRPr="00C45E49">
        <w:rPr>
          <w:b/>
          <w:bCs/>
          <w:i/>
          <w:iCs/>
        </w:rPr>
        <w:t>Powering Australia</w:t>
      </w:r>
      <w:r w:rsidR="00BB2244" w:rsidRPr="00C45E49">
        <w:rPr>
          <w:b/>
          <w:bCs/>
          <w:i/>
          <w:iCs/>
        </w:rPr>
        <w:t xml:space="preserve"> Technology Fund</w:t>
      </w:r>
      <w:r w:rsidR="00BB2244" w:rsidRPr="00C45E49">
        <w:t xml:space="preserve"> means the </w:t>
      </w:r>
      <w:r w:rsidR="0080228A" w:rsidRPr="00C45E49">
        <w:t>f</w:t>
      </w:r>
      <w:r w:rsidR="00BB2244" w:rsidRPr="00C45E49">
        <w:t>und referred to in subsection 1</w:t>
      </w:r>
      <w:r w:rsidR="001969A3" w:rsidRPr="00C45E49">
        <w:t>6</w:t>
      </w:r>
      <w:r w:rsidR="00BB2244" w:rsidRPr="00C45E49">
        <w:t>(</w:t>
      </w:r>
      <w:r w:rsidR="001969A3" w:rsidRPr="00C45E49">
        <w:t>3</w:t>
      </w:r>
      <w:r w:rsidR="00BB2244" w:rsidRPr="00C45E49">
        <w:t>) of this direction.</w:t>
      </w:r>
    </w:p>
    <w:p w14:paraId="77ADF11F" w14:textId="78986BF5" w:rsidR="00DA77CE" w:rsidRPr="00C45E49" w:rsidRDefault="00DA77CE" w:rsidP="00126768">
      <w:pPr>
        <w:pStyle w:val="OutlineNumbered1"/>
        <w:numPr>
          <w:ilvl w:val="0"/>
          <w:numId w:val="0"/>
        </w:numPr>
        <w:ind w:left="567"/>
      </w:pPr>
      <w:r w:rsidRPr="00C45E49">
        <w:rPr>
          <w:b/>
          <w:i/>
        </w:rPr>
        <w:t xml:space="preserve">Rewiring the Nation Fund </w:t>
      </w:r>
      <w:r w:rsidRPr="00C45E49">
        <w:t xml:space="preserve">means the </w:t>
      </w:r>
      <w:r w:rsidR="00F3139C" w:rsidRPr="00C45E49">
        <w:t>f</w:t>
      </w:r>
      <w:r w:rsidRPr="00C45E49">
        <w:t>und referred to in section 1</w:t>
      </w:r>
      <w:r w:rsidR="001969A3" w:rsidRPr="00C45E49">
        <w:t>5</w:t>
      </w:r>
      <w:r w:rsidRPr="00C45E49">
        <w:t xml:space="preserve"> of this direction.</w:t>
      </w:r>
    </w:p>
    <w:p w14:paraId="67083B9A" w14:textId="47C57D51" w:rsidR="000041A0" w:rsidRDefault="000041A0" w:rsidP="00126768">
      <w:pPr>
        <w:pStyle w:val="OutlineNumbered1"/>
        <w:numPr>
          <w:ilvl w:val="0"/>
          <w:numId w:val="0"/>
        </w:numPr>
        <w:ind w:left="567"/>
        <w:rPr>
          <w:bCs/>
          <w:iCs/>
        </w:rPr>
      </w:pPr>
      <w:r w:rsidRPr="00C45E49">
        <w:rPr>
          <w:b/>
          <w:i/>
        </w:rPr>
        <w:t>Specialised Investment Fund</w:t>
      </w:r>
      <w:r w:rsidRPr="00C45E49">
        <w:rPr>
          <w:bCs/>
          <w:i/>
        </w:rPr>
        <w:t xml:space="preserve"> </w:t>
      </w:r>
      <w:r w:rsidRPr="00C45E49">
        <w:rPr>
          <w:bCs/>
          <w:iCs/>
        </w:rPr>
        <w:t xml:space="preserve">means </w:t>
      </w:r>
      <w:r w:rsidR="00236D66" w:rsidRPr="00C45E49">
        <w:rPr>
          <w:bCs/>
          <w:iCs/>
        </w:rPr>
        <w:t xml:space="preserve">each of </w:t>
      </w:r>
      <w:r w:rsidRPr="00C45E49">
        <w:rPr>
          <w:bCs/>
          <w:iCs/>
        </w:rPr>
        <w:t>the Advancing Hydrogen Fund, Clean Energy Innovation Fund</w:t>
      </w:r>
      <w:r w:rsidR="0040458B" w:rsidRPr="00C45E49">
        <w:rPr>
          <w:bCs/>
          <w:iCs/>
        </w:rPr>
        <w:t>,</w:t>
      </w:r>
      <w:r w:rsidRPr="00C45E49">
        <w:rPr>
          <w:bCs/>
          <w:iCs/>
        </w:rPr>
        <w:t xml:space="preserve"> Powering Australia Technology Fund</w:t>
      </w:r>
      <w:r w:rsidR="00D9443D" w:rsidRPr="00C45E49">
        <w:rPr>
          <w:bCs/>
          <w:iCs/>
        </w:rPr>
        <w:t xml:space="preserve"> </w:t>
      </w:r>
      <w:r w:rsidR="0040458B" w:rsidRPr="00C45E49">
        <w:rPr>
          <w:bCs/>
          <w:iCs/>
        </w:rPr>
        <w:t>and Household Energy Upgrades</w:t>
      </w:r>
      <w:r w:rsidR="0040458B" w:rsidRPr="00C45E49">
        <w:t xml:space="preserve"> Fund</w:t>
      </w:r>
      <w:r w:rsidR="0040458B" w:rsidRPr="00C45E49">
        <w:rPr>
          <w:bCs/>
          <w:iCs/>
        </w:rPr>
        <w:t xml:space="preserve"> </w:t>
      </w:r>
      <w:r w:rsidR="00D9443D" w:rsidRPr="00C45E49">
        <w:rPr>
          <w:bCs/>
          <w:iCs/>
        </w:rPr>
        <w:t xml:space="preserve">referred </w:t>
      </w:r>
      <w:r w:rsidR="00206E0A" w:rsidRPr="00C45E49">
        <w:rPr>
          <w:bCs/>
          <w:iCs/>
        </w:rPr>
        <w:t>to in section 16 of this direction</w:t>
      </w:r>
      <w:r w:rsidRPr="00C45E49">
        <w:rPr>
          <w:bCs/>
          <w:iCs/>
        </w:rPr>
        <w:t>.</w:t>
      </w:r>
    </w:p>
    <w:p w14:paraId="43A3B1A5" w14:textId="15EAC147" w:rsidR="00F557D3" w:rsidRPr="007C335A" w:rsidRDefault="00F557D3" w:rsidP="00126768">
      <w:pPr>
        <w:pStyle w:val="OutlineNumbered1"/>
        <w:numPr>
          <w:ilvl w:val="0"/>
          <w:numId w:val="0"/>
        </w:numPr>
        <w:ind w:left="567"/>
        <w:rPr>
          <w:bCs/>
          <w:iCs/>
        </w:rPr>
      </w:pPr>
      <w:r>
        <w:rPr>
          <w:b/>
          <w:i/>
        </w:rPr>
        <w:t>Sub</w:t>
      </w:r>
      <w:r w:rsidR="00B02032">
        <w:rPr>
          <w:b/>
          <w:i/>
        </w:rPr>
        <w:t>-</w:t>
      </w:r>
      <w:r>
        <w:rPr>
          <w:b/>
          <w:i/>
        </w:rPr>
        <w:t>Fund</w:t>
      </w:r>
      <w:r w:rsidR="00A83DE4">
        <w:rPr>
          <w:b/>
          <w:i/>
        </w:rPr>
        <w:t>s</w:t>
      </w:r>
      <w:r>
        <w:rPr>
          <w:bCs/>
          <w:i/>
        </w:rPr>
        <w:t xml:space="preserve"> </w:t>
      </w:r>
      <w:r>
        <w:rPr>
          <w:bCs/>
          <w:iCs/>
        </w:rPr>
        <w:t>means</w:t>
      </w:r>
      <w:r w:rsidR="0060564C">
        <w:rPr>
          <w:bCs/>
          <w:iCs/>
        </w:rPr>
        <w:t xml:space="preserve"> </w:t>
      </w:r>
      <w:r w:rsidR="00C546DB">
        <w:rPr>
          <w:bCs/>
          <w:iCs/>
        </w:rPr>
        <w:t xml:space="preserve">each </w:t>
      </w:r>
      <w:r w:rsidR="00C546DB" w:rsidRPr="00C546DB">
        <w:rPr>
          <w:bCs/>
          <w:iCs/>
        </w:rPr>
        <w:t xml:space="preserve">Specialised Investment Fund </w:t>
      </w:r>
      <w:r w:rsidR="00C546DB">
        <w:rPr>
          <w:bCs/>
          <w:iCs/>
        </w:rPr>
        <w:t xml:space="preserve">and the </w:t>
      </w:r>
      <w:r w:rsidR="00C546DB" w:rsidRPr="00C546DB">
        <w:rPr>
          <w:bCs/>
          <w:iCs/>
        </w:rPr>
        <w:t>Rewiring the Nation Fund</w:t>
      </w:r>
      <w:r w:rsidR="008B0888">
        <w:rPr>
          <w:bCs/>
          <w:iCs/>
        </w:rPr>
        <w:t>.</w:t>
      </w:r>
    </w:p>
    <w:p w14:paraId="6D7CD28D" w14:textId="2B1A4937" w:rsidR="00AB1449" w:rsidRDefault="00F3139C" w:rsidP="005872D8">
      <w:pPr>
        <w:pStyle w:val="OutlineNumbered1"/>
        <w:numPr>
          <w:ilvl w:val="0"/>
          <w:numId w:val="0"/>
        </w:numPr>
        <w:tabs>
          <w:tab w:val="left" w:pos="720"/>
        </w:tabs>
        <w:ind w:left="1440" w:hanging="873"/>
      </w:pPr>
      <w:r w:rsidRPr="00201AB6">
        <w:rPr>
          <w:sz w:val="20"/>
        </w:rPr>
        <w:t>Note:</w:t>
      </w:r>
      <w:r w:rsidRPr="00201AB6">
        <w:rPr>
          <w:sz w:val="20"/>
        </w:rPr>
        <w:tab/>
        <w:t>Unless the contrary intention appears, words and expressions used in this direction have the same meaning as they have, from time to time, in the Act: see s</w:t>
      </w:r>
      <w:r>
        <w:rPr>
          <w:sz w:val="20"/>
        </w:rPr>
        <w:t>ubs</w:t>
      </w:r>
      <w:r w:rsidRPr="00201AB6">
        <w:rPr>
          <w:sz w:val="20"/>
        </w:rPr>
        <w:t>ection 1</w:t>
      </w:r>
      <w:r w:rsidR="005D0242">
        <w:rPr>
          <w:sz w:val="20"/>
        </w:rPr>
        <w:t>4</w:t>
      </w:r>
      <w:r w:rsidRPr="00201AB6">
        <w:rPr>
          <w:sz w:val="20"/>
        </w:rPr>
        <w:t xml:space="preserve">(1)(b) of the </w:t>
      </w:r>
      <w:r w:rsidRPr="00E063F6">
        <w:rPr>
          <w:i/>
          <w:sz w:val="20"/>
        </w:rPr>
        <w:t>Legislation Act 2003</w:t>
      </w:r>
      <w:r>
        <w:rPr>
          <w:sz w:val="20"/>
        </w:rPr>
        <w:t>.</w:t>
      </w:r>
    </w:p>
    <w:p w14:paraId="68A65611" w14:textId="3773CEDE" w:rsidR="00015A7C" w:rsidRDefault="00015A7C" w:rsidP="00015A7C">
      <w:pPr>
        <w:pStyle w:val="Heading1"/>
        <w:rPr>
          <w:caps/>
        </w:rPr>
      </w:pPr>
      <w:r>
        <w:lastRenderedPageBreak/>
        <w:t xml:space="preserve">Part 2 </w:t>
      </w:r>
      <w:r>
        <w:tab/>
        <w:t>Direction</w:t>
      </w:r>
      <w:bookmarkEnd w:id="5"/>
      <w:bookmarkEnd w:id="6"/>
      <w:bookmarkEnd w:id="7"/>
    </w:p>
    <w:p w14:paraId="5040CB47" w14:textId="77777777" w:rsidR="00F616CC" w:rsidRDefault="00F616CC" w:rsidP="00F616CC">
      <w:pPr>
        <w:pStyle w:val="NumberedParagraphs"/>
        <w:numPr>
          <w:ilvl w:val="0"/>
          <w:numId w:val="0"/>
        </w:numPr>
        <w:tabs>
          <w:tab w:val="clear" w:pos="726"/>
          <w:tab w:val="left" w:pos="720"/>
        </w:tabs>
        <w:spacing w:after="240" w:line="240" w:lineRule="auto"/>
        <w:rPr>
          <w:rFonts w:ascii="Helvetica" w:hAnsi="Helvetica"/>
          <w:b/>
        </w:rPr>
      </w:pPr>
    </w:p>
    <w:p w14:paraId="60C33B5B" w14:textId="77777777" w:rsidR="00576572" w:rsidRPr="007F5558" w:rsidRDefault="00576572" w:rsidP="00576572">
      <w:pPr>
        <w:pStyle w:val="NumberedParagraphs"/>
        <w:numPr>
          <w:ilvl w:val="0"/>
          <w:numId w:val="4"/>
        </w:numPr>
        <w:tabs>
          <w:tab w:val="clear" w:pos="360"/>
          <w:tab w:val="clear" w:pos="726"/>
          <w:tab w:val="num" w:pos="567"/>
          <w:tab w:val="left" w:pos="720"/>
        </w:tabs>
        <w:spacing w:after="240" w:line="240" w:lineRule="auto"/>
        <w:ind w:left="567" w:hanging="567"/>
        <w:rPr>
          <w:rFonts w:ascii="Helvetica" w:hAnsi="Helvetica"/>
          <w:b/>
        </w:rPr>
      </w:pPr>
      <w:r>
        <w:rPr>
          <w:rFonts w:ascii="Helvetica" w:hAnsi="Helvetica"/>
          <w:b/>
        </w:rPr>
        <w:t>Purpose</w:t>
      </w:r>
    </w:p>
    <w:p w14:paraId="3CC906B9" w14:textId="77777777" w:rsidR="00576572" w:rsidRDefault="00576572" w:rsidP="00576572">
      <w:pPr>
        <w:pStyle w:val="OutlineNumbered1"/>
        <w:numPr>
          <w:ilvl w:val="0"/>
          <w:numId w:val="0"/>
        </w:numPr>
        <w:tabs>
          <w:tab w:val="left" w:pos="720"/>
        </w:tabs>
        <w:ind w:left="567"/>
        <w:rPr>
          <w:color w:val="000000"/>
          <w:sz w:val="22"/>
          <w:szCs w:val="22"/>
          <w:shd w:val="clear" w:color="auto" w:fill="FFFFFF"/>
        </w:rPr>
      </w:pPr>
      <w:r>
        <w:t xml:space="preserve">The Board must perform its investment function to deliver on the object of the Act, </w:t>
      </w:r>
      <w:proofErr w:type="gramStart"/>
      <w:r>
        <w:t>namely</w:t>
      </w:r>
      <w:proofErr w:type="gramEnd"/>
      <w:r>
        <w:t xml:space="preserve"> to</w:t>
      </w:r>
      <w:r w:rsidRPr="00C32E25">
        <w:t xml:space="preserve"> facilitate increased flows of finance into the clean energy sector and to facilitate the achievement of Australia’s greenhouse gas emissions reduction targets. This includes</w:t>
      </w:r>
      <w:r>
        <w:rPr>
          <w:color w:val="000000"/>
          <w:sz w:val="22"/>
          <w:szCs w:val="22"/>
          <w:shd w:val="clear" w:color="auto" w:fill="FFFFFF"/>
        </w:rPr>
        <w:t>:</w:t>
      </w:r>
    </w:p>
    <w:p w14:paraId="0713B9EF" w14:textId="3BE895F6" w:rsidR="00576572" w:rsidRPr="00C32E25" w:rsidRDefault="00576572" w:rsidP="00C32E25">
      <w:pPr>
        <w:pStyle w:val="OutlineNumbered1"/>
        <w:numPr>
          <w:ilvl w:val="0"/>
          <w:numId w:val="10"/>
        </w:numPr>
        <w:tabs>
          <w:tab w:val="left" w:pos="720"/>
        </w:tabs>
      </w:pPr>
      <w:r w:rsidRPr="00C32E25">
        <w:t>investing in businesses or projects for the development or commercialisation of, or in relation to the use of, clean energy technologies;</w:t>
      </w:r>
      <w:r w:rsidR="000041A0">
        <w:t xml:space="preserve"> and</w:t>
      </w:r>
    </w:p>
    <w:p w14:paraId="1AD0A752" w14:textId="77777777" w:rsidR="00576572" w:rsidRPr="00C32E25" w:rsidRDefault="00576572" w:rsidP="00C32E25">
      <w:pPr>
        <w:pStyle w:val="OutlineNumbered1"/>
        <w:numPr>
          <w:ilvl w:val="0"/>
          <w:numId w:val="10"/>
        </w:numPr>
        <w:tabs>
          <w:tab w:val="left" w:pos="720"/>
        </w:tabs>
      </w:pPr>
      <w:r w:rsidRPr="00C32E25">
        <w:t>investing in businesses that supply goods or services needed to develop or commercialise, or needed for use in, clean energy technologies;</w:t>
      </w:r>
      <w:r w:rsidR="000041A0">
        <w:t xml:space="preserve"> and</w:t>
      </w:r>
    </w:p>
    <w:p w14:paraId="51AFAFAF" w14:textId="77777777" w:rsidR="00576572" w:rsidRPr="00C32E25" w:rsidRDefault="00576572" w:rsidP="00C32E25">
      <w:pPr>
        <w:pStyle w:val="OutlineNumbered1"/>
        <w:numPr>
          <w:ilvl w:val="0"/>
          <w:numId w:val="10"/>
        </w:numPr>
        <w:tabs>
          <w:tab w:val="left" w:pos="720"/>
        </w:tabs>
      </w:pPr>
      <w:r w:rsidRPr="00C32E25">
        <w:t>giving guarantees in accordance with section 69</w:t>
      </w:r>
      <w:r>
        <w:t xml:space="preserve"> of the Act.</w:t>
      </w:r>
    </w:p>
    <w:p w14:paraId="5BF39D92" w14:textId="09A76265" w:rsidR="00576572" w:rsidRDefault="000041A0" w:rsidP="00576572">
      <w:pPr>
        <w:pStyle w:val="OutlineNumbered1"/>
        <w:numPr>
          <w:ilvl w:val="0"/>
          <w:numId w:val="0"/>
        </w:numPr>
        <w:tabs>
          <w:tab w:val="left" w:pos="720"/>
        </w:tabs>
        <w:ind w:left="567"/>
      </w:pPr>
      <w:r>
        <w:t>T</w:t>
      </w:r>
      <w:r w:rsidR="00576572">
        <w:t>h</w:t>
      </w:r>
      <w:r w:rsidR="00DA603C">
        <w:t>e</w:t>
      </w:r>
      <w:r w:rsidR="00576572">
        <w:t xml:space="preserve"> facilitation </w:t>
      </w:r>
      <w:r w:rsidR="00DA603C">
        <w:t xml:space="preserve">of the object includes supporting activities and projects that </w:t>
      </w:r>
      <w:r w:rsidR="002D04FE">
        <w:t>may</w:t>
      </w:r>
      <w:r w:rsidR="00DA603C">
        <w:t xml:space="preserve"> not otherwise proceed or bringing forward these activities or projects. The </w:t>
      </w:r>
      <w:r w:rsidR="001B0710">
        <w:t>investments covered by</w:t>
      </w:r>
      <w:r w:rsidR="00DA603C">
        <w:t xml:space="preserve"> paragraph (b) h</w:t>
      </w:r>
      <w:r w:rsidR="001B0710">
        <w:t>ave</w:t>
      </w:r>
      <w:r w:rsidR="00DA603C">
        <w:t xml:space="preserve"> particular </w:t>
      </w:r>
      <w:r w:rsidR="001B0710">
        <w:t>importance for</w:t>
      </w:r>
      <w:r w:rsidR="00DA603C">
        <w:t xml:space="preserve"> supporting resilient clean energy supply chains and </w:t>
      </w:r>
      <w:r w:rsidR="001B0710">
        <w:t xml:space="preserve">enhancing </w:t>
      </w:r>
      <w:r w:rsidR="00DA603C">
        <w:t xml:space="preserve">sovereign capacity to deliver on both </w:t>
      </w:r>
      <w:proofErr w:type="gramStart"/>
      <w:r w:rsidR="00DA603C">
        <w:t>short and long term</w:t>
      </w:r>
      <w:proofErr w:type="gramEnd"/>
      <w:r w:rsidR="00DA603C">
        <w:t xml:space="preserve"> emissions reduction targets. </w:t>
      </w:r>
    </w:p>
    <w:p w14:paraId="2BF0D171" w14:textId="1E57F05A" w:rsidR="00576572" w:rsidRDefault="002D04FE" w:rsidP="00576572">
      <w:pPr>
        <w:pStyle w:val="OutlineNumbered1"/>
        <w:numPr>
          <w:ilvl w:val="0"/>
          <w:numId w:val="0"/>
        </w:numPr>
        <w:tabs>
          <w:tab w:val="left" w:pos="720"/>
        </w:tabs>
        <w:ind w:left="567"/>
      </w:pPr>
      <w:r>
        <w:t xml:space="preserve">This </w:t>
      </w:r>
      <w:r w:rsidR="00F573F9">
        <w:t xml:space="preserve">direction </w:t>
      </w:r>
      <w:r>
        <w:t>tasks the Board</w:t>
      </w:r>
      <w:r w:rsidR="000041A0">
        <w:t xml:space="preserve"> to deliver on this purpose through:</w:t>
      </w:r>
    </w:p>
    <w:p w14:paraId="509FA900" w14:textId="64CDC266" w:rsidR="000041A0" w:rsidRDefault="000041A0" w:rsidP="00E40C0E">
      <w:pPr>
        <w:pStyle w:val="OutlineNumbered1"/>
        <w:numPr>
          <w:ilvl w:val="0"/>
          <w:numId w:val="61"/>
        </w:numPr>
        <w:tabs>
          <w:tab w:val="left" w:pos="720"/>
        </w:tabs>
      </w:pPr>
      <w:r>
        <w:t>the Rewiring the Nation Fund; and</w:t>
      </w:r>
    </w:p>
    <w:p w14:paraId="182353BF" w14:textId="37793F4D" w:rsidR="000041A0" w:rsidRDefault="000041A0" w:rsidP="00E40C0E">
      <w:pPr>
        <w:pStyle w:val="OutlineNumbered1"/>
        <w:numPr>
          <w:ilvl w:val="0"/>
          <w:numId w:val="61"/>
        </w:numPr>
        <w:tabs>
          <w:tab w:val="left" w:pos="720"/>
        </w:tabs>
      </w:pPr>
      <w:r>
        <w:t>Specialised Investment Funds; and</w:t>
      </w:r>
    </w:p>
    <w:p w14:paraId="1E508BB3" w14:textId="223C0496" w:rsidR="000041A0" w:rsidRDefault="00D846B9" w:rsidP="00E40C0E">
      <w:pPr>
        <w:pStyle w:val="OutlineNumbered1"/>
        <w:numPr>
          <w:ilvl w:val="0"/>
          <w:numId w:val="61"/>
        </w:numPr>
        <w:tabs>
          <w:tab w:val="left" w:pos="720"/>
        </w:tabs>
      </w:pPr>
      <w:r>
        <w:t>G</w:t>
      </w:r>
      <w:r w:rsidR="000041A0">
        <w:t xml:space="preserve">eneral </w:t>
      </w:r>
      <w:r w:rsidR="00D268DC">
        <w:t>P</w:t>
      </w:r>
      <w:r w:rsidR="000041A0">
        <w:t xml:space="preserve">ortfolio investments. </w:t>
      </w:r>
    </w:p>
    <w:p w14:paraId="130C062E" w14:textId="49B7F169" w:rsidR="007075B6" w:rsidRPr="00C32E25" w:rsidRDefault="007075B6" w:rsidP="00C32E25">
      <w:pPr>
        <w:pStyle w:val="OutlineNumbered1"/>
        <w:numPr>
          <w:ilvl w:val="0"/>
          <w:numId w:val="0"/>
        </w:numPr>
        <w:tabs>
          <w:tab w:val="left" w:pos="720"/>
        </w:tabs>
        <w:ind w:left="567"/>
      </w:pPr>
      <w:r>
        <w:t xml:space="preserve">Together with other Commonwealth, State and Territory policies and programs, the </w:t>
      </w:r>
      <w:r w:rsidR="00F61591">
        <w:t>Corporation</w:t>
      </w:r>
      <w:r>
        <w:t>’s investments will contribute to both Australia’s greenhouse gas emissions reduction targets and the target of achieving 82</w:t>
      </w:r>
      <w:r w:rsidR="0055521C">
        <w:t xml:space="preserve"> per cent</w:t>
      </w:r>
      <w:r>
        <w:t xml:space="preserve"> renewable electricity in Australia’s electricity grids by 2030. </w:t>
      </w:r>
      <w:r w:rsidR="00813A3B" w:rsidRPr="00ED40FD">
        <w:t xml:space="preserve">These investments to </w:t>
      </w:r>
      <w:r w:rsidR="003754E8" w:rsidRPr="00C724C1">
        <w:t>facilitate</w:t>
      </w:r>
      <w:r w:rsidR="00813A3B" w:rsidRPr="00ED40FD">
        <w:t xml:space="preserve"> a clean energy economy </w:t>
      </w:r>
      <w:r w:rsidR="0055184A">
        <w:t>will</w:t>
      </w:r>
      <w:r w:rsidR="00813A3B" w:rsidRPr="00ED40FD">
        <w:t xml:space="preserve"> also deliver enhance</w:t>
      </w:r>
      <w:r w:rsidR="00B3066C" w:rsidRPr="00ED40FD">
        <w:t>d</w:t>
      </w:r>
      <w:r w:rsidR="00813A3B" w:rsidRPr="00ED40FD">
        <w:t xml:space="preserve"> employment opportunities, particularly in regional Australia.</w:t>
      </w:r>
    </w:p>
    <w:p w14:paraId="4F55D65F" w14:textId="4039B45A" w:rsidR="003A1B56" w:rsidRPr="007F5558" w:rsidRDefault="00F3139C" w:rsidP="00BA55AF">
      <w:pPr>
        <w:pStyle w:val="NumberedParagraphs"/>
        <w:numPr>
          <w:ilvl w:val="0"/>
          <w:numId w:val="4"/>
        </w:numPr>
        <w:tabs>
          <w:tab w:val="clear" w:pos="360"/>
          <w:tab w:val="clear" w:pos="726"/>
          <w:tab w:val="num" w:pos="567"/>
          <w:tab w:val="left" w:pos="720"/>
        </w:tabs>
        <w:spacing w:after="240" w:line="240" w:lineRule="auto"/>
        <w:ind w:left="567" w:hanging="567"/>
        <w:rPr>
          <w:rFonts w:ascii="Helvetica" w:hAnsi="Helvetica"/>
          <w:b/>
        </w:rPr>
      </w:pPr>
      <w:r>
        <w:rPr>
          <w:rFonts w:ascii="Helvetica" w:hAnsi="Helvetica"/>
          <w:b/>
        </w:rPr>
        <w:t xml:space="preserve">Investment factors – </w:t>
      </w:r>
      <w:r w:rsidR="005225B2">
        <w:rPr>
          <w:rFonts w:ascii="Helvetica" w:hAnsi="Helvetica"/>
          <w:b/>
        </w:rPr>
        <w:t>G</w:t>
      </w:r>
      <w:r>
        <w:rPr>
          <w:rFonts w:ascii="Helvetica" w:hAnsi="Helvetica"/>
          <w:b/>
        </w:rPr>
        <w:t>eneral</w:t>
      </w:r>
    </w:p>
    <w:p w14:paraId="4DE52F2C" w14:textId="77777777" w:rsidR="00BB6F6B" w:rsidRDefault="004215F2" w:rsidP="00015A7C">
      <w:pPr>
        <w:pStyle w:val="OutlineNumbered1"/>
        <w:numPr>
          <w:ilvl w:val="0"/>
          <w:numId w:val="0"/>
        </w:numPr>
        <w:tabs>
          <w:tab w:val="left" w:pos="720"/>
        </w:tabs>
        <w:ind w:left="567"/>
      </w:pPr>
      <w:r>
        <w:t xml:space="preserve">Consistent with </w:t>
      </w:r>
      <w:r w:rsidR="00103ACD">
        <w:t>the obligation to deliver on the object of the Act</w:t>
      </w:r>
      <w:r>
        <w:t xml:space="preserve">, the Board must have regard to positive externalities and public policy outcomes for </w:t>
      </w:r>
      <w:r w:rsidR="0059496B">
        <w:t>all investments</w:t>
      </w:r>
      <w:r>
        <w:t xml:space="preserve">. </w:t>
      </w:r>
    </w:p>
    <w:p w14:paraId="2B0DD52D" w14:textId="4B09B157" w:rsidR="00F3139C" w:rsidRDefault="00101CC4" w:rsidP="00015A7C">
      <w:pPr>
        <w:pStyle w:val="OutlineNumbered1"/>
        <w:numPr>
          <w:ilvl w:val="0"/>
          <w:numId w:val="0"/>
        </w:numPr>
        <w:tabs>
          <w:tab w:val="left" w:pos="720"/>
        </w:tabs>
        <w:ind w:left="567"/>
      </w:pPr>
      <w:r>
        <w:t>For the General Portfolio</w:t>
      </w:r>
      <w:r w:rsidR="00A13DDF" w:rsidRPr="00C724C1">
        <w:t>,</w:t>
      </w:r>
      <w:r w:rsidR="003535F4" w:rsidRPr="00C724C1">
        <w:t xml:space="preserve"> </w:t>
      </w:r>
      <w:r w:rsidR="00A13DDF" w:rsidRPr="00C724C1">
        <w:t>t</w:t>
      </w:r>
      <w:r w:rsidR="00015A7C" w:rsidRPr="00E83081">
        <w:t xml:space="preserve">he </w:t>
      </w:r>
      <w:r w:rsidR="00F3139C" w:rsidRPr="00E83081">
        <w:t>Board</w:t>
      </w:r>
      <w:r w:rsidR="00015A7C" w:rsidRPr="00E83081">
        <w:t xml:space="preserve"> </w:t>
      </w:r>
      <w:r w:rsidR="00F3139C" w:rsidRPr="00E83081">
        <w:t>must,</w:t>
      </w:r>
      <w:r w:rsidR="000041A0" w:rsidRPr="00C724C1">
        <w:t xml:space="preserve"> </w:t>
      </w:r>
      <w:r w:rsidR="00D45FF0" w:rsidRPr="00C724C1">
        <w:t>when</w:t>
      </w:r>
      <w:r w:rsidR="00F3139C" w:rsidRPr="00E83081">
        <w:t xml:space="preserve"> mak</w:t>
      </w:r>
      <w:r w:rsidR="00D45FF0" w:rsidRPr="00C724C1">
        <w:t>ing</w:t>
      </w:r>
      <w:r w:rsidR="00F3139C" w:rsidRPr="00C724C1">
        <w:t xml:space="preserve"> investment </w:t>
      </w:r>
      <w:r w:rsidR="00F3139C" w:rsidRPr="00E83081">
        <w:t>decision</w:t>
      </w:r>
      <w:r w:rsidR="000041A0" w:rsidRPr="00E83081">
        <w:t>s</w:t>
      </w:r>
      <w:r w:rsidR="00F3139C" w:rsidRPr="00E83081">
        <w:t>:</w:t>
      </w:r>
    </w:p>
    <w:p w14:paraId="4CB7F0F2" w14:textId="75574005" w:rsidR="00F3139C" w:rsidRDefault="000041A0" w:rsidP="00C724C1">
      <w:pPr>
        <w:pStyle w:val="OutlineNumbered1"/>
        <w:numPr>
          <w:ilvl w:val="0"/>
          <w:numId w:val="52"/>
        </w:numPr>
        <w:tabs>
          <w:tab w:val="left" w:pos="720"/>
        </w:tabs>
      </w:pPr>
      <w:r>
        <w:t>appl</w:t>
      </w:r>
      <w:r w:rsidR="00D45FF0">
        <w:t>y</w:t>
      </w:r>
      <w:r w:rsidR="00015A7C">
        <w:t xml:space="preserve"> commercial rigour</w:t>
      </w:r>
      <w:r>
        <w:t>; and</w:t>
      </w:r>
    </w:p>
    <w:p w14:paraId="5DCE2396" w14:textId="777A7A10" w:rsidR="00682C81" w:rsidRDefault="00015A7C">
      <w:pPr>
        <w:pStyle w:val="OutlineNumbered1"/>
        <w:numPr>
          <w:ilvl w:val="0"/>
          <w:numId w:val="52"/>
        </w:numPr>
        <w:tabs>
          <w:tab w:val="left" w:pos="720"/>
        </w:tabs>
      </w:pPr>
      <w:r>
        <w:t xml:space="preserve">have regard to </w:t>
      </w:r>
      <w:r w:rsidR="00F3139C">
        <w:t>the</w:t>
      </w:r>
      <w:r>
        <w:t xml:space="preserve"> potential effect </w:t>
      </w:r>
      <w:r w:rsidR="00F3139C">
        <w:t xml:space="preserve">of the proposed investment </w:t>
      </w:r>
      <w:r>
        <w:t>on other market participants</w:t>
      </w:r>
      <w:r w:rsidR="00182BFD">
        <w:t>.</w:t>
      </w:r>
      <w:r w:rsidR="003C26AC">
        <w:t xml:space="preserve"> </w:t>
      </w:r>
      <w:r w:rsidR="00814BCB">
        <w:t xml:space="preserve"> </w:t>
      </w:r>
    </w:p>
    <w:p w14:paraId="4838233C" w14:textId="601EAD6F" w:rsidR="007B2EF9" w:rsidRPr="008B71AA" w:rsidRDefault="007B2EF9" w:rsidP="008B71AA">
      <w:pPr>
        <w:pStyle w:val="OutlineNumbered1"/>
        <w:numPr>
          <w:ilvl w:val="0"/>
          <w:numId w:val="0"/>
        </w:numPr>
        <w:tabs>
          <w:tab w:val="left" w:pos="720"/>
        </w:tabs>
        <w:ind w:left="1440" w:hanging="873"/>
        <w:rPr>
          <w:sz w:val="20"/>
        </w:rPr>
      </w:pPr>
      <w:r>
        <w:rPr>
          <w:sz w:val="20"/>
        </w:rPr>
        <w:t>Note:</w:t>
      </w:r>
      <w:r>
        <w:rPr>
          <w:sz w:val="20"/>
        </w:rPr>
        <w:tab/>
        <w:t>The investment factors</w:t>
      </w:r>
      <w:r w:rsidR="003F00EA">
        <w:rPr>
          <w:sz w:val="20"/>
        </w:rPr>
        <w:t xml:space="preserve"> for each Sub-Fund are </w:t>
      </w:r>
      <w:r w:rsidR="003F00EA" w:rsidRPr="009F0FDC">
        <w:rPr>
          <w:sz w:val="20"/>
        </w:rPr>
        <w:t xml:space="preserve">set out in </w:t>
      </w:r>
      <w:r w:rsidR="003F00EA">
        <w:rPr>
          <w:sz w:val="20"/>
        </w:rPr>
        <w:t>sections 15 and 16</w:t>
      </w:r>
      <w:r w:rsidR="003F00EA" w:rsidRPr="009F0FDC">
        <w:rPr>
          <w:sz w:val="20"/>
        </w:rPr>
        <w:t xml:space="preserve"> of this direction</w:t>
      </w:r>
      <w:r w:rsidR="003F00EA">
        <w:rPr>
          <w:sz w:val="20"/>
        </w:rPr>
        <w:t xml:space="preserve">.  </w:t>
      </w:r>
    </w:p>
    <w:bookmarkEnd w:id="8"/>
    <w:p w14:paraId="7746CCF1" w14:textId="779544DC" w:rsidR="00015A7C" w:rsidRDefault="00015A7C" w:rsidP="00C724C1">
      <w:pPr>
        <w:pStyle w:val="NumberedParagraphs"/>
        <w:keepNext/>
        <w:numPr>
          <w:ilvl w:val="0"/>
          <w:numId w:val="4"/>
        </w:numPr>
        <w:tabs>
          <w:tab w:val="clear" w:pos="360"/>
          <w:tab w:val="num" w:pos="567"/>
        </w:tabs>
        <w:spacing w:after="240" w:line="240" w:lineRule="auto"/>
        <w:ind w:left="567" w:hanging="567"/>
        <w:rPr>
          <w:rFonts w:ascii="Helvetica" w:hAnsi="Helvetica"/>
          <w:b/>
        </w:rPr>
      </w:pPr>
      <w:r>
        <w:rPr>
          <w:rFonts w:ascii="Helvetica" w:hAnsi="Helvetica"/>
          <w:b/>
        </w:rPr>
        <w:lastRenderedPageBreak/>
        <w:t xml:space="preserve">Benchmark </w:t>
      </w:r>
      <w:r w:rsidR="007B2EF9">
        <w:rPr>
          <w:rFonts w:ascii="Helvetica" w:hAnsi="Helvetica"/>
          <w:b/>
        </w:rPr>
        <w:t>rate of r</w:t>
      </w:r>
      <w:r>
        <w:rPr>
          <w:rFonts w:ascii="Helvetica" w:hAnsi="Helvetica"/>
          <w:b/>
        </w:rPr>
        <w:t>eturn</w:t>
      </w:r>
      <w:r w:rsidR="007B2EF9">
        <w:rPr>
          <w:rFonts w:ascii="Helvetica" w:hAnsi="Helvetica"/>
          <w:b/>
        </w:rPr>
        <w:t xml:space="preserve"> </w:t>
      </w:r>
      <w:r w:rsidR="006C4DE8">
        <w:rPr>
          <w:rFonts w:ascii="Helvetica" w:hAnsi="Helvetica"/>
          <w:b/>
        </w:rPr>
        <w:t>–</w:t>
      </w:r>
      <w:r w:rsidR="007B2EF9">
        <w:rPr>
          <w:rFonts w:ascii="Helvetica" w:hAnsi="Helvetica"/>
          <w:b/>
        </w:rPr>
        <w:t xml:space="preserve"> </w:t>
      </w:r>
      <w:r w:rsidR="005225B2">
        <w:rPr>
          <w:rFonts w:ascii="Helvetica" w:hAnsi="Helvetica"/>
          <w:b/>
        </w:rPr>
        <w:t>G</w:t>
      </w:r>
      <w:r w:rsidR="007B2EF9">
        <w:rPr>
          <w:rFonts w:ascii="Helvetica" w:hAnsi="Helvetica"/>
          <w:b/>
        </w:rPr>
        <w:t>eneral</w:t>
      </w:r>
      <w:r w:rsidR="00C923F7">
        <w:rPr>
          <w:rFonts w:ascii="Helvetica" w:hAnsi="Helvetica"/>
          <w:b/>
        </w:rPr>
        <w:t xml:space="preserve"> </w:t>
      </w:r>
      <w:r w:rsidR="005225B2">
        <w:rPr>
          <w:rFonts w:ascii="Helvetica" w:hAnsi="Helvetica"/>
          <w:b/>
        </w:rPr>
        <w:t>P</w:t>
      </w:r>
      <w:r w:rsidR="00C923F7">
        <w:rPr>
          <w:rFonts w:ascii="Helvetica" w:hAnsi="Helvetica"/>
          <w:b/>
        </w:rPr>
        <w:t>ortfolio</w:t>
      </w:r>
    </w:p>
    <w:p w14:paraId="723120E0" w14:textId="4CBC7946" w:rsidR="00015A7C" w:rsidRDefault="000041A0" w:rsidP="00C724C1">
      <w:pPr>
        <w:pStyle w:val="OutlineNumbered1"/>
        <w:keepNext/>
        <w:numPr>
          <w:ilvl w:val="0"/>
          <w:numId w:val="0"/>
        </w:numPr>
        <w:tabs>
          <w:tab w:val="left" w:pos="720"/>
        </w:tabs>
        <w:ind w:left="567"/>
      </w:pPr>
      <w:r>
        <w:t xml:space="preserve">For the </w:t>
      </w:r>
      <w:r w:rsidR="005225B2">
        <w:t>G</w:t>
      </w:r>
      <w:r>
        <w:t xml:space="preserve">eneral </w:t>
      </w:r>
      <w:r w:rsidR="005225B2">
        <w:t>P</w:t>
      </w:r>
      <w:r>
        <w:t>ortfolio</w:t>
      </w:r>
      <w:r w:rsidR="00015A7C" w:rsidRPr="006537F2">
        <w:t xml:space="preserve">, the </w:t>
      </w:r>
      <w:r w:rsidR="00015A7C" w:rsidRPr="00CF6662">
        <w:t xml:space="preserve">Board </w:t>
      </w:r>
      <w:r w:rsidR="007B2EF9" w:rsidRPr="00CF6662">
        <w:t xml:space="preserve">must </w:t>
      </w:r>
      <w:r w:rsidR="00015A7C" w:rsidRPr="00CF6662">
        <w:t xml:space="preserve">target an average return of </w:t>
      </w:r>
      <w:r w:rsidR="00BF6E1B" w:rsidRPr="00CF6662">
        <w:t xml:space="preserve">at least the </w:t>
      </w:r>
      <w:r w:rsidR="007B2EF9" w:rsidRPr="00CF6662">
        <w:t>5</w:t>
      </w:r>
      <w:r w:rsidR="003F6B45" w:rsidRPr="00CF6662">
        <w:t>-</w:t>
      </w:r>
      <w:r w:rsidR="00BF6E1B" w:rsidRPr="00CF6662">
        <w:t xml:space="preserve">year Australian Government bond rate </w:t>
      </w:r>
      <w:r w:rsidR="008C441E" w:rsidRPr="00CF6662">
        <w:t>+</w:t>
      </w:r>
      <w:r w:rsidR="00EA1FCF" w:rsidRPr="00CF6662">
        <w:t xml:space="preserve"> </w:t>
      </w:r>
      <w:r w:rsidR="008A431A">
        <w:t>2</w:t>
      </w:r>
      <w:r w:rsidR="008C441E" w:rsidRPr="00CF6662">
        <w:t> </w:t>
      </w:r>
      <w:r w:rsidR="007C335A" w:rsidRPr="00CF6662">
        <w:t xml:space="preserve">per cent </w:t>
      </w:r>
      <w:r w:rsidR="008C441E" w:rsidRPr="00CF6662">
        <w:t>to </w:t>
      </w:r>
      <w:r w:rsidR="005F0177" w:rsidRPr="00CF6662">
        <w:t xml:space="preserve">+ </w:t>
      </w:r>
      <w:r w:rsidR="008A431A">
        <w:t>3</w:t>
      </w:r>
      <w:r w:rsidR="005F0177" w:rsidRPr="006537F2">
        <w:t xml:space="preserve"> </w:t>
      </w:r>
      <w:r w:rsidR="00BF6E1B" w:rsidRPr="006537F2">
        <w:t>per cent per annum over the medium to long term as the benchmark return</w:t>
      </w:r>
      <w:r w:rsidR="00015A7C" w:rsidRPr="006537F2">
        <w:t>. Performance against this benchmark will be measured before operating expenses</w:t>
      </w:r>
      <w:r w:rsidR="007B2EF9">
        <w:t xml:space="preserve"> </w:t>
      </w:r>
      <w:r w:rsidR="007B2EF9" w:rsidRPr="00CB509D">
        <w:t>and</w:t>
      </w:r>
      <w:r w:rsidR="00832010" w:rsidRPr="00CB509D">
        <w:t xml:space="preserve"> </w:t>
      </w:r>
      <w:r w:rsidR="00DB7FEF" w:rsidRPr="0045299F">
        <w:rPr>
          <w:rStyle w:val="normaltextrun"/>
          <w:shd w:val="clear" w:color="auto" w:fill="FFFFFF"/>
        </w:rPr>
        <w:t xml:space="preserve">any </w:t>
      </w:r>
      <w:r w:rsidR="00832010" w:rsidRPr="0045299F">
        <w:rPr>
          <w:rStyle w:val="normaltextrun"/>
          <w:shd w:val="clear" w:color="auto" w:fill="FFFFFF"/>
        </w:rPr>
        <w:t>concession charges</w:t>
      </w:r>
      <w:r w:rsidR="00DB7FEF" w:rsidRPr="0045299F">
        <w:rPr>
          <w:rStyle w:val="normaltextrun"/>
          <w:shd w:val="clear" w:color="auto" w:fill="FFFFFF"/>
        </w:rPr>
        <w:t>,</w:t>
      </w:r>
      <w:r w:rsidR="009F6A6B">
        <w:rPr>
          <w:rStyle w:val="normaltextrun"/>
          <w:shd w:val="clear" w:color="auto" w:fill="FFFFFF"/>
        </w:rPr>
        <w:t xml:space="preserve"> such as</w:t>
      </w:r>
      <w:r w:rsidR="00DB7FEF" w:rsidRPr="0045299F">
        <w:rPr>
          <w:rStyle w:val="normaltextrun"/>
          <w:shd w:val="clear" w:color="auto" w:fill="FFFFFF"/>
        </w:rPr>
        <w:t xml:space="preserve"> impairment or mark</w:t>
      </w:r>
      <w:r w:rsidR="00361554">
        <w:rPr>
          <w:rStyle w:val="normaltextrun"/>
          <w:shd w:val="clear" w:color="auto" w:fill="FFFFFF"/>
        </w:rPr>
        <w:t>-</w:t>
      </w:r>
      <w:r w:rsidR="00DB7FEF" w:rsidRPr="0045299F">
        <w:rPr>
          <w:rStyle w:val="normaltextrun"/>
          <w:shd w:val="clear" w:color="auto" w:fill="FFFFFF"/>
        </w:rPr>
        <w:t>to</w:t>
      </w:r>
      <w:r w:rsidR="00361554">
        <w:rPr>
          <w:rStyle w:val="normaltextrun"/>
          <w:shd w:val="clear" w:color="auto" w:fill="FFFFFF"/>
        </w:rPr>
        <w:t>-</w:t>
      </w:r>
      <w:r w:rsidR="00DB7FEF" w:rsidRPr="0045299F">
        <w:rPr>
          <w:rStyle w:val="normaltextrun"/>
          <w:shd w:val="clear" w:color="auto" w:fill="FFFFFF"/>
        </w:rPr>
        <w:t xml:space="preserve">market </w:t>
      </w:r>
      <w:r w:rsidR="00DB7FEF" w:rsidRPr="003F00EA">
        <w:rPr>
          <w:rStyle w:val="normaltextrun"/>
          <w:shd w:val="clear" w:color="auto" w:fill="FFFFFF"/>
        </w:rPr>
        <w:t xml:space="preserve">adjustments resulting from any </w:t>
      </w:r>
      <w:r w:rsidR="00832010" w:rsidRPr="006537F2">
        <w:t>concession</w:t>
      </w:r>
      <w:r w:rsidR="00DB7FEF">
        <w:t>al</w:t>
      </w:r>
      <w:r w:rsidR="00832010" w:rsidRPr="006537F2">
        <w:t xml:space="preserve"> </w:t>
      </w:r>
      <w:r w:rsidR="00F224D9">
        <w:t>component</w:t>
      </w:r>
      <w:r w:rsidR="00015A7C" w:rsidRPr="006537F2" w:rsidDel="008D1B44">
        <w:t>.</w:t>
      </w:r>
    </w:p>
    <w:p w14:paraId="61C71DCB" w14:textId="39D7DD23" w:rsidR="007B2EF9" w:rsidRPr="00AE287F" w:rsidRDefault="007B2EF9" w:rsidP="007B2EF9">
      <w:pPr>
        <w:pStyle w:val="OutlineNumbered1"/>
        <w:numPr>
          <w:ilvl w:val="0"/>
          <w:numId w:val="0"/>
        </w:numPr>
        <w:tabs>
          <w:tab w:val="left" w:pos="720"/>
        </w:tabs>
        <w:ind w:left="1440" w:hanging="873"/>
        <w:rPr>
          <w:sz w:val="20"/>
        </w:rPr>
      </w:pPr>
      <w:r>
        <w:rPr>
          <w:sz w:val="20"/>
        </w:rPr>
        <w:t>Note:</w:t>
      </w:r>
      <w:r>
        <w:rPr>
          <w:sz w:val="20"/>
        </w:rPr>
        <w:tab/>
        <w:t xml:space="preserve">The benchmark return </w:t>
      </w:r>
      <w:r w:rsidR="00F573F9">
        <w:rPr>
          <w:sz w:val="20"/>
        </w:rPr>
        <w:t>for</w:t>
      </w:r>
      <w:r>
        <w:rPr>
          <w:sz w:val="20"/>
        </w:rPr>
        <w:t xml:space="preserve"> </w:t>
      </w:r>
      <w:r w:rsidR="00AA60C8">
        <w:rPr>
          <w:sz w:val="20"/>
        </w:rPr>
        <w:t xml:space="preserve">each </w:t>
      </w:r>
      <w:r w:rsidR="00F573F9">
        <w:rPr>
          <w:sz w:val="20"/>
        </w:rPr>
        <w:t xml:space="preserve">Sub-Fund </w:t>
      </w:r>
      <w:r w:rsidR="00AA60C8">
        <w:rPr>
          <w:sz w:val="20"/>
        </w:rPr>
        <w:t>is</w:t>
      </w:r>
      <w:r w:rsidR="00972CE6">
        <w:rPr>
          <w:sz w:val="20"/>
        </w:rPr>
        <w:t xml:space="preserve"> </w:t>
      </w:r>
      <w:r w:rsidRPr="009F0FDC">
        <w:rPr>
          <w:sz w:val="20"/>
        </w:rPr>
        <w:t xml:space="preserve">set out in </w:t>
      </w:r>
      <w:r w:rsidR="001B0710">
        <w:rPr>
          <w:sz w:val="20"/>
        </w:rPr>
        <w:t>sections 15 and 16</w:t>
      </w:r>
      <w:r w:rsidRPr="009F0FDC">
        <w:rPr>
          <w:sz w:val="20"/>
        </w:rPr>
        <w:t xml:space="preserve"> of this direction</w:t>
      </w:r>
      <w:r>
        <w:rPr>
          <w:sz w:val="20"/>
        </w:rPr>
        <w:t>.</w:t>
      </w:r>
      <w:r w:rsidR="00D40A18">
        <w:rPr>
          <w:sz w:val="20"/>
        </w:rPr>
        <w:t xml:space="preserve">  </w:t>
      </w:r>
    </w:p>
    <w:p w14:paraId="2ECEEEA8" w14:textId="1E299C6A" w:rsidR="00015A7C" w:rsidRDefault="00C923F7" w:rsidP="00BA55AF">
      <w:pPr>
        <w:pStyle w:val="NumberedParagraphs"/>
        <w:numPr>
          <w:ilvl w:val="0"/>
          <w:numId w:val="4"/>
        </w:numPr>
        <w:tabs>
          <w:tab w:val="clear" w:pos="360"/>
          <w:tab w:val="num" w:pos="567"/>
        </w:tabs>
        <w:spacing w:after="240" w:line="240" w:lineRule="auto"/>
        <w:ind w:left="567" w:hanging="567"/>
        <w:rPr>
          <w:rFonts w:ascii="Helvetica" w:hAnsi="Helvetica"/>
          <w:b/>
        </w:rPr>
      </w:pPr>
      <w:r w:rsidRPr="00891C3F">
        <w:rPr>
          <w:rFonts w:ascii="Helvetica" w:eastAsia="Batang" w:hAnsi="Helvetica"/>
          <w:b/>
          <w:lang w:eastAsia="ko-KR"/>
        </w:rPr>
        <w:t>General</w:t>
      </w:r>
      <w:r>
        <w:t xml:space="preserve"> </w:t>
      </w:r>
      <w:r w:rsidR="005225B2">
        <w:rPr>
          <w:rFonts w:ascii="Helvetica" w:hAnsi="Helvetica"/>
          <w:b/>
        </w:rPr>
        <w:t>P</w:t>
      </w:r>
      <w:r w:rsidR="00015A7C">
        <w:rPr>
          <w:rFonts w:ascii="Helvetica" w:hAnsi="Helvetica"/>
          <w:b/>
        </w:rPr>
        <w:t xml:space="preserve">ortfolio </w:t>
      </w:r>
      <w:r w:rsidR="00EB1190">
        <w:rPr>
          <w:rFonts w:ascii="Helvetica" w:hAnsi="Helvetica"/>
          <w:b/>
        </w:rPr>
        <w:t>r</w:t>
      </w:r>
      <w:r w:rsidR="00015A7C">
        <w:rPr>
          <w:rFonts w:ascii="Helvetica" w:hAnsi="Helvetica"/>
          <w:b/>
        </w:rPr>
        <w:t>isk</w:t>
      </w:r>
    </w:p>
    <w:p w14:paraId="53A66AD0" w14:textId="1604014E" w:rsidR="00015A7C" w:rsidRDefault="00647843" w:rsidP="00015A7C">
      <w:pPr>
        <w:pStyle w:val="OutlineNumbered1"/>
        <w:numPr>
          <w:ilvl w:val="0"/>
          <w:numId w:val="0"/>
        </w:numPr>
        <w:tabs>
          <w:tab w:val="left" w:pos="720"/>
        </w:tabs>
        <w:ind w:left="567"/>
        <w:rPr>
          <w:rFonts w:eastAsia="Times New Roman"/>
          <w:szCs w:val="24"/>
          <w:lang w:eastAsia="en-AU"/>
        </w:rPr>
      </w:pPr>
      <w:r>
        <w:t xml:space="preserve">For the </w:t>
      </w:r>
      <w:r w:rsidR="005225B2">
        <w:t>G</w:t>
      </w:r>
      <w:r>
        <w:t xml:space="preserve">eneral </w:t>
      </w:r>
      <w:r w:rsidR="005225B2">
        <w:t>P</w:t>
      </w:r>
      <w:r>
        <w:t>ortfolio,</w:t>
      </w:r>
      <w:r w:rsidR="00103510">
        <w:t xml:space="preserve"> in </w:t>
      </w:r>
      <w:r w:rsidR="00015A7C">
        <w:t xml:space="preserve">targeting the benchmark return </w:t>
      </w:r>
      <w:r w:rsidR="00E20587">
        <w:t xml:space="preserve">specified in section </w:t>
      </w:r>
      <w:r>
        <w:t>7</w:t>
      </w:r>
      <w:r w:rsidR="007B2EF9">
        <w:t xml:space="preserve"> of this direction </w:t>
      </w:r>
      <w:r w:rsidR="00015A7C">
        <w:t xml:space="preserve">and operating with a commercial approach, the </w:t>
      </w:r>
      <w:r w:rsidR="007B2EF9">
        <w:t>Board</w:t>
      </w:r>
      <w:r w:rsidR="00015A7C">
        <w:t xml:space="preserve"> must seek to develop a </w:t>
      </w:r>
      <w:r w:rsidR="005225B2">
        <w:t>G</w:t>
      </w:r>
      <w:r w:rsidR="00C923F7">
        <w:t xml:space="preserve">eneral </w:t>
      </w:r>
      <w:r w:rsidR="005225B2">
        <w:t>P</w:t>
      </w:r>
      <w:r w:rsidR="00015A7C">
        <w:t xml:space="preserve">ortfolio across the spectrum of clean energy technologies that in aggregate has an acceptable but not excessive level of risk, having regard to the </w:t>
      </w:r>
      <w:r w:rsidR="00015A7C">
        <w:rPr>
          <w:szCs w:val="24"/>
        </w:rPr>
        <w:t xml:space="preserve">terms of the Act and the focus on </w:t>
      </w:r>
      <w:proofErr w:type="gramStart"/>
      <w:r w:rsidR="00015A7C">
        <w:rPr>
          <w:szCs w:val="24"/>
        </w:rPr>
        <w:t>particular areas</w:t>
      </w:r>
      <w:proofErr w:type="gramEnd"/>
      <w:r w:rsidR="00015A7C">
        <w:rPr>
          <w:szCs w:val="24"/>
        </w:rPr>
        <w:t xml:space="preserve"> identified in section </w:t>
      </w:r>
      <w:r w:rsidR="00015A7C" w:rsidRPr="003D54A5">
        <w:rPr>
          <w:szCs w:val="24"/>
        </w:rPr>
        <w:t>1</w:t>
      </w:r>
      <w:r>
        <w:rPr>
          <w:szCs w:val="24"/>
        </w:rPr>
        <w:t>4</w:t>
      </w:r>
      <w:r w:rsidR="00015A7C">
        <w:rPr>
          <w:szCs w:val="24"/>
        </w:rPr>
        <w:t xml:space="preserve"> </w:t>
      </w:r>
      <w:r w:rsidR="007B2EF9">
        <w:rPr>
          <w:szCs w:val="24"/>
        </w:rPr>
        <w:t xml:space="preserve">of this direction. </w:t>
      </w:r>
    </w:p>
    <w:p w14:paraId="325C87DA" w14:textId="0E8A7E03" w:rsidR="00015A7C" w:rsidRDefault="00015A7C" w:rsidP="00015A7C">
      <w:pPr>
        <w:pStyle w:val="OutlineNumbered1"/>
        <w:numPr>
          <w:ilvl w:val="0"/>
          <w:numId w:val="0"/>
        </w:numPr>
        <w:tabs>
          <w:tab w:val="left" w:pos="720"/>
        </w:tabs>
        <w:ind w:left="567"/>
        <w:rPr>
          <w:szCs w:val="24"/>
        </w:rPr>
      </w:pPr>
      <w:r>
        <w:rPr>
          <w:szCs w:val="24"/>
        </w:rPr>
        <w:t xml:space="preserve">The Board </w:t>
      </w:r>
      <w:r w:rsidR="007B2EF9">
        <w:rPr>
          <w:szCs w:val="24"/>
        </w:rPr>
        <w:t>must</w:t>
      </w:r>
      <w:r>
        <w:rPr>
          <w:szCs w:val="24"/>
        </w:rPr>
        <w:t xml:space="preserve"> periodically review its investment practices for the purposes of managing the risk </w:t>
      </w:r>
      <w:r>
        <w:t>of</w:t>
      </w:r>
      <w:r>
        <w:rPr>
          <w:szCs w:val="24"/>
        </w:rPr>
        <w:t xml:space="preserve"> the </w:t>
      </w:r>
      <w:r w:rsidR="005225B2">
        <w:rPr>
          <w:szCs w:val="24"/>
        </w:rPr>
        <w:t>G</w:t>
      </w:r>
      <w:r w:rsidR="00C923F7">
        <w:rPr>
          <w:szCs w:val="24"/>
        </w:rPr>
        <w:t xml:space="preserve">eneral </w:t>
      </w:r>
      <w:r w:rsidR="005225B2">
        <w:rPr>
          <w:szCs w:val="24"/>
        </w:rPr>
        <w:t>P</w:t>
      </w:r>
      <w:r>
        <w:rPr>
          <w:szCs w:val="24"/>
        </w:rPr>
        <w:t>ortfolio over time and must advise the responsible Ministers of specific measures taken in this regard.</w:t>
      </w:r>
    </w:p>
    <w:p w14:paraId="22D48B51" w14:textId="1FB5FB96" w:rsidR="00870EE8" w:rsidRPr="003526BE" w:rsidRDefault="00015A7C" w:rsidP="003E6D8A">
      <w:pPr>
        <w:pStyle w:val="OutlineNumbered1"/>
        <w:numPr>
          <w:ilvl w:val="0"/>
          <w:numId w:val="0"/>
        </w:numPr>
        <w:tabs>
          <w:tab w:val="left" w:pos="720"/>
        </w:tabs>
        <w:ind w:left="1440" w:hanging="873"/>
        <w:rPr>
          <w:sz w:val="20"/>
        </w:rPr>
      </w:pPr>
      <w:r>
        <w:rPr>
          <w:sz w:val="20"/>
        </w:rPr>
        <w:t>Note:</w:t>
      </w:r>
      <w:r>
        <w:rPr>
          <w:sz w:val="20"/>
        </w:rPr>
        <w:tab/>
        <w:t>The direction</w:t>
      </w:r>
      <w:r w:rsidR="00CD78A9">
        <w:rPr>
          <w:sz w:val="20"/>
        </w:rPr>
        <w:t>s</w:t>
      </w:r>
      <w:r>
        <w:rPr>
          <w:sz w:val="20"/>
        </w:rPr>
        <w:t xml:space="preserve"> on risk </w:t>
      </w:r>
      <w:r w:rsidR="00AA60C8">
        <w:rPr>
          <w:sz w:val="20"/>
        </w:rPr>
        <w:t>for each</w:t>
      </w:r>
      <w:r>
        <w:rPr>
          <w:sz w:val="20"/>
        </w:rPr>
        <w:t xml:space="preserve"> </w:t>
      </w:r>
      <w:r w:rsidR="00F573F9">
        <w:rPr>
          <w:sz w:val="20"/>
        </w:rPr>
        <w:t>Sub-Fund</w:t>
      </w:r>
      <w:r w:rsidR="00046C48" w:rsidRPr="00046C48">
        <w:rPr>
          <w:sz w:val="20"/>
        </w:rPr>
        <w:t xml:space="preserve"> </w:t>
      </w:r>
      <w:r w:rsidR="00AA60C8">
        <w:rPr>
          <w:sz w:val="20"/>
        </w:rPr>
        <w:t>is</w:t>
      </w:r>
      <w:r w:rsidR="00CD78A9" w:rsidRPr="009F0FDC">
        <w:rPr>
          <w:sz w:val="20"/>
        </w:rPr>
        <w:t xml:space="preserve"> </w:t>
      </w:r>
      <w:r w:rsidR="009F0FDC" w:rsidRPr="009F0FDC">
        <w:rPr>
          <w:sz w:val="20"/>
        </w:rPr>
        <w:t xml:space="preserve">set out in </w:t>
      </w:r>
      <w:r w:rsidR="001969A3">
        <w:rPr>
          <w:sz w:val="20"/>
        </w:rPr>
        <w:t>sections 15 and 16</w:t>
      </w:r>
      <w:r w:rsidR="001969A3" w:rsidRPr="009F0FDC">
        <w:rPr>
          <w:sz w:val="20"/>
        </w:rPr>
        <w:t xml:space="preserve"> </w:t>
      </w:r>
      <w:r w:rsidR="009F0FDC" w:rsidRPr="009F0FDC">
        <w:rPr>
          <w:sz w:val="20"/>
        </w:rPr>
        <w:t>of this direction</w:t>
      </w:r>
      <w:r w:rsidR="00CC7C74">
        <w:rPr>
          <w:sz w:val="20"/>
        </w:rPr>
        <w:t>.</w:t>
      </w:r>
      <w:r w:rsidR="003526BE">
        <w:rPr>
          <w:sz w:val="20"/>
        </w:rPr>
        <w:t xml:space="preserve">  </w:t>
      </w:r>
    </w:p>
    <w:p w14:paraId="4EF16317" w14:textId="77777777" w:rsidR="00015A7C" w:rsidRDefault="00015A7C" w:rsidP="00BA55AF">
      <w:pPr>
        <w:pStyle w:val="NumberedParagraphs"/>
        <w:numPr>
          <w:ilvl w:val="0"/>
          <w:numId w:val="4"/>
        </w:numPr>
        <w:tabs>
          <w:tab w:val="clear" w:pos="360"/>
          <w:tab w:val="num" w:pos="567"/>
        </w:tabs>
        <w:spacing w:after="240" w:line="240" w:lineRule="auto"/>
        <w:ind w:left="567" w:hanging="567"/>
        <w:rPr>
          <w:rFonts w:ascii="Helvetica" w:hAnsi="Helvetica"/>
          <w:b/>
        </w:rPr>
      </w:pPr>
      <w:r>
        <w:rPr>
          <w:rFonts w:ascii="Helvetica" w:hAnsi="Helvetica"/>
          <w:b/>
        </w:rPr>
        <w:t xml:space="preserve">Limits on </w:t>
      </w:r>
      <w:r w:rsidR="007B2EF9">
        <w:rPr>
          <w:rFonts w:ascii="Helvetica" w:hAnsi="Helvetica"/>
          <w:b/>
        </w:rPr>
        <w:t>c</w:t>
      </w:r>
      <w:r>
        <w:rPr>
          <w:rFonts w:ascii="Helvetica" w:hAnsi="Helvetica"/>
          <w:b/>
        </w:rPr>
        <w:t>oncessionality</w:t>
      </w:r>
      <w:r w:rsidR="00A35930">
        <w:rPr>
          <w:rFonts w:ascii="Helvetica" w:hAnsi="Helvetica"/>
          <w:b/>
        </w:rPr>
        <w:t xml:space="preserve"> </w:t>
      </w:r>
    </w:p>
    <w:p w14:paraId="1D7339D5" w14:textId="51D746BF" w:rsidR="00015A7C" w:rsidRDefault="007B2EF9" w:rsidP="00015A7C">
      <w:pPr>
        <w:pStyle w:val="OutlineNumbered1"/>
        <w:numPr>
          <w:ilvl w:val="0"/>
          <w:numId w:val="0"/>
        </w:numPr>
        <w:tabs>
          <w:tab w:val="left" w:pos="720"/>
        </w:tabs>
        <w:ind w:left="567"/>
      </w:pPr>
      <w:r>
        <w:t xml:space="preserve">Except in relation to </w:t>
      </w:r>
      <w:r w:rsidR="00647843">
        <w:t>the Rewiring the Nation Fund</w:t>
      </w:r>
      <w:r w:rsidR="003B235B">
        <w:t xml:space="preserve"> and the </w:t>
      </w:r>
      <w:r w:rsidR="003B235B" w:rsidRPr="003B235B">
        <w:t>Household Energy Upgrades Fund</w:t>
      </w:r>
      <w:r>
        <w:t>, t</w:t>
      </w:r>
      <w:r w:rsidR="00015A7C">
        <w:t xml:space="preserve">he </w:t>
      </w:r>
      <w:r w:rsidR="009E495C">
        <w:t>Board</w:t>
      </w:r>
      <w:r w:rsidR="00015A7C">
        <w:t xml:space="preserve"> must limit the amount of concessionality it provides in any financial year to $300 million.</w:t>
      </w:r>
    </w:p>
    <w:p w14:paraId="687E5700" w14:textId="77777777" w:rsidR="00015A7C" w:rsidRDefault="00015A7C" w:rsidP="00015A7C">
      <w:pPr>
        <w:pStyle w:val="OutlineNumbered1"/>
        <w:numPr>
          <w:ilvl w:val="0"/>
          <w:numId w:val="0"/>
        </w:numPr>
        <w:tabs>
          <w:tab w:val="left" w:pos="720"/>
        </w:tabs>
        <w:ind w:left="567"/>
      </w:pPr>
      <w:r>
        <w:t>Concessionality reflects the mark-to-market valuation of loans made that financial year and should be measured as the difference between the present value of each loan at market rates and the present value of each loan at the given concessional rate.</w:t>
      </w:r>
    </w:p>
    <w:p w14:paraId="51DC84CC" w14:textId="30FF9874" w:rsidR="007B2EF9" w:rsidRDefault="007B2EF9" w:rsidP="007B2EF9">
      <w:pPr>
        <w:pStyle w:val="OutlineNumbered1"/>
        <w:numPr>
          <w:ilvl w:val="0"/>
          <w:numId w:val="0"/>
        </w:numPr>
        <w:tabs>
          <w:tab w:val="left" w:pos="720"/>
        </w:tabs>
        <w:ind w:left="1440" w:hanging="873"/>
        <w:rPr>
          <w:sz w:val="20"/>
        </w:rPr>
      </w:pPr>
      <w:r>
        <w:rPr>
          <w:sz w:val="20"/>
        </w:rPr>
        <w:t>Note:</w:t>
      </w:r>
      <w:r>
        <w:rPr>
          <w:sz w:val="20"/>
        </w:rPr>
        <w:tab/>
        <w:t xml:space="preserve">The direction on concessionality in relation to the Rewiring the Nation Fund </w:t>
      </w:r>
      <w:r w:rsidR="00E43CFE">
        <w:rPr>
          <w:sz w:val="20"/>
        </w:rPr>
        <w:t xml:space="preserve">and the Household Energy Upgrades Fund are set out in </w:t>
      </w:r>
      <w:r w:rsidRPr="009F0FDC">
        <w:rPr>
          <w:sz w:val="20"/>
        </w:rPr>
        <w:t>section</w:t>
      </w:r>
      <w:r w:rsidR="00E43CFE">
        <w:rPr>
          <w:sz w:val="20"/>
        </w:rPr>
        <w:t>s</w:t>
      </w:r>
      <w:r w:rsidR="00F44F4E">
        <w:rPr>
          <w:sz w:val="20"/>
        </w:rPr>
        <w:t> </w:t>
      </w:r>
      <w:r w:rsidR="001B0710">
        <w:rPr>
          <w:sz w:val="20"/>
        </w:rPr>
        <w:t>15</w:t>
      </w:r>
      <w:r w:rsidRPr="009F0FDC">
        <w:rPr>
          <w:sz w:val="20"/>
        </w:rPr>
        <w:t xml:space="preserve"> </w:t>
      </w:r>
      <w:r w:rsidR="00E43CFE">
        <w:rPr>
          <w:sz w:val="20"/>
        </w:rPr>
        <w:t xml:space="preserve">and 16 </w:t>
      </w:r>
      <w:r w:rsidRPr="009F0FDC">
        <w:rPr>
          <w:sz w:val="20"/>
        </w:rPr>
        <w:t>of this direction</w:t>
      </w:r>
      <w:r>
        <w:rPr>
          <w:sz w:val="20"/>
        </w:rPr>
        <w:t>.</w:t>
      </w:r>
    </w:p>
    <w:p w14:paraId="13DF723C" w14:textId="5828F63B" w:rsidR="00003BBE" w:rsidRPr="00003BBE" w:rsidRDefault="00015A7C" w:rsidP="00947135">
      <w:pPr>
        <w:pStyle w:val="NumberedParagraphs"/>
        <w:numPr>
          <w:ilvl w:val="0"/>
          <w:numId w:val="4"/>
        </w:numPr>
        <w:tabs>
          <w:tab w:val="clear" w:pos="360"/>
          <w:tab w:val="num" w:pos="567"/>
        </w:tabs>
        <w:spacing w:after="240" w:line="240" w:lineRule="auto"/>
        <w:ind w:left="567" w:hanging="567"/>
        <w:rPr>
          <w:rFonts w:ascii="Helvetica" w:hAnsi="Helvetica"/>
          <w:b/>
        </w:rPr>
      </w:pPr>
      <w:r>
        <w:rPr>
          <w:rFonts w:ascii="Helvetica" w:hAnsi="Helvetica"/>
          <w:b/>
        </w:rPr>
        <w:t xml:space="preserve">Limits on </w:t>
      </w:r>
      <w:r w:rsidR="009E495C">
        <w:rPr>
          <w:rFonts w:ascii="Helvetica" w:hAnsi="Helvetica"/>
          <w:b/>
        </w:rPr>
        <w:t>g</w:t>
      </w:r>
      <w:r>
        <w:rPr>
          <w:rFonts w:ascii="Helvetica" w:hAnsi="Helvetica"/>
          <w:b/>
        </w:rPr>
        <w:t>uarantees</w:t>
      </w:r>
      <w:r w:rsidR="009E495C">
        <w:rPr>
          <w:rFonts w:ascii="Helvetica" w:hAnsi="Helvetica"/>
          <w:b/>
        </w:rPr>
        <w:t xml:space="preserve"> </w:t>
      </w:r>
    </w:p>
    <w:p w14:paraId="7E2E1F64" w14:textId="6F28BF77" w:rsidR="009E495C" w:rsidRDefault="00647843" w:rsidP="00015A7C">
      <w:pPr>
        <w:pStyle w:val="OutlineNumbered1"/>
        <w:numPr>
          <w:ilvl w:val="0"/>
          <w:numId w:val="0"/>
        </w:numPr>
        <w:tabs>
          <w:tab w:val="left" w:pos="720"/>
        </w:tabs>
        <w:ind w:left="567"/>
      </w:pPr>
      <w:r>
        <w:t>T</w:t>
      </w:r>
      <w:r w:rsidR="00015A7C" w:rsidRPr="006537F2">
        <w:t xml:space="preserve">he </w:t>
      </w:r>
      <w:r w:rsidR="009E495C">
        <w:t>Board must:</w:t>
      </w:r>
    </w:p>
    <w:p w14:paraId="4A7736FD" w14:textId="11F39E73" w:rsidR="009E495C" w:rsidRDefault="00647843" w:rsidP="00A91593">
      <w:pPr>
        <w:pStyle w:val="OutlineNumbered1"/>
        <w:numPr>
          <w:ilvl w:val="0"/>
          <w:numId w:val="16"/>
        </w:numPr>
        <w:tabs>
          <w:tab w:val="left" w:pos="720"/>
        </w:tabs>
      </w:pPr>
      <w:r>
        <w:t>except in relation to the Rewiring the Nation Fund</w:t>
      </w:r>
      <w:r w:rsidR="00240E7C">
        <w:t xml:space="preserve">, </w:t>
      </w:r>
      <w:r w:rsidR="00015A7C" w:rsidRPr="006537F2">
        <w:t>avoid the</w:t>
      </w:r>
      <w:r w:rsidR="009E495C">
        <w:t xml:space="preserve"> use of guarantees</w:t>
      </w:r>
      <w:r w:rsidR="00015A7C" w:rsidRPr="006537F2">
        <w:t xml:space="preserve"> where possible</w:t>
      </w:r>
      <w:r>
        <w:t>; and</w:t>
      </w:r>
    </w:p>
    <w:p w14:paraId="5A8564E5" w14:textId="77777777" w:rsidR="0080228A" w:rsidRDefault="00015A7C" w:rsidP="00A91593">
      <w:pPr>
        <w:pStyle w:val="OutlineNumbered1"/>
        <w:numPr>
          <w:ilvl w:val="0"/>
          <w:numId w:val="16"/>
        </w:numPr>
        <w:tabs>
          <w:tab w:val="left" w:pos="720"/>
        </w:tabs>
      </w:pPr>
      <w:r w:rsidRPr="006537F2">
        <w:t>ensure that all guarantees are limited and quantifiable</w:t>
      </w:r>
      <w:r w:rsidR="00647843">
        <w:t>; and</w:t>
      </w:r>
    </w:p>
    <w:p w14:paraId="4A7C8EFD" w14:textId="6F841F52" w:rsidR="00363FA7" w:rsidRDefault="00015A7C" w:rsidP="00A91593">
      <w:pPr>
        <w:pStyle w:val="OutlineNumbered1"/>
        <w:numPr>
          <w:ilvl w:val="0"/>
          <w:numId w:val="16"/>
        </w:numPr>
        <w:tabs>
          <w:tab w:val="left" w:pos="720"/>
        </w:tabs>
      </w:pPr>
      <w:r>
        <w:t>ensure the total value</w:t>
      </w:r>
      <w:r w:rsidR="0080228A">
        <w:t xml:space="preserve"> </w:t>
      </w:r>
      <w:r w:rsidR="00423BF3">
        <w:t xml:space="preserve">of all </w:t>
      </w:r>
      <w:r w:rsidR="0014696C">
        <w:t>outstanding</w:t>
      </w:r>
      <w:r w:rsidR="00423BF3">
        <w:t xml:space="preserve"> </w:t>
      </w:r>
      <w:r w:rsidR="0001557C">
        <w:t>guarantees</w:t>
      </w:r>
      <w:r w:rsidR="006C3701">
        <w:t xml:space="preserve"> (other than guarantees in relation to the Rewiring the Nation Fund)</w:t>
      </w:r>
      <w:r w:rsidR="0001557C">
        <w:t xml:space="preserve"> </w:t>
      </w:r>
      <w:r w:rsidR="0006570E">
        <w:t xml:space="preserve">at any time does not exceed </w:t>
      </w:r>
      <w:r>
        <w:t>5 per cent of the total amount that has been credited to the Account under section 46 of the Act</w:t>
      </w:r>
      <w:r w:rsidR="00823578">
        <w:t xml:space="preserve"> for purposes other than the Rewiring the Nation Fund</w:t>
      </w:r>
      <w:r>
        <w:t>.</w:t>
      </w:r>
      <w:r w:rsidR="00363FA7" w:rsidRPr="00363FA7">
        <w:t xml:space="preserve"> </w:t>
      </w:r>
    </w:p>
    <w:p w14:paraId="4A6617D5" w14:textId="391160DC" w:rsidR="005F0177" w:rsidRPr="005F0177" w:rsidRDefault="000178AB" w:rsidP="00D30A5A">
      <w:pPr>
        <w:pStyle w:val="NumberedParagraphs"/>
        <w:keepNext/>
        <w:numPr>
          <w:ilvl w:val="0"/>
          <w:numId w:val="4"/>
        </w:numPr>
        <w:tabs>
          <w:tab w:val="clear" w:pos="360"/>
          <w:tab w:val="clear" w:pos="726"/>
          <w:tab w:val="left" w:pos="720"/>
        </w:tabs>
        <w:spacing w:after="240" w:line="240" w:lineRule="auto"/>
        <w:ind w:left="567" w:hanging="567"/>
      </w:pPr>
      <w:r w:rsidRPr="00AF541F">
        <w:rPr>
          <w:rFonts w:ascii="Helvetica" w:hAnsi="Helvetica" w:cs="Helvetica"/>
          <w:b/>
        </w:rPr>
        <w:t xml:space="preserve">Application of </w:t>
      </w:r>
      <w:r w:rsidR="00361554">
        <w:rPr>
          <w:rFonts w:ascii="Helvetica" w:hAnsi="Helvetica" w:cs="Helvetica"/>
          <w:b/>
        </w:rPr>
        <w:t>p</w:t>
      </w:r>
      <w:r w:rsidRPr="00AF541F">
        <w:rPr>
          <w:rFonts w:ascii="Helvetica" w:hAnsi="Helvetica" w:cs="Helvetica"/>
          <w:b/>
        </w:rPr>
        <w:t xml:space="preserve">olicies to </w:t>
      </w:r>
      <w:r w:rsidR="00361554">
        <w:rPr>
          <w:rFonts w:ascii="Helvetica" w:hAnsi="Helvetica" w:cs="Helvetica"/>
          <w:b/>
        </w:rPr>
        <w:t>s</w:t>
      </w:r>
      <w:r w:rsidRPr="00AF541F">
        <w:rPr>
          <w:rFonts w:ascii="Helvetica" w:hAnsi="Helvetica" w:cs="Helvetica"/>
          <w:b/>
        </w:rPr>
        <w:t xml:space="preserve">upport Australian </w:t>
      </w:r>
      <w:proofErr w:type="gramStart"/>
      <w:r w:rsidR="00361554">
        <w:rPr>
          <w:rFonts w:ascii="Helvetica" w:hAnsi="Helvetica" w:cs="Helvetica"/>
          <w:b/>
        </w:rPr>
        <w:t>i</w:t>
      </w:r>
      <w:r w:rsidRPr="00AF541F">
        <w:rPr>
          <w:rFonts w:ascii="Helvetica" w:hAnsi="Helvetica" w:cs="Helvetica"/>
          <w:b/>
        </w:rPr>
        <w:t>ndustry</w:t>
      </w:r>
      <w:proofErr w:type="gramEnd"/>
    </w:p>
    <w:p w14:paraId="5FF0B1F2" w14:textId="7A3DA344" w:rsidR="00647843" w:rsidRDefault="00015A7C" w:rsidP="00D30A5A">
      <w:pPr>
        <w:pStyle w:val="NumberedParagraphs"/>
        <w:keepNext/>
        <w:numPr>
          <w:ilvl w:val="0"/>
          <w:numId w:val="0"/>
        </w:numPr>
        <w:tabs>
          <w:tab w:val="clear" w:pos="726"/>
          <w:tab w:val="left" w:pos="720"/>
        </w:tabs>
        <w:spacing w:after="240" w:line="240" w:lineRule="auto"/>
        <w:ind w:left="567"/>
      </w:pPr>
      <w:r w:rsidRPr="009712E1">
        <w:t>Australian Industry Participation (AIP) Plans must apply to projects that the Corporation invests in, in accordance with the Government’s AIP Plan policy</w:t>
      </w:r>
      <w:r w:rsidR="00647843" w:rsidRPr="009712E1">
        <w:t xml:space="preserve"> and </w:t>
      </w:r>
      <w:r w:rsidR="00647843" w:rsidRPr="009712E1">
        <w:lastRenderedPageBreak/>
        <w:t xml:space="preserve">recognising the importance of increased sovereign capacity </w:t>
      </w:r>
      <w:r w:rsidR="00E018E5" w:rsidRPr="009712E1">
        <w:t>to</w:t>
      </w:r>
      <w:r w:rsidR="008841CD" w:rsidRPr="009712E1">
        <w:t xml:space="preserve"> the</w:t>
      </w:r>
      <w:r w:rsidR="00E018E5" w:rsidRPr="009712E1">
        <w:t xml:space="preserve"> deployment of</w:t>
      </w:r>
      <w:r w:rsidR="00647843" w:rsidRPr="009712E1">
        <w:t xml:space="preserve"> clean energy technologies and resilient clean energy supply chains</w:t>
      </w:r>
      <w:r>
        <w:t>.</w:t>
      </w:r>
    </w:p>
    <w:p w14:paraId="71922152" w14:textId="77777777" w:rsidR="00EB792E" w:rsidRDefault="00553388" w:rsidP="00553388">
      <w:pPr>
        <w:pStyle w:val="OutlineNumbered1"/>
        <w:numPr>
          <w:ilvl w:val="0"/>
          <w:numId w:val="0"/>
        </w:numPr>
        <w:tabs>
          <w:tab w:val="left" w:pos="720"/>
        </w:tabs>
        <w:ind w:left="567"/>
      </w:pPr>
      <w:r w:rsidRPr="00AF541F">
        <w:t>The Corporation must also</w:t>
      </w:r>
      <w:r w:rsidR="00EB792E">
        <w:t>:</w:t>
      </w:r>
    </w:p>
    <w:p w14:paraId="7E4B5513" w14:textId="15EE2673" w:rsidR="00EB792E" w:rsidRDefault="00553388" w:rsidP="00EB792E">
      <w:pPr>
        <w:pStyle w:val="OutlineNumbered1"/>
        <w:numPr>
          <w:ilvl w:val="0"/>
          <w:numId w:val="80"/>
        </w:numPr>
        <w:tabs>
          <w:tab w:val="left" w:pos="720"/>
        </w:tabs>
      </w:pPr>
      <w:r w:rsidRPr="00AF541F">
        <w:t>consult with the Department of Finance in relation to the application of the Government’s Buy Australian</w:t>
      </w:r>
      <w:r w:rsidRPr="008F2EF4">
        <w:t xml:space="preserve"> </w:t>
      </w:r>
      <w:r w:rsidR="005F0177" w:rsidRPr="008F2EF4">
        <w:t>Plan</w:t>
      </w:r>
      <w:r w:rsidR="00EB792E">
        <w:t>; and</w:t>
      </w:r>
    </w:p>
    <w:p w14:paraId="0DBE078F" w14:textId="50727E56" w:rsidR="00553388" w:rsidRDefault="0039083B" w:rsidP="0039083B">
      <w:pPr>
        <w:pStyle w:val="OutlineNumbered1"/>
        <w:numPr>
          <w:ilvl w:val="0"/>
          <w:numId w:val="80"/>
        </w:numPr>
        <w:tabs>
          <w:tab w:val="left" w:pos="720"/>
        </w:tabs>
      </w:pPr>
      <w:r>
        <w:t>where practical, encourage the i</w:t>
      </w:r>
      <w:r w:rsidR="00EB792E">
        <w:t>ncreased use of local content in the deployment of clean energy technologies</w:t>
      </w:r>
      <w:r w:rsidR="00AF541F" w:rsidRPr="008F2EF4">
        <w:t>.</w:t>
      </w:r>
    </w:p>
    <w:p w14:paraId="2FE76DE7" w14:textId="2854C156" w:rsidR="00015A7C" w:rsidRDefault="00FD41FC" w:rsidP="00BA55AF">
      <w:pPr>
        <w:pStyle w:val="NumberedParagraphs"/>
        <w:numPr>
          <w:ilvl w:val="0"/>
          <w:numId w:val="4"/>
        </w:numPr>
        <w:tabs>
          <w:tab w:val="clear" w:pos="360"/>
          <w:tab w:val="num" w:pos="567"/>
        </w:tabs>
        <w:spacing w:after="240" w:line="240" w:lineRule="auto"/>
        <w:ind w:left="567" w:hanging="567"/>
        <w:rPr>
          <w:rFonts w:ascii="Helvetica" w:hAnsi="Helvetica"/>
          <w:b/>
        </w:rPr>
      </w:pPr>
      <w:r>
        <w:rPr>
          <w:rFonts w:ascii="Helvetica" w:hAnsi="Helvetica"/>
          <w:b/>
        </w:rPr>
        <w:t>Medium</w:t>
      </w:r>
      <w:r w:rsidR="00D54D58">
        <w:rPr>
          <w:rFonts w:ascii="Helvetica" w:hAnsi="Helvetica"/>
          <w:b/>
        </w:rPr>
        <w:t xml:space="preserve"> to </w:t>
      </w:r>
      <w:r>
        <w:rPr>
          <w:rFonts w:ascii="Helvetica" w:hAnsi="Helvetica"/>
          <w:b/>
        </w:rPr>
        <w:t>long</w:t>
      </w:r>
      <w:r w:rsidR="00270853">
        <w:rPr>
          <w:rFonts w:ascii="Helvetica" w:hAnsi="Helvetica"/>
          <w:b/>
        </w:rPr>
        <w:t xml:space="preserve"> </w:t>
      </w:r>
      <w:r>
        <w:rPr>
          <w:rFonts w:ascii="Helvetica" w:hAnsi="Helvetica"/>
          <w:b/>
        </w:rPr>
        <w:t>term outlook for</w:t>
      </w:r>
      <w:r w:rsidR="00015A7C">
        <w:rPr>
          <w:rFonts w:ascii="Helvetica" w:hAnsi="Helvetica"/>
          <w:b/>
        </w:rPr>
        <w:t xml:space="preserve"> its investment strategy</w:t>
      </w:r>
    </w:p>
    <w:p w14:paraId="08624A56" w14:textId="0F58090D" w:rsidR="00101CC4" w:rsidRDefault="00101CC4" w:rsidP="000F3606">
      <w:pPr>
        <w:spacing w:after="240"/>
        <w:ind w:left="567"/>
      </w:pPr>
      <w:r w:rsidRPr="00D73834">
        <w:rPr>
          <w:rFonts w:eastAsia="Batang"/>
          <w:lang w:eastAsia="ko-KR"/>
        </w:rPr>
        <w:t xml:space="preserve">The Board </w:t>
      </w:r>
      <w:r>
        <w:rPr>
          <w:rFonts w:eastAsia="Batang"/>
          <w:lang w:eastAsia="ko-KR"/>
        </w:rPr>
        <w:t>must</w:t>
      </w:r>
      <w:r w:rsidRPr="00D73834">
        <w:rPr>
          <w:rFonts w:eastAsia="Batang"/>
          <w:lang w:eastAsia="ko-KR"/>
        </w:rPr>
        <w:t xml:space="preserve"> take a medium</w:t>
      </w:r>
      <w:r w:rsidR="00D54D58">
        <w:rPr>
          <w:rFonts w:eastAsia="Batang"/>
          <w:lang w:eastAsia="ko-KR"/>
        </w:rPr>
        <w:t xml:space="preserve"> to </w:t>
      </w:r>
      <w:r w:rsidRPr="00D73834">
        <w:rPr>
          <w:rFonts w:eastAsia="Batang"/>
          <w:lang w:eastAsia="ko-KR"/>
        </w:rPr>
        <w:t>long</w:t>
      </w:r>
      <w:r w:rsidR="005358B8">
        <w:rPr>
          <w:rFonts w:eastAsia="Batang"/>
          <w:lang w:eastAsia="ko-KR"/>
        </w:rPr>
        <w:t xml:space="preserve"> </w:t>
      </w:r>
      <w:r w:rsidRPr="00D73834">
        <w:rPr>
          <w:rFonts w:eastAsia="Batang"/>
          <w:lang w:eastAsia="ko-KR"/>
        </w:rPr>
        <w:t>term outlook when setting the investment strategy for the Corporation.</w:t>
      </w:r>
    </w:p>
    <w:p w14:paraId="4EE43AD1" w14:textId="77777777" w:rsidR="0022755E" w:rsidRPr="00DE3DC0" w:rsidRDefault="00DE3DC0" w:rsidP="00C32E25">
      <w:pPr>
        <w:pStyle w:val="NumberedParagraphs"/>
        <w:numPr>
          <w:ilvl w:val="0"/>
          <w:numId w:val="4"/>
        </w:numPr>
        <w:tabs>
          <w:tab w:val="clear" w:pos="360"/>
          <w:tab w:val="num" w:pos="567"/>
        </w:tabs>
        <w:spacing w:after="240" w:line="240" w:lineRule="auto"/>
        <w:ind w:left="567" w:hanging="567"/>
        <w:rPr>
          <w:rFonts w:ascii="Helvetica" w:hAnsi="Helvetica"/>
          <w:b/>
        </w:rPr>
      </w:pPr>
      <w:r w:rsidRPr="00DE3DC0">
        <w:rPr>
          <w:rFonts w:ascii="Helvetica" w:hAnsi="Helvetica"/>
          <w:b/>
        </w:rPr>
        <w:t xml:space="preserve">Board must not damage the Australian Government’s </w:t>
      </w:r>
      <w:proofErr w:type="gramStart"/>
      <w:r w:rsidRPr="00DE3DC0">
        <w:rPr>
          <w:rFonts w:ascii="Helvetica" w:hAnsi="Helvetica"/>
          <w:b/>
        </w:rPr>
        <w:t>reputation</w:t>
      </w:r>
      <w:proofErr w:type="gramEnd"/>
    </w:p>
    <w:p w14:paraId="24B141E3" w14:textId="3E8F069F" w:rsidR="00015A7C" w:rsidRDefault="00015A7C" w:rsidP="00015A7C">
      <w:pPr>
        <w:pStyle w:val="OutlineNumbered1"/>
        <w:numPr>
          <w:ilvl w:val="0"/>
          <w:numId w:val="0"/>
        </w:numPr>
        <w:tabs>
          <w:tab w:val="left" w:pos="720"/>
        </w:tabs>
        <w:ind w:left="567"/>
      </w:pPr>
      <w:r>
        <w:t xml:space="preserve">The </w:t>
      </w:r>
      <w:r w:rsidR="003320E3">
        <w:t xml:space="preserve">Board </w:t>
      </w:r>
      <w:r>
        <w:t>must not act in a way that is likely to cause damage to the Australian Government’s reputation.</w:t>
      </w:r>
    </w:p>
    <w:p w14:paraId="3F3972C3" w14:textId="77777777" w:rsidR="00015A7C" w:rsidRDefault="00015A7C" w:rsidP="00BA55AF">
      <w:pPr>
        <w:pStyle w:val="NumberedParagraphs"/>
        <w:numPr>
          <w:ilvl w:val="0"/>
          <w:numId w:val="4"/>
        </w:numPr>
        <w:tabs>
          <w:tab w:val="clear" w:pos="360"/>
          <w:tab w:val="num" w:pos="567"/>
        </w:tabs>
        <w:spacing w:after="240" w:line="240" w:lineRule="auto"/>
        <w:ind w:left="567" w:hanging="567"/>
        <w:rPr>
          <w:rFonts w:ascii="Helvetica" w:hAnsi="Helvetica"/>
          <w:b/>
        </w:rPr>
      </w:pPr>
      <w:r>
        <w:rPr>
          <w:rFonts w:ascii="Helvetica" w:hAnsi="Helvetica"/>
          <w:b/>
        </w:rPr>
        <w:t xml:space="preserve">Focus areas for the Corporation’s </w:t>
      </w:r>
      <w:proofErr w:type="gramStart"/>
      <w:r>
        <w:rPr>
          <w:rFonts w:ascii="Helvetica" w:hAnsi="Helvetica"/>
          <w:b/>
        </w:rPr>
        <w:t>activities</w:t>
      </w:r>
      <w:proofErr w:type="gramEnd"/>
    </w:p>
    <w:p w14:paraId="19F47FC1" w14:textId="007A3905" w:rsidR="00C144FE" w:rsidRDefault="00015A7C" w:rsidP="00266DAE">
      <w:pPr>
        <w:pStyle w:val="OutlineNumbered1"/>
        <w:numPr>
          <w:ilvl w:val="0"/>
          <w:numId w:val="0"/>
        </w:numPr>
        <w:tabs>
          <w:tab w:val="left" w:pos="720"/>
        </w:tabs>
        <w:ind w:left="567"/>
      </w:pPr>
      <w:r>
        <w:t xml:space="preserve">The </w:t>
      </w:r>
      <w:r w:rsidR="003320E3">
        <w:t xml:space="preserve">Board </w:t>
      </w:r>
      <w:r>
        <w:t xml:space="preserve">must focus on </w:t>
      </w:r>
      <w:r w:rsidR="00BC2CF2">
        <w:t xml:space="preserve">clean energy </w:t>
      </w:r>
      <w:r>
        <w:t>technologies and financial products</w:t>
      </w:r>
      <w:r w:rsidR="00803DD4">
        <w:t xml:space="preserve"> and structures</w:t>
      </w:r>
      <w:r>
        <w:t xml:space="preserve"> </w:t>
      </w:r>
      <w:r w:rsidR="00BC2CF2">
        <w:t xml:space="preserve">that work to support Australia’s </w:t>
      </w:r>
      <w:r w:rsidR="0063547B">
        <w:t xml:space="preserve">greenhouse gas </w:t>
      </w:r>
      <w:r w:rsidR="00654DAC">
        <w:t xml:space="preserve">emissions reduction targets. In doing so the </w:t>
      </w:r>
      <w:r w:rsidR="003320E3">
        <w:t xml:space="preserve">Board </w:t>
      </w:r>
      <w:r>
        <w:t>is strongly encouraged to prioritise investments that</w:t>
      </w:r>
      <w:r w:rsidR="00C144FE">
        <w:t>:</w:t>
      </w:r>
    </w:p>
    <w:p w14:paraId="53D5CB94" w14:textId="73271CEA" w:rsidR="00C144FE" w:rsidRDefault="00763508" w:rsidP="00891C3F">
      <w:pPr>
        <w:pStyle w:val="OutlineNumbered1"/>
        <w:numPr>
          <w:ilvl w:val="0"/>
          <w:numId w:val="27"/>
        </w:numPr>
        <w:tabs>
          <w:tab w:val="left" w:pos="720"/>
        </w:tabs>
      </w:pPr>
      <w:r>
        <w:t>u</w:t>
      </w:r>
      <w:r w:rsidR="00C144FE">
        <w:t>nlock greater penetration of renewable energy and accelerate decarbonisation of Australia’s electricity grid,</w:t>
      </w:r>
      <w:r w:rsidR="009D5684">
        <w:t xml:space="preserve"> while </w:t>
      </w:r>
      <w:r w:rsidR="00CC694F">
        <w:t xml:space="preserve">considering </w:t>
      </w:r>
      <w:r w:rsidR="00FF69E3">
        <w:t xml:space="preserve">the </w:t>
      </w:r>
      <w:r w:rsidR="00CC694F">
        <w:t xml:space="preserve">potential impacts on </w:t>
      </w:r>
      <w:r w:rsidR="00FF69E3">
        <w:t>reliability and</w:t>
      </w:r>
      <w:r w:rsidR="00B11F41">
        <w:t xml:space="preserve"> security of electricity </w:t>
      </w:r>
      <w:proofErr w:type="gramStart"/>
      <w:r w:rsidR="00B11F41">
        <w:t>supply</w:t>
      </w:r>
      <w:r w:rsidR="001A1FDE">
        <w:t>;</w:t>
      </w:r>
      <w:proofErr w:type="gramEnd"/>
      <w:r w:rsidR="001A1FDE">
        <w:t xml:space="preserve"> </w:t>
      </w:r>
    </w:p>
    <w:p w14:paraId="4BEFDD02" w14:textId="4A07E2A9" w:rsidR="00C144FE" w:rsidRDefault="00763508" w:rsidP="00891C3F">
      <w:pPr>
        <w:pStyle w:val="OutlineNumbered1"/>
        <w:numPr>
          <w:ilvl w:val="0"/>
          <w:numId w:val="27"/>
        </w:numPr>
        <w:tabs>
          <w:tab w:val="left" w:pos="720"/>
        </w:tabs>
      </w:pPr>
      <w:r>
        <w:t>s</w:t>
      </w:r>
      <w:r w:rsidR="00C144FE">
        <w:t xml:space="preserve">upport the deployment of </w:t>
      </w:r>
      <w:r w:rsidR="00266DAE">
        <w:t>clean energy</w:t>
      </w:r>
      <w:r w:rsidR="00C144FE">
        <w:t xml:space="preserve"> technolo</w:t>
      </w:r>
      <w:r w:rsidR="00B11F41">
        <w:t xml:space="preserve">gies in Australian </w:t>
      </w:r>
      <w:proofErr w:type="gramStart"/>
      <w:r w:rsidR="00B11F41">
        <w:t>industry</w:t>
      </w:r>
      <w:r w:rsidR="001A1FDE">
        <w:t>;</w:t>
      </w:r>
      <w:proofErr w:type="gramEnd"/>
      <w:r w:rsidR="001A1FDE">
        <w:t xml:space="preserve"> </w:t>
      </w:r>
    </w:p>
    <w:p w14:paraId="4BFE7350" w14:textId="2B8F3BEC" w:rsidR="003C26AC" w:rsidRPr="004437E5" w:rsidRDefault="00763508" w:rsidP="00891C3F">
      <w:pPr>
        <w:pStyle w:val="OutlineNumbered1"/>
        <w:numPr>
          <w:ilvl w:val="0"/>
          <w:numId w:val="27"/>
        </w:numPr>
        <w:tabs>
          <w:tab w:val="left" w:pos="720"/>
        </w:tabs>
      </w:pPr>
      <w:r>
        <w:t>s</w:t>
      </w:r>
      <w:r w:rsidR="003C26AC" w:rsidRPr="004437E5">
        <w:t xml:space="preserve">upport the development of clean energy manufacturing and processing capabilities in </w:t>
      </w:r>
      <w:proofErr w:type="gramStart"/>
      <w:r w:rsidR="003C26AC" w:rsidRPr="004437E5">
        <w:t>Australia</w:t>
      </w:r>
      <w:r w:rsidR="001A1FDE">
        <w:t>;</w:t>
      </w:r>
      <w:proofErr w:type="gramEnd"/>
      <w:r w:rsidR="007075B6">
        <w:t xml:space="preserve"> </w:t>
      </w:r>
    </w:p>
    <w:p w14:paraId="73120D7C" w14:textId="75699957" w:rsidR="0040458B" w:rsidRPr="00C45E49" w:rsidRDefault="00763508" w:rsidP="00891C3F">
      <w:pPr>
        <w:pStyle w:val="OutlineNumbered1"/>
        <w:numPr>
          <w:ilvl w:val="0"/>
          <w:numId w:val="27"/>
        </w:numPr>
        <w:tabs>
          <w:tab w:val="left" w:pos="720"/>
        </w:tabs>
      </w:pPr>
      <w:r>
        <w:t>s</w:t>
      </w:r>
      <w:r w:rsidR="001372F5">
        <w:t>upport technologies</w:t>
      </w:r>
      <w:r w:rsidR="004F068D">
        <w:t xml:space="preserve"> and projects</w:t>
      </w:r>
      <w:r w:rsidR="001372F5" w:rsidDel="004F068D">
        <w:t xml:space="preserve"> </w:t>
      </w:r>
      <w:r w:rsidR="004A67F2">
        <w:t xml:space="preserve">to </w:t>
      </w:r>
      <w:r w:rsidR="001372F5">
        <w:t>a</w:t>
      </w:r>
      <w:r w:rsidR="00C144FE">
        <w:t xml:space="preserve">ssist Safeguard Mechanism facilities to reduce their emissions, consistent with Australia’s national trajectory to net zero </w:t>
      </w:r>
      <w:r w:rsidR="00C144FE" w:rsidRPr="00C45E49">
        <w:t xml:space="preserve">and while supporting their international </w:t>
      </w:r>
      <w:proofErr w:type="gramStart"/>
      <w:r w:rsidR="00C144FE" w:rsidRPr="00C45E49">
        <w:t>competitiveness</w:t>
      </w:r>
      <w:r w:rsidR="0040458B" w:rsidRPr="00C45E49">
        <w:t>;</w:t>
      </w:r>
      <w:proofErr w:type="gramEnd"/>
    </w:p>
    <w:p w14:paraId="7B9A98E1" w14:textId="13823F53" w:rsidR="00C144FE" w:rsidRPr="00C45E49" w:rsidRDefault="00A232D1" w:rsidP="0040458B">
      <w:pPr>
        <w:pStyle w:val="OutlineNumbered1"/>
        <w:numPr>
          <w:ilvl w:val="0"/>
          <w:numId w:val="27"/>
        </w:numPr>
        <w:tabs>
          <w:tab w:val="left" w:pos="720"/>
        </w:tabs>
      </w:pPr>
      <w:r w:rsidRPr="00C45E49">
        <w:t>s</w:t>
      </w:r>
      <w:r w:rsidR="0040458B" w:rsidRPr="00C45E49">
        <w:t xml:space="preserve">upport greater uptake of </w:t>
      </w:r>
      <w:r w:rsidR="002D559E" w:rsidRPr="00C45E49">
        <w:t xml:space="preserve">clean </w:t>
      </w:r>
      <w:r w:rsidR="0040458B" w:rsidRPr="00C45E49">
        <w:t xml:space="preserve">energy </w:t>
      </w:r>
      <w:r w:rsidR="002D559E" w:rsidRPr="00C45E49">
        <w:t xml:space="preserve">technology </w:t>
      </w:r>
      <w:r w:rsidR="00130E4A" w:rsidRPr="00C45E49">
        <w:t xml:space="preserve">measures </w:t>
      </w:r>
      <w:r w:rsidR="009E29F4" w:rsidRPr="00C45E49">
        <w:t xml:space="preserve">in </w:t>
      </w:r>
      <w:r w:rsidR="0040458B" w:rsidRPr="00C45E49">
        <w:t>residential dwellings</w:t>
      </w:r>
      <w:r w:rsidR="00C144FE" w:rsidRPr="00C45E49">
        <w:t>.</w:t>
      </w:r>
    </w:p>
    <w:p w14:paraId="74E7E140" w14:textId="43B7BD56" w:rsidR="00F64C21" w:rsidRPr="00C32E25" w:rsidRDefault="00F64C21" w:rsidP="00C32E25">
      <w:pPr>
        <w:pStyle w:val="OutlineNumbered1"/>
        <w:numPr>
          <w:ilvl w:val="0"/>
          <w:numId w:val="0"/>
        </w:numPr>
        <w:tabs>
          <w:tab w:val="left" w:pos="720"/>
        </w:tabs>
        <w:ind w:left="567"/>
        <w:rPr>
          <w:iCs/>
        </w:rPr>
      </w:pPr>
      <w:r w:rsidRPr="00C32E25">
        <w:rPr>
          <w:iCs/>
        </w:rPr>
        <w:t>In addition to these focus areas</w:t>
      </w:r>
      <w:r w:rsidR="009E29F4">
        <w:rPr>
          <w:iCs/>
        </w:rPr>
        <w:t>, the Board should continue to seek out investments into</w:t>
      </w:r>
      <w:r w:rsidRPr="00C32E25">
        <w:rPr>
          <w:iCs/>
        </w:rPr>
        <w:t>:</w:t>
      </w:r>
    </w:p>
    <w:p w14:paraId="7EB95BA4" w14:textId="0F4AD21B" w:rsidR="00F64C21" w:rsidRDefault="00F64C21" w:rsidP="00077023">
      <w:pPr>
        <w:pStyle w:val="OutlineNumbered1"/>
        <w:keepNext/>
        <w:numPr>
          <w:ilvl w:val="0"/>
          <w:numId w:val="27"/>
        </w:numPr>
      </w:pPr>
      <w:r>
        <w:t>clean energy projects and businesses that support delivery of the Government’s Reef 2050 Long-Term Sustainability Plan; and</w:t>
      </w:r>
    </w:p>
    <w:p w14:paraId="5049DF18" w14:textId="6354E814" w:rsidR="00F64C21" w:rsidRDefault="00F64C21" w:rsidP="00077023">
      <w:pPr>
        <w:pStyle w:val="OutlineNumbered1"/>
        <w:numPr>
          <w:ilvl w:val="0"/>
          <w:numId w:val="27"/>
        </w:numPr>
      </w:pPr>
      <w:r>
        <w:t xml:space="preserve">recycling or recycled content projects utilising clean energy technologies, with a particular focus on projects that promote National Waste Policy Action Plan 2019 targets and/or drive the use of recycled content, including waste plastics, paper, </w:t>
      </w:r>
      <w:proofErr w:type="gramStart"/>
      <w:r>
        <w:t>glass</w:t>
      </w:r>
      <w:proofErr w:type="gramEnd"/>
      <w:r>
        <w:t xml:space="preserve"> and tyres.</w:t>
      </w:r>
    </w:p>
    <w:p w14:paraId="541292FC" w14:textId="293934E4" w:rsidR="00015A7C" w:rsidRPr="00C724C1" w:rsidRDefault="003408AD" w:rsidP="00D30A5A">
      <w:pPr>
        <w:pStyle w:val="NumberedParagraphs"/>
        <w:keepNext/>
        <w:numPr>
          <w:ilvl w:val="0"/>
          <w:numId w:val="4"/>
        </w:numPr>
        <w:tabs>
          <w:tab w:val="clear" w:pos="360"/>
          <w:tab w:val="num" w:pos="567"/>
        </w:tabs>
        <w:spacing w:after="240" w:line="240" w:lineRule="auto"/>
        <w:ind w:left="567" w:hanging="567"/>
        <w:rPr>
          <w:rFonts w:ascii="Helvetica" w:hAnsi="Helvetica"/>
          <w:b/>
          <w:bCs/>
        </w:rPr>
      </w:pPr>
      <w:r w:rsidRPr="42859F4E">
        <w:rPr>
          <w:rFonts w:ascii="Helvetica" w:hAnsi="Helvetica"/>
          <w:b/>
          <w:bCs/>
        </w:rPr>
        <w:lastRenderedPageBreak/>
        <w:t xml:space="preserve">Rewiring the Nation Fund </w:t>
      </w:r>
    </w:p>
    <w:p w14:paraId="278FC29A" w14:textId="77777777" w:rsidR="00077AAB" w:rsidRDefault="00077AAB" w:rsidP="00D30A5A">
      <w:pPr>
        <w:pStyle w:val="OutlineNumbered1"/>
        <w:keepNext/>
        <w:numPr>
          <w:ilvl w:val="0"/>
          <w:numId w:val="0"/>
        </w:numPr>
        <w:tabs>
          <w:tab w:val="left" w:pos="720"/>
        </w:tabs>
        <w:ind w:left="567"/>
        <w:rPr>
          <w:i/>
        </w:rPr>
      </w:pPr>
      <w:r>
        <w:rPr>
          <w:i/>
        </w:rPr>
        <w:t>Funding</w:t>
      </w:r>
    </w:p>
    <w:p w14:paraId="689E37FD" w14:textId="2A9AB70C" w:rsidR="00077AAB" w:rsidRDefault="00077AAB" w:rsidP="00A873F1">
      <w:pPr>
        <w:pStyle w:val="OutlineNumbered1"/>
        <w:numPr>
          <w:ilvl w:val="0"/>
          <w:numId w:val="0"/>
        </w:numPr>
        <w:tabs>
          <w:tab w:val="left" w:pos="720"/>
        </w:tabs>
        <w:ind w:left="567"/>
      </w:pPr>
      <w:r>
        <w:t xml:space="preserve">The </w:t>
      </w:r>
      <w:r w:rsidR="00231C8C">
        <w:t>Board</w:t>
      </w:r>
      <w:r w:rsidR="00A873F1">
        <w:t xml:space="preserve"> </w:t>
      </w:r>
      <w:r>
        <w:t>shall</w:t>
      </w:r>
      <w:r w:rsidR="00A873F1">
        <w:t xml:space="preserve"> make available up to $19 billion for </w:t>
      </w:r>
      <w:r>
        <w:t>investment</w:t>
      </w:r>
      <w:r w:rsidR="002C6D99">
        <w:t xml:space="preserve">s in projects that </w:t>
      </w:r>
      <w:r w:rsidR="00143E0F" w:rsidRPr="007057A3">
        <w:t xml:space="preserve">rebuild, </w:t>
      </w:r>
      <w:proofErr w:type="gramStart"/>
      <w:r w:rsidR="00143E0F" w:rsidRPr="007057A3">
        <w:t>modernise</w:t>
      </w:r>
      <w:proofErr w:type="gramEnd"/>
      <w:r w:rsidR="00143E0F" w:rsidRPr="007057A3">
        <w:t xml:space="preserve"> and strengthen</w:t>
      </w:r>
      <w:r w:rsidR="002C6D99">
        <w:t xml:space="preserve"> Australia’s electricity grids and energy systems.</w:t>
      </w:r>
      <w:r w:rsidR="007075B6">
        <w:t xml:space="preserve"> This is expected to be primarily achieved through investment in electricity transmission projects</w:t>
      </w:r>
      <w:r w:rsidR="00CD36FE">
        <w:t>.</w:t>
      </w:r>
    </w:p>
    <w:p w14:paraId="18D6E09F" w14:textId="77777777" w:rsidR="00077AAB" w:rsidRDefault="00077AAB" w:rsidP="00077AAB">
      <w:pPr>
        <w:pStyle w:val="OutlineNumbered1"/>
        <w:numPr>
          <w:ilvl w:val="0"/>
          <w:numId w:val="0"/>
        </w:numPr>
        <w:tabs>
          <w:tab w:val="left" w:pos="720"/>
        </w:tabs>
        <w:ind w:left="567"/>
        <w:rPr>
          <w:i/>
        </w:rPr>
      </w:pPr>
      <w:r>
        <w:rPr>
          <w:i/>
        </w:rPr>
        <w:t xml:space="preserve">Investment factors </w:t>
      </w:r>
    </w:p>
    <w:p w14:paraId="6BFC6F88" w14:textId="77777777" w:rsidR="00C33EE1" w:rsidRDefault="00C33EE1" w:rsidP="00E40C0E">
      <w:pPr>
        <w:pStyle w:val="OutlineNumbered1"/>
        <w:numPr>
          <w:ilvl w:val="0"/>
          <w:numId w:val="0"/>
        </w:numPr>
        <w:tabs>
          <w:tab w:val="left" w:pos="720"/>
        </w:tabs>
        <w:ind w:left="567"/>
      </w:pPr>
      <w:r>
        <w:t xml:space="preserve">Consistent with the obligation to deliver on the object of the Act, the Board must have regard to positive externalities and public policy outcomes for its investments. </w:t>
      </w:r>
    </w:p>
    <w:p w14:paraId="691215E4" w14:textId="220D1C1E" w:rsidR="00B56F1D" w:rsidRDefault="00077AAB" w:rsidP="00E40C0E">
      <w:pPr>
        <w:pStyle w:val="OutlineNumbered1"/>
        <w:numPr>
          <w:ilvl w:val="0"/>
          <w:numId w:val="0"/>
        </w:numPr>
        <w:tabs>
          <w:tab w:val="left" w:pos="720"/>
        </w:tabs>
        <w:ind w:left="567"/>
      </w:pPr>
      <w:r>
        <w:t xml:space="preserve">In considering investment proposals </w:t>
      </w:r>
      <w:r w:rsidR="002C6D99">
        <w:t xml:space="preserve">for </w:t>
      </w:r>
      <w:r w:rsidR="00DA77CE">
        <w:t xml:space="preserve">the </w:t>
      </w:r>
      <w:r w:rsidR="002C6D99">
        <w:t>Rewiring the Nation</w:t>
      </w:r>
      <w:r w:rsidR="00DA77CE">
        <w:t xml:space="preserve"> Fund</w:t>
      </w:r>
      <w:r>
        <w:t xml:space="preserve">, the </w:t>
      </w:r>
      <w:r w:rsidR="00231C8C">
        <w:t>Board</w:t>
      </w:r>
      <w:r w:rsidR="00CC7542">
        <w:t xml:space="preserve"> </w:t>
      </w:r>
      <w:r w:rsidR="00231C8C">
        <w:t xml:space="preserve">must </w:t>
      </w:r>
      <w:proofErr w:type="gramStart"/>
      <w:r>
        <w:t xml:space="preserve">take into </w:t>
      </w:r>
      <w:r w:rsidR="00E81AA5">
        <w:t>account</w:t>
      </w:r>
      <w:proofErr w:type="gramEnd"/>
      <w:r w:rsidR="00B56F1D">
        <w:t xml:space="preserve"> the following: </w:t>
      </w:r>
    </w:p>
    <w:p w14:paraId="26D70835" w14:textId="1F94EE4A" w:rsidR="00E81AA5" w:rsidRDefault="002D08AF" w:rsidP="00890932">
      <w:pPr>
        <w:pStyle w:val="OutlineNumbered1"/>
        <w:numPr>
          <w:ilvl w:val="0"/>
          <w:numId w:val="68"/>
        </w:numPr>
        <w:tabs>
          <w:tab w:val="left" w:pos="720"/>
        </w:tabs>
      </w:pPr>
      <w:r>
        <w:t>w</w:t>
      </w:r>
      <w:r w:rsidR="00E81AA5">
        <w:t>hether the proposal support</w:t>
      </w:r>
      <w:r w:rsidR="00231C8C">
        <w:t>s</w:t>
      </w:r>
      <w:r w:rsidR="00E81AA5">
        <w:t xml:space="preserve"> the development or acceleration of </w:t>
      </w:r>
      <w:r w:rsidR="00231C8C">
        <w:t xml:space="preserve">an </w:t>
      </w:r>
      <w:r w:rsidR="0091226E">
        <w:t>Integrated System Plan project</w:t>
      </w:r>
      <w:r w:rsidR="00B71561">
        <w:t xml:space="preserve"> or </w:t>
      </w:r>
      <w:r w:rsidR="00AE1547">
        <w:t xml:space="preserve">other </w:t>
      </w:r>
      <w:r w:rsidR="000C437F">
        <w:t xml:space="preserve">electricity </w:t>
      </w:r>
      <w:r w:rsidR="00AE1547">
        <w:t>transmission project</w:t>
      </w:r>
      <w:r w:rsidR="00AB4DDA">
        <w:t xml:space="preserve"> identified by the </w:t>
      </w:r>
      <w:r w:rsidR="00231C8C">
        <w:t>Board</w:t>
      </w:r>
      <w:r w:rsidR="00AE1547">
        <w:t xml:space="preserve"> which </w:t>
      </w:r>
      <w:r w:rsidR="001E4A47">
        <w:t xml:space="preserve">satisfies or otherwise </w:t>
      </w:r>
      <w:r w:rsidR="00453BB9">
        <w:t xml:space="preserve">supports </w:t>
      </w:r>
      <w:r w:rsidR="001E4A47">
        <w:t xml:space="preserve">paragraphs </w:t>
      </w:r>
      <w:r w:rsidR="00B67E7A">
        <w:t>(</w:t>
      </w:r>
      <w:r w:rsidR="00A873F1">
        <w:t>b</w:t>
      </w:r>
      <w:r w:rsidR="00C7659A">
        <w:t xml:space="preserve">) </w:t>
      </w:r>
      <w:r w:rsidR="00663900">
        <w:t xml:space="preserve">or </w:t>
      </w:r>
      <w:r w:rsidR="00B67E7A">
        <w:t>(</w:t>
      </w:r>
      <w:r w:rsidR="00A873F1">
        <w:t>c</w:t>
      </w:r>
      <w:proofErr w:type="gramStart"/>
      <w:r w:rsidR="00C7659A">
        <w:t>)</w:t>
      </w:r>
      <w:r w:rsidR="00B56F1D">
        <w:t>;</w:t>
      </w:r>
      <w:proofErr w:type="gramEnd"/>
    </w:p>
    <w:p w14:paraId="22629101" w14:textId="7CDF0178" w:rsidR="00E81AA5" w:rsidRDefault="002D08AF" w:rsidP="00890932">
      <w:pPr>
        <w:pStyle w:val="OutlineNumbered1"/>
        <w:numPr>
          <w:ilvl w:val="0"/>
          <w:numId w:val="68"/>
        </w:numPr>
        <w:tabs>
          <w:tab w:val="left" w:pos="720"/>
        </w:tabs>
      </w:pPr>
      <w:r>
        <w:t>w</w:t>
      </w:r>
      <w:r w:rsidR="00E81AA5">
        <w:t xml:space="preserve">hether the proposal supports the development or acceleration of a project required </w:t>
      </w:r>
      <w:r w:rsidR="00124D2D">
        <w:t>to</w:t>
      </w:r>
      <w:r w:rsidR="00E81AA5">
        <w:t xml:space="preserve"> </w:t>
      </w:r>
      <w:r w:rsidR="00124D2D">
        <w:t>enhance</w:t>
      </w:r>
      <w:r w:rsidR="0091226E">
        <w:t xml:space="preserve"> </w:t>
      </w:r>
      <w:r w:rsidR="00D778FD">
        <w:t xml:space="preserve">long duration </w:t>
      </w:r>
      <w:r w:rsidR="0091226E">
        <w:t xml:space="preserve">grid storage, </w:t>
      </w:r>
      <w:r w:rsidR="00124D2D">
        <w:t xml:space="preserve">enhance </w:t>
      </w:r>
      <w:r w:rsidR="000C437F">
        <w:t xml:space="preserve">electricity </w:t>
      </w:r>
      <w:r w:rsidR="00124D2D">
        <w:t>distribution network infrastructure</w:t>
      </w:r>
      <w:r w:rsidR="00A91D31">
        <w:t xml:space="preserve"> (including </w:t>
      </w:r>
      <w:r w:rsidR="00A53F0E">
        <w:t>distributed energy resources)</w:t>
      </w:r>
      <w:r w:rsidR="00124D2D">
        <w:t>, or</w:t>
      </w:r>
      <w:r w:rsidR="00E81AA5">
        <w:t xml:space="preserve"> </w:t>
      </w:r>
      <w:r w:rsidR="002A10E4">
        <w:t xml:space="preserve">enhance </w:t>
      </w:r>
      <w:r w:rsidR="00E766C8">
        <w:t xml:space="preserve">electricity </w:t>
      </w:r>
      <w:r w:rsidR="00234699">
        <w:t xml:space="preserve">grid infrastructure </w:t>
      </w:r>
      <w:r w:rsidR="00FE5103">
        <w:t>to support a</w:t>
      </w:r>
      <w:r w:rsidR="00E81AA5">
        <w:t xml:space="preserve"> hydrogen hub or offshore </w:t>
      </w:r>
      <w:r w:rsidR="00E81AA5" w:rsidRPr="00806EF0">
        <w:t xml:space="preserve">electricity </w:t>
      </w:r>
      <w:proofErr w:type="gramStart"/>
      <w:r w:rsidR="00E81AA5" w:rsidRPr="00806EF0">
        <w:t>project</w:t>
      </w:r>
      <w:r w:rsidR="008B7DC1">
        <w:t>;</w:t>
      </w:r>
      <w:proofErr w:type="gramEnd"/>
      <w:r w:rsidR="00E81AA5" w:rsidRPr="00806EF0">
        <w:t xml:space="preserve"> </w:t>
      </w:r>
    </w:p>
    <w:p w14:paraId="3A618C3C" w14:textId="2A8353A4" w:rsidR="00E81AA5" w:rsidRDefault="002D08AF" w:rsidP="00890932">
      <w:pPr>
        <w:pStyle w:val="OutlineNumbered1"/>
        <w:numPr>
          <w:ilvl w:val="0"/>
          <w:numId w:val="68"/>
        </w:numPr>
        <w:tabs>
          <w:tab w:val="left" w:pos="720"/>
        </w:tabs>
      </w:pPr>
      <w:r>
        <w:t>w</w:t>
      </w:r>
      <w:r w:rsidR="00E81AA5">
        <w:t>hether the proposal otherwise serves to reduce the greenhouse gas emissions</w:t>
      </w:r>
      <w:r w:rsidR="0045039C">
        <w:t>,</w:t>
      </w:r>
      <w:r w:rsidR="00E81AA5">
        <w:t xml:space="preserve"> or </w:t>
      </w:r>
      <w:r w:rsidR="00B87A5F">
        <w:t xml:space="preserve">supports or </w:t>
      </w:r>
      <w:r w:rsidR="00E81AA5">
        <w:t>strengthen</w:t>
      </w:r>
      <w:r w:rsidR="002B2B1B">
        <w:t>s</w:t>
      </w:r>
      <w:r w:rsidR="00E81AA5">
        <w:t xml:space="preserve"> the security, </w:t>
      </w:r>
      <w:proofErr w:type="gramStart"/>
      <w:r w:rsidR="00E81AA5">
        <w:t>reliability</w:t>
      </w:r>
      <w:proofErr w:type="gramEnd"/>
      <w:r w:rsidR="00E81AA5">
        <w:t xml:space="preserve"> and affordability</w:t>
      </w:r>
      <w:r w:rsidR="0045039C">
        <w:t>,</w:t>
      </w:r>
      <w:r w:rsidR="00E81AA5">
        <w:t xml:space="preserve"> of Australia’s electricity grids (including demand management projects).</w:t>
      </w:r>
    </w:p>
    <w:p w14:paraId="37BDE452" w14:textId="31E53F58" w:rsidR="00CD36FE" w:rsidRDefault="0099049B" w:rsidP="00DE2FEE">
      <w:pPr>
        <w:pStyle w:val="OutlineNumbered1"/>
        <w:numPr>
          <w:ilvl w:val="0"/>
          <w:numId w:val="0"/>
        </w:numPr>
        <w:tabs>
          <w:tab w:val="left" w:pos="720"/>
        </w:tabs>
        <w:ind w:left="567"/>
      </w:pPr>
      <w:r>
        <w:t>The</w:t>
      </w:r>
      <w:r w:rsidR="00541FB6">
        <w:t xml:space="preserve"> </w:t>
      </w:r>
      <w:r w:rsidR="002C3167">
        <w:t xml:space="preserve">Board </w:t>
      </w:r>
      <w:r w:rsidR="00593E56">
        <w:t xml:space="preserve">may </w:t>
      </w:r>
      <w:r w:rsidR="00541FB6">
        <w:t>seek and consider the advice of the Rewiring the Nation Office</w:t>
      </w:r>
      <w:r>
        <w:t xml:space="preserve">, </w:t>
      </w:r>
      <w:r w:rsidR="00541FB6">
        <w:t>the Australian Energy Market Operator</w:t>
      </w:r>
      <w:r w:rsidR="009D46A7">
        <w:t xml:space="preserve"> and/or the Australian Energy Infrastructure Commissioner in respect of the Corporation’s activities relevant to the Rewiring the Nation Fund. </w:t>
      </w:r>
      <w:r w:rsidR="00FD41FC">
        <w:t>In particular, t</w:t>
      </w:r>
      <w:r w:rsidR="00CD36FE">
        <w:t xml:space="preserve">he Board may </w:t>
      </w:r>
      <w:proofErr w:type="gramStart"/>
      <w:r w:rsidR="00CD36FE">
        <w:t>take into account</w:t>
      </w:r>
      <w:proofErr w:type="gramEnd"/>
      <w:r w:rsidR="00FD41FC">
        <w:t xml:space="preserve"> advice</w:t>
      </w:r>
      <w:r w:rsidR="00CD36FE">
        <w:t xml:space="preserve"> </w:t>
      </w:r>
      <w:r w:rsidR="00F14303">
        <w:t xml:space="preserve">from the Rewiring the Nation Office as to </w:t>
      </w:r>
      <w:r w:rsidR="00CD36FE">
        <w:t xml:space="preserve">whether the </w:t>
      </w:r>
      <w:r w:rsidR="0093332C">
        <w:t>n</w:t>
      </w:r>
      <w:r w:rsidR="00CD36FE">
        <w:t xml:space="preserve">ominated Minister and </w:t>
      </w:r>
      <w:r w:rsidR="005E4195">
        <w:t xml:space="preserve">relevant </w:t>
      </w:r>
      <w:r w:rsidR="00CD36FE">
        <w:t>State or Territory Energy Ministers</w:t>
      </w:r>
      <w:r w:rsidR="005E4195">
        <w:t>, according to</w:t>
      </w:r>
      <w:r w:rsidR="00CD36FE">
        <w:t xml:space="preserve"> where the project is located</w:t>
      </w:r>
      <w:r w:rsidR="005E4195">
        <w:t>,</w:t>
      </w:r>
      <w:r w:rsidR="00CD36FE">
        <w:t xml:space="preserve"> consider the project a priority for the delivery of Australia’s greenhouse gas emissions reduction targets and relevant State or Territory targets.</w:t>
      </w:r>
    </w:p>
    <w:p w14:paraId="52D077CB" w14:textId="4B464B7C" w:rsidR="009D46A7" w:rsidRDefault="009D46A7" w:rsidP="00DE2FEE">
      <w:pPr>
        <w:pStyle w:val="OutlineNumbered1"/>
        <w:numPr>
          <w:ilvl w:val="0"/>
          <w:numId w:val="0"/>
        </w:numPr>
        <w:tabs>
          <w:tab w:val="left" w:pos="720"/>
        </w:tabs>
        <w:ind w:left="567"/>
      </w:pPr>
      <w:r w:rsidRPr="009D46A7">
        <w:t xml:space="preserve">The Board </w:t>
      </w:r>
      <w:r w:rsidR="008B7DC1">
        <w:t>must</w:t>
      </w:r>
      <w:r w:rsidRPr="009D46A7">
        <w:t xml:space="preserve"> consider </w:t>
      </w:r>
      <w:r w:rsidR="00CD36FE">
        <w:t xml:space="preserve">opportunities to enhance </w:t>
      </w:r>
      <w:r w:rsidR="008F4414">
        <w:t>benefits to electricity consumers</w:t>
      </w:r>
      <w:r w:rsidR="00CD36FE">
        <w:t xml:space="preserve"> </w:t>
      </w:r>
      <w:r w:rsidR="008F4414">
        <w:t xml:space="preserve">from its </w:t>
      </w:r>
      <w:r w:rsidR="00C1544A">
        <w:t xml:space="preserve">Rewiring the Nation </w:t>
      </w:r>
      <w:r w:rsidR="008F4414">
        <w:t xml:space="preserve">investments and </w:t>
      </w:r>
      <w:r w:rsidR="00B56F1D">
        <w:t xml:space="preserve">the </w:t>
      </w:r>
      <w:r w:rsidR="008F4414">
        <w:t>renewable energy generation facilitated by th</w:t>
      </w:r>
      <w:r w:rsidR="00FD41FC">
        <w:t>ose</w:t>
      </w:r>
      <w:r w:rsidR="008F4414">
        <w:t xml:space="preserve"> investments.</w:t>
      </w:r>
    </w:p>
    <w:p w14:paraId="3522B4BE" w14:textId="77777777" w:rsidR="002C0C6B" w:rsidRDefault="002C0C6B" w:rsidP="002C0C6B">
      <w:pPr>
        <w:pStyle w:val="OutlineNumbered1"/>
        <w:numPr>
          <w:ilvl w:val="0"/>
          <w:numId w:val="0"/>
        </w:numPr>
        <w:tabs>
          <w:tab w:val="left" w:pos="720"/>
        </w:tabs>
        <w:ind w:left="567"/>
        <w:rPr>
          <w:i/>
        </w:rPr>
      </w:pPr>
      <w:r>
        <w:rPr>
          <w:i/>
        </w:rPr>
        <w:t>Benchmark rate of return</w:t>
      </w:r>
    </w:p>
    <w:p w14:paraId="22907F50" w14:textId="5CE95349" w:rsidR="00077AAB" w:rsidRPr="00A51457" w:rsidRDefault="00077AAB" w:rsidP="42859F4E">
      <w:pPr>
        <w:pStyle w:val="OutlineNumbered1"/>
        <w:numPr>
          <w:ilvl w:val="0"/>
          <w:numId w:val="0"/>
        </w:numPr>
        <w:tabs>
          <w:tab w:val="left" w:pos="720"/>
        </w:tabs>
        <w:ind w:left="567"/>
      </w:pPr>
      <w:r>
        <w:t xml:space="preserve">In relation to investments made for the purposes of </w:t>
      </w:r>
      <w:r w:rsidR="00DA77CE">
        <w:t xml:space="preserve">the </w:t>
      </w:r>
      <w:r>
        <w:t>Rewiring the Nation</w:t>
      </w:r>
      <w:r w:rsidR="00DA77CE">
        <w:t xml:space="preserve"> Fund</w:t>
      </w:r>
      <w:r>
        <w:t xml:space="preserve">, the Board </w:t>
      </w:r>
      <w:r w:rsidR="002C3167">
        <w:t>must</w:t>
      </w:r>
      <w:r>
        <w:t xml:space="preserve"> target an average return of at least </w:t>
      </w:r>
      <w:r w:rsidR="0002612D">
        <w:t xml:space="preserve">the </w:t>
      </w:r>
      <w:r w:rsidR="00606B13">
        <w:t xml:space="preserve">Corporation’s </w:t>
      </w:r>
      <w:r w:rsidR="0002612D">
        <w:t xml:space="preserve">cost of the </w:t>
      </w:r>
      <w:r w:rsidR="002C3167">
        <w:t>R</w:t>
      </w:r>
      <w:r w:rsidR="0088284D">
        <w:t xml:space="preserve">ewiring the </w:t>
      </w:r>
      <w:r w:rsidR="002C3167">
        <w:t>N</w:t>
      </w:r>
      <w:r w:rsidR="0088284D">
        <w:t>ation</w:t>
      </w:r>
      <w:r w:rsidR="0002612D">
        <w:t xml:space="preserve"> functions over the medium to long term</w:t>
      </w:r>
      <w:r w:rsidR="00364D97">
        <w:t>.</w:t>
      </w:r>
      <w:r w:rsidR="004F3C57">
        <w:t xml:space="preserve"> </w:t>
      </w:r>
      <w:r w:rsidR="004F3C57" w:rsidRPr="004F3C57">
        <w:t xml:space="preserve">Performance against this benchmark will be measured before </w:t>
      </w:r>
      <w:r w:rsidR="00F224D9" w:rsidRPr="009C123C">
        <w:t xml:space="preserve">any </w:t>
      </w:r>
      <w:r w:rsidR="004F3C57" w:rsidRPr="009C123C">
        <w:t>concession charges</w:t>
      </w:r>
      <w:r w:rsidR="000A0074" w:rsidRPr="009C123C">
        <w:t>,</w:t>
      </w:r>
      <w:r w:rsidR="009F6A6B">
        <w:t xml:space="preserve"> such as</w:t>
      </w:r>
      <w:r w:rsidR="000A0074" w:rsidRPr="009C123C">
        <w:t xml:space="preserve"> impairment or mark</w:t>
      </w:r>
      <w:r w:rsidR="009E29F4">
        <w:t>-</w:t>
      </w:r>
      <w:r w:rsidR="000A0074" w:rsidRPr="009C123C">
        <w:t>to</w:t>
      </w:r>
      <w:r w:rsidR="009E29F4">
        <w:t>-</w:t>
      </w:r>
      <w:r w:rsidR="000A0074" w:rsidRPr="009C123C">
        <w:t>market adjustments resulting from any</w:t>
      </w:r>
      <w:r w:rsidR="00A5456A" w:rsidRPr="009C123C">
        <w:t xml:space="preserve"> </w:t>
      </w:r>
      <w:r w:rsidR="004F3C57" w:rsidRPr="004F3C57">
        <w:t>concession</w:t>
      </w:r>
      <w:r w:rsidR="00A5456A">
        <w:t>al</w:t>
      </w:r>
      <w:r w:rsidR="005918D3">
        <w:t xml:space="preserve"> </w:t>
      </w:r>
      <w:r w:rsidR="005918D3" w:rsidRPr="005918D3">
        <w:t>component</w:t>
      </w:r>
      <w:r w:rsidR="004F3C57">
        <w:t>.</w:t>
      </w:r>
    </w:p>
    <w:p w14:paraId="1C70EE5D" w14:textId="77777777" w:rsidR="00077AAB" w:rsidRDefault="00077AAB" w:rsidP="003069BC">
      <w:pPr>
        <w:pStyle w:val="OutlineNumbered1"/>
        <w:keepNext/>
        <w:numPr>
          <w:ilvl w:val="0"/>
          <w:numId w:val="0"/>
        </w:numPr>
        <w:tabs>
          <w:tab w:val="left" w:pos="720"/>
        </w:tabs>
        <w:ind w:left="567"/>
        <w:rPr>
          <w:i/>
        </w:rPr>
      </w:pPr>
      <w:r>
        <w:rPr>
          <w:i/>
        </w:rPr>
        <w:lastRenderedPageBreak/>
        <w:t>Risk level</w:t>
      </w:r>
    </w:p>
    <w:p w14:paraId="33753882" w14:textId="014802CF" w:rsidR="00077AAB" w:rsidRDefault="00077AAB" w:rsidP="003069BC">
      <w:pPr>
        <w:pStyle w:val="OutlineNumbered1"/>
        <w:keepNext/>
        <w:numPr>
          <w:ilvl w:val="0"/>
          <w:numId w:val="0"/>
        </w:numPr>
        <w:tabs>
          <w:tab w:val="left" w:pos="720"/>
        </w:tabs>
        <w:ind w:left="567"/>
      </w:pPr>
      <w:r>
        <w:t xml:space="preserve">In targeting the benchmark return for </w:t>
      </w:r>
      <w:r w:rsidR="00DA77CE">
        <w:t xml:space="preserve">the </w:t>
      </w:r>
      <w:r>
        <w:t>Rewiring the Nation</w:t>
      </w:r>
      <w:r w:rsidR="00DA77CE">
        <w:t xml:space="preserve"> Fund</w:t>
      </w:r>
      <w:r>
        <w:t xml:space="preserve"> and operating with a commercial approach</w:t>
      </w:r>
      <w:r w:rsidR="00091564">
        <w:t xml:space="preserve"> </w:t>
      </w:r>
      <w:r w:rsidR="0032314A">
        <w:t>(</w:t>
      </w:r>
      <w:r w:rsidR="00091564">
        <w:t xml:space="preserve">in the context of the </w:t>
      </w:r>
      <w:r w:rsidR="00446B3D">
        <w:t xml:space="preserve">objectives of the </w:t>
      </w:r>
      <w:r w:rsidR="00943F6C">
        <w:t xml:space="preserve">Rewiring the Nation </w:t>
      </w:r>
      <w:r w:rsidR="00837ED6">
        <w:t>policy</w:t>
      </w:r>
      <w:r w:rsidR="0032314A">
        <w:t>)</w:t>
      </w:r>
      <w:r>
        <w:t xml:space="preserve">, the </w:t>
      </w:r>
      <w:r w:rsidR="002C3167">
        <w:t xml:space="preserve">Board </w:t>
      </w:r>
      <w:r>
        <w:t xml:space="preserve">must seek to develop a portfolio that in aggregate has an acceptable level of risk, having regard to the terms of the Act and the focus on </w:t>
      </w:r>
      <w:proofErr w:type="gramStart"/>
      <w:r>
        <w:t>particular areas</w:t>
      </w:r>
      <w:proofErr w:type="gramEnd"/>
      <w:r>
        <w:t xml:space="preserve"> identified in this subsection.</w:t>
      </w:r>
    </w:p>
    <w:p w14:paraId="33059B15" w14:textId="6830BCD7" w:rsidR="000151BE" w:rsidRDefault="000151BE" w:rsidP="000151BE">
      <w:pPr>
        <w:pStyle w:val="OutlineNumbered1"/>
        <w:numPr>
          <w:ilvl w:val="0"/>
          <w:numId w:val="0"/>
        </w:numPr>
        <w:tabs>
          <w:tab w:val="left" w:pos="720"/>
        </w:tabs>
        <w:ind w:left="567"/>
        <w:rPr>
          <w:szCs w:val="24"/>
        </w:rPr>
      </w:pPr>
      <w:r>
        <w:rPr>
          <w:szCs w:val="24"/>
        </w:rPr>
        <w:t xml:space="preserve">The level of risk </w:t>
      </w:r>
      <w:r w:rsidR="00864D47">
        <w:rPr>
          <w:szCs w:val="24"/>
        </w:rPr>
        <w:t>(including</w:t>
      </w:r>
      <w:r w:rsidR="00BC0A3C">
        <w:rPr>
          <w:szCs w:val="24"/>
        </w:rPr>
        <w:t>, without limitation,</w:t>
      </w:r>
      <w:r w:rsidR="00864D47">
        <w:rPr>
          <w:szCs w:val="24"/>
        </w:rPr>
        <w:t xml:space="preserve"> </w:t>
      </w:r>
      <w:r w:rsidR="00833B1F">
        <w:rPr>
          <w:szCs w:val="24"/>
        </w:rPr>
        <w:t xml:space="preserve">any relevant </w:t>
      </w:r>
      <w:r w:rsidR="00864D47">
        <w:rPr>
          <w:szCs w:val="24"/>
        </w:rPr>
        <w:t xml:space="preserve">individual </w:t>
      </w:r>
      <w:proofErr w:type="gramStart"/>
      <w:r w:rsidR="00436009">
        <w:rPr>
          <w:szCs w:val="24"/>
        </w:rPr>
        <w:t>risk</w:t>
      </w:r>
      <w:proofErr w:type="gramEnd"/>
      <w:r w:rsidR="00436009">
        <w:rPr>
          <w:szCs w:val="24"/>
        </w:rPr>
        <w:t xml:space="preserve"> </w:t>
      </w:r>
      <w:r w:rsidR="003B6A66">
        <w:rPr>
          <w:szCs w:val="24"/>
        </w:rPr>
        <w:t xml:space="preserve">and the overall risk level) </w:t>
      </w:r>
      <w:r>
        <w:rPr>
          <w:szCs w:val="24"/>
        </w:rPr>
        <w:t xml:space="preserve">deemed acceptable by the </w:t>
      </w:r>
      <w:r w:rsidR="002C3167">
        <w:rPr>
          <w:szCs w:val="24"/>
        </w:rPr>
        <w:t>Board</w:t>
      </w:r>
      <w:r>
        <w:rPr>
          <w:szCs w:val="24"/>
        </w:rPr>
        <w:t xml:space="preserve"> may be higher for the </w:t>
      </w:r>
      <w:r w:rsidRPr="000151BE">
        <w:t xml:space="preserve">Rewiring the Nation Fund </w:t>
      </w:r>
      <w:r>
        <w:t xml:space="preserve">than for the </w:t>
      </w:r>
      <w:r w:rsidR="00056270">
        <w:t>G</w:t>
      </w:r>
      <w:r w:rsidR="00C923F7">
        <w:t>eneral</w:t>
      </w:r>
      <w:r>
        <w:t xml:space="preserve"> </w:t>
      </w:r>
      <w:r w:rsidR="00056270">
        <w:t>P</w:t>
      </w:r>
      <w:r>
        <w:t>ortfolio</w:t>
      </w:r>
      <w:r w:rsidR="004B75AD">
        <w:t xml:space="preserve"> </w:t>
      </w:r>
      <w:r w:rsidR="00B11315">
        <w:t>and the</w:t>
      </w:r>
      <w:r w:rsidR="004B75AD">
        <w:t xml:space="preserve"> Specialised Investment Funds</w:t>
      </w:r>
      <w:r>
        <w:t>. This reflect</w:t>
      </w:r>
      <w:r w:rsidR="00E73BCB">
        <w:t>s</w:t>
      </w:r>
      <w:r>
        <w:t xml:space="preserve"> the differences in the types of investments </w:t>
      </w:r>
      <w:r w:rsidR="00BD7D0C">
        <w:t>(</w:t>
      </w:r>
      <w:r w:rsidR="00F8413B">
        <w:t xml:space="preserve">and </w:t>
      </w:r>
      <w:r w:rsidR="00BD7D0C">
        <w:t>the associated risks, including</w:t>
      </w:r>
      <w:r w:rsidR="00D467D4">
        <w:t>, without limitation,</w:t>
      </w:r>
      <w:r w:rsidR="00BD7D0C">
        <w:t xml:space="preserve"> </w:t>
      </w:r>
      <w:r w:rsidR="00F8413B">
        <w:t xml:space="preserve">concentration </w:t>
      </w:r>
      <w:r w:rsidR="00F87330">
        <w:t>risks</w:t>
      </w:r>
      <w:r w:rsidR="009D46A7">
        <w:t xml:space="preserve"> and regulatory risks</w:t>
      </w:r>
      <w:r w:rsidR="00BD7D0C">
        <w:t>)</w:t>
      </w:r>
      <w:r w:rsidR="00F87330">
        <w:t xml:space="preserve"> </w:t>
      </w:r>
      <w:r>
        <w:t xml:space="preserve">being made for the purposes of the </w:t>
      </w:r>
      <w:r w:rsidR="00E37A10" w:rsidRPr="00E37A10">
        <w:t>Rewiring the Nation Fund</w:t>
      </w:r>
      <w:r>
        <w:t>.</w:t>
      </w:r>
    </w:p>
    <w:p w14:paraId="791B55E2" w14:textId="77777777" w:rsidR="00077AAB" w:rsidRDefault="00077AAB" w:rsidP="00077AAB">
      <w:pPr>
        <w:pStyle w:val="OutlineNumbered1"/>
        <w:numPr>
          <w:ilvl w:val="0"/>
          <w:numId w:val="0"/>
        </w:numPr>
        <w:tabs>
          <w:tab w:val="left" w:pos="720"/>
        </w:tabs>
        <w:ind w:left="567"/>
      </w:pPr>
      <w:r>
        <w:t>The Board must periodically review its investment practices for the purposes of managing the risk of the Rewiring the Nation</w:t>
      </w:r>
      <w:r w:rsidR="00DA77CE">
        <w:t xml:space="preserve"> Fund</w:t>
      </w:r>
      <w:r>
        <w:t xml:space="preserve"> portfolio over time and must advise the responsible Ministers of specific measures taken in this regard.</w:t>
      </w:r>
    </w:p>
    <w:p w14:paraId="28BAB677" w14:textId="77777777" w:rsidR="00B62144" w:rsidRPr="004B7708" w:rsidRDefault="00E30BA6" w:rsidP="00077AAB">
      <w:pPr>
        <w:pStyle w:val="OutlineNumbered1"/>
        <w:numPr>
          <w:ilvl w:val="0"/>
          <w:numId w:val="0"/>
        </w:numPr>
        <w:tabs>
          <w:tab w:val="left" w:pos="720"/>
        </w:tabs>
        <w:ind w:left="567"/>
        <w:rPr>
          <w:i/>
        </w:rPr>
      </w:pPr>
      <w:r>
        <w:rPr>
          <w:i/>
        </w:rPr>
        <w:t>Limits on c</w:t>
      </w:r>
      <w:r w:rsidR="00B62144" w:rsidRPr="004B7708">
        <w:rPr>
          <w:i/>
        </w:rPr>
        <w:t>oncessionality</w:t>
      </w:r>
    </w:p>
    <w:p w14:paraId="1DF6B458" w14:textId="77777777" w:rsidR="008C71D6" w:rsidRPr="001C4E0F" w:rsidRDefault="008C71D6" w:rsidP="00E40C0E">
      <w:pPr>
        <w:pStyle w:val="OutlineNumbered1"/>
        <w:numPr>
          <w:ilvl w:val="0"/>
          <w:numId w:val="0"/>
        </w:numPr>
        <w:tabs>
          <w:tab w:val="left" w:pos="720"/>
        </w:tabs>
        <w:ind w:left="567"/>
      </w:pPr>
      <w:r>
        <w:t xml:space="preserve">The </w:t>
      </w:r>
      <w:r w:rsidR="00E30BA6">
        <w:t>Board</w:t>
      </w:r>
      <w:r>
        <w:t>, in relation to all investments made</w:t>
      </w:r>
      <w:r w:rsidR="00E30BA6">
        <w:t xml:space="preserve"> for the purposes of the Rewiring the Nation Fund</w:t>
      </w:r>
      <w:r>
        <w:t xml:space="preserve">, </w:t>
      </w:r>
      <w:r w:rsidR="00E4703F">
        <w:t xml:space="preserve">may deploy </w:t>
      </w:r>
      <w:r>
        <w:t xml:space="preserve">the amount of concessionality it </w:t>
      </w:r>
      <w:r w:rsidR="00A72B54">
        <w:t xml:space="preserve">deems required </w:t>
      </w:r>
      <w:proofErr w:type="gramStart"/>
      <w:r w:rsidR="00A72B54">
        <w:t>in order to</w:t>
      </w:r>
      <w:proofErr w:type="gramEnd"/>
      <w:r w:rsidR="00A72B54">
        <w:t xml:space="preserve"> achieve the </w:t>
      </w:r>
      <w:r w:rsidR="00585A21">
        <w:t xml:space="preserve">Government’s </w:t>
      </w:r>
      <w:r w:rsidR="00A72B54">
        <w:t xml:space="preserve">objectives </w:t>
      </w:r>
      <w:r w:rsidR="00585A21">
        <w:t>in respect of the Rewiring the Nation policy</w:t>
      </w:r>
      <w:r>
        <w:t>.</w:t>
      </w:r>
    </w:p>
    <w:p w14:paraId="59ABEA0A" w14:textId="084B02DF" w:rsidR="003408AD" w:rsidRDefault="008C71D6" w:rsidP="00C32E25">
      <w:pPr>
        <w:pStyle w:val="OutlineNumbered1"/>
        <w:numPr>
          <w:ilvl w:val="0"/>
          <w:numId w:val="0"/>
        </w:numPr>
        <w:tabs>
          <w:tab w:val="left" w:pos="720"/>
        </w:tabs>
        <w:ind w:left="567"/>
      </w:pPr>
      <w:r>
        <w:t xml:space="preserve">Concessionality reflects the mark-to-market valuation of loans made that financial year and should be measured as the difference between the present value of each loan at market rates and the present value of each loan at the given concessional </w:t>
      </w:r>
      <w:r w:rsidR="00A94CA8">
        <w:t>rate</w:t>
      </w:r>
      <w:r>
        <w:t>.</w:t>
      </w:r>
    </w:p>
    <w:p w14:paraId="333E58A0" w14:textId="16986E76" w:rsidR="003408AD" w:rsidRPr="00C32E25" w:rsidRDefault="003408AD" w:rsidP="00C32E25">
      <w:pPr>
        <w:pStyle w:val="NumberedParagraphs"/>
        <w:numPr>
          <w:ilvl w:val="0"/>
          <w:numId w:val="4"/>
        </w:numPr>
        <w:tabs>
          <w:tab w:val="clear" w:pos="360"/>
          <w:tab w:val="num" w:pos="567"/>
        </w:tabs>
        <w:spacing w:after="240" w:line="240" w:lineRule="auto"/>
        <w:ind w:left="567" w:hanging="567"/>
        <w:rPr>
          <w:rFonts w:ascii="Helvetica" w:hAnsi="Helvetica"/>
          <w:b/>
        </w:rPr>
      </w:pPr>
      <w:r>
        <w:rPr>
          <w:rFonts w:ascii="Helvetica" w:hAnsi="Helvetica"/>
          <w:b/>
        </w:rPr>
        <w:t>Specialised Investment Funds</w:t>
      </w:r>
    </w:p>
    <w:p w14:paraId="79DAC78A" w14:textId="15A330DF" w:rsidR="00015A7C" w:rsidRDefault="00015A7C" w:rsidP="00C724C1">
      <w:pPr>
        <w:pStyle w:val="OutlineNumbered1"/>
        <w:numPr>
          <w:ilvl w:val="0"/>
          <w:numId w:val="47"/>
        </w:numPr>
        <w:tabs>
          <w:tab w:val="left" w:pos="720"/>
        </w:tabs>
        <w:rPr>
          <w:szCs w:val="24"/>
        </w:rPr>
      </w:pPr>
      <w:r>
        <w:t>Clean Energy Innovation Fund:</w:t>
      </w:r>
    </w:p>
    <w:p w14:paraId="5925FC08" w14:textId="77777777" w:rsidR="00015A7C" w:rsidRDefault="00015A7C" w:rsidP="00015A7C">
      <w:pPr>
        <w:pStyle w:val="OutlineNumbered1"/>
        <w:numPr>
          <w:ilvl w:val="0"/>
          <w:numId w:val="0"/>
        </w:numPr>
        <w:tabs>
          <w:tab w:val="left" w:pos="720"/>
        </w:tabs>
        <w:ind w:left="567"/>
        <w:rPr>
          <w:i/>
        </w:rPr>
      </w:pPr>
      <w:r>
        <w:rPr>
          <w:i/>
        </w:rPr>
        <w:t>Funding</w:t>
      </w:r>
    </w:p>
    <w:p w14:paraId="2142A556" w14:textId="2F0325C8" w:rsidR="00015A7C" w:rsidRDefault="00015A7C" w:rsidP="00015A7C">
      <w:pPr>
        <w:pStyle w:val="OutlineNumbered1"/>
        <w:numPr>
          <w:ilvl w:val="0"/>
          <w:numId w:val="0"/>
        </w:numPr>
        <w:tabs>
          <w:tab w:val="left" w:pos="720"/>
        </w:tabs>
        <w:ind w:left="567"/>
      </w:pPr>
      <w:r>
        <w:t xml:space="preserve">The </w:t>
      </w:r>
      <w:r w:rsidR="00754BBD">
        <w:t xml:space="preserve">Board </w:t>
      </w:r>
      <w:r>
        <w:t>shall make available up to</w:t>
      </w:r>
      <w:r w:rsidR="006001AB" w:rsidRPr="00D57F2F">
        <w:t xml:space="preserve"> </w:t>
      </w:r>
      <w:r w:rsidR="006001AB">
        <w:t>$</w:t>
      </w:r>
      <w:r w:rsidR="00E94D50" w:rsidRPr="00EC5A10">
        <w:t>2</w:t>
      </w:r>
      <w:r>
        <w:t xml:space="preserve">00 </w:t>
      </w:r>
      <w:r w:rsidR="00F44B63">
        <w:t>million</w:t>
      </w:r>
      <w:r w:rsidR="00D57F2F">
        <w:t xml:space="preserve"> </w:t>
      </w:r>
      <w:r>
        <w:t>for investment</w:t>
      </w:r>
      <w:r w:rsidR="009D46A7">
        <w:t>s</w:t>
      </w:r>
      <w:r>
        <w:t xml:space="preserve"> in emerging clean energy technology projects and businesses that involve technologies that have passed beyond the research and development stages but are not yet established or of sufficient maturity, size or otherwise commercially ready to attract sufficient private sector investment.</w:t>
      </w:r>
    </w:p>
    <w:p w14:paraId="14CD9356" w14:textId="11BB13C2" w:rsidR="00015A7C" w:rsidRDefault="00015A7C" w:rsidP="00015A7C">
      <w:pPr>
        <w:pStyle w:val="OutlineNumbered1"/>
        <w:numPr>
          <w:ilvl w:val="0"/>
          <w:numId w:val="0"/>
        </w:numPr>
        <w:tabs>
          <w:tab w:val="left" w:pos="720"/>
        </w:tabs>
        <w:ind w:left="567"/>
        <w:rPr>
          <w:i/>
        </w:rPr>
      </w:pPr>
      <w:r>
        <w:rPr>
          <w:i/>
        </w:rPr>
        <w:t xml:space="preserve">Investment factors </w:t>
      </w:r>
    </w:p>
    <w:p w14:paraId="3F4362F7" w14:textId="77777777" w:rsidR="00C33EE1" w:rsidRDefault="00C33EE1" w:rsidP="00015A7C">
      <w:pPr>
        <w:pStyle w:val="OutlineNumbered1"/>
        <w:numPr>
          <w:ilvl w:val="0"/>
          <w:numId w:val="0"/>
        </w:numPr>
        <w:tabs>
          <w:tab w:val="left" w:pos="720"/>
        </w:tabs>
        <w:ind w:left="567"/>
      </w:pPr>
      <w:r>
        <w:t xml:space="preserve">Consistent with the obligation to deliver on the object of the Act, the Board must have regard to positive externalities and public policy outcomes for its investments. </w:t>
      </w:r>
    </w:p>
    <w:p w14:paraId="2D99FB79" w14:textId="2BA3A025" w:rsidR="00015A7C" w:rsidRDefault="00015A7C" w:rsidP="00015A7C">
      <w:pPr>
        <w:pStyle w:val="OutlineNumbered1"/>
        <w:numPr>
          <w:ilvl w:val="0"/>
          <w:numId w:val="0"/>
        </w:numPr>
        <w:tabs>
          <w:tab w:val="left" w:pos="720"/>
        </w:tabs>
        <w:ind w:left="567"/>
      </w:pPr>
      <w:r>
        <w:t xml:space="preserve">In considering investment proposals under the Clean Energy Innovation Fund, the </w:t>
      </w:r>
      <w:r w:rsidR="00754BBD">
        <w:t xml:space="preserve">Board </w:t>
      </w:r>
      <w:r w:rsidR="00E30BA6">
        <w:t xml:space="preserve">must </w:t>
      </w:r>
      <w:proofErr w:type="gramStart"/>
      <w:r>
        <w:t>take into account</w:t>
      </w:r>
      <w:proofErr w:type="gramEnd"/>
      <w:r>
        <w:t xml:space="preserve"> the advice of ARENA as to:</w:t>
      </w:r>
    </w:p>
    <w:p w14:paraId="07511166" w14:textId="78D4A917" w:rsidR="00015A7C" w:rsidRDefault="00015A7C" w:rsidP="00A91593">
      <w:pPr>
        <w:pStyle w:val="OutlineNumbered1"/>
        <w:numPr>
          <w:ilvl w:val="0"/>
          <w:numId w:val="20"/>
        </w:numPr>
        <w:tabs>
          <w:tab w:val="left" w:pos="720"/>
        </w:tabs>
      </w:pPr>
      <w:r>
        <w:t>whether the proposal is recommended for support under the Fund</w:t>
      </w:r>
      <w:r w:rsidR="001A0C85">
        <w:t>;</w:t>
      </w:r>
      <w:r w:rsidR="008F4414">
        <w:t xml:space="preserve"> and</w:t>
      </w:r>
    </w:p>
    <w:p w14:paraId="4C15319F" w14:textId="501C062F" w:rsidR="00015A7C" w:rsidRDefault="00015A7C" w:rsidP="00A91593">
      <w:pPr>
        <w:pStyle w:val="OutlineNumbered1"/>
        <w:numPr>
          <w:ilvl w:val="0"/>
          <w:numId w:val="20"/>
        </w:numPr>
        <w:tabs>
          <w:tab w:val="left" w:pos="720"/>
        </w:tabs>
      </w:pPr>
      <w:r>
        <w:t>the technical and commercial feasibility of the project technology</w:t>
      </w:r>
      <w:r w:rsidR="001A0C85">
        <w:t>; and</w:t>
      </w:r>
    </w:p>
    <w:p w14:paraId="641D8A1C" w14:textId="77777777" w:rsidR="00015A7C" w:rsidRDefault="00015A7C" w:rsidP="00A91593">
      <w:pPr>
        <w:pStyle w:val="OutlineNumbered1"/>
        <w:numPr>
          <w:ilvl w:val="0"/>
          <w:numId w:val="20"/>
        </w:numPr>
        <w:tabs>
          <w:tab w:val="left" w:pos="720"/>
        </w:tabs>
      </w:pPr>
      <w:r>
        <w:t>the competitive environment of businesses seeking to deploy the technology.</w:t>
      </w:r>
    </w:p>
    <w:p w14:paraId="5C483CD8" w14:textId="77777777" w:rsidR="00015A7C" w:rsidRDefault="00015A7C" w:rsidP="00015A7C">
      <w:pPr>
        <w:pStyle w:val="OutlineNumbered1"/>
        <w:numPr>
          <w:ilvl w:val="0"/>
          <w:numId w:val="0"/>
        </w:numPr>
        <w:tabs>
          <w:tab w:val="left" w:pos="720"/>
        </w:tabs>
        <w:ind w:left="567"/>
        <w:rPr>
          <w:i/>
        </w:rPr>
      </w:pPr>
      <w:r>
        <w:rPr>
          <w:i/>
        </w:rPr>
        <w:lastRenderedPageBreak/>
        <w:t>Benchmark rate of return</w:t>
      </w:r>
    </w:p>
    <w:p w14:paraId="5A532127" w14:textId="4A9E44E4" w:rsidR="00015A7C" w:rsidRDefault="00015A7C" w:rsidP="00865E08">
      <w:pPr>
        <w:pStyle w:val="OutlineNumbered1"/>
        <w:numPr>
          <w:ilvl w:val="0"/>
          <w:numId w:val="0"/>
        </w:numPr>
        <w:ind w:left="567"/>
      </w:pPr>
      <w:r>
        <w:t xml:space="preserve">In relation to investments made for the purposes of the Clean Energy Innovation Fund, the Board </w:t>
      </w:r>
      <w:r w:rsidR="00E30BA6">
        <w:t>must</w:t>
      </w:r>
      <w:r>
        <w:t xml:space="preserve"> target an average return of at least the</w:t>
      </w:r>
      <w:r w:rsidDel="00E30BA6">
        <w:t xml:space="preserve"> </w:t>
      </w:r>
      <w:r w:rsidR="00E30BA6">
        <w:t>5</w:t>
      </w:r>
      <w:r w:rsidR="003E1788">
        <w:t>-</w:t>
      </w:r>
      <w:r>
        <w:t>year Australian Government bond rate +1 per cent per annum over the medium to long</w:t>
      </w:r>
      <w:r w:rsidR="009D46A7">
        <w:t xml:space="preserve"> term</w:t>
      </w:r>
      <w:r>
        <w:t>. Performance against this benchmark will be measured before operating expenses</w:t>
      </w:r>
      <w:r w:rsidR="00EA03B6">
        <w:t xml:space="preserve"> and </w:t>
      </w:r>
      <w:r w:rsidR="2672AA1F">
        <w:t xml:space="preserve">any </w:t>
      </w:r>
      <w:r w:rsidR="6C3EB96B">
        <w:t>concession charges,</w:t>
      </w:r>
      <w:r w:rsidR="009F6A6B">
        <w:t xml:space="preserve"> such as</w:t>
      </w:r>
      <w:r w:rsidR="6C3EB96B">
        <w:t xml:space="preserve"> </w:t>
      </w:r>
      <w:r w:rsidR="2672AA1F">
        <w:t>impairment or mark</w:t>
      </w:r>
      <w:r w:rsidR="00C92472">
        <w:t>-</w:t>
      </w:r>
      <w:r w:rsidR="2672AA1F">
        <w:t>to</w:t>
      </w:r>
      <w:r w:rsidR="00C92472">
        <w:t>-</w:t>
      </w:r>
      <w:r w:rsidR="2672AA1F">
        <w:t xml:space="preserve">market adjustments resulting from any </w:t>
      </w:r>
      <w:r w:rsidR="2D5D0C83">
        <w:t>concession</w:t>
      </w:r>
      <w:r w:rsidR="00DB7FEF">
        <w:t>al</w:t>
      </w:r>
      <w:r w:rsidR="00EA03B6" w:rsidRPr="00EA03B6">
        <w:t xml:space="preserve"> </w:t>
      </w:r>
      <w:r w:rsidR="7ECF3BAE">
        <w:t>component</w:t>
      </w:r>
      <w:r>
        <w:t>.</w:t>
      </w:r>
    </w:p>
    <w:p w14:paraId="422BCA95" w14:textId="77777777" w:rsidR="00015A7C" w:rsidRDefault="00015A7C" w:rsidP="00015A7C">
      <w:pPr>
        <w:pStyle w:val="OutlineNumbered1"/>
        <w:numPr>
          <w:ilvl w:val="0"/>
          <w:numId w:val="0"/>
        </w:numPr>
        <w:tabs>
          <w:tab w:val="left" w:pos="720"/>
        </w:tabs>
        <w:ind w:left="567"/>
        <w:rPr>
          <w:i/>
        </w:rPr>
      </w:pPr>
      <w:r>
        <w:rPr>
          <w:i/>
        </w:rPr>
        <w:t>Risk level</w:t>
      </w:r>
    </w:p>
    <w:p w14:paraId="250781CF" w14:textId="77777777" w:rsidR="00015A7C" w:rsidRDefault="00015A7C" w:rsidP="00015A7C">
      <w:pPr>
        <w:pStyle w:val="OutlineNumbered1"/>
        <w:numPr>
          <w:ilvl w:val="0"/>
          <w:numId w:val="0"/>
        </w:numPr>
        <w:tabs>
          <w:tab w:val="left" w:pos="720"/>
        </w:tabs>
        <w:ind w:left="567"/>
        <w:rPr>
          <w:szCs w:val="24"/>
        </w:rPr>
      </w:pPr>
      <w:r>
        <w:t xml:space="preserve">In targeting the benchmark return for the Clean Energy Innovation Fund and operating with a commercial approach, the </w:t>
      </w:r>
      <w:r w:rsidR="00E30BA6">
        <w:t xml:space="preserve">Board </w:t>
      </w:r>
      <w:r>
        <w:t xml:space="preserve">must seek to develop a portfolio that in aggregate has an acceptable but not excessive level of risk, having regard to the </w:t>
      </w:r>
      <w:r>
        <w:rPr>
          <w:szCs w:val="24"/>
        </w:rPr>
        <w:t xml:space="preserve">terms of the Act and the focus on </w:t>
      </w:r>
      <w:proofErr w:type="gramStart"/>
      <w:r>
        <w:rPr>
          <w:szCs w:val="24"/>
        </w:rPr>
        <w:t>particular areas</w:t>
      </w:r>
      <w:proofErr w:type="gramEnd"/>
      <w:r>
        <w:rPr>
          <w:szCs w:val="24"/>
        </w:rPr>
        <w:t xml:space="preserve"> identified in this subsection.</w:t>
      </w:r>
    </w:p>
    <w:p w14:paraId="2C0BA736" w14:textId="0A761C15" w:rsidR="00015A7C" w:rsidRDefault="00015A7C" w:rsidP="00015A7C">
      <w:pPr>
        <w:pStyle w:val="OutlineNumbered1"/>
        <w:numPr>
          <w:ilvl w:val="0"/>
          <w:numId w:val="0"/>
        </w:numPr>
        <w:tabs>
          <w:tab w:val="left" w:pos="720"/>
        </w:tabs>
        <w:ind w:left="567"/>
        <w:rPr>
          <w:szCs w:val="24"/>
        </w:rPr>
      </w:pPr>
      <w:r>
        <w:rPr>
          <w:szCs w:val="24"/>
        </w:rPr>
        <w:t xml:space="preserve">The level of risk deemed acceptable by the </w:t>
      </w:r>
      <w:r w:rsidR="00E30BA6">
        <w:rPr>
          <w:szCs w:val="24"/>
        </w:rPr>
        <w:t xml:space="preserve">Board </w:t>
      </w:r>
      <w:r>
        <w:rPr>
          <w:szCs w:val="24"/>
        </w:rPr>
        <w:t xml:space="preserve">may be higher for the </w:t>
      </w:r>
      <w:r>
        <w:t xml:space="preserve">Clean Energy Innovation Fund than for the </w:t>
      </w:r>
      <w:r w:rsidR="00140023">
        <w:t>G</w:t>
      </w:r>
      <w:r w:rsidR="005F17F1">
        <w:t>eneral</w:t>
      </w:r>
      <w:r>
        <w:t xml:space="preserve"> </w:t>
      </w:r>
      <w:r w:rsidR="00140023">
        <w:t>P</w:t>
      </w:r>
      <w:r>
        <w:t>ortfolio. This reflect</w:t>
      </w:r>
      <w:r w:rsidR="00E30BA6">
        <w:t>s</w:t>
      </w:r>
      <w:r>
        <w:t xml:space="preserve"> the differences in the types of investments being made for the purposes of the Clean Energy Innovation Fund.</w:t>
      </w:r>
    </w:p>
    <w:p w14:paraId="561A8142" w14:textId="77777777" w:rsidR="00015A7C" w:rsidRDefault="00015A7C" w:rsidP="00FB349D">
      <w:pPr>
        <w:pStyle w:val="OutlineNumbered1"/>
        <w:numPr>
          <w:ilvl w:val="0"/>
          <w:numId w:val="0"/>
        </w:numPr>
        <w:tabs>
          <w:tab w:val="left" w:pos="720"/>
        </w:tabs>
        <w:ind w:left="567"/>
        <w:rPr>
          <w:szCs w:val="24"/>
        </w:rPr>
      </w:pPr>
      <w:r>
        <w:rPr>
          <w:szCs w:val="24"/>
        </w:rPr>
        <w:t xml:space="preserve">The Board, in consultation with ARENA, </w:t>
      </w:r>
      <w:r w:rsidR="0079288B">
        <w:rPr>
          <w:szCs w:val="24"/>
        </w:rPr>
        <w:t xml:space="preserve">must </w:t>
      </w:r>
      <w:r>
        <w:rPr>
          <w:szCs w:val="24"/>
        </w:rPr>
        <w:t xml:space="preserve">periodically review its investment practices for the purposes of managing the risk </w:t>
      </w:r>
      <w:r>
        <w:t>of</w:t>
      </w:r>
      <w:r>
        <w:rPr>
          <w:szCs w:val="24"/>
        </w:rPr>
        <w:t xml:space="preserve"> the </w:t>
      </w:r>
      <w:r>
        <w:t xml:space="preserve">Clean Energy Innovation Fund </w:t>
      </w:r>
      <w:r>
        <w:rPr>
          <w:szCs w:val="24"/>
        </w:rPr>
        <w:t>portfolio over time and must advise the responsible Ministers of specific measures taken in this regard.</w:t>
      </w:r>
    </w:p>
    <w:p w14:paraId="51DD951F" w14:textId="30968FC3" w:rsidR="00E670B1" w:rsidRDefault="00E670B1" w:rsidP="00C724C1">
      <w:pPr>
        <w:pStyle w:val="OutlineNumbered1"/>
        <w:numPr>
          <w:ilvl w:val="0"/>
          <w:numId w:val="47"/>
        </w:numPr>
        <w:tabs>
          <w:tab w:val="left" w:pos="720"/>
        </w:tabs>
      </w:pPr>
      <w:r>
        <w:t>Advancing Hydrogen Fund:</w:t>
      </w:r>
    </w:p>
    <w:p w14:paraId="3CAE9F6D" w14:textId="77777777" w:rsidR="008D1B44" w:rsidRDefault="008D1B44" w:rsidP="00E670B1">
      <w:pPr>
        <w:pStyle w:val="OutlineNumbered1"/>
        <w:numPr>
          <w:ilvl w:val="0"/>
          <w:numId w:val="0"/>
        </w:numPr>
        <w:tabs>
          <w:tab w:val="left" w:pos="720"/>
        </w:tabs>
        <w:ind w:left="567"/>
      </w:pPr>
      <w:r>
        <w:rPr>
          <w:i/>
        </w:rPr>
        <w:t>Funding</w:t>
      </w:r>
    </w:p>
    <w:p w14:paraId="1226F849" w14:textId="77777777" w:rsidR="008D1B44" w:rsidRDefault="008D1B44" w:rsidP="008D1B44">
      <w:pPr>
        <w:pStyle w:val="OutlineNumbered1"/>
        <w:numPr>
          <w:ilvl w:val="0"/>
          <w:numId w:val="0"/>
        </w:numPr>
        <w:tabs>
          <w:tab w:val="left" w:pos="720"/>
        </w:tabs>
        <w:ind w:left="567"/>
      </w:pPr>
      <w:r>
        <w:t xml:space="preserve">The </w:t>
      </w:r>
      <w:r w:rsidR="00E30BA6">
        <w:t xml:space="preserve">Board </w:t>
      </w:r>
      <w:r>
        <w:t xml:space="preserve">shall make available up to $300 million in concessional finance to support the growth of a clean, innovative, </w:t>
      </w:r>
      <w:proofErr w:type="gramStart"/>
      <w:r>
        <w:t>safe</w:t>
      </w:r>
      <w:proofErr w:type="gramEnd"/>
      <w:r>
        <w:t xml:space="preserve"> and competitive Australian hydrogen industry. The Advancing Hydrogen Fund will focus on projects where there is State or Territory Government financial support or policy alignment</w:t>
      </w:r>
      <w:r w:rsidRPr="00FB233C">
        <w:t xml:space="preserve"> </w:t>
      </w:r>
      <w:r>
        <w:t xml:space="preserve">with the National Hydrogen Strategy. </w:t>
      </w:r>
    </w:p>
    <w:p w14:paraId="7C0FBA45" w14:textId="77777777" w:rsidR="008D1B44" w:rsidRDefault="008D1B44" w:rsidP="008D1B44">
      <w:pPr>
        <w:pStyle w:val="OutlineNumbered1"/>
        <w:numPr>
          <w:ilvl w:val="0"/>
          <w:numId w:val="0"/>
        </w:numPr>
        <w:tabs>
          <w:tab w:val="left" w:pos="720"/>
        </w:tabs>
        <w:ind w:left="567"/>
        <w:rPr>
          <w:i/>
        </w:rPr>
      </w:pPr>
      <w:r>
        <w:rPr>
          <w:i/>
        </w:rPr>
        <w:t>Investment</w:t>
      </w:r>
      <w:r w:rsidR="00A967B1">
        <w:rPr>
          <w:i/>
        </w:rPr>
        <w:t xml:space="preserve"> </w:t>
      </w:r>
      <w:r>
        <w:rPr>
          <w:i/>
        </w:rPr>
        <w:t xml:space="preserve">factors </w:t>
      </w:r>
    </w:p>
    <w:p w14:paraId="75009033" w14:textId="77777777" w:rsidR="00C33EE1" w:rsidRDefault="00C33EE1" w:rsidP="008D1B44">
      <w:pPr>
        <w:pStyle w:val="OutlineNumbered1"/>
        <w:numPr>
          <w:ilvl w:val="0"/>
          <w:numId w:val="0"/>
        </w:numPr>
        <w:tabs>
          <w:tab w:val="left" w:pos="720"/>
        </w:tabs>
        <w:ind w:left="567"/>
      </w:pPr>
      <w:r>
        <w:t xml:space="preserve">Consistent with the obligation to deliver on the object of the Act, the Board must have regard to positive externalities and public policy outcomes for its investments. </w:t>
      </w:r>
    </w:p>
    <w:p w14:paraId="0269DA4A" w14:textId="3C35BF81" w:rsidR="008D1B44" w:rsidRDefault="008D1B44" w:rsidP="008D1B44">
      <w:pPr>
        <w:pStyle w:val="OutlineNumbered1"/>
        <w:numPr>
          <w:ilvl w:val="0"/>
          <w:numId w:val="0"/>
        </w:numPr>
        <w:tabs>
          <w:tab w:val="left" w:pos="720"/>
        </w:tabs>
        <w:ind w:left="567"/>
      </w:pPr>
      <w:r>
        <w:t xml:space="preserve">In considering investment proposals under the Advancing Hydrogen Fund, the </w:t>
      </w:r>
      <w:r w:rsidR="00E30BA6">
        <w:t xml:space="preserve">Board </w:t>
      </w:r>
      <w:r>
        <w:t xml:space="preserve">shall prioritise projects that promote the objectives of the National Hydrogen Strategy and that focus on </w:t>
      </w:r>
      <w:r w:rsidR="00E30BA6">
        <w:t>1</w:t>
      </w:r>
      <w:r>
        <w:t xml:space="preserve"> or more of the following:</w:t>
      </w:r>
    </w:p>
    <w:p w14:paraId="31E7E7AE" w14:textId="7B0758E1" w:rsidR="008D1B44" w:rsidRDefault="008361FC" w:rsidP="00A91593">
      <w:pPr>
        <w:pStyle w:val="OutlineNumbered1"/>
        <w:numPr>
          <w:ilvl w:val="0"/>
          <w:numId w:val="22"/>
        </w:numPr>
        <w:tabs>
          <w:tab w:val="left" w:pos="720"/>
        </w:tabs>
      </w:pPr>
      <w:r>
        <w:t>a</w:t>
      </w:r>
      <w:r w:rsidR="008D1B44">
        <w:t xml:space="preserve">dvancing hydrogen production </w:t>
      </w:r>
      <w:proofErr w:type="gramStart"/>
      <w:r w:rsidR="008D1B44">
        <w:t>projects</w:t>
      </w:r>
      <w:r w:rsidR="00F64C21">
        <w:t>;</w:t>
      </w:r>
      <w:proofErr w:type="gramEnd"/>
    </w:p>
    <w:p w14:paraId="28AFCACB" w14:textId="7CEAEFCF" w:rsidR="008D1B44" w:rsidRDefault="008361FC" w:rsidP="00A91593">
      <w:pPr>
        <w:pStyle w:val="OutlineNumbered1"/>
        <w:numPr>
          <w:ilvl w:val="0"/>
          <w:numId w:val="22"/>
        </w:numPr>
        <w:tabs>
          <w:tab w:val="left" w:pos="720"/>
        </w:tabs>
      </w:pPr>
      <w:r>
        <w:t>d</w:t>
      </w:r>
      <w:r w:rsidR="008D1B44">
        <w:t xml:space="preserve">eveloping export and domestic hydrogen supply chains, including hydrogen </w:t>
      </w:r>
      <w:r w:rsidR="00B11F41">
        <w:t xml:space="preserve">export industry </w:t>
      </w:r>
      <w:proofErr w:type="gramStart"/>
      <w:r w:rsidR="00B11F41">
        <w:t>infrastructur</w:t>
      </w:r>
      <w:r w:rsidR="00F64C21">
        <w:t>e;</w:t>
      </w:r>
      <w:proofErr w:type="gramEnd"/>
    </w:p>
    <w:p w14:paraId="7B038A49" w14:textId="77777777" w:rsidR="008D1B44" w:rsidRDefault="008361FC" w:rsidP="00A91593">
      <w:pPr>
        <w:pStyle w:val="OutlineNumbered1"/>
        <w:numPr>
          <w:ilvl w:val="0"/>
          <w:numId w:val="22"/>
        </w:numPr>
        <w:tabs>
          <w:tab w:val="left" w:pos="720"/>
        </w:tabs>
      </w:pPr>
      <w:r>
        <w:t>e</w:t>
      </w:r>
      <w:r w:rsidR="008D1B44">
        <w:t xml:space="preserve">stablishing hydrogen </w:t>
      </w:r>
      <w:proofErr w:type="gramStart"/>
      <w:r w:rsidR="008D1B44">
        <w:t>hubs</w:t>
      </w:r>
      <w:r w:rsidR="00F64C21">
        <w:t>;</w:t>
      </w:r>
      <w:proofErr w:type="gramEnd"/>
    </w:p>
    <w:p w14:paraId="51DD09BB" w14:textId="77777777" w:rsidR="008D1B44" w:rsidRDefault="008361FC" w:rsidP="00A91593">
      <w:pPr>
        <w:pStyle w:val="OutlineNumbered1"/>
        <w:numPr>
          <w:ilvl w:val="0"/>
          <w:numId w:val="22"/>
        </w:numPr>
        <w:tabs>
          <w:tab w:val="left" w:pos="720"/>
        </w:tabs>
      </w:pPr>
      <w:r>
        <w:t>o</w:t>
      </w:r>
      <w:r w:rsidR="008D1B44">
        <w:t>ther projects that assist in building domestic demand for hydrogen</w:t>
      </w:r>
      <w:r w:rsidR="00157F35">
        <w:t>.</w:t>
      </w:r>
    </w:p>
    <w:p w14:paraId="27CB247A" w14:textId="77777777" w:rsidR="008D1B44" w:rsidRDefault="008D1B44" w:rsidP="00E86EB7">
      <w:pPr>
        <w:pStyle w:val="OutlineNumbered1"/>
        <w:numPr>
          <w:ilvl w:val="0"/>
          <w:numId w:val="0"/>
        </w:numPr>
        <w:tabs>
          <w:tab w:val="left" w:pos="720"/>
        </w:tabs>
        <w:ind w:left="567"/>
      </w:pPr>
      <w:r>
        <w:lastRenderedPageBreak/>
        <w:t xml:space="preserve">The </w:t>
      </w:r>
      <w:r w:rsidR="00E30BA6">
        <w:t xml:space="preserve">Board </w:t>
      </w:r>
      <w:r>
        <w:t xml:space="preserve">must </w:t>
      </w:r>
      <w:proofErr w:type="gramStart"/>
      <w:r>
        <w:t>take into account</w:t>
      </w:r>
      <w:proofErr w:type="gramEnd"/>
      <w:r>
        <w:t xml:space="preserve"> the advice of the Department when</w:t>
      </w:r>
      <w:r w:rsidR="00944BF6">
        <w:t xml:space="preserve"> considering these factors.</w:t>
      </w:r>
      <w:r>
        <w:t xml:space="preserve">  </w:t>
      </w:r>
    </w:p>
    <w:p w14:paraId="3743121F" w14:textId="77777777" w:rsidR="008D1B44" w:rsidRDefault="008D1B44" w:rsidP="008D1B44">
      <w:pPr>
        <w:pStyle w:val="OutlineNumbered1"/>
        <w:numPr>
          <w:ilvl w:val="0"/>
          <w:numId w:val="0"/>
        </w:numPr>
        <w:tabs>
          <w:tab w:val="left" w:pos="720"/>
        </w:tabs>
        <w:ind w:left="567"/>
        <w:rPr>
          <w:i/>
        </w:rPr>
      </w:pPr>
      <w:r>
        <w:rPr>
          <w:i/>
        </w:rPr>
        <w:t>Benchmark rate of return</w:t>
      </w:r>
    </w:p>
    <w:p w14:paraId="231AF2C6" w14:textId="7B53D8A3" w:rsidR="00870EE8" w:rsidRDefault="008D1B44" w:rsidP="00A51457">
      <w:pPr>
        <w:pStyle w:val="OutlineNumbered1"/>
        <w:numPr>
          <w:ilvl w:val="0"/>
          <w:numId w:val="0"/>
        </w:numPr>
        <w:ind w:left="567"/>
      </w:pPr>
      <w:r>
        <w:t xml:space="preserve">In relation to investments made for the purposes of the Advancing Hydrogen Fund, the Board </w:t>
      </w:r>
      <w:r w:rsidR="00E30BA6">
        <w:t xml:space="preserve">must </w:t>
      </w:r>
      <w:r>
        <w:t xml:space="preserve">target an average return of at least the </w:t>
      </w:r>
      <w:r w:rsidR="00E30BA6">
        <w:t>5</w:t>
      </w:r>
      <w:r w:rsidR="003E1788">
        <w:t>-</w:t>
      </w:r>
      <w:r>
        <w:t>year Australian Government bond rate +1 per cent per annum over the medium to long term. Performance against this benchmark will be measured before operating expenses</w:t>
      </w:r>
      <w:r w:rsidR="00EA03B6">
        <w:t xml:space="preserve"> and </w:t>
      </w:r>
      <w:r w:rsidR="17C5353A">
        <w:t xml:space="preserve">any </w:t>
      </w:r>
      <w:r w:rsidR="0A626424">
        <w:t xml:space="preserve">concession charges, </w:t>
      </w:r>
      <w:r w:rsidR="009F6A6B">
        <w:t xml:space="preserve">such as </w:t>
      </w:r>
      <w:r w:rsidR="17C5353A">
        <w:t>impairment or mark</w:t>
      </w:r>
      <w:r w:rsidR="009E29F4">
        <w:t>-</w:t>
      </w:r>
      <w:r w:rsidR="17C5353A">
        <w:t>to</w:t>
      </w:r>
      <w:r w:rsidR="009E29F4">
        <w:t>-</w:t>
      </w:r>
      <w:r w:rsidR="17C5353A">
        <w:t xml:space="preserve">market adjustments resulting from any </w:t>
      </w:r>
      <w:r w:rsidR="2D5D0C83">
        <w:t>concession</w:t>
      </w:r>
      <w:r w:rsidR="04854D2F">
        <w:t>al</w:t>
      </w:r>
      <w:r w:rsidR="2D5D0C83">
        <w:t xml:space="preserve"> </w:t>
      </w:r>
      <w:r w:rsidR="79EA107D">
        <w:t>component</w:t>
      </w:r>
      <w:r>
        <w:t>.</w:t>
      </w:r>
    </w:p>
    <w:p w14:paraId="5BE062A8" w14:textId="77777777" w:rsidR="008D1B44" w:rsidRDefault="008D1B44" w:rsidP="00891C3F">
      <w:pPr>
        <w:pStyle w:val="OutlineNumbered1"/>
        <w:keepNext/>
        <w:numPr>
          <w:ilvl w:val="0"/>
          <w:numId w:val="0"/>
        </w:numPr>
        <w:tabs>
          <w:tab w:val="left" w:pos="720"/>
        </w:tabs>
        <w:ind w:left="567"/>
        <w:rPr>
          <w:i/>
        </w:rPr>
      </w:pPr>
      <w:r>
        <w:rPr>
          <w:i/>
        </w:rPr>
        <w:t>Risk level</w:t>
      </w:r>
    </w:p>
    <w:p w14:paraId="4A35A0DF" w14:textId="77777777" w:rsidR="00754BBD" w:rsidRDefault="008D1B44" w:rsidP="00891C3F">
      <w:pPr>
        <w:pStyle w:val="OutlineNumbered1"/>
        <w:keepNext/>
        <w:numPr>
          <w:ilvl w:val="0"/>
          <w:numId w:val="0"/>
        </w:numPr>
        <w:ind w:left="567"/>
      </w:pPr>
      <w:r>
        <w:t xml:space="preserve">In targeting the benchmark return for the Advancing Hydrogen Fund and operating with a commercial approach, the </w:t>
      </w:r>
      <w:r w:rsidR="00E30BA6">
        <w:t xml:space="preserve">Board </w:t>
      </w:r>
      <w:r>
        <w:t xml:space="preserve">must seek to develop a portfolio that in aggregate has an acceptable but not excessive level of risk, having regard to the terms of the Act and the focus on </w:t>
      </w:r>
      <w:proofErr w:type="gramStart"/>
      <w:r>
        <w:t>particular areas</w:t>
      </w:r>
      <w:proofErr w:type="gramEnd"/>
      <w:r>
        <w:t xml:space="preserve"> identified in this subsection.</w:t>
      </w:r>
    </w:p>
    <w:p w14:paraId="06695CB0" w14:textId="19F49184" w:rsidR="00015A7C" w:rsidRDefault="008D1B44" w:rsidP="00126768">
      <w:pPr>
        <w:pStyle w:val="OutlineNumbered1"/>
        <w:numPr>
          <w:ilvl w:val="0"/>
          <w:numId w:val="0"/>
        </w:numPr>
        <w:ind w:left="567"/>
      </w:pPr>
      <w:r>
        <w:t xml:space="preserve">The level of risk deemed acceptable by the </w:t>
      </w:r>
      <w:r w:rsidR="00E30BA6">
        <w:t>Board</w:t>
      </w:r>
      <w:r>
        <w:t xml:space="preserve"> may be higher for the Advancing Hydrogen Fund than for the </w:t>
      </w:r>
      <w:r w:rsidR="00F60386">
        <w:t>G</w:t>
      </w:r>
      <w:r w:rsidR="005F17F1">
        <w:t>eneral</w:t>
      </w:r>
      <w:r>
        <w:t xml:space="preserve"> </w:t>
      </w:r>
      <w:r w:rsidR="00F60386">
        <w:t>P</w:t>
      </w:r>
      <w:r>
        <w:t>ortfolio. This reflect</w:t>
      </w:r>
      <w:r w:rsidR="00E30BA6">
        <w:t>s</w:t>
      </w:r>
      <w:r>
        <w:t xml:space="preserve"> the differences in the types of investments being made for the purposes of the Advancing Hydrogen Fund. The Board must periodically review its investment practices for the purposes of managing the risk of the Advancing Hydrogen Fund portfolio over time and must advise the responsible Ministers of specific measures taken in this regard.</w:t>
      </w:r>
    </w:p>
    <w:p w14:paraId="13157EF7" w14:textId="15613B06" w:rsidR="0037318A" w:rsidRDefault="002F417E" w:rsidP="00C724C1">
      <w:pPr>
        <w:pStyle w:val="OutlineNumbered1"/>
        <w:numPr>
          <w:ilvl w:val="0"/>
          <w:numId w:val="47"/>
        </w:numPr>
        <w:tabs>
          <w:tab w:val="left" w:pos="720"/>
        </w:tabs>
      </w:pPr>
      <w:r>
        <w:t>Powering Australia</w:t>
      </w:r>
      <w:r w:rsidR="00B77B0D" w:rsidRPr="00B77B0D">
        <w:t xml:space="preserve"> Technology </w:t>
      </w:r>
      <w:r w:rsidR="00C822E3" w:rsidRPr="005C6630">
        <w:t>Fund:</w:t>
      </w:r>
    </w:p>
    <w:p w14:paraId="3AB497F5" w14:textId="4156BB96" w:rsidR="00C822E3" w:rsidRPr="005C6630" w:rsidRDefault="00C822E3" w:rsidP="005D3191">
      <w:pPr>
        <w:pStyle w:val="OutlineNumbered1"/>
        <w:numPr>
          <w:ilvl w:val="0"/>
          <w:numId w:val="0"/>
        </w:numPr>
        <w:tabs>
          <w:tab w:val="left" w:pos="720"/>
        </w:tabs>
        <w:ind w:firstLine="567"/>
      </w:pPr>
      <w:r w:rsidRPr="005C6630">
        <w:rPr>
          <w:i/>
        </w:rPr>
        <w:t>Funding</w:t>
      </w:r>
    </w:p>
    <w:p w14:paraId="18BC4B6C" w14:textId="371313A6" w:rsidR="001F0EEF" w:rsidRPr="006505C2" w:rsidRDefault="00C822E3" w:rsidP="00A873F1">
      <w:pPr>
        <w:pStyle w:val="OutlineNumbered1"/>
        <w:numPr>
          <w:ilvl w:val="0"/>
          <w:numId w:val="0"/>
        </w:numPr>
        <w:tabs>
          <w:tab w:val="left" w:pos="720"/>
        </w:tabs>
        <w:ind w:left="567"/>
      </w:pPr>
      <w:r w:rsidRPr="005C6630">
        <w:t xml:space="preserve">The </w:t>
      </w:r>
      <w:r w:rsidR="00E30BA6">
        <w:t>Board</w:t>
      </w:r>
      <w:r w:rsidR="00A873F1">
        <w:t xml:space="preserve"> </w:t>
      </w:r>
      <w:r w:rsidR="009C0490" w:rsidRPr="008F2EF4">
        <w:t>shall</w:t>
      </w:r>
      <w:r w:rsidR="00A873F1">
        <w:t xml:space="preserve"> make available up to $500 million </w:t>
      </w:r>
      <w:r w:rsidR="006505C2">
        <w:t xml:space="preserve">for investments to support the growth or expansion of clean </w:t>
      </w:r>
      <w:r w:rsidR="00F42A73">
        <w:t xml:space="preserve">energy </w:t>
      </w:r>
      <w:r w:rsidR="006505C2">
        <w:t xml:space="preserve">technology projects, businesses and/or entities (of any form including, without limitation, </w:t>
      </w:r>
      <w:proofErr w:type="gramStart"/>
      <w:r w:rsidR="006505C2">
        <w:t>companies</w:t>
      </w:r>
      <w:proofErr w:type="gramEnd"/>
      <w:r w:rsidR="006505C2">
        <w:t xml:space="preserve"> and funds) to facilitate the development, commercialisation or take up of clean energy technologies.</w:t>
      </w:r>
    </w:p>
    <w:p w14:paraId="16DD7DA9" w14:textId="181D6982" w:rsidR="009B6D35" w:rsidRPr="00024822" w:rsidRDefault="00027414" w:rsidP="00D30A5A">
      <w:pPr>
        <w:pStyle w:val="OutlineNumbered1"/>
        <w:numPr>
          <w:ilvl w:val="0"/>
          <w:numId w:val="0"/>
        </w:numPr>
        <w:tabs>
          <w:tab w:val="left" w:pos="720"/>
        </w:tabs>
        <w:ind w:left="567"/>
      </w:pPr>
      <w:r w:rsidRPr="00685E64">
        <w:t xml:space="preserve">The Board </w:t>
      </w:r>
      <w:r w:rsidR="007C335A">
        <w:t>must</w:t>
      </w:r>
      <w:r w:rsidR="007C335A" w:rsidRPr="00685E64">
        <w:t xml:space="preserve"> </w:t>
      </w:r>
      <w:r w:rsidRPr="00685E64">
        <w:t xml:space="preserve">aim to leverage at least </w:t>
      </w:r>
      <w:r w:rsidR="004C3828">
        <w:t>$500 million</w:t>
      </w:r>
      <w:r w:rsidRPr="00685E64">
        <w:t xml:space="preserve"> from the private sector across the portfolio of investments made under this fund.</w:t>
      </w:r>
    </w:p>
    <w:p w14:paraId="405DFB67" w14:textId="77777777" w:rsidR="00204542" w:rsidRDefault="00204542" w:rsidP="00204542">
      <w:pPr>
        <w:pStyle w:val="OutlineNumbered1"/>
        <w:numPr>
          <w:ilvl w:val="0"/>
          <w:numId w:val="0"/>
        </w:numPr>
        <w:tabs>
          <w:tab w:val="left" w:pos="720"/>
        </w:tabs>
        <w:ind w:left="567"/>
        <w:rPr>
          <w:i/>
        </w:rPr>
      </w:pPr>
      <w:r>
        <w:rPr>
          <w:i/>
        </w:rPr>
        <w:t xml:space="preserve">Investment factors </w:t>
      </w:r>
    </w:p>
    <w:p w14:paraId="325134FF" w14:textId="77777777" w:rsidR="00204542" w:rsidRDefault="00204542" w:rsidP="00204542">
      <w:pPr>
        <w:pStyle w:val="OutlineNumbered1"/>
        <w:numPr>
          <w:ilvl w:val="0"/>
          <w:numId w:val="0"/>
        </w:numPr>
        <w:tabs>
          <w:tab w:val="left" w:pos="720"/>
        </w:tabs>
        <w:ind w:left="567"/>
      </w:pPr>
      <w:r>
        <w:t xml:space="preserve">Consistent with the obligation to deliver on the object of the Act, the Board must have regard to positive externalities and public policy outcomes for its investments. </w:t>
      </w:r>
    </w:p>
    <w:p w14:paraId="62A62BF0" w14:textId="49A24814" w:rsidR="00204542" w:rsidRDefault="00204542" w:rsidP="00ED7D60">
      <w:pPr>
        <w:tabs>
          <w:tab w:val="left" w:pos="720"/>
        </w:tabs>
        <w:ind w:left="567"/>
        <w:rPr>
          <w:rFonts w:eastAsia="Batang"/>
          <w:lang w:eastAsia="ko-KR"/>
        </w:rPr>
      </w:pPr>
      <w:r>
        <w:t xml:space="preserve">In considering investment proposals under the Powering Australia Technology Fund, the Board shall prioritise projects </w:t>
      </w:r>
      <w:r>
        <w:rPr>
          <w:rFonts w:eastAsia="Batang"/>
          <w:lang w:eastAsia="ko-KR"/>
        </w:rPr>
        <w:t>that su</w:t>
      </w:r>
      <w:r w:rsidRPr="00204542">
        <w:rPr>
          <w:rFonts w:eastAsia="Batang"/>
          <w:lang w:eastAsia="ko-KR"/>
        </w:rPr>
        <w:t xml:space="preserve">pport the growth or expansion of clean </w:t>
      </w:r>
      <w:r w:rsidR="004C3828">
        <w:rPr>
          <w:rFonts w:eastAsia="Batang"/>
          <w:lang w:eastAsia="ko-KR"/>
        </w:rPr>
        <w:t xml:space="preserve">energy </w:t>
      </w:r>
      <w:r w:rsidRPr="00204542">
        <w:rPr>
          <w:rFonts w:eastAsia="Batang"/>
          <w:lang w:eastAsia="ko-KR"/>
        </w:rPr>
        <w:t xml:space="preserve">technology projects, businesses and/or entities (of any form including, without limitation, </w:t>
      </w:r>
      <w:proofErr w:type="gramStart"/>
      <w:r w:rsidRPr="00204542">
        <w:rPr>
          <w:rFonts w:eastAsia="Batang"/>
          <w:lang w:eastAsia="ko-KR"/>
        </w:rPr>
        <w:t>companies</w:t>
      </w:r>
      <w:proofErr w:type="gramEnd"/>
      <w:r w:rsidRPr="00204542">
        <w:rPr>
          <w:rFonts w:eastAsia="Batang"/>
          <w:lang w:eastAsia="ko-KR"/>
        </w:rPr>
        <w:t xml:space="preserve"> and funds) to facilitate the development, commercialisation or take up of clean energy technologies.</w:t>
      </w:r>
    </w:p>
    <w:p w14:paraId="46ABFCAD" w14:textId="77777777" w:rsidR="00ED7D60" w:rsidRPr="0059496B" w:rsidRDefault="00ED7D60" w:rsidP="00ED7D60">
      <w:pPr>
        <w:tabs>
          <w:tab w:val="left" w:pos="720"/>
        </w:tabs>
        <w:ind w:left="567"/>
      </w:pPr>
    </w:p>
    <w:p w14:paraId="4A2A817A" w14:textId="77777777" w:rsidR="00C822E3" w:rsidRPr="005C6630" w:rsidRDefault="00C822E3" w:rsidP="00C822E3">
      <w:pPr>
        <w:pStyle w:val="OutlineNumbered1"/>
        <w:numPr>
          <w:ilvl w:val="0"/>
          <w:numId w:val="0"/>
        </w:numPr>
        <w:tabs>
          <w:tab w:val="left" w:pos="720"/>
        </w:tabs>
        <w:ind w:left="567"/>
        <w:rPr>
          <w:i/>
        </w:rPr>
      </w:pPr>
      <w:r w:rsidRPr="005C6630">
        <w:rPr>
          <w:i/>
        </w:rPr>
        <w:t>Benchmark rate of return</w:t>
      </w:r>
    </w:p>
    <w:p w14:paraId="5BB6114A" w14:textId="55FE93D2" w:rsidR="00C822E3" w:rsidRPr="005C6630" w:rsidRDefault="00C822E3" w:rsidP="00C822E3">
      <w:pPr>
        <w:pStyle w:val="OutlineNumbered1"/>
        <w:numPr>
          <w:ilvl w:val="0"/>
          <w:numId w:val="0"/>
        </w:numPr>
        <w:tabs>
          <w:tab w:val="left" w:pos="720"/>
        </w:tabs>
        <w:ind w:left="567"/>
      </w:pPr>
      <w:r w:rsidRPr="005C6630">
        <w:t xml:space="preserve">In relation to investments made for the purposes of the </w:t>
      </w:r>
      <w:r w:rsidR="002F417E">
        <w:t>Powering Australia</w:t>
      </w:r>
      <w:r w:rsidR="00B77B0D">
        <w:t xml:space="preserve"> Technology Fund</w:t>
      </w:r>
      <w:r w:rsidRPr="005C6630">
        <w:t xml:space="preserve">, the Board </w:t>
      </w:r>
      <w:r w:rsidR="00223DF2">
        <w:t>must</w:t>
      </w:r>
      <w:r w:rsidRPr="005C6630">
        <w:t xml:space="preserve"> target an average return of at least the </w:t>
      </w:r>
      <w:r w:rsidR="00223DF2">
        <w:t>5</w:t>
      </w:r>
      <w:r w:rsidR="003E1788">
        <w:t>-</w:t>
      </w:r>
      <w:r w:rsidRPr="005C6630">
        <w:t xml:space="preserve">year Australian </w:t>
      </w:r>
      <w:r w:rsidRPr="005C6630">
        <w:lastRenderedPageBreak/>
        <w:t>Government bond rate +</w:t>
      </w:r>
      <w:r w:rsidRPr="003E0397">
        <w:t>1</w:t>
      </w:r>
      <w:r w:rsidRPr="005C6630">
        <w:t xml:space="preserve"> per cent per annum over the medium to long term. Performance against this benchmark will be measured before operating expenses</w:t>
      </w:r>
      <w:r w:rsidR="00EA03B6">
        <w:t xml:space="preserve"> and </w:t>
      </w:r>
      <w:r w:rsidR="7BBA4C96">
        <w:t xml:space="preserve">any </w:t>
      </w:r>
      <w:r w:rsidR="59A0464A">
        <w:t>concession charges,</w:t>
      </w:r>
      <w:r w:rsidR="009F6A6B">
        <w:t xml:space="preserve"> such as</w:t>
      </w:r>
      <w:r w:rsidR="0FB9578F">
        <w:t xml:space="preserve"> </w:t>
      </w:r>
      <w:r w:rsidR="3DF354EA">
        <w:t>impairment o</w:t>
      </w:r>
      <w:r w:rsidR="7BBA4C96">
        <w:t>r mark</w:t>
      </w:r>
      <w:r w:rsidR="00AA60C8">
        <w:t>-</w:t>
      </w:r>
      <w:r w:rsidR="7BBA4C96">
        <w:t>to</w:t>
      </w:r>
      <w:r w:rsidR="00AA60C8">
        <w:t>-</w:t>
      </w:r>
      <w:r w:rsidR="7BBA4C96">
        <w:t xml:space="preserve">market adjustments resulting from </w:t>
      </w:r>
      <w:r w:rsidR="2D5B5DF5">
        <w:t>an</w:t>
      </w:r>
      <w:r w:rsidR="7BBA4C96">
        <w:t xml:space="preserve">y </w:t>
      </w:r>
      <w:r w:rsidR="6644D233">
        <w:t>concession</w:t>
      </w:r>
      <w:r w:rsidR="69169101">
        <w:t>al</w:t>
      </w:r>
      <w:r w:rsidR="59B38BD1">
        <w:t xml:space="preserve"> </w:t>
      </w:r>
      <w:r w:rsidR="17674468">
        <w:t>component</w:t>
      </w:r>
      <w:r w:rsidR="02B809A4">
        <w:t>.</w:t>
      </w:r>
      <w:r w:rsidR="474A758F">
        <w:t xml:space="preserve"> </w:t>
      </w:r>
      <w:r w:rsidR="007340B0">
        <w:t xml:space="preserve">  </w:t>
      </w:r>
    </w:p>
    <w:p w14:paraId="72C23A44" w14:textId="77777777" w:rsidR="00C822E3" w:rsidRPr="005C6630" w:rsidRDefault="00C822E3" w:rsidP="00C822E3">
      <w:pPr>
        <w:pStyle w:val="OutlineNumbered1"/>
        <w:numPr>
          <w:ilvl w:val="0"/>
          <w:numId w:val="0"/>
        </w:numPr>
        <w:tabs>
          <w:tab w:val="left" w:pos="720"/>
        </w:tabs>
        <w:ind w:left="567"/>
        <w:rPr>
          <w:i/>
        </w:rPr>
      </w:pPr>
      <w:r w:rsidRPr="005C6630">
        <w:rPr>
          <w:i/>
        </w:rPr>
        <w:t>Risk level</w:t>
      </w:r>
    </w:p>
    <w:p w14:paraId="6163331E" w14:textId="77777777" w:rsidR="00361554" w:rsidRDefault="00C822E3" w:rsidP="00361554">
      <w:pPr>
        <w:pStyle w:val="OutlineNumbered1"/>
        <w:keepNext/>
        <w:numPr>
          <w:ilvl w:val="0"/>
          <w:numId w:val="0"/>
        </w:numPr>
        <w:ind w:left="567"/>
      </w:pPr>
      <w:r w:rsidRPr="005C6630">
        <w:t xml:space="preserve">In targeting the benchmark return for the </w:t>
      </w:r>
      <w:r w:rsidR="002F417E">
        <w:t>Powering Australia</w:t>
      </w:r>
      <w:r w:rsidR="00B77B0D">
        <w:t xml:space="preserve"> Technology Fund</w:t>
      </w:r>
      <w:r w:rsidR="005F6B1F" w:rsidRPr="005C6630">
        <w:t xml:space="preserve"> </w:t>
      </w:r>
      <w:r w:rsidRPr="005C6630">
        <w:t xml:space="preserve">and operating with a commercial approach, the </w:t>
      </w:r>
      <w:r w:rsidR="00223DF2">
        <w:t xml:space="preserve">Board </w:t>
      </w:r>
      <w:r w:rsidRPr="005C6630">
        <w:t xml:space="preserve">must seek to develop a portfolio that in aggregate has an acceptable but not excessive level of risk, having regard to the terms of the Act and the focus on </w:t>
      </w:r>
      <w:proofErr w:type="gramStart"/>
      <w:r w:rsidRPr="005C6630">
        <w:t>particular areas</w:t>
      </w:r>
      <w:proofErr w:type="gramEnd"/>
      <w:r w:rsidRPr="005C6630">
        <w:t xml:space="preserve"> identified in this subsection.</w:t>
      </w:r>
    </w:p>
    <w:p w14:paraId="2042429C" w14:textId="35ACDFAA" w:rsidR="00C822E3" w:rsidRDefault="00C822E3" w:rsidP="00361554">
      <w:pPr>
        <w:pStyle w:val="OutlineNumbered1"/>
        <w:keepNext/>
        <w:numPr>
          <w:ilvl w:val="0"/>
          <w:numId w:val="0"/>
        </w:numPr>
        <w:ind w:left="567"/>
      </w:pPr>
      <w:r w:rsidRPr="005C6630">
        <w:t xml:space="preserve">The level of risk deemed acceptable by the </w:t>
      </w:r>
      <w:r w:rsidR="00223DF2">
        <w:t>Board</w:t>
      </w:r>
      <w:r w:rsidRPr="005C6630">
        <w:t xml:space="preserve"> may be higher for the </w:t>
      </w:r>
      <w:r w:rsidR="002F417E">
        <w:t>Powering Australia</w:t>
      </w:r>
      <w:r w:rsidR="00B77B0D">
        <w:t xml:space="preserve"> Technology Fund</w:t>
      </w:r>
      <w:r w:rsidRPr="005C6630">
        <w:t xml:space="preserve"> than for the </w:t>
      </w:r>
      <w:r w:rsidR="004F07ED">
        <w:t>G</w:t>
      </w:r>
      <w:r w:rsidR="005F17F1">
        <w:t>eneral</w:t>
      </w:r>
      <w:r w:rsidRPr="005C6630">
        <w:t xml:space="preserve"> </w:t>
      </w:r>
      <w:r w:rsidR="003F638B">
        <w:t>P</w:t>
      </w:r>
      <w:r w:rsidRPr="005C6630">
        <w:t>ortfolio. This reflect</w:t>
      </w:r>
      <w:r w:rsidR="003C32FD" w:rsidRPr="005C6630">
        <w:t>s</w:t>
      </w:r>
      <w:r w:rsidRPr="005C6630">
        <w:t xml:space="preserve"> the differences in the types of investments being made for the purposes of the </w:t>
      </w:r>
      <w:r w:rsidR="002F417E">
        <w:t>Powering Australia</w:t>
      </w:r>
      <w:r w:rsidR="00B77B0D">
        <w:t xml:space="preserve"> Technology Fund</w:t>
      </w:r>
      <w:r w:rsidR="008841CD">
        <w:t>, which will focus on earlier stage technologies and projects</w:t>
      </w:r>
      <w:r w:rsidR="008841CD" w:rsidRPr="005C6630">
        <w:t>.</w:t>
      </w:r>
      <w:r w:rsidRPr="005C6630">
        <w:t xml:space="preserve"> The Board must periodically review its investment practices for the purposes of managing the risk of the </w:t>
      </w:r>
      <w:r w:rsidR="002F417E">
        <w:t>Powering Australia</w:t>
      </w:r>
      <w:r w:rsidR="00B77B0D">
        <w:t xml:space="preserve"> Technology Fund</w:t>
      </w:r>
      <w:r w:rsidRPr="005C6630">
        <w:t xml:space="preserve"> portfolio over time and must advise the responsible Ministers of specific measures taken in this regard</w:t>
      </w:r>
      <w:r>
        <w:t>.</w:t>
      </w:r>
    </w:p>
    <w:p w14:paraId="310C1F46" w14:textId="0CB62D69" w:rsidR="0040458B" w:rsidRPr="00A9311A" w:rsidRDefault="0040458B" w:rsidP="0040458B">
      <w:pPr>
        <w:pStyle w:val="OutlineNumbered1"/>
        <w:numPr>
          <w:ilvl w:val="0"/>
          <w:numId w:val="47"/>
        </w:numPr>
        <w:tabs>
          <w:tab w:val="left" w:pos="720"/>
        </w:tabs>
      </w:pPr>
      <w:r w:rsidRPr="00A9311A">
        <w:t>Household Energy Upgrades Fund:</w:t>
      </w:r>
    </w:p>
    <w:p w14:paraId="7F2B2303" w14:textId="4D1AD798" w:rsidR="0040458B" w:rsidRPr="00A9311A" w:rsidRDefault="0040458B" w:rsidP="00475ADC">
      <w:pPr>
        <w:pStyle w:val="OutlineNumbered1"/>
        <w:numPr>
          <w:ilvl w:val="0"/>
          <w:numId w:val="0"/>
        </w:numPr>
        <w:tabs>
          <w:tab w:val="left" w:pos="720"/>
        </w:tabs>
        <w:ind w:left="567"/>
      </w:pPr>
      <w:r w:rsidRPr="00A9311A">
        <w:rPr>
          <w:i/>
        </w:rPr>
        <w:t>Funding</w:t>
      </w:r>
    </w:p>
    <w:p w14:paraId="34EB250C" w14:textId="77777777" w:rsidR="0040458B" w:rsidRPr="00A9311A" w:rsidRDefault="0040458B" w:rsidP="0040458B">
      <w:pPr>
        <w:pStyle w:val="OutlineNumbered1"/>
        <w:numPr>
          <w:ilvl w:val="0"/>
          <w:numId w:val="0"/>
        </w:numPr>
        <w:tabs>
          <w:tab w:val="left" w:pos="720"/>
        </w:tabs>
        <w:ind w:left="567"/>
      </w:pPr>
      <w:r w:rsidRPr="00A9311A">
        <w:t>The Board:</w:t>
      </w:r>
    </w:p>
    <w:p w14:paraId="3BF91A0C" w14:textId="251BCAB5" w:rsidR="0040458B" w:rsidRPr="00A9311A" w:rsidRDefault="00E62F4F" w:rsidP="00A9311A">
      <w:pPr>
        <w:pStyle w:val="OutlineNumbered1"/>
        <w:numPr>
          <w:ilvl w:val="0"/>
          <w:numId w:val="78"/>
        </w:numPr>
        <w:tabs>
          <w:tab w:val="left" w:pos="720"/>
        </w:tabs>
      </w:pPr>
      <w:r w:rsidRPr="00A9311A">
        <w:t>s</w:t>
      </w:r>
      <w:r w:rsidR="0040458B" w:rsidRPr="00A9311A">
        <w:t>hall</w:t>
      </w:r>
      <w:r w:rsidR="0025011B" w:rsidRPr="00A9311A">
        <w:t xml:space="preserve">, from the date agreed between the </w:t>
      </w:r>
      <w:r w:rsidR="00636308" w:rsidRPr="00A9311A">
        <w:t xml:space="preserve">Board and </w:t>
      </w:r>
      <w:r w:rsidRPr="00A9311A">
        <w:t>the nominated Minister,</w:t>
      </w:r>
      <w:r w:rsidR="0040458B" w:rsidRPr="00A9311A">
        <w:t xml:space="preserve"> make available up to $1 billion </w:t>
      </w:r>
      <w:r w:rsidR="001316E9" w:rsidRPr="00A9311A">
        <w:t xml:space="preserve">(the </w:t>
      </w:r>
      <w:r w:rsidR="0043273E" w:rsidRPr="00361554">
        <w:rPr>
          <w:b/>
          <w:bCs/>
          <w:i/>
          <w:iCs/>
        </w:rPr>
        <w:t xml:space="preserve">Household Energy Upgrades </w:t>
      </w:r>
      <w:r w:rsidR="001316E9" w:rsidRPr="00361554">
        <w:rPr>
          <w:b/>
          <w:bCs/>
          <w:i/>
          <w:iCs/>
        </w:rPr>
        <w:t>Funding Amount</w:t>
      </w:r>
      <w:r w:rsidR="001316E9" w:rsidRPr="00A9311A">
        <w:t>)</w:t>
      </w:r>
      <w:r w:rsidR="0043273E" w:rsidRPr="00A9311A">
        <w:t xml:space="preserve"> </w:t>
      </w:r>
      <w:r w:rsidR="00B551FC" w:rsidRPr="00A9311A">
        <w:t xml:space="preserve">for </w:t>
      </w:r>
      <w:r w:rsidR="0040458B" w:rsidRPr="00A9311A">
        <w:t xml:space="preserve">concessional finance to support the private sector to provide concessional loans to incentivise </w:t>
      </w:r>
      <w:r w:rsidR="00B551FC" w:rsidRPr="00A9311A">
        <w:t xml:space="preserve">the uptake of </w:t>
      </w:r>
      <w:r w:rsidR="005C0EF8" w:rsidRPr="00A9311A">
        <w:t xml:space="preserve">clean </w:t>
      </w:r>
      <w:r w:rsidR="0040458B" w:rsidRPr="00A9311A">
        <w:t xml:space="preserve">energy </w:t>
      </w:r>
      <w:r w:rsidR="004D3223" w:rsidRPr="00A9311A">
        <w:t xml:space="preserve">technology </w:t>
      </w:r>
      <w:r w:rsidR="005C494F" w:rsidRPr="00A9311A">
        <w:t xml:space="preserve">measures </w:t>
      </w:r>
      <w:r w:rsidR="0040458B" w:rsidRPr="00A9311A">
        <w:t xml:space="preserve">for residential </w:t>
      </w:r>
      <w:proofErr w:type="gramStart"/>
      <w:r w:rsidR="0040458B" w:rsidRPr="00A9311A">
        <w:t>dwellings</w:t>
      </w:r>
      <w:r w:rsidR="00A9311A">
        <w:t>;</w:t>
      </w:r>
      <w:proofErr w:type="gramEnd"/>
    </w:p>
    <w:p w14:paraId="5E690C49" w14:textId="477BAB53" w:rsidR="0040458B" w:rsidRPr="00A9311A" w:rsidRDefault="0040458B" w:rsidP="0040458B">
      <w:pPr>
        <w:pStyle w:val="OutlineNumbered1"/>
        <w:numPr>
          <w:ilvl w:val="0"/>
          <w:numId w:val="78"/>
        </w:numPr>
      </w:pPr>
      <w:r w:rsidRPr="00A9311A">
        <w:t>must aim to leverage at least an amount equal to the Household Energy Upgrades Funding Amount from the private sector across the portfolio of investments made under this fund</w:t>
      </w:r>
      <w:r w:rsidR="00AF5FFC" w:rsidRPr="00A9311A">
        <w:t>.</w:t>
      </w:r>
    </w:p>
    <w:p w14:paraId="760CDCC7" w14:textId="4F0BAFFB" w:rsidR="00444569" w:rsidRPr="00A9311A" w:rsidRDefault="00444569" w:rsidP="00444569">
      <w:pPr>
        <w:pStyle w:val="OutlineNumbered1"/>
        <w:numPr>
          <w:ilvl w:val="0"/>
          <w:numId w:val="0"/>
        </w:numPr>
        <w:tabs>
          <w:tab w:val="left" w:pos="720"/>
        </w:tabs>
        <w:ind w:left="567"/>
        <w:rPr>
          <w:i/>
        </w:rPr>
      </w:pPr>
      <w:r w:rsidRPr="00A9311A">
        <w:rPr>
          <w:i/>
        </w:rPr>
        <w:t xml:space="preserve">Investment factors </w:t>
      </w:r>
    </w:p>
    <w:p w14:paraId="6BE8F9BB" w14:textId="77777777" w:rsidR="00D63E23" w:rsidRPr="00A9311A" w:rsidRDefault="00444569" w:rsidP="00444569">
      <w:pPr>
        <w:pStyle w:val="OutlineNumbered1"/>
        <w:numPr>
          <w:ilvl w:val="0"/>
          <w:numId w:val="0"/>
        </w:numPr>
        <w:tabs>
          <w:tab w:val="left" w:pos="720"/>
        </w:tabs>
        <w:ind w:left="567"/>
      </w:pPr>
      <w:r w:rsidRPr="00A9311A">
        <w:t xml:space="preserve">Consistent with the obligation to deliver on the object of the Act, the Board must have regard to positive externalities and public policy outcomes for its investments. </w:t>
      </w:r>
    </w:p>
    <w:p w14:paraId="5728C615" w14:textId="323D3BC5" w:rsidR="00444569" w:rsidRDefault="00444569" w:rsidP="00444569">
      <w:pPr>
        <w:pStyle w:val="OutlineNumbered1"/>
        <w:numPr>
          <w:ilvl w:val="0"/>
          <w:numId w:val="0"/>
        </w:numPr>
        <w:tabs>
          <w:tab w:val="left" w:pos="720"/>
        </w:tabs>
        <w:ind w:left="567"/>
      </w:pPr>
      <w:r w:rsidRPr="00A9311A">
        <w:t xml:space="preserve">The </w:t>
      </w:r>
      <w:r w:rsidR="00077023" w:rsidRPr="00A9311A">
        <w:t>Fund</w:t>
      </w:r>
      <w:r w:rsidRPr="00A9311A">
        <w:t xml:space="preserve"> </w:t>
      </w:r>
      <w:r w:rsidR="00077023" w:rsidRPr="00A9311A">
        <w:rPr>
          <w:spacing w:val="-4"/>
        </w:rPr>
        <w:t>must support</w:t>
      </w:r>
      <w:r w:rsidRPr="00A9311A">
        <w:rPr>
          <w:spacing w:val="-4"/>
        </w:rPr>
        <w:t xml:space="preserve"> </w:t>
      </w:r>
      <w:r w:rsidR="00F24242" w:rsidRPr="00A9311A">
        <w:t xml:space="preserve">clean energy technology </w:t>
      </w:r>
      <w:r w:rsidR="00892ADA" w:rsidRPr="00A9311A">
        <w:rPr>
          <w:spacing w:val="-4"/>
        </w:rPr>
        <w:t>measures</w:t>
      </w:r>
      <w:r w:rsidRPr="00A9311A">
        <w:rPr>
          <w:spacing w:val="-4"/>
        </w:rPr>
        <w:t xml:space="preserve"> for </w:t>
      </w:r>
      <w:r w:rsidR="00475ADC" w:rsidRPr="00A9311A">
        <w:rPr>
          <w:spacing w:val="-4"/>
        </w:rPr>
        <w:t xml:space="preserve">existing </w:t>
      </w:r>
      <w:r w:rsidR="00373D0F" w:rsidRPr="00A9311A">
        <w:t>residential dwellings</w:t>
      </w:r>
      <w:r w:rsidR="00475ADC" w:rsidRPr="00A9311A">
        <w:t xml:space="preserve"> and knock down rebuild projects</w:t>
      </w:r>
      <w:r w:rsidR="00373D0F" w:rsidRPr="00A9311A">
        <w:t xml:space="preserve"> </w:t>
      </w:r>
      <w:r w:rsidR="00077023" w:rsidRPr="00A9311A">
        <w:t xml:space="preserve">that exceed </w:t>
      </w:r>
      <w:r w:rsidR="009B5486">
        <w:t xml:space="preserve">the then current </w:t>
      </w:r>
      <w:r w:rsidR="00077023" w:rsidRPr="00A9311A">
        <w:t xml:space="preserve">national construction code requirements, prioritising those </w:t>
      </w:r>
      <w:r w:rsidRPr="00A9311A">
        <w:rPr>
          <w:spacing w:val="-4"/>
        </w:rPr>
        <w:t>in lowe</w:t>
      </w:r>
      <w:r w:rsidR="00BF09E6" w:rsidRPr="00A9311A">
        <w:t>r</w:t>
      </w:r>
      <w:r w:rsidRPr="00A9311A">
        <w:rPr>
          <w:spacing w:val="-4"/>
        </w:rPr>
        <w:t xml:space="preserve"> categories of energy performance</w:t>
      </w:r>
      <w:r w:rsidR="00475ADC" w:rsidRPr="00A9311A">
        <w:t>.</w:t>
      </w:r>
      <w:r w:rsidR="007A26B2" w:rsidRPr="00A9311A">
        <w:t xml:space="preserve"> </w:t>
      </w:r>
      <w:r w:rsidR="00475ADC" w:rsidRPr="00A9311A">
        <w:t>T</w:t>
      </w:r>
      <w:r w:rsidR="00373D0F" w:rsidRPr="00A9311A">
        <w:t xml:space="preserve">he </w:t>
      </w:r>
      <w:r w:rsidRPr="00A9311A">
        <w:rPr>
          <w:spacing w:val="-4"/>
        </w:rPr>
        <w:t xml:space="preserve">design eligibility criteria </w:t>
      </w:r>
      <w:r w:rsidR="00373D0F" w:rsidRPr="00A9311A">
        <w:t xml:space="preserve">shall </w:t>
      </w:r>
      <w:r w:rsidRPr="00A9311A">
        <w:rPr>
          <w:spacing w:val="-4"/>
        </w:rPr>
        <w:t xml:space="preserve">exclude high value properties, </w:t>
      </w:r>
      <w:r w:rsidR="00E86C54" w:rsidRPr="00A9311A">
        <w:t xml:space="preserve">on the basis </w:t>
      </w:r>
      <w:r w:rsidRPr="00A9311A">
        <w:rPr>
          <w:spacing w:val="-4"/>
        </w:rPr>
        <w:t xml:space="preserve">owners are </w:t>
      </w:r>
      <w:r w:rsidR="0084449A" w:rsidRPr="00A9311A">
        <w:t xml:space="preserve">more </w:t>
      </w:r>
      <w:r w:rsidR="00E86C54" w:rsidRPr="00A9311A">
        <w:t xml:space="preserve">likely to be </w:t>
      </w:r>
      <w:r w:rsidRPr="00A9311A">
        <w:rPr>
          <w:spacing w:val="-4"/>
        </w:rPr>
        <w:t xml:space="preserve">in </w:t>
      </w:r>
      <w:r w:rsidR="00E86C54" w:rsidRPr="00A9311A">
        <w:t xml:space="preserve">a </w:t>
      </w:r>
      <w:r w:rsidRPr="00A9311A">
        <w:rPr>
          <w:spacing w:val="-4"/>
        </w:rPr>
        <w:t xml:space="preserve">stronger position to self-finance </w:t>
      </w:r>
      <w:r w:rsidR="00E86C54" w:rsidRPr="00A9311A">
        <w:t xml:space="preserve">relevant upgrades </w:t>
      </w:r>
      <w:r w:rsidRPr="00A9311A">
        <w:rPr>
          <w:spacing w:val="-4"/>
        </w:rPr>
        <w:t xml:space="preserve">and the housing stock is likely </w:t>
      </w:r>
      <w:r w:rsidR="00E86C54" w:rsidRPr="00A9311A">
        <w:t xml:space="preserve">to have higher </w:t>
      </w:r>
      <w:r w:rsidR="000C2169" w:rsidRPr="00A9311A">
        <w:t xml:space="preserve">levels of </w:t>
      </w:r>
      <w:r w:rsidR="005D1604" w:rsidRPr="00A9311A">
        <w:t xml:space="preserve">clean energy technology </w:t>
      </w:r>
      <w:r w:rsidR="00591827" w:rsidRPr="00A9311A">
        <w:t>integration</w:t>
      </w:r>
      <w:r w:rsidRPr="00A9311A">
        <w:rPr>
          <w:spacing w:val="-4"/>
        </w:rPr>
        <w:t>.</w:t>
      </w:r>
      <w:r w:rsidRPr="00A9311A">
        <w:t xml:space="preserve"> </w:t>
      </w:r>
    </w:p>
    <w:p w14:paraId="22D39C10" w14:textId="28D800F7" w:rsidR="00A9311A" w:rsidRPr="00A9311A" w:rsidRDefault="00A9311A" w:rsidP="00444569">
      <w:pPr>
        <w:pStyle w:val="OutlineNumbered1"/>
        <w:numPr>
          <w:ilvl w:val="0"/>
          <w:numId w:val="0"/>
        </w:numPr>
        <w:tabs>
          <w:tab w:val="left" w:pos="720"/>
        </w:tabs>
        <w:ind w:left="567"/>
      </w:pPr>
      <w:r>
        <w:t>N</w:t>
      </w:r>
      <w:r w:rsidRPr="00A9311A">
        <w:t>o Household Energy Upgrades Fund investment shall have a repayment or termination date (</w:t>
      </w:r>
      <w:r w:rsidR="0029751A" w:rsidRPr="0029751A">
        <w:t>or otherwise involve an anticipated repayment or return of capital from a counterparty to the Corporation</w:t>
      </w:r>
      <w:r w:rsidR="0029751A">
        <w:t>,</w:t>
      </w:r>
      <w:r w:rsidR="0029751A" w:rsidRPr="0029751A">
        <w:t xml:space="preserve"> </w:t>
      </w:r>
      <w:r w:rsidRPr="00A9311A">
        <w:t xml:space="preserve">howsoever described in the relevant investment </w:t>
      </w:r>
      <w:r w:rsidRPr="00A9311A">
        <w:lastRenderedPageBreak/>
        <w:t>documentation) later than the date being 10 years from the Household Energy Upgrades Fund commencement date described in subsection 16(4)(a) of this direction</w:t>
      </w:r>
      <w:r>
        <w:t>.</w:t>
      </w:r>
      <w:r w:rsidRPr="00A9311A">
        <w:t xml:space="preserve"> </w:t>
      </w:r>
    </w:p>
    <w:p w14:paraId="7F0922C2" w14:textId="77777777" w:rsidR="0040458B" w:rsidRPr="00A9311A" w:rsidRDefault="0040458B" w:rsidP="0040458B">
      <w:pPr>
        <w:pStyle w:val="OutlineNumbered1"/>
        <w:numPr>
          <w:ilvl w:val="0"/>
          <w:numId w:val="0"/>
        </w:numPr>
        <w:tabs>
          <w:tab w:val="left" w:pos="720"/>
        </w:tabs>
        <w:ind w:left="567"/>
        <w:rPr>
          <w:i/>
        </w:rPr>
      </w:pPr>
      <w:r w:rsidRPr="00A9311A">
        <w:rPr>
          <w:i/>
        </w:rPr>
        <w:t>Benchmark rate of return</w:t>
      </w:r>
    </w:p>
    <w:p w14:paraId="1C876F4E" w14:textId="4FAB36D1" w:rsidR="0040458B" w:rsidRPr="00A9311A" w:rsidRDefault="0040458B" w:rsidP="00865E08">
      <w:pPr>
        <w:pStyle w:val="OutlineNumbered1"/>
        <w:numPr>
          <w:ilvl w:val="0"/>
          <w:numId w:val="0"/>
        </w:numPr>
        <w:ind w:left="567"/>
      </w:pPr>
      <w:r w:rsidRPr="00A9311A">
        <w:t>In relation to investments made for the purposes of the Household Energy Upgrades Fund, the Board must target an average return of at least the 5-year Australian Government bond rate +0.5 per cent per annum over the medium to long term. Performance against this benchmark will be measured before operating expenses</w:t>
      </w:r>
      <w:r w:rsidR="00EA03B6" w:rsidRPr="00A9311A">
        <w:t xml:space="preserve"> and </w:t>
      </w:r>
      <w:r w:rsidR="223148E2" w:rsidRPr="00A9311A">
        <w:t xml:space="preserve">any </w:t>
      </w:r>
      <w:r w:rsidR="00EA03B6" w:rsidRPr="00A9311A">
        <w:t>concession charges</w:t>
      </w:r>
      <w:r w:rsidR="223148E2" w:rsidRPr="00A9311A">
        <w:t>,</w:t>
      </w:r>
      <w:r w:rsidR="009F6A6B" w:rsidRPr="00A9311A">
        <w:t xml:space="preserve"> such as</w:t>
      </w:r>
      <w:r w:rsidR="223148E2" w:rsidRPr="00A9311A">
        <w:t xml:space="preserve"> impairment or mark</w:t>
      </w:r>
      <w:r w:rsidR="00AA60C8" w:rsidRPr="00A9311A">
        <w:t>-</w:t>
      </w:r>
      <w:r w:rsidR="223148E2" w:rsidRPr="00A9311A">
        <w:t>to</w:t>
      </w:r>
      <w:r w:rsidR="00AA60C8" w:rsidRPr="00A9311A">
        <w:t>-</w:t>
      </w:r>
      <w:r w:rsidR="223148E2" w:rsidRPr="00A9311A">
        <w:t xml:space="preserve">market adjustments resulting from any </w:t>
      </w:r>
      <w:r w:rsidR="2D5D0C83" w:rsidRPr="00A9311A">
        <w:t>concession</w:t>
      </w:r>
      <w:r w:rsidR="636D4F1F" w:rsidRPr="00A9311A">
        <w:t>al</w:t>
      </w:r>
      <w:r w:rsidR="2D5D0C83" w:rsidRPr="00A9311A">
        <w:t xml:space="preserve"> </w:t>
      </w:r>
      <w:r w:rsidR="2B413B83" w:rsidRPr="00A9311A">
        <w:t>component</w:t>
      </w:r>
      <w:r w:rsidRPr="00A9311A">
        <w:t xml:space="preserve">. </w:t>
      </w:r>
    </w:p>
    <w:p w14:paraId="12C5BC82" w14:textId="77777777" w:rsidR="0040458B" w:rsidRPr="00A9311A" w:rsidRDefault="0040458B" w:rsidP="0040458B">
      <w:pPr>
        <w:pStyle w:val="OutlineNumbered1"/>
        <w:numPr>
          <w:ilvl w:val="0"/>
          <w:numId w:val="0"/>
        </w:numPr>
        <w:tabs>
          <w:tab w:val="left" w:pos="720"/>
        </w:tabs>
        <w:ind w:left="567"/>
        <w:rPr>
          <w:i/>
        </w:rPr>
      </w:pPr>
      <w:r w:rsidRPr="00A9311A">
        <w:rPr>
          <w:i/>
        </w:rPr>
        <w:t>Risk level</w:t>
      </w:r>
    </w:p>
    <w:p w14:paraId="3E3090A8" w14:textId="77777777" w:rsidR="0040458B" w:rsidRPr="00A9311A" w:rsidRDefault="0040458B" w:rsidP="0040458B">
      <w:pPr>
        <w:pStyle w:val="OutlineNumbered1"/>
        <w:numPr>
          <w:ilvl w:val="0"/>
          <w:numId w:val="0"/>
        </w:numPr>
        <w:ind w:left="567"/>
      </w:pPr>
      <w:r w:rsidRPr="00A9311A">
        <w:t xml:space="preserve">In targeting the benchmark return for the Household Energy Upgrades Fund and operating with a commercial approach, the Board must seek to develop a portfolio that in aggregate has an acceptable but not excessive level of risk, having regard to the terms of the Act and the focus on </w:t>
      </w:r>
      <w:proofErr w:type="gramStart"/>
      <w:r w:rsidRPr="00A9311A">
        <w:t>particular areas</w:t>
      </w:r>
      <w:proofErr w:type="gramEnd"/>
      <w:r w:rsidRPr="00A9311A">
        <w:t xml:space="preserve"> identified in this subsection.</w:t>
      </w:r>
    </w:p>
    <w:p w14:paraId="46DD9168" w14:textId="6EF16B45" w:rsidR="0040458B" w:rsidRPr="00A9311A" w:rsidRDefault="0040458B" w:rsidP="0040458B">
      <w:pPr>
        <w:pStyle w:val="OutlineNumbered1"/>
        <w:numPr>
          <w:ilvl w:val="0"/>
          <w:numId w:val="0"/>
        </w:numPr>
        <w:ind w:left="567"/>
      </w:pPr>
      <w:r w:rsidRPr="00A9311A">
        <w:t xml:space="preserve">The level of risk deemed acceptable by the Board may be higher for the Household Energy Upgrades Fund than for the General Portfolio. This reflects the differences in the types of investments being made for the purposes of the Household Energy Upgrades Fund. </w:t>
      </w:r>
    </w:p>
    <w:p w14:paraId="0E19278F" w14:textId="47D44AD5" w:rsidR="0040458B" w:rsidRPr="00A9311A" w:rsidRDefault="0040458B" w:rsidP="0040458B">
      <w:pPr>
        <w:pStyle w:val="OutlineNumbered1"/>
        <w:numPr>
          <w:ilvl w:val="0"/>
          <w:numId w:val="0"/>
        </w:numPr>
        <w:ind w:left="567"/>
      </w:pPr>
      <w:r w:rsidRPr="00A9311A">
        <w:t>The Board must periodically review its investment practices for the purposes of managing the risk of the Household Energy Upgrades Fund portfolio over time and must advise the responsible Ministers of specific measures taken in this regard.</w:t>
      </w:r>
    </w:p>
    <w:p w14:paraId="6361FE7A" w14:textId="5DB97DDA" w:rsidR="00FA2174" w:rsidRPr="00F35349" w:rsidRDefault="00FA2174" w:rsidP="00040BE5">
      <w:pPr>
        <w:pStyle w:val="OutlineNumbered1"/>
        <w:numPr>
          <w:ilvl w:val="0"/>
          <w:numId w:val="0"/>
        </w:numPr>
        <w:ind w:left="567"/>
        <w:rPr>
          <w:i/>
          <w:iCs/>
        </w:rPr>
      </w:pPr>
      <w:r w:rsidRPr="00F35349">
        <w:rPr>
          <w:i/>
          <w:iCs/>
        </w:rPr>
        <w:t>Limits on concessionality</w:t>
      </w:r>
    </w:p>
    <w:p w14:paraId="3647B874" w14:textId="7850AA3A" w:rsidR="004F25D0" w:rsidRDefault="00FA2174" w:rsidP="00FA2174">
      <w:pPr>
        <w:pStyle w:val="OutlineNumbered1"/>
        <w:numPr>
          <w:ilvl w:val="0"/>
          <w:numId w:val="0"/>
        </w:numPr>
        <w:tabs>
          <w:tab w:val="left" w:pos="720"/>
        </w:tabs>
        <w:ind w:left="567"/>
      </w:pPr>
      <w:r w:rsidRPr="00F35349">
        <w:t xml:space="preserve">The Board, in relation to all investments made for the purposes of the Household Energy Upgrades Fund, </w:t>
      </w:r>
      <w:r w:rsidR="002117A9" w:rsidRPr="00F35349">
        <w:t>may</w:t>
      </w:r>
      <w:r w:rsidR="00F32BEA" w:rsidRPr="00F35349">
        <w:t xml:space="preserve"> </w:t>
      </w:r>
      <w:r w:rsidRPr="00F35349">
        <w:t xml:space="preserve">deploy </w:t>
      </w:r>
      <w:r w:rsidR="00A04272" w:rsidRPr="00F35349">
        <w:t xml:space="preserve">the amount of concessionality it deems required </w:t>
      </w:r>
      <w:proofErr w:type="gramStart"/>
      <w:r w:rsidR="00A04272" w:rsidRPr="00F35349">
        <w:t xml:space="preserve">in </w:t>
      </w:r>
      <w:r w:rsidR="00AB443B" w:rsidRPr="00F35349">
        <w:t>order</w:t>
      </w:r>
      <w:r w:rsidR="00786773" w:rsidRPr="00F35349">
        <w:t xml:space="preserve"> </w:t>
      </w:r>
      <w:r w:rsidR="00A740E7">
        <w:t>to</w:t>
      </w:r>
      <w:proofErr w:type="gramEnd"/>
      <w:r w:rsidR="00A740E7">
        <w:t xml:space="preserve"> </w:t>
      </w:r>
      <w:r w:rsidR="002117A9" w:rsidRPr="00F35349">
        <w:t>provide concessional loans</w:t>
      </w:r>
      <w:r w:rsidR="00786773" w:rsidRPr="00F35349">
        <w:t xml:space="preserve"> to incentivise </w:t>
      </w:r>
      <w:r w:rsidR="006D29E9" w:rsidRPr="00F35349">
        <w:t xml:space="preserve">uptake of </w:t>
      </w:r>
      <w:r w:rsidR="00786773" w:rsidRPr="00F35349">
        <w:t>clean energy technology measures for residential dwellings</w:t>
      </w:r>
      <w:r w:rsidR="00636FB2" w:rsidRPr="00F35349">
        <w:t xml:space="preserve">. </w:t>
      </w:r>
      <w:r w:rsidR="00A21F7C" w:rsidRPr="00A21F7C">
        <w:t xml:space="preserve">The Board will </w:t>
      </w:r>
      <w:r w:rsidR="00412995">
        <w:t xml:space="preserve">only </w:t>
      </w:r>
      <w:r w:rsidR="00A21F7C" w:rsidRPr="00A21F7C">
        <w:t>apply concessionality in line with the risk and return settings</w:t>
      </w:r>
      <w:r w:rsidR="00A740E7">
        <w:t xml:space="preserve"> </w:t>
      </w:r>
      <w:r w:rsidR="00A21F7C" w:rsidRPr="00A21F7C">
        <w:t xml:space="preserve">and </w:t>
      </w:r>
      <w:r w:rsidR="00412995">
        <w:t xml:space="preserve">to optimise impact in line with </w:t>
      </w:r>
      <w:r w:rsidR="00A21F7C" w:rsidRPr="00A21F7C">
        <w:t xml:space="preserve">the Government’s objectives for the Household Energy Upgrades Fund. </w:t>
      </w:r>
      <w:r w:rsidRPr="00F35349">
        <w:t>Concessionality reflects the mark-to-market valuation of loans made that financial year and should be measured as the difference between the present value of each loan at market rates and the present value of each loan at the given concessional rate</w:t>
      </w:r>
      <w:r w:rsidR="001A7073" w:rsidRPr="00F35349">
        <w:t>.</w:t>
      </w:r>
    </w:p>
    <w:p w14:paraId="52BF8F6A" w14:textId="6C87A158" w:rsidR="002F03B1" w:rsidRDefault="002F03B1" w:rsidP="002F03B1">
      <w:pPr>
        <w:pStyle w:val="NumberedParagraphs"/>
        <w:numPr>
          <w:ilvl w:val="0"/>
          <w:numId w:val="4"/>
        </w:numPr>
        <w:tabs>
          <w:tab w:val="clear" w:pos="360"/>
          <w:tab w:val="num" w:pos="567"/>
        </w:tabs>
        <w:spacing w:after="240" w:line="240" w:lineRule="auto"/>
        <w:ind w:left="567" w:hanging="567"/>
        <w:rPr>
          <w:rFonts w:ascii="Helvetica" w:hAnsi="Helvetica"/>
          <w:b/>
        </w:rPr>
      </w:pPr>
      <w:r>
        <w:rPr>
          <w:rFonts w:ascii="Helvetica" w:hAnsi="Helvetica"/>
          <w:b/>
        </w:rPr>
        <w:t>Sub-Fund</w:t>
      </w:r>
      <w:r w:rsidR="00FD41FC">
        <w:rPr>
          <w:rFonts w:ascii="Helvetica" w:hAnsi="Helvetica"/>
          <w:b/>
        </w:rPr>
        <w:t xml:space="preserve"> accounting</w:t>
      </w:r>
    </w:p>
    <w:p w14:paraId="051873DB" w14:textId="1821DBD6" w:rsidR="00A821B2" w:rsidRPr="001A24E5" w:rsidRDefault="00A821B2" w:rsidP="00275584">
      <w:pPr>
        <w:pStyle w:val="OutlineNumbered1"/>
        <w:numPr>
          <w:ilvl w:val="0"/>
          <w:numId w:val="59"/>
        </w:numPr>
        <w:tabs>
          <w:tab w:val="left" w:pos="720"/>
        </w:tabs>
      </w:pPr>
      <w:r w:rsidRPr="001A24E5">
        <w:t>The monetary amounts</w:t>
      </w:r>
      <w:r w:rsidR="00A055D2" w:rsidRPr="001A24E5">
        <w:t xml:space="preserve"> specified</w:t>
      </w:r>
      <w:r w:rsidRPr="001A24E5">
        <w:t xml:space="preserve"> for </w:t>
      </w:r>
      <w:r w:rsidR="00103724">
        <w:t>each Sub-</w:t>
      </w:r>
      <w:r w:rsidR="00272492" w:rsidRPr="00C724C1">
        <w:t xml:space="preserve">Fund </w:t>
      </w:r>
      <w:r w:rsidRPr="001A24E5">
        <w:t xml:space="preserve">do not limit the Corporation’s investments in the areas of the </w:t>
      </w:r>
      <w:r w:rsidR="00FB1624">
        <w:t>Sub-Funds</w:t>
      </w:r>
      <w:r w:rsidRPr="001A24E5">
        <w:t xml:space="preserve">, although only investments up to the amounts </w:t>
      </w:r>
      <w:r w:rsidR="005D3757" w:rsidRPr="00C724C1">
        <w:t xml:space="preserve">specified in respect of </w:t>
      </w:r>
      <w:r w:rsidR="005D3757" w:rsidRPr="001A24E5">
        <w:t xml:space="preserve">the </w:t>
      </w:r>
      <w:r w:rsidR="002E06B5">
        <w:t>Sub-</w:t>
      </w:r>
      <w:r w:rsidR="002C170C" w:rsidRPr="002C170C">
        <w:t>Fund</w:t>
      </w:r>
      <w:r w:rsidR="002E06B5">
        <w:t>s</w:t>
      </w:r>
      <w:r w:rsidR="00077AAB" w:rsidRPr="001A24E5">
        <w:t xml:space="preserve"> </w:t>
      </w:r>
      <w:r w:rsidRPr="001A24E5">
        <w:t>benefit from their respective benchmark rate of return and risk level arrangements.</w:t>
      </w:r>
    </w:p>
    <w:p w14:paraId="16215C72" w14:textId="1099D69A" w:rsidR="00A12D1B" w:rsidRPr="001A24E5" w:rsidRDefault="00D9410A" w:rsidP="00275584">
      <w:pPr>
        <w:pStyle w:val="OutlineNumbered1"/>
        <w:numPr>
          <w:ilvl w:val="0"/>
          <w:numId w:val="59"/>
        </w:numPr>
        <w:tabs>
          <w:tab w:val="left" w:pos="720"/>
        </w:tabs>
      </w:pPr>
      <w:r w:rsidRPr="001A24E5">
        <w:t xml:space="preserve">To the extent the Corporation </w:t>
      </w:r>
      <w:r w:rsidR="00223DF2" w:rsidRPr="001A24E5">
        <w:t>makes</w:t>
      </w:r>
      <w:r w:rsidRPr="001A24E5">
        <w:t xml:space="preserve"> </w:t>
      </w:r>
      <w:r w:rsidR="00FA179E" w:rsidRPr="001A24E5">
        <w:t xml:space="preserve">(or </w:t>
      </w:r>
      <w:r w:rsidR="00F019A5" w:rsidRPr="001A24E5">
        <w:t>has made</w:t>
      </w:r>
      <w:r w:rsidR="00FA179E" w:rsidRPr="001A24E5">
        <w:t>)</w:t>
      </w:r>
      <w:r w:rsidR="00F019A5" w:rsidRPr="001A24E5">
        <w:t xml:space="preserve"> </w:t>
      </w:r>
      <w:r w:rsidRPr="001A24E5">
        <w:t>an investment</w:t>
      </w:r>
      <w:r w:rsidR="00EE3185" w:rsidRPr="001A24E5">
        <w:t xml:space="preserve"> </w:t>
      </w:r>
      <w:r w:rsidR="005E29B1" w:rsidRPr="001A24E5">
        <w:t xml:space="preserve">which </w:t>
      </w:r>
      <w:r w:rsidR="00771F29" w:rsidRPr="001A24E5">
        <w:t xml:space="preserve">could qualify as an investment in respect of </w:t>
      </w:r>
      <w:r w:rsidR="00445DEF" w:rsidRPr="001A24E5">
        <w:t>any</w:t>
      </w:r>
      <w:r w:rsidR="00771F29" w:rsidRPr="001A24E5">
        <w:t xml:space="preserve"> </w:t>
      </w:r>
      <w:r w:rsidR="002645A3">
        <w:t>Sub-</w:t>
      </w:r>
      <w:r w:rsidR="00C46997" w:rsidRPr="00C46997">
        <w:t>Fund</w:t>
      </w:r>
      <w:r w:rsidR="00207341">
        <w:t>,</w:t>
      </w:r>
      <w:r w:rsidR="00771F29" w:rsidRPr="001A24E5">
        <w:t xml:space="preserve"> </w:t>
      </w:r>
      <w:r w:rsidR="00EE3185" w:rsidRPr="001A24E5">
        <w:t xml:space="preserve">from </w:t>
      </w:r>
      <w:r w:rsidR="00871987" w:rsidRPr="001A24E5">
        <w:t xml:space="preserve">amounts </w:t>
      </w:r>
      <w:r w:rsidR="00EE3185" w:rsidRPr="001A24E5">
        <w:t>made available</w:t>
      </w:r>
      <w:r w:rsidR="00F637EA" w:rsidRPr="001A24E5">
        <w:t xml:space="preserve"> </w:t>
      </w:r>
      <w:r w:rsidR="00133A1C" w:rsidRPr="001A24E5">
        <w:t xml:space="preserve">before the relevant funding (including new funding) is credited to the Account in respect of </w:t>
      </w:r>
      <w:r w:rsidR="00260021">
        <w:t xml:space="preserve">the relevant </w:t>
      </w:r>
      <w:r w:rsidR="002645A3">
        <w:t>Sub-F</w:t>
      </w:r>
      <w:r w:rsidR="00BB5AC1">
        <w:t>und</w:t>
      </w:r>
      <w:r w:rsidR="00133A1C" w:rsidRPr="001A24E5">
        <w:t xml:space="preserve">, </w:t>
      </w:r>
      <w:r w:rsidR="001F516F" w:rsidRPr="001A24E5">
        <w:t>t</w:t>
      </w:r>
      <w:r w:rsidR="00C4248A" w:rsidRPr="001A24E5">
        <w:t xml:space="preserve">he </w:t>
      </w:r>
      <w:r w:rsidR="00223DF2" w:rsidRPr="001A24E5">
        <w:t>Board</w:t>
      </w:r>
      <w:r w:rsidR="00C4248A" w:rsidRPr="001A24E5">
        <w:t xml:space="preserve"> </w:t>
      </w:r>
      <w:r w:rsidR="00223DF2" w:rsidRPr="001A24E5">
        <w:t xml:space="preserve">may </w:t>
      </w:r>
      <w:r w:rsidR="00F74288" w:rsidRPr="001A24E5">
        <w:t>treat that investment (including</w:t>
      </w:r>
      <w:r w:rsidR="00990E31" w:rsidRPr="001A24E5">
        <w:t>,</w:t>
      </w:r>
      <w:r w:rsidR="00F74288" w:rsidRPr="001A24E5">
        <w:t xml:space="preserve"> without limitation</w:t>
      </w:r>
      <w:r w:rsidR="00990E31" w:rsidRPr="001A24E5">
        <w:t>,</w:t>
      </w:r>
      <w:r w:rsidR="00F74288" w:rsidRPr="001A24E5">
        <w:t xml:space="preserve"> in respect of the </w:t>
      </w:r>
      <w:r w:rsidR="00B30EDE" w:rsidRPr="001A24E5">
        <w:t xml:space="preserve">relevant </w:t>
      </w:r>
      <w:r w:rsidR="00F74288" w:rsidRPr="001A24E5">
        <w:t xml:space="preserve">benchmark rate of return and risk level arrangements) as </w:t>
      </w:r>
      <w:r w:rsidR="00B25492" w:rsidRPr="001A24E5">
        <w:t xml:space="preserve">an investment made </w:t>
      </w:r>
      <w:r w:rsidR="00EC4834" w:rsidRPr="00E214B4">
        <w:t xml:space="preserve">in respect of </w:t>
      </w:r>
      <w:r w:rsidR="00EC4834" w:rsidRPr="001A24E5">
        <w:t xml:space="preserve">the </w:t>
      </w:r>
      <w:r w:rsidR="00E458E2">
        <w:t xml:space="preserve">relevant </w:t>
      </w:r>
      <w:r w:rsidR="002645A3">
        <w:t>Sub-F</w:t>
      </w:r>
      <w:r w:rsidR="00512669">
        <w:t>und</w:t>
      </w:r>
      <w:r w:rsidR="00F64C21" w:rsidRPr="001A24E5">
        <w:t>.</w:t>
      </w:r>
    </w:p>
    <w:p w14:paraId="18E44A9F" w14:textId="44E958F2" w:rsidR="00015A7C" w:rsidRDefault="00015A7C" w:rsidP="00CC2454">
      <w:pPr>
        <w:pStyle w:val="NumberedParagraphs"/>
        <w:keepNext/>
        <w:numPr>
          <w:ilvl w:val="0"/>
          <w:numId w:val="4"/>
        </w:numPr>
        <w:tabs>
          <w:tab w:val="clear" w:pos="360"/>
          <w:tab w:val="num" w:pos="567"/>
        </w:tabs>
        <w:spacing w:after="240" w:line="240" w:lineRule="auto"/>
        <w:ind w:left="567" w:hanging="567"/>
        <w:rPr>
          <w:rFonts w:ascii="Helvetica" w:hAnsi="Helvetica"/>
          <w:b/>
        </w:rPr>
      </w:pPr>
      <w:r>
        <w:rPr>
          <w:rFonts w:ascii="Helvetica" w:hAnsi="Helvetica"/>
          <w:b/>
        </w:rPr>
        <w:lastRenderedPageBreak/>
        <w:t>Reporting Outcomes</w:t>
      </w:r>
    </w:p>
    <w:p w14:paraId="090F7B00" w14:textId="78CA8B0A" w:rsidR="00015A7C" w:rsidRDefault="00015A7C" w:rsidP="00CC2454">
      <w:pPr>
        <w:pStyle w:val="OutlineNumbered1"/>
        <w:keepNext/>
        <w:numPr>
          <w:ilvl w:val="0"/>
          <w:numId w:val="0"/>
        </w:numPr>
        <w:tabs>
          <w:tab w:val="left" w:pos="720"/>
        </w:tabs>
        <w:ind w:left="567"/>
      </w:pPr>
      <w:r>
        <w:t xml:space="preserve">The non-financial outcomes of </w:t>
      </w:r>
      <w:r w:rsidR="00FF03C6">
        <w:t>all the</w:t>
      </w:r>
      <w:r w:rsidR="00FE7712">
        <w:t xml:space="preserve"> Corporation’s</w:t>
      </w:r>
      <w:r>
        <w:t xml:space="preserve"> investments, including those</w:t>
      </w:r>
      <w:r w:rsidR="00F64C21">
        <w:t xml:space="preserve"> under </w:t>
      </w:r>
      <w:r w:rsidR="00173FCE">
        <w:t>each Sub-Fund</w:t>
      </w:r>
      <w:r w:rsidR="00F64C21">
        <w:t xml:space="preserve">, </w:t>
      </w:r>
      <w:r w:rsidR="00FE7712">
        <w:t>must be included in the Corporation’s annual report</w:t>
      </w:r>
      <w:r>
        <w:t>.</w:t>
      </w:r>
    </w:p>
    <w:p w14:paraId="7C90F33E" w14:textId="3C51EE00" w:rsidR="00F65A76" w:rsidRDefault="00F65A76" w:rsidP="00015A7C">
      <w:pPr>
        <w:pStyle w:val="OutlineNumbered1"/>
        <w:numPr>
          <w:ilvl w:val="0"/>
          <w:numId w:val="0"/>
        </w:numPr>
        <w:tabs>
          <w:tab w:val="left" w:pos="720"/>
        </w:tabs>
        <w:ind w:left="567"/>
      </w:pPr>
      <w:r w:rsidRPr="007478D2">
        <w:t xml:space="preserve">The Corporation, in meeting its requirements under </w:t>
      </w:r>
      <w:r w:rsidR="007478D2" w:rsidRPr="007478D2">
        <w:t xml:space="preserve">paragraph </w:t>
      </w:r>
      <w:r w:rsidRPr="007478D2">
        <w:t>74</w:t>
      </w:r>
      <w:r w:rsidR="007478D2" w:rsidRPr="007478D2">
        <w:t>(1)</w:t>
      </w:r>
      <w:r w:rsidRPr="007478D2">
        <w:t xml:space="preserve">(d) of the Act, should provide </w:t>
      </w:r>
      <w:r w:rsidR="008E6A57" w:rsidRPr="007478D2">
        <w:t xml:space="preserve">for each program </w:t>
      </w:r>
      <w:r w:rsidRPr="007478D2">
        <w:t xml:space="preserve">the disaggregate value of concessions given for each of the General Portfolio and Sub-Funds. </w:t>
      </w:r>
    </w:p>
    <w:p w14:paraId="31EE5C2F" w14:textId="77777777" w:rsidR="00015A7C" w:rsidRDefault="00015A7C" w:rsidP="00BA55AF">
      <w:pPr>
        <w:pStyle w:val="NumberedParagraphs"/>
        <w:numPr>
          <w:ilvl w:val="0"/>
          <w:numId w:val="4"/>
        </w:numPr>
        <w:tabs>
          <w:tab w:val="clear" w:pos="360"/>
          <w:tab w:val="num" w:pos="567"/>
        </w:tabs>
        <w:spacing w:after="240" w:line="240" w:lineRule="auto"/>
        <w:ind w:left="567" w:hanging="567"/>
        <w:rPr>
          <w:rFonts w:ascii="Helvetica" w:hAnsi="Helvetica"/>
          <w:b/>
        </w:rPr>
      </w:pPr>
      <w:r>
        <w:rPr>
          <w:rFonts w:ascii="Helvetica" w:hAnsi="Helvetica"/>
          <w:b/>
        </w:rPr>
        <w:t>Corporate Governance</w:t>
      </w:r>
    </w:p>
    <w:p w14:paraId="20533EDC" w14:textId="77777777" w:rsidR="00015A7C" w:rsidRDefault="00FE7712" w:rsidP="00015A7C">
      <w:pPr>
        <w:pStyle w:val="OutlineNumbered1"/>
        <w:numPr>
          <w:ilvl w:val="0"/>
          <w:numId w:val="0"/>
        </w:numPr>
        <w:tabs>
          <w:tab w:val="left" w:pos="720"/>
        </w:tabs>
        <w:ind w:left="567"/>
      </w:pPr>
      <w:r>
        <w:t>T</w:t>
      </w:r>
      <w:r w:rsidR="00015A7C">
        <w:t xml:space="preserve">he </w:t>
      </w:r>
      <w:r w:rsidR="0014535C">
        <w:t>Board must</w:t>
      </w:r>
      <w:r w:rsidR="00015A7C">
        <w:t xml:space="preserve"> have regard to Australian best practice in determining its approach to corporate governance principles.</w:t>
      </w:r>
    </w:p>
    <w:p w14:paraId="4B1B7159" w14:textId="0D44E836" w:rsidR="00C53879" w:rsidRDefault="00015A7C" w:rsidP="00015A7C">
      <w:pPr>
        <w:pStyle w:val="OutlineNumbered1"/>
        <w:numPr>
          <w:ilvl w:val="0"/>
          <w:numId w:val="0"/>
        </w:numPr>
        <w:tabs>
          <w:tab w:val="left" w:pos="720"/>
        </w:tabs>
        <w:ind w:left="567"/>
      </w:pPr>
      <w:r>
        <w:t xml:space="preserve">The </w:t>
      </w:r>
      <w:r w:rsidR="0014535C">
        <w:t>Board</w:t>
      </w:r>
      <w:r>
        <w:t xml:space="preserve"> must develop policies </w:t>
      </w:r>
      <w:proofErr w:type="gramStart"/>
      <w:r>
        <w:t>with regard to</w:t>
      </w:r>
      <w:proofErr w:type="gramEnd"/>
      <w:r>
        <w:t xml:space="preserve"> environmental, social and governance issues</w:t>
      </w:r>
      <w:r w:rsidR="00D24E97">
        <w:t xml:space="preserve"> </w:t>
      </w:r>
      <w:r w:rsidR="00D24E97" w:rsidRPr="00D24E97">
        <w:t>and First Nations investment screening procedures</w:t>
      </w:r>
      <w:r>
        <w:t>.</w:t>
      </w:r>
      <w:r w:rsidR="00921F6D">
        <w:t xml:space="preserve"> </w:t>
      </w:r>
      <w:r w:rsidR="00CB33B3" w:rsidRPr="007C43B1">
        <w:t>The policies should be published on the Corporation’s website.</w:t>
      </w:r>
    </w:p>
    <w:p w14:paraId="23D4BDDF" w14:textId="5830E203" w:rsidR="00931B73" w:rsidRDefault="00AF541F" w:rsidP="00931B73">
      <w:pPr>
        <w:pStyle w:val="NumberedParagraphs"/>
        <w:numPr>
          <w:ilvl w:val="0"/>
          <w:numId w:val="4"/>
        </w:numPr>
        <w:tabs>
          <w:tab w:val="clear" w:pos="360"/>
          <w:tab w:val="num" w:pos="567"/>
        </w:tabs>
        <w:spacing w:after="240" w:line="240" w:lineRule="auto"/>
        <w:ind w:left="567" w:hanging="567"/>
        <w:rPr>
          <w:rFonts w:ascii="Helvetica" w:hAnsi="Helvetica"/>
          <w:b/>
        </w:rPr>
      </w:pPr>
      <w:r>
        <w:rPr>
          <w:rFonts w:ascii="Helvetica" w:hAnsi="Helvetica"/>
          <w:b/>
        </w:rPr>
        <w:t>Environmental</w:t>
      </w:r>
      <w:r w:rsidR="00FD41FC">
        <w:rPr>
          <w:rFonts w:ascii="Helvetica" w:hAnsi="Helvetica"/>
          <w:b/>
        </w:rPr>
        <w:t xml:space="preserve"> and social impact considerations</w:t>
      </w:r>
    </w:p>
    <w:p w14:paraId="349F31D9" w14:textId="25743F6C" w:rsidR="001A1FDE" w:rsidRDefault="009754D4" w:rsidP="00015A7C">
      <w:pPr>
        <w:pStyle w:val="OutlineNumbered1"/>
        <w:numPr>
          <w:ilvl w:val="0"/>
          <w:numId w:val="0"/>
        </w:numPr>
        <w:tabs>
          <w:tab w:val="left" w:pos="720"/>
        </w:tabs>
        <w:ind w:left="567"/>
      </w:pPr>
      <w:r>
        <w:t xml:space="preserve">In assessing its investments, </w:t>
      </w:r>
      <w:r w:rsidR="00CB37CB">
        <w:t>the Corporation</w:t>
      </w:r>
      <w:r w:rsidR="001A1FDE">
        <w:t xml:space="preserve"> should</w:t>
      </w:r>
      <w:r w:rsidR="00AB2947">
        <w:t>, where practical,</w:t>
      </w:r>
      <w:r w:rsidR="001A1FDE">
        <w:t xml:space="preserve"> </w:t>
      </w:r>
      <w:proofErr w:type="gramStart"/>
      <w:r w:rsidR="001A1FDE">
        <w:t>take into account</w:t>
      </w:r>
      <w:proofErr w:type="gramEnd"/>
      <w:r w:rsidR="001A1FDE">
        <w:t xml:space="preserve"> that:</w:t>
      </w:r>
    </w:p>
    <w:p w14:paraId="455D4E8A" w14:textId="14B4A030" w:rsidR="00EB792E" w:rsidRDefault="00EB792E" w:rsidP="001A1FDE">
      <w:pPr>
        <w:pStyle w:val="OutlineNumbered1"/>
        <w:numPr>
          <w:ilvl w:val="0"/>
          <w:numId w:val="37"/>
        </w:numPr>
        <w:tabs>
          <w:tab w:val="left" w:pos="720"/>
        </w:tabs>
      </w:pPr>
      <w:r w:rsidRPr="007C43B1">
        <w:t>social licence for the deployment of clean energy technologies is essential to their success</w:t>
      </w:r>
      <w:r>
        <w:t xml:space="preserve">; and </w:t>
      </w:r>
    </w:p>
    <w:p w14:paraId="532CA7A2" w14:textId="09F638C3" w:rsidR="00EB792E" w:rsidRDefault="0039083B" w:rsidP="001A1FDE">
      <w:pPr>
        <w:pStyle w:val="OutlineNumbered1"/>
        <w:numPr>
          <w:ilvl w:val="0"/>
          <w:numId w:val="37"/>
        </w:numPr>
        <w:tabs>
          <w:tab w:val="left" w:pos="720"/>
        </w:tabs>
      </w:pPr>
      <w:r>
        <w:t xml:space="preserve">the provision of </w:t>
      </w:r>
      <w:r w:rsidR="00EB792E">
        <w:t xml:space="preserve">local employment opportunities </w:t>
      </w:r>
      <w:r>
        <w:t>in</w:t>
      </w:r>
      <w:r w:rsidR="00EB792E">
        <w:t xml:space="preserve"> the delivery of clean energy </w:t>
      </w:r>
      <w:r>
        <w:t>technologies is a priority for the Australian Government</w:t>
      </w:r>
      <w:r w:rsidR="00EB792E">
        <w:t>; and</w:t>
      </w:r>
    </w:p>
    <w:p w14:paraId="5A4826F3" w14:textId="1D90FEC0" w:rsidR="001A1FDE" w:rsidRPr="007C43B1" w:rsidRDefault="001A1FDE" w:rsidP="001A1FDE">
      <w:pPr>
        <w:pStyle w:val="OutlineNumbered1"/>
        <w:numPr>
          <w:ilvl w:val="0"/>
          <w:numId w:val="37"/>
        </w:numPr>
        <w:tabs>
          <w:tab w:val="left" w:pos="720"/>
        </w:tabs>
      </w:pPr>
      <w:r w:rsidRPr="007C43B1">
        <w:t xml:space="preserve">projects in the waste sector should demonstrably adhere to the accepted waste hierarchy policies, to avoid, reduce, </w:t>
      </w:r>
      <w:proofErr w:type="gramStart"/>
      <w:r w:rsidRPr="007C43B1">
        <w:t>reuse</w:t>
      </w:r>
      <w:proofErr w:type="gramEnd"/>
      <w:r w:rsidRPr="007C43B1">
        <w:t xml:space="preserve"> and recycle waste; </w:t>
      </w:r>
      <w:r>
        <w:t>and</w:t>
      </w:r>
    </w:p>
    <w:p w14:paraId="1D0B1F4E" w14:textId="260826B5" w:rsidR="001A1FDE" w:rsidRPr="007C43B1" w:rsidRDefault="001A1FDE">
      <w:pPr>
        <w:pStyle w:val="OutlineNumbered1"/>
        <w:numPr>
          <w:ilvl w:val="0"/>
          <w:numId w:val="37"/>
        </w:numPr>
        <w:tabs>
          <w:tab w:val="left" w:pos="720"/>
        </w:tabs>
      </w:pPr>
      <w:r w:rsidRPr="007C43B1">
        <w:t>bioenergy projects should source sustainable feedstocks, including avoiding adverse impacts on native forests</w:t>
      </w:r>
      <w:r w:rsidR="00F35349">
        <w:t>.</w:t>
      </w:r>
    </w:p>
    <w:p w14:paraId="28BD29E0" w14:textId="189219F0" w:rsidR="008B7DC1" w:rsidRDefault="008B7DC1" w:rsidP="008B7DC1">
      <w:pPr>
        <w:pStyle w:val="NumberedParagraphs"/>
        <w:keepNext/>
        <w:numPr>
          <w:ilvl w:val="0"/>
          <w:numId w:val="4"/>
        </w:numPr>
        <w:tabs>
          <w:tab w:val="clear" w:pos="360"/>
          <w:tab w:val="num" w:pos="567"/>
        </w:tabs>
        <w:spacing w:after="240" w:line="240" w:lineRule="auto"/>
        <w:ind w:left="567" w:hanging="567"/>
        <w:rPr>
          <w:rFonts w:ascii="Helvetica" w:hAnsi="Helvetica"/>
          <w:b/>
        </w:rPr>
      </w:pPr>
      <w:r>
        <w:rPr>
          <w:rFonts w:ascii="Helvetica" w:hAnsi="Helvetica"/>
          <w:b/>
        </w:rPr>
        <w:t xml:space="preserve">Collaboration and </w:t>
      </w:r>
      <w:r w:rsidR="00491C33">
        <w:rPr>
          <w:rFonts w:ascii="Helvetica" w:hAnsi="Helvetica"/>
          <w:b/>
        </w:rPr>
        <w:t>Cooperation</w:t>
      </w:r>
    </w:p>
    <w:p w14:paraId="77744FCA" w14:textId="198AC683" w:rsidR="00DC53DA" w:rsidRDefault="008B7DC1" w:rsidP="008B7DC1">
      <w:pPr>
        <w:pStyle w:val="NumberedParagraphs"/>
        <w:keepNext/>
        <w:numPr>
          <w:ilvl w:val="0"/>
          <w:numId w:val="0"/>
        </w:numPr>
        <w:spacing w:after="240" w:line="240" w:lineRule="auto"/>
        <w:ind w:left="567"/>
        <w:rPr>
          <w:rFonts w:eastAsia="Batang"/>
          <w:lang w:eastAsia="ko-KR"/>
        </w:rPr>
      </w:pPr>
      <w:r w:rsidRPr="00874C58">
        <w:rPr>
          <w:rFonts w:eastAsia="Batang"/>
          <w:lang w:eastAsia="ko-KR"/>
        </w:rPr>
        <w:t xml:space="preserve">The Board </w:t>
      </w:r>
      <w:r w:rsidR="00F14303">
        <w:rPr>
          <w:rFonts w:eastAsia="Batang"/>
          <w:lang w:eastAsia="ko-KR"/>
        </w:rPr>
        <w:t>should</w:t>
      </w:r>
      <w:r w:rsidR="00874C58" w:rsidRPr="00C724C1">
        <w:rPr>
          <w:rFonts w:eastAsia="Batang"/>
          <w:lang w:eastAsia="ko-KR"/>
        </w:rPr>
        <w:t>, where practical</w:t>
      </w:r>
      <w:r w:rsidR="001E6796">
        <w:rPr>
          <w:rFonts w:eastAsia="Batang"/>
          <w:lang w:eastAsia="ko-KR"/>
        </w:rPr>
        <w:t xml:space="preserve"> and </w:t>
      </w:r>
      <w:r w:rsidR="00CD118F">
        <w:rPr>
          <w:rFonts w:eastAsia="Batang"/>
          <w:lang w:eastAsia="ko-KR"/>
        </w:rPr>
        <w:t>appropriate</w:t>
      </w:r>
      <w:r w:rsidR="00E1340F">
        <w:rPr>
          <w:rFonts w:eastAsia="Batang"/>
          <w:lang w:eastAsia="ko-KR"/>
        </w:rPr>
        <w:t>,</w:t>
      </w:r>
      <w:r w:rsidR="00DC53DA">
        <w:rPr>
          <w:rFonts w:eastAsia="Batang"/>
          <w:lang w:eastAsia="ko-KR"/>
        </w:rPr>
        <w:t xml:space="preserve"> </w:t>
      </w:r>
      <w:proofErr w:type="gramStart"/>
      <w:r w:rsidR="00DC53DA">
        <w:rPr>
          <w:rFonts w:eastAsia="Batang"/>
          <w:lang w:eastAsia="ko-KR"/>
        </w:rPr>
        <w:t>in order to</w:t>
      </w:r>
      <w:proofErr w:type="gramEnd"/>
      <w:r w:rsidR="00DC53DA">
        <w:rPr>
          <w:rFonts w:eastAsia="Batang"/>
          <w:lang w:eastAsia="ko-KR"/>
        </w:rPr>
        <w:t xml:space="preserve"> facilitate the Corporation’s investment functions</w:t>
      </w:r>
      <w:r w:rsidR="00874C58" w:rsidRPr="00C724C1">
        <w:rPr>
          <w:rFonts w:eastAsia="Batang"/>
          <w:lang w:eastAsia="ko-KR"/>
        </w:rPr>
        <w:t>,</w:t>
      </w:r>
      <w:r w:rsidRPr="00874C58">
        <w:rPr>
          <w:rFonts w:eastAsia="Batang"/>
          <w:lang w:eastAsia="ko-KR"/>
        </w:rPr>
        <w:t xml:space="preserve"> seek to cooperate and collaborate with </w:t>
      </w:r>
      <w:r w:rsidR="00DC53DA">
        <w:rPr>
          <w:rFonts w:eastAsia="Batang"/>
          <w:lang w:eastAsia="ko-KR"/>
        </w:rPr>
        <w:t>other</w:t>
      </w:r>
      <w:r w:rsidRPr="00874C58">
        <w:rPr>
          <w:rFonts w:eastAsia="Batang"/>
          <w:lang w:eastAsia="ko-KR"/>
        </w:rPr>
        <w:t xml:space="preserve"> Commonwealth</w:t>
      </w:r>
      <w:r w:rsidR="00DC53DA">
        <w:rPr>
          <w:rFonts w:eastAsia="Batang"/>
          <w:lang w:eastAsia="ko-KR"/>
        </w:rPr>
        <w:t xml:space="preserve"> entities and any</w:t>
      </w:r>
      <w:r w:rsidRPr="00874C58">
        <w:rPr>
          <w:rFonts w:eastAsia="Batang"/>
          <w:lang w:eastAsia="ko-KR"/>
        </w:rPr>
        <w:t xml:space="preserve"> State and Territory </w:t>
      </w:r>
      <w:r w:rsidR="00DC53DA">
        <w:rPr>
          <w:rFonts w:eastAsia="Batang"/>
          <w:lang w:eastAsia="ko-KR"/>
        </w:rPr>
        <w:t>entities</w:t>
      </w:r>
      <w:r w:rsidR="00DC53DA" w:rsidRPr="00874C58">
        <w:rPr>
          <w:rFonts w:eastAsia="Batang"/>
          <w:lang w:eastAsia="ko-KR"/>
        </w:rPr>
        <w:t xml:space="preserve"> </w:t>
      </w:r>
      <w:r w:rsidRPr="00874C58">
        <w:rPr>
          <w:rFonts w:eastAsia="Batang"/>
          <w:lang w:eastAsia="ko-KR"/>
        </w:rPr>
        <w:t>that are also able to support investments in clean energy technologies</w:t>
      </w:r>
      <w:r w:rsidR="00765A2C">
        <w:rPr>
          <w:rFonts w:eastAsia="Batang"/>
          <w:lang w:eastAsia="ko-KR"/>
        </w:rPr>
        <w:t xml:space="preserve">. </w:t>
      </w:r>
    </w:p>
    <w:p w14:paraId="7BFC3C21" w14:textId="391EC378" w:rsidR="008B7DC1" w:rsidRPr="00874C58" w:rsidRDefault="00F853E1" w:rsidP="008B7DC1">
      <w:pPr>
        <w:pStyle w:val="NumberedParagraphs"/>
        <w:keepNext/>
        <w:numPr>
          <w:ilvl w:val="0"/>
          <w:numId w:val="0"/>
        </w:numPr>
        <w:spacing w:after="240" w:line="240" w:lineRule="auto"/>
        <w:ind w:left="567"/>
        <w:rPr>
          <w:rFonts w:eastAsia="Batang"/>
          <w:lang w:eastAsia="ko-KR"/>
        </w:rPr>
      </w:pPr>
      <w:r>
        <w:rPr>
          <w:rFonts w:eastAsia="Batang"/>
          <w:lang w:eastAsia="ko-KR"/>
        </w:rPr>
        <w:t>Commonwealth e</w:t>
      </w:r>
      <w:r w:rsidR="00DC53DA">
        <w:rPr>
          <w:rFonts w:eastAsia="Batang"/>
          <w:lang w:eastAsia="ko-KR"/>
        </w:rPr>
        <w:t>ntities</w:t>
      </w:r>
      <w:r w:rsidR="008B7DC1" w:rsidRPr="00874C58">
        <w:rPr>
          <w:rFonts w:eastAsia="Batang"/>
          <w:lang w:eastAsia="ko-KR"/>
        </w:rPr>
        <w:t xml:space="preserve"> include</w:t>
      </w:r>
      <w:r>
        <w:rPr>
          <w:rFonts w:eastAsia="Batang"/>
          <w:lang w:eastAsia="ko-KR"/>
        </w:rPr>
        <w:t>, but are not limited to</w:t>
      </w:r>
      <w:r w:rsidR="00A2230E">
        <w:rPr>
          <w:rFonts w:eastAsia="Batang"/>
          <w:lang w:eastAsia="ko-KR"/>
        </w:rPr>
        <w:t xml:space="preserve"> the following</w:t>
      </w:r>
      <w:r w:rsidR="008B7DC1" w:rsidRPr="00874C58">
        <w:rPr>
          <w:rFonts w:eastAsia="Batang"/>
          <w:lang w:eastAsia="ko-KR"/>
        </w:rPr>
        <w:t>:</w:t>
      </w:r>
    </w:p>
    <w:p w14:paraId="169BC251" w14:textId="49D14899" w:rsidR="008B7DC1" w:rsidRPr="00874C58" w:rsidRDefault="008B7DC1" w:rsidP="008B7DC1">
      <w:pPr>
        <w:pStyle w:val="OutlineNumbered1"/>
        <w:numPr>
          <w:ilvl w:val="0"/>
          <w:numId w:val="51"/>
        </w:numPr>
        <w:tabs>
          <w:tab w:val="left" w:pos="720"/>
        </w:tabs>
      </w:pPr>
      <w:r w:rsidRPr="00874C58">
        <w:t xml:space="preserve">The Australian Renewable Energy </w:t>
      </w:r>
      <w:proofErr w:type="gramStart"/>
      <w:r w:rsidRPr="00874C58">
        <w:t>Agency;</w:t>
      </w:r>
      <w:proofErr w:type="gramEnd"/>
    </w:p>
    <w:p w14:paraId="707A4882" w14:textId="625D688D" w:rsidR="008B7DC1" w:rsidRPr="00874C58" w:rsidRDefault="008B7DC1" w:rsidP="008B7DC1">
      <w:pPr>
        <w:pStyle w:val="OutlineNumbered1"/>
        <w:numPr>
          <w:ilvl w:val="0"/>
          <w:numId w:val="51"/>
        </w:numPr>
        <w:tabs>
          <w:tab w:val="left" w:pos="720"/>
        </w:tabs>
      </w:pPr>
      <w:r w:rsidRPr="00874C58">
        <w:t xml:space="preserve">The Northern Australia Infrastructure </w:t>
      </w:r>
      <w:proofErr w:type="gramStart"/>
      <w:r w:rsidRPr="00874C58">
        <w:t>Facility;</w:t>
      </w:r>
      <w:proofErr w:type="gramEnd"/>
    </w:p>
    <w:p w14:paraId="146C3704" w14:textId="1A9826F7" w:rsidR="00F853E1" w:rsidRDefault="00F853E1" w:rsidP="008B7DC1">
      <w:pPr>
        <w:pStyle w:val="OutlineNumbered1"/>
        <w:numPr>
          <w:ilvl w:val="0"/>
          <w:numId w:val="51"/>
        </w:numPr>
        <w:tabs>
          <w:tab w:val="left" w:pos="720"/>
        </w:tabs>
      </w:pPr>
      <w:r>
        <w:t xml:space="preserve">The </w:t>
      </w:r>
      <w:r w:rsidR="008B7DC1" w:rsidRPr="00874C58">
        <w:t xml:space="preserve">Export Finance </w:t>
      </w:r>
      <w:proofErr w:type="gramStart"/>
      <w:r w:rsidR="006224BC">
        <w:t>Australia</w:t>
      </w:r>
      <w:r w:rsidR="008B7DC1" w:rsidRPr="00874C58">
        <w:t>;</w:t>
      </w:r>
      <w:proofErr w:type="gramEnd"/>
      <w:r w:rsidR="00A12673">
        <w:t xml:space="preserve"> </w:t>
      </w:r>
    </w:p>
    <w:p w14:paraId="45F6B179" w14:textId="58B2E7BA" w:rsidR="00F853E1" w:rsidRDefault="00F853E1" w:rsidP="008B7DC1">
      <w:pPr>
        <w:pStyle w:val="OutlineNumbered1"/>
        <w:numPr>
          <w:ilvl w:val="0"/>
          <w:numId w:val="51"/>
        </w:numPr>
        <w:tabs>
          <w:tab w:val="left" w:pos="720"/>
        </w:tabs>
      </w:pPr>
      <w:r>
        <w:t>The National Housing Finance and Investment Corporation</w:t>
      </w:r>
      <w:r w:rsidR="00123E91">
        <w:t xml:space="preserve"> (</w:t>
      </w:r>
      <w:r w:rsidR="0087504C">
        <w:t xml:space="preserve">or once established, </w:t>
      </w:r>
      <w:r w:rsidR="00123E91">
        <w:t>Housing Australia</w:t>
      </w:r>
      <w:proofErr w:type="gramStart"/>
      <w:r w:rsidR="0087504C">
        <w:t>)</w:t>
      </w:r>
      <w:r>
        <w:t>;</w:t>
      </w:r>
      <w:proofErr w:type="gramEnd"/>
    </w:p>
    <w:p w14:paraId="1E3C8E14" w14:textId="3B655940" w:rsidR="008B7DC1" w:rsidRPr="00874C58" w:rsidRDefault="00F853E1" w:rsidP="008B7DC1">
      <w:pPr>
        <w:pStyle w:val="OutlineNumbered1"/>
        <w:numPr>
          <w:ilvl w:val="0"/>
          <w:numId w:val="51"/>
        </w:numPr>
        <w:tabs>
          <w:tab w:val="left" w:pos="720"/>
        </w:tabs>
      </w:pPr>
      <w:r>
        <w:t xml:space="preserve">The Regional Investment </w:t>
      </w:r>
      <w:proofErr w:type="gramStart"/>
      <w:r>
        <w:t>Corporation;</w:t>
      </w:r>
      <w:proofErr w:type="gramEnd"/>
      <w:r>
        <w:t xml:space="preserve"> </w:t>
      </w:r>
    </w:p>
    <w:p w14:paraId="5CF88AE7" w14:textId="3A1DBF7F" w:rsidR="00A873F1" w:rsidRDefault="008B7DC1" w:rsidP="00C32E25">
      <w:pPr>
        <w:pStyle w:val="OutlineNumbered1"/>
        <w:numPr>
          <w:ilvl w:val="0"/>
          <w:numId w:val="51"/>
        </w:numPr>
        <w:tabs>
          <w:tab w:val="left" w:pos="720"/>
        </w:tabs>
      </w:pPr>
      <w:r w:rsidRPr="00874C58">
        <w:lastRenderedPageBreak/>
        <w:t>The National Reconstruction Fund (once established</w:t>
      </w:r>
      <w:proofErr w:type="gramStart"/>
      <w:r w:rsidRPr="00874C58">
        <w:t>)</w:t>
      </w:r>
      <w:r w:rsidR="00A873F1">
        <w:t>;</w:t>
      </w:r>
      <w:proofErr w:type="gramEnd"/>
      <w:r w:rsidR="00A873F1">
        <w:t xml:space="preserve"> </w:t>
      </w:r>
    </w:p>
    <w:p w14:paraId="142349A5" w14:textId="22483D69" w:rsidR="008B7DC1" w:rsidRPr="00874C58" w:rsidRDefault="00A873F1" w:rsidP="00C32E25">
      <w:pPr>
        <w:pStyle w:val="OutlineNumbered1"/>
        <w:numPr>
          <w:ilvl w:val="0"/>
          <w:numId w:val="51"/>
        </w:numPr>
        <w:tabs>
          <w:tab w:val="left" w:pos="720"/>
        </w:tabs>
      </w:pPr>
      <w:r>
        <w:t xml:space="preserve">The Net Zero </w:t>
      </w:r>
      <w:r w:rsidR="00A2230E">
        <w:t xml:space="preserve">Economy </w:t>
      </w:r>
      <w:r>
        <w:t>Agency</w:t>
      </w:r>
      <w:r w:rsidR="008B7DC1" w:rsidRPr="00874C58">
        <w:t xml:space="preserve">. </w:t>
      </w:r>
    </w:p>
    <w:p w14:paraId="28CCF125" w14:textId="608FD403" w:rsidR="00E53334" w:rsidRDefault="008841CD" w:rsidP="00891C3F">
      <w:pPr>
        <w:pStyle w:val="NumberedParagraphs"/>
        <w:keepNext/>
        <w:numPr>
          <w:ilvl w:val="0"/>
          <w:numId w:val="4"/>
        </w:numPr>
        <w:tabs>
          <w:tab w:val="clear" w:pos="360"/>
          <w:tab w:val="num" w:pos="567"/>
        </w:tabs>
        <w:spacing w:after="240" w:line="240" w:lineRule="auto"/>
        <w:ind w:left="567" w:hanging="567"/>
        <w:rPr>
          <w:rFonts w:ascii="Helvetica" w:hAnsi="Helvetica"/>
          <w:b/>
        </w:rPr>
      </w:pPr>
      <w:r w:rsidRPr="00737773">
        <w:rPr>
          <w:rFonts w:ascii="Helvetica" w:hAnsi="Helvetica"/>
          <w:b/>
        </w:rPr>
        <w:t xml:space="preserve">Obligation to invest </w:t>
      </w:r>
      <w:r>
        <w:rPr>
          <w:rFonts w:ascii="Helvetica" w:hAnsi="Helvetica"/>
          <w:b/>
        </w:rPr>
        <w:t xml:space="preserve">at least half of funds </w:t>
      </w:r>
      <w:r w:rsidRPr="00737773">
        <w:rPr>
          <w:rFonts w:ascii="Helvetica" w:hAnsi="Helvetica"/>
          <w:b/>
        </w:rPr>
        <w:t>in renewable</w:t>
      </w:r>
      <w:r>
        <w:rPr>
          <w:rFonts w:ascii="Helvetica" w:hAnsi="Helvetica"/>
          <w:b/>
        </w:rPr>
        <w:t xml:space="preserve"> energy </w:t>
      </w:r>
      <w:proofErr w:type="gramStart"/>
      <w:r>
        <w:rPr>
          <w:rFonts w:ascii="Helvetica" w:hAnsi="Helvetica"/>
          <w:b/>
        </w:rPr>
        <w:t>technologies</w:t>
      </w:r>
      <w:proofErr w:type="gramEnd"/>
    </w:p>
    <w:p w14:paraId="64882685" w14:textId="3BE3918D" w:rsidR="00AA7CCC" w:rsidRPr="00216F32" w:rsidRDefault="00AE0506" w:rsidP="00AF5FFC">
      <w:pPr>
        <w:pStyle w:val="NumberedParagraphs"/>
        <w:keepNext/>
        <w:numPr>
          <w:ilvl w:val="0"/>
          <w:numId w:val="0"/>
        </w:numPr>
        <w:spacing w:after="240" w:line="240" w:lineRule="auto"/>
        <w:ind w:left="567"/>
        <w:rPr>
          <w:rFonts w:eastAsia="Batang"/>
          <w:lang w:eastAsia="ko-KR"/>
        </w:rPr>
      </w:pPr>
      <w:r>
        <w:rPr>
          <w:rFonts w:eastAsia="Batang"/>
          <w:lang w:eastAsia="ko-KR"/>
        </w:rPr>
        <w:t>I</w:t>
      </w:r>
      <w:r w:rsidR="000240DC">
        <w:rPr>
          <w:rFonts w:eastAsia="Batang"/>
          <w:lang w:eastAsia="ko-KR"/>
        </w:rPr>
        <w:t>rr</w:t>
      </w:r>
      <w:r w:rsidR="00F7300B">
        <w:rPr>
          <w:rFonts w:eastAsia="Batang"/>
          <w:lang w:eastAsia="ko-KR"/>
        </w:rPr>
        <w:t>espective of any</w:t>
      </w:r>
      <w:r w:rsidR="5E5920BE" w:rsidRPr="55DAFB22">
        <w:rPr>
          <w:rFonts w:eastAsia="Batang"/>
          <w:lang w:eastAsia="ko-KR"/>
        </w:rPr>
        <w:t xml:space="preserve"> </w:t>
      </w:r>
      <w:r w:rsidR="5E5920BE" w:rsidRPr="00216F32">
        <w:rPr>
          <w:rFonts w:eastAsia="Batang"/>
          <w:lang w:eastAsia="ko-KR"/>
        </w:rPr>
        <w:t>other</w:t>
      </w:r>
      <w:r w:rsidR="00F7300B" w:rsidRPr="00216F32">
        <w:rPr>
          <w:rFonts w:eastAsia="Batang"/>
          <w:lang w:eastAsia="ko-KR"/>
        </w:rPr>
        <w:t xml:space="preserve"> provision of this direction, t</w:t>
      </w:r>
      <w:r w:rsidR="000240DC" w:rsidRPr="00216F32">
        <w:rPr>
          <w:rFonts w:eastAsia="Batang"/>
          <w:lang w:eastAsia="ko-KR"/>
        </w:rPr>
        <w:t xml:space="preserve">he </w:t>
      </w:r>
      <w:r w:rsidR="00FE7712" w:rsidRPr="00216F32">
        <w:rPr>
          <w:rFonts w:eastAsia="Batang"/>
          <w:lang w:eastAsia="ko-KR"/>
        </w:rPr>
        <w:t>Board</w:t>
      </w:r>
      <w:r w:rsidR="000240DC" w:rsidRPr="00216F32">
        <w:rPr>
          <w:rFonts w:eastAsia="Batang"/>
          <w:lang w:eastAsia="ko-KR"/>
        </w:rPr>
        <w:t xml:space="preserve"> </w:t>
      </w:r>
      <w:r w:rsidR="00FE7712" w:rsidRPr="00216F32">
        <w:rPr>
          <w:rFonts w:eastAsia="Batang"/>
          <w:lang w:eastAsia="ko-KR"/>
        </w:rPr>
        <w:t xml:space="preserve">may </w:t>
      </w:r>
      <w:r w:rsidR="00F7300B" w:rsidRPr="00216F32">
        <w:rPr>
          <w:rFonts w:eastAsia="Batang"/>
          <w:lang w:eastAsia="ko-KR"/>
        </w:rPr>
        <w:t xml:space="preserve">take whatever action it deems required in respect of </w:t>
      </w:r>
      <w:r w:rsidR="000240DC" w:rsidRPr="00216F32">
        <w:rPr>
          <w:rFonts w:eastAsia="Batang"/>
          <w:lang w:eastAsia="ko-KR"/>
        </w:rPr>
        <w:t xml:space="preserve">its investment </w:t>
      </w:r>
      <w:r w:rsidR="00FF6542" w:rsidRPr="00216F32">
        <w:rPr>
          <w:rFonts w:eastAsia="Batang"/>
          <w:lang w:eastAsia="ko-KR"/>
        </w:rPr>
        <w:t xml:space="preserve">and portfolio management </w:t>
      </w:r>
      <w:r w:rsidR="000240DC" w:rsidRPr="00216F32">
        <w:rPr>
          <w:rFonts w:eastAsia="Batang"/>
          <w:lang w:eastAsia="ko-KR"/>
        </w:rPr>
        <w:t>activities</w:t>
      </w:r>
      <w:r w:rsidR="00F7300B" w:rsidRPr="00216F32">
        <w:rPr>
          <w:rFonts w:eastAsia="Batang"/>
          <w:lang w:eastAsia="ko-KR"/>
        </w:rPr>
        <w:t xml:space="preserve"> </w:t>
      </w:r>
      <w:r w:rsidR="00FF6542" w:rsidRPr="00216F32">
        <w:rPr>
          <w:rFonts w:eastAsia="Batang"/>
          <w:lang w:eastAsia="ko-KR"/>
        </w:rPr>
        <w:t xml:space="preserve">to ensure compliance </w:t>
      </w:r>
      <w:r w:rsidR="00FA4B11" w:rsidRPr="00216F32">
        <w:rPr>
          <w:rFonts w:eastAsia="Batang"/>
          <w:lang w:eastAsia="ko-KR"/>
        </w:rPr>
        <w:t xml:space="preserve">by the Corporation </w:t>
      </w:r>
      <w:r w:rsidR="00FF6542" w:rsidRPr="00216F32">
        <w:rPr>
          <w:rFonts w:eastAsia="Batang"/>
          <w:lang w:eastAsia="ko-KR"/>
        </w:rPr>
        <w:t>with subsection 58(3) of the Act.</w:t>
      </w:r>
    </w:p>
    <w:p w14:paraId="4FDFD9BE" w14:textId="77777777" w:rsidR="00015A7C" w:rsidRDefault="00015A7C" w:rsidP="00BA55AF">
      <w:pPr>
        <w:pStyle w:val="NumberedParagraphs"/>
        <w:numPr>
          <w:ilvl w:val="0"/>
          <w:numId w:val="4"/>
        </w:numPr>
        <w:tabs>
          <w:tab w:val="clear" w:pos="360"/>
          <w:tab w:val="num" w:pos="567"/>
        </w:tabs>
        <w:spacing w:after="240" w:line="240" w:lineRule="auto"/>
        <w:ind w:left="567" w:hanging="567"/>
        <w:rPr>
          <w:rFonts w:ascii="Helvetica" w:hAnsi="Helvetica"/>
          <w:b/>
        </w:rPr>
      </w:pPr>
      <w:r>
        <w:rPr>
          <w:rFonts w:ascii="Helvetica" w:hAnsi="Helvetica"/>
          <w:b/>
        </w:rPr>
        <w:t>Repeal of Previous Direction</w:t>
      </w:r>
    </w:p>
    <w:p w14:paraId="59B13C3E" w14:textId="77777777" w:rsidR="005D3191" w:rsidRDefault="00015A7C" w:rsidP="00A91593">
      <w:pPr>
        <w:pStyle w:val="OutlineNumbered1"/>
        <w:numPr>
          <w:ilvl w:val="0"/>
          <w:numId w:val="0"/>
        </w:numPr>
        <w:tabs>
          <w:tab w:val="left" w:pos="720"/>
        </w:tabs>
        <w:ind w:left="567"/>
      </w:pPr>
      <w:r>
        <w:t xml:space="preserve">The </w:t>
      </w:r>
      <w:r>
        <w:rPr>
          <w:i/>
        </w:rPr>
        <w:t>Clean Energy Finance Corporation Investment Mandate Direction 20</w:t>
      </w:r>
      <w:r w:rsidR="00A85FB2">
        <w:rPr>
          <w:i/>
        </w:rPr>
        <w:t>20</w:t>
      </w:r>
      <w:r>
        <w:rPr>
          <w:i/>
        </w:rPr>
        <w:t xml:space="preserve"> </w:t>
      </w:r>
      <w:r>
        <w:t>is repealed.</w:t>
      </w:r>
    </w:p>
    <w:p w14:paraId="7F60F7C7" w14:textId="77777777" w:rsidR="001A1FDE" w:rsidRDefault="001A1FDE" w:rsidP="001A1FDE">
      <w:pPr>
        <w:pStyle w:val="OutlineNumbered1"/>
        <w:numPr>
          <w:ilvl w:val="0"/>
          <w:numId w:val="0"/>
        </w:numPr>
        <w:tabs>
          <w:tab w:val="left" w:pos="720"/>
        </w:tabs>
        <w:ind w:left="567"/>
      </w:pPr>
      <w:r>
        <w:t>However, this repeal and making of this direction does not require the Corporation to divest investments that were in place before the commencement of this direction</w:t>
      </w:r>
      <w:r w:rsidR="00704C5A">
        <w:t xml:space="preserve"> or to make investments that are not complying investments</w:t>
      </w:r>
      <w:r>
        <w:t>.</w:t>
      </w:r>
    </w:p>
    <w:p w14:paraId="460E84A7" w14:textId="36A8A4F5" w:rsidR="001A1FDE" w:rsidRPr="00A91593" w:rsidRDefault="001A1FDE" w:rsidP="00A91593">
      <w:pPr>
        <w:pStyle w:val="OutlineNumbered1"/>
        <w:numPr>
          <w:ilvl w:val="0"/>
          <w:numId w:val="0"/>
        </w:numPr>
        <w:tabs>
          <w:tab w:val="left" w:pos="720"/>
        </w:tabs>
        <w:ind w:left="567"/>
      </w:pPr>
    </w:p>
    <w:sectPr w:rsidR="001A1FDE" w:rsidRPr="00A91593" w:rsidSect="00056C3C">
      <w:headerReference w:type="even" r:id="rId13"/>
      <w:footerReference w:type="even" r:id="rId14"/>
      <w:footerReference w:type="default" r:id="rId15"/>
      <w:headerReference w:type="first" r:id="rId16"/>
      <w:footerReference w:type="firs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86EA0" w14:textId="77777777" w:rsidR="00776317" w:rsidRDefault="00776317" w:rsidP="004540B9">
      <w:r>
        <w:separator/>
      </w:r>
    </w:p>
  </w:endnote>
  <w:endnote w:type="continuationSeparator" w:id="0">
    <w:p w14:paraId="10E8FFC4" w14:textId="77777777" w:rsidR="00776317" w:rsidRDefault="00776317" w:rsidP="004540B9">
      <w:r>
        <w:continuationSeparator/>
      </w:r>
    </w:p>
  </w:endnote>
  <w:endnote w:type="continuationNotice" w:id="1">
    <w:p w14:paraId="437FAF32" w14:textId="77777777" w:rsidR="00776317" w:rsidRDefault="00776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0E70" w14:textId="07C346A4" w:rsidR="00EA4052" w:rsidRPr="00E11189" w:rsidRDefault="00CA35E9" w:rsidP="00056C3C">
    <w:pPr>
      <w:pStyle w:val="Footer"/>
      <w:pBdr>
        <w:top w:val="single" w:sz="4" w:space="1" w:color="auto"/>
      </w:pBd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91" behindDoc="0" locked="1" layoutInCell="0" allowOverlap="1" wp14:anchorId="1FBAE522" wp14:editId="3874B18D">
              <wp:simplePos x="0" y="0"/>
              <wp:positionH relativeFrom="margin">
                <wp:align>center</wp:align>
              </wp:positionH>
              <wp:positionV relativeFrom="bottomMargin">
                <wp:align>center</wp:align>
              </wp:positionV>
              <wp:extent cx="1612265" cy="27305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D80B4" w14:textId="4B47E3D7" w:rsidR="00CA35E9" w:rsidRPr="00CA35E9" w:rsidRDefault="00CA35E9" w:rsidP="00CA35E9">
                          <w:pPr>
                            <w:jc w:val="center"/>
                            <w:rPr>
                              <w:rFonts w:ascii="Arial" w:hAnsi="Arial" w:cs="Arial"/>
                              <w:b/>
                              <w:color w:val="FF0000"/>
                            </w:rPr>
                          </w:pPr>
                          <w:r w:rsidRPr="00CA35E9">
                            <w:rPr>
                              <w:rFonts w:ascii="Arial" w:hAnsi="Arial" w:cs="Arial"/>
                              <w:b/>
                              <w:color w:val="FF0000"/>
                            </w:rPr>
                            <w:fldChar w:fldCharType="begin"/>
                          </w:r>
                          <w:r w:rsidRPr="00CA35E9">
                            <w:rPr>
                              <w:rFonts w:ascii="Arial" w:hAnsi="Arial" w:cs="Arial"/>
                              <w:b/>
                              <w:color w:val="FF0000"/>
                            </w:rPr>
                            <w:instrText xml:space="preserve"> DOCPROPERTY PM_ProtectiveMarkingValue_Footer \* MERGEFORMAT </w:instrText>
                          </w:r>
                          <w:r w:rsidRPr="00CA35E9">
                            <w:rPr>
                              <w:rFonts w:ascii="Arial" w:hAnsi="Arial" w:cs="Arial"/>
                              <w:b/>
                              <w:color w:val="FF0000"/>
                            </w:rPr>
                            <w:fldChar w:fldCharType="separate"/>
                          </w:r>
                          <w:proofErr w:type="spellStart"/>
                          <w:proofErr w:type="gramStart"/>
                          <w:r w:rsidR="00F32BEA">
                            <w:rPr>
                              <w:rFonts w:ascii="Arial" w:hAnsi="Arial" w:cs="Arial"/>
                              <w:b/>
                              <w:color w:val="FF0000"/>
                            </w:rPr>
                            <w:t>OFFICIAL:Sensitive</w:t>
                          </w:r>
                          <w:proofErr w:type="spellEnd"/>
                          <w:proofErr w:type="gramEnd"/>
                          <w:r w:rsidRPr="00CA35E9">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FBAE522" id="_x0000_t202" coordsize="21600,21600" o:spt="202" path="m,l,21600r21600,l21600,xe">
              <v:stroke joinstyle="miter"/>
              <v:path gradientshapeok="t" o:connecttype="rect"/>
            </v:shapetype>
            <v:shape id="Text Box 75" o:spid="_x0000_s1039" type="#_x0000_t202" style="position:absolute;margin-left:0;margin-top:0;width:126.95pt;height:21.5pt;z-index:25165829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KD9GAIAADI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KRhqfFllDtaf9PByoD04uGxriUQR8&#10;EZ64ppVIv/hMhzZAzeBocVaD//m3/zGeKCAvZx1pp+SWxM2Z+W6Jmi+j8ThKLV3Gk9ucLv7as772&#10;2G17DyTOEb0TJ5MZ49GcTO2hfSORL2JPcgkrqXPJ8WTe40HP9EikWixSEInLCXy0Kydj6QhdBPi1&#10;fxPeHVlA4u8JThoTxTsyDrExM7jFFomSxFSE+YDpEX0SZiLw+Iii8q/vKery1Oe/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An1KD9GAIAADIEAAAOAAAAAAAAAAAAAAAAAC4CAABkcnMvZTJvRG9jLnhtbFBLAQItABQABgAI&#10;AAAAIQC9fPS/3AAAAAQBAAAPAAAAAAAAAAAAAAAAAHIEAABkcnMvZG93bnJldi54bWxQSwUGAAAA&#10;AAQABADzAAAAewUAAAAA&#10;" o:allowincell="f" filled="f" stroked="f" strokeweight=".5pt">
              <v:textbox style="mso-fit-shape-to-text:t">
                <w:txbxContent>
                  <w:p w14:paraId="289D80B4" w14:textId="4B47E3D7" w:rsidR="00CA35E9" w:rsidRPr="00CA35E9" w:rsidRDefault="00CA35E9" w:rsidP="00CA35E9">
                    <w:pPr>
                      <w:jc w:val="center"/>
                      <w:rPr>
                        <w:rFonts w:ascii="Arial" w:hAnsi="Arial" w:cs="Arial"/>
                        <w:b/>
                        <w:color w:val="FF0000"/>
                      </w:rPr>
                    </w:pPr>
                    <w:r w:rsidRPr="00CA35E9">
                      <w:rPr>
                        <w:rFonts w:ascii="Arial" w:hAnsi="Arial" w:cs="Arial"/>
                        <w:b/>
                        <w:color w:val="FF0000"/>
                      </w:rPr>
                      <w:fldChar w:fldCharType="begin"/>
                    </w:r>
                    <w:r w:rsidRPr="00CA35E9">
                      <w:rPr>
                        <w:rFonts w:ascii="Arial" w:hAnsi="Arial" w:cs="Arial"/>
                        <w:b/>
                        <w:color w:val="FF0000"/>
                      </w:rPr>
                      <w:instrText xml:space="preserve"> DOCPROPERTY PM_ProtectiveMarkingValue_Footer \* MERGEFORMAT </w:instrText>
                    </w:r>
                    <w:r w:rsidRPr="00CA35E9">
                      <w:rPr>
                        <w:rFonts w:ascii="Arial" w:hAnsi="Arial" w:cs="Arial"/>
                        <w:b/>
                        <w:color w:val="FF0000"/>
                      </w:rPr>
                      <w:fldChar w:fldCharType="separate"/>
                    </w:r>
                    <w:proofErr w:type="spellStart"/>
                    <w:r w:rsidR="00F32BEA">
                      <w:rPr>
                        <w:rFonts w:ascii="Arial" w:hAnsi="Arial" w:cs="Arial"/>
                        <w:b/>
                        <w:color w:val="FF0000"/>
                      </w:rPr>
                      <w:t>OFFICIAL:Sensitive</w:t>
                    </w:r>
                    <w:proofErr w:type="spellEnd"/>
                    <w:r w:rsidRPr="00CA35E9">
                      <w:rPr>
                        <w:rFonts w:ascii="Arial" w:hAnsi="Arial" w:cs="Arial"/>
                        <w:b/>
                        <w:color w:val="FF0000"/>
                      </w:rPr>
                      <w:fldChar w:fldCharType="end"/>
                    </w:r>
                  </w:p>
                </w:txbxContent>
              </v:textbox>
              <w10:wrap anchorx="margin" anchory="margin"/>
              <w10:anchorlock/>
            </v:shape>
          </w:pict>
        </mc:Fallback>
      </mc:AlternateContent>
    </w:r>
    <w:r w:rsidR="00FE2C21">
      <w:rPr>
        <w:rFonts w:ascii="Arial" w:hAnsi="Arial" w:cs="Arial"/>
        <w:noProof/>
        <w:sz w:val="18"/>
        <w:szCs w:val="18"/>
      </w:rPr>
      <mc:AlternateContent>
        <mc:Choice Requires="wps">
          <w:drawing>
            <wp:anchor distT="0" distB="0" distL="114300" distR="114300" simplePos="1" relativeHeight="251658286" behindDoc="0" locked="0" layoutInCell="1" allowOverlap="1" wp14:anchorId="6E5E050B" wp14:editId="117066D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9" name="Text Box 6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96038D0" w14:textId="77777777" w:rsidR="00FE2C21" w:rsidRDefault="00FE2C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E050B" id="Text Box 69" o:spid="_x0000_s1040" type="#_x0000_t202" style="position:absolute;margin-left:0;margin-top:0;width:110pt;height:36pt;z-index:2516582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oeLA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EV&#10;lj4dGt5AdUAcHPQj4i1fKYz/yHx4YQ5nAvvDOQ/PeEgNWBQcJUpqcL/+9h7tkSrUUtLijJXU/9wx&#10;JyjR3wySeDe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HSNoeLAIAAFwEAAAOAAAAAAAAAAAAAAAAAC4CAABkcnMvZTJv&#10;RG9jLnhtbFBLAQItABQABgAIAAAAIQCQEPlk2gAAAAQBAAAPAAAAAAAAAAAAAAAAAIYEAABkcnMv&#10;ZG93bnJldi54bWxQSwUGAAAAAAQABADzAAAAjQUAAAAA&#10;" filled="f" strokeweight=".5pt">
              <v:textbox>
                <w:txbxContent>
                  <w:p w14:paraId="196038D0" w14:textId="77777777" w:rsidR="00FE2C21" w:rsidRDefault="00FE2C21"/>
                </w:txbxContent>
              </v:textbox>
              <w10:wrap type="through"/>
            </v:shape>
          </w:pict>
        </mc:Fallback>
      </mc:AlternateContent>
    </w:r>
    <w:r w:rsidR="00447718">
      <w:rPr>
        <w:rFonts w:ascii="Arial" w:hAnsi="Arial" w:cs="Arial"/>
        <w:noProof/>
        <w:sz w:val="18"/>
        <w:szCs w:val="18"/>
      </w:rPr>
      <mc:AlternateContent>
        <mc:Choice Requires="wps">
          <w:drawing>
            <wp:anchor distT="0" distB="0" distL="114300" distR="114300" simplePos="1" relativeHeight="251658282" behindDoc="0" locked="0" layoutInCell="1" allowOverlap="1" wp14:anchorId="385BF2BE" wp14:editId="09872B4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3" name="Text Box 6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1A4945B" w14:textId="77777777" w:rsidR="00447718" w:rsidRDefault="00447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5BF2BE" id="Text Box 63" o:spid="_x0000_s1041" type="#_x0000_t202" style="position:absolute;margin-left:0;margin-top:0;width:110pt;height:36pt;z-index:2516582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u6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49NryB6oA4OOhHxFu+Uhj/kfnwwhzOBPaHcx6e8ZAasCgYJEpqcL/+9h7tkSrUUtLijJXU/9wx&#10;JyjR3wySeDeeTOJQpksCjhJ3qdlcasyuWQJ2OsaNsjyJ6OyCPorSQfOG67CIWVHFDMfcJQ1HcRn6&#10;ycd14mKxSEY4hpaFR7O2PIY+4vravTFnB74CMv0Ex2lkxTvaetueuMUugFSJ0wh0j+qAP45wmoph&#10;3eKOXN6T1fmnMP8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HmHu6LAIAAFwEAAAOAAAAAAAAAAAAAAAAAC4CAABkcnMvZTJv&#10;RG9jLnhtbFBLAQItABQABgAIAAAAIQCQEPlk2gAAAAQBAAAPAAAAAAAAAAAAAAAAAIYEAABkcnMv&#10;ZG93bnJldi54bWxQSwUGAAAAAAQABADzAAAAjQUAAAAA&#10;" filled="f" strokeweight=".5pt">
              <v:textbox>
                <w:txbxContent>
                  <w:p w14:paraId="61A4945B" w14:textId="77777777" w:rsidR="00447718" w:rsidRDefault="00447718"/>
                </w:txbxContent>
              </v:textbox>
              <w10:wrap type="through"/>
            </v:shape>
          </w:pict>
        </mc:Fallback>
      </mc:AlternateContent>
    </w:r>
    <w:r w:rsidR="007718F3">
      <w:rPr>
        <w:rFonts w:ascii="Arial" w:hAnsi="Arial" w:cs="Arial"/>
        <w:noProof/>
        <w:sz w:val="18"/>
        <w:szCs w:val="18"/>
      </w:rPr>
      <mc:AlternateContent>
        <mc:Choice Requires="wps">
          <w:drawing>
            <wp:anchor distT="0" distB="0" distL="114300" distR="114300" simplePos="1" relativeHeight="251658278" behindDoc="0" locked="0" layoutInCell="1" allowOverlap="1" wp14:anchorId="31B6522D" wp14:editId="386AC1C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7" name="Text Box 5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91F8ECA" w14:textId="77777777" w:rsidR="007718F3" w:rsidRDefault="007718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B6522D" id="Text Box 57" o:spid="_x0000_s1042" type="#_x0000_t202" style="position:absolute;margin-left:0;margin-top:0;width:110pt;height:36pt;z-index:2516582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Rv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2PAGqgPi4KAfEW/5UmH8FfPhhTmcCewP5zw84yE1YFEwSJTU4H797T3aI1WopaTFGSup/7lj&#10;TlCivxkk8X48mcShTJcEHCXuUrO51JhdswDsdIwbZXkS0dkFfRSlg+YN12Ees6KKGY65SxqO4iL0&#10;k4/rxMV8noxwDC0LK7O2PIY+4vravTFnB74CMv0Ex2lkxTvaetueuPkugFSJ0wh0j+qAP45wmoph&#10;3eKOXN6T1fmnMPs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4KjRvLAIAAFwEAAAOAAAAAAAAAAAAAAAAAC4CAABkcnMvZTJv&#10;RG9jLnhtbFBLAQItABQABgAIAAAAIQCQEPlk2gAAAAQBAAAPAAAAAAAAAAAAAAAAAIYEAABkcnMv&#10;ZG93bnJldi54bWxQSwUGAAAAAAQABADzAAAAjQUAAAAA&#10;" filled="f" strokeweight=".5pt">
              <v:textbox>
                <w:txbxContent>
                  <w:p w14:paraId="591F8ECA" w14:textId="77777777" w:rsidR="007718F3" w:rsidRDefault="007718F3"/>
                </w:txbxContent>
              </v:textbox>
              <w10:wrap type="through"/>
            </v:shape>
          </w:pict>
        </mc:Fallback>
      </mc:AlternateContent>
    </w:r>
    <w:r w:rsidR="002D552A">
      <w:rPr>
        <w:rFonts w:ascii="Arial" w:hAnsi="Arial" w:cs="Arial"/>
        <w:noProof/>
        <w:sz w:val="18"/>
        <w:szCs w:val="18"/>
      </w:rPr>
      <mc:AlternateContent>
        <mc:Choice Requires="wps">
          <w:drawing>
            <wp:anchor distT="0" distB="0" distL="114300" distR="114300" simplePos="1" relativeHeight="251658274" behindDoc="0" locked="0" layoutInCell="1" allowOverlap="1" wp14:anchorId="5EC43D46" wp14:editId="6B9F209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1" name="Text Box 5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ECFB406" w14:textId="77777777" w:rsidR="002D552A" w:rsidRDefault="002D5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C43D46" id="Text Box 51" o:spid="_x0000_s1043" type="#_x0000_t202" style="position:absolute;margin-left:0;margin-top:0;width:110pt;height:36pt;z-index:2516582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E0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9NtDw2uo9oiDg35EvOVLhfEfmQ8vzOFMYH845+EZD6kBi4JBoqQG9+tv79EeqUItJS3OWEn9zy1z&#10;ghL93SCJd+PJJA5luiTgKHHnmvW5xmybBWCnY9woy5OIzi7ogygdNO+4DvOYFVXMcMxd0nAQF6Gf&#10;fFwnLubzZIRjaFl4NCvLY+gDrq/dO3N24Csg009wmEZWfKCtt+2Jm28DSJU4jUD3qA744winqRjW&#10;Le7I+T1ZnX4Ks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7s4E0LAIAAFwEAAAOAAAAAAAAAAAAAAAAAC4CAABkcnMvZTJv&#10;RG9jLnhtbFBLAQItABQABgAIAAAAIQCQEPlk2gAAAAQBAAAPAAAAAAAAAAAAAAAAAIYEAABkcnMv&#10;ZG93bnJldi54bWxQSwUGAAAAAAQABADzAAAAjQUAAAAA&#10;" filled="f" strokeweight=".5pt">
              <v:textbox>
                <w:txbxContent>
                  <w:p w14:paraId="1ECFB406" w14:textId="77777777" w:rsidR="002D552A" w:rsidRDefault="002D552A"/>
                </w:txbxContent>
              </v:textbox>
              <w10:wrap type="through"/>
            </v:shape>
          </w:pict>
        </mc:Fallback>
      </mc:AlternateContent>
    </w:r>
    <w:r w:rsidR="008226FF">
      <w:rPr>
        <w:rFonts w:ascii="Arial" w:hAnsi="Arial" w:cs="Arial"/>
        <w:noProof/>
        <w:sz w:val="18"/>
        <w:szCs w:val="18"/>
      </w:rPr>
      <mc:AlternateContent>
        <mc:Choice Requires="wps">
          <w:drawing>
            <wp:anchor distT="0" distB="0" distL="114300" distR="114300" simplePos="1" relativeHeight="251658270" behindDoc="0" locked="0" layoutInCell="1" allowOverlap="1" wp14:anchorId="6979A94A" wp14:editId="185D3E5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5" name="Text Box 4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7BD850A" w14:textId="77777777" w:rsidR="008226FF" w:rsidRDefault="00822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79A94A" id="Text Box 45" o:spid="_x0000_s1044" type="#_x0000_t202" style="position:absolute;margin-left:0;margin-top:0;width:110pt;height:36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7h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LH06NLyB6oA4OOhHxFu+Uhj/kfnwwhzOBPaHcx6e8ZAasCg4SpTU4H797T3aI1WopaTFGSup/7lj&#10;TlCivxkkcTq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EAc7hLAIAAFwEAAAOAAAAAAAAAAAAAAAAAC4CAABkcnMvZTJv&#10;RG9jLnhtbFBLAQItABQABgAIAAAAIQCQEPlk2gAAAAQBAAAPAAAAAAAAAAAAAAAAAIYEAABkcnMv&#10;ZG93bnJldi54bWxQSwUGAAAAAAQABADzAAAAjQUAAAAA&#10;" filled="f" strokeweight=".5pt">
              <v:textbox>
                <w:txbxContent>
                  <w:p w14:paraId="57BD850A" w14:textId="77777777" w:rsidR="008226FF" w:rsidRDefault="008226FF"/>
                </w:txbxContent>
              </v:textbox>
              <w10:wrap type="through"/>
            </v:shape>
          </w:pict>
        </mc:Fallback>
      </mc:AlternateContent>
    </w:r>
    <w:r w:rsidR="000D33CF">
      <w:rPr>
        <w:rFonts w:ascii="Arial" w:hAnsi="Arial" w:cs="Arial"/>
        <w:noProof/>
        <w:sz w:val="18"/>
        <w:szCs w:val="18"/>
      </w:rPr>
      <mc:AlternateContent>
        <mc:Choice Requires="wps">
          <w:drawing>
            <wp:anchor distT="0" distB="0" distL="114300" distR="114300" simplePos="1" relativeHeight="251658266" behindDoc="0" locked="0" layoutInCell="1" allowOverlap="1" wp14:anchorId="6F6464F4" wp14:editId="4D01A42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9" name="Text Box 3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10939FA" w14:textId="77777777" w:rsidR="000D33CF" w:rsidRDefault="000D3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6464F4" id="Text Box 39" o:spid="_x0000_s1045" type="#_x0000_t202" style="position:absolute;margin-left:0;margin-top:0;width:110pt;height:36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mz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mXImzLAIAAFwEAAAOAAAAAAAAAAAAAAAAAC4CAABkcnMvZTJv&#10;RG9jLnhtbFBLAQItABQABgAIAAAAIQCQEPlk2gAAAAQBAAAPAAAAAAAAAAAAAAAAAIYEAABkcnMv&#10;ZG93bnJldi54bWxQSwUGAAAAAAQABADzAAAAjQUAAAAA&#10;" filled="f" strokeweight=".5pt">
              <v:textbox>
                <w:txbxContent>
                  <w:p w14:paraId="510939FA" w14:textId="77777777" w:rsidR="000D33CF" w:rsidRDefault="000D33CF"/>
                </w:txbxContent>
              </v:textbox>
              <w10:wrap type="through"/>
            </v:shape>
          </w:pict>
        </mc:Fallback>
      </mc:AlternateContent>
    </w:r>
    <w:r w:rsidR="00E3092A">
      <w:rPr>
        <w:rFonts w:ascii="Arial" w:hAnsi="Arial" w:cs="Arial"/>
        <w:noProof/>
        <w:sz w:val="18"/>
        <w:szCs w:val="18"/>
      </w:rPr>
      <mc:AlternateContent>
        <mc:Choice Requires="wps">
          <w:drawing>
            <wp:anchor distT="0" distB="0" distL="114300" distR="114300" simplePos="0" relativeHeight="251658262" behindDoc="0" locked="1" layoutInCell="0" allowOverlap="1" wp14:anchorId="48161246" wp14:editId="71FF6A5F">
              <wp:simplePos x="0" y="0"/>
              <wp:positionH relativeFrom="margin">
                <wp:align>center</wp:align>
              </wp:positionH>
              <wp:positionV relativeFrom="bottomMargin">
                <wp:align>center</wp:align>
              </wp:positionV>
              <wp:extent cx="1612265" cy="2730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31CFB" w14:textId="244BEC10" w:rsidR="00E3092A" w:rsidRPr="00E3092A" w:rsidRDefault="00E3092A" w:rsidP="00E3092A">
                          <w:pPr>
                            <w:jc w:val="center"/>
                            <w:rPr>
                              <w:rFonts w:ascii="Arial" w:hAnsi="Arial" w:cs="Arial"/>
                              <w:b/>
                              <w:color w:val="FF0000"/>
                            </w:rPr>
                          </w:pPr>
                          <w:r w:rsidRPr="00E3092A">
                            <w:rPr>
                              <w:rFonts w:ascii="Arial" w:hAnsi="Arial" w:cs="Arial"/>
                              <w:b/>
                              <w:color w:val="FF0000"/>
                            </w:rPr>
                            <w:fldChar w:fldCharType="begin"/>
                          </w:r>
                          <w:r w:rsidRPr="00E3092A">
                            <w:rPr>
                              <w:rFonts w:ascii="Arial" w:hAnsi="Arial" w:cs="Arial"/>
                              <w:b/>
                              <w:color w:val="FF0000"/>
                            </w:rPr>
                            <w:instrText xml:space="preserve"> DOCPROPERTY PM_ProtectiveMarkingValue_Footer \* MERGEFORMAT </w:instrText>
                          </w:r>
                          <w:r w:rsidRPr="00E3092A">
                            <w:rPr>
                              <w:rFonts w:ascii="Arial" w:hAnsi="Arial" w:cs="Arial"/>
                              <w:b/>
                              <w:color w:val="FF0000"/>
                            </w:rPr>
                            <w:fldChar w:fldCharType="separate"/>
                          </w:r>
                          <w:proofErr w:type="spellStart"/>
                          <w:proofErr w:type="gramStart"/>
                          <w:r>
                            <w:rPr>
                              <w:rFonts w:ascii="Arial" w:hAnsi="Arial" w:cs="Arial"/>
                              <w:b/>
                              <w:color w:val="FF0000"/>
                            </w:rPr>
                            <w:t>OFFICIAL:Sensitive</w:t>
                          </w:r>
                          <w:proofErr w:type="spellEnd"/>
                          <w:proofErr w:type="gramEnd"/>
                          <w:r w:rsidRPr="00E3092A">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161246" id="Text Box 33" o:spid="_x0000_s1046" type="#_x0000_t202" style="position:absolute;margin-left:0;margin-top:0;width:126.95pt;height:21.5pt;z-index:25165826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4PFwIAADI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" o:allowincell="f" filled="f" stroked="f" strokeweight=".5pt">
              <v:textbox style="mso-fit-shape-to-text:t">
                <w:txbxContent>
                  <w:p w14:paraId="3E331CFB" w14:textId="244BEC10" w:rsidR="00E3092A" w:rsidRPr="00E3092A" w:rsidRDefault="00E3092A" w:rsidP="00E3092A">
                    <w:pPr>
                      <w:jc w:val="center"/>
                      <w:rPr>
                        <w:rFonts w:ascii="Arial" w:hAnsi="Arial" w:cs="Arial"/>
                        <w:b/>
                        <w:color w:val="FF0000"/>
                      </w:rPr>
                    </w:pPr>
                    <w:r w:rsidRPr="00E3092A">
                      <w:rPr>
                        <w:rFonts w:ascii="Arial" w:hAnsi="Arial" w:cs="Arial"/>
                        <w:b/>
                        <w:color w:val="FF0000"/>
                      </w:rPr>
                      <w:fldChar w:fldCharType="begin"/>
                    </w:r>
                    <w:r w:rsidRPr="00E3092A">
                      <w:rPr>
                        <w:rFonts w:ascii="Arial" w:hAnsi="Arial" w:cs="Arial"/>
                        <w:b/>
                        <w:color w:val="FF0000"/>
                      </w:rPr>
                      <w:instrText xml:space="preserve"> DOCPROPERTY PM_ProtectiveMarkingValue_Footer \* MERGEFORMAT </w:instrText>
                    </w:r>
                    <w:r w:rsidRPr="00E3092A">
                      <w:rPr>
                        <w:rFonts w:ascii="Arial" w:hAnsi="Arial" w:cs="Arial"/>
                        <w:b/>
                        <w:color w:val="FF0000"/>
                      </w:rPr>
                      <w:fldChar w:fldCharType="separate"/>
                    </w:r>
                    <w:proofErr w:type="spellStart"/>
                    <w:r>
                      <w:rPr>
                        <w:rFonts w:ascii="Arial" w:hAnsi="Arial" w:cs="Arial"/>
                        <w:b/>
                        <w:color w:val="FF0000"/>
                      </w:rPr>
                      <w:t>OFFICIAL:Sensitive</w:t>
                    </w:r>
                    <w:proofErr w:type="spellEnd"/>
                    <w:r w:rsidRPr="00E3092A">
                      <w:rPr>
                        <w:rFonts w:ascii="Arial" w:hAnsi="Arial" w:cs="Arial"/>
                        <w:b/>
                        <w:color w:val="FF0000"/>
                      </w:rPr>
                      <w:fldChar w:fldCharType="end"/>
                    </w:r>
                  </w:p>
                </w:txbxContent>
              </v:textbox>
              <w10:wrap anchorx="margin" anchory="margin"/>
              <w10:anchorlock/>
            </v:shape>
          </w:pict>
        </mc:Fallback>
      </mc:AlternateContent>
    </w:r>
    <w:r w:rsidR="00455E98">
      <w:rPr>
        <w:rFonts w:ascii="Arial" w:hAnsi="Arial" w:cs="Arial"/>
        <w:noProof/>
        <w:sz w:val="18"/>
        <w:szCs w:val="18"/>
      </w:rPr>
      <mc:AlternateContent>
        <mc:Choice Requires="wps">
          <w:drawing>
            <wp:anchor distT="0" distB="0" distL="114300" distR="114300" simplePos="1" relativeHeight="251658257" behindDoc="0" locked="0" layoutInCell="1" allowOverlap="1" wp14:anchorId="23352116" wp14:editId="3315159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B27B2D8" w14:textId="77777777" w:rsidR="00455E98" w:rsidRDefault="00455E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352116" id="Text Box 27" o:spid="_x0000_s1047" type="#_x0000_t202" style="position:absolute;margin-left:0;margin-top:0;width:110pt;height:36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fC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T5nwi0CAABcBAAADgAAAAAAAAAAAAAAAAAuAgAAZHJzL2Uy&#10;b0RvYy54bWxQSwECLQAUAAYACAAAACEAkBD5ZNoAAAAEAQAADwAAAAAAAAAAAAAAAACHBAAAZHJz&#10;L2Rvd25yZXYueG1sUEsFBgAAAAAEAAQA8wAAAI4FAAAAAA==&#10;" filled="f" strokeweight=".5pt">
              <v:textbox>
                <w:txbxContent>
                  <w:p w14:paraId="7B27B2D8" w14:textId="77777777" w:rsidR="00455E98" w:rsidRDefault="00455E98"/>
                </w:txbxContent>
              </v:textbox>
              <w10:wrap type="through"/>
            </v:shape>
          </w:pict>
        </mc:Fallback>
      </mc:AlternateContent>
    </w:r>
    <w:r w:rsidR="00F01EB8">
      <w:rPr>
        <w:rFonts w:ascii="Arial" w:hAnsi="Arial" w:cs="Arial"/>
        <w:noProof/>
        <w:sz w:val="18"/>
        <w:szCs w:val="18"/>
      </w:rPr>
      <mc:AlternateContent>
        <mc:Choice Requires="wps">
          <w:drawing>
            <wp:anchor distT="0" distB="0" distL="114300" distR="114300" simplePos="0" relativeHeight="251658253" behindDoc="0" locked="1" layoutInCell="0" allowOverlap="1" wp14:anchorId="61FE537B" wp14:editId="767AA4D8">
              <wp:simplePos x="0" y="0"/>
              <wp:positionH relativeFrom="margin">
                <wp:align>center</wp:align>
              </wp:positionH>
              <wp:positionV relativeFrom="bottomMargin">
                <wp:align>center</wp:align>
              </wp:positionV>
              <wp:extent cx="1612265" cy="2730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31B5F" w14:textId="2398865F" w:rsidR="00F01EB8" w:rsidRPr="00F01EB8" w:rsidRDefault="00F01EB8" w:rsidP="00F01EB8">
                          <w:pPr>
                            <w:jc w:val="center"/>
                            <w:rPr>
                              <w:rFonts w:ascii="Arial" w:hAnsi="Arial" w:cs="Arial"/>
                              <w:b/>
                              <w:color w:val="FF0000"/>
                            </w:rPr>
                          </w:pPr>
                          <w:r w:rsidRPr="00F01EB8">
                            <w:rPr>
                              <w:rFonts w:ascii="Arial" w:hAnsi="Arial" w:cs="Arial"/>
                              <w:b/>
                              <w:color w:val="FF0000"/>
                            </w:rPr>
                            <w:fldChar w:fldCharType="begin"/>
                          </w:r>
                          <w:r w:rsidRPr="00F01EB8">
                            <w:rPr>
                              <w:rFonts w:ascii="Arial" w:hAnsi="Arial" w:cs="Arial"/>
                              <w:b/>
                              <w:color w:val="FF0000"/>
                            </w:rPr>
                            <w:instrText xml:space="preserve"> DOCPROPERTY PM_ProtectiveMarkingValue_Footer \* MERGEFORMAT </w:instrText>
                          </w:r>
                          <w:r w:rsidRPr="00F01EB8">
                            <w:rPr>
                              <w:rFonts w:ascii="Arial" w:hAnsi="Arial" w:cs="Arial"/>
                              <w:b/>
                              <w:color w:val="FF0000"/>
                            </w:rPr>
                            <w:fldChar w:fldCharType="separate"/>
                          </w:r>
                          <w:proofErr w:type="spellStart"/>
                          <w:proofErr w:type="gramStart"/>
                          <w:r>
                            <w:rPr>
                              <w:rFonts w:ascii="Arial" w:hAnsi="Arial" w:cs="Arial"/>
                              <w:b/>
                              <w:color w:val="FF0000"/>
                            </w:rPr>
                            <w:t>OFFICIAL:Sensitive</w:t>
                          </w:r>
                          <w:proofErr w:type="spellEnd"/>
                          <w:proofErr w:type="gramEnd"/>
                          <w:r w:rsidRPr="00F01EB8">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1FE537B" id="Text Box 21" o:spid="_x0000_s1048" type="#_x0000_t202" style="position:absolute;margin-left:0;margin-top:0;width:126.95pt;height:21.5pt;z-index:25165825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B3DuDtGAIAADIEAAAOAAAAAAAAAAAAAAAAAC4CAABkcnMvZTJvRG9jLnhtbFBLAQItABQABgAI&#10;AAAAIQC9fPS/3AAAAAQBAAAPAAAAAAAAAAAAAAAAAHIEAABkcnMvZG93bnJldi54bWxQSwUGAAAA&#10;AAQABADzAAAAewUAAAAA&#10;" o:allowincell="f" filled="f" stroked="f" strokeweight=".5pt">
              <v:textbox style="mso-fit-shape-to-text:t">
                <w:txbxContent>
                  <w:p w14:paraId="1D131B5F" w14:textId="2398865F" w:rsidR="00F01EB8" w:rsidRPr="00F01EB8" w:rsidRDefault="00F01EB8" w:rsidP="00F01EB8">
                    <w:pPr>
                      <w:jc w:val="center"/>
                      <w:rPr>
                        <w:rFonts w:ascii="Arial" w:hAnsi="Arial" w:cs="Arial"/>
                        <w:b/>
                        <w:color w:val="FF0000"/>
                      </w:rPr>
                    </w:pPr>
                    <w:r w:rsidRPr="00F01EB8">
                      <w:rPr>
                        <w:rFonts w:ascii="Arial" w:hAnsi="Arial" w:cs="Arial"/>
                        <w:b/>
                        <w:color w:val="FF0000"/>
                      </w:rPr>
                      <w:fldChar w:fldCharType="begin"/>
                    </w:r>
                    <w:r w:rsidRPr="00F01EB8">
                      <w:rPr>
                        <w:rFonts w:ascii="Arial" w:hAnsi="Arial" w:cs="Arial"/>
                        <w:b/>
                        <w:color w:val="FF0000"/>
                      </w:rPr>
                      <w:instrText xml:space="preserve"> DOCPROPERTY PM_ProtectiveMarkingValue_Footer \* MERGEFORMAT </w:instrText>
                    </w:r>
                    <w:r w:rsidRPr="00F01EB8">
                      <w:rPr>
                        <w:rFonts w:ascii="Arial" w:hAnsi="Arial" w:cs="Arial"/>
                        <w:b/>
                        <w:color w:val="FF0000"/>
                      </w:rPr>
                      <w:fldChar w:fldCharType="separate"/>
                    </w:r>
                    <w:proofErr w:type="spellStart"/>
                    <w:r>
                      <w:rPr>
                        <w:rFonts w:ascii="Arial" w:hAnsi="Arial" w:cs="Arial"/>
                        <w:b/>
                        <w:color w:val="FF0000"/>
                      </w:rPr>
                      <w:t>OFFICIAL:Sensitive</w:t>
                    </w:r>
                    <w:proofErr w:type="spellEnd"/>
                    <w:r w:rsidRPr="00F01EB8">
                      <w:rPr>
                        <w:rFonts w:ascii="Arial" w:hAnsi="Arial" w:cs="Arial"/>
                        <w:b/>
                        <w:color w:val="FF0000"/>
                      </w:rPr>
                      <w:fldChar w:fldCharType="end"/>
                    </w:r>
                  </w:p>
                </w:txbxContent>
              </v:textbox>
              <w10:wrap anchorx="margin" anchory="margin"/>
              <w10:anchorlock/>
            </v:shape>
          </w:pict>
        </mc:Fallback>
      </mc:AlternateContent>
    </w:r>
    <w:r w:rsidR="00BB1D8B">
      <w:rPr>
        <w:rFonts w:ascii="Arial" w:hAnsi="Arial" w:cs="Arial"/>
        <w:noProof/>
        <w:sz w:val="18"/>
        <w:szCs w:val="18"/>
      </w:rPr>
      <mc:AlternateContent>
        <mc:Choice Requires="wps">
          <w:drawing>
            <wp:anchor distT="0" distB="0" distL="114300" distR="114300" simplePos="1" relativeHeight="251658249" behindDoc="0" locked="0" layoutInCell="1" allowOverlap="1" wp14:anchorId="1E0D4BB2" wp14:editId="07FA41C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8D9F84D" w14:textId="77777777" w:rsidR="00BB1D8B" w:rsidRDefault="00BB1D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D4BB2" id="Text Box 15" o:spid="_x0000_s1049" type="#_x0000_t202" style="position:absolute;margin-left:0;margin-top:0;width:110pt;height:36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VQ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f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JlVUC0CAABcBAAADgAAAAAAAAAAAAAAAAAuAgAAZHJzL2Uy&#10;b0RvYy54bWxQSwECLQAUAAYACAAAACEAkBD5ZNoAAAAEAQAADwAAAAAAAAAAAAAAAACHBAAAZHJz&#10;L2Rvd25yZXYueG1sUEsFBgAAAAAEAAQA8wAAAI4FAAAAAA==&#10;" filled="f" strokeweight=".5pt">
              <v:textbox>
                <w:txbxContent>
                  <w:p w14:paraId="38D9F84D" w14:textId="77777777" w:rsidR="00BB1D8B" w:rsidRDefault="00BB1D8B"/>
                </w:txbxContent>
              </v:textbox>
              <w10:wrap type="through"/>
            </v:shape>
          </w:pict>
        </mc:Fallback>
      </mc:AlternateContent>
    </w:r>
    <w:r w:rsidR="00F77A97">
      <w:rPr>
        <w:rFonts w:ascii="Arial" w:hAnsi="Arial" w:cs="Arial"/>
        <w:noProof/>
        <w:sz w:val="18"/>
        <w:szCs w:val="18"/>
      </w:rPr>
      <mc:AlternateContent>
        <mc:Choice Requires="wps">
          <w:drawing>
            <wp:anchor distT="0" distB="0" distL="114300" distR="114300" simplePos="0" relativeHeight="251658245" behindDoc="0" locked="1" layoutInCell="0" allowOverlap="1" wp14:anchorId="6022841B" wp14:editId="52951353">
              <wp:simplePos x="0" y="0"/>
              <wp:positionH relativeFrom="margin">
                <wp:align>center</wp:align>
              </wp:positionH>
              <wp:positionV relativeFrom="bottomMargin">
                <wp:align>center</wp:align>
              </wp:positionV>
              <wp:extent cx="1612265" cy="273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ED1B44" w14:textId="47F20A72" w:rsidR="00F77A97" w:rsidRPr="00F77A97" w:rsidRDefault="00F77A97" w:rsidP="00F77A97">
                          <w:pPr>
                            <w:jc w:val="center"/>
                            <w:rPr>
                              <w:rFonts w:ascii="Arial" w:hAnsi="Arial" w:cs="Arial"/>
                              <w:b/>
                              <w:color w:val="FF0000"/>
                            </w:rPr>
                          </w:pPr>
                          <w:r w:rsidRPr="00F77A97">
                            <w:rPr>
                              <w:rFonts w:ascii="Arial" w:hAnsi="Arial" w:cs="Arial"/>
                              <w:b/>
                              <w:color w:val="FF0000"/>
                            </w:rPr>
                            <w:fldChar w:fldCharType="begin"/>
                          </w:r>
                          <w:r w:rsidRPr="00F77A97">
                            <w:rPr>
                              <w:rFonts w:ascii="Arial" w:hAnsi="Arial" w:cs="Arial"/>
                              <w:b/>
                              <w:color w:val="FF0000"/>
                            </w:rPr>
                            <w:instrText xml:space="preserve"> DOCPROPERTY PM_ProtectiveMarkingValue_Footer \* MERGEFORMAT </w:instrText>
                          </w:r>
                          <w:r w:rsidRPr="00F77A97">
                            <w:rPr>
                              <w:rFonts w:ascii="Arial" w:hAnsi="Arial" w:cs="Arial"/>
                              <w:b/>
                              <w:color w:val="FF0000"/>
                            </w:rPr>
                            <w:fldChar w:fldCharType="separate"/>
                          </w:r>
                          <w:proofErr w:type="spellStart"/>
                          <w:proofErr w:type="gramStart"/>
                          <w:r>
                            <w:rPr>
                              <w:rFonts w:ascii="Arial" w:hAnsi="Arial" w:cs="Arial"/>
                              <w:b/>
                              <w:color w:val="FF0000"/>
                            </w:rPr>
                            <w:t>OFFICIAL:Sensitive</w:t>
                          </w:r>
                          <w:proofErr w:type="spellEnd"/>
                          <w:proofErr w:type="gramEnd"/>
                          <w:r w:rsidRPr="00F77A97">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22841B" id="Text Box 9" o:spid="_x0000_s1050" type="#_x0000_t202" style="position:absolute;margin-left:0;margin-top:0;width:126.95pt;height:21.5pt;z-index:25165824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FMRGAIAADI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KppicFllDtaf9PByoD04uGxriUQR8&#10;EZ64ppVIv/hMhzZAzeBocVaD//m3/zGeKCAvZx1pp+SWxM2Z+W6Jmi+j8ThKLV3Gk9ucLv7as772&#10;2G17DyTOEb0TJ5MZ49GcTO2hfSORL2JPcgkrqXPJ8WTe40HP9EikWixSEInLCXy0Kydj6QhdBPi1&#10;fxPeHVlA4u8JThoTxTsyDrExM7jFFomSxFSE+YDpEX0SZiLw+Iii8q/vKery1Oe/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B93FMRGAIAADIEAAAOAAAAAAAAAAAAAAAAAC4CAABkcnMvZTJvRG9jLnhtbFBLAQItABQABgAI&#10;AAAAIQC9fPS/3AAAAAQBAAAPAAAAAAAAAAAAAAAAAHIEAABkcnMvZG93bnJldi54bWxQSwUGAAAA&#10;AAQABADzAAAAewUAAAAA&#10;" o:allowincell="f" filled="f" stroked="f" strokeweight=".5pt">
              <v:textbox style="mso-fit-shape-to-text:t">
                <w:txbxContent>
                  <w:p w14:paraId="0CED1B44" w14:textId="47F20A72" w:rsidR="00F77A97" w:rsidRPr="00F77A97" w:rsidRDefault="00F77A97" w:rsidP="00F77A97">
                    <w:pPr>
                      <w:jc w:val="center"/>
                      <w:rPr>
                        <w:rFonts w:ascii="Arial" w:hAnsi="Arial" w:cs="Arial"/>
                        <w:b/>
                        <w:color w:val="FF0000"/>
                      </w:rPr>
                    </w:pPr>
                    <w:r w:rsidRPr="00F77A97">
                      <w:rPr>
                        <w:rFonts w:ascii="Arial" w:hAnsi="Arial" w:cs="Arial"/>
                        <w:b/>
                        <w:color w:val="FF0000"/>
                      </w:rPr>
                      <w:fldChar w:fldCharType="begin"/>
                    </w:r>
                    <w:r w:rsidRPr="00F77A97">
                      <w:rPr>
                        <w:rFonts w:ascii="Arial" w:hAnsi="Arial" w:cs="Arial"/>
                        <w:b/>
                        <w:color w:val="FF0000"/>
                      </w:rPr>
                      <w:instrText xml:space="preserve"> DOCPROPERTY PM_ProtectiveMarkingValue_Footer \* MERGEFORMAT </w:instrText>
                    </w:r>
                    <w:r w:rsidRPr="00F77A97">
                      <w:rPr>
                        <w:rFonts w:ascii="Arial" w:hAnsi="Arial" w:cs="Arial"/>
                        <w:b/>
                        <w:color w:val="FF0000"/>
                      </w:rPr>
                      <w:fldChar w:fldCharType="separate"/>
                    </w:r>
                    <w:proofErr w:type="spellStart"/>
                    <w:r>
                      <w:rPr>
                        <w:rFonts w:ascii="Arial" w:hAnsi="Arial" w:cs="Arial"/>
                        <w:b/>
                        <w:color w:val="FF0000"/>
                      </w:rPr>
                      <w:t>OFFICIAL:Sensitive</w:t>
                    </w:r>
                    <w:proofErr w:type="spellEnd"/>
                    <w:r w:rsidRPr="00F77A97">
                      <w:rPr>
                        <w:rFonts w:ascii="Arial" w:hAnsi="Arial" w:cs="Arial"/>
                        <w:b/>
                        <w:color w:val="FF0000"/>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4C7A" w14:textId="32A33784" w:rsidR="00EA4052" w:rsidRPr="00E11189" w:rsidRDefault="00EA4052" w:rsidP="00056C3C">
    <w:pPr>
      <w:pStyle w:val="Footer"/>
      <w:pBdr>
        <w:top w:val="single" w:sz="4" w:space="1" w:color="auto"/>
      </w:pBdr>
      <w:rPr>
        <w:rFonts w:ascii="Arial" w:hAnsi="Arial" w:cs="Arial"/>
        <w:i/>
        <w:sz w:val="18"/>
        <w:szCs w:val="18"/>
      </w:rPr>
    </w:pPr>
    <w:r>
      <w:rPr>
        <w:rFonts w:ascii="Arial" w:hAnsi="Arial" w:cs="Arial"/>
        <w:i/>
        <w:sz w:val="18"/>
        <w:szCs w:val="18"/>
      </w:rPr>
      <w:tab/>
    </w:r>
    <w:r w:rsidRPr="00E11189">
      <w:rPr>
        <w:rFonts w:ascii="Arial" w:hAnsi="Arial" w:cs="Arial"/>
        <w:i/>
        <w:sz w:val="18"/>
        <w:szCs w:val="18"/>
      </w:rPr>
      <w:t>Clean Energy Finance Corporation</w:t>
    </w:r>
    <w:r>
      <w:rPr>
        <w:rFonts w:ascii="Arial" w:hAnsi="Arial" w:cs="Arial"/>
        <w:i/>
        <w:sz w:val="18"/>
        <w:szCs w:val="18"/>
      </w:rPr>
      <w:t xml:space="preserve"> Investment Mandate Direction 202</w:t>
    </w:r>
    <w:r w:rsidR="00103ACD">
      <w:rPr>
        <w:rFonts w:ascii="Arial" w:hAnsi="Arial" w:cs="Arial"/>
        <w:i/>
        <w:sz w:val="18"/>
        <w:szCs w:val="18"/>
      </w:rPr>
      <w:t>3</w:t>
    </w:r>
    <w:r>
      <w:rPr>
        <w:rFonts w:ascii="Arial" w:hAnsi="Arial" w:cs="Arial"/>
        <w:i/>
        <w:sz w:val="18"/>
        <w:szCs w:val="18"/>
      </w:rPr>
      <w:tab/>
    </w: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7E1F15">
      <w:rPr>
        <w:rStyle w:val="PageNumber"/>
        <w:rFonts w:cs="Arial"/>
        <w:noProof/>
      </w:rPr>
      <w:t>1</w:t>
    </w:r>
    <w:r w:rsidRPr="003D7214">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130F" w14:textId="4D943C13" w:rsidR="007E0AD2" w:rsidRDefault="00CA35E9">
    <w:pPr>
      <w:pStyle w:val="Footer"/>
    </w:pPr>
    <w:r>
      <w:rPr>
        <w:noProof/>
      </w:rPr>
      <mc:AlternateContent>
        <mc:Choice Requires="wps">
          <w:drawing>
            <wp:anchor distT="0" distB="0" distL="114300" distR="114300" simplePos="0" relativeHeight="251658290" behindDoc="0" locked="1" layoutInCell="0" allowOverlap="1" wp14:anchorId="0E0AAE41" wp14:editId="224C6D97">
              <wp:simplePos x="0" y="0"/>
              <wp:positionH relativeFrom="margin">
                <wp:align>center</wp:align>
              </wp:positionH>
              <wp:positionV relativeFrom="bottomMargin">
                <wp:align>center</wp:align>
              </wp:positionV>
              <wp:extent cx="1612265" cy="27305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C1A1A0" w14:textId="5AA88811" w:rsidR="00CA35E9" w:rsidRPr="00CA35E9" w:rsidRDefault="00CA35E9" w:rsidP="00CA35E9">
                          <w:pPr>
                            <w:jc w:val="center"/>
                            <w:rPr>
                              <w:rFonts w:ascii="Arial" w:hAnsi="Arial" w:cs="Arial"/>
                              <w:b/>
                              <w:color w:val="FF0000"/>
                            </w:rPr>
                          </w:pPr>
                          <w:r w:rsidRPr="00CA35E9">
                            <w:rPr>
                              <w:rFonts w:ascii="Arial" w:hAnsi="Arial" w:cs="Arial"/>
                              <w:b/>
                              <w:color w:val="FF0000"/>
                            </w:rPr>
                            <w:fldChar w:fldCharType="begin"/>
                          </w:r>
                          <w:r w:rsidRPr="00CA35E9">
                            <w:rPr>
                              <w:rFonts w:ascii="Arial" w:hAnsi="Arial" w:cs="Arial"/>
                              <w:b/>
                              <w:color w:val="FF0000"/>
                            </w:rPr>
                            <w:instrText xml:space="preserve"> DOCPROPERTY PM_ProtectiveMarkingValue_Footer \* MERGEFORMAT </w:instrText>
                          </w:r>
                          <w:r w:rsidRPr="00CA35E9">
                            <w:rPr>
                              <w:rFonts w:ascii="Arial" w:hAnsi="Arial" w:cs="Arial"/>
                              <w:b/>
                              <w:color w:val="FF0000"/>
                            </w:rPr>
                            <w:fldChar w:fldCharType="separate"/>
                          </w:r>
                          <w:proofErr w:type="spellStart"/>
                          <w:proofErr w:type="gramStart"/>
                          <w:r w:rsidR="00F32BEA">
                            <w:rPr>
                              <w:rFonts w:ascii="Arial" w:hAnsi="Arial" w:cs="Arial"/>
                              <w:b/>
                              <w:color w:val="FF0000"/>
                            </w:rPr>
                            <w:t>OFFICIAL:Sensitive</w:t>
                          </w:r>
                          <w:proofErr w:type="spellEnd"/>
                          <w:proofErr w:type="gramEnd"/>
                          <w:r w:rsidRPr="00CA35E9">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0AAE41" id="_x0000_t202" coordsize="21600,21600" o:spt="202" path="m,l,21600r21600,l21600,xe">
              <v:stroke joinstyle="miter"/>
              <v:path gradientshapeok="t" o:connecttype="rect"/>
            </v:shapetype>
            <v:shape id="Text Box 74" o:spid="_x0000_s1065" type="#_x0000_t202" style="position:absolute;margin-left:0;margin-top:0;width:126.95pt;height:21.5pt;z-index:25165829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C+vZBzGAIAADIEAAAOAAAAAAAAAAAAAAAAAC4CAABkcnMvZTJvRG9jLnhtbFBLAQItABQABgAI&#10;AAAAIQC9fPS/3AAAAAQBAAAPAAAAAAAAAAAAAAAAAHIEAABkcnMvZG93bnJldi54bWxQSwUGAAAA&#10;AAQABADzAAAAewUAAAAA&#10;" o:allowincell="f" filled="f" stroked="f" strokeweight=".5pt">
              <v:textbox style="mso-fit-shape-to-text:t">
                <w:txbxContent>
                  <w:p w14:paraId="55C1A1A0" w14:textId="5AA88811" w:rsidR="00CA35E9" w:rsidRPr="00CA35E9" w:rsidRDefault="00CA35E9" w:rsidP="00CA35E9">
                    <w:pPr>
                      <w:jc w:val="center"/>
                      <w:rPr>
                        <w:rFonts w:ascii="Arial" w:hAnsi="Arial" w:cs="Arial"/>
                        <w:b/>
                        <w:color w:val="FF0000"/>
                      </w:rPr>
                    </w:pPr>
                    <w:r w:rsidRPr="00CA35E9">
                      <w:rPr>
                        <w:rFonts w:ascii="Arial" w:hAnsi="Arial" w:cs="Arial"/>
                        <w:b/>
                        <w:color w:val="FF0000"/>
                      </w:rPr>
                      <w:fldChar w:fldCharType="begin"/>
                    </w:r>
                    <w:r w:rsidRPr="00CA35E9">
                      <w:rPr>
                        <w:rFonts w:ascii="Arial" w:hAnsi="Arial" w:cs="Arial"/>
                        <w:b/>
                        <w:color w:val="FF0000"/>
                      </w:rPr>
                      <w:instrText xml:space="preserve"> DOCPROPERTY PM_ProtectiveMarkingValue_Footer \* MERGEFORMAT </w:instrText>
                    </w:r>
                    <w:r w:rsidRPr="00CA35E9">
                      <w:rPr>
                        <w:rFonts w:ascii="Arial" w:hAnsi="Arial" w:cs="Arial"/>
                        <w:b/>
                        <w:color w:val="FF0000"/>
                      </w:rPr>
                      <w:fldChar w:fldCharType="separate"/>
                    </w:r>
                    <w:proofErr w:type="spellStart"/>
                    <w:r w:rsidR="00F32BEA">
                      <w:rPr>
                        <w:rFonts w:ascii="Arial" w:hAnsi="Arial" w:cs="Arial"/>
                        <w:b/>
                        <w:color w:val="FF0000"/>
                      </w:rPr>
                      <w:t>OFFICIAL:Sensitive</w:t>
                    </w:r>
                    <w:proofErr w:type="spellEnd"/>
                    <w:r w:rsidRPr="00CA35E9">
                      <w:rPr>
                        <w:rFonts w:ascii="Arial" w:hAnsi="Arial" w:cs="Arial"/>
                        <w:b/>
                        <w:color w:val="FF0000"/>
                      </w:rPr>
                      <w:fldChar w:fldCharType="end"/>
                    </w:r>
                  </w:p>
                </w:txbxContent>
              </v:textbox>
              <w10:wrap anchorx="margin" anchory="margin"/>
              <w10:anchorlock/>
            </v:shape>
          </w:pict>
        </mc:Fallback>
      </mc:AlternateContent>
    </w:r>
    <w:r w:rsidR="00FE2C21">
      <w:rPr>
        <w:noProof/>
      </w:rPr>
      <mc:AlternateContent>
        <mc:Choice Requires="wps">
          <w:drawing>
            <wp:anchor distT="0" distB="0" distL="114300" distR="114300" simplePos="1" relativeHeight="251658285" behindDoc="0" locked="0" layoutInCell="1" allowOverlap="1" wp14:anchorId="46B377D8" wp14:editId="3EBC2C1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8" name="Text Box 6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A394D1D" w14:textId="77777777" w:rsidR="00FE2C21" w:rsidRDefault="00FE2C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377D8" id="Text Box 68" o:spid="_x0000_s1066" type="#_x0000_t202" style="position:absolute;margin-left:0;margin-top:0;width:110pt;height:36pt;z-index:2516582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eK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guN4orAgAAXAQAAA4AAAAAAAAAAAAAAAAALgIAAGRycy9lMm9E&#10;b2MueG1sUEsBAi0AFAAGAAgAAAAhAJAQ+WTaAAAABAEAAA8AAAAAAAAAAAAAAAAAhQQAAGRycy9k&#10;b3ducmV2LnhtbFBLBQYAAAAABAAEAPMAAACMBQAAAAA=&#10;" filled="f" strokeweight=".5pt">
              <v:textbox>
                <w:txbxContent>
                  <w:p w14:paraId="4A394D1D" w14:textId="77777777" w:rsidR="00FE2C21" w:rsidRDefault="00FE2C21"/>
                </w:txbxContent>
              </v:textbox>
              <w10:wrap type="through"/>
            </v:shape>
          </w:pict>
        </mc:Fallback>
      </mc:AlternateContent>
    </w:r>
    <w:r w:rsidR="00447718">
      <w:rPr>
        <w:noProof/>
      </w:rPr>
      <mc:AlternateContent>
        <mc:Choice Requires="wps">
          <w:drawing>
            <wp:anchor distT="0" distB="0" distL="114300" distR="114300" simplePos="1" relativeHeight="251658281" behindDoc="0" locked="0" layoutInCell="1" allowOverlap="1" wp14:anchorId="57F731C2" wp14:editId="785DD59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2" name="Text Box 6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77A5954" w14:textId="77777777" w:rsidR="00447718" w:rsidRDefault="00447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731C2" id="Text Box 62" o:spid="_x0000_s1067" type="#_x0000_t202" style="position:absolute;margin-left:0;margin-top:0;width:110pt;height:36pt;z-index:2516582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Vjs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Y/pYuLAIAAFwEAAAOAAAAAAAAAAAAAAAAAC4CAABkcnMvZTJv&#10;RG9jLnhtbFBLAQItABQABgAIAAAAIQCQEPlk2gAAAAQBAAAPAAAAAAAAAAAAAAAAAIYEAABkcnMv&#10;ZG93bnJldi54bWxQSwUGAAAAAAQABADzAAAAjQUAAAAA&#10;" filled="f" strokeweight=".5pt">
              <v:textbox>
                <w:txbxContent>
                  <w:p w14:paraId="577A5954" w14:textId="77777777" w:rsidR="00447718" w:rsidRDefault="00447718"/>
                </w:txbxContent>
              </v:textbox>
              <w10:wrap type="through"/>
            </v:shape>
          </w:pict>
        </mc:Fallback>
      </mc:AlternateContent>
    </w:r>
    <w:r w:rsidR="007718F3">
      <w:rPr>
        <w:noProof/>
      </w:rPr>
      <mc:AlternateContent>
        <mc:Choice Requires="wps">
          <w:drawing>
            <wp:anchor distT="0" distB="0" distL="114300" distR="114300" simplePos="1" relativeHeight="251658277" behindDoc="0" locked="0" layoutInCell="1" allowOverlap="1" wp14:anchorId="1D78D3BD" wp14:editId="32C974E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6" name="Text Box 5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B857168" w14:textId="77777777" w:rsidR="007718F3" w:rsidRDefault="007718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78D3BD" id="Text Box 56" o:spid="_x0000_s1068" type="#_x0000_t202" style="position:absolute;margin-left:0;margin-top:0;width:110pt;height:36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n7LA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EV&#10;Vjs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nTNn7LAIAAFwEAAAOAAAAAAAAAAAAAAAAAC4CAABkcnMvZTJv&#10;RG9jLnhtbFBLAQItABQABgAIAAAAIQCQEPlk2gAAAAQBAAAPAAAAAAAAAAAAAAAAAIYEAABkcnMv&#10;ZG93bnJldi54bWxQSwUGAAAAAAQABADzAAAAjQUAAAAA&#10;" filled="f" strokeweight=".5pt">
              <v:textbox>
                <w:txbxContent>
                  <w:p w14:paraId="5B857168" w14:textId="77777777" w:rsidR="007718F3" w:rsidRDefault="007718F3"/>
                </w:txbxContent>
              </v:textbox>
              <w10:wrap type="through"/>
            </v:shape>
          </w:pict>
        </mc:Fallback>
      </mc:AlternateContent>
    </w:r>
    <w:r w:rsidR="002D552A">
      <w:rPr>
        <w:noProof/>
      </w:rPr>
      <mc:AlternateContent>
        <mc:Choice Requires="wps">
          <w:drawing>
            <wp:anchor distT="0" distB="0" distL="114300" distR="114300" simplePos="1" relativeHeight="251658273" behindDoc="0" locked="0" layoutInCell="1" allowOverlap="1" wp14:anchorId="3FBAD057" wp14:editId="52124E4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0" name="Text Box 5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FD65DAC" w14:textId="77777777" w:rsidR="002D552A" w:rsidRDefault="002D5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BAD057" id="Text Box 50" o:spid="_x0000_s1069" type="#_x0000_t202" style="position:absolute;margin-left:0;margin-top:0;width:110pt;height:36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S8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HZybHgD1QFxcNCPiLd8qTD+ivnwwhzOBPaHcx6e8ZAasCgYJEpqcL/+9h7tkSrUUtLijJXU/9wx&#10;JyjR3wySeD+eTOJQpksCjhJ3qdlcasyuWQB2OsaNsjyJ6OyCPorSQfOG6zCPWVHFDMfcJQ1HcRH6&#10;ycd14mI+T0Y4hpaFlVlbHkMfcX3t3pizA18BmX6C4zSy4h1tvW1P3HwXQKrEaQS6R3XAH0c4TcWw&#10;bnFHLu/J6vxTmP0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ZWaS8LAIAAFwEAAAOAAAAAAAAAAAAAAAAAC4CAABkcnMvZTJv&#10;RG9jLnhtbFBLAQItABQABgAIAAAAIQCQEPlk2gAAAAQBAAAPAAAAAAAAAAAAAAAAAIYEAABkcnMv&#10;ZG93bnJldi54bWxQSwUGAAAAAAQABADzAAAAjQUAAAAA&#10;" filled="f" strokeweight=".5pt">
              <v:textbox>
                <w:txbxContent>
                  <w:p w14:paraId="0FD65DAC" w14:textId="77777777" w:rsidR="002D552A" w:rsidRDefault="002D552A"/>
                </w:txbxContent>
              </v:textbox>
              <w10:wrap type="through"/>
            </v:shape>
          </w:pict>
        </mc:Fallback>
      </mc:AlternateContent>
    </w:r>
    <w:r w:rsidR="008226FF">
      <w:rPr>
        <w:noProof/>
      </w:rPr>
      <mc:AlternateContent>
        <mc:Choice Requires="wps">
          <w:drawing>
            <wp:anchor distT="0" distB="0" distL="114300" distR="114300" simplePos="1" relativeHeight="251658269" behindDoc="0" locked="0" layoutInCell="1" allowOverlap="1" wp14:anchorId="4AD18077" wp14:editId="6F1C763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4" name="Text Box 4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1BE59FA" w14:textId="77777777" w:rsidR="008226FF" w:rsidRDefault="00822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18077" id="Text Box 44" o:spid="_x0000_s1070" type="#_x0000_t202" style="position:absolute;margin-left:0;margin-top:0;width:110pt;height:36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p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O2x4Q1UB8TBQT8i3vKlwvgr5sMLczgT2B/OeXjGQ2rAomCQKKnB/frbe7RHqlBLSYszVlL/c8ec&#10;oER/M0ji/XgyiUOZLgk4StylZnOpMbtmAdjpGDfK8iSiswv6KEoHzRuuwzxmRRUzHHOXNBzFRegn&#10;H9eJi/k8GeEYWhZWZm15DH3E9bV7Y84OfAVk+gmO08iKd7T1tj1x810AqRKnEege1QF/HOE0FcO6&#10;xR25vCer80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br62krAgAAXAQAAA4AAAAAAAAAAAAAAAAALgIAAGRycy9lMm9E&#10;b2MueG1sUEsBAi0AFAAGAAgAAAAhAJAQ+WTaAAAABAEAAA8AAAAAAAAAAAAAAAAAhQQAAGRycy9k&#10;b3ducmV2LnhtbFBLBQYAAAAABAAEAPMAAACMBQAAAAA=&#10;" filled="f" strokeweight=".5pt">
              <v:textbox>
                <w:txbxContent>
                  <w:p w14:paraId="21BE59FA" w14:textId="77777777" w:rsidR="008226FF" w:rsidRDefault="008226FF"/>
                </w:txbxContent>
              </v:textbox>
              <w10:wrap type="through"/>
            </v:shape>
          </w:pict>
        </mc:Fallback>
      </mc:AlternateContent>
    </w:r>
    <w:r w:rsidR="000D33CF">
      <w:rPr>
        <w:noProof/>
      </w:rPr>
      <mc:AlternateContent>
        <mc:Choice Requires="wps">
          <w:drawing>
            <wp:anchor distT="0" distB="0" distL="114300" distR="114300" simplePos="1" relativeHeight="251658265" behindDoc="0" locked="0" layoutInCell="1" allowOverlap="1" wp14:anchorId="7FDFD799" wp14:editId="138973A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8" name="Text Box 3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34C9BAE" w14:textId="77777777" w:rsidR="000D33CF" w:rsidRDefault="000D3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DFD799" id="Text Box 38" o:spid="_x0000_s1071" type="#_x0000_t202" style="position:absolute;margin-left:0;margin-top:0;width:110pt;height:36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rN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Vjs9NryB6oA4OOhHxFu+Uhj/kfnwwhzOBPaHcx6e8ZAasCgYJEpqcL/+9h7tkSrUUtLijJXU/9wx&#10;JyjR3wySeDeeTOJQpksCjhJ3qdlcasyuWQJ2OsaNsjyJ6OyCPorSQfOG67CIWVHFDMfcJQ1HcRn6&#10;ycd14mKxSEY4hpaFR7O2PIY+4vravTFnB74CMv0Ex2lkxTvaetueuMUugFSJ0wh0j+qAP45wmoph&#10;3eKOXN6T1fmnMP8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mO0rNLAIAAFwEAAAOAAAAAAAAAAAAAAAAAC4CAABkcnMvZTJv&#10;RG9jLnhtbFBLAQItABQABgAIAAAAIQCQEPlk2gAAAAQBAAAPAAAAAAAAAAAAAAAAAIYEAABkcnMv&#10;ZG93bnJldi54bWxQSwUGAAAAAAQABADzAAAAjQUAAAAA&#10;" filled="f" strokeweight=".5pt">
              <v:textbox>
                <w:txbxContent>
                  <w:p w14:paraId="534C9BAE" w14:textId="77777777" w:rsidR="000D33CF" w:rsidRDefault="000D33CF"/>
                </w:txbxContent>
              </v:textbox>
              <w10:wrap type="through"/>
            </v:shape>
          </w:pict>
        </mc:Fallback>
      </mc:AlternateContent>
    </w:r>
    <w:r w:rsidR="00E3092A">
      <w:rPr>
        <w:noProof/>
      </w:rPr>
      <mc:AlternateContent>
        <mc:Choice Requires="wps">
          <w:drawing>
            <wp:anchor distT="0" distB="0" distL="114300" distR="114300" simplePos="0" relativeHeight="251658261" behindDoc="0" locked="1" layoutInCell="0" allowOverlap="1" wp14:anchorId="7E65CA67" wp14:editId="1D596500">
              <wp:simplePos x="0" y="0"/>
              <wp:positionH relativeFrom="margin">
                <wp:align>center</wp:align>
              </wp:positionH>
              <wp:positionV relativeFrom="bottomMargin">
                <wp:align>center</wp:align>
              </wp:positionV>
              <wp:extent cx="1612265" cy="2730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BAE977" w14:textId="3B427DA0" w:rsidR="00E3092A" w:rsidRPr="00E3092A" w:rsidRDefault="00E3092A" w:rsidP="00E3092A">
                          <w:pPr>
                            <w:jc w:val="center"/>
                            <w:rPr>
                              <w:rFonts w:ascii="Arial" w:hAnsi="Arial" w:cs="Arial"/>
                              <w:b/>
                              <w:color w:val="FF0000"/>
                            </w:rPr>
                          </w:pPr>
                          <w:r w:rsidRPr="00E3092A">
                            <w:rPr>
                              <w:rFonts w:ascii="Arial" w:hAnsi="Arial" w:cs="Arial"/>
                              <w:b/>
                              <w:color w:val="FF0000"/>
                            </w:rPr>
                            <w:fldChar w:fldCharType="begin"/>
                          </w:r>
                          <w:r w:rsidRPr="00E3092A">
                            <w:rPr>
                              <w:rFonts w:ascii="Arial" w:hAnsi="Arial" w:cs="Arial"/>
                              <w:b/>
                              <w:color w:val="FF0000"/>
                            </w:rPr>
                            <w:instrText xml:space="preserve"> DOCPROPERTY PM_ProtectiveMarkingValue_Footer \* MERGEFORMAT </w:instrText>
                          </w:r>
                          <w:r w:rsidRPr="00E3092A">
                            <w:rPr>
                              <w:rFonts w:ascii="Arial" w:hAnsi="Arial" w:cs="Arial"/>
                              <w:b/>
                              <w:color w:val="FF0000"/>
                            </w:rPr>
                            <w:fldChar w:fldCharType="separate"/>
                          </w:r>
                          <w:proofErr w:type="spellStart"/>
                          <w:proofErr w:type="gramStart"/>
                          <w:r>
                            <w:rPr>
                              <w:rFonts w:ascii="Arial" w:hAnsi="Arial" w:cs="Arial"/>
                              <w:b/>
                              <w:color w:val="FF0000"/>
                            </w:rPr>
                            <w:t>OFFICIAL:Sensitive</w:t>
                          </w:r>
                          <w:proofErr w:type="spellEnd"/>
                          <w:proofErr w:type="gramEnd"/>
                          <w:r w:rsidRPr="00E3092A">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65CA67" id="Text Box 32" o:spid="_x0000_s1072" type="#_x0000_t202" style="position:absolute;margin-left:0;margin-top:0;width:126.95pt;height:21.5pt;z-index:25165826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" o:allowincell="f" filled="f" stroked="f" strokeweight=".5pt">
              <v:textbox style="mso-fit-shape-to-text:t">
                <w:txbxContent>
                  <w:p w14:paraId="1DBAE977" w14:textId="3B427DA0" w:rsidR="00E3092A" w:rsidRPr="00E3092A" w:rsidRDefault="00E3092A" w:rsidP="00E3092A">
                    <w:pPr>
                      <w:jc w:val="center"/>
                      <w:rPr>
                        <w:rFonts w:ascii="Arial" w:hAnsi="Arial" w:cs="Arial"/>
                        <w:b/>
                        <w:color w:val="FF0000"/>
                      </w:rPr>
                    </w:pPr>
                    <w:r w:rsidRPr="00E3092A">
                      <w:rPr>
                        <w:rFonts w:ascii="Arial" w:hAnsi="Arial" w:cs="Arial"/>
                        <w:b/>
                        <w:color w:val="FF0000"/>
                      </w:rPr>
                      <w:fldChar w:fldCharType="begin"/>
                    </w:r>
                    <w:r w:rsidRPr="00E3092A">
                      <w:rPr>
                        <w:rFonts w:ascii="Arial" w:hAnsi="Arial" w:cs="Arial"/>
                        <w:b/>
                        <w:color w:val="FF0000"/>
                      </w:rPr>
                      <w:instrText xml:space="preserve"> DOCPROPERTY PM_ProtectiveMarkingValue_Footer \* MERGEFORMAT </w:instrText>
                    </w:r>
                    <w:r w:rsidRPr="00E3092A">
                      <w:rPr>
                        <w:rFonts w:ascii="Arial" w:hAnsi="Arial" w:cs="Arial"/>
                        <w:b/>
                        <w:color w:val="FF0000"/>
                      </w:rPr>
                      <w:fldChar w:fldCharType="separate"/>
                    </w:r>
                    <w:proofErr w:type="spellStart"/>
                    <w:r>
                      <w:rPr>
                        <w:rFonts w:ascii="Arial" w:hAnsi="Arial" w:cs="Arial"/>
                        <w:b/>
                        <w:color w:val="FF0000"/>
                      </w:rPr>
                      <w:t>OFFICIAL:Sensitive</w:t>
                    </w:r>
                    <w:proofErr w:type="spellEnd"/>
                    <w:r w:rsidRPr="00E3092A">
                      <w:rPr>
                        <w:rFonts w:ascii="Arial" w:hAnsi="Arial" w:cs="Arial"/>
                        <w:b/>
                        <w:color w:val="FF0000"/>
                      </w:rPr>
                      <w:fldChar w:fldCharType="end"/>
                    </w:r>
                  </w:p>
                </w:txbxContent>
              </v:textbox>
              <w10:wrap anchorx="margin" anchory="margin"/>
              <w10:anchorlock/>
            </v:shape>
          </w:pict>
        </mc:Fallback>
      </mc:AlternateContent>
    </w:r>
    <w:r w:rsidR="00455E98">
      <w:rPr>
        <w:noProof/>
      </w:rPr>
      <mc:AlternateContent>
        <mc:Choice Requires="wps">
          <w:drawing>
            <wp:anchor distT="0" distB="0" distL="114300" distR="114300" simplePos="1" relativeHeight="251658256" behindDoc="0" locked="0" layoutInCell="1" allowOverlap="1" wp14:anchorId="6BD93737" wp14:editId="464E78C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43B725F" w14:textId="77777777" w:rsidR="00455E98" w:rsidRDefault="00455E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D93737" id="Text Box 26" o:spid="_x0000_s1073" type="#_x0000_t202" style="position:absolute;margin-left:0;margin-top:0;width:110pt;height:36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BD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2ttDw2uo9oiDg35EvOVLhfEfmQ8vzOFMYH845+EZD6kBi4JBoqQG9+tv79EeqUItJS3OWEn9zy1z&#10;ghL93SCJd+PJJA5luiTgKHHnmvW5xmybBWCnY9woy5OIzi7ogygdNO+4DvOYFVXMcMxd0nAQF6Gf&#10;fFwnLubzZIRjaFl4NCvLY+gDrq/dO3N24Csg009wmEZWfKCtt+2Jm28DSJU4jUD3qA744winqRjW&#10;Le7I+T1ZnX4Ks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aELBDLAIAAFwEAAAOAAAAAAAAAAAAAAAAAC4CAABkcnMvZTJv&#10;RG9jLnhtbFBLAQItABQABgAIAAAAIQCQEPlk2gAAAAQBAAAPAAAAAAAAAAAAAAAAAIYEAABkcnMv&#10;ZG93bnJldi54bWxQSwUGAAAAAAQABADzAAAAjQUAAAAA&#10;" filled="f" strokeweight=".5pt">
              <v:textbox>
                <w:txbxContent>
                  <w:p w14:paraId="343B725F" w14:textId="77777777" w:rsidR="00455E98" w:rsidRDefault="00455E98"/>
                </w:txbxContent>
              </v:textbox>
              <w10:wrap type="through"/>
            </v:shape>
          </w:pict>
        </mc:Fallback>
      </mc:AlternateContent>
    </w:r>
    <w:r w:rsidR="00F01EB8">
      <w:rPr>
        <w:noProof/>
      </w:rPr>
      <mc:AlternateContent>
        <mc:Choice Requires="wps">
          <w:drawing>
            <wp:anchor distT="0" distB="0" distL="114300" distR="114300" simplePos="0" relativeHeight="251658252" behindDoc="0" locked="1" layoutInCell="0" allowOverlap="1" wp14:anchorId="321010B3" wp14:editId="1F89BE0F">
              <wp:simplePos x="0" y="0"/>
              <wp:positionH relativeFrom="margin">
                <wp:align>center</wp:align>
              </wp:positionH>
              <wp:positionV relativeFrom="bottomMargin">
                <wp:align>center</wp:align>
              </wp:positionV>
              <wp:extent cx="1612265" cy="2730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DBD237" w14:textId="5D751396" w:rsidR="00F01EB8" w:rsidRPr="00F01EB8" w:rsidRDefault="00F01EB8" w:rsidP="00F01EB8">
                          <w:pPr>
                            <w:jc w:val="center"/>
                            <w:rPr>
                              <w:rFonts w:ascii="Arial" w:hAnsi="Arial" w:cs="Arial"/>
                              <w:b/>
                              <w:color w:val="FF0000"/>
                            </w:rPr>
                          </w:pPr>
                          <w:r w:rsidRPr="00F01EB8">
                            <w:rPr>
                              <w:rFonts w:ascii="Arial" w:hAnsi="Arial" w:cs="Arial"/>
                              <w:b/>
                              <w:color w:val="FF0000"/>
                            </w:rPr>
                            <w:fldChar w:fldCharType="begin"/>
                          </w:r>
                          <w:r w:rsidRPr="00F01EB8">
                            <w:rPr>
                              <w:rFonts w:ascii="Arial" w:hAnsi="Arial" w:cs="Arial"/>
                              <w:b/>
                              <w:color w:val="FF0000"/>
                            </w:rPr>
                            <w:instrText xml:space="preserve"> DOCPROPERTY PM_ProtectiveMarkingValue_Footer \* MERGEFORMAT </w:instrText>
                          </w:r>
                          <w:r w:rsidRPr="00F01EB8">
                            <w:rPr>
                              <w:rFonts w:ascii="Arial" w:hAnsi="Arial" w:cs="Arial"/>
                              <w:b/>
                              <w:color w:val="FF0000"/>
                            </w:rPr>
                            <w:fldChar w:fldCharType="separate"/>
                          </w:r>
                          <w:proofErr w:type="spellStart"/>
                          <w:proofErr w:type="gramStart"/>
                          <w:r>
                            <w:rPr>
                              <w:rFonts w:ascii="Arial" w:hAnsi="Arial" w:cs="Arial"/>
                              <w:b/>
                              <w:color w:val="FF0000"/>
                            </w:rPr>
                            <w:t>OFFICIAL:Sensitive</w:t>
                          </w:r>
                          <w:proofErr w:type="spellEnd"/>
                          <w:proofErr w:type="gramEnd"/>
                          <w:r w:rsidRPr="00F01EB8">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1010B3" id="Text Box 20" o:spid="_x0000_s1074" type="#_x0000_t202" style="position:absolute;margin-left:0;margin-top:0;width:126.95pt;height:21.5pt;z-index:25165825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" o:allowincell="f" filled="f" stroked="f" strokeweight=".5pt">
              <v:textbox style="mso-fit-shape-to-text:t">
                <w:txbxContent>
                  <w:p w14:paraId="30DBD237" w14:textId="5D751396" w:rsidR="00F01EB8" w:rsidRPr="00F01EB8" w:rsidRDefault="00F01EB8" w:rsidP="00F01EB8">
                    <w:pPr>
                      <w:jc w:val="center"/>
                      <w:rPr>
                        <w:rFonts w:ascii="Arial" w:hAnsi="Arial" w:cs="Arial"/>
                        <w:b/>
                        <w:color w:val="FF0000"/>
                      </w:rPr>
                    </w:pPr>
                    <w:r w:rsidRPr="00F01EB8">
                      <w:rPr>
                        <w:rFonts w:ascii="Arial" w:hAnsi="Arial" w:cs="Arial"/>
                        <w:b/>
                        <w:color w:val="FF0000"/>
                      </w:rPr>
                      <w:fldChar w:fldCharType="begin"/>
                    </w:r>
                    <w:r w:rsidRPr="00F01EB8">
                      <w:rPr>
                        <w:rFonts w:ascii="Arial" w:hAnsi="Arial" w:cs="Arial"/>
                        <w:b/>
                        <w:color w:val="FF0000"/>
                      </w:rPr>
                      <w:instrText xml:space="preserve"> DOCPROPERTY PM_ProtectiveMarkingValue_Footer \* MERGEFORMAT </w:instrText>
                    </w:r>
                    <w:r w:rsidRPr="00F01EB8">
                      <w:rPr>
                        <w:rFonts w:ascii="Arial" w:hAnsi="Arial" w:cs="Arial"/>
                        <w:b/>
                        <w:color w:val="FF0000"/>
                      </w:rPr>
                      <w:fldChar w:fldCharType="separate"/>
                    </w:r>
                    <w:proofErr w:type="spellStart"/>
                    <w:r>
                      <w:rPr>
                        <w:rFonts w:ascii="Arial" w:hAnsi="Arial" w:cs="Arial"/>
                        <w:b/>
                        <w:color w:val="FF0000"/>
                      </w:rPr>
                      <w:t>OFFICIAL:Sensitive</w:t>
                    </w:r>
                    <w:proofErr w:type="spellEnd"/>
                    <w:r w:rsidRPr="00F01EB8">
                      <w:rPr>
                        <w:rFonts w:ascii="Arial" w:hAnsi="Arial" w:cs="Arial"/>
                        <w:b/>
                        <w:color w:val="FF0000"/>
                      </w:rPr>
                      <w:fldChar w:fldCharType="end"/>
                    </w:r>
                  </w:p>
                </w:txbxContent>
              </v:textbox>
              <w10:wrap anchorx="margin" anchory="margin"/>
              <w10:anchorlock/>
            </v:shape>
          </w:pict>
        </mc:Fallback>
      </mc:AlternateContent>
    </w:r>
    <w:r w:rsidR="00BB1D8B">
      <w:rPr>
        <w:noProof/>
      </w:rPr>
      <mc:AlternateContent>
        <mc:Choice Requires="wps">
          <w:drawing>
            <wp:anchor distT="0" distB="0" distL="114300" distR="114300" simplePos="1" relativeHeight="251658248" behindDoc="0" locked="0" layoutInCell="1" allowOverlap="1" wp14:anchorId="013AF024" wp14:editId="5FA8663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5FC2A80" w14:textId="77777777" w:rsidR="00BB1D8B" w:rsidRDefault="00BB1D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3AF024" id="Text Box 14" o:spid="_x0000_s1075" type="#_x0000_t202" style="position:absolute;margin-left:0;margin-top:0;width:110pt;height:36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ef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mLYoeENVAfEwUE/It7ypcL4K+bDC3M4E9gfznl4xkNqwKJgkCipwf3623u0R6pQS0mLM1ZS/3PH&#10;nKBEfzNI4v14MolDmS4JOErcpWZzqTG7ZgHY6Rg3yvIkorML+ihKB80brsM8ZkUVMxxzlzQcxUXo&#10;Jx/XiYv5PBnhGFoWVmZteQx9xPW1e2PODnwFZPoJjtPIine09bY9cfNdAKkSpxHoHtUBfxzhNBXD&#10;usUdubwnq/NPYfY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4vxefLAIAAFwEAAAOAAAAAAAAAAAAAAAAAC4CAABkcnMvZTJv&#10;RG9jLnhtbFBLAQItABQABgAIAAAAIQCQEPlk2gAAAAQBAAAPAAAAAAAAAAAAAAAAAIYEAABkcnMv&#10;ZG93bnJldi54bWxQSwUGAAAAAAQABADzAAAAjQUAAAAA&#10;" filled="f" strokeweight=".5pt">
              <v:textbox>
                <w:txbxContent>
                  <w:p w14:paraId="25FC2A80" w14:textId="77777777" w:rsidR="00BB1D8B" w:rsidRDefault="00BB1D8B"/>
                </w:txbxContent>
              </v:textbox>
              <w10:wrap type="through"/>
            </v:shape>
          </w:pict>
        </mc:Fallback>
      </mc:AlternateContent>
    </w:r>
    <w:r w:rsidR="00F77A97">
      <w:rPr>
        <w:noProof/>
      </w:rPr>
      <mc:AlternateContent>
        <mc:Choice Requires="wps">
          <w:drawing>
            <wp:anchor distT="0" distB="0" distL="114300" distR="114300" simplePos="0" relativeHeight="251658244" behindDoc="0" locked="1" layoutInCell="0" allowOverlap="1" wp14:anchorId="2E2FE01F" wp14:editId="6C4F34AE">
              <wp:simplePos x="0" y="0"/>
              <wp:positionH relativeFrom="margin">
                <wp:align>center</wp:align>
              </wp:positionH>
              <wp:positionV relativeFrom="bottomMargin">
                <wp:align>center</wp:align>
              </wp:positionV>
              <wp:extent cx="1612265"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EF224F" w14:textId="108CDF1C" w:rsidR="00F77A97" w:rsidRPr="00F77A97" w:rsidRDefault="00F77A97" w:rsidP="00F77A97">
                          <w:pPr>
                            <w:jc w:val="center"/>
                            <w:rPr>
                              <w:rFonts w:ascii="Arial" w:hAnsi="Arial" w:cs="Arial"/>
                              <w:b/>
                              <w:color w:val="FF0000"/>
                            </w:rPr>
                          </w:pPr>
                          <w:r w:rsidRPr="00F77A97">
                            <w:rPr>
                              <w:rFonts w:ascii="Arial" w:hAnsi="Arial" w:cs="Arial"/>
                              <w:b/>
                              <w:color w:val="FF0000"/>
                            </w:rPr>
                            <w:fldChar w:fldCharType="begin"/>
                          </w:r>
                          <w:r w:rsidRPr="00F77A97">
                            <w:rPr>
                              <w:rFonts w:ascii="Arial" w:hAnsi="Arial" w:cs="Arial"/>
                              <w:b/>
                              <w:color w:val="FF0000"/>
                            </w:rPr>
                            <w:instrText xml:space="preserve"> DOCPROPERTY PM_ProtectiveMarkingValue_Footer \* MERGEFORMAT </w:instrText>
                          </w:r>
                          <w:r w:rsidRPr="00F77A97">
                            <w:rPr>
                              <w:rFonts w:ascii="Arial" w:hAnsi="Arial" w:cs="Arial"/>
                              <w:b/>
                              <w:color w:val="FF0000"/>
                            </w:rPr>
                            <w:fldChar w:fldCharType="separate"/>
                          </w:r>
                          <w:proofErr w:type="spellStart"/>
                          <w:proofErr w:type="gramStart"/>
                          <w:r>
                            <w:rPr>
                              <w:rFonts w:ascii="Arial" w:hAnsi="Arial" w:cs="Arial"/>
                              <w:b/>
                              <w:color w:val="FF0000"/>
                            </w:rPr>
                            <w:t>OFFICIAL:Sensitive</w:t>
                          </w:r>
                          <w:proofErr w:type="spellEnd"/>
                          <w:proofErr w:type="gramEnd"/>
                          <w:r w:rsidRPr="00F77A97">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2FE01F" id="Text Box 8" o:spid="_x0000_s1076" type="#_x0000_t202" style="position:absolute;margin-left:0;margin-top:0;width:126.95pt;height:21.5pt;z-index:2516582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Cgg4TAGAIAADIEAAAOAAAAAAAAAAAAAAAAAC4CAABkcnMvZTJvRG9jLnhtbFBLAQItABQABgAI&#10;AAAAIQC9fPS/3AAAAAQBAAAPAAAAAAAAAAAAAAAAAHIEAABkcnMvZG93bnJldi54bWxQSwUGAAAA&#10;AAQABADzAAAAewUAAAAA&#10;" o:allowincell="f" filled="f" stroked="f" strokeweight=".5pt">
              <v:textbox style="mso-fit-shape-to-text:t">
                <w:txbxContent>
                  <w:p w14:paraId="41EF224F" w14:textId="108CDF1C" w:rsidR="00F77A97" w:rsidRPr="00F77A97" w:rsidRDefault="00F77A97" w:rsidP="00F77A97">
                    <w:pPr>
                      <w:jc w:val="center"/>
                      <w:rPr>
                        <w:rFonts w:ascii="Arial" w:hAnsi="Arial" w:cs="Arial"/>
                        <w:b/>
                        <w:color w:val="FF0000"/>
                      </w:rPr>
                    </w:pPr>
                    <w:r w:rsidRPr="00F77A97">
                      <w:rPr>
                        <w:rFonts w:ascii="Arial" w:hAnsi="Arial" w:cs="Arial"/>
                        <w:b/>
                        <w:color w:val="FF0000"/>
                      </w:rPr>
                      <w:fldChar w:fldCharType="begin"/>
                    </w:r>
                    <w:r w:rsidRPr="00F77A97">
                      <w:rPr>
                        <w:rFonts w:ascii="Arial" w:hAnsi="Arial" w:cs="Arial"/>
                        <w:b/>
                        <w:color w:val="FF0000"/>
                      </w:rPr>
                      <w:instrText xml:space="preserve"> DOCPROPERTY PM_ProtectiveMarkingValue_Footer \* MERGEFORMAT </w:instrText>
                    </w:r>
                    <w:r w:rsidRPr="00F77A97">
                      <w:rPr>
                        <w:rFonts w:ascii="Arial" w:hAnsi="Arial" w:cs="Arial"/>
                        <w:b/>
                        <w:color w:val="FF0000"/>
                      </w:rPr>
                      <w:fldChar w:fldCharType="separate"/>
                    </w:r>
                    <w:proofErr w:type="spellStart"/>
                    <w:r>
                      <w:rPr>
                        <w:rFonts w:ascii="Arial" w:hAnsi="Arial" w:cs="Arial"/>
                        <w:b/>
                        <w:color w:val="FF0000"/>
                      </w:rPr>
                      <w:t>OFFICIAL:Sensitive</w:t>
                    </w:r>
                    <w:proofErr w:type="spellEnd"/>
                    <w:r w:rsidRPr="00F77A97">
                      <w:rPr>
                        <w:rFonts w:ascii="Arial" w:hAnsi="Arial" w:cs="Arial"/>
                        <w:b/>
                        <w:color w:val="FF0000"/>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575D" w14:textId="77777777" w:rsidR="00776317" w:rsidRDefault="00776317" w:rsidP="004540B9">
      <w:r>
        <w:separator/>
      </w:r>
    </w:p>
  </w:footnote>
  <w:footnote w:type="continuationSeparator" w:id="0">
    <w:p w14:paraId="4D8121DE" w14:textId="77777777" w:rsidR="00776317" w:rsidRDefault="00776317" w:rsidP="004540B9">
      <w:r>
        <w:continuationSeparator/>
      </w:r>
    </w:p>
  </w:footnote>
  <w:footnote w:type="continuationNotice" w:id="1">
    <w:p w14:paraId="20652F7C" w14:textId="77777777" w:rsidR="00776317" w:rsidRDefault="00776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AD09" w14:textId="201C3D2A" w:rsidR="007E0AD2" w:rsidRDefault="00CA35E9">
    <w:pPr>
      <w:pStyle w:val="Header"/>
    </w:pPr>
    <w:r>
      <w:rPr>
        <w:noProof/>
      </w:rPr>
      <mc:AlternateContent>
        <mc:Choice Requires="wps">
          <w:drawing>
            <wp:anchor distT="0" distB="0" distL="114300" distR="114300" simplePos="0" relativeHeight="251658288" behindDoc="0" locked="1" layoutInCell="0" allowOverlap="1" wp14:anchorId="3B71A811" wp14:editId="15E43FA5">
              <wp:simplePos x="0" y="0"/>
              <wp:positionH relativeFrom="margin">
                <wp:align>center</wp:align>
              </wp:positionH>
              <wp:positionV relativeFrom="topMargin">
                <wp:align>center</wp:align>
              </wp:positionV>
              <wp:extent cx="1612265" cy="27305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EBD531" w14:textId="3A9A0C6D" w:rsidR="00CA35E9" w:rsidRPr="00CA35E9" w:rsidRDefault="00CA35E9" w:rsidP="00CA35E9">
                          <w:pPr>
                            <w:jc w:val="center"/>
                            <w:rPr>
                              <w:rFonts w:ascii="Arial" w:hAnsi="Arial" w:cs="Arial"/>
                              <w:b/>
                              <w:color w:val="FF0000"/>
                            </w:rPr>
                          </w:pPr>
                          <w:r w:rsidRPr="00CA35E9">
                            <w:rPr>
                              <w:rFonts w:ascii="Arial" w:hAnsi="Arial" w:cs="Arial"/>
                              <w:b/>
                              <w:color w:val="FF0000"/>
                            </w:rPr>
                            <w:fldChar w:fldCharType="begin"/>
                          </w:r>
                          <w:r w:rsidRPr="00CA35E9">
                            <w:rPr>
                              <w:rFonts w:ascii="Arial" w:hAnsi="Arial" w:cs="Arial"/>
                              <w:b/>
                              <w:color w:val="FF0000"/>
                            </w:rPr>
                            <w:instrText xml:space="preserve"> DOCPROPERTY PM_ProtectiveMarkingValue_Header \* MERGEFORMAT </w:instrText>
                          </w:r>
                          <w:r w:rsidRPr="00CA35E9">
                            <w:rPr>
                              <w:rFonts w:ascii="Arial" w:hAnsi="Arial" w:cs="Arial"/>
                              <w:b/>
                              <w:color w:val="FF0000"/>
                            </w:rPr>
                            <w:fldChar w:fldCharType="separate"/>
                          </w:r>
                          <w:r w:rsidR="00ED7D60">
                            <w:rPr>
                              <w:rFonts w:ascii="Arial" w:hAnsi="Arial" w:cs="Arial"/>
                              <w:b/>
                              <w:color w:val="FF0000"/>
                            </w:rPr>
                            <w:t>OFFICIAL: Sensitive</w:t>
                          </w:r>
                          <w:r w:rsidRPr="00CA35E9">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B71A811" id="_x0000_t202" coordsize="21600,21600" o:spt="202" path="m,l,21600r21600,l21600,xe">
              <v:stroke joinstyle="miter"/>
              <v:path gradientshapeok="t" o:connecttype="rect"/>
            </v:shapetype>
            <v:shape id="Text Box 72" o:spid="_x0000_s1026" type="#_x0000_t202" style="position:absolute;margin-left:0;margin-top:0;width:126.95pt;height:21.5pt;z-index:251658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" o:allowincell="f" filled="f" stroked="f" strokeweight=".5pt">
              <v:textbox style="mso-fit-shape-to-text:t">
                <w:txbxContent>
                  <w:p w14:paraId="35EBD531" w14:textId="3A9A0C6D" w:rsidR="00CA35E9" w:rsidRPr="00CA35E9" w:rsidRDefault="00CA35E9" w:rsidP="00CA35E9">
                    <w:pPr>
                      <w:jc w:val="center"/>
                      <w:rPr>
                        <w:rFonts w:ascii="Arial" w:hAnsi="Arial" w:cs="Arial"/>
                        <w:b/>
                        <w:color w:val="FF0000"/>
                      </w:rPr>
                    </w:pPr>
                    <w:r w:rsidRPr="00CA35E9">
                      <w:rPr>
                        <w:rFonts w:ascii="Arial" w:hAnsi="Arial" w:cs="Arial"/>
                        <w:b/>
                        <w:color w:val="FF0000"/>
                      </w:rPr>
                      <w:fldChar w:fldCharType="begin"/>
                    </w:r>
                    <w:r w:rsidRPr="00CA35E9">
                      <w:rPr>
                        <w:rFonts w:ascii="Arial" w:hAnsi="Arial" w:cs="Arial"/>
                        <w:b/>
                        <w:color w:val="FF0000"/>
                      </w:rPr>
                      <w:instrText xml:space="preserve"> DOCPROPERTY PM_ProtectiveMarkingValue_Header \* MERGEFORMAT </w:instrText>
                    </w:r>
                    <w:r w:rsidRPr="00CA35E9">
                      <w:rPr>
                        <w:rFonts w:ascii="Arial" w:hAnsi="Arial" w:cs="Arial"/>
                        <w:b/>
                        <w:color w:val="FF0000"/>
                      </w:rPr>
                      <w:fldChar w:fldCharType="separate"/>
                    </w:r>
                    <w:r w:rsidR="00ED7D60">
                      <w:rPr>
                        <w:rFonts w:ascii="Arial" w:hAnsi="Arial" w:cs="Arial"/>
                        <w:b/>
                        <w:color w:val="FF0000"/>
                      </w:rPr>
                      <w:t>OFFICIAL: Sensitive</w:t>
                    </w:r>
                    <w:r w:rsidRPr="00CA35E9">
                      <w:rPr>
                        <w:rFonts w:ascii="Arial" w:hAnsi="Arial" w:cs="Arial"/>
                        <w:b/>
                        <w:color w:val="FF0000"/>
                      </w:rPr>
                      <w:fldChar w:fldCharType="end"/>
                    </w:r>
                  </w:p>
                </w:txbxContent>
              </v:textbox>
              <w10:wrap anchorx="margin" anchory="margin"/>
              <w10:anchorlock/>
            </v:shape>
          </w:pict>
        </mc:Fallback>
      </mc:AlternateContent>
    </w:r>
    <w:r w:rsidR="00FE2C21">
      <w:rPr>
        <w:noProof/>
      </w:rPr>
      <mc:AlternateContent>
        <mc:Choice Requires="wps">
          <w:drawing>
            <wp:anchor distT="0" distB="0" distL="114300" distR="114300" simplePos="1" relativeHeight="251658284" behindDoc="0" locked="0" layoutInCell="1" allowOverlap="1" wp14:anchorId="7DCAC4D3" wp14:editId="28EF3E3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6" name="Text Box 6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520C101" w14:textId="77777777" w:rsidR="00FE2C21" w:rsidRDefault="00FE2C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CAC4D3" id="Text Box 66" o:spid="_x0000_s1027" type="#_x0000_t202" style="position:absolute;margin-left:0;margin-top:0;width:110pt;height:36pt;z-index:2516582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0520C101" w14:textId="77777777" w:rsidR="00FE2C21" w:rsidRDefault="00FE2C21"/>
                </w:txbxContent>
              </v:textbox>
              <w10:wrap type="through"/>
            </v:shape>
          </w:pict>
        </mc:Fallback>
      </mc:AlternateContent>
    </w:r>
    <w:r w:rsidR="00447718">
      <w:rPr>
        <w:noProof/>
      </w:rPr>
      <mc:AlternateContent>
        <mc:Choice Requires="wps">
          <w:drawing>
            <wp:anchor distT="0" distB="0" distL="114300" distR="114300" simplePos="1" relativeHeight="251658280" behindDoc="0" locked="0" layoutInCell="1" allowOverlap="1" wp14:anchorId="4DD96422" wp14:editId="1D00067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0" name="Text Box 6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02EA8F6" w14:textId="77777777" w:rsidR="00447718" w:rsidRDefault="00447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D96422" id="Text Box 60" o:spid="_x0000_s1028" type="#_x0000_t202" style="position:absolute;margin-left:0;margin-top:0;width:110pt;height:36pt;z-index:251658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202EA8F6" w14:textId="77777777" w:rsidR="00447718" w:rsidRDefault="00447718"/>
                </w:txbxContent>
              </v:textbox>
              <w10:wrap type="through"/>
            </v:shape>
          </w:pict>
        </mc:Fallback>
      </mc:AlternateContent>
    </w:r>
    <w:r w:rsidR="007718F3">
      <w:rPr>
        <w:noProof/>
      </w:rPr>
      <mc:AlternateContent>
        <mc:Choice Requires="wps">
          <w:drawing>
            <wp:anchor distT="0" distB="0" distL="114300" distR="114300" simplePos="1" relativeHeight="251658276" behindDoc="0" locked="0" layoutInCell="1" allowOverlap="1" wp14:anchorId="50C58246" wp14:editId="351CDD2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4" name="Text Box 5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626D9C8" w14:textId="77777777" w:rsidR="007718F3" w:rsidRDefault="007718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C58246" id="Text Box 54" o:spid="_x0000_s1029" type="#_x0000_t202" style="position:absolute;margin-left:0;margin-top:0;width:110pt;height:36pt;z-index:251658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cw8DYLAIAAFsEAAAOAAAAAAAAAAAAAAAAAC4CAABkcnMvZTJv&#10;RG9jLnhtbFBLAQItABQABgAIAAAAIQCQEPlk2gAAAAQBAAAPAAAAAAAAAAAAAAAAAIYEAABkcnMv&#10;ZG93bnJldi54bWxQSwUGAAAAAAQABADzAAAAjQUAAAAA&#10;" filled="f" strokeweight=".5pt">
              <v:textbox>
                <w:txbxContent>
                  <w:p w14:paraId="0626D9C8" w14:textId="77777777" w:rsidR="007718F3" w:rsidRDefault="007718F3"/>
                </w:txbxContent>
              </v:textbox>
              <w10:wrap type="through"/>
            </v:shape>
          </w:pict>
        </mc:Fallback>
      </mc:AlternateContent>
    </w:r>
    <w:r w:rsidR="002D552A">
      <w:rPr>
        <w:noProof/>
      </w:rPr>
      <mc:AlternateContent>
        <mc:Choice Requires="wps">
          <w:drawing>
            <wp:anchor distT="0" distB="0" distL="114300" distR="114300" simplePos="1" relativeHeight="251658272" behindDoc="0" locked="0" layoutInCell="1" allowOverlap="1" wp14:anchorId="3CB7FA93" wp14:editId="63A98E6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8" name="Text Box 4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1C15942" w14:textId="77777777" w:rsidR="002D552A" w:rsidRDefault="002D5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B7FA93" id="Text Box 48" o:spid="_x0000_s1030" type="#_x0000_t202" style="position:absolute;margin-left:0;margin-top:0;width:110pt;height:36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01C15942" w14:textId="77777777" w:rsidR="002D552A" w:rsidRDefault="002D552A"/>
                </w:txbxContent>
              </v:textbox>
              <w10:wrap type="through"/>
            </v:shape>
          </w:pict>
        </mc:Fallback>
      </mc:AlternateContent>
    </w:r>
    <w:r w:rsidR="008226FF">
      <w:rPr>
        <w:noProof/>
      </w:rPr>
      <mc:AlternateContent>
        <mc:Choice Requires="wps">
          <w:drawing>
            <wp:anchor distT="0" distB="0" distL="114300" distR="114300" simplePos="1" relativeHeight="251658268" behindDoc="0" locked="0" layoutInCell="1" allowOverlap="1" wp14:anchorId="76632EC6" wp14:editId="7215381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2" name="Text Box 4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3215555" w14:textId="77777777" w:rsidR="008226FF" w:rsidRDefault="00822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32EC6" id="Text Box 42" o:spid="_x0000_s1031" type="#_x0000_t202" style="position:absolute;margin-left:0;margin-top:0;width:110pt;height:36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63215555" w14:textId="77777777" w:rsidR="008226FF" w:rsidRDefault="008226FF"/>
                </w:txbxContent>
              </v:textbox>
              <w10:wrap type="through"/>
            </v:shape>
          </w:pict>
        </mc:Fallback>
      </mc:AlternateContent>
    </w:r>
    <w:r w:rsidR="000D33CF">
      <w:rPr>
        <w:noProof/>
      </w:rPr>
      <mc:AlternateContent>
        <mc:Choice Requires="wps">
          <w:drawing>
            <wp:anchor distT="0" distB="0" distL="114300" distR="114300" simplePos="1" relativeHeight="251658264" behindDoc="0" locked="0" layoutInCell="1" allowOverlap="1" wp14:anchorId="68AEB23B" wp14:editId="7E813EC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6" name="Text Box 3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D825B71" w14:textId="77777777" w:rsidR="000D33CF" w:rsidRDefault="000D3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AEB23B" id="Text Box 36" o:spid="_x0000_s1032" type="#_x0000_t202" style="position:absolute;margin-left:0;margin-top:0;width:110pt;height:36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Pu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zsdwPVAWFw0E+It3ypMPyK+fDCHI4EtodjHp7xkBqwJhgkSmpwv/72Hu2RKdRS0uKIldT/3DEn&#10;KNHfDHJ4P55M4kymS8KNEnep2VxqzK5ZADY6xoWyPIno7II+itJB84bbMI9ZUcUMx9wlDUdxEfrB&#10;x23iYj5PRjiFloWVWVseQx9hfe3emLMDXQGJfoLjMLLiHWu9bc/bfBdAqkRpxLlHdYAfJzgNxbBt&#10;cUUu78nq/E+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20U+4rAgAAWwQAAA4AAAAAAAAAAAAAAAAALgIAAGRycy9lMm9E&#10;b2MueG1sUEsBAi0AFAAGAAgAAAAhAJAQ+WTaAAAABAEAAA8AAAAAAAAAAAAAAAAAhQQAAGRycy9k&#10;b3ducmV2LnhtbFBLBQYAAAAABAAEAPMAAACMBQAAAAA=&#10;" filled="f" strokeweight=".5pt">
              <v:textbox>
                <w:txbxContent>
                  <w:p w14:paraId="4D825B71" w14:textId="77777777" w:rsidR="000D33CF" w:rsidRDefault="000D33CF"/>
                </w:txbxContent>
              </v:textbox>
              <w10:wrap type="through"/>
            </v:shape>
          </w:pict>
        </mc:Fallback>
      </mc:AlternateContent>
    </w:r>
    <w:r w:rsidR="00E3092A">
      <w:rPr>
        <w:noProof/>
      </w:rPr>
      <mc:AlternateContent>
        <mc:Choice Requires="wps">
          <w:drawing>
            <wp:anchor distT="0" distB="0" distL="114300" distR="114300" simplePos="0" relativeHeight="251658260" behindDoc="0" locked="1" layoutInCell="0" allowOverlap="1" wp14:anchorId="56437AFA" wp14:editId="5EB19F97">
              <wp:simplePos x="0" y="0"/>
              <wp:positionH relativeFrom="margin">
                <wp:align>center</wp:align>
              </wp:positionH>
              <wp:positionV relativeFrom="topMargin">
                <wp:align>center</wp:align>
              </wp:positionV>
              <wp:extent cx="1612265" cy="2730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7249A" w14:textId="61281244" w:rsidR="00E3092A" w:rsidRPr="00E3092A" w:rsidRDefault="00E3092A" w:rsidP="00E3092A">
                          <w:pPr>
                            <w:jc w:val="center"/>
                            <w:rPr>
                              <w:rFonts w:ascii="Arial" w:hAnsi="Arial" w:cs="Arial"/>
                              <w:b/>
                              <w:color w:val="FF0000"/>
                            </w:rPr>
                          </w:pPr>
                          <w:r w:rsidRPr="00E3092A">
                            <w:rPr>
                              <w:rFonts w:ascii="Arial" w:hAnsi="Arial" w:cs="Arial"/>
                              <w:b/>
                              <w:color w:val="FF0000"/>
                            </w:rPr>
                            <w:fldChar w:fldCharType="begin"/>
                          </w:r>
                          <w:r w:rsidRPr="00E3092A">
                            <w:rPr>
                              <w:rFonts w:ascii="Arial" w:hAnsi="Arial" w:cs="Arial"/>
                              <w:b/>
                              <w:color w:val="FF0000"/>
                            </w:rPr>
                            <w:instrText xml:space="preserve"> DOCPROPERTY PM_ProtectiveMarkingValue_Header \* MERGEFORMAT </w:instrText>
                          </w:r>
                          <w:r w:rsidRPr="00E3092A">
                            <w:rPr>
                              <w:rFonts w:ascii="Arial" w:hAnsi="Arial" w:cs="Arial"/>
                              <w:b/>
                              <w:color w:val="FF0000"/>
                            </w:rPr>
                            <w:fldChar w:fldCharType="separate"/>
                          </w:r>
                          <w:r w:rsidR="00ED7D60">
                            <w:rPr>
                              <w:rFonts w:ascii="Arial" w:hAnsi="Arial" w:cs="Arial"/>
                              <w:b/>
                              <w:color w:val="FF0000"/>
                            </w:rPr>
                            <w:t>OFFICIAL: Sensitive</w:t>
                          </w:r>
                          <w:r w:rsidRPr="00E3092A">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437AFA" id="Text Box 30" o:spid="_x0000_s1033" type="#_x0000_t202" style="position:absolute;margin-left:0;margin-top:0;width:126.95pt;height:21.5pt;z-index:2516582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CS8ev6GAIAADEEAAAOAAAAAAAAAAAAAAAAAC4CAABkcnMvZTJvRG9jLnhtbFBLAQItABQABgAI&#10;AAAAIQC9fPS/3AAAAAQBAAAPAAAAAAAAAAAAAAAAAHIEAABkcnMvZG93bnJldi54bWxQSwUGAAAA&#10;AAQABADzAAAAewUAAAAA&#10;" o:allowincell="f" filled="f" stroked="f" strokeweight=".5pt">
              <v:textbox style="mso-fit-shape-to-text:t">
                <w:txbxContent>
                  <w:p w14:paraId="0837249A" w14:textId="61281244" w:rsidR="00E3092A" w:rsidRPr="00E3092A" w:rsidRDefault="00E3092A" w:rsidP="00E3092A">
                    <w:pPr>
                      <w:jc w:val="center"/>
                      <w:rPr>
                        <w:rFonts w:ascii="Arial" w:hAnsi="Arial" w:cs="Arial"/>
                        <w:b/>
                        <w:color w:val="FF0000"/>
                      </w:rPr>
                    </w:pPr>
                    <w:r w:rsidRPr="00E3092A">
                      <w:rPr>
                        <w:rFonts w:ascii="Arial" w:hAnsi="Arial" w:cs="Arial"/>
                        <w:b/>
                        <w:color w:val="FF0000"/>
                      </w:rPr>
                      <w:fldChar w:fldCharType="begin"/>
                    </w:r>
                    <w:r w:rsidRPr="00E3092A">
                      <w:rPr>
                        <w:rFonts w:ascii="Arial" w:hAnsi="Arial" w:cs="Arial"/>
                        <w:b/>
                        <w:color w:val="FF0000"/>
                      </w:rPr>
                      <w:instrText xml:space="preserve"> DOCPROPERTY PM_ProtectiveMarkingValue_Header \* MERGEFORMAT </w:instrText>
                    </w:r>
                    <w:r w:rsidRPr="00E3092A">
                      <w:rPr>
                        <w:rFonts w:ascii="Arial" w:hAnsi="Arial" w:cs="Arial"/>
                        <w:b/>
                        <w:color w:val="FF0000"/>
                      </w:rPr>
                      <w:fldChar w:fldCharType="separate"/>
                    </w:r>
                    <w:r w:rsidR="00ED7D60">
                      <w:rPr>
                        <w:rFonts w:ascii="Arial" w:hAnsi="Arial" w:cs="Arial"/>
                        <w:b/>
                        <w:color w:val="FF0000"/>
                      </w:rPr>
                      <w:t>OFFICIAL: Sensitive</w:t>
                    </w:r>
                    <w:r w:rsidRPr="00E3092A">
                      <w:rPr>
                        <w:rFonts w:ascii="Arial" w:hAnsi="Arial" w:cs="Arial"/>
                        <w:b/>
                        <w:color w:val="FF0000"/>
                      </w:rPr>
                      <w:fldChar w:fldCharType="end"/>
                    </w:r>
                  </w:p>
                </w:txbxContent>
              </v:textbox>
              <w10:wrap anchorx="margin" anchory="margin"/>
              <w10:anchorlock/>
            </v:shape>
          </w:pict>
        </mc:Fallback>
      </mc:AlternateContent>
    </w:r>
    <w:r w:rsidR="00455E98">
      <w:rPr>
        <w:noProof/>
      </w:rPr>
      <mc:AlternateContent>
        <mc:Choice Requires="wps">
          <w:drawing>
            <wp:anchor distT="0" distB="0" distL="114300" distR="114300" simplePos="1" relativeHeight="251658255" behindDoc="0" locked="0" layoutInCell="1" allowOverlap="1" wp14:anchorId="08C35E8F" wp14:editId="3699C68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69CC7D2" w14:textId="77777777" w:rsidR="00455E98" w:rsidRDefault="00455E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35E8F" id="Text Box 24" o:spid="_x0000_s1034" type="#_x0000_t202" style="position:absolute;margin-left:0;margin-top:0;width:110pt;height:36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lgKwIAAFs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vodw3VHmFw0E+It3ypMPwj8+GFORwJbA/HPDzjITVgTTBIlNTgfv3tPdojU6ilpMURK6n/uWVO&#10;UKK/G+TwbjyZxJlMl4QbJe5csz7XmG2zAGx0jAtleRLR2QV9EKWD5h23YR6zoooZjrlLGg7iIvSD&#10;j9vExXyejHAKLQuPZmV5DH2A9bV7Z84OdAUk+gkOw8iKD6z1tj1v820AqRKlEece1QF+nOA0FMO2&#10;xRU5vyer0z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GfqWArAgAAWwQAAA4AAAAAAAAAAAAAAAAALgIAAGRycy9lMm9E&#10;b2MueG1sUEsBAi0AFAAGAAgAAAAhAJAQ+WTaAAAABAEAAA8AAAAAAAAAAAAAAAAAhQQAAGRycy9k&#10;b3ducmV2LnhtbFBLBQYAAAAABAAEAPMAAACMBQAAAAA=&#10;" filled="f" strokeweight=".5pt">
              <v:textbox>
                <w:txbxContent>
                  <w:p w14:paraId="369CC7D2" w14:textId="77777777" w:rsidR="00455E98" w:rsidRDefault="00455E98"/>
                </w:txbxContent>
              </v:textbox>
              <w10:wrap type="through"/>
            </v:shape>
          </w:pict>
        </mc:Fallback>
      </mc:AlternateContent>
    </w:r>
    <w:r w:rsidR="00F01EB8">
      <w:rPr>
        <w:noProof/>
      </w:rPr>
      <mc:AlternateContent>
        <mc:Choice Requires="wps">
          <w:drawing>
            <wp:anchor distT="0" distB="0" distL="114300" distR="114300" simplePos="0" relativeHeight="251658251" behindDoc="0" locked="1" layoutInCell="0" allowOverlap="1" wp14:anchorId="54C52009" wp14:editId="4F7FA2DD">
              <wp:simplePos x="0" y="0"/>
              <wp:positionH relativeFrom="margin">
                <wp:align>center</wp:align>
              </wp:positionH>
              <wp:positionV relativeFrom="topMargin">
                <wp:align>center</wp:align>
              </wp:positionV>
              <wp:extent cx="1612265" cy="2730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942E38" w14:textId="3C0392CC" w:rsidR="00F01EB8" w:rsidRPr="00F01EB8" w:rsidRDefault="00F01EB8" w:rsidP="00F01EB8">
                          <w:pPr>
                            <w:jc w:val="center"/>
                            <w:rPr>
                              <w:rFonts w:ascii="Arial" w:hAnsi="Arial" w:cs="Arial"/>
                              <w:b/>
                              <w:color w:val="FF0000"/>
                            </w:rPr>
                          </w:pPr>
                          <w:r w:rsidRPr="00F01EB8">
                            <w:rPr>
                              <w:rFonts w:ascii="Arial" w:hAnsi="Arial" w:cs="Arial"/>
                              <w:b/>
                              <w:color w:val="FF0000"/>
                            </w:rPr>
                            <w:fldChar w:fldCharType="begin"/>
                          </w:r>
                          <w:r w:rsidRPr="00F01EB8">
                            <w:rPr>
                              <w:rFonts w:ascii="Arial" w:hAnsi="Arial" w:cs="Arial"/>
                              <w:b/>
                              <w:color w:val="FF0000"/>
                            </w:rPr>
                            <w:instrText xml:space="preserve"> DOCPROPERTY PM_ProtectiveMarkingValue_Header \* MERGEFORMAT </w:instrText>
                          </w:r>
                          <w:r w:rsidRPr="00F01EB8">
                            <w:rPr>
                              <w:rFonts w:ascii="Arial" w:hAnsi="Arial" w:cs="Arial"/>
                              <w:b/>
                              <w:color w:val="FF0000"/>
                            </w:rPr>
                            <w:fldChar w:fldCharType="separate"/>
                          </w:r>
                          <w:r w:rsidR="00ED7D60">
                            <w:rPr>
                              <w:rFonts w:ascii="Arial" w:hAnsi="Arial" w:cs="Arial"/>
                              <w:b/>
                              <w:color w:val="FF0000"/>
                            </w:rPr>
                            <w:t>OFFICIAL: Sensitive</w:t>
                          </w:r>
                          <w:r w:rsidRPr="00F01EB8">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C52009" id="Text Box 18" o:spid="_x0000_s1035" type="#_x0000_t202" style="position:absolute;margin-left:0;margin-top:0;width:126.95pt;height:21.5pt;z-index:25165825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D+H0M6GAIAADEEAAAOAAAAAAAAAAAAAAAAAC4CAABkcnMvZTJvRG9jLnhtbFBLAQItABQABgAI&#10;AAAAIQC9fPS/3AAAAAQBAAAPAAAAAAAAAAAAAAAAAHIEAABkcnMvZG93bnJldi54bWxQSwUGAAAA&#10;AAQABADzAAAAewUAAAAA&#10;" o:allowincell="f" filled="f" stroked="f" strokeweight=".5pt">
              <v:textbox style="mso-fit-shape-to-text:t">
                <w:txbxContent>
                  <w:p w14:paraId="3C942E38" w14:textId="3C0392CC" w:rsidR="00F01EB8" w:rsidRPr="00F01EB8" w:rsidRDefault="00F01EB8" w:rsidP="00F01EB8">
                    <w:pPr>
                      <w:jc w:val="center"/>
                      <w:rPr>
                        <w:rFonts w:ascii="Arial" w:hAnsi="Arial" w:cs="Arial"/>
                        <w:b/>
                        <w:color w:val="FF0000"/>
                      </w:rPr>
                    </w:pPr>
                    <w:r w:rsidRPr="00F01EB8">
                      <w:rPr>
                        <w:rFonts w:ascii="Arial" w:hAnsi="Arial" w:cs="Arial"/>
                        <w:b/>
                        <w:color w:val="FF0000"/>
                      </w:rPr>
                      <w:fldChar w:fldCharType="begin"/>
                    </w:r>
                    <w:r w:rsidRPr="00F01EB8">
                      <w:rPr>
                        <w:rFonts w:ascii="Arial" w:hAnsi="Arial" w:cs="Arial"/>
                        <w:b/>
                        <w:color w:val="FF0000"/>
                      </w:rPr>
                      <w:instrText xml:space="preserve"> DOCPROPERTY PM_ProtectiveMarkingValue_Header \* MERGEFORMAT </w:instrText>
                    </w:r>
                    <w:r w:rsidRPr="00F01EB8">
                      <w:rPr>
                        <w:rFonts w:ascii="Arial" w:hAnsi="Arial" w:cs="Arial"/>
                        <w:b/>
                        <w:color w:val="FF0000"/>
                      </w:rPr>
                      <w:fldChar w:fldCharType="separate"/>
                    </w:r>
                    <w:r w:rsidR="00ED7D60">
                      <w:rPr>
                        <w:rFonts w:ascii="Arial" w:hAnsi="Arial" w:cs="Arial"/>
                        <w:b/>
                        <w:color w:val="FF0000"/>
                      </w:rPr>
                      <w:t>OFFICIAL: Sensitive</w:t>
                    </w:r>
                    <w:r w:rsidRPr="00F01EB8">
                      <w:rPr>
                        <w:rFonts w:ascii="Arial" w:hAnsi="Arial" w:cs="Arial"/>
                        <w:b/>
                        <w:color w:val="FF0000"/>
                      </w:rPr>
                      <w:fldChar w:fldCharType="end"/>
                    </w:r>
                  </w:p>
                </w:txbxContent>
              </v:textbox>
              <w10:wrap anchorx="margin" anchory="margin"/>
              <w10:anchorlock/>
            </v:shape>
          </w:pict>
        </mc:Fallback>
      </mc:AlternateContent>
    </w:r>
    <w:r w:rsidR="00BB1D8B">
      <w:rPr>
        <w:noProof/>
      </w:rPr>
      <mc:AlternateContent>
        <mc:Choice Requires="wps">
          <w:drawing>
            <wp:anchor distT="0" distB="0" distL="114300" distR="114300" simplePos="1" relativeHeight="251658247" behindDoc="0" locked="0" layoutInCell="1" allowOverlap="1" wp14:anchorId="25D40B63" wp14:editId="549E817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014399E" w14:textId="77777777" w:rsidR="00BB1D8B" w:rsidRDefault="00BB1D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D40B63" id="Text Box 12" o:spid="_x0000_s1036" type="#_x0000_t202" style="position:absolute;margin-left:0;margin-top:0;width:110pt;height:36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ko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1VGp82UB0QBwf9iHjLlwrjr5gPL8zhTGB/OOfhGQ+pAYuCQaKkBvfrb+/RHqlCLSUtzlhJ/c8d&#10;c4IS/c0giffjySQOZbok4Chxl5rNpcbsmgVgp2PcKMuTiM4u6KMoHTRvuA7zmBVVzHDMXdJwFBeh&#10;n3xcJy7m82SEY2hZWJm15TH0EdfX7o05O/AVkOknOE4jK97R1tv2xM13AaRKnJ5RHfDHEU5TMaxb&#10;3JHLe7I6/xRmvwE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EY/SSgrAgAAXAQAAA4AAAAAAAAAAAAAAAAALgIAAGRycy9lMm9E&#10;b2MueG1sUEsBAi0AFAAGAAgAAAAhAJAQ+WTaAAAABAEAAA8AAAAAAAAAAAAAAAAAhQQAAGRycy9k&#10;b3ducmV2LnhtbFBLBQYAAAAABAAEAPMAAACMBQAAAAA=&#10;" filled="f" strokeweight=".5pt">
              <v:textbox>
                <w:txbxContent>
                  <w:p w14:paraId="7014399E" w14:textId="77777777" w:rsidR="00BB1D8B" w:rsidRDefault="00BB1D8B"/>
                </w:txbxContent>
              </v:textbox>
              <w10:wrap type="through"/>
            </v:shape>
          </w:pict>
        </mc:Fallback>
      </mc:AlternateContent>
    </w:r>
    <w:r w:rsidR="00F77A97">
      <w:rPr>
        <w:noProof/>
      </w:rPr>
      <mc:AlternateContent>
        <mc:Choice Requires="wps">
          <w:drawing>
            <wp:anchor distT="0" distB="0" distL="114300" distR="114300" simplePos="0" relativeHeight="251658243" behindDoc="0" locked="1" layoutInCell="0" allowOverlap="1" wp14:anchorId="7F49D4D2" wp14:editId="28A04FAC">
              <wp:simplePos x="0" y="0"/>
              <wp:positionH relativeFrom="margin">
                <wp:align>center</wp:align>
              </wp:positionH>
              <wp:positionV relativeFrom="topMargin">
                <wp:align>center</wp:align>
              </wp:positionV>
              <wp:extent cx="1612265"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3ED86" w14:textId="6340BDC6" w:rsidR="00F77A97" w:rsidRPr="00F77A97" w:rsidRDefault="00F77A97" w:rsidP="00F77A97">
                          <w:pPr>
                            <w:jc w:val="center"/>
                            <w:rPr>
                              <w:rFonts w:ascii="Arial" w:hAnsi="Arial" w:cs="Arial"/>
                              <w:b/>
                              <w:color w:val="FF0000"/>
                            </w:rPr>
                          </w:pPr>
                          <w:r w:rsidRPr="00F77A97">
                            <w:rPr>
                              <w:rFonts w:ascii="Arial" w:hAnsi="Arial" w:cs="Arial"/>
                              <w:b/>
                              <w:color w:val="FF0000"/>
                            </w:rPr>
                            <w:fldChar w:fldCharType="begin"/>
                          </w:r>
                          <w:r w:rsidRPr="00F77A97">
                            <w:rPr>
                              <w:rFonts w:ascii="Arial" w:hAnsi="Arial" w:cs="Arial"/>
                              <w:b/>
                              <w:color w:val="FF0000"/>
                            </w:rPr>
                            <w:instrText xml:space="preserve"> DOCPROPERTY PM_ProtectiveMarkingValue_Header \* MERGEFORMAT </w:instrText>
                          </w:r>
                          <w:r w:rsidRPr="00F77A97">
                            <w:rPr>
                              <w:rFonts w:ascii="Arial" w:hAnsi="Arial" w:cs="Arial"/>
                              <w:b/>
                              <w:color w:val="FF0000"/>
                            </w:rPr>
                            <w:fldChar w:fldCharType="separate"/>
                          </w:r>
                          <w:proofErr w:type="spellStart"/>
                          <w:proofErr w:type="gramStart"/>
                          <w:r>
                            <w:rPr>
                              <w:rFonts w:ascii="Arial" w:hAnsi="Arial" w:cs="Arial"/>
                              <w:b/>
                              <w:color w:val="FF0000"/>
                            </w:rPr>
                            <w:t>OFFICIAL:Sensitive</w:t>
                          </w:r>
                          <w:proofErr w:type="spellEnd"/>
                          <w:proofErr w:type="gramEnd"/>
                          <w:r w:rsidRPr="00F77A97">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49D4D2" id="Text Box 6" o:spid="_x0000_s1037" type="#_x0000_t202" style="position:absolute;margin-left:0;margin-top:0;width:126.95pt;height:21.5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p/FwIAADI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" o:allowincell="f" filled="f" stroked="f" strokeweight=".5pt">
              <v:textbox style="mso-fit-shape-to-text:t">
                <w:txbxContent>
                  <w:p w14:paraId="2D83ED86" w14:textId="6340BDC6" w:rsidR="00F77A97" w:rsidRPr="00F77A97" w:rsidRDefault="00F77A97" w:rsidP="00F77A97">
                    <w:pPr>
                      <w:jc w:val="center"/>
                      <w:rPr>
                        <w:rFonts w:ascii="Arial" w:hAnsi="Arial" w:cs="Arial"/>
                        <w:b/>
                        <w:color w:val="FF0000"/>
                      </w:rPr>
                    </w:pPr>
                    <w:r w:rsidRPr="00F77A97">
                      <w:rPr>
                        <w:rFonts w:ascii="Arial" w:hAnsi="Arial" w:cs="Arial"/>
                        <w:b/>
                        <w:color w:val="FF0000"/>
                      </w:rPr>
                      <w:fldChar w:fldCharType="begin"/>
                    </w:r>
                    <w:r w:rsidRPr="00F77A97">
                      <w:rPr>
                        <w:rFonts w:ascii="Arial" w:hAnsi="Arial" w:cs="Arial"/>
                        <w:b/>
                        <w:color w:val="FF0000"/>
                      </w:rPr>
                      <w:instrText xml:space="preserve"> DOCPROPERTY PM_ProtectiveMarkingValue_Header \* MERGEFORMAT </w:instrText>
                    </w:r>
                    <w:r w:rsidRPr="00F77A97">
                      <w:rPr>
                        <w:rFonts w:ascii="Arial" w:hAnsi="Arial" w:cs="Arial"/>
                        <w:b/>
                        <w:color w:val="FF0000"/>
                      </w:rPr>
                      <w:fldChar w:fldCharType="separate"/>
                    </w:r>
                    <w:proofErr w:type="spellStart"/>
                    <w:r>
                      <w:rPr>
                        <w:rFonts w:ascii="Arial" w:hAnsi="Arial" w:cs="Arial"/>
                        <w:b/>
                        <w:color w:val="FF0000"/>
                      </w:rPr>
                      <w:t>OFFICIAL:Sensitive</w:t>
                    </w:r>
                    <w:proofErr w:type="spellEnd"/>
                    <w:r w:rsidRPr="00F77A97">
                      <w:rPr>
                        <w:rFonts w:ascii="Arial" w:hAnsi="Arial" w:cs="Arial"/>
                        <w:b/>
                        <w:color w:val="FF000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7E1E" w14:textId="0381C3A2" w:rsidR="00EA4052" w:rsidRDefault="00CA35E9">
    <w:pPr>
      <w:pStyle w:val="Header"/>
    </w:pPr>
    <w:r>
      <w:rPr>
        <w:noProof/>
      </w:rPr>
      <mc:AlternateContent>
        <mc:Choice Requires="wps">
          <w:drawing>
            <wp:anchor distT="0" distB="0" distL="114300" distR="114300" simplePos="0" relativeHeight="251658287" behindDoc="0" locked="1" layoutInCell="0" allowOverlap="1" wp14:anchorId="41A0FBDD" wp14:editId="13567116">
              <wp:simplePos x="0" y="0"/>
              <wp:positionH relativeFrom="margin">
                <wp:align>center</wp:align>
              </wp:positionH>
              <wp:positionV relativeFrom="topMargin">
                <wp:align>center</wp:align>
              </wp:positionV>
              <wp:extent cx="1612265" cy="27305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0890C" w14:textId="1EF12252" w:rsidR="00CA35E9" w:rsidRPr="00CA35E9" w:rsidRDefault="00CA35E9" w:rsidP="00CA35E9">
                          <w:pPr>
                            <w:jc w:val="center"/>
                            <w:rPr>
                              <w:rFonts w:ascii="Arial" w:hAnsi="Arial" w:cs="Arial"/>
                              <w:b/>
                              <w:color w:val="FF0000"/>
                            </w:rPr>
                          </w:pPr>
                          <w:r w:rsidRPr="00CA35E9">
                            <w:rPr>
                              <w:rFonts w:ascii="Arial" w:hAnsi="Arial" w:cs="Arial"/>
                              <w:b/>
                              <w:color w:val="FF0000"/>
                            </w:rPr>
                            <w:fldChar w:fldCharType="begin"/>
                          </w:r>
                          <w:r w:rsidRPr="00CA35E9">
                            <w:rPr>
                              <w:rFonts w:ascii="Arial" w:hAnsi="Arial" w:cs="Arial"/>
                              <w:b/>
                              <w:color w:val="FF0000"/>
                            </w:rPr>
                            <w:instrText xml:space="preserve"> DOCPROPERTY PM_ProtectiveMarkingValue_Header \* MERGEFORMAT </w:instrText>
                          </w:r>
                          <w:r w:rsidRPr="00CA35E9">
                            <w:rPr>
                              <w:rFonts w:ascii="Arial" w:hAnsi="Arial" w:cs="Arial"/>
                              <w:b/>
                              <w:color w:val="FF0000"/>
                            </w:rPr>
                            <w:fldChar w:fldCharType="separate"/>
                          </w:r>
                          <w:proofErr w:type="spellStart"/>
                          <w:proofErr w:type="gramStart"/>
                          <w:r w:rsidR="00F32BEA">
                            <w:rPr>
                              <w:rFonts w:ascii="Arial" w:hAnsi="Arial" w:cs="Arial"/>
                              <w:b/>
                              <w:color w:val="FF0000"/>
                            </w:rPr>
                            <w:t>OFFICIAL:Sensitive</w:t>
                          </w:r>
                          <w:proofErr w:type="spellEnd"/>
                          <w:proofErr w:type="gramEnd"/>
                          <w:r w:rsidRPr="00CA35E9">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A0FBDD" id="_x0000_t202" coordsize="21600,21600" o:spt="202" path="m,l,21600r21600,l21600,xe">
              <v:stroke joinstyle="miter"/>
              <v:path gradientshapeok="t" o:connecttype="rect"/>
            </v:shapetype>
            <v:shape id="Text Box 71" o:spid="_x0000_s1052" type="#_x0000_t202" style="position:absolute;margin-left:0;margin-top:0;width:126.95pt;height:21.5pt;z-index:25165828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" o:allowincell="f" filled="f" stroked="f" strokeweight=".5pt">
              <v:textbox style="mso-fit-shape-to-text:t">
                <w:txbxContent>
                  <w:p w14:paraId="7D40890C" w14:textId="1EF12252" w:rsidR="00CA35E9" w:rsidRPr="00CA35E9" w:rsidRDefault="00CA35E9" w:rsidP="00CA35E9">
                    <w:pPr>
                      <w:jc w:val="center"/>
                      <w:rPr>
                        <w:rFonts w:ascii="Arial" w:hAnsi="Arial" w:cs="Arial"/>
                        <w:b/>
                        <w:color w:val="FF0000"/>
                      </w:rPr>
                    </w:pPr>
                    <w:r w:rsidRPr="00CA35E9">
                      <w:rPr>
                        <w:rFonts w:ascii="Arial" w:hAnsi="Arial" w:cs="Arial"/>
                        <w:b/>
                        <w:color w:val="FF0000"/>
                      </w:rPr>
                      <w:fldChar w:fldCharType="begin"/>
                    </w:r>
                    <w:r w:rsidRPr="00CA35E9">
                      <w:rPr>
                        <w:rFonts w:ascii="Arial" w:hAnsi="Arial" w:cs="Arial"/>
                        <w:b/>
                        <w:color w:val="FF0000"/>
                      </w:rPr>
                      <w:instrText xml:space="preserve"> DOCPROPERTY PM_ProtectiveMarkingValue_Header \* MERGEFORMAT </w:instrText>
                    </w:r>
                    <w:r w:rsidRPr="00CA35E9">
                      <w:rPr>
                        <w:rFonts w:ascii="Arial" w:hAnsi="Arial" w:cs="Arial"/>
                        <w:b/>
                        <w:color w:val="FF0000"/>
                      </w:rPr>
                      <w:fldChar w:fldCharType="separate"/>
                    </w:r>
                    <w:proofErr w:type="spellStart"/>
                    <w:r w:rsidR="00F32BEA">
                      <w:rPr>
                        <w:rFonts w:ascii="Arial" w:hAnsi="Arial" w:cs="Arial"/>
                        <w:b/>
                        <w:color w:val="FF0000"/>
                      </w:rPr>
                      <w:t>OFFICIAL:Sensitive</w:t>
                    </w:r>
                    <w:proofErr w:type="spellEnd"/>
                    <w:r w:rsidRPr="00CA35E9">
                      <w:rPr>
                        <w:rFonts w:ascii="Arial" w:hAnsi="Arial" w:cs="Arial"/>
                        <w:b/>
                        <w:color w:val="FF0000"/>
                      </w:rPr>
                      <w:fldChar w:fldCharType="end"/>
                    </w:r>
                  </w:p>
                </w:txbxContent>
              </v:textbox>
              <w10:wrap anchorx="margin" anchory="margin"/>
              <w10:anchorlock/>
            </v:shape>
          </w:pict>
        </mc:Fallback>
      </mc:AlternateContent>
    </w:r>
    <w:r w:rsidR="00FE2C21">
      <w:rPr>
        <w:noProof/>
      </w:rPr>
      <mc:AlternateContent>
        <mc:Choice Requires="wps">
          <w:drawing>
            <wp:anchor distT="0" distB="0" distL="114300" distR="114300" simplePos="1" relativeHeight="251658283" behindDoc="0" locked="0" layoutInCell="1" allowOverlap="1" wp14:anchorId="3ED491CF" wp14:editId="7F6D84F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5" name="Text Box 6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B957A02" w14:textId="77777777" w:rsidR="00FE2C21" w:rsidRDefault="00FE2C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D491CF" id="Text Box 65" o:spid="_x0000_s1053" type="#_x0000_t202" style="position:absolute;margin-left:0;margin-top:0;width:110pt;height:36pt;z-index:2516582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9BBry0CAABcBAAADgAAAAAAAAAAAAAAAAAuAgAAZHJzL2Uy&#10;b0RvYy54bWxQSwECLQAUAAYACAAAACEAkBD5ZNoAAAAEAQAADwAAAAAAAAAAAAAAAACHBAAAZHJz&#10;L2Rvd25yZXYueG1sUEsFBgAAAAAEAAQA8wAAAI4FAAAAAA==&#10;" filled="f" strokeweight=".5pt">
              <v:textbox>
                <w:txbxContent>
                  <w:p w14:paraId="0B957A02" w14:textId="77777777" w:rsidR="00FE2C21" w:rsidRDefault="00FE2C21"/>
                </w:txbxContent>
              </v:textbox>
              <w10:wrap type="through"/>
            </v:shape>
          </w:pict>
        </mc:Fallback>
      </mc:AlternateContent>
    </w:r>
    <w:r w:rsidR="00447718">
      <w:rPr>
        <w:noProof/>
      </w:rPr>
      <mc:AlternateContent>
        <mc:Choice Requires="wps">
          <w:drawing>
            <wp:anchor distT="0" distB="0" distL="114300" distR="114300" simplePos="1" relativeHeight="251658279" behindDoc="0" locked="0" layoutInCell="1" allowOverlap="1" wp14:anchorId="73E7877F" wp14:editId="70BF291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9" name="Text Box 5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BE7B8C7" w14:textId="77777777" w:rsidR="00447718" w:rsidRDefault="00447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7877F" id="Text Box 59" o:spid="_x0000_s1054" type="#_x0000_t202" style="position:absolute;margin-left:0;margin-top:0;width:110pt;height:36pt;z-index:2516582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56LQIAAFwEAAAOAAAAZHJzL2Uyb0RvYy54bWysVN9v2jAQfp+0/8Hy+0igtB0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M7tMUVRx109t75CWESS7exjr/VUBNgpBTi7REtNhx&#10;43xnOpiEZBrWlVKRGqVJk9O7m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GIOei0CAABcBAAADgAAAAAAAAAAAAAAAAAuAgAAZHJzL2Uy&#10;b0RvYy54bWxQSwECLQAUAAYACAAAACEAkBD5ZNoAAAAEAQAADwAAAAAAAAAAAAAAAACHBAAAZHJz&#10;L2Rvd25yZXYueG1sUEsFBgAAAAAEAAQA8wAAAI4FAAAAAA==&#10;" filled="f" strokeweight=".5pt">
              <v:textbox>
                <w:txbxContent>
                  <w:p w14:paraId="1BE7B8C7" w14:textId="77777777" w:rsidR="00447718" w:rsidRDefault="00447718"/>
                </w:txbxContent>
              </v:textbox>
              <w10:wrap type="through"/>
            </v:shape>
          </w:pict>
        </mc:Fallback>
      </mc:AlternateContent>
    </w:r>
    <w:r w:rsidR="007718F3">
      <w:rPr>
        <w:noProof/>
      </w:rPr>
      <mc:AlternateContent>
        <mc:Choice Requires="wps">
          <w:drawing>
            <wp:anchor distT="0" distB="0" distL="114300" distR="114300" simplePos="1" relativeHeight="251658275" behindDoc="0" locked="0" layoutInCell="1" allowOverlap="1" wp14:anchorId="23A47847" wp14:editId="30B30A0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3" name="Text Box 5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AA14893" w14:textId="77777777" w:rsidR="007718F3" w:rsidRDefault="007718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A47847" id="Text Box 53" o:spid="_x0000_s1055" type="#_x0000_t202" style="position:absolute;margin-left:0;margin-top:0;width:110pt;height:36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5f+ZzLAIAAFwEAAAOAAAAAAAAAAAAAAAAAC4CAABkcnMvZTJv&#10;RG9jLnhtbFBLAQItABQABgAIAAAAIQCQEPlk2gAAAAQBAAAPAAAAAAAAAAAAAAAAAIYEAABkcnMv&#10;ZG93bnJldi54bWxQSwUGAAAAAAQABADzAAAAjQUAAAAA&#10;" filled="f" strokeweight=".5pt">
              <v:textbox>
                <w:txbxContent>
                  <w:p w14:paraId="3AA14893" w14:textId="77777777" w:rsidR="007718F3" w:rsidRDefault="007718F3"/>
                </w:txbxContent>
              </v:textbox>
              <w10:wrap type="through"/>
            </v:shape>
          </w:pict>
        </mc:Fallback>
      </mc:AlternateContent>
    </w:r>
    <w:r w:rsidR="002D552A">
      <w:rPr>
        <w:noProof/>
      </w:rPr>
      <mc:AlternateContent>
        <mc:Choice Requires="wps">
          <w:drawing>
            <wp:anchor distT="0" distB="0" distL="114300" distR="114300" simplePos="1" relativeHeight="251658271" behindDoc="0" locked="0" layoutInCell="1" allowOverlap="1" wp14:anchorId="14E75670" wp14:editId="597A203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7" name="Text Box 4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F09B2E2" w14:textId="77777777" w:rsidR="002D552A" w:rsidRDefault="002D5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E75670" id="Text Box 47" o:spid="_x0000_s1056" type="#_x0000_t202" style="position:absolute;margin-left:0;margin-top:0;width:110pt;height:36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mm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nhjdQHRAHB/2IeMtXCuM/Mh9emMOZwP5wzsMzHlIDFgWDREkN7tff3qM9UoVaSlqcsZL6nzvm&#10;BCX6m0ES78bTa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GzammLAIAAFwEAAAOAAAAAAAAAAAAAAAAAC4CAABkcnMvZTJv&#10;RG9jLnhtbFBLAQItABQABgAIAAAAIQCQEPlk2gAAAAQBAAAPAAAAAAAAAAAAAAAAAIYEAABkcnMv&#10;ZG93bnJldi54bWxQSwUGAAAAAAQABADzAAAAjQUAAAAA&#10;" filled="f" strokeweight=".5pt">
              <v:textbox>
                <w:txbxContent>
                  <w:p w14:paraId="0F09B2E2" w14:textId="77777777" w:rsidR="002D552A" w:rsidRDefault="002D552A"/>
                </w:txbxContent>
              </v:textbox>
              <w10:wrap type="through"/>
            </v:shape>
          </w:pict>
        </mc:Fallback>
      </mc:AlternateContent>
    </w:r>
    <w:r w:rsidR="008226FF">
      <w:rPr>
        <w:noProof/>
      </w:rPr>
      <mc:AlternateContent>
        <mc:Choice Requires="wps">
          <w:drawing>
            <wp:anchor distT="0" distB="0" distL="114300" distR="114300" simplePos="1" relativeHeight="251658267" behindDoc="0" locked="0" layoutInCell="1" allowOverlap="1" wp14:anchorId="243ACBF9" wp14:editId="11A4368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1" name="Text Box 4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B488BC8" w14:textId="77777777" w:rsidR="008226FF" w:rsidRDefault="00822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3ACBF9" id="Text Box 41" o:spid="_x0000_s1057" type="#_x0000_t202" style="position:absolute;margin-left:0;margin-top:0;width:110pt;height:36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gCLQIAAFw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PpZGh4B8UJcbDQjYgzfC0x/oY5/8IszgT2h3Pun/EoFWBR0EuUVGB//e092CNVqKWkwRnLqft5&#10;YFZQor5pJPF+PJuFoYyXCBwl9lqzu9boQ70C7HSMG2V4FNHZejWIpYX6DddhGbKiimmOuXPqB3Hl&#10;u8nHdeJiuYxGOIaG+Y3eGh5CD7i+tm/Mmp4vj0w/wTCNLHtHW2fbEbc8eChl5DQA3aHa448jHKei&#10;X7ewI9f3aHX5KS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h0IAi0CAABcBAAADgAAAAAAAAAAAAAAAAAuAgAAZHJzL2Uy&#10;b0RvYy54bWxQSwECLQAUAAYACAAAACEAkBD5ZNoAAAAEAQAADwAAAAAAAAAAAAAAAACHBAAAZHJz&#10;L2Rvd25yZXYueG1sUEsFBgAAAAAEAAQA8wAAAI4FAAAAAA==&#10;" filled="f" strokeweight=".5pt">
              <v:textbox>
                <w:txbxContent>
                  <w:p w14:paraId="4B488BC8" w14:textId="77777777" w:rsidR="008226FF" w:rsidRDefault="008226FF"/>
                </w:txbxContent>
              </v:textbox>
              <w10:wrap type="through"/>
            </v:shape>
          </w:pict>
        </mc:Fallback>
      </mc:AlternateContent>
    </w:r>
    <w:r w:rsidR="000D33CF">
      <w:rPr>
        <w:noProof/>
      </w:rPr>
      <mc:AlternateContent>
        <mc:Choice Requires="wps">
          <w:drawing>
            <wp:anchor distT="0" distB="0" distL="114300" distR="114300" simplePos="1" relativeHeight="251658263" behindDoc="0" locked="0" layoutInCell="1" allowOverlap="1" wp14:anchorId="4B0738AF" wp14:editId="7F3666B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5" name="Text Box 3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DC622C2" w14:textId="77777777" w:rsidR="000D33CF" w:rsidRDefault="000D3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0738AF" id="Text Box 35" o:spid="_x0000_s1058" type="#_x0000_t202" style="position:absolute;margin-left:0;margin-top:0;width:110pt;height:36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fXLQ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a9H1y0CAABcBAAADgAAAAAAAAAAAAAAAAAuAgAAZHJzL2Uy&#10;b0RvYy54bWxQSwECLQAUAAYACAAAACEAkBD5ZNoAAAAEAQAADwAAAAAAAAAAAAAAAACHBAAAZHJz&#10;L2Rvd25yZXYueG1sUEsFBgAAAAAEAAQA8wAAAI4FAAAAAA==&#10;" filled="f" strokeweight=".5pt">
              <v:textbox>
                <w:txbxContent>
                  <w:p w14:paraId="4DC622C2" w14:textId="77777777" w:rsidR="000D33CF" w:rsidRDefault="000D33CF"/>
                </w:txbxContent>
              </v:textbox>
              <w10:wrap type="through"/>
            </v:shape>
          </w:pict>
        </mc:Fallback>
      </mc:AlternateContent>
    </w:r>
    <w:r w:rsidR="00E3092A">
      <w:rPr>
        <w:noProof/>
      </w:rPr>
      <mc:AlternateContent>
        <mc:Choice Requires="wps">
          <w:drawing>
            <wp:anchor distT="0" distB="0" distL="114300" distR="114300" simplePos="0" relativeHeight="251658259" behindDoc="0" locked="1" layoutInCell="0" allowOverlap="1" wp14:anchorId="2FD5023B" wp14:editId="79A45853">
              <wp:simplePos x="0" y="0"/>
              <wp:positionH relativeFrom="margin">
                <wp:align>center</wp:align>
              </wp:positionH>
              <wp:positionV relativeFrom="topMargin">
                <wp:align>center</wp:align>
              </wp:positionV>
              <wp:extent cx="1612265" cy="2730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F76A5A" w14:textId="37866D90" w:rsidR="00E3092A" w:rsidRPr="00E3092A" w:rsidRDefault="00E3092A" w:rsidP="00E3092A">
                          <w:pPr>
                            <w:jc w:val="center"/>
                            <w:rPr>
                              <w:rFonts w:ascii="Arial" w:hAnsi="Arial" w:cs="Arial"/>
                              <w:b/>
                              <w:color w:val="FF0000"/>
                            </w:rPr>
                          </w:pPr>
                          <w:r w:rsidRPr="00E3092A">
                            <w:rPr>
                              <w:rFonts w:ascii="Arial" w:hAnsi="Arial" w:cs="Arial"/>
                              <w:b/>
                              <w:color w:val="FF0000"/>
                            </w:rPr>
                            <w:fldChar w:fldCharType="begin"/>
                          </w:r>
                          <w:r w:rsidRPr="00E3092A">
                            <w:rPr>
                              <w:rFonts w:ascii="Arial" w:hAnsi="Arial" w:cs="Arial"/>
                              <w:b/>
                              <w:color w:val="FF0000"/>
                            </w:rPr>
                            <w:instrText xml:space="preserve"> DOCPROPERTY PM_ProtectiveMarkingValue_Header \* MERGEFORMAT </w:instrText>
                          </w:r>
                          <w:r w:rsidRPr="00E3092A">
                            <w:rPr>
                              <w:rFonts w:ascii="Arial" w:hAnsi="Arial" w:cs="Arial"/>
                              <w:b/>
                              <w:color w:val="FF0000"/>
                            </w:rPr>
                            <w:fldChar w:fldCharType="separate"/>
                          </w:r>
                          <w:proofErr w:type="spellStart"/>
                          <w:proofErr w:type="gramStart"/>
                          <w:r>
                            <w:rPr>
                              <w:rFonts w:ascii="Arial" w:hAnsi="Arial" w:cs="Arial"/>
                              <w:b/>
                              <w:color w:val="FF0000"/>
                            </w:rPr>
                            <w:t>OFFICIAL:Sensitive</w:t>
                          </w:r>
                          <w:proofErr w:type="spellEnd"/>
                          <w:proofErr w:type="gramEnd"/>
                          <w:r w:rsidRPr="00E3092A">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D5023B" id="Text Box 29" o:spid="_x0000_s1059" type="#_x0000_t202" style="position:absolute;margin-left:0;margin-top:0;width:126.95pt;height:21.5pt;z-index:25165825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" o:allowincell="f" filled="f" stroked="f" strokeweight=".5pt">
              <v:textbox style="mso-fit-shape-to-text:t">
                <w:txbxContent>
                  <w:p w14:paraId="66F76A5A" w14:textId="37866D90" w:rsidR="00E3092A" w:rsidRPr="00E3092A" w:rsidRDefault="00E3092A" w:rsidP="00E3092A">
                    <w:pPr>
                      <w:jc w:val="center"/>
                      <w:rPr>
                        <w:rFonts w:ascii="Arial" w:hAnsi="Arial" w:cs="Arial"/>
                        <w:b/>
                        <w:color w:val="FF0000"/>
                      </w:rPr>
                    </w:pPr>
                    <w:r w:rsidRPr="00E3092A">
                      <w:rPr>
                        <w:rFonts w:ascii="Arial" w:hAnsi="Arial" w:cs="Arial"/>
                        <w:b/>
                        <w:color w:val="FF0000"/>
                      </w:rPr>
                      <w:fldChar w:fldCharType="begin"/>
                    </w:r>
                    <w:r w:rsidRPr="00E3092A">
                      <w:rPr>
                        <w:rFonts w:ascii="Arial" w:hAnsi="Arial" w:cs="Arial"/>
                        <w:b/>
                        <w:color w:val="FF0000"/>
                      </w:rPr>
                      <w:instrText xml:space="preserve"> DOCPROPERTY PM_ProtectiveMarkingValue_Header \* MERGEFORMAT </w:instrText>
                    </w:r>
                    <w:r w:rsidRPr="00E3092A">
                      <w:rPr>
                        <w:rFonts w:ascii="Arial" w:hAnsi="Arial" w:cs="Arial"/>
                        <w:b/>
                        <w:color w:val="FF0000"/>
                      </w:rPr>
                      <w:fldChar w:fldCharType="separate"/>
                    </w:r>
                    <w:proofErr w:type="spellStart"/>
                    <w:r>
                      <w:rPr>
                        <w:rFonts w:ascii="Arial" w:hAnsi="Arial" w:cs="Arial"/>
                        <w:b/>
                        <w:color w:val="FF0000"/>
                      </w:rPr>
                      <w:t>OFFICIAL:Sensitive</w:t>
                    </w:r>
                    <w:proofErr w:type="spellEnd"/>
                    <w:r w:rsidRPr="00E3092A">
                      <w:rPr>
                        <w:rFonts w:ascii="Arial" w:hAnsi="Arial" w:cs="Arial"/>
                        <w:b/>
                        <w:color w:val="FF0000"/>
                      </w:rPr>
                      <w:fldChar w:fldCharType="end"/>
                    </w:r>
                  </w:p>
                </w:txbxContent>
              </v:textbox>
              <w10:wrap anchorx="margin" anchory="margin"/>
              <w10:anchorlock/>
            </v:shape>
          </w:pict>
        </mc:Fallback>
      </mc:AlternateContent>
    </w:r>
    <w:r w:rsidR="00455E98">
      <w:rPr>
        <w:noProof/>
      </w:rPr>
      <mc:AlternateContent>
        <mc:Choice Requires="wps">
          <w:drawing>
            <wp:anchor distT="0" distB="0" distL="114300" distR="114300" simplePos="1" relativeHeight="251658254" behindDoc="0" locked="0" layoutInCell="1" allowOverlap="1" wp14:anchorId="38EAD855" wp14:editId="18FB723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3BDEFD5" w14:textId="77777777" w:rsidR="00455E98" w:rsidRDefault="00455E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EAD855" id="Text Box 23" o:spid="_x0000_s1060" type="#_x0000_t202" style="position:absolute;margin-left:0;margin-top:0;width:110pt;height:36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OAh1RS0CAABcBAAADgAAAAAAAAAAAAAAAAAuAgAAZHJzL2Uy&#10;b0RvYy54bWxQSwECLQAUAAYACAAAACEAkBD5ZNoAAAAEAQAADwAAAAAAAAAAAAAAAACHBAAAZHJz&#10;L2Rvd25yZXYueG1sUEsFBgAAAAAEAAQA8wAAAI4FAAAAAA==&#10;" filled="f" strokeweight=".5pt">
              <v:textbox>
                <w:txbxContent>
                  <w:p w14:paraId="23BDEFD5" w14:textId="77777777" w:rsidR="00455E98" w:rsidRDefault="00455E98"/>
                </w:txbxContent>
              </v:textbox>
              <w10:wrap type="through"/>
            </v:shape>
          </w:pict>
        </mc:Fallback>
      </mc:AlternateContent>
    </w:r>
    <w:r w:rsidR="00F01EB8">
      <w:rPr>
        <w:noProof/>
      </w:rPr>
      <mc:AlternateContent>
        <mc:Choice Requires="wps">
          <w:drawing>
            <wp:anchor distT="0" distB="0" distL="114300" distR="114300" simplePos="0" relativeHeight="251658250" behindDoc="0" locked="1" layoutInCell="0" allowOverlap="1" wp14:anchorId="2B588828" wp14:editId="34753210">
              <wp:simplePos x="0" y="0"/>
              <wp:positionH relativeFrom="margin">
                <wp:align>center</wp:align>
              </wp:positionH>
              <wp:positionV relativeFrom="topMargin">
                <wp:align>center</wp:align>
              </wp:positionV>
              <wp:extent cx="1612265" cy="2730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D54073" w14:textId="33EA2084" w:rsidR="00F01EB8" w:rsidRPr="00F01EB8" w:rsidRDefault="00F01EB8" w:rsidP="00F01EB8">
                          <w:pPr>
                            <w:jc w:val="center"/>
                            <w:rPr>
                              <w:rFonts w:ascii="Arial" w:hAnsi="Arial" w:cs="Arial"/>
                              <w:b/>
                              <w:color w:val="FF0000"/>
                            </w:rPr>
                          </w:pPr>
                          <w:r w:rsidRPr="00F01EB8">
                            <w:rPr>
                              <w:rFonts w:ascii="Arial" w:hAnsi="Arial" w:cs="Arial"/>
                              <w:b/>
                              <w:color w:val="FF0000"/>
                            </w:rPr>
                            <w:fldChar w:fldCharType="begin"/>
                          </w:r>
                          <w:r w:rsidRPr="00F01EB8">
                            <w:rPr>
                              <w:rFonts w:ascii="Arial" w:hAnsi="Arial" w:cs="Arial"/>
                              <w:b/>
                              <w:color w:val="FF0000"/>
                            </w:rPr>
                            <w:instrText xml:space="preserve"> DOCPROPERTY PM_ProtectiveMarkingValue_Header \* MERGEFORMAT </w:instrText>
                          </w:r>
                          <w:r w:rsidRPr="00F01EB8">
                            <w:rPr>
                              <w:rFonts w:ascii="Arial" w:hAnsi="Arial" w:cs="Arial"/>
                              <w:b/>
                              <w:color w:val="FF0000"/>
                            </w:rPr>
                            <w:fldChar w:fldCharType="separate"/>
                          </w:r>
                          <w:proofErr w:type="spellStart"/>
                          <w:proofErr w:type="gramStart"/>
                          <w:r>
                            <w:rPr>
                              <w:rFonts w:ascii="Arial" w:hAnsi="Arial" w:cs="Arial"/>
                              <w:b/>
                              <w:color w:val="FF0000"/>
                            </w:rPr>
                            <w:t>OFFICIAL:Sensitive</w:t>
                          </w:r>
                          <w:proofErr w:type="spellEnd"/>
                          <w:proofErr w:type="gramEnd"/>
                          <w:r w:rsidRPr="00F01EB8">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588828" id="Text Box 17" o:spid="_x0000_s1061" type="#_x0000_t202" style="position:absolute;margin-left:0;margin-top:0;width:126.95pt;height:21.5pt;z-index:25165825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" o:allowincell="f" filled="f" stroked="f" strokeweight=".5pt">
              <v:textbox style="mso-fit-shape-to-text:t">
                <w:txbxContent>
                  <w:p w14:paraId="2BD54073" w14:textId="33EA2084" w:rsidR="00F01EB8" w:rsidRPr="00F01EB8" w:rsidRDefault="00F01EB8" w:rsidP="00F01EB8">
                    <w:pPr>
                      <w:jc w:val="center"/>
                      <w:rPr>
                        <w:rFonts w:ascii="Arial" w:hAnsi="Arial" w:cs="Arial"/>
                        <w:b/>
                        <w:color w:val="FF0000"/>
                      </w:rPr>
                    </w:pPr>
                    <w:r w:rsidRPr="00F01EB8">
                      <w:rPr>
                        <w:rFonts w:ascii="Arial" w:hAnsi="Arial" w:cs="Arial"/>
                        <w:b/>
                        <w:color w:val="FF0000"/>
                      </w:rPr>
                      <w:fldChar w:fldCharType="begin"/>
                    </w:r>
                    <w:r w:rsidRPr="00F01EB8">
                      <w:rPr>
                        <w:rFonts w:ascii="Arial" w:hAnsi="Arial" w:cs="Arial"/>
                        <w:b/>
                        <w:color w:val="FF0000"/>
                      </w:rPr>
                      <w:instrText xml:space="preserve"> DOCPROPERTY PM_ProtectiveMarkingValue_Header \* MERGEFORMAT </w:instrText>
                    </w:r>
                    <w:r w:rsidRPr="00F01EB8">
                      <w:rPr>
                        <w:rFonts w:ascii="Arial" w:hAnsi="Arial" w:cs="Arial"/>
                        <w:b/>
                        <w:color w:val="FF0000"/>
                      </w:rPr>
                      <w:fldChar w:fldCharType="separate"/>
                    </w:r>
                    <w:proofErr w:type="spellStart"/>
                    <w:r>
                      <w:rPr>
                        <w:rFonts w:ascii="Arial" w:hAnsi="Arial" w:cs="Arial"/>
                        <w:b/>
                        <w:color w:val="FF0000"/>
                      </w:rPr>
                      <w:t>OFFICIAL:Sensitive</w:t>
                    </w:r>
                    <w:proofErr w:type="spellEnd"/>
                    <w:r w:rsidRPr="00F01EB8">
                      <w:rPr>
                        <w:rFonts w:ascii="Arial" w:hAnsi="Arial" w:cs="Arial"/>
                        <w:b/>
                        <w:color w:val="FF0000"/>
                      </w:rPr>
                      <w:fldChar w:fldCharType="end"/>
                    </w:r>
                  </w:p>
                </w:txbxContent>
              </v:textbox>
              <w10:wrap anchorx="margin" anchory="margin"/>
              <w10:anchorlock/>
            </v:shape>
          </w:pict>
        </mc:Fallback>
      </mc:AlternateContent>
    </w:r>
    <w:r w:rsidR="00BB1D8B">
      <w:rPr>
        <w:noProof/>
      </w:rPr>
      <mc:AlternateContent>
        <mc:Choice Requires="wps">
          <w:drawing>
            <wp:anchor distT="0" distB="0" distL="114300" distR="114300" simplePos="1" relativeHeight="251658246" behindDoc="0" locked="0" layoutInCell="1" allowOverlap="1" wp14:anchorId="2E247D2F" wp14:editId="4E6C457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28FC863" w14:textId="77777777" w:rsidR="00BB1D8B" w:rsidRDefault="00BB1D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247D2F" id="Text Box 11" o:spid="_x0000_s1062" type="#_x0000_t202" style="position:absolute;margin-left:0;margin-top:0;width:110pt;height:36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s0LQIAAFwEAAAOAAAAZHJzL2Uyb0RvYy54bWysVN9v2jAQfp+0/8Hy+0gotKw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PkfpamqOKom97OkJcQJrl4G+v8VwE1CUJOLdIS0WLH&#10;jfOd6WASkmlYS6UiNUqTJqd3k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2qbNC0CAABcBAAADgAAAAAAAAAAAAAAAAAuAgAAZHJzL2Uy&#10;b0RvYy54bWxQSwECLQAUAAYACAAAACEAkBD5ZNoAAAAEAQAADwAAAAAAAAAAAAAAAACHBAAAZHJz&#10;L2Rvd25yZXYueG1sUEsFBgAAAAAEAAQA8wAAAI4FAAAAAA==&#10;" filled="f" strokeweight=".5pt">
              <v:textbox>
                <w:txbxContent>
                  <w:p w14:paraId="028FC863" w14:textId="77777777" w:rsidR="00BB1D8B" w:rsidRDefault="00BB1D8B"/>
                </w:txbxContent>
              </v:textbox>
              <w10:wrap type="through"/>
            </v:shape>
          </w:pict>
        </mc:Fallback>
      </mc:AlternateContent>
    </w:r>
    <w:r w:rsidR="00F77A97">
      <w:rPr>
        <w:noProof/>
      </w:rPr>
      <mc:AlternateContent>
        <mc:Choice Requires="wps">
          <w:drawing>
            <wp:anchor distT="0" distB="0" distL="114300" distR="114300" simplePos="0" relativeHeight="251658242" behindDoc="0" locked="1" layoutInCell="0" allowOverlap="1" wp14:anchorId="1296FED4" wp14:editId="3A333894">
              <wp:simplePos x="0" y="0"/>
              <wp:positionH relativeFrom="margin">
                <wp:align>center</wp:align>
              </wp:positionH>
              <wp:positionV relativeFrom="topMargin">
                <wp:align>center</wp:align>
              </wp:positionV>
              <wp:extent cx="1612265"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EBD5DA" w14:textId="75766378" w:rsidR="00F77A97" w:rsidRPr="00F77A97" w:rsidRDefault="00F77A97" w:rsidP="00F77A97">
                          <w:pPr>
                            <w:jc w:val="center"/>
                            <w:rPr>
                              <w:rFonts w:ascii="Arial" w:hAnsi="Arial" w:cs="Arial"/>
                              <w:b/>
                              <w:color w:val="FF0000"/>
                            </w:rPr>
                          </w:pPr>
                          <w:r w:rsidRPr="00F77A97">
                            <w:rPr>
                              <w:rFonts w:ascii="Arial" w:hAnsi="Arial" w:cs="Arial"/>
                              <w:b/>
                              <w:color w:val="FF0000"/>
                            </w:rPr>
                            <w:fldChar w:fldCharType="begin"/>
                          </w:r>
                          <w:r w:rsidRPr="00F77A97">
                            <w:rPr>
                              <w:rFonts w:ascii="Arial" w:hAnsi="Arial" w:cs="Arial"/>
                              <w:b/>
                              <w:color w:val="FF0000"/>
                            </w:rPr>
                            <w:instrText xml:space="preserve"> DOCPROPERTY PM_ProtectiveMarkingValue_Header \* MERGEFORMAT </w:instrText>
                          </w:r>
                          <w:r w:rsidRPr="00F77A97">
                            <w:rPr>
                              <w:rFonts w:ascii="Arial" w:hAnsi="Arial" w:cs="Arial"/>
                              <w:b/>
                              <w:color w:val="FF0000"/>
                            </w:rPr>
                            <w:fldChar w:fldCharType="separate"/>
                          </w:r>
                          <w:proofErr w:type="spellStart"/>
                          <w:proofErr w:type="gramStart"/>
                          <w:r>
                            <w:rPr>
                              <w:rFonts w:ascii="Arial" w:hAnsi="Arial" w:cs="Arial"/>
                              <w:b/>
                              <w:color w:val="FF0000"/>
                            </w:rPr>
                            <w:t>OFFICIAL:Sensitive</w:t>
                          </w:r>
                          <w:proofErr w:type="spellEnd"/>
                          <w:proofErr w:type="gramEnd"/>
                          <w:r w:rsidRPr="00F77A97">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96FED4" id="Text Box 5" o:spid="_x0000_s1063" type="#_x0000_t202" style="position:absolute;margin-left:0;margin-top:0;width:126.95pt;height:21.5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A2QFGAGAIAADIEAAAOAAAAAAAAAAAAAAAAAC4CAABkcnMvZTJvRG9jLnhtbFBLAQItABQABgAI&#10;AAAAIQC9fPS/3AAAAAQBAAAPAAAAAAAAAAAAAAAAAHIEAABkcnMvZG93bnJldi54bWxQSwUGAAAA&#10;AAQABADzAAAAewUAAAAA&#10;" o:allowincell="f" filled="f" stroked="f" strokeweight=".5pt">
              <v:textbox style="mso-fit-shape-to-text:t">
                <w:txbxContent>
                  <w:p w14:paraId="19EBD5DA" w14:textId="75766378" w:rsidR="00F77A97" w:rsidRPr="00F77A97" w:rsidRDefault="00F77A97" w:rsidP="00F77A97">
                    <w:pPr>
                      <w:jc w:val="center"/>
                      <w:rPr>
                        <w:rFonts w:ascii="Arial" w:hAnsi="Arial" w:cs="Arial"/>
                        <w:b/>
                        <w:color w:val="FF0000"/>
                      </w:rPr>
                    </w:pPr>
                    <w:r w:rsidRPr="00F77A97">
                      <w:rPr>
                        <w:rFonts w:ascii="Arial" w:hAnsi="Arial" w:cs="Arial"/>
                        <w:b/>
                        <w:color w:val="FF0000"/>
                      </w:rPr>
                      <w:fldChar w:fldCharType="begin"/>
                    </w:r>
                    <w:r w:rsidRPr="00F77A97">
                      <w:rPr>
                        <w:rFonts w:ascii="Arial" w:hAnsi="Arial" w:cs="Arial"/>
                        <w:b/>
                        <w:color w:val="FF0000"/>
                      </w:rPr>
                      <w:instrText xml:space="preserve"> DOCPROPERTY PM_ProtectiveMarkingValue_Header \* MERGEFORMAT </w:instrText>
                    </w:r>
                    <w:r w:rsidRPr="00F77A97">
                      <w:rPr>
                        <w:rFonts w:ascii="Arial" w:hAnsi="Arial" w:cs="Arial"/>
                        <w:b/>
                        <w:color w:val="FF0000"/>
                      </w:rPr>
                      <w:fldChar w:fldCharType="separate"/>
                    </w:r>
                    <w:proofErr w:type="spellStart"/>
                    <w:r>
                      <w:rPr>
                        <w:rFonts w:ascii="Arial" w:hAnsi="Arial" w:cs="Arial"/>
                        <w:b/>
                        <w:color w:val="FF0000"/>
                      </w:rPr>
                      <w:t>OFFICIAL:Sensitive</w:t>
                    </w:r>
                    <w:proofErr w:type="spellEnd"/>
                    <w:r w:rsidRPr="00F77A97">
                      <w:rPr>
                        <w:rFonts w:ascii="Arial" w:hAnsi="Arial" w:cs="Arial"/>
                        <w:b/>
                        <w:color w:val="FF0000"/>
                      </w:rPr>
                      <w:fldChar w:fldCharType="end"/>
                    </w:r>
                  </w:p>
                </w:txbxContent>
              </v:textbox>
              <w10:wrap anchorx="margin" anchory="margin"/>
              <w10:anchorlock/>
            </v:shape>
          </w:pict>
        </mc:Fallback>
      </mc:AlternateContent>
    </w:r>
    <w:r w:rsidR="00005D53">
      <w:rPr>
        <w:noProof/>
      </w:rPr>
      <mc:AlternateContent>
        <mc:Choice Requires="wps">
          <w:drawing>
            <wp:anchor distT="0" distB="0" distL="114300" distR="114300" simplePos="0" relativeHeight="251658240" behindDoc="1" locked="0" layoutInCell="0" allowOverlap="1" wp14:anchorId="463B1547" wp14:editId="303845EB">
              <wp:simplePos x="0" y="0"/>
              <wp:positionH relativeFrom="margin">
                <wp:posOffset>551815</wp:posOffset>
              </wp:positionH>
              <wp:positionV relativeFrom="margin">
                <wp:posOffset>3550285</wp:posOffset>
              </wp:positionV>
              <wp:extent cx="5237480" cy="31426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45ECE865" w14:textId="77777777" w:rsidR="00EA4052" w:rsidRDefault="00EA4052" w:rsidP="0003644E">
                          <w:pPr>
                            <w:pStyle w:val="NormalWeb"/>
                            <w:spacing w:before="0" w:beforeAutospacing="0" w:after="0" w:afterAutospacing="0"/>
                            <w:jc w:val="center"/>
                          </w:pPr>
                          <w:r>
                            <w:rPr>
                              <w:rFonts w:ascii="Calibri" w:hAnsi="Calibri"/>
                              <w:color w:val="C0C0C0"/>
                              <w:sz w:val="2"/>
                              <w:szCs w:val="2"/>
                            </w:rPr>
                            <w: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3B1547" id="Text Box 1" o:spid="_x0000_s1064" type="#_x0000_t202" style="position:absolute;margin-left:43.45pt;margin-top:279.55pt;width:412.4pt;height:247.4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" o:allowincell="f" filled="f" stroked="f">
              <o:lock v:ext="edit" shapetype="t"/>
              <v:textbox style="mso-fit-shape-to-text:t">
                <w:txbxContent>
                  <w:p w14:paraId="45ECE865" w14:textId="77777777" w:rsidR="00EA4052" w:rsidRDefault="00EA4052" w:rsidP="0003644E">
                    <w:pPr>
                      <w:pStyle w:val="NormalWeb"/>
                      <w:spacing w:before="0" w:beforeAutospacing="0" w:after="0" w:afterAutospacing="0"/>
                      <w:jc w:val="center"/>
                    </w:pPr>
                    <w:r>
                      <w:rPr>
                        <w:rFonts w:ascii="Calibri" w:hAnsi="Calibri"/>
                        <w:color w:val="C0C0C0"/>
                        <w:sz w:val="2"/>
                        <w:szCs w:val="2"/>
                      </w:rPr>
                      <w:t>     </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7200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319D"/>
    <w:multiLevelType w:val="hybridMultilevel"/>
    <w:tmpl w:val="42B0EFAA"/>
    <w:lvl w:ilvl="0" w:tplc="E636243A">
      <w:start w:val="1"/>
      <w:numFmt w:val="decimal"/>
      <w:lvlText w:val="%1."/>
      <w:lvlJc w:val="left"/>
      <w:pPr>
        <w:tabs>
          <w:tab w:val="num" w:pos="360"/>
        </w:tabs>
        <w:ind w:left="360" w:hanging="360"/>
      </w:pPr>
      <w:rPr>
        <w:rFonts w:ascii="Helvetica" w:hAnsi="Helvetica" w:cs="Helvetica" w:hint="default"/>
        <w:b/>
        <w:bCs/>
      </w:r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2" w15:restartNumberingAfterBreak="0">
    <w:nsid w:val="030802E8"/>
    <w:multiLevelType w:val="hybridMultilevel"/>
    <w:tmpl w:val="A206571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36A2752"/>
    <w:multiLevelType w:val="hybridMultilevel"/>
    <w:tmpl w:val="20BEA32C"/>
    <w:lvl w:ilvl="0" w:tplc="FFFFFFFF">
      <w:start w:val="1"/>
      <w:numFmt w:val="decimal"/>
      <w:lvlText w:val="(%1)"/>
      <w:lvlJc w:val="left"/>
      <w:pPr>
        <w:tabs>
          <w:tab w:val="num" w:pos="1134"/>
        </w:tabs>
        <w:ind w:left="964" w:hanging="397"/>
      </w:pPr>
      <w:rPr>
        <w:rFonts w:hint="default"/>
        <w:i w:val="0"/>
      </w:rPr>
    </w:lvl>
    <w:lvl w:ilvl="1" w:tplc="FFFFFFFF">
      <w:start w:val="1"/>
      <w:numFmt w:val="lowerLetter"/>
      <w:lvlText w:val="%2."/>
      <w:lvlJc w:val="left"/>
      <w:pPr>
        <w:tabs>
          <w:tab w:val="num" w:pos="1221"/>
        </w:tabs>
        <w:ind w:left="1221" w:hanging="360"/>
      </w:pPr>
    </w:lvl>
    <w:lvl w:ilvl="2" w:tplc="FFFFFFFF">
      <w:start w:val="1"/>
      <w:numFmt w:val="lowerRoman"/>
      <w:lvlText w:val="%3."/>
      <w:lvlJc w:val="right"/>
      <w:pPr>
        <w:tabs>
          <w:tab w:val="num" w:pos="1941"/>
        </w:tabs>
        <w:ind w:left="1941" w:hanging="180"/>
      </w:pPr>
    </w:lvl>
    <w:lvl w:ilvl="3" w:tplc="FFFFFFFF">
      <w:start w:val="1"/>
      <w:numFmt w:val="decimal"/>
      <w:lvlText w:val="%4."/>
      <w:lvlJc w:val="left"/>
      <w:pPr>
        <w:tabs>
          <w:tab w:val="num" w:pos="3021"/>
        </w:tabs>
        <w:ind w:left="3021" w:hanging="360"/>
      </w:pPr>
    </w:lvl>
    <w:lvl w:ilvl="4" w:tplc="FFFFFFFF">
      <w:start w:val="1"/>
      <w:numFmt w:val="decimal"/>
      <w:lvlText w:val="%5."/>
      <w:lvlJc w:val="left"/>
      <w:pPr>
        <w:tabs>
          <w:tab w:val="num" w:pos="3741"/>
        </w:tabs>
        <w:ind w:left="3741" w:hanging="360"/>
      </w:pPr>
    </w:lvl>
    <w:lvl w:ilvl="5" w:tplc="FFFFFFFF">
      <w:start w:val="1"/>
      <w:numFmt w:val="decimal"/>
      <w:lvlText w:val="%6."/>
      <w:lvlJc w:val="left"/>
      <w:pPr>
        <w:tabs>
          <w:tab w:val="num" w:pos="4461"/>
        </w:tabs>
        <w:ind w:left="4461" w:hanging="360"/>
      </w:pPr>
    </w:lvl>
    <w:lvl w:ilvl="6" w:tplc="FFFFFFFF">
      <w:start w:val="1"/>
      <w:numFmt w:val="decimal"/>
      <w:lvlText w:val="%7."/>
      <w:lvlJc w:val="left"/>
      <w:pPr>
        <w:tabs>
          <w:tab w:val="num" w:pos="5181"/>
        </w:tabs>
        <w:ind w:left="5181" w:hanging="360"/>
      </w:pPr>
    </w:lvl>
    <w:lvl w:ilvl="7" w:tplc="FFFFFFFF">
      <w:start w:val="1"/>
      <w:numFmt w:val="decimal"/>
      <w:lvlText w:val="%8."/>
      <w:lvlJc w:val="left"/>
      <w:pPr>
        <w:tabs>
          <w:tab w:val="num" w:pos="5901"/>
        </w:tabs>
        <w:ind w:left="5901" w:hanging="360"/>
      </w:pPr>
    </w:lvl>
    <w:lvl w:ilvl="8" w:tplc="FFFFFFFF">
      <w:start w:val="1"/>
      <w:numFmt w:val="decimal"/>
      <w:lvlText w:val="%9."/>
      <w:lvlJc w:val="left"/>
      <w:pPr>
        <w:tabs>
          <w:tab w:val="num" w:pos="6621"/>
        </w:tabs>
        <w:ind w:left="6621" w:hanging="360"/>
      </w:pPr>
    </w:lvl>
  </w:abstractNum>
  <w:abstractNum w:abstractNumId="4" w15:restartNumberingAfterBreak="0">
    <w:nsid w:val="03AF7C12"/>
    <w:multiLevelType w:val="hybridMultilevel"/>
    <w:tmpl w:val="2F868DC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41975AF"/>
    <w:multiLevelType w:val="hybridMultilevel"/>
    <w:tmpl w:val="A9906D56"/>
    <w:lvl w:ilvl="0" w:tplc="A850B4B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F37771"/>
    <w:multiLevelType w:val="hybridMultilevel"/>
    <w:tmpl w:val="20BEA32C"/>
    <w:lvl w:ilvl="0" w:tplc="B23881D0">
      <w:start w:val="1"/>
      <w:numFmt w:val="decimal"/>
      <w:lvlText w:val="(%1)"/>
      <w:lvlJc w:val="left"/>
      <w:pPr>
        <w:tabs>
          <w:tab w:val="num" w:pos="1134"/>
        </w:tabs>
        <w:ind w:left="964" w:hanging="397"/>
      </w:pPr>
      <w:rPr>
        <w:rFonts w:hint="default"/>
        <w:i w:val="0"/>
      </w:rPr>
    </w:lvl>
    <w:lvl w:ilvl="1" w:tplc="7C96EBA2">
      <w:start w:val="1"/>
      <w:numFmt w:val="lowerLetter"/>
      <w:lvlText w:val="%2."/>
      <w:lvlJc w:val="left"/>
      <w:pPr>
        <w:tabs>
          <w:tab w:val="num" w:pos="1221"/>
        </w:tabs>
        <w:ind w:left="1221" w:hanging="360"/>
      </w:pPr>
    </w:lvl>
    <w:lvl w:ilvl="2" w:tplc="2D16FD38">
      <w:start w:val="1"/>
      <w:numFmt w:val="lowerRoman"/>
      <w:lvlText w:val="%3."/>
      <w:lvlJc w:val="right"/>
      <w:pPr>
        <w:tabs>
          <w:tab w:val="num" w:pos="1941"/>
        </w:tabs>
        <w:ind w:left="1941" w:hanging="180"/>
      </w:pPr>
    </w:lvl>
    <w:lvl w:ilvl="3" w:tplc="ED9E7578">
      <w:start w:val="1"/>
      <w:numFmt w:val="decimal"/>
      <w:lvlText w:val="%4."/>
      <w:lvlJc w:val="left"/>
      <w:pPr>
        <w:tabs>
          <w:tab w:val="num" w:pos="3021"/>
        </w:tabs>
        <w:ind w:left="3021" w:hanging="360"/>
      </w:pPr>
    </w:lvl>
    <w:lvl w:ilvl="4" w:tplc="EB86F846">
      <w:start w:val="1"/>
      <w:numFmt w:val="decimal"/>
      <w:lvlText w:val="%5."/>
      <w:lvlJc w:val="left"/>
      <w:pPr>
        <w:tabs>
          <w:tab w:val="num" w:pos="3741"/>
        </w:tabs>
        <w:ind w:left="3741" w:hanging="360"/>
      </w:pPr>
    </w:lvl>
    <w:lvl w:ilvl="5" w:tplc="3B50FA4C">
      <w:start w:val="1"/>
      <w:numFmt w:val="decimal"/>
      <w:lvlText w:val="%6."/>
      <w:lvlJc w:val="left"/>
      <w:pPr>
        <w:tabs>
          <w:tab w:val="num" w:pos="4461"/>
        </w:tabs>
        <w:ind w:left="4461" w:hanging="360"/>
      </w:pPr>
    </w:lvl>
    <w:lvl w:ilvl="6" w:tplc="BF4A1224">
      <w:start w:val="1"/>
      <w:numFmt w:val="decimal"/>
      <w:lvlText w:val="%7."/>
      <w:lvlJc w:val="left"/>
      <w:pPr>
        <w:tabs>
          <w:tab w:val="num" w:pos="5181"/>
        </w:tabs>
        <w:ind w:left="5181" w:hanging="360"/>
      </w:pPr>
    </w:lvl>
    <w:lvl w:ilvl="7" w:tplc="650AA1E2">
      <w:start w:val="1"/>
      <w:numFmt w:val="decimal"/>
      <w:lvlText w:val="%8."/>
      <w:lvlJc w:val="left"/>
      <w:pPr>
        <w:tabs>
          <w:tab w:val="num" w:pos="5901"/>
        </w:tabs>
        <w:ind w:left="5901" w:hanging="360"/>
      </w:pPr>
    </w:lvl>
    <w:lvl w:ilvl="8" w:tplc="0D9A072E">
      <w:start w:val="1"/>
      <w:numFmt w:val="decimal"/>
      <w:lvlText w:val="%9."/>
      <w:lvlJc w:val="left"/>
      <w:pPr>
        <w:tabs>
          <w:tab w:val="num" w:pos="6621"/>
        </w:tabs>
        <w:ind w:left="6621" w:hanging="360"/>
      </w:pPr>
    </w:lvl>
  </w:abstractNum>
  <w:abstractNum w:abstractNumId="7" w15:restartNumberingAfterBreak="0">
    <w:nsid w:val="0AE237C1"/>
    <w:multiLevelType w:val="hybridMultilevel"/>
    <w:tmpl w:val="359E3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973C6"/>
    <w:multiLevelType w:val="hybridMultilevel"/>
    <w:tmpl w:val="831AE2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532637E"/>
    <w:multiLevelType w:val="hybridMultilevel"/>
    <w:tmpl w:val="4B02113E"/>
    <w:lvl w:ilvl="0" w:tplc="FB86D25C">
      <w:start w:val="1"/>
      <w:numFmt w:val="lowerLetter"/>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0" w15:restartNumberingAfterBreak="0">
    <w:nsid w:val="15F04786"/>
    <w:multiLevelType w:val="hybridMultilevel"/>
    <w:tmpl w:val="CD62B976"/>
    <w:lvl w:ilvl="0" w:tplc="F6803BF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91A2A09"/>
    <w:multiLevelType w:val="hybridMultilevel"/>
    <w:tmpl w:val="736C6E24"/>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1B122B6C"/>
    <w:multiLevelType w:val="hybridMultilevel"/>
    <w:tmpl w:val="9190CBB4"/>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1E9F7FCC"/>
    <w:multiLevelType w:val="hybridMultilevel"/>
    <w:tmpl w:val="351A9F60"/>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22FD7887"/>
    <w:multiLevelType w:val="hybridMultilevel"/>
    <w:tmpl w:val="C2D2642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527711D"/>
    <w:multiLevelType w:val="hybridMultilevel"/>
    <w:tmpl w:val="9190CBB4"/>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2BB860F2"/>
    <w:multiLevelType w:val="hybridMultilevel"/>
    <w:tmpl w:val="351A9F60"/>
    <w:lvl w:ilvl="0" w:tplc="FB86D25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2BED6D3E"/>
    <w:multiLevelType w:val="hybridMultilevel"/>
    <w:tmpl w:val="71A42214"/>
    <w:lvl w:ilvl="0" w:tplc="FB86D25C">
      <w:start w:val="1"/>
      <w:numFmt w:val="lowerLetter"/>
      <w:lvlText w:val="(%1)"/>
      <w:lvlJc w:val="left"/>
      <w:pPr>
        <w:ind w:left="12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186529"/>
    <w:multiLevelType w:val="multilevel"/>
    <w:tmpl w:val="3120EB88"/>
    <w:lvl w:ilvl="0">
      <w:start w:val="1"/>
      <w:numFmt w:val="decimal"/>
      <w:pStyle w:val="NumberedParagraphs"/>
      <w:lvlText w:val="%1."/>
      <w:lvlJc w:val="left"/>
      <w:pPr>
        <w:tabs>
          <w:tab w:val="num" w:pos="363"/>
        </w:tabs>
        <w:ind w:left="363" w:hanging="363"/>
      </w:p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9" w15:restartNumberingAfterBreak="0">
    <w:nsid w:val="35955B6E"/>
    <w:multiLevelType w:val="hybridMultilevel"/>
    <w:tmpl w:val="F78681B6"/>
    <w:lvl w:ilvl="0" w:tplc="6B80AF3E">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0" w15:restartNumberingAfterBreak="0">
    <w:nsid w:val="38E850F3"/>
    <w:multiLevelType w:val="hybridMultilevel"/>
    <w:tmpl w:val="A28ED188"/>
    <w:lvl w:ilvl="0" w:tplc="C84ED192">
      <w:start w:val="5"/>
      <w:numFmt w:val="lowerLetter"/>
      <w:lvlText w:val="(%1)"/>
      <w:lvlJc w:val="left"/>
      <w:pPr>
        <w:ind w:left="12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57100E"/>
    <w:multiLevelType w:val="hybridMultilevel"/>
    <w:tmpl w:val="5B203B92"/>
    <w:lvl w:ilvl="0" w:tplc="AA18E2F4">
      <w:start w:val="1"/>
      <w:numFmt w:val="bullet"/>
      <w:lvlText w:val=""/>
      <w:lvlJc w:val="left"/>
      <w:pPr>
        <w:ind w:left="1440" w:hanging="360"/>
      </w:pPr>
      <w:rPr>
        <w:rFonts w:ascii="Symbol" w:hAnsi="Symbol"/>
      </w:rPr>
    </w:lvl>
    <w:lvl w:ilvl="1" w:tplc="52A4E338">
      <w:start w:val="1"/>
      <w:numFmt w:val="bullet"/>
      <w:lvlText w:val=""/>
      <w:lvlJc w:val="left"/>
      <w:pPr>
        <w:ind w:left="1440" w:hanging="360"/>
      </w:pPr>
      <w:rPr>
        <w:rFonts w:ascii="Symbol" w:hAnsi="Symbol"/>
      </w:rPr>
    </w:lvl>
    <w:lvl w:ilvl="2" w:tplc="6116E29A">
      <w:start w:val="1"/>
      <w:numFmt w:val="bullet"/>
      <w:lvlText w:val=""/>
      <w:lvlJc w:val="left"/>
      <w:pPr>
        <w:ind w:left="1440" w:hanging="360"/>
      </w:pPr>
      <w:rPr>
        <w:rFonts w:ascii="Symbol" w:hAnsi="Symbol"/>
      </w:rPr>
    </w:lvl>
    <w:lvl w:ilvl="3" w:tplc="E21CFF2E">
      <w:start w:val="1"/>
      <w:numFmt w:val="bullet"/>
      <w:lvlText w:val=""/>
      <w:lvlJc w:val="left"/>
      <w:pPr>
        <w:ind w:left="1440" w:hanging="360"/>
      </w:pPr>
      <w:rPr>
        <w:rFonts w:ascii="Symbol" w:hAnsi="Symbol"/>
      </w:rPr>
    </w:lvl>
    <w:lvl w:ilvl="4" w:tplc="1F1A6EC4">
      <w:start w:val="1"/>
      <w:numFmt w:val="bullet"/>
      <w:lvlText w:val=""/>
      <w:lvlJc w:val="left"/>
      <w:pPr>
        <w:ind w:left="1440" w:hanging="360"/>
      </w:pPr>
      <w:rPr>
        <w:rFonts w:ascii="Symbol" w:hAnsi="Symbol"/>
      </w:rPr>
    </w:lvl>
    <w:lvl w:ilvl="5" w:tplc="D28A6EFC">
      <w:start w:val="1"/>
      <w:numFmt w:val="bullet"/>
      <w:lvlText w:val=""/>
      <w:lvlJc w:val="left"/>
      <w:pPr>
        <w:ind w:left="1440" w:hanging="360"/>
      </w:pPr>
      <w:rPr>
        <w:rFonts w:ascii="Symbol" w:hAnsi="Symbol"/>
      </w:rPr>
    </w:lvl>
    <w:lvl w:ilvl="6" w:tplc="48540D12">
      <w:start w:val="1"/>
      <w:numFmt w:val="bullet"/>
      <w:lvlText w:val=""/>
      <w:lvlJc w:val="left"/>
      <w:pPr>
        <w:ind w:left="1440" w:hanging="360"/>
      </w:pPr>
      <w:rPr>
        <w:rFonts w:ascii="Symbol" w:hAnsi="Symbol"/>
      </w:rPr>
    </w:lvl>
    <w:lvl w:ilvl="7" w:tplc="D4A44870">
      <w:start w:val="1"/>
      <w:numFmt w:val="bullet"/>
      <w:lvlText w:val=""/>
      <w:lvlJc w:val="left"/>
      <w:pPr>
        <w:ind w:left="1440" w:hanging="360"/>
      </w:pPr>
      <w:rPr>
        <w:rFonts w:ascii="Symbol" w:hAnsi="Symbol"/>
      </w:rPr>
    </w:lvl>
    <w:lvl w:ilvl="8" w:tplc="5ADE8332">
      <w:start w:val="1"/>
      <w:numFmt w:val="bullet"/>
      <w:lvlText w:val=""/>
      <w:lvlJc w:val="left"/>
      <w:pPr>
        <w:ind w:left="1440" w:hanging="360"/>
      </w:pPr>
      <w:rPr>
        <w:rFonts w:ascii="Symbol" w:hAnsi="Symbol"/>
      </w:rPr>
    </w:lvl>
  </w:abstractNum>
  <w:abstractNum w:abstractNumId="22" w15:restartNumberingAfterBreak="0">
    <w:nsid w:val="491E395A"/>
    <w:multiLevelType w:val="hybridMultilevel"/>
    <w:tmpl w:val="32FC3CBA"/>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948021D"/>
    <w:multiLevelType w:val="hybridMultilevel"/>
    <w:tmpl w:val="A206571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4F5F3CA5"/>
    <w:multiLevelType w:val="hybridMultilevel"/>
    <w:tmpl w:val="351A9F60"/>
    <w:lvl w:ilvl="0" w:tplc="FB86D25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59B94DFD"/>
    <w:multiLevelType w:val="hybridMultilevel"/>
    <w:tmpl w:val="351A9F60"/>
    <w:lvl w:ilvl="0" w:tplc="FB86D25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5A80324B"/>
    <w:multiLevelType w:val="hybridMultilevel"/>
    <w:tmpl w:val="6ABAF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B2C6B9A"/>
    <w:multiLevelType w:val="hybridMultilevel"/>
    <w:tmpl w:val="0D7254A4"/>
    <w:lvl w:ilvl="0" w:tplc="B472255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5C2B240B"/>
    <w:multiLevelType w:val="hybridMultilevel"/>
    <w:tmpl w:val="32FC3CB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626177BB"/>
    <w:multiLevelType w:val="hybridMultilevel"/>
    <w:tmpl w:val="351A9F60"/>
    <w:lvl w:ilvl="0" w:tplc="FB86D25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640A13BA"/>
    <w:multiLevelType w:val="multilevel"/>
    <w:tmpl w:val="C2C49498"/>
    <w:lvl w:ilvl="0">
      <w:numFmt w:val="decimal"/>
      <w:lvlText w:val="•"/>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579277C"/>
    <w:multiLevelType w:val="hybridMultilevel"/>
    <w:tmpl w:val="5F7CAB8E"/>
    <w:lvl w:ilvl="0" w:tplc="50F0659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68763B60"/>
    <w:multiLevelType w:val="hybridMultilevel"/>
    <w:tmpl w:val="A2065712"/>
    <w:lvl w:ilvl="0" w:tplc="AD76124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6EE92A0B"/>
    <w:multiLevelType w:val="hybridMultilevel"/>
    <w:tmpl w:val="351A9F60"/>
    <w:lvl w:ilvl="0" w:tplc="FB86D25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73AF6356"/>
    <w:multiLevelType w:val="hybridMultilevel"/>
    <w:tmpl w:val="20BEA32C"/>
    <w:lvl w:ilvl="0" w:tplc="FFFFFFFF">
      <w:start w:val="1"/>
      <w:numFmt w:val="decimal"/>
      <w:lvlText w:val="(%1)"/>
      <w:lvlJc w:val="left"/>
      <w:pPr>
        <w:tabs>
          <w:tab w:val="num" w:pos="1134"/>
        </w:tabs>
        <w:ind w:left="964" w:hanging="397"/>
      </w:pPr>
      <w:rPr>
        <w:rFonts w:hint="default"/>
        <w:i w:val="0"/>
      </w:rPr>
    </w:lvl>
    <w:lvl w:ilvl="1" w:tplc="FFFFFFFF">
      <w:start w:val="1"/>
      <w:numFmt w:val="lowerLetter"/>
      <w:lvlText w:val="%2."/>
      <w:lvlJc w:val="left"/>
      <w:pPr>
        <w:tabs>
          <w:tab w:val="num" w:pos="1221"/>
        </w:tabs>
        <w:ind w:left="1221" w:hanging="360"/>
      </w:pPr>
    </w:lvl>
    <w:lvl w:ilvl="2" w:tplc="FFFFFFFF">
      <w:start w:val="1"/>
      <w:numFmt w:val="lowerRoman"/>
      <w:lvlText w:val="%3."/>
      <w:lvlJc w:val="right"/>
      <w:pPr>
        <w:tabs>
          <w:tab w:val="num" w:pos="1941"/>
        </w:tabs>
        <w:ind w:left="1941" w:hanging="180"/>
      </w:pPr>
    </w:lvl>
    <w:lvl w:ilvl="3" w:tplc="FFFFFFFF">
      <w:start w:val="1"/>
      <w:numFmt w:val="decimal"/>
      <w:lvlText w:val="%4."/>
      <w:lvlJc w:val="left"/>
      <w:pPr>
        <w:tabs>
          <w:tab w:val="num" w:pos="3021"/>
        </w:tabs>
        <w:ind w:left="3021" w:hanging="360"/>
      </w:pPr>
    </w:lvl>
    <w:lvl w:ilvl="4" w:tplc="FFFFFFFF">
      <w:start w:val="1"/>
      <w:numFmt w:val="decimal"/>
      <w:lvlText w:val="%5."/>
      <w:lvlJc w:val="left"/>
      <w:pPr>
        <w:tabs>
          <w:tab w:val="num" w:pos="3741"/>
        </w:tabs>
        <w:ind w:left="3741" w:hanging="360"/>
      </w:pPr>
    </w:lvl>
    <w:lvl w:ilvl="5" w:tplc="FFFFFFFF">
      <w:start w:val="1"/>
      <w:numFmt w:val="decimal"/>
      <w:lvlText w:val="%6."/>
      <w:lvlJc w:val="left"/>
      <w:pPr>
        <w:tabs>
          <w:tab w:val="num" w:pos="4461"/>
        </w:tabs>
        <w:ind w:left="4461" w:hanging="360"/>
      </w:pPr>
    </w:lvl>
    <w:lvl w:ilvl="6" w:tplc="FFFFFFFF">
      <w:start w:val="1"/>
      <w:numFmt w:val="decimal"/>
      <w:lvlText w:val="%7."/>
      <w:lvlJc w:val="left"/>
      <w:pPr>
        <w:tabs>
          <w:tab w:val="num" w:pos="5181"/>
        </w:tabs>
        <w:ind w:left="5181" w:hanging="360"/>
      </w:pPr>
    </w:lvl>
    <w:lvl w:ilvl="7" w:tplc="FFFFFFFF">
      <w:start w:val="1"/>
      <w:numFmt w:val="decimal"/>
      <w:lvlText w:val="%8."/>
      <w:lvlJc w:val="left"/>
      <w:pPr>
        <w:tabs>
          <w:tab w:val="num" w:pos="5901"/>
        </w:tabs>
        <w:ind w:left="5901" w:hanging="360"/>
      </w:pPr>
    </w:lvl>
    <w:lvl w:ilvl="8" w:tplc="FFFFFFFF">
      <w:start w:val="1"/>
      <w:numFmt w:val="decimal"/>
      <w:lvlText w:val="%9."/>
      <w:lvlJc w:val="left"/>
      <w:pPr>
        <w:tabs>
          <w:tab w:val="num" w:pos="6621"/>
        </w:tabs>
        <w:ind w:left="6621" w:hanging="360"/>
      </w:pPr>
    </w:lvl>
  </w:abstractNum>
  <w:abstractNum w:abstractNumId="35" w15:restartNumberingAfterBreak="0">
    <w:nsid w:val="74D619BE"/>
    <w:multiLevelType w:val="hybridMultilevel"/>
    <w:tmpl w:val="30801668"/>
    <w:lvl w:ilvl="0" w:tplc="50F0659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6" w15:restartNumberingAfterBreak="0">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95D4128"/>
    <w:multiLevelType w:val="hybridMultilevel"/>
    <w:tmpl w:val="A184E1FC"/>
    <w:lvl w:ilvl="0" w:tplc="FB86D2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9BB5FD2"/>
    <w:multiLevelType w:val="hybridMultilevel"/>
    <w:tmpl w:val="9190CBB4"/>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7B996430"/>
    <w:multiLevelType w:val="hybridMultilevel"/>
    <w:tmpl w:val="20BEA32C"/>
    <w:lvl w:ilvl="0" w:tplc="FFFFFFFF">
      <w:start w:val="1"/>
      <w:numFmt w:val="decimal"/>
      <w:lvlText w:val="(%1)"/>
      <w:lvlJc w:val="left"/>
      <w:pPr>
        <w:tabs>
          <w:tab w:val="num" w:pos="1134"/>
        </w:tabs>
        <w:ind w:left="964" w:hanging="397"/>
      </w:pPr>
      <w:rPr>
        <w:rFonts w:hint="default"/>
        <w:i w:val="0"/>
      </w:rPr>
    </w:lvl>
    <w:lvl w:ilvl="1" w:tplc="FFFFFFFF">
      <w:start w:val="1"/>
      <w:numFmt w:val="lowerLetter"/>
      <w:lvlText w:val="%2."/>
      <w:lvlJc w:val="left"/>
      <w:pPr>
        <w:tabs>
          <w:tab w:val="num" w:pos="1221"/>
        </w:tabs>
        <w:ind w:left="1221" w:hanging="360"/>
      </w:pPr>
    </w:lvl>
    <w:lvl w:ilvl="2" w:tplc="FFFFFFFF">
      <w:start w:val="1"/>
      <w:numFmt w:val="lowerRoman"/>
      <w:lvlText w:val="%3."/>
      <w:lvlJc w:val="right"/>
      <w:pPr>
        <w:tabs>
          <w:tab w:val="num" w:pos="1941"/>
        </w:tabs>
        <w:ind w:left="1941" w:hanging="180"/>
      </w:pPr>
    </w:lvl>
    <w:lvl w:ilvl="3" w:tplc="FFFFFFFF">
      <w:start w:val="1"/>
      <w:numFmt w:val="decimal"/>
      <w:lvlText w:val="%4."/>
      <w:lvlJc w:val="left"/>
      <w:pPr>
        <w:tabs>
          <w:tab w:val="num" w:pos="3021"/>
        </w:tabs>
        <w:ind w:left="3021" w:hanging="360"/>
      </w:pPr>
    </w:lvl>
    <w:lvl w:ilvl="4" w:tplc="FFFFFFFF">
      <w:start w:val="1"/>
      <w:numFmt w:val="decimal"/>
      <w:lvlText w:val="%5."/>
      <w:lvlJc w:val="left"/>
      <w:pPr>
        <w:tabs>
          <w:tab w:val="num" w:pos="3741"/>
        </w:tabs>
        <w:ind w:left="3741" w:hanging="360"/>
      </w:pPr>
    </w:lvl>
    <w:lvl w:ilvl="5" w:tplc="FFFFFFFF">
      <w:start w:val="1"/>
      <w:numFmt w:val="decimal"/>
      <w:lvlText w:val="%6."/>
      <w:lvlJc w:val="left"/>
      <w:pPr>
        <w:tabs>
          <w:tab w:val="num" w:pos="4461"/>
        </w:tabs>
        <w:ind w:left="4461" w:hanging="360"/>
      </w:pPr>
    </w:lvl>
    <w:lvl w:ilvl="6" w:tplc="FFFFFFFF">
      <w:start w:val="1"/>
      <w:numFmt w:val="decimal"/>
      <w:lvlText w:val="%7."/>
      <w:lvlJc w:val="left"/>
      <w:pPr>
        <w:tabs>
          <w:tab w:val="num" w:pos="5181"/>
        </w:tabs>
        <w:ind w:left="5181" w:hanging="360"/>
      </w:pPr>
    </w:lvl>
    <w:lvl w:ilvl="7" w:tplc="FFFFFFFF">
      <w:start w:val="1"/>
      <w:numFmt w:val="decimal"/>
      <w:lvlText w:val="%8."/>
      <w:lvlJc w:val="left"/>
      <w:pPr>
        <w:tabs>
          <w:tab w:val="num" w:pos="5901"/>
        </w:tabs>
        <w:ind w:left="5901" w:hanging="360"/>
      </w:pPr>
    </w:lvl>
    <w:lvl w:ilvl="8" w:tplc="FFFFFFFF">
      <w:start w:val="1"/>
      <w:numFmt w:val="decimal"/>
      <w:lvlText w:val="%9."/>
      <w:lvlJc w:val="left"/>
      <w:pPr>
        <w:tabs>
          <w:tab w:val="num" w:pos="6621"/>
        </w:tabs>
        <w:ind w:left="6621" w:hanging="360"/>
      </w:pPr>
    </w:lvl>
  </w:abstractNum>
  <w:abstractNum w:abstractNumId="40" w15:restartNumberingAfterBreak="0">
    <w:nsid w:val="7E3934D7"/>
    <w:multiLevelType w:val="hybridMultilevel"/>
    <w:tmpl w:val="AE64C0B0"/>
    <w:lvl w:ilvl="0" w:tplc="5560A6D6">
      <w:start w:val="2"/>
      <w:numFmt w:val="decimal"/>
      <w:lvlText w:val="(%1)"/>
      <w:lvlJc w:val="left"/>
      <w:pPr>
        <w:tabs>
          <w:tab w:val="num" w:pos="1134"/>
        </w:tabs>
        <w:ind w:left="964" w:hanging="397"/>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4558223">
    <w:abstractNumId w:val="18"/>
  </w:num>
  <w:num w:numId="2" w16cid:durableId="21890258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1025722">
    <w:abstractNumId w:val="0"/>
  </w:num>
  <w:num w:numId="4" w16cid:durableId="1452086935">
    <w:abstractNumId w:val="1"/>
  </w:num>
  <w:num w:numId="5" w16cid:durableId="8819412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84572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97406">
    <w:abstractNumId w:val="10"/>
  </w:num>
  <w:num w:numId="8" w16cid:durableId="673266959">
    <w:abstractNumId w:val="4"/>
  </w:num>
  <w:num w:numId="9" w16cid:durableId="15933092">
    <w:abstractNumId w:val="22"/>
  </w:num>
  <w:num w:numId="10" w16cid:durableId="1895462682">
    <w:abstractNumId w:val="33"/>
  </w:num>
  <w:num w:numId="11" w16cid:durableId="1160003797">
    <w:abstractNumId w:val="37"/>
  </w:num>
  <w:num w:numId="12" w16cid:durableId="1006252058">
    <w:abstractNumId w:val="8"/>
  </w:num>
  <w:num w:numId="13" w16cid:durableId="7315813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652890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9567901">
    <w:abstractNumId w:val="28"/>
  </w:num>
  <w:num w:numId="16" w16cid:durableId="1573655250">
    <w:abstractNumId w:val="31"/>
  </w:num>
  <w:num w:numId="17" w16cid:durableId="62863014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74527">
    <w:abstractNumId w:val="16"/>
  </w:num>
  <w:num w:numId="19" w16cid:durableId="20915423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4349528">
    <w:abstractNumId w:val="24"/>
  </w:num>
  <w:num w:numId="21" w16cid:durableId="48597258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5922347">
    <w:abstractNumId w:val="25"/>
  </w:num>
  <w:num w:numId="23" w16cid:durableId="138964370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905468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260528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820989">
    <w:abstractNumId w:val="1"/>
  </w:num>
  <w:num w:numId="27" w16cid:durableId="263154728">
    <w:abstractNumId w:val="35"/>
  </w:num>
  <w:num w:numId="28" w16cid:durableId="15041220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93594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753325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9820760">
    <w:abstractNumId w:val="27"/>
  </w:num>
  <w:num w:numId="32" w16cid:durableId="1134368212">
    <w:abstractNumId w:val="32"/>
  </w:num>
  <w:num w:numId="33" w16cid:durableId="136625118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575308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861769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51289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033897">
    <w:abstractNumId w:val="23"/>
  </w:num>
  <w:num w:numId="38" w16cid:durableId="1788427590">
    <w:abstractNumId w:val="38"/>
  </w:num>
  <w:num w:numId="39" w16cid:durableId="176506727">
    <w:abstractNumId w:val="6"/>
  </w:num>
  <w:num w:numId="40" w16cid:durableId="626548467">
    <w:abstractNumId w:val="34"/>
  </w:num>
  <w:num w:numId="41" w16cid:durableId="40993536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626329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673166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3007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055420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3676657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58118668">
    <w:abstractNumId w:val="3"/>
  </w:num>
  <w:num w:numId="48" w16cid:durableId="197193360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8830844">
    <w:abstractNumId w:val="18"/>
  </w:num>
  <w:num w:numId="50" w16cid:durableId="14729385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05350385">
    <w:abstractNumId w:val="2"/>
  </w:num>
  <w:num w:numId="52" w16cid:durableId="1690177663">
    <w:abstractNumId w:val="29"/>
  </w:num>
  <w:num w:numId="53" w16cid:durableId="1883326240">
    <w:abstractNumId w:val="40"/>
  </w:num>
  <w:num w:numId="54" w16cid:durableId="5828860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2744710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902291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3069367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17756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44448274">
    <w:abstractNumId w:val="39"/>
  </w:num>
  <w:num w:numId="60" w16cid:durableId="154182207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77699871">
    <w:abstractNumId w:val="11"/>
  </w:num>
  <w:num w:numId="62" w16cid:durableId="2140611000">
    <w:abstractNumId w:val="12"/>
  </w:num>
  <w:num w:numId="63" w16cid:durableId="202985460">
    <w:abstractNumId w:val="13"/>
  </w:num>
  <w:num w:numId="64" w16cid:durableId="8815730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3237375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041209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8903094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6861912">
    <w:abstractNumId w:val="17"/>
  </w:num>
  <w:num w:numId="69" w16cid:durableId="132673959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62462080">
    <w:abstractNumId w:val="15"/>
  </w:num>
  <w:num w:numId="71" w16cid:durableId="68610255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5360654">
    <w:abstractNumId w:val="20"/>
  </w:num>
  <w:num w:numId="73" w16cid:durableId="1628195833">
    <w:abstractNumId w:val="5"/>
  </w:num>
  <w:num w:numId="74" w16cid:durableId="5515008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58730726">
    <w:abstractNumId w:val="26"/>
  </w:num>
  <w:num w:numId="76" w16cid:durableId="11420333">
    <w:abstractNumId w:val="7"/>
  </w:num>
  <w:num w:numId="77" w16cid:durableId="663096370">
    <w:abstractNumId w:val="19"/>
  </w:num>
  <w:num w:numId="78" w16cid:durableId="1829130200">
    <w:abstractNumId w:val="14"/>
  </w:num>
  <w:num w:numId="79" w16cid:durableId="7001291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41274781">
    <w:abstractNumId w:val="9"/>
  </w:num>
  <w:num w:numId="81" w16cid:durableId="1312514392">
    <w:abstractNumId w:val="21"/>
  </w:num>
  <w:num w:numId="82" w16cid:durableId="41132106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6614085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B9"/>
    <w:rsid w:val="0000006C"/>
    <w:rsid w:val="000006BC"/>
    <w:rsid w:val="00000F56"/>
    <w:rsid w:val="0000119E"/>
    <w:rsid w:val="000022AB"/>
    <w:rsid w:val="000023A0"/>
    <w:rsid w:val="00002454"/>
    <w:rsid w:val="000024FD"/>
    <w:rsid w:val="00002552"/>
    <w:rsid w:val="00002E45"/>
    <w:rsid w:val="0000303B"/>
    <w:rsid w:val="00003699"/>
    <w:rsid w:val="00003A19"/>
    <w:rsid w:val="00003BBE"/>
    <w:rsid w:val="000041A0"/>
    <w:rsid w:val="000047B8"/>
    <w:rsid w:val="00005121"/>
    <w:rsid w:val="00005180"/>
    <w:rsid w:val="0000531C"/>
    <w:rsid w:val="00005D53"/>
    <w:rsid w:val="00005DCA"/>
    <w:rsid w:val="00005FDF"/>
    <w:rsid w:val="000064FF"/>
    <w:rsid w:val="000068E2"/>
    <w:rsid w:val="000069A6"/>
    <w:rsid w:val="00006A18"/>
    <w:rsid w:val="00006B1E"/>
    <w:rsid w:val="00006E4D"/>
    <w:rsid w:val="00007AC0"/>
    <w:rsid w:val="00010C5E"/>
    <w:rsid w:val="000119B2"/>
    <w:rsid w:val="00011CAC"/>
    <w:rsid w:val="00012B49"/>
    <w:rsid w:val="00012B99"/>
    <w:rsid w:val="00013701"/>
    <w:rsid w:val="00013E74"/>
    <w:rsid w:val="00013F99"/>
    <w:rsid w:val="00014414"/>
    <w:rsid w:val="00014510"/>
    <w:rsid w:val="00014F95"/>
    <w:rsid w:val="000151BE"/>
    <w:rsid w:val="0001557C"/>
    <w:rsid w:val="00015A7C"/>
    <w:rsid w:val="00015AD6"/>
    <w:rsid w:val="00016661"/>
    <w:rsid w:val="00016810"/>
    <w:rsid w:val="00016F19"/>
    <w:rsid w:val="00017664"/>
    <w:rsid w:val="000178AB"/>
    <w:rsid w:val="000200CB"/>
    <w:rsid w:val="0002015E"/>
    <w:rsid w:val="000202FA"/>
    <w:rsid w:val="0002072B"/>
    <w:rsid w:val="000212E5"/>
    <w:rsid w:val="000213FF"/>
    <w:rsid w:val="0002189F"/>
    <w:rsid w:val="000218D2"/>
    <w:rsid w:val="00022B1E"/>
    <w:rsid w:val="00022B2C"/>
    <w:rsid w:val="00022E82"/>
    <w:rsid w:val="00023512"/>
    <w:rsid w:val="000240DC"/>
    <w:rsid w:val="000242E4"/>
    <w:rsid w:val="0002468F"/>
    <w:rsid w:val="00024822"/>
    <w:rsid w:val="00024C3D"/>
    <w:rsid w:val="00025D73"/>
    <w:rsid w:val="00025F29"/>
    <w:rsid w:val="0002612D"/>
    <w:rsid w:val="0002619D"/>
    <w:rsid w:val="000263D2"/>
    <w:rsid w:val="000267A5"/>
    <w:rsid w:val="00026944"/>
    <w:rsid w:val="00026E60"/>
    <w:rsid w:val="00027414"/>
    <w:rsid w:val="00030604"/>
    <w:rsid w:val="000306F1"/>
    <w:rsid w:val="0003086A"/>
    <w:rsid w:val="000308EE"/>
    <w:rsid w:val="000309A8"/>
    <w:rsid w:val="00030BB3"/>
    <w:rsid w:val="00030BC2"/>
    <w:rsid w:val="00030EAA"/>
    <w:rsid w:val="0003100D"/>
    <w:rsid w:val="000313D1"/>
    <w:rsid w:val="00032117"/>
    <w:rsid w:val="00032457"/>
    <w:rsid w:val="000328A2"/>
    <w:rsid w:val="00032FB8"/>
    <w:rsid w:val="0003315F"/>
    <w:rsid w:val="0003462A"/>
    <w:rsid w:val="00034BBC"/>
    <w:rsid w:val="0003586C"/>
    <w:rsid w:val="00035B12"/>
    <w:rsid w:val="00035B4B"/>
    <w:rsid w:val="0003644E"/>
    <w:rsid w:val="000378F6"/>
    <w:rsid w:val="00037A1C"/>
    <w:rsid w:val="00037E22"/>
    <w:rsid w:val="00040121"/>
    <w:rsid w:val="00040723"/>
    <w:rsid w:val="00040B25"/>
    <w:rsid w:val="00040BE5"/>
    <w:rsid w:val="00041F83"/>
    <w:rsid w:val="00042B81"/>
    <w:rsid w:val="00044C45"/>
    <w:rsid w:val="00045A43"/>
    <w:rsid w:val="00046C48"/>
    <w:rsid w:val="000500EA"/>
    <w:rsid w:val="00050620"/>
    <w:rsid w:val="000517E8"/>
    <w:rsid w:val="0005209F"/>
    <w:rsid w:val="00052F65"/>
    <w:rsid w:val="0005311A"/>
    <w:rsid w:val="0005321C"/>
    <w:rsid w:val="00053829"/>
    <w:rsid w:val="00053A5A"/>
    <w:rsid w:val="00053CE3"/>
    <w:rsid w:val="00054607"/>
    <w:rsid w:val="00055C74"/>
    <w:rsid w:val="00055EBA"/>
    <w:rsid w:val="00056270"/>
    <w:rsid w:val="00056500"/>
    <w:rsid w:val="000565C4"/>
    <w:rsid w:val="00056661"/>
    <w:rsid w:val="00056C3C"/>
    <w:rsid w:val="00060328"/>
    <w:rsid w:val="0006082C"/>
    <w:rsid w:val="00060ABD"/>
    <w:rsid w:val="00060F10"/>
    <w:rsid w:val="00061974"/>
    <w:rsid w:val="000622E4"/>
    <w:rsid w:val="00062D46"/>
    <w:rsid w:val="00062FF4"/>
    <w:rsid w:val="00063CA0"/>
    <w:rsid w:val="000644AA"/>
    <w:rsid w:val="00064AA1"/>
    <w:rsid w:val="0006570E"/>
    <w:rsid w:val="000658DD"/>
    <w:rsid w:val="00065F3B"/>
    <w:rsid w:val="00066C71"/>
    <w:rsid w:val="000670F7"/>
    <w:rsid w:val="00067BC6"/>
    <w:rsid w:val="00067D3B"/>
    <w:rsid w:val="00067E7F"/>
    <w:rsid w:val="00070923"/>
    <w:rsid w:val="000709D3"/>
    <w:rsid w:val="000709F6"/>
    <w:rsid w:val="00070FB8"/>
    <w:rsid w:val="00071044"/>
    <w:rsid w:val="00071052"/>
    <w:rsid w:val="0007199D"/>
    <w:rsid w:val="00073111"/>
    <w:rsid w:val="0007367D"/>
    <w:rsid w:val="00073BE8"/>
    <w:rsid w:val="00073D19"/>
    <w:rsid w:val="000742DA"/>
    <w:rsid w:val="0007446C"/>
    <w:rsid w:val="00074CA3"/>
    <w:rsid w:val="00075028"/>
    <w:rsid w:val="0007597A"/>
    <w:rsid w:val="00075C7F"/>
    <w:rsid w:val="00076234"/>
    <w:rsid w:val="0007669C"/>
    <w:rsid w:val="000766AE"/>
    <w:rsid w:val="0007696C"/>
    <w:rsid w:val="00077023"/>
    <w:rsid w:val="000771E8"/>
    <w:rsid w:val="00077988"/>
    <w:rsid w:val="00077AAB"/>
    <w:rsid w:val="000801E2"/>
    <w:rsid w:val="00081447"/>
    <w:rsid w:val="00082587"/>
    <w:rsid w:val="000825F7"/>
    <w:rsid w:val="00082631"/>
    <w:rsid w:val="00082F75"/>
    <w:rsid w:val="00083030"/>
    <w:rsid w:val="000830F5"/>
    <w:rsid w:val="00083C3E"/>
    <w:rsid w:val="00083EFD"/>
    <w:rsid w:val="0008416B"/>
    <w:rsid w:val="0008467F"/>
    <w:rsid w:val="00086FA0"/>
    <w:rsid w:val="0008736A"/>
    <w:rsid w:val="00087A4E"/>
    <w:rsid w:val="000900A9"/>
    <w:rsid w:val="00091453"/>
    <w:rsid w:val="00091564"/>
    <w:rsid w:val="00093443"/>
    <w:rsid w:val="00094426"/>
    <w:rsid w:val="00094FAC"/>
    <w:rsid w:val="0009598C"/>
    <w:rsid w:val="0009694B"/>
    <w:rsid w:val="000972CB"/>
    <w:rsid w:val="0009734D"/>
    <w:rsid w:val="000A0074"/>
    <w:rsid w:val="000A04AE"/>
    <w:rsid w:val="000A06F5"/>
    <w:rsid w:val="000A09F7"/>
    <w:rsid w:val="000A1142"/>
    <w:rsid w:val="000A13FD"/>
    <w:rsid w:val="000A18F8"/>
    <w:rsid w:val="000A1991"/>
    <w:rsid w:val="000A1A7A"/>
    <w:rsid w:val="000A24B5"/>
    <w:rsid w:val="000A24BA"/>
    <w:rsid w:val="000A24D3"/>
    <w:rsid w:val="000A293E"/>
    <w:rsid w:val="000A29A9"/>
    <w:rsid w:val="000A2BC0"/>
    <w:rsid w:val="000A2FB7"/>
    <w:rsid w:val="000A3315"/>
    <w:rsid w:val="000A335B"/>
    <w:rsid w:val="000A3C32"/>
    <w:rsid w:val="000A462C"/>
    <w:rsid w:val="000A4E07"/>
    <w:rsid w:val="000A575E"/>
    <w:rsid w:val="000A6A58"/>
    <w:rsid w:val="000A7526"/>
    <w:rsid w:val="000A7601"/>
    <w:rsid w:val="000B04FB"/>
    <w:rsid w:val="000B0559"/>
    <w:rsid w:val="000B095E"/>
    <w:rsid w:val="000B0FF1"/>
    <w:rsid w:val="000B2793"/>
    <w:rsid w:val="000B3305"/>
    <w:rsid w:val="000B5507"/>
    <w:rsid w:val="000B5DC3"/>
    <w:rsid w:val="000B641C"/>
    <w:rsid w:val="000B735C"/>
    <w:rsid w:val="000B743E"/>
    <w:rsid w:val="000B797F"/>
    <w:rsid w:val="000B7985"/>
    <w:rsid w:val="000C0763"/>
    <w:rsid w:val="000C0B05"/>
    <w:rsid w:val="000C1726"/>
    <w:rsid w:val="000C2169"/>
    <w:rsid w:val="000C2396"/>
    <w:rsid w:val="000C2DA5"/>
    <w:rsid w:val="000C33C0"/>
    <w:rsid w:val="000C3547"/>
    <w:rsid w:val="000C3AC8"/>
    <w:rsid w:val="000C3D20"/>
    <w:rsid w:val="000C3F62"/>
    <w:rsid w:val="000C437F"/>
    <w:rsid w:val="000C4623"/>
    <w:rsid w:val="000C64E2"/>
    <w:rsid w:val="000C657B"/>
    <w:rsid w:val="000C68BF"/>
    <w:rsid w:val="000C7304"/>
    <w:rsid w:val="000C7D12"/>
    <w:rsid w:val="000D09C4"/>
    <w:rsid w:val="000D0AEE"/>
    <w:rsid w:val="000D0B58"/>
    <w:rsid w:val="000D0C16"/>
    <w:rsid w:val="000D1CC1"/>
    <w:rsid w:val="000D25A9"/>
    <w:rsid w:val="000D29D8"/>
    <w:rsid w:val="000D29F3"/>
    <w:rsid w:val="000D32CC"/>
    <w:rsid w:val="000D33CF"/>
    <w:rsid w:val="000D43D0"/>
    <w:rsid w:val="000D4D81"/>
    <w:rsid w:val="000D52C3"/>
    <w:rsid w:val="000D595E"/>
    <w:rsid w:val="000D5B13"/>
    <w:rsid w:val="000D655E"/>
    <w:rsid w:val="000D6841"/>
    <w:rsid w:val="000D6F62"/>
    <w:rsid w:val="000D720E"/>
    <w:rsid w:val="000D7320"/>
    <w:rsid w:val="000D7774"/>
    <w:rsid w:val="000E04E1"/>
    <w:rsid w:val="000E19F7"/>
    <w:rsid w:val="000E1BC2"/>
    <w:rsid w:val="000E3B3D"/>
    <w:rsid w:val="000E41F2"/>
    <w:rsid w:val="000E6AE2"/>
    <w:rsid w:val="000E7530"/>
    <w:rsid w:val="000E7AD1"/>
    <w:rsid w:val="000F029A"/>
    <w:rsid w:val="000F08F4"/>
    <w:rsid w:val="000F14FE"/>
    <w:rsid w:val="000F1626"/>
    <w:rsid w:val="000F2491"/>
    <w:rsid w:val="000F26B9"/>
    <w:rsid w:val="000F3188"/>
    <w:rsid w:val="000F3606"/>
    <w:rsid w:val="000F37B9"/>
    <w:rsid w:val="000F3CA9"/>
    <w:rsid w:val="000F3F3A"/>
    <w:rsid w:val="000F437C"/>
    <w:rsid w:val="000F470C"/>
    <w:rsid w:val="000F477E"/>
    <w:rsid w:val="000F48DF"/>
    <w:rsid w:val="000F4FB2"/>
    <w:rsid w:val="000F5442"/>
    <w:rsid w:val="000F62B4"/>
    <w:rsid w:val="000F76E7"/>
    <w:rsid w:val="000F7719"/>
    <w:rsid w:val="000F7AF8"/>
    <w:rsid w:val="000F7D27"/>
    <w:rsid w:val="000F7E94"/>
    <w:rsid w:val="00101502"/>
    <w:rsid w:val="00101CC4"/>
    <w:rsid w:val="0010240E"/>
    <w:rsid w:val="00102B71"/>
    <w:rsid w:val="00103510"/>
    <w:rsid w:val="00103724"/>
    <w:rsid w:val="00103ACD"/>
    <w:rsid w:val="00103C1D"/>
    <w:rsid w:val="00103C7A"/>
    <w:rsid w:val="00103DD3"/>
    <w:rsid w:val="00104608"/>
    <w:rsid w:val="0010484E"/>
    <w:rsid w:val="00105137"/>
    <w:rsid w:val="00105355"/>
    <w:rsid w:val="001060CA"/>
    <w:rsid w:val="00106801"/>
    <w:rsid w:val="001073E1"/>
    <w:rsid w:val="0011016B"/>
    <w:rsid w:val="001106A7"/>
    <w:rsid w:val="00110E0E"/>
    <w:rsid w:val="001112E1"/>
    <w:rsid w:val="001118FF"/>
    <w:rsid w:val="00111A98"/>
    <w:rsid w:val="00111EE9"/>
    <w:rsid w:val="001127D1"/>
    <w:rsid w:val="00112AC8"/>
    <w:rsid w:val="00112AE7"/>
    <w:rsid w:val="00112F4C"/>
    <w:rsid w:val="00113D89"/>
    <w:rsid w:val="0011472C"/>
    <w:rsid w:val="00114774"/>
    <w:rsid w:val="0011540B"/>
    <w:rsid w:val="00115A47"/>
    <w:rsid w:val="00120A29"/>
    <w:rsid w:val="00120FAA"/>
    <w:rsid w:val="00121434"/>
    <w:rsid w:val="001214B6"/>
    <w:rsid w:val="00121C29"/>
    <w:rsid w:val="00121DD4"/>
    <w:rsid w:val="00121EF1"/>
    <w:rsid w:val="0012218F"/>
    <w:rsid w:val="001225B9"/>
    <w:rsid w:val="00122B8D"/>
    <w:rsid w:val="0012381B"/>
    <w:rsid w:val="001238F0"/>
    <w:rsid w:val="00123C14"/>
    <w:rsid w:val="00123E91"/>
    <w:rsid w:val="00124696"/>
    <w:rsid w:val="001248A9"/>
    <w:rsid w:val="00124D2D"/>
    <w:rsid w:val="00124F5F"/>
    <w:rsid w:val="001257A1"/>
    <w:rsid w:val="0012593F"/>
    <w:rsid w:val="001259E3"/>
    <w:rsid w:val="00126413"/>
    <w:rsid w:val="00126768"/>
    <w:rsid w:val="00126C69"/>
    <w:rsid w:val="0012786D"/>
    <w:rsid w:val="00130E4A"/>
    <w:rsid w:val="001316E9"/>
    <w:rsid w:val="0013174C"/>
    <w:rsid w:val="00132339"/>
    <w:rsid w:val="00132388"/>
    <w:rsid w:val="0013356F"/>
    <w:rsid w:val="0013363B"/>
    <w:rsid w:val="00133A1C"/>
    <w:rsid w:val="00133DE5"/>
    <w:rsid w:val="00134050"/>
    <w:rsid w:val="001353AA"/>
    <w:rsid w:val="001359D8"/>
    <w:rsid w:val="001365A3"/>
    <w:rsid w:val="001372F5"/>
    <w:rsid w:val="00137A67"/>
    <w:rsid w:val="00140023"/>
    <w:rsid w:val="0014010B"/>
    <w:rsid w:val="001406E8"/>
    <w:rsid w:val="001406EB"/>
    <w:rsid w:val="00141015"/>
    <w:rsid w:val="00141295"/>
    <w:rsid w:val="0014258B"/>
    <w:rsid w:val="00142F03"/>
    <w:rsid w:val="00143C06"/>
    <w:rsid w:val="00143E0F"/>
    <w:rsid w:val="0014405B"/>
    <w:rsid w:val="00144B2A"/>
    <w:rsid w:val="0014535C"/>
    <w:rsid w:val="00145A9C"/>
    <w:rsid w:val="0014600C"/>
    <w:rsid w:val="001468A8"/>
    <w:rsid w:val="0014691F"/>
    <w:rsid w:val="0014696C"/>
    <w:rsid w:val="001469BF"/>
    <w:rsid w:val="00146D6F"/>
    <w:rsid w:val="00146E27"/>
    <w:rsid w:val="00147917"/>
    <w:rsid w:val="00147E9C"/>
    <w:rsid w:val="00150146"/>
    <w:rsid w:val="0015028C"/>
    <w:rsid w:val="00150371"/>
    <w:rsid w:val="001507B8"/>
    <w:rsid w:val="001509BF"/>
    <w:rsid w:val="00151058"/>
    <w:rsid w:val="0015186E"/>
    <w:rsid w:val="001520D6"/>
    <w:rsid w:val="001537CF"/>
    <w:rsid w:val="00153BB4"/>
    <w:rsid w:val="00153D41"/>
    <w:rsid w:val="001541F1"/>
    <w:rsid w:val="001547FF"/>
    <w:rsid w:val="00154EB9"/>
    <w:rsid w:val="0015500D"/>
    <w:rsid w:val="001551CB"/>
    <w:rsid w:val="0015534E"/>
    <w:rsid w:val="001565A9"/>
    <w:rsid w:val="00157448"/>
    <w:rsid w:val="00157F35"/>
    <w:rsid w:val="00160DF1"/>
    <w:rsid w:val="00161178"/>
    <w:rsid w:val="001611F3"/>
    <w:rsid w:val="001612E6"/>
    <w:rsid w:val="001616CA"/>
    <w:rsid w:val="00161B1C"/>
    <w:rsid w:val="00161D6A"/>
    <w:rsid w:val="00162337"/>
    <w:rsid w:val="001623EE"/>
    <w:rsid w:val="001633FC"/>
    <w:rsid w:val="00163A71"/>
    <w:rsid w:val="00164702"/>
    <w:rsid w:val="00165377"/>
    <w:rsid w:val="00165E2C"/>
    <w:rsid w:val="00165F26"/>
    <w:rsid w:val="0016668E"/>
    <w:rsid w:val="0016698D"/>
    <w:rsid w:val="001674FC"/>
    <w:rsid w:val="001676A2"/>
    <w:rsid w:val="00167C39"/>
    <w:rsid w:val="00167C90"/>
    <w:rsid w:val="00167CE2"/>
    <w:rsid w:val="00167DB5"/>
    <w:rsid w:val="00167DD5"/>
    <w:rsid w:val="00170024"/>
    <w:rsid w:val="001703A5"/>
    <w:rsid w:val="0017051A"/>
    <w:rsid w:val="00170ED4"/>
    <w:rsid w:val="0017183C"/>
    <w:rsid w:val="00173387"/>
    <w:rsid w:val="00173620"/>
    <w:rsid w:val="001739C1"/>
    <w:rsid w:val="00173F29"/>
    <w:rsid w:val="00173FCE"/>
    <w:rsid w:val="00174559"/>
    <w:rsid w:val="0017514D"/>
    <w:rsid w:val="001756D4"/>
    <w:rsid w:val="00175ACA"/>
    <w:rsid w:val="00175FBF"/>
    <w:rsid w:val="00177A31"/>
    <w:rsid w:val="00177E18"/>
    <w:rsid w:val="001811AD"/>
    <w:rsid w:val="00182BFD"/>
    <w:rsid w:val="00183531"/>
    <w:rsid w:val="001843F8"/>
    <w:rsid w:val="001851E1"/>
    <w:rsid w:val="00185B92"/>
    <w:rsid w:val="00186864"/>
    <w:rsid w:val="00186E8B"/>
    <w:rsid w:val="00187B56"/>
    <w:rsid w:val="00190E2F"/>
    <w:rsid w:val="001924AD"/>
    <w:rsid w:val="001928B5"/>
    <w:rsid w:val="00193485"/>
    <w:rsid w:val="00193938"/>
    <w:rsid w:val="00194326"/>
    <w:rsid w:val="0019609B"/>
    <w:rsid w:val="0019677A"/>
    <w:rsid w:val="001969A3"/>
    <w:rsid w:val="00197330"/>
    <w:rsid w:val="0019741B"/>
    <w:rsid w:val="00197819"/>
    <w:rsid w:val="001A015D"/>
    <w:rsid w:val="001A0706"/>
    <w:rsid w:val="001A091B"/>
    <w:rsid w:val="001A0B05"/>
    <w:rsid w:val="001A0C85"/>
    <w:rsid w:val="001A150A"/>
    <w:rsid w:val="001A1FDE"/>
    <w:rsid w:val="001A2396"/>
    <w:rsid w:val="001A24E5"/>
    <w:rsid w:val="001A31B0"/>
    <w:rsid w:val="001A3A77"/>
    <w:rsid w:val="001A4154"/>
    <w:rsid w:val="001A432D"/>
    <w:rsid w:val="001A4872"/>
    <w:rsid w:val="001A499C"/>
    <w:rsid w:val="001A5346"/>
    <w:rsid w:val="001A571D"/>
    <w:rsid w:val="001A641C"/>
    <w:rsid w:val="001A6735"/>
    <w:rsid w:val="001A6F89"/>
    <w:rsid w:val="001A7073"/>
    <w:rsid w:val="001A7A09"/>
    <w:rsid w:val="001A7AEB"/>
    <w:rsid w:val="001A7E3F"/>
    <w:rsid w:val="001B0710"/>
    <w:rsid w:val="001B08CC"/>
    <w:rsid w:val="001B11E0"/>
    <w:rsid w:val="001B13BA"/>
    <w:rsid w:val="001B1405"/>
    <w:rsid w:val="001B1BD6"/>
    <w:rsid w:val="001B31C7"/>
    <w:rsid w:val="001B3E6D"/>
    <w:rsid w:val="001B6440"/>
    <w:rsid w:val="001B64AA"/>
    <w:rsid w:val="001B6A3D"/>
    <w:rsid w:val="001B747D"/>
    <w:rsid w:val="001B7E25"/>
    <w:rsid w:val="001B7E2E"/>
    <w:rsid w:val="001C008B"/>
    <w:rsid w:val="001C0A96"/>
    <w:rsid w:val="001C1024"/>
    <w:rsid w:val="001C21CC"/>
    <w:rsid w:val="001C35A2"/>
    <w:rsid w:val="001C3DF5"/>
    <w:rsid w:val="001C42A4"/>
    <w:rsid w:val="001C45E0"/>
    <w:rsid w:val="001C4E0F"/>
    <w:rsid w:val="001C554F"/>
    <w:rsid w:val="001C5AE6"/>
    <w:rsid w:val="001C5D5B"/>
    <w:rsid w:val="001C60CB"/>
    <w:rsid w:val="001C62DA"/>
    <w:rsid w:val="001C6C85"/>
    <w:rsid w:val="001C7026"/>
    <w:rsid w:val="001C7A13"/>
    <w:rsid w:val="001C7D74"/>
    <w:rsid w:val="001D13E3"/>
    <w:rsid w:val="001D174F"/>
    <w:rsid w:val="001D1C26"/>
    <w:rsid w:val="001D24A8"/>
    <w:rsid w:val="001D2C4F"/>
    <w:rsid w:val="001D3AEA"/>
    <w:rsid w:val="001D47B9"/>
    <w:rsid w:val="001D4DAD"/>
    <w:rsid w:val="001D5672"/>
    <w:rsid w:val="001D5B97"/>
    <w:rsid w:val="001D5F2F"/>
    <w:rsid w:val="001D6050"/>
    <w:rsid w:val="001D6285"/>
    <w:rsid w:val="001D6BA5"/>
    <w:rsid w:val="001D7585"/>
    <w:rsid w:val="001E05B9"/>
    <w:rsid w:val="001E0788"/>
    <w:rsid w:val="001E0876"/>
    <w:rsid w:val="001E0AD0"/>
    <w:rsid w:val="001E0C3F"/>
    <w:rsid w:val="001E0E51"/>
    <w:rsid w:val="001E1B56"/>
    <w:rsid w:val="001E2496"/>
    <w:rsid w:val="001E28E6"/>
    <w:rsid w:val="001E440F"/>
    <w:rsid w:val="001E44C5"/>
    <w:rsid w:val="001E44DD"/>
    <w:rsid w:val="001E4620"/>
    <w:rsid w:val="001E4A47"/>
    <w:rsid w:val="001E6796"/>
    <w:rsid w:val="001E6BB9"/>
    <w:rsid w:val="001E77E8"/>
    <w:rsid w:val="001F0EEF"/>
    <w:rsid w:val="001F2981"/>
    <w:rsid w:val="001F2CC6"/>
    <w:rsid w:val="001F3407"/>
    <w:rsid w:val="001F39AB"/>
    <w:rsid w:val="001F516F"/>
    <w:rsid w:val="001F52C0"/>
    <w:rsid w:val="001F6410"/>
    <w:rsid w:val="001F6FC1"/>
    <w:rsid w:val="001F78DD"/>
    <w:rsid w:val="001F7DED"/>
    <w:rsid w:val="002003DA"/>
    <w:rsid w:val="00200718"/>
    <w:rsid w:val="002008EB"/>
    <w:rsid w:val="00200A71"/>
    <w:rsid w:val="00201660"/>
    <w:rsid w:val="00201D2B"/>
    <w:rsid w:val="00202FE5"/>
    <w:rsid w:val="00203113"/>
    <w:rsid w:val="00203224"/>
    <w:rsid w:val="00203577"/>
    <w:rsid w:val="00204542"/>
    <w:rsid w:val="00204B58"/>
    <w:rsid w:val="00204DFA"/>
    <w:rsid w:val="00205443"/>
    <w:rsid w:val="0020589D"/>
    <w:rsid w:val="00205D64"/>
    <w:rsid w:val="002060BC"/>
    <w:rsid w:val="00206295"/>
    <w:rsid w:val="0020649F"/>
    <w:rsid w:val="00206C60"/>
    <w:rsid w:val="00206E0A"/>
    <w:rsid w:val="00207341"/>
    <w:rsid w:val="00207E80"/>
    <w:rsid w:val="00210775"/>
    <w:rsid w:val="00210E77"/>
    <w:rsid w:val="002117A9"/>
    <w:rsid w:val="00211B66"/>
    <w:rsid w:val="00211B85"/>
    <w:rsid w:val="00211BF5"/>
    <w:rsid w:val="002123A4"/>
    <w:rsid w:val="00212424"/>
    <w:rsid w:val="00213E34"/>
    <w:rsid w:val="00213ECB"/>
    <w:rsid w:val="0021469C"/>
    <w:rsid w:val="00216168"/>
    <w:rsid w:val="002164FA"/>
    <w:rsid w:val="00216607"/>
    <w:rsid w:val="00216CE2"/>
    <w:rsid w:val="00216F32"/>
    <w:rsid w:val="00217B49"/>
    <w:rsid w:val="00220404"/>
    <w:rsid w:val="002209AC"/>
    <w:rsid w:val="00220C30"/>
    <w:rsid w:val="00221A7C"/>
    <w:rsid w:val="00223DF2"/>
    <w:rsid w:val="00224247"/>
    <w:rsid w:val="002247B4"/>
    <w:rsid w:val="00224A42"/>
    <w:rsid w:val="00224B6E"/>
    <w:rsid w:val="00224C6B"/>
    <w:rsid w:val="0022553E"/>
    <w:rsid w:val="00225606"/>
    <w:rsid w:val="002258F7"/>
    <w:rsid w:val="002261B0"/>
    <w:rsid w:val="00227209"/>
    <w:rsid w:val="00227278"/>
    <w:rsid w:val="0022755E"/>
    <w:rsid w:val="00227968"/>
    <w:rsid w:val="00230B6C"/>
    <w:rsid w:val="00230F08"/>
    <w:rsid w:val="00230F76"/>
    <w:rsid w:val="00231C8C"/>
    <w:rsid w:val="00232776"/>
    <w:rsid w:val="00232B9A"/>
    <w:rsid w:val="00233A89"/>
    <w:rsid w:val="00233D58"/>
    <w:rsid w:val="00234454"/>
    <w:rsid w:val="00234699"/>
    <w:rsid w:val="00235CA4"/>
    <w:rsid w:val="00236D66"/>
    <w:rsid w:val="00237278"/>
    <w:rsid w:val="00237A8F"/>
    <w:rsid w:val="00237C51"/>
    <w:rsid w:val="0024018A"/>
    <w:rsid w:val="0024063D"/>
    <w:rsid w:val="00240D23"/>
    <w:rsid w:val="00240E7C"/>
    <w:rsid w:val="00241410"/>
    <w:rsid w:val="0024249A"/>
    <w:rsid w:val="002432C0"/>
    <w:rsid w:val="002435B9"/>
    <w:rsid w:val="00243FC5"/>
    <w:rsid w:val="00244D26"/>
    <w:rsid w:val="00245055"/>
    <w:rsid w:val="00245658"/>
    <w:rsid w:val="00245AEB"/>
    <w:rsid w:val="00246658"/>
    <w:rsid w:val="00246707"/>
    <w:rsid w:val="00246E02"/>
    <w:rsid w:val="0025011B"/>
    <w:rsid w:val="002502E2"/>
    <w:rsid w:val="002503BB"/>
    <w:rsid w:val="002505AE"/>
    <w:rsid w:val="00250A6D"/>
    <w:rsid w:val="00250BAD"/>
    <w:rsid w:val="00250F6A"/>
    <w:rsid w:val="0025172F"/>
    <w:rsid w:val="002517E9"/>
    <w:rsid w:val="00251B92"/>
    <w:rsid w:val="002536E3"/>
    <w:rsid w:val="00254A9B"/>
    <w:rsid w:val="00256666"/>
    <w:rsid w:val="00256FB6"/>
    <w:rsid w:val="00257852"/>
    <w:rsid w:val="00260021"/>
    <w:rsid w:val="002604D4"/>
    <w:rsid w:val="00260EE1"/>
    <w:rsid w:val="00260F9E"/>
    <w:rsid w:val="00261412"/>
    <w:rsid w:val="002617E7"/>
    <w:rsid w:val="00262588"/>
    <w:rsid w:val="00262695"/>
    <w:rsid w:val="0026280A"/>
    <w:rsid w:val="00262AD3"/>
    <w:rsid w:val="002630BF"/>
    <w:rsid w:val="002635D8"/>
    <w:rsid w:val="002642F4"/>
    <w:rsid w:val="002645A3"/>
    <w:rsid w:val="0026551E"/>
    <w:rsid w:val="00265BA5"/>
    <w:rsid w:val="00265DBE"/>
    <w:rsid w:val="00265FBD"/>
    <w:rsid w:val="00266656"/>
    <w:rsid w:val="00266C13"/>
    <w:rsid w:val="00266DAE"/>
    <w:rsid w:val="002670D4"/>
    <w:rsid w:val="00267513"/>
    <w:rsid w:val="00267676"/>
    <w:rsid w:val="00270853"/>
    <w:rsid w:val="00270964"/>
    <w:rsid w:val="00270EFE"/>
    <w:rsid w:val="00270FA6"/>
    <w:rsid w:val="0027165C"/>
    <w:rsid w:val="00271C77"/>
    <w:rsid w:val="00272100"/>
    <w:rsid w:val="00272492"/>
    <w:rsid w:val="0027268F"/>
    <w:rsid w:val="002728DB"/>
    <w:rsid w:val="00273037"/>
    <w:rsid w:val="00273230"/>
    <w:rsid w:val="00273FD9"/>
    <w:rsid w:val="002741C8"/>
    <w:rsid w:val="002742AC"/>
    <w:rsid w:val="00275584"/>
    <w:rsid w:val="002759C0"/>
    <w:rsid w:val="00275ABB"/>
    <w:rsid w:val="0027606D"/>
    <w:rsid w:val="00276EF3"/>
    <w:rsid w:val="0027743E"/>
    <w:rsid w:val="00277690"/>
    <w:rsid w:val="00280270"/>
    <w:rsid w:val="00280944"/>
    <w:rsid w:val="00280D55"/>
    <w:rsid w:val="00281FA6"/>
    <w:rsid w:val="00282D82"/>
    <w:rsid w:val="00283261"/>
    <w:rsid w:val="00285AA5"/>
    <w:rsid w:val="00285B01"/>
    <w:rsid w:val="00285C71"/>
    <w:rsid w:val="0028648F"/>
    <w:rsid w:val="00286A57"/>
    <w:rsid w:val="0028785A"/>
    <w:rsid w:val="0029043E"/>
    <w:rsid w:val="00291823"/>
    <w:rsid w:val="00292237"/>
    <w:rsid w:val="002937EA"/>
    <w:rsid w:val="00293C22"/>
    <w:rsid w:val="00293D39"/>
    <w:rsid w:val="002958D8"/>
    <w:rsid w:val="00295D2C"/>
    <w:rsid w:val="002961D0"/>
    <w:rsid w:val="00296AF9"/>
    <w:rsid w:val="0029751A"/>
    <w:rsid w:val="002975D6"/>
    <w:rsid w:val="00297A1E"/>
    <w:rsid w:val="00297B2C"/>
    <w:rsid w:val="002A001A"/>
    <w:rsid w:val="002A10E4"/>
    <w:rsid w:val="002A137B"/>
    <w:rsid w:val="002A1759"/>
    <w:rsid w:val="002A20D4"/>
    <w:rsid w:val="002A22A2"/>
    <w:rsid w:val="002A273E"/>
    <w:rsid w:val="002A30E9"/>
    <w:rsid w:val="002A33F7"/>
    <w:rsid w:val="002A3402"/>
    <w:rsid w:val="002A36C1"/>
    <w:rsid w:val="002A38A8"/>
    <w:rsid w:val="002A5123"/>
    <w:rsid w:val="002A51A1"/>
    <w:rsid w:val="002A5211"/>
    <w:rsid w:val="002A525C"/>
    <w:rsid w:val="002A5C3A"/>
    <w:rsid w:val="002A5D5C"/>
    <w:rsid w:val="002A6CE3"/>
    <w:rsid w:val="002A70A3"/>
    <w:rsid w:val="002A7D4D"/>
    <w:rsid w:val="002B09F2"/>
    <w:rsid w:val="002B0A3F"/>
    <w:rsid w:val="002B1074"/>
    <w:rsid w:val="002B186E"/>
    <w:rsid w:val="002B2B1B"/>
    <w:rsid w:val="002B31B4"/>
    <w:rsid w:val="002B3D55"/>
    <w:rsid w:val="002B3E93"/>
    <w:rsid w:val="002B409E"/>
    <w:rsid w:val="002B45AB"/>
    <w:rsid w:val="002B5258"/>
    <w:rsid w:val="002B5493"/>
    <w:rsid w:val="002B5B02"/>
    <w:rsid w:val="002B5BB5"/>
    <w:rsid w:val="002B5C8D"/>
    <w:rsid w:val="002B6067"/>
    <w:rsid w:val="002B6535"/>
    <w:rsid w:val="002B68FD"/>
    <w:rsid w:val="002B7F8F"/>
    <w:rsid w:val="002C00F4"/>
    <w:rsid w:val="002C015C"/>
    <w:rsid w:val="002C0C6B"/>
    <w:rsid w:val="002C0D0F"/>
    <w:rsid w:val="002C0DAC"/>
    <w:rsid w:val="002C157A"/>
    <w:rsid w:val="002C170C"/>
    <w:rsid w:val="002C1E4C"/>
    <w:rsid w:val="002C224E"/>
    <w:rsid w:val="002C2652"/>
    <w:rsid w:val="002C3167"/>
    <w:rsid w:val="002C3F6D"/>
    <w:rsid w:val="002C4948"/>
    <w:rsid w:val="002C5563"/>
    <w:rsid w:val="002C5AF9"/>
    <w:rsid w:val="002C5D41"/>
    <w:rsid w:val="002C637F"/>
    <w:rsid w:val="002C6D50"/>
    <w:rsid w:val="002C6D99"/>
    <w:rsid w:val="002C6E76"/>
    <w:rsid w:val="002C767C"/>
    <w:rsid w:val="002D04FE"/>
    <w:rsid w:val="002D0848"/>
    <w:rsid w:val="002D08AF"/>
    <w:rsid w:val="002D17E8"/>
    <w:rsid w:val="002D1915"/>
    <w:rsid w:val="002D21CB"/>
    <w:rsid w:val="002D22AF"/>
    <w:rsid w:val="002D3340"/>
    <w:rsid w:val="002D34B5"/>
    <w:rsid w:val="002D3F5E"/>
    <w:rsid w:val="002D42B3"/>
    <w:rsid w:val="002D4A26"/>
    <w:rsid w:val="002D4A9E"/>
    <w:rsid w:val="002D5319"/>
    <w:rsid w:val="002D552A"/>
    <w:rsid w:val="002D559E"/>
    <w:rsid w:val="002D65D0"/>
    <w:rsid w:val="002D6682"/>
    <w:rsid w:val="002D710C"/>
    <w:rsid w:val="002D77DE"/>
    <w:rsid w:val="002D7B89"/>
    <w:rsid w:val="002E0064"/>
    <w:rsid w:val="002E06B5"/>
    <w:rsid w:val="002E1786"/>
    <w:rsid w:val="002E1DB0"/>
    <w:rsid w:val="002E241F"/>
    <w:rsid w:val="002E2716"/>
    <w:rsid w:val="002E313E"/>
    <w:rsid w:val="002E460F"/>
    <w:rsid w:val="002E4EBE"/>
    <w:rsid w:val="002E5D1F"/>
    <w:rsid w:val="002E6E89"/>
    <w:rsid w:val="002E6F2E"/>
    <w:rsid w:val="002E796A"/>
    <w:rsid w:val="002F03B1"/>
    <w:rsid w:val="002F1078"/>
    <w:rsid w:val="002F2858"/>
    <w:rsid w:val="002F3A5C"/>
    <w:rsid w:val="002F3B28"/>
    <w:rsid w:val="002F417E"/>
    <w:rsid w:val="002F5892"/>
    <w:rsid w:val="002F5C5D"/>
    <w:rsid w:val="002F7DD1"/>
    <w:rsid w:val="003000C4"/>
    <w:rsid w:val="003009DA"/>
    <w:rsid w:val="00300F35"/>
    <w:rsid w:val="0030106D"/>
    <w:rsid w:val="0030174C"/>
    <w:rsid w:val="00301FC9"/>
    <w:rsid w:val="003035D3"/>
    <w:rsid w:val="0030364B"/>
    <w:rsid w:val="00303FE7"/>
    <w:rsid w:val="003043C1"/>
    <w:rsid w:val="00304B40"/>
    <w:rsid w:val="00304E52"/>
    <w:rsid w:val="00306201"/>
    <w:rsid w:val="003069BC"/>
    <w:rsid w:val="00306CB2"/>
    <w:rsid w:val="003072ED"/>
    <w:rsid w:val="003072FB"/>
    <w:rsid w:val="003075AE"/>
    <w:rsid w:val="00307CCF"/>
    <w:rsid w:val="0031061C"/>
    <w:rsid w:val="00310D2E"/>
    <w:rsid w:val="00310FBD"/>
    <w:rsid w:val="0031143C"/>
    <w:rsid w:val="00311D30"/>
    <w:rsid w:val="00312903"/>
    <w:rsid w:val="00313B98"/>
    <w:rsid w:val="00313C83"/>
    <w:rsid w:val="00313E6D"/>
    <w:rsid w:val="00314305"/>
    <w:rsid w:val="00314F0D"/>
    <w:rsid w:val="0031506D"/>
    <w:rsid w:val="003153B7"/>
    <w:rsid w:val="00315B20"/>
    <w:rsid w:val="00315E0B"/>
    <w:rsid w:val="00315EE4"/>
    <w:rsid w:val="00315F4D"/>
    <w:rsid w:val="00316035"/>
    <w:rsid w:val="00316151"/>
    <w:rsid w:val="0031615C"/>
    <w:rsid w:val="003206FF"/>
    <w:rsid w:val="003208F7"/>
    <w:rsid w:val="003225A7"/>
    <w:rsid w:val="0032266D"/>
    <w:rsid w:val="0032314A"/>
    <w:rsid w:val="003232B2"/>
    <w:rsid w:val="00323C86"/>
    <w:rsid w:val="0032408D"/>
    <w:rsid w:val="00324BFB"/>
    <w:rsid w:val="003252AF"/>
    <w:rsid w:val="0032532F"/>
    <w:rsid w:val="00325D3D"/>
    <w:rsid w:val="00326755"/>
    <w:rsid w:val="00327D37"/>
    <w:rsid w:val="00330492"/>
    <w:rsid w:val="00330724"/>
    <w:rsid w:val="00330D17"/>
    <w:rsid w:val="00331A0C"/>
    <w:rsid w:val="003320E3"/>
    <w:rsid w:val="0033281C"/>
    <w:rsid w:val="003329E6"/>
    <w:rsid w:val="00333238"/>
    <w:rsid w:val="0033390F"/>
    <w:rsid w:val="00333AAB"/>
    <w:rsid w:val="00335AFB"/>
    <w:rsid w:val="00335F76"/>
    <w:rsid w:val="00336B0D"/>
    <w:rsid w:val="003370A5"/>
    <w:rsid w:val="00337EC8"/>
    <w:rsid w:val="00337F1A"/>
    <w:rsid w:val="00340721"/>
    <w:rsid w:val="003408AD"/>
    <w:rsid w:val="003431E3"/>
    <w:rsid w:val="00343B12"/>
    <w:rsid w:val="003444FF"/>
    <w:rsid w:val="00344F12"/>
    <w:rsid w:val="003451B2"/>
    <w:rsid w:val="00345218"/>
    <w:rsid w:val="00345568"/>
    <w:rsid w:val="00345972"/>
    <w:rsid w:val="00345BC0"/>
    <w:rsid w:val="00346BD0"/>
    <w:rsid w:val="00350658"/>
    <w:rsid w:val="00350817"/>
    <w:rsid w:val="003509C1"/>
    <w:rsid w:val="00350CD0"/>
    <w:rsid w:val="00350EF3"/>
    <w:rsid w:val="00351445"/>
    <w:rsid w:val="003518F7"/>
    <w:rsid w:val="00351FDA"/>
    <w:rsid w:val="003526BE"/>
    <w:rsid w:val="0035288A"/>
    <w:rsid w:val="00352FE5"/>
    <w:rsid w:val="00353053"/>
    <w:rsid w:val="003535F4"/>
    <w:rsid w:val="00353998"/>
    <w:rsid w:val="00353A0C"/>
    <w:rsid w:val="003541F8"/>
    <w:rsid w:val="00354253"/>
    <w:rsid w:val="00354866"/>
    <w:rsid w:val="00354AF4"/>
    <w:rsid w:val="00355A34"/>
    <w:rsid w:val="00355CC1"/>
    <w:rsid w:val="0035612E"/>
    <w:rsid w:val="0035621B"/>
    <w:rsid w:val="0035672F"/>
    <w:rsid w:val="0035785B"/>
    <w:rsid w:val="00360A00"/>
    <w:rsid w:val="00361554"/>
    <w:rsid w:val="003617CE"/>
    <w:rsid w:val="003618F7"/>
    <w:rsid w:val="00361A9A"/>
    <w:rsid w:val="00362802"/>
    <w:rsid w:val="00363361"/>
    <w:rsid w:val="0036351E"/>
    <w:rsid w:val="00363874"/>
    <w:rsid w:val="00363AC6"/>
    <w:rsid w:val="00363FA7"/>
    <w:rsid w:val="00364D8E"/>
    <w:rsid w:val="00364D97"/>
    <w:rsid w:val="00364DEA"/>
    <w:rsid w:val="00364F0A"/>
    <w:rsid w:val="00365E19"/>
    <w:rsid w:val="0036619B"/>
    <w:rsid w:val="003662DE"/>
    <w:rsid w:val="0036677D"/>
    <w:rsid w:val="003667CB"/>
    <w:rsid w:val="003673C5"/>
    <w:rsid w:val="00367F83"/>
    <w:rsid w:val="00370246"/>
    <w:rsid w:val="0037053B"/>
    <w:rsid w:val="00370592"/>
    <w:rsid w:val="00370828"/>
    <w:rsid w:val="00370918"/>
    <w:rsid w:val="0037136A"/>
    <w:rsid w:val="00371C8C"/>
    <w:rsid w:val="0037206D"/>
    <w:rsid w:val="003721CD"/>
    <w:rsid w:val="0037245B"/>
    <w:rsid w:val="003726B8"/>
    <w:rsid w:val="0037318A"/>
    <w:rsid w:val="00373C6E"/>
    <w:rsid w:val="00373D0F"/>
    <w:rsid w:val="00373DF1"/>
    <w:rsid w:val="00374198"/>
    <w:rsid w:val="003741FE"/>
    <w:rsid w:val="00374A50"/>
    <w:rsid w:val="00374DB6"/>
    <w:rsid w:val="003754E8"/>
    <w:rsid w:val="003759BC"/>
    <w:rsid w:val="0037607E"/>
    <w:rsid w:val="003762C5"/>
    <w:rsid w:val="003765DA"/>
    <w:rsid w:val="003772AA"/>
    <w:rsid w:val="003808D9"/>
    <w:rsid w:val="00380B7A"/>
    <w:rsid w:val="00380C80"/>
    <w:rsid w:val="00381185"/>
    <w:rsid w:val="003812BE"/>
    <w:rsid w:val="00381B0C"/>
    <w:rsid w:val="00381C6B"/>
    <w:rsid w:val="00381ED5"/>
    <w:rsid w:val="00382C96"/>
    <w:rsid w:val="0038300E"/>
    <w:rsid w:val="003837E3"/>
    <w:rsid w:val="00384456"/>
    <w:rsid w:val="00384474"/>
    <w:rsid w:val="00385081"/>
    <w:rsid w:val="00385602"/>
    <w:rsid w:val="00385EB3"/>
    <w:rsid w:val="003869DF"/>
    <w:rsid w:val="00386E07"/>
    <w:rsid w:val="003877A3"/>
    <w:rsid w:val="0039083B"/>
    <w:rsid w:val="00390EC4"/>
    <w:rsid w:val="00391110"/>
    <w:rsid w:val="003916E0"/>
    <w:rsid w:val="00391E50"/>
    <w:rsid w:val="00393839"/>
    <w:rsid w:val="003940C3"/>
    <w:rsid w:val="00394456"/>
    <w:rsid w:val="00394743"/>
    <w:rsid w:val="00394D2C"/>
    <w:rsid w:val="00394D66"/>
    <w:rsid w:val="0039505B"/>
    <w:rsid w:val="00396AF4"/>
    <w:rsid w:val="00396AFE"/>
    <w:rsid w:val="00397C49"/>
    <w:rsid w:val="003A0116"/>
    <w:rsid w:val="003A01DD"/>
    <w:rsid w:val="003A095B"/>
    <w:rsid w:val="003A0BB3"/>
    <w:rsid w:val="003A0DFF"/>
    <w:rsid w:val="003A12DD"/>
    <w:rsid w:val="003A13DF"/>
    <w:rsid w:val="003A141E"/>
    <w:rsid w:val="003A1579"/>
    <w:rsid w:val="003A15EE"/>
    <w:rsid w:val="003A186D"/>
    <w:rsid w:val="003A1B56"/>
    <w:rsid w:val="003A435C"/>
    <w:rsid w:val="003A503B"/>
    <w:rsid w:val="003A5BE6"/>
    <w:rsid w:val="003A681F"/>
    <w:rsid w:val="003A68AC"/>
    <w:rsid w:val="003A6E35"/>
    <w:rsid w:val="003A6F1E"/>
    <w:rsid w:val="003B0423"/>
    <w:rsid w:val="003B057B"/>
    <w:rsid w:val="003B0914"/>
    <w:rsid w:val="003B102F"/>
    <w:rsid w:val="003B177D"/>
    <w:rsid w:val="003B1812"/>
    <w:rsid w:val="003B1A0F"/>
    <w:rsid w:val="003B1FA1"/>
    <w:rsid w:val="003B2059"/>
    <w:rsid w:val="003B206C"/>
    <w:rsid w:val="003B235B"/>
    <w:rsid w:val="003B2490"/>
    <w:rsid w:val="003B313F"/>
    <w:rsid w:val="003B38C9"/>
    <w:rsid w:val="003B4186"/>
    <w:rsid w:val="003B44F1"/>
    <w:rsid w:val="003B45C5"/>
    <w:rsid w:val="003B4E7B"/>
    <w:rsid w:val="003B5B5E"/>
    <w:rsid w:val="003B6036"/>
    <w:rsid w:val="003B6843"/>
    <w:rsid w:val="003B6A06"/>
    <w:rsid w:val="003B6A66"/>
    <w:rsid w:val="003B731B"/>
    <w:rsid w:val="003B74B6"/>
    <w:rsid w:val="003B7F6B"/>
    <w:rsid w:val="003C03C4"/>
    <w:rsid w:val="003C0C04"/>
    <w:rsid w:val="003C0CD6"/>
    <w:rsid w:val="003C10F2"/>
    <w:rsid w:val="003C1B35"/>
    <w:rsid w:val="003C23C6"/>
    <w:rsid w:val="003C26AC"/>
    <w:rsid w:val="003C2FFD"/>
    <w:rsid w:val="003C32FD"/>
    <w:rsid w:val="003C372E"/>
    <w:rsid w:val="003C38D7"/>
    <w:rsid w:val="003C3CF3"/>
    <w:rsid w:val="003C3DCF"/>
    <w:rsid w:val="003C4067"/>
    <w:rsid w:val="003C491F"/>
    <w:rsid w:val="003C55D2"/>
    <w:rsid w:val="003C57F4"/>
    <w:rsid w:val="003C61A5"/>
    <w:rsid w:val="003D00EA"/>
    <w:rsid w:val="003D0425"/>
    <w:rsid w:val="003D06B8"/>
    <w:rsid w:val="003D08AD"/>
    <w:rsid w:val="003D2798"/>
    <w:rsid w:val="003D3238"/>
    <w:rsid w:val="003D33F3"/>
    <w:rsid w:val="003D35F2"/>
    <w:rsid w:val="003D3717"/>
    <w:rsid w:val="003D479B"/>
    <w:rsid w:val="003D5484"/>
    <w:rsid w:val="003D54A5"/>
    <w:rsid w:val="003D54C5"/>
    <w:rsid w:val="003D5993"/>
    <w:rsid w:val="003D5A5A"/>
    <w:rsid w:val="003D5D31"/>
    <w:rsid w:val="003D6224"/>
    <w:rsid w:val="003D6285"/>
    <w:rsid w:val="003D6A18"/>
    <w:rsid w:val="003D7542"/>
    <w:rsid w:val="003D7855"/>
    <w:rsid w:val="003D7992"/>
    <w:rsid w:val="003D7F83"/>
    <w:rsid w:val="003D7FA4"/>
    <w:rsid w:val="003E02E2"/>
    <w:rsid w:val="003E0397"/>
    <w:rsid w:val="003E09CD"/>
    <w:rsid w:val="003E1010"/>
    <w:rsid w:val="003E1404"/>
    <w:rsid w:val="003E1788"/>
    <w:rsid w:val="003E19F5"/>
    <w:rsid w:val="003E1B7E"/>
    <w:rsid w:val="003E24BB"/>
    <w:rsid w:val="003E32FE"/>
    <w:rsid w:val="003E331E"/>
    <w:rsid w:val="003E37CC"/>
    <w:rsid w:val="003E3825"/>
    <w:rsid w:val="003E4125"/>
    <w:rsid w:val="003E4847"/>
    <w:rsid w:val="003E4AD3"/>
    <w:rsid w:val="003E575A"/>
    <w:rsid w:val="003E5FCE"/>
    <w:rsid w:val="003E6346"/>
    <w:rsid w:val="003E66A1"/>
    <w:rsid w:val="003E6D8A"/>
    <w:rsid w:val="003E77A7"/>
    <w:rsid w:val="003E7B66"/>
    <w:rsid w:val="003F00EA"/>
    <w:rsid w:val="003F02A3"/>
    <w:rsid w:val="003F02F9"/>
    <w:rsid w:val="003F05D4"/>
    <w:rsid w:val="003F120C"/>
    <w:rsid w:val="003F1AFB"/>
    <w:rsid w:val="003F23DF"/>
    <w:rsid w:val="003F28AD"/>
    <w:rsid w:val="003F3098"/>
    <w:rsid w:val="003F34CF"/>
    <w:rsid w:val="003F4E15"/>
    <w:rsid w:val="003F4F33"/>
    <w:rsid w:val="003F4FED"/>
    <w:rsid w:val="003F540E"/>
    <w:rsid w:val="003F55EA"/>
    <w:rsid w:val="003F58BE"/>
    <w:rsid w:val="003F5A34"/>
    <w:rsid w:val="003F5BF1"/>
    <w:rsid w:val="003F5C8F"/>
    <w:rsid w:val="003F6096"/>
    <w:rsid w:val="003F638B"/>
    <w:rsid w:val="003F68F7"/>
    <w:rsid w:val="003F6B45"/>
    <w:rsid w:val="003F716A"/>
    <w:rsid w:val="0040044A"/>
    <w:rsid w:val="00400BF9"/>
    <w:rsid w:val="00400FF2"/>
    <w:rsid w:val="00401399"/>
    <w:rsid w:val="00401A1A"/>
    <w:rsid w:val="00401E8A"/>
    <w:rsid w:val="00402473"/>
    <w:rsid w:val="00404262"/>
    <w:rsid w:val="0040458B"/>
    <w:rsid w:val="0040460F"/>
    <w:rsid w:val="00404C68"/>
    <w:rsid w:val="0040605E"/>
    <w:rsid w:val="004074FD"/>
    <w:rsid w:val="00411656"/>
    <w:rsid w:val="004122B6"/>
    <w:rsid w:val="00412995"/>
    <w:rsid w:val="0041366D"/>
    <w:rsid w:val="00413BBF"/>
    <w:rsid w:val="0041452D"/>
    <w:rsid w:val="00414799"/>
    <w:rsid w:val="004149FD"/>
    <w:rsid w:val="00415141"/>
    <w:rsid w:val="00415FAA"/>
    <w:rsid w:val="004164FA"/>
    <w:rsid w:val="00417813"/>
    <w:rsid w:val="00420579"/>
    <w:rsid w:val="00420974"/>
    <w:rsid w:val="00420D1E"/>
    <w:rsid w:val="0042102F"/>
    <w:rsid w:val="004212AB"/>
    <w:rsid w:val="004215F2"/>
    <w:rsid w:val="00421820"/>
    <w:rsid w:val="00421BCE"/>
    <w:rsid w:val="00421C1A"/>
    <w:rsid w:val="0042231E"/>
    <w:rsid w:val="0042282D"/>
    <w:rsid w:val="00422F10"/>
    <w:rsid w:val="0042351E"/>
    <w:rsid w:val="004236D4"/>
    <w:rsid w:val="00423BA4"/>
    <w:rsid w:val="00423BF3"/>
    <w:rsid w:val="00424517"/>
    <w:rsid w:val="0042456B"/>
    <w:rsid w:val="004249C2"/>
    <w:rsid w:val="00425315"/>
    <w:rsid w:val="00425511"/>
    <w:rsid w:val="0042563C"/>
    <w:rsid w:val="00425690"/>
    <w:rsid w:val="00426533"/>
    <w:rsid w:val="00426B82"/>
    <w:rsid w:val="004301DF"/>
    <w:rsid w:val="00430516"/>
    <w:rsid w:val="004306F7"/>
    <w:rsid w:val="00430A91"/>
    <w:rsid w:val="00431748"/>
    <w:rsid w:val="00431DC9"/>
    <w:rsid w:val="00431E49"/>
    <w:rsid w:val="0043209E"/>
    <w:rsid w:val="0043273E"/>
    <w:rsid w:val="00432B0E"/>
    <w:rsid w:val="0043358A"/>
    <w:rsid w:val="00433E82"/>
    <w:rsid w:val="00435448"/>
    <w:rsid w:val="00435700"/>
    <w:rsid w:val="00435A4B"/>
    <w:rsid w:val="00435E7B"/>
    <w:rsid w:val="00436009"/>
    <w:rsid w:val="00436186"/>
    <w:rsid w:val="004362A7"/>
    <w:rsid w:val="0043792B"/>
    <w:rsid w:val="004403C3"/>
    <w:rsid w:val="00440773"/>
    <w:rsid w:val="00440ABB"/>
    <w:rsid w:val="00440D79"/>
    <w:rsid w:val="00440E43"/>
    <w:rsid w:val="00440E48"/>
    <w:rsid w:val="00441165"/>
    <w:rsid w:val="0044150E"/>
    <w:rsid w:val="004437E5"/>
    <w:rsid w:val="00443A7E"/>
    <w:rsid w:val="00444569"/>
    <w:rsid w:val="004449E6"/>
    <w:rsid w:val="00445126"/>
    <w:rsid w:val="0044516B"/>
    <w:rsid w:val="00445DEF"/>
    <w:rsid w:val="00446A87"/>
    <w:rsid w:val="00446B3D"/>
    <w:rsid w:val="00447718"/>
    <w:rsid w:val="00447BD0"/>
    <w:rsid w:val="0045039C"/>
    <w:rsid w:val="0045043E"/>
    <w:rsid w:val="004505DB"/>
    <w:rsid w:val="00450C30"/>
    <w:rsid w:val="00451593"/>
    <w:rsid w:val="00451CA5"/>
    <w:rsid w:val="0045299F"/>
    <w:rsid w:val="00453BB9"/>
    <w:rsid w:val="004540B9"/>
    <w:rsid w:val="004544EB"/>
    <w:rsid w:val="00455E98"/>
    <w:rsid w:val="00455EC0"/>
    <w:rsid w:val="0045614E"/>
    <w:rsid w:val="00456B16"/>
    <w:rsid w:val="00457381"/>
    <w:rsid w:val="00457C52"/>
    <w:rsid w:val="00457F5C"/>
    <w:rsid w:val="0046032A"/>
    <w:rsid w:val="00460A8F"/>
    <w:rsid w:val="00460B85"/>
    <w:rsid w:val="00461CA7"/>
    <w:rsid w:val="00462890"/>
    <w:rsid w:val="004629B7"/>
    <w:rsid w:val="00462E0C"/>
    <w:rsid w:val="004631C7"/>
    <w:rsid w:val="004639AC"/>
    <w:rsid w:val="00463C20"/>
    <w:rsid w:val="00464432"/>
    <w:rsid w:val="0046495F"/>
    <w:rsid w:val="0046498C"/>
    <w:rsid w:val="00464E2C"/>
    <w:rsid w:val="00465022"/>
    <w:rsid w:val="004658C6"/>
    <w:rsid w:val="00466206"/>
    <w:rsid w:val="004665D9"/>
    <w:rsid w:val="00466B5F"/>
    <w:rsid w:val="0046747B"/>
    <w:rsid w:val="004678B9"/>
    <w:rsid w:val="0046798D"/>
    <w:rsid w:val="00471511"/>
    <w:rsid w:val="004717A2"/>
    <w:rsid w:val="00471805"/>
    <w:rsid w:val="0047219A"/>
    <w:rsid w:val="0047253B"/>
    <w:rsid w:val="004737A5"/>
    <w:rsid w:val="0047386C"/>
    <w:rsid w:val="004748B1"/>
    <w:rsid w:val="00474ADE"/>
    <w:rsid w:val="004750CD"/>
    <w:rsid w:val="00475AC7"/>
    <w:rsid w:val="00475ADC"/>
    <w:rsid w:val="00475C56"/>
    <w:rsid w:val="00475D3A"/>
    <w:rsid w:val="00475D7B"/>
    <w:rsid w:val="00475F40"/>
    <w:rsid w:val="004760C9"/>
    <w:rsid w:val="00476BEE"/>
    <w:rsid w:val="00476EB4"/>
    <w:rsid w:val="004804BD"/>
    <w:rsid w:val="0048062B"/>
    <w:rsid w:val="00482B5B"/>
    <w:rsid w:val="00482C4A"/>
    <w:rsid w:val="00482FA8"/>
    <w:rsid w:val="00482FE2"/>
    <w:rsid w:val="00483DF6"/>
    <w:rsid w:val="004844BC"/>
    <w:rsid w:val="00484816"/>
    <w:rsid w:val="00485A4D"/>
    <w:rsid w:val="004863FD"/>
    <w:rsid w:val="004868A3"/>
    <w:rsid w:val="00486D96"/>
    <w:rsid w:val="00486FE9"/>
    <w:rsid w:val="004874F8"/>
    <w:rsid w:val="00487F17"/>
    <w:rsid w:val="00491C33"/>
    <w:rsid w:val="00492B5B"/>
    <w:rsid w:val="00492C1E"/>
    <w:rsid w:val="00492D0C"/>
    <w:rsid w:val="004938B0"/>
    <w:rsid w:val="00493DB8"/>
    <w:rsid w:val="00494D42"/>
    <w:rsid w:val="0049512A"/>
    <w:rsid w:val="004957B4"/>
    <w:rsid w:val="004963E9"/>
    <w:rsid w:val="004968C1"/>
    <w:rsid w:val="00496A7E"/>
    <w:rsid w:val="00496E87"/>
    <w:rsid w:val="004A0B28"/>
    <w:rsid w:val="004A1027"/>
    <w:rsid w:val="004A13D7"/>
    <w:rsid w:val="004A27D7"/>
    <w:rsid w:val="004A2DDB"/>
    <w:rsid w:val="004A34C2"/>
    <w:rsid w:val="004A350D"/>
    <w:rsid w:val="004A3D89"/>
    <w:rsid w:val="004A4628"/>
    <w:rsid w:val="004A4EC6"/>
    <w:rsid w:val="004A53F9"/>
    <w:rsid w:val="004A56DA"/>
    <w:rsid w:val="004A5F3B"/>
    <w:rsid w:val="004A5F4F"/>
    <w:rsid w:val="004A6012"/>
    <w:rsid w:val="004A67F2"/>
    <w:rsid w:val="004A6BE3"/>
    <w:rsid w:val="004A77D2"/>
    <w:rsid w:val="004B00A0"/>
    <w:rsid w:val="004B069B"/>
    <w:rsid w:val="004B0791"/>
    <w:rsid w:val="004B07FB"/>
    <w:rsid w:val="004B2005"/>
    <w:rsid w:val="004B26D7"/>
    <w:rsid w:val="004B292A"/>
    <w:rsid w:val="004B2F46"/>
    <w:rsid w:val="004B3D7A"/>
    <w:rsid w:val="004B405D"/>
    <w:rsid w:val="004B413A"/>
    <w:rsid w:val="004B4FC3"/>
    <w:rsid w:val="004B56BC"/>
    <w:rsid w:val="004B57FA"/>
    <w:rsid w:val="004B5E07"/>
    <w:rsid w:val="004B75AD"/>
    <w:rsid w:val="004B76A7"/>
    <w:rsid w:val="004B7708"/>
    <w:rsid w:val="004B7A1B"/>
    <w:rsid w:val="004B7AB7"/>
    <w:rsid w:val="004C0896"/>
    <w:rsid w:val="004C1518"/>
    <w:rsid w:val="004C1616"/>
    <w:rsid w:val="004C1BF5"/>
    <w:rsid w:val="004C2308"/>
    <w:rsid w:val="004C29F4"/>
    <w:rsid w:val="004C30D2"/>
    <w:rsid w:val="004C3828"/>
    <w:rsid w:val="004C3DA8"/>
    <w:rsid w:val="004C46AB"/>
    <w:rsid w:val="004C4C27"/>
    <w:rsid w:val="004C4E63"/>
    <w:rsid w:val="004C54B3"/>
    <w:rsid w:val="004C5BCE"/>
    <w:rsid w:val="004C5F2D"/>
    <w:rsid w:val="004C6466"/>
    <w:rsid w:val="004C73ED"/>
    <w:rsid w:val="004C76DF"/>
    <w:rsid w:val="004C7F72"/>
    <w:rsid w:val="004D0136"/>
    <w:rsid w:val="004D18C0"/>
    <w:rsid w:val="004D2303"/>
    <w:rsid w:val="004D3223"/>
    <w:rsid w:val="004D3615"/>
    <w:rsid w:val="004D3BDD"/>
    <w:rsid w:val="004D3E9E"/>
    <w:rsid w:val="004D496F"/>
    <w:rsid w:val="004D4FC5"/>
    <w:rsid w:val="004D661E"/>
    <w:rsid w:val="004D6A30"/>
    <w:rsid w:val="004D7685"/>
    <w:rsid w:val="004D7980"/>
    <w:rsid w:val="004D7B99"/>
    <w:rsid w:val="004E01F7"/>
    <w:rsid w:val="004E0759"/>
    <w:rsid w:val="004E0F51"/>
    <w:rsid w:val="004E1299"/>
    <w:rsid w:val="004E1507"/>
    <w:rsid w:val="004E1C79"/>
    <w:rsid w:val="004E2371"/>
    <w:rsid w:val="004E24FC"/>
    <w:rsid w:val="004E2B93"/>
    <w:rsid w:val="004E3A84"/>
    <w:rsid w:val="004E3C89"/>
    <w:rsid w:val="004E426C"/>
    <w:rsid w:val="004E4620"/>
    <w:rsid w:val="004E4A71"/>
    <w:rsid w:val="004E67BA"/>
    <w:rsid w:val="004E6BAE"/>
    <w:rsid w:val="004E7002"/>
    <w:rsid w:val="004E798A"/>
    <w:rsid w:val="004F034C"/>
    <w:rsid w:val="004F0523"/>
    <w:rsid w:val="004F05D7"/>
    <w:rsid w:val="004F068D"/>
    <w:rsid w:val="004F0747"/>
    <w:rsid w:val="004F07ED"/>
    <w:rsid w:val="004F1019"/>
    <w:rsid w:val="004F103C"/>
    <w:rsid w:val="004F1327"/>
    <w:rsid w:val="004F136D"/>
    <w:rsid w:val="004F1C7A"/>
    <w:rsid w:val="004F25D0"/>
    <w:rsid w:val="004F2A53"/>
    <w:rsid w:val="004F3238"/>
    <w:rsid w:val="004F3C57"/>
    <w:rsid w:val="004F409A"/>
    <w:rsid w:val="004F57C7"/>
    <w:rsid w:val="004F5AFB"/>
    <w:rsid w:val="004F5C06"/>
    <w:rsid w:val="004F60CA"/>
    <w:rsid w:val="004F6C20"/>
    <w:rsid w:val="004F7395"/>
    <w:rsid w:val="004F7B1E"/>
    <w:rsid w:val="005000C5"/>
    <w:rsid w:val="005004AC"/>
    <w:rsid w:val="00500688"/>
    <w:rsid w:val="00501F04"/>
    <w:rsid w:val="00502236"/>
    <w:rsid w:val="005028B8"/>
    <w:rsid w:val="00502B97"/>
    <w:rsid w:val="005031FE"/>
    <w:rsid w:val="005033AA"/>
    <w:rsid w:val="00503B29"/>
    <w:rsid w:val="00503EBA"/>
    <w:rsid w:val="00504597"/>
    <w:rsid w:val="005049C0"/>
    <w:rsid w:val="00504CD5"/>
    <w:rsid w:val="00504D20"/>
    <w:rsid w:val="00504DD6"/>
    <w:rsid w:val="00505627"/>
    <w:rsid w:val="00505A88"/>
    <w:rsid w:val="00505FF7"/>
    <w:rsid w:val="0050628F"/>
    <w:rsid w:val="005064CA"/>
    <w:rsid w:val="00506986"/>
    <w:rsid w:val="00506CE0"/>
    <w:rsid w:val="0050758D"/>
    <w:rsid w:val="005109D9"/>
    <w:rsid w:val="005124BA"/>
    <w:rsid w:val="00512669"/>
    <w:rsid w:val="005129C9"/>
    <w:rsid w:val="00512BF9"/>
    <w:rsid w:val="00512E5E"/>
    <w:rsid w:val="0051316B"/>
    <w:rsid w:val="00513340"/>
    <w:rsid w:val="005137F4"/>
    <w:rsid w:val="00513E39"/>
    <w:rsid w:val="005140A2"/>
    <w:rsid w:val="005141DF"/>
    <w:rsid w:val="005154A2"/>
    <w:rsid w:val="00515C7B"/>
    <w:rsid w:val="0051622C"/>
    <w:rsid w:val="005164C3"/>
    <w:rsid w:val="00516959"/>
    <w:rsid w:val="00516D87"/>
    <w:rsid w:val="005177B2"/>
    <w:rsid w:val="005178F8"/>
    <w:rsid w:val="005178FB"/>
    <w:rsid w:val="00520F4E"/>
    <w:rsid w:val="00521044"/>
    <w:rsid w:val="005214B8"/>
    <w:rsid w:val="00521ECD"/>
    <w:rsid w:val="0052252B"/>
    <w:rsid w:val="005225B2"/>
    <w:rsid w:val="00523307"/>
    <w:rsid w:val="00523457"/>
    <w:rsid w:val="00523583"/>
    <w:rsid w:val="0052391B"/>
    <w:rsid w:val="00523B1A"/>
    <w:rsid w:val="00523CFC"/>
    <w:rsid w:val="00524666"/>
    <w:rsid w:val="00524DDE"/>
    <w:rsid w:val="00525E9C"/>
    <w:rsid w:val="005261E7"/>
    <w:rsid w:val="0052623F"/>
    <w:rsid w:val="005264F5"/>
    <w:rsid w:val="00526F56"/>
    <w:rsid w:val="00527160"/>
    <w:rsid w:val="00527D39"/>
    <w:rsid w:val="00530047"/>
    <w:rsid w:val="005305A0"/>
    <w:rsid w:val="0053129F"/>
    <w:rsid w:val="00532A43"/>
    <w:rsid w:val="00533FF9"/>
    <w:rsid w:val="00534074"/>
    <w:rsid w:val="005351EC"/>
    <w:rsid w:val="00535365"/>
    <w:rsid w:val="005358B8"/>
    <w:rsid w:val="00535B84"/>
    <w:rsid w:val="00535C4F"/>
    <w:rsid w:val="00536949"/>
    <w:rsid w:val="00536ADC"/>
    <w:rsid w:val="0053721E"/>
    <w:rsid w:val="00537833"/>
    <w:rsid w:val="00541D97"/>
    <w:rsid w:val="00541FB6"/>
    <w:rsid w:val="00542270"/>
    <w:rsid w:val="0054270B"/>
    <w:rsid w:val="005428FA"/>
    <w:rsid w:val="00542B57"/>
    <w:rsid w:val="00542CC6"/>
    <w:rsid w:val="005436CD"/>
    <w:rsid w:val="00543D3C"/>
    <w:rsid w:val="005453B1"/>
    <w:rsid w:val="00545F2E"/>
    <w:rsid w:val="005464EC"/>
    <w:rsid w:val="0054733C"/>
    <w:rsid w:val="0055084C"/>
    <w:rsid w:val="0055184A"/>
    <w:rsid w:val="00551CB5"/>
    <w:rsid w:val="00553185"/>
    <w:rsid w:val="00553388"/>
    <w:rsid w:val="0055390D"/>
    <w:rsid w:val="00553A6E"/>
    <w:rsid w:val="0055521C"/>
    <w:rsid w:val="00555421"/>
    <w:rsid w:val="00555C75"/>
    <w:rsid w:val="00556008"/>
    <w:rsid w:val="005564FE"/>
    <w:rsid w:val="00557550"/>
    <w:rsid w:val="005579AE"/>
    <w:rsid w:val="0056030E"/>
    <w:rsid w:val="00560786"/>
    <w:rsid w:val="00560A1A"/>
    <w:rsid w:val="005610C7"/>
    <w:rsid w:val="00561710"/>
    <w:rsid w:val="005617D7"/>
    <w:rsid w:val="00562A39"/>
    <w:rsid w:val="00562E09"/>
    <w:rsid w:val="005641F1"/>
    <w:rsid w:val="005657BB"/>
    <w:rsid w:val="005659BB"/>
    <w:rsid w:val="00566001"/>
    <w:rsid w:val="0056602A"/>
    <w:rsid w:val="0056613F"/>
    <w:rsid w:val="005661BD"/>
    <w:rsid w:val="00567BC5"/>
    <w:rsid w:val="005700AE"/>
    <w:rsid w:val="005705DE"/>
    <w:rsid w:val="0057132A"/>
    <w:rsid w:val="005718DD"/>
    <w:rsid w:val="00571E91"/>
    <w:rsid w:val="00572C5D"/>
    <w:rsid w:val="005740A6"/>
    <w:rsid w:val="005740E6"/>
    <w:rsid w:val="005740FF"/>
    <w:rsid w:val="00574F41"/>
    <w:rsid w:val="005753FD"/>
    <w:rsid w:val="00576116"/>
    <w:rsid w:val="00576195"/>
    <w:rsid w:val="005761E6"/>
    <w:rsid w:val="0057634A"/>
    <w:rsid w:val="00576572"/>
    <w:rsid w:val="00576592"/>
    <w:rsid w:val="00576C13"/>
    <w:rsid w:val="00576E4C"/>
    <w:rsid w:val="005770CE"/>
    <w:rsid w:val="0057711A"/>
    <w:rsid w:val="0057761D"/>
    <w:rsid w:val="005778BE"/>
    <w:rsid w:val="00577AAD"/>
    <w:rsid w:val="00577AFC"/>
    <w:rsid w:val="00581367"/>
    <w:rsid w:val="00581696"/>
    <w:rsid w:val="00581AC1"/>
    <w:rsid w:val="00581C27"/>
    <w:rsid w:val="005826F1"/>
    <w:rsid w:val="00582A9B"/>
    <w:rsid w:val="0058330F"/>
    <w:rsid w:val="00583565"/>
    <w:rsid w:val="005836DF"/>
    <w:rsid w:val="0058390C"/>
    <w:rsid w:val="005839F0"/>
    <w:rsid w:val="00583E94"/>
    <w:rsid w:val="00583F63"/>
    <w:rsid w:val="005850B2"/>
    <w:rsid w:val="005851BA"/>
    <w:rsid w:val="00585A21"/>
    <w:rsid w:val="0058676B"/>
    <w:rsid w:val="005872D8"/>
    <w:rsid w:val="0058759A"/>
    <w:rsid w:val="00587680"/>
    <w:rsid w:val="00587D5C"/>
    <w:rsid w:val="00590790"/>
    <w:rsid w:val="005910E5"/>
    <w:rsid w:val="00591433"/>
    <w:rsid w:val="00591461"/>
    <w:rsid w:val="00591827"/>
    <w:rsid w:val="005918D3"/>
    <w:rsid w:val="00591977"/>
    <w:rsid w:val="00591C00"/>
    <w:rsid w:val="0059243B"/>
    <w:rsid w:val="00592D3E"/>
    <w:rsid w:val="005934AF"/>
    <w:rsid w:val="00593515"/>
    <w:rsid w:val="005939D0"/>
    <w:rsid w:val="00593E56"/>
    <w:rsid w:val="00594680"/>
    <w:rsid w:val="0059496B"/>
    <w:rsid w:val="00594D16"/>
    <w:rsid w:val="00594D49"/>
    <w:rsid w:val="00594F7D"/>
    <w:rsid w:val="005957B8"/>
    <w:rsid w:val="00595C12"/>
    <w:rsid w:val="005967A2"/>
    <w:rsid w:val="0059690E"/>
    <w:rsid w:val="00596FB9"/>
    <w:rsid w:val="005974FE"/>
    <w:rsid w:val="0059781B"/>
    <w:rsid w:val="00597E4E"/>
    <w:rsid w:val="005A00B3"/>
    <w:rsid w:val="005A1019"/>
    <w:rsid w:val="005A106B"/>
    <w:rsid w:val="005A258D"/>
    <w:rsid w:val="005A2E7A"/>
    <w:rsid w:val="005A34BC"/>
    <w:rsid w:val="005A4380"/>
    <w:rsid w:val="005A4580"/>
    <w:rsid w:val="005A47C6"/>
    <w:rsid w:val="005A50DB"/>
    <w:rsid w:val="005A581F"/>
    <w:rsid w:val="005A6179"/>
    <w:rsid w:val="005A7315"/>
    <w:rsid w:val="005A7EF3"/>
    <w:rsid w:val="005A7FA8"/>
    <w:rsid w:val="005B00E0"/>
    <w:rsid w:val="005B0654"/>
    <w:rsid w:val="005B066E"/>
    <w:rsid w:val="005B0734"/>
    <w:rsid w:val="005B1D24"/>
    <w:rsid w:val="005B2A38"/>
    <w:rsid w:val="005B355E"/>
    <w:rsid w:val="005B3951"/>
    <w:rsid w:val="005B3960"/>
    <w:rsid w:val="005B3A13"/>
    <w:rsid w:val="005B402B"/>
    <w:rsid w:val="005B4559"/>
    <w:rsid w:val="005B47B9"/>
    <w:rsid w:val="005B54B6"/>
    <w:rsid w:val="005B76BE"/>
    <w:rsid w:val="005C0148"/>
    <w:rsid w:val="005C0998"/>
    <w:rsid w:val="005C0EF8"/>
    <w:rsid w:val="005C1CD9"/>
    <w:rsid w:val="005C1EBA"/>
    <w:rsid w:val="005C494F"/>
    <w:rsid w:val="005C4B98"/>
    <w:rsid w:val="005C4DEF"/>
    <w:rsid w:val="005C4E9B"/>
    <w:rsid w:val="005C5396"/>
    <w:rsid w:val="005C5780"/>
    <w:rsid w:val="005C5C0C"/>
    <w:rsid w:val="005C5FEB"/>
    <w:rsid w:val="005C616E"/>
    <w:rsid w:val="005C623B"/>
    <w:rsid w:val="005C639E"/>
    <w:rsid w:val="005C63B2"/>
    <w:rsid w:val="005C6630"/>
    <w:rsid w:val="005C7447"/>
    <w:rsid w:val="005C757D"/>
    <w:rsid w:val="005C767D"/>
    <w:rsid w:val="005D0242"/>
    <w:rsid w:val="005D0EA5"/>
    <w:rsid w:val="005D0EB5"/>
    <w:rsid w:val="005D15BD"/>
    <w:rsid w:val="005D1604"/>
    <w:rsid w:val="005D168C"/>
    <w:rsid w:val="005D2A0C"/>
    <w:rsid w:val="005D3191"/>
    <w:rsid w:val="005D32BC"/>
    <w:rsid w:val="005D3757"/>
    <w:rsid w:val="005D3BF1"/>
    <w:rsid w:val="005D400F"/>
    <w:rsid w:val="005D413B"/>
    <w:rsid w:val="005D4EE0"/>
    <w:rsid w:val="005D5DA2"/>
    <w:rsid w:val="005D5FE3"/>
    <w:rsid w:val="005D6748"/>
    <w:rsid w:val="005D6D45"/>
    <w:rsid w:val="005D70D7"/>
    <w:rsid w:val="005D7725"/>
    <w:rsid w:val="005E02B3"/>
    <w:rsid w:val="005E0C12"/>
    <w:rsid w:val="005E2421"/>
    <w:rsid w:val="005E265D"/>
    <w:rsid w:val="005E29B1"/>
    <w:rsid w:val="005E32EF"/>
    <w:rsid w:val="005E32F7"/>
    <w:rsid w:val="005E3A7A"/>
    <w:rsid w:val="005E3B5E"/>
    <w:rsid w:val="005E4195"/>
    <w:rsid w:val="005E4798"/>
    <w:rsid w:val="005E49DA"/>
    <w:rsid w:val="005E4AB7"/>
    <w:rsid w:val="005E4FDB"/>
    <w:rsid w:val="005E697B"/>
    <w:rsid w:val="005E7A23"/>
    <w:rsid w:val="005E7A6B"/>
    <w:rsid w:val="005F0177"/>
    <w:rsid w:val="005F0A8C"/>
    <w:rsid w:val="005F0C0B"/>
    <w:rsid w:val="005F17F1"/>
    <w:rsid w:val="005F22A2"/>
    <w:rsid w:val="005F2497"/>
    <w:rsid w:val="005F2CCD"/>
    <w:rsid w:val="005F2DDB"/>
    <w:rsid w:val="005F3D5E"/>
    <w:rsid w:val="005F46F8"/>
    <w:rsid w:val="005F47C8"/>
    <w:rsid w:val="005F47D0"/>
    <w:rsid w:val="005F577F"/>
    <w:rsid w:val="005F5C6A"/>
    <w:rsid w:val="005F5D0E"/>
    <w:rsid w:val="005F5F18"/>
    <w:rsid w:val="005F61A4"/>
    <w:rsid w:val="005F6992"/>
    <w:rsid w:val="005F6B1F"/>
    <w:rsid w:val="005F7650"/>
    <w:rsid w:val="005F79AE"/>
    <w:rsid w:val="005F7B07"/>
    <w:rsid w:val="006001AB"/>
    <w:rsid w:val="0060156D"/>
    <w:rsid w:val="00601AC6"/>
    <w:rsid w:val="00601C08"/>
    <w:rsid w:val="00601D5A"/>
    <w:rsid w:val="00601E9B"/>
    <w:rsid w:val="006022AC"/>
    <w:rsid w:val="00602656"/>
    <w:rsid w:val="00604017"/>
    <w:rsid w:val="00604C4D"/>
    <w:rsid w:val="00604F4F"/>
    <w:rsid w:val="0060514D"/>
    <w:rsid w:val="0060564C"/>
    <w:rsid w:val="00606648"/>
    <w:rsid w:val="00606904"/>
    <w:rsid w:val="00606AAA"/>
    <w:rsid w:val="00606B13"/>
    <w:rsid w:val="006112A1"/>
    <w:rsid w:val="00612981"/>
    <w:rsid w:val="00612F73"/>
    <w:rsid w:val="00614BEE"/>
    <w:rsid w:val="006154D1"/>
    <w:rsid w:val="00615A14"/>
    <w:rsid w:val="00616BCD"/>
    <w:rsid w:val="00617F59"/>
    <w:rsid w:val="00620632"/>
    <w:rsid w:val="0062115F"/>
    <w:rsid w:val="006221D1"/>
    <w:rsid w:val="006224BC"/>
    <w:rsid w:val="006237EB"/>
    <w:rsid w:val="00624D4A"/>
    <w:rsid w:val="0062581D"/>
    <w:rsid w:val="00625879"/>
    <w:rsid w:val="00625E9B"/>
    <w:rsid w:val="00625F10"/>
    <w:rsid w:val="00626B0E"/>
    <w:rsid w:val="0062799A"/>
    <w:rsid w:val="00627F24"/>
    <w:rsid w:val="00630469"/>
    <w:rsid w:val="006307D8"/>
    <w:rsid w:val="00630826"/>
    <w:rsid w:val="00632021"/>
    <w:rsid w:val="006322B0"/>
    <w:rsid w:val="006324F5"/>
    <w:rsid w:val="00632FC4"/>
    <w:rsid w:val="00633A78"/>
    <w:rsid w:val="00634201"/>
    <w:rsid w:val="00634C03"/>
    <w:rsid w:val="0063504E"/>
    <w:rsid w:val="0063547B"/>
    <w:rsid w:val="00635B56"/>
    <w:rsid w:val="00635B8E"/>
    <w:rsid w:val="00636172"/>
    <w:rsid w:val="00636308"/>
    <w:rsid w:val="00636AC0"/>
    <w:rsid w:val="00636FB2"/>
    <w:rsid w:val="00637907"/>
    <w:rsid w:val="00637969"/>
    <w:rsid w:val="0064179D"/>
    <w:rsid w:val="00641E87"/>
    <w:rsid w:val="00641F8D"/>
    <w:rsid w:val="00642AF1"/>
    <w:rsid w:val="00643058"/>
    <w:rsid w:val="006434E2"/>
    <w:rsid w:val="00643C07"/>
    <w:rsid w:val="00643FAB"/>
    <w:rsid w:val="006465A4"/>
    <w:rsid w:val="00647843"/>
    <w:rsid w:val="00647BC6"/>
    <w:rsid w:val="006505C2"/>
    <w:rsid w:val="00650FE2"/>
    <w:rsid w:val="00651091"/>
    <w:rsid w:val="0065141A"/>
    <w:rsid w:val="006515CE"/>
    <w:rsid w:val="0065269E"/>
    <w:rsid w:val="006530F2"/>
    <w:rsid w:val="00653708"/>
    <w:rsid w:val="006537F2"/>
    <w:rsid w:val="006538B3"/>
    <w:rsid w:val="00654398"/>
    <w:rsid w:val="0065472E"/>
    <w:rsid w:val="00654768"/>
    <w:rsid w:val="00654DAC"/>
    <w:rsid w:val="0065518A"/>
    <w:rsid w:val="0065526C"/>
    <w:rsid w:val="0065542F"/>
    <w:rsid w:val="00656BDE"/>
    <w:rsid w:val="006573AA"/>
    <w:rsid w:val="0065746B"/>
    <w:rsid w:val="00660A85"/>
    <w:rsid w:val="00660CC9"/>
    <w:rsid w:val="00660D91"/>
    <w:rsid w:val="00660FE6"/>
    <w:rsid w:val="0066140C"/>
    <w:rsid w:val="006615AB"/>
    <w:rsid w:val="006615ED"/>
    <w:rsid w:val="00662899"/>
    <w:rsid w:val="006630E6"/>
    <w:rsid w:val="006635DE"/>
    <w:rsid w:val="00663900"/>
    <w:rsid w:val="00663F00"/>
    <w:rsid w:val="00664458"/>
    <w:rsid w:val="00665859"/>
    <w:rsid w:val="0066596E"/>
    <w:rsid w:val="006659A3"/>
    <w:rsid w:val="00665C23"/>
    <w:rsid w:val="00665D4A"/>
    <w:rsid w:val="00666382"/>
    <w:rsid w:val="0066664F"/>
    <w:rsid w:val="00666849"/>
    <w:rsid w:val="00666BF0"/>
    <w:rsid w:val="006706B9"/>
    <w:rsid w:val="00670924"/>
    <w:rsid w:val="006714A3"/>
    <w:rsid w:val="00671A58"/>
    <w:rsid w:val="00671ACE"/>
    <w:rsid w:val="006729D7"/>
    <w:rsid w:val="00672C22"/>
    <w:rsid w:val="00672E30"/>
    <w:rsid w:val="006741C0"/>
    <w:rsid w:val="006741DD"/>
    <w:rsid w:val="00674FA6"/>
    <w:rsid w:val="00675676"/>
    <w:rsid w:val="00675CFD"/>
    <w:rsid w:val="00675E8A"/>
    <w:rsid w:val="006760D9"/>
    <w:rsid w:val="00676218"/>
    <w:rsid w:val="006776B3"/>
    <w:rsid w:val="00677B06"/>
    <w:rsid w:val="006809CB"/>
    <w:rsid w:val="006816F0"/>
    <w:rsid w:val="00681FFB"/>
    <w:rsid w:val="006821C2"/>
    <w:rsid w:val="00682387"/>
    <w:rsid w:val="006826D2"/>
    <w:rsid w:val="00682746"/>
    <w:rsid w:val="00682C81"/>
    <w:rsid w:val="00682EB3"/>
    <w:rsid w:val="006830BF"/>
    <w:rsid w:val="00684080"/>
    <w:rsid w:val="0068453A"/>
    <w:rsid w:val="006845C1"/>
    <w:rsid w:val="0068463D"/>
    <w:rsid w:val="00684D39"/>
    <w:rsid w:val="00685AC5"/>
    <w:rsid w:val="00685E64"/>
    <w:rsid w:val="006873AF"/>
    <w:rsid w:val="006874F9"/>
    <w:rsid w:val="0069013F"/>
    <w:rsid w:val="006909EC"/>
    <w:rsid w:val="006918DC"/>
    <w:rsid w:val="00693923"/>
    <w:rsid w:val="0069495D"/>
    <w:rsid w:val="00694DF8"/>
    <w:rsid w:val="006955F6"/>
    <w:rsid w:val="00695809"/>
    <w:rsid w:val="00695CA6"/>
    <w:rsid w:val="00695EE7"/>
    <w:rsid w:val="006962BD"/>
    <w:rsid w:val="00696D35"/>
    <w:rsid w:val="00696E2A"/>
    <w:rsid w:val="00697418"/>
    <w:rsid w:val="006979C8"/>
    <w:rsid w:val="00697EB8"/>
    <w:rsid w:val="006A02D0"/>
    <w:rsid w:val="006A0AC4"/>
    <w:rsid w:val="006A0EB3"/>
    <w:rsid w:val="006A1089"/>
    <w:rsid w:val="006A1A13"/>
    <w:rsid w:val="006A2039"/>
    <w:rsid w:val="006A39F1"/>
    <w:rsid w:val="006A3B3F"/>
    <w:rsid w:val="006A3B9F"/>
    <w:rsid w:val="006A4185"/>
    <w:rsid w:val="006A471D"/>
    <w:rsid w:val="006A4ABC"/>
    <w:rsid w:val="006A4D4B"/>
    <w:rsid w:val="006A690F"/>
    <w:rsid w:val="006A6B79"/>
    <w:rsid w:val="006A75FC"/>
    <w:rsid w:val="006A76A1"/>
    <w:rsid w:val="006B013C"/>
    <w:rsid w:val="006B08F8"/>
    <w:rsid w:val="006B12E2"/>
    <w:rsid w:val="006B1D2D"/>
    <w:rsid w:val="006B1E3F"/>
    <w:rsid w:val="006B1EEE"/>
    <w:rsid w:val="006B379D"/>
    <w:rsid w:val="006B4488"/>
    <w:rsid w:val="006B460D"/>
    <w:rsid w:val="006B4D98"/>
    <w:rsid w:val="006B549B"/>
    <w:rsid w:val="006B57FB"/>
    <w:rsid w:val="006B59DE"/>
    <w:rsid w:val="006B5B56"/>
    <w:rsid w:val="006B5C3B"/>
    <w:rsid w:val="006B5DA6"/>
    <w:rsid w:val="006B6A42"/>
    <w:rsid w:val="006B6B35"/>
    <w:rsid w:val="006B7C53"/>
    <w:rsid w:val="006C006E"/>
    <w:rsid w:val="006C0DD0"/>
    <w:rsid w:val="006C19EC"/>
    <w:rsid w:val="006C287B"/>
    <w:rsid w:val="006C2D18"/>
    <w:rsid w:val="006C3701"/>
    <w:rsid w:val="006C41F1"/>
    <w:rsid w:val="006C43CF"/>
    <w:rsid w:val="006C4DE8"/>
    <w:rsid w:val="006C5AE0"/>
    <w:rsid w:val="006D0B32"/>
    <w:rsid w:val="006D108E"/>
    <w:rsid w:val="006D1315"/>
    <w:rsid w:val="006D13AE"/>
    <w:rsid w:val="006D1A52"/>
    <w:rsid w:val="006D1F0B"/>
    <w:rsid w:val="006D264D"/>
    <w:rsid w:val="006D29E9"/>
    <w:rsid w:val="006D29F2"/>
    <w:rsid w:val="006D2E6B"/>
    <w:rsid w:val="006D351F"/>
    <w:rsid w:val="006D363B"/>
    <w:rsid w:val="006D3865"/>
    <w:rsid w:val="006D388E"/>
    <w:rsid w:val="006D3C8C"/>
    <w:rsid w:val="006D3CEF"/>
    <w:rsid w:val="006D572D"/>
    <w:rsid w:val="006D573A"/>
    <w:rsid w:val="006D5E45"/>
    <w:rsid w:val="006D6D35"/>
    <w:rsid w:val="006D7036"/>
    <w:rsid w:val="006D72BD"/>
    <w:rsid w:val="006D7C4A"/>
    <w:rsid w:val="006D7D9A"/>
    <w:rsid w:val="006E0111"/>
    <w:rsid w:val="006E0F91"/>
    <w:rsid w:val="006E10AE"/>
    <w:rsid w:val="006E1439"/>
    <w:rsid w:val="006E181C"/>
    <w:rsid w:val="006E1CB3"/>
    <w:rsid w:val="006E28E4"/>
    <w:rsid w:val="006E2D1C"/>
    <w:rsid w:val="006E4440"/>
    <w:rsid w:val="006E482D"/>
    <w:rsid w:val="006E5D20"/>
    <w:rsid w:val="006E69D2"/>
    <w:rsid w:val="006F0079"/>
    <w:rsid w:val="006F0447"/>
    <w:rsid w:val="006F069D"/>
    <w:rsid w:val="006F294C"/>
    <w:rsid w:val="006F32F6"/>
    <w:rsid w:val="006F39CD"/>
    <w:rsid w:val="006F4AC2"/>
    <w:rsid w:val="006F51B2"/>
    <w:rsid w:val="006F53DB"/>
    <w:rsid w:val="006F5C3B"/>
    <w:rsid w:val="006F603D"/>
    <w:rsid w:val="006F6A88"/>
    <w:rsid w:val="006F6CA8"/>
    <w:rsid w:val="006F7145"/>
    <w:rsid w:val="006F7FC5"/>
    <w:rsid w:val="00700703"/>
    <w:rsid w:val="00700750"/>
    <w:rsid w:val="00700CFA"/>
    <w:rsid w:val="0070190A"/>
    <w:rsid w:val="00701C47"/>
    <w:rsid w:val="00701CC3"/>
    <w:rsid w:val="00703A40"/>
    <w:rsid w:val="00703D16"/>
    <w:rsid w:val="00704C5A"/>
    <w:rsid w:val="00704D2D"/>
    <w:rsid w:val="007057A3"/>
    <w:rsid w:val="00705BD3"/>
    <w:rsid w:val="00705CF4"/>
    <w:rsid w:val="00705E83"/>
    <w:rsid w:val="007062A5"/>
    <w:rsid w:val="007075B6"/>
    <w:rsid w:val="00707628"/>
    <w:rsid w:val="007078DA"/>
    <w:rsid w:val="007101A4"/>
    <w:rsid w:val="00711F21"/>
    <w:rsid w:val="00711FCB"/>
    <w:rsid w:val="007122DB"/>
    <w:rsid w:val="00712340"/>
    <w:rsid w:val="007128A0"/>
    <w:rsid w:val="007128B1"/>
    <w:rsid w:val="00712B99"/>
    <w:rsid w:val="00712BD8"/>
    <w:rsid w:val="00713505"/>
    <w:rsid w:val="00714B82"/>
    <w:rsid w:val="007159BE"/>
    <w:rsid w:val="00715D89"/>
    <w:rsid w:val="00716402"/>
    <w:rsid w:val="00716621"/>
    <w:rsid w:val="0071673E"/>
    <w:rsid w:val="00716793"/>
    <w:rsid w:val="0071684C"/>
    <w:rsid w:val="00716DC7"/>
    <w:rsid w:val="0071742F"/>
    <w:rsid w:val="00717704"/>
    <w:rsid w:val="00717AFE"/>
    <w:rsid w:val="00717C1A"/>
    <w:rsid w:val="00721259"/>
    <w:rsid w:val="00721BEF"/>
    <w:rsid w:val="007227C6"/>
    <w:rsid w:val="00723826"/>
    <w:rsid w:val="00723FB4"/>
    <w:rsid w:val="0072425A"/>
    <w:rsid w:val="007246EA"/>
    <w:rsid w:val="007249B5"/>
    <w:rsid w:val="00724D43"/>
    <w:rsid w:val="007254F1"/>
    <w:rsid w:val="007259FF"/>
    <w:rsid w:val="00725DA6"/>
    <w:rsid w:val="0072685A"/>
    <w:rsid w:val="00730C8A"/>
    <w:rsid w:val="007313B4"/>
    <w:rsid w:val="00731522"/>
    <w:rsid w:val="0073341A"/>
    <w:rsid w:val="00733AE1"/>
    <w:rsid w:val="00733E2D"/>
    <w:rsid w:val="00733E36"/>
    <w:rsid w:val="007340B0"/>
    <w:rsid w:val="0073443F"/>
    <w:rsid w:val="00734C1C"/>
    <w:rsid w:val="00735A75"/>
    <w:rsid w:val="007360D5"/>
    <w:rsid w:val="00737000"/>
    <w:rsid w:val="007375A8"/>
    <w:rsid w:val="007376A1"/>
    <w:rsid w:val="00737BD3"/>
    <w:rsid w:val="007402E1"/>
    <w:rsid w:val="00741005"/>
    <w:rsid w:val="00741457"/>
    <w:rsid w:val="00742734"/>
    <w:rsid w:val="007427FA"/>
    <w:rsid w:val="00742D55"/>
    <w:rsid w:val="0074368A"/>
    <w:rsid w:val="00743865"/>
    <w:rsid w:val="007438FF"/>
    <w:rsid w:val="0074410C"/>
    <w:rsid w:val="007449D5"/>
    <w:rsid w:val="00744EC8"/>
    <w:rsid w:val="007450FC"/>
    <w:rsid w:val="00745D7A"/>
    <w:rsid w:val="0074687F"/>
    <w:rsid w:val="00746A82"/>
    <w:rsid w:val="00747151"/>
    <w:rsid w:val="0074731F"/>
    <w:rsid w:val="007478D2"/>
    <w:rsid w:val="00747FE3"/>
    <w:rsid w:val="007500A1"/>
    <w:rsid w:val="00750574"/>
    <w:rsid w:val="00750734"/>
    <w:rsid w:val="00750A28"/>
    <w:rsid w:val="00751693"/>
    <w:rsid w:val="00752691"/>
    <w:rsid w:val="007537CC"/>
    <w:rsid w:val="007543A7"/>
    <w:rsid w:val="00754770"/>
    <w:rsid w:val="00754BBD"/>
    <w:rsid w:val="00754CE4"/>
    <w:rsid w:val="00754D5E"/>
    <w:rsid w:val="00754FBE"/>
    <w:rsid w:val="007554D3"/>
    <w:rsid w:val="007555DF"/>
    <w:rsid w:val="00755B00"/>
    <w:rsid w:val="00755E64"/>
    <w:rsid w:val="007568D6"/>
    <w:rsid w:val="00756B70"/>
    <w:rsid w:val="00756F58"/>
    <w:rsid w:val="00757444"/>
    <w:rsid w:val="00761279"/>
    <w:rsid w:val="007619EA"/>
    <w:rsid w:val="00761ED5"/>
    <w:rsid w:val="007626B6"/>
    <w:rsid w:val="00762AAC"/>
    <w:rsid w:val="00763311"/>
    <w:rsid w:val="00763508"/>
    <w:rsid w:val="00763EBB"/>
    <w:rsid w:val="00765A2C"/>
    <w:rsid w:val="007662E7"/>
    <w:rsid w:val="00766A84"/>
    <w:rsid w:val="0076719C"/>
    <w:rsid w:val="007671E0"/>
    <w:rsid w:val="0076733A"/>
    <w:rsid w:val="007676A4"/>
    <w:rsid w:val="0076770B"/>
    <w:rsid w:val="00767CBB"/>
    <w:rsid w:val="0077031D"/>
    <w:rsid w:val="00771342"/>
    <w:rsid w:val="007718F3"/>
    <w:rsid w:val="00771A53"/>
    <w:rsid w:val="00771BE3"/>
    <w:rsid w:val="00771F29"/>
    <w:rsid w:val="007725CE"/>
    <w:rsid w:val="00772815"/>
    <w:rsid w:val="00773462"/>
    <w:rsid w:val="00773671"/>
    <w:rsid w:val="00775047"/>
    <w:rsid w:val="00775AA8"/>
    <w:rsid w:val="00775C3F"/>
    <w:rsid w:val="00776317"/>
    <w:rsid w:val="00776357"/>
    <w:rsid w:val="00776972"/>
    <w:rsid w:val="00777481"/>
    <w:rsid w:val="00777D88"/>
    <w:rsid w:val="0078023F"/>
    <w:rsid w:val="00780872"/>
    <w:rsid w:val="00780A7A"/>
    <w:rsid w:val="007830C4"/>
    <w:rsid w:val="00783F19"/>
    <w:rsid w:val="00784B14"/>
    <w:rsid w:val="0078543C"/>
    <w:rsid w:val="007856E7"/>
    <w:rsid w:val="00785E8D"/>
    <w:rsid w:val="00785F27"/>
    <w:rsid w:val="00786773"/>
    <w:rsid w:val="00786BC0"/>
    <w:rsid w:val="0078734D"/>
    <w:rsid w:val="00787551"/>
    <w:rsid w:val="00787D8F"/>
    <w:rsid w:val="00788F2C"/>
    <w:rsid w:val="00790E3B"/>
    <w:rsid w:val="00790EFA"/>
    <w:rsid w:val="007914CC"/>
    <w:rsid w:val="00791959"/>
    <w:rsid w:val="00791A84"/>
    <w:rsid w:val="0079284A"/>
    <w:rsid w:val="0079288B"/>
    <w:rsid w:val="007934D2"/>
    <w:rsid w:val="00793794"/>
    <w:rsid w:val="00793C7B"/>
    <w:rsid w:val="00793D13"/>
    <w:rsid w:val="007947EE"/>
    <w:rsid w:val="007953E8"/>
    <w:rsid w:val="00795C83"/>
    <w:rsid w:val="00796369"/>
    <w:rsid w:val="0079728C"/>
    <w:rsid w:val="007974A4"/>
    <w:rsid w:val="007A154A"/>
    <w:rsid w:val="007A247C"/>
    <w:rsid w:val="007A26B2"/>
    <w:rsid w:val="007A367A"/>
    <w:rsid w:val="007A4D62"/>
    <w:rsid w:val="007A5195"/>
    <w:rsid w:val="007A5497"/>
    <w:rsid w:val="007A5600"/>
    <w:rsid w:val="007A60EC"/>
    <w:rsid w:val="007A6D65"/>
    <w:rsid w:val="007A6FB6"/>
    <w:rsid w:val="007A72BB"/>
    <w:rsid w:val="007A7794"/>
    <w:rsid w:val="007A7D02"/>
    <w:rsid w:val="007B07F5"/>
    <w:rsid w:val="007B0AB4"/>
    <w:rsid w:val="007B18FC"/>
    <w:rsid w:val="007B22FB"/>
    <w:rsid w:val="007B2EF9"/>
    <w:rsid w:val="007B3538"/>
    <w:rsid w:val="007B4C58"/>
    <w:rsid w:val="007B5408"/>
    <w:rsid w:val="007B5477"/>
    <w:rsid w:val="007B5881"/>
    <w:rsid w:val="007B59FE"/>
    <w:rsid w:val="007B5A8F"/>
    <w:rsid w:val="007B5B13"/>
    <w:rsid w:val="007B6492"/>
    <w:rsid w:val="007B6537"/>
    <w:rsid w:val="007B6655"/>
    <w:rsid w:val="007B719A"/>
    <w:rsid w:val="007B75AC"/>
    <w:rsid w:val="007B7AB2"/>
    <w:rsid w:val="007B7BB9"/>
    <w:rsid w:val="007C030C"/>
    <w:rsid w:val="007C0684"/>
    <w:rsid w:val="007C076B"/>
    <w:rsid w:val="007C0B65"/>
    <w:rsid w:val="007C1103"/>
    <w:rsid w:val="007C14E6"/>
    <w:rsid w:val="007C2F12"/>
    <w:rsid w:val="007C335A"/>
    <w:rsid w:val="007C383D"/>
    <w:rsid w:val="007C3C04"/>
    <w:rsid w:val="007C43B1"/>
    <w:rsid w:val="007C5D8B"/>
    <w:rsid w:val="007C5F72"/>
    <w:rsid w:val="007C61C8"/>
    <w:rsid w:val="007C636E"/>
    <w:rsid w:val="007C66A5"/>
    <w:rsid w:val="007C7550"/>
    <w:rsid w:val="007C7DC2"/>
    <w:rsid w:val="007D073D"/>
    <w:rsid w:val="007D0AC4"/>
    <w:rsid w:val="007D1C67"/>
    <w:rsid w:val="007D261F"/>
    <w:rsid w:val="007D26D7"/>
    <w:rsid w:val="007D3779"/>
    <w:rsid w:val="007D3C4E"/>
    <w:rsid w:val="007D3FFD"/>
    <w:rsid w:val="007D49DE"/>
    <w:rsid w:val="007D4A89"/>
    <w:rsid w:val="007D4BA2"/>
    <w:rsid w:val="007D53E5"/>
    <w:rsid w:val="007D54FC"/>
    <w:rsid w:val="007D55B7"/>
    <w:rsid w:val="007D5D71"/>
    <w:rsid w:val="007D6079"/>
    <w:rsid w:val="007D6193"/>
    <w:rsid w:val="007D71D4"/>
    <w:rsid w:val="007D7261"/>
    <w:rsid w:val="007D731A"/>
    <w:rsid w:val="007D77A1"/>
    <w:rsid w:val="007E0179"/>
    <w:rsid w:val="007E0603"/>
    <w:rsid w:val="007E0A6C"/>
    <w:rsid w:val="007E0AD2"/>
    <w:rsid w:val="007E0B01"/>
    <w:rsid w:val="007E1F15"/>
    <w:rsid w:val="007E21FD"/>
    <w:rsid w:val="007E26CC"/>
    <w:rsid w:val="007E5D88"/>
    <w:rsid w:val="007E5EF2"/>
    <w:rsid w:val="007E6004"/>
    <w:rsid w:val="007E7240"/>
    <w:rsid w:val="007E795D"/>
    <w:rsid w:val="007E7BD7"/>
    <w:rsid w:val="007F0982"/>
    <w:rsid w:val="007F1B74"/>
    <w:rsid w:val="007F3094"/>
    <w:rsid w:val="007F4002"/>
    <w:rsid w:val="007F45CF"/>
    <w:rsid w:val="007F46F6"/>
    <w:rsid w:val="007F5266"/>
    <w:rsid w:val="007F5558"/>
    <w:rsid w:val="007F5E97"/>
    <w:rsid w:val="007F6477"/>
    <w:rsid w:val="007F65E7"/>
    <w:rsid w:val="007F726C"/>
    <w:rsid w:val="007F7412"/>
    <w:rsid w:val="0080030C"/>
    <w:rsid w:val="0080035E"/>
    <w:rsid w:val="008009C1"/>
    <w:rsid w:val="00801A0B"/>
    <w:rsid w:val="0080228A"/>
    <w:rsid w:val="008024C7"/>
    <w:rsid w:val="008025D8"/>
    <w:rsid w:val="00802C91"/>
    <w:rsid w:val="008033EF"/>
    <w:rsid w:val="00803903"/>
    <w:rsid w:val="00803A72"/>
    <w:rsid w:val="00803C58"/>
    <w:rsid w:val="00803C92"/>
    <w:rsid w:val="00803DD4"/>
    <w:rsid w:val="00804E8D"/>
    <w:rsid w:val="00804FC9"/>
    <w:rsid w:val="008051EC"/>
    <w:rsid w:val="0080678B"/>
    <w:rsid w:val="00806EF0"/>
    <w:rsid w:val="0080762B"/>
    <w:rsid w:val="008078A1"/>
    <w:rsid w:val="00807911"/>
    <w:rsid w:val="00810066"/>
    <w:rsid w:val="00810185"/>
    <w:rsid w:val="00810435"/>
    <w:rsid w:val="008104B9"/>
    <w:rsid w:val="00811AB5"/>
    <w:rsid w:val="00811C8F"/>
    <w:rsid w:val="00811CA8"/>
    <w:rsid w:val="008126A0"/>
    <w:rsid w:val="00813369"/>
    <w:rsid w:val="00813A3B"/>
    <w:rsid w:val="00813C20"/>
    <w:rsid w:val="008143FA"/>
    <w:rsid w:val="00814BCB"/>
    <w:rsid w:val="00814E3A"/>
    <w:rsid w:val="00815899"/>
    <w:rsid w:val="00816898"/>
    <w:rsid w:val="00816FB8"/>
    <w:rsid w:val="008176AC"/>
    <w:rsid w:val="00820516"/>
    <w:rsid w:val="008226FF"/>
    <w:rsid w:val="008227CC"/>
    <w:rsid w:val="00822D99"/>
    <w:rsid w:val="00822EAE"/>
    <w:rsid w:val="00823578"/>
    <w:rsid w:val="008238C3"/>
    <w:rsid w:val="008244F3"/>
    <w:rsid w:val="008250C7"/>
    <w:rsid w:val="0082554F"/>
    <w:rsid w:val="00825B87"/>
    <w:rsid w:val="008269BA"/>
    <w:rsid w:val="00826CEF"/>
    <w:rsid w:val="0083013A"/>
    <w:rsid w:val="00831352"/>
    <w:rsid w:val="0083137A"/>
    <w:rsid w:val="00832010"/>
    <w:rsid w:val="00833436"/>
    <w:rsid w:val="00833AA7"/>
    <w:rsid w:val="00833B1F"/>
    <w:rsid w:val="00834EC5"/>
    <w:rsid w:val="008361FC"/>
    <w:rsid w:val="00836890"/>
    <w:rsid w:val="00836EEB"/>
    <w:rsid w:val="008377AC"/>
    <w:rsid w:val="00837ED6"/>
    <w:rsid w:val="0084054E"/>
    <w:rsid w:val="00841455"/>
    <w:rsid w:val="00841C01"/>
    <w:rsid w:val="00842612"/>
    <w:rsid w:val="008428D4"/>
    <w:rsid w:val="00842C0B"/>
    <w:rsid w:val="00842C6F"/>
    <w:rsid w:val="0084323D"/>
    <w:rsid w:val="008432E4"/>
    <w:rsid w:val="00843DBC"/>
    <w:rsid w:val="00843DD7"/>
    <w:rsid w:val="0084449A"/>
    <w:rsid w:val="00844662"/>
    <w:rsid w:val="00844A8C"/>
    <w:rsid w:val="00846B0F"/>
    <w:rsid w:val="00846B71"/>
    <w:rsid w:val="0084730B"/>
    <w:rsid w:val="00847806"/>
    <w:rsid w:val="008504DE"/>
    <w:rsid w:val="0085063F"/>
    <w:rsid w:val="00850822"/>
    <w:rsid w:val="00850A26"/>
    <w:rsid w:val="00850B1E"/>
    <w:rsid w:val="00850D4A"/>
    <w:rsid w:val="00851806"/>
    <w:rsid w:val="00851836"/>
    <w:rsid w:val="00852831"/>
    <w:rsid w:val="0085321E"/>
    <w:rsid w:val="00853310"/>
    <w:rsid w:val="00853CF2"/>
    <w:rsid w:val="00854872"/>
    <w:rsid w:val="00854958"/>
    <w:rsid w:val="00854B85"/>
    <w:rsid w:val="008559AE"/>
    <w:rsid w:val="00855DC0"/>
    <w:rsid w:val="00856736"/>
    <w:rsid w:val="00857084"/>
    <w:rsid w:val="00857868"/>
    <w:rsid w:val="00857CD6"/>
    <w:rsid w:val="008603AB"/>
    <w:rsid w:val="008604C1"/>
    <w:rsid w:val="00860628"/>
    <w:rsid w:val="00861B52"/>
    <w:rsid w:val="0086202B"/>
    <w:rsid w:val="00862905"/>
    <w:rsid w:val="00863C5C"/>
    <w:rsid w:val="00864260"/>
    <w:rsid w:val="008644C0"/>
    <w:rsid w:val="00864D47"/>
    <w:rsid w:val="00865029"/>
    <w:rsid w:val="00865E08"/>
    <w:rsid w:val="0086752E"/>
    <w:rsid w:val="00867679"/>
    <w:rsid w:val="00867B62"/>
    <w:rsid w:val="008704F7"/>
    <w:rsid w:val="00870EE8"/>
    <w:rsid w:val="0087134C"/>
    <w:rsid w:val="008716EC"/>
    <w:rsid w:val="008717E7"/>
    <w:rsid w:val="00871987"/>
    <w:rsid w:val="00871BA5"/>
    <w:rsid w:val="00871EF4"/>
    <w:rsid w:val="008733F5"/>
    <w:rsid w:val="00873CA0"/>
    <w:rsid w:val="00874391"/>
    <w:rsid w:val="00874C58"/>
    <w:rsid w:val="0087504C"/>
    <w:rsid w:val="00875B87"/>
    <w:rsid w:val="008761FD"/>
    <w:rsid w:val="00876903"/>
    <w:rsid w:val="008777CB"/>
    <w:rsid w:val="00880158"/>
    <w:rsid w:val="00880447"/>
    <w:rsid w:val="008806E5"/>
    <w:rsid w:val="00880901"/>
    <w:rsid w:val="00880AB8"/>
    <w:rsid w:val="0088169F"/>
    <w:rsid w:val="0088184E"/>
    <w:rsid w:val="00882488"/>
    <w:rsid w:val="00882529"/>
    <w:rsid w:val="008826F6"/>
    <w:rsid w:val="0088284D"/>
    <w:rsid w:val="00882EE7"/>
    <w:rsid w:val="00883841"/>
    <w:rsid w:val="008841CD"/>
    <w:rsid w:val="008849E0"/>
    <w:rsid w:val="00884A23"/>
    <w:rsid w:val="00884E35"/>
    <w:rsid w:val="00884F23"/>
    <w:rsid w:val="00885FE5"/>
    <w:rsid w:val="0088662E"/>
    <w:rsid w:val="00886CB4"/>
    <w:rsid w:val="00887539"/>
    <w:rsid w:val="0089002D"/>
    <w:rsid w:val="00890932"/>
    <w:rsid w:val="00891254"/>
    <w:rsid w:val="00891B1B"/>
    <w:rsid w:val="00891C3F"/>
    <w:rsid w:val="008924BC"/>
    <w:rsid w:val="0089257A"/>
    <w:rsid w:val="00892ADA"/>
    <w:rsid w:val="00893D21"/>
    <w:rsid w:val="008942A5"/>
    <w:rsid w:val="008945CB"/>
    <w:rsid w:val="00895200"/>
    <w:rsid w:val="00895712"/>
    <w:rsid w:val="00896007"/>
    <w:rsid w:val="0089604C"/>
    <w:rsid w:val="008966BD"/>
    <w:rsid w:val="00896D29"/>
    <w:rsid w:val="00897061"/>
    <w:rsid w:val="0089723E"/>
    <w:rsid w:val="00897F26"/>
    <w:rsid w:val="00897F6E"/>
    <w:rsid w:val="008A02FD"/>
    <w:rsid w:val="008A0EBF"/>
    <w:rsid w:val="008A0FDB"/>
    <w:rsid w:val="008A18C9"/>
    <w:rsid w:val="008A1C83"/>
    <w:rsid w:val="008A3577"/>
    <w:rsid w:val="008A3B8C"/>
    <w:rsid w:val="008A410A"/>
    <w:rsid w:val="008A431A"/>
    <w:rsid w:val="008A4FF8"/>
    <w:rsid w:val="008A5827"/>
    <w:rsid w:val="008A5B3C"/>
    <w:rsid w:val="008A6C29"/>
    <w:rsid w:val="008A6FCF"/>
    <w:rsid w:val="008A7CE1"/>
    <w:rsid w:val="008B0888"/>
    <w:rsid w:val="008B0945"/>
    <w:rsid w:val="008B18CD"/>
    <w:rsid w:val="008B1DCC"/>
    <w:rsid w:val="008B28A5"/>
    <w:rsid w:val="008B2BAD"/>
    <w:rsid w:val="008B2ED8"/>
    <w:rsid w:val="008B3ADA"/>
    <w:rsid w:val="008B401F"/>
    <w:rsid w:val="008B4737"/>
    <w:rsid w:val="008B4CD6"/>
    <w:rsid w:val="008B71AA"/>
    <w:rsid w:val="008B778E"/>
    <w:rsid w:val="008B7ADC"/>
    <w:rsid w:val="008B7DC1"/>
    <w:rsid w:val="008C03DD"/>
    <w:rsid w:val="008C0801"/>
    <w:rsid w:val="008C0EE0"/>
    <w:rsid w:val="008C133B"/>
    <w:rsid w:val="008C14DD"/>
    <w:rsid w:val="008C306A"/>
    <w:rsid w:val="008C378D"/>
    <w:rsid w:val="008C427F"/>
    <w:rsid w:val="008C42D4"/>
    <w:rsid w:val="008C42FD"/>
    <w:rsid w:val="008C435B"/>
    <w:rsid w:val="008C441E"/>
    <w:rsid w:val="008C481B"/>
    <w:rsid w:val="008C5003"/>
    <w:rsid w:val="008C5058"/>
    <w:rsid w:val="008C5D5B"/>
    <w:rsid w:val="008C5EF7"/>
    <w:rsid w:val="008C71D6"/>
    <w:rsid w:val="008C7DEC"/>
    <w:rsid w:val="008D055E"/>
    <w:rsid w:val="008D1B44"/>
    <w:rsid w:val="008D1D5B"/>
    <w:rsid w:val="008D2331"/>
    <w:rsid w:val="008D2491"/>
    <w:rsid w:val="008D25D4"/>
    <w:rsid w:val="008D3262"/>
    <w:rsid w:val="008D3D60"/>
    <w:rsid w:val="008D3D93"/>
    <w:rsid w:val="008D6062"/>
    <w:rsid w:val="008D6205"/>
    <w:rsid w:val="008D6687"/>
    <w:rsid w:val="008D69C1"/>
    <w:rsid w:val="008D6A11"/>
    <w:rsid w:val="008D6C2F"/>
    <w:rsid w:val="008D73DA"/>
    <w:rsid w:val="008D75D5"/>
    <w:rsid w:val="008E1256"/>
    <w:rsid w:val="008E13B5"/>
    <w:rsid w:val="008E197D"/>
    <w:rsid w:val="008E24A4"/>
    <w:rsid w:val="008E2B0B"/>
    <w:rsid w:val="008E4A1F"/>
    <w:rsid w:val="008E56B2"/>
    <w:rsid w:val="008E5DDA"/>
    <w:rsid w:val="008E62FB"/>
    <w:rsid w:val="008E69C6"/>
    <w:rsid w:val="008E6A57"/>
    <w:rsid w:val="008F05A6"/>
    <w:rsid w:val="008F063E"/>
    <w:rsid w:val="008F09A9"/>
    <w:rsid w:val="008F0BCA"/>
    <w:rsid w:val="008F0CAE"/>
    <w:rsid w:val="008F2DCD"/>
    <w:rsid w:val="008F2EF4"/>
    <w:rsid w:val="008F30CF"/>
    <w:rsid w:val="008F4043"/>
    <w:rsid w:val="008F4414"/>
    <w:rsid w:val="008F4833"/>
    <w:rsid w:val="008F48EE"/>
    <w:rsid w:val="008F531C"/>
    <w:rsid w:val="008F53E7"/>
    <w:rsid w:val="008F7FE1"/>
    <w:rsid w:val="009006C0"/>
    <w:rsid w:val="00900FE1"/>
    <w:rsid w:val="009013AF"/>
    <w:rsid w:val="00901D3A"/>
    <w:rsid w:val="00902954"/>
    <w:rsid w:val="00903039"/>
    <w:rsid w:val="009033A7"/>
    <w:rsid w:val="009037F8"/>
    <w:rsid w:val="00903935"/>
    <w:rsid w:val="00903CCF"/>
    <w:rsid w:val="0090445A"/>
    <w:rsid w:val="009050DE"/>
    <w:rsid w:val="00905489"/>
    <w:rsid w:val="00905643"/>
    <w:rsid w:val="00905D53"/>
    <w:rsid w:val="0090643B"/>
    <w:rsid w:val="00906CBB"/>
    <w:rsid w:val="00906D8A"/>
    <w:rsid w:val="0091114C"/>
    <w:rsid w:val="0091114E"/>
    <w:rsid w:val="0091226E"/>
    <w:rsid w:val="00912F04"/>
    <w:rsid w:val="009134BB"/>
    <w:rsid w:val="009136EA"/>
    <w:rsid w:val="00914A39"/>
    <w:rsid w:val="00915DD4"/>
    <w:rsid w:val="009163A0"/>
    <w:rsid w:val="00917169"/>
    <w:rsid w:val="009171B3"/>
    <w:rsid w:val="0091794E"/>
    <w:rsid w:val="00917EFE"/>
    <w:rsid w:val="00920212"/>
    <w:rsid w:val="00921F6D"/>
    <w:rsid w:val="00922176"/>
    <w:rsid w:val="00922735"/>
    <w:rsid w:val="00922CB0"/>
    <w:rsid w:val="00922E36"/>
    <w:rsid w:val="0092329F"/>
    <w:rsid w:val="00923947"/>
    <w:rsid w:val="00924D43"/>
    <w:rsid w:val="00925B44"/>
    <w:rsid w:val="00926030"/>
    <w:rsid w:val="0092689D"/>
    <w:rsid w:val="00926C8A"/>
    <w:rsid w:val="009272A5"/>
    <w:rsid w:val="009272EB"/>
    <w:rsid w:val="009273CD"/>
    <w:rsid w:val="00927772"/>
    <w:rsid w:val="00927863"/>
    <w:rsid w:val="00927D1F"/>
    <w:rsid w:val="00927E9E"/>
    <w:rsid w:val="00927EC2"/>
    <w:rsid w:val="009302F3"/>
    <w:rsid w:val="009305C0"/>
    <w:rsid w:val="00930A68"/>
    <w:rsid w:val="00930E74"/>
    <w:rsid w:val="00931B73"/>
    <w:rsid w:val="00931D95"/>
    <w:rsid w:val="00931DC6"/>
    <w:rsid w:val="00931FA0"/>
    <w:rsid w:val="009321C7"/>
    <w:rsid w:val="0093332C"/>
    <w:rsid w:val="00933A43"/>
    <w:rsid w:val="00933C5C"/>
    <w:rsid w:val="00933FAD"/>
    <w:rsid w:val="00934300"/>
    <w:rsid w:val="0093479E"/>
    <w:rsid w:val="00934A0A"/>
    <w:rsid w:val="00934E56"/>
    <w:rsid w:val="00935054"/>
    <w:rsid w:val="0093525A"/>
    <w:rsid w:val="009353B6"/>
    <w:rsid w:val="009354AA"/>
    <w:rsid w:val="00936707"/>
    <w:rsid w:val="00937371"/>
    <w:rsid w:val="00937BE8"/>
    <w:rsid w:val="009412D2"/>
    <w:rsid w:val="00941D91"/>
    <w:rsid w:val="009425F3"/>
    <w:rsid w:val="00943396"/>
    <w:rsid w:val="00943600"/>
    <w:rsid w:val="00943F6C"/>
    <w:rsid w:val="0094468B"/>
    <w:rsid w:val="00944846"/>
    <w:rsid w:val="00944930"/>
    <w:rsid w:val="00944BF6"/>
    <w:rsid w:val="009450CB"/>
    <w:rsid w:val="009459BB"/>
    <w:rsid w:val="00946198"/>
    <w:rsid w:val="00946296"/>
    <w:rsid w:val="009462C9"/>
    <w:rsid w:val="00946680"/>
    <w:rsid w:val="00946D07"/>
    <w:rsid w:val="00947135"/>
    <w:rsid w:val="00947822"/>
    <w:rsid w:val="00947E1E"/>
    <w:rsid w:val="00950272"/>
    <w:rsid w:val="00950446"/>
    <w:rsid w:val="0095079D"/>
    <w:rsid w:val="00950A23"/>
    <w:rsid w:val="00950C33"/>
    <w:rsid w:val="00950C9A"/>
    <w:rsid w:val="00950DC0"/>
    <w:rsid w:val="00951390"/>
    <w:rsid w:val="00951EDA"/>
    <w:rsid w:val="00951F10"/>
    <w:rsid w:val="0095248A"/>
    <w:rsid w:val="0095292E"/>
    <w:rsid w:val="00952C55"/>
    <w:rsid w:val="0095374A"/>
    <w:rsid w:val="00953817"/>
    <w:rsid w:val="00953C2E"/>
    <w:rsid w:val="0095503A"/>
    <w:rsid w:val="00956502"/>
    <w:rsid w:val="0095682A"/>
    <w:rsid w:val="00956BD8"/>
    <w:rsid w:val="0095775C"/>
    <w:rsid w:val="00957FC9"/>
    <w:rsid w:val="009600E4"/>
    <w:rsid w:val="009603A4"/>
    <w:rsid w:val="009607F8"/>
    <w:rsid w:val="00960C6A"/>
    <w:rsid w:val="009619CB"/>
    <w:rsid w:val="00962450"/>
    <w:rsid w:val="00962A84"/>
    <w:rsid w:val="00962C28"/>
    <w:rsid w:val="00962DB0"/>
    <w:rsid w:val="00964839"/>
    <w:rsid w:val="00964B7C"/>
    <w:rsid w:val="00965383"/>
    <w:rsid w:val="00965478"/>
    <w:rsid w:val="00965974"/>
    <w:rsid w:val="00965E9D"/>
    <w:rsid w:val="00965EB3"/>
    <w:rsid w:val="00966370"/>
    <w:rsid w:val="009666CF"/>
    <w:rsid w:val="0096676F"/>
    <w:rsid w:val="00966926"/>
    <w:rsid w:val="00967032"/>
    <w:rsid w:val="009674E2"/>
    <w:rsid w:val="009674F7"/>
    <w:rsid w:val="009701E3"/>
    <w:rsid w:val="00970A97"/>
    <w:rsid w:val="00970D2E"/>
    <w:rsid w:val="009712E1"/>
    <w:rsid w:val="00971AA2"/>
    <w:rsid w:val="00971F43"/>
    <w:rsid w:val="00972640"/>
    <w:rsid w:val="00972CE6"/>
    <w:rsid w:val="00972FCB"/>
    <w:rsid w:val="009738BB"/>
    <w:rsid w:val="00973975"/>
    <w:rsid w:val="00973AAF"/>
    <w:rsid w:val="00974525"/>
    <w:rsid w:val="00974530"/>
    <w:rsid w:val="009754D4"/>
    <w:rsid w:val="00975799"/>
    <w:rsid w:val="00976A32"/>
    <w:rsid w:val="00977CB0"/>
    <w:rsid w:val="00977FD3"/>
    <w:rsid w:val="00980052"/>
    <w:rsid w:val="0098078F"/>
    <w:rsid w:val="009810AE"/>
    <w:rsid w:val="0098121E"/>
    <w:rsid w:val="009812DF"/>
    <w:rsid w:val="00981403"/>
    <w:rsid w:val="00981AC8"/>
    <w:rsid w:val="00981E2B"/>
    <w:rsid w:val="009823D5"/>
    <w:rsid w:val="009830B2"/>
    <w:rsid w:val="00983622"/>
    <w:rsid w:val="00983A1A"/>
    <w:rsid w:val="00983C63"/>
    <w:rsid w:val="0098455D"/>
    <w:rsid w:val="0098530A"/>
    <w:rsid w:val="00985ED2"/>
    <w:rsid w:val="00986D30"/>
    <w:rsid w:val="00987E88"/>
    <w:rsid w:val="0099049B"/>
    <w:rsid w:val="00990770"/>
    <w:rsid w:val="00990E31"/>
    <w:rsid w:val="0099103B"/>
    <w:rsid w:val="00991183"/>
    <w:rsid w:val="0099152C"/>
    <w:rsid w:val="00991735"/>
    <w:rsid w:val="00992187"/>
    <w:rsid w:val="00993973"/>
    <w:rsid w:val="0099474E"/>
    <w:rsid w:val="009947E6"/>
    <w:rsid w:val="00995002"/>
    <w:rsid w:val="00995294"/>
    <w:rsid w:val="009958AB"/>
    <w:rsid w:val="00995AFD"/>
    <w:rsid w:val="009964DA"/>
    <w:rsid w:val="00997BCB"/>
    <w:rsid w:val="009A0270"/>
    <w:rsid w:val="009A03F9"/>
    <w:rsid w:val="009A07DE"/>
    <w:rsid w:val="009A1294"/>
    <w:rsid w:val="009A16E6"/>
    <w:rsid w:val="009A19E2"/>
    <w:rsid w:val="009A1A06"/>
    <w:rsid w:val="009A1DE4"/>
    <w:rsid w:val="009A20F9"/>
    <w:rsid w:val="009A25DF"/>
    <w:rsid w:val="009A28E1"/>
    <w:rsid w:val="009A2ED0"/>
    <w:rsid w:val="009A327B"/>
    <w:rsid w:val="009A3A43"/>
    <w:rsid w:val="009A3F34"/>
    <w:rsid w:val="009A4CDB"/>
    <w:rsid w:val="009A4EE4"/>
    <w:rsid w:val="009A547F"/>
    <w:rsid w:val="009A5EA1"/>
    <w:rsid w:val="009A6C23"/>
    <w:rsid w:val="009A7362"/>
    <w:rsid w:val="009A764A"/>
    <w:rsid w:val="009A7783"/>
    <w:rsid w:val="009A7ABD"/>
    <w:rsid w:val="009B0288"/>
    <w:rsid w:val="009B04D2"/>
    <w:rsid w:val="009B1D38"/>
    <w:rsid w:val="009B1F99"/>
    <w:rsid w:val="009B22DD"/>
    <w:rsid w:val="009B2631"/>
    <w:rsid w:val="009B28A4"/>
    <w:rsid w:val="009B2EE9"/>
    <w:rsid w:val="009B2FE2"/>
    <w:rsid w:val="009B334C"/>
    <w:rsid w:val="009B34C9"/>
    <w:rsid w:val="009B38CF"/>
    <w:rsid w:val="009B3A30"/>
    <w:rsid w:val="009B43E1"/>
    <w:rsid w:val="009B46B3"/>
    <w:rsid w:val="009B4A01"/>
    <w:rsid w:val="009B5243"/>
    <w:rsid w:val="009B5486"/>
    <w:rsid w:val="009B6138"/>
    <w:rsid w:val="009B6455"/>
    <w:rsid w:val="009B6D35"/>
    <w:rsid w:val="009B7009"/>
    <w:rsid w:val="009B7857"/>
    <w:rsid w:val="009B7B41"/>
    <w:rsid w:val="009B7BA1"/>
    <w:rsid w:val="009C0490"/>
    <w:rsid w:val="009C123C"/>
    <w:rsid w:val="009C15C1"/>
    <w:rsid w:val="009C1940"/>
    <w:rsid w:val="009C2241"/>
    <w:rsid w:val="009C2779"/>
    <w:rsid w:val="009C2901"/>
    <w:rsid w:val="009C3454"/>
    <w:rsid w:val="009C3C87"/>
    <w:rsid w:val="009C5847"/>
    <w:rsid w:val="009C5989"/>
    <w:rsid w:val="009C5DB0"/>
    <w:rsid w:val="009D0578"/>
    <w:rsid w:val="009D09B8"/>
    <w:rsid w:val="009D0CAA"/>
    <w:rsid w:val="009D0D82"/>
    <w:rsid w:val="009D0F29"/>
    <w:rsid w:val="009D102E"/>
    <w:rsid w:val="009D16A1"/>
    <w:rsid w:val="009D18D8"/>
    <w:rsid w:val="009D190A"/>
    <w:rsid w:val="009D1B6E"/>
    <w:rsid w:val="009D1DB6"/>
    <w:rsid w:val="009D2635"/>
    <w:rsid w:val="009D2A23"/>
    <w:rsid w:val="009D2F4E"/>
    <w:rsid w:val="009D3172"/>
    <w:rsid w:val="009D36B0"/>
    <w:rsid w:val="009D40BE"/>
    <w:rsid w:val="009D44A3"/>
    <w:rsid w:val="009D46A7"/>
    <w:rsid w:val="009D48C1"/>
    <w:rsid w:val="009D4CEA"/>
    <w:rsid w:val="009D5684"/>
    <w:rsid w:val="009D69A9"/>
    <w:rsid w:val="009D7CB7"/>
    <w:rsid w:val="009E05FD"/>
    <w:rsid w:val="009E1727"/>
    <w:rsid w:val="009E2835"/>
    <w:rsid w:val="009E29F4"/>
    <w:rsid w:val="009E2E2A"/>
    <w:rsid w:val="009E3E10"/>
    <w:rsid w:val="009E495C"/>
    <w:rsid w:val="009E5AA5"/>
    <w:rsid w:val="009E6E7D"/>
    <w:rsid w:val="009F0ACE"/>
    <w:rsid w:val="009F0FDC"/>
    <w:rsid w:val="009F2D42"/>
    <w:rsid w:val="009F2E84"/>
    <w:rsid w:val="009F3368"/>
    <w:rsid w:val="009F34FE"/>
    <w:rsid w:val="009F35B2"/>
    <w:rsid w:val="009F37CF"/>
    <w:rsid w:val="009F4B2A"/>
    <w:rsid w:val="009F4EB0"/>
    <w:rsid w:val="009F5356"/>
    <w:rsid w:val="009F55D0"/>
    <w:rsid w:val="009F5DD5"/>
    <w:rsid w:val="009F6542"/>
    <w:rsid w:val="009F6A6B"/>
    <w:rsid w:val="009F6C03"/>
    <w:rsid w:val="009F74B6"/>
    <w:rsid w:val="009F7A91"/>
    <w:rsid w:val="00A00D3C"/>
    <w:rsid w:val="00A0161A"/>
    <w:rsid w:val="00A01BB2"/>
    <w:rsid w:val="00A02133"/>
    <w:rsid w:val="00A02970"/>
    <w:rsid w:val="00A029CA"/>
    <w:rsid w:val="00A03992"/>
    <w:rsid w:val="00A04272"/>
    <w:rsid w:val="00A04AB3"/>
    <w:rsid w:val="00A05373"/>
    <w:rsid w:val="00A055D2"/>
    <w:rsid w:val="00A0595B"/>
    <w:rsid w:val="00A05965"/>
    <w:rsid w:val="00A05F85"/>
    <w:rsid w:val="00A06094"/>
    <w:rsid w:val="00A06B12"/>
    <w:rsid w:val="00A07DEB"/>
    <w:rsid w:val="00A07F0D"/>
    <w:rsid w:val="00A102F2"/>
    <w:rsid w:val="00A11203"/>
    <w:rsid w:val="00A1212E"/>
    <w:rsid w:val="00A121BF"/>
    <w:rsid w:val="00A12433"/>
    <w:rsid w:val="00A12673"/>
    <w:rsid w:val="00A12C8A"/>
    <w:rsid w:val="00A12D1B"/>
    <w:rsid w:val="00A13DDF"/>
    <w:rsid w:val="00A13FE8"/>
    <w:rsid w:val="00A17CA3"/>
    <w:rsid w:val="00A2095D"/>
    <w:rsid w:val="00A20F5E"/>
    <w:rsid w:val="00A2120E"/>
    <w:rsid w:val="00A21759"/>
    <w:rsid w:val="00A21BBA"/>
    <w:rsid w:val="00A21F7C"/>
    <w:rsid w:val="00A22244"/>
    <w:rsid w:val="00A2230E"/>
    <w:rsid w:val="00A22EE8"/>
    <w:rsid w:val="00A22F84"/>
    <w:rsid w:val="00A232D1"/>
    <w:rsid w:val="00A2420F"/>
    <w:rsid w:val="00A248E5"/>
    <w:rsid w:val="00A2492F"/>
    <w:rsid w:val="00A25569"/>
    <w:rsid w:val="00A25CA4"/>
    <w:rsid w:val="00A27AE9"/>
    <w:rsid w:val="00A27D56"/>
    <w:rsid w:val="00A3080A"/>
    <w:rsid w:val="00A316DC"/>
    <w:rsid w:val="00A323F8"/>
    <w:rsid w:val="00A32D3C"/>
    <w:rsid w:val="00A3324F"/>
    <w:rsid w:val="00A33342"/>
    <w:rsid w:val="00A33445"/>
    <w:rsid w:val="00A33CA1"/>
    <w:rsid w:val="00A33D10"/>
    <w:rsid w:val="00A33D5B"/>
    <w:rsid w:val="00A3409A"/>
    <w:rsid w:val="00A3414D"/>
    <w:rsid w:val="00A357E3"/>
    <w:rsid w:val="00A35930"/>
    <w:rsid w:val="00A359A0"/>
    <w:rsid w:val="00A35D06"/>
    <w:rsid w:val="00A35E46"/>
    <w:rsid w:val="00A36315"/>
    <w:rsid w:val="00A36ABB"/>
    <w:rsid w:val="00A36E05"/>
    <w:rsid w:val="00A37FCF"/>
    <w:rsid w:val="00A409DC"/>
    <w:rsid w:val="00A40DED"/>
    <w:rsid w:val="00A41627"/>
    <w:rsid w:val="00A417F2"/>
    <w:rsid w:val="00A42CD4"/>
    <w:rsid w:val="00A4422F"/>
    <w:rsid w:val="00A4438A"/>
    <w:rsid w:val="00A46B67"/>
    <w:rsid w:val="00A46B7F"/>
    <w:rsid w:val="00A46D84"/>
    <w:rsid w:val="00A46E5E"/>
    <w:rsid w:val="00A4717D"/>
    <w:rsid w:val="00A47472"/>
    <w:rsid w:val="00A47E06"/>
    <w:rsid w:val="00A507BA"/>
    <w:rsid w:val="00A508C6"/>
    <w:rsid w:val="00A51457"/>
    <w:rsid w:val="00A518E0"/>
    <w:rsid w:val="00A51C74"/>
    <w:rsid w:val="00A52FE5"/>
    <w:rsid w:val="00A535CD"/>
    <w:rsid w:val="00A53A49"/>
    <w:rsid w:val="00A53F0E"/>
    <w:rsid w:val="00A53F4A"/>
    <w:rsid w:val="00A544C3"/>
    <w:rsid w:val="00A5456A"/>
    <w:rsid w:val="00A54DAB"/>
    <w:rsid w:val="00A54E06"/>
    <w:rsid w:val="00A5509F"/>
    <w:rsid w:val="00A5654D"/>
    <w:rsid w:val="00A5692E"/>
    <w:rsid w:val="00A569D8"/>
    <w:rsid w:val="00A57B3A"/>
    <w:rsid w:val="00A57EB3"/>
    <w:rsid w:val="00A601F1"/>
    <w:rsid w:val="00A60495"/>
    <w:rsid w:val="00A60911"/>
    <w:rsid w:val="00A614CC"/>
    <w:rsid w:val="00A61761"/>
    <w:rsid w:val="00A62359"/>
    <w:rsid w:val="00A62D28"/>
    <w:rsid w:val="00A633BE"/>
    <w:rsid w:val="00A6438E"/>
    <w:rsid w:val="00A64537"/>
    <w:rsid w:val="00A6496F"/>
    <w:rsid w:val="00A64D48"/>
    <w:rsid w:val="00A652E4"/>
    <w:rsid w:val="00A65319"/>
    <w:rsid w:val="00A6550F"/>
    <w:rsid w:val="00A6583C"/>
    <w:rsid w:val="00A658AA"/>
    <w:rsid w:val="00A65956"/>
    <w:rsid w:val="00A65C0F"/>
    <w:rsid w:val="00A65C53"/>
    <w:rsid w:val="00A66275"/>
    <w:rsid w:val="00A70AF4"/>
    <w:rsid w:val="00A70B85"/>
    <w:rsid w:val="00A71289"/>
    <w:rsid w:val="00A7173A"/>
    <w:rsid w:val="00A71978"/>
    <w:rsid w:val="00A71B31"/>
    <w:rsid w:val="00A71FBB"/>
    <w:rsid w:val="00A724DB"/>
    <w:rsid w:val="00A727C5"/>
    <w:rsid w:val="00A72B25"/>
    <w:rsid w:val="00A72B54"/>
    <w:rsid w:val="00A7300C"/>
    <w:rsid w:val="00A731A2"/>
    <w:rsid w:val="00A7393B"/>
    <w:rsid w:val="00A73990"/>
    <w:rsid w:val="00A73AFE"/>
    <w:rsid w:val="00A740E7"/>
    <w:rsid w:val="00A746AC"/>
    <w:rsid w:val="00A746F1"/>
    <w:rsid w:val="00A74C73"/>
    <w:rsid w:val="00A752DA"/>
    <w:rsid w:val="00A7531D"/>
    <w:rsid w:val="00A754F1"/>
    <w:rsid w:val="00A75BFC"/>
    <w:rsid w:val="00A75E04"/>
    <w:rsid w:val="00A76AA8"/>
    <w:rsid w:val="00A7757F"/>
    <w:rsid w:val="00A77B76"/>
    <w:rsid w:val="00A77B84"/>
    <w:rsid w:val="00A8063C"/>
    <w:rsid w:val="00A80679"/>
    <w:rsid w:val="00A808BF"/>
    <w:rsid w:val="00A80FC4"/>
    <w:rsid w:val="00A811F7"/>
    <w:rsid w:val="00A81AF6"/>
    <w:rsid w:val="00A821B2"/>
    <w:rsid w:val="00A8385F"/>
    <w:rsid w:val="00A83DE4"/>
    <w:rsid w:val="00A84016"/>
    <w:rsid w:val="00A842CE"/>
    <w:rsid w:val="00A84649"/>
    <w:rsid w:val="00A8487A"/>
    <w:rsid w:val="00A84B47"/>
    <w:rsid w:val="00A84D94"/>
    <w:rsid w:val="00A84FD0"/>
    <w:rsid w:val="00A852F2"/>
    <w:rsid w:val="00A85737"/>
    <w:rsid w:val="00A85FB2"/>
    <w:rsid w:val="00A86CB1"/>
    <w:rsid w:val="00A873F1"/>
    <w:rsid w:val="00A87C0D"/>
    <w:rsid w:val="00A90351"/>
    <w:rsid w:val="00A906F9"/>
    <w:rsid w:val="00A91593"/>
    <w:rsid w:val="00A91686"/>
    <w:rsid w:val="00A91777"/>
    <w:rsid w:val="00A91D31"/>
    <w:rsid w:val="00A920E3"/>
    <w:rsid w:val="00A92372"/>
    <w:rsid w:val="00A92718"/>
    <w:rsid w:val="00A93084"/>
    <w:rsid w:val="00A9311A"/>
    <w:rsid w:val="00A94176"/>
    <w:rsid w:val="00A94A4B"/>
    <w:rsid w:val="00A94CA8"/>
    <w:rsid w:val="00A94DCB"/>
    <w:rsid w:val="00A95AF7"/>
    <w:rsid w:val="00A95D92"/>
    <w:rsid w:val="00A966F8"/>
    <w:rsid w:val="00A967B1"/>
    <w:rsid w:val="00A96CE6"/>
    <w:rsid w:val="00A96D85"/>
    <w:rsid w:val="00A9718B"/>
    <w:rsid w:val="00AA0317"/>
    <w:rsid w:val="00AA0C56"/>
    <w:rsid w:val="00AA2730"/>
    <w:rsid w:val="00AA2FBB"/>
    <w:rsid w:val="00AA3971"/>
    <w:rsid w:val="00AA4573"/>
    <w:rsid w:val="00AA4756"/>
    <w:rsid w:val="00AA5303"/>
    <w:rsid w:val="00AA60C8"/>
    <w:rsid w:val="00AA66D7"/>
    <w:rsid w:val="00AA6D9F"/>
    <w:rsid w:val="00AA7782"/>
    <w:rsid w:val="00AA7802"/>
    <w:rsid w:val="00AA7CCC"/>
    <w:rsid w:val="00AB01F3"/>
    <w:rsid w:val="00AB0374"/>
    <w:rsid w:val="00AB08FC"/>
    <w:rsid w:val="00AB0A23"/>
    <w:rsid w:val="00AB0E26"/>
    <w:rsid w:val="00AB0F37"/>
    <w:rsid w:val="00AB1449"/>
    <w:rsid w:val="00AB17A4"/>
    <w:rsid w:val="00AB204F"/>
    <w:rsid w:val="00AB2506"/>
    <w:rsid w:val="00AB2947"/>
    <w:rsid w:val="00AB2CF0"/>
    <w:rsid w:val="00AB2DF7"/>
    <w:rsid w:val="00AB329B"/>
    <w:rsid w:val="00AB3EA2"/>
    <w:rsid w:val="00AB3FCE"/>
    <w:rsid w:val="00AB428E"/>
    <w:rsid w:val="00AB443B"/>
    <w:rsid w:val="00AB464E"/>
    <w:rsid w:val="00AB4DDA"/>
    <w:rsid w:val="00AB5E1E"/>
    <w:rsid w:val="00AB64DC"/>
    <w:rsid w:val="00AB67ED"/>
    <w:rsid w:val="00AB78B0"/>
    <w:rsid w:val="00AC0571"/>
    <w:rsid w:val="00AC0FDB"/>
    <w:rsid w:val="00AC1D4A"/>
    <w:rsid w:val="00AC2FBC"/>
    <w:rsid w:val="00AC3625"/>
    <w:rsid w:val="00AC3C9E"/>
    <w:rsid w:val="00AC4067"/>
    <w:rsid w:val="00AC4F45"/>
    <w:rsid w:val="00AC5CE0"/>
    <w:rsid w:val="00AC60F9"/>
    <w:rsid w:val="00AC6958"/>
    <w:rsid w:val="00AC6BC9"/>
    <w:rsid w:val="00AC7A42"/>
    <w:rsid w:val="00AD0ABE"/>
    <w:rsid w:val="00AD1826"/>
    <w:rsid w:val="00AD1AD9"/>
    <w:rsid w:val="00AD207D"/>
    <w:rsid w:val="00AD2D81"/>
    <w:rsid w:val="00AD2EE9"/>
    <w:rsid w:val="00AD30C3"/>
    <w:rsid w:val="00AD4986"/>
    <w:rsid w:val="00AD4EB3"/>
    <w:rsid w:val="00AD59AB"/>
    <w:rsid w:val="00AD6411"/>
    <w:rsid w:val="00AD668B"/>
    <w:rsid w:val="00AD67E4"/>
    <w:rsid w:val="00AD6B03"/>
    <w:rsid w:val="00AE0506"/>
    <w:rsid w:val="00AE0690"/>
    <w:rsid w:val="00AE09FE"/>
    <w:rsid w:val="00AE1547"/>
    <w:rsid w:val="00AE1D17"/>
    <w:rsid w:val="00AE2175"/>
    <w:rsid w:val="00AE2706"/>
    <w:rsid w:val="00AE287F"/>
    <w:rsid w:val="00AE2C3F"/>
    <w:rsid w:val="00AE326C"/>
    <w:rsid w:val="00AE32DD"/>
    <w:rsid w:val="00AE437E"/>
    <w:rsid w:val="00AE49BE"/>
    <w:rsid w:val="00AE4AF6"/>
    <w:rsid w:val="00AE4D3A"/>
    <w:rsid w:val="00AE51F8"/>
    <w:rsid w:val="00AE5B69"/>
    <w:rsid w:val="00AE6490"/>
    <w:rsid w:val="00AE6636"/>
    <w:rsid w:val="00AE6DEF"/>
    <w:rsid w:val="00AE6E07"/>
    <w:rsid w:val="00AE7A28"/>
    <w:rsid w:val="00AF0554"/>
    <w:rsid w:val="00AF0E38"/>
    <w:rsid w:val="00AF2538"/>
    <w:rsid w:val="00AF2639"/>
    <w:rsid w:val="00AF2CF7"/>
    <w:rsid w:val="00AF3016"/>
    <w:rsid w:val="00AF32DE"/>
    <w:rsid w:val="00AF3541"/>
    <w:rsid w:val="00AF38A9"/>
    <w:rsid w:val="00AF541F"/>
    <w:rsid w:val="00AF548B"/>
    <w:rsid w:val="00AF5601"/>
    <w:rsid w:val="00AF5DD3"/>
    <w:rsid w:val="00AF5FFC"/>
    <w:rsid w:val="00AF62AA"/>
    <w:rsid w:val="00AF6660"/>
    <w:rsid w:val="00AF7D2A"/>
    <w:rsid w:val="00AF7E1D"/>
    <w:rsid w:val="00B00D3C"/>
    <w:rsid w:val="00B00F0F"/>
    <w:rsid w:val="00B0101E"/>
    <w:rsid w:val="00B02032"/>
    <w:rsid w:val="00B02464"/>
    <w:rsid w:val="00B02A83"/>
    <w:rsid w:val="00B02AE8"/>
    <w:rsid w:val="00B02C82"/>
    <w:rsid w:val="00B02F65"/>
    <w:rsid w:val="00B052CD"/>
    <w:rsid w:val="00B05F1C"/>
    <w:rsid w:val="00B06D6F"/>
    <w:rsid w:val="00B06FC2"/>
    <w:rsid w:val="00B07A14"/>
    <w:rsid w:val="00B1061E"/>
    <w:rsid w:val="00B109BB"/>
    <w:rsid w:val="00B11315"/>
    <w:rsid w:val="00B1159E"/>
    <w:rsid w:val="00B1176E"/>
    <w:rsid w:val="00B119E7"/>
    <w:rsid w:val="00B11F41"/>
    <w:rsid w:val="00B124F3"/>
    <w:rsid w:val="00B13FEA"/>
    <w:rsid w:val="00B141AA"/>
    <w:rsid w:val="00B15297"/>
    <w:rsid w:val="00B159E2"/>
    <w:rsid w:val="00B16595"/>
    <w:rsid w:val="00B165B3"/>
    <w:rsid w:val="00B16903"/>
    <w:rsid w:val="00B16928"/>
    <w:rsid w:val="00B176B5"/>
    <w:rsid w:val="00B17D1B"/>
    <w:rsid w:val="00B201CF"/>
    <w:rsid w:val="00B20B7A"/>
    <w:rsid w:val="00B2112E"/>
    <w:rsid w:val="00B2163E"/>
    <w:rsid w:val="00B216E5"/>
    <w:rsid w:val="00B219D0"/>
    <w:rsid w:val="00B2214B"/>
    <w:rsid w:val="00B2238E"/>
    <w:rsid w:val="00B225EB"/>
    <w:rsid w:val="00B22C6E"/>
    <w:rsid w:val="00B23952"/>
    <w:rsid w:val="00B23D2A"/>
    <w:rsid w:val="00B241E8"/>
    <w:rsid w:val="00B24E9C"/>
    <w:rsid w:val="00B25492"/>
    <w:rsid w:val="00B25D7E"/>
    <w:rsid w:val="00B26283"/>
    <w:rsid w:val="00B278DA"/>
    <w:rsid w:val="00B27B98"/>
    <w:rsid w:val="00B301FB"/>
    <w:rsid w:val="00B30639"/>
    <w:rsid w:val="00B3066C"/>
    <w:rsid w:val="00B30EDE"/>
    <w:rsid w:val="00B3100A"/>
    <w:rsid w:val="00B32880"/>
    <w:rsid w:val="00B32F71"/>
    <w:rsid w:val="00B335B8"/>
    <w:rsid w:val="00B348EF"/>
    <w:rsid w:val="00B3524A"/>
    <w:rsid w:val="00B36787"/>
    <w:rsid w:val="00B37017"/>
    <w:rsid w:val="00B37C08"/>
    <w:rsid w:val="00B4055E"/>
    <w:rsid w:val="00B40667"/>
    <w:rsid w:val="00B41338"/>
    <w:rsid w:val="00B42A8A"/>
    <w:rsid w:val="00B42D78"/>
    <w:rsid w:val="00B43075"/>
    <w:rsid w:val="00B44859"/>
    <w:rsid w:val="00B44C7F"/>
    <w:rsid w:val="00B44E3E"/>
    <w:rsid w:val="00B4502B"/>
    <w:rsid w:val="00B453C6"/>
    <w:rsid w:val="00B45424"/>
    <w:rsid w:val="00B46896"/>
    <w:rsid w:val="00B46D42"/>
    <w:rsid w:val="00B47236"/>
    <w:rsid w:val="00B47A09"/>
    <w:rsid w:val="00B512C7"/>
    <w:rsid w:val="00B516BB"/>
    <w:rsid w:val="00B52262"/>
    <w:rsid w:val="00B533BE"/>
    <w:rsid w:val="00B54383"/>
    <w:rsid w:val="00B54643"/>
    <w:rsid w:val="00B54DED"/>
    <w:rsid w:val="00B54E9C"/>
    <w:rsid w:val="00B551FC"/>
    <w:rsid w:val="00B554B2"/>
    <w:rsid w:val="00B55A43"/>
    <w:rsid w:val="00B56F1D"/>
    <w:rsid w:val="00B5733B"/>
    <w:rsid w:val="00B57FE4"/>
    <w:rsid w:val="00B60680"/>
    <w:rsid w:val="00B608FD"/>
    <w:rsid w:val="00B6098E"/>
    <w:rsid w:val="00B61B60"/>
    <w:rsid w:val="00B61CC1"/>
    <w:rsid w:val="00B62144"/>
    <w:rsid w:val="00B6221C"/>
    <w:rsid w:val="00B62EB8"/>
    <w:rsid w:val="00B62F18"/>
    <w:rsid w:val="00B637DF"/>
    <w:rsid w:val="00B63966"/>
    <w:rsid w:val="00B6427F"/>
    <w:rsid w:val="00B646C1"/>
    <w:rsid w:val="00B64925"/>
    <w:rsid w:val="00B65E20"/>
    <w:rsid w:val="00B663AD"/>
    <w:rsid w:val="00B66406"/>
    <w:rsid w:val="00B66745"/>
    <w:rsid w:val="00B66ED8"/>
    <w:rsid w:val="00B67811"/>
    <w:rsid w:val="00B67E7A"/>
    <w:rsid w:val="00B70A17"/>
    <w:rsid w:val="00B70FEC"/>
    <w:rsid w:val="00B71561"/>
    <w:rsid w:val="00B715F3"/>
    <w:rsid w:val="00B717EA"/>
    <w:rsid w:val="00B7246A"/>
    <w:rsid w:val="00B7264D"/>
    <w:rsid w:val="00B72A62"/>
    <w:rsid w:val="00B72ABC"/>
    <w:rsid w:val="00B738C3"/>
    <w:rsid w:val="00B74080"/>
    <w:rsid w:val="00B746DA"/>
    <w:rsid w:val="00B74D50"/>
    <w:rsid w:val="00B74F67"/>
    <w:rsid w:val="00B76112"/>
    <w:rsid w:val="00B77B0D"/>
    <w:rsid w:val="00B77D64"/>
    <w:rsid w:val="00B80138"/>
    <w:rsid w:val="00B80641"/>
    <w:rsid w:val="00B80B56"/>
    <w:rsid w:val="00B81411"/>
    <w:rsid w:val="00B8165A"/>
    <w:rsid w:val="00B81772"/>
    <w:rsid w:val="00B81C10"/>
    <w:rsid w:val="00B81C32"/>
    <w:rsid w:val="00B82317"/>
    <w:rsid w:val="00B82554"/>
    <w:rsid w:val="00B83F58"/>
    <w:rsid w:val="00B84670"/>
    <w:rsid w:val="00B85493"/>
    <w:rsid w:val="00B85F0B"/>
    <w:rsid w:val="00B8694D"/>
    <w:rsid w:val="00B87A5F"/>
    <w:rsid w:val="00B903F2"/>
    <w:rsid w:val="00B90852"/>
    <w:rsid w:val="00B90FBA"/>
    <w:rsid w:val="00B9197D"/>
    <w:rsid w:val="00B91E62"/>
    <w:rsid w:val="00B92D9F"/>
    <w:rsid w:val="00B93582"/>
    <w:rsid w:val="00B94D20"/>
    <w:rsid w:val="00B94E90"/>
    <w:rsid w:val="00B956AB"/>
    <w:rsid w:val="00B95BE6"/>
    <w:rsid w:val="00B96543"/>
    <w:rsid w:val="00B965C7"/>
    <w:rsid w:val="00B96DEC"/>
    <w:rsid w:val="00B96E78"/>
    <w:rsid w:val="00B97092"/>
    <w:rsid w:val="00B970B2"/>
    <w:rsid w:val="00B9774F"/>
    <w:rsid w:val="00B97A30"/>
    <w:rsid w:val="00B97B5E"/>
    <w:rsid w:val="00B97F39"/>
    <w:rsid w:val="00BA01BB"/>
    <w:rsid w:val="00BA104B"/>
    <w:rsid w:val="00BA118C"/>
    <w:rsid w:val="00BA14DD"/>
    <w:rsid w:val="00BA1574"/>
    <w:rsid w:val="00BA1A19"/>
    <w:rsid w:val="00BA2B6B"/>
    <w:rsid w:val="00BA2F45"/>
    <w:rsid w:val="00BA3574"/>
    <w:rsid w:val="00BA427E"/>
    <w:rsid w:val="00BA4AA4"/>
    <w:rsid w:val="00BA4E0A"/>
    <w:rsid w:val="00BA55AF"/>
    <w:rsid w:val="00BA5CB5"/>
    <w:rsid w:val="00BA6ACF"/>
    <w:rsid w:val="00BA7D38"/>
    <w:rsid w:val="00BB00C7"/>
    <w:rsid w:val="00BB017D"/>
    <w:rsid w:val="00BB08A0"/>
    <w:rsid w:val="00BB145E"/>
    <w:rsid w:val="00BB1ACC"/>
    <w:rsid w:val="00BB1BFC"/>
    <w:rsid w:val="00BB1D8B"/>
    <w:rsid w:val="00BB1D90"/>
    <w:rsid w:val="00BB217A"/>
    <w:rsid w:val="00BB2244"/>
    <w:rsid w:val="00BB2A25"/>
    <w:rsid w:val="00BB31A3"/>
    <w:rsid w:val="00BB3C75"/>
    <w:rsid w:val="00BB51EA"/>
    <w:rsid w:val="00BB5AC1"/>
    <w:rsid w:val="00BB6F6B"/>
    <w:rsid w:val="00BB78FC"/>
    <w:rsid w:val="00BB7F68"/>
    <w:rsid w:val="00BC0A3C"/>
    <w:rsid w:val="00BC0D6E"/>
    <w:rsid w:val="00BC1229"/>
    <w:rsid w:val="00BC2A8F"/>
    <w:rsid w:val="00BC2C4E"/>
    <w:rsid w:val="00BC2CF2"/>
    <w:rsid w:val="00BC3DBB"/>
    <w:rsid w:val="00BC40E5"/>
    <w:rsid w:val="00BC42D0"/>
    <w:rsid w:val="00BC46D0"/>
    <w:rsid w:val="00BC4EA1"/>
    <w:rsid w:val="00BC5164"/>
    <w:rsid w:val="00BC551E"/>
    <w:rsid w:val="00BC5B16"/>
    <w:rsid w:val="00BC5BFC"/>
    <w:rsid w:val="00BC638D"/>
    <w:rsid w:val="00BC6522"/>
    <w:rsid w:val="00BC689A"/>
    <w:rsid w:val="00BC786F"/>
    <w:rsid w:val="00BC78B8"/>
    <w:rsid w:val="00BC7BBB"/>
    <w:rsid w:val="00BC7F69"/>
    <w:rsid w:val="00BD0404"/>
    <w:rsid w:val="00BD16F9"/>
    <w:rsid w:val="00BD21FB"/>
    <w:rsid w:val="00BD2411"/>
    <w:rsid w:val="00BD29E6"/>
    <w:rsid w:val="00BD2DBE"/>
    <w:rsid w:val="00BD320F"/>
    <w:rsid w:val="00BD416A"/>
    <w:rsid w:val="00BD4F42"/>
    <w:rsid w:val="00BD5153"/>
    <w:rsid w:val="00BD52EA"/>
    <w:rsid w:val="00BD5932"/>
    <w:rsid w:val="00BD5C1A"/>
    <w:rsid w:val="00BD5E4B"/>
    <w:rsid w:val="00BD65F1"/>
    <w:rsid w:val="00BD6EC2"/>
    <w:rsid w:val="00BD6EE7"/>
    <w:rsid w:val="00BD746A"/>
    <w:rsid w:val="00BD7621"/>
    <w:rsid w:val="00BD7D0C"/>
    <w:rsid w:val="00BE000A"/>
    <w:rsid w:val="00BE0CF9"/>
    <w:rsid w:val="00BE10E9"/>
    <w:rsid w:val="00BE13AF"/>
    <w:rsid w:val="00BE1EFB"/>
    <w:rsid w:val="00BE2BE6"/>
    <w:rsid w:val="00BE2C3E"/>
    <w:rsid w:val="00BE2C51"/>
    <w:rsid w:val="00BE2F2F"/>
    <w:rsid w:val="00BE2F3C"/>
    <w:rsid w:val="00BE393A"/>
    <w:rsid w:val="00BE4C4C"/>
    <w:rsid w:val="00BE4FF3"/>
    <w:rsid w:val="00BE5960"/>
    <w:rsid w:val="00BE5C1E"/>
    <w:rsid w:val="00BE6338"/>
    <w:rsid w:val="00BE6CAA"/>
    <w:rsid w:val="00BE6CCF"/>
    <w:rsid w:val="00BE74C9"/>
    <w:rsid w:val="00BE7783"/>
    <w:rsid w:val="00BE7B3F"/>
    <w:rsid w:val="00BF09E6"/>
    <w:rsid w:val="00BF0EDF"/>
    <w:rsid w:val="00BF19B2"/>
    <w:rsid w:val="00BF1FC6"/>
    <w:rsid w:val="00BF292C"/>
    <w:rsid w:val="00BF2F69"/>
    <w:rsid w:val="00BF2F92"/>
    <w:rsid w:val="00BF3194"/>
    <w:rsid w:val="00BF405C"/>
    <w:rsid w:val="00BF41CF"/>
    <w:rsid w:val="00BF4843"/>
    <w:rsid w:val="00BF48F3"/>
    <w:rsid w:val="00BF4A5D"/>
    <w:rsid w:val="00BF4B3E"/>
    <w:rsid w:val="00BF513C"/>
    <w:rsid w:val="00BF562B"/>
    <w:rsid w:val="00BF5B15"/>
    <w:rsid w:val="00BF5B88"/>
    <w:rsid w:val="00BF632C"/>
    <w:rsid w:val="00BF640A"/>
    <w:rsid w:val="00BF6E1B"/>
    <w:rsid w:val="00BF70CA"/>
    <w:rsid w:val="00BF79FF"/>
    <w:rsid w:val="00C004DB"/>
    <w:rsid w:val="00C00C24"/>
    <w:rsid w:val="00C00FC4"/>
    <w:rsid w:val="00C0115C"/>
    <w:rsid w:val="00C02808"/>
    <w:rsid w:val="00C02A19"/>
    <w:rsid w:val="00C02E37"/>
    <w:rsid w:val="00C03166"/>
    <w:rsid w:val="00C03835"/>
    <w:rsid w:val="00C03A59"/>
    <w:rsid w:val="00C042BB"/>
    <w:rsid w:val="00C04B89"/>
    <w:rsid w:val="00C04BA9"/>
    <w:rsid w:val="00C04C87"/>
    <w:rsid w:val="00C051E0"/>
    <w:rsid w:val="00C06363"/>
    <w:rsid w:val="00C06A6D"/>
    <w:rsid w:val="00C06DED"/>
    <w:rsid w:val="00C07EDB"/>
    <w:rsid w:val="00C10C56"/>
    <w:rsid w:val="00C114AB"/>
    <w:rsid w:val="00C114D6"/>
    <w:rsid w:val="00C11758"/>
    <w:rsid w:val="00C11C0E"/>
    <w:rsid w:val="00C12548"/>
    <w:rsid w:val="00C13177"/>
    <w:rsid w:val="00C1383F"/>
    <w:rsid w:val="00C141C1"/>
    <w:rsid w:val="00C141E4"/>
    <w:rsid w:val="00C144FE"/>
    <w:rsid w:val="00C1471F"/>
    <w:rsid w:val="00C14C05"/>
    <w:rsid w:val="00C15070"/>
    <w:rsid w:val="00C1544A"/>
    <w:rsid w:val="00C1578E"/>
    <w:rsid w:val="00C15F98"/>
    <w:rsid w:val="00C16926"/>
    <w:rsid w:val="00C16B3C"/>
    <w:rsid w:val="00C170E4"/>
    <w:rsid w:val="00C17B23"/>
    <w:rsid w:val="00C17E20"/>
    <w:rsid w:val="00C17E6D"/>
    <w:rsid w:val="00C20B2F"/>
    <w:rsid w:val="00C21723"/>
    <w:rsid w:val="00C23971"/>
    <w:rsid w:val="00C24151"/>
    <w:rsid w:val="00C243ED"/>
    <w:rsid w:val="00C2552A"/>
    <w:rsid w:val="00C258E8"/>
    <w:rsid w:val="00C2617E"/>
    <w:rsid w:val="00C268FD"/>
    <w:rsid w:val="00C26911"/>
    <w:rsid w:val="00C273D1"/>
    <w:rsid w:val="00C27BF4"/>
    <w:rsid w:val="00C27C4D"/>
    <w:rsid w:val="00C30BE6"/>
    <w:rsid w:val="00C31021"/>
    <w:rsid w:val="00C3199D"/>
    <w:rsid w:val="00C31AF0"/>
    <w:rsid w:val="00C31FE4"/>
    <w:rsid w:val="00C32E25"/>
    <w:rsid w:val="00C33159"/>
    <w:rsid w:val="00C33639"/>
    <w:rsid w:val="00C33EE1"/>
    <w:rsid w:val="00C34223"/>
    <w:rsid w:val="00C34495"/>
    <w:rsid w:val="00C34553"/>
    <w:rsid w:val="00C351C5"/>
    <w:rsid w:val="00C3566B"/>
    <w:rsid w:val="00C358EE"/>
    <w:rsid w:val="00C35A80"/>
    <w:rsid w:val="00C36D31"/>
    <w:rsid w:val="00C37359"/>
    <w:rsid w:val="00C37973"/>
    <w:rsid w:val="00C37B73"/>
    <w:rsid w:val="00C37CF9"/>
    <w:rsid w:val="00C4020F"/>
    <w:rsid w:val="00C40A36"/>
    <w:rsid w:val="00C41C29"/>
    <w:rsid w:val="00C421B3"/>
    <w:rsid w:val="00C4248A"/>
    <w:rsid w:val="00C42641"/>
    <w:rsid w:val="00C42ACE"/>
    <w:rsid w:val="00C430D1"/>
    <w:rsid w:val="00C432ED"/>
    <w:rsid w:val="00C43406"/>
    <w:rsid w:val="00C45195"/>
    <w:rsid w:val="00C4561D"/>
    <w:rsid w:val="00C4577F"/>
    <w:rsid w:val="00C45E49"/>
    <w:rsid w:val="00C46997"/>
    <w:rsid w:val="00C478F3"/>
    <w:rsid w:val="00C47D46"/>
    <w:rsid w:val="00C504B1"/>
    <w:rsid w:val="00C514DE"/>
    <w:rsid w:val="00C5195F"/>
    <w:rsid w:val="00C522B6"/>
    <w:rsid w:val="00C52BF5"/>
    <w:rsid w:val="00C52C00"/>
    <w:rsid w:val="00C52CAB"/>
    <w:rsid w:val="00C52E8B"/>
    <w:rsid w:val="00C53498"/>
    <w:rsid w:val="00C53879"/>
    <w:rsid w:val="00C544E5"/>
    <w:rsid w:val="00C546DB"/>
    <w:rsid w:val="00C54A5F"/>
    <w:rsid w:val="00C54ABF"/>
    <w:rsid w:val="00C54D25"/>
    <w:rsid w:val="00C550CE"/>
    <w:rsid w:val="00C56088"/>
    <w:rsid w:val="00C561D9"/>
    <w:rsid w:val="00C56B7B"/>
    <w:rsid w:val="00C56C6E"/>
    <w:rsid w:val="00C5725E"/>
    <w:rsid w:val="00C612C4"/>
    <w:rsid w:val="00C614C2"/>
    <w:rsid w:val="00C6210F"/>
    <w:rsid w:val="00C6264B"/>
    <w:rsid w:val="00C62DC3"/>
    <w:rsid w:val="00C64971"/>
    <w:rsid w:val="00C64BE9"/>
    <w:rsid w:val="00C65AC4"/>
    <w:rsid w:val="00C65C63"/>
    <w:rsid w:val="00C66E94"/>
    <w:rsid w:val="00C675A9"/>
    <w:rsid w:val="00C67B7D"/>
    <w:rsid w:val="00C67ECF"/>
    <w:rsid w:val="00C67F41"/>
    <w:rsid w:val="00C709F0"/>
    <w:rsid w:val="00C70AEA"/>
    <w:rsid w:val="00C713FB"/>
    <w:rsid w:val="00C71453"/>
    <w:rsid w:val="00C71DCB"/>
    <w:rsid w:val="00C724C1"/>
    <w:rsid w:val="00C724DD"/>
    <w:rsid w:val="00C726A8"/>
    <w:rsid w:val="00C727FD"/>
    <w:rsid w:val="00C73542"/>
    <w:rsid w:val="00C7385F"/>
    <w:rsid w:val="00C74C61"/>
    <w:rsid w:val="00C75579"/>
    <w:rsid w:val="00C7659A"/>
    <w:rsid w:val="00C76912"/>
    <w:rsid w:val="00C769D4"/>
    <w:rsid w:val="00C76BE9"/>
    <w:rsid w:val="00C77C28"/>
    <w:rsid w:val="00C803CC"/>
    <w:rsid w:val="00C80685"/>
    <w:rsid w:val="00C80863"/>
    <w:rsid w:val="00C822E3"/>
    <w:rsid w:val="00C82B37"/>
    <w:rsid w:val="00C82EAF"/>
    <w:rsid w:val="00C82FF0"/>
    <w:rsid w:val="00C831AC"/>
    <w:rsid w:val="00C8336B"/>
    <w:rsid w:val="00C83BA2"/>
    <w:rsid w:val="00C83C0F"/>
    <w:rsid w:val="00C84F7D"/>
    <w:rsid w:val="00C85645"/>
    <w:rsid w:val="00C865BF"/>
    <w:rsid w:val="00C86B51"/>
    <w:rsid w:val="00C86B63"/>
    <w:rsid w:val="00C86B73"/>
    <w:rsid w:val="00C86DA5"/>
    <w:rsid w:val="00C87AA1"/>
    <w:rsid w:val="00C87E62"/>
    <w:rsid w:val="00C90B49"/>
    <w:rsid w:val="00C90DC9"/>
    <w:rsid w:val="00C916A2"/>
    <w:rsid w:val="00C923F7"/>
    <w:rsid w:val="00C92472"/>
    <w:rsid w:val="00C93419"/>
    <w:rsid w:val="00C940D4"/>
    <w:rsid w:val="00C946E6"/>
    <w:rsid w:val="00C94CED"/>
    <w:rsid w:val="00C962E6"/>
    <w:rsid w:val="00C968E7"/>
    <w:rsid w:val="00C96D8D"/>
    <w:rsid w:val="00C97404"/>
    <w:rsid w:val="00C97C49"/>
    <w:rsid w:val="00C97D41"/>
    <w:rsid w:val="00CA00AA"/>
    <w:rsid w:val="00CA0532"/>
    <w:rsid w:val="00CA0A66"/>
    <w:rsid w:val="00CA1357"/>
    <w:rsid w:val="00CA2582"/>
    <w:rsid w:val="00CA2FEF"/>
    <w:rsid w:val="00CA31D3"/>
    <w:rsid w:val="00CA35E9"/>
    <w:rsid w:val="00CA475A"/>
    <w:rsid w:val="00CA4BE5"/>
    <w:rsid w:val="00CA601B"/>
    <w:rsid w:val="00CA6E68"/>
    <w:rsid w:val="00CA7207"/>
    <w:rsid w:val="00CA752A"/>
    <w:rsid w:val="00CA7946"/>
    <w:rsid w:val="00CB01C7"/>
    <w:rsid w:val="00CB0638"/>
    <w:rsid w:val="00CB0F77"/>
    <w:rsid w:val="00CB168D"/>
    <w:rsid w:val="00CB19AF"/>
    <w:rsid w:val="00CB1E3D"/>
    <w:rsid w:val="00CB2176"/>
    <w:rsid w:val="00CB262C"/>
    <w:rsid w:val="00CB270F"/>
    <w:rsid w:val="00CB2C07"/>
    <w:rsid w:val="00CB312A"/>
    <w:rsid w:val="00CB33B3"/>
    <w:rsid w:val="00CB35D2"/>
    <w:rsid w:val="00CB37CB"/>
    <w:rsid w:val="00CB45F9"/>
    <w:rsid w:val="00CB4689"/>
    <w:rsid w:val="00CB4C25"/>
    <w:rsid w:val="00CB509D"/>
    <w:rsid w:val="00CB5821"/>
    <w:rsid w:val="00CB5DCC"/>
    <w:rsid w:val="00CB602E"/>
    <w:rsid w:val="00CB65D0"/>
    <w:rsid w:val="00CB719B"/>
    <w:rsid w:val="00CC0BBC"/>
    <w:rsid w:val="00CC1468"/>
    <w:rsid w:val="00CC172C"/>
    <w:rsid w:val="00CC1B5F"/>
    <w:rsid w:val="00CC1E3F"/>
    <w:rsid w:val="00CC23D9"/>
    <w:rsid w:val="00CC23F8"/>
    <w:rsid w:val="00CC2454"/>
    <w:rsid w:val="00CC2955"/>
    <w:rsid w:val="00CC2E00"/>
    <w:rsid w:val="00CC2F3F"/>
    <w:rsid w:val="00CC4E0C"/>
    <w:rsid w:val="00CC52C9"/>
    <w:rsid w:val="00CC53CB"/>
    <w:rsid w:val="00CC5D2A"/>
    <w:rsid w:val="00CC61FD"/>
    <w:rsid w:val="00CC694F"/>
    <w:rsid w:val="00CC6B61"/>
    <w:rsid w:val="00CC71FD"/>
    <w:rsid w:val="00CC7542"/>
    <w:rsid w:val="00CC79B1"/>
    <w:rsid w:val="00CC7C74"/>
    <w:rsid w:val="00CC7DEB"/>
    <w:rsid w:val="00CD011F"/>
    <w:rsid w:val="00CD059F"/>
    <w:rsid w:val="00CD0A93"/>
    <w:rsid w:val="00CD0E8A"/>
    <w:rsid w:val="00CD0FF8"/>
    <w:rsid w:val="00CD118F"/>
    <w:rsid w:val="00CD134D"/>
    <w:rsid w:val="00CD173E"/>
    <w:rsid w:val="00CD2D77"/>
    <w:rsid w:val="00CD36FE"/>
    <w:rsid w:val="00CD3AFE"/>
    <w:rsid w:val="00CD3DC0"/>
    <w:rsid w:val="00CD4655"/>
    <w:rsid w:val="00CD46A3"/>
    <w:rsid w:val="00CD4F84"/>
    <w:rsid w:val="00CD521A"/>
    <w:rsid w:val="00CD60EA"/>
    <w:rsid w:val="00CD620B"/>
    <w:rsid w:val="00CD6874"/>
    <w:rsid w:val="00CD78A9"/>
    <w:rsid w:val="00CE161B"/>
    <w:rsid w:val="00CE2CFC"/>
    <w:rsid w:val="00CE2E73"/>
    <w:rsid w:val="00CE3B79"/>
    <w:rsid w:val="00CE43A3"/>
    <w:rsid w:val="00CE5184"/>
    <w:rsid w:val="00CE5BC9"/>
    <w:rsid w:val="00CE62B2"/>
    <w:rsid w:val="00CE642D"/>
    <w:rsid w:val="00CE696C"/>
    <w:rsid w:val="00CE6F86"/>
    <w:rsid w:val="00CE7350"/>
    <w:rsid w:val="00CE7704"/>
    <w:rsid w:val="00CF0E47"/>
    <w:rsid w:val="00CF1DB0"/>
    <w:rsid w:val="00CF2F1F"/>
    <w:rsid w:val="00CF32FD"/>
    <w:rsid w:val="00CF3318"/>
    <w:rsid w:val="00CF36F4"/>
    <w:rsid w:val="00CF3A04"/>
    <w:rsid w:val="00CF45A6"/>
    <w:rsid w:val="00CF4B78"/>
    <w:rsid w:val="00CF60B4"/>
    <w:rsid w:val="00CF663D"/>
    <w:rsid w:val="00CF6662"/>
    <w:rsid w:val="00CF77B8"/>
    <w:rsid w:val="00D00D26"/>
    <w:rsid w:val="00D0115F"/>
    <w:rsid w:val="00D0122E"/>
    <w:rsid w:val="00D01418"/>
    <w:rsid w:val="00D0155F"/>
    <w:rsid w:val="00D02692"/>
    <w:rsid w:val="00D02997"/>
    <w:rsid w:val="00D030E6"/>
    <w:rsid w:val="00D034DD"/>
    <w:rsid w:val="00D040D9"/>
    <w:rsid w:val="00D049BC"/>
    <w:rsid w:val="00D04C29"/>
    <w:rsid w:val="00D05349"/>
    <w:rsid w:val="00D0622C"/>
    <w:rsid w:val="00D06820"/>
    <w:rsid w:val="00D06FCE"/>
    <w:rsid w:val="00D06FED"/>
    <w:rsid w:val="00D0770B"/>
    <w:rsid w:val="00D079F7"/>
    <w:rsid w:val="00D07D28"/>
    <w:rsid w:val="00D07E89"/>
    <w:rsid w:val="00D07F9A"/>
    <w:rsid w:val="00D10199"/>
    <w:rsid w:val="00D10A6B"/>
    <w:rsid w:val="00D11A7E"/>
    <w:rsid w:val="00D11E03"/>
    <w:rsid w:val="00D121D5"/>
    <w:rsid w:val="00D12A25"/>
    <w:rsid w:val="00D12C96"/>
    <w:rsid w:val="00D12F76"/>
    <w:rsid w:val="00D130E8"/>
    <w:rsid w:val="00D143A4"/>
    <w:rsid w:val="00D14930"/>
    <w:rsid w:val="00D161EB"/>
    <w:rsid w:val="00D16392"/>
    <w:rsid w:val="00D165D1"/>
    <w:rsid w:val="00D16870"/>
    <w:rsid w:val="00D17609"/>
    <w:rsid w:val="00D20592"/>
    <w:rsid w:val="00D2220E"/>
    <w:rsid w:val="00D23621"/>
    <w:rsid w:val="00D24714"/>
    <w:rsid w:val="00D24795"/>
    <w:rsid w:val="00D24E97"/>
    <w:rsid w:val="00D2559F"/>
    <w:rsid w:val="00D25B21"/>
    <w:rsid w:val="00D262F5"/>
    <w:rsid w:val="00D268DC"/>
    <w:rsid w:val="00D270F8"/>
    <w:rsid w:val="00D2761A"/>
    <w:rsid w:val="00D277C8"/>
    <w:rsid w:val="00D307C1"/>
    <w:rsid w:val="00D30950"/>
    <w:rsid w:val="00D30A5A"/>
    <w:rsid w:val="00D30DBB"/>
    <w:rsid w:val="00D30E2C"/>
    <w:rsid w:val="00D313BF"/>
    <w:rsid w:val="00D315FE"/>
    <w:rsid w:val="00D330B8"/>
    <w:rsid w:val="00D34D13"/>
    <w:rsid w:val="00D34DDA"/>
    <w:rsid w:val="00D355DE"/>
    <w:rsid w:val="00D3595B"/>
    <w:rsid w:val="00D35D6A"/>
    <w:rsid w:val="00D366FE"/>
    <w:rsid w:val="00D374AC"/>
    <w:rsid w:val="00D37DA2"/>
    <w:rsid w:val="00D37FE7"/>
    <w:rsid w:val="00D40A18"/>
    <w:rsid w:val="00D40CD2"/>
    <w:rsid w:val="00D4170A"/>
    <w:rsid w:val="00D41AF9"/>
    <w:rsid w:val="00D424C6"/>
    <w:rsid w:val="00D425D3"/>
    <w:rsid w:val="00D440C7"/>
    <w:rsid w:val="00D446B6"/>
    <w:rsid w:val="00D4483E"/>
    <w:rsid w:val="00D44E3B"/>
    <w:rsid w:val="00D4509A"/>
    <w:rsid w:val="00D4544A"/>
    <w:rsid w:val="00D45730"/>
    <w:rsid w:val="00D45A2C"/>
    <w:rsid w:val="00D45BAE"/>
    <w:rsid w:val="00D45F0B"/>
    <w:rsid w:val="00D45FF0"/>
    <w:rsid w:val="00D463BA"/>
    <w:rsid w:val="00D467D4"/>
    <w:rsid w:val="00D469D7"/>
    <w:rsid w:val="00D46A1E"/>
    <w:rsid w:val="00D46EF9"/>
    <w:rsid w:val="00D46F44"/>
    <w:rsid w:val="00D47127"/>
    <w:rsid w:val="00D5087D"/>
    <w:rsid w:val="00D50B71"/>
    <w:rsid w:val="00D50C15"/>
    <w:rsid w:val="00D5162B"/>
    <w:rsid w:val="00D51AA7"/>
    <w:rsid w:val="00D51D43"/>
    <w:rsid w:val="00D5267A"/>
    <w:rsid w:val="00D530AE"/>
    <w:rsid w:val="00D54D58"/>
    <w:rsid w:val="00D550A1"/>
    <w:rsid w:val="00D551F5"/>
    <w:rsid w:val="00D56913"/>
    <w:rsid w:val="00D57F2F"/>
    <w:rsid w:val="00D60A39"/>
    <w:rsid w:val="00D60A87"/>
    <w:rsid w:val="00D61678"/>
    <w:rsid w:val="00D624A6"/>
    <w:rsid w:val="00D62738"/>
    <w:rsid w:val="00D628AF"/>
    <w:rsid w:val="00D62E73"/>
    <w:rsid w:val="00D63110"/>
    <w:rsid w:val="00D63E23"/>
    <w:rsid w:val="00D63F49"/>
    <w:rsid w:val="00D64782"/>
    <w:rsid w:val="00D64786"/>
    <w:rsid w:val="00D648B6"/>
    <w:rsid w:val="00D65831"/>
    <w:rsid w:val="00D663BE"/>
    <w:rsid w:val="00D66824"/>
    <w:rsid w:val="00D66EE8"/>
    <w:rsid w:val="00D66F98"/>
    <w:rsid w:val="00D67307"/>
    <w:rsid w:val="00D67B12"/>
    <w:rsid w:val="00D71FD0"/>
    <w:rsid w:val="00D7206A"/>
    <w:rsid w:val="00D72238"/>
    <w:rsid w:val="00D723DF"/>
    <w:rsid w:val="00D7365D"/>
    <w:rsid w:val="00D736DD"/>
    <w:rsid w:val="00D73834"/>
    <w:rsid w:val="00D73846"/>
    <w:rsid w:val="00D74A9C"/>
    <w:rsid w:val="00D7573F"/>
    <w:rsid w:val="00D75BBB"/>
    <w:rsid w:val="00D75F72"/>
    <w:rsid w:val="00D778FD"/>
    <w:rsid w:val="00D77A57"/>
    <w:rsid w:val="00D77E5D"/>
    <w:rsid w:val="00D80389"/>
    <w:rsid w:val="00D81604"/>
    <w:rsid w:val="00D8183A"/>
    <w:rsid w:val="00D81908"/>
    <w:rsid w:val="00D819AF"/>
    <w:rsid w:val="00D82141"/>
    <w:rsid w:val="00D82560"/>
    <w:rsid w:val="00D831F3"/>
    <w:rsid w:val="00D83E70"/>
    <w:rsid w:val="00D843C0"/>
    <w:rsid w:val="00D846B9"/>
    <w:rsid w:val="00D8471C"/>
    <w:rsid w:val="00D85070"/>
    <w:rsid w:val="00D863D1"/>
    <w:rsid w:val="00D864D0"/>
    <w:rsid w:val="00D8668A"/>
    <w:rsid w:val="00D86B62"/>
    <w:rsid w:val="00D86E5A"/>
    <w:rsid w:val="00D8713A"/>
    <w:rsid w:val="00D871C8"/>
    <w:rsid w:val="00D8742E"/>
    <w:rsid w:val="00D87A9C"/>
    <w:rsid w:val="00D900CF"/>
    <w:rsid w:val="00D90170"/>
    <w:rsid w:val="00D90838"/>
    <w:rsid w:val="00D9123B"/>
    <w:rsid w:val="00D913F9"/>
    <w:rsid w:val="00D9154D"/>
    <w:rsid w:val="00D921BD"/>
    <w:rsid w:val="00D9225D"/>
    <w:rsid w:val="00D927B7"/>
    <w:rsid w:val="00D92FE5"/>
    <w:rsid w:val="00D93413"/>
    <w:rsid w:val="00D93702"/>
    <w:rsid w:val="00D9410A"/>
    <w:rsid w:val="00D94248"/>
    <w:rsid w:val="00D942B7"/>
    <w:rsid w:val="00D9443D"/>
    <w:rsid w:val="00D944B2"/>
    <w:rsid w:val="00D94D02"/>
    <w:rsid w:val="00D952A1"/>
    <w:rsid w:val="00D95385"/>
    <w:rsid w:val="00DA00E9"/>
    <w:rsid w:val="00DA1827"/>
    <w:rsid w:val="00DA194C"/>
    <w:rsid w:val="00DA3E02"/>
    <w:rsid w:val="00DA421A"/>
    <w:rsid w:val="00DA4BD0"/>
    <w:rsid w:val="00DA4DD4"/>
    <w:rsid w:val="00DA5D7D"/>
    <w:rsid w:val="00DA603C"/>
    <w:rsid w:val="00DA6300"/>
    <w:rsid w:val="00DA6FF6"/>
    <w:rsid w:val="00DA7237"/>
    <w:rsid w:val="00DA7355"/>
    <w:rsid w:val="00DA74C3"/>
    <w:rsid w:val="00DA77CE"/>
    <w:rsid w:val="00DA7D99"/>
    <w:rsid w:val="00DB01D7"/>
    <w:rsid w:val="00DB0633"/>
    <w:rsid w:val="00DB067A"/>
    <w:rsid w:val="00DB18A9"/>
    <w:rsid w:val="00DB289D"/>
    <w:rsid w:val="00DB2A31"/>
    <w:rsid w:val="00DB2B9A"/>
    <w:rsid w:val="00DB3651"/>
    <w:rsid w:val="00DB3AD8"/>
    <w:rsid w:val="00DB5332"/>
    <w:rsid w:val="00DB5957"/>
    <w:rsid w:val="00DB5DFD"/>
    <w:rsid w:val="00DB6AC0"/>
    <w:rsid w:val="00DB6F03"/>
    <w:rsid w:val="00DB73F1"/>
    <w:rsid w:val="00DB7FEF"/>
    <w:rsid w:val="00DC014F"/>
    <w:rsid w:val="00DC047E"/>
    <w:rsid w:val="00DC0FDA"/>
    <w:rsid w:val="00DC146A"/>
    <w:rsid w:val="00DC1749"/>
    <w:rsid w:val="00DC1B32"/>
    <w:rsid w:val="00DC2911"/>
    <w:rsid w:val="00DC29FF"/>
    <w:rsid w:val="00DC2F75"/>
    <w:rsid w:val="00DC303F"/>
    <w:rsid w:val="00DC34F6"/>
    <w:rsid w:val="00DC3FA9"/>
    <w:rsid w:val="00DC423D"/>
    <w:rsid w:val="00DC51DB"/>
    <w:rsid w:val="00DC53DA"/>
    <w:rsid w:val="00DC5D44"/>
    <w:rsid w:val="00DC6039"/>
    <w:rsid w:val="00DC609E"/>
    <w:rsid w:val="00DC63A7"/>
    <w:rsid w:val="00DC64BF"/>
    <w:rsid w:val="00DC68D2"/>
    <w:rsid w:val="00DC6B6A"/>
    <w:rsid w:val="00DC7553"/>
    <w:rsid w:val="00DC789D"/>
    <w:rsid w:val="00DC7A9D"/>
    <w:rsid w:val="00DC7AEF"/>
    <w:rsid w:val="00DC7BBD"/>
    <w:rsid w:val="00DD0115"/>
    <w:rsid w:val="00DD0432"/>
    <w:rsid w:val="00DD0AE1"/>
    <w:rsid w:val="00DD118E"/>
    <w:rsid w:val="00DD15C3"/>
    <w:rsid w:val="00DD1FA9"/>
    <w:rsid w:val="00DD4C5F"/>
    <w:rsid w:val="00DD546B"/>
    <w:rsid w:val="00DD59AA"/>
    <w:rsid w:val="00DD6470"/>
    <w:rsid w:val="00DD711B"/>
    <w:rsid w:val="00DD730A"/>
    <w:rsid w:val="00DE1032"/>
    <w:rsid w:val="00DE1D31"/>
    <w:rsid w:val="00DE2383"/>
    <w:rsid w:val="00DE2835"/>
    <w:rsid w:val="00DE2BB4"/>
    <w:rsid w:val="00DE2E1E"/>
    <w:rsid w:val="00DE2FEE"/>
    <w:rsid w:val="00DE39F2"/>
    <w:rsid w:val="00DE3DC0"/>
    <w:rsid w:val="00DE3DD2"/>
    <w:rsid w:val="00DE3F2D"/>
    <w:rsid w:val="00DE4014"/>
    <w:rsid w:val="00DE450A"/>
    <w:rsid w:val="00DE45D8"/>
    <w:rsid w:val="00DE4CCF"/>
    <w:rsid w:val="00DE4D3A"/>
    <w:rsid w:val="00DE5A34"/>
    <w:rsid w:val="00DE5E7B"/>
    <w:rsid w:val="00DE65C0"/>
    <w:rsid w:val="00DE755B"/>
    <w:rsid w:val="00DE7CA8"/>
    <w:rsid w:val="00DF01A7"/>
    <w:rsid w:val="00DF0345"/>
    <w:rsid w:val="00DF0E68"/>
    <w:rsid w:val="00DF0E7C"/>
    <w:rsid w:val="00DF1694"/>
    <w:rsid w:val="00DF1820"/>
    <w:rsid w:val="00DF23DA"/>
    <w:rsid w:val="00DF2690"/>
    <w:rsid w:val="00DF273E"/>
    <w:rsid w:val="00DF42AD"/>
    <w:rsid w:val="00DF462C"/>
    <w:rsid w:val="00DF4DA0"/>
    <w:rsid w:val="00DF5A00"/>
    <w:rsid w:val="00DF62E2"/>
    <w:rsid w:val="00DF6B26"/>
    <w:rsid w:val="00DF6D23"/>
    <w:rsid w:val="00DF6DB3"/>
    <w:rsid w:val="00DF73C9"/>
    <w:rsid w:val="00DF7FC6"/>
    <w:rsid w:val="00E0003E"/>
    <w:rsid w:val="00E000B6"/>
    <w:rsid w:val="00E0054D"/>
    <w:rsid w:val="00E00951"/>
    <w:rsid w:val="00E012A4"/>
    <w:rsid w:val="00E01305"/>
    <w:rsid w:val="00E018E5"/>
    <w:rsid w:val="00E019E3"/>
    <w:rsid w:val="00E02B8D"/>
    <w:rsid w:val="00E02CA3"/>
    <w:rsid w:val="00E02F4C"/>
    <w:rsid w:val="00E0321E"/>
    <w:rsid w:val="00E03298"/>
    <w:rsid w:val="00E045C3"/>
    <w:rsid w:val="00E054E0"/>
    <w:rsid w:val="00E063F2"/>
    <w:rsid w:val="00E0647A"/>
    <w:rsid w:val="00E070C9"/>
    <w:rsid w:val="00E07561"/>
    <w:rsid w:val="00E1024C"/>
    <w:rsid w:val="00E104AD"/>
    <w:rsid w:val="00E1088C"/>
    <w:rsid w:val="00E1100E"/>
    <w:rsid w:val="00E12FDE"/>
    <w:rsid w:val="00E1340F"/>
    <w:rsid w:val="00E138F1"/>
    <w:rsid w:val="00E13A2E"/>
    <w:rsid w:val="00E13CD3"/>
    <w:rsid w:val="00E14384"/>
    <w:rsid w:val="00E14EB4"/>
    <w:rsid w:val="00E15499"/>
    <w:rsid w:val="00E155BC"/>
    <w:rsid w:val="00E1575C"/>
    <w:rsid w:val="00E15BBA"/>
    <w:rsid w:val="00E200AD"/>
    <w:rsid w:val="00E20587"/>
    <w:rsid w:val="00E21A98"/>
    <w:rsid w:val="00E21CA2"/>
    <w:rsid w:val="00E22161"/>
    <w:rsid w:val="00E228FE"/>
    <w:rsid w:val="00E236F7"/>
    <w:rsid w:val="00E23BCF"/>
    <w:rsid w:val="00E243F2"/>
    <w:rsid w:val="00E243FE"/>
    <w:rsid w:val="00E249C6"/>
    <w:rsid w:val="00E2547F"/>
    <w:rsid w:val="00E26514"/>
    <w:rsid w:val="00E26752"/>
    <w:rsid w:val="00E26821"/>
    <w:rsid w:val="00E26AF6"/>
    <w:rsid w:val="00E27004"/>
    <w:rsid w:val="00E27188"/>
    <w:rsid w:val="00E27721"/>
    <w:rsid w:val="00E27CA3"/>
    <w:rsid w:val="00E307AD"/>
    <w:rsid w:val="00E3092A"/>
    <w:rsid w:val="00E30BA6"/>
    <w:rsid w:val="00E30D3B"/>
    <w:rsid w:val="00E30D7B"/>
    <w:rsid w:val="00E3176B"/>
    <w:rsid w:val="00E33621"/>
    <w:rsid w:val="00E337CA"/>
    <w:rsid w:val="00E33B93"/>
    <w:rsid w:val="00E35E9E"/>
    <w:rsid w:val="00E368A6"/>
    <w:rsid w:val="00E36C76"/>
    <w:rsid w:val="00E37664"/>
    <w:rsid w:val="00E377D3"/>
    <w:rsid w:val="00E37A10"/>
    <w:rsid w:val="00E37B08"/>
    <w:rsid w:val="00E37E8F"/>
    <w:rsid w:val="00E40146"/>
    <w:rsid w:val="00E40668"/>
    <w:rsid w:val="00E406D5"/>
    <w:rsid w:val="00E407F0"/>
    <w:rsid w:val="00E40902"/>
    <w:rsid w:val="00E40C0E"/>
    <w:rsid w:val="00E4167C"/>
    <w:rsid w:val="00E4187A"/>
    <w:rsid w:val="00E41AFC"/>
    <w:rsid w:val="00E41C3A"/>
    <w:rsid w:val="00E42226"/>
    <w:rsid w:val="00E42367"/>
    <w:rsid w:val="00E424E4"/>
    <w:rsid w:val="00E42B16"/>
    <w:rsid w:val="00E42CF6"/>
    <w:rsid w:val="00E42D57"/>
    <w:rsid w:val="00E4358E"/>
    <w:rsid w:val="00E43CFE"/>
    <w:rsid w:val="00E45425"/>
    <w:rsid w:val="00E4544D"/>
    <w:rsid w:val="00E4586E"/>
    <w:rsid w:val="00E458E2"/>
    <w:rsid w:val="00E45919"/>
    <w:rsid w:val="00E45C49"/>
    <w:rsid w:val="00E45CDB"/>
    <w:rsid w:val="00E4628D"/>
    <w:rsid w:val="00E46B87"/>
    <w:rsid w:val="00E46F1F"/>
    <w:rsid w:val="00E4703F"/>
    <w:rsid w:val="00E47308"/>
    <w:rsid w:val="00E47318"/>
    <w:rsid w:val="00E47AA9"/>
    <w:rsid w:val="00E47F71"/>
    <w:rsid w:val="00E5047A"/>
    <w:rsid w:val="00E50AFC"/>
    <w:rsid w:val="00E522ED"/>
    <w:rsid w:val="00E52D70"/>
    <w:rsid w:val="00E53334"/>
    <w:rsid w:val="00E53806"/>
    <w:rsid w:val="00E53A13"/>
    <w:rsid w:val="00E53E26"/>
    <w:rsid w:val="00E54263"/>
    <w:rsid w:val="00E5452A"/>
    <w:rsid w:val="00E554DD"/>
    <w:rsid w:val="00E557C8"/>
    <w:rsid w:val="00E55DC8"/>
    <w:rsid w:val="00E55DEA"/>
    <w:rsid w:val="00E55EF4"/>
    <w:rsid w:val="00E571C5"/>
    <w:rsid w:val="00E57240"/>
    <w:rsid w:val="00E57470"/>
    <w:rsid w:val="00E603FC"/>
    <w:rsid w:val="00E60A0C"/>
    <w:rsid w:val="00E60DB8"/>
    <w:rsid w:val="00E610F1"/>
    <w:rsid w:val="00E61243"/>
    <w:rsid w:val="00E61B49"/>
    <w:rsid w:val="00E621E4"/>
    <w:rsid w:val="00E62F4F"/>
    <w:rsid w:val="00E634A4"/>
    <w:rsid w:val="00E63CFC"/>
    <w:rsid w:val="00E63ECA"/>
    <w:rsid w:val="00E63F06"/>
    <w:rsid w:val="00E643DB"/>
    <w:rsid w:val="00E645DC"/>
    <w:rsid w:val="00E65028"/>
    <w:rsid w:val="00E655E4"/>
    <w:rsid w:val="00E66558"/>
    <w:rsid w:val="00E668BC"/>
    <w:rsid w:val="00E670B1"/>
    <w:rsid w:val="00E67C5B"/>
    <w:rsid w:val="00E70058"/>
    <w:rsid w:val="00E70267"/>
    <w:rsid w:val="00E703F7"/>
    <w:rsid w:val="00E70583"/>
    <w:rsid w:val="00E71219"/>
    <w:rsid w:val="00E7202A"/>
    <w:rsid w:val="00E7399B"/>
    <w:rsid w:val="00E73BCB"/>
    <w:rsid w:val="00E74058"/>
    <w:rsid w:val="00E74B27"/>
    <w:rsid w:val="00E750C1"/>
    <w:rsid w:val="00E750D5"/>
    <w:rsid w:val="00E7663B"/>
    <w:rsid w:val="00E766C8"/>
    <w:rsid w:val="00E76A26"/>
    <w:rsid w:val="00E76B70"/>
    <w:rsid w:val="00E76E64"/>
    <w:rsid w:val="00E804A1"/>
    <w:rsid w:val="00E80844"/>
    <w:rsid w:val="00E814AB"/>
    <w:rsid w:val="00E81905"/>
    <w:rsid w:val="00E81AA5"/>
    <w:rsid w:val="00E81DEC"/>
    <w:rsid w:val="00E81F72"/>
    <w:rsid w:val="00E824D1"/>
    <w:rsid w:val="00E82517"/>
    <w:rsid w:val="00E8281D"/>
    <w:rsid w:val="00E8304C"/>
    <w:rsid w:val="00E83081"/>
    <w:rsid w:val="00E833F5"/>
    <w:rsid w:val="00E83A7F"/>
    <w:rsid w:val="00E83DEC"/>
    <w:rsid w:val="00E85367"/>
    <w:rsid w:val="00E85A08"/>
    <w:rsid w:val="00E85C58"/>
    <w:rsid w:val="00E85D93"/>
    <w:rsid w:val="00E86614"/>
    <w:rsid w:val="00E86618"/>
    <w:rsid w:val="00E86914"/>
    <w:rsid w:val="00E869DA"/>
    <w:rsid w:val="00E86A87"/>
    <w:rsid w:val="00E86C54"/>
    <w:rsid w:val="00E86EB7"/>
    <w:rsid w:val="00E87061"/>
    <w:rsid w:val="00E87AA7"/>
    <w:rsid w:val="00E90588"/>
    <w:rsid w:val="00E92335"/>
    <w:rsid w:val="00E940C3"/>
    <w:rsid w:val="00E9453B"/>
    <w:rsid w:val="00E94B11"/>
    <w:rsid w:val="00E94CE5"/>
    <w:rsid w:val="00E94D50"/>
    <w:rsid w:val="00E953C3"/>
    <w:rsid w:val="00E955D6"/>
    <w:rsid w:val="00E96F62"/>
    <w:rsid w:val="00E976D3"/>
    <w:rsid w:val="00E97892"/>
    <w:rsid w:val="00E97A6C"/>
    <w:rsid w:val="00E97DAB"/>
    <w:rsid w:val="00EA03B6"/>
    <w:rsid w:val="00EA0BB3"/>
    <w:rsid w:val="00EA0EDA"/>
    <w:rsid w:val="00EA1736"/>
    <w:rsid w:val="00EA1FCF"/>
    <w:rsid w:val="00EA3882"/>
    <w:rsid w:val="00EA4052"/>
    <w:rsid w:val="00EA49E7"/>
    <w:rsid w:val="00EA4A50"/>
    <w:rsid w:val="00EA58A9"/>
    <w:rsid w:val="00EA5A75"/>
    <w:rsid w:val="00EA6015"/>
    <w:rsid w:val="00EA680F"/>
    <w:rsid w:val="00EA6CF0"/>
    <w:rsid w:val="00EA6D43"/>
    <w:rsid w:val="00EB1190"/>
    <w:rsid w:val="00EB1975"/>
    <w:rsid w:val="00EB217C"/>
    <w:rsid w:val="00EB27CD"/>
    <w:rsid w:val="00EB280C"/>
    <w:rsid w:val="00EB2A2F"/>
    <w:rsid w:val="00EB3325"/>
    <w:rsid w:val="00EB4136"/>
    <w:rsid w:val="00EB454A"/>
    <w:rsid w:val="00EB5568"/>
    <w:rsid w:val="00EB722E"/>
    <w:rsid w:val="00EB792E"/>
    <w:rsid w:val="00EC10FE"/>
    <w:rsid w:val="00EC1D86"/>
    <w:rsid w:val="00EC1FDB"/>
    <w:rsid w:val="00EC226B"/>
    <w:rsid w:val="00EC2457"/>
    <w:rsid w:val="00EC26E0"/>
    <w:rsid w:val="00EC288F"/>
    <w:rsid w:val="00EC2D17"/>
    <w:rsid w:val="00EC2FC2"/>
    <w:rsid w:val="00EC3783"/>
    <w:rsid w:val="00EC3914"/>
    <w:rsid w:val="00EC39D5"/>
    <w:rsid w:val="00EC3FF1"/>
    <w:rsid w:val="00EC4834"/>
    <w:rsid w:val="00EC50FD"/>
    <w:rsid w:val="00EC5A10"/>
    <w:rsid w:val="00EC6A0B"/>
    <w:rsid w:val="00EC75C6"/>
    <w:rsid w:val="00EC772C"/>
    <w:rsid w:val="00EC78CC"/>
    <w:rsid w:val="00EC7F86"/>
    <w:rsid w:val="00ED0767"/>
    <w:rsid w:val="00ED17B0"/>
    <w:rsid w:val="00ED22D5"/>
    <w:rsid w:val="00ED2879"/>
    <w:rsid w:val="00ED2AE9"/>
    <w:rsid w:val="00ED3324"/>
    <w:rsid w:val="00ED3A31"/>
    <w:rsid w:val="00ED40FD"/>
    <w:rsid w:val="00ED48F8"/>
    <w:rsid w:val="00ED52F5"/>
    <w:rsid w:val="00ED5D59"/>
    <w:rsid w:val="00ED6A70"/>
    <w:rsid w:val="00ED6D3D"/>
    <w:rsid w:val="00ED7549"/>
    <w:rsid w:val="00ED7954"/>
    <w:rsid w:val="00ED7D60"/>
    <w:rsid w:val="00ED7F6A"/>
    <w:rsid w:val="00ED7F7C"/>
    <w:rsid w:val="00EE0C7D"/>
    <w:rsid w:val="00EE1598"/>
    <w:rsid w:val="00EE29F5"/>
    <w:rsid w:val="00EE2A09"/>
    <w:rsid w:val="00EE2C70"/>
    <w:rsid w:val="00EE3185"/>
    <w:rsid w:val="00EE3249"/>
    <w:rsid w:val="00EE3755"/>
    <w:rsid w:val="00EE379C"/>
    <w:rsid w:val="00EE40D7"/>
    <w:rsid w:val="00EE4221"/>
    <w:rsid w:val="00EE54DF"/>
    <w:rsid w:val="00EE558B"/>
    <w:rsid w:val="00EE58F1"/>
    <w:rsid w:val="00EE64B6"/>
    <w:rsid w:val="00EE6D6E"/>
    <w:rsid w:val="00EF0EB3"/>
    <w:rsid w:val="00EF1141"/>
    <w:rsid w:val="00EF21A8"/>
    <w:rsid w:val="00EF3102"/>
    <w:rsid w:val="00EF327F"/>
    <w:rsid w:val="00EF333D"/>
    <w:rsid w:val="00EF45A2"/>
    <w:rsid w:val="00EF4871"/>
    <w:rsid w:val="00EF4F87"/>
    <w:rsid w:val="00EF5E4A"/>
    <w:rsid w:val="00EF66EC"/>
    <w:rsid w:val="00EF6F5A"/>
    <w:rsid w:val="00EF6FB9"/>
    <w:rsid w:val="00EF7880"/>
    <w:rsid w:val="00F00696"/>
    <w:rsid w:val="00F00A40"/>
    <w:rsid w:val="00F01629"/>
    <w:rsid w:val="00F019A5"/>
    <w:rsid w:val="00F01E54"/>
    <w:rsid w:val="00F01EB8"/>
    <w:rsid w:val="00F01FB4"/>
    <w:rsid w:val="00F020E0"/>
    <w:rsid w:val="00F0249C"/>
    <w:rsid w:val="00F02A4D"/>
    <w:rsid w:val="00F02A88"/>
    <w:rsid w:val="00F034D9"/>
    <w:rsid w:val="00F0358A"/>
    <w:rsid w:val="00F03D02"/>
    <w:rsid w:val="00F04EC3"/>
    <w:rsid w:val="00F05212"/>
    <w:rsid w:val="00F0568C"/>
    <w:rsid w:val="00F05DB5"/>
    <w:rsid w:val="00F06E63"/>
    <w:rsid w:val="00F07BD4"/>
    <w:rsid w:val="00F07BEB"/>
    <w:rsid w:val="00F10648"/>
    <w:rsid w:val="00F11034"/>
    <w:rsid w:val="00F12568"/>
    <w:rsid w:val="00F12FD8"/>
    <w:rsid w:val="00F137F7"/>
    <w:rsid w:val="00F13953"/>
    <w:rsid w:val="00F14303"/>
    <w:rsid w:val="00F1441D"/>
    <w:rsid w:val="00F14687"/>
    <w:rsid w:val="00F15F47"/>
    <w:rsid w:val="00F15F8B"/>
    <w:rsid w:val="00F160CD"/>
    <w:rsid w:val="00F16B9C"/>
    <w:rsid w:val="00F173F8"/>
    <w:rsid w:val="00F1762A"/>
    <w:rsid w:val="00F17676"/>
    <w:rsid w:val="00F17F37"/>
    <w:rsid w:val="00F203F2"/>
    <w:rsid w:val="00F2082D"/>
    <w:rsid w:val="00F21C97"/>
    <w:rsid w:val="00F21CB3"/>
    <w:rsid w:val="00F224D9"/>
    <w:rsid w:val="00F228EF"/>
    <w:rsid w:val="00F22BC1"/>
    <w:rsid w:val="00F2303D"/>
    <w:rsid w:val="00F2344D"/>
    <w:rsid w:val="00F23797"/>
    <w:rsid w:val="00F23BC8"/>
    <w:rsid w:val="00F24242"/>
    <w:rsid w:val="00F25A7D"/>
    <w:rsid w:val="00F26715"/>
    <w:rsid w:val="00F268F6"/>
    <w:rsid w:val="00F26F39"/>
    <w:rsid w:val="00F271FF"/>
    <w:rsid w:val="00F2773A"/>
    <w:rsid w:val="00F277E8"/>
    <w:rsid w:val="00F27B62"/>
    <w:rsid w:val="00F27C10"/>
    <w:rsid w:val="00F27CF9"/>
    <w:rsid w:val="00F27EF8"/>
    <w:rsid w:val="00F304AC"/>
    <w:rsid w:val="00F30AE8"/>
    <w:rsid w:val="00F30DA0"/>
    <w:rsid w:val="00F31066"/>
    <w:rsid w:val="00F3139C"/>
    <w:rsid w:val="00F3180B"/>
    <w:rsid w:val="00F328EE"/>
    <w:rsid w:val="00F32BEA"/>
    <w:rsid w:val="00F32C96"/>
    <w:rsid w:val="00F32CAE"/>
    <w:rsid w:val="00F3316E"/>
    <w:rsid w:val="00F3366B"/>
    <w:rsid w:val="00F34AA8"/>
    <w:rsid w:val="00F35349"/>
    <w:rsid w:val="00F3551D"/>
    <w:rsid w:val="00F35715"/>
    <w:rsid w:val="00F359C6"/>
    <w:rsid w:val="00F3614F"/>
    <w:rsid w:val="00F36238"/>
    <w:rsid w:val="00F37596"/>
    <w:rsid w:val="00F400D7"/>
    <w:rsid w:val="00F40385"/>
    <w:rsid w:val="00F41419"/>
    <w:rsid w:val="00F41B73"/>
    <w:rsid w:val="00F41E06"/>
    <w:rsid w:val="00F42151"/>
    <w:rsid w:val="00F42274"/>
    <w:rsid w:val="00F42A73"/>
    <w:rsid w:val="00F42C16"/>
    <w:rsid w:val="00F42D05"/>
    <w:rsid w:val="00F42E28"/>
    <w:rsid w:val="00F43729"/>
    <w:rsid w:val="00F43A7B"/>
    <w:rsid w:val="00F44B63"/>
    <w:rsid w:val="00F44BFD"/>
    <w:rsid w:val="00F44D65"/>
    <w:rsid w:val="00F44F4E"/>
    <w:rsid w:val="00F450DE"/>
    <w:rsid w:val="00F454F4"/>
    <w:rsid w:val="00F4594A"/>
    <w:rsid w:val="00F45A05"/>
    <w:rsid w:val="00F46885"/>
    <w:rsid w:val="00F46D41"/>
    <w:rsid w:val="00F471FB"/>
    <w:rsid w:val="00F477D8"/>
    <w:rsid w:val="00F503EE"/>
    <w:rsid w:val="00F512BA"/>
    <w:rsid w:val="00F51846"/>
    <w:rsid w:val="00F51E39"/>
    <w:rsid w:val="00F52012"/>
    <w:rsid w:val="00F520B6"/>
    <w:rsid w:val="00F520BD"/>
    <w:rsid w:val="00F528AB"/>
    <w:rsid w:val="00F52E98"/>
    <w:rsid w:val="00F534F0"/>
    <w:rsid w:val="00F5391E"/>
    <w:rsid w:val="00F5448C"/>
    <w:rsid w:val="00F547C3"/>
    <w:rsid w:val="00F54E9D"/>
    <w:rsid w:val="00F5504E"/>
    <w:rsid w:val="00F55194"/>
    <w:rsid w:val="00F557D3"/>
    <w:rsid w:val="00F559E9"/>
    <w:rsid w:val="00F55C20"/>
    <w:rsid w:val="00F55CD2"/>
    <w:rsid w:val="00F55E1F"/>
    <w:rsid w:val="00F560AE"/>
    <w:rsid w:val="00F56188"/>
    <w:rsid w:val="00F56249"/>
    <w:rsid w:val="00F5678C"/>
    <w:rsid w:val="00F56900"/>
    <w:rsid w:val="00F573F9"/>
    <w:rsid w:val="00F576F7"/>
    <w:rsid w:val="00F60088"/>
    <w:rsid w:val="00F60386"/>
    <w:rsid w:val="00F60BBE"/>
    <w:rsid w:val="00F60D5C"/>
    <w:rsid w:val="00F61591"/>
    <w:rsid w:val="00F616CC"/>
    <w:rsid w:val="00F61B63"/>
    <w:rsid w:val="00F61B8C"/>
    <w:rsid w:val="00F63102"/>
    <w:rsid w:val="00F637EA"/>
    <w:rsid w:val="00F64B09"/>
    <w:rsid w:val="00F64C21"/>
    <w:rsid w:val="00F6510F"/>
    <w:rsid w:val="00F653DB"/>
    <w:rsid w:val="00F65751"/>
    <w:rsid w:val="00F65822"/>
    <w:rsid w:val="00F65A76"/>
    <w:rsid w:val="00F66089"/>
    <w:rsid w:val="00F660E9"/>
    <w:rsid w:val="00F66AF8"/>
    <w:rsid w:val="00F66AFC"/>
    <w:rsid w:val="00F70637"/>
    <w:rsid w:val="00F70B0D"/>
    <w:rsid w:val="00F717E0"/>
    <w:rsid w:val="00F72F35"/>
    <w:rsid w:val="00F7300B"/>
    <w:rsid w:val="00F74288"/>
    <w:rsid w:val="00F753F8"/>
    <w:rsid w:val="00F758CC"/>
    <w:rsid w:val="00F76254"/>
    <w:rsid w:val="00F764E3"/>
    <w:rsid w:val="00F764E9"/>
    <w:rsid w:val="00F76BB7"/>
    <w:rsid w:val="00F774E7"/>
    <w:rsid w:val="00F779BF"/>
    <w:rsid w:val="00F77A30"/>
    <w:rsid w:val="00F77A97"/>
    <w:rsid w:val="00F77AD5"/>
    <w:rsid w:val="00F77D46"/>
    <w:rsid w:val="00F80373"/>
    <w:rsid w:val="00F807F7"/>
    <w:rsid w:val="00F8282A"/>
    <w:rsid w:val="00F82A73"/>
    <w:rsid w:val="00F83220"/>
    <w:rsid w:val="00F833A0"/>
    <w:rsid w:val="00F83417"/>
    <w:rsid w:val="00F83670"/>
    <w:rsid w:val="00F83E21"/>
    <w:rsid w:val="00F8413B"/>
    <w:rsid w:val="00F845D3"/>
    <w:rsid w:val="00F85368"/>
    <w:rsid w:val="00F853E1"/>
    <w:rsid w:val="00F85A79"/>
    <w:rsid w:val="00F85E39"/>
    <w:rsid w:val="00F86046"/>
    <w:rsid w:val="00F86255"/>
    <w:rsid w:val="00F87170"/>
    <w:rsid w:val="00F87330"/>
    <w:rsid w:val="00F87F31"/>
    <w:rsid w:val="00F90359"/>
    <w:rsid w:val="00F9068C"/>
    <w:rsid w:val="00F90720"/>
    <w:rsid w:val="00F9093B"/>
    <w:rsid w:val="00F90CC6"/>
    <w:rsid w:val="00F92241"/>
    <w:rsid w:val="00F92E17"/>
    <w:rsid w:val="00F92E97"/>
    <w:rsid w:val="00F936D9"/>
    <w:rsid w:val="00F93929"/>
    <w:rsid w:val="00F93E26"/>
    <w:rsid w:val="00F940C9"/>
    <w:rsid w:val="00F94D29"/>
    <w:rsid w:val="00F959F0"/>
    <w:rsid w:val="00F95E0A"/>
    <w:rsid w:val="00F967D1"/>
    <w:rsid w:val="00F96863"/>
    <w:rsid w:val="00F97155"/>
    <w:rsid w:val="00F971BE"/>
    <w:rsid w:val="00F97BCC"/>
    <w:rsid w:val="00FA012B"/>
    <w:rsid w:val="00FA03CF"/>
    <w:rsid w:val="00FA179E"/>
    <w:rsid w:val="00FA2174"/>
    <w:rsid w:val="00FA2CA8"/>
    <w:rsid w:val="00FA2DFF"/>
    <w:rsid w:val="00FA2F59"/>
    <w:rsid w:val="00FA4A80"/>
    <w:rsid w:val="00FA4B11"/>
    <w:rsid w:val="00FA540C"/>
    <w:rsid w:val="00FA557F"/>
    <w:rsid w:val="00FA5C5A"/>
    <w:rsid w:val="00FA6D9E"/>
    <w:rsid w:val="00FA6EEF"/>
    <w:rsid w:val="00FA6F1F"/>
    <w:rsid w:val="00FA7A67"/>
    <w:rsid w:val="00FA7D82"/>
    <w:rsid w:val="00FB04FB"/>
    <w:rsid w:val="00FB09E1"/>
    <w:rsid w:val="00FB0F4B"/>
    <w:rsid w:val="00FB1624"/>
    <w:rsid w:val="00FB233C"/>
    <w:rsid w:val="00FB2785"/>
    <w:rsid w:val="00FB2792"/>
    <w:rsid w:val="00FB349D"/>
    <w:rsid w:val="00FB34E8"/>
    <w:rsid w:val="00FB3DE1"/>
    <w:rsid w:val="00FB480B"/>
    <w:rsid w:val="00FB4A1F"/>
    <w:rsid w:val="00FB4D9D"/>
    <w:rsid w:val="00FB567B"/>
    <w:rsid w:val="00FB5B9F"/>
    <w:rsid w:val="00FB66AA"/>
    <w:rsid w:val="00FB7581"/>
    <w:rsid w:val="00FC1EE2"/>
    <w:rsid w:val="00FC20BA"/>
    <w:rsid w:val="00FC20C8"/>
    <w:rsid w:val="00FC2BC1"/>
    <w:rsid w:val="00FC2F09"/>
    <w:rsid w:val="00FC335F"/>
    <w:rsid w:val="00FC4183"/>
    <w:rsid w:val="00FC4737"/>
    <w:rsid w:val="00FC48B9"/>
    <w:rsid w:val="00FC4EAC"/>
    <w:rsid w:val="00FC5F11"/>
    <w:rsid w:val="00FC646F"/>
    <w:rsid w:val="00FC64C2"/>
    <w:rsid w:val="00FC6BDB"/>
    <w:rsid w:val="00FC785A"/>
    <w:rsid w:val="00FC7DC3"/>
    <w:rsid w:val="00FD00DB"/>
    <w:rsid w:val="00FD1889"/>
    <w:rsid w:val="00FD1F3E"/>
    <w:rsid w:val="00FD3059"/>
    <w:rsid w:val="00FD3AD4"/>
    <w:rsid w:val="00FD40FC"/>
    <w:rsid w:val="00FD41FC"/>
    <w:rsid w:val="00FD452E"/>
    <w:rsid w:val="00FD4AF3"/>
    <w:rsid w:val="00FD4CC7"/>
    <w:rsid w:val="00FD5312"/>
    <w:rsid w:val="00FD5794"/>
    <w:rsid w:val="00FD59BC"/>
    <w:rsid w:val="00FD65D6"/>
    <w:rsid w:val="00FD6D9F"/>
    <w:rsid w:val="00FD7579"/>
    <w:rsid w:val="00FE06BB"/>
    <w:rsid w:val="00FE0742"/>
    <w:rsid w:val="00FE0A8D"/>
    <w:rsid w:val="00FE0B14"/>
    <w:rsid w:val="00FE103B"/>
    <w:rsid w:val="00FE1176"/>
    <w:rsid w:val="00FE14EB"/>
    <w:rsid w:val="00FE16ED"/>
    <w:rsid w:val="00FE183D"/>
    <w:rsid w:val="00FE28E8"/>
    <w:rsid w:val="00FE2BBB"/>
    <w:rsid w:val="00FE2C21"/>
    <w:rsid w:val="00FE2DA2"/>
    <w:rsid w:val="00FE35FE"/>
    <w:rsid w:val="00FE3989"/>
    <w:rsid w:val="00FE4657"/>
    <w:rsid w:val="00FE4A74"/>
    <w:rsid w:val="00FE5103"/>
    <w:rsid w:val="00FE6514"/>
    <w:rsid w:val="00FE7203"/>
    <w:rsid w:val="00FE7317"/>
    <w:rsid w:val="00FE7712"/>
    <w:rsid w:val="00FF01CF"/>
    <w:rsid w:val="00FF03C6"/>
    <w:rsid w:val="00FF0484"/>
    <w:rsid w:val="00FF07BF"/>
    <w:rsid w:val="00FF11F0"/>
    <w:rsid w:val="00FF136B"/>
    <w:rsid w:val="00FF1396"/>
    <w:rsid w:val="00FF162B"/>
    <w:rsid w:val="00FF1677"/>
    <w:rsid w:val="00FF22FA"/>
    <w:rsid w:val="00FF285C"/>
    <w:rsid w:val="00FF2899"/>
    <w:rsid w:val="00FF3E00"/>
    <w:rsid w:val="00FF4C5D"/>
    <w:rsid w:val="00FF5046"/>
    <w:rsid w:val="00FF50ED"/>
    <w:rsid w:val="00FF54FC"/>
    <w:rsid w:val="00FF6331"/>
    <w:rsid w:val="00FF6542"/>
    <w:rsid w:val="00FF65CE"/>
    <w:rsid w:val="00FF6766"/>
    <w:rsid w:val="00FF69E3"/>
    <w:rsid w:val="00FF6CBA"/>
    <w:rsid w:val="00FF6F04"/>
    <w:rsid w:val="00FF7C58"/>
    <w:rsid w:val="00FF7CFC"/>
    <w:rsid w:val="01643BE3"/>
    <w:rsid w:val="01733CB3"/>
    <w:rsid w:val="0175BCDF"/>
    <w:rsid w:val="01803C60"/>
    <w:rsid w:val="01CFC320"/>
    <w:rsid w:val="01D314B7"/>
    <w:rsid w:val="02042534"/>
    <w:rsid w:val="02B809A4"/>
    <w:rsid w:val="02B88BAF"/>
    <w:rsid w:val="0355E2F0"/>
    <w:rsid w:val="03A04114"/>
    <w:rsid w:val="03BA6535"/>
    <w:rsid w:val="03D6F5F0"/>
    <w:rsid w:val="044087C2"/>
    <w:rsid w:val="04854D2F"/>
    <w:rsid w:val="049F0C57"/>
    <w:rsid w:val="056725A9"/>
    <w:rsid w:val="057F212A"/>
    <w:rsid w:val="058AB2EF"/>
    <w:rsid w:val="05AEF021"/>
    <w:rsid w:val="05FD8360"/>
    <w:rsid w:val="0697C481"/>
    <w:rsid w:val="06A1F9B1"/>
    <w:rsid w:val="0719605D"/>
    <w:rsid w:val="0719F546"/>
    <w:rsid w:val="0738E529"/>
    <w:rsid w:val="075FAEA1"/>
    <w:rsid w:val="079BF5AF"/>
    <w:rsid w:val="07A62C9A"/>
    <w:rsid w:val="07B13EA0"/>
    <w:rsid w:val="07E35A68"/>
    <w:rsid w:val="08A333AA"/>
    <w:rsid w:val="08F797FE"/>
    <w:rsid w:val="09004A97"/>
    <w:rsid w:val="0914E079"/>
    <w:rsid w:val="0A1D8D45"/>
    <w:rsid w:val="0A3FE8B8"/>
    <w:rsid w:val="0A626424"/>
    <w:rsid w:val="0AB4896C"/>
    <w:rsid w:val="0AD602A2"/>
    <w:rsid w:val="0AEBB269"/>
    <w:rsid w:val="0B32C962"/>
    <w:rsid w:val="0B87BE6E"/>
    <w:rsid w:val="0BA5C468"/>
    <w:rsid w:val="0C0A2274"/>
    <w:rsid w:val="0C851261"/>
    <w:rsid w:val="0D60DBE2"/>
    <w:rsid w:val="0DB137C1"/>
    <w:rsid w:val="0DD564E8"/>
    <w:rsid w:val="0E05C182"/>
    <w:rsid w:val="0E28C096"/>
    <w:rsid w:val="0E8EA980"/>
    <w:rsid w:val="0EDB5A92"/>
    <w:rsid w:val="0F18A1F9"/>
    <w:rsid w:val="0F685852"/>
    <w:rsid w:val="0FB9578F"/>
    <w:rsid w:val="0FF41A88"/>
    <w:rsid w:val="1150996D"/>
    <w:rsid w:val="11808F01"/>
    <w:rsid w:val="11C9E8DA"/>
    <w:rsid w:val="12717608"/>
    <w:rsid w:val="12CD9D93"/>
    <w:rsid w:val="13DD46BC"/>
    <w:rsid w:val="14086651"/>
    <w:rsid w:val="152ECA41"/>
    <w:rsid w:val="15646C67"/>
    <w:rsid w:val="15D13949"/>
    <w:rsid w:val="15F96DA8"/>
    <w:rsid w:val="163BBC12"/>
    <w:rsid w:val="1668798D"/>
    <w:rsid w:val="16C22753"/>
    <w:rsid w:val="16C2B2A9"/>
    <w:rsid w:val="1711E72B"/>
    <w:rsid w:val="171B8B71"/>
    <w:rsid w:val="1733F56E"/>
    <w:rsid w:val="17674468"/>
    <w:rsid w:val="176DEF58"/>
    <w:rsid w:val="178C85E6"/>
    <w:rsid w:val="17C5353A"/>
    <w:rsid w:val="17C705B2"/>
    <w:rsid w:val="18193C80"/>
    <w:rsid w:val="1870A199"/>
    <w:rsid w:val="18816FAF"/>
    <w:rsid w:val="18BAF835"/>
    <w:rsid w:val="192E4A94"/>
    <w:rsid w:val="195DD768"/>
    <w:rsid w:val="198CD298"/>
    <w:rsid w:val="1A36010D"/>
    <w:rsid w:val="1A93A89B"/>
    <w:rsid w:val="1A9692C2"/>
    <w:rsid w:val="1B07246B"/>
    <w:rsid w:val="1BCEE6E9"/>
    <w:rsid w:val="1C036C58"/>
    <w:rsid w:val="1C34015F"/>
    <w:rsid w:val="1C649F03"/>
    <w:rsid w:val="1CBB12E6"/>
    <w:rsid w:val="1D1E577F"/>
    <w:rsid w:val="1D3EB736"/>
    <w:rsid w:val="1EF745B7"/>
    <w:rsid w:val="1F00D624"/>
    <w:rsid w:val="1F850FB1"/>
    <w:rsid w:val="1FC632B7"/>
    <w:rsid w:val="1FF14398"/>
    <w:rsid w:val="200F5BD3"/>
    <w:rsid w:val="2033F344"/>
    <w:rsid w:val="20598EDB"/>
    <w:rsid w:val="206A6A5E"/>
    <w:rsid w:val="208E12B3"/>
    <w:rsid w:val="2095C73B"/>
    <w:rsid w:val="20E47FD0"/>
    <w:rsid w:val="21879488"/>
    <w:rsid w:val="21B2F0C5"/>
    <w:rsid w:val="21D6D924"/>
    <w:rsid w:val="21EF523F"/>
    <w:rsid w:val="220BD71E"/>
    <w:rsid w:val="221E8AEA"/>
    <w:rsid w:val="223148E2"/>
    <w:rsid w:val="223FBFCF"/>
    <w:rsid w:val="226DF0C5"/>
    <w:rsid w:val="228C5E87"/>
    <w:rsid w:val="229450C3"/>
    <w:rsid w:val="22F5604E"/>
    <w:rsid w:val="2341D383"/>
    <w:rsid w:val="239C09C1"/>
    <w:rsid w:val="23BA29FB"/>
    <w:rsid w:val="240E4CB2"/>
    <w:rsid w:val="24112ECF"/>
    <w:rsid w:val="241A3780"/>
    <w:rsid w:val="246AB377"/>
    <w:rsid w:val="259D964A"/>
    <w:rsid w:val="25A1C3CE"/>
    <w:rsid w:val="266915C7"/>
    <w:rsid w:val="2672AA1F"/>
    <w:rsid w:val="26D520E9"/>
    <w:rsid w:val="26F5507F"/>
    <w:rsid w:val="26FF17E0"/>
    <w:rsid w:val="2709DEDB"/>
    <w:rsid w:val="27374253"/>
    <w:rsid w:val="282C778F"/>
    <w:rsid w:val="28BCD1E4"/>
    <w:rsid w:val="28D0E6D4"/>
    <w:rsid w:val="2942C82F"/>
    <w:rsid w:val="29433D4F"/>
    <w:rsid w:val="294E7057"/>
    <w:rsid w:val="29D81372"/>
    <w:rsid w:val="2A0B56E3"/>
    <w:rsid w:val="2AC233B3"/>
    <w:rsid w:val="2ACAB427"/>
    <w:rsid w:val="2B1E2AA5"/>
    <w:rsid w:val="2B413B83"/>
    <w:rsid w:val="2BDA382E"/>
    <w:rsid w:val="2C0D4102"/>
    <w:rsid w:val="2C390AA6"/>
    <w:rsid w:val="2C6C0339"/>
    <w:rsid w:val="2CD5B731"/>
    <w:rsid w:val="2CE639FF"/>
    <w:rsid w:val="2D5B5DF5"/>
    <w:rsid w:val="2D5D0C83"/>
    <w:rsid w:val="2D6388A6"/>
    <w:rsid w:val="2D76F99E"/>
    <w:rsid w:val="2DB5FE90"/>
    <w:rsid w:val="2DD1BEB7"/>
    <w:rsid w:val="2E276E34"/>
    <w:rsid w:val="2E659B5F"/>
    <w:rsid w:val="2E8964F6"/>
    <w:rsid w:val="2EC7C0E5"/>
    <w:rsid w:val="2F1E57F4"/>
    <w:rsid w:val="2F4D88CA"/>
    <w:rsid w:val="2F95E60D"/>
    <w:rsid w:val="2FDBE207"/>
    <w:rsid w:val="300BC52C"/>
    <w:rsid w:val="30196C89"/>
    <w:rsid w:val="3032E914"/>
    <w:rsid w:val="3038AABB"/>
    <w:rsid w:val="30A454C6"/>
    <w:rsid w:val="30CE257E"/>
    <w:rsid w:val="310F30E1"/>
    <w:rsid w:val="31526292"/>
    <w:rsid w:val="31563FA4"/>
    <w:rsid w:val="3165B299"/>
    <w:rsid w:val="316D3563"/>
    <w:rsid w:val="31A28C2A"/>
    <w:rsid w:val="31E1C19D"/>
    <w:rsid w:val="32CCFCE6"/>
    <w:rsid w:val="32F6CEF8"/>
    <w:rsid w:val="32FA6167"/>
    <w:rsid w:val="3366AAF4"/>
    <w:rsid w:val="33A732C7"/>
    <w:rsid w:val="342F8A0B"/>
    <w:rsid w:val="3450E2CA"/>
    <w:rsid w:val="347C3BE6"/>
    <w:rsid w:val="34B80590"/>
    <w:rsid w:val="34D2A508"/>
    <w:rsid w:val="354C4549"/>
    <w:rsid w:val="35C11724"/>
    <w:rsid w:val="35CF2D43"/>
    <w:rsid w:val="35F0175C"/>
    <w:rsid w:val="371B492E"/>
    <w:rsid w:val="393F4537"/>
    <w:rsid w:val="397C752D"/>
    <w:rsid w:val="3A6FA0A8"/>
    <w:rsid w:val="3B02D27F"/>
    <w:rsid w:val="3B1C0AF8"/>
    <w:rsid w:val="3B9620B0"/>
    <w:rsid w:val="3BB05883"/>
    <w:rsid w:val="3BC5BA18"/>
    <w:rsid w:val="3C25FA83"/>
    <w:rsid w:val="3C5A04CB"/>
    <w:rsid w:val="3C8245FB"/>
    <w:rsid w:val="3C83932E"/>
    <w:rsid w:val="3CC1AB44"/>
    <w:rsid w:val="3DA170C8"/>
    <w:rsid w:val="3DE27ACE"/>
    <w:rsid w:val="3DF354EA"/>
    <w:rsid w:val="3DF90611"/>
    <w:rsid w:val="3E0B1AFD"/>
    <w:rsid w:val="3E9DEC72"/>
    <w:rsid w:val="3F61FFEE"/>
    <w:rsid w:val="3FF970F9"/>
    <w:rsid w:val="402C2094"/>
    <w:rsid w:val="4060AF32"/>
    <w:rsid w:val="4068C608"/>
    <w:rsid w:val="409BCACB"/>
    <w:rsid w:val="40E9CEED"/>
    <w:rsid w:val="41297B93"/>
    <w:rsid w:val="415001BC"/>
    <w:rsid w:val="418C2BC6"/>
    <w:rsid w:val="426B655C"/>
    <w:rsid w:val="42859F4E"/>
    <w:rsid w:val="439DEF48"/>
    <w:rsid w:val="4407489A"/>
    <w:rsid w:val="440E6C74"/>
    <w:rsid w:val="442BAF5B"/>
    <w:rsid w:val="4442F33F"/>
    <w:rsid w:val="44942290"/>
    <w:rsid w:val="456C9C5E"/>
    <w:rsid w:val="45730C63"/>
    <w:rsid w:val="45BB476D"/>
    <w:rsid w:val="45E332D6"/>
    <w:rsid w:val="474A758F"/>
    <w:rsid w:val="476062B9"/>
    <w:rsid w:val="47782384"/>
    <w:rsid w:val="47792A4E"/>
    <w:rsid w:val="47B3C181"/>
    <w:rsid w:val="47F165D8"/>
    <w:rsid w:val="48652418"/>
    <w:rsid w:val="4899617A"/>
    <w:rsid w:val="48ABF532"/>
    <w:rsid w:val="4917FD64"/>
    <w:rsid w:val="494B6357"/>
    <w:rsid w:val="49521578"/>
    <w:rsid w:val="4991CFA9"/>
    <w:rsid w:val="4A2E2F07"/>
    <w:rsid w:val="4AB37D67"/>
    <w:rsid w:val="4AC0C785"/>
    <w:rsid w:val="4B23F9BA"/>
    <w:rsid w:val="4CC8C300"/>
    <w:rsid w:val="4CE9E66C"/>
    <w:rsid w:val="4CEEF372"/>
    <w:rsid w:val="4D2435A1"/>
    <w:rsid w:val="4D36663B"/>
    <w:rsid w:val="4D3AD548"/>
    <w:rsid w:val="4D83AC46"/>
    <w:rsid w:val="4DE8BB3F"/>
    <w:rsid w:val="4E250CB5"/>
    <w:rsid w:val="4E6B2DC1"/>
    <w:rsid w:val="4E7E5C54"/>
    <w:rsid w:val="4EAB2B95"/>
    <w:rsid w:val="4EDE75DE"/>
    <w:rsid w:val="4F9C563B"/>
    <w:rsid w:val="502D853C"/>
    <w:rsid w:val="510D7605"/>
    <w:rsid w:val="5142B536"/>
    <w:rsid w:val="522C7516"/>
    <w:rsid w:val="53040C45"/>
    <w:rsid w:val="5330D100"/>
    <w:rsid w:val="537B57F6"/>
    <w:rsid w:val="54057FD7"/>
    <w:rsid w:val="5489B8ED"/>
    <w:rsid w:val="54E21A9A"/>
    <w:rsid w:val="5524BFC9"/>
    <w:rsid w:val="5555DBE2"/>
    <w:rsid w:val="5556A7E3"/>
    <w:rsid w:val="557B8584"/>
    <w:rsid w:val="55D786E1"/>
    <w:rsid w:val="55DAFB22"/>
    <w:rsid w:val="5629C62F"/>
    <w:rsid w:val="5754D8D4"/>
    <w:rsid w:val="575A31AC"/>
    <w:rsid w:val="576CE596"/>
    <w:rsid w:val="577413EE"/>
    <w:rsid w:val="5795A32D"/>
    <w:rsid w:val="57F2B8B7"/>
    <w:rsid w:val="5808C68E"/>
    <w:rsid w:val="583E517C"/>
    <w:rsid w:val="58A82168"/>
    <w:rsid w:val="591FEF91"/>
    <w:rsid w:val="59A0464A"/>
    <w:rsid w:val="59B38BD1"/>
    <w:rsid w:val="59EE31F5"/>
    <w:rsid w:val="59F320EF"/>
    <w:rsid w:val="5ADA6AA1"/>
    <w:rsid w:val="5B5955AC"/>
    <w:rsid w:val="5BD70362"/>
    <w:rsid w:val="5C0BDE21"/>
    <w:rsid w:val="5CD60DA8"/>
    <w:rsid w:val="5CE069DE"/>
    <w:rsid w:val="5D044090"/>
    <w:rsid w:val="5D265338"/>
    <w:rsid w:val="5D3356AC"/>
    <w:rsid w:val="5D8B6066"/>
    <w:rsid w:val="5D996D13"/>
    <w:rsid w:val="5E043448"/>
    <w:rsid w:val="5E3F247B"/>
    <w:rsid w:val="5E5920BE"/>
    <w:rsid w:val="5EAD4549"/>
    <w:rsid w:val="5EB90C3B"/>
    <w:rsid w:val="5EC1D9FE"/>
    <w:rsid w:val="5EEBCC34"/>
    <w:rsid w:val="5F309331"/>
    <w:rsid w:val="5F7F9817"/>
    <w:rsid w:val="5FB0DA04"/>
    <w:rsid w:val="5FBA3CC9"/>
    <w:rsid w:val="5FE82932"/>
    <w:rsid w:val="601F761C"/>
    <w:rsid w:val="6079EA63"/>
    <w:rsid w:val="61811700"/>
    <w:rsid w:val="61C2F366"/>
    <w:rsid w:val="622E52F3"/>
    <w:rsid w:val="62500859"/>
    <w:rsid w:val="62606006"/>
    <w:rsid w:val="62C40468"/>
    <w:rsid w:val="62E52909"/>
    <w:rsid w:val="62E6D074"/>
    <w:rsid w:val="62F6C725"/>
    <w:rsid w:val="63456591"/>
    <w:rsid w:val="636D4F1F"/>
    <w:rsid w:val="639B3234"/>
    <w:rsid w:val="639C951F"/>
    <w:rsid w:val="63C60FEA"/>
    <w:rsid w:val="63F82EBD"/>
    <w:rsid w:val="642F2AE9"/>
    <w:rsid w:val="64E94E3D"/>
    <w:rsid w:val="6517E026"/>
    <w:rsid w:val="654D0859"/>
    <w:rsid w:val="659856E8"/>
    <w:rsid w:val="65989109"/>
    <w:rsid w:val="6606DC31"/>
    <w:rsid w:val="6644D233"/>
    <w:rsid w:val="66506DE9"/>
    <w:rsid w:val="667F4130"/>
    <w:rsid w:val="668166C9"/>
    <w:rsid w:val="67942F77"/>
    <w:rsid w:val="67C473A7"/>
    <w:rsid w:val="67F011A7"/>
    <w:rsid w:val="681B9099"/>
    <w:rsid w:val="68326BD8"/>
    <w:rsid w:val="68A7BAA0"/>
    <w:rsid w:val="68BB1455"/>
    <w:rsid w:val="69169101"/>
    <w:rsid w:val="694BC53D"/>
    <w:rsid w:val="696D1938"/>
    <w:rsid w:val="69BA3F02"/>
    <w:rsid w:val="6AAA81E0"/>
    <w:rsid w:val="6AE647F8"/>
    <w:rsid w:val="6B03084F"/>
    <w:rsid w:val="6B080130"/>
    <w:rsid w:val="6B33F288"/>
    <w:rsid w:val="6B434EF7"/>
    <w:rsid w:val="6B4A8442"/>
    <w:rsid w:val="6C3EB96B"/>
    <w:rsid w:val="6C580F69"/>
    <w:rsid w:val="6C5957BD"/>
    <w:rsid w:val="6C5FB521"/>
    <w:rsid w:val="6C7E7A9D"/>
    <w:rsid w:val="6CAC8BF2"/>
    <w:rsid w:val="6D2055C8"/>
    <w:rsid w:val="6D3DE31C"/>
    <w:rsid w:val="6D9A3EFB"/>
    <w:rsid w:val="6DA00145"/>
    <w:rsid w:val="6E1AA07B"/>
    <w:rsid w:val="6E356965"/>
    <w:rsid w:val="6EBC6EC3"/>
    <w:rsid w:val="6FDB7E33"/>
    <w:rsid w:val="6FDC0315"/>
    <w:rsid w:val="70E991B9"/>
    <w:rsid w:val="7143C6FD"/>
    <w:rsid w:val="714428DA"/>
    <w:rsid w:val="71B2C7A7"/>
    <w:rsid w:val="71E17FA9"/>
    <w:rsid w:val="722C2880"/>
    <w:rsid w:val="72362D78"/>
    <w:rsid w:val="724B3A12"/>
    <w:rsid w:val="72DBE3B9"/>
    <w:rsid w:val="72DF0AF2"/>
    <w:rsid w:val="730A7A9D"/>
    <w:rsid w:val="732A28EA"/>
    <w:rsid w:val="736DB057"/>
    <w:rsid w:val="73C347DF"/>
    <w:rsid w:val="73D03771"/>
    <w:rsid w:val="74111F31"/>
    <w:rsid w:val="744E249F"/>
    <w:rsid w:val="74677275"/>
    <w:rsid w:val="74862D60"/>
    <w:rsid w:val="75180A2F"/>
    <w:rsid w:val="753A21F6"/>
    <w:rsid w:val="75C271FF"/>
    <w:rsid w:val="75D4C87A"/>
    <w:rsid w:val="769F5404"/>
    <w:rsid w:val="76A7AB6A"/>
    <w:rsid w:val="76D44B23"/>
    <w:rsid w:val="76F1211C"/>
    <w:rsid w:val="773D17A1"/>
    <w:rsid w:val="774490B3"/>
    <w:rsid w:val="7778E39B"/>
    <w:rsid w:val="77FA7EB8"/>
    <w:rsid w:val="7808AF78"/>
    <w:rsid w:val="786E8BB6"/>
    <w:rsid w:val="78998CCF"/>
    <w:rsid w:val="78A91017"/>
    <w:rsid w:val="79411DCE"/>
    <w:rsid w:val="79600940"/>
    <w:rsid w:val="79EA107D"/>
    <w:rsid w:val="7A18084A"/>
    <w:rsid w:val="7A392001"/>
    <w:rsid w:val="7A402525"/>
    <w:rsid w:val="7AF42F5B"/>
    <w:rsid w:val="7B73577A"/>
    <w:rsid w:val="7BBA4C96"/>
    <w:rsid w:val="7BE280D0"/>
    <w:rsid w:val="7C1385D8"/>
    <w:rsid w:val="7DB2D60C"/>
    <w:rsid w:val="7DE6D592"/>
    <w:rsid w:val="7E43837A"/>
    <w:rsid w:val="7E5CC7B2"/>
    <w:rsid w:val="7E9246FB"/>
    <w:rsid w:val="7EA5183A"/>
    <w:rsid w:val="7ECF3BAE"/>
    <w:rsid w:val="7ED51666"/>
    <w:rsid w:val="7EF37EE8"/>
    <w:rsid w:val="7F53A53F"/>
    <w:rsid w:val="7FE339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D8C18"/>
  <w15:docId w15:val="{168B473D-2A53-4FFC-B351-DC93490A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2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027E24"/>
    <w:pPr>
      <w:keepNext/>
      <w:spacing w:before="120" w:after="120"/>
      <w:outlineLvl w:val="0"/>
    </w:pPr>
    <w:rPr>
      <w:rFonts w:ascii="Helvetica" w:hAnsi="Helvetic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E24"/>
    <w:rPr>
      <w:rFonts w:ascii="Helvetica" w:eastAsia="Times New Roman" w:hAnsi="Helvetica" w:cs="Times New Roman"/>
      <w:b/>
      <w:sz w:val="32"/>
      <w:szCs w:val="32"/>
      <w:lang w:eastAsia="en-AU"/>
    </w:rPr>
  </w:style>
  <w:style w:type="paragraph" w:customStyle="1" w:styleId="NumberedParagraphs">
    <w:name w:val="Numbered Paragraphs"/>
    <w:basedOn w:val="Normal"/>
    <w:uiPriority w:val="99"/>
    <w:rsid w:val="0091432D"/>
    <w:pPr>
      <w:numPr>
        <w:numId w:val="1"/>
      </w:numPr>
      <w:tabs>
        <w:tab w:val="left" w:pos="726"/>
        <w:tab w:val="left" w:pos="1089"/>
        <w:tab w:val="left" w:pos="1452"/>
        <w:tab w:val="left" w:pos="1814"/>
      </w:tabs>
      <w:spacing w:line="360" w:lineRule="auto"/>
    </w:pPr>
  </w:style>
  <w:style w:type="paragraph" w:customStyle="1" w:styleId="OutlineNumbered1">
    <w:name w:val="Outline Numbered 1"/>
    <w:basedOn w:val="Normal"/>
    <w:uiPriority w:val="99"/>
    <w:rsid w:val="0091432D"/>
    <w:pPr>
      <w:numPr>
        <w:numId w:val="2"/>
      </w:numPr>
      <w:spacing w:after="240"/>
    </w:pPr>
    <w:rPr>
      <w:rFonts w:eastAsia="Batang"/>
      <w:lang w:eastAsia="ko-KR"/>
    </w:rPr>
  </w:style>
  <w:style w:type="paragraph" w:customStyle="1" w:styleId="OutlineNumbered2">
    <w:name w:val="Outline Numbered 2"/>
    <w:basedOn w:val="Normal"/>
    <w:uiPriority w:val="99"/>
    <w:rsid w:val="0091432D"/>
    <w:pPr>
      <w:numPr>
        <w:ilvl w:val="1"/>
        <w:numId w:val="2"/>
      </w:numPr>
      <w:spacing w:after="240"/>
    </w:pPr>
    <w:rPr>
      <w:rFonts w:eastAsia="Batang"/>
      <w:lang w:eastAsia="ko-KR"/>
    </w:rPr>
  </w:style>
  <w:style w:type="paragraph" w:customStyle="1" w:styleId="OutlineNumbered3">
    <w:name w:val="Outline Numbered 3"/>
    <w:basedOn w:val="Normal"/>
    <w:uiPriority w:val="99"/>
    <w:rsid w:val="0091432D"/>
    <w:pPr>
      <w:numPr>
        <w:ilvl w:val="2"/>
        <w:numId w:val="2"/>
      </w:numPr>
      <w:spacing w:after="240"/>
    </w:pPr>
    <w:rPr>
      <w:rFonts w:eastAsia="Batang"/>
      <w:lang w:eastAsia="ko-KR"/>
    </w:rPr>
  </w:style>
  <w:style w:type="paragraph" w:styleId="BalloonText">
    <w:name w:val="Balloon Text"/>
    <w:basedOn w:val="Normal"/>
    <w:link w:val="BalloonTextChar"/>
    <w:uiPriority w:val="99"/>
    <w:semiHidden/>
    <w:unhideWhenUsed/>
    <w:rsid w:val="007F0522"/>
    <w:rPr>
      <w:rFonts w:ascii="Tahoma" w:hAnsi="Tahoma" w:cs="Tahoma"/>
      <w:sz w:val="16"/>
      <w:szCs w:val="16"/>
    </w:rPr>
  </w:style>
  <w:style w:type="character" w:customStyle="1" w:styleId="BalloonTextChar">
    <w:name w:val="Balloon Text Char"/>
    <w:basedOn w:val="DefaultParagraphFont"/>
    <w:link w:val="BalloonText"/>
    <w:uiPriority w:val="99"/>
    <w:semiHidden/>
    <w:rsid w:val="007F0522"/>
    <w:rPr>
      <w:rFonts w:ascii="Tahoma" w:eastAsia="Times New Roman" w:hAnsi="Tahoma" w:cs="Tahoma"/>
      <w:sz w:val="16"/>
      <w:szCs w:val="16"/>
      <w:lang w:eastAsia="en-AU"/>
    </w:rPr>
  </w:style>
  <w:style w:type="paragraph" w:styleId="Header">
    <w:name w:val="header"/>
    <w:basedOn w:val="Normal"/>
    <w:link w:val="HeaderChar"/>
    <w:uiPriority w:val="99"/>
    <w:unhideWhenUsed/>
    <w:rsid w:val="00862FC4"/>
    <w:pPr>
      <w:tabs>
        <w:tab w:val="center" w:pos="4513"/>
        <w:tab w:val="right" w:pos="9026"/>
      </w:tabs>
    </w:pPr>
  </w:style>
  <w:style w:type="character" w:customStyle="1" w:styleId="HeaderChar">
    <w:name w:val="Header Char"/>
    <w:basedOn w:val="DefaultParagraphFont"/>
    <w:link w:val="Header"/>
    <w:uiPriority w:val="99"/>
    <w:rsid w:val="00862FC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62FC4"/>
    <w:pPr>
      <w:tabs>
        <w:tab w:val="center" w:pos="4513"/>
        <w:tab w:val="right" w:pos="9026"/>
      </w:tabs>
    </w:pPr>
  </w:style>
  <w:style w:type="character" w:customStyle="1" w:styleId="FooterChar">
    <w:name w:val="Footer Char"/>
    <w:basedOn w:val="DefaultParagraphFont"/>
    <w:link w:val="Footer"/>
    <w:uiPriority w:val="99"/>
    <w:rsid w:val="00862FC4"/>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F39CB"/>
    <w:rPr>
      <w:sz w:val="16"/>
      <w:szCs w:val="16"/>
    </w:rPr>
  </w:style>
  <w:style w:type="paragraph" w:styleId="CommentText">
    <w:name w:val="annotation text"/>
    <w:basedOn w:val="Normal"/>
    <w:link w:val="CommentTextChar"/>
    <w:uiPriority w:val="99"/>
    <w:unhideWhenUsed/>
    <w:rsid w:val="00CF39CB"/>
    <w:rPr>
      <w:sz w:val="20"/>
    </w:rPr>
  </w:style>
  <w:style w:type="character" w:customStyle="1" w:styleId="CommentTextChar">
    <w:name w:val="Comment Text Char"/>
    <w:basedOn w:val="DefaultParagraphFont"/>
    <w:link w:val="CommentText"/>
    <w:uiPriority w:val="99"/>
    <w:rsid w:val="00CF39C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39CB"/>
    <w:rPr>
      <w:b/>
      <w:bCs/>
    </w:rPr>
  </w:style>
  <w:style w:type="character" w:customStyle="1" w:styleId="CommentSubjectChar">
    <w:name w:val="Comment Subject Char"/>
    <w:basedOn w:val="CommentTextChar"/>
    <w:link w:val="CommentSubject"/>
    <w:uiPriority w:val="99"/>
    <w:semiHidden/>
    <w:rsid w:val="00CF39C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744A6A"/>
    <w:pPr>
      <w:ind w:left="720"/>
      <w:contextualSpacing/>
    </w:pPr>
  </w:style>
  <w:style w:type="character" w:styleId="Hyperlink">
    <w:name w:val="Hyperlink"/>
    <w:basedOn w:val="DefaultParagraphFont"/>
    <w:uiPriority w:val="99"/>
    <w:unhideWhenUsed/>
    <w:rsid w:val="00921A49"/>
    <w:rPr>
      <w:color w:val="0000FF"/>
      <w:u w:val="single"/>
    </w:rPr>
  </w:style>
  <w:style w:type="paragraph" w:styleId="TOC1">
    <w:name w:val="toc 1"/>
    <w:basedOn w:val="Normal"/>
    <w:next w:val="Normal"/>
    <w:autoRedefine/>
    <w:uiPriority w:val="39"/>
    <w:unhideWhenUsed/>
    <w:rsid w:val="00921A49"/>
    <w:pPr>
      <w:spacing w:before="360"/>
    </w:pPr>
    <w:rPr>
      <w:rFonts w:ascii="Arial" w:hAnsi="Arial" w:cs="Arial"/>
      <w:b/>
      <w:bCs/>
      <w:caps/>
      <w:szCs w:val="24"/>
    </w:rPr>
  </w:style>
  <w:style w:type="character" w:styleId="PageNumber">
    <w:name w:val="page number"/>
    <w:basedOn w:val="DefaultParagraphFont"/>
    <w:rsid w:val="00E11189"/>
    <w:rPr>
      <w:rFonts w:ascii="Arial" w:hAnsi="Arial"/>
      <w:sz w:val="22"/>
    </w:rPr>
  </w:style>
  <w:style w:type="paragraph" w:customStyle="1" w:styleId="NoteEnd">
    <w:name w:val="Note End"/>
    <w:basedOn w:val="Normal"/>
    <w:rsid w:val="00E11189"/>
    <w:pPr>
      <w:keepLines/>
      <w:spacing w:before="120" w:line="240" w:lineRule="exact"/>
      <w:ind w:left="567" w:hanging="567"/>
      <w:jc w:val="both"/>
    </w:pPr>
    <w:rPr>
      <w:sz w:val="22"/>
      <w:szCs w:val="24"/>
    </w:rPr>
  </w:style>
  <w:style w:type="paragraph" w:styleId="TOCHeading">
    <w:name w:val="TOC Heading"/>
    <w:basedOn w:val="Heading1"/>
    <w:next w:val="Normal"/>
    <w:uiPriority w:val="39"/>
    <w:unhideWhenUsed/>
    <w:qFormat/>
    <w:rsid w:val="00147EEF"/>
    <w:pPr>
      <w:keepLines/>
      <w:spacing w:before="480" w:after="0" w:line="276" w:lineRule="auto"/>
      <w:outlineLvl w:val="9"/>
    </w:pPr>
    <w:rPr>
      <w:rFonts w:asciiTheme="majorHAnsi" w:eastAsiaTheme="majorEastAsia" w:hAnsiTheme="majorHAnsi" w:cstheme="majorBidi"/>
      <w:bCs/>
      <w:caps/>
      <w:color w:val="365F91" w:themeColor="accent1" w:themeShade="BF"/>
      <w:szCs w:val="28"/>
      <w:lang w:val="en-US" w:eastAsia="ja-JP"/>
    </w:rPr>
  </w:style>
  <w:style w:type="table" w:styleId="TableGrid">
    <w:name w:val="Table Grid"/>
    <w:basedOn w:val="TableNormal"/>
    <w:uiPriority w:val="59"/>
    <w:rsid w:val="00914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44E"/>
    <w:pPr>
      <w:spacing w:before="100" w:beforeAutospacing="1" w:after="100" w:afterAutospacing="1"/>
    </w:pPr>
    <w:rPr>
      <w:rFonts w:eastAsiaTheme="minorEastAsia"/>
      <w:szCs w:val="24"/>
    </w:rPr>
  </w:style>
  <w:style w:type="paragraph" w:styleId="Revision">
    <w:name w:val="Revision"/>
    <w:hidden/>
    <w:uiPriority w:val="99"/>
    <w:semiHidden/>
    <w:rsid w:val="005617D7"/>
    <w:pPr>
      <w:spacing w:after="0" w:line="240" w:lineRule="auto"/>
    </w:pPr>
    <w:rPr>
      <w:rFonts w:ascii="Times New Roman" w:eastAsia="Times New Roman" w:hAnsi="Times New Roman" w:cs="Times New Roman"/>
      <w:sz w:val="24"/>
      <w:szCs w:val="20"/>
      <w:lang w:eastAsia="en-AU"/>
    </w:rPr>
  </w:style>
  <w:style w:type="paragraph" w:styleId="ListBullet">
    <w:name w:val="List Bullet"/>
    <w:basedOn w:val="Normal"/>
    <w:uiPriority w:val="99"/>
    <w:unhideWhenUsed/>
    <w:rsid w:val="004629B7"/>
    <w:pPr>
      <w:numPr>
        <w:numId w:val="3"/>
      </w:numPr>
      <w:contextualSpacing/>
    </w:pPr>
  </w:style>
  <w:style w:type="paragraph" w:customStyle="1" w:styleId="numberedparagraphs0">
    <w:name w:val="numberedparagraphs"/>
    <w:basedOn w:val="Normal"/>
    <w:rsid w:val="00DB2B9A"/>
    <w:pPr>
      <w:spacing w:before="100" w:beforeAutospacing="1" w:after="100" w:afterAutospacing="1"/>
    </w:pPr>
    <w:rPr>
      <w:rFonts w:eastAsiaTheme="minorHAnsi"/>
      <w:szCs w:val="24"/>
    </w:rPr>
  </w:style>
  <w:style w:type="paragraph" w:customStyle="1" w:styleId="outlinenumbered10">
    <w:name w:val="outlinenumbered1"/>
    <w:basedOn w:val="Normal"/>
    <w:rsid w:val="00DB2B9A"/>
    <w:pPr>
      <w:spacing w:before="100" w:beforeAutospacing="1" w:after="100" w:afterAutospacing="1"/>
    </w:pPr>
    <w:rPr>
      <w:rFonts w:eastAsiaTheme="minorHAnsi"/>
      <w:szCs w:val="24"/>
    </w:rPr>
  </w:style>
  <w:style w:type="character" w:customStyle="1" w:styleId="Mention1">
    <w:name w:val="Mention1"/>
    <w:basedOn w:val="DefaultParagraphFont"/>
    <w:uiPriority w:val="99"/>
    <w:unhideWhenUsed/>
    <w:rsid w:val="009E1727"/>
    <w:rPr>
      <w:color w:val="2B579A"/>
      <w:shd w:val="clear" w:color="auto" w:fill="E1DFDD"/>
    </w:rPr>
  </w:style>
  <w:style w:type="character" w:customStyle="1" w:styleId="UnresolvedMention1">
    <w:name w:val="Unresolved Mention1"/>
    <w:basedOn w:val="DefaultParagraphFont"/>
    <w:uiPriority w:val="99"/>
    <w:semiHidden/>
    <w:unhideWhenUsed/>
    <w:rsid w:val="00AB2506"/>
    <w:rPr>
      <w:color w:val="605E5C"/>
      <w:shd w:val="clear" w:color="auto" w:fill="E1DFDD"/>
    </w:rPr>
  </w:style>
  <w:style w:type="character" w:customStyle="1" w:styleId="UnresolvedMention2">
    <w:name w:val="Unresolved Mention2"/>
    <w:basedOn w:val="DefaultParagraphFont"/>
    <w:uiPriority w:val="99"/>
    <w:semiHidden/>
    <w:unhideWhenUsed/>
    <w:rsid w:val="00421820"/>
    <w:rPr>
      <w:color w:val="605E5C"/>
      <w:shd w:val="clear" w:color="auto" w:fill="E1DFDD"/>
    </w:rPr>
  </w:style>
  <w:style w:type="character" w:customStyle="1" w:styleId="Mention2">
    <w:name w:val="Mention2"/>
    <w:basedOn w:val="DefaultParagraphFont"/>
    <w:uiPriority w:val="99"/>
    <w:unhideWhenUsed/>
    <w:rsid w:val="002C4948"/>
    <w:rPr>
      <w:color w:val="2B579A"/>
      <w:shd w:val="clear" w:color="auto" w:fill="E1DFDD"/>
    </w:rPr>
  </w:style>
  <w:style w:type="paragraph" w:customStyle="1" w:styleId="paragraph">
    <w:name w:val="paragraph"/>
    <w:basedOn w:val="Normal"/>
    <w:rsid w:val="00576572"/>
    <w:pPr>
      <w:spacing w:before="100" w:beforeAutospacing="1" w:after="100" w:afterAutospacing="1"/>
    </w:pPr>
    <w:rPr>
      <w:szCs w:val="24"/>
    </w:rPr>
  </w:style>
  <w:style w:type="character" w:customStyle="1" w:styleId="Mention3">
    <w:name w:val="Mention3"/>
    <w:basedOn w:val="DefaultParagraphFont"/>
    <w:uiPriority w:val="99"/>
    <w:unhideWhenUsed/>
    <w:rsid w:val="00D46F44"/>
    <w:rPr>
      <w:color w:val="2B579A"/>
      <w:shd w:val="clear" w:color="auto" w:fill="E1DFDD"/>
    </w:rPr>
  </w:style>
  <w:style w:type="character" w:customStyle="1" w:styleId="Mention4">
    <w:name w:val="Mention4"/>
    <w:basedOn w:val="DefaultParagraphFont"/>
    <w:uiPriority w:val="99"/>
    <w:unhideWhenUsed/>
    <w:rsid w:val="005A4580"/>
    <w:rPr>
      <w:color w:val="2B579A"/>
      <w:shd w:val="clear" w:color="auto" w:fill="E1DFDD"/>
    </w:rPr>
  </w:style>
  <w:style w:type="character" w:customStyle="1" w:styleId="UnresolvedMention3">
    <w:name w:val="Unresolved Mention3"/>
    <w:basedOn w:val="DefaultParagraphFont"/>
    <w:uiPriority w:val="99"/>
    <w:semiHidden/>
    <w:unhideWhenUsed/>
    <w:rsid w:val="00E1340F"/>
    <w:rPr>
      <w:color w:val="605E5C"/>
      <w:shd w:val="clear" w:color="auto" w:fill="E1DFDD"/>
    </w:rPr>
  </w:style>
  <w:style w:type="character" w:styleId="UnresolvedMention">
    <w:name w:val="Unresolved Mention"/>
    <w:basedOn w:val="DefaultParagraphFont"/>
    <w:uiPriority w:val="99"/>
    <w:semiHidden/>
    <w:unhideWhenUsed/>
    <w:rsid w:val="007E0AD2"/>
    <w:rPr>
      <w:color w:val="605E5C"/>
      <w:shd w:val="clear" w:color="auto" w:fill="E1DFDD"/>
    </w:rPr>
  </w:style>
  <w:style w:type="character" w:styleId="Mention">
    <w:name w:val="Mention"/>
    <w:basedOn w:val="DefaultParagraphFont"/>
    <w:uiPriority w:val="99"/>
    <w:unhideWhenUsed/>
    <w:rsid w:val="00EA03B6"/>
    <w:rPr>
      <w:color w:val="2B579A"/>
      <w:shd w:val="clear" w:color="auto" w:fill="E1DFDD"/>
    </w:rPr>
  </w:style>
  <w:style w:type="character" w:customStyle="1" w:styleId="normaltextrun">
    <w:name w:val="normaltextrun"/>
    <w:basedOn w:val="DefaultParagraphFont"/>
    <w:rsid w:val="00AA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6726">
      <w:bodyDiv w:val="1"/>
      <w:marLeft w:val="0"/>
      <w:marRight w:val="0"/>
      <w:marTop w:val="0"/>
      <w:marBottom w:val="0"/>
      <w:divBdr>
        <w:top w:val="none" w:sz="0" w:space="0" w:color="auto"/>
        <w:left w:val="none" w:sz="0" w:space="0" w:color="auto"/>
        <w:bottom w:val="none" w:sz="0" w:space="0" w:color="auto"/>
        <w:right w:val="none" w:sz="0" w:space="0" w:color="auto"/>
      </w:divBdr>
    </w:div>
    <w:div w:id="149948823">
      <w:bodyDiv w:val="1"/>
      <w:marLeft w:val="0"/>
      <w:marRight w:val="0"/>
      <w:marTop w:val="0"/>
      <w:marBottom w:val="0"/>
      <w:divBdr>
        <w:top w:val="none" w:sz="0" w:space="0" w:color="auto"/>
        <w:left w:val="none" w:sz="0" w:space="0" w:color="auto"/>
        <w:bottom w:val="none" w:sz="0" w:space="0" w:color="auto"/>
        <w:right w:val="none" w:sz="0" w:space="0" w:color="auto"/>
      </w:divBdr>
    </w:div>
    <w:div w:id="496114056">
      <w:bodyDiv w:val="1"/>
      <w:marLeft w:val="0"/>
      <w:marRight w:val="0"/>
      <w:marTop w:val="0"/>
      <w:marBottom w:val="0"/>
      <w:divBdr>
        <w:top w:val="none" w:sz="0" w:space="0" w:color="auto"/>
        <w:left w:val="none" w:sz="0" w:space="0" w:color="auto"/>
        <w:bottom w:val="none" w:sz="0" w:space="0" w:color="auto"/>
        <w:right w:val="none" w:sz="0" w:space="0" w:color="auto"/>
      </w:divBdr>
    </w:div>
    <w:div w:id="641498694">
      <w:bodyDiv w:val="1"/>
      <w:marLeft w:val="0"/>
      <w:marRight w:val="0"/>
      <w:marTop w:val="0"/>
      <w:marBottom w:val="0"/>
      <w:divBdr>
        <w:top w:val="none" w:sz="0" w:space="0" w:color="auto"/>
        <w:left w:val="none" w:sz="0" w:space="0" w:color="auto"/>
        <w:bottom w:val="none" w:sz="0" w:space="0" w:color="auto"/>
        <w:right w:val="none" w:sz="0" w:space="0" w:color="auto"/>
      </w:divBdr>
    </w:div>
    <w:div w:id="821434781">
      <w:bodyDiv w:val="1"/>
      <w:marLeft w:val="0"/>
      <w:marRight w:val="0"/>
      <w:marTop w:val="0"/>
      <w:marBottom w:val="0"/>
      <w:divBdr>
        <w:top w:val="none" w:sz="0" w:space="0" w:color="auto"/>
        <w:left w:val="none" w:sz="0" w:space="0" w:color="auto"/>
        <w:bottom w:val="none" w:sz="0" w:space="0" w:color="auto"/>
        <w:right w:val="none" w:sz="0" w:space="0" w:color="auto"/>
      </w:divBdr>
    </w:div>
    <w:div w:id="822939514">
      <w:bodyDiv w:val="1"/>
      <w:marLeft w:val="0"/>
      <w:marRight w:val="0"/>
      <w:marTop w:val="0"/>
      <w:marBottom w:val="0"/>
      <w:divBdr>
        <w:top w:val="none" w:sz="0" w:space="0" w:color="auto"/>
        <w:left w:val="none" w:sz="0" w:space="0" w:color="auto"/>
        <w:bottom w:val="none" w:sz="0" w:space="0" w:color="auto"/>
        <w:right w:val="none" w:sz="0" w:space="0" w:color="auto"/>
      </w:divBdr>
    </w:div>
    <w:div w:id="906572102">
      <w:bodyDiv w:val="1"/>
      <w:marLeft w:val="0"/>
      <w:marRight w:val="0"/>
      <w:marTop w:val="0"/>
      <w:marBottom w:val="0"/>
      <w:divBdr>
        <w:top w:val="none" w:sz="0" w:space="0" w:color="auto"/>
        <w:left w:val="none" w:sz="0" w:space="0" w:color="auto"/>
        <w:bottom w:val="none" w:sz="0" w:space="0" w:color="auto"/>
        <w:right w:val="none" w:sz="0" w:space="0" w:color="auto"/>
      </w:divBdr>
    </w:div>
    <w:div w:id="969634040">
      <w:bodyDiv w:val="1"/>
      <w:marLeft w:val="0"/>
      <w:marRight w:val="0"/>
      <w:marTop w:val="0"/>
      <w:marBottom w:val="0"/>
      <w:divBdr>
        <w:top w:val="none" w:sz="0" w:space="0" w:color="auto"/>
        <w:left w:val="none" w:sz="0" w:space="0" w:color="auto"/>
        <w:bottom w:val="none" w:sz="0" w:space="0" w:color="auto"/>
        <w:right w:val="none" w:sz="0" w:space="0" w:color="auto"/>
      </w:divBdr>
    </w:div>
    <w:div w:id="993609472">
      <w:bodyDiv w:val="1"/>
      <w:marLeft w:val="0"/>
      <w:marRight w:val="0"/>
      <w:marTop w:val="0"/>
      <w:marBottom w:val="0"/>
      <w:divBdr>
        <w:top w:val="none" w:sz="0" w:space="0" w:color="auto"/>
        <w:left w:val="none" w:sz="0" w:space="0" w:color="auto"/>
        <w:bottom w:val="none" w:sz="0" w:space="0" w:color="auto"/>
        <w:right w:val="none" w:sz="0" w:space="0" w:color="auto"/>
      </w:divBdr>
    </w:div>
    <w:div w:id="1160317181">
      <w:bodyDiv w:val="1"/>
      <w:marLeft w:val="0"/>
      <w:marRight w:val="0"/>
      <w:marTop w:val="0"/>
      <w:marBottom w:val="0"/>
      <w:divBdr>
        <w:top w:val="none" w:sz="0" w:space="0" w:color="auto"/>
        <w:left w:val="none" w:sz="0" w:space="0" w:color="auto"/>
        <w:bottom w:val="none" w:sz="0" w:space="0" w:color="auto"/>
        <w:right w:val="none" w:sz="0" w:space="0" w:color="auto"/>
      </w:divBdr>
    </w:div>
    <w:div w:id="1309557224">
      <w:bodyDiv w:val="1"/>
      <w:marLeft w:val="0"/>
      <w:marRight w:val="0"/>
      <w:marTop w:val="0"/>
      <w:marBottom w:val="0"/>
      <w:divBdr>
        <w:top w:val="none" w:sz="0" w:space="0" w:color="auto"/>
        <w:left w:val="none" w:sz="0" w:space="0" w:color="auto"/>
        <w:bottom w:val="none" w:sz="0" w:space="0" w:color="auto"/>
        <w:right w:val="none" w:sz="0" w:space="0" w:color="auto"/>
      </w:divBdr>
    </w:div>
    <w:div w:id="1365788237">
      <w:bodyDiv w:val="1"/>
      <w:marLeft w:val="0"/>
      <w:marRight w:val="0"/>
      <w:marTop w:val="0"/>
      <w:marBottom w:val="0"/>
      <w:divBdr>
        <w:top w:val="none" w:sz="0" w:space="0" w:color="auto"/>
        <w:left w:val="none" w:sz="0" w:space="0" w:color="auto"/>
        <w:bottom w:val="none" w:sz="0" w:space="0" w:color="auto"/>
        <w:right w:val="none" w:sz="0" w:space="0" w:color="auto"/>
      </w:divBdr>
    </w:div>
    <w:div w:id="1426267769">
      <w:bodyDiv w:val="1"/>
      <w:marLeft w:val="0"/>
      <w:marRight w:val="0"/>
      <w:marTop w:val="0"/>
      <w:marBottom w:val="0"/>
      <w:divBdr>
        <w:top w:val="none" w:sz="0" w:space="0" w:color="auto"/>
        <w:left w:val="none" w:sz="0" w:space="0" w:color="auto"/>
        <w:bottom w:val="none" w:sz="0" w:space="0" w:color="auto"/>
        <w:right w:val="none" w:sz="0" w:space="0" w:color="auto"/>
      </w:divBdr>
    </w:div>
    <w:div w:id="1540431786">
      <w:bodyDiv w:val="1"/>
      <w:marLeft w:val="0"/>
      <w:marRight w:val="0"/>
      <w:marTop w:val="0"/>
      <w:marBottom w:val="0"/>
      <w:divBdr>
        <w:top w:val="none" w:sz="0" w:space="0" w:color="auto"/>
        <w:left w:val="none" w:sz="0" w:space="0" w:color="auto"/>
        <w:bottom w:val="none" w:sz="0" w:space="0" w:color="auto"/>
        <w:right w:val="none" w:sz="0" w:space="0" w:color="auto"/>
      </w:divBdr>
    </w:div>
    <w:div w:id="1568609781">
      <w:bodyDiv w:val="1"/>
      <w:marLeft w:val="0"/>
      <w:marRight w:val="0"/>
      <w:marTop w:val="0"/>
      <w:marBottom w:val="0"/>
      <w:divBdr>
        <w:top w:val="none" w:sz="0" w:space="0" w:color="auto"/>
        <w:left w:val="none" w:sz="0" w:space="0" w:color="auto"/>
        <w:bottom w:val="none" w:sz="0" w:space="0" w:color="auto"/>
        <w:right w:val="none" w:sz="0" w:space="0" w:color="auto"/>
      </w:divBdr>
    </w:div>
    <w:div w:id="1635060470">
      <w:bodyDiv w:val="1"/>
      <w:marLeft w:val="0"/>
      <w:marRight w:val="0"/>
      <w:marTop w:val="0"/>
      <w:marBottom w:val="0"/>
      <w:divBdr>
        <w:top w:val="none" w:sz="0" w:space="0" w:color="auto"/>
        <w:left w:val="none" w:sz="0" w:space="0" w:color="auto"/>
        <w:bottom w:val="none" w:sz="0" w:space="0" w:color="auto"/>
        <w:right w:val="none" w:sz="0" w:space="0" w:color="auto"/>
      </w:divBdr>
    </w:div>
    <w:div w:id="1673339184">
      <w:bodyDiv w:val="1"/>
      <w:marLeft w:val="0"/>
      <w:marRight w:val="0"/>
      <w:marTop w:val="0"/>
      <w:marBottom w:val="0"/>
      <w:divBdr>
        <w:top w:val="none" w:sz="0" w:space="0" w:color="auto"/>
        <w:left w:val="none" w:sz="0" w:space="0" w:color="auto"/>
        <w:bottom w:val="none" w:sz="0" w:space="0" w:color="auto"/>
        <w:right w:val="none" w:sz="0" w:space="0" w:color="auto"/>
      </w:divBdr>
    </w:div>
    <w:div w:id="1751996825">
      <w:bodyDiv w:val="1"/>
      <w:marLeft w:val="0"/>
      <w:marRight w:val="0"/>
      <w:marTop w:val="0"/>
      <w:marBottom w:val="0"/>
      <w:divBdr>
        <w:top w:val="none" w:sz="0" w:space="0" w:color="auto"/>
        <w:left w:val="none" w:sz="0" w:space="0" w:color="auto"/>
        <w:bottom w:val="none" w:sz="0" w:space="0" w:color="auto"/>
        <w:right w:val="none" w:sz="0" w:space="0" w:color="auto"/>
      </w:divBdr>
    </w:div>
    <w:div w:id="1982148375">
      <w:bodyDiv w:val="1"/>
      <w:marLeft w:val="0"/>
      <w:marRight w:val="0"/>
      <w:marTop w:val="0"/>
      <w:marBottom w:val="0"/>
      <w:divBdr>
        <w:top w:val="none" w:sz="0" w:space="0" w:color="auto"/>
        <w:left w:val="none" w:sz="0" w:space="0" w:color="auto"/>
        <w:bottom w:val="none" w:sz="0" w:space="0" w:color="auto"/>
        <w:right w:val="none" w:sz="0" w:space="0" w:color="auto"/>
      </w:divBdr>
    </w:div>
    <w:div w:id="1985965903">
      <w:bodyDiv w:val="1"/>
      <w:marLeft w:val="0"/>
      <w:marRight w:val="0"/>
      <w:marTop w:val="0"/>
      <w:marBottom w:val="0"/>
      <w:divBdr>
        <w:top w:val="none" w:sz="0" w:space="0" w:color="auto"/>
        <w:left w:val="none" w:sz="0" w:space="0" w:color="auto"/>
        <w:bottom w:val="none" w:sz="0" w:space="0" w:color="auto"/>
        <w:right w:val="none" w:sz="0" w:space="0" w:color="auto"/>
      </w:divBdr>
    </w:div>
    <w:div w:id="2002081993">
      <w:bodyDiv w:val="1"/>
      <w:marLeft w:val="0"/>
      <w:marRight w:val="0"/>
      <w:marTop w:val="0"/>
      <w:marBottom w:val="0"/>
      <w:divBdr>
        <w:top w:val="none" w:sz="0" w:space="0" w:color="auto"/>
        <w:left w:val="none" w:sz="0" w:space="0" w:color="auto"/>
        <w:bottom w:val="none" w:sz="0" w:space="0" w:color="auto"/>
        <w:right w:val="none" w:sz="0" w:space="0" w:color="auto"/>
      </w:divBdr>
    </w:div>
    <w:div w:id="2047480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 D o c u m e n t s ! 4 8 0 1 2 0 3 9 . 1 < / d o c u m e n t i d >  
     < s e n d e r i d > L U K E M A < / s e n d e r i d >  
     < s e n d e r e m a i l > A N N A . L U K E M A N @ A G S . G O V . A U < / s e n d e r e m a i l >  
     < l a s t m o d i f i e d > 2 0 2 3 - 0 5 - 1 5 T 1 3 : 0 2 : 0 0 . 0 0 0 0 0 0 0 + 1 0 : 0 0 < / l a s t m o d i f i e d >  
     < d a t a b a s e > D o c u m e n t s < / d a t a b a s e >  
 < / p r o p e r t i e s > 
</file>

<file path=customXml/item2.xml><?xml version="1.0" encoding="utf-8"?>
<p:properties xmlns:p="http://schemas.microsoft.com/office/2006/metadata/properties" xmlns:xsi="http://www.w3.org/2001/XMLSchema-instance">
  <documentManagement>
    <SecurityClassification xmlns="6689E19D-A597-4048-A40C-CACBD1B677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C8B50DB60D874B82149CD2C5C068F5" ma:contentTypeVersion="" ma:contentTypeDescription="PDMS Document Site Content Type" ma:contentTypeScope="" ma:versionID="d80d1f29f06f00b0898a36f7b470627d">
  <xsd:schema xmlns:xsd="http://www.w3.org/2001/XMLSchema" xmlns:xs="http://www.w3.org/2001/XMLSchema" xmlns:p="http://schemas.microsoft.com/office/2006/metadata/properties" xmlns:ns2="6689E19D-A597-4048-A40C-CACBD1B677C8" targetNamespace="http://schemas.microsoft.com/office/2006/metadata/properties" ma:root="true" ma:fieldsID="45969a830b71f430080049883fd93052" ns2:_="">
    <xsd:import namespace="6689E19D-A597-4048-A40C-CACBD1B677C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9E19D-A597-4048-A40C-CACBD1B677C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B072D-9416-41A7-A780-40E04FFC23FF}">
  <ds:schemaRefs>
    <ds:schemaRef ds:uri="http://www.imanage.com/work/xmlschema"/>
  </ds:schemaRefs>
</ds:datastoreItem>
</file>

<file path=customXml/itemProps2.xml><?xml version="1.0" encoding="utf-8"?>
<ds:datastoreItem xmlns:ds="http://schemas.openxmlformats.org/officeDocument/2006/customXml" ds:itemID="{202123B4-C8F5-4772-B22F-0601171CC577}">
  <ds:schemaRefs>
    <ds:schemaRef ds:uri="http://schemas.microsoft.com/office/2006/metadata/properties"/>
    <ds:schemaRef ds:uri="6689E19D-A597-4048-A40C-CACBD1B677C8"/>
  </ds:schemaRefs>
</ds:datastoreItem>
</file>

<file path=customXml/itemProps3.xml><?xml version="1.0" encoding="utf-8"?>
<ds:datastoreItem xmlns:ds="http://schemas.openxmlformats.org/officeDocument/2006/customXml" ds:itemID="{5BD0CE19-D0C3-4FB2-BD43-B01B39CD4F12}">
  <ds:schemaRefs>
    <ds:schemaRef ds:uri="http://schemas.openxmlformats.org/officeDocument/2006/bibliography"/>
  </ds:schemaRefs>
</ds:datastoreItem>
</file>

<file path=customXml/itemProps4.xml><?xml version="1.0" encoding="utf-8"?>
<ds:datastoreItem xmlns:ds="http://schemas.openxmlformats.org/officeDocument/2006/customXml" ds:itemID="{99A518E7-776F-44E2-8109-6BFDDE935D46}">
  <ds:schemaRefs>
    <ds:schemaRef ds:uri="http://schemas.microsoft.com/sharepoint/v3/contenttype/forms"/>
  </ds:schemaRefs>
</ds:datastoreItem>
</file>

<file path=customXml/itemProps5.xml><?xml version="1.0" encoding="utf-8"?>
<ds:datastoreItem xmlns:ds="http://schemas.openxmlformats.org/officeDocument/2006/customXml" ds:itemID="{245BD28A-708E-4051-9F59-D670FF614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9E19D-A597-4048-A40C-CACBD1B6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4174</Words>
  <Characters>23792</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Draft Revised CEFC Investment Mandate 2019 (No. 2)</vt:lpstr>
    </vt:vector>
  </TitlesOfParts>
  <Company>FINANCE</Company>
  <LinksUpToDate>false</LinksUpToDate>
  <CharactersWithSpaces>27911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CEFC Investment Mandate 2019 (No. 2)</dc:title>
  <dc:subject/>
  <dc:creator>Nicholas, Peter</dc:creator>
  <cp:keywords>[SEC=OFFICIAL:Sensitive]</cp:keywords>
  <dc:description/>
  <cp:lastModifiedBy>Cameron, Tom</cp:lastModifiedBy>
  <cp:revision>2</cp:revision>
  <cp:lastPrinted>2023-02-21T02:04:00Z</cp:lastPrinted>
  <dcterms:created xsi:type="dcterms:W3CDTF">2023-07-21T02:28:00Z</dcterms:created>
  <dcterms:modified xsi:type="dcterms:W3CDTF">2023-07-21T02:28:00Z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ActiveItemUniqueId">
    <vt:lpwstr>{ef820bf9-b664-4f83-bf4a-346735e9d053}</vt:lpwstr>
  </property>
  <property fmtid="{D5CDD505-2E9C-101B-9397-08002B2CF9AE}" pid="3" name="RecordPoint_SubmissionCompleted">
    <vt:lpwstr/>
  </property>
  <property fmtid="{D5CDD505-2E9C-101B-9397-08002B2CF9AE}" pid="4" name="RecordPoint_WorkflowType">
    <vt:lpwstr>ActiveSubmitStub</vt:lpwstr>
  </property>
  <property fmtid="{D5CDD505-2E9C-101B-9397-08002B2CF9AE}" pid="5" name="RecordPoint_ActiveItemSiteId">
    <vt:lpwstr>{22ddc83e-3d55-4f4b-84b0-b8f29513b89f}</vt:lpwstr>
  </property>
  <property fmtid="{D5CDD505-2E9C-101B-9397-08002B2CF9AE}" pid="6" name="RecordPoint_ActiveItemListId">
    <vt:lpwstr>{e5b34ab4-21ce-4f9f-93f1-f51dd6596e37}</vt:lpwstr>
  </property>
  <property fmtid="{D5CDD505-2E9C-101B-9397-08002B2CF9AE}" pid="7" name="RecordPoint_ActiveItemWebId">
    <vt:lpwstr>{2059673b-20f6-40c5-8fb8-ce838aef26a0}</vt:lpwstr>
  </property>
  <property fmtid="{D5CDD505-2E9C-101B-9397-08002B2CF9AE}" pid="8" name="RecordPoint_RecordNumberSubmitted">
    <vt:lpwstr/>
  </property>
  <property fmtid="{D5CDD505-2E9C-101B-9397-08002B2CF9AE}" pid="9" name="RecordPoint_SubmissionDate">
    <vt:lpwstr/>
  </property>
  <property fmtid="{D5CDD505-2E9C-101B-9397-08002B2CF9AE}" pid="10" name="RecordPoint_RecordFormat">
    <vt:lpwstr/>
  </property>
  <property fmtid="{D5CDD505-2E9C-101B-9397-08002B2CF9AE}" pid="11" name="RecordPoint_ActiveItemMoved">
    <vt:lpwstr/>
  </property>
  <property fmtid="{D5CDD505-2E9C-101B-9397-08002B2CF9AE}" pid="12" name="ObjectiveRef">
    <vt:lpwstr>Removed</vt:lpwstr>
  </property>
  <property fmtid="{D5CDD505-2E9C-101B-9397-08002B2CF9AE}" pid="13" name="LeadingLawyers">
    <vt:lpwstr>Removed</vt:lpwstr>
  </property>
  <property fmtid="{D5CDD505-2E9C-101B-9397-08002B2CF9AE}" pid="14" name="DocHub_Year">
    <vt:lpwstr>1380;#2022|4a777a70-2aa9-481e-a746-cca47d761c8e</vt:lpwstr>
  </property>
  <property fmtid="{D5CDD505-2E9C-101B-9397-08002B2CF9AE}" pid="15" name="DocHub_DocumentType">
    <vt:lpwstr>314;#Legislative Instrument|edbe159b-95f5-40e7-bf23-9dfb62f2e7f0</vt:lpwstr>
  </property>
  <property fmtid="{D5CDD505-2E9C-101B-9397-08002B2CF9AE}" pid="16" name="DocHub_SecurityClassification">
    <vt:lpwstr>34;#PROTECTED|1f93d6e9-ce72-494e-aefd-be45817cd598</vt:lpwstr>
  </property>
  <property fmtid="{D5CDD505-2E9C-101B-9397-08002B2CF9AE}" pid="17" name="DocHub_CleanEnergyAgency">
    <vt:lpwstr>835;#CEFC|e90ec767-6c07-47f8-bcfe-b20fbc88fdea</vt:lpwstr>
  </property>
  <property fmtid="{D5CDD505-2E9C-101B-9397-08002B2CF9AE}" pid="18" name="DocHub_WorkActivity">
    <vt:lpwstr>192;#Legislation and Regulation|6cbc66f5-f4a2-4565-a58b-d5f2d2ac9bd0</vt:lpwstr>
  </property>
  <property fmtid="{D5CDD505-2E9C-101B-9397-08002B2CF9AE}" pid="19" name="DocHub_Keywords">
    <vt:lpwstr>824;#CEFC Investment Mandate|a79ea474-abae-4731-8795-2178437d79e4</vt:lpwstr>
  </property>
  <property fmtid="{D5CDD505-2E9C-101B-9397-08002B2CF9AE}" pid="20" name="DocHub_CleanEnergyAgencyTopic">
    <vt:lpwstr>467;#Legislation|8603ed99-bd4e-4ab2-9cfe-4ca517018a14</vt:lpwstr>
  </property>
  <property fmtid="{D5CDD505-2E9C-101B-9397-08002B2CF9AE}" pid="21" name="checkforsharepointfields">
    <vt:lpwstr>True</vt:lpwstr>
  </property>
  <property fmtid="{D5CDD505-2E9C-101B-9397-08002B2CF9AE}" pid="22" name="Template Filename">
    <vt:lpwstr/>
  </property>
  <property fmtid="{D5CDD505-2E9C-101B-9397-08002B2CF9AE}" pid="23" name="_dlc_DocIdItemGuid">
    <vt:lpwstr>2701069d-e3d3-4125-9ed0-cd598a228ebf</vt:lpwstr>
  </property>
  <property fmtid="{D5CDD505-2E9C-101B-9397-08002B2CF9AE}" pid="24" name="About Entity">
    <vt:lpwstr>1;#Department of Finance|fd660e8f-8f31-49bd-92a3-d31d4da31afe</vt:lpwstr>
  </property>
  <property fmtid="{D5CDD505-2E9C-101B-9397-08002B2CF9AE}" pid="25" name="Initiating Entity">
    <vt:lpwstr>1;#Department of Finance|fd660e8f-8f31-49bd-92a3-d31d4da31afe</vt:lpwstr>
  </property>
  <property fmtid="{D5CDD505-2E9C-101B-9397-08002B2CF9AE}" pid="26" name="Organisation Unit">
    <vt:lpwstr>2;#Funds|085d3ce9-d508-4461-8b60-afec832bdd3a</vt:lpwstr>
  </property>
  <property fmtid="{D5CDD505-2E9C-101B-9397-08002B2CF9AE}" pid="27" name="MediaServiceImageTags">
    <vt:lpwstr/>
  </property>
  <property fmtid="{D5CDD505-2E9C-101B-9397-08002B2CF9AE}" pid="28" name="Function and Activity">
    <vt:lpwstr/>
  </property>
  <property fmtid="{D5CDD505-2E9C-101B-9397-08002B2CF9AE}" pid="29" name="PM_ProtectiveMarkingValue_Header">
    <vt:lpwstr>OFFICIAL:Sensitive</vt:lpwstr>
  </property>
  <property fmtid="{D5CDD505-2E9C-101B-9397-08002B2CF9AE}" pid="30" name="PM_DisplayValueSecClassificationWithQualifier">
    <vt:lpwstr>OFFICIAL:Sensitive</vt:lpwstr>
  </property>
  <property fmtid="{D5CDD505-2E9C-101B-9397-08002B2CF9AE}" pid="31" name="PM_ProtectiveMarkingValue_Footer">
    <vt:lpwstr>OFFICIAL:Sensitive</vt:lpwstr>
  </property>
  <property fmtid="{D5CDD505-2E9C-101B-9397-08002B2CF9AE}" pid="32" name="PM_InsertionValue">
    <vt:lpwstr>OFFICIAL:Sensitive</vt:lpwstr>
  </property>
  <property fmtid="{D5CDD505-2E9C-101B-9397-08002B2CF9AE}" pid="33" name="PM_Display">
    <vt:lpwstr>OFFICIAL:Sensitive</vt:lpwstr>
  </property>
  <property fmtid="{D5CDD505-2E9C-101B-9397-08002B2CF9AE}" pid="34" name="PM_OriginationTimeStamp">
    <vt:lpwstr>2023-05-10T01:38:19Z</vt:lpwstr>
  </property>
  <property fmtid="{D5CDD505-2E9C-101B-9397-08002B2CF9AE}" pid="35" name="PM_SecurityClassification_Prev">
    <vt:lpwstr>OFFICIAL:Sensitive</vt:lpwstr>
  </property>
  <property fmtid="{D5CDD505-2E9C-101B-9397-08002B2CF9AE}" pid="36" name="PM_Originating_FileId">
    <vt:lpwstr>346AB4254D724F0BBF95078C7C8010CC</vt:lpwstr>
  </property>
  <property fmtid="{D5CDD505-2E9C-101B-9397-08002B2CF9AE}" pid="37" name="PM_Caveats_Count">
    <vt:lpwstr>0</vt:lpwstr>
  </property>
  <property fmtid="{D5CDD505-2E9C-101B-9397-08002B2CF9AE}" pid="38" name="PM_Qualifier_Prev">
    <vt:lpwstr/>
  </property>
  <property fmtid="{D5CDD505-2E9C-101B-9397-08002B2CF9AE}" pid="39" name="PM_SecurityClassification">
    <vt:lpwstr>OFFICIAL:Sensitive</vt:lpwstr>
  </property>
  <property fmtid="{D5CDD505-2E9C-101B-9397-08002B2CF9AE}" pid="40" name="PM_Qualifier">
    <vt:lpwstr/>
  </property>
  <property fmtid="{D5CDD505-2E9C-101B-9397-08002B2CF9AE}" pid="41" name="PM_ProtectiveMarkingImage_Header">
    <vt:lpwstr>C:\Program Files\Common Files\janusNET Shared\janusSEAL\Images\DocumentSlashBlue.png</vt:lpwstr>
  </property>
  <property fmtid="{D5CDD505-2E9C-101B-9397-08002B2CF9AE}" pid="42" name="PM_ProtectiveMarkingImage_Footer">
    <vt:lpwstr>C:\Program Files\Common Files\janusNET Shared\janusSEAL\Images\DocumentSlashBlue.png</vt:lpwstr>
  </property>
  <property fmtid="{D5CDD505-2E9C-101B-9397-08002B2CF9AE}" pid="43" name="PM_Namespace">
    <vt:lpwstr>gov.au</vt:lpwstr>
  </property>
  <property fmtid="{D5CDD505-2E9C-101B-9397-08002B2CF9AE}" pid="44" name="PM_Version">
    <vt:lpwstr>2018.1</vt:lpwstr>
  </property>
  <property fmtid="{D5CDD505-2E9C-101B-9397-08002B2CF9AE}" pid="45" name="PM_Note">
    <vt:lpwstr/>
  </property>
  <property fmtid="{D5CDD505-2E9C-101B-9397-08002B2CF9AE}" pid="46" name="PM_Markers">
    <vt:lpwstr/>
  </property>
  <property fmtid="{D5CDD505-2E9C-101B-9397-08002B2CF9AE}" pid="47" name="PMUuid">
    <vt:lpwstr>v=2022.2;d=gov.au;g=ABA70C08-925C-5FA3-8765-3178156983AC</vt:lpwstr>
  </property>
  <property fmtid="{D5CDD505-2E9C-101B-9397-08002B2CF9AE}" pid="48" name="PM_Hash_Version">
    <vt:lpwstr>2022.1</vt:lpwstr>
  </property>
  <property fmtid="{D5CDD505-2E9C-101B-9397-08002B2CF9AE}" pid="49" name="PM_OriginatorDomainName_SHA256">
    <vt:lpwstr>325440F6CA31C4C3BCE4433552DC42928CAAD3E2731ABE35FDE729ECEB763AF0</vt:lpwstr>
  </property>
  <property fmtid="{D5CDD505-2E9C-101B-9397-08002B2CF9AE}" pid="50" name="MSIP_Label_776fd841-2b46-4354-8f68-21295791a12f_Name">
    <vt:lpwstr>OFFICIAL</vt:lpwstr>
  </property>
  <property fmtid="{D5CDD505-2E9C-101B-9397-08002B2CF9AE}" pid="51" name="MSIP_Label_776fd841-2b46-4354-8f68-21295791a12f_SiteId">
    <vt:lpwstr>08954cee-4782-4ff6-9ad5-1997dccef4b0</vt:lpwstr>
  </property>
  <property fmtid="{D5CDD505-2E9C-101B-9397-08002B2CF9AE}" pid="52" name="MSIP_Label_776fd841-2b46-4354-8f68-21295791a12f_ContentBits">
    <vt:lpwstr>0</vt:lpwstr>
  </property>
  <property fmtid="{D5CDD505-2E9C-101B-9397-08002B2CF9AE}" pid="53" name="MSIP_Label_776fd841-2b46-4354-8f68-21295791a12f_Enabled">
    <vt:lpwstr>true</vt:lpwstr>
  </property>
  <property fmtid="{D5CDD505-2E9C-101B-9397-08002B2CF9AE}" pid="54" name="MSIP_Label_776fd841-2b46-4354-8f68-21295791a12f_SetDate">
    <vt:lpwstr>2023-05-10T01:38:19Z</vt:lpwstr>
  </property>
  <property fmtid="{D5CDD505-2E9C-101B-9397-08002B2CF9AE}" pid="55" name="MSIP_Label_776fd841-2b46-4354-8f68-21295791a12f_Method">
    <vt:lpwstr>Privileged</vt:lpwstr>
  </property>
  <property fmtid="{D5CDD505-2E9C-101B-9397-08002B2CF9AE}" pid="56" name="TaxKeyword">
    <vt:lpwstr>18;#[SEC=OFFICIAL:Sensitive]|5739fc04-5ce8-487a-b513-910bd4fb2843</vt:lpwstr>
  </property>
  <property fmtid="{D5CDD505-2E9C-101B-9397-08002B2CF9AE}" pid="57" name="ContentTypeId">
    <vt:lpwstr>0x010100266966F133664895A6EE3632470D45F500EDC8B50DB60D874B82149CD2C5C068F5</vt:lpwstr>
  </property>
  <property fmtid="{D5CDD505-2E9C-101B-9397-08002B2CF9AE}" pid="58" name="PM_OriginatorUserAccountName_SHA256">
    <vt:lpwstr>7A10566195DBDD76CE80E93478AF963D9898DEE9D2504E4057CF467BC7E1A0D2</vt:lpwstr>
  </property>
  <property fmtid="{D5CDD505-2E9C-101B-9397-08002B2CF9AE}" pid="59" name="PM_Originator_Hash_SHA1">
    <vt:lpwstr>1C7F77145992B27F0743127BD9AE1569AE45D3BC</vt:lpwstr>
  </property>
  <property fmtid="{D5CDD505-2E9C-101B-9397-08002B2CF9AE}" pid="60" name="PM_Hash_Salt_Prev">
    <vt:lpwstr>90CCC4D83F589C0914BE5B43C2131262</vt:lpwstr>
  </property>
  <property fmtid="{D5CDD505-2E9C-101B-9397-08002B2CF9AE}" pid="61" name="PM_Hash_Salt">
    <vt:lpwstr>B88BB074FC4BE49A788AA2812D6C2650</vt:lpwstr>
  </property>
  <property fmtid="{D5CDD505-2E9C-101B-9397-08002B2CF9AE}" pid="62" name="PM_Hash_SHA1">
    <vt:lpwstr>41BDA6383AB43EE4A53F3C6768C94400F60AF07F</vt:lpwstr>
  </property>
  <property fmtid="{D5CDD505-2E9C-101B-9397-08002B2CF9AE}" pid="63" name="PMHMAC">
    <vt:lpwstr>v=2022.1;a=SHA256;h=4014659FB6588919E741C42343D23D24501DCBBA6B1349753567B138DE5AF211</vt:lpwstr>
  </property>
  <property fmtid="{D5CDD505-2E9C-101B-9397-08002B2CF9AE}" pid="64" name="MSIP_Label_776fd841-2b46-4354-8f68-21295791a12f_ActionId">
    <vt:lpwstr>b2491687594e4b0b80a2adadde19d48b</vt:lpwstr>
  </property>
</Properties>
</file>