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5C02" w14:textId="7A4FB043" w:rsidR="00544B2D" w:rsidRPr="00296CB6" w:rsidRDefault="00544B2D" w:rsidP="00855171">
      <w:pPr>
        <w:pStyle w:val="LDTitle"/>
        <w:spacing w:before="240"/>
        <w:rPr>
          <w:rFonts w:cs="Arial"/>
        </w:rPr>
      </w:pPr>
      <w:r w:rsidRPr="00371552">
        <w:rPr>
          <w:rFonts w:cs="Arial"/>
        </w:rPr>
        <w:t xml:space="preserve">Instrument </w:t>
      </w:r>
      <w:r w:rsidRPr="00855171">
        <w:rPr>
          <w:rFonts w:eastAsia="Arial" w:cs="Arial"/>
        </w:rPr>
        <w:t>number</w:t>
      </w:r>
      <w:r w:rsidRPr="00371552">
        <w:rPr>
          <w:rFonts w:cs="Arial"/>
        </w:rPr>
        <w:t xml:space="preserve"> CASA </w:t>
      </w:r>
      <w:r w:rsidR="00B84293">
        <w:rPr>
          <w:rFonts w:cs="Arial"/>
        </w:rPr>
        <w:t>EX</w:t>
      </w:r>
      <w:r w:rsidR="009C74A7">
        <w:rPr>
          <w:rFonts w:cs="Arial"/>
        </w:rPr>
        <w:t>81</w:t>
      </w:r>
      <w:r w:rsidR="00371552" w:rsidRPr="00371552">
        <w:rPr>
          <w:rFonts w:cs="Arial"/>
        </w:rPr>
        <w:t>/23</w:t>
      </w:r>
    </w:p>
    <w:p w14:paraId="287684F7" w14:textId="6C3387DC" w:rsidR="0036420B" w:rsidRDefault="0036420B" w:rsidP="00C211A2">
      <w:pPr>
        <w:pStyle w:val="LDBodytext"/>
      </w:pPr>
      <w:r>
        <w:t>I,</w:t>
      </w:r>
      <w:r w:rsidR="00E06B10">
        <w:t xml:space="preserve"> </w:t>
      </w:r>
      <w:r w:rsidR="008042C6" w:rsidRPr="008042C6">
        <w:t>DAVID CHARLES PUNSHON</w:t>
      </w:r>
      <w:r w:rsidR="008042C6">
        <w:t>,</w:t>
      </w:r>
      <w:r w:rsidR="00AA797D">
        <w:t xml:space="preserve"> Manager Continued </w:t>
      </w:r>
      <w:r w:rsidR="006C5EAC">
        <w:t xml:space="preserve">Operational Safety, Airworthiness </w:t>
      </w:r>
      <w:r w:rsidR="002E22E5">
        <w:t>&amp; Engineering, National Operations &amp; Standards Division,</w:t>
      </w:r>
      <w:r w:rsidR="008042C6">
        <w:t xml:space="preserve"> a </w:t>
      </w:r>
      <w:r>
        <w:t xml:space="preserve">delegate of </w:t>
      </w:r>
      <w:r w:rsidR="00E31CC3">
        <w:t>CASA</w:t>
      </w:r>
      <w:r>
        <w:t xml:space="preserve">, make this instrument under </w:t>
      </w:r>
      <w:bookmarkStart w:id="0" w:name="_Hlk138923289"/>
      <w:r>
        <w:t>paragraph 39.</w:t>
      </w:r>
      <w:r w:rsidRPr="00E016AE">
        <w:t>004(</w:t>
      </w:r>
      <w:r w:rsidR="00377D3D">
        <w:t>3</w:t>
      </w:r>
      <w:r w:rsidRPr="00E016AE">
        <w:t>)</w:t>
      </w:r>
      <w:r w:rsidR="00924261" w:rsidRPr="00E016AE">
        <w:t>(</w:t>
      </w:r>
      <w:r w:rsidR="005B0B6E">
        <w:t>b</w:t>
      </w:r>
      <w:r w:rsidR="00924261" w:rsidRPr="00E016AE">
        <w:t>)</w:t>
      </w:r>
      <w:r w:rsidRPr="00E016AE">
        <w:t xml:space="preserve"> of</w:t>
      </w:r>
      <w:r>
        <w:t xml:space="preserve"> the </w:t>
      </w:r>
      <w:r>
        <w:rPr>
          <w:rStyle w:val="LDCitation"/>
        </w:rPr>
        <w:t>Civil Aviation Safety Regulations</w:t>
      </w:r>
      <w:r w:rsidR="00547E68">
        <w:rPr>
          <w:rStyle w:val="LDCitation"/>
        </w:rPr>
        <w:t> </w:t>
      </w:r>
      <w:r>
        <w:rPr>
          <w:rStyle w:val="LDCitation"/>
        </w:rPr>
        <w:t>1998</w:t>
      </w:r>
      <w:r>
        <w:t>.</w:t>
      </w:r>
    </w:p>
    <w:bookmarkEnd w:id="0"/>
    <w:p w14:paraId="32294709" w14:textId="26EF3430" w:rsidR="008B4DCC" w:rsidRDefault="008B4DCC" w:rsidP="006F3539">
      <w:pPr>
        <w:pStyle w:val="LDBodytext"/>
        <w:ind w:right="648"/>
      </w:pPr>
      <w:r>
        <w:rPr>
          <w:noProof/>
        </w:rPr>
        <w:drawing>
          <wp:inline distT="0" distB="0" distL="0" distR="0" wp14:anchorId="41B1EF47" wp14:editId="43284889">
            <wp:extent cx="2276475" cy="828675"/>
            <wp:effectExtent l="0" t="0" r="9525" b="9525"/>
            <wp:docPr id="535121874" name="Picture 1" descr="Signature of deleg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121874" name="Picture 1" descr="Signature of delega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F0CEA" w14:textId="2E9D0E61" w:rsidR="008042C6" w:rsidRPr="008C3BCD" w:rsidRDefault="008042C6" w:rsidP="006F3539">
      <w:pPr>
        <w:pStyle w:val="LDBodytext"/>
        <w:ind w:right="648"/>
      </w:pPr>
      <w:r w:rsidRPr="008C3BCD">
        <w:t>David Punshon</w:t>
      </w:r>
      <w:r w:rsidR="006F3539" w:rsidRPr="008C3BCD">
        <w:br/>
      </w:r>
      <w:bookmarkStart w:id="1" w:name="_Hlk138923264"/>
      <w:r w:rsidRPr="008C3BCD">
        <w:t>Manager Continued Operational Safety</w:t>
      </w:r>
      <w:r w:rsidR="006F3539" w:rsidRPr="008C3BCD">
        <w:t xml:space="preserve">, </w:t>
      </w:r>
      <w:r w:rsidRPr="008C3BCD">
        <w:t xml:space="preserve">Airworthiness </w:t>
      </w:r>
      <w:r w:rsidR="002E22E5">
        <w:t>&amp;</w:t>
      </w:r>
      <w:r w:rsidRPr="008C3BCD">
        <w:t xml:space="preserve"> Engineering</w:t>
      </w:r>
      <w:bookmarkEnd w:id="1"/>
      <w:r w:rsidR="006F3539" w:rsidRPr="008C3BCD">
        <w:br/>
      </w:r>
      <w:r w:rsidRPr="008C3BCD">
        <w:t xml:space="preserve">National Operations </w:t>
      </w:r>
      <w:r w:rsidR="002E22E5">
        <w:t>&amp;</w:t>
      </w:r>
      <w:r w:rsidRPr="008C3BCD">
        <w:t xml:space="preserve"> Standards Division</w:t>
      </w:r>
    </w:p>
    <w:p w14:paraId="0147E0C0" w14:textId="291E0737" w:rsidR="00544B2D" w:rsidRPr="008C3BCD" w:rsidRDefault="0048471B" w:rsidP="00544B2D">
      <w:pPr>
        <w:pStyle w:val="LDDate"/>
        <w:keepNext w:val="0"/>
      </w:pPr>
      <w:r>
        <w:t>31</w:t>
      </w:r>
      <w:r w:rsidR="00E92973" w:rsidRPr="00E92973">
        <w:t> July</w:t>
      </w:r>
      <w:r w:rsidR="00544B2D" w:rsidRPr="00E92973">
        <w:t xml:space="preserve"> 202</w:t>
      </w:r>
      <w:r w:rsidR="000D4BBE" w:rsidRPr="00E92973">
        <w:t>3</w:t>
      </w:r>
    </w:p>
    <w:p w14:paraId="287684FE" w14:textId="15199AA7" w:rsidR="0036420B" w:rsidRPr="008042C6" w:rsidRDefault="006F3539" w:rsidP="006F3539">
      <w:pPr>
        <w:pStyle w:val="LDDescription"/>
      </w:pPr>
      <w:bookmarkStart w:id="2" w:name="_Toc259713486"/>
      <w:r w:rsidRPr="00C50B40">
        <w:t xml:space="preserve">CASA </w:t>
      </w:r>
      <w:r w:rsidR="00B84293">
        <w:t>EX81</w:t>
      </w:r>
      <w:r w:rsidR="00C50B40">
        <w:t>/23</w:t>
      </w:r>
      <w:r>
        <w:t> </w:t>
      </w:r>
      <w:r w:rsidR="00426F2C" w:rsidRPr="00296CB6">
        <w:t xml:space="preserve">— </w:t>
      </w:r>
      <w:r w:rsidR="00A514DB" w:rsidRPr="00742C35">
        <w:t xml:space="preserve">Exclusion from the </w:t>
      </w:r>
      <w:r w:rsidR="00426F2C" w:rsidRPr="00742C35">
        <w:t>O</w:t>
      </w:r>
      <w:r w:rsidR="00A514DB" w:rsidRPr="00742C35">
        <w:t xml:space="preserve">peration of </w:t>
      </w:r>
      <w:r w:rsidR="00426F2C" w:rsidRPr="00742C35">
        <w:t>A</w:t>
      </w:r>
      <w:r w:rsidR="00A514DB" w:rsidRPr="00742C35">
        <w:t xml:space="preserve">irworthiness </w:t>
      </w:r>
      <w:r w:rsidR="00426F2C" w:rsidRPr="00742C35">
        <w:t>D</w:t>
      </w:r>
      <w:r w:rsidR="00A514DB" w:rsidRPr="00742C35">
        <w:t>irective</w:t>
      </w:r>
      <w:r w:rsidR="008042C6" w:rsidRPr="00742C35">
        <w:t>s</w:t>
      </w:r>
      <w:r w:rsidR="00E11E32" w:rsidRPr="00742C35">
        <w:t xml:space="preserve"> </w:t>
      </w:r>
      <w:r w:rsidR="008042C6" w:rsidRPr="00742C35">
        <w:t>AD</w:t>
      </w:r>
      <w:r w:rsidR="00125013" w:rsidRPr="00742C35">
        <w:t> </w:t>
      </w:r>
      <w:r w:rsidR="008042C6" w:rsidRPr="00742C35">
        <w:t>202</w:t>
      </w:r>
      <w:r w:rsidR="00F30629" w:rsidRPr="00742C35">
        <w:t>3</w:t>
      </w:r>
      <w:r w:rsidR="000E0C0D">
        <w:t>-</w:t>
      </w:r>
      <w:r w:rsidR="00F30629" w:rsidRPr="00742C35">
        <w:t>10</w:t>
      </w:r>
      <w:r w:rsidR="008042C6" w:rsidRPr="00742C35">
        <w:t>-</w:t>
      </w:r>
      <w:r w:rsidR="00F30629" w:rsidRPr="00742C35">
        <w:t>0</w:t>
      </w:r>
      <w:r w:rsidR="008042C6" w:rsidRPr="00742C35">
        <w:t xml:space="preserve">2 and </w:t>
      </w:r>
      <w:r w:rsidR="008042C6" w:rsidRPr="00742C35">
        <w:rPr>
          <w:rFonts w:cs="Arial"/>
        </w:rPr>
        <w:t>AD</w:t>
      </w:r>
      <w:r w:rsidR="00125013" w:rsidRPr="00742C35">
        <w:rPr>
          <w:rFonts w:cs="Arial"/>
        </w:rPr>
        <w:t> </w:t>
      </w:r>
      <w:r w:rsidR="008042C6" w:rsidRPr="00742C35">
        <w:rPr>
          <w:rFonts w:cs="Arial"/>
        </w:rPr>
        <w:t>202</w:t>
      </w:r>
      <w:r w:rsidR="00726590" w:rsidRPr="00742C35">
        <w:rPr>
          <w:rFonts w:cs="Arial"/>
        </w:rPr>
        <w:t>3</w:t>
      </w:r>
      <w:r w:rsidR="008042C6" w:rsidRPr="00742C35">
        <w:rPr>
          <w:rFonts w:cs="Arial"/>
        </w:rPr>
        <w:t>-</w:t>
      </w:r>
      <w:r w:rsidR="001C1759" w:rsidRPr="00742C35">
        <w:rPr>
          <w:rFonts w:cs="Arial"/>
        </w:rPr>
        <w:t>11</w:t>
      </w:r>
      <w:r w:rsidR="008042C6" w:rsidRPr="00742C35">
        <w:rPr>
          <w:rFonts w:cs="Arial"/>
        </w:rPr>
        <w:t>-</w:t>
      </w:r>
      <w:r w:rsidR="001C1759" w:rsidRPr="00742C35">
        <w:rPr>
          <w:rFonts w:cs="Arial"/>
        </w:rPr>
        <w:t>07</w:t>
      </w:r>
      <w:r w:rsidR="008042C6" w:rsidRPr="00742C35">
        <w:rPr>
          <w:rFonts w:cs="Arial"/>
        </w:rPr>
        <w:t xml:space="preserve"> </w:t>
      </w:r>
      <w:r w:rsidR="008A6DD8" w:rsidRPr="00742C35">
        <w:t>I</w:t>
      </w:r>
      <w:r w:rsidR="00332C0B" w:rsidRPr="00742C35">
        <w:t>nstrument 202</w:t>
      </w:r>
      <w:bookmarkEnd w:id="2"/>
      <w:r w:rsidR="001C1759" w:rsidRPr="00742C35">
        <w:t>3</w:t>
      </w:r>
    </w:p>
    <w:p w14:paraId="0C504F57" w14:textId="77777777" w:rsidR="00E11E32" w:rsidRPr="004B2858" w:rsidRDefault="00E11E32" w:rsidP="00E11E32">
      <w:pPr>
        <w:pStyle w:val="LDClauseHeading0"/>
        <w:spacing w:before="180"/>
      </w:pPr>
      <w:bookmarkStart w:id="3" w:name="_Toc83821965"/>
      <w:r w:rsidRPr="004B2858">
        <w:t>1</w:t>
      </w:r>
      <w:r w:rsidRPr="004B2858">
        <w:tab/>
        <w:t>Name</w:t>
      </w:r>
      <w:bookmarkEnd w:id="3"/>
    </w:p>
    <w:p w14:paraId="0000631F" w14:textId="14DDEA49" w:rsidR="00E11E32" w:rsidRPr="00CF7323" w:rsidRDefault="00E11E32" w:rsidP="00E11E32">
      <w:pPr>
        <w:pStyle w:val="LDClause"/>
        <w:rPr>
          <w:i/>
          <w:iCs/>
        </w:rPr>
      </w:pPr>
      <w:r w:rsidRPr="004B2858">
        <w:tab/>
      </w:r>
      <w:r w:rsidRPr="004B2858">
        <w:tab/>
        <w:t>This instrument is</w:t>
      </w:r>
      <w:r w:rsidR="007C1082">
        <w:rPr>
          <w:i/>
          <w:iCs/>
          <w:color w:val="000000" w:themeColor="text1"/>
        </w:rPr>
        <w:t xml:space="preserve"> CASA </w:t>
      </w:r>
      <w:r w:rsidR="00B84293">
        <w:rPr>
          <w:i/>
          <w:iCs/>
          <w:color w:val="000000" w:themeColor="text1"/>
        </w:rPr>
        <w:t>EX81</w:t>
      </w:r>
      <w:r w:rsidR="007C1082">
        <w:rPr>
          <w:i/>
          <w:iCs/>
          <w:color w:val="000000" w:themeColor="text1"/>
        </w:rPr>
        <w:t>/23</w:t>
      </w:r>
      <w:r w:rsidR="00426F2C" w:rsidRPr="00296CB6">
        <w:t xml:space="preserve"> — </w:t>
      </w:r>
      <w:r w:rsidR="00CF7323" w:rsidRPr="00CF7323">
        <w:rPr>
          <w:i/>
          <w:iCs/>
        </w:rPr>
        <w:t>Exclusion from the Operation of Airworthiness Directives AD 2023</w:t>
      </w:r>
      <w:r w:rsidR="000E0C0D">
        <w:rPr>
          <w:i/>
          <w:iCs/>
        </w:rPr>
        <w:t>-</w:t>
      </w:r>
      <w:r w:rsidR="00CF7323" w:rsidRPr="00CF7323">
        <w:rPr>
          <w:i/>
          <w:iCs/>
        </w:rPr>
        <w:t>10-02 and AD 202</w:t>
      </w:r>
      <w:r w:rsidR="00726590">
        <w:rPr>
          <w:i/>
          <w:iCs/>
        </w:rPr>
        <w:t>3</w:t>
      </w:r>
      <w:r w:rsidR="00CF7323" w:rsidRPr="00CF7323">
        <w:rPr>
          <w:i/>
          <w:iCs/>
        </w:rPr>
        <w:t>-11-07 Instrument</w:t>
      </w:r>
      <w:r w:rsidR="007C1082">
        <w:rPr>
          <w:i/>
          <w:iCs/>
        </w:rPr>
        <w:t> </w:t>
      </w:r>
      <w:r w:rsidR="00CF7323" w:rsidRPr="00CF7323">
        <w:rPr>
          <w:i/>
          <w:iCs/>
        </w:rPr>
        <w:t>2023</w:t>
      </w:r>
      <w:r w:rsidR="00CF7323" w:rsidRPr="00A57303">
        <w:t>.</w:t>
      </w:r>
    </w:p>
    <w:p w14:paraId="29E75DAD" w14:textId="77777777" w:rsidR="00E11E32" w:rsidRPr="004B2858" w:rsidRDefault="00E11E32" w:rsidP="00E11E32">
      <w:pPr>
        <w:pStyle w:val="LDClauseHeading0"/>
        <w:spacing w:before="180"/>
      </w:pPr>
      <w:r w:rsidRPr="004B2858">
        <w:t>2</w:t>
      </w:r>
      <w:r w:rsidRPr="004B2858">
        <w:tab/>
        <w:t>Duration</w:t>
      </w:r>
    </w:p>
    <w:p w14:paraId="2C017F48" w14:textId="77777777" w:rsidR="00E11E32" w:rsidRPr="004B2858" w:rsidRDefault="00E11E32" w:rsidP="00E11E32">
      <w:pPr>
        <w:pStyle w:val="LDClause"/>
      </w:pPr>
      <w:r w:rsidRPr="004B2858">
        <w:tab/>
      </w:r>
      <w:r w:rsidRPr="004B2858">
        <w:tab/>
        <w:t>This instrument:</w:t>
      </w:r>
    </w:p>
    <w:p w14:paraId="507CAEB8" w14:textId="45E2C5A3" w:rsidR="00E11E32" w:rsidRPr="004B2858" w:rsidRDefault="00E11E32" w:rsidP="00426F2C">
      <w:pPr>
        <w:pStyle w:val="LDP1a"/>
        <w:tabs>
          <w:tab w:val="clear" w:pos="1191"/>
          <w:tab w:val="num" w:pos="1187"/>
        </w:tabs>
        <w:ind w:left="1191" w:hanging="454"/>
      </w:pPr>
      <w:r w:rsidRPr="004B2858">
        <w:t>(a)</w:t>
      </w:r>
      <w:r w:rsidRPr="004B2858">
        <w:tab/>
        <w:t xml:space="preserve">commences </w:t>
      </w:r>
      <w:r w:rsidR="00960D44">
        <w:t>on</w:t>
      </w:r>
      <w:r w:rsidR="008F33CB">
        <w:t xml:space="preserve"> </w:t>
      </w:r>
      <w:r w:rsidR="005812ED">
        <w:t>7 August</w:t>
      </w:r>
      <w:r w:rsidR="00CF7323">
        <w:t xml:space="preserve"> 2023</w:t>
      </w:r>
      <w:r w:rsidRPr="004B2858">
        <w:t>; and</w:t>
      </w:r>
    </w:p>
    <w:p w14:paraId="5A47A035" w14:textId="61C66C87" w:rsidR="00E11E32" w:rsidRPr="004B2858" w:rsidRDefault="00E11E32" w:rsidP="00426F2C">
      <w:pPr>
        <w:pStyle w:val="LDP1a"/>
        <w:tabs>
          <w:tab w:val="clear" w:pos="1191"/>
          <w:tab w:val="num" w:pos="1187"/>
        </w:tabs>
        <w:ind w:left="1191" w:hanging="454"/>
      </w:pPr>
      <w:r w:rsidRPr="004B2858">
        <w:t>(b)</w:t>
      </w:r>
      <w:r w:rsidRPr="004B2858">
        <w:tab/>
        <w:t xml:space="preserve">is repealed </w:t>
      </w:r>
      <w:r w:rsidRPr="00E11E32">
        <w:t>if the A</w:t>
      </w:r>
      <w:r w:rsidR="00377D3D">
        <w:t>Ds are</w:t>
      </w:r>
      <w:r w:rsidRPr="00E11E32">
        <w:t xml:space="preserve"> cancelled</w:t>
      </w:r>
      <w:r w:rsidRPr="004B2858">
        <w:t>.</w:t>
      </w:r>
    </w:p>
    <w:p w14:paraId="28768505" w14:textId="05BE8ED7" w:rsidR="0036420B" w:rsidRDefault="00E11E32" w:rsidP="00A67F5B">
      <w:pPr>
        <w:pStyle w:val="LDClauseHeading0"/>
        <w:spacing w:before="180"/>
      </w:pPr>
      <w:bookmarkStart w:id="4" w:name="_Toc83821967"/>
      <w:r w:rsidRPr="004B2858">
        <w:t>3</w:t>
      </w:r>
      <w:r w:rsidRPr="004B2858">
        <w:tab/>
      </w:r>
      <w:bookmarkEnd w:id="4"/>
      <w:r>
        <w:t>Exclusion</w:t>
      </w:r>
      <w:bookmarkStart w:id="5" w:name="_Toc83821966"/>
      <w:bookmarkEnd w:id="5"/>
    </w:p>
    <w:p w14:paraId="4292D7CC" w14:textId="29312CDA" w:rsidR="008042C6" w:rsidRPr="00C04981" w:rsidRDefault="0036420B" w:rsidP="008042C6">
      <w:pPr>
        <w:pStyle w:val="LDClause"/>
      </w:pPr>
      <w:r w:rsidRPr="00332C0B">
        <w:tab/>
      </w:r>
      <w:r w:rsidRPr="00332C0B">
        <w:tab/>
      </w:r>
      <w:r w:rsidR="008042C6">
        <w:t>A</w:t>
      </w:r>
      <w:r w:rsidR="00332C0B">
        <w:t>ircraft specified in Schedule 1 are</w:t>
      </w:r>
      <w:r w:rsidR="005F4667" w:rsidRPr="008042C6">
        <w:t xml:space="preserve"> excluded from the </w:t>
      </w:r>
      <w:r w:rsidR="008056A6" w:rsidRPr="00306DD4">
        <w:t xml:space="preserve">actions specified in </w:t>
      </w:r>
      <w:r w:rsidR="008042C6" w:rsidRPr="00306DD4">
        <w:t>paragraph</w:t>
      </w:r>
      <w:r w:rsidR="0097106C" w:rsidRPr="00306DD4">
        <w:t>s</w:t>
      </w:r>
      <w:r w:rsidR="007E3A37" w:rsidRPr="00306DD4">
        <w:t> </w:t>
      </w:r>
      <w:r w:rsidR="008042C6" w:rsidRPr="00306DD4">
        <w:t>(</w:t>
      </w:r>
      <w:r w:rsidR="003C0C28" w:rsidRPr="00306DD4">
        <w:t>h</w:t>
      </w:r>
      <w:r w:rsidR="008042C6" w:rsidRPr="00306DD4">
        <w:t>)</w:t>
      </w:r>
      <w:r w:rsidR="007C3497">
        <w:t xml:space="preserve">, </w:t>
      </w:r>
      <w:r w:rsidR="000648AA" w:rsidRPr="00306DD4">
        <w:t>(</w:t>
      </w:r>
      <w:proofErr w:type="spellStart"/>
      <w:r w:rsidR="000648AA" w:rsidRPr="00306DD4">
        <w:t>i</w:t>
      </w:r>
      <w:proofErr w:type="spellEnd"/>
      <w:r w:rsidR="000648AA" w:rsidRPr="00306DD4">
        <w:t>)</w:t>
      </w:r>
      <w:r w:rsidR="0097106C" w:rsidRPr="00306DD4">
        <w:t xml:space="preserve">(1) and </w:t>
      </w:r>
      <w:r w:rsidR="007C3497">
        <w:t>(</w:t>
      </w:r>
      <w:proofErr w:type="spellStart"/>
      <w:r w:rsidR="007C3497">
        <w:t>i</w:t>
      </w:r>
      <w:proofErr w:type="spellEnd"/>
      <w:r w:rsidR="007C3497">
        <w:t>)</w:t>
      </w:r>
      <w:r w:rsidR="0097106C" w:rsidRPr="00306DD4">
        <w:t>(2)</w:t>
      </w:r>
      <w:r w:rsidR="008042C6" w:rsidRPr="00306DD4">
        <w:t xml:space="preserve"> of </w:t>
      </w:r>
      <w:r w:rsidR="00726590" w:rsidRPr="00306DD4">
        <w:t xml:space="preserve">both </w:t>
      </w:r>
      <w:r w:rsidR="005F4667" w:rsidRPr="00306DD4">
        <w:t>airworthiness directive</w:t>
      </w:r>
      <w:r w:rsidR="008042C6" w:rsidRPr="00306DD4">
        <w:t>s AD</w:t>
      </w:r>
      <w:r w:rsidR="00601D5C">
        <w:t> </w:t>
      </w:r>
      <w:r w:rsidR="00CF7323" w:rsidRPr="00306DD4">
        <w:t>2023</w:t>
      </w:r>
      <w:r w:rsidR="00601D5C">
        <w:noBreakHyphen/>
      </w:r>
      <w:r w:rsidR="00CF7323" w:rsidRPr="00306DD4">
        <w:t>10</w:t>
      </w:r>
      <w:r w:rsidR="00601D5C">
        <w:noBreakHyphen/>
      </w:r>
      <w:r w:rsidR="00CF7323" w:rsidRPr="00306DD4">
        <w:t>02 and FAA AD 202</w:t>
      </w:r>
      <w:r w:rsidR="00726590" w:rsidRPr="00306DD4">
        <w:t>3</w:t>
      </w:r>
      <w:r w:rsidR="00CF7323" w:rsidRPr="00306DD4">
        <w:t>-11-07</w:t>
      </w:r>
      <w:r w:rsidR="00CF7323" w:rsidRPr="00CF7323">
        <w:t xml:space="preserve"> </w:t>
      </w:r>
      <w:r w:rsidR="005F4667" w:rsidRPr="00C04981">
        <w:t xml:space="preserve">(the </w:t>
      </w:r>
      <w:r w:rsidR="005F4667" w:rsidRPr="00C04981">
        <w:rPr>
          <w:b/>
          <w:i/>
        </w:rPr>
        <w:t>AD</w:t>
      </w:r>
      <w:r w:rsidR="008042C6" w:rsidRPr="00C04981">
        <w:rPr>
          <w:b/>
          <w:i/>
        </w:rPr>
        <w:t>s</w:t>
      </w:r>
      <w:r w:rsidR="005F4667" w:rsidRPr="00C04981">
        <w:t>)</w:t>
      </w:r>
      <w:r w:rsidR="008604C3">
        <w:t>,</w:t>
      </w:r>
      <w:r w:rsidR="00307E28">
        <w:t xml:space="preserve"> </w:t>
      </w:r>
      <w:r w:rsidR="00BD602E">
        <w:t xml:space="preserve">issued </w:t>
      </w:r>
      <w:r w:rsidR="00BD602E" w:rsidRPr="00C04981">
        <w:t>by the Federal Aviation Administration of the United States of America</w:t>
      </w:r>
      <w:r w:rsidR="00BD602E">
        <w:t xml:space="preserve">, as in force immediately </w:t>
      </w:r>
      <w:r w:rsidR="00BD602E" w:rsidRPr="005E6151">
        <w:t xml:space="preserve">before the commencement </w:t>
      </w:r>
      <w:r w:rsidR="00BD602E">
        <w:t>of this instrument,</w:t>
      </w:r>
      <w:r w:rsidR="00BD602E" w:rsidRPr="00C04981">
        <w:t xml:space="preserve"> </w:t>
      </w:r>
      <w:r w:rsidR="00E13311">
        <w:t xml:space="preserve">when </w:t>
      </w:r>
      <w:r w:rsidR="001E6039">
        <w:t xml:space="preserve">an </w:t>
      </w:r>
      <w:r w:rsidR="00E13311">
        <w:t>aircraft is operated outside</w:t>
      </w:r>
      <w:r w:rsidR="00307E28">
        <w:t xml:space="preserve"> </w:t>
      </w:r>
      <w:r w:rsidR="0005123F">
        <w:t xml:space="preserve">the </w:t>
      </w:r>
      <w:r w:rsidR="00591455" w:rsidRPr="00306DD4">
        <w:t>contiguous</w:t>
      </w:r>
      <w:r w:rsidR="00591455">
        <w:t xml:space="preserve"> </w:t>
      </w:r>
      <w:r w:rsidR="0005123F">
        <w:t>airspace of the United States of America</w:t>
      </w:r>
      <w:r w:rsidR="00125013">
        <w:t>.</w:t>
      </w:r>
    </w:p>
    <w:p w14:paraId="61E73B52" w14:textId="05911507" w:rsidR="00605D0E" w:rsidRPr="00C04981" w:rsidRDefault="00A67F5B" w:rsidP="00A67F5B">
      <w:pPr>
        <w:pStyle w:val="LDNote0"/>
        <w:rPr>
          <w:szCs w:val="20"/>
        </w:rPr>
      </w:pPr>
      <w:r>
        <w:rPr>
          <w:i/>
          <w:iCs/>
        </w:rPr>
        <w:t>Note 1</w:t>
      </w:r>
      <w:r>
        <w:t>   </w:t>
      </w:r>
      <w:r w:rsidR="00C04981" w:rsidRPr="00C04981">
        <w:rPr>
          <w:szCs w:val="20"/>
        </w:rPr>
        <w:t>P</w:t>
      </w:r>
      <w:r w:rsidR="008042C6" w:rsidRPr="00C04981">
        <w:rPr>
          <w:szCs w:val="20"/>
        </w:rPr>
        <w:t>aragraph</w:t>
      </w:r>
      <w:r w:rsidR="00087FFE">
        <w:rPr>
          <w:szCs w:val="20"/>
        </w:rPr>
        <w:t>s</w:t>
      </w:r>
      <w:r w:rsidR="008042C6" w:rsidRPr="00C04981">
        <w:rPr>
          <w:szCs w:val="20"/>
        </w:rPr>
        <w:t xml:space="preserve"> </w:t>
      </w:r>
      <w:r w:rsidR="008042C6" w:rsidRPr="00306DD4">
        <w:rPr>
          <w:szCs w:val="20"/>
        </w:rPr>
        <w:t>(</w:t>
      </w:r>
      <w:r w:rsidR="0082714B" w:rsidRPr="00306DD4">
        <w:rPr>
          <w:szCs w:val="20"/>
        </w:rPr>
        <w:t>h</w:t>
      </w:r>
      <w:r w:rsidR="008042C6" w:rsidRPr="00306DD4">
        <w:rPr>
          <w:szCs w:val="20"/>
        </w:rPr>
        <w:t>)</w:t>
      </w:r>
      <w:r w:rsidR="0082714B" w:rsidRPr="00306DD4">
        <w:rPr>
          <w:szCs w:val="20"/>
        </w:rPr>
        <w:t xml:space="preserve"> and (</w:t>
      </w:r>
      <w:proofErr w:type="spellStart"/>
      <w:r w:rsidR="0082714B" w:rsidRPr="00306DD4">
        <w:rPr>
          <w:szCs w:val="20"/>
        </w:rPr>
        <w:t>i</w:t>
      </w:r>
      <w:proofErr w:type="spellEnd"/>
      <w:r w:rsidR="0082714B" w:rsidRPr="00306DD4">
        <w:rPr>
          <w:szCs w:val="20"/>
        </w:rPr>
        <w:t>)</w:t>
      </w:r>
      <w:r w:rsidR="008042C6" w:rsidRPr="00C04981">
        <w:rPr>
          <w:szCs w:val="20"/>
        </w:rPr>
        <w:t xml:space="preserve"> </w:t>
      </w:r>
      <w:r w:rsidR="00C04981">
        <w:rPr>
          <w:szCs w:val="20"/>
        </w:rPr>
        <w:t xml:space="preserve">of the ADs </w:t>
      </w:r>
      <w:r w:rsidR="008042C6" w:rsidRPr="00C04981">
        <w:rPr>
          <w:szCs w:val="20"/>
        </w:rPr>
        <w:t xml:space="preserve">require </w:t>
      </w:r>
      <w:r w:rsidR="00C0173F">
        <w:rPr>
          <w:szCs w:val="20"/>
        </w:rPr>
        <w:t>registered</w:t>
      </w:r>
      <w:r w:rsidR="008042C6" w:rsidRPr="00C04981">
        <w:rPr>
          <w:szCs w:val="20"/>
        </w:rPr>
        <w:t xml:space="preserve"> operators to revise the Limitations Section of the existing </w:t>
      </w:r>
      <w:r w:rsidR="00377D3D" w:rsidRPr="00C04981">
        <w:rPr>
          <w:szCs w:val="20"/>
        </w:rPr>
        <w:t>Aircraft Flight Manual</w:t>
      </w:r>
      <w:r w:rsidR="009A6E69">
        <w:rPr>
          <w:szCs w:val="20"/>
        </w:rPr>
        <w:t xml:space="preserve"> </w:t>
      </w:r>
      <w:r w:rsidR="00105E85">
        <w:rPr>
          <w:szCs w:val="20"/>
        </w:rPr>
        <w:t xml:space="preserve">when </w:t>
      </w:r>
      <w:r w:rsidR="00FA67EC">
        <w:rPr>
          <w:szCs w:val="20"/>
        </w:rPr>
        <w:t xml:space="preserve">the aircraft </w:t>
      </w:r>
      <w:r w:rsidR="00105E85">
        <w:rPr>
          <w:szCs w:val="20"/>
        </w:rPr>
        <w:t xml:space="preserve">flight operations </w:t>
      </w:r>
      <w:r w:rsidR="00FA67EC">
        <w:rPr>
          <w:szCs w:val="20"/>
        </w:rPr>
        <w:t xml:space="preserve">are to be conducted </w:t>
      </w:r>
      <w:r w:rsidR="00105E85">
        <w:rPr>
          <w:szCs w:val="20"/>
        </w:rPr>
        <w:t>in</w:t>
      </w:r>
      <w:r w:rsidR="00FA67EC">
        <w:rPr>
          <w:szCs w:val="20"/>
        </w:rPr>
        <w:t xml:space="preserve"> </w:t>
      </w:r>
      <w:r w:rsidR="00B94AD8">
        <w:rPr>
          <w:szCs w:val="20"/>
        </w:rPr>
        <w:t xml:space="preserve">the </w:t>
      </w:r>
      <w:r w:rsidR="005C1081" w:rsidRPr="00306DD4">
        <w:t>contiguous</w:t>
      </w:r>
      <w:r w:rsidR="005C1081">
        <w:rPr>
          <w:szCs w:val="20"/>
        </w:rPr>
        <w:t xml:space="preserve"> </w:t>
      </w:r>
      <w:r w:rsidR="00B94AD8">
        <w:rPr>
          <w:szCs w:val="20"/>
        </w:rPr>
        <w:t>airspace of the United States of America</w:t>
      </w:r>
      <w:r w:rsidR="00377D3D" w:rsidRPr="00C04981">
        <w:rPr>
          <w:szCs w:val="20"/>
        </w:rPr>
        <w:t>. This instrument only applies to this requirement.</w:t>
      </w:r>
    </w:p>
    <w:p w14:paraId="140D6761" w14:textId="0FE095B8" w:rsidR="008042C6" w:rsidRPr="00C04981" w:rsidRDefault="00A67F5B" w:rsidP="00A67F5B">
      <w:pPr>
        <w:pStyle w:val="LDNote0"/>
        <w:rPr>
          <w:szCs w:val="20"/>
        </w:rPr>
      </w:pPr>
      <w:r>
        <w:rPr>
          <w:i/>
          <w:iCs/>
        </w:rPr>
        <w:t>Note 2</w:t>
      </w:r>
      <w:r>
        <w:t>   </w:t>
      </w:r>
      <w:r w:rsidR="00D82A6E" w:rsidRPr="00C04981">
        <w:rPr>
          <w:szCs w:val="20"/>
        </w:rPr>
        <w:t>All</w:t>
      </w:r>
      <w:r w:rsidR="00377D3D" w:rsidRPr="00C04981">
        <w:rPr>
          <w:szCs w:val="20"/>
        </w:rPr>
        <w:t xml:space="preserve"> requirements of the AD</w:t>
      </w:r>
      <w:r w:rsidR="00125013">
        <w:rPr>
          <w:szCs w:val="20"/>
        </w:rPr>
        <w:t>s</w:t>
      </w:r>
      <w:r w:rsidR="00377D3D" w:rsidRPr="00C04981">
        <w:rPr>
          <w:szCs w:val="20"/>
        </w:rPr>
        <w:t xml:space="preserve"> must be complied </w:t>
      </w:r>
      <w:r w:rsidR="00C04981" w:rsidRPr="00C04981">
        <w:rPr>
          <w:szCs w:val="20"/>
        </w:rPr>
        <w:t xml:space="preserve">with </w:t>
      </w:r>
      <w:r w:rsidR="00377D3D" w:rsidRPr="00C04981">
        <w:rPr>
          <w:szCs w:val="20"/>
        </w:rPr>
        <w:t xml:space="preserve">when </w:t>
      </w:r>
      <w:r w:rsidR="001E6039">
        <w:rPr>
          <w:szCs w:val="20"/>
        </w:rPr>
        <w:t xml:space="preserve">an </w:t>
      </w:r>
      <w:r w:rsidR="00377D3D" w:rsidRPr="00C04981">
        <w:rPr>
          <w:szCs w:val="20"/>
        </w:rPr>
        <w:t xml:space="preserve">Australian registered aircraft </w:t>
      </w:r>
      <w:r w:rsidR="001E6039">
        <w:rPr>
          <w:szCs w:val="20"/>
        </w:rPr>
        <w:t>is</w:t>
      </w:r>
      <w:r w:rsidR="001E6039" w:rsidRPr="00C04981">
        <w:rPr>
          <w:szCs w:val="20"/>
        </w:rPr>
        <w:t xml:space="preserve"> </w:t>
      </w:r>
      <w:r w:rsidR="00377D3D" w:rsidRPr="00C04981">
        <w:rPr>
          <w:szCs w:val="20"/>
        </w:rPr>
        <w:t>operated in the</w:t>
      </w:r>
      <w:r w:rsidR="000648AA">
        <w:rPr>
          <w:szCs w:val="20"/>
        </w:rPr>
        <w:t xml:space="preserve"> </w:t>
      </w:r>
      <w:r w:rsidR="000648AA" w:rsidRPr="00306DD4">
        <w:t>contiguous</w:t>
      </w:r>
      <w:r w:rsidR="00377D3D" w:rsidRPr="00C04981">
        <w:rPr>
          <w:szCs w:val="20"/>
        </w:rPr>
        <w:t xml:space="preserve"> airspace of the United States of America.</w:t>
      </w:r>
    </w:p>
    <w:p w14:paraId="3173F7F9" w14:textId="49463DA8" w:rsidR="00942E7F" w:rsidRDefault="00942E7F" w:rsidP="00942E7F">
      <w:pPr>
        <w:pStyle w:val="LDScheduleheading"/>
      </w:pPr>
      <w:r w:rsidRPr="00C04981">
        <w:lastRenderedPageBreak/>
        <w:t>Schedule 1</w:t>
      </w:r>
      <w:r w:rsidRPr="00C04981">
        <w:tab/>
        <w:t>Aircraft</w:t>
      </w:r>
    </w:p>
    <w:p w14:paraId="2893AAAE" w14:textId="59E76FAB" w:rsidR="00942E7F" w:rsidRDefault="00003B79" w:rsidP="00003B79">
      <w:pPr>
        <w:pStyle w:val="LDScheduleClause"/>
      </w:pPr>
      <w:r>
        <w:tab/>
      </w:r>
      <w:r>
        <w:tab/>
      </w:r>
      <w:r w:rsidR="001E6039">
        <w:t xml:space="preserve">Any </w:t>
      </w:r>
      <w:r w:rsidR="008042C6" w:rsidRPr="008042C6">
        <w:t>Australian registered aircraft.</w:t>
      </w:r>
    </w:p>
    <w:p w14:paraId="080E9140" w14:textId="77777777" w:rsidR="00230444" w:rsidRPr="004E4876" w:rsidRDefault="00230444" w:rsidP="00230444">
      <w:pPr>
        <w:pStyle w:val="LDEndLine"/>
        <w:rPr>
          <w:sz w:val="16"/>
          <w:szCs w:val="16"/>
        </w:rPr>
      </w:pPr>
    </w:p>
    <w:sectPr w:rsidR="00230444" w:rsidRPr="004E4876" w:rsidSect="002C1DC3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9" w:h="16834" w:code="9"/>
      <w:pgMar w:top="1440" w:right="1701" w:bottom="1440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83EA1" w14:textId="77777777" w:rsidR="001F4CBB" w:rsidRDefault="001F4CBB">
      <w:r>
        <w:separator/>
      </w:r>
    </w:p>
  </w:endnote>
  <w:endnote w:type="continuationSeparator" w:id="0">
    <w:p w14:paraId="11D92890" w14:textId="77777777" w:rsidR="001F4CBB" w:rsidRDefault="001F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605DF" w14:textId="02927201" w:rsidR="00867783" w:rsidRDefault="00867783" w:rsidP="00867783">
    <w:pPr>
      <w:pStyle w:val="LDFooter"/>
    </w:pPr>
    <w:r w:rsidRPr="00725CB7">
      <w:rPr>
        <w:szCs w:val="20"/>
      </w:rPr>
      <w:t>Instrument number CASA</w:t>
    </w:r>
    <w:r>
      <w:rPr>
        <w:szCs w:val="20"/>
      </w:rPr>
      <w:t xml:space="preserve"> EX81/23</w:t>
    </w:r>
    <w:r>
      <w:tab/>
    </w:r>
    <w:r w:rsidRPr="00544BFB">
      <w:t xml:space="preserve">Page </w:t>
    </w:r>
    <w:r w:rsidRPr="00544BFB">
      <w:rPr>
        <w:rStyle w:val="PageNumber"/>
      </w:rPr>
      <w:fldChar w:fldCharType="begin"/>
    </w:r>
    <w:r w:rsidRPr="00544BFB">
      <w:rPr>
        <w:rStyle w:val="PageNumber"/>
      </w:rPr>
      <w:instrText xml:space="preserve"> PAGE </w:instrText>
    </w:r>
    <w:r w:rsidRPr="00544BFB">
      <w:rPr>
        <w:rStyle w:val="PageNumber"/>
      </w:rPr>
      <w:fldChar w:fldCharType="separate"/>
    </w:r>
    <w:r>
      <w:rPr>
        <w:rStyle w:val="PageNumber"/>
      </w:rPr>
      <w:t>1</w:t>
    </w:r>
    <w:r w:rsidRPr="00544BFB">
      <w:rPr>
        <w:rStyle w:val="PageNumber"/>
      </w:rPr>
      <w:fldChar w:fldCharType="end"/>
    </w:r>
    <w:r w:rsidRPr="00544BFB">
      <w:t xml:space="preserve"> of </w:t>
    </w:r>
    <w:r>
      <w:t>2</w:t>
    </w:r>
    <w:r w:rsidRPr="00544BFB"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8DBA9" w14:textId="503CFFDA" w:rsidR="00867783" w:rsidRDefault="00867783" w:rsidP="00867783">
    <w:pPr>
      <w:pStyle w:val="LDFooter"/>
    </w:pPr>
    <w:r w:rsidRPr="00725CB7">
      <w:rPr>
        <w:szCs w:val="20"/>
      </w:rPr>
      <w:t>Instrument number CASA</w:t>
    </w:r>
    <w:r>
      <w:rPr>
        <w:szCs w:val="20"/>
      </w:rPr>
      <w:t xml:space="preserve"> EX81/23</w:t>
    </w:r>
    <w:r>
      <w:tab/>
    </w:r>
    <w:r w:rsidRPr="00544BFB">
      <w:t xml:space="preserve">Page </w:t>
    </w:r>
    <w:r w:rsidRPr="00544BFB">
      <w:rPr>
        <w:rStyle w:val="PageNumber"/>
      </w:rPr>
      <w:fldChar w:fldCharType="begin"/>
    </w:r>
    <w:r w:rsidRPr="00544BFB">
      <w:rPr>
        <w:rStyle w:val="PageNumber"/>
      </w:rPr>
      <w:instrText xml:space="preserve"> PAGE </w:instrText>
    </w:r>
    <w:r w:rsidRPr="00544BFB">
      <w:rPr>
        <w:rStyle w:val="PageNumber"/>
      </w:rPr>
      <w:fldChar w:fldCharType="separate"/>
    </w:r>
    <w:r>
      <w:rPr>
        <w:rStyle w:val="PageNumber"/>
      </w:rPr>
      <w:t>1</w:t>
    </w:r>
    <w:r w:rsidRPr="00544BFB">
      <w:rPr>
        <w:rStyle w:val="PageNumber"/>
      </w:rPr>
      <w:fldChar w:fldCharType="end"/>
    </w:r>
    <w:r w:rsidRPr="00544BFB">
      <w:t xml:space="preserve"> of </w:t>
    </w:r>
    <w:r>
      <w:t>2</w:t>
    </w:r>
    <w:r w:rsidRPr="00544BFB"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C1D69" w14:textId="77777777" w:rsidR="001F4CBB" w:rsidRDefault="001F4CBB">
      <w:r>
        <w:separator/>
      </w:r>
    </w:p>
  </w:footnote>
  <w:footnote w:type="continuationSeparator" w:id="0">
    <w:p w14:paraId="40F1760C" w14:textId="77777777" w:rsidR="001F4CBB" w:rsidRDefault="001F4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6850D" w14:textId="77777777" w:rsidR="0036420B" w:rsidRDefault="00293400">
    <w:pPr>
      <w:pStyle w:val="Header"/>
      <w:jc w:val="center"/>
      <w:rPr>
        <w:b/>
        <w:sz w:val="20"/>
      </w:rPr>
    </w:pPr>
    <w:r>
      <w:rPr>
        <w:noProof/>
      </w:rPr>
      <w:drawing>
        <wp:inline distT="0" distB="0" distL="0" distR="0" wp14:anchorId="28768510" wp14:editId="28768511">
          <wp:extent cx="4352925" cy="1000125"/>
          <wp:effectExtent l="0" t="0" r="9525" b="9525"/>
          <wp:docPr id="1409432719" name="Picture 1409432719" descr="CASAinl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inlin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420B">
      <w:rPr>
        <w:b/>
        <w:sz w:val="20"/>
      </w:rPr>
      <w:fldChar w:fldCharType="begin"/>
    </w:r>
    <w:r w:rsidR="0036420B">
      <w:rPr>
        <w:b/>
        <w:sz w:val="20"/>
      </w:rPr>
      <w:instrText xml:space="preserve"> DOCPROPERTY "Manager"  \* MERGEFORMAT </w:instrText>
    </w:r>
    <w:r w:rsidR="0036420B">
      <w:rPr>
        <w:b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6850F" w14:textId="5FCD2A48" w:rsidR="005F741E" w:rsidRPr="00614EAE" w:rsidRDefault="005F741E" w:rsidP="00CC633A">
    <w:pPr>
      <w:pStyle w:val="Header"/>
      <w:ind w:left="-85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33CA8" w14:textId="7F0A9D03" w:rsidR="002C1DC3" w:rsidRDefault="002C1DC3" w:rsidP="002C1DC3">
    <w:pPr>
      <w:pStyle w:val="Header"/>
      <w:ind w:left="-850"/>
    </w:pPr>
    <w:r w:rsidRPr="00614EAE">
      <w:rPr>
        <w:noProof/>
      </w:rPr>
      <w:drawing>
        <wp:inline distT="0" distB="0" distL="0" distR="0" wp14:anchorId="55367925" wp14:editId="25D2606D">
          <wp:extent cx="4182110" cy="1103630"/>
          <wp:effectExtent l="0" t="0" r="8890" b="1270"/>
          <wp:docPr id="3" name="Picture 3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2110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770E0"/>
    <w:multiLevelType w:val="hybridMultilevel"/>
    <w:tmpl w:val="9384B590"/>
    <w:lvl w:ilvl="0" w:tplc="BB5C2F0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5C66273"/>
    <w:multiLevelType w:val="hybridMultilevel"/>
    <w:tmpl w:val="1DACB0EA"/>
    <w:lvl w:ilvl="0" w:tplc="66ECFE3A">
      <w:start w:val="1"/>
      <w:numFmt w:val="decimal"/>
      <w:pStyle w:val="Subtitle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52C66"/>
    <w:multiLevelType w:val="hybridMultilevel"/>
    <w:tmpl w:val="001A2EB0"/>
    <w:lvl w:ilvl="0" w:tplc="0E36AF54">
      <w:start w:val="1"/>
      <w:numFmt w:val="lowerLetter"/>
      <w:lvlText w:val="(%1)"/>
      <w:lvlJc w:val="left"/>
      <w:pPr>
        <w:tabs>
          <w:tab w:val="num" w:pos="1439"/>
        </w:tabs>
        <w:ind w:left="1439" w:hanging="705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num w:numId="1" w16cid:durableId="1194921566">
    <w:abstractNumId w:val="2"/>
  </w:num>
  <w:num w:numId="2" w16cid:durableId="232744270">
    <w:abstractNumId w:val="1"/>
  </w:num>
  <w:num w:numId="3" w16cid:durableId="1934196272">
    <w:abstractNumId w:val="1"/>
  </w:num>
  <w:num w:numId="4" w16cid:durableId="145158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0B"/>
    <w:rsid w:val="00003B79"/>
    <w:rsid w:val="00022FBC"/>
    <w:rsid w:val="00025A0A"/>
    <w:rsid w:val="00034975"/>
    <w:rsid w:val="0005123F"/>
    <w:rsid w:val="0005466F"/>
    <w:rsid w:val="00056D28"/>
    <w:rsid w:val="000648AA"/>
    <w:rsid w:val="00087FFE"/>
    <w:rsid w:val="000933A3"/>
    <w:rsid w:val="000A7578"/>
    <w:rsid w:val="000D4BBE"/>
    <w:rsid w:val="000D7AD0"/>
    <w:rsid w:val="000E0C0D"/>
    <w:rsid w:val="000E4D81"/>
    <w:rsid w:val="000F285F"/>
    <w:rsid w:val="000F4E9E"/>
    <w:rsid w:val="00105E85"/>
    <w:rsid w:val="00111B97"/>
    <w:rsid w:val="00125013"/>
    <w:rsid w:val="00137796"/>
    <w:rsid w:val="00153642"/>
    <w:rsid w:val="001560A0"/>
    <w:rsid w:val="00157A32"/>
    <w:rsid w:val="0017293C"/>
    <w:rsid w:val="001826F0"/>
    <w:rsid w:val="00183B6B"/>
    <w:rsid w:val="001908BA"/>
    <w:rsid w:val="00197B69"/>
    <w:rsid w:val="001A1420"/>
    <w:rsid w:val="001A2032"/>
    <w:rsid w:val="001A6735"/>
    <w:rsid w:val="001B3B91"/>
    <w:rsid w:val="001C1759"/>
    <w:rsid w:val="001C35FB"/>
    <w:rsid w:val="001C4564"/>
    <w:rsid w:val="001D72B8"/>
    <w:rsid w:val="001E6039"/>
    <w:rsid w:val="001F4CBB"/>
    <w:rsid w:val="001F4DF4"/>
    <w:rsid w:val="002101CB"/>
    <w:rsid w:val="00210C13"/>
    <w:rsid w:val="00211E14"/>
    <w:rsid w:val="002173B3"/>
    <w:rsid w:val="00217ADD"/>
    <w:rsid w:val="00220E34"/>
    <w:rsid w:val="0022488F"/>
    <w:rsid w:val="00224D90"/>
    <w:rsid w:val="002279D2"/>
    <w:rsid w:val="00230444"/>
    <w:rsid w:val="0023242D"/>
    <w:rsid w:val="00233895"/>
    <w:rsid w:val="00253F1B"/>
    <w:rsid w:val="00262951"/>
    <w:rsid w:val="00262D96"/>
    <w:rsid w:val="00292304"/>
    <w:rsid w:val="00293400"/>
    <w:rsid w:val="002A455F"/>
    <w:rsid w:val="002B19DE"/>
    <w:rsid w:val="002B5D32"/>
    <w:rsid w:val="002C1DC3"/>
    <w:rsid w:val="002C2194"/>
    <w:rsid w:val="002E22E5"/>
    <w:rsid w:val="002F54D4"/>
    <w:rsid w:val="00305879"/>
    <w:rsid w:val="00306DD4"/>
    <w:rsid w:val="00306E88"/>
    <w:rsid w:val="00307E28"/>
    <w:rsid w:val="0031604B"/>
    <w:rsid w:val="003322B3"/>
    <w:rsid w:val="00332C0B"/>
    <w:rsid w:val="00336C21"/>
    <w:rsid w:val="003407E0"/>
    <w:rsid w:val="00341E6D"/>
    <w:rsid w:val="00343042"/>
    <w:rsid w:val="0034499D"/>
    <w:rsid w:val="00347F55"/>
    <w:rsid w:val="00357EE1"/>
    <w:rsid w:val="00360BF5"/>
    <w:rsid w:val="00363579"/>
    <w:rsid w:val="0036420B"/>
    <w:rsid w:val="00365E4C"/>
    <w:rsid w:val="00371552"/>
    <w:rsid w:val="003719DC"/>
    <w:rsid w:val="00372283"/>
    <w:rsid w:val="00377D3D"/>
    <w:rsid w:val="003849F0"/>
    <w:rsid w:val="00385F63"/>
    <w:rsid w:val="00394A30"/>
    <w:rsid w:val="00394B9E"/>
    <w:rsid w:val="003B0355"/>
    <w:rsid w:val="003B1CA5"/>
    <w:rsid w:val="003B5368"/>
    <w:rsid w:val="003B6146"/>
    <w:rsid w:val="003C0C28"/>
    <w:rsid w:val="003C1E7A"/>
    <w:rsid w:val="003C5C48"/>
    <w:rsid w:val="003C65A3"/>
    <w:rsid w:val="003D176E"/>
    <w:rsid w:val="003D5C7E"/>
    <w:rsid w:val="003E5FB8"/>
    <w:rsid w:val="003E6643"/>
    <w:rsid w:val="003F6316"/>
    <w:rsid w:val="003F6BB0"/>
    <w:rsid w:val="0041685C"/>
    <w:rsid w:val="00417E74"/>
    <w:rsid w:val="00426F2C"/>
    <w:rsid w:val="00436D73"/>
    <w:rsid w:val="00437620"/>
    <w:rsid w:val="004418A0"/>
    <w:rsid w:val="004424BE"/>
    <w:rsid w:val="00451AF0"/>
    <w:rsid w:val="0046036B"/>
    <w:rsid w:val="00463842"/>
    <w:rsid w:val="00463970"/>
    <w:rsid w:val="00464A55"/>
    <w:rsid w:val="00476E20"/>
    <w:rsid w:val="0048471B"/>
    <w:rsid w:val="00491533"/>
    <w:rsid w:val="00493E37"/>
    <w:rsid w:val="004952A9"/>
    <w:rsid w:val="004A01C0"/>
    <w:rsid w:val="004A1237"/>
    <w:rsid w:val="004A33B7"/>
    <w:rsid w:val="004A4B71"/>
    <w:rsid w:val="004B527E"/>
    <w:rsid w:val="004B5AED"/>
    <w:rsid w:val="004E4876"/>
    <w:rsid w:val="004E7F8B"/>
    <w:rsid w:val="00501404"/>
    <w:rsid w:val="00505B6D"/>
    <w:rsid w:val="00507189"/>
    <w:rsid w:val="0050787E"/>
    <w:rsid w:val="005166CD"/>
    <w:rsid w:val="00520333"/>
    <w:rsid w:val="005214C3"/>
    <w:rsid w:val="00521A37"/>
    <w:rsid w:val="00521B6A"/>
    <w:rsid w:val="0053109B"/>
    <w:rsid w:val="00541CA3"/>
    <w:rsid w:val="005439ED"/>
    <w:rsid w:val="00544B2D"/>
    <w:rsid w:val="00547E68"/>
    <w:rsid w:val="00550560"/>
    <w:rsid w:val="00561F16"/>
    <w:rsid w:val="00563E21"/>
    <w:rsid w:val="00567493"/>
    <w:rsid w:val="0057019D"/>
    <w:rsid w:val="0057021E"/>
    <w:rsid w:val="005811B4"/>
    <w:rsid w:val="005812ED"/>
    <w:rsid w:val="00581737"/>
    <w:rsid w:val="00586A82"/>
    <w:rsid w:val="00591455"/>
    <w:rsid w:val="00592CC8"/>
    <w:rsid w:val="005A2854"/>
    <w:rsid w:val="005B0B6E"/>
    <w:rsid w:val="005B1513"/>
    <w:rsid w:val="005B54A6"/>
    <w:rsid w:val="005B611A"/>
    <w:rsid w:val="005C1081"/>
    <w:rsid w:val="005C394A"/>
    <w:rsid w:val="005C7BFF"/>
    <w:rsid w:val="005D0BEF"/>
    <w:rsid w:val="005D3C8B"/>
    <w:rsid w:val="005E6151"/>
    <w:rsid w:val="005F4667"/>
    <w:rsid w:val="005F741E"/>
    <w:rsid w:val="006002AE"/>
    <w:rsid w:val="00600CF0"/>
    <w:rsid w:val="00601D5C"/>
    <w:rsid w:val="00605D0E"/>
    <w:rsid w:val="00607935"/>
    <w:rsid w:val="00614EAE"/>
    <w:rsid w:val="00621F10"/>
    <w:rsid w:val="006359A6"/>
    <w:rsid w:val="0067663A"/>
    <w:rsid w:val="00681284"/>
    <w:rsid w:val="00692195"/>
    <w:rsid w:val="00693521"/>
    <w:rsid w:val="00693F5E"/>
    <w:rsid w:val="006A2E71"/>
    <w:rsid w:val="006A42FE"/>
    <w:rsid w:val="006A516B"/>
    <w:rsid w:val="006B0B9A"/>
    <w:rsid w:val="006B79B1"/>
    <w:rsid w:val="006C0067"/>
    <w:rsid w:val="006C13EB"/>
    <w:rsid w:val="006C5EAC"/>
    <w:rsid w:val="006C710C"/>
    <w:rsid w:val="006D3BC0"/>
    <w:rsid w:val="006D4C18"/>
    <w:rsid w:val="006E4F79"/>
    <w:rsid w:val="006F0429"/>
    <w:rsid w:val="006F3539"/>
    <w:rsid w:val="006F5406"/>
    <w:rsid w:val="00702491"/>
    <w:rsid w:val="0070326D"/>
    <w:rsid w:val="00705B7D"/>
    <w:rsid w:val="00706226"/>
    <w:rsid w:val="0071021C"/>
    <w:rsid w:val="00710972"/>
    <w:rsid w:val="007141FE"/>
    <w:rsid w:val="00726590"/>
    <w:rsid w:val="0073016A"/>
    <w:rsid w:val="007308F5"/>
    <w:rsid w:val="007416FE"/>
    <w:rsid w:val="00742C35"/>
    <w:rsid w:val="007454A7"/>
    <w:rsid w:val="0074774E"/>
    <w:rsid w:val="00760A73"/>
    <w:rsid w:val="00762844"/>
    <w:rsid w:val="00775C76"/>
    <w:rsid w:val="00781754"/>
    <w:rsid w:val="00791748"/>
    <w:rsid w:val="00791FA1"/>
    <w:rsid w:val="00792B5C"/>
    <w:rsid w:val="00793086"/>
    <w:rsid w:val="0079375A"/>
    <w:rsid w:val="007970E2"/>
    <w:rsid w:val="007B033D"/>
    <w:rsid w:val="007B216F"/>
    <w:rsid w:val="007B4FD8"/>
    <w:rsid w:val="007B78EF"/>
    <w:rsid w:val="007C1082"/>
    <w:rsid w:val="007C3497"/>
    <w:rsid w:val="007D16CE"/>
    <w:rsid w:val="007D5B56"/>
    <w:rsid w:val="007D5DFF"/>
    <w:rsid w:val="007E3A37"/>
    <w:rsid w:val="008042C6"/>
    <w:rsid w:val="008056A6"/>
    <w:rsid w:val="008078C1"/>
    <w:rsid w:val="0082714B"/>
    <w:rsid w:val="008411C1"/>
    <w:rsid w:val="0084388E"/>
    <w:rsid w:val="008504D5"/>
    <w:rsid w:val="0085073D"/>
    <w:rsid w:val="00853133"/>
    <w:rsid w:val="00855171"/>
    <w:rsid w:val="008604C3"/>
    <w:rsid w:val="00866EDD"/>
    <w:rsid w:val="00867783"/>
    <w:rsid w:val="008734AF"/>
    <w:rsid w:val="00883DFA"/>
    <w:rsid w:val="00884533"/>
    <w:rsid w:val="008914E8"/>
    <w:rsid w:val="00892482"/>
    <w:rsid w:val="00893547"/>
    <w:rsid w:val="008A2899"/>
    <w:rsid w:val="008A2F08"/>
    <w:rsid w:val="008A6DD8"/>
    <w:rsid w:val="008B0F8F"/>
    <w:rsid w:val="008B22A5"/>
    <w:rsid w:val="008B4DCC"/>
    <w:rsid w:val="008C23CD"/>
    <w:rsid w:val="008C3BCD"/>
    <w:rsid w:val="008F1C93"/>
    <w:rsid w:val="008F33CB"/>
    <w:rsid w:val="00905AE2"/>
    <w:rsid w:val="00905E50"/>
    <w:rsid w:val="00924261"/>
    <w:rsid w:val="00925DF9"/>
    <w:rsid w:val="009277EA"/>
    <w:rsid w:val="009338E7"/>
    <w:rsid w:val="0093757A"/>
    <w:rsid w:val="00942E7F"/>
    <w:rsid w:val="00944281"/>
    <w:rsid w:val="00952193"/>
    <w:rsid w:val="00955D5E"/>
    <w:rsid w:val="00960D44"/>
    <w:rsid w:val="0096160E"/>
    <w:rsid w:val="0097106C"/>
    <w:rsid w:val="00974798"/>
    <w:rsid w:val="009963E6"/>
    <w:rsid w:val="00997AFF"/>
    <w:rsid w:val="009A0163"/>
    <w:rsid w:val="009A14D7"/>
    <w:rsid w:val="009A4945"/>
    <w:rsid w:val="009A6E69"/>
    <w:rsid w:val="009B0127"/>
    <w:rsid w:val="009B2842"/>
    <w:rsid w:val="009B3106"/>
    <w:rsid w:val="009B36A6"/>
    <w:rsid w:val="009C4235"/>
    <w:rsid w:val="009C74A7"/>
    <w:rsid w:val="009D0BB7"/>
    <w:rsid w:val="009D685E"/>
    <w:rsid w:val="009D7226"/>
    <w:rsid w:val="009E7C76"/>
    <w:rsid w:val="009F2D69"/>
    <w:rsid w:val="009F5BBA"/>
    <w:rsid w:val="009F7EF5"/>
    <w:rsid w:val="00A020A7"/>
    <w:rsid w:val="00A12A6A"/>
    <w:rsid w:val="00A14874"/>
    <w:rsid w:val="00A17802"/>
    <w:rsid w:val="00A30172"/>
    <w:rsid w:val="00A412BE"/>
    <w:rsid w:val="00A475F8"/>
    <w:rsid w:val="00A514DB"/>
    <w:rsid w:val="00A57303"/>
    <w:rsid w:val="00A67F5B"/>
    <w:rsid w:val="00A73E87"/>
    <w:rsid w:val="00A77995"/>
    <w:rsid w:val="00A96E79"/>
    <w:rsid w:val="00AA0FCC"/>
    <w:rsid w:val="00AA53F5"/>
    <w:rsid w:val="00AA697B"/>
    <w:rsid w:val="00AA797D"/>
    <w:rsid w:val="00AA7E56"/>
    <w:rsid w:val="00AB2D4B"/>
    <w:rsid w:val="00AC1AA8"/>
    <w:rsid w:val="00AC1CE2"/>
    <w:rsid w:val="00AD0973"/>
    <w:rsid w:val="00AD0EED"/>
    <w:rsid w:val="00AD13BF"/>
    <w:rsid w:val="00AD4340"/>
    <w:rsid w:val="00AD6EA3"/>
    <w:rsid w:val="00AD7E63"/>
    <w:rsid w:val="00AE53B3"/>
    <w:rsid w:val="00AF28AB"/>
    <w:rsid w:val="00AF4EF1"/>
    <w:rsid w:val="00B01CDF"/>
    <w:rsid w:val="00B06566"/>
    <w:rsid w:val="00B11F06"/>
    <w:rsid w:val="00B15B39"/>
    <w:rsid w:val="00B16382"/>
    <w:rsid w:val="00B214CD"/>
    <w:rsid w:val="00B26129"/>
    <w:rsid w:val="00B3138B"/>
    <w:rsid w:val="00B44BE1"/>
    <w:rsid w:val="00B454C5"/>
    <w:rsid w:val="00B51DA1"/>
    <w:rsid w:val="00B54BA3"/>
    <w:rsid w:val="00B560D9"/>
    <w:rsid w:val="00B66071"/>
    <w:rsid w:val="00B67924"/>
    <w:rsid w:val="00B7729C"/>
    <w:rsid w:val="00B83F6B"/>
    <w:rsid w:val="00B84293"/>
    <w:rsid w:val="00B9256D"/>
    <w:rsid w:val="00B94AD8"/>
    <w:rsid w:val="00BA1711"/>
    <w:rsid w:val="00BA6BF9"/>
    <w:rsid w:val="00BB3750"/>
    <w:rsid w:val="00BC0181"/>
    <w:rsid w:val="00BD2B6D"/>
    <w:rsid w:val="00BD5519"/>
    <w:rsid w:val="00BD602E"/>
    <w:rsid w:val="00BD70F7"/>
    <w:rsid w:val="00BE5E63"/>
    <w:rsid w:val="00BF4262"/>
    <w:rsid w:val="00BF45A0"/>
    <w:rsid w:val="00C012C8"/>
    <w:rsid w:val="00C0173F"/>
    <w:rsid w:val="00C04981"/>
    <w:rsid w:val="00C05986"/>
    <w:rsid w:val="00C11043"/>
    <w:rsid w:val="00C11A6C"/>
    <w:rsid w:val="00C211A2"/>
    <w:rsid w:val="00C24038"/>
    <w:rsid w:val="00C4422B"/>
    <w:rsid w:val="00C44316"/>
    <w:rsid w:val="00C50B40"/>
    <w:rsid w:val="00C80953"/>
    <w:rsid w:val="00C86ECB"/>
    <w:rsid w:val="00C924F8"/>
    <w:rsid w:val="00C9478B"/>
    <w:rsid w:val="00C95840"/>
    <w:rsid w:val="00C9748E"/>
    <w:rsid w:val="00CA0234"/>
    <w:rsid w:val="00CA0E9F"/>
    <w:rsid w:val="00CA22ED"/>
    <w:rsid w:val="00CA2E7B"/>
    <w:rsid w:val="00CA7240"/>
    <w:rsid w:val="00CB3E25"/>
    <w:rsid w:val="00CB446C"/>
    <w:rsid w:val="00CB773D"/>
    <w:rsid w:val="00CC633A"/>
    <w:rsid w:val="00CD1518"/>
    <w:rsid w:val="00CD1C31"/>
    <w:rsid w:val="00CD29E6"/>
    <w:rsid w:val="00CE7C1F"/>
    <w:rsid w:val="00CF171F"/>
    <w:rsid w:val="00CF278F"/>
    <w:rsid w:val="00CF36D9"/>
    <w:rsid w:val="00CF7323"/>
    <w:rsid w:val="00D00190"/>
    <w:rsid w:val="00D01519"/>
    <w:rsid w:val="00D145F1"/>
    <w:rsid w:val="00D16BD2"/>
    <w:rsid w:val="00D34BC1"/>
    <w:rsid w:val="00D35377"/>
    <w:rsid w:val="00D378CC"/>
    <w:rsid w:val="00D4442E"/>
    <w:rsid w:val="00D500D2"/>
    <w:rsid w:val="00D51F2E"/>
    <w:rsid w:val="00D6031F"/>
    <w:rsid w:val="00D65283"/>
    <w:rsid w:val="00D82A6E"/>
    <w:rsid w:val="00D82CD6"/>
    <w:rsid w:val="00DA242B"/>
    <w:rsid w:val="00DA4B7A"/>
    <w:rsid w:val="00DA4FE0"/>
    <w:rsid w:val="00DB2867"/>
    <w:rsid w:val="00DD6B4F"/>
    <w:rsid w:val="00DD7047"/>
    <w:rsid w:val="00E016AE"/>
    <w:rsid w:val="00E037A2"/>
    <w:rsid w:val="00E03990"/>
    <w:rsid w:val="00E03EAE"/>
    <w:rsid w:val="00E054B9"/>
    <w:rsid w:val="00E06B10"/>
    <w:rsid w:val="00E11E32"/>
    <w:rsid w:val="00E13311"/>
    <w:rsid w:val="00E14FB4"/>
    <w:rsid w:val="00E25677"/>
    <w:rsid w:val="00E31CC3"/>
    <w:rsid w:val="00E34544"/>
    <w:rsid w:val="00E41C02"/>
    <w:rsid w:val="00E45E0D"/>
    <w:rsid w:val="00E5199C"/>
    <w:rsid w:val="00E552A8"/>
    <w:rsid w:val="00E710BB"/>
    <w:rsid w:val="00E72CEA"/>
    <w:rsid w:val="00E73A52"/>
    <w:rsid w:val="00E747E0"/>
    <w:rsid w:val="00E77BC4"/>
    <w:rsid w:val="00E92973"/>
    <w:rsid w:val="00E9622B"/>
    <w:rsid w:val="00EA1A4F"/>
    <w:rsid w:val="00EB3730"/>
    <w:rsid w:val="00EB37CB"/>
    <w:rsid w:val="00EB718A"/>
    <w:rsid w:val="00EB7809"/>
    <w:rsid w:val="00EC33E3"/>
    <w:rsid w:val="00EC6322"/>
    <w:rsid w:val="00ED286F"/>
    <w:rsid w:val="00EE3A55"/>
    <w:rsid w:val="00EE47F4"/>
    <w:rsid w:val="00EE605C"/>
    <w:rsid w:val="00EF3E2A"/>
    <w:rsid w:val="00EF6E86"/>
    <w:rsid w:val="00F00A03"/>
    <w:rsid w:val="00F30629"/>
    <w:rsid w:val="00F41507"/>
    <w:rsid w:val="00F4221C"/>
    <w:rsid w:val="00F62A59"/>
    <w:rsid w:val="00F7198B"/>
    <w:rsid w:val="00F73A08"/>
    <w:rsid w:val="00F8680D"/>
    <w:rsid w:val="00F95749"/>
    <w:rsid w:val="00FA21A6"/>
    <w:rsid w:val="00FA52C0"/>
    <w:rsid w:val="00FA67EC"/>
    <w:rsid w:val="00FB4E6E"/>
    <w:rsid w:val="00FC635A"/>
    <w:rsid w:val="00FD349F"/>
    <w:rsid w:val="00FD3BF3"/>
    <w:rsid w:val="00FE42C6"/>
    <w:rsid w:val="00FE456B"/>
    <w:rsid w:val="00FF028B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7684F6"/>
  <w15:docId w15:val="{14A070A0-AD74-4CC0-A9F0-2A8E1303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20B"/>
    <w:rPr>
      <w:sz w:val="24"/>
      <w:szCs w:val="24"/>
    </w:rPr>
  </w:style>
  <w:style w:type="paragraph" w:styleId="Heading1">
    <w:name w:val="heading 1"/>
    <w:basedOn w:val="LDTitle"/>
    <w:next w:val="Normal"/>
    <w:link w:val="Heading1Char"/>
    <w:qFormat/>
    <w:rsid w:val="00893547"/>
    <w:pPr>
      <w:spacing w:before="720"/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935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33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33A3"/>
    <w:pPr>
      <w:tabs>
        <w:tab w:val="center" w:pos="4153"/>
        <w:tab w:val="right" w:pos="8306"/>
      </w:tabs>
    </w:pPr>
  </w:style>
  <w:style w:type="paragraph" w:customStyle="1" w:styleId="LDTitle">
    <w:name w:val="LDTitle"/>
    <w:link w:val="LDTitleChar"/>
    <w:rsid w:val="0036420B"/>
    <w:pPr>
      <w:spacing w:before="1320" w:after="480"/>
    </w:pPr>
    <w:rPr>
      <w:rFonts w:ascii="Arial" w:hAnsi="Arial"/>
      <w:sz w:val="24"/>
      <w:szCs w:val="24"/>
      <w:lang w:eastAsia="en-US"/>
    </w:rPr>
  </w:style>
  <w:style w:type="character" w:customStyle="1" w:styleId="LDTitleChar">
    <w:name w:val="LDTitle Char"/>
    <w:basedOn w:val="DefaultParagraphFont"/>
    <w:link w:val="LDTitle"/>
    <w:rsid w:val="0036420B"/>
    <w:rPr>
      <w:rFonts w:ascii="Arial" w:hAnsi="Arial"/>
      <w:sz w:val="24"/>
      <w:szCs w:val="24"/>
      <w:lang w:val="en-AU" w:eastAsia="en-US" w:bidi="ar-SA"/>
    </w:rPr>
  </w:style>
  <w:style w:type="paragraph" w:customStyle="1" w:styleId="LDBodytext">
    <w:name w:val="LDBody text"/>
    <w:link w:val="LDBodytextChar"/>
    <w:rsid w:val="0036420B"/>
    <w:rPr>
      <w:sz w:val="24"/>
      <w:szCs w:val="24"/>
      <w:lang w:eastAsia="en-US"/>
    </w:rPr>
  </w:style>
  <w:style w:type="character" w:customStyle="1" w:styleId="LDCitation">
    <w:name w:val="LDCitation"/>
    <w:basedOn w:val="DefaultParagraphFont"/>
    <w:rsid w:val="0036420B"/>
    <w:rPr>
      <w:i/>
      <w:iCs/>
    </w:rPr>
  </w:style>
  <w:style w:type="paragraph" w:customStyle="1" w:styleId="LDDescription">
    <w:name w:val="LD Description"/>
    <w:basedOn w:val="LDTitle"/>
    <w:rsid w:val="0036420B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36420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36420B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HeadingChar">
    <w:name w:val="LDClauseHeading Char"/>
    <w:basedOn w:val="LDTitleChar"/>
    <w:link w:val="LDClauseHeading"/>
    <w:rsid w:val="0036420B"/>
    <w:rPr>
      <w:rFonts w:ascii="Arial" w:hAnsi="Arial"/>
      <w:b/>
      <w:sz w:val="24"/>
      <w:szCs w:val="24"/>
      <w:lang w:val="en-AU" w:eastAsia="en-US" w:bidi="ar-SA"/>
    </w:rPr>
  </w:style>
  <w:style w:type="paragraph" w:styleId="BalloonText">
    <w:name w:val="Balloon Text"/>
    <w:basedOn w:val="Normal"/>
    <w:link w:val="BalloonTextChar"/>
    <w:rsid w:val="008935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354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93547"/>
    <w:rPr>
      <w:rFonts w:ascii="Arial" w:hAnsi="Arial"/>
      <w:sz w:val="24"/>
      <w:szCs w:val="24"/>
      <w:lang w:eastAsia="en-US"/>
    </w:rPr>
  </w:style>
  <w:style w:type="paragraph" w:styleId="Subtitle">
    <w:name w:val="Subtitle"/>
    <w:basedOn w:val="Heading2"/>
    <w:next w:val="Normal"/>
    <w:link w:val="SubtitleChar"/>
    <w:qFormat/>
    <w:rsid w:val="00893547"/>
    <w:pPr>
      <w:numPr>
        <w:numId w:val="2"/>
      </w:numPr>
    </w:pPr>
    <w:rPr>
      <w:rFonts w:ascii="Arial" w:hAnsi="Arial"/>
      <w:color w:val="auto"/>
      <w:sz w:val="24"/>
    </w:rPr>
  </w:style>
  <w:style w:type="character" w:customStyle="1" w:styleId="SubtitleChar">
    <w:name w:val="Subtitle Char"/>
    <w:basedOn w:val="DefaultParagraphFont"/>
    <w:link w:val="Subtitle"/>
    <w:rsid w:val="00893547"/>
    <w:rPr>
      <w:rFonts w:ascii="Arial" w:eastAsiaTheme="majorEastAsia" w:hAnsi="Arial" w:cstheme="majorBidi"/>
      <w:b/>
      <w:bCs/>
      <w:sz w:val="24"/>
      <w:szCs w:val="26"/>
    </w:rPr>
  </w:style>
  <w:style w:type="paragraph" w:customStyle="1" w:styleId="StyleLDBodytextAllcaps">
    <w:name w:val="Style LDBody text + All caps"/>
    <w:basedOn w:val="LDBodytext"/>
    <w:rsid w:val="00E06B10"/>
  </w:style>
  <w:style w:type="character" w:customStyle="1" w:styleId="Heading2Char">
    <w:name w:val="Heading 2 Char"/>
    <w:basedOn w:val="DefaultParagraphFont"/>
    <w:link w:val="Heading2"/>
    <w:semiHidden/>
    <w:rsid w:val="008935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DScheduleheading">
    <w:name w:val="LDSchedule heading"/>
    <w:basedOn w:val="LDTitle"/>
    <w:next w:val="LDBodytext"/>
    <w:rsid w:val="00942E7F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styleId="CommentReference">
    <w:name w:val="annotation reference"/>
    <w:basedOn w:val="DefaultParagraphFont"/>
    <w:semiHidden/>
    <w:unhideWhenUsed/>
    <w:rsid w:val="00332C0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32C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32C0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2C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32C0B"/>
    <w:rPr>
      <w:b/>
      <w:bCs/>
    </w:rPr>
  </w:style>
  <w:style w:type="paragraph" w:customStyle="1" w:styleId="ldclauseheading1">
    <w:name w:val="ldclauseheading1"/>
    <w:basedOn w:val="Normal"/>
    <w:rsid w:val="00332C0B"/>
    <w:pPr>
      <w:spacing w:before="100" w:beforeAutospacing="1" w:after="100" w:afterAutospacing="1"/>
    </w:pPr>
  </w:style>
  <w:style w:type="paragraph" w:customStyle="1" w:styleId="ldclause0">
    <w:name w:val="ldclause"/>
    <w:basedOn w:val="Normal"/>
    <w:rsid w:val="00332C0B"/>
    <w:pPr>
      <w:spacing w:before="100" w:beforeAutospacing="1" w:after="100" w:afterAutospacing="1"/>
    </w:pPr>
  </w:style>
  <w:style w:type="paragraph" w:customStyle="1" w:styleId="ldp1a0">
    <w:name w:val="ldp1a0"/>
    <w:basedOn w:val="Normal"/>
    <w:rsid w:val="00332C0B"/>
    <w:pPr>
      <w:spacing w:before="100" w:beforeAutospacing="1" w:after="100" w:afterAutospacing="1"/>
    </w:pPr>
  </w:style>
  <w:style w:type="paragraph" w:customStyle="1" w:styleId="ldnote">
    <w:name w:val="ldnote"/>
    <w:basedOn w:val="Normal"/>
    <w:rsid w:val="00332C0B"/>
    <w:pPr>
      <w:spacing w:before="100" w:beforeAutospacing="1" w:after="100" w:afterAutospacing="1"/>
    </w:pPr>
  </w:style>
  <w:style w:type="paragraph" w:customStyle="1" w:styleId="LDdefinition">
    <w:name w:val="LDdefinition"/>
    <w:basedOn w:val="LDClause"/>
    <w:link w:val="LDdefinitionChar"/>
    <w:rsid w:val="00E11E32"/>
    <w:pPr>
      <w:tabs>
        <w:tab w:val="clear" w:pos="454"/>
        <w:tab w:val="clear" w:pos="737"/>
      </w:tabs>
      <w:ind w:firstLine="0"/>
    </w:pPr>
  </w:style>
  <w:style w:type="paragraph" w:customStyle="1" w:styleId="LDNote0">
    <w:name w:val="LDNote"/>
    <w:basedOn w:val="LDClause"/>
    <w:link w:val="LDNoteChar"/>
    <w:qFormat/>
    <w:rsid w:val="00E11E32"/>
    <w:pPr>
      <w:ind w:firstLine="0"/>
    </w:pPr>
    <w:rPr>
      <w:sz w:val="20"/>
    </w:rPr>
  </w:style>
  <w:style w:type="character" w:customStyle="1" w:styleId="LDClauseChar">
    <w:name w:val="LDClause Char"/>
    <w:basedOn w:val="DefaultParagraphFont"/>
    <w:link w:val="LDClause"/>
    <w:rsid w:val="00E11E32"/>
    <w:rPr>
      <w:sz w:val="24"/>
      <w:szCs w:val="24"/>
      <w:lang w:eastAsia="en-US"/>
    </w:rPr>
  </w:style>
  <w:style w:type="paragraph" w:customStyle="1" w:styleId="LDP1a">
    <w:name w:val="LDP1 (a)"/>
    <w:basedOn w:val="LDClause"/>
    <w:link w:val="LDP1aChar"/>
    <w:rsid w:val="00E11E32"/>
    <w:pPr>
      <w:tabs>
        <w:tab w:val="clear" w:pos="737"/>
        <w:tab w:val="left" w:pos="1191"/>
      </w:tabs>
      <w:ind w:left="1190" w:hanging="510"/>
    </w:pPr>
  </w:style>
  <w:style w:type="character" w:customStyle="1" w:styleId="LDdefinitionChar">
    <w:name w:val="LDdefinition Char"/>
    <w:link w:val="LDdefinition"/>
    <w:rsid w:val="00E11E32"/>
    <w:rPr>
      <w:sz w:val="24"/>
      <w:szCs w:val="24"/>
      <w:lang w:eastAsia="en-US"/>
    </w:rPr>
  </w:style>
  <w:style w:type="character" w:customStyle="1" w:styleId="LDP1aChar">
    <w:name w:val="LDP1 (a) Char"/>
    <w:link w:val="LDP1a"/>
    <w:locked/>
    <w:rsid w:val="00E11E32"/>
    <w:rPr>
      <w:sz w:val="24"/>
      <w:szCs w:val="24"/>
      <w:lang w:eastAsia="en-US"/>
    </w:rPr>
  </w:style>
  <w:style w:type="character" w:customStyle="1" w:styleId="LDNoteChar">
    <w:name w:val="LDNote Char"/>
    <w:link w:val="LDNote0"/>
    <w:rsid w:val="00E11E32"/>
    <w:rPr>
      <w:szCs w:val="24"/>
      <w:lang w:eastAsia="en-US"/>
    </w:rPr>
  </w:style>
  <w:style w:type="paragraph" w:customStyle="1" w:styleId="LDClauseHeading0">
    <w:name w:val="LD Clause Heading"/>
    <w:basedOn w:val="LDClauseHeading"/>
    <w:qFormat/>
    <w:rsid w:val="00E11E32"/>
    <w:pPr>
      <w:spacing w:before="120"/>
    </w:pPr>
  </w:style>
  <w:style w:type="paragraph" w:customStyle="1" w:styleId="LDEndLine">
    <w:name w:val="LDEndLine"/>
    <w:basedOn w:val="BodyText"/>
    <w:rsid w:val="00E11E32"/>
    <w:pPr>
      <w:pBdr>
        <w:bottom w:val="single" w:sz="2" w:space="0" w:color="auto"/>
      </w:pBdr>
      <w:spacing w:after="0"/>
    </w:pPr>
    <w:rPr>
      <w:lang w:eastAsia="en-US"/>
    </w:rPr>
  </w:style>
  <w:style w:type="paragraph" w:styleId="BodyText">
    <w:name w:val="Body Text"/>
    <w:basedOn w:val="Normal"/>
    <w:link w:val="BodyTextChar"/>
    <w:semiHidden/>
    <w:unhideWhenUsed/>
    <w:rsid w:val="00E11E3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11E32"/>
    <w:rPr>
      <w:sz w:val="24"/>
      <w:szCs w:val="24"/>
    </w:rPr>
  </w:style>
  <w:style w:type="paragraph" w:customStyle="1" w:styleId="Instrument">
    <w:name w:val="Instrument"/>
    <w:basedOn w:val="Normal"/>
    <w:rsid w:val="008042C6"/>
    <w:pPr>
      <w:spacing w:before="400"/>
      <w:ind w:right="425"/>
    </w:pPr>
    <w:rPr>
      <w:szCs w:val="20"/>
      <w:lang w:eastAsia="en-US"/>
    </w:rPr>
  </w:style>
  <w:style w:type="paragraph" w:styleId="Revision">
    <w:name w:val="Revision"/>
    <w:hidden/>
    <w:uiPriority w:val="99"/>
    <w:semiHidden/>
    <w:rsid w:val="00866EDD"/>
    <w:rPr>
      <w:sz w:val="24"/>
      <w:szCs w:val="24"/>
    </w:rPr>
  </w:style>
  <w:style w:type="paragraph" w:customStyle="1" w:styleId="LDSignatory">
    <w:name w:val="LDSignatory"/>
    <w:basedOn w:val="LDBodytext"/>
    <w:next w:val="LDBodytext"/>
    <w:rsid w:val="006F3539"/>
    <w:pPr>
      <w:keepNext/>
      <w:spacing w:before="1200"/>
    </w:pPr>
    <w:rPr>
      <w:lang w:eastAsia="en-AU"/>
    </w:rPr>
  </w:style>
  <w:style w:type="paragraph" w:customStyle="1" w:styleId="LDScheduleClause">
    <w:name w:val="LDScheduleClause"/>
    <w:basedOn w:val="Normal"/>
    <w:link w:val="LDScheduleClauseChar"/>
    <w:rsid w:val="00003B79"/>
    <w:pPr>
      <w:tabs>
        <w:tab w:val="right" w:pos="454"/>
        <w:tab w:val="left" w:pos="737"/>
      </w:tabs>
      <w:spacing w:before="60" w:after="60"/>
      <w:ind w:left="738" w:hanging="851"/>
    </w:pPr>
    <w:rPr>
      <w:lang w:eastAsia="en-US"/>
    </w:rPr>
  </w:style>
  <w:style w:type="character" w:customStyle="1" w:styleId="LDScheduleClauseChar">
    <w:name w:val="LDScheduleClause Char"/>
    <w:link w:val="LDScheduleClause"/>
    <w:rsid w:val="00003B79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544B2D"/>
    <w:pPr>
      <w:keepNext/>
      <w:spacing w:before="240"/>
    </w:pPr>
    <w:rPr>
      <w:lang w:eastAsia="en-AU"/>
    </w:rPr>
  </w:style>
  <w:style w:type="character" w:customStyle="1" w:styleId="LDDateChar">
    <w:name w:val="LDDate Char"/>
    <w:basedOn w:val="DefaultParagraphFont"/>
    <w:link w:val="LDDate"/>
    <w:rsid w:val="00544B2D"/>
    <w:rPr>
      <w:sz w:val="24"/>
      <w:szCs w:val="24"/>
    </w:rPr>
  </w:style>
  <w:style w:type="character" w:customStyle="1" w:styleId="LDBodytextChar">
    <w:name w:val="LDBody text Char"/>
    <w:link w:val="LDBodytext"/>
    <w:locked/>
    <w:rsid w:val="0005466F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867783"/>
  </w:style>
  <w:style w:type="paragraph" w:customStyle="1" w:styleId="LDFooter">
    <w:name w:val="LDFooter"/>
    <w:basedOn w:val="LDBodytext"/>
    <w:rsid w:val="00867783"/>
    <w:pPr>
      <w:tabs>
        <w:tab w:val="right" w:pos="8505"/>
      </w:tabs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2" ma:contentTypeDescription="Create a new document." ma:contentTypeScope="" ma:versionID="8fbf3fa19c6cfb9998ec7dcd78329145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5da29b7b5726481caead70157559c63f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D47923-8BE8-4F5F-A5BD-7C187E9C0D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0B970B-B5F6-41AC-A054-8E5653FA6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173661-EFA9-4C66-88E5-C4606A0AD6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114/21</vt:lpstr>
    </vt:vector>
  </TitlesOfParts>
  <Company>Civil Aviation Safety Authority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EX81/23</dc:title>
  <dc:subject>Exclusion from the Operation of Airworthiness Directives AD 2023-10-02 and AD 2023-11-07 Instrument 2023</dc:subject>
  <dc:creator>Civil Aviation Safety Authority</dc:creator>
  <cp:lastModifiedBy>Macleod, Kimmi</cp:lastModifiedBy>
  <cp:revision>4</cp:revision>
  <cp:lastPrinted>2016-04-28T04:20:00Z</cp:lastPrinted>
  <dcterms:created xsi:type="dcterms:W3CDTF">2023-07-31T02:58:00Z</dcterms:created>
  <dcterms:modified xsi:type="dcterms:W3CDTF">2023-07-31T03:00:00Z</dcterms:modified>
  <cp:category>Exclusions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0x010100A4FD25C282462D4C83C0D67001D2ED9E</vt:lpwstr>
  </property>
</Properties>
</file>