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F5EF" w14:textId="77777777" w:rsidR="00E43F49" w:rsidRPr="009C0774" w:rsidRDefault="00E43F49" w:rsidP="0024416E">
      <w:pPr>
        <w:shd w:val="clear" w:color="auto" w:fill="FFFFFF"/>
        <w:spacing w:before="100" w:after="0" w:line="240" w:lineRule="auto"/>
        <w:jc w:val="center"/>
        <w:rPr>
          <w:rFonts w:ascii="Times New Roman" w:eastAsia="Times New Roman" w:hAnsi="Times New Roman" w:cs="Times New Roman"/>
          <w:b/>
          <w:bCs/>
          <w:color w:val="000000"/>
          <w:sz w:val="28"/>
          <w:szCs w:val="28"/>
          <w:lang w:eastAsia="en-AU"/>
        </w:rPr>
      </w:pPr>
      <w:r w:rsidRPr="009C0774">
        <w:rPr>
          <w:rFonts w:ascii="Times New Roman" w:eastAsia="Times New Roman" w:hAnsi="Times New Roman" w:cs="Times New Roman"/>
          <w:b/>
          <w:bCs/>
          <w:color w:val="000000"/>
          <w:lang w:eastAsia="en-AU"/>
        </w:rPr>
        <w:t>EXPLANATORY STATEMENT</w:t>
      </w:r>
    </w:p>
    <w:p w14:paraId="5BBC8A05" w14:textId="6068DC7F" w:rsidR="00E43F49" w:rsidRPr="009C0774" w:rsidRDefault="00E43F49" w:rsidP="003C4D80">
      <w:pPr>
        <w:shd w:val="clear" w:color="auto" w:fill="FFFFFF"/>
        <w:spacing w:after="0" w:line="240" w:lineRule="auto"/>
        <w:jc w:val="center"/>
        <w:rPr>
          <w:rFonts w:ascii="Tms Rmn" w:eastAsia="Times New Roman" w:hAnsi="Tms Rmn" w:cs="Times New Roman"/>
          <w:color w:val="000000"/>
          <w:sz w:val="24"/>
          <w:szCs w:val="24"/>
          <w:lang w:eastAsia="en-AU"/>
        </w:rPr>
      </w:pPr>
    </w:p>
    <w:p w14:paraId="6B07C47F" w14:textId="77777777" w:rsidR="00E43F49" w:rsidRPr="009C0774" w:rsidRDefault="00E43F49" w:rsidP="0024416E">
      <w:pPr>
        <w:shd w:val="clear" w:color="auto" w:fill="FFFFFF"/>
        <w:spacing w:after="0" w:line="240" w:lineRule="auto"/>
        <w:jc w:val="center"/>
        <w:rPr>
          <w:rFonts w:ascii="Tms Rmn" w:eastAsia="Times New Roman" w:hAnsi="Tms Rmn" w:cs="Times New Roman"/>
          <w:b/>
          <w:bCs/>
          <w:color w:val="000000"/>
          <w:sz w:val="24"/>
          <w:szCs w:val="24"/>
          <w:lang w:eastAsia="en-AU"/>
        </w:rPr>
      </w:pPr>
      <w:r w:rsidRPr="009C0774">
        <w:rPr>
          <w:rFonts w:ascii="Times New Roman" w:eastAsia="Times New Roman" w:hAnsi="Times New Roman" w:cs="Times New Roman"/>
          <w:b/>
          <w:bCs/>
          <w:i/>
          <w:iCs/>
          <w:color w:val="000000"/>
          <w:lang w:eastAsia="en-AU"/>
        </w:rPr>
        <w:t>Private Health Insurance Act 2007</w:t>
      </w:r>
    </w:p>
    <w:p w14:paraId="240A1E72" w14:textId="31DFD086" w:rsidR="00E43F49" w:rsidRPr="009C0774" w:rsidRDefault="00E43F49" w:rsidP="003C4D80">
      <w:pPr>
        <w:shd w:val="clear" w:color="auto" w:fill="FFFFFF"/>
        <w:spacing w:after="0" w:line="240" w:lineRule="auto"/>
        <w:jc w:val="center"/>
        <w:rPr>
          <w:rFonts w:ascii="Tms Rmn" w:eastAsia="Times New Roman" w:hAnsi="Tms Rmn" w:cs="Times New Roman"/>
          <w:color w:val="000000"/>
          <w:sz w:val="24"/>
          <w:szCs w:val="24"/>
          <w:lang w:eastAsia="en-AU"/>
        </w:rPr>
      </w:pPr>
    </w:p>
    <w:p w14:paraId="333EBAE1" w14:textId="0FF3BB6C" w:rsidR="00E43F49" w:rsidRPr="009C0774" w:rsidRDefault="00234E05" w:rsidP="0024416E">
      <w:pPr>
        <w:shd w:val="clear" w:color="auto" w:fill="FFFFFF"/>
        <w:spacing w:after="0" w:line="240" w:lineRule="auto"/>
        <w:ind w:right="-483"/>
        <w:jc w:val="center"/>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b/>
          <w:bCs/>
          <w:i/>
          <w:iCs/>
          <w:color w:val="000000"/>
          <w:lang w:eastAsia="en-AU"/>
        </w:rPr>
        <w:t>Private Health Insurance (Medical Devices and Human Tissue Products) Amendment Rules (No. 1) 2023</w:t>
      </w:r>
    </w:p>
    <w:p w14:paraId="08941DD0" w14:textId="77777777" w:rsidR="00E43F49" w:rsidRPr="009C0774" w:rsidRDefault="00E43F49" w:rsidP="00E43F49">
      <w:pPr>
        <w:shd w:val="clear" w:color="auto" w:fill="FFFFFF"/>
        <w:spacing w:after="0" w:line="279" w:lineRule="atLeast"/>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color w:val="000000"/>
          <w:lang w:eastAsia="en-AU"/>
        </w:rPr>
        <w:t> </w:t>
      </w:r>
    </w:p>
    <w:p w14:paraId="293C1327" w14:textId="4253D2FF" w:rsidR="00E43F49" w:rsidRPr="009C0774" w:rsidRDefault="00E43F49" w:rsidP="00F42266">
      <w:pPr>
        <w:shd w:val="clear" w:color="auto" w:fill="FFFFFF"/>
        <w:spacing w:after="0" w:line="240" w:lineRule="auto"/>
        <w:rPr>
          <w:rFonts w:ascii="Times New Roman" w:eastAsia="Times New Roman" w:hAnsi="Times New Roman" w:cs="Times New Roman"/>
          <w:b/>
          <w:bCs/>
          <w:color w:val="000000"/>
          <w:lang w:eastAsia="en-AU"/>
        </w:rPr>
      </w:pPr>
      <w:bookmarkStart w:id="0" w:name="_Hlk136950434"/>
      <w:r w:rsidRPr="009C0774">
        <w:rPr>
          <w:rFonts w:ascii="Times New Roman" w:eastAsia="Times New Roman" w:hAnsi="Times New Roman" w:cs="Times New Roman"/>
          <w:b/>
          <w:bCs/>
          <w:color w:val="000000"/>
          <w:lang w:eastAsia="en-AU"/>
        </w:rPr>
        <w:t>Purpose</w:t>
      </w:r>
    </w:p>
    <w:p w14:paraId="24D24D4A" w14:textId="77777777" w:rsidR="00CF00BD" w:rsidRPr="009C0774" w:rsidRDefault="00CF00BD" w:rsidP="00F42266">
      <w:pPr>
        <w:shd w:val="clear" w:color="auto" w:fill="FFFFFF"/>
        <w:spacing w:after="0" w:line="240" w:lineRule="auto"/>
        <w:rPr>
          <w:rFonts w:ascii="Tms Rmn" w:eastAsia="Times New Roman" w:hAnsi="Tms Rmn" w:cs="Times New Roman"/>
          <w:color w:val="000000"/>
          <w:sz w:val="24"/>
          <w:szCs w:val="24"/>
          <w:lang w:eastAsia="en-AU"/>
        </w:rPr>
      </w:pPr>
    </w:p>
    <w:p w14:paraId="26382AC2" w14:textId="111DBEE7" w:rsidR="00F1698E" w:rsidRPr="009C0774" w:rsidRDefault="00E43F49" w:rsidP="003C4D80">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The</w:t>
      </w:r>
      <w:r w:rsidR="0021433B" w:rsidRPr="009C0774">
        <w:rPr>
          <w:rFonts w:ascii="Times New Roman" w:eastAsia="Times New Roman" w:hAnsi="Times New Roman" w:cs="Times New Roman"/>
          <w:color w:val="000000"/>
          <w:lang w:eastAsia="en-AU"/>
        </w:rPr>
        <w:t xml:space="preserve"> purpose of the </w:t>
      </w:r>
      <w:r w:rsidR="00234E05" w:rsidRPr="009C0774">
        <w:rPr>
          <w:rFonts w:ascii="Times New Roman" w:eastAsia="Times New Roman" w:hAnsi="Times New Roman" w:cs="Times New Roman"/>
          <w:i/>
          <w:iCs/>
          <w:color w:val="000000"/>
          <w:lang w:eastAsia="en-AU"/>
        </w:rPr>
        <w:t xml:space="preserve">Private Health Insurance (Medical Devices and Human Tissue Products) Amendment Rules (No. 1) 2023 </w:t>
      </w:r>
      <w:r w:rsidRPr="009C0774">
        <w:rPr>
          <w:rFonts w:ascii="Times New Roman" w:eastAsia="Times New Roman" w:hAnsi="Times New Roman" w:cs="Times New Roman"/>
          <w:color w:val="000000"/>
          <w:lang w:eastAsia="en-AU"/>
        </w:rPr>
        <w:t>(</w:t>
      </w:r>
      <w:r w:rsidR="001715EB" w:rsidRPr="009C0774">
        <w:rPr>
          <w:rFonts w:ascii="Times New Roman" w:eastAsia="Times New Roman" w:hAnsi="Times New Roman" w:cs="Times New Roman"/>
          <w:color w:val="000000"/>
          <w:lang w:eastAsia="en-AU"/>
        </w:rPr>
        <w:t xml:space="preserve">MDHTP </w:t>
      </w:r>
      <w:r w:rsidR="00234E05" w:rsidRPr="009C0774">
        <w:rPr>
          <w:rFonts w:ascii="Times New Roman" w:eastAsia="Times New Roman" w:hAnsi="Times New Roman" w:cs="Times New Roman"/>
          <w:color w:val="000000"/>
          <w:lang w:eastAsia="en-AU"/>
        </w:rPr>
        <w:t xml:space="preserve">Amendment </w:t>
      </w:r>
      <w:r w:rsidRPr="009C0774">
        <w:rPr>
          <w:rFonts w:ascii="Times New Roman" w:eastAsia="Times New Roman" w:hAnsi="Times New Roman" w:cs="Times New Roman"/>
          <w:color w:val="000000"/>
          <w:lang w:eastAsia="en-AU"/>
        </w:rPr>
        <w:t xml:space="preserve">Rules) </w:t>
      </w:r>
      <w:r w:rsidR="0021433B" w:rsidRPr="009C0774">
        <w:rPr>
          <w:rFonts w:ascii="Times New Roman" w:eastAsia="Times New Roman" w:hAnsi="Times New Roman" w:cs="Times New Roman"/>
          <w:color w:val="000000"/>
          <w:lang w:eastAsia="en-AU"/>
        </w:rPr>
        <w:t xml:space="preserve">is to </w:t>
      </w:r>
      <w:r w:rsidR="00C83371" w:rsidRPr="009C0774">
        <w:rPr>
          <w:rFonts w:ascii="Times New Roman" w:eastAsia="Times New Roman" w:hAnsi="Times New Roman" w:cs="Times New Roman"/>
          <w:color w:val="000000"/>
          <w:lang w:eastAsia="en-AU"/>
        </w:rPr>
        <w:t>amend</w:t>
      </w:r>
      <w:r w:rsidR="00A972E6" w:rsidRPr="009C0774">
        <w:rPr>
          <w:rFonts w:ascii="Times New Roman" w:eastAsia="Times New Roman" w:hAnsi="Times New Roman" w:cs="Times New Roman"/>
          <w:color w:val="000000"/>
          <w:lang w:eastAsia="en-AU"/>
        </w:rPr>
        <w:t xml:space="preserve"> the</w:t>
      </w:r>
      <w:r w:rsidR="0021433B" w:rsidRPr="009C0774">
        <w:rPr>
          <w:rFonts w:ascii="Times New Roman" w:eastAsia="Times New Roman" w:hAnsi="Times New Roman" w:cs="Times New Roman"/>
          <w:color w:val="000000"/>
          <w:lang w:eastAsia="en-AU"/>
        </w:rPr>
        <w:t xml:space="preserve"> </w:t>
      </w:r>
      <w:r w:rsidR="00220BAC" w:rsidRPr="009C0774">
        <w:rPr>
          <w:rFonts w:ascii="Times New Roman" w:eastAsia="Times New Roman" w:hAnsi="Times New Roman" w:cs="Times New Roman"/>
          <w:i/>
          <w:iCs/>
          <w:color w:val="000000"/>
          <w:lang w:eastAsia="en-AU"/>
        </w:rPr>
        <w:t xml:space="preserve">Private Health Insurance (Medical Devices and Human Tissue Products) Rules (No. 1) 2023 </w:t>
      </w:r>
      <w:r w:rsidR="00220BAC" w:rsidRPr="009C0774">
        <w:rPr>
          <w:rFonts w:ascii="Times New Roman" w:eastAsia="Times New Roman" w:hAnsi="Times New Roman" w:cs="Times New Roman"/>
          <w:color w:val="000000"/>
          <w:lang w:eastAsia="en-AU"/>
        </w:rPr>
        <w:t>(</w:t>
      </w:r>
      <w:r w:rsidR="00815A1F" w:rsidRPr="009C0774">
        <w:rPr>
          <w:rFonts w:ascii="Times New Roman" w:eastAsia="Times New Roman" w:hAnsi="Times New Roman" w:cs="Times New Roman"/>
          <w:color w:val="000000"/>
          <w:lang w:eastAsia="en-AU"/>
        </w:rPr>
        <w:t xml:space="preserve">MDHTP </w:t>
      </w:r>
      <w:r w:rsidR="00220BAC" w:rsidRPr="009C0774">
        <w:rPr>
          <w:rFonts w:ascii="Times New Roman" w:eastAsia="Times New Roman" w:hAnsi="Times New Roman" w:cs="Times New Roman"/>
          <w:color w:val="000000"/>
          <w:lang w:eastAsia="en-AU"/>
        </w:rPr>
        <w:t>Rules)</w:t>
      </w:r>
      <w:r w:rsidR="00A972E6" w:rsidRPr="009C0774">
        <w:rPr>
          <w:rFonts w:ascii="Times New Roman" w:eastAsia="Times New Roman" w:hAnsi="Times New Roman" w:cs="Times New Roman"/>
          <w:color w:val="000000"/>
          <w:lang w:eastAsia="en-AU"/>
        </w:rPr>
        <w:t xml:space="preserve">, made under </w:t>
      </w:r>
      <w:r w:rsidR="00494F22" w:rsidRPr="009C0774">
        <w:rPr>
          <w:rFonts w:ascii="Times New Roman" w:eastAsia="Times New Roman" w:hAnsi="Times New Roman" w:cs="Times New Roman"/>
          <w:color w:val="000000"/>
          <w:lang w:eastAsia="en-AU"/>
        </w:rPr>
        <w:t>s</w:t>
      </w:r>
      <w:r w:rsidR="00A972E6" w:rsidRPr="009C0774">
        <w:rPr>
          <w:rFonts w:ascii="Times New Roman" w:eastAsia="Times New Roman" w:hAnsi="Times New Roman" w:cs="Times New Roman"/>
          <w:color w:val="000000"/>
          <w:lang w:eastAsia="en-AU"/>
        </w:rPr>
        <w:t xml:space="preserve">ection 333-20 of the </w:t>
      </w:r>
      <w:r w:rsidR="00A972E6" w:rsidRPr="009C0774">
        <w:rPr>
          <w:rFonts w:ascii="Times New Roman" w:eastAsia="Times New Roman" w:hAnsi="Times New Roman" w:cs="Times New Roman"/>
          <w:i/>
          <w:iCs/>
          <w:color w:val="000000"/>
          <w:lang w:eastAsia="en-AU"/>
        </w:rPr>
        <w:t xml:space="preserve">Private Health Insurance Act 2007 </w:t>
      </w:r>
      <w:r w:rsidR="00A972E6" w:rsidRPr="009C0774">
        <w:rPr>
          <w:rFonts w:ascii="Times New Roman" w:eastAsia="Times New Roman" w:hAnsi="Times New Roman" w:cs="Times New Roman"/>
          <w:color w:val="000000"/>
          <w:lang w:eastAsia="en-AU"/>
        </w:rPr>
        <w:t>(Act)</w:t>
      </w:r>
      <w:r w:rsidR="003C7438" w:rsidRPr="009C0774">
        <w:rPr>
          <w:rFonts w:ascii="Times New Roman" w:eastAsia="Times New Roman" w:hAnsi="Times New Roman" w:cs="Times New Roman"/>
          <w:color w:val="000000"/>
          <w:lang w:eastAsia="en-AU"/>
        </w:rPr>
        <w:t xml:space="preserve">. </w:t>
      </w:r>
      <w:r w:rsidR="00F1698E" w:rsidRPr="009C0774">
        <w:rPr>
          <w:rFonts w:ascii="Times New Roman" w:eastAsia="Times New Roman" w:hAnsi="Times New Roman" w:cs="Times New Roman"/>
          <w:color w:val="000000"/>
          <w:lang w:eastAsia="en-AU"/>
        </w:rPr>
        <w:t xml:space="preserve">The MDHTP Amendment Rules </w:t>
      </w:r>
      <w:r w:rsidR="00AE1012" w:rsidRPr="009C0774">
        <w:rPr>
          <w:rFonts w:ascii="Times New Roman" w:eastAsia="Times New Roman" w:hAnsi="Times New Roman" w:cs="Times New Roman"/>
          <w:color w:val="000000"/>
          <w:lang w:eastAsia="en-AU"/>
        </w:rPr>
        <w:t>amend</w:t>
      </w:r>
      <w:r w:rsidR="00F1698E" w:rsidRPr="009C0774">
        <w:rPr>
          <w:rFonts w:ascii="Times New Roman" w:eastAsia="Times New Roman" w:hAnsi="Times New Roman" w:cs="Times New Roman"/>
          <w:color w:val="000000"/>
          <w:lang w:eastAsia="en-AU"/>
        </w:rPr>
        <w:t xml:space="preserve"> the associated fee</w:t>
      </w:r>
      <w:r w:rsidR="003F7C56" w:rsidRPr="009C0774">
        <w:rPr>
          <w:rFonts w:ascii="Times New Roman" w:eastAsia="Times New Roman" w:hAnsi="Times New Roman" w:cs="Times New Roman"/>
          <w:color w:val="000000"/>
          <w:lang w:eastAsia="en-AU"/>
        </w:rPr>
        <w:t>s</w:t>
      </w:r>
      <w:r w:rsidR="00F1698E" w:rsidRPr="009C0774">
        <w:rPr>
          <w:rFonts w:ascii="Times New Roman" w:eastAsia="Times New Roman" w:hAnsi="Times New Roman" w:cs="Times New Roman"/>
          <w:color w:val="000000"/>
          <w:lang w:eastAsia="en-AU"/>
        </w:rPr>
        <w:t xml:space="preserve"> for assessments required for listing and variation applications </w:t>
      </w:r>
      <w:r w:rsidR="00494F22" w:rsidRPr="009C0774">
        <w:rPr>
          <w:rFonts w:ascii="Times New Roman" w:eastAsia="Times New Roman" w:hAnsi="Times New Roman" w:cs="Times New Roman"/>
          <w:color w:val="000000"/>
          <w:lang w:eastAsia="en-AU"/>
        </w:rPr>
        <w:t xml:space="preserve">to list </w:t>
      </w:r>
      <w:r w:rsidR="00082E6F" w:rsidRPr="009C0774">
        <w:rPr>
          <w:rFonts w:ascii="Times New Roman" w:eastAsia="Times New Roman" w:hAnsi="Times New Roman" w:cs="Times New Roman"/>
          <w:color w:val="000000"/>
          <w:lang w:eastAsia="en-AU"/>
        </w:rPr>
        <w:t xml:space="preserve">or vary </w:t>
      </w:r>
      <w:r w:rsidR="00494F22" w:rsidRPr="009C0774">
        <w:rPr>
          <w:rFonts w:ascii="Times New Roman" w:eastAsia="Times New Roman" w:hAnsi="Times New Roman" w:cs="Times New Roman"/>
          <w:color w:val="000000"/>
          <w:lang w:eastAsia="en-AU"/>
        </w:rPr>
        <w:t>a</w:t>
      </w:r>
      <w:r w:rsidR="000756B6" w:rsidRPr="009C0774">
        <w:rPr>
          <w:rFonts w:ascii="Times New Roman" w:eastAsia="Times New Roman" w:hAnsi="Times New Roman" w:cs="Times New Roman"/>
          <w:color w:val="000000"/>
          <w:lang w:eastAsia="en-AU"/>
        </w:rPr>
        <w:t xml:space="preserve">n item on the </w:t>
      </w:r>
      <w:r w:rsidR="000756B6" w:rsidRPr="009C0774">
        <w:rPr>
          <w:rFonts w:ascii="Times New Roman" w:hAnsi="Times New Roman" w:cs="Times New Roman"/>
          <w:bCs/>
        </w:rPr>
        <w:t>Prescribed List of Medical Devices and Human Tissue Products</w:t>
      </w:r>
      <w:r w:rsidR="00494F22" w:rsidRPr="009C0774">
        <w:rPr>
          <w:rFonts w:ascii="Times New Roman" w:eastAsia="Times New Roman" w:hAnsi="Times New Roman" w:cs="Times New Roman"/>
          <w:color w:val="000000"/>
          <w:lang w:eastAsia="en-AU"/>
        </w:rPr>
        <w:t xml:space="preserve"> </w:t>
      </w:r>
      <w:r w:rsidR="00F1698E" w:rsidRPr="009C0774">
        <w:rPr>
          <w:rFonts w:ascii="Times New Roman" w:eastAsia="Times New Roman" w:hAnsi="Times New Roman" w:cs="Times New Roman"/>
          <w:color w:val="000000"/>
          <w:lang w:eastAsia="en-AU"/>
        </w:rPr>
        <w:t xml:space="preserve">and the time for when </w:t>
      </w:r>
      <w:r w:rsidR="00FB5195" w:rsidRPr="009C0774">
        <w:rPr>
          <w:rFonts w:ascii="Times New Roman" w:eastAsia="Times New Roman" w:hAnsi="Times New Roman" w:cs="Times New Roman"/>
          <w:color w:val="000000"/>
          <w:lang w:eastAsia="en-AU"/>
        </w:rPr>
        <w:t xml:space="preserve">associated </w:t>
      </w:r>
      <w:r w:rsidR="00F1698E" w:rsidRPr="009C0774">
        <w:rPr>
          <w:rFonts w:ascii="Times New Roman" w:eastAsia="Times New Roman" w:hAnsi="Times New Roman" w:cs="Times New Roman"/>
          <w:color w:val="000000"/>
          <w:lang w:eastAsia="en-AU"/>
        </w:rPr>
        <w:t>cost-recovery fees become due and payable</w:t>
      </w:r>
      <w:r w:rsidR="00AE1012" w:rsidRPr="009C0774">
        <w:rPr>
          <w:rFonts w:ascii="Times New Roman" w:eastAsia="Times New Roman" w:hAnsi="Times New Roman" w:cs="Times New Roman"/>
          <w:color w:val="000000"/>
          <w:lang w:eastAsia="en-AU"/>
        </w:rPr>
        <w:t xml:space="preserve">, to correct inadvertent errors and </w:t>
      </w:r>
      <w:r w:rsidR="00930D25" w:rsidRPr="009C0774">
        <w:rPr>
          <w:rFonts w:ascii="Times New Roman" w:eastAsia="Times New Roman" w:hAnsi="Times New Roman" w:cs="Times New Roman"/>
          <w:color w:val="000000"/>
          <w:lang w:eastAsia="en-AU"/>
        </w:rPr>
        <w:t xml:space="preserve">decrease certain fees to </w:t>
      </w:r>
      <w:r w:rsidR="00AE1012" w:rsidRPr="009C0774">
        <w:rPr>
          <w:rFonts w:ascii="Times New Roman" w:eastAsia="Times New Roman" w:hAnsi="Times New Roman" w:cs="Times New Roman"/>
          <w:color w:val="000000"/>
          <w:lang w:eastAsia="en-AU"/>
        </w:rPr>
        <w:t>align with those advised to industry</w:t>
      </w:r>
      <w:r w:rsidR="00F2449D" w:rsidRPr="009C0774">
        <w:rPr>
          <w:rFonts w:ascii="Times New Roman" w:eastAsia="Times New Roman" w:hAnsi="Times New Roman" w:cs="Times New Roman"/>
          <w:color w:val="000000"/>
          <w:lang w:eastAsia="en-AU"/>
        </w:rPr>
        <w:t xml:space="preserve"> in the relevant Cost Recovery Implementation Statement</w:t>
      </w:r>
      <w:r w:rsidR="00D11AC9" w:rsidRPr="009C0774">
        <w:rPr>
          <w:rFonts w:ascii="Times New Roman" w:eastAsia="Times New Roman" w:hAnsi="Times New Roman" w:cs="Times New Roman"/>
          <w:color w:val="000000"/>
          <w:lang w:eastAsia="en-AU"/>
        </w:rPr>
        <w:t xml:space="preserve"> (CRIS)</w:t>
      </w:r>
      <w:r w:rsidR="0078341E" w:rsidRPr="009C0774">
        <w:rPr>
          <w:rFonts w:ascii="Times New Roman" w:eastAsia="Times New Roman" w:hAnsi="Times New Roman" w:cs="Times New Roman"/>
          <w:color w:val="000000"/>
          <w:lang w:eastAsia="en-AU"/>
        </w:rPr>
        <w:t>.</w:t>
      </w:r>
    </w:p>
    <w:p w14:paraId="23481888" w14:textId="77777777" w:rsidR="00A02008" w:rsidRPr="009C0774" w:rsidRDefault="00A02008" w:rsidP="003C4D80">
      <w:pPr>
        <w:shd w:val="clear" w:color="auto" w:fill="FFFFFF"/>
        <w:spacing w:after="0" w:line="240" w:lineRule="auto"/>
        <w:rPr>
          <w:rFonts w:ascii="Times New Roman" w:eastAsia="Times New Roman" w:hAnsi="Times New Roman" w:cs="Times New Roman"/>
          <w:color w:val="000000"/>
          <w:lang w:eastAsia="en-AU"/>
        </w:rPr>
      </w:pPr>
    </w:p>
    <w:p w14:paraId="6048238D" w14:textId="1E66DBE9" w:rsidR="001E1D2B" w:rsidRPr="009C0774" w:rsidRDefault="001E1D2B" w:rsidP="00F42266">
      <w:pPr>
        <w:shd w:val="clear" w:color="auto" w:fill="FFFFFF"/>
        <w:spacing w:after="0" w:line="240" w:lineRule="auto"/>
        <w:rPr>
          <w:rFonts w:ascii="Times New Roman" w:eastAsia="Times New Roman" w:hAnsi="Times New Roman" w:cs="Times New Roman"/>
          <w:b/>
          <w:bCs/>
          <w:color w:val="000000"/>
          <w:lang w:eastAsia="en-AU"/>
        </w:rPr>
      </w:pPr>
      <w:r w:rsidRPr="009C0774">
        <w:rPr>
          <w:rFonts w:ascii="Times New Roman" w:eastAsia="Times New Roman" w:hAnsi="Times New Roman" w:cs="Times New Roman"/>
          <w:b/>
          <w:bCs/>
          <w:color w:val="000000"/>
          <w:lang w:eastAsia="en-AU"/>
        </w:rPr>
        <w:t>Background</w:t>
      </w:r>
    </w:p>
    <w:p w14:paraId="6B0F2C4B" w14:textId="77777777" w:rsidR="00CF00BD" w:rsidRPr="009C0774" w:rsidRDefault="00CF00BD" w:rsidP="00F42266">
      <w:pPr>
        <w:shd w:val="clear" w:color="auto" w:fill="FFFFFF"/>
        <w:spacing w:after="0" w:line="240" w:lineRule="auto"/>
        <w:rPr>
          <w:rFonts w:ascii="Times New Roman" w:eastAsia="Times New Roman" w:hAnsi="Times New Roman" w:cs="Times New Roman"/>
          <w:b/>
          <w:bCs/>
          <w:color w:val="000000"/>
          <w:lang w:eastAsia="en-AU"/>
        </w:rPr>
      </w:pPr>
    </w:p>
    <w:p w14:paraId="5D77DF00" w14:textId="28784AB3" w:rsidR="00D5215C" w:rsidRPr="009C0774" w:rsidRDefault="00D5215C" w:rsidP="00F42266">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 xml:space="preserve">From 1 July 2023, the </w:t>
      </w:r>
      <w:r w:rsidR="0078341E" w:rsidRPr="009C0774">
        <w:rPr>
          <w:rFonts w:ascii="Times New Roman" w:eastAsia="Times New Roman" w:hAnsi="Times New Roman" w:cs="Times New Roman"/>
          <w:i/>
          <w:iCs/>
          <w:color w:val="000000"/>
          <w:lang w:eastAsia="en-AU"/>
        </w:rPr>
        <w:t>Private Health Insurance (Prostheses) Rules (No. 1) 2023</w:t>
      </w:r>
      <w:r w:rsidR="0078341E" w:rsidRPr="009C0774">
        <w:rPr>
          <w:rFonts w:ascii="Times New Roman" w:eastAsia="Times New Roman" w:hAnsi="Times New Roman" w:cs="Times New Roman"/>
          <w:color w:val="000000"/>
          <w:lang w:eastAsia="en-AU"/>
        </w:rPr>
        <w:t xml:space="preserve"> (Prostheses Rules) w</w:t>
      </w:r>
      <w:r w:rsidR="00494F22" w:rsidRPr="009C0774">
        <w:rPr>
          <w:rFonts w:ascii="Times New Roman" w:eastAsia="Times New Roman" w:hAnsi="Times New Roman" w:cs="Times New Roman"/>
          <w:color w:val="000000"/>
          <w:lang w:eastAsia="en-AU"/>
        </w:rPr>
        <w:t xml:space="preserve">ere replaced by </w:t>
      </w:r>
      <w:r w:rsidRPr="009C0774">
        <w:rPr>
          <w:rFonts w:ascii="Times New Roman" w:eastAsia="Times New Roman" w:hAnsi="Times New Roman" w:cs="Times New Roman"/>
          <w:color w:val="000000"/>
          <w:lang w:eastAsia="en-AU"/>
        </w:rPr>
        <w:t>the MDHTP Rules</w:t>
      </w:r>
      <w:r w:rsidR="00494F22" w:rsidRPr="009C0774">
        <w:rPr>
          <w:rFonts w:ascii="Times New Roman" w:eastAsia="Times New Roman" w:hAnsi="Times New Roman" w:cs="Times New Roman"/>
          <w:color w:val="000000"/>
          <w:lang w:eastAsia="en-AU"/>
        </w:rPr>
        <w:t>.</w:t>
      </w:r>
      <w:r w:rsidRPr="009C0774">
        <w:rPr>
          <w:rFonts w:ascii="Times New Roman" w:eastAsia="Times New Roman" w:hAnsi="Times New Roman" w:cs="Times New Roman"/>
          <w:color w:val="000000"/>
          <w:lang w:eastAsia="en-AU"/>
        </w:rPr>
        <w:t xml:space="preserve"> </w:t>
      </w:r>
    </w:p>
    <w:p w14:paraId="4E8A36BF" w14:textId="27632ADC" w:rsidR="008D6FCB" w:rsidRPr="009C0774" w:rsidRDefault="008D6FCB" w:rsidP="00F42266">
      <w:pPr>
        <w:shd w:val="clear" w:color="auto" w:fill="FFFFFF"/>
        <w:spacing w:after="0" w:line="240" w:lineRule="auto"/>
        <w:rPr>
          <w:rFonts w:ascii="Times New Roman" w:eastAsia="Times New Roman" w:hAnsi="Times New Roman" w:cs="Times New Roman"/>
          <w:color w:val="000000"/>
          <w:lang w:eastAsia="en-AU"/>
        </w:rPr>
      </w:pPr>
    </w:p>
    <w:p w14:paraId="3D1DFAC4" w14:textId="2FDE6280" w:rsidR="008D6FCB" w:rsidRPr="009C0774" w:rsidRDefault="008D6FCB" w:rsidP="003C4D80">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 xml:space="preserve">The </w:t>
      </w:r>
      <w:r w:rsidR="00815A1F" w:rsidRPr="009C0774">
        <w:rPr>
          <w:rFonts w:ascii="Times New Roman" w:eastAsia="Times New Roman" w:hAnsi="Times New Roman" w:cs="Times New Roman"/>
          <w:color w:val="000000"/>
          <w:lang w:eastAsia="en-AU"/>
        </w:rPr>
        <w:t xml:space="preserve">MDHTP </w:t>
      </w:r>
      <w:r w:rsidRPr="009C0774">
        <w:rPr>
          <w:rFonts w:ascii="Times New Roman" w:eastAsia="Times New Roman" w:hAnsi="Times New Roman" w:cs="Times New Roman"/>
          <w:color w:val="000000"/>
          <w:lang w:eastAsia="en-AU"/>
        </w:rPr>
        <w:t xml:space="preserve">Rules list the kinds of medical devices and human tissue products for which a </w:t>
      </w:r>
      <w:r w:rsidR="003B4048" w:rsidRPr="009C0774">
        <w:rPr>
          <w:rFonts w:ascii="Times New Roman" w:eastAsia="Times New Roman" w:hAnsi="Times New Roman" w:cs="Times New Roman"/>
          <w:color w:val="000000"/>
          <w:lang w:eastAsia="en-AU"/>
        </w:rPr>
        <w:t xml:space="preserve">private health insurance </w:t>
      </w:r>
      <w:r w:rsidRPr="009C0774">
        <w:rPr>
          <w:rFonts w:ascii="Times New Roman" w:eastAsia="Times New Roman" w:hAnsi="Times New Roman" w:cs="Times New Roman"/>
          <w:color w:val="000000"/>
          <w:lang w:eastAsia="en-AU"/>
        </w:rPr>
        <w:t>benefit must be paid, where the listed item is provided in the conditions and circumstances specified in the Act. The MDHTP Rules set out the minimum benefit payable for each listed item.</w:t>
      </w:r>
    </w:p>
    <w:p w14:paraId="422A14DC" w14:textId="77777777" w:rsidR="008D6FCB" w:rsidRPr="009C0774" w:rsidRDefault="008D6FCB" w:rsidP="00F42266">
      <w:pPr>
        <w:shd w:val="clear" w:color="auto" w:fill="FFFFFF"/>
        <w:spacing w:after="0" w:line="240" w:lineRule="auto"/>
        <w:rPr>
          <w:rFonts w:ascii="Times New Roman" w:eastAsia="Times New Roman" w:hAnsi="Times New Roman" w:cs="Times New Roman"/>
          <w:color w:val="000000"/>
          <w:lang w:eastAsia="en-AU"/>
        </w:rPr>
      </w:pPr>
    </w:p>
    <w:p w14:paraId="0166E37B" w14:textId="4141A980" w:rsidR="008D6FCB" w:rsidRPr="009C0774" w:rsidRDefault="008D6FCB" w:rsidP="00F42266">
      <w:pPr>
        <w:spacing w:after="0" w:line="240" w:lineRule="auto"/>
        <w:rPr>
          <w:rFonts w:ascii="Times New Roman" w:eastAsia="Times New Roman" w:hAnsi="Times New Roman" w:cs="Times New Roman"/>
          <w:color w:val="000000"/>
          <w:lang w:eastAsia="en-AU"/>
        </w:rPr>
      </w:pPr>
      <w:r w:rsidRPr="009C0774">
        <w:rPr>
          <w:rFonts w:ascii="Times New Roman" w:hAnsi="Times New Roman" w:cs="Times New Roman"/>
          <w:bCs/>
        </w:rPr>
        <w:t xml:space="preserve">The </w:t>
      </w:r>
      <w:r w:rsidRPr="009C0774">
        <w:rPr>
          <w:rFonts w:ascii="Times New Roman" w:eastAsia="Times New Roman" w:hAnsi="Times New Roman" w:cs="Times New Roman"/>
          <w:color w:val="000000"/>
          <w:lang w:eastAsia="en-AU"/>
        </w:rPr>
        <w:t>MDHTP Rules also outline circumstances in which various assessments in relation to listing and variation applications are required and the associated fee for that assessment</w:t>
      </w:r>
      <w:r w:rsidR="00B83797" w:rsidRPr="009C0774">
        <w:rPr>
          <w:rFonts w:ascii="Times New Roman" w:eastAsia="Times New Roman" w:hAnsi="Times New Roman" w:cs="Times New Roman"/>
          <w:color w:val="000000"/>
          <w:lang w:eastAsia="en-AU"/>
        </w:rPr>
        <w:t>. Cost-recover</w:t>
      </w:r>
      <w:r w:rsidR="00930D25" w:rsidRPr="009C0774">
        <w:rPr>
          <w:rFonts w:ascii="Times New Roman" w:eastAsia="Times New Roman" w:hAnsi="Times New Roman" w:cs="Times New Roman"/>
          <w:color w:val="000000"/>
          <w:lang w:eastAsia="en-AU"/>
        </w:rPr>
        <w:t xml:space="preserve">y fees include a standard application fee and additional fees where clinical assessment, economic assessment or full health technology assessment is required. The MDHTP </w:t>
      </w:r>
      <w:r w:rsidR="00430A98" w:rsidRPr="009C0774">
        <w:rPr>
          <w:rFonts w:ascii="Times New Roman" w:eastAsia="Times New Roman" w:hAnsi="Times New Roman" w:cs="Times New Roman"/>
          <w:color w:val="000000"/>
          <w:lang w:eastAsia="en-AU"/>
        </w:rPr>
        <w:t xml:space="preserve">Rules </w:t>
      </w:r>
      <w:r w:rsidR="00930D25" w:rsidRPr="009C0774">
        <w:rPr>
          <w:rFonts w:ascii="Times New Roman" w:eastAsia="Times New Roman" w:hAnsi="Times New Roman" w:cs="Times New Roman"/>
          <w:color w:val="000000"/>
          <w:lang w:eastAsia="en-AU"/>
        </w:rPr>
        <w:t xml:space="preserve">also include </w:t>
      </w:r>
      <w:r w:rsidRPr="009C0774">
        <w:rPr>
          <w:rFonts w:ascii="Times New Roman" w:eastAsia="Times New Roman" w:hAnsi="Times New Roman" w:cs="Times New Roman"/>
          <w:color w:val="000000"/>
          <w:lang w:eastAsia="en-AU"/>
        </w:rPr>
        <w:t xml:space="preserve">cost-recovery provisions, </w:t>
      </w:r>
      <w:r w:rsidR="009F5EC5" w:rsidRPr="009C0774">
        <w:rPr>
          <w:rFonts w:ascii="Times New Roman" w:eastAsia="Times New Roman" w:hAnsi="Times New Roman" w:cs="Times New Roman"/>
          <w:color w:val="000000"/>
          <w:lang w:eastAsia="en-AU"/>
        </w:rPr>
        <w:t xml:space="preserve">which include </w:t>
      </w:r>
      <w:r w:rsidRPr="009C0774">
        <w:rPr>
          <w:rFonts w:ascii="Times New Roman" w:eastAsia="Times New Roman" w:hAnsi="Times New Roman" w:cs="Times New Roman"/>
          <w:color w:val="000000"/>
          <w:lang w:eastAsia="en-AU"/>
        </w:rPr>
        <w:t xml:space="preserve">the timing for when cost-recovery fees become due and payable, and when cost-recovery fees can be </w:t>
      </w:r>
      <w:proofErr w:type="gramStart"/>
      <w:r w:rsidRPr="009C0774">
        <w:rPr>
          <w:rFonts w:ascii="Times New Roman" w:eastAsia="Times New Roman" w:hAnsi="Times New Roman" w:cs="Times New Roman"/>
          <w:color w:val="000000"/>
          <w:lang w:eastAsia="en-AU"/>
        </w:rPr>
        <w:t>refunded</w:t>
      </w:r>
      <w:proofErr w:type="gramEnd"/>
      <w:r w:rsidRPr="009C0774">
        <w:rPr>
          <w:rFonts w:ascii="Times New Roman" w:eastAsia="Times New Roman" w:hAnsi="Times New Roman" w:cs="Times New Roman"/>
          <w:color w:val="000000"/>
          <w:lang w:eastAsia="en-AU"/>
        </w:rPr>
        <w:t xml:space="preserve"> and waivers can be granted.</w:t>
      </w:r>
    </w:p>
    <w:p w14:paraId="55B25C38" w14:textId="0113C440" w:rsidR="003B4048" w:rsidRPr="009C0774" w:rsidRDefault="003B4048" w:rsidP="00F42266">
      <w:pPr>
        <w:shd w:val="clear" w:color="auto" w:fill="FFFFFF"/>
        <w:spacing w:after="0" w:line="240" w:lineRule="auto"/>
        <w:rPr>
          <w:rFonts w:ascii="Times New Roman" w:eastAsia="Times New Roman" w:hAnsi="Times New Roman" w:cs="Times New Roman"/>
          <w:color w:val="000000"/>
          <w:lang w:eastAsia="en-AU"/>
        </w:rPr>
      </w:pPr>
    </w:p>
    <w:p w14:paraId="6E5C8EE8" w14:textId="4982E0FE" w:rsidR="00A8106B" w:rsidRPr="009C0774" w:rsidRDefault="00A8106B" w:rsidP="00F42266">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 xml:space="preserve">The MDHTP Amendment Rules </w:t>
      </w:r>
      <w:r w:rsidR="00F2449D" w:rsidRPr="009C0774">
        <w:rPr>
          <w:rFonts w:ascii="Times New Roman" w:eastAsia="Times New Roman" w:hAnsi="Times New Roman" w:cs="Times New Roman"/>
          <w:color w:val="000000"/>
          <w:lang w:eastAsia="en-AU"/>
        </w:rPr>
        <w:t>are</w:t>
      </w:r>
      <w:r w:rsidR="00430A98" w:rsidRPr="009C0774">
        <w:rPr>
          <w:rFonts w:ascii="Times New Roman" w:eastAsia="Times New Roman" w:hAnsi="Times New Roman" w:cs="Times New Roman"/>
          <w:color w:val="000000"/>
          <w:lang w:eastAsia="en-AU"/>
        </w:rPr>
        <w:t xml:space="preserve"> required to </w:t>
      </w:r>
      <w:r w:rsidR="00F2449D" w:rsidRPr="009C0774">
        <w:rPr>
          <w:rFonts w:ascii="Times New Roman" w:eastAsia="Times New Roman" w:hAnsi="Times New Roman" w:cs="Times New Roman"/>
          <w:color w:val="000000"/>
          <w:lang w:eastAsia="en-AU"/>
        </w:rPr>
        <w:t>correct an error and make an update to the prescribed</w:t>
      </w:r>
      <w:r w:rsidR="00AF056C" w:rsidRPr="009C0774">
        <w:rPr>
          <w:rFonts w:ascii="Times New Roman" w:eastAsia="Times New Roman" w:hAnsi="Times New Roman" w:cs="Times New Roman"/>
          <w:color w:val="000000"/>
          <w:lang w:eastAsia="en-AU"/>
        </w:rPr>
        <w:t xml:space="preserve"> fees associated with </w:t>
      </w:r>
      <w:r w:rsidR="00430A98" w:rsidRPr="009C0774">
        <w:rPr>
          <w:rFonts w:ascii="Times New Roman" w:eastAsia="Times New Roman" w:hAnsi="Times New Roman" w:cs="Times New Roman"/>
          <w:color w:val="000000"/>
          <w:lang w:eastAsia="en-AU"/>
        </w:rPr>
        <w:t>clinical assess</w:t>
      </w:r>
      <w:r w:rsidR="00AF056C" w:rsidRPr="009C0774">
        <w:rPr>
          <w:rFonts w:ascii="Times New Roman" w:eastAsia="Times New Roman" w:hAnsi="Times New Roman" w:cs="Times New Roman"/>
          <w:color w:val="000000"/>
          <w:lang w:eastAsia="en-AU"/>
        </w:rPr>
        <w:t>ment</w:t>
      </w:r>
      <w:r w:rsidR="00430A98" w:rsidRPr="009C0774">
        <w:rPr>
          <w:rFonts w:ascii="Times New Roman" w:eastAsia="Times New Roman" w:hAnsi="Times New Roman" w:cs="Times New Roman"/>
          <w:color w:val="000000"/>
          <w:lang w:eastAsia="en-AU"/>
        </w:rPr>
        <w:t xml:space="preserve">, economic </w:t>
      </w:r>
      <w:proofErr w:type="gramStart"/>
      <w:r w:rsidR="00430A98" w:rsidRPr="009C0774">
        <w:rPr>
          <w:rFonts w:ascii="Times New Roman" w:eastAsia="Times New Roman" w:hAnsi="Times New Roman" w:cs="Times New Roman"/>
          <w:color w:val="000000"/>
          <w:lang w:eastAsia="en-AU"/>
        </w:rPr>
        <w:t>assessment</w:t>
      </w:r>
      <w:proofErr w:type="gramEnd"/>
      <w:r w:rsidR="00430A98" w:rsidRPr="009C0774">
        <w:rPr>
          <w:rFonts w:ascii="Times New Roman" w:eastAsia="Times New Roman" w:hAnsi="Times New Roman" w:cs="Times New Roman"/>
          <w:color w:val="000000"/>
          <w:lang w:eastAsia="en-AU"/>
        </w:rPr>
        <w:t xml:space="preserve"> a</w:t>
      </w:r>
      <w:r w:rsidR="00AF056C" w:rsidRPr="009C0774">
        <w:rPr>
          <w:rFonts w:ascii="Times New Roman" w:eastAsia="Times New Roman" w:hAnsi="Times New Roman" w:cs="Times New Roman"/>
          <w:color w:val="000000"/>
          <w:lang w:eastAsia="en-AU"/>
        </w:rPr>
        <w:t>nd full heath technology assessment</w:t>
      </w:r>
      <w:r w:rsidR="00F2449D" w:rsidRPr="009C0774">
        <w:rPr>
          <w:rFonts w:ascii="Times New Roman" w:eastAsia="Times New Roman" w:hAnsi="Times New Roman" w:cs="Times New Roman"/>
          <w:color w:val="000000"/>
          <w:lang w:eastAsia="en-AU"/>
        </w:rPr>
        <w:t xml:space="preserve">. This will result in a decrease in fee amounts and will align the prescribed fees with the relevant </w:t>
      </w:r>
      <w:r w:rsidR="00D11AC9" w:rsidRPr="009C0774">
        <w:rPr>
          <w:rFonts w:ascii="Times New Roman" w:eastAsia="Times New Roman" w:hAnsi="Times New Roman" w:cs="Times New Roman"/>
          <w:color w:val="000000"/>
          <w:lang w:eastAsia="en-AU"/>
        </w:rPr>
        <w:t>CRIS</w:t>
      </w:r>
      <w:r w:rsidR="00F2449D" w:rsidRPr="009C0774">
        <w:rPr>
          <w:rFonts w:ascii="Times New Roman" w:eastAsia="Times New Roman" w:hAnsi="Times New Roman" w:cs="Times New Roman"/>
          <w:color w:val="000000"/>
          <w:lang w:eastAsia="en-AU"/>
        </w:rPr>
        <w:t xml:space="preserve">. Additionally, the </w:t>
      </w:r>
      <w:r w:rsidR="00B771B1" w:rsidRPr="009C0774">
        <w:rPr>
          <w:rFonts w:ascii="Times New Roman" w:eastAsia="Times New Roman" w:hAnsi="Times New Roman" w:cs="Times New Roman"/>
          <w:color w:val="000000"/>
          <w:lang w:eastAsia="en-AU"/>
        </w:rPr>
        <w:t>MDHTP A</w:t>
      </w:r>
      <w:r w:rsidR="00F2449D" w:rsidRPr="009C0774">
        <w:rPr>
          <w:rFonts w:ascii="Times New Roman" w:eastAsia="Times New Roman" w:hAnsi="Times New Roman" w:cs="Times New Roman"/>
          <w:color w:val="000000"/>
          <w:lang w:eastAsia="en-AU"/>
        </w:rPr>
        <w:t xml:space="preserve">mendment </w:t>
      </w:r>
      <w:r w:rsidR="00B771B1" w:rsidRPr="009C0774">
        <w:rPr>
          <w:rFonts w:ascii="Times New Roman" w:eastAsia="Times New Roman" w:hAnsi="Times New Roman" w:cs="Times New Roman"/>
          <w:color w:val="000000"/>
          <w:lang w:eastAsia="en-AU"/>
        </w:rPr>
        <w:t>R</w:t>
      </w:r>
      <w:r w:rsidR="00F2449D" w:rsidRPr="009C0774">
        <w:rPr>
          <w:rFonts w:ascii="Times New Roman" w:eastAsia="Times New Roman" w:hAnsi="Times New Roman" w:cs="Times New Roman"/>
          <w:color w:val="000000"/>
          <w:lang w:eastAsia="en-AU"/>
        </w:rPr>
        <w:t>ules will</w:t>
      </w:r>
      <w:r w:rsidR="00A73AB8" w:rsidRPr="009C0774">
        <w:rPr>
          <w:rFonts w:ascii="Times New Roman" w:eastAsia="Times New Roman" w:hAnsi="Times New Roman" w:cs="Times New Roman"/>
          <w:color w:val="000000"/>
          <w:lang w:eastAsia="en-AU"/>
        </w:rPr>
        <w:t xml:space="preserve"> amend </w:t>
      </w:r>
      <w:r w:rsidR="00F2449D" w:rsidRPr="009C0774">
        <w:rPr>
          <w:rFonts w:ascii="Times New Roman" w:eastAsia="Times New Roman" w:hAnsi="Times New Roman" w:cs="Times New Roman"/>
          <w:color w:val="000000"/>
          <w:lang w:eastAsia="en-AU"/>
        </w:rPr>
        <w:t xml:space="preserve">the </w:t>
      </w:r>
      <w:r w:rsidR="00A73AB8" w:rsidRPr="009C0774">
        <w:rPr>
          <w:rFonts w:ascii="Times New Roman" w:eastAsia="Times New Roman" w:hAnsi="Times New Roman" w:cs="Times New Roman"/>
          <w:color w:val="000000"/>
          <w:lang w:eastAsia="en-AU"/>
        </w:rPr>
        <w:t>payment terms associated with these fees</w:t>
      </w:r>
      <w:r w:rsidR="00F2449D" w:rsidRPr="009C0774">
        <w:rPr>
          <w:rFonts w:ascii="Times New Roman" w:eastAsia="Times New Roman" w:hAnsi="Times New Roman" w:cs="Times New Roman"/>
          <w:color w:val="000000"/>
          <w:lang w:eastAsia="en-AU"/>
        </w:rPr>
        <w:t xml:space="preserve"> to state that fees must be charged within 28 </w:t>
      </w:r>
      <w:r w:rsidR="00B771B1" w:rsidRPr="009C0774">
        <w:rPr>
          <w:rFonts w:ascii="Times New Roman" w:eastAsia="Times New Roman" w:hAnsi="Times New Roman" w:cs="Times New Roman"/>
          <w:color w:val="000000"/>
          <w:lang w:eastAsia="en-AU"/>
        </w:rPr>
        <w:t>calendar</w:t>
      </w:r>
      <w:r w:rsidR="00F2449D" w:rsidRPr="009C0774">
        <w:rPr>
          <w:rFonts w:ascii="Times New Roman" w:eastAsia="Times New Roman" w:hAnsi="Times New Roman" w:cs="Times New Roman"/>
          <w:color w:val="000000"/>
          <w:lang w:eastAsia="en-AU"/>
        </w:rPr>
        <w:t xml:space="preserve"> days. This will ensure the </w:t>
      </w:r>
      <w:r w:rsidR="00B771B1" w:rsidRPr="009C0774">
        <w:rPr>
          <w:rFonts w:ascii="Times New Roman" w:eastAsia="Times New Roman" w:hAnsi="Times New Roman" w:cs="Times New Roman"/>
          <w:color w:val="000000"/>
          <w:lang w:eastAsia="en-AU"/>
        </w:rPr>
        <w:t xml:space="preserve">MDHTP </w:t>
      </w:r>
      <w:r w:rsidR="00F2449D" w:rsidRPr="009C0774">
        <w:rPr>
          <w:rFonts w:ascii="Times New Roman" w:eastAsia="Times New Roman" w:hAnsi="Times New Roman" w:cs="Times New Roman"/>
          <w:color w:val="000000"/>
          <w:lang w:eastAsia="en-AU"/>
        </w:rPr>
        <w:t xml:space="preserve">Rules </w:t>
      </w:r>
      <w:r w:rsidR="00A73AB8" w:rsidRPr="009C0774">
        <w:rPr>
          <w:rFonts w:ascii="Times New Roman" w:eastAsia="Times New Roman" w:hAnsi="Times New Roman" w:cs="Times New Roman"/>
          <w:color w:val="000000"/>
          <w:lang w:eastAsia="en-AU"/>
        </w:rPr>
        <w:t>align with advice provided to industry</w:t>
      </w:r>
      <w:r w:rsidR="00AF056C" w:rsidRPr="009C0774">
        <w:rPr>
          <w:rFonts w:ascii="Times New Roman" w:eastAsia="Times New Roman" w:hAnsi="Times New Roman" w:cs="Times New Roman"/>
          <w:color w:val="000000"/>
          <w:lang w:eastAsia="en-AU"/>
        </w:rPr>
        <w:t xml:space="preserve">. </w:t>
      </w:r>
    </w:p>
    <w:p w14:paraId="046CE05E" w14:textId="77777777" w:rsidR="00E83842" w:rsidRPr="009C0774" w:rsidRDefault="00E83842" w:rsidP="00F42266">
      <w:pPr>
        <w:shd w:val="clear" w:color="auto" w:fill="FFFFFF"/>
        <w:spacing w:after="0" w:line="240" w:lineRule="auto"/>
        <w:rPr>
          <w:rFonts w:ascii="Times New Roman" w:eastAsia="Times New Roman" w:hAnsi="Times New Roman" w:cs="Times New Roman"/>
          <w:b/>
          <w:bCs/>
          <w:color w:val="000000"/>
          <w:lang w:eastAsia="en-AU"/>
        </w:rPr>
      </w:pPr>
    </w:p>
    <w:p w14:paraId="3C15C53A" w14:textId="4023315B" w:rsidR="001E485A" w:rsidRPr="009C0774" w:rsidRDefault="001E485A" w:rsidP="00F42266">
      <w:pPr>
        <w:shd w:val="clear" w:color="auto" w:fill="FFFFFF"/>
        <w:spacing w:after="0" w:line="240" w:lineRule="auto"/>
        <w:rPr>
          <w:rFonts w:ascii="Times New Roman" w:eastAsia="Times New Roman" w:hAnsi="Times New Roman" w:cs="Times New Roman"/>
          <w:b/>
          <w:bCs/>
          <w:color w:val="000000"/>
          <w:lang w:eastAsia="en-AU"/>
        </w:rPr>
      </w:pPr>
      <w:r w:rsidRPr="009C0774">
        <w:rPr>
          <w:rFonts w:ascii="Times New Roman" w:eastAsia="Times New Roman" w:hAnsi="Times New Roman" w:cs="Times New Roman"/>
          <w:b/>
          <w:bCs/>
          <w:color w:val="000000"/>
          <w:lang w:eastAsia="en-AU"/>
        </w:rPr>
        <w:t>Authority</w:t>
      </w:r>
    </w:p>
    <w:p w14:paraId="2129507E" w14:textId="77777777" w:rsidR="00CF00BD" w:rsidRPr="009C0774" w:rsidRDefault="00CF00BD" w:rsidP="00F42266">
      <w:pPr>
        <w:shd w:val="clear" w:color="auto" w:fill="FFFFFF"/>
        <w:spacing w:after="0" w:line="240" w:lineRule="auto"/>
        <w:rPr>
          <w:rFonts w:ascii="Tms Rmn" w:eastAsia="Times New Roman" w:hAnsi="Tms Rmn" w:cs="Times New Roman"/>
          <w:color w:val="000000"/>
          <w:sz w:val="24"/>
          <w:szCs w:val="24"/>
          <w:lang w:eastAsia="en-AU"/>
        </w:rPr>
      </w:pPr>
    </w:p>
    <w:p w14:paraId="2A3C2940" w14:textId="1C16DCE1" w:rsidR="001E485A" w:rsidRPr="009C0774" w:rsidRDefault="001E485A" w:rsidP="003C4D80">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 xml:space="preserve">Section 333-20 of the Act provides that the Minister may make </w:t>
      </w:r>
      <w:r w:rsidR="000C46B8" w:rsidRPr="009C0774">
        <w:rPr>
          <w:rFonts w:ascii="Times New Roman" w:eastAsia="Times New Roman" w:hAnsi="Times New Roman" w:cs="Times New Roman"/>
          <w:color w:val="000000"/>
          <w:lang w:eastAsia="en-AU"/>
        </w:rPr>
        <w:t>Private Health Insurance (Medical Devices and Human Tissue Products) Rules</w:t>
      </w:r>
      <w:r w:rsidRPr="009C0774">
        <w:rPr>
          <w:rFonts w:ascii="Times New Roman" w:eastAsia="Times New Roman" w:hAnsi="Times New Roman" w:cs="Times New Roman"/>
          <w:color w:val="000000"/>
          <w:lang w:eastAsia="en-AU"/>
        </w:rPr>
        <w:t xml:space="preserve"> providing for matters required or permitted by Part 3-3 of the Act, or necessary or convenient </w:t>
      </w:r>
      <w:proofErr w:type="gramStart"/>
      <w:r w:rsidRPr="009C0774">
        <w:rPr>
          <w:rFonts w:ascii="Times New Roman" w:eastAsia="Times New Roman" w:hAnsi="Times New Roman" w:cs="Times New Roman"/>
          <w:color w:val="000000"/>
          <w:lang w:eastAsia="en-AU"/>
        </w:rPr>
        <w:t>in order to</w:t>
      </w:r>
      <w:proofErr w:type="gramEnd"/>
      <w:r w:rsidRPr="009C0774">
        <w:rPr>
          <w:rFonts w:ascii="Times New Roman" w:eastAsia="Times New Roman" w:hAnsi="Times New Roman" w:cs="Times New Roman"/>
          <w:color w:val="000000"/>
          <w:lang w:eastAsia="en-AU"/>
        </w:rPr>
        <w:t xml:space="preserve"> carry out or give effect to Part 3-3 of the Act. </w:t>
      </w:r>
    </w:p>
    <w:p w14:paraId="6107344B" w14:textId="77777777" w:rsidR="001E485A" w:rsidRPr="009C0774" w:rsidRDefault="001E485A" w:rsidP="003C4D80">
      <w:pPr>
        <w:shd w:val="clear" w:color="auto" w:fill="FFFFFF"/>
        <w:spacing w:after="0" w:line="240" w:lineRule="auto"/>
        <w:rPr>
          <w:rFonts w:ascii="Times New Roman" w:eastAsia="Times New Roman" w:hAnsi="Times New Roman" w:cs="Times New Roman"/>
          <w:color w:val="000000"/>
          <w:lang w:eastAsia="en-AU"/>
        </w:rPr>
      </w:pPr>
    </w:p>
    <w:p w14:paraId="16FE4BCF" w14:textId="19B31A70" w:rsidR="001E485A" w:rsidRPr="009C0774" w:rsidRDefault="001472DD" w:rsidP="003C4D80">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 xml:space="preserve">Section </w:t>
      </w:r>
      <w:r w:rsidR="001E485A" w:rsidRPr="009C0774">
        <w:rPr>
          <w:rFonts w:ascii="Times New Roman" w:eastAsia="Times New Roman" w:hAnsi="Times New Roman" w:cs="Times New Roman"/>
          <w:color w:val="000000"/>
          <w:lang w:eastAsia="en-AU"/>
        </w:rPr>
        <w:t>72-15 of the Act provide</w:t>
      </w:r>
      <w:r w:rsidRPr="009C0774">
        <w:rPr>
          <w:rFonts w:ascii="Times New Roman" w:eastAsia="Times New Roman" w:hAnsi="Times New Roman" w:cs="Times New Roman"/>
          <w:color w:val="000000"/>
          <w:lang w:eastAsia="en-AU"/>
        </w:rPr>
        <w:t>s</w:t>
      </w:r>
      <w:r w:rsidR="001E485A" w:rsidRPr="009C0774">
        <w:rPr>
          <w:rFonts w:ascii="Times New Roman" w:eastAsia="Times New Roman" w:hAnsi="Times New Roman" w:cs="Times New Roman"/>
          <w:color w:val="000000"/>
          <w:lang w:eastAsia="en-AU"/>
        </w:rPr>
        <w:t xml:space="preserve"> for the </w:t>
      </w:r>
      <w:r w:rsidR="00D5215C" w:rsidRPr="009C0774">
        <w:rPr>
          <w:rFonts w:ascii="Times New Roman" w:eastAsia="Times New Roman" w:hAnsi="Times New Roman" w:cs="Times New Roman"/>
          <w:color w:val="000000"/>
          <w:lang w:eastAsia="en-AU"/>
        </w:rPr>
        <w:t>MDHTP Rules</w:t>
      </w:r>
      <w:r w:rsidR="001E485A" w:rsidRPr="009C0774">
        <w:rPr>
          <w:rFonts w:ascii="Times New Roman" w:eastAsia="Times New Roman" w:hAnsi="Times New Roman" w:cs="Times New Roman"/>
          <w:color w:val="000000"/>
          <w:lang w:eastAsia="en-AU"/>
        </w:rPr>
        <w:t xml:space="preserve"> to specify cost</w:t>
      </w:r>
      <w:r w:rsidR="00914A81" w:rsidRPr="009C0774">
        <w:rPr>
          <w:rFonts w:ascii="Times New Roman" w:eastAsia="Times New Roman" w:hAnsi="Times New Roman" w:cs="Times New Roman"/>
          <w:color w:val="000000"/>
          <w:lang w:eastAsia="en-AU"/>
        </w:rPr>
        <w:t>-</w:t>
      </w:r>
      <w:r w:rsidR="001E485A" w:rsidRPr="009C0774">
        <w:rPr>
          <w:rFonts w:ascii="Times New Roman" w:eastAsia="Times New Roman" w:hAnsi="Times New Roman" w:cs="Times New Roman"/>
          <w:color w:val="000000"/>
          <w:lang w:eastAsia="en-AU"/>
        </w:rPr>
        <w:t>recovery fees for activities carried out by, or on behalf of, the Commonwealth in connection with the performance of functions, or the exercise of powers, conferred by or under the Act in relation to the list</w:t>
      </w:r>
      <w:r w:rsidR="00DE3E46" w:rsidRPr="009C0774">
        <w:rPr>
          <w:rFonts w:ascii="Times New Roman" w:eastAsia="Times New Roman" w:hAnsi="Times New Roman" w:cs="Times New Roman"/>
          <w:color w:val="000000"/>
          <w:lang w:eastAsia="en-AU"/>
        </w:rPr>
        <w:t>ing</w:t>
      </w:r>
      <w:r w:rsidR="001E485A" w:rsidRPr="009C0774">
        <w:rPr>
          <w:rFonts w:ascii="Times New Roman" w:eastAsia="Times New Roman" w:hAnsi="Times New Roman" w:cs="Times New Roman"/>
          <w:color w:val="000000"/>
          <w:lang w:eastAsia="en-AU"/>
        </w:rPr>
        <w:t xml:space="preserve"> of kinds of medical devices and human tissue products in the </w:t>
      </w:r>
      <w:r w:rsidR="00D5215C" w:rsidRPr="009C0774">
        <w:rPr>
          <w:rFonts w:ascii="Times New Roman" w:eastAsia="Times New Roman" w:hAnsi="Times New Roman" w:cs="Times New Roman"/>
          <w:color w:val="000000"/>
          <w:lang w:eastAsia="en-AU"/>
        </w:rPr>
        <w:t>MDHTP Rules</w:t>
      </w:r>
      <w:r w:rsidR="001E485A" w:rsidRPr="009C0774">
        <w:rPr>
          <w:rFonts w:ascii="Times New Roman" w:eastAsia="Times New Roman" w:hAnsi="Times New Roman" w:cs="Times New Roman"/>
          <w:color w:val="000000"/>
          <w:lang w:eastAsia="en-AU"/>
        </w:rPr>
        <w:t xml:space="preserve">. </w:t>
      </w:r>
    </w:p>
    <w:p w14:paraId="451C4F8E" w14:textId="6A24D7B8" w:rsidR="00D5215C" w:rsidRPr="009C0774" w:rsidRDefault="00D5215C" w:rsidP="003C4D80">
      <w:pPr>
        <w:shd w:val="clear" w:color="auto" w:fill="FFFFFF"/>
        <w:spacing w:after="0" w:line="240" w:lineRule="auto"/>
        <w:rPr>
          <w:rFonts w:ascii="Times New Roman" w:eastAsia="Times New Roman" w:hAnsi="Times New Roman" w:cs="Times New Roman"/>
          <w:color w:val="000000"/>
          <w:lang w:eastAsia="en-AU"/>
        </w:rPr>
      </w:pPr>
    </w:p>
    <w:p w14:paraId="43168580" w14:textId="77777777" w:rsidR="00D5215C" w:rsidRPr="009C0774" w:rsidRDefault="00D5215C" w:rsidP="003C4D80">
      <w:pPr>
        <w:shd w:val="clear" w:color="auto" w:fill="FFFFFF"/>
        <w:spacing w:after="0" w:line="240" w:lineRule="auto"/>
        <w:rPr>
          <w:rFonts w:ascii="Times New Roman" w:eastAsia="Times New Roman" w:hAnsi="Times New Roman" w:cs="Times New Roman"/>
          <w:b/>
          <w:bCs/>
          <w:color w:val="000000"/>
          <w:lang w:eastAsia="en-AU"/>
        </w:rPr>
      </w:pPr>
      <w:r w:rsidRPr="009C0774">
        <w:rPr>
          <w:rFonts w:ascii="Times New Roman" w:eastAsia="Times New Roman" w:hAnsi="Times New Roman" w:cs="Times New Roman"/>
          <w:b/>
          <w:bCs/>
          <w:color w:val="000000"/>
          <w:lang w:eastAsia="en-AU"/>
        </w:rPr>
        <w:lastRenderedPageBreak/>
        <w:t xml:space="preserve">Reliance on subsection 33(3) of the </w:t>
      </w:r>
      <w:r w:rsidRPr="009C0774">
        <w:rPr>
          <w:rFonts w:ascii="Times New Roman" w:eastAsia="Times New Roman" w:hAnsi="Times New Roman" w:cs="Times New Roman"/>
          <w:b/>
          <w:bCs/>
          <w:i/>
          <w:iCs/>
          <w:color w:val="000000"/>
          <w:lang w:eastAsia="en-AU"/>
        </w:rPr>
        <w:t>Acts Interpretation Act 1901</w:t>
      </w:r>
    </w:p>
    <w:p w14:paraId="520C49C1" w14:textId="77777777" w:rsidR="00D5215C" w:rsidRPr="009C0774" w:rsidRDefault="00D5215C" w:rsidP="003C4D80">
      <w:pPr>
        <w:shd w:val="clear" w:color="auto" w:fill="FFFFFF"/>
        <w:spacing w:after="0" w:line="240" w:lineRule="auto"/>
        <w:rPr>
          <w:rFonts w:ascii="Tms Rmn" w:eastAsia="Times New Roman" w:hAnsi="Tms Rmn" w:cs="Times New Roman"/>
          <w:color w:val="000000"/>
          <w:sz w:val="24"/>
          <w:szCs w:val="24"/>
          <w:lang w:eastAsia="en-AU"/>
        </w:rPr>
      </w:pPr>
    </w:p>
    <w:p w14:paraId="2274A595" w14:textId="3C764B2D" w:rsidR="00D5215C" w:rsidRPr="009C0774" w:rsidRDefault="00D5215C" w:rsidP="003C4D80">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 xml:space="preserve">In addition to the power to make this instrument under section 333-20 of the Act, subsection 33(3) of the </w:t>
      </w:r>
      <w:r w:rsidRPr="009C0774">
        <w:rPr>
          <w:rFonts w:ascii="Times New Roman" w:eastAsia="Times New Roman" w:hAnsi="Times New Roman" w:cs="Times New Roman"/>
          <w:i/>
          <w:iCs/>
          <w:color w:val="000000"/>
          <w:lang w:eastAsia="en-AU"/>
        </w:rPr>
        <w:t>Acts Interpretation Act 1901</w:t>
      </w:r>
      <w:r w:rsidRPr="009C0774">
        <w:rPr>
          <w:rFonts w:ascii="Times New Roman" w:eastAsia="Times New Roman" w:hAnsi="Times New Roman" w:cs="Times New Roman"/>
          <w:color w:val="000000"/>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2461571" w14:textId="545A738E" w:rsidR="002131E0" w:rsidRPr="009C0774" w:rsidRDefault="002131E0" w:rsidP="003C4D80">
      <w:pPr>
        <w:shd w:val="clear" w:color="auto" w:fill="FFFFFF"/>
        <w:spacing w:after="0" w:line="240" w:lineRule="auto"/>
        <w:rPr>
          <w:rFonts w:ascii="Tms Rmn" w:eastAsia="Times New Roman" w:hAnsi="Tms Rmn" w:cs="Times New Roman"/>
          <w:color w:val="000000"/>
          <w:sz w:val="24"/>
          <w:szCs w:val="24"/>
          <w:lang w:eastAsia="en-AU"/>
        </w:rPr>
      </w:pPr>
    </w:p>
    <w:p w14:paraId="08F28F39" w14:textId="77777777" w:rsidR="001E485A" w:rsidRPr="009C0774" w:rsidRDefault="001E485A" w:rsidP="00F42266">
      <w:pPr>
        <w:shd w:val="clear" w:color="auto" w:fill="FFFFFF"/>
        <w:spacing w:after="0" w:line="240" w:lineRule="auto"/>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b/>
          <w:bCs/>
          <w:color w:val="000000"/>
          <w:lang w:eastAsia="en-AU"/>
        </w:rPr>
        <w:t>Commencement</w:t>
      </w:r>
    </w:p>
    <w:p w14:paraId="5C6D22F2" w14:textId="77777777" w:rsidR="001E485A" w:rsidRPr="009C0774" w:rsidRDefault="001E485A" w:rsidP="00F42266">
      <w:pPr>
        <w:shd w:val="clear" w:color="auto" w:fill="FFFFFF"/>
        <w:spacing w:after="0" w:line="240" w:lineRule="auto"/>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b/>
          <w:bCs/>
          <w:color w:val="000000"/>
          <w:lang w:eastAsia="en-AU"/>
        </w:rPr>
        <w:t> </w:t>
      </w:r>
    </w:p>
    <w:p w14:paraId="724E164A" w14:textId="7C4981AA" w:rsidR="001E485A" w:rsidRPr="009C0774" w:rsidRDefault="001E485A" w:rsidP="00F42266">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The MDHTP</w:t>
      </w:r>
      <w:r w:rsidR="003F7867" w:rsidRPr="009C0774">
        <w:rPr>
          <w:rFonts w:ascii="Times New Roman" w:eastAsia="Times New Roman" w:hAnsi="Times New Roman" w:cs="Times New Roman"/>
          <w:color w:val="000000"/>
          <w:lang w:eastAsia="en-AU"/>
        </w:rPr>
        <w:t xml:space="preserve"> Amendment</w:t>
      </w:r>
      <w:r w:rsidRPr="009C0774">
        <w:rPr>
          <w:rFonts w:ascii="Times New Roman" w:eastAsia="Times New Roman" w:hAnsi="Times New Roman" w:cs="Times New Roman"/>
          <w:color w:val="000000"/>
          <w:lang w:eastAsia="en-AU"/>
        </w:rPr>
        <w:t xml:space="preserve"> Rules commence on </w:t>
      </w:r>
      <w:r w:rsidR="00E67876" w:rsidRPr="009C0774">
        <w:rPr>
          <w:rFonts w:ascii="Times New Roman" w:eastAsia="Times New Roman" w:hAnsi="Times New Roman" w:cs="Times New Roman"/>
          <w:color w:val="000000"/>
          <w:lang w:eastAsia="en-AU"/>
        </w:rPr>
        <w:t>1 September</w:t>
      </w:r>
      <w:r w:rsidRPr="009C0774">
        <w:rPr>
          <w:rFonts w:ascii="Times New Roman" w:eastAsia="Times New Roman" w:hAnsi="Times New Roman" w:cs="Times New Roman"/>
          <w:color w:val="000000"/>
          <w:lang w:eastAsia="en-AU"/>
        </w:rPr>
        <w:t xml:space="preserve"> 2023</w:t>
      </w:r>
      <w:r w:rsidR="00C83371" w:rsidRPr="009C0774">
        <w:rPr>
          <w:rFonts w:ascii="Times New Roman" w:eastAsia="Times New Roman" w:hAnsi="Times New Roman" w:cs="Times New Roman"/>
          <w:color w:val="000000"/>
          <w:lang w:eastAsia="en-AU"/>
        </w:rPr>
        <w:t>.</w:t>
      </w:r>
    </w:p>
    <w:p w14:paraId="65B95E05" w14:textId="77777777" w:rsidR="001E485A" w:rsidRPr="009C0774" w:rsidRDefault="001E485A" w:rsidP="00F42266">
      <w:pPr>
        <w:shd w:val="clear" w:color="auto" w:fill="FFFFFF"/>
        <w:spacing w:after="0" w:line="240" w:lineRule="auto"/>
        <w:rPr>
          <w:rFonts w:ascii="Times New Roman" w:eastAsia="Times New Roman" w:hAnsi="Times New Roman" w:cs="Times New Roman"/>
          <w:color w:val="000000"/>
          <w:lang w:eastAsia="en-AU"/>
        </w:rPr>
      </w:pPr>
    </w:p>
    <w:bookmarkEnd w:id="0"/>
    <w:p w14:paraId="4D54B3B9" w14:textId="30FF8EF2" w:rsidR="00E43F49" w:rsidRPr="009C0774" w:rsidRDefault="00E43F49" w:rsidP="00F42266">
      <w:pPr>
        <w:shd w:val="clear" w:color="auto" w:fill="FFFFFF"/>
        <w:spacing w:after="0" w:line="240" w:lineRule="auto"/>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b/>
          <w:bCs/>
          <w:color w:val="000000"/>
          <w:lang w:eastAsia="en-AU"/>
        </w:rPr>
        <w:t>Consultation</w:t>
      </w:r>
    </w:p>
    <w:p w14:paraId="39475470" w14:textId="77777777" w:rsidR="00A02DDF" w:rsidRPr="009C0774" w:rsidRDefault="00A02DDF" w:rsidP="003C4D80">
      <w:pPr>
        <w:shd w:val="clear" w:color="auto" w:fill="FFFFFF"/>
        <w:spacing w:after="0" w:line="240" w:lineRule="auto"/>
        <w:rPr>
          <w:rFonts w:ascii="Times New Roman" w:eastAsia="Times New Roman" w:hAnsi="Times New Roman" w:cs="Times New Roman"/>
          <w:color w:val="000000"/>
          <w:lang w:eastAsia="en-AU"/>
        </w:rPr>
      </w:pPr>
    </w:p>
    <w:p w14:paraId="141FFABE" w14:textId="7C2A044D" w:rsidR="00A02DDF" w:rsidRPr="009C0774" w:rsidRDefault="00A02DDF">
      <w:pPr>
        <w:spacing w:after="0" w:line="240" w:lineRule="auto"/>
        <w:rPr>
          <w:rFonts w:ascii="Times New Roman" w:hAnsi="Times New Roman" w:cs="Times New Roman"/>
          <w:bCs/>
        </w:rPr>
      </w:pPr>
      <w:r w:rsidRPr="009C0774">
        <w:rPr>
          <w:rFonts w:ascii="Times New Roman" w:eastAsia="Times New Roman" w:hAnsi="Times New Roman" w:cs="Times New Roman"/>
          <w:color w:val="000000"/>
          <w:lang w:eastAsia="en-AU"/>
        </w:rPr>
        <w:t>T</w:t>
      </w:r>
      <w:r w:rsidR="00E43F49" w:rsidRPr="009C0774">
        <w:rPr>
          <w:rFonts w:ascii="Times New Roman" w:eastAsia="Times New Roman" w:hAnsi="Times New Roman" w:cs="Times New Roman"/>
          <w:color w:val="000000"/>
          <w:lang w:eastAsia="en-AU"/>
        </w:rPr>
        <w:t xml:space="preserve">he </w:t>
      </w:r>
      <w:r w:rsidR="0006448F" w:rsidRPr="009C0774">
        <w:rPr>
          <w:rFonts w:ascii="Times New Roman" w:eastAsia="Times New Roman" w:hAnsi="Times New Roman" w:cs="Times New Roman"/>
          <w:color w:val="000000"/>
          <w:lang w:eastAsia="en-AU"/>
        </w:rPr>
        <w:t xml:space="preserve">MDHTP </w:t>
      </w:r>
      <w:r w:rsidR="00E43F49" w:rsidRPr="009C0774">
        <w:rPr>
          <w:rFonts w:ascii="Times New Roman" w:eastAsia="Times New Roman" w:hAnsi="Times New Roman" w:cs="Times New Roman"/>
          <w:color w:val="000000"/>
          <w:lang w:eastAsia="en-AU"/>
        </w:rPr>
        <w:t xml:space="preserve">Rules </w:t>
      </w:r>
      <w:r w:rsidR="004753DA" w:rsidRPr="009C0774">
        <w:rPr>
          <w:rFonts w:ascii="Times New Roman" w:eastAsia="Times New Roman" w:hAnsi="Times New Roman" w:cs="Times New Roman"/>
          <w:color w:val="000000"/>
          <w:lang w:eastAsia="en-AU"/>
        </w:rPr>
        <w:t>were</w:t>
      </w:r>
      <w:r w:rsidR="00E43F49" w:rsidRPr="009C0774">
        <w:rPr>
          <w:rFonts w:ascii="Times New Roman" w:eastAsia="Times New Roman" w:hAnsi="Times New Roman" w:cs="Times New Roman"/>
          <w:color w:val="000000"/>
          <w:lang w:eastAsia="en-AU"/>
        </w:rPr>
        <w:t xml:space="preserve"> made following consultation with the sponsors of the </w:t>
      </w:r>
      <w:r w:rsidR="0006448F" w:rsidRPr="009C0774">
        <w:rPr>
          <w:rFonts w:ascii="Times New Roman" w:eastAsia="Times New Roman" w:hAnsi="Times New Roman" w:cs="Times New Roman"/>
          <w:color w:val="000000"/>
          <w:lang w:eastAsia="en-AU"/>
        </w:rPr>
        <w:t xml:space="preserve">medical devices and human tissue products </w:t>
      </w:r>
      <w:r w:rsidR="00E43F49" w:rsidRPr="009C0774">
        <w:rPr>
          <w:rFonts w:ascii="Times New Roman" w:eastAsia="Times New Roman" w:hAnsi="Times New Roman" w:cs="Times New Roman"/>
          <w:color w:val="000000"/>
          <w:lang w:eastAsia="en-AU"/>
        </w:rPr>
        <w:t xml:space="preserve">affected by the </w:t>
      </w:r>
      <w:r w:rsidR="00AE1012" w:rsidRPr="009C0774">
        <w:rPr>
          <w:rFonts w:ascii="Times New Roman" w:eastAsia="Times New Roman" w:hAnsi="Times New Roman" w:cs="Times New Roman"/>
          <w:color w:val="000000"/>
          <w:lang w:eastAsia="en-AU"/>
        </w:rPr>
        <w:t>replacement of the Prostheses Rules with the MDHTP Rules</w:t>
      </w:r>
      <w:r w:rsidR="00E43F49" w:rsidRPr="009C0774">
        <w:rPr>
          <w:rFonts w:ascii="Times New Roman" w:eastAsia="Times New Roman" w:hAnsi="Times New Roman" w:cs="Times New Roman"/>
          <w:color w:val="000000"/>
          <w:lang w:eastAsia="en-AU"/>
        </w:rPr>
        <w:t>.</w:t>
      </w:r>
      <w:r w:rsidR="001605B5" w:rsidRPr="009C0774">
        <w:rPr>
          <w:rFonts w:ascii="Times New Roman" w:eastAsia="Times New Roman" w:hAnsi="Times New Roman" w:cs="Times New Roman"/>
          <w:color w:val="000000"/>
          <w:lang w:eastAsia="en-AU"/>
        </w:rPr>
        <w:t xml:space="preserve"> </w:t>
      </w:r>
      <w:r w:rsidRPr="009C0774">
        <w:rPr>
          <w:rFonts w:ascii="Times New Roman" w:hAnsi="Times New Roman" w:cs="Times New Roman"/>
          <w:bCs/>
        </w:rPr>
        <w:t xml:space="preserve">The Department engaged in significant stakeholder consultation with representatives of the medical device industry between July 2021 and May 2023 </w:t>
      </w:r>
      <w:r w:rsidRPr="009C0774">
        <w:rPr>
          <w:rFonts w:ascii="Times New Roman" w:eastAsia="Times New Roman" w:hAnsi="Times New Roman" w:cs="Times New Roman"/>
          <w:color w:val="000000"/>
          <w:lang w:eastAsia="en-AU"/>
        </w:rPr>
        <w:t>in relation to cost-recovery fees</w:t>
      </w:r>
      <w:r w:rsidR="001605B5" w:rsidRPr="009C0774">
        <w:rPr>
          <w:rFonts w:ascii="Times New Roman" w:eastAsia="Times New Roman" w:hAnsi="Times New Roman" w:cs="Times New Roman"/>
          <w:color w:val="000000"/>
          <w:lang w:eastAsia="en-AU"/>
        </w:rPr>
        <w:t xml:space="preserve"> </w:t>
      </w:r>
      <w:proofErr w:type="gramStart"/>
      <w:r w:rsidR="001605B5" w:rsidRPr="009C0774">
        <w:rPr>
          <w:rFonts w:ascii="Times New Roman" w:eastAsia="Times New Roman" w:hAnsi="Times New Roman" w:cs="Times New Roman"/>
          <w:color w:val="000000"/>
          <w:lang w:eastAsia="en-AU"/>
        </w:rPr>
        <w:t>through the use of</w:t>
      </w:r>
      <w:proofErr w:type="gramEnd"/>
      <w:r w:rsidR="001605B5" w:rsidRPr="009C0774">
        <w:rPr>
          <w:rFonts w:ascii="Times New Roman" w:eastAsia="Times New Roman" w:hAnsi="Times New Roman" w:cs="Times New Roman"/>
          <w:color w:val="000000"/>
          <w:lang w:eastAsia="en-AU"/>
        </w:rPr>
        <w:t xml:space="preserve"> consultation papers and webinars</w:t>
      </w:r>
      <w:r w:rsidRPr="009C0774">
        <w:rPr>
          <w:rFonts w:ascii="Times New Roman" w:eastAsia="Times New Roman" w:hAnsi="Times New Roman" w:cs="Times New Roman"/>
          <w:color w:val="000000"/>
          <w:lang w:eastAsia="en-AU"/>
        </w:rPr>
        <w:t xml:space="preserve">. </w:t>
      </w:r>
      <w:r w:rsidRPr="009C0774">
        <w:rPr>
          <w:rFonts w:ascii="Times New Roman" w:hAnsi="Times New Roman" w:cs="Times New Roman"/>
          <w:bCs/>
        </w:rPr>
        <w:t xml:space="preserve">The outcomes of this engagement </w:t>
      </w:r>
      <w:r w:rsidR="004753DA" w:rsidRPr="009C0774">
        <w:rPr>
          <w:rFonts w:ascii="Times New Roman" w:hAnsi="Times New Roman" w:cs="Times New Roman"/>
          <w:bCs/>
        </w:rPr>
        <w:t>were</w:t>
      </w:r>
      <w:r w:rsidRPr="009C0774">
        <w:rPr>
          <w:rFonts w:ascii="Times New Roman" w:hAnsi="Times New Roman" w:cs="Times New Roman"/>
          <w:bCs/>
        </w:rPr>
        <w:t xml:space="preserve"> utilised to develop the cost-recovery provisions in the </w:t>
      </w:r>
      <w:r w:rsidR="00257C34" w:rsidRPr="009C0774">
        <w:rPr>
          <w:rFonts w:ascii="Times New Roman" w:hAnsi="Times New Roman" w:cs="Times New Roman"/>
          <w:bCs/>
        </w:rPr>
        <w:t>CRIS</w:t>
      </w:r>
      <w:r w:rsidRPr="009C0774">
        <w:rPr>
          <w:rFonts w:ascii="Times New Roman" w:hAnsi="Times New Roman" w:cs="Times New Roman"/>
          <w:bCs/>
        </w:rPr>
        <w:t xml:space="preserve">, which advises industry of the changes to the cost-recovery arrangements for the 2023-24 financial year. </w:t>
      </w:r>
    </w:p>
    <w:p w14:paraId="2643DA71" w14:textId="77777777" w:rsidR="00A02DDF" w:rsidRPr="009C0774" w:rsidRDefault="00A02DDF" w:rsidP="003C4D80">
      <w:pPr>
        <w:spacing w:after="0" w:line="240" w:lineRule="auto"/>
        <w:rPr>
          <w:rFonts w:ascii="Times New Roman" w:eastAsia="Times New Roman" w:hAnsi="Times New Roman" w:cs="Times New Roman"/>
          <w:color w:val="000000"/>
          <w:lang w:eastAsia="en-AU"/>
        </w:rPr>
      </w:pPr>
    </w:p>
    <w:p w14:paraId="79497271" w14:textId="0E668AFA" w:rsidR="00AE1012" w:rsidRPr="009C0774" w:rsidRDefault="00257C34">
      <w:pPr>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 xml:space="preserve">Consultation on the </w:t>
      </w:r>
      <w:r w:rsidR="00A02DDF" w:rsidRPr="009C0774">
        <w:rPr>
          <w:rFonts w:ascii="Times New Roman" w:eastAsia="Times New Roman" w:hAnsi="Times New Roman" w:cs="Times New Roman"/>
          <w:color w:val="000000"/>
          <w:lang w:eastAsia="en-AU"/>
        </w:rPr>
        <w:t>MDHTP</w:t>
      </w:r>
      <w:r w:rsidRPr="009C0774">
        <w:rPr>
          <w:rFonts w:ascii="Times New Roman" w:eastAsia="Times New Roman" w:hAnsi="Times New Roman" w:cs="Times New Roman"/>
          <w:color w:val="000000"/>
          <w:lang w:eastAsia="en-AU"/>
        </w:rPr>
        <w:t xml:space="preserve"> Rules </w:t>
      </w:r>
      <w:r w:rsidR="007E4CE1" w:rsidRPr="009C0774">
        <w:rPr>
          <w:rFonts w:ascii="Times New Roman" w:eastAsia="Times New Roman" w:hAnsi="Times New Roman" w:cs="Times New Roman"/>
          <w:color w:val="000000"/>
          <w:lang w:eastAsia="en-AU"/>
        </w:rPr>
        <w:t xml:space="preserve">Exposure Draft </w:t>
      </w:r>
      <w:r w:rsidRPr="009C0774">
        <w:rPr>
          <w:rFonts w:ascii="Times New Roman" w:eastAsia="Times New Roman" w:hAnsi="Times New Roman" w:cs="Times New Roman"/>
          <w:color w:val="000000"/>
          <w:lang w:eastAsia="en-AU"/>
        </w:rPr>
        <w:t xml:space="preserve">identified the need for </w:t>
      </w:r>
      <w:r w:rsidR="00930D25" w:rsidRPr="009C0774">
        <w:rPr>
          <w:rFonts w:ascii="Times New Roman" w:eastAsia="Times New Roman" w:hAnsi="Times New Roman" w:cs="Times New Roman"/>
          <w:color w:val="000000"/>
          <w:lang w:eastAsia="en-AU"/>
        </w:rPr>
        <w:t>a</w:t>
      </w:r>
      <w:r w:rsidR="00D11AC9" w:rsidRPr="009C0774">
        <w:rPr>
          <w:rFonts w:ascii="Times New Roman" w:eastAsia="Times New Roman" w:hAnsi="Times New Roman" w:cs="Times New Roman"/>
          <w:color w:val="000000"/>
          <w:lang w:eastAsia="en-AU"/>
        </w:rPr>
        <w:t xml:space="preserve"> correction to</w:t>
      </w:r>
      <w:r w:rsidR="00930D25" w:rsidRPr="009C0774">
        <w:rPr>
          <w:rFonts w:ascii="Times New Roman" w:eastAsia="Times New Roman" w:hAnsi="Times New Roman" w:cs="Times New Roman"/>
          <w:color w:val="000000"/>
          <w:lang w:eastAsia="en-AU"/>
        </w:rPr>
        <w:t xml:space="preserve"> decrease</w:t>
      </w:r>
      <w:r w:rsidR="00245135" w:rsidRPr="009C0774">
        <w:rPr>
          <w:rFonts w:ascii="Times New Roman" w:eastAsia="Times New Roman" w:hAnsi="Times New Roman" w:cs="Times New Roman"/>
          <w:color w:val="000000"/>
          <w:lang w:eastAsia="en-AU"/>
        </w:rPr>
        <w:t xml:space="preserve"> </w:t>
      </w:r>
      <w:r w:rsidRPr="009C0774">
        <w:rPr>
          <w:rFonts w:ascii="Times New Roman" w:eastAsia="Times New Roman" w:hAnsi="Times New Roman" w:cs="Times New Roman"/>
          <w:color w:val="000000"/>
          <w:lang w:eastAsia="en-AU"/>
        </w:rPr>
        <w:t xml:space="preserve">the </w:t>
      </w:r>
      <w:r w:rsidR="00D10222" w:rsidRPr="009C0774">
        <w:rPr>
          <w:rFonts w:ascii="Times New Roman" w:eastAsia="Times New Roman" w:hAnsi="Times New Roman" w:cs="Times New Roman"/>
          <w:color w:val="000000"/>
          <w:lang w:eastAsia="en-AU"/>
        </w:rPr>
        <w:t>cost recovery fee</w:t>
      </w:r>
      <w:r w:rsidR="000E4AB6" w:rsidRPr="009C0774">
        <w:rPr>
          <w:rFonts w:ascii="Times New Roman" w:eastAsia="Times New Roman" w:hAnsi="Times New Roman" w:cs="Times New Roman"/>
          <w:color w:val="000000"/>
          <w:lang w:eastAsia="en-AU"/>
        </w:rPr>
        <w:t xml:space="preserve"> amount</w:t>
      </w:r>
      <w:r w:rsidR="00026D41" w:rsidRPr="009C0774">
        <w:rPr>
          <w:rFonts w:ascii="Times New Roman" w:eastAsia="Times New Roman" w:hAnsi="Times New Roman" w:cs="Times New Roman"/>
          <w:color w:val="000000"/>
          <w:lang w:eastAsia="en-AU"/>
        </w:rPr>
        <w:t xml:space="preserve"> </w:t>
      </w:r>
      <w:r w:rsidR="00AC1050" w:rsidRPr="009C0774">
        <w:rPr>
          <w:rFonts w:ascii="Times New Roman" w:eastAsia="Times New Roman" w:hAnsi="Times New Roman" w:cs="Times New Roman"/>
          <w:color w:val="000000"/>
          <w:lang w:eastAsia="en-AU"/>
        </w:rPr>
        <w:t>per</w:t>
      </w:r>
      <w:r w:rsidR="00026D41" w:rsidRPr="009C0774">
        <w:rPr>
          <w:rFonts w:ascii="Times New Roman" w:eastAsia="Times New Roman" w:hAnsi="Times New Roman" w:cs="Times New Roman"/>
          <w:color w:val="000000"/>
          <w:lang w:eastAsia="en-AU"/>
        </w:rPr>
        <w:t xml:space="preserve"> clinical assessment, </w:t>
      </w:r>
      <w:r w:rsidR="00AC1050" w:rsidRPr="009C0774">
        <w:rPr>
          <w:rFonts w:ascii="Times New Roman" w:eastAsia="Times New Roman" w:hAnsi="Times New Roman" w:cs="Times New Roman"/>
          <w:color w:val="000000"/>
          <w:lang w:eastAsia="en-AU"/>
        </w:rPr>
        <w:t xml:space="preserve">simple </w:t>
      </w:r>
      <w:r w:rsidR="00026D41" w:rsidRPr="009C0774">
        <w:rPr>
          <w:rFonts w:ascii="Times New Roman" w:eastAsia="Times New Roman" w:hAnsi="Times New Roman" w:cs="Times New Roman"/>
          <w:color w:val="000000"/>
          <w:lang w:eastAsia="en-AU"/>
        </w:rPr>
        <w:t xml:space="preserve">economic </w:t>
      </w:r>
      <w:r w:rsidR="00FA020F" w:rsidRPr="009C0774">
        <w:rPr>
          <w:rFonts w:ascii="Times New Roman" w:eastAsia="Times New Roman" w:hAnsi="Times New Roman" w:cs="Times New Roman"/>
          <w:color w:val="000000"/>
          <w:lang w:eastAsia="en-AU"/>
        </w:rPr>
        <w:t>assessment,</w:t>
      </w:r>
      <w:r w:rsidR="00AC1050" w:rsidRPr="009C0774">
        <w:rPr>
          <w:rFonts w:ascii="Times New Roman" w:eastAsia="Times New Roman" w:hAnsi="Times New Roman" w:cs="Times New Roman"/>
          <w:color w:val="000000"/>
          <w:lang w:eastAsia="en-AU"/>
        </w:rPr>
        <w:t xml:space="preserve"> complex economic assessment, other economic </w:t>
      </w:r>
      <w:r w:rsidRPr="009C0774">
        <w:rPr>
          <w:rFonts w:ascii="Times New Roman" w:eastAsia="Times New Roman" w:hAnsi="Times New Roman" w:cs="Times New Roman"/>
          <w:color w:val="000000"/>
          <w:lang w:eastAsia="en-AU"/>
        </w:rPr>
        <w:t>assessment,</w:t>
      </w:r>
      <w:r w:rsidR="00026D41" w:rsidRPr="009C0774">
        <w:rPr>
          <w:rFonts w:ascii="Times New Roman" w:eastAsia="Times New Roman" w:hAnsi="Times New Roman" w:cs="Times New Roman"/>
          <w:color w:val="000000"/>
          <w:lang w:eastAsia="en-AU"/>
        </w:rPr>
        <w:t xml:space="preserve"> </w:t>
      </w:r>
      <w:r w:rsidR="00AC1050" w:rsidRPr="009C0774">
        <w:rPr>
          <w:rFonts w:ascii="Times New Roman" w:eastAsia="Times New Roman" w:hAnsi="Times New Roman" w:cs="Times New Roman"/>
          <w:color w:val="000000"/>
          <w:lang w:eastAsia="en-AU"/>
        </w:rPr>
        <w:t>or</w:t>
      </w:r>
      <w:r w:rsidR="00026D41" w:rsidRPr="009C0774">
        <w:rPr>
          <w:rFonts w:ascii="Times New Roman" w:eastAsia="Times New Roman" w:hAnsi="Times New Roman" w:cs="Times New Roman"/>
          <w:color w:val="000000"/>
          <w:lang w:eastAsia="en-AU"/>
        </w:rPr>
        <w:t xml:space="preserve"> a full health technology assessment. The </w:t>
      </w:r>
      <w:r w:rsidR="00FA020F" w:rsidRPr="009C0774">
        <w:rPr>
          <w:rFonts w:ascii="Times New Roman" w:eastAsia="Times New Roman" w:hAnsi="Times New Roman" w:cs="Times New Roman"/>
          <w:color w:val="000000"/>
          <w:lang w:eastAsia="en-AU"/>
        </w:rPr>
        <w:t xml:space="preserve">amended fee amount is </w:t>
      </w:r>
      <w:r w:rsidR="00DE47FD" w:rsidRPr="009C0774">
        <w:rPr>
          <w:rFonts w:ascii="Times New Roman" w:eastAsia="Times New Roman" w:hAnsi="Times New Roman" w:cs="Times New Roman"/>
          <w:color w:val="000000"/>
          <w:lang w:eastAsia="en-AU"/>
        </w:rPr>
        <w:t xml:space="preserve">consistent with </w:t>
      </w:r>
      <w:r w:rsidR="00FA020F" w:rsidRPr="009C0774">
        <w:rPr>
          <w:rFonts w:ascii="Times New Roman" w:eastAsia="Times New Roman" w:hAnsi="Times New Roman" w:cs="Times New Roman"/>
          <w:color w:val="000000"/>
          <w:lang w:eastAsia="en-AU"/>
        </w:rPr>
        <w:t>the fee amount industry</w:t>
      </w:r>
      <w:r w:rsidR="00DE47FD" w:rsidRPr="009C0774">
        <w:rPr>
          <w:rFonts w:ascii="Times New Roman" w:eastAsia="Times New Roman" w:hAnsi="Times New Roman" w:cs="Times New Roman"/>
          <w:color w:val="000000"/>
          <w:lang w:eastAsia="en-AU"/>
        </w:rPr>
        <w:t xml:space="preserve"> representatives</w:t>
      </w:r>
      <w:r w:rsidR="00FA020F" w:rsidRPr="009C0774">
        <w:rPr>
          <w:rFonts w:ascii="Times New Roman" w:eastAsia="Times New Roman" w:hAnsi="Times New Roman" w:cs="Times New Roman"/>
          <w:color w:val="000000"/>
          <w:lang w:eastAsia="en-AU"/>
        </w:rPr>
        <w:t xml:space="preserve"> ha</w:t>
      </w:r>
      <w:r w:rsidR="00245135" w:rsidRPr="009C0774">
        <w:rPr>
          <w:rFonts w:ascii="Times New Roman" w:eastAsia="Times New Roman" w:hAnsi="Times New Roman" w:cs="Times New Roman"/>
          <w:color w:val="000000"/>
          <w:lang w:eastAsia="en-AU"/>
        </w:rPr>
        <w:t>ve</w:t>
      </w:r>
      <w:r w:rsidR="00FA020F" w:rsidRPr="009C0774">
        <w:rPr>
          <w:rFonts w:ascii="Times New Roman" w:eastAsia="Times New Roman" w:hAnsi="Times New Roman" w:cs="Times New Roman"/>
          <w:color w:val="000000"/>
          <w:lang w:eastAsia="en-AU"/>
        </w:rPr>
        <w:t xml:space="preserve"> been advised through consultation o</w:t>
      </w:r>
      <w:r w:rsidR="00245135" w:rsidRPr="009C0774">
        <w:rPr>
          <w:rFonts w:ascii="Times New Roman" w:eastAsia="Times New Roman" w:hAnsi="Times New Roman" w:cs="Times New Roman"/>
          <w:color w:val="000000"/>
          <w:lang w:eastAsia="en-AU"/>
        </w:rPr>
        <w:t>n</w:t>
      </w:r>
      <w:r w:rsidR="00FA020F" w:rsidRPr="009C0774">
        <w:rPr>
          <w:rFonts w:ascii="Times New Roman" w:eastAsia="Times New Roman" w:hAnsi="Times New Roman" w:cs="Times New Roman"/>
          <w:color w:val="000000"/>
          <w:lang w:eastAsia="en-AU"/>
        </w:rPr>
        <w:t xml:space="preserve"> the MDHTP Rules</w:t>
      </w:r>
      <w:r w:rsidRPr="009C0774">
        <w:rPr>
          <w:rFonts w:ascii="Times New Roman" w:eastAsia="Times New Roman" w:hAnsi="Times New Roman" w:cs="Times New Roman"/>
          <w:color w:val="000000"/>
          <w:lang w:eastAsia="en-AU"/>
        </w:rPr>
        <w:t xml:space="preserve"> and the</w:t>
      </w:r>
      <w:r w:rsidR="00995D17" w:rsidRPr="009C0774">
        <w:rPr>
          <w:rFonts w:ascii="Times New Roman" w:eastAsia="Times New Roman" w:hAnsi="Times New Roman" w:cs="Times New Roman"/>
          <w:color w:val="000000"/>
          <w:lang w:eastAsia="en-AU"/>
        </w:rPr>
        <w:t xml:space="preserve"> relevant</w:t>
      </w:r>
      <w:r w:rsidRPr="009C0774">
        <w:rPr>
          <w:rFonts w:ascii="Times New Roman" w:eastAsia="Times New Roman" w:hAnsi="Times New Roman" w:cs="Times New Roman"/>
          <w:color w:val="000000"/>
          <w:lang w:eastAsia="en-AU"/>
        </w:rPr>
        <w:t xml:space="preserve"> CRIS</w:t>
      </w:r>
      <w:r w:rsidR="00FA020F" w:rsidRPr="009C0774">
        <w:rPr>
          <w:rFonts w:ascii="Times New Roman" w:eastAsia="Times New Roman" w:hAnsi="Times New Roman" w:cs="Times New Roman"/>
          <w:color w:val="000000"/>
          <w:lang w:eastAsia="en-AU"/>
        </w:rPr>
        <w:t xml:space="preserve">. The MDHTP Amendment Rules also </w:t>
      </w:r>
      <w:r w:rsidRPr="009C0774">
        <w:rPr>
          <w:rFonts w:ascii="Times New Roman" w:eastAsia="Times New Roman" w:hAnsi="Times New Roman" w:cs="Times New Roman"/>
          <w:color w:val="000000"/>
          <w:lang w:eastAsia="en-AU"/>
        </w:rPr>
        <w:t>amend the</w:t>
      </w:r>
      <w:r w:rsidR="00FA020F" w:rsidRPr="009C0774">
        <w:rPr>
          <w:rFonts w:ascii="Times New Roman" w:eastAsia="Times New Roman" w:hAnsi="Times New Roman" w:cs="Times New Roman"/>
          <w:color w:val="000000"/>
          <w:lang w:eastAsia="en-AU"/>
        </w:rPr>
        <w:t xml:space="preserve"> payment term</w:t>
      </w:r>
      <w:r w:rsidRPr="009C0774">
        <w:rPr>
          <w:rFonts w:ascii="Times New Roman" w:hAnsi="Times New Roman" w:cs="Times New Roman"/>
        </w:rPr>
        <w:t xml:space="preserve"> for </w:t>
      </w:r>
      <w:r w:rsidRPr="009C0774">
        <w:rPr>
          <w:rFonts w:ascii="Times New Roman" w:eastAsia="Times New Roman" w:hAnsi="Times New Roman" w:cs="Times New Roman"/>
          <w:color w:val="000000"/>
          <w:lang w:eastAsia="en-AU"/>
        </w:rPr>
        <w:t xml:space="preserve">clinical assessment, economic </w:t>
      </w:r>
      <w:r w:rsidR="00DE47FD" w:rsidRPr="009C0774">
        <w:rPr>
          <w:rFonts w:ascii="Times New Roman" w:eastAsia="Times New Roman" w:hAnsi="Times New Roman" w:cs="Times New Roman"/>
          <w:color w:val="000000"/>
          <w:lang w:eastAsia="en-AU"/>
        </w:rPr>
        <w:t xml:space="preserve">assessment, and </w:t>
      </w:r>
      <w:r w:rsidRPr="009C0774">
        <w:rPr>
          <w:rFonts w:ascii="Times New Roman" w:eastAsia="Times New Roman" w:hAnsi="Times New Roman" w:cs="Times New Roman"/>
          <w:color w:val="000000"/>
          <w:lang w:eastAsia="en-AU"/>
        </w:rPr>
        <w:t>full health technology assessment</w:t>
      </w:r>
      <w:r w:rsidR="00FA020F" w:rsidRPr="009C0774">
        <w:rPr>
          <w:rFonts w:ascii="Times New Roman" w:eastAsia="Times New Roman" w:hAnsi="Times New Roman" w:cs="Times New Roman"/>
          <w:color w:val="000000"/>
          <w:lang w:eastAsia="en-AU"/>
        </w:rPr>
        <w:t xml:space="preserve"> </w:t>
      </w:r>
      <w:r w:rsidR="00415F96" w:rsidRPr="009C0774">
        <w:rPr>
          <w:rFonts w:ascii="Times New Roman" w:eastAsia="Times New Roman" w:hAnsi="Times New Roman" w:cs="Times New Roman"/>
          <w:color w:val="000000"/>
          <w:lang w:eastAsia="en-AU"/>
        </w:rPr>
        <w:t>fees from 28 business days to 28 calendar days, which aligns</w:t>
      </w:r>
      <w:r w:rsidR="00DE47FD" w:rsidRPr="009C0774">
        <w:rPr>
          <w:rFonts w:ascii="Times New Roman" w:eastAsia="Times New Roman" w:hAnsi="Times New Roman" w:cs="Times New Roman"/>
          <w:color w:val="000000"/>
          <w:lang w:eastAsia="en-AU"/>
        </w:rPr>
        <w:t xml:space="preserve"> with </w:t>
      </w:r>
      <w:r w:rsidR="00415F96" w:rsidRPr="009C0774">
        <w:rPr>
          <w:rFonts w:ascii="Times New Roman" w:eastAsia="Times New Roman" w:hAnsi="Times New Roman" w:cs="Times New Roman"/>
          <w:color w:val="000000"/>
          <w:lang w:eastAsia="en-AU"/>
        </w:rPr>
        <w:t>advice provided to industry</w:t>
      </w:r>
      <w:r w:rsidR="00FA020F" w:rsidRPr="009C0774">
        <w:rPr>
          <w:rFonts w:ascii="Times New Roman" w:eastAsia="Times New Roman" w:hAnsi="Times New Roman" w:cs="Times New Roman"/>
          <w:color w:val="000000"/>
          <w:lang w:eastAsia="en-AU"/>
        </w:rPr>
        <w:t xml:space="preserve">. </w:t>
      </w:r>
    </w:p>
    <w:p w14:paraId="5F6A0A45" w14:textId="77777777" w:rsidR="00AE1012" w:rsidRPr="009C0774" w:rsidRDefault="00AE1012">
      <w:pPr>
        <w:spacing w:after="0" w:line="240" w:lineRule="auto"/>
        <w:rPr>
          <w:rFonts w:ascii="Times New Roman" w:eastAsia="Times New Roman" w:hAnsi="Times New Roman" w:cs="Times New Roman"/>
          <w:color w:val="000000"/>
          <w:lang w:eastAsia="en-AU"/>
        </w:rPr>
      </w:pPr>
    </w:p>
    <w:p w14:paraId="6728F692" w14:textId="28C3322D" w:rsidR="00245135" w:rsidRPr="009C0774" w:rsidRDefault="00DE47FD">
      <w:pPr>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As the MDHTP Amendment Rules align with the intended policy outcomes communicated to industry representatives throughout consultation of the MDHTP Rules, n</w:t>
      </w:r>
      <w:r w:rsidR="00FA020F" w:rsidRPr="009C0774">
        <w:rPr>
          <w:rFonts w:ascii="Times New Roman" w:eastAsia="Times New Roman" w:hAnsi="Times New Roman" w:cs="Times New Roman"/>
          <w:color w:val="000000"/>
          <w:lang w:eastAsia="en-AU"/>
        </w:rPr>
        <w:t xml:space="preserve">o further consultation was made </w:t>
      </w:r>
      <w:r w:rsidR="00AE1012" w:rsidRPr="009C0774">
        <w:rPr>
          <w:rFonts w:ascii="Times New Roman" w:eastAsia="Times New Roman" w:hAnsi="Times New Roman" w:cs="Times New Roman"/>
          <w:color w:val="000000"/>
          <w:lang w:eastAsia="en-AU"/>
        </w:rPr>
        <w:t xml:space="preserve">in relation to </w:t>
      </w:r>
      <w:r w:rsidR="00FA020F" w:rsidRPr="009C0774">
        <w:rPr>
          <w:rFonts w:ascii="Times New Roman" w:eastAsia="Times New Roman" w:hAnsi="Times New Roman" w:cs="Times New Roman"/>
          <w:color w:val="000000"/>
          <w:lang w:eastAsia="en-AU"/>
        </w:rPr>
        <w:t>the MDHTP Amendment Rules.</w:t>
      </w:r>
    </w:p>
    <w:p w14:paraId="479421E8" w14:textId="72C8FA3C" w:rsidR="00316493" w:rsidRPr="009C0774" w:rsidRDefault="00316493" w:rsidP="00F42266">
      <w:pPr>
        <w:rPr>
          <w:rFonts w:ascii="Times New Roman" w:hAnsi="Times New Roman"/>
        </w:rPr>
      </w:pPr>
    </w:p>
    <w:p w14:paraId="19BF50E7" w14:textId="77777777" w:rsidR="00F26599" w:rsidRPr="009C0774" w:rsidRDefault="00F26599" w:rsidP="003C4D80">
      <w:pPr>
        <w:shd w:val="clear" w:color="auto" w:fill="FFFFFF"/>
        <w:spacing w:after="0" w:line="240" w:lineRule="auto"/>
        <w:rPr>
          <w:rFonts w:ascii="Times New Roman" w:eastAsia="Times New Roman" w:hAnsi="Times New Roman" w:cs="Times New Roman"/>
          <w:b/>
          <w:bCs/>
          <w:color w:val="000000"/>
          <w:lang w:eastAsia="en-AU"/>
        </w:rPr>
      </w:pPr>
      <w:r w:rsidRPr="009C0774">
        <w:rPr>
          <w:rFonts w:ascii="Times New Roman" w:eastAsia="Times New Roman" w:hAnsi="Times New Roman" w:cs="Times New Roman"/>
          <w:b/>
          <w:bCs/>
          <w:color w:val="000000"/>
          <w:lang w:eastAsia="en-AU"/>
        </w:rPr>
        <w:t>Impact Analysis</w:t>
      </w:r>
    </w:p>
    <w:p w14:paraId="28D437A1" w14:textId="77777777" w:rsidR="00F26599" w:rsidRPr="009C0774" w:rsidRDefault="00F26599" w:rsidP="00F42266">
      <w:pPr>
        <w:shd w:val="clear" w:color="auto" w:fill="FFFFFF"/>
        <w:spacing w:after="0" w:line="240" w:lineRule="auto"/>
        <w:rPr>
          <w:rFonts w:ascii="Times New Roman" w:eastAsia="Times New Roman" w:hAnsi="Times New Roman" w:cs="Times New Roman"/>
          <w:b/>
          <w:bCs/>
          <w:color w:val="000000"/>
          <w:lang w:eastAsia="en-AU"/>
        </w:rPr>
      </w:pPr>
    </w:p>
    <w:p w14:paraId="216F4B12" w14:textId="1DA02CA1" w:rsidR="00026D41" w:rsidRPr="009C0774" w:rsidRDefault="008910EC" w:rsidP="00F42266">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 xml:space="preserve">A </w:t>
      </w:r>
      <w:r w:rsidR="00F26599" w:rsidRPr="009C0774">
        <w:rPr>
          <w:rFonts w:ascii="Times New Roman" w:eastAsia="Times New Roman" w:hAnsi="Times New Roman" w:cs="Times New Roman"/>
          <w:color w:val="000000"/>
          <w:lang w:eastAsia="en-AU"/>
        </w:rPr>
        <w:t xml:space="preserve">Regulation Impact Statement </w:t>
      </w:r>
      <w:r w:rsidR="007D6D81" w:rsidRPr="009C0774">
        <w:rPr>
          <w:rFonts w:ascii="Times New Roman" w:eastAsia="Times New Roman" w:hAnsi="Times New Roman" w:cs="Times New Roman"/>
          <w:color w:val="000000"/>
          <w:lang w:eastAsia="en-AU"/>
        </w:rPr>
        <w:t xml:space="preserve">was undertaken for the </w:t>
      </w:r>
      <w:r w:rsidR="001800CC" w:rsidRPr="009C0774">
        <w:rPr>
          <w:rFonts w:ascii="Times New Roman" w:eastAsia="Times New Roman" w:hAnsi="Times New Roman" w:cs="Times New Roman"/>
          <w:color w:val="000000"/>
          <w:lang w:eastAsia="en-AU"/>
        </w:rPr>
        <w:t>MDHTP</w:t>
      </w:r>
      <w:r w:rsidR="00246D58" w:rsidRPr="009C0774">
        <w:rPr>
          <w:rFonts w:ascii="Times New Roman" w:eastAsia="Times New Roman" w:hAnsi="Times New Roman" w:cs="Times New Roman"/>
          <w:color w:val="000000"/>
          <w:lang w:eastAsia="en-AU"/>
        </w:rPr>
        <w:t xml:space="preserve"> </w:t>
      </w:r>
      <w:r w:rsidR="007D6D81" w:rsidRPr="009C0774">
        <w:rPr>
          <w:rFonts w:ascii="Times New Roman" w:eastAsia="Times New Roman" w:hAnsi="Times New Roman" w:cs="Times New Roman"/>
          <w:color w:val="000000"/>
          <w:lang w:eastAsia="en-AU"/>
        </w:rPr>
        <w:t xml:space="preserve">Rules which </w:t>
      </w:r>
      <w:r w:rsidR="00F26599" w:rsidRPr="009C0774">
        <w:rPr>
          <w:rFonts w:ascii="Times New Roman" w:eastAsia="Times New Roman" w:hAnsi="Times New Roman" w:cs="Times New Roman"/>
          <w:color w:val="000000"/>
          <w:lang w:eastAsia="en-AU"/>
        </w:rPr>
        <w:t>cover</w:t>
      </w:r>
      <w:r w:rsidR="00AC47F8" w:rsidRPr="009C0774">
        <w:rPr>
          <w:rFonts w:ascii="Times New Roman" w:eastAsia="Times New Roman" w:hAnsi="Times New Roman" w:cs="Times New Roman"/>
          <w:color w:val="000000"/>
          <w:lang w:eastAsia="en-AU"/>
        </w:rPr>
        <w:t>s</w:t>
      </w:r>
      <w:r w:rsidR="00F26599" w:rsidRPr="009C0774">
        <w:rPr>
          <w:rFonts w:ascii="Times New Roman" w:eastAsia="Times New Roman" w:hAnsi="Times New Roman" w:cs="Times New Roman"/>
          <w:color w:val="000000"/>
          <w:lang w:eastAsia="en-AU"/>
        </w:rPr>
        <w:t xml:space="preserve"> measures including the listing criteria</w:t>
      </w:r>
      <w:r w:rsidR="00AC47F8" w:rsidRPr="009C0774">
        <w:rPr>
          <w:rFonts w:ascii="Times New Roman" w:eastAsia="Times New Roman" w:hAnsi="Times New Roman" w:cs="Times New Roman"/>
          <w:color w:val="000000"/>
          <w:lang w:eastAsia="en-AU"/>
        </w:rPr>
        <w:t xml:space="preserve"> (OBPR ID 43619).</w:t>
      </w:r>
      <w:r w:rsidR="00F26599" w:rsidRPr="009C0774">
        <w:rPr>
          <w:rFonts w:ascii="Times New Roman" w:eastAsia="Times New Roman" w:hAnsi="Times New Roman" w:cs="Times New Roman"/>
          <w:color w:val="000000"/>
          <w:lang w:eastAsia="en-AU"/>
        </w:rPr>
        <w:t xml:space="preserve"> </w:t>
      </w:r>
    </w:p>
    <w:p w14:paraId="38A6CA29" w14:textId="77777777" w:rsidR="00F26599" w:rsidRPr="009C0774" w:rsidRDefault="00F26599" w:rsidP="00F42266">
      <w:pPr>
        <w:shd w:val="clear" w:color="auto" w:fill="FFFFFF"/>
        <w:spacing w:after="0" w:line="240" w:lineRule="auto"/>
        <w:rPr>
          <w:rFonts w:ascii="Times New Roman" w:eastAsia="Times New Roman" w:hAnsi="Times New Roman" w:cs="Times New Roman"/>
          <w:b/>
          <w:bCs/>
          <w:color w:val="000000"/>
          <w:lang w:eastAsia="en-AU"/>
        </w:rPr>
      </w:pPr>
    </w:p>
    <w:p w14:paraId="2C67FF14" w14:textId="77777777" w:rsidR="00FE0789" w:rsidRPr="009C0774" w:rsidRDefault="00FE0789" w:rsidP="00F42266">
      <w:pPr>
        <w:shd w:val="clear" w:color="auto" w:fill="FFFFFF"/>
        <w:spacing w:after="0" w:line="240" w:lineRule="auto"/>
        <w:rPr>
          <w:rFonts w:ascii="Times New Roman" w:eastAsia="Times New Roman" w:hAnsi="Times New Roman" w:cs="Times New Roman"/>
          <w:b/>
          <w:bCs/>
          <w:color w:val="000000"/>
          <w:lang w:eastAsia="en-AU"/>
        </w:rPr>
      </w:pPr>
      <w:r w:rsidRPr="009C0774">
        <w:rPr>
          <w:rFonts w:ascii="Times New Roman" w:eastAsia="Times New Roman" w:hAnsi="Times New Roman" w:cs="Times New Roman"/>
          <w:b/>
          <w:bCs/>
          <w:color w:val="000000"/>
          <w:lang w:eastAsia="en-AU"/>
        </w:rPr>
        <w:t>General</w:t>
      </w:r>
    </w:p>
    <w:p w14:paraId="7C221783" w14:textId="77777777" w:rsidR="00FE0789" w:rsidRPr="009C0774" w:rsidRDefault="00FE0789" w:rsidP="00F42266">
      <w:pPr>
        <w:shd w:val="clear" w:color="auto" w:fill="FFFFFF"/>
        <w:spacing w:after="0" w:line="240" w:lineRule="auto"/>
        <w:rPr>
          <w:rFonts w:ascii="Times New Roman" w:eastAsia="Times New Roman" w:hAnsi="Times New Roman" w:cs="Times New Roman"/>
          <w:color w:val="000000"/>
          <w:lang w:eastAsia="en-AU"/>
        </w:rPr>
      </w:pPr>
    </w:p>
    <w:p w14:paraId="3D90E63D" w14:textId="70407148" w:rsidR="00FE0789" w:rsidRPr="009C0774" w:rsidRDefault="00FE0789" w:rsidP="00F42266">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The MDHTP</w:t>
      </w:r>
      <w:r w:rsidR="00FA020F" w:rsidRPr="009C0774">
        <w:rPr>
          <w:rFonts w:ascii="Times New Roman" w:eastAsia="Times New Roman" w:hAnsi="Times New Roman" w:cs="Times New Roman"/>
          <w:color w:val="000000"/>
          <w:lang w:eastAsia="en-AU"/>
        </w:rPr>
        <w:t xml:space="preserve"> Amendment</w:t>
      </w:r>
      <w:r w:rsidRPr="009C0774">
        <w:rPr>
          <w:rFonts w:ascii="Times New Roman" w:eastAsia="Times New Roman" w:hAnsi="Times New Roman" w:cs="Times New Roman"/>
          <w:color w:val="000000"/>
          <w:lang w:eastAsia="en-AU"/>
        </w:rPr>
        <w:t xml:space="preserve"> Rules are a legislative instrument for the purposes of the </w:t>
      </w:r>
      <w:r w:rsidRPr="009C0774">
        <w:rPr>
          <w:rFonts w:ascii="Times New Roman" w:eastAsia="Times New Roman" w:hAnsi="Times New Roman" w:cs="Times New Roman"/>
          <w:i/>
          <w:iCs/>
          <w:color w:val="000000"/>
          <w:lang w:eastAsia="en-AU"/>
        </w:rPr>
        <w:t>Legislation Act 2003</w:t>
      </w:r>
      <w:r w:rsidRPr="009C0774">
        <w:rPr>
          <w:rFonts w:ascii="Times New Roman" w:eastAsia="Times New Roman" w:hAnsi="Times New Roman" w:cs="Times New Roman"/>
          <w:color w:val="000000"/>
          <w:lang w:eastAsia="en-AU"/>
        </w:rPr>
        <w:t xml:space="preserve">. </w:t>
      </w:r>
    </w:p>
    <w:p w14:paraId="7ADD7E0F" w14:textId="77777777" w:rsidR="00FE0789" w:rsidRPr="009C0774" w:rsidRDefault="00FE0789" w:rsidP="00F42266">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 xml:space="preserve"> </w:t>
      </w:r>
    </w:p>
    <w:p w14:paraId="1E3A05BB" w14:textId="2B1A7A84" w:rsidR="00FE0789" w:rsidRPr="009C0774" w:rsidRDefault="00FE0789" w:rsidP="00F42266">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 xml:space="preserve">Details of the MDHTP </w:t>
      </w:r>
      <w:r w:rsidR="00FA020F" w:rsidRPr="009C0774">
        <w:rPr>
          <w:rFonts w:ascii="Times New Roman" w:eastAsia="Times New Roman" w:hAnsi="Times New Roman" w:cs="Times New Roman"/>
          <w:color w:val="000000"/>
          <w:lang w:eastAsia="en-AU"/>
        </w:rPr>
        <w:t xml:space="preserve">Amendment </w:t>
      </w:r>
      <w:r w:rsidRPr="009C0774">
        <w:rPr>
          <w:rFonts w:ascii="Times New Roman" w:eastAsia="Times New Roman" w:hAnsi="Times New Roman" w:cs="Times New Roman"/>
          <w:color w:val="000000"/>
          <w:lang w:eastAsia="en-AU"/>
        </w:rPr>
        <w:t xml:space="preserve">Rules are set out in </w:t>
      </w:r>
      <w:r w:rsidRPr="009C0774">
        <w:rPr>
          <w:rFonts w:ascii="Times New Roman" w:eastAsia="Times New Roman" w:hAnsi="Times New Roman" w:cs="Times New Roman"/>
          <w:b/>
          <w:bCs/>
          <w:color w:val="000000"/>
          <w:lang w:eastAsia="en-AU"/>
        </w:rPr>
        <w:t>Attachment A.</w:t>
      </w:r>
      <w:r w:rsidRPr="009C0774">
        <w:rPr>
          <w:rFonts w:ascii="Times New Roman" w:eastAsia="Times New Roman" w:hAnsi="Times New Roman" w:cs="Times New Roman"/>
          <w:color w:val="000000"/>
          <w:lang w:eastAsia="en-AU"/>
        </w:rPr>
        <w:t xml:space="preserve"> </w:t>
      </w:r>
    </w:p>
    <w:p w14:paraId="32FA8936" w14:textId="686A7ED8" w:rsidR="00FE0789" w:rsidRPr="009C0774" w:rsidRDefault="00FE0789" w:rsidP="00F42266">
      <w:pPr>
        <w:shd w:val="clear" w:color="auto" w:fill="FFFFFF"/>
        <w:spacing w:after="0" w:line="240" w:lineRule="auto"/>
        <w:rPr>
          <w:rFonts w:ascii="Times New Roman" w:eastAsia="Times New Roman" w:hAnsi="Times New Roman" w:cs="Times New Roman"/>
          <w:color w:val="000000"/>
          <w:lang w:eastAsia="en-AU"/>
        </w:rPr>
      </w:pPr>
    </w:p>
    <w:p w14:paraId="2F12B392" w14:textId="7FF0859A" w:rsidR="00FE0789" w:rsidRPr="009C0774" w:rsidRDefault="007D6D81" w:rsidP="00F42266">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 xml:space="preserve">The </w:t>
      </w:r>
      <w:r w:rsidR="001800CC" w:rsidRPr="009C0774">
        <w:rPr>
          <w:rFonts w:ascii="Times New Roman" w:eastAsia="Times New Roman" w:hAnsi="Times New Roman" w:cs="Times New Roman"/>
          <w:color w:val="000000"/>
          <w:lang w:eastAsia="en-AU"/>
        </w:rPr>
        <w:t xml:space="preserve">MDHTP </w:t>
      </w:r>
      <w:r w:rsidR="00A3495C" w:rsidRPr="009C0774">
        <w:rPr>
          <w:rFonts w:ascii="Times New Roman" w:eastAsia="Times New Roman" w:hAnsi="Times New Roman" w:cs="Times New Roman"/>
          <w:color w:val="000000"/>
          <w:lang w:eastAsia="en-AU"/>
        </w:rPr>
        <w:t>Amendment Rules</w:t>
      </w:r>
      <w:r w:rsidR="00FE0789" w:rsidRPr="009C0774">
        <w:rPr>
          <w:rFonts w:ascii="Times New Roman" w:eastAsia="Times New Roman" w:hAnsi="Times New Roman" w:cs="Times New Roman"/>
          <w:color w:val="000000"/>
          <w:lang w:eastAsia="en-AU"/>
        </w:rPr>
        <w:t xml:space="preserve"> </w:t>
      </w:r>
      <w:r w:rsidR="001800CC" w:rsidRPr="009C0774">
        <w:rPr>
          <w:rFonts w:ascii="Times New Roman" w:eastAsia="Times New Roman" w:hAnsi="Times New Roman" w:cs="Times New Roman"/>
          <w:color w:val="000000"/>
          <w:lang w:eastAsia="en-AU"/>
        </w:rPr>
        <w:t>are</w:t>
      </w:r>
      <w:r w:rsidR="00FE0789" w:rsidRPr="009C0774">
        <w:rPr>
          <w:rFonts w:ascii="Times New Roman" w:eastAsia="Times New Roman" w:hAnsi="Times New Roman" w:cs="Times New Roman"/>
          <w:color w:val="000000"/>
          <w:lang w:eastAsia="en-AU"/>
        </w:rPr>
        <w:t xml:space="preserve"> compatible with the human rights and freedoms recognised or declared under section 3 of the </w:t>
      </w:r>
      <w:r w:rsidR="00FE0789" w:rsidRPr="009C0774">
        <w:rPr>
          <w:rFonts w:ascii="Times New Roman" w:eastAsia="Times New Roman" w:hAnsi="Times New Roman" w:cs="Times New Roman"/>
          <w:i/>
          <w:iCs/>
          <w:color w:val="000000"/>
          <w:lang w:eastAsia="en-AU"/>
        </w:rPr>
        <w:t>Human Rights (Parliamentary Scrutiny) Act 2011</w:t>
      </w:r>
      <w:r w:rsidR="00FE0789" w:rsidRPr="009C0774">
        <w:rPr>
          <w:rFonts w:ascii="Times New Roman" w:eastAsia="Times New Roman" w:hAnsi="Times New Roman" w:cs="Times New Roman"/>
          <w:color w:val="000000"/>
          <w:lang w:eastAsia="en-AU"/>
        </w:rPr>
        <w:t xml:space="preserve">. A full statement of compatibility is set out in </w:t>
      </w:r>
      <w:r w:rsidR="00FE0789" w:rsidRPr="009C0774">
        <w:rPr>
          <w:rFonts w:ascii="Times New Roman" w:eastAsia="Times New Roman" w:hAnsi="Times New Roman" w:cs="Times New Roman"/>
          <w:b/>
          <w:bCs/>
          <w:color w:val="000000"/>
          <w:lang w:eastAsia="en-AU"/>
        </w:rPr>
        <w:t>Attachment B</w:t>
      </w:r>
      <w:r w:rsidR="00FE0789" w:rsidRPr="009C0774">
        <w:rPr>
          <w:rFonts w:ascii="Times New Roman" w:eastAsia="Times New Roman" w:hAnsi="Times New Roman" w:cs="Times New Roman"/>
          <w:color w:val="000000"/>
          <w:lang w:eastAsia="en-AU"/>
        </w:rPr>
        <w:t>.</w:t>
      </w:r>
    </w:p>
    <w:p w14:paraId="0CB7C47A" w14:textId="2CB17643" w:rsidR="00E43F49" w:rsidRPr="009C0774" w:rsidRDefault="00E43F49" w:rsidP="00F42266">
      <w:pPr>
        <w:shd w:val="clear" w:color="auto" w:fill="FFFFFF"/>
        <w:spacing w:after="0" w:line="240" w:lineRule="auto"/>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color w:val="000000"/>
          <w:lang w:eastAsia="en-AU"/>
        </w:rPr>
        <w:t> </w:t>
      </w:r>
    </w:p>
    <w:p w14:paraId="5B5D6C9E" w14:textId="77777777" w:rsidR="00C44989" w:rsidRPr="009C0774" w:rsidRDefault="00C44989" w:rsidP="00F42266">
      <w:pPr>
        <w:spacing w:after="0" w:line="240" w:lineRule="auto"/>
        <w:rPr>
          <w:rFonts w:ascii="Times New Roman" w:eastAsia="Times New Roman" w:hAnsi="Times New Roman" w:cs="Times New Roman"/>
          <w:sz w:val="24"/>
          <w:szCs w:val="24"/>
          <w:lang w:eastAsia="en-AU"/>
        </w:rPr>
      </w:pPr>
      <w:r w:rsidRPr="009C0774">
        <w:rPr>
          <w:rFonts w:ascii="Times New Roman" w:eastAsia="Times New Roman" w:hAnsi="Times New Roman" w:cs="Times New Roman"/>
          <w:sz w:val="24"/>
          <w:szCs w:val="24"/>
          <w:lang w:eastAsia="en-AU"/>
        </w:rPr>
        <w:br w:type="page"/>
      </w:r>
    </w:p>
    <w:p w14:paraId="4281258A" w14:textId="07211205" w:rsidR="00E43F49" w:rsidRPr="009C0774" w:rsidRDefault="00E43F49" w:rsidP="00E43F49">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r w:rsidRPr="009C0774">
        <w:rPr>
          <w:rFonts w:ascii="Times New Roman" w:eastAsia="Times New Roman" w:hAnsi="Times New Roman" w:cs="Times New Roman"/>
          <w:b/>
          <w:bCs/>
          <w:color w:val="000000"/>
          <w:lang w:eastAsia="en-AU"/>
        </w:rPr>
        <w:lastRenderedPageBreak/>
        <w:t>ATTACHMENT</w:t>
      </w:r>
      <w:r w:rsidR="00BE271E" w:rsidRPr="009C0774">
        <w:rPr>
          <w:rFonts w:ascii="Times New Roman" w:eastAsia="Times New Roman" w:hAnsi="Times New Roman" w:cs="Times New Roman"/>
          <w:b/>
          <w:bCs/>
          <w:color w:val="000000"/>
          <w:lang w:eastAsia="en-AU"/>
        </w:rPr>
        <w:t xml:space="preserve"> </w:t>
      </w:r>
      <w:r w:rsidR="00FE0789" w:rsidRPr="009C0774">
        <w:rPr>
          <w:rFonts w:ascii="Times New Roman" w:eastAsia="Times New Roman" w:hAnsi="Times New Roman" w:cs="Times New Roman"/>
          <w:b/>
          <w:bCs/>
          <w:color w:val="000000"/>
          <w:lang w:eastAsia="en-AU"/>
        </w:rPr>
        <w:t>A</w:t>
      </w:r>
    </w:p>
    <w:p w14:paraId="6F89E4BD" w14:textId="77777777" w:rsidR="00E43F49" w:rsidRPr="009C0774"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9C0774">
        <w:rPr>
          <w:rFonts w:ascii="Times New Roman" w:eastAsia="Times New Roman" w:hAnsi="Times New Roman" w:cs="Times New Roman"/>
          <w:b/>
          <w:bCs/>
          <w:color w:val="000000"/>
          <w:lang w:eastAsia="en-AU"/>
        </w:rPr>
        <w:t> </w:t>
      </w:r>
    </w:p>
    <w:p w14:paraId="5A50305F" w14:textId="7868095A" w:rsidR="00B725B6" w:rsidRPr="009C0774" w:rsidRDefault="000B5994" w:rsidP="0094049D">
      <w:pPr>
        <w:shd w:val="clear" w:color="auto" w:fill="FFFFFF"/>
        <w:spacing w:after="0" w:line="240" w:lineRule="auto"/>
        <w:rPr>
          <w:rFonts w:ascii="Times New Roman" w:eastAsia="Times New Roman" w:hAnsi="Times New Roman" w:cs="Times New Roman"/>
          <w:b/>
          <w:bCs/>
          <w:i/>
          <w:iCs/>
          <w:color w:val="000000"/>
          <w:u w:val="single"/>
          <w:lang w:eastAsia="en-AU"/>
        </w:rPr>
      </w:pPr>
      <w:r w:rsidRPr="009C0774">
        <w:rPr>
          <w:rFonts w:ascii="Times New Roman" w:eastAsia="Times New Roman" w:hAnsi="Times New Roman" w:cs="Times New Roman"/>
          <w:b/>
          <w:bCs/>
          <w:color w:val="000000"/>
          <w:u w:val="single"/>
          <w:lang w:eastAsia="en-AU"/>
        </w:rPr>
        <w:t>Details</w:t>
      </w:r>
      <w:r w:rsidR="00E43F49" w:rsidRPr="009C0774">
        <w:rPr>
          <w:rFonts w:ascii="Times New Roman" w:eastAsia="Times New Roman" w:hAnsi="Times New Roman" w:cs="Times New Roman"/>
          <w:b/>
          <w:bCs/>
          <w:color w:val="000000"/>
          <w:u w:val="single"/>
          <w:lang w:eastAsia="en-AU"/>
        </w:rPr>
        <w:t xml:space="preserve"> of the</w:t>
      </w:r>
      <w:r w:rsidR="005B6121" w:rsidRPr="009C0774">
        <w:rPr>
          <w:rFonts w:ascii="Times New Roman" w:eastAsia="Times New Roman" w:hAnsi="Times New Roman" w:cs="Times New Roman"/>
          <w:b/>
          <w:bCs/>
          <w:color w:val="000000"/>
          <w:u w:val="single"/>
          <w:lang w:eastAsia="en-AU"/>
        </w:rPr>
        <w:t xml:space="preserve"> </w:t>
      </w:r>
      <w:r w:rsidR="005B6121" w:rsidRPr="009C0774">
        <w:rPr>
          <w:rFonts w:ascii="Times New Roman" w:eastAsia="Times New Roman" w:hAnsi="Times New Roman" w:cs="Times New Roman"/>
          <w:b/>
          <w:bCs/>
          <w:i/>
          <w:iCs/>
          <w:color w:val="000000"/>
          <w:u w:val="single"/>
          <w:lang w:eastAsia="en-AU"/>
        </w:rPr>
        <w:t>Private Health Insurance (Medical Devices and Human Tissue Products) Amendment Rules (No. 1) 2023</w:t>
      </w:r>
      <w:r w:rsidR="005B6121" w:rsidRPr="009C0774">
        <w:rPr>
          <w:rFonts w:ascii="Times New Roman" w:eastAsia="Times New Roman" w:hAnsi="Times New Roman" w:cs="Times New Roman"/>
          <w:b/>
          <w:bCs/>
          <w:color w:val="000000"/>
          <w:u w:val="single"/>
          <w:lang w:eastAsia="en-AU"/>
        </w:rPr>
        <w:t xml:space="preserve"> </w:t>
      </w:r>
    </w:p>
    <w:p w14:paraId="29219B5B" w14:textId="77777777" w:rsidR="00E43F49" w:rsidRPr="009C0774" w:rsidRDefault="00E43F49" w:rsidP="0094049D">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9C0774">
        <w:rPr>
          <w:rFonts w:ascii="Times New Roman" w:eastAsia="Times New Roman" w:hAnsi="Times New Roman" w:cs="Times New Roman"/>
          <w:b/>
          <w:bCs/>
          <w:color w:val="000000"/>
          <w:lang w:eastAsia="en-AU"/>
        </w:rPr>
        <w:t> </w:t>
      </w:r>
    </w:p>
    <w:p w14:paraId="0951BECA" w14:textId="795ADEFC" w:rsidR="00E43F49" w:rsidRPr="009C0774" w:rsidRDefault="00462834" w:rsidP="0094049D">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9C0774">
        <w:rPr>
          <w:rFonts w:ascii="Times New Roman" w:eastAsia="Times New Roman" w:hAnsi="Times New Roman" w:cs="Times New Roman"/>
          <w:b/>
          <w:bCs/>
          <w:color w:val="000000"/>
          <w:lang w:eastAsia="en-AU"/>
        </w:rPr>
        <w:t>Section</w:t>
      </w:r>
      <w:r w:rsidR="00E43F49" w:rsidRPr="009C0774">
        <w:rPr>
          <w:rFonts w:ascii="Times New Roman" w:eastAsia="Times New Roman" w:hAnsi="Times New Roman" w:cs="Times New Roman"/>
          <w:b/>
          <w:bCs/>
          <w:color w:val="000000"/>
          <w:lang w:eastAsia="en-AU"/>
        </w:rPr>
        <w:t xml:space="preserve"> 1</w:t>
      </w:r>
      <w:r w:rsidR="008463A4" w:rsidRPr="009C0774">
        <w:rPr>
          <w:rFonts w:ascii="Times New Roman" w:eastAsia="Times New Roman" w:hAnsi="Times New Roman" w:cs="Times New Roman"/>
          <w:b/>
          <w:bCs/>
          <w:color w:val="000000"/>
          <w:lang w:eastAsia="en-AU"/>
        </w:rPr>
        <w:tab/>
      </w:r>
      <w:r w:rsidR="006D2B19" w:rsidRPr="009C0774">
        <w:rPr>
          <w:rFonts w:ascii="Times New Roman" w:eastAsia="Times New Roman" w:hAnsi="Times New Roman" w:cs="Times New Roman"/>
          <w:b/>
          <w:bCs/>
          <w:color w:val="000000"/>
          <w:lang w:eastAsia="en-AU"/>
        </w:rPr>
        <w:t xml:space="preserve">   </w:t>
      </w:r>
      <w:r w:rsidR="00E43F49" w:rsidRPr="009C0774">
        <w:rPr>
          <w:rFonts w:ascii="Times New Roman" w:eastAsia="Times New Roman" w:hAnsi="Times New Roman" w:cs="Times New Roman"/>
          <w:b/>
          <w:bCs/>
          <w:color w:val="000000"/>
          <w:lang w:eastAsia="en-AU"/>
        </w:rPr>
        <w:t>Name</w:t>
      </w:r>
    </w:p>
    <w:p w14:paraId="2010FEDC" w14:textId="77777777" w:rsidR="00E43F49" w:rsidRPr="009C0774" w:rsidRDefault="00E43F49" w:rsidP="0094049D">
      <w:pPr>
        <w:shd w:val="clear" w:color="auto" w:fill="FFFFFF"/>
        <w:spacing w:after="0" w:line="240" w:lineRule="auto"/>
        <w:rPr>
          <w:rFonts w:ascii="Times New Roman" w:eastAsia="Times New Roman" w:hAnsi="Times New Roman" w:cs="Times New Roman"/>
          <w:b/>
          <w:bCs/>
          <w:color w:val="000000"/>
          <w:sz w:val="24"/>
          <w:szCs w:val="24"/>
          <w:lang w:eastAsia="en-AU"/>
        </w:rPr>
      </w:pPr>
      <w:r w:rsidRPr="009C0774">
        <w:rPr>
          <w:rFonts w:ascii="Times New Roman" w:eastAsia="Times New Roman" w:hAnsi="Times New Roman" w:cs="Times New Roman"/>
          <w:color w:val="000000"/>
          <w:lang w:eastAsia="en-AU"/>
        </w:rPr>
        <w:t> </w:t>
      </w:r>
    </w:p>
    <w:p w14:paraId="470E0F98" w14:textId="37CBEA88" w:rsidR="00E43F49" w:rsidRPr="009C0774" w:rsidRDefault="00462834" w:rsidP="000D18F6">
      <w:pPr>
        <w:shd w:val="clear" w:color="auto" w:fill="FFFFFF"/>
        <w:spacing w:after="0" w:line="285" w:lineRule="atLeast"/>
        <w:jc w:val="both"/>
        <w:outlineLvl w:val="0"/>
        <w:rPr>
          <w:rFonts w:ascii="Times New Roman" w:eastAsia="Times New Roman" w:hAnsi="Times New Roman" w:cs="Times New Roman"/>
          <w:b/>
          <w:bCs/>
          <w:color w:val="000000"/>
          <w:kern w:val="36"/>
          <w:sz w:val="24"/>
          <w:szCs w:val="24"/>
          <w:u w:val="single"/>
          <w:lang w:eastAsia="en-AU"/>
        </w:rPr>
      </w:pPr>
      <w:r w:rsidRPr="009C0774">
        <w:rPr>
          <w:rFonts w:ascii="Times New Roman" w:eastAsia="Times New Roman" w:hAnsi="Times New Roman" w:cs="Times New Roman"/>
          <w:color w:val="000000"/>
          <w:kern w:val="36"/>
          <w:lang w:eastAsia="en-AU"/>
        </w:rPr>
        <w:t xml:space="preserve">Section </w:t>
      </w:r>
      <w:r w:rsidR="00E43F49" w:rsidRPr="009C0774">
        <w:rPr>
          <w:rFonts w:ascii="Times New Roman" w:eastAsia="Times New Roman" w:hAnsi="Times New Roman" w:cs="Times New Roman"/>
          <w:color w:val="000000"/>
          <w:kern w:val="36"/>
          <w:lang w:eastAsia="en-AU"/>
        </w:rPr>
        <w:t xml:space="preserve">1 provides that the </w:t>
      </w:r>
      <w:r w:rsidR="000B5994" w:rsidRPr="009C0774">
        <w:rPr>
          <w:rFonts w:ascii="Times New Roman" w:eastAsia="Times New Roman" w:hAnsi="Times New Roman" w:cs="Times New Roman"/>
          <w:color w:val="000000"/>
          <w:kern w:val="36"/>
          <w:lang w:eastAsia="en-AU"/>
        </w:rPr>
        <w:t>name</w:t>
      </w:r>
      <w:r w:rsidR="00E43F49" w:rsidRPr="009C0774">
        <w:rPr>
          <w:rFonts w:ascii="Times New Roman" w:eastAsia="Times New Roman" w:hAnsi="Times New Roman" w:cs="Times New Roman"/>
          <w:color w:val="000000"/>
          <w:kern w:val="36"/>
          <w:lang w:eastAsia="en-AU"/>
        </w:rPr>
        <w:t xml:space="preserve"> of the </w:t>
      </w:r>
      <w:r w:rsidRPr="009C0774">
        <w:rPr>
          <w:rFonts w:ascii="Times New Roman" w:eastAsia="Times New Roman" w:hAnsi="Times New Roman" w:cs="Times New Roman"/>
          <w:color w:val="000000"/>
          <w:kern w:val="36"/>
          <w:lang w:eastAsia="en-AU"/>
        </w:rPr>
        <w:t>instrument</w:t>
      </w:r>
      <w:r w:rsidR="00E43F49" w:rsidRPr="009C0774">
        <w:rPr>
          <w:rFonts w:ascii="Times New Roman" w:eastAsia="Times New Roman" w:hAnsi="Times New Roman" w:cs="Times New Roman"/>
          <w:color w:val="000000"/>
          <w:kern w:val="36"/>
          <w:lang w:eastAsia="en-AU"/>
        </w:rPr>
        <w:t xml:space="preserve"> is the </w:t>
      </w:r>
      <w:r w:rsidR="000A575B" w:rsidRPr="009C0774">
        <w:rPr>
          <w:rFonts w:ascii="Times New Roman" w:eastAsia="Times New Roman" w:hAnsi="Times New Roman" w:cs="Times New Roman"/>
          <w:i/>
          <w:iCs/>
          <w:color w:val="000000"/>
          <w:kern w:val="36"/>
          <w:lang w:eastAsia="en-AU"/>
        </w:rPr>
        <w:t>Private Health Insurance (Medical Devices and Human Tissue Products) Amendment Rules (No. 1) 2023</w:t>
      </w:r>
      <w:r w:rsidR="00AC01A7" w:rsidRPr="009C0774">
        <w:rPr>
          <w:rFonts w:ascii="Times New Roman" w:eastAsia="Times New Roman" w:hAnsi="Times New Roman" w:cs="Times New Roman"/>
          <w:i/>
          <w:iCs/>
          <w:color w:val="000000"/>
          <w:kern w:val="36"/>
          <w:lang w:eastAsia="en-AU"/>
        </w:rPr>
        <w:t xml:space="preserve"> </w:t>
      </w:r>
      <w:r w:rsidR="00AC01A7" w:rsidRPr="009C0774">
        <w:rPr>
          <w:rFonts w:ascii="Times New Roman" w:eastAsia="Times New Roman" w:hAnsi="Times New Roman" w:cs="Times New Roman"/>
          <w:color w:val="000000"/>
          <w:kern w:val="36"/>
          <w:lang w:eastAsia="en-AU"/>
        </w:rPr>
        <w:t>(</w:t>
      </w:r>
      <w:r w:rsidR="00B83797" w:rsidRPr="009C0774">
        <w:rPr>
          <w:rFonts w:ascii="Times New Roman" w:eastAsia="Times New Roman" w:hAnsi="Times New Roman" w:cs="Times New Roman"/>
          <w:color w:val="000000"/>
          <w:kern w:val="36"/>
          <w:lang w:eastAsia="en-AU"/>
        </w:rPr>
        <w:t xml:space="preserve">MDHTP </w:t>
      </w:r>
      <w:r w:rsidR="00AC01A7" w:rsidRPr="009C0774">
        <w:rPr>
          <w:rFonts w:ascii="Times New Roman" w:eastAsia="Times New Roman" w:hAnsi="Times New Roman" w:cs="Times New Roman"/>
          <w:color w:val="000000"/>
          <w:kern w:val="36"/>
          <w:lang w:eastAsia="en-AU"/>
        </w:rPr>
        <w:t>Amendment Rules)</w:t>
      </w:r>
      <w:r w:rsidR="000A575B" w:rsidRPr="009C0774">
        <w:rPr>
          <w:rFonts w:ascii="Times New Roman" w:eastAsia="Times New Roman" w:hAnsi="Times New Roman" w:cs="Times New Roman"/>
          <w:color w:val="000000"/>
          <w:kern w:val="36"/>
          <w:lang w:eastAsia="en-AU"/>
        </w:rPr>
        <w:t>.</w:t>
      </w:r>
    </w:p>
    <w:p w14:paraId="0179139D" w14:textId="77777777" w:rsidR="00E43F49" w:rsidRPr="009C0774" w:rsidRDefault="00E43F49" w:rsidP="0094049D">
      <w:pPr>
        <w:shd w:val="clear" w:color="auto" w:fill="FFFFFF"/>
        <w:spacing w:after="0" w:line="240" w:lineRule="auto"/>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color w:val="000000"/>
          <w:lang w:eastAsia="en-AU"/>
        </w:rPr>
        <w:t> </w:t>
      </w:r>
    </w:p>
    <w:p w14:paraId="1CF215E6" w14:textId="2E295046" w:rsidR="00E43F49" w:rsidRPr="009C0774" w:rsidRDefault="00B928B8" w:rsidP="0094049D">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9C0774">
        <w:rPr>
          <w:rFonts w:ascii="Times New Roman" w:eastAsia="Times New Roman" w:hAnsi="Times New Roman" w:cs="Times New Roman"/>
          <w:b/>
          <w:bCs/>
          <w:color w:val="000000"/>
          <w:lang w:eastAsia="en-AU"/>
        </w:rPr>
        <w:t>Section</w:t>
      </w:r>
      <w:r w:rsidR="00E43F49" w:rsidRPr="009C0774">
        <w:rPr>
          <w:rFonts w:ascii="Times New Roman" w:eastAsia="Times New Roman" w:hAnsi="Times New Roman" w:cs="Times New Roman"/>
          <w:b/>
          <w:bCs/>
          <w:color w:val="000000"/>
          <w:lang w:eastAsia="en-AU"/>
        </w:rPr>
        <w:t xml:space="preserve"> 2</w:t>
      </w:r>
      <w:r w:rsidR="008463A4" w:rsidRPr="009C0774">
        <w:rPr>
          <w:rFonts w:ascii="Times New Roman" w:eastAsia="Times New Roman" w:hAnsi="Times New Roman" w:cs="Times New Roman"/>
          <w:b/>
          <w:bCs/>
          <w:color w:val="000000"/>
          <w:lang w:eastAsia="en-AU"/>
        </w:rPr>
        <w:tab/>
      </w:r>
      <w:r w:rsidR="006D2B19" w:rsidRPr="009C0774">
        <w:rPr>
          <w:rFonts w:ascii="Times New Roman" w:eastAsia="Times New Roman" w:hAnsi="Times New Roman" w:cs="Times New Roman"/>
          <w:b/>
          <w:bCs/>
          <w:color w:val="000000"/>
          <w:lang w:eastAsia="en-AU"/>
        </w:rPr>
        <w:t xml:space="preserve">   </w:t>
      </w:r>
      <w:r w:rsidR="00E43F49" w:rsidRPr="009C0774">
        <w:rPr>
          <w:rFonts w:ascii="Times New Roman" w:eastAsia="Times New Roman" w:hAnsi="Times New Roman" w:cs="Times New Roman"/>
          <w:b/>
          <w:bCs/>
          <w:color w:val="000000"/>
          <w:lang w:eastAsia="en-AU"/>
        </w:rPr>
        <w:t>Commencement</w:t>
      </w:r>
    </w:p>
    <w:p w14:paraId="0E3EE450" w14:textId="77777777" w:rsidR="00E43F49" w:rsidRPr="009C0774" w:rsidRDefault="00E43F49" w:rsidP="0094049D">
      <w:pPr>
        <w:shd w:val="clear" w:color="auto" w:fill="FFFFFF"/>
        <w:spacing w:after="0" w:line="240" w:lineRule="auto"/>
        <w:rPr>
          <w:rFonts w:ascii="Times New Roman" w:eastAsia="Times New Roman" w:hAnsi="Times New Roman" w:cs="Times New Roman"/>
          <w:b/>
          <w:bCs/>
          <w:color w:val="000000"/>
          <w:sz w:val="24"/>
          <w:szCs w:val="24"/>
          <w:lang w:eastAsia="en-AU"/>
        </w:rPr>
      </w:pPr>
      <w:r w:rsidRPr="009C0774">
        <w:rPr>
          <w:rFonts w:ascii="Times New Roman" w:eastAsia="Times New Roman" w:hAnsi="Times New Roman" w:cs="Times New Roman"/>
          <w:color w:val="000000"/>
          <w:lang w:eastAsia="en-AU"/>
        </w:rPr>
        <w:t> </w:t>
      </w:r>
    </w:p>
    <w:p w14:paraId="1DC9822E" w14:textId="63628D01" w:rsidR="00E43F49" w:rsidRPr="009C0774" w:rsidRDefault="00B928B8" w:rsidP="003C4D80">
      <w:pPr>
        <w:shd w:val="clear" w:color="auto" w:fill="FFFFFF"/>
        <w:spacing w:after="0" w:line="240" w:lineRule="auto"/>
        <w:rPr>
          <w:rFonts w:ascii="Times New Roman" w:eastAsia="Times New Roman" w:hAnsi="Times New Roman" w:cs="Times New Roman"/>
          <w:b/>
          <w:bCs/>
          <w:color w:val="000000"/>
          <w:sz w:val="24"/>
          <w:szCs w:val="24"/>
          <w:lang w:eastAsia="en-AU"/>
        </w:rPr>
      </w:pPr>
      <w:r w:rsidRPr="009C0774">
        <w:rPr>
          <w:rFonts w:ascii="Times New Roman" w:eastAsia="Times New Roman" w:hAnsi="Times New Roman" w:cs="Times New Roman"/>
          <w:color w:val="000000"/>
          <w:lang w:eastAsia="en-AU"/>
        </w:rPr>
        <w:t>Section</w:t>
      </w:r>
      <w:r w:rsidR="00E43F49" w:rsidRPr="009C0774">
        <w:rPr>
          <w:rFonts w:ascii="Times New Roman" w:eastAsia="Times New Roman" w:hAnsi="Times New Roman" w:cs="Times New Roman"/>
          <w:color w:val="000000"/>
          <w:lang w:eastAsia="en-AU"/>
        </w:rPr>
        <w:t xml:space="preserve"> 2 provides that the </w:t>
      </w:r>
      <w:r w:rsidR="00B83797" w:rsidRPr="009C0774">
        <w:rPr>
          <w:rFonts w:ascii="Times New Roman" w:eastAsia="Times New Roman" w:hAnsi="Times New Roman" w:cs="Times New Roman"/>
          <w:color w:val="000000"/>
          <w:lang w:eastAsia="en-AU"/>
        </w:rPr>
        <w:t xml:space="preserve">MDHTP </w:t>
      </w:r>
      <w:r w:rsidR="00AC01A7" w:rsidRPr="009C0774">
        <w:rPr>
          <w:rFonts w:ascii="Times New Roman" w:eastAsia="Times New Roman" w:hAnsi="Times New Roman" w:cs="Times New Roman"/>
          <w:color w:val="000000"/>
          <w:lang w:eastAsia="en-AU"/>
        </w:rPr>
        <w:t>Amendment Rules</w:t>
      </w:r>
      <w:r w:rsidR="00E43F49" w:rsidRPr="009C0774">
        <w:rPr>
          <w:rFonts w:ascii="Times New Roman" w:eastAsia="Times New Roman" w:hAnsi="Times New Roman" w:cs="Times New Roman"/>
          <w:color w:val="000000"/>
          <w:lang w:eastAsia="en-AU"/>
        </w:rPr>
        <w:t xml:space="preserve"> commence on 1 </w:t>
      </w:r>
      <w:r w:rsidR="00671A11" w:rsidRPr="009C0774">
        <w:rPr>
          <w:rFonts w:ascii="Times New Roman" w:eastAsia="Times New Roman" w:hAnsi="Times New Roman" w:cs="Times New Roman"/>
          <w:color w:val="000000"/>
          <w:lang w:eastAsia="en-AU"/>
        </w:rPr>
        <w:t>September</w:t>
      </w:r>
      <w:r w:rsidR="00E43F49" w:rsidRPr="009C0774">
        <w:rPr>
          <w:rFonts w:ascii="Times New Roman" w:eastAsia="Times New Roman" w:hAnsi="Times New Roman" w:cs="Times New Roman"/>
          <w:color w:val="000000"/>
          <w:lang w:eastAsia="en-AU"/>
        </w:rPr>
        <w:t xml:space="preserve"> 2023.</w:t>
      </w:r>
    </w:p>
    <w:p w14:paraId="5693E7E1" w14:textId="77777777" w:rsidR="00E43F49" w:rsidRPr="009C0774" w:rsidRDefault="00E43F49" w:rsidP="0094049D">
      <w:pPr>
        <w:shd w:val="clear" w:color="auto" w:fill="FFFFFF"/>
        <w:spacing w:after="0" w:line="240" w:lineRule="auto"/>
        <w:rPr>
          <w:rFonts w:ascii="Times New Roman" w:eastAsia="Times New Roman" w:hAnsi="Times New Roman" w:cs="Times New Roman"/>
          <w:b/>
          <w:bCs/>
          <w:color w:val="000000"/>
          <w:sz w:val="24"/>
          <w:szCs w:val="24"/>
          <w:lang w:eastAsia="en-AU"/>
        </w:rPr>
      </w:pPr>
      <w:r w:rsidRPr="009C0774">
        <w:rPr>
          <w:rFonts w:ascii="Times New Roman" w:eastAsia="Times New Roman" w:hAnsi="Times New Roman" w:cs="Times New Roman"/>
          <w:b/>
          <w:bCs/>
          <w:color w:val="000000"/>
          <w:lang w:eastAsia="en-AU"/>
        </w:rPr>
        <w:t> </w:t>
      </w:r>
    </w:p>
    <w:p w14:paraId="033377AC" w14:textId="582991AB" w:rsidR="00E43F49" w:rsidRPr="009C0774" w:rsidRDefault="00B928B8" w:rsidP="0094049D">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9C0774">
        <w:rPr>
          <w:rFonts w:ascii="Times New Roman" w:eastAsia="Times New Roman" w:hAnsi="Times New Roman" w:cs="Times New Roman"/>
          <w:b/>
          <w:bCs/>
          <w:color w:val="000000"/>
          <w:lang w:eastAsia="en-AU"/>
        </w:rPr>
        <w:t>Section</w:t>
      </w:r>
      <w:r w:rsidR="00E43F49" w:rsidRPr="009C0774">
        <w:rPr>
          <w:rFonts w:ascii="Times New Roman" w:eastAsia="Times New Roman" w:hAnsi="Times New Roman" w:cs="Times New Roman"/>
          <w:b/>
          <w:bCs/>
          <w:color w:val="000000"/>
          <w:lang w:eastAsia="en-AU"/>
        </w:rPr>
        <w:t xml:space="preserve"> 3</w:t>
      </w:r>
      <w:r w:rsidR="006D2B19" w:rsidRPr="009C0774">
        <w:rPr>
          <w:rFonts w:ascii="Times New Roman" w:eastAsia="Times New Roman" w:hAnsi="Times New Roman" w:cs="Times New Roman"/>
          <w:b/>
          <w:bCs/>
          <w:color w:val="000000"/>
          <w:lang w:eastAsia="en-AU"/>
        </w:rPr>
        <w:t xml:space="preserve">   </w:t>
      </w:r>
      <w:r w:rsidR="00E43F49" w:rsidRPr="009C0774">
        <w:rPr>
          <w:rFonts w:ascii="Times New Roman" w:eastAsia="Times New Roman" w:hAnsi="Times New Roman" w:cs="Times New Roman"/>
          <w:b/>
          <w:bCs/>
          <w:color w:val="000000"/>
          <w:lang w:eastAsia="en-AU"/>
        </w:rPr>
        <w:t>Authority</w:t>
      </w:r>
    </w:p>
    <w:p w14:paraId="6882C3DE" w14:textId="77777777" w:rsidR="00E43F49" w:rsidRPr="009C0774" w:rsidRDefault="00E43F49" w:rsidP="0094049D">
      <w:pPr>
        <w:shd w:val="clear" w:color="auto" w:fill="FFFFFF"/>
        <w:spacing w:after="0" w:line="240" w:lineRule="auto"/>
        <w:rPr>
          <w:rFonts w:ascii="Times New Roman" w:eastAsia="Times New Roman" w:hAnsi="Times New Roman" w:cs="Times New Roman"/>
          <w:b/>
          <w:bCs/>
          <w:color w:val="000000"/>
          <w:sz w:val="24"/>
          <w:szCs w:val="24"/>
          <w:lang w:eastAsia="en-AU"/>
        </w:rPr>
      </w:pPr>
      <w:r w:rsidRPr="009C0774">
        <w:rPr>
          <w:rFonts w:ascii="Times New Roman" w:eastAsia="Times New Roman" w:hAnsi="Times New Roman" w:cs="Times New Roman"/>
          <w:color w:val="000000"/>
          <w:lang w:eastAsia="en-AU"/>
        </w:rPr>
        <w:t> </w:t>
      </w:r>
    </w:p>
    <w:p w14:paraId="7BA1194D" w14:textId="3369D274" w:rsidR="00E43F49" w:rsidRPr="009C0774" w:rsidRDefault="00B928B8" w:rsidP="003C4D80">
      <w:pPr>
        <w:shd w:val="clear" w:color="auto" w:fill="FFFFFF"/>
        <w:spacing w:after="0" w:line="240" w:lineRule="auto"/>
        <w:rPr>
          <w:rFonts w:ascii="Times New Roman" w:eastAsia="Times New Roman" w:hAnsi="Times New Roman" w:cs="Times New Roman"/>
          <w:b/>
          <w:bCs/>
          <w:color w:val="000000"/>
          <w:sz w:val="24"/>
          <w:szCs w:val="24"/>
          <w:lang w:eastAsia="en-AU"/>
        </w:rPr>
      </w:pPr>
      <w:r w:rsidRPr="009C0774">
        <w:rPr>
          <w:rFonts w:ascii="Times New Roman" w:eastAsia="Times New Roman" w:hAnsi="Times New Roman" w:cs="Times New Roman"/>
          <w:color w:val="000000"/>
          <w:lang w:eastAsia="en-AU"/>
        </w:rPr>
        <w:t>Section</w:t>
      </w:r>
      <w:r w:rsidR="00E43F49" w:rsidRPr="009C0774">
        <w:rPr>
          <w:rFonts w:ascii="Times New Roman" w:eastAsia="Times New Roman" w:hAnsi="Times New Roman" w:cs="Times New Roman"/>
          <w:color w:val="000000"/>
          <w:lang w:eastAsia="en-AU"/>
        </w:rPr>
        <w:t xml:space="preserve"> 3 provides that the </w:t>
      </w:r>
      <w:r w:rsidR="00B83797" w:rsidRPr="009C0774">
        <w:rPr>
          <w:rFonts w:ascii="Times New Roman" w:eastAsia="Times New Roman" w:hAnsi="Times New Roman" w:cs="Times New Roman"/>
          <w:color w:val="000000"/>
          <w:lang w:eastAsia="en-AU"/>
        </w:rPr>
        <w:t xml:space="preserve">MDHTP </w:t>
      </w:r>
      <w:r w:rsidR="00AC01A7" w:rsidRPr="009C0774">
        <w:rPr>
          <w:rFonts w:ascii="Times New Roman" w:eastAsia="Times New Roman" w:hAnsi="Times New Roman" w:cs="Times New Roman"/>
          <w:color w:val="000000"/>
          <w:lang w:eastAsia="en-AU"/>
        </w:rPr>
        <w:t>Amendment Rules</w:t>
      </w:r>
      <w:r w:rsidR="000B5994" w:rsidRPr="009C0774">
        <w:rPr>
          <w:rFonts w:ascii="Times New Roman" w:eastAsia="Times New Roman" w:hAnsi="Times New Roman" w:cs="Times New Roman"/>
          <w:color w:val="000000"/>
          <w:lang w:eastAsia="en-AU"/>
        </w:rPr>
        <w:t xml:space="preserve"> </w:t>
      </w:r>
      <w:r w:rsidR="00B83797" w:rsidRPr="009C0774">
        <w:rPr>
          <w:rFonts w:ascii="Times New Roman" w:eastAsia="Times New Roman" w:hAnsi="Times New Roman" w:cs="Times New Roman"/>
          <w:color w:val="000000"/>
          <w:lang w:eastAsia="en-AU"/>
        </w:rPr>
        <w:t>are</w:t>
      </w:r>
      <w:r w:rsidR="000B5994" w:rsidRPr="009C0774">
        <w:rPr>
          <w:rFonts w:ascii="Times New Roman" w:eastAsia="Times New Roman" w:hAnsi="Times New Roman" w:cs="Times New Roman"/>
          <w:color w:val="000000"/>
          <w:lang w:eastAsia="en-AU"/>
        </w:rPr>
        <w:t xml:space="preserve"> </w:t>
      </w:r>
      <w:r w:rsidR="00E43F49" w:rsidRPr="009C0774">
        <w:rPr>
          <w:rFonts w:ascii="Times New Roman" w:eastAsia="Times New Roman" w:hAnsi="Times New Roman" w:cs="Times New Roman"/>
          <w:color w:val="000000"/>
          <w:lang w:eastAsia="en-AU"/>
        </w:rPr>
        <w:t>made under item 4 of the table in section 333</w:t>
      </w:r>
      <w:r w:rsidR="00E43F49" w:rsidRPr="009C0774">
        <w:rPr>
          <w:rFonts w:ascii="Times New Roman" w:eastAsia="Times New Roman" w:hAnsi="Times New Roman" w:cs="Times New Roman"/>
          <w:color w:val="000000"/>
          <w:lang w:eastAsia="en-AU"/>
        </w:rPr>
        <w:noBreakHyphen/>
        <w:t>20 of the </w:t>
      </w:r>
      <w:r w:rsidR="00E43F49" w:rsidRPr="009C0774">
        <w:rPr>
          <w:rFonts w:ascii="Times New Roman" w:eastAsia="Times New Roman" w:hAnsi="Times New Roman" w:cs="Times New Roman"/>
          <w:i/>
          <w:iCs/>
          <w:color w:val="000000"/>
          <w:lang w:eastAsia="en-AU"/>
        </w:rPr>
        <w:t>Private Health Insurance Act 2007</w:t>
      </w:r>
      <w:r w:rsidR="00E43F49" w:rsidRPr="009C0774">
        <w:rPr>
          <w:rFonts w:ascii="Times New Roman" w:eastAsia="Times New Roman" w:hAnsi="Times New Roman" w:cs="Times New Roman"/>
          <w:color w:val="000000"/>
          <w:lang w:eastAsia="en-AU"/>
        </w:rPr>
        <w:t>.</w:t>
      </w:r>
    </w:p>
    <w:p w14:paraId="6E54A744" w14:textId="7D1E1942" w:rsidR="00E43F49" w:rsidRPr="009C0774" w:rsidRDefault="00E43F49" w:rsidP="0094049D">
      <w:pPr>
        <w:shd w:val="clear" w:color="auto" w:fill="FFFFFF"/>
        <w:tabs>
          <w:tab w:val="left" w:pos="3730"/>
        </w:tabs>
        <w:spacing w:after="0" w:line="240" w:lineRule="auto"/>
        <w:rPr>
          <w:rFonts w:ascii="Times New Roman" w:eastAsia="Times New Roman" w:hAnsi="Times New Roman" w:cs="Times New Roman"/>
          <w:b/>
          <w:bCs/>
          <w:color w:val="000000"/>
          <w:sz w:val="24"/>
          <w:szCs w:val="24"/>
          <w:lang w:eastAsia="en-AU"/>
        </w:rPr>
      </w:pPr>
      <w:r w:rsidRPr="009C0774">
        <w:rPr>
          <w:rFonts w:ascii="Times New Roman" w:eastAsia="Times New Roman" w:hAnsi="Times New Roman" w:cs="Times New Roman"/>
          <w:color w:val="000000"/>
          <w:lang w:eastAsia="en-AU"/>
        </w:rPr>
        <w:t> </w:t>
      </w:r>
      <w:r w:rsidR="007C2FFF" w:rsidRPr="009C0774">
        <w:rPr>
          <w:rFonts w:ascii="Times New Roman" w:eastAsia="Times New Roman" w:hAnsi="Times New Roman" w:cs="Times New Roman"/>
          <w:color w:val="000000"/>
          <w:lang w:eastAsia="en-AU"/>
        </w:rPr>
        <w:tab/>
      </w:r>
    </w:p>
    <w:p w14:paraId="593FBF22" w14:textId="76C51C6F" w:rsidR="00E43F49" w:rsidRPr="009C0774" w:rsidRDefault="00B928B8" w:rsidP="0094049D">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9C0774">
        <w:rPr>
          <w:rFonts w:ascii="Times New Roman" w:eastAsia="Times New Roman" w:hAnsi="Times New Roman" w:cs="Times New Roman"/>
          <w:b/>
          <w:bCs/>
          <w:color w:val="000000"/>
          <w:lang w:eastAsia="en-AU"/>
        </w:rPr>
        <w:t>Section</w:t>
      </w:r>
      <w:r w:rsidR="00E43F49" w:rsidRPr="009C0774">
        <w:rPr>
          <w:rFonts w:ascii="Times New Roman" w:eastAsia="Times New Roman" w:hAnsi="Times New Roman" w:cs="Times New Roman"/>
          <w:b/>
          <w:bCs/>
          <w:color w:val="000000"/>
          <w:lang w:eastAsia="en-AU"/>
        </w:rPr>
        <w:t xml:space="preserve"> </w:t>
      </w:r>
      <w:r w:rsidR="00ED48A6" w:rsidRPr="009C0774">
        <w:rPr>
          <w:rFonts w:ascii="Times New Roman" w:eastAsia="Times New Roman" w:hAnsi="Times New Roman" w:cs="Times New Roman"/>
          <w:b/>
          <w:bCs/>
          <w:color w:val="000000"/>
          <w:lang w:eastAsia="en-AU"/>
        </w:rPr>
        <w:t>4</w:t>
      </w:r>
      <w:r w:rsidR="006D2B19" w:rsidRPr="009C0774">
        <w:rPr>
          <w:rFonts w:ascii="Times New Roman" w:eastAsia="Times New Roman" w:hAnsi="Times New Roman" w:cs="Times New Roman"/>
          <w:b/>
          <w:bCs/>
          <w:color w:val="000000"/>
          <w:lang w:eastAsia="en-AU"/>
        </w:rPr>
        <w:t xml:space="preserve">   </w:t>
      </w:r>
      <w:r w:rsidR="00671A11" w:rsidRPr="009C0774">
        <w:rPr>
          <w:rFonts w:ascii="Times New Roman" w:eastAsia="Times New Roman" w:hAnsi="Times New Roman" w:cs="Times New Roman"/>
          <w:b/>
          <w:bCs/>
          <w:color w:val="000000"/>
          <w:lang w:eastAsia="en-AU"/>
        </w:rPr>
        <w:t>Schedules</w:t>
      </w:r>
    </w:p>
    <w:p w14:paraId="7D944E98" w14:textId="77777777" w:rsidR="00E43F49" w:rsidRPr="009C0774" w:rsidRDefault="00E43F49" w:rsidP="0094049D">
      <w:pPr>
        <w:shd w:val="clear" w:color="auto" w:fill="FFFFFF"/>
        <w:spacing w:after="0" w:line="240" w:lineRule="auto"/>
        <w:rPr>
          <w:rFonts w:ascii="Times New Roman" w:eastAsia="Times New Roman" w:hAnsi="Times New Roman" w:cs="Times New Roman"/>
          <w:b/>
          <w:bCs/>
          <w:color w:val="000000"/>
          <w:sz w:val="24"/>
          <w:szCs w:val="24"/>
          <w:lang w:eastAsia="en-AU"/>
        </w:rPr>
      </w:pPr>
      <w:r w:rsidRPr="009C0774">
        <w:rPr>
          <w:rFonts w:ascii="Times New Roman" w:eastAsia="Times New Roman" w:hAnsi="Times New Roman" w:cs="Times New Roman"/>
          <w:color w:val="000000"/>
          <w:lang w:eastAsia="en-AU"/>
        </w:rPr>
        <w:t> </w:t>
      </w:r>
    </w:p>
    <w:p w14:paraId="3D9815DB" w14:textId="5B2E1F66" w:rsidR="00E43F49" w:rsidRPr="009C0774" w:rsidRDefault="00B928B8" w:rsidP="003C4D80">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 xml:space="preserve">Section </w:t>
      </w:r>
      <w:r w:rsidR="00ED48A6" w:rsidRPr="009C0774">
        <w:rPr>
          <w:rFonts w:ascii="Times New Roman" w:eastAsia="Times New Roman" w:hAnsi="Times New Roman" w:cs="Times New Roman"/>
          <w:color w:val="000000"/>
          <w:lang w:eastAsia="en-AU"/>
        </w:rPr>
        <w:t>4</w:t>
      </w:r>
      <w:r w:rsidR="00E43F49" w:rsidRPr="009C0774">
        <w:rPr>
          <w:rFonts w:ascii="Times New Roman" w:eastAsia="Times New Roman" w:hAnsi="Times New Roman" w:cs="Times New Roman"/>
          <w:color w:val="000000"/>
          <w:lang w:eastAsia="en-AU"/>
        </w:rPr>
        <w:t xml:space="preserve"> </w:t>
      </w:r>
      <w:r w:rsidR="00671A11" w:rsidRPr="009C0774">
        <w:rPr>
          <w:rFonts w:ascii="Times New Roman" w:eastAsia="Times New Roman" w:hAnsi="Times New Roman" w:cs="Times New Roman"/>
          <w:color w:val="000000"/>
          <w:lang w:eastAsia="en-AU"/>
        </w:rPr>
        <w:t xml:space="preserve">provides that the </w:t>
      </w:r>
      <w:r w:rsidR="00671A11" w:rsidRPr="009C0774">
        <w:rPr>
          <w:rFonts w:ascii="Times New Roman" w:eastAsia="Times New Roman" w:hAnsi="Times New Roman" w:cs="Times New Roman"/>
          <w:i/>
          <w:iCs/>
          <w:color w:val="000000"/>
          <w:lang w:eastAsia="en-AU"/>
        </w:rPr>
        <w:t>Private Health Insurance (Medical Devices and Human Tissue Products) Rules (No. 1) 2023</w:t>
      </w:r>
      <w:r w:rsidR="00671A11" w:rsidRPr="009C0774">
        <w:rPr>
          <w:rFonts w:ascii="Times New Roman" w:eastAsia="Times New Roman" w:hAnsi="Times New Roman" w:cs="Times New Roman"/>
          <w:color w:val="000000"/>
          <w:lang w:eastAsia="en-AU"/>
        </w:rPr>
        <w:t xml:space="preserve"> </w:t>
      </w:r>
      <w:r w:rsidR="00B83797" w:rsidRPr="009C0774">
        <w:rPr>
          <w:rFonts w:ascii="Times New Roman" w:eastAsia="Times New Roman" w:hAnsi="Times New Roman" w:cs="Times New Roman"/>
          <w:color w:val="000000"/>
          <w:lang w:eastAsia="en-AU"/>
        </w:rPr>
        <w:t>are</w:t>
      </w:r>
      <w:r w:rsidR="00671A11" w:rsidRPr="009C0774">
        <w:rPr>
          <w:rFonts w:ascii="Times New Roman" w:eastAsia="Times New Roman" w:hAnsi="Times New Roman" w:cs="Times New Roman"/>
          <w:color w:val="000000"/>
          <w:lang w:eastAsia="en-AU"/>
        </w:rPr>
        <w:t xml:space="preserve"> amended</w:t>
      </w:r>
      <w:r w:rsidR="002A7522" w:rsidRPr="009C0774">
        <w:rPr>
          <w:rFonts w:ascii="Times New Roman" w:eastAsia="Times New Roman" w:hAnsi="Times New Roman" w:cs="Times New Roman"/>
          <w:color w:val="000000"/>
          <w:lang w:eastAsia="en-AU"/>
        </w:rPr>
        <w:t xml:space="preserve"> as </w:t>
      </w:r>
      <w:r w:rsidR="00151EF9" w:rsidRPr="009C0774">
        <w:rPr>
          <w:rFonts w:ascii="Times New Roman" w:eastAsia="Times New Roman" w:hAnsi="Times New Roman" w:cs="Times New Roman"/>
          <w:color w:val="000000"/>
          <w:lang w:eastAsia="en-AU"/>
        </w:rPr>
        <w:t>set out</w:t>
      </w:r>
      <w:r w:rsidR="002A7522" w:rsidRPr="009C0774">
        <w:rPr>
          <w:rFonts w:ascii="Times New Roman" w:eastAsia="Times New Roman" w:hAnsi="Times New Roman" w:cs="Times New Roman"/>
          <w:color w:val="000000"/>
          <w:lang w:eastAsia="en-AU"/>
        </w:rPr>
        <w:t xml:space="preserve"> </w:t>
      </w:r>
      <w:r w:rsidR="00B83797" w:rsidRPr="009C0774">
        <w:rPr>
          <w:rFonts w:ascii="Times New Roman" w:eastAsia="Times New Roman" w:hAnsi="Times New Roman" w:cs="Times New Roman"/>
          <w:color w:val="000000"/>
          <w:lang w:eastAsia="en-AU"/>
        </w:rPr>
        <w:t>in</w:t>
      </w:r>
      <w:r w:rsidR="002A7522" w:rsidRPr="009C0774">
        <w:rPr>
          <w:rFonts w:ascii="Times New Roman" w:eastAsia="Times New Roman" w:hAnsi="Times New Roman" w:cs="Times New Roman"/>
          <w:color w:val="000000"/>
          <w:lang w:eastAsia="en-AU"/>
        </w:rPr>
        <w:t xml:space="preserve"> Schedule 1.</w:t>
      </w:r>
    </w:p>
    <w:p w14:paraId="6358DDFA" w14:textId="63489A8F" w:rsidR="002A7522" w:rsidRPr="009C0774" w:rsidRDefault="002A7522" w:rsidP="003C4D80">
      <w:pPr>
        <w:shd w:val="clear" w:color="auto" w:fill="FFFFFF"/>
        <w:spacing w:after="0" w:line="240" w:lineRule="auto"/>
        <w:rPr>
          <w:rFonts w:ascii="Times New Roman" w:eastAsia="Times New Roman" w:hAnsi="Times New Roman" w:cs="Times New Roman"/>
          <w:color w:val="000000"/>
          <w:lang w:eastAsia="en-AU"/>
        </w:rPr>
      </w:pPr>
    </w:p>
    <w:p w14:paraId="735E3883" w14:textId="388313CB" w:rsidR="002A7522" w:rsidRPr="009C0774" w:rsidRDefault="002A7522" w:rsidP="003C4D80">
      <w:pPr>
        <w:shd w:val="clear" w:color="auto" w:fill="FFFFFF"/>
        <w:spacing w:after="0" w:line="240" w:lineRule="auto"/>
        <w:rPr>
          <w:rFonts w:ascii="Times New Roman" w:eastAsia="Times New Roman" w:hAnsi="Times New Roman" w:cs="Times New Roman"/>
          <w:b/>
          <w:bCs/>
          <w:color w:val="000000"/>
          <w:lang w:eastAsia="en-AU"/>
        </w:rPr>
      </w:pPr>
      <w:r w:rsidRPr="009C0774">
        <w:rPr>
          <w:rFonts w:ascii="Times New Roman" w:eastAsia="Times New Roman" w:hAnsi="Times New Roman" w:cs="Times New Roman"/>
          <w:b/>
          <w:bCs/>
          <w:color w:val="000000"/>
          <w:lang w:eastAsia="en-AU"/>
        </w:rPr>
        <w:t xml:space="preserve">Schedule 1 – Amendments </w:t>
      </w:r>
    </w:p>
    <w:p w14:paraId="2AB28564" w14:textId="77777777" w:rsidR="000756B6" w:rsidRPr="009C0774" w:rsidRDefault="000756B6" w:rsidP="003C4D80">
      <w:pPr>
        <w:shd w:val="clear" w:color="auto" w:fill="FFFFFF"/>
        <w:spacing w:after="0" w:line="240" w:lineRule="auto"/>
        <w:rPr>
          <w:rFonts w:ascii="Times New Roman" w:eastAsia="Times New Roman" w:hAnsi="Times New Roman" w:cs="Times New Roman"/>
          <w:color w:val="000000"/>
          <w:lang w:eastAsia="en-AU"/>
        </w:rPr>
      </w:pPr>
    </w:p>
    <w:p w14:paraId="600B17EF" w14:textId="0AA874DE" w:rsidR="00750057" w:rsidRPr="009C0774" w:rsidRDefault="00750057" w:rsidP="003C4D80">
      <w:pPr>
        <w:shd w:val="clear" w:color="auto" w:fill="FFFFFF"/>
        <w:spacing w:after="0" w:line="240" w:lineRule="auto"/>
        <w:rPr>
          <w:rFonts w:ascii="Times New Roman" w:eastAsia="Times New Roman" w:hAnsi="Times New Roman" w:cs="Times New Roman"/>
          <w:b/>
          <w:bCs/>
          <w:color w:val="000000"/>
          <w:lang w:eastAsia="en-AU"/>
        </w:rPr>
      </w:pPr>
      <w:r w:rsidRPr="009C0774">
        <w:rPr>
          <w:rFonts w:ascii="Times New Roman" w:eastAsia="Times New Roman" w:hAnsi="Times New Roman" w:cs="Times New Roman"/>
          <w:b/>
          <w:bCs/>
          <w:color w:val="000000"/>
          <w:lang w:eastAsia="en-AU"/>
        </w:rPr>
        <w:t xml:space="preserve">Item 1 </w:t>
      </w:r>
      <w:r w:rsidR="0057525E" w:rsidRPr="009C0774">
        <w:rPr>
          <w:rFonts w:ascii="Times New Roman" w:eastAsia="Times New Roman" w:hAnsi="Times New Roman" w:cs="Times New Roman"/>
          <w:b/>
          <w:bCs/>
          <w:color w:val="000000"/>
          <w:lang w:eastAsia="en-AU"/>
        </w:rPr>
        <w:t>– Subsection 17(2)</w:t>
      </w:r>
    </w:p>
    <w:p w14:paraId="07336277" w14:textId="02195928" w:rsidR="0057525E" w:rsidRPr="009C0774" w:rsidRDefault="0057525E">
      <w:pPr>
        <w:shd w:val="clear" w:color="auto" w:fill="FFFFFF"/>
        <w:spacing w:after="0" w:line="240" w:lineRule="auto"/>
        <w:rPr>
          <w:rFonts w:ascii="Times New Roman" w:eastAsia="Times New Roman" w:hAnsi="Times New Roman" w:cs="Times New Roman"/>
          <w:b/>
          <w:bCs/>
          <w:color w:val="000000"/>
          <w:lang w:eastAsia="en-AU"/>
        </w:rPr>
      </w:pPr>
    </w:p>
    <w:p w14:paraId="33FE75F5" w14:textId="07E7DFE9" w:rsidR="0057525E" w:rsidRPr="009C0774" w:rsidRDefault="00B83797" w:rsidP="003C4D80">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Section 17 of the MDHTP Rules</w:t>
      </w:r>
      <w:r w:rsidR="00B3776F" w:rsidRPr="009C0774">
        <w:rPr>
          <w:rFonts w:ascii="Times New Roman" w:eastAsia="Times New Roman" w:hAnsi="Times New Roman" w:cs="Times New Roman"/>
          <w:color w:val="000000"/>
          <w:lang w:eastAsia="en-AU"/>
        </w:rPr>
        <w:t xml:space="preserve"> provides </w:t>
      </w:r>
      <w:r w:rsidR="00352459" w:rsidRPr="009C0774">
        <w:rPr>
          <w:rFonts w:ascii="Times New Roman" w:eastAsia="Times New Roman" w:hAnsi="Times New Roman" w:cs="Times New Roman"/>
          <w:color w:val="000000"/>
          <w:lang w:eastAsia="en-AU"/>
        </w:rPr>
        <w:t>the circumstances in which a clinical assessment is required in respect of a listing or variation application relating to a medica</w:t>
      </w:r>
      <w:r w:rsidR="005F3E12" w:rsidRPr="009C0774">
        <w:rPr>
          <w:rFonts w:ascii="Times New Roman" w:eastAsia="Times New Roman" w:hAnsi="Times New Roman" w:cs="Times New Roman"/>
          <w:color w:val="000000"/>
          <w:lang w:eastAsia="en-AU"/>
        </w:rPr>
        <w:t>l</w:t>
      </w:r>
      <w:r w:rsidR="00352459" w:rsidRPr="009C0774">
        <w:rPr>
          <w:rFonts w:ascii="Times New Roman" w:eastAsia="Times New Roman" w:hAnsi="Times New Roman" w:cs="Times New Roman"/>
          <w:color w:val="000000"/>
          <w:lang w:eastAsia="en-AU"/>
        </w:rPr>
        <w:t xml:space="preserve"> device, and the </w:t>
      </w:r>
      <w:r w:rsidR="007404CF" w:rsidRPr="009C0774">
        <w:rPr>
          <w:rFonts w:ascii="Times New Roman" w:eastAsia="Times New Roman" w:hAnsi="Times New Roman" w:cs="Times New Roman"/>
          <w:color w:val="000000"/>
          <w:lang w:eastAsia="en-AU"/>
        </w:rPr>
        <w:t xml:space="preserve">related </w:t>
      </w:r>
      <w:r w:rsidR="006A2CA8" w:rsidRPr="009C0774">
        <w:rPr>
          <w:rFonts w:ascii="Times New Roman" w:eastAsia="Times New Roman" w:hAnsi="Times New Roman" w:cs="Times New Roman"/>
          <w:color w:val="000000"/>
          <w:lang w:eastAsia="en-AU"/>
        </w:rPr>
        <w:t xml:space="preserve">cost-recovery </w:t>
      </w:r>
      <w:r w:rsidR="00175BE7" w:rsidRPr="009C0774">
        <w:rPr>
          <w:rFonts w:ascii="Times New Roman" w:eastAsia="Times New Roman" w:hAnsi="Times New Roman" w:cs="Times New Roman"/>
          <w:color w:val="000000"/>
          <w:lang w:eastAsia="en-AU"/>
        </w:rPr>
        <w:t xml:space="preserve">fee </w:t>
      </w:r>
      <w:r w:rsidR="00352459" w:rsidRPr="009C0774">
        <w:rPr>
          <w:rFonts w:ascii="Times New Roman" w:eastAsia="Times New Roman" w:hAnsi="Times New Roman" w:cs="Times New Roman"/>
          <w:color w:val="000000"/>
          <w:lang w:eastAsia="en-AU"/>
        </w:rPr>
        <w:t>amount</w:t>
      </w:r>
      <w:r w:rsidR="00AB3399" w:rsidRPr="009C0774">
        <w:rPr>
          <w:rFonts w:ascii="Times New Roman" w:eastAsia="Times New Roman" w:hAnsi="Times New Roman" w:cs="Times New Roman"/>
          <w:color w:val="000000"/>
          <w:lang w:eastAsia="en-AU"/>
        </w:rPr>
        <w:t>.</w:t>
      </w:r>
      <w:r w:rsidR="00930D25" w:rsidRPr="009C0774">
        <w:rPr>
          <w:rFonts w:ascii="Times New Roman" w:eastAsia="Times New Roman" w:hAnsi="Times New Roman" w:cs="Times New Roman"/>
          <w:color w:val="000000"/>
          <w:lang w:eastAsia="en-AU"/>
        </w:rPr>
        <w:t xml:space="preserve"> </w:t>
      </w:r>
      <w:r w:rsidR="007134D6" w:rsidRPr="009C0774">
        <w:rPr>
          <w:rFonts w:ascii="Times New Roman" w:eastAsia="Times New Roman" w:hAnsi="Times New Roman" w:cs="Times New Roman"/>
          <w:color w:val="000000"/>
          <w:lang w:eastAsia="en-AU"/>
        </w:rPr>
        <w:t xml:space="preserve">Item 1 </w:t>
      </w:r>
      <w:r w:rsidRPr="009C0774">
        <w:rPr>
          <w:rFonts w:ascii="Times New Roman" w:eastAsia="Times New Roman" w:hAnsi="Times New Roman" w:cs="Times New Roman"/>
          <w:color w:val="000000"/>
          <w:lang w:eastAsia="en-AU"/>
        </w:rPr>
        <w:t xml:space="preserve">amends subsection 17(2) of the MDHTP Rules to decrease </w:t>
      </w:r>
      <w:r w:rsidR="00165F40" w:rsidRPr="009C0774">
        <w:rPr>
          <w:rFonts w:ascii="Times New Roman" w:eastAsia="Times New Roman" w:hAnsi="Times New Roman" w:cs="Times New Roman"/>
          <w:color w:val="000000"/>
          <w:lang w:eastAsia="en-AU"/>
        </w:rPr>
        <w:t xml:space="preserve">the </w:t>
      </w:r>
      <w:r w:rsidRPr="009C0774">
        <w:rPr>
          <w:rFonts w:ascii="Times New Roman" w:eastAsia="Times New Roman" w:hAnsi="Times New Roman" w:cs="Times New Roman"/>
          <w:color w:val="000000"/>
          <w:lang w:eastAsia="en-AU"/>
        </w:rPr>
        <w:t xml:space="preserve">cost-recovery fee </w:t>
      </w:r>
      <w:r w:rsidR="00165F40" w:rsidRPr="009C0774">
        <w:rPr>
          <w:rFonts w:ascii="Times New Roman" w:eastAsia="Times New Roman" w:hAnsi="Times New Roman" w:cs="Times New Roman"/>
          <w:color w:val="000000"/>
          <w:lang w:eastAsia="en-AU"/>
        </w:rPr>
        <w:t xml:space="preserve">amount for clinical assessment fee from </w:t>
      </w:r>
      <w:r w:rsidR="005D5AD6" w:rsidRPr="009C0774">
        <w:rPr>
          <w:rFonts w:ascii="Times New Roman" w:eastAsia="Times New Roman" w:hAnsi="Times New Roman" w:cs="Times New Roman"/>
          <w:color w:val="000000"/>
          <w:lang w:eastAsia="en-AU"/>
        </w:rPr>
        <w:t>“$5,</w:t>
      </w:r>
      <w:r w:rsidR="00CB624F" w:rsidRPr="009C0774">
        <w:rPr>
          <w:rFonts w:ascii="Times New Roman" w:eastAsia="Times New Roman" w:hAnsi="Times New Roman" w:cs="Times New Roman"/>
          <w:color w:val="000000"/>
          <w:lang w:eastAsia="en-AU"/>
        </w:rPr>
        <w:t>460”</w:t>
      </w:r>
      <w:r w:rsidR="00FF5F1A" w:rsidRPr="009C0774">
        <w:rPr>
          <w:rFonts w:ascii="Times New Roman" w:eastAsia="Times New Roman" w:hAnsi="Times New Roman" w:cs="Times New Roman"/>
          <w:color w:val="000000"/>
          <w:lang w:eastAsia="en-AU"/>
        </w:rPr>
        <w:t xml:space="preserve"> </w:t>
      </w:r>
      <w:r w:rsidR="00165F40" w:rsidRPr="009C0774">
        <w:rPr>
          <w:rFonts w:ascii="Times New Roman" w:eastAsia="Times New Roman" w:hAnsi="Times New Roman" w:cs="Times New Roman"/>
          <w:color w:val="000000"/>
          <w:lang w:eastAsia="en-AU"/>
        </w:rPr>
        <w:t xml:space="preserve">to </w:t>
      </w:r>
      <w:r w:rsidR="007A56B3" w:rsidRPr="009C0774">
        <w:rPr>
          <w:rFonts w:ascii="Times New Roman" w:eastAsia="Times New Roman" w:hAnsi="Times New Roman" w:cs="Times New Roman"/>
          <w:color w:val="000000"/>
          <w:lang w:eastAsia="en-AU"/>
        </w:rPr>
        <w:t>“</w:t>
      </w:r>
      <w:r w:rsidR="007C5D60" w:rsidRPr="009C0774">
        <w:rPr>
          <w:rFonts w:ascii="Times New Roman" w:eastAsia="Times New Roman" w:hAnsi="Times New Roman" w:cs="Times New Roman"/>
          <w:color w:val="000000"/>
          <w:lang w:eastAsia="en-AU"/>
        </w:rPr>
        <w:t xml:space="preserve">$4,090”. </w:t>
      </w:r>
    </w:p>
    <w:p w14:paraId="0A78AE9D" w14:textId="52CF6220" w:rsidR="0057525E" w:rsidRPr="009C0774" w:rsidRDefault="0057525E" w:rsidP="003C4D80">
      <w:pPr>
        <w:shd w:val="clear" w:color="auto" w:fill="FFFFFF"/>
        <w:spacing w:after="0" w:line="240" w:lineRule="auto"/>
        <w:rPr>
          <w:rFonts w:ascii="Times New Roman" w:eastAsia="Times New Roman" w:hAnsi="Times New Roman" w:cs="Times New Roman"/>
          <w:b/>
          <w:bCs/>
          <w:color w:val="000000"/>
          <w:lang w:eastAsia="en-AU"/>
        </w:rPr>
      </w:pPr>
    </w:p>
    <w:p w14:paraId="78F43C17" w14:textId="008BB709" w:rsidR="0057525E" w:rsidRPr="009C0774" w:rsidRDefault="0057525E" w:rsidP="003C4D80">
      <w:pPr>
        <w:shd w:val="clear" w:color="auto" w:fill="FFFFFF"/>
        <w:spacing w:after="0" w:line="240" w:lineRule="auto"/>
        <w:rPr>
          <w:rFonts w:ascii="Times New Roman" w:eastAsia="Times New Roman" w:hAnsi="Times New Roman" w:cs="Times New Roman"/>
          <w:b/>
          <w:bCs/>
          <w:color w:val="000000"/>
          <w:lang w:eastAsia="en-AU"/>
        </w:rPr>
      </w:pPr>
      <w:r w:rsidRPr="009C0774">
        <w:rPr>
          <w:rFonts w:ascii="Times New Roman" w:eastAsia="Times New Roman" w:hAnsi="Times New Roman" w:cs="Times New Roman"/>
          <w:b/>
          <w:bCs/>
          <w:color w:val="000000"/>
          <w:lang w:eastAsia="en-AU"/>
        </w:rPr>
        <w:t>Item 2 – Subsection 18(2)</w:t>
      </w:r>
    </w:p>
    <w:p w14:paraId="210F4222" w14:textId="77777777" w:rsidR="008121FE" w:rsidRPr="009C0774" w:rsidRDefault="008121FE" w:rsidP="003C4D80">
      <w:pPr>
        <w:shd w:val="clear" w:color="auto" w:fill="FFFFFF"/>
        <w:spacing w:after="0" w:line="240" w:lineRule="auto"/>
        <w:rPr>
          <w:rFonts w:ascii="Times New Roman" w:eastAsia="Times New Roman" w:hAnsi="Times New Roman" w:cs="Times New Roman"/>
          <w:b/>
          <w:bCs/>
          <w:color w:val="000000"/>
          <w:lang w:eastAsia="en-AU"/>
        </w:rPr>
      </w:pPr>
    </w:p>
    <w:p w14:paraId="1F2EC20E" w14:textId="4E8723A0" w:rsidR="00B458E1" w:rsidRPr="009C0774" w:rsidRDefault="00B458E1">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Section 18 of the MD</w:t>
      </w:r>
      <w:r w:rsidR="00806A44" w:rsidRPr="009C0774">
        <w:rPr>
          <w:rFonts w:ascii="Times New Roman" w:eastAsia="Times New Roman" w:hAnsi="Times New Roman" w:cs="Times New Roman"/>
          <w:color w:val="000000"/>
          <w:lang w:eastAsia="en-AU"/>
        </w:rPr>
        <w:t>H</w:t>
      </w:r>
      <w:r w:rsidRPr="009C0774">
        <w:rPr>
          <w:rFonts w:ascii="Times New Roman" w:eastAsia="Times New Roman" w:hAnsi="Times New Roman" w:cs="Times New Roman"/>
          <w:color w:val="000000"/>
          <w:lang w:eastAsia="en-AU"/>
        </w:rPr>
        <w:t>TP Rules</w:t>
      </w:r>
      <w:r w:rsidR="00033A17" w:rsidRPr="009C0774">
        <w:rPr>
          <w:rFonts w:ascii="Times New Roman" w:eastAsia="Times New Roman" w:hAnsi="Times New Roman" w:cs="Times New Roman"/>
          <w:color w:val="000000"/>
          <w:lang w:eastAsia="en-AU"/>
        </w:rPr>
        <w:t xml:space="preserve"> provides the circumstances in which an economic </w:t>
      </w:r>
      <w:r w:rsidR="00717CB8" w:rsidRPr="009C0774">
        <w:rPr>
          <w:rFonts w:ascii="Times New Roman" w:eastAsia="Times New Roman" w:hAnsi="Times New Roman" w:cs="Times New Roman"/>
          <w:color w:val="000000"/>
          <w:lang w:eastAsia="en-AU"/>
        </w:rPr>
        <w:t>assessment</w:t>
      </w:r>
      <w:r w:rsidR="005D76E1" w:rsidRPr="009C0774">
        <w:rPr>
          <w:rFonts w:ascii="Times New Roman" w:eastAsia="Times New Roman" w:hAnsi="Times New Roman" w:cs="Times New Roman"/>
          <w:color w:val="000000"/>
          <w:lang w:eastAsia="en-AU"/>
        </w:rPr>
        <w:t xml:space="preserve"> is required</w:t>
      </w:r>
      <w:r w:rsidR="004A037B" w:rsidRPr="009C0774">
        <w:rPr>
          <w:rFonts w:ascii="Times New Roman" w:eastAsia="Times New Roman" w:hAnsi="Times New Roman" w:cs="Times New Roman"/>
          <w:color w:val="000000"/>
          <w:lang w:eastAsia="en-AU"/>
        </w:rPr>
        <w:t xml:space="preserve"> in respect of a listing</w:t>
      </w:r>
      <w:r w:rsidR="005F3E12" w:rsidRPr="009C0774">
        <w:rPr>
          <w:rFonts w:ascii="Times New Roman" w:eastAsia="Times New Roman" w:hAnsi="Times New Roman" w:cs="Times New Roman"/>
          <w:color w:val="000000"/>
          <w:lang w:eastAsia="en-AU"/>
        </w:rPr>
        <w:t xml:space="preserve"> or variation application relating to a medical device, and </w:t>
      </w:r>
      <w:r w:rsidR="00BB0F07" w:rsidRPr="009C0774">
        <w:rPr>
          <w:rFonts w:ascii="Times New Roman" w:eastAsia="Times New Roman" w:hAnsi="Times New Roman" w:cs="Times New Roman"/>
          <w:color w:val="000000"/>
          <w:lang w:eastAsia="en-AU"/>
        </w:rPr>
        <w:t xml:space="preserve">the </w:t>
      </w:r>
      <w:r w:rsidR="0055296A" w:rsidRPr="009C0774">
        <w:rPr>
          <w:rFonts w:ascii="Times New Roman" w:eastAsia="Times New Roman" w:hAnsi="Times New Roman" w:cs="Times New Roman"/>
          <w:color w:val="000000"/>
          <w:lang w:eastAsia="en-AU"/>
        </w:rPr>
        <w:t>related</w:t>
      </w:r>
      <w:r w:rsidR="005649BD" w:rsidRPr="009C0774">
        <w:rPr>
          <w:rFonts w:ascii="Times New Roman" w:eastAsia="Times New Roman" w:hAnsi="Times New Roman" w:cs="Times New Roman"/>
          <w:color w:val="000000"/>
          <w:lang w:eastAsia="en-AU"/>
        </w:rPr>
        <w:t xml:space="preserve"> </w:t>
      </w:r>
      <w:r w:rsidR="006A2CA8" w:rsidRPr="009C0774">
        <w:rPr>
          <w:rFonts w:ascii="Times New Roman" w:eastAsia="Times New Roman" w:hAnsi="Times New Roman" w:cs="Times New Roman"/>
          <w:color w:val="000000"/>
          <w:lang w:eastAsia="en-AU"/>
        </w:rPr>
        <w:t xml:space="preserve">cost-recovery </w:t>
      </w:r>
      <w:r w:rsidR="005649BD" w:rsidRPr="009C0774">
        <w:rPr>
          <w:rFonts w:ascii="Times New Roman" w:eastAsia="Times New Roman" w:hAnsi="Times New Roman" w:cs="Times New Roman"/>
          <w:color w:val="000000"/>
          <w:lang w:eastAsia="en-AU"/>
        </w:rPr>
        <w:t xml:space="preserve">fee amounts </w:t>
      </w:r>
      <w:r w:rsidR="0055296A" w:rsidRPr="009C0774">
        <w:rPr>
          <w:rFonts w:ascii="Times New Roman" w:eastAsia="Times New Roman" w:hAnsi="Times New Roman" w:cs="Times New Roman"/>
          <w:color w:val="000000"/>
          <w:lang w:eastAsia="en-AU"/>
        </w:rPr>
        <w:t xml:space="preserve">depending on whether the fee is </w:t>
      </w:r>
      <w:r w:rsidR="005030BC" w:rsidRPr="009C0774">
        <w:rPr>
          <w:rFonts w:ascii="Times New Roman" w:eastAsia="Times New Roman" w:hAnsi="Times New Roman" w:cs="Times New Roman"/>
          <w:color w:val="000000"/>
          <w:lang w:eastAsia="en-AU"/>
        </w:rPr>
        <w:t>considered a ‘simple fee’, ‘complex fee’ or ‘other fee’.</w:t>
      </w:r>
      <w:r w:rsidRPr="009C0774">
        <w:rPr>
          <w:rFonts w:ascii="Times New Roman" w:eastAsia="Times New Roman" w:hAnsi="Times New Roman" w:cs="Times New Roman"/>
          <w:color w:val="000000"/>
          <w:lang w:eastAsia="en-AU"/>
        </w:rPr>
        <w:t xml:space="preserve"> </w:t>
      </w:r>
      <w:r w:rsidR="007C5D60" w:rsidRPr="009C0774">
        <w:rPr>
          <w:rFonts w:ascii="Times New Roman" w:eastAsia="Times New Roman" w:hAnsi="Times New Roman" w:cs="Times New Roman"/>
          <w:color w:val="000000"/>
          <w:lang w:eastAsia="en-AU"/>
        </w:rPr>
        <w:t xml:space="preserve">Item 2 </w:t>
      </w:r>
      <w:r w:rsidR="00763489" w:rsidRPr="009C0774">
        <w:rPr>
          <w:rFonts w:ascii="Times New Roman" w:eastAsia="Times New Roman" w:hAnsi="Times New Roman" w:cs="Times New Roman"/>
          <w:color w:val="000000"/>
          <w:lang w:eastAsia="en-AU"/>
        </w:rPr>
        <w:t xml:space="preserve">amends subsection 18(2) of the MDHTP Rules to decrease </w:t>
      </w:r>
      <w:r w:rsidR="007C5D60" w:rsidRPr="009C0774">
        <w:rPr>
          <w:rFonts w:ascii="Times New Roman" w:eastAsia="Times New Roman" w:hAnsi="Times New Roman" w:cs="Times New Roman"/>
          <w:color w:val="000000"/>
          <w:lang w:eastAsia="en-AU"/>
        </w:rPr>
        <w:t xml:space="preserve">the </w:t>
      </w:r>
      <w:r w:rsidRPr="009C0774">
        <w:rPr>
          <w:rFonts w:ascii="Times New Roman" w:eastAsia="Times New Roman" w:hAnsi="Times New Roman" w:cs="Times New Roman"/>
          <w:color w:val="000000"/>
          <w:lang w:eastAsia="en-AU"/>
        </w:rPr>
        <w:t xml:space="preserve">following </w:t>
      </w:r>
      <w:r w:rsidR="00763489" w:rsidRPr="009C0774">
        <w:rPr>
          <w:rFonts w:ascii="Times New Roman" w:eastAsia="Times New Roman" w:hAnsi="Times New Roman" w:cs="Times New Roman"/>
          <w:color w:val="000000"/>
          <w:lang w:eastAsia="en-AU"/>
        </w:rPr>
        <w:t>cost-recovery fee</w:t>
      </w:r>
      <w:r w:rsidRPr="009C0774">
        <w:rPr>
          <w:rFonts w:ascii="Times New Roman" w:eastAsia="Times New Roman" w:hAnsi="Times New Roman" w:cs="Times New Roman"/>
          <w:color w:val="000000"/>
          <w:lang w:eastAsia="en-AU"/>
        </w:rPr>
        <w:t>s:</w:t>
      </w:r>
    </w:p>
    <w:p w14:paraId="55F1F399" w14:textId="6363B248" w:rsidR="00B458E1" w:rsidRPr="009C0774" w:rsidRDefault="00C66F4A" w:rsidP="003C4D80">
      <w:pPr>
        <w:pStyle w:val="ListParagraph"/>
        <w:numPr>
          <w:ilvl w:val="0"/>
          <w:numId w:val="37"/>
        </w:numPr>
        <w:shd w:val="clear" w:color="auto" w:fill="FFFFFF"/>
        <w:spacing w:before="80" w:after="0" w:line="240" w:lineRule="auto"/>
        <w:ind w:left="714" w:hanging="357"/>
        <w:contextualSpacing w:val="0"/>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 xml:space="preserve">‘simple’ economic assessment fee </w:t>
      </w:r>
      <w:r w:rsidR="00B458E1" w:rsidRPr="009C0774">
        <w:rPr>
          <w:rFonts w:ascii="Times New Roman" w:eastAsia="Times New Roman" w:hAnsi="Times New Roman" w:cs="Times New Roman"/>
          <w:color w:val="000000"/>
          <w:lang w:eastAsia="en-AU"/>
        </w:rPr>
        <w:t xml:space="preserve">– decreased </w:t>
      </w:r>
      <w:r w:rsidRPr="009C0774">
        <w:rPr>
          <w:rFonts w:ascii="Times New Roman" w:eastAsia="Times New Roman" w:hAnsi="Times New Roman" w:cs="Times New Roman"/>
          <w:color w:val="000000"/>
          <w:lang w:eastAsia="en-AU"/>
        </w:rPr>
        <w:t>from “</w:t>
      </w:r>
      <w:r w:rsidR="00941B7B" w:rsidRPr="009C0774">
        <w:rPr>
          <w:rFonts w:ascii="Times New Roman" w:eastAsia="Times New Roman" w:hAnsi="Times New Roman" w:cs="Times New Roman"/>
          <w:color w:val="000000"/>
          <w:lang w:eastAsia="en-AU"/>
        </w:rPr>
        <w:t>$14, 400” to “</w:t>
      </w:r>
      <w:r w:rsidR="00EE5710" w:rsidRPr="009C0774">
        <w:rPr>
          <w:rFonts w:ascii="Times New Roman" w:eastAsia="Times New Roman" w:hAnsi="Times New Roman" w:cs="Times New Roman"/>
          <w:color w:val="000000"/>
          <w:lang w:eastAsia="en-AU"/>
        </w:rPr>
        <w:t>$8</w:t>
      </w:r>
      <w:r w:rsidR="00763489" w:rsidRPr="009C0774">
        <w:rPr>
          <w:rFonts w:ascii="Times New Roman" w:eastAsia="Times New Roman" w:hAnsi="Times New Roman" w:cs="Times New Roman"/>
          <w:color w:val="000000"/>
          <w:lang w:eastAsia="en-AU"/>
        </w:rPr>
        <w:t>,</w:t>
      </w:r>
      <w:r w:rsidR="00EE5710" w:rsidRPr="009C0774">
        <w:rPr>
          <w:rFonts w:ascii="Times New Roman" w:eastAsia="Times New Roman" w:hAnsi="Times New Roman" w:cs="Times New Roman"/>
          <w:color w:val="000000"/>
          <w:lang w:eastAsia="en-AU"/>
        </w:rPr>
        <w:t>940</w:t>
      </w:r>
      <w:proofErr w:type="gramStart"/>
      <w:r w:rsidR="00EE5710" w:rsidRPr="009C0774">
        <w:rPr>
          <w:rFonts w:ascii="Times New Roman" w:eastAsia="Times New Roman" w:hAnsi="Times New Roman" w:cs="Times New Roman"/>
          <w:color w:val="000000"/>
          <w:lang w:eastAsia="en-AU"/>
        </w:rPr>
        <w:t>”</w:t>
      </w:r>
      <w:r w:rsidR="00B458E1" w:rsidRPr="009C0774">
        <w:rPr>
          <w:rFonts w:ascii="Times New Roman" w:eastAsia="Times New Roman" w:hAnsi="Times New Roman" w:cs="Times New Roman"/>
          <w:color w:val="000000"/>
          <w:lang w:eastAsia="en-AU"/>
        </w:rPr>
        <w:t>;</w:t>
      </w:r>
      <w:proofErr w:type="gramEnd"/>
      <w:r w:rsidR="00B458E1" w:rsidRPr="009C0774">
        <w:rPr>
          <w:rFonts w:ascii="Times New Roman" w:eastAsia="Times New Roman" w:hAnsi="Times New Roman" w:cs="Times New Roman"/>
          <w:color w:val="000000"/>
          <w:lang w:eastAsia="en-AU"/>
        </w:rPr>
        <w:t xml:space="preserve"> </w:t>
      </w:r>
    </w:p>
    <w:p w14:paraId="52ED3420" w14:textId="33E0B5B8" w:rsidR="00B458E1" w:rsidRPr="009C0774" w:rsidRDefault="00EE5710" w:rsidP="003C4D80">
      <w:pPr>
        <w:pStyle w:val="ListParagraph"/>
        <w:numPr>
          <w:ilvl w:val="0"/>
          <w:numId w:val="37"/>
        </w:numPr>
        <w:shd w:val="clear" w:color="auto" w:fill="FFFFFF"/>
        <w:spacing w:before="80" w:after="0" w:line="240" w:lineRule="auto"/>
        <w:ind w:left="714" w:hanging="357"/>
        <w:contextualSpacing w:val="0"/>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 xml:space="preserve">‘complex’ economic assessment </w:t>
      </w:r>
      <w:r w:rsidR="00B458E1" w:rsidRPr="009C0774">
        <w:rPr>
          <w:rFonts w:ascii="Times New Roman" w:eastAsia="Times New Roman" w:hAnsi="Times New Roman" w:cs="Times New Roman"/>
          <w:color w:val="000000"/>
          <w:lang w:eastAsia="en-AU"/>
        </w:rPr>
        <w:t xml:space="preserve">fee – decreased </w:t>
      </w:r>
      <w:r w:rsidRPr="009C0774">
        <w:rPr>
          <w:rFonts w:ascii="Times New Roman" w:eastAsia="Times New Roman" w:hAnsi="Times New Roman" w:cs="Times New Roman"/>
          <w:color w:val="000000"/>
          <w:lang w:eastAsia="en-AU"/>
        </w:rPr>
        <w:t xml:space="preserve">from </w:t>
      </w:r>
      <w:r w:rsidR="002F5610" w:rsidRPr="009C0774">
        <w:rPr>
          <w:rFonts w:ascii="Times New Roman" w:eastAsia="Times New Roman" w:hAnsi="Times New Roman" w:cs="Times New Roman"/>
          <w:color w:val="000000"/>
          <w:lang w:eastAsia="en-AU"/>
        </w:rPr>
        <w:t>“$22,540” to “</w:t>
      </w:r>
      <w:r w:rsidR="001974AF" w:rsidRPr="009C0774">
        <w:rPr>
          <w:rFonts w:ascii="Times New Roman" w:eastAsia="Times New Roman" w:hAnsi="Times New Roman" w:cs="Times New Roman"/>
          <w:color w:val="000000"/>
          <w:lang w:eastAsia="en-AU"/>
        </w:rPr>
        <w:t>$17,080</w:t>
      </w:r>
      <w:proofErr w:type="gramStart"/>
      <w:r w:rsidR="001974AF" w:rsidRPr="009C0774">
        <w:rPr>
          <w:rFonts w:ascii="Times New Roman" w:eastAsia="Times New Roman" w:hAnsi="Times New Roman" w:cs="Times New Roman"/>
          <w:color w:val="000000"/>
          <w:lang w:eastAsia="en-AU"/>
        </w:rPr>
        <w:t>”</w:t>
      </w:r>
      <w:r w:rsidR="00B458E1" w:rsidRPr="009C0774">
        <w:rPr>
          <w:rFonts w:ascii="Times New Roman" w:eastAsia="Times New Roman" w:hAnsi="Times New Roman" w:cs="Times New Roman"/>
          <w:color w:val="000000"/>
          <w:lang w:eastAsia="en-AU"/>
        </w:rPr>
        <w:t>;</w:t>
      </w:r>
      <w:proofErr w:type="gramEnd"/>
      <w:r w:rsidR="00B458E1" w:rsidRPr="009C0774">
        <w:rPr>
          <w:rFonts w:ascii="Times New Roman" w:eastAsia="Times New Roman" w:hAnsi="Times New Roman" w:cs="Times New Roman"/>
          <w:color w:val="000000"/>
          <w:lang w:eastAsia="en-AU"/>
        </w:rPr>
        <w:t xml:space="preserve"> </w:t>
      </w:r>
    </w:p>
    <w:p w14:paraId="2BE286E4" w14:textId="21330F2F" w:rsidR="008121FE" w:rsidRPr="009C0774" w:rsidRDefault="00A45C19" w:rsidP="003C4D80">
      <w:pPr>
        <w:pStyle w:val="ListParagraph"/>
        <w:numPr>
          <w:ilvl w:val="0"/>
          <w:numId w:val="37"/>
        </w:numPr>
        <w:shd w:val="clear" w:color="auto" w:fill="FFFFFF"/>
        <w:spacing w:before="80" w:after="0" w:line="240" w:lineRule="auto"/>
        <w:ind w:left="714" w:hanging="357"/>
        <w:contextualSpacing w:val="0"/>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 xml:space="preserve">‘other’ economic assessment fee </w:t>
      </w:r>
      <w:r w:rsidR="00B458E1" w:rsidRPr="009C0774">
        <w:rPr>
          <w:rFonts w:ascii="Times New Roman" w:eastAsia="Times New Roman" w:hAnsi="Times New Roman" w:cs="Times New Roman"/>
          <w:color w:val="000000"/>
          <w:lang w:eastAsia="en-AU"/>
        </w:rPr>
        <w:t xml:space="preserve">– decreased </w:t>
      </w:r>
      <w:r w:rsidRPr="009C0774">
        <w:rPr>
          <w:rFonts w:ascii="Times New Roman" w:eastAsia="Times New Roman" w:hAnsi="Times New Roman" w:cs="Times New Roman"/>
          <w:color w:val="000000"/>
          <w:lang w:eastAsia="en-AU"/>
        </w:rPr>
        <w:t>from “</w:t>
      </w:r>
      <w:r w:rsidR="001D7299" w:rsidRPr="009C0774">
        <w:rPr>
          <w:rFonts w:ascii="Times New Roman" w:eastAsia="Times New Roman" w:hAnsi="Times New Roman" w:cs="Times New Roman"/>
          <w:color w:val="000000"/>
          <w:lang w:eastAsia="en-AU"/>
        </w:rPr>
        <w:t xml:space="preserve">$33,400” to </w:t>
      </w:r>
      <w:r w:rsidR="00FC4426" w:rsidRPr="009C0774">
        <w:rPr>
          <w:rFonts w:ascii="Times New Roman" w:eastAsia="Times New Roman" w:hAnsi="Times New Roman" w:cs="Times New Roman"/>
          <w:color w:val="000000"/>
          <w:lang w:eastAsia="en-AU"/>
        </w:rPr>
        <w:t>“$27,940”.</w:t>
      </w:r>
    </w:p>
    <w:p w14:paraId="73794E68" w14:textId="0FC1E911" w:rsidR="0057525E" w:rsidRPr="009C0774" w:rsidRDefault="0057525E" w:rsidP="003C4D80">
      <w:pPr>
        <w:shd w:val="clear" w:color="auto" w:fill="FFFFFF"/>
        <w:spacing w:after="0" w:line="240" w:lineRule="auto"/>
        <w:rPr>
          <w:rFonts w:ascii="Times New Roman" w:eastAsia="Times New Roman" w:hAnsi="Times New Roman" w:cs="Times New Roman"/>
          <w:b/>
          <w:bCs/>
          <w:color w:val="000000"/>
          <w:lang w:eastAsia="en-AU"/>
        </w:rPr>
      </w:pPr>
    </w:p>
    <w:p w14:paraId="1D16D944" w14:textId="5EF39C1A" w:rsidR="0057525E" w:rsidRPr="009C0774" w:rsidRDefault="0057525E" w:rsidP="003C4D80">
      <w:pPr>
        <w:shd w:val="clear" w:color="auto" w:fill="FFFFFF"/>
        <w:spacing w:after="0" w:line="240" w:lineRule="auto"/>
        <w:rPr>
          <w:rFonts w:ascii="Times New Roman" w:eastAsia="Times New Roman" w:hAnsi="Times New Roman" w:cs="Times New Roman"/>
          <w:b/>
          <w:bCs/>
          <w:color w:val="000000"/>
          <w:lang w:eastAsia="en-AU"/>
        </w:rPr>
      </w:pPr>
      <w:r w:rsidRPr="009C0774">
        <w:rPr>
          <w:rFonts w:ascii="Times New Roman" w:eastAsia="Times New Roman" w:hAnsi="Times New Roman" w:cs="Times New Roman"/>
          <w:b/>
          <w:bCs/>
          <w:color w:val="000000"/>
          <w:lang w:eastAsia="en-AU"/>
        </w:rPr>
        <w:t>Item 3 – Subsection 19(3)</w:t>
      </w:r>
    </w:p>
    <w:p w14:paraId="76C809BC" w14:textId="732A5E2A" w:rsidR="008121FE" w:rsidRPr="009C0774" w:rsidRDefault="008121FE" w:rsidP="003C4D80">
      <w:pPr>
        <w:shd w:val="clear" w:color="auto" w:fill="FFFFFF"/>
        <w:spacing w:after="0" w:line="240" w:lineRule="auto"/>
        <w:rPr>
          <w:rFonts w:ascii="Times New Roman" w:eastAsia="Times New Roman" w:hAnsi="Times New Roman" w:cs="Times New Roman"/>
          <w:b/>
          <w:bCs/>
          <w:color w:val="000000"/>
          <w:lang w:eastAsia="en-AU"/>
        </w:rPr>
      </w:pPr>
    </w:p>
    <w:p w14:paraId="3B6B6E9D" w14:textId="4E57AF8D" w:rsidR="008121FE" w:rsidRPr="009C0774" w:rsidRDefault="00E53661" w:rsidP="003C4D80">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Section 19 of the M</w:t>
      </w:r>
      <w:r w:rsidR="00806A44" w:rsidRPr="009C0774">
        <w:rPr>
          <w:rFonts w:ascii="Times New Roman" w:eastAsia="Times New Roman" w:hAnsi="Times New Roman" w:cs="Times New Roman"/>
          <w:color w:val="000000"/>
          <w:lang w:eastAsia="en-AU"/>
        </w:rPr>
        <w:t>DH</w:t>
      </w:r>
      <w:r w:rsidRPr="009C0774">
        <w:rPr>
          <w:rFonts w:ascii="Times New Roman" w:eastAsia="Times New Roman" w:hAnsi="Times New Roman" w:cs="Times New Roman"/>
          <w:color w:val="000000"/>
          <w:lang w:eastAsia="en-AU"/>
        </w:rPr>
        <w:t xml:space="preserve">TP Rules </w:t>
      </w:r>
      <w:r w:rsidR="00006582" w:rsidRPr="009C0774">
        <w:rPr>
          <w:rFonts w:ascii="Times New Roman" w:eastAsia="Times New Roman" w:hAnsi="Times New Roman" w:cs="Times New Roman"/>
          <w:color w:val="000000"/>
          <w:lang w:eastAsia="en-AU"/>
        </w:rPr>
        <w:t>provides the circumstances in which a full health technology assessment</w:t>
      </w:r>
      <w:r w:rsidR="00AD3D98" w:rsidRPr="009C0774">
        <w:rPr>
          <w:rFonts w:ascii="Times New Roman" w:eastAsia="Times New Roman" w:hAnsi="Times New Roman" w:cs="Times New Roman"/>
          <w:color w:val="000000"/>
          <w:lang w:eastAsia="en-AU"/>
        </w:rPr>
        <w:t xml:space="preserve"> is required in respect of a listing or variation application relating to a medical device, and the</w:t>
      </w:r>
      <w:r w:rsidR="00175BE7" w:rsidRPr="009C0774">
        <w:rPr>
          <w:rFonts w:ascii="Times New Roman" w:eastAsia="Times New Roman" w:hAnsi="Times New Roman" w:cs="Times New Roman"/>
          <w:color w:val="000000"/>
          <w:lang w:eastAsia="en-AU"/>
        </w:rPr>
        <w:t xml:space="preserve"> </w:t>
      </w:r>
      <w:r w:rsidR="008D5EAE" w:rsidRPr="009C0774">
        <w:rPr>
          <w:rFonts w:ascii="Times New Roman" w:eastAsia="Times New Roman" w:hAnsi="Times New Roman" w:cs="Times New Roman"/>
          <w:color w:val="000000"/>
          <w:lang w:eastAsia="en-AU"/>
        </w:rPr>
        <w:t xml:space="preserve">related cost-recovery </w:t>
      </w:r>
      <w:r w:rsidR="00AD3D98" w:rsidRPr="009C0774">
        <w:rPr>
          <w:rFonts w:ascii="Times New Roman" w:eastAsia="Times New Roman" w:hAnsi="Times New Roman" w:cs="Times New Roman"/>
          <w:color w:val="000000"/>
          <w:lang w:eastAsia="en-AU"/>
        </w:rPr>
        <w:t>fee</w:t>
      </w:r>
      <w:r w:rsidR="00175BE7" w:rsidRPr="009C0774">
        <w:rPr>
          <w:rFonts w:ascii="Times New Roman" w:eastAsia="Times New Roman" w:hAnsi="Times New Roman" w:cs="Times New Roman"/>
          <w:color w:val="000000"/>
          <w:lang w:eastAsia="en-AU"/>
        </w:rPr>
        <w:t xml:space="preserve"> amount</w:t>
      </w:r>
      <w:r w:rsidR="00AD3D98" w:rsidRPr="009C0774">
        <w:rPr>
          <w:rFonts w:ascii="Times New Roman" w:eastAsia="Times New Roman" w:hAnsi="Times New Roman" w:cs="Times New Roman"/>
          <w:color w:val="000000"/>
          <w:lang w:eastAsia="en-AU"/>
        </w:rPr>
        <w:t xml:space="preserve">. </w:t>
      </w:r>
      <w:r w:rsidR="00FC4426" w:rsidRPr="009C0774">
        <w:rPr>
          <w:rFonts w:ascii="Times New Roman" w:eastAsia="Times New Roman" w:hAnsi="Times New Roman" w:cs="Times New Roman"/>
          <w:color w:val="000000"/>
          <w:lang w:eastAsia="en-AU"/>
        </w:rPr>
        <w:t>Item 3</w:t>
      </w:r>
      <w:r w:rsidR="0018254F" w:rsidRPr="009C0774">
        <w:rPr>
          <w:rFonts w:ascii="Times New Roman" w:eastAsia="Times New Roman" w:hAnsi="Times New Roman" w:cs="Times New Roman"/>
          <w:color w:val="000000"/>
          <w:lang w:eastAsia="en-AU"/>
        </w:rPr>
        <w:t xml:space="preserve"> </w:t>
      </w:r>
      <w:r w:rsidR="00B42192" w:rsidRPr="009C0774">
        <w:rPr>
          <w:rFonts w:ascii="Times New Roman" w:eastAsia="Times New Roman" w:hAnsi="Times New Roman" w:cs="Times New Roman"/>
          <w:color w:val="000000"/>
          <w:lang w:eastAsia="en-AU"/>
        </w:rPr>
        <w:t>amends subsection 19(3)</w:t>
      </w:r>
      <w:r w:rsidR="00B118AA" w:rsidRPr="009C0774">
        <w:rPr>
          <w:rFonts w:ascii="Times New Roman" w:eastAsia="Times New Roman" w:hAnsi="Times New Roman" w:cs="Times New Roman"/>
          <w:color w:val="000000"/>
          <w:lang w:eastAsia="en-AU"/>
        </w:rPr>
        <w:t xml:space="preserve"> of the MDHTP Rules to decrease the cost</w:t>
      </w:r>
      <w:r w:rsidR="00777F12" w:rsidRPr="009C0774">
        <w:rPr>
          <w:rFonts w:ascii="Times New Roman" w:eastAsia="Times New Roman" w:hAnsi="Times New Roman" w:cs="Times New Roman"/>
          <w:color w:val="000000"/>
          <w:lang w:eastAsia="en-AU"/>
        </w:rPr>
        <w:t>-</w:t>
      </w:r>
      <w:r w:rsidR="00B118AA" w:rsidRPr="009C0774">
        <w:rPr>
          <w:rFonts w:ascii="Times New Roman" w:eastAsia="Times New Roman" w:hAnsi="Times New Roman" w:cs="Times New Roman"/>
          <w:color w:val="000000"/>
          <w:lang w:eastAsia="en-AU"/>
        </w:rPr>
        <w:t xml:space="preserve">recovery fee </w:t>
      </w:r>
      <w:r w:rsidR="0018254F" w:rsidRPr="009C0774">
        <w:rPr>
          <w:rFonts w:ascii="Times New Roman" w:eastAsia="Times New Roman" w:hAnsi="Times New Roman" w:cs="Times New Roman"/>
          <w:color w:val="000000"/>
          <w:lang w:eastAsia="en-AU"/>
        </w:rPr>
        <w:t xml:space="preserve">amount for full health technology </w:t>
      </w:r>
      <w:r w:rsidR="00325EA6" w:rsidRPr="009C0774">
        <w:rPr>
          <w:rFonts w:ascii="Times New Roman" w:eastAsia="Times New Roman" w:hAnsi="Times New Roman" w:cs="Times New Roman"/>
          <w:color w:val="000000"/>
          <w:lang w:eastAsia="en-AU"/>
        </w:rPr>
        <w:t xml:space="preserve">assessment fee from “$4,670” to </w:t>
      </w:r>
      <w:r w:rsidR="00E5510D" w:rsidRPr="009C0774">
        <w:rPr>
          <w:rFonts w:ascii="Times New Roman" w:eastAsia="Times New Roman" w:hAnsi="Times New Roman" w:cs="Times New Roman"/>
          <w:color w:val="000000"/>
          <w:lang w:eastAsia="en-AU"/>
        </w:rPr>
        <w:t>“$3,300”.</w:t>
      </w:r>
      <w:r w:rsidR="00BB136E" w:rsidRPr="009C0774" w:rsidDel="00BB136E">
        <w:rPr>
          <w:rFonts w:ascii="Times New Roman" w:eastAsia="Times New Roman" w:hAnsi="Times New Roman" w:cs="Times New Roman"/>
          <w:color w:val="000000"/>
          <w:lang w:eastAsia="en-AU"/>
        </w:rPr>
        <w:t xml:space="preserve"> </w:t>
      </w:r>
    </w:p>
    <w:p w14:paraId="7A72A5F3" w14:textId="1B555DE1" w:rsidR="0057525E" w:rsidRPr="009C0774" w:rsidRDefault="0057525E" w:rsidP="003C4D80">
      <w:pPr>
        <w:shd w:val="clear" w:color="auto" w:fill="FFFFFF"/>
        <w:spacing w:after="0" w:line="240" w:lineRule="auto"/>
        <w:rPr>
          <w:rFonts w:ascii="Times New Roman" w:eastAsia="Times New Roman" w:hAnsi="Times New Roman" w:cs="Times New Roman"/>
          <w:b/>
          <w:bCs/>
          <w:color w:val="000000"/>
          <w:lang w:eastAsia="en-AU"/>
        </w:rPr>
      </w:pPr>
    </w:p>
    <w:p w14:paraId="34FF4B4B" w14:textId="2D260837" w:rsidR="0057525E" w:rsidRPr="009C0774" w:rsidRDefault="0057525E" w:rsidP="003C4D80">
      <w:pPr>
        <w:shd w:val="clear" w:color="auto" w:fill="FFFFFF"/>
        <w:spacing w:after="0" w:line="240" w:lineRule="auto"/>
        <w:rPr>
          <w:rFonts w:ascii="Times New Roman" w:eastAsia="Times New Roman" w:hAnsi="Times New Roman" w:cs="Times New Roman"/>
          <w:b/>
          <w:bCs/>
          <w:color w:val="000000"/>
          <w:lang w:eastAsia="en-AU"/>
        </w:rPr>
      </w:pPr>
      <w:r w:rsidRPr="009C0774">
        <w:rPr>
          <w:rFonts w:ascii="Times New Roman" w:eastAsia="Times New Roman" w:hAnsi="Times New Roman" w:cs="Times New Roman"/>
          <w:b/>
          <w:bCs/>
          <w:color w:val="000000"/>
          <w:lang w:eastAsia="en-AU"/>
        </w:rPr>
        <w:t>Item 4 – Subsection 20(4)</w:t>
      </w:r>
    </w:p>
    <w:p w14:paraId="625821F6" w14:textId="77777777" w:rsidR="00B458E1" w:rsidRPr="009C0774" w:rsidRDefault="00B458E1" w:rsidP="003C4D80">
      <w:pPr>
        <w:shd w:val="clear" w:color="auto" w:fill="FFFFFF"/>
        <w:spacing w:after="0" w:line="260" w:lineRule="atLeast"/>
        <w:rPr>
          <w:rFonts w:ascii="Times New Roman" w:eastAsia="Times New Roman" w:hAnsi="Times New Roman" w:cs="Times New Roman"/>
          <w:lang w:eastAsia="en-AU"/>
        </w:rPr>
      </w:pPr>
    </w:p>
    <w:p w14:paraId="74697F37" w14:textId="25A540C4" w:rsidR="009A3084" w:rsidRPr="009C0774" w:rsidRDefault="003C4D80" w:rsidP="003C4D80">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Section 20</w:t>
      </w:r>
      <w:r w:rsidR="00012111" w:rsidRPr="009C0774">
        <w:rPr>
          <w:rFonts w:ascii="Times New Roman" w:eastAsia="Times New Roman" w:hAnsi="Times New Roman" w:cs="Times New Roman"/>
          <w:color w:val="000000"/>
          <w:lang w:eastAsia="en-AU"/>
        </w:rPr>
        <w:t xml:space="preserve"> of the MDHTP Rules </w:t>
      </w:r>
      <w:r w:rsidR="00A929B4" w:rsidRPr="009C0774">
        <w:rPr>
          <w:rFonts w:ascii="Times New Roman" w:eastAsia="Times New Roman" w:hAnsi="Times New Roman" w:cs="Times New Roman"/>
          <w:color w:val="000000"/>
          <w:lang w:eastAsia="en-AU"/>
        </w:rPr>
        <w:t xml:space="preserve">specifies </w:t>
      </w:r>
      <w:r w:rsidR="0063353A" w:rsidRPr="009C0774">
        <w:rPr>
          <w:rFonts w:ascii="Times New Roman" w:eastAsia="Times New Roman" w:hAnsi="Times New Roman" w:cs="Times New Roman"/>
          <w:color w:val="000000"/>
          <w:lang w:eastAsia="en-AU"/>
        </w:rPr>
        <w:t>when cost</w:t>
      </w:r>
      <w:r w:rsidR="00777F12" w:rsidRPr="009C0774">
        <w:rPr>
          <w:rFonts w:ascii="Times New Roman" w:eastAsia="Times New Roman" w:hAnsi="Times New Roman" w:cs="Times New Roman"/>
          <w:color w:val="000000"/>
          <w:lang w:eastAsia="en-AU"/>
        </w:rPr>
        <w:t xml:space="preserve">-recovery fees </w:t>
      </w:r>
      <w:r w:rsidR="0093552E" w:rsidRPr="009C0774">
        <w:rPr>
          <w:rFonts w:ascii="Times New Roman" w:eastAsia="Times New Roman" w:hAnsi="Times New Roman" w:cs="Times New Roman"/>
          <w:color w:val="000000"/>
          <w:lang w:eastAsia="en-AU"/>
        </w:rPr>
        <w:t>become due and payable</w:t>
      </w:r>
      <w:r w:rsidR="00BB136E" w:rsidRPr="009C0774">
        <w:rPr>
          <w:rFonts w:ascii="Times New Roman" w:eastAsia="Times New Roman" w:hAnsi="Times New Roman" w:cs="Times New Roman"/>
          <w:color w:val="000000"/>
          <w:lang w:eastAsia="en-AU"/>
        </w:rPr>
        <w:t xml:space="preserve">. </w:t>
      </w:r>
      <w:r w:rsidR="00622FAC" w:rsidRPr="009C0774">
        <w:rPr>
          <w:rFonts w:ascii="Times New Roman" w:eastAsia="Times New Roman" w:hAnsi="Times New Roman" w:cs="Times New Roman"/>
          <w:lang w:eastAsia="en-AU"/>
        </w:rPr>
        <w:t>Item</w:t>
      </w:r>
      <w:r w:rsidR="00B5405B" w:rsidRPr="009C0774">
        <w:rPr>
          <w:rFonts w:ascii="Times New Roman" w:eastAsia="Times New Roman" w:hAnsi="Times New Roman" w:cs="Times New Roman"/>
          <w:lang w:eastAsia="en-AU"/>
        </w:rPr>
        <w:t xml:space="preserve"> 4</w:t>
      </w:r>
      <w:r w:rsidR="008121FE" w:rsidRPr="009C0774">
        <w:rPr>
          <w:rFonts w:ascii="Times New Roman" w:eastAsia="Times New Roman" w:hAnsi="Times New Roman" w:cs="Times New Roman"/>
          <w:color w:val="000000"/>
          <w:lang w:eastAsia="en-AU"/>
        </w:rPr>
        <w:t xml:space="preserve"> </w:t>
      </w:r>
      <w:r w:rsidRPr="009C0774">
        <w:rPr>
          <w:rFonts w:ascii="Times New Roman" w:eastAsia="Times New Roman" w:hAnsi="Times New Roman" w:cs="Times New Roman"/>
          <w:color w:val="000000"/>
          <w:lang w:eastAsia="en-AU"/>
        </w:rPr>
        <w:t xml:space="preserve">amends subsection 20(4) to </w:t>
      </w:r>
      <w:r w:rsidR="008121FE" w:rsidRPr="009C0774">
        <w:rPr>
          <w:rFonts w:ascii="Times New Roman" w:eastAsia="Times New Roman" w:hAnsi="Times New Roman" w:cs="Times New Roman"/>
          <w:color w:val="000000"/>
          <w:lang w:eastAsia="en-AU"/>
        </w:rPr>
        <w:t>provide that a clinical assessment fee, economic assessment fee, or full health technology pathway fee are due and payable within 28</w:t>
      </w:r>
      <w:r w:rsidRPr="009C0774">
        <w:rPr>
          <w:rFonts w:ascii="Times New Roman" w:eastAsia="Times New Roman" w:hAnsi="Times New Roman" w:cs="Times New Roman"/>
          <w:color w:val="000000"/>
          <w:lang w:eastAsia="en-AU"/>
        </w:rPr>
        <w:t xml:space="preserve"> calendar</w:t>
      </w:r>
      <w:r w:rsidR="008121FE" w:rsidRPr="009C0774">
        <w:rPr>
          <w:rFonts w:ascii="Times New Roman" w:eastAsia="Times New Roman" w:hAnsi="Times New Roman" w:cs="Times New Roman"/>
          <w:color w:val="000000"/>
          <w:lang w:eastAsia="en-AU"/>
        </w:rPr>
        <w:t xml:space="preserve"> days</w:t>
      </w:r>
      <w:r w:rsidRPr="009C0774">
        <w:rPr>
          <w:rFonts w:ascii="Times New Roman" w:eastAsia="Times New Roman" w:hAnsi="Times New Roman" w:cs="Times New Roman"/>
          <w:color w:val="000000"/>
          <w:lang w:eastAsia="en-AU"/>
        </w:rPr>
        <w:t>, rather than current 28 business days,</w:t>
      </w:r>
      <w:r w:rsidR="008121FE" w:rsidRPr="009C0774">
        <w:rPr>
          <w:rFonts w:ascii="Times New Roman" w:eastAsia="Times New Roman" w:hAnsi="Times New Roman" w:cs="Times New Roman"/>
          <w:color w:val="000000"/>
          <w:lang w:eastAsia="en-AU"/>
        </w:rPr>
        <w:t xml:space="preserve"> from the day a demand for payment is made.</w:t>
      </w:r>
      <w:r w:rsidRPr="009C0774">
        <w:rPr>
          <w:rFonts w:ascii="Times New Roman" w:eastAsia="Times New Roman" w:hAnsi="Times New Roman" w:cs="Times New Roman"/>
          <w:color w:val="000000"/>
          <w:lang w:eastAsia="en-AU"/>
        </w:rPr>
        <w:t xml:space="preserve"> </w:t>
      </w:r>
      <w:r w:rsidR="00BA7E7B" w:rsidRPr="009C0774">
        <w:rPr>
          <w:rFonts w:ascii="Times New Roman" w:eastAsia="Times New Roman" w:hAnsi="Times New Roman" w:cs="Times New Roman"/>
          <w:color w:val="000000"/>
          <w:lang w:eastAsia="en-AU"/>
        </w:rPr>
        <w:t>This amendment ensures p</w:t>
      </w:r>
      <w:r w:rsidR="0073653C" w:rsidRPr="009C0774">
        <w:rPr>
          <w:rFonts w:ascii="Times New Roman" w:eastAsia="Times New Roman" w:hAnsi="Times New Roman" w:cs="Times New Roman"/>
          <w:color w:val="000000"/>
          <w:lang w:eastAsia="en-AU"/>
        </w:rPr>
        <w:t xml:space="preserve">ayment term </w:t>
      </w:r>
      <w:r w:rsidR="00BA7E7B" w:rsidRPr="009C0774">
        <w:rPr>
          <w:rFonts w:ascii="Times New Roman" w:eastAsia="Times New Roman" w:hAnsi="Times New Roman" w:cs="Times New Roman"/>
          <w:color w:val="000000"/>
          <w:lang w:eastAsia="en-AU"/>
        </w:rPr>
        <w:t>aligns</w:t>
      </w:r>
      <w:r w:rsidR="0073653C" w:rsidRPr="009C0774">
        <w:rPr>
          <w:rFonts w:ascii="Times New Roman" w:eastAsia="Times New Roman" w:hAnsi="Times New Roman" w:cs="Times New Roman"/>
          <w:color w:val="000000"/>
          <w:lang w:eastAsia="en-AU"/>
        </w:rPr>
        <w:t xml:space="preserve"> with advice to industry. </w:t>
      </w:r>
      <w:r w:rsidRPr="009C0774">
        <w:rPr>
          <w:rFonts w:ascii="Times New Roman" w:eastAsia="Times New Roman" w:hAnsi="Times New Roman" w:cs="Times New Roman"/>
          <w:color w:val="000000"/>
          <w:lang w:eastAsia="en-AU"/>
        </w:rPr>
        <w:t xml:space="preserve"> </w:t>
      </w:r>
    </w:p>
    <w:p w14:paraId="2D8D02DF" w14:textId="77777777" w:rsidR="00301321" w:rsidRPr="009C0774" w:rsidRDefault="00301321" w:rsidP="00301321">
      <w:pPr>
        <w:shd w:val="clear" w:color="auto" w:fill="FFFFFF"/>
        <w:spacing w:after="0" w:line="240" w:lineRule="auto"/>
        <w:rPr>
          <w:rFonts w:ascii="Times New Roman" w:eastAsia="Times New Roman" w:hAnsi="Times New Roman" w:cs="Times New Roman"/>
          <w:color w:val="000000"/>
          <w:lang w:eastAsia="en-AU"/>
        </w:rPr>
      </w:pPr>
    </w:p>
    <w:p w14:paraId="15B3E29B" w14:textId="79147B7D" w:rsidR="00301321" w:rsidRPr="009C0774" w:rsidRDefault="00301321" w:rsidP="00301321">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 xml:space="preserve">The </w:t>
      </w:r>
      <w:r w:rsidR="00CE3EB9" w:rsidRPr="009C0774">
        <w:rPr>
          <w:rFonts w:ascii="Times New Roman" w:eastAsia="Times New Roman" w:hAnsi="Times New Roman" w:cs="Times New Roman"/>
          <w:color w:val="000000"/>
          <w:lang w:eastAsia="en-AU"/>
        </w:rPr>
        <w:t>commencement</w:t>
      </w:r>
      <w:r w:rsidRPr="009C0774">
        <w:rPr>
          <w:rFonts w:ascii="Times New Roman" w:eastAsia="Times New Roman" w:hAnsi="Times New Roman" w:cs="Times New Roman"/>
          <w:color w:val="000000"/>
          <w:lang w:eastAsia="en-AU"/>
        </w:rPr>
        <w:t xml:space="preserve"> date for making applications under the MDHTP Rules is 1</w:t>
      </w:r>
      <w:r w:rsidR="00CE3EB9" w:rsidRPr="009C0774">
        <w:rPr>
          <w:rFonts w:ascii="Times New Roman" w:eastAsia="Times New Roman" w:hAnsi="Times New Roman" w:cs="Times New Roman"/>
          <w:color w:val="000000"/>
          <w:lang w:eastAsia="en-AU"/>
        </w:rPr>
        <w:t>1</w:t>
      </w:r>
      <w:r w:rsidRPr="009C0774">
        <w:rPr>
          <w:rFonts w:ascii="Times New Roman" w:eastAsia="Times New Roman" w:hAnsi="Times New Roman" w:cs="Times New Roman"/>
          <w:color w:val="000000"/>
          <w:lang w:eastAsia="en-AU"/>
        </w:rPr>
        <w:t xml:space="preserve"> September 2023. </w:t>
      </w:r>
      <w:r w:rsidR="00B37BB9" w:rsidRPr="009C0774">
        <w:rPr>
          <w:rFonts w:ascii="Times New Roman" w:eastAsia="Times New Roman" w:hAnsi="Times New Roman" w:cs="Times New Roman"/>
          <w:color w:val="000000"/>
          <w:lang w:eastAsia="en-AU"/>
        </w:rPr>
        <w:t>N</w:t>
      </w:r>
      <w:r w:rsidRPr="009C0774">
        <w:rPr>
          <w:rFonts w:ascii="Times New Roman" w:eastAsia="Times New Roman" w:hAnsi="Times New Roman" w:cs="Times New Roman"/>
          <w:color w:val="000000"/>
          <w:lang w:eastAsia="en-AU"/>
        </w:rPr>
        <w:t xml:space="preserve">o demands for payment of a clinical assessment, economic assessment or full health technology assessment pathway fee will yet have been made when this amendment takes effect on 1 September 2023. </w:t>
      </w:r>
    </w:p>
    <w:p w14:paraId="58DB463B" w14:textId="77777777" w:rsidR="00301321" w:rsidRPr="009C0774" w:rsidRDefault="00301321" w:rsidP="003C4D80">
      <w:pPr>
        <w:shd w:val="clear" w:color="auto" w:fill="FFFFFF"/>
        <w:spacing w:after="0" w:line="240" w:lineRule="auto"/>
        <w:rPr>
          <w:rFonts w:ascii="Times New Roman" w:hAnsi="Times New Roman" w:cs="Times New Roman"/>
          <w:b/>
        </w:rPr>
      </w:pPr>
    </w:p>
    <w:p w14:paraId="0007C774" w14:textId="41516C00" w:rsidR="00104F88" w:rsidRPr="009C0774" w:rsidRDefault="00104F88" w:rsidP="003C4D80">
      <w:pPr>
        <w:shd w:val="clear" w:color="auto" w:fill="FFFFFF"/>
        <w:spacing w:after="0" w:line="240" w:lineRule="auto"/>
        <w:rPr>
          <w:rFonts w:ascii="Times New Roman" w:hAnsi="Times New Roman" w:cs="Times New Roman"/>
          <w:b/>
        </w:rPr>
      </w:pPr>
    </w:p>
    <w:p w14:paraId="0999D89E" w14:textId="77777777" w:rsidR="006F193F" w:rsidRPr="009C0774" w:rsidRDefault="006F193F" w:rsidP="006F193F">
      <w:pPr>
        <w:rPr>
          <w:rFonts w:ascii="Times New Roman" w:hAnsi="Times New Roman" w:cs="Times New Roman"/>
          <w:b/>
        </w:rPr>
      </w:pPr>
      <w:r w:rsidRPr="009C0774">
        <w:rPr>
          <w:rFonts w:ascii="Times New Roman" w:hAnsi="Times New Roman" w:cs="Times New Roman"/>
          <w:b/>
        </w:rPr>
        <w:br w:type="page"/>
      </w:r>
    </w:p>
    <w:p w14:paraId="649D0D6F" w14:textId="1D256F87" w:rsidR="009C40F7" w:rsidRPr="009C0774" w:rsidRDefault="009C40F7" w:rsidP="00830CC6">
      <w:pPr>
        <w:shd w:val="clear" w:color="auto" w:fill="FFFFFF"/>
        <w:spacing w:before="360" w:after="120" w:line="240" w:lineRule="auto"/>
        <w:ind w:left="5760" w:firstLine="720"/>
        <w:rPr>
          <w:rFonts w:ascii="Times New Roman" w:eastAsia="Times New Roman" w:hAnsi="Times New Roman" w:cs="Times New Roman"/>
          <w:b/>
          <w:bCs/>
          <w:color w:val="000000"/>
          <w:lang w:eastAsia="en-AU"/>
        </w:rPr>
      </w:pPr>
      <w:r w:rsidRPr="009C0774">
        <w:rPr>
          <w:rFonts w:ascii="Times New Roman" w:eastAsia="Times New Roman" w:hAnsi="Times New Roman" w:cs="Times New Roman"/>
          <w:b/>
          <w:bCs/>
          <w:color w:val="000000"/>
          <w:lang w:eastAsia="en-AU"/>
        </w:rPr>
        <w:lastRenderedPageBreak/>
        <w:t>ATTACHMENT B</w:t>
      </w:r>
    </w:p>
    <w:p w14:paraId="519CAB4C" w14:textId="5F29E0AC" w:rsidR="00E43F49" w:rsidRPr="009C0774" w:rsidRDefault="00E43F49" w:rsidP="00E43F49">
      <w:pPr>
        <w:shd w:val="clear" w:color="auto" w:fill="FFFFFF"/>
        <w:spacing w:before="360" w:after="120" w:line="240" w:lineRule="auto"/>
        <w:jc w:val="center"/>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b/>
          <w:bCs/>
          <w:color w:val="000000"/>
          <w:lang w:eastAsia="en-AU"/>
        </w:rPr>
        <w:t>Statement of Compatibility with Human Rights</w:t>
      </w:r>
    </w:p>
    <w:p w14:paraId="2C49BD82" w14:textId="77777777" w:rsidR="001D1B1E" w:rsidRPr="009C0774" w:rsidRDefault="001D1B1E" w:rsidP="00E43F49">
      <w:pPr>
        <w:shd w:val="clear" w:color="auto" w:fill="FFFFFF"/>
        <w:spacing w:before="120" w:after="120" w:line="240" w:lineRule="auto"/>
        <w:jc w:val="center"/>
        <w:rPr>
          <w:rFonts w:ascii="Times New Roman" w:eastAsia="Times New Roman" w:hAnsi="Times New Roman" w:cs="Times New Roman"/>
          <w:i/>
          <w:iCs/>
          <w:color w:val="000000"/>
          <w:lang w:eastAsia="en-AU"/>
        </w:rPr>
      </w:pPr>
    </w:p>
    <w:p w14:paraId="02646512" w14:textId="0381F968" w:rsidR="00E43F49" w:rsidRPr="009C0774" w:rsidRDefault="00E43F49" w:rsidP="00E43F49">
      <w:pPr>
        <w:shd w:val="clear" w:color="auto" w:fill="FFFFFF"/>
        <w:spacing w:before="120" w:after="120" w:line="240" w:lineRule="auto"/>
        <w:jc w:val="center"/>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i/>
          <w:iCs/>
          <w:color w:val="000000"/>
          <w:lang w:eastAsia="en-AU"/>
        </w:rPr>
        <w:t>Prepared in accordance with Part 3 of the Human Rights (Parliamentary Scrutiny) Act 2011</w:t>
      </w:r>
    </w:p>
    <w:p w14:paraId="154DB25A" w14:textId="77777777" w:rsidR="001D1B1E" w:rsidRPr="009C0774" w:rsidRDefault="001D1B1E" w:rsidP="00E43F49">
      <w:pPr>
        <w:shd w:val="clear" w:color="auto" w:fill="FFFFFF"/>
        <w:spacing w:after="0" w:line="240" w:lineRule="auto"/>
        <w:jc w:val="center"/>
        <w:rPr>
          <w:rFonts w:ascii="Times New Roman" w:eastAsia="Times New Roman" w:hAnsi="Times New Roman" w:cs="Times New Roman"/>
          <w:b/>
          <w:bCs/>
          <w:i/>
          <w:iCs/>
          <w:color w:val="000000"/>
          <w:lang w:eastAsia="en-AU"/>
        </w:rPr>
      </w:pPr>
    </w:p>
    <w:p w14:paraId="73BB37B7" w14:textId="0570A276" w:rsidR="002D63B0" w:rsidRPr="009C0774" w:rsidRDefault="00104F88" w:rsidP="00E43F49">
      <w:pPr>
        <w:shd w:val="clear" w:color="auto" w:fill="FFFFFF"/>
        <w:spacing w:after="0" w:line="240" w:lineRule="auto"/>
        <w:jc w:val="center"/>
        <w:rPr>
          <w:rFonts w:ascii="Times New Roman" w:eastAsia="Times New Roman" w:hAnsi="Times New Roman" w:cs="Times New Roman"/>
          <w:b/>
          <w:bCs/>
          <w:i/>
          <w:iCs/>
          <w:color w:val="000000"/>
          <w:lang w:eastAsia="en-AU"/>
        </w:rPr>
      </w:pPr>
      <w:r w:rsidRPr="009C0774">
        <w:rPr>
          <w:rFonts w:ascii="Times New Roman" w:eastAsia="Times New Roman" w:hAnsi="Times New Roman" w:cs="Times New Roman"/>
          <w:b/>
          <w:bCs/>
          <w:i/>
          <w:iCs/>
          <w:color w:val="000000"/>
          <w:lang w:eastAsia="en-AU"/>
        </w:rPr>
        <w:t>Private Health Insurance (Medical Devices and Human Tissue Products) Amendment Rules (No. 1) 2023</w:t>
      </w:r>
    </w:p>
    <w:p w14:paraId="3612654B" w14:textId="77777777" w:rsidR="00180271" w:rsidRPr="009C0774" w:rsidRDefault="00180271" w:rsidP="00C17DC2">
      <w:pPr>
        <w:shd w:val="clear" w:color="auto" w:fill="FFFFFF"/>
        <w:spacing w:after="0" w:line="240" w:lineRule="auto"/>
        <w:rPr>
          <w:rFonts w:ascii="Times New Roman" w:eastAsia="Times New Roman" w:hAnsi="Times New Roman" w:cs="Times New Roman"/>
          <w:color w:val="000000"/>
          <w:lang w:eastAsia="en-AU"/>
        </w:rPr>
      </w:pPr>
    </w:p>
    <w:p w14:paraId="11509B99" w14:textId="652E2370" w:rsidR="00E43F49" w:rsidRPr="009C0774" w:rsidRDefault="00E43F49" w:rsidP="003C4D80">
      <w:pPr>
        <w:shd w:val="clear" w:color="auto" w:fill="FFFFFF"/>
        <w:spacing w:after="0" w:line="240" w:lineRule="auto"/>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color w:val="000000"/>
          <w:lang w:eastAsia="en-AU"/>
        </w:rPr>
        <w:t>This instrument is compatible with the human rights and freedoms recognised or declared in the international instruments listed in section 3 of the </w:t>
      </w:r>
      <w:r w:rsidRPr="009C0774">
        <w:rPr>
          <w:rFonts w:ascii="Times New Roman" w:eastAsia="Times New Roman" w:hAnsi="Times New Roman" w:cs="Times New Roman"/>
          <w:i/>
          <w:iCs/>
          <w:color w:val="000000"/>
          <w:lang w:eastAsia="en-AU"/>
        </w:rPr>
        <w:t>Human Rights (Parliamentary Scrutiny) Act 2011</w:t>
      </w:r>
      <w:r w:rsidRPr="009C0774">
        <w:rPr>
          <w:rFonts w:ascii="Times New Roman" w:eastAsia="Times New Roman" w:hAnsi="Times New Roman" w:cs="Times New Roman"/>
          <w:color w:val="000000"/>
          <w:lang w:eastAsia="en-AU"/>
        </w:rPr>
        <w:t>.</w:t>
      </w:r>
    </w:p>
    <w:p w14:paraId="79D7AA82" w14:textId="77777777" w:rsidR="00180271" w:rsidRPr="009C0774" w:rsidRDefault="00180271" w:rsidP="00C17DC2">
      <w:pPr>
        <w:shd w:val="clear" w:color="auto" w:fill="FFFFFF"/>
        <w:spacing w:before="120" w:after="120" w:line="240" w:lineRule="auto"/>
        <w:rPr>
          <w:rFonts w:ascii="Times New Roman" w:eastAsia="Times New Roman" w:hAnsi="Times New Roman" w:cs="Times New Roman"/>
          <w:b/>
          <w:bCs/>
          <w:color w:val="000000"/>
          <w:lang w:eastAsia="en-AU"/>
        </w:rPr>
      </w:pPr>
    </w:p>
    <w:p w14:paraId="1749443A" w14:textId="290D2F2D" w:rsidR="00A5470C" w:rsidRPr="009C0774" w:rsidRDefault="00E43F49" w:rsidP="00C17DC2">
      <w:pPr>
        <w:shd w:val="clear" w:color="auto" w:fill="FFFFFF"/>
        <w:spacing w:before="120" w:after="120" w:line="240" w:lineRule="auto"/>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b/>
          <w:bCs/>
          <w:color w:val="000000"/>
          <w:lang w:eastAsia="en-AU"/>
        </w:rPr>
        <w:t xml:space="preserve">Overview of the </w:t>
      </w:r>
      <w:r w:rsidR="00C83371" w:rsidRPr="009C0774">
        <w:rPr>
          <w:rFonts w:ascii="Times New Roman" w:eastAsia="Times New Roman" w:hAnsi="Times New Roman" w:cs="Times New Roman"/>
          <w:b/>
          <w:bCs/>
          <w:color w:val="000000"/>
          <w:lang w:eastAsia="en-AU"/>
        </w:rPr>
        <w:t xml:space="preserve">Disallowable </w:t>
      </w:r>
      <w:r w:rsidRPr="009C0774">
        <w:rPr>
          <w:rFonts w:ascii="Times New Roman" w:eastAsia="Times New Roman" w:hAnsi="Times New Roman" w:cs="Times New Roman"/>
          <w:b/>
          <w:bCs/>
          <w:color w:val="000000"/>
          <w:lang w:eastAsia="en-AU"/>
        </w:rPr>
        <w:t>Legislative Instrument</w:t>
      </w:r>
    </w:p>
    <w:p w14:paraId="4370C2E6" w14:textId="31906F62" w:rsidR="00A5470C" w:rsidRPr="009C0774" w:rsidRDefault="00A5470C" w:rsidP="003C4D80">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 xml:space="preserve">The </w:t>
      </w:r>
      <w:r w:rsidR="00C40626" w:rsidRPr="009C0774">
        <w:rPr>
          <w:rFonts w:ascii="Times New Roman" w:eastAsia="Times New Roman" w:hAnsi="Times New Roman" w:cs="Times New Roman"/>
          <w:i/>
          <w:iCs/>
          <w:color w:val="000000"/>
          <w:lang w:eastAsia="en-AU"/>
        </w:rPr>
        <w:t xml:space="preserve">Private Health Insurance (Medical Devices and Human Tissue Products) Amendment Rules (No. 1) 2023 </w:t>
      </w:r>
      <w:r w:rsidR="00C40626" w:rsidRPr="009C0774">
        <w:rPr>
          <w:rFonts w:ascii="Times New Roman" w:eastAsia="Times New Roman" w:hAnsi="Times New Roman" w:cs="Times New Roman"/>
          <w:color w:val="000000"/>
          <w:lang w:eastAsia="en-AU"/>
        </w:rPr>
        <w:t xml:space="preserve">(MDHTP Amendment Rules) </w:t>
      </w:r>
      <w:r w:rsidRPr="009C0774">
        <w:rPr>
          <w:rFonts w:ascii="Times New Roman" w:eastAsia="Times New Roman" w:hAnsi="Times New Roman" w:cs="Times New Roman"/>
          <w:color w:val="000000"/>
          <w:lang w:eastAsia="en-AU"/>
        </w:rPr>
        <w:t>are made</w:t>
      </w:r>
      <w:r w:rsidR="00C40626" w:rsidRPr="009C0774">
        <w:rPr>
          <w:rFonts w:ascii="Times New Roman" w:eastAsia="Times New Roman" w:hAnsi="Times New Roman" w:cs="Times New Roman"/>
          <w:color w:val="000000"/>
          <w:lang w:eastAsia="en-AU"/>
        </w:rPr>
        <w:t xml:space="preserve"> under </w:t>
      </w:r>
      <w:r w:rsidR="00C41645" w:rsidRPr="009C0774">
        <w:rPr>
          <w:rFonts w:ascii="Times New Roman" w:eastAsia="Times New Roman" w:hAnsi="Times New Roman" w:cs="Times New Roman"/>
          <w:color w:val="000000"/>
          <w:lang w:eastAsia="en-AU"/>
        </w:rPr>
        <w:t>s</w:t>
      </w:r>
      <w:r w:rsidR="00C40626" w:rsidRPr="009C0774">
        <w:rPr>
          <w:rFonts w:ascii="Times New Roman" w:eastAsia="Times New Roman" w:hAnsi="Times New Roman" w:cs="Times New Roman"/>
          <w:color w:val="000000"/>
          <w:lang w:eastAsia="en-AU"/>
        </w:rPr>
        <w:t xml:space="preserve">ection 333-20 of the </w:t>
      </w:r>
      <w:r w:rsidR="00C40626" w:rsidRPr="009C0774">
        <w:rPr>
          <w:rFonts w:ascii="Times New Roman" w:eastAsia="Times New Roman" w:hAnsi="Times New Roman" w:cs="Times New Roman"/>
          <w:i/>
          <w:iCs/>
          <w:color w:val="000000"/>
          <w:lang w:eastAsia="en-AU"/>
        </w:rPr>
        <w:t xml:space="preserve">Private Health Insurance Act 2007 </w:t>
      </w:r>
      <w:r w:rsidR="00C40626" w:rsidRPr="009C0774">
        <w:rPr>
          <w:rFonts w:ascii="Times New Roman" w:eastAsia="Times New Roman" w:hAnsi="Times New Roman" w:cs="Times New Roman"/>
          <w:color w:val="000000"/>
          <w:lang w:eastAsia="en-AU"/>
        </w:rPr>
        <w:t>(Act).</w:t>
      </w:r>
      <w:r w:rsidRPr="009C0774">
        <w:rPr>
          <w:rFonts w:ascii="Times New Roman" w:eastAsia="Times New Roman" w:hAnsi="Times New Roman" w:cs="Times New Roman"/>
          <w:color w:val="000000"/>
          <w:lang w:eastAsia="en-AU"/>
        </w:rPr>
        <w:t xml:space="preserve"> Section 333-20 of the Act provides that the Minister may make </w:t>
      </w:r>
      <w:r w:rsidR="00706095" w:rsidRPr="009C0774">
        <w:rPr>
          <w:rFonts w:ascii="Times New Roman" w:eastAsia="Times New Roman" w:hAnsi="Times New Roman" w:cs="Times New Roman"/>
          <w:color w:val="000000"/>
          <w:lang w:eastAsia="en-AU"/>
        </w:rPr>
        <w:t>Private Health Insurance (Medical Devices and Human Tissue Products) Rules</w:t>
      </w:r>
      <w:r w:rsidRPr="009C0774">
        <w:rPr>
          <w:rFonts w:ascii="Times New Roman" w:eastAsia="Times New Roman" w:hAnsi="Times New Roman" w:cs="Times New Roman"/>
          <w:color w:val="000000"/>
          <w:lang w:eastAsia="en-AU"/>
        </w:rPr>
        <w:t xml:space="preserve">, providing for matters required or permitted by Part 3-3 of the Act, or necessary or convenient </w:t>
      </w:r>
      <w:proofErr w:type="gramStart"/>
      <w:r w:rsidRPr="009C0774">
        <w:rPr>
          <w:rFonts w:ascii="Times New Roman" w:eastAsia="Times New Roman" w:hAnsi="Times New Roman" w:cs="Times New Roman"/>
          <w:color w:val="000000"/>
          <w:lang w:eastAsia="en-AU"/>
        </w:rPr>
        <w:t>in order to</w:t>
      </w:r>
      <w:proofErr w:type="gramEnd"/>
      <w:r w:rsidRPr="009C0774">
        <w:rPr>
          <w:rFonts w:ascii="Times New Roman" w:eastAsia="Times New Roman" w:hAnsi="Times New Roman" w:cs="Times New Roman"/>
          <w:color w:val="000000"/>
          <w:lang w:eastAsia="en-AU"/>
        </w:rPr>
        <w:t xml:space="preserve"> carry out or give effect to Part 3-3 of the Act.</w:t>
      </w:r>
      <w:r w:rsidR="00C41645" w:rsidRPr="009C0774">
        <w:rPr>
          <w:rFonts w:ascii="Times New Roman" w:eastAsia="Times New Roman" w:hAnsi="Times New Roman" w:cs="Times New Roman"/>
          <w:color w:val="000000"/>
          <w:lang w:eastAsia="en-AU"/>
        </w:rPr>
        <w:t xml:space="preserve"> The current version of these rules are the </w:t>
      </w:r>
      <w:r w:rsidR="00C41645" w:rsidRPr="009C0774">
        <w:rPr>
          <w:rFonts w:ascii="Times New Roman" w:eastAsia="Times New Roman" w:hAnsi="Times New Roman" w:cs="Times New Roman"/>
          <w:i/>
          <w:iCs/>
          <w:color w:val="000000"/>
          <w:lang w:eastAsia="en-AU"/>
        </w:rPr>
        <w:t xml:space="preserve">Private Health Insurance (Medical Devices and Human Tissue Products) Rules (No. 1) 2023 </w:t>
      </w:r>
      <w:r w:rsidR="00C41645" w:rsidRPr="009C0774">
        <w:rPr>
          <w:rFonts w:ascii="Times New Roman" w:eastAsia="Times New Roman" w:hAnsi="Times New Roman" w:cs="Times New Roman"/>
          <w:color w:val="000000"/>
          <w:lang w:eastAsia="en-AU"/>
        </w:rPr>
        <w:t xml:space="preserve">(MDHTP Rules).  </w:t>
      </w:r>
      <w:r w:rsidR="005C1157" w:rsidRPr="009C0774">
        <w:rPr>
          <w:rFonts w:ascii="Times New Roman" w:eastAsia="Times New Roman" w:hAnsi="Times New Roman" w:cs="Times New Roman"/>
          <w:color w:val="000000"/>
          <w:lang w:eastAsia="en-AU"/>
        </w:rPr>
        <w:t xml:space="preserve">Part 3-3 of the Act deals with requirements for complying private health insurance policies and, relevantly, includes requirements for insurers to pay private health insurance benefits for the provision of a medical device or human tissue product listed in the MDHTP Rules, the item is provided in the circumstances specified in the Act. </w:t>
      </w:r>
      <w:r w:rsidRPr="009C0774">
        <w:rPr>
          <w:rFonts w:ascii="Times New Roman" w:eastAsia="Times New Roman" w:hAnsi="Times New Roman" w:cs="Times New Roman"/>
          <w:color w:val="000000"/>
          <w:lang w:eastAsia="en-AU"/>
        </w:rPr>
        <w:t xml:space="preserve">Section 72-15 of the Act </w:t>
      </w:r>
      <w:r w:rsidR="00C41645" w:rsidRPr="009C0774">
        <w:rPr>
          <w:rFonts w:ascii="Times New Roman" w:eastAsia="Times New Roman" w:hAnsi="Times New Roman" w:cs="Times New Roman"/>
          <w:color w:val="000000"/>
          <w:lang w:eastAsia="en-AU"/>
        </w:rPr>
        <w:t xml:space="preserve">enables </w:t>
      </w:r>
      <w:r w:rsidRPr="009C0774">
        <w:rPr>
          <w:rFonts w:ascii="Times New Roman" w:eastAsia="Times New Roman" w:hAnsi="Times New Roman" w:cs="Times New Roman"/>
          <w:color w:val="000000"/>
          <w:lang w:eastAsia="en-AU"/>
        </w:rPr>
        <w:t>the MDHTP Rules to specify cost-recovery fees for activities carried out by, or on behalf of, the Commonwealth in connection with the performance of functions, or the exercise of powers, conferred by or under the Act in relation to the listing of kinds of medical devices and human tissue products in the MDHTP Rules.</w:t>
      </w:r>
      <w:r w:rsidR="00335B72" w:rsidRPr="009C0774">
        <w:rPr>
          <w:rFonts w:ascii="Times New Roman" w:eastAsia="Times New Roman" w:hAnsi="Times New Roman" w:cs="Times New Roman"/>
          <w:color w:val="000000"/>
          <w:lang w:eastAsia="en-AU"/>
        </w:rPr>
        <w:t xml:space="preserve"> </w:t>
      </w:r>
    </w:p>
    <w:p w14:paraId="388F8613" w14:textId="128FEAB9" w:rsidR="00C41645" w:rsidRPr="009C0774" w:rsidRDefault="00C41645" w:rsidP="003C4D80">
      <w:pPr>
        <w:shd w:val="clear" w:color="auto" w:fill="FFFFFF"/>
        <w:spacing w:after="0" w:line="240" w:lineRule="auto"/>
        <w:rPr>
          <w:rFonts w:ascii="Times New Roman" w:eastAsia="Times New Roman" w:hAnsi="Times New Roman" w:cs="Times New Roman"/>
          <w:color w:val="000000"/>
          <w:lang w:eastAsia="en-AU"/>
        </w:rPr>
      </w:pPr>
    </w:p>
    <w:p w14:paraId="5AC4675E" w14:textId="0D0DD3AD" w:rsidR="00C40626" w:rsidRPr="009C0774" w:rsidRDefault="00C40626" w:rsidP="003C4D80">
      <w:pPr>
        <w:shd w:val="clear" w:color="auto" w:fill="FFFFFF"/>
        <w:spacing w:after="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 xml:space="preserve">The MDHTP Amendment Rules </w:t>
      </w:r>
      <w:r w:rsidR="00F153F8" w:rsidRPr="009C0774">
        <w:rPr>
          <w:rFonts w:ascii="Times New Roman" w:eastAsia="Times New Roman" w:hAnsi="Times New Roman" w:cs="Times New Roman"/>
          <w:color w:val="000000"/>
          <w:lang w:eastAsia="en-AU"/>
        </w:rPr>
        <w:t xml:space="preserve">amend the </w:t>
      </w:r>
      <w:r w:rsidR="00C41645" w:rsidRPr="009C0774">
        <w:rPr>
          <w:rFonts w:ascii="Times New Roman" w:eastAsia="Times New Roman" w:hAnsi="Times New Roman" w:cs="Times New Roman"/>
          <w:color w:val="000000"/>
          <w:lang w:eastAsia="en-AU"/>
        </w:rPr>
        <w:t>MDHTP</w:t>
      </w:r>
      <w:r w:rsidR="00F153F8" w:rsidRPr="009C0774">
        <w:rPr>
          <w:rFonts w:ascii="Times New Roman" w:eastAsia="Times New Roman" w:hAnsi="Times New Roman" w:cs="Times New Roman"/>
          <w:color w:val="000000"/>
          <w:lang w:eastAsia="en-AU"/>
        </w:rPr>
        <w:t xml:space="preserve"> Rules to </w:t>
      </w:r>
      <w:r w:rsidR="00C41645" w:rsidRPr="009C0774">
        <w:rPr>
          <w:rFonts w:ascii="Times New Roman" w:eastAsia="Times New Roman" w:hAnsi="Times New Roman" w:cs="Times New Roman"/>
          <w:color w:val="000000"/>
          <w:lang w:eastAsia="en-AU"/>
        </w:rPr>
        <w:t>decrease</w:t>
      </w:r>
      <w:r w:rsidRPr="009C0774">
        <w:rPr>
          <w:rFonts w:ascii="Times New Roman" w:eastAsia="Times New Roman" w:hAnsi="Times New Roman" w:cs="Times New Roman"/>
          <w:color w:val="000000"/>
          <w:lang w:eastAsia="en-AU"/>
        </w:rPr>
        <w:t xml:space="preserve"> the associated fee for </w:t>
      </w:r>
      <w:r w:rsidR="00C41645" w:rsidRPr="009C0774">
        <w:rPr>
          <w:rFonts w:ascii="Times New Roman" w:eastAsia="Times New Roman" w:hAnsi="Times New Roman" w:cs="Times New Roman"/>
          <w:color w:val="000000"/>
          <w:lang w:eastAsia="en-AU"/>
        </w:rPr>
        <w:t xml:space="preserve">clinical, </w:t>
      </w:r>
      <w:proofErr w:type="gramStart"/>
      <w:r w:rsidR="00C41645" w:rsidRPr="009C0774">
        <w:rPr>
          <w:rFonts w:ascii="Times New Roman" w:eastAsia="Times New Roman" w:hAnsi="Times New Roman" w:cs="Times New Roman"/>
          <w:color w:val="000000"/>
          <w:lang w:eastAsia="en-AU"/>
        </w:rPr>
        <w:t>economic</w:t>
      </w:r>
      <w:proofErr w:type="gramEnd"/>
      <w:r w:rsidR="00C41645" w:rsidRPr="009C0774">
        <w:rPr>
          <w:rFonts w:ascii="Times New Roman" w:eastAsia="Times New Roman" w:hAnsi="Times New Roman" w:cs="Times New Roman"/>
          <w:color w:val="000000"/>
          <w:lang w:eastAsia="en-AU"/>
        </w:rPr>
        <w:t xml:space="preserve"> and full health technology </w:t>
      </w:r>
      <w:r w:rsidRPr="009C0774">
        <w:rPr>
          <w:rFonts w:ascii="Times New Roman" w:eastAsia="Times New Roman" w:hAnsi="Times New Roman" w:cs="Times New Roman"/>
          <w:color w:val="000000"/>
          <w:lang w:eastAsia="en-AU"/>
        </w:rPr>
        <w:t>assessments required for listing and variation applications</w:t>
      </w:r>
      <w:r w:rsidR="001E410D" w:rsidRPr="009C0774">
        <w:rPr>
          <w:rFonts w:ascii="Times New Roman" w:eastAsia="Times New Roman" w:hAnsi="Times New Roman" w:cs="Times New Roman"/>
          <w:color w:val="000000"/>
          <w:lang w:eastAsia="en-AU"/>
        </w:rPr>
        <w:t xml:space="preserve">. The MDHTP Amendment Rules also amend the MDHTP Rules to provide that the </w:t>
      </w:r>
      <w:r w:rsidRPr="009C0774">
        <w:rPr>
          <w:rFonts w:ascii="Times New Roman" w:eastAsia="Times New Roman" w:hAnsi="Times New Roman" w:cs="Times New Roman"/>
          <w:color w:val="000000"/>
          <w:lang w:eastAsia="en-AU"/>
        </w:rPr>
        <w:t>associated cost-recovery fees become due and payable</w:t>
      </w:r>
      <w:r w:rsidR="001E410D" w:rsidRPr="009C0774">
        <w:rPr>
          <w:rFonts w:ascii="Times New Roman" w:eastAsia="Times New Roman" w:hAnsi="Times New Roman" w:cs="Times New Roman"/>
          <w:color w:val="000000"/>
          <w:lang w:eastAsia="en-AU"/>
        </w:rPr>
        <w:t xml:space="preserve"> 28 calendar days after a demand for payment is made, rather than 28 business days</w:t>
      </w:r>
      <w:r w:rsidRPr="009C0774">
        <w:rPr>
          <w:rFonts w:ascii="Times New Roman" w:eastAsia="Times New Roman" w:hAnsi="Times New Roman" w:cs="Times New Roman"/>
          <w:color w:val="000000"/>
          <w:lang w:eastAsia="en-AU"/>
        </w:rPr>
        <w:t>.</w:t>
      </w:r>
    </w:p>
    <w:p w14:paraId="7669C1E5" w14:textId="77777777" w:rsidR="009756F8" w:rsidRPr="009C0774" w:rsidRDefault="009756F8" w:rsidP="003C4D80">
      <w:pPr>
        <w:shd w:val="clear" w:color="auto" w:fill="FFFFFF"/>
        <w:spacing w:after="0" w:line="240" w:lineRule="auto"/>
        <w:rPr>
          <w:rFonts w:ascii="Times New Roman" w:eastAsia="Times New Roman" w:hAnsi="Times New Roman" w:cs="Times New Roman"/>
          <w:color w:val="000000"/>
          <w:lang w:eastAsia="en-AU"/>
        </w:rPr>
      </w:pPr>
    </w:p>
    <w:p w14:paraId="588401F8" w14:textId="77777777" w:rsidR="00E43F49" w:rsidRPr="009C0774" w:rsidRDefault="00E43F49" w:rsidP="003C4D80">
      <w:pPr>
        <w:shd w:val="clear" w:color="auto" w:fill="FFFFFF"/>
        <w:spacing w:after="0" w:line="240" w:lineRule="auto"/>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b/>
          <w:bCs/>
          <w:color w:val="000000"/>
          <w:lang w:eastAsia="en-AU"/>
        </w:rPr>
        <w:t>Human rights implications</w:t>
      </w:r>
    </w:p>
    <w:p w14:paraId="5B4C5CE3" w14:textId="77777777" w:rsidR="00E43F49" w:rsidRPr="009C0774" w:rsidRDefault="00E43F49" w:rsidP="003C4D80">
      <w:pPr>
        <w:shd w:val="clear" w:color="auto" w:fill="FFFFFF"/>
        <w:spacing w:before="120" w:after="120" w:line="240" w:lineRule="auto"/>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color w:val="000000"/>
          <w:lang w:eastAsia="en-AU"/>
        </w:rPr>
        <w:t>This instrument engages article 12 of the International Covenant on Economic Social and Cultural Rights (ICESCR), specifically the right to health.</w:t>
      </w:r>
    </w:p>
    <w:p w14:paraId="1B94497B" w14:textId="77777777" w:rsidR="00E43F49" w:rsidRPr="009C0774" w:rsidRDefault="00E43F49" w:rsidP="003C4D80">
      <w:pPr>
        <w:shd w:val="clear" w:color="auto" w:fill="FFFFFF"/>
        <w:spacing w:before="120" w:after="120" w:line="240" w:lineRule="auto"/>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i/>
          <w:iCs/>
          <w:color w:val="000000"/>
          <w:lang w:eastAsia="en-AU"/>
        </w:rPr>
        <w:t>Right to Health</w:t>
      </w:r>
    </w:p>
    <w:p w14:paraId="22D3C56F" w14:textId="4429D2D7" w:rsidR="00E43F49" w:rsidRPr="009C0774" w:rsidRDefault="00E43F49" w:rsidP="003C4D80">
      <w:pPr>
        <w:shd w:val="clear" w:color="auto" w:fill="FFFFFF"/>
        <w:spacing w:before="120" w:after="120" w:line="240" w:lineRule="auto"/>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color w:val="000000"/>
          <w:lang w:eastAsia="en-AU"/>
        </w:rPr>
        <w:t>The right to the enjoyment of the highest attainable standard of physical and mental health –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3149ED52" w14:textId="77777777" w:rsidR="00E43F49" w:rsidRPr="009C0774" w:rsidRDefault="00E43F49" w:rsidP="003C4D80">
      <w:pPr>
        <w:shd w:val="clear" w:color="auto" w:fill="FFFFFF"/>
        <w:spacing w:before="120" w:after="120" w:line="240" w:lineRule="auto"/>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i/>
          <w:iCs/>
          <w:color w:val="000000"/>
          <w:lang w:eastAsia="en-AU"/>
        </w:rPr>
        <w:t>Analysis</w:t>
      </w:r>
    </w:p>
    <w:p w14:paraId="1590AB29" w14:textId="0B0FE1B6" w:rsidR="005C1157" w:rsidRPr="009C0774" w:rsidRDefault="00233E6C" w:rsidP="003C4D80">
      <w:pPr>
        <w:shd w:val="clear" w:color="auto" w:fill="FFFFFF"/>
        <w:spacing w:after="12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The amendments to</w:t>
      </w:r>
      <w:r w:rsidR="00CE3EB9" w:rsidRPr="009C0774">
        <w:rPr>
          <w:rFonts w:ascii="Times New Roman" w:eastAsia="Times New Roman" w:hAnsi="Times New Roman" w:cs="Times New Roman"/>
          <w:color w:val="000000"/>
          <w:lang w:eastAsia="en-AU"/>
        </w:rPr>
        <w:t xml:space="preserve"> decrease associated</w:t>
      </w:r>
      <w:r w:rsidRPr="009C0774">
        <w:rPr>
          <w:rFonts w:ascii="Times New Roman" w:eastAsia="Times New Roman" w:hAnsi="Times New Roman" w:cs="Times New Roman"/>
          <w:color w:val="000000"/>
          <w:lang w:eastAsia="en-AU"/>
        </w:rPr>
        <w:t xml:space="preserve"> fee</w:t>
      </w:r>
      <w:r w:rsidR="00CE3EB9" w:rsidRPr="009C0774">
        <w:rPr>
          <w:rFonts w:ascii="Times New Roman" w:eastAsia="Times New Roman" w:hAnsi="Times New Roman" w:cs="Times New Roman"/>
          <w:color w:val="000000"/>
          <w:lang w:eastAsia="en-AU"/>
        </w:rPr>
        <w:t>s</w:t>
      </w:r>
      <w:r w:rsidRPr="009C0774">
        <w:rPr>
          <w:rFonts w:ascii="Times New Roman" w:eastAsia="Times New Roman" w:hAnsi="Times New Roman" w:cs="Times New Roman"/>
          <w:color w:val="000000"/>
          <w:lang w:eastAsia="en-AU"/>
        </w:rPr>
        <w:t xml:space="preserve"> for </w:t>
      </w:r>
      <w:r w:rsidR="005C1157" w:rsidRPr="009C0774">
        <w:rPr>
          <w:rFonts w:ascii="Times New Roman" w:eastAsia="Times New Roman" w:hAnsi="Times New Roman" w:cs="Times New Roman"/>
          <w:color w:val="000000"/>
          <w:lang w:eastAsia="en-AU"/>
        </w:rPr>
        <w:t xml:space="preserve">clinical, </w:t>
      </w:r>
      <w:proofErr w:type="gramStart"/>
      <w:r w:rsidR="005C1157" w:rsidRPr="009C0774">
        <w:rPr>
          <w:rFonts w:ascii="Times New Roman" w:eastAsia="Times New Roman" w:hAnsi="Times New Roman" w:cs="Times New Roman"/>
          <w:color w:val="000000"/>
          <w:lang w:eastAsia="en-AU"/>
        </w:rPr>
        <w:t>economic</w:t>
      </w:r>
      <w:proofErr w:type="gramEnd"/>
      <w:r w:rsidR="005C1157" w:rsidRPr="009C0774">
        <w:rPr>
          <w:rFonts w:ascii="Times New Roman" w:eastAsia="Times New Roman" w:hAnsi="Times New Roman" w:cs="Times New Roman"/>
          <w:color w:val="000000"/>
          <w:lang w:eastAsia="en-AU"/>
        </w:rPr>
        <w:t xml:space="preserve"> </w:t>
      </w:r>
      <w:r w:rsidR="00CE3EB9" w:rsidRPr="009C0774">
        <w:rPr>
          <w:rFonts w:ascii="Times New Roman" w:eastAsia="Times New Roman" w:hAnsi="Times New Roman" w:cs="Times New Roman"/>
          <w:color w:val="000000"/>
          <w:lang w:eastAsia="en-AU"/>
        </w:rPr>
        <w:t>or</w:t>
      </w:r>
      <w:r w:rsidR="005C1157" w:rsidRPr="009C0774">
        <w:rPr>
          <w:rFonts w:ascii="Times New Roman" w:eastAsia="Times New Roman" w:hAnsi="Times New Roman" w:cs="Times New Roman"/>
          <w:color w:val="000000"/>
          <w:lang w:eastAsia="en-AU"/>
        </w:rPr>
        <w:t xml:space="preserve"> full health technology </w:t>
      </w:r>
      <w:r w:rsidRPr="009C0774">
        <w:rPr>
          <w:rFonts w:ascii="Times New Roman" w:eastAsia="Times New Roman" w:hAnsi="Times New Roman" w:cs="Times New Roman"/>
          <w:color w:val="000000"/>
          <w:lang w:eastAsia="en-AU"/>
        </w:rPr>
        <w:t>assessment</w:t>
      </w:r>
      <w:r w:rsidR="005C1157" w:rsidRPr="009C0774">
        <w:rPr>
          <w:rFonts w:ascii="Times New Roman" w:eastAsia="Times New Roman" w:hAnsi="Times New Roman" w:cs="Times New Roman"/>
          <w:color w:val="000000"/>
          <w:lang w:eastAsia="en-AU"/>
        </w:rPr>
        <w:t>s</w:t>
      </w:r>
      <w:r w:rsidRPr="009C0774">
        <w:rPr>
          <w:rFonts w:ascii="Times New Roman" w:eastAsia="Times New Roman" w:hAnsi="Times New Roman" w:cs="Times New Roman"/>
          <w:color w:val="000000"/>
          <w:lang w:eastAsia="en-AU"/>
        </w:rPr>
        <w:t xml:space="preserve"> required for listing and variation applications and the time for when associated cost-recovery fees become due and payable</w:t>
      </w:r>
      <w:r w:rsidR="00541EC9" w:rsidRPr="009C0774">
        <w:rPr>
          <w:rFonts w:ascii="Times New Roman" w:eastAsia="Times New Roman" w:hAnsi="Times New Roman" w:cs="Times New Roman"/>
          <w:color w:val="000000"/>
          <w:lang w:eastAsia="en-AU"/>
        </w:rPr>
        <w:t xml:space="preserve"> corrects a drafting error in the MDHTP Rules. The </w:t>
      </w:r>
      <w:r w:rsidR="00541EC9" w:rsidRPr="009C0774">
        <w:rPr>
          <w:rFonts w:ascii="Times New Roman" w:eastAsia="Times New Roman" w:hAnsi="Times New Roman" w:cs="Times New Roman"/>
          <w:color w:val="000000"/>
          <w:lang w:eastAsia="en-AU"/>
        </w:rPr>
        <w:lastRenderedPageBreak/>
        <w:t>amendments</w:t>
      </w:r>
      <w:r w:rsidRPr="009C0774">
        <w:rPr>
          <w:rFonts w:ascii="Times New Roman" w:eastAsia="Times New Roman" w:hAnsi="Times New Roman" w:cs="Times New Roman"/>
          <w:color w:val="000000"/>
          <w:lang w:eastAsia="en-AU"/>
        </w:rPr>
        <w:t xml:space="preserve"> ensure the costs of assessing applications are recovered accurately</w:t>
      </w:r>
      <w:r w:rsidR="00627360" w:rsidRPr="009C0774">
        <w:rPr>
          <w:rFonts w:ascii="Times New Roman" w:eastAsia="Times New Roman" w:hAnsi="Times New Roman" w:cs="Times New Roman"/>
          <w:color w:val="000000"/>
          <w:lang w:eastAsia="en-AU"/>
        </w:rPr>
        <w:t xml:space="preserve">, </w:t>
      </w:r>
      <w:r w:rsidRPr="009C0774">
        <w:rPr>
          <w:rFonts w:ascii="Times New Roman" w:eastAsia="Times New Roman" w:hAnsi="Times New Roman" w:cs="Times New Roman"/>
          <w:color w:val="000000"/>
          <w:lang w:eastAsia="en-AU"/>
        </w:rPr>
        <w:t>timely</w:t>
      </w:r>
      <w:r w:rsidR="006538BB" w:rsidRPr="009C0774">
        <w:rPr>
          <w:rFonts w:ascii="Times New Roman" w:eastAsia="Times New Roman" w:hAnsi="Times New Roman" w:cs="Times New Roman"/>
          <w:color w:val="000000"/>
          <w:lang w:eastAsia="en-AU"/>
        </w:rPr>
        <w:t xml:space="preserve"> and align</w:t>
      </w:r>
      <w:r w:rsidR="00205CB2" w:rsidRPr="009C0774">
        <w:rPr>
          <w:rFonts w:ascii="Times New Roman" w:eastAsia="Times New Roman" w:hAnsi="Times New Roman" w:cs="Times New Roman"/>
          <w:color w:val="000000"/>
          <w:lang w:eastAsia="en-AU"/>
        </w:rPr>
        <w:t>s</w:t>
      </w:r>
      <w:r w:rsidR="006538BB" w:rsidRPr="009C0774">
        <w:rPr>
          <w:rFonts w:ascii="Times New Roman" w:eastAsia="Times New Roman" w:hAnsi="Times New Roman" w:cs="Times New Roman"/>
          <w:color w:val="000000"/>
          <w:lang w:eastAsia="en-AU"/>
        </w:rPr>
        <w:t xml:space="preserve"> with advice provided to industry</w:t>
      </w:r>
      <w:r w:rsidR="00627360" w:rsidRPr="009C0774">
        <w:rPr>
          <w:rFonts w:ascii="Times New Roman" w:eastAsia="Times New Roman" w:hAnsi="Times New Roman" w:cs="Times New Roman"/>
          <w:color w:val="000000"/>
          <w:lang w:eastAsia="en-AU"/>
        </w:rPr>
        <w:t xml:space="preserve"> through consultation and the relevant CRIS</w:t>
      </w:r>
      <w:r w:rsidRPr="009C0774">
        <w:rPr>
          <w:rFonts w:ascii="Times New Roman" w:eastAsia="Times New Roman" w:hAnsi="Times New Roman" w:cs="Times New Roman"/>
          <w:color w:val="000000"/>
          <w:lang w:eastAsia="en-AU"/>
        </w:rPr>
        <w:t xml:space="preserve">. </w:t>
      </w:r>
    </w:p>
    <w:p w14:paraId="5220AA88" w14:textId="5D29EBB9" w:rsidR="00233E6C" w:rsidRPr="009C0774" w:rsidRDefault="00233E6C" w:rsidP="003C4D80">
      <w:pPr>
        <w:shd w:val="clear" w:color="auto" w:fill="FFFFFF"/>
        <w:spacing w:after="12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Th</w:t>
      </w:r>
      <w:r w:rsidR="006538BB" w:rsidRPr="009C0774">
        <w:rPr>
          <w:rFonts w:ascii="Times New Roman" w:eastAsia="Times New Roman" w:hAnsi="Times New Roman" w:cs="Times New Roman"/>
          <w:color w:val="000000"/>
          <w:lang w:eastAsia="en-AU"/>
        </w:rPr>
        <w:t>e amendments also</w:t>
      </w:r>
      <w:r w:rsidRPr="009C0774">
        <w:rPr>
          <w:rFonts w:ascii="Times New Roman" w:eastAsia="Times New Roman" w:hAnsi="Times New Roman" w:cs="Times New Roman"/>
          <w:color w:val="000000"/>
          <w:lang w:eastAsia="en-AU"/>
        </w:rPr>
        <w:t xml:space="preserve"> ensure the </w:t>
      </w:r>
      <w:r w:rsidR="00317753" w:rsidRPr="009C0774">
        <w:rPr>
          <w:rFonts w:ascii="Times New Roman" w:eastAsia="Times New Roman" w:hAnsi="Times New Roman" w:cs="Times New Roman"/>
          <w:color w:val="000000"/>
          <w:lang w:eastAsia="en-AU"/>
        </w:rPr>
        <w:t xml:space="preserve">process to assess and list </w:t>
      </w:r>
      <w:r w:rsidR="002F6723" w:rsidRPr="009C0774">
        <w:rPr>
          <w:rFonts w:ascii="Times New Roman" w:eastAsia="Times New Roman" w:hAnsi="Times New Roman" w:cs="Times New Roman"/>
          <w:color w:val="000000"/>
          <w:lang w:eastAsia="en-AU"/>
        </w:rPr>
        <w:t>medical</w:t>
      </w:r>
      <w:r w:rsidR="00317753" w:rsidRPr="009C0774">
        <w:rPr>
          <w:rFonts w:ascii="Times New Roman" w:eastAsia="Times New Roman" w:hAnsi="Times New Roman" w:cs="Times New Roman"/>
          <w:color w:val="000000"/>
          <w:lang w:eastAsia="en-AU"/>
        </w:rPr>
        <w:t xml:space="preserve"> device or human tissue product is financially sustainable and contributes t</w:t>
      </w:r>
      <w:r w:rsidR="002F6723" w:rsidRPr="009C0774">
        <w:rPr>
          <w:rFonts w:ascii="Times New Roman" w:eastAsia="Times New Roman" w:hAnsi="Times New Roman" w:cs="Times New Roman"/>
          <w:color w:val="000000"/>
          <w:lang w:eastAsia="en-AU"/>
        </w:rPr>
        <w:t>owards</w:t>
      </w:r>
      <w:r w:rsidR="00317753" w:rsidRPr="009C0774">
        <w:rPr>
          <w:rFonts w:ascii="Times New Roman" w:eastAsia="Times New Roman" w:hAnsi="Times New Roman" w:cs="Times New Roman"/>
          <w:color w:val="000000"/>
          <w:lang w:eastAsia="en-AU"/>
        </w:rPr>
        <w:t xml:space="preserve"> accessibility of devices and products by privately </w:t>
      </w:r>
      <w:r w:rsidR="00371A5E" w:rsidRPr="009C0774">
        <w:rPr>
          <w:rFonts w:ascii="Times New Roman" w:eastAsia="Times New Roman" w:hAnsi="Times New Roman" w:cs="Times New Roman"/>
          <w:color w:val="000000"/>
          <w:lang w:eastAsia="en-AU"/>
        </w:rPr>
        <w:t>i</w:t>
      </w:r>
      <w:r w:rsidR="00317753" w:rsidRPr="009C0774">
        <w:rPr>
          <w:rFonts w:ascii="Times New Roman" w:eastAsia="Times New Roman" w:hAnsi="Times New Roman" w:cs="Times New Roman"/>
          <w:color w:val="000000"/>
          <w:lang w:eastAsia="en-AU"/>
        </w:rPr>
        <w:t xml:space="preserve">nsured persons in Australia. </w:t>
      </w:r>
    </w:p>
    <w:p w14:paraId="4C08E112" w14:textId="29C0EE6B" w:rsidR="00180271" w:rsidRPr="009C0774" w:rsidRDefault="001E410D" w:rsidP="00C17DC2">
      <w:pPr>
        <w:shd w:val="clear" w:color="auto" w:fill="FFFFFF"/>
        <w:spacing w:before="120" w:after="120" w:line="240" w:lineRule="auto"/>
        <w:rPr>
          <w:rFonts w:ascii="Times New Roman" w:eastAsia="Times New Roman" w:hAnsi="Times New Roman" w:cs="Times New Roman"/>
          <w:color w:val="000000"/>
          <w:lang w:eastAsia="en-AU"/>
        </w:rPr>
      </w:pPr>
      <w:r w:rsidRPr="009C0774">
        <w:rPr>
          <w:rFonts w:ascii="Times New Roman" w:eastAsia="Times New Roman" w:hAnsi="Times New Roman" w:cs="Times New Roman"/>
          <w:color w:val="000000"/>
          <w:lang w:eastAsia="en-AU"/>
        </w:rPr>
        <w:t>In relation to the amendments to the time for paying cost-recovery fees</w:t>
      </w:r>
      <w:r w:rsidR="00B37BB9" w:rsidRPr="009C0774">
        <w:rPr>
          <w:rFonts w:ascii="Times New Roman" w:eastAsia="Times New Roman" w:hAnsi="Times New Roman" w:cs="Times New Roman"/>
          <w:color w:val="000000"/>
          <w:lang w:eastAsia="en-AU"/>
        </w:rPr>
        <w:t xml:space="preserve"> from 28 business days after a demand for payment is made to 28 calendar days</w:t>
      </w:r>
      <w:r w:rsidRPr="009C0774">
        <w:rPr>
          <w:rFonts w:ascii="Times New Roman" w:eastAsia="Times New Roman" w:hAnsi="Times New Roman" w:cs="Times New Roman"/>
          <w:color w:val="000000"/>
          <w:lang w:eastAsia="en-AU"/>
        </w:rPr>
        <w:t xml:space="preserve">, the </w:t>
      </w:r>
      <w:r w:rsidR="00CE3EB9" w:rsidRPr="009C0774">
        <w:rPr>
          <w:rFonts w:ascii="Times New Roman" w:eastAsia="Times New Roman" w:hAnsi="Times New Roman" w:cs="Times New Roman"/>
          <w:color w:val="000000"/>
          <w:lang w:eastAsia="en-AU"/>
        </w:rPr>
        <w:t xml:space="preserve">commencement </w:t>
      </w:r>
      <w:r w:rsidRPr="009C0774">
        <w:rPr>
          <w:rFonts w:ascii="Times New Roman" w:eastAsia="Times New Roman" w:hAnsi="Times New Roman" w:cs="Times New Roman"/>
          <w:color w:val="000000"/>
          <w:lang w:eastAsia="en-AU"/>
        </w:rPr>
        <w:t>date for making applications under the MDHTP Rules is 1</w:t>
      </w:r>
      <w:r w:rsidR="00CE3EB9" w:rsidRPr="009C0774">
        <w:rPr>
          <w:rFonts w:ascii="Times New Roman" w:eastAsia="Times New Roman" w:hAnsi="Times New Roman" w:cs="Times New Roman"/>
          <w:color w:val="000000"/>
          <w:lang w:eastAsia="en-AU"/>
        </w:rPr>
        <w:t>1</w:t>
      </w:r>
      <w:r w:rsidRPr="009C0774">
        <w:rPr>
          <w:rFonts w:ascii="Times New Roman" w:eastAsia="Times New Roman" w:hAnsi="Times New Roman" w:cs="Times New Roman"/>
          <w:color w:val="000000"/>
          <w:lang w:eastAsia="en-AU"/>
        </w:rPr>
        <w:t xml:space="preserve"> September 2023. </w:t>
      </w:r>
      <w:r w:rsidR="00B37BB9" w:rsidRPr="009C0774">
        <w:rPr>
          <w:rFonts w:ascii="Times New Roman" w:eastAsia="Times New Roman" w:hAnsi="Times New Roman" w:cs="Times New Roman"/>
          <w:color w:val="000000"/>
          <w:lang w:eastAsia="en-AU"/>
        </w:rPr>
        <w:t>N</w:t>
      </w:r>
      <w:r w:rsidRPr="009C0774">
        <w:rPr>
          <w:rFonts w:ascii="Times New Roman" w:eastAsia="Times New Roman" w:hAnsi="Times New Roman" w:cs="Times New Roman"/>
          <w:color w:val="000000"/>
          <w:lang w:eastAsia="en-AU"/>
        </w:rPr>
        <w:t>o demands for payment of a clinical assessment, economic assessment or full health technology assessment pathway fee will yet have been made when th</w:t>
      </w:r>
      <w:r w:rsidR="00B37BB9" w:rsidRPr="009C0774">
        <w:rPr>
          <w:rFonts w:ascii="Times New Roman" w:eastAsia="Times New Roman" w:hAnsi="Times New Roman" w:cs="Times New Roman"/>
          <w:color w:val="000000"/>
          <w:lang w:eastAsia="en-AU"/>
        </w:rPr>
        <w:t>e</w:t>
      </w:r>
      <w:r w:rsidRPr="009C0774">
        <w:rPr>
          <w:rFonts w:ascii="Times New Roman" w:eastAsia="Times New Roman" w:hAnsi="Times New Roman" w:cs="Times New Roman"/>
          <w:color w:val="000000"/>
          <w:lang w:eastAsia="en-AU"/>
        </w:rPr>
        <w:t xml:space="preserve"> amendment</w:t>
      </w:r>
      <w:r w:rsidR="00B37BB9" w:rsidRPr="009C0774">
        <w:rPr>
          <w:rFonts w:ascii="Times New Roman" w:eastAsia="Times New Roman" w:hAnsi="Times New Roman" w:cs="Times New Roman"/>
          <w:color w:val="000000"/>
          <w:lang w:eastAsia="en-AU"/>
        </w:rPr>
        <w:t>s</w:t>
      </w:r>
      <w:r w:rsidRPr="009C0774">
        <w:rPr>
          <w:rFonts w:ascii="Times New Roman" w:eastAsia="Times New Roman" w:hAnsi="Times New Roman" w:cs="Times New Roman"/>
          <w:color w:val="000000"/>
          <w:lang w:eastAsia="en-AU"/>
        </w:rPr>
        <w:t xml:space="preserve"> take effect on 1 September 2023</w:t>
      </w:r>
      <w:r w:rsidR="00B37BB9" w:rsidRPr="009C0774">
        <w:rPr>
          <w:rFonts w:ascii="Times New Roman" w:eastAsia="Times New Roman" w:hAnsi="Times New Roman" w:cs="Times New Roman"/>
          <w:color w:val="000000"/>
          <w:lang w:eastAsia="en-AU"/>
        </w:rPr>
        <w:t>.</w:t>
      </w:r>
    </w:p>
    <w:p w14:paraId="524F682A" w14:textId="504A4369" w:rsidR="00E43F49" w:rsidRPr="009C0774" w:rsidRDefault="00E43F49" w:rsidP="003C4D80">
      <w:pPr>
        <w:shd w:val="clear" w:color="auto" w:fill="FFFFFF"/>
        <w:spacing w:before="120" w:after="120" w:line="240" w:lineRule="auto"/>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b/>
          <w:bCs/>
          <w:color w:val="000000"/>
          <w:lang w:eastAsia="en-AU"/>
        </w:rPr>
        <w:t>Conclusion</w:t>
      </w:r>
    </w:p>
    <w:p w14:paraId="4B5BE9CD" w14:textId="77777777" w:rsidR="00E43F49" w:rsidRPr="009C0774" w:rsidRDefault="00E43F49" w:rsidP="003C4D80">
      <w:pPr>
        <w:shd w:val="clear" w:color="auto" w:fill="FFFFFF"/>
        <w:spacing w:before="120" w:after="120" w:line="240" w:lineRule="auto"/>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color w:val="000000"/>
          <w:lang w:eastAsia="en-AU"/>
        </w:rPr>
        <w:t>The instrument is compatible with human rights because it enables advances in the protection of human rights, in particular the right to health.</w:t>
      </w:r>
    </w:p>
    <w:p w14:paraId="20252F72" w14:textId="77777777" w:rsidR="00E43F49" w:rsidRPr="009C0774" w:rsidRDefault="00E43F49" w:rsidP="00E43F49">
      <w:pPr>
        <w:shd w:val="clear" w:color="auto" w:fill="FFFFFF"/>
        <w:spacing w:after="0" w:line="240" w:lineRule="atLeast"/>
        <w:ind w:right="397"/>
        <w:jc w:val="center"/>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b/>
          <w:bCs/>
          <w:color w:val="000000"/>
          <w:lang w:eastAsia="en-AU"/>
        </w:rPr>
        <w:t> </w:t>
      </w:r>
    </w:p>
    <w:p w14:paraId="4D99F750" w14:textId="77777777" w:rsidR="00E43F49" w:rsidRPr="009C0774" w:rsidRDefault="00E43F49" w:rsidP="00830CC6">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b/>
          <w:bCs/>
          <w:color w:val="000000"/>
          <w:lang w:eastAsia="en-AU"/>
        </w:rPr>
        <w:t>Elizabeth Flynn</w:t>
      </w:r>
    </w:p>
    <w:p w14:paraId="26B19C2B" w14:textId="77777777" w:rsidR="00E43F49" w:rsidRPr="009C0774" w:rsidRDefault="00E43F49" w:rsidP="00830CC6">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b/>
          <w:bCs/>
          <w:color w:val="000000"/>
          <w:lang w:eastAsia="en-AU"/>
        </w:rPr>
        <w:t>Assistant Secretary</w:t>
      </w:r>
    </w:p>
    <w:p w14:paraId="06C0EAE0" w14:textId="77777777" w:rsidR="00E43F49" w:rsidRPr="009C0774" w:rsidRDefault="00E43F49" w:rsidP="00830CC6">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b/>
          <w:bCs/>
          <w:color w:val="000000"/>
          <w:lang w:eastAsia="en-AU"/>
        </w:rPr>
        <w:t>Prostheses List Reform Taskforce</w:t>
      </w:r>
    </w:p>
    <w:p w14:paraId="31FF5144" w14:textId="77777777" w:rsidR="00E43F49" w:rsidRPr="009C0774" w:rsidRDefault="00E43F49" w:rsidP="00830CC6">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b/>
          <w:bCs/>
          <w:color w:val="000000"/>
          <w:lang w:eastAsia="en-AU"/>
        </w:rPr>
        <w:t>Technology Assessment and Access Division</w:t>
      </w:r>
    </w:p>
    <w:p w14:paraId="2ADD78E4" w14:textId="77777777" w:rsidR="00E43F49" w:rsidRPr="009C0774" w:rsidRDefault="00E43F49" w:rsidP="00830CC6">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9C0774">
        <w:rPr>
          <w:rFonts w:ascii="Times New Roman" w:eastAsia="Times New Roman" w:hAnsi="Times New Roman" w:cs="Times New Roman"/>
          <w:b/>
          <w:bCs/>
          <w:color w:val="000000"/>
          <w:lang w:eastAsia="en-AU"/>
        </w:rPr>
        <w:t>Health Resourcing Group</w:t>
      </w:r>
    </w:p>
    <w:p w14:paraId="2F92A421" w14:textId="46E24DF2" w:rsidR="009F2170" w:rsidRDefault="00E43F49" w:rsidP="00830CC6">
      <w:pPr>
        <w:shd w:val="clear" w:color="auto" w:fill="FFFFFF"/>
        <w:spacing w:after="0" w:line="240" w:lineRule="atLeast"/>
        <w:ind w:right="95"/>
        <w:jc w:val="center"/>
      </w:pPr>
      <w:r w:rsidRPr="009C0774">
        <w:rPr>
          <w:rFonts w:ascii="Times New Roman" w:eastAsia="Times New Roman" w:hAnsi="Times New Roman" w:cs="Times New Roman"/>
          <w:b/>
          <w:bCs/>
          <w:color w:val="000000"/>
          <w:lang w:eastAsia="en-AU"/>
        </w:rPr>
        <w:t>Department of Health</w:t>
      </w:r>
      <w:bookmarkStart w:id="1" w:name="hit40"/>
      <w:bookmarkStart w:id="2" w:name="term0_18"/>
      <w:bookmarkStart w:id="3" w:name="hit41"/>
      <w:bookmarkStart w:id="4" w:name="term1_23"/>
      <w:bookmarkEnd w:id="1"/>
      <w:bookmarkEnd w:id="2"/>
      <w:bookmarkEnd w:id="3"/>
      <w:bookmarkEnd w:id="4"/>
      <w:r w:rsidRPr="009C0774">
        <w:rPr>
          <w:rFonts w:ascii="Times New Roman" w:eastAsia="Times New Roman" w:hAnsi="Times New Roman" w:cs="Times New Roman"/>
          <w:b/>
          <w:bCs/>
          <w:color w:val="000000"/>
          <w:lang w:eastAsia="en-AU"/>
        </w:rPr>
        <w:t> and Aged Care</w:t>
      </w:r>
    </w:p>
    <w:sectPr w:rsidR="009F2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968"/>
    <w:multiLevelType w:val="hybridMultilevel"/>
    <w:tmpl w:val="8654C29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4C243D6"/>
    <w:multiLevelType w:val="hybridMultilevel"/>
    <w:tmpl w:val="586A5370"/>
    <w:lvl w:ilvl="0" w:tplc="1D3C0C9E">
      <w:start w:val="1"/>
      <w:numFmt w:val="bullet"/>
      <w:lvlText w:val=""/>
      <w:lvlJc w:val="left"/>
      <w:pPr>
        <w:ind w:left="709" w:hanging="360"/>
      </w:pPr>
      <w:rPr>
        <w:rFonts w:ascii="Symbol" w:eastAsia="Times New Roman" w:hAnsi="Symbol" w:cs="Times New Roman" w:hint="default"/>
        <w:sz w:val="22"/>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 w15:restartNumberingAfterBreak="0">
    <w:nsid w:val="0B155209"/>
    <w:multiLevelType w:val="hybridMultilevel"/>
    <w:tmpl w:val="6B3C7314"/>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DA064E"/>
    <w:multiLevelType w:val="hybridMultilevel"/>
    <w:tmpl w:val="0458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45480F"/>
    <w:multiLevelType w:val="hybridMultilevel"/>
    <w:tmpl w:val="75420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273E7"/>
    <w:multiLevelType w:val="hybridMultilevel"/>
    <w:tmpl w:val="7C461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F05F99"/>
    <w:multiLevelType w:val="hybridMultilevel"/>
    <w:tmpl w:val="52AC267A"/>
    <w:lvl w:ilvl="0" w:tplc="343655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783CD7"/>
    <w:multiLevelType w:val="hybridMultilevel"/>
    <w:tmpl w:val="8CAE8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9C222E"/>
    <w:multiLevelType w:val="hybridMultilevel"/>
    <w:tmpl w:val="EA52D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C34308"/>
    <w:multiLevelType w:val="multilevel"/>
    <w:tmpl w:val="A7B4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7D29D9"/>
    <w:multiLevelType w:val="hybridMultilevel"/>
    <w:tmpl w:val="4D8C81F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8D51CC9"/>
    <w:multiLevelType w:val="hybridMultilevel"/>
    <w:tmpl w:val="52B2E8F0"/>
    <w:lvl w:ilvl="0" w:tplc="C5ACDF2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7B759C"/>
    <w:multiLevelType w:val="hybridMultilevel"/>
    <w:tmpl w:val="864450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4B3AF4"/>
    <w:multiLevelType w:val="hybridMultilevel"/>
    <w:tmpl w:val="C9A08D64"/>
    <w:lvl w:ilvl="0" w:tplc="0C090001">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4" w15:restartNumberingAfterBreak="0">
    <w:nsid w:val="2E5B2808"/>
    <w:multiLevelType w:val="hybridMultilevel"/>
    <w:tmpl w:val="9D6A84F4"/>
    <w:lvl w:ilvl="0" w:tplc="2DB8419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103D50"/>
    <w:multiLevelType w:val="hybridMultilevel"/>
    <w:tmpl w:val="B1B86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1E38EA"/>
    <w:multiLevelType w:val="hybridMultilevel"/>
    <w:tmpl w:val="2CFC3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A771D7"/>
    <w:multiLevelType w:val="hybridMultilevel"/>
    <w:tmpl w:val="0AC8EE9E"/>
    <w:lvl w:ilvl="0" w:tplc="343655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90402A"/>
    <w:multiLevelType w:val="hybridMultilevel"/>
    <w:tmpl w:val="9E4081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46403A9E"/>
    <w:multiLevelType w:val="hybridMultilevel"/>
    <w:tmpl w:val="601A5FBC"/>
    <w:lvl w:ilvl="0" w:tplc="AB06A78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A2952B8"/>
    <w:multiLevelType w:val="hybridMultilevel"/>
    <w:tmpl w:val="27CAB5DE"/>
    <w:lvl w:ilvl="0" w:tplc="AB06A786">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57781B"/>
    <w:multiLevelType w:val="hybridMultilevel"/>
    <w:tmpl w:val="4A48119A"/>
    <w:lvl w:ilvl="0" w:tplc="96748E0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CA1628"/>
    <w:multiLevelType w:val="hybridMultilevel"/>
    <w:tmpl w:val="78EA2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2A1322"/>
    <w:multiLevelType w:val="hybridMultilevel"/>
    <w:tmpl w:val="6B3C7314"/>
    <w:lvl w:ilvl="0" w:tplc="C5ACDF2E">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AF94D46"/>
    <w:multiLevelType w:val="hybridMultilevel"/>
    <w:tmpl w:val="603C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063FD6"/>
    <w:multiLevelType w:val="hybridMultilevel"/>
    <w:tmpl w:val="76669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1A5191"/>
    <w:multiLevelType w:val="hybridMultilevel"/>
    <w:tmpl w:val="C1D4619E"/>
    <w:lvl w:ilvl="0" w:tplc="C5ACDF2E">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9B64428"/>
    <w:multiLevelType w:val="hybridMultilevel"/>
    <w:tmpl w:val="DCB46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2669E3"/>
    <w:multiLevelType w:val="hybridMultilevel"/>
    <w:tmpl w:val="6B3C7314"/>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D4F4F70"/>
    <w:multiLevelType w:val="multilevel"/>
    <w:tmpl w:val="7F60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8B4730"/>
    <w:multiLevelType w:val="multilevel"/>
    <w:tmpl w:val="A09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7711D6"/>
    <w:multiLevelType w:val="hybridMultilevel"/>
    <w:tmpl w:val="0796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337549D"/>
    <w:multiLevelType w:val="hybridMultilevel"/>
    <w:tmpl w:val="C816A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424677"/>
    <w:multiLevelType w:val="multilevel"/>
    <w:tmpl w:val="D0446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BE11BE"/>
    <w:multiLevelType w:val="hybridMultilevel"/>
    <w:tmpl w:val="51EE820C"/>
    <w:lvl w:ilvl="0" w:tplc="CD82A44A">
      <w:start w:val="9"/>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D03180"/>
    <w:multiLevelType w:val="hybridMultilevel"/>
    <w:tmpl w:val="E6CE0632"/>
    <w:lvl w:ilvl="0" w:tplc="0C090001">
      <w:start w:val="1"/>
      <w:numFmt w:val="bullet"/>
      <w:lvlText w:val=""/>
      <w:lvlJc w:val="left"/>
      <w:pPr>
        <w:ind w:left="1077" w:hanging="360"/>
      </w:pPr>
      <w:rPr>
        <w:rFonts w:ascii="Symbol" w:hAnsi="Symbol" w:hint="default"/>
      </w:rPr>
    </w:lvl>
    <w:lvl w:ilvl="1" w:tplc="25E2C438">
      <w:numFmt w:val="bullet"/>
      <w:lvlText w:val="·"/>
      <w:lvlJc w:val="left"/>
      <w:pPr>
        <w:ind w:left="2187" w:hanging="750"/>
      </w:pPr>
      <w:rPr>
        <w:rFonts w:ascii="Times New Roman" w:eastAsia="Times New Roman" w:hAnsi="Times New Roman" w:cs="Times New Roman"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7C6B6CDD"/>
    <w:multiLevelType w:val="hybridMultilevel"/>
    <w:tmpl w:val="11320D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352030729">
    <w:abstractNumId w:val="9"/>
  </w:num>
  <w:num w:numId="2" w16cid:durableId="291984972">
    <w:abstractNumId w:val="33"/>
  </w:num>
  <w:num w:numId="3" w16cid:durableId="195434419">
    <w:abstractNumId w:val="30"/>
  </w:num>
  <w:num w:numId="4" w16cid:durableId="861823209">
    <w:abstractNumId w:val="29"/>
  </w:num>
  <w:num w:numId="5" w16cid:durableId="1736777811">
    <w:abstractNumId w:val="1"/>
  </w:num>
  <w:num w:numId="6" w16cid:durableId="666830205">
    <w:abstractNumId w:val="6"/>
  </w:num>
  <w:num w:numId="7" w16cid:durableId="1009868087">
    <w:abstractNumId w:val="17"/>
  </w:num>
  <w:num w:numId="8" w16cid:durableId="1950579614">
    <w:abstractNumId w:val="5"/>
  </w:num>
  <w:num w:numId="9" w16cid:durableId="1990862167">
    <w:abstractNumId w:val="12"/>
  </w:num>
  <w:num w:numId="10" w16cid:durableId="1846281523">
    <w:abstractNumId w:val="25"/>
  </w:num>
  <w:num w:numId="11" w16cid:durableId="351617269">
    <w:abstractNumId w:val="3"/>
  </w:num>
  <w:num w:numId="12" w16cid:durableId="1524854750">
    <w:abstractNumId w:val="10"/>
  </w:num>
  <w:num w:numId="13" w16cid:durableId="108625284">
    <w:abstractNumId w:val="32"/>
  </w:num>
  <w:num w:numId="14" w16cid:durableId="920991027">
    <w:abstractNumId w:val="15"/>
  </w:num>
  <w:num w:numId="15" w16cid:durableId="904607758">
    <w:abstractNumId w:val="7"/>
  </w:num>
  <w:num w:numId="16" w16cid:durableId="712273435">
    <w:abstractNumId w:val="4"/>
  </w:num>
  <w:num w:numId="17" w16cid:durableId="2125268730">
    <w:abstractNumId w:val="22"/>
  </w:num>
  <w:num w:numId="18" w16cid:durableId="74711757">
    <w:abstractNumId w:val="16"/>
  </w:num>
  <w:num w:numId="19" w16cid:durableId="881946194">
    <w:abstractNumId w:val="13"/>
  </w:num>
  <w:num w:numId="20" w16cid:durableId="576013369">
    <w:abstractNumId w:val="18"/>
  </w:num>
  <w:num w:numId="21" w16cid:durableId="1000894070">
    <w:abstractNumId w:val="8"/>
  </w:num>
  <w:num w:numId="22" w16cid:durableId="173031926">
    <w:abstractNumId w:val="11"/>
  </w:num>
  <w:num w:numId="23" w16cid:durableId="278608554">
    <w:abstractNumId w:val="21"/>
  </w:num>
  <w:num w:numId="24" w16cid:durableId="35474434">
    <w:abstractNumId w:val="14"/>
  </w:num>
  <w:num w:numId="25" w16cid:durableId="619605417">
    <w:abstractNumId w:val="19"/>
  </w:num>
  <w:num w:numId="26" w16cid:durableId="429669704">
    <w:abstractNumId w:val="23"/>
  </w:num>
  <w:num w:numId="27" w16cid:durableId="1837840482">
    <w:abstractNumId w:val="2"/>
  </w:num>
  <w:num w:numId="28" w16cid:durableId="470097789">
    <w:abstractNumId w:val="28"/>
  </w:num>
  <w:num w:numId="29" w16cid:durableId="145518387">
    <w:abstractNumId w:val="26"/>
  </w:num>
  <w:num w:numId="30" w16cid:durableId="792361581">
    <w:abstractNumId w:val="20"/>
  </w:num>
  <w:num w:numId="31" w16cid:durableId="268008255">
    <w:abstractNumId w:val="34"/>
  </w:num>
  <w:num w:numId="32" w16cid:durableId="1971665515">
    <w:abstractNumId w:val="27"/>
  </w:num>
  <w:num w:numId="33" w16cid:durableId="1479225541">
    <w:abstractNumId w:val="31"/>
  </w:num>
  <w:num w:numId="34" w16cid:durableId="1672223930">
    <w:abstractNumId w:val="35"/>
  </w:num>
  <w:num w:numId="35" w16cid:durableId="4129017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6416361">
    <w:abstractNumId w:val="0"/>
  </w:num>
  <w:num w:numId="37" w16cid:durableId="13060814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49"/>
    <w:rsid w:val="00001169"/>
    <w:rsid w:val="000044BA"/>
    <w:rsid w:val="00006582"/>
    <w:rsid w:val="00012111"/>
    <w:rsid w:val="000121E4"/>
    <w:rsid w:val="00013BB4"/>
    <w:rsid w:val="00017585"/>
    <w:rsid w:val="000204AF"/>
    <w:rsid w:val="00020A6C"/>
    <w:rsid w:val="00020C4A"/>
    <w:rsid w:val="00020C8E"/>
    <w:rsid w:val="00020EC6"/>
    <w:rsid w:val="00022E16"/>
    <w:rsid w:val="000237D7"/>
    <w:rsid w:val="00026D41"/>
    <w:rsid w:val="00027129"/>
    <w:rsid w:val="00030457"/>
    <w:rsid w:val="000317C2"/>
    <w:rsid w:val="0003239E"/>
    <w:rsid w:val="000334D1"/>
    <w:rsid w:val="00033A17"/>
    <w:rsid w:val="00033F37"/>
    <w:rsid w:val="000355D4"/>
    <w:rsid w:val="00042949"/>
    <w:rsid w:val="000524E0"/>
    <w:rsid w:val="00053755"/>
    <w:rsid w:val="0005458F"/>
    <w:rsid w:val="00054597"/>
    <w:rsid w:val="00055667"/>
    <w:rsid w:val="000560F8"/>
    <w:rsid w:val="000566C4"/>
    <w:rsid w:val="000608EA"/>
    <w:rsid w:val="00060D69"/>
    <w:rsid w:val="00061A23"/>
    <w:rsid w:val="0006448F"/>
    <w:rsid w:val="00065AA2"/>
    <w:rsid w:val="00066D3D"/>
    <w:rsid w:val="00075575"/>
    <w:rsid w:val="000756B6"/>
    <w:rsid w:val="00076947"/>
    <w:rsid w:val="00076C26"/>
    <w:rsid w:val="00077D63"/>
    <w:rsid w:val="00081D6C"/>
    <w:rsid w:val="00082E6F"/>
    <w:rsid w:val="00084127"/>
    <w:rsid w:val="0008429C"/>
    <w:rsid w:val="00086447"/>
    <w:rsid w:val="00086857"/>
    <w:rsid w:val="00090E6B"/>
    <w:rsid w:val="00092279"/>
    <w:rsid w:val="000A4AE6"/>
    <w:rsid w:val="000A575B"/>
    <w:rsid w:val="000A68FE"/>
    <w:rsid w:val="000A6DB8"/>
    <w:rsid w:val="000B54B5"/>
    <w:rsid w:val="000B5994"/>
    <w:rsid w:val="000C46B8"/>
    <w:rsid w:val="000C5728"/>
    <w:rsid w:val="000D14A5"/>
    <w:rsid w:val="000D18F6"/>
    <w:rsid w:val="000D4539"/>
    <w:rsid w:val="000D6F14"/>
    <w:rsid w:val="000D70FE"/>
    <w:rsid w:val="000E0257"/>
    <w:rsid w:val="000E1037"/>
    <w:rsid w:val="000E4AB6"/>
    <w:rsid w:val="000F1698"/>
    <w:rsid w:val="00102CBA"/>
    <w:rsid w:val="00104F88"/>
    <w:rsid w:val="00110C6C"/>
    <w:rsid w:val="00114BB0"/>
    <w:rsid w:val="00116EC7"/>
    <w:rsid w:val="00120A4D"/>
    <w:rsid w:val="00120C52"/>
    <w:rsid w:val="0012137A"/>
    <w:rsid w:val="00121C78"/>
    <w:rsid w:val="001332FF"/>
    <w:rsid w:val="001372B7"/>
    <w:rsid w:val="00142380"/>
    <w:rsid w:val="00143796"/>
    <w:rsid w:val="001472DD"/>
    <w:rsid w:val="00150291"/>
    <w:rsid w:val="001508A2"/>
    <w:rsid w:val="00151EF9"/>
    <w:rsid w:val="00154043"/>
    <w:rsid w:val="00156975"/>
    <w:rsid w:val="001605B5"/>
    <w:rsid w:val="00160C32"/>
    <w:rsid w:val="00165F40"/>
    <w:rsid w:val="001670FC"/>
    <w:rsid w:val="001715EB"/>
    <w:rsid w:val="001737F7"/>
    <w:rsid w:val="001743C9"/>
    <w:rsid w:val="001759D5"/>
    <w:rsid w:val="00175BE7"/>
    <w:rsid w:val="001762AA"/>
    <w:rsid w:val="00177C8E"/>
    <w:rsid w:val="001800CC"/>
    <w:rsid w:val="00180271"/>
    <w:rsid w:val="0018254F"/>
    <w:rsid w:val="001916C3"/>
    <w:rsid w:val="00191777"/>
    <w:rsid w:val="001932D8"/>
    <w:rsid w:val="00194D68"/>
    <w:rsid w:val="001974AF"/>
    <w:rsid w:val="001A2407"/>
    <w:rsid w:val="001A421F"/>
    <w:rsid w:val="001A56CA"/>
    <w:rsid w:val="001B2F81"/>
    <w:rsid w:val="001B3D06"/>
    <w:rsid w:val="001B6E1E"/>
    <w:rsid w:val="001C0AA2"/>
    <w:rsid w:val="001C3937"/>
    <w:rsid w:val="001C6E39"/>
    <w:rsid w:val="001D01D3"/>
    <w:rsid w:val="001D0DF3"/>
    <w:rsid w:val="001D12B0"/>
    <w:rsid w:val="001D1B1E"/>
    <w:rsid w:val="001D46A5"/>
    <w:rsid w:val="001D7299"/>
    <w:rsid w:val="001E10B4"/>
    <w:rsid w:val="001E1D2B"/>
    <w:rsid w:val="001E410D"/>
    <w:rsid w:val="001E485A"/>
    <w:rsid w:val="001E4D75"/>
    <w:rsid w:val="001F0468"/>
    <w:rsid w:val="001F19E3"/>
    <w:rsid w:val="001F2773"/>
    <w:rsid w:val="001F71FC"/>
    <w:rsid w:val="00200DEA"/>
    <w:rsid w:val="00203CEF"/>
    <w:rsid w:val="00204361"/>
    <w:rsid w:val="00205CB2"/>
    <w:rsid w:val="002068FE"/>
    <w:rsid w:val="00207A64"/>
    <w:rsid w:val="00207EA3"/>
    <w:rsid w:val="0021251B"/>
    <w:rsid w:val="002131E0"/>
    <w:rsid w:val="0021433B"/>
    <w:rsid w:val="00216093"/>
    <w:rsid w:val="00220BAC"/>
    <w:rsid w:val="00223534"/>
    <w:rsid w:val="00225662"/>
    <w:rsid w:val="00230031"/>
    <w:rsid w:val="002325E2"/>
    <w:rsid w:val="00233E6C"/>
    <w:rsid w:val="00234197"/>
    <w:rsid w:val="00234E05"/>
    <w:rsid w:val="00235267"/>
    <w:rsid w:val="00240856"/>
    <w:rsid w:val="00241D7F"/>
    <w:rsid w:val="00242638"/>
    <w:rsid w:val="0024416E"/>
    <w:rsid w:val="00245135"/>
    <w:rsid w:val="00246D58"/>
    <w:rsid w:val="002523E9"/>
    <w:rsid w:val="002527CA"/>
    <w:rsid w:val="00257C34"/>
    <w:rsid w:val="0026270F"/>
    <w:rsid w:val="00263867"/>
    <w:rsid w:val="00266318"/>
    <w:rsid w:val="0027016E"/>
    <w:rsid w:val="002734E8"/>
    <w:rsid w:val="0028162B"/>
    <w:rsid w:val="002816F6"/>
    <w:rsid w:val="00281B59"/>
    <w:rsid w:val="0028241D"/>
    <w:rsid w:val="00282D24"/>
    <w:rsid w:val="00291861"/>
    <w:rsid w:val="002938AF"/>
    <w:rsid w:val="002A22F4"/>
    <w:rsid w:val="002A31E8"/>
    <w:rsid w:val="002A3FE5"/>
    <w:rsid w:val="002A4485"/>
    <w:rsid w:val="002A5050"/>
    <w:rsid w:val="002A7462"/>
    <w:rsid w:val="002A7522"/>
    <w:rsid w:val="002B2FDE"/>
    <w:rsid w:val="002C43A9"/>
    <w:rsid w:val="002C64CA"/>
    <w:rsid w:val="002D07C2"/>
    <w:rsid w:val="002D1180"/>
    <w:rsid w:val="002D2B6D"/>
    <w:rsid w:val="002D3FBC"/>
    <w:rsid w:val="002D63B0"/>
    <w:rsid w:val="002D7F02"/>
    <w:rsid w:val="002E19B8"/>
    <w:rsid w:val="002E27B3"/>
    <w:rsid w:val="002E4187"/>
    <w:rsid w:val="002E64D4"/>
    <w:rsid w:val="002E6E93"/>
    <w:rsid w:val="002F06E4"/>
    <w:rsid w:val="002F2F87"/>
    <w:rsid w:val="002F5610"/>
    <w:rsid w:val="002F6723"/>
    <w:rsid w:val="002F693C"/>
    <w:rsid w:val="00301321"/>
    <w:rsid w:val="00304C44"/>
    <w:rsid w:val="0030642D"/>
    <w:rsid w:val="00310CAA"/>
    <w:rsid w:val="00312888"/>
    <w:rsid w:val="00313A75"/>
    <w:rsid w:val="00313C0B"/>
    <w:rsid w:val="00314EF1"/>
    <w:rsid w:val="00316493"/>
    <w:rsid w:val="00316A0E"/>
    <w:rsid w:val="00317753"/>
    <w:rsid w:val="0031776A"/>
    <w:rsid w:val="00320E4E"/>
    <w:rsid w:val="00325EA6"/>
    <w:rsid w:val="00326B01"/>
    <w:rsid w:val="00333336"/>
    <w:rsid w:val="00335B72"/>
    <w:rsid w:val="003365BF"/>
    <w:rsid w:val="003408FF"/>
    <w:rsid w:val="00341166"/>
    <w:rsid w:val="003426F2"/>
    <w:rsid w:val="00342DB6"/>
    <w:rsid w:val="00344EA5"/>
    <w:rsid w:val="00345EAF"/>
    <w:rsid w:val="00350787"/>
    <w:rsid w:val="00350D16"/>
    <w:rsid w:val="00352459"/>
    <w:rsid w:val="003524DC"/>
    <w:rsid w:val="00354BEE"/>
    <w:rsid w:val="00355FC0"/>
    <w:rsid w:val="0035765D"/>
    <w:rsid w:val="003615CB"/>
    <w:rsid w:val="00365626"/>
    <w:rsid w:val="00365BE8"/>
    <w:rsid w:val="003712B2"/>
    <w:rsid w:val="00371A5E"/>
    <w:rsid w:val="00374CB0"/>
    <w:rsid w:val="00376836"/>
    <w:rsid w:val="0038210A"/>
    <w:rsid w:val="003922CE"/>
    <w:rsid w:val="00394EB3"/>
    <w:rsid w:val="0039531A"/>
    <w:rsid w:val="00395627"/>
    <w:rsid w:val="003A20B0"/>
    <w:rsid w:val="003A3370"/>
    <w:rsid w:val="003A3754"/>
    <w:rsid w:val="003A60AE"/>
    <w:rsid w:val="003B1855"/>
    <w:rsid w:val="003B18D2"/>
    <w:rsid w:val="003B29ED"/>
    <w:rsid w:val="003B4048"/>
    <w:rsid w:val="003B6EB1"/>
    <w:rsid w:val="003C17BB"/>
    <w:rsid w:val="003C367C"/>
    <w:rsid w:val="003C499C"/>
    <w:rsid w:val="003C4D80"/>
    <w:rsid w:val="003C7438"/>
    <w:rsid w:val="003D64AD"/>
    <w:rsid w:val="003E1544"/>
    <w:rsid w:val="003E1E93"/>
    <w:rsid w:val="003E1F25"/>
    <w:rsid w:val="003E20ED"/>
    <w:rsid w:val="003E5BB2"/>
    <w:rsid w:val="003E69BC"/>
    <w:rsid w:val="003E7781"/>
    <w:rsid w:val="003F02DE"/>
    <w:rsid w:val="003F1091"/>
    <w:rsid w:val="003F1406"/>
    <w:rsid w:val="003F4905"/>
    <w:rsid w:val="003F65B3"/>
    <w:rsid w:val="003F7867"/>
    <w:rsid w:val="003F7C56"/>
    <w:rsid w:val="003F7E87"/>
    <w:rsid w:val="00400F8E"/>
    <w:rsid w:val="004039A5"/>
    <w:rsid w:val="00410325"/>
    <w:rsid w:val="00411FF1"/>
    <w:rsid w:val="00415F96"/>
    <w:rsid w:val="004228FB"/>
    <w:rsid w:val="00423218"/>
    <w:rsid w:val="00423C08"/>
    <w:rsid w:val="00423E41"/>
    <w:rsid w:val="0042403A"/>
    <w:rsid w:val="00426332"/>
    <w:rsid w:val="00427462"/>
    <w:rsid w:val="00430A98"/>
    <w:rsid w:val="004340E6"/>
    <w:rsid w:val="0043510A"/>
    <w:rsid w:val="00437ACC"/>
    <w:rsid w:val="00441596"/>
    <w:rsid w:val="00443BDA"/>
    <w:rsid w:val="00443BEE"/>
    <w:rsid w:val="00444A1B"/>
    <w:rsid w:val="00451E36"/>
    <w:rsid w:val="00457EB4"/>
    <w:rsid w:val="00462834"/>
    <w:rsid w:val="00467DC1"/>
    <w:rsid w:val="0047411A"/>
    <w:rsid w:val="004753DA"/>
    <w:rsid w:val="004802FB"/>
    <w:rsid w:val="00480E2D"/>
    <w:rsid w:val="004826AD"/>
    <w:rsid w:val="00494F22"/>
    <w:rsid w:val="004A037B"/>
    <w:rsid w:val="004A3B56"/>
    <w:rsid w:val="004A6FDE"/>
    <w:rsid w:val="004B266F"/>
    <w:rsid w:val="004B5C6E"/>
    <w:rsid w:val="004B7C87"/>
    <w:rsid w:val="004B7E75"/>
    <w:rsid w:val="004C2920"/>
    <w:rsid w:val="004C3855"/>
    <w:rsid w:val="004D213B"/>
    <w:rsid w:val="004D7998"/>
    <w:rsid w:val="004E21E7"/>
    <w:rsid w:val="004E45B6"/>
    <w:rsid w:val="004E5A9C"/>
    <w:rsid w:val="004F783B"/>
    <w:rsid w:val="00502193"/>
    <w:rsid w:val="005030BC"/>
    <w:rsid w:val="00505B29"/>
    <w:rsid w:val="00511D80"/>
    <w:rsid w:val="00512376"/>
    <w:rsid w:val="005204CB"/>
    <w:rsid w:val="00522C8F"/>
    <w:rsid w:val="00525FC6"/>
    <w:rsid w:val="00530361"/>
    <w:rsid w:val="00530D92"/>
    <w:rsid w:val="0053109C"/>
    <w:rsid w:val="00532EEE"/>
    <w:rsid w:val="005358C9"/>
    <w:rsid w:val="00541EC9"/>
    <w:rsid w:val="0054415E"/>
    <w:rsid w:val="005470B3"/>
    <w:rsid w:val="0054765F"/>
    <w:rsid w:val="00550CD2"/>
    <w:rsid w:val="00551A79"/>
    <w:rsid w:val="0055296A"/>
    <w:rsid w:val="00552F69"/>
    <w:rsid w:val="005602E7"/>
    <w:rsid w:val="005622D7"/>
    <w:rsid w:val="005649BD"/>
    <w:rsid w:val="005668D7"/>
    <w:rsid w:val="00572897"/>
    <w:rsid w:val="005748E9"/>
    <w:rsid w:val="0057525E"/>
    <w:rsid w:val="00577CE0"/>
    <w:rsid w:val="00582B29"/>
    <w:rsid w:val="0058500D"/>
    <w:rsid w:val="005858C8"/>
    <w:rsid w:val="00593BB4"/>
    <w:rsid w:val="00596A73"/>
    <w:rsid w:val="005A39C3"/>
    <w:rsid w:val="005A3CB6"/>
    <w:rsid w:val="005B43C1"/>
    <w:rsid w:val="005B58D8"/>
    <w:rsid w:val="005B6121"/>
    <w:rsid w:val="005B6DDB"/>
    <w:rsid w:val="005B7844"/>
    <w:rsid w:val="005C0B89"/>
    <w:rsid w:val="005C1157"/>
    <w:rsid w:val="005C2BAE"/>
    <w:rsid w:val="005C55E3"/>
    <w:rsid w:val="005C7A52"/>
    <w:rsid w:val="005D0196"/>
    <w:rsid w:val="005D3AE0"/>
    <w:rsid w:val="005D5AD6"/>
    <w:rsid w:val="005D76E1"/>
    <w:rsid w:val="005D7B42"/>
    <w:rsid w:val="005E2775"/>
    <w:rsid w:val="005E353D"/>
    <w:rsid w:val="005E3A11"/>
    <w:rsid w:val="005F020A"/>
    <w:rsid w:val="005F0896"/>
    <w:rsid w:val="005F3158"/>
    <w:rsid w:val="005F396B"/>
    <w:rsid w:val="005F3E12"/>
    <w:rsid w:val="005F439F"/>
    <w:rsid w:val="0060053E"/>
    <w:rsid w:val="006008A4"/>
    <w:rsid w:val="0060632C"/>
    <w:rsid w:val="006126DA"/>
    <w:rsid w:val="00614882"/>
    <w:rsid w:val="00617CF4"/>
    <w:rsid w:val="00622FAC"/>
    <w:rsid w:val="00623F9B"/>
    <w:rsid w:val="0062715F"/>
    <w:rsid w:val="00627360"/>
    <w:rsid w:val="0063353A"/>
    <w:rsid w:val="00640288"/>
    <w:rsid w:val="0064089E"/>
    <w:rsid w:val="00643298"/>
    <w:rsid w:val="006455A9"/>
    <w:rsid w:val="0065366A"/>
    <w:rsid w:val="006538BB"/>
    <w:rsid w:val="006624D6"/>
    <w:rsid w:val="00670F65"/>
    <w:rsid w:val="006711D2"/>
    <w:rsid w:val="00671A11"/>
    <w:rsid w:val="006776CB"/>
    <w:rsid w:val="006778FD"/>
    <w:rsid w:val="00680203"/>
    <w:rsid w:val="0068024F"/>
    <w:rsid w:val="00681F75"/>
    <w:rsid w:val="00684A28"/>
    <w:rsid w:val="00685CEF"/>
    <w:rsid w:val="006910F6"/>
    <w:rsid w:val="00693FAC"/>
    <w:rsid w:val="006948C1"/>
    <w:rsid w:val="006951FF"/>
    <w:rsid w:val="006A175E"/>
    <w:rsid w:val="006A2608"/>
    <w:rsid w:val="006A2CA8"/>
    <w:rsid w:val="006A7356"/>
    <w:rsid w:val="006B2EA8"/>
    <w:rsid w:val="006B32D7"/>
    <w:rsid w:val="006B49F0"/>
    <w:rsid w:val="006B5E7C"/>
    <w:rsid w:val="006C6C10"/>
    <w:rsid w:val="006C717C"/>
    <w:rsid w:val="006D10F0"/>
    <w:rsid w:val="006D2231"/>
    <w:rsid w:val="006D23EB"/>
    <w:rsid w:val="006D28D5"/>
    <w:rsid w:val="006D2B19"/>
    <w:rsid w:val="006E0E54"/>
    <w:rsid w:val="006E108D"/>
    <w:rsid w:val="006E170C"/>
    <w:rsid w:val="006E6111"/>
    <w:rsid w:val="006E74E4"/>
    <w:rsid w:val="006F03AC"/>
    <w:rsid w:val="006F0633"/>
    <w:rsid w:val="006F193F"/>
    <w:rsid w:val="006F6E8E"/>
    <w:rsid w:val="007007CA"/>
    <w:rsid w:val="00702EEB"/>
    <w:rsid w:val="00704F5E"/>
    <w:rsid w:val="0070528C"/>
    <w:rsid w:val="00706095"/>
    <w:rsid w:val="00706D00"/>
    <w:rsid w:val="007134D6"/>
    <w:rsid w:val="00717CB8"/>
    <w:rsid w:val="0072238A"/>
    <w:rsid w:val="00722524"/>
    <w:rsid w:val="00724C4A"/>
    <w:rsid w:val="0073653C"/>
    <w:rsid w:val="007371B2"/>
    <w:rsid w:val="00740499"/>
    <w:rsid w:val="007404CF"/>
    <w:rsid w:val="0074142C"/>
    <w:rsid w:val="007433CC"/>
    <w:rsid w:val="0074530B"/>
    <w:rsid w:val="00750057"/>
    <w:rsid w:val="007500BC"/>
    <w:rsid w:val="00752705"/>
    <w:rsid w:val="00753E0D"/>
    <w:rsid w:val="00754665"/>
    <w:rsid w:val="00756790"/>
    <w:rsid w:val="0075787C"/>
    <w:rsid w:val="00762411"/>
    <w:rsid w:val="00763489"/>
    <w:rsid w:val="0076375B"/>
    <w:rsid w:val="00767930"/>
    <w:rsid w:val="0077024B"/>
    <w:rsid w:val="00772ABD"/>
    <w:rsid w:val="00777F12"/>
    <w:rsid w:val="007815EF"/>
    <w:rsid w:val="0078341E"/>
    <w:rsid w:val="00783799"/>
    <w:rsid w:val="007933B0"/>
    <w:rsid w:val="00795BC4"/>
    <w:rsid w:val="00795E14"/>
    <w:rsid w:val="007A517F"/>
    <w:rsid w:val="007A5657"/>
    <w:rsid w:val="007A56B3"/>
    <w:rsid w:val="007A5804"/>
    <w:rsid w:val="007B0091"/>
    <w:rsid w:val="007C00DC"/>
    <w:rsid w:val="007C0DF2"/>
    <w:rsid w:val="007C29D4"/>
    <w:rsid w:val="007C2FFF"/>
    <w:rsid w:val="007C5D60"/>
    <w:rsid w:val="007C7C1D"/>
    <w:rsid w:val="007D1532"/>
    <w:rsid w:val="007D1D5E"/>
    <w:rsid w:val="007D3343"/>
    <w:rsid w:val="007D3357"/>
    <w:rsid w:val="007D6A15"/>
    <w:rsid w:val="007D6D81"/>
    <w:rsid w:val="007E02A2"/>
    <w:rsid w:val="007E0370"/>
    <w:rsid w:val="007E08C6"/>
    <w:rsid w:val="007E0AD6"/>
    <w:rsid w:val="007E3295"/>
    <w:rsid w:val="007E4CE1"/>
    <w:rsid w:val="007E615D"/>
    <w:rsid w:val="007E64A5"/>
    <w:rsid w:val="007F0696"/>
    <w:rsid w:val="007F0B9C"/>
    <w:rsid w:val="007F40E0"/>
    <w:rsid w:val="007F4F58"/>
    <w:rsid w:val="007F5214"/>
    <w:rsid w:val="0080284F"/>
    <w:rsid w:val="00803BFD"/>
    <w:rsid w:val="008054F6"/>
    <w:rsid w:val="00806A44"/>
    <w:rsid w:val="00811A29"/>
    <w:rsid w:val="008121FE"/>
    <w:rsid w:val="00812971"/>
    <w:rsid w:val="008130E0"/>
    <w:rsid w:val="00815A1F"/>
    <w:rsid w:val="00825ED4"/>
    <w:rsid w:val="00830CC6"/>
    <w:rsid w:val="008312DF"/>
    <w:rsid w:val="0083563A"/>
    <w:rsid w:val="00836799"/>
    <w:rsid w:val="00836FFE"/>
    <w:rsid w:val="008415A5"/>
    <w:rsid w:val="00841B00"/>
    <w:rsid w:val="008463A4"/>
    <w:rsid w:val="008465ED"/>
    <w:rsid w:val="0084698A"/>
    <w:rsid w:val="00850F2C"/>
    <w:rsid w:val="008516D5"/>
    <w:rsid w:val="00855479"/>
    <w:rsid w:val="0085572E"/>
    <w:rsid w:val="00855E7B"/>
    <w:rsid w:val="0085709B"/>
    <w:rsid w:val="00861EA9"/>
    <w:rsid w:val="00864494"/>
    <w:rsid w:val="0086515C"/>
    <w:rsid w:val="00870AB1"/>
    <w:rsid w:val="00873AAA"/>
    <w:rsid w:val="00874CF6"/>
    <w:rsid w:val="008751FB"/>
    <w:rsid w:val="0087534C"/>
    <w:rsid w:val="00881851"/>
    <w:rsid w:val="008839E6"/>
    <w:rsid w:val="008910EC"/>
    <w:rsid w:val="0089394D"/>
    <w:rsid w:val="00893EAB"/>
    <w:rsid w:val="00895AA2"/>
    <w:rsid w:val="00897B02"/>
    <w:rsid w:val="008A2F14"/>
    <w:rsid w:val="008A5EAA"/>
    <w:rsid w:val="008A6E35"/>
    <w:rsid w:val="008B0C08"/>
    <w:rsid w:val="008B775F"/>
    <w:rsid w:val="008C2217"/>
    <w:rsid w:val="008C7402"/>
    <w:rsid w:val="008D1849"/>
    <w:rsid w:val="008D2BEB"/>
    <w:rsid w:val="008D52A9"/>
    <w:rsid w:val="008D5DFA"/>
    <w:rsid w:val="008D5EAE"/>
    <w:rsid w:val="008D63A7"/>
    <w:rsid w:val="008D6FCB"/>
    <w:rsid w:val="008D772E"/>
    <w:rsid w:val="008E15A7"/>
    <w:rsid w:val="008F3146"/>
    <w:rsid w:val="008F4295"/>
    <w:rsid w:val="008F4DB5"/>
    <w:rsid w:val="008F5D46"/>
    <w:rsid w:val="00902B06"/>
    <w:rsid w:val="009134A5"/>
    <w:rsid w:val="00914A81"/>
    <w:rsid w:val="00914AAB"/>
    <w:rsid w:val="00926392"/>
    <w:rsid w:val="0092662B"/>
    <w:rsid w:val="00930D25"/>
    <w:rsid w:val="00931036"/>
    <w:rsid w:val="0093552E"/>
    <w:rsid w:val="00935EB1"/>
    <w:rsid w:val="0094049D"/>
    <w:rsid w:val="00941472"/>
    <w:rsid w:val="00941B7B"/>
    <w:rsid w:val="009436EF"/>
    <w:rsid w:val="00946768"/>
    <w:rsid w:val="009476F5"/>
    <w:rsid w:val="00951472"/>
    <w:rsid w:val="009535FE"/>
    <w:rsid w:val="00954964"/>
    <w:rsid w:val="00955485"/>
    <w:rsid w:val="0096304F"/>
    <w:rsid w:val="009655FA"/>
    <w:rsid w:val="0097320C"/>
    <w:rsid w:val="009756F8"/>
    <w:rsid w:val="00983BCE"/>
    <w:rsid w:val="00984665"/>
    <w:rsid w:val="00984BE5"/>
    <w:rsid w:val="0098558A"/>
    <w:rsid w:val="00987726"/>
    <w:rsid w:val="00993B38"/>
    <w:rsid w:val="00993E2B"/>
    <w:rsid w:val="00995D17"/>
    <w:rsid w:val="009961A2"/>
    <w:rsid w:val="009A3084"/>
    <w:rsid w:val="009A3B4C"/>
    <w:rsid w:val="009A432E"/>
    <w:rsid w:val="009A44E9"/>
    <w:rsid w:val="009B0946"/>
    <w:rsid w:val="009B0B1C"/>
    <w:rsid w:val="009B188D"/>
    <w:rsid w:val="009B2C98"/>
    <w:rsid w:val="009B67BA"/>
    <w:rsid w:val="009B72B1"/>
    <w:rsid w:val="009B7DAA"/>
    <w:rsid w:val="009C0774"/>
    <w:rsid w:val="009C1D82"/>
    <w:rsid w:val="009C20C7"/>
    <w:rsid w:val="009C40F7"/>
    <w:rsid w:val="009C6F31"/>
    <w:rsid w:val="009D4B3F"/>
    <w:rsid w:val="009E2A6E"/>
    <w:rsid w:val="009E3A11"/>
    <w:rsid w:val="009E5CBA"/>
    <w:rsid w:val="009E7072"/>
    <w:rsid w:val="009E745B"/>
    <w:rsid w:val="009F2170"/>
    <w:rsid w:val="009F24E6"/>
    <w:rsid w:val="009F2C6E"/>
    <w:rsid w:val="009F33AA"/>
    <w:rsid w:val="009F3A9A"/>
    <w:rsid w:val="009F3F99"/>
    <w:rsid w:val="009F49A1"/>
    <w:rsid w:val="009F5EC5"/>
    <w:rsid w:val="009F741D"/>
    <w:rsid w:val="00A02008"/>
    <w:rsid w:val="00A02DDF"/>
    <w:rsid w:val="00A039E9"/>
    <w:rsid w:val="00A07A30"/>
    <w:rsid w:val="00A10769"/>
    <w:rsid w:val="00A13C24"/>
    <w:rsid w:val="00A172AD"/>
    <w:rsid w:val="00A238E5"/>
    <w:rsid w:val="00A24AE6"/>
    <w:rsid w:val="00A27181"/>
    <w:rsid w:val="00A31221"/>
    <w:rsid w:val="00A31482"/>
    <w:rsid w:val="00A319F4"/>
    <w:rsid w:val="00A3495C"/>
    <w:rsid w:val="00A44398"/>
    <w:rsid w:val="00A446E9"/>
    <w:rsid w:val="00A4597C"/>
    <w:rsid w:val="00A45C19"/>
    <w:rsid w:val="00A46461"/>
    <w:rsid w:val="00A47B16"/>
    <w:rsid w:val="00A51E86"/>
    <w:rsid w:val="00A5470C"/>
    <w:rsid w:val="00A550E4"/>
    <w:rsid w:val="00A576D9"/>
    <w:rsid w:val="00A624B6"/>
    <w:rsid w:val="00A62564"/>
    <w:rsid w:val="00A66555"/>
    <w:rsid w:val="00A73AB8"/>
    <w:rsid w:val="00A8106B"/>
    <w:rsid w:val="00A81D0C"/>
    <w:rsid w:val="00A860E2"/>
    <w:rsid w:val="00A87A85"/>
    <w:rsid w:val="00A91794"/>
    <w:rsid w:val="00A929B4"/>
    <w:rsid w:val="00A972E6"/>
    <w:rsid w:val="00AA21E9"/>
    <w:rsid w:val="00AA3335"/>
    <w:rsid w:val="00AA4D79"/>
    <w:rsid w:val="00AA5CFE"/>
    <w:rsid w:val="00AA7E75"/>
    <w:rsid w:val="00AB0836"/>
    <w:rsid w:val="00AB16FB"/>
    <w:rsid w:val="00AB3399"/>
    <w:rsid w:val="00AC01A7"/>
    <w:rsid w:val="00AC1050"/>
    <w:rsid w:val="00AC47F8"/>
    <w:rsid w:val="00AC4A9C"/>
    <w:rsid w:val="00AC6398"/>
    <w:rsid w:val="00AD2D92"/>
    <w:rsid w:val="00AD3D98"/>
    <w:rsid w:val="00AD56EB"/>
    <w:rsid w:val="00AE1012"/>
    <w:rsid w:val="00AE5139"/>
    <w:rsid w:val="00AE53F7"/>
    <w:rsid w:val="00AE5640"/>
    <w:rsid w:val="00AE6D75"/>
    <w:rsid w:val="00AF04C7"/>
    <w:rsid w:val="00AF056C"/>
    <w:rsid w:val="00AF2502"/>
    <w:rsid w:val="00AF6329"/>
    <w:rsid w:val="00B00A56"/>
    <w:rsid w:val="00B0415F"/>
    <w:rsid w:val="00B05045"/>
    <w:rsid w:val="00B06DE1"/>
    <w:rsid w:val="00B118AA"/>
    <w:rsid w:val="00B1426A"/>
    <w:rsid w:val="00B17B2E"/>
    <w:rsid w:val="00B2235A"/>
    <w:rsid w:val="00B24519"/>
    <w:rsid w:val="00B25E0D"/>
    <w:rsid w:val="00B26421"/>
    <w:rsid w:val="00B26BC0"/>
    <w:rsid w:val="00B26EC9"/>
    <w:rsid w:val="00B27997"/>
    <w:rsid w:val="00B31032"/>
    <w:rsid w:val="00B31BCD"/>
    <w:rsid w:val="00B32EB0"/>
    <w:rsid w:val="00B35D3C"/>
    <w:rsid w:val="00B3776F"/>
    <w:rsid w:val="00B37BB9"/>
    <w:rsid w:val="00B42192"/>
    <w:rsid w:val="00B446A5"/>
    <w:rsid w:val="00B44EF8"/>
    <w:rsid w:val="00B458E1"/>
    <w:rsid w:val="00B4616A"/>
    <w:rsid w:val="00B50743"/>
    <w:rsid w:val="00B520FC"/>
    <w:rsid w:val="00B5405B"/>
    <w:rsid w:val="00B541E2"/>
    <w:rsid w:val="00B54D7A"/>
    <w:rsid w:val="00B576F6"/>
    <w:rsid w:val="00B6174A"/>
    <w:rsid w:val="00B632D6"/>
    <w:rsid w:val="00B634E6"/>
    <w:rsid w:val="00B66B42"/>
    <w:rsid w:val="00B725B6"/>
    <w:rsid w:val="00B73154"/>
    <w:rsid w:val="00B755CE"/>
    <w:rsid w:val="00B771B1"/>
    <w:rsid w:val="00B83797"/>
    <w:rsid w:val="00B8417A"/>
    <w:rsid w:val="00B84747"/>
    <w:rsid w:val="00B84C8E"/>
    <w:rsid w:val="00B8725B"/>
    <w:rsid w:val="00B928B8"/>
    <w:rsid w:val="00B93328"/>
    <w:rsid w:val="00B94A6C"/>
    <w:rsid w:val="00BA1B12"/>
    <w:rsid w:val="00BA35DB"/>
    <w:rsid w:val="00BA4C63"/>
    <w:rsid w:val="00BA6D6B"/>
    <w:rsid w:val="00BA7E7B"/>
    <w:rsid w:val="00BB0F07"/>
    <w:rsid w:val="00BB136E"/>
    <w:rsid w:val="00BB3941"/>
    <w:rsid w:val="00BB724B"/>
    <w:rsid w:val="00BC26BD"/>
    <w:rsid w:val="00BC6690"/>
    <w:rsid w:val="00BC766E"/>
    <w:rsid w:val="00BD27E1"/>
    <w:rsid w:val="00BD37A2"/>
    <w:rsid w:val="00BD7B6E"/>
    <w:rsid w:val="00BD7DFB"/>
    <w:rsid w:val="00BE271E"/>
    <w:rsid w:val="00BE38FC"/>
    <w:rsid w:val="00BF2FA2"/>
    <w:rsid w:val="00BF659D"/>
    <w:rsid w:val="00C00644"/>
    <w:rsid w:val="00C05C71"/>
    <w:rsid w:val="00C05EE9"/>
    <w:rsid w:val="00C05EEE"/>
    <w:rsid w:val="00C11935"/>
    <w:rsid w:val="00C16372"/>
    <w:rsid w:val="00C17DC2"/>
    <w:rsid w:val="00C21158"/>
    <w:rsid w:val="00C23339"/>
    <w:rsid w:val="00C23F3D"/>
    <w:rsid w:val="00C30493"/>
    <w:rsid w:val="00C3659A"/>
    <w:rsid w:val="00C40626"/>
    <w:rsid w:val="00C411EE"/>
    <w:rsid w:val="00C41645"/>
    <w:rsid w:val="00C43F39"/>
    <w:rsid w:val="00C44989"/>
    <w:rsid w:val="00C45B56"/>
    <w:rsid w:val="00C45F76"/>
    <w:rsid w:val="00C46CCA"/>
    <w:rsid w:val="00C5521A"/>
    <w:rsid w:val="00C55361"/>
    <w:rsid w:val="00C57DB5"/>
    <w:rsid w:val="00C66F4A"/>
    <w:rsid w:val="00C74773"/>
    <w:rsid w:val="00C76254"/>
    <w:rsid w:val="00C77AAB"/>
    <w:rsid w:val="00C80B67"/>
    <w:rsid w:val="00C8143A"/>
    <w:rsid w:val="00C83371"/>
    <w:rsid w:val="00C87F23"/>
    <w:rsid w:val="00C90659"/>
    <w:rsid w:val="00CA013A"/>
    <w:rsid w:val="00CA21AF"/>
    <w:rsid w:val="00CA3971"/>
    <w:rsid w:val="00CA5C32"/>
    <w:rsid w:val="00CA6347"/>
    <w:rsid w:val="00CA7D56"/>
    <w:rsid w:val="00CB624F"/>
    <w:rsid w:val="00CC1B2F"/>
    <w:rsid w:val="00CD2C36"/>
    <w:rsid w:val="00CE0D9D"/>
    <w:rsid w:val="00CE3EB9"/>
    <w:rsid w:val="00CE5E34"/>
    <w:rsid w:val="00CF00BD"/>
    <w:rsid w:val="00CF07E4"/>
    <w:rsid w:val="00CF32A6"/>
    <w:rsid w:val="00CF7312"/>
    <w:rsid w:val="00D04AFA"/>
    <w:rsid w:val="00D04B87"/>
    <w:rsid w:val="00D10222"/>
    <w:rsid w:val="00D11AC9"/>
    <w:rsid w:val="00D1460E"/>
    <w:rsid w:val="00D166DE"/>
    <w:rsid w:val="00D16747"/>
    <w:rsid w:val="00D20353"/>
    <w:rsid w:val="00D2371A"/>
    <w:rsid w:val="00D24FB8"/>
    <w:rsid w:val="00D25057"/>
    <w:rsid w:val="00D315A7"/>
    <w:rsid w:val="00D34600"/>
    <w:rsid w:val="00D359A8"/>
    <w:rsid w:val="00D36C8D"/>
    <w:rsid w:val="00D37FC6"/>
    <w:rsid w:val="00D45041"/>
    <w:rsid w:val="00D5215C"/>
    <w:rsid w:val="00D72E80"/>
    <w:rsid w:val="00D742E8"/>
    <w:rsid w:val="00D75BE6"/>
    <w:rsid w:val="00D7736A"/>
    <w:rsid w:val="00D831F6"/>
    <w:rsid w:val="00D84F53"/>
    <w:rsid w:val="00D85649"/>
    <w:rsid w:val="00D92DA7"/>
    <w:rsid w:val="00D9400C"/>
    <w:rsid w:val="00D962D9"/>
    <w:rsid w:val="00DA1C5E"/>
    <w:rsid w:val="00DA3AF2"/>
    <w:rsid w:val="00DA613A"/>
    <w:rsid w:val="00DA6756"/>
    <w:rsid w:val="00DB4EC7"/>
    <w:rsid w:val="00DB525B"/>
    <w:rsid w:val="00DB65BC"/>
    <w:rsid w:val="00DC09B0"/>
    <w:rsid w:val="00DC35E2"/>
    <w:rsid w:val="00DC5D79"/>
    <w:rsid w:val="00DC619A"/>
    <w:rsid w:val="00DC6513"/>
    <w:rsid w:val="00DC6D94"/>
    <w:rsid w:val="00DD0B62"/>
    <w:rsid w:val="00DD2288"/>
    <w:rsid w:val="00DD25DF"/>
    <w:rsid w:val="00DD2A0F"/>
    <w:rsid w:val="00DD5050"/>
    <w:rsid w:val="00DE0EB3"/>
    <w:rsid w:val="00DE3E46"/>
    <w:rsid w:val="00DE47FD"/>
    <w:rsid w:val="00DE5408"/>
    <w:rsid w:val="00DF0C0E"/>
    <w:rsid w:val="00DF2873"/>
    <w:rsid w:val="00DF3AFE"/>
    <w:rsid w:val="00DF541F"/>
    <w:rsid w:val="00E0037F"/>
    <w:rsid w:val="00E04466"/>
    <w:rsid w:val="00E05017"/>
    <w:rsid w:val="00E119ED"/>
    <w:rsid w:val="00E14B4B"/>
    <w:rsid w:val="00E16A4D"/>
    <w:rsid w:val="00E261E3"/>
    <w:rsid w:val="00E3332C"/>
    <w:rsid w:val="00E33606"/>
    <w:rsid w:val="00E42B39"/>
    <w:rsid w:val="00E43F49"/>
    <w:rsid w:val="00E53661"/>
    <w:rsid w:val="00E5510D"/>
    <w:rsid w:val="00E55FDB"/>
    <w:rsid w:val="00E6157E"/>
    <w:rsid w:val="00E63BAB"/>
    <w:rsid w:val="00E652E1"/>
    <w:rsid w:val="00E66364"/>
    <w:rsid w:val="00E67876"/>
    <w:rsid w:val="00E717E1"/>
    <w:rsid w:val="00E7257B"/>
    <w:rsid w:val="00E76258"/>
    <w:rsid w:val="00E76359"/>
    <w:rsid w:val="00E83842"/>
    <w:rsid w:val="00E83FB2"/>
    <w:rsid w:val="00E84109"/>
    <w:rsid w:val="00E85896"/>
    <w:rsid w:val="00E90B67"/>
    <w:rsid w:val="00E90D97"/>
    <w:rsid w:val="00E928C0"/>
    <w:rsid w:val="00E93393"/>
    <w:rsid w:val="00E94EB2"/>
    <w:rsid w:val="00E9644D"/>
    <w:rsid w:val="00E97FFC"/>
    <w:rsid w:val="00EB0ACB"/>
    <w:rsid w:val="00EB6D10"/>
    <w:rsid w:val="00EC002E"/>
    <w:rsid w:val="00EC1099"/>
    <w:rsid w:val="00EC26E7"/>
    <w:rsid w:val="00EC3B17"/>
    <w:rsid w:val="00EC56B5"/>
    <w:rsid w:val="00EC595F"/>
    <w:rsid w:val="00EC6B8A"/>
    <w:rsid w:val="00ED1B30"/>
    <w:rsid w:val="00ED46EA"/>
    <w:rsid w:val="00ED48A6"/>
    <w:rsid w:val="00EE0A75"/>
    <w:rsid w:val="00EE0C0C"/>
    <w:rsid w:val="00EE1F67"/>
    <w:rsid w:val="00EE44C9"/>
    <w:rsid w:val="00EE4F54"/>
    <w:rsid w:val="00EE5710"/>
    <w:rsid w:val="00EF12F3"/>
    <w:rsid w:val="00EF2CC7"/>
    <w:rsid w:val="00F00280"/>
    <w:rsid w:val="00F0068E"/>
    <w:rsid w:val="00F00923"/>
    <w:rsid w:val="00F0466A"/>
    <w:rsid w:val="00F0490F"/>
    <w:rsid w:val="00F12AA3"/>
    <w:rsid w:val="00F153F8"/>
    <w:rsid w:val="00F1698E"/>
    <w:rsid w:val="00F200EB"/>
    <w:rsid w:val="00F21538"/>
    <w:rsid w:val="00F2449D"/>
    <w:rsid w:val="00F26599"/>
    <w:rsid w:val="00F27C12"/>
    <w:rsid w:val="00F30200"/>
    <w:rsid w:val="00F30A9D"/>
    <w:rsid w:val="00F33212"/>
    <w:rsid w:val="00F33DCE"/>
    <w:rsid w:val="00F3718C"/>
    <w:rsid w:val="00F4084D"/>
    <w:rsid w:val="00F4130F"/>
    <w:rsid w:val="00F42266"/>
    <w:rsid w:val="00F42D41"/>
    <w:rsid w:val="00F465C5"/>
    <w:rsid w:val="00F501A3"/>
    <w:rsid w:val="00F5111F"/>
    <w:rsid w:val="00F53588"/>
    <w:rsid w:val="00F577C9"/>
    <w:rsid w:val="00F632E4"/>
    <w:rsid w:val="00F63C64"/>
    <w:rsid w:val="00F64053"/>
    <w:rsid w:val="00F66607"/>
    <w:rsid w:val="00F74C96"/>
    <w:rsid w:val="00F766A1"/>
    <w:rsid w:val="00F77AF7"/>
    <w:rsid w:val="00F80F89"/>
    <w:rsid w:val="00F81E9A"/>
    <w:rsid w:val="00F828DE"/>
    <w:rsid w:val="00F828E4"/>
    <w:rsid w:val="00F9095C"/>
    <w:rsid w:val="00F95003"/>
    <w:rsid w:val="00F96267"/>
    <w:rsid w:val="00FA020F"/>
    <w:rsid w:val="00FA118A"/>
    <w:rsid w:val="00FA44AE"/>
    <w:rsid w:val="00FA5B35"/>
    <w:rsid w:val="00FA685C"/>
    <w:rsid w:val="00FA6CBC"/>
    <w:rsid w:val="00FA6DBF"/>
    <w:rsid w:val="00FA7F75"/>
    <w:rsid w:val="00FB1CAB"/>
    <w:rsid w:val="00FB5195"/>
    <w:rsid w:val="00FB7076"/>
    <w:rsid w:val="00FC2857"/>
    <w:rsid w:val="00FC30EA"/>
    <w:rsid w:val="00FC4426"/>
    <w:rsid w:val="00FC5713"/>
    <w:rsid w:val="00FC6B2C"/>
    <w:rsid w:val="00FD1930"/>
    <w:rsid w:val="00FD38C9"/>
    <w:rsid w:val="00FD4558"/>
    <w:rsid w:val="00FD5C7A"/>
    <w:rsid w:val="00FD6BAB"/>
    <w:rsid w:val="00FD6E41"/>
    <w:rsid w:val="00FE0789"/>
    <w:rsid w:val="00FE3765"/>
    <w:rsid w:val="00FE54D3"/>
    <w:rsid w:val="00FE5500"/>
    <w:rsid w:val="00FF039B"/>
    <w:rsid w:val="00FF0EE2"/>
    <w:rsid w:val="00FF2B73"/>
    <w:rsid w:val="00FF5F1A"/>
    <w:rsid w:val="00FF7D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72C8"/>
  <w15:chartTrackingRefBased/>
  <w15:docId w15:val="{E0D72237-9D6E-44DB-914E-56446D66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AFE"/>
    <w:pPr>
      <w:ind w:left="720"/>
      <w:contextualSpacing/>
    </w:pPr>
  </w:style>
  <w:style w:type="character" w:styleId="CommentReference">
    <w:name w:val="annotation reference"/>
    <w:basedOn w:val="DefaultParagraphFont"/>
    <w:uiPriority w:val="99"/>
    <w:semiHidden/>
    <w:unhideWhenUsed/>
    <w:rsid w:val="009C6F31"/>
    <w:rPr>
      <w:sz w:val="16"/>
      <w:szCs w:val="16"/>
    </w:rPr>
  </w:style>
  <w:style w:type="paragraph" w:styleId="CommentText">
    <w:name w:val="annotation text"/>
    <w:basedOn w:val="Normal"/>
    <w:link w:val="CommentTextChar"/>
    <w:uiPriority w:val="99"/>
    <w:unhideWhenUsed/>
    <w:rsid w:val="009C6F31"/>
    <w:pPr>
      <w:spacing w:line="240" w:lineRule="auto"/>
    </w:pPr>
    <w:rPr>
      <w:sz w:val="20"/>
      <w:szCs w:val="20"/>
    </w:rPr>
  </w:style>
  <w:style w:type="character" w:customStyle="1" w:styleId="CommentTextChar">
    <w:name w:val="Comment Text Char"/>
    <w:basedOn w:val="DefaultParagraphFont"/>
    <w:link w:val="CommentText"/>
    <w:uiPriority w:val="99"/>
    <w:rsid w:val="009C6F31"/>
    <w:rPr>
      <w:sz w:val="20"/>
      <w:szCs w:val="20"/>
    </w:rPr>
  </w:style>
  <w:style w:type="paragraph" w:styleId="CommentSubject">
    <w:name w:val="annotation subject"/>
    <w:basedOn w:val="CommentText"/>
    <w:next w:val="CommentText"/>
    <w:link w:val="CommentSubjectChar"/>
    <w:uiPriority w:val="99"/>
    <w:semiHidden/>
    <w:unhideWhenUsed/>
    <w:rsid w:val="009C6F31"/>
    <w:rPr>
      <w:b/>
      <w:bCs/>
    </w:rPr>
  </w:style>
  <w:style w:type="character" w:customStyle="1" w:styleId="CommentSubjectChar">
    <w:name w:val="Comment Subject Char"/>
    <w:basedOn w:val="CommentTextChar"/>
    <w:link w:val="CommentSubject"/>
    <w:uiPriority w:val="99"/>
    <w:semiHidden/>
    <w:rsid w:val="009C6F31"/>
    <w:rPr>
      <w:b/>
      <w:bCs/>
      <w:sz w:val="20"/>
      <w:szCs w:val="20"/>
    </w:rPr>
  </w:style>
  <w:style w:type="character" w:customStyle="1" w:styleId="subsectionChar">
    <w:name w:val="subsection Char"/>
    <w:aliases w:val="ss Char"/>
    <w:basedOn w:val="DefaultParagraphFont"/>
    <w:link w:val="subsection"/>
    <w:locked/>
    <w:rsid w:val="00A46461"/>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A46461"/>
    <w:pPr>
      <w:tabs>
        <w:tab w:val="right" w:pos="1021"/>
      </w:tabs>
      <w:spacing w:before="180" w:after="0" w:line="240" w:lineRule="auto"/>
      <w:ind w:left="1134" w:hanging="1134"/>
    </w:pPr>
    <w:rPr>
      <w:rFonts w:ascii="Times New Roman" w:eastAsia="Times New Roman" w:hAnsi="Times New Roman" w:cs="Times New Roman"/>
      <w:lang w:eastAsia="en-AU"/>
    </w:rPr>
  </w:style>
  <w:style w:type="character" w:customStyle="1" w:styleId="paragraphChar">
    <w:name w:val="paragraph Char"/>
    <w:aliases w:val="a Char"/>
    <w:link w:val="paragraph"/>
    <w:locked/>
    <w:rsid w:val="00AD2D92"/>
    <w:rPr>
      <w:rFonts w:ascii="Times New Roman" w:eastAsia="Times New Roman" w:hAnsi="Times New Roman" w:cs="Times New Roman"/>
      <w:lang w:eastAsia="en-AU"/>
    </w:rPr>
  </w:style>
  <w:style w:type="paragraph" w:customStyle="1" w:styleId="paragraph">
    <w:name w:val="paragraph"/>
    <w:aliases w:val="a"/>
    <w:basedOn w:val="Normal"/>
    <w:link w:val="paragraphChar"/>
    <w:rsid w:val="00AD2D92"/>
    <w:pPr>
      <w:tabs>
        <w:tab w:val="right" w:pos="1531"/>
      </w:tabs>
      <w:spacing w:before="40" w:after="0" w:line="240" w:lineRule="auto"/>
      <w:ind w:left="1644" w:hanging="1644"/>
    </w:pPr>
    <w:rPr>
      <w:rFonts w:ascii="Times New Roman" w:eastAsia="Times New Roman" w:hAnsi="Times New Roman" w:cs="Times New Roman"/>
      <w:lang w:eastAsia="en-AU"/>
    </w:rPr>
  </w:style>
  <w:style w:type="character" w:customStyle="1" w:styleId="ActHead5Char">
    <w:name w:val="ActHead 5 Char"/>
    <w:aliases w:val="s Char"/>
    <w:link w:val="ActHead5"/>
    <w:locked/>
    <w:rsid w:val="006C6C10"/>
    <w:rPr>
      <w:rFonts w:ascii="Times New Roman" w:eastAsia="Times New Roman" w:hAnsi="Times New Roman" w:cs="Times New Roman"/>
      <w:b/>
      <w:kern w:val="28"/>
      <w:sz w:val="24"/>
      <w:lang w:eastAsia="en-AU"/>
    </w:rPr>
  </w:style>
  <w:style w:type="paragraph" w:customStyle="1" w:styleId="ActHead5">
    <w:name w:val="ActHead 5"/>
    <w:aliases w:val="s"/>
    <w:basedOn w:val="Normal"/>
    <w:next w:val="Normal"/>
    <w:link w:val="ActHead5Char"/>
    <w:qFormat/>
    <w:rsid w:val="006C6C10"/>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styleId="Hyperlink">
    <w:name w:val="Hyperlink"/>
    <w:basedOn w:val="DefaultParagraphFont"/>
    <w:uiPriority w:val="99"/>
    <w:unhideWhenUsed/>
    <w:rsid w:val="007B0091"/>
    <w:rPr>
      <w:color w:val="0563C1" w:themeColor="hyperlink"/>
      <w:u w:val="single"/>
    </w:rPr>
  </w:style>
  <w:style w:type="character" w:styleId="UnresolvedMention">
    <w:name w:val="Unresolved Mention"/>
    <w:basedOn w:val="DefaultParagraphFont"/>
    <w:uiPriority w:val="99"/>
    <w:semiHidden/>
    <w:unhideWhenUsed/>
    <w:rsid w:val="007B0091"/>
    <w:rPr>
      <w:color w:val="605E5C"/>
      <w:shd w:val="clear" w:color="auto" w:fill="E1DFDD"/>
    </w:rPr>
  </w:style>
  <w:style w:type="paragraph" w:styleId="Revision">
    <w:name w:val="Revision"/>
    <w:hidden/>
    <w:uiPriority w:val="99"/>
    <w:semiHidden/>
    <w:rsid w:val="007E0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1236">
      <w:bodyDiv w:val="1"/>
      <w:marLeft w:val="0"/>
      <w:marRight w:val="0"/>
      <w:marTop w:val="0"/>
      <w:marBottom w:val="0"/>
      <w:divBdr>
        <w:top w:val="none" w:sz="0" w:space="0" w:color="auto"/>
        <w:left w:val="none" w:sz="0" w:space="0" w:color="auto"/>
        <w:bottom w:val="none" w:sz="0" w:space="0" w:color="auto"/>
        <w:right w:val="none" w:sz="0" w:space="0" w:color="auto"/>
      </w:divBdr>
    </w:div>
    <w:div w:id="658074128">
      <w:bodyDiv w:val="1"/>
      <w:marLeft w:val="0"/>
      <w:marRight w:val="0"/>
      <w:marTop w:val="0"/>
      <w:marBottom w:val="0"/>
      <w:divBdr>
        <w:top w:val="none" w:sz="0" w:space="0" w:color="auto"/>
        <w:left w:val="none" w:sz="0" w:space="0" w:color="auto"/>
        <w:bottom w:val="none" w:sz="0" w:space="0" w:color="auto"/>
        <w:right w:val="none" w:sz="0" w:space="0" w:color="auto"/>
      </w:divBdr>
    </w:div>
    <w:div w:id="1411809174">
      <w:bodyDiv w:val="1"/>
      <w:marLeft w:val="0"/>
      <w:marRight w:val="0"/>
      <w:marTop w:val="0"/>
      <w:marBottom w:val="0"/>
      <w:divBdr>
        <w:top w:val="none" w:sz="0" w:space="0" w:color="auto"/>
        <w:left w:val="none" w:sz="0" w:space="0" w:color="auto"/>
        <w:bottom w:val="none" w:sz="0" w:space="0" w:color="auto"/>
        <w:right w:val="none" w:sz="0" w:space="0" w:color="auto"/>
      </w:divBdr>
    </w:div>
    <w:div w:id="1594631328">
      <w:bodyDiv w:val="1"/>
      <w:marLeft w:val="0"/>
      <w:marRight w:val="0"/>
      <w:marTop w:val="0"/>
      <w:marBottom w:val="0"/>
      <w:divBdr>
        <w:top w:val="none" w:sz="0" w:space="0" w:color="auto"/>
        <w:left w:val="none" w:sz="0" w:space="0" w:color="auto"/>
        <w:bottom w:val="none" w:sz="0" w:space="0" w:color="auto"/>
        <w:right w:val="none" w:sz="0" w:space="0" w:color="auto"/>
      </w:divBdr>
    </w:div>
    <w:div w:id="1906062990">
      <w:bodyDiv w:val="1"/>
      <w:marLeft w:val="0"/>
      <w:marRight w:val="0"/>
      <w:marTop w:val="0"/>
      <w:marBottom w:val="0"/>
      <w:divBdr>
        <w:top w:val="none" w:sz="0" w:space="0" w:color="auto"/>
        <w:left w:val="none" w:sz="0" w:space="0" w:color="auto"/>
        <w:bottom w:val="none" w:sz="0" w:space="0" w:color="auto"/>
        <w:right w:val="none" w:sz="0" w:space="0" w:color="auto"/>
      </w:divBdr>
    </w:div>
    <w:div w:id="1996373032">
      <w:bodyDiv w:val="1"/>
      <w:marLeft w:val="0"/>
      <w:marRight w:val="0"/>
      <w:marTop w:val="0"/>
      <w:marBottom w:val="0"/>
      <w:divBdr>
        <w:top w:val="none" w:sz="0" w:space="0" w:color="auto"/>
        <w:left w:val="none" w:sz="0" w:space="0" w:color="auto"/>
        <w:bottom w:val="none" w:sz="0" w:space="0" w:color="auto"/>
        <w:right w:val="none" w:sz="0" w:space="0" w:color="auto"/>
      </w:divBdr>
    </w:div>
    <w:div w:id="21360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F6ED9-CE96-48F0-A8BF-FFFC126B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1604</TotalTime>
  <Pages>6</Pages>
  <Words>2002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KEANE, Rob</dc:creator>
  <cp:keywords/>
  <dc:description/>
  <cp:lastModifiedBy>VANCUYLENBURG, Chrisanne</cp:lastModifiedBy>
  <cp:revision>311</cp:revision>
  <dcterms:created xsi:type="dcterms:W3CDTF">2023-06-17T06:25:00Z</dcterms:created>
  <dcterms:modified xsi:type="dcterms:W3CDTF">2023-08-10T01:43:00Z</dcterms:modified>
</cp:coreProperties>
</file>