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56816" w14:textId="77777777" w:rsidR="007F0C06" w:rsidRPr="00F54972" w:rsidRDefault="007F0C06" w:rsidP="00304DF8">
      <w:pPr>
        <w:pStyle w:val="Heading1"/>
      </w:pPr>
      <w:r w:rsidRPr="007F0C06">
        <w:rPr>
          <w:noProof/>
        </w:rPr>
        <w:drawing>
          <wp:inline distT="0" distB="0" distL="0" distR="0" wp14:anchorId="2203BDDF" wp14:editId="43DE902F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6E6F0" w14:textId="77777777" w:rsidR="007F0C06" w:rsidRPr="007F0C06" w:rsidRDefault="007F0C06" w:rsidP="007F0C06">
      <w:r w:rsidRPr="007F0C06">
        <w:t xml:space="preserve"> </w:t>
      </w:r>
    </w:p>
    <w:p w14:paraId="61F633F1" w14:textId="447084A7" w:rsidR="007F0C06" w:rsidRPr="007F0C06" w:rsidRDefault="007F0C06" w:rsidP="007F0C06">
      <w:pPr>
        <w:pStyle w:val="Heading1"/>
      </w:pPr>
      <w:r w:rsidRPr="007F0C06">
        <w:t xml:space="preserve">Superannuation Industry (Supervision) Act exemption </w:t>
      </w:r>
    </w:p>
    <w:p w14:paraId="3D338B94" w14:textId="60F07BD9" w:rsidR="007F0C06" w:rsidRPr="007F0C06" w:rsidRDefault="007F0C06" w:rsidP="007F0C06">
      <w:pPr>
        <w:pStyle w:val="Heading1"/>
      </w:pPr>
      <w:r w:rsidRPr="007F0C06">
        <w:t xml:space="preserve">No </w:t>
      </w:r>
      <w:r>
        <w:t>1</w:t>
      </w:r>
      <w:r w:rsidRPr="007F0C06">
        <w:t xml:space="preserve"> of 202</w:t>
      </w:r>
      <w:r>
        <w:t>3</w:t>
      </w:r>
    </w:p>
    <w:p w14:paraId="7D7E7D3C" w14:textId="77777777" w:rsidR="007F0C06" w:rsidRPr="007F0C06" w:rsidRDefault="007F0C06" w:rsidP="007F0C06">
      <w:pPr>
        <w:pStyle w:val="Heading1"/>
        <w:pBdr>
          <w:bottom w:val="single" w:sz="6" w:space="1" w:color="auto"/>
        </w:pBdr>
        <w:rPr>
          <w:i/>
        </w:rPr>
      </w:pPr>
      <w:r w:rsidRPr="007F0C06">
        <w:rPr>
          <w:i/>
        </w:rPr>
        <w:t xml:space="preserve">Superannuation </w:t>
      </w:r>
      <w:r w:rsidRPr="000A5041">
        <w:rPr>
          <w:i/>
        </w:rPr>
        <w:t>Industry</w:t>
      </w:r>
      <w:r w:rsidRPr="007F0C06">
        <w:rPr>
          <w:i/>
        </w:rPr>
        <w:t xml:space="preserve"> (Supervision) Act 1993 </w:t>
      </w:r>
    </w:p>
    <w:p w14:paraId="3F8ABD09" w14:textId="665E376D" w:rsidR="00927F91" w:rsidRPr="00927F91" w:rsidRDefault="00927F91" w:rsidP="00927F91"/>
    <w:p w14:paraId="517CAD8F" w14:textId="436D2AB2" w:rsidR="00960F1D" w:rsidRPr="00AE0EFC" w:rsidRDefault="007F0C06" w:rsidP="00AE0EFC">
      <w:pPr>
        <w:rPr>
          <w:sz w:val="24"/>
          <w:szCs w:val="24"/>
        </w:rPr>
      </w:pPr>
      <w:r w:rsidRPr="00B61C8F">
        <w:rPr>
          <w:sz w:val="24"/>
          <w:szCs w:val="24"/>
        </w:rPr>
        <w:t xml:space="preserve">I, </w:t>
      </w:r>
      <w:r w:rsidR="00010FC8">
        <w:rPr>
          <w:rFonts w:asciiTheme="minorHAnsi" w:hAnsiTheme="minorHAnsi" w:cstheme="minorHAnsi"/>
          <w:sz w:val="24"/>
          <w:szCs w:val="24"/>
          <w:shd w:val="clear" w:color="auto" w:fill="FFFFFF"/>
        </w:rPr>
        <w:t>Clare Gibney</w:t>
      </w:r>
      <w:r w:rsidRPr="00B61C8F">
        <w:rPr>
          <w:sz w:val="24"/>
          <w:szCs w:val="24"/>
        </w:rPr>
        <w:t xml:space="preserve">, </w:t>
      </w:r>
      <w:r w:rsidR="00AE0EFC">
        <w:rPr>
          <w:sz w:val="24"/>
          <w:szCs w:val="24"/>
        </w:rPr>
        <w:t>delegate of APRA</w:t>
      </w:r>
      <w:r w:rsidRPr="00B61C8F">
        <w:rPr>
          <w:sz w:val="24"/>
          <w:szCs w:val="24"/>
        </w:rPr>
        <w:t xml:space="preserve">, </w:t>
      </w:r>
      <w:r w:rsidR="006920AA" w:rsidRPr="00B61C8F">
        <w:rPr>
          <w:sz w:val="24"/>
          <w:szCs w:val="24"/>
        </w:rPr>
        <w:t xml:space="preserve">exempt the class of persons </w:t>
      </w:r>
      <w:r w:rsidRPr="00B61C8F">
        <w:rPr>
          <w:sz w:val="24"/>
          <w:szCs w:val="24"/>
        </w:rPr>
        <w:t>specified in the Schedule from compliance with the modifiable provisions</w:t>
      </w:r>
      <w:r w:rsidR="006920AA" w:rsidRPr="00B61C8F">
        <w:rPr>
          <w:sz w:val="24"/>
          <w:szCs w:val="24"/>
        </w:rPr>
        <w:t xml:space="preserve"> specified in the Schedule.</w:t>
      </w:r>
    </w:p>
    <w:p w14:paraId="5768B0E0" w14:textId="3B9164E2" w:rsidR="007F0C06" w:rsidRPr="002B7D15" w:rsidRDefault="007F0C06" w:rsidP="000A55E5">
      <w:pPr>
        <w:rPr>
          <w:sz w:val="24"/>
          <w:szCs w:val="24"/>
        </w:rPr>
      </w:pPr>
      <w:r w:rsidRPr="002B7D15">
        <w:rPr>
          <w:sz w:val="24"/>
          <w:szCs w:val="24"/>
        </w:rPr>
        <w:t>Dated</w:t>
      </w:r>
      <w:r w:rsidR="002B7D15">
        <w:rPr>
          <w:sz w:val="24"/>
          <w:szCs w:val="24"/>
        </w:rPr>
        <w:t>: 4 August 2023</w:t>
      </w:r>
    </w:p>
    <w:p w14:paraId="66567549" w14:textId="77777777" w:rsidR="007F0C06" w:rsidRPr="00B61C8F" w:rsidRDefault="007F0C06" w:rsidP="007F0C06">
      <w:pPr>
        <w:rPr>
          <w:sz w:val="24"/>
          <w:szCs w:val="24"/>
        </w:rPr>
      </w:pPr>
    </w:p>
    <w:p w14:paraId="1DDE71A6" w14:textId="65F59E24" w:rsidR="007F0C06" w:rsidRPr="009529EE" w:rsidRDefault="000949D8" w:rsidP="009529EE">
      <w:pPr>
        <w:spacing w:after="0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Clare Gibney</w:t>
      </w:r>
      <w:r w:rsidR="009529EE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9529EE">
        <w:rPr>
          <w:rFonts w:asciiTheme="minorHAnsi" w:hAnsiTheme="minorHAnsi" w:cstheme="minorHAnsi"/>
          <w:sz w:val="24"/>
          <w:szCs w:val="24"/>
          <w:shd w:val="clear" w:color="auto" w:fill="FFFFFF"/>
        </w:rPr>
        <w:t>Executive Director</w:t>
      </w:r>
      <w:r w:rsidR="00C56875" w:rsidRPr="009529E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147E6B" w:rsidRPr="009529E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Policy </w:t>
      </w:r>
      <w:r w:rsidR="007A0099" w:rsidRPr="009529EE">
        <w:rPr>
          <w:rFonts w:asciiTheme="minorHAnsi" w:hAnsiTheme="minorHAnsi" w:cstheme="minorHAnsi"/>
          <w:sz w:val="24"/>
          <w:szCs w:val="24"/>
          <w:shd w:val="clear" w:color="auto" w:fill="FFFFFF"/>
        </w:rPr>
        <w:t>&amp;</w:t>
      </w:r>
      <w:r w:rsidR="00147E6B" w:rsidRPr="009529E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Advice Division</w:t>
      </w:r>
    </w:p>
    <w:p w14:paraId="188CAC03" w14:textId="77777777" w:rsidR="007F0C06" w:rsidRPr="007F0C06" w:rsidRDefault="007F0C06" w:rsidP="007F0C06"/>
    <w:p w14:paraId="67AFBE5D" w14:textId="77777777" w:rsidR="007F0C06" w:rsidRPr="007F0C06" w:rsidRDefault="007F0C06" w:rsidP="007F0C06">
      <w:r w:rsidRPr="007F0C06">
        <w:br w:type="page"/>
      </w:r>
    </w:p>
    <w:p w14:paraId="4F7644C2" w14:textId="77777777" w:rsidR="006920AA" w:rsidRDefault="006920AA" w:rsidP="007F0C06">
      <w:pPr>
        <w:pStyle w:val="Heading3"/>
        <w:rPr>
          <w:rFonts w:cs="Arial"/>
          <w:sz w:val="32"/>
          <w:szCs w:val="32"/>
        </w:rPr>
      </w:pPr>
      <w:r w:rsidRPr="00A95177">
        <w:rPr>
          <w:rFonts w:cs="Arial"/>
          <w:sz w:val="32"/>
          <w:szCs w:val="32"/>
        </w:rPr>
        <w:lastRenderedPageBreak/>
        <w:t xml:space="preserve">Schedule </w:t>
      </w:r>
    </w:p>
    <w:p w14:paraId="58FAB328" w14:textId="3BCD9F8A" w:rsidR="007F0C06" w:rsidRPr="00B61C8F" w:rsidRDefault="00960F1D" w:rsidP="007F0C06">
      <w:pPr>
        <w:pStyle w:val="Heading3"/>
        <w:rPr>
          <w:szCs w:val="24"/>
        </w:rPr>
      </w:pPr>
      <w:r>
        <w:rPr>
          <w:szCs w:val="24"/>
        </w:rPr>
        <w:t xml:space="preserve">1. </w:t>
      </w:r>
      <w:r w:rsidR="00F44619">
        <w:rPr>
          <w:szCs w:val="24"/>
        </w:rPr>
        <w:tab/>
      </w:r>
      <w:r w:rsidR="007F0C06" w:rsidRPr="00B61C8F">
        <w:rPr>
          <w:szCs w:val="24"/>
        </w:rPr>
        <w:t xml:space="preserve">Name </w:t>
      </w:r>
      <w:r w:rsidR="007657BA">
        <w:rPr>
          <w:szCs w:val="24"/>
        </w:rPr>
        <w:t xml:space="preserve">of legislative instrument </w:t>
      </w:r>
    </w:p>
    <w:p w14:paraId="24B7EBA9" w14:textId="2D7ACA14" w:rsidR="007F0C06" w:rsidRPr="00B61C8F" w:rsidRDefault="00F44619" w:rsidP="004A12D4">
      <w:pPr>
        <w:pStyle w:val="Heading1"/>
        <w:spacing w:before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ab/>
      </w:r>
      <w:r w:rsidR="007F0C06" w:rsidRPr="00B61C8F">
        <w:rPr>
          <w:rFonts w:asciiTheme="minorHAnsi" w:hAnsiTheme="minorHAnsi" w:cstheme="minorHAnsi"/>
          <w:b w:val="0"/>
          <w:sz w:val="24"/>
          <w:szCs w:val="24"/>
        </w:rPr>
        <w:t xml:space="preserve">This is </w:t>
      </w:r>
      <w:r w:rsidR="007F0C06" w:rsidRPr="00B61C8F">
        <w:rPr>
          <w:rFonts w:asciiTheme="minorHAnsi" w:hAnsiTheme="minorHAnsi" w:cstheme="minorHAnsi"/>
          <w:b w:val="0"/>
          <w:i/>
          <w:sz w:val="24"/>
          <w:szCs w:val="24"/>
        </w:rPr>
        <w:t xml:space="preserve">Superannuation Industry (Supervision) Act exemption No. </w:t>
      </w:r>
      <w:r w:rsidR="00B61C8F" w:rsidRPr="00B61C8F">
        <w:rPr>
          <w:rFonts w:asciiTheme="minorHAnsi" w:hAnsiTheme="minorHAnsi" w:cstheme="minorHAnsi"/>
          <w:b w:val="0"/>
          <w:i/>
          <w:sz w:val="24"/>
          <w:szCs w:val="24"/>
        </w:rPr>
        <w:t>1</w:t>
      </w:r>
      <w:r w:rsidR="007F0C06" w:rsidRPr="00B61C8F">
        <w:rPr>
          <w:rFonts w:asciiTheme="minorHAnsi" w:hAnsiTheme="minorHAnsi" w:cstheme="minorHAnsi"/>
          <w:b w:val="0"/>
          <w:i/>
          <w:sz w:val="24"/>
          <w:szCs w:val="24"/>
        </w:rPr>
        <w:t xml:space="preserve"> of 202</w:t>
      </w:r>
      <w:r w:rsidR="00B61C8F" w:rsidRPr="00B61C8F">
        <w:rPr>
          <w:rFonts w:asciiTheme="minorHAnsi" w:hAnsiTheme="minorHAnsi" w:cstheme="minorHAnsi"/>
          <w:b w:val="0"/>
          <w:i/>
          <w:sz w:val="24"/>
          <w:szCs w:val="24"/>
        </w:rPr>
        <w:t>3</w:t>
      </w:r>
      <w:r w:rsidR="007F0C06" w:rsidRPr="00B61C8F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14:paraId="3ED87BF9" w14:textId="35A8C2EA" w:rsidR="007F0C06" w:rsidRPr="00B61C8F" w:rsidRDefault="00960F1D" w:rsidP="007F0C06">
      <w:pPr>
        <w:pStyle w:val="Heading3"/>
        <w:rPr>
          <w:szCs w:val="24"/>
        </w:rPr>
      </w:pPr>
      <w:r>
        <w:rPr>
          <w:szCs w:val="24"/>
        </w:rPr>
        <w:t xml:space="preserve">2. </w:t>
      </w:r>
      <w:r w:rsidR="00F44619">
        <w:rPr>
          <w:szCs w:val="24"/>
        </w:rPr>
        <w:tab/>
      </w:r>
      <w:r w:rsidR="007F0C06" w:rsidRPr="00B61C8F">
        <w:rPr>
          <w:szCs w:val="24"/>
        </w:rPr>
        <w:t xml:space="preserve">Commencement </w:t>
      </w:r>
    </w:p>
    <w:p w14:paraId="2E3C901F" w14:textId="06AE543B" w:rsidR="00A8432D" w:rsidRPr="00A8432D" w:rsidRDefault="00F44619" w:rsidP="00A8432D">
      <w:pPr>
        <w:pStyle w:val="li-bodytextunnumbered"/>
        <w:shd w:val="clear" w:color="auto" w:fill="FFFFFF"/>
        <w:spacing w:before="240" w:beforeAutospacing="0" w:after="0" w:afterAutospacing="0"/>
        <w:ind w:left="425" w:hanging="425"/>
        <w:rPr>
          <w:rFonts w:asciiTheme="minorHAnsi" w:hAnsiTheme="minorHAnsi" w:cstheme="minorHAnsi"/>
          <w:color w:val="000000"/>
        </w:rPr>
      </w:pPr>
      <w:r w:rsidRPr="00A8432D">
        <w:rPr>
          <w:rFonts w:asciiTheme="minorHAnsi" w:hAnsiTheme="minorHAnsi" w:cstheme="minorHAnsi"/>
        </w:rPr>
        <w:t xml:space="preserve"> </w:t>
      </w:r>
      <w:r w:rsidRPr="00A8432D">
        <w:rPr>
          <w:rFonts w:asciiTheme="minorHAnsi" w:hAnsiTheme="minorHAnsi" w:cstheme="minorHAnsi"/>
        </w:rPr>
        <w:tab/>
      </w:r>
      <w:r w:rsidR="007F0C06" w:rsidRPr="00A8432D">
        <w:rPr>
          <w:rFonts w:asciiTheme="minorHAnsi" w:hAnsiTheme="minorHAnsi" w:cstheme="minorHAnsi"/>
        </w:rPr>
        <w:t xml:space="preserve">This instrument commences </w:t>
      </w:r>
      <w:r w:rsidR="00A8432D" w:rsidRPr="00A8432D">
        <w:rPr>
          <w:rFonts w:asciiTheme="minorHAnsi" w:hAnsiTheme="minorHAnsi" w:cstheme="minorHAnsi"/>
          <w:color w:val="000000"/>
        </w:rPr>
        <w:t>on the day after it is registered on the Federal Register of Legislation.</w:t>
      </w:r>
    </w:p>
    <w:p w14:paraId="6471B5A0" w14:textId="77777777" w:rsidR="00A8432D" w:rsidRPr="009B0097" w:rsidRDefault="00A8432D" w:rsidP="00A8432D">
      <w:pPr>
        <w:pStyle w:val="li-bodytextnote"/>
        <w:shd w:val="clear" w:color="auto" w:fill="FFFFFF"/>
        <w:spacing w:before="200" w:beforeAutospacing="0" w:after="0" w:afterAutospacing="0"/>
        <w:ind w:firstLine="425"/>
        <w:rPr>
          <w:rFonts w:asciiTheme="minorHAnsi" w:hAnsiTheme="minorHAnsi" w:cstheme="minorHAnsi"/>
          <w:color w:val="000000"/>
          <w:sz w:val="20"/>
          <w:szCs w:val="20"/>
        </w:rPr>
      </w:pPr>
      <w:r w:rsidRPr="009B0097">
        <w:rPr>
          <w:rFonts w:asciiTheme="minorHAnsi" w:hAnsiTheme="minorHAnsi" w:cstheme="minorHAnsi"/>
          <w:color w:val="000000"/>
          <w:sz w:val="20"/>
          <w:szCs w:val="20"/>
        </w:rPr>
        <w:t>Note:    The register may be accessed at </w:t>
      </w:r>
      <w:hyperlink r:id="rId12" w:history="1">
        <w:r w:rsidRPr="009B0097">
          <w:rPr>
            <w:rStyle w:val="Hyperlink"/>
            <w:rFonts w:asciiTheme="minorHAnsi" w:hAnsiTheme="minorHAnsi" w:cstheme="minorHAnsi"/>
            <w:color w:val="0F569E"/>
            <w:sz w:val="20"/>
            <w:szCs w:val="20"/>
          </w:rPr>
          <w:t>www.legislation.gov.au</w:t>
        </w:r>
      </w:hyperlink>
      <w:r w:rsidRPr="009B0097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607731B5" w14:textId="70FF43DF" w:rsidR="007F0C06" w:rsidRPr="00A8432D" w:rsidRDefault="00960F1D" w:rsidP="007F0C06">
      <w:pPr>
        <w:pStyle w:val="Heading3"/>
        <w:rPr>
          <w:rFonts w:asciiTheme="minorHAnsi" w:hAnsiTheme="minorHAnsi" w:cstheme="minorHAnsi"/>
          <w:szCs w:val="24"/>
        </w:rPr>
      </w:pPr>
      <w:r w:rsidRPr="00A8432D">
        <w:rPr>
          <w:rFonts w:asciiTheme="minorHAnsi" w:hAnsiTheme="minorHAnsi" w:cstheme="minorHAnsi"/>
          <w:szCs w:val="24"/>
        </w:rPr>
        <w:t xml:space="preserve">3. </w:t>
      </w:r>
      <w:r w:rsidR="00F44619" w:rsidRPr="00A8432D">
        <w:rPr>
          <w:rFonts w:asciiTheme="minorHAnsi" w:hAnsiTheme="minorHAnsi" w:cstheme="minorHAnsi"/>
          <w:szCs w:val="24"/>
        </w:rPr>
        <w:tab/>
      </w:r>
      <w:r w:rsidR="007F0C06" w:rsidRPr="00A8432D">
        <w:rPr>
          <w:rFonts w:asciiTheme="minorHAnsi" w:hAnsiTheme="minorHAnsi" w:cstheme="minorHAnsi"/>
          <w:szCs w:val="24"/>
        </w:rPr>
        <w:t xml:space="preserve">Authority </w:t>
      </w:r>
    </w:p>
    <w:p w14:paraId="57BADCC5" w14:textId="6A34021E" w:rsidR="007F0C06" w:rsidRPr="00B61C8F" w:rsidRDefault="00F44619" w:rsidP="007F0C0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F0C06" w:rsidRPr="00B61C8F">
        <w:rPr>
          <w:sz w:val="24"/>
          <w:szCs w:val="24"/>
        </w:rPr>
        <w:t xml:space="preserve">This instrument is made under subsection 328(1) of the Act. </w:t>
      </w:r>
    </w:p>
    <w:p w14:paraId="36B4609C" w14:textId="1D55B485" w:rsidR="007F0C06" w:rsidRPr="00230346" w:rsidRDefault="00960F1D" w:rsidP="007F0C06">
      <w:pPr>
        <w:pStyle w:val="Heading3"/>
        <w:rPr>
          <w:szCs w:val="24"/>
        </w:rPr>
      </w:pPr>
      <w:r>
        <w:rPr>
          <w:szCs w:val="24"/>
        </w:rPr>
        <w:t xml:space="preserve">4. </w:t>
      </w:r>
      <w:r w:rsidR="00A8432D">
        <w:rPr>
          <w:szCs w:val="24"/>
        </w:rPr>
        <w:tab/>
      </w:r>
      <w:r w:rsidR="007F0C06" w:rsidRPr="00B61C8F">
        <w:rPr>
          <w:szCs w:val="24"/>
        </w:rPr>
        <w:t xml:space="preserve">Definitions </w:t>
      </w:r>
    </w:p>
    <w:p w14:paraId="40EB21DB" w14:textId="200DCF5F" w:rsidR="007F0C06" w:rsidRPr="00B61C8F" w:rsidRDefault="00F44619" w:rsidP="007F0C0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F0C06" w:rsidRPr="00B61C8F">
        <w:rPr>
          <w:sz w:val="24"/>
          <w:szCs w:val="24"/>
        </w:rPr>
        <w:t>In this instrument:</w:t>
      </w:r>
    </w:p>
    <w:p w14:paraId="6EB09E03" w14:textId="05F60F6D" w:rsidR="007F0C06" w:rsidRPr="00334BB6" w:rsidRDefault="007F0C06" w:rsidP="00B61C8F">
      <w:pPr>
        <w:pStyle w:val="Heading6"/>
        <w:rPr>
          <w:sz w:val="24"/>
          <w:szCs w:val="24"/>
        </w:rPr>
      </w:pPr>
      <w:r w:rsidRPr="00334BB6">
        <w:rPr>
          <w:sz w:val="24"/>
          <w:szCs w:val="24"/>
        </w:rPr>
        <w:tab/>
      </w:r>
      <w:r w:rsidR="00F44619" w:rsidRPr="00334BB6">
        <w:rPr>
          <w:sz w:val="24"/>
          <w:szCs w:val="24"/>
        </w:rPr>
        <w:tab/>
      </w:r>
      <w:r w:rsidRPr="00334BB6">
        <w:rPr>
          <w:b/>
          <w:sz w:val="24"/>
          <w:szCs w:val="24"/>
        </w:rPr>
        <w:t xml:space="preserve">Act </w:t>
      </w:r>
      <w:r w:rsidRPr="00334BB6">
        <w:rPr>
          <w:sz w:val="24"/>
          <w:szCs w:val="24"/>
        </w:rPr>
        <w:t xml:space="preserve">means the Superannuation Industry (Supervision) Act 1993. </w:t>
      </w:r>
    </w:p>
    <w:p w14:paraId="08AACC09" w14:textId="51B51281" w:rsidR="007F0C06" w:rsidRPr="00334BB6" w:rsidRDefault="007F0C06" w:rsidP="00F44619">
      <w:pPr>
        <w:pStyle w:val="List"/>
        <w:numPr>
          <w:ilvl w:val="0"/>
          <w:numId w:val="0"/>
        </w:numPr>
        <w:ind w:left="425" w:firstLine="425"/>
        <w:rPr>
          <w:sz w:val="24"/>
          <w:szCs w:val="24"/>
        </w:rPr>
      </w:pPr>
      <w:r w:rsidRPr="00334BB6">
        <w:rPr>
          <w:b/>
          <w:i/>
          <w:sz w:val="24"/>
          <w:szCs w:val="24"/>
        </w:rPr>
        <w:t>APRA</w:t>
      </w:r>
      <w:r w:rsidRPr="00334BB6">
        <w:rPr>
          <w:sz w:val="24"/>
          <w:szCs w:val="24"/>
        </w:rPr>
        <w:t xml:space="preserve"> means the Australian Prudential Regulation Authority.</w:t>
      </w:r>
    </w:p>
    <w:p w14:paraId="2A93CFB5" w14:textId="32C4F4EC" w:rsidR="002D61B8" w:rsidRDefault="002D61B8" w:rsidP="462CD2CA">
      <w:pPr>
        <w:pStyle w:val="List"/>
        <w:numPr>
          <w:ilvl w:val="1"/>
          <w:numId w:val="0"/>
        </w:numPr>
        <w:ind w:left="850"/>
        <w:rPr>
          <w:rFonts w:ascii="Helvetica" w:hAnsi="Helvetica"/>
          <w:i/>
          <w:color w:val="333333"/>
          <w:sz w:val="24"/>
          <w:szCs w:val="24"/>
          <w:shd w:val="clear" w:color="auto" w:fill="FFFFFF"/>
        </w:rPr>
      </w:pPr>
      <w:r w:rsidRPr="00334BB6">
        <w:rPr>
          <w:b/>
          <w:i/>
          <w:sz w:val="24"/>
          <w:szCs w:val="24"/>
        </w:rPr>
        <w:t xml:space="preserve">associate </w:t>
      </w:r>
      <w:r w:rsidR="0014380E" w:rsidRPr="00334BB6">
        <w:rPr>
          <w:sz w:val="24"/>
          <w:szCs w:val="24"/>
        </w:rPr>
        <w:t xml:space="preserve">has </w:t>
      </w:r>
      <w:r w:rsidR="0014380E" w:rsidRPr="00334BB6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the meaning </w:t>
      </w:r>
      <w:r w:rsidR="00334BB6" w:rsidRPr="00334BB6">
        <w:rPr>
          <w:rFonts w:ascii="Helvetica" w:hAnsi="Helvetica"/>
          <w:color w:val="333333"/>
          <w:sz w:val="24"/>
          <w:szCs w:val="24"/>
          <w:shd w:val="clear" w:color="auto" w:fill="FFFFFF"/>
        </w:rPr>
        <w:t>given by clause 4 of Schedule 1 of</w:t>
      </w:r>
      <w:r w:rsidR="0014380E" w:rsidRPr="00334BB6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 th</w:t>
      </w:r>
      <w:r w:rsidR="00334BB6" w:rsidRPr="00334BB6">
        <w:rPr>
          <w:rFonts w:ascii="Helvetica" w:hAnsi="Helvetica"/>
          <w:color w:val="333333"/>
          <w:sz w:val="24"/>
          <w:szCs w:val="24"/>
          <w:shd w:val="clear" w:color="auto" w:fill="FFFFFF"/>
        </w:rPr>
        <w:t>e FSS Act</w:t>
      </w:r>
      <w:r w:rsidR="0014380E" w:rsidRPr="00334BB6">
        <w:rPr>
          <w:rFonts w:ascii="Helvetica" w:hAnsi="Helvetica"/>
          <w:i/>
          <w:color w:val="333333"/>
          <w:sz w:val="24"/>
          <w:szCs w:val="24"/>
          <w:shd w:val="clear" w:color="auto" w:fill="FFFFFF"/>
        </w:rPr>
        <w:t>.  </w:t>
      </w:r>
    </w:p>
    <w:p w14:paraId="48F4E22B" w14:textId="32F48B87" w:rsidR="00434E4D" w:rsidRPr="00434E4D" w:rsidRDefault="00434E4D" w:rsidP="0014380E">
      <w:pPr>
        <w:pStyle w:val="List"/>
        <w:numPr>
          <w:ilvl w:val="0"/>
          <w:numId w:val="0"/>
        </w:numPr>
        <w:ind w:left="85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constituent document </w:t>
      </w:r>
      <w:r>
        <w:rPr>
          <w:sz w:val="24"/>
          <w:szCs w:val="24"/>
        </w:rPr>
        <w:t>has the meaning given by clause 2 of Schedule 1 of the FSS Act.</w:t>
      </w:r>
    </w:p>
    <w:p w14:paraId="1AF7FD7F" w14:textId="4C06DF7D" w:rsidR="00045A3B" w:rsidRPr="00334BB6" w:rsidRDefault="00045A3B" w:rsidP="00F44619">
      <w:pPr>
        <w:pStyle w:val="List"/>
        <w:numPr>
          <w:ilvl w:val="0"/>
          <w:numId w:val="0"/>
        </w:numPr>
        <w:ind w:left="425" w:firstLine="425"/>
        <w:rPr>
          <w:sz w:val="24"/>
          <w:szCs w:val="24"/>
        </w:rPr>
      </w:pPr>
      <w:r w:rsidRPr="00334BB6">
        <w:rPr>
          <w:b/>
          <w:i/>
          <w:sz w:val="24"/>
          <w:szCs w:val="24"/>
        </w:rPr>
        <w:t>controlling stake</w:t>
      </w:r>
      <w:r w:rsidR="00FD65EE" w:rsidRPr="00334BB6">
        <w:rPr>
          <w:b/>
          <w:i/>
          <w:sz w:val="24"/>
          <w:szCs w:val="24"/>
        </w:rPr>
        <w:t xml:space="preserve"> </w:t>
      </w:r>
      <w:r w:rsidR="0014380E" w:rsidRPr="00334BB6">
        <w:rPr>
          <w:sz w:val="24"/>
          <w:szCs w:val="24"/>
        </w:rPr>
        <w:t>has the meaning given in subsection 10(1) of the Act.</w:t>
      </w:r>
    </w:p>
    <w:p w14:paraId="111DD65F" w14:textId="17625A2B" w:rsidR="002D61B8" w:rsidRDefault="002D61B8" w:rsidP="00334BB6">
      <w:pPr>
        <w:pStyle w:val="List"/>
        <w:numPr>
          <w:ilvl w:val="0"/>
          <w:numId w:val="0"/>
        </w:numPr>
        <w:ind w:left="850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334BB6">
        <w:rPr>
          <w:b/>
          <w:i/>
          <w:sz w:val="24"/>
          <w:szCs w:val="24"/>
        </w:rPr>
        <w:t xml:space="preserve">direct control interest </w:t>
      </w:r>
      <w:r w:rsidR="0014380E" w:rsidRPr="00334BB6">
        <w:rPr>
          <w:sz w:val="24"/>
          <w:szCs w:val="24"/>
        </w:rPr>
        <w:t xml:space="preserve">has the meaning </w:t>
      </w:r>
      <w:r w:rsidR="00334BB6" w:rsidRPr="00334BB6">
        <w:rPr>
          <w:rFonts w:ascii="Helvetica" w:hAnsi="Helvetica"/>
          <w:color w:val="333333"/>
          <w:sz w:val="24"/>
          <w:szCs w:val="24"/>
          <w:shd w:val="clear" w:color="auto" w:fill="FFFFFF"/>
        </w:rPr>
        <w:t>given by clause 11 of Schedule 1 of the FSS Act.</w:t>
      </w:r>
    </w:p>
    <w:p w14:paraId="3329D00E" w14:textId="4B1C4B1A" w:rsidR="00C80D58" w:rsidRDefault="00881036" w:rsidP="00334BB6">
      <w:pPr>
        <w:pStyle w:val="List"/>
        <w:numPr>
          <w:ilvl w:val="1"/>
          <w:numId w:val="0"/>
        </w:numPr>
        <w:ind w:left="850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682D4DBA">
        <w:rPr>
          <w:rFonts w:ascii="Helvetica" w:hAnsi="Helvetica"/>
          <w:b/>
          <w:bCs/>
          <w:i/>
          <w:iCs/>
          <w:color w:val="333333"/>
          <w:sz w:val="24"/>
          <w:szCs w:val="24"/>
        </w:rPr>
        <w:t>financial benefit</w:t>
      </w:r>
      <w:r w:rsidRPr="682D4DBA">
        <w:rPr>
          <w:rFonts w:ascii="Helvetica" w:hAnsi="Helvetica"/>
          <w:color w:val="333333"/>
          <w:sz w:val="24"/>
          <w:szCs w:val="24"/>
        </w:rPr>
        <w:t xml:space="preserve"> means a benefit arising directly from the acquisition or holding of </w:t>
      </w:r>
      <w:r w:rsidR="0039738A" w:rsidRPr="682D4DBA">
        <w:rPr>
          <w:rFonts w:ascii="Helvetica" w:hAnsi="Helvetica"/>
          <w:color w:val="333333"/>
          <w:sz w:val="24"/>
          <w:szCs w:val="24"/>
        </w:rPr>
        <w:t xml:space="preserve">a </w:t>
      </w:r>
      <w:proofErr w:type="gramStart"/>
      <w:r w:rsidRPr="682D4DBA">
        <w:rPr>
          <w:rFonts w:ascii="Helvetica" w:hAnsi="Helvetica"/>
          <w:color w:val="333333"/>
          <w:sz w:val="24"/>
          <w:szCs w:val="24"/>
        </w:rPr>
        <w:t>share</w:t>
      </w:r>
      <w:r w:rsidR="4733EBB0" w:rsidRPr="682D4DBA">
        <w:rPr>
          <w:rFonts w:ascii="Helvetica" w:hAnsi="Helvetica"/>
          <w:color w:val="333333"/>
          <w:sz w:val="24"/>
          <w:szCs w:val="24"/>
        </w:rPr>
        <w:t>,</w:t>
      </w:r>
      <w:r w:rsidRPr="682D4DBA">
        <w:rPr>
          <w:rFonts w:ascii="Helvetica" w:hAnsi="Helvetica"/>
          <w:color w:val="333333"/>
          <w:sz w:val="24"/>
          <w:szCs w:val="24"/>
        </w:rPr>
        <w:t xml:space="preserve"> but</w:t>
      </w:r>
      <w:proofErr w:type="gramEnd"/>
      <w:r w:rsidRPr="682D4DBA">
        <w:rPr>
          <w:rFonts w:ascii="Helvetica" w:hAnsi="Helvetica"/>
          <w:color w:val="333333"/>
          <w:sz w:val="24"/>
          <w:szCs w:val="24"/>
        </w:rPr>
        <w:t xml:space="preserve"> does not include a payment made to </w:t>
      </w:r>
      <w:r w:rsidR="007F6865" w:rsidRPr="682D4DBA">
        <w:rPr>
          <w:rFonts w:ascii="Helvetica" w:hAnsi="Helvetica"/>
          <w:color w:val="333333"/>
          <w:sz w:val="24"/>
          <w:szCs w:val="24"/>
        </w:rPr>
        <w:t>the person in respect of performance of their duties as a</w:t>
      </w:r>
      <w:r w:rsidRPr="682D4DBA">
        <w:rPr>
          <w:rFonts w:ascii="Helvetica" w:hAnsi="Helvetica"/>
          <w:color w:val="333333"/>
          <w:sz w:val="24"/>
          <w:szCs w:val="24"/>
        </w:rPr>
        <w:t xml:space="preserve"> director</w:t>
      </w:r>
      <w:r w:rsidR="00457F0D" w:rsidRPr="682D4DBA">
        <w:rPr>
          <w:rFonts w:ascii="Helvetica" w:hAnsi="Helvetica"/>
          <w:color w:val="333333"/>
          <w:sz w:val="24"/>
          <w:szCs w:val="24"/>
        </w:rPr>
        <w:t xml:space="preserve"> of the RSE licensee</w:t>
      </w:r>
      <w:r w:rsidRPr="682D4DBA">
        <w:rPr>
          <w:rFonts w:ascii="Helvetica" w:hAnsi="Helvetica"/>
          <w:color w:val="333333"/>
          <w:sz w:val="24"/>
          <w:szCs w:val="24"/>
        </w:rPr>
        <w:t>.</w:t>
      </w:r>
    </w:p>
    <w:p w14:paraId="3E4D6537" w14:textId="420EAAA1" w:rsidR="00495C2A" w:rsidRPr="00495C2A" w:rsidRDefault="00495C2A" w:rsidP="00334BB6">
      <w:pPr>
        <w:pStyle w:val="List"/>
        <w:numPr>
          <w:ilvl w:val="0"/>
          <w:numId w:val="0"/>
        </w:numPr>
        <w:ind w:left="85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FSS Act </w:t>
      </w:r>
      <w:r>
        <w:rPr>
          <w:sz w:val="24"/>
          <w:szCs w:val="24"/>
        </w:rPr>
        <w:t xml:space="preserve">means the </w:t>
      </w:r>
      <w:r w:rsidRPr="0014380E">
        <w:rPr>
          <w:rFonts w:ascii="Helvetica" w:hAnsi="Helvetica"/>
          <w:i/>
          <w:color w:val="333333"/>
          <w:sz w:val="24"/>
          <w:szCs w:val="24"/>
          <w:shd w:val="clear" w:color="auto" w:fill="FFFFFF"/>
        </w:rPr>
        <w:t>Financial Sector (Shareholdings) Act 1998</w:t>
      </w:r>
      <w:r>
        <w:rPr>
          <w:rFonts w:ascii="Helvetica" w:hAnsi="Helvetica"/>
          <w:i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Helvetica" w:hAnsi="Helvetica"/>
          <w:i/>
          <w:color w:val="333333"/>
          <w:sz w:val="24"/>
          <w:szCs w:val="24"/>
          <w:shd w:val="clear" w:color="auto" w:fill="FFFFFF"/>
        </w:rPr>
        <w:t>Cth</w:t>
      </w:r>
      <w:proofErr w:type="spellEnd"/>
      <w:r>
        <w:rPr>
          <w:rFonts w:ascii="Helvetica" w:hAnsi="Helvetica"/>
          <w:i/>
          <w:color w:val="333333"/>
          <w:sz w:val="24"/>
          <w:szCs w:val="24"/>
          <w:shd w:val="clear" w:color="auto" w:fill="FFFFFF"/>
        </w:rPr>
        <w:t>)</w:t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.</w:t>
      </w:r>
    </w:p>
    <w:p w14:paraId="1B621AF6" w14:textId="591F4F70" w:rsidR="007F0C06" w:rsidRPr="00334BB6" w:rsidRDefault="007F0C06" w:rsidP="00F44619">
      <w:pPr>
        <w:pStyle w:val="List"/>
        <w:numPr>
          <w:ilvl w:val="0"/>
          <w:numId w:val="0"/>
        </w:numPr>
        <w:ind w:left="425" w:firstLine="425"/>
        <w:rPr>
          <w:sz w:val="24"/>
          <w:szCs w:val="24"/>
        </w:rPr>
      </w:pPr>
      <w:r w:rsidRPr="00334BB6">
        <w:rPr>
          <w:b/>
          <w:i/>
          <w:sz w:val="24"/>
          <w:szCs w:val="24"/>
        </w:rPr>
        <w:t>modifiable provision</w:t>
      </w:r>
      <w:r w:rsidRPr="00334BB6">
        <w:rPr>
          <w:sz w:val="24"/>
          <w:szCs w:val="24"/>
        </w:rPr>
        <w:t xml:space="preserve"> has the meaning given under section 327 of the Act.</w:t>
      </w:r>
    </w:p>
    <w:p w14:paraId="1CA9663A" w14:textId="18F44E5C" w:rsidR="00045A3B" w:rsidRPr="00427E9F" w:rsidRDefault="00045A3B" w:rsidP="00F44619">
      <w:pPr>
        <w:pStyle w:val="List"/>
        <w:numPr>
          <w:ilvl w:val="1"/>
          <w:numId w:val="0"/>
        </w:numPr>
        <w:ind w:left="425" w:firstLine="425"/>
        <w:rPr>
          <w:sz w:val="24"/>
          <w:szCs w:val="24"/>
        </w:rPr>
      </w:pPr>
      <w:r w:rsidRPr="00334BB6">
        <w:rPr>
          <w:b/>
          <w:i/>
          <w:sz w:val="24"/>
          <w:szCs w:val="24"/>
        </w:rPr>
        <w:t xml:space="preserve">RSE licensee </w:t>
      </w:r>
      <w:r w:rsidR="00EF3764">
        <w:rPr>
          <w:sz w:val="24"/>
          <w:szCs w:val="24"/>
        </w:rPr>
        <w:t xml:space="preserve">has the </w:t>
      </w:r>
      <w:r w:rsidR="00EF3764" w:rsidRPr="462CD2CA">
        <w:rPr>
          <w:sz w:val="24"/>
          <w:szCs w:val="24"/>
        </w:rPr>
        <w:t>mean</w:t>
      </w:r>
      <w:r w:rsidR="62CDB61E" w:rsidRPr="462CD2CA">
        <w:rPr>
          <w:sz w:val="24"/>
          <w:szCs w:val="24"/>
        </w:rPr>
        <w:t>i</w:t>
      </w:r>
      <w:r w:rsidR="00EF3764" w:rsidRPr="462CD2CA">
        <w:rPr>
          <w:sz w:val="24"/>
          <w:szCs w:val="24"/>
        </w:rPr>
        <w:t>ng</w:t>
      </w:r>
      <w:r w:rsidR="00EF3764">
        <w:rPr>
          <w:sz w:val="24"/>
          <w:szCs w:val="24"/>
        </w:rPr>
        <w:t xml:space="preserve"> given </w:t>
      </w:r>
      <w:r w:rsidR="00427E9F">
        <w:rPr>
          <w:sz w:val="24"/>
          <w:szCs w:val="24"/>
        </w:rPr>
        <w:t xml:space="preserve">by </w:t>
      </w:r>
      <w:r w:rsidR="00EF3764">
        <w:rPr>
          <w:sz w:val="24"/>
          <w:szCs w:val="24"/>
        </w:rPr>
        <w:t xml:space="preserve">subsection 10(1) of the Act. </w:t>
      </w:r>
    </w:p>
    <w:p w14:paraId="1566FC27" w14:textId="057E5E53" w:rsidR="002D61B8" w:rsidRPr="00334BB6" w:rsidRDefault="0089160B" w:rsidP="0014380E">
      <w:pPr>
        <w:pStyle w:val="List"/>
        <w:numPr>
          <w:ilvl w:val="0"/>
          <w:numId w:val="0"/>
        </w:numPr>
        <w:ind w:left="850"/>
        <w:rPr>
          <w:i/>
          <w:sz w:val="24"/>
          <w:szCs w:val="24"/>
        </w:rPr>
      </w:pPr>
      <w:r w:rsidRPr="00334BB6">
        <w:rPr>
          <w:b/>
          <w:i/>
          <w:sz w:val="24"/>
          <w:szCs w:val="24"/>
        </w:rPr>
        <w:t>s</w:t>
      </w:r>
      <w:r w:rsidR="002D61B8" w:rsidRPr="00334BB6">
        <w:rPr>
          <w:b/>
          <w:i/>
          <w:sz w:val="24"/>
          <w:szCs w:val="24"/>
        </w:rPr>
        <w:t>take</w:t>
      </w:r>
      <w:r w:rsidRPr="00334BB6">
        <w:rPr>
          <w:b/>
          <w:i/>
          <w:sz w:val="24"/>
          <w:szCs w:val="24"/>
        </w:rPr>
        <w:t xml:space="preserve"> </w:t>
      </w:r>
      <w:r w:rsidRPr="00334BB6">
        <w:rPr>
          <w:sz w:val="24"/>
          <w:szCs w:val="24"/>
        </w:rPr>
        <w:t xml:space="preserve">has </w:t>
      </w:r>
      <w:r w:rsidR="0014380E" w:rsidRPr="00334BB6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the meaning </w:t>
      </w:r>
      <w:r w:rsidR="00334BB6" w:rsidRPr="00334BB6">
        <w:rPr>
          <w:rFonts w:ascii="Helvetica" w:hAnsi="Helvetica"/>
          <w:color w:val="333333"/>
          <w:sz w:val="24"/>
          <w:szCs w:val="24"/>
          <w:shd w:val="clear" w:color="auto" w:fill="FFFFFF"/>
        </w:rPr>
        <w:t>given by clause 10 of</w:t>
      </w:r>
      <w:r w:rsidR="0014380E" w:rsidRPr="00334BB6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 </w:t>
      </w:r>
      <w:r w:rsidR="00334BB6" w:rsidRPr="00334BB6">
        <w:rPr>
          <w:rFonts w:ascii="Helvetica" w:hAnsi="Helvetica"/>
          <w:color w:val="333333"/>
          <w:sz w:val="24"/>
          <w:szCs w:val="24"/>
          <w:shd w:val="clear" w:color="auto" w:fill="FFFFFF"/>
        </w:rPr>
        <w:t>Schedule 1 of</w:t>
      </w:r>
      <w:r w:rsidR="0014380E" w:rsidRPr="00334BB6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 the</w:t>
      </w:r>
      <w:r w:rsidR="00334BB6" w:rsidRPr="00334BB6">
        <w:rPr>
          <w:rFonts w:ascii="Helvetica" w:hAnsi="Helvetica"/>
          <w:color w:val="333333"/>
          <w:sz w:val="24"/>
          <w:szCs w:val="24"/>
          <w:shd w:val="clear" w:color="auto" w:fill="FFFFFF"/>
        </w:rPr>
        <w:t xml:space="preserve"> FSS Act</w:t>
      </w:r>
      <w:r w:rsidR="0014380E" w:rsidRPr="00334BB6">
        <w:rPr>
          <w:rFonts w:ascii="Helvetica" w:hAnsi="Helvetica"/>
          <w:i/>
          <w:color w:val="333333"/>
          <w:sz w:val="24"/>
          <w:szCs w:val="24"/>
          <w:shd w:val="clear" w:color="auto" w:fill="FFFFFF"/>
        </w:rPr>
        <w:t>.  </w:t>
      </w:r>
      <w:r w:rsidR="0014380E" w:rsidRPr="00334BB6">
        <w:rPr>
          <w:rFonts w:ascii="Helvetica" w:hAnsi="Helvetica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14:paraId="2174B2C9" w14:textId="0E6FD5B0" w:rsidR="00B61C8F" w:rsidRPr="00B61C8F" w:rsidRDefault="00960F1D" w:rsidP="007F0C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F44619">
        <w:rPr>
          <w:b/>
          <w:sz w:val="24"/>
          <w:szCs w:val="24"/>
        </w:rPr>
        <w:tab/>
      </w:r>
      <w:r w:rsidR="00B61C8F" w:rsidRPr="00B61C8F">
        <w:rPr>
          <w:b/>
          <w:sz w:val="24"/>
          <w:szCs w:val="24"/>
        </w:rPr>
        <w:t xml:space="preserve">Application </w:t>
      </w:r>
    </w:p>
    <w:p w14:paraId="3F9A9C93" w14:textId="77777777" w:rsidR="009E21FC" w:rsidRDefault="00F44619" w:rsidP="00E96694">
      <w:pPr>
        <w:numPr>
          <w:ilvl w:val="0"/>
          <w:numId w:val="0"/>
        </w:numPr>
        <w:ind w:left="425" w:hanging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61C8F" w:rsidRPr="00B61C8F">
        <w:rPr>
          <w:sz w:val="24"/>
          <w:szCs w:val="24"/>
        </w:rPr>
        <w:t>T</w:t>
      </w:r>
      <w:r w:rsidR="007F0C06" w:rsidRPr="00B61C8F">
        <w:rPr>
          <w:sz w:val="24"/>
          <w:szCs w:val="24"/>
        </w:rPr>
        <w:t xml:space="preserve">his instrument applies to </w:t>
      </w:r>
      <w:r w:rsidR="007657BA">
        <w:rPr>
          <w:sz w:val="24"/>
          <w:szCs w:val="24"/>
        </w:rPr>
        <w:t>the following class of persons:</w:t>
      </w:r>
    </w:p>
    <w:p w14:paraId="41CC419E" w14:textId="6A9984AB" w:rsidR="007F0C06" w:rsidRDefault="009E21FC" w:rsidP="009E21F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50743A">
        <w:rPr>
          <w:sz w:val="24"/>
          <w:szCs w:val="24"/>
        </w:rPr>
        <w:t>a</w:t>
      </w:r>
      <w:r w:rsidR="00E26E61" w:rsidRPr="0050743A">
        <w:rPr>
          <w:sz w:val="24"/>
          <w:szCs w:val="24"/>
        </w:rPr>
        <w:t xml:space="preserve"> </w:t>
      </w:r>
      <w:r w:rsidR="00663362" w:rsidRPr="0050743A">
        <w:rPr>
          <w:sz w:val="24"/>
          <w:szCs w:val="24"/>
        </w:rPr>
        <w:t>person nominated for appointment as a director of an RSE licensee</w:t>
      </w:r>
      <w:r w:rsidR="005C34F9" w:rsidRPr="0050743A">
        <w:rPr>
          <w:sz w:val="24"/>
          <w:szCs w:val="24"/>
        </w:rPr>
        <w:t xml:space="preserve"> in accordance with the RSE licensee’s constituent document</w:t>
      </w:r>
      <w:r w:rsidR="00EF3764">
        <w:rPr>
          <w:sz w:val="24"/>
          <w:szCs w:val="24"/>
        </w:rPr>
        <w:t xml:space="preserve"> and subsequently appointed as a director of the RSE licensee</w:t>
      </w:r>
      <w:r w:rsidR="00972BD0">
        <w:rPr>
          <w:sz w:val="24"/>
          <w:szCs w:val="24"/>
        </w:rPr>
        <w:t>; and</w:t>
      </w:r>
    </w:p>
    <w:p w14:paraId="60767F52" w14:textId="77777777" w:rsidR="00972BD0" w:rsidRPr="0050743A" w:rsidRDefault="00972BD0" w:rsidP="00972BD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E21FC">
        <w:rPr>
          <w:sz w:val="24"/>
          <w:szCs w:val="24"/>
        </w:rPr>
        <w:lastRenderedPageBreak/>
        <w:t>a director of an RSE licensee;</w:t>
      </w:r>
      <w:r w:rsidRPr="0050743A">
        <w:rPr>
          <w:sz w:val="24"/>
          <w:szCs w:val="24"/>
        </w:rPr>
        <w:t xml:space="preserve"> and</w:t>
      </w:r>
    </w:p>
    <w:p w14:paraId="670C5DC7" w14:textId="3344F4FD" w:rsidR="00972BD0" w:rsidRPr="0050743A" w:rsidRDefault="00972BD0" w:rsidP="009E21F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 former director of the RSE licensee</w:t>
      </w:r>
      <w:r w:rsidR="00B8491B">
        <w:rPr>
          <w:sz w:val="24"/>
          <w:szCs w:val="24"/>
        </w:rPr>
        <w:t>.</w:t>
      </w:r>
    </w:p>
    <w:p w14:paraId="53FE2B5B" w14:textId="4B7703EB" w:rsidR="007F0C06" w:rsidRPr="00B61C8F" w:rsidRDefault="00960F1D" w:rsidP="007F0C06">
      <w:pPr>
        <w:pStyle w:val="Heading3"/>
      </w:pPr>
      <w:r>
        <w:t xml:space="preserve">6. </w:t>
      </w:r>
      <w:r w:rsidR="00F44619">
        <w:tab/>
      </w:r>
      <w:r w:rsidR="007F0C06">
        <w:t xml:space="preserve">Modifiable provisions </w:t>
      </w:r>
    </w:p>
    <w:p w14:paraId="58D21D8B" w14:textId="2826FE5B" w:rsidR="007F0C06" w:rsidRPr="001433EC" w:rsidRDefault="007F0C06" w:rsidP="001433EC">
      <w:pPr>
        <w:pStyle w:val="List"/>
        <w:numPr>
          <w:ilvl w:val="0"/>
          <w:numId w:val="0"/>
        </w:numPr>
        <w:ind w:left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433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</w:t>
      </w:r>
      <w:r w:rsidR="00F44619" w:rsidRPr="001433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persons identified in </w:t>
      </w:r>
      <w:r w:rsidR="00A8432D" w:rsidRPr="001433EC">
        <w:rPr>
          <w:rFonts w:asciiTheme="minorHAnsi" w:hAnsiTheme="minorHAnsi" w:cstheme="minorHAnsi"/>
          <w:color w:val="000000" w:themeColor="text1"/>
          <w:sz w:val="24"/>
          <w:szCs w:val="24"/>
        </w:rPr>
        <w:t>section 5</w:t>
      </w:r>
      <w:r w:rsidR="00F44619" w:rsidRPr="001433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this instrument are</w:t>
      </w:r>
      <w:r w:rsidRPr="001433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exempt from compliance with </w:t>
      </w:r>
      <w:r w:rsidR="00F44619" w:rsidRPr="001433EC">
        <w:rPr>
          <w:rFonts w:asciiTheme="minorHAnsi" w:hAnsiTheme="minorHAnsi" w:cstheme="minorHAnsi"/>
          <w:color w:val="000000" w:themeColor="text1"/>
          <w:sz w:val="24"/>
          <w:szCs w:val="24"/>
        </w:rPr>
        <w:t>section</w:t>
      </w:r>
      <w:r w:rsidR="002D0940" w:rsidRPr="001433EC">
        <w:rPr>
          <w:rFonts w:asciiTheme="minorHAnsi" w:hAnsiTheme="minorHAnsi" w:cstheme="minorHAnsi"/>
          <w:color w:val="000000" w:themeColor="text1"/>
          <w:sz w:val="24"/>
          <w:szCs w:val="24"/>
        </w:rPr>
        <w:t>s 29HA and</w:t>
      </w:r>
      <w:r w:rsidR="000453A4" w:rsidRPr="001433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29JCB</w:t>
      </w:r>
      <w:r w:rsidR="007657BA" w:rsidRPr="001433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the Act</w:t>
      </w:r>
      <w:r w:rsidRPr="001433E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FC45562" w14:textId="24105EC1" w:rsidR="007F0C06" w:rsidRPr="00B61C8F" w:rsidRDefault="00960F1D" w:rsidP="007F0C06">
      <w:pPr>
        <w:pStyle w:val="Heading3"/>
        <w:rPr>
          <w:szCs w:val="24"/>
        </w:rPr>
      </w:pPr>
      <w:r>
        <w:rPr>
          <w:szCs w:val="24"/>
        </w:rPr>
        <w:t xml:space="preserve">7. </w:t>
      </w:r>
      <w:r w:rsidR="00F44619">
        <w:rPr>
          <w:szCs w:val="24"/>
        </w:rPr>
        <w:tab/>
      </w:r>
      <w:r w:rsidR="007F0C06" w:rsidRPr="00B61C8F">
        <w:rPr>
          <w:szCs w:val="24"/>
        </w:rPr>
        <w:t xml:space="preserve">Conditions </w:t>
      </w:r>
      <w:r w:rsidR="009B0097">
        <w:rPr>
          <w:szCs w:val="24"/>
        </w:rPr>
        <w:t xml:space="preserve">of exemption </w:t>
      </w:r>
    </w:p>
    <w:p w14:paraId="7DF4FA0B" w14:textId="42098DE7" w:rsidR="00972BD0" w:rsidRPr="00F03345" w:rsidRDefault="00AE0EFC" w:rsidP="00972BD0">
      <w:pPr>
        <w:pStyle w:val="List"/>
        <w:numPr>
          <w:ilvl w:val="0"/>
          <w:numId w:val="0"/>
        </w:numPr>
        <w:ind w:left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exemption from compliance with the modifiable provisions identified in section </w:t>
      </w:r>
      <w:r w:rsidR="009B0097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>6</w:t>
      </w:r>
      <w:r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this instrument is subject to the following conditions</w:t>
      </w:r>
      <w:r w:rsidR="002D61B8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>specif</w:t>
      </w:r>
      <w:r w:rsidR="00815FC8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ed </w:t>
      </w:r>
      <w:r w:rsidR="000453A4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>under</w:t>
      </w:r>
      <w:r w:rsidR="007657BA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subsection 330(2) of the Act</w:t>
      </w:r>
      <w:r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7F0C06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5990232" w14:textId="1EBECAA1" w:rsidR="002D0940" w:rsidRPr="00F03345" w:rsidRDefault="00DB6FAA" w:rsidP="002D0940">
      <w:pPr>
        <w:pStyle w:val="List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person </w:t>
      </w:r>
      <w:r w:rsidR="001427C1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holds a </w:t>
      </w:r>
      <w:r w:rsidR="000F7195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>direct control interest</w:t>
      </w:r>
      <w:r w:rsidR="00E26E61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 </w:t>
      </w:r>
      <w:r w:rsidR="00043EE8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>th</w:t>
      </w:r>
      <w:r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E26E61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RSE licensee</w:t>
      </w:r>
      <w:r w:rsidR="00C94382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at a particular time</w:t>
      </w:r>
      <w:r w:rsidR="000F7195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15% or less</w:t>
      </w:r>
      <w:r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2D61B8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and</w:t>
      </w:r>
    </w:p>
    <w:p w14:paraId="1D85B17B" w14:textId="25C5BF00" w:rsidR="00837312" w:rsidRPr="00F03345" w:rsidRDefault="009E21FC" w:rsidP="00A15B61">
      <w:pPr>
        <w:pStyle w:val="List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</w:t>
      </w:r>
      <w:r w:rsidR="000F7195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person holds a stake in the RSE licensee </w:t>
      </w:r>
      <w:r w:rsidR="00972BD0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at a particular time </w:t>
      </w:r>
      <w:r w:rsidR="000F7195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>of more than 15%</w:t>
      </w:r>
      <w:r w:rsidR="00837312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94382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only </w:t>
      </w:r>
      <w:proofErr w:type="gramStart"/>
      <w:r w:rsidR="00C94382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>as a result of</w:t>
      </w:r>
      <w:proofErr w:type="gramEnd"/>
      <w:r w:rsidR="00C94382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aggregation </w:t>
      </w:r>
      <w:r w:rsidR="00837312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>of:</w:t>
      </w:r>
    </w:p>
    <w:p w14:paraId="45802AB2" w14:textId="1EC6EA08" w:rsidR="00837312" w:rsidRPr="00F03345" w:rsidRDefault="00C94382" w:rsidP="00837312">
      <w:pPr>
        <w:pStyle w:val="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direct control interest </w:t>
      </w:r>
      <w:r w:rsidR="00837312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>in the RSE licensee that the person hold</w:t>
      </w:r>
      <w:r w:rsidR="002A1B21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837312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at that time; and</w:t>
      </w:r>
    </w:p>
    <w:p w14:paraId="47345B8E" w14:textId="55B2C27A" w:rsidR="007F0C06" w:rsidRPr="00F03345" w:rsidRDefault="000F7195" w:rsidP="00837312">
      <w:pPr>
        <w:pStyle w:val="List"/>
        <w:numPr>
          <w:ilvl w:val="0"/>
          <w:numId w:val="18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direct control interests in </w:t>
      </w:r>
      <w:r w:rsidR="00043EE8" w:rsidRPr="00F0334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the RSE licensee </w:t>
      </w:r>
      <w:r w:rsidR="00837312" w:rsidRPr="00F0334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held </w:t>
      </w:r>
      <w:r w:rsidRPr="00F0334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at that time by associates of the person</w:t>
      </w:r>
      <w:r w:rsidR="00043EE8" w:rsidRPr="00F0334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;</w:t>
      </w:r>
      <w:r w:rsidR="002D61B8" w:rsidRPr="00F0334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and</w:t>
      </w:r>
    </w:p>
    <w:p w14:paraId="0CBB37FB" w14:textId="774374F7" w:rsidR="005917C2" w:rsidRDefault="0089160B" w:rsidP="005917C2">
      <w:pPr>
        <w:pStyle w:val="List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0334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the </w:t>
      </w:r>
      <w:r w:rsidRPr="00F03345">
        <w:rPr>
          <w:rFonts w:asciiTheme="minorHAnsi" w:hAnsiTheme="minorHAnsi" w:cstheme="minorHAnsi"/>
          <w:bCs/>
          <w:iCs/>
          <w:color w:val="000000" w:themeColor="text1"/>
          <w:sz w:val="24"/>
          <w:szCs w:val="24"/>
          <w:shd w:val="clear" w:color="auto" w:fill="FFFFFF"/>
        </w:rPr>
        <w:t>associates </w:t>
      </w:r>
      <w:r w:rsidRPr="00F0334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of the person </w:t>
      </w:r>
      <w:r w:rsidR="0076795C" w:rsidRPr="00F0334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referred to in para</w:t>
      </w:r>
      <w:r w:rsidR="00C94382" w:rsidRPr="00F0334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g</w:t>
      </w:r>
      <w:r w:rsidR="0076795C" w:rsidRPr="00F0334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raph (b)</w:t>
      </w:r>
      <w:r w:rsidR="00837312" w:rsidRPr="00F0334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(ii)</w:t>
      </w:r>
      <w:r w:rsidR="0076795C" w:rsidRPr="00F0334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0334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are associates </w:t>
      </w:r>
      <w:r w:rsidR="00FD65EE" w:rsidRPr="00F0334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only </w:t>
      </w:r>
      <w:r w:rsidRPr="00F0334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by </w:t>
      </w:r>
      <w:r w:rsidR="0076795C" w:rsidRPr="00F0334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operation of clause 4(1)(e) of Schedule 1 of the </w:t>
      </w:r>
      <w:r w:rsidR="00334BB6" w:rsidRPr="00F0334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FSS Act</w:t>
      </w:r>
      <w:r w:rsidR="007D4F33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4F33" w:rsidRPr="008B45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and are a director of the RSE licensee</w:t>
      </w:r>
      <w:r w:rsidR="005917C2" w:rsidRPr="00F0334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; an</w:t>
      </w:r>
      <w:r w:rsidR="005917C2" w:rsidRPr="00F03345"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</w:p>
    <w:p w14:paraId="33A4F043" w14:textId="29177A87" w:rsidR="007536D6" w:rsidRPr="00F03345" w:rsidRDefault="007536D6" w:rsidP="005917C2">
      <w:pPr>
        <w:pStyle w:val="List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462CD2CA">
        <w:rPr>
          <w:rFonts w:asciiTheme="minorHAnsi" w:hAnsiTheme="minorHAnsi"/>
          <w:color w:val="000000" w:themeColor="text1"/>
          <w:sz w:val="24"/>
          <w:szCs w:val="24"/>
        </w:rPr>
        <w:t xml:space="preserve">the person acquires the </w:t>
      </w:r>
      <w:r w:rsidR="00CD0024" w:rsidRPr="462CD2CA">
        <w:rPr>
          <w:rFonts w:asciiTheme="minorHAnsi" w:hAnsiTheme="minorHAnsi"/>
          <w:color w:val="000000" w:themeColor="text1"/>
          <w:sz w:val="24"/>
          <w:szCs w:val="24"/>
        </w:rPr>
        <w:t xml:space="preserve">controlling </w:t>
      </w:r>
      <w:r w:rsidRPr="462CD2CA">
        <w:rPr>
          <w:rFonts w:asciiTheme="minorHAnsi" w:hAnsiTheme="minorHAnsi"/>
          <w:color w:val="000000" w:themeColor="text1"/>
          <w:sz w:val="24"/>
          <w:szCs w:val="24"/>
        </w:rPr>
        <w:t xml:space="preserve">stake in the RSE licensee on or after the date of commencement of this instrument; and </w:t>
      </w:r>
    </w:p>
    <w:p w14:paraId="56DF7490" w14:textId="283C0CA9" w:rsidR="00AF6E00" w:rsidRDefault="00AF6E00" w:rsidP="005917C2">
      <w:pPr>
        <w:pStyle w:val="Lis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462CD2CA">
        <w:rPr>
          <w:rFonts w:asciiTheme="minorHAnsi" w:hAnsiTheme="minorHAnsi"/>
          <w:sz w:val="24"/>
          <w:szCs w:val="24"/>
        </w:rPr>
        <w:t xml:space="preserve">the </w:t>
      </w:r>
      <w:r w:rsidR="007416EF" w:rsidRPr="462CD2CA">
        <w:rPr>
          <w:rFonts w:asciiTheme="minorHAnsi" w:hAnsiTheme="minorHAnsi"/>
          <w:sz w:val="24"/>
          <w:szCs w:val="24"/>
        </w:rPr>
        <w:t xml:space="preserve">person </w:t>
      </w:r>
      <w:r w:rsidR="001651A4" w:rsidRPr="462CD2CA">
        <w:rPr>
          <w:rFonts w:asciiTheme="minorHAnsi" w:hAnsiTheme="minorHAnsi"/>
          <w:sz w:val="24"/>
          <w:szCs w:val="24"/>
        </w:rPr>
        <w:t xml:space="preserve">is not entitled to any financial benefit </w:t>
      </w:r>
      <w:r w:rsidR="009178F6" w:rsidRPr="462CD2CA">
        <w:rPr>
          <w:rFonts w:asciiTheme="minorHAnsi" w:hAnsiTheme="minorHAnsi"/>
          <w:sz w:val="24"/>
          <w:szCs w:val="24"/>
        </w:rPr>
        <w:t xml:space="preserve">directly </w:t>
      </w:r>
      <w:r w:rsidR="002E2E18" w:rsidRPr="462CD2CA">
        <w:rPr>
          <w:rFonts w:asciiTheme="minorHAnsi" w:hAnsiTheme="minorHAnsi"/>
          <w:sz w:val="24"/>
          <w:szCs w:val="24"/>
        </w:rPr>
        <w:t>arising from</w:t>
      </w:r>
      <w:r w:rsidR="001651A4" w:rsidRPr="462CD2CA">
        <w:rPr>
          <w:rFonts w:asciiTheme="minorHAnsi" w:hAnsiTheme="minorHAnsi"/>
          <w:sz w:val="24"/>
          <w:szCs w:val="24"/>
        </w:rPr>
        <w:t xml:space="preserve"> the</w:t>
      </w:r>
      <w:r w:rsidR="002E2E18" w:rsidRPr="462CD2CA">
        <w:rPr>
          <w:rFonts w:asciiTheme="minorHAnsi" w:hAnsiTheme="minorHAnsi"/>
          <w:sz w:val="24"/>
          <w:szCs w:val="24"/>
        </w:rPr>
        <w:t xml:space="preserve"> person’s</w:t>
      </w:r>
      <w:r w:rsidR="001651A4" w:rsidRPr="462CD2CA">
        <w:rPr>
          <w:rFonts w:asciiTheme="minorHAnsi" w:hAnsiTheme="minorHAnsi"/>
          <w:sz w:val="24"/>
          <w:szCs w:val="24"/>
        </w:rPr>
        <w:t xml:space="preserve"> </w:t>
      </w:r>
      <w:r w:rsidR="00BA4E4E" w:rsidRPr="462CD2CA">
        <w:rPr>
          <w:rFonts w:asciiTheme="minorHAnsi" w:hAnsiTheme="minorHAnsi"/>
          <w:sz w:val="24"/>
          <w:szCs w:val="24"/>
        </w:rPr>
        <w:t>shareholding</w:t>
      </w:r>
      <w:r w:rsidR="007416EF" w:rsidRPr="462CD2CA">
        <w:rPr>
          <w:rFonts w:asciiTheme="minorHAnsi" w:hAnsiTheme="minorHAnsi"/>
          <w:sz w:val="24"/>
          <w:szCs w:val="24"/>
        </w:rPr>
        <w:t xml:space="preserve"> in the RSE licensee</w:t>
      </w:r>
      <w:r w:rsidR="00BA4E4E" w:rsidRPr="462CD2CA">
        <w:rPr>
          <w:rFonts w:asciiTheme="minorHAnsi" w:hAnsiTheme="minorHAnsi"/>
          <w:sz w:val="24"/>
          <w:szCs w:val="24"/>
        </w:rPr>
        <w:t xml:space="preserve">; and </w:t>
      </w:r>
      <w:r w:rsidRPr="462CD2CA">
        <w:rPr>
          <w:rFonts w:asciiTheme="minorHAnsi" w:hAnsiTheme="minorHAnsi"/>
          <w:sz w:val="24"/>
          <w:szCs w:val="24"/>
        </w:rPr>
        <w:t xml:space="preserve"> </w:t>
      </w:r>
    </w:p>
    <w:p w14:paraId="272A550C" w14:textId="6C27F8CB" w:rsidR="00C94382" w:rsidRPr="00CD0024" w:rsidRDefault="00972BD0" w:rsidP="0049602E">
      <w:pPr>
        <w:pStyle w:val="Lis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462CD2CA">
        <w:rPr>
          <w:rFonts w:asciiTheme="minorHAnsi" w:hAnsiTheme="minorHAnsi"/>
          <w:sz w:val="24"/>
          <w:szCs w:val="24"/>
        </w:rPr>
        <w:t xml:space="preserve">the person </w:t>
      </w:r>
      <w:r w:rsidR="00F62D36" w:rsidRPr="462CD2CA">
        <w:rPr>
          <w:rFonts w:asciiTheme="minorHAnsi" w:hAnsiTheme="minorHAnsi"/>
          <w:sz w:val="24"/>
          <w:szCs w:val="24"/>
        </w:rPr>
        <w:t xml:space="preserve">must as soon as practicable after ceasing to be a director </w:t>
      </w:r>
      <w:r w:rsidR="00821F28" w:rsidRPr="462CD2CA">
        <w:rPr>
          <w:rFonts w:asciiTheme="minorHAnsi" w:hAnsiTheme="minorHAnsi"/>
          <w:sz w:val="24"/>
          <w:szCs w:val="24"/>
        </w:rPr>
        <w:t xml:space="preserve">of the RSE licensee </w:t>
      </w:r>
      <w:r w:rsidR="00F62D36" w:rsidRPr="462CD2CA">
        <w:rPr>
          <w:rFonts w:asciiTheme="minorHAnsi" w:hAnsiTheme="minorHAnsi"/>
          <w:sz w:val="24"/>
          <w:szCs w:val="24"/>
        </w:rPr>
        <w:t>transfer or forfeit the</w:t>
      </w:r>
      <w:r w:rsidR="00F565B8" w:rsidRPr="462CD2CA">
        <w:rPr>
          <w:rFonts w:asciiTheme="minorHAnsi" w:hAnsiTheme="minorHAnsi"/>
          <w:sz w:val="24"/>
          <w:szCs w:val="24"/>
        </w:rPr>
        <w:t xml:space="preserve"> person’s</w:t>
      </w:r>
      <w:r w:rsidR="00F62D36" w:rsidRPr="462CD2CA">
        <w:rPr>
          <w:rFonts w:asciiTheme="minorHAnsi" w:hAnsiTheme="minorHAnsi"/>
          <w:sz w:val="24"/>
          <w:szCs w:val="24"/>
        </w:rPr>
        <w:t xml:space="preserve"> shareholding in the RSE licensee</w:t>
      </w:r>
      <w:r w:rsidR="007F6865" w:rsidRPr="462CD2CA">
        <w:rPr>
          <w:rFonts w:asciiTheme="minorHAnsi" w:hAnsiTheme="minorHAnsi"/>
          <w:sz w:val="24"/>
          <w:szCs w:val="24"/>
        </w:rPr>
        <w:t xml:space="preserve"> subject to the terms of the RSE licensee’s </w:t>
      </w:r>
      <w:r w:rsidR="36AC1DC0" w:rsidRPr="462CD2CA">
        <w:rPr>
          <w:rFonts w:asciiTheme="minorHAnsi" w:hAnsiTheme="minorHAnsi"/>
          <w:sz w:val="24"/>
          <w:szCs w:val="24"/>
        </w:rPr>
        <w:t>constituent</w:t>
      </w:r>
      <w:r w:rsidR="007F6865" w:rsidRPr="462CD2CA">
        <w:rPr>
          <w:rFonts w:asciiTheme="minorHAnsi" w:hAnsiTheme="minorHAnsi"/>
          <w:sz w:val="24"/>
          <w:szCs w:val="24"/>
        </w:rPr>
        <w:t xml:space="preserve"> document</w:t>
      </w:r>
      <w:r w:rsidR="00CD0024" w:rsidRPr="462CD2CA">
        <w:rPr>
          <w:rFonts w:asciiTheme="minorHAnsi" w:hAnsiTheme="minorHAnsi"/>
          <w:sz w:val="24"/>
          <w:szCs w:val="24"/>
        </w:rPr>
        <w:t xml:space="preserve">. </w:t>
      </w:r>
    </w:p>
    <w:p w14:paraId="4E62DD7E" w14:textId="77777777" w:rsidR="00837312" w:rsidRPr="00837312" w:rsidRDefault="00837312" w:rsidP="005917C2">
      <w:pPr>
        <w:pStyle w:val="List"/>
        <w:numPr>
          <w:ilvl w:val="0"/>
          <w:numId w:val="0"/>
        </w:numPr>
        <w:rPr>
          <w:rFonts w:asciiTheme="minorHAnsi" w:hAnsiTheme="minorHAnsi" w:cstheme="minorHAnsi"/>
          <w:b/>
          <w:sz w:val="24"/>
          <w:szCs w:val="24"/>
        </w:rPr>
      </w:pPr>
    </w:p>
    <w:sectPr w:rsidR="00837312" w:rsidRPr="00837312" w:rsidSect="00CD002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AAE8" w14:textId="77777777" w:rsidR="002F433A" w:rsidRPr="000D4EDE" w:rsidRDefault="002F433A" w:rsidP="000D4EDE">
      <w:r>
        <w:separator/>
      </w:r>
    </w:p>
  </w:endnote>
  <w:endnote w:type="continuationSeparator" w:id="0">
    <w:p w14:paraId="2785E2D5" w14:textId="77777777" w:rsidR="002F433A" w:rsidRPr="000D4EDE" w:rsidRDefault="002F433A" w:rsidP="000D4EDE">
      <w:r>
        <w:continuationSeparator/>
      </w:r>
    </w:p>
  </w:endnote>
  <w:endnote w:type="continuationNotice" w:id="1">
    <w:p w14:paraId="1CD1818E" w14:textId="77777777" w:rsidR="002F433A" w:rsidRDefault="002F43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1488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097373" w14:textId="77777777" w:rsidR="00AF446E" w:rsidRPr="00AF446E" w:rsidRDefault="00B13744" w:rsidP="00AF446E">
            <w:pPr>
              <w:pStyle w:val="Footer"/>
            </w:pPr>
            <w:r>
              <w:ptab w:relativeTo="margin" w:alignment="right" w:leader="none"/>
            </w:r>
            <w:r w:rsidR="00AF446E" w:rsidRPr="00AF446E">
              <w:t xml:space="preserve">Page </w:t>
            </w:r>
            <w:r w:rsidR="00AF446E" w:rsidRPr="00AF446E">
              <w:fldChar w:fldCharType="begin"/>
            </w:r>
            <w:r w:rsidR="00AF446E" w:rsidRPr="00AF446E">
              <w:instrText xml:space="preserve"> PAGE </w:instrText>
            </w:r>
            <w:r w:rsidR="00AF446E" w:rsidRPr="00AF446E">
              <w:fldChar w:fldCharType="separate"/>
            </w:r>
            <w:r w:rsidR="00AF446E" w:rsidRPr="00AF446E">
              <w:t>2</w:t>
            </w:r>
            <w:r w:rsidR="00AF446E" w:rsidRPr="00AF446E">
              <w:fldChar w:fldCharType="end"/>
            </w:r>
            <w:r w:rsidR="00AF446E" w:rsidRPr="00AF446E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AF446E" w:rsidRPr="00AF446E">
              <w:t>2</w:t>
            </w:r>
            <w:r>
              <w:fldChar w:fldCharType="end"/>
            </w:r>
          </w:p>
        </w:sdtContent>
      </w:sdt>
    </w:sdtContent>
  </w:sdt>
  <w:p w14:paraId="6E9F053A" w14:textId="77777777" w:rsidR="007A4732" w:rsidRDefault="007A4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1D88" w14:textId="1DCAD7B0" w:rsidR="00875F33" w:rsidRDefault="00875F33">
    <w:pPr>
      <w:pStyle w:val="Footer"/>
    </w:pPr>
    <w:r>
      <w:tab/>
    </w:r>
    <w:r>
      <w:tab/>
    </w:r>
    <w:r w:rsidRPr="00AF446E">
      <w:t xml:space="preserve">Page </w:t>
    </w:r>
    <w:r w:rsidRPr="00AF446E">
      <w:fldChar w:fldCharType="begin"/>
    </w:r>
    <w:r w:rsidRPr="00AF446E">
      <w:instrText xml:space="preserve"> PAGE </w:instrText>
    </w:r>
    <w:r w:rsidRPr="00AF446E">
      <w:fldChar w:fldCharType="separate"/>
    </w:r>
    <w:r>
      <w:t>2</w:t>
    </w:r>
    <w:r w:rsidRPr="00AF446E">
      <w:fldChar w:fldCharType="end"/>
    </w:r>
    <w:r w:rsidRPr="00AF446E">
      <w:t xml:space="preserve"> of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D952" w14:textId="77777777" w:rsidR="002F433A" w:rsidRPr="000D4EDE" w:rsidRDefault="002F433A" w:rsidP="000D4EDE">
      <w:r>
        <w:separator/>
      </w:r>
    </w:p>
  </w:footnote>
  <w:footnote w:type="continuationSeparator" w:id="0">
    <w:p w14:paraId="05758565" w14:textId="77777777" w:rsidR="002F433A" w:rsidRPr="000D4EDE" w:rsidRDefault="002F433A" w:rsidP="000D4EDE">
      <w:r>
        <w:continuationSeparator/>
      </w:r>
    </w:p>
  </w:footnote>
  <w:footnote w:type="continuationNotice" w:id="1">
    <w:p w14:paraId="5E7E61E0" w14:textId="77777777" w:rsidR="002F433A" w:rsidRDefault="002F43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A665" w14:textId="77777777" w:rsidR="00A15B61" w:rsidRPr="00665727" w:rsidRDefault="00A15B61" w:rsidP="00A15B6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7B9E" w14:textId="77777777" w:rsidR="00A15B61" w:rsidRDefault="00A15B61" w:rsidP="00A15B6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C92E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E93595"/>
    <w:multiLevelType w:val="multilevel"/>
    <w:tmpl w:val="44EEB5B2"/>
    <w:lvl w:ilvl="0">
      <w:start w:val="1"/>
      <w:numFmt w:val="decimal"/>
      <w:pStyle w:val="ListNumb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73A5CAE"/>
    <w:multiLevelType w:val="multilevel"/>
    <w:tmpl w:val="845645BE"/>
    <w:lvl w:ilvl="0">
      <w:start w:val="1"/>
      <w:numFmt w:val="decimal"/>
      <w:pStyle w:val="Heading1Number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Numbers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Numbers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pStyle w:val="Heading4NoNumber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E4B68D7"/>
    <w:multiLevelType w:val="hybridMultilevel"/>
    <w:tmpl w:val="36ACCEDA"/>
    <w:lvl w:ilvl="0" w:tplc="FC6A0CD8">
      <w:start w:val="1"/>
      <w:numFmt w:val="upperLetter"/>
      <w:lvlText w:val="(%1)"/>
      <w:lvlJc w:val="left"/>
      <w:pPr>
        <w:ind w:left="18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5" w:hanging="360"/>
      </w:pPr>
    </w:lvl>
    <w:lvl w:ilvl="2" w:tplc="0C09001B" w:tentative="1">
      <w:start w:val="1"/>
      <w:numFmt w:val="lowerRoman"/>
      <w:lvlText w:val="%3."/>
      <w:lvlJc w:val="right"/>
      <w:pPr>
        <w:ind w:left="3305" w:hanging="180"/>
      </w:pPr>
    </w:lvl>
    <w:lvl w:ilvl="3" w:tplc="0C09000F" w:tentative="1">
      <w:start w:val="1"/>
      <w:numFmt w:val="decimal"/>
      <w:lvlText w:val="%4."/>
      <w:lvlJc w:val="left"/>
      <w:pPr>
        <w:ind w:left="4025" w:hanging="360"/>
      </w:pPr>
    </w:lvl>
    <w:lvl w:ilvl="4" w:tplc="0C090019" w:tentative="1">
      <w:start w:val="1"/>
      <w:numFmt w:val="lowerLetter"/>
      <w:lvlText w:val="%5."/>
      <w:lvlJc w:val="left"/>
      <w:pPr>
        <w:ind w:left="4745" w:hanging="360"/>
      </w:pPr>
    </w:lvl>
    <w:lvl w:ilvl="5" w:tplc="0C09001B" w:tentative="1">
      <w:start w:val="1"/>
      <w:numFmt w:val="lowerRoman"/>
      <w:lvlText w:val="%6."/>
      <w:lvlJc w:val="right"/>
      <w:pPr>
        <w:ind w:left="5465" w:hanging="180"/>
      </w:pPr>
    </w:lvl>
    <w:lvl w:ilvl="6" w:tplc="0C09000F" w:tentative="1">
      <w:start w:val="1"/>
      <w:numFmt w:val="decimal"/>
      <w:lvlText w:val="%7."/>
      <w:lvlJc w:val="left"/>
      <w:pPr>
        <w:ind w:left="6185" w:hanging="360"/>
      </w:pPr>
    </w:lvl>
    <w:lvl w:ilvl="7" w:tplc="0C090019" w:tentative="1">
      <w:start w:val="1"/>
      <w:numFmt w:val="lowerLetter"/>
      <w:lvlText w:val="%8."/>
      <w:lvlJc w:val="left"/>
      <w:pPr>
        <w:ind w:left="6905" w:hanging="360"/>
      </w:pPr>
    </w:lvl>
    <w:lvl w:ilvl="8" w:tplc="0C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7" w15:restartNumberingAfterBreak="0">
    <w:nsid w:val="212E0C5B"/>
    <w:multiLevelType w:val="hybridMultilevel"/>
    <w:tmpl w:val="397CD5A4"/>
    <w:lvl w:ilvl="0" w:tplc="B082E7CC">
      <w:start w:val="1"/>
      <w:numFmt w:val="lowerRoman"/>
      <w:lvlText w:val="(%1)"/>
      <w:lvlJc w:val="left"/>
      <w:pPr>
        <w:ind w:left="150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01F50AC"/>
    <w:multiLevelType w:val="multilevel"/>
    <w:tmpl w:val="AC5E151C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3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5" w:firstLine="0"/>
      </w:pPr>
      <w:rPr>
        <w:rFonts w:hint="default"/>
      </w:rPr>
    </w:lvl>
  </w:abstractNum>
  <w:abstractNum w:abstractNumId="9" w15:restartNumberingAfterBreak="0">
    <w:nsid w:val="349615B0"/>
    <w:multiLevelType w:val="hybridMultilevel"/>
    <w:tmpl w:val="0D04C05C"/>
    <w:lvl w:ilvl="0" w:tplc="ADA2A666">
      <w:start w:val="1"/>
      <w:numFmt w:val="lowerRoman"/>
      <w:lvlText w:val="(%1)"/>
      <w:lvlJc w:val="left"/>
      <w:pPr>
        <w:ind w:left="150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6AB7F4D"/>
    <w:multiLevelType w:val="hybridMultilevel"/>
    <w:tmpl w:val="F0FECA06"/>
    <w:lvl w:ilvl="0" w:tplc="937A5074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0FE1B54"/>
    <w:multiLevelType w:val="multilevel"/>
    <w:tmpl w:val="03EA69FC"/>
    <w:styleLink w:val="HeadingList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851" w:hanging="85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6B00DDF"/>
    <w:multiLevelType w:val="hybridMultilevel"/>
    <w:tmpl w:val="C64CD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26513"/>
    <w:multiLevelType w:val="hybridMultilevel"/>
    <w:tmpl w:val="F702B212"/>
    <w:lvl w:ilvl="0" w:tplc="E8046C92">
      <w:start w:val="1"/>
      <w:numFmt w:val="lowerLetter"/>
      <w:lvlText w:val="(%1)"/>
      <w:lvlJc w:val="left"/>
      <w:pPr>
        <w:ind w:left="853" w:hanging="428"/>
      </w:pPr>
      <w:rPr>
        <w:rFonts w:hint="default"/>
        <w:strike w:val="0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40E5588"/>
    <w:multiLevelType w:val="multilevel"/>
    <w:tmpl w:val="060A2B94"/>
    <w:styleLink w:val="111111"/>
    <w:lvl w:ilvl="0">
      <w:start w:val="1"/>
      <w:numFmt w:val="decimal"/>
      <w:lvlText w:val="%1."/>
      <w:lvlJc w:val="left"/>
      <w:pPr>
        <w:tabs>
          <w:tab w:val="num" w:pos="851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9B17A3F"/>
    <w:multiLevelType w:val="multilevel"/>
    <w:tmpl w:val="8EA00C60"/>
    <w:styleLink w:val="1ai"/>
    <w:lvl w:ilvl="0">
      <w:start w:val="1"/>
      <w:numFmt w:val="none"/>
      <w:pStyle w:val="Normal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List2"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lowerRoman"/>
      <w:pStyle w:val="List3"/>
      <w:lvlText w:val="%4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AD83824"/>
    <w:multiLevelType w:val="hybridMultilevel"/>
    <w:tmpl w:val="390CEF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D385C"/>
    <w:multiLevelType w:val="hybridMultilevel"/>
    <w:tmpl w:val="4A82CB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811476">
    <w:abstractNumId w:val="1"/>
  </w:num>
  <w:num w:numId="2" w16cid:durableId="1139494444">
    <w:abstractNumId w:val="0"/>
  </w:num>
  <w:num w:numId="3" w16cid:durableId="2010448333">
    <w:abstractNumId w:val="4"/>
  </w:num>
  <w:num w:numId="4" w16cid:durableId="1862013394">
    <w:abstractNumId w:val="14"/>
  </w:num>
  <w:num w:numId="5" w16cid:durableId="618603880">
    <w:abstractNumId w:val="15"/>
  </w:num>
  <w:num w:numId="6" w16cid:durableId="214319005">
    <w:abstractNumId w:val="11"/>
  </w:num>
  <w:num w:numId="7" w16cid:durableId="938830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0972055">
    <w:abstractNumId w:val="8"/>
  </w:num>
  <w:num w:numId="9" w16cid:durableId="244650853">
    <w:abstractNumId w:val="2"/>
  </w:num>
  <w:num w:numId="10" w16cid:durableId="1645507229">
    <w:abstractNumId w:val="5"/>
  </w:num>
  <w:num w:numId="11" w16cid:durableId="1455249417">
    <w:abstractNumId w:val="3"/>
  </w:num>
  <w:num w:numId="12" w16cid:durableId="1096318937">
    <w:abstractNumId w:val="12"/>
  </w:num>
  <w:num w:numId="13" w16cid:durableId="1626042463">
    <w:abstractNumId w:val="0"/>
  </w:num>
  <w:num w:numId="14" w16cid:durableId="1722821643">
    <w:abstractNumId w:val="17"/>
  </w:num>
  <w:num w:numId="15" w16cid:durableId="484317415">
    <w:abstractNumId w:val="16"/>
  </w:num>
  <w:num w:numId="16" w16cid:durableId="221212371">
    <w:abstractNumId w:val="10"/>
  </w:num>
  <w:num w:numId="17" w16cid:durableId="674963002">
    <w:abstractNumId w:val="13"/>
  </w:num>
  <w:num w:numId="18" w16cid:durableId="1400320410">
    <w:abstractNumId w:val="9"/>
  </w:num>
  <w:num w:numId="19" w16cid:durableId="744228328">
    <w:abstractNumId w:val="7"/>
  </w:num>
  <w:num w:numId="20" w16cid:durableId="1360157269">
    <w:abstractNumId w:val="6"/>
  </w:num>
  <w:num w:numId="21" w16cid:durableId="10827948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formatting="1" w:enforcement="0"/>
  <w:styleLockTheme/>
  <w:styleLockQFSet/>
  <w:defaultTabStop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14F"/>
    <w:rsid w:val="00004ED1"/>
    <w:rsid w:val="00005D98"/>
    <w:rsid w:val="00005F96"/>
    <w:rsid w:val="00007262"/>
    <w:rsid w:val="00010FC8"/>
    <w:rsid w:val="00011C96"/>
    <w:rsid w:val="000141B9"/>
    <w:rsid w:val="00023D8B"/>
    <w:rsid w:val="000266B2"/>
    <w:rsid w:val="00027489"/>
    <w:rsid w:val="00031CDF"/>
    <w:rsid w:val="00034A19"/>
    <w:rsid w:val="00036F9E"/>
    <w:rsid w:val="000378DA"/>
    <w:rsid w:val="000413B3"/>
    <w:rsid w:val="000439E7"/>
    <w:rsid w:val="00043EE8"/>
    <w:rsid w:val="000453A4"/>
    <w:rsid w:val="000453D9"/>
    <w:rsid w:val="00045A3B"/>
    <w:rsid w:val="000559A1"/>
    <w:rsid w:val="000573E5"/>
    <w:rsid w:val="00057B71"/>
    <w:rsid w:val="0007202C"/>
    <w:rsid w:val="0007205E"/>
    <w:rsid w:val="00072B30"/>
    <w:rsid w:val="0007319C"/>
    <w:rsid w:val="000732AA"/>
    <w:rsid w:val="00073E88"/>
    <w:rsid w:val="000767DD"/>
    <w:rsid w:val="0008011A"/>
    <w:rsid w:val="00084F8B"/>
    <w:rsid w:val="000851D0"/>
    <w:rsid w:val="00086D07"/>
    <w:rsid w:val="00086F71"/>
    <w:rsid w:val="00093915"/>
    <w:rsid w:val="000949AD"/>
    <w:rsid w:val="000949D8"/>
    <w:rsid w:val="00094E3E"/>
    <w:rsid w:val="00095109"/>
    <w:rsid w:val="00096B0F"/>
    <w:rsid w:val="000A490E"/>
    <w:rsid w:val="000A5041"/>
    <w:rsid w:val="000B04C5"/>
    <w:rsid w:val="000B1F29"/>
    <w:rsid w:val="000B63CA"/>
    <w:rsid w:val="000B752A"/>
    <w:rsid w:val="000C14D9"/>
    <w:rsid w:val="000C15C7"/>
    <w:rsid w:val="000D4EDE"/>
    <w:rsid w:val="000E15E9"/>
    <w:rsid w:val="000E2460"/>
    <w:rsid w:val="000E43AC"/>
    <w:rsid w:val="000E6E37"/>
    <w:rsid w:val="000F0E6F"/>
    <w:rsid w:val="000F19C8"/>
    <w:rsid w:val="000F6AD7"/>
    <w:rsid w:val="000F714F"/>
    <w:rsid w:val="000F7195"/>
    <w:rsid w:val="001018A5"/>
    <w:rsid w:val="00101EBB"/>
    <w:rsid w:val="00106F56"/>
    <w:rsid w:val="00115A39"/>
    <w:rsid w:val="00117479"/>
    <w:rsid w:val="0012289C"/>
    <w:rsid w:val="00123576"/>
    <w:rsid w:val="001241CB"/>
    <w:rsid w:val="00124B21"/>
    <w:rsid w:val="001327B8"/>
    <w:rsid w:val="0013471B"/>
    <w:rsid w:val="001352D4"/>
    <w:rsid w:val="001427C1"/>
    <w:rsid w:val="001433EC"/>
    <w:rsid w:val="0014380E"/>
    <w:rsid w:val="00147E6B"/>
    <w:rsid w:val="00155789"/>
    <w:rsid w:val="00157C98"/>
    <w:rsid w:val="00160055"/>
    <w:rsid w:val="001651A4"/>
    <w:rsid w:val="001653B6"/>
    <w:rsid w:val="00165BF6"/>
    <w:rsid w:val="00171477"/>
    <w:rsid w:val="00174B0F"/>
    <w:rsid w:val="00176398"/>
    <w:rsid w:val="0018235E"/>
    <w:rsid w:val="00184187"/>
    <w:rsid w:val="001A46DC"/>
    <w:rsid w:val="001A4EA4"/>
    <w:rsid w:val="001A664F"/>
    <w:rsid w:val="001B2DB7"/>
    <w:rsid w:val="001B3A9F"/>
    <w:rsid w:val="001B3B3D"/>
    <w:rsid w:val="001B57C1"/>
    <w:rsid w:val="001D0C02"/>
    <w:rsid w:val="001D3D43"/>
    <w:rsid w:val="001E0F51"/>
    <w:rsid w:val="001E1B83"/>
    <w:rsid w:val="001E55BF"/>
    <w:rsid w:val="001F6E1A"/>
    <w:rsid w:val="001F780A"/>
    <w:rsid w:val="001F785A"/>
    <w:rsid w:val="001F7917"/>
    <w:rsid w:val="00200613"/>
    <w:rsid w:val="00211E76"/>
    <w:rsid w:val="00214883"/>
    <w:rsid w:val="002156F6"/>
    <w:rsid w:val="00220550"/>
    <w:rsid w:val="002301A2"/>
    <w:rsid w:val="00230346"/>
    <w:rsid w:val="00230445"/>
    <w:rsid w:val="00236C2D"/>
    <w:rsid w:val="002374B7"/>
    <w:rsid w:val="00240126"/>
    <w:rsid w:val="00241D16"/>
    <w:rsid w:val="00242384"/>
    <w:rsid w:val="0024266D"/>
    <w:rsid w:val="0024304D"/>
    <w:rsid w:val="00244826"/>
    <w:rsid w:val="00247ACA"/>
    <w:rsid w:val="00252E6A"/>
    <w:rsid w:val="00253A68"/>
    <w:rsid w:val="00255A20"/>
    <w:rsid w:val="0025782A"/>
    <w:rsid w:val="00257AD7"/>
    <w:rsid w:val="00263414"/>
    <w:rsid w:val="002639FD"/>
    <w:rsid w:val="002661A6"/>
    <w:rsid w:val="00266C23"/>
    <w:rsid w:val="00277D6C"/>
    <w:rsid w:val="00282359"/>
    <w:rsid w:val="00284F02"/>
    <w:rsid w:val="00286EAD"/>
    <w:rsid w:val="00287BE2"/>
    <w:rsid w:val="00292A60"/>
    <w:rsid w:val="0029389B"/>
    <w:rsid w:val="002A1894"/>
    <w:rsid w:val="002A1B21"/>
    <w:rsid w:val="002A2188"/>
    <w:rsid w:val="002A36F2"/>
    <w:rsid w:val="002A7D14"/>
    <w:rsid w:val="002B0913"/>
    <w:rsid w:val="002B28E4"/>
    <w:rsid w:val="002B7504"/>
    <w:rsid w:val="002B7D15"/>
    <w:rsid w:val="002B7F82"/>
    <w:rsid w:val="002C092D"/>
    <w:rsid w:val="002C0D97"/>
    <w:rsid w:val="002C1493"/>
    <w:rsid w:val="002C46A5"/>
    <w:rsid w:val="002C66D1"/>
    <w:rsid w:val="002C7065"/>
    <w:rsid w:val="002C7F4A"/>
    <w:rsid w:val="002D0940"/>
    <w:rsid w:val="002D2804"/>
    <w:rsid w:val="002D4B6C"/>
    <w:rsid w:val="002D5274"/>
    <w:rsid w:val="002D61B8"/>
    <w:rsid w:val="002E1EE3"/>
    <w:rsid w:val="002E2E18"/>
    <w:rsid w:val="002E6518"/>
    <w:rsid w:val="002F0135"/>
    <w:rsid w:val="002F0C2C"/>
    <w:rsid w:val="002F433A"/>
    <w:rsid w:val="002F607E"/>
    <w:rsid w:val="00300655"/>
    <w:rsid w:val="0030129E"/>
    <w:rsid w:val="00303D18"/>
    <w:rsid w:val="00304DF8"/>
    <w:rsid w:val="00307ADD"/>
    <w:rsid w:val="00307E55"/>
    <w:rsid w:val="00312A66"/>
    <w:rsid w:val="003130CA"/>
    <w:rsid w:val="0031527A"/>
    <w:rsid w:val="0032180D"/>
    <w:rsid w:val="003306A5"/>
    <w:rsid w:val="00334BB6"/>
    <w:rsid w:val="00355D40"/>
    <w:rsid w:val="00363216"/>
    <w:rsid w:val="00371AAC"/>
    <w:rsid w:val="00371F54"/>
    <w:rsid w:val="00373884"/>
    <w:rsid w:val="003743C9"/>
    <w:rsid w:val="0037770C"/>
    <w:rsid w:val="00377C8B"/>
    <w:rsid w:val="00383A95"/>
    <w:rsid w:val="00385009"/>
    <w:rsid w:val="00385CA0"/>
    <w:rsid w:val="00391C3B"/>
    <w:rsid w:val="0039738A"/>
    <w:rsid w:val="003A2733"/>
    <w:rsid w:val="003A3021"/>
    <w:rsid w:val="003A627E"/>
    <w:rsid w:val="003A79EE"/>
    <w:rsid w:val="003B6E16"/>
    <w:rsid w:val="003C180A"/>
    <w:rsid w:val="003C1E25"/>
    <w:rsid w:val="003D27CB"/>
    <w:rsid w:val="003D329D"/>
    <w:rsid w:val="003E1FA1"/>
    <w:rsid w:val="003E6BF6"/>
    <w:rsid w:val="003F0F0D"/>
    <w:rsid w:val="00400B4B"/>
    <w:rsid w:val="0040173E"/>
    <w:rsid w:val="00407525"/>
    <w:rsid w:val="00415BE1"/>
    <w:rsid w:val="004166D2"/>
    <w:rsid w:val="00427E9F"/>
    <w:rsid w:val="00434E4D"/>
    <w:rsid w:val="00435339"/>
    <w:rsid w:val="004410DC"/>
    <w:rsid w:val="0044447D"/>
    <w:rsid w:val="00450C67"/>
    <w:rsid w:val="00457F0D"/>
    <w:rsid w:val="00460CF7"/>
    <w:rsid w:val="00463FA8"/>
    <w:rsid w:val="00466648"/>
    <w:rsid w:val="00472CBC"/>
    <w:rsid w:val="004747CF"/>
    <w:rsid w:val="004765B3"/>
    <w:rsid w:val="00477845"/>
    <w:rsid w:val="0048032E"/>
    <w:rsid w:val="004829A0"/>
    <w:rsid w:val="004843CA"/>
    <w:rsid w:val="00487E36"/>
    <w:rsid w:val="00493DAA"/>
    <w:rsid w:val="00494335"/>
    <w:rsid w:val="00495A4C"/>
    <w:rsid w:val="00495C2A"/>
    <w:rsid w:val="0049602E"/>
    <w:rsid w:val="004967A1"/>
    <w:rsid w:val="00497B24"/>
    <w:rsid w:val="004A0E6B"/>
    <w:rsid w:val="004A12D4"/>
    <w:rsid w:val="004B2BA5"/>
    <w:rsid w:val="004B584E"/>
    <w:rsid w:val="004C1106"/>
    <w:rsid w:val="004C6D4B"/>
    <w:rsid w:val="004C766B"/>
    <w:rsid w:val="004D2133"/>
    <w:rsid w:val="004D33E3"/>
    <w:rsid w:val="004D4317"/>
    <w:rsid w:val="004D76C1"/>
    <w:rsid w:val="004D7C22"/>
    <w:rsid w:val="004E2269"/>
    <w:rsid w:val="004E451A"/>
    <w:rsid w:val="004F3339"/>
    <w:rsid w:val="004F72A2"/>
    <w:rsid w:val="004F78E5"/>
    <w:rsid w:val="00501FA9"/>
    <w:rsid w:val="005026D4"/>
    <w:rsid w:val="00503A51"/>
    <w:rsid w:val="00506774"/>
    <w:rsid w:val="0050743A"/>
    <w:rsid w:val="00512309"/>
    <w:rsid w:val="00522336"/>
    <w:rsid w:val="005247C1"/>
    <w:rsid w:val="005325FC"/>
    <w:rsid w:val="00536FF2"/>
    <w:rsid w:val="00541D54"/>
    <w:rsid w:val="00542522"/>
    <w:rsid w:val="0054526E"/>
    <w:rsid w:val="00545CE1"/>
    <w:rsid w:val="005476B5"/>
    <w:rsid w:val="005549D7"/>
    <w:rsid w:val="005602DA"/>
    <w:rsid w:val="00562087"/>
    <w:rsid w:val="005678FC"/>
    <w:rsid w:val="0057138A"/>
    <w:rsid w:val="00573327"/>
    <w:rsid w:val="005776BB"/>
    <w:rsid w:val="005917C2"/>
    <w:rsid w:val="00592F64"/>
    <w:rsid w:val="005A3D12"/>
    <w:rsid w:val="005A3F63"/>
    <w:rsid w:val="005A59D0"/>
    <w:rsid w:val="005B073E"/>
    <w:rsid w:val="005B0ADC"/>
    <w:rsid w:val="005B1182"/>
    <w:rsid w:val="005B227F"/>
    <w:rsid w:val="005B63AC"/>
    <w:rsid w:val="005B6620"/>
    <w:rsid w:val="005B7801"/>
    <w:rsid w:val="005C34F9"/>
    <w:rsid w:val="005C5891"/>
    <w:rsid w:val="005D04CC"/>
    <w:rsid w:val="005D5FAE"/>
    <w:rsid w:val="005D6C7D"/>
    <w:rsid w:val="005E1EFD"/>
    <w:rsid w:val="005E4BC9"/>
    <w:rsid w:val="005E5391"/>
    <w:rsid w:val="005F102F"/>
    <w:rsid w:val="005F29B7"/>
    <w:rsid w:val="005F2F71"/>
    <w:rsid w:val="005F3465"/>
    <w:rsid w:val="006026A9"/>
    <w:rsid w:val="00606EB5"/>
    <w:rsid w:val="00606FC8"/>
    <w:rsid w:val="0061050A"/>
    <w:rsid w:val="006137D7"/>
    <w:rsid w:val="00616C90"/>
    <w:rsid w:val="00617FDA"/>
    <w:rsid w:val="0062116F"/>
    <w:rsid w:val="00623FD7"/>
    <w:rsid w:val="00626087"/>
    <w:rsid w:val="00634E4C"/>
    <w:rsid w:val="00636B8B"/>
    <w:rsid w:val="00641EAA"/>
    <w:rsid w:val="006427FE"/>
    <w:rsid w:val="00643022"/>
    <w:rsid w:val="006506C1"/>
    <w:rsid w:val="00652599"/>
    <w:rsid w:val="00652F05"/>
    <w:rsid w:val="00657459"/>
    <w:rsid w:val="0065747A"/>
    <w:rsid w:val="00662E28"/>
    <w:rsid w:val="00663362"/>
    <w:rsid w:val="0066674D"/>
    <w:rsid w:val="00666A78"/>
    <w:rsid w:val="006744E4"/>
    <w:rsid w:val="00676C12"/>
    <w:rsid w:val="006920AA"/>
    <w:rsid w:val="0069375D"/>
    <w:rsid w:val="0069407C"/>
    <w:rsid w:val="0069574E"/>
    <w:rsid w:val="006969C0"/>
    <w:rsid w:val="006A1921"/>
    <w:rsid w:val="006A2303"/>
    <w:rsid w:val="006A2C82"/>
    <w:rsid w:val="006B2A82"/>
    <w:rsid w:val="006D2A45"/>
    <w:rsid w:val="006D315C"/>
    <w:rsid w:val="006D71B8"/>
    <w:rsid w:val="006E4272"/>
    <w:rsid w:val="006F145A"/>
    <w:rsid w:val="006F27CB"/>
    <w:rsid w:val="006F359B"/>
    <w:rsid w:val="006F5865"/>
    <w:rsid w:val="00701EC6"/>
    <w:rsid w:val="00706179"/>
    <w:rsid w:val="00714F78"/>
    <w:rsid w:val="007152B0"/>
    <w:rsid w:val="007170F7"/>
    <w:rsid w:val="00717589"/>
    <w:rsid w:val="00722F9F"/>
    <w:rsid w:val="007253B8"/>
    <w:rsid w:val="0073503D"/>
    <w:rsid w:val="00736E7D"/>
    <w:rsid w:val="007416EF"/>
    <w:rsid w:val="007509A6"/>
    <w:rsid w:val="007536D6"/>
    <w:rsid w:val="00753F83"/>
    <w:rsid w:val="00754059"/>
    <w:rsid w:val="007541B0"/>
    <w:rsid w:val="0075469B"/>
    <w:rsid w:val="00754CA5"/>
    <w:rsid w:val="00755163"/>
    <w:rsid w:val="00756AAB"/>
    <w:rsid w:val="00757F63"/>
    <w:rsid w:val="007645AE"/>
    <w:rsid w:val="00764992"/>
    <w:rsid w:val="00765749"/>
    <w:rsid w:val="007657BA"/>
    <w:rsid w:val="007675F7"/>
    <w:rsid w:val="0076795C"/>
    <w:rsid w:val="0077065C"/>
    <w:rsid w:val="00775AA0"/>
    <w:rsid w:val="007770FA"/>
    <w:rsid w:val="00791738"/>
    <w:rsid w:val="00791780"/>
    <w:rsid w:val="00792D37"/>
    <w:rsid w:val="007A0099"/>
    <w:rsid w:val="007A0503"/>
    <w:rsid w:val="007A0D70"/>
    <w:rsid w:val="007A0EA4"/>
    <w:rsid w:val="007A0EB7"/>
    <w:rsid w:val="007A4732"/>
    <w:rsid w:val="007B6871"/>
    <w:rsid w:val="007B7899"/>
    <w:rsid w:val="007C08B1"/>
    <w:rsid w:val="007C2CC2"/>
    <w:rsid w:val="007C38BD"/>
    <w:rsid w:val="007C79AA"/>
    <w:rsid w:val="007D217A"/>
    <w:rsid w:val="007D31DA"/>
    <w:rsid w:val="007D4F33"/>
    <w:rsid w:val="007D72C5"/>
    <w:rsid w:val="007D7511"/>
    <w:rsid w:val="007E525D"/>
    <w:rsid w:val="007F0323"/>
    <w:rsid w:val="007F0C06"/>
    <w:rsid w:val="007F27E6"/>
    <w:rsid w:val="007F379E"/>
    <w:rsid w:val="007F471C"/>
    <w:rsid w:val="007F6865"/>
    <w:rsid w:val="00800C90"/>
    <w:rsid w:val="00803D1D"/>
    <w:rsid w:val="008125F8"/>
    <w:rsid w:val="00815FC8"/>
    <w:rsid w:val="008208A8"/>
    <w:rsid w:val="00821F28"/>
    <w:rsid w:val="00826012"/>
    <w:rsid w:val="00834CE0"/>
    <w:rsid w:val="00837312"/>
    <w:rsid w:val="0084110F"/>
    <w:rsid w:val="00844B1D"/>
    <w:rsid w:val="00844F5C"/>
    <w:rsid w:val="00845843"/>
    <w:rsid w:val="00846D34"/>
    <w:rsid w:val="00857F70"/>
    <w:rsid w:val="00863020"/>
    <w:rsid w:val="008637EC"/>
    <w:rsid w:val="00864FC9"/>
    <w:rsid w:val="00870BC6"/>
    <w:rsid w:val="00875DAD"/>
    <w:rsid w:val="00875F33"/>
    <w:rsid w:val="008778F7"/>
    <w:rsid w:val="00877A29"/>
    <w:rsid w:val="00877B84"/>
    <w:rsid w:val="00877E5F"/>
    <w:rsid w:val="0088036D"/>
    <w:rsid w:val="00881036"/>
    <w:rsid w:val="00881155"/>
    <w:rsid w:val="00882892"/>
    <w:rsid w:val="00883379"/>
    <w:rsid w:val="00885A14"/>
    <w:rsid w:val="0088689B"/>
    <w:rsid w:val="00890FA0"/>
    <w:rsid w:val="0089160B"/>
    <w:rsid w:val="008947BF"/>
    <w:rsid w:val="008A0CBE"/>
    <w:rsid w:val="008A0F10"/>
    <w:rsid w:val="008A1CA8"/>
    <w:rsid w:val="008A214D"/>
    <w:rsid w:val="008A72D2"/>
    <w:rsid w:val="008A74A3"/>
    <w:rsid w:val="008B4505"/>
    <w:rsid w:val="008B4FC5"/>
    <w:rsid w:val="008B6868"/>
    <w:rsid w:val="008B6D24"/>
    <w:rsid w:val="008C34F7"/>
    <w:rsid w:val="008C6A43"/>
    <w:rsid w:val="008C7676"/>
    <w:rsid w:val="008D080C"/>
    <w:rsid w:val="008D0B25"/>
    <w:rsid w:val="008D1867"/>
    <w:rsid w:val="008D4311"/>
    <w:rsid w:val="008D6437"/>
    <w:rsid w:val="008D6EDF"/>
    <w:rsid w:val="008E3D53"/>
    <w:rsid w:val="008E3EF5"/>
    <w:rsid w:val="008E50B3"/>
    <w:rsid w:val="008E6060"/>
    <w:rsid w:val="008F33B5"/>
    <w:rsid w:val="00901414"/>
    <w:rsid w:val="009017A7"/>
    <w:rsid w:val="00903E98"/>
    <w:rsid w:val="00906799"/>
    <w:rsid w:val="009178F6"/>
    <w:rsid w:val="00922193"/>
    <w:rsid w:val="00924152"/>
    <w:rsid w:val="00927F91"/>
    <w:rsid w:val="0093194D"/>
    <w:rsid w:val="00934C3F"/>
    <w:rsid w:val="00934D5C"/>
    <w:rsid w:val="009366B2"/>
    <w:rsid w:val="009368FE"/>
    <w:rsid w:val="009417AE"/>
    <w:rsid w:val="00945B3F"/>
    <w:rsid w:val="00950DCB"/>
    <w:rsid w:val="009529EE"/>
    <w:rsid w:val="00952D47"/>
    <w:rsid w:val="00952D4C"/>
    <w:rsid w:val="00960246"/>
    <w:rsid w:val="00960F1D"/>
    <w:rsid w:val="009720E1"/>
    <w:rsid w:val="00972BD0"/>
    <w:rsid w:val="009738B6"/>
    <w:rsid w:val="00974F0E"/>
    <w:rsid w:val="00975CD7"/>
    <w:rsid w:val="00980CA1"/>
    <w:rsid w:val="00985E70"/>
    <w:rsid w:val="009862F1"/>
    <w:rsid w:val="0098783B"/>
    <w:rsid w:val="0099192C"/>
    <w:rsid w:val="00993C2B"/>
    <w:rsid w:val="009979F4"/>
    <w:rsid w:val="009A00A5"/>
    <w:rsid w:val="009A246D"/>
    <w:rsid w:val="009A45B2"/>
    <w:rsid w:val="009A5585"/>
    <w:rsid w:val="009A59D5"/>
    <w:rsid w:val="009A7432"/>
    <w:rsid w:val="009B0097"/>
    <w:rsid w:val="009B2CB7"/>
    <w:rsid w:val="009C2198"/>
    <w:rsid w:val="009C4CD5"/>
    <w:rsid w:val="009D0F96"/>
    <w:rsid w:val="009D2DDD"/>
    <w:rsid w:val="009D7988"/>
    <w:rsid w:val="009E0C10"/>
    <w:rsid w:val="009E21FC"/>
    <w:rsid w:val="009E4116"/>
    <w:rsid w:val="009E4A9E"/>
    <w:rsid w:val="009E529F"/>
    <w:rsid w:val="009F452A"/>
    <w:rsid w:val="00A10DA6"/>
    <w:rsid w:val="00A151E9"/>
    <w:rsid w:val="00A15B61"/>
    <w:rsid w:val="00A15DBB"/>
    <w:rsid w:val="00A17F9F"/>
    <w:rsid w:val="00A259F2"/>
    <w:rsid w:val="00A2758A"/>
    <w:rsid w:val="00A33802"/>
    <w:rsid w:val="00A348A0"/>
    <w:rsid w:val="00A34ADD"/>
    <w:rsid w:val="00A37162"/>
    <w:rsid w:val="00A37E51"/>
    <w:rsid w:val="00A51E2D"/>
    <w:rsid w:val="00A5319F"/>
    <w:rsid w:val="00A533A9"/>
    <w:rsid w:val="00A53690"/>
    <w:rsid w:val="00A618D7"/>
    <w:rsid w:val="00A62D31"/>
    <w:rsid w:val="00A63380"/>
    <w:rsid w:val="00A639F5"/>
    <w:rsid w:val="00A70EB4"/>
    <w:rsid w:val="00A8129D"/>
    <w:rsid w:val="00A82188"/>
    <w:rsid w:val="00A8432D"/>
    <w:rsid w:val="00A860BA"/>
    <w:rsid w:val="00A865C7"/>
    <w:rsid w:val="00A909CC"/>
    <w:rsid w:val="00A917D6"/>
    <w:rsid w:val="00A95177"/>
    <w:rsid w:val="00A95192"/>
    <w:rsid w:val="00A964A5"/>
    <w:rsid w:val="00A97E3B"/>
    <w:rsid w:val="00AA00CB"/>
    <w:rsid w:val="00AA20A1"/>
    <w:rsid w:val="00AA41F2"/>
    <w:rsid w:val="00AB039E"/>
    <w:rsid w:val="00AB4206"/>
    <w:rsid w:val="00AC728C"/>
    <w:rsid w:val="00AC7E54"/>
    <w:rsid w:val="00AD66DE"/>
    <w:rsid w:val="00AE0EFC"/>
    <w:rsid w:val="00AE3C9D"/>
    <w:rsid w:val="00AE42B5"/>
    <w:rsid w:val="00AE6A4E"/>
    <w:rsid w:val="00AE6DD3"/>
    <w:rsid w:val="00AE7B98"/>
    <w:rsid w:val="00AF129F"/>
    <w:rsid w:val="00AF446E"/>
    <w:rsid w:val="00AF6E00"/>
    <w:rsid w:val="00AF7C22"/>
    <w:rsid w:val="00B032EE"/>
    <w:rsid w:val="00B12DC9"/>
    <w:rsid w:val="00B13744"/>
    <w:rsid w:val="00B13F84"/>
    <w:rsid w:val="00B14604"/>
    <w:rsid w:val="00B15ABA"/>
    <w:rsid w:val="00B16CA1"/>
    <w:rsid w:val="00B20FA0"/>
    <w:rsid w:val="00B24DD4"/>
    <w:rsid w:val="00B26B6A"/>
    <w:rsid w:val="00B34339"/>
    <w:rsid w:val="00B40B7D"/>
    <w:rsid w:val="00B42B2F"/>
    <w:rsid w:val="00B44900"/>
    <w:rsid w:val="00B467F6"/>
    <w:rsid w:val="00B472E1"/>
    <w:rsid w:val="00B52821"/>
    <w:rsid w:val="00B55F4D"/>
    <w:rsid w:val="00B56C63"/>
    <w:rsid w:val="00B61C8F"/>
    <w:rsid w:val="00B664C7"/>
    <w:rsid w:val="00B71170"/>
    <w:rsid w:val="00B720ED"/>
    <w:rsid w:val="00B7522C"/>
    <w:rsid w:val="00B80BCE"/>
    <w:rsid w:val="00B81524"/>
    <w:rsid w:val="00B81740"/>
    <w:rsid w:val="00B83542"/>
    <w:rsid w:val="00B8491B"/>
    <w:rsid w:val="00B85D7B"/>
    <w:rsid w:val="00B900EA"/>
    <w:rsid w:val="00B91069"/>
    <w:rsid w:val="00B92783"/>
    <w:rsid w:val="00B92842"/>
    <w:rsid w:val="00BA2713"/>
    <w:rsid w:val="00BA2941"/>
    <w:rsid w:val="00BA4C61"/>
    <w:rsid w:val="00BA4E4E"/>
    <w:rsid w:val="00BA55C7"/>
    <w:rsid w:val="00BA627A"/>
    <w:rsid w:val="00BB22FA"/>
    <w:rsid w:val="00BC6035"/>
    <w:rsid w:val="00BC635A"/>
    <w:rsid w:val="00BD12A1"/>
    <w:rsid w:val="00BD1D09"/>
    <w:rsid w:val="00BD5138"/>
    <w:rsid w:val="00BD7B83"/>
    <w:rsid w:val="00BE2895"/>
    <w:rsid w:val="00BF17C6"/>
    <w:rsid w:val="00BF3816"/>
    <w:rsid w:val="00BF3EAB"/>
    <w:rsid w:val="00BF6F09"/>
    <w:rsid w:val="00C00FDA"/>
    <w:rsid w:val="00C02EB9"/>
    <w:rsid w:val="00C0373C"/>
    <w:rsid w:val="00C0456B"/>
    <w:rsid w:val="00C04E4B"/>
    <w:rsid w:val="00C11531"/>
    <w:rsid w:val="00C11B56"/>
    <w:rsid w:val="00C1300A"/>
    <w:rsid w:val="00C14C04"/>
    <w:rsid w:val="00C1529E"/>
    <w:rsid w:val="00C16045"/>
    <w:rsid w:val="00C21E27"/>
    <w:rsid w:val="00C2332A"/>
    <w:rsid w:val="00C233E4"/>
    <w:rsid w:val="00C24915"/>
    <w:rsid w:val="00C256DD"/>
    <w:rsid w:val="00C308BD"/>
    <w:rsid w:val="00C31434"/>
    <w:rsid w:val="00C42EA5"/>
    <w:rsid w:val="00C46485"/>
    <w:rsid w:val="00C56875"/>
    <w:rsid w:val="00C62BF5"/>
    <w:rsid w:val="00C636DA"/>
    <w:rsid w:val="00C67E22"/>
    <w:rsid w:val="00C72271"/>
    <w:rsid w:val="00C72A17"/>
    <w:rsid w:val="00C80D58"/>
    <w:rsid w:val="00C81356"/>
    <w:rsid w:val="00C813CD"/>
    <w:rsid w:val="00C8187B"/>
    <w:rsid w:val="00C858D9"/>
    <w:rsid w:val="00C87DA0"/>
    <w:rsid w:val="00C94382"/>
    <w:rsid w:val="00CA0896"/>
    <w:rsid w:val="00CA3DD7"/>
    <w:rsid w:val="00CA4E4D"/>
    <w:rsid w:val="00CA6FF9"/>
    <w:rsid w:val="00CB4238"/>
    <w:rsid w:val="00CB5938"/>
    <w:rsid w:val="00CB5B27"/>
    <w:rsid w:val="00CC13F5"/>
    <w:rsid w:val="00CC1A64"/>
    <w:rsid w:val="00CC34EB"/>
    <w:rsid w:val="00CC5331"/>
    <w:rsid w:val="00CC66EA"/>
    <w:rsid w:val="00CD0024"/>
    <w:rsid w:val="00CD113B"/>
    <w:rsid w:val="00CD3C17"/>
    <w:rsid w:val="00CE1F9C"/>
    <w:rsid w:val="00CE2E48"/>
    <w:rsid w:val="00CF0184"/>
    <w:rsid w:val="00CF1E13"/>
    <w:rsid w:val="00CF55F6"/>
    <w:rsid w:val="00CF59E0"/>
    <w:rsid w:val="00CF6672"/>
    <w:rsid w:val="00D021F7"/>
    <w:rsid w:val="00D02A37"/>
    <w:rsid w:val="00D069C7"/>
    <w:rsid w:val="00D078A2"/>
    <w:rsid w:val="00D21123"/>
    <w:rsid w:val="00D26BB7"/>
    <w:rsid w:val="00D367EB"/>
    <w:rsid w:val="00D36C91"/>
    <w:rsid w:val="00D36F52"/>
    <w:rsid w:val="00D41871"/>
    <w:rsid w:val="00D438FC"/>
    <w:rsid w:val="00D450C9"/>
    <w:rsid w:val="00D45954"/>
    <w:rsid w:val="00D461C2"/>
    <w:rsid w:val="00D51E96"/>
    <w:rsid w:val="00D5682A"/>
    <w:rsid w:val="00D61AAE"/>
    <w:rsid w:val="00D64CB8"/>
    <w:rsid w:val="00D720AE"/>
    <w:rsid w:val="00D723A6"/>
    <w:rsid w:val="00D72FD8"/>
    <w:rsid w:val="00D84FC2"/>
    <w:rsid w:val="00D92A45"/>
    <w:rsid w:val="00D9697A"/>
    <w:rsid w:val="00DA3023"/>
    <w:rsid w:val="00DA4C48"/>
    <w:rsid w:val="00DA727D"/>
    <w:rsid w:val="00DB53A7"/>
    <w:rsid w:val="00DB6FAA"/>
    <w:rsid w:val="00DD170F"/>
    <w:rsid w:val="00DD2954"/>
    <w:rsid w:val="00DD54F9"/>
    <w:rsid w:val="00DD6427"/>
    <w:rsid w:val="00DE0A8A"/>
    <w:rsid w:val="00DE3DD9"/>
    <w:rsid w:val="00DF03A4"/>
    <w:rsid w:val="00DF2EEB"/>
    <w:rsid w:val="00DF2F8B"/>
    <w:rsid w:val="00DF6837"/>
    <w:rsid w:val="00DF68E4"/>
    <w:rsid w:val="00DF6E54"/>
    <w:rsid w:val="00E04228"/>
    <w:rsid w:val="00E04457"/>
    <w:rsid w:val="00E04665"/>
    <w:rsid w:val="00E04BBC"/>
    <w:rsid w:val="00E10450"/>
    <w:rsid w:val="00E1478E"/>
    <w:rsid w:val="00E159D7"/>
    <w:rsid w:val="00E17198"/>
    <w:rsid w:val="00E213AB"/>
    <w:rsid w:val="00E21653"/>
    <w:rsid w:val="00E21C9B"/>
    <w:rsid w:val="00E2414E"/>
    <w:rsid w:val="00E26830"/>
    <w:rsid w:val="00E26E61"/>
    <w:rsid w:val="00E26FAF"/>
    <w:rsid w:val="00E40B36"/>
    <w:rsid w:val="00E51672"/>
    <w:rsid w:val="00E522FC"/>
    <w:rsid w:val="00E55EE5"/>
    <w:rsid w:val="00E61784"/>
    <w:rsid w:val="00E625B3"/>
    <w:rsid w:val="00E64743"/>
    <w:rsid w:val="00E66457"/>
    <w:rsid w:val="00E71EBE"/>
    <w:rsid w:val="00E723B0"/>
    <w:rsid w:val="00E7257D"/>
    <w:rsid w:val="00E728CB"/>
    <w:rsid w:val="00E7336F"/>
    <w:rsid w:val="00E74F3B"/>
    <w:rsid w:val="00E76262"/>
    <w:rsid w:val="00E84A6B"/>
    <w:rsid w:val="00E92385"/>
    <w:rsid w:val="00E93F74"/>
    <w:rsid w:val="00E9497B"/>
    <w:rsid w:val="00E96694"/>
    <w:rsid w:val="00E96DEA"/>
    <w:rsid w:val="00EA1585"/>
    <w:rsid w:val="00EA3FDE"/>
    <w:rsid w:val="00EA48AE"/>
    <w:rsid w:val="00EA568B"/>
    <w:rsid w:val="00EB09E2"/>
    <w:rsid w:val="00EB74A5"/>
    <w:rsid w:val="00ED07DC"/>
    <w:rsid w:val="00EE0126"/>
    <w:rsid w:val="00EE0C89"/>
    <w:rsid w:val="00EE47FE"/>
    <w:rsid w:val="00EE4F87"/>
    <w:rsid w:val="00EE50C6"/>
    <w:rsid w:val="00EE5D41"/>
    <w:rsid w:val="00EE766D"/>
    <w:rsid w:val="00EF2A15"/>
    <w:rsid w:val="00EF3764"/>
    <w:rsid w:val="00EF5BFD"/>
    <w:rsid w:val="00EF7B33"/>
    <w:rsid w:val="00F00470"/>
    <w:rsid w:val="00F00B81"/>
    <w:rsid w:val="00F01C6F"/>
    <w:rsid w:val="00F02EFA"/>
    <w:rsid w:val="00F03345"/>
    <w:rsid w:val="00F0509B"/>
    <w:rsid w:val="00F06EE2"/>
    <w:rsid w:val="00F074DC"/>
    <w:rsid w:val="00F15632"/>
    <w:rsid w:val="00F17535"/>
    <w:rsid w:val="00F20949"/>
    <w:rsid w:val="00F24F8F"/>
    <w:rsid w:val="00F303B2"/>
    <w:rsid w:val="00F307E0"/>
    <w:rsid w:val="00F34D63"/>
    <w:rsid w:val="00F44619"/>
    <w:rsid w:val="00F54972"/>
    <w:rsid w:val="00F565B8"/>
    <w:rsid w:val="00F57F7A"/>
    <w:rsid w:val="00F6269C"/>
    <w:rsid w:val="00F62D33"/>
    <w:rsid w:val="00F62D36"/>
    <w:rsid w:val="00F64AB3"/>
    <w:rsid w:val="00F6570B"/>
    <w:rsid w:val="00F67615"/>
    <w:rsid w:val="00F73CDD"/>
    <w:rsid w:val="00F76C98"/>
    <w:rsid w:val="00F804CD"/>
    <w:rsid w:val="00F80750"/>
    <w:rsid w:val="00F84AF3"/>
    <w:rsid w:val="00F85F59"/>
    <w:rsid w:val="00F86538"/>
    <w:rsid w:val="00F86717"/>
    <w:rsid w:val="00F86DD4"/>
    <w:rsid w:val="00F960D7"/>
    <w:rsid w:val="00F97C7A"/>
    <w:rsid w:val="00FA2909"/>
    <w:rsid w:val="00FA3CEC"/>
    <w:rsid w:val="00FB4CF2"/>
    <w:rsid w:val="00FC4845"/>
    <w:rsid w:val="00FC6B03"/>
    <w:rsid w:val="00FD06D5"/>
    <w:rsid w:val="00FD28FF"/>
    <w:rsid w:val="00FD65EE"/>
    <w:rsid w:val="00FD68A1"/>
    <w:rsid w:val="00FE419E"/>
    <w:rsid w:val="00FE7AC5"/>
    <w:rsid w:val="00FF1872"/>
    <w:rsid w:val="00FF2484"/>
    <w:rsid w:val="00FF4201"/>
    <w:rsid w:val="00FF6037"/>
    <w:rsid w:val="01248A55"/>
    <w:rsid w:val="21AA87DF"/>
    <w:rsid w:val="3522EC0D"/>
    <w:rsid w:val="36AC1DC0"/>
    <w:rsid w:val="36BEBC6E"/>
    <w:rsid w:val="462CD2CA"/>
    <w:rsid w:val="4733EBB0"/>
    <w:rsid w:val="4B7D5499"/>
    <w:rsid w:val="4C32A1B1"/>
    <w:rsid w:val="62CDB61E"/>
    <w:rsid w:val="682D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2E1AA"/>
  <w15:chartTrackingRefBased/>
  <w15:docId w15:val="{B9700536-23D1-4CA3-8989-7862EE0E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/>
        <w:sz w:val="22"/>
        <w:szCs w:val="22"/>
        <w:lang w:val="en-AU" w:eastAsia="en-US" w:bidi="ar-SA"/>
      </w:rPr>
    </w:rPrDefault>
    <w:pPrDefault>
      <w:pPr>
        <w:spacing w:after="240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7" w:unhideWhenUsed="1" w:qFormat="1"/>
    <w:lsdException w:name="List Bullet" w:unhideWhenUsed="1" w:qFormat="1"/>
    <w:lsdException w:name="List Number" w:qFormat="1"/>
    <w:lsdException w:name="List 2" w:semiHidden="1" w:uiPriority="17" w:unhideWhenUsed="1" w:qFormat="1"/>
    <w:lsdException w:name="List 3" w:semiHidden="1" w:uiPriority="17" w:unhideWhenUsed="1" w:qFormat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4D76C1"/>
    <w:pPr>
      <w:numPr>
        <w:numId w:val="5"/>
      </w:numPr>
    </w:pPr>
  </w:style>
  <w:style w:type="paragraph" w:styleId="Heading1">
    <w:name w:val="heading 1"/>
    <w:basedOn w:val="Normal"/>
    <w:next w:val="Normal"/>
    <w:link w:val="Heading1Char"/>
    <w:qFormat/>
    <w:rsid w:val="00004ED1"/>
    <w:pPr>
      <w:keepNext/>
      <w:keepLines/>
      <w:numPr>
        <w:numId w:val="0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004ED1"/>
    <w:pPr>
      <w:keepNext/>
      <w:keepLines/>
      <w:numPr>
        <w:numId w:val="0"/>
      </w:numPr>
      <w:spacing w:before="36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E529F"/>
    <w:pPr>
      <w:keepNext/>
      <w:keepLines/>
      <w:numPr>
        <w:numId w:val="0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04CC"/>
    <w:pPr>
      <w:keepNext/>
      <w:keepLines/>
      <w:numPr>
        <w:numId w:val="0"/>
      </w:numPr>
      <w:spacing w:before="240" w:after="12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9E529F"/>
    <w:pPr>
      <w:keepNext/>
      <w:keepLines/>
      <w:numPr>
        <w:numId w:val="0"/>
      </w:numPr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E522FC"/>
    <w:pPr>
      <w:keepNext/>
      <w:keepLines/>
      <w:numPr>
        <w:numId w:val="0"/>
      </w:numPr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7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6C63"/>
    <w:pPr>
      <w:keepNext/>
      <w:keepLines/>
      <w:numPr>
        <w:numId w:val="0"/>
      </w:numPr>
      <w:spacing w:before="240" w:after="120"/>
      <w:outlineLvl w:val="8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ED1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4ED1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29F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customStyle="1" w:styleId="CoverSubtitle">
    <w:name w:val="Cover Subtitle"/>
    <w:basedOn w:val="Normal"/>
    <w:next w:val="Normal"/>
    <w:uiPriority w:val="21"/>
    <w:semiHidden/>
    <w:locked/>
    <w:rsid w:val="00072B30"/>
    <w:pPr>
      <w:numPr>
        <w:numId w:val="0"/>
      </w:numPr>
      <w:spacing w:after="0"/>
    </w:pPr>
    <w:rPr>
      <w:rFonts w:asciiTheme="majorHAnsi" w:hAnsiTheme="majorHAnsi"/>
      <w:b/>
      <w:color w:val="000000" w:themeColor="text1"/>
      <w:sz w:val="48"/>
    </w:rPr>
  </w:style>
  <w:style w:type="paragraph" w:customStyle="1" w:styleId="SubHeadingNoTOC">
    <w:name w:val="Sub Heading (No TOC)"/>
    <w:basedOn w:val="Normal"/>
    <w:next w:val="Normal"/>
    <w:uiPriority w:val="9"/>
    <w:qFormat/>
    <w:rsid w:val="00F64AB3"/>
    <w:pPr>
      <w:keepNext/>
      <w:keepLines/>
      <w:numPr>
        <w:numId w:val="0"/>
      </w:numPr>
      <w:spacing w:before="240" w:after="120"/>
    </w:pPr>
    <w:rPr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D04C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ListBullet">
    <w:name w:val="List Bullet"/>
    <w:basedOn w:val="Normal"/>
    <w:uiPriority w:val="13"/>
    <w:qFormat/>
    <w:rsid w:val="00641EAA"/>
    <w:pPr>
      <w:numPr>
        <w:numId w:val="8"/>
      </w:numPr>
    </w:pPr>
  </w:style>
  <w:style w:type="paragraph" w:styleId="ListBullet2">
    <w:name w:val="List Bullet 2"/>
    <w:basedOn w:val="ListBullet"/>
    <w:uiPriority w:val="13"/>
    <w:qFormat/>
    <w:rsid w:val="00641EAA"/>
    <w:pPr>
      <w:numPr>
        <w:ilvl w:val="1"/>
      </w:numPr>
    </w:pPr>
  </w:style>
  <w:style w:type="paragraph" w:styleId="ListNumber">
    <w:name w:val="List Number"/>
    <w:basedOn w:val="Normal"/>
    <w:uiPriority w:val="15"/>
    <w:qFormat/>
    <w:rsid w:val="00662E28"/>
    <w:pPr>
      <w:numPr>
        <w:numId w:val="11"/>
      </w:numPr>
    </w:pPr>
  </w:style>
  <w:style w:type="paragraph" w:styleId="ListNumber2">
    <w:name w:val="List Number 2"/>
    <w:basedOn w:val="Normal"/>
    <w:uiPriority w:val="16"/>
    <w:qFormat/>
    <w:rsid w:val="00662E28"/>
    <w:pPr>
      <w:numPr>
        <w:ilvl w:val="1"/>
        <w:numId w:val="11"/>
      </w:numPr>
    </w:pPr>
  </w:style>
  <w:style w:type="numbering" w:customStyle="1" w:styleId="HeadingList">
    <w:name w:val="Heading List"/>
    <w:uiPriority w:val="99"/>
    <w:rsid w:val="001241CB"/>
    <w:pPr>
      <w:numPr>
        <w:numId w:val="6"/>
      </w:numPr>
    </w:pPr>
  </w:style>
  <w:style w:type="paragraph" w:styleId="ListNumber3">
    <w:name w:val="List Number 3"/>
    <w:basedOn w:val="Normal"/>
    <w:uiPriority w:val="16"/>
    <w:qFormat/>
    <w:rsid w:val="00662E28"/>
    <w:pPr>
      <w:numPr>
        <w:ilvl w:val="2"/>
        <w:numId w:val="11"/>
      </w:numPr>
    </w:pPr>
  </w:style>
  <w:style w:type="paragraph" w:styleId="Title">
    <w:name w:val="Title"/>
    <w:basedOn w:val="Normal"/>
    <w:next w:val="Normal"/>
    <w:link w:val="TitleChar"/>
    <w:uiPriority w:val="1"/>
    <w:rsid w:val="0057138A"/>
    <w:pPr>
      <w:numPr>
        <w:numId w:val="0"/>
      </w:numPr>
    </w:pPr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57138A"/>
    <w:rPr>
      <w:rFonts w:asciiTheme="majorHAnsi" w:eastAsiaTheme="majorEastAsia" w:hAnsiTheme="majorHAnsi" w:cstheme="majorBidi"/>
      <w:b/>
      <w:caps/>
      <w:color w:val="000000" w:themeColor="text1"/>
      <w:sz w:val="40"/>
      <w:szCs w:val="52"/>
    </w:rPr>
  </w:style>
  <w:style w:type="numbering" w:styleId="111111">
    <w:name w:val="Outline List 2"/>
    <w:basedOn w:val="NoList"/>
    <w:uiPriority w:val="99"/>
    <w:semiHidden/>
    <w:unhideWhenUsed/>
    <w:locked/>
    <w:rsid w:val="00466648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i/>
      <w:sz w:val="28"/>
    </w:rPr>
  </w:style>
  <w:style w:type="paragraph" w:styleId="TOCHeading">
    <w:name w:val="TOC Heading"/>
    <w:basedOn w:val="Heading1"/>
    <w:next w:val="Normal"/>
    <w:uiPriority w:val="38"/>
    <w:unhideWhenUsed/>
    <w:rsid w:val="000453D9"/>
    <w:pPr>
      <w:outlineLvl w:val="9"/>
    </w:pPr>
    <w:rPr>
      <w:b w:val="0"/>
      <w:i/>
    </w:rPr>
  </w:style>
  <w:style w:type="paragraph" w:styleId="Footer">
    <w:name w:val="footer"/>
    <w:basedOn w:val="Normal"/>
    <w:link w:val="FooterChar"/>
    <w:uiPriority w:val="99"/>
    <w:rsid w:val="00722F9F"/>
    <w:pPr>
      <w:numPr>
        <w:numId w:val="0"/>
      </w:numPr>
      <w:tabs>
        <w:tab w:val="right" w:pos="9639"/>
      </w:tabs>
      <w:spacing w:after="0" w:line="200" w:lineRule="exact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14F78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3"/>
    <w:qFormat/>
    <w:rsid w:val="00641EAA"/>
    <w:pPr>
      <w:numPr>
        <w:ilvl w:val="2"/>
        <w:numId w:val="8"/>
      </w:numPr>
    </w:pPr>
  </w:style>
  <w:style w:type="table" w:styleId="TableGrid">
    <w:name w:val="Table Grid"/>
    <w:basedOn w:val="TableNormal"/>
    <w:uiPriority w:val="59"/>
    <w:rsid w:val="00826012"/>
    <w:pPr>
      <w:spacing w:before="60" w:after="60"/>
      <w:jc w:val="left"/>
    </w:pPr>
    <w:tblPr>
      <w:tblStyleRowBandSize w:val="1"/>
      <w:tblStyleColBandSize w:val="1"/>
      <w:tblBorders>
        <w:bottom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/>
        <w:color w:val="auto"/>
      </w:r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styleId="Caption">
    <w:name w:val="caption"/>
    <w:next w:val="Normal"/>
    <w:uiPriority w:val="34"/>
    <w:qFormat/>
    <w:rsid w:val="00F15632"/>
    <w:pPr>
      <w:spacing w:before="60" w:after="360"/>
    </w:pPr>
    <w:rPr>
      <w:bCs/>
      <w:i/>
      <w:sz w:val="16"/>
      <w:szCs w:val="18"/>
    </w:rPr>
  </w:style>
  <w:style w:type="paragraph" w:styleId="Header">
    <w:name w:val="header"/>
    <w:basedOn w:val="Normal"/>
    <w:link w:val="HeaderChar"/>
    <w:uiPriority w:val="99"/>
    <w:rsid w:val="00722F9F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93F74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0C10"/>
    <w:rPr>
      <w:noProof w:val="0"/>
      <w:color w:val="000000" w:themeColor="text1"/>
      <w:sz w:val="22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A909CC"/>
    <w:pPr>
      <w:numPr>
        <w:numId w:val="0"/>
      </w:numPr>
    </w:pPr>
  </w:style>
  <w:style w:type="character" w:styleId="Hyperlink">
    <w:name w:val="Hyperlink"/>
    <w:basedOn w:val="DefaultParagraphFont"/>
    <w:uiPriority w:val="99"/>
    <w:rsid w:val="00616C90"/>
    <w:rPr>
      <w:noProof w:val="0"/>
      <w:color w:val="0000FF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12169" w:themeColor="accent1"/>
        <w:left w:val="single" w:sz="2" w:space="10" w:color="012169" w:themeColor="accent1"/>
        <w:bottom w:val="single" w:sz="2" w:space="10" w:color="012169" w:themeColor="accent1"/>
        <w:right w:val="single" w:sz="2" w:space="10" w:color="012169" w:themeColor="accent1"/>
      </w:pBdr>
      <w:ind w:left="1152" w:right="1152"/>
    </w:pPr>
    <w:rPr>
      <w:rFonts w:asciiTheme="minorHAnsi" w:eastAsiaTheme="minorEastAsia" w:hAnsiTheme="minorHAnsi"/>
      <w:i/>
      <w:iCs/>
      <w:color w:val="01216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C7FE" w:themeFill="accent1" w:themeFillTint="33"/>
    </w:tcPr>
    <w:tblStylePr w:type="firstRow">
      <w:rPr>
        <w:b/>
        <w:bCs/>
      </w:rPr>
      <w:tblPr/>
      <w:tcPr>
        <w:shd w:val="clear" w:color="auto" w:fill="5E8FF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8FF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84E" w:themeFill="accent1" w:themeFillShade="BF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0FF" w:themeFill="accent2" w:themeFillTint="33"/>
    </w:tcPr>
    <w:tblStylePr w:type="firstRow">
      <w:rPr>
        <w:b/>
        <w:bCs/>
      </w:rPr>
      <w:tblPr/>
      <w:tcPr>
        <w:shd w:val="clear" w:color="auto" w:fill="8CE2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2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EA7" w:themeFill="accent2" w:themeFillShade="BF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3FF" w:themeFill="accent3" w:themeFillTint="33"/>
    </w:tcPr>
    <w:tblStylePr w:type="firstRow">
      <w:rPr>
        <w:b/>
        <w:bCs/>
      </w:rPr>
      <w:tblPr/>
      <w:tcPr>
        <w:shd w:val="clear" w:color="auto" w:fill="85C8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C8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59A" w:themeFill="accent3" w:themeFillShade="BF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CEE" w:themeFill="accent4" w:themeFillTint="33"/>
    </w:tcPr>
    <w:tblStylePr w:type="firstRow">
      <w:rPr>
        <w:b/>
        <w:bCs/>
      </w:rPr>
      <w:tblPr/>
      <w:tcPr>
        <w:shd w:val="clear" w:color="auto" w:fill="D5DA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A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B7B88" w:themeFill="accent4" w:themeFillShade="BF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3E9" w:themeFill="accent5" w:themeFillTint="33"/>
    </w:tcPr>
    <w:tblStylePr w:type="firstRow">
      <w:rPr>
        <w:b/>
        <w:bCs/>
      </w:rPr>
      <w:tblPr/>
      <w:tcPr>
        <w:shd w:val="clear" w:color="auto" w:fill="B4C8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B5767" w:themeFill="accent5" w:themeFillShade="BF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F3FA" w:themeFill="accent6" w:themeFillTint="33"/>
    </w:tcPr>
    <w:tblStylePr w:type="firstRow">
      <w:rPr>
        <w:b/>
        <w:bCs/>
      </w:rPr>
      <w:tblPr/>
      <w:tcPr>
        <w:shd w:val="clear" w:color="auto" w:fill="C6E7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E7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6A6DC" w:themeFill="accent6" w:themeFillShade="BF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7E3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shd w:val="clear" w:color="auto" w:fill="AEC7FE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2F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6B3" w:themeFill="accent2" w:themeFillShade="CC"/>
      </w:tcPr>
    </w:tblStylePr>
    <w:tblStylePr w:type="lastRow">
      <w:rPr>
        <w:b/>
        <w:bCs/>
        <w:color w:val="0086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shd w:val="clear" w:color="auto" w:fill="C5F0F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1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8391" w:themeFill="accent4" w:themeFillShade="CC"/>
      </w:tcPr>
    </w:tblStylePr>
    <w:tblStylePr w:type="lastRow">
      <w:rPr>
        <w:b/>
        <w:bCs/>
        <w:color w:val="73839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shd w:val="clear" w:color="auto" w:fill="C2E3F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5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A4" w:themeFill="accent3" w:themeFillShade="CC"/>
      </w:tcPr>
    </w:tblStylePr>
    <w:tblStylePr w:type="lastRow">
      <w:rPr>
        <w:b/>
        <w:bCs/>
        <w:color w:val="005B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shd w:val="clear" w:color="auto" w:fill="EAECEE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CF1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ACDE" w:themeFill="accent6" w:themeFillShade="CC"/>
      </w:tcPr>
    </w:tblStylePr>
    <w:tblStylePr w:type="lastRow">
      <w:rPr>
        <w:b/>
        <w:bCs/>
        <w:color w:val="35ACD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shd w:val="clear" w:color="auto" w:fill="D9E3E9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0F9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5D6F" w:themeFill="accent5" w:themeFillShade="CC"/>
      </w:tcPr>
    </w:tblStylePr>
    <w:tblStylePr w:type="lastRow">
      <w:rPr>
        <w:b/>
        <w:bCs/>
        <w:color w:val="3F5D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shd w:val="clear" w:color="auto" w:fill="E2F3FA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12169" w:themeColor="accent1"/>
        <w:bottom w:val="single" w:sz="4" w:space="0" w:color="012169" w:themeColor="accent1"/>
        <w:right w:val="single" w:sz="4" w:space="0" w:color="0121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3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E" w:themeColor="accent1" w:themeShade="99"/>
          <w:insideV w:val="nil"/>
        </w:tcBorders>
        <w:shd w:val="clear" w:color="auto" w:fill="0013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E" w:themeFill="accent1" w:themeFillShade="99"/>
      </w:tcPr>
    </w:tblStylePr>
    <w:tblStylePr w:type="band1Vert">
      <w:tblPr/>
      <w:tcPr>
        <w:shd w:val="clear" w:color="auto" w:fill="5E8FFD" w:themeFill="accent1" w:themeFillTint="66"/>
      </w:tcPr>
    </w:tblStylePr>
    <w:tblStylePr w:type="band1Horz">
      <w:tblPr/>
      <w:tcPr>
        <w:shd w:val="clear" w:color="auto" w:fill="3773F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9E0" w:themeColor="accent2"/>
        <w:left w:val="single" w:sz="4" w:space="0" w:color="00A9E0" w:themeColor="accent2"/>
        <w:bottom w:val="single" w:sz="4" w:space="0" w:color="00A9E0" w:themeColor="accent2"/>
        <w:right w:val="single" w:sz="4" w:space="0" w:color="00A9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8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86" w:themeColor="accent2" w:themeShade="99"/>
          <w:insideV w:val="nil"/>
        </w:tcBorders>
        <w:shd w:val="clear" w:color="auto" w:fill="00658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86" w:themeFill="accent2" w:themeFillShade="99"/>
      </w:tcPr>
    </w:tblStylePr>
    <w:tblStylePr w:type="band1Vert">
      <w:tblPr/>
      <w:tcPr>
        <w:shd w:val="clear" w:color="auto" w:fill="8CE2FF" w:themeFill="accent2" w:themeFillTint="66"/>
      </w:tcPr>
    </w:tblStylePr>
    <w:tblStylePr w:type="band1Horz">
      <w:tblPr/>
      <w:tcPr>
        <w:shd w:val="clear" w:color="auto" w:fill="70DB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98A4AE" w:themeColor="accent4"/>
        <w:left w:val="single" w:sz="4" w:space="0" w:color="0072CE" w:themeColor="accent3"/>
        <w:bottom w:val="single" w:sz="4" w:space="0" w:color="0072CE" w:themeColor="accent3"/>
        <w:right w:val="single" w:sz="4" w:space="0" w:color="0072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B" w:themeColor="accent3" w:themeShade="99"/>
          <w:insideV w:val="nil"/>
        </w:tcBorders>
        <w:shd w:val="clear" w:color="auto" w:fill="0044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B" w:themeFill="accent3" w:themeFillShade="99"/>
      </w:tcPr>
    </w:tblStylePr>
    <w:tblStylePr w:type="band1Vert">
      <w:tblPr/>
      <w:tcPr>
        <w:shd w:val="clear" w:color="auto" w:fill="85C8FF" w:themeFill="accent3" w:themeFillTint="66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72CE" w:themeColor="accent3"/>
        <w:left w:val="single" w:sz="4" w:space="0" w:color="98A4AE" w:themeColor="accent4"/>
        <w:bottom w:val="single" w:sz="4" w:space="0" w:color="98A4AE" w:themeColor="accent4"/>
        <w:right w:val="single" w:sz="4" w:space="0" w:color="98A4A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62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626D" w:themeColor="accent4" w:themeShade="99"/>
          <w:insideV w:val="nil"/>
        </w:tcBorders>
        <w:shd w:val="clear" w:color="auto" w:fill="5662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26D" w:themeFill="accent4" w:themeFillShade="99"/>
      </w:tcPr>
    </w:tblStylePr>
    <w:tblStylePr w:type="band1Vert">
      <w:tblPr/>
      <w:tcPr>
        <w:shd w:val="clear" w:color="auto" w:fill="D5DADE" w:themeFill="accent4" w:themeFillTint="66"/>
      </w:tcPr>
    </w:tblStylePr>
    <w:tblStylePr w:type="band1Horz">
      <w:tblPr/>
      <w:tcPr>
        <w:shd w:val="clear" w:color="auto" w:fill="CBD1D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1C5E8" w:themeColor="accent6"/>
        <w:left w:val="single" w:sz="4" w:space="0" w:color="4F758B" w:themeColor="accent5"/>
        <w:bottom w:val="single" w:sz="4" w:space="0" w:color="4F758B" w:themeColor="accent5"/>
        <w:right w:val="single" w:sz="4" w:space="0" w:color="4F75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46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4653" w:themeColor="accent5" w:themeShade="99"/>
          <w:insideV w:val="nil"/>
        </w:tcBorders>
        <w:shd w:val="clear" w:color="auto" w:fill="2F46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653" w:themeFill="accent5" w:themeFillShade="99"/>
      </w:tcPr>
    </w:tblStylePr>
    <w:tblStylePr w:type="band1Vert">
      <w:tblPr/>
      <w:tcPr>
        <w:shd w:val="clear" w:color="auto" w:fill="B4C8D4" w:themeFill="accent5" w:themeFillTint="66"/>
      </w:tcPr>
    </w:tblStylePr>
    <w:tblStylePr w:type="band1Horz">
      <w:tblPr/>
      <w:tcPr>
        <w:shd w:val="clear" w:color="auto" w:fill="A2BB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4F758B" w:themeColor="accent5"/>
        <w:left w:val="single" w:sz="4" w:space="0" w:color="71C5E8" w:themeColor="accent6"/>
        <w:bottom w:val="single" w:sz="4" w:space="0" w:color="71C5E8" w:themeColor="accent6"/>
        <w:right w:val="single" w:sz="4" w:space="0" w:color="71C5E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86B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86B2" w:themeColor="accent6" w:themeShade="99"/>
          <w:insideV w:val="nil"/>
        </w:tcBorders>
        <w:shd w:val="clear" w:color="auto" w:fill="1D86B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6B2" w:themeFill="accent6" w:themeFillShade="99"/>
      </w:tcPr>
    </w:tblStylePr>
    <w:tblStylePr w:type="band1Vert">
      <w:tblPr/>
      <w:tcPr>
        <w:shd w:val="clear" w:color="auto" w:fill="C6E7F5" w:themeFill="accent6" w:themeFillTint="66"/>
      </w:tcPr>
    </w:tblStylePr>
    <w:tblStylePr w:type="band1Horz">
      <w:tblPr/>
      <w:tcPr>
        <w:shd w:val="clear" w:color="auto" w:fill="B8E2F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rsid w:val="00F807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21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0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84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84E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9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36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A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A7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2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A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8A4A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52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B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B88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75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A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576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5767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1C5E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6F9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A6D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A6D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semiHidden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722F9F"/>
    <w:pPr>
      <w:numPr>
        <w:numId w:val="0"/>
      </w:num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73E5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rsid w:val="00355D40"/>
    <w:rPr>
      <w:noProof w:val="0"/>
      <w:color w:val="7030A0"/>
      <w:u w:val="single"/>
      <w:lang w:val="en-AU"/>
    </w:rPr>
  </w:style>
  <w:style w:type="character" w:styleId="FootnoteReference">
    <w:name w:val="footnote reference"/>
    <w:basedOn w:val="DefaultParagraphFont"/>
    <w:uiPriority w:val="99"/>
    <w:qFormat/>
    <w:rsid w:val="000573E5"/>
    <w:rPr>
      <w:noProof w:val="0"/>
      <w:sz w:val="18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C0373C"/>
    <w:pPr>
      <w:numPr>
        <w:numId w:val="0"/>
      </w:numPr>
      <w:tabs>
        <w:tab w:val="left" w:pos="170"/>
      </w:tabs>
      <w:spacing w:after="120"/>
      <w:ind w:left="170" w:hanging="17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373C"/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E52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04ED1"/>
    <w:rPr>
      <w:rFonts w:asciiTheme="majorHAnsi" w:eastAsiaTheme="majorEastAsia" w:hAnsiTheme="majorHAns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C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C63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C6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1216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12169" w:themeColor="accent1"/>
      </w:pBdr>
      <w:spacing w:before="200" w:after="280"/>
      <w:ind w:left="936" w:right="936"/>
    </w:pPr>
    <w:rPr>
      <w:b/>
      <w:bCs/>
      <w:i/>
      <w:iCs/>
      <w:color w:val="01216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color w:val="012169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0A9E0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1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H w:val="nil"/>
          <w:insideV w:val="single" w:sz="8" w:space="0" w:color="0121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  <w:shd w:val="clear" w:color="auto" w:fill="9BB9FE" w:themeFill="accent1" w:themeFillTint="3F"/>
      </w:tcPr>
    </w:tblStylePr>
    <w:tblStylePr w:type="band2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  <w:insideV w:val="single" w:sz="8" w:space="0" w:color="01216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1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H w:val="nil"/>
          <w:insideV w:val="single" w:sz="8" w:space="0" w:color="00A9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  <w:shd w:val="clear" w:color="auto" w:fill="B8EDFF" w:themeFill="accent2" w:themeFillTint="3F"/>
      </w:tcPr>
    </w:tblStylePr>
    <w:tblStylePr w:type="band2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  <w:insideV w:val="single" w:sz="8" w:space="0" w:color="00A9E0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1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H w:val="nil"/>
          <w:insideV w:val="single" w:sz="8" w:space="0" w:color="0072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  <w:shd w:val="clear" w:color="auto" w:fill="B3DDFF" w:themeFill="accent3" w:themeFillTint="3F"/>
      </w:tcPr>
    </w:tblStylePr>
    <w:tblStylePr w:type="band2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  <w:insideV w:val="single" w:sz="8" w:space="0" w:color="0072CE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1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H w:val="nil"/>
          <w:insideV w:val="single" w:sz="8" w:space="0" w:color="98A4A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  <w:shd w:val="clear" w:color="auto" w:fill="E5E8EB" w:themeFill="accent4" w:themeFillTint="3F"/>
      </w:tcPr>
    </w:tblStylePr>
    <w:tblStylePr w:type="band2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  <w:insideV w:val="single" w:sz="8" w:space="0" w:color="98A4AE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1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H w:val="nil"/>
          <w:insideV w:val="single" w:sz="8" w:space="0" w:color="4F75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  <w:shd w:val="clear" w:color="auto" w:fill="D0DDE4" w:themeFill="accent5" w:themeFillTint="3F"/>
      </w:tcPr>
    </w:tblStylePr>
    <w:tblStylePr w:type="band2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  <w:insideV w:val="single" w:sz="8" w:space="0" w:color="4F758B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1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H w:val="nil"/>
          <w:insideV w:val="single" w:sz="8" w:space="0" w:color="71C5E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  <w:shd w:val="clear" w:color="auto" w:fill="DBF0F9" w:themeFill="accent6" w:themeFillTint="3F"/>
      </w:tcPr>
    </w:tblStylePr>
    <w:tblStylePr w:type="band2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  <w:insideV w:val="single" w:sz="8" w:space="0" w:color="71C5E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  <w:tblStylePr w:type="band1Horz">
      <w:tblPr/>
      <w:tcPr>
        <w:tcBorders>
          <w:top w:val="single" w:sz="8" w:space="0" w:color="012169" w:themeColor="accent1"/>
          <w:left w:val="single" w:sz="8" w:space="0" w:color="012169" w:themeColor="accent1"/>
          <w:bottom w:val="single" w:sz="8" w:space="0" w:color="012169" w:themeColor="accent1"/>
          <w:right w:val="single" w:sz="8" w:space="0" w:color="01216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  <w:tblStylePr w:type="band1Horz">
      <w:tblPr/>
      <w:tcPr>
        <w:tcBorders>
          <w:top w:val="single" w:sz="8" w:space="0" w:color="00A9E0" w:themeColor="accent2"/>
          <w:left w:val="single" w:sz="8" w:space="0" w:color="00A9E0" w:themeColor="accent2"/>
          <w:bottom w:val="single" w:sz="8" w:space="0" w:color="00A9E0" w:themeColor="accent2"/>
          <w:right w:val="single" w:sz="8" w:space="0" w:color="00A9E0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  <w:tblStylePr w:type="band1Horz">
      <w:tblPr/>
      <w:tcPr>
        <w:tcBorders>
          <w:top w:val="single" w:sz="8" w:space="0" w:color="0072CE" w:themeColor="accent3"/>
          <w:left w:val="single" w:sz="8" w:space="0" w:color="0072CE" w:themeColor="accent3"/>
          <w:bottom w:val="single" w:sz="8" w:space="0" w:color="0072CE" w:themeColor="accent3"/>
          <w:right w:val="single" w:sz="8" w:space="0" w:color="0072CE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  <w:tblStylePr w:type="band1Horz">
      <w:tblPr/>
      <w:tcPr>
        <w:tcBorders>
          <w:top w:val="single" w:sz="8" w:space="0" w:color="98A4AE" w:themeColor="accent4"/>
          <w:left w:val="single" w:sz="8" w:space="0" w:color="98A4AE" w:themeColor="accent4"/>
          <w:bottom w:val="single" w:sz="8" w:space="0" w:color="98A4AE" w:themeColor="accent4"/>
          <w:right w:val="single" w:sz="8" w:space="0" w:color="98A4AE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  <w:tblStylePr w:type="band1Horz">
      <w:tblPr/>
      <w:tcPr>
        <w:tcBorders>
          <w:top w:val="single" w:sz="8" w:space="0" w:color="4F758B" w:themeColor="accent5"/>
          <w:left w:val="single" w:sz="8" w:space="0" w:color="4F758B" w:themeColor="accent5"/>
          <w:bottom w:val="single" w:sz="8" w:space="0" w:color="4F758B" w:themeColor="accent5"/>
          <w:right w:val="single" w:sz="8" w:space="0" w:color="4F758B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  <w:tblStylePr w:type="band1Horz">
      <w:tblPr/>
      <w:tcPr>
        <w:tcBorders>
          <w:top w:val="single" w:sz="8" w:space="0" w:color="71C5E8" w:themeColor="accent6"/>
          <w:left w:val="single" w:sz="8" w:space="0" w:color="71C5E8" w:themeColor="accent6"/>
          <w:bottom w:val="single" w:sz="8" w:space="0" w:color="71C5E8" w:themeColor="accent6"/>
          <w:right w:val="single" w:sz="8" w:space="0" w:color="71C5E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00184E" w:themeColor="accent1" w:themeShade="BF"/>
    </w:r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2169" w:themeColor="accent1"/>
          <w:left w:val="nil"/>
          <w:bottom w:val="single" w:sz="8" w:space="0" w:color="0121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007EA7" w:themeColor="accent2" w:themeShade="BF"/>
    </w:r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E0" w:themeColor="accent2"/>
          <w:left w:val="nil"/>
          <w:bottom w:val="single" w:sz="8" w:space="0" w:color="00A9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00559A" w:themeColor="accent3" w:themeShade="BF"/>
    </w:r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3"/>
          <w:left w:val="nil"/>
          <w:bottom w:val="single" w:sz="8" w:space="0" w:color="0072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6B7B88" w:themeColor="accent4" w:themeShade="BF"/>
    </w:r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A4AE" w:themeColor="accent4"/>
          <w:left w:val="nil"/>
          <w:bottom w:val="single" w:sz="8" w:space="0" w:color="98A4A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3B5767" w:themeColor="accent5" w:themeShade="BF"/>
    </w:r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758B" w:themeColor="accent5"/>
          <w:left w:val="nil"/>
          <w:bottom w:val="single" w:sz="8" w:space="0" w:color="4F75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26A6DC" w:themeColor="accent6" w:themeShade="BF"/>
    </w:r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C5E8" w:themeColor="accent6"/>
          <w:left w:val="nil"/>
          <w:bottom w:val="single" w:sz="8" w:space="0" w:color="71C5E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7"/>
    <w:qFormat/>
    <w:rsid w:val="00A8129D"/>
    <w:pPr>
      <w:numPr>
        <w:ilvl w:val="1"/>
      </w:numPr>
    </w:pPr>
  </w:style>
  <w:style w:type="paragraph" w:styleId="List2">
    <w:name w:val="List 2"/>
    <w:basedOn w:val="Normal"/>
    <w:uiPriority w:val="17"/>
    <w:qFormat/>
    <w:rsid w:val="00A8129D"/>
    <w:pPr>
      <w:numPr>
        <w:ilvl w:val="2"/>
      </w:numPr>
    </w:pPr>
  </w:style>
  <w:style w:type="paragraph" w:styleId="List3">
    <w:name w:val="List 3"/>
    <w:basedOn w:val="Normal"/>
    <w:uiPriority w:val="17"/>
    <w:qFormat/>
    <w:rsid w:val="00A8129D"/>
    <w:pPr>
      <w:numPr>
        <w:ilvl w:val="3"/>
      </w:numPr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"/>
      </w:numPr>
      <w:contextualSpacing/>
    </w:pPr>
  </w:style>
  <w:style w:type="paragraph" w:styleId="ListParagraph">
    <w:name w:val="List Paragraph"/>
    <w:uiPriority w:val="17"/>
    <w:qFormat/>
    <w:rsid w:val="006D315C"/>
    <w:pPr>
      <w:tabs>
        <w:tab w:val="left" w:pos="425"/>
        <w:tab w:val="left" w:pos="851"/>
      </w:tabs>
      <w:ind w:left="425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  <w:insideV w:val="single" w:sz="8" w:space="0" w:color="0240CD" w:themeColor="accent1" w:themeTint="BF"/>
      </w:tblBorders>
    </w:tblPr>
    <w:tcPr>
      <w:shd w:val="clear" w:color="auto" w:fill="9BB9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4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shd w:val="clear" w:color="auto" w:fill="3773FD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  <w:insideV w:val="single" w:sz="8" w:space="0" w:color="28CAFF" w:themeColor="accent2" w:themeTint="BF"/>
      </w:tblBorders>
    </w:tblPr>
    <w:tcPr>
      <w:shd w:val="clear" w:color="auto" w:fill="B8E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8CA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shd w:val="clear" w:color="auto" w:fill="70DB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  <w:insideV w:val="single" w:sz="8" w:space="0" w:color="1B99FF" w:themeColor="accent3" w:themeTint="BF"/>
      </w:tblBorders>
    </w:tblPr>
    <w:tcPr>
      <w:shd w:val="clear" w:color="auto" w:fill="B3D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99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shd w:val="clear" w:color="auto" w:fill="67BBFF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  <w:insideV w:val="single" w:sz="8" w:space="0" w:color="B1BAC2" w:themeColor="accent4" w:themeTint="BF"/>
      </w:tblBorders>
    </w:tblPr>
    <w:tcPr>
      <w:shd w:val="clear" w:color="auto" w:fill="E5E8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BAC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shd w:val="clear" w:color="auto" w:fill="CBD1D6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  <w:insideV w:val="single" w:sz="8" w:space="0" w:color="7399AF" w:themeColor="accent5" w:themeTint="BF"/>
      </w:tblBorders>
    </w:tblPr>
    <w:tcPr>
      <w:shd w:val="clear" w:color="auto" w:fill="D0DD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99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shd w:val="clear" w:color="auto" w:fill="A2BBCA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  <w:insideV w:val="single" w:sz="8" w:space="0" w:color="94D3ED" w:themeColor="accent6" w:themeTint="BF"/>
      </w:tblBorders>
    </w:tblPr>
    <w:tcPr>
      <w:shd w:val="clear" w:color="auto" w:fill="DBF0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D3E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shd w:val="clear" w:color="auto" w:fill="B8E2F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  <w:insideH w:val="single" w:sz="8" w:space="0" w:color="012169" w:themeColor="accent1"/>
        <w:insideV w:val="single" w:sz="8" w:space="0" w:color="012169" w:themeColor="accent1"/>
      </w:tblBorders>
    </w:tblPr>
    <w:tcPr>
      <w:shd w:val="clear" w:color="auto" w:fill="9BB9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E3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C7FE" w:themeFill="accent1" w:themeFillTint="33"/>
      </w:tcPr>
    </w:tblStylePr>
    <w:tblStylePr w:type="band1Vert">
      <w:tblPr/>
      <w:tcPr>
        <w:shd w:val="clear" w:color="auto" w:fill="3773FD" w:themeFill="accent1" w:themeFillTint="7F"/>
      </w:tcPr>
    </w:tblStylePr>
    <w:tblStylePr w:type="band1Horz">
      <w:tblPr/>
      <w:tcPr>
        <w:tcBorders>
          <w:insideH w:val="single" w:sz="6" w:space="0" w:color="012169" w:themeColor="accent1"/>
          <w:insideV w:val="single" w:sz="6" w:space="0" w:color="012169" w:themeColor="accent1"/>
        </w:tcBorders>
        <w:shd w:val="clear" w:color="auto" w:fill="3773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  <w:insideH w:val="single" w:sz="8" w:space="0" w:color="00A9E0" w:themeColor="accent2"/>
        <w:insideV w:val="single" w:sz="8" w:space="0" w:color="00A9E0" w:themeColor="accent2"/>
      </w:tblBorders>
    </w:tblPr>
    <w:tcPr>
      <w:shd w:val="clear" w:color="auto" w:fill="B8E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0FF" w:themeFill="accent2" w:themeFillTint="33"/>
      </w:tcPr>
    </w:tblStylePr>
    <w:tblStylePr w:type="band1Vert">
      <w:tblPr/>
      <w:tcPr>
        <w:shd w:val="clear" w:color="auto" w:fill="70DBFF" w:themeFill="accent2" w:themeFillTint="7F"/>
      </w:tcPr>
    </w:tblStylePr>
    <w:tblStylePr w:type="band1Horz">
      <w:tblPr/>
      <w:tcPr>
        <w:tcBorders>
          <w:insideH w:val="single" w:sz="6" w:space="0" w:color="00A9E0" w:themeColor="accent2"/>
          <w:insideV w:val="single" w:sz="6" w:space="0" w:color="00A9E0" w:themeColor="accent2"/>
        </w:tcBorders>
        <w:shd w:val="clear" w:color="auto" w:fill="70DB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  <w:insideH w:val="single" w:sz="8" w:space="0" w:color="0072CE" w:themeColor="accent3"/>
        <w:insideV w:val="single" w:sz="8" w:space="0" w:color="0072CE" w:themeColor="accent3"/>
      </w:tblBorders>
    </w:tblPr>
    <w:tcPr>
      <w:shd w:val="clear" w:color="auto" w:fill="B3D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3" w:themeFillTint="33"/>
      </w:tcPr>
    </w:tblStylePr>
    <w:tblStylePr w:type="band1Vert">
      <w:tblPr/>
      <w:tcPr>
        <w:shd w:val="clear" w:color="auto" w:fill="67BBFF" w:themeFill="accent3" w:themeFillTint="7F"/>
      </w:tcPr>
    </w:tblStylePr>
    <w:tblStylePr w:type="band1Horz">
      <w:tblPr/>
      <w:tcPr>
        <w:tcBorders>
          <w:insideH w:val="single" w:sz="6" w:space="0" w:color="0072CE" w:themeColor="accent3"/>
          <w:insideV w:val="single" w:sz="6" w:space="0" w:color="0072CE" w:themeColor="accent3"/>
        </w:tcBorders>
        <w:shd w:val="clear" w:color="auto" w:fill="67B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  <w:insideH w:val="single" w:sz="8" w:space="0" w:color="98A4AE" w:themeColor="accent4"/>
        <w:insideV w:val="single" w:sz="8" w:space="0" w:color="98A4AE" w:themeColor="accent4"/>
      </w:tblBorders>
    </w:tblPr>
    <w:tcPr>
      <w:shd w:val="clear" w:color="auto" w:fill="E5E8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CEE" w:themeFill="accent4" w:themeFillTint="33"/>
      </w:tcPr>
    </w:tblStylePr>
    <w:tblStylePr w:type="band1Vert">
      <w:tblPr/>
      <w:tcPr>
        <w:shd w:val="clear" w:color="auto" w:fill="CBD1D6" w:themeFill="accent4" w:themeFillTint="7F"/>
      </w:tcPr>
    </w:tblStylePr>
    <w:tblStylePr w:type="band1Horz">
      <w:tblPr/>
      <w:tcPr>
        <w:tcBorders>
          <w:insideH w:val="single" w:sz="6" w:space="0" w:color="98A4AE" w:themeColor="accent4"/>
          <w:insideV w:val="single" w:sz="6" w:space="0" w:color="98A4AE" w:themeColor="accent4"/>
        </w:tcBorders>
        <w:shd w:val="clear" w:color="auto" w:fill="CBD1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  <w:insideH w:val="single" w:sz="8" w:space="0" w:color="4F758B" w:themeColor="accent5"/>
        <w:insideV w:val="single" w:sz="8" w:space="0" w:color="4F758B" w:themeColor="accent5"/>
      </w:tblBorders>
    </w:tblPr>
    <w:tcPr>
      <w:shd w:val="clear" w:color="auto" w:fill="D0DD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3E9" w:themeFill="accent5" w:themeFillTint="33"/>
      </w:tcPr>
    </w:tblStylePr>
    <w:tblStylePr w:type="band1Vert">
      <w:tblPr/>
      <w:tcPr>
        <w:shd w:val="clear" w:color="auto" w:fill="A2BBCA" w:themeFill="accent5" w:themeFillTint="7F"/>
      </w:tcPr>
    </w:tblStylePr>
    <w:tblStylePr w:type="band1Horz">
      <w:tblPr/>
      <w:tcPr>
        <w:tcBorders>
          <w:insideH w:val="single" w:sz="6" w:space="0" w:color="4F758B" w:themeColor="accent5"/>
          <w:insideV w:val="single" w:sz="6" w:space="0" w:color="4F758B" w:themeColor="accent5"/>
        </w:tcBorders>
        <w:shd w:val="clear" w:color="auto" w:fill="A2BB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  <w:insideH w:val="single" w:sz="8" w:space="0" w:color="71C5E8" w:themeColor="accent6"/>
        <w:insideV w:val="single" w:sz="8" w:space="0" w:color="71C5E8" w:themeColor="accent6"/>
      </w:tblBorders>
    </w:tblPr>
    <w:tcPr>
      <w:shd w:val="clear" w:color="auto" w:fill="DBF0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 w:themeFill="accent6" w:themeFillTint="33"/>
      </w:tcPr>
    </w:tblStylePr>
    <w:tblStylePr w:type="band1Vert">
      <w:tblPr/>
      <w:tcPr>
        <w:shd w:val="clear" w:color="auto" w:fill="B8E2F3" w:themeFill="accent6" w:themeFillTint="7F"/>
      </w:tcPr>
    </w:tblStylePr>
    <w:tblStylePr w:type="band1Horz">
      <w:tblPr/>
      <w:tcPr>
        <w:tcBorders>
          <w:insideH w:val="single" w:sz="6" w:space="0" w:color="71C5E8" w:themeColor="accent6"/>
          <w:insideV w:val="single" w:sz="6" w:space="0" w:color="71C5E8" w:themeColor="accent6"/>
        </w:tcBorders>
        <w:shd w:val="clear" w:color="auto" w:fill="B8E2F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B9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21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73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73FD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E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0DB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0DB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B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BBFF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8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A4A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D1D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D1D6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D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75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B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BCA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F0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C5E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E2F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E2F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12169" w:themeColor="accent1"/>
        <w:bottom w:val="single" w:sz="8" w:space="0" w:color="0121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2169" w:themeColor="accent1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2169" w:themeColor="accent1"/>
          <w:bottom w:val="single" w:sz="8" w:space="0" w:color="012169" w:themeColor="accent1"/>
        </w:tcBorders>
      </w:tc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shd w:val="clear" w:color="auto" w:fill="9BB9FE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9E0" w:themeColor="accent2"/>
        <w:bottom w:val="single" w:sz="8" w:space="0" w:color="00A9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E0" w:themeColor="accent2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E0" w:themeColor="accent2"/>
          <w:bottom w:val="single" w:sz="8" w:space="0" w:color="00A9E0" w:themeColor="accent2"/>
        </w:tcBorders>
      </w:tc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shd w:val="clear" w:color="auto" w:fill="B8ED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2CE" w:themeColor="accent3"/>
        <w:bottom w:val="single" w:sz="8" w:space="0" w:color="0072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E" w:themeColor="accent3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E" w:themeColor="accent3"/>
          <w:bottom w:val="single" w:sz="8" w:space="0" w:color="0072CE" w:themeColor="accent3"/>
        </w:tcBorders>
      </w:tc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shd w:val="clear" w:color="auto" w:fill="B3DDFF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8A4AE" w:themeColor="accent4"/>
        <w:bottom w:val="single" w:sz="8" w:space="0" w:color="98A4A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A4AE" w:themeColor="accent4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A4AE" w:themeColor="accent4"/>
          <w:bottom w:val="single" w:sz="8" w:space="0" w:color="98A4AE" w:themeColor="accent4"/>
        </w:tcBorders>
      </w:tc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shd w:val="clear" w:color="auto" w:fill="E5E8EB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F758B" w:themeColor="accent5"/>
        <w:bottom w:val="single" w:sz="8" w:space="0" w:color="4F75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758B" w:themeColor="accent5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758B" w:themeColor="accent5"/>
          <w:bottom w:val="single" w:sz="8" w:space="0" w:color="4F758B" w:themeColor="accent5"/>
        </w:tcBorders>
      </w:tc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shd w:val="clear" w:color="auto" w:fill="D0DDE4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1C5E8" w:themeColor="accent6"/>
        <w:bottom w:val="single" w:sz="8" w:space="0" w:color="71C5E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C5E8" w:themeColor="accent6"/>
        </w:tcBorders>
      </w:tcPr>
    </w:tblStylePr>
    <w:tblStylePr w:type="lastRow">
      <w:rPr>
        <w:b/>
        <w:bCs/>
        <w:color w:val="012169" w:themeColor="text2"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C5E8" w:themeColor="accent6"/>
          <w:bottom w:val="single" w:sz="8" w:space="0" w:color="71C5E8" w:themeColor="accent6"/>
        </w:tcBorders>
      </w:tc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shd w:val="clear" w:color="auto" w:fill="DBF0F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12169" w:themeColor="accent1"/>
        <w:left w:val="single" w:sz="8" w:space="0" w:color="012169" w:themeColor="accent1"/>
        <w:bottom w:val="single" w:sz="8" w:space="0" w:color="012169" w:themeColor="accent1"/>
        <w:right w:val="single" w:sz="8" w:space="0" w:color="0121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21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1216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21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21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B9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B9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9E0" w:themeColor="accent2"/>
        <w:left w:val="single" w:sz="8" w:space="0" w:color="00A9E0" w:themeColor="accent2"/>
        <w:bottom w:val="single" w:sz="8" w:space="0" w:color="00A9E0" w:themeColor="accent2"/>
        <w:right w:val="single" w:sz="8" w:space="0" w:color="00A9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9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E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72CE" w:themeColor="accent3"/>
        <w:left w:val="single" w:sz="8" w:space="0" w:color="0072CE" w:themeColor="accent3"/>
        <w:bottom w:val="single" w:sz="8" w:space="0" w:color="0072CE" w:themeColor="accent3"/>
        <w:right w:val="single" w:sz="8" w:space="0" w:color="0072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2C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8A4AE" w:themeColor="accent4"/>
        <w:left w:val="single" w:sz="8" w:space="0" w:color="98A4AE" w:themeColor="accent4"/>
        <w:bottom w:val="single" w:sz="8" w:space="0" w:color="98A4AE" w:themeColor="accent4"/>
        <w:right w:val="single" w:sz="8" w:space="0" w:color="98A4A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A4A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A4A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A4A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A4A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8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8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F758B" w:themeColor="accent5"/>
        <w:left w:val="single" w:sz="8" w:space="0" w:color="4F758B" w:themeColor="accent5"/>
        <w:bottom w:val="single" w:sz="8" w:space="0" w:color="4F758B" w:themeColor="accent5"/>
        <w:right w:val="single" w:sz="8" w:space="0" w:color="4F75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75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75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75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75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D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D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1C5E8" w:themeColor="accent6"/>
        <w:left w:val="single" w:sz="8" w:space="0" w:color="71C5E8" w:themeColor="accent6"/>
        <w:bottom w:val="single" w:sz="8" w:space="0" w:color="71C5E8" w:themeColor="accent6"/>
        <w:right w:val="single" w:sz="8" w:space="0" w:color="71C5E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C5E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1C5E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C5E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C5E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F0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F0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240CD" w:themeColor="accent1" w:themeTint="BF"/>
        <w:left w:val="single" w:sz="8" w:space="0" w:color="0240CD" w:themeColor="accent1" w:themeTint="BF"/>
        <w:bottom w:val="single" w:sz="8" w:space="0" w:color="0240CD" w:themeColor="accent1" w:themeTint="BF"/>
        <w:right w:val="single" w:sz="8" w:space="0" w:color="0240CD" w:themeColor="accent1" w:themeTint="BF"/>
        <w:insideH w:val="single" w:sz="8" w:space="0" w:color="024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40CD" w:themeColor="accent1" w:themeTint="BF"/>
          <w:left w:val="single" w:sz="8" w:space="0" w:color="0240CD" w:themeColor="accent1" w:themeTint="BF"/>
          <w:bottom w:val="single" w:sz="8" w:space="0" w:color="0240CD" w:themeColor="accent1" w:themeTint="BF"/>
          <w:right w:val="single" w:sz="8" w:space="0" w:color="024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B9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B9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8CAFF" w:themeColor="accent2" w:themeTint="BF"/>
        <w:left w:val="single" w:sz="8" w:space="0" w:color="28CAFF" w:themeColor="accent2" w:themeTint="BF"/>
        <w:bottom w:val="single" w:sz="8" w:space="0" w:color="28CAFF" w:themeColor="accent2" w:themeTint="BF"/>
        <w:right w:val="single" w:sz="8" w:space="0" w:color="28CAFF" w:themeColor="accent2" w:themeTint="BF"/>
        <w:insideH w:val="single" w:sz="8" w:space="0" w:color="28CA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CAFF" w:themeColor="accent2" w:themeTint="BF"/>
          <w:left w:val="single" w:sz="8" w:space="0" w:color="28CAFF" w:themeColor="accent2" w:themeTint="BF"/>
          <w:bottom w:val="single" w:sz="8" w:space="0" w:color="28CAFF" w:themeColor="accent2" w:themeTint="BF"/>
          <w:right w:val="single" w:sz="8" w:space="0" w:color="28CA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B99FF" w:themeColor="accent3" w:themeTint="BF"/>
        <w:left w:val="single" w:sz="8" w:space="0" w:color="1B99FF" w:themeColor="accent3" w:themeTint="BF"/>
        <w:bottom w:val="single" w:sz="8" w:space="0" w:color="1B99FF" w:themeColor="accent3" w:themeTint="BF"/>
        <w:right w:val="single" w:sz="8" w:space="0" w:color="1B99FF" w:themeColor="accent3" w:themeTint="BF"/>
        <w:insideH w:val="single" w:sz="8" w:space="0" w:color="1B99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9FF" w:themeColor="accent3" w:themeTint="BF"/>
          <w:left w:val="single" w:sz="8" w:space="0" w:color="1B99FF" w:themeColor="accent3" w:themeTint="BF"/>
          <w:bottom w:val="single" w:sz="8" w:space="0" w:color="1B99FF" w:themeColor="accent3" w:themeTint="BF"/>
          <w:right w:val="single" w:sz="8" w:space="0" w:color="1B99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B1BAC2" w:themeColor="accent4" w:themeTint="BF"/>
        <w:left w:val="single" w:sz="8" w:space="0" w:color="B1BAC2" w:themeColor="accent4" w:themeTint="BF"/>
        <w:bottom w:val="single" w:sz="8" w:space="0" w:color="B1BAC2" w:themeColor="accent4" w:themeTint="BF"/>
        <w:right w:val="single" w:sz="8" w:space="0" w:color="B1BAC2" w:themeColor="accent4" w:themeTint="BF"/>
        <w:insideH w:val="single" w:sz="8" w:space="0" w:color="B1BAC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AC2" w:themeColor="accent4" w:themeTint="BF"/>
          <w:left w:val="single" w:sz="8" w:space="0" w:color="B1BAC2" w:themeColor="accent4" w:themeTint="BF"/>
          <w:bottom w:val="single" w:sz="8" w:space="0" w:color="B1BAC2" w:themeColor="accent4" w:themeTint="BF"/>
          <w:right w:val="single" w:sz="8" w:space="0" w:color="B1BAC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8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399AF" w:themeColor="accent5" w:themeTint="BF"/>
        <w:left w:val="single" w:sz="8" w:space="0" w:color="7399AF" w:themeColor="accent5" w:themeTint="BF"/>
        <w:bottom w:val="single" w:sz="8" w:space="0" w:color="7399AF" w:themeColor="accent5" w:themeTint="BF"/>
        <w:right w:val="single" w:sz="8" w:space="0" w:color="7399AF" w:themeColor="accent5" w:themeTint="BF"/>
        <w:insideH w:val="single" w:sz="8" w:space="0" w:color="7399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99AF" w:themeColor="accent5" w:themeTint="BF"/>
          <w:left w:val="single" w:sz="8" w:space="0" w:color="7399AF" w:themeColor="accent5" w:themeTint="BF"/>
          <w:bottom w:val="single" w:sz="8" w:space="0" w:color="7399AF" w:themeColor="accent5" w:themeTint="BF"/>
          <w:right w:val="single" w:sz="8" w:space="0" w:color="7399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D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4D3ED" w:themeColor="accent6" w:themeTint="BF"/>
        <w:left w:val="single" w:sz="8" w:space="0" w:color="94D3ED" w:themeColor="accent6" w:themeTint="BF"/>
        <w:bottom w:val="single" w:sz="8" w:space="0" w:color="94D3ED" w:themeColor="accent6" w:themeTint="BF"/>
        <w:right w:val="single" w:sz="8" w:space="0" w:color="94D3ED" w:themeColor="accent6" w:themeTint="BF"/>
        <w:insideH w:val="single" w:sz="8" w:space="0" w:color="94D3E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D3ED" w:themeColor="accent6" w:themeTint="BF"/>
          <w:left w:val="single" w:sz="8" w:space="0" w:color="94D3ED" w:themeColor="accent6" w:themeTint="BF"/>
          <w:bottom w:val="single" w:sz="8" w:space="0" w:color="94D3ED" w:themeColor="accent6" w:themeTint="BF"/>
          <w:right w:val="single" w:sz="8" w:space="0" w:color="94D3E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F0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21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21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A4A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A4A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75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75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C5E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C5E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F80750"/>
    <w:pPr>
      <w:spacing w:after="0"/>
    </w:pPr>
  </w:style>
  <w:style w:type="paragraph" w:styleId="NormalWeb">
    <w:name w:val="Normal (Web)"/>
    <w:basedOn w:val="Normal"/>
    <w:uiPriority w:val="20"/>
    <w:rsid w:val="00606FC8"/>
    <w:pPr>
      <w:numPr>
        <w:numId w:val="0"/>
      </w:numPr>
    </w:pPr>
    <w:rPr>
      <w:rFonts w:asciiTheme="minorHAnsi" w:hAnsiTheme="minorHAnsi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9"/>
    <w:qFormat/>
    <w:rsid w:val="005D04CC"/>
    <w:pPr>
      <w:numPr>
        <w:numId w:val="0"/>
      </w:numPr>
      <w:ind w:left="425" w:right="425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9"/>
    <w:rsid w:val="005D04CC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</w:style>
  <w:style w:type="paragraph" w:styleId="Signature">
    <w:name w:val="Signature"/>
    <w:basedOn w:val="Normal"/>
    <w:link w:val="SignatureChar"/>
    <w:uiPriority w:val="29"/>
    <w:semiHidden/>
    <w:locked/>
    <w:rsid w:val="00F00470"/>
    <w:pPr>
      <w:numPr>
        <w:numId w:val="0"/>
      </w:numPr>
      <w:contextualSpacing/>
      <w:jc w:val="left"/>
    </w:pPr>
  </w:style>
  <w:style w:type="character" w:customStyle="1" w:styleId="SignatureChar">
    <w:name w:val="Signature Char"/>
    <w:basedOn w:val="DefaultParagraphFont"/>
    <w:link w:val="Signature"/>
    <w:uiPriority w:val="29"/>
    <w:semiHidden/>
    <w:rsid w:val="00EE50C6"/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01216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0A9E0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0453D9"/>
    <w:pPr>
      <w:numPr>
        <w:numId w:val="0"/>
      </w:numPr>
      <w:tabs>
        <w:tab w:val="left" w:pos="851"/>
        <w:tab w:val="right" w:pos="9027"/>
      </w:tabs>
      <w:ind w:left="851" w:hanging="851"/>
      <w:jc w:val="left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21C9B"/>
    <w:pPr>
      <w:numPr>
        <w:numId w:val="0"/>
      </w:numPr>
      <w:tabs>
        <w:tab w:val="left" w:pos="851"/>
        <w:tab w:val="right" w:pos="9038"/>
      </w:tabs>
      <w:ind w:left="851" w:hanging="851"/>
      <w:jc w:val="left"/>
    </w:pPr>
    <w:rPr>
      <w:b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i/>
      <w:sz w:val="2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3D9"/>
    <w:pPr>
      <w:numPr>
        <w:numId w:val="0"/>
      </w:numPr>
      <w:tabs>
        <w:tab w:val="left" w:pos="851"/>
        <w:tab w:val="right" w:pos="9027"/>
      </w:tabs>
    </w:pPr>
    <w:rPr>
      <w:b/>
      <w:sz w:val="24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E21C9B"/>
    <w:pPr>
      <w:numPr>
        <w:numId w:val="0"/>
      </w:numPr>
      <w:tabs>
        <w:tab w:val="left" w:pos="851"/>
        <w:tab w:val="right" w:pos="9027"/>
      </w:tabs>
    </w:pPr>
    <w:rPr>
      <w:b/>
    </w:r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ai">
    <w:name w:val="Outline List 1"/>
    <w:basedOn w:val="NoList"/>
    <w:uiPriority w:val="99"/>
    <w:semiHidden/>
    <w:unhideWhenUsed/>
    <w:rsid w:val="00A8129D"/>
    <w:pPr>
      <w:numPr>
        <w:numId w:val="5"/>
      </w:numPr>
    </w:pPr>
  </w:style>
  <w:style w:type="numbering" w:customStyle="1" w:styleId="BulletList">
    <w:name w:val="Bullet List"/>
    <w:uiPriority w:val="99"/>
    <w:rsid w:val="00641EAA"/>
    <w:pPr>
      <w:numPr>
        <w:numId w:val="8"/>
      </w:numPr>
    </w:pPr>
  </w:style>
  <w:style w:type="paragraph" w:customStyle="1" w:styleId="Introduction">
    <w:name w:val="Introduction"/>
    <w:basedOn w:val="Normal"/>
    <w:uiPriority w:val="11"/>
    <w:semiHidden/>
    <w:qFormat/>
    <w:rsid w:val="00072B30"/>
    <w:pPr>
      <w:numPr>
        <w:numId w:val="0"/>
      </w:numPr>
    </w:pPr>
    <w:rPr>
      <w:b/>
      <w:color w:val="000000" w:themeColor="text1"/>
    </w:rPr>
  </w:style>
  <w:style w:type="table" w:styleId="TableGridLight">
    <w:name w:val="Grid Table Light"/>
    <w:aliases w:val="Hidden"/>
    <w:basedOn w:val="TableNormal"/>
    <w:uiPriority w:val="40"/>
    <w:locked/>
    <w:rsid w:val="00592F64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495A4C"/>
    <w:pPr>
      <w:numPr>
        <w:numId w:val="3"/>
      </w:numPr>
    </w:pPr>
  </w:style>
  <w:style w:type="paragraph" w:customStyle="1" w:styleId="AppendixHeading">
    <w:name w:val="Appendix Heading"/>
    <w:basedOn w:val="Heading1"/>
    <w:uiPriority w:val="10"/>
    <w:semiHidden/>
    <w:qFormat/>
    <w:rsid w:val="003A2733"/>
    <w:pPr>
      <w:numPr>
        <w:numId w:val="3"/>
      </w:numPr>
    </w:pPr>
  </w:style>
  <w:style w:type="paragraph" w:customStyle="1" w:styleId="AppendixSubHeading">
    <w:name w:val="Appendix Sub Heading"/>
    <w:basedOn w:val="Heading2"/>
    <w:uiPriority w:val="10"/>
    <w:semiHidden/>
    <w:qFormat/>
    <w:rsid w:val="003A2733"/>
  </w:style>
  <w:style w:type="paragraph" w:customStyle="1" w:styleId="Heading1Numbers">
    <w:name w:val="Heading 1 Numbers"/>
    <w:basedOn w:val="Heading1"/>
    <w:next w:val="Normal"/>
    <w:uiPriority w:val="9"/>
    <w:qFormat/>
    <w:rsid w:val="00BA627A"/>
    <w:pPr>
      <w:numPr>
        <w:numId w:val="10"/>
      </w:numPr>
    </w:pPr>
  </w:style>
  <w:style w:type="paragraph" w:customStyle="1" w:styleId="Heading2Numbers">
    <w:name w:val="Heading 2 Numbers"/>
    <w:basedOn w:val="Heading2"/>
    <w:next w:val="Normal"/>
    <w:uiPriority w:val="9"/>
    <w:qFormat/>
    <w:rsid w:val="00E61784"/>
    <w:pPr>
      <w:numPr>
        <w:ilvl w:val="1"/>
        <w:numId w:val="10"/>
      </w:numPr>
    </w:pPr>
    <w:rPr>
      <w:bCs w:val="0"/>
    </w:rPr>
  </w:style>
  <w:style w:type="paragraph" w:customStyle="1" w:styleId="Heading3Numbers">
    <w:name w:val="Heading 3 Numbers"/>
    <w:basedOn w:val="Heading3"/>
    <w:next w:val="Normal"/>
    <w:uiPriority w:val="9"/>
    <w:qFormat/>
    <w:rsid w:val="00BA627A"/>
    <w:pPr>
      <w:numPr>
        <w:ilvl w:val="2"/>
        <w:numId w:val="10"/>
      </w:numPr>
    </w:pPr>
  </w:style>
  <w:style w:type="paragraph" w:customStyle="1" w:styleId="Heading4NoNumber">
    <w:name w:val="Heading 4 No Number"/>
    <w:basedOn w:val="Heading4"/>
    <w:uiPriority w:val="9"/>
    <w:qFormat/>
    <w:rsid w:val="00BA627A"/>
    <w:pPr>
      <w:numPr>
        <w:ilvl w:val="3"/>
        <w:numId w:val="10"/>
      </w:numPr>
    </w:pPr>
  </w:style>
  <w:style w:type="paragraph" w:customStyle="1" w:styleId="JanusSeal">
    <w:name w:val="Janus Seal"/>
    <w:basedOn w:val="Normal"/>
    <w:uiPriority w:val="18"/>
    <w:qFormat/>
    <w:rsid w:val="00877B84"/>
    <w:pPr>
      <w:jc w:val="center"/>
    </w:pPr>
    <w:rPr>
      <w:b/>
      <w:color w:val="FF0000"/>
      <w:sz w:val="24"/>
    </w:rPr>
  </w:style>
  <w:style w:type="paragraph" w:customStyle="1" w:styleId="LetterCAPSTitle">
    <w:name w:val="Letter CAPS Title"/>
    <w:basedOn w:val="Normal"/>
    <w:uiPriority w:val="19"/>
    <w:qFormat/>
    <w:rsid w:val="00722F9F"/>
    <w:pPr>
      <w:numPr>
        <w:numId w:val="0"/>
      </w:numPr>
    </w:pPr>
    <w:rPr>
      <w:b/>
      <w:caps/>
      <w:shd w:val="clear" w:color="auto" w:fill="FFFFFF"/>
    </w:rPr>
  </w:style>
  <w:style w:type="table" w:styleId="PlainTable5">
    <w:name w:val="Plain Table 5"/>
    <w:basedOn w:val="TableNormal"/>
    <w:uiPriority w:val="45"/>
    <w:locked/>
    <w:rsid w:val="00F0509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overdate">
    <w:name w:val="Cover date"/>
    <w:basedOn w:val="Address"/>
    <w:uiPriority w:val="29"/>
    <w:semiHidden/>
    <w:qFormat/>
    <w:rsid w:val="00592F64"/>
  </w:style>
  <w:style w:type="paragraph" w:customStyle="1" w:styleId="Address">
    <w:name w:val="Address"/>
    <w:basedOn w:val="Normal"/>
    <w:uiPriority w:val="19"/>
    <w:qFormat/>
    <w:rsid w:val="00592F64"/>
    <w:pPr>
      <w:numPr>
        <w:numId w:val="0"/>
      </w:numPr>
      <w:spacing w:after="840"/>
      <w:contextualSpacing/>
    </w:pPr>
  </w:style>
  <w:style w:type="paragraph" w:customStyle="1" w:styleId="Sincerely">
    <w:name w:val="Sincerely"/>
    <w:basedOn w:val="Normal"/>
    <w:uiPriority w:val="29"/>
    <w:semiHidden/>
    <w:qFormat/>
    <w:rsid w:val="00592F64"/>
    <w:pPr>
      <w:numPr>
        <w:numId w:val="0"/>
      </w:numPr>
      <w:spacing w:before="720" w:after="600"/>
    </w:pPr>
  </w:style>
  <w:style w:type="paragraph" w:customStyle="1" w:styleId="Subject">
    <w:name w:val="Subject"/>
    <w:basedOn w:val="Normal"/>
    <w:uiPriority w:val="29"/>
    <w:semiHidden/>
    <w:qFormat/>
    <w:rsid w:val="00592F64"/>
    <w:pPr>
      <w:numPr>
        <w:numId w:val="0"/>
      </w:numPr>
      <w:spacing w:before="480" w:after="480"/>
    </w:pPr>
    <w:rPr>
      <w:b/>
    </w:rPr>
  </w:style>
  <w:style w:type="table" w:customStyle="1" w:styleId="TableOption2">
    <w:name w:val="Table Option 2"/>
    <w:basedOn w:val="TableGrid"/>
    <w:uiPriority w:val="99"/>
    <w:rsid w:val="00826012"/>
    <w:tblPr/>
    <w:tcPr>
      <w:shd w:val="clear" w:color="auto" w:fill="EAECEE" w:themeFill="accent4" w:themeFillTint="33"/>
    </w:tcPr>
    <w:tblStylePr w:type="firstRow">
      <w:rPr>
        <w:b w:val="0"/>
        <w:color w:val="FFFFFF" w:themeColor="background1"/>
      </w:rPr>
      <w:tblPr/>
      <w:trPr>
        <w:cantSplit/>
        <w:tblHeader/>
      </w:trPr>
      <w:tcPr>
        <w:shd w:val="clear" w:color="auto" w:fill="012169" w:themeFill="accent1"/>
      </w:tcPr>
    </w:tblStylePr>
    <w:tblStylePr w:type="lastRow">
      <w:rPr>
        <w:b/>
      </w:rPr>
      <w:tblPr/>
      <w:tcPr>
        <w:shd w:val="clear" w:color="auto" w:fill="EAECEE" w:themeFill="accent4" w:themeFillTint="33"/>
      </w:tcPr>
    </w:tblStylePr>
    <w:tblStylePr w:type="firstCol">
      <w:rPr>
        <w:b w:val="0"/>
        <w:color w:val="auto"/>
      </w:rPr>
      <w:tblPr/>
      <w:tcPr>
        <w:shd w:val="clear" w:color="auto" w:fill="012169" w:themeFill="accent1"/>
      </w:tcPr>
    </w:tblStylePr>
    <w:tblStylePr w:type="lastCol">
      <w:pPr>
        <w:jc w:val="right"/>
      </w:pPr>
      <w:rPr>
        <w:b/>
      </w:rPr>
    </w:tblStylePr>
    <w:tblStylePr w:type="band1Horz">
      <w:tblPr/>
      <w:tcPr>
        <w:shd w:val="clear" w:color="auto" w:fill="EAECEE" w:themeFill="accent4" w:themeFillTint="33"/>
      </w:tcPr>
    </w:tblStylePr>
    <w:tblStylePr w:type="band2Horz">
      <w:tblPr/>
      <w:tcPr>
        <w:shd w:val="clear" w:color="auto" w:fill="C1C8CE" w:themeFill="accent4" w:themeFillTint="99"/>
      </w:tcPr>
    </w:tblStylePr>
  </w:style>
  <w:style w:type="paragraph" w:customStyle="1" w:styleId="TableHeading">
    <w:name w:val="Table Heading"/>
    <w:basedOn w:val="Normal"/>
    <w:next w:val="Normal"/>
    <w:uiPriority w:val="10"/>
    <w:qFormat/>
    <w:rsid w:val="004C766B"/>
    <w:pPr>
      <w:keepNext/>
      <w:numPr>
        <w:numId w:val="0"/>
      </w:numPr>
      <w:spacing w:before="240" w:after="120"/>
    </w:pPr>
    <w:rPr>
      <w:b/>
      <w:i/>
    </w:rPr>
  </w:style>
  <w:style w:type="paragraph" w:customStyle="1" w:styleId="NameTitleDivision">
    <w:name w:val="Name/Title/Division"/>
    <w:basedOn w:val="Normal"/>
    <w:uiPriority w:val="18"/>
    <w:qFormat/>
    <w:rsid w:val="000573E5"/>
    <w:pPr>
      <w:numPr>
        <w:numId w:val="0"/>
      </w:numPr>
      <w:contextualSpacing/>
    </w:pPr>
    <w:rPr>
      <w:i/>
    </w:rPr>
  </w:style>
  <w:style w:type="paragraph" w:customStyle="1" w:styleId="TableText">
    <w:name w:val="Table Text"/>
    <w:basedOn w:val="Normal"/>
    <w:uiPriority w:val="10"/>
    <w:qFormat/>
    <w:rsid w:val="009E529F"/>
    <w:pPr>
      <w:numPr>
        <w:numId w:val="0"/>
      </w:numPr>
      <w:spacing w:before="60" w:after="60"/>
      <w:jc w:val="left"/>
    </w:pPr>
  </w:style>
  <w:style w:type="paragraph" w:customStyle="1" w:styleId="Postscript">
    <w:name w:val="Postscript"/>
    <w:basedOn w:val="Normal"/>
    <w:uiPriority w:val="19"/>
    <w:qFormat/>
    <w:rsid w:val="00B40B7D"/>
    <w:pPr>
      <w:numPr>
        <w:numId w:val="0"/>
      </w:numPr>
    </w:pPr>
    <w:rPr>
      <w:sz w:val="20"/>
    </w:rPr>
  </w:style>
  <w:style w:type="paragraph" w:customStyle="1" w:styleId="ActTitle">
    <w:name w:val="Act Title"/>
    <w:basedOn w:val="Normal"/>
    <w:next w:val="Normal"/>
    <w:rsid w:val="000F714F"/>
    <w:pPr>
      <w:numPr>
        <w:numId w:val="0"/>
      </w:numPr>
      <w:pBdr>
        <w:bottom w:val="single" w:sz="4" w:space="3" w:color="auto"/>
      </w:pBdr>
      <w:spacing w:before="480"/>
      <w:jc w:val="left"/>
    </w:pPr>
    <w:rPr>
      <w:rFonts w:eastAsia="Times New Roman" w:cs="Times New Roman"/>
      <w:i/>
      <w:iCs/>
      <w:color w:val="auto"/>
      <w:sz w:val="28"/>
      <w:szCs w:val="20"/>
      <w:lang w:eastAsia="en-AU"/>
    </w:rPr>
  </w:style>
  <w:style w:type="paragraph" w:customStyle="1" w:styleId="IntroTo">
    <w:name w:val="IntroTo:"/>
    <w:basedOn w:val="Normal"/>
    <w:rsid w:val="000F714F"/>
    <w:pPr>
      <w:numPr>
        <w:numId w:val="0"/>
      </w:numPr>
      <w:spacing w:after="0"/>
      <w:ind w:left="720" w:hanging="72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-bodytextunnumbered">
    <w:name w:val="li-bodytextunnumbered"/>
    <w:basedOn w:val="Normal"/>
    <w:rsid w:val="00A8432D"/>
    <w:pPr>
      <w:numPr>
        <w:numId w:val="0"/>
      </w:num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customStyle="1" w:styleId="li-bodytextnote">
    <w:name w:val="li-bodytextnote"/>
    <w:basedOn w:val="Normal"/>
    <w:rsid w:val="00A8432D"/>
    <w:pPr>
      <w:numPr>
        <w:numId w:val="0"/>
      </w:num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customStyle="1" w:styleId="paragraph">
    <w:name w:val="paragraph"/>
    <w:basedOn w:val="Normal"/>
    <w:rsid w:val="00837312"/>
    <w:pPr>
      <w:numPr>
        <w:numId w:val="0"/>
      </w:num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62D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7845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PRA">
      <a:dk1>
        <a:sysClr val="windowText" lastClr="000000"/>
      </a:dk1>
      <a:lt1>
        <a:sysClr val="window" lastClr="FFFFFF"/>
      </a:lt1>
      <a:dk2>
        <a:srgbClr val="012169"/>
      </a:dk2>
      <a:lt2>
        <a:srgbClr val="00A9E0"/>
      </a:lt2>
      <a:accent1>
        <a:srgbClr val="012169"/>
      </a:accent1>
      <a:accent2>
        <a:srgbClr val="00A9E0"/>
      </a:accent2>
      <a:accent3>
        <a:srgbClr val="0072CE"/>
      </a:accent3>
      <a:accent4>
        <a:srgbClr val="98A4AE"/>
      </a:accent4>
      <a:accent5>
        <a:srgbClr val="4F758B"/>
      </a:accent5>
      <a:accent6>
        <a:srgbClr val="71C5E8"/>
      </a:accent6>
      <a:hlink>
        <a:srgbClr val="0000FF"/>
      </a:hlink>
      <a:folHlink>
        <a:srgbClr val="7030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64482d-1961-4d38-bfc2-b109b3418834">
      <Terms xmlns="http://schemas.microsoft.com/office/infopath/2007/PartnerControls"/>
    </lcf76f155ced4ddcb4097134ff3c332f>
    <TaxCatchAll xmlns="79530295-9eea-494d-b82a-9ff74409eafc" xsi:nil="true"/>
    <SharedWithUsers xmlns="79530295-9eea-494d-b82a-9ff74409eafc">
      <UserInfo>
        <DisplayName>Katherine Eyre</DisplayName>
        <AccountId>73</AccountId>
        <AccountType/>
      </UserInfo>
      <UserInfo>
        <DisplayName>Pauline Harbaugh</DisplayName>
        <AccountId>223</AccountId>
        <AccountType/>
      </UserInfo>
      <UserInfo>
        <DisplayName>Vasili Pirozek</DisplayName>
        <AccountId>194</AccountId>
        <AccountType/>
      </UserInfo>
      <UserInfo>
        <DisplayName>Carolyn Morris</DisplayName>
        <AccountId>19</AccountId>
        <AccountType/>
      </UserInfo>
      <UserInfo>
        <DisplayName>Warren Staley</DisplayName>
        <AccountId>26</AccountId>
        <AccountType/>
      </UserInfo>
      <UserInfo>
        <DisplayName>Clare Gibney</DisplayName>
        <AccountId>226</AccountId>
        <AccountType/>
      </UserInfo>
      <UserInfo>
        <DisplayName>Stephanie Jackman</DisplayName>
        <AccountId>227</AccountId>
        <AccountType/>
      </UserInfo>
      <UserInfo>
        <DisplayName>Sarah Nicholson</DisplayName>
        <AccountId>62</AccountId>
        <AccountType/>
      </UserInfo>
      <UserInfo>
        <DisplayName>Chanum Torres</DisplayName>
        <AccountId>593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831F15EEA47429C4A0837D916ED91" ma:contentTypeVersion="12" ma:contentTypeDescription="Create a new document." ma:contentTypeScope="" ma:versionID="73f009e1593911e42e01b13716c4480a">
  <xsd:schema xmlns:xsd="http://www.w3.org/2001/XMLSchema" xmlns:xs="http://www.w3.org/2001/XMLSchema" xmlns:p="http://schemas.microsoft.com/office/2006/metadata/properties" xmlns:ns2="5664482d-1961-4d38-bfc2-b109b3418834" xmlns:ns3="79530295-9eea-494d-b82a-9ff74409eafc" targetNamespace="http://schemas.microsoft.com/office/2006/metadata/properties" ma:root="true" ma:fieldsID="03b4b75ba4dbaeab5639c2fe35295319" ns2:_="" ns3:_="">
    <xsd:import namespace="5664482d-1961-4d38-bfc2-b109b3418834"/>
    <xsd:import namespace="79530295-9eea-494d-b82a-9ff74409e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4482d-1961-4d38-bfc2-b109b3418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ff776a0-f2ac-455d-9889-a581410000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30295-9eea-494d-b82a-9ff74409e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071c9f-a590-4a56-a96d-09e59e48fc6a}" ma:internalName="TaxCatchAll" ma:showField="CatchAllData" ma:web="79530295-9eea-494d-b82a-9ff74409e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208C-89EA-450E-BA15-444249069C72}">
  <ds:schemaRefs>
    <ds:schemaRef ds:uri="http://purl.org/dc/dcmitype/"/>
    <ds:schemaRef ds:uri="http://purl.org/dc/terms/"/>
    <ds:schemaRef ds:uri="http://purl.org/dc/elements/1.1/"/>
    <ds:schemaRef ds:uri="79530295-9eea-494d-b82a-9ff74409eafc"/>
    <ds:schemaRef ds:uri="http://schemas.openxmlformats.org/package/2006/metadata/core-properties"/>
    <ds:schemaRef ds:uri="5664482d-1961-4d38-bfc2-b109b3418834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1FEA56-11E0-4720-81D3-E5ACD0D02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7A729-3A6B-420C-A2C9-2CD28667D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4482d-1961-4d38-bfc2-b109b3418834"/>
    <ds:schemaRef ds:uri="79530295-9eea-494d-b82a-9ff74409e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3F44FB-C8CD-4609-B531-D2A8775C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2978</Characters>
  <Application>Microsoft Office Word</Application>
  <DocSecurity>0</DocSecurity>
  <Lines>72</Lines>
  <Paragraphs>53</Paragraphs>
  <ScaleCrop>false</ScaleCrop>
  <Company>APRA</Company>
  <LinksUpToDate>false</LinksUpToDate>
  <CharactersWithSpaces>3522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 328 SIS Act class exemption - director shareholders</dc:title>
  <dc:subject/>
  <dc:creator>Eyre, Katherine</dc:creator>
  <cp:keywords>[SEC=OFFICIAL]</cp:keywords>
  <dc:description/>
  <cp:lastModifiedBy>Toni Michalis</cp:lastModifiedBy>
  <cp:revision>2</cp:revision>
  <cp:lastPrinted>2023-08-11T20:32:00Z</cp:lastPrinted>
  <dcterms:created xsi:type="dcterms:W3CDTF">2023-08-11T11:12:00Z</dcterms:created>
  <dcterms:modified xsi:type="dcterms:W3CDTF">2023-08-11T11:12:00Z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OFFICIAL</vt:lpwstr>
  </property>
  <property fmtid="{D5CDD505-2E9C-101B-9397-08002B2CF9AE}" pid="3" name="PM_Caveats_Count">
    <vt:lpwstr>0</vt:lpwstr>
  </property>
  <property fmtid="{D5CDD505-2E9C-101B-9397-08002B2CF9AE}" pid="4" name="PM_SecurityClassification">
    <vt:lpwstr>OFFICIAL</vt:lpwstr>
  </property>
  <property fmtid="{D5CDD505-2E9C-101B-9397-08002B2CF9AE}" pid="5" name="PM_DisplayValueSecClassificationWithQualifier">
    <vt:lpwstr>OFFICIAL</vt:lpwstr>
  </property>
  <property fmtid="{D5CDD505-2E9C-101B-9397-08002B2CF9AE}" pid="6" name="PM_Qualifier">
    <vt:lpwstr/>
  </property>
  <property fmtid="{D5CDD505-2E9C-101B-9397-08002B2CF9AE}" pid="7" name="PM_ProtectiveMarkingImage_Header">
    <vt:lpwstr>C:\Program Files\Common Files\janusNET Shared\janusSEAL\Images\DocumentSlashBlue.png</vt:lpwstr>
  </property>
  <property fmtid="{D5CDD505-2E9C-101B-9397-08002B2CF9AE}" pid="8" name="PM_InsertionValu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ProtectiveMarkingImage_Footer">
    <vt:lpwstr>C:\Program Files\Common Files\janusNET Shared\janusSEAL\Images\DocumentSlashBlue.png</vt:lpwstr>
  </property>
  <property fmtid="{D5CDD505-2E9C-101B-9397-08002B2CF9AE}" pid="11" name="PM_Namespace">
    <vt:lpwstr>gov.au</vt:lpwstr>
  </property>
  <property fmtid="{D5CDD505-2E9C-101B-9397-08002B2CF9AE}" pid="12" name="PM_Version">
    <vt:lpwstr>2018.3</vt:lpwstr>
  </property>
  <property fmtid="{D5CDD505-2E9C-101B-9397-08002B2CF9AE}" pid="13" name="PM_Originating_FileId">
    <vt:lpwstr>56DC6E77CD4F4834B5BB56F27AB56C5C</vt:lpwstr>
  </property>
  <property fmtid="{D5CDD505-2E9C-101B-9397-08002B2CF9AE}" pid="14" name="PM_Note">
    <vt:lpwstr/>
  </property>
  <property fmtid="{D5CDD505-2E9C-101B-9397-08002B2CF9AE}" pid="15" name="PM_Markers">
    <vt:lpwstr/>
  </property>
  <property fmtid="{D5CDD505-2E9C-101B-9397-08002B2CF9AE}" pid="16" name="PM_OriginationTimeStamp">
    <vt:lpwstr>2023-01-05T00:00:31Z</vt:lpwstr>
  </property>
  <property fmtid="{D5CDD505-2E9C-101B-9397-08002B2CF9AE}" pid="17" name="PM_Hash_Version">
    <vt:lpwstr>2022.1</vt:lpwstr>
  </property>
  <property fmtid="{D5CDD505-2E9C-101B-9397-08002B2CF9AE}" pid="18" name="PM_SecurityClassification_Prev">
    <vt:lpwstr>OFFICIAL</vt:lpwstr>
  </property>
  <property fmtid="{D5CDD505-2E9C-101B-9397-08002B2CF9AE}" pid="19" name="PM_Qualifier_Prev">
    <vt:lpwstr/>
  </property>
  <property fmtid="{D5CDD505-2E9C-101B-9397-08002B2CF9AE}" pid="20" name="ContentTypeId">
    <vt:lpwstr>0x010100E5E831F15EEA47429C4A0837D916ED91</vt:lpwstr>
  </property>
  <property fmtid="{D5CDD505-2E9C-101B-9397-08002B2CF9AE}" pid="21" name="APRALIAct">
    <vt:lpwstr/>
  </property>
  <property fmtid="{D5CDD505-2E9C-101B-9397-08002B2CF9AE}" pid="22" name="APRAStatus">
    <vt:lpwstr>Draft</vt:lpwstr>
  </property>
  <property fmtid="{D5CDD505-2E9C-101B-9397-08002B2CF9AE}" pid="23" name="APRADocumentType">
    <vt:lpwstr>Legal instrument</vt:lpwstr>
  </property>
  <property fmtid="{D5CDD505-2E9C-101B-9397-08002B2CF9AE}" pid="24" name="_dlc_DocIdItemGuid">
    <vt:lpwstr>ee8e4eaa-2dfe-4e51-ab08-0a04c06c4b3c</vt:lpwstr>
  </property>
  <property fmtid="{D5CDD505-2E9C-101B-9397-08002B2CF9AE}" pid="25" name="IsLocked">
    <vt:lpwstr>Yes</vt:lpwstr>
  </property>
  <property fmtid="{D5CDD505-2E9C-101B-9397-08002B2CF9AE}" pid="26" name="RecordPoint_WorkflowType">
    <vt:lpwstr>ActiveSubmitStub</vt:lpwstr>
  </property>
  <property fmtid="{D5CDD505-2E9C-101B-9397-08002B2CF9AE}" pid="27" name="RecordPoint_ActiveItemWebId">
    <vt:lpwstr>{d0094546-2c4f-42c1-bfb6-36e147bcdf78}</vt:lpwstr>
  </property>
  <property fmtid="{D5CDD505-2E9C-101B-9397-08002B2CF9AE}" pid="28" name="RecordPoint_ActiveItemSiteId">
    <vt:lpwstr>{ae9a005d-dc89-4193-b925-482cbb4c4076}</vt:lpwstr>
  </property>
  <property fmtid="{D5CDD505-2E9C-101B-9397-08002B2CF9AE}" pid="29" name="RecordPoint_ActiveItemListId">
    <vt:lpwstr>{c9117ecd-25f5-482e-a866-d2ab15fdb28a}</vt:lpwstr>
  </property>
  <property fmtid="{D5CDD505-2E9C-101B-9397-08002B2CF9AE}" pid="30" name="RecordPoint_ActiveItemUniqueId">
    <vt:lpwstr>{ee8e4eaa-2dfe-4e51-ab08-0a04c06c4b3c}</vt:lpwstr>
  </property>
  <property fmtid="{D5CDD505-2E9C-101B-9397-08002B2CF9AE}" pid="31" name="RecordPoint_RecordNumberSubmitted">
    <vt:lpwstr>R0001730376</vt:lpwstr>
  </property>
  <property fmtid="{D5CDD505-2E9C-101B-9397-08002B2CF9AE}" pid="32" name="RecordPoint_SubmissionCompleted">
    <vt:lpwstr>2023-03-01T17:25:07.3949383+11:00</vt:lpwstr>
  </property>
  <property fmtid="{D5CDD505-2E9C-101B-9397-08002B2CF9AE}" pid="33" name="APRATemplateType">
    <vt:lpwstr>353;#Legal Instruments - Blank Instruments|4c295f59-8e21-44ac-beb8-b5838410b458</vt:lpwstr>
  </property>
  <property fmtid="{D5CDD505-2E9C-101B-9397-08002B2CF9AE}" pid="34" name="PM_Display">
    <vt:lpwstr>OFFICIAL</vt:lpwstr>
  </property>
  <property fmtid="{D5CDD505-2E9C-101B-9397-08002B2CF9AE}" pid="35" name="PMUuid">
    <vt:lpwstr>v=2022.2;d=gov.au;g=46DD6D7C-8107-577B-BC6E-F348953B2E44</vt:lpwstr>
  </property>
  <property fmtid="{D5CDD505-2E9C-101B-9397-08002B2CF9AE}" pid="36" name="PM_OriginatorDomainName_SHA256">
    <vt:lpwstr>ECBDE2B44A971754412B3FB70606937A119CC0D4B6C1B658A40FBD41C30BE3EC</vt:lpwstr>
  </property>
  <property fmtid="{D5CDD505-2E9C-101B-9397-08002B2CF9AE}" pid="37" name="MSIP_Label_c0129afb-6481-4f92-bc9f-5a4a6346364d_Name">
    <vt:lpwstr>OFFICIAL</vt:lpwstr>
  </property>
  <property fmtid="{D5CDD505-2E9C-101B-9397-08002B2CF9AE}" pid="38" name="MSIP_Label_c0129afb-6481-4f92-bc9f-5a4a6346364d_SiteId">
    <vt:lpwstr>c05e3ffd-b491-4431-9809-e61d4dc78816</vt:lpwstr>
  </property>
  <property fmtid="{D5CDD505-2E9C-101B-9397-08002B2CF9AE}" pid="39" name="MSIP_Label_c0129afb-6481-4f92-bc9f-5a4a6346364d_Enabled">
    <vt:lpwstr>true</vt:lpwstr>
  </property>
  <property fmtid="{D5CDD505-2E9C-101B-9397-08002B2CF9AE}" pid="40" name="APRAPeriod">
    <vt:lpwstr/>
  </property>
  <property fmtid="{D5CDD505-2E9C-101B-9397-08002B2CF9AE}" pid="41" name="APRACostCentre">
    <vt:lpwstr/>
  </property>
  <property fmtid="{D5CDD505-2E9C-101B-9397-08002B2CF9AE}" pid="42" name="APRAPRSG">
    <vt:lpwstr/>
  </property>
  <property fmtid="{D5CDD505-2E9C-101B-9397-08002B2CF9AE}" pid="43" name="APRAActivity">
    <vt:lpwstr>Prudential policy development</vt:lpwstr>
  </property>
  <property fmtid="{D5CDD505-2E9C-101B-9397-08002B2CF9AE}" pid="44" name="APRAYear">
    <vt:lpwstr/>
  </property>
  <property fmtid="{D5CDD505-2E9C-101B-9397-08002B2CF9AE}" pid="45" name="APRAIndustry">
    <vt:lpwstr>4;#SUPER|622d8f75-8851-e311-9e2e-005056b54f10</vt:lpwstr>
  </property>
  <property fmtid="{D5CDD505-2E9C-101B-9397-08002B2CF9AE}" pid="46" name="IT system type">
    <vt:lpwstr/>
  </property>
  <property fmtid="{D5CDD505-2E9C-101B-9397-08002B2CF9AE}" pid="47" name="APRACategory">
    <vt:lpwstr/>
  </property>
  <property fmtid="{D5CDD505-2E9C-101B-9397-08002B2CF9AE}" pid="48" name="APRAEntityAdviceSupport">
    <vt:lpwstr/>
  </property>
  <property fmtid="{D5CDD505-2E9C-101B-9397-08002B2CF9AE}" pid="49" name="APRALegislation">
    <vt:lpwstr>21;#Superannuation Industry (Supervision) Act 1993|277bd5b5-97d3-4847-9ac6-c9c39ae337ae</vt:lpwstr>
  </property>
  <property fmtid="{D5CDD505-2E9C-101B-9397-08002B2CF9AE}" pid="50" name="APRAExternalOrganisation">
    <vt:lpwstr/>
  </property>
  <property fmtid="{D5CDD505-2E9C-101B-9397-08002B2CF9AE}" pid="51" name="APRAIRTR">
    <vt:lpwstr/>
  </property>
  <property fmtid="{D5CDD505-2E9C-101B-9397-08002B2CF9AE}" pid="52" name="RecordPoint_SubmissionDate">
    <vt:lpwstr/>
  </property>
  <property fmtid="{D5CDD505-2E9C-101B-9397-08002B2CF9AE}" pid="53" name="RecordPoint_ActiveItemMoved">
    <vt:lpwstr/>
  </property>
  <property fmtid="{D5CDD505-2E9C-101B-9397-08002B2CF9AE}" pid="54" name="RecordPoint_RecordFormat">
    <vt:lpwstr/>
  </property>
  <property fmtid="{D5CDD505-2E9C-101B-9397-08002B2CF9AE}" pid="55" name="MSIP_Label_c0129afb-6481-4f92-bc9f-5a4a6346364d_SetDate">
    <vt:lpwstr>2023-01-05T00:00:31Z</vt:lpwstr>
  </property>
  <property fmtid="{D5CDD505-2E9C-101B-9397-08002B2CF9AE}" pid="56" name="MSIP_Label_c0129afb-6481-4f92-bc9f-5a4a6346364d_Method">
    <vt:lpwstr>Privileged</vt:lpwstr>
  </property>
  <property fmtid="{D5CDD505-2E9C-101B-9397-08002B2CF9AE}" pid="57" name="MSIP_Label_c0129afb-6481-4f92-bc9f-5a4a6346364d_ContentBits">
    <vt:lpwstr>0</vt:lpwstr>
  </property>
  <property fmtid="{D5CDD505-2E9C-101B-9397-08002B2CF9AE}" pid="58" name="APRASecurityClassification">
    <vt:lpwstr>OFFICIAL</vt:lpwstr>
  </property>
  <property fmtid="{D5CDD505-2E9C-101B-9397-08002B2CF9AE}" pid="59" name="DocumentSetDescription">
    <vt:lpwstr/>
  </property>
  <property fmtid="{D5CDD505-2E9C-101B-9397-08002B2CF9AE}" pid="60" name="_ExtendedDescription">
    <vt:lpwstr/>
  </property>
  <property fmtid="{D5CDD505-2E9C-101B-9397-08002B2CF9AE}" pid="61" name="URL">
    <vt:lpwstr/>
  </property>
  <property fmtid="{D5CDD505-2E9C-101B-9397-08002B2CF9AE}" pid="62" name="MediaServiceImageTags">
    <vt:lpwstr/>
  </property>
  <property fmtid="{D5CDD505-2E9C-101B-9397-08002B2CF9AE}" pid="63" name="PM_Hash_SHA1">
    <vt:lpwstr>8A44E88078FC53304D94E2EEB7344A4C9334C6B7</vt:lpwstr>
  </property>
  <property fmtid="{D5CDD505-2E9C-101B-9397-08002B2CF9AE}" pid="64" name="PM_Hash_Salt_Prev">
    <vt:lpwstr>36C618EDC8A89A757AE08D3E1AE95C16</vt:lpwstr>
  </property>
  <property fmtid="{D5CDD505-2E9C-101B-9397-08002B2CF9AE}" pid="65" name="PM_Hash_Salt">
    <vt:lpwstr>C4C598DD5418DAB3F453E8AF0BBA3E9A</vt:lpwstr>
  </property>
  <property fmtid="{D5CDD505-2E9C-101B-9397-08002B2CF9AE}" pid="66" name="PM_Originator_Hash_SHA1">
    <vt:lpwstr>C3AD57350F36D8E1BD75F8F67CB06D435C9C43CA</vt:lpwstr>
  </property>
  <property fmtid="{D5CDD505-2E9C-101B-9397-08002B2CF9AE}" pid="67" name="PM_OriginatorUserAccountName_SHA256">
    <vt:lpwstr>6E3018F28A186D2E5FF5207C041E7A82E907C3008E071057026A53705873B72E</vt:lpwstr>
  </property>
  <property fmtid="{D5CDD505-2E9C-101B-9397-08002B2CF9AE}" pid="68" name="PMHMAC">
    <vt:lpwstr>v=2022.1;a=SHA256;h=962E2845A33DBB082CBA8A27DF7B639B501D08325506FEA34028E410A61CAFCC</vt:lpwstr>
  </property>
  <property fmtid="{D5CDD505-2E9C-101B-9397-08002B2CF9AE}" pid="69" name="MSIP_Label_c0129afb-6481-4f92-bc9f-5a4a6346364d_ActionId">
    <vt:lpwstr>e759298269994465ad9db5c19078bcb3</vt:lpwstr>
  </property>
</Properties>
</file>