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211E1" w14:textId="14A079C5" w:rsidR="00625247" w:rsidRPr="00B96B24" w:rsidRDefault="00625247" w:rsidP="00FF5945">
      <w:pPr>
        <w:spacing w:after="60"/>
        <w:rPr>
          <w:rFonts w:ascii="Arial" w:hAnsi="Arial" w:cs="Arial"/>
          <w:b/>
          <w:lang w:eastAsia="en-AU"/>
        </w:rPr>
      </w:pPr>
      <w:r w:rsidRPr="00B96B24">
        <w:rPr>
          <w:rFonts w:ascii="Arial" w:hAnsi="Arial" w:cs="Arial"/>
          <w:b/>
          <w:lang w:eastAsia="en-AU"/>
        </w:rPr>
        <w:t>Explanatory Statement</w:t>
      </w:r>
    </w:p>
    <w:p w14:paraId="5CACAF56" w14:textId="77777777" w:rsidR="00625247" w:rsidRPr="00B96B24" w:rsidRDefault="00625247" w:rsidP="006875CD">
      <w:pPr>
        <w:spacing w:before="180" w:after="60" w:line="276" w:lineRule="auto"/>
        <w:rPr>
          <w:rFonts w:ascii="Arial" w:hAnsi="Arial" w:cs="Arial"/>
          <w:b/>
          <w:lang w:eastAsia="en-AU"/>
        </w:rPr>
      </w:pPr>
      <w:r w:rsidRPr="00B96B24">
        <w:rPr>
          <w:rFonts w:ascii="Arial" w:hAnsi="Arial" w:cs="Arial"/>
          <w:b/>
          <w:lang w:eastAsia="en-AU"/>
        </w:rPr>
        <w:t>Civil Aviation Safety Regulations 1998</w:t>
      </w:r>
    </w:p>
    <w:p w14:paraId="67CF6E80" w14:textId="2076FFAB" w:rsidR="00625247" w:rsidRPr="00B96B24" w:rsidRDefault="00625247" w:rsidP="00FF5945">
      <w:pPr>
        <w:spacing w:before="180"/>
        <w:rPr>
          <w:rFonts w:ascii="Arial" w:hAnsi="Arial" w:cs="Arial"/>
          <w:b/>
          <w:bCs/>
          <w:lang w:eastAsia="en-AU"/>
        </w:rPr>
      </w:pPr>
      <w:r w:rsidRPr="00B96B24">
        <w:rPr>
          <w:rFonts w:ascii="Arial" w:hAnsi="Arial" w:cs="Arial"/>
          <w:b/>
          <w:bCs/>
          <w:lang w:eastAsia="en-AU"/>
        </w:rPr>
        <w:t>Part 105 (</w:t>
      </w:r>
      <w:r w:rsidR="005F4F8A" w:rsidRPr="00B96B24">
        <w:rPr>
          <w:rFonts w:ascii="Arial" w:hAnsi="Arial" w:cs="Arial"/>
          <w:b/>
          <w:bCs/>
          <w:lang w:eastAsia="en-AU"/>
        </w:rPr>
        <w:t>P</w:t>
      </w:r>
      <w:r w:rsidR="008E2382" w:rsidRPr="00B96B24">
        <w:rPr>
          <w:rFonts w:ascii="Arial" w:hAnsi="Arial" w:cs="Arial"/>
          <w:b/>
          <w:bCs/>
          <w:lang w:eastAsia="en-AU"/>
        </w:rPr>
        <w:t>arachut</w:t>
      </w:r>
      <w:r w:rsidR="00AA4E5A" w:rsidRPr="00B96B24">
        <w:rPr>
          <w:rFonts w:ascii="Arial" w:hAnsi="Arial" w:cs="Arial"/>
          <w:b/>
          <w:bCs/>
          <w:lang w:eastAsia="en-AU"/>
        </w:rPr>
        <w:t>ing</w:t>
      </w:r>
      <w:r w:rsidR="005F4F8A" w:rsidRPr="00B96B24">
        <w:rPr>
          <w:rFonts w:ascii="Arial" w:hAnsi="Arial" w:cs="Arial"/>
          <w:b/>
          <w:bCs/>
          <w:lang w:eastAsia="en-AU"/>
        </w:rPr>
        <w:t xml:space="preserve"> from Airc</w:t>
      </w:r>
      <w:r w:rsidR="00A70DFE" w:rsidRPr="00B96B24">
        <w:rPr>
          <w:rFonts w:ascii="Arial" w:hAnsi="Arial" w:cs="Arial"/>
          <w:b/>
          <w:bCs/>
          <w:lang w:eastAsia="en-AU"/>
        </w:rPr>
        <w:t>raft</w:t>
      </w:r>
      <w:r w:rsidRPr="00B96B24">
        <w:rPr>
          <w:rFonts w:ascii="Arial" w:hAnsi="Arial" w:cs="Arial"/>
          <w:b/>
          <w:bCs/>
          <w:lang w:eastAsia="en-AU"/>
        </w:rPr>
        <w:t>) Manual of Standards 202</w:t>
      </w:r>
      <w:r w:rsidR="00CD2957" w:rsidRPr="00B96B24">
        <w:rPr>
          <w:rFonts w:ascii="Arial" w:hAnsi="Arial" w:cs="Arial"/>
          <w:b/>
          <w:bCs/>
          <w:lang w:eastAsia="en-AU"/>
        </w:rPr>
        <w:t>3</w:t>
      </w:r>
    </w:p>
    <w:p w14:paraId="1BCF12CC" w14:textId="77777777" w:rsidR="00625247" w:rsidRPr="00B96B24" w:rsidRDefault="00625247" w:rsidP="00536BC4"/>
    <w:p w14:paraId="7210DDF8" w14:textId="77777777" w:rsidR="00625247" w:rsidRPr="00B96B24" w:rsidRDefault="00625247" w:rsidP="00536BC4">
      <w:pPr>
        <w:rPr>
          <w:b/>
          <w:lang w:eastAsia="en-AU"/>
        </w:rPr>
      </w:pPr>
      <w:r w:rsidRPr="00B96B24">
        <w:rPr>
          <w:b/>
          <w:lang w:eastAsia="en-AU"/>
        </w:rPr>
        <w:t>Purpose</w:t>
      </w:r>
    </w:p>
    <w:p w14:paraId="0C206656" w14:textId="3AB608E1" w:rsidR="00625247" w:rsidRPr="00B96B24" w:rsidRDefault="00625247" w:rsidP="00536BC4">
      <w:r w:rsidRPr="00B96B24">
        <w:t xml:space="preserve">The </w:t>
      </w:r>
      <w:r w:rsidRPr="00B96B24">
        <w:rPr>
          <w:i/>
          <w:iCs/>
        </w:rPr>
        <w:t>Part 1</w:t>
      </w:r>
      <w:r w:rsidR="00A70DFE" w:rsidRPr="00B96B24">
        <w:rPr>
          <w:i/>
          <w:iCs/>
        </w:rPr>
        <w:t>0</w:t>
      </w:r>
      <w:r w:rsidRPr="00B96B24">
        <w:rPr>
          <w:i/>
          <w:iCs/>
        </w:rPr>
        <w:t>5 (</w:t>
      </w:r>
      <w:r w:rsidR="00A70DFE" w:rsidRPr="00B96B24">
        <w:rPr>
          <w:i/>
          <w:iCs/>
        </w:rPr>
        <w:t xml:space="preserve">Parachuting </w:t>
      </w:r>
      <w:r w:rsidR="00AA7398" w:rsidRPr="00B96B24">
        <w:rPr>
          <w:i/>
          <w:iCs/>
        </w:rPr>
        <w:t>from Aircraft</w:t>
      </w:r>
      <w:r w:rsidRPr="00B96B24">
        <w:rPr>
          <w:i/>
          <w:iCs/>
        </w:rPr>
        <w:t>) Manual of Standards 202</w:t>
      </w:r>
      <w:r w:rsidR="00CD2957" w:rsidRPr="00B96B24">
        <w:rPr>
          <w:i/>
          <w:iCs/>
        </w:rPr>
        <w:t>3</w:t>
      </w:r>
      <w:r w:rsidR="007C41B8" w:rsidRPr="00B96B24">
        <w:t xml:space="preserve"> </w:t>
      </w:r>
      <w:r w:rsidRPr="00B96B24">
        <w:t>sets out the standards for</w:t>
      </w:r>
      <w:r w:rsidR="00452391" w:rsidRPr="00B96B24">
        <w:t xml:space="preserve"> </w:t>
      </w:r>
      <w:r w:rsidR="00F92D54" w:rsidRPr="00B96B24">
        <w:t>sport and re</w:t>
      </w:r>
      <w:r w:rsidR="0072576A" w:rsidRPr="00B96B24">
        <w:t>creation</w:t>
      </w:r>
      <w:r w:rsidR="00541069" w:rsidRPr="00B96B24">
        <w:t xml:space="preserve"> parachute descents </w:t>
      </w:r>
      <w:r w:rsidR="00D33E5A" w:rsidRPr="00B96B24">
        <w:t>from an aircraft</w:t>
      </w:r>
      <w:r w:rsidR="007E193F" w:rsidRPr="00B96B24">
        <w:t xml:space="preserve"> using a personnel parachute</w:t>
      </w:r>
      <w:r w:rsidRPr="00B96B24">
        <w:t>.</w:t>
      </w:r>
      <w:r w:rsidR="0072576A" w:rsidRPr="00B96B24">
        <w:t xml:space="preserve"> It also sets out airworthiness standards for reserve parachutes and emergency parachutes.</w:t>
      </w:r>
    </w:p>
    <w:p w14:paraId="0F7BE822" w14:textId="77777777" w:rsidR="0090611D" w:rsidRPr="00B96B24" w:rsidRDefault="0090611D" w:rsidP="00536BC4"/>
    <w:p w14:paraId="26817CCA" w14:textId="06D7F676" w:rsidR="00625247" w:rsidRPr="00B96B24" w:rsidRDefault="00625247" w:rsidP="00FF5945">
      <w:pPr>
        <w:rPr>
          <w:lang w:eastAsia="en-AU"/>
        </w:rPr>
      </w:pPr>
      <w:r w:rsidRPr="00B96B24">
        <w:t>The</w:t>
      </w:r>
      <w:r w:rsidR="00013E44" w:rsidRPr="00B96B24">
        <w:t xml:space="preserve"> instrument </w:t>
      </w:r>
      <w:r w:rsidRPr="00B96B24">
        <w:t xml:space="preserve">is made under Part </w:t>
      </w:r>
      <w:r w:rsidR="00AD50F7" w:rsidRPr="00B96B24">
        <w:t>1</w:t>
      </w:r>
      <w:r w:rsidR="0038029B" w:rsidRPr="00B96B24">
        <w:t>0</w:t>
      </w:r>
      <w:r w:rsidR="00AD50F7" w:rsidRPr="00B96B24">
        <w:t>5</w:t>
      </w:r>
      <w:r w:rsidRPr="00B96B24">
        <w:t xml:space="preserve"> of the </w:t>
      </w:r>
      <w:r w:rsidRPr="00B96B24">
        <w:rPr>
          <w:i/>
          <w:iCs/>
          <w:lang w:eastAsia="en-AU"/>
        </w:rPr>
        <w:t xml:space="preserve">Civil Aviation Safety Regulations 1998 </w:t>
      </w:r>
      <w:r w:rsidRPr="00B96B24">
        <w:rPr>
          <w:lang w:eastAsia="en-AU"/>
        </w:rPr>
        <w:t>(</w:t>
      </w:r>
      <w:r w:rsidRPr="00B96B24">
        <w:rPr>
          <w:b/>
          <w:bCs/>
          <w:i/>
          <w:iCs/>
          <w:lang w:eastAsia="en-AU"/>
        </w:rPr>
        <w:t>CASR</w:t>
      </w:r>
      <w:r w:rsidRPr="00B96B24">
        <w:rPr>
          <w:lang w:eastAsia="en-AU"/>
        </w:rPr>
        <w:t xml:space="preserve">). </w:t>
      </w:r>
      <w:r w:rsidRPr="00B96B24">
        <w:rPr>
          <w:color w:val="000000"/>
        </w:rPr>
        <w:t xml:space="preserve">The </w:t>
      </w:r>
      <w:r w:rsidR="00B932A7" w:rsidRPr="00B96B24">
        <w:rPr>
          <w:color w:val="000000"/>
        </w:rPr>
        <w:t xml:space="preserve">instrument </w:t>
      </w:r>
      <w:r w:rsidRPr="00B96B24">
        <w:rPr>
          <w:color w:val="000000"/>
        </w:rPr>
        <w:t xml:space="preserve">consolidates the existing rules </w:t>
      </w:r>
      <w:r w:rsidR="00FC5C45" w:rsidRPr="00B96B24">
        <w:rPr>
          <w:color w:val="000000"/>
        </w:rPr>
        <w:t>that apply to parachuting operations</w:t>
      </w:r>
      <w:r w:rsidRPr="00B96B24">
        <w:rPr>
          <w:color w:val="000000"/>
        </w:rPr>
        <w:t xml:space="preserve"> and contains some new rules to enhance operational flexibility</w:t>
      </w:r>
      <w:r w:rsidR="007A6A8E" w:rsidRPr="00B96B24">
        <w:rPr>
          <w:color w:val="000000"/>
        </w:rPr>
        <w:t xml:space="preserve"> and </w:t>
      </w:r>
      <w:r w:rsidRPr="00B96B24">
        <w:rPr>
          <w:color w:val="000000"/>
        </w:rPr>
        <w:t>improve aviation safety</w:t>
      </w:r>
      <w:r w:rsidR="0014345C" w:rsidRPr="00B96B24">
        <w:rPr>
          <w:color w:val="000000"/>
        </w:rPr>
        <w:t xml:space="preserve"> by standardising the requirements for parachuting operations and providing pathways for the administration of the various kinds of parachute descents by an </w:t>
      </w:r>
      <w:r w:rsidR="00966B31" w:rsidRPr="00B96B24">
        <w:rPr>
          <w:color w:val="000000"/>
        </w:rPr>
        <w:t>approved self-administering aviation organisation (</w:t>
      </w:r>
      <w:r w:rsidR="00966B31" w:rsidRPr="00B96B24">
        <w:rPr>
          <w:b/>
          <w:bCs/>
          <w:i/>
          <w:iCs/>
          <w:color w:val="000000"/>
        </w:rPr>
        <w:t>ASAO</w:t>
      </w:r>
      <w:r w:rsidR="00966B31" w:rsidRPr="00B96B24">
        <w:rPr>
          <w:color w:val="000000"/>
        </w:rPr>
        <w:t>).</w:t>
      </w:r>
    </w:p>
    <w:p w14:paraId="509D1950" w14:textId="77777777" w:rsidR="00625247" w:rsidRPr="00B96B24" w:rsidRDefault="00625247" w:rsidP="00536BC4">
      <w:pPr>
        <w:rPr>
          <w:bCs/>
          <w:lang w:eastAsia="en-AU"/>
        </w:rPr>
      </w:pPr>
    </w:p>
    <w:p w14:paraId="35E0FA4A" w14:textId="77777777" w:rsidR="00625247" w:rsidRPr="00B96B24" w:rsidRDefault="00625247" w:rsidP="00536BC4">
      <w:pPr>
        <w:rPr>
          <w:b/>
          <w:lang w:eastAsia="en-AU"/>
        </w:rPr>
      </w:pPr>
      <w:r w:rsidRPr="00B96B24">
        <w:rPr>
          <w:b/>
          <w:lang w:eastAsia="en-AU"/>
        </w:rPr>
        <w:t>Legislation</w:t>
      </w:r>
    </w:p>
    <w:p w14:paraId="12EEB5C3" w14:textId="2616CA29" w:rsidR="00625247" w:rsidRPr="00B96B24" w:rsidRDefault="00625247" w:rsidP="00536BC4">
      <w:pPr>
        <w:rPr>
          <w:lang w:eastAsia="en-AU"/>
        </w:rPr>
      </w:pPr>
      <w:r w:rsidRPr="00B96B24">
        <w:rPr>
          <w:lang w:eastAsia="en-AU"/>
        </w:rPr>
        <w:t xml:space="preserve">The </w:t>
      </w:r>
      <w:r w:rsidRPr="00B96B24">
        <w:rPr>
          <w:i/>
          <w:lang w:eastAsia="en-AU"/>
        </w:rPr>
        <w:t>Civil Aviation Act 1988</w:t>
      </w:r>
      <w:r w:rsidRPr="00B96B24">
        <w:rPr>
          <w:lang w:eastAsia="en-AU"/>
        </w:rPr>
        <w:t xml:space="preserve"> (the </w:t>
      </w:r>
      <w:r w:rsidRPr="00B96B24">
        <w:rPr>
          <w:b/>
          <w:bCs/>
          <w:i/>
          <w:iCs/>
          <w:lang w:eastAsia="en-AU"/>
        </w:rPr>
        <w:t>Act</w:t>
      </w:r>
      <w:r w:rsidRPr="00B96B24">
        <w:rPr>
          <w:lang w:eastAsia="en-AU"/>
        </w:rPr>
        <w:t>) establishes the regulatory framework for maintaining, enhancing and promoting the safety of civil aviation with particular emphasis on preventing aviation accidents and incidents.</w:t>
      </w:r>
    </w:p>
    <w:p w14:paraId="6ABFBB40" w14:textId="77777777" w:rsidR="00625247" w:rsidRPr="00B96B24" w:rsidRDefault="00625247" w:rsidP="00536BC4"/>
    <w:p w14:paraId="587F760B" w14:textId="74F3FE12" w:rsidR="00625247" w:rsidRPr="00B96B24" w:rsidRDefault="00625247" w:rsidP="00536BC4">
      <w:pPr>
        <w:rPr>
          <w:lang w:eastAsia="en-AU"/>
        </w:rPr>
      </w:pPr>
      <w:r w:rsidRPr="00B96B24">
        <w:rPr>
          <w:lang w:eastAsia="en-AU"/>
        </w:rPr>
        <w:t>Subsection</w:t>
      </w:r>
      <w:r w:rsidR="00565938" w:rsidRPr="00B96B24">
        <w:rPr>
          <w:lang w:eastAsia="en-AU"/>
        </w:rPr>
        <w:t xml:space="preserve"> </w:t>
      </w:r>
      <w:r w:rsidRPr="00B96B24">
        <w:rPr>
          <w:lang w:eastAsia="en-AU"/>
        </w:rPr>
        <w:t xml:space="preserve">98(1) of the Act provides, in part, that the Governor-General may make regulations, not inconsistent with the Act, prescribing matters required or permitted by the Act to be prescribed, or necessary or convenient to be prescribed, for carrying out or giving effect to the Act. CASR </w:t>
      </w:r>
      <w:r w:rsidR="00ED09DE" w:rsidRPr="00B96B24">
        <w:rPr>
          <w:lang w:eastAsia="en-AU"/>
        </w:rPr>
        <w:t>is</w:t>
      </w:r>
      <w:r w:rsidRPr="00B96B24">
        <w:rPr>
          <w:lang w:eastAsia="en-AU"/>
        </w:rPr>
        <w:t xml:space="preserve"> made under the Act.</w:t>
      </w:r>
    </w:p>
    <w:p w14:paraId="2CE05E23" w14:textId="77777777" w:rsidR="00625247" w:rsidRPr="00B96B24" w:rsidRDefault="00625247" w:rsidP="00536BC4"/>
    <w:p w14:paraId="36882BE6" w14:textId="75D0E337" w:rsidR="00625247" w:rsidRPr="00B96B24" w:rsidRDefault="00625247" w:rsidP="00536BC4">
      <w:pPr>
        <w:rPr>
          <w:lang w:eastAsia="en-AU"/>
        </w:rPr>
      </w:pPr>
      <w:r w:rsidRPr="00B96B24">
        <w:rPr>
          <w:lang w:eastAsia="en-AU"/>
        </w:rPr>
        <w:t xml:space="preserve">The </w:t>
      </w:r>
      <w:r w:rsidRPr="00B96B24">
        <w:rPr>
          <w:i/>
        </w:rPr>
        <w:t xml:space="preserve">Civil Aviation </w:t>
      </w:r>
      <w:r w:rsidR="00F9303F" w:rsidRPr="00B96B24">
        <w:rPr>
          <w:i/>
        </w:rPr>
        <w:t xml:space="preserve">Legislation </w:t>
      </w:r>
      <w:r w:rsidRPr="00B96B24">
        <w:rPr>
          <w:i/>
        </w:rPr>
        <w:t xml:space="preserve">Amendment (Part </w:t>
      </w:r>
      <w:r w:rsidR="0014345C" w:rsidRPr="00B96B24">
        <w:rPr>
          <w:i/>
        </w:rPr>
        <w:t xml:space="preserve">103, </w:t>
      </w:r>
      <w:r w:rsidR="00AD50F7" w:rsidRPr="00B96B24">
        <w:rPr>
          <w:i/>
        </w:rPr>
        <w:t>1</w:t>
      </w:r>
      <w:r w:rsidR="00D61C49" w:rsidRPr="00B96B24">
        <w:rPr>
          <w:i/>
        </w:rPr>
        <w:t>0</w:t>
      </w:r>
      <w:r w:rsidR="00AD50F7" w:rsidRPr="00B96B24">
        <w:rPr>
          <w:i/>
        </w:rPr>
        <w:t>5</w:t>
      </w:r>
      <w:r w:rsidR="0014345C" w:rsidRPr="00B96B24">
        <w:rPr>
          <w:i/>
        </w:rPr>
        <w:t xml:space="preserve"> and 131</w:t>
      </w:r>
      <w:r w:rsidRPr="00B96B24">
        <w:rPr>
          <w:i/>
        </w:rPr>
        <w:t>) Regulations 201</w:t>
      </w:r>
      <w:r w:rsidR="0014345C" w:rsidRPr="00B96B24">
        <w:rPr>
          <w:i/>
        </w:rPr>
        <w:t>9</w:t>
      </w:r>
      <w:r w:rsidRPr="00B96B24">
        <w:t xml:space="preserve"> </w:t>
      </w:r>
      <w:r w:rsidR="50FEE7CD" w:rsidRPr="00B96B24">
        <w:t>w</w:t>
      </w:r>
      <w:r w:rsidR="00296CD4" w:rsidRPr="00B96B24">
        <w:t>ere</w:t>
      </w:r>
      <w:r w:rsidRPr="00B96B24">
        <w:t xml:space="preserve"> registered on</w:t>
      </w:r>
      <w:r w:rsidR="0014345C" w:rsidRPr="00B96B24">
        <w:t xml:space="preserve"> 16 December 2019</w:t>
      </w:r>
      <w:r w:rsidRPr="00B96B24">
        <w:t xml:space="preserve">. </w:t>
      </w:r>
      <w:r w:rsidR="00F5679A" w:rsidRPr="00B96B24">
        <w:t>Parts 103, 105 and 131 of CASR</w:t>
      </w:r>
      <w:r w:rsidRPr="00B96B24">
        <w:t xml:space="preserve"> commence</w:t>
      </w:r>
      <w:r w:rsidR="0014345C" w:rsidRPr="00B96B24">
        <w:t>d</w:t>
      </w:r>
      <w:r w:rsidRPr="00B96B24">
        <w:t xml:space="preserve"> on</w:t>
      </w:r>
      <w:r w:rsidR="0042626B" w:rsidRPr="00B96B24">
        <w:t xml:space="preserve"> 02 December 2021</w:t>
      </w:r>
      <w:r w:rsidR="00F706D7" w:rsidRPr="00B96B24">
        <w:t>. Un</w:t>
      </w:r>
      <w:r w:rsidRPr="00B96B24">
        <w:t xml:space="preserve">der regulation </w:t>
      </w:r>
      <w:r w:rsidR="00AD50F7" w:rsidRPr="00B96B24">
        <w:t>1</w:t>
      </w:r>
      <w:r w:rsidR="00827D4C" w:rsidRPr="00B96B24">
        <w:t>0</w:t>
      </w:r>
      <w:r w:rsidR="00AD50F7" w:rsidRPr="00B96B24">
        <w:t>5</w:t>
      </w:r>
      <w:r w:rsidRPr="00B96B24">
        <w:t>.0</w:t>
      </w:r>
      <w:r w:rsidR="00677F9F" w:rsidRPr="00B96B24">
        <w:t>1</w:t>
      </w:r>
      <w:r w:rsidR="00AD50F7" w:rsidRPr="00B96B24">
        <w:t>5</w:t>
      </w:r>
      <w:r w:rsidRPr="00B96B24">
        <w:t xml:space="preserve">, </w:t>
      </w:r>
      <w:r w:rsidRPr="00B96B24">
        <w:rPr>
          <w:lang w:eastAsia="en-AU"/>
        </w:rPr>
        <w:t>the Civil Aviation Safety Authority (</w:t>
      </w:r>
      <w:r w:rsidRPr="00B96B24">
        <w:rPr>
          <w:b/>
          <w:bCs/>
          <w:i/>
          <w:iCs/>
          <w:lang w:eastAsia="en-AU"/>
        </w:rPr>
        <w:t>CASA</w:t>
      </w:r>
      <w:r w:rsidRPr="00B96B24">
        <w:rPr>
          <w:lang w:eastAsia="en-AU"/>
        </w:rPr>
        <w:t>) may issue a Manual of Standards</w:t>
      </w:r>
      <w:r w:rsidR="00AD50F7" w:rsidRPr="00B96B24">
        <w:rPr>
          <w:lang w:eastAsia="en-AU"/>
        </w:rPr>
        <w:t xml:space="preserve"> </w:t>
      </w:r>
      <w:r w:rsidRPr="00B96B24">
        <w:rPr>
          <w:lang w:eastAsia="en-AU"/>
        </w:rPr>
        <w:t>for Part</w:t>
      </w:r>
      <w:r w:rsidR="00423ACA" w:rsidRPr="00B96B24">
        <w:rPr>
          <w:lang w:eastAsia="en-AU"/>
        </w:rPr>
        <w:t xml:space="preserve"> </w:t>
      </w:r>
      <w:r w:rsidR="00AD50F7" w:rsidRPr="00B96B24">
        <w:rPr>
          <w:lang w:eastAsia="en-AU"/>
        </w:rPr>
        <w:t>1</w:t>
      </w:r>
      <w:r w:rsidR="007456F0" w:rsidRPr="00B96B24">
        <w:rPr>
          <w:lang w:eastAsia="en-AU"/>
        </w:rPr>
        <w:t>0</w:t>
      </w:r>
      <w:r w:rsidR="00AD50F7" w:rsidRPr="00B96B24">
        <w:rPr>
          <w:lang w:eastAsia="en-AU"/>
        </w:rPr>
        <w:t>5</w:t>
      </w:r>
      <w:r w:rsidRPr="00B96B24">
        <w:rPr>
          <w:lang w:eastAsia="en-AU"/>
        </w:rPr>
        <w:t xml:space="preserve"> of CASR that prescribes matters required or permitted by that Part to be prescribed, or necessary or convenient for carrying out or giving effect to Part</w:t>
      </w:r>
      <w:r w:rsidR="007E1545" w:rsidRPr="00B96B24">
        <w:rPr>
          <w:lang w:eastAsia="en-AU"/>
        </w:rPr>
        <w:t xml:space="preserve"> </w:t>
      </w:r>
      <w:r w:rsidR="00AD50F7" w:rsidRPr="00B96B24">
        <w:rPr>
          <w:lang w:eastAsia="en-AU"/>
        </w:rPr>
        <w:t>1</w:t>
      </w:r>
      <w:r w:rsidR="007456F0" w:rsidRPr="00B96B24">
        <w:rPr>
          <w:lang w:eastAsia="en-AU"/>
        </w:rPr>
        <w:t>0</w:t>
      </w:r>
      <w:r w:rsidR="00AD50F7" w:rsidRPr="00B96B24">
        <w:rPr>
          <w:lang w:eastAsia="en-AU"/>
        </w:rPr>
        <w:t>5</w:t>
      </w:r>
      <w:r w:rsidRPr="00B96B24">
        <w:rPr>
          <w:lang w:eastAsia="en-AU"/>
        </w:rPr>
        <w:t>. This power is complemented by other provisions, throughout Part</w:t>
      </w:r>
      <w:r w:rsidR="004926F4" w:rsidRPr="00B96B24">
        <w:rPr>
          <w:lang w:eastAsia="en-AU"/>
        </w:rPr>
        <w:t xml:space="preserve"> </w:t>
      </w:r>
      <w:r w:rsidR="00AD50F7" w:rsidRPr="00B96B24">
        <w:rPr>
          <w:lang w:eastAsia="en-AU"/>
        </w:rPr>
        <w:t>1</w:t>
      </w:r>
      <w:r w:rsidR="00234767" w:rsidRPr="00B96B24">
        <w:rPr>
          <w:lang w:eastAsia="en-AU"/>
        </w:rPr>
        <w:t>0</w:t>
      </w:r>
      <w:r w:rsidR="00AD50F7" w:rsidRPr="00B96B24">
        <w:rPr>
          <w:lang w:eastAsia="en-AU"/>
        </w:rPr>
        <w:t>5</w:t>
      </w:r>
      <w:r w:rsidRPr="00B96B24">
        <w:rPr>
          <w:lang w:eastAsia="en-AU"/>
        </w:rPr>
        <w:t xml:space="preserve">, </w:t>
      </w:r>
      <w:r w:rsidR="755BEFEB" w:rsidRPr="00B96B24">
        <w:rPr>
          <w:lang w:eastAsia="en-AU"/>
        </w:rPr>
        <w:t>that</w:t>
      </w:r>
      <w:r w:rsidRPr="00B96B24">
        <w:rPr>
          <w:lang w:eastAsia="en-AU"/>
        </w:rPr>
        <w:t xml:space="preserve"> empower CASA to prescribe specific matters in the</w:t>
      </w:r>
      <w:r w:rsidR="00B932A7" w:rsidRPr="00B96B24">
        <w:rPr>
          <w:lang w:eastAsia="en-AU"/>
        </w:rPr>
        <w:t xml:space="preserve"> instrument</w:t>
      </w:r>
      <w:r w:rsidRPr="00B96B24">
        <w:rPr>
          <w:lang w:eastAsia="en-AU"/>
        </w:rPr>
        <w:t>.</w:t>
      </w:r>
    </w:p>
    <w:p w14:paraId="1DA5E2E3" w14:textId="77777777" w:rsidR="00007C9E" w:rsidRPr="00B96B24" w:rsidRDefault="00007C9E" w:rsidP="00536BC4">
      <w:pPr>
        <w:rPr>
          <w:lang w:eastAsia="en-AU"/>
        </w:rPr>
      </w:pPr>
    </w:p>
    <w:p w14:paraId="48745053" w14:textId="69A9A512" w:rsidR="00007C9E" w:rsidRPr="00B96B24" w:rsidRDefault="00007C9E" w:rsidP="00536BC4">
      <w:pPr>
        <w:rPr>
          <w:lang w:eastAsia="en-AU"/>
        </w:rPr>
      </w:pPr>
      <w:r w:rsidRPr="00B96B24">
        <w:rPr>
          <w:lang w:eastAsia="en-AU"/>
        </w:rPr>
        <w:t xml:space="preserve">Under </w:t>
      </w:r>
      <w:r w:rsidR="006F4BCB" w:rsidRPr="00B96B24">
        <w:rPr>
          <w:lang w:eastAsia="en-AU"/>
        </w:rPr>
        <w:t>paragraph 3.0</w:t>
      </w:r>
      <w:r w:rsidR="0062585F" w:rsidRPr="00B96B24">
        <w:rPr>
          <w:lang w:eastAsia="en-AU"/>
        </w:rPr>
        <w:t>1</w:t>
      </w:r>
      <w:r w:rsidR="006F4BCB" w:rsidRPr="00B96B24">
        <w:rPr>
          <w:lang w:eastAsia="en-AU"/>
        </w:rPr>
        <w:t>(2)(a)</w:t>
      </w:r>
      <w:r w:rsidR="00B03E74" w:rsidRPr="00B96B24">
        <w:rPr>
          <w:lang w:eastAsia="en-AU"/>
        </w:rPr>
        <w:t xml:space="preserve"> of the </w:t>
      </w:r>
      <w:r w:rsidR="00B932A7" w:rsidRPr="00B96B24">
        <w:rPr>
          <w:lang w:eastAsia="en-AU"/>
        </w:rPr>
        <w:t>instrument</w:t>
      </w:r>
      <w:r w:rsidR="006F4BCB" w:rsidRPr="00B96B24">
        <w:rPr>
          <w:lang w:eastAsia="en-AU"/>
        </w:rPr>
        <w:t xml:space="preserve">, it is a requirement that </w:t>
      </w:r>
      <w:r w:rsidR="00FD1723" w:rsidRPr="00B96B24">
        <w:rPr>
          <w:lang w:eastAsia="en-AU"/>
        </w:rPr>
        <w:t>an aircraft engine is maintained either in accordance with an approved system of maintenance or the requirements set out in subsection</w:t>
      </w:r>
      <w:r w:rsidR="004926F4" w:rsidRPr="00B96B24">
        <w:rPr>
          <w:lang w:eastAsia="en-AU"/>
        </w:rPr>
        <w:t xml:space="preserve"> </w:t>
      </w:r>
      <w:r w:rsidR="00602EDE" w:rsidRPr="00B96B24">
        <w:rPr>
          <w:lang w:eastAsia="en-AU"/>
        </w:rPr>
        <w:t xml:space="preserve">(3). </w:t>
      </w:r>
      <w:r w:rsidR="002413D0" w:rsidRPr="00B96B24">
        <w:rPr>
          <w:lang w:eastAsia="en-AU"/>
        </w:rPr>
        <w:t xml:space="preserve">An </w:t>
      </w:r>
      <w:r w:rsidR="002413D0" w:rsidRPr="00B96B24">
        <w:rPr>
          <w:b/>
          <w:bCs/>
          <w:i/>
          <w:iCs/>
          <w:lang w:eastAsia="en-AU"/>
        </w:rPr>
        <w:t>approved system of maintenance</w:t>
      </w:r>
      <w:r w:rsidR="002413D0" w:rsidRPr="00B96B24">
        <w:rPr>
          <w:lang w:eastAsia="en-AU"/>
        </w:rPr>
        <w:t xml:space="preserve"> (defined in section 1.04 </w:t>
      </w:r>
      <w:r w:rsidR="009E2F06" w:rsidRPr="00B96B24">
        <w:rPr>
          <w:lang w:eastAsia="en-AU"/>
        </w:rPr>
        <w:t xml:space="preserve">of the instrument </w:t>
      </w:r>
      <w:r w:rsidR="002413D0" w:rsidRPr="00B96B24">
        <w:rPr>
          <w:lang w:eastAsia="en-AU"/>
        </w:rPr>
        <w:t xml:space="preserve">to have the meaning given by regulation 2 of CAR) is a system of maintenance approved by </w:t>
      </w:r>
      <w:r w:rsidR="004556AD" w:rsidRPr="00B96B24">
        <w:rPr>
          <w:lang w:eastAsia="en-AU"/>
        </w:rPr>
        <w:t xml:space="preserve">CASA or an authorised person under regulation </w:t>
      </w:r>
      <w:r w:rsidR="00087457" w:rsidRPr="00B96B24">
        <w:rPr>
          <w:lang w:eastAsia="en-AU"/>
        </w:rPr>
        <w:t>42</w:t>
      </w:r>
      <w:r w:rsidR="002C385C" w:rsidRPr="00B96B24">
        <w:rPr>
          <w:lang w:eastAsia="en-AU"/>
        </w:rPr>
        <w:t>M in Part 4A of CAR.</w:t>
      </w:r>
      <w:r w:rsidR="00984174" w:rsidRPr="00B96B24">
        <w:rPr>
          <w:lang w:eastAsia="en-AU"/>
        </w:rPr>
        <w:t xml:space="preserve"> </w:t>
      </w:r>
      <w:r w:rsidR="00221ED0" w:rsidRPr="00B96B24">
        <w:rPr>
          <w:lang w:eastAsia="en-AU"/>
        </w:rPr>
        <w:t xml:space="preserve">Under regulation 11.015 of CASR, an approval of this type is an authorisation under </w:t>
      </w:r>
      <w:r w:rsidR="00D537B5" w:rsidRPr="00B96B24">
        <w:rPr>
          <w:lang w:eastAsia="en-AU"/>
        </w:rPr>
        <w:t>Part 11 of CASR, with S</w:t>
      </w:r>
      <w:r w:rsidR="007036BD" w:rsidRPr="00B96B24">
        <w:rPr>
          <w:lang w:eastAsia="en-AU"/>
        </w:rPr>
        <w:t>ubpart</w:t>
      </w:r>
      <w:r w:rsidR="00423ACA" w:rsidRPr="00B96B24">
        <w:rPr>
          <w:lang w:eastAsia="en-AU"/>
        </w:rPr>
        <w:t xml:space="preserve"> </w:t>
      </w:r>
      <w:r w:rsidR="007036BD" w:rsidRPr="00B96B24">
        <w:rPr>
          <w:lang w:eastAsia="en-AU"/>
        </w:rPr>
        <w:t>11.BA of CASR applying to the authorisation.</w:t>
      </w:r>
      <w:r w:rsidR="00F116DC" w:rsidRPr="00B96B24">
        <w:rPr>
          <w:lang w:eastAsia="en-AU"/>
        </w:rPr>
        <w:t xml:space="preserve"> </w:t>
      </w:r>
      <w:r w:rsidR="00D22F14" w:rsidRPr="00B96B24">
        <w:rPr>
          <w:lang w:eastAsia="en-AU"/>
        </w:rPr>
        <w:t>Under regulation</w:t>
      </w:r>
      <w:r w:rsidR="00423ACA" w:rsidRPr="00B96B24">
        <w:rPr>
          <w:lang w:eastAsia="en-AU"/>
        </w:rPr>
        <w:t xml:space="preserve"> </w:t>
      </w:r>
      <w:r w:rsidR="00D22F14" w:rsidRPr="00B96B24">
        <w:rPr>
          <w:lang w:eastAsia="en-AU"/>
        </w:rPr>
        <w:t xml:space="preserve">2C of CAR, CASR is to be read with, and as if it formed part of, CAR. </w:t>
      </w:r>
      <w:r w:rsidR="00F116DC" w:rsidRPr="00B96B24">
        <w:rPr>
          <w:lang w:eastAsia="en-AU"/>
        </w:rPr>
        <w:t xml:space="preserve">Under </w:t>
      </w:r>
      <w:r w:rsidR="00C319E3" w:rsidRPr="00B96B24">
        <w:rPr>
          <w:lang w:eastAsia="en-AU"/>
        </w:rPr>
        <w:t xml:space="preserve">regulation 11.025, </w:t>
      </w:r>
      <w:r w:rsidR="00F116DC" w:rsidRPr="00B96B24">
        <w:rPr>
          <w:lang w:eastAsia="en-AU"/>
        </w:rPr>
        <w:t xml:space="preserve">Part 11 applies to an authorised person </w:t>
      </w:r>
      <w:r w:rsidR="00C319E3" w:rsidRPr="00B96B24">
        <w:rPr>
          <w:lang w:eastAsia="en-AU"/>
        </w:rPr>
        <w:t xml:space="preserve">who </w:t>
      </w:r>
      <w:r w:rsidR="0012613F" w:rsidRPr="00B96B24">
        <w:rPr>
          <w:lang w:eastAsia="en-AU"/>
        </w:rPr>
        <w:t xml:space="preserve">issues an approval under 42M </w:t>
      </w:r>
      <w:r w:rsidR="00F116DC" w:rsidRPr="00B96B24">
        <w:rPr>
          <w:lang w:eastAsia="en-AU"/>
        </w:rPr>
        <w:t xml:space="preserve">in the same way it applies to </w:t>
      </w:r>
      <w:r w:rsidR="0012613F" w:rsidRPr="00B96B24">
        <w:rPr>
          <w:lang w:eastAsia="en-AU"/>
        </w:rPr>
        <w:t>CASA issuing an approval.</w:t>
      </w:r>
    </w:p>
    <w:p w14:paraId="40295FCB" w14:textId="77777777" w:rsidR="00BB1F3B" w:rsidRPr="00B96B24" w:rsidRDefault="00BB1F3B" w:rsidP="00536BC4">
      <w:pPr>
        <w:rPr>
          <w:lang w:eastAsia="en-AU"/>
        </w:rPr>
      </w:pPr>
    </w:p>
    <w:p w14:paraId="361E4ADF" w14:textId="2C2E998D" w:rsidR="00CF1E54" w:rsidRPr="00B96B24" w:rsidRDefault="00CF1E54" w:rsidP="00536BC4">
      <w:pPr>
        <w:rPr>
          <w:lang w:eastAsia="en-AU"/>
        </w:rPr>
      </w:pPr>
      <w:r w:rsidRPr="00B96B24">
        <w:rPr>
          <w:lang w:eastAsia="en-AU"/>
        </w:rPr>
        <w:t>Under su</w:t>
      </w:r>
      <w:r w:rsidR="00057CF9" w:rsidRPr="00B96B24">
        <w:rPr>
          <w:lang w:eastAsia="en-AU"/>
        </w:rPr>
        <w:t>bsection 5.3</w:t>
      </w:r>
      <w:r w:rsidR="00975C5A" w:rsidRPr="00B96B24">
        <w:rPr>
          <w:lang w:eastAsia="en-AU"/>
        </w:rPr>
        <w:t>3</w:t>
      </w:r>
      <w:r w:rsidR="00057CF9" w:rsidRPr="00B96B24">
        <w:rPr>
          <w:lang w:eastAsia="en-AU"/>
        </w:rPr>
        <w:t>(2)</w:t>
      </w:r>
      <w:r w:rsidR="00CC6099" w:rsidRPr="00B96B24">
        <w:rPr>
          <w:lang w:eastAsia="en-AU"/>
        </w:rPr>
        <w:t xml:space="preserve"> of the </w:t>
      </w:r>
      <w:r w:rsidR="00B932A7" w:rsidRPr="00B96B24">
        <w:rPr>
          <w:lang w:eastAsia="en-AU"/>
        </w:rPr>
        <w:t>instrument</w:t>
      </w:r>
      <w:r w:rsidR="00057CF9" w:rsidRPr="00B96B24">
        <w:rPr>
          <w:lang w:eastAsia="en-AU"/>
        </w:rPr>
        <w:t xml:space="preserve">, CASA can issue an approval to a person to undertake a parachute descent </w:t>
      </w:r>
      <w:r w:rsidR="001A13D0" w:rsidRPr="00B96B24">
        <w:rPr>
          <w:lang w:eastAsia="en-AU"/>
        </w:rPr>
        <w:t xml:space="preserve">commencing at a pressure altitude at or above flight level 250. </w:t>
      </w:r>
      <w:r w:rsidR="00A427D1" w:rsidRPr="00B96B24">
        <w:rPr>
          <w:lang w:eastAsia="en-AU"/>
        </w:rPr>
        <w:t>Under subsection</w:t>
      </w:r>
      <w:r w:rsidR="00975C5A" w:rsidRPr="00B96B24">
        <w:rPr>
          <w:lang w:eastAsia="en-AU"/>
        </w:rPr>
        <w:t> </w:t>
      </w:r>
      <w:r w:rsidR="00A427D1" w:rsidRPr="00B96B24">
        <w:rPr>
          <w:lang w:eastAsia="en-AU"/>
        </w:rPr>
        <w:t>5.3</w:t>
      </w:r>
      <w:r w:rsidR="00934635" w:rsidRPr="00B96B24">
        <w:rPr>
          <w:lang w:eastAsia="en-AU"/>
        </w:rPr>
        <w:t>3</w:t>
      </w:r>
      <w:r w:rsidR="00A427D1" w:rsidRPr="00B96B24">
        <w:rPr>
          <w:lang w:eastAsia="en-AU"/>
        </w:rPr>
        <w:t xml:space="preserve">(3), CASA can issue an approval to a parachutist instructor to undertake a tandem descent at </w:t>
      </w:r>
      <w:r w:rsidR="000916E3" w:rsidRPr="00B96B24">
        <w:rPr>
          <w:lang w:eastAsia="en-AU"/>
        </w:rPr>
        <w:t xml:space="preserve">high altitudes (defined </w:t>
      </w:r>
      <w:r w:rsidR="000803AC" w:rsidRPr="00B96B24">
        <w:rPr>
          <w:lang w:eastAsia="en-AU"/>
        </w:rPr>
        <w:t>as above</w:t>
      </w:r>
      <w:r w:rsidR="000916E3" w:rsidRPr="00B96B24">
        <w:rPr>
          <w:lang w:eastAsia="en-AU"/>
        </w:rPr>
        <w:t xml:space="preserve"> </w:t>
      </w:r>
      <w:r w:rsidR="005C2D4D" w:rsidRPr="00B96B24">
        <w:rPr>
          <w:lang w:eastAsia="en-AU"/>
        </w:rPr>
        <w:t xml:space="preserve">flight level 150). Both of these activities are otherwise prohibited under </w:t>
      </w:r>
      <w:r w:rsidR="00D172C0" w:rsidRPr="00B96B24">
        <w:rPr>
          <w:lang w:eastAsia="en-AU"/>
        </w:rPr>
        <w:t>section 5.3</w:t>
      </w:r>
      <w:r w:rsidR="00A40E7A" w:rsidRPr="00B96B24">
        <w:rPr>
          <w:lang w:eastAsia="en-AU"/>
        </w:rPr>
        <w:t>3</w:t>
      </w:r>
      <w:r w:rsidR="00D172C0" w:rsidRPr="00B96B24">
        <w:rPr>
          <w:lang w:eastAsia="en-AU"/>
        </w:rPr>
        <w:t>. Approvals of this type are also a type of authorisation under Part</w:t>
      </w:r>
      <w:r w:rsidR="00423ACA" w:rsidRPr="00B96B24">
        <w:rPr>
          <w:lang w:eastAsia="en-AU"/>
        </w:rPr>
        <w:t> </w:t>
      </w:r>
      <w:r w:rsidR="00D172C0" w:rsidRPr="00B96B24">
        <w:rPr>
          <w:lang w:eastAsia="en-AU"/>
        </w:rPr>
        <w:t>11 of CASR, and Subpart 11.BA of CASR appl</w:t>
      </w:r>
      <w:r w:rsidR="00F273BB" w:rsidRPr="00B96B24">
        <w:rPr>
          <w:lang w:eastAsia="en-AU"/>
        </w:rPr>
        <w:t>ies</w:t>
      </w:r>
      <w:r w:rsidR="00D172C0" w:rsidRPr="00B96B24">
        <w:rPr>
          <w:lang w:eastAsia="en-AU"/>
        </w:rPr>
        <w:t xml:space="preserve"> to the authorisations.</w:t>
      </w:r>
    </w:p>
    <w:p w14:paraId="2F20C6AB" w14:textId="77777777" w:rsidR="0080780C" w:rsidRPr="00B96B24" w:rsidRDefault="0080780C" w:rsidP="00536BC4">
      <w:pPr>
        <w:rPr>
          <w:sz w:val="20"/>
          <w:szCs w:val="20"/>
          <w:lang w:eastAsia="en-AU"/>
        </w:rPr>
      </w:pPr>
    </w:p>
    <w:p w14:paraId="17ACC0D7" w14:textId="12C59349" w:rsidR="0080780C" w:rsidRPr="00B96B24" w:rsidRDefault="0080780C" w:rsidP="00536BC4">
      <w:pPr>
        <w:rPr>
          <w:lang w:eastAsia="en-AU"/>
        </w:rPr>
      </w:pPr>
      <w:r w:rsidRPr="00B96B24">
        <w:rPr>
          <w:lang w:eastAsia="en-AU"/>
        </w:rPr>
        <w:lastRenderedPageBreak/>
        <w:t>Under sub</w:t>
      </w:r>
      <w:r w:rsidR="00723F39" w:rsidRPr="00B96B24">
        <w:rPr>
          <w:lang w:eastAsia="en-AU"/>
        </w:rPr>
        <w:t>paragraph 5.4</w:t>
      </w:r>
      <w:r w:rsidR="00C66448" w:rsidRPr="00B96B24">
        <w:rPr>
          <w:lang w:eastAsia="en-AU"/>
        </w:rPr>
        <w:t>9</w:t>
      </w:r>
      <w:r w:rsidR="00723F39" w:rsidRPr="00B96B24">
        <w:rPr>
          <w:lang w:eastAsia="en-AU"/>
        </w:rPr>
        <w:t>(4)(</w:t>
      </w:r>
      <w:r w:rsidR="00C66448" w:rsidRPr="00B96B24">
        <w:rPr>
          <w:lang w:eastAsia="en-AU"/>
        </w:rPr>
        <w:t>a</w:t>
      </w:r>
      <w:r w:rsidR="00723F39" w:rsidRPr="00B96B24">
        <w:rPr>
          <w:lang w:eastAsia="en-AU"/>
        </w:rPr>
        <w:t>)(ii)</w:t>
      </w:r>
      <w:r w:rsidR="003B6B7A" w:rsidRPr="00B96B24">
        <w:rPr>
          <w:lang w:eastAsia="en-AU"/>
        </w:rPr>
        <w:t xml:space="preserve"> of the </w:t>
      </w:r>
      <w:r w:rsidR="00B932A7" w:rsidRPr="00B96B24">
        <w:rPr>
          <w:lang w:eastAsia="en-AU"/>
        </w:rPr>
        <w:t>instrument</w:t>
      </w:r>
      <w:r w:rsidR="00723F39" w:rsidRPr="00B96B24">
        <w:rPr>
          <w:lang w:eastAsia="en-AU"/>
        </w:rPr>
        <w:t xml:space="preserve">, </w:t>
      </w:r>
      <w:r w:rsidR="00B932A7" w:rsidRPr="00B96B24">
        <w:rPr>
          <w:lang w:eastAsia="en-AU"/>
        </w:rPr>
        <w:t>CASA</w:t>
      </w:r>
      <w:r w:rsidR="00723F39" w:rsidRPr="00B96B24">
        <w:rPr>
          <w:lang w:eastAsia="en-AU"/>
        </w:rPr>
        <w:t xml:space="preserve"> may approve a distance, </w:t>
      </w:r>
      <w:r w:rsidR="000E04AC" w:rsidRPr="00B96B24">
        <w:rPr>
          <w:lang w:eastAsia="en-AU"/>
        </w:rPr>
        <w:t xml:space="preserve">different to </w:t>
      </w:r>
      <w:r w:rsidR="006358AD" w:rsidRPr="00B96B24">
        <w:rPr>
          <w:lang w:eastAsia="en-AU"/>
        </w:rPr>
        <w:t xml:space="preserve">the </w:t>
      </w:r>
      <w:r w:rsidR="00A95ECE" w:rsidRPr="00B96B24">
        <w:rPr>
          <w:lang w:eastAsia="en-AU"/>
        </w:rPr>
        <w:t>prescribed distance of 180</w:t>
      </w:r>
      <w:r w:rsidR="004926F4" w:rsidRPr="00B96B24">
        <w:rPr>
          <w:lang w:eastAsia="en-AU"/>
        </w:rPr>
        <w:t xml:space="preserve"> </w:t>
      </w:r>
      <w:r w:rsidR="00A95ECE" w:rsidRPr="00B96B24">
        <w:rPr>
          <w:lang w:eastAsia="en-AU"/>
        </w:rPr>
        <w:t xml:space="preserve">m, </w:t>
      </w:r>
      <w:r w:rsidR="00F403D9" w:rsidRPr="00B96B24">
        <w:rPr>
          <w:lang w:eastAsia="en-AU"/>
        </w:rPr>
        <w:t xml:space="preserve">that </w:t>
      </w:r>
      <w:r w:rsidR="000B5A10" w:rsidRPr="00B96B24">
        <w:rPr>
          <w:lang w:eastAsia="en-AU"/>
        </w:rPr>
        <w:t>is required</w:t>
      </w:r>
      <w:r w:rsidR="00F403D9" w:rsidRPr="00B96B24">
        <w:rPr>
          <w:lang w:eastAsia="en-AU"/>
        </w:rPr>
        <w:t xml:space="preserve"> </w:t>
      </w:r>
      <w:r w:rsidR="005542D9" w:rsidRPr="00B96B24">
        <w:rPr>
          <w:lang w:eastAsia="en-AU"/>
        </w:rPr>
        <w:t xml:space="preserve">as a minimum </w:t>
      </w:r>
      <w:r w:rsidR="00F403D9" w:rsidRPr="00B96B24">
        <w:rPr>
          <w:lang w:eastAsia="en-AU"/>
        </w:rPr>
        <w:t xml:space="preserve">between </w:t>
      </w:r>
      <w:r w:rsidR="00B6179E" w:rsidRPr="00B96B24">
        <w:rPr>
          <w:lang w:eastAsia="en-AU"/>
        </w:rPr>
        <w:t>the</w:t>
      </w:r>
      <w:r w:rsidR="00F403D9" w:rsidRPr="00B96B24">
        <w:rPr>
          <w:lang w:eastAsia="en-AU"/>
        </w:rPr>
        <w:t xml:space="preserve"> drop z</w:t>
      </w:r>
      <w:r w:rsidR="006358AD" w:rsidRPr="00B96B24">
        <w:rPr>
          <w:lang w:eastAsia="en-AU"/>
        </w:rPr>
        <w:t xml:space="preserve">one </w:t>
      </w:r>
      <w:r w:rsidR="00B6179E" w:rsidRPr="00B96B24">
        <w:rPr>
          <w:lang w:eastAsia="en-AU"/>
        </w:rPr>
        <w:t xml:space="preserve">for a parachute descent, </w:t>
      </w:r>
      <w:r w:rsidR="006358AD" w:rsidRPr="00B96B24">
        <w:rPr>
          <w:lang w:eastAsia="en-AU"/>
        </w:rPr>
        <w:t>and any landing hazard. This approval is also a type of authorisation under Part 11 of CASR, with Subpart 11.BA of CASR applica</w:t>
      </w:r>
      <w:r w:rsidR="002F2EED" w:rsidRPr="00B96B24">
        <w:rPr>
          <w:lang w:eastAsia="en-AU"/>
        </w:rPr>
        <w:t>ble.</w:t>
      </w:r>
    </w:p>
    <w:p w14:paraId="19D8AEFC" w14:textId="77777777" w:rsidR="0008533D" w:rsidRPr="00B96B24" w:rsidRDefault="0008533D" w:rsidP="00536BC4">
      <w:pPr>
        <w:rPr>
          <w:lang w:eastAsia="en-AU"/>
        </w:rPr>
      </w:pPr>
    </w:p>
    <w:p w14:paraId="20E4AFC5" w14:textId="006FDAA3" w:rsidR="004C302A" w:rsidRPr="00B96B24" w:rsidRDefault="004C302A" w:rsidP="004C302A">
      <w:r w:rsidRPr="00B96B24">
        <w:t xml:space="preserve">Regulation 11.055 </w:t>
      </w:r>
      <w:r w:rsidR="00C34C74" w:rsidRPr="00B96B24">
        <w:t xml:space="preserve">of CASR </w:t>
      </w:r>
      <w:r w:rsidRPr="00B96B24">
        <w:t xml:space="preserve">sets out criteria that apply to </w:t>
      </w:r>
      <w:r w:rsidR="007019D1" w:rsidRPr="00B96B24">
        <w:t>CASA</w:t>
      </w:r>
      <w:r w:rsidRPr="00B96B24">
        <w:t xml:space="preserve"> when granting an authorisation. Regulation 11.056 provides that an authorisation may be granted subject to any condition that CASA is satisfied is necessary in the interests of the safety of air navigation.</w:t>
      </w:r>
      <w:r w:rsidR="00C34C74" w:rsidRPr="00B96B24">
        <w:t xml:space="preserve"> </w:t>
      </w:r>
      <w:r w:rsidRPr="00B96B24">
        <w:t>Under regulatio</w:t>
      </w:r>
      <w:r w:rsidR="00C34C74" w:rsidRPr="00B96B24">
        <w:t>n </w:t>
      </w:r>
      <w:r w:rsidRPr="00B96B24">
        <w:t>11.077</w:t>
      </w:r>
      <w:r w:rsidR="00C34C74" w:rsidRPr="00B96B24">
        <w:t xml:space="preserve"> of CASR</w:t>
      </w:r>
      <w:r w:rsidRPr="00B96B24">
        <w:t>, a person commits an offence of strict liability if the person breaches a condition of an authorisation.</w:t>
      </w:r>
    </w:p>
    <w:p w14:paraId="52AAD2AF" w14:textId="77777777" w:rsidR="009401EF" w:rsidRPr="00B96B24" w:rsidRDefault="009401EF" w:rsidP="004C302A"/>
    <w:p w14:paraId="77B12408" w14:textId="15F67C7E" w:rsidR="009401EF" w:rsidRPr="00B96B24" w:rsidRDefault="00E50324" w:rsidP="004C302A">
      <w:r w:rsidRPr="00B96B24">
        <w:t>In accordance with regulation 201.004</w:t>
      </w:r>
      <w:r w:rsidR="008429E2" w:rsidRPr="00B96B24">
        <w:t xml:space="preserve"> of CASR</w:t>
      </w:r>
      <w:r w:rsidR="00023224" w:rsidRPr="00B96B24">
        <w:t xml:space="preserve">, a decision by CASA to refuse </w:t>
      </w:r>
      <w:r w:rsidR="00503B84" w:rsidRPr="00B96B24">
        <w:t xml:space="preserve">an approval </w:t>
      </w:r>
      <w:r w:rsidR="0016381B" w:rsidRPr="00B96B24">
        <w:t>under the instrument</w:t>
      </w:r>
      <w:r w:rsidR="00503B84" w:rsidRPr="00B96B24">
        <w:t xml:space="preserve"> </w:t>
      </w:r>
      <w:r w:rsidR="00503C98" w:rsidRPr="00B96B24">
        <w:t>is subject to merits review by the Administrative Appeals Tribunal.</w:t>
      </w:r>
    </w:p>
    <w:p w14:paraId="03A287A5" w14:textId="77777777" w:rsidR="00890A52" w:rsidRPr="00B96B24" w:rsidRDefault="00890A52" w:rsidP="00536BC4">
      <w:pPr>
        <w:rPr>
          <w:strike/>
          <w:lang w:eastAsia="en-AU"/>
        </w:rPr>
      </w:pPr>
    </w:p>
    <w:p w14:paraId="745D7E1D" w14:textId="781B50CA" w:rsidR="00B932D1" w:rsidRPr="00B96B24" w:rsidRDefault="00B932D1" w:rsidP="00B932D1">
      <w:r w:rsidRPr="00B96B24">
        <w:t>Under subsection</w:t>
      </w:r>
      <w:r w:rsidR="00423ACA" w:rsidRPr="00B96B24">
        <w:t xml:space="preserve"> </w:t>
      </w:r>
      <w:r w:rsidRPr="00B96B24">
        <w:t xml:space="preserve">14(1) of the </w:t>
      </w:r>
      <w:r w:rsidRPr="00B96B24">
        <w:rPr>
          <w:i/>
          <w:iCs/>
        </w:rPr>
        <w:t>Legislation Act 2003</w:t>
      </w:r>
      <w:r w:rsidRPr="00B96B24">
        <w:t xml:space="preserve"> (the </w:t>
      </w:r>
      <w:r w:rsidRPr="00B96B24">
        <w:rPr>
          <w:b/>
          <w:bCs/>
          <w:i/>
          <w:iCs/>
        </w:rPr>
        <w:t>LA</w:t>
      </w:r>
      <w:r w:rsidRPr="00B96B24">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w:t>
      </w:r>
      <w:r w:rsidR="00423ACA" w:rsidRPr="00B96B24">
        <w:t xml:space="preserve"> </w:t>
      </w:r>
      <w:r w:rsidRPr="00B96B24">
        <w:t>14(2) of the LA, unless the contrary intention appears, the legislative instrument may not make provision in relation to a matter by applying, adopting or incorporating any matter contained in an instrument or other writing as in force or existing from time to time. However, subsection</w:t>
      </w:r>
      <w:r w:rsidR="00423ACA" w:rsidRPr="00B96B24">
        <w:t xml:space="preserve"> </w:t>
      </w:r>
      <w:r w:rsidRPr="00B96B24">
        <w:t>98(5D) of the Act provides that, despite section</w:t>
      </w:r>
      <w:r w:rsidR="00423ACA" w:rsidRPr="00B96B24">
        <w:t xml:space="preserve"> </w:t>
      </w:r>
      <w:r w:rsidRPr="00B96B24">
        <w:t>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1708E6EF" w14:textId="77777777" w:rsidR="00360366" w:rsidRPr="00B96B24" w:rsidRDefault="00360366" w:rsidP="00B932D1"/>
    <w:p w14:paraId="10D207B2" w14:textId="048CB7CB" w:rsidR="00625247" w:rsidRPr="00B96B24" w:rsidRDefault="00625247" w:rsidP="00536BC4">
      <w:pPr>
        <w:rPr>
          <w:rStyle w:val="bold"/>
          <w:rFonts w:eastAsiaTheme="majorEastAsia"/>
        </w:rPr>
      </w:pPr>
      <w:r w:rsidRPr="00B96B24">
        <w:rPr>
          <w:rStyle w:val="bold"/>
          <w:rFonts w:eastAsiaTheme="majorEastAsia"/>
        </w:rPr>
        <w:t>Background</w:t>
      </w:r>
    </w:p>
    <w:p w14:paraId="44937627" w14:textId="4AF76073" w:rsidR="003953C6" w:rsidRPr="00B96B24" w:rsidRDefault="003953C6" w:rsidP="003953C6">
      <w:pPr>
        <w:rPr>
          <w:lang w:eastAsia="en-AU"/>
        </w:rPr>
      </w:pPr>
      <w:r w:rsidRPr="00B96B24">
        <w:rPr>
          <w:lang w:eastAsia="en-AU"/>
        </w:rPr>
        <w:t>Part 105 of CASR establishes a regulatory framework that consolidates and modernises existing requirements</w:t>
      </w:r>
      <w:r w:rsidR="000D6B28" w:rsidRPr="00B96B24">
        <w:rPr>
          <w:lang w:eastAsia="en-AU"/>
        </w:rPr>
        <w:t xml:space="preserve"> </w:t>
      </w:r>
      <w:r w:rsidRPr="00B96B24">
        <w:rPr>
          <w:lang w:eastAsia="en-AU"/>
        </w:rPr>
        <w:t>contained in legislative instruments</w:t>
      </w:r>
      <w:r w:rsidR="005F134D" w:rsidRPr="00B96B24">
        <w:rPr>
          <w:lang w:eastAsia="en-AU"/>
        </w:rPr>
        <w:t xml:space="preserve">, </w:t>
      </w:r>
      <w:r w:rsidRPr="00B96B24">
        <w:rPr>
          <w:lang w:eastAsia="en-AU"/>
        </w:rPr>
        <w:t>made under regulation 152</w:t>
      </w:r>
      <w:r w:rsidR="005F134D" w:rsidRPr="00B96B24">
        <w:rPr>
          <w:lang w:eastAsia="en-AU"/>
        </w:rPr>
        <w:t xml:space="preserve"> (now repealed)</w:t>
      </w:r>
      <w:r w:rsidRPr="00B96B24">
        <w:rPr>
          <w:lang w:eastAsia="en-AU"/>
        </w:rPr>
        <w:t xml:space="preserve"> of </w:t>
      </w:r>
      <w:r w:rsidR="009C6F6E" w:rsidRPr="00B96B24">
        <w:rPr>
          <w:lang w:eastAsia="en-AU"/>
        </w:rPr>
        <w:t>CAR</w:t>
      </w:r>
      <w:r w:rsidR="00881194" w:rsidRPr="00B96B24">
        <w:rPr>
          <w:lang w:eastAsia="en-AU"/>
        </w:rPr>
        <w:t xml:space="preserve"> and directions made under Part 11 of CASR, </w:t>
      </w:r>
      <w:r w:rsidR="00C52A24" w:rsidRPr="00B96B24">
        <w:rPr>
          <w:lang w:eastAsia="en-AU"/>
        </w:rPr>
        <w:t xml:space="preserve">and </w:t>
      </w:r>
      <w:r w:rsidR="000D6B28" w:rsidRPr="00B96B24">
        <w:rPr>
          <w:lang w:eastAsia="en-AU"/>
        </w:rPr>
        <w:t xml:space="preserve">continued in force </w:t>
      </w:r>
      <w:r w:rsidR="00881194" w:rsidRPr="00B96B24">
        <w:rPr>
          <w:lang w:eastAsia="en-AU"/>
        </w:rPr>
        <w:t xml:space="preserve">under </w:t>
      </w:r>
      <w:r w:rsidR="000D6B28" w:rsidRPr="00B96B24">
        <w:rPr>
          <w:lang w:eastAsia="en-AU"/>
        </w:rPr>
        <w:t>transitional arrangements established by regulation 202.</w:t>
      </w:r>
      <w:r w:rsidR="000B4424" w:rsidRPr="00B96B24">
        <w:rPr>
          <w:lang w:eastAsia="en-AU"/>
        </w:rPr>
        <w:t>502</w:t>
      </w:r>
      <w:r w:rsidR="00881194" w:rsidRPr="00B96B24">
        <w:rPr>
          <w:lang w:eastAsia="en-AU"/>
        </w:rPr>
        <w:t xml:space="preserve"> of CASR</w:t>
      </w:r>
      <w:r w:rsidR="00653D3E" w:rsidRPr="00B96B24">
        <w:rPr>
          <w:lang w:eastAsia="en-AU"/>
        </w:rPr>
        <w:t xml:space="preserve">. These </w:t>
      </w:r>
      <w:r w:rsidR="00D75D81" w:rsidRPr="00B96B24">
        <w:rPr>
          <w:lang w:eastAsia="en-AU"/>
        </w:rPr>
        <w:t xml:space="preserve">requirements are, or were, </w:t>
      </w:r>
      <w:r w:rsidRPr="00B96B24">
        <w:rPr>
          <w:lang w:eastAsia="en-AU"/>
        </w:rPr>
        <w:t xml:space="preserve">specific to two individual administering organisations. Part 105 of CASR and </w:t>
      </w:r>
      <w:r w:rsidR="00EA2B1E" w:rsidRPr="00B96B24">
        <w:rPr>
          <w:lang w:eastAsia="en-AU"/>
        </w:rPr>
        <w:t xml:space="preserve">the </w:t>
      </w:r>
      <w:r w:rsidR="00E80329" w:rsidRPr="00B96B24">
        <w:rPr>
          <w:lang w:eastAsia="en-AU"/>
        </w:rPr>
        <w:t>Manual of Standards</w:t>
      </w:r>
      <w:r w:rsidR="00EA2B1E" w:rsidRPr="00B96B24">
        <w:rPr>
          <w:lang w:eastAsia="en-AU"/>
        </w:rPr>
        <w:t xml:space="preserve"> made under it</w:t>
      </w:r>
      <w:r w:rsidRPr="00B96B24">
        <w:rPr>
          <w:lang w:eastAsia="en-AU"/>
        </w:rPr>
        <w:t xml:space="preserve"> replaces those instruments with the parachute-specific regulatory requirements that will integrate parachuting activities within the Part</w:t>
      </w:r>
      <w:r w:rsidR="0095548C" w:rsidRPr="00B96B24">
        <w:rPr>
          <w:lang w:eastAsia="en-AU"/>
        </w:rPr>
        <w:t xml:space="preserve"> </w:t>
      </w:r>
      <w:r w:rsidRPr="00B96B24">
        <w:rPr>
          <w:lang w:eastAsia="en-AU"/>
        </w:rPr>
        <w:t>149 self-administration framework and will apply to any organisation that administers parachuting activities.</w:t>
      </w:r>
    </w:p>
    <w:p w14:paraId="577EEE2E" w14:textId="77777777" w:rsidR="003953C6" w:rsidRPr="00B96B24" w:rsidRDefault="003953C6" w:rsidP="003953C6">
      <w:pPr>
        <w:rPr>
          <w:lang w:eastAsia="en-AU"/>
        </w:rPr>
      </w:pPr>
    </w:p>
    <w:p w14:paraId="7751AC96" w14:textId="39255C78" w:rsidR="003953C6" w:rsidRPr="00B96B24" w:rsidRDefault="003953C6" w:rsidP="003953C6">
      <w:pPr>
        <w:rPr>
          <w:lang w:eastAsia="en-AU"/>
        </w:rPr>
      </w:pPr>
      <w:r w:rsidRPr="00B96B24">
        <w:rPr>
          <w:lang w:eastAsia="en-AU"/>
        </w:rPr>
        <w:t>Part 105 of CASR commenced on 2 December 2021, concurrently with the other new flight operations regulations—Parts 91, 103, 119, 121, 131, 133, 135 and 138 of CASR</w:t>
      </w:r>
      <w:r w:rsidR="002440F1" w:rsidRPr="00B96B24">
        <w:rPr>
          <w:lang w:eastAsia="en-AU"/>
        </w:rPr>
        <w:t>. The M</w:t>
      </w:r>
      <w:r w:rsidR="00615DE7" w:rsidRPr="00B96B24">
        <w:rPr>
          <w:lang w:eastAsia="en-AU"/>
        </w:rPr>
        <w:t>anuals of Standards issued for the purposes of Parts 91, 121</w:t>
      </w:r>
      <w:r w:rsidR="00495C9E" w:rsidRPr="00B96B24">
        <w:rPr>
          <w:lang w:eastAsia="en-AU"/>
        </w:rPr>
        <w:t>, 133, 135 and 138</w:t>
      </w:r>
      <w:r w:rsidR="00EA1315" w:rsidRPr="00B96B24">
        <w:rPr>
          <w:lang w:eastAsia="en-AU"/>
        </w:rPr>
        <w:t xml:space="preserve"> </w:t>
      </w:r>
      <w:r w:rsidR="00495C9E" w:rsidRPr="00B96B24">
        <w:rPr>
          <w:lang w:eastAsia="en-AU"/>
        </w:rPr>
        <w:t>also commenced on 2</w:t>
      </w:r>
      <w:r w:rsidR="00BE7ECD" w:rsidRPr="00B96B24">
        <w:rPr>
          <w:lang w:eastAsia="en-AU"/>
        </w:rPr>
        <w:t> </w:t>
      </w:r>
      <w:r w:rsidR="00495C9E" w:rsidRPr="00B96B24">
        <w:rPr>
          <w:lang w:eastAsia="en-AU"/>
        </w:rPr>
        <w:t>December 2021</w:t>
      </w:r>
      <w:r w:rsidR="00BF5BD9" w:rsidRPr="00B96B24">
        <w:rPr>
          <w:lang w:eastAsia="en-AU"/>
        </w:rPr>
        <w:t>.</w:t>
      </w:r>
    </w:p>
    <w:p w14:paraId="672265F4" w14:textId="77777777" w:rsidR="007B50B7" w:rsidRPr="00B96B24" w:rsidRDefault="007B50B7" w:rsidP="003953C6">
      <w:pPr>
        <w:rPr>
          <w:lang w:eastAsia="en-AU"/>
        </w:rPr>
      </w:pPr>
    </w:p>
    <w:p w14:paraId="2221E58A" w14:textId="0F3BFA6A" w:rsidR="00C61600" w:rsidRPr="00B96B24" w:rsidRDefault="00CA6504" w:rsidP="003953C6">
      <w:pPr>
        <w:spacing w:after="240"/>
        <w:rPr>
          <w:lang w:eastAsia="en-AU"/>
        </w:rPr>
      </w:pPr>
      <w:r w:rsidRPr="00B96B24">
        <w:rPr>
          <w:lang w:eastAsia="en-AU"/>
        </w:rPr>
        <w:t>S</w:t>
      </w:r>
      <w:r w:rsidR="003953C6" w:rsidRPr="00B96B24">
        <w:rPr>
          <w:lang w:eastAsia="en-AU"/>
        </w:rPr>
        <w:t xml:space="preserve">port aviation bodies that administer parachuting activities </w:t>
      </w:r>
      <w:r w:rsidRPr="00B96B24">
        <w:rPr>
          <w:lang w:eastAsia="en-AU"/>
        </w:rPr>
        <w:t>are</w:t>
      </w:r>
      <w:r w:rsidR="003953C6" w:rsidRPr="00B96B24">
        <w:rPr>
          <w:lang w:eastAsia="en-AU"/>
        </w:rPr>
        <w:t xml:space="preserve"> exempt from Part 105 of CASR by the application of regulation 202.502 of CASR</w:t>
      </w:r>
      <w:r w:rsidR="00D51812" w:rsidRPr="00B96B24">
        <w:rPr>
          <w:lang w:eastAsia="en-AU"/>
        </w:rPr>
        <w:t xml:space="preserve"> (</w:t>
      </w:r>
      <w:r w:rsidR="007B5D80" w:rsidRPr="00B96B24">
        <w:rPr>
          <w:lang w:eastAsia="en-AU"/>
        </w:rPr>
        <w:t xml:space="preserve">which sets out transitional arrangements for </w:t>
      </w:r>
      <w:r w:rsidR="00860C2F" w:rsidRPr="00B96B24">
        <w:rPr>
          <w:lang w:eastAsia="en-AU"/>
        </w:rPr>
        <w:t xml:space="preserve">the regulation of </w:t>
      </w:r>
      <w:r w:rsidR="007B5D80" w:rsidRPr="00B96B24">
        <w:rPr>
          <w:lang w:eastAsia="en-AU"/>
        </w:rPr>
        <w:t>parachute descents and related parachuting activities</w:t>
      </w:r>
      <w:r w:rsidR="00D51812" w:rsidRPr="00B96B24">
        <w:rPr>
          <w:lang w:eastAsia="en-AU"/>
        </w:rPr>
        <w:t>)</w:t>
      </w:r>
      <w:r w:rsidR="003348B5" w:rsidRPr="00B96B24">
        <w:rPr>
          <w:lang w:eastAsia="en-AU"/>
        </w:rPr>
        <w:t xml:space="preserve"> </w:t>
      </w:r>
      <w:r w:rsidR="00B80B68" w:rsidRPr="00B96B24">
        <w:rPr>
          <w:lang w:eastAsia="en-AU"/>
        </w:rPr>
        <w:t>until the end of 1</w:t>
      </w:r>
      <w:r w:rsidR="00565938" w:rsidRPr="00B96B24">
        <w:rPr>
          <w:lang w:eastAsia="en-AU"/>
        </w:rPr>
        <w:t> </w:t>
      </w:r>
      <w:r w:rsidR="00B80B68" w:rsidRPr="00B96B24">
        <w:rPr>
          <w:lang w:eastAsia="en-AU"/>
        </w:rPr>
        <w:t>December</w:t>
      </w:r>
      <w:r w:rsidR="00D51812" w:rsidRPr="00B96B24">
        <w:rPr>
          <w:lang w:eastAsia="en-AU"/>
        </w:rPr>
        <w:t> </w:t>
      </w:r>
      <w:r w:rsidR="00B80B68" w:rsidRPr="00B96B24">
        <w:rPr>
          <w:lang w:eastAsia="en-AU"/>
        </w:rPr>
        <w:t>2023.</w:t>
      </w:r>
      <w:r w:rsidR="00D10CE4" w:rsidRPr="00B96B24">
        <w:rPr>
          <w:lang w:eastAsia="en-AU"/>
        </w:rPr>
        <w:t xml:space="preserve"> The transitional arrangements</w:t>
      </w:r>
      <w:r w:rsidR="00837151" w:rsidRPr="00B96B24">
        <w:rPr>
          <w:lang w:eastAsia="en-AU"/>
        </w:rPr>
        <w:t xml:space="preserve"> for Part</w:t>
      </w:r>
      <w:r w:rsidR="00423ACA" w:rsidRPr="00B96B24">
        <w:rPr>
          <w:lang w:eastAsia="en-AU"/>
        </w:rPr>
        <w:t xml:space="preserve"> </w:t>
      </w:r>
      <w:r w:rsidR="00837151" w:rsidRPr="00B96B24">
        <w:rPr>
          <w:lang w:eastAsia="en-AU"/>
        </w:rPr>
        <w:t>149</w:t>
      </w:r>
      <w:r w:rsidR="00FA3E23" w:rsidRPr="00B96B24">
        <w:rPr>
          <w:lang w:eastAsia="en-AU"/>
        </w:rPr>
        <w:t>, set out in Subpart 202.</w:t>
      </w:r>
      <w:r w:rsidR="00837151" w:rsidRPr="00B96B24">
        <w:rPr>
          <w:lang w:eastAsia="en-AU"/>
        </w:rPr>
        <w:t>GI of CASR,</w:t>
      </w:r>
      <w:r w:rsidR="006C63F0" w:rsidRPr="00B96B24">
        <w:rPr>
          <w:lang w:eastAsia="en-AU"/>
        </w:rPr>
        <w:t xml:space="preserve"> </w:t>
      </w:r>
      <w:r w:rsidR="00CF5ED0" w:rsidRPr="00B96B24">
        <w:rPr>
          <w:lang w:eastAsia="en-AU"/>
        </w:rPr>
        <w:t>which provide that</w:t>
      </w:r>
      <w:r w:rsidR="006C63F0" w:rsidRPr="00B96B24">
        <w:rPr>
          <w:lang w:eastAsia="en-AU"/>
        </w:rPr>
        <w:t xml:space="preserve"> a sport aviation body can continue to perform an aviation administration function </w:t>
      </w:r>
      <w:r w:rsidR="00C61600" w:rsidRPr="00B96B24">
        <w:rPr>
          <w:lang w:eastAsia="en-AU"/>
        </w:rPr>
        <w:t>without becoming an ASAO, also come to an end on that date.</w:t>
      </w:r>
    </w:p>
    <w:p w14:paraId="27BBBE14" w14:textId="08660FBB" w:rsidR="00625247" w:rsidRPr="00B96B24" w:rsidRDefault="00321206" w:rsidP="00FF5945">
      <w:pPr>
        <w:keepNext/>
        <w:rPr>
          <w:b/>
        </w:rPr>
      </w:pPr>
      <w:r w:rsidRPr="00B96B24">
        <w:rPr>
          <w:b/>
        </w:rPr>
        <w:lastRenderedPageBreak/>
        <w:t>Overview of instrument</w:t>
      </w:r>
    </w:p>
    <w:p w14:paraId="585C5E68" w14:textId="561ADA75" w:rsidR="00625247" w:rsidRPr="00B96B24" w:rsidRDefault="41F58930" w:rsidP="00536BC4">
      <w:r w:rsidRPr="00B96B24">
        <w:t xml:space="preserve">The </w:t>
      </w:r>
      <w:r w:rsidR="001F0169" w:rsidRPr="00B96B24">
        <w:t>instrument</w:t>
      </w:r>
      <w:r w:rsidRPr="00B96B24">
        <w:t xml:space="preserve"> sets out detailed requirements and safety standards for the conduct </w:t>
      </w:r>
      <w:r w:rsidR="00B7730F" w:rsidRPr="00B96B24">
        <w:t>of</w:t>
      </w:r>
      <w:r w:rsidR="0067082A" w:rsidRPr="00B96B24">
        <w:t xml:space="preserve"> </w:t>
      </w:r>
      <w:r w:rsidR="00D51812" w:rsidRPr="00B96B24">
        <w:t>sport and recreation p</w:t>
      </w:r>
      <w:r w:rsidR="0067082A" w:rsidRPr="00B96B24">
        <w:t>arachute descents from aircraft</w:t>
      </w:r>
      <w:r w:rsidR="00D51812" w:rsidRPr="00B96B24">
        <w:t xml:space="preserve">. The requirements and safety standards </w:t>
      </w:r>
      <w:r w:rsidRPr="00B96B24">
        <w:t xml:space="preserve">are designed to mitigate the risks that might have an impact on the continued safe conduct of </w:t>
      </w:r>
      <w:r w:rsidR="0067082A" w:rsidRPr="00B96B24">
        <w:t>such activities</w:t>
      </w:r>
      <w:r w:rsidRPr="00B96B24">
        <w:t>.</w:t>
      </w:r>
    </w:p>
    <w:p w14:paraId="0AC08EEF" w14:textId="77777777" w:rsidR="00625247" w:rsidRPr="00B96B24" w:rsidRDefault="00625247" w:rsidP="00536BC4"/>
    <w:p w14:paraId="3A98162E" w14:textId="07096278" w:rsidR="00625247" w:rsidRPr="00B96B24" w:rsidRDefault="00625247" w:rsidP="00536BC4">
      <w:r w:rsidRPr="00B96B24">
        <w:t>In support of the</w:t>
      </w:r>
      <w:r w:rsidR="001F0169" w:rsidRPr="00B96B24">
        <w:t xml:space="preserve"> instrument</w:t>
      </w:r>
      <w:r w:rsidRPr="00B96B24">
        <w:t>, and before it commence</w:t>
      </w:r>
      <w:r w:rsidR="00C37CD2" w:rsidRPr="00B96B24">
        <w:t xml:space="preserve">s </w:t>
      </w:r>
      <w:r w:rsidR="002A1030" w:rsidRPr="00B96B24">
        <w:t xml:space="preserve">on </w:t>
      </w:r>
      <w:r w:rsidR="0096579B" w:rsidRPr="00B96B24">
        <w:t>2 December 2023</w:t>
      </w:r>
      <w:r w:rsidRPr="00B96B24">
        <w:t xml:space="preserve">, CASA will </w:t>
      </w:r>
      <w:r w:rsidR="002F19F2" w:rsidRPr="00B96B24">
        <w:t>make</w:t>
      </w:r>
      <w:r w:rsidR="00CB1928" w:rsidRPr="00B96B24">
        <w:t xml:space="preserve"> freely</w:t>
      </w:r>
      <w:r w:rsidR="002F19F2" w:rsidRPr="00B96B24">
        <w:t xml:space="preserve"> </w:t>
      </w:r>
      <w:r w:rsidR="00435404" w:rsidRPr="00B96B24">
        <w:t xml:space="preserve">available </w:t>
      </w:r>
      <w:r w:rsidRPr="00B96B24">
        <w:t>accessible guidance materials</w:t>
      </w:r>
      <w:r w:rsidR="3FFCAC39" w:rsidRPr="00B96B24">
        <w:t xml:space="preserve"> that</w:t>
      </w:r>
      <w:r w:rsidR="15BC59C9" w:rsidRPr="00B96B24">
        <w:t xml:space="preserve"> will offer</w:t>
      </w:r>
      <w:r w:rsidRPr="00B96B24">
        <w:t xml:space="preserve"> further practical guidance on many discrete issues dealt with in the </w:t>
      </w:r>
      <w:r w:rsidR="00CB42F7" w:rsidRPr="00B96B24">
        <w:t xml:space="preserve">Part 105 </w:t>
      </w:r>
      <w:r w:rsidR="00A134B3" w:rsidRPr="00B96B24">
        <w:t>Manual of Standards</w:t>
      </w:r>
      <w:r w:rsidRPr="00B96B24">
        <w:t xml:space="preserve">. This guidance will further explain the technical requirements of the </w:t>
      </w:r>
      <w:r w:rsidR="00CB42F7" w:rsidRPr="00B96B24">
        <w:t>Manual of Standards</w:t>
      </w:r>
      <w:r w:rsidRPr="00B96B24">
        <w:t xml:space="preserve"> and clarify acceptable means of compliance </w:t>
      </w:r>
      <w:r w:rsidR="24AD50F2" w:rsidRPr="00B96B24">
        <w:t xml:space="preserve">for some of the matters dealt </w:t>
      </w:r>
      <w:r w:rsidRPr="00B96B24">
        <w:t xml:space="preserve">with </w:t>
      </w:r>
      <w:r w:rsidR="62D8B8BD" w:rsidRPr="00B96B24">
        <w:t>in</w:t>
      </w:r>
      <w:r w:rsidRPr="00B96B24">
        <w:t xml:space="preserve"> the </w:t>
      </w:r>
      <w:r w:rsidR="00CB42F7" w:rsidRPr="00B96B24">
        <w:t>Manual of Standards</w:t>
      </w:r>
      <w:r w:rsidRPr="00B96B24">
        <w:t>.</w:t>
      </w:r>
    </w:p>
    <w:p w14:paraId="422EAAC8" w14:textId="77777777" w:rsidR="000A1E30" w:rsidRPr="00B96B24" w:rsidRDefault="000A1E30" w:rsidP="00536BC4"/>
    <w:p w14:paraId="41B03309" w14:textId="0EFE1FE1" w:rsidR="00625247" w:rsidRPr="00B96B24" w:rsidRDefault="7AEDAC45" w:rsidP="00FF5945">
      <w:r w:rsidRPr="00B96B24">
        <w:t>T</w:t>
      </w:r>
      <w:r w:rsidR="2BDD59A8" w:rsidRPr="00B96B24">
        <w:t>he</w:t>
      </w:r>
      <w:r w:rsidR="5713F039" w:rsidRPr="00B96B24">
        <w:t xml:space="preserve"> </w:t>
      </w:r>
      <w:r w:rsidR="00993140" w:rsidRPr="00B96B24">
        <w:t xml:space="preserve">instrument </w:t>
      </w:r>
      <w:r w:rsidR="021CFF4A" w:rsidRPr="00B96B24">
        <w:t>encompasses</w:t>
      </w:r>
      <w:r w:rsidR="004147A4" w:rsidRPr="00B96B24">
        <w:t xml:space="preserve"> </w:t>
      </w:r>
      <w:r w:rsidR="00B00E96" w:rsidRPr="00B96B24">
        <w:t>sport and recreation</w:t>
      </w:r>
      <w:r w:rsidR="021CFF4A" w:rsidRPr="00B96B24">
        <w:t xml:space="preserve"> </w:t>
      </w:r>
      <w:r w:rsidR="00EE6BDF" w:rsidRPr="00B96B24">
        <w:t>parachuting operations</w:t>
      </w:r>
      <w:r w:rsidR="021CFF4A" w:rsidRPr="00B96B24">
        <w:t xml:space="preserve"> in Australia</w:t>
      </w:r>
      <w:r w:rsidR="485318BD" w:rsidRPr="00B96B24">
        <w:t>.</w:t>
      </w:r>
      <w:r w:rsidR="366662D2" w:rsidRPr="00B96B24">
        <w:t xml:space="preserve"> </w:t>
      </w:r>
      <w:r w:rsidR="3D7F9D20" w:rsidRPr="00B96B24">
        <w:t>T</w:t>
      </w:r>
      <w:r w:rsidR="366662D2" w:rsidRPr="00B96B24">
        <w:t>he</w:t>
      </w:r>
      <w:r w:rsidR="021CFF4A" w:rsidRPr="00B96B24">
        <w:t xml:space="preserve"> following provides a summary overview of the structure and content of the </w:t>
      </w:r>
      <w:r w:rsidR="00FB207B" w:rsidRPr="00B96B24">
        <w:t>9</w:t>
      </w:r>
      <w:r w:rsidR="021CFF4A" w:rsidRPr="00B96B24">
        <w:t xml:space="preserve"> Chapters of the </w:t>
      </w:r>
      <w:r w:rsidR="00ED6E71" w:rsidRPr="00B96B24">
        <w:t>instrument</w:t>
      </w:r>
      <w:r w:rsidR="021CFF4A" w:rsidRPr="00B96B24">
        <w:t>:</w:t>
      </w:r>
    </w:p>
    <w:p w14:paraId="36F95B44" w14:textId="268A84AA" w:rsidR="00625247" w:rsidRPr="00B96B24" w:rsidRDefault="62223D6E" w:rsidP="00536BC4">
      <w:pPr>
        <w:pStyle w:val="ListParagraph"/>
        <w:numPr>
          <w:ilvl w:val="0"/>
          <w:numId w:val="14"/>
        </w:numPr>
        <w:rPr>
          <w:rFonts w:eastAsiaTheme="minorEastAsia"/>
        </w:rPr>
      </w:pPr>
      <w:r w:rsidRPr="00B96B24">
        <w:t xml:space="preserve">Chapter 1 provides the name, commencement, authority and scope of the </w:t>
      </w:r>
      <w:r w:rsidR="00010A42" w:rsidRPr="00B96B24">
        <w:t>instrument</w:t>
      </w:r>
      <w:r w:rsidRPr="00B96B24">
        <w:t xml:space="preserve">. It </w:t>
      </w:r>
      <w:r w:rsidR="005338BE" w:rsidRPr="00B96B24">
        <w:t xml:space="preserve">provides for </w:t>
      </w:r>
      <w:r w:rsidR="00B803A5" w:rsidRPr="00B96B24">
        <w:t>definition</w:t>
      </w:r>
      <w:r w:rsidR="005338BE" w:rsidRPr="00B96B24">
        <w:t>s</w:t>
      </w:r>
      <w:r w:rsidR="00B632C9" w:rsidRPr="00B96B24">
        <w:t xml:space="preserve"> (</w:t>
      </w:r>
      <w:r w:rsidR="00917EA9" w:rsidRPr="00B96B24">
        <w:t>including</w:t>
      </w:r>
      <w:r w:rsidR="00D31BBC" w:rsidRPr="00B96B24">
        <w:t xml:space="preserve"> </w:t>
      </w:r>
      <w:r w:rsidR="00BC4D98" w:rsidRPr="00B96B24">
        <w:t xml:space="preserve">prescribing </w:t>
      </w:r>
      <w:r w:rsidR="00D31BBC" w:rsidRPr="00B96B24">
        <w:t xml:space="preserve">matters </w:t>
      </w:r>
      <w:r w:rsidR="000974E0" w:rsidRPr="00B96B24">
        <w:t>for which</w:t>
      </w:r>
      <w:r w:rsidR="00D31BBC" w:rsidRPr="00B96B24">
        <w:t xml:space="preserve"> definitions in Part 105</w:t>
      </w:r>
      <w:r w:rsidR="000974E0" w:rsidRPr="00B96B24">
        <w:t xml:space="preserve"> are the head of power</w:t>
      </w:r>
      <w:r w:rsidR="00D31BBC" w:rsidRPr="00B96B24">
        <w:t>)</w:t>
      </w:r>
      <w:r w:rsidR="005338BE" w:rsidRPr="00B96B24">
        <w:t xml:space="preserve"> and</w:t>
      </w:r>
      <w:r w:rsidRPr="00B96B24">
        <w:t xml:space="preserve"> addresses how certain documents are applied, adopted, or incorporated </w:t>
      </w:r>
      <w:r w:rsidR="009A4CFC" w:rsidRPr="00B96B24">
        <w:t>into the legislation</w:t>
      </w:r>
    </w:p>
    <w:p w14:paraId="0416D909" w14:textId="721C4C91" w:rsidR="00625247" w:rsidRPr="00B96B24" w:rsidRDefault="62223D6E" w:rsidP="00536BC4">
      <w:pPr>
        <w:pStyle w:val="ListParagraph"/>
        <w:numPr>
          <w:ilvl w:val="0"/>
          <w:numId w:val="14"/>
        </w:numPr>
        <w:rPr>
          <w:rFonts w:asciiTheme="minorHAnsi" w:eastAsiaTheme="minorEastAsia" w:hAnsiTheme="minorHAnsi" w:cstheme="minorBidi"/>
        </w:rPr>
      </w:pPr>
      <w:r w:rsidRPr="00B96B24">
        <w:t xml:space="preserve">Chapter 2 prescribes </w:t>
      </w:r>
      <w:r w:rsidR="000158F5" w:rsidRPr="00B96B24">
        <w:t xml:space="preserve">requirements in relation to </w:t>
      </w:r>
      <w:r w:rsidR="00520966" w:rsidRPr="00B96B24">
        <w:t>reserve parachute assembl</w:t>
      </w:r>
      <w:r w:rsidR="000158F5" w:rsidRPr="00B96B24">
        <w:t>ies</w:t>
      </w:r>
      <w:r w:rsidR="00520966" w:rsidRPr="00B96B24">
        <w:t xml:space="preserve"> and emergency parachute</w:t>
      </w:r>
      <w:r w:rsidR="00D22F14" w:rsidRPr="00B96B24">
        <w:t>s</w:t>
      </w:r>
    </w:p>
    <w:p w14:paraId="1A9C92FF" w14:textId="29331A4B" w:rsidR="00D65543" w:rsidRPr="00B96B24" w:rsidRDefault="62223D6E" w:rsidP="00536BC4">
      <w:pPr>
        <w:pStyle w:val="ListParagraph"/>
        <w:numPr>
          <w:ilvl w:val="0"/>
          <w:numId w:val="11"/>
        </w:numPr>
        <w:spacing w:after="40"/>
        <w:ind w:left="714" w:hanging="357"/>
        <w:contextualSpacing w:val="0"/>
        <w:rPr>
          <w:lang w:eastAsia="en-AU"/>
        </w:rPr>
      </w:pPr>
      <w:r w:rsidRPr="00B96B24">
        <w:t>Chapter 3</w:t>
      </w:r>
      <w:r w:rsidR="00D65543" w:rsidRPr="00B96B24">
        <w:rPr>
          <w:lang w:eastAsia="en-AU"/>
        </w:rPr>
        <w:t xml:space="preserve"> </w:t>
      </w:r>
      <w:r w:rsidR="003A7D42" w:rsidRPr="00B96B24">
        <w:rPr>
          <w:lang w:eastAsia="en-AU"/>
        </w:rPr>
        <w:t>pres</w:t>
      </w:r>
      <w:r w:rsidR="006E55E8" w:rsidRPr="00B96B24">
        <w:rPr>
          <w:lang w:eastAsia="en-AU"/>
        </w:rPr>
        <w:t>cribes</w:t>
      </w:r>
      <w:r w:rsidR="005330F5" w:rsidRPr="00B96B24">
        <w:rPr>
          <w:lang w:eastAsia="en-AU"/>
        </w:rPr>
        <w:t xml:space="preserve"> </w:t>
      </w:r>
      <w:r w:rsidR="008100B5" w:rsidRPr="00B96B24">
        <w:rPr>
          <w:lang w:eastAsia="en-AU"/>
        </w:rPr>
        <w:t>requirements in relation to the pilot in command of an aircraft that facilitates a parachute descent by a trainee parachutist</w:t>
      </w:r>
      <w:r w:rsidR="00B74545" w:rsidRPr="00B96B24">
        <w:rPr>
          <w:lang w:eastAsia="en-AU"/>
        </w:rPr>
        <w:t>,</w:t>
      </w:r>
      <w:r w:rsidR="008100B5" w:rsidRPr="00B96B24">
        <w:rPr>
          <w:lang w:eastAsia="en-AU"/>
        </w:rPr>
        <w:t xml:space="preserve"> or tandem parachutist, </w:t>
      </w:r>
      <w:r w:rsidR="009D3BC8" w:rsidRPr="00B96B24">
        <w:rPr>
          <w:lang w:eastAsia="en-AU"/>
        </w:rPr>
        <w:t>and requirements relating to the maintenance of aircraft facilitating such descents</w:t>
      </w:r>
    </w:p>
    <w:p w14:paraId="07E6658A" w14:textId="28846E90" w:rsidR="00625247" w:rsidRPr="00B96B24" w:rsidRDefault="62223D6E" w:rsidP="00536BC4">
      <w:pPr>
        <w:pStyle w:val="ListParagraph"/>
        <w:numPr>
          <w:ilvl w:val="0"/>
          <w:numId w:val="14"/>
        </w:numPr>
        <w:rPr>
          <w:rFonts w:eastAsiaTheme="minorEastAsia"/>
        </w:rPr>
      </w:pPr>
      <w:r w:rsidRPr="00B96B24">
        <w:t xml:space="preserve">Chapter 4 prescribes the requirements </w:t>
      </w:r>
      <w:r w:rsidR="00EF4B21" w:rsidRPr="00B96B24">
        <w:t>re</w:t>
      </w:r>
      <w:r w:rsidR="00D45C45" w:rsidRPr="00B96B24">
        <w:t>lating to the dropping of objects during the conduct of a parachute descent or from a parachuting aircraft</w:t>
      </w:r>
    </w:p>
    <w:p w14:paraId="017D5235" w14:textId="7B925071" w:rsidR="00625247" w:rsidRPr="00B96B24" w:rsidRDefault="62223D6E" w:rsidP="00536BC4">
      <w:pPr>
        <w:pStyle w:val="ListParagraph"/>
        <w:numPr>
          <w:ilvl w:val="0"/>
          <w:numId w:val="14"/>
        </w:numPr>
        <w:rPr>
          <w:rFonts w:eastAsiaTheme="minorEastAsia"/>
        </w:rPr>
      </w:pPr>
      <w:r w:rsidRPr="00B96B24">
        <w:t xml:space="preserve">Chapter 5 prescribes </w:t>
      </w:r>
      <w:r w:rsidR="00D42815" w:rsidRPr="00B96B24">
        <w:t>operational requirements</w:t>
      </w:r>
      <w:r w:rsidR="000C30A3" w:rsidRPr="00B96B24">
        <w:t>, additional to those set out in the regulations</w:t>
      </w:r>
      <w:r w:rsidR="00B534DD" w:rsidRPr="00B96B24">
        <w:t xml:space="preserve">. </w:t>
      </w:r>
      <w:r w:rsidR="008770EF" w:rsidRPr="00B96B24">
        <w:t>These include rules about parachute airworthiness</w:t>
      </w:r>
      <w:r w:rsidR="00B00E96" w:rsidRPr="00B96B24">
        <w:t xml:space="preserve"> </w:t>
      </w:r>
      <w:r w:rsidR="00276224" w:rsidRPr="00B96B24">
        <w:t>(including inspection and maintenance), ASAO standards for training</w:t>
      </w:r>
      <w:r w:rsidR="00AE730E" w:rsidRPr="00B96B24">
        <w:t xml:space="preserve"> for a</w:t>
      </w:r>
      <w:r w:rsidR="005C6CDB" w:rsidRPr="00B96B24">
        <w:t xml:space="preserve"> jump pilot authorisation, and </w:t>
      </w:r>
      <w:r w:rsidR="00DD7FBB" w:rsidRPr="00B96B24">
        <w:t>the conduct of parachute descents and aircraft operations facilitating parachute descents</w:t>
      </w:r>
    </w:p>
    <w:p w14:paraId="118B7DC9" w14:textId="3724FFDA" w:rsidR="00625247" w:rsidRPr="00B96B24" w:rsidRDefault="62223D6E" w:rsidP="00536BC4">
      <w:pPr>
        <w:pStyle w:val="ListParagraph"/>
        <w:numPr>
          <w:ilvl w:val="0"/>
          <w:numId w:val="14"/>
        </w:numPr>
        <w:rPr>
          <w:rFonts w:eastAsiaTheme="minorEastAsia"/>
        </w:rPr>
      </w:pPr>
      <w:r w:rsidRPr="00B96B24">
        <w:t xml:space="preserve">Chapter 6 </w:t>
      </w:r>
      <w:r w:rsidR="00B735F4" w:rsidRPr="00B96B24">
        <w:t>is reserved</w:t>
      </w:r>
      <w:r w:rsidR="00CF3E35" w:rsidRPr="00B96B24">
        <w:t>,</w:t>
      </w:r>
      <w:r w:rsidR="005F57B3" w:rsidRPr="00B96B24">
        <w:t xml:space="preserve"> for future use,</w:t>
      </w:r>
      <w:r w:rsidR="008D19F7" w:rsidRPr="00B96B24">
        <w:t xml:space="preserve"> for the purposes of Subpart 105.G which concerns</w:t>
      </w:r>
      <w:r w:rsidR="009B03E1" w:rsidRPr="00B96B24">
        <w:t xml:space="preserve"> personnel fatigue management</w:t>
      </w:r>
    </w:p>
    <w:p w14:paraId="37C9EDD2" w14:textId="21783154" w:rsidR="00625247" w:rsidRPr="00B96B24" w:rsidRDefault="62223D6E" w:rsidP="00536BC4">
      <w:pPr>
        <w:pStyle w:val="ListParagraph"/>
        <w:numPr>
          <w:ilvl w:val="0"/>
          <w:numId w:val="14"/>
        </w:numPr>
        <w:rPr>
          <w:rFonts w:eastAsiaTheme="minorEastAsia"/>
        </w:rPr>
      </w:pPr>
      <w:r w:rsidRPr="00B96B24">
        <w:t xml:space="preserve">Chapter 7 prescribes </w:t>
      </w:r>
      <w:r w:rsidR="009B03E1" w:rsidRPr="00B96B24">
        <w:t>weight and balance requirement</w:t>
      </w:r>
      <w:r w:rsidR="00F83E13" w:rsidRPr="00B96B24">
        <w:t>s</w:t>
      </w:r>
      <w:r w:rsidR="00276224" w:rsidRPr="00B96B24">
        <w:t xml:space="preserve"> that apply in relation to </w:t>
      </w:r>
      <w:r w:rsidR="00F83E13" w:rsidRPr="00B96B24">
        <w:t xml:space="preserve">the loading of </w:t>
      </w:r>
      <w:r w:rsidR="001C50BB" w:rsidRPr="00B96B24">
        <w:t xml:space="preserve">an </w:t>
      </w:r>
      <w:r w:rsidR="00F83E13" w:rsidRPr="00B96B24">
        <w:t>aircraft operated to facilitate a parachute descent</w:t>
      </w:r>
    </w:p>
    <w:p w14:paraId="73C24CA7" w14:textId="1B0922E8" w:rsidR="00625247" w:rsidRPr="00B96B24" w:rsidRDefault="47E21B93" w:rsidP="00536BC4">
      <w:pPr>
        <w:pStyle w:val="ListParagraph"/>
        <w:numPr>
          <w:ilvl w:val="0"/>
          <w:numId w:val="14"/>
        </w:numPr>
        <w:rPr>
          <w:rFonts w:eastAsiaTheme="minorEastAsia"/>
        </w:rPr>
      </w:pPr>
      <w:r w:rsidRPr="00B96B24">
        <w:t xml:space="preserve">Chapter 8 prescribes the requirements </w:t>
      </w:r>
      <w:r w:rsidR="00045450" w:rsidRPr="00B96B24">
        <w:t xml:space="preserve">for </w:t>
      </w:r>
      <w:r w:rsidR="001F7E5E" w:rsidRPr="00B96B24">
        <w:t xml:space="preserve">radio and oxygen equipment and their use on an aircraft </w:t>
      </w:r>
      <w:r w:rsidR="00F661BF" w:rsidRPr="00B96B24">
        <w:t>operated to facilitate a parachute descent</w:t>
      </w:r>
    </w:p>
    <w:p w14:paraId="10808A72" w14:textId="781560A9" w:rsidR="00625247" w:rsidRPr="00B96B24" w:rsidRDefault="62223D6E" w:rsidP="00536BC4">
      <w:pPr>
        <w:pStyle w:val="ListParagraph"/>
        <w:numPr>
          <w:ilvl w:val="0"/>
          <w:numId w:val="14"/>
        </w:numPr>
        <w:rPr>
          <w:rFonts w:eastAsiaTheme="minorEastAsia"/>
        </w:rPr>
      </w:pPr>
      <w:r w:rsidRPr="00B96B24">
        <w:t>Chapter 9 prescribes requirements</w:t>
      </w:r>
      <w:r w:rsidR="00F661BF" w:rsidRPr="00B96B24">
        <w:t xml:space="preserve"> that apply to the</w:t>
      </w:r>
      <w:r w:rsidRPr="00B96B24">
        <w:t xml:space="preserve"> </w:t>
      </w:r>
      <w:r w:rsidR="00C21A23" w:rsidRPr="00B96B24">
        <w:t>flight crew</w:t>
      </w:r>
      <w:r w:rsidR="00F661BF" w:rsidRPr="00B96B24">
        <w:t xml:space="preserve"> of Part 103 aircraft</w:t>
      </w:r>
      <w:r w:rsidR="005B1D7C" w:rsidRPr="00B96B24">
        <w:t>.</w:t>
      </w:r>
    </w:p>
    <w:p w14:paraId="3CB0EF73" w14:textId="77777777" w:rsidR="00C21A23" w:rsidRPr="00B96B24" w:rsidRDefault="00C21A23" w:rsidP="00FF5945"/>
    <w:p w14:paraId="2E4BF143" w14:textId="2786C268" w:rsidR="00625247" w:rsidRPr="00B96B24" w:rsidRDefault="00625247" w:rsidP="00FF5945">
      <w:r w:rsidRPr="00B96B24">
        <w:t xml:space="preserve">More details on the </w:t>
      </w:r>
      <w:r w:rsidR="0033701A" w:rsidRPr="00B96B24">
        <w:t xml:space="preserve">provisions in the instrument </w:t>
      </w:r>
      <w:r w:rsidRPr="00B96B24">
        <w:t>are in A</w:t>
      </w:r>
      <w:r w:rsidR="009A246E" w:rsidRPr="00B96B24">
        <w:t>ttachment</w:t>
      </w:r>
      <w:r w:rsidRPr="00B96B24">
        <w:t xml:space="preserve"> 2 of this Explanatory Statement</w:t>
      </w:r>
      <w:r w:rsidR="1A1BDA1C" w:rsidRPr="00B96B24">
        <w:t>, which sets out the notes on clauses</w:t>
      </w:r>
      <w:r w:rsidRPr="00B96B24">
        <w:t>.</w:t>
      </w:r>
    </w:p>
    <w:p w14:paraId="57103E82" w14:textId="77777777" w:rsidR="00C21A23" w:rsidRPr="00B96B24" w:rsidRDefault="00C21A23" w:rsidP="00FF5945">
      <w:pPr>
        <w:rPr>
          <w:bCs/>
          <w:color w:val="000000" w:themeColor="text1"/>
          <w:lang w:eastAsia="en-AU"/>
        </w:rPr>
      </w:pPr>
    </w:p>
    <w:p w14:paraId="0F101122" w14:textId="77777777" w:rsidR="00625247" w:rsidRPr="00B96B24" w:rsidRDefault="00625247" w:rsidP="00FF5945">
      <w:pPr>
        <w:rPr>
          <w:b/>
          <w:bCs/>
          <w:color w:val="000000"/>
          <w:lang w:eastAsia="en-AU"/>
        </w:rPr>
      </w:pPr>
      <w:r w:rsidRPr="00B96B24">
        <w:rPr>
          <w:b/>
          <w:color w:val="000000" w:themeColor="text1"/>
          <w:lang w:eastAsia="en-AU"/>
        </w:rPr>
        <w:t>Incorporations by reference</w:t>
      </w:r>
    </w:p>
    <w:p w14:paraId="2A0F1B18" w14:textId="69CD0BC0" w:rsidR="118DD8BA" w:rsidRPr="00B96B24" w:rsidRDefault="0BD68091" w:rsidP="00536BC4">
      <w:r w:rsidRPr="00B96B24">
        <w:t>Under subsection 98(5D) of the Act, the</w:t>
      </w:r>
      <w:r w:rsidR="009E4FD1" w:rsidRPr="00B96B24">
        <w:t xml:space="preserve"> </w:t>
      </w:r>
      <w:r w:rsidR="00CB42F7" w:rsidRPr="00B96B24">
        <w:t>instrument</w:t>
      </w:r>
      <w:r w:rsidR="009E4FD1" w:rsidRPr="00B96B24">
        <w:t xml:space="preserve"> </w:t>
      </w:r>
      <w:r w:rsidRPr="00B96B24">
        <w:t>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0B18570F" w14:textId="77777777" w:rsidR="009212F4" w:rsidRPr="00B96B24" w:rsidRDefault="009212F4" w:rsidP="00536BC4"/>
    <w:p w14:paraId="30EA2DF2" w14:textId="488CEB62" w:rsidR="009212F4" w:rsidRPr="00B96B24" w:rsidRDefault="009212F4" w:rsidP="009212F4">
      <w:r w:rsidRPr="00B96B24">
        <w:t>Under paragraph15J(2)(c) of the LA, the Explanatory Statement must contain a description of the incorporated documents and indicate how they may be obtained.</w:t>
      </w:r>
    </w:p>
    <w:p w14:paraId="735AD99F" w14:textId="40A8BD89" w:rsidR="118DD8BA" w:rsidRPr="00B96B24" w:rsidRDefault="118DD8BA" w:rsidP="000F2854">
      <w:pPr>
        <w:tabs>
          <w:tab w:val="left" w:pos="2268"/>
        </w:tabs>
      </w:pPr>
    </w:p>
    <w:p w14:paraId="4D466461" w14:textId="6C9A14CB" w:rsidR="00E15556" w:rsidRPr="00B96B24" w:rsidRDefault="5E5F484F" w:rsidP="00FF5945">
      <w:pPr>
        <w:keepNext/>
      </w:pPr>
      <w:r w:rsidRPr="00B96B24">
        <w:lastRenderedPageBreak/>
        <w:t>The</w:t>
      </w:r>
      <w:r w:rsidR="009441C1" w:rsidRPr="00B96B24">
        <w:t xml:space="preserve"> </w:t>
      </w:r>
      <w:r w:rsidR="00010A42" w:rsidRPr="00B96B24">
        <w:t>instrument</w:t>
      </w:r>
      <w:r w:rsidRPr="00B96B24">
        <w:t xml:space="preserve"> is empowered by Part 1</w:t>
      </w:r>
      <w:r w:rsidR="00C21A23" w:rsidRPr="00B96B24">
        <w:t>0</w:t>
      </w:r>
      <w:r w:rsidRPr="00B96B24">
        <w:t>5 of CASR</w:t>
      </w:r>
      <w:r w:rsidR="00365CBD" w:rsidRPr="00B96B24">
        <w:t xml:space="preserve"> and </w:t>
      </w:r>
      <w:r w:rsidR="00503AA0" w:rsidRPr="00B96B24">
        <w:t>incorporates by reference two other provisions of CASR:</w:t>
      </w:r>
    </w:p>
    <w:p w14:paraId="41D9DD54" w14:textId="612EE4EB" w:rsidR="008C268D" w:rsidRPr="00B96B24" w:rsidRDefault="00E15556" w:rsidP="00E15556">
      <w:pPr>
        <w:pStyle w:val="ListParagraph"/>
        <w:numPr>
          <w:ilvl w:val="0"/>
          <w:numId w:val="11"/>
        </w:numPr>
      </w:pPr>
      <w:r w:rsidRPr="00B96B24">
        <w:t>s</w:t>
      </w:r>
      <w:r w:rsidR="008C268D" w:rsidRPr="00B96B24">
        <w:t xml:space="preserve">ection 5.50 </w:t>
      </w:r>
      <w:r w:rsidR="004D1DC9" w:rsidRPr="00B96B24">
        <w:t>incorporates</w:t>
      </w:r>
      <w:r w:rsidR="008C268D" w:rsidRPr="00B96B24">
        <w:t xml:space="preserve"> regulation 91.625 </w:t>
      </w:r>
      <w:r w:rsidR="0005261B" w:rsidRPr="00B96B24">
        <w:t>of Part 91</w:t>
      </w:r>
      <w:r w:rsidR="00DB6642" w:rsidRPr="00B96B24">
        <w:t xml:space="preserve">. The regulation </w:t>
      </w:r>
      <w:r w:rsidR="008C268D" w:rsidRPr="00B96B24">
        <w:t xml:space="preserve">provides for how a person is authorised or qualified to make a radiocommunications broadcast. </w:t>
      </w:r>
      <w:r w:rsidR="0005261B" w:rsidRPr="00B96B24">
        <w:t>Part 91 sets out certain standards, including rules of the air, that are applicable to all operations (unless an alternative rule is stated to apply)</w:t>
      </w:r>
    </w:p>
    <w:p w14:paraId="1380998A" w14:textId="5F10EECD" w:rsidR="0062676C" w:rsidRPr="00B96B24" w:rsidRDefault="00494DDA" w:rsidP="00E15556">
      <w:pPr>
        <w:pStyle w:val="ListParagraph"/>
        <w:numPr>
          <w:ilvl w:val="0"/>
          <w:numId w:val="11"/>
        </w:numPr>
      </w:pPr>
      <w:r w:rsidRPr="00B96B24">
        <w:t>under paragraph 3.04(2)(b), a p</w:t>
      </w:r>
      <w:r w:rsidR="008900A9" w:rsidRPr="00B96B24">
        <w:t xml:space="preserve">erson who conducts a competency review of a </w:t>
      </w:r>
      <w:r w:rsidR="00A64576" w:rsidRPr="00B96B24">
        <w:t>pilot who holds a jump pilot authorisation</w:t>
      </w:r>
      <w:r w:rsidR="0047737D" w:rsidRPr="00B96B24">
        <w:t xml:space="preserve"> (a </w:t>
      </w:r>
      <w:r w:rsidR="00F758B9" w:rsidRPr="00B96B24">
        <w:rPr>
          <w:b/>
          <w:bCs/>
          <w:i/>
          <w:iCs/>
        </w:rPr>
        <w:t>jump pilot</w:t>
      </w:r>
      <w:r w:rsidR="00F758B9" w:rsidRPr="00B96B24">
        <w:t>)</w:t>
      </w:r>
      <w:r w:rsidR="00A64576" w:rsidRPr="00B96B24">
        <w:t xml:space="preserve"> must record the </w:t>
      </w:r>
      <w:r w:rsidR="0047737D" w:rsidRPr="00B96B24">
        <w:t xml:space="preserve">competency review in the personal </w:t>
      </w:r>
      <w:r w:rsidR="00F758B9" w:rsidRPr="00B96B24">
        <w:t>logbook</w:t>
      </w:r>
      <w:r w:rsidR="0047737D" w:rsidRPr="00B96B24">
        <w:t xml:space="preserve"> (required under regulation 61.345) of the jump pilot.</w:t>
      </w:r>
    </w:p>
    <w:p w14:paraId="36EB3422" w14:textId="77777777" w:rsidR="007E631E" w:rsidRPr="00B96B24" w:rsidRDefault="007E631E">
      <w:pPr>
        <w:pStyle w:val="ListParagraph"/>
        <w:numPr>
          <w:ilvl w:val="0"/>
          <w:numId w:val="0"/>
        </w:numPr>
      </w:pPr>
    </w:p>
    <w:p w14:paraId="346A8E9C" w14:textId="7B637D71" w:rsidR="00F758B9" w:rsidRPr="00B96B24" w:rsidRDefault="00CF177C" w:rsidP="00F758B9">
      <w:r w:rsidRPr="00B96B24">
        <w:t>The p</w:t>
      </w:r>
      <w:r w:rsidR="007E631E" w:rsidRPr="00B96B24">
        <w:t xml:space="preserve">rovisions of CASR are incorporated as in force from time to time and are freely available on the Federal Register of Legislation (the </w:t>
      </w:r>
      <w:r w:rsidR="007E631E" w:rsidRPr="00B96B24">
        <w:rPr>
          <w:b/>
          <w:bCs/>
          <w:i/>
          <w:iCs/>
        </w:rPr>
        <w:t>FRL</w:t>
      </w:r>
      <w:r w:rsidR="007E631E" w:rsidRPr="00B96B24">
        <w:t>).</w:t>
      </w:r>
    </w:p>
    <w:p w14:paraId="047D6CD1" w14:textId="77777777" w:rsidR="007E631E" w:rsidRPr="00B96B24" w:rsidRDefault="007E631E" w:rsidP="00F758B9"/>
    <w:p w14:paraId="346C49A3" w14:textId="27D05447" w:rsidR="5E5F484F" w:rsidRPr="00B96B24" w:rsidRDefault="5E5F484F" w:rsidP="00536BC4">
      <w:r w:rsidRPr="00B96B24">
        <w:t>Subsection</w:t>
      </w:r>
      <w:r w:rsidR="00344CEA" w:rsidRPr="00B96B24">
        <w:t>s</w:t>
      </w:r>
      <w:r w:rsidRPr="00B96B24">
        <w:t xml:space="preserve"> </w:t>
      </w:r>
      <w:r w:rsidR="0024398B" w:rsidRPr="00B96B24">
        <w:t>3</w:t>
      </w:r>
      <w:r w:rsidRPr="00B96B24">
        <w:t>.</w:t>
      </w:r>
      <w:r w:rsidR="004A6E83" w:rsidRPr="00B96B24">
        <w:t>0</w:t>
      </w:r>
      <w:r w:rsidR="0099443B" w:rsidRPr="00B96B24">
        <w:t>1</w:t>
      </w:r>
      <w:r w:rsidRPr="00B96B24">
        <w:t>(</w:t>
      </w:r>
      <w:r w:rsidR="004A6E83" w:rsidRPr="00B96B24">
        <w:t>3</w:t>
      </w:r>
      <w:r w:rsidRPr="00B96B24">
        <w:t xml:space="preserve">) </w:t>
      </w:r>
      <w:r w:rsidR="00AB2A7E" w:rsidRPr="00B96B24">
        <w:t xml:space="preserve">and (7) </w:t>
      </w:r>
      <w:r w:rsidRPr="00B96B24">
        <w:t>of the</w:t>
      </w:r>
      <w:r w:rsidR="00344CEA" w:rsidRPr="00B96B24">
        <w:t xml:space="preserve"> </w:t>
      </w:r>
      <w:r w:rsidR="000A5507" w:rsidRPr="00B96B24">
        <w:t>instrument</w:t>
      </w:r>
      <w:r w:rsidR="009C5694" w:rsidRPr="00B96B24">
        <w:t xml:space="preserve"> </w:t>
      </w:r>
      <w:r w:rsidR="009E4FD1" w:rsidRPr="00B96B24">
        <w:t>i</w:t>
      </w:r>
      <w:r w:rsidRPr="00B96B24">
        <w:t>ncorporate the matters in regulation</w:t>
      </w:r>
      <w:r w:rsidR="00BE0436" w:rsidRPr="00B96B24">
        <w:t>s 2 and</w:t>
      </w:r>
      <w:r w:rsidRPr="00B96B24">
        <w:t xml:space="preserve"> </w:t>
      </w:r>
      <w:r w:rsidR="004A6E83" w:rsidRPr="00B96B24">
        <w:t>43</w:t>
      </w:r>
      <w:r w:rsidR="00AB2A7E" w:rsidRPr="00B96B24">
        <w:t xml:space="preserve"> </w:t>
      </w:r>
      <w:r w:rsidRPr="00B96B24">
        <w:t>of CAR</w:t>
      </w:r>
      <w:r w:rsidR="00DA1D3E" w:rsidRPr="00B96B24">
        <w:t xml:space="preserve">. </w:t>
      </w:r>
      <w:r w:rsidRPr="00B96B24">
        <w:t xml:space="preserve">Regulation </w:t>
      </w:r>
      <w:r w:rsidR="004E0D8B" w:rsidRPr="00B96B24">
        <w:t>43</w:t>
      </w:r>
      <w:r w:rsidRPr="00B96B24">
        <w:t xml:space="preserve"> sets out the standards for </w:t>
      </w:r>
      <w:r w:rsidR="004E0D8B" w:rsidRPr="00B96B24">
        <w:t>maintenance release inspections</w:t>
      </w:r>
      <w:r w:rsidRPr="00B96B24">
        <w:t xml:space="preserve"> and </w:t>
      </w:r>
      <w:r w:rsidR="00A2721F" w:rsidRPr="00B96B24">
        <w:t>regulation</w:t>
      </w:r>
      <w:r w:rsidR="00565938" w:rsidRPr="00B96B24">
        <w:t xml:space="preserve"> </w:t>
      </w:r>
      <w:r w:rsidR="00A2721F" w:rsidRPr="00B96B24">
        <w:t xml:space="preserve">2 </w:t>
      </w:r>
      <w:r w:rsidR="00D54B9D" w:rsidRPr="00B96B24">
        <w:t xml:space="preserve">prescribes the definition </w:t>
      </w:r>
      <w:r w:rsidR="00FA544E" w:rsidRPr="00B96B24">
        <w:t xml:space="preserve">for an </w:t>
      </w:r>
      <w:r w:rsidR="00FA544E" w:rsidRPr="00B96B24">
        <w:rPr>
          <w:b/>
          <w:bCs/>
          <w:i/>
          <w:iCs/>
        </w:rPr>
        <w:t>approved system of maintenance</w:t>
      </w:r>
      <w:r w:rsidR="00173DD3" w:rsidRPr="00B96B24">
        <w:t xml:space="preserve">. </w:t>
      </w:r>
      <w:r w:rsidR="0082319B" w:rsidRPr="00B96B24">
        <w:t xml:space="preserve">These provisions are incorporated as in force from time to time and </w:t>
      </w:r>
      <w:r w:rsidR="00173DD3" w:rsidRPr="00B96B24">
        <w:t xml:space="preserve">are </w:t>
      </w:r>
      <w:r w:rsidRPr="00B96B24">
        <w:t>freely available on the Federal Register of Legislation.</w:t>
      </w:r>
    </w:p>
    <w:p w14:paraId="00B30F54" w14:textId="77777777" w:rsidR="00A66697" w:rsidRPr="00B96B24" w:rsidRDefault="00A66697" w:rsidP="00536BC4"/>
    <w:p w14:paraId="348B1A58" w14:textId="662C08DE" w:rsidR="5E5F484F" w:rsidRPr="00B96B24" w:rsidRDefault="5E5F484F" w:rsidP="00536BC4">
      <w:r w:rsidRPr="00B96B24">
        <w:t xml:space="preserve">The table below identifies other instruments and documents that have been applied, adopted or incorporated into the </w:t>
      </w:r>
      <w:r w:rsidR="009E4FD1" w:rsidRPr="00B96B24">
        <w:t>instrument</w:t>
      </w:r>
      <w:r w:rsidRPr="00B96B24">
        <w:t>, describes the manner of their incorporation and identifies how the incorporated material may be obtained.</w:t>
      </w:r>
    </w:p>
    <w:p w14:paraId="336C6536" w14:textId="6B2CAAB3" w:rsidR="118DD8BA" w:rsidRPr="00B96B24" w:rsidRDefault="118DD8BA" w:rsidP="00536BC4"/>
    <w:tbl>
      <w:tblPr>
        <w:tblStyle w:val="TableGrid"/>
        <w:tblW w:w="9404" w:type="dxa"/>
        <w:tblLayout w:type="fixed"/>
        <w:tblLook w:val="0620" w:firstRow="1" w:lastRow="0" w:firstColumn="0" w:lastColumn="0" w:noHBand="1" w:noVBand="1"/>
      </w:tblPr>
      <w:tblGrid>
        <w:gridCol w:w="1838"/>
        <w:gridCol w:w="3255"/>
        <w:gridCol w:w="1701"/>
        <w:gridCol w:w="2610"/>
      </w:tblGrid>
      <w:tr w:rsidR="31221FC2" w:rsidRPr="00B96B24" w14:paraId="74EC387D" w14:textId="77777777" w:rsidTr="00C13DC7">
        <w:trPr>
          <w:tblHeader/>
        </w:trPr>
        <w:tc>
          <w:tcPr>
            <w:tcW w:w="1838" w:type="dxa"/>
            <w:tcBorders>
              <w:top w:val="single" w:sz="8" w:space="0" w:color="auto"/>
              <w:left w:val="single" w:sz="4" w:space="0" w:color="auto"/>
              <w:bottom w:val="single" w:sz="8" w:space="0" w:color="auto"/>
            </w:tcBorders>
          </w:tcPr>
          <w:p w14:paraId="61C20428" w14:textId="038FA161" w:rsidR="31221FC2" w:rsidRPr="00B96B24" w:rsidRDefault="6B7B58EA" w:rsidP="00536BC4">
            <w:pPr>
              <w:rPr>
                <w:sz w:val="22"/>
                <w:szCs w:val="22"/>
              </w:rPr>
            </w:pPr>
            <w:r w:rsidRPr="00B96B24">
              <w:rPr>
                <w:b/>
                <w:bCs/>
                <w:sz w:val="22"/>
                <w:szCs w:val="22"/>
              </w:rPr>
              <w:t>Document</w:t>
            </w:r>
          </w:p>
        </w:tc>
        <w:tc>
          <w:tcPr>
            <w:tcW w:w="3255" w:type="dxa"/>
            <w:tcBorders>
              <w:top w:val="single" w:sz="8" w:space="0" w:color="auto"/>
              <w:bottom w:val="single" w:sz="8" w:space="0" w:color="auto"/>
            </w:tcBorders>
          </w:tcPr>
          <w:p w14:paraId="44F93E98" w14:textId="0709874C" w:rsidR="31221FC2" w:rsidRPr="00B96B24" w:rsidRDefault="6B7B58EA" w:rsidP="00536BC4">
            <w:pPr>
              <w:rPr>
                <w:sz w:val="22"/>
                <w:szCs w:val="22"/>
              </w:rPr>
            </w:pPr>
            <w:r w:rsidRPr="00B96B24">
              <w:rPr>
                <w:b/>
                <w:bCs/>
                <w:sz w:val="22"/>
                <w:szCs w:val="22"/>
              </w:rPr>
              <w:t>Description</w:t>
            </w:r>
          </w:p>
        </w:tc>
        <w:tc>
          <w:tcPr>
            <w:tcW w:w="1701" w:type="dxa"/>
            <w:tcBorders>
              <w:top w:val="single" w:sz="8" w:space="0" w:color="auto"/>
              <w:bottom w:val="single" w:sz="8" w:space="0" w:color="auto"/>
            </w:tcBorders>
          </w:tcPr>
          <w:p w14:paraId="730DCFBA" w14:textId="478E41A8" w:rsidR="31221FC2" w:rsidRPr="00B96B24" w:rsidRDefault="6B7B58EA" w:rsidP="00536BC4">
            <w:pPr>
              <w:rPr>
                <w:sz w:val="22"/>
                <w:szCs w:val="22"/>
              </w:rPr>
            </w:pPr>
            <w:r w:rsidRPr="00B96B24">
              <w:rPr>
                <w:b/>
                <w:bCs/>
                <w:sz w:val="22"/>
                <w:szCs w:val="22"/>
              </w:rPr>
              <w:t>Manner of incorporation</w:t>
            </w:r>
          </w:p>
        </w:tc>
        <w:tc>
          <w:tcPr>
            <w:tcW w:w="2610" w:type="dxa"/>
            <w:tcBorders>
              <w:top w:val="single" w:sz="8" w:space="0" w:color="auto"/>
              <w:bottom w:val="single" w:sz="8" w:space="0" w:color="auto"/>
              <w:right w:val="single" w:sz="4" w:space="0" w:color="auto"/>
            </w:tcBorders>
          </w:tcPr>
          <w:p w14:paraId="0035D6C4" w14:textId="67504119" w:rsidR="31221FC2" w:rsidRPr="00B96B24" w:rsidRDefault="6B7B58EA" w:rsidP="00536BC4">
            <w:pPr>
              <w:rPr>
                <w:sz w:val="22"/>
                <w:szCs w:val="22"/>
              </w:rPr>
            </w:pPr>
            <w:r w:rsidRPr="00B96B24">
              <w:rPr>
                <w:b/>
                <w:bCs/>
                <w:sz w:val="22"/>
                <w:szCs w:val="22"/>
              </w:rPr>
              <w:t>Source</w:t>
            </w:r>
          </w:p>
        </w:tc>
      </w:tr>
      <w:tr w:rsidR="00FD77D4" w:rsidRPr="00B96B24" w14:paraId="66A71BA3" w14:textId="77777777" w:rsidTr="00C13DC7">
        <w:tc>
          <w:tcPr>
            <w:tcW w:w="1838" w:type="dxa"/>
            <w:tcBorders>
              <w:top w:val="single" w:sz="8" w:space="0" w:color="auto"/>
              <w:bottom w:val="single" w:sz="4" w:space="0" w:color="auto"/>
            </w:tcBorders>
          </w:tcPr>
          <w:p w14:paraId="5E92A991" w14:textId="63BF6065" w:rsidR="00FD77D4" w:rsidRPr="00B96B24" w:rsidRDefault="00FD77D4" w:rsidP="00536BC4">
            <w:pPr>
              <w:rPr>
                <w:color w:val="000000"/>
                <w:sz w:val="22"/>
                <w:szCs w:val="22"/>
                <w:shd w:val="clear" w:color="auto" w:fill="FFFFFF"/>
              </w:rPr>
            </w:pPr>
            <w:r w:rsidRPr="00B96B24">
              <w:rPr>
                <w:color w:val="000000"/>
                <w:sz w:val="22"/>
                <w:szCs w:val="22"/>
                <w:shd w:val="clear" w:color="auto" w:fill="FFFFFF"/>
              </w:rPr>
              <w:t xml:space="preserve">Part 91 </w:t>
            </w:r>
            <w:r w:rsidR="003F4630" w:rsidRPr="00B96B24">
              <w:rPr>
                <w:color w:val="000000"/>
                <w:sz w:val="22"/>
                <w:szCs w:val="22"/>
                <w:shd w:val="clear" w:color="auto" w:fill="FFFFFF"/>
              </w:rPr>
              <w:t xml:space="preserve">Manual of Standards, </w:t>
            </w:r>
            <w:r w:rsidR="00EF35CD" w:rsidRPr="00B96B24">
              <w:rPr>
                <w:color w:val="000000"/>
                <w:sz w:val="22"/>
                <w:szCs w:val="22"/>
                <w:shd w:val="clear" w:color="auto" w:fill="FFFFFF"/>
              </w:rPr>
              <w:t xml:space="preserve">specifically Division 26.11 </w:t>
            </w:r>
          </w:p>
        </w:tc>
        <w:tc>
          <w:tcPr>
            <w:tcW w:w="3255" w:type="dxa"/>
            <w:tcBorders>
              <w:top w:val="single" w:sz="8" w:space="0" w:color="auto"/>
              <w:bottom w:val="single" w:sz="4" w:space="0" w:color="auto"/>
            </w:tcBorders>
          </w:tcPr>
          <w:p w14:paraId="68C20653" w14:textId="22E01F5C" w:rsidR="001D5B7A" w:rsidRPr="00B96B24" w:rsidRDefault="003301C3" w:rsidP="00536BC4">
            <w:pPr>
              <w:rPr>
                <w:sz w:val="22"/>
                <w:szCs w:val="22"/>
              </w:rPr>
            </w:pPr>
            <w:r w:rsidRPr="00B96B24">
              <w:rPr>
                <w:sz w:val="22"/>
                <w:szCs w:val="22"/>
              </w:rPr>
              <w:t xml:space="preserve">The Part 91 </w:t>
            </w:r>
            <w:r w:rsidR="003C4E6A" w:rsidRPr="00B96B24">
              <w:rPr>
                <w:sz w:val="22"/>
                <w:szCs w:val="22"/>
              </w:rPr>
              <w:t>Manual of Standards</w:t>
            </w:r>
            <w:r w:rsidRPr="00B96B24">
              <w:rPr>
                <w:sz w:val="22"/>
                <w:szCs w:val="22"/>
              </w:rPr>
              <w:t xml:space="preserve"> sets out the standards for the rules of </w:t>
            </w:r>
            <w:r w:rsidR="0036107B" w:rsidRPr="00B96B24">
              <w:rPr>
                <w:sz w:val="22"/>
                <w:szCs w:val="22"/>
              </w:rPr>
              <w:t xml:space="preserve">the air for pilots who are not </w:t>
            </w:r>
            <w:r w:rsidR="00F94B3E" w:rsidRPr="00B96B24">
              <w:rPr>
                <w:sz w:val="22"/>
                <w:szCs w:val="22"/>
              </w:rPr>
              <w:t>operating under an Air Operator’s Certificate (AOC) or another certificate</w:t>
            </w:r>
            <w:r w:rsidR="005E2AF1" w:rsidRPr="00B96B24">
              <w:rPr>
                <w:sz w:val="22"/>
                <w:szCs w:val="22"/>
              </w:rPr>
              <w:t>.</w:t>
            </w:r>
          </w:p>
          <w:p w14:paraId="46823C99" w14:textId="77777777" w:rsidR="007C55DE" w:rsidRPr="00B96B24" w:rsidRDefault="007C55DE" w:rsidP="00536BC4">
            <w:pPr>
              <w:rPr>
                <w:sz w:val="22"/>
                <w:szCs w:val="22"/>
              </w:rPr>
            </w:pPr>
          </w:p>
          <w:p w14:paraId="0A6D67DA" w14:textId="43C5B742" w:rsidR="007C55DE" w:rsidRPr="00B96B24" w:rsidRDefault="007C55DE" w:rsidP="00536BC4">
            <w:pPr>
              <w:rPr>
                <w:sz w:val="22"/>
                <w:szCs w:val="22"/>
              </w:rPr>
            </w:pPr>
            <w:r w:rsidRPr="00B96B24">
              <w:rPr>
                <w:sz w:val="22"/>
                <w:szCs w:val="22"/>
              </w:rPr>
              <w:t xml:space="preserve">Division </w:t>
            </w:r>
            <w:r w:rsidR="00504F8A" w:rsidRPr="00B96B24">
              <w:rPr>
                <w:sz w:val="22"/>
                <w:szCs w:val="22"/>
              </w:rPr>
              <w:t xml:space="preserve">26.11 </w:t>
            </w:r>
            <w:r w:rsidR="00952BDA" w:rsidRPr="00B96B24">
              <w:rPr>
                <w:sz w:val="22"/>
                <w:szCs w:val="22"/>
              </w:rPr>
              <w:t>contains</w:t>
            </w:r>
            <w:r w:rsidR="00504F8A" w:rsidRPr="00B96B24">
              <w:rPr>
                <w:sz w:val="22"/>
                <w:szCs w:val="22"/>
              </w:rPr>
              <w:t xml:space="preserve"> requirements </w:t>
            </w:r>
            <w:r w:rsidR="00952BDA" w:rsidRPr="00B96B24">
              <w:rPr>
                <w:sz w:val="22"/>
                <w:szCs w:val="22"/>
              </w:rPr>
              <w:t xml:space="preserve">about the </w:t>
            </w:r>
            <w:r w:rsidR="00504F8A" w:rsidRPr="00B96B24">
              <w:rPr>
                <w:sz w:val="22"/>
                <w:szCs w:val="22"/>
              </w:rPr>
              <w:t xml:space="preserve">carriage of </w:t>
            </w:r>
            <w:r w:rsidR="00381890" w:rsidRPr="00B96B24">
              <w:rPr>
                <w:sz w:val="22"/>
                <w:szCs w:val="22"/>
              </w:rPr>
              <w:t xml:space="preserve">oxygen </w:t>
            </w:r>
            <w:r w:rsidR="00952BDA" w:rsidRPr="00B96B24">
              <w:rPr>
                <w:sz w:val="22"/>
                <w:szCs w:val="22"/>
              </w:rPr>
              <w:t>onboard unpressurised aircraft.</w:t>
            </w:r>
          </w:p>
          <w:p w14:paraId="50C0C8EC" w14:textId="77777777" w:rsidR="00952BDA" w:rsidRPr="00B96B24" w:rsidRDefault="00952BDA" w:rsidP="00536BC4">
            <w:pPr>
              <w:rPr>
                <w:sz w:val="22"/>
                <w:szCs w:val="22"/>
              </w:rPr>
            </w:pPr>
          </w:p>
          <w:p w14:paraId="3B800B6C" w14:textId="5EEFE48C" w:rsidR="008E7358" w:rsidRPr="00B96B24" w:rsidRDefault="00952BDA" w:rsidP="00536BC4">
            <w:pPr>
              <w:rPr>
                <w:sz w:val="22"/>
                <w:szCs w:val="22"/>
              </w:rPr>
            </w:pPr>
            <w:r w:rsidRPr="00B96B24">
              <w:rPr>
                <w:sz w:val="22"/>
                <w:szCs w:val="22"/>
              </w:rPr>
              <w:t>Division 26.11 is</w:t>
            </w:r>
            <w:r w:rsidR="00FD77D4" w:rsidRPr="00B96B24">
              <w:rPr>
                <w:sz w:val="22"/>
                <w:szCs w:val="22"/>
              </w:rPr>
              <w:t xml:space="preserve"> </w:t>
            </w:r>
            <w:r w:rsidR="00E265D0" w:rsidRPr="00B96B24">
              <w:rPr>
                <w:sz w:val="22"/>
                <w:szCs w:val="22"/>
              </w:rPr>
              <w:t>applied, adopted or incorporated by</w:t>
            </w:r>
            <w:r w:rsidR="00FD77D4" w:rsidRPr="00B96B24">
              <w:rPr>
                <w:sz w:val="22"/>
                <w:szCs w:val="22"/>
              </w:rPr>
              <w:t xml:space="preserve"> section</w:t>
            </w:r>
            <w:r w:rsidR="006C45A8" w:rsidRPr="00B96B24">
              <w:rPr>
                <w:sz w:val="22"/>
                <w:szCs w:val="22"/>
              </w:rPr>
              <w:t xml:space="preserve"> </w:t>
            </w:r>
            <w:r w:rsidRPr="00B96B24">
              <w:rPr>
                <w:sz w:val="22"/>
                <w:szCs w:val="22"/>
              </w:rPr>
              <w:t>8</w:t>
            </w:r>
            <w:r w:rsidR="00EB07AF" w:rsidRPr="00B96B24">
              <w:rPr>
                <w:sz w:val="22"/>
                <w:szCs w:val="22"/>
              </w:rPr>
              <w:t>.0</w:t>
            </w:r>
            <w:r w:rsidRPr="00B96B24">
              <w:rPr>
                <w:sz w:val="22"/>
                <w:szCs w:val="22"/>
              </w:rPr>
              <w:t>3</w:t>
            </w:r>
            <w:r w:rsidR="006B6C50" w:rsidRPr="00B96B24">
              <w:rPr>
                <w:sz w:val="22"/>
                <w:szCs w:val="22"/>
              </w:rPr>
              <w:t xml:space="preserve"> </w:t>
            </w:r>
            <w:r w:rsidR="004550FE" w:rsidRPr="00B96B24">
              <w:rPr>
                <w:sz w:val="22"/>
                <w:szCs w:val="22"/>
              </w:rPr>
              <w:t xml:space="preserve">of </w:t>
            </w:r>
            <w:r w:rsidR="00E668B0" w:rsidRPr="00B96B24">
              <w:rPr>
                <w:sz w:val="22"/>
                <w:szCs w:val="22"/>
              </w:rPr>
              <w:t xml:space="preserve">the </w:t>
            </w:r>
            <w:r w:rsidR="0054397B" w:rsidRPr="00B96B24">
              <w:rPr>
                <w:sz w:val="22"/>
                <w:szCs w:val="22"/>
              </w:rPr>
              <w:t>instrument</w:t>
            </w:r>
            <w:r w:rsidR="00E668B0" w:rsidRPr="00B96B24">
              <w:rPr>
                <w:sz w:val="22"/>
                <w:szCs w:val="22"/>
              </w:rPr>
              <w:t xml:space="preserve"> </w:t>
            </w:r>
            <w:r w:rsidR="006B6C50" w:rsidRPr="00B96B24">
              <w:rPr>
                <w:sz w:val="22"/>
                <w:szCs w:val="22"/>
              </w:rPr>
              <w:t xml:space="preserve">for aircraft used to facilitate a </w:t>
            </w:r>
            <w:r w:rsidR="008E7358" w:rsidRPr="00B96B24">
              <w:rPr>
                <w:sz w:val="22"/>
                <w:szCs w:val="22"/>
              </w:rPr>
              <w:t>parachute descent.</w:t>
            </w:r>
          </w:p>
        </w:tc>
        <w:tc>
          <w:tcPr>
            <w:tcW w:w="1701" w:type="dxa"/>
            <w:tcBorders>
              <w:top w:val="single" w:sz="8" w:space="0" w:color="auto"/>
              <w:bottom w:val="single" w:sz="4" w:space="0" w:color="auto"/>
            </w:tcBorders>
          </w:tcPr>
          <w:p w14:paraId="3A430FB7" w14:textId="7E3DFF9B" w:rsidR="001F15F8" w:rsidRPr="00B96B24" w:rsidRDefault="00FD77D4" w:rsidP="00423ACA">
            <w:pPr>
              <w:rPr>
                <w:i/>
                <w:iCs/>
                <w:color w:val="000000"/>
                <w:sz w:val="22"/>
                <w:szCs w:val="22"/>
              </w:rPr>
            </w:pPr>
            <w:r w:rsidRPr="00B96B24">
              <w:rPr>
                <w:color w:val="000000"/>
                <w:sz w:val="22"/>
                <w:szCs w:val="22"/>
              </w:rPr>
              <w:t xml:space="preserve">As in force </w:t>
            </w:r>
            <w:r w:rsidR="001F15F8" w:rsidRPr="00B96B24">
              <w:rPr>
                <w:color w:val="000000"/>
                <w:sz w:val="22"/>
                <w:szCs w:val="22"/>
              </w:rPr>
              <w:t>from time to time.</w:t>
            </w:r>
          </w:p>
        </w:tc>
        <w:tc>
          <w:tcPr>
            <w:tcW w:w="2610" w:type="dxa"/>
            <w:tcBorders>
              <w:top w:val="single" w:sz="8" w:space="0" w:color="auto"/>
              <w:bottom w:val="single" w:sz="4" w:space="0" w:color="auto"/>
            </w:tcBorders>
          </w:tcPr>
          <w:p w14:paraId="39BEC562" w14:textId="60F4EC3D" w:rsidR="00FD77D4" w:rsidRPr="00B96B24" w:rsidRDefault="00FD77D4" w:rsidP="00536BC4">
            <w:pPr>
              <w:rPr>
                <w:color w:val="000000"/>
                <w:sz w:val="22"/>
                <w:szCs w:val="22"/>
              </w:rPr>
            </w:pPr>
            <w:r w:rsidRPr="00B96B24">
              <w:rPr>
                <w:color w:val="000000"/>
                <w:sz w:val="22"/>
                <w:szCs w:val="22"/>
              </w:rPr>
              <w:t>This document is available for free on the Federal Register of Legislation.</w:t>
            </w:r>
          </w:p>
        </w:tc>
      </w:tr>
      <w:tr w:rsidR="00251F2D" w:rsidRPr="00B96B24" w14:paraId="36F7C812" w14:textId="77777777" w:rsidTr="00C13DC7">
        <w:tc>
          <w:tcPr>
            <w:tcW w:w="1838" w:type="dxa"/>
            <w:tcBorders>
              <w:top w:val="single" w:sz="4" w:space="0" w:color="auto"/>
              <w:bottom w:val="single" w:sz="4" w:space="0" w:color="auto"/>
            </w:tcBorders>
          </w:tcPr>
          <w:p w14:paraId="262E61B2" w14:textId="66FC9E06" w:rsidR="00251F2D" w:rsidRPr="00B96B24" w:rsidRDefault="00251F2D" w:rsidP="00536BC4">
            <w:pPr>
              <w:rPr>
                <w:color w:val="000000"/>
                <w:sz w:val="22"/>
                <w:szCs w:val="22"/>
                <w:shd w:val="clear" w:color="auto" w:fill="FFFFFF"/>
              </w:rPr>
            </w:pPr>
            <w:r w:rsidRPr="00B96B24">
              <w:rPr>
                <w:color w:val="000000"/>
                <w:sz w:val="22"/>
                <w:szCs w:val="22"/>
                <w:shd w:val="clear" w:color="auto" w:fill="FFFFFF"/>
              </w:rPr>
              <w:t>Part 131 M</w:t>
            </w:r>
            <w:r w:rsidR="00952BDA" w:rsidRPr="00B96B24">
              <w:rPr>
                <w:color w:val="000000"/>
                <w:sz w:val="22"/>
                <w:szCs w:val="22"/>
                <w:shd w:val="clear" w:color="auto" w:fill="FFFFFF"/>
              </w:rPr>
              <w:t>anual of Standards</w:t>
            </w:r>
          </w:p>
        </w:tc>
        <w:tc>
          <w:tcPr>
            <w:tcW w:w="3255" w:type="dxa"/>
            <w:tcBorders>
              <w:top w:val="single" w:sz="4" w:space="0" w:color="auto"/>
              <w:bottom w:val="single" w:sz="4" w:space="0" w:color="auto"/>
            </w:tcBorders>
          </w:tcPr>
          <w:p w14:paraId="0CF662EC" w14:textId="333EBEE6" w:rsidR="00F94B3E" w:rsidRPr="00B96B24" w:rsidRDefault="00F94B3E" w:rsidP="00536BC4">
            <w:pPr>
              <w:rPr>
                <w:sz w:val="22"/>
                <w:szCs w:val="22"/>
              </w:rPr>
            </w:pPr>
            <w:r w:rsidRPr="00B96B24">
              <w:rPr>
                <w:sz w:val="22"/>
                <w:szCs w:val="22"/>
              </w:rPr>
              <w:t xml:space="preserve">The Part 131 </w:t>
            </w:r>
            <w:r w:rsidR="00C426BF" w:rsidRPr="00B96B24">
              <w:rPr>
                <w:sz w:val="22"/>
                <w:szCs w:val="22"/>
              </w:rPr>
              <w:t>Manual of Standards</w:t>
            </w:r>
            <w:r w:rsidR="00E668B0" w:rsidRPr="00B96B24">
              <w:rPr>
                <w:sz w:val="22"/>
                <w:szCs w:val="22"/>
              </w:rPr>
              <w:t xml:space="preserve"> is intended to</w:t>
            </w:r>
            <w:r w:rsidR="002B7E17" w:rsidRPr="00B96B24">
              <w:rPr>
                <w:sz w:val="22"/>
                <w:szCs w:val="22"/>
              </w:rPr>
              <w:t xml:space="preserve"> </w:t>
            </w:r>
            <w:r w:rsidRPr="00B96B24">
              <w:rPr>
                <w:sz w:val="22"/>
                <w:szCs w:val="22"/>
              </w:rPr>
              <w:t>set out</w:t>
            </w:r>
            <w:r w:rsidR="00E668B0" w:rsidRPr="00B96B24">
              <w:rPr>
                <w:sz w:val="22"/>
                <w:szCs w:val="22"/>
              </w:rPr>
              <w:t xml:space="preserve"> additional rules</w:t>
            </w:r>
            <w:r w:rsidR="001071E7" w:rsidRPr="00B96B24">
              <w:rPr>
                <w:sz w:val="22"/>
                <w:szCs w:val="22"/>
              </w:rPr>
              <w:t xml:space="preserve"> </w:t>
            </w:r>
            <w:r w:rsidR="00A54EB2" w:rsidRPr="00B96B24">
              <w:rPr>
                <w:sz w:val="22"/>
                <w:szCs w:val="22"/>
              </w:rPr>
              <w:t xml:space="preserve">that apply to </w:t>
            </w:r>
            <w:r w:rsidR="00E668B0" w:rsidRPr="00B96B24">
              <w:rPr>
                <w:sz w:val="22"/>
                <w:szCs w:val="22"/>
              </w:rPr>
              <w:t>Part 131 aircraft (</w:t>
            </w:r>
            <w:r w:rsidR="00A54EB2" w:rsidRPr="00B96B24">
              <w:rPr>
                <w:sz w:val="22"/>
                <w:szCs w:val="22"/>
              </w:rPr>
              <w:t xml:space="preserve">manned </w:t>
            </w:r>
            <w:r w:rsidR="00E668B0" w:rsidRPr="00B96B24">
              <w:rPr>
                <w:sz w:val="22"/>
                <w:szCs w:val="22"/>
              </w:rPr>
              <w:t xml:space="preserve">free </w:t>
            </w:r>
            <w:r w:rsidR="00A54EB2" w:rsidRPr="00B96B24">
              <w:rPr>
                <w:sz w:val="22"/>
                <w:szCs w:val="22"/>
              </w:rPr>
              <w:t>balloons and hot air airships</w:t>
            </w:r>
            <w:r w:rsidR="00E668B0" w:rsidRPr="00B96B24">
              <w:rPr>
                <w:sz w:val="22"/>
                <w:szCs w:val="22"/>
              </w:rPr>
              <w:t>)</w:t>
            </w:r>
            <w:r w:rsidR="00A54EB2" w:rsidRPr="00B96B24">
              <w:rPr>
                <w:sz w:val="22"/>
                <w:szCs w:val="22"/>
              </w:rPr>
              <w:t>.</w:t>
            </w:r>
          </w:p>
          <w:p w14:paraId="4E17DCB9" w14:textId="77777777" w:rsidR="00F94B3E" w:rsidRPr="00B96B24" w:rsidRDefault="00F94B3E" w:rsidP="00536BC4">
            <w:pPr>
              <w:rPr>
                <w:sz w:val="22"/>
                <w:szCs w:val="22"/>
              </w:rPr>
            </w:pPr>
          </w:p>
          <w:p w14:paraId="5C66A707" w14:textId="79AF01F3" w:rsidR="00CB5D77" w:rsidRPr="00B96B24" w:rsidRDefault="00251F2D" w:rsidP="00DB273C">
            <w:pPr>
              <w:rPr>
                <w:sz w:val="22"/>
                <w:szCs w:val="22"/>
              </w:rPr>
            </w:pPr>
            <w:r w:rsidRPr="00B96B24">
              <w:rPr>
                <w:sz w:val="22"/>
                <w:szCs w:val="22"/>
              </w:rPr>
              <w:t>Th</w:t>
            </w:r>
            <w:r w:rsidR="006C1815" w:rsidRPr="00B96B24">
              <w:rPr>
                <w:sz w:val="22"/>
                <w:szCs w:val="22"/>
              </w:rPr>
              <w:t xml:space="preserve">e loading requirements in this </w:t>
            </w:r>
            <w:r w:rsidRPr="00B96B24">
              <w:rPr>
                <w:sz w:val="22"/>
                <w:szCs w:val="22"/>
              </w:rPr>
              <w:t xml:space="preserve">document </w:t>
            </w:r>
            <w:r w:rsidR="00CE66D3" w:rsidRPr="00B96B24">
              <w:rPr>
                <w:sz w:val="22"/>
                <w:szCs w:val="22"/>
              </w:rPr>
              <w:t xml:space="preserve">are </w:t>
            </w:r>
            <w:r w:rsidR="00E265D0" w:rsidRPr="00B96B24">
              <w:rPr>
                <w:sz w:val="22"/>
                <w:szCs w:val="22"/>
              </w:rPr>
              <w:t xml:space="preserve">applied, adopted or incorporated by </w:t>
            </w:r>
            <w:r w:rsidRPr="00B96B24">
              <w:rPr>
                <w:sz w:val="22"/>
                <w:szCs w:val="22"/>
              </w:rPr>
              <w:t xml:space="preserve">section </w:t>
            </w:r>
            <w:r w:rsidR="00EF7AE4" w:rsidRPr="00B96B24">
              <w:rPr>
                <w:sz w:val="22"/>
                <w:szCs w:val="22"/>
              </w:rPr>
              <w:t>7</w:t>
            </w:r>
            <w:r w:rsidR="001809CD" w:rsidRPr="00B96B24">
              <w:rPr>
                <w:sz w:val="22"/>
                <w:szCs w:val="22"/>
              </w:rPr>
              <w:t>.</w:t>
            </w:r>
            <w:r w:rsidR="00423633" w:rsidRPr="00B96B24">
              <w:rPr>
                <w:sz w:val="22"/>
                <w:szCs w:val="22"/>
              </w:rPr>
              <w:t>0</w:t>
            </w:r>
            <w:r w:rsidR="006C4A79" w:rsidRPr="00B96B24">
              <w:rPr>
                <w:sz w:val="22"/>
                <w:szCs w:val="22"/>
              </w:rPr>
              <w:t>4</w:t>
            </w:r>
            <w:r w:rsidR="00E668B0" w:rsidRPr="00B96B24">
              <w:rPr>
                <w:sz w:val="22"/>
                <w:szCs w:val="22"/>
              </w:rPr>
              <w:t xml:space="preserve"> of the </w:t>
            </w:r>
            <w:r w:rsidR="0054397B" w:rsidRPr="00B96B24">
              <w:rPr>
                <w:sz w:val="22"/>
                <w:szCs w:val="22"/>
              </w:rPr>
              <w:t>instrument</w:t>
            </w:r>
            <w:r w:rsidR="00560950" w:rsidRPr="00B96B24">
              <w:rPr>
                <w:sz w:val="22"/>
                <w:szCs w:val="22"/>
              </w:rPr>
              <w:t xml:space="preserve">, which requires information about loading to be included on the loading sheet for a manned free balloon </w:t>
            </w:r>
            <w:r w:rsidR="00E864B7" w:rsidRPr="00B96B24">
              <w:rPr>
                <w:sz w:val="22"/>
                <w:szCs w:val="22"/>
              </w:rPr>
              <w:t>in relation to a parachute descent.</w:t>
            </w:r>
          </w:p>
        </w:tc>
        <w:tc>
          <w:tcPr>
            <w:tcW w:w="1701" w:type="dxa"/>
            <w:tcBorders>
              <w:top w:val="single" w:sz="4" w:space="0" w:color="auto"/>
              <w:bottom w:val="single" w:sz="4" w:space="0" w:color="auto"/>
            </w:tcBorders>
          </w:tcPr>
          <w:p w14:paraId="6922AEAD" w14:textId="7833AD2E" w:rsidR="00E87F1F" w:rsidRPr="00B96B24" w:rsidRDefault="007357D4" w:rsidP="002B7E17">
            <w:pPr>
              <w:rPr>
                <w:color w:val="000000"/>
                <w:sz w:val="22"/>
                <w:szCs w:val="22"/>
              </w:rPr>
            </w:pPr>
            <w:r w:rsidRPr="00B96B24">
              <w:rPr>
                <w:color w:val="000000"/>
                <w:sz w:val="22"/>
                <w:szCs w:val="22"/>
              </w:rPr>
              <w:t>As in force from time to time.</w:t>
            </w:r>
          </w:p>
        </w:tc>
        <w:tc>
          <w:tcPr>
            <w:tcW w:w="2610" w:type="dxa"/>
            <w:tcBorders>
              <w:top w:val="single" w:sz="4" w:space="0" w:color="auto"/>
              <w:bottom w:val="single" w:sz="4" w:space="0" w:color="auto"/>
            </w:tcBorders>
          </w:tcPr>
          <w:p w14:paraId="72941BB4" w14:textId="7A77E4A1" w:rsidR="00251F2D" w:rsidRPr="00B96B24" w:rsidRDefault="00E668B0" w:rsidP="00536BC4">
            <w:pPr>
              <w:rPr>
                <w:color w:val="000000"/>
                <w:sz w:val="22"/>
                <w:szCs w:val="22"/>
              </w:rPr>
            </w:pPr>
            <w:r w:rsidRPr="00B96B24">
              <w:rPr>
                <w:color w:val="000000"/>
                <w:sz w:val="22"/>
                <w:szCs w:val="22"/>
              </w:rPr>
              <w:t>Once made, this</w:t>
            </w:r>
            <w:r w:rsidR="00251F2D" w:rsidRPr="00B96B24">
              <w:rPr>
                <w:color w:val="000000"/>
                <w:sz w:val="22"/>
                <w:szCs w:val="22"/>
              </w:rPr>
              <w:t xml:space="preserve"> document </w:t>
            </w:r>
            <w:r w:rsidRPr="00B96B24">
              <w:rPr>
                <w:color w:val="000000"/>
                <w:sz w:val="22"/>
                <w:szCs w:val="22"/>
              </w:rPr>
              <w:t>will be</w:t>
            </w:r>
            <w:r w:rsidR="00251F2D" w:rsidRPr="00B96B24">
              <w:rPr>
                <w:color w:val="000000"/>
                <w:sz w:val="22"/>
                <w:szCs w:val="22"/>
              </w:rPr>
              <w:t xml:space="preserve"> available for free on the Federal Register of Legislation.</w:t>
            </w:r>
          </w:p>
        </w:tc>
      </w:tr>
      <w:tr w:rsidR="008007FA" w:rsidRPr="00B96B24" w14:paraId="2F4F7641" w14:textId="77777777" w:rsidTr="00C13DC7">
        <w:tc>
          <w:tcPr>
            <w:tcW w:w="1838" w:type="dxa"/>
            <w:tcBorders>
              <w:top w:val="single" w:sz="4" w:space="0" w:color="auto"/>
            </w:tcBorders>
          </w:tcPr>
          <w:p w14:paraId="29D1F1DA" w14:textId="07D952D3" w:rsidR="008007FA" w:rsidRPr="00B96B24" w:rsidRDefault="002B7E17" w:rsidP="00536BC4">
            <w:pPr>
              <w:rPr>
                <w:color w:val="000000"/>
                <w:sz w:val="22"/>
                <w:szCs w:val="22"/>
                <w:shd w:val="clear" w:color="auto" w:fill="FFFFFF"/>
              </w:rPr>
            </w:pPr>
            <w:r w:rsidRPr="00B96B24">
              <w:rPr>
                <w:color w:val="000000"/>
                <w:sz w:val="22"/>
                <w:szCs w:val="22"/>
                <w:shd w:val="clear" w:color="auto" w:fill="FFFFFF"/>
              </w:rPr>
              <w:lastRenderedPageBreak/>
              <w:t>Part 149 Manual of Standards</w:t>
            </w:r>
          </w:p>
        </w:tc>
        <w:tc>
          <w:tcPr>
            <w:tcW w:w="3255" w:type="dxa"/>
            <w:tcBorders>
              <w:top w:val="single" w:sz="4" w:space="0" w:color="auto"/>
            </w:tcBorders>
          </w:tcPr>
          <w:p w14:paraId="2A77A9CB" w14:textId="65CF5C86" w:rsidR="00FA0059" w:rsidRPr="00B96B24" w:rsidRDefault="00FA0059" w:rsidP="00536BC4">
            <w:pPr>
              <w:rPr>
                <w:sz w:val="22"/>
                <w:szCs w:val="22"/>
              </w:rPr>
            </w:pPr>
            <w:r w:rsidRPr="00B96B24">
              <w:rPr>
                <w:sz w:val="22"/>
                <w:szCs w:val="22"/>
              </w:rPr>
              <w:t xml:space="preserve">The Part 149 </w:t>
            </w:r>
            <w:r w:rsidR="002B7E17" w:rsidRPr="00B96B24">
              <w:rPr>
                <w:sz w:val="22"/>
                <w:szCs w:val="22"/>
              </w:rPr>
              <w:t>Manual of Standards</w:t>
            </w:r>
            <w:r w:rsidRPr="00B96B24">
              <w:rPr>
                <w:sz w:val="22"/>
                <w:szCs w:val="22"/>
              </w:rPr>
              <w:t xml:space="preserve"> sets out the </w:t>
            </w:r>
            <w:r w:rsidR="00C31593" w:rsidRPr="00B96B24">
              <w:rPr>
                <w:sz w:val="22"/>
                <w:szCs w:val="22"/>
              </w:rPr>
              <w:t>aviation administration standards</w:t>
            </w:r>
            <w:r w:rsidR="00D744F7" w:rsidRPr="00B96B24">
              <w:rPr>
                <w:sz w:val="22"/>
                <w:szCs w:val="22"/>
              </w:rPr>
              <w:t xml:space="preserve"> </w:t>
            </w:r>
            <w:r w:rsidR="00096669" w:rsidRPr="00B96B24">
              <w:rPr>
                <w:sz w:val="22"/>
                <w:szCs w:val="22"/>
              </w:rPr>
              <w:t xml:space="preserve">for organisations </w:t>
            </w:r>
            <w:r w:rsidR="005326B7" w:rsidRPr="00B96B24">
              <w:rPr>
                <w:sz w:val="22"/>
                <w:szCs w:val="22"/>
              </w:rPr>
              <w:t xml:space="preserve">that administer </w:t>
            </w:r>
            <w:r w:rsidR="00F714A4" w:rsidRPr="00B96B24">
              <w:rPr>
                <w:sz w:val="22"/>
                <w:szCs w:val="22"/>
              </w:rPr>
              <w:t>sport and re</w:t>
            </w:r>
            <w:r w:rsidR="008F61ED" w:rsidRPr="00B96B24">
              <w:rPr>
                <w:sz w:val="22"/>
                <w:szCs w:val="22"/>
              </w:rPr>
              <w:t>creation aviation activities.</w:t>
            </w:r>
          </w:p>
          <w:p w14:paraId="29E0F00D" w14:textId="77777777" w:rsidR="00FA0059" w:rsidRPr="00B96B24" w:rsidRDefault="00FA0059" w:rsidP="00536BC4">
            <w:pPr>
              <w:rPr>
                <w:sz w:val="22"/>
                <w:szCs w:val="22"/>
              </w:rPr>
            </w:pPr>
          </w:p>
          <w:p w14:paraId="7637F1BD" w14:textId="09F44F6D" w:rsidR="008007FA" w:rsidRPr="00B96B24" w:rsidRDefault="008007FA" w:rsidP="00536BC4">
            <w:pPr>
              <w:rPr>
                <w:color w:val="000000"/>
                <w:sz w:val="22"/>
                <w:szCs w:val="22"/>
              </w:rPr>
            </w:pPr>
            <w:r w:rsidRPr="00B96B24">
              <w:rPr>
                <w:sz w:val="22"/>
                <w:szCs w:val="22"/>
              </w:rPr>
              <w:t xml:space="preserve">This document is </w:t>
            </w:r>
            <w:r w:rsidR="00E265D0" w:rsidRPr="00B96B24">
              <w:rPr>
                <w:sz w:val="22"/>
                <w:szCs w:val="22"/>
              </w:rPr>
              <w:t xml:space="preserve">applied, adopted or incorporated by </w:t>
            </w:r>
            <w:r w:rsidR="00C750EC" w:rsidRPr="00B96B24">
              <w:rPr>
                <w:sz w:val="22"/>
                <w:szCs w:val="22"/>
              </w:rPr>
              <w:t xml:space="preserve">sections 1.04, 3.03, 5.37, 5.44, 5.54, 5.57 and 9.01 of </w:t>
            </w:r>
            <w:r w:rsidR="00E668B0" w:rsidRPr="00B96B24">
              <w:rPr>
                <w:sz w:val="22"/>
                <w:szCs w:val="22"/>
              </w:rPr>
              <w:t xml:space="preserve">the </w:t>
            </w:r>
            <w:r w:rsidR="0054397B" w:rsidRPr="00B96B24">
              <w:rPr>
                <w:sz w:val="22"/>
                <w:szCs w:val="22"/>
              </w:rPr>
              <w:t>instrument</w:t>
            </w:r>
            <w:r w:rsidR="00E668B0" w:rsidRPr="00B96B24">
              <w:rPr>
                <w:sz w:val="22"/>
                <w:szCs w:val="22"/>
              </w:rPr>
              <w:t>.</w:t>
            </w:r>
          </w:p>
        </w:tc>
        <w:tc>
          <w:tcPr>
            <w:tcW w:w="1701" w:type="dxa"/>
            <w:tcBorders>
              <w:top w:val="single" w:sz="4" w:space="0" w:color="auto"/>
            </w:tcBorders>
          </w:tcPr>
          <w:p w14:paraId="5B41CCAE" w14:textId="14D2F2B6" w:rsidR="008007FA" w:rsidRPr="00B96B24" w:rsidRDefault="008007FA" w:rsidP="00536BC4">
            <w:pPr>
              <w:rPr>
                <w:color w:val="000000"/>
                <w:sz w:val="22"/>
                <w:szCs w:val="22"/>
              </w:rPr>
            </w:pPr>
            <w:r w:rsidRPr="00B96B24">
              <w:rPr>
                <w:color w:val="000000"/>
                <w:sz w:val="22"/>
                <w:szCs w:val="22"/>
              </w:rPr>
              <w:t>As in force</w:t>
            </w:r>
            <w:r w:rsidR="00F71506" w:rsidRPr="00B96B24">
              <w:rPr>
                <w:color w:val="000000"/>
                <w:sz w:val="22"/>
                <w:szCs w:val="22"/>
              </w:rPr>
              <w:t xml:space="preserve"> from time to time.</w:t>
            </w:r>
          </w:p>
        </w:tc>
        <w:tc>
          <w:tcPr>
            <w:tcW w:w="2610" w:type="dxa"/>
            <w:tcBorders>
              <w:top w:val="single" w:sz="4" w:space="0" w:color="auto"/>
            </w:tcBorders>
          </w:tcPr>
          <w:p w14:paraId="06561425" w14:textId="62B90044" w:rsidR="008007FA" w:rsidRPr="00B96B24" w:rsidRDefault="008007FA" w:rsidP="00536BC4">
            <w:pPr>
              <w:rPr>
                <w:color w:val="000000"/>
                <w:sz w:val="22"/>
                <w:szCs w:val="22"/>
              </w:rPr>
            </w:pPr>
            <w:r w:rsidRPr="00B96B24">
              <w:rPr>
                <w:color w:val="000000"/>
                <w:sz w:val="22"/>
                <w:szCs w:val="22"/>
              </w:rPr>
              <w:t>This document is available for free on the Federal Register of Legislation.</w:t>
            </w:r>
          </w:p>
        </w:tc>
      </w:tr>
      <w:tr w:rsidR="002C7331" w:rsidRPr="00B96B24" w14:paraId="667FEF41" w14:textId="77777777" w:rsidTr="00C13DC7">
        <w:tc>
          <w:tcPr>
            <w:tcW w:w="1838" w:type="dxa"/>
          </w:tcPr>
          <w:p w14:paraId="1DDFFE8F" w14:textId="2B83D904" w:rsidR="002C7331" w:rsidRPr="00B96B24" w:rsidRDefault="002C7331" w:rsidP="00536BC4">
            <w:pPr>
              <w:rPr>
                <w:i/>
                <w:iCs/>
                <w:color w:val="000000"/>
                <w:sz w:val="22"/>
                <w:szCs w:val="22"/>
                <w:shd w:val="clear" w:color="auto" w:fill="FFFFFF"/>
              </w:rPr>
            </w:pPr>
            <w:r w:rsidRPr="00B96B24">
              <w:rPr>
                <w:i/>
                <w:iCs/>
                <w:color w:val="000000"/>
                <w:sz w:val="22"/>
                <w:szCs w:val="22"/>
                <w:shd w:val="clear" w:color="auto" w:fill="FFFFFF"/>
              </w:rPr>
              <w:t>Civil Aviation Order 100.7 Instrument 20</w:t>
            </w:r>
            <w:r w:rsidR="00FE0BE2" w:rsidRPr="00B96B24">
              <w:rPr>
                <w:i/>
                <w:iCs/>
                <w:color w:val="000000"/>
                <w:sz w:val="22"/>
                <w:szCs w:val="22"/>
                <w:shd w:val="clear" w:color="auto" w:fill="FFFFFF"/>
              </w:rPr>
              <w:t>15</w:t>
            </w:r>
          </w:p>
        </w:tc>
        <w:tc>
          <w:tcPr>
            <w:tcW w:w="3255" w:type="dxa"/>
          </w:tcPr>
          <w:p w14:paraId="4E824FDC" w14:textId="088B2E40" w:rsidR="00A80EA7" w:rsidRPr="00B96B24" w:rsidRDefault="002D3040" w:rsidP="00536BC4">
            <w:pPr>
              <w:rPr>
                <w:color w:val="000000"/>
                <w:sz w:val="22"/>
                <w:szCs w:val="22"/>
              </w:rPr>
            </w:pPr>
            <w:r w:rsidRPr="00B96B24">
              <w:rPr>
                <w:color w:val="000000"/>
                <w:sz w:val="22"/>
                <w:szCs w:val="22"/>
              </w:rPr>
              <w:t>Civil Aviation Order</w:t>
            </w:r>
            <w:r w:rsidR="00D97D0E" w:rsidRPr="00B96B24">
              <w:rPr>
                <w:color w:val="000000"/>
                <w:sz w:val="22"/>
                <w:szCs w:val="22"/>
              </w:rPr>
              <w:t xml:space="preserve"> 100.7 sets out the requirements for </w:t>
            </w:r>
            <w:r w:rsidR="004C5D51" w:rsidRPr="00B96B24">
              <w:rPr>
                <w:color w:val="000000"/>
                <w:sz w:val="22"/>
                <w:szCs w:val="22"/>
              </w:rPr>
              <w:t>the weight requirements</w:t>
            </w:r>
            <w:r w:rsidR="00A80EA7" w:rsidRPr="00B96B24">
              <w:rPr>
                <w:color w:val="000000"/>
                <w:sz w:val="22"/>
                <w:szCs w:val="22"/>
              </w:rPr>
              <w:t xml:space="preserve"> before the issuance of a certificate of airworthiness.</w:t>
            </w:r>
          </w:p>
          <w:p w14:paraId="11BA1B8A" w14:textId="77777777" w:rsidR="00A80EA7" w:rsidRPr="00B96B24" w:rsidRDefault="00A80EA7" w:rsidP="00536BC4">
            <w:pPr>
              <w:rPr>
                <w:color w:val="000000"/>
                <w:sz w:val="22"/>
                <w:szCs w:val="22"/>
              </w:rPr>
            </w:pPr>
          </w:p>
          <w:p w14:paraId="353575AA" w14:textId="403BD2DE" w:rsidR="002C7331" w:rsidRPr="00B96B24" w:rsidRDefault="00A80EA7" w:rsidP="00536BC4">
            <w:pPr>
              <w:rPr>
                <w:color w:val="000000"/>
                <w:sz w:val="22"/>
                <w:szCs w:val="22"/>
              </w:rPr>
            </w:pPr>
            <w:r w:rsidRPr="00B96B24">
              <w:rPr>
                <w:color w:val="000000"/>
                <w:sz w:val="22"/>
                <w:szCs w:val="22"/>
              </w:rPr>
              <w:t xml:space="preserve">This document is </w:t>
            </w:r>
            <w:r w:rsidR="00E265D0" w:rsidRPr="00B96B24">
              <w:rPr>
                <w:sz w:val="22"/>
                <w:szCs w:val="22"/>
              </w:rPr>
              <w:t xml:space="preserve">applied, adopted or incorporated by </w:t>
            </w:r>
            <w:r w:rsidR="002553E0" w:rsidRPr="00B96B24">
              <w:rPr>
                <w:color w:val="000000"/>
                <w:sz w:val="22"/>
                <w:szCs w:val="22"/>
              </w:rPr>
              <w:t>section 7.03</w:t>
            </w:r>
            <w:r w:rsidR="0054397B" w:rsidRPr="00B96B24">
              <w:rPr>
                <w:color w:val="000000"/>
                <w:sz w:val="22"/>
                <w:szCs w:val="22"/>
              </w:rPr>
              <w:t xml:space="preserve"> of the instrument</w:t>
            </w:r>
            <w:r w:rsidR="002553E0" w:rsidRPr="00B96B24">
              <w:rPr>
                <w:color w:val="000000"/>
                <w:sz w:val="22"/>
                <w:szCs w:val="22"/>
              </w:rPr>
              <w:t>.</w:t>
            </w:r>
          </w:p>
        </w:tc>
        <w:tc>
          <w:tcPr>
            <w:tcW w:w="1701" w:type="dxa"/>
          </w:tcPr>
          <w:p w14:paraId="5EEFB9B2" w14:textId="4FA0B758" w:rsidR="00402E59" w:rsidRPr="00B96B24" w:rsidRDefault="002C7331" w:rsidP="00536BC4">
            <w:pPr>
              <w:rPr>
                <w:color w:val="000000"/>
                <w:sz w:val="22"/>
                <w:szCs w:val="22"/>
              </w:rPr>
            </w:pPr>
            <w:r w:rsidRPr="00B96B24">
              <w:rPr>
                <w:color w:val="000000"/>
                <w:sz w:val="22"/>
                <w:szCs w:val="22"/>
              </w:rPr>
              <w:t xml:space="preserve">As in force </w:t>
            </w:r>
            <w:r w:rsidR="005307CB" w:rsidRPr="00B96B24">
              <w:rPr>
                <w:color w:val="000000"/>
                <w:sz w:val="22"/>
                <w:szCs w:val="22"/>
              </w:rPr>
              <w:t>from time to time.</w:t>
            </w:r>
          </w:p>
        </w:tc>
        <w:tc>
          <w:tcPr>
            <w:tcW w:w="2610" w:type="dxa"/>
          </w:tcPr>
          <w:p w14:paraId="2DB3D1AF" w14:textId="77A60C46" w:rsidR="002C7331" w:rsidRPr="00B96B24" w:rsidRDefault="002C7331" w:rsidP="00536BC4">
            <w:pPr>
              <w:rPr>
                <w:color w:val="000000"/>
                <w:sz w:val="22"/>
                <w:szCs w:val="22"/>
              </w:rPr>
            </w:pPr>
            <w:r w:rsidRPr="00B96B24">
              <w:rPr>
                <w:color w:val="000000"/>
                <w:sz w:val="22"/>
                <w:szCs w:val="22"/>
              </w:rPr>
              <w:t>This document is available for free on the Federal Register of Legislation.</w:t>
            </w:r>
          </w:p>
        </w:tc>
      </w:tr>
      <w:tr w:rsidR="004B29E5" w:rsidRPr="00B96B24" w14:paraId="3A16DFCB" w14:textId="77777777" w:rsidTr="00C13DC7">
        <w:tc>
          <w:tcPr>
            <w:tcW w:w="1838" w:type="dxa"/>
          </w:tcPr>
          <w:p w14:paraId="3B7DB2F9" w14:textId="7C294418" w:rsidR="004B29E5" w:rsidRPr="00B96B24" w:rsidRDefault="00DE168B" w:rsidP="00536BC4">
            <w:pPr>
              <w:rPr>
                <w:i/>
                <w:iCs/>
                <w:color w:val="000000"/>
                <w:sz w:val="22"/>
                <w:szCs w:val="22"/>
                <w:shd w:val="clear" w:color="auto" w:fill="FFFFFF"/>
              </w:rPr>
            </w:pPr>
            <w:r w:rsidRPr="00B96B24">
              <w:rPr>
                <w:i/>
                <w:iCs/>
                <w:color w:val="000000"/>
                <w:sz w:val="22"/>
                <w:szCs w:val="22"/>
                <w:shd w:val="clear" w:color="auto" w:fill="FFFFFF"/>
              </w:rPr>
              <w:t>Radiocommunica</w:t>
            </w:r>
            <w:r w:rsidR="00447910" w:rsidRPr="00B96B24">
              <w:rPr>
                <w:i/>
                <w:iCs/>
                <w:color w:val="000000"/>
                <w:sz w:val="22"/>
                <w:szCs w:val="22"/>
                <w:shd w:val="clear" w:color="auto" w:fill="FFFFFF"/>
              </w:rPr>
              <w:t>-</w:t>
            </w:r>
            <w:r w:rsidRPr="00B96B24">
              <w:rPr>
                <w:i/>
                <w:iCs/>
                <w:color w:val="000000"/>
                <w:sz w:val="22"/>
                <w:szCs w:val="22"/>
                <w:shd w:val="clear" w:color="auto" w:fill="FFFFFF"/>
              </w:rPr>
              <w:t>tions (Aircraft and Aeronautical Mobile Stations) Class Licence 2016</w:t>
            </w:r>
          </w:p>
        </w:tc>
        <w:tc>
          <w:tcPr>
            <w:tcW w:w="3255" w:type="dxa"/>
          </w:tcPr>
          <w:p w14:paraId="449C2DDC" w14:textId="78A4FA17" w:rsidR="004B29E5" w:rsidRPr="00B96B24" w:rsidRDefault="00942A3F" w:rsidP="00536BC4">
            <w:pPr>
              <w:rPr>
                <w:color w:val="000000"/>
                <w:sz w:val="22"/>
                <w:szCs w:val="22"/>
              </w:rPr>
            </w:pPr>
            <w:r w:rsidRPr="00B96B24">
              <w:rPr>
                <w:color w:val="000000"/>
                <w:sz w:val="22"/>
                <w:szCs w:val="22"/>
              </w:rPr>
              <w:t>This legislative instrument</w:t>
            </w:r>
            <w:r w:rsidR="00DE168B" w:rsidRPr="00B96B24">
              <w:rPr>
                <w:color w:val="000000"/>
                <w:sz w:val="22"/>
                <w:szCs w:val="22"/>
              </w:rPr>
              <w:t xml:space="preserve"> is made under the </w:t>
            </w:r>
            <w:r w:rsidR="00C55199" w:rsidRPr="00B96B24">
              <w:rPr>
                <w:i/>
                <w:iCs/>
                <w:color w:val="000000"/>
                <w:sz w:val="22"/>
                <w:szCs w:val="22"/>
              </w:rPr>
              <w:t>Radiocommunications Act 1992</w:t>
            </w:r>
            <w:r w:rsidR="000823C9" w:rsidRPr="00B96B24">
              <w:rPr>
                <w:color w:val="000000"/>
                <w:sz w:val="22"/>
                <w:szCs w:val="22"/>
              </w:rPr>
              <w:t xml:space="preserve"> which regulates </w:t>
            </w:r>
            <w:r w:rsidR="002A7156" w:rsidRPr="00B96B24">
              <w:rPr>
                <w:color w:val="000000"/>
                <w:sz w:val="22"/>
                <w:szCs w:val="22"/>
              </w:rPr>
              <w:t xml:space="preserve">the range of frequencies </w:t>
            </w:r>
            <w:r w:rsidR="003426BC" w:rsidRPr="00B96B24">
              <w:rPr>
                <w:color w:val="000000"/>
                <w:sz w:val="22"/>
                <w:szCs w:val="22"/>
              </w:rPr>
              <w:t>within which radiocommunications are capable of being made.</w:t>
            </w:r>
            <w:r w:rsidR="007C1348" w:rsidRPr="00B96B24">
              <w:rPr>
                <w:color w:val="000000"/>
                <w:sz w:val="22"/>
                <w:szCs w:val="22"/>
              </w:rPr>
              <w:t xml:space="preserve"> </w:t>
            </w:r>
            <w:r w:rsidR="001C32E5" w:rsidRPr="00B96B24">
              <w:rPr>
                <w:color w:val="000000"/>
                <w:sz w:val="22"/>
                <w:szCs w:val="22"/>
              </w:rPr>
              <w:t xml:space="preserve">The Act </w:t>
            </w:r>
            <w:r w:rsidR="00A25107" w:rsidRPr="00B96B24">
              <w:rPr>
                <w:color w:val="000000"/>
                <w:sz w:val="22"/>
                <w:szCs w:val="22"/>
              </w:rPr>
              <w:t xml:space="preserve">relevantly requires </w:t>
            </w:r>
            <w:r w:rsidR="001C32E5" w:rsidRPr="00B96B24">
              <w:rPr>
                <w:color w:val="000000"/>
                <w:sz w:val="22"/>
                <w:szCs w:val="22"/>
              </w:rPr>
              <w:t xml:space="preserve">radiocommunications </w:t>
            </w:r>
            <w:r w:rsidR="000028C5" w:rsidRPr="00B96B24">
              <w:rPr>
                <w:color w:val="000000"/>
                <w:sz w:val="22"/>
                <w:szCs w:val="22"/>
              </w:rPr>
              <w:t>device</w:t>
            </w:r>
            <w:r w:rsidR="005D2D34" w:rsidRPr="00B96B24">
              <w:rPr>
                <w:color w:val="000000"/>
                <w:sz w:val="22"/>
                <w:szCs w:val="22"/>
              </w:rPr>
              <w:t>s to be authorised.</w:t>
            </w:r>
            <w:r w:rsidR="007016F1" w:rsidRPr="00B96B24">
              <w:rPr>
                <w:color w:val="000000"/>
                <w:sz w:val="22"/>
                <w:szCs w:val="22"/>
              </w:rPr>
              <w:t xml:space="preserve"> Authorisation under the Act includes authorised by a class licence prescribed under the Act.</w:t>
            </w:r>
            <w:r w:rsidR="005D2D34" w:rsidRPr="00B96B24">
              <w:rPr>
                <w:color w:val="000000"/>
                <w:sz w:val="22"/>
                <w:szCs w:val="22"/>
              </w:rPr>
              <w:t xml:space="preserve"> The class licence prescribes a parachuting frequency for use in parachuting operations.</w:t>
            </w:r>
          </w:p>
          <w:p w14:paraId="06AD4C84" w14:textId="77777777" w:rsidR="006066C4" w:rsidRPr="00B96B24" w:rsidRDefault="006066C4" w:rsidP="00536BC4">
            <w:pPr>
              <w:rPr>
                <w:color w:val="000000"/>
                <w:sz w:val="22"/>
                <w:szCs w:val="22"/>
              </w:rPr>
            </w:pPr>
          </w:p>
          <w:p w14:paraId="6047BC2B" w14:textId="353C4A6D" w:rsidR="006066C4" w:rsidRPr="00B96B24" w:rsidRDefault="001272B5" w:rsidP="00536BC4">
            <w:pPr>
              <w:rPr>
                <w:color w:val="000000"/>
                <w:sz w:val="22"/>
                <w:szCs w:val="22"/>
              </w:rPr>
            </w:pPr>
            <w:r w:rsidRPr="00B96B24">
              <w:rPr>
                <w:color w:val="000000"/>
                <w:sz w:val="22"/>
                <w:szCs w:val="22"/>
              </w:rPr>
              <w:t xml:space="preserve">This document is </w:t>
            </w:r>
            <w:r w:rsidRPr="00B96B24">
              <w:rPr>
                <w:sz w:val="22"/>
                <w:szCs w:val="22"/>
              </w:rPr>
              <w:t xml:space="preserve">applied, adopted or incorporated by </w:t>
            </w:r>
            <w:r w:rsidR="00D0195E" w:rsidRPr="00B96B24">
              <w:rPr>
                <w:sz w:val="22"/>
                <w:szCs w:val="22"/>
              </w:rPr>
              <w:t xml:space="preserve">sections 5.50 and </w:t>
            </w:r>
            <w:r w:rsidRPr="00B96B24">
              <w:rPr>
                <w:color w:val="000000"/>
                <w:sz w:val="22"/>
                <w:szCs w:val="22"/>
              </w:rPr>
              <w:t>8.02 of the instrument</w:t>
            </w:r>
            <w:r w:rsidR="00D0195E" w:rsidRPr="00B96B24">
              <w:rPr>
                <w:color w:val="000000"/>
                <w:sz w:val="22"/>
                <w:szCs w:val="22"/>
              </w:rPr>
              <w:t>.</w:t>
            </w:r>
          </w:p>
        </w:tc>
        <w:tc>
          <w:tcPr>
            <w:tcW w:w="1701" w:type="dxa"/>
          </w:tcPr>
          <w:p w14:paraId="3B0AA2ED" w14:textId="1882C0FA" w:rsidR="004B29E5" w:rsidRPr="00B96B24" w:rsidRDefault="006066C4" w:rsidP="00536BC4">
            <w:pPr>
              <w:rPr>
                <w:color w:val="000000"/>
                <w:sz w:val="22"/>
                <w:szCs w:val="22"/>
              </w:rPr>
            </w:pPr>
            <w:r w:rsidRPr="00B96B24">
              <w:rPr>
                <w:color w:val="000000"/>
                <w:sz w:val="22"/>
                <w:szCs w:val="22"/>
              </w:rPr>
              <w:t>As in force from time to time</w:t>
            </w:r>
            <w:r w:rsidR="00C66C19" w:rsidRPr="00B96B24">
              <w:rPr>
                <w:color w:val="000000"/>
                <w:sz w:val="22"/>
                <w:szCs w:val="22"/>
              </w:rPr>
              <w:t xml:space="preserve">, </w:t>
            </w:r>
            <w:r w:rsidR="001547DA" w:rsidRPr="00B96B24">
              <w:rPr>
                <w:color w:val="000000"/>
                <w:sz w:val="22"/>
                <w:szCs w:val="22"/>
              </w:rPr>
              <w:t>in acco</w:t>
            </w:r>
            <w:r w:rsidR="00E6454D" w:rsidRPr="00B96B24">
              <w:rPr>
                <w:color w:val="000000"/>
                <w:sz w:val="22"/>
                <w:szCs w:val="22"/>
              </w:rPr>
              <w:t>rd</w:t>
            </w:r>
            <w:r w:rsidR="001547DA" w:rsidRPr="00B96B24">
              <w:rPr>
                <w:color w:val="000000"/>
                <w:sz w:val="22"/>
                <w:szCs w:val="22"/>
              </w:rPr>
              <w:t>ance</w:t>
            </w:r>
            <w:r w:rsidR="00E6454D" w:rsidRPr="00B96B24">
              <w:rPr>
                <w:color w:val="000000"/>
                <w:sz w:val="22"/>
                <w:szCs w:val="22"/>
              </w:rPr>
              <w:t xml:space="preserve"> with paragraph</w:t>
            </w:r>
            <w:r w:rsidR="001547DA" w:rsidRPr="00B96B24">
              <w:rPr>
                <w:color w:val="000000"/>
                <w:sz w:val="22"/>
                <w:szCs w:val="22"/>
              </w:rPr>
              <w:t xml:space="preserve"> 1</w:t>
            </w:r>
            <w:r w:rsidR="00E6454D" w:rsidRPr="00B96B24">
              <w:rPr>
                <w:color w:val="000000"/>
                <w:sz w:val="22"/>
                <w:szCs w:val="22"/>
              </w:rPr>
              <w:t xml:space="preserve">0(a) of the </w:t>
            </w:r>
            <w:r w:rsidR="00E6454D" w:rsidRPr="00B96B24">
              <w:rPr>
                <w:i/>
                <w:iCs/>
                <w:color w:val="000000"/>
                <w:sz w:val="22"/>
                <w:szCs w:val="22"/>
              </w:rPr>
              <w:t>Acts Interpre</w:t>
            </w:r>
            <w:r w:rsidR="00E966D4" w:rsidRPr="00B96B24">
              <w:rPr>
                <w:i/>
                <w:iCs/>
                <w:color w:val="000000"/>
                <w:sz w:val="22"/>
                <w:szCs w:val="22"/>
              </w:rPr>
              <w:t>t</w:t>
            </w:r>
            <w:r w:rsidR="00E6454D" w:rsidRPr="00B96B24">
              <w:rPr>
                <w:i/>
                <w:iCs/>
                <w:color w:val="000000"/>
                <w:sz w:val="22"/>
                <w:szCs w:val="22"/>
              </w:rPr>
              <w:t>ati</w:t>
            </w:r>
            <w:r w:rsidR="00E966D4" w:rsidRPr="00B96B24">
              <w:rPr>
                <w:i/>
                <w:iCs/>
                <w:color w:val="000000"/>
                <w:sz w:val="22"/>
                <w:szCs w:val="22"/>
              </w:rPr>
              <w:t>on</w:t>
            </w:r>
            <w:r w:rsidR="00E6454D" w:rsidRPr="00B96B24">
              <w:rPr>
                <w:i/>
                <w:iCs/>
                <w:color w:val="000000"/>
                <w:sz w:val="22"/>
                <w:szCs w:val="22"/>
              </w:rPr>
              <w:t xml:space="preserve"> Act </w:t>
            </w:r>
            <w:r w:rsidR="00E966D4" w:rsidRPr="00B96B24">
              <w:rPr>
                <w:i/>
                <w:iCs/>
                <w:color w:val="000000"/>
                <w:sz w:val="22"/>
                <w:szCs w:val="22"/>
              </w:rPr>
              <w:t>190</w:t>
            </w:r>
            <w:r w:rsidR="00B405CE" w:rsidRPr="00B96B24">
              <w:rPr>
                <w:i/>
                <w:iCs/>
                <w:color w:val="000000"/>
                <w:sz w:val="22"/>
                <w:szCs w:val="22"/>
              </w:rPr>
              <w:t>1</w:t>
            </w:r>
            <w:r w:rsidR="00E6454D" w:rsidRPr="00B96B24">
              <w:rPr>
                <w:color w:val="000000"/>
                <w:sz w:val="22"/>
                <w:szCs w:val="22"/>
              </w:rPr>
              <w:t xml:space="preserve"> </w:t>
            </w:r>
            <w:r w:rsidR="00C66C19" w:rsidRPr="00B96B24">
              <w:rPr>
                <w:color w:val="000000"/>
                <w:sz w:val="22"/>
                <w:szCs w:val="22"/>
              </w:rPr>
              <w:t xml:space="preserve">as applied to </w:t>
            </w:r>
            <w:r w:rsidR="001C64D6" w:rsidRPr="00B96B24">
              <w:rPr>
                <w:color w:val="000000"/>
                <w:sz w:val="22"/>
                <w:szCs w:val="22"/>
              </w:rPr>
              <w:t xml:space="preserve">the instrument under </w:t>
            </w:r>
            <w:r w:rsidR="00E6454D" w:rsidRPr="00B96B24">
              <w:rPr>
                <w:color w:val="000000"/>
                <w:sz w:val="22"/>
                <w:szCs w:val="22"/>
              </w:rPr>
              <w:t>paragraph</w:t>
            </w:r>
            <w:r w:rsidR="001C64D6" w:rsidRPr="00B96B24">
              <w:rPr>
                <w:color w:val="000000"/>
                <w:sz w:val="22"/>
                <w:szCs w:val="22"/>
              </w:rPr>
              <w:t xml:space="preserve"> 13(1)(a) of the </w:t>
            </w:r>
            <w:r w:rsidR="00E966D4" w:rsidRPr="00B96B24">
              <w:rPr>
                <w:i/>
                <w:iCs/>
                <w:color w:val="000000"/>
                <w:sz w:val="22"/>
                <w:szCs w:val="22"/>
              </w:rPr>
              <w:t>Legi</w:t>
            </w:r>
            <w:r w:rsidR="00230D0D" w:rsidRPr="00B96B24">
              <w:rPr>
                <w:i/>
                <w:iCs/>
                <w:color w:val="000000"/>
                <w:sz w:val="22"/>
                <w:szCs w:val="22"/>
              </w:rPr>
              <w:t xml:space="preserve">slation </w:t>
            </w:r>
            <w:r w:rsidR="00891733" w:rsidRPr="00B96B24">
              <w:rPr>
                <w:i/>
                <w:iCs/>
                <w:color w:val="000000"/>
                <w:sz w:val="22"/>
                <w:szCs w:val="22"/>
              </w:rPr>
              <w:t>Act 2003</w:t>
            </w:r>
            <w:r w:rsidRPr="00B96B24">
              <w:rPr>
                <w:color w:val="000000"/>
                <w:sz w:val="22"/>
                <w:szCs w:val="22"/>
              </w:rPr>
              <w:t>.</w:t>
            </w:r>
          </w:p>
        </w:tc>
        <w:tc>
          <w:tcPr>
            <w:tcW w:w="2610" w:type="dxa"/>
          </w:tcPr>
          <w:p w14:paraId="221927C1" w14:textId="66A20DB2" w:rsidR="004B29E5" w:rsidRPr="00B96B24" w:rsidRDefault="006066C4" w:rsidP="00536BC4">
            <w:pPr>
              <w:rPr>
                <w:color w:val="000000"/>
                <w:sz w:val="22"/>
                <w:szCs w:val="22"/>
              </w:rPr>
            </w:pPr>
            <w:r w:rsidRPr="00B96B24">
              <w:rPr>
                <w:color w:val="000000"/>
                <w:sz w:val="22"/>
                <w:szCs w:val="22"/>
              </w:rPr>
              <w:t>This document is available for free on the Federal Register of Legislation.</w:t>
            </w:r>
          </w:p>
        </w:tc>
      </w:tr>
      <w:tr w:rsidR="006116A2" w:rsidRPr="00B96B24" w14:paraId="51C3DA69" w14:textId="77777777" w:rsidTr="00C13DC7">
        <w:tc>
          <w:tcPr>
            <w:tcW w:w="1838" w:type="dxa"/>
          </w:tcPr>
          <w:p w14:paraId="56A246F4" w14:textId="542C419B" w:rsidR="006116A2" w:rsidRPr="00B96B24" w:rsidRDefault="006116A2" w:rsidP="00536BC4">
            <w:pPr>
              <w:rPr>
                <w:sz w:val="22"/>
                <w:szCs w:val="22"/>
              </w:rPr>
            </w:pPr>
            <w:r w:rsidRPr="00B96B24">
              <w:rPr>
                <w:sz w:val="22"/>
                <w:szCs w:val="22"/>
              </w:rPr>
              <w:t xml:space="preserve">Aircraft flight manual </w:t>
            </w:r>
            <w:r w:rsidR="001E6777" w:rsidRPr="00B96B24">
              <w:rPr>
                <w:sz w:val="22"/>
                <w:szCs w:val="22"/>
              </w:rPr>
              <w:t>instructions</w:t>
            </w:r>
          </w:p>
        </w:tc>
        <w:tc>
          <w:tcPr>
            <w:tcW w:w="3255" w:type="dxa"/>
          </w:tcPr>
          <w:p w14:paraId="294BD041" w14:textId="41F659CF" w:rsidR="002E1F01" w:rsidRPr="00B96B24" w:rsidRDefault="00F4414C" w:rsidP="00536BC4">
            <w:pPr>
              <w:rPr>
                <w:sz w:val="22"/>
                <w:szCs w:val="22"/>
              </w:rPr>
            </w:pPr>
            <w:r w:rsidRPr="00B96B24">
              <w:rPr>
                <w:sz w:val="22"/>
                <w:szCs w:val="22"/>
              </w:rPr>
              <w:t>The aircraft flight manual instructions include the flight manual, checklists of procedures and any operating limitation, instructions, markings and placards relating to the aircraft</w:t>
            </w:r>
            <w:r w:rsidR="005E2AF1" w:rsidRPr="00B96B24">
              <w:rPr>
                <w:sz w:val="22"/>
                <w:szCs w:val="22"/>
              </w:rPr>
              <w:t>.</w:t>
            </w:r>
          </w:p>
          <w:p w14:paraId="4E4659BC" w14:textId="48D26584" w:rsidR="006116A2" w:rsidRPr="00B96B24" w:rsidRDefault="006116A2" w:rsidP="00536BC4">
            <w:pPr>
              <w:rPr>
                <w:sz w:val="22"/>
                <w:szCs w:val="22"/>
              </w:rPr>
            </w:pPr>
          </w:p>
          <w:p w14:paraId="28EA3501" w14:textId="029B4F15" w:rsidR="00206291" w:rsidRPr="00B96B24" w:rsidRDefault="00C750EC" w:rsidP="00E864B7">
            <w:pPr>
              <w:rPr>
                <w:sz w:val="22"/>
                <w:szCs w:val="22"/>
              </w:rPr>
            </w:pPr>
            <w:r w:rsidRPr="00B96B24">
              <w:rPr>
                <w:sz w:val="22"/>
                <w:szCs w:val="22"/>
              </w:rPr>
              <w:t>Sections 5.2</w:t>
            </w:r>
            <w:r w:rsidR="003351E5" w:rsidRPr="00B96B24">
              <w:rPr>
                <w:sz w:val="22"/>
                <w:szCs w:val="22"/>
              </w:rPr>
              <w:t xml:space="preserve">3, 5.53 and 5.54 of the </w:t>
            </w:r>
            <w:r w:rsidR="0054397B" w:rsidRPr="00B96B24">
              <w:rPr>
                <w:sz w:val="22"/>
                <w:szCs w:val="22"/>
              </w:rPr>
              <w:t xml:space="preserve">instrument </w:t>
            </w:r>
            <w:r w:rsidR="00E265D0" w:rsidRPr="00B96B24">
              <w:rPr>
                <w:sz w:val="22"/>
                <w:szCs w:val="22"/>
              </w:rPr>
              <w:t>apply, adopt or incorporate</w:t>
            </w:r>
            <w:r w:rsidR="006116A2" w:rsidRPr="00B96B24">
              <w:rPr>
                <w:sz w:val="22"/>
                <w:szCs w:val="22"/>
              </w:rPr>
              <w:t xml:space="preserve"> </w:t>
            </w:r>
            <w:r w:rsidR="00C42419" w:rsidRPr="00B96B24">
              <w:rPr>
                <w:sz w:val="22"/>
                <w:szCs w:val="22"/>
              </w:rPr>
              <w:t>aircraft flight manual instructions requirements</w:t>
            </w:r>
            <w:r w:rsidR="003351E5" w:rsidRPr="00B96B24">
              <w:rPr>
                <w:sz w:val="22"/>
                <w:szCs w:val="22"/>
              </w:rPr>
              <w:t>.</w:t>
            </w:r>
          </w:p>
        </w:tc>
        <w:tc>
          <w:tcPr>
            <w:tcW w:w="1701" w:type="dxa"/>
          </w:tcPr>
          <w:p w14:paraId="021D807B" w14:textId="6F6FED31" w:rsidR="006116A2" w:rsidRPr="00B96B24" w:rsidRDefault="006116A2" w:rsidP="00536BC4">
            <w:pPr>
              <w:rPr>
                <w:sz w:val="22"/>
                <w:szCs w:val="22"/>
              </w:rPr>
            </w:pPr>
            <w:r w:rsidRPr="00B96B24">
              <w:rPr>
                <w:sz w:val="22"/>
                <w:szCs w:val="22"/>
              </w:rPr>
              <w:t>As in force or existing from time to time.</w:t>
            </w:r>
          </w:p>
        </w:tc>
        <w:tc>
          <w:tcPr>
            <w:tcW w:w="2610" w:type="dxa"/>
          </w:tcPr>
          <w:p w14:paraId="4BB3EDED" w14:textId="3A5C380C" w:rsidR="00487AFC" w:rsidRPr="00B96B24" w:rsidRDefault="00684310" w:rsidP="00FF5945">
            <w:pPr>
              <w:pStyle w:val="EMNormal"/>
              <w:spacing w:before="0"/>
              <w:rPr>
                <w:sz w:val="22"/>
              </w:rPr>
            </w:pPr>
            <w:r w:rsidRPr="00B96B24">
              <w:rPr>
                <w:sz w:val="22"/>
              </w:rPr>
              <w:t>The document</w:t>
            </w:r>
            <w:r w:rsidR="003351E5" w:rsidRPr="00B96B24">
              <w:rPr>
                <w:sz w:val="22"/>
              </w:rPr>
              <w:t xml:space="preserve"> could be freely available</w:t>
            </w:r>
            <w:r w:rsidR="00442C40" w:rsidRPr="00B96B24">
              <w:rPr>
                <w:sz w:val="22"/>
              </w:rPr>
              <w:t>, or available for a cost, at the manufacturer’s prerogative (</w:t>
            </w:r>
            <w:r w:rsidR="00447910" w:rsidRPr="00B96B24">
              <w:rPr>
                <w:sz w:val="22"/>
              </w:rPr>
              <w:t>s</w:t>
            </w:r>
            <w:r w:rsidR="00442C40" w:rsidRPr="00B96B24">
              <w:rPr>
                <w:sz w:val="22"/>
              </w:rPr>
              <w:t>ee further below)</w:t>
            </w:r>
            <w:r w:rsidR="00447910" w:rsidRPr="00B96B24">
              <w:rPr>
                <w:sz w:val="22"/>
              </w:rPr>
              <w:t>.</w:t>
            </w:r>
          </w:p>
        </w:tc>
      </w:tr>
      <w:tr w:rsidR="006116A2" w:rsidRPr="00B96B24" w14:paraId="22D36FC4" w14:textId="77777777" w:rsidTr="00C13DC7">
        <w:tc>
          <w:tcPr>
            <w:tcW w:w="1838" w:type="dxa"/>
          </w:tcPr>
          <w:p w14:paraId="28BA4373" w14:textId="1BA20849" w:rsidR="0018659C" w:rsidRPr="00B96B24" w:rsidRDefault="006116A2" w:rsidP="00FF5945">
            <w:pPr>
              <w:keepNext/>
              <w:keepLines/>
              <w:rPr>
                <w:sz w:val="22"/>
                <w:szCs w:val="22"/>
              </w:rPr>
            </w:pPr>
            <w:r w:rsidRPr="00B96B24">
              <w:rPr>
                <w:sz w:val="22"/>
                <w:szCs w:val="22"/>
              </w:rPr>
              <w:lastRenderedPageBreak/>
              <w:t>A</w:t>
            </w:r>
            <w:r w:rsidR="00ED0763" w:rsidRPr="00B96B24">
              <w:rPr>
                <w:sz w:val="22"/>
                <w:szCs w:val="22"/>
              </w:rPr>
              <w:t>ustralian Standard</w:t>
            </w:r>
            <w:r w:rsidRPr="00B96B24">
              <w:rPr>
                <w:sz w:val="22"/>
                <w:szCs w:val="22"/>
              </w:rPr>
              <w:t xml:space="preserve"> </w:t>
            </w:r>
            <w:r w:rsidR="006C08F8" w:rsidRPr="00B96B24">
              <w:rPr>
                <w:sz w:val="22"/>
                <w:szCs w:val="22"/>
              </w:rPr>
              <w:t xml:space="preserve">AS </w:t>
            </w:r>
            <w:r w:rsidR="009A49B9" w:rsidRPr="00B96B24">
              <w:rPr>
                <w:sz w:val="22"/>
                <w:szCs w:val="22"/>
              </w:rPr>
              <w:t>4758</w:t>
            </w:r>
            <w:r w:rsidR="00362C6F" w:rsidRPr="00B96B24">
              <w:rPr>
                <w:sz w:val="22"/>
                <w:szCs w:val="22"/>
              </w:rPr>
              <w:t>–</w:t>
            </w:r>
            <w:r w:rsidR="009A49B9" w:rsidRPr="00B96B24">
              <w:rPr>
                <w:sz w:val="22"/>
                <w:szCs w:val="22"/>
              </w:rPr>
              <w:t>Level</w:t>
            </w:r>
            <w:r w:rsidR="00E864B7" w:rsidRPr="00B96B24">
              <w:rPr>
                <w:sz w:val="22"/>
                <w:szCs w:val="22"/>
              </w:rPr>
              <w:t>s 100,</w:t>
            </w:r>
            <w:r w:rsidR="009A49B9" w:rsidRPr="00B96B24">
              <w:rPr>
                <w:sz w:val="22"/>
                <w:szCs w:val="22"/>
              </w:rPr>
              <w:t xml:space="preserve"> 150 and</w:t>
            </w:r>
            <w:r w:rsidR="00E864B7" w:rsidRPr="00B96B24">
              <w:rPr>
                <w:sz w:val="22"/>
                <w:szCs w:val="22"/>
              </w:rPr>
              <w:t xml:space="preserve"> </w:t>
            </w:r>
            <w:r w:rsidR="009A49B9" w:rsidRPr="00B96B24">
              <w:rPr>
                <w:sz w:val="22"/>
                <w:szCs w:val="22"/>
              </w:rPr>
              <w:t>275</w:t>
            </w:r>
            <w:r w:rsidRPr="00B96B24">
              <w:rPr>
                <w:sz w:val="22"/>
                <w:szCs w:val="22"/>
              </w:rPr>
              <w:t>.</w:t>
            </w:r>
          </w:p>
        </w:tc>
        <w:tc>
          <w:tcPr>
            <w:tcW w:w="3255" w:type="dxa"/>
          </w:tcPr>
          <w:p w14:paraId="26D44F6A" w14:textId="7B388294" w:rsidR="006116A2" w:rsidRPr="00B96B24" w:rsidRDefault="00B43883" w:rsidP="00FF5945">
            <w:pPr>
              <w:keepNext/>
              <w:keepLines/>
              <w:rPr>
                <w:sz w:val="22"/>
                <w:szCs w:val="22"/>
              </w:rPr>
            </w:pPr>
            <w:r w:rsidRPr="00B96B24">
              <w:rPr>
                <w:sz w:val="22"/>
                <w:szCs w:val="22"/>
              </w:rPr>
              <w:t xml:space="preserve">AS 4758 </w:t>
            </w:r>
            <w:r w:rsidR="00E86342" w:rsidRPr="00B96B24">
              <w:rPr>
                <w:sz w:val="22"/>
                <w:szCs w:val="22"/>
              </w:rPr>
              <w:t xml:space="preserve">sets out the standards and rating system for </w:t>
            </w:r>
            <w:r w:rsidR="004449DC" w:rsidRPr="00B96B24">
              <w:rPr>
                <w:sz w:val="22"/>
                <w:szCs w:val="22"/>
              </w:rPr>
              <w:t>personal flotation devices</w:t>
            </w:r>
            <w:r w:rsidR="005E2AF1" w:rsidRPr="00B96B24">
              <w:rPr>
                <w:sz w:val="22"/>
                <w:szCs w:val="22"/>
              </w:rPr>
              <w:t>.</w:t>
            </w:r>
          </w:p>
          <w:p w14:paraId="016C5C04" w14:textId="31DFD705" w:rsidR="004449DC" w:rsidRPr="00B96B24" w:rsidRDefault="004449DC" w:rsidP="00FF5945">
            <w:pPr>
              <w:keepNext/>
              <w:keepLines/>
              <w:rPr>
                <w:sz w:val="22"/>
                <w:szCs w:val="22"/>
              </w:rPr>
            </w:pPr>
          </w:p>
          <w:p w14:paraId="69D09B9E" w14:textId="34F724B3" w:rsidR="006116A2" w:rsidRPr="00B96B24" w:rsidRDefault="006116A2" w:rsidP="00FF5945">
            <w:pPr>
              <w:keepNext/>
              <w:keepLines/>
              <w:rPr>
                <w:sz w:val="22"/>
                <w:szCs w:val="22"/>
              </w:rPr>
            </w:pPr>
            <w:r w:rsidRPr="00B96B24">
              <w:rPr>
                <w:color w:val="292929"/>
                <w:sz w:val="22"/>
                <w:szCs w:val="22"/>
              </w:rPr>
              <w:t xml:space="preserve">This document is </w:t>
            </w:r>
            <w:r w:rsidR="00E265D0" w:rsidRPr="00B96B24">
              <w:rPr>
                <w:sz w:val="22"/>
                <w:szCs w:val="22"/>
              </w:rPr>
              <w:t xml:space="preserve">applied, adopted or incorporated by </w:t>
            </w:r>
            <w:r w:rsidRPr="00B96B24">
              <w:rPr>
                <w:color w:val="292929"/>
                <w:sz w:val="22"/>
                <w:szCs w:val="22"/>
              </w:rPr>
              <w:t xml:space="preserve">section </w:t>
            </w:r>
            <w:r w:rsidR="00C50309" w:rsidRPr="00B96B24">
              <w:rPr>
                <w:color w:val="292929"/>
                <w:sz w:val="22"/>
                <w:szCs w:val="22"/>
              </w:rPr>
              <w:t>5.</w:t>
            </w:r>
            <w:r w:rsidR="00752460" w:rsidRPr="00B96B24">
              <w:rPr>
                <w:color w:val="292929"/>
                <w:sz w:val="22"/>
                <w:szCs w:val="22"/>
              </w:rPr>
              <w:t>36</w:t>
            </w:r>
            <w:r w:rsidRPr="00B96B24">
              <w:rPr>
                <w:color w:val="292929"/>
                <w:sz w:val="22"/>
                <w:szCs w:val="22"/>
              </w:rPr>
              <w:t xml:space="preserve"> of the </w:t>
            </w:r>
            <w:r w:rsidR="00752460" w:rsidRPr="00B96B24">
              <w:rPr>
                <w:color w:val="292929"/>
                <w:sz w:val="22"/>
                <w:szCs w:val="22"/>
              </w:rPr>
              <w:t>instrument</w:t>
            </w:r>
            <w:r w:rsidRPr="00B96B24">
              <w:rPr>
                <w:color w:val="292929"/>
                <w:sz w:val="22"/>
                <w:szCs w:val="22"/>
              </w:rPr>
              <w:t>.</w:t>
            </w:r>
          </w:p>
        </w:tc>
        <w:tc>
          <w:tcPr>
            <w:tcW w:w="1701" w:type="dxa"/>
          </w:tcPr>
          <w:p w14:paraId="5662FD15" w14:textId="5E40F5E8" w:rsidR="006116A2" w:rsidRPr="00B96B24" w:rsidRDefault="006116A2" w:rsidP="00FF5945">
            <w:pPr>
              <w:keepNext/>
              <w:keepLines/>
              <w:rPr>
                <w:sz w:val="22"/>
                <w:szCs w:val="22"/>
              </w:rPr>
            </w:pPr>
            <w:r w:rsidRPr="00B96B24">
              <w:rPr>
                <w:sz w:val="22"/>
                <w:szCs w:val="22"/>
              </w:rPr>
              <w:t>As in force or existing from time to time.</w:t>
            </w:r>
          </w:p>
        </w:tc>
        <w:tc>
          <w:tcPr>
            <w:tcW w:w="2610" w:type="dxa"/>
          </w:tcPr>
          <w:p w14:paraId="1042777D" w14:textId="26BA3B3D" w:rsidR="006116A2" w:rsidRPr="00B96B24" w:rsidRDefault="006116A2" w:rsidP="00FF5945">
            <w:pPr>
              <w:keepNext/>
              <w:keepLines/>
              <w:rPr>
                <w:sz w:val="22"/>
                <w:szCs w:val="22"/>
              </w:rPr>
            </w:pPr>
            <w:r w:rsidRPr="00B96B24">
              <w:rPr>
                <w:sz w:val="22"/>
                <w:szCs w:val="22"/>
              </w:rPr>
              <w:t>This document is publicly available but subject to copyright that belongs to Standards Australia. It is made available by Standards Australia for a fee (</w:t>
            </w:r>
            <w:hyperlink r:id="rId11">
              <w:r w:rsidRPr="00B96B24">
                <w:rPr>
                  <w:rStyle w:val="Hyperlink"/>
                  <w:sz w:val="22"/>
                  <w:szCs w:val="22"/>
                </w:rPr>
                <w:t>https://shop.standards.govt.nz/catalog/4280.1%3A2003%28AS%7CNZS%29/view</w:t>
              </w:r>
            </w:hyperlink>
            <w:r w:rsidRPr="00B96B24">
              <w:rPr>
                <w:sz w:val="22"/>
                <w:szCs w:val="22"/>
              </w:rPr>
              <w:t>)</w:t>
            </w:r>
            <w:r w:rsidR="00447910" w:rsidRPr="00B96B24">
              <w:rPr>
                <w:sz w:val="22"/>
                <w:szCs w:val="22"/>
              </w:rPr>
              <w:t>.</w:t>
            </w:r>
          </w:p>
        </w:tc>
      </w:tr>
      <w:tr w:rsidR="008A3095" w:rsidRPr="00B96B24" w14:paraId="7D0DBCF7" w14:textId="77777777" w:rsidTr="00C13DC7">
        <w:tc>
          <w:tcPr>
            <w:tcW w:w="1838" w:type="dxa"/>
          </w:tcPr>
          <w:p w14:paraId="0D94354A" w14:textId="4CFFB7DF" w:rsidR="008A3095" w:rsidRPr="00B96B24" w:rsidRDefault="00356863" w:rsidP="00536BC4">
            <w:pPr>
              <w:rPr>
                <w:sz w:val="22"/>
                <w:szCs w:val="22"/>
              </w:rPr>
            </w:pPr>
            <w:r w:rsidRPr="00B96B24">
              <w:rPr>
                <w:sz w:val="22"/>
                <w:szCs w:val="22"/>
              </w:rPr>
              <w:t>New Zealand Standards</w:t>
            </w:r>
            <w:r w:rsidR="00694EC4" w:rsidRPr="00B96B24">
              <w:rPr>
                <w:sz w:val="22"/>
                <w:szCs w:val="22"/>
              </w:rPr>
              <w:t xml:space="preserve"> NZ58</w:t>
            </w:r>
            <w:r w:rsidR="00FE3ACE" w:rsidRPr="00B96B24">
              <w:rPr>
                <w:sz w:val="22"/>
                <w:szCs w:val="22"/>
              </w:rPr>
              <w:t>23</w:t>
            </w:r>
            <w:r w:rsidR="00C434AB" w:rsidRPr="00B96B24">
              <w:rPr>
                <w:sz w:val="22"/>
                <w:szCs w:val="22"/>
              </w:rPr>
              <w:t>:</w:t>
            </w:r>
            <w:r w:rsidR="00DB1DE6" w:rsidRPr="00B96B24">
              <w:rPr>
                <w:sz w:val="22"/>
                <w:szCs w:val="22"/>
              </w:rPr>
              <w:t>2005</w:t>
            </w:r>
            <w:r w:rsidR="00362C6F" w:rsidRPr="00B96B24">
              <w:rPr>
                <w:sz w:val="22"/>
                <w:szCs w:val="22"/>
              </w:rPr>
              <w:t>–</w:t>
            </w:r>
            <w:r w:rsidR="009621E5" w:rsidRPr="00B96B24">
              <w:rPr>
                <w:sz w:val="22"/>
                <w:szCs w:val="22"/>
              </w:rPr>
              <w:t>Type 401</w:t>
            </w:r>
          </w:p>
        </w:tc>
        <w:tc>
          <w:tcPr>
            <w:tcW w:w="3255" w:type="dxa"/>
          </w:tcPr>
          <w:p w14:paraId="5DABCBD5" w14:textId="013A457F" w:rsidR="008120A5" w:rsidRPr="00B96B24" w:rsidRDefault="008120A5" w:rsidP="00536BC4">
            <w:pPr>
              <w:rPr>
                <w:sz w:val="22"/>
                <w:szCs w:val="22"/>
              </w:rPr>
            </w:pPr>
            <w:r w:rsidRPr="00B96B24">
              <w:rPr>
                <w:sz w:val="22"/>
                <w:szCs w:val="22"/>
              </w:rPr>
              <w:t xml:space="preserve">This document sets out the requirements for a personal flotation device or buoyancy aid that </w:t>
            </w:r>
            <w:r w:rsidR="00936745" w:rsidRPr="00B96B24">
              <w:rPr>
                <w:sz w:val="22"/>
                <w:szCs w:val="22"/>
              </w:rPr>
              <w:t>complies</w:t>
            </w:r>
            <w:r w:rsidRPr="00B96B24">
              <w:rPr>
                <w:sz w:val="22"/>
                <w:szCs w:val="22"/>
              </w:rPr>
              <w:t xml:space="preserve"> with section 401 of the New Zealand standard for buoyancy aids.</w:t>
            </w:r>
          </w:p>
          <w:p w14:paraId="5787B7CF" w14:textId="77777777" w:rsidR="008120A5" w:rsidRPr="00B96B24" w:rsidRDefault="008120A5" w:rsidP="00536BC4">
            <w:pPr>
              <w:rPr>
                <w:sz w:val="22"/>
                <w:szCs w:val="22"/>
              </w:rPr>
            </w:pPr>
          </w:p>
          <w:p w14:paraId="09CD2044" w14:textId="0BDE9F45" w:rsidR="008A3095" w:rsidRPr="00B96B24" w:rsidRDefault="009621E5" w:rsidP="00536BC4">
            <w:pPr>
              <w:rPr>
                <w:sz w:val="22"/>
                <w:szCs w:val="22"/>
              </w:rPr>
            </w:pPr>
            <w:r w:rsidRPr="00B96B24">
              <w:rPr>
                <w:sz w:val="22"/>
                <w:szCs w:val="22"/>
              </w:rPr>
              <w:t xml:space="preserve">This document is </w:t>
            </w:r>
            <w:r w:rsidR="00E265D0" w:rsidRPr="00B96B24">
              <w:rPr>
                <w:sz w:val="22"/>
                <w:szCs w:val="22"/>
              </w:rPr>
              <w:t xml:space="preserve">applied, adopted or incorporated by </w:t>
            </w:r>
            <w:r w:rsidRPr="00B96B24">
              <w:rPr>
                <w:sz w:val="22"/>
                <w:szCs w:val="22"/>
              </w:rPr>
              <w:t>section 5.</w:t>
            </w:r>
            <w:r w:rsidR="00813932" w:rsidRPr="00B96B24">
              <w:rPr>
                <w:sz w:val="22"/>
                <w:szCs w:val="22"/>
              </w:rPr>
              <w:t>36</w:t>
            </w:r>
            <w:r w:rsidRPr="00B96B24">
              <w:rPr>
                <w:sz w:val="22"/>
                <w:szCs w:val="22"/>
              </w:rPr>
              <w:t xml:space="preserve"> of the </w:t>
            </w:r>
            <w:r w:rsidR="00813932" w:rsidRPr="00B96B24">
              <w:rPr>
                <w:sz w:val="22"/>
                <w:szCs w:val="22"/>
              </w:rPr>
              <w:t>instrument</w:t>
            </w:r>
            <w:r w:rsidRPr="00B96B24">
              <w:rPr>
                <w:sz w:val="22"/>
                <w:szCs w:val="22"/>
              </w:rPr>
              <w:t>.</w:t>
            </w:r>
          </w:p>
        </w:tc>
        <w:tc>
          <w:tcPr>
            <w:tcW w:w="1701" w:type="dxa"/>
          </w:tcPr>
          <w:p w14:paraId="1D5B9604" w14:textId="24DCDD08" w:rsidR="008A3095" w:rsidRPr="00B96B24" w:rsidRDefault="009621E5" w:rsidP="00536BC4">
            <w:pPr>
              <w:rPr>
                <w:sz w:val="22"/>
                <w:szCs w:val="22"/>
              </w:rPr>
            </w:pPr>
            <w:r w:rsidRPr="00B96B24">
              <w:rPr>
                <w:sz w:val="22"/>
                <w:szCs w:val="22"/>
              </w:rPr>
              <w:t>As in force or existing from time to time.</w:t>
            </w:r>
          </w:p>
        </w:tc>
        <w:tc>
          <w:tcPr>
            <w:tcW w:w="2610" w:type="dxa"/>
          </w:tcPr>
          <w:p w14:paraId="5D96CB9A" w14:textId="1D522F88" w:rsidR="008A3095" w:rsidRPr="00B96B24" w:rsidRDefault="008120A5" w:rsidP="00536BC4">
            <w:pPr>
              <w:rPr>
                <w:sz w:val="22"/>
                <w:szCs w:val="22"/>
              </w:rPr>
            </w:pPr>
            <w:r w:rsidRPr="00B96B24">
              <w:rPr>
                <w:sz w:val="22"/>
                <w:szCs w:val="22"/>
              </w:rPr>
              <w:t xml:space="preserve">This document is publicly available but subject to copyright that belongs to Standards New Zealand. It is made available by Standards New Zealand for a fee </w:t>
            </w:r>
            <w:r w:rsidR="00CD0658" w:rsidRPr="00B96B24">
              <w:rPr>
                <w:sz w:val="22"/>
                <w:szCs w:val="22"/>
              </w:rPr>
              <w:t>(</w:t>
            </w:r>
            <w:hyperlink r:id="rId12" w:history="1">
              <w:r w:rsidRPr="00B96B24">
                <w:rPr>
                  <w:rStyle w:val="Hyperlink"/>
                  <w:rFonts w:eastAsiaTheme="majorEastAsia"/>
                  <w:sz w:val="22"/>
                  <w:szCs w:val="22"/>
                </w:rPr>
                <w:t>NZS 5823:2005</w:t>
              </w:r>
              <w:r w:rsidR="00223453" w:rsidRPr="00B96B24">
                <w:rPr>
                  <w:rStyle w:val="Hyperlink"/>
                  <w:rFonts w:eastAsiaTheme="majorEastAsia"/>
                  <w:sz w:val="22"/>
                  <w:szCs w:val="22"/>
                </w:rPr>
                <w:t xml:space="preserve"> </w:t>
              </w:r>
              <w:r w:rsidRPr="00B96B24">
                <w:rPr>
                  <w:rStyle w:val="Hyperlink"/>
                  <w:rFonts w:eastAsiaTheme="majorEastAsia"/>
                  <w:sz w:val="22"/>
                  <w:szCs w:val="22"/>
                </w:rPr>
                <w:t>Standards New Zealand</w:t>
              </w:r>
            </w:hyperlink>
            <w:r w:rsidR="00CD0658" w:rsidRPr="00B96B24">
              <w:rPr>
                <w:rStyle w:val="Hyperlink"/>
                <w:rFonts w:eastAsiaTheme="majorEastAsia"/>
                <w:color w:val="auto"/>
                <w:sz w:val="22"/>
                <w:szCs w:val="22"/>
                <w:u w:val="none"/>
              </w:rPr>
              <w:t>)</w:t>
            </w:r>
            <w:r w:rsidR="00447910" w:rsidRPr="00B96B24">
              <w:rPr>
                <w:rStyle w:val="Hyperlink"/>
                <w:rFonts w:eastAsiaTheme="majorEastAsia"/>
                <w:color w:val="auto"/>
                <w:sz w:val="22"/>
                <w:szCs w:val="22"/>
                <w:u w:val="none"/>
              </w:rPr>
              <w:t>.</w:t>
            </w:r>
          </w:p>
        </w:tc>
      </w:tr>
      <w:tr w:rsidR="0031113A" w:rsidRPr="00B96B24" w14:paraId="5955C40C" w14:textId="77777777" w:rsidTr="00C13DC7">
        <w:tc>
          <w:tcPr>
            <w:tcW w:w="1838" w:type="dxa"/>
          </w:tcPr>
          <w:p w14:paraId="718E86A6" w14:textId="094A84BB" w:rsidR="0031113A" w:rsidRPr="00B96B24" w:rsidRDefault="0031113A" w:rsidP="00536BC4">
            <w:pPr>
              <w:rPr>
                <w:sz w:val="22"/>
                <w:szCs w:val="22"/>
              </w:rPr>
            </w:pPr>
            <w:r w:rsidRPr="00B96B24">
              <w:rPr>
                <w:sz w:val="22"/>
                <w:szCs w:val="22"/>
              </w:rPr>
              <w:t>European Standard EN399</w:t>
            </w:r>
            <w:r w:rsidR="00223453" w:rsidRPr="00B96B24">
              <w:rPr>
                <w:sz w:val="22"/>
                <w:szCs w:val="22"/>
              </w:rPr>
              <w:t>–</w:t>
            </w:r>
            <w:r w:rsidRPr="00B96B24">
              <w:rPr>
                <w:sz w:val="22"/>
                <w:szCs w:val="22"/>
              </w:rPr>
              <w:t>1993 Lifejackets</w:t>
            </w:r>
            <w:r w:rsidR="00223453" w:rsidRPr="00B96B24">
              <w:rPr>
                <w:sz w:val="22"/>
                <w:szCs w:val="22"/>
              </w:rPr>
              <w:t>–</w:t>
            </w:r>
            <w:r w:rsidRPr="00B96B24">
              <w:rPr>
                <w:sz w:val="22"/>
                <w:szCs w:val="22"/>
              </w:rPr>
              <w:t>275N</w:t>
            </w:r>
          </w:p>
        </w:tc>
        <w:tc>
          <w:tcPr>
            <w:tcW w:w="3255" w:type="dxa"/>
          </w:tcPr>
          <w:p w14:paraId="09B44464" w14:textId="443849A0" w:rsidR="00936745" w:rsidRPr="00B96B24" w:rsidRDefault="00936745" w:rsidP="00536BC4">
            <w:pPr>
              <w:rPr>
                <w:sz w:val="22"/>
                <w:szCs w:val="22"/>
              </w:rPr>
            </w:pPr>
            <w:r w:rsidRPr="00B96B24">
              <w:rPr>
                <w:sz w:val="22"/>
                <w:szCs w:val="22"/>
              </w:rPr>
              <w:t xml:space="preserve">This document sets out the requirements for </w:t>
            </w:r>
            <w:r w:rsidRPr="00B96B24">
              <w:rPr>
                <w:sz w:val="22"/>
                <w:szCs w:val="22"/>
                <w:shd w:val="clear" w:color="auto" w:fill="FFFFFF"/>
              </w:rPr>
              <w:t>the construction, performance, sizing, marking and test methods for lifejackets of 275N nominal buoyancy.</w:t>
            </w:r>
          </w:p>
          <w:p w14:paraId="029B145F" w14:textId="77777777" w:rsidR="00936745" w:rsidRPr="00B96B24" w:rsidRDefault="00936745" w:rsidP="00536BC4">
            <w:pPr>
              <w:rPr>
                <w:sz w:val="22"/>
                <w:szCs w:val="22"/>
              </w:rPr>
            </w:pPr>
          </w:p>
          <w:p w14:paraId="03D08299" w14:textId="082CE21D" w:rsidR="0031113A" w:rsidRPr="00B96B24" w:rsidRDefault="0031113A" w:rsidP="00536BC4">
            <w:pPr>
              <w:rPr>
                <w:sz w:val="22"/>
                <w:szCs w:val="22"/>
              </w:rPr>
            </w:pPr>
            <w:r w:rsidRPr="00B96B24">
              <w:rPr>
                <w:sz w:val="22"/>
                <w:szCs w:val="22"/>
              </w:rPr>
              <w:t xml:space="preserve">This document is </w:t>
            </w:r>
            <w:r w:rsidR="00E265D0" w:rsidRPr="00B96B24">
              <w:rPr>
                <w:sz w:val="22"/>
                <w:szCs w:val="22"/>
              </w:rPr>
              <w:t xml:space="preserve">applied, adopted or incorporated by </w:t>
            </w:r>
            <w:r w:rsidRPr="00B96B24">
              <w:rPr>
                <w:sz w:val="22"/>
                <w:szCs w:val="22"/>
              </w:rPr>
              <w:t>section 5.</w:t>
            </w:r>
            <w:r w:rsidR="00813932" w:rsidRPr="00B96B24">
              <w:rPr>
                <w:sz w:val="22"/>
                <w:szCs w:val="22"/>
              </w:rPr>
              <w:t>36</w:t>
            </w:r>
            <w:r w:rsidRPr="00B96B24">
              <w:rPr>
                <w:sz w:val="22"/>
                <w:szCs w:val="22"/>
              </w:rPr>
              <w:t xml:space="preserve"> of the </w:t>
            </w:r>
            <w:r w:rsidR="00813932" w:rsidRPr="00B96B24">
              <w:rPr>
                <w:sz w:val="22"/>
                <w:szCs w:val="22"/>
              </w:rPr>
              <w:t>instrument</w:t>
            </w:r>
            <w:r w:rsidR="005E2AF1" w:rsidRPr="00B96B24">
              <w:rPr>
                <w:sz w:val="22"/>
                <w:szCs w:val="22"/>
              </w:rPr>
              <w:t>.</w:t>
            </w:r>
          </w:p>
        </w:tc>
        <w:tc>
          <w:tcPr>
            <w:tcW w:w="1701" w:type="dxa"/>
          </w:tcPr>
          <w:p w14:paraId="712ED775" w14:textId="27FC5A6D" w:rsidR="0031113A" w:rsidRPr="00B96B24" w:rsidRDefault="0031113A" w:rsidP="00536BC4">
            <w:pPr>
              <w:rPr>
                <w:sz w:val="22"/>
                <w:szCs w:val="22"/>
              </w:rPr>
            </w:pPr>
            <w:r w:rsidRPr="00B96B24">
              <w:rPr>
                <w:sz w:val="22"/>
                <w:szCs w:val="22"/>
              </w:rPr>
              <w:t>As in force or existing from time to time.</w:t>
            </w:r>
          </w:p>
        </w:tc>
        <w:tc>
          <w:tcPr>
            <w:tcW w:w="2610" w:type="dxa"/>
          </w:tcPr>
          <w:p w14:paraId="2D0CA655" w14:textId="25DD12D0" w:rsidR="0031113A" w:rsidRPr="00B96B24" w:rsidRDefault="00936745" w:rsidP="00536BC4">
            <w:pPr>
              <w:rPr>
                <w:sz w:val="22"/>
                <w:szCs w:val="22"/>
              </w:rPr>
            </w:pPr>
            <w:r w:rsidRPr="00B96B24">
              <w:rPr>
                <w:sz w:val="22"/>
                <w:szCs w:val="22"/>
              </w:rPr>
              <w:t xml:space="preserve">This document is publicly available but subject to copyright that belongs to SAI GLOBAL. It is made available by SAI GLOBAL for a fee </w:t>
            </w:r>
            <w:r w:rsidR="00CD0658" w:rsidRPr="00B96B24">
              <w:rPr>
                <w:sz w:val="22"/>
                <w:szCs w:val="22"/>
              </w:rPr>
              <w:t>(</w:t>
            </w:r>
            <w:hyperlink r:id="rId13" w:history="1">
              <w:r w:rsidRPr="00B96B24">
                <w:rPr>
                  <w:rStyle w:val="Hyperlink"/>
                  <w:rFonts w:eastAsiaTheme="majorEastAsia"/>
                  <w:sz w:val="22"/>
                  <w:szCs w:val="22"/>
                </w:rPr>
                <w:t>EN 399:1993/A1:1998 LIFEJACKETS AND PERSONAL BUOYANCY AIDS</w:t>
              </w:r>
            </w:hyperlink>
            <w:r w:rsidR="00CD0658" w:rsidRPr="00B96B24">
              <w:rPr>
                <w:rStyle w:val="Hyperlink"/>
                <w:rFonts w:eastAsiaTheme="majorEastAsia"/>
                <w:color w:val="auto"/>
                <w:sz w:val="22"/>
                <w:szCs w:val="22"/>
                <w:u w:val="none"/>
              </w:rPr>
              <w:t>)</w:t>
            </w:r>
            <w:r w:rsidR="00447910" w:rsidRPr="00B96B24">
              <w:rPr>
                <w:rStyle w:val="Hyperlink"/>
                <w:rFonts w:eastAsiaTheme="majorEastAsia"/>
                <w:color w:val="auto"/>
                <w:sz w:val="22"/>
                <w:szCs w:val="22"/>
                <w:u w:val="none"/>
              </w:rPr>
              <w:t>.</w:t>
            </w:r>
          </w:p>
        </w:tc>
      </w:tr>
      <w:tr w:rsidR="00E66025" w:rsidRPr="00B96B24" w14:paraId="0C6ABB17" w14:textId="77777777" w:rsidTr="00C13DC7">
        <w:tc>
          <w:tcPr>
            <w:tcW w:w="1838" w:type="dxa"/>
          </w:tcPr>
          <w:p w14:paraId="0A82922A" w14:textId="5197C407" w:rsidR="00E66025" w:rsidRPr="00B96B24" w:rsidRDefault="00E66025" w:rsidP="00E66025">
            <w:pPr>
              <w:rPr>
                <w:sz w:val="22"/>
                <w:szCs w:val="22"/>
              </w:rPr>
            </w:pPr>
            <w:r w:rsidRPr="00B96B24">
              <w:rPr>
                <w:sz w:val="22"/>
                <w:szCs w:val="22"/>
              </w:rPr>
              <w:t>European Standard EN396</w:t>
            </w:r>
            <w:r w:rsidR="00362C6F" w:rsidRPr="00B96B24">
              <w:rPr>
                <w:sz w:val="22"/>
                <w:szCs w:val="22"/>
              </w:rPr>
              <w:t>–</w:t>
            </w:r>
            <w:r w:rsidRPr="00B96B24">
              <w:rPr>
                <w:sz w:val="22"/>
                <w:szCs w:val="22"/>
              </w:rPr>
              <w:t>1993 Lifejackets</w:t>
            </w:r>
            <w:r w:rsidR="00362C6F" w:rsidRPr="00B96B24">
              <w:rPr>
                <w:sz w:val="22"/>
                <w:szCs w:val="22"/>
              </w:rPr>
              <w:t>–</w:t>
            </w:r>
            <w:r w:rsidRPr="00B96B24">
              <w:rPr>
                <w:sz w:val="22"/>
                <w:szCs w:val="22"/>
              </w:rPr>
              <w:t>150N</w:t>
            </w:r>
          </w:p>
        </w:tc>
        <w:tc>
          <w:tcPr>
            <w:tcW w:w="3255" w:type="dxa"/>
          </w:tcPr>
          <w:p w14:paraId="15306618" w14:textId="27515905" w:rsidR="006221A1" w:rsidRPr="00B96B24" w:rsidRDefault="006221A1" w:rsidP="00E66025">
            <w:pPr>
              <w:rPr>
                <w:color w:val="2B313A"/>
                <w:sz w:val="22"/>
                <w:szCs w:val="22"/>
                <w:shd w:val="clear" w:color="auto" w:fill="FFFFFF"/>
              </w:rPr>
            </w:pPr>
            <w:r w:rsidRPr="00B96B24">
              <w:rPr>
                <w:color w:val="292929"/>
                <w:sz w:val="22"/>
                <w:szCs w:val="22"/>
              </w:rPr>
              <w:t xml:space="preserve">This document sets out the requirements for </w:t>
            </w:r>
            <w:r w:rsidRPr="00B96B24">
              <w:rPr>
                <w:color w:val="2B313A"/>
                <w:sz w:val="22"/>
                <w:szCs w:val="22"/>
                <w:shd w:val="clear" w:color="auto" w:fill="FFFFFF"/>
              </w:rPr>
              <w:t xml:space="preserve">the construction, performance, sizing, marking and test methods for lifejackets of </w:t>
            </w:r>
            <w:r w:rsidR="000F0E21" w:rsidRPr="00B96B24">
              <w:rPr>
                <w:color w:val="2B313A"/>
                <w:sz w:val="22"/>
                <w:szCs w:val="22"/>
                <w:shd w:val="clear" w:color="auto" w:fill="FFFFFF"/>
              </w:rPr>
              <w:t>150</w:t>
            </w:r>
            <w:r w:rsidRPr="00B96B24">
              <w:rPr>
                <w:color w:val="2B313A"/>
                <w:sz w:val="22"/>
                <w:szCs w:val="22"/>
                <w:shd w:val="clear" w:color="auto" w:fill="FFFFFF"/>
              </w:rPr>
              <w:t>N nominal buoyancy</w:t>
            </w:r>
            <w:r w:rsidR="000F2854" w:rsidRPr="00B96B24">
              <w:rPr>
                <w:color w:val="2B313A"/>
                <w:sz w:val="22"/>
                <w:szCs w:val="22"/>
                <w:shd w:val="clear" w:color="auto" w:fill="FFFFFF"/>
              </w:rPr>
              <w:t>.</w:t>
            </w:r>
          </w:p>
          <w:p w14:paraId="3B1386AE" w14:textId="729D8448" w:rsidR="00E66025" w:rsidRPr="00B96B24" w:rsidRDefault="00E66025" w:rsidP="00E66025">
            <w:pPr>
              <w:rPr>
                <w:i/>
                <w:iCs/>
                <w:color w:val="292929"/>
                <w:sz w:val="22"/>
                <w:szCs w:val="22"/>
              </w:rPr>
            </w:pPr>
          </w:p>
          <w:p w14:paraId="4E2DFE51" w14:textId="0306A55E" w:rsidR="00E66025" w:rsidRPr="00B96B24" w:rsidRDefault="00E66025" w:rsidP="00E66025">
            <w:pPr>
              <w:rPr>
                <w:sz w:val="22"/>
                <w:szCs w:val="22"/>
              </w:rPr>
            </w:pPr>
            <w:r w:rsidRPr="00B96B24">
              <w:rPr>
                <w:color w:val="292929"/>
                <w:sz w:val="22"/>
                <w:szCs w:val="22"/>
              </w:rPr>
              <w:t xml:space="preserve">This document is </w:t>
            </w:r>
            <w:r w:rsidRPr="00B96B24">
              <w:rPr>
                <w:sz w:val="22"/>
                <w:szCs w:val="22"/>
              </w:rPr>
              <w:t xml:space="preserve">applied, adopted or incorporated by </w:t>
            </w:r>
            <w:r w:rsidRPr="00B96B24">
              <w:rPr>
                <w:color w:val="292929"/>
                <w:sz w:val="22"/>
                <w:szCs w:val="22"/>
              </w:rPr>
              <w:t>section 5.36 of the instrument.</w:t>
            </w:r>
          </w:p>
        </w:tc>
        <w:tc>
          <w:tcPr>
            <w:tcW w:w="1701" w:type="dxa"/>
          </w:tcPr>
          <w:p w14:paraId="558257F2" w14:textId="59A33F28" w:rsidR="00E66025" w:rsidRPr="00B96B24" w:rsidRDefault="00E66025" w:rsidP="00E66025">
            <w:pPr>
              <w:rPr>
                <w:sz w:val="22"/>
                <w:szCs w:val="22"/>
              </w:rPr>
            </w:pPr>
            <w:r w:rsidRPr="00B96B24">
              <w:rPr>
                <w:sz w:val="22"/>
                <w:szCs w:val="22"/>
              </w:rPr>
              <w:t>As in force or existing from time to time.</w:t>
            </w:r>
          </w:p>
        </w:tc>
        <w:tc>
          <w:tcPr>
            <w:tcW w:w="2610" w:type="dxa"/>
          </w:tcPr>
          <w:p w14:paraId="0474B5AF" w14:textId="608A418A" w:rsidR="00E66025" w:rsidRPr="00B96B24" w:rsidRDefault="00FF609A" w:rsidP="00E66025">
            <w:pPr>
              <w:rPr>
                <w:rFonts w:eastAsiaTheme="majorEastAsia"/>
                <w:color w:val="0563C1" w:themeColor="hyperlink"/>
                <w:sz w:val="22"/>
                <w:szCs w:val="22"/>
                <w:u w:val="single"/>
              </w:rPr>
            </w:pPr>
            <w:r w:rsidRPr="00B96B24">
              <w:rPr>
                <w:sz w:val="22"/>
                <w:szCs w:val="22"/>
              </w:rPr>
              <w:t xml:space="preserve">This document is publicly available but subject to copyright that belongs to SAI GLOBAL. It is made available by SAI GLOBAL for a fee </w:t>
            </w:r>
            <w:r w:rsidR="00CD0658" w:rsidRPr="00B96B24">
              <w:rPr>
                <w:sz w:val="22"/>
                <w:szCs w:val="22"/>
              </w:rPr>
              <w:t>(</w:t>
            </w:r>
            <w:hyperlink r:id="rId14" w:history="1">
              <w:r w:rsidRPr="00B96B24">
                <w:rPr>
                  <w:rStyle w:val="Hyperlink"/>
                  <w:rFonts w:eastAsiaTheme="majorEastAsia"/>
                  <w:sz w:val="22"/>
                  <w:szCs w:val="22"/>
                </w:rPr>
                <w:t>EN 396:1993/A1:1998 LIFEJACKETS AND PERSONAL BUOYANCY AIDS</w:t>
              </w:r>
            </w:hyperlink>
            <w:r w:rsidR="00CD0658" w:rsidRPr="00B96B24">
              <w:rPr>
                <w:rStyle w:val="Hyperlink"/>
                <w:rFonts w:eastAsiaTheme="majorEastAsia"/>
                <w:color w:val="auto"/>
                <w:sz w:val="22"/>
                <w:szCs w:val="22"/>
                <w:u w:val="none"/>
              </w:rPr>
              <w:t>)</w:t>
            </w:r>
            <w:r w:rsidR="00447910" w:rsidRPr="00B96B24">
              <w:rPr>
                <w:rStyle w:val="Hyperlink"/>
                <w:rFonts w:eastAsiaTheme="majorEastAsia"/>
                <w:color w:val="auto"/>
                <w:sz w:val="22"/>
                <w:szCs w:val="22"/>
                <w:u w:val="none"/>
              </w:rPr>
              <w:t>.</w:t>
            </w:r>
          </w:p>
        </w:tc>
      </w:tr>
      <w:tr w:rsidR="00E66025" w:rsidRPr="00B96B24" w14:paraId="593FB5DE" w14:textId="77777777" w:rsidTr="00C13DC7">
        <w:tc>
          <w:tcPr>
            <w:tcW w:w="1838" w:type="dxa"/>
          </w:tcPr>
          <w:p w14:paraId="55EAAF51" w14:textId="0485E110" w:rsidR="00E66025" w:rsidRPr="00B96B24" w:rsidRDefault="00E66025" w:rsidP="00E66025">
            <w:pPr>
              <w:rPr>
                <w:sz w:val="22"/>
                <w:szCs w:val="22"/>
              </w:rPr>
            </w:pPr>
            <w:r w:rsidRPr="00B96B24">
              <w:rPr>
                <w:sz w:val="22"/>
                <w:szCs w:val="22"/>
              </w:rPr>
              <w:t>ISO 12402</w:t>
            </w:r>
            <w:r w:rsidR="00362C6F" w:rsidRPr="00B96B24">
              <w:rPr>
                <w:sz w:val="22"/>
                <w:szCs w:val="22"/>
              </w:rPr>
              <w:t>–</w:t>
            </w:r>
            <w:r w:rsidRPr="00B96B24">
              <w:rPr>
                <w:sz w:val="22"/>
                <w:szCs w:val="22"/>
              </w:rPr>
              <w:t>1 Level 150 and Level 275</w:t>
            </w:r>
          </w:p>
        </w:tc>
        <w:tc>
          <w:tcPr>
            <w:tcW w:w="3255" w:type="dxa"/>
          </w:tcPr>
          <w:p w14:paraId="5399466F" w14:textId="5BA8CFF6" w:rsidR="00E66025" w:rsidRPr="00B96B24" w:rsidRDefault="00E66025" w:rsidP="00E66025">
            <w:pPr>
              <w:rPr>
                <w:sz w:val="22"/>
                <w:szCs w:val="22"/>
              </w:rPr>
            </w:pPr>
            <w:r w:rsidRPr="00B96B24">
              <w:rPr>
                <w:sz w:val="22"/>
                <w:szCs w:val="22"/>
              </w:rPr>
              <w:t>This document sets out the requirements for protective clothing</w:t>
            </w:r>
            <w:r w:rsidR="005C063D" w:rsidRPr="00B96B24">
              <w:rPr>
                <w:sz w:val="22"/>
                <w:szCs w:val="22"/>
              </w:rPr>
              <w:t>,</w:t>
            </w:r>
            <w:r w:rsidRPr="00B96B24">
              <w:rPr>
                <w:sz w:val="22"/>
                <w:szCs w:val="22"/>
              </w:rPr>
              <w:t xml:space="preserve"> including hand and arm protection and lifejackets</w:t>
            </w:r>
            <w:r w:rsidR="000F2854" w:rsidRPr="00B96B24">
              <w:rPr>
                <w:sz w:val="22"/>
                <w:szCs w:val="22"/>
              </w:rPr>
              <w:t>.</w:t>
            </w:r>
          </w:p>
          <w:p w14:paraId="38D9FC34" w14:textId="77777777" w:rsidR="00E66025" w:rsidRPr="00B96B24" w:rsidRDefault="00E66025" w:rsidP="00E66025">
            <w:pPr>
              <w:rPr>
                <w:color w:val="292929"/>
                <w:sz w:val="22"/>
                <w:szCs w:val="22"/>
              </w:rPr>
            </w:pPr>
          </w:p>
          <w:p w14:paraId="2754997C" w14:textId="14788D06" w:rsidR="00E66025" w:rsidRPr="00B96B24" w:rsidRDefault="00E66025" w:rsidP="00E66025">
            <w:pPr>
              <w:rPr>
                <w:sz w:val="22"/>
                <w:szCs w:val="22"/>
              </w:rPr>
            </w:pPr>
            <w:r w:rsidRPr="00B96B24">
              <w:rPr>
                <w:color w:val="292929"/>
                <w:sz w:val="22"/>
                <w:szCs w:val="22"/>
              </w:rPr>
              <w:t xml:space="preserve">This document is </w:t>
            </w:r>
            <w:r w:rsidRPr="00B96B24">
              <w:rPr>
                <w:sz w:val="22"/>
                <w:szCs w:val="22"/>
              </w:rPr>
              <w:t xml:space="preserve">applied, adopted or incorporated by </w:t>
            </w:r>
            <w:r w:rsidRPr="00B96B24">
              <w:rPr>
                <w:color w:val="292929"/>
                <w:sz w:val="22"/>
                <w:szCs w:val="22"/>
              </w:rPr>
              <w:t>section 5.36 of the instrument.</w:t>
            </w:r>
          </w:p>
        </w:tc>
        <w:tc>
          <w:tcPr>
            <w:tcW w:w="1701" w:type="dxa"/>
          </w:tcPr>
          <w:p w14:paraId="7390E277" w14:textId="1805C542" w:rsidR="00E66025" w:rsidRPr="00B96B24" w:rsidRDefault="00E66025" w:rsidP="00E66025">
            <w:pPr>
              <w:rPr>
                <w:sz w:val="22"/>
                <w:szCs w:val="22"/>
              </w:rPr>
            </w:pPr>
            <w:r w:rsidRPr="00B96B24">
              <w:rPr>
                <w:sz w:val="22"/>
                <w:szCs w:val="22"/>
              </w:rPr>
              <w:t>As in force or existing from time to time.</w:t>
            </w:r>
          </w:p>
        </w:tc>
        <w:tc>
          <w:tcPr>
            <w:tcW w:w="2610" w:type="dxa"/>
          </w:tcPr>
          <w:p w14:paraId="184CE6D2" w14:textId="4EDFEB86" w:rsidR="00E66025" w:rsidRPr="00B96B24" w:rsidRDefault="00E66025" w:rsidP="00E66025">
            <w:pPr>
              <w:rPr>
                <w:sz w:val="22"/>
                <w:szCs w:val="22"/>
              </w:rPr>
            </w:pPr>
            <w:r w:rsidRPr="00B96B24">
              <w:rPr>
                <w:sz w:val="22"/>
                <w:szCs w:val="22"/>
              </w:rPr>
              <w:t xml:space="preserve">This document is publicly available but subject to copyright that belongs to </w:t>
            </w:r>
            <w:r w:rsidR="000F0E21" w:rsidRPr="00B96B24">
              <w:rPr>
                <w:sz w:val="22"/>
                <w:szCs w:val="22"/>
              </w:rPr>
              <w:t xml:space="preserve">the </w:t>
            </w:r>
            <w:r w:rsidRPr="00B96B24">
              <w:rPr>
                <w:sz w:val="22"/>
                <w:szCs w:val="22"/>
              </w:rPr>
              <w:t xml:space="preserve">International Organization for Standardization (ISO). It is made </w:t>
            </w:r>
            <w:r w:rsidR="002E3E37" w:rsidRPr="00B96B24">
              <w:rPr>
                <w:sz w:val="22"/>
                <w:szCs w:val="22"/>
              </w:rPr>
              <w:t xml:space="preserve">available by ISO for a fee </w:t>
            </w:r>
            <w:r w:rsidR="00CD0658" w:rsidRPr="00B96B24">
              <w:rPr>
                <w:sz w:val="22"/>
                <w:szCs w:val="22"/>
              </w:rPr>
              <w:t>(</w:t>
            </w:r>
            <w:hyperlink r:id="rId15" w:history="1">
              <w:r w:rsidR="002E3E37" w:rsidRPr="00B96B24">
                <w:rPr>
                  <w:rStyle w:val="Hyperlink"/>
                  <w:sz w:val="22"/>
                  <w:szCs w:val="22"/>
                  <w:lang w:eastAsia="en-US"/>
                </w:rPr>
                <w:t>ISO 12402-1:2005 Personal flotation devices</w:t>
              </w:r>
              <w:r w:rsidR="00447910" w:rsidRPr="00B96B24">
                <w:rPr>
                  <w:rStyle w:val="Hyperlink"/>
                  <w:sz w:val="22"/>
                  <w:szCs w:val="22"/>
                  <w:lang w:eastAsia="en-US"/>
                </w:rPr>
                <w:t> </w:t>
              </w:r>
              <w:r w:rsidR="002E3E37" w:rsidRPr="00B96B24">
                <w:rPr>
                  <w:rStyle w:val="Hyperlink"/>
                  <w:sz w:val="22"/>
                  <w:szCs w:val="22"/>
                  <w:lang w:eastAsia="en-US"/>
                </w:rPr>
                <w:t>— Part 1</w:t>
              </w:r>
            </w:hyperlink>
            <w:r w:rsidR="00CD0658" w:rsidRPr="00B96B24">
              <w:rPr>
                <w:rStyle w:val="Hyperlink"/>
                <w:color w:val="auto"/>
                <w:sz w:val="22"/>
                <w:szCs w:val="22"/>
                <w:u w:val="none"/>
              </w:rPr>
              <w:t>)</w:t>
            </w:r>
            <w:r w:rsidR="00447910" w:rsidRPr="00B96B24">
              <w:rPr>
                <w:rStyle w:val="Hyperlink"/>
                <w:color w:val="auto"/>
                <w:sz w:val="22"/>
                <w:szCs w:val="22"/>
                <w:u w:val="none"/>
              </w:rPr>
              <w:t>.</w:t>
            </w:r>
          </w:p>
        </w:tc>
      </w:tr>
      <w:tr w:rsidR="00E66025" w:rsidRPr="00B96B24" w14:paraId="259B2E28" w14:textId="77777777" w:rsidTr="00C13DC7">
        <w:tc>
          <w:tcPr>
            <w:tcW w:w="1838" w:type="dxa"/>
          </w:tcPr>
          <w:p w14:paraId="324AE0AD" w14:textId="4A46ADA8" w:rsidR="00E66025" w:rsidRPr="00B96B24" w:rsidRDefault="00E66025" w:rsidP="00FF5945">
            <w:pPr>
              <w:keepNext/>
              <w:keepLines/>
              <w:rPr>
                <w:sz w:val="22"/>
                <w:szCs w:val="22"/>
              </w:rPr>
            </w:pPr>
            <w:r w:rsidRPr="00B96B24">
              <w:rPr>
                <w:sz w:val="22"/>
                <w:szCs w:val="22"/>
              </w:rPr>
              <w:lastRenderedPageBreak/>
              <w:t>ATSO</w:t>
            </w:r>
            <w:r w:rsidR="00362C6F" w:rsidRPr="00B96B24">
              <w:rPr>
                <w:sz w:val="22"/>
                <w:szCs w:val="22"/>
              </w:rPr>
              <w:t>–</w:t>
            </w:r>
            <w:r w:rsidRPr="00B96B24">
              <w:rPr>
                <w:sz w:val="22"/>
                <w:szCs w:val="22"/>
              </w:rPr>
              <w:t>1C13</w:t>
            </w:r>
          </w:p>
          <w:p w14:paraId="30DEFF2F" w14:textId="4B4A5160" w:rsidR="00E66025" w:rsidRPr="00B96B24" w:rsidRDefault="00E66025" w:rsidP="00FF5945">
            <w:pPr>
              <w:keepNext/>
              <w:keepLines/>
              <w:rPr>
                <w:sz w:val="22"/>
                <w:szCs w:val="22"/>
              </w:rPr>
            </w:pPr>
            <w:r w:rsidRPr="00B96B24">
              <w:rPr>
                <w:sz w:val="22"/>
                <w:szCs w:val="22"/>
              </w:rPr>
              <w:t>Life Preservers</w:t>
            </w:r>
            <w:r w:rsidR="002E3E37" w:rsidRPr="00B96B24">
              <w:rPr>
                <w:sz w:val="22"/>
                <w:szCs w:val="22"/>
              </w:rPr>
              <w:t xml:space="preserve"> (in Schedule 21 of the Part 21 Manual of Standards)</w:t>
            </w:r>
          </w:p>
        </w:tc>
        <w:tc>
          <w:tcPr>
            <w:tcW w:w="3255" w:type="dxa"/>
          </w:tcPr>
          <w:p w14:paraId="2752292A" w14:textId="32AE330C" w:rsidR="00E66025" w:rsidRPr="00B96B24" w:rsidRDefault="00E66025" w:rsidP="00FF5945">
            <w:pPr>
              <w:keepNext/>
              <w:keepLines/>
              <w:rPr>
                <w:sz w:val="22"/>
                <w:szCs w:val="22"/>
              </w:rPr>
            </w:pPr>
            <w:r w:rsidRPr="00B96B24">
              <w:rPr>
                <w:sz w:val="22"/>
                <w:szCs w:val="22"/>
              </w:rPr>
              <w:t>This document sets out the CASA requirements for the minimum performance requirements for life preservers.</w:t>
            </w:r>
          </w:p>
          <w:p w14:paraId="6AE31F48" w14:textId="77777777" w:rsidR="00E66025" w:rsidRPr="00B96B24" w:rsidRDefault="00E66025" w:rsidP="00FF5945">
            <w:pPr>
              <w:keepNext/>
              <w:keepLines/>
              <w:rPr>
                <w:sz w:val="22"/>
                <w:szCs w:val="22"/>
              </w:rPr>
            </w:pPr>
          </w:p>
          <w:p w14:paraId="650EC1F5" w14:textId="5524878B" w:rsidR="00E66025" w:rsidRPr="00B96B24" w:rsidRDefault="00E66025" w:rsidP="00FF5945">
            <w:pPr>
              <w:keepNext/>
              <w:keepLines/>
              <w:rPr>
                <w:sz w:val="22"/>
                <w:szCs w:val="22"/>
              </w:rPr>
            </w:pPr>
            <w:r w:rsidRPr="00B96B24">
              <w:rPr>
                <w:sz w:val="22"/>
                <w:szCs w:val="22"/>
              </w:rPr>
              <w:t>This document is applied, adopted or incorporated by section 5.36 of the instrument.</w:t>
            </w:r>
          </w:p>
        </w:tc>
        <w:tc>
          <w:tcPr>
            <w:tcW w:w="1701" w:type="dxa"/>
          </w:tcPr>
          <w:p w14:paraId="539CE1EE" w14:textId="075182DC" w:rsidR="00E66025" w:rsidRPr="00B96B24" w:rsidRDefault="00E66025" w:rsidP="00FF5945">
            <w:pPr>
              <w:keepNext/>
              <w:keepLines/>
              <w:rPr>
                <w:i/>
                <w:iCs/>
                <w:sz w:val="22"/>
                <w:szCs w:val="22"/>
              </w:rPr>
            </w:pPr>
            <w:r w:rsidRPr="00B96B24">
              <w:rPr>
                <w:color w:val="000000"/>
                <w:sz w:val="22"/>
                <w:szCs w:val="22"/>
              </w:rPr>
              <w:t xml:space="preserve">This version and any later version is incorporated, in accordance with section 1.05 of the </w:t>
            </w:r>
            <w:r w:rsidR="00CB42F7" w:rsidRPr="00B96B24">
              <w:rPr>
                <w:color w:val="000000"/>
                <w:sz w:val="22"/>
                <w:szCs w:val="22"/>
              </w:rPr>
              <w:t>instrument</w:t>
            </w:r>
            <w:r w:rsidRPr="00B96B24">
              <w:rPr>
                <w:color w:val="000000"/>
                <w:sz w:val="22"/>
                <w:szCs w:val="22"/>
              </w:rPr>
              <w:t>.</w:t>
            </w:r>
          </w:p>
        </w:tc>
        <w:tc>
          <w:tcPr>
            <w:tcW w:w="2610" w:type="dxa"/>
          </w:tcPr>
          <w:p w14:paraId="164B4157" w14:textId="2095D57A" w:rsidR="00E66025" w:rsidRPr="00B96B24" w:rsidRDefault="00E66025" w:rsidP="00FF5945">
            <w:pPr>
              <w:keepNext/>
              <w:keepLines/>
              <w:rPr>
                <w:sz w:val="22"/>
                <w:szCs w:val="22"/>
              </w:rPr>
            </w:pPr>
            <w:r w:rsidRPr="00B96B24">
              <w:rPr>
                <w:sz w:val="22"/>
                <w:szCs w:val="22"/>
              </w:rPr>
              <w:t xml:space="preserve">This document is available for free on the </w:t>
            </w:r>
            <w:r w:rsidR="002E3E37" w:rsidRPr="00B96B24">
              <w:rPr>
                <w:sz w:val="22"/>
                <w:szCs w:val="22"/>
              </w:rPr>
              <w:t>Federal Register of Legislation</w:t>
            </w:r>
            <w:r w:rsidR="00447910" w:rsidRPr="00B96B24">
              <w:rPr>
                <w:sz w:val="22"/>
                <w:szCs w:val="22"/>
              </w:rPr>
              <w:t>.</w:t>
            </w:r>
          </w:p>
        </w:tc>
      </w:tr>
      <w:tr w:rsidR="00E66025" w:rsidRPr="00B96B24" w14:paraId="25DEC036" w14:textId="77777777" w:rsidTr="00C13DC7">
        <w:tc>
          <w:tcPr>
            <w:tcW w:w="1838" w:type="dxa"/>
          </w:tcPr>
          <w:p w14:paraId="181B429F" w14:textId="4C358450" w:rsidR="00E66025" w:rsidRPr="00B96B24" w:rsidRDefault="00E66025" w:rsidP="00E66025">
            <w:pPr>
              <w:rPr>
                <w:sz w:val="22"/>
                <w:szCs w:val="22"/>
              </w:rPr>
            </w:pPr>
            <w:r w:rsidRPr="00B96B24">
              <w:rPr>
                <w:sz w:val="22"/>
                <w:szCs w:val="22"/>
              </w:rPr>
              <w:t>TSO</w:t>
            </w:r>
            <w:r w:rsidR="00362C6F" w:rsidRPr="00B96B24">
              <w:rPr>
                <w:sz w:val="22"/>
                <w:szCs w:val="22"/>
              </w:rPr>
              <w:t>–</w:t>
            </w:r>
            <w:r w:rsidRPr="00B96B24">
              <w:rPr>
                <w:sz w:val="22"/>
                <w:szCs w:val="22"/>
              </w:rPr>
              <w:t>C13</w:t>
            </w:r>
          </w:p>
          <w:p w14:paraId="07E644D5" w14:textId="6F939BFF" w:rsidR="00E66025" w:rsidRPr="00B96B24" w:rsidRDefault="00E66025" w:rsidP="00E66025">
            <w:pPr>
              <w:rPr>
                <w:i/>
                <w:sz w:val="22"/>
                <w:szCs w:val="22"/>
              </w:rPr>
            </w:pPr>
            <w:r w:rsidRPr="00B96B24">
              <w:rPr>
                <w:sz w:val="22"/>
                <w:szCs w:val="22"/>
              </w:rPr>
              <w:t>Life Preservers</w:t>
            </w:r>
          </w:p>
        </w:tc>
        <w:tc>
          <w:tcPr>
            <w:tcW w:w="3255" w:type="dxa"/>
          </w:tcPr>
          <w:p w14:paraId="5BC05E2F" w14:textId="2A913E17" w:rsidR="00E66025" w:rsidRPr="00B96B24" w:rsidRDefault="00E66025" w:rsidP="00E66025">
            <w:pPr>
              <w:rPr>
                <w:sz w:val="22"/>
                <w:szCs w:val="22"/>
              </w:rPr>
            </w:pPr>
            <w:r w:rsidRPr="00B96B24">
              <w:rPr>
                <w:sz w:val="22"/>
                <w:szCs w:val="22"/>
              </w:rPr>
              <w:t xml:space="preserve">This document provides the FAA standards for the minimum performance standards that life preservers </w:t>
            </w:r>
            <w:r w:rsidR="00FF5945" w:rsidRPr="00B96B24">
              <w:rPr>
                <w:sz w:val="22"/>
                <w:szCs w:val="22"/>
              </w:rPr>
              <w:t xml:space="preserve">must meet </w:t>
            </w:r>
            <w:r w:rsidRPr="00B96B24">
              <w:rPr>
                <w:sz w:val="22"/>
                <w:szCs w:val="22"/>
              </w:rPr>
              <w:t>to be identified with the applicable TSO marking.</w:t>
            </w:r>
          </w:p>
          <w:p w14:paraId="7D034188" w14:textId="301212DE" w:rsidR="00E66025" w:rsidRPr="00B96B24" w:rsidRDefault="00E66025" w:rsidP="00E66025">
            <w:pPr>
              <w:rPr>
                <w:sz w:val="22"/>
                <w:szCs w:val="22"/>
              </w:rPr>
            </w:pPr>
          </w:p>
          <w:p w14:paraId="427728DE" w14:textId="27B1A966" w:rsidR="00E66025" w:rsidRPr="00B96B24" w:rsidRDefault="00E66025" w:rsidP="000F0E21">
            <w:pPr>
              <w:rPr>
                <w:sz w:val="22"/>
                <w:szCs w:val="22"/>
              </w:rPr>
            </w:pPr>
            <w:r w:rsidRPr="00B96B24">
              <w:rPr>
                <w:sz w:val="22"/>
                <w:szCs w:val="22"/>
              </w:rPr>
              <w:t>This document is applied, adopted or incorporated by section 5.36 of the instrument</w:t>
            </w:r>
            <w:r w:rsidR="005E2AF1" w:rsidRPr="00B96B24">
              <w:rPr>
                <w:sz w:val="22"/>
                <w:szCs w:val="22"/>
              </w:rPr>
              <w:t>.</w:t>
            </w:r>
          </w:p>
        </w:tc>
        <w:tc>
          <w:tcPr>
            <w:tcW w:w="1701" w:type="dxa"/>
          </w:tcPr>
          <w:p w14:paraId="4B18FEB7" w14:textId="1595D630" w:rsidR="00E66025" w:rsidRPr="00B96B24" w:rsidRDefault="00E66025" w:rsidP="00E66025">
            <w:pPr>
              <w:rPr>
                <w:sz w:val="22"/>
                <w:szCs w:val="22"/>
              </w:rPr>
            </w:pPr>
            <w:r w:rsidRPr="00B96B24">
              <w:rPr>
                <w:color w:val="000000"/>
                <w:sz w:val="22"/>
                <w:szCs w:val="22"/>
              </w:rPr>
              <w:t xml:space="preserve">This version and any later version is incorporated, in accordance with section 1.05 of the </w:t>
            </w:r>
            <w:r w:rsidR="00CB42F7" w:rsidRPr="00B96B24">
              <w:rPr>
                <w:color w:val="000000"/>
                <w:sz w:val="22"/>
                <w:szCs w:val="22"/>
              </w:rPr>
              <w:t>instrument</w:t>
            </w:r>
            <w:r w:rsidRPr="00B96B24">
              <w:rPr>
                <w:color w:val="000000"/>
                <w:sz w:val="22"/>
                <w:szCs w:val="22"/>
              </w:rPr>
              <w:t>.</w:t>
            </w:r>
          </w:p>
        </w:tc>
        <w:tc>
          <w:tcPr>
            <w:tcW w:w="2610" w:type="dxa"/>
          </w:tcPr>
          <w:p w14:paraId="1475C82B" w14:textId="6DC22D16" w:rsidR="00E66025" w:rsidRPr="00B96B24" w:rsidRDefault="00E66025" w:rsidP="00E66025">
            <w:pPr>
              <w:rPr>
                <w:sz w:val="22"/>
                <w:szCs w:val="22"/>
              </w:rPr>
            </w:pPr>
            <w:r w:rsidRPr="00B96B24">
              <w:rPr>
                <w:sz w:val="22"/>
                <w:szCs w:val="22"/>
              </w:rPr>
              <w:t>This document is available for free on the FAA website (</w:t>
            </w:r>
            <w:hyperlink r:id="rId16">
              <w:r w:rsidRPr="00B96B24">
                <w:rPr>
                  <w:rStyle w:val="Hyperlink"/>
                  <w:sz w:val="22"/>
                  <w:szCs w:val="22"/>
                </w:rPr>
                <w:t>https://rgl.faa.gov/Regulatory_and_Guidance_Library/rgTSO.nsf/MainFrame?OpenFrameSet</w:t>
              </w:r>
            </w:hyperlink>
            <w:r w:rsidRPr="00B96B24">
              <w:rPr>
                <w:sz w:val="22"/>
                <w:szCs w:val="22"/>
              </w:rPr>
              <w:t>)</w:t>
            </w:r>
            <w:r w:rsidR="00447910" w:rsidRPr="00B96B24">
              <w:rPr>
                <w:sz w:val="22"/>
                <w:szCs w:val="22"/>
              </w:rPr>
              <w:t>.</w:t>
            </w:r>
          </w:p>
        </w:tc>
      </w:tr>
      <w:tr w:rsidR="00E66025" w:rsidRPr="00B96B24" w14:paraId="2F9DE950" w14:textId="77777777" w:rsidTr="00C13DC7">
        <w:tc>
          <w:tcPr>
            <w:tcW w:w="1838" w:type="dxa"/>
          </w:tcPr>
          <w:p w14:paraId="29BAE1B8" w14:textId="64358D7B" w:rsidR="00E66025" w:rsidRPr="00B96B24" w:rsidRDefault="00E66025" w:rsidP="00E66025">
            <w:pPr>
              <w:rPr>
                <w:sz w:val="22"/>
                <w:szCs w:val="22"/>
              </w:rPr>
            </w:pPr>
            <w:r w:rsidRPr="00B96B24">
              <w:rPr>
                <w:sz w:val="22"/>
                <w:szCs w:val="22"/>
              </w:rPr>
              <w:t>TSO</w:t>
            </w:r>
            <w:r w:rsidR="00362C6F" w:rsidRPr="00B96B24">
              <w:rPr>
                <w:sz w:val="22"/>
                <w:szCs w:val="22"/>
              </w:rPr>
              <w:t>–</w:t>
            </w:r>
            <w:r w:rsidRPr="00B96B24">
              <w:rPr>
                <w:sz w:val="22"/>
                <w:szCs w:val="22"/>
              </w:rPr>
              <w:t>C23</w:t>
            </w:r>
          </w:p>
          <w:p w14:paraId="605CAD0A" w14:textId="19C2ADE3" w:rsidR="00E66025" w:rsidRPr="00B96B24" w:rsidRDefault="00E66025" w:rsidP="00E66025">
            <w:pPr>
              <w:rPr>
                <w:sz w:val="22"/>
                <w:szCs w:val="22"/>
              </w:rPr>
            </w:pPr>
            <w:r w:rsidRPr="00B96B24">
              <w:rPr>
                <w:sz w:val="22"/>
                <w:szCs w:val="22"/>
              </w:rPr>
              <w:t>Personnel Parachute Assemblies and Components</w:t>
            </w:r>
          </w:p>
        </w:tc>
        <w:tc>
          <w:tcPr>
            <w:tcW w:w="3255" w:type="dxa"/>
          </w:tcPr>
          <w:p w14:paraId="317D0367" w14:textId="12772AB5" w:rsidR="00E66025" w:rsidRPr="00B96B24" w:rsidRDefault="00E66025" w:rsidP="00E66025">
            <w:pPr>
              <w:rPr>
                <w:sz w:val="22"/>
                <w:szCs w:val="22"/>
              </w:rPr>
            </w:pPr>
            <w:r w:rsidRPr="00B96B24">
              <w:rPr>
                <w:sz w:val="22"/>
                <w:szCs w:val="22"/>
              </w:rPr>
              <w:t>This document provides the FAA standards for manufacturers applying for a TSO authorisation (TSOA) or letter of design approval (LODA)</w:t>
            </w:r>
            <w:r w:rsidR="008C3F39" w:rsidRPr="00B96B24">
              <w:rPr>
                <w:sz w:val="22"/>
                <w:szCs w:val="22"/>
              </w:rPr>
              <w:t xml:space="preserve"> for a reserve or emergency parachute.</w:t>
            </w:r>
          </w:p>
          <w:p w14:paraId="23F86534" w14:textId="1480F2C1" w:rsidR="00E66025" w:rsidRPr="00B96B24" w:rsidRDefault="00E66025" w:rsidP="00E66025">
            <w:pPr>
              <w:rPr>
                <w:sz w:val="22"/>
                <w:szCs w:val="22"/>
              </w:rPr>
            </w:pPr>
          </w:p>
          <w:p w14:paraId="5E673BD6" w14:textId="65BC699F" w:rsidR="00E66025" w:rsidRPr="00B96B24" w:rsidRDefault="00E66025" w:rsidP="00E66025">
            <w:pPr>
              <w:rPr>
                <w:sz w:val="22"/>
                <w:szCs w:val="22"/>
              </w:rPr>
            </w:pPr>
            <w:r w:rsidRPr="00B96B24">
              <w:rPr>
                <w:sz w:val="22"/>
                <w:szCs w:val="22"/>
              </w:rPr>
              <w:t xml:space="preserve">This document is applied, adopted or incorporated by </w:t>
            </w:r>
            <w:r w:rsidR="008C3F39" w:rsidRPr="00B96B24">
              <w:rPr>
                <w:sz w:val="22"/>
                <w:szCs w:val="22"/>
              </w:rPr>
              <w:t>sections 2.04, 2,08 and 5.09</w:t>
            </w:r>
            <w:r w:rsidRPr="00B96B24">
              <w:rPr>
                <w:sz w:val="22"/>
                <w:szCs w:val="22"/>
              </w:rPr>
              <w:t xml:space="preserve"> of the instrument</w:t>
            </w:r>
            <w:r w:rsidR="005E2AF1" w:rsidRPr="00B96B24">
              <w:rPr>
                <w:sz w:val="22"/>
                <w:szCs w:val="22"/>
              </w:rPr>
              <w:t>.</w:t>
            </w:r>
          </w:p>
        </w:tc>
        <w:tc>
          <w:tcPr>
            <w:tcW w:w="1701" w:type="dxa"/>
          </w:tcPr>
          <w:p w14:paraId="396F6D77" w14:textId="4ACAA2DA" w:rsidR="00E66025" w:rsidRPr="00B96B24" w:rsidRDefault="00E66025" w:rsidP="00E66025">
            <w:pPr>
              <w:rPr>
                <w:sz w:val="22"/>
                <w:szCs w:val="22"/>
              </w:rPr>
            </w:pPr>
            <w:r w:rsidRPr="00B96B24">
              <w:rPr>
                <w:color w:val="000000"/>
                <w:sz w:val="22"/>
                <w:szCs w:val="22"/>
              </w:rPr>
              <w:t xml:space="preserve">This version and any later version is incorporated, in accordance with section 1.05 of the </w:t>
            </w:r>
            <w:r w:rsidR="00CB42F7" w:rsidRPr="00B96B24">
              <w:rPr>
                <w:color w:val="000000"/>
                <w:sz w:val="22"/>
                <w:szCs w:val="22"/>
              </w:rPr>
              <w:t>instrument</w:t>
            </w:r>
            <w:r w:rsidRPr="00B96B24">
              <w:rPr>
                <w:color w:val="000000"/>
                <w:sz w:val="22"/>
                <w:szCs w:val="22"/>
              </w:rPr>
              <w:t>.</w:t>
            </w:r>
          </w:p>
        </w:tc>
        <w:tc>
          <w:tcPr>
            <w:tcW w:w="2610" w:type="dxa"/>
          </w:tcPr>
          <w:p w14:paraId="02C73737" w14:textId="779739AA" w:rsidR="00E66025" w:rsidRPr="00B96B24" w:rsidRDefault="00E66025" w:rsidP="00E66025">
            <w:pPr>
              <w:rPr>
                <w:sz w:val="22"/>
                <w:szCs w:val="22"/>
              </w:rPr>
            </w:pPr>
            <w:r w:rsidRPr="00B96B24">
              <w:rPr>
                <w:sz w:val="22"/>
                <w:szCs w:val="22"/>
              </w:rPr>
              <w:t>This document is available for free on the FAA website (</w:t>
            </w:r>
            <w:hyperlink r:id="rId17">
              <w:r w:rsidRPr="00B96B24">
                <w:rPr>
                  <w:rStyle w:val="Hyperlink"/>
                  <w:sz w:val="22"/>
                  <w:szCs w:val="22"/>
                </w:rPr>
                <w:t>https://rgl.faa.gov/Regulatory_and_Guidance_Library/rgTSO.nsf/MainFrame?OpenFrameSet</w:t>
              </w:r>
            </w:hyperlink>
            <w:r w:rsidR="00447910" w:rsidRPr="00B96B24">
              <w:rPr>
                <w:rStyle w:val="Hyperlink"/>
                <w:color w:val="auto"/>
                <w:sz w:val="22"/>
                <w:szCs w:val="22"/>
                <w:u w:val="none"/>
              </w:rPr>
              <w:t>).</w:t>
            </w:r>
          </w:p>
        </w:tc>
      </w:tr>
      <w:tr w:rsidR="00E66025" w:rsidRPr="00B96B24" w14:paraId="0ADC43F3" w14:textId="77777777" w:rsidTr="00C13DC7">
        <w:tc>
          <w:tcPr>
            <w:tcW w:w="1838" w:type="dxa"/>
          </w:tcPr>
          <w:p w14:paraId="3762FCE5" w14:textId="2E87C182" w:rsidR="00E66025" w:rsidRPr="00B96B24" w:rsidRDefault="00E66025" w:rsidP="00E66025">
            <w:pPr>
              <w:rPr>
                <w:sz w:val="22"/>
                <w:szCs w:val="22"/>
              </w:rPr>
            </w:pPr>
            <w:r w:rsidRPr="00B96B24">
              <w:rPr>
                <w:sz w:val="22"/>
                <w:szCs w:val="22"/>
              </w:rPr>
              <w:t>ETSO</w:t>
            </w:r>
            <w:r w:rsidR="005E2AF1" w:rsidRPr="00B96B24">
              <w:rPr>
                <w:sz w:val="22"/>
                <w:szCs w:val="22"/>
              </w:rPr>
              <w:t>–</w:t>
            </w:r>
            <w:r w:rsidRPr="00B96B24">
              <w:rPr>
                <w:sz w:val="22"/>
                <w:szCs w:val="22"/>
              </w:rPr>
              <w:t>C23</w:t>
            </w:r>
          </w:p>
          <w:p w14:paraId="74746120" w14:textId="6B8CA0D9" w:rsidR="00E66025" w:rsidRPr="00B96B24" w:rsidRDefault="00E66025" w:rsidP="00E66025">
            <w:pPr>
              <w:rPr>
                <w:sz w:val="22"/>
                <w:szCs w:val="22"/>
              </w:rPr>
            </w:pPr>
            <w:r w:rsidRPr="00B96B24">
              <w:rPr>
                <w:sz w:val="22"/>
                <w:szCs w:val="22"/>
              </w:rPr>
              <w:t>Personnel Parachute Assemblies and Components</w:t>
            </w:r>
          </w:p>
        </w:tc>
        <w:tc>
          <w:tcPr>
            <w:tcW w:w="3255" w:type="dxa"/>
          </w:tcPr>
          <w:p w14:paraId="0E1EB928" w14:textId="69FC21A9" w:rsidR="00E66025" w:rsidRPr="00B96B24" w:rsidRDefault="00E66025" w:rsidP="00E66025">
            <w:pPr>
              <w:rPr>
                <w:sz w:val="22"/>
                <w:szCs w:val="22"/>
              </w:rPr>
            </w:pPr>
            <w:r w:rsidRPr="00B96B24">
              <w:rPr>
                <w:sz w:val="22"/>
                <w:szCs w:val="22"/>
              </w:rPr>
              <w:t>This document provides the EASA requirements to which emergency parachutes are designed and manufactured.</w:t>
            </w:r>
          </w:p>
          <w:p w14:paraId="04F4D283" w14:textId="77777777" w:rsidR="00E66025" w:rsidRPr="00B96B24" w:rsidRDefault="00E66025" w:rsidP="00E66025">
            <w:pPr>
              <w:rPr>
                <w:sz w:val="22"/>
                <w:szCs w:val="22"/>
              </w:rPr>
            </w:pPr>
          </w:p>
          <w:p w14:paraId="2FBEEE61" w14:textId="25437379" w:rsidR="00E66025" w:rsidRPr="00B96B24" w:rsidRDefault="00E66025" w:rsidP="00E66025">
            <w:pPr>
              <w:rPr>
                <w:sz w:val="22"/>
                <w:szCs w:val="22"/>
              </w:rPr>
            </w:pPr>
            <w:r w:rsidRPr="00B96B24">
              <w:rPr>
                <w:sz w:val="22"/>
                <w:szCs w:val="22"/>
              </w:rPr>
              <w:t>This document is applied, adopted or incorporated by various sections of the instrument</w:t>
            </w:r>
            <w:r w:rsidR="005E2AF1" w:rsidRPr="00B96B24">
              <w:rPr>
                <w:sz w:val="22"/>
                <w:szCs w:val="22"/>
              </w:rPr>
              <w:t>.</w:t>
            </w:r>
          </w:p>
        </w:tc>
        <w:tc>
          <w:tcPr>
            <w:tcW w:w="1701" w:type="dxa"/>
          </w:tcPr>
          <w:p w14:paraId="4ACBCC7D" w14:textId="52FECBF4" w:rsidR="00E66025" w:rsidRPr="00B96B24" w:rsidRDefault="00E66025" w:rsidP="00E66025">
            <w:pPr>
              <w:rPr>
                <w:i/>
                <w:iCs/>
                <w:sz w:val="22"/>
                <w:szCs w:val="22"/>
              </w:rPr>
            </w:pPr>
            <w:r w:rsidRPr="00B96B24">
              <w:rPr>
                <w:color w:val="000000"/>
                <w:sz w:val="22"/>
                <w:szCs w:val="22"/>
              </w:rPr>
              <w:t xml:space="preserve">This version and any later version is incorporated, in accordance with section 1.05 of the </w:t>
            </w:r>
            <w:r w:rsidR="00CB42F7" w:rsidRPr="00B96B24">
              <w:rPr>
                <w:color w:val="000000"/>
                <w:sz w:val="22"/>
                <w:szCs w:val="22"/>
              </w:rPr>
              <w:t>instrument</w:t>
            </w:r>
            <w:r w:rsidRPr="00B96B24">
              <w:rPr>
                <w:color w:val="000000"/>
                <w:sz w:val="22"/>
                <w:szCs w:val="22"/>
              </w:rPr>
              <w:t>.</w:t>
            </w:r>
          </w:p>
        </w:tc>
        <w:tc>
          <w:tcPr>
            <w:tcW w:w="2610" w:type="dxa"/>
          </w:tcPr>
          <w:p w14:paraId="0770BBAB" w14:textId="40D57AF9" w:rsidR="00E66025" w:rsidRPr="00B96B24" w:rsidRDefault="00E66025" w:rsidP="00E66025">
            <w:pPr>
              <w:rPr>
                <w:sz w:val="22"/>
                <w:szCs w:val="22"/>
              </w:rPr>
            </w:pPr>
            <w:r w:rsidRPr="00B96B24">
              <w:rPr>
                <w:sz w:val="22"/>
                <w:szCs w:val="22"/>
              </w:rPr>
              <w:t>Various versions of this document are available for free on the EASA website (</w:t>
            </w:r>
            <w:hyperlink r:id="rId18">
              <w:r w:rsidRPr="00B96B24">
                <w:rPr>
                  <w:rStyle w:val="Hyperlink"/>
                  <w:sz w:val="22"/>
                  <w:szCs w:val="22"/>
                </w:rPr>
                <w:t>https://www.easa.europa.eu/domains/aircraft-products/etso-authorisations/list-of-all-etso</w:t>
              </w:r>
            </w:hyperlink>
            <w:r w:rsidR="00447910" w:rsidRPr="00B96B24">
              <w:rPr>
                <w:rStyle w:val="Hyperlink"/>
                <w:color w:val="auto"/>
                <w:sz w:val="22"/>
                <w:szCs w:val="22"/>
                <w:u w:val="none"/>
              </w:rPr>
              <w:t>).</w:t>
            </w:r>
          </w:p>
        </w:tc>
      </w:tr>
      <w:tr w:rsidR="00E66025" w:rsidRPr="00B96B24" w14:paraId="6A9A2E2B" w14:textId="77777777" w:rsidTr="00C13DC7">
        <w:tc>
          <w:tcPr>
            <w:tcW w:w="1838" w:type="dxa"/>
          </w:tcPr>
          <w:p w14:paraId="20BAE604" w14:textId="77777777" w:rsidR="00E66025" w:rsidRPr="00B96B24" w:rsidRDefault="00E66025" w:rsidP="00E66025">
            <w:pPr>
              <w:rPr>
                <w:sz w:val="22"/>
                <w:szCs w:val="22"/>
              </w:rPr>
            </w:pPr>
            <w:r w:rsidRPr="00B96B24">
              <w:rPr>
                <w:sz w:val="22"/>
                <w:szCs w:val="22"/>
              </w:rPr>
              <w:t>TSO-C72</w:t>
            </w:r>
          </w:p>
          <w:p w14:paraId="25D73F2D" w14:textId="4462F967" w:rsidR="00E66025" w:rsidRPr="00B96B24" w:rsidRDefault="00E66025" w:rsidP="00E66025">
            <w:pPr>
              <w:rPr>
                <w:sz w:val="22"/>
                <w:szCs w:val="22"/>
              </w:rPr>
            </w:pPr>
            <w:r w:rsidRPr="00B96B24">
              <w:rPr>
                <w:sz w:val="22"/>
                <w:szCs w:val="22"/>
              </w:rPr>
              <w:t>Individual flotation devices</w:t>
            </w:r>
          </w:p>
        </w:tc>
        <w:tc>
          <w:tcPr>
            <w:tcW w:w="3255" w:type="dxa"/>
          </w:tcPr>
          <w:p w14:paraId="72A37FCB" w14:textId="2F9FC5ED" w:rsidR="00E66025" w:rsidRPr="00B96B24" w:rsidRDefault="00E66025" w:rsidP="00E66025">
            <w:pPr>
              <w:rPr>
                <w:sz w:val="22"/>
                <w:szCs w:val="22"/>
              </w:rPr>
            </w:pPr>
            <w:r w:rsidRPr="00B96B24">
              <w:rPr>
                <w:sz w:val="22"/>
                <w:szCs w:val="22"/>
              </w:rPr>
              <w:t>This document provides the FAA requirements for the minimum performance standards that individual flotation devices must meet in order to be identified with the applicable TSO marking.</w:t>
            </w:r>
          </w:p>
          <w:p w14:paraId="14B5FBFD" w14:textId="34CB3F0C" w:rsidR="00E66025" w:rsidRPr="00B96B24" w:rsidRDefault="00E66025" w:rsidP="00E66025">
            <w:pPr>
              <w:rPr>
                <w:sz w:val="22"/>
                <w:szCs w:val="22"/>
              </w:rPr>
            </w:pPr>
            <w:r w:rsidRPr="00B96B24">
              <w:rPr>
                <w:sz w:val="22"/>
                <w:szCs w:val="22"/>
              </w:rPr>
              <w:t xml:space="preserve"> </w:t>
            </w:r>
          </w:p>
          <w:p w14:paraId="444D187B" w14:textId="5E956B55" w:rsidR="00E66025" w:rsidRPr="00B96B24" w:rsidRDefault="00E66025" w:rsidP="00E66025">
            <w:pPr>
              <w:rPr>
                <w:sz w:val="22"/>
                <w:szCs w:val="22"/>
              </w:rPr>
            </w:pPr>
            <w:r w:rsidRPr="00B96B24">
              <w:rPr>
                <w:sz w:val="22"/>
                <w:szCs w:val="22"/>
              </w:rPr>
              <w:t>This document is applied, adopted or incorporated by</w:t>
            </w:r>
            <w:r w:rsidR="0045471D" w:rsidRPr="00B96B24">
              <w:rPr>
                <w:sz w:val="22"/>
                <w:szCs w:val="22"/>
              </w:rPr>
              <w:t xml:space="preserve"> section</w:t>
            </w:r>
            <w:r w:rsidRPr="00B96B24">
              <w:rPr>
                <w:sz w:val="22"/>
                <w:szCs w:val="22"/>
              </w:rPr>
              <w:t xml:space="preserve"> 5.36 of the instrument</w:t>
            </w:r>
            <w:r w:rsidR="005E2AF1" w:rsidRPr="00B96B24">
              <w:rPr>
                <w:sz w:val="22"/>
                <w:szCs w:val="22"/>
              </w:rPr>
              <w:t>.</w:t>
            </w:r>
          </w:p>
        </w:tc>
        <w:tc>
          <w:tcPr>
            <w:tcW w:w="1701" w:type="dxa"/>
          </w:tcPr>
          <w:p w14:paraId="41C700E6" w14:textId="2BEEE8D8" w:rsidR="00E66025" w:rsidRPr="00B96B24" w:rsidRDefault="00E66025" w:rsidP="00E66025">
            <w:pPr>
              <w:rPr>
                <w:i/>
                <w:iCs/>
                <w:sz w:val="22"/>
                <w:szCs w:val="22"/>
              </w:rPr>
            </w:pPr>
            <w:r w:rsidRPr="00B96B24">
              <w:rPr>
                <w:color w:val="000000"/>
                <w:sz w:val="22"/>
                <w:szCs w:val="22"/>
              </w:rPr>
              <w:t>This version and any later version is incorporated, in accordance with section 1.05 of the</w:t>
            </w:r>
            <w:r w:rsidR="00CB42F7" w:rsidRPr="00B96B24">
              <w:rPr>
                <w:color w:val="000000"/>
                <w:sz w:val="22"/>
                <w:szCs w:val="22"/>
              </w:rPr>
              <w:t xml:space="preserve"> instrument</w:t>
            </w:r>
            <w:r w:rsidRPr="00B96B24">
              <w:rPr>
                <w:color w:val="000000"/>
                <w:sz w:val="22"/>
                <w:szCs w:val="22"/>
              </w:rPr>
              <w:t>.</w:t>
            </w:r>
          </w:p>
        </w:tc>
        <w:tc>
          <w:tcPr>
            <w:tcW w:w="2610" w:type="dxa"/>
          </w:tcPr>
          <w:p w14:paraId="71197E9C" w14:textId="7678CA13" w:rsidR="00E66025" w:rsidRPr="00B96B24" w:rsidRDefault="00E66025" w:rsidP="00E66025">
            <w:pPr>
              <w:rPr>
                <w:sz w:val="22"/>
                <w:szCs w:val="22"/>
              </w:rPr>
            </w:pPr>
            <w:r w:rsidRPr="00B96B24">
              <w:rPr>
                <w:sz w:val="22"/>
                <w:szCs w:val="22"/>
              </w:rPr>
              <w:t>This document is available for free on the FAA website (</w:t>
            </w:r>
            <w:hyperlink r:id="rId19" w:history="1">
              <w:r w:rsidR="00447910" w:rsidRPr="00B96B24">
                <w:rPr>
                  <w:rStyle w:val="Hyperlink"/>
                  <w:sz w:val="22"/>
                  <w:szCs w:val="22"/>
                </w:rPr>
                <w:t>https://rgl.faa.gov/Regulatory_and_Guidance_Library/rgTSO.nsf/MainFrame?OpenFrameSet</w:t>
              </w:r>
            </w:hyperlink>
            <w:r w:rsidRPr="00B96B24">
              <w:rPr>
                <w:sz w:val="22"/>
                <w:szCs w:val="22"/>
              </w:rPr>
              <w:t>)</w:t>
            </w:r>
            <w:r w:rsidR="00447910" w:rsidRPr="00B96B24">
              <w:rPr>
                <w:sz w:val="22"/>
                <w:szCs w:val="22"/>
              </w:rPr>
              <w:t>.</w:t>
            </w:r>
          </w:p>
        </w:tc>
      </w:tr>
      <w:tr w:rsidR="009F5416" w:rsidRPr="00B96B24" w14:paraId="2965D1DB" w14:textId="77777777" w:rsidTr="00C13DC7">
        <w:tc>
          <w:tcPr>
            <w:tcW w:w="1838" w:type="dxa"/>
          </w:tcPr>
          <w:p w14:paraId="06F79B6F" w14:textId="668E49CA" w:rsidR="009F5416" w:rsidRPr="00B96B24" w:rsidRDefault="009F5416" w:rsidP="00E66025">
            <w:pPr>
              <w:rPr>
                <w:sz w:val="22"/>
                <w:szCs w:val="22"/>
              </w:rPr>
            </w:pPr>
            <w:r w:rsidRPr="00B96B24">
              <w:rPr>
                <w:sz w:val="22"/>
                <w:szCs w:val="22"/>
              </w:rPr>
              <w:t>AD/ENG/4</w:t>
            </w:r>
            <w:r w:rsidR="00245BA1" w:rsidRPr="00B96B24">
              <w:rPr>
                <w:sz w:val="22"/>
                <w:szCs w:val="22"/>
              </w:rPr>
              <w:t xml:space="preserve"> CASA Airworthiness Directive 1/</w:t>
            </w:r>
            <w:r w:rsidR="00055949" w:rsidRPr="00B96B24">
              <w:rPr>
                <w:sz w:val="22"/>
                <w:szCs w:val="22"/>
              </w:rPr>
              <w:t>2009</w:t>
            </w:r>
          </w:p>
        </w:tc>
        <w:tc>
          <w:tcPr>
            <w:tcW w:w="3255" w:type="dxa"/>
          </w:tcPr>
          <w:p w14:paraId="1BD90A19" w14:textId="50A8F057" w:rsidR="00167409" w:rsidRPr="00B96B24" w:rsidRDefault="00055949" w:rsidP="00E66025">
            <w:pPr>
              <w:rPr>
                <w:sz w:val="22"/>
                <w:szCs w:val="22"/>
              </w:rPr>
            </w:pPr>
            <w:r w:rsidRPr="00B96B24">
              <w:rPr>
                <w:sz w:val="22"/>
                <w:szCs w:val="22"/>
              </w:rPr>
              <w:t>This Airworthiness Directive</w:t>
            </w:r>
            <w:r w:rsidR="00C83CCC" w:rsidRPr="00B96B24">
              <w:rPr>
                <w:sz w:val="22"/>
                <w:szCs w:val="22"/>
              </w:rPr>
              <w:t xml:space="preserve">, </w:t>
            </w:r>
            <w:r w:rsidR="00C83CCC" w:rsidRPr="00B96B24">
              <w:rPr>
                <w:i/>
                <w:iCs/>
                <w:sz w:val="22"/>
                <w:szCs w:val="22"/>
              </w:rPr>
              <w:t xml:space="preserve">Piston Engine Continuing Airworthiness Requirements </w:t>
            </w:r>
            <w:r w:rsidR="00C83CCC" w:rsidRPr="00B96B24">
              <w:rPr>
                <w:sz w:val="22"/>
                <w:szCs w:val="22"/>
              </w:rPr>
              <w:t>provides airworthiness requirements for piston engines</w:t>
            </w:r>
            <w:r w:rsidR="00B22C56" w:rsidRPr="00B96B24">
              <w:rPr>
                <w:sz w:val="22"/>
                <w:szCs w:val="22"/>
              </w:rPr>
              <w:t xml:space="preserve"> installed on a</w:t>
            </w:r>
            <w:r w:rsidR="0006779F" w:rsidRPr="00B96B24">
              <w:rPr>
                <w:sz w:val="22"/>
                <w:szCs w:val="22"/>
              </w:rPr>
              <w:t>ircraft</w:t>
            </w:r>
            <w:r w:rsidR="008B7961" w:rsidRPr="00B96B24">
              <w:rPr>
                <w:sz w:val="22"/>
                <w:szCs w:val="22"/>
              </w:rPr>
              <w:t>.</w:t>
            </w:r>
          </w:p>
          <w:p w14:paraId="686235B7" w14:textId="77777777" w:rsidR="000F2854" w:rsidRPr="00B96B24" w:rsidRDefault="000F2854" w:rsidP="00E66025">
            <w:pPr>
              <w:rPr>
                <w:sz w:val="22"/>
                <w:szCs w:val="22"/>
              </w:rPr>
            </w:pPr>
          </w:p>
          <w:p w14:paraId="64129B48" w14:textId="1AFC5D56" w:rsidR="00167409" w:rsidRPr="00B96B24" w:rsidRDefault="00167409" w:rsidP="00E66025">
            <w:pPr>
              <w:rPr>
                <w:sz w:val="22"/>
                <w:szCs w:val="22"/>
              </w:rPr>
            </w:pPr>
            <w:r w:rsidRPr="00B96B24">
              <w:rPr>
                <w:sz w:val="22"/>
                <w:szCs w:val="22"/>
              </w:rPr>
              <w:lastRenderedPageBreak/>
              <w:t>This document is applied, adopted or incorporated b</w:t>
            </w:r>
            <w:r w:rsidR="00490463" w:rsidRPr="00B96B24">
              <w:rPr>
                <w:sz w:val="22"/>
                <w:szCs w:val="22"/>
              </w:rPr>
              <w:t>y section 3.01</w:t>
            </w:r>
            <w:r w:rsidR="005E2AF1" w:rsidRPr="00B96B24">
              <w:rPr>
                <w:sz w:val="22"/>
                <w:szCs w:val="22"/>
              </w:rPr>
              <w:t xml:space="preserve"> of the instrument.</w:t>
            </w:r>
          </w:p>
        </w:tc>
        <w:tc>
          <w:tcPr>
            <w:tcW w:w="1701" w:type="dxa"/>
          </w:tcPr>
          <w:p w14:paraId="38DC0E92" w14:textId="7BD128FA" w:rsidR="009F5416" w:rsidRPr="00B96B24" w:rsidRDefault="00924124" w:rsidP="00E66025">
            <w:pPr>
              <w:rPr>
                <w:color w:val="000000"/>
                <w:sz w:val="22"/>
                <w:szCs w:val="22"/>
              </w:rPr>
            </w:pPr>
            <w:r w:rsidRPr="00B96B24">
              <w:rPr>
                <w:color w:val="000000"/>
                <w:sz w:val="22"/>
                <w:szCs w:val="22"/>
              </w:rPr>
              <w:lastRenderedPageBreak/>
              <w:t>As in force or existing from time to time</w:t>
            </w:r>
            <w:r w:rsidR="00423ACA" w:rsidRPr="00B96B24">
              <w:rPr>
                <w:color w:val="000000"/>
                <w:sz w:val="22"/>
                <w:szCs w:val="22"/>
              </w:rPr>
              <w:t>.</w:t>
            </w:r>
          </w:p>
        </w:tc>
        <w:tc>
          <w:tcPr>
            <w:tcW w:w="2610" w:type="dxa"/>
          </w:tcPr>
          <w:p w14:paraId="6D27C2B7" w14:textId="03FD326A" w:rsidR="009F5416" w:rsidRPr="00B96B24" w:rsidRDefault="00924124" w:rsidP="00E66025">
            <w:pPr>
              <w:rPr>
                <w:sz w:val="22"/>
                <w:szCs w:val="22"/>
              </w:rPr>
            </w:pPr>
            <w:r w:rsidRPr="00B96B24">
              <w:rPr>
                <w:sz w:val="22"/>
                <w:szCs w:val="22"/>
              </w:rPr>
              <w:t xml:space="preserve">The document is a legislative instrument and is available for free on the </w:t>
            </w:r>
            <w:r w:rsidRPr="00B96B24">
              <w:rPr>
                <w:color w:val="000000"/>
                <w:sz w:val="22"/>
                <w:szCs w:val="22"/>
              </w:rPr>
              <w:t>Federal Register of Legislation</w:t>
            </w:r>
            <w:r w:rsidR="00447910" w:rsidRPr="00B96B24">
              <w:rPr>
                <w:sz w:val="22"/>
                <w:szCs w:val="22"/>
              </w:rPr>
              <w:t>.</w:t>
            </w:r>
          </w:p>
        </w:tc>
      </w:tr>
      <w:tr w:rsidR="00924124" w:rsidRPr="00B96B24" w14:paraId="01961B78" w14:textId="77777777" w:rsidTr="00C13DC7">
        <w:tc>
          <w:tcPr>
            <w:tcW w:w="1838" w:type="dxa"/>
          </w:tcPr>
          <w:p w14:paraId="6FCECE0C" w14:textId="644E7469" w:rsidR="00924124" w:rsidRPr="00B96B24" w:rsidRDefault="00924124" w:rsidP="00E66025">
            <w:pPr>
              <w:rPr>
                <w:sz w:val="22"/>
                <w:szCs w:val="22"/>
              </w:rPr>
            </w:pPr>
            <w:r w:rsidRPr="00B96B24">
              <w:rPr>
                <w:sz w:val="22"/>
                <w:szCs w:val="22"/>
              </w:rPr>
              <w:t>AD/ENG/</w:t>
            </w:r>
            <w:r w:rsidR="00D41889" w:rsidRPr="00B96B24">
              <w:rPr>
                <w:sz w:val="22"/>
                <w:szCs w:val="22"/>
              </w:rPr>
              <w:t>5</w:t>
            </w:r>
            <w:r w:rsidR="0004213C" w:rsidRPr="00B96B24">
              <w:rPr>
                <w:sz w:val="22"/>
                <w:szCs w:val="22"/>
              </w:rPr>
              <w:t xml:space="preserve"> CASA Airworthiness Directive 10.2004</w:t>
            </w:r>
          </w:p>
        </w:tc>
        <w:tc>
          <w:tcPr>
            <w:tcW w:w="3255" w:type="dxa"/>
          </w:tcPr>
          <w:p w14:paraId="715F5D48" w14:textId="4FDB940E" w:rsidR="00924124" w:rsidRPr="00B96B24" w:rsidRDefault="0004213C" w:rsidP="00E66025">
            <w:pPr>
              <w:rPr>
                <w:sz w:val="22"/>
                <w:szCs w:val="22"/>
              </w:rPr>
            </w:pPr>
            <w:r w:rsidRPr="00B96B24">
              <w:rPr>
                <w:sz w:val="22"/>
                <w:szCs w:val="22"/>
              </w:rPr>
              <w:t xml:space="preserve">This </w:t>
            </w:r>
            <w:r w:rsidR="00983D8C" w:rsidRPr="00B96B24">
              <w:rPr>
                <w:sz w:val="22"/>
                <w:szCs w:val="22"/>
              </w:rPr>
              <w:t xml:space="preserve">Airworthiness Directive, </w:t>
            </w:r>
            <w:r w:rsidR="00983D8C" w:rsidRPr="00B96B24">
              <w:rPr>
                <w:i/>
                <w:iCs/>
                <w:sz w:val="22"/>
                <w:szCs w:val="22"/>
              </w:rPr>
              <w:t>Turbine Engine Continuing Airworthiness Requirements</w:t>
            </w:r>
            <w:r w:rsidR="00462571" w:rsidRPr="00B96B24">
              <w:rPr>
                <w:sz w:val="22"/>
                <w:szCs w:val="22"/>
              </w:rPr>
              <w:t xml:space="preserve"> provides airworthiness requirements for turbine engines installed on aircraf</w:t>
            </w:r>
            <w:r w:rsidR="0006779F" w:rsidRPr="00B96B24">
              <w:rPr>
                <w:sz w:val="22"/>
                <w:szCs w:val="22"/>
              </w:rPr>
              <w:t>t</w:t>
            </w:r>
            <w:r w:rsidR="008B7961" w:rsidRPr="00B96B24">
              <w:rPr>
                <w:sz w:val="22"/>
                <w:szCs w:val="22"/>
              </w:rPr>
              <w:t>.</w:t>
            </w:r>
          </w:p>
          <w:p w14:paraId="47B19446" w14:textId="77777777" w:rsidR="00167409" w:rsidRPr="00B96B24" w:rsidRDefault="00167409" w:rsidP="00E66025">
            <w:pPr>
              <w:rPr>
                <w:sz w:val="22"/>
                <w:szCs w:val="22"/>
              </w:rPr>
            </w:pPr>
          </w:p>
          <w:p w14:paraId="6BC39A2B" w14:textId="63BB1408" w:rsidR="00167409" w:rsidRPr="00B96B24" w:rsidRDefault="00167409" w:rsidP="00E66025">
            <w:pPr>
              <w:rPr>
                <w:sz w:val="22"/>
                <w:szCs w:val="22"/>
              </w:rPr>
            </w:pPr>
            <w:r w:rsidRPr="00B96B24">
              <w:rPr>
                <w:sz w:val="22"/>
                <w:szCs w:val="22"/>
              </w:rPr>
              <w:t xml:space="preserve">This document is applied, adopted or incorporated by </w:t>
            </w:r>
            <w:r w:rsidR="00490463" w:rsidRPr="00B96B24">
              <w:rPr>
                <w:sz w:val="22"/>
                <w:szCs w:val="22"/>
              </w:rPr>
              <w:t>section 3.01</w:t>
            </w:r>
            <w:r w:rsidR="005E2AF1" w:rsidRPr="00B96B24">
              <w:rPr>
                <w:sz w:val="22"/>
                <w:szCs w:val="22"/>
              </w:rPr>
              <w:t xml:space="preserve"> of the instrument.</w:t>
            </w:r>
          </w:p>
        </w:tc>
        <w:tc>
          <w:tcPr>
            <w:tcW w:w="1701" w:type="dxa"/>
          </w:tcPr>
          <w:p w14:paraId="49FE4E8B" w14:textId="426AEE4C" w:rsidR="00924124" w:rsidRPr="00B96B24" w:rsidRDefault="0006779F" w:rsidP="00E66025">
            <w:pPr>
              <w:rPr>
                <w:color w:val="000000"/>
                <w:sz w:val="22"/>
                <w:szCs w:val="22"/>
              </w:rPr>
            </w:pPr>
            <w:r w:rsidRPr="00B96B24">
              <w:rPr>
                <w:color w:val="000000"/>
                <w:sz w:val="22"/>
                <w:szCs w:val="22"/>
              </w:rPr>
              <w:t>As in force or existing from time to time</w:t>
            </w:r>
            <w:r w:rsidR="00423ACA" w:rsidRPr="00B96B24">
              <w:rPr>
                <w:color w:val="000000"/>
                <w:sz w:val="22"/>
                <w:szCs w:val="22"/>
              </w:rPr>
              <w:t>.</w:t>
            </w:r>
          </w:p>
        </w:tc>
        <w:tc>
          <w:tcPr>
            <w:tcW w:w="2610" w:type="dxa"/>
          </w:tcPr>
          <w:p w14:paraId="3C180C21" w14:textId="78E64C7E" w:rsidR="00924124" w:rsidRPr="00B96B24" w:rsidRDefault="0006779F" w:rsidP="00E66025">
            <w:pPr>
              <w:rPr>
                <w:sz w:val="22"/>
                <w:szCs w:val="22"/>
              </w:rPr>
            </w:pPr>
            <w:r w:rsidRPr="00B96B24">
              <w:rPr>
                <w:sz w:val="22"/>
                <w:szCs w:val="22"/>
              </w:rPr>
              <w:t xml:space="preserve">The document is a legislative instrument and is available for free on the </w:t>
            </w:r>
            <w:r w:rsidRPr="00B96B24">
              <w:rPr>
                <w:color w:val="000000"/>
                <w:sz w:val="22"/>
                <w:szCs w:val="22"/>
              </w:rPr>
              <w:t>Federal Register of Legislation</w:t>
            </w:r>
            <w:r w:rsidR="00447910" w:rsidRPr="00B96B24">
              <w:rPr>
                <w:color w:val="000000"/>
                <w:sz w:val="22"/>
                <w:szCs w:val="22"/>
              </w:rPr>
              <w:t>.</w:t>
            </w:r>
          </w:p>
        </w:tc>
      </w:tr>
      <w:tr w:rsidR="00F70CC3" w:rsidRPr="00B96B24" w14:paraId="4A878359" w14:textId="77777777" w:rsidTr="00C13DC7">
        <w:tc>
          <w:tcPr>
            <w:tcW w:w="1838" w:type="dxa"/>
          </w:tcPr>
          <w:p w14:paraId="4BCC891A" w14:textId="16BEE24B" w:rsidR="00F70CC3" w:rsidRPr="00B96B24" w:rsidRDefault="00167409" w:rsidP="00FF5945">
            <w:pPr>
              <w:keepNext/>
              <w:keepLines/>
              <w:rPr>
                <w:sz w:val="22"/>
                <w:szCs w:val="22"/>
              </w:rPr>
            </w:pPr>
            <w:r w:rsidRPr="00B96B24">
              <w:rPr>
                <w:sz w:val="22"/>
                <w:szCs w:val="22"/>
              </w:rPr>
              <w:t>Cessna service bulletin SEB</w:t>
            </w:r>
            <w:r w:rsidR="00AD48E9" w:rsidRPr="00B96B24">
              <w:rPr>
                <w:sz w:val="22"/>
                <w:szCs w:val="22"/>
              </w:rPr>
              <w:t> </w:t>
            </w:r>
            <w:r w:rsidRPr="00B96B24">
              <w:rPr>
                <w:sz w:val="22"/>
                <w:szCs w:val="22"/>
              </w:rPr>
              <w:t>07</w:t>
            </w:r>
            <w:r w:rsidR="00AD48E9" w:rsidRPr="00B96B24">
              <w:rPr>
                <w:sz w:val="22"/>
                <w:szCs w:val="22"/>
              </w:rPr>
              <w:noBreakHyphen/>
            </w:r>
            <w:r w:rsidR="00490463" w:rsidRPr="00B96B24">
              <w:rPr>
                <w:sz w:val="22"/>
                <w:szCs w:val="22"/>
              </w:rPr>
              <w:t>5</w:t>
            </w:r>
          </w:p>
        </w:tc>
        <w:tc>
          <w:tcPr>
            <w:tcW w:w="3255" w:type="dxa"/>
          </w:tcPr>
          <w:p w14:paraId="764D2F8F" w14:textId="6221F8CF" w:rsidR="00F70CC3" w:rsidRPr="00B96B24" w:rsidRDefault="00CF5A9F" w:rsidP="00FF5945">
            <w:pPr>
              <w:keepNext/>
              <w:keepLines/>
              <w:rPr>
                <w:sz w:val="22"/>
                <w:szCs w:val="22"/>
              </w:rPr>
            </w:pPr>
            <w:r w:rsidRPr="00B96B24">
              <w:rPr>
                <w:sz w:val="22"/>
                <w:szCs w:val="22"/>
              </w:rPr>
              <w:t>This document is published by Cessna, subsidiary of Textron Aviation, incorporated in the U</w:t>
            </w:r>
            <w:r w:rsidR="00973A68" w:rsidRPr="00B96B24">
              <w:rPr>
                <w:sz w:val="22"/>
                <w:szCs w:val="22"/>
              </w:rPr>
              <w:t xml:space="preserve">nited </w:t>
            </w:r>
            <w:r w:rsidRPr="00B96B24">
              <w:rPr>
                <w:sz w:val="22"/>
                <w:szCs w:val="22"/>
              </w:rPr>
              <w:t>S</w:t>
            </w:r>
            <w:r w:rsidR="00973A68" w:rsidRPr="00B96B24">
              <w:rPr>
                <w:sz w:val="22"/>
                <w:szCs w:val="22"/>
              </w:rPr>
              <w:t>tates of America.</w:t>
            </w:r>
          </w:p>
          <w:p w14:paraId="7F2D69D4" w14:textId="77777777" w:rsidR="00712B6C" w:rsidRPr="00B96B24" w:rsidRDefault="00712B6C" w:rsidP="00FF5945">
            <w:pPr>
              <w:keepNext/>
              <w:keepLines/>
              <w:rPr>
                <w:sz w:val="22"/>
                <w:szCs w:val="22"/>
              </w:rPr>
            </w:pPr>
          </w:p>
          <w:p w14:paraId="00B48FAD" w14:textId="4C530D11" w:rsidR="00712B6C" w:rsidRPr="00B96B24" w:rsidRDefault="00712B6C" w:rsidP="00FF5945">
            <w:pPr>
              <w:keepNext/>
              <w:keepLines/>
              <w:rPr>
                <w:sz w:val="22"/>
                <w:szCs w:val="22"/>
              </w:rPr>
            </w:pPr>
            <w:r w:rsidRPr="00B96B24">
              <w:rPr>
                <w:sz w:val="22"/>
                <w:szCs w:val="22"/>
              </w:rPr>
              <w:t>This document is applied, adopted or incorporated by</w:t>
            </w:r>
            <w:r w:rsidR="00B317F5" w:rsidRPr="00B96B24">
              <w:rPr>
                <w:sz w:val="22"/>
                <w:szCs w:val="22"/>
              </w:rPr>
              <w:t xml:space="preserve"> section 3.01</w:t>
            </w:r>
            <w:r w:rsidR="00973A68" w:rsidRPr="00B96B24">
              <w:rPr>
                <w:sz w:val="22"/>
                <w:szCs w:val="22"/>
              </w:rPr>
              <w:t xml:space="preserve"> of the instrument.</w:t>
            </w:r>
          </w:p>
        </w:tc>
        <w:tc>
          <w:tcPr>
            <w:tcW w:w="1701" w:type="dxa"/>
          </w:tcPr>
          <w:p w14:paraId="29F8A289" w14:textId="3266679D" w:rsidR="00F70CC3" w:rsidRPr="00B96B24" w:rsidRDefault="001361AA" w:rsidP="00FF5945">
            <w:pPr>
              <w:keepNext/>
              <w:keepLines/>
              <w:rPr>
                <w:color w:val="000000"/>
                <w:sz w:val="22"/>
                <w:szCs w:val="22"/>
              </w:rPr>
            </w:pPr>
            <w:r w:rsidRPr="00B96B24">
              <w:rPr>
                <w:color w:val="000000"/>
                <w:sz w:val="22"/>
                <w:szCs w:val="22"/>
              </w:rPr>
              <w:t>As existing from time to time.</w:t>
            </w:r>
          </w:p>
        </w:tc>
        <w:tc>
          <w:tcPr>
            <w:tcW w:w="2610" w:type="dxa"/>
          </w:tcPr>
          <w:p w14:paraId="42802E93" w14:textId="2383C60E" w:rsidR="00F70CC3" w:rsidRPr="00B96B24" w:rsidRDefault="001361AA" w:rsidP="00FF5945">
            <w:pPr>
              <w:keepNext/>
              <w:keepLines/>
              <w:rPr>
                <w:i/>
                <w:iCs/>
                <w:sz w:val="22"/>
                <w:szCs w:val="22"/>
              </w:rPr>
            </w:pPr>
            <w:r w:rsidRPr="00B96B24">
              <w:rPr>
                <w:sz w:val="22"/>
                <w:szCs w:val="22"/>
              </w:rPr>
              <w:t>The document is publicly available, as a manual or service bulletin, but subject to any copyright belonging to the manufacturer. The document could be freely available or available for a cost, at the manufacturer</w:t>
            </w:r>
            <w:r w:rsidR="00973A91" w:rsidRPr="00B96B24">
              <w:rPr>
                <w:sz w:val="22"/>
                <w:szCs w:val="22"/>
              </w:rPr>
              <w:t>’</w:t>
            </w:r>
            <w:r w:rsidRPr="00B96B24">
              <w:rPr>
                <w:sz w:val="22"/>
                <w:szCs w:val="22"/>
              </w:rPr>
              <w:t>s prerogative</w:t>
            </w:r>
            <w:r w:rsidR="00EA08A8" w:rsidRPr="00B96B24">
              <w:rPr>
                <w:sz w:val="22"/>
                <w:szCs w:val="22"/>
              </w:rPr>
              <w:t>, but is available from CASA on request</w:t>
            </w:r>
            <w:r w:rsidR="00447910" w:rsidRPr="00B96B24">
              <w:rPr>
                <w:sz w:val="22"/>
                <w:szCs w:val="22"/>
              </w:rPr>
              <w:t>.</w:t>
            </w:r>
          </w:p>
        </w:tc>
      </w:tr>
      <w:tr w:rsidR="007029FB" w:rsidRPr="00B96B24" w14:paraId="5CBA00CD" w14:textId="77777777" w:rsidTr="00C13DC7">
        <w:tc>
          <w:tcPr>
            <w:tcW w:w="1838" w:type="dxa"/>
            <w:tcBorders>
              <w:bottom w:val="single" w:sz="4" w:space="0" w:color="auto"/>
            </w:tcBorders>
          </w:tcPr>
          <w:p w14:paraId="596C4D14" w14:textId="4039BDC7" w:rsidR="007029FB" w:rsidRPr="00B96B24" w:rsidRDefault="007029FB" w:rsidP="00E66025">
            <w:pPr>
              <w:rPr>
                <w:sz w:val="22"/>
                <w:szCs w:val="22"/>
              </w:rPr>
            </w:pPr>
            <w:r w:rsidRPr="00B96B24">
              <w:rPr>
                <w:sz w:val="22"/>
                <w:szCs w:val="22"/>
              </w:rPr>
              <w:t xml:space="preserve">Manufacturer’s </w:t>
            </w:r>
            <w:r w:rsidR="000F0E21" w:rsidRPr="00B96B24">
              <w:rPr>
                <w:sz w:val="22"/>
                <w:szCs w:val="22"/>
              </w:rPr>
              <w:t>requirements</w:t>
            </w:r>
          </w:p>
        </w:tc>
        <w:tc>
          <w:tcPr>
            <w:tcW w:w="3255" w:type="dxa"/>
            <w:tcBorders>
              <w:bottom w:val="single" w:sz="4" w:space="0" w:color="auto"/>
            </w:tcBorders>
          </w:tcPr>
          <w:p w14:paraId="09F1EE92" w14:textId="429BA567" w:rsidR="0035769B" w:rsidRPr="00B96B24" w:rsidRDefault="002A69F9" w:rsidP="00E66025">
            <w:pPr>
              <w:rPr>
                <w:sz w:val="22"/>
                <w:szCs w:val="22"/>
              </w:rPr>
            </w:pPr>
            <w:r w:rsidRPr="00B96B24">
              <w:rPr>
                <w:sz w:val="22"/>
                <w:szCs w:val="22"/>
              </w:rPr>
              <w:t>Th</w:t>
            </w:r>
            <w:r w:rsidR="00815890" w:rsidRPr="00B96B24">
              <w:rPr>
                <w:sz w:val="22"/>
                <w:szCs w:val="22"/>
              </w:rPr>
              <w:t>ese</w:t>
            </w:r>
            <w:r w:rsidR="00D77A51" w:rsidRPr="00B96B24">
              <w:rPr>
                <w:sz w:val="22"/>
                <w:szCs w:val="22"/>
              </w:rPr>
              <w:t xml:space="preserve"> comprise requirements about the airworthiness </w:t>
            </w:r>
            <w:r w:rsidR="009428E1" w:rsidRPr="00B96B24">
              <w:rPr>
                <w:sz w:val="22"/>
                <w:szCs w:val="22"/>
              </w:rPr>
              <w:t>of a reserve parachute assembly, emergency parac</w:t>
            </w:r>
            <w:r w:rsidR="00682792" w:rsidRPr="00B96B24">
              <w:rPr>
                <w:sz w:val="22"/>
                <w:szCs w:val="22"/>
              </w:rPr>
              <w:t xml:space="preserve">hute </w:t>
            </w:r>
            <w:r w:rsidR="0035769B" w:rsidRPr="00B96B24">
              <w:rPr>
                <w:sz w:val="22"/>
                <w:szCs w:val="22"/>
              </w:rPr>
              <w:t>or main parachute, that are stated in a document:</w:t>
            </w:r>
          </w:p>
          <w:p w14:paraId="6E4F56F9" w14:textId="084CB95A" w:rsidR="00403A6E" w:rsidRPr="00B96B24" w:rsidRDefault="0035769B" w:rsidP="00AD2FEC">
            <w:pPr>
              <w:tabs>
                <w:tab w:val="left" w:pos="352"/>
              </w:tabs>
              <w:ind w:left="352" w:hanging="352"/>
              <w:rPr>
                <w:sz w:val="22"/>
                <w:szCs w:val="22"/>
              </w:rPr>
            </w:pPr>
            <w:r w:rsidRPr="00B96B24">
              <w:rPr>
                <w:sz w:val="22"/>
                <w:szCs w:val="22"/>
              </w:rPr>
              <w:t>(a)</w:t>
            </w:r>
            <w:r w:rsidR="00AD2FEC" w:rsidRPr="00B96B24">
              <w:rPr>
                <w:sz w:val="22"/>
                <w:szCs w:val="22"/>
              </w:rPr>
              <w:tab/>
            </w:r>
            <w:r w:rsidRPr="00B96B24">
              <w:rPr>
                <w:sz w:val="22"/>
                <w:szCs w:val="22"/>
              </w:rPr>
              <w:t xml:space="preserve">for a </w:t>
            </w:r>
            <w:r w:rsidR="00AE17A9" w:rsidRPr="00B96B24">
              <w:rPr>
                <w:sz w:val="22"/>
                <w:szCs w:val="22"/>
              </w:rPr>
              <w:t>reserve parachute or emergency parachute—issued by the holder of a relevant design authority</w:t>
            </w:r>
            <w:r w:rsidR="00403A6E" w:rsidRPr="00B96B24">
              <w:rPr>
                <w:sz w:val="22"/>
                <w:szCs w:val="22"/>
              </w:rPr>
              <w:t>,</w:t>
            </w:r>
            <w:r w:rsidR="00AE17A9" w:rsidRPr="00B96B24">
              <w:rPr>
                <w:sz w:val="22"/>
                <w:szCs w:val="22"/>
              </w:rPr>
              <w:t xml:space="preserve"> or a relevant production approval</w:t>
            </w:r>
            <w:r w:rsidR="00403A6E" w:rsidRPr="00B96B24">
              <w:rPr>
                <w:sz w:val="22"/>
                <w:szCs w:val="22"/>
              </w:rPr>
              <w:t>, for the assembly or parachute; and</w:t>
            </w:r>
          </w:p>
          <w:p w14:paraId="02AFB590" w14:textId="0558685E" w:rsidR="00C57643" w:rsidRPr="00B96B24" w:rsidRDefault="00403A6E" w:rsidP="00AD2FEC">
            <w:pPr>
              <w:tabs>
                <w:tab w:val="left" w:pos="352"/>
              </w:tabs>
              <w:ind w:left="352" w:hanging="352"/>
              <w:rPr>
                <w:sz w:val="22"/>
                <w:szCs w:val="22"/>
              </w:rPr>
            </w:pPr>
            <w:r w:rsidRPr="00B96B24">
              <w:rPr>
                <w:sz w:val="22"/>
                <w:szCs w:val="22"/>
              </w:rPr>
              <w:t>(b)</w:t>
            </w:r>
            <w:r w:rsidR="00AD2FEC" w:rsidRPr="00B96B24">
              <w:rPr>
                <w:sz w:val="22"/>
                <w:szCs w:val="22"/>
              </w:rPr>
              <w:tab/>
            </w:r>
            <w:r w:rsidRPr="00B96B24">
              <w:rPr>
                <w:sz w:val="22"/>
                <w:szCs w:val="22"/>
              </w:rPr>
              <w:t>for a main parachute</w:t>
            </w:r>
            <w:r w:rsidR="00C57643" w:rsidRPr="00B96B24">
              <w:rPr>
                <w:sz w:val="22"/>
                <w:szCs w:val="22"/>
              </w:rPr>
              <w:t>—by the manufacturer of the parachute.</w:t>
            </w:r>
          </w:p>
          <w:p w14:paraId="6EC747A5" w14:textId="77777777" w:rsidR="00C57643" w:rsidRPr="00B96B24" w:rsidRDefault="00C57643" w:rsidP="00E66025">
            <w:pPr>
              <w:rPr>
                <w:sz w:val="22"/>
                <w:szCs w:val="22"/>
              </w:rPr>
            </w:pPr>
          </w:p>
          <w:p w14:paraId="03170381" w14:textId="5B68F852" w:rsidR="00124621" w:rsidRPr="00B96B24" w:rsidRDefault="007D111A" w:rsidP="00E66025">
            <w:pPr>
              <w:rPr>
                <w:sz w:val="22"/>
                <w:szCs w:val="22"/>
              </w:rPr>
            </w:pPr>
            <w:r w:rsidRPr="00B96B24">
              <w:rPr>
                <w:sz w:val="22"/>
                <w:szCs w:val="22"/>
              </w:rPr>
              <w:t xml:space="preserve">See the definitions </w:t>
            </w:r>
            <w:r w:rsidR="00D30040" w:rsidRPr="00B96B24">
              <w:rPr>
                <w:sz w:val="22"/>
                <w:szCs w:val="22"/>
              </w:rPr>
              <w:t>in the instrument for</w:t>
            </w:r>
            <w:r w:rsidRPr="00B96B24">
              <w:rPr>
                <w:sz w:val="22"/>
                <w:szCs w:val="22"/>
              </w:rPr>
              <w:t xml:space="preserve"> </w:t>
            </w:r>
            <w:r w:rsidRPr="00B96B24">
              <w:rPr>
                <w:b/>
                <w:bCs/>
                <w:i/>
                <w:iCs/>
                <w:sz w:val="22"/>
                <w:szCs w:val="22"/>
              </w:rPr>
              <w:t>relevant design authority</w:t>
            </w:r>
            <w:r w:rsidR="00D30040" w:rsidRPr="00B96B24">
              <w:rPr>
                <w:sz w:val="22"/>
                <w:szCs w:val="22"/>
              </w:rPr>
              <w:t xml:space="preserve"> and </w:t>
            </w:r>
            <w:r w:rsidR="00D30040" w:rsidRPr="00B96B24">
              <w:rPr>
                <w:b/>
                <w:bCs/>
                <w:i/>
                <w:iCs/>
                <w:sz w:val="22"/>
                <w:szCs w:val="22"/>
              </w:rPr>
              <w:t>relevant production approval</w:t>
            </w:r>
            <w:r w:rsidR="00D30040" w:rsidRPr="00B96B24">
              <w:rPr>
                <w:sz w:val="22"/>
                <w:szCs w:val="22"/>
              </w:rPr>
              <w:t>.</w:t>
            </w:r>
          </w:p>
          <w:p w14:paraId="6A83420D" w14:textId="77777777" w:rsidR="0045471D" w:rsidRPr="00B96B24" w:rsidRDefault="0045471D" w:rsidP="00E66025">
            <w:pPr>
              <w:rPr>
                <w:sz w:val="22"/>
                <w:szCs w:val="22"/>
              </w:rPr>
            </w:pPr>
          </w:p>
          <w:p w14:paraId="2AD5DEEB" w14:textId="59E341F6" w:rsidR="0045471D" w:rsidRPr="00B96B24" w:rsidRDefault="00D25D44" w:rsidP="00E66025">
            <w:pPr>
              <w:rPr>
                <w:sz w:val="22"/>
                <w:szCs w:val="22"/>
              </w:rPr>
            </w:pPr>
            <w:r w:rsidRPr="00B96B24">
              <w:rPr>
                <w:sz w:val="22"/>
                <w:szCs w:val="22"/>
              </w:rPr>
              <w:t>The requirements are</w:t>
            </w:r>
            <w:r w:rsidR="006242AE" w:rsidRPr="00B96B24">
              <w:rPr>
                <w:sz w:val="22"/>
                <w:szCs w:val="22"/>
              </w:rPr>
              <w:t xml:space="preserve"> applied, adopted or incorporated by various sections</w:t>
            </w:r>
            <w:r w:rsidR="001328FD" w:rsidRPr="00B96B24">
              <w:rPr>
                <w:sz w:val="22"/>
                <w:szCs w:val="22"/>
              </w:rPr>
              <w:t xml:space="preserve"> of the instrument.</w:t>
            </w:r>
          </w:p>
        </w:tc>
        <w:tc>
          <w:tcPr>
            <w:tcW w:w="1701" w:type="dxa"/>
            <w:tcBorders>
              <w:bottom w:val="single" w:sz="4" w:space="0" w:color="auto"/>
            </w:tcBorders>
          </w:tcPr>
          <w:p w14:paraId="69D5B15D" w14:textId="445AFF83" w:rsidR="007029FB" w:rsidRPr="00B96B24" w:rsidRDefault="00067F55" w:rsidP="00E66025">
            <w:pPr>
              <w:rPr>
                <w:sz w:val="22"/>
                <w:szCs w:val="22"/>
              </w:rPr>
            </w:pPr>
            <w:r>
              <w:rPr>
                <w:sz w:val="22"/>
                <w:szCs w:val="22"/>
              </w:rPr>
              <w:t>As existing from time to time</w:t>
            </w:r>
          </w:p>
        </w:tc>
        <w:tc>
          <w:tcPr>
            <w:tcW w:w="2610" w:type="dxa"/>
            <w:tcBorders>
              <w:bottom w:val="single" w:sz="4" w:space="0" w:color="auto"/>
            </w:tcBorders>
          </w:tcPr>
          <w:p w14:paraId="6988EDF3" w14:textId="77777777" w:rsidR="003F4443" w:rsidRPr="003F4443" w:rsidRDefault="003F4443" w:rsidP="003F4443">
            <w:pPr>
              <w:rPr>
                <w:sz w:val="22"/>
                <w:szCs w:val="22"/>
              </w:rPr>
            </w:pPr>
            <w:r>
              <w:t xml:space="preserve">Such a document may or may not be publicly available as a manual or a service bulletin, subject to any copyright belonging to </w:t>
            </w:r>
            <w:r w:rsidRPr="003F4443">
              <w:t xml:space="preserve">the relevant person. For a reserve parachute or emergency parachute, the relevant person is the holder of the relevant design authority or relevant production approval. For a main parachute, the relevant person is the manufacturer. </w:t>
            </w:r>
          </w:p>
          <w:p w14:paraId="451D6C54" w14:textId="77777777" w:rsidR="003F4443" w:rsidRPr="003F4443" w:rsidRDefault="003F4443" w:rsidP="003F4443"/>
          <w:p w14:paraId="46022E60" w14:textId="02151DE8" w:rsidR="007029FB" w:rsidRPr="00B96B24" w:rsidRDefault="003F4443" w:rsidP="003F4443">
            <w:pPr>
              <w:rPr>
                <w:sz w:val="22"/>
                <w:szCs w:val="22"/>
              </w:rPr>
            </w:pPr>
            <w:r w:rsidRPr="003F4443">
              <w:t>The document could be freely available or available for a cost, or limited to purchasers of the parachute or parachute assembly, at the prerogative of the relevant person</w:t>
            </w:r>
            <w:r w:rsidR="00067F55">
              <w:t>.</w:t>
            </w:r>
          </w:p>
        </w:tc>
      </w:tr>
      <w:tr w:rsidR="007029FB" w:rsidRPr="00B96B24" w14:paraId="6F2E80C6" w14:textId="77777777" w:rsidTr="00C13DC7">
        <w:tc>
          <w:tcPr>
            <w:tcW w:w="1838" w:type="dxa"/>
            <w:tcBorders>
              <w:bottom w:val="single" w:sz="4" w:space="0" w:color="auto"/>
            </w:tcBorders>
          </w:tcPr>
          <w:p w14:paraId="5E3B2EE8" w14:textId="0DEB5142" w:rsidR="007029FB" w:rsidRPr="00B96B24" w:rsidRDefault="000113EE" w:rsidP="004863B3">
            <w:pPr>
              <w:keepNext/>
              <w:rPr>
                <w:sz w:val="22"/>
                <w:szCs w:val="22"/>
              </w:rPr>
            </w:pPr>
            <w:r w:rsidRPr="00B96B24">
              <w:rPr>
                <w:sz w:val="22"/>
                <w:szCs w:val="22"/>
              </w:rPr>
              <w:lastRenderedPageBreak/>
              <w:t xml:space="preserve">Part 105 ASAO’s </w:t>
            </w:r>
            <w:r w:rsidR="000F0E21" w:rsidRPr="00B96B24">
              <w:rPr>
                <w:sz w:val="22"/>
                <w:szCs w:val="22"/>
              </w:rPr>
              <w:t>requirements</w:t>
            </w:r>
          </w:p>
        </w:tc>
        <w:tc>
          <w:tcPr>
            <w:tcW w:w="3255" w:type="dxa"/>
            <w:tcBorders>
              <w:bottom w:val="single" w:sz="4" w:space="0" w:color="auto"/>
            </w:tcBorders>
          </w:tcPr>
          <w:p w14:paraId="1AB9FF3A" w14:textId="5B41D7B8" w:rsidR="005A1073" w:rsidRPr="00B96B24" w:rsidRDefault="00F40727" w:rsidP="004863B3">
            <w:pPr>
              <w:keepNext/>
              <w:rPr>
                <w:sz w:val="22"/>
                <w:szCs w:val="22"/>
              </w:rPr>
            </w:pPr>
            <w:r w:rsidRPr="00B96B24">
              <w:rPr>
                <w:sz w:val="22"/>
                <w:szCs w:val="22"/>
              </w:rPr>
              <w:t>Th</w:t>
            </w:r>
            <w:r w:rsidR="001D777D" w:rsidRPr="00B96B24">
              <w:rPr>
                <w:sz w:val="22"/>
                <w:szCs w:val="22"/>
              </w:rPr>
              <w:t xml:space="preserve">ese </w:t>
            </w:r>
            <w:r w:rsidR="006D1AA8" w:rsidRPr="00B96B24">
              <w:rPr>
                <w:sz w:val="22"/>
                <w:szCs w:val="22"/>
              </w:rPr>
              <w:t xml:space="preserve">comprise </w:t>
            </w:r>
            <w:r w:rsidR="004A5A87" w:rsidRPr="00B96B24">
              <w:rPr>
                <w:sz w:val="22"/>
                <w:szCs w:val="22"/>
              </w:rPr>
              <w:t xml:space="preserve">requirements </w:t>
            </w:r>
            <w:r w:rsidR="006D1AA8" w:rsidRPr="00B96B24">
              <w:rPr>
                <w:sz w:val="22"/>
                <w:szCs w:val="22"/>
              </w:rPr>
              <w:t>ab</w:t>
            </w:r>
            <w:r w:rsidR="003F2423" w:rsidRPr="00B96B24">
              <w:rPr>
                <w:sz w:val="22"/>
                <w:szCs w:val="22"/>
              </w:rPr>
              <w:t xml:space="preserve">out </w:t>
            </w:r>
            <w:r w:rsidR="00E4507B">
              <w:rPr>
                <w:sz w:val="22"/>
                <w:szCs w:val="22"/>
              </w:rPr>
              <w:t xml:space="preserve">the </w:t>
            </w:r>
            <w:r w:rsidR="00D3676A" w:rsidRPr="00B96B24">
              <w:rPr>
                <w:sz w:val="22"/>
                <w:szCs w:val="22"/>
              </w:rPr>
              <w:t xml:space="preserve">airworthiness </w:t>
            </w:r>
            <w:r w:rsidR="005D724D" w:rsidRPr="00B96B24">
              <w:rPr>
                <w:sz w:val="22"/>
                <w:szCs w:val="22"/>
              </w:rPr>
              <w:t>of a reserve parachute assembly, emergency parachute or main</w:t>
            </w:r>
            <w:r w:rsidR="00256209" w:rsidRPr="00B96B24">
              <w:rPr>
                <w:sz w:val="22"/>
                <w:szCs w:val="22"/>
              </w:rPr>
              <w:t xml:space="preserve"> parachute, that are stated in a document issued by the Part 105 ASAO that </w:t>
            </w:r>
            <w:r w:rsidR="003301DD" w:rsidRPr="00B96B24">
              <w:rPr>
                <w:sz w:val="22"/>
                <w:szCs w:val="22"/>
              </w:rPr>
              <w:t xml:space="preserve">administers the airworthiness of the assembly or parachute under an approved function of the </w:t>
            </w:r>
            <w:r w:rsidR="00A97169" w:rsidRPr="00B96B24">
              <w:rPr>
                <w:sz w:val="22"/>
                <w:szCs w:val="22"/>
              </w:rPr>
              <w:t>ASAO</w:t>
            </w:r>
            <w:r w:rsidR="00AD10DF" w:rsidRPr="00B96B24">
              <w:rPr>
                <w:sz w:val="22"/>
                <w:szCs w:val="22"/>
              </w:rPr>
              <w:t>.</w:t>
            </w:r>
          </w:p>
          <w:p w14:paraId="478DB79D" w14:textId="77777777" w:rsidR="004831AD" w:rsidRPr="00B96B24" w:rsidRDefault="004831AD" w:rsidP="004863B3">
            <w:pPr>
              <w:keepNext/>
              <w:rPr>
                <w:sz w:val="22"/>
                <w:szCs w:val="22"/>
              </w:rPr>
            </w:pPr>
          </w:p>
          <w:p w14:paraId="66C0A781" w14:textId="47DA3F44" w:rsidR="007029FB" w:rsidRPr="00B96B24" w:rsidRDefault="00161AEB" w:rsidP="004863B3">
            <w:pPr>
              <w:keepNext/>
              <w:rPr>
                <w:sz w:val="22"/>
                <w:szCs w:val="22"/>
              </w:rPr>
            </w:pPr>
            <w:r w:rsidRPr="00B96B24">
              <w:rPr>
                <w:sz w:val="22"/>
                <w:szCs w:val="22"/>
              </w:rPr>
              <w:t>The requirements</w:t>
            </w:r>
            <w:r w:rsidR="00AA782A" w:rsidRPr="00B96B24">
              <w:rPr>
                <w:sz w:val="22"/>
                <w:szCs w:val="22"/>
              </w:rPr>
              <w:t xml:space="preserve"> would form part of the ASAO’s exposition.</w:t>
            </w:r>
          </w:p>
          <w:p w14:paraId="4000CBA1" w14:textId="77777777" w:rsidR="006242AE" w:rsidRPr="00B96B24" w:rsidRDefault="006242AE" w:rsidP="004863B3">
            <w:pPr>
              <w:keepNext/>
              <w:rPr>
                <w:sz w:val="22"/>
                <w:szCs w:val="22"/>
              </w:rPr>
            </w:pPr>
          </w:p>
          <w:p w14:paraId="1F836907" w14:textId="7C5E2CA7" w:rsidR="006242AE" w:rsidRPr="00B96B24" w:rsidRDefault="00D25D44" w:rsidP="004863B3">
            <w:pPr>
              <w:keepNext/>
              <w:rPr>
                <w:sz w:val="22"/>
                <w:szCs w:val="22"/>
              </w:rPr>
            </w:pPr>
            <w:r w:rsidRPr="00B96B24">
              <w:rPr>
                <w:sz w:val="22"/>
                <w:szCs w:val="22"/>
              </w:rPr>
              <w:t>The requirements</w:t>
            </w:r>
            <w:r w:rsidR="00161AEB" w:rsidRPr="00B96B24">
              <w:rPr>
                <w:sz w:val="22"/>
                <w:szCs w:val="22"/>
              </w:rPr>
              <w:t xml:space="preserve"> </w:t>
            </w:r>
            <w:r w:rsidR="001328FD" w:rsidRPr="00B96B24">
              <w:rPr>
                <w:sz w:val="22"/>
                <w:szCs w:val="22"/>
              </w:rPr>
              <w:t xml:space="preserve">are </w:t>
            </w:r>
            <w:r w:rsidR="006242AE" w:rsidRPr="00B96B24">
              <w:rPr>
                <w:sz w:val="22"/>
                <w:szCs w:val="22"/>
              </w:rPr>
              <w:t>applied, adopted or incorporated by various sections</w:t>
            </w:r>
            <w:r w:rsidR="009C2BF8" w:rsidRPr="00B96B24">
              <w:rPr>
                <w:sz w:val="22"/>
                <w:szCs w:val="22"/>
              </w:rPr>
              <w:t xml:space="preserve"> of the instrument.</w:t>
            </w:r>
          </w:p>
        </w:tc>
        <w:tc>
          <w:tcPr>
            <w:tcW w:w="1701" w:type="dxa"/>
            <w:tcBorders>
              <w:bottom w:val="single" w:sz="4" w:space="0" w:color="auto"/>
            </w:tcBorders>
          </w:tcPr>
          <w:p w14:paraId="0F60F6DB" w14:textId="59C0CAC9" w:rsidR="007029FB" w:rsidRPr="00B96B24" w:rsidRDefault="00B1219D" w:rsidP="004863B3">
            <w:pPr>
              <w:keepNext/>
              <w:rPr>
                <w:sz w:val="22"/>
                <w:szCs w:val="22"/>
              </w:rPr>
            </w:pPr>
            <w:r w:rsidRPr="00B96B24">
              <w:rPr>
                <w:sz w:val="22"/>
                <w:szCs w:val="22"/>
              </w:rPr>
              <w:t>As existing from time to time</w:t>
            </w:r>
            <w:r w:rsidR="00423ACA" w:rsidRPr="00B96B24">
              <w:rPr>
                <w:sz w:val="22"/>
                <w:szCs w:val="22"/>
              </w:rPr>
              <w:t>.</w:t>
            </w:r>
          </w:p>
        </w:tc>
        <w:tc>
          <w:tcPr>
            <w:tcW w:w="2610" w:type="dxa"/>
            <w:tcBorders>
              <w:bottom w:val="single" w:sz="4" w:space="0" w:color="auto"/>
            </w:tcBorders>
          </w:tcPr>
          <w:p w14:paraId="15EAE3B6" w14:textId="0689E30B" w:rsidR="007029FB" w:rsidRPr="00B96B24" w:rsidRDefault="00850B93" w:rsidP="004863B3">
            <w:pPr>
              <w:keepNext/>
              <w:rPr>
                <w:sz w:val="22"/>
                <w:szCs w:val="22"/>
              </w:rPr>
            </w:pPr>
            <w:r>
              <w:rPr>
                <w:sz w:val="22"/>
                <w:szCs w:val="22"/>
              </w:rPr>
              <w:t>S</w:t>
            </w:r>
            <w:r w:rsidR="00161AEB" w:rsidRPr="00B96B24">
              <w:rPr>
                <w:sz w:val="22"/>
                <w:szCs w:val="22"/>
              </w:rPr>
              <w:t xml:space="preserve">uch </w:t>
            </w:r>
            <w:r w:rsidR="00667406">
              <w:rPr>
                <w:sz w:val="22"/>
                <w:szCs w:val="22"/>
              </w:rPr>
              <w:t xml:space="preserve">a </w:t>
            </w:r>
            <w:r w:rsidR="00161AEB" w:rsidRPr="00B96B24">
              <w:rPr>
                <w:sz w:val="22"/>
                <w:szCs w:val="22"/>
              </w:rPr>
              <w:t>document</w:t>
            </w:r>
            <w:r w:rsidR="001D0782" w:rsidRPr="00B96B24">
              <w:rPr>
                <w:sz w:val="22"/>
                <w:szCs w:val="22"/>
              </w:rPr>
              <w:t xml:space="preserve"> </w:t>
            </w:r>
            <w:r w:rsidR="00973A68" w:rsidRPr="00B96B24">
              <w:rPr>
                <w:sz w:val="22"/>
                <w:szCs w:val="22"/>
              </w:rPr>
              <w:t xml:space="preserve">is not publicly or freely available. </w:t>
            </w:r>
            <w:r w:rsidR="00AA782A" w:rsidRPr="00B96B24">
              <w:rPr>
                <w:sz w:val="22"/>
                <w:szCs w:val="22"/>
              </w:rPr>
              <w:t xml:space="preserve">It is </w:t>
            </w:r>
            <w:r w:rsidR="001D0782" w:rsidRPr="00B96B24">
              <w:rPr>
                <w:sz w:val="22"/>
                <w:szCs w:val="22"/>
              </w:rPr>
              <w:t xml:space="preserve">available to any </w:t>
            </w:r>
            <w:r w:rsidR="00B12AB9" w:rsidRPr="00B96B24">
              <w:rPr>
                <w:sz w:val="22"/>
                <w:szCs w:val="22"/>
              </w:rPr>
              <w:t xml:space="preserve">person who is a member of the ASAO, and </w:t>
            </w:r>
            <w:r w:rsidR="004E3D3E" w:rsidRPr="00B96B24">
              <w:rPr>
                <w:sz w:val="22"/>
                <w:szCs w:val="22"/>
              </w:rPr>
              <w:t>may</w:t>
            </w:r>
            <w:r w:rsidR="00B12AB9" w:rsidRPr="00B96B24">
              <w:rPr>
                <w:sz w:val="22"/>
                <w:szCs w:val="22"/>
              </w:rPr>
              <w:t xml:space="preserve"> be subject to copyright belonging to the ASAO. The document could be</w:t>
            </w:r>
            <w:r w:rsidR="00973C40" w:rsidRPr="00B96B24">
              <w:rPr>
                <w:sz w:val="22"/>
                <w:szCs w:val="22"/>
              </w:rPr>
              <w:t xml:space="preserve"> freely available</w:t>
            </w:r>
            <w:r w:rsidR="003F4443">
              <w:rPr>
                <w:sz w:val="22"/>
                <w:szCs w:val="22"/>
              </w:rPr>
              <w:t>,</w:t>
            </w:r>
            <w:r w:rsidR="00973C40" w:rsidRPr="00B96B24">
              <w:rPr>
                <w:sz w:val="22"/>
                <w:szCs w:val="22"/>
              </w:rPr>
              <w:t xml:space="preserve"> or available for a cost, </w:t>
            </w:r>
            <w:r w:rsidR="007D2EAF">
              <w:rPr>
                <w:sz w:val="22"/>
                <w:szCs w:val="22"/>
              </w:rPr>
              <w:t>t</w:t>
            </w:r>
            <w:r w:rsidR="00D571CC">
              <w:rPr>
                <w:sz w:val="22"/>
                <w:szCs w:val="22"/>
              </w:rPr>
              <w:t>o</w:t>
            </w:r>
            <w:r w:rsidR="007D2EAF">
              <w:rPr>
                <w:sz w:val="22"/>
                <w:szCs w:val="22"/>
              </w:rPr>
              <w:t xml:space="preserve"> the member </w:t>
            </w:r>
            <w:r w:rsidR="00973C40" w:rsidRPr="00B96B24">
              <w:rPr>
                <w:sz w:val="22"/>
                <w:szCs w:val="22"/>
              </w:rPr>
              <w:t>at the ASAO’s prerogative</w:t>
            </w:r>
            <w:r w:rsidR="00AA782A" w:rsidRPr="00B96B24">
              <w:rPr>
                <w:sz w:val="22"/>
                <w:szCs w:val="22"/>
              </w:rPr>
              <w:t xml:space="preserve"> (see further below).</w:t>
            </w:r>
          </w:p>
        </w:tc>
      </w:tr>
      <w:tr w:rsidR="004146CC" w:rsidRPr="00B96B24" w14:paraId="0BE8292E" w14:textId="77777777" w:rsidTr="00C13DC7">
        <w:tc>
          <w:tcPr>
            <w:tcW w:w="1838" w:type="dxa"/>
            <w:tcBorders>
              <w:top w:val="single" w:sz="4" w:space="0" w:color="auto"/>
              <w:bottom w:val="single" w:sz="6" w:space="0" w:color="auto"/>
            </w:tcBorders>
          </w:tcPr>
          <w:p w14:paraId="173AA32B" w14:textId="64807D69" w:rsidR="004146CC" w:rsidRPr="00B96B24" w:rsidRDefault="004146CC" w:rsidP="00FF5945">
            <w:pPr>
              <w:keepNext/>
              <w:keepLines/>
              <w:rPr>
                <w:sz w:val="22"/>
                <w:szCs w:val="22"/>
              </w:rPr>
            </w:pPr>
            <w:r w:rsidRPr="00B96B24">
              <w:rPr>
                <w:sz w:val="22"/>
                <w:szCs w:val="22"/>
              </w:rPr>
              <w:t xml:space="preserve">FAA </w:t>
            </w:r>
            <w:r w:rsidRPr="00B96B24">
              <w:rPr>
                <w:i/>
                <w:iCs/>
                <w:sz w:val="22"/>
                <w:szCs w:val="22"/>
              </w:rPr>
              <w:t>Parachute Rigger Handbook</w:t>
            </w:r>
            <w:r w:rsidRPr="00B96B24">
              <w:rPr>
                <w:sz w:val="22"/>
                <w:szCs w:val="22"/>
              </w:rPr>
              <w:t xml:space="preserve"> FAA-H-8083-17A</w:t>
            </w:r>
          </w:p>
        </w:tc>
        <w:tc>
          <w:tcPr>
            <w:tcW w:w="3255" w:type="dxa"/>
            <w:tcBorders>
              <w:top w:val="single" w:sz="4" w:space="0" w:color="auto"/>
              <w:bottom w:val="single" w:sz="6" w:space="0" w:color="auto"/>
            </w:tcBorders>
          </w:tcPr>
          <w:p w14:paraId="49AE6281" w14:textId="03EAFD6F" w:rsidR="004146CC" w:rsidRPr="00B96B24" w:rsidRDefault="001762C8" w:rsidP="00FF5945">
            <w:pPr>
              <w:keepNext/>
              <w:keepLines/>
              <w:rPr>
                <w:i/>
                <w:iCs/>
                <w:sz w:val="22"/>
                <w:szCs w:val="22"/>
              </w:rPr>
            </w:pPr>
            <w:r w:rsidRPr="00B96B24">
              <w:rPr>
                <w:sz w:val="22"/>
                <w:szCs w:val="22"/>
              </w:rPr>
              <w:t xml:space="preserve">The FAA </w:t>
            </w:r>
            <w:r w:rsidRPr="00B96B24">
              <w:rPr>
                <w:i/>
                <w:iCs/>
                <w:sz w:val="22"/>
                <w:szCs w:val="22"/>
              </w:rPr>
              <w:t>Parachute Rigger Handbook</w:t>
            </w:r>
            <w:r w:rsidRPr="00B96B24">
              <w:rPr>
                <w:sz w:val="22"/>
                <w:szCs w:val="22"/>
              </w:rPr>
              <w:t xml:space="preserve"> describes the basic skills required of a parachute rigger</w:t>
            </w:r>
            <w:r w:rsidR="004074C8" w:rsidRPr="00B96B24">
              <w:rPr>
                <w:sz w:val="22"/>
                <w:szCs w:val="22"/>
              </w:rPr>
              <w:t xml:space="preserve"> and contains information on parachute design, standards, construction, materials, inspection, packing, repairs, alterations and manufacture</w:t>
            </w:r>
            <w:r w:rsidR="00351F03" w:rsidRPr="00B96B24">
              <w:rPr>
                <w:sz w:val="22"/>
                <w:szCs w:val="22"/>
              </w:rPr>
              <w:t>, as well as the use of tools</w:t>
            </w:r>
            <w:r w:rsidR="00423ACA" w:rsidRPr="00B96B24">
              <w:rPr>
                <w:sz w:val="22"/>
                <w:szCs w:val="22"/>
              </w:rPr>
              <w:t>.</w:t>
            </w:r>
          </w:p>
          <w:p w14:paraId="747B4158" w14:textId="77777777" w:rsidR="00F37E2E" w:rsidRPr="00B96B24" w:rsidRDefault="00F37E2E" w:rsidP="00FF5945">
            <w:pPr>
              <w:keepNext/>
              <w:keepLines/>
              <w:rPr>
                <w:sz w:val="22"/>
                <w:szCs w:val="22"/>
              </w:rPr>
            </w:pPr>
          </w:p>
          <w:p w14:paraId="3F9253A1" w14:textId="5936DCFF" w:rsidR="00F37E2E" w:rsidRPr="00B96B24" w:rsidRDefault="00F37E2E" w:rsidP="00FF5945">
            <w:pPr>
              <w:keepNext/>
              <w:keepLines/>
              <w:rPr>
                <w:sz w:val="22"/>
                <w:szCs w:val="22"/>
              </w:rPr>
            </w:pPr>
            <w:r w:rsidRPr="00B96B24">
              <w:rPr>
                <w:sz w:val="22"/>
                <w:szCs w:val="22"/>
              </w:rPr>
              <w:t>This document is applied, adopted or incorporated by section</w:t>
            </w:r>
            <w:r w:rsidR="0001388F" w:rsidRPr="00B96B24">
              <w:rPr>
                <w:sz w:val="22"/>
                <w:szCs w:val="22"/>
              </w:rPr>
              <w:t xml:space="preserve"> 5.20A</w:t>
            </w:r>
            <w:r w:rsidR="009C2BF8" w:rsidRPr="00B96B24">
              <w:rPr>
                <w:sz w:val="22"/>
                <w:szCs w:val="22"/>
              </w:rPr>
              <w:t xml:space="preserve"> of the instrument.</w:t>
            </w:r>
          </w:p>
        </w:tc>
        <w:tc>
          <w:tcPr>
            <w:tcW w:w="1701" w:type="dxa"/>
            <w:tcBorders>
              <w:top w:val="single" w:sz="4" w:space="0" w:color="auto"/>
              <w:bottom w:val="single" w:sz="6" w:space="0" w:color="auto"/>
            </w:tcBorders>
          </w:tcPr>
          <w:p w14:paraId="6B9F2B5E" w14:textId="6E959D8D" w:rsidR="004146CC" w:rsidRPr="00B96B24" w:rsidRDefault="004146CC" w:rsidP="00FF5945">
            <w:pPr>
              <w:keepNext/>
              <w:keepLines/>
              <w:rPr>
                <w:sz w:val="22"/>
                <w:szCs w:val="22"/>
              </w:rPr>
            </w:pPr>
            <w:r w:rsidRPr="00B96B24">
              <w:rPr>
                <w:sz w:val="22"/>
                <w:szCs w:val="22"/>
              </w:rPr>
              <w:t>As existing from time to time</w:t>
            </w:r>
            <w:r w:rsidR="00423ACA" w:rsidRPr="00B96B24">
              <w:rPr>
                <w:sz w:val="22"/>
                <w:szCs w:val="22"/>
              </w:rPr>
              <w:t>.</w:t>
            </w:r>
          </w:p>
        </w:tc>
        <w:tc>
          <w:tcPr>
            <w:tcW w:w="2610" w:type="dxa"/>
            <w:tcBorders>
              <w:top w:val="single" w:sz="4" w:space="0" w:color="auto"/>
              <w:bottom w:val="single" w:sz="6" w:space="0" w:color="auto"/>
            </w:tcBorders>
          </w:tcPr>
          <w:p w14:paraId="544F93DB" w14:textId="2DF0BB5F" w:rsidR="004146CC" w:rsidRPr="00B96B24" w:rsidRDefault="00351F03" w:rsidP="00FF5945">
            <w:pPr>
              <w:keepNext/>
              <w:keepLines/>
              <w:rPr>
                <w:sz w:val="22"/>
                <w:szCs w:val="22"/>
              </w:rPr>
            </w:pPr>
            <w:r w:rsidRPr="00B96B24">
              <w:rPr>
                <w:sz w:val="22"/>
                <w:szCs w:val="22"/>
              </w:rPr>
              <w:t xml:space="preserve">The document is available publicly for free on </w:t>
            </w:r>
            <w:r w:rsidR="008346E3" w:rsidRPr="00B96B24">
              <w:rPr>
                <w:sz w:val="22"/>
                <w:szCs w:val="22"/>
              </w:rPr>
              <w:t>the FAA website</w:t>
            </w:r>
            <w:r w:rsidR="009C2BF8" w:rsidRPr="00B96B24">
              <w:rPr>
                <w:sz w:val="22"/>
                <w:szCs w:val="22"/>
              </w:rPr>
              <w:t xml:space="preserve">: </w:t>
            </w:r>
            <w:hyperlink r:id="rId20" w:history="1">
              <w:r w:rsidR="009C2BF8" w:rsidRPr="00B96B24">
                <w:rPr>
                  <w:rStyle w:val="Hyperlink"/>
                  <w:rFonts w:eastAsiaTheme="majorEastAsia"/>
                  <w:sz w:val="22"/>
                  <w:szCs w:val="22"/>
                </w:rPr>
                <w:t>https://www.faa.gov/regulations_policies/handbooks_manuals/aviation</w:t>
              </w:r>
            </w:hyperlink>
            <w:r w:rsidR="00447910" w:rsidRPr="00B96B24">
              <w:rPr>
                <w:rStyle w:val="Hyperlink"/>
                <w:rFonts w:eastAsiaTheme="majorEastAsia"/>
                <w:sz w:val="22"/>
                <w:szCs w:val="22"/>
                <w:u w:val="none"/>
              </w:rPr>
              <w:t>.</w:t>
            </w:r>
          </w:p>
        </w:tc>
      </w:tr>
      <w:tr w:rsidR="000113EE" w:rsidRPr="00B96B24" w14:paraId="76E2A1CC" w14:textId="77777777" w:rsidTr="00C13DC7">
        <w:tc>
          <w:tcPr>
            <w:tcW w:w="1838" w:type="dxa"/>
            <w:tcBorders>
              <w:top w:val="single" w:sz="6" w:space="0" w:color="auto"/>
              <w:left w:val="single" w:sz="6" w:space="0" w:color="auto"/>
              <w:bottom w:val="single" w:sz="8" w:space="0" w:color="auto"/>
              <w:right w:val="single" w:sz="6" w:space="0" w:color="auto"/>
            </w:tcBorders>
          </w:tcPr>
          <w:p w14:paraId="21F2CA7A" w14:textId="151EEBAB" w:rsidR="000113EE" w:rsidRPr="00B96B24" w:rsidRDefault="00F879D2" w:rsidP="00E66025">
            <w:pPr>
              <w:rPr>
                <w:sz w:val="22"/>
                <w:szCs w:val="22"/>
              </w:rPr>
            </w:pPr>
            <w:r w:rsidRPr="00B96B24">
              <w:rPr>
                <w:sz w:val="22"/>
                <w:szCs w:val="22"/>
              </w:rPr>
              <w:t>A</w:t>
            </w:r>
            <w:r w:rsidR="00936EB2" w:rsidRPr="00B96B24">
              <w:rPr>
                <w:sz w:val="22"/>
                <w:szCs w:val="22"/>
              </w:rPr>
              <w:t xml:space="preserve">n </w:t>
            </w:r>
            <w:r w:rsidRPr="00B96B24">
              <w:rPr>
                <w:sz w:val="22"/>
                <w:szCs w:val="22"/>
              </w:rPr>
              <w:t>ASAO</w:t>
            </w:r>
            <w:r w:rsidR="00936EB2" w:rsidRPr="00B96B24">
              <w:rPr>
                <w:sz w:val="22"/>
                <w:szCs w:val="22"/>
              </w:rPr>
              <w:t>’</w:t>
            </w:r>
            <w:r w:rsidRPr="00B96B24">
              <w:rPr>
                <w:sz w:val="22"/>
                <w:szCs w:val="22"/>
              </w:rPr>
              <w:t>s e</w:t>
            </w:r>
            <w:r w:rsidR="000113EE" w:rsidRPr="00B96B24">
              <w:rPr>
                <w:sz w:val="22"/>
                <w:szCs w:val="22"/>
              </w:rPr>
              <w:t>xposition</w:t>
            </w:r>
          </w:p>
        </w:tc>
        <w:tc>
          <w:tcPr>
            <w:tcW w:w="3255" w:type="dxa"/>
            <w:tcBorders>
              <w:top w:val="single" w:sz="6" w:space="0" w:color="auto"/>
              <w:left w:val="single" w:sz="6" w:space="0" w:color="auto"/>
              <w:bottom w:val="single" w:sz="8" w:space="0" w:color="auto"/>
              <w:right w:val="single" w:sz="6" w:space="0" w:color="auto"/>
            </w:tcBorders>
          </w:tcPr>
          <w:p w14:paraId="6A20FB78" w14:textId="1186DEC1" w:rsidR="00936EB2" w:rsidRPr="00B96B24" w:rsidRDefault="00936EB2" w:rsidP="00495DB7">
            <w:pPr>
              <w:pStyle w:val="EMNormal"/>
              <w:spacing w:before="0"/>
              <w:rPr>
                <w:sz w:val="22"/>
              </w:rPr>
            </w:pPr>
            <w:r w:rsidRPr="00B96B24">
              <w:rPr>
                <w:sz w:val="22"/>
              </w:rPr>
              <w:t xml:space="preserve">A document, or suite of documents, that specifies the scope of the aviation administration functions conducted by the ASAO, and sets out the plans, processes, </w:t>
            </w:r>
            <w:r w:rsidR="00B04384" w:rsidRPr="00B96B24">
              <w:rPr>
                <w:sz w:val="22"/>
              </w:rPr>
              <w:t xml:space="preserve">safe conduct </w:t>
            </w:r>
            <w:r w:rsidRPr="00B96B24">
              <w:rPr>
                <w:sz w:val="22"/>
              </w:rPr>
              <w:t>procedures</w:t>
            </w:r>
            <w:r w:rsidR="00B04384" w:rsidRPr="00B96B24">
              <w:rPr>
                <w:sz w:val="22"/>
              </w:rPr>
              <w:t xml:space="preserve"> and other procedures</w:t>
            </w:r>
            <w:r w:rsidRPr="00B96B24">
              <w:rPr>
                <w:sz w:val="22"/>
              </w:rPr>
              <w:t>, programs and systems implemented by the ASAO to comply with the civil aviation legislation.</w:t>
            </w:r>
          </w:p>
          <w:p w14:paraId="7A4E7013" w14:textId="088B95F7" w:rsidR="000113EE" w:rsidRPr="00B96B24" w:rsidRDefault="00936EB2" w:rsidP="00FF5945">
            <w:pPr>
              <w:pStyle w:val="EMNormal"/>
              <w:spacing w:after="0"/>
              <w:rPr>
                <w:sz w:val="22"/>
              </w:rPr>
            </w:pPr>
            <w:r w:rsidRPr="00B96B24">
              <w:rPr>
                <w:sz w:val="22"/>
              </w:rPr>
              <w:t>This document is applied, adopted or incorporated by various sections</w:t>
            </w:r>
            <w:r w:rsidR="00423ACA" w:rsidRPr="00B96B24">
              <w:rPr>
                <w:sz w:val="22"/>
              </w:rPr>
              <w:t>.</w:t>
            </w:r>
          </w:p>
        </w:tc>
        <w:tc>
          <w:tcPr>
            <w:tcW w:w="1701" w:type="dxa"/>
            <w:tcBorders>
              <w:top w:val="single" w:sz="6" w:space="0" w:color="auto"/>
              <w:left w:val="single" w:sz="6" w:space="0" w:color="auto"/>
              <w:bottom w:val="single" w:sz="8" w:space="0" w:color="auto"/>
              <w:right w:val="single" w:sz="6" w:space="0" w:color="auto"/>
            </w:tcBorders>
          </w:tcPr>
          <w:p w14:paraId="2E2E8D3A" w14:textId="67563959" w:rsidR="000113EE" w:rsidRPr="00B96B24" w:rsidRDefault="00936EB2" w:rsidP="00E66025">
            <w:pPr>
              <w:rPr>
                <w:sz w:val="22"/>
                <w:szCs w:val="22"/>
              </w:rPr>
            </w:pPr>
            <w:r w:rsidRPr="00B96B24">
              <w:rPr>
                <w:sz w:val="22"/>
                <w:szCs w:val="22"/>
              </w:rPr>
              <w:t>As existing from time to time</w:t>
            </w:r>
            <w:r w:rsidR="00423ACA" w:rsidRPr="00B96B24">
              <w:rPr>
                <w:sz w:val="22"/>
                <w:szCs w:val="22"/>
              </w:rPr>
              <w:t>.</w:t>
            </w:r>
          </w:p>
        </w:tc>
        <w:tc>
          <w:tcPr>
            <w:tcW w:w="2610" w:type="dxa"/>
            <w:tcBorders>
              <w:top w:val="single" w:sz="6" w:space="0" w:color="auto"/>
              <w:left w:val="single" w:sz="6" w:space="0" w:color="auto"/>
              <w:bottom w:val="single" w:sz="8" w:space="0" w:color="auto"/>
              <w:right w:val="single" w:sz="6" w:space="0" w:color="auto"/>
            </w:tcBorders>
          </w:tcPr>
          <w:p w14:paraId="4AECBB84" w14:textId="0D963BF3" w:rsidR="000113EE" w:rsidRPr="00B96B24" w:rsidRDefault="00495DB7" w:rsidP="00FF5945">
            <w:pPr>
              <w:pStyle w:val="EMNormal"/>
              <w:spacing w:before="0"/>
              <w:rPr>
                <w:sz w:val="22"/>
              </w:rPr>
            </w:pPr>
            <w:r w:rsidRPr="00B96B24">
              <w:rPr>
                <w:sz w:val="22"/>
              </w:rPr>
              <w:t>The document</w:t>
            </w:r>
            <w:r w:rsidR="00936EB2" w:rsidRPr="00B96B24">
              <w:rPr>
                <w:sz w:val="22"/>
              </w:rPr>
              <w:t xml:space="preserve"> is not publicly or freely available. It is </w:t>
            </w:r>
            <w:r w:rsidR="00D020E2" w:rsidRPr="00B96B24">
              <w:rPr>
                <w:sz w:val="22"/>
              </w:rPr>
              <w:t>available to the personnel of the ASAO and any holders of an authorisation issued by the ASAO to conduct a parachuting activity administered by the ASAO</w:t>
            </w:r>
            <w:r w:rsidR="00C97F5B" w:rsidRPr="00B96B24">
              <w:rPr>
                <w:sz w:val="22"/>
              </w:rPr>
              <w:t xml:space="preserve"> (see further below).</w:t>
            </w:r>
          </w:p>
        </w:tc>
      </w:tr>
    </w:tbl>
    <w:p w14:paraId="504340B1" w14:textId="297B3988" w:rsidR="38D82DAF" w:rsidRPr="00B96B24" w:rsidRDefault="38D82DAF" w:rsidP="00536BC4">
      <w:pPr>
        <w:rPr>
          <w:color w:val="000000" w:themeColor="text1"/>
          <w:lang w:eastAsia="en-AU"/>
        </w:rPr>
      </w:pPr>
    </w:p>
    <w:p w14:paraId="281302B6" w14:textId="074CF7DB" w:rsidR="38D82DAF" w:rsidRPr="00B96B24" w:rsidRDefault="1373372B" w:rsidP="00BE68F8">
      <w:pPr>
        <w:rPr>
          <w:b/>
          <w:bCs/>
        </w:rPr>
      </w:pPr>
      <w:r w:rsidRPr="00B96B24">
        <w:rPr>
          <w:rFonts w:eastAsia="Calibri"/>
          <w:b/>
          <w:bCs/>
        </w:rPr>
        <w:t>I</w:t>
      </w:r>
      <w:r w:rsidRPr="00B96B24">
        <w:rPr>
          <w:b/>
          <w:bCs/>
        </w:rPr>
        <w:t>ncorporations by reference—further information</w:t>
      </w:r>
    </w:p>
    <w:p w14:paraId="545C2FCD" w14:textId="77777777" w:rsidR="005B3667" w:rsidRPr="00B96B24" w:rsidRDefault="005B3667" w:rsidP="00AD4850"/>
    <w:p w14:paraId="302B290C" w14:textId="1553501F" w:rsidR="00EB07B6" w:rsidRPr="00B96B24" w:rsidRDefault="00775102" w:rsidP="00FF5945">
      <w:r w:rsidRPr="00B96B24">
        <w:rPr>
          <w:u w:val="single"/>
        </w:rPr>
        <w:t>Standards documents</w:t>
      </w:r>
    </w:p>
    <w:p w14:paraId="75D4A47E" w14:textId="03AE6CB8" w:rsidR="38D82DAF" w:rsidRPr="00B96B24" w:rsidRDefault="00330064" w:rsidP="00EA4C00">
      <w:r w:rsidRPr="00B96B24">
        <w:t>The table above lists a number of Standards documents with prefixes AS (Australian), NZ (New Zealand), EU (European) and ISO (</w:t>
      </w:r>
      <w:r w:rsidR="00924B27" w:rsidRPr="00B96B24">
        <w:t xml:space="preserve">International Organization for Standardization). These </w:t>
      </w:r>
      <w:r w:rsidR="00E05A7A" w:rsidRPr="00B96B24">
        <w:t xml:space="preserve">documents are </w:t>
      </w:r>
      <w:r w:rsidR="1373372B" w:rsidRPr="00B96B24">
        <w:t>copyright—commercial products for which there is a cost to obtain a copy</w:t>
      </w:r>
      <w:r w:rsidR="00F35227" w:rsidRPr="00B96B24">
        <w:t>.</w:t>
      </w:r>
    </w:p>
    <w:p w14:paraId="23343F53" w14:textId="77777777" w:rsidR="00EA4C00" w:rsidRPr="00B96B24" w:rsidRDefault="00EA4C00" w:rsidP="00FF5945"/>
    <w:p w14:paraId="28B20594" w14:textId="5D9F1A98" w:rsidR="00625247" w:rsidRPr="00B96B24" w:rsidRDefault="668F5C4E" w:rsidP="00FF5945">
      <w:pPr>
        <w:rPr>
          <w:color w:val="000000" w:themeColor="text1"/>
          <w:lang w:eastAsia="en-AU"/>
        </w:rPr>
      </w:pPr>
      <w:r w:rsidRPr="00B96B24">
        <w:rPr>
          <w:color w:val="000000" w:themeColor="text1"/>
          <w:lang w:eastAsia="en-AU"/>
        </w:rPr>
        <w:lastRenderedPageBreak/>
        <w:t xml:space="preserve">These costs are not considered to be unreasonably onerous for </w:t>
      </w:r>
      <w:r w:rsidR="00A73080" w:rsidRPr="00B96B24">
        <w:rPr>
          <w:color w:val="000000" w:themeColor="text1"/>
          <w:lang w:eastAsia="en-AU"/>
        </w:rPr>
        <w:t>organisations</w:t>
      </w:r>
      <w:r w:rsidRPr="00B96B24">
        <w:rPr>
          <w:color w:val="000000" w:themeColor="text1"/>
          <w:lang w:eastAsia="en-AU"/>
        </w:rPr>
        <w:t xml:space="preserve"> to whom they are most relevant, but do involve a modest impost for other</w:t>
      </w:r>
      <w:r w:rsidR="00C64AF3" w:rsidRPr="00B96B24">
        <w:rPr>
          <w:color w:val="000000" w:themeColor="text1"/>
          <w:lang w:eastAsia="en-AU"/>
        </w:rPr>
        <w:t xml:space="preserve"> persons</w:t>
      </w:r>
      <w:r w:rsidRPr="00B96B24">
        <w:rPr>
          <w:color w:val="000000" w:themeColor="text1"/>
          <w:lang w:eastAsia="en-AU"/>
        </w:rPr>
        <w:t>, although academic and other researchers may obtain free access through university library subscriptions.</w:t>
      </w:r>
    </w:p>
    <w:p w14:paraId="17E754B8" w14:textId="77777777" w:rsidR="00EA4C00" w:rsidRPr="00B96B24" w:rsidRDefault="00EA4C00" w:rsidP="00FF5945"/>
    <w:p w14:paraId="4322A93A" w14:textId="57869452" w:rsidR="00625247" w:rsidRPr="00B96B24" w:rsidRDefault="00625247" w:rsidP="00FF5945">
      <w:pPr>
        <w:rPr>
          <w:color w:val="000000"/>
          <w:lang w:eastAsia="en-AU"/>
        </w:rPr>
      </w:pPr>
      <w:r w:rsidRPr="00B96B24">
        <w:rPr>
          <w:color w:val="000000"/>
          <w:lang w:eastAsia="en-AU"/>
        </w:rPr>
        <w:t>CASA has no effective control over these costs and it is considered extremely unlikely that the relevant owner of the intellectual property in the documents would sell CASA the copyright at a price that would be an effective and efficient use of CASA’s appropriated funds, or would otherwise permit CASA to make the document freely available.</w:t>
      </w:r>
    </w:p>
    <w:p w14:paraId="289B6F9B" w14:textId="77777777" w:rsidR="00EA4C00" w:rsidRPr="00B96B24" w:rsidRDefault="00EA4C00" w:rsidP="00FF5945"/>
    <w:p w14:paraId="080D543C" w14:textId="2F2A545E" w:rsidR="00625247" w:rsidRPr="00B96B24" w:rsidRDefault="00625247" w:rsidP="00FF5945">
      <w:r w:rsidRPr="00B96B24">
        <w:rPr>
          <w:color w:val="000000"/>
          <w:lang w:eastAsia="en-AU"/>
        </w:rPr>
        <w:t>CASA has incorporated the documents in the instrument because, under the Chicago Convention, they are appropriate and necessary to modernise the safety regulatory scheme in the Part</w:t>
      </w:r>
      <w:r w:rsidR="004D7AC7" w:rsidRPr="00B96B24">
        <w:rPr>
          <w:color w:val="000000"/>
          <w:lang w:eastAsia="en-AU"/>
        </w:rPr>
        <w:t xml:space="preserve"> </w:t>
      </w:r>
      <w:r w:rsidR="00AD50F7" w:rsidRPr="00B96B24">
        <w:rPr>
          <w:color w:val="000000"/>
          <w:lang w:eastAsia="en-AU"/>
        </w:rPr>
        <w:t>1</w:t>
      </w:r>
      <w:r w:rsidR="001D5B7A" w:rsidRPr="00B96B24">
        <w:rPr>
          <w:color w:val="000000"/>
          <w:lang w:eastAsia="en-AU"/>
        </w:rPr>
        <w:t>0</w:t>
      </w:r>
      <w:r w:rsidR="00AD50F7" w:rsidRPr="00B96B24">
        <w:rPr>
          <w:color w:val="000000"/>
          <w:lang w:eastAsia="en-AU"/>
        </w:rPr>
        <w:t>5</w:t>
      </w:r>
      <w:r w:rsidRPr="00B96B24">
        <w:rPr>
          <w:color w:val="000000"/>
          <w:lang w:eastAsia="en-AU"/>
        </w:rPr>
        <w:t xml:space="preserve"> </w:t>
      </w:r>
      <w:r w:rsidR="00CB42F7" w:rsidRPr="00B96B24">
        <w:rPr>
          <w:color w:val="000000"/>
          <w:lang w:eastAsia="en-AU"/>
        </w:rPr>
        <w:t>Manual of Standards</w:t>
      </w:r>
      <w:r w:rsidRPr="00B96B24">
        <w:rPr>
          <w:color w:val="000000"/>
          <w:lang w:eastAsia="en-AU"/>
        </w:rPr>
        <w:t>, and because no other similar documents that serve the same aviation safety purpose are freely available.</w:t>
      </w:r>
    </w:p>
    <w:p w14:paraId="6E92751F" w14:textId="77777777" w:rsidR="00EA4C00" w:rsidRPr="00B96B24" w:rsidRDefault="00EA4C00" w:rsidP="00FF5945"/>
    <w:p w14:paraId="00210B73" w14:textId="77777777" w:rsidR="00625247" w:rsidRPr="00B96B24" w:rsidRDefault="00625247" w:rsidP="00860C7C">
      <w:pPr>
        <w:spacing w:before="120"/>
      </w:pPr>
      <w:r w:rsidRPr="00B96B24">
        <w:t xml:space="preserve">CASA has noted the views of the Senate Standing Committee on Regulations and Ordinances (in its report </w:t>
      </w:r>
      <w:r w:rsidRPr="00B96B24">
        <w:rPr>
          <w:i/>
          <w:iCs/>
          <w:lang w:val="en-GB"/>
        </w:rPr>
        <w:t>Parliamentary scrutiny of delegated legislation</w:t>
      </w:r>
      <w:r w:rsidRPr="00B96B24">
        <w:rPr>
          <w:lang w:val="en-GB"/>
        </w:rPr>
        <w:t>, tabled out of session on 3 June 2019)</w:t>
      </w:r>
      <w:r w:rsidRPr="00B96B24">
        <w:t xml:space="preserve"> that:</w:t>
      </w:r>
    </w:p>
    <w:p w14:paraId="0EC0F2E8" w14:textId="77777777" w:rsidR="00625247" w:rsidRPr="00B96B24" w:rsidRDefault="00625247" w:rsidP="00AD4850"/>
    <w:p w14:paraId="1B335444" w14:textId="77777777" w:rsidR="00625247" w:rsidRPr="00B96B24" w:rsidRDefault="00625247" w:rsidP="00536BC4">
      <w:pPr>
        <w:ind w:left="426" w:right="765"/>
      </w:pPr>
      <w:r w:rsidRPr="00B96B24">
        <w:rPr>
          <w:lang w:eastAsia="en-AU"/>
        </w:rPr>
        <w:t>The incorporation of material by reference (particularly where that material is not publicly available) has been a longstanding concern for the committee. [para 3.65]</w:t>
      </w:r>
    </w:p>
    <w:p w14:paraId="1B3481CF" w14:textId="77777777" w:rsidR="00625247" w:rsidRPr="00B96B24" w:rsidRDefault="00625247" w:rsidP="00536BC4"/>
    <w:p w14:paraId="48649227" w14:textId="77777777" w:rsidR="00625247" w:rsidRPr="00B96B24" w:rsidRDefault="00625247" w:rsidP="00536BC4">
      <w:r w:rsidRPr="00B96B24">
        <w:t>and:</w:t>
      </w:r>
    </w:p>
    <w:p w14:paraId="5547C599" w14:textId="77777777" w:rsidR="00625247" w:rsidRPr="00B96B24" w:rsidRDefault="00625247" w:rsidP="00536BC4"/>
    <w:p w14:paraId="3D7459D8" w14:textId="77777777" w:rsidR="00625247" w:rsidRPr="00B96B24" w:rsidRDefault="00625247" w:rsidP="00536BC4">
      <w:pPr>
        <w:autoSpaceDE w:val="0"/>
        <w:autoSpaceDN w:val="0"/>
        <w:adjustRightInd w:val="0"/>
        <w:ind w:left="426" w:right="1048"/>
        <w:rPr>
          <w:lang w:eastAsia="en-AU"/>
        </w:rPr>
      </w:pPr>
      <w:r w:rsidRPr="00B96B24">
        <w:rPr>
          <w:lang w:eastAsia="en-AU"/>
        </w:rPr>
        <w:t>The committee appreciates that it may in some cases be costly to provide free, public access to all incorporated Australian and international standards. Nevertheless, the committee reiterates that one of its core functions is to ensure that all persons subject to or interested in the law may readily and freely access its terms. It intends to continue to monitor this issue. Any justification for a failure to provide for public access to incorporated documents, and any action the committee takes in relation to this matter, will be determined on a case-by-case basis. [para 3.75]</w:t>
      </w:r>
    </w:p>
    <w:p w14:paraId="3AAE23E6" w14:textId="77777777" w:rsidR="00EA4C00" w:rsidRPr="00B96B24" w:rsidRDefault="00EA4C00" w:rsidP="00FF5945">
      <w:pPr>
        <w:rPr>
          <w:color w:val="000000"/>
          <w:lang w:eastAsia="en-AU"/>
        </w:rPr>
      </w:pPr>
    </w:p>
    <w:p w14:paraId="6CF38C47" w14:textId="05F367DA" w:rsidR="00F515D0" w:rsidRPr="00B96B24" w:rsidRDefault="00F515D0" w:rsidP="00EA4C00">
      <w:pPr>
        <w:rPr>
          <w:color w:val="000000"/>
          <w:lang w:eastAsia="en-AU"/>
        </w:rPr>
      </w:pPr>
      <w:r w:rsidRPr="00B96B24">
        <w:rPr>
          <w:color w:val="000000"/>
          <w:lang w:eastAsia="en-AU"/>
        </w:rPr>
        <w:t>CASA appreciates the Committee’s concern and to mitigate the situation as far as currently practicable proposes that where an incorporated document is copyright and not otherwise freely available to the general public, but is available to CASA as a licenced subscriber, CASA will, by prior arrangement, make CASA’s copy available, for in</w:t>
      </w:r>
      <w:r w:rsidR="004D7AC7" w:rsidRPr="00B96B24">
        <w:rPr>
          <w:color w:val="000000"/>
          <w:lang w:eastAsia="en-AU"/>
        </w:rPr>
        <w:t xml:space="preserve"> </w:t>
      </w:r>
      <w:r w:rsidRPr="00B96B24">
        <w:rPr>
          <w:color w:val="000000"/>
          <w:lang w:eastAsia="en-AU"/>
        </w:rPr>
        <w:t>situ viewing, free of charge, at any office of CASA.</w:t>
      </w:r>
    </w:p>
    <w:p w14:paraId="10D2038B" w14:textId="77777777" w:rsidR="00EA4C00" w:rsidRPr="00B96B24" w:rsidRDefault="00EA4C00" w:rsidP="00FF5945">
      <w:pPr>
        <w:rPr>
          <w:color w:val="000000"/>
          <w:lang w:eastAsia="en-AU"/>
        </w:rPr>
      </w:pPr>
    </w:p>
    <w:p w14:paraId="3F7D8713" w14:textId="610DF461" w:rsidR="00C97F5B" w:rsidRPr="00B96B24" w:rsidRDefault="00C97F5B" w:rsidP="00FF5945">
      <w:pPr>
        <w:rPr>
          <w:u w:val="single"/>
        </w:rPr>
      </w:pPr>
      <w:r w:rsidRPr="00B96B24">
        <w:rPr>
          <w:u w:val="single"/>
        </w:rPr>
        <w:t>Flight manual instructions</w:t>
      </w:r>
    </w:p>
    <w:p w14:paraId="22DD1D8B" w14:textId="070C1D09" w:rsidR="001426FD" w:rsidRPr="00B96B24" w:rsidRDefault="001426FD" w:rsidP="00EA4C00">
      <w:r w:rsidRPr="00B96B24">
        <w:t>The flight manual instructions for an aircraft are the proprietary property of the owner of the aircraft design (usually the manufacturer). The incorporated requirements of the instructions are at the aircraft-specific level, and instructions are required to be provided to owners or registered operators of aircraft. Where available, and by prior arrangement, CASA will make an aircraft flight manual available for inspection at any CASA office</w:t>
      </w:r>
      <w:r w:rsidR="00215E36" w:rsidRPr="00B96B24">
        <w:t>.</w:t>
      </w:r>
    </w:p>
    <w:p w14:paraId="5548FEE9" w14:textId="77777777" w:rsidR="00EA4C00" w:rsidRPr="00B96B24" w:rsidRDefault="00EA4C00" w:rsidP="00FF5945"/>
    <w:p w14:paraId="6E1D3386" w14:textId="5F07EA09" w:rsidR="00067F55" w:rsidRDefault="004A3FCA" w:rsidP="00FF5945">
      <w:pPr>
        <w:pStyle w:val="EMNormal"/>
        <w:spacing w:before="0" w:after="0"/>
        <w:rPr>
          <w:u w:val="single"/>
        </w:rPr>
      </w:pPr>
      <w:r w:rsidRPr="00B96B24">
        <w:rPr>
          <w:u w:val="single"/>
        </w:rPr>
        <w:t>Exposition of a</w:t>
      </w:r>
      <w:r w:rsidR="00067F55">
        <w:rPr>
          <w:u w:val="single"/>
        </w:rPr>
        <w:t xml:space="preserve"> Part 105</w:t>
      </w:r>
      <w:r w:rsidRPr="00B96B24">
        <w:rPr>
          <w:u w:val="single"/>
        </w:rPr>
        <w:t xml:space="preserve"> ASAO</w:t>
      </w:r>
    </w:p>
    <w:p w14:paraId="5C9D98F5" w14:textId="3538E198" w:rsidR="004A3FCA" w:rsidRPr="00067F55" w:rsidRDefault="00067F55" w:rsidP="00FF5945">
      <w:pPr>
        <w:pStyle w:val="EMNormal"/>
        <w:spacing w:before="0" w:after="0"/>
        <w:rPr>
          <w:u w:val="single"/>
        </w:rPr>
      </w:pPr>
      <w:r w:rsidRPr="00067F55">
        <w:t>The</w:t>
      </w:r>
      <w:r w:rsidR="004A3FCA" w:rsidRPr="00B96B24">
        <w:rPr>
          <w:szCs w:val="24"/>
        </w:rPr>
        <w:t xml:space="preserve"> exposition </w:t>
      </w:r>
      <w:r w:rsidR="00567A3E">
        <w:rPr>
          <w:szCs w:val="24"/>
        </w:rPr>
        <w:t xml:space="preserve">contains </w:t>
      </w:r>
      <w:r w:rsidR="004A3FCA" w:rsidRPr="00B96B24">
        <w:rPr>
          <w:szCs w:val="24"/>
        </w:rPr>
        <w:t xml:space="preserve">information about </w:t>
      </w:r>
      <w:r w:rsidR="00490A72">
        <w:rPr>
          <w:szCs w:val="24"/>
        </w:rPr>
        <w:t xml:space="preserve">an </w:t>
      </w:r>
      <w:r w:rsidR="004A3FCA" w:rsidRPr="00B96B24">
        <w:rPr>
          <w:szCs w:val="24"/>
        </w:rPr>
        <w:t>ASAO’s functions and operations</w:t>
      </w:r>
      <w:r w:rsidR="00567A3E">
        <w:rPr>
          <w:szCs w:val="24"/>
        </w:rPr>
        <w:t>, as required under the civil aviation legislation</w:t>
      </w:r>
      <w:r w:rsidR="004A3FCA" w:rsidRPr="00B96B24">
        <w:rPr>
          <w:szCs w:val="24"/>
        </w:rPr>
        <w:t xml:space="preserve">. </w:t>
      </w:r>
      <w:r w:rsidR="00361BB0">
        <w:rPr>
          <w:szCs w:val="24"/>
        </w:rPr>
        <w:t xml:space="preserve">This includes a </w:t>
      </w:r>
      <w:r w:rsidR="00361BB0" w:rsidRPr="00262DF7">
        <w:rPr>
          <w:b/>
          <w:bCs/>
          <w:i/>
          <w:iCs/>
          <w:szCs w:val="24"/>
        </w:rPr>
        <w:t xml:space="preserve">Part 105 ASAO’s </w:t>
      </w:r>
      <w:r w:rsidR="00262DF7" w:rsidRPr="00262DF7">
        <w:rPr>
          <w:b/>
          <w:bCs/>
          <w:i/>
          <w:iCs/>
          <w:szCs w:val="24"/>
        </w:rPr>
        <w:t>requirements</w:t>
      </w:r>
      <w:r w:rsidR="00262DF7">
        <w:rPr>
          <w:szCs w:val="24"/>
        </w:rPr>
        <w:t xml:space="preserve"> defined in section 1.04 of the instrument and explained in the table above. </w:t>
      </w:r>
      <w:r w:rsidR="004A3FCA" w:rsidRPr="00B96B24">
        <w:rPr>
          <w:szCs w:val="24"/>
        </w:rPr>
        <w:t>The incorporated requirements of an exposition are at the ASAO</w:t>
      </w:r>
      <w:r w:rsidR="00A93326">
        <w:rPr>
          <w:szCs w:val="24"/>
        </w:rPr>
        <w:t>-</w:t>
      </w:r>
      <w:r w:rsidR="004A3FCA" w:rsidRPr="00B96B24">
        <w:rPr>
          <w:szCs w:val="24"/>
        </w:rPr>
        <w:t xml:space="preserve">specific level and apply only to the ASAO, its personnel and persons to whom the ASAO has issued an authorisation to conduct a parachuting activity that the </w:t>
      </w:r>
      <w:r w:rsidR="004A3FCA" w:rsidRPr="00B96B24">
        <w:rPr>
          <w:szCs w:val="24"/>
        </w:rPr>
        <w:lastRenderedPageBreak/>
        <w:t xml:space="preserve">ASAO administers. Further, </w:t>
      </w:r>
      <w:r w:rsidR="00B31C75" w:rsidRPr="00B96B24">
        <w:rPr>
          <w:szCs w:val="24"/>
        </w:rPr>
        <w:t>the</w:t>
      </w:r>
      <w:r w:rsidR="004A3FCA" w:rsidRPr="00B96B24">
        <w:rPr>
          <w:szCs w:val="24"/>
        </w:rPr>
        <w:t xml:space="preserve"> ASAO is </w:t>
      </w:r>
      <w:r w:rsidR="00B31C75" w:rsidRPr="00B96B24">
        <w:rPr>
          <w:szCs w:val="24"/>
        </w:rPr>
        <w:t>obliged under regulation 149.</w:t>
      </w:r>
      <w:r w:rsidR="00EB56F0" w:rsidRPr="00B96B24">
        <w:rPr>
          <w:szCs w:val="24"/>
        </w:rPr>
        <w:t>350 of CASR</w:t>
      </w:r>
      <w:r w:rsidR="004A3FCA" w:rsidRPr="00B96B24">
        <w:rPr>
          <w:szCs w:val="24"/>
        </w:rPr>
        <w:t xml:space="preserve"> to make the exposition available to its personnel and authorisation holders.</w:t>
      </w:r>
    </w:p>
    <w:p w14:paraId="4F1C5672" w14:textId="77777777" w:rsidR="00EA4C00" w:rsidRPr="00B96B24" w:rsidRDefault="00EA4C00" w:rsidP="00FF5945">
      <w:pPr>
        <w:pStyle w:val="EMNormal"/>
        <w:spacing w:before="0" w:after="0"/>
        <w:rPr>
          <w:szCs w:val="24"/>
        </w:rPr>
      </w:pPr>
    </w:p>
    <w:p w14:paraId="1D88A3AB" w14:textId="77777777" w:rsidR="00321206" w:rsidRPr="00B96B24" w:rsidRDefault="00321206" w:rsidP="00860C7C">
      <w:pPr>
        <w:pStyle w:val="LDBodytext"/>
        <w:rPr>
          <w:sz w:val="20"/>
          <w:szCs w:val="20"/>
          <w:lang w:eastAsia="en-GB"/>
        </w:rPr>
      </w:pPr>
      <w:r w:rsidRPr="00B96B24">
        <w:rPr>
          <w:b/>
          <w:bCs/>
          <w:i/>
          <w:iCs/>
        </w:rPr>
        <w:t>Legislation Act 2003</w:t>
      </w:r>
    </w:p>
    <w:p w14:paraId="1DFB8B93" w14:textId="01E6B6D8" w:rsidR="00321206" w:rsidRPr="00B96B24" w:rsidRDefault="00321206" w:rsidP="00AD4850">
      <w:r w:rsidRPr="00B96B24">
        <w:t>Under subsection 8(4)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w:t>
      </w:r>
      <w:r w:rsidR="00CB42F7" w:rsidRPr="00B96B24">
        <w:t xml:space="preserve"> </w:t>
      </w:r>
      <w:r w:rsidR="00B51688" w:rsidRPr="00B96B24">
        <w:t xml:space="preserve">instrument </w:t>
      </w:r>
      <w:r w:rsidRPr="00B96B24">
        <w:t xml:space="preserve">satisfies these requirements. Under paragraphs 98(5A)(a) and 98(5AA)(a) of the </w:t>
      </w:r>
      <w:r w:rsidRPr="00B96B24">
        <w:rPr>
          <w:iCs/>
        </w:rPr>
        <w:t>Civil Aviation Act</w:t>
      </w:r>
      <w:r w:rsidRPr="00B96B24">
        <w:t xml:space="preserve">, an instrument made under regulations is a legislative instrument if it is issued in relation to matters affecting the safe navigation and operation of aircraft, and is expressed to apply to classes of persons. On each of these criteria, the </w:t>
      </w:r>
      <w:r w:rsidR="00B51688" w:rsidRPr="00B96B24">
        <w:t>instrument</w:t>
      </w:r>
      <w:r w:rsidRPr="00B96B24">
        <w:t xml:space="preserve"> is a legislative instrument subject to registration, and tabling and disallowance in the Parliament, under sections 15G, and 38 and</w:t>
      </w:r>
      <w:r w:rsidR="00FD1916" w:rsidRPr="00B96B24">
        <w:t xml:space="preserve"> </w:t>
      </w:r>
      <w:r w:rsidRPr="00B96B24">
        <w:t>42, of the LA.</w:t>
      </w:r>
    </w:p>
    <w:p w14:paraId="1C98381C" w14:textId="77777777" w:rsidR="00C048EE" w:rsidRPr="00B96B24" w:rsidRDefault="00C048EE" w:rsidP="00AD4850"/>
    <w:p w14:paraId="0B97F84F" w14:textId="753BBC95" w:rsidR="00C048EE" w:rsidRPr="00B96B24" w:rsidRDefault="00C048EE" w:rsidP="00C048EE">
      <w:r w:rsidRPr="00B96B24">
        <w:t xml:space="preserve">Part 4 of Chapter 3 of the LA (the </w:t>
      </w:r>
      <w:r w:rsidRPr="00B96B24">
        <w:rPr>
          <w:b/>
          <w:bCs/>
          <w:i/>
          <w:iCs/>
        </w:rPr>
        <w:t>sunsetting provisions</w:t>
      </w:r>
      <w:r w:rsidRPr="00B96B24">
        <w:t xml:space="preserve">) does not apply to the </w:t>
      </w:r>
      <w:r w:rsidR="00B51688" w:rsidRPr="00B96B24">
        <w:t>instrument</w:t>
      </w:r>
      <w:r w:rsidRPr="00B96B24">
        <w:t xml:space="preserve"> because it relates to aviation safety and is made under CASR (item 15 of the table in section 12 of the </w:t>
      </w:r>
      <w:r w:rsidRPr="00B96B24">
        <w:rPr>
          <w:i/>
          <w:iCs/>
        </w:rPr>
        <w:t>Legislation (Exemptions and Other Matters) Regulation 2015</w:t>
      </w:r>
      <w:r w:rsidRPr="00B96B24">
        <w:t>)</w:t>
      </w:r>
      <w:r w:rsidR="000952C3" w:rsidRPr="00B96B24">
        <w:t xml:space="preserve">. The </w:t>
      </w:r>
      <w:r w:rsidR="00B51688" w:rsidRPr="00B96B24">
        <w:t>instrument</w:t>
      </w:r>
      <w:r w:rsidR="000952C3" w:rsidRPr="00B96B24">
        <w:t xml:space="preserve"> </w:t>
      </w:r>
      <w:r w:rsidR="0044179A" w:rsidRPr="00B96B24">
        <w:t>provides standards and requirements to regulate the safety of the conduct of parachuting activities and is intended to have enduring operation</w:t>
      </w:r>
      <w:r w:rsidRPr="00B96B24">
        <w:t xml:space="preserve">. It, therefore, would not be appropriate for it to be subject to sunsetting. The exemption from the sunsetting provisions affects parliamentary oversight by not requiring the instrument to be remade and subject </w:t>
      </w:r>
      <w:r w:rsidRPr="00B96B24">
        <w:rPr>
          <w:iCs/>
        </w:rPr>
        <w:t>to further tabling and disallowance in the Parliament under sections 38 and 42 of the LA</w:t>
      </w:r>
      <w:r w:rsidRPr="00B96B24">
        <w:t>.</w:t>
      </w:r>
    </w:p>
    <w:p w14:paraId="396E3E90" w14:textId="77777777" w:rsidR="00EA4C00" w:rsidRPr="00B96B24" w:rsidRDefault="00EA4C00" w:rsidP="00C048EE"/>
    <w:p w14:paraId="7D53EEE1" w14:textId="77777777" w:rsidR="00625247" w:rsidRPr="00B96B24" w:rsidRDefault="00625247" w:rsidP="00FF5945">
      <w:pPr>
        <w:rPr>
          <w:rStyle w:val="bold"/>
          <w:rFonts w:eastAsiaTheme="majorEastAsia"/>
        </w:rPr>
      </w:pPr>
      <w:r w:rsidRPr="00B96B24">
        <w:rPr>
          <w:rStyle w:val="bold"/>
          <w:rFonts w:eastAsiaTheme="majorEastAsia"/>
        </w:rPr>
        <w:t>Consultation</w:t>
      </w:r>
    </w:p>
    <w:p w14:paraId="18001837" w14:textId="0B0125AF" w:rsidR="00625247" w:rsidRPr="00B96B24" w:rsidRDefault="000C2948" w:rsidP="00536BC4">
      <w:pPr>
        <w:rPr>
          <w:color w:val="000000" w:themeColor="text1"/>
        </w:rPr>
      </w:pPr>
      <w:r w:rsidRPr="00B96B24">
        <w:t xml:space="preserve">Following the making of the </w:t>
      </w:r>
      <w:r w:rsidR="004030C0" w:rsidRPr="00B96B24">
        <w:t xml:space="preserve">Part 105 of CASR in December 2019, </w:t>
      </w:r>
      <w:r w:rsidR="00625247" w:rsidRPr="00B96B24">
        <w:t>CASA has developed the Part</w:t>
      </w:r>
      <w:r w:rsidR="002368E2" w:rsidRPr="00B96B24">
        <w:t> </w:t>
      </w:r>
      <w:r w:rsidR="00625247" w:rsidRPr="00B96B24">
        <w:t>1</w:t>
      </w:r>
      <w:r w:rsidR="00172D5D" w:rsidRPr="00B96B24">
        <w:t>0</w:t>
      </w:r>
      <w:r w:rsidR="00335801" w:rsidRPr="00B96B24">
        <w:t>5</w:t>
      </w:r>
      <w:r w:rsidR="00625247" w:rsidRPr="00B96B24">
        <w:t xml:space="preserve"> </w:t>
      </w:r>
      <w:r w:rsidR="00B51688" w:rsidRPr="00B96B24">
        <w:t>Manual of Standards</w:t>
      </w:r>
      <w:r w:rsidR="00625247" w:rsidRPr="00B96B24">
        <w:t xml:space="preserve"> over a lengthy period of time through the collaborative efforts </w:t>
      </w:r>
      <w:r w:rsidR="00625247" w:rsidRPr="00B96B24">
        <w:rPr>
          <w:color w:val="000000" w:themeColor="text1"/>
        </w:rPr>
        <w:t>of the Aviation Safety Advisory Panel (</w:t>
      </w:r>
      <w:r w:rsidR="00625247" w:rsidRPr="00B96B24">
        <w:rPr>
          <w:b/>
          <w:i/>
          <w:color w:val="000000" w:themeColor="text1"/>
        </w:rPr>
        <w:t>ASAP</w:t>
      </w:r>
      <w:r w:rsidR="00625247" w:rsidRPr="00B96B24">
        <w:rPr>
          <w:color w:val="000000" w:themeColor="text1"/>
        </w:rPr>
        <w:t xml:space="preserve">), its Part </w:t>
      </w:r>
      <w:r w:rsidR="00335801" w:rsidRPr="00B96B24">
        <w:rPr>
          <w:color w:val="000000" w:themeColor="text1"/>
        </w:rPr>
        <w:t>1</w:t>
      </w:r>
      <w:r w:rsidR="00172D5D" w:rsidRPr="00B96B24">
        <w:rPr>
          <w:color w:val="000000" w:themeColor="text1"/>
        </w:rPr>
        <w:t>0</w:t>
      </w:r>
      <w:r w:rsidR="00335801" w:rsidRPr="00B96B24">
        <w:rPr>
          <w:color w:val="000000" w:themeColor="text1"/>
        </w:rPr>
        <w:t>5</w:t>
      </w:r>
      <w:r w:rsidR="00625247" w:rsidRPr="00B96B24">
        <w:rPr>
          <w:color w:val="000000" w:themeColor="text1"/>
        </w:rPr>
        <w:t xml:space="preserve"> Technical Working Group (</w:t>
      </w:r>
      <w:r w:rsidR="00625247" w:rsidRPr="00B96B24">
        <w:rPr>
          <w:b/>
          <w:i/>
          <w:color w:val="000000" w:themeColor="text1"/>
        </w:rPr>
        <w:t>TWG</w:t>
      </w:r>
      <w:r w:rsidR="00625247" w:rsidRPr="00B96B24">
        <w:rPr>
          <w:color w:val="000000" w:themeColor="text1"/>
        </w:rPr>
        <w:t>) and the wider aviation community.</w:t>
      </w:r>
    </w:p>
    <w:p w14:paraId="259720CE" w14:textId="77777777" w:rsidR="004030C0" w:rsidRPr="00B96B24" w:rsidRDefault="004030C0" w:rsidP="00536BC4">
      <w:pPr>
        <w:rPr>
          <w:color w:val="000000" w:themeColor="text1"/>
        </w:rPr>
      </w:pPr>
    </w:p>
    <w:p w14:paraId="67E3D89A" w14:textId="0D35F354" w:rsidR="004030C0" w:rsidRPr="00B96B24" w:rsidRDefault="004030C0" w:rsidP="00536BC4">
      <w:pPr>
        <w:rPr>
          <w:color w:val="000000" w:themeColor="text1"/>
        </w:rPr>
      </w:pPr>
      <w:r w:rsidRPr="00B96B24">
        <w:rPr>
          <w:color w:val="000000" w:themeColor="text1"/>
        </w:rPr>
        <w:t xml:space="preserve">CASA engaged in public consultation </w:t>
      </w:r>
      <w:r w:rsidR="00EB56F0" w:rsidRPr="00B96B24">
        <w:rPr>
          <w:color w:val="000000" w:themeColor="text1"/>
        </w:rPr>
        <w:t>between</w:t>
      </w:r>
      <w:r w:rsidR="003C0ED7" w:rsidRPr="00B96B24">
        <w:rPr>
          <w:color w:val="000000" w:themeColor="text1"/>
        </w:rPr>
        <w:t xml:space="preserve"> 8 December 2022 </w:t>
      </w:r>
      <w:r w:rsidR="00EB56F0" w:rsidRPr="00B96B24">
        <w:rPr>
          <w:color w:val="000000" w:themeColor="text1"/>
        </w:rPr>
        <w:t>and</w:t>
      </w:r>
      <w:r w:rsidR="003C0ED7" w:rsidRPr="00B96B24">
        <w:rPr>
          <w:color w:val="000000" w:themeColor="text1"/>
        </w:rPr>
        <w:t xml:space="preserve"> 22 January 2023, on the p</w:t>
      </w:r>
      <w:r w:rsidR="00171A21" w:rsidRPr="00B96B24">
        <w:rPr>
          <w:color w:val="000000" w:themeColor="text1"/>
        </w:rPr>
        <w:t>r</w:t>
      </w:r>
      <w:r w:rsidR="003C0ED7" w:rsidRPr="00B96B24">
        <w:rPr>
          <w:color w:val="000000" w:themeColor="text1"/>
        </w:rPr>
        <w:t>oposed Manual of Standards</w:t>
      </w:r>
      <w:r w:rsidR="00171A21" w:rsidRPr="00B96B24">
        <w:rPr>
          <w:color w:val="000000" w:themeColor="text1"/>
        </w:rPr>
        <w:t xml:space="preserve"> issued under Part 105 (Parachuting from Aircraft). The consultation sought feedback on the </w:t>
      </w:r>
      <w:r w:rsidR="00886B4A" w:rsidRPr="00B96B24">
        <w:rPr>
          <w:color w:val="000000" w:themeColor="text1"/>
        </w:rPr>
        <w:t xml:space="preserve">draft </w:t>
      </w:r>
      <w:r w:rsidR="00EB56F0" w:rsidRPr="00B96B24">
        <w:rPr>
          <w:color w:val="000000" w:themeColor="text1"/>
        </w:rPr>
        <w:t>Manual of Standards</w:t>
      </w:r>
      <w:r w:rsidR="00886B4A" w:rsidRPr="00B96B24">
        <w:rPr>
          <w:color w:val="000000" w:themeColor="text1"/>
        </w:rPr>
        <w:t xml:space="preserve"> for the rules governing parachuting activities. The consultation received 12 responses with the majority of responses in support.</w:t>
      </w:r>
    </w:p>
    <w:p w14:paraId="3C47FDFA" w14:textId="77777777" w:rsidR="00886B4A" w:rsidRPr="00B96B24" w:rsidRDefault="00886B4A" w:rsidP="00536BC4">
      <w:pPr>
        <w:rPr>
          <w:color w:val="000000" w:themeColor="text1"/>
        </w:rPr>
      </w:pPr>
    </w:p>
    <w:p w14:paraId="2F2096A6" w14:textId="2711F38E" w:rsidR="00886B4A" w:rsidRPr="00B96B24" w:rsidRDefault="00886B4A" w:rsidP="00536BC4">
      <w:pPr>
        <w:rPr>
          <w:color w:val="000000"/>
        </w:rPr>
      </w:pPr>
      <w:r w:rsidRPr="00B96B24">
        <w:rPr>
          <w:color w:val="000000" w:themeColor="text1"/>
        </w:rPr>
        <w:t>In June 2023, the TWG reconvened to review and discuss CASA’s response to the feedback received during public consultation and provided their final recommendations to the ASAP. Based on these recommendations</w:t>
      </w:r>
      <w:r w:rsidR="000758D5" w:rsidRPr="00B96B24">
        <w:rPr>
          <w:color w:val="000000" w:themeColor="text1"/>
        </w:rPr>
        <w:t>,</w:t>
      </w:r>
      <w:r w:rsidRPr="00B96B24">
        <w:rPr>
          <w:color w:val="000000" w:themeColor="text1"/>
        </w:rPr>
        <w:t xml:space="preserve"> the ASAP endorsed </w:t>
      </w:r>
      <w:r w:rsidR="00EB56F0" w:rsidRPr="00B96B24">
        <w:rPr>
          <w:color w:val="000000" w:themeColor="text1"/>
        </w:rPr>
        <w:t xml:space="preserve">the </w:t>
      </w:r>
      <w:r w:rsidRPr="00B96B24">
        <w:rPr>
          <w:color w:val="000000" w:themeColor="text1"/>
        </w:rPr>
        <w:t>making of the</w:t>
      </w:r>
      <w:r w:rsidR="00EB56F0" w:rsidRPr="00B96B24">
        <w:rPr>
          <w:color w:val="000000" w:themeColor="text1"/>
        </w:rPr>
        <w:t xml:space="preserve"> Manual of Standards</w:t>
      </w:r>
      <w:r w:rsidRPr="00B96B24">
        <w:rPr>
          <w:color w:val="000000" w:themeColor="text1"/>
        </w:rPr>
        <w:t xml:space="preserve"> for Part</w:t>
      </w:r>
      <w:r w:rsidR="00EB56F0" w:rsidRPr="00B96B24">
        <w:rPr>
          <w:color w:val="000000" w:themeColor="text1"/>
        </w:rPr>
        <w:t> </w:t>
      </w:r>
      <w:r w:rsidRPr="00B96B24">
        <w:rPr>
          <w:color w:val="000000" w:themeColor="text1"/>
        </w:rPr>
        <w:t>105.</w:t>
      </w:r>
    </w:p>
    <w:p w14:paraId="66F0F5EB" w14:textId="77777777" w:rsidR="00C84CB4" w:rsidRPr="00B96B24" w:rsidRDefault="00C84CB4" w:rsidP="00536BC4">
      <w:pPr>
        <w:rPr>
          <w:color w:val="000000"/>
        </w:rPr>
      </w:pPr>
    </w:p>
    <w:p w14:paraId="3F63D294" w14:textId="77777777" w:rsidR="005A418C" w:rsidRPr="00B96B24" w:rsidRDefault="005A418C" w:rsidP="000758D5">
      <w:pPr>
        <w:rPr>
          <w:b/>
          <w:bCs/>
        </w:rPr>
      </w:pPr>
      <w:r w:rsidRPr="00B96B24">
        <w:rPr>
          <w:b/>
          <w:bCs/>
        </w:rPr>
        <w:t>Sector risk, economic and cost impact</w:t>
      </w:r>
    </w:p>
    <w:p w14:paraId="73923D85" w14:textId="358A62F2" w:rsidR="005A418C" w:rsidRPr="00B96B24" w:rsidRDefault="005A418C" w:rsidP="00EA4C00">
      <w:r w:rsidRPr="00B96B24">
        <w:t>Subsection</w:t>
      </w:r>
      <w:r w:rsidR="002368E2" w:rsidRPr="00B96B24">
        <w:t xml:space="preserve"> </w:t>
      </w:r>
      <w:r w:rsidRPr="00B96B24">
        <w:t>9A(1) of the Act states that, in exercising its powers and performing its functions, CASA must regard the safety of air navigation as the most important consideration. Subsection 9A(3) of the Act states that, subject to subsection</w:t>
      </w:r>
      <w:r w:rsidR="002368E2" w:rsidRPr="00B96B24">
        <w:t xml:space="preserve"> </w:t>
      </w:r>
      <w:r w:rsidRPr="00B96B24">
        <w:t>(1), in developing and promulgating aviation safety standards under paragraph</w:t>
      </w:r>
      <w:r w:rsidR="002368E2" w:rsidRPr="00B96B24">
        <w:t xml:space="preserve"> </w:t>
      </w:r>
      <w:r w:rsidRPr="00B96B24">
        <w:t>9(1)(c), CASA must:</w:t>
      </w:r>
    </w:p>
    <w:p w14:paraId="4C4F1BA4" w14:textId="77777777" w:rsidR="005A418C" w:rsidRPr="00B96B24" w:rsidRDefault="005A418C" w:rsidP="00FF5945">
      <w:pPr>
        <w:pStyle w:val="LDP1a"/>
      </w:pPr>
      <w:r w:rsidRPr="00B96B24">
        <w:t>(a)</w:t>
      </w:r>
      <w:r w:rsidRPr="00B96B24">
        <w:tab/>
        <w:t>consider the economic and cost impact on individuals, businesses and the community of the standards; and</w:t>
      </w:r>
    </w:p>
    <w:p w14:paraId="7AACB506" w14:textId="2F44F560" w:rsidR="005A418C" w:rsidRPr="00B96B24" w:rsidRDefault="005A418C" w:rsidP="000758D5">
      <w:pPr>
        <w:pStyle w:val="LDP1a"/>
        <w:spacing w:after="0"/>
      </w:pPr>
      <w:r w:rsidRPr="00B96B24">
        <w:t>(b)</w:t>
      </w:r>
      <w:r w:rsidRPr="00B96B24">
        <w:tab/>
        <w:t>take into account the differing risks associated with different industry sectors.</w:t>
      </w:r>
    </w:p>
    <w:p w14:paraId="0BF211E3" w14:textId="77777777" w:rsidR="00EA4C00" w:rsidRPr="00B96B24" w:rsidRDefault="00EA4C00" w:rsidP="00FF5945">
      <w:pPr>
        <w:pStyle w:val="LDP1a0"/>
        <w:tabs>
          <w:tab w:val="clear" w:pos="454"/>
          <w:tab w:val="right" w:pos="567"/>
        </w:tabs>
        <w:spacing w:before="0" w:after="0"/>
        <w:ind w:left="454"/>
      </w:pPr>
    </w:p>
    <w:p w14:paraId="4EA9A821" w14:textId="77777777" w:rsidR="005A418C" w:rsidRPr="00B96B24" w:rsidRDefault="005A418C" w:rsidP="00FF5945">
      <w:pPr>
        <w:rPr>
          <w:lang w:val="en-US"/>
        </w:rPr>
      </w:pPr>
      <w:r w:rsidRPr="00B96B24">
        <w:rPr>
          <w:lang w:val="en-US"/>
        </w:rPr>
        <w:t xml:space="preserve">The cost impact of a standard refers to the direct cost (in the sense of price or expense) which a standard would cause individuals, businesses and the community to incur. The economic impact </w:t>
      </w:r>
      <w:r w:rsidRPr="00B96B24">
        <w:rPr>
          <w:lang w:val="en-US"/>
        </w:rPr>
        <w:lastRenderedPageBreak/>
        <w:t>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564497A" w14:textId="77777777" w:rsidR="00EA4C00" w:rsidRPr="00B96B24" w:rsidRDefault="00EA4C00" w:rsidP="00FF5945">
      <w:pPr>
        <w:rPr>
          <w:lang w:val="en-US"/>
        </w:rPr>
      </w:pPr>
    </w:p>
    <w:p w14:paraId="2062E45B" w14:textId="77777777" w:rsidR="005A418C" w:rsidRPr="00B96B24" w:rsidRDefault="005A418C" w:rsidP="00860C7C">
      <w:pPr>
        <w:rPr>
          <w:b/>
        </w:rPr>
      </w:pPr>
      <w:r w:rsidRPr="00B96B24">
        <w:rPr>
          <w:b/>
        </w:rPr>
        <w:t>Impact on categories of operations</w:t>
      </w:r>
    </w:p>
    <w:p w14:paraId="6BA73294" w14:textId="0E423974" w:rsidR="00EE402D" w:rsidRPr="00B96B24" w:rsidRDefault="00EE402D" w:rsidP="00EA4C00">
      <w:pPr>
        <w:rPr>
          <w:iCs/>
        </w:rPr>
      </w:pPr>
      <w:r w:rsidRPr="00B96B24">
        <w:rPr>
          <w:iCs/>
        </w:rPr>
        <w:t>The instrument is likely to have a beneficial effect for parachutist and parachuting operations as it forms a universal rule set that will provide consistency of safety outcomes.</w:t>
      </w:r>
    </w:p>
    <w:p w14:paraId="637EC3EE" w14:textId="77777777" w:rsidR="00EA4C00" w:rsidRPr="00B96B24" w:rsidRDefault="00EA4C00" w:rsidP="00EA4C00">
      <w:pPr>
        <w:rPr>
          <w:iCs/>
        </w:rPr>
      </w:pPr>
    </w:p>
    <w:p w14:paraId="66E2C393" w14:textId="77777777" w:rsidR="005A418C" w:rsidRPr="00B96B24" w:rsidRDefault="005A418C" w:rsidP="00FF5945">
      <w:pPr>
        <w:rPr>
          <w:b/>
        </w:rPr>
      </w:pPr>
      <w:r w:rsidRPr="00B96B24">
        <w:rPr>
          <w:b/>
        </w:rPr>
        <w:t>Impact on regional and remote communities</w:t>
      </w:r>
    </w:p>
    <w:p w14:paraId="6E8267F2" w14:textId="5BF76ECA" w:rsidR="00EE402D" w:rsidRPr="00B96B24" w:rsidRDefault="00EE402D" w:rsidP="00EA4C00">
      <w:pPr>
        <w:rPr>
          <w:iCs/>
        </w:rPr>
      </w:pPr>
      <w:r w:rsidRPr="00B96B24">
        <w:rPr>
          <w:iCs/>
        </w:rPr>
        <w:t>The instrument is likely to have a beneficial effect on the regional communities where parachuting activities occur, in</w:t>
      </w:r>
      <w:r w:rsidR="00CC787C" w:rsidRPr="00B96B24">
        <w:rPr>
          <w:iCs/>
        </w:rPr>
        <w:t>cluding a positive flow</w:t>
      </w:r>
      <w:r w:rsidR="00742B5F" w:rsidRPr="00B96B24">
        <w:rPr>
          <w:iCs/>
        </w:rPr>
        <w:t>-</w:t>
      </w:r>
      <w:r w:rsidR="00CC787C" w:rsidRPr="00B96B24">
        <w:rPr>
          <w:iCs/>
        </w:rPr>
        <w:t>on effect when national and international events occur.</w:t>
      </w:r>
    </w:p>
    <w:p w14:paraId="29A70D20" w14:textId="77777777" w:rsidR="00EA4C00" w:rsidRPr="00B96B24" w:rsidRDefault="00EA4C00" w:rsidP="00EA4C00">
      <w:pPr>
        <w:rPr>
          <w:iCs/>
        </w:rPr>
      </w:pPr>
    </w:p>
    <w:p w14:paraId="0AC2153F" w14:textId="77777777" w:rsidR="00783FEC" w:rsidRPr="00B96B24" w:rsidRDefault="00783FEC" w:rsidP="00860C7C">
      <w:pPr>
        <w:rPr>
          <w:b/>
        </w:rPr>
      </w:pPr>
      <w:r w:rsidRPr="00B96B24">
        <w:rPr>
          <w:b/>
        </w:rPr>
        <w:t>Office of Impact Analysis</w:t>
      </w:r>
    </w:p>
    <w:p w14:paraId="746D5D95" w14:textId="68E6A8EB" w:rsidR="00AD4850" w:rsidRPr="00B96B24" w:rsidRDefault="008C25B1" w:rsidP="00EA4C00">
      <w:r w:rsidRPr="00B96B24">
        <w:t xml:space="preserve">The Office of Impact Analysis </w:t>
      </w:r>
      <w:r w:rsidR="00B9477D" w:rsidRPr="00B96B24">
        <w:t xml:space="preserve">made the assessment </w:t>
      </w:r>
      <w:r w:rsidR="007E14B6" w:rsidRPr="00B96B24">
        <w:t xml:space="preserve">that the impacts of the </w:t>
      </w:r>
      <w:r w:rsidRPr="00B96B24">
        <w:t>Part 105</w:t>
      </w:r>
      <w:r w:rsidR="007E14B6" w:rsidRPr="00B96B24">
        <w:t xml:space="preserve"> Manual of Standards</w:t>
      </w:r>
      <w:r w:rsidRPr="00B96B24">
        <w:t xml:space="preserve"> of CASR are</w:t>
      </w:r>
      <w:r w:rsidR="007E14B6" w:rsidRPr="00B96B24">
        <w:t xml:space="preserve"> likely to be</w:t>
      </w:r>
      <w:r w:rsidRPr="00B96B24">
        <w:t xml:space="preserve"> minor and that no further analysis in the form of a</w:t>
      </w:r>
      <w:r w:rsidR="007E14B6" w:rsidRPr="00B96B24">
        <w:t xml:space="preserve">n Impact Analysis was </w:t>
      </w:r>
      <w:r w:rsidRPr="00B96B24">
        <w:t>required (O</w:t>
      </w:r>
      <w:r w:rsidR="00364774" w:rsidRPr="00B96B24">
        <w:t>IA23</w:t>
      </w:r>
      <w:r w:rsidR="00364774" w:rsidRPr="00B96B24">
        <w:noBreakHyphen/>
        <w:t>05332</w:t>
      </w:r>
      <w:r w:rsidRPr="00B96B24">
        <w:t>).</w:t>
      </w:r>
    </w:p>
    <w:p w14:paraId="2EBD7EF8" w14:textId="77777777" w:rsidR="005A418C" w:rsidRPr="00B96B24" w:rsidRDefault="005A418C" w:rsidP="005A418C"/>
    <w:p w14:paraId="36BCAA04" w14:textId="77777777" w:rsidR="005A418C" w:rsidRPr="00B96B24" w:rsidRDefault="005A418C" w:rsidP="00AD4850">
      <w:r w:rsidRPr="00B96B24">
        <w:rPr>
          <w:b/>
          <w:iCs/>
        </w:rPr>
        <w:t>Statement of Compatibility with Human Rights</w:t>
      </w:r>
    </w:p>
    <w:p w14:paraId="7ED31E96" w14:textId="14B2A26E" w:rsidR="005A418C" w:rsidRPr="00B96B24" w:rsidRDefault="005A418C" w:rsidP="00AD4850">
      <w:pPr>
        <w:tabs>
          <w:tab w:val="left" w:pos="1843"/>
        </w:tabs>
      </w:pPr>
      <w:r w:rsidRPr="00B96B24">
        <w:t xml:space="preserve">The Statement of Compatibility with Human Rights at Attachment 1 has been prepared in accordance with Part 3 of the </w:t>
      </w:r>
      <w:r w:rsidRPr="00B96B24">
        <w:rPr>
          <w:i/>
        </w:rPr>
        <w:t>Human Rights (Parliamentary Scrutiny) Act</w:t>
      </w:r>
      <w:r w:rsidR="002368E2" w:rsidRPr="00B96B24">
        <w:rPr>
          <w:i/>
        </w:rPr>
        <w:t xml:space="preserve"> </w:t>
      </w:r>
      <w:r w:rsidRPr="00B96B24">
        <w:rPr>
          <w:i/>
        </w:rPr>
        <w:t>2011</w:t>
      </w:r>
      <w:r w:rsidRPr="00B96B24">
        <w:t>.</w:t>
      </w:r>
      <w:r w:rsidR="001443C7" w:rsidRPr="00B96B24">
        <w:t xml:space="preserve"> </w:t>
      </w:r>
      <w:r w:rsidR="001443C7" w:rsidRPr="00B96B24">
        <w:rPr>
          <w:lang w:eastAsia="en-AU"/>
        </w:rPr>
        <w:t xml:space="preserve">This concludes that the </w:t>
      </w:r>
      <w:r w:rsidR="00B51688" w:rsidRPr="00B96B24">
        <w:rPr>
          <w:lang w:eastAsia="en-AU"/>
        </w:rPr>
        <w:t>Part 105 Manual of Standards</w:t>
      </w:r>
      <w:r w:rsidR="001443C7" w:rsidRPr="00B96B24">
        <w:rPr>
          <w:lang w:eastAsia="en-AU"/>
        </w:rPr>
        <w:t xml:space="preserve"> is compatible with human rights and, to the extent that it may also limit human rights in some particular respects, those limitations are reasonable, necessary and proportionate to ensure the safety of aviation operations and to promote the integrity of the aviation safety system.</w:t>
      </w:r>
    </w:p>
    <w:p w14:paraId="0449571C" w14:textId="77777777" w:rsidR="005A418C" w:rsidRPr="00B96B24" w:rsidRDefault="005A418C" w:rsidP="005A418C"/>
    <w:p w14:paraId="11BE7409" w14:textId="77777777" w:rsidR="00625247" w:rsidRPr="00B96B24" w:rsidRDefault="00625247" w:rsidP="00536BC4">
      <w:pPr>
        <w:pStyle w:val="LDBodytext"/>
        <w:rPr>
          <w:b/>
        </w:rPr>
      </w:pPr>
      <w:r w:rsidRPr="00B96B24">
        <w:rPr>
          <w:b/>
        </w:rPr>
        <w:t>Commencement and making</w:t>
      </w:r>
    </w:p>
    <w:p w14:paraId="5276322B" w14:textId="58E5FBD9" w:rsidR="00625247" w:rsidRPr="00B96B24" w:rsidRDefault="668F5C4E" w:rsidP="00536BC4">
      <w:pPr>
        <w:pStyle w:val="LDBodytext"/>
      </w:pPr>
      <w:r w:rsidRPr="00B96B24">
        <w:t xml:space="preserve">The </w:t>
      </w:r>
      <w:r w:rsidR="00B51688" w:rsidRPr="00B96B24">
        <w:t>instrument</w:t>
      </w:r>
      <w:r w:rsidRPr="00B96B24">
        <w:t xml:space="preserve"> commences</w:t>
      </w:r>
      <w:r w:rsidR="00987671" w:rsidRPr="00B96B24">
        <w:t xml:space="preserve"> </w:t>
      </w:r>
      <w:r w:rsidR="004D677F" w:rsidRPr="00B96B24">
        <w:t xml:space="preserve">on </w:t>
      </w:r>
      <w:r w:rsidR="00460BE6" w:rsidRPr="00B96B24">
        <w:t>2 December 2023.</w:t>
      </w:r>
    </w:p>
    <w:p w14:paraId="1B6F7E9B" w14:textId="77777777" w:rsidR="00625247" w:rsidRPr="00B96B24" w:rsidRDefault="00625247" w:rsidP="00536BC4">
      <w:pPr>
        <w:pStyle w:val="LDBodytext"/>
      </w:pPr>
    </w:p>
    <w:p w14:paraId="1F58B1C3" w14:textId="240E1F9E" w:rsidR="00625247" w:rsidRPr="00B96B24" w:rsidRDefault="00625247" w:rsidP="00536BC4">
      <w:r w:rsidRPr="00B96B24">
        <w:t xml:space="preserve">The </w:t>
      </w:r>
      <w:r w:rsidR="00B51688" w:rsidRPr="00B96B24">
        <w:t>instrument</w:t>
      </w:r>
      <w:r w:rsidRPr="00B96B24">
        <w:t xml:space="preserve"> has been made by the Director of Aviation Safety, on behalf of CASA, in accordance with subsection 73(2) of the Act.</w:t>
      </w:r>
    </w:p>
    <w:p w14:paraId="5DBEEFA4" w14:textId="340693CF" w:rsidR="00625247" w:rsidRPr="00B96B24" w:rsidRDefault="00AB2294" w:rsidP="00FF5945">
      <w:pPr>
        <w:pStyle w:val="AttachmentID"/>
        <w:pageBreakBefore/>
        <w:rPr>
          <w:u w:val="none"/>
        </w:rPr>
      </w:pPr>
      <w:r w:rsidRPr="00B96B24">
        <w:rPr>
          <w:u w:val="none"/>
        </w:rPr>
        <w:lastRenderedPageBreak/>
        <w:t>A</w:t>
      </w:r>
      <w:r w:rsidR="009A246E" w:rsidRPr="00B96B24">
        <w:rPr>
          <w:u w:val="none"/>
        </w:rPr>
        <w:t>ttachment</w:t>
      </w:r>
      <w:r w:rsidR="00625247" w:rsidRPr="00B96B24">
        <w:rPr>
          <w:u w:val="none"/>
        </w:rPr>
        <w:t xml:space="preserve"> 1</w:t>
      </w:r>
    </w:p>
    <w:p w14:paraId="00FC510E" w14:textId="77777777" w:rsidR="00625247" w:rsidRPr="00B96B24" w:rsidRDefault="00625247" w:rsidP="00FF5945">
      <w:pPr>
        <w:pStyle w:val="AttachmentID"/>
        <w:jc w:val="left"/>
        <w:rPr>
          <w:b w:val="0"/>
          <w:bCs w:val="0"/>
          <w:u w:val="none"/>
        </w:rPr>
      </w:pPr>
    </w:p>
    <w:p w14:paraId="6ABE3DD5" w14:textId="77777777" w:rsidR="00625247" w:rsidRPr="00B96B24" w:rsidRDefault="00625247" w:rsidP="00FF5945">
      <w:pPr>
        <w:spacing w:before="360" w:after="120"/>
        <w:jc w:val="center"/>
        <w:rPr>
          <w:lang w:val="en-US" w:eastAsia="en-AU"/>
        </w:rPr>
      </w:pPr>
      <w:r w:rsidRPr="00B96B24">
        <w:rPr>
          <w:b/>
          <w:bCs/>
          <w:sz w:val="28"/>
          <w:szCs w:val="28"/>
          <w:lang w:eastAsia="en-AU"/>
        </w:rPr>
        <w:t>Statement of Compatibility with Human Rights</w:t>
      </w:r>
    </w:p>
    <w:p w14:paraId="1F56F39E" w14:textId="3DCC1573" w:rsidR="00625247" w:rsidRPr="00B96B24" w:rsidRDefault="00625247" w:rsidP="00536BC4">
      <w:pPr>
        <w:jc w:val="center"/>
        <w:rPr>
          <w:lang w:val="en-US" w:eastAsia="en-AU"/>
        </w:rPr>
      </w:pPr>
      <w:r w:rsidRPr="00B96B24">
        <w:rPr>
          <w:i/>
          <w:iCs/>
          <w:lang w:eastAsia="en-AU"/>
        </w:rPr>
        <w:t>Prepared in accordance with Part 3 of the</w:t>
      </w:r>
      <w:r w:rsidR="00FD1916" w:rsidRPr="00B96B24">
        <w:rPr>
          <w:i/>
          <w:iCs/>
          <w:lang w:eastAsia="en-AU"/>
        </w:rPr>
        <w:br/>
      </w:r>
      <w:r w:rsidRPr="00B96B24">
        <w:rPr>
          <w:i/>
          <w:iCs/>
          <w:lang w:eastAsia="en-AU"/>
        </w:rPr>
        <w:t>Human Rights (Parliamentary Scrutiny) Act 2011</w:t>
      </w:r>
    </w:p>
    <w:p w14:paraId="65CCAE2B" w14:textId="77777777" w:rsidR="00625247" w:rsidRPr="00B96B24" w:rsidRDefault="00625247" w:rsidP="00FF5945">
      <w:pPr>
        <w:spacing w:before="240"/>
        <w:rPr>
          <w:lang w:val="en-US" w:eastAsia="en-AU"/>
        </w:rPr>
      </w:pPr>
    </w:p>
    <w:p w14:paraId="7842832E" w14:textId="37E25AAC" w:rsidR="00625247" w:rsidRPr="00B96B24" w:rsidRDefault="00625247" w:rsidP="00536BC4">
      <w:pPr>
        <w:jc w:val="center"/>
        <w:rPr>
          <w:iCs/>
          <w:lang w:val="en-US" w:eastAsia="en-AU"/>
        </w:rPr>
      </w:pPr>
      <w:r w:rsidRPr="00B96B24">
        <w:rPr>
          <w:b/>
          <w:bCs/>
          <w:iCs/>
          <w:lang w:eastAsia="en-AU"/>
        </w:rPr>
        <w:t xml:space="preserve">Part </w:t>
      </w:r>
      <w:r w:rsidR="00AD50F7" w:rsidRPr="00B96B24">
        <w:rPr>
          <w:b/>
          <w:bCs/>
          <w:iCs/>
          <w:lang w:eastAsia="en-AU"/>
        </w:rPr>
        <w:t>1</w:t>
      </w:r>
      <w:r w:rsidR="00C25F39" w:rsidRPr="00B96B24">
        <w:rPr>
          <w:b/>
          <w:bCs/>
          <w:iCs/>
          <w:lang w:eastAsia="en-AU"/>
        </w:rPr>
        <w:t>0</w:t>
      </w:r>
      <w:r w:rsidR="00AD50F7" w:rsidRPr="00B96B24">
        <w:rPr>
          <w:b/>
          <w:bCs/>
          <w:iCs/>
          <w:lang w:eastAsia="en-AU"/>
        </w:rPr>
        <w:t>5</w:t>
      </w:r>
      <w:r w:rsidRPr="00B96B24">
        <w:rPr>
          <w:b/>
          <w:bCs/>
          <w:iCs/>
          <w:lang w:eastAsia="en-AU"/>
        </w:rPr>
        <w:t xml:space="preserve"> (</w:t>
      </w:r>
      <w:r w:rsidR="00C25F39" w:rsidRPr="00B96B24">
        <w:rPr>
          <w:b/>
          <w:bCs/>
          <w:iCs/>
          <w:lang w:eastAsia="en-AU"/>
        </w:rPr>
        <w:t>Parachuting from Aircraft</w:t>
      </w:r>
      <w:r w:rsidRPr="00B96B24">
        <w:rPr>
          <w:b/>
          <w:bCs/>
          <w:iCs/>
          <w:lang w:eastAsia="en-AU"/>
        </w:rPr>
        <w:t>) Manual of Standards 202</w:t>
      </w:r>
      <w:r w:rsidR="00513FE5" w:rsidRPr="00B96B24">
        <w:rPr>
          <w:b/>
          <w:bCs/>
          <w:iCs/>
          <w:lang w:eastAsia="en-AU"/>
        </w:rPr>
        <w:t>3</w:t>
      </w:r>
    </w:p>
    <w:p w14:paraId="2AAF7A91" w14:textId="77777777" w:rsidR="00625247" w:rsidRPr="00B96B24" w:rsidRDefault="00625247" w:rsidP="00536BC4">
      <w:pPr>
        <w:rPr>
          <w:lang w:val="en-US" w:eastAsia="en-AU"/>
        </w:rPr>
      </w:pPr>
    </w:p>
    <w:p w14:paraId="28FDD416" w14:textId="458F185C" w:rsidR="00625247" w:rsidRPr="00B96B24" w:rsidRDefault="00625247" w:rsidP="00FF5945">
      <w:pPr>
        <w:jc w:val="center"/>
        <w:rPr>
          <w:lang w:eastAsia="en-AU"/>
        </w:rPr>
      </w:pPr>
      <w:r w:rsidRPr="00B96B24">
        <w:rPr>
          <w:lang w:eastAsia="en-AU"/>
        </w:rPr>
        <w:t>This legislative instrument is compatible with the human rights and freedoms</w:t>
      </w:r>
      <w:r w:rsidR="00FD1916" w:rsidRPr="00B96B24">
        <w:rPr>
          <w:lang w:eastAsia="en-AU"/>
        </w:rPr>
        <w:br/>
      </w:r>
      <w:r w:rsidRPr="00B96B24">
        <w:rPr>
          <w:lang w:eastAsia="en-AU"/>
        </w:rPr>
        <w:t>recognised or declared in the international instruments listed in section 3 of the</w:t>
      </w:r>
      <w:r w:rsidR="00FD1916" w:rsidRPr="00B96B24">
        <w:rPr>
          <w:lang w:eastAsia="en-AU"/>
        </w:rPr>
        <w:br/>
      </w:r>
      <w:r w:rsidRPr="00B96B24">
        <w:rPr>
          <w:i/>
          <w:lang w:eastAsia="en-AU"/>
        </w:rPr>
        <w:t>Human Rights (Parliamentary Scrutiny) Act 2011</w:t>
      </w:r>
      <w:r w:rsidRPr="00B96B24">
        <w:rPr>
          <w:lang w:eastAsia="en-AU"/>
        </w:rPr>
        <w:t>.</w:t>
      </w:r>
    </w:p>
    <w:p w14:paraId="00219AF1" w14:textId="2441BA69" w:rsidR="006B3490" w:rsidRPr="00B96B24" w:rsidRDefault="006B3490" w:rsidP="00FF5945">
      <w:pPr>
        <w:spacing w:before="240"/>
        <w:rPr>
          <w:lang w:eastAsia="en-AU"/>
        </w:rPr>
      </w:pPr>
    </w:p>
    <w:p w14:paraId="11303D6A" w14:textId="3760C04E" w:rsidR="00625247" w:rsidRPr="00B96B24" w:rsidRDefault="00625247" w:rsidP="00536BC4">
      <w:pPr>
        <w:jc w:val="both"/>
        <w:rPr>
          <w:b/>
          <w:bCs/>
          <w:lang w:eastAsia="en-AU"/>
        </w:rPr>
      </w:pPr>
      <w:r w:rsidRPr="00B96B24">
        <w:rPr>
          <w:b/>
          <w:bCs/>
          <w:lang w:eastAsia="en-AU"/>
        </w:rPr>
        <w:t xml:space="preserve">Overview of the </w:t>
      </w:r>
      <w:r w:rsidR="009A246E" w:rsidRPr="00B96B24">
        <w:rPr>
          <w:b/>
          <w:bCs/>
          <w:lang w:eastAsia="en-AU"/>
        </w:rPr>
        <w:t>l</w:t>
      </w:r>
      <w:r w:rsidRPr="00B96B24">
        <w:rPr>
          <w:b/>
          <w:bCs/>
          <w:lang w:eastAsia="en-AU"/>
        </w:rPr>
        <w:t xml:space="preserve">egislative </w:t>
      </w:r>
      <w:r w:rsidR="009A246E" w:rsidRPr="00B96B24">
        <w:rPr>
          <w:b/>
          <w:bCs/>
          <w:lang w:eastAsia="en-AU"/>
        </w:rPr>
        <w:t>i</w:t>
      </w:r>
      <w:r w:rsidRPr="00B96B24">
        <w:rPr>
          <w:b/>
          <w:bCs/>
          <w:lang w:eastAsia="en-AU"/>
        </w:rPr>
        <w:t>nstrument</w:t>
      </w:r>
    </w:p>
    <w:p w14:paraId="4959E128" w14:textId="6E7BBE2B" w:rsidR="00625247" w:rsidRPr="00B96B24" w:rsidRDefault="7D1A4152" w:rsidP="00536BC4">
      <w:r w:rsidRPr="00B96B24">
        <w:t>The</w:t>
      </w:r>
      <w:r w:rsidRPr="00B96B24">
        <w:rPr>
          <w:i/>
          <w:iCs/>
        </w:rPr>
        <w:t xml:space="preserve"> Part 1</w:t>
      </w:r>
      <w:r w:rsidR="00C25F39" w:rsidRPr="00B96B24">
        <w:rPr>
          <w:i/>
          <w:iCs/>
        </w:rPr>
        <w:t>0</w:t>
      </w:r>
      <w:r w:rsidRPr="00B96B24">
        <w:rPr>
          <w:i/>
          <w:iCs/>
        </w:rPr>
        <w:t>5 (</w:t>
      </w:r>
      <w:r w:rsidR="00C25F39" w:rsidRPr="00B96B24">
        <w:rPr>
          <w:i/>
          <w:iCs/>
        </w:rPr>
        <w:t>Parachuting from Aircraft</w:t>
      </w:r>
      <w:r w:rsidRPr="00B96B24">
        <w:rPr>
          <w:i/>
          <w:iCs/>
        </w:rPr>
        <w:t>)</w:t>
      </w:r>
      <w:r w:rsidRPr="00B96B24">
        <w:t xml:space="preserve"> </w:t>
      </w:r>
      <w:r w:rsidRPr="00B96B24">
        <w:rPr>
          <w:i/>
          <w:iCs/>
        </w:rPr>
        <w:t>Manual of Standards 202</w:t>
      </w:r>
      <w:r w:rsidR="00513FE5" w:rsidRPr="00B96B24">
        <w:rPr>
          <w:i/>
          <w:iCs/>
        </w:rPr>
        <w:t>3</w:t>
      </w:r>
      <w:r w:rsidR="00C25F39" w:rsidRPr="00B96B24">
        <w:rPr>
          <w:i/>
          <w:iCs/>
        </w:rPr>
        <w:t xml:space="preserve"> </w:t>
      </w:r>
      <w:r w:rsidRPr="00B96B24">
        <w:t>is made under Part 1</w:t>
      </w:r>
      <w:r w:rsidR="00C25F39" w:rsidRPr="00B96B24">
        <w:t>0</w:t>
      </w:r>
      <w:r w:rsidRPr="00B96B24">
        <w:t xml:space="preserve">5 of the </w:t>
      </w:r>
      <w:r w:rsidRPr="00B96B24">
        <w:rPr>
          <w:i/>
          <w:iCs/>
        </w:rPr>
        <w:t xml:space="preserve">Civil Aviation Safety Regulations </w:t>
      </w:r>
      <w:r w:rsidRPr="00B96B24">
        <w:t>(</w:t>
      </w:r>
      <w:r w:rsidR="001B2D74" w:rsidRPr="00B96B24">
        <w:rPr>
          <w:b/>
          <w:bCs/>
          <w:i/>
          <w:iCs/>
        </w:rPr>
        <w:t xml:space="preserve">Part </w:t>
      </w:r>
      <w:r w:rsidR="00121281" w:rsidRPr="00B96B24">
        <w:rPr>
          <w:b/>
          <w:bCs/>
          <w:i/>
          <w:iCs/>
        </w:rPr>
        <w:t xml:space="preserve">105 of </w:t>
      </w:r>
      <w:r w:rsidRPr="00B96B24">
        <w:rPr>
          <w:b/>
          <w:bCs/>
          <w:i/>
          <w:iCs/>
        </w:rPr>
        <w:t>CASR</w:t>
      </w:r>
      <w:r w:rsidRPr="00B96B24">
        <w:t>)</w:t>
      </w:r>
      <w:r w:rsidR="00A0778D" w:rsidRPr="00B96B24">
        <w:t xml:space="preserve"> as amended in December 2019</w:t>
      </w:r>
      <w:r w:rsidRPr="00B96B24">
        <w:t xml:space="preserve"> by </w:t>
      </w:r>
      <w:r w:rsidR="006E1729" w:rsidRPr="00B96B24">
        <w:t xml:space="preserve">the </w:t>
      </w:r>
      <w:r w:rsidRPr="00B96B24">
        <w:rPr>
          <w:i/>
          <w:iCs/>
        </w:rPr>
        <w:t xml:space="preserve">Civil Aviation </w:t>
      </w:r>
      <w:r w:rsidR="006E1729" w:rsidRPr="00B96B24">
        <w:rPr>
          <w:i/>
          <w:iCs/>
        </w:rPr>
        <w:t xml:space="preserve">Legislation </w:t>
      </w:r>
      <w:r w:rsidRPr="00B96B24">
        <w:rPr>
          <w:i/>
          <w:iCs/>
        </w:rPr>
        <w:t>Amendment (Part</w:t>
      </w:r>
      <w:r w:rsidR="00121281" w:rsidRPr="00B96B24">
        <w:rPr>
          <w:i/>
          <w:iCs/>
        </w:rPr>
        <w:t>s</w:t>
      </w:r>
      <w:r w:rsidRPr="00B96B24">
        <w:rPr>
          <w:i/>
          <w:iCs/>
        </w:rPr>
        <w:t xml:space="preserve"> </w:t>
      </w:r>
      <w:r w:rsidR="00121281" w:rsidRPr="00B96B24">
        <w:rPr>
          <w:i/>
          <w:iCs/>
        </w:rPr>
        <w:t xml:space="preserve">103, </w:t>
      </w:r>
      <w:r w:rsidRPr="00B96B24">
        <w:rPr>
          <w:i/>
          <w:iCs/>
        </w:rPr>
        <w:t>1</w:t>
      </w:r>
      <w:r w:rsidR="00C25F39" w:rsidRPr="00B96B24">
        <w:rPr>
          <w:i/>
          <w:iCs/>
        </w:rPr>
        <w:t>0</w:t>
      </w:r>
      <w:r w:rsidRPr="00B96B24">
        <w:rPr>
          <w:i/>
          <w:iCs/>
        </w:rPr>
        <w:t>5</w:t>
      </w:r>
      <w:r w:rsidR="00A9022C" w:rsidRPr="00B96B24">
        <w:rPr>
          <w:i/>
          <w:iCs/>
        </w:rPr>
        <w:t xml:space="preserve"> and 13</w:t>
      </w:r>
      <w:r w:rsidR="00E42A62" w:rsidRPr="00B96B24">
        <w:rPr>
          <w:i/>
          <w:iCs/>
        </w:rPr>
        <w:t>1</w:t>
      </w:r>
      <w:r w:rsidRPr="00B96B24">
        <w:rPr>
          <w:i/>
          <w:iCs/>
        </w:rPr>
        <w:t>) Regulations</w:t>
      </w:r>
      <w:r w:rsidR="00E42A62" w:rsidRPr="00B96B24">
        <w:rPr>
          <w:i/>
          <w:iCs/>
        </w:rPr>
        <w:t xml:space="preserve"> 2019</w:t>
      </w:r>
      <w:r w:rsidRPr="00B96B24">
        <w:t>.</w:t>
      </w:r>
      <w:r w:rsidR="006E1729" w:rsidRPr="00B96B24">
        <w:t xml:space="preserve"> </w:t>
      </w:r>
      <w:r w:rsidRPr="00B96B24">
        <w:t xml:space="preserve">Those regulations enable CASA to issue a Manual of Standards for the regulation of standards for </w:t>
      </w:r>
      <w:r w:rsidR="00267631" w:rsidRPr="00B96B24">
        <w:t>sport and recreation</w:t>
      </w:r>
      <w:r w:rsidR="008A226F" w:rsidRPr="00B96B24">
        <w:t xml:space="preserve"> </w:t>
      </w:r>
      <w:r w:rsidR="002A746F" w:rsidRPr="00B96B24">
        <w:t>p</w:t>
      </w:r>
      <w:r w:rsidR="00C25F39" w:rsidRPr="00B96B24">
        <w:t>arachuting from aircraft</w:t>
      </w:r>
      <w:r w:rsidR="00F60500" w:rsidRPr="00B96B24">
        <w:t>.</w:t>
      </w:r>
    </w:p>
    <w:p w14:paraId="1DD8F57D" w14:textId="77777777" w:rsidR="00FD1916" w:rsidRPr="00B96B24" w:rsidRDefault="00FD1916" w:rsidP="00536BC4"/>
    <w:p w14:paraId="2A731C43" w14:textId="2EC73E8A" w:rsidR="00E53918" w:rsidRPr="00B96B24" w:rsidRDefault="7D1A4152" w:rsidP="00FF5945">
      <w:pPr>
        <w:rPr>
          <w:sz w:val="20"/>
          <w:szCs w:val="20"/>
          <w:lang w:eastAsia="en-AU"/>
        </w:rPr>
      </w:pPr>
      <w:r w:rsidRPr="00B96B24">
        <w:t>The</w:t>
      </w:r>
      <w:r w:rsidR="00267631" w:rsidRPr="00B96B24">
        <w:t xml:space="preserve"> instrument</w:t>
      </w:r>
      <w:r w:rsidRPr="00B96B24">
        <w:t xml:space="preserve"> sets out the standards for the operational, procedural and safety risk management standards for the conduct of </w:t>
      </w:r>
      <w:r w:rsidR="00F60500" w:rsidRPr="00B96B24">
        <w:t xml:space="preserve">sport and recreation </w:t>
      </w:r>
      <w:r w:rsidR="00DE7DA7" w:rsidRPr="00B96B24">
        <w:t>parachuting and aircraft used to facilitate parachute descents in Australia</w:t>
      </w:r>
      <w:r w:rsidR="000365BB" w:rsidRPr="00B96B24">
        <w:t>.</w:t>
      </w:r>
      <w:r w:rsidRPr="00B96B24">
        <w:t xml:space="preserve"> The </w:t>
      </w:r>
      <w:r w:rsidR="00F60500" w:rsidRPr="00B96B24">
        <w:t xml:space="preserve">instrument </w:t>
      </w:r>
      <w:r w:rsidRPr="00B96B24">
        <w:t xml:space="preserve">consolidates the existing rules </w:t>
      </w:r>
      <w:r w:rsidR="00F60500" w:rsidRPr="00B96B24">
        <w:t xml:space="preserve">that apply to parachuting operations </w:t>
      </w:r>
      <w:r w:rsidRPr="00B96B24">
        <w:t>and contains some new rules to enhance operational flexibility</w:t>
      </w:r>
      <w:r w:rsidR="00F34BE6" w:rsidRPr="00B96B24">
        <w:t xml:space="preserve"> and impr</w:t>
      </w:r>
      <w:r w:rsidR="00E53918" w:rsidRPr="00B96B24">
        <w:t>o</w:t>
      </w:r>
      <w:r w:rsidR="00F34BE6" w:rsidRPr="00B96B24">
        <w:t>ve av</w:t>
      </w:r>
      <w:r w:rsidR="00E53918" w:rsidRPr="00B96B24">
        <w:t>ia</w:t>
      </w:r>
      <w:r w:rsidR="00F34BE6" w:rsidRPr="00B96B24">
        <w:t>tion safety</w:t>
      </w:r>
      <w:r w:rsidR="00E53918" w:rsidRPr="00B96B24">
        <w:t xml:space="preserve"> </w:t>
      </w:r>
      <w:r w:rsidR="00E53918" w:rsidRPr="00B96B24">
        <w:rPr>
          <w:color w:val="000000"/>
        </w:rPr>
        <w:t>by standardising the requirements for parachuting operations and providing pathways for the administration of the various kinds of parachute descents by an approved self-administering aviation organisation (</w:t>
      </w:r>
      <w:r w:rsidR="00E53918" w:rsidRPr="00B96B24">
        <w:rPr>
          <w:b/>
          <w:bCs/>
          <w:i/>
          <w:iCs/>
          <w:color w:val="000000"/>
        </w:rPr>
        <w:t>ASAO</w:t>
      </w:r>
      <w:r w:rsidR="00E53918" w:rsidRPr="00B96B24">
        <w:rPr>
          <w:color w:val="000000"/>
        </w:rPr>
        <w:t>).</w:t>
      </w:r>
    </w:p>
    <w:p w14:paraId="46879CA8" w14:textId="10EEEB2F" w:rsidR="00C25F39" w:rsidRPr="00B96B24" w:rsidRDefault="00C25F39" w:rsidP="00536BC4"/>
    <w:p w14:paraId="2DF3274D" w14:textId="21F5EC8A" w:rsidR="5E4E4648" w:rsidRPr="00B96B24" w:rsidRDefault="00E53918" w:rsidP="00DD2DF9">
      <w:r w:rsidRPr="00B96B24">
        <w:t xml:space="preserve">The </w:t>
      </w:r>
      <w:r w:rsidR="00FE4990" w:rsidRPr="00B96B24">
        <w:t>following provides a summary overview of the structure and content of the 9 Chapters of the instrument:</w:t>
      </w:r>
    </w:p>
    <w:p w14:paraId="127F8C53" w14:textId="773963BD" w:rsidR="00267631" w:rsidRPr="00B96B24" w:rsidRDefault="00267631" w:rsidP="00FF5945">
      <w:pPr>
        <w:pStyle w:val="ListParagraph"/>
        <w:numPr>
          <w:ilvl w:val="0"/>
          <w:numId w:val="14"/>
        </w:numPr>
        <w:ind w:left="714" w:hanging="357"/>
        <w:rPr>
          <w:rFonts w:eastAsiaTheme="minorEastAsia"/>
        </w:rPr>
      </w:pPr>
      <w:r w:rsidRPr="00B96B24">
        <w:t>Chapter 1 provides the name, commencement, authority, and scope of the instrument. It provides for definitions (including prescribing matters for which definitions in Part 105 are the head of power) and addresses how certain documents are applied, adopted, or incorporated into the legislation</w:t>
      </w:r>
    </w:p>
    <w:p w14:paraId="423714FC" w14:textId="6DF67348" w:rsidR="00267631" w:rsidRPr="00B96B24" w:rsidRDefault="00051AA2" w:rsidP="00051AA2">
      <w:pPr>
        <w:pStyle w:val="ListParagraph"/>
        <w:numPr>
          <w:ilvl w:val="0"/>
          <w:numId w:val="14"/>
        </w:numPr>
        <w:rPr>
          <w:rFonts w:asciiTheme="minorHAnsi" w:eastAsiaTheme="minorEastAsia" w:hAnsiTheme="minorHAnsi" w:cstheme="minorBidi"/>
        </w:rPr>
      </w:pPr>
      <w:r w:rsidRPr="00B96B24">
        <w:t>Chapter 2 prescribes requirements in relation to reserve parachute assemblies and emergency parachutes</w:t>
      </w:r>
    </w:p>
    <w:p w14:paraId="562CD04D" w14:textId="71F5A6D5" w:rsidR="00267631" w:rsidRPr="00B96B24" w:rsidRDefault="00267631" w:rsidP="00267631">
      <w:pPr>
        <w:pStyle w:val="ListParagraph"/>
        <w:numPr>
          <w:ilvl w:val="0"/>
          <w:numId w:val="11"/>
        </w:numPr>
        <w:spacing w:after="40"/>
        <w:ind w:left="714" w:hanging="357"/>
        <w:contextualSpacing w:val="0"/>
        <w:rPr>
          <w:rFonts w:eastAsiaTheme="minorEastAsia"/>
        </w:rPr>
      </w:pPr>
      <w:r w:rsidRPr="00B96B24">
        <w:t>Chapter 3</w:t>
      </w:r>
      <w:r w:rsidRPr="00B96B24">
        <w:rPr>
          <w:lang w:eastAsia="en-AU"/>
        </w:rPr>
        <w:t xml:space="preserve"> prescribes requirements in relation to the pilot in command of an aircraft that facilitates a parachute descent by a trainee parachutist</w:t>
      </w:r>
      <w:r w:rsidR="00B74460" w:rsidRPr="00B96B24">
        <w:rPr>
          <w:lang w:eastAsia="en-AU"/>
        </w:rPr>
        <w:t>,</w:t>
      </w:r>
      <w:r w:rsidRPr="00B96B24">
        <w:rPr>
          <w:lang w:eastAsia="en-AU"/>
        </w:rPr>
        <w:t xml:space="preserve"> or tandem parachutist, and requirements relating to the maintenance of aircraft facilitating such descents</w:t>
      </w:r>
    </w:p>
    <w:p w14:paraId="10400220" w14:textId="780E1BE8" w:rsidR="00267631" w:rsidRPr="00B96B24" w:rsidRDefault="00267631" w:rsidP="00267631">
      <w:pPr>
        <w:pStyle w:val="ListParagraph"/>
        <w:numPr>
          <w:ilvl w:val="0"/>
          <w:numId w:val="14"/>
        </w:numPr>
        <w:rPr>
          <w:rFonts w:eastAsiaTheme="minorEastAsia"/>
        </w:rPr>
      </w:pPr>
      <w:r w:rsidRPr="00B96B24">
        <w:t>Chapter 4 prescribes the requirements relating to the dropping of objects during the conduct of a parachute descent or from a parachuting aircraft</w:t>
      </w:r>
    </w:p>
    <w:p w14:paraId="029E4B8A" w14:textId="50518E17" w:rsidR="00267631" w:rsidRPr="00B96B24" w:rsidRDefault="00267631" w:rsidP="00267631">
      <w:pPr>
        <w:pStyle w:val="ListParagraph"/>
        <w:numPr>
          <w:ilvl w:val="0"/>
          <w:numId w:val="14"/>
        </w:numPr>
        <w:rPr>
          <w:rFonts w:eastAsiaTheme="minorEastAsia"/>
        </w:rPr>
      </w:pPr>
      <w:r w:rsidRPr="00B96B24">
        <w:t>Chapter 5 prescribes operational requirements, additional to those set out in the regulations. These include rules about parachute airworthiness (including inspection and maintenance), ASAO standards for training for a jump pilot authorisation, and the conduct of parachute descents and aircraft operations facilitating parachute descents</w:t>
      </w:r>
    </w:p>
    <w:p w14:paraId="0DC48C4E" w14:textId="63C4D71A" w:rsidR="00267631" w:rsidRPr="00B96B24" w:rsidRDefault="00267631" w:rsidP="00267631">
      <w:pPr>
        <w:pStyle w:val="ListParagraph"/>
        <w:numPr>
          <w:ilvl w:val="0"/>
          <w:numId w:val="14"/>
        </w:numPr>
        <w:rPr>
          <w:rFonts w:eastAsiaTheme="minorEastAsia"/>
        </w:rPr>
      </w:pPr>
      <w:r w:rsidRPr="00B96B24">
        <w:t>Chapter 6 is reserved, for future use, for the purposes of Subpart 105.G which concerns personnel fatigue management</w:t>
      </w:r>
    </w:p>
    <w:p w14:paraId="48475565" w14:textId="117CFCFB" w:rsidR="00267631" w:rsidRPr="00B96B24" w:rsidRDefault="00267631" w:rsidP="00267631">
      <w:pPr>
        <w:pStyle w:val="ListParagraph"/>
        <w:numPr>
          <w:ilvl w:val="0"/>
          <w:numId w:val="14"/>
        </w:numPr>
        <w:rPr>
          <w:rFonts w:eastAsiaTheme="minorEastAsia"/>
        </w:rPr>
      </w:pPr>
      <w:r w:rsidRPr="00B96B24">
        <w:t>Chapter 7 prescribes weight and balance requirements that apply in relation to the loading of an aircraft operated to facilitate a parachute descent</w:t>
      </w:r>
    </w:p>
    <w:p w14:paraId="73A3D1FD" w14:textId="0301D851" w:rsidR="00267631" w:rsidRPr="00B96B24" w:rsidRDefault="00267631" w:rsidP="00267631">
      <w:pPr>
        <w:pStyle w:val="ListParagraph"/>
        <w:numPr>
          <w:ilvl w:val="0"/>
          <w:numId w:val="14"/>
        </w:numPr>
        <w:rPr>
          <w:rFonts w:eastAsiaTheme="minorEastAsia"/>
        </w:rPr>
      </w:pPr>
      <w:r w:rsidRPr="00B96B24">
        <w:lastRenderedPageBreak/>
        <w:t>Chapter 8 prescribes the requirements for radio and oxygen equipment and their use on an aircraft operated to facilitate a parachute descent</w:t>
      </w:r>
    </w:p>
    <w:p w14:paraId="6EBBCFFE" w14:textId="77777777" w:rsidR="00267631" w:rsidRPr="00B96B24" w:rsidRDefault="00267631" w:rsidP="00267631">
      <w:pPr>
        <w:pStyle w:val="ListParagraph"/>
        <w:numPr>
          <w:ilvl w:val="0"/>
          <w:numId w:val="14"/>
        </w:numPr>
        <w:rPr>
          <w:rFonts w:eastAsiaTheme="minorEastAsia"/>
        </w:rPr>
      </w:pPr>
      <w:r w:rsidRPr="00B96B24">
        <w:t>Chapter 9 prescribes requirements that apply to the flight crew of Part 103 aircraft.</w:t>
      </w:r>
    </w:p>
    <w:p w14:paraId="418DF557" w14:textId="3209DE37" w:rsidR="00070211" w:rsidRPr="00B96B24" w:rsidRDefault="00070211" w:rsidP="00FF5945">
      <w:pPr>
        <w:rPr>
          <w:lang w:eastAsia="en-AU"/>
        </w:rPr>
      </w:pPr>
    </w:p>
    <w:p w14:paraId="60B5B13F" w14:textId="77777777" w:rsidR="00625247" w:rsidRPr="00B96B24" w:rsidRDefault="00625247" w:rsidP="00AD4850">
      <w:pPr>
        <w:rPr>
          <w:b/>
          <w:bCs/>
          <w:lang w:eastAsia="en-AU"/>
        </w:rPr>
      </w:pPr>
      <w:r w:rsidRPr="00B96B24">
        <w:rPr>
          <w:b/>
          <w:bCs/>
          <w:lang w:eastAsia="en-AU"/>
        </w:rPr>
        <w:t>Human rights implications</w:t>
      </w:r>
    </w:p>
    <w:p w14:paraId="355DB82C" w14:textId="0E2E733C" w:rsidR="00625247" w:rsidRPr="00B96B24" w:rsidRDefault="00625247" w:rsidP="00FF5945">
      <w:pPr>
        <w:rPr>
          <w:lang w:eastAsia="en-AU"/>
        </w:rPr>
      </w:pPr>
      <w:r w:rsidRPr="00B96B24">
        <w:rPr>
          <w:lang w:eastAsia="en-AU"/>
        </w:rPr>
        <w:t xml:space="preserve">The </w:t>
      </w:r>
      <w:r w:rsidR="00B36D88" w:rsidRPr="00B96B24">
        <w:rPr>
          <w:lang w:eastAsia="en-AU"/>
        </w:rPr>
        <w:t>instrument</w:t>
      </w:r>
      <w:r w:rsidRPr="00B96B24">
        <w:rPr>
          <w:lang w:eastAsia="en-AU"/>
        </w:rPr>
        <w:t xml:space="preserve"> may engage the following human rights:</w:t>
      </w:r>
    </w:p>
    <w:p w14:paraId="676F343E" w14:textId="78D45890" w:rsidR="00625247" w:rsidRPr="00B96B24" w:rsidRDefault="00625247" w:rsidP="00DD2DF9">
      <w:pPr>
        <w:pStyle w:val="ListParagraph"/>
        <w:numPr>
          <w:ilvl w:val="0"/>
          <w:numId w:val="9"/>
        </w:numPr>
        <w:spacing w:after="60"/>
        <w:ind w:left="714" w:hanging="357"/>
        <w:contextualSpacing w:val="0"/>
        <w:rPr>
          <w:lang w:eastAsia="en-AU"/>
        </w:rPr>
      </w:pPr>
      <w:r w:rsidRPr="00B96B24">
        <w:rPr>
          <w:lang w:eastAsia="en-AU"/>
        </w:rPr>
        <w:t xml:space="preserve">the right to life under Article 6 and the right to privacy and reputation under Article 17 of the International Covenant on Civil and Political Rights (the </w:t>
      </w:r>
      <w:r w:rsidRPr="00B96B24">
        <w:rPr>
          <w:b/>
          <w:bCs/>
          <w:i/>
          <w:iCs/>
          <w:lang w:eastAsia="en-AU"/>
        </w:rPr>
        <w:t>ICCPR</w:t>
      </w:r>
      <w:r w:rsidRPr="00B96B24">
        <w:rPr>
          <w:lang w:eastAsia="en-AU"/>
        </w:rPr>
        <w:t>)</w:t>
      </w:r>
    </w:p>
    <w:p w14:paraId="30341A92" w14:textId="055694EA" w:rsidR="00625247" w:rsidRPr="00B96B24" w:rsidRDefault="00625247" w:rsidP="00536BC4">
      <w:pPr>
        <w:pStyle w:val="ListParagraph"/>
        <w:numPr>
          <w:ilvl w:val="0"/>
          <w:numId w:val="9"/>
        </w:numPr>
      </w:pPr>
      <w:r w:rsidRPr="00B96B24">
        <w:t>the right to work under Article 6</w:t>
      </w:r>
      <w:r w:rsidR="005978FA" w:rsidRPr="00B96B24">
        <w:t> </w:t>
      </w:r>
      <w:r w:rsidRPr="00B96B24">
        <w:t xml:space="preserve">(1) and the right to safe and healthy working conditions under Article 7 of the International Covenant on Economic, Social and Cultural Rights (the </w:t>
      </w:r>
      <w:r w:rsidRPr="00B96B24">
        <w:rPr>
          <w:b/>
          <w:bCs/>
          <w:i/>
          <w:iCs/>
        </w:rPr>
        <w:t>ICESCR</w:t>
      </w:r>
      <w:r w:rsidRPr="00B96B24">
        <w:t>)</w:t>
      </w:r>
      <w:r w:rsidR="00843A93" w:rsidRPr="00B96B24">
        <w:t>.</w:t>
      </w:r>
    </w:p>
    <w:p w14:paraId="335CFEF8" w14:textId="09DF4318" w:rsidR="13E23AE9" w:rsidRPr="00B96B24" w:rsidRDefault="13E23AE9" w:rsidP="00536BC4"/>
    <w:p w14:paraId="08C056D7" w14:textId="60F0487D" w:rsidR="00625247" w:rsidRPr="00B96B24" w:rsidRDefault="58F4C9B1" w:rsidP="00536BC4">
      <w:r w:rsidRPr="00B96B24">
        <w:rPr>
          <w:b/>
          <w:bCs/>
          <w:i/>
          <w:iCs/>
        </w:rPr>
        <w:t>Right to life under the ICCPR</w:t>
      </w:r>
    </w:p>
    <w:p w14:paraId="3AE1C9C7" w14:textId="6B1DA7C3" w:rsidR="00625247" w:rsidRPr="00B96B24" w:rsidRDefault="58F4C9B1" w:rsidP="00536BC4">
      <w:r w:rsidRPr="00B96B24">
        <w:rPr>
          <w:b/>
          <w:bCs/>
          <w:i/>
          <w:iCs/>
        </w:rPr>
        <w:t>Right to safe and healthy working conditions under the ICESCR</w:t>
      </w:r>
    </w:p>
    <w:p w14:paraId="5E4B6DB3" w14:textId="659B7E24" w:rsidR="00625247" w:rsidRPr="00B96B24" w:rsidRDefault="58F4C9B1" w:rsidP="00536BC4">
      <w:r w:rsidRPr="00B96B24">
        <w:t>The</w:t>
      </w:r>
      <w:r w:rsidR="00B36D88" w:rsidRPr="00B96B24">
        <w:t xml:space="preserve"> instrument</w:t>
      </w:r>
      <w:r w:rsidRPr="00B96B24">
        <w:t xml:space="preserve"> may engage these rights. This engagement is in the context of CASA’s statutory purpose. The aim of CASA and its regulatory framework, including Part 1</w:t>
      </w:r>
      <w:r w:rsidR="00C25F39" w:rsidRPr="00B96B24">
        <w:t>0</w:t>
      </w:r>
      <w:r w:rsidR="0026326C" w:rsidRPr="00B96B24">
        <w:t>5</w:t>
      </w:r>
      <w:r w:rsidRPr="00B96B24">
        <w:t xml:space="preserve"> of CASR and its related </w:t>
      </w:r>
      <w:r w:rsidR="00B36D88" w:rsidRPr="00B96B24">
        <w:t>Manual of Standards</w:t>
      </w:r>
      <w:r w:rsidRPr="00B96B24">
        <w:t>, is to uphold aviation safety by prescribing the conduct of individuals and organisations involved in</w:t>
      </w:r>
      <w:r w:rsidR="00C25F39" w:rsidRPr="00B96B24">
        <w:t xml:space="preserve"> parachuting from aircraft</w:t>
      </w:r>
      <w:r w:rsidRPr="00B96B24">
        <w:t xml:space="preserve">. It is, therefore, a threshold requirement for all CASA legislative instruments that they preserve, promote and enhance aviation safety. Insofar as the </w:t>
      </w:r>
      <w:r w:rsidR="00DD0726" w:rsidRPr="00B96B24">
        <w:t>instrument</w:t>
      </w:r>
      <w:r w:rsidRPr="00B96B24">
        <w:t xml:space="preserve"> is crafted and intended, as far as practicable, to promote and enhance aviation safety standards. </w:t>
      </w:r>
      <w:r w:rsidR="00C25F39" w:rsidRPr="00B96B24">
        <w:t>I</w:t>
      </w:r>
      <w:r w:rsidRPr="00B96B24">
        <w:t>t promotes the right to life under Article 6 of the ICCPR by legislating for safer conditions that will minimise the risk of accidents and prevent accidental death. Thus, for Article 7 of the ICESCR, the</w:t>
      </w:r>
      <w:r w:rsidR="00DD0726" w:rsidRPr="00B96B24">
        <w:t xml:space="preserve"> instrument</w:t>
      </w:r>
      <w:r w:rsidRPr="00B96B24">
        <w:t xml:space="preserve"> also promotes the right to safe and healthy working conditions for all pilots and crew of smaller aeroplanes.</w:t>
      </w:r>
    </w:p>
    <w:p w14:paraId="3E9BBC64" w14:textId="77777777" w:rsidR="00843A93" w:rsidRPr="00B96B24" w:rsidRDefault="00843A93" w:rsidP="00536BC4"/>
    <w:p w14:paraId="25E0AC57" w14:textId="219AFB5E" w:rsidR="003B7C0D" w:rsidRPr="00B96B24" w:rsidRDefault="003B7C0D" w:rsidP="00536BC4">
      <w:pPr>
        <w:rPr>
          <w:b/>
          <w:bCs/>
          <w:i/>
          <w:iCs/>
        </w:rPr>
      </w:pPr>
      <w:r w:rsidRPr="00B96B24">
        <w:rPr>
          <w:b/>
          <w:bCs/>
          <w:i/>
          <w:iCs/>
        </w:rPr>
        <w:t>Right to privacy under the ICCPR</w:t>
      </w:r>
    </w:p>
    <w:p w14:paraId="3C8F6388" w14:textId="4E500928" w:rsidR="00625247" w:rsidRPr="00B96B24" w:rsidRDefault="00A557CC" w:rsidP="00536BC4">
      <w:pPr>
        <w:rPr>
          <w:lang w:val="en-US"/>
        </w:rPr>
      </w:pPr>
      <w:r w:rsidRPr="00B96B24">
        <w:rPr>
          <w:lang w:val="en-US"/>
        </w:rPr>
        <w:t xml:space="preserve">The </w:t>
      </w:r>
      <w:r w:rsidR="00DD0726" w:rsidRPr="00B96B24">
        <w:rPr>
          <w:lang w:val="en-US"/>
        </w:rPr>
        <w:t>instrument</w:t>
      </w:r>
      <w:r w:rsidRPr="00B96B24">
        <w:rPr>
          <w:lang w:val="en-US"/>
        </w:rPr>
        <w:t xml:space="preserve"> may engage the right to protection against arbitrary and unlawful interference</w:t>
      </w:r>
      <w:r w:rsidR="00C12911" w:rsidRPr="00B96B24">
        <w:rPr>
          <w:lang w:val="en-US"/>
        </w:rPr>
        <w:t xml:space="preserve"> with priva</w:t>
      </w:r>
      <w:r w:rsidR="00B36D88" w:rsidRPr="00B96B24">
        <w:rPr>
          <w:lang w:val="en-US"/>
        </w:rPr>
        <w:t>c</w:t>
      </w:r>
      <w:r w:rsidR="00C12911" w:rsidRPr="00B96B24">
        <w:rPr>
          <w:lang w:val="en-US"/>
        </w:rPr>
        <w:t xml:space="preserve">y, contained in Article 17 </w:t>
      </w:r>
      <w:r w:rsidR="001B2C78" w:rsidRPr="00B96B24">
        <w:rPr>
          <w:lang w:val="en-US"/>
        </w:rPr>
        <w:t>o</w:t>
      </w:r>
      <w:r w:rsidR="00C12911" w:rsidRPr="00B96B24">
        <w:rPr>
          <w:lang w:val="en-US"/>
        </w:rPr>
        <w:t xml:space="preserve">f the ICCPR. The right is engaged because various provisions in the </w:t>
      </w:r>
      <w:r w:rsidR="00DD0726" w:rsidRPr="00B96B24">
        <w:rPr>
          <w:lang w:val="en-US"/>
        </w:rPr>
        <w:t>instrument</w:t>
      </w:r>
      <w:r w:rsidR="00C12911" w:rsidRPr="00B96B24">
        <w:rPr>
          <w:lang w:val="en-US"/>
        </w:rPr>
        <w:t xml:space="preserve"> require </w:t>
      </w:r>
      <w:r w:rsidR="00FB6D7C" w:rsidRPr="00B96B24">
        <w:rPr>
          <w:lang w:val="en-US"/>
        </w:rPr>
        <w:t>persons</w:t>
      </w:r>
      <w:r w:rsidR="00C12911" w:rsidRPr="00B96B24">
        <w:rPr>
          <w:lang w:val="en-US"/>
        </w:rPr>
        <w:t xml:space="preserve"> to m</w:t>
      </w:r>
      <w:r w:rsidR="001F39D6" w:rsidRPr="00B96B24">
        <w:rPr>
          <w:lang w:val="en-US"/>
        </w:rPr>
        <w:t xml:space="preserve">aintain records and include information in records identifying themselves. </w:t>
      </w:r>
      <w:r w:rsidR="00FB6D7C" w:rsidRPr="00B96B24">
        <w:rPr>
          <w:lang w:val="en-US"/>
        </w:rPr>
        <w:t xml:space="preserve">Section 5.06 requires owners of parachutes to maintain parachute packing </w:t>
      </w:r>
      <w:r w:rsidR="00F44188" w:rsidRPr="00B96B24">
        <w:rPr>
          <w:lang w:val="en-US"/>
        </w:rPr>
        <w:t>logbooks</w:t>
      </w:r>
      <w:r w:rsidR="00FB6D7C" w:rsidRPr="00B96B24">
        <w:rPr>
          <w:lang w:val="en-US"/>
        </w:rPr>
        <w:t xml:space="preserve">, which are attached to parachutes and must be available to a range of persons. The parachute packing </w:t>
      </w:r>
      <w:r w:rsidR="00F44188" w:rsidRPr="00B96B24">
        <w:rPr>
          <w:lang w:val="en-US"/>
        </w:rPr>
        <w:t xml:space="preserve">logbook </w:t>
      </w:r>
      <w:r w:rsidR="00943E78" w:rsidRPr="00B96B24">
        <w:rPr>
          <w:lang w:val="en-US"/>
        </w:rPr>
        <w:t xml:space="preserve">must contain </w:t>
      </w:r>
      <w:r w:rsidR="00CB38FD" w:rsidRPr="00B96B24">
        <w:rPr>
          <w:lang w:val="en-US"/>
        </w:rPr>
        <w:t xml:space="preserve">airworthiness records </w:t>
      </w:r>
      <w:r w:rsidR="00943E78" w:rsidRPr="00B96B24">
        <w:rPr>
          <w:lang w:val="en-US"/>
        </w:rPr>
        <w:t xml:space="preserve">made by packers or riggers for maintenance the person has conducted on the parachute. </w:t>
      </w:r>
      <w:r w:rsidR="00F208A7" w:rsidRPr="00B96B24">
        <w:rPr>
          <w:lang w:val="en-US"/>
        </w:rPr>
        <w:t>Under section 5.08, p</w:t>
      </w:r>
      <w:r w:rsidR="00943E78" w:rsidRPr="00B96B24">
        <w:rPr>
          <w:lang w:val="en-US"/>
        </w:rPr>
        <w:t>ackers and riggers are required to maintain personal logbooks</w:t>
      </w:r>
      <w:r w:rsidR="00285622" w:rsidRPr="00B96B24">
        <w:rPr>
          <w:lang w:val="en-US"/>
        </w:rPr>
        <w:t xml:space="preserve"> </w:t>
      </w:r>
      <w:r w:rsidR="00F208A7" w:rsidRPr="00B96B24">
        <w:rPr>
          <w:lang w:val="en-US"/>
        </w:rPr>
        <w:t xml:space="preserve">in </w:t>
      </w:r>
      <w:r w:rsidR="00285622" w:rsidRPr="00B96B24">
        <w:rPr>
          <w:lang w:val="en-US"/>
        </w:rPr>
        <w:t>which</w:t>
      </w:r>
      <w:r w:rsidR="00F208A7" w:rsidRPr="00B96B24">
        <w:rPr>
          <w:lang w:val="en-US"/>
        </w:rPr>
        <w:t xml:space="preserve"> the person</w:t>
      </w:r>
      <w:r w:rsidR="00285622" w:rsidRPr="00B96B24">
        <w:rPr>
          <w:lang w:val="en-US"/>
        </w:rPr>
        <w:t xml:space="preserve"> record</w:t>
      </w:r>
      <w:r w:rsidR="00F208A7" w:rsidRPr="00B96B24">
        <w:rPr>
          <w:lang w:val="en-US"/>
        </w:rPr>
        <w:t>s</w:t>
      </w:r>
      <w:r w:rsidR="00285622" w:rsidRPr="00B96B24">
        <w:rPr>
          <w:lang w:val="en-US"/>
        </w:rPr>
        <w:t xml:space="preserve"> the activities </w:t>
      </w:r>
      <w:r w:rsidR="00F208A7" w:rsidRPr="00B96B24">
        <w:rPr>
          <w:lang w:val="en-US"/>
        </w:rPr>
        <w:t>they carry out</w:t>
      </w:r>
      <w:r w:rsidR="00285622" w:rsidRPr="00B96B24">
        <w:rPr>
          <w:lang w:val="en-US"/>
        </w:rPr>
        <w:t xml:space="preserve"> under the</w:t>
      </w:r>
      <w:r w:rsidR="00F208A7" w:rsidRPr="00B96B24">
        <w:rPr>
          <w:lang w:val="en-US"/>
        </w:rPr>
        <w:t xml:space="preserve">ir </w:t>
      </w:r>
      <w:r w:rsidR="00285622" w:rsidRPr="00B96B24">
        <w:rPr>
          <w:lang w:val="en-US"/>
        </w:rPr>
        <w:t>packer or rigger authorisation.</w:t>
      </w:r>
      <w:r w:rsidR="00CD4618" w:rsidRPr="00B96B24">
        <w:rPr>
          <w:lang w:val="en-US"/>
        </w:rPr>
        <w:t xml:space="preserve"> </w:t>
      </w:r>
      <w:r w:rsidR="00F208A7" w:rsidRPr="00B96B24">
        <w:rPr>
          <w:lang w:val="en-US"/>
        </w:rPr>
        <w:t>Under section 5.26, pa</w:t>
      </w:r>
      <w:r w:rsidR="00307C39" w:rsidRPr="00B96B24">
        <w:rPr>
          <w:lang w:val="en-US"/>
        </w:rPr>
        <w:t xml:space="preserve">rachutists </w:t>
      </w:r>
      <w:r w:rsidR="00CD4618" w:rsidRPr="00B96B24">
        <w:rPr>
          <w:lang w:val="en-US"/>
        </w:rPr>
        <w:t>are required to maintain parachutists</w:t>
      </w:r>
      <w:r w:rsidR="008E3F70" w:rsidRPr="00B96B24">
        <w:rPr>
          <w:lang w:val="en-US"/>
        </w:rPr>
        <w:t>’</w:t>
      </w:r>
      <w:r w:rsidR="00CD4618" w:rsidRPr="00B96B24">
        <w:rPr>
          <w:lang w:val="en-US"/>
        </w:rPr>
        <w:t xml:space="preserve"> log</w:t>
      </w:r>
      <w:r w:rsidR="00307C39" w:rsidRPr="00B96B24">
        <w:rPr>
          <w:lang w:val="en-US"/>
        </w:rPr>
        <w:t>books</w:t>
      </w:r>
      <w:r w:rsidR="00F208A7" w:rsidRPr="00B96B24">
        <w:rPr>
          <w:lang w:val="en-US"/>
        </w:rPr>
        <w:t xml:space="preserve"> </w:t>
      </w:r>
      <w:r w:rsidR="00307C39" w:rsidRPr="00B96B24">
        <w:rPr>
          <w:lang w:val="en-US"/>
        </w:rPr>
        <w:t>in which the parachutist records details of parachute descents.</w:t>
      </w:r>
      <w:r w:rsidR="00F208A7" w:rsidRPr="00B96B24">
        <w:rPr>
          <w:lang w:val="en-US"/>
        </w:rPr>
        <w:t xml:space="preserve"> Personal logbooks </w:t>
      </w:r>
      <w:r w:rsidR="00FC01B4" w:rsidRPr="00B96B24">
        <w:rPr>
          <w:lang w:val="en-US"/>
        </w:rPr>
        <w:t>must be produced for inspection on request by an ASAO or CASA.</w:t>
      </w:r>
    </w:p>
    <w:p w14:paraId="310B537A" w14:textId="77777777" w:rsidR="003B7C0D" w:rsidRPr="00B96B24" w:rsidRDefault="003B7C0D" w:rsidP="00536BC4">
      <w:pPr>
        <w:rPr>
          <w:lang w:val="en-US"/>
        </w:rPr>
      </w:pPr>
    </w:p>
    <w:p w14:paraId="11471215" w14:textId="0EC01D0C" w:rsidR="00791398" w:rsidRPr="00B96B24" w:rsidRDefault="00791398" w:rsidP="00536BC4">
      <w:pPr>
        <w:rPr>
          <w:lang w:val="en-US"/>
        </w:rPr>
      </w:pPr>
      <w:r w:rsidRPr="00B96B24">
        <w:rPr>
          <w:lang w:val="en-US"/>
        </w:rPr>
        <w:t xml:space="preserve">The protections provided by the </w:t>
      </w:r>
      <w:r w:rsidRPr="00B96B24">
        <w:rPr>
          <w:i/>
          <w:iCs/>
          <w:lang w:val="en-US"/>
        </w:rPr>
        <w:t xml:space="preserve">Privacy Act </w:t>
      </w:r>
      <w:r w:rsidR="001B2C78" w:rsidRPr="00B96B24">
        <w:rPr>
          <w:i/>
          <w:iCs/>
          <w:lang w:val="en-US"/>
        </w:rPr>
        <w:t>1988</w:t>
      </w:r>
      <w:r w:rsidR="001B2C78" w:rsidRPr="00B96B24">
        <w:rPr>
          <w:lang w:val="en-US"/>
        </w:rPr>
        <w:t xml:space="preserve"> continue to apply to personal information collected.</w:t>
      </w:r>
    </w:p>
    <w:p w14:paraId="2556B6B9" w14:textId="77777777" w:rsidR="001B2C78" w:rsidRPr="00B96B24" w:rsidRDefault="001B2C78" w:rsidP="00536BC4">
      <w:pPr>
        <w:rPr>
          <w:lang w:val="en-US"/>
        </w:rPr>
      </w:pPr>
    </w:p>
    <w:p w14:paraId="5CE79A9A" w14:textId="1B9D8F1E" w:rsidR="003B7C0D" w:rsidRPr="00B96B24" w:rsidRDefault="001B2C78" w:rsidP="00536BC4">
      <w:pPr>
        <w:rPr>
          <w:lang w:val="en-US"/>
        </w:rPr>
      </w:pPr>
      <w:r w:rsidRPr="00B96B24">
        <w:rPr>
          <w:lang w:val="en-US"/>
        </w:rPr>
        <w:t xml:space="preserve">Any personal information collection requirements mentioned in the </w:t>
      </w:r>
      <w:r w:rsidR="00A57977" w:rsidRPr="00B96B24">
        <w:rPr>
          <w:lang w:val="en-US"/>
        </w:rPr>
        <w:t>instrument</w:t>
      </w:r>
      <w:r w:rsidRPr="00B96B24">
        <w:rPr>
          <w:lang w:val="en-US"/>
        </w:rPr>
        <w:t xml:space="preserve"> are </w:t>
      </w:r>
      <w:r w:rsidR="00C74F78" w:rsidRPr="00B96B24">
        <w:rPr>
          <w:lang w:val="en-US"/>
        </w:rPr>
        <w:t xml:space="preserve">necessary to ensure proper administration and enforcement of Australia’s aviation safety system. It is necessary for </w:t>
      </w:r>
      <w:r w:rsidR="00F81BBC" w:rsidRPr="00B96B24">
        <w:rPr>
          <w:lang w:val="en-US"/>
        </w:rPr>
        <w:t xml:space="preserve">information about airworthiness requirements </w:t>
      </w:r>
      <w:r w:rsidR="00853C6A" w:rsidRPr="00B96B24">
        <w:rPr>
          <w:lang w:val="en-US"/>
        </w:rPr>
        <w:t>in</w:t>
      </w:r>
      <w:r w:rsidR="00F81BBC" w:rsidRPr="00B96B24">
        <w:rPr>
          <w:lang w:val="en-US"/>
        </w:rPr>
        <w:t xml:space="preserve"> parachute packing</w:t>
      </w:r>
      <w:r w:rsidR="00F44188" w:rsidRPr="00B96B24">
        <w:rPr>
          <w:lang w:val="en-US"/>
        </w:rPr>
        <w:t xml:space="preserve"> logbooks</w:t>
      </w:r>
      <w:r w:rsidR="00F81BBC" w:rsidRPr="00B96B24">
        <w:rPr>
          <w:lang w:val="en-US"/>
        </w:rPr>
        <w:t xml:space="preserve"> to be available so that p</w:t>
      </w:r>
      <w:r w:rsidR="00892E34" w:rsidRPr="00B96B24">
        <w:rPr>
          <w:lang w:val="en-US"/>
        </w:rPr>
        <w:t xml:space="preserve">arachutists, drop zone safety officers, and other persons subject to obligations in the </w:t>
      </w:r>
      <w:r w:rsidR="00DD0726" w:rsidRPr="00B96B24">
        <w:rPr>
          <w:lang w:val="en-US"/>
        </w:rPr>
        <w:t>instrument</w:t>
      </w:r>
      <w:r w:rsidR="00892E34" w:rsidRPr="00B96B24">
        <w:rPr>
          <w:lang w:val="en-US"/>
        </w:rPr>
        <w:t xml:space="preserve"> can </w:t>
      </w:r>
      <w:r w:rsidR="00FF5CC1" w:rsidRPr="00B96B24">
        <w:rPr>
          <w:lang w:val="en-US"/>
        </w:rPr>
        <w:t xml:space="preserve">verify whether parachute equipment meets the airworthiness requirements under the </w:t>
      </w:r>
      <w:r w:rsidR="00DD0726" w:rsidRPr="00B96B24">
        <w:rPr>
          <w:lang w:val="en-US"/>
        </w:rPr>
        <w:t>instrument</w:t>
      </w:r>
      <w:r w:rsidR="00FF5CC1" w:rsidRPr="00B96B24">
        <w:rPr>
          <w:lang w:val="en-US"/>
        </w:rPr>
        <w:t>.</w:t>
      </w:r>
      <w:r w:rsidR="00D87E25" w:rsidRPr="00B96B24">
        <w:rPr>
          <w:lang w:val="en-US"/>
        </w:rPr>
        <w:t xml:space="preserve"> The </w:t>
      </w:r>
      <w:r w:rsidR="00BB2400" w:rsidRPr="00B96B24">
        <w:rPr>
          <w:lang w:val="en-US"/>
        </w:rPr>
        <w:t>parachute packing</w:t>
      </w:r>
      <w:r w:rsidR="00F44188" w:rsidRPr="00B96B24">
        <w:rPr>
          <w:lang w:val="en-US"/>
        </w:rPr>
        <w:t xml:space="preserve"> logbooks</w:t>
      </w:r>
      <w:r w:rsidR="00BB2400" w:rsidRPr="00B96B24">
        <w:rPr>
          <w:lang w:val="en-US"/>
        </w:rPr>
        <w:t xml:space="preserve"> and </w:t>
      </w:r>
      <w:r w:rsidR="00D87E25" w:rsidRPr="00B96B24">
        <w:rPr>
          <w:lang w:val="en-US"/>
        </w:rPr>
        <w:t>personal logbooks of a packer or rigger</w:t>
      </w:r>
      <w:r w:rsidR="00FC01B4" w:rsidRPr="00B96B24">
        <w:rPr>
          <w:lang w:val="en-US"/>
        </w:rPr>
        <w:t>, or a parachutist</w:t>
      </w:r>
      <w:r w:rsidR="00BB2400" w:rsidRPr="00B96B24">
        <w:rPr>
          <w:lang w:val="en-US"/>
        </w:rPr>
        <w:t xml:space="preserve">, </w:t>
      </w:r>
      <w:r w:rsidR="00C449AB" w:rsidRPr="00B96B24">
        <w:rPr>
          <w:lang w:val="en-US"/>
        </w:rPr>
        <w:t xml:space="preserve">would </w:t>
      </w:r>
      <w:r w:rsidR="009505C8" w:rsidRPr="00B96B24">
        <w:rPr>
          <w:lang w:val="en-US"/>
        </w:rPr>
        <w:t xml:space="preserve">assist ASAOs </w:t>
      </w:r>
      <w:r w:rsidR="00FC01B4" w:rsidRPr="00B96B24">
        <w:rPr>
          <w:lang w:val="en-US"/>
        </w:rPr>
        <w:t xml:space="preserve">to perform their aviation administration functions, which may include aviation </w:t>
      </w:r>
      <w:r w:rsidR="00EA5770" w:rsidRPr="00B96B24">
        <w:rPr>
          <w:lang w:val="en-US"/>
        </w:rPr>
        <w:t>administration and enforcement rules</w:t>
      </w:r>
      <w:r w:rsidR="00BB2400" w:rsidRPr="00B96B24">
        <w:rPr>
          <w:lang w:val="en-US"/>
        </w:rPr>
        <w:t>. The</w:t>
      </w:r>
      <w:r w:rsidR="00C449AB" w:rsidRPr="00B96B24">
        <w:rPr>
          <w:lang w:val="en-US"/>
        </w:rPr>
        <w:t xml:space="preserve">se documents </w:t>
      </w:r>
      <w:r w:rsidR="00BB2400" w:rsidRPr="00B96B24">
        <w:rPr>
          <w:lang w:val="en-US"/>
        </w:rPr>
        <w:t xml:space="preserve">would assist CASA </w:t>
      </w:r>
      <w:r w:rsidR="007331FF" w:rsidRPr="00B96B24">
        <w:rPr>
          <w:lang w:val="en-US"/>
        </w:rPr>
        <w:t>in its oversight of ASAOs and in</w:t>
      </w:r>
      <w:r w:rsidR="00373A9B" w:rsidRPr="00B96B24">
        <w:rPr>
          <w:lang w:val="en-US"/>
        </w:rPr>
        <w:t xml:space="preserve"> its</w:t>
      </w:r>
      <w:r w:rsidR="00C449AB" w:rsidRPr="00B96B24">
        <w:rPr>
          <w:lang w:val="en-US"/>
        </w:rPr>
        <w:t xml:space="preserve"> </w:t>
      </w:r>
      <w:r w:rsidR="007331FF" w:rsidRPr="00B96B24">
        <w:rPr>
          <w:lang w:val="en-US"/>
        </w:rPr>
        <w:t>enforcement activities.</w:t>
      </w:r>
      <w:r w:rsidR="009D3681" w:rsidRPr="00B96B24">
        <w:rPr>
          <w:lang w:val="en-US"/>
        </w:rPr>
        <w:t xml:space="preserve"> Any potential limitation on the right to privacy </w:t>
      </w:r>
      <w:r w:rsidR="00D546D6" w:rsidRPr="00B96B24">
        <w:rPr>
          <w:lang w:val="en-US"/>
        </w:rPr>
        <w:t>is necessary, reasonable and proportionate in promoting the objective of improving aviation safety.</w:t>
      </w:r>
    </w:p>
    <w:p w14:paraId="7107D9A0" w14:textId="06710D95" w:rsidR="00625247" w:rsidRPr="00B96B24" w:rsidRDefault="00625247" w:rsidP="00050D63">
      <w:pPr>
        <w:keepNext/>
        <w:keepLines/>
        <w:rPr>
          <w:b/>
          <w:i/>
        </w:rPr>
      </w:pPr>
      <w:r w:rsidRPr="00B96B24">
        <w:rPr>
          <w:b/>
          <w:i/>
        </w:rPr>
        <w:lastRenderedPageBreak/>
        <w:t>Right to work</w:t>
      </w:r>
    </w:p>
    <w:p w14:paraId="210FC294" w14:textId="64625C0C" w:rsidR="00625247" w:rsidRPr="00B96B24" w:rsidRDefault="58F4C9B1" w:rsidP="00050D63">
      <w:pPr>
        <w:keepNext/>
        <w:keepLines/>
      </w:pPr>
      <w:r w:rsidRPr="00B96B24">
        <w:t xml:space="preserve">The </w:t>
      </w:r>
      <w:r w:rsidR="00DD0726" w:rsidRPr="00B96B24">
        <w:t>instrument</w:t>
      </w:r>
      <w:r w:rsidRPr="00B96B24">
        <w:t xml:space="preserve"> may engage the right to work that is protected under Article 6</w:t>
      </w:r>
      <w:r w:rsidR="005978FA" w:rsidRPr="00B96B24">
        <w:t> </w:t>
      </w:r>
      <w:r w:rsidRPr="00B96B24">
        <w:t>(1) of the ICESCR. This right includes the right of everyone to the opportunity to gain their living by work which they freely choose or accept.</w:t>
      </w:r>
    </w:p>
    <w:p w14:paraId="3C4EABF4" w14:textId="2C722D19" w:rsidR="00625247" w:rsidRPr="00B96B24" w:rsidRDefault="00625247" w:rsidP="00536BC4"/>
    <w:p w14:paraId="33310D9C" w14:textId="3338F1C6" w:rsidR="00625247" w:rsidRPr="00B96B24" w:rsidRDefault="58F4C9B1" w:rsidP="00536BC4">
      <w:r w:rsidRPr="00B96B24">
        <w:t xml:space="preserve">The </w:t>
      </w:r>
      <w:r w:rsidR="00DD0726" w:rsidRPr="00B96B24">
        <w:t>instrument</w:t>
      </w:r>
      <w:r w:rsidRPr="00B96B24">
        <w:t xml:space="preserve"> does not directly address the right to work. However, its numerous provisions may have an impact on the way that the work involved in safely </w:t>
      </w:r>
      <w:r w:rsidR="00DE1282" w:rsidRPr="00B96B24">
        <w:t>parachuting and</w:t>
      </w:r>
      <w:r w:rsidR="000C3AE5" w:rsidRPr="00B96B24">
        <w:t xml:space="preserve">/or </w:t>
      </w:r>
      <w:r w:rsidRPr="00B96B24">
        <w:t xml:space="preserve">operating an aircraft is carried out. Many obligations of care, skill, technique and procedure are imposed on </w:t>
      </w:r>
      <w:r w:rsidR="006144C9" w:rsidRPr="00B96B24">
        <w:t xml:space="preserve">parachutists and </w:t>
      </w:r>
      <w:r w:rsidRPr="00B96B24">
        <w:t xml:space="preserve">pilots to this end. Failure to follow the relevant requirements of the </w:t>
      </w:r>
      <w:r w:rsidR="00DD0726" w:rsidRPr="00B96B24">
        <w:t>instrument</w:t>
      </w:r>
      <w:r w:rsidRPr="00B96B24">
        <w:t xml:space="preserve"> when </w:t>
      </w:r>
      <w:r w:rsidR="0039614D" w:rsidRPr="00B96B24">
        <w:t xml:space="preserve">parachuting and/or </w:t>
      </w:r>
      <w:r w:rsidRPr="00B96B24">
        <w:t xml:space="preserve">flying an aircraft could result in the loss of a licence </w:t>
      </w:r>
      <w:r w:rsidR="004D4227" w:rsidRPr="00B96B24">
        <w:t xml:space="preserve">or qualification which may lead to </w:t>
      </w:r>
      <w:r w:rsidRPr="00B96B24">
        <w:t>loss of continued employment.</w:t>
      </w:r>
    </w:p>
    <w:p w14:paraId="6A0C45FE" w14:textId="2A9FFCAB" w:rsidR="00625247" w:rsidRPr="00B96B24" w:rsidRDefault="00625247" w:rsidP="00536BC4"/>
    <w:p w14:paraId="7B5C10D2" w14:textId="56ACE763" w:rsidR="00625247" w:rsidRPr="00B96B24" w:rsidRDefault="58F4C9B1" w:rsidP="00536BC4">
      <w:r w:rsidRPr="00B96B24">
        <w:t>Therefore, in the circumstances, the obligations arising under the</w:t>
      </w:r>
      <w:r w:rsidR="00DD0726" w:rsidRPr="00B96B24">
        <w:t xml:space="preserve"> instrument</w:t>
      </w:r>
      <w:r w:rsidRPr="00B96B24">
        <w:t xml:space="preserve"> are reasonable, necessary and proportionate requirements under aviation safety law to ensure aviation safety.</w:t>
      </w:r>
    </w:p>
    <w:p w14:paraId="76AEE1E2" w14:textId="4235B4CE" w:rsidR="00625247" w:rsidRPr="00B96B24" w:rsidRDefault="00625247" w:rsidP="00536BC4"/>
    <w:p w14:paraId="202D85D6" w14:textId="216615A2" w:rsidR="00625247" w:rsidRPr="00B96B24" w:rsidRDefault="58F4C9B1" w:rsidP="00536BC4">
      <w:r w:rsidRPr="00B96B24">
        <w:t xml:space="preserve">Accordingly, any potential limitation on the right to work is itself necessary, reasonable and proportionate in achieving the aim of protecting and improving aviation safety consistent with the objects of the </w:t>
      </w:r>
      <w:r w:rsidR="004563E1" w:rsidRPr="00B96B24">
        <w:rPr>
          <w:i/>
          <w:lang w:eastAsia="en-AU"/>
        </w:rPr>
        <w:t>Civil Aviation Act 1988</w:t>
      </w:r>
      <w:r w:rsidR="004563E1" w:rsidRPr="00B96B24">
        <w:rPr>
          <w:lang w:eastAsia="en-AU"/>
        </w:rPr>
        <w:t xml:space="preserve"> </w:t>
      </w:r>
      <w:r w:rsidRPr="00B96B24">
        <w:t>and the regulations.</w:t>
      </w:r>
    </w:p>
    <w:p w14:paraId="265A3547" w14:textId="53BD2EFE" w:rsidR="00625247" w:rsidRPr="00B96B24" w:rsidRDefault="00625247" w:rsidP="00536BC4">
      <w:pPr>
        <w:rPr>
          <w:lang w:eastAsia="en-AU"/>
        </w:rPr>
      </w:pPr>
    </w:p>
    <w:p w14:paraId="6DBAB4D0" w14:textId="77777777" w:rsidR="00625247" w:rsidRPr="00B96B24" w:rsidRDefault="00625247" w:rsidP="00FF5945">
      <w:pPr>
        <w:jc w:val="both"/>
        <w:rPr>
          <w:b/>
          <w:bCs/>
          <w:lang w:eastAsia="en-AU"/>
        </w:rPr>
      </w:pPr>
      <w:r w:rsidRPr="00B96B24">
        <w:rPr>
          <w:b/>
          <w:bCs/>
          <w:lang w:eastAsia="en-AU"/>
        </w:rPr>
        <w:t>Conclusion</w:t>
      </w:r>
    </w:p>
    <w:p w14:paraId="2026BD12" w14:textId="6458B6AD" w:rsidR="00565938" w:rsidRPr="00B96B24" w:rsidRDefault="00625247" w:rsidP="00536BC4">
      <w:pPr>
        <w:rPr>
          <w:lang w:eastAsia="en-AU"/>
        </w:rPr>
      </w:pPr>
      <w:r w:rsidRPr="00B96B24">
        <w:rPr>
          <w:lang w:eastAsia="en-AU"/>
        </w:rPr>
        <w:t xml:space="preserve">The </w:t>
      </w:r>
      <w:r w:rsidR="00DD0726" w:rsidRPr="00B96B24">
        <w:rPr>
          <w:lang w:eastAsia="en-AU"/>
        </w:rPr>
        <w:t>instrument</w:t>
      </w:r>
      <w:r w:rsidRPr="00B96B24">
        <w:rPr>
          <w:lang w:eastAsia="en-AU"/>
        </w:rPr>
        <w:t xml:space="preserve"> is a legislative instrument that is compatible with human rights and, to the extent that it may also limit human rights, those limitations are reasonable, necessary and proportionate to ensure the safety and of the integrity of the aviation safety system which all aviation operations rely.</w:t>
      </w:r>
    </w:p>
    <w:p w14:paraId="72B48294" w14:textId="77777777" w:rsidR="00565938" w:rsidRPr="00B96B24" w:rsidRDefault="00565938" w:rsidP="00536BC4">
      <w:pPr>
        <w:rPr>
          <w:lang w:eastAsia="en-AU"/>
        </w:rPr>
      </w:pPr>
    </w:p>
    <w:p w14:paraId="497E03B3" w14:textId="3A64E7FC" w:rsidR="00E3559E" w:rsidRPr="00B96B24" w:rsidRDefault="00E3559E"/>
    <w:p w14:paraId="72E7D49F" w14:textId="67A063A7" w:rsidR="00565938" w:rsidRPr="00B96B24" w:rsidRDefault="00565938" w:rsidP="00FF5945">
      <w:pPr>
        <w:jc w:val="center"/>
      </w:pPr>
      <w:r w:rsidRPr="00B96B24">
        <w:rPr>
          <w:b/>
          <w:bCs/>
        </w:rPr>
        <w:t>Civil Aviation Safety Authority</w:t>
      </w:r>
    </w:p>
    <w:p w14:paraId="75D0C405" w14:textId="4B61F960" w:rsidR="00E3559E" w:rsidRPr="00B96B24" w:rsidRDefault="00E3559E" w:rsidP="00FF5945">
      <w:pPr>
        <w:pStyle w:val="AttachmentID"/>
        <w:pageBreakBefore/>
        <w:rPr>
          <w:u w:val="none"/>
        </w:rPr>
      </w:pPr>
      <w:r w:rsidRPr="00B96B24">
        <w:rPr>
          <w:u w:val="none"/>
        </w:rPr>
        <w:lastRenderedPageBreak/>
        <w:t>A</w:t>
      </w:r>
      <w:r w:rsidR="009A246E" w:rsidRPr="00B96B24">
        <w:rPr>
          <w:u w:val="none"/>
        </w:rPr>
        <w:t>ttachment</w:t>
      </w:r>
      <w:r w:rsidRPr="00B96B24">
        <w:rPr>
          <w:u w:val="none"/>
        </w:rPr>
        <w:t xml:space="preserve"> 2</w:t>
      </w:r>
    </w:p>
    <w:p w14:paraId="64FCE57B" w14:textId="77777777" w:rsidR="00E3559E" w:rsidRPr="00B96B24" w:rsidRDefault="00E3559E" w:rsidP="00536BC4"/>
    <w:p w14:paraId="40F5069F" w14:textId="4EF41B41" w:rsidR="002815CE" w:rsidRPr="00B96B24" w:rsidRDefault="002815CE" w:rsidP="00536BC4">
      <w:pPr>
        <w:rPr>
          <w:rFonts w:ascii="Arial" w:hAnsi="Arial" w:cs="Arial"/>
          <w:b/>
        </w:rPr>
      </w:pPr>
      <w:r w:rsidRPr="00B96B24">
        <w:rPr>
          <w:rFonts w:ascii="Arial" w:hAnsi="Arial" w:cs="Arial"/>
          <w:b/>
        </w:rPr>
        <w:t>Details of the Part 1</w:t>
      </w:r>
      <w:r w:rsidR="00AC693F" w:rsidRPr="00B96B24">
        <w:rPr>
          <w:rFonts w:ascii="Arial" w:hAnsi="Arial" w:cs="Arial"/>
          <w:b/>
        </w:rPr>
        <w:t>05</w:t>
      </w:r>
      <w:r w:rsidRPr="00B96B24">
        <w:rPr>
          <w:rFonts w:ascii="Arial" w:hAnsi="Arial" w:cs="Arial"/>
          <w:b/>
        </w:rPr>
        <w:t xml:space="preserve"> (</w:t>
      </w:r>
      <w:r w:rsidR="00AC693F" w:rsidRPr="00B96B24">
        <w:rPr>
          <w:rFonts w:ascii="Arial" w:hAnsi="Arial" w:cs="Arial"/>
          <w:b/>
        </w:rPr>
        <w:t>Parachuting from Aircraft</w:t>
      </w:r>
      <w:r w:rsidRPr="00B96B24">
        <w:rPr>
          <w:rFonts w:ascii="Arial" w:hAnsi="Arial" w:cs="Arial"/>
          <w:b/>
        </w:rPr>
        <w:t>) Manual of Standards</w:t>
      </w:r>
      <w:r w:rsidRPr="00B96B24">
        <w:rPr>
          <w:rFonts w:ascii="Arial" w:hAnsi="Arial" w:cs="Arial"/>
          <w:b/>
          <w:iCs/>
        </w:rPr>
        <w:t xml:space="preserve"> 202</w:t>
      </w:r>
      <w:r w:rsidR="00513FE5" w:rsidRPr="00B96B24">
        <w:rPr>
          <w:rFonts w:ascii="Arial" w:hAnsi="Arial" w:cs="Arial"/>
          <w:b/>
          <w:iCs/>
        </w:rPr>
        <w:t>3</w:t>
      </w:r>
    </w:p>
    <w:p w14:paraId="38528A41" w14:textId="24A65A05" w:rsidR="00E3559E" w:rsidRPr="00B96B24" w:rsidRDefault="00E3559E" w:rsidP="00CA298B">
      <w:pPr>
        <w:rPr>
          <w:rStyle w:val="boldunderline"/>
          <w:rFonts w:ascii="Arial" w:hAnsi="Arial" w:cs="Arial"/>
          <w:b w:val="0"/>
          <w:bCs/>
          <w:u w:val="none"/>
        </w:rPr>
      </w:pPr>
    </w:p>
    <w:p w14:paraId="201FDBCB" w14:textId="46C67AFD" w:rsidR="005E567D" w:rsidRPr="00B96B24" w:rsidRDefault="005E567D" w:rsidP="00CA298B">
      <w:pPr>
        <w:rPr>
          <w:rStyle w:val="underline"/>
          <w:rFonts w:ascii="Arial" w:hAnsi="Arial" w:cs="Arial"/>
          <w:b/>
          <w:caps/>
          <w:u w:val="none"/>
        </w:rPr>
      </w:pPr>
      <w:r w:rsidRPr="00B96B24">
        <w:rPr>
          <w:rStyle w:val="boldunderline"/>
          <w:rFonts w:ascii="Arial" w:hAnsi="Arial" w:cs="Arial"/>
          <w:u w:val="none"/>
        </w:rPr>
        <w:t>Chapter 1—Preliminary</w:t>
      </w:r>
    </w:p>
    <w:p w14:paraId="518EA479" w14:textId="77777777" w:rsidR="00E3559E" w:rsidRPr="00B96B24" w:rsidRDefault="00E3559E" w:rsidP="00536BC4">
      <w:pPr>
        <w:rPr>
          <w:rStyle w:val="underline"/>
          <w:rFonts w:ascii="Arial" w:eastAsiaTheme="majorEastAsia" w:hAnsi="Arial" w:cs="Arial"/>
          <w:bCs/>
          <w:caps/>
          <w:u w:val="none"/>
        </w:rPr>
      </w:pPr>
    </w:p>
    <w:p w14:paraId="5E413BC2" w14:textId="05041AA1" w:rsidR="00F946E3" w:rsidRPr="00B96B24" w:rsidRDefault="00E3559E" w:rsidP="00536BC4">
      <w:r w:rsidRPr="00B96B24">
        <w:rPr>
          <w:rStyle w:val="underline"/>
        </w:rPr>
        <w:t>Section 1.01</w:t>
      </w:r>
    </w:p>
    <w:p w14:paraId="68488D06" w14:textId="4C247FEB" w:rsidR="00E3559E" w:rsidRPr="00B96B24" w:rsidRDefault="00F946E3" w:rsidP="00536BC4">
      <w:r w:rsidRPr="00B96B24">
        <w:t xml:space="preserve">Section 1.01 </w:t>
      </w:r>
      <w:r w:rsidR="006242E6" w:rsidRPr="00B96B24">
        <w:t xml:space="preserve">provides </w:t>
      </w:r>
      <w:r w:rsidR="000011D3" w:rsidRPr="00B96B24">
        <w:t xml:space="preserve">that the instrument is </w:t>
      </w:r>
      <w:r w:rsidR="003376A5" w:rsidRPr="00B96B24">
        <w:t xml:space="preserve">named </w:t>
      </w:r>
      <w:r w:rsidR="000011D3" w:rsidRPr="00B96B24">
        <w:t xml:space="preserve">the </w:t>
      </w:r>
      <w:r w:rsidR="000011D3" w:rsidRPr="00B96B24">
        <w:rPr>
          <w:i/>
          <w:iCs/>
        </w:rPr>
        <w:t xml:space="preserve">Part </w:t>
      </w:r>
      <w:r w:rsidR="0098621B" w:rsidRPr="00B96B24">
        <w:rPr>
          <w:i/>
          <w:iCs/>
        </w:rPr>
        <w:t>1</w:t>
      </w:r>
      <w:r w:rsidR="00384EFA" w:rsidRPr="00B96B24">
        <w:rPr>
          <w:i/>
          <w:iCs/>
        </w:rPr>
        <w:t>0</w:t>
      </w:r>
      <w:r w:rsidR="0098621B" w:rsidRPr="00B96B24">
        <w:rPr>
          <w:i/>
          <w:iCs/>
        </w:rPr>
        <w:t>5</w:t>
      </w:r>
      <w:r w:rsidR="00E3559E" w:rsidRPr="00B96B24">
        <w:rPr>
          <w:i/>
          <w:iCs/>
        </w:rPr>
        <w:t xml:space="preserve"> (</w:t>
      </w:r>
      <w:r w:rsidR="00384EFA" w:rsidRPr="00B96B24">
        <w:rPr>
          <w:i/>
        </w:rPr>
        <w:t xml:space="preserve">Parachuting from </w:t>
      </w:r>
      <w:r w:rsidR="00C47F14" w:rsidRPr="00B96B24">
        <w:rPr>
          <w:i/>
        </w:rPr>
        <w:t>Aircraft</w:t>
      </w:r>
      <w:r w:rsidR="00E3559E" w:rsidRPr="00B96B24">
        <w:rPr>
          <w:i/>
          <w:iCs/>
        </w:rPr>
        <w:t>) Manual of Standar</w:t>
      </w:r>
      <w:r w:rsidR="00384EFA" w:rsidRPr="00B96B24">
        <w:rPr>
          <w:i/>
          <w:iCs/>
        </w:rPr>
        <w:t>ds</w:t>
      </w:r>
      <w:r w:rsidR="008E3F70" w:rsidRPr="00B96B24">
        <w:rPr>
          <w:i/>
          <w:iCs/>
        </w:rPr>
        <w:t xml:space="preserve"> </w:t>
      </w:r>
      <w:r w:rsidR="00E3559E" w:rsidRPr="00B96B24">
        <w:rPr>
          <w:i/>
          <w:iCs/>
        </w:rPr>
        <w:t>202</w:t>
      </w:r>
      <w:r w:rsidR="00513FE5" w:rsidRPr="00B96B24">
        <w:rPr>
          <w:i/>
          <w:iCs/>
        </w:rPr>
        <w:t>3</w:t>
      </w:r>
      <w:r w:rsidR="00E3559E" w:rsidRPr="00B96B24">
        <w:t xml:space="preserve"> </w:t>
      </w:r>
      <w:r w:rsidR="00513FE5" w:rsidRPr="00B96B24">
        <w:t>and may also be cited as the Part 105 Manual of Standards.</w:t>
      </w:r>
    </w:p>
    <w:p w14:paraId="4256FB91" w14:textId="77777777" w:rsidR="00E3559E" w:rsidRPr="00B96B24" w:rsidRDefault="00E3559E" w:rsidP="00536BC4">
      <w:pPr>
        <w:rPr>
          <w:rStyle w:val="underline"/>
          <w:u w:val="none"/>
        </w:rPr>
      </w:pPr>
    </w:p>
    <w:p w14:paraId="39953ADF" w14:textId="2F4C3E40" w:rsidR="00F946E3" w:rsidRPr="00B96B24" w:rsidRDefault="00CB20E1" w:rsidP="00536BC4">
      <w:pPr>
        <w:ind w:right="-227"/>
      </w:pPr>
      <w:r w:rsidRPr="00B96B24">
        <w:rPr>
          <w:rStyle w:val="underline"/>
        </w:rPr>
        <w:t>Section</w:t>
      </w:r>
      <w:r w:rsidR="00423ACA" w:rsidRPr="00B96B24">
        <w:rPr>
          <w:rStyle w:val="underline"/>
        </w:rPr>
        <w:t xml:space="preserve"> </w:t>
      </w:r>
      <w:r w:rsidR="00E3559E" w:rsidRPr="00B96B24">
        <w:rPr>
          <w:rStyle w:val="underline"/>
        </w:rPr>
        <w:t>1.02</w:t>
      </w:r>
    </w:p>
    <w:p w14:paraId="169459FE" w14:textId="33E6541E" w:rsidR="00152298" w:rsidRPr="00B96B24" w:rsidRDefault="00F946E3" w:rsidP="00536BC4">
      <w:pPr>
        <w:ind w:right="-227"/>
      </w:pPr>
      <w:r w:rsidRPr="00B96B24">
        <w:t xml:space="preserve">Section 1.02 </w:t>
      </w:r>
      <w:r w:rsidR="00E3559E" w:rsidRPr="00B96B24">
        <w:t xml:space="preserve">provides </w:t>
      </w:r>
      <w:r w:rsidR="003376A5" w:rsidRPr="00B96B24">
        <w:t xml:space="preserve">for the instrument to </w:t>
      </w:r>
      <w:r w:rsidR="00B67E0E" w:rsidRPr="00B96B24">
        <w:t>commence on 2 December 2023.</w:t>
      </w:r>
    </w:p>
    <w:p w14:paraId="2BEF389B" w14:textId="77777777" w:rsidR="00152298" w:rsidRPr="00B96B24" w:rsidRDefault="00152298" w:rsidP="00536BC4">
      <w:pPr>
        <w:ind w:right="-227"/>
      </w:pPr>
    </w:p>
    <w:p w14:paraId="04A990E4" w14:textId="483B8E0B" w:rsidR="00B67E0E" w:rsidRPr="00B96B24" w:rsidRDefault="000B240D" w:rsidP="00536BC4">
      <w:pPr>
        <w:ind w:right="-227"/>
      </w:pPr>
      <w:r w:rsidRPr="00B96B24">
        <w:t xml:space="preserve">The transitional arrangements exempting </w:t>
      </w:r>
      <w:r w:rsidR="00941034" w:rsidRPr="00B96B24">
        <w:t xml:space="preserve">sport aviation bodies from the need to comply with </w:t>
      </w:r>
      <w:r w:rsidR="00B32D43" w:rsidRPr="00B96B24">
        <w:t xml:space="preserve">CASR </w:t>
      </w:r>
      <w:r w:rsidR="00941034" w:rsidRPr="00B96B24">
        <w:t>Part 105</w:t>
      </w:r>
      <w:r w:rsidR="00152298" w:rsidRPr="00B96B24">
        <w:t xml:space="preserve"> (under regulation 202.502 </w:t>
      </w:r>
      <w:r w:rsidR="003376A5" w:rsidRPr="00B96B24">
        <w:t>o</w:t>
      </w:r>
      <w:r w:rsidR="00152298" w:rsidRPr="00B96B24">
        <w:t>f CASR)</w:t>
      </w:r>
      <w:r w:rsidR="00941034" w:rsidRPr="00B96B24">
        <w:t xml:space="preserve"> come to </w:t>
      </w:r>
      <w:r w:rsidR="00A0276A" w:rsidRPr="00B96B24">
        <w:t xml:space="preserve">an </w:t>
      </w:r>
      <w:r w:rsidR="00152298" w:rsidRPr="00B96B24">
        <w:t xml:space="preserve">end </w:t>
      </w:r>
      <w:r w:rsidR="00677B5C" w:rsidRPr="00B96B24">
        <w:t>immediately</w:t>
      </w:r>
      <w:r w:rsidR="00152298" w:rsidRPr="00B96B24">
        <w:t xml:space="preserve"> before this commencement.</w:t>
      </w:r>
      <w:r w:rsidR="00B32D43" w:rsidRPr="00B96B24">
        <w:t xml:space="preserve"> On and from 2 December 2023, a sport aviation body cannot perform an aviation administration function</w:t>
      </w:r>
      <w:r w:rsidR="00EA6419" w:rsidRPr="00B96B24">
        <w:t xml:space="preserve">, including a </w:t>
      </w:r>
      <w:r w:rsidR="00EA6419" w:rsidRPr="00B96B24">
        <w:rPr>
          <w:b/>
          <w:bCs/>
          <w:i/>
          <w:iCs/>
        </w:rPr>
        <w:t>parachuting function</w:t>
      </w:r>
      <w:r w:rsidR="00EA6419" w:rsidRPr="00B96B24">
        <w:t xml:space="preserve"> (defined in regulation </w:t>
      </w:r>
      <w:r w:rsidR="00E9599B" w:rsidRPr="00B96B24">
        <w:t xml:space="preserve">105.010 of CASR) </w:t>
      </w:r>
      <w:r w:rsidR="00B32D43" w:rsidRPr="00B96B24">
        <w:t>without becoming an ASAO.</w:t>
      </w:r>
    </w:p>
    <w:p w14:paraId="3BA0B2C0" w14:textId="77777777" w:rsidR="00006733" w:rsidRPr="00B96B24" w:rsidRDefault="00006733" w:rsidP="00536BC4">
      <w:pPr>
        <w:rPr>
          <w:rStyle w:val="underline"/>
          <w:u w:val="none"/>
        </w:rPr>
      </w:pPr>
    </w:p>
    <w:p w14:paraId="2D343906" w14:textId="77777777" w:rsidR="00F946E3" w:rsidRPr="00B96B24" w:rsidRDefault="00E3559E" w:rsidP="00536BC4">
      <w:pPr>
        <w:rPr>
          <w:rStyle w:val="underline"/>
          <w:u w:val="none"/>
        </w:rPr>
      </w:pPr>
      <w:r w:rsidRPr="00B96B24">
        <w:rPr>
          <w:rStyle w:val="underline"/>
        </w:rPr>
        <w:t>Section 1.03</w:t>
      </w:r>
    </w:p>
    <w:p w14:paraId="6587F2C4" w14:textId="765AD69E" w:rsidR="0013650D" w:rsidRPr="00B96B24" w:rsidRDefault="00F946E3" w:rsidP="00536BC4">
      <w:pPr>
        <w:rPr>
          <w:lang w:eastAsia="en-AU"/>
        </w:rPr>
      </w:pPr>
      <w:r w:rsidRPr="00B96B24">
        <w:rPr>
          <w:rStyle w:val="underline"/>
          <w:u w:val="none"/>
        </w:rPr>
        <w:t>Section 1.03</w:t>
      </w:r>
      <w:r w:rsidR="00E3559E" w:rsidRPr="00B96B24">
        <w:rPr>
          <w:rStyle w:val="underline"/>
          <w:u w:val="none"/>
        </w:rPr>
        <w:t xml:space="preserve"> provides</w:t>
      </w:r>
      <w:r w:rsidR="00637580" w:rsidRPr="00B96B24">
        <w:rPr>
          <w:rStyle w:val="underline"/>
          <w:u w:val="none"/>
        </w:rPr>
        <w:t xml:space="preserve"> the authority for the </w:t>
      </w:r>
      <w:r w:rsidR="00A57977" w:rsidRPr="00B96B24">
        <w:rPr>
          <w:rStyle w:val="underline"/>
          <w:u w:val="none"/>
        </w:rPr>
        <w:t>instrument</w:t>
      </w:r>
      <w:r w:rsidR="00637580" w:rsidRPr="00B96B24">
        <w:rPr>
          <w:rStyle w:val="underline"/>
          <w:u w:val="none"/>
        </w:rPr>
        <w:t xml:space="preserve">, that it is made under the </w:t>
      </w:r>
      <w:r w:rsidR="00637580" w:rsidRPr="00B96B24">
        <w:rPr>
          <w:rStyle w:val="underline"/>
          <w:i/>
          <w:iCs/>
          <w:u w:val="none"/>
        </w:rPr>
        <w:t xml:space="preserve">Civil Aviation Safety Regulations </w:t>
      </w:r>
      <w:r w:rsidR="00982D8C" w:rsidRPr="00B96B24">
        <w:rPr>
          <w:rStyle w:val="underline"/>
          <w:i/>
          <w:iCs/>
          <w:u w:val="none"/>
        </w:rPr>
        <w:t>1998</w:t>
      </w:r>
      <w:r w:rsidR="00982D8C" w:rsidRPr="00B96B24">
        <w:rPr>
          <w:rStyle w:val="underline"/>
          <w:u w:val="none"/>
        </w:rPr>
        <w:t>.</w:t>
      </w:r>
      <w:r w:rsidR="00E3559E" w:rsidRPr="00B96B24">
        <w:rPr>
          <w:rStyle w:val="underline"/>
          <w:u w:val="none"/>
        </w:rPr>
        <w:t xml:space="preserve"> </w:t>
      </w:r>
      <w:r w:rsidR="00982D8C" w:rsidRPr="00B96B24">
        <w:rPr>
          <w:rStyle w:val="underline"/>
          <w:u w:val="none"/>
        </w:rPr>
        <w:t xml:space="preserve">The note </w:t>
      </w:r>
      <w:r w:rsidR="00417DC4" w:rsidRPr="00B96B24">
        <w:rPr>
          <w:rStyle w:val="underline"/>
          <w:u w:val="none"/>
        </w:rPr>
        <w:t xml:space="preserve">explains that CASA may issue a </w:t>
      </w:r>
      <w:r w:rsidR="00A57977" w:rsidRPr="00B96B24">
        <w:rPr>
          <w:rStyle w:val="underline"/>
          <w:u w:val="none"/>
        </w:rPr>
        <w:t>Manual of Standards</w:t>
      </w:r>
      <w:r w:rsidR="00417DC4" w:rsidRPr="00B96B24">
        <w:rPr>
          <w:rStyle w:val="underline"/>
          <w:u w:val="none"/>
        </w:rPr>
        <w:t xml:space="preserve"> for Part</w:t>
      </w:r>
      <w:r w:rsidR="002368E2" w:rsidRPr="00B96B24">
        <w:rPr>
          <w:rStyle w:val="underline"/>
          <w:u w:val="none"/>
        </w:rPr>
        <w:t> </w:t>
      </w:r>
      <w:r w:rsidR="00417DC4" w:rsidRPr="00B96B24">
        <w:rPr>
          <w:rStyle w:val="underline"/>
          <w:u w:val="none"/>
        </w:rPr>
        <w:t xml:space="preserve">105 under </w:t>
      </w:r>
      <w:r w:rsidR="00982D8C" w:rsidRPr="00B96B24">
        <w:rPr>
          <w:rStyle w:val="underline"/>
          <w:u w:val="none"/>
        </w:rPr>
        <w:t xml:space="preserve">regulation </w:t>
      </w:r>
      <w:r w:rsidR="00417DC4" w:rsidRPr="00B96B24">
        <w:rPr>
          <w:rStyle w:val="underline"/>
          <w:u w:val="none"/>
        </w:rPr>
        <w:t>105.015. This</w:t>
      </w:r>
      <w:r w:rsidR="00E3559E" w:rsidRPr="00B96B24">
        <w:t xml:space="preserve"> </w:t>
      </w:r>
      <w:r w:rsidR="00CF445D" w:rsidRPr="00B96B24">
        <w:t xml:space="preserve">is the </w:t>
      </w:r>
      <w:r w:rsidR="00A57977" w:rsidRPr="00B96B24">
        <w:t>general</w:t>
      </w:r>
      <w:r w:rsidR="00CF445D" w:rsidRPr="00B96B24">
        <w:t xml:space="preserve"> power </w:t>
      </w:r>
      <w:r w:rsidR="0066329B" w:rsidRPr="00B96B24">
        <w:t xml:space="preserve">for the making of a Manual of Standards </w:t>
      </w:r>
      <w:r w:rsidR="00CF445D" w:rsidRPr="00B96B24">
        <w:t xml:space="preserve">that </w:t>
      </w:r>
      <w:r w:rsidR="00E3559E" w:rsidRPr="00B96B24">
        <w:t>provides that</w:t>
      </w:r>
      <w:r w:rsidR="00E3559E" w:rsidRPr="00B96B24">
        <w:rPr>
          <w:lang w:eastAsia="en-AU"/>
        </w:rPr>
        <w:t xml:space="preserve"> CASA may issue a Manual of Standards for</w:t>
      </w:r>
      <w:r w:rsidR="00CF445D" w:rsidRPr="00B96B24">
        <w:rPr>
          <w:lang w:eastAsia="en-AU"/>
        </w:rPr>
        <w:t xml:space="preserve"> matters </w:t>
      </w:r>
      <w:r w:rsidR="00D26905" w:rsidRPr="00B96B24">
        <w:rPr>
          <w:lang w:eastAsia="en-AU"/>
        </w:rPr>
        <w:t xml:space="preserve">required or permitted by the regulations to be prescribed by </w:t>
      </w:r>
      <w:r w:rsidR="0066329B" w:rsidRPr="00B96B24">
        <w:rPr>
          <w:lang w:eastAsia="en-AU"/>
        </w:rPr>
        <w:t>the Manual of Standards</w:t>
      </w:r>
      <w:r w:rsidR="00D26905" w:rsidRPr="00B96B24">
        <w:rPr>
          <w:lang w:eastAsia="en-AU"/>
        </w:rPr>
        <w:t xml:space="preserve">, or necessary or convenient for carrying out or giving effect to </w:t>
      </w:r>
      <w:r w:rsidR="0013650D" w:rsidRPr="00B96B24">
        <w:rPr>
          <w:lang w:eastAsia="en-AU"/>
        </w:rPr>
        <w:t>Part</w:t>
      </w:r>
      <w:r w:rsidR="00A0276A" w:rsidRPr="00B96B24">
        <w:rPr>
          <w:lang w:eastAsia="en-AU"/>
        </w:rPr>
        <w:t xml:space="preserve"> </w:t>
      </w:r>
      <w:r w:rsidR="0013650D" w:rsidRPr="00B96B24">
        <w:rPr>
          <w:lang w:eastAsia="en-AU"/>
        </w:rPr>
        <w:t>105.</w:t>
      </w:r>
    </w:p>
    <w:p w14:paraId="664714DB" w14:textId="77777777" w:rsidR="0013650D" w:rsidRPr="00B96B24" w:rsidRDefault="0013650D" w:rsidP="00536BC4">
      <w:pPr>
        <w:rPr>
          <w:lang w:eastAsia="en-AU"/>
        </w:rPr>
      </w:pPr>
    </w:p>
    <w:p w14:paraId="5BC892BC" w14:textId="77777777" w:rsidR="00417DC4" w:rsidRPr="00B96B24" w:rsidRDefault="00E3559E" w:rsidP="00536BC4">
      <w:pPr>
        <w:rPr>
          <w:rStyle w:val="underline"/>
          <w:u w:val="none"/>
        </w:rPr>
      </w:pPr>
      <w:r w:rsidRPr="00B96B24">
        <w:rPr>
          <w:u w:val="single"/>
        </w:rPr>
        <w:t>Section 1.04</w:t>
      </w:r>
    </w:p>
    <w:p w14:paraId="2EDDF5A3" w14:textId="15E86BD4" w:rsidR="00336C40" w:rsidRPr="00B96B24" w:rsidRDefault="00CD48CD" w:rsidP="00536BC4">
      <w:pPr>
        <w:rPr>
          <w:rStyle w:val="underline"/>
          <w:u w:val="none"/>
        </w:rPr>
      </w:pPr>
      <w:r w:rsidRPr="00B96B24">
        <w:rPr>
          <w:rStyle w:val="underline"/>
          <w:u w:val="none"/>
        </w:rPr>
        <w:t>Section 1.04 is the general definitions section</w:t>
      </w:r>
      <w:r w:rsidR="00336C40" w:rsidRPr="00B96B24">
        <w:rPr>
          <w:rStyle w:val="underline"/>
          <w:u w:val="none"/>
        </w:rPr>
        <w:t>.</w:t>
      </w:r>
    </w:p>
    <w:p w14:paraId="4A470F40" w14:textId="77777777" w:rsidR="002368E2" w:rsidRPr="00B96B24" w:rsidRDefault="002368E2" w:rsidP="00536BC4">
      <w:pPr>
        <w:rPr>
          <w:rStyle w:val="underline"/>
          <w:u w:val="none"/>
        </w:rPr>
      </w:pPr>
    </w:p>
    <w:p w14:paraId="4ABB0D87" w14:textId="3E0ED051" w:rsidR="00E3559E" w:rsidRPr="00B96B24" w:rsidRDefault="00336C40" w:rsidP="00536BC4">
      <w:pPr>
        <w:rPr>
          <w:rStyle w:val="underline"/>
          <w:u w:val="none"/>
        </w:rPr>
      </w:pPr>
      <w:r w:rsidRPr="00B96B24">
        <w:rPr>
          <w:rStyle w:val="underline"/>
          <w:u w:val="none"/>
        </w:rPr>
        <w:t>Subsection 1.04(1) contains</w:t>
      </w:r>
      <w:r w:rsidR="00E3559E" w:rsidRPr="00B96B24">
        <w:rPr>
          <w:rStyle w:val="underline"/>
          <w:u w:val="none"/>
        </w:rPr>
        <w:t xml:space="preserve"> definitions of key words, phrases and abbreviations used in the </w:t>
      </w:r>
      <w:r w:rsidR="0066329B" w:rsidRPr="00B96B24">
        <w:rPr>
          <w:rStyle w:val="underline"/>
          <w:u w:val="none"/>
        </w:rPr>
        <w:t>instrument</w:t>
      </w:r>
      <w:r w:rsidRPr="00B96B24">
        <w:rPr>
          <w:rStyle w:val="underline"/>
          <w:u w:val="none"/>
        </w:rPr>
        <w:t xml:space="preserve">, and includes </w:t>
      </w:r>
      <w:r w:rsidR="00CD48CD" w:rsidRPr="00B96B24">
        <w:rPr>
          <w:rStyle w:val="underline"/>
          <w:u w:val="none"/>
        </w:rPr>
        <w:t>signpost</w:t>
      </w:r>
      <w:r w:rsidR="00BD5A02" w:rsidRPr="00B96B24">
        <w:rPr>
          <w:rStyle w:val="underline"/>
          <w:u w:val="none"/>
        </w:rPr>
        <w:t xml:space="preserve"> definitions</w:t>
      </w:r>
      <w:r w:rsidR="00CD48CD" w:rsidRPr="00B96B24">
        <w:rPr>
          <w:rStyle w:val="underline"/>
          <w:u w:val="none"/>
        </w:rPr>
        <w:t xml:space="preserve"> </w:t>
      </w:r>
      <w:r w:rsidR="00BD5A02" w:rsidRPr="00B96B24">
        <w:rPr>
          <w:rStyle w:val="underline"/>
          <w:u w:val="none"/>
        </w:rPr>
        <w:t>for</w:t>
      </w:r>
      <w:r w:rsidR="00CD48CD" w:rsidRPr="00B96B24">
        <w:rPr>
          <w:rStyle w:val="underline"/>
          <w:u w:val="none"/>
        </w:rPr>
        <w:t xml:space="preserve"> key </w:t>
      </w:r>
      <w:r w:rsidR="00CD0226" w:rsidRPr="00B96B24">
        <w:rPr>
          <w:rStyle w:val="underline"/>
          <w:u w:val="none"/>
        </w:rPr>
        <w:t>words, phrases and abbreviations</w:t>
      </w:r>
      <w:r w:rsidR="00CD48CD" w:rsidRPr="00B96B24">
        <w:rPr>
          <w:rStyle w:val="underline"/>
          <w:u w:val="none"/>
        </w:rPr>
        <w:t xml:space="preserve"> relied on in the instrument that are </w:t>
      </w:r>
      <w:r w:rsidR="00A83CCF" w:rsidRPr="00B96B24">
        <w:rPr>
          <w:rStyle w:val="underline"/>
          <w:u w:val="none"/>
        </w:rPr>
        <w:t>defined in the CASR Dictionary.</w:t>
      </w:r>
    </w:p>
    <w:p w14:paraId="7949BA46" w14:textId="77777777" w:rsidR="00BD5A02" w:rsidRPr="00B96B24" w:rsidRDefault="00BD5A02" w:rsidP="00536BC4">
      <w:pPr>
        <w:rPr>
          <w:rStyle w:val="underline"/>
          <w:u w:val="none"/>
        </w:rPr>
      </w:pPr>
    </w:p>
    <w:p w14:paraId="5FE36661" w14:textId="3E278077" w:rsidR="00BD5A02" w:rsidRPr="00B96B24" w:rsidRDefault="00BD5A02" w:rsidP="00536BC4">
      <w:pPr>
        <w:rPr>
          <w:rStyle w:val="underline"/>
          <w:u w:val="none"/>
        </w:rPr>
      </w:pPr>
      <w:r w:rsidRPr="00B96B24">
        <w:rPr>
          <w:rStyle w:val="underline"/>
          <w:u w:val="none"/>
        </w:rPr>
        <w:t>Subsection 1.04(2)</w:t>
      </w:r>
      <w:r w:rsidR="00F03262" w:rsidRPr="00B96B24">
        <w:rPr>
          <w:rStyle w:val="underline"/>
          <w:u w:val="none"/>
        </w:rPr>
        <w:t xml:space="preserve"> contains definitions</w:t>
      </w:r>
      <w:r w:rsidR="00D9496F" w:rsidRPr="00B96B24">
        <w:rPr>
          <w:rStyle w:val="underline"/>
          <w:u w:val="none"/>
        </w:rPr>
        <w:t xml:space="preserve"> </w:t>
      </w:r>
      <w:r w:rsidR="000435B0" w:rsidRPr="00B96B24">
        <w:rPr>
          <w:rStyle w:val="underline"/>
          <w:u w:val="none"/>
        </w:rPr>
        <w:t xml:space="preserve">of phrases </w:t>
      </w:r>
      <w:r w:rsidR="00D9496F" w:rsidRPr="00B96B24">
        <w:rPr>
          <w:rStyle w:val="underline"/>
          <w:u w:val="none"/>
        </w:rPr>
        <w:t>relating</w:t>
      </w:r>
      <w:r w:rsidR="00A8109E" w:rsidRPr="00B96B24">
        <w:rPr>
          <w:rStyle w:val="underline"/>
          <w:u w:val="none"/>
        </w:rPr>
        <w:t xml:space="preserve"> to approved functions of ASAOs</w:t>
      </w:r>
      <w:r w:rsidR="00221D33" w:rsidRPr="00B96B24">
        <w:rPr>
          <w:rStyle w:val="underline"/>
          <w:u w:val="none"/>
        </w:rPr>
        <w:t>,</w:t>
      </w:r>
      <w:r w:rsidR="00A8109E" w:rsidRPr="00B96B24">
        <w:rPr>
          <w:rStyle w:val="underline"/>
          <w:u w:val="none"/>
        </w:rPr>
        <w:t xml:space="preserve"> mentioned in particular provisions of the Part 149 Manual of Standards,</w:t>
      </w:r>
      <w:r w:rsidR="000435B0" w:rsidRPr="00B96B24">
        <w:rPr>
          <w:rStyle w:val="underline"/>
          <w:u w:val="none"/>
        </w:rPr>
        <w:t xml:space="preserve"> and</w:t>
      </w:r>
      <w:r w:rsidR="00F03262" w:rsidRPr="00B96B24">
        <w:rPr>
          <w:rStyle w:val="underline"/>
          <w:u w:val="none"/>
        </w:rPr>
        <w:t xml:space="preserve"> </w:t>
      </w:r>
      <w:r w:rsidR="00D9496F" w:rsidRPr="00B96B24">
        <w:rPr>
          <w:rStyle w:val="underline"/>
          <w:u w:val="none"/>
        </w:rPr>
        <w:t>designed to shorten the language of provisions in</w:t>
      </w:r>
      <w:r w:rsidR="00D657F3" w:rsidRPr="00B96B24">
        <w:rPr>
          <w:rStyle w:val="underline"/>
          <w:u w:val="none"/>
        </w:rPr>
        <w:t xml:space="preserve"> the instrument. These are </w:t>
      </w:r>
      <w:r w:rsidR="00D657F3" w:rsidRPr="00B96B24">
        <w:rPr>
          <w:rStyle w:val="underline"/>
          <w:b/>
          <w:bCs/>
          <w:i/>
          <w:iCs/>
          <w:u w:val="none"/>
        </w:rPr>
        <w:t>administers the operation of an aircraft to facilitate a parachute descent</w:t>
      </w:r>
      <w:r w:rsidR="00D657F3" w:rsidRPr="00B96B24">
        <w:rPr>
          <w:rStyle w:val="underline"/>
          <w:u w:val="none"/>
        </w:rPr>
        <w:t xml:space="preserve">, </w:t>
      </w:r>
      <w:r w:rsidR="008D2326" w:rsidRPr="00B96B24">
        <w:rPr>
          <w:rStyle w:val="underline"/>
          <w:b/>
          <w:bCs/>
          <w:i/>
          <w:iCs/>
          <w:u w:val="none"/>
        </w:rPr>
        <w:t>administers a parachute descent</w:t>
      </w:r>
      <w:r w:rsidR="008D2326" w:rsidRPr="00B96B24">
        <w:rPr>
          <w:rStyle w:val="underline"/>
          <w:u w:val="none"/>
        </w:rPr>
        <w:t xml:space="preserve"> and </w:t>
      </w:r>
      <w:r w:rsidR="008D2326" w:rsidRPr="00B96B24">
        <w:rPr>
          <w:rStyle w:val="underline"/>
          <w:b/>
          <w:bCs/>
          <w:i/>
          <w:iCs/>
          <w:u w:val="none"/>
        </w:rPr>
        <w:t>administers the airworthiness of a parachute</w:t>
      </w:r>
      <w:r w:rsidR="008D2326" w:rsidRPr="00B96B24">
        <w:rPr>
          <w:rStyle w:val="underline"/>
          <w:u w:val="none"/>
        </w:rPr>
        <w:t>.</w:t>
      </w:r>
    </w:p>
    <w:p w14:paraId="0502CEDC" w14:textId="77777777" w:rsidR="00E3559E" w:rsidRPr="00B96B24" w:rsidRDefault="00E3559E" w:rsidP="00536BC4">
      <w:pPr>
        <w:rPr>
          <w:rStyle w:val="underline"/>
          <w:u w:val="none"/>
        </w:rPr>
      </w:pPr>
    </w:p>
    <w:p w14:paraId="312D5DB9" w14:textId="62BF79E2" w:rsidR="003B7262" w:rsidRPr="00B96B24" w:rsidRDefault="003B7262" w:rsidP="00536BC4">
      <w:pPr>
        <w:rPr>
          <w:rStyle w:val="underline"/>
          <w:u w:val="none"/>
        </w:rPr>
      </w:pPr>
      <w:r w:rsidRPr="00B96B24">
        <w:rPr>
          <w:rStyle w:val="underline"/>
          <w:u w:val="none"/>
        </w:rPr>
        <w:t xml:space="preserve">Subsection 1.04(3) </w:t>
      </w:r>
      <w:r w:rsidR="00A26D6E" w:rsidRPr="00B96B24">
        <w:rPr>
          <w:rStyle w:val="underline"/>
          <w:u w:val="none"/>
        </w:rPr>
        <w:t xml:space="preserve">provides </w:t>
      </w:r>
      <w:r w:rsidR="001F0398" w:rsidRPr="00B96B24">
        <w:rPr>
          <w:rStyle w:val="underline"/>
          <w:u w:val="none"/>
        </w:rPr>
        <w:t xml:space="preserve">for </w:t>
      </w:r>
      <w:r w:rsidR="00A26D6E" w:rsidRPr="00B96B24">
        <w:rPr>
          <w:rStyle w:val="underline"/>
          <w:u w:val="none"/>
        </w:rPr>
        <w:t xml:space="preserve">the meaning of </w:t>
      </w:r>
      <w:r w:rsidR="00A26D6E" w:rsidRPr="00B96B24">
        <w:rPr>
          <w:rStyle w:val="underline"/>
          <w:b/>
          <w:bCs/>
          <w:i/>
          <w:iCs/>
          <w:u w:val="none"/>
        </w:rPr>
        <w:t>emergency parachute</w:t>
      </w:r>
      <w:r w:rsidR="00A26D6E" w:rsidRPr="00B96B24">
        <w:rPr>
          <w:rStyle w:val="underline"/>
          <w:u w:val="none"/>
        </w:rPr>
        <w:t xml:space="preserve"> </w:t>
      </w:r>
      <w:r w:rsidR="00BE3429" w:rsidRPr="00B96B24">
        <w:rPr>
          <w:rStyle w:val="underline"/>
          <w:u w:val="none"/>
        </w:rPr>
        <w:t xml:space="preserve">devolved to the instrument </w:t>
      </w:r>
      <w:r w:rsidR="008B766F" w:rsidRPr="00B96B24">
        <w:rPr>
          <w:rStyle w:val="underline"/>
          <w:u w:val="none"/>
        </w:rPr>
        <w:t>by</w:t>
      </w:r>
      <w:r w:rsidR="00BE3429" w:rsidRPr="00B96B24">
        <w:rPr>
          <w:rStyle w:val="underline"/>
          <w:u w:val="none"/>
        </w:rPr>
        <w:t xml:space="preserve"> </w:t>
      </w:r>
      <w:r w:rsidR="00F458DC" w:rsidRPr="00B96B24">
        <w:rPr>
          <w:rStyle w:val="underline"/>
          <w:u w:val="none"/>
        </w:rPr>
        <w:t xml:space="preserve">that definition in </w:t>
      </w:r>
      <w:r w:rsidR="00A26D6E" w:rsidRPr="00B96B24">
        <w:rPr>
          <w:rStyle w:val="underline"/>
          <w:u w:val="none"/>
        </w:rPr>
        <w:t>regulation 105.010 of CASR</w:t>
      </w:r>
      <w:r w:rsidR="001F0398" w:rsidRPr="00B96B24">
        <w:rPr>
          <w:rStyle w:val="underline"/>
          <w:u w:val="none"/>
        </w:rPr>
        <w:t>.</w:t>
      </w:r>
    </w:p>
    <w:p w14:paraId="3A8B1EDE" w14:textId="77777777" w:rsidR="001F0398" w:rsidRPr="00B96B24" w:rsidRDefault="001F0398" w:rsidP="00536BC4">
      <w:pPr>
        <w:rPr>
          <w:rStyle w:val="underline"/>
          <w:u w:val="none"/>
        </w:rPr>
      </w:pPr>
    </w:p>
    <w:p w14:paraId="5F1A1F16" w14:textId="5EF6A086" w:rsidR="001F0398" w:rsidRPr="00B96B24" w:rsidRDefault="001F0398" w:rsidP="00536BC4">
      <w:pPr>
        <w:rPr>
          <w:rStyle w:val="underline"/>
          <w:u w:val="none"/>
        </w:rPr>
      </w:pPr>
      <w:r w:rsidRPr="00B96B24">
        <w:rPr>
          <w:rStyle w:val="underline"/>
          <w:u w:val="none"/>
        </w:rPr>
        <w:t xml:space="preserve">Subsection 1.04(4) provides for the meaning of </w:t>
      </w:r>
      <w:r w:rsidRPr="00B96B24">
        <w:rPr>
          <w:rStyle w:val="underline"/>
          <w:b/>
          <w:bCs/>
          <w:i/>
          <w:iCs/>
          <w:u w:val="none"/>
        </w:rPr>
        <w:t>reserve parachute</w:t>
      </w:r>
      <w:r w:rsidRPr="00B96B24">
        <w:rPr>
          <w:rStyle w:val="underline"/>
          <w:u w:val="none"/>
        </w:rPr>
        <w:t xml:space="preserve"> </w:t>
      </w:r>
      <w:r w:rsidR="00BE3429" w:rsidRPr="00B96B24">
        <w:rPr>
          <w:rStyle w:val="underline"/>
          <w:u w:val="none"/>
        </w:rPr>
        <w:t xml:space="preserve">devolved to the instrument </w:t>
      </w:r>
      <w:r w:rsidR="008B766F" w:rsidRPr="00B96B24">
        <w:rPr>
          <w:rStyle w:val="underline"/>
          <w:u w:val="none"/>
        </w:rPr>
        <w:t>by</w:t>
      </w:r>
      <w:r w:rsidR="00BE3429" w:rsidRPr="00B96B24">
        <w:rPr>
          <w:rStyle w:val="underline"/>
          <w:u w:val="none"/>
        </w:rPr>
        <w:t xml:space="preserve"> </w:t>
      </w:r>
      <w:r w:rsidRPr="00B96B24">
        <w:rPr>
          <w:rStyle w:val="underline"/>
          <w:u w:val="none"/>
        </w:rPr>
        <w:t>th</w:t>
      </w:r>
      <w:r w:rsidR="00F458DC" w:rsidRPr="00B96B24">
        <w:rPr>
          <w:rStyle w:val="underline"/>
          <w:u w:val="none"/>
        </w:rPr>
        <w:t>at definition in regulation 105.010 of CASR.</w:t>
      </w:r>
    </w:p>
    <w:p w14:paraId="5CFA78F3" w14:textId="77777777" w:rsidR="00F458DC" w:rsidRPr="00B96B24" w:rsidRDefault="00F458DC" w:rsidP="00536BC4">
      <w:pPr>
        <w:rPr>
          <w:rStyle w:val="underline"/>
          <w:u w:val="none"/>
        </w:rPr>
      </w:pPr>
    </w:p>
    <w:p w14:paraId="75883B67" w14:textId="7F58327F" w:rsidR="00C60A56" w:rsidRPr="00B96B24" w:rsidRDefault="00F458DC" w:rsidP="00C60A56">
      <w:pPr>
        <w:rPr>
          <w:rStyle w:val="underline"/>
          <w:u w:val="none"/>
        </w:rPr>
      </w:pPr>
      <w:r w:rsidRPr="00B96B24">
        <w:rPr>
          <w:rStyle w:val="underline"/>
          <w:u w:val="none"/>
        </w:rPr>
        <w:t>Subsection 1.04(</w:t>
      </w:r>
      <w:r w:rsidR="00C60A56" w:rsidRPr="00B96B24">
        <w:rPr>
          <w:rStyle w:val="underline"/>
          <w:u w:val="none"/>
        </w:rPr>
        <w:t xml:space="preserve">5) provides for the meaning of </w:t>
      </w:r>
      <w:r w:rsidR="00C60A56" w:rsidRPr="00B96B24">
        <w:rPr>
          <w:rStyle w:val="underline"/>
          <w:b/>
          <w:bCs/>
          <w:i/>
          <w:iCs/>
          <w:u w:val="none"/>
        </w:rPr>
        <w:t>reserve parachute</w:t>
      </w:r>
      <w:r w:rsidR="00C60A56" w:rsidRPr="00B96B24">
        <w:rPr>
          <w:rStyle w:val="underline"/>
          <w:u w:val="none"/>
        </w:rPr>
        <w:t xml:space="preserve"> </w:t>
      </w:r>
      <w:r w:rsidR="00C60A56" w:rsidRPr="00B96B24">
        <w:rPr>
          <w:rStyle w:val="underline"/>
          <w:b/>
          <w:bCs/>
          <w:i/>
          <w:iCs/>
          <w:u w:val="none"/>
        </w:rPr>
        <w:t>assembly</w:t>
      </w:r>
      <w:r w:rsidR="00BE3429" w:rsidRPr="00B96B24">
        <w:rPr>
          <w:rStyle w:val="underline"/>
          <w:u w:val="none"/>
        </w:rPr>
        <w:t xml:space="preserve"> devolved to the instrument </w:t>
      </w:r>
      <w:r w:rsidR="008B766F" w:rsidRPr="00B96B24">
        <w:rPr>
          <w:rStyle w:val="underline"/>
          <w:u w:val="none"/>
        </w:rPr>
        <w:t>by</w:t>
      </w:r>
      <w:r w:rsidR="00BE3429" w:rsidRPr="00B96B24">
        <w:rPr>
          <w:rStyle w:val="underline"/>
          <w:u w:val="none"/>
        </w:rPr>
        <w:t xml:space="preserve"> </w:t>
      </w:r>
      <w:r w:rsidR="00C60A56" w:rsidRPr="00B96B24">
        <w:rPr>
          <w:rStyle w:val="underline"/>
          <w:u w:val="none"/>
        </w:rPr>
        <w:t>that definition in regulation 105.010 of CASR.</w:t>
      </w:r>
    </w:p>
    <w:p w14:paraId="03442D64" w14:textId="77777777" w:rsidR="00234979" w:rsidRPr="00B96B24" w:rsidRDefault="00234979" w:rsidP="00C60A56">
      <w:pPr>
        <w:rPr>
          <w:rStyle w:val="underline"/>
          <w:u w:val="none"/>
        </w:rPr>
      </w:pPr>
    </w:p>
    <w:p w14:paraId="4042E542" w14:textId="0B9F116F" w:rsidR="00234979" w:rsidRPr="00B96B24" w:rsidRDefault="00234979" w:rsidP="00234979">
      <w:pPr>
        <w:rPr>
          <w:rStyle w:val="underline"/>
          <w:u w:val="none"/>
        </w:rPr>
      </w:pPr>
      <w:r w:rsidRPr="00B96B24">
        <w:rPr>
          <w:rStyle w:val="underline"/>
          <w:u w:val="none"/>
        </w:rPr>
        <w:t xml:space="preserve">Subsection 1.04(6) provides for the meaning of </w:t>
      </w:r>
      <w:r w:rsidRPr="00B96B24">
        <w:rPr>
          <w:rStyle w:val="underline"/>
          <w:b/>
          <w:bCs/>
          <w:i/>
          <w:iCs/>
          <w:u w:val="none"/>
        </w:rPr>
        <w:t>trainee parachutist</w:t>
      </w:r>
      <w:r w:rsidRPr="00B96B24">
        <w:rPr>
          <w:rStyle w:val="underline"/>
          <w:u w:val="none"/>
        </w:rPr>
        <w:t xml:space="preserve"> devolved to the instrument </w:t>
      </w:r>
      <w:r w:rsidR="008B766F" w:rsidRPr="00B96B24">
        <w:rPr>
          <w:rStyle w:val="underline"/>
          <w:u w:val="none"/>
        </w:rPr>
        <w:t>by</w:t>
      </w:r>
      <w:r w:rsidRPr="00B96B24">
        <w:rPr>
          <w:rStyle w:val="underline"/>
          <w:u w:val="none"/>
        </w:rPr>
        <w:t xml:space="preserve"> that definition in regulation 105.010 of CASR.</w:t>
      </w:r>
    </w:p>
    <w:p w14:paraId="0A9E0560" w14:textId="6161E1C7" w:rsidR="00234979" w:rsidRPr="00B96B24" w:rsidRDefault="00234979" w:rsidP="00C60A56">
      <w:pPr>
        <w:rPr>
          <w:rStyle w:val="underline"/>
          <w:u w:val="none"/>
        </w:rPr>
      </w:pPr>
    </w:p>
    <w:p w14:paraId="122AB273" w14:textId="107D6462" w:rsidR="00AE0666" w:rsidRPr="00B96B24" w:rsidRDefault="00E3559E" w:rsidP="00FF5945">
      <w:pPr>
        <w:keepNext/>
      </w:pPr>
      <w:r w:rsidRPr="00B96B24">
        <w:rPr>
          <w:u w:val="single"/>
        </w:rPr>
        <w:lastRenderedPageBreak/>
        <w:t>Section 1.</w:t>
      </w:r>
      <w:r w:rsidR="00A40116" w:rsidRPr="00B96B24">
        <w:rPr>
          <w:u w:val="single"/>
        </w:rPr>
        <w:t>05</w:t>
      </w:r>
    </w:p>
    <w:p w14:paraId="1F51BA1F" w14:textId="3580B834" w:rsidR="00A675CA" w:rsidRPr="00B96B24" w:rsidRDefault="00AE0666" w:rsidP="00536BC4">
      <w:r w:rsidRPr="00B96B24">
        <w:t xml:space="preserve">Section 1.05 </w:t>
      </w:r>
      <w:r w:rsidR="001516F7" w:rsidRPr="00B96B24">
        <w:t xml:space="preserve">provides </w:t>
      </w:r>
      <w:r w:rsidRPr="00B96B24">
        <w:t>for th</w:t>
      </w:r>
      <w:r w:rsidR="00A675CA" w:rsidRPr="00B96B24">
        <w:t xml:space="preserve">e </w:t>
      </w:r>
      <w:r w:rsidRPr="00B96B24">
        <w:t>way that TSOs, ETSOs</w:t>
      </w:r>
      <w:r w:rsidR="00A0276A" w:rsidRPr="00B96B24">
        <w:t>,</w:t>
      </w:r>
      <w:r w:rsidRPr="00B96B24">
        <w:t xml:space="preserve"> </w:t>
      </w:r>
      <w:r w:rsidR="00A675CA" w:rsidRPr="00B96B24">
        <w:t>(E)TSOs and ATSOs are incorporated into the instrument.</w:t>
      </w:r>
      <w:r w:rsidR="00533619" w:rsidRPr="00B96B24">
        <w:t xml:space="preserve"> A reference to any such particular document is a reference to the particular document and any later version of the document.</w:t>
      </w:r>
      <w:r w:rsidR="00ED48C2" w:rsidRPr="00B96B24">
        <w:t xml:space="preserve"> This is in distinction to an incorporation by reference </w:t>
      </w:r>
      <w:r w:rsidR="00DF6B9E" w:rsidRPr="00B96B24">
        <w:t>“</w:t>
      </w:r>
      <w:r w:rsidR="00ED48C2" w:rsidRPr="00B96B24">
        <w:t>as in force from time to time</w:t>
      </w:r>
      <w:r w:rsidR="00DF6B9E" w:rsidRPr="00B96B24">
        <w:t>”</w:t>
      </w:r>
      <w:r w:rsidR="00ED48C2" w:rsidRPr="00B96B24">
        <w:t>,</w:t>
      </w:r>
      <w:r w:rsidR="008F0F07" w:rsidRPr="00B96B24">
        <w:t xml:space="preserve"> </w:t>
      </w:r>
      <w:r w:rsidR="00ED48C2" w:rsidRPr="00B96B24">
        <w:t>which would have the effect that a later version of the document supersedes the earlier</w:t>
      </w:r>
      <w:r w:rsidR="00DF6B9E" w:rsidRPr="00B96B24">
        <w:t xml:space="preserve"> </w:t>
      </w:r>
      <w:r w:rsidR="00EA7EC2" w:rsidRPr="00B96B24">
        <w:t>(and which is not the int</w:t>
      </w:r>
      <w:r w:rsidR="008F0F07" w:rsidRPr="00B96B24">
        <w:t xml:space="preserve">ention </w:t>
      </w:r>
      <w:r w:rsidR="00EA7EC2" w:rsidRPr="00B96B24">
        <w:t>here</w:t>
      </w:r>
      <w:r w:rsidR="00DF6B9E" w:rsidRPr="00B96B24">
        <w:t>)</w:t>
      </w:r>
      <w:r w:rsidR="00ED48C2" w:rsidRPr="00B96B24">
        <w:t>.</w:t>
      </w:r>
      <w:r w:rsidR="00533619" w:rsidRPr="00B96B24">
        <w:t xml:space="preserve"> </w:t>
      </w:r>
      <w:r w:rsidR="00666E69" w:rsidRPr="00B96B24">
        <w:t>The 2 notes below the provision explain</w:t>
      </w:r>
      <w:r w:rsidR="005C460D" w:rsidRPr="00B96B24">
        <w:t xml:space="preserve"> the naming conventions used for th</w:t>
      </w:r>
      <w:r w:rsidR="00ED48C2" w:rsidRPr="00B96B24">
        <w:t>e</w:t>
      </w:r>
      <w:r w:rsidR="005C460D" w:rsidRPr="00B96B24">
        <w:t>se documents</w:t>
      </w:r>
      <w:r w:rsidR="001C7557" w:rsidRPr="00B96B24">
        <w:t>.</w:t>
      </w:r>
    </w:p>
    <w:p w14:paraId="4192081B" w14:textId="77777777" w:rsidR="00533619" w:rsidRPr="00B96B24" w:rsidRDefault="00533619" w:rsidP="00536BC4"/>
    <w:p w14:paraId="362B9BE5" w14:textId="2A3AE5D1" w:rsidR="00E3559E" w:rsidRPr="00B96B24" w:rsidRDefault="00EA7EC2" w:rsidP="00536BC4">
      <w:pPr>
        <w:rPr>
          <w:u w:val="single"/>
        </w:rPr>
      </w:pPr>
      <w:r w:rsidRPr="00B96B24">
        <w:rPr>
          <w:u w:val="single"/>
        </w:rPr>
        <w:t>Section 1.06</w:t>
      </w:r>
    </w:p>
    <w:p w14:paraId="3921CCC7" w14:textId="7F3ACC51" w:rsidR="00D5025B" w:rsidRPr="00B96B24" w:rsidRDefault="00E3559E" w:rsidP="00536BC4">
      <w:r w:rsidRPr="00B96B24">
        <w:t>Section 1.0</w:t>
      </w:r>
      <w:r w:rsidR="00B47367" w:rsidRPr="00B96B24">
        <w:t>6</w:t>
      </w:r>
      <w:r w:rsidRPr="00B96B24">
        <w:t xml:space="preserve"> p</w:t>
      </w:r>
      <w:r w:rsidR="00D5025B" w:rsidRPr="00B96B24">
        <w:t>rescribes</w:t>
      </w:r>
      <w:r w:rsidR="00EA7EC2" w:rsidRPr="00B96B24">
        <w:t xml:space="preserve"> ground control, as a </w:t>
      </w:r>
      <w:r w:rsidR="00EA7EC2" w:rsidRPr="00B96B24">
        <w:rPr>
          <w:b/>
          <w:bCs/>
          <w:i/>
          <w:iCs/>
        </w:rPr>
        <w:t>parachuting activity</w:t>
      </w:r>
      <w:r w:rsidR="00EA7EC2" w:rsidRPr="00B96B24">
        <w:t xml:space="preserve">, for the purposes of that definition in regulation 105.010 of CASR. </w:t>
      </w:r>
      <w:r w:rsidR="00CA3599" w:rsidRPr="00B96B24">
        <w:t xml:space="preserve">The term </w:t>
      </w:r>
      <w:r w:rsidR="00273A61" w:rsidRPr="00B96B24">
        <w:rPr>
          <w:b/>
          <w:bCs/>
          <w:i/>
          <w:iCs/>
        </w:rPr>
        <w:t xml:space="preserve">ground </w:t>
      </w:r>
      <w:r w:rsidR="000F4714" w:rsidRPr="00B96B24">
        <w:rPr>
          <w:b/>
          <w:bCs/>
          <w:i/>
          <w:iCs/>
        </w:rPr>
        <w:t>control</w:t>
      </w:r>
      <w:r w:rsidR="00527A24" w:rsidRPr="00B96B24">
        <w:t xml:space="preserve"> is defined in s</w:t>
      </w:r>
      <w:r w:rsidR="007D1FC0" w:rsidRPr="00B96B24">
        <w:t>ubs</w:t>
      </w:r>
      <w:r w:rsidR="00527A24" w:rsidRPr="00B96B24">
        <w:t>ection</w:t>
      </w:r>
      <w:r w:rsidR="007D1FC0" w:rsidRPr="00B96B24">
        <w:t>s</w:t>
      </w:r>
      <w:r w:rsidR="00423ACA" w:rsidRPr="00B96B24">
        <w:t xml:space="preserve"> </w:t>
      </w:r>
      <w:r w:rsidR="007D1FC0" w:rsidRPr="00B96B24">
        <w:t>(2) and (3)</w:t>
      </w:r>
      <w:r w:rsidR="00527A24" w:rsidRPr="00B96B24">
        <w:t xml:space="preserve"> and means </w:t>
      </w:r>
      <w:r w:rsidR="000F4714" w:rsidRPr="00B96B24">
        <w:t xml:space="preserve">communications for the purpose of ensuring the safe conduct of a parachute descent </w:t>
      </w:r>
      <w:r w:rsidR="005610E8" w:rsidRPr="00B96B24">
        <w:t xml:space="preserve">made using visual signals or radiocommunications, or both, </w:t>
      </w:r>
      <w:r w:rsidR="000F4714" w:rsidRPr="00B96B24">
        <w:t>between a person on the ground (a ground control assistant) and the pilot in command (PIC) of an aircraft being used to facilitate a parachute descent</w:t>
      </w:r>
      <w:r w:rsidR="001B417C" w:rsidRPr="00B96B24">
        <w:t>.</w:t>
      </w:r>
      <w:r w:rsidR="00D71C5F" w:rsidRPr="00B96B24">
        <w:t xml:space="preserve"> </w:t>
      </w:r>
      <w:r w:rsidR="004E4F3A" w:rsidRPr="00B96B24">
        <w:t xml:space="preserve">The purpose of </w:t>
      </w:r>
      <w:r w:rsidR="005610E8" w:rsidRPr="00B96B24">
        <w:t xml:space="preserve">prescribing this as a parachuting activity </w:t>
      </w:r>
      <w:r w:rsidR="004E4F3A" w:rsidRPr="00B96B24">
        <w:t>is to ensure the ASAO administering the descent also has oversight of the person conducting ground control.</w:t>
      </w:r>
    </w:p>
    <w:p w14:paraId="0A6B141F" w14:textId="77777777" w:rsidR="007D1FC0" w:rsidRPr="00B96B24" w:rsidRDefault="007D1FC0" w:rsidP="00536BC4"/>
    <w:p w14:paraId="2DDDD37E" w14:textId="51DBE41B" w:rsidR="007D1FC0" w:rsidRPr="00B96B24" w:rsidRDefault="006A16C9" w:rsidP="00536BC4">
      <w:r w:rsidRPr="00B96B24">
        <w:t>Subsection</w:t>
      </w:r>
      <w:r w:rsidR="005F7A23" w:rsidRPr="00B96B24">
        <w:t>s</w:t>
      </w:r>
      <w:r w:rsidRPr="00B96B24">
        <w:t xml:space="preserve"> (4)</w:t>
      </w:r>
      <w:r w:rsidR="005F7A23" w:rsidRPr="00B96B24">
        <w:t xml:space="preserve"> and (5)</w:t>
      </w:r>
      <w:r w:rsidRPr="00B96B24">
        <w:t xml:space="preserve"> provide</w:t>
      </w:r>
      <w:r w:rsidR="005F7A23" w:rsidRPr="00B96B24">
        <w:t xml:space="preserve"> for the concepts of </w:t>
      </w:r>
      <w:r w:rsidRPr="00B96B24">
        <w:rPr>
          <w:b/>
          <w:bCs/>
          <w:i/>
          <w:iCs/>
        </w:rPr>
        <w:t>ground control authorisation</w:t>
      </w:r>
      <w:r w:rsidR="005F7A23" w:rsidRPr="00B96B24">
        <w:t xml:space="preserve"> (</w:t>
      </w:r>
      <w:r w:rsidR="00663030" w:rsidRPr="00B96B24">
        <w:t xml:space="preserve">authorising the holder to undertake ground control during the operation of an aircraft </w:t>
      </w:r>
      <w:r w:rsidR="00FE45CA" w:rsidRPr="00B96B24">
        <w:t xml:space="preserve">to </w:t>
      </w:r>
      <w:r w:rsidR="00E15AC1" w:rsidRPr="00B96B24">
        <w:t xml:space="preserve">facilitate a parachute descent) </w:t>
      </w:r>
      <w:r w:rsidR="005F7A23" w:rsidRPr="00B96B24">
        <w:t xml:space="preserve">and </w:t>
      </w:r>
      <w:r w:rsidR="005F7A23" w:rsidRPr="00B96B24">
        <w:rPr>
          <w:b/>
          <w:bCs/>
          <w:i/>
          <w:iCs/>
        </w:rPr>
        <w:t>ground control assistant</w:t>
      </w:r>
      <w:r w:rsidR="005F7A23" w:rsidRPr="00B96B24">
        <w:t xml:space="preserve"> </w:t>
      </w:r>
      <w:r w:rsidR="00E15AC1" w:rsidRPr="00B96B24">
        <w:t>(</w:t>
      </w:r>
      <w:r w:rsidR="001137D4" w:rsidRPr="00B96B24">
        <w:t xml:space="preserve">a person who is the </w:t>
      </w:r>
      <w:r w:rsidR="00E15AC1" w:rsidRPr="00B96B24">
        <w:t xml:space="preserve">holder of a ground control authorisation), </w:t>
      </w:r>
      <w:r w:rsidR="005F7A23" w:rsidRPr="00B96B24">
        <w:t>defined in these provisions</w:t>
      </w:r>
      <w:r w:rsidR="002A1EBF" w:rsidRPr="00B96B24">
        <w:t>.</w:t>
      </w:r>
    </w:p>
    <w:p w14:paraId="075BC9E9" w14:textId="77777777" w:rsidR="00E15AC1" w:rsidRPr="00B96B24" w:rsidRDefault="00E15AC1" w:rsidP="00274B80"/>
    <w:p w14:paraId="2BCF56E2" w14:textId="45C84A60" w:rsidR="00274B80" w:rsidRPr="00B96B24" w:rsidRDefault="00274B80" w:rsidP="00274B80">
      <w:pPr>
        <w:rPr>
          <w:u w:val="single"/>
        </w:rPr>
      </w:pPr>
      <w:r w:rsidRPr="00B96B24">
        <w:rPr>
          <w:u w:val="single"/>
        </w:rPr>
        <w:t>Section 1.0</w:t>
      </w:r>
      <w:r w:rsidR="002A1EBF" w:rsidRPr="00B96B24">
        <w:rPr>
          <w:u w:val="single"/>
        </w:rPr>
        <w:t>7</w:t>
      </w:r>
    </w:p>
    <w:p w14:paraId="6C0C83C3" w14:textId="73EB2D10" w:rsidR="00B414EE" w:rsidRPr="00B96B24" w:rsidRDefault="00BB18B7" w:rsidP="00274B80">
      <w:r w:rsidRPr="00B96B24">
        <w:t xml:space="preserve">Subsection 1.07(1) prescribes, as a </w:t>
      </w:r>
      <w:r w:rsidRPr="00B96B24">
        <w:rPr>
          <w:b/>
          <w:bCs/>
          <w:i/>
          <w:iCs/>
        </w:rPr>
        <w:t>parachuting activity</w:t>
      </w:r>
      <w:r w:rsidRPr="00B96B24">
        <w:t xml:space="preserve"> for the purposes of that definition in regulation 105.010 of CASR, the assessment </w:t>
      </w:r>
      <w:r w:rsidR="00290B10" w:rsidRPr="00B96B24">
        <w:t>of the compatibility of a main parachute and the parachute container of a reserve parachute assembly.</w:t>
      </w:r>
      <w:r w:rsidR="00597087" w:rsidRPr="00B96B24">
        <w:t xml:space="preserve"> Subsection (2) provides for the concept </w:t>
      </w:r>
      <w:r w:rsidR="00597087" w:rsidRPr="00B96B24">
        <w:rPr>
          <w:b/>
          <w:bCs/>
          <w:i/>
          <w:iCs/>
        </w:rPr>
        <w:t>comp</w:t>
      </w:r>
      <w:r w:rsidR="00A02B48" w:rsidRPr="00B96B24">
        <w:rPr>
          <w:b/>
          <w:bCs/>
          <w:i/>
          <w:iCs/>
        </w:rPr>
        <w:t>ati</w:t>
      </w:r>
      <w:r w:rsidR="00597087" w:rsidRPr="00B96B24">
        <w:rPr>
          <w:b/>
          <w:bCs/>
          <w:i/>
          <w:iCs/>
        </w:rPr>
        <w:t>bility assessment authorisation</w:t>
      </w:r>
      <w:r w:rsidR="00EF5801" w:rsidRPr="00B96B24">
        <w:t xml:space="preserve"> </w:t>
      </w:r>
      <w:r w:rsidR="00C87FD0" w:rsidRPr="00B96B24">
        <w:t>which can be issued to a person</w:t>
      </w:r>
      <w:r w:rsidR="0040697C" w:rsidRPr="00B96B24">
        <w:t>,</w:t>
      </w:r>
      <w:r w:rsidR="00C87FD0" w:rsidRPr="00B96B24">
        <w:t xml:space="preserve"> other than a packer or rigger</w:t>
      </w:r>
      <w:r w:rsidR="0040697C" w:rsidRPr="00B96B24">
        <w:t>,</w:t>
      </w:r>
      <w:r w:rsidR="00C87FD0" w:rsidRPr="00B96B24">
        <w:t xml:space="preserve"> and entitles </w:t>
      </w:r>
      <w:r w:rsidR="001C7032" w:rsidRPr="00B96B24">
        <w:t>a</w:t>
      </w:r>
      <w:r w:rsidR="00C87FD0" w:rsidRPr="00B96B24">
        <w:t xml:space="preserve"> person </w:t>
      </w:r>
      <w:r w:rsidR="001C7032" w:rsidRPr="00B96B24">
        <w:t xml:space="preserve">who holds the authorisation </w:t>
      </w:r>
      <w:r w:rsidR="00C87FD0" w:rsidRPr="00B96B24">
        <w:t xml:space="preserve">to conduct an assessment of compatibility </w:t>
      </w:r>
      <w:r w:rsidR="00B5253E" w:rsidRPr="00B96B24">
        <w:t xml:space="preserve">(a </w:t>
      </w:r>
      <w:r w:rsidR="00B5253E" w:rsidRPr="00B96B24">
        <w:rPr>
          <w:b/>
          <w:bCs/>
          <w:i/>
          <w:iCs/>
        </w:rPr>
        <w:t>compatibility assessment</w:t>
      </w:r>
      <w:r w:rsidR="00B5253E" w:rsidRPr="00B96B24">
        <w:t xml:space="preserve">) </w:t>
      </w:r>
      <w:r w:rsidR="00C87FD0" w:rsidRPr="00B96B24">
        <w:t xml:space="preserve">of a main parachute and a parachute container for </w:t>
      </w:r>
      <w:r w:rsidR="00B5253E" w:rsidRPr="00B96B24">
        <w:t xml:space="preserve">a </w:t>
      </w:r>
      <w:r w:rsidR="00C87FD0" w:rsidRPr="00B96B24">
        <w:t>parachute descent not undertaken by trainee or tandem parachutists.</w:t>
      </w:r>
    </w:p>
    <w:p w14:paraId="08885FD2" w14:textId="77777777" w:rsidR="00B414EE" w:rsidRPr="00B96B24" w:rsidRDefault="00B414EE" w:rsidP="00274B80"/>
    <w:p w14:paraId="75D5FC38" w14:textId="202CBC05" w:rsidR="00C87FD0" w:rsidRPr="00B96B24" w:rsidRDefault="0017274D" w:rsidP="00274B80">
      <w:r w:rsidRPr="00B96B24">
        <w:t xml:space="preserve">Compatibility assessments for tandem descents and those undertaken by trainee parachutists </w:t>
      </w:r>
      <w:r w:rsidR="0038464C" w:rsidRPr="00B96B24">
        <w:t xml:space="preserve">can only be conducted by a packer or rigger. The authority for </w:t>
      </w:r>
      <w:r w:rsidR="00247C92" w:rsidRPr="00B96B24">
        <w:t>a packer or rigger</w:t>
      </w:r>
      <w:r w:rsidR="0038464C" w:rsidRPr="00B96B24">
        <w:t xml:space="preserve"> to conduct these assessments is </w:t>
      </w:r>
      <w:r w:rsidR="00D864A5" w:rsidRPr="00B96B24">
        <w:t xml:space="preserve">given under the person’s </w:t>
      </w:r>
      <w:r w:rsidR="00D864A5" w:rsidRPr="00B96B24">
        <w:rPr>
          <w:b/>
          <w:bCs/>
          <w:i/>
          <w:iCs/>
        </w:rPr>
        <w:t>packer authorisation</w:t>
      </w:r>
      <w:r w:rsidR="00D864A5" w:rsidRPr="00B96B24">
        <w:t xml:space="preserve"> or </w:t>
      </w:r>
      <w:r w:rsidR="00D864A5" w:rsidRPr="00B96B24">
        <w:rPr>
          <w:b/>
          <w:bCs/>
          <w:i/>
          <w:iCs/>
        </w:rPr>
        <w:t>rigger authorisation</w:t>
      </w:r>
      <w:r w:rsidR="00D864A5" w:rsidRPr="00B96B24">
        <w:t>, the definitions of which lay out the privileges</w:t>
      </w:r>
      <w:r w:rsidR="00247C92" w:rsidRPr="00B96B24">
        <w:t xml:space="preserve"> of </w:t>
      </w:r>
      <w:r w:rsidR="00D864A5" w:rsidRPr="00B96B24">
        <w:t>those authorisations.</w:t>
      </w:r>
    </w:p>
    <w:p w14:paraId="204739C8" w14:textId="77777777" w:rsidR="00C87FD0" w:rsidRPr="00B96B24" w:rsidRDefault="00C87FD0" w:rsidP="00274B80"/>
    <w:p w14:paraId="0E48FC78" w14:textId="7B7DA59C" w:rsidR="00E3559E" w:rsidRPr="00B96B24" w:rsidRDefault="005E567D" w:rsidP="00FF5945">
      <w:pPr>
        <w:rPr>
          <w:rStyle w:val="boldunderline"/>
          <w:rFonts w:ascii="Arial" w:hAnsi="Arial" w:cs="Arial"/>
          <w:u w:val="none"/>
        </w:rPr>
      </w:pPr>
      <w:r w:rsidRPr="00B96B24">
        <w:rPr>
          <w:rStyle w:val="boldunderline"/>
          <w:rFonts w:ascii="Arial" w:hAnsi="Arial" w:cs="Arial"/>
          <w:u w:val="none"/>
        </w:rPr>
        <w:t>Chapter 2—Reserve parachute assembly, and emergency parachute</w:t>
      </w:r>
      <w:r w:rsidR="002A703D" w:rsidRPr="00B96B24">
        <w:rPr>
          <w:rStyle w:val="boldunderline"/>
          <w:rFonts w:ascii="Arial" w:hAnsi="Arial" w:cs="Arial"/>
          <w:u w:val="none"/>
        </w:rPr>
        <w:t>,</w:t>
      </w:r>
      <w:r w:rsidRPr="00B96B24">
        <w:rPr>
          <w:rStyle w:val="boldunderline"/>
          <w:rFonts w:ascii="Arial" w:hAnsi="Arial" w:cs="Arial"/>
          <w:u w:val="none"/>
        </w:rPr>
        <w:t xml:space="preserve"> requirements</w:t>
      </w:r>
    </w:p>
    <w:p w14:paraId="70E86B15" w14:textId="77777777" w:rsidR="005B3667" w:rsidRPr="00B96B24" w:rsidRDefault="005B3667" w:rsidP="00FF5945">
      <w:pPr>
        <w:rPr>
          <w:rStyle w:val="underline"/>
          <w:rFonts w:ascii="Arial" w:hAnsi="Arial" w:cs="Arial"/>
          <w:bCs/>
          <w:caps/>
          <w:u w:val="none"/>
        </w:rPr>
      </w:pPr>
    </w:p>
    <w:p w14:paraId="33D3BBF7" w14:textId="2D8E0E45" w:rsidR="00BB0976" w:rsidRPr="00B96B24" w:rsidRDefault="00BB0976" w:rsidP="00FF5945">
      <w:pPr>
        <w:pStyle w:val="LDDivisionheading"/>
        <w:keepNext w:val="0"/>
        <w:spacing w:before="0" w:after="0"/>
        <w:rPr>
          <w:color w:val="auto"/>
        </w:rPr>
      </w:pPr>
      <w:r w:rsidRPr="00B96B24">
        <w:rPr>
          <w:color w:val="auto"/>
        </w:rPr>
        <w:t>Division 1—Preliminary</w:t>
      </w:r>
    </w:p>
    <w:p w14:paraId="3376BB1F" w14:textId="77777777" w:rsidR="005B3667" w:rsidRPr="00B96B24" w:rsidRDefault="005B3667" w:rsidP="00FF5945">
      <w:pPr>
        <w:pStyle w:val="LDDivisionheading"/>
        <w:keepNext w:val="0"/>
        <w:spacing w:before="0" w:after="0"/>
        <w:rPr>
          <w:b w:val="0"/>
          <w:bCs w:val="0"/>
          <w:color w:val="auto"/>
        </w:rPr>
      </w:pPr>
    </w:p>
    <w:p w14:paraId="5CDEB258" w14:textId="3DC62B42" w:rsidR="00BB0976" w:rsidRPr="00B96B24" w:rsidRDefault="00BB0976" w:rsidP="00AD4850">
      <w:r w:rsidRPr="00B96B24">
        <w:rPr>
          <w:u w:val="single"/>
        </w:rPr>
        <w:t>Section 2.01</w:t>
      </w:r>
    </w:p>
    <w:p w14:paraId="666CBBF9" w14:textId="77777777" w:rsidR="00BB0976" w:rsidRPr="00B96B24" w:rsidRDefault="00BB0976" w:rsidP="00FF5945">
      <w:r w:rsidRPr="00B96B24">
        <w:t>Section 2.01 states that the Chapter prescribes requirements in relation to reserve parachute assemblies and emergency parachutes.</w:t>
      </w:r>
    </w:p>
    <w:p w14:paraId="74742FC6" w14:textId="77777777" w:rsidR="00BB0976" w:rsidRPr="00B96B24" w:rsidRDefault="00BB0976" w:rsidP="00BB0976"/>
    <w:p w14:paraId="2859A37C" w14:textId="767653AC" w:rsidR="00BB0976" w:rsidRPr="00B96B24" w:rsidRDefault="00BB0976" w:rsidP="00BB0976">
      <w:r w:rsidRPr="00B96B24">
        <w:rPr>
          <w:u w:val="single"/>
        </w:rPr>
        <w:t>Section 2.02</w:t>
      </w:r>
    </w:p>
    <w:p w14:paraId="11E19CE6" w14:textId="66C654F0" w:rsidR="00BB0976" w:rsidRPr="00B96B24" w:rsidRDefault="00BB0976" w:rsidP="00BB0976">
      <w:pPr>
        <w:rPr>
          <w:rStyle w:val="underline"/>
          <w:rFonts w:eastAsiaTheme="majorEastAsia"/>
        </w:rPr>
      </w:pPr>
      <w:r w:rsidRPr="00B96B24">
        <w:t xml:space="preserve">Section 2.02 </w:t>
      </w:r>
      <w:r w:rsidRPr="00B96B24">
        <w:rPr>
          <w:rStyle w:val="underline"/>
          <w:rFonts w:eastAsiaTheme="majorEastAsia"/>
          <w:u w:val="none"/>
        </w:rPr>
        <w:t xml:space="preserve">defines the term </w:t>
      </w:r>
      <w:r w:rsidRPr="00B96B24">
        <w:rPr>
          <w:rStyle w:val="underline"/>
          <w:rFonts w:eastAsiaTheme="majorEastAsia"/>
          <w:b/>
          <w:bCs/>
          <w:i/>
          <w:iCs/>
          <w:u w:val="none"/>
        </w:rPr>
        <w:t>relevant design authority</w:t>
      </w:r>
      <w:r w:rsidRPr="00B96B24">
        <w:rPr>
          <w:rStyle w:val="underline"/>
          <w:rFonts w:eastAsiaTheme="majorEastAsia"/>
          <w:u w:val="none"/>
        </w:rPr>
        <w:t xml:space="preserve"> for the Chapter</w:t>
      </w:r>
      <w:r w:rsidR="00F17580" w:rsidRPr="00B96B24">
        <w:rPr>
          <w:rStyle w:val="underline"/>
          <w:rFonts w:eastAsiaTheme="majorEastAsia"/>
          <w:u w:val="none"/>
        </w:rPr>
        <w:t xml:space="preserve">. </w:t>
      </w:r>
    </w:p>
    <w:p w14:paraId="174CD6A9" w14:textId="77777777" w:rsidR="00BB0976" w:rsidRPr="00B96B24" w:rsidRDefault="00BB0976" w:rsidP="00BB0976">
      <w:pPr>
        <w:rPr>
          <w:sz w:val="22"/>
          <w:szCs w:val="18"/>
        </w:rPr>
      </w:pPr>
    </w:p>
    <w:p w14:paraId="79D3C039" w14:textId="58E51AF2" w:rsidR="00BB0976" w:rsidRPr="00B96B24" w:rsidRDefault="00BB0976" w:rsidP="00FF5945">
      <w:pPr>
        <w:keepNext/>
        <w:keepLines/>
        <w:rPr>
          <w:rFonts w:ascii="Arial" w:hAnsi="Arial" w:cs="Arial"/>
          <w:b/>
          <w:bCs/>
        </w:rPr>
      </w:pPr>
      <w:r w:rsidRPr="00B96B24">
        <w:rPr>
          <w:rFonts w:ascii="Arial" w:hAnsi="Arial" w:cs="Arial"/>
          <w:b/>
          <w:bCs/>
        </w:rPr>
        <w:lastRenderedPageBreak/>
        <w:t>Division 2—Reserve parachute assemblies</w:t>
      </w:r>
    </w:p>
    <w:p w14:paraId="4B8238B4" w14:textId="77777777" w:rsidR="00BB0976" w:rsidRPr="00B96B24" w:rsidRDefault="00BB0976" w:rsidP="00FF5945">
      <w:pPr>
        <w:keepNext/>
        <w:keepLines/>
      </w:pPr>
    </w:p>
    <w:p w14:paraId="5DC61DBE" w14:textId="77777777" w:rsidR="00BB0976" w:rsidRPr="00B96B24" w:rsidRDefault="00BB0976" w:rsidP="002368E2">
      <w:pPr>
        <w:keepNext/>
        <w:keepLines/>
        <w:rPr>
          <w:color w:val="000000"/>
          <w:szCs w:val="20"/>
        </w:rPr>
      </w:pPr>
      <w:r w:rsidRPr="00B96B24">
        <w:rPr>
          <w:color w:val="000000"/>
          <w:szCs w:val="20"/>
          <w:u w:val="single"/>
        </w:rPr>
        <w:t>Section 2.03</w:t>
      </w:r>
    </w:p>
    <w:p w14:paraId="146FDF63" w14:textId="33D8B91C" w:rsidR="00BB0976" w:rsidRPr="00B96B24" w:rsidRDefault="00BB0976" w:rsidP="00FF5945">
      <w:pPr>
        <w:rPr>
          <w:color w:val="000000"/>
          <w:szCs w:val="20"/>
        </w:rPr>
      </w:pPr>
      <w:r w:rsidRPr="00B96B24">
        <w:rPr>
          <w:color w:val="000000"/>
          <w:szCs w:val="20"/>
        </w:rPr>
        <w:t xml:space="preserve">Section 2.03 defines the term </w:t>
      </w:r>
      <w:r w:rsidRPr="00B96B24">
        <w:rPr>
          <w:b/>
          <w:bCs/>
          <w:i/>
          <w:iCs/>
          <w:color w:val="000000"/>
          <w:szCs w:val="20"/>
        </w:rPr>
        <w:t>relevant production approval</w:t>
      </w:r>
      <w:r w:rsidR="00567A3E">
        <w:rPr>
          <w:color w:val="000000"/>
          <w:szCs w:val="20"/>
        </w:rPr>
        <w:t xml:space="preserve"> </w:t>
      </w:r>
      <w:r w:rsidR="000C25E6" w:rsidRPr="00B96B24">
        <w:rPr>
          <w:color w:val="000000"/>
          <w:szCs w:val="20"/>
        </w:rPr>
        <w:t xml:space="preserve">for the Division. A relevant production approval is </w:t>
      </w:r>
      <w:r w:rsidR="00912CB0" w:rsidRPr="00B96B24">
        <w:rPr>
          <w:color w:val="000000"/>
          <w:szCs w:val="20"/>
        </w:rPr>
        <w:t>referred to</w:t>
      </w:r>
      <w:r w:rsidR="00E87C2E" w:rsidRPr="00B96B24">
        <w:rPr>
          <w:color w:val="000000"/>
          <w:szCs w:val="20"/>
        </w:rPr>
        <w:t xml:space="preserve"> in subparagraph 2.04(3)(a)(ii) of the instru</w:t>
      </w:r>
      <w:r w:rsidR="00F00B2C" w:rsidRPr="00B96B24">
        <w:rPr>
          <w:color w:val="000000"/>
          <w:szCs w:val="20"/>
        </w:rPr>
        <w:t>ment</w:t>
      </w:r>
      <w:r w:rsidR="00AA792A" w:rsidRPr="00B96B24">
        <w:rPr>
          <w:color w:val="000000"/>
          <w:szCs w:val="20"/>
        </w:rPr>
        <w:t>.</w:t>
      </w:r>
    </w:p>
    <w:p w14:paraId="22D998E1" w14:textId="77777777" w:rsidR="00BB0976" w:rsidRPr="00B96B24" w:rsidRDefault="00BB0976" w:rsidP="00BB0976">
      <w:pPr>
        <w:rPr>
          <w:color w:val="000000"/>
          <w:szCs w:val="20"/>
        </w:rPr>
      </w:pPr>
    </w:p>
    <w:p w14:paraId="10CAC742" w14:textId="77777777" w:rsidR="00BB0976" w:rsidRPr="00B96B24" w:rsidRDefault="00BB0976" w:rsidP="00BB0976">
      <w:pPr>
        <w:rPr>
          <w:color w:val="000000"/>
          <w:szCs w:val="20"/>
          <w:u w:val="single"/>
        </w:rPr>
      </w:pPr>
      <w:r w:rsidRPr="00B96B24">
        <w:rPr>
          <w:color w:val="000000"/>
          <w:szCs w:val="20"/>
          <w:u w:val="single"/>
        </w:rPr>
        <w:t>Section 2.04</w:t>
      </w:r>
    </w:p>
    <w:p w14:paraId="4E4AE872" w14:textId="1B6B92EA" w:rsidR="00BB0976" w:rsidRPr="00B96B24" w:rsidRDefault="00BB0976" w:rsidP="00BB0976">
      <w:pPr>
        <w:rPr>
          <w:color w:val="000000"/>
          <w:szCs w:val="20"/>
        </w:rPr>
      </w:pPr>
      <w:r w:rsidRPr="00B96B24">
        <w:rPr>
          <w:color w:val="000000"/>
          <w:szCs w:val="20"/>
        </w:rPr>
        <w:t>Subsections (1) to (3) prescribe the requirements for a reserve parachute assembly for paragraph</w:t>
      </w:r>
      <w:r w:rsidR="00FD1916" w:rsidRPr="00B96B24">
        <w:rPr>
          <w:color w:val="000000"/>
          <w:szCs w:val="20"/>
        </w:rPr>
        <w:t> </w:t>
      </w:r>
      <w:r w:rsidRPr="00B96B24">
        <w:rPr>
          <w:color w:val="000000"/>
          <w:szCs w:val="20"/>
        </w:rPr>
        <w:t>105.055(3)(a) of CASR.</w:t>
      </w:r>
    </w:p>
    <w:p w14:paraId="2AC44378" w14:textId="77777777" w:rsidR="00BB0976" w:rsidRPr="00B96B24" w:rsidRDefault="00BB0976" w:rsidP="00BB0976">
      <w:pPr>
        <w:rPr>
          <w:color w:val="000000"/>
          <w:szCs w:val="20"/>
        </w:rPr>
      </w:pPr>
    </w:p>
    <w:p w14:paraId="465D1534" w14:textId="77777777" w:rsidR="00BB0976" w:rsidRPr="00B96B24" w:rsidRDefault="00BB0976" w:rsidP="00BB0976">
      <w:pPr>
        <w:rPr>
          <w:color w:val="000000"/>
          <w:szCs w:val="20"/>
        </w:rPr>
      </w:pPr>
      <w:r w:rsidRPr="00B96B24">
        <w:rPr>
          <w:color w:val="000000"/>
          <w:szCs w:val="20"/>
        </w:rPr>
        <w:t>Under subsection (1), the base position is that the assembly must have been manufactured by the holder of a relevant design authority for the assembly and meet certain minimum performance standards.</w:t>
      </w:r>
    </w:p>
    <w:p w14:paraId="7C035815" w14:textId="77777777" w:rsidR="00BB0976" w:rsidRPr="00B96B24" w:rsidRDefault="00BB0976" w:rsidP="00BB0976">
      <w:pPr>
        <w:rPr>
          <w:color w:val="000000"/>
          <w:szCs w:val="20"/>
        </w:rPr>
      </w:pPr>
    </w:p>
    <w:p w14:paraId="275728EC" w14:textId="08EFCE1D" w:rsidR="00BB0976" w:rsidRPr="00B96B24" w:rsidRDefault="00BB0976" w:rsidP="00BB0976">
      <w:pPr>
        <w:rPr>
          <w:color w:val="000000"/>
          <w:szCs w:val="20"/>
        </w:rPr>
      </w:pPr>
      <w:r w:rsidRPr="00B96B24">
        <w:rPr>
          <w:color w:val="000000"/>
          <w:szCs w:val="20"/>
        </w:rPr>
        <w:t xml:space="preserve">Subsection (2) applies if a </w:t>
      </w:r>
      <w:r w:rsidRPr="00B96B24">
        <w:rPr>
          <w:color w:val="000000" w:themeColor="text1"/>
        </w:rPr>
        <w:t xml:space="preserve">determination, or decision, was made under repealed </w:t>
      </w:r>
      <w:r w:rsidRPr="00B96B24">
        <w:t>Section</w:t>
      </w:r>
      <w:r w:rsidR="002368E2" w:rsidRPr="00B96B24">
        <w:t xml:space="preserve"> </w:t>
      </w:r>
      <w:r w:rsidRPr="00B96B24">
        <w:t>103</w:t>
      </w:r>
      <w:r w:rsidRPr="00B96B24">
        <w:rPr>
          <w:color w:val="000000" w:themeColor="text1"/>
        </w:rPr>
        <w:t>.18 of the Air Navigation Orders that the assembly meets the requirements of a parachute equipment specification or standard, without stating the name of the specification or standard</w:t>
      </w:r>
      <w:r w:rsidRPr="00B96B24">
        <w:rPr>
          <w:color w:val="000000"/>
          <w:szCs w:val="20"/>
        </w:rPr>
        <w:t xml:space="preserve">. In these circumstances, </w:t>
      </w:r>
      <w:r w:rsidRPr="00B96B24">
        <w:rPr>
          <w:color w:val="000000" w:themeColor="text1"/>
        </w:rPr>
        <w:t xml:space="preserve">for paragraph (1)(b), </w:t>
      </w:r>
      <w:r w:rsidRPr="00B96B24">
        <w:rPr>
          <w:color w:val="000000"/>
          <w:szCs w:val="20"/>
        </w:rPr>
        <w:t xml:space="preserve">the assembly </w:t>
      </w:r>
      <w:r w:rsidRPr="00B96B24">
        <w:rPr>
          <w:color w:val="000000" w:themeColor="text1"/>
        </w:rPr>
        <w:t>is taken to meet the minimum performance standards stated in TSO</w:t>
      </w:r>
      <w:r w:rsidRPr="00B96B24">
        <w:rPr>
          <w:color w:val="000000" w:themeColor="text1"/>
        </w:rPr>
        <w:noBreakHyphen/>
        <w:t>C23b.</w:t>
      </w:r>
    </w:p>
    <w:p w14:paraId="55C9B2FC" w14:textId="77777777" w:rsidR="00BB0976" w:rsidRPr="00B96B24" w:rsidRDefault="00BB0976" w:rsidP="00BB0976">
      <w:pPr>
        <w:rPr>
          <w:color w:val="000000"/>
          <w:szCs w:val="20"/>
        </w:rPr>
      </w:pPr>
    </w:p>
    <w:p w14:paraId="35E451CD" w14:textId="48E5818E" w:rsidR="00BB0976" w:rsidRPr="00B96B24" w:rsidRDefault="00BB0976" w:rsidP="00BB0976">
      <w:pPr>
        <w:rPr>
          <w:color w:val="000000"/>
          <w:szCs w:val="20"/>
        </w:rPr>
      </w:pPr>
      <w:r w:rsidRPr="00B96B24">
        <w:rPr>
          <w:color w:val="000000"/>
          <w:szCs w:val="20"/>
        </w:rPr>
        <w:t xml:space="preserve">Subsection (3) prescribes the requirements for the assembly, for paragraph 105.055(3)(a) of CASR, if subsection (1) or (2) does not apply. The requirements involve the national aviation authority of a Contracting State making a </w:t>
      </w:r>
      <w:r w:rsidRPr="00B96B24">
        <w:t xml:space="preserve">written </w:t>
      </w:r>
      <w:r w:rsidRPr="00B96B24">
        <w:rPr>
          <w:color w:val="000000" w:themeColor="text1"/>
        </w:rPr>
        <w:t>determination or decision that the assembly meets the requirements of a parachute equipment specification or standard</w:t>
      </w:r>
      <w:r w:rsidRPr="00B96B24">
        <w:rPr>
          <w:color w:val="000000"/>
          <w:szCs w:val="20"/>
        </w:rPr>
        <w:t xml:space="preserve">, and issuing </w:t>
      </w:r>
      <w:r w:rsidRPr="00B96B24">
        <w:t>a production approval, for the assembly, to the assembly’s manufacturer</w:t>
      </w:r>
      <w:r w:rsidRPr="00B96B24">
        <w:rPr>
          <w:color w:val="000000"/>
          <w:szCs w:val="20"/>
        </w:rPr>
        <w:t xml:space="preserve">. </w:t>
      </w:r>
      <w:r w:rsidR="00A07864" w:rsidRPr="00B96B24">
        <w:rPr>
          <w:color w:val="000000"/>
          <w:szCs w:val="20"/>
        </w:rPr>
        <w:t>The</w:t>
      </w:r>
      <w:r w:rsidRPr="00B96B24">
        <w:rPr>
          <w:color w:val="000000"/>
          <w:szCs w:val="20"/>
        </w:rPr>
        <w:t xml:space="preserve"> </w:t>
      </w:r>
      <w:r w:rsidRPr="00B96B24">
        <w:rPr>
          <w:color w:val="000000" w:themeColor="text1"/>
        </w:rPr>
        <w:t xml:space="preserve">determination or decision, and approval, must be accepted in writing by CASA, and </w:t>
      </w:r>
      <w:r w:rsidR="007628BE" w:rsidRPr="00B96B24">
        <w:rPr>
          <w:color w:val="000000" w:themeColor="text1"/>
        </w:rPr>
        <w:t xml:space="preserve">the acceptance </w:t>
      </w:r>
      <w:r w:rsidR="00F8297D" w:rsidRPr="00B96B24">
        <w:rPr>
          <w:color w:val="000000" w:themeColor="text1"/>
        </w:rPr>
        <w:t>must not have been withdrawn</w:t>
      </w:r>
      <w:r w:rsidRPr="00B96B24">
        <w:rPr>
          <w:color w:val="000000" w:themeColor="text1"/>
        </w:rPr>
        <w:t xml:space="preserve">. Also, the </w:t>
      </w:r>
      <w:r w:rsidRPr="00B96B24">
        <w:t>determination or decision must remain in force.</w:t>
      </w:r>
    </w:p>
    <w:p w14:paraId="132300AA" w14:textId="77777777" w:rsidR="00BB0976" w:rsidRPr="00B96B24" w:rsidRDefault="00BB0976" w:rsidP="00BB0976">
      <w:pPr>
        <w:rPr>
          <w:color w:val="000000"/>
          <w:szCs w:val="20"/>
        </w:rPr>
      </w:pPr>
    </w:p>
    <w:p w14:paraId="40DD2F68" w14:textId="77777777" w:rsidR="00BB0976" w:rsidRPr="00B96B24" w:rsidRDefault="00BB0976" w:rsidP="00BB0976">
      <w:pPr>
        <w:rPr>
          <w:color w:val="000000"/>
          <w:szCs w:val="20"/>
        </w:rPr>
      </w:pPr>
      <w:r w:rsidRPr="00B96B24">
        <w:rPr>
          <w:color w:val="000000"/>
          <w:szCs w:val="20"/>
        </w:rPr>
        <w:t xml:space="preserve">Subsection (4) prescribes the maintenance requirements for a reserve parachute assembly for paragraph 105.055(3)(b) of CASR. The subsection incorporates the requirements about the </w:t>
      </w:r>
      <w:r w:rsidRPr="00B96B24">
        <w:rPr>
          <w:szCs w:val="22"/>
        </w:rPr>
        <w:t xml:space="preserve">airworthiness of the </w:t>
      </w:r>
      <w:r w:rsidRPr="00B96B24">
        <w:t>assembly contained in stated documents</w:t>
      </w:r>
      <w:r w:rsidRPr="00B96B24">
        <w:rPr>
          <w:color w:val="000000"/>
          <w:szCs w:val="20"/>
        </w:rPr>
        <w:t>. The subsection applies subject to sections 2.05 and 2.06.</w:t>
      </w:r>
    </w:p>
    <w:p w14:paraId="007084B9" w14:textId="77777777" w:rsidR="00BB0976" w:rsidRPr="00B96B24" w:rsidRDefault="00BB0976" w:rsidP="00BB0976">
      <w:pPr>
        <w:rPr>
          <w:color w:val="000000"/>
          <w:szCs w:val="20"/>
        </w:rPr>
      </w:pPr>
    </w:p>
    <w:p w14:paraId="77A05BCF" w14:textId="5982E470" w:rsidR="00BB0976" w:rsidRPr="00B96B24" w:rsidRDefault="00BB0976" w:rsidP="00BB0976">
      <w:pPr>
        <w:rPr>
          <w:color w:val="000000"/>
          <w:szCs w:val="20"/>
        </w:rPr>
      </w:pPr>
      <w:r w:rsidRPr="00B96B24">
        <w:rPr>
          <w:color w:val="000000"/>
          <w:szCs w:val="20"/>
        </w:rPr>
        <w:t xml:space="preserve">Section 2.05 prescribes the maintenance requirements for a reserve parachute assembly, for paragraph 105.055(3)(b) of CASR, if the requirements about the </w:t>
      </w:r>
      <w:r w:rsidRPr="00B96B24">
        <w:rPr>
          <w:szCs w:val="22"/>
        </w:rPr>
        <w:t xml:space="preserve">airworthiness of the </w:t>
      </w:r>
      <w:r w:rsidRPr="00B96B24">
        <w:t>assembly</w:t>
      </w:r>
      <w:r w:rsidRPr="00B96B24">
        <w:rPr>
          <w:color w:val="000000"/>
          <w:szCs w:val="20"/>
        </w:rPr>
        <w:t xml:space="preserve"> contained in the documents mentioned in subsection (4) are inconsistent.</w:t>
      </w:r>
    </w:p>
    <w:p w14:paraId="5DEF13A7" w14:textId="77777777" w:rsidR="00BB0976" w:rsidRPr="00B96B24" w:rsidRDefault="00BB0976" w:rsidP="00BB0976">
      <w:pPr>
        <w:rPr>
          <w:color w:val="000000"/>
          <w:szCs w:val="20"/>
        </w:rPr>
      </w:pPr>
    </w:p>
    <w:p w14:paraId="37D1D1FF" w14:textId="7D130119" w:rsidR="00BB0976" w:rsidRPr="00B96B24" w:rsidRDefault="00BB0976" w:rsidP="00BB0976">
      <w:pPr>
        <w:rPr>
          <w:color w:val="000000"/>
          <w:szCs w:val="20"/>
        </w:rPr>
      </w:pPr>
      <w:r w:rsidRPr="00B96B24">
        <w:rPr>
          <w:color w:val="000000"/>
          <w:szCs w:val="20"/>
        </w:rPr>
        <w:t>Section 2.06 prescribes the maintenance requirements for a reserve parachute assembly, for paragraph 105.055(3)(b) of CASR, if:</w:t>
      </w:r>
    </w:p>
    <w:p w14:paraId="077205CC" w14:textId="72C2DD5D" w:rsidR="00BB0976" w:rsidRPr="00B96B24" w:rsidRDefault="00BB0976" w:rsidP="00FF5945">
      <w:pPr>
        <w:pStyle w:val="LDP1a"/>
        <w:rPr>
          <w:color w:val="000000"/>
          <w:szCs w:val="20"/>
        </w:rPr>
      </w:pPr>
      <w:r w:rsidRPr="00B96B24">
        <w:rPr>
          <w:color w:val="000000"/>
          <w:szCs w:val="20"/>
        </w:rPr>
        <w:t>(a)</w:t>
      </w:r>
      <w:r w:rsidRPr="00B96B24">
        <w:rPr>
          <w:color w:val="000000"/>
          <w:szCs w:val="20"/>
        </w:rPr>
        <w:tab/>
        <w:t>the assembly</w:t>
      </w:r>
      <w:r w:rsidR="00973A91" w:rsidRPr="00B96B24">
        <w:rPr>
          <w:color w:val="000000"/>
          <w:szCs w:val="20"/>
        </w:rPr>
        <w:t>’</w:t>
      </w:r>
      <w:r w:rsidRPr="00B96B24">
        <w:rPr>
          <w:color w:val="000000"/>
          <w:szCs w:val="20"/>
        </w:rPr>
        <w:t>s manufacturer no longer provides airworthiness support for the assembly; and</w:t>
      </w:r>
    </w:p>
    <w:p w14:paraId="3C5514A3" w14:textId="77777777" w:rsidR="00BB0976" w:rsidRPr="00B96B24" w:rsidRDefault="00BB0976" w:rsidP="00FF5945">
      <w:pPr>
        <w:pStyle w:val="LDP1a"/>
        <w:spacing w:after="0"/>
        <w:rPr>
          <w:color w:val="000000"/>
          <w:szCs w:val="20"/>
        </w:rPr>
      </w:pPr>
      <w:r w:rsidRPr="00B96B24">
        <w:rPr>
          <w:color w:val="000000"/>
          <w:szCs w:val="20"/>
        </w:rPr>
        <w:t>(b)</w:t>
      </w:r>
      <w:r w:rsidRPr="00B96B24">
        <w:rPr>
          <w:color w:val="000000"/>
          <w:szCs w:val="20"/>
        </w:rPr>
        <w:tab/>
        <w:t>the Part 105 ASAO mentioned in paragraph 2.04(4)(b) has assumed the provision of airworthiness support for the assembly.</w:t>
      </w:r>
    </w:p>
    <w:p w14:paraId="27058D87" w14:textId="77777777" w:rsidR="00BB0976" w:rsidRPr="00B96B24" w:rsidRDefault="00BB0976" w:rsidP="00BB0976">
      <w:pPr>
        <w:rPr>
          <w:color w:val="000000"/>
          <w:szCs w:val="20"/>
        </w:rPr>
      </w:pPr>
    </w:p>
    <w:p w14:paraId="1B13457E" w14:textId="4BE39302" w:rsidR="00BB0976" w:rsidRPr="00B96B24" w:rsidRDefault="00BB0976" w:rsidP="00BB0976">
      <w:pPr>
        <w:rPr>
          <w:rFonts w:ascii="Arial" w:hAnsi="Arial" w:cs="Arial"/>
          <w:b/>
          <w:bCs/>
        </w:rPr>
      </w:pPr>
      <w:r w:rsidRPr="00B96B24">
        <w:rPr>
          <w:rFonts w:ascii="Arial" w:hAnsi="Arial" w:cs="Arial"/>
          <w:b/>
          <w:bCs/>
        </w:rPr>
        <w:t>Division 3—Emergency parachutes</w:t>
      </w:r>
    </w:p>
    <w:p w14:paraId="4D5DB742" w14:textId="77777777" w:rsidR="00BB0976" w:rsidRPr="00B96B24" w:rsidRDefault="00BB0976" w:rsidP="00BB0976"/>
    <w:p w14:paraId="1F4C3991" w14:textId="77777777" w:rsidR="00BB0976" w:rsidRPr="00B96B24" w:rsidRDefault="00BB0976" w:rsidP="00BB0976">
      <w:pPr>
        <w:rPr>
          <w:color w:val="000000"/>
          <w:szCs w:val="20"/>
          <w:u w:val="single"/>
        </w:rPr>
      </w:pPr>
      <w:r w:rsidRPr="00B96B24">
        <w:rPr>
          <w:color w:val="000000"/>
          <w:szCs w:val="20"/>
          <w:u w:val="single"/>
        </w:rPr>
        <w:t>Section 2.07</w:t>
      </w:r>
    </w:p>
    <w:p w14:paraId="516DA28B" w14:textId="77777777" w:rsidR="006C47F1" w:rsidRPr="00B96B24" w:rsidRDefault="00BB0976" w:rsidP="006C47F1">
      <w:pPr>
        <w:rPr>
          <w:color w:val="000000"/>
          <w:szCs w:val="20"/>
        </w:rPr>
      </w:pPr>
      <w:r w:rsidRPr="00B96B24">
        <w:rPr>
          <w:color w:val="000000"/>
          <w:szCs w:val="20"/>
        </w:rPr>
        <w:t xml:space="preserve">Section 2.07 defines the term </w:t>
      </w:r>
      <w:r w:rsidRPr="00B96B24">
        <w:rPr>
          <w:b/>
          <w:bCs/>
          <w:i/>
          <w:iCs/>
          <w:color w:val="000000"/>
          <w:szCs w:val="20"/>
        </w:rPr>
        <w:t>relevant production approval</w:t>
      </w:r>
      <w:r w:rsidRPr="00B96B24">
        <w:rPr>
          <w:color w:val="000000"/>
          <w:szCs w:val="20"/>
        </w:rPr>
        <w:t xml:space="preserve"> for the Division.</w:t>
      </w:r>
      <w:r w:rsidR="00922B56" w:rsidRPr="00B96B24">
        <w:rPr>
          <w:color w:val="000000"/>
          <w:szCs w:val="20"/>
        </w:rPr>
        <w:t xml:space="preserve"> A relevant production approval is </w:t>
      </w:r>
      <w:r w:rsidR="00912CB0" w:rsidRPr="00B96B24">
        <w:rPr>
          <w:color w:val="000000"/>
          <w:szCs w:val="20"/>
        </w:rPr>
        <w:t>referred to</w:t>
      </w:r>
      <w:r w:rsidR="00922B56" w:rsidRPr="00B96B24">
        <w:rPr>
          <w:color w:val="000000"/>
          <w:szCs w:val="20"/>
        </w:rPr>
        <w:t xml:space="preserve"> in subparagraph 2.08(4)(a)(ii) of the instrument</w:t>
      </w:r>
      <w:r w:rsidR="00B977AE" w:rsidRPr="00B96B24">
        <w:rPr>
          <w:color w:val="000000"/>
          <w:szCs w:val="20"/>
        </w:rPr>
        <w:t>.</w:t>
      </w:r>
    </w:p>
    <w:p w14:paraId="3498B440" w14:textId="77777777" w:rsidR="006C47F1" w:rsidRPr="00B96B24" w:rsidRDefault="006C47F1" w:rsidP="006C47F1">
      <w:pPr>
        <w:rPr>
          <w:color w:val="000000"/>
          <w:szCs w:val="20"/>
        </w:rPr>
      </w:pPr>
    </w:p>
    <w:p w14:paraId="404BC1B6" w14:textId="76018D5A" w:rsidR="00BB0976" w:rsidRPr="00B96B24" w:rsidRDefault="00BB0976" w:rsidP="00860C7C">
      <w:pPr>
        <w:rPr>
          <w:color w:val="000000"/>
          <w:szCs w:val="20"/>
          <w:u w:val="single"/>
        </w:rPr>
      </w:pPr>
      <w:r w:rsidRPr="00B96B24">
        <w:rPr>
          <w:color w:val="000000"/>
          <w:szCs w:val="20"/>
          <w:u w:val="single"/>
        </w:rPr>
        <w:t>Section 2.08</w:t>
      </w:r>
    </w:p>
    <w:p w14:paraId="53B8674C" w14:textId="34A0DCB2" w:rsidR="00BB0976" w:rsidRPr="00B96B24" w:rsidRDefault="00BB0976" w:rsidP="00BB0976">
      <w:pPr>
        <w:rPr>
          <w:color w:val="000000"/>
          <w:szCs w:val="20"/>
        </w:rPr>
      </w:pPr>
      <w:r w:rsidRPr="00B96B24">
        <w:rPr>
          <w:color w:val="000000"/>
          <w:szCs w:val="20"/>
        </w:rPr>
        <w:t xml:space="preserve">Under subsection (1), </w:t>
      </w:r>
      <w:r w:rsidRPr="00B96B24">
        <w:t>an Australian aircraft is prescribed for paragraph 105.055(4)(a) of CASR.</w:t>
      </w:r>
    </w:p>
    <w:p w14:paraId="645FB9FB" w14:textId="2949DF45" w:rsidR="00BB0976" w:rsidRPr="00B96B24" w:rsidRDefault="00BB0976" w:rsidP="004612CC">
      <w:pPr>
        <w:keepNext/>
        <w:keepLines/>
        <w:rPr>
          <w:color w:val="000000"/>
          <w:szCs w:val="20"/>
        </w:rPr>
      </w:pPr>
      <w:r w:rsidRPr="00B96B24">
        <w:rPr>
          <w:color w:val="000000"/>
          <w:szCs w:val="20"/>
        </w:rPr>
        <w:lastRenderedPageBreak/>
        <w:t>Subsections (2) to (4) prescribe the requirements for an emergency parachute for paragraph</w:t>
      </w:r>
      <w:r w:rsidR="00FD1916" w:rsidRPr="00B96B24">
        <w:rPr>
          <w:color w:val="000000"/>
          <w:szCs w:val="20"/>
        </w:rPr>
        <w:t> </w:t>
      </w:r>
      <w:r w:rsidRPr="00B96B24">
        <w:rPr>
          <w:color w:val="000000"/>
          <w:szCs w:val="20"/>
        </w:rPr>
        <w:t>105.055(5)(a) of CASR.</w:t>
      </w:r>
    </w:p>
    <w:p w14:paraId="476EB730" w14:textId="77777777" w:rsidR="00BB0976" w:rsidRPr="00B96B24" w:rsidRDefault="00BB0976" w:rsidP="004612CC">
      <w:pPr>
        <w:keepNext/>
        <w:keepLines/>
        <w:rPr>
          <w:color w:val="000000"/>
          <w:szCs w:val="20"/>
        </w:rPr>
      </w:pPr>
    </w:p>
    <w:p w14:paraId="7D768094" w14:textId="77777777" w:rsidR="00BB0976" w:rsidRPr="00B96B24" w:rsidRDefault="00BB0976" w:rsidP="00BB0976">
      <w:pPr>
        <w:rPr>
          <w:color w:val="000000"/>
          <w:szCs w:val="20"/>
        </w:rPr>
      </w:pPr>
      <w:r w:rsidRPr="00B96B24">
        <w:rPr>
          <w:color w:val="000000"/>
          <w:szCs w:val="20"/>
        </w:rPr>
        <w:t>Under subsection (2), the base position is that the parachute must have been manufactured by the holder of a relevant design authority for the parachute and meet certain minimum performance standards.</w:t>
      </w:r>
    </w:p>
    <w:p w14:paraId="462FAD4B" w14:textId="77777777" w:rsidR="00BB0976" w:rsidRPr="00B96B24" w:rsidRDefault="00BB0976" w:rsidP="00BB0976">
      <w:pPr>
        <w:rPr>
          <w:color w:val="000000"/>
          <w:szCs w:val="20"/>
        </w:rPr>
      </w:pPr>
    </w:p>
    <w:p w14:paraId="2E17F615" w14:textId="77777777" w:rsidR="00BB0976" w:rsidRPr="00B96B24" w:rsidRDefault="00BB0976" w:rsidP="00BB0976">
      <w:pPr>
        <w:rPr>
          <w:color w:val="000000"/>
          <w:szCs w:val="20"/>
        </w:rPr>
      </w:pPr>
      <w:r w:rsidRPr="00B96B24">
        <w:rPr>
          <w:color w:val="000000"/>
          <w:szCs w:val="20"/>
        </w:rPr>
        <w:t xml:space="preserve">Subsection (3) applies if a </w:t>
      </w:r>
      <w:r w:rsidRPr="00B96B24">
        <w:rPr>
          <w:color w:val="000000" w:themeColor="text1"/>
        </w:rPr>
        <w:t xml:space="preserve">determination, or decision, was made under repealed Section 103.18 of the Air Navigation Orders that the </w:t>
      </w:r>
      <w:r w:rsidRPr="00B96B24">
        <w:rPr>
          <w:color w:val="000000"/>
          <w:szCs w:val="20"/>
        </w:rPr>
        <w:t xml:space="preserve">parachute </w:t>
      </w:r>
      <w:r w:rsidRPr="00B96B24">
        <w:rPr>
          <w:color w:val="000000" w:themeColor="text1"/>
        </w:rPr>
        <w:t>meets the requirements of a parachute equipment specification or standard, without stating the name of the specification or standard</w:t>
      </w:r>
      <w:r w:rsidRPr="00B96B24">
        <w:rPr>
          <w:color w:val="000000"/>
          <w:szCs w:val="20"/>
        </w:rPr>
        <w:t xml:space="preserve">. In these circumstances, </w:t>
      </w:r>
      <w:r w:rsidRPr="00B96B24">
        <w:rPr>
          <w:color w:val="000000" w:themeColor="text1"/>
        </w:rPr>
        <w:t xml:space="preserve">for paragraph (2)(b), </w:t>
      </w:r>
      <w:r w:rsidRPr="00B96B24">
        <w:rPr>
          <w:color w:val="000000"/>
          <w:szCs w:val="20"/>
        </w:rPr>
        <w:t xml:space="preserve">the parachute </w:t>
      </w:r>
      <w:r w:rsidRPr="00B96B24">
        <w:rPr>
          <w:color w:val="000000" w:themeColor="text1"/>
        </w:rPr>
        <w:t>is taken to meet the minimum performance standards stated in TSO</w:t>
      </w:r>
      <w:r w:rsidRPr="00B96B24">
        <w:rPr>
          <w:color w:val="000000" w:themeColor="text1"/>
        </w:rPr>
        <w:noBreakHyphen/>
        <w:t>C23b.</w:t>
      </w:r>
    </w:p>
    <w:p w14:paraId="68484351" w14:textId="77777777" w:rsidR="00BB0976" w:rsidRPr="00B96B24" w:rsidRDefault="00BB0976" w:rsidP="00BB0976">
      <w:pPr>
        <w:rPr>
          <w:color w:val="000000"/>
          <w:szCs w:val="20"/>
          <w:u w:val="single"/>
        </w:rPr>
      </w:pPr>
    </w:p>
    <w:p w14:paraId="374B6367" w14:textId="720819E4" w:rsidR="00BB0976" w:rsidRPr="00B96B24" w:rsidRDefault="00BB0976" w:rsidP="00BB0976">
      <w:pPr>
        <w:rPr>
          <w:color w:val="000000"/>
          <w:szCs w:val="20"/>
        </w:rPr>
      </w:pPr>
      <w:r w:rsidRPr="00B96B24">
        <w:rPr>
          <w:color w:val="000000"/>
          <w:szCs w:val="20"/>
        </w:rPr>
        <w:t xml:space="preserve">Subsection (4) prescribes the requirements for the parachute, for paragraph 105.055(5)(b) of CASR, if subsection (2) or (3) does not apply. The requirements involve the national aviation authority of a Contracting State making a </w:t>
      </w:r>
      <w:r w:rsidRPr="00B96B24">
        <w:t xml:space="preserve">written </w:t>
      </w:r>
      <w:r w:rsidRPr="00B96B24">
        <w:rPr>
          <w:color w:val="000000" w:themeColor="text1"/>
        </w:rPr>
        <w:t>determination or decision that the parachute meets the requirements of a parachute equipment specification or standard</w:t>
      </w:r>
      <w:r w:rsidRPr="00B96B24">
        <w:rPr>
          <w:color w:val="000000"/>
          <w:szCs w:val="20"/>
        </w:rPr>
        <w:t xml:space="preserve">, and issuing </w:t>
      </w:r>
      <w:r w:rsidRPr="00B96B24">
        <w:t xml:space="preserve">a production approval, for the </w:t>
      </w:r>
      <w:r w:rsidRPr="00B96B24">
        <w:rPr>
          <w:color w:val="000000"/>
          <w:szCs w:val="20"/>
        </w:rPr>
        <w:t xml:space="preserve">parachute, </w:t>
      </w:r>
      <w:r w:rsidRPr="00B96B24">
        <w:t xml:space="preserve">to the </w:t>
      </w:r>
      <w:r w:rsidRPr="00B96B24">
        <w:rPr>
          <w:color w:val="000000" w:themeColor="text1"/>
        </w:rPr>
        <w:t>parachute</w:t>
      </w:r>
      <w:r w:rsidRPr="00B96B24">
        <w:t>’s manufacturer</w:t>
      </w:r>
      <w:r w:rsidRPr="00B96B24">
        <w:rPr>
          <w:color w:val="000000"/>
          <w:szCs w:val="20"/>
        </w:rPr>
        <w:t xml:space="preserve">. </w:t>
      </w:r>
      <w:r w:rsidR="00A07864" w:rsidRPr="00B96B24">
        <w:rPr>
          <w:color w:val="000000"/>
          <w:szCs w:val="20"/>
        </w:rPr>
        <w:t>The</w:t>
      </w:r>
      <w:r w:rsidRPr="00B96B24">
        <w:rPr>
          <w:color w:val="000000"/>
          <w:szCs w:val="20"/>
        </w:rPr>
        <w:t xml:space="preserve"> </w:t>
      </w:r>
      <w:r w:rsidRPr="00B96B24">
        <w:rPr>
          <w:color w:val="000000" w:themeColor="text1"/>
        </w:rPr>
        <w:t xml:space="preserve">determination or decision, and approval, must be accepted in writing by CASA, and </w:t>
      </w:r>
      <w:r w:rsidR="00A07864" w:rsidRPr="00B96B24">
        <w:rPr>
          <w:color w:val="000000" w:themeColor="text1"/>
        </w:rPr>
        <w:t xml:space="preserve">the acceptance must </w:t>
      </w:r>
      <w:r w:rsidR="00CD3AAB" w:rsidRPr="00693349">
        <w:rPr>
          <w:color w:val="000000" w:themeColor="text1"/>
        </w:rPr>
        <w:t>not</w:t>
      </w:r>
      <w:r w:rsidR="00CD3AAB">
        <w:rPr>
          <w:color w:val="000000" w:themeColor="text1"/>
        </w:rPr>
        <w:t xml:space="preserve"> </w:t>
      </w:r>
      <w:r w:rsidR="00A07864" w:rsidRPr="00B96B24">
        <w:rPr>
          <w:color w:val="000000" w:themeColor="text1"/>
        </w:rPr>
        <w:t xml:space="preserve">have been withdrawn. </w:t>
      </w:r>
      <w:r w:rsidRPr="00B96B24">
        <w:rPr>
          <w:color w:val="000000" w:themeColor="text1"/>
        </w:rPr>
        <w:t xml:space="preserve">Also, the </w:t>
      </w:r>
      <w:r w:rsidRPr="00B96B24">
        <w:t>determination or decision must remain in force.</w:t>
      </w:r>
    </w:p>
    <w:p w14:paraId="62312C40" w14:textId="77777777" w:rsidR="00BB0976" w:rsidRPr="00B96B24" w:rsidRDefault="00BB0976" w:rsidP="00BB0976">
      <w:pPr>
        <w:rPr>
          <w:color w:val="000000"/>
          <w:szCs w:val="20"/>
          <w:u w:val="single"/>
        </w:rPr>
      </w:pPr>
    </w:p>
    <w:p w14:paraId="137B782E" w14:textId="77777777" w:rsidR="00BB0976" w:rsidRPr="00B96B24" w:rsidRDefault="00BB0976" w:rsidP="00BB0976">
      <w:pPr>
        <w:rPr>
          <w:color w:val="000000"/>
          <w:szCs w:val="20"/>
        </w:rPr>
      </w:pPr>
      <w:r w:rsidRPr="00B96B24">
        <w:rPr>
          <w:color w:val="000000"/>
          <w:szCs w:val="20"/>
        </w:rPr>
        <w:t xml:space="preserve">Subsection (5) prescribes the maintenance requirements for an emergency parachute for paragraph 105.055(5)(b) of CASR. The subsection incorporates the requirements about the </w:t>
      </w:r>
      <w:r w:rsidRPr="00B96B24">
        <w:rPr>
          <w:szCs w:val="22"/>
        </w:rPr>
        <w:t xml:space="preserve">airworthiness of the </w:t>
      </w:r>
      <w:r w:rsidRPr="00B96B24">
        <w:rPr>
          <w:color w:val="000000"/>
          <w:szCs w:val="20"/>
        </w:rPr>
        <w:t xml:space="preserve">parachute </w:t>
      </w:r>
      <w:r w:rsidRPr="00B96B24">
        <w:t>contained in a stated document</w:t>
      </w:r>
      <w:r w:rsidRPr="00B96B24">
        <w:rPr>
          <w:color w:val="000000"/>
          <w:szCs w:val="20"/>
        </w:rPr>
        <w:t>. The subsection applies subject to section 2.09.</w:t>
      </w:r>
    </w:p>
    <w:p w14:paraId="02BE49E4" w14:textId="77777777" w:rsidR="00BB0976" w:rsidRPr="00B96B24" w:rsidRDefault="00BB0976" w:rsidP="00BB0976">
      <w:pPr>
        <w:rPr>
          <w:color w:val="000000"/>
          <w:szCs w:val="20"/>
        </w:rPr>
      </w:pPr>
    </w:p>
    <w:p w14:paraId="592566C0" w14:textId="099C6D7C" w:rsidR="00BB0976" w:rsidRPr="00B96B24" w:rsidRDefault="00BB0976" w:rsidP="00BB0976">
      <w:pPr>
        <w:rPr>
          <w:color w:val="000000"/>
          <w:szCs w:val="20"/>
        </w:rPr>
      </w:pPr>
      <w:r w:rsidRPr="00B96B24">
        <w:rPr>
          <w:color w:val="000000"/>
          <w:szCs w:val="20"/>
        </w:rPr>
        <w:t>Section 2.09 prescribes the maintenance requirements for an emergency parachute, for paragraph</w:t>
      </w:r>
      <w:r w:rsidR="002368E2" w:rsidRPr="00B96B24">
        <w:rPr>
          <w:color w:val="000000"/>
          <w:szCs w:val="20"/>
        </w:rPr>
        <w:t> </w:t>
      </w:r>
      <w:r w:rsidRPr="00B96B24">
        <w:rPr>
          <w:color w:val="000000"/>
          <w:szCs w:val="20"/>
        </w:rPr>
        <w:t>105.055(5)(b) of CASR, if:</w:t>
      </w:r>
    </w:p>
    <w:p w14:paraId="0AE3B311" w14:textId="3908E0D5" w:rsidR="00BB0976" w:rsidRPr="00B96B24" w:rsidRDefault="00BB0976" w:rsidP="00FF5945">
      <w:pPr>
        <w:pStyle w:val="LDP1a"/>
        <w:rPr>
          <w:color w:val="000000"/>
          <w:szCs w:val="20"/>
        </w:rPr>
      </w:pPr>
      <w:r w:rsidRPr="00B96B24">
        <w:rPr>
          <w:color w:val="000000"/>
          <w:szCs w:val="20"/>
        </w:rPr>
        <w:t>(a)</w:t>
      </w:r>
      <w:r w:rsidRPr="00B96B24">
        <w:rPr>
          <w:color w:val="000000"/>
          <w:szCs w:val="20"/>
        </w:rPr>
        <w:tab/>
        <w:t>the parachute</w:t>
      </w:r>
      <w:r w:rsidR="00973A91" w:rsidRPr="00B96B24">
        <w:rPr>
          <w:color w:val="000000"/>
          <w:szCs w:val="20"/>
        </w:rPr>
        <w:t>’</w:t>
      </w:r>
      <w:r w:rsidRPr="00B96B24">
        <w:rPr>
          <w:color w:val="000000"/>
          <w:szCs w:val="20"/>
        </w:rPr>
        <w:t>s manufacturer no longer provides airworthiness support for the parachute; and</w:t>
      </w:r>
    </w:p>
    <w:p w14:paraId="5C593917" w14:textId="77777777" w:rsidR="00BB0976" w:rsidRPr="00B96B24" w:rsidRDefault="00BB0976" w:rsidP="0037771B">
      <w:pPr>
        <w:pStyle w:val="LDP1a"/>
        <w:spacing w:after="0"/>
        <w:rPr>
          <w:color w:val="000000"/>
          <w:szCs w:val="20"/>
          <w:u w:val="single"/>
        </w:rPr>
      </w:pPr>
      <w:r w:rsidRPr="00B96B24">
        <w:rPr>
          <w:color w:val="000000"/>
          <w:szCs w:val="20"/>
        </w:rPr>
        <w:t>(b)</w:t>
      </w:r>
      <w:r w:rsidRPr="00B96B24">
        <w:rPr>
          <w:color w:val="000000"/>
          <w:szCs w:val="20"/>
        </w:rPr>
        <w:tab/>
        <w:t>the Part 105 ASAO mentioned in paragraph (1)(b) has assumed the provision of airworthiness support for the parachute.</w:t>
      </w:r>
    </w:p>
    <w:p w14:paraId="0CC66D43" w14:textId="77777777" w:rsidR="00FD1896" w:rsidRPr="00B96B24" w:rsidRDefault="00FD1896" w:rsidP="00536BC4">
      <w:pPr>
        <w:rPr>
          <w:color w:val="000000"/>
          <w:szCs w:val="20"/>
        </w:rPr>
      </w:pPr>
    </w:p>
    <w:p w14:paraId="0B28ACA2" w14:textId="1625190D" w:rsidR="005E567D" w:rsidRPr="00B96B24" w:rsidRDefault="005E567D" w:rsidP="005E567D">
      <w:pPr>
        <w:rPr>
          <w:rStyle w:val="underline"/>
          <w:rFonts w:ascii="Arial" w:hAnsi="Arial" w:cs="Arial"/>
          <w:b/>
          <w:caps/>
          <w:u w:val="none"/>
        </w:rPr>
      </w:pPr>
      <w:bookmarkStart w:id="0" w:name="_Toc56858575"/>
      <w:bookmarkStart w:id="1" w:name="_Toc56523077"/>
      <w:r w:rsidRPr="00B96B24">
        <w:rPr>
          <w:rStyle w:val="boldunderline"/>
          <w:rFonts w:ascii="Arial" w:hAnsi="Arial" w:cs="Arial"/>
          <w:u w:val="none"/>
        </w:rPr>
        <w:t>Chapter 3—</w:t>
      </w:r>
      <w:r w:rsidR="00E94EE2" w:rsidRPr="00B96B24">
        <w:rPr>
          <w:rStyle w:val="boldunderline"/>
          <w:rFonts w:ascii="Arial" w:hAnsi="Arial" w:cs="Arial"/>
          <w:u w:val="none"/>
        </w:rPr>
        <w:t>Aircraft operated to facilitate p</w:t>
      </w:r>
      <w:r w:rsidRPr="00B96B24">
        <w:rPr>
          <w:rStyle w:val="boldunderline"/>
          <w:rFonts w:ascii="Arial" w:hAnsi="Arial" w:cs="Arial"/>
          <w:u w:val="none"/>
        </w:rPr>
        <w:t>arachute descents</w:t>
      </w:r>
      <w:r w:rsidR="00E94EE2" w:rsidRPr="00B96B24">
        <w:rPr>
          <w:rStyle w:val="boldunderline"/>
          <w:rFonts w:ascii="Arial" w:hAnsi="Arial" w:cs="Arial"/>
          <w:u w:val="none"/>
        </w:rPr>
        <w:t xml:space="preserve">: </w:t>
      </w:r>
      <w:r w:rsidRPr="00B96B24">
        <w:rPr>
          <w:rStyle w:val="boldunderline"/>
          <w:rFonts w:ascii="Arial" w:hAnsi="Arial" w:cs="Arial"/>
          <w:u w:val="none"/>
        </w:rPr>
        <w:t>trainee or tandem parachutists</w:t>
      </w:r>
    </w:p>
    <w:bookmarkEnd w:id="0"/>
    <w:bookmarkEnd w:id="1"/>
    <w:p w14:paraId="50F84ECE" w14:textId="77777777" w:rsidR="006D15FB" w:rsidRPr="00B96B24" w:rsidRDefault="006D15FB" w:rsidP="00536BC4">
      <w:pPr>
        <w:ind w:right="-227"/>
        <w:rPr>
          <w:rStyle w:val="underline"/>
          <w:rFonts w:ascii="Arial" w:hAnsi="Arial" w:cs="Arial"/>
          <w:u w:val="none"/>
        </w:rPr>
      </w:pPr>
    </w:p>
    <w:p w14:paraId="5AE7CD1F" w14:textId="5FAA76B1" w:rsidR="00B77138" w:rsidRPr="00B96B24" w:rsidRDefault="00B77138" w:rsidP="00B77138">
      <w:pPr>
        <w:rPr>
          <w:rFonts w:ascii="Arial" w:hAnsi="Arial" w:cs="Arial"/>
          <w:b/>
          <w:bCs/>
        </w:rPr>
      </w:pPr>
      <w:r w:rsidRPr="00B96B24">
        <w:rPr>
          <w:rFonts w:ascii="Arial" w:hAnsi="Arial" w:cs="Arial"/>
          <w:b/>
          <w:bCs/>
        </w:rPr>
        <w:t xml:space="preserve">Division 1—Aircraft facilitating parachute descents: </w:t>
      </w:r>
      <w:r w:rsidR="00E94EE2" w:rsidRPr="00B96B24">
        <w:rPr>
          <w:rFonts w:ascii="Arial" w:hAnsi="Arial" w:cs="Arial"/>
          <w:b/>
          <w:bCs/>
        </w:rPr>
        <w:t>m</w:t>
      </w:r>
      <w:r w:rsidRPr="00B96B24">
        <w:rPr>
          <w:rFonts w:ascii="Arial" w:hAnsi="Arial" w:cs="Arial"/>
          <w:b/>
          <w:bCs/>
        </w:rPr>
        <w:t>aintenance requirements</w:t>
      </w:r>
    </w:p>
    <w:p w14:paraId="55AD2DE3" w14:textId="77777777" w:rsidR="00BB7AA4" w:rsidRPr="00B96B24" w:rsidRDefault="00BB7AA4" w:rsidP="00536BC4">
      <w:pPr>
        <w:ind w:right="-227"/>
        <w:rPr>
          <w:rStyle w:val="underline"/>
          <w:rFonts w:ascii="Arial" w:hAnsi="Arial" w:cs="Arial"/>
          <w:u w:val="none"/>
        </w:rPr>
      </w:pPr>
    </w:p>
    <w:p w14:paraId="19A3162F" w14:textId="5435DF09" w:rsidR="00713ED7" w:rsidRPr="00B96B24" w:rsidRDefault="00E3559E" w:rsidP="00713ED7">
      <w:pPr>
        <w:ind w:right="-227"/>
      </w:pPr>
      <w:r w:rsidRPr="00B96B24">
        <w:rPr>
          <w:rStyle w:val="underline"/>
        </w:rPr>
        <w:t>Section 3.01</w:t>
      </w:r>
      <w:r w:rsidRPr="00B96B24">
        <w:rPr>
          <w:rStyle w:val="underline"/>
          <w:u w:val="none"/>
        </w:rPr>
        <w:t xml:space="preserve"> </w:t>
      </w:r>
      <w:r w:rsidR="00713ED7" w:rsidRPr="00B96B24">
        <w:rPr>
          <w:rStyle w:val="underline"/>
          <w:u w:val="none"/>
        </w:rPr>
        <w:t>prescribes the maintenance requirements for aircraft that is used to facilitate a parachute descent by trainee parachutists or tandem parachutists, and each of the aircraft’s engines</w:t>
      </w:r>
      <w:r w:rsidR="00713ED7" w:rsidRPr="00B96B24">
        <w:t>.</w:t>
      </w:r>
    </w:p>
    <w:p w14:paraId="67BF51AF" w14:textId="5A3CDDFF" w:rsidR="00E33E3E" w:rsidRPr="00B96B24" w:rsidRDefault="00E33E3E" w:rsidP="00536BC4">
      <w:pPr>
        <w:ind w:right="-227"/>
        <w:rPr>
          <w:rStyle w:val="underline"/>
          <w:u w:val="none"/>
        </w:rPr>
      </w:pPr>
    </w:p>
    <w:p w14:paraId="1FD8143E" w14:textId="557A045D" w:rsidR="00544E4A" w:rsidRPr="00B96B24" w:rsidRDefault="00544E4A" w:rsidP="00536BC4">
      <w:pPr>
        <w:ind w:right="-227"/>
        <w:rPr>
          <w:rStyle w:val="underline"/>
          <w:u w:val="none"/>
        </w:rPr>
      </w:pPr>
      <w:r w:rsidRPr="00B96B24">
        <w:rPr>
          <w:rStyle w:val="underline"/>
          <w:u w:val="none"/>
        </w:rPr>
        <w:t xml:space="preserve">The prescribed maintenance requirements for class B aircraft are that the aircraft are maintained either in accordance with an </w:t>
      </w:r>
      <w:r w:rsidRPr="00B96B24">
        <w:rPr>
          <w:rStyle w:val="underline"/>
          <w:b/>
          <w:bCs/>
          <w:i/>
          <w:iCs/>
          <w:u w:val="none"/>
        </w:rPr>
        <w:t>approved system of maintenance</w:t>
      </w:r>
      <w:r w:rsidRPr="00B96B24">
        <w:rPr>
          <w:rStyle w:val="underline"/>
          <w:u w:val="none"/>
        </w:rPr>
        <w:t xml:space="preserve"> (a system approved under regulation</w:t>
      </w:r>
      <w:r w:rsidR="00FD1916" w:rsidRPr="00B96B24">
        <w:rPr>
          <w:rStyle w:val="underline"/>
          <w:u w:val="none"/>
        </w:rPr>
        <w:t> </w:t>
      </w:r>
      <w:r w:rsidRPr="00B96B24">
        <w:rPr>
          <w:rStyle w:val="underline"/>
          <w:u w:val="none"/>
        </w:rPr>
        <w:t>42M of CAR) or in accordance with the requirements set out in subsection (3).</w:t>
      </w:r>
    </w:p>
    <w:p w14:paraId="289C63BE" w14:textId="77777777" w:rsidR="00544E4A" w:rsidRPr="00B96B24" w:rsidRDefault="00544E4A" w:rsidP="00536BC4">
      <w:pPr>
        <w:ind w:right="-227"/>
        <w:rPr>
          <w:rStyle w:val="underline"/>
          <w:u w:val="none"/>
        </w:rPr>
      </w:pPr>
    </w:p>
    <w:p w14:paraId="4E29ACE2" w14:textId="41A1E48F" w:rsidR="00544E4A" w:rsidRPr="00B96B24" w:rsidRDefault="00544E4A" w:rsidP="00536BC4">
      <w:pPr>
        <w:ind w:right="-227"/>
        <w:rPr>
          <w:rStyle w:val="underline"/>
          <w:u w:val="none"/>
        </w:rPr>
      </w:pPr>
      <w:r w:rsidRPr="00B96B24">
        <w:rPr>
          <w:rStyle w:val="underline"/>
          <w:u w:val="none"/>
        </w:rPr>
        <w:t xml:space="preserve">Subsection (3) </w:t>
      </w:r>
      <w:r w:rsidR="00781977" w:rsidRPr="00B96B24">
        <w:rPr>
          <w:rStyle w:val="underline"/>
          <w:u w:val="none"/>
        </w:rPr>
        <w:t>requires</w:t>
      </w:r>
      <w:r w:rsidR="00020E34" w:rsidRPr="00B96B24">
        <w:rPr>
          <w:rStyle w:val="underline"/>
          <w:u w:val="none"/>
        </w:rPr>
        <w:t xml:space="preserve"> </w:t>
      </w:r>
      <w:r w:rsidR="00E02349" w:rsidRPr="00B96B24">
        <w:rPr>
          <w:rStyle w:val="underline"/>
          <w:u w:val="none"/>
        </w:rPr>
        <w:t xml:space="preserve">the aircraft to </w:t>
      </w:r>
      <w:r w:rsidR="00081372" w:rsidRPr="00B96B24">
        <w:rPr>
          <w:rStyle w:val="underline"/>
          <w:u w:val="none"/>
        </w:rPr>
        <w:t xml:space="preserve">periodically </w:t>
      </w:r>
      <w:r w:rsidR="00E02349" w:rsidRPr="00B96B24">
        <w:rPr>
          <w:rStyle w:val="underline"/>
          <w:u w:val="none"/>
        </w:rPr>
        <w:t xml:space="preserve">undergo an inspection </w:t>
      </w:r>
      <w:r w:rsidR="00081372" w:rsidRPr="00B96B24">
        <w:rPr>
          <w:rStyle w:val="underline"/>
          <w:u w:val="none"/>
        </w:rPr>
        <w:t>for the issue of a maintenance release under regulation 43 of CAR</w:t>
      </w:r>
      <w:r w:rsidR="00416B02" w:rsidRPr="00B96B24">
        <w:rPr>
          <w:rStyle w:val="underline"/>
          <w:u w:val="none"/>
        </w:rPr>
        <w:t xml:space="preserve"> (at the earlier of every 100 hours</w:t>
      </w:r>
      <w:r w:rsidR="00DC38E8" w:rsidRPr="00B96B24">
        <w:rPr>
          <w:rStyle w:val="underline"/>
          <w:u w:val="none"/>
        </w:rPr>
        <w:t xml:space="preserve">, or 12 months, </w:t>
      </w:r>
      <w:r w:rsidR="00416B02" w:rsidRPr="00B96B24">
        <w:rPr>
          <w:rStyle w:val="underline"/>
          <w:u w:val="none"/>
        </w:rPr>
        <w:t>after the most recent such inspection</w:t>
      </w:r>
      <w:r w:rsidR="00DC38E8" w:rsidRPr="00B96B24">
        <w:rPr>
          <w:rStyle w:val="underline"/>
          <w:u w:val="none"/>
        </w:rPr>
        <w:t xml:space="preserve">). </w:t>
      </w:r>
      <w:r w:rsidR="00642A7A" w:rsidRPr="00B96B24">
        <w:rPr>
          <w:rStyle w:val="underline"/>
          <w:u w:val="none"/>
        </w:rPr>
        <w:t>The aircraft engines are also required to be maintained in accordance with</w:t>
      </w:r>
      <w:r w:rsidR="00E15046" w:rsidRPr="00B96B24">
        <w:rPr>
          <w:rStyle w:val="underline"/>
          <w:u w:val="none"/>
        </w:rPr>
        <w:t xml:space="preserve"> </w:t>
      </w:r>
      <w:r w:rsidR="005D69D4" w:rsidRPr="00B96B24">
        <w:rPr>
          <w:rStyle w:val="underline"/>
          <w:u w:val="none"/>
        </w:rPr>
        <w:t xml:space="preserve">certain requirements set out in CASA Airworthiness Directives </w:t>
      </w:r>
      <w:r w:rsidR="00AC7CF6" w:rsidRPr="00B96B24">
        <w:rPr>
          <w:rStyle w:val="underline"/>
          <w:u w:val="none"/>
        </w:rPr>
        <w:t>AD/ENG/4 (piston engines) and AD/ENG/5 (turbine engines).</w:t>
      </w:r>
    </w:p>
    <w:p w14:paraId="364589CE" w14:textId="77777777" w:rsidR="00AC7CF6" w:rsidRPr="00B96B24" w:rsidRDefault="00AC7CF6" w:rsidP="00536BC4">
      <w:pPr>
        <w:ind w:right="-227"/>
        <w:rPr>
          <w:rStyle w:val="underline"/>
          <w:u w:val="none"/>
        </w:rPr>
      </w:pPr>
    </w:p>
    <w:p w14:paraId="0858DBE3" w14:textId="728E2174" w:rsidR="00713ED7" w:rsidRPr="00B96B24" w:rsidRDefault="005C3518" w:rsidP="00536BC4">
      <w:pPr>
        <w:ind w:right="-227"/>
        <w:rPr>
          <w:rStyle w:val="underline"/>
          <w:u w:val="none"/>
        </w:rPr>
      </w:pPr>
      <w:r w:rsidRPr="00B96B24">
        <w:rPr>
          <w:rStyle w:val="underline"/>
          <w:u w:val="none"/>
        </w:rPr>
        <w:lastRenderedPageBreak/>
        <w:t>Subsections (5) and (6) provide for</w:t>
      </w:r>
      <w:r w:rsidR="00AF20E2" w:rsidRPr="00B96B24">
        <w:rPr>
          <w:rStyle w:val="underline"/>
          <w:u w:val="none"/>
        </w:rPr>
        <w:t xml:space="preserve"> </w:t>
      </w:r>
      <w:r w:rsidRPr="00B96B24">
        <w:rPr>
          <w:rStyle w:val="underline"/>
          <w:u w:val="none"/>
        </w:rPr>
        <w:t>a special requirement for</w:t>
      </w:r>
      <w:r w:rsidR="00724B4A" w:rsidRPr="00B96B24">
        <w:rPr>
          <w:rStyle w:val="underline"/>
          <w:u w:val="none"/>
        </w:rPr>
        <w:t xml:space="preserve"> Cessna aircraft specified in </w:t>
      </w:r>
      <w:r w:rsidR="00931E2C" w:rsidRPr="00B96B24">
        <w:rPr>
          <w:rStyle w:val="underline"/>
          <w:u w:val="none"/>
        </w:rPr>
        <w:t>service bulletin SEB 07-5 to have a secondary seat stop fitte</w:t>
      </w:r>
      <w:r w:rsidR="00A5456D" w:rsidRPr="00B96B24">
        <w:rPr>
          <w:rStyle w:val="underline"/>
          <w:u w:val="none"/>
        </w:rPr>
        <w:t>d to the pilot’s seat.</w:t>
      </w:r>
    </w:p>
    <w:p w14:paraId="2A323879" w14:textId="77777777" w:rsidR="00A5456D" w:rsidRPr="00B96B24" w:rsidRDefault="00A5456D" w:rsidP="00536BC4">
      <w:pPr>
        <w:ind w:right="-227"/>
        <w:rPr>
          <w:rStyle w:val="underline"/>
          <w:u w:val="none"/>
        </w:rPr>
      </w:pPr>
    </w:p>
    <w:p w14:paraId="6DCF8A32" w14:textId="45064378" w:rsidR="00A5456D" w:rsidRPr="00B96B24" w:rsidRDefault="00A5456D" w:rsidP="00A5456D">
      <w:pPr>
        <w:rPr>
          <w:rFonts w:ascii="Arial" w:hAnsi="Arial" w:cs="Arial"/>
          <w:b/>
          <w:bCs/>
        </w:rPr>
      </w:pPr>
      <w:r w:rsidRPr="00B96B24">
        <w:rPr>
          <w:rFonts w:ascii="Arial" w:hAnsi="Arial" w:cs="Arial"/>
          <w:b/>
          <w:bCs/>
        </w:rPr>
        <w:t>Division 2—</w:t>
      </w:r>
      <w:r w:rsidR="00B96002" w:rsidRPr="00B96B24">
        <w:rPr>
          <w:rFonts w:ascii="Arial" w:hAnsi="Arial" w:cs="Arial"/>
          <w:b/>
          <w:bCs/>
        </w:rPr>
        <w:t>Jump pilot training requirements: certain aircraft</w:t>
      </w:r>
    </w:p>
    <w:p w14:paraId="08808CCC" w14:textId="77777777" w:rsidR="00A5456D" w:rsidRPr="00B96B24" w:rsidRDefault="00A5456D" w:rsidP="00536BC4">
      <w:pPr>
        <w:ind w:right="-227"/>
        <w:rPr>
          <w:rStyle w:val="underline"/>
          <w:u w:val="none"/>
        </w:rPr>
      </w:pPr>
    </w:p>
    <w:p w14:paraId="2F21C419" w14:textId="7F7D6D59" w:rsidR="00B96002" w:rsidRPr="00B96B24" w:rsidRDefault="00B96002" w:rsidP="00536BC4">
      <w:pPr>
        <w:ind w:right="-227"/>
        <w:rPr>
          <w:rStyle w:val="underline"/>
          <w:u w:val="none"/>
        </w:rPr>
      </w:pPr>
      <w:r w:rsidRPr="00B96B24">
        <w:rPr>
          <w:rStyle w:val="underline"/>
        </w:rPr>
        <w:t>Section 3.0</w:t>
      </w:r>
      <w:r w:rsidR="00C6764C" w:rsidRPr="00B96B24">
        <w:rPr>
          <w:rStyle w:val="underline"/>
        </w:rPr>
        <w:t>2</w:t>
      </w:r>
    </w:p>
    <w:p w14:paraId="10D638BB" w14:textId="2BED152C" w:rsidR="00B96002" w:rsidRPr="00B96B24" w:rsidRDefault="00B96002" w:rsidP="00536BC4">
      <w:pPr>
        <w:ind w:right="-227"/>
        <w:rPr>
          <w:rStyle w:val="underline"/>
          <w:u w:val="none"/>
        </w:rPr>
      </w:pPr>
      <w:r w:rsidRPr="00B96B24">
        <w:rPr>
          <w:rStyle w:val="underline"/>
          <w:u w:val="none"/>
        </w:rPr>
        <w:t>Section 3.0</w:t>
      </w:r>
      <w:r w:rsidR="00C6764C" w:rsidRPr="00B96B24">
        <w:rPr>
          <w:rStyle w:val="underline"/>
          <w:u w:val="none"/>
        </w:rPr>
        <w:t>2</w:t>
      </w:r>
      <w:r w:rsidRPr="00B96B24">
        <w:rPr>
          <w:rStyle w:val="underline"/>
          <w:u w:val="none"/>
        </w:rPr>
        <w:t xml:space="preserve"> provides </w:t>
      </w:r>
      <w:r w:rsidR="00F551CF" w:rsidRPr="00B96B24">
        <w:rPr>
          <w:rStyle w:val="underline"/>
          <w:u w:val="none"/>
        </w:rPr>
        <w:t>that the Division is made for paragraph 105.0</w:t>
      </w:r>
      <w:r w:rsidR="002A1EAE" w:rsidRPr="00B96B24">
        <w:rPr>
          <w:rStyle w:val="underline"/>
          <w:u w:val="none"/>
        </w:rPr>
        <w:t>80(3)</w:t>
      </w:r>
      <w:r w:rsidR="004A7F35" w:rsidRPr="00B96B24">
        <w:rPr>
          <w:rStyle w:val="underline"/>
          <w:u w:val="none"/>
        </w:rPr>
        <w:t>(b)</w:t>
      </w:r>
      <w:r w:rsidR="002A1EAE" w:rsidRPr="00B96B24">
        <w:rPr>
          <w:rStyle w:val="underline"/>
          <w:u w:val="none"/>
        </w:rPr>
        <w:t xml:space="preserve"> of CASR and prescribes pilot training requirements for the pilot in command of an aircraft </w:t>
      </w:r>
      <w:r w:rsidR="00762201" w:rsidRPr="00B96B24">
        <w:rPr>
          <w:rStyle w:val="underline"/>
          <w:u w:val="none"/>
        </w:rPr>
        <w:t xml:space="preserve">(other than a Part 103 aircraft) </w:t>
      </w:r>
      <w:r w:rsidR="002A1EAE" w:rsidRPr="00B96B24">
        <w:rPr>
          <w:rStyle w:val="underline"/>
          <w:u w:val="none"/>
        </w:rPr>
        <w:t xml:space="preserve">being operated to facilitate a parachute descent by a </w:t>
      </w:r>
      <w:r w:rsidR="00762201" w:rsidRPr="00B96B24">
        <w:rPr>
          <w:rStyle w:val="underline"/>
          <w:u w:val="none"/>
        </w:rPr>
        <w:t xml:space="preserve">trainee or tandem parachutist. Under </w:t>
      </w:r>
      <w:r w:rsidR="009733A9" w:rsidRPr="00B96B24">
        <w:rPr>
          <w:rStyle w:val="underline"/>
          <w:u w:val="none"/>
        </w:rPr>
        <w:t xml:space="preserve">subregulation 105.080(2), Part103 aircraft are not permitted to be used for parachute descents </w:t>
      </w:r>
      <w:r w:rsidR="00C6764C" w:rsidRPr="00B96B24">
        <w:rPr>
          <w:rStyle w:val="underline"/>
          <w:u w:val="none"/>
        </w:rPr>
        <w:t>undertaken by trainee or tandem parachutists.</w:t>
      </w:r>
    </w:p>
    <w:p w14:paraId="61D2FCAF" w14:textId="77777777" w:rsidR="00C6764C" w:rsidRPr="00B96B24" w:rsidRDefault="00C6764C" w:rsidP="00536BC4">
      <w:pPr>
        <w:ind w:right="-227"/>
        <w:rPr>
          <w:rStyle w:val="underline"/>
          <w:u w:val="none"/>
        </w:rPr>
      </w:pPr>
    </w:p>
    <w:p w14:paraId="16ABAF81" w14:textId="5A941512" w:rsidR="00C6764C" w:rsidRPr="00B96B24" w:rsidRDefault="00C6764C" w:rsidP="00536BC4">
      <w:pPr>
        <w:ind w:right="-227"/>
        <w:rPr>
          <w:rStyle w:val="underline"/>
        </w:rPr>
      </w:pPr>
      <w:r w:rsidRPr="00B96B24">
        <w:rPr>
          <w:rStyle w:val="underline"/>
        </w:rPr>
        <w:t>Section 3.03</w:t>
      </w:r>
    </w:p>
    <w:p w14:paraId="243EEC4B" w14:textId="2537FC59" w:rsidR="00604B90" w:rsidRPr="00B96B24" w:rsidRDefault="00124AF4" w:rsidP="00536BC4">
      <w:pPr>
        <w:ind w:right="-227"/>
        <w:rPr>
          <w:rStyle w:val="underline"/>
          <w:u w:val="none"/>
        </w:rPr>
      </w:pPr>
      <w:r w:rsidRPr="00B96B24">
        <w:rPr>
          <w:rStyle w:val="underline"/>
          <w:u w:val="none"/>
        </w:rPr>
        <w:t>This section requ</w:t>
      </w:r>
      <w:r w:rsidR="00481043" w:rsidRPr="00B96B24">
        <w:rPr>
          <w:rStyle w:val="underline"/>
          <w:u w:val="none"/>
        </w:rPr>
        <w:t>ir</w:t>
      </w:r>
      <w:r w:rsidRPr="00B96B24">
        <w:rPr>
          <w:rStyle w:val="underline"/>
          <w:u w:val="none"/>
        </w:rPr>
        <w:t>es th</w:t>
      </w:r>
      <w:r w:rsidR="00481043" w:rsidRPr="00B96B24">
        <w:rPr>
          <w:rStyle w:val="underline"/>
          <w:u w:val="none"/>
        </w:rPr>
        <w:t>at the</w:t>
      </w:r>
      <w:r w:rsidRPr="00B96B24">
        <w:rPr>
          <w:rStyle w:val="underline"/>
          <w:u w:val="none"/>
        </w:rPr>
        <w:t xml:space="preserve"> pilot in command </w:t>
      </w:r>
      <w:r w:rsidR="00481043" w:rsidRPr="00B96B24">
        <w:rPr>
          <w:rStyle w:val="underline"/>
          <w:u w:val="none"/>
        </w:rPr>
        <w:t>has</w:t>
      </w:r>
      <w:r w:rsidR="003A2621" w:rsidRPr="00B96B24">
        <w:rPr>
          <w:rStyle w:val="underline"/>
          <w:u w:val="none"/>
        </w:rPr>
        <w:t xml:space="preserve"> successfully completed the training and met the standards required by a Part 105 ASAO for the issue of a jump pilot authorisation</w:t>
      </w:r>
      <w:r w:rsidR="001E15C2" w:rsidRPr="00B96B24">
        <w:rPr>
          <w:rStyle w:val="underline"/>
          <w:u w:val="none"/>
        </w:rPr>
        <w:t xml:space="preserve"> (entitling the pilot to </w:t>
      </w:r>
      <w:r w:rsidR="00E10501" w:rsidRPr="00B96B24">
        <w:rPr>
          <w:rStyle w:val="underline"/>
          <w:u w:val="none"/>
        </w:rPr>
        <w:t>operate an aircraft in a parachute training operation</w:t>
      </w:r>
      <w:r w:rsidR="001E15C2" w:rsidRPr="00B96B24">
        <w:rPr>
          <w:rStyle w:val="underline"/>
          <w:u w:val="none"/>
        </w:rPr>
        <w:t xml:space="preserve">) </w:t>
      </w:r>
      <w:r w:rsidR="00E10501" w:rsidRPr="00B96B24">
        <w:rPr>
          <w:rStyle w:val="underline"/>
          <w:u w:val="none"/>
        </w:rPr>
        <w:t xml:space="preserve">and </w:t>
      </w:r>
      <w:r w:rsidR="00481043" w:rsidRPr="00B96B24">
        <w:rPr>
          <w:rStyle w:val="underline"/>
          <w:u w:val="none"/>
        </w:rPr>
        <w:t>holds the jump pilot authorisation.</w:t>
      </w:r>
      <w:r w:rsidR="00604B90" w:rsidRPr="00B96B24">
        <w:rPr>
          <w:rStyle w:val="underline"/>
          <w:u w:val="none"/>
        </w:rPr>
        <w:t xml:space="preserve"> The concept </w:t>
      </w:r>
      <w:r w:rsidR="00604B90" w:rsidRPr="00B96B24">
        <w:rPr>
          <w:rStyle w:val="underline"/>
          <w:b/>
          <w:bCs/>
          <w:i/>
          <w:iCs/>
          <w:u w:val="none"/>
        </w:rPr>
        <w:t>parachute training operation</w:t>
      </w:r>
      <w:r w:rsidR="00604B90" w:rsidRPr="00B96B24">
        <w:rPr>
          <w:rStyle w:val="underline"/>
          <w:u w:val="none"/>
        </w:rPr>
        <w:t xml:space="preserve"> is defined in section 1.04 </w:t>
      </w:r>
      <w:r w:rsidR="00342304" w:rsidRPr="00B96B24">
        <w:rPr>
          <w:rStyle w:val="underline"/>
          <w:u w:val="none"/>
        </w:rPr>
        <w:t>to mean an</w:t>
      </w:r>
      <w:r w:rsidR="00944627" w:rsidRPr="00B96B24">
        <w:rPr>
          <w:rStyle w:val="underline"/>
          <w:u w:val="none"/>
        </w:rPr>
        <w:t xml:space="preserve"> aircraft operation that is conducted by a parachut</w:t>
      </w:r>
      <w:r w:rsidR="00AE7D53" w:rsidRPr="00B96B24">
        <w:rPr>
          <w:rStyle w:val="underline"/>
          <w:u w:val="none"/>
        </w:rPr>
        <w:t>ing</w:t>
      </w:r>
      <w:r w:rsidR="00944627" w:rsidRPr="00B96B24">
        <w:rPr>
          <w:rStyle w:val="underline"/>
          <w:u w:val="none"/>
        </w:rPr>
        <w:t xml:space="preserve"> training organisation</w:t>
      </w:r>
      <w:r w:rsidR="00342304" w:rsidRPr="00B96B24">
        <w:rPr>
          <w:rStyle w:val="underline"/>
          <w:u w:val="none"/>
        </w:rPr>
        <w:t xml:space="preserve"> and that involves a descent by a trainee or tandem parachutist.</w:t>
      </w:r>
    </w:p>
    <w:p w14:paraId="228BE5F9" w14:textId="77777777" w:rsidR="00062112" w:rsidRPr="00B96B24" w:rsidRDefault="00062112" w:rsidP="00536BC4">
      <w:pPr>
        <w:ind w:right="-227"/>
        <w:rPr>
          <w:rStyle w:val="underline"/>
          <w:u w:val="none"/>
        </w:rPr>
      </w:pPr>
    </w:p>
    <w:p w14:paraId="2BC6DCBA" w14:textId="29B064A3" w:rsidR="00062112" w:rsidRPr="00B96B24" w:rsidRDefault="00062112" w:rsidP="00536BC4">
      <w:pPr>
        <w:ind w:right="-227"/>
        <w:rPr>
          <w:rStyle w:val="underline"/>
          <w:u w:val="none"/>
        </w:rPr>
      </w:pPr>
      <w:r w:rsidRPr="00B96B24">
        <w:rPr>
          <w:rStyle w:val="underline"/>
          <w:u w:val="none"/>
        </w:rPr>
        <w:t>The relevant ASAO is an ASAO that</w:t>
      </w:r>
      <w:r w:rsidR="008C08A5" w:rsidRPr="00B96B24">
        <w:rPr>
          <w:rStyle w:val="underline"/>
          <w:u w:val="none"/>
        </w:rPr>
        <w:t xml:space="preserve"> has an approved function of </w:t>
      </w:r>
      <w:r w:rsidR="008C08A5" w:rsidRPr="00B96B24">
        <w:rPr>
          <w:rStyle w:val="underline"/>
          <w:bCs/>
          <w:u w:val="none"/>
        </w:rPr>
        <w:t>administering the operation of the aircraft to facilitate a parachute descent.</w:t>
      </w:r>
    </w:p>
    <w:p w14:paraId="6C19AAE6" w14:textId="6F118639" w:rsidR="00F228E7" w:rsidRPr="00B96B24" w:rsidRDefault="00F228E7" w:rsidP="00536BC4">
      <w:pPr>
        <w:ind w:right="-227"/>
        <w:rPr>
          <w:rStyle w:val="underline"/>
          <w:u w:val="none"/>
        </w:rPr>
      </w:pPr>
    </w:p>
    <w:p w14:paraId="5062AA3E" w14:textId="023B9441" w:rsidR="0068216B" w:rsidRPr="00B96B24" w:rsidRDefault="00F228E7" w:rsidP="00536BC4">
      <w:pPr>
        <w:ind w:right="-227"/>
        <w:rPr>
          <w:rStyle w:val="underline"/>
          <w:u w:val="none"/>
        </w:rPr>
      </w:pPr>
      <w:r w:rsidRPr="00B96B24">
        <w:rPr>
          <w:rStyle w:val="underline"/>
          <w:u w:val="none"/>
        </w:rPr>
        <w:t xml:space="preserve">Note 1 to the section explains </w:t>
      </w:r>
      <w:r w:rsidR="00FC57F0" w:rsidRPr="00B96B24">
        <w:rPr>
          <w:rStyle w:val="underline"/>
          <w:u w:val="none"/>
        </w:rPr>
        <w:t>that it is an off</w:t>
      </w:r>
      <w:r w:rsidR="00035290" w:rsidRPr="00B96B24">
        <w:rPr>
          <w:rStyle w:val="underline"/>
          <w:u w:val="none"/>
        </w:rPr>
        <w:t>ence</w:t>
      </w:r>
      <w:r w:rsidR="00FC57F0" w:rsidRPr="00B96B24">
        <w:rPr>
          <w:rStyle w:val="underline"/>
          <w:u w:val="none"/>
        </w:rPr>
        <w:t xml:space="preserve"> under regulation 105.065 to undertake a parachuting activity without an authorisation.</w:t>
      </w:r>
      <w:r w:rsidR="00663A90" w:rsidRPr="00B96B24">
        <w:rPr>
          <w:rStyle w:val="underline"/>
          <w:u w:val="none"/>
        </w:rPr>
        <w:t xml:space="preserve"> </w:t>
      </w:r>
      <w:r w:rsidR="0068216B" w:rsidRPr="00B96B24">
        <w:rPr>
          <w:rStyle w:val="underline"/>
          <w:u w:val="none"/>
        </w:rPr>
        <w:t xml:space="preserve">Note 2 explains </w:t>
      </w:r>
      <w:r w:rsidR="002A2EB9" w:rsidRPr="00B96B24">
        <w:rPr>
          <w:rStyle w:val="underline"/>
          <w:u w:val="none"/>
        </w:rPr>
        <w:t xml:space="preserve">the aviation administration functions prescribed in </w:t>
      </w:r>
      <w:r w:rsidR="00751F5E" w:rsidRPr="00B96B24">
        <w:rPr>
          <w:rStyle w:val="underline"/>
          <w:u w:val="none"/>
        </w:rPr>
        <w:t>sections 26 and 27 of the Part 149 Manual of Standards. An ASAO admin</w:t>
      </w:r>
      <w:r w:rsidR="001F3EEE" w:rsidRPr="00B96B24">
        <w:rPr>
          <w:rStyle w:val="underline"/>
          <w:u w:val="none"/>
        </w:rPr>
        <w:t>i</w:t>
      </w:r>
      <w:r w:rsidR="00751F5E" w:rsidRPr="00B96B24">
        <w:rPr>
          <w:rStyle w:val="underline"/>
          <w:u w:val="none"/>
        </w:rPr>
        <w:t>sters pilot training under the approved function in section 26</w:t>
      </w:r>
      <w:r w:rsidR="001F3EEE" w:rsidRPr="00B96B24">
        <w:rPr>
          <w:rStyle w:val="underline"/>
          <w:u w:val="none"/>
        </w:rPr>
        <w:t xml:space="preserve"> of the Part 149 Manual of Standards</w:t>
      </w:r>
      <w:r w:rsidR="00751F5E" w:rsidRPr="00B96B24">
        <w:rPr>
          <w:rStyle w:val="underline"/>
          <w:u w:val="none"/>
        </w:rPr>
        <w:t xml:space="preserve">, and administers a </w:t>
      </w:r>
      <w:r w:rsidR="001F3EEE" w:rsidRPr="00B96B24">
        <w:rPr>
          <w:rStyle w:val="underline"/>
          <w:u w:val="none"/>
        </w:rPr>
        <w:t>parachuting training organisation under the function prescribed in section 27.</w:t>
      </w:r>
      <w:r w:rsidR="002516B2" w:rsidRPr="00B96B24">
        <w:rPr>
          <w:rStyle w:val="underline"/>
          <w:u w:val="none"/>
        </w:rPr>
        <w:t xml:space="preserve"> </w:t>
      </w:r>
      <w:r w:rsidR="006D5970" w:rsidRPr="00B96B24">
        <w:rPr>
          <w:rStyle w:val="underline"/>
          <w:u w:val="none"/>
        </w:rPr>
        <w:t>For descents undertaken by trainee or tandem parachutists, the</w:t>
      </w:r>
      <w:r w:rsidR="00302D14" w:rsidRPr="00B96B24">
        <w:rPr>
          <w:rStyle w:val="underline"/>
          <w:u w:val="none"/>
        </w:rPr>
        <w:t xml:space="preserve"> pilot </w:t>
      </w:r>
      <w:r w:rsidR="002516B2" w:rsidRPr="00B96B24">
        <w:rPr>
          <w:rStyle w:val="underline"/>
          <w:u w:val="none"/>
        </w:rPr>
        <w:t xml:space="preserve">engages in aircraft operations </w:t>
      </w:r>
      <w:r w:rsidR="0025725E" w:rsidRPr="00B96B24">
        <w:rPr>
          <w:rStyle w:val="underline"/>
          <w:u w:val="none"/>
        </w:rPr>
        <w:t>conducted by a parachut</w:t>
      </w:r>
      <w:r w:rsidR="000F78BA" w:rsidRPr="00B96B24">
        <w:rPr>
          <w:rStyle w:val="underline"/>
          <w:u w:val="none"/>
        </w:rPr>
        <w:t>ing</w:t>
      </w:r>
      <w:r w:rsidR="0025725E" w:rsidRPr="00B96B24">
        <w:rPr>
          <w:rStyle w:val="underline"/>
          <w:u w:val="none"/>
        </w:rPr>
        <w:t xml:space="preserve"> training organisation, </w:t>
      </w:r>
      <w:r w:rsidR="000473C9" w:rsidRPr="00B96B24">
        <w:rPr>
          <w:rStyle w:val="underline"/>
          <w:u w:val="none"/>
        </w:rPr>
        <w:t>but</w:t>
      </w:r>
      <w:r w:rsidR="0025725E" w:rsidRPr="00B96B24">
        <w:rPr>
          <w:rStyle w:val="underline"/>
          <w:u w:val="none"/>
        </w:rPr>
        <w:t xml:space="preserve"> is issued a jump pilot authorisation by the ASAO.</w:t>
      </w:r>
    </w:p>
    <w:p w14:paraId="06940E2B" w14:textId="77777777" w:rsidR="0068216B" w:rsidRPr="00B96B24" w:rsidRDefault="0068216B" w:rsidP="00536BC4">
      <w:pPr>
        <w:ind w:right="-227"/>
        <w:rPr>
          <w:rStyle w:val="underline"/>
          <w:u w:val="none"/>
        </w:rPr>
      </w:pPr>
    </w:p>
    <w:p w14:paraId="0C22AAA8" w14:textId="19FF1495" w:rsidR="00762201" w:rsidRPr="00B96B24" w:rsidRDefault="00B46FCF" w:rsidP="00536BC4">
      <w:pPr>
        <w:ind w:right="-227"/>
        <w:rPr>
          <w:rStyle w:val="underline"/>
        </w:rPr>
      </w:pPr>
      <w:r w:rsidRPr="00B96B24">
        <w:rPr>
          <w:rStyle w:val="underline"/>
        </w:rPr>
        <w:t>Section 3.04</w:t>
      </w:r>
    </w:p>
    <w:p w14:paraId="0CDBFB64" w14:textId="0116CC6F" w:rsidR="00762201" w:rsidRPr="00B96B24" w:rsidRDefault="00143558" w:rsidP="00536BC4">
      <w:pPr>
        <w:ind w:right="-227"/>
        <w:rPr>
          <w:rStyle w:val="underline"/>
          <w:bCs/>
          <w:u w:val="none"/>
        </w:rPr>
      </w:pPr>
      <w:r w:rsidRPr="00B96B24">
        <w:rPr>
          <w:rStyle w:val="underline"/>
          <w:u w:val="none"/>
        </w:rPr>
        <w:t xml:space="preserve">Section 3.04 </w:t>
      </w:r>
      <w:r w:rsidR="002C7737" w:rsidRPr="00B96B24">
        <w:rPr>
          <w:rStyle w:val="underline"/>
          <w:u w:val="none"/>
        </w:rPr>
        <w:t>defines</w:t>
      </w:r>
      <w:r w:rsidRPr="00B96B24">
        <w:rPr>
          <w:rStyle w:val="underline"/>
          <w:u w:val="none"/>
        </w:rPr>
        <w:t xml:space="preserve"> </w:t>
      </w:r>
      <w:r w:rsidRPr="00B96B24">
        <w:rPr>
          <w:rStyle w:val="underline"/>
          <w:b/>
          <w:bCs/>
          <w:i/>
          <w:iCs/>
          <w:u w:val="none"/>
        </w:rPr>
        <w:t>competency review</w:t>
      </w:r>
      <w:r w:rsidRPr="00B96B24">
        <w:rPr>
          <w:rStyle w:val="underline"/>
          <w:bCs/>
          <w:u w:val="none"/>
        </w:rPr>
        <w:t xml:space="preserve"> </w:t>
      </w:r>
      <w:r w:rsidR="002C7737" w:rsidRPr="00B96B24">
        <w:rPr>
          <w:rStyle w:val="underline"/>
          <w:bCs/>
          <w:u w:val="none"/>
        </w:rPr>
        <w:t xml:space="preserve">for the purposes of </w:t>
      </w:r>
      <w:r w:rsidR="00CD39B4" w:rsidRPr="00B96B24">
        <w:rPr>
          <w:rStyle w:val="underline"/>
          <w:bCs/>
          <w:u w:val="none"/>
        </w:rPr>
        <w:t xml:space="preserve">sections 3.05 and 3.06 which prescribe requirements for pilots in command of aircraft facilitating </w:t>
      </w:r>
      <w:r w:rsidR="001B1499" w:rsidRPr="00B96B24">
        <w:rPr>
          <w:rStyle w:val="underline"/>
          <w:bCs/>
          <w:u w:val="none"/>
        </w:rPr>
        <w:t>parachute descents in parachute training operations to have a current competency review.</w:t>
      </w:r>
    </w:p>
    <w:p w14:paraId="32278054" w14:textId="77777777" w:rsidR="0055189E" w:rsidRPr="00B96B24" w:rsidRDefault="0055189E" w:rsidP="00536BC4">
      <w:pPr>
        <w:ind w:right="-227"/>
        <w:rPr>
          <w:rStyle w:val="underline"/>
          <w:bCs/>
          <w:u w:val="none"/>
        </w:rPr>
      </w:pPr>
    </w:p>
    <w:p w14:paraId="3CA51F90" w14:textId="1C572AB6" w:rsidR="005E3057" w:rsidRPr="00B96B24" w:rsidRDefault="0055189E" w:rsidP="00536BC4">
      <w:pPr>
        <w:ind w:right="-227"/>
        <w:rPr>
          <w:rStyle w:val="underline"/>
          <w:bCs/>
          <w:u w:val="none"/>
        </w:rPr>
      </w:pPr>
      <w:r w:rsidRPr="00B96B24">
        <w:rPr>
          <w:rStyle w:val="underline"/>
          <w:bCs/>
          <w:u w:val="none"/>
        </w:rPr>
        <w:t xml:space="preserve">A competency review is an assessment of the competency of a pilot to </w:t>
      </w:r>
      <w:r w:rsidR="005E3057" w:rsidRPr="00B96B24">
        <w:rPr>
          <w:rStyle w:val="underline"/>
          <w:bCs/>
          <w:u w:val="none"/>
        </w:rPr>
        <w:t>perform an activity authorised by the person’s jump pilot authorisation.</w:t>
      </w:r>
    </w:p>
    <w:p w14:paraId="7C0B4602" w14:textId="77777777" w:rsidR="00770FF1" w:rsidRPr="00B96B24" w:rsidRDefault="00770FF1" w:rsidP="00536BC4">
      <w:pPr>
        <w:ind w:right="-227"/>
        <w:rPr>
          <w:rStyle w:val="underline"/>
          <w:bCs/>
          <w:u w:val="none"/>
        </w:rPr>
      </w:pPr>
    </w:p>
    <w:p w14:paraId="69CCF888" w14:textId="570E52F8" w:rsidR="00062112" w:rsidRPr="00B96B24" w:rsidRDefault="00770FF1" w:rsidP="00536BC4">
      <w:pPr>
        <w:ind w:right="-227"/>
        <w:rPr>
          <w:rStyle w:val="underline"/>
          <w:bCs/>
          <w:u w:val="none"/>
        </w:rPr>
      </w:pPr>
      <w:r w:rsidRPr="00B96B24">
        <w:rPr>
          <w:rStyle w:val="underline"/>
          <w:bCs/>
          <w:u w:val="none"/>
        </w:rPr>
        <w:t xml:space="preserve">Subsection 3.04(2) requires that a competency review must be conducted by a person authorised </w:t>
      </w:r>
      <w:r w:rsidR="00563E59" w:rsidRPr="00B96B24">
        <w:rPr>
          <w:rStyle w:val="underline"/>
          <w:bCs/>
          <w:u w:val="none"/>
        </w:rPr>
        <w:t xml:space="preserve">to do so </w:t>
      </w:r>
      <w:r w:rsidRPr="00B96B24">
        <w:rPr>
          <w:rStyle w:val="underline"/>
          <w:bCs/>
          <w:u w:val="none"/>
        </w:rPr>
        <w:t xml:space="preserve">by </w:t>
      </w:r>
      <w:r w:rsidR="008C08A5" w:rsidRPr="00B96B24">
        <w:rPr>
          <w:rStyle w:val="underline"/>
          <w:bCs/>
          <w:u w:val="none"/>
        </w:rPr>
        <w:t>the</w:t>
      </w:r>
      <w:r w:rsidR="00037E01" w:rsidRPr="00B96B24">
        <w:rPr>
          <w:rStyle w:val="underline"/>
          <w:bCs/>
          <w:u w:val="none"/>
        </w:rPr>
        <w:t xml:space="preserve"> </w:t>
      </w:r>
      <w:r w:rsidRPr="00B96B24">
        <w:rPr>
          <w:rStyle w:val="underline"/>
          <w:bCs/>
          <w:u w:val="none"/>
        </w:rPr>
        <w:t>ASA</w:t>
      </w:r>
      <w:r w:rsidR="00563E59" w:rsidRPr="00B96B24">
        <w:rPr>
          <w:rStyle w:val="underline"/>
          <w:bCs/>
          <w:u w:val="none"/>
        </w:rPr>
        <w:t xml:space="preserve">O. </w:t>
      </w:r>
      <w:r w:rsidR="00AE2FBF" w:rsidRPr="00B96B24">
        <w:rPr>
          <w:rStyle w:val="underline"/>
          <w:bCs/>
          <w:u w:val="none"/>
        </w:rPr>
        <w:t>A competency review must also be recorded in the personal logbook of the pilot being assessed.</w:t>
      </w:r>
    </w:p>
    <w:p w14:paraId="3D3D69C4" w14:textId="77777777" w:rsidR="00AE2FBF" w:rsidRPr="00B96B24" w:rsidRDefault="00AE2FBF" w:rsidP="00536BC4">
      <w:pPr>
        <w:ind w:right="-227"/>
        <w:rPr>
          <w:rStyle w:val="underline"/>
          <w:bCs/>
          <w:u w:val="none"/>
        </w:rPr>
      </w:pPr>
    </w:p>
    <w:p w14:paraId="01CE0FB4" w14:textId="6AB28C21" w:rsidR="00AE2FBF" w:rsidRPr="00B96B24" w:rsidRDefault="00AE2FBF" w:rsidP="00536BC4">
      <w:pPr>
        <w:ind w:right="-227"/>
        <w:rPr>
          <w:rStyle w:val="underline"/>
          <w:bCs/>
        </w:rPr>
      </w:pPr>
      <w:r w:rsidRPr="00B96B24">
        <w:rPr>
          <w:rStyle w:val="underline"/>
          <w:bCs/>
        </w:rPr>
        <w:t>Section 3.05</w:t>
      </w:r>
    </w:p>
    <w:p w14:paraId="266CFB56" w14:textId="38E56203" w:rsidR="00AE2FBF" w:rsidRPr="00B96B24" w:rsidRDefault="00445AF5" w:rsidP="00536BC4">
      <w:pPr>
        <w:ind w:right="-227"/>
        <w:rPr>
          <w:rStyle w:val="underline"/>
          <w:bCs/>
          <w:u w:val="none"/>
        </w:rPr>
      </w:pPr>
      <w:r w:rsidRPr="00B96B24">
        <w:rPr>
          <w:rStyle w:val="underline"/>
          <w:bCs/>
          <w:u w:val="none"/>
        </w:rPr>
        <w:t>If the aircraft is equipped to carry 11 persons or more</w:t>
      </w:r>
      <w:r w:rsidR="00FD68F5" w:rsidRPr="00B96B24">
        <w:rPr>
          <w:rStyle w:val="underline"/>
          <w:bCs/>
          <w:u w:val="none"/>
        </w:rPr>
        <w:t>, or ha</w:t>
      </w:r>
      <w:r w:rsidR="00003428" w:rsidRPr="00B96B24">
        <w:rPr>
          <w:rStyle w:val="underline"/>
          <w:bCs/>
          <w:u w:val="none"/>
        </w:rPr>
        <w:t>s</w:t>
      </w:r>
      <w:r w:rsidR="00FD68F5" w:rsidRPr="00B96B24">
        <w:rPr>
          <w:rStyle w:val="underline"/>
          <w:bCs/>
          <w:u w:val="none"/>
        </w:rPr>
        <w:t xml:space="preserve"> 2 or more engines, section 3.05 requires a pilot to have a valid 6-monthly competency review for the pilot’s jump pilot authorisation.</w:t>
      </w:r>
    </w:p>
    <w:p w14:paraId="3D9C14E0" w14:textId="77777777" w:rsidR="00FD68F5" w:rsidRPr="00B96B24" w:rsidRDefault="00FD68F5" w:rsidP="00536BC4">
      <w:pPr>
        <w:ind w:right="-227"/>
        <w:rPr>
          <w:rStyle w:val="underline"/>
          <w:bCs/>
          <w:u w:val="none"/>
        </w:rPr>
      </w:pPr>
    </w:p>
    <w:p w14:paraId="3A0AC0D6" w14:textId="7EE80E5F" w:rsidR="000E0EB0" w:rsidRPr="00B96B24" w:rsidRDefault="00555863" w:rsidP="00536BC4">
      <w:pPr>
        <w:ind w:right="-227"/>
        <w:rPr>
          <w:rStyle w:val="underline"/>
          <w:bCs/>
          <w:u w:val="none"/>
        </w:rPr>
      </w:pPr>
      <w:r w:rsidRPr="00B96B24">
        <w:rPr>
          <w:rStyle w:val="underline"/>
          <w:bCs/>
          <w:u w:val="none"/>
        </w:rPr>
        <w:t>Subsections (2)</w:t>
      </w:r>
      <w:r w:rsidR="000E0EB0" w:rsidRPr="00B96B24">
        <w:rPr>
          <w:rStyle w:val="underline"/>
          <w:bCs/>
          <w:u w:val="none"/>
        </w:rPr>
        <w:t xml:space="preserve"> and</w:t>
      </w:r>
      <w:r w:rsidR="00677A4E" w:rsidRPr="00B96B24">
        <w:rPr>
          <w:rStyle w:val="underline"/>
          <w:bCs/>
          <w:u w:val="none"/>
        </w:rPr>
        <w:t xml:space="preserve"> </w:t>
      </w:r>
      <w:r w:rsidRPr="00B96B24">
        <w:rPr>
          <w:rStyle w:val="underline"/>
          <w:bCs/>
          <w:u w:val="none"/>
        </w:rPr>
        <w:t>(3) set</w:t>
      </w:r>
      <w:r w:rsidR="00003428" w:rsidRPr="00B96B24">
        <w:rPr>
          <w:rStyle w:val="underline"/>
          <w:bCs/>
          <w:u w:val="none"/>
        </w:rPr>
        <w:t xml:space="preserve"> out </w:t>
      </w:r>
      <w:r w:rsidR="00D65661" w:rsidRPr="00B96B24">
        <w:rPr>
          <w:rStyle w:val="underline"/>
          <w:bCs/>
          <w:u w:val="none"/>
        </w:rPr>
        <w:t>detail</w:t>
      </w:r>
      <w:r w:rsidR="004A7F35" w:rsidRPr="00B96B24">
        <w:rPr>
          <w:rStyle w:val="underline"/>
          <w:bCs/>
          <w:u w:val="none"/>
        </w:rPr>
        <w:t>s</w:t>
      </w:r>
      <w:r w:rsidR="00D65661" w:rsidRPr="00B96B24">
        <w:rPr>
          <w:rStyle w:val="underline"/>
          <w:bCs/>
          <w:u w:val="none"/>
        </w:rPr>
        <w:t xml:space="preserve"> about the period in which a </w:t>
      </w:r>
      <w:r w:rsidR="00204148" w:rsidRPr="00B96B24">
        <w:rPr>
          <w:rStyle w:val="underline"/>
          <w:bCs/>
          <w:u w:val="none"/>
        </w:rPr>
        <w:t xml:space="preserve">6-month </w:t>
      </w:r>
      <w:r w:rsidR="00926E12" w:rsidRPr="00B96B24">
        <w:rPr>
          <w:rStyle w:val="underline"/>
          <w:bCs/>
          <w:u w:val="none"/>
        </w:rPr>
        <w:t>competency review is considered to be valid</w:t>
      </w:r>
      <w:r w:rsidR="00204148" w:rsidRPr="00B96B24">
        <w:rPr>
          <w:rStyle w:val="underline"/>
          <w:bCs/>
          <w:u w:val="none"/>
        </w:rPr>
        <w:t xml:space="preserve">. The provision allows </w:t>
      </w:r>
      <w:r w:rsidR="00B40D06" w:rsidRPr="00B96B24">
        <w:rPr>
          <w:rStyle w:val="underline"/>
          <w:bCs/>
          <w:u w:val="none"/>
        </w:rPr>
        <w:t xml:space="preserve">for a competency review to be completed </w:t>
      </w:r>
      <w:r w:rsidR="00780410" w:rsidRPr="00B96B24">
        <w:rPr>
          <w:rStyle w:val="underline"/>
          <w:bCs/>
          <w:u w:val="none"/>
        </w:rPr>
        <w:t xml:space="preserve">45 days </w:t>
      </w:r>
      <w:r w:rsidR="00B40D06" w:rsidRPr="00B96B24">
        <w:rPr>
          <w:rStyle w:val="underline"/>
          <w:bCs/>
          <w:u w:val="none"/>
        </w:rPr>
        <w:t xml:space="preserve">in advance of the </w:t>
      </w:r>
      <w:r w:rsidR="00C27B2A" w:rsidRPr="00B96B24">
        <w:rPr>
          <w:rStyle w:val="underline"/>
          <w:bCs/>
          <w:u w:val="none"/>
        </w:rPr>
        <w:t>6</w:t>
      </w:r>
      <w:r w:rsidR="00780410" w:rsidRPr="00B96B24">
        <w:rPr>
          <w:rStyle w:val="underline"/>
          <w:bCs/>
          <w:u w:val="none"/>
        </w:rPr>
        <w:t>-</w:t>
      </w:r>
      <w:r w:rsidR="00C27B2A" w:rsidRPr="00B96B24">
        <w:rPr>
          <w:rStyle w:val="underline"/>
          <w:bCs/>
          <w:u w:val="none"/>
        </w:rPr>
        <w:t xml:space="preserve">month point, </w:t>
      </w:r>
      <w:r w:rsidR="00780410" w:rsidRPr="00B96B24">
        <w:rPr>
          <w:rStyle w:val="underline"/>
          <w:bCs/>
          <w:u w:val="none"/>
        </w:rPr>
        <w:t>while</w:t>
      </w:r>
      <w:r w:rsidR="00C27B2A" w:rsidRPr="00B96B24">
        <w:rPr>
          <w:rStyle w:val="underline"/>
          <w:bCs/>
          <w:u w:val="none"/>
        </w:rPr>
        <w:t xml:space="preserve"> allowing the 6</w:t>
      </w:r>
      <w:r w:rsidR="00432F97" w:rsidRPr="00B96B24">
        <w:rPr>
          <w:rStyle w:val="underline"/>
          <w:bCs/>
          <w:u w:val="none"/>
        </w:rPr>
        <w:t>-</w:t>
      </w:r>
      <w:r w:rsidR="00C27B2A" w:rsidRPr="00B96B24">
        <w:rPr>
          <w:rStyle w:val="underline"/>
          <w:bCs/>
          <w:u w:val="none"/>
        </w:rPr>
        <w:t>month</w:t>
      </w:r>
      <w:r w:rsidR="00E81BF4" w:rsidRPr="00B96B24">
        <w:rPr>
          <w:rStyle w:val="underline"/>
          <w:bCs/>
          <w:u w:val="none"/>
        </w:rPr>
        <w:t xml:space="preserve"> period to </w:t>
      </w:r>
      <w:r w:rsidR="001D4117" w:rsidRPr="00B96B24">
        <w:rPr>
          <w:rStyle w:val="underline"/>
          <w:bCs/>
          <w:u w:val="none"/>
        </w:rPr>
        <w:t>commence</w:t>
      </w:r>
      <w:r w:rsidR="00C27B2A" w:rsidRPr="00B96B24">
        <w:rPr>
          <w:rStyle w:val="underline"/>
          <w:bCs/>
          <w:u w:val="none"/>
        </w:rPr>
        <w:t xml:space="preserve"> from the end of the previous 6 months.</w:t>
      </w:r>
    </w:p>
    <w:p w14:paraId="65315FB3" w14:textId="0AA4C685" w:rsidR="000E0EB0" w:rsidRPr="00B96B24" w:rsidRDefault="000E0EB0" w:rsidP="002F01A8">
      <w:pPr>
        <w:keepNext/>
        <w:keepLines/>
        <w:ind w:right="-227"/>
        <w:rPr>
          <w:rStyle w:val="underline"/>
          <w:bCs/>
          <w:u w:val="none"/>
        </w:rPr>
      </w:pPr>
      <w:r w:rsidRPr="00B96B24">
        <w:rPr>
          <w:rStyle w:val="underline"/>
          <w:bCs/>
          <w:u w:val="none"/>
        </w:rPr>
        <w:lastRenderedPageBreak/>
        <w:t>Subsection (4) limits the application of subsections (2) and (3) if the jump pilot authorisation was only issued within the previous 6 months.</w:t>
      </w:r>
    </w:p>
    <w:p w14:paraId="0928B40B" w14:textId="77777777" w:rsidR="000E0EB0" w:rsidRPr="00B96B24" w:rsidRDefault="000E0EB0" w:rsidP="002F01A8">
      <w:pPr>
        <w:keepNext/>
        <w:keepLines/>
        <w:ind w:right="-227"/>
        <w:rPr>
          <w:rStyle w:val="underline"/>
          <w:bCs/>
          <w:u w:val="none"/>
        </w:rPr>
      </w:pPr>
    </w:p>
    <w:p w14:paraId="1A649CA2" w14:textId="5FEECC20" w:rsidR="000E0EB0" w:rsidRPr="00B96B24" w:rsidRDefault="000E0EB0" w:rsidP="00536BC4">
      <w:pPr>
        <w:ind w:right="-227"/>
        <w:rPr>
          <w:rStyle w:val="underline"/>
          <w:bCs/>
        </w:rPr>
      </w:pPr>
      <w:r w:rsidRPr="00B96B24">
        <w:rPr>
          <w:rStyle w:val="underline"/>
          <w:bCs/>
        </w:rPr>
        <w:t>Section 3.06</w:t>
      </w:r>
    </w:p>
    <w:p w14:paraId="631F9864" w14:textId="3F0FC188" w:rsidR="000E0EB0" w:rsidRPr="00B96B24" w:rsidRDefault="00F54FB5" w:rsidP="00536BC4">
      <w:pPr>
        <w:ind w:right="-227"/>
        <w:rPr>
          <w:rStyle w:val="underline"/>
          <w:bCs/>
          <w:u w:val="none"/>
        </w:rPr>
      </w:pPr>
      <w:r w:rsidRPr="00B96B24">
        <w:rPr>
          <w:rStyle w:val="underline"/>
          <w:bCs/>
          <w:u w:val="none"/>
        </w:rPr>
        <w:t xml:space="preserve">If the aircraft is equipped to carry 10 persons or less, or has one engine, section 3.06 requires </w:t>
      </w:r>
      <w:r w:rsidR="00453C19" w:rsidRPr="00B96B24">
        <w:rPr>
          <w:rStyle w:val="underline"/>
          <w:bCs/>
          <w:u w:val="none"/>
        </w:rPr>
        <w:t>a pilot to have a valid 12-monthly competency re</w:t>
      </w:r>
      <w:r w:rsidR="00644601" w:rsidRPr="00B96B24">
        <w:rPr>
          <w:rStyle w:val="underline"/>
          <w:bCs/>
          <w:u w:val="none"/>
        </w:rPr>
        <w:t>vie</w:t>
      </w:r>
      <w:r w:rsidR="00453C19" w:rsidRPr="00B96B24">
        <w:rPr>
          <w:rStyle w:val="underline"/>
          <w:bCs/>
          <w:u w:val="none"/>
        </w:rPr>
        <w:t>w for the pilot’s jump pilot authorisation.</w:t>
      </w:r>
    </w:p>
    <w:p w14:paraId="0F66B509" w14:textId="77777777" w:rsidR="00453C19" w:rsidRPr="00B96B24" w:rsidRDefault="00453C19" w:rsidP="00536BC4">
      <w:pPr>
        <w:ind w:right="-227"/>
        <w:rPr>
          <w:rStyle w:val="underline"/>
          <w:bCs/>
          <w:u w:val="none"/>
        </w:rPr>
      </w:pPr>
    </w:p>
    <w:p w14:paraId="7B878799" w14:textId="1A4F753E" w:rsidR="00453C19" w:rsidRPr="00B96B24" w:rsidRDefault="00453C19" w:rsidP="00536BC4">
      <w:pPr>
        <w:ind w:right="-227"/>
        <w:rPr>
          <w:rStyle w:val="underline"/>
          <w:bCs/>
          <w:u w:val="none"/>
        </w:rPr>
      </w:pPr>
      <w:r w:rsidRPr="00B96B24">
        <w:rPr>
          <w:rStyle w:val="underline"/>
          <w:bCs/>
          <w:u w:val="none"/>
        </w:rPr>
        <w:t>Subsections (2)</w:t>
      </w:r>
      <w:r w:rsidR="00A572A8" w:rsidRPr="00B96B24">
        <w:rPr>
          <w:rStyle w:val="underline"/>
          <w:bCs/>
          <w:u w:val="none"/>
        </w:rPr>
        <w:t>,</w:t>
      </w:r>
      <w:r w:rsidRPr="00B96B24">
        <w:rPr>
          <w:rStyle w:val="underline"/>
          <w:bCs/>
          <w:u w:val="none"/>
        </w:rPr>
        <w:t xml:space="preserve"> (3) and (4) set out</w:t>
      </w:r>
      <w:r w:rsidR="006D064F" w:rsidRPr="00B96B24">
        <w:rPr>
          <w:rStyle w:val="underline"/>
          <w:bCs/>
          <w:u w:val="none"/>
        </w:rPr>
        <w:t>, for the purpose of determining the period during which a 12</w:t>
      </w:r>
      <w:r w:rsidR="003849D8" w:rsidRPr="00B96B24">
        <w:rPr>
          <w:rStyle w:val="underline"/>
          <w:bCs/>
          <w:u w:val="none"/>
        </w:rPr>
        <w:noBreakHyphen/>
      </w:r>
      <w:r w:rsidR="006D064F" w:rsidRPr="00B96B24">
        <w:rPr>
          <w:rStyle w:val="underline"/>
          <w:bCs/>
          <w:u w:val="none"/>
        </w:rPr>
        <w:t xml:space="preserve">month competency review is considered valid, </w:t>
      </w:r>
      <w:r w:rsidR="00A572A8" w:rsidRPr="00B96B24">
        <w:rPr>
          <w:rStyle w:val="underline"/>
          <w:bCs/>
          <w:u w:val="none"/>
        </w:rPr>
        <w:t>a</w:t>
      </w:r>
      <w:r w:rsidR="006D064F" w:rsidRPr="00B96B24">
        <w:rPr>
          <w:rStyle w:val="underline"/>
          <w:bCs/>
          <w:u w:val="none"/>
        </w:rPr>
        <w:t xml:space="preserve"> regime </w:t>
      </w:r>
      <w:r w:rsidR="00A572A8" w:rsidRPr="00B96B24">
        <w:rPr>
          <w:rStyle w:val="underline"/>
          <w:bCs/>
          <w:u w:val="none"/>
        </w:rPr>
        <w:t xml:space="preserve">similar </w:t>
      </w:r>
      <w:r w:rsidR="0075430F" w:rsidRPr="00B96B24">
        <w:rPr>
          <w:rStyle w:val="underline"/>
          <w:bCs/>
          <w:u w:val="none"/>
        </w:rPr>
        <w:t xml:space="preserve">to that </w:t>
      </w:r>
      <w:r w:rsidR="006D064F" w:rsidRPr="00B96B24">
        <w:rPr>
          <w:rStyle w:val="underline"/>
          <w:bCs/>
          <w:u w:val="none"/>
        </w:rPr>
        <w:t>set out in section 3.0</w:t>
      </w:r>
      <w:r w:rsidR="00CC7E3F" w:rsidRPr="00B96B24">
        <w:rPr>
          <w:rStyle w:val="underline"/>
          <w:bCs/>
          <w:u w:val="none"/>
        </w:rPr>
        <w:t>5.</w:t>
      </w:r>
      <w:r w:rsidR="00BC0FC7" w:rsidRPr="00B96B24">
        <w:rPr>
          <w:rStyle w:val="underline"/>
          <w:bCs/>
          <w:u w:val="none"/>
        </w:rPr>
        <w:t xml:space="preserve"> </w:t>
      </w:r>
      <w:r w:rsidR="00CE34E2" w:rsidRPr="00B96B24">
        <w:rPr>
          <w:rStyle w:val="underline"/>
          <w:bCs/>
          <w:u w:val="none"/>
        </w:rPr>
        <w:t xml:space="preserve">Unless the limitation in subsection (4) applies, </w:t>
      </w:r>
      <w:r w:rsidR="00DF1D23" w:rsidRPr="00B96B24">
        <w:rPr>
          <w:rStyle w:val="underline"/>
          <w:bCs/>
          <w:u w:val="none"/>
        </w:rPr>
        <w:t xml:space="preserve">the </w:t>
      </w:r>
      <w:r w:rsidR="00977A71" w:rsidRPr="00B96B24">
        <w:rPr>
          <w:rStyle w:val="underline"/>
          <w:bCs/>
          <w:u w:val="none"/>
        </w:rPr>
        <w:t>further</w:t>
      </w:r>
      <w:r w:rsidR="003849D8" w:rsidRPr="00B96B24">
        <w:rPr>
          <w:rStyle w:val="underline"/>
          <w:bCs/>
          <w:u w:val="none"/>
        </w:rPr>
        <w:t xml:space="preserve"> </w:t>
      </w:r>
      <w:r w:rsidR="00DF1D23" w:rsidRPr="00B96B24">
        <w:rPr>
          <w:rStyle w:val="underline"/>
          <w:bCs/>
          <w:u w:val="none"/>
        </w:rPr>
        <w:t>12</w:t>
      </w:r>
      <w:r w:rsidR="00B327C4" w:rsidRPr="00B96B24">
        <w:rPr>
          <w:rStyle w:val="underline"/>
          <w:bCs/>
          <w:u w:val="none"/>
        </w:rPr>
        <w:t>-</w:t>
      </w:r>
      <w:r w:rsidR="00DF1D23" w:rsidRPr="00B96B24">
        <w:rPr>
          <w:rStyle w:val="underline"/>
          <w:bCs/>
          <w:u w:val="none"/>
        </w:rPr>
        <w:t xml:space="preserve">month period begins </w:t>
      </w:r>
      <w:r w:rsidR="00977A71" w:rsidRPr="00B96B24">
        <w:rPr>
          <w:rStyle w:val="underline"/>
          <w:bCs/>
          <w:u w:val="none"/>
        </w:rPr>
        <w:t>at the end of the previous 12-month period, but the competency review can be conducted up to 45 days in advance of the end of the current 12-month period.</w:t>
      </w:r>
    </w:p>
    <w:p w14:paraId="56490170" w14:textId="49C912A2" w:rsidR="006C70D8" w:rsidRPr="00B96B24" w:rsidRDefault="006C70D8" w:rsidP="00536BC4">
      <w:pPr>
        <w:ind w:right="-227"/>
        <w:rPr>
          <w:rStyle w:val="underline"/>
          <w:u w:val="none"/>
        </w:rPr>
      </w:pPr>
    </w:p>
    <w:p w14:paraId="77E63CD5" w14:textId="5B91DF8A" w:rsidR="00B304B5" w:rsidRPr="00B96B24" w:rsidRDefault="00B304B5" w:rsidP="00B304B5">
      <w:pPr>
        <w:rPr>
          <w:rFonts w:ascii="Arial" w:hAnsi="Arial" w:cs="Arial"/>
          <w:b/>
          <w:bCs/>
        </w:rPr>
      </w:pPr>
      <w:r w:rsidRPr="00B96B24">
        <w:rPr>
          <w:rFonts w:ascii="Arial" w:hAnsi="Arial" w:cs="Arial"/>
          <w:b/>
          <w:bCs/>
        </w:rPr>
        <w:t>Division 3—Jump pilot</w:t>
      </w:r>
      <w:r w:rsidR="00295170" w:rsidRPr="00B96B24">
        <w:rPr>
          <w:rFonts w:ascii="Arial" w:hAnsi="Arial" w:cs="Arial"/>
          <w:b/>
          <w:bCs/>
        </w:rPr>
        <w:t xml:space="preserve"> flight-time requirements: powered</w:t>
      </w:r>
      <w:r w:rsidR="00E94EE2" w:rsidRPr="00B96B24">
        <w:rPr>
          <w:rFonts w:ascii="Arial" w:hAnsi="Arial" w:cs="Arial"/>
          <w:b/>
          <w:bCs/>
        </w:rPr>
        <w:t>-</w:t>
      </w:r>
      <w:r w:rsidR="00295170" w:rsidRPr="00B96B24">
        <w:rPr>
          <w:rFonts w:ascii="Arial" w:hAnsi="Arial" w:cs="Arial"/>
          <w:b/>
          <w:bCs/>
        </w:rPr>
        <w:t>lift aircraft</w:t>
      </w:r>
    </w:p>
    <w:p w14:paraId="7C237902" w14:textId="77777777" w:rsidR="00B304B5" w:rsidRPr="00B96B24" w:rsidRDefault="00B304B5" w:rsidP="00536BC4">
      <w:pPr>
        <w:ind w:right="-227"/>
        <w:rPr>
          <w:rStyle w:val="underline"/>
          <w:u w:val="none"/>
        </w:rPr>
      </w:pPr>
    </w:p>
    <w:p w14:paraId="3D097B9F" w14:textId="0E3EFA52" w:rsidR="00CC7E3F" w:rsidRPr="00B96B24" w:rsidRDefault="00763A64" w:rsidP="00536BC4">
      <w:pPr>
        <w:ind w:right="-227"/>
        <w:rPr>
          <w:rStyle w:val="underline"/>
        </w:rPr>
      </w:pPr>
      <w:r w:rsidRPr="00B96B24">
        <w:rPr>
          <w:rStyle w:val="underline"/>
        </w:rPr>
        <w:t>Section 3.07</w:t>
      </w:r>
    </w:p>
    <w:p w14:paraId="60328D8A" w14:textId="7D5E22D2" w:rsidR="00763A64" w:rsidRPr="00B96B24" w:rsidRDefault="00763A64" w:rsidP="00536BC4">
      <w:pPr>
        <w:ind w:right="-227"/>
        <w:rPr>
          <w:rStyle w:val="underline"/>
          <w:u w:val="none"/>
        </w:rPr>
      </w:pPr>
      <w:r w:rsidRPr="00B96B24">
        <w:rPr>
          <w:rStyle w:val="underline"/>
          <w:u w:val="none"/>
        </w:rPr>
        <w:t xml:space="preserve">Section 3.07 prescribes, for the purposes </w:t>
      </w:r>
      <w:r w:rsidR="006C08D3" w:rsidRPr="00B96B24">
        <w:rPr>
          <w:rStyle w:val="underline"/>
          <w:u w:val="none"/>
        </w:rPr>
        <w:t>of paragraph 105.</w:t>
      </w:r>
      <w:r w:rsidR="00EB7839" w:rsidRPr="00B96B24">
        <w:rPr>
          <w:rStyle w:val="underline"/>
          <w:u w:val="none"/>
        </w:rPr>
        <w:t>080(6)(b) of CASR, the flight time requirements for the pilot in command of a powered-lift aircraft being operated to facilitate a parachute decent by a trainee or tandem parachutist.</w:t>
      </w:r>
    </w:p>
    <w:p w14:paraId="5F004A31" w14:textId="77777777" w:rsidR="00EB7839" w:rsidRPr="00B96B24" w:rsidRDefault="00EB7839" w:rsidP="00536BC4">
      <w:pPr>
        <w:ind w:right="-227"/>
        <w:rPr>
          <w:rStyle w:val="underline"/>
          <w:u w:val="none"/>
        </w:rPr>
      </w:pPr>
    </w:p>
    <w:p w14:paraId="789F7E14" w14:textId="729D68E6" w:rsidR="00EB7839" w:rsidRPr="00B96B24" w:rsidRDefault="00EB7839" w:rsidP="00536BC4">
      <w:pPr>
        <w:ind w:right="-227"/>
        <w:rPr>
          <w:rStyle w:val="underline"/>
          <w:u w:val="none"/>
        </w:rPr>
      </w:pPr>
      <w:r w:rsidRPr="00B96B24">
        <w:rPr>
          <w:rStyle w:val="underline"/>
          <w:u w:val="none"/>
        </w:rPr>
        <w:t>The flight time prescribed is at least 10 hours of experience as pilot in command on the type of powered-lift aircraft being operated.</w:t>
      </w:r>
    </w:p>
    <w:p w14:paraId="2206593E" w14:textId="77777777" w:rsidR="00EB7839" w:rsidRPr="00B96B24" w:rsidRDefault="00EB7839" w:rsidP="00536BC4">
      <w:pPr>
        <w:ind w:right="-227"/>
        <w:rPr>
          <w:rStyle w:val="underline"/>
          <w:i/>
          <w:iCs/>
          <w:u w:val="none"/>
        </w:rPr>
      </w:pPr>
    </w:p>
    <w:p w14:paraId="63B1CDCC" w14:textId="4BAB61BE" w:rsidR="00E3559E" w:rsidRPr="00B96B24" w:rsidRDefault="00D3394E" w:rsidP="00D3394E">
      <w:pPr>
        <w:rPr>
          <w:rStyle w:val="underline"/>
          <w:rFonts w:ascii="Arial" w:hAnsi="Arial" w:cs="Arial"/>
          <w:b/>
          <w:caps/>
          <w:u w:val="none"/>
        </w:rPr>
      </w:pPr>
      <w:bookmarkStart w:id="2" w:name="_Toc56523083"/>
      <w:r w:rsidRPr="00B96B24">
        <w:rPr>
          <w:rStyle w:val="boldunderline"/>
          <w:rFonts w:ascii="Arial" w:hAnsi="Arial" w:cs="Arial"/>
          <w:u w:val="none"/>
        </w:rPr>
        <w:t>Chapter 4—Dropping things</w:t>
      </w:r>
      <w:bookmarkEnd w:id="2"/>
    </w:p>
    <w:p w14:paraId="752E7CF7" w14:textId="77777777" w:rsidR="00890C50" w:rsidRPr="00B96B24" w:rsidRDefault="00890C50" w:rsidP="00536BC4">
      <w:pPr>
        <w:rPr>
          <w:lang w:eastAsia="en-AU"/>
        </w:rPr>
      </w:pPr>
    </w:p>
    <w:p w14:paraId="031AFA47" w14:textId="77777777" w:rsidR="00825665" w:rsidRPr="00B96B24" w:rsidRDefault="00E3559E" w:rsidP="00536BC4">
      <w:pPr>
        <w:rPr>
          <w:lang w:eastAsia="en-AU"/>
        </w:rPr>
      </w:pPr>
      <w:r w:rsidRPr="00B96B24">
        <w:rPr>
          <w:u w:val="single"/>
          <w:lang w:eastAsia="en-AU"/>
        </w:rPr>
        <w:t>Section 4.01</w:t>
      </w:r>
    </w:p>
    <w:p w14:paraId="6BE877A2" w14:textId="617CCBB0" w:rsidR="00E3559E" w:rsidRPr="00B96B24" w:rsidRDefault="00825665" w:rsidP="00536BC4">
      <w:pPr>
        <w:rPr>
          <w:lang w:eastAsia="en-AU"/>
        </w:rPr>
      </w:pPr>
      <w:r w:rsidRPr="00B96B24">
        <w:rPr>
          <w:lang w:eastAsia="en-AU"/>
        </w:rPr>
        <w:t>Section 4.01</w:t>
      </w:r>
      <w:r w:rsidR="00E3559E" w:rsidRPr="00B96B24">
        <w:rPr>
          <w:lang w:eastAsia="en-AU"/>
        </w:rPr>
        <w:t xml:space="preserve"> prescribes</w:t>
      </w:r>
      <w:r w:rsidR="00C42D46" w:rsidRPr="00B96B24">
        <w:rPr>
          <w:lang w:eastAsia="en-AU"/>
        </w:rPr>
        <w:t>,</w:t>
      </w:r>
      <w:r w:rsidR="00E3559E" w:rsidRPr="00B96B24">
        <w:rPr>
          <w:lang w:eastAsia="en-AU"/>
        </w:rPr>
        <w:t xml:space="preserve"> </w:t>
      </w:r>
      <w:r w:rsidR="0066675E" w:rsidRPr="00B96B24">
        <w:rPr>
          <w:lang w:eastAsia="en-AU"/>
        </w:rPr>
        <w:t xml:space="preserve">for the purposes of </w:t>
      </w:r>
      <w:r w:rsidRPr="00B96B24">
        <w:rPr>
          <w:lang w:eastAsia="en-AU"/>
        </w:rPr>
        <w:t xml:space="preserve">paragraph </w:t>
      </w:r>
      <w:r w:rsidR="0066675E" w:rsidRPr="00B96B24">
        <w:rPr>
          <w:lang w:eastAsia="en-AU"/>
        </w:rPr>
        <w:t xml:space="preserve">105.095(1)(c) </w:t>
      </w:r>
      <w:r w:rsidR="00BE1FB3" w:rsidRPr="00B96B24">
        <w:rPr>
          <w:lang w:eastAsia="en-AU"/>
        </w:rPr>
        <w:t>of CASR</w:t>
      </w:r>
      <w:r w:rsidR="00C42D46" w:rsidRPr="00B96B24">
        <w:rPr>
          <w:lang w:eastAsia="en-AU"/>
        </w:rPr>
        <w:t>,</w:t>
      </w:r>
      <w:r w:rsidR="00BE1FB3" w:rsidRPr="00B96B24">
        <w:rPr>
          <w:lang w:eastAsia="en-AU"/>
        </w:rPr>
        <w:t xml:space="preserve"> </w:t>
      </w:r>
      <w:r w:rsidR="001902C5" w:rsidRPr="00B96B24">
        <w:rPr>
          <w:lang w:eastAsia="en-AU"/>
        </w:rPr>
        <w:t>that an</w:t>
      </w:r>
      <w:r w:rsidR="00B535A1" w:rsidRPr="00B96B24">
        <w:rPr>
          <w:lang w:eastAsia="en-AU"/>
        </w:rPr>
        <w:t xml:space="preserve"> unweighted</w:t>
      </w:r>
      <w:r w:rsidR="00341ED8" w:rsidRPr="00B96B24">
        <w:rPr>
          <w:lang w:eastAsia="en-AU"/>
        </w:rPr>
        <w:t xml:space="preserve"> paper or fabric streamer</w:t>
      </w:r>
      <w:r w:rsidR="00240A0F" w:rsidRPr="00B96B24">
        <w:rPr>
          <w:lang w:eastAsia="en-AU"/>
        </w:rPr>
        <w:t xml:space="preserve"> </w:t>
      </w:r>
      <w:r w:rsidR="00CA2279" w:rsidRPr="00B96B24">
        <w:rPr>
          <w:lang w:eastAsia="en-AU"/>
        </w:rPr>
        <w:t xml:space="preserve">can be dropped from </w:t>
      </w:r>
      <w:r w:rsidR="00FE7FBE" w:rsidRPr="00B96B24">
        <w:rPr>
          <w:lang w:eastAsia="en-AU"/>
        </w:rPr>
        <w:t>the</w:t>
      </w:r>
      <w:r w:rsidR="006C2A05" w:rsidRPr="00B96B24">
        <w:rPr>
          <w:lang w:eastAsia="en-AU"/>
        </w:rPr>
        <w:t xml:space="preserve"> aircraft over a populous area before or during </w:t>
      </w:r>
      <w:r w:rsidR="00445E75" w:rsidRPr="00B96B24">
        <w:rPr>
          <w:lang w:eastAsia="en-AU"/>
        </w:rPr>
        <w:t>a parachute descent</w:t>
      </w:r>
      <w:r w:rsidR="00240A0F" w:rsidRPr="00B96B24">
        <w:rPr>
          <w:lang w:eastAsia="en-AU"/>
        </w:rPr>
        <w:t xml:space="preserve">, </w:t>
      </w:r>
      <w:r w:rsidR="000C2E21" w:rsidRPr="00B96B24">
        <w:rPr>
          <w:lang w:eastAsia="en-AU"/>
        </w:rPr>
        <w:t xml:space="preserve">but only if it is used solely as a wind drift </w:t>
      </w:r>
      <w:r w:rsidR="003134C3" w:rsidRPr="00B96B24">
        <w:rPr>
          <w:lang w:eastAsia="en-AU"/>
        </w:rPr>
        <w:t>indicator</w:t>
      </w:r>
      <w:r w:rsidR="004F569C" w:rsidRPr="00B96B24">
        <w:rPr>
          <w:lang w:eastAsia="en-AU"/>
        </w:rPr>
        <w:t xml:space="preserve"> </w:t>
      </w:r>
      <w:r w:rsidR="0063298A" w:rsidRPr="00B96B24">
        <w:rPr>
          <w:lang w:eastAsia="en-AU"/>
        </w:rPr>
        <w:t>and would not create a hazard to another person, aircraft or property.</w:t>
      </w:r>
    </w:p>
    <w:p w14:paraId="50427A1C" w14:textId="77777777" w:rsidR="00E3559E" w:rsidRPr="00B96B24" w:rsidRDefault="00E3559E" w:rsidP="0096698D">
      <w:pPr>
        <w:pStyle w:val="paragraph"/>
        <w:spacing w:before="0"/>
        <w:rPr>
          <w:sz w:val="24"/>
          <w:szCs w:val="24"/>
        </w:rPr>
      </w:pPr>
    </w:p>
    <w:p w14:paraId="3B5CCBB7" w14:textId="77777777" w:rsidR="00825665" w:rsidRPr="00B96B24" w:rsidRDefault="00825665" w:rsidP="0096698D">
      <w:pPr>
        <w:pStyle w:val="paragraph"/>
        <w:spacing w:before="0"/>
        <w:ind w:left="0" w:firstLine="0"/>
        <w:rPr>
          <w:sz w:val="24"/>
          <w:szCs w:val="24"/>
          <w:u w:val="single"/>
        </w:rPr>
      </w:pPr>
      <w:r w:rsidRPr="00B96B24">
        <w:rPr>
          <w:sz w:val="24"/>
          <w:szCs w:val="24"/>
          <w:u w:val="single"/>
        </w:rPr>
        <w:t>Section 4.02</w:t>
      </w:r>
    </w:p>
    <w:p w14:paraId="77A84D7D" w14:textId="77777777" w:rsidR="0063298A" w:rsidRPr="00B96B24" w:rsidRDefault="00E3559E" w:rsidP="0096698D">
      <w:pPr>
        <w:pStyle w:val="paragraph"/>
        <w:spacing w:before="0"/>
        <w:ind w:left="0" w:firstLine="0"/>
        <w:rPr>
          <w:sz w:val="24"/>
          <w:szCs w:val="24"/>
        </w:rPr>
      </w:pPr>
      <w:r w:rsidRPr="00B96B24">
        <w:rPr>
          <w:sz w:val="24"/>
          <w:szCs w:val="24"/>
        </w:rPr>
        <w:t>Section 4.02</w:t>
      </w:r>
      <w:r w:rsidR="00246283" w:rsidRPr="00B96B24">
        <w:rPr>
          <w:sz w:val="24"/>
          <w:szCs w:val="24"/>
        </w:rPr>
        <w:t xml:space="preserve"> prescribes </w:t>
      </w:r>
      <w:r w:rsidR="00BE1FB3" w:rsidRPr="00B96B24">
        <w:rPr>
          <w:sz w:val="24"/>
          <w:szCs w:val="24"/>
        </w:rPr>
        <w:t>for the purposes of</w:t>
      </w:r>
      <w:r w:rsidR="00825665" w:rsidRPr="00B96B24">
        <w:rPr>
          <w:sz w:val="24"/>
          <w:szCs w:val="24"/>
        </w:rPr>
        <w:t xml:space="preserve"> subparagraph</w:t>
      </w:r>
      <w:r w:rsidR="00BE1FB3" w:rsidRPr="00B96B24">
        <w:rPr>
          <w:sz w:val="24"/>
          <w:szCs w:val="24"/>
        </w:rPr>
        <w:t xml:space="preserve"> </w:t>
      </w:r>
      <w:r w:rsidR="007A74CD" w:rsidRPr="00B96B24">
        <w:rPr>
          <w:sz w:val="24"/>
          <w:szCs w:val="24"/>
        </w:rPr>
        <w:t xml:space="preserve">105.095(1)(c)(ii) </w:t>
      </w:r>
      <w:r w:rsidR="0075580B" w:rsidRPr="00B96B24">
        <w:rPr>
          <w:sz w:val="24"/>
          <w:szCs w:val="24"/>
        </w:rPr>
        <w:t>of CASR,</w:t>
      </w:r>
      <w:r w:rsidR="00236803" w:rsidRPr="00B96B24">
        <w:rPr>
          <w:sz w:val="24"/>
          <w:szCs w:val="24"/>
        </w:rPr>
        <w:t xml:space="preserve"> </w:t>
      </w:r>
      <w:r w:rsidR="0063298A" w:rsidRPr="00B96B24">
        <w:rPr>
          <w:sz w:val="24"/>
          <w:szCs w:val="24"/>
        </w:rPr>
        <w:t>when a thing may be dropped over other than a populous area by an aircraft facilitating a parachute descent, or a person during a parachute descent.</w:t>
      </w:r>
    </w:p>
    <w:p w14:paraId="4F26B339" w14:textId="77777777" w:rsidR="00C42D46" w:rsidRPr="00B96B24" w:rsidRDefault="00C42D46" w:rsidP="0096698D">
      <w:pPr>
        <w:pStyle w:val="paragraph"/>
        <w:spacing w:before="0"/>
        <w:rPr>
          <w:sz w:val="24"/>
          <w:szCs w:val="24"/>
        </w:rPr>
      </w:pPr>
    </w:p>
    <w:p w14:paraId="50E1F8E8" w14:textId="3381FB3D" w:rsidR="00AA47D8" w:rsidRPr="00B96B24" w:rsidRDefault="0063298A" w:rsidP="0096698D">
      <w:r w:rsidRPr="00B96B24">
        <w:t>Subsection 4.02 provides similarly to s</w:t>
      </w:r>
      <w:r w:rsidR="008B4E91" w:rsidRPr="00B96B24">
        <w:t>ubsection 4.01(2)</w:t>
      </w:r>
      <w:r w:rsidR="00BE11DD" w:rsidRPr="00B96B24">
        <w:t>,</w:t>
      </w:r>
      <w:r w:rsidR="008B4E91" w:rsidRPr="00B96B24">
        <w:t xml:space="preserve"> </w:t>
      </w:r>
      <w:r w:rsidR="006A56E2" w:rsidRPr="00B96B24">
        <w:t xml:space="preserve">that </w:t>
      </w:r>
      <w:r w:rsidR="00236803" w:rsidRPr="00B96B24">
        <w:t xml:space="preserve">a </w:t>
      </w:r>
      <w:r w:rsidR="006A56E2" w:rsidRPr="00B96B24">
        <w:t xml:space="preserve">thing may be dropped if </w:t>
      </w:r>
      <w:r w:rsidR="004F569C" w:rsidRPr="00B96B24">
        <w:t xml:space="preserve">it is </w:t>
      </w:r>
      <w:r w:rsidR="00246283" w:rsidRPr="00B96B24">
        <w:t>a</w:t>
      </w:r>
      <w:r w:rsidR="00051564" w:rsidRPr="00B96B24">
        <w:t>n unweighted</w:t>
      </w:r>
      <w:r w:rsidR="00246283" w:rsidRPr="00B96B24">
        <w:t xml:space="preserve"> </w:t>
      </w:r>
      <w:r w:rsidR="00FB5527" w:rsidRPr="00B96B24">
        <w:t>paper or fabric streamer</w:t>
      </w:r>
      <w:r w:rsidR="005D3589" w:rsidRPr="00B96B24">
        <w:t xml:space="preserve"> or </w:t>
      </w:r>
      <w:r w:rsidR="00B40E99" w:rsidRPr="00B96B24">
        <w:t xml:space="preserve">other </w:t>
      </w:r>
      <w:r w:rsidR="00FF659D" w:rsidRPr="00B96B24">
        <w:t>like</w:t>
      </w:r>
      <w:r w:rsidR="005D3589" w:rsidRPr="00B96B24">
        <w:t xml:space="preserve"> object</w:t>
      </w:r>
      <w:r w:rsidR="00AA47D8" w:rsidRPr="00B96B24">
        <w:t>, is used solely as a wind indicator and is not weighted such that it would cause a hazard.</w:t>
      </w:r>
    </w:p>
    <w:p w14:paraId="6CD977F6" w14:textId="77777777" w:rsidR="00AA47D8" w:rsidRPr="00B96B24" w:rsidRDefault="00AA47D8" w:rsidP="0096698D">
      <w:pPr>
        <w:pStyle w:val="paragraph"/>
        <w:spacing w:before="0"/>
        <w:rPr>
          <w:sz w:val="24"/>
          <w:szCs w:val="24"/>
        </w:rPr>
      </w:pPr>
    </w:p>
    <w:p w14:paraId="54C9A8CA" w14:textId="06399D1C" w:rsidR="006A10A5" w:rsidRPr="00B96B24" w:rsidRDefault="00AA47D8" w:rsidP="0096698D">
      <w:r w:rsidRPr="00B96B24">
        <w:t xml:space="preserve">Subsection 4.02(3) provides that a thing may be dropped if it is not dangerous goods, </w:t>
      </w:r>
      <w:r w:rsidR="00052BB8" w:rsidRPr="00B96B24">
        <w:t xml:space="preserve">the exposition of the relevant ASAO permits the </w:t>
      </w:r>
      <w:r w:rsidR="00C42D46" w:rsidRPr="00B96B24">
        <w:t xml:space="preserve">thing to be dropped, </w:t>
      </w:r>
      <w:r w:rsidR="00052BB8" w:rsidRPr="00B96B24">
        <w:t xml:space="preserve">and </w:t>
      </w:r>
      <w:r w:rsidR="002D345F" w:rsidRPr="00B96B24">
        <w:t>the exposition includes th</w:t>
      </w:r>
      <w:r w:rsidR="00052BB8" w:rsidRPr="00B96B24">
        <w:t xml:space="preserve">e procedures </w:t>
      </w:r>
      <w:r w:rsidR="007A11B2" w:rsidRPr="00B96B24">
        <w:t xml:space="preserve">mentioned in subsection 4.03(2). </w:t>
      </w:r>
      <w:r w:rsidR="00A84A2F" w:rsidRPr="00B96B24">
        <w:t xml:space="preserve">The person dropping the thing must also be informed by the drop zone safety officer that </w:t>
      </w:r>
      <w:r w:rsidR="006A10A5" w:rsidRPr="00B96B24">
        <w:t>requirements related to the procedures in section</w:t>
      </w:r>
      <w:r w:rsidR="00B327C4" w:rsidRPr="00B96B24">
        <w:t> </w:t>
      </w:r>
      <w:r w:rsidR="006A10A5" w:rsidRPr="00B96B24">
        <w:t>4.03 have been met.</w:t>
      </w:r>
    </w:p>
    <w:p w14:paraId="2137C657" w14:textId="77777777" w:rsidR="007C734C" w:rsidRPr="00B96B24" w:rsidRDefault="007C734C" w:rsidP="0096698D"/>
    <w:p w14:paraId="7BA7732C" w14:textId="55C30694" w:rsidR="00D70D71" w:rsidRPr="00B96B24" w:rsidRDefault="00D70D71" w:rsidP="000303B2">
      <w:pPr>
        <w:pStyle w:val="paragraph"/>
        <w:ind w:left="0" w:firstLine="0"/>
        <w:rPr>
          <w:sz w:val="24"/>
          <w:szCs w:val="24"/>
          <w:u w:val="single"/>
        </w:rPr>
      </w:pPr>
      <w:r w:rsidRPr="00B96B24">
        <w:rPr>
          <w:sz w:val="24"/>
          <w:szCs w:val="24"/>
          <w:u w:val="single"/>
        </w:rPr>
        <w:t>Section 4.03</w:t>
      </w:r>
    </w:p>
    <w:p w14:paraId="75D9E873" w14:textId="45FC2795" w:rsidR="00D70D71" w:rsidRPr="00B96B24" w:rsidRDefault="00D70D71" w:rsidP="0096698D">
      <w:r w:rsidRPr="00B96B24">
        <w:t xml:space="preserve">This section provides </w:t>
      </w:r>
      <w:r w:rsidR="00481997" w:rsidRPr="00B96B24">
        <w:t>for the exposition requirements mentioned in section 4.02</w:t>
      </w:r>
      <w:r w:rsidR="00992AE5" w:rsidRPr="00B96B24">
        <w:t xml:space="preserve">, for the purposes of subregulation 105.100(1) of CASR. </w:t>
      </w:r>
      <w:r w:rsidR="00CF28AA" w:rsidRPr="00B96B24">
        <w:t>An</w:t>
      </w:r>
      <w:r w:rsidR="00FF3D0F" w:rsidRPr="00B96B24">
        <w:t xml:space="preserve"> ASAO </w:t>
      </w:r>
      <w:r w:rsidR="00CF28AA" w:rsidRPr="00B96B24">
        <w:t>must s</w:t>
      </w:r>
      <w:r w:rsidR="00FF3D0F" w:rsidRPr="00B96B24">
        <w:t>tate in the exposition that it permits parachute descents involving the dropping of the thing</w:t>
      </w:r>
      <w:r w:rsidR="00CF28AA" w:rsidRPr="00B96B24">
        <w:t xml:space="preserve">, and </w:t>
      </w:r>
      <w:r w:rsidR="00927198" w:rsidRPr="00B96B24">
        <w:t xml:space="preserve">must </w:t>
      </w:r>
      <w:r w:rsidR="00870AA2" w:rsidRPr="00B96B24">
        <w:t xml:space="preserve">include in the exposition its </w:t>
      </w:r>
      <w:r w:rsidR="00927198" w:rsidRPr="00B96B24">
        <w:t xml:space="preserve">procedures </w:t>
      </w:r>
      <w:r w:rsidR="00870AA2" w:rsidRPr="00B96B24">
        <w:t xml:space="preserve">for </w:t>
      </w:r>
      <w:r w:rsidR="00450617" w:rsidRPr="00B96B24">
        <w:t>meet</w:t>
      </w:r>
      <w:r w:rsidR="00870AA2" w:rsidRPr="00B96B24">
        <w:t>ing</w:t>
      </w:r>
      <w:r w:rsidR="00450617" w:rsidRPr="00B96B24">
        <w:t xml:space="preserve"> the requirements set out in subparagraphs </w:t>
      </w:r>
      <w:r w:rsidR="00CF28AA" w:rsidRPr="00B96B24">
        <w:t>(2)</w:t>
      </w:r>
      <w:r w:rsidR="00450617" w:rsidRPr="00B96B24">
        <w:t xml:space="preserve">(b)(i), (ii) and (iii). These are that the dimensions of the drop zone </w:t>
      </w:r>
      <w:r w:rsidR="007A2806" w:rsidRPr="00B96B24">
        <w:t xml:space="preserve">are </w:t>
      </w:r>
      <w:r w:rsidR="00BA42BD" w:rsidRPr="00B96B24">
        <w:t>such that there is no risk of the thing landing outside the drop zone; that the drop zone has been cleared of livestock</w:t>
      </w:r>
      <w:r w:rsidR="005B6668" w:rsidRPr="00B96B24">
        <w:t xml:space="preserve"> and any persons not directly involved </w:t>
      </w:r>
      <w:r w:rsidR="005B6668" w:rsidRPr="00B96B24">
        <w:lastRenderedPageBreak/>
        <w:t xml:space="preserve">with the dropping of the thing, and that the owner or occupier of the </w:t>
      </w:r>
      <w:r w:rsidR="00953E98" w:rsidRPr="00B96B24">
        <w:t>land on which the drop zone is located has given their permission</w:t>
      </w:r>
      <w:r w:rsidR="00E47CFF" w:rsidRPr="00B96B24">
        <w:t xml:space="preserve"> for the thing to be dropped on the land</w:t>
      </w:r>
      <w:r w:rsidR="00953E98" w:rsidRPr="00B96B24">
        <w:t>.</w:t>
      </w:r>
    </w:p>
    <w:p w14:paraId="43C1A026" w14:textId="77777777" w:rsidR="006A10A5" w:rsidRPr="00B96B24" w:rsidRDefault="006A10A5" w:rsidP="0096698D">
      <w:pPr>
        <w:pStyle w:val="paragraph"/>
        <w:spacing w:before="0"/>
        <w:rPr>
          <w:sz w:val="24"/>
          <w:szCs w:val="24"/>
        </w:rPr>
      </w:pPr>
    </w:p>
    <w:p w14:paraId="08D1909E" w14:textId="75EB7877" w:rsidR="00D3394E" w:rsidRPr="00B96B24" w:rsidRDefault="00D3394E" w:rsidP="005F0091">
      <w:pPr>
        <w:rPr>
          <w:rStyle w:val="boldunderline"/>
          <w:rFonts w:ascii="Arial" w:hAnsi="Arial" w:cs="Arial"/>
          <w:color w:val="000000" w:themeColor="text1"/>
          <w:u w:val="none"/>
        </w:rPr>
      </w:pPr>
      <w:bookmarkStart w:id="3" w:name="_Toc56858585"/>
      <w:bookmarkStart w:id="4" w:name="_Toc56523087"/>
      <w:r w:rsidRPr="00B96B24">
        <w:rPr>
          <w:rStyle w:val="boldunderline"/>
          <w:rFonts w:ascii="Arial" w:hAnsi="Arial" w:cs="Arial"/>
          <w:color w:val="000000" w:themeColor="text1"/>
          <w:u w:val="none"/>
        </w:rPr>
        <w:t>Chapter 5—Operational requirements</w:t>
      </w:r>
    </w:p>
    <w:p w14:paraId="22140516" w14:textId="77777777" w:rsidR="005845C1" w:rsidRPr="00B96B24" w:rsidRDefault="005845C1" w:rsidP="00D3394E">
      <w:pPr>
        <w:rPr>
          <w:rStyle w:val="boldunderline"/>
          <w:b w:val="0"/>
          <w:bCs/>
          <w:u w:val="none"/>
        </w:rPr>
      </w:pPr>
    </w:p>
    <w:p w14:paraId="4D11B5AD" w14:textId="3F3E4B9C" w:rsidR="005845C1" w:rsidRPr="00B96B24" w:rsidRDefault="005845C1" w:rsidP="005845C1">
      <w:pPr>
        <w:rPr>
          <w:rFonts w:ascii="Arial" w:hAnsi="Arial" w:cs="Arial"/>
          <w:b/>
          <w:bCs/>
        </w:rPr>
      </w:pPr>
      <w:r w:rsidRPr="00B96B24">
        <w:rPr>
          <w:rFonts w:ascii="Arial" w:hAnsi="Arial" w:cs="Arial"/>
          <w:b/>
          <w:bCs/>
        </w:rPr>
        <w:t>Division 1</w:t>
      </w:r>
      <w:r w:rsidR="002368E2" w:rsidRPr="00B96B24">
        <w:rPr>
          <w:rFonts w:ascii="Arial" w:hAnsi="Arial" w:cs="Arial"/>
          <w:b/>
          <w:bCs/>
        </w:rPr>
        <w:t>—</w:t>
      </w:r>
      <w:r w:rsidR="00F42967" w:rsidRPr="00B96B24">
        <w:rPr>
          <w:rFonts w:ascii="Arial" w:hAnsi="Arial" w:cs="Arial"/>
          <w:b/>
          <w:bCs/>
        </w:rPr>
        <w:t>Scope of Chapter 5</w:t>
      </w:r>
    </w:p>
    <w:bookmarkEnd w:id="3"/>
    <w:p w14:paraId="53098642" w14:textId="77777777" w:rsidR="00CD7A84" w:rsidRPr="00B96B24" w:rsidRDefault="00CD7A84" w:rsidP="0096698D">
      <w:pPr>
        <w:pStyle w:val="paragraph"/>
        <w:spacing w:before="0"/>
        <w:rPr>
          <w:sz w:val="24"/>
          <w:szCs w:val="24"/>
        </w:rPr>
      </w:pPr>
    </w:p>
    <w:p w14:paraId="00EB178A" w14:textId="53E76A3A" w:rsidR="003763F8" w:rsidRPr="00B96B24" w:rsidRDefault="00771C3B" w:rsidP="00536BC4">
      <w:r w:rsidRPr="00B96B24">
        <w:t xml:space="preserve">Section 5.01 </w:t>
      </w:r>
      <w:bookmarkStart w:id="5" w:name="_Toc56685670"/>
      <w:bookmarkStart w:id="6" w:name="_Toc56858586"/>
      <w:r w:rsidR="00926EEB" w:rsidRPr="00B96B24">
        <w:t xml:space="preserve">provides </w:t>
      </w:r>
      <w:r w:rsidR="00557D20" w:rsidRPr="00B96B24">
        <w:t xml:space="preserve">that the scope of </w:t>
      </w:r>
      <w:r w:rsidR="00926EEB" w:rsidRPr="00B96B24">
        <w:t>Chapter 5</w:t>
      </w:r>
      <w:r w:rsidR="00557D20" w:rsidRPr="00B96B24">
        <w:t xml:space="preserve"> is to </w:t>
      </w:r>
      <w:r w:rsidR="00926EEB" w:rsidRPr="00B96B24">
        <w:t>prescribe additional</w:t>
      </w:r>
      <w:r w:rsidR="00B73AA4" w:rsidRPr="00B96B24">
        <w:t xml:space="preserve"> requiremen</w:t>
      </w:r>
      <w:r w:rsidR="008A3851" w:rsidRPr="00B96B24">
        <w:t xml:space="preserve">ts relating to the undertaking </w:t>
      </w:r>
      <w:r w:rsidR="009E748C" w:rsidRPr="00B96B24">
        <w:t>of parachuting activities.</w:t>
      </w:r>
      <w:r w:rsidR="00F62D82" w:rsidRPr="00B96B24">
        <w:t xml:space="preserve"> Regulation 105.010 of CASR </w:t>
      </w:r>
      <w:r w:rsidR="00254087" w:rsidRPr="00B96B24">
        <w:t>and sectio</w:t>
      </w:r>
      <w:r w:rsidR="00844506" w:rsidRPr="00B96B24">
        <w:t>ns</w:t>
      </w:r>
      <w:r w:rsidR="003C1D2C" w:rsidRPr="00B96B24">
        <w:t xml:space="preserve"> </w:t>
      </w:r>
      <w:r w:rsidR="00254087" w:rsidRPr="00B96B24">
        <w:t xml:space="preserve">1.06 </w:t>
      </w:r>
      <w:r w:rsidR="00844506" w:rsidRPr="00B96B24">
        <w:t xml:space="preserve">and 1.07 </w:t>
      </w:r>
      <w:r w:rsidR="00254087" w:rsidRPr="00B96B24">
        <w:t xml:space="preserve">of the </w:t>
      </w:r>
      <w:r w:rsidR="00333101" w:rsidRPr="00B96B24">
        <w:t>instrument</w:t>
      </w:r>
      <w:r w:rsidR="00254087" w:rsidRPr="00B96B24">
        <w:t xml:space="preserve"> </w:t>
      </w:r>
      <w:r w:rsidR="00F62D82" w:rsidRPr="00B96B24">
        <w:t>pr</w:t>
      </w:r>
      <w:r w:rsidR="00D26988" w:rsidRPr="00B96B24">
        <w:t>escribe</w:t>
      </w:r>
      <w:r w:rsidR="00F62D82" w:rsidRPr="00B96B24">
        <w:t xml:space="preserve"> what </w:t>
      </w:r>
      <w:r w:rsidR="00254087" w:rsidRPr="00B96B24">
        <w:t xml:space="preserve">activities </w:t>
      </w:r>
      <w:r w:rsidR="00617048" w:rsidRPr="00B96B24">
        <w:t xml:space="preserve">constitute </w:t>
      </w:r>
      <w:r w:rsidR="00F62D82" w:rsidRPr="00B96B24">
        <w:t>parachuting activit</w:t>
      </w:r>
      <w:r w:rsidR="00254087" w:rsidRPr="00B96B24">
        <w:t>ies.</w:t>
      </w:r>
    </w:p>
    <w:p w14:paraId="0E3EACC4" w14:textId="77777777" w:rsidR="00574E90" w:rsidRPr="00B96B24" w:rsidRDefault="00574E90" w:rsidP="0096698D">
      <w:pPr>
        <w:pStyle w:val="paragraph"/>
        <w:spacing w:before="0"/>
        <w:rPr>
          <w:sz w:val="24"/>
          <w:szCs w:val="24"/>
        </w:rPr>
      </w:pPr>
    </w:p>
    <w:p w14:paraId="6B5E7288" w14:textId="7ACA09DE" w:rsidR="009E748C" w:rsidRPr="00B96B24" w:rsidRDefault="009E748C" w:rsidP="00536BC4">
      <w:pPr>
        <w:rPr>
          <w:rFonts w:ascii="Arial" w:hAnsi="Arial" w:cs="Arial"/>
          <w:b/>
          <w:bCs/>
        </w:rPr>
      </w:pPr>
      <w:r w:rsidRPr="00B96B24">
        <w:rPr>
          <w:rFonts w:ascii="Arial" w:hAnsi="Arial" w:cs="Arial"/>
          <w:b/>
          <w:bCs/>
        </w:rPr>
        <w:t xml:space="preserve">Division </w:t>
      </w:r>
      <w:r w:rsidR="00F42967" w:rsidRPr="00B96B24">
        <w:rPr>
          <w:rFonts w:ascii="Arial" w:hAnsi="Arial" w:cs="Arial"/>
          <w:b/>
          <w:bCs/>
        </w:rPr>
        <w:t>2</w:t>
      </w:r>
      <w:r w:rsidR="002368E2" w:rsidRPr="00B96B24">
        <w:rPr>
          <w:rFonts w:ascii="Arial" w:hAnsi="Arial" w:cs="Arial"/>
          <w:b/>
          <w:bCs/>
        </w:rPr>
        <w:t>—</w:t>
      </w:r>
      <w:r w:rsidRPr="00B96B24">
        <w:rPr>
          <w:rFonts w:ascii="Arial" w:hAnsi="Arial" w:cs="Arial"/>
          <w:b/>
          <w:bCs/>
        </w:rPr>
        <w:t>Parachut</w:t>
      </w:r>
      <w:r w:rsidR="00D658FE" w:rsidRPr="00B96B24">
        <w:rPr>
          <w:rFonts w:ascii="Arial" w:hAnsi="Arial" w:cs="Arial"/>
          <w:b/>
          <w:bCs/>
        </w:rPr>
        <w:t>e</w:t>
      </w:r>
      <w:r w:rsidRPr="00B96B24">
        <w:rPr>
          <w:rFonts w:ascii="Arial" w:hAnsi="Arial" w:cs="Arial"/>
          <w:b/>
          <w:bCs/>
        </w:rPr>
        <w:t xml:space="preserve"> airworthiness</w:t>
      </w:r>
    </w:p>
    <w:p w14:paraId="612E0CC6" w14:textId="3EACE272" w:rsidR="009E748C" w:rsidRPr="00B96B24" w:rsidRDefault="009E748C" w:rsidP="00536BC4"/>
    <w:p w14:paraId="7C3EB27E" w14:textId="33E97852" w:rsidR="00EA77B8" w:rsidRPr="00B96B24" w:rsidRDefault="009E748C" w:rsidP="00536BC4">
      <w:r w:rsidRPr="00B96B24">
        <w:rPr>
          <w:u w:val="single"/>
        </w:rPr>
        <w:t>Section 5.02</w:t>
      </w:r>
    </w:p>
    <w:p w14:paraId="0977F314" w14:textId="7043B547" w:rsidR="009E748C" w:rsidRPr="00B96B24" w:rsidRDefault="00EA77B8" w:rsidP="00536BC4">
      <w:r w:rsidRPr="00B96B24">
        <w:t xml:space="preserve">Section 5.02 </w:t>
      </w:r>
      <w:r w:rsidR="00005458" w:rsidRPr="00B96B24">
        <w:t>requires</w:t>
      </w:r>
      <w:r w:rsidR="00EE7FCC" w:rsidRPr="00B96B24">
        <w:t xml:space="preserve"> </w:t>
      </w:r>
      <w:r w:rsidR="00D05961" w:rsidRPr="00B96B24">
        <w:t>a</w:t>
      </w:r>
      <w:r w:rsidR="00EE7FCC" w:rsidRPr="00B96B24">
        <w:t xml:space="preserve"> </w:t>
      </w:r>
      <w:r w:rsidR="00D05961" w:rsidRPr="00B96B24">
        <w:t xml:space="preserve">Part 105 </w:t>
      </w:r>
      <w:r w:rsidR="00EE7FCC" w:rsidRPr="00B96B24">
        <w:t>ASAO</w:t>
      </w:r>
      <w:r w:rsidR="00042D04" w:rsidRPr="00B96B24">
        <w:t xml:space="preserve"> </w:t>
      </w:r>
      <w:r w:rsidR="005E2D6C" w:rsidRPr="00B96B24">
        <w:t xml:space="preserve">that has an approved function of administering the airworthiness of a parachute used for parachute descents </w:t>
      </w:r>
      <w:r w:rsidR="00042D04" w:rsidRPr="00B96B24">
        <w:t xml:space="preserve">to set out in its exposition </w:t>
      </w:r>
      <w:r w:rsidR="00574E90" w:rsidRPr="00B96B24">
        <w:t xml:space="preserve">the competency </w:t>
      </w:r>
      <w:r w:rsidR="00CF01F1" w:rsidRPr="00B96B24">
        <w:t>standards</w:t>
      </w:r>
      <w:r w:rsidR="00551BE0" w:rsidRPr="00B96B24">
        <w:t xml:space="preserve"> and units of competency </w:t>
      </w:r>
      <w:r w:rsidR="002816D6" w:rsidRPr="00B96B24">
        <w:t xml:space="preserve">for the issue </w:t>
      </w:r>
      <w:r w:rsidR="005E2D6C" w:rsidRPr="00B96B24">
        <w:t>to a person</w:t>
      </w:r>
      <w:r w:rsidR="002816D6" w:rsidRPr="00B96B24">
        <w:t xml:space="preserve"> of a packer </w:t>
      </w:r>
      <w:r w:rsidR="009B51E0" w:rsidRPr="00B96B24">
        <w:t>authorisation</w:t>
      </w:r>
      <w:r w:rsidRPr="00B96B24">
        <w:t>, a</w:t>
      </w:r>
      <w:r w:rsidR="002816D6" w:rsidRPr="00B96B24">
        <w:t xml:space="preserve"> rigger authorisation</w:t>
      </w:r>
      <w:r w:rsidRPr="00B96B24">
        <w:t>, or a compatibility assessment authorisation.</w:t>
      </w:r>
    </w:p>
    <w:p w14:paraId="5FBFF2FA" w14:textId="61D93D94" w:rsidR="00694277" w:rsidRPr="00B96B24" w:rsidRDefault="00694277" w:rsidP="00536BC4"/>
    <w:p w14:paraId="1E7B225A" w14:textId="39FA972F" w:rsidR="00EA77B8" w:rsidRPr="00B96B24" w:rsidRDefault="00EA77B8" w:rsidP="00536BC4">
      <w:pPr>
        <w:rPr>
          <w:u w:val="single"/>
        </w:rPr>
      </w:pPr>
      <w:r w:rsidRPr="00B96B24">
        <w:rPr>
          <w:u w:val="single"/>
        </w:rPr>
        <w:t>Section 5.03</w:t>
      </w:r>
    </w:p>
    <w:p w14:paraId="3E7EC348" w14:textId="1FCE10C1" w:rsidR="00894CDE" w:rsidRPr="00B96B24" w:rsidRDefault="00694277" w:rsidP="00536BC4">
      <w:r w:rsidRPr="00B96B24">
        <w:t>S</w:t>
      </w:r>
      <w:r w:rsidR="00AF4421" w:rsidRPr="00B96B24">
        <w:t>ubs</w:t>
      </w:r>
      <w:r w:rsidRPr="00B96B24">
        <w:t>ection 5.0</w:t>
      </w:r>
      <w:r w:rsidR="00DE45F0" w:rsidRPr="00B96B24">
        <w:t>3(1)</w:t>
      </w:r>
      <w:r w:rsidRPr="00B96B24">
        <w:t xml:space="preserve"> </w:t>
      </w:r>
      <w:r w:rsidR="00720B96" w:rsidRPr="00B96B24">
        <w:t>requires</w:t>
      </w:r>
      <w:r w:rsidR="00C31D6E" w:rsidRPr="00B96B24">
        <w:t xml:space="preserve"> </w:t>
      </w:r>
      <w:r w:rsidR="00D05961" w:rsidRPr="00B96B24">
        <w:t>a</w:t>
      </w:r>
      <w:r w:rsidR="00C31D6E" w:rsidRPr="00B96B24">
        <w:t xml:space="preserve"> </w:t>
      </w:r>
      <w:r w:rsidR="00D05961" w:rsidRPr="00B96B24">
        <w:t xml:space="preserve">Part 105 </w:t>
      </w:r>
      <w:r w:rsidR="00C31D6E" w:rsidRPr="00B96B24">
        <w:t xml:space="preserve">ASAO </w:t>
      </w:r>
      <w:r w:rsidR="00784FE3" w:rsidRPr="00B96B24">
        <w:t>that administers the airworthiness of a reserve parachute to include in its exposition</w:t>
      </w:r>
      <w:r w:rsidR="00113D44" w:rsidRPr="00B96B24">
        <w:t xml:space="preserve"> procedures for</w:t>
      </w:r>
      <w:r w:rsidR="00894CDE" w:rsidRPr="00B96B24">
        <w:t>:</w:t>
      </w:r>
    </w:p>
    <w:p w14:paraId="13BA392D" w14:textId="7AAC82A2" w:rsidR="00894CDE" w:rsidRPr="00B96B24" w:rsidRDefault="003C3F4F" w:rsidP="00FF5945">
      <w:pPr>
        <w:pStyle w:val="ListParagraph"/>
        <w:numPr>
          <w:ilvl w:val="0"/>
          <w:numId w:val="26"/>
        </w:numPr>
        <w:ind w:left="782" w:hanging="357"/>
      </w:pPr>
      <w:r w:rsidRPr="00B96B24">
        <w:t xml:space="preserve">reviewing the manufacturer’s requirements </w:t>
      </w:r>
      <w:r w:rsidR="00770726" w:rsidRPr="00B96B24">
        <w:t>for the airworthiness of the reserve parachute assembly</w:t>
      </w:r>
    </w:p>
    <w:p w14:paraId="006C8238" w14:textId="471C6B79" w:rsidR="004C7322" w:rsidRPr="00B96B24" w:rsidRDefault="00C258BC" w:rsidP="00536BC4">
      <w:pPr>
        <w:pStyle w:val="ListParagraph"/>
        <w:numPr>
          <w:ilvl w:val="0"/>
          <w:numId w:val="26"/>
        </w:numPr>
      </w:pPr>
      <w:r w:rsidRPr="00B96B24">
        <w:t xml:space="preserve">determining </w:t>
      </w:r>
      <w:r w:rsidR="00D90AF0" w:rsidRPr="00B96B24">
        <w:t>whe</w:t>
      </w:r>
      <w:r w:rsidR="004C7322" w:rsidRPr="00B96B24">
        <w:t>ther additional requirements about the airworthiness of the assembly are required</w:t>
      </w:r>
      <w:r w:rsidR="00EB33B8" w:rsidRPr="00B96B24">
        <w:t xml:space="preserve"> and the process of establishing those requirements</w:t>
      </w:r>
    </w:p>
    <w:p w14:paraId="661C5205" w14:textId="4BCB1909" w:rsidR="00694277" w:rsidRPr="00B96B24" w:rsidRDefault="00EB33B8" w:rsidP="00536BC4">
      <w:pPr>
        <w:pStyle w:val="ListParagraph"/>
        <w:numPr>
          <w:ilvl w:val="0"/>
          <w:numId w:val="26"/>
        </w:numPr>
      </w:pPr>
      <w:r w:rsidRPr="00B96B24">
        <w:t xml:space="preserve">the </w:t>
      </w:r>
      <w:r w:rsidR="00F12988" w:rsidRPr="00B96B24">
        <w:t xml:space="preserve">ASAO’s implementation, oversight and review </w:t>
      </w:r>
      <w:r w:rsidR="000921C4" w:rsidRPr="00B96B24">
        <w:t>of any additional requirements</w:t>
      </w:r>
      <w:r w:rsidR="003758CC" w:rsidRPr="00B96B24">
        <w:t>.</w:t>
      </w:r>
    </w:p>
    <w:p w14:paraId="5650B814" w14:textId="1570210B" w:rsidR="00574E90" w:rsidRPr="00B96B24" w:rsidRDefault="00574E90" w:rsidP="00536BC4">
      <w:pPr>
        <w:pStyle w:val="Heading1"/>
        <w:keepNext w:val="0"/>
        <w:keepLines w:val="0"/>
        <w:spacing w:before="0"/>
        <w:rPr>
          <w:rStyle w:val="underline"/>
          <w:rFonts w:ascii="Times New Roman" w:eastAsia="Times New Roman" w:hAnsi="Times New Roman" w:cs="Times New Roman"/>
          <w:bCs/>
          <w:caps/>
          <w:color w:val="auto"/>
          <w:sz w:val="24"/>
          <w:szCs w:val="24"/>
          <w:u w:val="none"/>
        </w:rPr>
      </w:pPr>
    </w:p>
    <w:p w14:paraId="15729DDF" w14:textId="7D536465" w:rsidR="00B348CB" w:rsidRPr="00B96B24" w:rsidRDefault="00AF4421" w:rsidP="00536BC4">
      <w:r w:rsidRPr="00B96B24">
        <w:t>Subsection</w:t>
      </w:r>
      <w:r w:rsidR="00DB6DD0" w:rsidRPr="00B96B24">
        <w:t>s</w:t>
      </w:r>
      <w:r w:rsidRPr="00B96B24">
        <w:t xml:space="preserve"> 5.0</w:t>
      </w:r>
      <w:r w:rsidR="00271411" w:rsidRPr="00B96B24">
        <w:t>3</w:t>
      </w:r>
      <w:r w:rsidRPr="00B96B24">
        <w:t>(2</w:t>
      </w:r>
      <w:r w:rsidR="00152E44" w:rsidRPr="00B96B24">
        <w:t>)</w:t>
      </w:r>
      <w:r w:rsidR="00455860" w:rsidRPr="00B96B24">
        <w:t xml:space="preserve"> and </w:t>
      </w:r>
      <w:r w:rsidR="00152E44" w:rsidRPr="00B96B24">
        <w:t>(3)</w:t>
      </w:r>
      <w:r w:rsidRPr="00B96B24">
        <w:t xml:space="preserve"> prescribe </w:t>
      </w:r>
      <w:r w:rsidR="003636F1" w:rsidRPr="00B96B24">
        <w:t xml:space="preserve">additional </w:t>
      </w:r>
      <w:r w:rsidRPr="00B96B24">
        <w:t xml:space="preserve">requirements </w:t>
      </w:r>
      <w:r w:rsidR="00B348CB" w:rsidRPr="00B96B24">
        <w:t xml:space="preserve">that </w:t>
      </w:r>
      <w:r w:rsidR="00C9064E" w:rsidRPr="00B96B24">
        <w:t xml:space="preserve">apply </w:t>
      </w:r>
      <w:r w:rsidR="00F95B6B" w:rsidRPr="00B96B24">
        <w:t xml:space="preserve">to </w:t>
      </w:r>
      <w:r w:rsidR="00D05961" w:rsidRPr="00B96B24">
        <w:t>a</w:t>
      </w:r>
      <w:r w:rsidRPr="00B96B24">
        <w:t xml:space="preserve"> </w:t>
      </w:r>
      <w:r w:rsidR="00D05961" w:rsidRPr="00B96B24">
        <w:t xml:space="preserve">Part 105 </w:t>
      </w:r>
      <w:r w:rsidRPr="00B96B24">
        <w:t xml:space="preserve">ASAO </w:t>
      </w:r>
      <w:r w:rsidR="00B348CB" w:rsidRPr="00B96B24">
        <w:t xml:space="preserve">if </w:t>
      </w:r>
      <w:r w:rsidR="00213699" w:rsidRPr="00B96B24">
        <w:t>a</w:t>
      </w:r>
      <w:r w:rsidR="00B50724" w:rsidRPr="00B96B24">
        <w:t xml:space="preserve"> manufacturer of </w:t>
      </w:r>
      <w:r w:rsidR="00213699" w:rsidRPr="00B96B24">
        <w:t>a</w:t>
      </w:r>
      <w:r w:rsidR="00B50724" w:rsidRPr="00B96B24">
        <w:t xml:space="preserve"> reserve parachute assembly no longer provides airworthiness support for the assembly and </w:t>
      </w:r>
      <w:r w:rsidR="00FC16F9" w:rsidRPr="00B96B24">
        <w:t>the</w:t>
      </w:r>
      <w:r w:rsidR="00F95B6B" w:rsidRPr="00B96B24">
        <w:t xml:space="preserve"> </w:t>
      </w:r>
      <w:r w:rsidR="00B50724" w:rsidRPr="00B96B24">
        <w:t>ASAO assumes the provision of airworthiness support for the assembly.</w:t>
      </w:r>
      <w:r w:rsidR="00285166" w:rsidRPr="00B96B24">
        <w:t xml:space="preserve"> The </w:t>
      </w:r>
      <w:r w:rsidR="00BF30CA" w:rsidRPr="00B96B24">
        <w:t xml:space="preserve">subsections provide that the </w:t>
      </w:r>
      <w:r w:rsidR="00285166" w:rsidRPr="00B96B24">
        <w:t>procedures mentioned in subsection 5.0</w:t>
      </w:r>
      <w:r w:rsidR="00174770" w:rsidRPr="00B96B24">
        <w:t>3</w:t>
      </w:r>
      <w:r w:rsidR="00285166" w:rsidRPr="00B96B24">
        <w:t xml:space="preserve">(1) must also </w:t>
      </w:r>
      <w:r w:rsidR="001B6574" w:rsidRPr="00B96B24">
        <w:t>cover the establishment of requirements for airworthiness support of the reserve parachute assembly to ensure that the assembly continues to meet the standard mentioned in subsection</w:t>
      </w:r>
      <w:r w:rsidR="004758B0" w:rsidRPr="00B96B24">
        <w:t xml:space="preserve"> </w:t>
      </w:r>
      <w:r w:rsidR="001B6574" w:rsidRPr="00B96B24">
        <w:t>2.04(1), (2) or (3), whichever is applicable</w:t>
      </w:r>
      <w:r w:rsidR="00BF30CA" w:rsidRPr="00B96B24">
        <w:t>,</w:t>
      </w:r>
      <w:r w:rsidR="009A69A9" w:rsidRPr="00B96B24">
        <w:t xml:space="preserve"> and </w:t>
      </w:r>
      <w:r w:rsidR="00BF30CA" w:rsidRPr="00B96B24">
        <w:t xml:space="preserve">also </w:t>
      </w:r>
      <w:r w:rsidR="001B6574" w:rsidRPr="00B96B24">
        <w:t>how the ASAO will implement, oversight and review those airworthiness requirements.</w:t>
      </w:r>
    </w:p>
    <w:p w14:paraId="703F27F9" w14:textId="41ED6F85" w:rsidR="00220F58" w:rsidRPr="00B96B24" w:rsidRDefault="00220F58" w:rsidP="00536BC4"/>
    <w:p w14:paraId="3F1A0979" w14:textId="213C662A" w:rsidR="006147A2" w:rsidRPr="00B96B24" w:rsidRDefault="006147A2" w:rsidP="00536BC4">
      <w:pPr>
        <w:rPr>
          <w:u w:val="single"/>
        </w:rPr>
      </w:pPr>
      <w:r w:rsidRPr="00B96B24">
        <w:rPr>
          <w:u w:val="single"/>
        </w:rPr>
        <w:t>Section 5.04</w:t>
      </w:r>
    </w:p>
    <w:p w14:paraId="4CDC2917" w14:textId="53205B16" w:rsidR="00220F58" w:rsidRPr="00B96B24" w:rsidRDefault="00220F58" w:rsidP="00536BC4">
      <w:r w:rsidRPr="00B96B24">
        <w:t xml:space="preserve">Section </w:t>
      </w:r>
      <w:r w:rsidR="0027655F" w:rsidRPr="00B96B24">
        <w:t>5.0</w:t>
      </w:r>
      <w:r w:rsidR="00CB39BF" w:rsidRPr="00B96B24">
        <w:t>4</w:t>
      </w:r>
      <w:r w:rsidR="0027655F" w:rsidRPr="00B96B24">
        <w:t xml:space="preserve"> </w:t>
      </w:r>
      <w:r w:rsidR="000330F9" w:rsidRPr="00B96B24">
        <w:t>requires</w:t>
      </w:r>
      <w:r w:rsidR="00044C92" w:rsidRPr="00B96B24">
        <w:t xml:space="preserve"> a </w:t>
      </w:r>
      <w:r w:rsidR="0027655F" w:rsidRPr="00B96B24">
        <w:t>person</w:t>
      </w:r>
      <w:r w:rsidR="00853C6A" w:rsidRPr="00B96B24">
        <w:t>,</w:t>
      </w:r>
      <w:r w:rsidR="0027655F" w:rsidRPr="00B96B24">
        <w:t xml:space="preserve"> </w:t>
      </w:r>
      <w:r w:rsidR="000330F9" w:rsidRPr="00B96B24">
        <w:t xml:space="preserve">who </w:t>
      </w:r>
      <w:r w:rsidR="0027655F" w:rsidRPr="00B96B24">
        <w:t xml:space="preserve">is the </w:t>
      </w:r>
      <w:r w:rsidR="00A04230" w:rsidRPr="00B96B24">
        <w:t>owner of a reserve parachute or emergency</w:t>
      </w:r>
      <w:r w:rsidR="00967331" w:rsidRPr="00B96B24">
        <w:t xml:space="preserve"> parachute</w:t>
      </w:r>
      <w:r w:rsidR="00853C6A" w:rsidRPr="00B96B24">
        <w:t>,</w:t>
      </w:r>
      <w:r w:rsidR="00A04230" w:rsidRPr="00B96B24">
        <w:t xml:space="preserve"> </w:t>
      </w:r>
      <w:r w:rsidR="00085A9B" w:rsidRPr="00B96B24">
        <w:t xml:space="preserve">to </w:t>
      </w:r>
      <w:r w:rsidR="00B702DD" w:rsidRPr="00B96B24">
        <w:t xml:space="preserve">maintain a parachute packing </w:t>
      </w:r>
      <w:r w:rsidR="003F7991" w:rsidRPr="00B96B24">
        <w:t>logbook</w:t>
      </w:r>
      <w:r w:rsidR="001902C5" w:rsidRPr="00B96B24">
        <w:t xml:space="preserve"> and</w:t>
      </w:r>
      <w:r w:rsidR="00B702DD" w:rsidRPr="00B96B24">
        <w:t xml:space="preserve"> </w:t>
      </w:r>
      <w:r w:rsidR="00F1163D" w:rsidRPr="00B96B24">
        <w:t>provides for the</w:t>
      </w:r>
      <w:r w:rsidR="00B702DD" w:rsidRPr="00B96B24">
        <w:t xml:space="preserve"> </w:t>
      </w:r>
      <w:r w:rsidR="00436119" w:rsidRPr="00B96B24">
        <w:t xml:space="preserve">information </w:t>
      </w:r>
      <w:r w:rsidR="00B702DD" w:rsidRPr="00B96B24">
        <w:t xml:space="preserve">the packing </w:t>
      </w:r>
      <w:r w:rsidR="003F7991" w:rsidRPr="00B96B24">
        <w:t xml:space="preserve">logbook </w:t>
      </w:r>
      <w:r w:rsidR="00B702DD" w:rsidRPr="00B96B24">
        <w:t>must record.</w:t>
      </w:r>
      <w:r w:rsidR="00491456" w:rsidRPr="00B96B24">
        <w:t xml:space="preserve"> The parachute packing </w:t>
      </w:r>
      <w:r w:rsidR="003F7991" w:rsidRPr="00B96B24">
        <w:t xml:space="preserve">logbook </w:t>
      </w:r>
      <w:r w:rsidR="00491456" w:rsidRPr="00B96B24">
        <w:t xml:space="preserve">must be available </w:t>
      </w:r>
      <w:r w:rsidR="00FE771B" w:rsidRPr="00B96B24">
        <w:t xml:space="preserve">for inspection with the parachute and must </w:t>
      </w:r>
      <w:r w:rsidR="007D2E13" w:rsidRPr="00B96B24">
        <w:t xml:space="preserve">be in a form </w:t>
      </w:r>
      <w:r w:rsidR="00FE771B" w:rsidRPr="00B96B24">
        <w:t>capable of containing the</w:t>
      </w:r>
      <w:r w:rsidR="00F1163D" w:rsidRPr="00B96B24">
        <w:t xml:space="preserve"> maintenance</w:t>
      </w:r>
      <w:r w:rsidR="00FE771B" w:rsidRPr="00B96B24">
        <w:t xml:space="preserve"> records required under </w:t>
      </w:r>
      <w:r w:rsidR="00687D08" w:rsidRPr="00B96B24">
        <w:t>the Division.</w:t>
      </w:r>
    </w:p>
    <w:p w14:paraId="5CCAB1AD" w14:textId="670F2990" w:rsidR="00DB371E" w:rsidRPr="00B96B24" w:rsidRDefault="00DB371E" w:rsidP="00536BC4"/>
    <w:p w14:paraId="358CEF39" w14:textId="5A1025A0" w:rsidR="00687D08" w:rsidRPr="00B96B24" w:rsidRDefault="00687D08" w:rsidP="000303B2">
      <w:pPr>
        <w:rPr>
          <w:u w:val="single"/>
        </w:rPr>
      </w:pPr>
      <w:r w:rsidRPr="00B96B24">
        <w:rPr>
          <w:u w:val="single"/>
        </w:rPr>
        <w:t>Section 5.05</w:t>
      </w:r>
    </w:p>
    <w:p w14:paraId="33FF9C17" w14:textId="5C5212AC" w:rsidR="00EF1B87" w:rsidRPr="00B96B24" w:rsidRDefault="00DB371E" w:rsidP="000303B2">
      <w:r w:rsidRPr="00B96B24">
        <w:t>Section 5.</w:t>
      </w:r>
      <w:r w:rsidR="00044C92" w:rsidRPr="00B96B24">
        <w:t>0</w:t>
      </w:r>
      <w:r w:rsidR="00E93BD9" w:rsidRPr="00B96B24">
        <w:t>5</w:t>
      </w:r>
      <w:r w:rsidR="00044C92" w:rsidRPr="00B96B24">
        <w:t xml:space="preserve"> </w:t>
      </w:r>
      <w:r w:rsidR="00C918A4" w:rsidRPr="00B96B24">
        <w:t>requires</w:t>
      </w:r>
      <w:r w:rsidR="00967331" w:rsidRPr="00B96B24">
        <w:t xml:space="preserve"> a person</w:t>
      </w:r>
      <w:r w:rsidR="00CC069D" w:rsidRPr="00B96B24">
        <w:t>,</w:t>
      </w:r>
      <w:r w:rsidR="00967331" w:rsidRPr="00B96B24">
        <w:t xml:space="preserve"> </w:t>
      </w:r>
      <w:r w:rsidR="00EF1B87" w:rsidRPr="00B96B24">
        <w:t xml:space="preserve">who </w:t>
      </w:r>
      <w:r w:rsidR="00967331" w:rsidRPr="00B96B24">
        <w:t>is the owner of a parachute that is not a reserve or emergency</w:t>
      </w:r>
      <w:r w:rsidR="00031FA8" w:rsidRPr="00B96B24">
        <w:t xml:space="preserve"> parachute</w:t>
      </w:r>
      <w:r w:rsidR="00461CA1" w:rsidRPr="00B96B24">
        <w:t xml:space="preserve"> (i</w:t>
      </w:r>
      <w:r w:rsidR="004013DB" w:rsidRPr="00B96B24">
        <w:t xml:space="preserve">n </w:t>
      </w:r>
      <w:r w:rsidR="001902C5" w:rsidRPr="00B96B24">
        <w:t>other words</w:t>
      </w:r>
      <w:r w:rsidR="004013DB" w:rsidRPr="00B96B24">
        <w:t xml:space="preserve">, </w:t>
      </w:r>
      <w:r w:rsidR="00461CA1" w:rsidRPr="00B96B24">
        <w:t>a parachute that is a either a main parachute or a parachute used for a cutaway descent)</w:t>
      </w:r>
      <w:r w:rsidR="00967331" w:rsidRPr="00B96B24">
        <w:t xml:space="preserve"> </w:t>
      </w:r>
      <w:r w:rsidR="00EF1B87" w:rsidRPr="00B96B24">
        <w:t>that is used for a parachute descent by a trainee parachutist or tandem parachutist</w:t>
      </w:r>
      <w:r w:rsidR="00AC6B85" w:rsidRPr="00B96B24">
        <w:t>,</w:t>
      </w:r>
      <w:r w:rsidR="00FE26D6" w:rsidRPr="00B96B24">
        <w:t xml:space="preserve"> to maintain a parachute packing </w:t>
      </w:r>
      <w:r w:rsidR="003F7991" w:rsidRPr="00B96B24">
        <w:t>logbook</w:t>
      </w:r>
      <w:r w:rsidR="00FE26D6" w:rsidRPr="00B96B24">
        <w:t xml:space="preserve">, and </w:t>
      </w:r>
      <w:r w:rsidR="00F1163D" w:rsidRPr="00B96B24">
        <w:t>provides for</w:t>
      </w:r>
      <w:r w:rsidR="00FE26D6" w:rsidRPr="00B96B24">
        <w:t xml:space="preserve"> what the packing </w:t>
      </w:r>
      <w:r w:rsidR="003F7991" w:rsidRPr="00B96B24">
        <w:t>logbook</w:t>
      </w:r>
      <w:r w:rsidR="00FE26D6" w:rsidRPr="00B96B24">
        <w:t xml:space="preserve"> must record.</w:t>
      </w:r>
      <w:r w:rsidR="00F1163D" w:rsidRPr="00B96B24">
        <w:t xml:space="preserve"> </w:t>
      </w:r>
      <w:r w:rsidR="0067623E" w:rsidRPr="00B96B24">
        <w:t xml:space="preserve">The parachute packing </w:t>
      </w:r>
      <w:r w:rsidR="00F44188" w:rsidRPr="00B96B24">
        <w:t>logbook</w:t>
      </w:r>
      <w:r w:rsidR="0067623E" w:rsidRPr="00B96B24">
        <w:t xml:space="preserve"> must be available </w:t>
      </w:r>
      <w:r w:rsidR="00F00F96" w:rsidRPr="00B96B24">
        <w:t xml:space="preserve">for </w:t>
      </w:r>
      <w:r w:rsidR="0067623E" w:rsidRPr="00B96B24">
        <w:t>inspection with the parachute and must be in a form capable of containing the maintenance records required under the Division.</w:t>
      </w:r>
    </w:p>
    <w:p w14:paraId="4CE44694" w14:textId="6C748497" w:rsidR="003B5C81" w:rsidRPr="00B96B24" w:rsidRDefault="003B5C81" w:rsidP="00536BC4"/>
    <w:p w14:paraId="21415431" w14:textId="5A070437" w:rsidR="00AC3662" w:rsidRPr="00B96B24" w:rsidRDefault="00AC3662" w:rsidP="00E61A54">
      <w:pPr>
        <w:keepNext/>
        <w:rPr>
          <w:u w:val="single"/>
        </w:rPr>
      </w:pPr>
      <w:r w:rsidRPr="00B96B24">
        <w:rPr>
          <w:u w:val="single"/>
        </w:rPr>
        <w:lastRenderedPageBreak/>
        <w:t>Section 5.06</w:t>
      </w:r>
    </w:p>
    <w:p w14:paraId="4D0F731D" w14:textId="371CB27F" w:rsidR="003B5C81" w:rsidRPr="00B96B24" w:rsidRDefault="000C71AE" w:rsidP="00536BC4">
      <w:r w:rsidRPr="00B96B24">
        <w:t>Section 5.0</w:t>
      </w:r>
      <w:r w:rsidR="00DE1473" w:rsidRPr="00B96B24">
        <w:t>6</w:t>
      </w:r>
      <w:r w:rsidRPr="00B96B24">
        <w:t xml:space="preserve"> sets out </w:t>
      </w:r>
      <w:r w:rsidR="004C1137" w:rsidRPr="00B96B24">
        <w:t xml:space="preserve">requirements for </w:t>
      </w:r>
      <w:r w:rsidR="00392640" w:rsidRPr="00B96B24">
        <w:t xml:space="preserve">packers and riggers to </w:t>
      </w:r>
      <w:r w:rsidR="005A7473" w:rsidRPr="00B96B24">
        <w:t xml:space="preserve">make </w:t>
      </w:r>
      <w:r w:rsidR="004C1137" w:rsidRPr="00B96B24">
        <w:t xml:space="preserve">records and certification of maintenance </w:t>
      </w:r>
      <w:r w:rsidR="00853C6A" w:rsidRPr="00B96B24">
        <w:t>in</w:t>
      </w:r>
      <w:r w:rsidR="005A7473" w:rsidRPr="00B96B24">
        <w:t xml:space="preserve"> the</w:t>
      </w:r>
      <w:r w:rsidR="004C1137" w:rsidRPr="00B96B24">
        <w:t xml:space="preserve"> parachute packing </w:t>
      </w:r>
      <w:r w:rsidR="003F7991" w:rsidRPr="00B96B24">
        <w:t>logbooks</w:t>
      </w:r>
      <w:r w:rsidR="004C1137" w:rsidRPr="00B96B24">
        <w:t>.</w:t>
      </w:r>
    </w:p>
    <w:p w14:paraId="4BBA72D9" w14:textId="5F18D045" w:rsidR="00DB371E" w:rsidRPr="00B96B24" w:rsidRDefault="00DB371E" w:rsidP="00536BC4"/>
    <w:p w14:paraId="08FA5F7E" w14:textId="42A1FCE8" w:rsidR="00DC260C" w:rsidRPr="00B96B24" w:rsidRDefault="009C681E" w:rsidP="00536BC4">
      <w:r w:rsidRPr="00B96B24">
        <w:t>Subsection 5.0</w:t>
      </w:r>
      <w:r w:rsidR="00CD18D5" w:rsidRPr="00B96B24">
        <w:t>6</w:t>
      </w:r>
      <w:r w:rsidR="00992A7D" w:rsidRPr="00B96B24">
        <w:t xml:space="preserve">(3) </w:t>
      </w:r>
      <w:r w:rsidR="001B3EC0" w:rsidRPr="00B96B24">
        <w:t xml:space="preserve">prescribes </w:t>
      </w:r>
      <w:r w:rsidR="001902C5" w:rsidRPr="00B96B24">
        <w:t>a requirement</w:t>
      </w:r>
      <w:r w:rsidR="00992A7D" w:rsidRPr="00B96B24">
        <w:t xml:space="preserve"> for </w:t>
      </w:r>
      <w:r w:rsidR="00674F95" w:rsidRPr="00B96B24">
        <w:t>a Part 105 ASAO</w:t>
      </w:r>
      <w:r w:rsidR="00C6107C" w:rsidRPr="00B96B24">
        <w:t xml:space="preserve"> </w:t>
      </w:r>
      <w:r w:rsidR="001902C5" w:rsidRPr="00B96B24">
        <w:t>that administers</w:t>
      </w:r>
      <w:r w:rsidR="00C93AAA" w:rsidRPr="00B96B24">
        <w:t xml:space="preserve"> the airworthiness</w:t>
      </w:r>
      <w:r w:rsidR="00A9081F" w:rsidRPr="00B96B24">
        <w:t xml:space="preserve"> of parachutes</w:t>
      </w:r>
      <w:r w:rsidR="00EC7FAD" w:rsidRPr="00B96B24">
        <w:t xml:space="preserve"> </w:t>
      </w:r>
      <w:r w:rsidR="00ED7A30" w:rsidRPr="00B96B24">
        <w:t>to set out in its exposition</w:t>
      </w:r>
      <w:r w:rsidR="00EC7FAD" w:rsidRPr="00B96B24">
        <w:t xml:space="preserve"> </w:t>
      </w:r>
      <w:r w:rsidR="001574F7" w:rsidRPr="00B96B24">
        <w:t xml:space="preserve">procedures </w:t>
      </w:r>
      <w:r w:rsidR="00CB393D" w:rsidRPr="00B96B24">
        <w:t xml:space="preserve">about </w:t>
      </w:r>
      <w:r w:rsidR="007C2BE7" w:rsidRPr="00B96B24">
        <w:t xml:space="preserve">the form </w:t>
      </w:r>
      <w:r w:rsidR="00F207C1" w:rsidRPr="00B96B24">
        <w:t xml:space="preserve">in </w:t>
      </w:r>
      <w:r w:rsidR="00EC7FAD" w:rsidRPr="00B96B24">
        <w:t>which infor</w:t>
      </w:r>
      <w:r w:rsidR="003E60E5" w:rsidRPr="00B96B24">
        <w:t>mation</w:t>
      </w:r>
      <w:r w:rsidR="00F207C1" w:rsidRPr="00B96B24">
        <w:t>,</w:t>
      </w:r>
      <w:r w:rsidR="003E60E5" w:rsidRPr="00B96B24">
        <w:t xml:space="preserve"> that is </w:t>
      </w:r>
      <w:r w:rsidR="007C2BE7" w:rsidRPr="00B96B24">
        <w:t xml:space="preserve">required </w:t>
      </w:r>
      <w:r w:rsidR="003E60E5" w:rsidRPr="00B96B24">
        <w:t xml:space="preserve">to be recorded </w:t>
      </w:r>
      <w:r w:rsidR="00F00F96" w:rsidRPr="00B96B24">
        <w:t>i</w:t>
      </w:r>
      <w:r w:rsidR="003E60E5" w:rsidRPr="00B96B24">
        <w:t>n</w:t>
      </w:r>
      <w:r w:rsidR="00C322F8" w:rsidRPr="00B96B24">
        <w:t xml:space="preserve"> the parachute packing </w:t>
      </w:r>
      <w:r w:rsidR="00F00F96" w:rsidRPr="00B96B24">
        <w:t>logbook</w:t>
      </w:r>
      <w:r w:rsidR="00F207C1" w:rsidRPr="00B96B24">
        <w:t>,</w:t>
      </w:r>
      <w:r w:rsidR="00C322F8" w:rsidRPr="00B96B24">
        <w:t xml:space="preserve"> must take</w:t>
      </w:r>
      <w:r w:rsidR="0057022F" w:rsidRPr="00B96B24">
        <w:t>.</w:t>
      </w:r>
    </w:p>
    <w:p w14:paraId="55FAD6B5" w14:textId="580139E6" w:rsidR="009C681E" w:rsidRPr="00B96B24" w:rsidRDefault="009C681E" w:rsidP="00536BC4"/>
    <w:p w14:paraId="083D83CA" w14:textId="58F112EA" w:rsidR="00753865" w:rsidRPr="00B96B24" w:rsidRDefault="00753865" w:rsidP="00536BC4">
      <w:pPr>
        <w:rPr>
          <w:u w:val="single"/>
        </w:rPr>
      </w:pPr>
      <w:r w:rsidRPr="00B96B24">
        <w:rPr>
          <w:u w:val="single"/>
        </w:rPr>
        <w:t>Section 5.07</w:t>
      </w:r>
    </w:p>
    <w:p w14:paraId="692BFA21" w14:textId="1C8685F9" w:rsidR="0027655F" w:rsidRPr="00B96B24" w:rsidRDefault="00DC260C" w:rsidP="00536BC4">
      <w:r w:rsidRPr="00B96B24">
        <w:t>Section 5.0</w:t>
      </w:r>
      <w:r w:rsidR="0057022F" w:rsidRPr="00B96B24">
        <w:t>7</w:t>
      </w:r>
      <w:r w:rsidR="008E6CCC" w:rsidRPr="00B96B24">
        <w:t xml:space="preserve"> prescribes </w:t>
      </w:r>
      <w:r w:rsidR="004E7D0C" w:rsidRPr="00B96B24">
        <w:t>the method</w:t>
      </w:r>
      <w:r w:rsidR="008E6CCC" w:rsidRPr="00B96B24">
        <w:t xml:space="preserve"> </w:t>
      </w:r>
      <w:r w:rsidR="006574F4" w:rsidRPr="00B96B24">
        <w:t xml:space="preserve">for </w:t>
      </w:r>
      <w:r w:rsidR="00B36F47" w:rsidRPr="00B96B24">
        <w:t>approving the return to service of parachutes</w:t>
      </w:r>
      <w:r w:rsidR="00193569" w:rsidRPr="00B96B24">
        <w:t>, including:</w:t>
      </w:r>
    </w:p>
    <w:p w14:paraId="438EFD09" w14:textId="3D5D30CD" w:rsidR="00193569" w:rsidRPr="00B96B24" w:rsidRDefault="006F3F17" w:rsidP="00536BC4">
      <w:pPr>
        <w:pStyle w:val="ListParagraph"/>
        <w:numPr>
          <w:ilvl w:val="0"/>
          <w:numId w:val="17"/>
        </w:numPr>
      </w:pPr>
      <w:r w:rsidRPr="00B96B24">
        <w:t xml:space="preserve">the signature </w:t>
      </w:r>
      <w:r w:rsidR="00853C6A" w:rsidRPr="00B96B24">
        <w:t>i</w:t>
      </w:r>
      <w:r w:rsidRPr="00B96B24">
        <w:t xml:space="preserve">n the packing </w:t>
      </w:r>
      <w:r w:rsidR="003F7991" w:rsidRPr="00B96B24">
        <w:t>logbook</w:t>
      </w:r>
      <w:r w:rsidRPr="00B96B24">
        <w:t xml:space="preserve"> of the person certifying </w:t>
      </w:r>
      <w:r w:rsidR="009C065B" w:rsidRPr="00B96B24">
        <w:t>the maintenance (</w:t>
      </w:r>
      <w:r w:rsidR="004E7D0C" w:rsidRPr="00B96B24">
        <w:t xml:space="preserve">required by </w:t>
      </w:r>
      <w:r w:rsidR="00853C6A" w:rsidRPr="00B96B24">
        <w:t xml:space="preserve">paragraph </w:t>
      </w:r>
      <w:r w:rsidR="00C65AA5" w:rsidRPr="00B96B24">
        <w:t>5.06(2)(e)</w:t>
      </w:r>
      <w:r w:rsidR="009C065B" w:rsidRPr="00B96B24">
        <w:t>)</w:t>
      </w:r>
    </w:p>
    <w:p w14:paraId="2B493020" w14:textId="3B2603D0" w:rsidR="009C065B" w:rsidRPr="00B96B24" w:rsidRDefault="00C70599" w:rsidP="00536BC4">
      <w:pPr>
        <w:pStyle w:val="ListParagraph"/>
        <w:numPr>
          <w:ilvl w:val="0"/>
          <w:numId w:val="17"/>
        </w:numPr>
      </w:pPr>
      <w:r w:rsidRPr="00B96B24">
        <w:t xml:space="preserve">that </w:t>
      </w:r>
      <w:r w:rsidR="007C37A9" w:rsidRPr="00B96B24">
        <w:t xml:space="preserve">the person signing the packing </w:t>
      </w:r>
      <w:r w:rsidR="003F7991" w:rsidRPr="00B96B24">
        <w:t>logbook</w:t>
      </w:r>
      <w:r w:rsidR="007C37A9" w:rsidRPr="00B96B24">
        <w:t xml:space="preserve"> </w:t>
      </w:r>
      <w:r w:rsidR="005434E4" w:rsidRPr="00B96B24">
        <w:t>is satisfied that following the maintenance the parachute or parachute assembly</w:t>
      </w:r>
      <w:r w:rsidR="001D4F7F" w:rsidRPr="00B96B24">
        <w:t xml:space="preserve"> meets the requirements </w:t>
      </w:r>
      <w:r w:rsidR="00F44BDC" w:rsidRPr="00B96B24">
        <w:t xml:space="preserve">applying under the Division </w:t>
      </w:r>
      <w:r w:rsidR="00B05381" w:rsidRPr="00B96B24">
        <w:t>for approval of return to service of the parachute</w:t>
      </w:r>
      <w:r w:rsidR="008E3F70" w:rsidRPr="00B96B24">
        <w:t>.</w:t>
      </w:r>
    </w:p>
    <w:p w14:paraId="252C3C84" w14:textId="537DF4A8" w:rsidR="001D4F7F" w:rsidRPr="00B96B24" w:rsidRDefault="001D4F7F" w:rsidP="00536BC4"/>
    <w:p w14:paraId="567F0F3C" w14:textId="416EF2FC" w:rsidR="00B05381" w:rsidRPr="00B96B24" w:rsidRDefault="00B05381" w:rsidP="00536BC4">
      <w:pPr>
        <w:rPr>
          <w:u w:val="single"/>
        </w:rPr>
      </w:pPr>
      <w:r w:rsidRPr="00B96B24">
        <w:rPr>
          <w:u w:val="single"/>
        </w:rPr>
        <w:t>Section 5.08</w:t>
      </w:r>
    </w:p>
    <w:p w14:paraId="4A9412BD" w14:textId="56660E18" w:rsidR="007936F8" w:rsidRPr="00B96B24" w:rsidRDefault="008B4BA4" w:rsidP="00536BC4">
      <w:r w:rsidRPr="00B96B24">
        <w:t>S</w:t>
      </w:r>
      <w:r w:rsidR="009E309D" w:rsidRPr="00B96B24">
        <w:t>ection 5.0</w:t>
      </w:r>
      <w:r w:rsidR="00784DBD" w:rsidRPr="00B96B24">
        <w:t>8</w:t>
      </w:r>
      <w:r w:rsidR="009E309D" w:rsidRPr="00B96B24">
        <w:t xml:space="preserve"> </w:t>
      </w:r>
      <w:r w:rsidR="00C72C15" w:rsidRPr="00B96B24">
        <w:t xml:space="preserve">requires a packer or rigger to maintain a personal </w:t>
      </w:r>
      <w:r w:rsidR="00B64671" w:rsidRPr="00B96B24">
        <w:t>logbook</w:t>
      </w:r>
      <w:r w:rsidR="0023203D" w:rsidRPr="00B96B24">
        <w:t xml:space="preserve"> and sets out the </w:t>
      </w:r>
      <w:r w:rsidR="00241EE4" w:rsidRPr="00B96B24">
        <w:t xml:space="preserve">information that must be </w:t>
      </w:r>
      <w:r w:rsidR="0023203D" w:rsidRPr="00B96B24">
        <w:t>recorded in the</w:t>
      </w:r>
      <w:r w:rsidR="00C03023" w:rsidRPr="00B96B24">
        <w:t xml:space="preserve"> logbook</w:t>
      </w:r>
      <w:r w:rsidR="0023203D" w:rsidRPr="00B96B24">
        <w:t>.</w:t>
      </w:r>
      <w:r w:rsidR="00C03023" w:rsidRPr="00B96B24">
        <w:t xml:space="preserve"> </w:t>
      </w:r>
      <w:r w:rsidR="0087366F" w:rsidRPr="00B96B24">
        <w:t>The logbook must be accessible and available for inspection</w:t>
      </w:r>
      <w:r w:rsidR="007936F8" w:rsidRPr="00B96B24">
        <w:t>.</w:t>
      </w:r>
    </w:p>
    <w:p w14:paraId="638DB9A5" w14:textId="77777777" w:rsidR="007936F8" w:rsidRPr="00B96B24" w:rsidRDefault="007936F8" w:rsidP="00536BC4"/>
    <w:p w14:paraId="67896A34" w14:textId="462A06C3" w:rsidR="00A02CE2" w:rsidRPr="00B96B24" w:rsidRDefault="00A02CE2" w:rsidP="00536BC4">
      <w:pPr>
        <w:rPr>
          <w:u w:val="single"/>
        </w:rPr>
      </w:pPr>
      <w:r w:rsidRPr="00B96B24">
        <w:rPr>
          <w:u w:val="single"/>
        </w:rPr>
        <w:t>Section 5.09</w:t>
      </w:r>
    </w:p>
    <w:p w14:paraId="221FC133" w14:textId="5199862A" w:rsidR="001D4F7F" w:rsidRPr="00B96B24" w:rsidRDefault="007936F8" w:rsidP="00536BC4">
      <w:r w:rsidRPr="00B96B24">
        <w:t>S</w:t>
      </w:r>
      <w:r w:rsidR="007038EF" w:rsidRPr="00B96B24">
        <w:t>ubs</w:t>
      </w:r>
      <w:r w:rsidRPr="00B96B24">
        <w:t>ection 5.0</w:t>
      </w:r>
      <w:r w:rsidR="00305D56" w:rsidRPr="00B96B24">
        <w:t>9</w:t>
      </w:r>
      <w:r w:rsidR="007038EF" w:rsidRPr="00B96B24">
        <w:t>(1)</w:t>
      </w:r>
      <w:r w:rsidRPr="00B96B24">
        <w:t xml:space="preserve"> </w:t>
      </w:r>
      <w:r w:rsidR="00173295" w:rsidRPr="00B96B24">
        <w:t>prescribes that a person</w:t>
      </w:r>
      <w:r w:rsidR="00531D9D" w:rsidRPr="00B96B24">
        <w:t>,</w:t>
      </w:r>
      <w:r w:rsidR="00173295" w:rsidRPr="00B96B24">
        <w:t xml:space="preserve"> who </w:t>
      </w:r>
      <w:r w:rsidR="00521E98" w:rsidRPr="00B96B24">
        <w:t>undertakes a parachute descent</w:t>
      </w:r>
      <w:r w:rsidR="00531D9D" w:rsidRPr="00B96B24">
        <w:t>,</w:t>
      </w:r>
      <w:r w:rsidR="00521E98" w:rsidRPr="00B96B24">
        <w:t xml:space="preserve"> must be wearing</w:t>
      </w:r>
      <w:r w:rsidR="0072713D" w:rsidRPr="00B96B24">
        <w:t xml:space="preserve"> </w:t>
      </w:r>
      <w:r w:rsidR="00A43773" w:rsidRPr="00B96B24">
        <w:t>parachute equipment</w:t>
      </w:r>
      <w:r w:rsidR="00FA6919" w:rsidRPr="00B96B24">
        <w:t xml:space="preserve"> </w:t>
      </w:r>
      <w:r w:rsidR="0072713D" w:rsidRPr="00B96B24">
        <w:t xml:space="preserve">that </w:t>
      </w:r>
      <w:r w:rsidR="00BD451F" w:rsidRPr="00B96B24">
        <w:t xml:space="preserve">comprises </w:t>
      </w:r>
      <w:r w:rsidR="0072713D" w:rsidRPr="00B96B24">
        <w:t>a</w:t>
      </w:r>
      <w:r w:rsidR="00BD451F" w:rsidRPr="00B96B24">
        <w:t xml:space="preserve"> re</w:t>
      </w:r>
      <w:r w:rsidR="009F016D" w:rsidRPr="00B96B24">
        <w:t>s</w:t>
      </w:r>
      <w:r w:rsidR="00BD451F" w:rsidRPr="00B96B24">
        <w:t>er</w:t>
      </w:r>
      <w:r w:rsidR="009F016D" w:rsidRPr="00B96B24">
        <w:t>v</w:t>
      </w:r>
      <w:r w:rsidR="00BD451F" w:rsidRPr="00B96B24">
        <w:t>e parachute assembly</w:t>
      </w:r>
      <w:r w:rsidR="006954C8" w:rsidRPr="00B96B24">
        <w:t xml:space="preserve"> and a main parachute</w:t>
      </w:r>
      <w:r w:rsidR="00BD451F" w:rsidRPr="00B96B24">
        <w:t>.</w:t>
      </w:r>
    </w:p>
    <w:p w14:paraId="358608AE" w14:textId="7207CE27" w:rsidR="007038EF" w:rsidRPr="00B96B24" w:rsidRDefault="007038EF" w:rsidP="00536BC4"/>
    <w:p w14:paraId="307CB14B" w14:textId="4B09FCA6" w:rsidR="007038EF" w:rsidRPr="00B96B24" w:rsidRDefault="007038EF" w:rsidP="00536BC4">
      <w:r w:rsidRPr="00B96B24">
        <w:t>Subsection 5.0</w:t>
      </w:r>
      <w:r w:rsidR="00305D56" w:rsidRPr="00B96B24">
        <w:t>9</w:t>
      </w:r>
      <w:r w:rsidRPr="00B96B24">
        <w:t xml:space="preserve">(2) prescribes that </w:t>
      </w:r>
      <w:r w:rsidR="00546281" w:rsidRPr="00B96B24">
        <w:t>a parachute instructor</w:t>
      </w:r>
      <w:r w:rsidR="00CC069D" w:rsidRPr="00B96B24">
        <w:t>,</w:t>
      </w:r>
      <w:r w:rsidR="00546281" w:rsidRPr="00B96B24">
        <w:t xml:space="preserve"> who is supervising </w:t>
      </w:r>
      <w:r w:rsidR="005339A8" w:rsidRPr="00B96B24">
        <w:t xml:space="preserve">a parachute descent authorised by a student parachutist </w:t>
      </w:r>
      <w:r w:rsidR="00802A7F" w:rsidRPr="00B96B24">
        <w:t>certificate</w:t>
      </w:r>
      <w:r w:rsidR="00CC069D" w:rsidRPr="00B96B24">
        <w:t>,</w:t>
      </w:r>
      <w:r w:rsidR="00802A7F" w:rsidRPr="00B96B24">
        <w:t xml:space="preserve"> must ensure </w:t>
      </w:r>
      <w:r w:rsidR="00430C32" w:rsidRPr="00B96B24">
        <w:t xml:space="preserve">the trainee parachutist does </w:t>
      </w:r>
      <w:r w:rsidR="00802A7F" w:rsidRPr="00B96B24">
        <w:t xml:space="preserve">not commence the descent unless </w:t>
      </w:r>
      <w:r w:rsidR="00430C32" w:rsidRPr="00B96B24">
        <w:t>the trainee parachutist</w:t>
      </w:r>
      <w:r w:rsidR="00430C32" w:rsidRPr="00B96B24" w:rsidDel="00430C32">
        <w:t xml:space="preserve"> </w:t>
      </w:r>
      <w:r w:rsidR="00430C32" w:rsidRPr="00B96B24">
        <w:t>is</w:t>
      </w:r>
      <w:r w:rsidR="00802A7F" w:rsidRPr="00B96B24">
        <w:t xml:space="preserve"> wearing parachute </w:t>
      </w:r>
      <w:r w:rsidR="00721FEE" w:rsidRPr="00B96B24">
        <w:t>equipment</w:t>
      </w:r>
      <w:r w:rsidR="00C63BDE" w:rsidRPr="00B96B24">
        <w:t xml:space="preserve"> </w:t>
      </w:r>
      <w:r w:rsidR="00802A7F" w:rsidRPr="00B96B24">
        <w:t>that comprises a re</w:t>
      </w:r>
      <w:r w:rsidR="009F016D" w:rsidRPr="00B96B24">
        <w:t>s</w:t>
      </w:r>
      <w:r w:rsidR="00802A7F" w:rsidRPr="00B96B24">
        <w:t>er</w:t>
      </w:r>
      <w:r w:rsidR="009F016D" w:rsidRPr="00B96B24">
        <w:t>v</w:t>
      </w:r>
      <w:r w:rsidR="00802A7F" w:rsidRPr="00B96B24">
        <w:t>e parachute assembly</w:t>
      </w:r>
      <w:r w:rsidR="00C63BDE" w:rsidRPr="00B96B24">
        <w:t xml:space="preserve"> and </w:t>
      </w:r>
      <w:r w:rsidR="009F016D" w:rsidRPr="00B96B24">
        <w:t xml:space="preserve">a </w:t>
      </w:r>
      <w:r w:rsidR="00C63BDE" w:rsidRPr="00B96B24">
        <w:t>main parachute</w:t>
      </w:r>
      <w:r w:rsidR="00802A7F" w:rsidRPr="00B96B24">
        <w:t>.</w:t>
      </w:r>
    </w:p>
    <w:p w14:paraId="4F4B35AA" w14:textId="77777777" w:rsidR="006A5A15" w:rsidRPr="00B96B24" w:rsidRDefault="006A5A15" w:rsidP="00536BC4"/>
    <w:p w14:paraId="33B6F265" w14:textId="7D340EF8" w:rsidR="000F12C4" w:rsidRPr="00B96B24" w:rsidRDefault="006A5A15" w:rsidP="00536BC4">
      <w:pPr>
        <w:rPr>
          <w:u w:val="single"/>
        </w:rPr>
      </w:pPr>
      <w:r w:rsidRPr="00B96B24">
        <w:rPr>
          <w:u w:val="single"/>
        </w:rPr>
        <w:t>Section 5.10</w:t>
      </w:r>
    </w:p>
    <w:p w14:paraId="74C3E1EC" w14:textId="425156A0" w:rsidR="009C40BF" w:rsidRPr="00B96B24" w:rsidRDefault="009C40BF" w:rsidP="00536BC4">
      <w:r w:rsidRPr="00B96B24">
        <w:t>Subsection 5.10(</w:t>
      </w:r>
      <w:r w:rsidR="00810FCB" w:rsidRPr="00B96B24">
        <w:t>1</w:t>
      </w:r>
      <w:r w:rsidRPr="00B96B24">
        <w:t xml:space="preserve">) </w:t>
      </w:r>
      <w:r w:rsidR="00DB6169" w:rsidRPr="00B96B24">
        <w:t>provides that th</w:t>
      </w:r>
      <w:r w:rsidR="00F73837" w:rsidRPr="00B96B24">
        <w:t>e</w:t>
      </w:r>
      <w:r w:rsidR="00DB6169" w:rsidRPr="00B96B24">
        <w:t xml:space="preserve"> section applies only to a parachute descent in which fore</w:t>
      </w:r>
      <w:r w:rsidR="00531D9D" w:rsidRPr="00B96B24">
        <w:noBreakHyphen/>
      </w:r>
      <w:r w:rsidR="00DB6169" w:rsidRPr="00B96B24">
        <w:t>and</w:t>
      </w:r>
      <w:r w:rsidR="00531D9D" w:rsidRPr="00B96B24">
        <w:noBreakHyphen/>
      </w:r>
      <w:r w:rsidR="00DB6169" w:rsidRPr="00B96B24">
        <w:t>aft parachute equipment is not used.</w:t>
      </w:r>
      <w:r w:rsidR="006A5A15" w:rsidRPr="00B96B24">
        <w:t xml:space="preserve"> </w:t>
      </w:r>
      <w:r w:rsidR="009C5270" w:rsidRPr="00B96B24">
        <w:t xml:space="preserve">Essentially, the section applies to </w:t>
      </w:r>
      <w:r w:rsidR="0048658C" w:rsidRPr="00B96B24">
        <w:t xml:space="preserve">a parachute assembly that involves only one parachute container. </w:t>
      </w:r>
      <w:r w:rsidR="007F60FB" w:rsidRPr="00B96B24">
        <w:t>T</w:t>
      </w:r>
      <w:r w:rsidR="00BD0268" w:rsidRPr="00B96B24">
        <w:t xml:space="preserve">he phrase </w:t>
      </w:r>
      <w:r w:rsidR="00BD0268" w:rsidRPr="00B96B24">
        <w:rPr>
          <w:b/>
          <w:bCs/>
          <w:i/>
          <w:iCs/>
        </w:rPr>
        <w:t>fore</w:t>
      </w:r>
      <w:r w:rsidR="00BD0268" w:rsidRPr="00B96B24">
        <w:rPr>
          <w:b/>
          <w:bCs/>
          <w:i/>
          <w:iCs/>
        </w:rPr>
        <w:noBreakHyphen/>
        <w:t>and</w:t>
      </w:r>
      <w:r w:rsidR="00BD0268" w:rsidRPr="00B96B24">
        <w:rPr>
          <w:b/>
          <w:bCs/>
          <w:i/>
          <w:iCs/>
        </w:rPr>
        <w:noBreakHyphen/>
        <w:t>aft parachute equipment</w:t>
      </w:r>
      <w:r w:rsidR="00BD0268" w:rsidRPr="00B96B24">
        <w:t xml:space="preserve"> is defined in section 1.04 </w:t>
      </w:r>
      <w:r w:rsidR="0048658C" w:rsidRPr="00B96B24">
        <w:t xml:space="preserve">and means </w:t>
      </w:r>
      <w:r w:rsidR="00901668" w:rsidRPr="00B96B24">
        <w:t>parachute equipment for a parachute descent that involves 2 containers</w:t>
      </w:r>
      <w:r w:rsidR="007F60FB" w:rsidRPr="00B96B24">
        <w:t>: one containing the main parachute and the other containing the reserve.</w:t>
      </w:r>
    </w:p>
    <w:p w14:paraId="73F5FFC9" w14:textId="77777777" w:rsidR="009C40BF" w:rsidRPr="00B96B24" w:rsidRDefault="009C40BF" w:rsidP="00536BC4"/>
    <w:p w14:paraId="556C1C4B" w14:textId="1EA55FA2" w:rsidR="000F12C4" w:rsidRPr="00B96B24" w:rsidRDefault="000F12C4" w:rsidP="00536BC4">
      <w:r w:rsidRPr="00B96B24">
        <w:t>S</w:t>
      </w:r>
      <w:r w:rsidR="00D979CB" w:rsidRPr="00B96B24">
        <w:t>ubs</w:t>
      </w:r>
      <w:r w:rsidRPr="00B96B24">
        <w:t>ection 5.</w:t>
      </w:r>
      <w:r w:rsidR="00305D56" w:rsidRPr="00B96B24">
        <w:t>10</w:t>
      </w:r>
      <w:r w:rsidR="00D979CB" w:rsidRPr="00B96B24">
        <w:t>(</w:t>
      </w:r>
      <w:r w:rsidR="00305D56" w:rsidRPr="00B96B24">
        <w:t>2</w:t>
      </w:r>
      <w:r w:rsidR="00D979CB" w:rsidRPr="00B96B24">
        <w:t xml:space="preserve">) prescribes the requirement that </w:t>
      </w:r>
      <w:r w:rsidR="009A7942" w:rsidRPr="00B96B24">
        <w:t xml:space="preserve">the holder of a parachutist certificate must not </w:t>
      </w:r>
      <w:r w:rsidR="00703480" w:rsidRPr="00B96B24">
        <w:t xml:space="preserve">commence a parachute descent </w:t>
      </w:r>
      <w:r w:rsidR="00D859DF" w:rsidRPr="00B96B24">
        <w:t>unless the</w:t>
      </w:r>
      <w:r w:rsidR="007610E0" w:rsidRPr="00B96B24">
        <w:t xml:space="preserve"> main parachute and parachute container </w:t>
      </w:r>
      <w:r w:rsidR="00213FD2" w:rsidRPr="00B96B24">
        <w:t>have</w:t>
      </w:r>
      <w:r w:rsidR="00975893" w:rsidRPr="00B96B24">
        <w:t xml:space="preserve"> been assessed as being compatible for safe operat</w:t>
      </w:r>
      <w:r w:rsidR="005D3A45" w:rsidRPr="00B96B24">
        <w:t>ion within the previous 12 months.</w:t>
      </w:r>
    </w:p>
    <w:p w14:paraId="60AA6204" w14:textId="037F0A86" w:rsidR="005D3A45" w:rsidRPr="00B96B24" w:rsidRDefault="005D3A45" w:rsidP="00536BC4"/>
    <w:p w14:paraId="5F3946E4" w14:textId="19A00B38" w:rsidR="001A5DB2" w:rsidRDefault="00AA56EF" w:rsidP="00536BC4">
      <w:r w:rsidRPr="00B96B24">
        <w:t xml:space="preserve">Subsection </w:t>
      </w:r>
      <w:r w:rsidR="00A55520" w:rsidRPr="00B96B24">
        <w:t>5.</w:t>
      </w:r>
      <w:r w:rsidR="00305D56" w:rsidRPr="00B96B24">
        <w:t>10</w:t>
      </w:r>
      <w:r w:rsidR="00A55520" w:rsidRPr="00B96B24">
        <w:t>(</w:t>
      </w:r>
      <w:r w:rsidR="00305D56" w:rsidRPr="00B96B24">
        <w:t>3</w:t>
      </w:r>
      <w:r w:rsidR="00A55520" w:rsidRPr="00B96B24">
        <w:t>) prescribes the requirement that a parachute instructor</w:t>
      </w:r>
      <w:r w:rsidR="00CC069D" w:rsidRPr="00B96B24">
        <w:t>,</w:t>
      </w:r>
      <w:r w:rsidR="00A55520" w:rsidRPr="00B96B24">
        <w:t xml:space="preserve"> who is supervising a parachute descent</w:t>
      </w:r>
      <w:r w:rsidR="00CC069D" w:rsidRPr="00B96B24">
        <w:t>,</w:t>
      </w:r>
      <w:r w:rsidR="00A55520" w:rsidRPr="00B96B24">
        <w:t xml:space="preserve"> must not permit </w:t>
      </w:r>
      <w:r w:rsidR="00EA0298" w:rsidRPr="00B96B24">
        <w:t>the trainee parachutist t</w:t>
      </w:r>
      <w:r w:rsidR="001A5DB2" w:rsidRPr="00B96B24">
        <w:t xml:space="preserve">o </w:t>
      </w:r>
      <w:r w:rsidR="00EA0298" w:rsidRPr="00B96B24">
        <w:t>commence a parachute descent</w:t>
      </w:r>
      <w:r w:rsidR="00912131" w:rsidRPr="00B96B24">
        <w:t xml:space="preserve"> unless the</w:t>
      </w:r>
      <w:r w:rsidR="00194340" w:rsidRPr="00B96B24">
        <w:t xml:space="preserve"> </w:t>
      </w:r>
      <w:r w:rsidR="00EA0298" w:rsidRPr="00B96B24">
        <w:t xml:space="preserve">main parachute and parachute container </w:t>
      </w:r>
      <w:r w:rsidR="006060B7" w:rsidRPr="00B96B24">
        <w:t xml:space="preserve">have </w:t>
      </w:r>
      <w:r w:rsidR="00EA0298" w:rsidRPr="00B96B24">
        <w:t xml:space="preserve">been assessed as being compatible for safe operation within the previous </w:t>
      </w:r>
      <w:r w:rsidR="001A5DB2" w:rsidRPr="00B96B24">
        <w:t>6 m</w:t>
      </w:r>
      <w:r w:rsidR="00EA0298" w:rsidRPr="00B96B24">
        <w:t>onths.</w:t>
      </w:r>
    </w:p>
    <w:p w14:paraId="4821A2D0" w14:textId="77777777" w:rsidR="00B000CF" w:rsidRPr="00B96B24" w:rsidRDefault="00B000CF" w:rsidP="00536BC4"/>
    <w:p w14:paraId="205BB2DC" w14:textId="50EE14D4" w:rsidR="006913D4" w:rsidRPr="00B96B24" w:rsidRDefault="001A5DB2" w:rsidP="000303B2">
      <w:r w:rsidRPr="00B96B24">
        <w:t>Subsection 5.</w:t>
      </w:r>
      <w:r w:rsidR="00305D56" w:rsidRPr="00B96B24">
        <w:t>10</w:t>
      </w:r>
      <w:r w:rsidRPr="00B96B24">
        <w:t>(</w:t>
      </w:r>
      <w:r w:rsidR="00305D56" w:rsidRPr="00B96B24">
        <w:t>4</w:t>
      </w:r>
      <w:r w:rsidRPr="00B96B24">
        <w:t>)</w:t>
      </w:r>
      <w:r w:rsidR="006913D4" w:rsidRPr="00B96B24">
        <w:t xml:space="preserve"> prescribes the requirement that on or after </w:t>
      </w:r>
      <w:r w:rsidR="00305D56" w:rsidRPr="00B96B24">
        <w:t>2 December 2024</w:t>
      </w:r>
      <w:r w:rsidR="00531D9D" w:rsidRPr="00B96B24">
        <w:t>,</w:t>
      </w:r>
      <w:r w:rsidR="009C40BF" w:rsidRPr="00B96B24">
        <w:t xml:space="preserve"> </w:t>
      </w:r>
      <w:r w:rsidR="006913D4" w:rsidRPr="00B96B24">
        <w:t xml:space="preserve">a parachute instructor must not </w:t>
      </w:r>
      <w:r w:rsidR="006657DD" w:rsidRPr="00B96B24">
        <w:t>co</w:t>
      </w:r>
      <w:r w:rsidR="006913D4" w:rsidRPr="00B96B24">
        <w:t xml:space="preserve">mmence a </w:t>
      </w:r>
      <w:r w:rsidR="00611D35" w:rsidRPr="00B96B24">
        <w:t xml:space="preserve">tandem </w:t>
      </w:r>
      <w:r w:rsidR="006913D4" w:rsidRPr="00B96B24">
        <w:t xml:space="preserve">parachute descent </w:t>
      </w:r>
      <w:r w:rsidR="00502798" w:rsidRPr="00B96B24">
        <w:t>unless the</w:t>
      </w:r>
      <w:r w:rsidR="006913D4" w:rsidRPr="00B96B24">
        <w:t xml:space="preserve"> main parachute and parachute container </w:t>
      </w:r>
      <w:r w:rsidR="00502798" w:rsidRPr="00B96B24">
        <w:t>have</w:t>
      </w:r>
      <w:r w:rsidR="006913D4" w:rsidRPr="00B96B24">
        <w:t xml:space="preserve"> been assessed as being compatible for safe operation within the previous 6 months.</w:t>
      </w:r>
      <w:r w:rsidR="00F73837" w:rsidRPr="00B96B24">
        <w:t xml:space="preserve"> The purpose of the delayed commencement </w:t>
      </w:r>
      <w:r w:rsidR="00264563" w:rsidRPr="00B96B24">
        <w:t>is to</w:t>
      </w:r>
      <w:r w:rsidR="00F73837" w:rsidRPr="00B96B24">
        <w:t xml:space="preserve"> provide time for ASAOs to </w:t>
      </w:r>
      <w:r w:rsidR="00264563" w:rsidRPr="00B96B24">
        <w:t>implement the requirement and inform affected</w:t>
      </w:r>
      <w:r w:rsidR="007172ED" w:rsidRPr="00B96B24">
        <w:t xml:space="preserve"> persons.</w:t>
      </w:r>
    </w:p>
    <w:p w14:paraId="399C7DDC" w14:textId="43953597" w:rsidR="00611D35" w:rsidRPr="00B96B24" w:rsidRDefault="00611D35" w:rsidP="00AD4850"/>
    <w:p w14:paraId="219479D7" w14:textId="43E1D906" w:rsidR="001535F5" w:rsidRPr="00B96B24" w:rsidRDefault="001535F5" w:rsidP="00EF17C9">
      <w:pPr>
        <w:keepNext/>
        <w:rPr>
          <w:u w:val="single"/>
        </w:rPr>
      </w:pPr>
      <w:r w:rsidRPr="00B96B24">
        <w:rPr>
          <w:u w:val="single"/>
        </w:rPr>
        <w:lastRenderedPageBreak/>
        <w:t>Section 5.11</w:t>
      </w:r>
    </w:p>
    <w:p w14:paraId="4E35C56F" w14:textId="7EFACF41" w:rsidR="00611D35" w:rsidRPr="00B96B24" w:rsidRDefault="00611D35" w:rsidP="00536BC4">
      <w:r w:rsidRPr="00B96B24">
        <w:t>Section 5.</w:t>
      </w:r>
      <w:r w:rsidR="00305D56" w:rsidRPr="00B96B24">
        <w:t>11</w:t>
      </w:r>
      <w:r w:rsidRPr="00B96B24">
        <w:t xml:space="preserve"> prescribes requirement</w:t>
      </w:r>
      <w:r w:rsidR="00633917" w:rsidRPr="00B96B24">
        <w:t>s</w:t>
      </w:r>
      <w:r w:rsidR="008E12F2" w:rsidRPr="00B96B24">
        <w:t xml:space="preserve"> </w:t>
      </w:r>
      <w:r w:rsidR="00D93D69" w:rsidRPr="00B96B24">
        <w:t xml:space="preserve">for </w:t>
      </w:r>
      <w:r w:rsidR="00DC211C" w:rsidRPr="00B96B24">
        <w:t>the</w:t>
      </w:r>
      <w:r w:rsidR="00D93D69" w:rsidRPr="00B96B24">
        <w:t xml:space="preserve"> assessment </w:t>
      </w:r>
      <w:r w:rsidR="00DC211C" w:rsidRPr="00B96B24">
        <w:t>of t</w:t>
      </w:r>
      <w:r w:rsidR="00881047" w:rsidRPr="00B96B24">
        <w:t xml:space="preserve">he compatibility of the main </w:t>
      </w:r>
      <w:r w:rsidR="005A638D" w:rsidRPr="00B96B24">
        <w:t xml:space="preserve">parachute and the parachute </w:t>
      </w:r>
      <w:r w:rsidR="001902C5" w:rsidRPr="00B96B24">
        <w:t xml:space="preserve">container </w:t>
      </w:r>
      <w:r w:rsidR="00BF3D58" w:rsidRPr="00B96B24">
        <w:t xml:space="preserve">of a reserve parachute assembly </w:t>
      </w:r>
      <w:r w:rsidR="001902C5" w:rsidRPr="00B96B24">
        <w:t>by</w:t>
      </w:r>
      <w:r w:rsidR="002B2898" w:rsidRPr="00B96B24">
        <w:t xml:space="preserve"> </w:t>
      </w:r>
      <w:r w:rsidR="007C2CD3" w:rsidRPr="00B96B24">
        <w:t>a packer or rigger</w:t>
      </w:r>
      <w:r w:rsidR="009732AC" w:rsidRPr="00B96B24">
        <w:t xml:space="preserve"> and for </w:t>
      </w:r>
      <w:r w:rsidR="00C47A54" w:rsidRPr="00B96B24">
        <w:t>required records and procedures.</w:t>
      </w:r>
    </w:p>
    <w:p w14:paraId="04B3D862" w14:textId="77777777" w:rsidR="0089613E" w:rsidRPr="00B96B24" w:rsidRDefault="0089613E" w:rsidP="00536BC4"/>
    <w:p w14:paraId="230B4F54" w14:textId="43CF03E1" w:rsidR="0089613E" w:rsidRPr="00B96B24" w:rsidRDefault="0089613E" w:rsidP="00536BC4">
      <w:r w:rsidRPr="00B96B24">
        <w:t>The ASAO that administers the airw</w:t>
      </w:r>
      <w:r w:rsidR="00102791" w:rsidRPr="00B96B24">
        <w:t xml:space="preserve">orthiness of the main parachute </w:t>
      </w:r>
      <w:r w:rsidR="001B26FC" w:rsidRPr="00B96B24">
        <w:t xml:space="preserve">must </w:t>
      </w:r>
      <w:r w:rsidR="00102791" w:rsidRPr="00B96B24">
        <w:t>have procedures in the ASAO’s expositi</w:t>
      </w:r>
      <w:r w:rsidR="00831C21" w:rsidRPr="00B96B24">
        <w:t>on for how to assess the compatibility of the main parachute and the parachute container</w:t>
      </w:r>
      <w:r w:rsidR="00317433" w:rsidRPr="00B96B24">
        <w:t xml:space="preserve"> for safe operation. The person conducting the assessment must be required to physically inspect the equipment.</w:t>
      </w:r>
    </w:p>
    <w:p w14:paraId="5940E3E4" w14:textId="77777777" w:rsidR="006921D6" w:rsidRPr="00B96B24" w:rsidRDefault="006921D6" w:rsidP="00536BC4"/>
    <w:p w14:paraId="653D8D0E" w14:textId="76EDF89B" w:rsidR="006921D6" w:rsidRPr="00B96B24" w:rsidRDefault="006921D6" w:rsidP="006921D6">
      <w:pPr>
        <w:rPr>
          <w:sz w:val="22"/>
          <w:szCs w:val="22"/>
        </w:rPr>
      </w:pPr>
      <w:r w:rsidRPr="00B96B24">
        <w:t xml:space="preserve">In conducting a compatibility assessment, </w:t>
      </w:r>
      <w:r w:rsidR="00BF3D58" w:rsidRPr="00B96B24">
        <w:t xml:space="preserve">a </w:t>
      </w:r>
      <w:r w:rsidRPr="00B96B24">
        <w:t>packer</w:t>
      </w:r>
      <w:r w:rsidR="00BF3D58" w:rsidRPr="00B96B24">
        <w:t xml:space="preserve"> or </w:t>
      </w:r>
      <w:r w:rsidRPr="00B96B24">
        <w:t>rigger</w:t>
      </w:r>
      <w:r w:rsidR="00B90FBA" w:rsidRPr="00B96B24">
        <w:t xml:space="preserve"> (under section 5.11) or the holder of a compatibility assessment authorisation under section 5.12, </w:t>
      </w:r>
      <w:r w:rsidRPr="00B96B24">
        <w:t>is required to make a determination as to whether the main and the container are compatible for safe operation. If not compatible for safe operation, the records required to be made under those provisions in the parachute packing logbook cannot be made</w:t>
      </w:r>
      <w:r w:rsidR="00F2661D" w:rsidRPr="00B96B24">
        <w:t xml:space="preserve">. Under section 5.10, the assembly could not then be used for a </w:t>
      </w:r>
      <w:r w:rsidRPr="00B96B24">
        <w:t>descen</w:t>
      </w:r>
      <w:r w:rsidR="00F2661D" w:rsidRPr="00B96B24">
        <w:t>t.</w:t>
      </w:r>
    </w:p>
    <w:p w14:paraId="05594661" w14:textId="77777777" w:rsidR="006921D6" w:rsidRPr="00B96B24" w:rsidRDefault="006921D6" w:rsidP="006921D6"/>
    <w:p w14:paraId="52C00E3A" w14:textId="2267463A" w:rsidR="006921D6" w:rsidRPr="00B96B24" w:rsidRDefault="003E079D" w:rsidP="00536BC4">
      <w:r w:rsidRPr="00B96B24">
        <w:t>If,</w:t>
      </w:r>
      <w:r w:rsidR="006921D6" w:rsidRPr="00B96B24">
        <w:t xml:space="preserve"> in conducting a compatibility assessment, </w:t>
      </w:r>
      <w:r w:rsidRPr="00B96B24">
        <w:t>the assessor</w:t>
      </w:r>
      <w:r w:rsidR="006921D6" w:rsidRPr="00B96B24">
        <w:t xml:space="preserve"> identifies a safety issue with the main parachute, or any other component of the assembly,</w:t>
      </w:r>
      <w:r w:rsidRPr="00B96B24">
        <w:t xml:space="preserve"> which </w:t>
      </w:r>
      <w:r w:rsidR="006921D6" w:rsidRPr="00B96B24">
        <w:t>may affect the</w:t>
      </w:r>
      <w:r w:rsidRPr="00B96B24">
        <w:t xml:space="preserve"> </w:t>
      </w:r>
      <w:r w:rsidR="006921D6" w:rsidRPr="00B96B24">
        <w:t xml:space="preserve">safe operation of the reserve parachute assembly, that issue constitutes a </w:t>
      </w:r>
      <w:r w:rsidR="006921D6" w:rsidRPr="00B96B24">
        <w:rPr>
          <w:b/>
          <w:bCs/>
          <w:i/>
          <w:iCs/>
        </w:rPr>
        <w:t>major defect</w:t>
      </w:r>
      <w:r w:rsidRPr="00B96B24">
        <w:t xml:space="preserve"> </w:t>
      </w:r>
      <w:r w:rsidR="006921D6" w:rsidRPr="00B96B24">
        <w:t>(</w:t>
      </w:r>
      <w:r w:rsidR="001545E9" w:rsidRPr="00B96B24">
        <w:t xml:space="preserve">defined in </w:t>
      </w:r>
      <w:r w:rsidR="00302531" w:rsidRPr="00B96B24">
        <w:t>regulation 105</w:t>
      </w:r>
      <w:r w:rsidR="009D220C" w:rsidRPr="00B96B24">
        <w:t>.010 of CASR</w:t>
      </w:r>
      <w:r w:rsidR="001545E9" w:rsidRPr="00B96B24">
        <w:t>)</w:t>
      </w:r>
      <w:r w:rsidR="006921D6" w:rsidRPr="00B96B24">
        <w:t xml:space="preserve"> and must be reported under </w:t>
      </w:r>
      <w:r w:rsidR="00B23A99" w:rsidRPr="00B96B24">
        <w:t xml:space="preserve">regulation </w:t>
      </w:r>
      <w:r w:rsidR="006921D6" w:rsidRPr="00B96B24">
        <w:t>105.045</w:t>
      </w:r>
      <w:r w:rsidR="002869DA" w:rsidRPr="00B96B24">
        <w:t xml:space="preserve"> or 105.050</w:t>
      </w:r>
      <w:r w:rsidR="006921D6" w:rsidRPr="00B96B24">
        <w:t xml:space="preserve"> </w:t>
      </w:r>
      <w:r w:rsidR="00B23A99" w:rsidRPr="00B96B24">
        <w:t>of CASR</w:t>
      </w:r>
      <w:r w:rsidR="002911EE" w:rsidRPr="00B96B24">
        <w:t>. Under regulation</w:t>
      </w:r>
      <w:r w:rsidR="00D804AB" w:rsidRPr="00B96B24">
        <w:t> </w:t>
      </w:r>
      <w:r w:rsidR="002911EE" w:rsidRPr="00B96B24">
        <w:t>105.060 of CASR, a</w:t>
      </w:r>
      <w:r w:rsidR="006921D6" w:rsidRPr="00B96B24">
        <w:t xml:space="preserve"> defective parachute may not be used for a descent or supplied to another person for a descent</w:t>
      </w:r>
      <w:r w:rsidR="002911EE" w:rsidRPr="00B96B24">
        <w:t>.</w:t>
      </w:r>
    </w:p>
    <w:p w14:paraId="487E0A84" w14:textId="77777777" w:rsidR="006D5EA3" w:rsidRPr="00B96B24" w:rsidRDefault="006D5EA3" w:rsidP="00536BC4"/>
    <w:p w14:paraId="60895DB7" w14:textId="09642C03" w:rsidR="006D5EA3" w:rsidRPr="00B96B24" w:rsidRDefault="006D5EA3" w:rsidP="00536BC4">
      <w:pPr>
        <w:rPr>
          <w:u w:val="single"/>
        </w:rPr>
      </w:pPr>
      <w:r w:rsidRPr="00B96B24">
        <w:rPr>
          <w:u w:val="single"/>
        </w:rPr>
        <w:t>Section 5.12</w:t>
      </w:r>
    </w:p>
    <w:p w14:paraId="093D1709" w14:textId="6EFDD28B" w:rsidR="006D5EA3" w:rsidRPr="00B96B24" w:rsidRDefault="006D5EA3" w:rsidP="004E37CE">
      <w:r w:rsidRPr="00B96B24">
        <w:t xml:space="preserve">Section 5.12 provides </w:t>
      </w:r>
      <w:r w:rsidR="004978E9" w:rsidRPr="00B96B24">
        <w:t>that a person</w:t>
      </w:r>
      <w:r w:rsidR="00CC069D" w:rsidRPr="00B96B24">
        <w:t>,</w:t>
      </w:r>
      <w:r w:rsidR="004978E9" w:rsidRPr="00B96B24">
        <w:t xml:space="preserve"> who is not a packer or rigger and who holds a compatibility assessment authorisation, is permitted to conduct the assessment </w:t>
      </w:r>
      <w:r w:rsidR="00B32A64" w:rsidRPr="00B96B24">
        <w:t>for a parachute descent other than one undertaken by a trainee or tandem parachutist.</w:t>
      </w:r>
    </w:p>
    <w:p w14:paraId="407BE35C" w14:textId="77777777" w:rsidR="006411BE" w:rsidRPr="00B96B24" w:rsidRDefault="006411BE" w:rsidP="00536BC4"/>
    <w:p w14:paraId="5D2B6A00" w14:textId="462169A3" w:rsidR="006411BE" w:rsidRPr="00B96B24" w:rsidRDefault="006411BE" w:rsidP="00536BC4">
      <w:r w:rsidRPr="00B96B24">
        <w:t xml:space="preserve">Assessing the compatibility of a main parachute and a parachute container is prescribed as a </w:t>
      </w:r>
      <w:r w:rsidR="00497F9A" w:rsidRPr="00B96B24">
        <w:t>parachuting activity under section 1.07.</w:t>
      </w:r>
    </w:p>
    <w:p w14:paraId="191552B1" w14:textId="77777777" w:rsidR="00367A89" w:rsidRPr="00B96B24" w:rsidRDefault="00367A89" w:rsidP="00536BC4"/>
    <w:p w14:paraId="1CB4BA1D" w14:textId="647FC8F3" w:rsidR="00B606B1" w:rsidRPr="00B96B24" w:rsidRDefault="00367A89" w:rsidP="00536BC4">
      <w:r w:rsidRPr="00B96B24">
        <w:t xml:space="preserve">Subsection (2) </w:t>
      </w:r>
      <w:r w:rsidR="0020386C" w:rsidRPr="00B96B24">
        <w:t>requires the ASAO to set out in the exposition its requirements about the experience and qualif</w:t>
      </w:r>
      <w:r w:rsidR="0072233F" w:rsidRPr="00B96B24">
        <w:t>i</w:t>
      </w:r>
      <w:r w:rsidR="0020386C" w:rsidRPr="00B96B24">
        <w:t>cations a person must have before being granted a compatibility assessment authorisation</w:t>
      </w:r>
      <w:r w:rsidR="0072233F" w:rsidRPr="00B96B24">
        <w:t xml:space="preserve">, including competency standards and units of competency </w:t>
      </w:r>
      <w:r w:rsidR="00140CC7" w:rsidRPr="00B96B24">
        <w:t>or other training that the person must have completed.</w:t>
      </w:r>
    </w:p>
    <w:p w14:paraId="1287FF64" w14:textId="77777777" w:rsidR="00497F9A" w:rsidRPr="00B96B24" w:rsidRDefault="00497F9A" w:rsidP="00536BC4"/>
    <w:p w14:paraId="4478236E" w14:textId="6EBCE59F" w:rsidR="00497F9A" w:rsidRPr="00B96B24" w:rsidRDefault="00425C91" w:rsidP="00536BC4">
      <w:r w:rsidRPr="00B96B24">
        <w:t xml:space="preserve">Subsections (3), </w:t>
      </w:r>
      <w:r w:rsidR="00AE206E" w:rsidRPr="00B96B24">
        <w:t>(4) and (5) set out the responsibilities of the person conducting the assessment, inc</w:t>
      </w:r>
      <w:r w:rsidR="001E39B4" w:rsidRPr="00B96B24">
        <w:t xml:space="preserve">luding the records that the person must make in the parachute </w:t>
      </w:r>
      <w:r w:rsidR="00361344" w:rsidRPr="00B96B24">
        <w:t>packing logbook of the reserve parachute.</w:t>
      </w:r>
    </w:p>
    <w:p w14:paraId="73A51352" w14:textId="77777777" w:rsidR="00583167" w:rsidRPr="00B96B24" w:rsidRDefault="00583167" w:rsidP="00536BC4"/>
    <w:p w14:paraId="0DEF459C" w14:textId="08752B21" w:rsidR="00583167" w:rsidRPr="00B96B24" w:rsidRDefault="00583167" w:rsidP="00536BC4">
      <w:r w:rsidRPr="00B96B24">
        <w:t xml:space="preserve">Subsection (7) contains requirements for the ASAO to have procedures </w:t>
      </w:r>
      <w:r w:rsidR="00677D4C" w:rsidRPr="00B96B24">
        <w:t>for how to assess compatibility of a main parachute and the parachute container, and to require a physical inspection of the equipment.</w:t>
      </w:r>
    </w:p>
    <w:p w14:paraId="097B4971" w14:textId="77777777" w:rsidR="00C07CDF" w:rsidRPr="00B96B24" w:rsidRDefault="00C07CDF" w:rsidP="00536BC4"/>
    <w:p w14:paraId="1F8C822A" w14:textId="432C59CC" w:rsidR="006E3FCF" w:rsidRPr="00B96B24" w:rsidRDefault="00C07CDF" w:rsidP="00AB2039">
      <w:pPr>
        <w:rPr>
          <w:u w:val="single"/>
        </w:rPr>
      </w:pPr>
      <w:r w:rsidRPr="00B96B24">
        <w:rPr>
          <w:u w:val="single"/>
        </w:rPr>
        <w:t>Section 5.13</w:t>
      </w:r>
    </w:p>
    <w:p w14:paraId="0947D737" w14:textId="3D8DED9E" w:rsidR="00A60DDD" w:rsidRPr="00B96B24" w:rsidRDefault="00A60DDD" w:rsidP="00BA12F4">
      <w:pPr>
        <w:shd w:val="clear" w:color="auto" w:fill="FFFFFF" w:themeFill="background1"/>
      </w:pPr>
      <w:r w:rsidRPr="00B96B24">
        <w:t>Section 5.13 provides for the rule that a packer or rigger</w:t>
      </w:r>
      <w:r w:rsidR="00214B77" w:rsidRPr="00B96B24">
        <w:t>,</w:t>
      </w:r>
      <w:r w:rsidRPr="00B96B24">
        <w:t xml:space="preserve"> who</w:t>
      </w:r>
      <w:r w:rsidR="00981DAB" w:rsidRPr="00B96B24">
        <w:t xml:space="preserve"> in undertaking maintenance on a parachute assembly</w:t>
      </w:r>
      <w:r w:rsidR="003C3A3C" w:rsidRPr="00B96B24">
        <w:t xml:space="preserve"> </w:t>
      </w:r>
      <w:r w:rsidRPr="00B96B24">
        <w:t>changes a component of a main parachute</w:t>
      </w:r>
      <w:r w:rsidR="00981DAB" w:rsidRPr="00B96B24">
        <w:t>,</w:t>
      </w:r>
      <w:r w:rsidRPr="00B96B24">
        <w:t xml:space="preserve"> </w:t>
      </w:r>
      <w:r w:rsidR="00D16297" w:rsidRPr="00B96B24">
        <w:t xml:space="preserve">must conduct an assessment of whether the main parachute continues to be compatible with </w:t>
      </w:r>
      <w:r w:rsidR="00283556" w:rsidRPr="00B96B24">
        <w:t>the parachute container of the reserve parachute assembly.</w:t>
      </w:r>
    </w:p>
    <w:p w14:paraId="0EC2196E" w14:textId="77777777" w:rsidR="00283556" w:rsidRPr="00B96B24" w:rsidRDefault="00283556" w:rsidP="00BA12F4">
      <w:pPr>
        <w:shd w:val="clear" w:color="auto" w:fill="FFFFFF" w:themeFill="background1"/>
      </w:pPr>
    </w:p>
    <w:p w14:paraId="573B23F0" w14:textId="6714B7F7" w:rsidR="00283556" w:rsidRPr="00B96B24" w:rsidRDefault="00283556" w:rsidP="00BA12F4">
      <w:pPr>
        <w:shd w:val="clear" w:color="auto" w:fill="FFFFFF" w:themeFill="background1"/>
      </w:pPr>
      <w:r w:rsidRPr="00B96B24">
        <w:t xml:space="preserve">Subsection 5.13(1) sets out the application of the rule, being that the </w:t>
      </w:r>
      <w:r w:rsidR="005A75F9" w:rsidRPr="00B96B24">
        <w:t xml:space="preserve">maintenance is conducted on a parachute assembly in which the reserve parachute assembly is configured to carry a main </w:t>
      </w:r>
      <w:r w:rsidR="005A75F9" w:rsidRPr="00B96B24">
        <w:lastRenderedPageBreak/>
        <w:t xml:space="preserve">parachute and the </w:t>
      </w:r>
      <w:r w:rsidR="009C1F43" w:rsidRPr="00B96B24">
        <w:t xml:space="preserve">changing of a component of the main parachute is not confined to </w:t>
      </w:r>
      <w:r w:rsidR="003C3A3C" w:rsidRPr="00B96B24">
        <w:t>replacing the component with an identical one of the same design and specification.</w:t>
      </w:r>
    </w:p>
    <w:p w14:paraId="6B3BF362" w14:textId="77777777" w:rsidR="003C3A3C" w:rsidRPr="00B96B24" w:rsidRDefault="003C3A3C" w:rsidP="00BA12F4">
      <w:pPr>
        <w:shd w:val="clear" w:color="auto" w:fill="FFFFFF" w:themeFill="background1"/>
      </w:pPr>
    </w:p>
    <w:p w14:paraId="0E41F1AC" w14:textId="5A0152CF" w:rsidR="00677D4C" w:rsidRPr="00B96B24" w:rsidRDefault="00677D4C" w:rsidP="00536BC4">
      <w:pPr>
        <w:rPr>
          <w:u w:val="single"/>
        </w:rPr>
      </w:pPr>
      <w:r w:rsidRPr="00B96B24">
        <w:rPr>
          <w:u w:val="single"/>
        </w:rPr>
        <w:t>Section 5.14</w:t>
      </w:r>
    </w:p>
    <w:p w14:paraId="3C1AFC22" w14:textId="77777777" w:rsidR="00C33045" w:rsidRPr="00B96B24" w:rsidRDefault="00B7306C" w:rsidP="00536BC4">
      <w:r w:rsidRPr="00B96B24">
        <w:t>S</w:t>
      </w:r>
      <w:r w:rsidR="00031DC5" w:rsidRPr="00B96B24">
        <w:t>ection 5.1</w:t>
      </w:r>
      <w:r w:rsidR="00677D4C" w:rsidRPr="00B96B24">
        <w:t>4</w:t>
      </w:r>
      <w:r w:rsidR="003038C5" w:rsidRPr="00B96B24">
        <w:t xml:space="preserve"> </w:t>
      </w:r>
      <w:r w:rsidR="00A156EF" w:rsidRPr="00B96B24">
        <w:t xml:space="preserve">prescribes </w:t>
      </w:r>
      <w:r w:rsidR="0085198E" w:rsidRPr="00B96B24">
        <w:t xml:space="preserve">recurring inspection </w:t>
      </w:r>
      <w:r w:rsidR="00BA12F4" w:rsidRPr="00B96B24">
        <w:t xml:space="preserve">periods </w:t>
      </w:r>
      <w:r w:rsidR="00023105" w:rsidRPr="00B96B24">
        <w:t xml:space="preserve">and return to service </w:t>
      </w:r>
      <w:r w:rsidR="00A156EF" w:rsidRPr="00B96B24">
        <w:t>requirements</w:t>
      </w:r>
      <w:r w:rsidR="00C33045" w:rsidRPr="00B96B24">
        <w:t>.</w:t>
      </w:r>
    </w:p>
    <w:p w14:paraId="7B715A1B" w14:textId="77777777" w:rsidR="00C33045" w:rsidRPr="00B96B24" w:rsidRDefault="00C33045" w:rsidP="00536BC4"/>
    <w:p w14:paraId="20D6A2A8" w14:textId="4E740B6A" w:rsidR="008C14EB" w:rsidRPr="00B96B24" w:rsidRDefault="00C33045" w:rsidP="00536BC4">
      <w:r w:rsidRPr="00B96B24">
        <w:t>Under subsection 5.14(1), the holder</w:t>
      </w:r>
      <w:r w:rsidR="003D7DA3" w:rsidRPr="00B96B24">
        <w:t xml:space="preserve"> of a parachutist certificate</w:t>
      </w:r>
      <w:r w:rsidR="005B74BA" w:rsidRPr="00B96B24">
        <w:t xml:space="preserve"> must not be equipped with a </w:t>
      </w:r>
      <w:r w:rsidR="00EF767F" w:rsidRPr="00B96B24">
        <w:t xml:space="preserve">reserve parachute, for a descent, unless the </w:t>
      </w:r>
      <w:r w:rsidR="00543228" w:rsidRPr="00B96B24">
        <w:t xml:space="preserve">reserve parachute assembly has been inspected and packed </w:t>
      </w:r>
      <w:r w:rsidR="00F84158" w:rsidRPr="00B96B24">
        <w:t>within the previous 12 months</w:t>
      </w:r>
      <w:r w:rsidR="00EC4C0B" w:rsidRPr="00B96B24">
        <w:t>,</w:t>
      </w:r>
      <w:r w:rsidR="00F84158" w:rsidRPr="00B96B24">
        <w:t xml:space="preserve"> and the reserve para</w:t>
      </w:r>
      <w:r w:rsidR="008C14EB" w:rsidRPr="00B96B24">
        <w:t>c</w:t>
      </w:r>
      <w:r w:rsidR="00F84158" w:rsidRPr="00B96B24">
        <w:t xml:space="preserve">hute assembly has been approved </w:t>
      </w:r>
      <w:r w:rsidR="008C14EB" w:rsidRPr="00B96B24">
        <w:t>for return to service.</w:t>
      </w:r>
    </w:p>
    <w:p w14:paraId="08EED483" w14:textId="77777777" w:rsidR="005F0091" w:rsidRPr="00B96B24" w:rsidRDefault="005F0091" w:rsidP="00536BC4"/>
    <w:p w14:paraId="0EE87B34" w14:textId="1DDD8D66" w:rsidR="00C77577" w:rsidRPr="00B96B24" w:rsidRDefault="00C77577" w:rsidP="005F0091">
      <w:r w:rsidRPr="00B96B24">
        <w:t xml:space="preserve">Subsection 5.14(2) </w:t>
      </w:r>
      <w:r w:rsidR="0060022D" w:rsidRPr="00B96B24">
        <w:t xml:space="preserve">requires </w:t>
      </w:r>
      <w:r w:rsidRPr="00B96B24">
        <w:t>a parachute instructor</w:t>
      </w:r>
      <w:r w:rsidR="00CC069D" w:rsidRPr="00B96B24">
        <w:t>,</w:t>
      </w:r>
      <w:r w:rsidRPr="00B96B24">
        <w:t xml:space="preserve"> who is supervising </w:t>
      </w:r>
      <w:r w:rsidR="00F3439B" w:rsidRPr="00B96B24">
        <w:t xml:space="preserve">a parachute descent by the </w:t>
      </w:r>
      <w:r w:rsidRPr="00B96B24">
        <w:t>holder of a student parachutist certificate</w:t>
      </w:r>
      <w:r w:rsidR="00F3439B" w:rsidRPr="00B96B24">
        <w:t xml:space="preserve">, </w:t>
      </w:r>
      <w:r w:rsidR="0060022D" w:rsidRPr="00B96B24">
        <w:t xml:space="preserve">not to permit the descent to take place unless </w:t>
      </w:r>
      <w:r w:rsidR="000F17CE" w:rsidRPr="00B96B24">
        <w:t>the reserve parachute assembly has been inspected and packed within the last 6 months, and has been approved for return to service.</w:t>
      </w:r>
    </w:p>
    <w:p w14:paraId="30E7A514" w14:textId="77777777" w:rsidR="000F17CE" w:rsidRPr="00B96B24" w:rsidRDefault="000F17CE" w:rsidP="005850CA"/>
    <w:p w14:paraId="763DF1D8" w14:textId="43FE906E" w:rsidR="003A1989" w:rsidRPr="00B96B24" w:rsidRDefault="000F17CE" w:rsidP="00536BC4">
      <w:r w:rsidRPr="00B96B24">
        <w:t>Subsection 5.14(3</w:t>
      </w:r>
      <w:r w:rsidR="006B3E78" w:rsidRPr="00B96B24">
        <w:t>) prohibits</w:t>
      </w:r>
      <w:r w:rsidRPr="00B96B24">
        <w:t xml:space="preserve"> a parachute instructor</w:t>
      </w:r>
      <w:r w:rsidR="00CC069D" w:rsidRPr="00B96B24">
        <w:t>,</w:t>
      </w:r>
      <w:r w:rsidRPr="00B96B24">
        <w:t xml:space="preserve"> who is controlling a </w:t>
      </w:r>
      <w:r w:rsidR="006B3E78" w:rsidRPr="00B96B24">
        <w:t>tandem descent</w:t>
      </w:r>
      <w:r w:rsidR="00CC069D" w:rsidRPr="00B96B24">
        <w:t>,</w:t>
      </w:r>
      <w:r w:rsidRPr="00B96B24">
        <w:t xml:space="preserve"> </w:t>
      </w:r>
      <w:r w:rsidR="006B3E78" w:rsidRPr="00B96B24">
        <w:t xml:space="preserve">to </w:t>
      </w:r>
      <w:r w:rsidR="003A1989" w:rsidRPr="00B96B24">
        <w:t>be equipped with a reserve parachute that has not been inspected and packed within the la</w:t>
      </w:r>
      <w:r w:rsidR="003C48C6" w:rsidRPr="00B96B24">
        <w:t>s</w:t>
      </w:r>
      <w:r w:rsidR="003A1989" w:rsidRPr="00B96B24">
        <w:t>t 6</w:t>
      </w:r>
      <w:r w:rsidR="00CC069D" w:rsidRPr="00B96B24">
        <w:t> </w:t>
      </w:r>
      <w:r w:rsidR="003A1989" w:rsidRPr="00B96B24">
        <w:t>months, and approved for return to service.</w:t>
      </w:r>
    </w:p>
    <w:p w14:paraId="15648B69" w14:textId="77777777" w:rsidR="003A1989" w:rsidRPr="00B96B24" w:rsidRDefault="003A1989" w:rsidP="00536BC4"/>
    <w:p w14:paraId="2DDB7C28" w14:textId="6BCC76A1" w:rsidR="00B20010" w:rsidRPr="00B96B24" w:rsidRDefault="003A1989" w:rsidP="00536BC4">
      <w:r w:rsidRPr="00B96B24">
        <w:t>In this section,</w:t>
      </w:r>
      <w:r w:rsidR="00B20010" w:rsidRPr="00B96B24">
        <w:t xml:space="preserve"> inspection and packing of the reserve parachute assembly must be in accordance with section 5.15, and a return to service must be in accordance with section 5.21.</w:t>
      </w:r>
    </w:p>
    <w:p w14:paraId="482F785F" w14:textId="77777777" w:rsidR="00B20010" w:rsidRPr="00B96B24" w:rsidRDefault="00B20010" w:rsidP="00536BC4"/>
    <w:p w14:paraId="148F624E" w14:textId="486B4AA5" w:rsidR="00423E2C" w:rsidRPr="00B96B24" w:rsidRDefault="00423E2C" w:rsidP="00536BC4">
      <w:pPr>
        <w:rPr>
          <w:u w:val="single"/>
        </w:rPr>
      </w:pPr>
      <w:r w:rsidRPr="00B96B24">
        <w:rPr>
          <w:u w:val="single"/>
        </w:rPr>
        <w:t>Section 5.15</w:t>
      </w:r>
    </w:p>
    <w:p w14:paraId="5DB9D631" w14:textId="17F7ACB2" w:rsidR="008A09CB" w:rsidRPr="00B96B24" w:rsidRDefault="00B8699B" w:rsidP="00536BC4">
      <w:pPr>
        <w:rPr>
          <w:color w:val="000000"/>
          <w:szCs w:val="20"/>
        </w:rPr>
      </w:pPr>
      <w:r w:rsidRPr="00B96B24">
        <w:t xml:space="preserve">Section </w:t>
      </w:r>
      <w:r w:rsidR="002758AB" w:rsidRPr="00B96B24">
        <w:t>5.1</w:t>
      </w:r>
      <w:r w:rsidR="00423E2C" w:rsidRPr="00B96B24">
        <w:t xml:space="preserve">5 </w:t>
      </w:r>
      <w:r w:rsidR="008A09CB" w:rsidRPr="00B96B24">
        <w:rPr>
          <w:color w:val="000000"/>
          <w:szCs w:val="20"/>
        </w:rPr>
        <w:t xml:space="preserve">sets out how inconsistent </w:t>
      </w:r>
      <w:r w:rsidR="002C0D20" w:rsidRPr="00B96B24">
        <w:rPr>
          <w:color w:val="000000"/>
          <w:szCs w:val="20"/>
        </w:rPr>
        <w:t xml:space="preserve">inspection </w:t>
      </w:r>
      <w:r w:rsidR="008A09CB" w:rsidRPr="00B96B24">
        <w:rPr>
          <w:color w:val="000000"/>
          <w:szCs w:val="20"/>
        </w:rPr>
        <w:t xml:space="preserve">requirements for a reserve parachute set by a manufacturer and </w:t>
      </w:r>
      <w:r w:rsidR="00F05F6D" w:rsidRPr="00B96B24">
        <w:rPr>
          <w:color w:val="000000"/>
          <w:szCs w:val="20"/>
        </w:rPr>
        <w:t>the requirements</w:t>
      </w:r>
      <w:r w:rsidR="003958FD" w:rsidRPr="00B96B24">
        <w:rPr>
          <w:color w:val="000000"/>
          <w:szCs w:val="20"/>
        </w:rPr>
        <w:t xml:space="preserve"> specified</w:t>
      </w:r>
      <w:r w:rsidR="00F05F6D" w:rsidRPr="00B96B24">
        <w:rPr>
          <w:color w:val="000000"/>
          <w:szCs w:val="20"/>
        </w:rPr>
        <w:t xml:space="preserve"> in paragraph </w:t>
      </w:r>
      <w:r w:rsidR="00A91A29" w:rsidRPr="00B96B24">
        <w:rPr>
          <w:color w:val="000000"/>
          <w:szCs w:val="20"/>
        </w:rPr>
        <w:t>5.14(1)(</w:t>
      </w:r>
      <w:r w:rsidR="003E18C3" w:rsidRPr="00B96B24">
        <w:rPr>
          <w:color w:val="000000"/>
          <w:szCs w:val="20"/>
        </w:rPr>
        <w:t>a</w:t>
      </w:r>
      <w:r w:rsidR="00A91A29" w:rsidRPr="00B96B24">
        <w:rPr>
          <w:color w:val="000000"/>
          <w:szCs w:val="20"/>
        </w:rPr>
        <w:t>) or 5.14(</w:t>
      </w:r>
      <w:r w:rsidR="00BD770B" w:rsidRPr="00B96B24">
        <w:rPr>
          <w:color w:val="000000"/>
          <w:szCs w:val="20"/>
        </w:rPr>
        <w:t>4</w:t>
      </w:r>
      <w:r w:rsidR="00A91A29" w:rsidRPr="00B96B24">
        <w:rPr>
          <w:color w:val="000000"/>
          <w:szCs w:val="20"/>
        </w:rPr>
        <w:t>)(b)</w:t>
      </w:r>
      <w:r w:rsidR="00BD770B" w:rsidRPr="00B96B24">
        <w:rPr>
          <w:color w:val="000000"/>
          <w:szCs w:val="20"/>
        </w:rPr>
        <w:t xml:space="preserve"> </w:t>
      </w:r>
      <w:r w:rsidR="00DC0B7F" w:rsidRPr="00B96B24">
        <w:rPr>
          <w:color w:val="000000"/>
          <w:szCs w:val="20"/>
        </w:rPr>
        <w:t xml:space="preserve">are to be resolved. </w:t>
      </w:r>
      <w:r w:rsidR="004A287D" w:rsidRPr="00B96B24">
        <w:rPr>
          <w:color w:val="000000"/>
          <w:szCs w:val="20"/>
        </w:rPr>
        <w:t xml:space="preserve">The section provides that </w:t>
      </w:r>
      <w:r w:rsidR="003559A3" w:rsidRPr="00B96B24">
        <w:rPr>
          <w:color w:val="000000"/>
          <w:szCs w:val="20"/>
        </w:rPr>
        <w:t>i</w:t>
      </w:r>
      <w:r w:rsidR="008A09CB" w:rsidRPr="00B96B24">
        <w:rPr>
          <w:color w:val="000000"/>
          <w:szCs w:val="20"/>
        </w:rPr>
        <w:t>f the inconsistency only arises because the manufacturer’s requirement</w:t>
      </w:r>
      <w:r w:rsidR="00027B09" w:rsidRPr="00B96B24">
        <w:rPr>
          <w:color w:val="000000"/>
          <w:szCs w:val="20"/>
        </w:rPr>
        <w:t>s require the reserve parachute assembly to be</w:t>
      </w:r>
      <w:r w:rsidR="00347E45" w:rsidRPr="00B96B24">
        <w:rPr>
          <w:color w:val="000000"/>
          <w:szCs w:val="20"/>
        </w:rPr>
        <w:t xml:space="preserve"> inspected within a shorter period of time, </w:t>
      </w:r>
      <w:r w:rsidR="008A09CB" w:rsidRPr="00B96B24">
        <w:rPr>
          <w:color w:val="000000"/>
          <w:szCs w:val="20"/>
        </w:rPr>
        <w:t xml:space="preserve">the reserve parachute assembly must have been </w:t>
      </w:r>
      <w:r w:rsidR="00347E45" w:rsidRPr="00B96B24">
        <w:rPr>
          <w:color w:val="000000"/>
          <w:szCs w:val="20"/>
        </w:rPr>
        <w:t>inspected and packed within the period of time stated by the manufacturer’s requirement.</w:t>
      </w:r>
    </w:p>
    <w:p w14:paraId="68F246D8" w14:textId="77777777" w:rsidR="008A09CB" w:rsidRPr="00B96B24" w:rsidRDefault="008A09CB" w:rsidP="00536BC4"/>
    <w:p w14:paraId="1CD84D99" w14:textId="139995EA" w:rsidR="008E0701" w:rsidRPr="00B96B24" w:rsidRDefault="009E5B9A" w:rsidP="00536BC4">
      <w:pPr>
        <w:rPr>
          <w:u w:val="single"/>
        </w:rPr>
      </w:pPr>
      <w:r w:rsidRPr="00B96B24">
        <w:rPr>
          <w:u w:val="single"/>
        </w:rPr>
        <w:t>Section 5.16</w:t>
      </w:r>
    </w:p>
    <w:p w14:paraId="2D348E99" w14:textId="1A831689" w:rsidR="00390460" w:rsidRPr="00B96B24" w:rsidRDefault="00390460" w:rsidP="00536BC4">
      <w:r w:rsidRPr="00B96B24">
        <w:t>Section 5.1</w:t>
      </w:r>
      <w:r w:rsidR="00664F8D" w:rsidRPr="00B96B24">
        <w:t>6</w:t>
      </w:r>
      <w:r w:rsidR="00524863" w:rsidRPr="00B96B24">
        <w:t xml:space="preserve"> </w:t>
      </w:r>
      <w:r w:rsidR="00115D25" w:rsidRPr="00B96B24">
        <w:t>prescribes</w:t>
      </w:r>
      <w:r w:rsidR="00524863" w:rsidRPr="00B96B24">
        <w:t xml:space="preserve"> </w:t>
      </w:r>
      <w:r w:rsidR="00115D25" w:rsidRPr="00B96B24">
        <w:t>that the</w:t>
      </w:r>
      <w:r w:rsidR="00524863" w:rsidRPr="00B96B24">
        <w:t xml:space="preserve"> inspection and packing of a reserve parachute assembly</w:t>
      </w:r>
      <w:r w:rsidR="00115D25" w:rsidRPr="00B96B24">
        <w:t xml:space="preserve"> may only be carried o</w:t>
      </w:r>
      <w:r w:rsidR="00163E31" w:rsidRPr="00B96B24">
        <w:t>u</w:t>
      </w:r>
      <w:r w:rsidR="00115D25" w:rsidRPr="00B96B24">
        <w:t>t by the ho</w:t>
      </w:r>
      <w:r w:rsidR="00163E31" w:rsidRPr="00B96B24">
        <w:t>l</w:t>
      </w:r>
      <w:r w:rsidR="00115D25" w:rsidRPr="00B96B24">
        <w:t>der of a pac</w:t>
      </w:r>
      <w:r w:rsidR="00163E31" w:rsidRPr="00B96B24">
        <w:t>k</w:t>
      </w:r>
      <w:r w:rsidR="00115D25" w:rsidRPr="00B96B24">
        <w:t xml:space="preserve">er </w:t>
      </w:r>
      <w:r w:rsidR="00163E31" w:rsidRPr="00B96B24">
        <w:t>o</w:t>
      </w:r>
      <w:r w:rsidR="00115D25" w:rsidRPr="00B96B24">
        <w:t>r rigger auth</w:t>
      </w:r>
      <w:r w:rsidR="00163E31" w:rsidRPr="00B96B24">
        <w:t>o</w:t>
      </w:r>
      <w:r w:rsidR="00115D25" w:rsidRPr="00B96B24">
        <w:t>r</w:t>
      </w:r>
      <w:r w:rsidR="00163E31" w:rsidRPr="00B96B24">
        <w:t>i</w:t>
      </w:r>
      <w:r w:rsidR="00115D25" w:rsidRPr="00B96B24">
        <w:t>satio</w:t>
      </w:r>
      <w:r w:rsidR="00163E31" w:rsidRPr="00B96B24">
        <w:t>n</w:t>
      </w:r>
      <w:r w:rsidR="008310D6" w:rsidRPr="00B96B24">
        <w:t xml:space="preserve">, and </w:t>
      </w:r>
      <w:r w:rsidR="00C206A7" w:rsidRPr="00B96B24">
        <w:t>t</w:t>
      </w:r>
      <w:r w:rsidR="008310D6" w:rsidRPr="00B96B24">
        <w:t xml:space="preserve">hat the </w:t>
      </w:r>
      <w:r w:rsidR="002648E6" w:rsidRPr="00B96B24">
        <w:t>person conduc</w:t>
      </w:r>
      <w:r w:rsidR="009E5B9A" w:rsidRPr="00B96B24">
        <w:t>t</w:t>
      </w:r>
      <w:r w:rsidR="002648E6" w:rsidRPr="00B96B24">
        <w:t xml:space="preserve">ing the </w:t>
      </w:r>
      <w:r w:rsidR="008310D6" w:rsidRPr="00B96B24">
        <w:t>inspection must assess</w:t>
      </w:r>
      <w:r w:rsidR="00FE79AD" w:rsidRPr="00B96B24">
        <w:t xml:space="preserve"> </w:t>
      </w:r>
      <w:r w:rsidR="004F26F2" w:rsidRPr="00B96B24">
        <w:t xml:space="preserve">whether the </w:t>
      </w:r>
      <w:r w:rsidR="00C206A7" w:rsidRPr="00B96B24">
        <w:t xml:space="preserve">parachute </w:t>
      </w:r>
      <w:r w:rsidR="004F26F2" w:rsidRPr="00B96B24">
        <w:t xml:space="preserve">continues to satisfy </w:t>
      </w:r>
      <w:r w:rsidR="00C206A7" w:rsidRPr="00B96B24">
        <w:t xml:space="preserve">the </w:t>
      </w:r>
      <w:r w:rsidR="00CA6A19" w:rsidRPr="00B96B24">
        <w:t>maintenance requirement</w:t>
      </w:r>
      <w:r w:rsidR="006E0868" w:rsidRPr="00B96B24">
        <w:t>s</w:t>
      </w:r>
      <w:r w:rsidR="00CA6A19" w:rsidRPr="00B96B24">
        <w:t xml:space="preserve"> </w:t>
      </w:r>
      <w:r w:rsidR="004F26F2" w:rsidRPr="00B96B24">
        <w:t>prescribed under</w:t>
      </w:r>
      <w:r w:rsidR="006E0868" w:rsidRPr="00B96B24">
        <w:t xml:space="preserve"> </w:t>
      </w:r>
      <w:r w:rsidR="00A14C7D" w:rsidRPr="00B96B24">
        <w:t>subsection 2.04(4)</w:t>
      </w:r>
      <w:r w:rsidR="008310D6" w:rsidRPr="00B96B24">
        <w:t>.</w:t>
      </w:r>
    </w:p>
    <w:p w14:paraId="763BEC57" w14:textId="77777777" w:rsidR="00664F8D" w:rsidRPr="00B96B24" w:rsidRDefault="00664F8D" w:rsidP="00536BC4"/>
    <w:p w14:paraId="77D4E138" w14:textId="752B9CC2" w:rsidR="00664F8D" w:rsidRPr="00B96B24" w:rsidRDefault="00664F8D" w:rsidP="00536BC4">
      <w:r w:rsidRPr="00B96B24">
        <w:t xml:space="preserve">Subsection 5.16(2) requires a packer or rigger to </w:t>
      </w:r>
      <w:r w:rsidR="000C147E" w:rsidRPr="00B96B24">
        <w:t>also assess</w:t>
      </w:r>
      <w:r w:rsidR="00B22DE1" w:rsidRPr="00B96B24">
        <w:t xml:space="preserve"> whether an automatic acti</w:t>
      </w:r>
      <w:r w:rsidR="00E90F9A" w:rsidRPr="00B96B24">
        <w:t>vation device fitted to a reserve parachute assembly</w:t>
      </w:r>
      <w:r w:rsidR="00B22DE1" w:rsidRPr="00B96B24">
        <w:t xml:space="preserve"> meets</w:t>
      </w:r>
      <w:r w:rsidR="000C147E" w:rsidRPr="00B96B24">
        <w:t xml:space="preserve"> the </w:t>
      </w:r>
      <w:r w:rsidR="00F16AFA" w:rsidRPr="00B96B24">
        <w:t xml:space="preserve">airworthiness </w:t>
      </w:r>
      <w:r w:rsidR="00956796" w:rsidRPr="00B96B24">
        <w:t xml:space="preserve">requirements of the manufacturer and whether the installation of the device </w:t>
      </w:r>
      <w:r w:rsidR="0001686E" w:rsidRPr="00B96B24">
        <w:t xml:space="preserve">on the assembly </w:t>
      </w:r>
      <w:r w:rsidR="00956796" w:rsidRPr="00B96B24">
        <w:t xml:space="preserve">is approved </w:t>
      </w:r>
      <w:r w:rsidR="004B7343" w:rsidRPr="00B96B24">
        <w:t>by</w:t>
      </w:r>
      <w:r w:rsidR="0031505A" w:rsidRPr="00B96B24">
        <w:t>,</w:t>
      </w:r>
      <w:r w:rsidR="004B7343" w:rsidRPr="00B96B24">
        <w:t xml:space="preserve"> and is in accordance with, the </w:t>
      </w:r>
      <w:r w:rsidR="001C4D11" w:rsidRPr="00B96B24">
        <w:t>manufacturer’s requirements</w:t>
      </w:r>
      <w:r w:rsidR="00B22DE1" w:rsidRPr="00B96B24">
        <w:t>.</w:t>
      </w:r>
    </w:p>
    <w:p w14:paraId="510A8D5D" w14:textId="77777777" w:rsidR="009E5B9A" w:rsidRPr="00B96B24" w:rsidRDefault="009E5B9A" w:rsidP="00536BC4"/>
    <w:p w14:paraId="3090EEFB" w14:textId="0970A6D6" w:rsidR="00921EAB" w:rsidRPr="00B96B24" w:rsidRDefault="00921EAB" w:rsidP="00536BC4">
      <w:pPr>
        <w:rPr>
          <w:u w:val="single"/>
        </w:rPr>
      </w:pPr>
      <w:r w:rsidRPr="00B96B24">
        <w:rPr>
          <w:u w:val="single"/>
        </w:rPr>
        <w:t>Section 5.17</w:t>
      </w:r>
    </w:p>
    <w:p w14:paraId="7A57E224" w14:textId="13A8EF40" w:rsidR="00B61BA7" w:rsidRPr="00B96B24" w:rsidRDefault="00025100" w:rsidP="00F84E2E">
      <w:pPr>
        <w:shd w:val="clear" w:color="auto" w:fill="FFFFFF" w:themeFill="background1"/>
      </w:pPr>
      <w:r w:rsidRPr="00B96B24">
        <w:t>Section 5.1</w:t>
      </w:r>
      <w:r w:rsidR="00921EAB" w:rsidRPr="00B96B24">
        <w:t xml:space="preserve">7 </w:t>
      </w:r>
      <w:r w:rsidR="00C00519" w:rsidRPr="00B96B24">
        <w:t xml:space="preserve">applies </w:t>
      </w:r>
      <w:r w:rsidR="00921EAB" w:rsidRPr="00B96B24">
        <w:t>if</w:t>
      </w:r>
      <w:r w:rsidR="005474EB" w:rsidRPr="00B96B24">
        <w:t xml:space="preserve"> a reserve parachute assembly is configured to also carry a main parachute. </w:t>
      </w:r>
      <w:r w:rsidR="00EC1C14" w:rsidRPr="00B96B24">
        <w:t xml:space="preserve">It </w:t>
      </w:r>
      <w:r w:rsidRPr="00B96B24">
        <w:t xml:space="preserve">prescribes the requirement </w:t>
      </w:r>
      <w:r w:rsidR="00D5047F" w:rsidRPr="00B96B24">
        <w:t xml:space="preserve">that </w:t>
      </w:r>
      <w:r w:rsidR="00AB0F71" w:rsidRPr="00B96B24">
        <w:t>a packer or rigger</w:t>
      </w:r>
      <w:r w:rsidR="004140F1" w:rsidRPr="00B96B24">
        <w:t xml:space="preserve">, after carrying </w:t>
      </w:r>
      <w:r w:rsidR="00CE16FC" w:rsidRPr="00B96B24">
        <w:t xml:space="preserve">out an inspection </w:t>
      </w:r>
      <w:r w:rsidR="0063743E" w:rsidRPr="00B96B24">
        <w:t>of a reserve parachute assembly</w:t>
      </w:r>
      <w:r w:rsidR="004140F1" w:rsidRPr="00B96B24">
        <w:t>,</w:t>
      </w:r>
      <w:r w:rsidR="0063743E" w:rsidRPr="00B96B24">
        <w:t xml:space="preserve"> m</w:t>
      </w:r>
      <w:r w:rsidR="001A38E0" w:rsidRPr="00B96B24">
        <w:t xml:space="preserve">ust </w:t>
      </w:r>
      <w:r w:rsidR="004140F1" w:rsidRPr="00B96B24">
        <w:t>c</w:t>
      </w:r>
      <w:r w:rsidR="001A38E0" w:rsidRPr="00B96B24">
        <w:t>onduct an assessment of whether the parachute container remains compatible with the ma</w:t>
      </w:r>
      <w:r w:rsidR="00B61BA7" w:rsidRPr="00B96B24">
        <w:t>in parachute being used with the reserve.</w:t>
      </w:r>
    </w:p>
    <w:p w14:paraId="33CF94D7" w14:textId="20AEFA68" w:rsidR="004410D1" w:rsidRPr="00B96B24" w:rsidRDefault="004410D1" w:rsidP="00536BC4"/>
    <w:p w14:paraId="1E621184" w14:textId="69510362" w:rsidR="008E5B6A" w:rsidRPr="00B96B24" w:rsidRDefault="008E5B6A" w:rsidP="00536BC4">
      <w:pPr>
        <w:rPr>
          <w:u w:val="single"/>
        </w:rPr>
      </w:pPr>
      <w:r w:rsidRPr="00B96B24">
        <w:rPr>
          <w:u w:val="single"/>
        </w:rPr>
        <w:t>Section 5.18</w:t>
      </w:r>
    </w:p>
    <w:p w14:paraId="547E0CF9" w14:textId="77777777" w:rsidR="00842A52" w:rsidRPr="00B96B24" w:rsidRDefault="00AA597C" w:rsidP="005513D8">
      <w:r w:rsidRPr="00B96B24">
        <w:t>Section 5.1</w:t>
      </w:r>
      <w:r w:rsidR="008E5B6A" w:rsidRPr="00B96B24">
        <w:t>8</w:t>
      </w:r>
      <w:r w:rsidR="0071673A" w:rsidRPr="00B96B24">
        <w:t xml:space="preserve"> provides for inspect</w:t>
      </w:r>
      <w:r w:rsidR="00842A52" w:rsidRPr="00B96B24">
        <w:t>ion and packing requirements for emergency parachutes.</w:t>
      </w:r>
    </w:p>
    <w:p w14:paraId="30849B24" w14:textId="77777777" w:rsidR="00EE5992" w:rsidRPr="00B96B24" w:rsidRDefault="00EE5992" w:rsidP="005513D8"/>
    <w:p w14:paraId="4718DE7F" w14:textId="0473E610" w:rsidR="00EE5992" w:rsidRPr="00B96B24" w:rsidRDefault="00EE5992" w:rsidP="005513D8">
      <w:r w:rsidRPr="00B96B24">
        <w:t xml:space="preserve">The owner of an emergency parachute </w:t>
      </w:r>
      <w:r w:rsidR="00063CFB" w:rsidRPr="00B96B24">
        <w:t xml:space="preserve">must ensure that the parachute is inspected and packed in accordance with </w:t>
      </w:r>
      <w:r w:rsidR="00CF3A59" w:rsidRPr="00B96B24">
        <w:t>the manufacturer’s airworthiness requirements. The owner must en</w:t>
      </w:r>
      <w:r w:rsidR="005D62AC" w:rsidRPr="00B96B24">
        <w:t xml:space="preserve">sure only a </w:t>
      </w:r>
      <w:r w:rsidR="005D62AC" w:rsidRPr="00B96B24">
        <w:lastRenderedPageBreak/>
        <w:t>packer or rigger conducts an inspection and packs the parachute</w:t>
      </w:r>
      <w:r w:rsidR="007162E1" w:rsidRPr="00B96B24">
        <w:t xml:space="preserve">, and that the packer or rigger </w:t>
      </w:r>
      <w:r w:rsidR="00E2560D" w:rsidRPr="00B96B24">
        <w:t>records</w:t>
      </w:r>
      <w:r w:rsidR="005D7B9A" w:rsidRPr="00B96B24">
        <w:t xml:space="preserve"> the inspection and its date</w:t>
      </w:r>
      <w:r w:rsidR="00E2560D" w:rsidRPr="00B96B24">
        <w:t>,</w:t>
      </w:r>
      <w:r w:rsidR="007162E1" w:rsidRPr="00B96B24">
        <w:t xml:space="preserve"> in the parachute </w:t>
      </w:r>
      <w:r w:rsidR="00E2560D" w:rsidRPr="00B96B24">
        <w:t>packing logbook</w:t>
      </w:r>
      <w:r w:rsidR="005D7B9A" w:rsidRPr="00B96B24">
        <w:t>.</w:t>
      </w:r>
    </w:p>
    <w:p w14:paraId="4804E76B" w14:textId="77777777" w:rsidR="00842A52" w:rsidRPr="00B96B24" w:rsidRDefault="00842A52" w:rsidP="005513D8"/>
    <w:p w14:paraId="5DF5A7EA" w14:textId="3632E70A" w:rsidR="00DC3907" w:rsidRPr="00B96B24" w:rsidRDefault="000B183B" w:rsidP="005513D8">
      <w:pPr>
        <w:rPr>
          <w:u w:val="single"/>
        </w:rPr>
      </w:pPr>
      <w:r w:rsidRPr="00B96B24">
        <w:rPr>
          <w:u w:val="single"/>
        </w:rPr>
        <w:t>Section 5.19</w:t>
      </w:r>
    </w:p>
    <w:p w14:paraId="16039457" w14:textId="289BD741" w:rsidR="00DC3907" w:rsidRPr="00B96B24" w:rsidRDefault="00DC3907" w:rsidP="005513D8">
      <w:r w:rsidRPr="00B96B24">
        <w:t>Section 5.1</w:t>
      </w:r>
      <w:r w:rsidR="000B183B" w:rsidRPr="00B96B24">
        <w:t>9</w:t>
      </w:r>
      <w:r w:rsidRPr="00B96B24">
        <w:t xml:space="preserve"> </w:t>
      </w:r>
      <w:r w:rsidR="00EB789B" w:rsidRPr="00B96B24">
        <w:t>provides that</w:t>
      </w:r>
      <w:r w:rsidR="00D53BC0" w:rsidRPr="00B96B24">
        <w:t xml:space="preserve"> a packer or rigger carrying out </w:t>
      </w:r>
      <w:r w:rsidR="002D3AE7" w:rsidRPr="00B96B24">
        <w:t xml:space="preserve">repairs or </w:t>
      </w:r>
      <w:r w:rsidR="00781913" w:rsidRPr="00B96B24">
        <w:t>modifications</w:t>
      </w:r>
      <w:r w:rsidR="00002299" w:rsidRPr="00B96B24">
        <w:t xml:space="preserve"> </w:t>
      </w:r>
      <w:r w:rsidR="00FB43A6" w:rsidRPr="00B96B24">
        <w:t>t</w:t>
      </w:r>
      <w:r w:rsidR="00D53BC0" w:rsidRPr="00B96B24">
        <w:t>o a parachute</w:t>
      </w:r>
      <w:r w:rsidR="00E441DA" w:rsidRPr="00B96B24">
        <w:t xml:space="preserve"> </w:t>
      </w:r>
      <w:r w:rsidR="009455ED" w:rsidRPr="00B96B24">
        <w:t>must</w:t>
      </w:r>
      <w:r w:rsidR="00E441DA" w:rsidRPr="00B96B24">
        <w:t xml:space="preserve"> </w:t>
      </w:r>
      <w:r w:rsidR="002F62AB" w:rsidRPr="00B96B24">
        <w:t xml:space="preserve">carry out that maintenance </w:t>
      </w:r>
      <w:r w:rsidR="00E441DA" w:rsidRPr="00B96B24">
        <w:t xml:space="preserve">in accordance with the applicable airworthiness </w:t>
      </w:r>
      <w:r w:rsidR="00EB789B" w:rsidRPr="00B96B24">
        <w:t>re</w:t>
      </w:r>
      <w:r w:rsidR="009455ED" w:rsidRPr="00B96B24">
        <w:t>quirements.</w:t>
      </w:r>
    </w:p>
    <w:p w14:paraId="3FC8F201" w14:textId="77777777" w:rsidR="009455ED" w:rsidRPr="00B96B24" w:rsidRDefault="009455ED" w:rsidP="005513D8"/>
    <w:p w14:paraId="5C17E939" w14:textId="5E2260F9" w:rsidR="009455ED" w:rsidRPr="00B96B24" w:rsidRDefault="009455ED" w:rsidP="00860C7C">
      <w:r w:rsidRPr="00B96B24">
        <w:t xml:space="preserve">For a main parachute, these requirements </w:t>
      </w:r>
      <w:r w:rsidR="008179FA" w:rsidRPr="00B96B24">
        <w:t xml:space="preserve">are </w:t>
      </w:r>
      <w:r w:rsidR="002507C4" w:rsidRPr="00B96B24">
        <w:t>set out in section 5.20A</w:t>
      </w:r>
      <w:r w:rsidR="008179FA" w:rsidRPr="00B96B24">
        <w:t>.</w:t>
      </w:r>
    </w:p>
    <w:p w14:paraId="1F23E299" w14:textId="77777777" w:rsidR="00024F14" w:rsidRPr="00B96B24" w:rsidRDefault="00024F14" w:rsidP="00860C7C"/>
    <w:p w14:paraId="702EB766" w14:textId="65612A9E" w:rsidR="002F62AB" w:rsidRPr="00B96B24" w:rsidRDefault="00024F14" w:rsidP="00860C7C">
      <w:r w:rsidRPr="00B96B24">
        <w:t>The applicable airworthiness requirements for a reserve parachute assembly are those set out in subsection 2.04(4) and</w:t>
      </w:r>
      <w:r w:rsidR="0031505A" w:rsidRPr="00B96B24">
        <w:t>,</w:t>
      </w:r>
      <w:r w:rsidRPr="00B96B24">
        <w:t xml:space="preserve"> for an emergency parachute, those set out in subsection 2.08(5).</w:t>
      </w:r>
    </w:p>
    <w:p w14:paraId="098D89A6" w14:textId="77777777" w:rsidR="00D61B59" w:rsidRPr="00B96B24" w:rsidRDefault="00D61B59" w:rsidP="00860C7C"/>
    <w:p w14:paraId="6E4ECA24" w14:textId="508C7C45" w:rsidR="002F62AB" w:rsidRPr="00B96B24" w:rsidRDefault="002F62AB" w:rsidP="00860C7C">
      <w:pPr>
        <w:rPr>
          <w:u w:val="single"/>
        </w:rPr>
      </w:pPr>
      <w:r w:rsidRPr="00B96B24">
        <w:rPr>
          <w:u w:val="single"/>
        </w:rPr>
        <w:t>Section 5.20</w:t>
      </w:r>
    </w:p>
    <w:p w14:paraId="5D676405" w14:textId="306D5ECA" w:rsidR="002F62AB" w:rsidRPr="00B96B24" w:rsidRDefault="002F62AB" w:rsidP="00860C7C">
      <w:r w:rsidRPr="00B96B24">
        <w:t>Section 5.20 provides</w:t>
      </w:r>
      <w:r w:rsidR="004C2750" w:rsidRPr="00B96B24">
        <w:t xml:space="preserve"> that maintenance may be conducted </w:t>
      </w:r>
      <w:r w:rsidR="00200E0C" w:rsidRPr="00B96B24">
        <w:t xml:space="preserve">on a main parachute, </w:t>
      </w:r>
      <w:r w:rsidR="004C2750" w:rsidRPr="00B96B24">
        <w:t>by the holder of a parachutist certificate</w:t>
      </w:r>
      <w:r w:rsidR="00200E0C" w:rsidRPr="00B96B24">
        <w:t>,</w:t>
      </w:r>
      <w:r w:rsidR="004C2750" w:rsidRPr="00B96B24">
        <w:t xml:space="preserve"> if the person’s </w:t>
      </w:r>
      <w:r w:rsidR="00200E0C" w:rsidRPr="00B96B24">
        <w:t xml:space="preserve">parachutist </w:t>
      </w:r>
      <w:r w:rsidR="004C2750" w:rsidRPr="00B96B24">
        <w:t xml:space="preserve">authorisation </w:t>
      </w:r>
      <w:r w:rsidR="00A535D4" w:rsidRPr="00B96B24">
        <w:t xml:space="preserve">confers those privileges. The </w:t>
      </w:r>
      <w:r w:rsidR="00CA42B3" w:rsidRPr="00B96B24">
        <w:t>ASAO that confers these privileges must have approved functions both to administer the parachute descent and the airworthiness of a parachute used for the descent.</w:t>
      </w:r>
      <w:r w:rsidR="00274A11" w:rsidRPr="00B96B24">
        <w:t xml:space="preserve"> The authorisation cannot entitle the parachutist to </w:t>
      </w:r>
      <w:r w:rsidR="00C05C01" w:rsidRPr="00B96B24">
        <w:t xml:space="preserve">conduct maintenance on a parachute </w:t>
      </w:r>
      <w:r w:rsidR="00200E0C" w:rsidRPr="00B96B24">
        <w:t xml:space="preserve">to be used </w:t>
      </w:r>
      <w:r w:rsidR="00C05C01" w:rsidRPr="00B96B24">
        <w:t>for a descent by a trainee or tandem parachutist.</w:t>
      </w:r>
    </w:p>
    <w:p w14:paraId="697D2F34" w14:textId="77777777" w:rsidR="00C05C01" w:rsidRPr="00B96B24" w:rsidRDefault="00C05C01" w:rsidP="005513D8"/>
    <w:p w14:paraId="60F50687" w14:textId="74AED779" w:rsidR="00983113" w:rsidRPr="00B96B24" w:rsidRDefault="00200E0C" w:rsidP="005513D8">
      <w:r w:rsidRPr="00B96B24">
        <w:t xml:space="preserve">Subsection 5.20(4) provides </w:t>
      </w:r>
      <w:r w:rsidR="00B7025B" w:rsidRPr="00B96B24">
        <w:t>that the maintenance must be carried out in accordance</w:t>
      </w:r>
      <w:r w:rsidR="00516A1C" w:rsidRPr="00B96B24">
        <w:t xml:space="preserve"> with</w:t>
      </w:r>
      <w:r w:rsidR="00B7025B" w:rsidRPr="00B96B24">
        <w:t xml:space="preserve"> </w:t>
      </w:r>
      <w:r w:rsidR="000B7A04" w:rsidRPr="00B96B24">
        <w:t>s</w:t>
      </w:r>
      <w:r w:rsidR="00983113" w:rsidRPr="00B96B24">
        <w:t>ection</w:t>
      </w:r>
      <w:r w:rsidR="00AD1FAA" w:rsidRPr="00B96B24">
        <w:t> </w:t>
      </w:r>
      <w:r w:rsidR="00983113" w:rsidRPr="00B96B24">
        <w:t>5.20A.</w:t>
      </w:r>
    </w:p>
    <w:p w14:paraId="632519CB" w14:textId="77777777" w:rsidR="00983113" w:rsidRPr="00B96B24" w:rsidRDefault="00983113" w:rsidP="005513D8"/>
    <w:p w14:paraId="52892D84" w14:textId="77777777" w:rsidR="00983113" w:rsidRPr="00B96B24" w:rsidRDefault="00983113" w:rsidP="005513D8">
      <w:pPr>
        <w:rPr>
          <w:u w:val="single"/>
        </w:rPr>
      </w:pPr>
      <w:r w:rsidRPr="00B96B24">
        <w:rPr>
          <w:u w:val="single"/>
        </w:rPr>
        <w:t>Section 5.20A</w:t>
      </w:r>
    </w:p>
    <w:p w14:paraId="166A490B" w14:textId="728D2F25" w:rsidR="00DA3BFC" w:rsidRPr="00B96B24" w:rsidRDefault="00B01C50" w:rsidP="00B01C50">
      <w:r w:rsidRPr="00B96B24">
        <w:t>S</w:t>
      </w:r>
      <w:r w:rsidR="00DA3BFC" w:rsidRPr="00B96B24">
        <w:t>ubs</w:t>
      </w:r>
      <w:r w:rsidRPr="00B96B24">
        <w:t>ection 5.20A</w:t>
      </w:r>
      <w:r w:rsidR="00DA3BFC" w:rsidRPr="00B96B24">
        <w:t>(1)</w:t>
      </w:r>
      <w:r w:rsidRPr="00B96B24">
        <w:t xml:space="preserve"> provides for the requirements applying t</w:t>
      </w:r>
      <w:r w:rsidR="00C64484" w:rsidRPr="00B96B24">
        <w:t xml:space="preserve">o the carrying out of maintenance on a main parachute. These are </w:t>
      </w:r>
      <w:r w:rsidRPr="00B96B24">
        <w:t xml:space="preserve">the requirements of the manufacturer, specified in a document issued by the manufacturer, the FAA </w:t>
      </w:r>
      <w:r w:rsidRPr="00B96B24">
        <w:rPr>
          <w:i/>
          <w:iCs/>
        </w:rPr>
        <w:t>Parachute Rigger Handbook</w:t>
      </w:r>
      <w:r w:rsidRPr="00B96B24">
        <w:t xml:space="preserve">, </w:t>
      </w:r>
      <w:r w:rsidR="00DA3BFC" w:rsidRPr="00B96B24">
        <w:t>and</w:t>
      </w:r>
      <w:r w:rsidRPr="00B96B24">
        <w:t xml:space="preserve"> the requirements about the airworthiness of a main parachute, specified by the Part 105 ASAO that administers the airworthiness of the parachute. </w:t>
      </w:r>
      <w:r w:rsidR="00DA3BFC" w:rsidRPr="00B96B24">
        <w:t>The requirements of the ASAO are subject to subsection</w:t>
      </w:r>
      <w:r w:rsidR="0031505A" w:rsidRPr="00B96B24">
        <w:t xml:space="preserve"> </w:t>
      </w:r>
      <w:r w:rsidR="00DA3BFC" w:rsidRPr="00B96B24">
        <w:t xml:space="preserve">(3) </w:t>
      </w:r>
      <w:r w:rsidR="00A23C53" w:rsidRPr="00B96B24">
        <w:t>(dealing with how to resolve possible in</w:t>
      </w:r>
      <w:r w:rsidR="00DA3BFC" w:rsidRPr="00B96B24">
        <w:t>consistent requirements</w:t>
      </w:r>
      <w:r w:rsidR="00A23C53" w:rsidRPr="00B96B24">
        <w:t>)</w:t>
      </w:r>
      <w:r w:rsidR="00DA3BFC" w:rsidRPr="00B96B24">
        <w:t>.</w:t>
      </w:r>
    </w:p>
    <w:p w14:paraId="1C926F36" w14:textId="77777777" w:rsidR="00DA3BFC" w:rsidRPr="00B96B24" w:rsidRDefault="00DA3BFC" w:rsidP="00B01C50"/>
    <w:p w14:paraId="1AFA8FC8" w14:textId="6B4AF8FE" w:rsidR="00B01C50" w:rsidRPr="00B96B24" w:rsidRDefault="00B01C50" w:rsidP="00B01C50">
      <w:r w:rsidRPr="00B96B24">
        <w:t xml:space="preserve">Under subsections 5.20A(2) and (3), if there is an inconsistency between a requirement of the ASAO and a requirement of the manufacturer or the </w:t>
      </w:r>
      <w:r w:rsidRPr="00B96B24">
        <w:rPr>
          <w:i/>
          <w:iCs/>
        </w:rPr>
        <w:t>Parachute Rigger Handbook</w:t>
      </w:r>
      <w:r w:rsidRPr="00B96B24">
        <w:t xml:space="preserve">, the parachute must be maintained in accordance with the requirement of the manufacturer or the </w:t>
      </w:r>
      <w:r w:rsidR="00B17646" w:rsidRPr="00B96B24">
        <w:rPr>
          <w:i/>
          <w:iCs/>
        </w:rPr>
        <w:t xml:space="preserve">Parachute </w:t>
      </w:r>
      <w:r w:rsidRPr="00B96B24">
        <w:rPr>
          <w:i/>
          <w:iCs/>
        </w:rPr>
        <w:t>Riggers Handbook</w:t>
      </w:r>
      <w:r w:rsidRPr="00B96B24">
        <w:t xml:space="preserve">. The </w:t>
      </w:r>
      <w:r w:rsidR="00B17646" w:rsidRPr="00B96B24">
        <w:rPr>
          <w:i/>
          <w:iCs/>
        </w:rPr>
        <w:t xml:space="preserve">Parachute </w:t>
      </w:r>
      <w:r w:rsidRPr="00B96B24">
        <w:rPr>
          <w:i/>
          <w:iCs/>
        </w:rPr>
        <w:t>Rigger Handbook</w:t>
      </w:r>
      <w:r w:rsidRPr="00B96B24">
        <w:t xml:space="preserve"> deals with matters beyond the manufacturer</w:t>
      </w:r>
      <w:r w:rsidR="00B17646" w:rsidRPr="00B96B24">
        <w:t>’s</w:t>
      </w:r>
      <w:r w:rsidRPr="00B96B24">
        <w:t xml:space="preserve"> requirements, and requires compliance with the manufacturer.</w:t>
      </w:r>
    </w:p>
    <w:p w14:paraId="6B95E739" w14:textId="77777777" w:rsidR="00D17B0C" w:rsidRPr="00B96B24" w:rsidRDefault="00D17B0C" w:rsidP="00B01C50"/>
    <w:p w14:paraId="0AE5F702" w14:textId="533BCCB2" w:rsidR="00516A1C" w:rsidRPr="00B96B24" w:rsidRDefault="00516A1C" w:rsidP="005513D8">
      <w:pPr>
        <w:rPr>
          <w:u w:val="single"/>
        </w:rPr>
      </w:pPr>
      <w:r w:rsidRPr="00B96B24">
        <w:rPr>
          <w:u w:val="single"/>
        </w:rPr>
        <w:t>Section 5.21</w:t>
      </w:r>
    </w:p>
    <w:p w14:paraId="02308AA6" w14:textId="171686D0" w:rsidR="00D53BC0" w:rsidRPr="00B96B24" w:rsidRDefault="00D53BC0" w:rsidP="005513D8">
      <w:r w:rsidRPr="00B96B24">
        <w:t>Section 5.</w:t>
      </w:r>
      <w:r w:rsidR="00516A1C" w:rsidRPr="00B96B24">
        <w:t>21</w:t>
      </w:r>
      <w:r w:rsidRPr="00B96B24">
        <w:t xml:space="preserve"> prescribes the requirements for a packer or rigger to approve a </w:t>
      </w:r>
      <w:r w:rsidR="00A678C0" w:rsidRPr="00B96B24">
        <w:t xml:space="preserve">reserve </w:t>
      </w:r>
      <w:r w:rsidRPr="00B96B24">
        <w:t xml:space="preserve">parachute for return to service following </w:t>
      </w:r>
      <w:r w:rsidR="00A678C0" w:rsidRPr="00B96B24">
        <w:t>maintenance</w:t>
      </w:r>
      <w:r w:rsidRPr="00B96B24">
        <w:t>.</w:t>
      </w:r>
    </w:p>
    <w:p w14:paraId="3BBEFF45" w14:textId="77777777" w:rsidR="007F015C" w:rsidRPr="00B96B24" w:rsidRDefault="007F015C" w:rsidP="005513D8"/>
    <w:p w14:paraId="5D1B5DB6" w14:textId="77777777" w:rsidR="00E8618A" w:rsidRPr="00B96B24" w:rsidRDefault="007F015C" w:rsidP="005513D8">
      <w:r w:rsidRPr="00B96B24">
        <w:t xml:space="preserve">The packer or rigger must be satisfied of the matters mentioned in </w:t>
      </w:r>
      <w:r w:rsidR="00DA21F9" w:rsidRPr="00B96B24">
        <w:t>paragraph 5.21(</w:t>
      </w:r>
      <w:r w:rsidR="00864550" w:rsidRPr="00B96B24">
        <w:t>1</w:t>
      </w:r>
      <w:r w:rsidR="00DA21F9" w:rsidRPr="00B96B24">
        <w:t>)(b) before approving a release to service. These matters are</w:t>
      </w:r>
      <w:r w:rsidR="00E8618A" w:rsidRPr="00B96B24">
        <w:t>:</w:t>
      </w:r>
    </w:p>
    <w:p w14:paraId="34492731" w14:textId="6E087D95" w:rsidR="00E8618A" w:rsidRPr="00B96B24" w:rsidRDefault="00DA21F9" w:rsidP="00FF5945">
      <w:pPr>
        <w:pStyle w:val="ListParagraph"/>
        <w:numPr>
          <w:ilvl w:val="0"/>
          <w:numId w:val="32"/>
        </w:numPr>
        <w:ind w:left="782" w:hanging="357"/>
      </w:pPr>
      <w:r w:rsidRPr="00B96B24">
        <w:t xml:space="preserve">the requirements of subsection </w:t>
      </w:r>
      <w:r w:rsidR="00883EFC" w:rsidRPr="00B96B24">
        <w:t>2.04(1), (2) or (3) (about parachute equipment specifications and standards)</w:t>
      </w:r>
    </w:p>
    <w:p w14:paraId="14FC7F4B" w14:textId="56C6BF5A" w:rsidR="00E8618A" w:rsidRPr="00B96B24" w:rsidRDefault="006438F0" w:rsidP="00E8618A">
      <w:pPr>
        <w:pStyle w:val="ListParagraph"/>
        <w:numPr>
          <w:ilvl w:val="0"/>
          <w:numId w:val="32"/>
        </w:numPr>
      </w:pPr>
      <w:r w:rsidRPr="00B96B24">
        <w:t xml:space="preserve">the </w:t>
      </w:r>
      <w:r w:rsidR="00D53A7E" w:rsidRPr="00B96B24">
        <w:t>airworthiness requirements of the manufacturer and the Part 105 ASAA under s</w:t>
      </w:r>
      <w:r w:rsidRPr="00B96B24">
        <w:t>ubsection 2.04(4)</w:t>
      </w:r>
    </w:p>
    <w:p w14:paraId="26D6625D" w14:textId="0AA19F85" w:rsidR="00E8618A" w:rsidRPr="00B96B24" w:rsidRDefault="00970275" w:rsidP="00E8618A">
      <w:pPr>
        <w:pStyle w:val="ListParagraph"/>
        <w:numPr>
          <w:ilvl w:val="0"/>
          <w:numId w:val="32"/>
        </w:numPr>
      </w:pPr>
      <w:r w:rsidRPr="00B96B24">
        <w:t>that the reserve parachute is not a defective parachute within the meaning of subregulation 105.</w:t>
      </w:r>
      <w:r w:rsidR="00770396" w:rsidRPr="00B96B24">
        <w:t>060(5) of CASR</w:t>
      </w:r>
    </w:p>
    <w:p w14:paraId="078E9CB8" w14:textId="679ED8A7" w:rsidR="007F015C" w:rsidRPr="00B96B24" w:rsidRDefault="00770396" w:rsidP="00E8618A">
      <w:pPr>
        <w:pStyle w:val="ListParagraph"/>
        <w:numPr>
          <w:ilvl w:val="0"/>
          <w:numId w:val="32"/>
        </w:numPr>
      </w:pPr>
      <w:r w:rsidRPr="00B96B24">
        <w:t>that an assessment of the compatibility of a main parachute and the parachute container has been done</w:t>
      </w:r>
      <w:r w:rsidR="00864550" w:rsidRPr="00B96B24">
        <w:t xml:space="preserve">, and the main </w:t>
      </w:r>
      <w:r w:rsidR="00B17646" w:rsidRPr="00B96B24">
        <w:t xml:space="preserve">parachute </w:t>
      </w:r>
      <w:r w:rsidR="00864550" w:rsidRPr="00B96B24">
        <w:t>continues to be compatible</w:t>
      </w:r>
      <w:r w:rsidR="00E8618A" w:rsidRPr="00B96B24">
        <w:t>.</w:t>
      </w:r>
    </w:p>
    <w:p w14:paraId="4DD3509B" w14:textId="2C3C6103" w:rsidR="00BE47EC" w:rsidRPr="00B96B24" w:rsidRDefault="00BE47EC" w:rsidP="00BE47EC"/>
    <w:p w14:paraId="144158EF" w14:textId="446C9D1C" w:rsidR="00BE47EC" w:rsidRPr="00B96B24" w:rsidRDefault="00BE47EC" w:rsidP="00BE47EC">
      <w:r w:rsidRPr="00B96B24">
        <w:lastRenderedPageBreak/>
        <w:t>If the packer or rigger has carried out an inspection required under section 5.16, subsections</w:t>
      </w:r>
      <w:r w:rsidR="00565938" w:rsidRPr="00B96B24">
        <w:t xml:space="preserve"> </w:t>
      </w:r>
      <w:r w:rsidRPr="00B96B24">
        <w:t xml:space="preserve">(2) and (3) require the packer or rigger to </w:t>
      </w:r>
      <w:r w:rsidR="00783D09" w:rsidRPr="00B96B24">
        <w:t xml:space="preserve">be satisfied of the matters mentioned subsection 5.16(2) </w:t>
      </w:r>
      <w:r w:rsidR="00241C29" w:rsidRPr="00B96B24">
        <w:t>as well as</w:t>
      </w:r>
      <w:r w:rsidR="00783D09" w:rsidRPr="00B96B24">
        <w:t xml:space="preserve"> in paragraph (1)(b)</w:t>
      </w:r>
      <w:r w:rsidR="00241C29" w:rsidRPr="00B96B24">
        <w:t>.</w:t>
      </w:r>
    </w:p>
    <w:p w14:paraId="196F2CC3" w14:textId="4FA50D7D" w:rsidR="00A678C0" w:rsidRPr="00B96B24" w:rsidRDefault="00A678C0" w:rsidP="005513D8"/>
    <w:p w14:paraId="76471F9A" w14:textId="6314D802" w:rsidR="00CA3DF8" w:rsidRPr="00B96B24" w:rsidRDefault="00CA3DF8" w:rsidP="005513D8">
      <w:pPr>
        <w:rPr>
          <w:u w:val="single"/>
        </w:rPr>
      </w:pPr>
      <w:r w:rsidRPr="00B96B24">
        <w:rPr>
          <w:u w:val="single"/>
        </w:rPr>
        <w:t>Section 5.22</w:t>
      </w:r>
    </w:p>
    <w:p w14:paraId="0A034F27" w14:textId="23A02F8D" w:rsidR="00A678C0" w:rsidRPr="00B96B24" w:rsidRDefault="00A678C0" w:rsidP="005513D8">
      <w:r w:rsidRPr="00B96B24">
        <w:t>Section 5.20 prescribes the requirements for a packer or rigger to approve an emergency parachute for return to service following maintenance.</w:t>
      </w:r>
    </w:p>
    <w:p w14:paraId="3A091320" w14:textId="77777777" w:rsidR="00CA3DF8" w:rsidRPr="00B96B24" w:rsidRDefault="00CA3DF8" w:rsidP="005513D8"/>
    <w:p w14:paraId="352B556A" w14:textId="2FF1707B" w:rsidR="00CA3DF8" w:rsidRPr="00B96B24" w:rsidRDefault="00CA3DF8" w:rsidP="00CA3DF8">
      <w:r w:rsidRPr="00B96B24">
        <w:t>The packer or rigger must be satisfied of the matters mentioned in paragraph 5.22(b) before approving a release to service. These matters are:</w:t>
      </w:r>
    </w:p>
    <w:p w14:paraId="5A7887C4" w14:textId="75716B75" w:rsidR="00CA3DF8" w:rsidRPr="00B96B24" w:rsidRDefault="00CA3DF8" w:rsidP="00CA3DF8">
      <w:pPr>
        <w:pStyle w:val="ListParagraph"/>
        <w:numPr>
          <w:ilvl w:val="0"/>
          <w:numId w:val="32"/>
        </w:numPr>
      </w:pPr>
      <w:r w:rsidRPr="00B96B24">
        <w:t>the requirements of subsection 2.0</w:t>
      </w:r>
      <w:r w:rsidR="00922D74" w:rsidRPr="00B96B24">
        <w:t>8</w:t>
      </w:r>
      <w:r w:rsidRPr="00B96B24">
        <w:t>(</w:t>
      </w:r>
      <w:r w:rsidR="00922D74" w:rsidRPr="00B96B24">
        <w:t>2</w:t>
      </w:r>
      <w:r w:rsidRPr="00B96B24">
        <w:t>), (</w:t>
      </w:r>
      <w:r w:rsidR="00922D74" w:rsidRPr="00B96B24">
        <w:t>3</w:t>
      </w:r>
      <w:r w:rsidRPr="00B96B24">
        <w:t>) or (</w:t>
      </w:r>
      <w:r w:rsidR="00922D74" w:rsidRPr="00B96B24">
        <w:t>4</w:t>
      </w:r>
      <w:r w:rsidRPr="00B96B24">
        <w:t>) (about parachute equipment specifications and standards)</w:t>
      </w:r>
    </w:p>
    <w:p w14:paraId="5CFD5640" w14:textId="74FE8D7B" w:rsidR="00CA3DF8" w:rsidRPr="00B96B24" w:rsidRDefault="00CA3DF8" w:rsidP="00CA3DF8">
      <w:pPr>
        <w:pStyle w:val="ListParagraph"/>
        <w:numPr>
          <w:ilvl w:val="0"/>
          <w:numId w:val="32"/>
        </w:numPr>
      </w:pPr>
      <w:r w:rsidRPr="00B96B24">
        <w:t xml:space="preserve">the airworthiness requirements of the manufacturer </w:t>
      </w:r>
      <w:r w:rsidR="00EF0AB6" w:rsidRPr="00B96B24">
        <w:t xml:space="preserve">for the parachute </w:t>
      </w:r>
      <w:r w:rsidRPr="00B96B24">
        <w:t>under subsection</w:t>
      </w:r>
      <w:r w:rsidR="00565938" w:rsidRPr="00B96B24">
        <w:t> </w:t>
      </w:r>
      <w:r w:rsidRPr="00B96B24">
        <w:t>2.0</w:t>
      </w:r>
      <w:r w:rsidR="00922D74" w:rsidRPr="00B96B24">
        <w:t>8</w:t>
      </w:r>
      <w:r w:rsidRPr="00B96B24">
        <w:t>(</w:t>
      </w:r>
      <w:r w:rsidR="00EF0AB6" w:rsidRPr="00B96B24">
        <w:t>5)</w:t>
      </w:r>
    </w:p>
    <w:p w14:paraId="7DE2AC3D" w14:textId="5395843D" w:rsidR="00CA3DF8" w:rsidRPr="00B96B24" w:rsidRDefault="00CA3DF8" w:rsidP="00CA3DF8">
      <w:pPr>
        <w:pStyle w:val="ListParagraph"/>
        <w:numPr>
          <w:ilvl w:val="0"/>
          <w:numId w:val="32"/>
        </w:numPr>
      </w:pPr>
      <w:r w:rsidRPr="00B96B24">
        <w:t xml:space="preserve">that the </w:t>
      </w:r>
      <w:r w:rsidR="00EF0AB6" w:rsidRPr="00B96B24">
        <w:t xml:space="preserve">emergency </w:t>
      </w:r>
      <w:r w:rsidRPr="00B96B24">
        <w:t>parachute is not a defective parachute within the meaning of subregulation 105.060(</w:t>
      </w:r>
      <w:r w:rsidR="00C01121" w:rsidRPr="00B96B24">
        <w:t>6</w:t>
      </w:r>
      <w:r w:rsidRPr="00B96B24">
        <w:t>) of CASR</w:t>
      </w:r>
      <w:r w:rsidR="00EF0AB6" w:rsidRPr="00B96B24">
        <w:t>.</w:t>
      </w:r>
    </w:p>
    <w:p w14:paraId="63BB91D2" w14:textId="77777777" w:rsidR="00436DA9" w:rsidRPr="00B96B24" w:rsidRDefault="00436DA9" w:rsidP="00436DA9"/>
    <w:p w14:paraId="2FB65C71" w14:textId="3052CECE" w:rsidR="00163C70" w:rsidRPr="00B96B24" w:rsidRDefault="00163C70" w:rsidP="00536BC4">
      <w:pPr>
        <w:rPr>
          <w:rFonts w:ascii="Arial" w:hAnsi="Arial" w:cs="Arial"/>
          <w:b/>
          <w:bCs/>
        </w:rPr>
      </w:pPr>
      <w:r w:rsidRPr="00B96B24">
        <w:rPr>
          <w:rFonts w:ascii="Arial" w:hAnsi="Arial" w:cs="Arial"/>
          <w:b/>
          <w:bCs/>
        </w:rPr>
        <w:t xml:space="preserve">Division </w:t>
      </w:r>
      <w:r w:rsidR="00E67CBC" w:rsidRPr="00B96B24">
        <w:rPr>
          <w:rFonts w:ascii="Arial" w:hAnsi="Arial" w:cs="Arial"/>
          <w:b/>
          <w:bCs/>
        </w:rPr>
        <w:t>3</w:t>
      </w:r>
      <w:r w:rsidRPr="00B96B24">
        <w:rPr>
          <w:rFonts w:ascii="Arial" w:hAnsi="Arial" w:cs="Arial"/>
          <w:b/>
          <w:bCs/>
        </w:rPr>
        <w:t>—Pilots of aircraft operated to facilitate parachute descents</w:t>
      </w:r>
    </w:p>
    <w:p w14:paraId="196F672C" w14:textId="61D5BA95" w:rsidR="00163C70" w:rsidRPr="00B96B24" w:rsidRDefault="00163C70" w:rsidP="00536BC4"/>
    <w:p w14:paraId="5D7B4E84" w14:textId="5C47A02C" w:rsidR="00436DA9" w:rsidRPr="00B96B24" w:rsidRDefault="00436DA9" w:rsidP="00536BC4">
      <w:pPr>
        <w:rPr>
          <w:u w:val="single"/>
        </w:rPr>
      </w:pPr>
      <w:r w:rsidRPr="00B96B24">
        <w:rPr>
          <w:u w:val="single"/>
        </w:rPr>
        <w:t>Section 5.23</w:t>
      </w:r>
    </w:p>
    <w:p w14:paraId="39535CC5" w14:textId="0BF43F95" w:rsidR="0078273C" w:rsidRPr="00B96B24" w:rsidRDefault="00163C70" w:rsidP="00536BC4">
      <w:r w:rsidRPr="00B96B24">
        <w:t>Section 5.</w:t>
      </w:r>
      <w:r w:rsidR="00A678C0" w:rsidRPr="00B96B24">
        <w:t>2</w:t>
      </w:r>
      <w:r w:rsidR="00436DA9" w:rsidRPr="00B96B24">
        <w:t>3</w:t>
      </w:r>
      <w:r w:rsidR="00106791" w:rsidRPr="00B96B24">
        <w:t xml:space="preserve"> </w:t>
      </w:r>
      <w:r w:rsidR="005204A3" w:rsidRPr="00B96B24">
        <w:t xml:space="preserve">applies to a Part 105 ASAO that administers the operation of </w:t>
      </w:r>
      <w:r w:rsidR="007D4C57" w:rsidRPr="00B96B24">
        <w:t xml:space="preserve">an </w:t>
      </w:r>
      <w:r w:rsidR="005204A3" w:rsidRPr="00B96B24">
        <w:t>aircraft</w:t>
      </w:r>
      <w:r w:rsidR="00E11611" w:rsidRPr="00B96B24">
        <w:t>,</w:t>
      </w:r>
      <w:r w:rsidR="005204A3" w:rsidRPr="00B96B24">
        <w:t xml:space="preserve"> </w:t>
      </w:r>
      <w:r w:rsidR="007D4C57" w:rsidRPr="00B96B24">
        <w:t>other than</w:t>
      </w:r>
      <w:r w:rsidR="005204A3" w:rsidRPr="00B96B24">
        <w:t xml:space="preserve"> </w:t>
      </w:r>
      <w:r w:rsidR="007D4C57" w:rsidRPr="00B96B24">
        <w:t xml:space="preserve">a </w:t>
      </w:r>
      <w:r w:rsidR="005204A3" w:rsidRPr="00B96B24">
        <w:t>Part 103 aircraft</w:t>
      </w:r>
      <w:r w:rsidR="00E11611" w:rsidRPr="00B96B24">
        <w:t>,</w:t>
      </w:r>
      <w:r w:rsidR="005204A3" w:rsidRPr="00B96B24">
        <w:t xml:space="preserve"> </w:t>
      </w:r>
      <w:r w:rsidR="00E11611" w:rsidRPr="00B96B24">
        <w:t xml:space="preserve">that is used </w:t>
      </w:r>
      <w:r w:rsidR="00542E6D" w:rsidRPr="00B96B24">
        <w:t>to facilitate a parachute descent by a trainee or tandem parachutist. The section provides that the ASAO must set out in its exposition</w:t>
      </w:r>
      <w:r w:rsidR="00A154E9" w:rsidRPr="00B96B24">
        <w:t>:</w:t>
      </w:r>
    </w:p>
    <w:p w14:paraId="42B46764" w14:textId="47306654" w:rsidR="005204A3" w:rsidRPr="00B96B24" w:rsidRDefault="005204A3" w:rsidP="00FF5945">
      <w:pPr>
        <w:pStyle w:val="ListParagraph"/>
        <w:numPr>
          <w:ilvl w:val="0"/>
          <w:numId w:val="19"/>
        </w:numPr>
        <w:ind w:left="714" w:hanging="357"/>
      </w:pPr>
      <w:r w:rsidRPr="00B96B24">
        <w:t xml:space="preserve">the competency standards and units of competency </w:t>
      </w:r>
      <w:r w:rsidR="0089432D" w:rsidRPr="00B96B24">
        <w:t xml:space="preserve">for training </w:t>
      </w:r>
      <w:r w:rsidRPr="00B96B24">
        <w:t xml:space="preserve">required for </w:t>
      </w:r>
      <w:r w:rsidR="00EC44A2" w:rsidRPr="00B96B24">
        <w:t xml:space="preserve">the issue of </w:t>
      </w:r>
      <w:r w:rsidRPr="00B96B24">
        <w:t xml:space="preserve">a jump pilot </w:t>
      </w:r>
      <w:r w:rsidR="00EC44A2" w:rsidRPr="00B96B24">
        <w:t xml:space="preserve">authorisation that authorises the holder </w:t>
      </w:r>
      <w:r w:rsidR="00D02B31" w:rsidRPr="00B96B24">
        <w:t>to act as pilot in command of an aircraft in a parachute training operation (</w:t>
      </w:r>
      <w:r w:rsidR="00A154E9" w:rsidRPr="00B96B24">
        <w:t xml:space="preserve">subsection </w:t>
      </w:r>
      <w:r w:rsidR="00D02B31" w:rsidRPr="00B96B24">
        <w:t>5.</w:t>
      </w:r>
      <w:r w:rsidR="00EE7E9E" w:rsidRPr="00B96B24">
        <w:t>2</w:t>
      </w:r>
      <w:r w:rsidR="005C71D3" w:rsidRPr="00B96B24">
        <w:t>3</w:t>
      </w:r>
      <w:r w:rsidR="00EE7E9E" w:rsidRPr="00B96B24">
        <w:t>(2)</w:t>
      </w:r>
      <w:r w:rsidR="00D02B31" w:rsidRPr="00B96B24">
        <w:t>)</w:t>
      </w:r>
    </w:p>
    <w:p w14:paraId="4EA9922F" w14:textId="729CCDDE" w:rsidR="00D02B31" w:rsidRPr="00B96B24" w:rsidRDefault="00D02B31" w:rsidP="00536BC4">
      <w:pPr>
        <w:pStyle w:val="ListParagraph"/>
        <w:numPr>
          <w:ilvl w:val="0"/>
          <w:numId w:val="19"/>
        </w:numPr>
      </w:pPr>
      <w:r w:rsidRPr="00B96B24">
        <w:t xml:space="preserve">what </w:t>
      </w:r>
      <w:r w:rsidR="00E23CD3" w:rsidRPr="00B96B24">
        <w:t xml:space="preserve">the </w:t>
      </w:r>
      <w:r w:rsidRPr="00B96B24">
        <w:t xml:space="preserve">training must </w:t>
      </w:r>
      <w:r w:rsidR="00E23CD3" w:rsidRPr="00B96B24">
        <w:t>cover</w:t>
      </w:r>
      <w:r w:rsidRPr="00B96B24">
        <w:t xml:space="preserve"> (</w:t>
      </w:r>
      <w:r w:rsidR="00A154E9" w:rsidRPr="00B96B24">
        <w:t xml:space="preserve">subsection </w:t>
      </w:r>
      <w:r w:rsidRPr="00B96B24">
        <w:t>5.</w:t>
      </w:r>
      <w:r w:rsidR="00EE7E9E" w:rsidRPr="00B96B24">
        <w:t>2</w:t>
      </w:r>
      <w:r w:rsidR="005C71D3" w:rsidRPr="00B96B24">
        <w:t>3</w:t>
      </w:r>
      <w:r w:rsidRPr="00B96B24">
        <w:t>(3))</w:t>
      </w:r>
    </w:p>
    <w:p w14:paraId="50D28369" w14:textId="1143F902" w:rsidR="00D02B31" w:rsidRPr="00B96B24" w:rsidRDefault="00D02B31" w:rsidP="00536BC4">
      <w:pPr>
        <w:pStyle w:val="ListParagraph"/>
        <w:numPr>
          <w:ilvl w:val="0"/>
          <w:numId w:val="19"/>
        </w:numPr>
      </w:pPr>
      <w:r w:rsidRPr="00B96B24">
        <w:t>the procedures for authorising a person as a jump pilot trainer (</w:t>
      </w:r>
      <w:r w:rsidR="00A154E9" w:rsidRPr="00B96B24">
        <w:t xml:space="preserve">subsection </w:t>
      </w:r>
      <w:r w:rsidRPr="00B96B24">
        <w:t>5.</w:t>
      </w:r>
      <w:r w:rsidR="00EE7E9E" w:rsidRPr="00B96B24">
        <w:t>2</w:t>
      </w:r>
      <w:r w:rsidR="00F00B6A" w:rsidRPr="00B96B24">
        <w:t>3</w:t>
      </w:r>
      <w:r w:rsidRPr="00B96B24">
        <w:t>(4)).</w:t>
      </w:r>
    </w:p>
    <w:p w14:paraId="34D2C1DE" w14:textId="6BF45764" w:rsidR="00D02B31" w:rsidRPr="00B96B24" w:rsidRDefault="00D02B31" w:rsidP="00536BC4"/>
    <w:p w14:paraId="60443748" w14:textId="6F861818" w:rsidR="001A2E9F" w:rsidRPr="00B96B24" w:rsidRDefault="001A2E9F" w:rsidP="00536BC4">
      <w:pPr>
        <w:rPr>
          <w:u w:val="single"/>
        </w:rPr>
      </w:pPr>
      <w:r w:rsidRPr="00B96B24">
        <w:rPr>
          <w:u w:val="single"/>
        </w:rPr>
        <w:t>Section 5.24</w:t>
      </w:r>
    </w:p>
    <w:p w14:paraId="5C5F787D" w14:textId="5A72B166" w:rsidR="00E35AFD" w:rsidRPr="00B96B24" w:rsidRDefault="00D02B31" w:rsidP="00536BC4">
      <w:r w:rsidRPr="00B96B24">
        <w:t>Section 5.</w:t>
      </w:r>
      <w:r w:rsidR="00530DE4" w:rsidRPr="00B96B24">
        <w:t>2</w:t>
      </w:r>
      <w:r w:rsidR="001A2E9F" w:rsidRPr="00B96B24">
        <w:t>4</w:t>
      </w:r>
      <w:r w:rsidRPr="00B96B24">
        <w:t xml:space="preserve"> prescribes </w:t>
      </w:r>
      <w:r w:rsidR="00E35AFD" w:rsidRPr="00B96B24">
        <w:t>jump pilot radio procedures, including the broadcasts that must be made by the pilot for the purposes of a parachute descent.</w:t>
      </w:r>
    </w:p>
    <w:p w14:paraId="5281113C" w14:textId="3C7F0370" w:rsidR="00397F45" w:rsidRPr="00B96B24" w:rsidRDefault="00397F45" w:rsidP="00536BC4"/>
    <w:p w14:paraId="3D22D341" w14:textId="64868F28" w:rsidR="00397F45" w:rsidRPr="00B96B24" w:rsidRDefault="00397F45" w:rsidP="00536BC4">
      <w:pPr>
        <w:rPr>
          <w:rFonts w:ascii="Arial" w:hAnsi="Arial" w:cs="Arial"/>
          <w:b/>
          <w:bCs/>
        </w:rPr>
      </w:pPr>
      <w:r w:rsidRPr="00B96B24">
        <w:rPr>
          <w:rFonts w:ascii="Arial" w:hAnsi="Arial" w:cs="Arial"/>
          <w:b/>
          <w:bCs/>
        </w:rPr>
        <w:t xml:space="preserve">Division </w:t>
      </w:r>
      <w:r w:rsidR="00545BE7" w:rsidRPr="00B96B24">
        <w:rPr>
          <w:rFonts w:ascii="Arial" w:hAnsi="Arial" w:cs="Arial"/>
          <w:b/>
          <w:bCs/>
        </w:rPr>
        <w:t>4</w:t>
      </w:r>
      <w:r w:rsidRPr="00B96B24">
        <w:rPr>
          <w:rFonts w:ascii="Arial" w:hAnsi="Arial" w:cs="Arial"/>
          <w:b/>
          <w:bCs/>
        </w:rPr>
        <w:t>—Conduct of parachute descents</w:t>
      </w:r>
    </w:p>
    <w:p w14:paraId="7A7FC302" w14:textId="77777777" w:rsidR="00397F45" w:rsidRPr="00B96B24" w:rsidRDefault="00397F45" w:rsidP="00CE4BE6"/>
    <w:p w14:paraId="7CA40F17" w14:textId="3EA2A256" w:rsidR="003C000C" w:rsidRPr="00B96B24" w:rsidRDefault="00CE4BE6" w:rsidP="00536BC4">
      <w:pPr>
        <w:rPr>
          <w:u w:val="single"/>
        </w:rPr>
      </w:pPr>
      <w:r w:rsidRPr="00B96B24">
        <w:rPr>
          <w:u w:val="single"/>
        </w:rPr>
        <w:t>Section 5.2</w:t>
      </w:r>
      <w:r w:rsidR="003D0AF4" w:rsidRPr="00B96B24">
        <w:rPr>
          <w:u w:val="single"/>
        </w:rPr>
        <w:t>5</w:t>
      </w:r>
    </w:p>
    <w:p w14:paraId="6C07D8B3" w14:textId="600851BA" w:rsidR="004D3D56" w:rsidRPr="00B96B24" w:rsidRDefault="003C000C" w:rsidP="00536BC4">
      <w:pPr>
        <w:rPr>
          <w:u w:val="single"/>
        </w:rPr>
      </w:pPr>
      <w:r w:rsidRPr="00B96B24">
        <w:t xml:space="preserve">Subsection </w:t>
      </w:r>
      <w:r w:rsidR="00397F45" w:rsidRPr="00B96B24">
        <w:t>5.</w:t>
      </w:r>
      <w:r w:rsidR="00530DE4" w:rsidRPr="00B96B24">
        <w:t>2</w:t>
      </w:r>
      <w:r w:rsidR="003D0AF4" w:rsidRPr="00B96B24">
        <w:t>5</w:t>
      </w:r>
      <w:r w:rsidRPr="00B96B24">
        <w:t>(1)</w:t>
      </w:r>
      <w:r w:rsidR="00E22832" w:rsidRPr="00B96B24">
        <w:t xml:space="preserve"> </w:t>
      </w:r>
      <w:r w:rsidR="002D279E" w:rsidRPr="00B96B24">
        <w:t xml:space="preserve">prescribes a list of the kinds of descents </w:t>
      </w:r>
      <w:r w:rsidR="00D41CC4" w:rsidRPr="00B96B24">
        <w:t xml:space="preserve">that an ASAO must specifically permit, </w:t>
      </w:r>
      <w:r w:rsidR="00083EBB" w:rsidRPr="00B96B24">
        <w:t>as stated in its exposition.</w:t>
      </w:r>
      <w:r w:rsidR="006A2A61" w:rsidRPr="00B96B24">
        <w:t xml:space="preserve"> </w:t>
      </w:r>
      <w:r w:rsidR="00113ACB" w:rsidRPr="00B96B24">
        <w:t>If such a descent is permitted by the ASAO, paragraph (1)(b) requires the ASAO to inclu</w:t>
      </w:r>
      <w:r w:rsidR="00A46B85" w:rsidRPr="00B96B24">
        <w:t xml:space="preserve">de procedures in the exposition for the safe conduct of such a descent. The exposition must require </w:t>
      </w:r>
      <w:r w:rsidR="004D3D56" w:rsidRPr="00B96B24">
        <w:t>a person undertaking that parachuting activity to comply with the procedures.</w:t>
      </w:r>
    </w:p>
    <w:p w14:paraId="6CD43404" w14:textId="77777777" w:rsidR="001C403B" w:rsidRPr="00B96B24" w:rsidRDefault="001C403B" w:rsidP="00536BC4"/>
    <w:p w14:paraId="24580103" w14:textId="5F6320E3" w:rsidR="004D3D56" w:rsidRPr="00B96B24" w:rsidRDefault="004D3D56" w:rsidP="00536BC4">
      <w:r w:rsidRPr="00B96B24">
        <w:t xml:space="preserve">Note 1 to the provision explains that, under regulation 149.410 of CASR, it is an offence if the holder of an authorisation does not comply with </w:t>
      </w:r>
      <w:r w:rsidR="001C403B" w:rsidRPr="00B96B24">
        <w:t>a provision of the ASAO’s exposition that applies to the person.</w:t>
      </w:r>
    </w:p>
    <w:p w14:paraId="64EBB7F8" w14:textId="77777777" w:rsidR="001C403B" w:rsidRPr="00B96B24" w:rsidRDefault="001C403B" w:rsidP="00536BC4"/>
    <w:p w14:paraId="38D83C02" w14:textId="7E39841F" w:rsidR="001C403B" w:rsidRPr="00B96B24" w:rsidRDefault="00BF3F9E" w:rsidP="00536BC4">
      <w:r w:rsidRPr="00B96B24">
        <w:t>Subsection 5.2</w:t>
      </w:r>
      <w:r w:rsidR="003D0AF4" w:rsidRPr="00B96B24">
        <w:t>5</w:t>
      </w:r>
      <w:r w:rsidRPr="00B96B24">
        <w:t xml:space="preserve">(2) provides </w:t>
      </w:r>
      <w:r w:rsidR="00591A53" w:rsidRPr="00B96B24">
        <w:t>that the ASAO must have procedures for the approval of a drop zone for cloud descents.</w:t>
      </w:r>
    </w:p>
    <w:p w14:paraId="1E30B149" w14:textId="77777777" w:rsidR="00591A53" w:rsidRPr="00B96B24" w:rsidRDefault="00591A53" w:rsidP="00536BC4"/>
    <w:p w14:paraId="2B14161D" w14:textId="1B912831" w:rsidR="00591A53" w:rsidRPr="00B96B24" w:rsidRDefault="00591A53" w:rsidP="00536BC4">
      <w:r w:rsidRPr="00B96B24">
        <w:t>Subsection 5.2</w:t>
      </w:r>
      <w:r w:rsidR="003D0AF4" w:rsidRPr="00B96B24">
        <w:t>5</w:t>
      </w:r>
      <w:r w:rsidRPr="00B96B24">
        <w:t>(3) prohibits the holder of an auth</w:t>
      </w:r>
      <w:r w:rsidR="00D371BD" w:rsidRPr="00B96B24">
        <w:t>orisation to undertake a parachute descent mentioned in paragraph (1)(a) if there are not procedures for safe conduct of the descent in the exposition.</w:t>
      </w:r>
    </w:p>
    <w:p w14:paraId="787BCB8E" w14:textId="13A14F89" w:rsidR="00D371BD" w:rsidRPr="00B96B24" w:rsidRDefault="006A2A61" w:rsidP="0059134E">
      <w:pPr>
        <w:keepNext/>
        <w:keepLines/>
        <w:rPr>
          <w:u w:val="single"/>
        </w:rPr>
      </w:pPr>
      <w:r w:rsidRPr="00B96B24">
        <w:rPr>
          <w:u w:val="single"/>
        </w:rPr>
        <w:lastRenderedPageBreak/>
        <w:t>Section 5.</w:t>
      </w:r>
      <w:r w:rsidR="003D0AF4" w:rsidRPr="00B96B24">
        <w:rPr>
          <w:u w:val="single"/>
        </w:rPr>
        <w:t>26</w:t>
      </w:r>
    </w:p>
    <w:p w14:paraId="5C02441E" w14:textId="674445E2" w:rsidR="00C60837" w:rsidRPr="00B96B24" w:rsidRDefault="00B642AB" w:rsidP="0059134E">
      <w:pPr>
        <w:keepNext/>
        <w:keepLines/>
      </w:pPr>
      <w:r w:rsidRPr="00B96B24">
        <w:t>Section 5.</w:t>
      </w:r>
      <w:r w:rsidR="00530DE4" w:rsidRPr="00B96B24">
        <w:t>2</w:t>
      </w:r>
      <w:r w:rsidR="003D0AF4" w:rsidRPr="00B96B24">
        <w:t xml:space="preserve">6 </w:t>
      </w:r>
      <w:r w:rsidR="00FB2F48" w:rsidRPr="00B96B24">
        <w:t>requires any</w:t>
      </w:r>
      <w:r w:rsidR="00DA7959" w:rsidRPr="00B96B24">
        <w:t xml:space="preserve"> person that </w:t>
      </w:r>
      <w:r w:rsidR="00FB2F48" w:rsidRPr="00B96B24">
        <w:t>holds</w:t>
      </w:r>
      <w:r w:rsidR="00DA7959" w:rsidRPr="00B96B24">
        <w:t xml:space="preserve"> an authorisation</w:t>
      </w:r>
      <w:r w:rsidR="00FB2F48" w:rsidRPr="00B96B24">
        <w:t xml:space="preserve"> (other than </w:t>
      </w:r>
      <w:r w:rsidR="00C60837" w:rsidRPr="00B96B24">
        <w:t>a tandem parachutist certificate</w:t>
      </w:r>
      <w:r w:rsidR="006F6432" w:rsidRPr="00B96B24">
        <w:t>) issued</w:t>
      </w:r>
      <w:r w:rsidR="00DA7959" w:rsidRPr="00B96B24">
        <w:t xml:space="preserve"> by a Part 105 ASAO permitting them to </w:t>
      </w:r>
      <w:r w:rsidR="00C60837" w:rsidRPr="00B96B24">
        <w:t>undertake</w:t>
      </w:r>
      <w:r w:rsidR="00DA7959" w:rsidRPr="00B96B24">
        <w:t xml:space="preserve"> a parachute descent </w:t>
      </w:r>
      <w:r w:rsidR="003D0AF4" w:rsidRPr="00B96B24">
        <w:t xml:space="preserve">to </w:t>
      </w:r>
      <w:r w:rsidR="00DA7959" w:rsidRPr="00B96B24">
        <w:t xml:space="preserve">maintain a personal </w:t>
      </w:r>
      <w:r w:rsidR="00EA04D7" w:rsidRPr="00B96B24">
        <w:t>logbook and</w:t>
      </w:r>
      <w:r w:rsidR="006F6432" w:rsidRPr="00B96B24">
        <w:t xml:space="preserve"> sets out </w:t>
      </w:r>
      <w:r w:rsidR="00AF4BC4" w:rsidRPr="00B96B24">
        <w:t>the details</w:t>
      </w:r>
      <w:r w:rsidR="00326117" w:rsidRPr="00B96B24">
        <w:t xml:space="preserve"> the logbook must </w:t>
      </w:r>
      <w:r w:rsidR="00AF4BC4" w:rsidRPr="00B96B24">
        <w:t>include.</w:t>
      </w:r>
      <w:r w:rsidR="00DA7959" w:rsidRPr="00B96B24">
        <w:t xml:space="preserve"> </w:t>
      </w:r>
      <w:r w:rsidR="00C60837" w:rsidRPr="00B96B24">
        <w:t>These personal logbooks must be accessible and available for inspection.</w:t>
      </w:r>
    </w:p>
    <w:p w14:paraId="0C880352" w14:textId="58F412D7" w:rsidR="00C60837" w:rsidRPr="00B96B24" w:rsidRDefault="00C60837" w:rsidP="00536BC4"/>
    <w:p w14:paraId="63CFB556" w14:textId="53C35BD0" w:rsidR="003D0AF4" w:rsidRPr="00B96B24" w:rsidRDefault="003D0AF4" w:rsidP="0059134E">
      <w:pPr>
        <w:rPr>
          <w:u w:val="single"/>
        </w:rPr>
      </w:pPr>
      <w:r w:rsidRPr="00B96B24">
        <w:rPr>
          <w:u w:val="single"/>
        </w:rPr>
        <w:t>Section 5.27</w:t>
      </w:r>
    </w:p>
    <w:p w14:paraId="7DF313B4" w14:textId="6D34A42D" w:rsidR="002D2789" w:rsidRPr="00B96B24" w:rsidRDefault="00C60837" w:rsidP="00536BC4">
      <w:r w:rsidRPr="00B96B24">
        <w:t>Section 5.2</w:t>
      </w:r>
      <w:r w:rsidR="003D0AF4" w:rsidRPr="00B96B24">
        <w:t>7</w:t>
      </w:r>
      <w:r w:rsidRPr="00B96B24">
        <w:t xml:space="preserve"> </w:t>
      </w:r>
      <w:r w:rsidR="00361CF7" w:rsidRPr="00B96B24">
        <w:t>requires</w:t>
      </w:r>
      <w:r w:rsidR="0063335B" w:rsidRPr="00B96B24">
        <w:t xml:space="preserve"> </w:t>
      </w:r>
      <w:r w:rsidR="008E06CD" w:rsidRPr="00B96B24">
        <w:t>an</w:t>
      </w:r>
      <w:r w:rsidR="0063335B" w:rsidRPr="00B96B24">
        <w:t xml:space="preserve"> ASAO that administer</w:t>
      </w:r>
      <w:r w:rsidR="008E06CD" w:rsidRPr="00B96B24">
        <w:t>s</w:t>
      </w:r>
      <w:r w:rsidR="0063335B" w:rsidRPr="00B96B24">
        <w:t xml:space="preserve"> parachute descents to include procedures for </w:t>
      </w:r>
      <w:r w:rsidR="009E5D60" w:rsidRPr="00B96B24">
        <w:t xml:space="preserve">the </w:t>
      </w:r>
      <w:r w:rsidR="00AC4F79" w:rsidRPr="00B96B24">
        <w:t>establishment of drop zones and the s</w:t>
      </w:r>
      <w:r w:rsidR="009E5D60" w:rsidRPr="00B96B24">
        <w:t>upervi</w:t>
      </w:r>
      <w:r w:rsidR="00AC4F79" w:rsidRPr="00B96B24">
        <w:t>si</w:t>
      </w:r>
      <w:r w:rsidR="009E5D60" w:rsidRPr="00B96B24">
        <w:t>on of</w:t>
      </w:r>
      <w:r w:rsidR="00AC4F79" w:rsidRPr="00B96B24">
        <w:t xml:space="preserve"> descents by</w:t>
      </w:r>
      <w:r w:rsidR="009E5D60" w:rsidRPr="00B96B24">
        <w:t xml:space="preserve"> </w:t>
      </w:r>
      <w:r w:rsidR="0063335B" w:rsidRPr="00B96B24">
        <w:t>drop zone safety officers</w:t>
      </w:r>
      <w:r w:rsidR="008E06CD" w:rsidRPr="00B96B24">
        <w:t xml:space="preserve"> in </w:t>
      </w:r>
      <w:r w:rsidR="00AC4F79" w:rsidRPr="00B96B24">
        <w:t>its</w:t>
      </w:r>
      <w:r w:rsidR="008E06CD" w:rsidRPr="00B96B24">
        <w:t xml:space="preserve"> exposition</w:t>
      </w:r>
      <w:r w:rsidR="0063335B" w:rsidRPr="00B96B24">
        <w:t xml:space="preserve">. </w:t>
      </w:r>
      <w:r w:rsidR="00EA0C42" w:rsidRPr="00B96B24">
        <w:t xml:space="preserve">The section </w:t>
      </w:r>
      <w:r w:rsidR="00AC4F79" w:rsidRPr="00B96B24">
        <w:t xml:space="preserve">also </w:t>
      </w:r>
      <w:r w:rsidR="00EA0C42" w:rsidRPr="00B96B24">
        <w:t xml:space="preserve">prescribes ASAO requirements relating to the </w:t>
      </w:r>
      <w:r w:rsidR="00E820EA" w:rsidRPr="00B96B24">
        <w:t>authorisation</w:t>
      </w:r>
      <w:r w:rsidR="00E71D09" w:rsidRPr="00B96B24">
        <w:t xml:space="preserve"> and</w:t>
      </w:r>
      <w:r w:rsidR="00EA0C42" w:rsidRPr="00B96B24">
        <w:t xml:space="preserve"> duties of drop zone safety officers</w:t>
      </w:r>
      <w:r w:rsidR="00AC4F79" w:rsidRPr="00B96B24">
        <w:t xml:space="preserve"> as well as </w:t>
      </w:r>
      <w:r w:rsidR="00E85B9C" w:rsidRPr="00B96B24">
        <w:t>related parachutist responsibilities</w:t>
      </w:r>
      <w:r w:rsidR="00EA0C42" w:rsidRPr="00B96B24">
        <w:t>.</w:t>
      </w:r>
    </w:p>
    <w:p w14:paraId="3BF49CCD" w14:textId="77777777" w:rsidR="0003351F" w:rsidRPr="00B96B24" w:rsidRDefault="0003351F" w:rsidP="00536BC4"/>
    <w:p w14:paraId="01182620" w14:textId="5F85B116" w:rsidR="0003351F" w:rsidRPr="00B96B24" w:rsidRDefault="0003351F" w:rsidP="00536BC4">
      <w:pPr>
        <w:rPr>
          <w:u w:val="single"/>
        </w:rPr>
      </w:pPr>
      <w:r w:rsidRPr="00B96B24">
        <w:rPr>
          <w:u w:val="single"/>
        </w:rPr>
        <w:t>Section 5.2</w:t>
      </w:r>
      <w:r w:rsidR="00DD6EA5" w:rsidRPr="00B96B24">
        <w:rPr>
          <w:u w:val="single"/>
        </w:rPr>
        <w:t>8</w:t>
      </w:r>
    </w:p>
    <w:p w14:paraId="1A57E4B8" w14:textId="192EEBE4" w:rsidR="000C569B" w:rsidRPr="00B96B24" w:rsidRDefault="002D2789" w:rsidP="001902C5">
      <w:r w:rsidRPr="00B96B24">
        <w:t>Section 5.2</w:t>
      </w:r>
      <w:r w:rsidR="00DD6EA5" w:rsidRPr="00B96B24">
        <w:t>8</w:t>
      </w:r>
      <w:r w:rsidRPr="00B96B24">
        <w:t xml:space="preserve"> prescribes </w:t>
      </w:r>
      <w:r w:rsidR="00CB3C07" w:rsidRPr="00B96B24">
        <w:t>the responsibilities of drop zone safety officers.</w:t>
      </w:r>
      <w:r w:rsidR="00DD1911" w:rsidRPr="00B96B24">
        <w:t xml:space="preserve"> </w:t>
      </w:r>
      <w:r w:rsidR="00B264E7" w:rsidRPr="00B96B24">
        <w:t>Subsection</w:t>
      </w:r>
      <w:r w:rsidR="00234DF1" w:rsidRPr="00B96B24">
        <w:t xml:space="preserve"> </w:t>
      </w:r>
      <w:r w:rsidR="00B264E7" w:rsidRPr="00B96B24">
        <w:t xml:space="preserve">5.28(1) prescribes general duties. </w:t>
      </w:r>
      <w:r w:rsidR="00DD1911" w:rsidRPr="00B96B24">
        <w:t>F</w:t>
      </w:r>
      <w:r w:rsidRPr="00B96B24">
        <w:t>or each parachute descent</w:t>
      </w:r>
      <w:r w:rsidR="00234DF1" w:rsidRPr="00B96B24">
        <w:t>,</w:t>
      </w:r>
      <w:r w:rsidRPr="00B96B24">
        <w:t xml:space="preserve"> the drop zone safety officer must have direct supervision of the descent</w:t>
      </w:r>
      <w:r w:rsidR="00D21952" w:rsidRPr="00B96B24">
        <w:t>,</w:t>
      </w:r>
      <w:r w:rsidR="00EA04D7" w:rsidRPr="00B96B24">
        <w:t xml:space="preserve"> </w:t>
      </w:r>
      <w:r w:rsidRPr="00B96B24">
        <w:t>nominate a loadmaster for the descent</w:t>
      </w:r>
      <w:r w:rsidR="008572DE" w:rsidRPr="00B96B24">
        <w:t xml:space="preserve"> and nominate a ground control assistant (for all descents other than a display descent)</w:t>
      </w:r>
      <w:r w:rsidRPr="00B96B24">
        <w:t>.</w:t>
      </w:r>
    </w:p>
    <w:p w14:paraId="61D21FAA" w14:textId="77777777" w:rsidR="00B264E7" w:rsidRPr="00B96B24" w:rsidRDefault="00B264E7" w:rsidP="001902C5"/>
    <w:p w14:paraId="20023B18" w14:textId="320438F2" w:rsidR="000D2E8D" w:rsidRPr="00B96B24" w:rsidRDefault="0087056E" w:rsidP="001902C5">
      <w:r w:rsidRPr="00B96B24">
        <w:t>Further, s</w:t>
      </w:r>
      <w:r w:rsidR="00B264E7" w:rsidRPr="00B96B24">
        <w:t>ubsection 5.28(2)</w:t>
      </w:r>
      <w:r w:rsidR="003113EE" w:rsidRPr="00B96B24">
        <w:t xml:space="preserve"> prescribes </w:t>
      </w:r>
      <w:r w:rsidRPr="00B96B24">
        <w:t xml:space="preserve">as general </w:t>
      </w:r>
      <w:r w:rsidR="003113EE" w:rsidRPr="00B96B24">
        <w:t>duties</w:t>
      </w:r>
      <w:r w:rsidRPr="00B96B24">
        <w:t xml:space="preserve"> </w:t>
      </w:r>
      <w:r w:rsidR="00B2374B" w:rsidRPr="00B96B24">
        <w:t>a requirement imposed on the drop zone safety officer under s</w:t>
      </w:r>
      <w:r w:rsidR="003113EE" w:rsidRPr="00B96B24">
        <w:t>ubsection</w:t>
      </w:r>
      <w:r w:rsidR="00D804AB" w:rsidRPr="00B96B24">
        <w:t xml:space="preserve"> </w:t>
      </w:r>
      <w:r w:rsidR="003113EE" w:rsidRPr="00B96B24">
        <w:t>5.51(</w:t>
      </w:r>
      <w:r w:rsidR="00B2374B" w:rsidRPr="00B96B24">
        <w:t>4</w:t>
      </w:r>
      <w:r w:rsidR="003113EE" w:rsidRPr="00B96B24">
        <w:t>)</w:t>
      </w:r>
      <w:r w:rsidR="00B2374B" w:rsidRPr="00B96B24">
        <w:t xml:space="preserve">. </w:t>
      </w:r>
      <w:r w:rsidR="008D4D55" w:rsidRPr="00B96B24">
        <w:t xml:space="preserve">Subsection 5.51(4) would require </w:t>
      </w:r>
      <w:r w:rsidR="00385714" w:rsidRPr="00B96B24">
        <w:t xml:space="preserve">a </w:t>
      </w:r>
      <w:r w:rsidR="008D4D55" w:rsidRPr="00B96B24">
        <w:t>drop zone safety officer to</w:t>
      </w:r>
      <w:r w:rsidR="00D24B09" w:rsidRPr="00B96B24">
        <w:t xml:space="preserve"> </w:t>
      </w:r>
      <w:r w:rsidR="003E3BFD" w:rsidRPr="00B96B24">
        <w:t xml:space="preserve">sight documentary evidence about the airworthiness of parachute equipment and whether </w:t>
      </w:r>
      <w:r w:rsidR="00F15147" w:rsidRPr="00B96B24">
        <w:t xml:space="preserve">the </w:t>
      </w:r>
      <w:r w:rsidR="003E3BFD" w:rsidRPr="00B96B24">
        <w:t xml:space="preserve">compatibility assessment required under section 5.11 has been </w:t>
      </w:r>
      <w:r w:rsidR="00F15147" w:rsidRPr="00B96B24">
        <w:t>completed</w:t>
      </w:r>
      <w:r w:rsidR="000D2E8D" w:rsidRPr="00B96B24">
        <w:t>, retain the documentary evidence for 12 months, or retain a record the officer has made of the sighting for 12 months.</w:t>
      </w:r>
    </w:p>
    <w:p w14:paraId="2AECF86D" w14:textId="77777777" w:rsidR="000D2E8D" w:rsidRPr="00B96B24" w:rsidRDefault="000D2E8D" w:rsidP="001902C5"/>
    <w:p w14:paraId="67EB71D6" w14:textId="02FB98C1" w:rsidR="00894D59" w:rsidRPr="00B96B24" w:rsidRDefault="00A440A9" w:rsidP="001902C5">
      <w:r w:rsidRPr="00B96B24">
        <w:t>Subsection 5.28(3) provides that</w:t>
      </w:r>
      <w:r w:rsidR="001A331A" w:rsidRPr="00B96B24">
        <w:t xml:space="preserve"> the drop zone safety officer must not exercise privileges as a drop zone safety officer </w:t>
      </w:r>
      <w:r w:rsidRPr="00B96B24">
        <w:t>f</w:t>
      </w:r>
      <w:r w:rsidR="002D2789" w:rsidRPr="00B96B24">
        <w:t>or jumps undertaken by a trainee or tandem parachutist</w:t>
      </w:r>
      <w:r w:rsidR="001A331A" w:rsidRPr="00B96B24">
        <w:t xml:space="preserve"> unless approved by the c</w:t>
      </w:r>
      <w:r w:rsidR="00D4487D" w:rsidRPr="00B96B24">
        <w:t xml:space="preserve">hief parachutist </w:t>
      </w:r>
      <w:r w:rsidR="001230DF" w:rsidRPr="00B96B24">
        <w:t xml:space="preserve">instructor </w:t>
      </w:r>
      <w:r w:rsidR="00D4487D" w:rsidRPr="00B96B24">
        <w:t>of the parachuting training organisation that is conducting the training</w:t>
      </w:r>
      <w:r w:rsidR="002C440A" w:rsidRPr="00B96B24">
        <w:t>.</w:t>
      </w:r>
      <w:r w:rsidR="00CA7A6B" w:rsidRPr="00B96B24">
        <w:t xml:space="preserve"> </w:t>
      </w:r>
      <w:r w:rsidR="004D7BCE" w:rsidRPr="00B96B24">
        <w:t>Subsection (3)</w:t>
      </w:r>
      <w:r w:rsidR="00CA7A6B" w:rsidRPr="00B96B24">
        <w:t xml:space="preserve"> </w:t>
      </w:r>
      <w:r w:rsidR="00497B05" w:rsidRPr="00B96B24">
        <w:t xml:space="preserve">further </w:t>
      </w:r>
      <w:r w:rsidR="00CA7A6B" w:rsidRPr="00B96B24">
        <w:t xml:space="preserve">provides </w:t>
      </w:r>
      <w:r w:rsidR="00644F8B" w:rsidRPr="00B96B24">
        <w:t>that</w:t>
      </w:r>
      <w:r w:rsidR="00340FE9" w:rsidRPr="00B96B24">
        <w:t xml:space="preserve"> the holder of a drop zone safety officer authorisation may supervise a tandem descent at a parachute display only if </w:t>
      </w:r>
      <w:r w:rsidR="00894D59" w:rsidRPr="00B96B24">
        <w:t>the person is the display organiser or is nominated to act as drop zone safety officer by the display organiser.</w:t>
      </w:r>
    </w:p>
    <w:p w14:paraId="605FA9A0" w14:textId="77777777" w:rsidR="00894D59" w:rsidRPr="00B96B24" w:rsidRDefault="00894D59" w:rsidP="001902C5"/>
    <w:p w14:paraId="77DADF35" w14:textId="0132F38E" w:rsidR="00D4487D" w:rsidRPr="00B96B24" w:rsidRDefault="00AF7FA9" w:rsidP="00536BC4">
      <w:r w:rsidRPr="00B96B24">
        <w:t xml:space="preserve">Subsections 5.28(4) and (5) </w:t>
      </w:r>
      <w:r w:rsidR="00CB0FB4" w:rsidRPr="00B96B24">
        <w:t>prescribe as duties</w:t>
      </w:r>
      <w:r w:rsidR="00E605BC" w:rsidRPr="00B96B24">
        <w:t xml:space="preserve"> of a drop zone safety officer</w:t>
      </w:r>
      <w:r w:rsidR="00CB0FB4" w:rsidRPr="00B96B24">
        <w:t xml:space="preserve"> the matters in </w:t>
      </w:r>
      <w:r w:rsidR="00B67354" w:rsidRPr="00B96B24">
        <w:t xml:space="preserve">subparagraphs 4.03(2)(b)(i), (ii) and (iii) relating to the supervision of a </w:t>
      </w:r>
      <w:r w:rsidR="00E605BC" w:rsidRPr="00B96B24">
        <w:t xml:space="preserve">parachute descent </w:t>
      </w:r>
      <w:r w:rsidR="00CB0FB4" w:rsidRPr="00B96B24">
        <w:t>that involves the dropping of a thing over other than a populous area.</w:t>
      </w:r>
    </w:p>
    <w:p w14:paraId="5AF7A9AB" w14:textId="77777777" w:rsidR="00E605BC" w:rsidRPr="00B96B24" w:rsidRDefault="00E605BC" w:rsidP="00536BC4"/>
    <w:p w14:paraId="0B83AC1C" w14:textId="23D5CF3D" w:rsidR="00E605BC" w:rsidRPr="00B96B24" w:rsidRDefault="00002FBB" w:rsidP="00536BC4">
      <w:r w:rsidRPr="00B96B24">
        <w:t>Subsection 5.</w:t>
      </w:r>
      <w:r w:rsidR="007B472B" w:rsidRPr="00B96B24">
        <w:t>28</w:t>
      </w:r>
      <w:r w:rsidRPr="00B96B24">
        <w:t>(6) prescribes as duties of a drop zone safety officer</w:t>
      </w:r>
      <w:r w:rsidR="00CC069D" w:rsidRPr="00B96B24">
        <w:t>,</w:t>
      </w:r>
      <w:r w:rsidR="00740D3B" w:rsidRPr="00B96B24">
        <w:t xml:space="preserve"> who is supervising a parachute descent over a body of water, the matters mentioned in subsections 5.36(2) and (3).</w:t>
      </w:r>
    </w:p>
    <w:p w14:paraId="1FB49625" w14:textId="77777777" w:rsidR="00740D3B" w:rsidRPr="00B96B24" w:rsidRDefault="00740D3B" w:rsidP="00536BC4"/>
    <w:p w14:paraId="476136FC" w14:textId="250941F5" w:rsidR="00740D3B" w:rsidRPr="00B96B24" w:rsidRDefault="004F159D" w:rsidP="00536BC4">
      <w:pPr>
        <w:rPr>
          <w:u w:val="single"/>
        </w:rPr>
      </w:pPr>
      <w:r w:rsidRPr="00B96B24">
        <w:rPr>
          <w:u w:val="single"/>
        </w:rPr>
        <w:t>Section 5.29</w:t>
      </w:r>
    </w:p>
    <w:p w14:paraId="21800CDE" w14:textId="5C1B23DA" w:rsidR="00D4487D" w:rsidRPr="00B96B24" w:rsidRDefault="00D4487D" w:rsidP="00536BC4">
      <w:r w:rsidRPr="00B96B24">
        <w:t>Section 5.2</w:t>
      </w:r>
      <w:r w:rsidR="004F159D" w:rsidRPr="00B96B24">
        <w:t>9</w:t>
      </w:r>
      <w:r w:rsidRPr="00B96B24">
        <w:t xml:space="preserve"> prescribes the responsibilities for a loadmaster for a parachute descent, including pre-descent briefing, confirmation </w:t>
      </w:r>
      <w:r w:rsidR="00FB15BE" w:rsidRPr="00B96B24">
        <w:t xml:space="preserve">that </w:t>
      </w:r>
      <w:r w:rsidRPr="00B96B24">
        <w:t xml:space="preserve">the airspace and </w:t>
      </w:r>
      <w:r w:rsidR="00FB15BE" w:rsidRPr="00B96B24">
        <w:t xml:space="preserve">the </w:t>
      </w:r>
      <w:r w:rsidRPr="00B96B24">
        <w:t xml:space="preserve">drop zone </w:t>
      </w:r>
      <w:r w:rsidR="00FB15BE" w:rsidRPr="00B96B24">
        <w:t>are</w:t>
      </w:r>
      <w:r w:rsidRPr="00B96B24">
        <w:t xml:space="preserve"> clear, the integrity of the exit point and </w:t>
      </w:r>
      <w:r w:rsidR="00FB15BE" w:rsidRPr="00B96B24">
        <w:t xml:space="preserve">that </w:t>
      </w:r>
      <w:r w:rsidR="00EC2E2F" w:rsidRPr="00B96B24">
        <w:t>the drop zone is clearly visible unless the drop zone safety officer or the chief parachuting instructor has approved the descent to be made in lower visibility conditions.</w:t>
      </w:r>
    </w:p>
    <w:p w14:paraId="063B2504" w14:textId="2607BB4F" w:rsidR="00EC2E2F" w:rsidRPr="00B96B24" w:rsidRDefault="00EC2E2F" w:rsidP="00536BC4"/>
    <w:p w14:paraId="371E4D0A" w14:textId="4BC2D5A2" w:rsidR="004F159D" w:rsidRPr="00B96B24" w:rsidRDefault="004F159D" w:rsidP="00860C7C">
      <w:pPr>
        <w:rPr>
          <w:u w:val="single"/>
        </w:rPr>
      </w:pPr>
      <w:r w:rsidRPr="00B96B24">
        <w:rPr>
          <w:u w:val="single"/>
        </w:rPr>
        <w:t>Section 5.30</w:t>
      </w:r>
    </w:p>
    <w:p w14:paraId="11A989AA" w14:textId="31F7E203" w:rsidR="00EC2E2F" w:rsidRPr="00B96B24" w:rsidRDefault="00EC2E2F" w:rsidP="00536BC4">
      <w:r w:rsidRPr="00B96B24">
        <w:t>Section 5.</w:t>
      </w:r>
      <w:r w:rsidR="004F159D" w:rsidRPr="00B96B24">
        <w:t>30</w:t>
      </w:r>
      <w:r w:rsidRPr="00B96B24">
        <w:t xml:space="preserve"> prescribes th</w:t>
      </w:r>
      <w:r w:rsidR="00A53D66" w:rsidRPr="00B96B24">
        <w:t xml:space="preserve">at the </w:t>
      </w:r>
      <w:r w:rsidRPr="00B96B24">
        <w:t>control seat of a jump aircraft may be occupied</w:t>
      </w:r>
      <w:r w:rsidR="00FB15BE" w:rsidRPr="00B96B24">
        <w:t xml:space="preserve"> by a parachutist</w:t>
      </w:r>
      <w:r w:rsidR="00371195" w:rsidRPr="00B96B24">
        <w:t xml:space="preserve"> only if the aircraft has been modified to remove the controls at the sea</w:t>
      </w:r>
      <w:r w:rsidR="00E9668E" w:rsidRPr="00B96B24">
        <w:t>t</w:t>
      </w:r>
      <w:r w:rsidR="00371195" w:rsidRPr="00B96B24">
        <w:t xml:space="preserve"> or, in the case that dual controls are fitted, that </w:t>
      </w:r>
      <w:r w:rsidR="00E9668E" w:rsidRPr="00B96B24">
        <w:t xml:space="preserve">both </w:t>
      </w:r>
      <w:r w:rsidR="00371195" w:rsidRPr="00B96B24">
        <w:t xml:space="preserve">the pilot in command and the drop zone safety officer have approved </w:t>
      </w:r>
      <w:r w:rsidR="00E9668E" w:rsidRPr="00B96B24">
        <w:t>the seat being occupied by the parachutist.</w:t>
      </w:r>
    </w:p>
    <w:p w14:paraId="5C7243E1" w14:textId="26A2EE46" w:rsidR="00EC2E2F" w:rsidRPr="00B96B24" w:rsidRDefault="00EC2E2F" w:rsidP="00536BC4"/>
    <w:p w14:paraId="03EFD80B" w14:textId="4069CC09" w:rsidR="00E9668E" w:rsidRPr="00B96B24" w:rsidRDefault="00E9668E" w:rsidP="005850CA">
      <w:pPr>
        <w:keepNext/>
        <w:rPr>
          <w:u w:val="single"/>
        </w:rPr>
      </w:pPr>
      <w:r w:rsidRPr="00B96B24">
        <w:rPr>
          <w:u w:val="single"/>
        </w:rPr>
        <w:lastRenderedPageBreak/>
        <w:t>Section 5.31</w:t>
      </w:r>
    </w:p>
    <w:p w14:paraId="539BBD9C" w14:textId="11016800" w:rsidR="00EC2E2F" w:rsidRPr="00B96B24" w:rsidRDefault="00EC2E2F" w:rsidP="00536BC4">
      <w:r w:rsidRPr="00B96B24">
        <w:t>Section 5.</w:t>
      </w:r>
      <w:r w:rsidR="00E9668E" w:rsidRPr="00B96B24">
        <w:t>31</w:t>
      </w:r>
      <w:r w:rsidR="00C51BE4" w:rsidRPr="00B96B24">
        <w:t xml:space="preserve"> prescribes the </w:t>
      </w:r>
      <w:r w:rsidR="00D02A62" w:rsidRPr="00B96B24">
        <w:t>minimum</w:t>
      </w:r>
      <w:r w:rsidR="00C51BE4" w:rsidRPr="00B96B24">
        <w:t xml:space="preserve"> height requirements for when the main parachute must be fully open when a parachute descent </w:t>
      </w:r>
      <w:r w:rsidR="002F5906" w:rsidRPr="00B96B24">
        <w:t xml:space="preserve">is </w:t>
      </w:r>
      <w:r w:rsidR="00C51BE4" w:rsidRPr="00B96B24">
        <w:t>undertaken.</w:t>
      </w:r>
    </w:p>
    <w:p w14:paraId="09D19FD1" w14:textId="49ECD750" w:rsidR="00C51BE4" w:rsidRPr="00B96B24" w:rsidRDefault="00C51BE4" w:rsidP="00536BC4"/>
    <w:p w14:paraId="26B1E7EC" w14:textId="6BA23E69" w:rsidR="009768E2" w:rsidRPr="00B96B24" w:rsidRDefault="009768E2" w:rsidP="00536BC4">
      <w:pPr>
        <w:rPr>
          <w:u w:val="single"/>
        </w:rPr>
      </w:pPr>
      <w:r w:rsidRPr="00B96B24">
        <w:rPr>
          <w:u w:val="single"/>
        </w:rPr>
        <w:t>Section 5.32</w:t>
      </w:r>
    </w:p>
    <w:p w14:paraId="1E0CEF5B" w14:textId="2A2022F3" w:rsidR="00C51BE4" w:rsidRPr="00B96B24" w:rsidRDefault="00C51BE4" w:rsidP="00536BC4">
      <w:r w:rsidRPr="00B96B24">
        <w:t>Section 5.</w:t>
      </w:r>
      <w:r w:rsidR="00F42108" w:rsidRPr="00B96B24">
        <w:t>3</w:t>
      </w:r>
      <w:r w:rsidR="009768E2" w:rsidRPr="00B96B24">
        <w:t>2</w:t>
      </w:r>
      <w:r w:rsidRPr="00B96B24">
        <w:t xml:space="preserve"> </w:t>
      </w:r>
      <w:r w:rsidR="00406126" w:rsidRPr="00B96B24">
        <w:t xml:space="preserve">provides that a person must not undertake a cutaway descent unless the person is </w:t>
      </w:r>
      <w:r w:rsidRPr="00B96B24">
        <w:t>equipped with two rese</w:t>
      </w:r>
      <w:r w:rsidR="008B0E99" w:rsidRPr="00B96B24">
        <w:t>rve parachutes.</w:t>
      </w:r>
      <w:r w:rsidR="00FC5D5D" w:rsidRPr="00B96B24">
        <w:t xml:space="preserve"> The section also defines </w:t>
      </w:r>
      <w:r w:rsidR="00FC5D5D" w:rsidRPr="00B96B24">
        <w:rPr>
          <w:b/>
          <w:bCs/>
          <w:i/>
          <w:iCs/>
        </w:rPr>
        <w:t>cutaway descent</w:t>
      </w:r>
      <w:r w:rsidR="003E52C5" w:rsidRPr="00B96B24">
        <w:t xml:space="preserve"> to mean a parachute descent in which a person undertaking the descent intends to deliberately jettison the main parachute and deploy a reserve parachute.</w:t>
      </w:r>
    </w:p>
    <w:p w14:paraId="46991ACD" w14:textId="77777777" w:rsidR="007B4B78" w:rsidRPr="00B96B24" w:rsidRDefault="007B4B78" w:rsidP="00536BC4"/>
    <w:p w14:paraId="2A5F8589" w14:textId="3B6B0AAB" w:rsidR="008B0E99" w:rsidRPr="00B96B24" w:rsidRDefault="007B4B78" w:rsidP="00AD4850">
      <w:pPr>
        <w:rPr>
          <w:u w:val="single"/>
        </w:rPr>
      </w:pPr>
      <w:r w:rsidRPr="00B96B24">
        <w:rPr>
          <w:u w:val="single"/>
        </w:rPr>
        <w:t>Section 5.33</w:t>
      </w:r>
    </w:p>
    <w:p w14:paraId="78B72F92" w14:textId="21F76D5A" w:rsidR="00240883" w:rsidRPr="00B96B24" w:rsidRDefault="008B0E99" w:rsidP="001902C5">
      <w:pPr>
        <w:shd w:val="clear" w:color="auto" w:fill="FFFFFF" w:themeFill="background1"/>
      </w:pPr>
      <w:r w:rsidRPr="00B96B24">
        <w:t>Section 5.</w:t>
      </w:r>
      <w:r w:rsidR="00CB41DD" w:rsidRPr="00B96B24">
        <w:t>3</w:t>
      </w:r>
      <w:r w:rsidR="007B4B78" w:rsidRPr="00B96B24">
        <w:t>3</w:t>
      </w:r>
      <w:r w:rsidRPr="00B96B24">
        <w:t xml:space="preserve"> </w:t>
      </w:r>
      <w:r w:rsidR="00295E07" w:rsidRPr="00B96B24">
        <w:t xml:space="preserve">provides that </w:t>
      </w:r>
      <w:r w:rsidR="008F7A1A" w:rsidRPr="00B96B24">
        <w:t xml:space="preserve">a parachutist conducting </w:t>
      </w:r>
      <w:r w:rsidR="00BE3586" w:rsidRPr="00B96B24">
        <w:t xml:space="preserve">a parachute descent </w:t>
      </w:r>
      <w:r w:rsidR="00357C05" w:rsidRPr="00B96B24">
        <w:t xml:space="preserve">at </w:t>
      </w:r>
      <w:r w:rsidR="003D1B63" w:rsidRPr="00B96B24">
        <w:t xml:space="preserve">high </w:t>
      </w:r>
      <w:r w:rsidR="00357C05" w:rsidRPr="00B96B24">
        <w:t>altitude</w:t>
      </w:r>
      <w:r w:rsidR="00FA7778" w:rsidRPr="00B96B24">
        <w:t>s</w:t>
      </w:r>
      <w:r w:rsidR="00357C05" w:rsidRPr="00B96B24">
        <w:t xml:space="preserve"> </w:t>
      </w:r>
      <w:r w:rsidR="001F2157" w:rsidRPr="00B96B24">
        <w:t>mus</w:t>
      </w:r>
      <w:r w:rsidR="003D1B63" w:rsidRPr="00B96B24">
        <w:t>t hold a parach</w:t>
      </w:r>
      <w:r w:rsidR="006E4E81" w:rsidRPr="00B96B24">
        <w:t xml:space="preserve">utist </w:t>
      </w:r>
      <w:r w:rsidR="00C92095" w:rsidRPr="00B96B24">
        <w:t>certificate.</w:t>
      </w:r>
      <w:r w:rsidR="00240883" w:rsidRPr="00B96B24">
        <w:t xml:space="preserve"> </w:t>
      </w:r>
      <w:r w:rsidR="00C477E2" w:rsidRPr="00B96B24">
        <w:t xml:space="preserve">The holder of a parachutist certificate must not conduct a </w:t>
      </w:r>
      <w:r w:rsidR="00240883" w:rsidRPr="00B96B24">
        <w:t xml:space="preserve">descent at a pressure altitude </w:t>
      </w:r>
      <w:r w:rsidR="00C92095" w:rsidRPr="00B96B24">
        <w:t>at</w:t>
      </w:r>
      <w:r w:rsidR="00240883" w:rsidRPr="00B96B24">
        <w:t xml:space="preserve"> or above </w:t>
      </w:r>
      <w:r w:rsidR="00C40720" w:rsidRPr="00B96B24">
        <w:t xml:space="preserve">flight level 250 </w:t>
      </w:r>
      <w:r w:rsidR="00C477E2" w:rsidRPr="00B96B24">
        <w:t>unless the person holds</w:t>
      </w:r>
      <w:r w:rsidR="00C40720" w:rsidRPr="00B96B24">
        <w:t xml:space="preserve"> </w:t>
      </w:r>
      <w:r w:rsidR="00506421" w:rsidRPr="00B96B24">
        <w:t>a</w:t>
      </w:r>
      <w:r w:rsidR="001A77D2" w:rsidRPr="00B96B24">
        <w:t xml:space="preserve"> written approval from CASA.</w:t>
      </w:r>
      <w:r w:rsidR="002207E2" w:rsidRPr="00B96B24">
        <w:t xml:space="preserve"> A parachutist instructor must not undertake a tandem descent at high altitudes</w:t>
      </w:r>
      <w:r w:rsidR="00461A87" w:rsidRPr="00B96B24">
        <w:t>, in which the instructor controls the descent, unless CASA has approved the descent in writing.</w:t>
      </w:r>
    </w:p>
    <w:p w14:paraId="1BFF93B2" w14:textId="77777777" w:rsidR="00E2618F" w:rsidRPr="00B96B24" w:rsidRDefault="00E2618F" w:rsidP="001902C5">
      <w:pPr>
        <w:shd w:val="clear" w:color="auto" w:fill="FFFFFF" w:themeFill="background1"/>
      </w:pPr>
    </w:p>
    <w:p w14:paraId="290DDF09" w14:textId="05706D85" w:rsidR="00E2618F" w:rsidRPr="00B96B24" w:rsidRDefault="00E2618F" w:rsidP="001902C5">
      <w:pPr>
        <w:shd w:val="clear" w:color="auto" w:fill="FFFFFF" w:themeFill="background1"/>
      </w:pPr>
      <w:r w:rsidRPr="00B96B24">
        <w:t xml:space="preserve">Subsection </w:t>
      </w:r>
      <w:r w:rsidR="001C3AFC" w:rsidRPr="00B96B24">
        <w:t xml:space="preserve">5.33(4) prohibits the pilot in command of an aircraft facilitating a descent from permitting a high altitude </w:t>
      </w:r>
      <w:r w:rsidR="00133932" w:rsidRPr="00B96B24">
        <w:t>descent to commence if the holder of a student parachutist certificate is on board the aircraft.</w:t>
      </w:r>
    </w:p>
    <w:p w14:paraId="4280F1BB" w14:textId="77777777" w:rsidR="000560C0" w:rsidRPr="00B96B24" w:rsidRDefault="000560C0" w:rsidP="001902C5">
      <w:pPr>
        <w:shd w:val="clear" w:color="auto" w:fill="FFFFFF" w:themeFill="background1"/>
      </w:pPr>
    </w:p>
    <w:p w14:paraId="4452E210" w14:textId="2C2AD78F" w:rsidR="000560C0" w:rsidRPr="00B96B24" w:rsidRDefault="000560C0" w:rsidP="001902C5">
      <w:pPr>
        <w:shd w:val="clear" w:color="auto" w:fill="FFFFFF" w:themeFill="background1"/>
      </w:pPr>
      <w:r w:rsidRPr="00B96B24">
        <w:t xml:space="preserve">The term </w:t>
      </w:r>
      <w:r w:rsidRPr="00B96B24">
        <w:rPr>
          <w:b/>
          <w:bCs/>
          <w:i/>
          <w:iCs/>
        </w:rPr>
        <w:t>high altitude</w:t>
      </w:r>
      <w:r w:rsidR="002E14AF" w:rsidRPr="00B96B24">
        <w:t xml:space="preserve">, for a parachute descent, </w:t>
      </w:r>
      <w:r w:rsidRPr="00B96B24">
        <w:t xml:space="preserve">is defined in section 1.04 to mean </w:t>
      </w:r>
      <w:r w:rsidR="00913D3E" w:rsidRPr="00B96B24">
        <w:t xml:space="preserve">a parachute descent in which the parachutist exits the aircraft </w:t>
      </w:r>
      <w:r w:rsidR="003C05D8" w:rsidRPr="00B96B24">
        <w:t>at a pressure altitude above flight level 150.</w:t>
      </w:r>
    </w:p>
    <w:p w14:paraId="01A27522" w14:textId="77777777" w:rsidR="003C05D8" w:rsidRPr="00B96B24" w:rsidRDefault="003C05D8" w:rsidP="001902C5">
      <w:pPr>
        <w:shd w:val="clear" w:color="auto" w:fill="FFFFFF" w:themeFill="background1"/>
      </w:pPr>
    </w:p>
    <w:p w14:paraId="13E54676" w14:textId="7FDB86FB" w:rsidR="003C05D8" w:rsidRPr="00B96B24" w:rsidRDefault="003C05D8" w:rsidP="001902C5">
      <w:pPr>
        <w:shd w:val="clear" w:color="auto" w:fill="FFFFFF" w:themeFill="background1"/>
      </w:pPr>
      <w:r w:rsidRPr="00B96B24">
        <w:t xml:space="preserve">The note to section 5.33 points to the ASAO’s requirements </w:t>
      </w:r>
      <w:r w:rsidR="00197C45" w:rsidRPr="00B96B24">
        <w:t>to have safe procedures for high altitude descents under section 5.25.</w:t>
      </w:r>
    </w:p>
    <w:p w14:paraId="2846B4D3" w14:textId="77777777" w:rsidR="00265204" w:rsidRPr="00B96B24" w:rsidRDefault="00265204" w:rsidP="001902C5">
      <w:pPr>
        <w:shd w:val="clear" w:color="auto" w:fill="FFFFFF" w:themeFill="background1"/>
      </w:pPr>
    </w:p>
    <w:p w14:paraId="7B77136C" w14:textId="7688B464" w:rsidR="008B0E99" w:rsidRPr="00B96B24" w:rsidRDefault="006D2F4F" w:rsidP="001902C5">
      <w:pPr>
        <w:shd w:val="clear" w:color="auto" w:fill="FFFFFF" w:themeFill="background1"/>
        <w:rPr>
          <w:u w:val="single"/>
        </w:rPr>
      </w:pPr>
      <w:r w:rsidRPr="00B96B24">
        <w:rPr>
          <w:u w:val="single"/>
        </w:rPr>
        <w:t>Section 5.34</w:t>
      </w:r>
    </w:p>
    <w:p w14:paraId="61132CE0" w14:textId="574E282C" w:rsidR="001353B6" w:rsidRPr="00B96B24" w:rsidRDefault="008B0E99" w:rsidP="001902C5">
      <w:pPr>
        <w:shd w:val="clear" w:color="auto" w:fill="FFFFFF" w:themeFill="background1"/>
      </w:pPr>
      <w:r w:rsidRPr="00B96B24">
        <w:t>Section 5.</w:t>
      </w:r>
      <w:r w:rsidR="00B95946" w:rsidRPr="00B96B24">
        <w:t>3</w:t>
      </w:r>
      <w:r w:rsidR="006D2F4F" w:rsidRPr="00B96B24">
        <w:t>4</w:t>
      </w:r>
      <w:r w:rsidRPr="00B96B24">
        <w:t xml:space="preserve"> prescribes </w:t>
      </w:r>
      <w:r w:rsidR="007546CE" w:rsidRPr="00B96B24">
        <w:t xml:space="preserve">safety </w:t>
      </w:r>
      <w:r w:rsidRPr="00B96B24">
        <w:t xml:space="preserve">requirements </w:t>
      </w:r>
      <w:r w:rsidR="00E475DE" w:rsidRPr="00B96B24">
        <w:t xml:space="preserve">in relation to the conduct of </w:t>
      </w:r>
      <w:r w:rsidRPr="00B96B24">
        <w:t>relative-work descents</w:t>
      </w:r>
      <w:r w:rsidR="001353B6" w:rsidRPr="00B96B24">
        <w:t xml:space="preserve">. </w:t>
      </w:r>
      <w:r w:rsidR="0083601C" w:rsidRPr="00B96B24">
        <w:t xml:space="preserve">The section also defines </w:t>
      </w:r>
      <w:r w:rsidR="0083601C" w:rsidRPr="00B96B24">
        <w:rPr>
          <w:b/>
          <w:bCs/>
          <w:i/>
          <w:iCs/>
        </w:rPr>
        <w:t>relative-work descent</w:t>
      </w:r>
      <w:r w:rsidR="009B0067" w:rsidRPr="00B96B24">
        <w:t xml:space="preserve"> to mean a parachute descent in which persons</w:t>
      </w:r>
      <w:r w:rsidR="00FF5D58" w:rsidRPr="00B96B24">
        <w:t>,</w:t>
      </w:r>
      <w:r w:rsidR="009B0067" w:rsidRPr="00B96B24">
        <w:t xml:space="preserve"> who are undertaking parachute descents</w:t>
      </w:r>
      <w:r w:rsidR="00FF5D58" w:rsidRPr="00B96B24">
        <w:t>,</w:t>
      </w:r>
      <w:r w:rsidR="009B0067" w:rsidRPr="00B96B24">
        <w:t xml:space="preserve"> attempt to bring themselves together while in freefall or while under an opened parachute.</w:t>
      </w:r>
    </w:p>
    <w:p w14:paraId="45AE50BA" w14:textId="77777777" w:rsidR="00840211" w:rsidRPr="00B96B24" w:rsidRDefault="00840211" w:rsidP="001902C5">
      <w:pPr>
        <w:shd w:val="clear" w:color="auto" w:fill="FFFFFF" w:themeFill="background1"/>
      </w:pPr>
    </w:p>
    <w:p w14:paraId="191CEBE9" w14:textId="029C55D4" w:rsidR="00840211" w:rsidRPr="00B96B24" w:rsidRDefault="00840211" w:rsidP="001902C5">
      <w:pPr>
        <w:shd w:val="clear" w:color="auto" w:fill="FFFFFF" w:themeFill="background1"/>
      </w:pPr>
      <w:r w:rsidRPr="00B96B24">
        <w:t>The general rule is that a person m</w:t>
      </w:r>
      <w:r w:rsidR="00663FC3" w:rsidRPr="00B96B24">
        <w:t>ay undertake a relative-work descent if the person holds a parachutist certificate</w:t>
      </w:r>
      <w:r w:rsidR="001344E0" w:rsidRPr="00B96B24">
        <w:t xml:space="preserve"> and</w:t>
      </w:r>
      <w:r w:rsidR="00663FC3" w:rsidRPr="00B96B24">
        <w:t xml:space="preserve"> the parachutist certificate permits the relative-work descent</w:t>
      </w:r>
      <w:r w:rsidR="001344E0" w:rsidRPr="00B96B24">
        <w:t>. For a canopy relative-work descent, the parachutist certificate must permit th</w:t>
      </w:r>
      <w:r w:rsidR="001C4893" w:rsidRPr="00B96B24">
        <w:t xml:space="preserve">e holder to undertake </w:t>
      </w:r>
      <w:r w:rsidR="00980220" w:rsidRPr="00B96B24">
        <w:t>a canopy relative-work</w:t>
      </w:r>
      <w:r w:rsidR="001C4893" w:rsidRPr="00B96B24">
        <w:t xml:space="preserve"> desc</w:t>
      </w:r>
      <w:r w:rsidR="00D34D13" w:rsidRPr="00B96B24">
        <w:t>ent.</w:t>
      </w:r>
      <w:r w:rsidR="00F6116B" w:rsidRPr="00B96B24">
        <w:t xml:space="preserve"> The term </w:t>
      </w:r>
      <w:r w:rsidR="00F6116B" w:rsidRPr="00B96B24">
        <w:rPr>
          <w:b/>
          <w:bCs/>
          <w:i/>
          <w:iCs/>
        </w:rPr>
        <w:t>canopy relative-work descent</w:t>
      </w:r>
      <w:r w:rsidR="00F6116B" w:rsidRPr="00B96B24">
        <w:t xml:space="preserve"> is defined in section</w:t>
      </w:r>
      <w:r w:rsidR="00FF5D58" w:rsidRPr="00B96B24">
        <w:t xml:space="preserve"> </w:t>
      </w:r>
      <w:r w:rsidR="00F6116B" w:rsidRPr="00B96B24">
        <w:t xml:space="preserve">1.04 to mean </w:t>
      </w:r>
      <w:r w:rsidR="00C12585" w:rsidRPr="00B96B24">
        <w:t>the intentional manoeuvring of two or more parachutists with deployed (open) canopies</w:t>
      </w:r>
      <w:r w:rsidR="00F45F9B" w:rsidRPr="00B96B24">
        <w:t xml:space="preserve"> in proximity to, or in contact with, one another.</w:t>
      </w:r>
    </w:p>
    <w:p w14:paraId="606FCCAE" w14:textId="77777777" w:rsidR="00D34D13" w:rsidRPr="00B96B24" w:rsidRDefault="00D34D13" w:rsidP="001902C5">
      <w:pPr>
        <w:shd w:val="clear" w:color="auto" w:fill="FFFFFF" w:themeFill="background1"/>
      </w:pPr>
    </w:p>
    <w:p w14:paraId="3650B78C" w14:textId="4295676E" w:rsidR="00D34D13" w:rsidRPr="00B96B24" w:rsidRDefault="00D34D13" w:rsidP="001902C5">
      <w:pPr>
        <w:shd w:val="clear" w:color="auto" w:fill="FFFFFF" w:themeFill="background1"/>
      </w:pPr>
      <w:r w:rsidRPr="00B96B24">
        <w:t xml:space="preserve">Under subsection </w:t>
      </w:r>
      <w:r w:rsidR="00B86A2E" w:rsidRPr="00B96B24">
        <w:t>5.34</w:t>
      </w:r>
      <w:r w:rsidRPr="00B96B24">
        <w:t xml:space="preserve">(3), a canopy relative-work descent is not permitted </w:t>
      </w:r>
      <w:r w:rsidR="00F6116B" w:rsidRPr="00B96B24">
        <w:t>if it involves persons who are undertak</w:t>
      </w:r>
      <w:r w:rsidR="00A963EF" w:rsidRPr="00B96B24">
        <w:t>ing</w:t>
      </w:r>
      <w:r w:rsidR="00F6116B" w:rsidRPr="00B96B24">
        <w:t xml:space="preserve"> tandem descents.</w:t>
      </w:r>
    </w:p>
    <w:p w14:paraId="6786ECEA" w14:textId="77777777" w:rsidR="00DE7FBC" w:rsidRPr="00B96B24" w:rsidRDefault="00DE7FBC" w:rsidP="001902C5">
      <w:pPr>
        <w:shd w:val="clear" w:color="auto" w:fill="FFFFFF" w:themeFill="background1"/>
      </w:pPr>
    </w:p>
    <w:p w14:paraId="126E30A6" w14:textId="78ADB064" w:rsidR="00DE7FBC" w:rsidRPr="00B96B24" w:rsidRDefault="00DE7FBC" w:rsidP="001902C5">
      <w:pPr>
        <w:shd w:val="clear" w:color="auto" w:fill="FFFFFF" w:themeFill="background1"/>
      </w:pPr>
      <w:r w:rsidRPr="00B96B24">
        <w:t xml:space="preserve">Otherwise, under subsections </w:t>
      </w:r>
      <w:r w:rsidR="00B86A2E" w:rsidRPr="00B96B24">
        <w:t>5.34</w:t>
      </w:r>
      <w:r w:rsidRPr="00B96B24">
        <w:t>(4) and (5)</w:t>
      </w:r>
      <w:r w:rsidR="00AD1FAA" w:rsidRPr="00B96B24">
        <w:t>,</w:t>
      </w:r>
      <w:r w:rsidRPr="00B96B24">
        <w:t xml:space="preserve"> a relative-work descent involving </w:t>
      </w:r>
      <w:r w:rsidR="008F615C" w:rsidRPr="00B96B24">
        <w:t xml:space="preserve">persons undertaking tandem descents must be agreed to by the drop zone safety officer </w:t>
      </w:r>
      <w:r w:rsidR="007A04F9" w:rsidRPr="00B96B24">
        <w:t xml:space="preserve">and, before the </w:t>
      </w:r>
      <w:r w:rsidR="00040DD4" w:rsidRPr="00B96B24">
        <w:t>relative-work descent commences, by the parachutist instructor who is controlling the descent.</w:t>
      </w:r>
    </w:p>
    <w:p w14:paraId="02A9547B" w14:textId="77777777" w:rsidR="003C1929" w:rsidRPr="00B96B24" w:rsidRDefault="003C1929" w:rsidP="001902C5">
      <w:pPr>
        <w:shd w:val="clear" w:color="auto" w:fill="FFFFFF" w:themeFill="background1"/>
      </w:pPr>
    </w:p>
    <w:p w14:paraId="5B56B9B4" w14:textId="3A54DD78" w:rsidR="003C1929" w:rsidRPr="00B96B24" w:rsidRDefault="004D68E7" w:rsidP="001902C5">
      <w:pPr>
        <w:shd w:val="clear" w:color="auto" w:fill="FFFFFF" w:themeFill="background1"/>
      </w:pPr>
      <w:r w:rsidRPr="00B96B24">
        <w:t xml:space="preserve">Subsection </w:t>
      </w:r>
      <w:r w:rsidR="00B86A2E" w:rsidRPr="00B96B24">
        <w:t>5.34</w:t>
      </w:r>
      <w:r w:rsidR="009E1530" w:rsidRPr="00B96B24">
        <w:t>(6) provides for certain ASAO requirements</w:t>
      </w:r>
      <w:r w:rsidR="00326C6E" w:rsidRPr="00B96B24">
        <w:t>. An ASAO administering relative</w:t>
      </w:r>
      <w:r w:rsidR="00565938" w:rsidRPr="00B96B24">
        <w:noBreakHyphen/>
      </w:r>
      <w:r w:rsidR="00326C6E" w:rsidRPr="00B96B24">
        <w:t>work descents must set out in its exposition the competency standards</w:t>
      </w:r>
      <w:r w:rsidR="00642116" w:rsidRPr="00B96B24">
        <w:t>, units of competency and any other training it requires for the issue to a person of a parachutist authorisation that permits a person to undertake a relative-work descent</w:t>
      </w:r>
      <w:r w:rsidR="00FE5114" w:rsidRPr="00B96B24">
        <w:t xml:space="preserve"> or a relative-work descent involving persons undertaking a tandem descent.</w:t>
      </w:r>
    </w:p>
    <w:p w14:paraId="4EBB5C38" w14:textId="77777777" w:rsidR="0057735F" w:rsidRPr="00B96B24" w:rsidRDefault="0057735F" w:rsidP="001902C5">
      <w:pPr>
        <w:shd w:val="clear" w:color="auto" w:fill="FFFFFF" w:themeFill="background1"/>
      </w:pPr>
    </w:p>
    <w:p w14:paraId="63DDDE06" w14:textId="71C7BC67" w:rsidR="0057735F" w:rsidRPr="00B96B24" w:rsidRDefault="0057735F" w:rsidP="001902C5">
      <w:pPr>
        <w:shd w:val="clear" w:color="auto" w:fill="FFFFFF" w:themeFill="background1"/>
      </w:pPr>
      <w:r w:rsidRPr="00B96B24">
        <w:lastRenderedPageBreak/>
        <w:t xml:space="preserve">Subsection </w:t>
      </w:r>
      <w:r w:rsidR="00B86A2E" w:rsidRPr="00B96B24">
        <w:t>5.34</w:t>
      </w:r>
      <w:r w:rsidRPr="00B96B24">
        <w:t>(7) prescribes a rule that a person who undertakes a relative-work descent while in freefall must break off relative-work and separate from other parachutists at least 1000 ft above the planned parachute opening height.</w:t>
      </w:r>
    </w:p>
    <w:p w14:paraId="2C08AC17" w14:textId="77777777" w:rsidR="0057735F" w:rsidRPr="00B96B24" w:rsidRDefault="0057735F" w:rsidP="001902C5">
      <w:pPr>
        <w:shd w:val="clear" w:color="auto" w:fill="FFFFFF" w:themeFill="background1"/>
      </w:pPr>
    </w:p>
    <w:p w14:paraId="2546E82C" w14:textId="0C970AEE" w:rsidR="001353B6" w:rsidRPr="00B96B24" w:rsidRDefault="00885D60" w:rsidP="00536BC4">
      <w:pPr>
        <w:rPr>
          <w:u w:val="single"/>
        </w:rPr>
      </w:pPr>
      <w:r w:rsidRPr="00B96B24">
        <w:rPr>
          <w:u w:val="single"/>
        </w:rPr>
        <w:t>Section 5.35</w:t>
      </w:r>
    </w:p>
    <w:p w14:paraId="57B2B439" w14:textId="64C12938" w:rsidR="008731FA" w:rsidRPr="00B96B24" w:rsidRDefault="001353B6" w:rsidP="00536BC4">
      <w:r w:rsidRPr="00B96B24">
        <w:t>Section 5.</w:t>
      </w:r>
      <w:r w:rsidR="00270105" w:rsidRPr="00B96B24">
        <w:t>3</w:t>
      </w:r>
      <w:r w:rsidR="00885D60" w:rsidRPr="00B96B24">
        <w:t>5</w:t>
      </w:r>
      <w:r w:rsidRPr="00B96B24">
        <w:t xml:space="preserve"> </w:t>
      </w:r>
      <w:r w:rsidR="005E5E1B" w:rsidRPr="00B96B24">
        <w:t>prescribes the requirements for undertaking a parachute descent into cloud.</w:t>
      </w:r>
      <w:r w:rsidR="008731FA" w:rsidRPr="00B96B24">
        <w:t xml:space="preserve"> The administering ASAO must have approved a drop zone for </w:t>
      </w:r>
      <w:r w:rsidR="008F3943" w:rsidRPr="00B96B24">
        <w:t>the descent and the descent must be conducted at that drop zone. A person must not commence a cloud descent if</w:t>
      </w:r>
      <w:r w:rsidR="0047047A" w:rsidRPr="00B96B24">
        <w:t xml:space="preserve"> it is likely that the parachute will be opened in cloud. Also, a person must not undertake a cloud descent if the person does not hold a parachutist certificate. </w:t>
      </w:r>
      <w:r w:rsidR="00493613" w:rsidRPr="00B96B24">
        <w:t>Subsect</w:t>
      </w:r>
      <w:r w:rsidR="00C34880" w:rsidRPr="00B96B24">
        <w:t>ion 5.35(4) p</w:t>
      </w:r>
      <w:r w:rsidR="008D2C87" w:rsidRPr="00B96B24">
        <w:t xml:space="preserve">rohibits parachute descents </w:t>
      </w:r>
      <w:r w:rsidR="008A44A0" w:rsidRPr="00B96B24">
        <w:t xml:space="preserve">from being undertaken if the cloud ceiling </w:t>
      </w:r>
      <w:r w:rsidR="009E4293" w:rsidRPr="00B96B24">
        <w:t xml:space="preserve">is not at least 3000 ft </w:t>
      </w:r>
      <w:r w:rsidR="00A963EF" w:rsidRPr="00B96B24">
        <w:t>above ground level (</w:t>
      </w:r>
      <w:r w:rsidR="009E4293" w:rsidRPr="00B96B24">
        <w:t>AGL</w:t>
      </w:r>
      <w:r w:rsidR="00A963EF" w:rsidRPr="00B96B24">
        <w:t>)</w:t>
      </w:r>
      <w:r w:rsidR="009E4293" w:rsidRPr="00B96B24">
        <w:t xml:space="preserve"> for a relative-work descent, </w:t>
      </w:r>
      <w:r w:rsidR="00FE5106" w:rsidRPr="00B96B24">
        <w:t>5000 ft AGL for a tandem descent</w:t>
      </w:r>
      <w:r w:rsidR="0052615F" w:rsidRPr="00B96B24">
        <w:t xml:space="preserve"> </w:t>
      </w:r>
      <w:r w:rsidR="00FE5106" w:rsidRPr="00B96B24">
        <w:t>and 3000 ft AGL for any other kind of descent.</w:t>
      </w:r>
    </w:p>
    <w:p w14:paraId="1E8C71A9" w14:textId="0CF112F9" w:rsidR="005E5E1B" w:rsidRPr="00B96B24" w:rsidRDefault="005E5E1B" w:rsidP="00536BC4"/>
    <w:p w14:paraId="158E8258" w14:textId="00C9760C" w:rsidR="0052615F" w:rsidRPr="00B96B24" w:rsidRDefault="0052615F" w:rsidP="00536BC4">
      <w:pPr>
        <w:rPr>
          <w:u w:val="single"/>
        </w:rPr>
      </w:pPr>
      <w:r w:rsidRPr="00B96B24">
        <w:rPr>
          <w:u w:val="single"/>
        </w:rPr>
        <w:t>Secti</w:t>
      </w:r>
      <w:r w:rsidR="00160826" w:rsidRPr="00B96B24">
        <w:rPr>
          <w:u w:val="single"/>
        </w:rPr>
        <w:t>on 5.36</w:t>
      </w:r>
    </w:p>
    <w:p w14:paraId="1771A53D" w14:textId="5E2D41A2" w:rsidR="005E5E1B" w:rsidRPr="00B96B24" w:rsidRDefault="005E5E1B" w:rsidP="00536BC4">
      <w:r w:rsidRPr="00B96B24">
        <w:t>Section 5.</w:t>
      </w:r>
      <w:r w:rsidR="00627AAF" w:rsidRPr="00B96B24">
        <w:t>3</w:t>
      </w:r>
      <w:r w:rsidR="00160826" w:rsidRPr="00B96B24">
        <w:t>6</w:t>
      </w:r>
      <w:r w:rsidRPr="00B96B24">
        <w:t xml:space="preserve"> prescribes the requirements for undertaking a parachute descent </w:t>
      </w:r>
      <w:r w:rsidR="00083936" w:rsidRPr="00B96B24">
        <w:t>near or over a body of</w:t>
      </w:r>
      <w:r w:rsidRPr="00B96B24">
        <w:t xml:space="preserve"> water, including </w:t>
      </w:r>
      <w:r w:rsidR="00937055" w:rsidRPr="00B96B24">
        <w:t>a l</w:t>
      </w:r>
      <w:r w:rsidR="00C238AF" w:rsidRPr="00B96B24">
        <w:t>i</w:t>
      </w:r>
      <w:r w:rsidR="00937055" w:rsidRPr="00B96B24">
        <w:t>st of</w:t>
      </w:r>
      <w:r w:rsidR="00C238AF" w:rsidRPr="00B96B24">
        <w:t xml:space="preserve"> </w:t>
      </w:r>
      <w:r w:rsidR="00C92095" w:rsidRPr="00B96B24">
        <w:t>applicable standards</w:t>
      </w:r>
      <w:r w:rsidRPr="00B96B24">
        <w:t xml:space="preserve"> for flotation devices</w:t>
      </w:r>
      <w:r w:rsidR="00C238AF" w:rsidRPr="00B96B24">
        <w:t>, one of which</w:t>
      </w:r>
      <w:r w:rsidR="00BF1443" w:rsidRPr="00B96B24">
        <w:t xml:space="preserve"> must have been met </w:t>
      </w:r>
      <w:r w:rsidR="00C238AF" w:rsidRPr="00B96B24">
        <w:t xml:space="preserve">by the device </w:t>
      </w:r>
      <w:r w:rsidR="00EB015C" w:rsidRPr="00B96B24">
        <w:t>when</w:t>
      </w:r>
      <w:r w:rsidR="00BF1443" w:rsidRPr="00B96B24">
        <w:t xml:space="preserve"> the device was manufactured.</w:t>
      </w:r>
    </w:p>
    <w:p w14:paraId="035E4DA0" w14:textId="53D49DE8" w:rsidR="005E5E1B" w:rsidRPr="00B96B24" w:rsidRDefault="005E5E1B" w:rsidP="00536BC4"/>
    <w:p w14:paraId="2D0AFFA3" w14:textId="1D61983B" w:rsidR="00CB41EE" w:rsidRPr="00B96B24" w:rsidRDefault="00C83A9E" w:rsidP="00536BC4">
      <w:r w:rsidRPr="00B96B24">
        <w:t xml:space="preserve">Subsection </w:t>
      </w:r>
      <w:r w:rsidR="00B86A2E" w:rsidRPr="00B96B24">
        <w:t>5.36</w:t>
      </w:r>
      <w:r w:rsidRPr="00B96B24">
        <w:t xml:space="preserve">(2) prescribes requirements </w:t>
      </w:r>
      <w:r w:rsidR="003E39FA" w:rsidRPr="00B96B24">
        <w:t>for the admin</w:t>
      </w:r>
      <w:r w:rsidR="00AD7036" w:rsidRPr="00B96B24">
        <w:t>ister</w:t>
      </w:r>
      <w:r w:rsidR="00DE522E" w:rsidRPr="00B96B24">
        <w:t xml:space="preserve">ing ASAO to have safe conduct procedures </w:t>
      </w:r>
      <w:r w:rsidR="000B4C03" w:rsidRPr="00B96B24">
        <w:t xml:space="preserve">for assessing </w:t>
      </w:r>
      <w:r w:rsidR="00C64A75" w:rsidRPr="00B96B24">
        <w:t>the risks involved (set out in paragraphs (2)(a) to (e)). Subsection (3) sets out responsibilities for a drop zone safety officer in relati</w:t>
      </w:r>
      <w:r w:rsidR="00FE6A45" w:rsidRPr="00B96B24">
        <w:t>on to de</w:t>
      </w:r>
      <w:r w:rsidR="003B77DE" w:rsidRPr="00B96B24">
        <w:t xml:space="preserve">ciding whether a flotation device should be worn by a parachutist and </w:t>
      </w:r>
      <w:r w:rsidR="00CB41EE" w:rsidRPr="00B96B24">
        <w:t xml:space="preserve">which standards of those listed in subsection </w:t>
      </w:r>
      <w:r w:rsidR="00B86A2E" w:rsidRPr="00B96B24">
        <w:t>5.36</w:t>
      </w:r>
      <w:r w:rsidR="00CB41EE" w:rsidRPr="00B96B24">
        <w:t>(6) should be applied to the flotation device.</w:t>
      </w:r>
    </w:p>
    <w:p w14:paraId="04FC211A" w14:textId="379E82C7" w:rsidR="00CB41EE" w:rsidRPr="00B96B24" w:rsidRDefault="00CB41EE" w:rsidP="00536BC4"/>
    <w:p w14:paraId="7A9D4528" w14:textId="316B04AE" w:rsidR="002E1D97" w:rsidRPr="00B96B24" w:rsidRDefault="002E1D97" w:rsidP="00536BC4">
      <w:r w:rsidRPr="00B96B24">
        <w:t xml:space="preserve">Under subsection </w:t>
      </w:r>
      <w:r w:rsidR="00B86A2E" w:rsidRPr="00B96B24">
        <w:t>5.36</w:t>
      </w:r>
      <w:r w:rsidRPr="00B96B24">
        <w:t xml:space="preserve">(5), if the drop zone safety officer decides a flotation device </w:t>
      </w:r>
      <w:r w:rsidR="003B5585" w:rsidRPr="00B96B24">
        <w:t xml:space="preserve">that meets a particular standard </w:t>
      </w:r>
      <w:r w:rsidR="00655853" w:rsidRPr="00B96B24">
        <w:t>must be wor</w:t>
      </w:r>
      <w:r w:rsidR="003B5585" w:rsidRPr="00B96B24">
        <w:t>n by a parachutist, then the parachutist is prohibited from undertaking the descent without wearing a flotation device that meets the standard.</w:t>
      </w:r>
    </w:p>
    <w:p w14:paraId="148627BE" w14:textId="77777777" w:rsidR="003B5585" w:rsidRPr="00B96B24" w:rsidRDefault="003B5585" w:rsidP="00536BC4"/>
    <w:p w14:paraId="59B938C5" w14:textId="5C7ECB3D" w:rsidR="003B5585" w:rsidRPr="00B96B24" w:rsidRDefault="00CC1D48" w:rsidP="00536BC4">
      <w:pPr>
        <w:rPr>
          <w:u w:val="single"/>
        </w:rPr>
      </w:pPr>
      <w:r w:rsidRPr="00B96B24">
        <w:rPr>
          <w:u w:val="single"/>
        </w:rPr>
        <w:t>Section 5.37</w:t>
      </w:r>
    </w:p>
    <w:p w14:paraId="1EBAC29F" w14:textId="64EC57DA" w:rsidR="005E5E1B" w:rsidRPr="00B96B24" w:rsidRDefault="005E5E1B" w:rsidP="00536BC4">
      <w:r w:rsidRPr="00B96B24">
        <w:t xml:space="preserve">Section </w:t>
      </w:r>
      <w:r w:rsidR="00E375B0" w:rsidRPr="00B96B24">
        <w:t>5.</w:t>
      </w:r>
      <w:r w:rsidR="00A62134" w:rsidRPr="00B96B24">
        <w:t>3</w:t>
      </w:r>
      <w:r w:rsidR="00CC1D48" w:rsidRPr="00B96B24">
        <w:t>7</w:t>
      </w:r>
      <w:r w:rsidR="00E375B0" w:rsidRPr="00B96B24">
        <w:t xml:space="preserve"> </w:t>
      </w:r>
      <w:r w:rsidR="00096344" w:rsidRPr="00B96B24">
        <w:t>provides requirements which apply to an ASAO</w:t>
      </w:r>
      <w:r w:rsidR="00C1466F" w:rsidRPr="00B96B24">
        <w:t xml:space="preserve"> that administers tandem descents to include in its exposition</w:t>
      </w:r>
      <w:r w:rsidR="00096344" w:rsidRPr="00B96B24">
        <w:t xml:space="preserve"> the competency standards for an authorisation that authorises a person to control a tandem descent as a parachute instructor.</w:t>
      </w:r>
    </w:p>
    <w:p w14:paraId="62094972" w14:textId="77777777" w:rsidR="002672A2" w:rsidRPr="00B96B24" w:rsidRDefault="002672A2" w:rsidP="00536BC4"/>
    <w:p w14:paraId="28B06EC6" w14:textId="52F5D877" w:rsidR="00E375B0" w:rsidRPr="00B96B24" w:rsidRDefault="00B3239A" w:rsidP="00536BC4">
      <w:pPr>
        <w:rPr>
          <w:u w:val="single"/>
        </w:rPr>
      </w:pPr>
      <w:r w:rsidRPr="00B96B24">
        <w:rPr>
          <w:u w:val="single"/>
        </w:rPr>
        <w:t>Section 5.38</w:t>
      </w:r>
    </w:p>
    <w:p w14:paraId="58191413" w14:textId="2D72DD81" w:rsidR="009C40BF" w:rsidRPr="00B96B24" w:rsidRDefault="00E375B0" w:rsidP="009C40BF">
      <w:r w:rsidRPr="00B96B24">
        <w:t xml:space="preserve">Section </w:t>
      </w:r>
      <w:r w:rsidR="005C7F3F" w:rsidRPr="00B96B24">
        <w:t>5</w:t>
      </w:r>
      <w:r w:rsidRPr="00B96B24">
        <w:t>.3</w:t>
      </w:r>
      <w:r w:rsidR="00B3239A" w:rsidRPr="00B96B24">
        <w:t>8</w:t>
      </w:r>
      <w:r w:rsidR="008842C5" w:rsidRPr="00B96B24">
        <w:t xml:space="preserve"> prescribes the responsibilities of jump pilots and parachutists if the meteorological conditions do not allow for clear visibility of the drop zone.</w:t>
      </w:r>
      <w:r w:rsidR="006456A4" w:rsidRPr="00B96B24">
        <w:t xml:space="preserve"> </w:t>
      </w:r>
      <w:r w:rsidR="005205E5" w:rsidRPr="00B96B24">
        <w:t>W</w:t>
      </w:r>
      <w:r w:rsidR="009C40BF" w:rsidRPr="00B96B24">
        <w:t>he</w:t>
      </w:r>
      <w:r w:rsidR="00FB1356" w:rsidRPr="00B96B24">
        <w:t>re</w:t>
      </w:r>
      <w:r w:rsidR="009C40BF" w:rsidRPr="00B96B24">
        <w:t xml:space="preserve"> the </w:t>
      </w:r>
      <w:r w:rsidR="005205E5" w:rsidRPr="00B96B24">
        <w:t>drop zone</w:t>
      </w:r>
      <w:r w:rsidR="009C40BF" w:rsidRPr="00B96B24">
        <w:t xml:space="preserve"> is not </w:t>
      </w:r>
      <w:r w:rsidR="005205E5" w:rsidRPr="00B96B24">
        <w:t xml:space="preserve">clearly </w:t>
      </w:r>
      <w:r w:rsidR="009C40BF" w:rsidRPr="00B96B24">
        <w:t>visible</w:t>
      </w:r>
      <w:r w:rsidR="005205E5" w:rsidRPr="00B96B24">
        <w:t>, the commencement of</w:t>
      </w:r>
      <w:r w:rsidR="009C40BF" w:rsidRPr="00B96B24">
        <w:t xml:space="preserve"> the descent</w:t>
      </w:r>
      <w:r w:rsidR="005205E5" w:rsidRPr="00B96B24">
        <w:t xml:space="preserve"> must be approved by the drop zone</w:t>
      </w:r>
      <w:r w:rsidR="00B068DD" w:rsidRPr="00B96B24">
        <w:t xml:space="preserve"> </w:t>
      </w:r>
      <w:r w:rsidR="005205E5" w:rsidRPr="00B96B24">
        <w:t xml:space="preserve">safety officer </w:t>
      </w:r>
      <w:r w:rsidR="00B068DD" w:rsidRPr="00B96B24">
        <w:t>or</w:t>
      </w:r>
      <w:r w:rsidR="005205E5" w:rsidRPr="00B96B24">
        <w:t xml:space="preserve">, </w:t>
      </w:r>
      <w:r w:rsidR="00FB1356" w:rsidRPr="00B96B24">
        <w:t xml:space="preserve">for a descent by </w:t>
      </w:r>
      <w:r w:rsidR="005205E5" w:rsidRPr="00B96B24">
        <w:t>a trainee parachutist</w:t>
      </w:r>
      <w:r w:rsidR="00FB1356" w:rsidRPr="00B96B24">
        <w:t xml:space="preserve"> or a tandem parachutist</w:t>
      </w:r>
      <w:r w:rsidR="003A2033" w:rsidRPr="00B96B24">
        <w:t xml:space="preserve">, </w:t>
      </w:r>
      <w:r w:rsidR="00891CF6" w:rsidRPr="00B96B24">
        <w:t>b</w:t>
      </w:r>
      <w:r w:rsidR="005205E5" w:rsidRPr="00B96B24">
        <w:t>y</w:t>
      </w:r>
      <w:r w:rsidR="00B068DD" w:rsidRPr="00B96B24">
        <w:t xml:space="preserve"> the chief parachuting instructor</w:t>
      </w:r>
      <w:r w:rsidR="009C40BF" w:rsidRPr="00B96B24">
        <w:t>.</w:t>
      </w:r>
    </w:p>
    <w:p w14:paraId="09E4221F" w14:textId="5523F9E3" w:rsidR="00E375B0" w:rsidRPr="00B96B24" w:rsidRDefault="00E375B0" w:rsidP="00536BC4"/>
    <w:p w14:paraId="77C37C29" w14:textId="67D42810" w:rsidR="009B53FB" w:rsidRPr="00B96B24" w:rsidRDefault="009B53FB" w:rsidP="00536BC4">
      <w:pPr>
        <w:rPr>
          <w:u w:val="single"/>
        </w:rPr>
      </w:pPr>
      <w:r w:rsidRPr="00B96B24">
        <w:rPr>
          <w:u w:val="single"/>
        </w:rPr>
        <w:t>Section 5.39</w:t>
      </w:r>
    </w:p>
    <w:p w14:paraId="6177CA46" w14:textId="5223A8F7" w:rsidR="00780F9F" w:rsidRPr="00B96B24" w:rsidRDefault="008842C5" w:rsidP="00536BC4">
      <w:r w:rsidRPr="00B96B24">
        <w:t xml:space="preserve">Section </w:t>
      </w:r>
      <w:r w:rsidR="005C7F3F" w:rsidRPr="00B96B24">
        <w:t>5</w:t>
      </w:r>
      <w:r w:rsidRPr="00B96B24">
        <w:t>.3</w:t>
      </w:r>
      <w:r w:rsidR="009B53FB" w:rsidRPr="00B96B24">
        <w:t>9</w:t>
      </w:r>
      <w:r w:rsidRPr="00B96B24">
        <w:t xml:space="preserve"> </w:t>
      </w:r>
      <w:r w:rsidR="006746DC" w:rsidRPr="00B96B24">
        <w:t xml:space="preserve">provides </w:t>
      </w:r>
      <w:r w:rsidR="00583BED" w:rsidRPr="00B96B24">
        <w:t xml:space="preserve">that </w:t>
      </w:r>
      <w:r w:rsidR="00780F9F" w:rsidRPr="00B96B24">
        <w:t>communication between the ground control assist</w:t>
      </w:r>
      <w:r w:rsidR="00AB3F26" w:rsidRPr="00B96B24">
        <w:t>ant</w:t>
      </w:r>
      <w:r w:rsidR="00780F9F" w:rsidRPr="00B96B24">
        <w:t xml:space="preserve"> and </w:t>
      </w:r>
      <w:r w:rsidR="00216F43" w:rsidRPr="00B96B24">
        <w:t>pilot in command of an aircraft facilitating a parachute descent</w:t>
      </w:r>
      <w:r w:rsidR="0071005F" w:rsidRPr="00B96B24">
        <w:t xml:space="preserve"> must be maintained by means of radiocommunications or visual signals</w:t>
      </w:r>
      <w:r w:rsidR="00216F43" w:rsidRPr="00B96B24">
        <w:t xml:space="preserve"> until the commencement of the descent.</w:t>
      </w:r>
    </w:p>
    <w:p w14:paraId="194BFF7B" w14:textId="77777777" w:rsidR="00780F9F" w:rsidRPr="00B96B24" w:rsidRDefault="00780F9F" w:rsidP="00536BC4"/>
    <w:p w14:paraId="7297ADFF" w14:textId="1684FFB8" w:rsidR="00216F43" w:rsidRPr="00B96B24" w:rsidRDefault="00216F43" w:rsidP="00860C7C">
      <w:pPr>
        <w:rPr>
          <w:u w:val="single"/>
        </w:rPr>
      </w:pPr>
      <w:r w:rsidRPr="00B96B24">
        <w:rPr>
          <w:u w:val="single"/>
        </w:rPr>
        <w:t>Section 5.40</w:t>
      </w:r>
    </w:p>
    <w:p w14:paraId="3E47D74F" w14:textId="689B1C39" w:rsidR="008842C5" w:rsidRPr="00B96B24" w:rsidRDefault="00780F9F" w:rsidP="00536BC4">
      <w:r w:rsidRPr="00B96B24">
        <w:t xml:space="preserve">Section </w:t>
      </w:r>
      <w:r w:rsidR="005C7F3F" w:rsidRPr="00B96B24">
        <w:t>5</w:t>
      </w:r>
      <w:r w:rsidRPr="00B96B24">
        <w:t>.</w:t>
      </w:r>
      <w:r w:rsidR="00216F43" w:rsidRPr="00B96B24">
        <w:t>40</w:t>
      </w:r>
      <w:r w:rsidRPr="00B96B24">
        <w:t xml:space="preserve"> </w:t>
      </w:r>
      <w:r w:rsidR="008842C5" w:rsidRPr="00B96B24">
        <w:t xml:space="preserve">prescribes </w:t>
      </w:r>
      <w:r w:rsidRPr="00B96B24">
        <w:t xml:space="preserve">that the jump pilot </w:t>
      </w:r>
      <w:r w:rsidR="00252432">
        <w:t>and</w:t>
      </w:r>
      <w:r w:rsidR="00525ED1" w:rsidRPr="00B96B24">
        <w:t xml:space="preserve">, in a parachuting training operation, </w:t>
      </w:r>
      <w:r w:rsidRPr="00B96B24">
        <w:t>a parachutist instructor</w:t>
      </w:r>
      <w:r w:rsidR="00525ED1" w:rsidRPr="00B96B24">
        <w:t xml:space="preserve">, </w:t>
      </w:r>
      <w:r w:rsidRPr="00B96B24">
        <w:t>must ensure that a knife suitable for emergency situations is carried on board the aircraft and is readily available.</w:t>
      </w:r>
    </w:p>
    <w:p w14:paraId="2AB981DF" w14:textId="29B81A6F" w:rsidR="00780F9F" w:rsidRPr="00B96B24" w:rsidRDefault="00780F9F" w:rsidP="00536BC4"/>
    <w:p w14:paraId="7703E23B" w14:textId="09FCA914" w:rsidR="00EE2D1D" w:rsidRPr="00B96B24" w:rsidRDefault="00EE2D1D" w:rsidP="00536BC4">
      <w:pPr>
        <w:rPr>
          <w:u w:val="single"/>
        </w:rPr>
      </w:pPr>
      <w:r w:rsidRPr="00B96B24">
        <w:rPr>
          <w:u w:val="single"/>
        </w:rPr>
        <w:t>Section 5.41</w:t>
      </w:r>
    </w:p>
    <w:p w14:paraId="1FCF3C86" w14:textId="1CFDF823" w:rsidR="00C04593" w:rsidRPr="00B96B24" w:rsidRDefault="00780F9F" w:rsidP="00536BC4">
      <w:r w:rsidRPr="00B96B24">
        <w:t xml:space="preserve">Section </w:t>
      </w:r>
      <w:r w:rsidR="005C7F3F" w:rsidRPr="00B96B24">
        <w:t>5</w:t>
      </w:r>
      <w:r w:rsidRPr="00B96B24">
        <w:t>.</w:t>
      </w:r>
      <w:r w:rsidR="00EE2D1D" w:rsidRPr="00B96B24">
        <w:t>41</w:t>
      </w:r>
      <w:r w:rsidRPr="00B96B24">
        <w:t xml:space="preserve"> prescribes </w:t>
      </w:r>
      <w:r w:rsidR="00C04593" w:rsidRPr="00B96B24">
        <w:t xml:space="preserve">the wind velocity requirements </w:t>
      </w:r>
      <w:r w:rsidR="00AE694A" w:rsidRPr="00B96B24">
        <w:t xml:space="preserve">that the drop zone safety officer must ensure </w:t>
      </w:r>
      <w:r w:rsidR="00C04593" w:rsidRPr="00B96B24">
        <w:t>are met</w:t>
      </w:r>
      <w:r w:rsidR="004B6552" w:rsidRPr="00B96B24">
        <w:t xml:space="preserve"> for a parachute descent</w:t>
      </w:r>
      <w:r w:rsidR="00AE694A" w:rsidRPr="00B96B24">
        <w:t>.</w:t>
      </w:r>
    </w:p>
    <w:p w14:paraId="2AD02547" w14:textId="01A5862A" w:rsidR="005F3AB4" w:rsidRPr="00B96B24" w:rsidRDefault="005F3AB4" w:rsidP="0059134E">
      <w:pPr>
        <w:keepNext/>
        <w:keepLines/>
        <w:rPr>
          <w:u w:val="single"/>
        </w:rPr>
      </w:pPr>
      <w:r w:rsidRPr="00B96B24">
        <w:rPr>
          <w:u w:val="single"/>
        </w:rPr>
        <w:lastRenderedPageBreak/>
        <w:t>Section 5.42</w:t>
      </w:r>
    </w:p>
    <w:p w14:paraId="625B7FB5" w14:textId="3AC7440F" w:rsidR="00994658" w:rsidRPr="00B96B24" w:rsidRDefault="00C04593" w:rsidP="0059134E">
      <w:pPr>
        <w:keepNext/>
        <w:keepLines/>
      </w:pPr>
      <w:r w:rsidRPr="00B96B24">
        <w:t xml:space="preserve">Section </w:t>
      </w:r>
      <w:r w:rsidR="005C7F3F" w:rsidRPr="00B96B24">
        <w:t>5</w:t>
      </w:r>
      <w:r w:rsidRPr="00B96B24">
        <w:t>.</w:t>
      </w:r>
      <w:r w:rsidR="006C0358" w:rsidRPr="00B96B24">
        <w:t>4</w:t>
      </w:r>
      <w:r w:rsidR="005F3AB4" w:rsidRPr="00B96B24">
        <w:t>2</w:t>
      </w:r>
      <w:r w:rsidRPr="00B96B24">
        <w:t xml:space="preserve"> prescribes the requirements </w:t>
      </w:r>
      <w:r w:rsidR="00994658" w:rsidRPr="00B96B24">
        <w:t>for the carriage of altimeters and other objects by a person who is undertaking a parachute descent</w:t>
      </w:r>
      <w:r w:rsidR="00035045" w:rsidRPr="00B96B24">
        <w:t>, including requirements for:</w:t>
      </w:r>
    </w:p>
    <w:p w14:paraId="6AAD1ABB" w14:textId="3391F206" w:rsidR="00035045" w:rsidRPr="00B96B24" w:rsidRDefault="00035045" w:rsidP="00FF5945">
      <w:pPr>
        <w:pStyle w:val="ListParagraph"/>
        <w:numPr>
          <w:ilvl w:val="0"/>
          <w:numId w:val="22"/>
        </w:numPr>
        <w:ind w:hanging="357"/>
      </w:pPr>
      <w:r w:rsidRPr="00B96B24">
        <w:t>securing of objects carried by a parachutist (subsection 5.</w:t>
      </w:r>
      <w:r w:rsidR="00F00B7A" w:rsidRPr="00B96B24">
        <w:t>4</w:t>
      </w:r>
      <w:r w:rsidR="00816103" w:rsidRPr="00B96B24">
        <w:t>2</w:t>
      </w:r>
      <w:r w:rsidRPr="00B96B24">
        <w:t>(1))</w:t>
      </w:r>
    </w:p>
    <w:p w14:paraId="16DAE6AC" w14:textId="4140FC5B" w:rsidR="00780F9F" w:rsidRPr="00B96B24" w:rsidRDefault="00035045" w:rsidP="00536BC4">
      <w:pPr>
        <w:pStyle w:val="ListParagraph"/>
        <w:numPr>
          <w:ilvl w:val="0"/>
          <w:numId w:val="22"/>
        </w:numPr>
      </w:pPr>
      <w:r w:rsidRPr="00B96B24">
        <w:t xml:space="preserve">a </w:t>
      </w:r>
      <w:r w:rsidR="00994658" w:rsidRPr="00B96B24">
        <w:t>visual altimeter (</w:t>
      </w:r>
      <w:r w:rsidR="00F22D9E" w:rsidRPr="00B96B24">
        <w:t xml:space="preserve">subsections </w:t>
      </w:r>
      <w:r w:rsidR="005C7F3F" w:rsidRPr="00B96B24">
        <w:t>5</w:t>
      </w:r>
      <w:r w:rsidR="00994658" w:rsidRPr="00B96B24">
        <w:t>.</w:t>
      </w:r>
      <w:r w:rsidR="008B5052" w:rsidRPr="00B96B24">
        <w:t>4</w:t>
      </w:r>
      <w:r w:rsidR="00816103" w:rsidRPr="00B96B24">
        <w:t>2</w:t>
      </w:r>
      <w:r w:rsidR="00994658" w:rsidRPr="00B96B24">
        <w:t>(2)</w:t>
      </w:r>
      <w:r w:rsidR="002365CA" w:rsidRPr="00B96B24">
        <w:t xml:space="preserve"> and </w:t>
      </w:r>
      <w:r w:rsidR="00994658" w:rsidRPr="00B96B24">
        <w:t>(3))</w:t>
      </w:r>
    </w:p>
    <w:p w14:paraId="439C6A7D" w14:textId="1BE68117" w:rsidR="00994658" w:rsidRPr="00B96B24" w:rsidRDefault="00035045" w:rsidP="00536BC4">
      <w:pPr>
        <w:pStyle w:val="ListParagraph"/>
        <w:numPr>
          <w:ilvl w:val="0"/>
          <w:numId w:val="22"/>
        </w:numPr>
      </w:pPr>
      <w:r w:rsidRPr="00B96B24">
        <w:t xml:space="preserve">an </w:t>
      </w:r>
      <w:r w:rsidR="00994658" w:rsidRPr="00B96B24">
        <w:t>audible altimeter (</w:t>
      </w:r>
      <w:r w:rsidR="00F22D9E" w:rsidRPr="00B96B24">
        <w:t xml:space="preserve">subsections </w:t>
      </w:r>
      <w:r w:rsidR="005C7F3F" w:rsidRPr="00B96B24">
        <w:t>5</w:t>
      </w:r>
      <w:r w:rsidR="00994658" w:rsidRPr="00B96B24">
        <w:t>.</w:t>
      </w:r>
      <w:r w:rsidR="002F61C3" w:rsidRPr="00B96B24">
        <w:t>4</w:t>
      </w:r>
      <w:r w:rsidR="00816103" w:rsidRPr="00B96B24">
        <w:t>2</w:t>
      </w:r>
      <w:r w:rsidR="00994658" w:rsidRPr="00B96B24">
        <w:t>(4)</w:t>
      </w:r>
      <w:r w:rsidR="002365CA" w:rsidRPr="00B96B24">
        <w:t xml:space="preserve"> and </w:t>
      </w:r>
      <w:r w:rsidR="00994658" w:rsidRPr="00B96B24">
        <w:t>(5))</w:t>
      </w:r>
    </w:p>
    <w:p w14:paraId="6891A05B" w14:textId="3D15F574" w:rsidR="00994658" w:rsidRPr="00B96B24" w:rsidRDefault="005032DE" w:rsidP="00536BC4">
      <w:pPr>
        <w:pStyle w:val="ListParagraph"/>
        <w:numPr>
          <w:ilvl w:val="0"/>
          <w:numId w:val="22"/>
        </w:numPr>
      </w:pPr>
      <w:r w:rsidRPr="00B96B24">
        <w:t xml:space="preserve">a </w:t>
      </w:r>
      <w:r w:rsidR="00994658" w:rsidRPr="00B96B24">
        <w:t>reserve static line and automatic activation device (</w:t>
      </w:r>
      <w:r w:rsidR="00F22D9E" w:rsidRPr="00B96B24">
        <w:t xml:space="preserve">subsections </w:t>
      </w:r>
      <w:r w:rsidR="005C7F3F" w:rsidRPr="00B96B24">
        <w:t>5.</w:t>
      </w:r>
      <w:r w:rsidR="001470DB" w:rsidRPr="00B96B24">
        <w:t>4</w:t>
      </w:r>
      <w:r w:rsidR="00816103" w:rsidRPr="00B96B24">
        <w:t>2</w:t>
      </w:r>
      <w:r w:rsidR="00994658" w:rsidRPr="00B96B24">
        <w:t>(6)</w:t>
      </w:r>
      <w:r w:rsidR="002365CA" w:rsidRPr="00B96B24">
        <w:t xml:space="preserve"> and </w:t>
      </w:r>
      <w:r w:rsidR="00994658" w:rsidRPr="00B96B24">
        <w:t>(7))</w:t>
      </w:r>
    </w:p>
    <w:p w14:paraId="6CD7BD29" w14:textId="6AC04753" w:rsidR="00BC5CD0" w:rsidRPr="00B96B24" w:rsidRDefault="00BC5CD0" w:rsidP="00FF5945">
      <w:pPr>
        <w:pStyle w:val="ListParagraph"/>
        <w:numPr>
          <w:ilvl w:val="0"/>
          <w:numId w:val="22"/>
        </w:numPr>
      </w:pPr>
      <w:r w:rsidRPr="00B96B24">
        <w:t xml:space="preserve">clothing or equipment that may interfere with </w:t>
      </w:r>
      <w:r w:rsidR="005032DE" w:rsidRPr="00B96B24">
        <w:t>the</w:t>
      </w:r>
      <w:r w:rsidRPr="00B96B24">
        <w:t xml:space="preserve"> operation of parachutes (</w:t>
      </w:r>
      <w:r w:rsidR="00F22D9E" w:rsidRPr="00B96B24">
        <w:t>subsection</w:t>
      </w:r>
      <w:r w:rsidR="00565938" w:rsidRPr="00B96B24">
        <w:t> </w:t>
      </w:r>
      <w:r w:rsidR="005C7F3F" w:rsidRPr="00B96B24">
        <w:t>5</w:t>
      </w:r>
      <w:r w:rsidRPr="00B96B24">
        <w:t>.</w:t>
      </w:r>
      <w:r w:rsidR="001470DB" w:rsidRPr="00B96B24">
        <w:t>4</w:t>
      </w:r>
      <w:r w:rsidR="00816103" w:rsidRPr="00B96B24">
        <w:t>2</w:t>
      </w:r>
      <w:r w:rsidRPr="00B96B24">
        <w:t>(8)</w:t>
      </w:r>
      <w:r w:rsidR="00607A8E" w:rsidRPr="00B96B24">
        <w:t>)</w:t>
      </w:r>
      <w:r w:rsidRPr="00B96B24">
        <w:t>.</w:t>
      </w:r>
    </w:p>
    <w:p w14:paraId="4A91A14E" w14:textId="5EA9BE09" w:rsidR="008E3F70" w:rsidRPr="00B96B24" w:rsidRDefault="008E3F70" w:rsidP="00FF5945"/>
    <w:p w14:paraId="6E032C8A" w14:textId="1A64B6EB" w:rsidR="00912A03" w:rsidRPr="00B96B24" w:rsidRDefault="00912A03" w:rsidP="00536BC4">
      <w:r w:rsidRPr="00B96B24">
        <w:t>The</w:t>
      </w:r>
      <w:r w:rsidR="00A350C9" w:rsidRPr="00B96B24">
        <w:t xml:space="preserve"> </w:t>
      </w:r>
      <w:r w:rsidR="00430F71" w:rsidRPr="00B96B24">
        <w:t xml:space="preserve">section also includes a delayed commencement date of 02 December 2024 for the </w:t>
      </w:r>
      <w:r w:rsidR="00A350C9" w:rsidRPr="00B96B24">
        <w:t>altimeter</w:t>
      </w:r>
      <w:r w:rsidR="00430F71" w:rsidRPr="00B96B24">
        <w:t xml:space="preserve">, </w:t>
      </w:r>
      <w:r w:rsidR="00A350C9" w:rsidRPr="00B96B24">
        <w:t>sta</w:t>
      </w:r>
      <w:r w:rsidR="00430F71" w:rsidRPr="00B96B24">
        <w:t>t</w:t>
      </w:r>
      <w:r w:rsidR="00A350C9" w:rsidRPr="00B96B24">
        <w:t xml:space="preserve">ic line </w:t>
      </w:r>
      <w:r w:rsidR="00430F71" w:rsidRPr="00B96B24">
        <w:t xml:space="preserve">and AAD </w:t>
      </w:r>
      <w:r w:rsidR="00A350C9" w:rsidRPr="00B96B24">
        <w:t>requir</w:t>
      </w:r>
      <w:r w:rsidR="00430F71" w:rsidRPr="00B96B24">
        <w:t>e</w:t>
      </w:r>
      <w:r w:rsidR="00A350C9" w:rsidRPr="00B96B24">
        <w:t>ment</w:t>
      </w:r>
      <w:r w:rsidR="00430F71" w:rsidRPr="00B96B24">
        <w:t>s</w:t>
      </w:r>
      <w:r w:rsidR="00A350C9" w:rsidRPr="00B96B24">
        <w:t xml:space="preserve"> </w:t>
      </w:r>
      <w:r w:rsidR="00430F71" w:rsidRPr="00B96B24">
        <w:t>to allow affected ASAOs</w:t>
      </w:r>
      <w:r w:rsidRPr="00B96B24">
        <w:t xml:space="preserve"> </w:t>
      </w:r>
      <w:r w:rsidR="00430F71" w:rsidRPr="00B96B24">
        <w:t>time to include the requirements in their expositions.</w:t>
      </w:r>
    </w:p>
    <w:p w14:paraId="41811B79" w14:textId="77777777" w:rsidR="00D61B59" w:rsidRPr="00B96B24" w:rsidRDefault="00D61B59" w:rsidP="00536BC4"/>
    <w:p w14:paraId="519D0EB6" w14:textId="20590EF0" w:rsidR="00561D31" w:rsidRPr="00B96B24" w:rsidRDefault="00561D31" w:rsidP="00860C7C">
      <w:pPr>
        <w:rPr>
          <w:u w:val="single"/>
        </w:rPr>
      </w:pPr>
      <w:r w:rsidRPr="00B96B24">
        <w:rPr>
          <w:u w:val="single"/>
        </w:rPr>
        <w:t>Section 5.43</w:t>
      </w:r>
    </w:p>
    <w:p w14:paraId="4ACBD9B4" w14:textId="77DF2F8C" w:rsidR="00BC5CD0" w:rsidRPr="00B96B24" w:rsidRDefault="00BC5CD0" w:rsidP="00860C7C">
      <w:r w:rsidRPr="00B96B24">
        <w:t xml:space="preserve">Section </w:t>
      </w:r>
      <w:r w:rsidR="005C7F3F" w:rsidRPr="00B96B24">
        <w:t>5</w:t>
      </w:r>
      <w:r w:rsidRPr="00B96B24">
        <w:t>.</w:t>
      </w:r>
      <w:r w:rsidR="00FF3489" w:rsidRPr="00B96B24">
        <w:t>4</w:t>
      </w:r>
      <w:r w:rsidR="00561D31" w:rsidRPr="00B96B24">
        <w:t>3</w:t>
      </w:r>
      <w:r w:rsidRPr="00B96B24">
        <w:t xml:space="preserve"> </w:t>
      </w:r>
      <w:r w:rsidR="000660C9" w:rsidRPr="00B96B24">
        <w:t>requires</w:t>
      </w:r>
      <w:r w:rsidRPr="00B96B24">
        <w:t xml:space="preserve"> a parachut</w:t>
      </w:r>
      <w:r w:rsidR="00AE7D53" w:rsidRPr="00B96B24">
        <w:t>ing</w:t>
      </w:r>
      <w:r w:rsidRPr="00B96B24">
        <w:t xml:space="preserve"> training organisation to have a safety management system</w:t>
      </w:r>
      <w:r w:rsidR="000660C9" w:rsidRPr="00B96B24">
        <w:t xml:space="preserve"> that is appropriate for the </w:t>
      </w:r>
      <w:r w:rsidR="00CE3359" w:rsidRPr="00B96B24">
        <w:t>size, nature and complexity of the parachut</w:t>
      </w:r>
      <w:r w:rsidR="00346CE5" w:rsidRPr="00B96B24">
        <w:t>ing</w:t>
      </w:r>
      <w:r w:rsidR="00CE3359" w:rsidRPr="00B96B24">
        <w:t xml:space="preserve"> training organisation. This section also prescribes the matters that the safety management system must include</w:t>
      </w:r>
      <w:r w:rsidR="00FE67B1" w:rsidRPr="00B96B24">
        <w:t>, and the persons that must comply with the safety management system.</w:t>
      </w:r>
    </w:p>
    <w:p w14:paraId="3D6B6B35" w14:textId="77777777" w:rsidR="00400803" w:rsidRPr="00B96B24" w:rsidRDefault="00400803" w:rsidP="00536BC4"/>
    <w:p w14:paraId="31B669AB" w14:textId="37B7137C" w:rsidR="00561D31" w:rsidRPr="00B96B24" w:rsidRDefault="00561D31" w:rsidP="00536BC4">
      <w:pPr>
        <w:rPr>
          <w:u w:val="single"/>
        </w:rPr>
      </w:pPr>
      <w:r w:rsidRPr="00B96B24">
        <w:rPr>
          <w:u w:val="single"/>
        </w:rPr>
        <w:t>Section 5.44</w:t>
      </w:r>
    </w:p>
    <w:p w14:paraId="249A65DE" w14:textId="1178F24C" w:rsidR="00FF32E7" w:rsidRPr="00B96B24" w:rsidRDefault="00BC5CD0" w:rsidP="00536BC4">
      <w:r w:rsidRPr="00B96B24">
        <w:t>Section 5.</w:t>
      </w:r>
      <w:r w:rsidR="00400803" w:rsidRPr="00B96B24">
        <w:t>4</w:t>
      </w:r>
      <w:r w:rsidR="00561D31" w:rsidRPr="00B96B24">
        <w:t>4</w:t>
      </w:r>
      <w:r w:rsidRPr="00B96B24">
        <w:t xml:space="preserve"> </w:t>
      </w:r>
      <w:r w:rsidR="00873126" w:rsidRPr="00B96B24">
        <w:t>requires an</w:t>
      </w:r>
      <w:r w:rsidRPr="00B96B24">
        <w:t xml:space="preserve"> ASAO that administers a parachut</w:t>
      </w:r>
      <w:r w:rsidR="00BA22F2" w:rsidRPr="00B96B24">
        <w:t>ing</w:t>
      </w:r>
      <w:r w:rsidRPr="00B96B24">
        <w:t xml:space="preserve"> training organisation </w:t>
      </w:r>
      <w:r w:rsidR="00CA02E3" w:rsidRPr="00B96B24">
        <w:t xml:space="preserve">under an approved function </w:t>
      </w:r>
      <w:r w:rsidR="00FF32E7" w:rsidRPr="00B96B24">
        <w:t>to set out procedures</w:t>
      </w:r>
      <w:r w:rsidR="00CA02E3" w:rsidRPr="00B96B24">
        <w:t xml:space="preserve"> </w:t>
      </w:r>
      <w:r w:rsidR="00A17E66" w:rsidRPr="00B96B24">
        <w:t>that must be complied with by the parachut</w:t>
      </w:r>
      <w:r w:rsidR="00BA22F2" w:rsidRPr="00B96B24">
        <w:t>ing</w:t>
      </w:r>
      <w:r w:rsidR="00A17E66" w:rsidRPr="00B96B24">
        <w:t xml:space="preserve"> training </w:t>
      </w:r>
      <w:r w:rsidR="000E77DD" w:rsidRPr="00B96B24">
        <w:t>organisation</w:t>
      </w:r>
      <w:r w:rsidR="00FF32E7" w:rsidRPr="00B96B24">
        <w:t xml:space="preserve"> for appoin</w:t>
      </w:r>
      <w:r w:rsidR="000E77DD" w:rsidRPr="00B96B24">
        <w:t xml:space="preserve">tment </w:t>
      </w:r>
      <w:r w:rsidR="00C92095" w:rsidRPr="00B96B24">
        <w:t>of a</w:t>
      </w:r>
      <w:r w:rsidR="00FF32E7" w:rsidRPr="00B96B24">
        <w:t xml:space="preserve"> person to be the chief parachuting instructor of the organisation</w:t>
      </w:r>
      <w:r w:rsidR="00C379F0" w:rsidRPr="00B96B24">
        <w:t>, and the experience and qualifications required. The section also prescribes the responsibilities of a chief parachuting instructor.</w:t>
      </w:r>
    </w:p>
    <w:p w14:paraId="78CAFC16" w14:textId="77777777" w:rsidR="00CD10FA" w:rsidRPr="00B96B24" w:rsidRDefault="00CD10FA" w:rsidP="00536BC4"/>
    <w:p w14:paraId="112CD981" w14:textId="3FF81EBF" w:rsidR="00CD10FA" w:rsidRPr="00B96B24" w:rsidRDefault="00F74AFA" w:rsidP="00536BC4">
      <w:r w:rsidRPr="00B96B24">
        <w:t xml:space="preserve">Subsection 5.44(4) prohibits a person </w:t>
      </w:r>
      <w:r w:rsidR="00CF2ADF" w:rsidRPr="00B96B24">
        <w:t>from</w:t>
      </w:r>
      <w:r w:rsidRPr="00B96B24">
        <w:t xml:space="preserve"> act</w:t>
      </w:r>
      <w:r w:rsidR="00CF2ADF" w:rsidRPr="00B96B24">
        <w:t>ing</w:t>
      </w:r>
      <w:r w:rsidRPr="00B96B24">
        <w:t xml:space="preserve"> as the chief parachuting instructor of a parachuting training organisation if the person has not </w:t>
      </w:r>
      <w:r w:rsidR="002335E6" w:rsidRPr="00B96B24">
        <w:t>been appointed by the parachuting training organisation or the appointment has not been approve</w:t>
      </w:r>
      <w:r w:rsidR="00CF2ADF" w:rsidRPr="00B96B24">
        <w:t>d</w:t>
      </w:r>
      <w:r w:rsidR="002335E6" w:rsidRPr="00B96B24">
        <w:t xml:space="preserve"> by the ASAO.</w:t>
      </w:r>
    </w:p>
    <w:p w14:paraId="7421D3D0" w14:textId="77777777" w:rsidR="006E6C8D" w:rsidRPr="00B96B24" w:rsidRDefault="006E6C8D" w:rsidP="00536BC4"/>
    <w:p w14:paraId="25713D60" w14:textId="494FFC0A" w:rsidR="002335E6" w:rsidRPr="00B96B24" w:rsidRDefault="002335E6" w:rsidP="00536BC4">
      <w:pPr>
        <w:rPr>
          <w:u w:val="single"/>
        </w:rPr>
      </w:pPr>
      <w:r w:rsidRPr="00B96B24">
        <w:rPr>
          <w:u w:val="single"/>
        </w:rPr>
        <w:t>Section 5.45</w:t>
      </w:r>
    </w:p>
    <w:p w14:paraId="17CCEFFC" w14:textId="2CC0679F" w:rsidR="00AB4C79" w:rsidRPr="00B96B24" w:rsidRDefault="006E6C8D" w:rsidP="00536BC4">
      <w:r w:rsidRPr="00B96B24">
        <w:t>Section 5.</w:t>
      </w:r>
      <w:r w:rsidR="00271956" w:rsidRPr="00B96B24">
        <w:t>4</w:t>
      </w:r>
      <w:r w:rsidR="002335E6" w:rsidRPr="00B96B24">
        <w:t>5</w:t>
      </w:r>
      <w:r w:rsidRPr="00B96B24">
        <w:t xml:space="preserve"> </w:t>
      </w:r>
      <w:r w:rsidR="00AB4C79" w:rsidRPr="00B96B24">
        <w:t>provides a requirement that a parachuting instructor must always wear a parachute while on board an aircraft in which they are supervising a parachute descent by a trainee parachutist. The section also provides that a parachuting training organisation must have appointed a chief parachuting instructor before providing parachuting training</w:t>
      </w:r>
      <w:r w:rsidR="00CF2ADF" w:rsidRPr="00B96B24">
        <w:t>.</w:t>
      </w:r>
    </w:p>
    <w:p w14:paraId="493B66A3" w14:textId="77777777" w:rsidR="003D1495" w:rsidRPr="00B96B24" w:rsidRDefault="003D1495" w:rsidP="00536BC4"/>
    <w:p w14:paraId="4BCD1093" w14:textId="0CA91625" w:rsidR="007C0E45" w:rsidRPr="00B96B24" w:rsidRDefault="007C0E45" w:rsidP="008419C4">
      <w:pPr>
        <w:rPr>
          <w:u w:val="single"/>
        </w:rPr>
      </w:pPr>
      <w:r w:rsidRPr="00B96B24">
        <w:rPr>
          <w:u w:val="single"/>
        </w:rPr>
        <w:t>Section 5.46</w:t>
      </w:r>
    </w:p>
    <w:p w14:paraId="349AC2DA" w14:textId="09021B59" w:rsidR="0015439D" w:rsidRPr="00B96B24" w:rsidRDefault="003D1495" w:rsidP="008419C4">
      <w:r w:rsidRPr="00B96B24">
        <w:t>Section 5.</w:t>
      </w:r>
      <w:r w:rsidR="00183B26" w:rsidRPr="00B96B24">
        <w:t>4</w:t>
      </w:r>
      <w:r w:rsidR="007C0E45" w:rsidRPr="00B96B24">
        <w:t>6</w:t>
      </w:r>
      <w:r w:rsidRPr="00B96B24">
        <w:t xml:space="preserve"> </w:t>
      </w:r>
      <w:r w:rsidR="00D7140F" w:rsidRPr="00B96B24">
        <w:t>applies to a Part 105 ASAO that administers display descents</w:t>
      </w:r>
      <w:r w:rsidR="002830BB" w:rsidRPr="00B96B24">
        <w:t>.</w:t>
      </w:r>
    </w:p>
    <w:p w14:paraId="09A46759" w14:textId="77777777" w:rsidR="0015439D" w:rsidRPr="00B96B24" w:rsidRDefault="0015439D" w:rsidP="008419C4"/>
    <w:p w14:paraId="07C2CBAB" w14:textId="37B0DBD8" w:rsidR="00EB6A3B" w:rsidRDefault="0015439D" w:rsidP="008419C4">
      <w:r w:rsidRPr="00B96B24">
        <w:t xml:space="preserve">Subsection </w:t>
      </w:r>
      <w:r w:rsidR="00B86A2E" w:rsidRPr="00B96B24">
        <w:t>5.46</w:t>
      </w:r>
      <w:r w:rsidRPr="00B96B24">
        <w:t>(1)</w:t>
      </w:r>
      <w:r w:rsidR="00632711" w:rsidRPr="00B96B24">
        <w:t xml:space="preserve"> provides that the ASAO must have safe conduct procedures set out in the exposition</w:t>
      </w:r>
      <w:r w:rsidR="005B7FC2" w:rsidRPr="00B96B24">
        <w:t xml:space="preserve"> requiring a display organiser to </w:t>
      </w:r>
      <w:r w:rsidR="00F1274E" w:rsidRPr="00B96B24">
        <w:t>be responsible for</w:t>
      </w:r>
      <w:r w:rsidR="00953CB7" w:rsidRPr="00B96B24">
        <w:t xml:space="preserve"> </w:t>
      </w:r>
      <w:r w:rsidR="00DD528C" w:rsidRPr="00B96B24">
        <w:t xml:space="preserve">the management and oversight of </w:t>
      </w:r>
      <w:r w:rsidR="00216B0C" w:rsidRPr="00B96B24">
        <w:t xml:space="preserve">a parachuting display, and the nomination of ground control assistants and </w:t>
      </w:r>
      <w:r w:rsidR="00953CB7" w:rsidRPr="00B96B24">
        <w:t>drop zone safety officers.</w:t>
      </w:r>
    </w:p>
    <w:p w14:paraId="5E0B39C8" w14:textId="77777777" w:rsidR="00E27CBA" w:rsidRPr="00B96B24" w:rsidRDefault="00E27CBA" w:rsidP="008419C4"/>
    <w:p w14:paraId="4339470C" w14:textId="7704D31E" w:rsidR="00FF1F58" w:rsidRPr="00B96B24" w:rsidRDefault="00EB6A3B" w:rsidP="00860C7C">
      <w:r w:rsidRPr="00B96B24">
        <w:t xml:space="preserve">Subsection </w:t>
      </w:r>
      <w:r w:rsidR="00B86A2E" w:rsidRPr="00B96B24">
        <w:t>5.46</w:t>
      </w:r>
      <w:r w:rsidRPr="00B96B24">
        <w:t>(2)</w:t>
      </w:r>
      <w:r w:rsidR="00D7140F" w:rsidRPr="00B96B24">
        <w:t xml:space="preserve"> prescribes that </w:t>
      </w:r>
      <w:r w:rsidRPr="00B96B24">
        <w:t xml:space="preserve">the ASAO </w:t>
      </w:r>
      <w:r w:rsidR="00D7140F" w:rsidRPr="00B96B24">
        <w:t xml:space="preserve">must set out in </w:t>
      </w:r>
      <w:r w:rsidR="00C92095" w:rsidRPr="00B96B24">
        <w:t>its</w:t>
      </w:r>
      <w:r w:rsidR="00D7140F" w:rsidRPr="00B96B24">
        <w:t xml:space="preserve"> exposition the requirements</w:t>
      </w:r>
      <w:r w:rsidR="00FF1F58" w:rsidRPr="00B96B24">
        <w:t xml:space="preserve"> for</w:t>
      </w:r>
      <w:r w:rsidR="00231E9E" w:rsidRPr="00B96B24">
        <w:t xml:space="preserve"> the </w:t>
      </w:r>
      <w:r w:rsidR="0011347C" w:rsidRPr="00B96B24">
        <w:t xml:space="preserve">authorisation of a display </w:t>
      </w:r>
      <w:r w:rsidR="001D61AC" w:rsidRPr="00B96B24">
        <w:t>organiser</w:t>
      </w:r>
      <w:r w:rsidR="00905DB9" w:rsidRPr="00B96B24">
        <w:t>, including the required experience and qualification</w:t>
      </w:r>
      <w:r w:rsidR="00DD2D30" w:rsidRPr="00B96B24">
        <w:t>s</w:t>
      </w:r>
      <w:r w:rsidR="00905DB9" w:rsidRPr="00B96B24">
        <w:t xml:space="preserve">. The </w:t>
      </w:r>
      <w:r w:rsidR="00CD2D0F" w:rsidRPr="00B96B24">
        <w:t xml:space="preserve">exposition must also set out the duties and responsibilities </w:t>
      </w:r>
      <w:r w:rsidR="00471B74" w:rsidRPr="00B96B24">
        <w:t xml:space="preserve">of </w:t>
      </w:r>
      <w:r w:rsidR="00016DFC" w:rsidRPr="00B96B24">
        <w:t>drop zone safety officers for display descents (</w:t>
      </w:r>
      <w:r w:rsidR="00583BED" w:rsidRPr="00B96B24">
        <w:t xml:space="preserve">subsection </w:t>
      </w:r>
      <w:r w:rsidR="006C10CB" w:rsidRPr="00B96B24">
        <w:t>5.4</w:t>
      </w:r>
      <w:r w:rsidR="00B01B96" w:rsidRPr="00B96B24">
        <w:t>6</w:t>
      </w:r>
      <w:r w:rsidR="006C10CB" w:rsidRPr="00B96B24">
        <w:t>(</w:t>
      </w:r>
      <w:r w:rsidR="008F3C59" w:rsidRPr="00B96B24">
        <w:t>5</w:t>
      </w:r>
      <w:r w:rsidR="006C10CB" w:rsidRPr="00B96B24">
        <w:t>)) and</w:t>
      </w:r>
      <w:r w:rsidR="00F93FB3" w:rsidRPr="00B96B24">
        <w:t xml:space="preserve"> ground cont</w:t>
      </w:r>
      <w:r w:rsidR="00111892" w:rsidRPr="00B96B24">
        <w:t>rol assistants for display descents (</w:t>
      </w:r>
      <w:r w:rsidR="00583BED" w:rsidRPr="00B96B24">
        <w:t>subsection </w:t>
      </w:r>
      <w:r w:rsidR="00111892" w:rsidRPr="00B96B24">
        <w:t>5.4</w:t>
      </w:r>
      <w:r w:rsidR="00B01B96" w:rsidRPr="00B96B24">
        <w:t>6</w:t>
      </w:r>
      <w:r w:rsidR="00111892" w:rsidRPr="00B96B24">
        <w:t>(</w:t>
      </w:r>
      <w:r w:rsidR="008F3C59" w:rsidRPr="00B96B24">
        <w:t>6</w:t>
      </w:r>
      <w:r w:rsidR="00111892" w:rsidRPr="00B96B24">
        <w:t>)).</w:t>
      </w:r>
    </w:p>
    <w:p w14:paraId="4D36808B" w14:textId="77777777" w:rsidR="002830BB" w:rsidRPr="00B96B24" w:rsidRDefault="002830BB" w:rsidP="008419C4"/>
    <w:p w14:paraId="52ED257B" w14:textId="2978592F" w:rsidR="002830BB" w:rsidRDefault="002830BB" w:rsidP="008419C4">
      <w:r w:rsidRPr="00B96B24">
        <w:lastRenderedPageBreak/>
        <w:t>Subsections (3), (4) and (5) and (6) prescribe requ</w:t>
      </w:r>
      <w:r w:rsidR="004C51F0" w:rsidRPr="00B96B24">
        <w:t>ire</w:t>
      </w:r>
      <w:r w:rsidRPr="00B96B24">
        <w:t xml:space="preserve">ments to be met by the display organiser </w:t>
      </w:r>
      <w:r w:rsidR="005B0755" w:rsidRPr="00B96B24">
        <w:t xml:space="preserve">relating to </w:t>
      </w:r>
      <w:r w:rsidR="004C51F0" w:rsidRPr="00B96B24">
        <w:t>nominations of drop zone safety officers and ground control assistants for display descents.</w:t>
      </w:r>
    </w:p>
    <w:p w14:paraId="7B20CBEB" w14:textId="77777777" w:rsidR="00E27CBA" w:rsidRPr="00B96B24" w:rsidRDefault="00E27CBA" w:rsidP="008419C4"/>
    <w:p w14:paraId="393CDBFB" w14:textId="5E1A36FC" w:rsidR="008F3C59" w:rsidRPr="00B96B24" w:rsidRDefault="008F3C59" w:rsidP="00860C7C">
      <w:pPr>
        <w:rPr>
          <w:u w:val="single"/>
        </w:rPr>
      </w:pPr>
      <w:r w:rsidRPr="00B96B24">
        <w:rPr>
          <w:u w:val="single"/>
        </w:rPr>
        <w:t>Section 5.47</w:t>
      </w:r>
    </w:p>
    <w:p w14:paraId="41B457BA" w14:textId="0A38A8DC" w:rsidR="00B9377A" w:rsidRPr="00B96B24" w:rsidRDefault="00B9377A" w:rsidP="00860C7C">
      <w:r w:rsidRPr="00B96B24">
        <w:t>Section 5.</w:t>
      </w:r>
      <w:r w:rsidR="00597F2C" w:rsidRPr="00B96B24">
        <w:t>4</w:t>
      </w:r>
      <w:r w:rsidR="008F3C59" w:rsidRPr="00B96B24">
        <w:t>7</w:t>
      </w:r>
      <w:r w:rsidRPr="00B96B24">
        <w:t xml:space="preserve"> prescribes the equipment and operational requirements for display descent</w:t>
      </w:r>
      <w:r w:rsidR="00567EC3" w:rsidRPr="00B96B24">
        <w:t>s</w:t>
      </w:r>
      <w:r w:rsidRPr="00B96B24">
        <w:t>, including the following</w:t>
      </w:r>
      <w:r w:rsidR="00567EC3" w:rsidRPr="00B96B24">
        <w:t>:</w:t>
      </w:r>
    </w:p>
    <w:p w14:paraId="7EC2485C" w14:textId="3D5EABA6" w:rsidR="00B9377A" w:rsidRPr="00B96B24" w:rsidRDefault="00B9377A" w:rsidP="00536BC4">
      <w:pPr>
        <w:pStyle w:val="ListParagraph"/>
        <w:numPr>
          <w:ilvl w:val="0"/>
          <w:numId w:val="23"/>
        </w:numPr>
      </w:pPr>
      <w:r w:rsidRPr="00B96B24">
        <w:t>type of parachute to be used (</w:t>
      </w:r>
      <w:r w:rsidR="00406B81" w:rsidRPr="00B96B24">
        <w:t xml:space="preserve">subsections </w:t>
      </w:r>
      <w:r w:rsidRPr="00B96B24">
        <w:t>5.</w:t>
      </w:r>
      <w:r w:rsidR="001325B9" w:rsidRPr="00B96B24">
        <w:t>4</w:t>
      </w:r>
      <w:r w:rsidR="00C77135" w:rsidRPr="00B96B24">
        <w:t>7</w:t>
      </w:r>
      <w:r w:rsidRPr="00B96B24">
        <w:t>(1)</w:t>
      </w:r>
      <w:r w:rsidR="008B45C9" w:rsidRPr="00B96B24">
        <w:t xml:space="preserve"> and </w:t>
      </w:r>
      <w:r w:rsidRPr="00B96B24">
        <w:t>(2))</w:t>
      </w:r>
    </w:p>
    <w:p w14:paraId="07B41208" w14:textId="736D0566" w:rsidR="00B9377A" w:rsidRPr="00B96B24" w:rsidRDefault="00B9377A" w:rsidP="00536BC4">
      <w:pPr>
        <w:pStyle w:val="ListParagraph"/>
        <w:numPr>
          <w:ilvl w:val="0"/>
          <w:numId w:val="23"/>
        </w:numPr>
      </w:pPr>
      <w:r w:rsidRPr="00B96B24">
        <w:t>the</w:t>
      </w:r>
      <w:r w:rsidR="000E714E" w:rsidRPr="00B96B24">
        <w:t xml:space="preserve"> minimum</w:t>
      </w:r>
      <w:r w:rsidRPr="00B96B24">
        <w:t xml:space="preserve"> height the display descent must be over spectators or anyone not </w:t>
      </w:r>
      <w:r w:rsidR="00745669" w:rsidRPr="00B96B24">
        <w:t>participating in the parachuting display (</w:t>
      </w:r>
      <w:r w:rsidR="00631984" w:rsidRPr="00B96B24">
        <w:t xml:space="preserve">subsection </w:t>
      </w:r>
      <w:r w:rsidR="00745669" w:rsidRPr="00B96B24">
        <w:t>5.</w:t>
      </w:r>
      <w:r w:rsidR="004A15F2" w:rsidRPr="00B96B24">
        <w:t>4</w:t>
      </w:r>
      <w:r w:rsidR="00A963EF" w:rsidRPr="00B96B24">
        <w:t>7</w:t>
      </w:r>
      <w:r w:rsidR="00745669" w:rsidRPr="00B96B24">
        <w:t>(3)).</w:t>
      </w:r>
    </w:p>
    <w:p w14:paraId="05CE1F13" w14:textId="14CB7040" w:rsidR="00745669" w:rsidRPr="00B96B24" w:rsidRDefault="00745669" w:rsidP="00AD4850"/>
    <w:p w14:paraId="37BA2BDA" w14:textId="50DEA057" w:rsidR="00C77135" w:rsidRPr="00B96B24" w:rsidRDefault="00C77135" w:rsidP="00AD4850">
      <w:pPr>
        <w:rPr>
          <w:u w:val="single"/>
        </w:rPr>
      </w:pPr>
      <w:r w:rsidRPr="00B96B24">
        <w:rPr>
          <w:u w:val="single"/>
        </w:rPr>
        <w:t>Section 5.48</w:t>
      </w:r>
    </w:p>
    <w:p w14:paraId="6341B847" w14:textId="18A53148" w:rsidR="00082E91" w:rsidRPr="00B96B24" w:rsidRDefault="00745669" w:rsidP="00AD4850">
      <w:r w:rsidRPr="00B96B24">
        <w:t>Section 5.</w:t>
      </w:r>
      <w:r w:rsidR="00713EF6" w:rsidRPr="00B96B24">
        <w:t>4</w:t>
      </w:r>
      <w:r w:rsidR="00C77135" w:rsidRPr="00B96B24">
        <w:t>8</w:t>
      </w:r>
      <w:r w:rsidRPr="00B96B24">
        <w:t xml:space="preserve"> </w:t>
      </w:r>
      <w:r w:rsidR="00F07C9E" w:rsidRPr="00B96B24">
        <w:t xml:space="preserve">provides a requirement that a person conducting a descent over a populous area </w:t>
      </w:r>
      <w:r w:rsidR="00B73229" w:rsidRPr="00B96B24">
        <w:t xml:space="preserve">or area less than 600 m from a populous area </w:t>
      </w:r>
      <w:r w:rsidR="00F07C9E" w:rsidRPr="00B96B24">
        <w:t>must use a steerable main and reserve parachute. However, the administering ASAO may approve the use of a non-steerable main parachute for the descent.</w:t>
      </w:r>
    </w:p>
    <w:p w14:paraId="4BB5F41A" w14:textId="77777777" w:rsidR="005F0091" w:rsidRPr="00B96B24" w:rsidRDefault="005F0091" w:rsidP="00AD4850"/>
    <w:p w14:paraId="57B5C4E8" w14:textId="1A1A558A" w:rsidR="00B73229" w:rsidRPr="00B96B24" w:rsidRDefault="00B73229" w:rsidP="00D938C4">
      <w:pPr>
        <w:rPr>
          <w:u w:val="single"/>
        </w:rPr>
      </w:pPr>
      <w:r w:rsidRPr="00B96B24">
        <w:rPr>
          <w:u w:val="single"/>
        </w:rPr>
        <w:t>Section 5.49</w:t>
      </w:r>
    </w:p>
    <w:p w14:paraId="31E4B34A" w14:textId="717443B9" w:rsidR="00F86B6B" w:rsidRPr="00B96B24" w:rsidRDefault="00082E91" w:rsidP="00D938C4">
      <w:r w:rsidRPr="00B96B24">
        <w:t>Section 5.4</w:t>
      </w:r>
      <w:r w:rsidR="00B73229" w:rsidRPr="00B96B24">
        <w:t>9</w:t>
      </w:r>
      <w:r w:rsidRPr="00B96B24">
        <w:t xml:space="preserve"> </w:t>
      </w:r>
      <w:r w:rsidR="0080196B" w:rsidRPr="00B96B24">
        <w:t>prescribes requirements relating to the safe management of parachut</w:t>
      </w:r>
      <w:r w:rsidR="00F86B6B" w:rsidRPr="00B96B24">
        <w:t>e</w:t>
      </w:r>
      <w:r w:rsidR="0080196B" w:rsidRPr="00B96B24">
        <w:t xml:space="preserve"> drop zones</w:t>
      </w:r>
      <w:r w:rsidR="00EE3667" w:rsidRPr="00B96B24">
        <w:t>.</w:t>
      </w:r>
    </w:p>
    <w:p w14:paraId="0F9763E3" w14:textId="77777777" w:rsidR="00F86B6B" w:rsidRPr="00B96B24" w:rsidRDefault="00F86B6B" w:rsidP="00AD4850"/>
    <w:p w14:paraId="535B05B5" w14:textId="77777777" w:rsidR="00EE3667" w:rsidRPr="00B96B24" w:rsidRDefault="00F86B6B" w:rsidP="00EE3667">
      <w:r w:rsidRPr="00B96B24">
        <w:t xml:space="preserve">Subsection 5.49(1) </w:t>
      </w:r>
      <w:r w:rsidR="00A41EF6" w:rsidRPr="00B96B24">
        <w:t>provides that the Part 105 ASAO administering a parachute descent must have pro</w:t>
      </w:r>
      <w:r w:rsidR="00F24C45" w:rsidRPr="00B96B24">
        <w:t>cedures for safe conduct</w:t>
      </w:r>
      <w:r w:rsidR="000A2767" w:rsidRPr="00B96B24">
        <w:t xml:space="preserve"> </w:t>
      </w:r>
      <w:r w:rsidR="009907F0" w:rsidRPr="00B96B24">
        <w:t>of</w:t>
      </w:r>
      <w:r w:rsidR="000A2767" w:rsidRPr="00B96B24">
        <w:t xml:space="preserve"> parachuting activities</w:t>
      </w:r>
      <w:r w:rsidR="00A41EF6" w:rsidRPr="00B96B24">
        <w:t xml:space="preserve"> set out in </w:t>
      </w:r>
      <w:r w:rsidR="000571EE" w:rsidRPr="00B96B24">
        <w:t>ASAO’s exposition</w:t>
      </w:r>
      <w:r w:rsidR="00EE3667" w:rsidRPr="00B96B24">
        <w:t>, including procedures to be complied with by the drop zone safety officer, and the ASAO’s approved means of communications between the ground control assistant and a jump pilot.</w:t>
      </w:r>
    </w:p>
    <w:p w14:paraId="252B82BF" w14:textId="65F6E45E" w:rsidR="000571EE" w:rsidRPr="00B96B24" w:rsidRDefault="000571EE" w:rsidP="00A41EF6"/>
    <w:p w14:paraId="5F337B8A" w14:textId="08D0B3C3" w:rsidR="00511828" w:rsidRPr="00B96B24" w:rsidRDefault="000F2A84" w:rsidP="00A41EF6">
      <w:r w:rsidRPr="00B96B24">
        <w:t>I</w:t>
      </w:r>
      <w:r w:rsidR="000571EE" w:rsidRPr="00B96B24">
        <w:t xml:space="preserve">f the ASAO approves </w:t>
      </w:r>
      <w:r w:rsidR="00392103" w:rsidRPr="00B96B24">
        <w:t>radiocommunications in its proce</w:t>
      </w:r>
      <w:r w:rsidR="00BB0609" w:rsidRPr="00B96B24">
        <w:t>d</w:t>
      </w:r>
      <w:r w:rsidR="00392103" w:rsidRPr="00B96B24">
        <w:t xml:space="preserve">ures, </w:t>
      </w:r>
      <w:r w:rsidRPr="00B96B24">
        <w:t xml:space="preserve">subsection 5.49(2) requires the </w:t>
      </w:r>
      <w:r w:rsidR="00314985" w:rsidRPr="00B96B24">
        <w:t>ASAO to describe in the exposition its</w:t>
      </w:r>
      <w:r w:rsidR="00BB0609" w:rsidRPr="00B96B24">
        <w:t xml:space="preserve"> approved communication protocols </w:t>
      </w:r>
      <w:r w:rsidR="00511828" w:rsidRPr="00B96B24">
        <w:t>for making the announcements used for parachuting, set out in paragraphs (2)(a) to (d).</w:t>
      </w:r>
    </w:p>
    <w:p w14:paraId="7BB525CD" w14:textId="77777777" w:rsidR="00511828" w:rsidRPr="00B96B24" w:rsidRDefault="00511828" w:rsidP="00A41EF6"/>
    <w:p w14:paraId="6E7634B7" w14:textId="3F643BC6" w:rsidR="00640D33" w:rsidRPr="00B96B24" w:rsidRDefault="00511828" w:rsidP="00A41EF6">
      <w:r w:rsidRPr="00B96B24">
        <w:t>Subsection</w:t>
      </w:r>
      <w:r w:rsidR="001C100D" w:rsidRPr="00B96B24">
        <w:t>s</w:t>
      </w:r>
      <w:r w:rsidRPr="00B96B24">
        <w:t xml:space="preserve"> 5.49(3)</w:t>
      </w:r>
      <w:r w:rsidR="0090091D" w:rsidRPr="00B96B24">
        <w:t>,</w:t>
      </w:r>
      <w:r w:rsidR="00A52BFC" w:rsidRPr="00B96B24">
        <w:t xml:space="preserve"> (4) </w:t>
      </w:r>
      <w:r w:rsidR="0090091D" w:rsidRPr="00B96B24">
        <w:t xml:space="preserve">and (5) </w:t>
      </w:r>
      <w:r w:rsidR="00A52BFC" w:rsidRPr="00B96B24">
        <w:t>prescribe requirements applying to the drop zone safety office</w:t>
      </w:r>
      <w:r w:rsidR="004B79AB" w:rsidRPr="00B96B24">
        <w:t xml:space="preserve">r for ensuring the drop zone is free of obstacles, </w:t>
      </w:r>
      <w:r w:rsidR="00952580" w:rsidRPr="00B96B24">
        <w:t>that the drop zone and any</w:t>
      </w:r>
      <w:r w:rsidR="00FC66DC" w:rsidRPr="00B96B24">
        <w:t xml:space="preserve"> ground communication</w:t>
      </w:r>
      <w:r w:rsidR="00952580" w:rsidRPr="00B96B24">
        <w:t xml:space="preserve"> panels are </w:t>
      </w:r>
      <w:r w:rsidR="004B79AB" w:rsidRPr="00B96B24">
        <w:t>clear of aircraft movement areas and</w:t>
      </w:r>
      <w:r w:rsidR="00952580" w:rsidRPr="00B96B24">
        <w:t xml:space="preserve"> the drop zone is a </w:t>
      </w:r>
      <w:r w:rsidR="004B79AB" w:rsidRPr="00B96B24">
        <w:t>suitable distance</w:t>
      </w:r>
      <w:r w:rsidR="00952580" w:rsidRPr="00B96B24">
        <w:t xml:space="preserve"> </w:t>
      </w:r>
      <w:r w:rsidR="004B79AB" w:rsidRPr="00B96B24">
        <w:t>from landing hazards</w:t>
      </w:r>
      <w:r w:rsidR="00640D33" w:rsidRPr="00B96B24">
        <w:t>.</w:t>
      </w:r>
    </w:p>
    <w:p w14:paraId="4416DB10" w14:textId="77777777" w:rsidR="00640D33" w:rsidRPr="00B96B24" w:rsidRDefault="00640D33" w:rsidP="00A41EF6"/>
    <w:p w14:paraId="658DAA9E" w14:textId="63975773" w:rsidR="00BB05BC" w:rsidRPr="00B96B24" w:rsidRDefault="0090091D" w:rsidP="005F2603">
      <w:r w:rsidRPr="00B96B24">
        <w:t>Subsection</w:t>
      </w:r>
      <w:r w:rsidR="009B5C83" w:rsidRPr="00B96B24">
        <w:t xml:space="preserve">s </w:t>
      </w:r>
      <w:r w:rsidR="00B86A2E" w:rsidRPr="00B96B24">
        <w:t>5.49</w:t>
      </w:r>
      <w:r w:rsidR="00640D33" w:rsidRPr="00B96B24">
        <w:t>(5) to (8)</w:t>
      </w:r>
      <w:r w:rsidR="009B5C83" w:rsidRPr="00B96B24">
        <w:t xml:space="preserve"> prescribe rules that apply if</w:t>
      </w:r>
      <w:r w:rsidR="00FC66DC" w:rsidRPr="00B96B24">
        <w:t xml:space="preserve"> </w:t>
      </w:r>
      <w:r w:rsidR="00EA1DD2" w:rsidRPr="00B96B24">
        <w:t>ground</w:t>
      </w:r>
      <w:r w:rsidR="009B5C83" w:rsidRPr="00B96B24">
        <w:t xml:space="preserve"> communication </w:t>
      </w:r>
      <w:r w:rsidR="005F2603" w:rsidRPr="00B96B24">
        <w:t>panels are used at the drop zone.</w:t>
      </w:r>
    </w:p>
    <w:p w14:paraId="1782732C" w14:textId="77777777" w:rsidR="00EA04D7" w:rsidRPr="00B96B24" w:rsidRDefault="00EA04D7" w:rsidP="00536BC4"/>
    <w:p w14:paraId="6FA808AB" w14:textId="376D12A0" w:rsidR="00952580" w:rsidRPr="00B96B24" w:rsidRDefault="00952580" w:rsidP="00536BC4">
      <w:pPr>
        <w:rPr>
          <w:u w:val="single"/>
        </w:rPr>
      </w:pPr>
      <w:r w:rsidRPr="00B96B24">
        <w:rPr>
          <w:u w:val="single"/>
        </w:rPr>
        <w:t xml:space="preserve">Section </w:t>
      </w:r>
      <w:r w:rsidR="003C3B48" w:rsidRPr="00B96B24">
        <w:rPr>
          <w:u w:val="single"/>
        </w:rPr>
        <w:t>5.50</w:t>
      </w:r>
    </w:p>
    <w:p w14:paraId="524B3D4E" w14:textId="566C0630" w:rsidR="00975467" w:rsidRPr="00B96B24" w:rsidRDefault="00BB05BC" w:rsidP="00975467">
      <w:r w:rsidRPr="00B96B24">
        <w:t>Section 5.</w:t>
      </w:r>
      <w:r w:rsidR="003C3B48" w:rsidRPr="00B96B24">
        <w:t>50 p</w:t>
      </w:r>
      <w:r w:rsidR="00975467" w:rsidRPr="00B96B24">
        <w:t>rescribes the requirements of who may make a radiocommunications broadcast for the purpose of ground control.</w:t>
      </w:r>
    </w:p>
    <w:p w14:paraId="234BDAA7" w14:textId="77777777" w:rsidR="00975467" w:rsidRPr="00B96B24" w:rsidRDefault="00975467" w:rsidP="00975467"/>
    <w:p w14:paraId="15995FF4" w14:textId="67D6B71D" w:rsidR="000C67A0" w:rsidRPr="00B96B24" w:rsidRDefault="00711DF2" w:rsidP="00536BC4">
      <w:pPr>
        <w:rPr>
          <w:u w:val="single"/>
        </w:rPr>
      </w:pPr>
      <w:r w:rsidRPr="00B96B24">
        <w:rPr>
          <w:u w:val="single"/>
        </w:rPr>
        <w:t>Section 5.51</w:t>
      </w:r>
    </w:p>
    <w:p w14:paraId="10A65803" w14:textId="6584CDB7" w:rsidR="00CF248C" w:rsidRDefault="00F20AA0" w:rsidP="00536BC4">
      <w:r w:rsidRPr="00B96B24">
        <w:t>Section 5.</w:t>
      </w:r>
      <w:r w:rsidR="00711DF2" w:rsidRPr="00B96B24">
        <w:t>51</w:t>
      </w:r>
      <w:r w:rsidRPr="00B96B24">
        <w:t xml:space="preserve"> applies to a Part 105 ASAO that administers parachute descents and prescribes that it must set out in </w:t>
      </w:r>
      <w:r w:rsidR="00971CDF" w:rsidRPr="00B96B24">
        <w:t>its</w:t>
      </w:r>
      <w:r w:rsidRPr="00B96B24">
        <w:t xml:space="preserve"> exposition the requirements and procedures for a parachutist to </w:t>
      </w:r>
      <w:r w:rsidR="00EA04D7" w:rsidRPr="00B96B24">
        <w:t>provide</w:t>
      </w:r>
      <w:r w:rsidRPr="00B96B24">
        <w:t xml:space="preserve"> </w:t>
      </w:r>
      <w:r w:rsidR="00547369" w:rsidRPr="00B96B24">
        <w:t>documentary evidence of matters</w:t>
      </w:r>
      <w:r w:rsidR="002A1999" w:rsidRPr="00B96B24">
        <w:t xml:space="preserve"> relating to the parachute assembly </w:t>
      </w:r>
      <w:r w:rsidR="00547369" w:rsidRPr="00B96B24">
        <w:t>(</w:t>
      </w:r>
      <w:r w:rsidR="002A1999" w:rsidRPr="00B96B24">
        <w:t>used by the parachutist</w:t>
      </w:r>
      <w:r w:rsidR="00547369" w:rsidRPr="00B96B24">
        <w:t>)</w:t>
      </w:r>
      <w:r w:rsidR="002A1999" w:rsidRPr="00B96B24">
        <w:t xml:space="preserve"> </w:t>
      </w:r>
      <w:r w:rsidRPr="00B96B24">
        <w:t>to</w:t>
      </w:r>
      <w:r w:rsidR="00982893" w:rsidRPr="00B96B24">
        <w:t xml:space="preserve"> a)</w:t>
      </w:r>
      <w:r w:rsidRPr="00B96B24">
        <w:t xml:space="preserve"> the drop zone safety officer</w:t>
      </w:r>
      <w:r w:rsidR="00971CDF" w:rsidRPr="00B96B24">
        <w:t>, or</w:t>
      </w:r>
      <w:r w:rsidR="00982893" w:rsidRPr="00B96B24">
        <w:t xml:space="preserve"> b)</w:t>
      </w:r>
      <w:r w:rsidR="00971CDF" w:rsidRPr="00B96B24">
        <w:t xml:space="preserve"> in the case </w:t>
      </w:r>
      <w:r w:rsidR="002A1999" w:rsidRPr="00B96B24">
        <w:t xml:space="preserve">of a parachute training operation, </w:t>
      </w:r>
      <w:r w:rsidR="00982893" w:rsidRPr="00B96B24">
        <w:t>either the chief parachuting instructor or the drop zone safety officer.</w:t>
      </w:r>
    </w:p>
    <w:p w14:paraId="1F26BF92" w14:textId="77777777" w:rsidR="00D938C4" w:rsidRPr="00B96B24" w:rsidRDefault="00D938C4" w:rsidP="00536BC4"/>
    <w:p w14:paraId="14119880" w14:textId="6723898C" w:rsidR="000B0570" w:rsidRPr="00B96B24" w:rsidRDefault="00E24520" w:rsidP="00536BC4">
      <w:r w:rsidRPr="00B96B24">
        <w:t xml:space="preserve">Subsection 5.51(3) sets out the matters about which </w:t>
      </w:r>
      <w:r w:rsidR="005B6074" w:rsidRPr="00B96B24">
        <w:t>documentary evidence must be provided. These include</w:t>
      </w:r>
      <w:r w:rsidR="000D0DA3" w:rsidRPr="00B96B24">
        <w:t xml:space="preserve"> that the parachute equipment meets </w:t>
      </w:r>
      <w:r w:rsidR="00B63C47" w:rsidRPr="00B96B24">
        <w:t>the airworthiness standards of subsection</w:t>
      </w:r>
      <w:r w:rsidR="00DC5B09" w:rsidRPr="00B96B24">
        <w:t> </w:t>
      </w:r>
      <w:r w:rsidR="00B63C47" w:rsidRPr="00B96B24">
        <w:t>2.04(1), (2) or (3)</w:t>
      </w:r>
      <w:r w:rsidR="00E731C6" w:rsidRPr="00B96B24">
        <w:t xml:space="preserve">, that the </w:t>
      </w:r>
      <w:r w:rsidR="007946EF" w:rsidRPr="00B96B24">
        <w:t>assessment of compatibility of the main parachute with the parachute container, required under section 5.</w:t>
      </w:r>
      <w:r w:rsidR="000B0570" w:rsidRPr="00B96B24">
        <w:t xml:space="preserve">10 has been </w:t>
      </w:r>
      <w:r w:rsidR="000F66A8" w:rsidRPr="00B96B24">
        <w:t>completed</w:t>
      </w:r>
      <w:r w:rsidR="000B0570" w:rsidRPr="00B96B24">
        <w:t>, and that the relevant records have been made in the parachute packing logbook.</w:t>
      </w:r>
    </w:p>
    <w:p w14:paraId="5B62D8E4" w14:textId="14E04B78" w:rsidR="000B0570" w:rsidRPr="00B96B24" w:rsidRDefault="000B0570" w:rsidP="00860C7C">
      <w:pPr>
        <w:keepNext/>
        <w:keepLines/>
      </w:pPr>
      <w:r w:rsidRPr="00B96B24">
        <w:lastRenderedPageBreak/>
        <w:t>Under subsection 5.51(</w:t>
      </w:r>
      <w:r w:rsidR="005B6074" w:rsidRPr="00B96B24">
        <w:t>4</w:t>
      </w:r>
      <w:r w:rsidRPr="00B96B24">
        <w:t>), the drop zone safety officer</w:t>
      </w:r>
      <w:r w:rsidR="008850E5" w:rsidRPr="00B96B24">
        <w:t>,</w:t>
      </w:r>
      <w:r w:rsidR="005B6074" w:rsidRPr="00B96B24">
        <w:t xml:space="preserve"> or ch</w:t>
      </w:r>
      <w:r w:rsidR="008A4868" w:rsidRPr="00B96B24">
        <w:t xml:space="preserve">ief parachuting instructor who has been provided with the documentary evidence, must sight the documents and </w:t>
      </w:r>
      <w:r w:rsidR="00691804" w:rsidRPr="00B96B24">
        <w:t>must</w:t>
      </w:r>
      <w:r w:rsidRPr="00B96B24">
        <w:t xml:space="preserve"> either retain copies of the </w:t>
      </w:r>
      <w:r w:rsidR="00691804" w:rsidRPr="00B96B24">
        <w:t>documents</w:t>
      </w:r>
      <w:r w:rsidRPr="00B96B24">
        <w:t xml:space="preserve"> for 12 months, or</w:t>
      </w:r>
      <w:r w:rsidR="00260A24" w:rsidRPr="00B96B24">
        <w:t xml:space="preserve"> make a record of the sighting </w:t>
      </w:r>
      <w:r w:rsidR="0027236D" w:rsidRPr="00B96B24">
        <w:t xml:space="preserve">of the documents </w:t>
      </w:r>
      <w:r w:rsidR="00260A24" w:rsidRPr="00B96B24">
        <w:t>and retain the record for 12 months.</w:t>
      </w:r>
    </w:p>
    <w:p w14:paraId="5246CEC6" w14:textId="01777147" w:rsidR="002A3DFE" w:rsidRPr="00B96B24" w:rsidRDefault="002A3DFE" w:rsidP="00536BC4"/>
    <w:p w14:paraId="6A08D6D2" w14:textId="7F3DC6A3" w:rsidR="002A3DFE" w:rsidRPr="00B96B24" w:rsidRDefault="002A3DFE" w:rsidP="00860C7C">
      <w:pPr>
        <w:rPr>
          <w:rFonts w:ascii="Arial" w:hAnsi="Arial" w:cs="Arial"/>
          <w:b/>
          <w:bCs/>
        </w:rPr>
      </w:pPr>
      <w:r w:rsidRPr="00B96B24">
        <w:rPr>
          <w:rFonts w:ascii="Arial" w:hAnsi="Arial" w:cs="Arial"/>
          <w:b/>
          <w:bCs/>
        </w:rPr>
        <w:t xml:space="preserve">Division </w:t>
      </w:r>
      <w:r w:rsidR="0027236D" w:rsidRPr="00B96B24">
        <w:rPr>
          <w:rFonts w:ascii="Arial" w:hAnsi="Arial" w:cs="Arial"/>
          <w:b/>
          <w:bCs/>
        </w:rPr>
        <w:t>5</w:t>
      </w:r>
      <w:r w:rsidRPr="00B96B24">
        <w:rPr>
          <w:rFonts w:ascii="Arial" w:hAnsi="Arial" w:cs="Arial"/>
          <w:b/>
          <w:bCs/>
        </w:rPr>
        <w:t>—Conduct of aircraft operations for facilitating parachute descents</w:t>
      </w:r>
    </w:p>
    <w:p w14:paraId="4D73AC07" w14:textId="77777777" w:rsidR="002A3DFE" w:rsidRPr="00B96B24" w:rsidRDefault="002A3DFE" w:rsidP="00860C7C"/>
    <w:p w14:paraId="410B06BF" w14:textId="03726F90" w:rsidR="0027236D" w:rsidRPr="00B96B24" w:rsidRDefault="0027236D" w:rsidP="00860C7C">
      <w:pPr>
        <w:rPr>
          <w:u w:val="single"/>
        </w:rPr>
      </w:pPr>
      <w:r w:rsidRPr="00B96B24">
        <w:rPr>
          <w:u w:val="single"/>
        </w:rPr>
        <w:t>Section 5.52</w:t>
      </w:r>
    </w:p>
    <w:p w14:paraId="5E41611F" w14:textId="10D23397" w:rsidR="002A3DFE" w:rsidRPr="00B96B24" w:rsidRDefault="002A3DFE" w:rsidP="00536BC4">
      <w:r w:rsidRPr="00B96B24">
        <w:t>Section 5.</w:t>
      </w:r>
      <w:r w:rsidR="000751B9" w:rsidRPr="00B96B24">
        <w:t>5</w:t>
      </w:r>
      <w:r w:rsidR="0027236D" w:rsidRPr="00B96B24">
        <w:t>2</w:t>
      </w:r>
      <w:r w:rsidRPr="00B96B24">
        <w:t xml:space="preserve"> </w:t>
      </w:r>
      <w:r w:rsidR="00524CEC" w:rsidRPr="00B96B24">
        <w:t xml:space="preserve">provides a requirement that each person being carried on board a </w:t>
      </w:r>
      <w:r w:rsidR="00C75714" w:rsidRPr="00B96B24">
        <w:t>jump</w:t>
      </w:r>
      <w:r w:rsidR="00524CEC" w:rsidRPr="00B96B24">
        <w:t xml:space="preserve"> aircraft must take all necessary steps to ensure they do not present a hazard to the operation of the aircraft. </w:t>
      </w:r>
      <w:r w:rsidR="00C75714" w:rsidRPr="00B96B24">
        <w:t xml:space="preserve">An </w:t>
      </w:r>
      <w:r w:rsidR="005606CD" w:rsidRPr="00B96B24">
        <w:t xml:space="preserve">ASAO </w:t>
      </w:r>
      <w:r w:rsidR="00C75714" w:rsidRPr="00B96B24">
        <w:t>must also</w:t>
      </w:r>
      <w:r w:rsidR="005606CD" w:rsidRPr="00B96B24">
        <w:t xml:space="preserve"> </w:t>
      </w:r>
      <w:r w:rsidR="00BA4339" w:rsidRPr="00B96B24">
        <w:t>have procedures for the safe conduct of a parachute descent from the aircraft to ensure there is no risk of any part of the engine or the propeller becoming fouled by a parachutist or a parachutist’s equipment.</w:t>
      </w:r>
    </w:p>
    <w:p w14:paraId="2D46B9C5" w14:textId="0D517D08" w:rsidR="002A3DFE" w:rsidRPr="00B96B24" w:rsidRDefault="002A3DFE" w:rsidP="00536BC4"/>
    <w:p w14:paraId="50F76700" w14:textId="0D272C7D" w:rsidR="00666C14" w:rsidRPr="00B96B24" w:rsidRDefault="00666C14" w:rsidP="00536BC4">
      <w:pPr>
        <w:rPr>
          <w:u w:val="single"/>
        </w:rPr>
      </w:pPr>
      <w:r w:rsidRPr="00B96B24">
        <w:rPr>
          <w:u w:val="single"/>
        </w:rPr>
        <w:t>Section 5.53</w:t>
      </w:r>
    </w:p>
    <w:p w14:paraId="0A3653CE" w14:textId="1464E96F" w:rsidR="002A3DFE" w:rsidRPr="00B96B24" w:rsidRDefault="002A3DFE" w:rsidP="00536BC4">
      <w:r w:rsidRPr="00B96B24">
        <w:t>Section 5.</w:t>
      </w:r>
      <w:r w:rsidR="002E5AFE" w:rsidRPr="00B96B24">
        <w:t>5</w:t>
      </w:r>
      <w:r w:rsidR="00666C14" w:rsidRPr="00B96B24">
        <w:t>3</w:t>
      </w:r>
      <w:r w:rsidR="00BA4339" w:rsidRPr="00B96B24">
        <w:t xml:space="preserve"> </w:t>
      </w:r>
      <w:r w:rsidR="00C911C8" w:rsidRPr="00B96B24">
        <w:t xml:space="preserve">provides that </w:t>
      </w:r>
      <w:r w:rsidR="00CA29FA" w:rsidRPr="00B96B24">
        <w:t>a person</w:t>
      </w:r>
      <w:r w:rsidR="006B786A" w:rsidRPr="00B96B24">
        <w:t xml:space="preserve"> </w:t>
      </w:r>
      <w:r w:rsidR="00C911C8" w:rsidRPr="00B96B24">
        <w:t xml:space="preserve">must not </w:t>
      </w:r>
      <w:r w:rsidR="001931EF" w:rsidRPr="00B96B24">
        <w:t>operate</w:t>
      </w:r>
      <w:r w:rsidR="00C911C8" w:rsidRPr="00B96B24">
        <w:t xml:space="preserve"> the aircraft to be used to facilitate a parachute descent if the descent would involve the opening, or the removal, of a door during flight and the aircraft flight manual instructions for the aircraft does not make provision for the operation of the aircraft with the door open or removed.</w:t>
      </w:r>
      <w:r w:rsidR="008F7000" w:rsidRPr="00B96B24">
        <w:t xml:space="preserve"> This section applies to aircraft other than Part 103 aircraft.</w:t>
      </w:r>
    </w:p>
    <w:p w14:paraId="68201B44" w14:textId="32C2F079" w:rsidR="002A3DFE" w:rsidRPr="00B96B24" w:rsidRDefault="002A3DFE" w:rsidP="00536BC4"/>
    <w:p w14:paraId="764E7374" w14:textId="77777777" w:rsidR="008F7000" w:rsidRPr="00B96B24" w:rsidRDefault="008F7000" w:rsidP="00536BC4">
      <w:pPr>
        <w:rPr>
          <w:u w:val="single"/>
        </w:rPr>
      </w:pPr>
      <w:r w:rsidRPr="00B96B24">
        <w:rPr>
          <w:u w:val="single"/>
        </w:rPr>
        <w:t>Section 5.54</w:t>
      </w:r>
    </w:p>
    <w:p w14:paraId="0DF782FB" w14:textId="77891431" w:rsidR="0044575F" w:rsidRPr="00B96B24" w:rsidRDefault="002A3DFE" w:rsidP="00536BC4">
      <w:r w:rsidRPr="00B96B24">
        <w:t>S</w:t>
      </w:r>
      <w:r w:rsidR="00EA1DD2" w:rsidRPr="00B96B24">
        <w:t>ubs</w:t>
      </w:r>
      <w:r w:rsidRPr="00B96B24">
        <w:t>ection 5.</w:t>
      </w:r>
      <w:r w:rsidR="006B786A" w:rsidRPr="00B96B24">
        <w:t>5</w:t>
      </w:r>
      <w:r w:rsidR="008F7000" w:rsidRPr="00B96B24">
        <w:t>4</w:t>
      </w:r>
      <w:r w:rsidR="00EA1DD2" w:rsidRPr="00B96B24">
        <w:t>(1)</w:t>
      </w:r>
      <w:r w:rsidR="006B786A" w:rsidRPr="00B96B24">
        <w:t xml:space="preserve"> </w:t>
      </w:r>
      <w:r w:rsidR="006D6761" w:rsidRPr="00B96B24">
        <w:t>provides</w:t>
      </w:r>
      <w:r w:rsidR="00606EDF" w:rsidRPr="00B96B24">
        <w:t xml:space="preserve"> that a person must not operate a Part 103 aircraft to facilitate a parachute descent if </w:t>
      </w:r>
      <w:r w:rsidR="00D80F7C" w:rsidRPr="00B96B24">
        <w:t xml:space="preserve">a door or canopy of the aircraft would be required to be removed, and </w:t>
      </w:r>
      <w:r w:rsidR="0044575F" w:rsidRPr="00B96B24">
        <w:t>either the aircraft flight manual instruction does not permit the removal or the removal would create a hazard to the operation of the aircraft.</w:t>
      </w:r>
    </w:p>
    <w:p w14:paraId="23E72F37" w14:textId="09E05893" w:rsidR="0044575F" w:rsidRPr="00B96B24" w:rsidRDefault="0044575F" w:rsidP="00536BC4"/>
    <w:p w14:paraId="2934A284" w14:textId="40D28DB8" w:rsidR="00174518" w:rsidRPr="00B96B24" w:rsidRDefault="00174518" w:rsidP="00536BC4">
      <w:r w:rsidRPr="00B96B24">
        <w:t xml:space="preserve">Subsection 5.54(2) </w:t>
      </w:r>
      <w:r w:rsidR="008D7774" w:rsidRPr="00B96B24">
        <w:t xml:space="preserve">requires </w:t>
      </w:r>
      <w:r w:rsidR="001921FD" w:rsidRPr="00B96B24">
        <w:t>that before a person can remove or refit a door or canopy that the person holds an authorisation from the Part 103 ASAO that administers the aircraft</w:t>
      </w:r>
      <w:r w:rsidR="00731A12" w:rsidRPr="00B96B24">
        <w:t xml:space="preserve"> the airworthiness of the aircraft. Subsection 5.54(</w:t>
      </w:r>
      <w:r w:rsidR="00007651" w:rsidRPr="00B96B24">
        <w:t>3</w:t>
      </w:r>
      <w:r w:rsidR="00731A12" w:rsidRPr="00B96B24">
        <w:t>) requires a person who removes or refits a door or canopy to make a record in the aircraft logbook.</w:t>
      </w:r>
    </w:p>
    <w:p w14:paraId="526F6912" w14:textId="77777777" w:rsidR="00731A12" w:rsidRPr="00B96B24" w:rsidRDefault="00731A12" w:rsidP="00536BC4"/>
    <w:p w14:paraId="1205CB34" w14:textId="5F58E3E8" w:rsidR="00731A12" w:rsidRPr="00B96B24" w:rsidRDefault="008F3520" w:rsidP="00536BC4">
      <w:pPr>
        <w:rPr>
          <w:u w:val="single"/>
        </w:rPr>
      </w:pPr>
      <w:r w:rsidRPr="00B96B24">
        <w:rPr>
          <w:u w:val="single"/>
        </w:rPr>
        <w:t>Section 5.55</w:t>
      </w:r>
    </w:p>
    <w:p w14:paraId="08DA4F30" w14:textId="0D6F3700" w:rsidR="002A3DFE" w:rsidRPr="00B96B24" w:rsidRDefault="008F3520" w:rsidP="00536BC4">
      <w:r w:rsidRPr="00B96B24">
        <w:t xml:space="preserve">Section 5.55 </w:t>
      </w:r>
      <w:r w:rsidR="000B634B" w:rsidRPr="00B96B24">
        <w:t xml:space="preserve">prescribes </w:t>
      </w:r>
      <w:r w:rsidR="00E22428" w:rsidRPr="00B96B24">
        <w:t xml:space="preserve">requirements </w:t>
      </w:r>
      <w:r w:rsidR="00615748" w:rsidRPr="00B96B24">
        <w:t>that must be met by</w:t>
      </w:r>
      <w:r w:rsidR="00E22428" w:rsidRPr="00B96B24">
        <w:t xml:space="preserve"> a pilot in command</w:t>
      </w:r>
      <w:r w:rsidR="006F09CA" w:rsidRPr="00B96B24">
        <w:t xml:space="preserve"> of an aircraft being operated for a parachute descent in a parachute training operation</w:t>
      </w:r>
      <w:r w:rsidR="009424B6" w:rsidRPr="00B96B24">
        <w:t xml:space="preserve"> </w:t>
      </w:r>
      <w:r w:rsidR="00615748" w:rsidRPr="00B96B24">
        <w:t xml:space="preserve">in relation to </w:t>
      </w:r>
      <w:r w:rsidR="006B5ECD" w:rsidRPr="00B96B24">
        <w:t xml:space="preserve">permitting a </w:t>
      </w:r>
      <w:r w:rsidR="00994F1B" w:rsidRPr="00B96B24">
        <w:t>p</w:t>
      </w:r>
      <w:r w:rsidR="00A44AEB" w:rsidRPr="00B96B24">
        <w:t>arachutist to exit the aircraft at non-controlled aerodromes.</w:t>
      </w:r>
      <w:r w:rsidR="006E1A8A" w:rsidRPr="00B96B24">
        <w:t xml:space="preserve"> </w:t>
      </w:r>
      <w:r w:rsidR="00A355EC" w:rsidRPr="00B96B24">
        <w:t>Th</w:t>
      </w:r>
      <w:r w:rsidR="00F12002" w:rsidRPr="00B96B24">
        <w:t xml:space="preserve">e rules relate to the timing of the jump, the estimated arrival time of other aircraft at the aerodrome, </w:t>
      </w:r>
      <w:r w:rsidR="00DD2F0A" w:rsidRPr="00B96B24">
        <w:t>and the presence of other aircraft in the circuit area of the aerodrome.</w:t>
      </w:r>
    </w:p>
    <w:p w14:paraId="209D4DC1" w14:textId="77777777" w:rsidR="00DD2F0A" w:rsidRPr="00B96B24" w:rsidRDefault="00DD2F0A" w:rsidP="00536BC4"/>
    <w:p w14:paraId="59AF0E13" w14:textId="250800A2" w:rsidR="00DD2F0A" w:rsidRPr="00B96B24" w:rsidRDefault="00DD2F0A" w:rsidP="00536BC4">
      <w:pPr>
        <w:rPr>
          <w:u w:val="single"/>
        </w:rPr>
      </w:pPr>
      <w:r w:rsidRPr="00B96B24">
        <w:rPr>
          <w:u w:val="single"/>
        </w:rPr>
        <w:t>Section 5.56</w:t>
      </w:r>
    </w:p>
    <w:p w14:paraId="6BE329F3" w14:textId="401A3A09" w:rsidR="008951BC" w:rsidRPr="00B96B24" w:rsidRDefault="002A3DFE" w:rsidP="00536BC4">
      <w:r w:rsidRPr="00B96B24">
        <w:t>Section 5.</w:t>
      </w:r>
      <w:r w:rsidR="00A53A87" w:rsidRPr="00B96B24">
        <w:t>5</w:t>
      </w:r>
      <w:r w:rsidR="00DD2F0A" w:rsidRPr="00B96B24">
        <w:t>6</w:t>
      </w:r>
      <w:r w:rsidR="00A53A87" w:rsidRPr="00B96B24">
        <w:t xml:space="preserve"> </w:t>
      </w:r>
      <w:r w:rsidR="00C258F9" w:rsidRPr="00B96B24">
        <w:t xml:space="preserve">prescribes requirements </w:t>
      </w:r>
      <w:r w:rsidR="009702A1" w:rsidRPr="00B96B24">
        <w:t>in relation to</w:t>
      </w:r>
      <w:r w:rsidR="001C2D3D" w:rsidRPr="00B96B24">
        <w:t xml:space="preserve"> parachuting operations at</w:t>
      </w:r>
      <w:r w:rsidR="009702A1" w:rsidRPr="00B96B24">
        <w:t xml:space="preserve"> certified aerodromes</w:t>
      </w:r>
      <w:r w:rsidR="00A37070" w:rsidRPr="00B96B24">
        <w:t>.</w:t>
      </w:r>
    </w:p>
    <w:p w14:paraId="51442C77" w14:textId="77777777" w:rsidR="008951BC" w:rsidRPr="00B96B24" w:rsidRDefault="008951BC" w:rsidP="00536BC4"/>
    <w:p w14:paraId="687F0C35" w14:textId="3ED0CB35" w:rsidR="00DE021A" w:rsidRPr="00B96B24" w:rsidRDefault="00E14075" w:rsidP="00536BC4">
      <w:r w:rsidRPr="00B96B24">
        <w:t>Subsections 5.56(1), (2) and (3)</w:t>
      </w:r>
      <w:r w:rsidR="00247BB3" w:rsidRPr="00B96B24">
        <w:t xml:space="preserve"> require </w:t>
      </w:r>
      <w:r w:rsidR="00A37070" w:rsidRPr="00B96B24">
        <w:t>a</w:t>
      </w:r>
      <w:r w:rsidRPr="00B96B24">
        <w:t xml:space="preserve"> parachut</w:t>
      </w:r>
      <w:r w:rsidR="00A37070" w:rsidRPr="00B96B24">
        <w:t>ist</w:t>
      </w:r>
      <w:r w:rsidRPr="00B96B24">
        <w:t xml:space="preserve"> not </w:t>
      </w:r>
      <w:r w:rsidR="00A37070" w:rsidRPr="00B96B24">
        <w:t xml:space="preserve">to </w:t>
      </w:r>
      <w:r w:rsidRPr="00B96B24">
        <w:t xml:space="preserve">commence a descent, and the operator of an aircraft not to </w:t>
      </w:r>
      <w:r w:rsidR="00A37070" w:rsidRPr="00B96B24">
        <w:t>operate</w:t>
      </w:r>
      <w:r w:rsidRPr="00B96B24">
        <w:t xml:space="preserve"> the aircraft to facilitate a descent, unless</w:t>
      </w:r>
      <w:r w:rsidR="00DE021A" w:rsidRPr="00B96B24">
        <w:t>:</w:t>
      </w:r>
    </w:p>
    <w:p w14:paraId="7EF81AC3" w14:textId="77777777" w:rsidR="00DE021A" w:rsidRPr="00B96B24" w:rsidRDefault="00247BB3" w:rsidP="00DE021A">
      <w:pPr>
        <w:pStyle w:val="ListParagraph"/>
        <w:numPr>
          <w:ilvl w:val="0"/>
          <w:numId w:val="33"/>
        </w:numPr>
      </w:pPr>
      <w:r w:rsidRPr="00B96B24">
        <w:t>the aerodrome operator has approved a parachute descent</w:t>
      </w:r>
    </w:p>
    <w:p w14:paraId="22C28850" w14:textId="60D88DD7" w:rsidR="00DE021A" w:rsidRPr="00B96B24" w:rsidRDefault="004E069B" w:rsidP="00FF5945">
      <w:pPr>
        <w:pStyle w:val="ListParagraph"/>
        <w:numPr>
          <w:ilvl w:val="0"/>
          <w:numId w:val="33"/>
        </w:numPr>
        <w:ind w:left="777" w:hanging="357"/>
      </w:pPr>
      <w:r w:rsidRPr="00B96B24">
        <w:t>any communication ground panels are separated from the aircraft movement area by a prescribed distance</w:t>
      </w:r>
      <w:r w:rsidR="00A37070" w:rsidRPr="00B96B24">
        <w:t>.</w:t>
      </w:r>
    </w:p>
    <w:p w14:paraId="5F2C307D" w14:textId="77777777" w:rsidR="00A37070" w:rsidRPr="00B96B24" w:rsidRDefault="00A37070" w:rsidP="00FF5945">
      <w:pPr>
        <w:pStyle w:val="ListParagraph"/>
        <w:numPr>
          <w:ilvl w:val="0"/>
          <w:numId w:val="0"/>
        </w:numPr>
      </w:pPr>
    </w:p>
    <w:p w14:paraId="4F80680A" w14:textId="4ADC5911" w:rsidR="00577527" w:rsidRPr="00B96B24" w:rsidRDefault="00EA73AA" w:rsidP="00577527">
      <w:pPr>
        <w:pStyle w:val="ListParagraph"/>
        <w:numPr>
          <w:ilvl w:val="0"/>
          <w:numId w:val="0"/>
        </w:numPr>
      </w:pPr>
      <w:r w:rsidRPr="00B96B24">
        <w:t>Under s</w:t>
      </w:r>
      <w:r w:rsidR="00577527" w:rsidRPr="00B96B24">
        <w:t>ubsection 5.56(4)</w:t>
      </w:r>
      <w:r w:rsidRPr="00B96B24">
        <w:t xml:space="preserve">, the pilot in command must not permit a parachutist to commence a descent </w:t>
      </w:r>
      <w:r w:rsidR="008951BC" w:rsidRPr="00B96B24">
        <w:t>if another aircraft is carrying out an instrument approach procedure</w:t>
      </w:r>
      <w:r w:rsidR="001B295C" w:rsidRPr="00B96B24">
        <w:t>,</w:t>
      </w:r>
      <w:r w:rsidR="008951BC" w:rsidRPr="00B96B24">
        <w:t xml:space="preserve"> or is estimated to do so within 5 minutes</w:t>
      </w:r>
      <w:r w:rsidR="001B295C" w:rsidRPr="00B96B24">
        <w:t>,</w:t>
      </w:r>
      <w:r w:rsidR="008951BC" w:rsidRPr="00B96B24">
        <w:t xml:space="preserve"> at the aerodrome</w:t>
      </w:r>
      <w:r w:rsidR="00A37070" w:rsidRPr="00B96B24">
        <w:t>.</w:t>
      </w:r>
    </w:p>
    <w:p w14:paraId="62B8F8D7" w14:textId="77777777" w:rsidR="00A37070" w:rsidRPr="00B96B24" w:rsidRDefault="00A37070" w:rsidP="00577527">
      <w:pPr>
        <w:pStyle w:val="ListParagraph"/>
        <w:numPr>
          <w:ilvl w:val="0"/>
          <w:numId w:val="0"/>
        </w:numPr>
      </w:pPr>
    </w:p>
    <w:p w14:paraId="77A10BA1" w14:textId="4FA8A230" w:rsidR="00692D0B" w:rsidRPr="00B96B24" w:rsidRDefault="00B67062" w:rsidP="00B67062">
      <w:r w:rsidRPr="00B96B24">
        <w:lastRenderedPageBreak/>
        <w:t>Under subsection 5.56(</w:t>
      </w:r>
      <w:r w:rsidR="00577527" w:rsidRPr="00B96B24">
        <w:t>5</w:t>
      </w:r>
      <w:r w:rsidRPr="00B96B24">
        <w:t>), t</w:t>
      </w:r>
      <w:r w:rsidR="00D95758" w:rsidRPr="00B96B24">
        <w:t xml:space="preserve">he pilot in command must be satisfied that a parachute descent </w:t>
      </w:r>
      <w:r w:rsidR="002705C8" w:rsidRPr="00B96B24">
        <w:t>would not conflict with any aircraft operating on the live side of a cir</w:t>
      </w:r>
      <w:r w:rsidR="000A0799" w:rsidRPr="00B96B24">
        <w:t>cuit area that is in use or that is using any apron, taxiway or runway at the aerodrome.</w:t>
      </w:r>
    </w:p>
    <w:p w14:paraId="1EAAC473" w14:textId="77777777" w:rsidR="000A0799" w:rsidRPr="00B96B24" w:rsidRDefault="000A0799" w:rsidP="00536BC4"/>
    <w:p w14:paraId="329E967F" w14:textId="77777777" w:rsidR="00F57047" w:rsidRPr="00B96B24" w:rsidRDefault="00F57047" w:rsidP="00860C7C">
      <w:pPr>
        <w:rPr>
          <w:u w:val="single"/>
        </w:rPr>
      </w:pPr>
      <w:r w:rsidRPr="00B96B24">
        <w:rPr>
          <w:u w:val="single"/>
        </w:rPr>
        <w:t>Section 5.57</w:t>
      </w:r>
    </w:p>
    <w:p w14:paraId="1C2B1595" w14:textId="1E7E065F" w:rsidR="002A3DFE" w:rsidRPr="00B96B24" w:rsidRDefault="002A3DFE" w:rsidP="00536BC4">
      <w:r w:rsidRPr="00B96B24">
        <w:t>Section 5.</w:t>
      </w:r>
      <w:r w:rsidR="00747F5F" w:rsidRPr="00B96B24">
        <w:t>5</w:t>
      </w:r>
      <w:r w:rsidR="00F57047" w:rsidRPr="00B96B24">
        <w:t>7</w:t>
      </w:r>
      <w:r w:rsidR="00747F5F" w:rsidRPr="00B96B24">
        <w:t xml:space="preserve"> </w:t>
      </w:r>
      <w:r w:rsidR="006725C7" w:rsidRPr="00B96B24">
        <w:t>pr</w:t>
      </w:r>
      <w:r w:rsidR="007267CC" w:rsidRPr="00B96B24">
        <w:t>escrib</w:t>
      </w:r>
      <w:r w:rsidR="006725C7" w:rsidRPr="00B96B24">
        <w:t xml:space="preserve">es </w:t>
      </w:r>
      <w:r w:rsidR="008C7354" w:rsidRPr="00B96B24">
        <w:t>requirement</w:t>
      </w:r>
      <w:r w:rsidR="00E72F08" w:rsidRPr="00B96B24">
        <w:t>s</w:t>
      </w:r>
      <w:r w:rsidR="008C7354" w:rsidRPr="00B96B24">
        <w:t xml:space="preserve"> </w:t>
      </w:r>
      <w:r w:rsidR="002120E0" w:rsidRPr="00B96B24">
        <w:t xml:space="preserve">for procedures </w:t>
      </w:r>
      <w:r w:rsidR="00E72F08" w:rsidRPr="00B96B24">
        <w:t xml:space="preserve">that </w:t>
      </w:r>
      <w:r w:rsidR="008C7354" w:rsidRPr="00B96B24">
        <w:t>a Part 131 ASAO</w:t>
      </w:r>
      <w:r w:rsidR="0090581D" w:rsidRPr="00B96B24">
        <w:t>,</w:t>
      </w:r>
      <w:r w:rsidR="008C7354" w:rsidRPr="00B96B24">
        <w:t xml:space="preserve"> </w:t>
      </w:r>
      <w:r w:rsidR="00390A3B" w:rsidRPr="00B96B24">
        <w:t xml:space="preserve">that administers a manned free balloon </w:t>
      </w:r>
      <w:r w:rsidR="0046682D" w:rsidRPr="00B96B24">
        <w:t xml:space="preserve">used </w:t>
      </w:r>
      <w:r w:rsidR="00390A3B" w:rsidRPr="00B96B24">
        <w:t xml:space="preserve">to facilitate a parachute descent </w:t>
      </w:r>
      <w:r w:rsidR="00DA5551" w:rsidRPr="00B96B24">
        <w:t xml:space="preserve">as a Part 131 recreational activity, </w:t>
      </w:r>
      <w:r w:rsidR="008C7354" w:rsidRPr="00B96B24">
        <w:t xml:space="preserve">must include in its </w:t>
      </w:r>
      <w:r w:rsidR="00C92095" w:rsidRPr="00B96B24">
        <w:t>exposition in</w:t>
      </w:r>
      <w:r w:rsidR="00E15E09" w:rsidRPr="00B96B24">
        <w:t xml:space="preserve"> relation to the safe </w:t>
      </w:r>
      <w:r w:rsidR="003B17B9" w:rsidRPr="00B96B24">
        <w:t>conduct</w:t>
      </w:r>
      <w:r w:rsidR="00FE64CF" w:rsidRPr="00B96B24">
        <w:t xml:space="preserve"> </w:t>
      </w:r>
      <w:r w:rsidR="0055005D" w:rsidRPr="00B96B24">
        <w:t>of the operation</w:t>
      </w:r>
      <w:r w:rsidR="00FE64CF" w:rsidRPr="00B96B24">
        <w:t xml:space="preserve"> </w:t>
      </w:r>
      <w:r w:rsidR="0055005D" w:rsidRPr="00B96B24">
        <w:t xml:space="preserve">of </w:t>
      </w:r>
      <w:r w:rsidR="0046682D" w:rsidRPr="00B96B24">
        <w:t>the</w:t>
      </w:r>
      <w:r w:rsidR="00FE64CF" w:rsidRPr="00B96B24">
        <w:t xml:space="preserve"> balloon</w:t>
      </w:r>
      <w:r w:rsidR="00DA5551" w:rsidRPr="00B96B24">
        <w:t xml:space="preserve"> for that purpose.</w:t>
      </w:r>
      <w:r w:rsidR="00575B64" w:rsidRPr="00B96B24">
        <w:t xml:space="preserve"> </w:t>
      </w:r>
      <w:r w:rsidR="002120E0" w:rsidRPr="00B96B24">
        <w:t>The procedures must preserve a level of safety that is at least acceptable.</w:t>
      </w:r>
    </w:p>
    <w:p w14:paraId="3DC12659" w14:textId="77777777" w:rsidR="009E779E" w:rsidRPr="00B96B24" w:rsidRDefault="009E779E" w:rsidP="00536BC4"/>
    <w:p w14:paraId="44F60078" w14:textId="6B4C7C88" w:rsidR="009E779E" w:rsidRPr="00B96B24" w:rsidRDefault="009E779E" w:rsidP="00536BC4">
      <w:r w:rsidRPr="00B96B24">
        <w:t>Subsection 5.57(3) provides for how to resolve an inconsistency between</w:t>
      </w:r>
      <w:r w:rsidR="00777974" w:rsidRPr="00B96B24">
        <w:t xml:space="preserve"> requirement</w:t>
      </w:r>
      <w:r w:rsidR="00DD5AA8" w:rsidRPr="00B96B24">
        <w:t>s</w:t>
      </w:r>
      <w:r w:rsidR="00777974" w:rsidRPr="00B96B24">
        <w:t xml:space="preserve"> in </w:t>
      </w:r>
      <w:r w:rsidR="00DD5AA8" w:rsidRPr="00B96B24">
        <w:t>the procedures provided for in the exposition of a Part 131 ASAO that</w:t>
      </w:r>
      <w:r w:rsidR="00D30718" w:rsidRPr="00B96B24">
        <w:t xml:space="preserve"> admi</w:t>
      </w:r>
      <w:r w:rsidR="00743E6A" w:rsidRPr="00B96B24">
        <w:t>nisters a manned free balloon operated to facili</w:t>
      </w:r>
      <w:r w:rsidR="00663B8E" w:rsidRPr="00B96B24">
        <w:t>t</w:t>
      </w:r>
      <w:r w:rsidR="00743E6A" w:rsidRPr="00B96B24">
        <w:t xml:space="preserve">ate a parachute descent </w:t>
      </w:r>
      <w:r w:rsidR="00DD5AA8" w:rsidRPr="00B96B24">
        <w:t xml:space="preserve">and the exposition of a </w:t>
      </w:r>
      <w:r w:rsidR="00743E6A" w:rsidRPr="00B96B24">
        <w:t xml:space="preserve">Part 105 ASAO that </w:t>
      </w:r>
      <w:r w:rsidR="00DD5AA8" w:rsidRPr="00B96B24">
        <w:t>administers the parachute descent.</w:t>
      </w:r>
    </w:p>
    <w:p w14:paraId="2B4272CD" w14:textId="5D74A21D" w:rsidR="00082E91" w:rsidRPr="00B96B24" w:rsidRDefault="00082E91" w:rsidP="00536BC4"/>
    <w:p w14:paraId="5CDF6FEB" w14:textId="00FA2191" w:rsidR="00780F9F" w:rsidRPr="00B96B24" w:rsidRDefault="00663B8E" w:rsidP="00426DAA">
      <w:pPr>
        <w:rPr>
          <w:u w:val="single"/>
        </w:rPr>
      </w:pPr>
      <w:r w:rsidRPr="00B96B24">
        <w:rPr>
          <w:u w:val="single"/>
        </w:rPr>
        <w:t>Section 5.58</w:t>
      </w:r>
    </w:p>
    <w:p w14:paraId="7D03FB3B" w14:textId="65044F6A" w:rsidR="00A32D48" w:rsidRDefault="00663B8E" w:rsidP="00426DAA">
      <w:r w:rsidRPr="00B96B24">
        <w:t>S</w:t>
      </w:r>
      <w:r w:rsidR="00A32D48" w:rsidRPr="00B96B24">
        <w:t>ubs</w:t>
      </w:r>
      <w:r w:rsidRPr="00B96B24">
        <w:t>ection 5.58</w:t>
      </w:r>
      <w:r w:rsidR="00A32D48" w:rsidRPr="00B96B24">
        <w:t>(1)</w:t>
      </w:r>
      <w:r w:rsidRPr="00B96B24">
        <w:t xml:space="preserve"> pro</w:t>
      </w:r>
      <w:r w:rsidR="00715BF6" w:rsidRPr="00B96B24">
        <w:t>hibits the operation of a manned free balloon</w:t>
      </w:r>
      <w:r w:rsidR="00ED61D0" w:rsidRPr="00B96B24">
        <w:t>, in a Part 131 recreational activity, to facilitate a parachute descent at night.</w:t>
      </w:r>
    </w:p>
    <w:p w14:paraId="08DB8D3F" w14:textId="77777777" w:rsidR="00A804A3" w:rsidRPr="00B96B24" w:rsidRDefault="00A804A3" w:rsidP="00426DAA"/>
    <w:p w14:paraId="0EB51E39" w14:textId="79F890A2" w:rsidR="00A32D48" w:rsidRPr="00B96B24" w:rsidRDefault="00A32D48" w:rsidP="00A804A3">
      <w:r w:rsidRPr="00B96B24">
        <w:t xml:space="preserve">Subsection 5.58(2) </w:t>
      </w:r>
      <w:r w:rsidR="004A2247" w:rsidRPr="00B96B24">
        <w:t xml:space="preserve">requires the pilot in command of a manned free balloon operated in a Part 131 recreational activity to facilitate a </w:t>
      </w:r>
      <w:r w:rsidR="00BD113F" w:rsidRPr="00B96B24">
        <w:t>parachute descent to ensure that the maximum rate of climb is not exceeded when the load is reduced at the exit of a parachutist.</w:t>
      </w:r>
    </w:p>
    <w:p w14:paraId="3DE9D5CA" w14:textId="77777777" w:rsidR="00A32D48" w:rsidRPr="00B96B24" w:rsidRDefault="00A32D48" w:rsidP="00A804A3"/>
    <w:p w14:paraId="5DACE67A" w14:textId="501E609D" w:rsidR="002A2B88" w:rsidRPr="00B96B24" w:rsidRDefault="00D3394E" w:rsidP="0090581D">
      <w:pPr>
        <w:rPr>
          <w:rStyle w:val="underline"/>
          <w:rFonts w:ascii="Arial" w:hAnsi="Arial" w:cs="Arial"/>
          <w:b/>
          <w:caps/>
          <w:u w:val="none"/>
        </w:rPr>
      </w:pPr>
      <w:r w:rsidRPr="00B96B24">
        <w:rPr>
          <w:rStyle w:val="boldunderline"/>
          <w:rFonts w:ascii="Arial" w:hAnsi="Arial" w:cs="Arial"/>
          <w:u w:val="none"/>
        </w:rPr>
        <w:t>Chapter 6—Personnel fatigue management</w:t>
      </w:r>
    </w:p>
    <w:p w14:paraId="16749C67" w14:textId="77777777" w:rsidR="006F56F9" w:rsidRPr="00B96B24" w:rsidRDefault="006F56F9" w:rsidP="0090581D"/>
    <w:p w14:paraId="72981BE9" w14:textId="1919A805" w:rsidR="006F56F9" w:rsidRPr="00B96B24" w:rsidRDefault="006F56F9" w:rsidP="0090581D">
      <w:r w:rsidRPr="00B96B24">
        <w:t>Chapter 6 is reserved for future use</w:t>
      </w:r>
      <w:r w:rsidR="000E46D2" w:rsidRPr="00B96B24">
        <w:t>.</w:t>
      </w:r>
    </w:p>
    <w:bookmarkEnd w:id="4"/>
    <w:bookmarkEnd w:id="5"/>
    <w:bookmarkEnd w:id="6"/>
    <w:p w14:paraId="6B3DAE18" w14:textId="77777777" w:rsidR="00E3559E" w:rsidRPr="00B96B24" w:rsidRDefault="00E3559E" w:rsidP="0090581D">
      <w:pPr>
        <w:rPr>
          <w:lang w:eastAsia="en-AU"/>
        </w:rPr>
      </w:pPr>
    </w:p>
    <w:p w14:paraId="384CC87A" w14:textId="6CC50936" w:rsidR="00E3559E" w:rsidRPr="00B96B24" w:rsidRDefault="00D3394E" w:rsidP="0090581D">
      <w:pPr>
        <w:rPr>
          <w:rStyle w:val="underline"/>
          <w:rFonts w:ascii="Arial" w:hAnsi="Arial" w:cs="Arial"/>
          <w:b/>
          <w:caps/>
          <w:u w:val="none"/>
        </w:rPr>
      </w:pPr>
      <w:bookmarkStart w:id="7" w:name="_Toc56858600"/>
      <w:bookmarkStart w:id="8" w:name="_Toc56523093"/>
      <w:r w:rsidRPr="00B96B24">
        <w:rPr>
          <w:rStyle w:val="boldunderline"/>
          <w:rFonts w:ascii="Arial" w:hAnsi="Arial" w:cs="Arial"/>
          <w:u w:val="none"/>
        </w:rPr>
        <w:t>Chapter 7—</w:t>
      </w:r>
      <w:r w:rsidR="00677D62" w:rsidRPr="00B96B24">
        <w:rPr>
          <w:rStyle w:val="boldunderline"/>
          <w:rFonts w:ascii="Arial" w:hAnsi="Arial" w:cs="Arial"/>
          <w:u w:val="none"/>
        </w:rPr>
        <w:t>Weight and balance</w:t>
      </w:r>
      <w:bookmarkEnd w:id="7"/>
    </w:p>
    <w:p w14:paraId="74B3D09A" w14:textId="77777777" w:rsidR="00E3559E" w:rsidRPr="00B96B24" w:rsidRDefault="00E3559E" w:rsidP="0090581D">
      <w:pPr>
        <w:rPr>
          <w:lang w:eastAsia="en-AU"/>
        </w:rPr>
      </w:pPr>
    </w:p>
    <w:p w14:paraId="4F26FB34" w14:textId="64505877" w:rsidR="00252F26" w:rsidRPr="00B96B24" w:rsidRDefault="00E3559E" w:rsidP="0090581D">
      <w:r w:rsidRPr="00B96B24">
        <w:rPr>
          <w:lang w:eastAsia="en-AU"/>
        </w:rPr>
        <w:t xml:space="preserve">Section </w:t>
      </w:r>
      <w:r w:rsidR="00BE4F47" w:rsidRPr="00B96B24">
        <w:rPr>
          <w:lang w:eastAsia="en-AU"/>
        </w:rPr>
        <w:t>7</w:t>
      </w:r>
      <w:r w:rsidRPr="00B96B24">
        <w:rPr>
          <w:lang w:eastAsia="en-AU"/>
        </w:rPr>
        <w:t>.01</w:t>
      </w:r>
      <w:r w:rsidR="007E006E" w:rsidRPr="00B96B24">
        <w:rPr>
          <w:lang w:eastAsia="en-AU"/>
        </w:rPr>
        <w:t xml:space="preserve"> </w:t>
      </w:r>
      <w:r w:rsidR="00792C0C" w:rsidRPr="00B96B24">
        <w:t>provides that the Chapter is made for subregulation 105.125(1) of CASR and prescribes requirements in relation to the loading of an aircraft operated to facilitate a parachute descent.</w:t>
      </w:r>
    </w:p>
    <w:p w14:paraId="3F7B6C5E" w14:textId="77777777" w:rsidR="00792C0C" w:rsidRPr="00B96B24" w:rsidRDefault="00792C0C" w:rsidP="0090581D"/>
    <w:p w14:paraId="7BF17369" w14:textId="4C13992A" w:rsidR="00792C0C" w:rsidRPr="00B96B24" w:rsidRDefault="00BD1751" w:rsidP="0090581D">
      <w:pPr>
        <w:rPr>
          <w:u w:val="single"/>
        </w:rPr>
      </w:pPr>
      <w:r w:rsidRPr="00B96B24">
        <w:rPr>
          <w:u w:val="single"/>
        </w:rPr>
        <w:t>Section 7.02</w:t>
      </w:r>
    </w:p>
    <w:p w14:paraId="3B0E27D7" w14:textId="3D0B30FE" w:rsidR="00E3559E" w:rsidRPr="00B96B24" w:rsidRDefault="00E3559E" w:rsidP="00FF5945">
      <w:pPr>
        <w:pStyle w:val="LDClause"/>
        <w:spacing w:before="0" w:after="0"/>
        <w:ind w:left="0" w:firstLine="0"/>
      </w:pPr>
      <w:r w:rsidRPr="00B96B24">
        <w:t xml:space="preserve">Section </w:t>
      </w:r>
      <w:r w:rsidR="00BE4F47" w:rsidRPr="00B96B24">
        <w:rPr>
          <w:lang w:eastAsia="en-AU"/>
        </w:rPr>
        <w:t>7</w:t>
      </w:r>
      <w:r w:rsidRPr="00B96B24">
        <w:t>.02</w:t>
      </w:r>
      <w:r w:rsidR="00C04740" w:rsidRPr="00B96B24">
        <w:t xml:space="preserve"> </w:t>
      </w:r>
      <w:r w:rsidR="00B56039" w:rsidRPr="00B96B24">
        <w:t>prescribes</w:t>
      </w:r>
      <w:r w:rsidR="004E64AD" w:rsidRPr="00B96B24">
        <w:t xml:space="preserve"> requirements </w:t>
      </w:r>
      <w:r w:rsidR="00C260D3" w:rsidRPr="00B96B24">
        <w:t xml:space="preserve">for </w:t>
      </w:r>
      <w:r w:rsidR="00043A42" w:rsidRPr="00B96B24">
        <w:t>the operator</w:t>
      </w:r>
      <w:r w:rsidR="006210CD" w:rsidRPr="00B96B24">
        <w:t xml:space="preserve"> of an aircraft</w:t>
      </w:r>
      <w:r w:rsidR="00043A42" w:rsidRPr="00B96B24">
        <w:t xml:space="preserve"> </w:t>
      </w:r>
      <w:r w:rsidR="00C260D3" w:rsidRPr="00B96B24">
        <w:t xml:space="preserve">operated to facilitate a parachute descent </w:t>
      </w:r>
      <w:r w:rsidR="00043A42" w:rsidRPr="00B96B24">
        <w:t xml:space="preserve">and pilot </w:t>
      </w:r>
      <w:r w:rsidR="009F1346" w:rsidRPr="00B96B24">
        <w:t xml:space="preserve">in command </w:t>
      </w:r>
      <w:r w:rsidR="00C260D3" w:rsidRPr="00B96B24">
        <w:t>to</w:t>
      </w:r>
      <w:r w:rsidR="00043A42" w:rsidRPr="00B96B24">
        <w:t xml:space="preserve"> </w:t>
      </w:r>
      <w:r w:rsidR="00B56039" w:rsidRPr="00B96B24">
        <w:t xml:space="preserve">ensure that </w:t>
      </w:r>
      <w:r w:rsidR="00C260D3" w:rsidRPr="00B96B24">
        <w:t xml:space="preserve">an </w:t>
      </w:r>
      <w:r w:rsidR="00862374" w:rsidRPr="00B96B24">
        <w:t xml:space="preserve">aircraft loading </w:t>
      </w:r>
      <w:r w:rsidR="0010330E" w:rsidRPr="00B96B24">
        <w:t>sheet</w:t>
      </w:r>
      <w:r w:rsidR="00862374" w:rsidRPr="00B96B24">
        <w:t xml:space="preserve"> is completed before the departu</w:t>
      </w:r>
      <w:r w:rsidR="00143DBD" w:rsidRPr="00B96B24">
        <w:t>re</w:t>
      </w:r>
      <w:r w:rsidR="00ED643D" w:rsidRPr="00B96B24">
        <w:t xml:space="preserve"> of the flight</w:t>
      </w:r>
      <w:r w:rsidR="00B228B1" w:rsidRPr="00B96B24">
        <w:t xml:space="preserve"> and on each stage of the flight</w:t>
      </w:r>
      <w:r w:rsidR="00121F61" w:rsidRPr="00B96B24">
        <w:t>.</w:t>
      </w:r>
      <w:r w:rsidR="00363410" w:rsidRPr="00B96B24">
        <w:t xml:space="preserve"> The loading </w:t>
      </w:r>
      <w:r w:rsidR="0010330E" w:rsidRPr="00B96B24">
        <w:t>sheet</w:t>
      </w:r>
      <w:r w:rsidR="00363410" w:rsidRPr="00B96B24">
        <w:t xml:space="preserve"> may</w:t>
      </w:r>
      <w:r w:rsidR="0010330E" w:rsidRPr="00B96B24">
        <w:t xml:space="preserve"> </w:t>
      </w:r>
      <w:r w:rsidR="00363410" w:rsidRPr="00B96B24">
        <w:t>be i</w:t>
      </w:r>
      <w:r w:rsidR="001C740A" w:rsidRPr="00B96B24">
        <w:t>n a physical or electronic format.</w:t>
      </w:r>
    </w:p>
    <w:p w14:paraId="309EDF9D" w14:textId="77777777" w:rsidR="00C260D3" w:rsidRPr="00B96B24" w:rsidRDefault="00C260D3" w:rsidP="00FF5945">
      <w:pPr>
        <w:pStyle w:val="LDClause"/>
        <w:spacing w:before="0" w:after="0"/>
        <w:ind w:left="0" w:firstLine="0"/>
      </w:pPr>
    </w:p>
    <w:p w14:paraId="0E15647B" w14:textId="46D440B5" w:rsidR="009A3743" w:rsidRPr="00B96B24" w:rsidRDefault="007B0B90" w:rsidP="00FF5945">
      <w:pPr>
        <w:pStyle w:val="LDClause"/>
        <w:spacing w:before="0" w:after="0"/>
        <w:ind w:left="0" w:firstLine="0"/>
      </w:pPr>
      <w:r w:rsidRPr="00B96B24">
        <w:t xml:space="preserve">If </w:t>
      </w:r>
      <w:r w:rsidR="00C10EC3" w:rsidRPr="00B96B24">
        <w:t>a load</w:t>
      </w:r>
      <w:r w:rsidR="005C00D9" w:rsidRPr="00B96B24">
        <w:t xml:space="preserve">ing </w:t>
      </w:r>
      <w:r w:rsidR="0010330E" w:rsidRPr="00B96B24">
        <w:t>sheet</w:t>
      </w:r>
      <w:r w:rsidR="005C00D9" w:rsidRPr="00B96B24">
        <w:t xml:space="preserve"> has been completed and the aircraft </w:t>
      </w:r>
      <w:r w:rsidR="0063568F" w:rsidRPr="00B96B24">
        <w:t xml:space="preserve">is operated to facilitate a number </w:t>
      </w:r>
      <w:r w:rsidR="00C92126" w:rsidRPr="00B96B24">
        <w:t xml:space="preserve">of further parachute descents </w:t>
      </w:r>
      <w:r w:rsidR="00BC4479" w:rsidRPr="00B96B24">
        <w:t xml:space="preserve">on the same day </w:t>
      </w:r>
      <w:r w:rsidR="00ED3377" w:rsidRPr="00B96B24">
        <w:t xml:space="preserve">from the same aerodrome </w:t>
      </w:r>
      <w:r w:rsidR="00683B95" w:rsidRPr="00B96B24">
        <w:t xml:space="preserve">with no changes to the load </w:t>
      </w:r>
      <w:r w:rsidR="005B21F9" w:rsidRPr="00B96B24">
        <w:t xml:space="preserve">that would adversely affect the </w:t>
      </w:r>
      <w:r w:rsidR="0029063F" w:rsidRPr="00B96B24">
        <w:t>performance of the aircraft</w:t>
      </w:r>
      <w:r w:rsidR="00DA2A2D" w:rsidRPr="00B96B24">
        <w:t>,</w:t>
      </w:r>
      <w:r w:rsidR="0029063F" w:rsidRPr="00B96B24">
        <w:t xml:space="preserve"> the operator of the aircraft </w:t>
      </w:r>
      <w:r w:rsidR="0089413A" w:rsidRPr="00B96B24">
        <w:t xml:space="preserve">and the pilot in command are not required to ensure a new loading </w:t>
      </w:r>
      <w:r w:rsidR="0010330E" w:rsidRPr="00B96B24">
        <w:t>shee</w:t>
      </w:r>
      <w:r w:rsidR="00441068" w:rsidRPr="00B96B24">
        <w:t>t</w:t>
      </w:r>
      <w:r w:rsidR="00B6430E" w:rsidRPr="00B96B24">
        <w:t xml:space="preserve"> is produced for every subsequent flight.</w:t>
      </w:r>
    </w:p>
    <w:p w14:paraId="5021E5EA" w14:textId="77777777" w:rsidR="000B2B1F" w:rsidRPr="00B96B24" w:rsidRDefault="000B2B1F" w:rsidP="00FF5945">
      <w:pPr>
        <w:pStyle w:val="LDClause"/>
        <w:spacing w:before="0" w:after="0"/>
        <w:ind w:left="0" w:firstLine="0"/>
      </w:pPr>
    </w:p>
    <w:p w14:paraId="60431C18" w14:textId="77777777" w:rsidR="005E2D34" w:rsidRPr="00B96B24" w:rsidRDefault="005E2D34" w:rsidP="00860C7C">
      <w:pPr>
        <w:pStyle w:val="LDP1a"/>
        <w:spacing w:before="0" w:after="0"/>
        <w:ind w:left="0" w:firstLine="0"/>
        <w:rPr>
          <w:u w:val="single"/>
        </w:rPr>
      </w:pPr>
      <w:r w:rsidRPr="00B96B24">
        <w:rPr>
          <w:u w:val="single"/>
        </w:rPr>
        <w:t>Section 7.03</w:t>
      </w:r>
    </w:p>
    <w:p w14:paraId="5D73BF22" w14:textId="69A4455D" w:rsidR="00E3559E" w:rsidRDefault="00E3559E" w:rsidP="00860C7C">
      <w:pPr>
        <w:pStyle w:val="LDP1a"/>
        <w:spacing w:before="0" w:after="0"/>
        <w:ind w:left="0" w:firstLine="0"/>
      </w:pPr>
      <w:r w:rsidRPr="00B96B24">
        <w:t xml:space="preserve">Section </w:t>
      </w:r>
      <w:r w:rsidR="005D4626" w:rsidRPr="00B96B24">
        <w:t>7</w:t>
      </w:r>
      <w:r w:rsidRPr="00B96B24">
        <w:t>.0</w:t>
      </w:r>
      <w:r w:rsidR="00381550" w:rsidRPr="00B96B24">
        <w:t>3</w:t>
      </w:r>
      <w:r w:rsidRPr="00B96B24">
        <w:t xml:space="preserve"> </w:t>
      </w:r>
      <w:r w:rsidR="000B2B1F" w:rsidRPr="00B96B24">
        <w:t>prescribe</w:t>
      </w:r>
      <w:r w:rsidR="00441068" w:rsidRPr="00B96B24">
        <w:t>s</w:t>
      </w:r>
      <w:r w:rsidR="000B2B1F" w:rsidRPr="00B96B24">
        <w:t xml:space="preserve"> </w:t>
      </w:r>
      <w:r w:rsidR="000D67C4" w:rsidRPr="00B96B24">
        <w:t xml:space="preserve">the information required to be included </w:t>
      </w:r>
      <w:r w:rsidR="001F7EF4" w:rsidRPr="00B96B24">
        <w:t>in the loading sheet</w:t>
      </w:r>
      <w:r w:rsidR="00E13D5A" w:rsidRPr="00B96B24">
        <w:t xml:space="preserve"> for </w:t>
      </w:r>
      <w:r w:rsidR="005E2D34" w:rsidRPr="00B96B24">
        <w:t xml:space="preserve">an </w:t>
      </w:r>
      <w:r w:rsidR="00E13D5A" w:rsidRPr="00B96B24">
        <w:t xml:space="preserve">aircraft other </w:t>
      </w:r>
      <w:r w:rsidR="00734F1C" w:rsidRPr="00B96B24">
        <w:t>than a Part 131 aircraft.</w:t>
      </w:r>
    </w:p>
    <w:p w14:paraId="2E33654B" w14:textId="77777777" w:rsidR="00D938C4" w:rsidRPr="00B96B24" w:rsidRDefault="00D938C4" w:rsidP="00860C7C">
      <w:pPr>
        <w:pStyle w:val="LDP1a"/>
        <w:spacing w:before="0" w:after="0"/>
        <w:ind w:left="0" w:firstLine="0"/>
      </w:pPr>
    </w:p>
    <w:p w14:paraId="6C06687A" w14:textId="0E0CE2A1" w:rsidR="005C0C25" w:rsidRPr="00B96B24" w:rsidRDefault="005C0C25" w:rsidP="00860C7C">
      <w:pPr>
        <w:rPr>
          <w:u w:val="single"/>
        </w:rPr>
      </w:pPr>
      <w:r w:rsidRPr="00B96B24">
        <w:rPr>
          <w:u w:val="single"/>
        </w:rPr>
        <w:t>Section 7.04</w:t>
      </w:r>
    </w:p>
    <w:p w14:paraId="045123DE" w14:textId="193FB109" w:rsidR="006376C0" w:rsidRPr="00B96B24" w:rsidRDefault="00E3559E" w:rsidP="00860C7C">
      <w:pPr>
        <w:pStyle w:val="LDP1a"/>
        <w:spacing w:before="0" w:after="0"/>
        <w:ind w:left="0" w:firstLine="0"/>
      </w:pPr>
      <w:r w:rsidRPr="00B96B24">
        <w:t xml:space="preserve">Section </w:t>
      </w:r>
      <w:r w:rsidR="00750C81" w:rsidRPr="00B96B24">
        <w:t>7</w:t>
      </w:r>
      <w:r w:rsidRPr="00B96B24">
        <w:t>.0</w:t>
      </w:r>
      <w:r w:rsidR="00707427" w:rsidRPr="00B96B24">
        <w:t>4</w:t>
      </w:r>
      <w:r w:rsidR="006376C0" w:rsidRPr="00B96B24">
        <w:t xml:space="preserve"> prescribe</w:t>
      </w:r>
      <w:r w:rsidR="00441068" w:rsidRPr="00B96B24">
        <w:t>s</w:t>
      </w:r>
      <w:r w:rsidR="006376C0" w:rsidRPr="00B96B24">
        <w:t xml:space="preserve"> the information required to be included in the loading sheet for</w:t>
      </w:r>
      <w:r w:rsidR="00F42679" w:rsidRPr="00B96B24">
        <w:t xml:space="preserve"> </w:t>
      </w:r>
      <w:r w:rsidR="00BE0E6A" w:rsidRPr="00B96B24">
        <w:t>a manned free balloon.</w:t>
      </w:r>
      <w:r w:rsidR="00E91B2F" w:rsidRPr="00B96B24">
        <w:t xml:space="preserve"> Under subregulation 105.080(1) of CASR, m</w:t>
      </w:r>
      <w:r w:rsidR="009762F4" w:rsidRPr="00B96B24">
        <w:t xml:space="preserve">anned free balloons are the only Part131 aircraft </w:t>
      </w:r>
      <w:r w:rsidR="00E91B2F" w:rsidRPr="00B96B24">
        <w:t>that are permitted to facilitate a parachute descent.</w:t>
      </w:r>
    </w:p>
    <w:p w14:paraId="06C54DD9" w14:textId="77777777" w:rsidR="00691E02" w:rsidRPr="00B96B24" w:rsidRDefault="00691E02" w:rsidP="00860C7C">
      <w:pPr>
        <w:rPr>
          <w:rStyle w:val="boldunderline"/>
          <w:b w:val="0"/>
          <w:bCs/>
          <w:u w:val="none"/>
        </w:rPr>
      </w:pPr>
      <w:bookmarkStart w:id="9" w:name="_Toc56858611"/>
    </w:p>
    <w:p w14:paraId="2DB30B3F" w14:textId="471EE1B2" w:rsidR="00E3559E" w:rsidRPr="00B96B24" w:rsidRDefault="00677D62" w:rsidP="00860C7C">
      <w:pPr>
        <w:rPr>
          <w:rStyle w:val="underline"/>
          <w:rFonts w:ascii="Arial" w:hAnsi="Arial" w:cs="Arial"/>
          <w:b/>
          <w:caps/>
          <w:u w:val="none"/>
        </w:rPr>
      </w:pPr>
      <w:r w:rsidRPr="00B96B24">
        <w:rPr>
          <w:rStyle w:val="boldunderline"/>
          <w:rFonts w:ascii="Arial" w:hAnsi="Arial" w:cs="Arial"/>
          <w:u w:val="none"/>
        </w:rPr>
        <w:lastRenderedPageBreak/>
        <w:t>Chapter 8—Instruments, indicators, equipment and systems</w:t>
      </w:r>
      <w:bookmarkEnd w:id="9"/>
    </w:p>
    <w:p w14:paraId="48C328C2" w14:textId="065CC1A6" w:rsidR="00E3559E" w:rsidRPr="00B96B24" w:rsidRDefault="00E3559E" w:rsidP="00860C7C">
      <w:pPr>
        <w:rPr>
          <w:lang w:eastAsia="en-AU"/>
        </w:rPr>
      </w:pPr>
    </w:p>
    <w:p w14:paraId="1DC0DF13" w14:textId="3CC543C8" w:rsidR="00691E02" w:rsidRPr="00B96B24" w:rsidRDefault="00691E02" w:rsidP="00860C7C">
      <w:pPr>
        <w:rPr>
          <w:u w:val="single"/>
          <w:lang w:eastAsia="en-AU"/>
        </w:rPr>
      </w:pPr>
      <w:r w:rsidRPr="00B96B24">
        <w:rPr>
          <w:u w:val="single"/>
          <w:lang w:eastAsia="en-AU"/>
        </w:rPr>
        <w:t>Section 8.01</w:t>
      </w:r>
    </w:p>
    <w:p w14:paraId="702DF90A" w14:textId="6020D4BF" w:rsidR="005923B4" w:rsidRPr="00B96B24" w:rsidRDefault="00F45D37" w:rsidP="00860C7C">
      <w:r w:rsidRPr="00B96B24">
        <w:t xml:space="preserve">Section 8.01 </w:t>
      </w:r>
      <w:r w:rsidR="003E01F4" w:rsidRPr="00B96B24">
        <w:t xml:space="preserve">provides that Chapter </w:t>
      </w:r>
      <w:r w:rsidR="000D485E" w:rsidRPr="00B96B24">
        <w:t>8</w:t>
      </w:r>
      <w:r w:rsidR="002A6442" w:rsidRPr="00B96B24">
        <w:t xml:space="preserve"> </w:t>
      </w:r>
      <w:r w:rsidR="007E54A4" w:rsidRPr="00B96B24">
        <w:t xml:space="preserve">is made for subregulation 105.130(1) of CASR and </w:t>
      </w:r>
      <w:r w:rsidR="002A6442" w:rsidRPr="00B96B24">
        <w:t>prescribe</w:t>
      </w:r>
      <w:r w:rsidR="000D485E" w:rsidRPr="00B96B24">
        <w:t>s</w:t>
      </w:r>
      <w:r w:rsidR="007E54A4" w:rsidRPr="00B96B24">
        <w:t xml:space="preserve"> requirements relating to</w:t>
      </w:r>
      <w:r w:rsidR="008F1B9E" w:rsidRPr="00B96B24">
        <w:t>:</w:t>
      </w:r>
    </w:p>
    <w:p w14:paraId="41F79A99" w14:textId="10E43D4A" w:rsidR="003E01F4" w:rsidRPr="00B96B24" w:rsidRDefault="00862D01" w:rsidP="0090581D">
      <w:pPr>
        <w:pStyle w:val="ListParagraph"/>
        <w:numPr>
          <w:ilvl w:val="0"/>
          <w:numId w:val="15"/>
        </w:numPr>
      </w:pPr>
      <w:r w:rsidRPr="00B96B24">
        <w:t xml:space="preserve">radio equipment that must be carried </w:t>
      </w:r>
      <w:r w:rsidR="0055564B" w:rsidRPr="00B96B24">
        <w:t>on aircraft being operated to facilitate parachute descents</w:t>
      </w:r>
    </w:p>
    <w:p w14:paraId="10177847" w14:textId="24C2A41D" w:rsidR="00DD20C5" w:rsidRPr="00B96B24" w:rsidRDefault="00441068" w:rsidP="0090581D">
      <w:pPr>
        <w:pStyle w:val="ListParagraph"/>
        <w:numPr>
          <w:ilvl w:val="0"/>
          <w:numId w:val="15"/>
        </w:numPr>
      </w:pPr>
      <w:r w:rsidRPr="00B96B24">
        <w:t>o</w:t>
      </w:r>
      <w:r w:rsidR="00382389" w:rsidRPr="00B96B24">
        <w:t>xygen equipment that must be carried</w:t>
      </w:r>
      <w:r w:rsidR="00DD20C5" w:rsidRPr="00B96B24">
        <w:t xml:space="preserve"> </w:t>
      </w:r>
      <w:r w:rsidR="0055564B" w:rsidRPr="00B96B24">
        <w:t>on aircraft being operated to facilitate parachute descents</w:t>
      </w:r>
      <w:r w:rsidR="007E54A4" w:rsidRPr="00B96B24">
        <w:t>.</w:t>
      </w:r>
    </w:p>
    <w:p w14:paraId="65BBED8A" w14:textId="3C5D0F93" w:rsidR="001D0E77" w:rsidRPr="00B96B24" w:rsidRDefault="001D0E77" w:rsidP="0090581D">
      <w:pPr>
        <w:pStyle w:val="ListParagraph"/>
        <w:numPr>
          <w:ilvl w:val="0"/>
          <w:numId w:val="0"/>
        </w:numPr>
      </w:pPr>
    </w:p>
    <w:p w14:paraId="6E9EFC71" w14:textId="279B1302" w:rsidR="005B17B2" w:rsidRPr="00B96B24" w:rsidRDefault="005B17B2" w:rsidP="00426DAA">
      <w:pPr>
        <w:rPr>
          <w:u w:val="single"/>
        </w:rPr>
      </w:pPr>
      <w:r w:rsidRPr="00B96B24">
        <w:rPr>
          <w:u w:val="single"/>
        </w:rPr>
        <w:t>Section 8.02</w:t>
      </w:r>
    </w:p>
    <w:p w14:paraId="4041EDAF" w14:textId="05F1F3A1" w:rsidR="00604717" w:rsidRPr="00B96B24" w:rsidRDefault="00332D93" w:rsidP="0090581D">
      <w:r w:rsidRPr="00B96B24">
        <w:t>S</w:t>
      </w:r>
      <w:r w:rsidR="00604717" w:rsidRPr="00B96B24">
        <w:t>ubs</w:t>
      </w:r>
      <w:r w:rsidRPr="00B96B24">
        <w:t>ection 8.02</w:t>
      </w:r>
      <w:r w:rsidR="00604717" w:rsidRPr="00B96B24">
        <w:t>(1)</w:t>
      </w:r>
      <w:r w:rsidR="009B3AC0" w:rsidRPr="00B96B24">
        <w:t xml:space="preserve"> </w:t>
      </w:r>
      <w:r w:rsidR="0007162C" w:rsidRPr="00B96B24">
        <w:t>provides that the operator of a parachuting aircraft must ensure the aircraft</w:t>
      </w:r>
      <w:r w:rsidR="00994CC2" w:rsidRPr="00B96B24">
        <w:t xml:space="preserve"> is fitted with radiocommunications systems </w:t>
      </w:r>
      <w:r w:rsidR="00CA16EA" w:rsidRPr="00B96B24">
        <w:t>that satisfy subsection 26.18(1) of the Part</w:t>
      </w:r>
      <w:r w:rsidR="001D3CBE" w:rsidRPr="00B96B24">
        <w:t xml:space="preserve"> </w:t>
      </w:r>
      <w:r w:rsidR="00CA16EA" w:rsidRPr="00B96B24">
        <w:t xml:space="preserve">91 Manual </w:t>
      </w:r>
      <w:r w:rsidR="00E362B6" w:rsidRPr="00B96B24">
        <w:t>of Standards and</w:t>
      </w:r>
      <w:r w:rsidR="000A3106" w:rsidRPr="00B96B24">
        <w:t xml:space="preserve"> that</w:t>
      </w:r>
      <w:r w:rsidR="00E362B6" w:rsidRPr="00B96B24">
        <w:t xml:space="preserve"> are also capable of receiving communications on </w:t>
      </w:r>
      <w:r w:rsidR="003F2C44" w:rsidRPr="00B96B24">
        <w:t xml:space="preserve">the frequency used for ground control (prescribed by item 2 of Part 1.2 in Schedule 1 to the </w:t>
      </w:r>
      <w:r w:rsidR="003F2C44" w:rsidRPr="00B96B24">
        <w:rPr>
          <w:i/>
          <w:iCs/>
        </w:rPr>
        <w:t xml:space="preserve">Radiocommunications </w:t>
      </w:r>
      <w:r w:rsidR="00604717" w:rsidRPr="00B96B24">
        <w:rPr>
          <w:i/>
          <w:iCs/>
        </w:rPr>
        <w:t>(Aircraft and Aeronautical Mobile Stations) Class Licence 2016.</w:t>
      </w:r>
    </w:p>
    <w:p w14:paraId="38C31BE6" w14:textId="77777777" w:rsidR="004A2301" w:rsidRPr="00B96B24" w:rsidRDefault="004A2301" w:rsidP="0090581D"/>
    <w:p w14:paraId="438E278F" w14:textId="4BA83362" w:rsidR="004A2301" w:rsidRPr="00B96B24" w:rsidRDefault="004A2301" w:rsidP="00536BC4">
      <w:r w:rsidRPr="00B96B24">
        <w:t>Subsection 8.02(2) provides</w:t>
      </w:r>
      <w:r w:rsidR="00824087" w:rsidRPr="00B96B24">
        <w:t xml:space="preserve">, for </w:t>
      </w:r>
      <w:r w:rsidR="00F2344C" w:rsidRPr="00B96B24">
        <w:t xml:space="preserve">the case that </w:t>
      </w:r>
      <w:r w:rsidR="0046682D" w:rsidRPr="00B96B24">
        <w:t xml:space="preserve">if </w:t>
      </w:r>
      <w:r w:rsidR="00F2344C" w:rsidRPr="00B96B24">
        <w:t xml:space="preserve">the aircraft is </w:t>
      </w:r>
      <w:r w:rsidR="0072545A" w:rsidRPr="00B96B24">
        <w:t>a Part 103 aircraft or manned free balloon</w:t>
      </w:r>
      <w:r w:rsidR="00F2344C" w:rsidRPr="00B96B24">
        <w:t xml:space="preserve">, </w:t>
      </w:r>
      <w:r w:rsidR="00824087" w:rsidRPr="00B96B24">
        <w:t>th</w:t>
      </w:r>
      <w:r w:rsidR="0046682D" w:rsidRPr="00B96B24">
        <w:t>e</w:t>
      </w:r>
      <w:r w:rsidR="00E80AF3" w:rsidRPr="00B96B24">
        <w:t xml:space="preserve"> communication system could be an</w:t>
      </w:r>
      <w:r w:rsidR="00925D3A" w:rsidRPr="00B96B24">
        <w:t xml:space="preserve"> aeronautical mobile station</w:t>
      </w:r>
      <w:r w:rsidR="00E80AF3" w:rsidRPr="00B96B24">
        <w:t xml:space="preserve"> that is carried</w:t>
      </w:r>
      <w:r w:rsidR="00925D3A" w:rsidRPr="00B96B24">
        <w:t xml:space="preserve"> on board the aircraft</w:t>
      </w:r>
      <w:r w:rsidR="00E80AF3" w:rsidRPr="00B96B24">
        <w:t>.</w:t>
      </w:r>
    </w:p>
    <w:p w14:paraId="1252646D" w14:textId="77777777" w:rsidR="00E80AF3" w:rsidRPr="00B96B24" w:rsidRDefault="00E80AF3" w:rsidP="00536BC4"/>
    <w:p w14:paraId="152EC252" w14:textId="0D01384C" w:rsidR="00E80AF3" w:rsidRPr="00B96B24" w:rsidRDefault="00E80AF3" w:rsidP="00536BC4">
      <w:r w:rsidRPr="00B96B24">
        <w:t xml:space="preserve">Subsection 8.03(3) provides for the </w:t>
      </w:r>
      <w:r w:rsidR="00D60118" w:rsidRPr="00B96B24">
        <w:t>meaning</w:t>
      </w:r>
      <w:r w:rsidRPr="00B96B24">
        <w:t xml:space="preserve"> of </w:t>
      </w:r>
      <w:r w:rsidRPr="00B96B24">
        <w:rPr>
          <w:b/>
          <w:bCs/>
          <w:i/>
          <w:iCs/>
        </w:rPr>
        <w:t>aeronautical mobile station</w:t>
      </w:r>
      <w:r w:rsidRPr="00B96B24">
        <w:t>,</w:t>
      </w:r>
      <w:r w:rsidR="00D60118" w:rsidRPr="00B96B24">
        <w:t xml:space="preserve"> </w:t>
      </w:r>
      <w:r w:rsidR="008B1146" w:rsidRPr="00B96B24">
        <w:t xml:space="preserve">which is </w:t>
      </w:r>
      <w:r w:rsidR="00D60118" w:rsidRPr="00B96B24">
        <w:t xml:space="preserve">incorporated from the </w:t>
      </w:r>
      <w:r w:rsidR="00B344D2" w:rsidRPr="00B96B24">
        <w:t xml:space="preserve">definition of that term in the </w:t>
      </w:r>
      <w:r w:rsidR="00D60118" w:rsidRPr="00B96B24">
        <w:rPr>
          <w:i/>
          <w:iCs/>
        </w:rPr>
        <w:t>Radiocommunications (Aircraft and Aeronautical Mobile Stations) Class Licence 2016</w:t>
      </w:r>
      <w:r w:rsidR="004D65D8" w:rsidRPr="00B96B24">
        <w:rPr>
          <w:i/>
          <w:iCs/>
        </w:rPr>
        <w:t xml:space="preserve"> </w:t>
      </w:r>
      <w:r w:rsidR="004D65D8" w:rsidRPr="00B96B24">
        <w:t xml:space="preserve">(the </w:t>
      </w:r>
      <w:r w:rsidR="004D65D8" w:rsidRPr="00B96B24">
        <w:rPr>
          <w:b/>
          <w:bCs/>
          <w:i/>
          <w:iCs/>
        </w:rPr>
        <w:t>class licence</w:t>
      </w:r>
      <w:r w:rsidR="004D65D8" w:rsidRPr="00B96B24">
        <w:t>)</w:t>
      </w:r>
      <w:r w:rsidR="000A3106" w:rsidRPr="00B96B24">
        <w:t>, as in force from time to time.</w:t>
      </w:r>
    </w:p>
    <w:p w14:paraId="4326FF2E" w14:textId="77777777" w:rsidR="009F31E6" w:rsidRPr="00B96B24" w:rsidRDefault="009F31E6" w:rsidP="00536BC4"/>
    <w:p w14:paraId="46FD1979" w14:textId="3D6876BE" w:rsidR="003573B5" w:rsidRPr="00B96B24" w:rsidRDefault="0054211E" w:rsidP="00536BC4">
      <w:r w:rsidRPr="00B96B24">
        <w:t xml:space="preserve">Regulation 91.635 of CASR requires </w:t>
      </w:r>
      <w:r w:rsidR="00016481" w:rsidRPr="00B96B24">
        <w:t xml:space="preserve">continuous monitoring of the primary communications medium used </w:t>
      </w:r>
      <w:r w:rsidR="00947C2A" w:rsidRPr="00B96B24">
        <w:t>by air traffic control when in controlled airspace. Regulation 91.640</w:t>
      </w:r>
      <w:r w:rsidR="003573B5" w:rsidRPr="00B96B24">
        <w:t xml:space="preserve"> of CASR</w:t>
      </w:r>
      <w:r w:rsidR="00947C2A" w:rsidRPr="00B96B24">
        <w:t xml:space="preserve"> </w:t>
      </w:r>
      <w:r w:rsidR="00996249" w:rsidRPr="00B96B24">
        <w:t>requires a listening watch of radio transmissions to be maintained</w:t>
      </w:r>
      <w:r w:rsidR="00921FF4" w:rsidRPr="00B96B24">
        <w:t xml:space="preserve"> when outside controlled airspace.</w:t>
      </w:r>
      <w:r w:rsidR="00E34DCB" w:rsidRPr="00B96B24">
        <w:t xml:space="preserve"> The parachuting frequency prescribed under the class licence provides the means of communication for ground control in </w:t>
      </w:r>
      <w:r w:rsidR="008C7725" w:rsidRPr="00B96B24">
        <w:t xml:space="preserve">parachuting operations. Radio equipment must be capable of </w:t>
      </w:r>
      <w:r w:rsidR="00813E60" w:rsidRPr="00B96B24">
        <w:t>receiving transmissions from other aircraft and also for</w:t>
      </w:r>
      <w:r w:rsidR="003573B5" w:rsidRPr="00B96B24">
        <w:t xml:space="preserve"> the purpose of the parachuting operation from ground control</w:t>
      </w:r>
      <w:r w:rsidR="00104CB2" w:rsidRPr="00B96B24">
        <w:t>. The holder of a ground control authorisation issued by an ASAO may not transmit on the radio frequencies mentioned in regulation 91.625</w:t>
      </w:r>
      <w:r w:rsidR="00A048C3" w:rsidRPr="00B96B24">
        <w:t xml:space="preserve"> of CASR unless they are also authorised or qualified in accordance with that regulation.</w:t>
      </w:r>
    </w:p>
    <w:p w14:paraId="3907A2BB" w14:textId="77777777" w:rsidR="00604717" w:rsidRPr="00B96B24" w:rsidRDefault="00604717" w:rsidP="00536BC4">
      <w:pPr>
        <w:rPr>
          <w:i/>
          <w:iCs/>
        </w:rPr>
      </w:pPr>
    </w:p>
    <w:p w14:paraId="346F97C6" w14:textId="3D9FD9EC" w:rsidR="00431268" w:rsidRPr="00B96B24" w:rsidRDefault="00431268" w:rsidP="00536BC4">
      <w:pPr>
        <w:rPr>
          <w:u w:val="single"/>
        </w:rPr>
      </w:pPr>
      <w:r w:rsidRPr="00B96B24">
        <w:rPr>
          <w:u w:val="single"/>
        </w:rPr>
        <w:t>Section 8.03</w:t>
      </w:r>
    </w:p>
    <w:p w14:paraId="1690F622" w14:textId="246F9D78" w:rsidR="00055FAD" w:rsidRPr="00B96B24" w:rsidRDefault="00B063FE" w:rsidP="00536BC4">
      <w:r w:rsidRPr="00B96B24">
        <w:t>S</w:t>
      </w:r>
      <w:r w:rsidR="00F80476" w:rsidRPr="00B96B24">
        <w:t>ubs</w:t>
      </w:r>
      <w:r w:rsidRPr="00B96B24">
        <w:t>ection 8.03</w:t>
      </w:r>
      <w:r w:rsidR="00055FAD" w:rsidRPr="00B96B24">
        <w:t>(1)</w:t>
      </w:r>
      <w:r w:rsidR="00DA7F8F" w:rsidRPr="00B96B24">
        <w:t xml:space="preserve"> </w:t>
      </w:r>
      <w:r w:rsidR="0061515A" w:rsidRPr="00B96B24">
        <w:t xml:space="preserve">provides that the operator of an unpressurised parachuting aircraft (other than a Part 103 aircraft) must ensure that supplemental oxygen is provided in accordance with </w:t>
      </w:r>
      <w:r w:rsidR="00992088" w:rsidRPr="00B96B24">
        <w:t xml:space="preserve">Division </w:t>
      </w:r>
      <w:r w:rsidR="005C0569" w:rsidRPr="00B96B24">
        <w:t xml:space="preserve">26.11 of the Part 91 Manual of Standards. </w:t>
      </w:r>
      <w:r w:rsidR="0050211F" w:rsidRPr="00B96B24">
        <w:t xml:space="preserve">Although the </w:t>
      </w:r>
      <w:r w:rsidR="001A6365" w:rsidRPr="00B96B24">
        <w:t>rules in Subpart 91.K of CASR, and</w:t>
      </w:r>
      <w:r w:rsidR="00DD2DF9" w:rsidRPr="00B96B24">
        <w:t>,</w:t>
      </w:r>
      <w:r w:rsidR="001A6365" w:rsidRPr="00B96B24">
        <w:t xml:space="preserve"> therefore</w:t>
      </w:r>
      <w:r w:rsidR="00DD2DF9" w:rsidRPr="00B96B24">
        <w:t>,</w:t>
      </w:r>
      <w:r w:rsidR="001A6365" w:rsidRPr="00B96B24">
        <w:t xml:space="preserve"> the M</w:t>
      </w:r>
      <w:r w:rsidR="00881E92" w:rsidRPr="00B96B24">
        <w:t>anual of Standards</w:t>
      </w:r>
      <w:r w:rsidR="001A6365" w:rsidRPr="00B96B24">
        <w:t xml:space="preserve"> made under it, are generally applicable</w:t>
      </w:r>
      <w:r w:rsidR="00881E92" w:rsidRPr="00B96B24">
        <w:t xml:space="preserve"> to Part</w:t>
      </w:r>
      <w:r w:rsidR="00565938" w:rsidRPr="00B96B24">
        <w:t xml:space="preserve"> </w:t>
      </w:r>
      <w:r w:rsidR="00881E92" w:rsidRPr="00B96B24">
        <w:t>105</w:t>
      </w:r>
      <w:r w:rsidR="001A6365" w:rsidRPr="00B96B24">
        <w:t>, subsection 8.03(1) makes it a requirement on the operator to comply with the supplemental oxygen rules in Division 26.11, therefore</w:t>
      </w:r>
      <w:r w:rsidR="00DD2DF9" w:rsidRPr="00B96B24">
        <w:t>,</w:t>
      </w:r>
      <w:r w:rsidR="001A6365" w:rsidRPr="00B96B24">
        <w:t xml:space="preserve"> incorporating those rules for the operator.</w:t>
      </w:r>
    </w:p>
    <w:p w14:paraId="44E49220" w14:textId="77777777" w:rsidR="00055FAD" w:rsidRPr="00B96B24" w:rsidRDefault="00055FAD" w:rsidP="00860C7C"/>
    <w:p w14:paraId="2FB96596" w14:textId="6446CA93" w:rsidR="006D7511" w:rsidRPr="00B96B24" w:rsidRDefault="00677D62" w:rsidP="00860C7C">
      <w:pPr>
        <w:rPr>
          <w:rStyle w:val="underline"/>
          <w:rFonts w:ascii="Arial" w:hAnsi="Arial" w:cs="Arial"/>
          <w:b/>
          <w:caps/>
          <w:u w:val="none"/>
        </w:rPr>
      </w:pPr>
      <w:bookmarkStart w:id="10" w:name="_Toc56523103"/>
      <w:bookmarkEnd w:id="8"/>
      <w:r w:rsidRPr="00B96B24">
        <w:rPr>
          <w:rStyle w:val="boldunderline"/>
          <w:rFonts w:ascii="Arial" w:hAnsi="Arial" w:cs="Arial"/>
          <w:u w:val="none"/>
        </w:rPr>
        <w:t>Chapter 9—Flight crew</w:t>
      </w:r>
    </w:p>
    <w:p w14:paraId="5FE4E5D5" w14:textId="77777777" w:rsidR="000F5609" w:rsidRPr="00B96B24" w:rsidRDefault="000F5609" w:rsidP="00860C7C"/>
    <w:p w14:paraId="13127153" w14:textId="71D59C18" w:rsidR="001B0297" w:rsidRPr="00B96B24" w:rsidRDefault="001B0297" w:rsidP="00860C7C">
      <w:pPr>
        <w:rPr>
          <w:u w:val="single"/>
        </w:rPr>
      </w:pPr>
      <w:r w:rsidRPr="00B96B24">
        <w:rPr>
          <w:u w:val="single"/>
        </w:rPr>
        <w:t>Section 9.01</w:t>
      </w:r>
    </w:p>
    <w:p w14:paraId="62D283EB" w14:textId="180FA699" w:rsidR="00700AA3" w:rsidRDefault="00700AA3" w:rsidP="00860C7C">
      <w:pPr>
        <w:ind w:right="-227"/>
        <w:rPr>
          <w:rStyle w:val="underline"/>
          <w:u w:val="none"/>
        </w:rPr>
      </w:pPr>
      <w:r w:rsidRPr="00B96B24">
        <w:rPr>
          <w:rStyle w:val="underline"/>
          <w:u w:val="none"/>
        </w:rPr>
        <w:t xml:space="preserve">Section </w:t>
      </w:r>
      <w:r w:rsidR="00EB6761" w:rsidRPr="00B96B24">
        <w:rPr>
          <w:rStyle w:val="underline"/>
          <w:u w:val="none"/>
        </w:rPr>
        <w:t>9</w:t>
      </w:r>
      <w:r w:rsidRPr="00B96B24">
        <w:rPr>
          <w:rStyle w:val="underline"/>
          <w:u w:val="none"/>
        </w:rPr>
        <w:t xml:space="preserve">.01 </w:t>
      </w:r>
      <w:r w:rsidR="009C40F5" w:rsidRPr="00B96B24">
        <w:rPr>
          <w:rStyle w:val="underline"/>
          <w:u w:val="none"/>
        </w:rPr>
        <w:t xml:space="preserve">requires the pilot in command of a Part 103 aircraft </w:t>
      </w:r>
      <w:r w:rsidR="00924F6F" w:rsidRPr="00B96B24">
        <w:rPr>
          <w:rStyle w:val="underline"/>
          <w:u w:val="none"/>
        </w:rPr>
        <w:t xml:space="preserve">being operated to facilitate a parachute descent to meet specified </w:t>
      </w:r>
      <w:r w:rsidR="008128E0" w:rsidRPr="00B96B24">
        <w:rPr>
          <w:rStyle w:val="underline"/>
          <w:u w:val="none"/>
        </w:rPr>
        <w:t xml:space="preserve">pilot </w:t>
      </w:r>
      <w:r w:rsidR="00924F6F" w:rsidRPr="00B96B24">
        <w:rPr>
          <w:rStyle w:val="underline"/>
          <w:u w:val="none"/>
        </w:rPr>
        <w:t>certification</w:t>
      </w:r>
      <w:r w:rsidR="005C678D" w:rsidRPr="00B96B24">
        <w:rPr>
          <w:rStyle w:val="underline"/>
          <w:u w:val="none"/>
        </w:rPr>
        <w:t>,</w:t>
      </w:r>
      <w:r w:rsidR="00924F6F" w:rsidRPr="00B96B24">
        <w:rPr>
          <w:rStyle w:val="underline"/>
          <w:u w:val="none"/>
        </w:rPr>
        <w:t xml:space="preserve"> </w:t>
      </w:r>
      <w:r w:rsidR="005C678D" w:rsidRPr="00B96B24">
        <w:rPr>
          <w:rStyle w:val="underline"/>
          <w:u w:val="none"/>
        </w:rPr>
        <w:t xml:space="preserve">aeronautical </w:t>
      </w:r>
      <w:r w:rsidR="00924F6F" w:rsidRPr="00B96B24">
        <w:rPr>
          <w:rStyle w:val="underline"/>
          <w:u w:val="none"/>
        </w:rPr>
        <w:t xml:space="preserve">experience </w:t>
      </w:r>
      <w:r w:rsidR="005C678D" w:rsidRPr="00B96B24">
        <w:rPr>
          <w:rStyle w:val="underline"/>
          <w:u w:val="none"/>
        </w:rPr>
        <w:t xml:space="preserve">and flight time </w:t>
      </w:r>
      <w:r w:rsidR="00924F6F" w:rsidRPr="00B96B24">
        <w:rPr>
          <w:rStyle w:val="underline"/>
          <w:u w:val="none"/>
        </w:rPr>
        <w:t>requirements.</w:t>
      </w:r>
      <w:bookmarkEnd w:id="10"/>
    </w:p>
    <w:sectPr w:rsidR="00700AA3" w:rsidSect="00296CD4">
      <w:headerReference w:type="default" r:id="rId21"/>
      <w:headerReference w:type="first" r:id="rId22"/>
      <w:pgSz w:w="11906" w:h="16838"/>
      <w:pgMar w:top="1247" w:right="1247" w:bottom="85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DB04" w14:textId="77777777" w:rsidR="00773302" w:rsidRDefault="00773302">
      <w:r>
        <w:separator/>
      </w:r>
    </w:p>
  </w:endnote>
  <w:endnote w:type="continuationSeparator" w:id="0">
    <w:p w14:paraId="23F2BB6A" w14:textId="77777777" w:rsidR="00773302" w:rsidRDefault="00773302">
      <w:r>
        <w:continuationSeparator/>
      </w:r>
    </w:p>
  </w:endnote>
  <w:endnote w:type="continuationNotice" w:id="1">
    <w:p w14:paraId="27591212" w14:textId="77777777" w:rsidR="00773302" w:rsidRDefault="00773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CDF5" w14:textId="77777777" w:rsidR="00773302" w:rsidRDefault="00773302">
      <w:r>
        <w:separator/>
      </w:r>
    </w:p>
  </w:footnote>
  <w:footnote w:type="continuationSeparator" w:id="0">
    <w:p w14:paraId="50BD4466" w14:textId="77777777" w:rsidR="00773302" w:rsidRDefault="00773302">
      <w:r>
        <w:continuationSeparator/>
      </w:r>
    </w:p>
  </w:footnote>
  <w:footnote w:type="continuationNotice" w:id="1">
    <w:p w14:paraId="011334E6" w14:textId="77777777" w:rsidR="00773302" w:rsidRDefault="007733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noProof/>
      </w:rPr>
    </w:sdtEndPr>
    <w:sdtContent>
      <w:p w14:paraId="7B7223EA" w14:textId="77777777" w:rsidR="00115024" w:rsidRDefault="00115024" w:rsidP="00115024">
        <w:pPr>
          <w:pStyle w:val="Header"/>
          <w:jc w:val="center"/>
          <w:rPr>
            <w:noProof/>
          </w:rPr>
        </w:pPr>
        <w:r w:rsidRPr="00D85E9E">
          <w:fldChar w:fldCharType="begin"/>
        </w:r>
        <w:r w:rsidRPr="00D85E9E">
          <w:instrText xml:space="preserve"> PAGE   \* MERGEFORMAT </w:instrText>
        </w:r>
        <w:r w:rsidRPr="00D85E9E">
          <w:fldChar w:fldCharType="separate"/>
        </w:r>
        <w:r>
          <w:t>2</w:t>
        </w:r>
        <w:r w:rsidRPr="00D85E9E">
          <w:rPr>
            <w:noProof/>
          </w:rPr>
          <w:fldChar w:fldCharType="end"/>
        </w:r>
      </w:p>
    </w:sdtContent>
  </w:sdt>
  <w:p w14:paraId="0DD3670B" w14:textId="77777777" w:rsidR="00115024" w:rsidRDefault="00115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0003" w14:textId="5B247D92" w:rsidR="0026326C" w:rsidRDefault="0026326C" w:rsidP="00115024"/>
  <w:p w14:paraId="4D25B54E" w14:textId="77777777" w:rsidR="00115024" w:rsidRDefault="00115024" w:rsidP="00FF59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2" w15:restartNumberingAfterBreak="0">
    <w:nsid w:val="00444DD7"/>
    <w:multiLevelType w:val="hybridMultilevel"/>
    <w:tmpl w:val="D826C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E15B3D"/>
    <w:multiLevelType w:val="multilevel"/>
    <w:tmpl w:val="AB2EA0DC"/>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A6F6B2E"/>
    <w:multiLevelType w:val="hybridMultilevel"/>
    <w:tmpl w:val="26669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D90488"/>
    <w:multiLevelType w:val="hybridMultilevel"/>
    <w:tmpl w:val="EF2AE8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1120E49"/>
    <w:multiLevelType w:val="hybridMultilevel"/>
    <w:tmpl w:val="3A506D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3DA42FC"/>
    <w:multiLevelType w:val="hybridMultilevel"/>
    <w:tmpl w:val="EAA66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A96645"/>
    <w:multiLevelType w:val="hybridMultilevel"/>
    <w:tmpl w:val="81C84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E13FF6"/>
    <w:multiLevelType w:val="hybridMultilevel"/>
    <w:tmpl w:val="0F8846E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15:restartNumberingAfterBreak="0">
    <w:nsid w:val="1A9B67E6"/>
    <w:multiLevelType w:val="hybridMultilevel"/>
    <w:tmpl w:val="529A5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FC6505"/>
    <w:multiLevelType w:val="hybridMultilevel"/>
    <w:tmpl w:val="22C41134"/>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4"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5" w15:restartNumberingAfterBreak="0">
    <w:nsid w:val="20010DCD"/>
    <w:multiLevelType w:val="hybridMultilevel"/>
    <w:tmpl w:val="6B365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7" w15:restartNumberingAfterBreak="0">
    <w:nsid w:val="30670E99"/>
    <w:multiLevelType w:val="hybridMultilevel"/>
    <w:tmpl w:val="557292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1031EF"/>
    <w:multiLevelType w:val="multilevel"/>
    <w:tmpl w:val="1C1472C4"/>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EE47E8C"/>
    <w:multiLevelType w:val="hybridMultilevel"/>
    <w:tmpl w:val="421A6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9A34CB"/>
    <w:multiLevelType w:val="hybridMultilevel"/>
    <w:tmpl w:val="0A56E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11B3E"/>
    <w:multiLevelType w:val="hybridMultilevel"/>
    <w:tmpl w:val="FFFFFFFF"/>
    <w:lvl w:ilvl="0" w:tplc="9E7A5902">
      <w:start w:val="1"/>
      <w:numFmt w:val="bullet"/>
      <w:lvlText w:val="·"/>
      <w:lvlJc w:val="left"/>
      <w:pPr>
        <w:ind w:left="720" w:hanging="360"/>
      </w:pPr>
      <w:rPr>
        <w:rFonts w:ascii="Symbol" w:hAnsi="Symbol" w:hint="default"/>
      </w:rPr>
    </w:lvl>
    <w:lvl w:ilvl="1" w:tplc="FBF8DD92">
      <w:start w:val="1"/>
      <w:numFmt w:val="bullet"/>
      <w:lvlText w:val="o"/>
      <w:lvlJc w:val="left"/>
      <w:pPr>
        <w:ind w:left="1440" w:hanging="360"/>
      </w:pPr>
      <w:rPr>
        <w:rFonts w:ascii="Courier New" w:hAnsi="Courier New" w:hint="default"/>
      </w:rPr>
    </w:lvl>
    <w:lvl w:ilvl="2" w:tplc="C1987920">
      <w:start w:val="1"/>
      <w:numFmt w:val="bullet"/>
      <w:lvlText w:val=""/>
      <w:lvlJc w:val="left"/>
      <w:pPr>
        <w:ind w:left="2160" w:hanging="360"/>
      </w:pPr>
      <w:rPr>
        <w:rFonts w:ascii="Wingdings" w:hAnsi="Wingdings" w:hint="default"/>
      </w:rPr>
    </w:lvl>
    <w:lvl w:ilvl="3" w:tplc="3CE8194E">
      <w:start w:val="1"/>
      <w:numFmt w:val="bullet"/>
      <w:lvlText w:val=""/>
      <w:lvlJc w:val="left"/>
      <w:pPr>
        <w:ind w:left="2880" w:hanging="360"/>
      </w:pPr>
      <w:rPr>
        <w:rFonts w:ascii="Symbol" w:hAnsi="Symbol" w:hint="default"/>
      </w:rPr>
    </w:lvl>
    <w:lvl w:ilvl="4" w:tplc="357AD9BA">
      <w:start w:val="1"/>
      <w:numFmt w:val="bullet"/>
      <w:lvlText w:val="o"/>
      <w:lvlJc w:val="left"/>
      <w:pPr>
        <w:ind w:left="3600" w:hanging="360"/>
      </w:pPr>
      <w:rPr>
        <w:rFonts w:ascii="Courier New" w:hAnsi="Courier New" w:hint="default"/>
      </w:rPr>
    </w:lvl>
    <w:lvl w:ilvl="5" w:tplc="359C248E">
      <w:start w:val="1"/>
      <w:numFmt w:val="bullet"/>
      <w:lvlText w:val=""/>
      <w:lvlJc w:val="left"/>
      <w:pPr>
        <w:ind w:left="4320" w:hanging="360"/>
      </w:pPr>
      <w:rPr>
        <w:rFonts w:ascii="Wingdings" w:hAnsi="Wingdings" w:hint="default"/>
      </w:rPr>
    </w:lvl>
    <w:lvl w:ilvl="6" w:tplc="A5F2BD7E">
      <w:start w:val="1"/>
      <w:numFmt w:val="bullet"/>
      <w:lvlText w:val=""/>
      <w:lvlJc w:val="left"/>
      <w:pPr>
        <w:ind w:left="5040" w:hanging="360"/>
      </w:pPr>
      <w:rPr>
        <w:rFonts w:ascii="Symbol" w:hAnsi="Symbol" w:hint="default"/>
      </w:rPr>
    </w:lvl>
    <w:lvl w:ilvl="7" w:tplc="04209D6C">
      <w:start w:val="1"/>
      <w:numFmt w:val="bullet"/>
      <w:lvlText w:val="o"/>
      <w:lvlJc w:val="left"/>
      <w:pPr>
        <w:ind w:left="5760" w:hanging="360"/>
      </w:pPr>
      <w:rPr>
        <w:rFonts w:ascii="Courier New" w:hAnsi="Courier New" w:hint="default"/>
      </w:rPr>
    </w:lvl>
    <w:lvl w:ilvl="8" w:tplc="A61E5588">
      <w:start w:val="1"/>
      <w:numFmt w:val="bullet"/>
      <w:lvlText w:val=""/>
      <w:lvlJc w:val="left"/>
      <w:pPr>
        <w:ind w:left="6480" w:hanging="360"/>
      </w:pPr>
      <w:rPr>
        <w:rFonts w:ascii="Wingdings" w:hAnsi="Wingdings" w:hint="default"/>
      </w:rPr>
    </w:lvl>
  </w:abstractNum>
  <w:abstractNum w:abstractNumId="24" w15:restartNumberingAfterBreak="0">
    <w:nsid w:val="60B661C2"/>
    <w:multiLevelType w:val="hybridMultilevel"/>
    <w:tmpl w:val="1B24782A"/>
    <w:lvl w:ilvl="0" w:tplc="0C090001">
      <w:start w:val="1"/>
      <w:numFmt w:val="bullet"/>
      <w:lvlText w:val=""/>
      <w:lvlJc w:val="left"/>
      <w:pPr>
        <w:ind w:left="1780" w:hanging="360"/>
      </w:pPr>
      <w:rPr>
        <w:rFonts w:ascii="Symbol" w:hAnsi="Symbol" w:hint="default"/>
      </w:rPr>
    </w:lvl>
    <w:lvl w:ilvl="1" w:tplc="0C090003" w:tentative="1">
      <w:start w:val="1"/>
      <w:numFmt w:val="bullet"/>
      <w:lvlText w:val="o"/>
      <w:lvlJc w:val="left"/>
      <w:pPr>
        <w:ind w:left="2500" w:hanging="360"/>
      </w:pPr>
      <w:rPr>
        <w:rFonts w:ascii="Courier New" w:hAnsi="Courier New" w:cs="Courier New" w:hint="default"/>
      </w:rPr>
    </w:lvl>
    <w:lvl w:ilvl="2" w:tplc="0C090005" w:tentative="1">
      <w:start w:val="1"/>
      <w:numFmt w:val="bullet"/>
      <w:lvlText w:val=""/>
      <w:lvlJc w:val="left"/>
      <w:pPr>
        <w:ind w:left="3220" w:hanging="360"/>
      </w:pPr>
      <w:rPr>
        <w:rFonts w:ascii="Wingdings" w:hAnsi="Wingdings" w:hint="default"/>
      </w:rPr>
    </w:lvl>
    <w:lvl w:ilvl="3" w:tplc="0C090001" w:tentative="1">
      <w:start w:val="1"/>
      <w:numFmt w:val="bullet"/>
      <w:lvlText w:val=""/>
      <w:lvlJc w:val="left"/>
      <w:pPr>
        <w:ind w:left="3940" w:hanging="360"/>
      </w:pPr>
      <w:rPr>
        <w:rFonts w:ascii="Symbol" w:hAnsi="Symbol" w:hint="default"/>
      </w:rPr>
    </w:lvl>
    <w:lvl w:ilvl="4" w:tplc="0C090003" w:tentative="1">
      <w:start w:val="1"/>
      <w:numFmt w:val="bullet"/>
      <w:lvlText w:val="o"/>
      <w:lvlJc w:val="left"/>
      <w:pPr>
        <w:ind w:left="4660" w:hanging="360"/>
      </w:pPr>
      <w:rPr>
        <w:rFonts w:ascii="Courier New" w:hAnsi="Courier New" w:cs="Courier New" w:hint="default"/>
      </w:rPr>
    </w:lvl>
    <w:lvl w:ilvl="5" w:tplc="0C090005" w:tentative="1">
      <w:start w:val="1"/>
      <w:numFmt w:val="bullet"/>
      <w:lvlText w:val=""/>
      <w:lvlJc w:val="left"/>
      <w:pPr>
        <w:ind w:left="5380" w:hanging="360"/>
      </w:pPr>
      <w:rPr>
        <w:rFonts w:ascii="Wingdings" w:hAnsi="Wingdings" w:hint="default"/>
      </w:rPr>
    </w:lvl>
    <w:lvl w:ilvl="6" w:tplc="0C090001" w:tentative="1">
      <w:start w:val="1"/>
      <w:numFmt w:val="bullet"/>
      <w:lvlText w:val=""/>
      <w:lvlJc w:val="left"/>
      <w:pPr>
        <w:ind w:left="6100" w:hanging="360"/>
      </w:pPr>
      <w:rPr>
        <w:rFonts w:ascii="Symbol" w:hAnsi="Symbol" w:hint="default"/>
      </w:rPr>
    </w:lvl>
    <w:lvl w:ilvl="7" w:tplc="0C090003" w:tentative="1">
      <w:start w:val="1"/>
      <w:numFmt w:val="bullet"/>
      <w:lvlText w:val="o"/>
      <w:lvlJc w:val="left"/>
      <w:pPr>
        <w:ind w:left="6820" w:hanging="360"/>
      </w:pPr>
      <w:rPr>
        <w:rFonts w:ascii="Courier New" w:hAnsi="Courier New" w:cs="Courier New" w:hint="default"/>
      </w:rPr>
    </w:lvl>
    <w:lvl w:ilvl="8" w:tplc="0C090005" w:tentative="1">
      <w:start w:val="1"/>
      <w:numFmt w:val="bullet"/>
      <w:lvlText w:val=""/>
      <w:lvlJc w:val="left"/>
      <w:pPr>
        <w:ind w:left="7540" w:hanging="360"/>
      </w:pPr>
      <w:rPr>
        <w:rFonts w:ascii="Wingdings" w:hAnsi="Wingdings" w:hint="default"/>
      </w:rPr>
    </w:lvl>
  </w:abstractNum>
  <w:abstractNum w:abstractNumId="25" w15:restartNumberingAfterBreak="0">
    <w:nsid w:val="62BC18D9"/>
    <w:multiLevelType w:val="hybridMultilevel"/>
    <w:tmpl w:val="009A9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A462B5"/>
    <w:multiLevelType w:val="hybridMultilevel"/>
    <w:tmpl w:val="005898A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7" w15:restartNumberingAfterBreak="0">
    <w:nsid w:val="6A940DF6"/>
    <w:multiLevelType w:val="hybridMultilevel"/>
    <w:tmpl w:val="B420D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C02C3B"/>
    <w:multiLevelType w:val="hybridMultilevel"/>
    <w:tmpl w:val="5FFA7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30" w15:restartNumberingAfterBreak="0">
    <w:nsid w:val="6E4F2219"/>
    <w:multiLevelType w:val="hybridMultilevel"/>
    <w:tmpl w:val="BAF28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2F0F2D"/>
    <w:multiLevelType w:val="hybridMultilevel"/>
    <w:tmpl w:val="6700F93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2"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16cid:durableId="1032610528">
    <w:abstractNumId w:val="4"/>
  </w:num>
  <w:num w:numId="2" w16cid:durableId="1570654635">
    <w:abstractNumId w:val="14"/>
  </w:num>
  <w:num w:numId="3" w16cid:durableId="52391220">
    <w:abstractNumId w:val="20"/>
  </w:num>
  <w:num w:numId="4" w16cid:durableId="1794209113">
    <w:abstractNumId w:val="18"/>
  </w:num>
  <w:num w:numId="5" w16cid:durableId="635911814">
    <w:abstractNumId w:val="16"/>
  </w:num>
  <w:num w:numId="6" w16cid:durableId="80220126">
    <w:abstractNumId w:val="29"/>
  </w:num>
  <w:num w:numId="7" w16cid:durableId="582302409">
    <w:abstractNumId w:val="32"/>
  </w:num>
  <w:num w:numId="8" w16cid:durableId="1005790434">
    <w:abstractNumId w:val="3"/>
  </w:num>
  <w:num w:numId="9" w16cid:durableId="1958682128">
    <w:abstractNumId w:val="19"/>
  </w:num>
  <w:num w:numId="10" w16cid:durableId="1403984520">
    <w:abstractNumId w:val="9"/>
  </w:num>
  <w:num w:numId="11" w16cid:durableId="1113012928">
    <w:abstractNumId w:val="28"/>
  </w:num>
  <w:num w:numId="12" w16cid:durableId="420490506">
    <w:abstractNumId w:val="0"/>
  </w:num>
  <w:num w:numId="13" w16cid:durableId="1487549365">
    <w:abstractNumId w:val="1"/>
  </w:num>
  <w:num w:numId="14" w16cid:durableId="1724134561">
    <w:abstractNumId w:val="23"/>
  </w:num>
  <w:num w:numId="15" w16cid:durableId="31082231">
    <w:abstractNumId w:val="27"/>
  </w:num>
  <w:num w:numId="16" w16cid:durableId="1079206807">
    <w:abstractNumId w:val="5"/>
  </w:num>
  <w:num w:numId="17" w16cid:durableId="1878466584">
    <w:abstractNumId w:val="2"/>
  </w:num>
  <w:num w:numId="18" w16cid:durableId="1586721413">
    <w:abstractNumId w:val="7"/>
  </w:num>
  <w:num w:numId="19" w16cid:durableId="227961303">
    <w:abstractNumId w:val="25"/>
  </w:num>
  <w:num w:numId="20" w16cid:durableId="1541014949">
    <w:abstractNumId w:val="8"/>
  </w:num>
  <w:num w:numId="21" w16cid:durableId="243688607">
    <w:abstractNumId w:val="22"/>
  </w:num>
  <w:num w:numId="22" w16cid:durableId="1489400362">
    <w:abstractNumId w:val="26"/>
  </w:num>
  <w:num w:numId="23" w16cid:durableId="1411729589">
    <w:abstractNumId w:val="15"/>
  </w:num>
  <w:num w:numId="24" w16cid:durableId="32774696">
    <w:abstractNumId w:val="12"/>
  </w:num>
  <w:num w:numId="25" w16cid:durableId="920140289">
    <w:abstractNumId w:val="31"/>
  </w:num>
  <w:num w:numId="26" w16cid:durableId="408580756">
    <w:abstractNumId w:val="13"/>
  </w:num>
  <w:num w:numId="27" w16cid:durableId="1053431811">
    <w:abstractNumId w:val="21"/>
  </w:num>
  <w:num w:numId="28" w16cid:durableId="1115517767">
    <w:abstractNumId w:val="10"/>
  </w:num>
  <w:num w:numId="29" w16cid:durableId="147016465">
    <w:abstractNumId w:val="30"/>
  </w:num>
  <w:num w:numId="30" w16cid:durableId="187061664">
    <w:abstractNumId w:val="17"/>
  </w:num>
  <w:num w:numId="31" w16cid:durableId="1281909732">
    <w:abstractNumId w:val="24"/>
  </w:num>
  <w:num w:numId="32" w16cid:durableId="115103716">
    <w:abstractNumId w:val="11"/>
  </w:num>
  <w:num w:numId="33" w16cid:durableId="801310216">
    <w:abstractNumId w:val="6"/>
  </w:num>
  <w:num w:numId="34" w16cid:durableId="1368599260">
    <w:abstractNumId w:val="3"/>
  </w:num>
  <w:num w:numId="35" w16cid:durableId="87390839">
    <w:abstractNumId w:val="3"/>
  </w:num>
  <w:num w:numId="36" w16cid:durableId="45942456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47"/>
    <w:rsid w:val="00000003"/>
    <w:rsid w:val="000004BF"/>
    <w:rsid w:val="000007A0"/>
    <w:rsid w:val="000011D3"/>
    <w:rsid w:val="0000163E"/>
    <w:rsid w:val="00002299"/>
    <w:rsid w:val="000025E5"/>
    <w:rsid w:val="000028C5"/>
    <w:rsid w:val="000028E2"/>
    <w:rsid w:val="00002E18"/>
    <w:rsid w:val="00002FBB"/>
    <w:rsid w:val="000033E1"/>
    <w:rsid w:val="00003428"/>
    <w:rsid w:val="00003D7F"/>
    <w:rsid w:val="00003E7C"/>
    <w:rsid w:val="0000403C"/>
    <w:rsid w:val="00005458"/>
    <w:rsid w:val="000064D2"/>
    <w:rsid w:val="00006733"/>
    <w:rsid w:val="00006EF1"/>
    <w:rsid w:val="00007651"/>
    <w:rsid w:val="00007C9E"/>
    <w:rsid w:val="0001023C"/>
    <w:rsid w:val="00010524"/>
    <w:rsid w:val="00010A42"/>
    <w:rsid w:val="00010EE2"/>
    <w:rsid w:val="000113EE"/>
    <w:rsid w:val="000117AF"/>
    <w:rsid w:val="00011922"/>
    <w:rsid w:val="0001388F"/>
    <w:rsid w:val="00013B5B"/>
    <w:rsid w:val="00013BB9"/>
    <w:rsid w:val="00013E44"/>
    <w:rsid w:val="00014494"/>
    <w:rsid w:val="00014766"/>
    <w:rsid w:val="000150C5"/>
    <w:rsid w:val="000155F0"/>
    <w:rsid w:val="000158F5"/>
    <w:rsid w:val="00015BED"/>
    <w:rsid w:val="00016481"/>
    <w:rsid w:val="0001686E"/>
    <w:rsid w:val="00016CC3"/>
    <w:rsid w:val="00016DFC"/>
    <w:rsid w:val="000170C9"/>
    <w:rsid w:val="0001728F"/>
    <w:rsid w:val="00017584"/>
    <w:rsid w:val="0001769C"/>
    <w:rsid w:val="000176EB"/>
    <w:rsid w:val="00020E34"/>
    <w:rsid w:val="000211DA"/>
    <w:rsid w:val="00022622"/>
    <w:rsid w:val="00023105"/>
    <w:rsid w:val="00023224"/>
    <w:rsid w:val="0002380E"/>
    <w:rsid w:val="00024681"/>
    <w:rsid w:val="00024D7E"/>
    <w:rsid w:val="00024F14"/>
    <w:rsid w:val="00025100"/>
    <w:rsid w:val="000266EB"/>
    <w:rsid w:val="00026B7D"/>
    <w:rsid w:val="00027B09"/>
    <w:rsid w:val="00027B8F"/>
    <w:rsid w:val="00027E76"/>
    <w:rsid w:val="00027EF5"/>
    <w:rsid w:val="000303B2"/>
    <w:rsid w:val="00030A89"/>
    <w:rsid w:val="00030CBF"/>
    <w:rsid w:val="0003128F"/>
    <w:rsid w:val="00031577"/>
    <w:rsid w:val="00031DC5"/>
    <w:rsid w:val="00031FA8"/>
    <w:rsid w:val="000330F9"/>
    <w:rsid w:val="00033216"/>
    <w:rsid w:val="0003351F"/>
    <w:rsid w:val="00033D0B"/>
    <w:rsid w:val="00035045"/>
    <w:rsid w:val="00035290"/>
    <w:rsid w:val="00035B36"/>
    <w:rsid w:val="00035C46"/>
    <w:rsid w:val="00036140"/>
    <w:rsid w:val="000365BB"/>
    <w:rsid w:val="00037E01"/>
    <w:rsid w:val="00040DD4"/>
    <w:rsid w:val="00041769"/>
    <w:rsid w:val="0004213C"/>
    <w:rsid w:val="00042D04"/>
    <w:rsid w:val="000435B0"/>
    <w:rsid w:val="00043A42"/>
    <w:rsid w:val="00043FC6"/>
    <w:rsid w:val="00044560"/>
    <w:rsid w:val="00044C92"/>
    <w:rsid w:val="00045008"/>
    <w:rsid w:val="00045450"/>
    <w:rsid w:val="000460CF"/>
    <w:rsid w:val="000472CA"/>
    <w:rsid w:val="000473C9"/>
    <w:rsid w:val="00050364"/>
    <w:rsid w:val="00050D63"/>
    <w:rsid w:val="00051564"/>
    <w:rsid w:val="00051AA2"/>
    <w:rsid w:val="00051D1C"/>
    <w:rsid w:val="0005261B"/>
    <w:rsid w:val="00052BB8"/>
    <w:rsid w:val="00052BC3"/>
    <w:rsid w:val="00053564"/>
    <w:rsid w:val="00053D7B"/>
    <w:rsid w:val="00053D9C"/>
    <w:rsid w:val="00054312"/>
    <w:rsid w:val="00054DC5"/>
    <w:rsid w:val="00055526"/>
    <w:rsid w:val="00055949"/>
    <w:rsid w:val="000559A8"/>
    <w:rsid w:val="00055FAD"/>
    <w:rsid w:val="000560C0"/>
    <w:rsid w:val="0005710D"/>
    <w:rsid w:val="000571EE"/>
    <w:rsid w:val="0005775D"/>
    <w:rsid w:val="00057949"/>
    <w:rsid w:val="00057AC6"/>
    <w:rsid w:val="00057CF9"/>
    <w:rsid w:val="000601CC"/>
    <w:rsid w:val="000608F8"/>
    <w:rsid w:val="00060D46"/>
    <w:rsid w:val="000615F4"/>
    <w:rsid w:val="00061B0D"/>
    <w:rsid w:val="00062112"/>
    <w:rsid w:val="0006238C"/>
    <w:rsid w:val="00062744"/>
    <w:rsid w:val="00062C59"/>
    <w:rsid w:val="00062CFC"/>
    <w:rsid w:val="00062D5A"/>
    <w:rsid w:val="00062EA7"/>
    <w:rsid w:val="00063605"/>
    <w:rsid w:val="00063CFB"/>
    <w:rsid w:val="00063DA8"/>
    <w:rsid w:val="000653D9"/>
    <w:rsid w:val="00065EA3"/>
    <w:rsid w:val="00065F91"/>
    <w:rsid w:val="000660C9"/>
    <w:rsid w:val="00066928"/>
    <w:rsid w:val="000669A7"/>
    <w:rsid w:val="00066FE7"/>
    <w:rsid w:val="0006779F"/>
    <w:rsid w:val="00067A79"/>
    <w:rsid w:val="00067F55"/>
    <w:rsid w:val="00070211"/>
    <w:rsid w:val="00070310"/>
    <w:rsid w:val="0007162C"/>
    <w:rsid w:val="00073223"/>
    <w:rsid w:val="00073E94"/>
    <w:rsid w:val="0007437A"/>
    <w:rsid w:val="0007466B"/>
    <w:rsid w:val="00074F25"/>
    <w:rsid w:val="000751B9"/>
    <w:rsid w:val="000758D5"/>
    <w:rsid w:val="000767ED"/>
    <w:rsid w:val="000803AC"/>
    <w:rsid w:val="00081372"/>
    <w:rsid w:val="00081419"/>
    <w:rsid w:val="00081E31"/>
    <w:rsid w:val="00081F31"/>
    <w:rsid w:val="000823C9"/>
    <w:rsid w:val="00082428"/>
    <w:rsid w:val="00082D8C"/>
    <w:rsid w:val="00082E91"/>
    <w:rsid w:val="00083936"/>
    <w:rsid w:val="00083EBB"/>
    <w:rsid w:val="0008407C"/>
    <w:rsid w:val="00084F02"/>
    <w:rsid w:val="0008533D"/>
    <w:rsid w:val="0008597E"/>
    <w:rsid w:val="00085A9B"/>
    <w:rsid w:val="0008739B"/>
    <w:rsid w:val="000873E0"/>
    <w:rsid w:val="00087457"/>
    <w:rsid w:val="00087923"/>
    <w:rsid w:val="00087D78"/>
    <w:rsid w:val="00090334"/>
    <w:rsid w:val="000916E3"/>
    <w:rsid w:val="00091C77"/>
    <w:rsid w:val="0009216F"/>
    <w:rsid w:val="000921C4"/>
    <w:rsid w:val="00092D4D"/>
    <w:rsid w:val="00092F22"/>
    <w:rsid w:val="00092F5E"/>
    <w:rsid w:val="0009338E"/>
    <w:rsid w:val="00094530"/>
    <w:rsid w:val="00094CCA"/>
    <w:rsid w:val="000952C3"/>
    <w:rsid w:val="000957ED"/>
    <w:rsid w:val="00096344"/>
    <w:rsid w:val="00096355"/>
    <w:rsid w:val="00096669"/>
    <w:rsid w:val="000969C0"/>
    <w:rsid w:val="000974E0"/>
    <w:rsid w:val="00097C36"/>
    <w:rsid w:val="000A0168"/>
    <w:rsid w:val="000A0799"/>
    <w:rsid w:val="000A0D65"/>
    <w:rsid w:val="000A1DFB"/>
    <w:rsid w:val="000A1E30"/>
    <w:rsid w:val="000A2767"/>
    <w:rsid w:val="000A3106"/>
    <w:rsid w:val="000A3541"/>
    <w:rsid w:val="000A406B"/>
    <w:rsid w:val="000A4810"/>
    <w:rsid w:val="000A48D4"/>
    <w:rsid w:val="000A4C02"/>
    <w:rsid w:val="000A5319"/>
    <w:rsid w:val="000A5507"/>
    <w:rsid w:val="000A57FB"/>
    <w:rsid w:val="000A65F4"/>
    <w:rsid w:val="000A7FED"/>
    <w:rsid w:val="000B0570"/>
    <w:rsid w:val="000B0926"/>
    <w:rsid w:val="000B1142"/>
    <w:rsid w:val="000B13F4"/>
    <w:rsid w:val="000B183B"/>
    <w:rsid w:val="000B1B4C"/>
    <w:rsid w:val="000B1F9C"/>
    <w:rsid w:val="000B240D"/>
    <w:rsid w:val="000B2531"/>
    <w:rsid w:val="000B2B1F"/>
    <w:rsid w:val="000B2E14"/>
    <w:rsid w:val="000B328D"/>
    <w:rsid w:val="000B405D"/>
    <w:rsid w:val="000B4424"/>
    <w:rsid w:val="000B4C03"/>
    <w:rsid w:val="000B4EF9"/>
    <w:rsid w:val="000B5023"/>
    <w:rsid w:val="000B533F"/>
    <w:rsid w:val="000B54A0"/>
    <w:rsid w:val="000B5A10"/>
    <w:rsid w:val="000B5D18"/>
    <w:rsid w:val="000B634B"/>
    <w:rsid w:val="000B65DC"/>
    <w:rsid w:val="000B686B"/>
    <w:rsid w:val="000B6F60"/>
    <w:rsid w:val="000B7904"/>
    <w:rsid w:val="000B7A04"/>
    <w:rsid w:val="000B7AAD"/>
    <w:rsid w:val="000B7D7A"/>
    <w:rsid w:val="000C0CD4"/>
    <w:rsid w:val="000C139F"/>
    <w:rsid w:val="000C147E"/>
    <w:rsid w:val="000C20C4"/>
    <w:rsid w:val="000C25E6"/>
    <w:rsid w:val="000C27EB"/>
    <w:rsid w:val="000C2927"/>
    <w:rsid w:val="000C2948"/>
    <w:rsid w:val="000C2954"/>
    <w:rsid w:val="000C2CC2"/>
    <w:rsid w:val="000C2E21"/>
    <w:rsid w:val="000C2FB6"/>
    <w:rsid w:val="000C30A3"/>
    <w:rsid w:val="000C3609"/>
    <w:rsid w:val="000C3789"/>
    <w:rsid w:val="000C3AE5"/>
    <w:rsid w:val="000C3EEF"/>
    <w:rsid w:val="000C4406"/>
    <w:rsid w:val="000C48E6"/>
    <w:rsid w:val="000C50AE"/>
    <w:rsid w:val="000C569B"/>
    <w:rsid w:val="000C5C37"/>
    <w:rsid w:val="000C5ED1"/>
    <w:rsid w:val="000C67A0"/>
    <w:rsid w:val="000C686E"/>
    <w:rsid w:val="000C6FF6"/>
    <w:rsid w:val="000C705A"/>
    <w:rsid w:val="000C71AE"/>
    <w:rsid w:val="000D06B5"/>
    <w:rsid w:val="000D071E"/>
    <w:rsid w:val="000D0B1A"/>
    <w:rsid w:val="000D0DA3"/>
    <w:rsid w:val="000D14EF"/>
    <w:rsid w:val="000D15F9"/>
    <w:rsid w:val="000D2419"/>
    <w:rsid w:val="000D2642"/>
    <w:rsid w:val="000D2761"/>
    <w:rsid w:val="000D2863"/>
    <w:rsid w:val="000D2E8D"/>
    <w:rsid w:val="000D2F0C"/>
    <w:rsid w:val="000D3D9B"/>
    <w:rsid w:val="000D40DF"/>
    <w:rsid w:val="000D485E"/>
    <w:rsid w:val="000D5521"/>
    <w:rsid w:val="000D5D69"/>
    <w:rsid w:val="000D67C4"/>
    <w:rsid w:val="000D6B28"/>
    <w:rsid w:val="000D6EE2"/>
    <w:rsid w:val="000D7E91"/>
    <w:rsid w:val="000E04AC"/>
    <w:rsid w:val="000E0EB0"/>
    <w:rsid w:val="000E1C8B"/>
    <w:rsid w:val="000E2A0E"/>
    <w:rsid w:val="000E3799"/>
    <w:rsid w:val="000E3F5F"/>
    <w:rsid w:val="000E46D2"/>
    <w:rsid w:val="000E4F02"/>
    <w:rsid w:val="000E54C1"/>
    <w:rsid w:val="000E60DD"/>
    <w:rsid w:val="000E6D4F"/>
    <w:rsid w:val="000E714E"/>
    <w:rsid w:val="000E7545"/>
    <w:rsid w:val="000E77DD"/>
    <w:rsid w:val="000F0E21"/>
    <w:rsid w:val="000F12C4"/>
    <w:rsid w:val="000F17CE"/>
    <w:rsid w:val="000F2854"/>
    <w:rsid w:val="000F2904"/>
    <w:rsid w:val="000F298E"/>
    <w:rsid w:val="000F2A84"/>
    <w:rsid w:val="000F4714"/>
    <w:rsid w:val="000F4BF9"/>
    <w:rsid w:val="000F5313"/>
    <w:rsid w:val="000F5609"/>
    <w:rsid w:val="000F612A"/>
    <w:rsid w:val="000F6643"/>
    <w:rsid w:val="000F66A8"/>
    <w:rsid w:val="000F682F"/>
    <w:rsid w:val="000F78BA"/>
    <w:rsid w:val="00100164"/>
    <w:rsid w:val="00100479"/>
    <w:rsid w:val="001007D2"/>
    <w:rsid w:val="00101A22"/>
    <w:rsid w:val="00101C9F"/>
    <w:rsid w:val="00101DC4"/>
    <w:rsid w:val="00101E35"/>
    <w:rsid w:val="00102080"/>
    <w:rsid w:val="00102791"/>
    <w:rsid w:val="00102DB8"/>
    <w:rsid w:val="0010310C"/>
    <w:rsid w:val="0010330E"/>
    <w:rsid w:val="001034DB"/>
    <w:rsid w:val="00104CB2"/>
    <w:rsid w:val="00106791"/>
    <w:rsid w:val="00106930"/>
    <w:rsid w:val="001071E7"/>
    <w:rsid w:val="001073CA"/>
    <w:rsid w:val="001075E1"/>
    <w:rsid w:val="001078D5"/>
    <w:rsid w:val="00107A97"/>
    <w:rsid w:val="00107DD7"/>
    <w:rsid w:val="001102D2"/>
    <w:rsid w:val="00110DD0"/>
    <w:rsid w:val="00111892"/>
    <w:rsid w:val="00111DB0"/>
    <w:rsid w:val="00112288"/>
    <w:rsid w:val="001130C8"/>
    <w:rsid w:val="00113187"/>
    <w:rsid w:val="0011347C"/>
    <w:rsid w:val="0011370D"/>
    <w:rsid w:val="001137D4"/>
    <w:rsid w:val="00113ACB"/>
    <w:rsid w:val="00113D44"/>
    <w:rsid w:val="00113FB6"/>
    <w:rsid w:val="001140BD"/>
    <w:rsid w:val="00114257"/>
    <w:rsid w:val="00114D3C"/>
    <w:rsid w:val="00115024"/>
    <w:rsid w:val="00115805"/>
    <w:rsid w:val="00115D25"/>
    <w:rsid w:val="00116248"/>
    <w:rsid w:val="0011631D"/>
    <w:rsid w:val="00116D44"/>
    <w:rsid w:val="0011741B"/>
    <w:rsid w:val="00117725"/>
    <w:rsid w:val="00121281"/>
    <w:rsid w:val="00121F61"/>
    <w:rsid w:val="001230DF"/>
    <w:rsid w:val="00124621"/>
    <w:rsid w:val="00124AF4"/>
    <w:rsid w:val="00125458"/>
    <w:rsid w:val="0012560F"/>
    <w:rsid w:val="0012613F"/>
    <w:rsid w:val="001272B5"/>
    <w:rsid w:val="001313FA"/>
    <w:rsid w:val="00131E20"/>
    <w:rsid w:val="001325B9"/>
    <w:rsid w:val="001328B6"/>
    <w:rsid w:val="001328FD"/>
    <w:rsid w:val="00132C94"/>
    <w:rsid w:val="00133932"/>
    <w:rsid w:val="001344E0"/>
    <w:rsid w:val="00134D18"/>
    <w:rsid w:val="001353B6"/>
    <w:rsid w:val="001361AA"/>
    <w:rsid w:val="00136505"/>
    <w:rsid w:val="0013650D"/>
    <w:rsid w:val="0013732C"/>
    <w:rsid w:val="00137561"/>
    <w:rsid w:val="001375B8"/>
    <w:rsid w:val="001375DF"/>
    <w:rsid w:val="0013778D"/>
    <w:rsid w:val="00137956"/>
    <w:rsid w:val="00137969"/>
    <w:rsid w:val="0014050A"/>
    <w:rsid w:val="00140CC7"/>
    <w:rsid w:val="0014174E"/>
    <w:rsid w:val="0014177C"/>
    <w:rsid w:val="00141BE3"/>
    <w:rsid w:val="00141CFD"/>
    <w:rsid w:val="00141FC7"/>
    <w:rsid w:val="001426FD"/>
    <w:rsid w:val="00142789"/>
    <w:rsid w:val="001432B3"/>
    <w:rsid w:val="0014345C"/>
    <w:rsid w:val="00143558"/>
    <w:rsid w:val="00143C09"/>
    <w:rsid w:val="00143DBD"/>
    <w:rsid w:val="00144264"/>
    <w:rsid w:val="001443C7"/>
    <w:rsid w:val="001459E6"/>
    <w:rsid w:val="00145DB7"/>
    <w:rsid w:val="001462D6"/>
    <w:rsid w:val="00146DAB"/>
    <w:rsid w:val="001470DB"/>
    <w:rsid w:val="00147837"/>
    <w:rsid w:val="001478B8"/>
    <w:rsid w:val="001502BD"/>
    <w:rsid w:val="00150908"/>
    <w:rsid w:val="00150B32"/>
    <w:rsid w:val="00150BA6"/>
    <w:rsid w:val="00150E39"/>
    <w:rsid w:val="001516F7"/>
    <w:rsid w:val="001518E7"/>
    <w:rsid w:val="00151ED3"/>
    <w:rsid w:val="00152298"/>
    <w:rsid w:val="00152DBD"/>
    <w:rsid w:val="00152E44"/>
    <w:rsid w:val="001535F5"/>
    <w:rsid w:val="0015435C"/>
    <w:rsid w:val="0015439D"/>
    <w:rsid w:val="001545E9"/>
    <w:rsid w:val="001547DA"/>
    <w:rsid w:val="00154B1F"/>
    <w:rsid w:val="00154DBF"/>
    <w:rsid w:val="00154DDF"/>
    <w:rsid w:val="001555C7"/>
    <w:rsid w:val="001574F7"/>
    <w:rsid w:val="0015757C"/>
    <w:rsid w:val="00160826"/>
    <w:rsid w:val="00160AB3"/>
    <w:rsid w:val="00161574"/>
    <w:rsid w:val="00161AEB"/>
    <w:rsid w:val="0016249F"/>
    <w:rsid w:val="0016271A"/>
    <w:rsid w:val="00163136"/>
    <w:rsid w:val="0016381B"/>
    <w:rsid w:val="00163B0A"/>
    <w:rsid w:val="00163C70"/>
    <w:rsid w:val="00163E31"/>
    <w:rsid w:val="00164061"/>
    <w:rsid w:val="001642FA"/>
    <w:rsid w:val="00164C40"/>
    <w:rsid w:val="00164F94"/>
    <w:rsid w:val="00165BBF"/>
    <w:rsid w:val="001664E4"/>
    <w:rsid w:val="0016739A"/>
    <w:rsid w:val="00167409"/>
    <w:rsid w:val="00171043"/>
    <w:rsid w:val="0017114B"/>
    <w:rsid w:val="00171A21"/>
    <w:rsid w:val="0017256D"/>
    <w:rsid w:val="0017274D"/>
    <w:rsid w:val="00172973"/>
    <w:rsid w:val="00172A42"/>
    <w:rsid w:val="00172D5D"/>
    <w:rsid w:val="00173063"/>
    <w:rsid w:val="00173295"/>
    <w:rsid w:val="00173DD3"/>
    <w:rsid w:val="00174017"/>
    <w:rsid w:val="00174518"/>
    <w:rsid w:val="00174770"/>
    <w:rsid w:val="00174953"/>
    <w:rsid w:val="0017549B"/>
    <w:rsid w:val="00175DEA"/>
    <w:rsid w:val="001762C8"/>
    <w:rsid w:val="00176653"/>
    <w:rsid w:val="00177186"/>
    <w:rsid w:val="0017722C"/>
    <w:rsid w:val="001776E5"/>
    <w:rsid w:val="00177872"/>
    <w:rsid w:val="001778E8"/>
    <w:rsid w:val="00177BE6"/>
    <w:rsid w:val="001806CB"/>
    <w:rsid w:val="001809B4"/>
    <w:rsid w:val="001809CD"/>
    <w:rsid w:val="00180EE9"/>
    <w:rsid w:val="00181689"/>
    <w:rsid w:val="0018285B"/>
    <w:rsid w:val="0018286B"/>
    <w:rsid w:val="0018286E"/>
    <w:rsid w:val="00183228"/>
    <w:rsid w:val="00183264"/>
    <w:rsid w:val="00183B26"/>
    <w:rsid w:val="00184F52"/>
    <w:rsid w:val="00185489"/>
    <w:rsid w:val="0018659C"/>
    <w:rsid w:val="0018659E"/>
    <w:rsid w:val="00186CAC"/>
    <w:rsid w:val="00187434"/>
    <w:rsid w:val="001902C5"/>
    <w:rsid w:val="00190770"/>
    <w:rsid w:val="00190D75"/>
    <w:rsid w:val="00191ACF"/>
    <w:rsid w:val="001921FD"/>
    <w:rsid w:val="00192A8C"/>
    <w:rsid w:val="001931EF"/>
    <w:rsid w:val="00193569"/>
    <w:rsid w:val="001936B2"/>
    <w:rsid w:val="0019412C"/>
    <w:rsid w:val="00194340"/>
    <w:rsid w:val="0019438F"/>
    <w:rsid w:val="001962AA"/>
    <w:rsid w:val="001963D6"/>
    <w:rsid w:val="00196D25"/>
    <w:rsid w:val="00197287"/>
    <w:rsid w:val="0019774A"/>
    <w:rsid w:val="001979EB"/>
    <w:rsid w:val="00197C45"/>
    <w:rsid w:val="00197EED"/>
    <w:rsid w:val="001A13D0"/>
    <w:rsid w:val="001A1531"/>
    <w:rsid w:val="001A1F19"/>
    <w:rsid w:val="001A24D3"/>
    <w:rsid w:val="001A2E9F"/>
    <w:rsid w:val="001A2ED1"/>
    <w:rsid w:val="001A331A"/>
    <w:rsid w:val="001A3708"/>
    <w:rsid w:val="001A38E0"/>
    <w:rsid w:val="001A4469"/>
    <w:rsid w:val="001A47E5"/>
    <w:rsid w:val="001A58AC"/>
    <w:rsid w:val="001A59BD"/>
    <w:rsid w:val="001A5DB2"/>
    <w:rsid w:val="001A6365"/>
    <w:rsid w:val="001A65D8"/>
    <w:rsid w:val="001A6F85"/>
    <w:rsid w:val="001A77D2"/>
    <w:rsid w:val="001A7A04"/>
    <w:rsid w:val="001A7C3A"/>
    <w:rsid w:val="001B0297"/>
    <w:rsid w:val="001B087D"/>
    <w:rsid w:val="001B1499"/>
    <w:rsid w:val="001B193E"/>
    <w:rsid w:val="001B1A08"/>
    <w:rsid w:val="001B26FC"/>
    <w:rsid w:val="001B295C"/>
    <w:rsid w:val="001B2A92"/>
    <w:rsid w:val="001B2C78"/>
    <w:rsid w:val="001B2D74"/>
    <w:rsid w:val="001B3378"/>
    <w:rsid w:val="001B3C7E"/>
    <w:rsid w:val="001B3EC0"/>
    <w:rsid w:val="001B411D"/>
    <w:rsid w:val="001B417C"/>
    <w:rsid w:val="001B46AE"/>
    <w:rsid w:val="001B51B7"/>
    <w:rsid w:val="001B5444"/>
    <w:rsid w:val="001B58FF"/>
    <w:rsid w:val="001B62D3"/>
    <w:rsid w:val="001B6574"/>
    <w:rsid w:val="001B6E7E"/>
    <w:rsid w:val="001B742F"/>
    <w:rsid w:val="001C056B"/>
    <w:rsid w:val="001C0C4F"/>
    <w:rsid w:val="001C0F5D"/>
    <w:rsid w:val="001C100D"/>
    <w:rsid w:val="001C1451"/>
    <w:rsid w:val="001C1BC4"/>
    <w:rsid w:val="001C20C9"/>
    <w:rsid w:val="001C25E3"/>
    <w:rsid w:val="001C2A65"/>
    <w:rsid w:val="001C2D3D"/>
    <w:rsid w:val="001C3153"/>
    <w:rsid w:val="001C3208"/>
    <w:rsid w:val="001C32E5"/>
    <w:rsid w:val="001C3AFC"/>
    <w:rsid w:val="001C3B2F"/>
    <w:rsid w:val="001C403B"/>
    <w:rsid w:val="001C4893"/>
    <w:rsid w:val="001C4D11"/>
    <w:rsid w:val="001C50BB"/>
    <w:rsid w:val="001C52C5"/>
    <w:rsid w:val="001C5535"/>
    <w:rsid w:val="001C5CDC"/>
    <w:rsid w:val="001C64D6"/>
    <w:rsid w:val="001C68F7"/>
    <w:rsid w:val="001C7032"/>
    <w:rsid w:val="001C740A"/>
    <w:rsid w:val="001C7557"/>
    <w:rsid w:val="001C7BE9"/>
    <w:rsid w:val="001D0039"/>
    <w:rsid w:val="001D0782"/>
    <w:rsid w:val="001D0E77"/>
    <w:rsid w:val="001D12EC"/>
    <w:rsid w:val="001D3729"/>
    <w:rsid w:val="001D3CBE"/>
    <w:rsid w:val="001D40D3"/>
    <w:rsid w:val="001D4117"/>
    <w:rsid w:val="001D4E41"/>
    <w:rsid w:val="001D4F7F"/>
    <w:rsid w:val="001D5554"/>
    <w:rsid w:val="001D5B7A"/>
    <w:rsid w:val="001D61AC"/>
    <w:rsid w:val="001D777D"/>
    <w:rsid w:val="001E0396"/>
    <w:rsid w:val="001E0FA9"/>
    <w:rsid w:val="001E15C2"/>
    <w:rsid w:val="001E182C"/>
    <w:rsid w:val="001E23D0"/>
    <w:rsid w:val="001E2F07"/>
    <w:rsid w:val="001E31AD"/>
    <w:rsid w:val="001E35ED"/>
    <w:rsid w:val="001E39B4"/>
    <w:rsid w:val="001E4836"/>
    <w:rsid w:val="001E6777"/>
    <w:rsid w:val="001E73CB"/>
    <w:rsid w:val="001E74B7"/>
    <w:rsid w:val="001E7659"/>
    <w:rsid w:val="001F0169"/>
    <w:rsid w:val="001F0398"/>
    <w:rsid w:val="001F0794"/>
    <w:rsid w:val="001F15F8"/>
    <w:rsid w:val="001F18E7"/>
    <w:rsid w:val="001F1C3C"/>
    <w:rsid w:val="001F2157"/>
    <w:rsid w:val="001F2606"/>
    <w:rsid w:val="001F2714"/>
    <w:rsid w:val="001F2F91"/>
    <w:rsid w:val="001F3195"/>
    <w:rsid w:val="001F37D0"/>
    <w:rsid w:val="001F39D6"/>
    <w:rsid w:val="001F3A83"/>
    <w:rsid w:val="001F3EEE"/>
    <w:rsid w:val="001F7D59"/>
    <w:rsid w:val="001F7E42"/>
    <w:rsid w:val="001F7E5E"/>
    <w:rsid w:val="001F7EF4"/>
    <w:rsid w:val="00200E0C"/>
    <w:rsid w:val="00201802"/>
    <w:rsid w:val="00202143"/>
    <w:rsid w:val="002022AB"/>
    <w:rsid w:val="002029A0"/>
    <w:rsid w:val="00202B39"/>
    <w:rsid w:val="002030AE"/>
    <w:rsid w:val="0020386C"/>
    <w:rsid w:val="00204148"/>
    <w:rsid w:val="00204DA3"/>
    <w:rsid w:val="00205AB4"/>
    <w:rsid w:val="002061E4"/>
    <w:rsid w:val="00206291"/>
    <w:rsid w:val="002107AD"/>
    <w:rsid w:val="00210D1A"/>
    <w:rsid w:val="002110A1"/>
    <w:rsid w:val="002113E6"/>
    <w:rsid w:val="002116C5"/>
    <w:rsid w:val="00211819"/>
    <w:rsid w:val="00211BD1"/>
    <w:rsid w:val="00211F9F"/>
    <w:rsid w:val="002120E0"/>
    <w:rsid w:val="00212D2F"/>
    <w:rsid w:val="002131D1"/>
    <w:rsid w:val="00213348"/>
    <w:rsid w:val="00213699"/>
    <w:rsid w:val="00213BA9"/>
    <w:rsid w:val="00213EF6"/>
    <w:rsid w:val="00213FD2"/>
    <w:rsid w:val="002149CA"/>
    <w:rsid w:val="00214B77"/>
    <w:rsid w:val="00214C0D"/>
    <w:rsid w:val="00215E36"/>
    <w:rsid w:val="0021653A"/>
    <w:rsid w:val="00216B0C"/>
    <w:rsid w:val="00216F43"/>
    <w:rsid w:val="00216F90"/>
    <w:rsid w:val="002177C8"/>
    <w:rsid w:val="00217C4A"/>
    <w:rsid w:val="002202AE"/>
    <w:rsid w:val="002207E2"/>
    <w:rsid w:val="002209A7"/>
    <w:rsid w:val="00220F58"/>
    <w:rsid w:val="0022176E"/>
    <w:rsid w:val="002219A8"/>
    <w:rsid w:val="00221ABE"/>
    <w:rsid w:val="00221D33"/>
    <w:rsid w:val="00221ED0"/>
    <w:rsid w:val="00221FF5"/>
    <w:rsid w:val="00222958"/>
    <w:rsid w:val="00223453"/>
    <w:rsid w:val="002238DC"/>
    <w:rsid w:val="00223CC4"/>
    <w:rsid w:val="00224319"/>
    <w:rsid w:val="00224CA1"/>
    <w:rsid w:val="00224F48"/>
    <w:rsid w:val="002259FA"/>
    <w:rsid w:val="00226642"/>
    <w:rsid w:val="002267B1"/>
    <w:rsid w:val="00226918"/>
    <w:rsid w:val="00227ACD"/>
    <w:rsid w:val="00227C31"/>
    <w:rsid w:val="00227C64"/>
    <w:rsid w:val="0023009E"/>
    <w:rsid w:val="00230D0D"/>
    <w:rsid w:val="00230F41"/>
    <w:rsid w:val="002316D3"/>
    <w:rsid w:val="00231E9E"/>
    <w:rsid w:val="0023203D"/>
    <w:rsid w:val="00232EC1"/>
    <w:rsid w:val="00233289"/>
    <w:rsid w:val="002335E6"/>
    <w:rsid w:val="0023409C"/>
    <w:rsid w:val="00234767"/>
    <w:rsid w:val="00234979"/>
    <w:rsid w:val="00234C46"/>
    <w:rsid w:val="00234DC5"/>
    <w:rsid w:val="00234DF1"/>
    <w:rsid w:val="00234EFD"/>
    <w:rsid w:val="002365CA"/>
    <w:rsid w:val="00236803"/>
    <w:rsid w:val="002368E2"/>
    <w:rsid w:val="00236F5A"/>
    <w:rsid w:val="00240883"/>
    <w:rsid w:val="00240A0F"/>
    <w:rsid w:val="00241362"/>
    <w:rsid w:val="002413D0"/>
    <w:rsid w:val="002415F5"/>
    <w:rsid w:val="00241C29"/>
    <w:rsid w:val="00241EE4"/>
    <w:rsid w:val="002421FF"/>
    <w:rsid w:val="00242C49"/>
    <w:rsid w:val="00242F0B"/>
    <w:rsid w:val="00243089"/>
    <w:rsid w:val="0024320E"/>
    <w:rsid w:val="00243443"/>
    <w:rsid w:val="0024398B"/>
    <w:rsid w:val="002440F1"/>
    <w:rsid w:val="0024540C"/>
    <w:rsid w:val="00245B42"/>
    <w:rsid w:val="00245BA1"/>
    <w:rsid w:val="00246283"/>
    <w:rsid w:val="00247328"/>
    <w:rsid w:val="00247BB3"/>
    <w:rsid w:val="00247C92"/>
    <w:rsid w:val="00250726"/>
    <w:rsid w:val="002507C4"/>
    <w:rsid w:val="00250A18"/>
    <w:rsid w:val="002516B2"/>
    <w:rsid w:val="00251A0A"/>
    <w:rsid w:val="00251F2D"/>
    <w:rsid w:val="00252432"/>
    <w:rsid w:val="00252766"/>
    <w:rsid w:val="00252D3C"/>
    <w:rsid w:val="00252F26"/>
    <w:rsid w:val="002537FF"/>
    <w:rsid w:val="00254087"/>
    <w:rsid w:val="002540F9"/>
    <w:rsid w:val="002551E9"/>
    <w:rsid w:val="002553E0"/>
    <w:rsid w:val="002555CD"/>
    <w:rsid w:val="00256118"/>
    <w:rsid w:val="00256209"/>
    <w:rsid w:val="002565E3"/>
    <w:rsid w:val="0025725E"/>
    <w:rsid w:val="00257857"/>
    <w:rsid w:val="00260394"/>
    <w:rsid w:val="002605B3"/>
    <w:rsid w:val="002609B0"/>
    <w:rsid w:val="00260A24"/>
    <w:rsid w:val="00261D49"/>
    <w:rsid w:val="00262A70"/>
    <w:rsid w:val="00262C98"/>
    <w:rsid w:val="00262CEB"/>
    <w:rsid w:val="00262DF7"/>
    <w:rsid w:val="00263179"/>
    <w:rsid w:val="0026326C"/>
    <w:rsid w:val="00263440"/>
    <w:rsid w:val="002635F2"/>
    <w:rsid w:val="00263F22"/>
    <w:rsid w:val="00264563"/>
    <w:rsid w:val="002647BF"/>
    <w:rsid w:val="002648E6"/>
    <w:rsid w:val="00264FDE"/>
    <w:rsid w:val="00265204"/>
    <w:rsid w:val="00266041"/>
    <w:rsid w:val="002669EA"/>
    <w:rsid w:val="00266CEE"/>
    <w:rsid w:val="00267005"/>
    <w:rsid w:val="0026708E"/>
    <w:rsid w:val="002672A2"/>
    <w:rsid w:val="00267631"/>
    <w:rsid w:val="00267AB0"/>
    <w:rsid w:val="00270105"/>
    <w:rsid w:val="002705C8"/>
    <w:rsid w:val="0027102F"/>
    <w:rsid w:val="00271411"/>
    <w:rsid w:val="002716FD"/>
    <w:rsid w:val="00271956"/>
    <w:rsid w:val="00271B88"/>
    <w:rsid w:val="002720B4"/>
    <w:rsid w:val="0027236D"/>
    <w:rsid w:val="00272492"/>
    <w:rsid w:val="00273349"/>
    <w:rsid w:val="00273394"/>
    <w:rsid w:val="00273A4B"/>
    <w:rsid w:val="00273A61"/>
    <w:rsid w:val="002740D0"/>
    <w:rsid w:val="002741EB"/>
    <w:rsid w:val="0027469A"/>
    <w:rsid w:val="00274A11"/>
    <w:rsid w:val="00274B80"/>
    <w:rsid w:val="00275624"/>
    <w:rsid w:val="002758AB"/>
    <w:rsid w:val="00275ACA"/>
    <w:rsid w:val="0027617D"/>
    <w:rsid w:val="00276224"/>
    <w:rsid w:val="0027655F"/>
    <w:rsid w:val="0027724E"/>
    <w:rsid w:val="00280CAE"/>
    <w:rsid w:val="002815CE"/>
    <w:rsid w:val="002816D6"/>
    <w:rsid w:val="002825CD"/>
    <w:rsid w:val="0028286E"/>
    <w:rsid w:val="002830BB"/>
    <w:rsid w:val="00283556"/>
    <w:rsid w:val="0028424D"/>
    <w:rsid w:val="002849AF"/>
    <w:rsid w:val="00284CCA"/>
    <w:rsid w:val="0028505B"/>
    <w:rsid w:val="00285166"/>
    <w:rsid w:val="002855DB"/>
    <w:rsid w:val="00285622"/>
    <w:rsid w:val="002869DA"/>
    <w:rsid w:val="0029063F"/>
    <w:rsid w:val="00290669"/>
    <w:rsid w:val="0029087C"/>
    <w:rsid w:val="00290B10"/>
    <w:rsid w:val="00290E58"/>
    <w:rsid w:val="00290EBB"/>
    <w:rsid w:val="002911EE"/>
    <w:rsid w:val="002920F7"/>
    <w:rsid w:val="002924F8"/>
    <w:rsid w:val="00293446"/>
    <w:rsid w:val="00294916"/>
    <w:rsid w:val="00294A69"/>
    <w:rsid w:val="00295170"/>
    <w:rsid w:val="00295E07"/>
    <w:rsid w:val="00295EF1"/>
    <w:rsid w:val="00295F20"/>
    <w:rsid w:val="00296089"/>
    <w:rsid w:val="00296CD4"/>
    <w:rsid w:val="00297484"/>
    <w:rsid w:val="0029782C"/>
    <w:rsid w:val="002A1030"/>
    <w:rsid w:val="002A137D"/>
    <w:rsid w:val="002A1999"/>
    <w:rsid w:val="002A1EAE"/>
    <w:rsid w:val="002A1EBF"/>
    <w:rsid w:val="002A2434"/>
    <w:rsid w:val="002A280E"/>
    <w:rsid w:val="002A2B88"/>
    <w:rsid w:val="002A2EB9"/>
    <w:rsid w:val="002A3DFE"/>
    <w:rsid w:val="002A4E49"/>
    <w:rsid w:val="002A5F3F"/>
    <w:rsid w:val="002A6442"/>
    <w:rsid w:val="002A69F9"/>
    <w:rsid w:val="002A703D"/>
    <w:rsid w:val="002A7156"/>
    <w:rsid w:val="002A746F"/>
    <w:rsid w:val="002A777D"/>
    <w:rsid w:val="002B2898"/>
    <w:rsid w:val="002B3242"/>
    <w:rsid w:val="002B3325"/>
    <w:rsid w:val="002B354D"/>
    <w:rsid w:val="002B3858"/>
    <w:rsid w:val="002B399A"/>
    <w:rsid w:val="002B4CBF"/>
    <w:rsid w:val="002B4CFB"/>
    <w:rsid w:val="002B506F"/>
    <w:rsid w:val="002B5B95"/>
    <w:rsid w:val="002B687E"/>
    <w:rsid w:val="002B6F86"/>
    <w:rsid w:val="002B73A7"/>
    <w:rsid w:val="002B791B"/>
    <w:rsid w:val="002B7A3A"/>
    <w:rsid w:val="002B7E17"/>
    <w:rsid w:val="002C070A"/>
    <w:rsid w:val="002C09E7"/>
    <w:rsid w:val="002C0D20"/>
    <w:rsid w:val="002C1FEB"/>
    <w:rsid w:val="002C20B5"/>
    <w:rsid w:val="002C2292"/>
    <w:rsid w:val="002C385C"/>
    <w:rsid w:val="002C440A"/>
    <w:rsid w:val="002C4466"/>
    <w:rsid w:val="002C6268"/>
    <w:rsid w:val="002C6298"/>
    <w:rsid w:val="002C6EF7"/>
    <w:rsid w:val="002C7331"/>
    <w:rsid w:val="002C7737"/>
    <w:rsid w:val="002D193E"/>
    <w:rsid w:val="002D2507"/>
    <w:rsid w:val="002D2789"/>
    <w:rsid w:val="002D279E"/>
    <w:rsid w:val="002D3040"/>
    <w:rsid w:val="002D345F"/>
    <w:rsid w:val="002D3AE7"/>
    <w:rsid w:val="002D5103"/>
    <w:rsid w:val="002D5422"/>
    <w:rsid w:val="002D5E6E"/>
    <w:rsid w:val="002D5FC0"/>
    <w:rsid w:val="002D6002"/>
    <w:rsid w:val="002D6E23"/>
    <w:rsid w:val="002D6EA9"/>
    <w:rsid w:val="002D7296"/>
    <w:rsid w:val="002D7E34"/>
    <w:rsid w:val="002E045F"/>
    <w:rsid w:val="002E13B9"/>
    <w:rsid w:val="002E14AF"/>
    <w:rsid w:val="002E1601"/>
    <w:rsid w:val="002E1707"/>
    <w:rsid w:val="002E1925"/>
    <w:rsid w:val="002E19BD"/>
    <w:rsid w:val="002E1D01"/>
    <w:rsid w:val="002E1D97"/>
    <w:rsid w:val="002E1F01"/>
    <w:rsid w:val="002E2093"/>
    <w:rsid w:val="002E209E"/>
    <w:rsid w:val="002E304A"/>
    <w:rsid w:val="002E3E37"/>
    <w:rsid w:val="002E4464"/>
    <w:rsid w:val="002E45BB"/>
    <w:rsid w:val="002E4986"/>
    <w:rsid w:val="002E5122"/>
    <w:rsid w:val="002E5AFE"/>
    <w:rsid w:val="002E64E9"/>
    <w:rsid w:val="002E66CD"/>
    <w:rsid w:val="002E674D"/>
    <w:rsid w:val="002E71E2"/>
    <w:rsid w:val="002E725D"/>
    <w:rsid w:val="002F01A8"/>
    <w:rsid w:val="002F0D41"/>
    <w:rsid w:val="002F19F2"/>
    <w:rsid w:val="002F2679"/>
    <w:rsid w:val="002F2EED"/>
    <w:rsid w:val="002F3B27"/>
    <w:rsid w:val="002F4127"/>
    <w:rsid w:val="002F4D9B"/>
    <w:rsid w:val="002F54B7"/>
    <w:rsid w:val="002F5906"/>
    <w:rsid w:val="002F6082"/>
    <w:rsid w:val="002F61C3"/>
    <w:rsid w:val="002F62AB"/>
    <w:rsid w:val="002F7084"/>
    <w:rsid w:val="00300623"/>
    <w:rsid w:val="0030144A"/>
    <w:rsid w:val="00302531"/>
    <w:rsid w:val="00302589"/>
    <w:rsid w:val="00302CF5"/>
    <w:rsid w:val="00302D14"/>
    <w:rsid w:val="003038C5"/>
    <w:rsid w:val="00303A9E"/>
    <w:rsid w:val="00303E66"/>
    <w:rsid w:val="00304402"/>
    <w:rsid w:val="00304A7F"/>
    <w:rsid w:val="00305D56"/>
    <w:rsid w:val="00306B73"/>
    <w:rsid w:val="00307BB7"/>
    <w:rsid w:val="00307C20"/>
    <w:rsid w:val="00307C39"/>
    <w:rsid w:val="0031113A"/>
    <w:rsid w:val="003113EE"/>
    <w:rsid w:val="003115BE"/>
    <w:rsid w:val="00311960"/>
    <w:rsid w:val="00312483"/>
    <w:rsid w:val="003134C3"/>
    <w:rsid w:val="00314985"/>
    <w:rsid w:val="0031505A"/>
    <w:rsid w:val="003161D8"/>
    <w:rsid w:val="00317433"/>
    <w:rsid w:val="00321206"/>
    <w:rsid w:val="00321B20"/>
    <w:rsid w:val="003221A6"/>
    <w:rsid w:val="003222C3"/>
    <w:rsid w:val="0032240E"/>
    <w:rsid w:val="0032269F"/>
    <w:rsid w:val="003227E7"/>
    <w:rsid w:val="00325180"/>
    <w:rsid w:val="0032521B"/>
    <w:rsid w:val="0032521E"/>
    <w:rsid w:val="003256F6"/>
    <w:rsid w:val="00326117"/>
    <w:rsid w:val="00326C6E"/>
    <w:rsid w:val="00326FCF"/>
    <w:rsid w:val="003275CB"/>
    <w:rsid w:val="00327A3E"/>
    <w:rsid w:val="00327F70"/>
    <w:rsid w:val="00330064"/>
    <w:rsid w:val="003301C3"/>
    <w:rsid w:val="003301DD"/>
    <w:rsid w:val="003315FD"/>
    <w:rsid w:val="00332D93"/>
    <w:rsid w:val="00333101"/>
    <w:rsid w:val="0033348A"/>
    <w:rsid w:val="003336FB"/>
    <w:rsid w:val="00333906"/>
    <w:rsid w:val="00333C52"/>
    <w:rsid w:val="003342F9"/>
    <w:rsid w:val="0033437D"/>
    <w:rsid w:val="0033463D"/>
    <w:rsid w:val="003348B5"/>
    <w:rsid w:val="003351E5"/>
    <w:rsid w:val="00335560"/>
    <w:rsid w:val="00335801"/>
    <w:rsid w:val="00335C85"/>
    <w:rsid w:val="00336092"/>
    <w:rsid w:val="003360F3"/>
    <w:rsid w:val="003363DE"/>
    <w:rsid w:val="00336C40"/>
    <w:rsid w:val="00336F93"/>
    <w:rsid w:val="0033701A"/>
    <w:rsid w:val="003375FB"/>
    <w:rsid w:val="003376A5"/>
    <w:rsid w:val="00340F0C"/>
    <w:rsid w:val="00340FE9"/>
    <w:rsid w:val="00341ED8"/>
    <w:rsid w:val="00342304"/>
    <w:rsid w:val="003426BC"/>
    <w:rsid w:val="003431A0"/>
    <w:rsid w:val="0034361A"/>
    <w:rsid w:val="00343A74"/>
    <w:rsid w:val="0034420F"/>
    <w:rsid w:val="00344A85"/>
    <w:rsid w:val="00344CEA"/>
    <w:rsid w:val="00345D81"/>
    <w:rsid w:val="003467F3"/>
    <w:rsid w:val="00346CE5"/>
    <w:rsid w:val="00346CEF"/>
    <w:rsid w:val="003474A5"/>
    <w:rsid w:val="00347E45"/>
    <w:rsid w:val="00351D02"/>
    <w:rsid w:val="00351F03"/>
    <w:rsid w:val="00352691"/>
    <w:rsid w:val="00352966"/>
    <w:rsid w:val="00353038"/>
    <w:rsid w:val="00353D44"/>
    <w:rsid w:val="00353DA6"/>
    <w:rsid w:val="003544CE"/>
    <w:rsid w:val="003548E2"/>
    <w:rsid w:val="00354DB1"/>
    <w:rsid w:val="00354FB0"/>
    <w:rsid w:val="003559A3"/>
    <w:rsid w:val="0035607F"/>
    <w:rsid w:val="00356863"/>
    <w:rsid w:val="00356972"/>
    <w:rsid w:val="00356989"/>
    <w:rsid w:val="003573B5"/>
    <w:rsid w:val="0035769B"/>
    <w:rsid w:val="00357C05"/>
    <w:rsid w:val="00357ED8"/>
    <w:rsid w:val="003600DD"/>
    <w:rsid w:val="00360366"/>
    <w:rsid w:val="003605A2"/>
    <w:rsid w:val="00361061"/>
    <w:rsid w:val="0036107B"/>
    <w:rsid w:val="00361344"/>
    <w:rsid w:val="00361BB0"/>
    <w:rsid w:val="00361CF7"/>
    <w:rsid w:val="00362C6F"/>
    <w:rsid w:val="00363410"/>
    <w:rsid w:val="003636F1"/>
    <w:rsid w:val="00364774"/>
    <w:rsid w:val="00365CBD"/>
    <w:rsid w:val="00367828"/>
    <w:rsid w:val="0036789E"/>
    <w:rsid w:val="00367A89"/>
    <w:rsid w:val="00370A2F"/>
    <w:rsid w:val="00370ABA"/>
    <w:rsid w:val="00371195"/>
    <w:rsid w:val="00371739"/>
    <w:rsid w:val="0037316E"/>
    <w:rsid w:val="00373547"/>
    <w:rsid w:val="00373984"/>
    <w:rsid w:val="00373A9B"/>
    <w:rsid w:val="00373D08"/>
    <w:rsid w:val="003758CC"/>
    <w:rsid w:val="003760B3"/>
    <w:rsid w:val="003763F8"/>
    <w:rsid w:val="00376542"/>
    <w:rsid w:val="0037705A"/>
    <w:rsid w:val="00377405"/>
    <w:rsid w:val="0037771B"/>
    <w:rsid w:val="0038029B"/>
    <w:rsid w:val="0038113C"/>
    <w:rsid w:val="003813B4"/>
    <w:rsid w:val="00381550"/>
    <w:rsid w:val="003817A8"/>
    <w:rsid w:val="00381890"/>
    <w:rsid w:val="00381D7B"/>
    <w:rsid w:val="00382389"/>
    <w:rsid w:val="00383649"/>
    <w:rsid w:val="00383E73"/>
    <w:rsid w:val="00384019"/>
    <w:rsid w:val="003842DA"/>
    <w:rsid w:val="0038464C"/>
    <w:rsid w:val="003849D8"/>
    <w:rsid w:val="00384A21"/>
    <w:rsid w:val="00384BD5"/>
    <w:rsid w:val="00384EFA"/>
    <w:rsid w:val="00385714"/>
    <w:rsid w:val="00385D88"/>
    <w:rsid w:val="00386008"/>
    <w:rsid w:val="00390460"/>
    <w:rsid w:val="00390A3B"/>
    <w:rsid w:val="00390C66"/>
    <w:rsid w:val="00390EC0"/>
    <w:rsid w:val="0039118E"/>
    <w:rsid w:val="00391781"/>
    <w:rsid w:val="003919A9"/>
    <w:rsid w:val="00391C31"/>
    <w:rsid w:val="00392103"/>
    <w:rsid w:val="00392187"/>
    <w:rsid w:val="0039248C"/>
    <w:rsid w:val="003924A0"/>
    <w:rsid w:val="0039252C"/>
    <w:rsid w:val="00392603"/>
    <w:rsid w:val="00392640"/>
    <w:rsid w:val="00392A47"/>
    <w:rsid w:val="00392C16"/>
    <w:rsid w:val="00392D4F"/>
    <w:rsid w:val="00393F55"/>
    <w:rsid w:val="00394A64"/>
    <w:rsid w:val="003953C6"/>
    <w:rsid w:val="003958FD"/>
    <w:rsid w:val="0039614D"/>
    <w:rsid w:val="00396F47"/>
    <w:rsid w:val="00397F45"/>
    <w:rsid w:val="003A016F"/>
    <w:rsid w:val="003A07A3"/>
    <w:rsid w:val="003A0862"/>
    <w:rsid w:val="003A0DC4"/>
    <w:rsid w:val="003A0EDA"/>
    <w:rsid w:val="003A13A1"/>
    <w:rsid w:val="003A1989"/>
    <w:rsid w:val="003A2033"/>
    <w:rsid w:val="003A2621"/>
    <w:rsid w:val="003A273C"/>
    <w:rsid w:val="003A2DE8"/>
    <w:rsid w:val="003A32A3"/>
    <w:rsid w:val="003A43F9"/>
    <w:rsid w:val="003A49CB"/>
    <w:rsid w:val="003A5D38"/>
    <w:rsid w:val="003A5F4B"/>
    <w:rsid w:val="003A6239"/>
    <w:rsid w:val="003A68D0"/>
    <w:rsid w:val="003A73FA"/>
    <w:rsid w:val="003A797F"/>
    <w:rsid w:val="003A7D42"/>
    <w:rsid w:val="003B0CFD"/>
    <w:rsid w:val="003B17B9"/>
    <w:rsid w:val="003B1CAF"/>
    <w:rsid w:val="003B2302"/>
    <w:rsid w:val="003B28DD"/>
    <w:rsid w:val="003B2D5F"/>
    <w:rsid w:val="003B333D"/>
    <w:rsid w:val="003B3E77"/>
    <w:rsid w:val="003B3FC4"/>
    <w:rsid w:val="003B4F9D"/>
    <w:rsid w:val="003B52F2"/>
    <w:rsid w:val="003B54F5"/>
    <w:rsid w:val="003B5585"/>
    <w:rsid w:val="003B5C81"/>
    <w:rsid w:val="003B5FB2"/>
    <w:rsid w:val="003B695F"/>
    <w:rsid w:val="003B6B7A"/>
    <w:rsid w:val="003B7262"/>
    <w:rsid w:val="003B7578"/>
    <w:rsid w:val="003B77DE"/>
    <w:rsid w:val="003B7850"/>
    <w:rsid w:val="003B7A0B"/>
    <w:rsid w:val="003B7B6F"/>
    <w:rsid w:val="003B7C0D"/>
    <w:rsid w:val="003C000C"/>
    <w:rsid w:val="003C05CD"/>
    <w:rsid w:val="003C05D8"/>
    <w:rsid w:val="003C0ED7"/>
    <w:rsid w:val="003C1183"/>
    <w:rsid w:val="003C1929"/>
    <w:rsid w:val="003C1D2C"/>
    <w:rsid w:val="003C25F4"/>
    <w:rsid w:val="003C2AA1"/>
    <w:rsid w:val="003C3173"/>
    <w:rsid w:val="003C3501"/>
    <w:rsid w:val="003C3A3C"/>
    <w:rsid w:val="003C3B48"/>
    <w:rsid w:val="003C3F4F"/>
    <w:rsid w:val="003C48C6"/>
    <w:rsid w:val="003C4E6A"/>
    <w:rsid w:val="003C4F3D"/>
    <w:rsid w:val="003C59BE"/>
    <w:rsid w:val="003C737A"/>
    <w:rsid w:val="003C7F7B"/>
    <w:rsid w:val="003D0AF4"/>
    <w:rsid w:val="003D0CEF"/>
    <w:rsid w:val="003D0DE2"/>
    <w:rsid w:val="003D0F7C"/>
    <w:rsid w:val="003D1495"/>
    <w:rsid w:val="003D1B63"/>
    <w:rsid w:val="003D2588"/>
    <w:rsid w:val="003D268E"/>
    <w:rsid w:val="003D3285"/>
    <w:rsid w:val="003D32D9"/>
    <w:rsid w:val="003D3DF2"/>
    <w:rsid w:val="003D4ACE"/>
    <w:rsid w:val="003D5ADD"/>
    <w:rsid w:val="003D5EB4"/>
    <w:rsid w:val="003D606D"/>
    <w:rsid w:val="003D68ED"/>
    <w:rsid w:val="003D7C24"/>
    <w:rsid w:val="003D7DA3"/>
    <w:rsid w:val="003E01F4"/>
    <w:rsid w:val="003E079D"/>
    <w:rsid w:val="003E0D9F"/>
    <w:rsid w:val="003E18C3"/>
    <w:rsid w:val="003E1A1E"/>
    <w:rsid w:val="003E2491"/>
    <w:rsid w:val="003E293E"/>
    <w:rsid w:val="003E2B8E"/>
    <w:rsid w:val="003E3515"/>
    <w:rsid w:val="003E39FA"/>
    <w:rsid w:val="003E3BFD"/>
    <w:rsid w:val="003E4C30"/>
    <w:rsid w:val="003E52C5"/>
    <w:rsid w:val="003E568E"/>
    <w:rsid w:val="003E5705"/>
    <w:rsid w:val="003E57C4"/>
    <w:rsid w:val="003E5A49"/>
    <w:rsid w:val="003E60E5"/>
    <w:rsid w:val="003E6621"/>
    <w:rsid w:val="003E75D3"/>
    <w:rsid w:val="003F06BC"/>
    <w:rsid w:val="003F17B2"/>
    <w:rsid w:val="003F1C66"/>
    <w:rsid w:val="003F2423"/>
    <w:rsid w:val="003F2C44"/>
    <w:rsid w:val="003F357C"/>
    <w:rsid w:val="003F3E56"/>
    <w:rsid w:val="003F4399"/>
    <w:rsid w:val="003F4443"/>
    <w:rsid w:val="003F4630"/>
    <w:rsid w:val="003F49AC"/>
    <w:rsid w:val="003F4DA4"/>
    <w:rsid w:val="003F5586"/>
    <w:rsid w:val="003F6D72"/>
    <w:rsid w:val="003F726F"/>
    <w:rsid w:val="003F7991"/>
    <w:rsid w:val="003F7EBB"/>
    <w:rsid w:val="004005A8"/>
    <w:rsid w:val="00400803"/>
    <w:rsid w:val="00400B7A"/>
    <w:rsid w:val="0040137E"/>
    <w:rsid w:val="004013DB"/>
    <w:rsid w:val="00401C13"/>
    <w:rsid w:val="00401F83"/>
    <w:rsid w:val="0040205E"/>
    <w:rsid w:val="004021AD"/>
    <w:rsid w:val="00402E59"/>
    <w:rsid w:val="004030C0"/>
    <w:rsid w:val="00403620"/>
    <w:rsid w:val="00403A6E"/>
    <w:rsid w:val="00404A92"/>
    <w:rsid w:val="00404DA5"/>
    <w:rsid w:val="00406126"/>
    <w:rsid w:val="00406579"/>
    <w:rsid w:val="004065D8"/>
    <w:rsid w:val="0040697C"/>
    <w:rsid w:val="00406B81"/>
    <w:rsid w:val="00406E47"/>
    <w:rsid w:val="004074C8"/>
    <w:rsid w:val="00407D26"/>
    <w:rsid w:val="004116CC"/>
    <w:rsid w:val="00411A39"/>
    <w:rsid w:val="00412605"/>
    <w:rsid w:val="00412F63"/>
    <w:rsid w:val="00413670"/>
    <w:rsid w:val="004140F1"/>
    <w:rsid w:val="004144DC"/>
    <w:rsid w:val="004145E0"/>
    <w:rsid w:val="004146CC"/>
    <w:rsid w:val="004147A4"/>
    <w:rsid w:val="00416A7D"/>
    <w:rsid w:val="00416B02"/>
    <w:rsid w:val="00417883"/>
    <w:rsid w:val="00417DC4"/>
    <w:rsid w:val="0042059F"/>
    <w:rsid w:val="00420AF2"/>
    <w:rsid w:val="00420F5A"/>
    <w:rsid w:val="004210CE"/>
    <w:rsid w:val="004211C4"/>
    <w:rsid w:val="00421541"/>
    <w:rsid w:val="0042157B"/>
    <w:rsid w:val="0042195A"/>
    <w:rsid w:val="00423633"/>
    <w:rsid w:val="00423ACA"/>
    <w:rsid w:val="00423C79"/>
    <w:rsid w:val="00423E2C"/>
    <w:rsid w:val="00424EAD"/>
    <w:rsid w:val="00424FB6"/>
    <w:rsid w:val="00424FD3"/>
    <w:rsid w:val="00425303"/>
    <w:rsid w:val="00425C91"/>
    <w:rsid w:val="0042626B"/>
    <w:rsid w:val="00426318"/>
    <w:rsid w:val="00426DAA"/>
    <w:rsid w:val="00427112"/>
    <w:rsid w:val="0043003D"/>
    <w:rsid w:val="00430C32"/>
    <w:rsid w:val="00430CAB"/>
    <w:rsid w:val="00430F71"/>
    <w:rsid w:val="00431268"/>
    <w:rsid w:val="004314AD"/>
    <w:rsid w:val="00431BF5"/>
    <w:rsid w:val="00431C29"/>
    <w:rsid w:val="00432640"/>
    <w:rsid w:val="00432667"/>
    <w:rsid w:val="00432F97"/>
    <w:rsid w:val="004332C8"/>
    <w:rsid w:val="00435404"/>
    <w:rsid w:val="00436119"/>
    <w:rsid w:val="00436DA9"/>
    <w:rsid w:val="00437521"/>
    <w:rsid w:val="00437642"/>
    <w:rsid w:val="004376BE"/>
    <w:rsid w:val="00437AE7"/>
    <w:rsid w:val="00440414"/>
    <w:rsid w:val="00441068"/>
    <w:rsid w:val="004410D1"/>
    <w:rsid w:val="004412A2"/>
    <w:rsid w:val="0044179A"/>
    <w:rsid w:val="004417DD"/>
    <w:rsid w:val="00441931"/>
    <w:rsid w:val="00442B46"/>
    <w:rsid w:val="00442C40"/>
    <w:rsid w:val="00442E16"/>
    <w:rsid w:val="004449DC"/>
    <w:rsid w:val="004454BE"/>
    <w:rsid w:val="0044575F"/>
    <w:rsid w:val="00445AF5"/>
    <w:rsid w:val="00445E75"/>
    <w:rsid w:val="0044614D"/>
    <w:rsid w:val="00446218"/>
    <w:rsid w:val="00447910"/>
    <w:rsid w:val="00450541"/>
    <w:rsid w:val="00450617"/>
    <w:rsid w:val="00450645"/>
    <w:rsid w:val="00450C50"/>
    <w:rsid w:val="00450D7C"/>
    <w:rsid w:val="00452391"/>
    <w:rsid w:val="00452C34"/>
    <w:rsid w:val="00453C19"/>
    <w:rsid w:val="0045471D"/>
    <w:rsid w:val="004550FE"/>
    <w:rsid w:val="004556AD"/>
    <w:rsid w:val="00455860"/>
    <w:rsid w:val="004559D1"/>
    <w:rsid w:val="00456255"/>
    <w:rsid w:val="004563E1"/>
    <w:rsid w:val="0045717B"/>
    <w:rsid w:val="00457E95"/>
    <w:rsid w:val="00460ADE"/>
    <w:rsid w:val="00460BE6"/>
    <w:rsid w:val="004612CC"/>
    <w:rsid w:val="0046140C"/>
    <w:rsid w:val="00461A4A"/>
    <w:rsid w:val="00461A87"/>
    <w:rsid w:val="00461B10"/>
    <w:rsid w:val="00461C85"/>
    <w:rsid w:val="00461CA1"/>
    <w:rsid w:val="00462571"/>
    <w:rsid w:val="00464862"/>
    <w:rsid w:val="00464AD4"/>
    <w:rsid w:val="0046560D"/>
    <w:rsid w:val="00465A3B"/>
    <w:rsid w:val="0046682D"/>
    <w:rsid w:val="004679C6"/>
    <w:rsid w:val="00467FBC"/>
    <w:rsid w:val="0047047A"/>
    <w:rsid w:val="00470BB6"/>
    <w:rsid w:val="00470BB9"/>
    <w:rsid w:val="004713B4"/>
    <w:rsid w:val="00471B74"/>
    <w:rsid w:val="0047231A"/>
    <w:rsid w:val="00472E78"/>
    <w:rsid w:val="004734C9"/>
    <w:rsid w:val="004736D2"/>
    <w:rsid w:val="00473977"/>
    <w:rsid w:val="00474406"/>
    <w:rsid w:val="00474507"/>
    <w:rsid w:val="004758B0"/>
    <w:rsid w:val="00475911"/>
    <w:rsid w:val="00475993"/>
    <w:rsid w:val="0047737D"/>
    <w:rsid w:val="00477641"/>
    <w:rsid w:val="004776AE"/>
    <w:rsid w:val="00477C66"/>
    <w:rsid w:val="00480A30"/>
    <w:rsid w:val="00480CBF"/>
    <w:rsid w:val="00480F03"/>
    <w:rsid w:val="00481043"/>
    <w:rsid w:val="00481274"/>
    <w:rsid w:val="004817AA"/>
    <w:rsid w:val="00481997"/>
    <w:rsid w:val="004825B2"/>
    <w:rsid w:val="004831AD"/>
    <w:rsid w:val="004852B8"/>
    <w:rsid w:val="0048618D"/>
    <w:rsid w:val="004863B3"/>
    <w:rsid w:val="0048658C"/>
    <w:rsid w:val="00486792"/>
    <w:rsid w:val="00486D87"/>
    <w:rsid w:val="00487AFC"/>
    <w:rsid w:val="004902A8"/>
    <w:rsid w:val="004902DD"/>
    <w:rsid w:val="00490463"/>
    <w:rsid w:val="00490A72"/>
    <w:rsid w:val="00490F6E"/>
    <w:rsid w:val="00491088"/>
    <w:rsid w:val="00491456"/>
    <w:rsid w:val="004926F4"/>
    <w:rsid w:val="004927D3"/>
    <w:rsid w:val="004929BD"/>
    <w:rsid w:val="004935F7"/>
    <w:rsid w:val="00493613"/>
    <w:rsid w:val="00494883"/>
    <w:rsid w:val="00494DDA"/>
    <w:rsid w:val="004953F0"/>
    <w:rsid w:val="00495C9E"/>
    <w:rsid w:val="00495DB7"/>
    <w:rsid w:val="004978E9"/>
    <w:rsid w:val="00497B05"/>
    <w:rsid w:val="00497D63"/>
    <w:rsid w:val="00497F71"/>
    <w:rsid w:val="00497F9A"/>
    <w:rsid w:val="004A15F2"/>
    <w:rsid w:val="004A2247"/>
    <w:rsid w:val="004A2301"/>
    <w:rsid w:val="004A278C"/>
    <w:rsid w:val="004A287D"/>
    <w:rsid w:val="004A2B67"/>
    <w:rsid w:val="004A2D7E"/>
    <w:rsid w:val="004A2EB3"/>
    <w:rsid w:val="004A3144"/>
    <w:rsid w:val="004A372C"/>
    <w:rsid w:val="004A3917"/>
    <w:rsid w:val="004A3BA6"/>
    <w:rsid w:val="004A3FCA"/>
    <w:rsid w:val="004A4ADA"/>
    <w:rsid w:val="004A5A87"/>
    <w:rsid w:val="004A5EA3"/>
    <w:rsid w:val="004A6D5A"/>
    <w:rsid w:val="004A6E83"/>
    <w:rsid w:val="004A7CBC"/>
    <w:rsid w:val="004A7DB6"/>
    <w:rsid w:val="004A7F35"/>
    <w:rsid w:val="004B055A"/>
    <w:rsid w:val="004B1073"/>
    <w:rsid w:val="004B29E5"/>
    <w:rsid w:val="004B2CA9"/>
    <w:rsid w:val="004B2EC3"/>
    <w:rsid w:val="004B330F"/>
    <w:rsid w:val="004B359B"/>
    <w:rsid w:val="004B4A56"/>
    <w:rsid w:val="004B4ADB"/>
    <w:rsid w:val="004B536B"/>
    <w:rsid w:val="004B5D2F"/>
    <w:rsid w:val="004B6552"/>
    <w:rsid w:val="004B721E"/>
    <w:rsid w:val="004B7343"/>
    <w:rsid w:val="004B75D0"/>
    <w:rsid w:val="004B779C"/>
    <w:rsid w:val="004B79AB"/>
    <w:rsid w:val="004B79C0"/>
    <w:rsid w:val="004B7F0C"/>
    <w:rsid w:val="004C0396"/>
    <w:rsid w:val="004C0ABF"/>
    <w:rsid w:val="004C0E7F"/>
    <w:rsid w:val="004C1137"/>
    <w:rsid w:val="004C1FFA"/>
    <w:rsid w:val="004C2750"/>
    <w:rsid w:val="004C302A"/>
    <w:rsid w:val="004C3C58"/>
    <w:rsid w:val="004C4372"/>
    <w:rsid w:val="004C48F5"/>
    <w:rsid w:val="004C51F0"/>
    <w:rsid w:val="004C5D51"/>
    <w:rsid w:val="004C61E3"/>
    <w:rsid w:val="004C62BD"/>
    <w:rsid w:val="004C66BD"/>
    <w:rsid w:val="004C66BF"/>
    <w:rsid w:val="004C70CE"/>
    <w:rsid w:val="004C7322"/>
    <w:rsid w:val="004C7ED2"/>
    <w:rsid w:val="004D0040"/>
    <w:rsid w:val="004D0477"/>
    <w:rsid w:val="004D0599"/>
    <w:rsid w:val="004D10CA"/>
    <w:rsid w:val="004D15EA"/>
    <w:rsid w:val="004D180E"/>
    <w:rsid w:val="004D1DC9"/>
    <w:rsid w:val="004D1F14"/>
    <w:rsid w:val="004D30B8"/>
    <w:rsid w:val="004D34F3"/>
    <w:rsid w:val="004D3D56"/>
    <w:rsid w:val="004D4227"/>
    <w:rsid w:val="004D5531"/>
    <w:rsid w:val="004D6413"/>
    <w:rsid w:val="004D654A"/>
    <w:rsid w:val="004D65D8"/>
    <w:rsid w:val="004D677F"/>
    <w:rsid w:val="004D67ED"/>
    <w:rsid w:val="004D682C"/>
    <w:rsid w:val="004D68E7"/>
    <w:rsid w:val="004D690B"/>
    <w:rsid w:val="004D6FB7"/>
    <w:rsid w:val="004D7200"/>
    <w:rsid w:val="004D734A"/>
    <w:rsid w:val="004D7842"/>
    <w:rsid w:val="004D7AC7"/>
    <w:rsid w:val="004D7BCE"/>
    <w:rsid w:val="004E069B"/>
    <w:rsid w:val="004E0D8B"/>
    <w:rsid w:val="004E1409"/>
    <w:rsid w:val="004E1C4C"/>
    <w:rsid w:val="004E1D8C"/>
    <w:rsid w:val="004E1F24"/>
    <w:rsid w:val="004E2166"/>
    <w:rsid w:val="004E2B37"/>
    <w:rsid w:val="004E338D"/>
    <w:rsid w:val="004E37CE"/>
    <w:rsid w:val="004E3928"/>
    <w:rsid w:val="004E3D3E"/>
    <w:rsid w:val="004E4F3A"/>
    <w:rsid w:val="004E57F5"/>
    <w:rsid w:val="004E64AD"/>
    <w:rsid w:val="004E6BC7"/>
    <w:rsid w:val="004E6CFD"/>
    <w:rsid w:val="004E7D0C"/>
    <w:rsid w:val="004F159D"/>
    <w:rsid w:val="004F26F2"/>
    <w:rsid w:val="004F2CE9"/>
    <w:rsid w:val="004F372A"/>
    <w:rsid w:val="004F3A2A"/>
    <w:rsid w:val="004F4771"/>
    <w:rsid w:val="004F4820"/>
    <w:rsid w:val="004F4884"/>
    <w:rsid w:val="004F4A3A"/>
    <w:rsid w:val="004F513C"/>
    <w:rsid w:val="004F569C"/>
    <w:rsid w:val="004F60BD"/>
    <w:rsid w:val="004F617D"/>
    <w:rsid w:val="00500270"/>
    <w:rsid w:val="00500F7B"/>
    <w:rsid w:val="005013CA"/>
    <w:rsid w:val="005013E0"/>
    <w:rsid w:val="005013F9"/>
    <w:rsid w:val="00501BED"/>
    <w:rsid w:val="00501F39"/>
    <w:rsid w:val="0050211F"/>
    <w:rsid w:val="0050219A"/>
    <w:rsid w:val="00502798"/>
    <w:rsid w:val="005032DE"/>
    <w:rsid w:val="00503AA0"/>
    <w:rsid w:val="00503B84"/>
    <w:rsid w:val="00503C98"/>
    <w:rsid w:val="00503D9C"/>
    <w:rsid w:val="005042B6"/>
    <w:rsid w:val="005045DE"/>
    <w:rsid w:val="00504C3F"/>
    <w:rsid w:val="00504F8A"/>
    <w:rsid w:val="00505048"/>
    <w:rsid w:val="00506195"/>
    <w:rsid w:val="00506421"/>
    <w:rsid w:val="005066B2"/>
    <w:rsid w:val="005068B4"/>
    <w:rsid w:val="0050691C"/>
    <w:rsid w:val="00506B14"/>
    <w:rsid w:val="00506B2E"/>
    <w:rsid w:val="005073EC"/>
    <w:rsid w:val="00507DFA"/>
    <w:rsid w:val="0051068C"/>
    <w:rsid w:val="00511148"/>
    <w:rsid w:val="005115BE"/>
    <w:rsid w:val="00511736"/>
    <w:rsid w:val="00511828"/>
    <w:rsid w:val="00511CA0"/>
    <w:rsid w:val="00512380"/>
    <w:rsid w:val="00512DE6"/>
    <w:rsid w:val="005135E2"/>
    <w:rsid w:val="00513F7C"/>
    <w:rsid w:val="00513FE5"/>
    <w:rsid w:val="00514675"/>
    <w:rsid w:val="00514863"/>
    <w:rsid w:val="005151CD"/>
    <w:rsid w:val="00516A1C"/>
    <w:rsid w:val="00516DD6"/>
    <w:rsid w:val="005204A3"/>
    <w:rsid w:val="005205E5"/>
    <w:rsid w:val="00520966"/>
    <w:rsid w:val="005217BD"/>
    <w:rsid w:val="00521B30"/>
    <w:rsid w:val="00521E1C"/>
    <w:rsid w:val="00521E98"/>
    <w:rsid w:val="005223BA"/>
    <w:rsid w:val="0052241D"/>
    <w:rsid w:val="00524863"/>
    <w:rsid w:val="00524CEC"/>
    <w:rsid w:val="00525690"/>
    <w:rsid w:val="00525790"/>
    <w:rsid w:val="00525ED1"/>
    <w:rsid w:val="00525EEB"/>
    <w:rsid w:val="0052608A"/>
    <w:rsid w:val="0052615F"/>
    <w:rsid w:val="0052787C"/>
    <w:rsid w:val="00527A24"/>
    <w:rsid w:val="005307CB"/>
    <w:rsid w:val="00530815"/>
    <w:rsid w:val="00530DE4"/>
    <w:rsid w:val="00530E5A"/>
    <w:rsid w:val="0053120D"/>
    <w:rsid w:val="00531D3E"/>
    <w:rsid w:val="00531D9D"/>
    <w:rsid w:val="00532215"/>
    <w:rsid w:val="005326B7"/>
    <w:rsid w:val="00532AD1"/>
    <w:rsid w:val="00532F5C"/>
    <w:rsid w:val="005330F5"/>
    <w:rsid w:val="0053351E"/>
    <w:rsid w:val="00533525"/>
    <w:rsid w:val="00533619"/>
    <w:rsid w:val="005338BE"/>
    <w:rsid w:val="0053393F"/>
    <w:rsid w:val="005339A8"/>
    <w:rsid w:val="00533A23"/>
    <w:rsid w:val="00533C17"/>
    <w:rsid w:val="00534086"/>
    <w:rsid w:val="005345BF"/>
    <w:rsid w:val="00535549"/>
    <w:rsid w:val="00535F7B"/>
    <w:rsid w:val="005364CB"/>
    <w:rsid w:val="00536BC4"/>
    <w:rsid w:val="00536C59"/>
    <w:rsid w:val="00536FAD"/>
    <w:rsid w:val="00537320"/>
    <w:rsid w:val="00540C3C"/>
    <w:rsid w:val="00541069"/>
    <w:rsid w:val="0054211E"/>
    <w:rsid w:val="00542739"/>
    <w:rsid w:val="00542E6D"/>
    <w:rsid w:val="00543228"/>
    <w:rsid w:val="005434E4"/>
    <w:rsid w:val="0054397B"/>
    <w:rsid w:val="00544989"/>
    <w:rsid w:val="00544E4A"/>
    <w:rsid w:val="005454DF"/>
    <w:rsid w:val="00545BE7"/>
    <w:rsid w:val="00545F49"/>
    <w:rsid w:val="00546281"/>
    <w:rsid w:val="00547369"/>
    <w:rsid w:val="005474EB"/>
    <w:rsid w:val="0055005D"/>
    <w:rsid w:val="00550259"/>
    <w:rsid w:val="0055088D"/>
    <w:rsid w:val="00550BCA"/>
    <w:rsid w:val="005513D8"/>
    <w:rsid w:val="0055189E"/>
    <w:rsid w:val="00551BE0"/>
    <w:rsid w:val="005520B3"/>
    <w:rsid w:val="00552486"/>
    <w:rsid w:val="00552B7C"/>
    <w:rsid w:val="005537B2"/>
    <w:rsid w:val="005542D9"/>
    <w:rsid w:val="00554CCB"/>
    <w:rsid w:val="00554E9A"/>
    <w:rsid w:val="00554FB3"/>
    <w:rsid w:val="00555025"/>
    <w:rsid w:val="0055541E"/>
    <w:rsid w:val="0055564B"/>
    <w:rsid w:val="00555863"/>
    <w:rsid w:val="00556F7B"/>
    <w:rsid w:val="005571EF"/>
    <w:rsid w:val="00557A45"/>
    <w:rsid w:val="00557B5F"/>
    <w:rsid w:val="00557D20"/>
    <w:rsid w:val="005602AE"/>
    <w:rsid w:val="00560500"/>
    <w:rsid w:val="005606CD"/>
    <w:rsid w:val="00560950"/>
    <w:rsid w:val="005610E8"/>
    <w:rsid w:val="00561D31"/>
    <w:rsid w:val="00561FCA"/>
    <w:rsid w:val="00562701"/>
    <w:rsid w:val="00563601"/>
    <w:rsid w:val="00563E59"/>
    <w:rsid w:val="0056450E"/>
    <w:rsid w:val="00564B03"/>
    <w:rsid w:val="005655A2"/>
    <w:rsid w:val="00565938"/>
    <w:rsid w:val="00566653"/>
    <w:rsid w:val="005667B8"/>
    <w:rsid w:val="00566ED6"/>
    <w:rsid w:val="00567A3E"/>
    <w:rsid w:val="00567EC3"/>
    <w:rsid w:val="0057022F"/>
    <w:rsid w:val="005706B9"/>
    <w:rsid w:val="00570BB6"/>
    <w:rsid w:val="00571F22"/>
    <w:rsid w:val="00572485"/>
    <w:rsid w:val="00572DBD"/>
    <w:rsid w:val="005733A8"/>
    <w:rsid w:val="00574BCA"/>
    <w:rsid w:val="00574E90"/>
    <w:rsid w:val="00575A2C"/>
    <w:rsid w:val="00575B64"/>
    <w:rsid w:val="0057735F"/>
    <w:rsid w:val="00577527"/>
    <w:rsid w:val="0057773A"/>
    <w:rsid w:val="00577777"/>
    <w:rsid w:val="0058020A"/>
    <w:rsid w:val="00580583"/>
    <w:rsid w:val="0058085A"/>
    <w:rsid w:val="0058284A"/>
    <w:rsid w:val="00582977"/>
    <w:rsid w:val="00582C4E"/>
    <w:rsid w:val="00583167"/>
    <w:rsid w:val="00583BED"/>
    <w:rsid w:val="00583E7B"/>
    <w:rsid w:val="005845C1"/>
    <w:rsid w:val="00584B0C"/>
    <w:rsid w:val="00584FE5"/>
    <w:rsid w:val="005850CA"/>
    <w:rsid w:val="0058568A"/>
    <w:rsid w:val="005866D8"/>
    <w:rsid w:val="00586F2A"/>
    <w:rsid w:val="00590905"/>
    <w:rsid w:val="00591104"/>
    <w:rsid w:val="005912B8"/>
    <w:rsid w:val="0059134E"/>
    <w:rsid w:val="0059153A"/>
    <w:rsid w:val="00591A53"/>
    <w:rsid w:val="00591D9F"/>
    <w:rsid w:val="005923B4"/>
    <w:rsid w:val="00592D20"/>
    <w:rsid w:val="00593DEF"/>
    <w:rsid w:val="005945F5"/>
    <w:rsid w:val="0059483F"/>
    <w:rsid w:val="00594B5F"/>
    <w:rsid w:val="00594DB5"/>
    <w:rsid w:val="00596064"/>
    <w:rsid w:val="005968BD"/>
    <w:rsid w:val="00596F5C"/>
    <w:rsid w:val="00597018"/>
    <w:rsid w:val="00597087"/>
    <w:rsid w:val="005970D2"/>
    <w:rsid w:val="005978FA"/>
    <w:rsid w:val="00597F2C"/>
    <w:rsid w:val="005A0B3D"/>
    <w:rsid w:val="005A0C2D"/>
    <w:rsid w:val="005A0E95"/>
    <w:rsid w:val="005A100D"/>
    <w:rsid w:val="005A1057"/>
    <w:rsid w:val="005A1073"/>
    <w:rsid w:val="005A2805"/>
    <w:rsid w:val="005A3C10"/>
    <w:rsid w:val="005A418C"/>
    <w:rsid w:val="005A4A9E"/>
    <w:rsid w:val="005A56C2"/>
    <w:rsid w:val="005A5C93"/>
    <w:rsid w:val="005A5F35"/>
    <w:rsid w:val="005A638D"/>
    <w:rsid w:val="005A65BA"/>
    <w:rsid w:val="005A6F4B"/>
    <w:rsid w:val="005A7473"/>
    <w:rsid w:val="005A75F9"/>
    <w:rsid w:val="005A7DFB"/>
    <w:rsid w:val="005B0069"/>
    <w:rsid w:val="005B05C0"/>
    <w:rsid w:val="005B0755"/>
    <w:rsid w:val="005B09B5"/>
    <w:rsid w:val="005B17B2"/>
    <w:rsid w:val="005B17B7"/>
    <w:rsid w:val="005B1D7C"/>
    <w:rsid w:val="005B21F9"/>
    <w:rsid w:val="005B22CF"/>
    <w:rsid w:val="005B24D1"/>
    <w:rsid w:val="005B29DB"/>
    <w:rsid w:val="005B2A04"/>
    <w:rsid w:val="005B3133"/>
    <w:rsid w:val="005B3638"/>
    <w:rsid w:val="005B3667"/>
    <w:rsid w:val="005B5C34"/>
    <w:rsid w:val="005B5DA9"/>
    <w:rsid w:val="005B6074"/>
    <w:rsid w:val="005B64C0"/>
    <w:rsid w:val="005B6668"/>
    <w:rsid w:val="005B68E9"/>
    <w:rsid w:val="005B6935"/>
    <w:rsid w:val="005B6C49"/>
    <w:rsid w:val="005B74BA"/>
    <w:rsid w:val="005B7FC2"/>
    <w:rsid w:val="005C00D9"/>
    <w:rsid w:val="005C0569"/>
    <w:rsid w:val="005C063D"/>
    <w:rsid w:val="005C0C25"/>
    <w:rsid w:val="005C21C9"/>
    <w:rsid w:val="005C23E2"/>
    <w:rsid w:val="005C24FB"/>
    <w:rsid w:val="005C25FA"/>
    <w:rsid w:val="005C2D4D"/>
    <w:rsid w:val="005C323A"/>
    <w:rsid w:val="005C3518"/>
    <w:rsid w:val="005C35E8"/>
    <w:rsid w:val="005C4133"/>
    <w:rsid w:val="005C4165"/>
    <w:rsid w:val="005C460D"/>
    <w:rsid w:val="005C506E"/>
    <w:rsid w:val="005C5865"/>
    <w:rsid w:val="005C5978"/>
    <w:rsid w:val="005C678D"/>
    <w:rsid w:val="005C681E"/>
    <w:rsid w:val="005C6CDB"/>
    <w:rsid w:val="005C71D3"/>
    <w:rsid w:val="005C7554"/>
    <w:rsid w:val="005C7654"/>
    <w:rsid w:val="005C7F3F"/>
    <w:rsid w:val="005D055C"/>
    <w:rsid w:val="005D0874"/>
    <w:rsid w:val="005D0B53"/>
    <w:rsid w:val="005D0C81"/>
    <w:rsid w:val="005D104D"/>
    <w:rsid w:val="005D1707"/>
    <w:rsid w:val="005D2367"/>
    <w:rsid w:val="005D23BD"/>
    <w:rsid w:val="005D285B"/>
    <w:rsid w:val="005D2D34"/>
    <w:rsid w:val="005D3589"/>
    <w:rsid w:val="005D3A45"/>
    <w:rsid w:val="005D3E7B"/>
    <w:rsid w:val="005D40C8"/>
    <w:rsid w:val="005D4626"/>
    <w:rsid w:val="005D5257"/>
    <w:rsid w:val="005D58D8"/>
    <w:rsid w:val="005D5EDD"/>
    <w:rsid w:val="005D6083"/>
    <w:rsid w:val="005D62AC"/>
    <w:rsid w:val="005D6543"/>
    <w:rsid w:val="005D69D4"/>
    <w:rsid w:val="005D6A2A"/>
    <w:rsid w:val="005D6F94"/>
    <w:rsid w:val="005D712B"/>
    <w:rsid w:val="005D724D"/>
    <w:rsid w:val="005D7B9A"/>
    <w:rsid w:val="005D7C68"/>
    <w:rsid w:val="005E03AF"/>
    <w:rsid w:val="005E0928"/>
    <w:rsid w:val="005E0F90"/>
    <w:rsid w:val="005E2AF1"/>
    <w:rsid w:val="005E2D34"/>
    <w:rsid w:val="005E2D6C"/>
    <w:rsid w:val="005E3057"/>
    <w:rsid w:val="005E3BD7"/>
    <w:rsid w:val="005E46BB"/>
    <w:rsid w:val="005E4ED3"/>
    <w:rsid w:val="005E549C"/>
    <w:rsid w:val="005E567D"/>
    <w:rsid w:val="005E5D84"/>
    <w:rsid w:val="005E5E1B"/>
    <w:rsid w:val="005E637F"/>
    <w:rsid w:val="005E7FF1"/>
    <w:rsid w:val="005F0091"/>
    <w:rsid w:val="005F0CE8"/>
    <w:rsid w:val="005F134D"/>
    <w:rsid w:val="005F18D4"/>
    <w:rsid w:val="005F2603"/>
    <w:rsid w:val="005F3AB4"/>
    <w:rsid w:val="005F4D85"/>
    <w:rsid w:val="005F4F8A"/>
    <w:rsid w:val="005F57B3"/>
    <w:rsid w:val="005F5997"/>
    <w:rsid w:val="005F5B1D"/>
    <w:rsid w:val="005F6311"/>
    <w:rsid w:val="005F637D"/>
    <w:rsid w:val="005F6A7C"/>
    <w:rsid w:val="005F76AA"/>
    <w:rsid w:val="005F7714"/>
    <w:rsid w:val="005F7A23"/>
    <w:rsid w:val="005F7C5D"/>
    <w:rsid w:val="006001E0"/>
    <w:rsid w:val="0060022D"/>
    <w:rsid w:val="00600BCE"/>
    <w:rsid w:val="00600F14"/>
    <w:rsid w:val="006010C7"/>
    <w:rsid w:val="006022E9"/>
    <w:rsid w:val="00602C95"/>
    <w:rsid w:val="00602EDE"/>
    <w:rsid w:val="0060375C"/>
    <w:rsid w:val="0060378F"/>
    <w:rsid w:val="0060421B"/>
    <w:rsid w:val="00604717"/>
    <w:rsid w:val="00604B90"/>
    <w:rsid w:val="006060B7"/>
    <w:rsid w:val="0060626F"/>
    <w:rsid w:val="00606590"/>
    <w:rsid w:val="006066C4"/>
    <w:rsid w:val="00606EDF"/>
    <w:rsid w:val="006076EB"/>
    <w:rsid w:val="0060789A"/>
    <w:rsid w:val="00607A8E"/>
    <w:rsid w:val="00607F85"/>
    <w:rsid w:val="00610787"/>
    <w:rsid w:val="00611158"/>
    <w:rsid w:val="006116A2"/>
    <w:rsid w:val="00611C9A"/>
    <w:rsid w:val="00611D35"/>
    <w:rsid w:val="00612C42"/>
    <w:rsid w:val="00612D02"/>
    <w:rsid w:val="00613BEF"/>
    <w:rsid w:val="00614008"/>
    <w:rsid w:val="006142A4"/>
    <w:rsid w:val="006142B3"/>
    <w:rsid w:val="006144C9"/>
    <w:rsid w:val="00614580"/>
    <w:rsid w:val="006147A2"/>
    <w:rsid w:val="0061515A"/>
    <w:rsid w:val="00615748"/>
    <w:rsid w:val="00615DE7"/>
    <w:rsid w:val="00616297"/>
    <w:rsid w:val="0061630B"/>
    <w:rsid w:val="00616B57"/>
    <w:rsid w:val="00616D2A"/>
    <w:rsid w:val="00617048"/>
    <w:rsid w:val="006177CE"/>
    <w:rsid w:val="00617F59"/>
    <w:rsid w:val="0062012B"/>
    <w:rsid w:val="006209CE"/>
    <w:rsid w:val="00620C27"/>
    <w:rsid w:val="00620EFC"/>
    <w:rsid w:val="006210CD"/>
    <w:rsid w:val="00621674"/>
    <w:rsid w:val="00621D49"/>
    <w:rsid w:val="006221A1"/>
    <w:rsid w:val="00622892"/>
    <w:rsid w:val="00622E6D"/>
    <w:rsid w:val="006234A1"/>
    <w:rsid w:val="006235AA"/>
    <w:rsid w:val="006242AE"/>
    <w:rsid w:val="006242E6"/>
    <w:rsid w:val="00624355"/>
    <w:rsid w:val="006246C8"/>
    <w:rsid w:val="006249D2"/>
    <w:rsid w:val="00624F3C"/>
    <w:rsid w:val="00625247"/>
    <w:rsid w:val="0062585F"/>
    <w:rsid w:val="0062598C"/>
    <w:rsid w:val="0062676C"/>
    <w:rsid w:val="0062691F"/>
    <w:rsid w:val="00627A35"/>
    <w:rsid w:val="00627AAF"/>
    <w:rsid w:val="006304CB"/>
    <w:rsid w:val="00630701"/>
    <w:rsid w:val="00630923"/>
    <w:rsid w:val="00630C26"/>
    <w:rsid w:val="00631984"/>
    <w:rsid w:val="006319BB"/>
    <w:rsid w:val="00631BE7"/>
    <w:rsid w:val="006321B9"/>
    <w:rsid w:val="006324FC"/>
    <w:rsid w:val="00632711"/>
    <w:rsid w:val="0063298A"/>
    <w:rsid w:val="0063335B"/>
    <w:rsid w:val="00633917"/>
    <w:rsid w:val="00634038"/>
    <w:rsid w:val="00634394"/>
    <w:rsid w:val="00634C1D"/>
    <w:rsid w:val="00635293"/>
    <w:rsid w:val="0063539C"/>
    <w:rsid w:val="0063568F"/>
    <w:rsid w:val="006358AD"/>
    <w:rsid w:val="006370DF"/>
    <w:rsid w:val="006372D4"/>
    <w:rsid w:val="0063743E"/>
    <w:rsid w:val="00637580"/>
    <w:rsid w:val="006376C0"/>
    <w:rsid w:val="006376D0"/>
    <w:rsid w:val="00640464"/>
    <w:rsid w:val="00640D33"/>
    <w:rsid w:val="00640F85"/>
    <w:rsid w:val="006411BE"/>
    <w:rsid w:val="006414C8"/>
    <w:rsid w:val="00641520"/>
    <w:rsid w:val="00642116"/>
    <w:rsid w:val="006421C0"/>
    <w:rsid w:val="00642A7A"/>
    <w:rsid w:val="006438F0"/>
    <w:rsid w:val="006445F5"/>
    <w:rsid w:val="00644601"/>
    <w:rsid w:val="006447B9"/>
    <w:rsid w:val="00644F8B"/>
    <w:rsid w:val="0064537D"/>
    <w:rsid w:val="006456A4"/>
    <w:rsid w:val="00646856"/>
    <w:rsid w:val="006468B3"/>
    <w:rsid w:val="00647165"/>
    <w:rsid w:val="006472E9"/>
    <w:rsid w:val="00647C89"/>
    <w:rsid w:val="00647C9A"/>
    <w:rsid w:val="0065064D"/>
    <w:rsid w:val="0065181B"/>
    <w:rsid w:val="0065298B"/>
    <w:rsid w:val="00653B56"/>
    <w:rsid w:val="00653D3E"/>
    <w:rsid w:val="006546DE"/>
    <w:rsid w:val="00654FF2"/>
    <w:rsid w:val="00655853"/>
    <w:rsid w:val="006560F8"/>
    <w:rsid w:val="00656286"/>
    <w:rsid w:val="00656574"/>
    <w:rsid w:val="00656EA0"/>
    <w:rsid w:val="006574F4"/>
    <w:rsid w:val="006614B5"/>
    <w:rsid w:val="00663030"/>
    <w:rsid w:val="0066329B"/>
    <w:rsid w:val="00663A90"/>
    <w:rsid w:val="00663B8E"/>
    <w:rsid w:val="00663FC3"/>
    <w:rsid w:val="00663FDA"/>
    <w:rsid w:val="006641BA"/>
    <w:rsid w:val="00664E63"/>
    <w:rsid w:val="00664F8D"/>
    <w:rsid w:val="00665323"/>
    <w:rsid w:val="006657DD"/>
    <w:rsid w:val="00665F85"/>
    <w:rsid w:val="00666185"/>
    <w:rsid w:val="0066675E"/>
    <w:rsid w:val="00666AC7"/>
    <w:rsid w:val="00666C14"/>
    <w:rsid w:val="00666E69"/>
    <w:rsid w:val="00667406"/>
    <w:rsid w:val="0066791F"/>
    <w:rsid w:val="00667CD4"/>
    <w:rsid w:val="0067003A"/>
    <w:rsid w:val="0067082A"/>
    <w:rsid w:val="00670935"/>
    <w:rsid w:val="00670B8F"/>
    <w:rsid w:val="00670D1F"/>
    <w:rsid w:val="006712A4"/>
    <w:rsid w:val="00671340"/>
    <w:rsid w:val="006725C7"/>
    <w:rsid w:val="006725D2"/>
    <w:rsid w:val="00672FC6"/>
    <w:rsid w:val="0067389D"/>
    <w:rsid w:val="006746DC"/>
    <w:rsid w:val="00674BA0"/>
    <w:rsid w:val="00674F95"/>
    <w:rsid w:val="00675B0E"/>
    <w:rsid w:val="00675D21"/>
    <w:rsid w:val="00676194"/>
    <w:rsid w:val="0067623E"/>
    <w:rsid w:val="00677387"/>
    <w:rsid w:val="00677A4E"/>
    <w:rsid w:val="00677B5C"/>
    <w:rsid w:val="00677D4C"/>
    <w:rsid w:val="00677D62"/>
    <w:rsid w:val="00677F9F"/>
    <w:rsid w:val="0067B4B5"/>
    <w:rsid w:val="006803B7"/>
    <w:rsid w:val="00680BCC"/>
    <w:rsid w:val="00680C5D"/>
    <w:rsid w:val="00681085"/>
    <w:rsid w:val="0068216B"/>
    <w:rsid w:val="00682278"/>
    <w:rsid w:val="00682792"/>
    <w:rsid w:val="006833AA"/>
    <w:rsid w:val="00683920"/>
    <w:rsid w:val="00683B95"/>
    <w:rsid w:val="00684310"/>
    <w:rsid w:val="0068475F"/>
    <w:rsid w:val="00685FC8"/>
    <w:rsid w:val="006875CD"/>
    <w:rsid w:val="00687D08"/>
    <w:rsid w:val="00690110"/>
    <w:rsid w:val="0069062D"/>
    <w:rsid w:val="006913D4"/>
    <w:rsid w:val="0069153F"/>
    <w:rsid w:val="00691804"/>
    <w:rsid w:val="00691A9A"/>
    <w:rsid w:val="00691E02"/>
    <w:rsid w:val="006921D6"/>
    <w:rsid w:val="00692D0B"/>
    <w:rsid w:val="00692D13"/>
    <w:rsid w:val="00692D93"/>
    <w:rsid w:val="00693349"/>
    <w:rsid w:val="0069387B"/>
    <w:rsid w:val="006938B7"/>
    <w:rsid w:val="00693AF4"/>
    <w:rsid w:val="00694277"/>
    <w:rsid w:val="00694EC4"/>
    <w:rsid w:val="00694EFE"/>
    <w:rsid w:val="006954C8"/>
    <w:rsid w:val="006956BE"/>
    <w:rsid w:val="0069756E"/>
    <w:rsid w:val="00697613"/>
    <w:rsid w:val="00697786"/>
    <w:rsid w:val="00697CD8"/>
    <w:rsid w:val="006A0E17"/>
    <w:rsid w:val="006A10A5"/>
    <w:rsid w:val="006A16C9"/>
    <w:rsid w:val="006A21A3"/>
    <w:rsid w:val="006A273A"/>
    <w:rsid w:val="006A2A61"/>
    <w:rsid w:val="006A3630"/>
    <w:rsid w:val="006A383E"/>
    <w:rsid w:val="006A4698"/>
    <w:rsid w:val="006A4793"/>
    <w:rsid w:val="006A545F"/>
    <w:rsid w:val="006A560E"/>
    <w:rsid w:val="006A56E2"/>
    <w:rsid w:val="006A5A15"/>
    <w:rsid w:val="006A71AB"/>
    <w:rsid w:val="006B002B"/>
    <w:rsid w:val="006B1E8A"/>
    <w:rsid w:val="006B325C"/>
    <w:rsid w:val="006B3490"/>
    <w:rsid w:val="006B3673"/>
    <w:rsid w:val="006B3B56"/>
    <w:rsid w:val="006B3BC8"/>
    <w:rsid w:val="006B3E78"/>
    <w:rsid w:val="006B44F8"/>
    <w:rsid w:val="006B4A1C"/>
    <w:rsid w:val="006B4C96"/>
    <w:rsid w:val="006B5304"/>
    <w:rsid w:val="006B5ECD"/>
    <w:rsid w:val="006B6C50"/>
    <w:rsid w:val="006B7440"/>
    <w:rsid w:val="006B786A"/>
    <w:rsid w:val="006B7C72"/>
    <w:rsid w:val="006C01EE"/>
    <w:rsid w:val="006C0358"/>
    <w:rsid w:val="006C04FC"/>
    <w:rsid w:val="006C0779"/>
    <w:rsid w:val="006C08D3"/>
    <w:rsid w:val="006C08F8"/>
    <w:rsid w:val="006C10CB"/>
    <w:rsid w:val="006C1815"/>
    <w:rsid w:val="006C1E8B"/>
    <w:rsid w:val="006C204D"/>
    <w:rsid w:val="006C23A3"/>
    <w:rsid w:val="006C2621"/>
    <w:rsid w:val="006C2A05"/>
    <w:rsid w:val="006C2E56"/>
    <w:rsid w:val="006C3121"/>
    <w:rsid w:val="006C337A"/>
    <w:rsid w:val="006C3A75"/>
    <w:rsid w:val="006C45A8"/>
    <w:rsid w:val="006C4635"/>
    <w:rsid w:val="006C47F1"/>
    <w:rsid w:val="006C4A79"/>
    <w:rsid w:val="006C4AD1"/>
    <w:rsid w:val="006C520D"/>
    <w:rsid w:val="006C54DA"/>
    <w:rsid w:val="006C56FC"/>
    <w:rsid w:val="006C63F0"/>
    <w:rsid w:val="006C650F"/>
    <w:rsid w:val="006C70D8"/>
    <w:rsid w:val="006C73A5"/>
    <w:rsid w:val="006C7FEA"/>
    <w:rsid w:val="006D01E8"/>
    <w:rsid w:val="006D064F"/>
    <w:rsid w:val="006D1300"/>
    <w:rsid w:val="006D1311"/>
    <w:rsid w:val="006D157E"/>
    <w:rsid w:val="006D15FB"/>
    <w:rsid w:val="006D1755"/>
    <w:rsid w:val="006D192F"/>
    <w:rsid w:val="006D1AA8"/>
    <w:rsid w:val="006D2165"/>
    <w:rsid w:val="006D238D"/>
    <w:rsid w:val="006D2C2A"/>
    <w:rsid w:val="006D2F4F"/>
    <w:rsid w:val="006D30CC"/>
    <w:rsid w:val="006D37F1"/>
    <w:rsid w:val="006D408A"/>
    <w:rsid w:val="006D5970"/>
    <w:rsid w:val="006D5D4B"/>
    <w:rsid w:val="006D5EA3"/>
    <w:rsid w:val="006D6761"/>
    <w:rsid w:val="006D715D"/>
    <w:rsid w:val="006D7511"/>
    <w:rsid w:val="006D7925"/>
    <w:rsid w:val="006E016A"/>
    <w:rsid w:val="006E05CD"/>
    <w:rsid w:val="006E0868"/>
    <w:rsid w:val="006E0B92"/>
    <w:rsid w:val="006E0DFE"/>
    <w:rsid w:val="006E11C4"/>
    <w:rsid w:val="006E1729"/>
    <w:rsid w:val="006E17A6"/>
    <w:rsid w:val="006E1A8A"/>
    <w:rsid w:val="006E1E69"/>
    <w:rsid w:val="006E2B9F"/>
    <w:rsid w:val="006E2E40"/>
    <w:rsid w:val="006E3F3E"/>
    <w:rsid w:val="006E3FCF"/>
    <w:rsid w:val="006E4E81"/>
    <w:rsid w:val="006E4F4B"/>
    <w:rsid w:val="006E55E8"/>
    <w:rsid w:val="006E59BE"/>
    <w:rsid w:val="006E64B2"/>
    <w:rsid w:val="006E6A9A"/>
    <w:rsid w:val="006E6C8D"/>
    <w:rsid w:val="006E6E6C"/>
    <w:rsid w:val="006E7A41"/>
    <w:rsid w:val="006F039C"/>
    <w:rsid w:val="006F060A"/>
    <w:rsid w:val="006F09CA"/>
    <w:rsid w:val="006F0A1E"/>
    <w:rsid w:val="006F12DA"/>
    <w:rsid w:val="006F2411"/>
    <w:rsid w:val="006F2486"/>
    <w:rsid w:val="006F2CBE"/>
    <w:rsid w:val="006F3F17"/>
    <w:rsid w:val="006F3FDF"/>
    <w:rsid w:val="006F409B"/>
    <w:rsid w:val="006F4346"/>
    <w:rsid w:val="006F4BCB"/>
    <w:rsid w:val="006F56F9"/>
    <w:rsid w:val="006F5C86"/>
    <w:rsid w:val="006F6432"/>
    <w:rsid w:val="006F7455"/>
    <w:rsid w:val="006F755F"/>
    <w:rsid w:val="00700A44"/>
    <w:rsid w:val="00700AA3"/>
    <w:rsid w:val="007016F1"/>
    <w:rsid w:val="0070175C"/>
    <w:rsid w:val="007019D1"/>
    <w:rsid w:val="00701C38"/>
    <w:rsid w:val="007029FB"/>
    <w:rsid w:val="00702F5B"/>
    <w:rsid w:val="00703480"/>
    <w:rsid w:val="007036BD"/>
    <w:rsid w:val="007038EF"/>
    <w:rsid w:val="0070395A"/>
    <w:rsid w:val="00703EB6"/>
    <w:rsid w:val="00706187"/>
    <w:rsid w:val="00707427"/>
    <w:rsid w:val="0070745F"/>
    <w:rsid w:val="007076FF"/>
    <w:rsid w:val="00707BB1"/>
    <w:rsid w:val="0071005F"/>
    <w:rsid w:val="0071026F"/>
    <w:rsid w:val="00710EE3"/>
    <w:rsid w:val="00711DF2"/>
    <w:rsid w:val="00711F2A"/>
    <w:rsid w:val="00712B6C"/>
    <w:rsid w:val="00713C12"/>
    <w:rsid w:val="00713D36"/>
    <w:rsid w:val="00713ED7"/>
    <w:rsid w:val="00713EF6"/>
    <w:rsid w:val="0071466E"/>
    <w:rsid w:val="00714EF6"/>
    <w:rsid w:val="007150CB"/>
    <w:rsid w:val="007158D8"/>
    <w:rsid w:val="00715BF6"/>
    <w:rsid w:val="007162E1"/>
    <w:rsid w:val="00716696"/>
    <w:rsid w:val="0071673A"/>
    <w:rsid w:val="007167DA"/>
    <w:rsid w:val="007171DA"/>
    <w:rsid w:val="007172ED"/>
    <w:rsid w:val="007177C6"/>
    <w:rsid w:val="007179A0"/>
    <w:rsid w:val="00717C56"/>
    <w:rsid w:val="0072036A"/>
    <w:rsid w:val="00720B96"/>
    <w:rsid w:val="00721019"/>
    <w:rsid w:val="0072101D"/>
    <w:rsid w:val="00721FEE"/>
    <w:rsid w:val="0072233F"/>
    <w:rsid w:val="007228DF"/>
    <w:rsid w:val="0072290F"/>
    <w:rsid w:val="0072304C"/>
    <w:rsid w:val="007238E4"/>
    <w:rsid w:val="00723F39"/>
    <w:rsid w:val="0072456C"/>
    <w:rsid w:val="00724781"/>
    <w:rsid w:val="00724B4A"/>
    <w:rsid w:val="007253FB"/>
    <w:rsid w:val="0072545A"/>
    <w:rsid w:val="0072549D"/>
    <w:rsid w:val="0072576A"/>
    <w:rsid w:val="007267CC"/>
    <w:rsid w:val="00726F6F"/>
    <w:rsid w:val="0072713D"/>
    <w:rsid w:val="0072736F"/>
    <w:rsid w:val="00727907"/>
    <w:rsid w:val="007307D8"/>
    <w:rsid w:val="00730F9A"/>
    <w:rsid w:val="0073144B"/>
    <w:rsid w:val="0073157B"/>
    <w:rsid w:val="00731A12"/>
    <w:rsid w:val="00731DC1"/>
    <w:rsid w:val="007331FF"/>
    <w:rsid w:val="00733FC3"/>
    <w:rsid w:val="0073456A"/>
    <w:rsid w:val="00734F1C"/>
    <w:rsid w:val="007357D4"/>
    <w:rsid w:val="00735D54"/>
    <w:rsid w:val="00737202"/>
    <w:rsid w:val="007379E9"/>
    <w:rsid w:val="007402DD"/>
    <w:rsid w:val="00740429"/>
    <w:rsid w:val="0074080F"/>
    <w:rsid w:val="00740D3B"/>
    <w:rsid w:val="00741C47"/>
    <w:rsid w:val="00742B5F"/>
    <w:rsid w:val="00742EDD"/>
    <w:rsid w:val="0074392D"/>
    <w:rsid w:val="00743E6A"/>
    <w:rsid w:val="00743FB0"/>
    <w:rsid w:val="007448BA"/>
    <w:rsid w:val="00744CE6"/>
    <w:rsid w:val="00745669"/>
    <w:rsid w:val="007456F0"/>
    <w:rsid w:val="007460DF"/>
    <w:rsid w:val="00747051"/>
    <w:rsid w:val="00747D43"/>
    <w:rsid w:val="00747F13"/>
    <w:rsid w:val="00747F5F"/>
    <w:rsid w:val="00750C81"/>
    <w:rsid w:val="0075100B"/>
    <w:rsid w:val="00751F5E"/>
    <w:rsid w:val="00752460"/>
    <w:rsid w:val="00752D53"/>
    <w:rsid w:val="007535DF"/>
    <w:rsid w:val="00753865"/>
    <w:rsid w:val="00753D68"/>
    <w:rsid w:val="0075430F"/>
    <w:rsid w:val="007546CE"/>
    <w:rsid w:val="00754EFA"/>
    <w:rsid w:val="007556B6"/>
    <w:rsid w:val="0075580B"/>
    <w:rsid w:val="007558E6"/>
    <w:rsid w:val="00755B60"/>
    <w:rsid w:val="00755C0A"/>
    <w:rsid w:val="00756027"/>
    <w:rsid w:val="00756D64"/>
    <w:rsid w:val="00757182"/>
    <w:rsid w:val="00757BF6"/>
    <w:rsid w:val="00757D73"/>
    <w:rsid w:val="00757EDE"/>
    <w:rsid w:val="0076053C"/>
    <w:rsid w:val="00760609"/>
    <w:rsid w:val="00760866"/>
    <w:rsid w:val="007608A8"/>
    <w:rsid w:val="00760E90"/>
    <w:rsid w:val="007610E0"/>
    <w:rsid w:val="00762201"/>
    <w:rsid w:val="00762573"/>
    <w:rsid w:val="007628BE"/>
    <w:rsid w:val="00763A64"/>
    <w:rsid w:val="00763E58"/>
    <w:rsid w:val="0076430F"/>
    <w:rsid w:val="00764ADF"/>
    <w:rsid w:val="0076529F"/>
    <w:rsid w:val="0076542A"/>
    <w:rsid w:val="00765C82"/>
    <w:rsid w:val="007662E8"/>
    <w:rsid w:val="00766763"/>
    <w:rsid w:val="00767D68"/>
    <w:rsid w:val="00767F9A"/>
    <w:rsid w:val="007702C6"/>
    <w:rsid w:val="00770396"/>
    <w:rsid w:val="00770726"/>
    <w:rsid w:val="00770F90"/>
    <w:rsid w:val="00770FF1"/>
    <w:rsid w:val="0077145D"/>
    <w:rsid w:val="00771AE9"/>
    <w:rsid w:val="00771C3B"/>
    <w:rsid w:val="007729F5"/>
    <w:rsid w:val="00772B3A"/>
    <w:rsid w:val="00772B5E"/>
    <w:rsid w:val="00773302"/>
    <w:rsid w:val="00773EBC"/>
    <w:rsid w:val="00775102"/>
    <w:rsid w:val="00775746"/>
    <w:rsid w:val="00775DB2"/>
    <w:rsid w:val="00776096"/>
    <w:rsid w:val="0077790E"/>
    <w:rsid w:val="00777974"/>
    <w:rsid w:val="00780410"/>
    <w:rsid w:val="00780543"/>
    <w:rsid w:val="00780F9F"/>
    <w:rsid w:val="007810F0"/>
    <w:rsid w:val="007818DA"/>
    <w:rsid w:val="00781913"/>
    <w:rsid w:val="00781977"/>
    <w:rsid w:val="0078273C"/>
    <w:rsid w:val="00782D8E"/>
    <w:rsid w:val="00783436"/>
    <w:rsid w:val="00783D09"/>
    <w:rsid w:val="00783F23"/>
    <w:rsid w:val="00783FEC"/>
    <w:rsid w:val="007844A8"/>
    <w:rsid w:val="00784959"/>
    <w:rsid w:val="00784DBD"/>
    <w:rsid w:val="00784FE3"/>
    <w:rsid w:val="00785289"/>
    <w:rsid w:val="00785836"/>
    <w:rsid w:val="00786464"/>
    <w:rsid w:val="00787C8C"/>
    <w:rsid w:val="00790ACC"/>
    <w:rsid w:val="00791398"/>
    <w:rsid w:val="00792486"/>
    <w:rsid w:val="007926A9"/>
    <w:rsid w:val="00792C0C"/>
    <w:rsid w:val="00792C62"/>
    <w:rsid w:val="00792E73"/>
    <w:rsid w:val="007936F8"/>
    <w:rsid w:val="00793B50"/>
    <w:rsid w:val="007946EF"/>
    <w:rsid w:val="00794912"/>
    <w:rsid w:val="00794D82"/>
    <w:rsid w:val="007964BB"/>
    <w:rsid w:val="0079747D"/>
    <w:rsid w:val="007975ED"/>
    <w:rsid w:val="007979CB"/>
    <w:rsid w:val="007A04F9"/>
    <w:rsid w:val="007A08D2"/>
    <w:rsid w:val="007A0C5C"/>
    <w:rsid w:val="007A11B2"/>
    <w:rsid w:val="007A11D2"/>
    <w:rsid w:val="007A1D1A"/>
    <w:rsid w:val="007A25DC"/>
    <w:rsid w:val="007A2806"/>
    <w:rsid w:val="007A2DB8"/>
    <w:rsid w:val="007A34C2"/>
    <w:rsid w:val="007A371B"/>
    <w:rsid w:val="007A374B"/>
    <w:rsid w:val="007A3C50"/>
    <w:rsid w:val="007A4075"/>
    <w:rsid w:val="007A5829"/>
    <w:rsid w:val="007A6A8E"/>
    <w:rsid w:val="007A6F28"/>
    <w:rsid w:val="007A74CD"/>
    <w:rsid w:val="007A79A8"/>
    <w:rsid w:val="007A7E12"/>
    <w:rsid w:val="007B012F"/>
    <w:rsid w:val="007B0B90"/>
    <w:rsid w:val="007B188A"/>
    <w:rsid w:val="007B2533"/>
    <w:rsid w:val="007B418B"/>
    <w:rsid w:val="007B420B"/>
    <w:rsid w:val="007B428C"/>
    <w:rsid w:val="007B472B"/>
    <w:rsid w:val="007B4B78"/>
    <w:rsid w:val="007B50B7"/>
    <w:rsid w:val="007B5126"/>
    <w:rsid w:val="007B5D80"/>
    <w:rsid w:val="007B5FAE"/>
    <w:rsid w:val="007B65DE"/>
    <w:rsid w:val="007B6B27"/>
    <w:rsid w:val="007B7A22"/>
    <w:rsid w:val="007C0E45"/>
    <w:rsid w:val="007C0F52"/>
    <w:rsid w:val="007C12D1"/>
    <w:rsid w:val="007C1348"/>
    <w:rsid w:val="007C18B9"/>
    <w:rsid w:val="007C1F36"/>
    <w:rsid w:val="007C2711"/>
    <w:rsid w:val="007C2BE7"/>
    <w:rsid w:val="007C2CD3"/>
    <w:rsid w:val="007C3139"/>
    <w:rsid w:val="007C37A9"/>
    <w:rsid w:val="007C3E43"/>
    <w:rsid w:val="007C41B8"/>
    <w:rsid w:val="007C4567"/>
    <w:rsid w:val="007C55DE"/>
    <w:rsid w:val="007C6CD6"/>
    <w:rsid w:val="007C72A3"/>
    <w:rsid w:val="007C734C"/>
    <w:rsid w:val="007D0FE2"/>
    <w:rsid w:val="007D111A"/>
    <w:rsid w:val="007D1B51"/>
    <w:rsid w:val="007D1FC0"/>
    <w:rsid w:val="007D28EF"/>
    <w:rsid w:val="007D2C6B"/>
    <w:rsid w:val="007D2E13"/>
    <w:rsid w:val="007D2EAF"/>
    <w:rsid w:val="007D37E5"/>
    <w:rsid w:val="007D471F"/>
    <w:rsid w:val="007D4C57"/>
    <w:rsid w:val="007D4E15"/>
    <w:rsid w:val="007D5C3D"/>
    <w:rsid w:val="007D6686"/>
    <w:rsid w:val="007D7679"/>
    <w:rsid w:val="007D7B97"/>
    <w:rsid w:val="007E006E"/>
    <w:rsid w:val="007E0C46"/>
    <w:rsid w:val="007E0C8F"/>
    <w:rsid w:val="007E14B6"/>
    <w:rsid w:val="007E1531"/>
    <w:rsid w:val="007E1545"/>
    <w:rsid w:val="007E16FA"/>
    <w:rsid w:val="007E193F"/>
    <w:rsid w:val="007E2D21"/>
    <w:rsid w:val="007E54A4"/>
    <w:rsid w:val="007E631E"/>
    <w:rsid w:val="007E664D"/>
    <w:rsid w:val="007E66F9"/>
    <w:rsid w:val="007E706D"/>
    <w:rsid w:val="007E71FC"/>
    <w:rsid w:val="007E720F"/>
    <w:rsid w:val="007E7548"/>
    <w:rsid w:val="007E75C9"/>
    <w:rsid w:val="007E784D"/>
    <w:rsid w:val="007F015C"/>
    <w:rsid w:val="007F040A"/>
    <w:rsid w:val="007F0BAB"/>
    <w:rsid w:val="007F1CC7"/>
    <w:rsid w:val="007F1FF7"/>
    <w:rsid w:val="007F2731"/>
    <w:rsid w:val="007F2BBF"/>
    <w:rsid w:val="007F2D37"/>
    <w:rsid w:val="007F31F4"/>
    <w:rsid w:val="007F35D8"/>
    <w:rsid w:val="007F4E3C"/>
    <w:rsid w:val="007F516B"/>
    <w:rsid w:val="007F5C1B"/>
    <w:rsid w:val="007F60FB"/>
    <w:rsid w:val="007F6134"/>
    <w:rsid w:val="007F6873"/>
    <w:rsid w:val="007F6F2D"/>
    <w:rsid w:val="007F76CC"/>
    <w:rsid w:val="007F779F"/>
    <w:rsid w:val="0080037D"/>
    <w:rsid w:val="008007FA"/>
    <w:rsid w:val="0080196B"/>
    <w:rsid w:val="008027E4"/>
    <w:rsid w:val="00802A7F"/>
    <w:rsid w:val="00803391"/>
    <w:rsid w:val="008034C3"/>
    <w:rsid w:val="0080382C"/>
    <w:rsid w:val="00803BC5"/>
    <w:rsid w:val="008048BC"/>
    <w:rsid w:val="008050D4"/>
    <w:rsid w:val="008054A4"/>
    <w:rsid w:val="00805829"/>
    <w:rsid w:val="00806A2B"/>
    <w:rsid w:val="00806F27"/>
    <w:rsid w:val="0080780C"/>
    <w:rsid w:val="00807ED2"/>
    <w:rsid w:val="008100B5"/>
    <w:rsid w:val="00810445"/>
    <w:rsid w:val="00810FCB"/>
    <w:rsid w:val="008116E1"/>
    <w:rsid w:val="008117AD"/>
    <w:rsid w:val="008120A5"/>
    <w:rsid w:val="008128E0"/>
    <w:rsid w:val="00812E2D"/>
    <w:rsid w:val="0081382D"/>
    <w:rsid w:val="00813848"/>
    <w:rsid w:val="00813932"/>
    <w:rsid w:val="00813B8C"/>
    <w:rsid w:val="00813E60"/>
    <w:rsid w:val="008146D9"/>
    <w:rsid w:val="00814E93"/>
    <w:rsid w:val="00814FBE"/>
    <w:rsid w:val="00815890"/>
    <w:rsid w:val="00815F22"/>
    <w:rsid w:val="00816103"/>
    <w:rsid w:val="00816671"/>
    <w:rsid w:val="00816BC2"/>
    <w:rsid w:val="008177AF"/>
    <w:rsid w:val="008179FA"/>
    <w:rsid w:val="00820ED7"/>
    <w:rsid w:val="0082135F"/>
    <w:rsid w:val="008213EB"/>
    <w:rsid w:val="00821E43"/>
    <w:rsid w:val="0082220C"/>
    <w:rsid w:val="008222A5"/>
    <w:rsid w:val="008223DD"/>
    <w:rsid w:val="0082319B"/>
    <w:rsid w:val="008238F5"/>
    <w:rsid w:val="00823FA0"/>
    <w:rsid w:val="00823FB8"/>
    <w:rsid w:val="00824087"/>
    <w:rsid w:val="008242A9"/>
    <w:rsid w:val="00825665"/>
    <w:rsid w:val="008261F2"/>
    <w:rsid w:val="00826250"/>
    <w:rsid w:val="00827D4C"/>
    <w:rsid w:val="00830DBE"/>
    <w:rsid w:val="008310D6"/>
    <w:rsid w:val="00831C21"/>
    <w:rsid w:val="00832BAF"/>
    <w:rsid w:val="00832BDA"/>
    <w:rsid w:val="00833043"/>
    <w:rsid w:val="008346E3"/>
    <w:rsid w:val="008353A8"/>
    <w:rsid w:val="008357E6"/>
    <w:rsid w:val="0083601C"/>
    <w:rsid w:val="00836805"/>
    <w:rsid w:val="00837151"/>
    <w:rsid w:val="00837A61"/>
    <w:rsid w:val="00840211"/>
    <w:rsid w:val="0084123B"/>
    <w:rsid w:val="008419C4"/>
    <w:rsid w:val="008424B4"/>
    <w:rsid w:val="008426FD"/>
    <w:rsid w:val="008429E2"/>
    <w:rsid w:val="00842A52"/>
    <w:rsid w:val="00843A93"/>
    <w:rsid w:val="00843D5F"/>
    <w:rsid w:val="00844506"/>
    <w:rsid w:val="00844839"/>
    <w:rsid w:val="00844A4F"/>
    <w:rsid w:val="00844E59"/>
    <w:rsid w:val="00845A82"/>
    <w:rsid w:val="00846858"/>
    <w:rsid w:val="00850764"/>
    <w:rsid w:val="00850B93"/>
    <w:rsid w:val="00851566"/>
    <w:rsid w:val="00851676"/>
    <w:rsid w:val="0085198E"/>
    <w:rsid w:val="00851C31"/>
    <w:rsid w:val="00853C6A"/>
    <w:rsid w:val="00854147"/>
    <w:rsid w:val="00855524"/>
    <w:rsid w:val="0085596D"/>
    <w:rsid w:val="008564EA"/>
    <w:rsid w:val="008572DE"/>
    <w:rsid w:val="0085781E"/>
    <w:rsid w:val="00857A3F"/>
    <w:rsid w:val="00857B74"/>
    <w:rsid w:val="00857D93"/>
    <w:rsid w:val="00857E76"/>
    <w:rsid w:val="008608B5"/>
    <w:rsid w:val="00860C2F"/>
    <w:rsid w:val="00860C7C"/>
    <w:rsid w:val="0086100B"/>
    <w:rsid w:val="008614ED"/>
    <w:rsid w:val="00862121"/>
    <w:rsid w:val="00862374"/>
    <w:rsid w:val="00862B35"/>
    <w:rsid w:val="00862D01"/>
    <w:rsid w:val="00862F87"/>
    <w:rsid w:val="00862F95"/>
    <w:rsid w:val="00862FB8"/>
    <w:rsid w:val="00863273"/>
    <w:rsid w:val="00863771"/>
    <w:rsid w:val="00864550"/>
    <w:rsid w:val="008647D6"/>
    <w:rsid w:val="008649F4"/>
    <w:rsid w:val="0086513D"/>
    <w:rsid w:val="00866F0D"/>
    <w:rsid w:val="008701DD"/>
    <w:rsid w:val="0087056E"/>
    <w:rsid w:val="008708C8"/>
    <w:rsid w:val="00870AA2"/>
    <w:rsid w:val="00870B5A"/>
    <w:rsid w:val="00870E79"/>
    <w:rsid w:val="008715CC"/>
    <w:rsid w:val="00871A19"/>
    <w:rsid w:val="00871E80"/>
    <w:rsid w:val="00871F66"/>
    <w:rsid w:val="0087221B"/>
    <w:rsid w:val="008726E7"/>
    <w:rsid w:val="008728B9"/>
    <w:rsid w:val="00873126"/>
    <w:rsid w:val="008731FA"/>
    <w:rsid w:val="0087366F"/>
    <w:rsid w:val="00873EAA"/>
    <w:rsid w:val="008746EF"/>
    <w:rsid w:val="00874F5B"/>
    <w:rsid w:val="00875196"/>
    <w:rsid w:val="0087567C"/>
    <w:rsid w:val="00875B4C"/>
    <w:rsid w:val="008763E0"/>
    <w:rsid w:val="008764A8"/>
    <w:rsid w:val="0087700B"/>
    <w:rsid w:val="008770EF"/>
    <w:rsid w:val="00877CFE"/>
    <w:rsid w:val="00880E99"/>
    <w:rsid w:val="00880F49"/>
    <w:rsid w:val="00880F77"/>
    <w:rsid w:val="00881047"/>
    <w:rsid w:val="00881194"/>
    <w:rsid w:val="008814CF"/>
    <w:rsid w:val="00881A63"/>
    <w:rsid w:val="00881E92"/>
    <w:rsid w:val="00883287"/>
    <w:rsid w:val="00883634"/>
    <w:rsid w:val="00883761"/>
    <w:rsid w:val="00883EFC"/>
    <w:rsid w:val="008842C5"/>
    <w:rsid w:val="00884E46"/>
    <w:rsid w:val="008850E5"/>
    <w:rsid w:val="00885350"/>
    <w:rsid w:val="00885939"/>
    <w:rsid w:val="00885D60"/>
    <w:rsid w:val="00886B4A"/>
    <w:rsid w:val="008870BE"/>
    <w:rsid w:val="00887A25"/>
    <w:rsid w:val="008900A9"/>
    <w:rsid w:val="00890257"/>
    <w:rsid w:val="00890285"/>
    <w:rsid w:val="00890A52"/>
    <w:rsid w:val="00890C50"/>
    <w:rsid w:val="00891733"/>
    <w:rsid w:val="00891CF6"/>
    <w:rsid w:val="00891DF4"/>
    <w:rsid w:val="008928C6"/>
    <w:rsid w:val="00892BF7"/>
    <w:rsid w:val="00892E34"/>
    <w:rsid w:val="00892EED"/>
    <w:rsid w:val="008936F6"/>
    <w:rsid w:val="00893E9C"/>
    <w:rsid w:val="00893F32"/>
    <w:rsid w:val="0089413A"/>
    <w:rsid w:val="0089432D"/>
    <w:rsid w:val="008945C1"/>
    <w:rsid w:val="00894792"/>
    <w:rsid w:val="008948AB"/>
    <w:rsid w:val="00894CDE"/>
    <w:rsid w:val="00894D59"/>
    <w:rsid w:val="008951BC"/>
    <w:rsid w:val="0089613E"/>
    <w:rsid w:val="00896213"/>
    <w:rsid w:val="008968D4"/>
    <w:rsid w:val="008971C4"/>
    <w:rsid w:val="00897501"/>
    <w:rsid w:val="008A06B2"/>
    <w:rsid w:val="008A081C"/>
    <w:rsid w:val="008A09CB"/>
    <w:rsid w:val="008A1A0F"/>
    <w:rsid w:val="008A1CCF"/>
    <w:rsid w:val="008A2230"/>
    <w:rsid w:val="008A226F"/>
    <w:rsid w:val="008A22F2"/>
    <w:rsid w:val="008A3095"/>
    <w:rsid w:val="008A30FE"/>
    <w:rsid w:val="008A3851"/>
    <w:rsid w:val="008A3CEC"/>
    <w:rsid w:val="008A427C"/>
    <w:rsid w:val="008A4302"/>
    <w:rsid w:val="008A44A0"/>
    <w:rsid w:val="008A4868"/>
    <w:rsid w:val="008A5085"/>
    <w:rsid w:val="008A50C2"/>
    <w:rsid w:val="008A57CB"/>
    <w:rsid w:val="008A5D3D"/>
    <w:rsid w:val="008A5FA8"/>
    <w:rsid w:val="008A6581"/>
    <w:rsid w:val="008A696B"/>
    <w:rsid w:val="008A6F83"/>
    <w:rsid w:val="008B00CA"/>
    <w:rsid w:val="008B0185"/>
    <w:rsid w:val="008B0805"/>
    <w:rsid w:val="008B0E99"/>
    <w:rsid w:val="008B1146"/>
    <w:rsid w:val="008B1234"/>
    <w:rsid w:val="008B1CAA"/>
    <w:rsid w:val="008B2B6B"/>
    <w:rsid w:val="008B3982"/>
    <w:rsid w:val="008B3EA4"/>
    <w:rsid w:val="008B3FF9"/>
    <w:rsid w:val="008B421A"/>
    <w:rsid w:val="008B45C9"/>
    <w:rsid w:val="008B4B62"/>
    <w:rsid w:val="008B4BA4"/>
    <w:rsid w:val="008B4E91"/>
    <w:rsid w:val="008B5052"/>
    <w:rsid w:val="008B766F"/>
    <w:rsid w:val="008B7731"/>
    <w:rsid w:val="008B7961"/>
    <w:rsid w:val="008B79F9"/>
    <w:rsid w:val="008C0386"/>
    <w:rsid w:val="008C08A5"/>
    <w:rsid w:val="008C14EB"/>
    <w:rsid w:val="008C171E"/>
    <w:rsid w:val="008C2323"/>
    <w:rsid w:val="008C25B1"/>
    <w:rsid w:val="008C268D"/>
    <w:rsid w:val="008C279C"/>
    <w:rsid w:val="008C3817"/>
    <w:rsid w:val="008C3C1A"/>
    <w:rsid w:val="008C3F39"/>
    <w:rsid w:val="008C42DC"/>
    <w:rsid w:val="008C4B77"/>
    <w:rsid w:val="008C4E5C"/>
    <w:rsid w:val="008C5448"/>
    <w:rsid w:val="008C58FD"/>
    <w:rsid w:val="008C64F8"/>
    <w:rsid w:val="008C7354"/>
    <w:rsid w:val="008C7410"/>
    <w:rsid w:val="008C7725"/>
    <w:rsid w:val="008C7D4E"/>
    <w:rsid w:val="008D153E"/>
    <w:rsid w:val="008D17CC"/>
    <w:rsid w:val="008D19D9"/>
    <w:rsid w:val="008D19F7"/>
    <w:rsid w:val="008D2326"/>
    <w:rsid w:val="008D2767"/>
    <w:rsid w:val="008D2BC4"/>
    <w:rsid w:val="008D2C87"/>
    <w:rsid w:val="008D3AE2"/>
    <w:rsid w:val="008D4417"/>
    <w:rsid w:val="008D4D55"/>
    <w:rsid w:val="008D4EE6"/>
    <w:rsid w:val="008D518F"/>
    <w:rsid w:val="008D5380"/>
    <w:rsid w:val="008D6418"/>
    <w:rsid w:val="008D67A7"/>
    <w:rsid w:val="008D6A5F"/>
    <w:rsid w:val="008D750D"/>
    <w:rsid w:val="008D7774"/>
    <w:rsid w:val="008E06CD"/>
    <w:rsid w:val="008E0701"/>
    <w:rsid w:val="008E12F2"/>
    <w:rsid w:val="008E2316"/>
    <w:rsid w:val="008E2382"/>
    <w:rsid w:val="008E3B34"/>
    <w:rsid w:val="008E3B64"/>
    <w:rsid w:val="008E3F70"/>
    <w:rsid w:val="008E49E1"/>
    <w:rsid w:val="008E4DD5"/>
    <w:rsid w:val="008E57ED"/>
    <w:rsid w:val="008E5B6A"/>
    <w:rsid w:val="008E6057"/>
    <w:rsid w:val="008E65EC"/>
    <w:rsid w:val="008E6CC0"/>
    <w:rsid w:val="008E6CCC"/>
    <w:rsid w:val="008E708E"/>
    <w:rsid w:val="008E7183"/>
    <w:rsid w:val="008E7358"/>
    <w:rsid w:val="008F039F"/>
    <w:rsid w:val="008F0F07"/>
    <w:rsid w:val="008F1B9E"/>
    <w:rsid w:val="008F1E41"/>
    <w:rsid w:val="008F2137"/>
    <w:rsid w:val="008F2B2D"/>
    <w:rsid w:val="008F3520"/>
    <w:rsid w:val="008F37D0"/>
    <w:rsid w:val="008F3943"/>
    <w:rsid w:val="008F3B05"/>
    <w:rsid w:val="008F3B5B"/>
    <w:rsid w:val="008F3C59"/>
    <w:rsid w:val="008F5446"/>
    <w:rsid w:val="008F5AA0"/>
    <w:rsid w:val="008F615C"/>
    <w:rsid w:val="008F61ED"/>
    <w:rsid w:val="008F7000"/>
    <w:rsid w:val="008F7724"/>
    <w:rsid w:val="008F7A1A"/>
    <w:rsid w:val="009002C1"/>
    <w:rsid w:val="0090091D"/>
    <w:rsid w:val="00901668"/>
    <w:rsid w:val="0090310A"/>
    <w:rsid w:val="00903B4B"/>
    <w:rsid w:val="00903CEB"/>
    <w:rsid w:val="00903FF3"/>
    <w:rsid w:val="009041D8"/>
    <w:rsid w:val="00904879"/>
    <w:rsid w:val="00904ED0"/>
    <w:rsid w:val="00905415"/>
    <w:rsid w:val="0090581D"/>
    <w:rsid w:val="00905DB9"/>
    <w:rsid w:val="0090603A"/>
    <w:rsid w:val="0090603B"/>
    <w:rsid w:val="00906074"/>
    <w:rsid w:val="0090611D"/>
    <w:rsid w:val="00910761"/>
    <w:rsid w:val="00910ACD"/>
    <w:rsid w:val="009110FD"/>
    <w:rsid w:val="00912131"/>
    <w:rsid w:val="00912A03"/>
    <w:rsid w:val="00912CB0"/>
    <w:rsid w:val="00913D3E"/>
    <w:rsid w:val="009145C8"/>
    <w:rsid w:val="00914B2A"/>
    <w:rsid w:val="009152AC"/>
    <w:rsid w:val="0091566C"/>
    <w:rsid w:val="00915C93"/>
    <w:rsid w:val="00916FA5"/>
    <w:rsid w:val="00917EA9"/>
    <w:rsid w:val="009212F4"/>
    <w:rsid w:val="0092146A"/>
    <w:rsid w:val="00921608"/>
    <w:rsid w:val="00921EAB"/>
    <w:rsid w:val="00921FF4"/>
    <w:rsid w:val="00922B56"/>
    <w:rsid w:val="00922D74"/>
    <w:rsid w:val="00922DCC"/>
    <w:rsid w:val="00924124"/>
    <w:rsid w:val="00924267"/>
    <w:rsid w:val="00924314"/>
    <w:rsid w:val="00924A38"/>
    <w:rsid w:val="00924B27"/>
    <w:rsid w:val="00924F6F"/>
    <w:rsid w:val="0092516E"/>
    <w:rsid w:val="00925386"/>
    <w:rsid w:val="00925D3A"/>
    <w:rsid w:val="00926AFB"/>
    <w:rsid w:val="00926CB3"/>
    <w:rsid w:val="00926E12"/>
    <w:rsid w:val="00926EEB"/>
    <w:rsid w:val="00927198"/>
    <w:rsid w:val="00927876"/>
    <w:rsid w:val="00927D57"/>
    <w:rsid w:val="00931A80"/>
    <w:rsid w:val="00931BDC"/>
    <w:rsid w:val="00931E2C"/>
    <w:rsid w:val="0093322A"/>
    <w:rsid w:val="0093341D"/>
    <w:rsid w:val="009337F0"/>
    <w:rsid w:val="00933FD5"/>
    <w:rsid w:val="00934627"/>
    <w:rsid w:val="00934635"/>
    <w:rsid w:val="00936745"/>
    <w:rsid w:val="00936EB2"/>
    <w:rsid w:val="00937055"/>
    <w:rsid w:val="009374A8"/>
    <w:rsid w:val="009401EF"/>
    <w:rsid w:val="00941034"/>
    <w:rsid w:val="00941AF5"/>
    <w:rsid w:val="00941D02"/>
    <w:rsid w:val="009424B6"/>
    <w:rsid w:val="009428E1"/>
    <w:rsid w:val="00942A3F"/>
    <w:rsid w:val="00942DE9"/>
    <w:rsid w:val="009430F4"/>
    <w:rsid w:val="0094325B"/>
    <w:rsid w:val="00943E78"/>
    <w:rsid w:val="009441C1"/>
    <w:rsid w:val="0094444F"/>
    <w:rsid w:val="00944627"/>
    <w:rsid w:val="009455ED"/>
    <w:rsid w:val="009458C0"/>
    <w:rsid w:val="009466BD"/>
    <w:rsid w:val="009466F2"/>
    <w:rsid w:val="00946ED9"/>
    <w:rsid w:val="00947A85"/>
    <w:rsid w:val="00947C2A"/>
    <w:rsid w:val="009505C8"/>
    <w:rsid w:val="00950F1B"/>
    <w:rsid w:val="00951278"/>
    <w:rsid w:val="009518B3"/>
    <w:rsid w:val="0095207B"/>
    <w:rsid w:val="009523A2"/>
    <w:rsid w:val="00952580"/>
    <w:rsid w:val="00952BDA"/>
    <w:rsid w:val="00953194"/>
    <w:rsid w:val="00953316"/>
    <w:rsid w:val="00953CB7"/>
    <w:rsid w:val="00953E98"/>
    <w:rsid w:val="00954ECC"/>
    <w:rsid w:val="0095548C"/>
    <w:rsid w:val="00956796"/>
    <w:rsid w:val="009569E9"/>
    <w:rsid w:val="00960D56"/>
    <w:rsid w:val="00961212"/>
    <w:rsid w:val="009621E5"/>
    <w:rsid w:val="00962A82"/>
    <w:rsid w:val="00963366"/>
    <w:rsid w:val="00964757"/>
    <w:rsid w:val="00964F8D"/>
    <w:rsid w:val="0096579B"/>
    <w:rsid w:val="00965CE2"/>
    <w:rsid w:val="00966377"/>
    <w:rsid w:val="0096698D"/>
    <w:rsid w:val="00966B31"/>
    <w:rsid w:val="00967331"/>
    <w:rsid w:val="00970255"/>
    <w:rsid w:val="00970275"/>
    <w:rsid w:val="009702A1"/>
    <w:rsid w:val="009705E5"/>
    <w:rsid w:val="00971CDF"/>
    <w:rsid w:val="00971EA5"/>
    <w:rsid w:val="00972159"/>
    <w:rsid w:val="009728EA"/>
    <w:rsid w:val="009732AC"/>
    <w:rsid w:val="009733A9"/>
    <w:rsid w:val="00973A68"/>
    <w:rsid w:val="00973A91"/>
    <w:rsid w:val="00973C40"/>
    <w:rsid w:val="009742E9"/>
    <w:rsid w:val="00974360"/>
    <w:rsid w:val="009752E0"/>
    <w:rsid w:val="00975467"/>
    <w:rsid w:val="00975893"/>
    <w:rsid w:val="00975C5A"/>
    <w:rsid w:val="009762F4"/>
    <w:rsid w:val="009768E2"/>
    <w:rsid w:val="00977A71"/>
    <w:rsid w:val="00980220"/>
    <w:rsid w:val="00980E1C"/>
    <w:rsid w:val="00981D27"/>
    <w:rsid w:val="00981DAB"/>
    <w:rsid w:val="00982893"/>
    <w:rsid w:val="00982D8C"/>
    <w:rsid w:val="00982DC9"/>
    <w:rsid w:val="00983113"/>
    <w:rsid w:val="00983D8C"/>
    <w:rsid w:val="0098407B"/>
    <w:rsid w:val="00984174"/>
    <w:rsid w:val="00985617"/>
    <w:rsid w:val="00985C95"/>
    <w:rsid w:val="0098621B"/>
    <w:rsid w:val="009872B3"/>
    <w:rsid w:val="00987671"/>
    <w:rsid w:val="00990205"/>
    <w:rsid w:val="009907F0"/>
    <w:rsid w:val="00990A5F"/>
    <w:rsid w:val="009914C6"/>
    <w:rsid w:val="00992088"/>
    <w:rsid w:val="009925E9"/>
    <w:rsid w:val="009926B2"/>
    <w:rsid w:val="00992A7D"/>
    <w:rsid w:val="00992AE5"/>
    <w:rsid w:val="00993140"/>
    <w:rsid w:val="0099443B"/>
    <w:rsid w:val="00994658"/>
    <w:rsid w:val="00994CC2"/>
    <w:rsid w:val="00994D79"/>
    <w:rsid w:val="00994F1B"/>
    <w:rsid w:val="00996249"/>
    <w:rsid w:val="00996568"/>
    <w:rsid w:val="0099658C"/>
    <w:rsid w:val="00996BD0"/>
    <w:rsid w:val="009A08C5"/>
    <w:rsid w:val="009A1581"/>
    <w:rsid w:val="009A1A48"/>
    <w:rsid w:val="009A246E"/>
    <w:rsid w:val="009A36EC"/>
    <w:rsid w:val="009A372C"/>
    <w:rsid w:val="009A3743"/>
    <w:rsid w:val="009A3AA1"/>
    <w:rsid w:val="009A45D2"/>
    <w:rsid w:val="009A49B9"/>
    <w:rsid w:val="009A4CFC"/>
    <w:rsid w:val="009A5144"/>
    <w:rsid w:val="009A68B1"/>
    <w:rsid w:val="009A69A9"/>
    <w:rsid w:val="009A74D4"/>
    <w:rsid w:val="009A7942"/>
    <w:rsid w:val="009A7C4E"/>
    <w:rsid w:val="009A7DF7"/>
    <w:rsid w:val="009B0067"/>
    <w:rsid w:val="009B03E1"/>
    <w:rsid w:val="009B04A6"/>
    <w:rsid w:val="009B075F"/>
    <w:rsid w:val="009B12C1"/>
    <w:rsid w:val="009B16E4"/>
    <w:rsid w:val="009B233C"/>
    <w:rsid w:val="009B2E80"/>
    <w:rsid w:val="009B388A"/>
    <w:rsid w:val="009B39B3"/>
    <w:rsid w:val="009B3AC0"/>
    <w:rsid w:val="009B5076"/>
    <w:rsid w:val="009B51E0"/>
    <w:rsid w:val="009B53FB"/>
    <w:rsid w:val="009B5C83"/>
    <w:rsid w:val="009B6735"/>
    <w:rsid w:val="009B7360"/>
    <w:rsid w:val="009B78A5"/>
    <w:rsid w:val="009C0505"/>
    <w:rsid w:val="009C065B"/>
    <w:rsid w:val="009C12D1"/>
    <w:rsid w:val="009C1A87"/>
    <w:rsid w:val="009C1F43"/>
    <w:rsid w:val="009C209D"/>
    <w:rsid w:val="009C26E6"/>
    <w:rsid w:val="009C2BF8"/>
    <w:rsid w:val="009C2E3C"/>
    <w:rsid w:val="009C40BF"/>
    <w:rsid w:val="009C40F5"/>
    <w:rsid w:val="009C4AC5"/>
    <w:rsid w:val="009C4B01"/>
    <w:rsid w:val="009C5270"/>
    <w:rsid w:val="009C5694"/>
    <w:rsid w:val="009C571F"/>
    <w:rsid w:val="009C5BAE"/>
    <w:rsid w:val="009C681E"/>
    <w:rsid w:val="009C6D75"/>
    <w:rsid w:val="009C6F6E"/>
    <w:rsid w:val="009C70D9"/>
    <w:rsid w:val="009D0CCC"/>
    <w:rsid w:val="009D0F1C"/>
    <w:rsid w:val="009D1122"/>
    <w:rsid w:val="009D220C"/>
    <w:rsid w:val="009D2A8A"/>
    <w:rsid w:val="009D2E89"/>
    <w:rsid w:val="009D31CA"/>
    <w:rsid w:val="009D365D"/>
    <w:rsid w:val="009D3681"/>
    <w:rsid w:val="009D3819"/>
    <w:rsid w:val="009D3BC8"/>
    <w:rsid w:val="009D4680"/>
    <w:rsid w:val="009D49F3"/>
    <w:rsid w:val="009D5592"/>
    <w:rsid w:val="009D5632"/>
    <w:rsid w:val="009D5810"/>
    <w:rsid w:val="009D5B0C"/>
    <w:rsid w:val="009D71F4"/>
    <w:rsid w:val="009D739E"/>
    <w:rsid w:val="009D774D"/>
    <w:rsid w:val="009E02C7"/>
    <w:rsid w:val="009E1530"/>
    <w:rsid w:val="009E1540"/>
    <w:rsid w:val="009E167F"/>
    <w:rsid w:val="009E2058"/>
    <w:rsid w:val="009E28BE"/>
    <w:rsid w:val="009E2F06"/>
    <w:rsid w:val="009E309D"/>
    <w:rsid w:val="009E4293"/>
    <w:rsid w:val="009E4854"/>
    <w:rsid w:val="009E4D79"/>
    <w:rsid w:val="009E4FD1"/>
    <w:rsid w:val="009E53D0"/>
    <w:rsid w:val="009E5B9A"/>
    <w:rsid w:val="009E5D60"/>
    <w:rsid w:val="009E5D75"/>
    <w:rsid w:val="009E628D"/>
    <w:rsid w:val="009E69CF"/>
    <w:rsid w:val="009E6C96"/>
    <w:rsid w:val="009E748C"/>
    <w:rsid w:val="009E779E"/>
    <w:rsid w:val="009E7B7F"/>
    <w:rsid w:val="009E7BE4"/>
    <w:rsid w:val="009F016D"/>
    <w:rsid w:val="009F0247"/>
    <w:rsid w:val="009F115E"/>
    <w:rsid w:val="009F1346"/>
    <w:rsid w:val="009F24DF"/>
    <w:rsid w:val="009F26CE"/>
    <w:rsid w:val="009F2747"/>
    <w:rsid w:val="009F2ACD"/>
    <w:rsid w:val="009F31E6"/>
    <w:rsid w:val="009F3864"/>
    <w:rsid w:val="009F3C94"/>
    <w:rsid w:val="009F412E"/>
    <w:rsid w:val="009F4898"/>
    <w:rsid w:val="009F4CED"/>
    <w:rsid w:val="009F5416"/>
    <w:rsid w:val="009F6FA6"/>
    <w:rsid w:val="009F71B9"/>
    <w:rsid w:val="009F77E2"/>
    <w:rsid w:val="009F79D9"/>
    <w:rsid w:val="00A01070"/>
    <w:rsid w:val="00A0276A"/>
    <w:rsid w:val="00A02B48"/>
    <w:rsid w:val="00A02CE2"/>
    <w:rsid w:val="00A0328A"/>
    <w:rsid w:val="00A038A7"/>
    <w:rsid w:val="00A03A42"/>
    <w:rsid w:val="00A03BCB"/>
    <w:rsid w:val="00A03BEC"/>
    <w:rsid w:val="00A04230"/>
    <w:rsid w:val="00A0446C"/>
    <w:rsid w:val="00A0461B"/>
    <w:rsid w:val="00A048C3"/>
    <w:rsid w:val="00A049F8"/>
    <w:rsid w:val="00A0560B"/>
    <w:rsid w:val="00A05A3C"/>
    <w:rsid w:val="00A05AC3"/>
    <w:rsid w:val="00A05E4A"/>
    <w:rsid w:val="00A06A98"/>
    <w:rsid w:val="00A06BBF"/>
    <w:rsid w:val="00A0778D"/>
    <w:rsid w:val="00A077A3"/>
    <w:rsid w:val="00A07864"/>
    <w:rsid w:val="00A10133"/>
    <w:rsid w:val="00A123B0"/>
    <w:rsid w:val="00A134B3"/>
    <w:rsid w:val="00A13B5E"/>
    <w:rsid w:val="00A14C7D"/>
    <w:rsid w:val="00A154E9"/>
    <w:rsid w:val="00A156EF"/>
    <w:rsid w:val="00A1654A"/>
    <w:rsid w:val="00A1715E"/>
    <w:rsid w:val="00A17E66"/>
    <w:rsid w:val="00A205C3"/>
    <w:rsid w:val="00A2196F"/>
    <w:rsid w:val="00A21B6D"/>
    <w:rsid w:val="00A21B7A"/>
    <w:rsid w:val="00A21F6A"/>
    <w:rsid w:val="00A2218F"/>
    <w:rsid w:val="00A23414"/>
    <w:rsid w:val="00A23C53"/>
    <w:rsid w:val="00A23E51"/>
    <w:rsid w:val="00A24453"/>
    <w:rsid w:val="00A25107"/>
    <w:rsid w:val="00A251DF"/>
    <w:rsid w:val="00A25472"/>
    <w:rsid w:val="00A25E88"/>
    <w:rsid w:val="00A25F77"/>
    <w:rsid w:val="00A26648"/>
    <w:rsid w:val="00A266BB"/>
    <w:rsid w:val="00A2689C"/>
    <w:rsid w:val="00A26A7A"/>
    <w:rsid w:val="00A26D6E"/>
    <w:rsid w:val="00A27147"/>
    <w:rsid w:val="00A2721F"/>
    <w:rsid w:val="00A27833"/>
    <w:rsid w:val="00A278B1"/>
    <w:rsid w:val="00A27D12"/>
    <w:rsid w:val="00A27EA0"/>
    <w:rsid w:val="00A3035C"/>
    <w:rsid w:val="00A30971"/>
    <w:rsid w:val="00A312D5"/>
    <w:rsid w:val="00A3130B"/>
    <w:rsid w:val="00A3165E"/>
    <w:rsid w:val="00A32D48"/>
    <w:rsid w:val="00A33E90"/>
    <w:rsid w:val="00A350C9"/>
    <w:rsid w:val="00A355EC"/>
    <w:rsid w:val="00A35CD6"/>
    <w:rsid w:val="00A3607A"/>
    <w:rsid w:val="00A36698"/>
    <w:rsid w:val="00A36780"/>
    <w:rsid w:val="00A36D31"/>
    <w:rsid w:val="00A37070"/>
    <w:rsid w:val="00A378EE"/>
    <w:rsid w:val="00A40116"/>
    <w:rsid w:val="00A4096D"/>
    <w:rsid w:val="00A40A5E"/>
    <w:rsid w:val="00A40E7A"/>
    <w:rsid w:val="00A40F8D"/>
    <w:rsid w:val="00A41EF6"/>
    <w:rsid w:val="00A42531"/>
    <w:rsid w:val="00A427D1"/>
    <w:rsid w:val="00A43773"/>
    <w:rsid w:val="00A440A9"/>
    <w:rsid w:val="00A44AEB"/>
    <w:rsid w:val="00A45C5E"/>
    <w:rsid w:val="00A4623F"/>
    <w:rsid w:val="00A46B85"/>
    <w:rsid w:val="00A46E42"/>
    <w:rsid w:val="00A4731B"/>
    <w:rsid w:val="00A506E1"/>
    <w:rsid w:val="00A508B2"/>
    <w:rsid w:val="00A50B81"/>
    <w:rsid w:val="00A51436"/>
    <w:rsid w:val="00A51F11"/>
    <w:rsid w:val="00A5292F"/>
    <w:rsid w:val="00A52BFC"/>
    <w:rsid w:val="00A52E1E"/>
    <w:rsid w:val="00A535D4"/>
    <w:rsid w:val="00A53A87"/>
    <w:rsid w:val="00A53ADC"/>
    <w:rsid w:val="00A53D28"/>
    <w:rsid w:val="00A53D66"/>
    <w:rsid w:val="00A54101"/>
    <w:rsid w:val="00A5456D"/>
    <w:rsid w:val="00A54EB2"/>
    <w:rsid w:val="00A55520"/>
    <w:rsid w:val="00A557CC"/>
    <w:rsid w:val="00A56CB2"/>
    <w:rsid w:val="00A56D45"/>
    <w:rsid w:val="00A56D9D"/>
    <w:rsid w:val="00A56EDA"/>
    <w:rsid w:val="00A572A8"/>
    <w:rsid w:val="00A57977"/>
    <w:rsid w:val="00A60633"/>
    <w:rsid w:val="00A60900"/>
    <w:rsid w:val="00A60DDD"/>
    <w:rsid w:val="00A61144"/>
    <w:rsid w:val="00A62134"/>
    <w:rsid w:val="00A630AC"/>
    <w:rsid w:val="00A637D6"/>
    <w:rsid w:val="00A64159"/>
    <w:rsid w:val="00A64576"/>
    <w:rsid w:val="00A64688"/>
    <w:rsid w:val="00A656E6"/>
    <w:rsid w:val="00A656F8"/>
    <w:rsid w:val="00A65CCE"/>
    <w:rsid w:val="00A66697"/>
    <w:rsid w:val="00A669CC"/>
    <w:rsid w:val="00A675CA"/>
    <w:rsid w:val="00A676E4"/>
    <w:rsid w:val="00A678C0"/>
    <w:rsid w:val="00A678C3"/>
    <w:rsid w:val="00A67C8D"/>
    <w:rsid w:val="00A67E6E"/>
    <w:rsid w:val="00A704D8"/>
    <w:rsid w:val="00A70695"/>
    <w:rsid w:val="00A70DFE"/>
    <w:rsid w:val="00A70FF6"/>
    <w:rsid w:val="00A7307B"/>
    <w:rsid w:val="00A73080"/>
    <w:rsid w:val="00A731A5"/>
    <w:rsid w:val="00A768E6"/>
    <w:rsid w:val="00A76D21"/>
    <w:rsid w:val="00A76E8F"/>
    <w:rsid w:val="00A7732D"/>
    <w:rsid w:val="00A77DD8"/>
    <w:rsid w:val="00A802FF"/>
    <w:rsid w:val="00A804A3"/>
    <w:rsid w:val="00A806D6"/>
    <w:rsid w:val="00A80B84"/>
    <w:rsid w:val="00A80EA7"/>
    <w:rsid w:val="00A8109E"/>
    <w:rsid w:val="00A81BA9"/>
    <w:rsid w:val="00A81FC2"/>
    <w:rsid w:val="00A81FEA"/>
    <w:rsid w:val="00A8248B"/>
    <w:rsid w:val="00A83CCF"/>
    <w:rsid w:val="00A84A2F"/>
    <w:rsid w:val="00A851DD"/>
    <w:rsid w:val="00A85CEC"/>
    <w:rsid w:val="00A86867"/>
    <w:rsid w:val="00A868D2"/>
    <w:rsid w:val="00A86BE4"/>
    <w:rsid w:val="00A9022C"/>
    <w:rsid w:val="00A9081F"/>
    <w:rsid w:val="00A91A29"/>
    <w:rsid w:val="00A92BB4"/>
    <w:rsid w:val="00A93326"/>
    <w:rsid w:val="00A93C00"/>
    <w:rsid w:val="00A93EC9"/>
    <w:rsid w:val="00A94282"/>
    <w:rsid w:val="00A94335"/>
    <w:rsid w:val="00A943DD"/>
    <w:rsid w:val="00A94518"/>
    <w:rsid w:val="00A94E45"/>
    <w:rsid w:val="00A95ECE"/>
    <w:rsid w:val="00A963EF"/>
    <w:rsid w:val="00A96F74"/>
    <w:rsid w:val="00A97169"/>
    <w:rsid w:val="00A976AB"/>
    <w:rsid w:val="00AA0D3C"/>
    <w:rsid w:val="00AA16BD"/>
    <w:rsid w:val="00AA2067"/>
    <w:rsid w:val="00AA313E"/>
    <w:rsid w:val="00AA3543"/>
    <w:rsid w:val="00AA366B"/>
    <w:rsid w:val="00AA3EB1"/>
    <w:rsid w:val="00AA466D"/>
    <w:rsid w:val="00AA47D8"/>
    <w:rsid w:val="00AA4DFE"/>
    <w:rsid w:val="00AA4E5A"/>
    <w:rsid w:val="00AA56EF"/>
    <w:rsid w:val="00AA597C"/>
    <w:rsid w:val="00AA60D2"/>
    <w:rsid w:val="00AA6E9D"/>
    <w:rsid w:val="00AA7398"/>
    <w:rsid w:val="00AA7427"/>
    <w:rsid w:val="00AA782A"/>
    <w:rsid w:val="00AA792A"/>
    <w:rsid w:val="00AA7B6F"/>
    <w:rsid w:val="00AB024E"/>
    <w:rsid w:val="00AB0C3E"/>
    <w:rsid w:val="00AB0F71"/>
    <w:rsid w:val="00AB11E7"/>
    <w:rsid w:val="00AB1B88"/>
    <w:rsid w:val="00AB1EB7"/>
    <w:rsid w:val="00AB2039"/>
    <w:rsid w:val="00AB2294"/>
    <w:rsid w:val="00AB2506"/>
    <w:rsid w:val="00AB27B0"/>
    <w:rsid w:val="00AB2A7E"/>
    <w:rsid w:val="00AB2D72"/>
    <w:rsid w:val="00AB2F9C"/>
    <w:rsid w:val="00AB3348"/>
    <w:rsid w:val="00AB3F26"/>
    <w:rsid w:val="00AB4C79"/>
    <w:rsid w:val="00AB4CE8"/>
    <w:rsid w:val="00AB4CF4"/>
    <w:rsid w:val="00AB4E04"/>
    <w:rsid w:val="00AB5472"/>
    <w:rsid w:val="00AB5C05"/>
    <w:rsid w:val="00AB641A"/>
    <w:rsid w:val="00AB651C"/>
    <w:rsid w:val="00AB6A12"/>
    <w:rsid w:val="00AB6FDB"/>
    <w:rsid w:val="00AB73A6"/>
    <w:rsid w:val="00AB7ECE"/>
    <w:rsid w:val="00AC0A2E"/>
    <w:rsid w:val="00AC0E65"/>
    <w:rsid w:val="00AC1E74"/>
    <w:rsid w:val="00AC2708"/>
    <w:rsid w:val="00AC2836"/>
    <w:rsid w:val="00AC3662"/>
    <w:rsid w:val="00AC4330"/>
    <w:rsid w:val="00AC4848"/>
    <w:rsid w:val="00AC4F79"/>
    <w:rsid w:val="00AC592D"/>
    <w:rsid w:val="00AC6315"/>
    <w:rsid w:val="00AC693F"/>
    <w:rsid w:val="00AC6B85"/>
    <w:rsid w:val="00AC7219"/>
    <w:rsid w:val="00AC734D"/>
    <w:rsid w:val="00AC73D0"/>
    <w:rsid w:val="00AC73DC"/>
    <w:rsid w:val="00AC7CF6"/>
    <w:rsid w:val="00AD0304"/>
    <w:rsid w:val="00AD0354"/>
    <w:rsid w:val="00AD0754"/>
    <w:rsid w:val="00AD10DF"/>
    <w:rsid w:val="00AD17E5"/>
    <w:rsid w:val="00AD1FAA"/>
    <w:rsid w:val="00AD2332"/>
    <w:rsid w:val="00AD2FEC"/>
    <w:rsid w:val="00AD3923"/>
    <w:rsid w:val="00AD41AA"/>
    <w:rsid w:val="00AD4850"/>
    <w:rsid w:val="00AD48E9"/>
    <w:rsid w:val="00AD50F7"/>
    <w:rsid w:val="00AD5431"/>
    <w:rsid w:val="00AD6071"/>
    <w:rsid w:val="00AD6174"/>
    <w:rsid w:val="00AD6CA7"/>
    <w:rsid w:val="00AD7036"/>
    <w:rsid w:val="00AD7143"/>
    <w:rsid w:val="00AD7228"/>
    <w:rsid w:val="00AE00DA"/>
    <w:rsid w:val="00AE0666"/>
    <w:rsid w:val="00AE06D1"/>
    <w:rsid w:val="00AE06D6"/>
    <w:rsid w:val="00AE0E2C"/>
    <w:rsid w:val="00AE1213"/>
    <w:rsid w:val="00AE17A9"/>
    <w:rsid w:val="00AE2029"/>
    <w:rsid w:val="00AE206E"/>
    <w:rsid w:val="00AE2080"/>
    <w:rsid w:val="00AE2EFE"/>
    <w:rsid w:val="00AE2FBF"/>
    <w:rsid w:val="00AE318C"/>
    <w:rsid w:val="00AE3771"/>
    <w:rsid w:val="00AE37CF"/>
    <w:rsid w:val="00AE37F8"/>
    <w:rsid w:val="00AE3CE0"/>
    <w:rsid w:val="00AE3D31"/>
    <w:rsid w:val="00AE3FB8"/>
    <w:rsid w:val="00AE494B"/>
    <w:rsid w:val="00AE5895"/>
    <w:rsid w:val="00AE6887"/>
    <w:rsid w:val="00AE693C"/>
    <w:rsid w:val="00AE694A"/>
    <w:rsid w:val="00AE6D2F"/>
    <w:rsid w:val="00AE6D4E"/>
    <w:rsid w:val="00AE6E1F"/>
    <w:rsid w:val="00AE730E"/>
    <w:rsid w:val="00AE7D53"/>
    <w:rsid w:val="00AF0AB4"/>
    <w:rsid w:val="00AF177C"/>
    <w:rsid w:val="00AF1C91"/>
    <w:rsid w:val="00AF1FBA"/>
    <w:rsid w:val="00AF20E2"/>
    <w:rsid w:val="00AF318E"/>
    <w:rsid w:val="00AF363A"/>
    <w:rsid w:val="00AF4421"/>
    <w:rsid w:val="00AF4BC4"/>
    <w:rsid w:val="00AF58BC"/>
    <w:rsid w:val="00AF6F32"/>
    <w:rsid w:val="00AF7FA9"/>
    <w:rsid w:val="00B000CF"/>
    <w:rsid w:val="00B00C80"/>
    <w:rsid w:val="00B00DE6"/>
    <w:rsid w:val="00B00E96"/>
    <w:rsid w:val="00B010F4"/>
    <w:rsid w:val="00B01446"/>
    <w:rsid w:val="00B0193B"/>
    <w:rsid w:val="00B01B96"/>
    <w:rsid w:val="00B01C50"/>
    <w:rsid w:val="00B02974"/>
    <w:rsid w:val="00B03C45"/>
    <w:rsid w:val="00B03E74"/>
    <w:rsid w:val="00B04257"/>
    <w:rsid w:val="00B04384"/>
    <w:rsid w:val="00B04708"/>
    <w:rsid w:val="00B04D05"/>
    <w:rsid w:val="00B05381"/>
    <w:rsid w:val="00B0560D"/>
    <w:rsid w:val="00B0592D"/>
    <w:rsid w:val="00B05BD2"/>
    <w:rsid w:val="00B063FE"/>
    <w:rsid w:val="00B068DD"/>
    <w:rsid w:val="00B074FA"/>
    <w:rsid w:val="00B0754B"/>
    <w:rsid w:val="00B079B0"/>
    <w:rsid w:val="00B07CF5"/>
    <w:rsid w:val="00B07E4B"/>
    <w:rsid w:val="00B1219D"/>
    <w:rsid w:val="00B12821"/>
    <w:rsid w:val="00B12AB9"/>
    <w:rsid w:val="00B13065"/>
    <w:rsid w:val="00B13327"/>
    <w:rsid w:val="00B13FE2"/>
    <w:rsid w:val="00B14A25"/>
    <w:rsid w:val="00B14B4A"/>
    <w:rsid w:val="00B15DF7"/>
    <w:rsid w:val="00B15FCB"/>
    <w:rsid w:val="00B15FFE"/>
    <w:rsid w:val="00B17646"/>
    <w:rsid w:val="00B20010"/>
    <w:rsid w:val="00B20D40"/>
    <w:rsid w:val="00B210A8"/>
    <w:rsid w:val="00B21128"/>
    <w:rsid w:val="00B216BA"/>
    <w:rsid w:val="00B228B1"/>
    <w:rsid w:val="00B22C56"/>
    <w:rsid w:val="00B22DE1"/>
    <w:rsid w:val="00B23399"/>
    <w:rsid w:val="00B235DB"/>
    <w:rsid w:val="00B2374B"/>
    <w:rsid w:val="00B23A99"/>
    <w:rsid w:val="00B24541"/>
    <w:rsid w:val="00B245D2"/>
    <w:rsid w:val="00B24F04"/>
    <w:rsid w:val="00B264E7"/>
    <w:rsid w:val="00B26A4E"/>
    <w:rsid w:val="00B27290"/>
    <w:rsid w:val="00B27627"/>
    <w:rsid w:val="00B27EEB"/>
    <w:rsid w:val="00B3013F"/>
    <w:rsid w:val="00B304B5"/>
    <w:rsid w:val="00B310C9"/>
    <w:rsid w:val="00B311DD"/>
    <w:rsid w:val="00B311E0"/>
    <w:rsid w:val="00B317F5"/>
    <w:rsid w:val="00B31C70"/>
    <w:rsid w:val="00B31C75"/>
    <w:rsid w:val="00B3239A"/>
    <w:rsid w:val="00B327C4"/>
    <w:rsid w:val="00B32A64"/>
    <w:rsid w:val="00B32D43"/>
    <w:rsid w:val="00B33379"/>
    <w:rsid w:val="00B3374C"/>
    <w:rsid w:val="00B33E0F"/>
    <w:rsid w:val="00B34433"/>
    <w:rsid w:val="00B344D2"/>
    <w:rsid w:val="00B348CB"/>
    <w:rsid w:val="00B34B1A"/>
    <w:rsid w:val="00B353BE"/>
    <w:rsid w:val="00B35F64"/>
    <w:rsid w:val="00B368D4"/>
    <w:rsid w:val="00B3695D"/>
    <w:rsid w:val="00B36D60"/>
    <w:rsid w:val="00B36D88"/>
    <w:rsid w:val="00B36F47"/>
    <w:rsid w:val="00B37568"/>
    <w:rsid w:val="00B37BC7"/>
    <w:rsid w:val="00B37C7F"/>
    <w:rsid w:val="00B405CE"/>
    <w:rsid w:val="00B40D06"/>
    <w:rsid w:val="00B40E99"/>
    <w:rsid w:val="00B40F65"/>
    <w:rsid w:val="00B40F7C"/>
    <w:rsid w:val="00B414EE"/>
    <w:rsid w:val="00B41835"/>
    <w:rsid w:val="00B41902"/>
    <w:rsid w:val="00B42808"/>
    <w:rsid w:val="00B42F5B"/>
    <w:rsid w:val="00B43118"/>
    <w:rsid w:val="00B43128"/>
    <w:rsid w:val="00B4347D"/>
    <w:rsid w:val="00B43769"/>
    <w:rsid w:val="00B43883"/>
    <w:rsid w:val="00B43CBE"/>
    <w:rsid w:val="00B43DF3"/>
    <w:rsid w:val="00B45795"/>
    <w:rsid w:val="00B45E53"/>
    <w:rsid w:val="00B46186"/>
    <w:rsid w:val="00B46961"/>
    <w:rsid w:val="00B46C66"/>
    <w:rsid w:val="00B46FCF"/>
    <w:rsid w:val="00B4711C"/>
    <w:rsid w:val="00B47367"/>
    <w:rsid w:val="00B47A0A"/>
    <w:rsid w:val="00B47F9A"/>
    <w:rsid w:val="00B50078"/>
    <w:rsid w:val="00B50724"/>
    <w:rsid w:val="00B51688"/>
    <w:rsid w:val="00B51DC3"/>
    <w:rsid w:val="00B52220"/>
    <w:rsid w:val="00B5253E"/>
    <w:rsid w:val="00B52565"/>
    <w:rsid w:val="00B52937"/>
    <w:rsid w:val="00B52C25"/>
    <w:rsid w:val="00B534DD"/>
    <w:rsid w:val="00B535A1"/>
    <w:rsid w:val="00B53AC9"/>
    <w:rsid w:val="00B53C52"/>
    <w:rsid w:val="00B54202"/>
    <w:rsid w:val="00B54450"/>
    <w:rsid w:val="00B54A61"/>
    <w:rsid w:val="00B54B68"/>
    <w:rsid w:val="00B55108"/>
    <w:rsid w:val="00B5564B"/>
    <w:rsid w:val="00B5565F"/>
    <w:rsid w:val="00B55DE8"/>
    <w:rsid w:val="00B56039"/>
    <w:rsid w:val="00B5747A"/>
    <w:rsid w:val="00B57745"/>
    <w:rsid w:val="00B57959"/>
    <w:rsid w:val="00B57AE1"/>
    <w:rsid w:val="00B57BD2"/>
    <w:rsid w:val="00B60389"/>
    <w:rsid w:val="00B606B1"/>
    <w:rsid w:val="00B6086A"/>
    <w:rsid w:val="00B6179E"/>
    <w:rsid w:val="00B61BA7"/>
    <w:rsid w:val="00B61E56"/>
    <w:rsid w:val="00B61F82"/>
    <w:rsid w:val="00B629A4"/>
    <w:rsid w:val="00B632C9"/>
    <w:rsid w:val="00B63942"/>
    <w:rsid w:val="00B63ACB"/>
    <w:rsid w:val="00B63C47"/>
    <w:rsid w:val="00B642AB"/>
    <w:rsid w:val="00B6430E"/>
    <w:rsid w:val="00B64489"/>
    <w:rsid w:val="00B64671"/>
    <w:rsid w:val="00B64C68"/>
    <w:rsid w:val="00B65348"/>
    <w:rsid w:val="00B65FC9"/>
    <w:rsid w:val="00B6675D"/>
    <w:rsid w:val="00B669E1"/>
    <w:rsid w:val="00B66B4D"/>
    <w:rsid w:val="00B67062"/>
    <w:rsid w:val="00B67151"/>
    <w:rsid w:val="00B67274"/>
    <w:rsid w:val="00B67354"/>
    <w:rsid w:val="00B675C1"/>
    <w:rsid w:val="00B67D90"/>
    <w:rsid w:val="00B67E0E"/>
    <w:rsid w:val="00B67EF9"/>
    <w:rsid w:val="00B701C6"/>
    <w:rsid w:val="00B7025B"/>
    <w:rsid w:val="00B702DD"/>
    <w:rsid w:val="00B71CE3"/>
    <w:rsid w:val="00B7236D"/>
    <w:rsid w:val="00B72CD6"/>
    <w:rsid w:val="00B7306C"/>
    <w:rsid w:val="00B73229"/>
    <w:rsid w:val="00B735F4"/>
    <w:rsid w:val="00B73AA4"/>
    <w:rsid w:val="00B73DBF"/>
    <w:rsid w:val="00B74460"/>
    <w:rsid w:val="00B74545"/>
    <w:rsid w:val="00B74921"/>
    <w:rsid w:val="00B76CA7"/>
    <w:rsid w:val="00B77138"/>
    <w:rsid w:val="00B7730F"/>
    <w:rsid w:val="00B77833"/>
    <w:rsid w:val="00B778B1"/>
    <w:rsid w:val="00B803A5"/>
    <w:rsid w:val="00B80647"/>
    <w:rsid w:val="00B808E7"/>
    <w:rsid w:val="00B80AA1"/>
    <w:rsid w:val="00B80B68"/>
    <w:rsid w:val="00B80BA5"/>
    <w:rsid w:val="00B80E15"/>
    <w:rsid w:val="00B81C97"/>
    <w:rsid w:val="00B83961"/>
    <w:rsid w:val="00B84CE4"/>
    <w:rsid w:val="00B8569B"/>
    <w:rsid w:val="00B8578A"/>
    <w:rsid w:val="00B8699B"/>
    <w:rsid w:val="00B86A2E"/>
    <w:rsid w:val="00B878FC"/>
    <w:rsid w:val="00B90FBA"/>
    <w:rsid w:val="00B910B2"/>
    <w:rsid w:val="00B91193"/>
    <w:rsid w:val="00B92D6B"/>
    <w:rsid w:val="00B932A7"/>
    <w:rsid w:val="00B932D1"/>
    <w:rsid w:val="00B935E8"/>
    <w:rsid w:val="00B936E4"/>
    <w:rsid w:val="00B9377A"/>
    <w:rsid w:val="00B93C2A"/>
    <w:rsid w:val="00B93D1E"/>
    <w:rsid w:val="00B9421F"/>
    <w:rsid w:val="00B946BC"/>
    <w:rsid w:val="00B9475B"/>
    <w:rsid w:val="00B9477D"/>
    <w:rsid w:val="00B947A6"/>
    <w:rsid w:val="00B94BC7"/>
    <w:rsid w:val="00B94C0B"/>
    <w:rsid w:val="00B94D6F"/>
    <w:rsid w:val="00B94E5C"/>
    <w:rsid w:val="00B957A0"/>
    <w:rsid w:val="00B95946"/>
    <w:rsid w:val="00B96002"/>
    <w:rsid w:val="00B96480"/>
    <w:rsid w:val="00B96B24"/>
    <w:rsid w:val="00B96E18"/>
    <w:rsid w:val="00B97619"/>
    <w:rsid w:val="00B977AE"/>
    <w:rsid w:val="00B97A41"/>
    <w:rsid w:val="00B97ADE"/>
    <w:rsid w:val="00BA0863"/>
    <w:rsid w:val="00BA0E24"/>
    <w:rsid w:val="00BA10D1"/>
    <w:rsid w:val="00BA12F4"/>
    <w:rsid w:val="00BA188C"/>
    <w:rsid w:val="00BA1B51"/>
    <w:rsid w:val="00BA22F2"/>
    <w:rsid w:val="00BA339C"/>
    <w:rsid w:val="00BA3F32"/>
    <w:rsid w:val="00BA42BD"/>
    <w:rsid w:val="00BA4339"/>
    <w:rsid w:val="00BA4DC6"/>
    <w:rsid w:val="00BA4EE3"/>
    <w:rsid w:val="00BA5503"/>
    <w:rsid w:val="00BA55BE"/>
    <w:rsid w:val="00BA6058"/>
    <w:rsid w:val="00BA6E8D"/>
    <w:rsid w:val="00BA733C"/>
    <w:rsid w:val="00BA75C6"/>
    <w:rsid w:val="00BA7A78"/>
    <w:rsid w:val="00BB05BC"/>
    <w:rsid w:val="00BB0609"/>
    <w:rsid w:val="00BB079F"/>
    <w:rsid w:val="00BB0976"/>
    <w:rsid w:val="00BB18B7"/>
    <w:rsid w:val="00BB1F3B"/>
    <w:rsid w:val="00BB2400"/>
    <w:rsid w:val="00BB287C"/>
    <w:rsid w:val="00BB29D3"/>
    <w:rsid w:val="00BB2B5A"/>
    <w:rsid w:val="00BB33E5"/>
    <w:rsid w:val="00BB39BF"/>
    <w:rsid w:val="00BB3E3B"/>
    <w:rsid w:val="00BB425D"/>
    <w:rsid w:val="00BB44DC"/>
    <w:rsid w:val="00BB48D1"/>
    <w:rsid w:val="00BB5778"/>
    <w:rsid w:val="00BB7AA4"/>
    <w:rsid w:val="00BC0282"/>
    <w:rsid w:val="00BC03EB"/>
    <w:rsid w:val="00BC0FC7"/>
    <w:rsid w:val="00BC1446"/>
    <w:rsid w:val="00BC1E7B"/>
    <w:rsid w:val="00BC2804"/>
    <w:rsid w:val="00BC2CB3"/>
    <w:rsid w:val="00BC3200"/>
    <w:rsid w:val="00BC4479"/>
    <w:rsid w:val="00BC4B07"/>
    <w:rsid w:val="00BC4C07"/>
    <w:rsid w:val="00BC4D98"/>
    <w:rsid w:val="00BC5679"/>
    <w:rsid w:val="00BC5CD0"/>
    <w:rsid w:val="00BC5D13"/>
    <w:rsid w:val="00BC643A"/>
    <w:rsid w:val="00BC76F1"/>
    <w:rsid w:val="00BC792C"/>
    <w:rsid w:val="00BC7AE7"/>
    <w:rsid w:val="00BD0268"/>
    <w:rsid w:val="00BD0535"/>
    <w:rsid w:val="00BD05E8"/>
    <w:rsid w:val="00BD113F"/>
    <w:rsid w:val="00BD1588"/>
    <w:rsid w:val="00BD1751"/>
    <w:rsid w:val="00BD3AC5"/>
    <w:rsid w:val="00BD451F"/>
    <w:rsid w:val="00BD4665"/>
    <w:rsid w:val="00BD53B8"/>
    <w:rsid w:val="00BD581D"/>
    <w:rsid w:val="00BD5A02"/>
    <w:rsid w:val="00BD5D97"/>
    <w:rsid w:val="00BD601B"/>
    <w:rsid w:val="00BD6509"/>
    <w:rsid w:val="00BD6A55"/>
    <w:rsid w:val="00BD7469"/>
    <w:rsid w:val="00BD770B"/>
    <w:rsid w:val="00BD778B"/>
    <w:rsid w:val="00BD7B47"/>
    <w:rsid w:val="00BD7BD5"/>
    <w:rsid w:val="00BE0021"/>
    <w:rsid w:val="00BE0436"/>
    <w:rsid w:val="00BE0A20"/>
    <w:rsid w:val="00BE0E6A"/>
    <w:rsid w:val="00BE1026"/>
    <w:rsid w:val="00BE11DD"/>
    <w:rsid w:val="00BE1684"/>
    <w:rsid w:val="00BE17DB"/>
    <w:rsid w:val="00BE1FB3"/>
    <w:rsid w:val="00BE2619"/>
    <w:rsid w:val="00BE2859"/>
    <w:rsid w:val="00BE2B9E"/>
    <w:rsid w:val="00BE2BB8"/>
    <w:rsid w:val="00BE2E13"/>
    <w:rsid w:val="00BE3429"/>
    <w:rsid w:val="00BE3586"/>
    <w:rsid w:val="00BE35AD"/>
    <w:rsid w:val="00BE47EC"/>
    <w:rsid w:val="00BE48E8"/>
    <w:rsid w:val="00BE4F47"/>
    <w:rsid w:val="00BE611F"/>
    <w:rsid w:val="00BE64C5"/>
    <w:rsid w:val="00BE68F8"/>
    <w:rsid w:val="00BE6C50"/>
    <w:rsid w:val="00BE7B5D"/>
    <w:rsid w:val="00BE7E98"/>
    <w:rsid w:val="00BE7ECD"/>
    <w:rsid w:val="00BF0433"/>
    <w:rsid w:val="00BF0743"/>
    <w:rsid w:val="00BF0A60"/>
    <w:rsid w:val="00BF1443"/>
    <w:rsid w:val="00BF1B54"/>
    <w:rsid w:val="00BF1C33"/>
    <w:rsid w:val="00BF2245"/>
    <w:rsid w:val="00BF30CA"/>
    <w:rsid w:val="00BF3D58"/>
    <w:rsid w:val="00BF3F9E"/>
    <w:rsid w:val="00BF47FA"/>
    <w:rsid w:val="00BF4F53"/>
    <w:rsid w:val="00BF5BD9"/>
    <w:rsid w:val="00BF5EAC"/>
    <w:rsid w:val="00BF626F"/>
    <w:rsid w:val="00BF6466"/>
    <w:rsid w:val="00BF67F8"/>
    <w:rsid w:val="00C00519"/>
    <w:rsid w:val="00C00789"/>
    <w:rsid w:val="00C00B57"/>
    <w:rsid w:val="00C00C39"/>
    <w:rsid w:val="00C01121"/>
    <w:rsid w:val="00C03023"/>
    <w:rsid w:val="00C03B1F"/>
    <w:rsid w:val="00C03D66"/>
    <w:rsid w:val="00C04593"/>
    <w:rsid w:val="00C04740"/>
    <w:rsid w:val="00C048EE"/>
    <w:rsid w:val="00C04961"/>
    <w:rsid w:val="00C05AFA"/>
    <w:rsid w:val="00C05C01"/>
    <w:rsid w:val="00C06ECD"/>
    <w:rsid w:val="00C07811"/>
    <w:rsid w:val="00C07BB9"/>
    <w:rsid w:val="00C07CDF"/>
    <w:rsid w:val="00C107B6"/>
    <w:rsid w:val="00C10EC3"/>
    <w:rsid w:val="00C1191F"/>
    <w:rsid w:val="00C11EC8"/>
    <w:rsid w:val="00C12585"/>
    <w:rsid w:val="00C12911"/>
    <w:rsid w:val="00C130AF"/>
    <w:rsid w:val="00C132EB"/>
    <w:rsid w:val="00C13DC7"/>
    <w:rsid w:val="00C13E68"/>
    <w:rsid w:val="00C145FB"/>
    <w:rsid w:val="00C1461D"/>
    <w:rsid w:val="00C1466F"/>
    <w:rsid w:val="00C16934"/>
    <w:rsid w:val="00C169CF"/>
    <w:rsid w:val="00C16E57"/>
    <w:rsid w:val="00C17F2A"/>
    <w:rsid w:val="00C20069"/>
    <w:rsid w:val="00C206A7"/>
    <w:rsid w:val="00C20A20"/>
    <w:rsid w:val="00C21372"/>
    <w:rsid w:val="00C218D2"/>
    <w:rsid w:val="00C21A23"/>
    <w:rsid w:val="00C21FC5"/>
    <w:rsid w:val="00C21FE1"/>
    <w:rsid w:val="00C238AF"/>
    <w:rsid w:val="00C252C4"/>
    <w:rsid w:val="00C25456"/>
    <w:rsid w:val="00C258BC"/>
    <w:rsid w:val="00C258F9"/>
    <w:rsid w:val="00C25F39"/>
    <w:rsid w:val="00C260D3"/>
    <w:rsid w:val="00C261D9"/>
    <w:rsid w:val="00C27B2A"/>
    <w:rsid w:val="00C30450"/>
    <w:rsid w:val="00C31593"/>
    <w:rsid w:val="00C319E3"/>
    <w:rsid w:val="00C31CE6"/>
    <w:rsid w:val="00C31D6E"/>
    <w:rsid w:val="00C322F8"/>
    <w:rsid w:val="00C32915"/>
    <w:rsid w:val="00C33045"/>
    <w:rsid w:val="00C331C1"/>
    <w:rsid w:val="00C34880"/>
    <w:rsid w:val="00C34996"/>
    <w:rsid w:val="00C34C74"/>
    <w:rsid w:val="00C35277"/>
    <w:rsid w:val="00C35797"/>
    <w:rsid w:val="00C36F53"/>
    <w:rsid w:val="00C3722E"/>
    <w:rsid w:val="00C37231"/>
    <w:rsid w:val="00C379D8"/>
    <w:rsid w:val="00C379F0"/>
    <w:rsid w:val="00C37CD2"/>
    <w:rsid w:val="00C37F8F"/>
    <w:rsid w:val="00C40720"/>
    <w:rsid w:val="00C40C91"/>
    <w:rsid w:val="00C40DFF"/>
    <w:rsid w:val="00C41468"/>
    <w:rsid w:val="00C41AE7"/>
    <w:rsid w:val="00C42419"/>
    <w:rsid w:val="00C4260A"/>
    <w:rsid w:val="00C426BF"/>
    <w:rsid w:val="00C42845"/>
    <w:rsid w:val="00C42D46"/>
    <w:rsid w:val="00C4347F"/>
    <w:rsid w:val="00C434AB"/>
    <w:rsid w:val="00C439B2"/>
    <w:rsid w:val="00C44094"/>
    <w:rsid w:val="00C449AB"/>
    <w:rsid w:val="00C45AF5"/>
    <w:rsid w:val="00C46A93"/>
    <w:rsid w:val="00C477E2"/>
    <w:rsid w:val="00C47A54"/>
    <w:rsid w:val="00C47F14"/>
    <w:rsid w:val="00C50309"/>
    <w:rsid w:val="00C506D7"/>
    <w:rsid w:val="00C50AC3"/>
    <w:rsid w:val="00C50E73"/>
    <w:rsid w:val="00C51739"/>
    <w:rsid w:val="00C51BE4"/>
    <w:rsid w:val="00C5234F"/>
    <w:rsid w:val="00C5251D"/>
    <w:rsid w:val="00C52A10"/>
    <w:rsid w:val="00C52A24"/>
    <w:rsid w:val="00C54765"/>
    <w:rsid w:val="00C550BF"/>
    <w:rsid w:val="00C55199"/>
    <w:rsid w:val="00C55292"/>
    <w:rsid w:val="00C55BCA"/>
    <w:rsid w:val="00C565BF"/>
    <w:rsid w:val="00C56614"/>
    <w:rsid w:val="00C56965"/>
    <w:rsid w:val="00C56BC2"/>
    <w:rsid w:val="00C57643"/>
    <w:rsid w:val="00C579D4"/>
    <w:rsid w:val="00C57BC0"/>
    <w:rsid w:val="00C60837"/>
    <w:rsid w:val="00C60A56"/>
    <w:rsid w:val="00C60FB4"/>
    <w:rsid w:val="00C6107C"/>
    <w:rsid w:val="00C613DA"/>
    <w:rsid w:val="00C61600"/>
    <w:rsid w:val="00C61A64"/>
    <w:rsid w:val="00C62EB3"/>
    <w:rsid w:val="00C62FC5"/>
    <w:rsid w:val="00C634D6"/>
    <w:rsid w:val="00C63BDE"/>
    <w:rsid w:val="00C64484"/>
    <w:rsid w:val="00C64A75"/>
    <w:rsid w:val="00C64AF3"/>
    <w:rsid w:val="00C64D19"/>
    <w:rsid w:val="00C65AA5"/>
    <w:rsid w:val="00C65BDB"/>
    <w:rsid w:val="00C6619B"/>
    <w:rsid w:val="00C6639C"/>
    <w:rsid w:val="00C66448"/>
    <w:rsid w:val="00C66C19"/>
    <w:rsid w:val="00C6764C"/>
    <w:rsid w:val="00C67771"/>
    <w:rsid w:val="00C70599"/>
    <w:rsid w:val="00C71BEA"/>
    <w:rsid w:val="00C71CDF"/>
    <w:rsid w:val="00C72C15"/>
    <w:rsid w:val="00C731AA"/>
    <w:rsid w:val="00C737A9"/>
    <w:rsid w:val="00C73B84"/>
    <w:rsid w:val="00C73C58"/>
    <w:rsid w:val="00C74F78"/>
    <w:rsid w:val="00C750EC"/>
    <w:rsid w:val="00C75714"/>
    <w:rsid w:val="00C75EB6"/>
    <w:rsid w:val="00C761B7"/>
    <w:rsid w:val="00C76B0F"/>
    <w:rsid w:val="00C76D5C"/>
    <w:rsid w:val="00C77039"/>
    <w:rsid w:val="00C77135"/>
    <w:rsid w:val="00C77577"/>
    <w:rsid w:val="00C779E0"/>
    <w:rsid w:val="00C77CD6"/>
    <w:rsid w:val="00C77D59"/>
    <w:rsid w:val="00C80591"/>
    <w:rsid w:val="00C81041"/>
    <w:rsid w:val="00C81926"/>
    <w:rsid w:val="00C82947"/>
    <w:rsid w:val="00C82DF9"/>
    <w:rsid w:val="00C83074"/>
    <w:rsid w:val="00C83A9E"/>
    <w:rsid w:val="00C83CCC"/>
    <w:rsid w:val="00C84CB4"/>
    <w:rsid w:val="00C850F8"/>
    <w:rsid w:val="00C85227"/>
    <w:rsid w:val="00C86650"/>
    <w:rsid w:val="00C86E91"/>
    <w:rsid w:val="00C878BA"/>
    <w:rsid w:val="00C87F92"/>
    <w:rsid w:val="00C87FD0"/>
    <w:rsid w:val="00C87FEB"/>
    <w:rsid w:val="00C9064E"/>
    <w:rsid w:val="00C90948"/>
    <w:rsid w:val="00C911C8"/>
    <w:rsid w:val="00C91222"/>
    <w:rsid w:val="00C918A4"/>
    <w:rsid w:val="00C92095"/>
    <w:rsid w:val="00C92126"/>
    <w:rsid w:val="00C92164"/>
    <w:rsid w:val="00C9233C"/>
    <w:rsid w:val="00C927FD"/>
    <w:rsid w:val="00C9334F"/>
    <w:rsid w:val="00C93AAA"/>
    <w:rsid w:val="00C945EF"/>
    <w:rsid w:val="00C946AF"/>
    <w:rsid w:val="00C94718"/>
    <w:rsid w:val="00C947EA"/>
    <w:rsid w:val="00C94AEB"/>
    <w:rsid w:val="00C95415"/>
    <w:rsid w:val="00C978D4"/>
    <w:rsid w:val="00C97D15"/>
    <w:rsid w:val="00C97DB2"/>
    <w:rsid w:val="00C97F5B"/>
    <w:rsid w:val="00CA02E3"/>
    <w:rsid w:val="00CA1428"/>
    <w:rsid w:val="00CA16EA"/>
    <w:rsid w:val="00CA1D14"/>
    <w:rsid w:val="00CA219B"/>
    <w:rsid w:val="00CA2279"/>
    <w:rsid w:val="00CA2534"/>
    <w:rsid w:val="00CA25FB"/>
    <w:rsid w:val="00CA26A8"/>
    <w:rsid w:val="00CA298B"/>
    <w:rsid w:val="00CA29FA"/>
    <w:rsid w:val="00CA2D25"/>
    <w:rsid w:val="00CA3599"/>
    <w:rsid w:val="00CA3DF8"/>
    <w:rsid w:val="00CA4040"/>
    <w:rsid w:val="00CA42B3"/>
    <w:rsid w:val="00CA51AC"/>
    <w:rsid w:val="00CA5BE2"/>
    <w:rsid w:val="00CA6504"/>
    <w:rsid w:val="00CA6A19"/>
    <w:rsid w:val="00CA720F"/>
    <w:rsid w:val="00CA7874"/>
    <w:rsid w:val="00CA7A6B"/>
    <w:rsid w:val="00CB01E3"/>
    <w:rsid w:val="00CB04D3"/>
    <w:rsid w:val="00CB05CE"/>
    <w:rsid w:val="00CB06EA"/>
    <w:rsid w:val="00CB0B0D"/>
    <w:rsid w:val="00CB0B42"/>
    <w:rsid w:val="00CB0D5B"/>
    <w:rsid w:val="00CB0FB4"/>
    <w:rsid w:val="00CB178D"/>
    <w:rsid w:val="00CB1820"/>
    <w:rsid w:val="00CB1928"/>
    <w:rsid w:val="00CB1BED"/>
    <w:rsid w:val="00CB20E1"/>
    <w:rsid w:val="00CB273D"/>
    <w:rsid w:val="00CB338F"/>
    <w:rsid w:val="00CB38FD"/>
    <w:rsid w:val="00CB393D"/>
    <w:rsid w:val="00CB39BF"/>
    <w:rsid w:val="00CB3C07"/>
    <w:rsid w:val="00CB3EFF"/>
    <w:rsid w:val="00CB4160"/>
    <w:rsid w:val="00CB41DD"/>
    <w:rsid w:val="00CB41EE"/>
    <w:rsid w:val="00CB42F7"/>
    <w:rsid w:val="00CB469B"/>
    <w:rsid w:val="00CB5261"/>
    <w:rsid w:val="00CB585D"/>
    <w:rsid w:val="00CB5CBD"/>
    <w:rsid w:val="00CB5D77"/>
    <w:rsid w:val="00CB6A99"/>
    <w:rsid w:val="00CB71C3"/>
    <w:rsid w:val="00CB785A"/>
    <w:rsid w:val="00CB7C2E"/>
    <w:rsid w:val="00CC01DF"/>
    <w:rsid w:val="00CC069D"/>
    <w:rsid w:val="00CC1D48"/>
    <w:rsid w:val="00CC1F75"/>
    <w:rsid w:val="00CC2429"/>
    <w:rsid w:val="00CC27E9"/>
    <w:rsid w:val="00CC4245"/>
    <w:rsid w:val="00CC45B6"/>
    <w:rsid w:val="00CC4A51"/>
    <w:rsid w:val="00CC52F1"/>
    <w:rsid w:val="00CC58DA"/>
    <w:rsid w:val="00CC5A8F"/>
    <w:rsid w:val="00CC5C55"/>
    <w:rsid w:val="00CC6046"/>
    <w:rsid w:val="00CC6099"/>
    <w:rsid w:val="00CC759E"/>
    <w:rsid w:val="00CC787C"/>
    <w:rsid w:val="00CC7E3F"/>
    <w:rsid w:val="00CD0226"/>
    <w:rsid w:val="00CD0658"/>
    <w:rsid w:val="00CD0F77"/>
    <w:rsid w:val="00CD10FA"/>
    <w:rsid w:val="00CD1848"/>
    <w:rsid w:val="00CD18D5"/>
    <w:rsid w:val="00CD1919"/>
    <w:rsid w:val="00CD1E7E"/>
    <w:rsid w:val="00CD2957"/>
    <w:rsid w:val="00CD2D0F"/>
    <w:rsid w:val="00CD2E91"/>
    <w:rsid w:val="00CD31AE"/>
    <w:rsid w:val="00CD343D"/>
    <w:rsid w:val="00CD3797"/>
    <w:rsid w:val="00CD39B4"/>
    <w:rsid w:val="00CD3AAB"/>
    <w:rsid w:val="00CD4006"/>
    <w:rsid w:val="00CD4618"/>
    <w:rsid w:val="00CD48CD"/>
    <w:rsid w:val="00CD4C7E"/>
    <w:rsid w:val="00CD5E95"/>
    <w:rsid w:val="00CD6169"/>
    <w:rsid w:val="00CD717E"/>
    <w:rsid w:val="00CD7A84"/>
    <w:rsid w:val="00CD7A98"/>
    <w:rsid w:val="00CE10A6"/>
    <w:rsid w:val="00CE16FC"/>
    <w:rsid w:val="00CE1914"/>
    <w:rsid w:val="00CE216F"/>
    <w:rsid w:val="00CE217C"/>
    <w:rsid w:val="00CE2700"/>
    <w:rsid w:val="00CE2C74"/>
    <w:rsid w:val="00CE3359"/>
    <w:rsid w:val="00CE34E2"/>
    <w:rsid w:val="00CE3C00"/>
    <w:rsid w:val="00CE3E1B"/>
    <w:rsid w:val="00CE43C0"/>
    <w:rsid w:val="00CE4693"/>
    <w:rsid w:val="00CE4BE6"/>
    <w:rsid w:val="00CE62B7"/>
    <w:rsid w:val="00CE66D3"/>
    <w:rsid w:val="00CE68CA"/>
    <w:rsid w:val="00CE6D17"/>
    <w:rsid w:val="00CE728A"/>
    <w:rsid w:val="00CE76DF"/>
    <w:rsid w:val="00CE7C11"/>
    <w:rsid w:val="00CF01F1"/>
    <w:rsid w:val="00CF033A"/>
    <w:rsid w:val="00CF0D37"/>
    <w:rsid w:val="00CF0E92"/>
    <w:rsid w:val="00CF177C"/>
    <w:rsid w:val="00CF1A5D"/>
    <w:rsid w:val="00CF1C97"/>
    <w:rsid w:val="00CF1E13"/>
    <w:rsid w:val="00CF1E54"/>
    <w:rsid w:val="00CF2373"/>
    <w:rsid w:val="00CF248C"/>
    <w:rsid w:val="00CF2726"/>
    <w:rsid w:val="00CF28AA"/>
    <w:rsid w:val="00CF2AC7"/>
    <w:rsid w:val="00CF2ADF"/>
    <w:rsid w:val="00CF33A1"/>
    <w:rsid w:val="00CF3A59"/>
    <w:rsid w:val="00CF3E35"/>
    <w:rsid w:val="00CF4235"/>
    <w:rsid w:val="00CF445D"/>
    <w:rsid w:val="00CF4E18"/>
    <w:rsid w:val="00CF5A9F"/>
    <w:rsid w:val="00CF5C7E"/>
    <w:rsid w:val="00CF5ED0"/>
    <w:rsid w:val="00CF63D0"/>
    <w:rsid w:val="00CF6CE0"/>
    <w:rsid w:val="00CF7840"/>
    <w:rsid w:val="00D009EA"/>
    <w:rsid w:val="00D00A30"/>
    <w:rsid w:val="00D00C48"/>
    <w:rsid w:val="00D0195E"/>
    <w:rsid w:val="00D01CBE"/>
    <w:rsid w:val="00D01EFE"/>
    <w:rsid w:val="00D020E2"/>
    <w:rsid w:val="00D02299"/>
    <w:rsid w:val="00D02A62"/>
    <w:rsid w:val="00D02B31"/>
    <w:rsid w:val="00D03073"/>
    <w:rsid w:val="00D03529"/>
    <w:rsid w:val="00D0372A"/>
    <w:rsid w:val="00D03AE1"/>
    <w:rsid w:val="00D04776"/>
    <w:rsid w:val="00D0479C"/>
    <w:rsid w:val="00D04F7F"/>
    <w:rsid w:val="00D05961"/>
    <w:rsid w:val="00D062D9"/>
    <w:rsid w:val="00D06C68"/>
    <w:rsid w:val="00D06E31"/>
    <w:rsid w:val="00D075FB"/>
    <w:rsid w:val="00D07911"/>
    <w:rsid w:val="00D07BB1"/>
    <w:rsid w:val="00D07C84"/>
    <w:rsid w:val="00D10730"/>
    <w:rsid w:val="00D10CE4"/>
    <w:rsid w:val="00D110B1"/>
    <w:rsid w:val="00D11AB9"/>
    <w:rsid w:val="00D13426"/>
    <w:rsid w:val="00D15332"/>
    <w:rsid w:val="00D15DC2"/>
    <w:rsid w:val="00D16297"/>
    <w:rsid w:val="00D172C0"/>
    <w:rsid w:val="00D17B0C"/>
    <w:rsid w:val="00D2066B"/>
    <w:rsid w:val="00D206DD"/>
    <w:rsid w:val="00D207DB"/>
    <w:rsid w:val="00D20C77"/>
    <w:rsid w:val="00D21769"/>
    <w:rsid w:val="00D21952"/>
    <w:rsid w:val="00D21E64"/>
    <w:rsid w:val="00D22AC2"/>
    <w:rsid w:val="00D22F14"/>
    <w:rsid w:val="00D231EA"/>
    <w:rsid w:val="00D23800"/>
    <w:rsid w:val="00D241E0"/>
    <w:rsid w:val="00D249FD"/>
    <w:rsid w:val="00D24B09"/>
    <w:rsid w:val="00D25351"/>
    <w:rsid w:val="00D253ED"/>
    <w:rsid w:val="00D256D0"/>
    <w:rsid w:val="00D25D41"/>
    <w:rsid w:val="00D25D44"/>
    <w:rsid w:val="00D262DA"/>
    <w:rsid w:val="00D26905"/>
    <w:rsid w:val="00D26988"/>
    <w:rsid w:val="00D27727"/>
    <w:rsid w:val="00D27C8E"/>
    <w:rsid w:val="00D30040"/>
    <w:rsid w:val="00D304A0"/>
    <w:rsid w:val="00D30718"/>
    <w:rsid w:val="00D31B24"/>
    <w:rsid w:val="00D31BBC"/>
    <w:rsid w:val="00D329A7"/>
    <w:rsid w:val="00D3394E"/>
    <w:rsid w:val="00D33E5A"/>
    <w:rsid w:val="00D3421B"/>
    <w:rsid w:val="00D3442D"/>
    <w:rsid w:val="00D3494E"/>
    <w:rsid w:val="00D34D13"/>
    <w:rsid w:val="00D35148"/>
    <w:rsid w:val="00D351BF"/>
    <w:rsid w:val="00D35314"/>
    <w:rsid w:val="00D358E9"/>
    <w:rsid w:val="00D363DD"/>
    <w:rsid w:val="00D36751"/>
    <w:rsid w:val="00D3676A"/>
    <w:rsid w:val="00D36B44"/>
    <w:rsid w:val="00D36C7D"/>
    <w:rsid w:val="00D371BD"/>
    <w:rsid w:val="00D37283"/>
    <w:rsid w:val="00D40676"/>
    <w:rsid w:val="00D40EF5"/>
    <w:rsid w:val="00D41205"/>
    <w:rsid w:val="00D4127A"/>
    <w:rsid w:val="00D41889"/>
    <w:rsid w:val="00D41CC4"/>
    <w:rsid w:val="00D424FE"/>
    <w:rsid w:val="00D42815"/>
    <w:rsid w:val="00D428EC"/>
    <w:rsid w:val="00D42EAB"/>
    <w:rsid w:val="00D434B8"/>
    <w:rsid w:val="00D44140"/>
    <w:rsid w:val="00D443D5"/>
    <w:rsid w:val="00D4487D"/>
    <w:rsid w:val="00D45382"/>
    <w:rsid w:val="00D459CD"/>
    <w:rsid w:val="00D45A36"/>
    <w:rsid w:val="00D45C45"/>
    <w:rsid w:val="00D46735"/>
    <w:rsid w:val="00D46CF7"/>
    <w:rsid w:val="00D47C37"/>
    <w:rsid w:val="00D47F48"/>
    <w:rsid w:val="00D50151"/>
    <w:rsid w:val="00D5025B"/>
    <w:rsid w:val="00D5047F"/>
    <w:rsid w:val="00D50873"/>
    <w:rsid w:val="00D51812"/>
    <w:rsid w:val="00D51D35"/>
    <w:rsid w:val="00D52380"/>
    <w:rsid w:val="00D530E3"/>
    <w:rsid w:val="00D537B5"/>
    <w:rsid w:val="00D537D0"/>
    <w:rsid w:val="00D53A7E"/>
    <w:rsid w:val="00D53BC0"/>
    <w:rsid w:val="00D53FA0"/>
    <w:rsid w:val="00D54035"/>
    <w:rsid w:val="00D54473"/>
    <w:rsid w:val="00D546D6"/>
    <w:rsid w:val="00D54B9D"/>
    <w:rsid w:val="00D55DDD"/>
    <w:rsid w:val="00D571CC"/>
    <w:rsid w:val="00D60003"/>
    <w:rsid w:val="00D60118"/>
    <w:rsid w:val="00D60A50"/>
    <w:rsid w:val="00D618C5"/>
    <w:rsid w:val="00D61977"/>
    <w:rsid w:val="00D61B59"/>
    <w:rsid w:val="00D61C49"/>
    <w:rsid w:val="00D61DFF"/>
    <w:rsid w:val="00D62BE4"/>
    <w:rsid w:val="00D62E44"/>
    <w:rsid w:val="00D63609"/>
    <w:rsid w:val="00D63835"/>
    <w:rsid w:val="00D63C1F"/>
    <w:rsid w:val="00D63D38"/>
    <w:rsid w:val="00D63E1E"/>
    <w:rsid w:val="00D64C10"/>
    <w:rsid w:val="00D65543"/>
    <w:rsid w:val="00D65661"/>
    <w:rsid w:val="00D657F3"/>
    <w:rsid w:val="00D658FE"/>
    <w:rsid w:val="00D67FDC"/>
    <w:rsid w:val="00D70175"/>
    <w:rsid w:val="00D703A2"/>
    <w:rsid w:val="00D70D71"/>
    <w:rsid w:val="00D7118C"/>
    <w:rsid w:val="00D7140F"/>
    <w:rsid w:val="00D71C5F"/>
    <w:rsid w:val="00D72E37"/>
    <w:rsid w:val="00D73BC3"/>
    <w:rsid w:val="00D744F7"/>
    <w:rsid w:val="00D74901"/>
    <w:rsid w:val="00D75425"/>
    <w:rsid w:val="00D75D81"/>
    <w:rsid w:val="00D76863"/>
    <w:rsid w:val="00D76B0C"/>
    <w:rsid w:val="00D76C21"/>
    <w:rsid w:val="00D76D43"/>
    <w:rsid w:val="00D777AA"/>
    <w:rsid w:val="00D77A51"/>
    <w:rsid w:val="00D77AC1"/>
    <w:rsid w:val="00D77BBB"/>
    <w:rsid w:val="00D80167"/>
    <w:rsid w:val="00D804AB"/>
    <w:rsid w:val="00D80A98"/>
    <w:rsid w:val="00D80F7C"/>
    <w:rsid w:val="00D8134D"/>
    <w:rsid w:val="00D81BB5"/>
    <w:rsid w:val="00D81F34"/>
    <w:rsid w:val="00D82042"/>
    <w:rsid w:val="00D82B8C"/>
    <w:rsid w:val="00D84F51"/>
    <w:rsid w:val="00D85755"/>
    <w:rsid w:val="00D857CB"/>
    <w:rsid w:val="00D859DF"/>
    <w:rsid w:val="00D8611E"/>
    <w:rsid w:val="00D864A5"/>
    <w:rsid w:val="00D86A0B"/>
    <w:rsid w:val="00D87AD2"/>
    <w:rsid w:val="00D87E25"/>
    <w:rsid w:val="00D90AF0"/>
    <w:rsid w:val="00D9168C"/>
    <w:rsid w:val="00D92715"/>
    <w:rsid w:val="00D92788"/>
    <w:rsid w:val="00D9295C"/>
    <w:rsid w:val="00D929A9"/>
    <w:rsid w:val="00D92A1D"/>
    <w:rsid w:val="00D93570"/>
    <w:rsid w:val="00D938C4"/>
    <w:rsid w:val="00D93D69"/>
    <w:rsid w:val="00D9400B"/>
    <w:rsid w:val="00D94774"/>
    <w:rsid w:val="00D9488B"/>
    <w:rsid w:val="00D9496F"/>
    <w:rsid w:val="00D95076"/>
    <w:rsid w:val="00D956A0"/>
    <w:rsid w:val="00D95758"/>
    <w:rsid w:val="00D958CA"/>
    <w:rsid w:val="00D95D7B"/>
    <w:rsid w:val="00D95ED5"/>
    <w:rsid w:val="00D966B1"/>
    <w:rsid w:val="00D96C9F"/>
    <w:rsid w:val="00D9746B"/>
    <w:rsid w:val="00D97660"/>
    <w:rsid w:val="00D979CB"/>
    <w:rsid w:val="00D97D0E"/>
    <w:rsid w:val="00DA03A1"/>
    <w:rsid w:val="00DA143C"/>
    <w:rsid w:val="00DA18EA"/>
    <w:rsid w:val="00DA1D3E"/>
    <w:rsid w:val="00DA21F9"/>
    <w:rsid w:val="00DA25E9"/>
    <w:rsid w:val="00DA2A2D"/>
    <w:rsid w:val="00DA2C56"/>
    <w:rsid w:val="00DA2CCF"/>
    <w:rsid w:val="00DA3BFC"/>
    <w:rsid w:val="00DA3CCB"/>
    <w:rsid w:val="00DA3D5D"/>
    <w:rsid w:val="00DA43D5"/>
    <w:rsid w:val="00DA463F"/>
    <w:rsid w:val="00DA4FED"/>
    <w:rsid w:val="00DA5551"/>
    <w:rsid w:val="00DA5A13"/>
    <w:rsid w:val="00DA62F8"/>
    <w:rsid w:val="00DA6990"/>
    <w:rsid w:val="00DA6E83"/>
    <w:rsid w:val="00DA71DD"/>
    <w:rsid w:val="00DA7959"/>
    <w:rsid w:val="00DA7B7A"/>
    <w:rsid w:val="00DA7D7D"/>
    <w:rsid w:val="00DA7F8F"/>
    <w:rsid w:val="00DB115F"/>
    <w:rsid w:val="00DB1881"/>
    <w:rsid w:val="00DB1C63"/>
    <w:rsid w:val="00DB1CAE"/>
    <w:rsid w:val="00DB1DE6"/>
    <w:rsid w:val="00DB273C"/>
    <w:rsid w:val="00DB29C2"/>
    <w:rsid w:val="00DB30D1"/>
    <w:rsid w:val="00DB314B"/>
    <w:rsid w:val="00DB371E"/>
    <w:rsid w:val="00DB443F"/>
    <w:rsid w:val="00DB4C02"/>
    <w:rsid w:val="00DB5CBE"/>
    <w:rsid w:val="00DB6169"/>
    <w:rsid w:val="00DB6642"/>
    <w:rsid w:val="00DB6BAA"/>
    <w:rsid w:val="00DB6DD0"/>
    <w:rsid w:val="00DB7113"/>
    <w:rsid w:val="00DB7301"/>
    <w:rsid w:val="00DB77A6"/>
    <w:rsid w:val="00DB7944"/>
    <w:rsid w:val="00DB7BE9"/>
    <w:rsid w:val="00DB7C3E"/>
    <w:rsid w:val="00DC0B7F"/>
    <w:rsid w:val="00DC14AC"/>
    <w:rsid w:val="00DC15E6"/>
    <w:rsid w:val="00DC181F"/>
    <w:rsid w:val="00DC1C25"/>
    <w:rsid w:val="00DC1F2A"/>
    <w:rsid w:val="00DC211C"/>
    <w:rsid w:val="00DC2157"/>
    <w:rsid w:val="00DC233B"/>
    <w:rsid w:val="00DC260C"/>
    <w:rsid w:val="00DC3710"/>
    <w:rsid w:val="00DC38E8"/>
    <w:rsid w:val="00DC3907"/>
    <w:rsid w:val="00DC3AE4"/>
    <w:rsid w:val="00DC3E13"/>
    <w:rsid w:val="00DC45F4"/>
    <w:rsid w:val="00DC5621"/>
    <w:rsid w:val="00DC5B09"/>
    <w:rsid w:val="00DC675B"/>
    <w:rsid w:val="00DC6EC2"/>
    <w:rsid w:val="00DC7561"/>
    <w:rsid w:val="00DC7793"/>
    <w:rsid w:val="00DC78AE"/>
    <w:rsid w:val="00DC7F43"/>
    <w:rsid w:val="00DD0534"/>
    <w:rsid w:val="00DD0726"/>
    <w:rsid w:val="00DD0A11"/>
    <w:rsid w:val="00DD0CEE"/>
    <w:rsid w:val="00DD1121"/>
    <w:rsid w:val="00DD1911"/>
    <w:rsid w:val="00DD1B7B"/>
    <w:rsid w:val="00DD1BC8"/>
    <w:rsid w:val="00DD1F89"/>
    <w:rsid w:val="00DD20C5"/>
    <w:rsid w:val="00DD2ACA"/>
    <w:rsid w:val="00DD2D30"/>
    <w:rsid w:val="00DD2DF9"/>
    <w:rsid w:val="00DD2F0A"/>
    <w:rsid w:val="00DD4482"/>
    <w:rsid w:val="00DD46E3"/>
    <w:rsid w:val="00DD47BE"/>
    <w:rsid w:val="00DD4D93"/>
    <w:rsid w:val="00DD5258"/>
    <w:rsid w:val="00DD528C"/>
    <w:rsid w:val="00DD5AA8"/>
    <w:rsid w:val="00DD6EA5"/>
    <w:rsid w:val="00DD6FD6"/>
    <w:rsid w:val="00DD77A5"/>
    <w:rsid w:val="00DD7841"/>
    <w:rsid w:val="00DD7A3D"/>
    <w:rsid w:val="00DD7EA0"/>
    <w:rsid w:val="00DD7FBB"/>
    <w:rsid w:val="00DE021A"/>
    <w:rsid w:val="00DE1282"/>
    <w:rsid w:val="00DE12DF"/>
    <w:rsid w:val="00DE1473"/>
    <w:rsid w:val="00DE168B"/>
    <w:rsid w:val="00DE329C"/>
    <w:rsid w:val="00DE43FE"/>
    <w:rsid w:val="00DE45F0"/>
    <w:rsid w:val="00DE4A37"/>
    <w:rsid w:val="00DE522E"/>
    <w:rsid w:val="00DE6080"/>
    <w:rsid w:val="00DE69B1"/>
    <w:rsid w:val="00DE6D29"/>
    <w:rsid w:val="00DE7DA7"/>
    <w:rsid w:val="00DE7FBC"/>
    <w:rsid w:val="00DF0657"/>
    <w:rsid w:val="00DF09EE"/>
    <w:rsid w:val="00DF0DB7"/>
    <w:rsid w:val="00DF0EAB"/>
    <w:rsid w:val="00DF160A"/>
    <w:rsid w:val="00DF1BD6"/>
    <w:rsid w:val="00DF1C06"/>
    <w:rsid w:val="00DF1D23"/>
    <w:rsid w:val="00DF471F"/>
    <w:rsid w:val="00DF4B79"/>
    <w:rsid w:val="00DF5372"/>
    <w:rsid w:val="00DF5F3A"/>
    <w:rsid w:val="00DF6629"/>
    <w:rsid w:val="00DF6B9E"/>
    <w:rsid w:val="00DF736D"/>
    <w:rsid w:val="00DF7889"/>
    <w:rsid w:val="00DF7E71"/>
    <w:rsid w:val="00E00B1E"/>
    <w:rsid w:val="00E00BC6"/>
    <w:rsid w:val="00E015AC"/>
    <w:rsid w:val="00E01BEF"/>
    <w:rsid w:val="00E01D0E"/>
    <w:rsid w:val="00E01F28"/>
    <w:rsid w:val="00E01FC5"/>
    <w:rsid w:val="00E02349"/>
    <w:rsid w:val="00E03048"/>
    <w:rsid w:val="00E032F6"/>
    <w:rsid w:val="00E045A0"/>
    <w:rsid w:val="00E04AFB"/>
    <w:rsid w:val="00E04E7A"/>
    <w:rsid w:val="00E05A7A"/>
    <w:rsid w:val="00E05CA0"/>
    <w:rsid w:val="00E079C4"/>
    <w:rsid w:val="00E10501"/>
    <w:rsid w:val="00E106BA"/>
    <w:rsid w:val="00E10C0C"/>
    <w:rsid w:val="00E10F8A"/>
    <w:rsid w:val="00E113FA"/>
    <w:rsid w:val="00E11611"/>
    <w:rsid w:val="00E12915"/>
    <w:rsid w:val="00E13D5A"/>
    <w:rsid w:val="00E14075"/>
    <w:rsid w:val="00E1448D"/>
    <w:rsid w:val="00E14580"/>
    <w:rsid w:val="00E14B7B"/>
    <w:rsid w:val="00E14EE5"/>
    <w:rsid w:val="00E15046"/>
    <w:rsid w:val="00E15556"/>
    <w:rsid w:val="00E15AC1"/>
    <w:rsid w:val="00E15DA7"/>
    <w:rsid w:val="00E15E09"/>
    <w:rsid w:val="00E15E65"/>
    <w:rsid w:val="00E1693D"/>
    <w:rsid w:val="00E16FDA"/>
    <w:rsid w:val="00E20CFA"/>
    <w:rsid w:val="00E22360"/>
    <w:rsid w:val="00E22428"/>
    <w:rsid w:val="00E22832"/>
    <w:rsid w:val="00E2395B"/>
    <w:rsid w:val="00E23CD3"/>
    <w:rsid w:val="00E23D24"/>
    <w:rsid w:val="00E24520"/>
    <w:rsid w:val="00E24AF4"/>
    <w:rsid w:val="00E2560D"/>
    <w:rsid w:val="00E2618F"/>
    <w:rsid w:val="00E265D0"/>
    <w:rsid w:val="00E267E6"/>
    <w:rsid w:val="00E26FAA"/>
    <w:rsid w:val="00E2719C"/>
    <w:rsid w:val="00E277F1"/>
    <w:rsid w:val="00E27B5F"/>
    <w:rsid w:val="00E27CBA"/>
    <w:rsid w:val="00E30850"/>
    <w:rsid w:val="00E30A06"/>
    <w:rsid w:val="00E32171"/>
    <w:rsid w:val="00E3243A"/>
    <w:rsid w:val="00E328C0"/>
    <w:rsid w:val="00E32CA6"/>
    <w:rsid w:val="00E33E3E"/>
    <w:rsid w:val="00E3424D"/>
    <w:rsid w:val="00E34DCB"/>
    <w:rsid w:val="00E350F3"/>
    <w:rsid w:val="00E3559E"/>
    <w:rsid w:val="00E359E2"/>
    <w:rsid w:val="00E35AF0"/>
    <w:rsid w:val="00E35AFD"/>
    <w:rsid w:val="00E362B6"/>
    <w:rsid w:val="00E369CC"/>
    <w:rsid w:val="00E36CBE"/>
    <w:rsid w:val="00E372E2"/>
    <w:rsid w:val="00E37381"/>
    <w:rsid w:val="00E375B0"/>
    <w:rsid w:val="00E3784C"/>
    <w:rsid w:val="00E37FF6"/>
    <w:rsid w:val="00E40008"/>
    <w:rsid w:val="00E40D22"/>
    <w:rsid w:val="00E40E71"/>
    <w:rsid w:val="00E414DC"/>
    <w:rsid w:val="00E41C40"/>
    <w:rsid w:val="00E42A62"/>
    <w:rsid w:val="00E42C85"/>
    <w:rsid w:val="00E43246"/>
    <w:rsid w:val="00E432A2"/>
    <w:rsid w:val="00E4348C"/>
    <w:rsid w:val="00E438B3"/>
    <w:rsid w:val="00E43ED8"/>
    <w:rsid w:val="00E44027"/>
    <w:rsid w:val="00E441DA"/>
    <w:rsid w:val="00E447FD"/>
    <w:rsid w:val="00E4507B"/>
    <w:rsid w:val="00E460F5"/>
    <w:rsid w:val="00E475DE"/>
    <w:rsid w:val="00E47612"/>
    <w:rsid w:val="00E47CFF"/>
    <w:rsid w:val="00E50324"/>
    <w:rsid w:val="00E5034D"/>
    <w:rsid w:val="00E50971"/>
    <w:rsid w:val="00E51335"/>
    <w:rsid w:val="00E515FA"/>
    <w:rsid w:val="00E517E9"/>
    <w:rsid w:val="00E52215"/>
    <w:rsid w:val="00E52D51"/>
    <w:rsid w:val="00E530E8"/>
    <w:rsid w:val="00E53627"/>
    <w:rsid w:val="00E536B6"/>
    <w:rsid w:val="00E5377C"/>
    <w:rsid w:val="00E53918"/>
    <w:rsid w:val="00E55C43"/>
    <w:rsid w:val="00E57768"/>
    <w:rsid w:val="00E605BC"/>
    <w:rsid w:val="00E605D9"/>
    <w:rsid w:val="00E61469"/>
    <w:rsid w:val="00E61A54"/>
    <w:rsid w:val="00E61EFD"/>
    <w:rsid w:val="00E622F4"/>
    <w:rsid w:val="00E62587"/>
    <w:rsid w:val="00E63463"/>
    <w:rsid w:val="00E63797"/>
    <w:rsid w:val="00E6428E"/>
    <w:rsid w:val="00E6454D"/>
    <w:rsid w:val="00E64882"/>
    <w:rsid w:val="00E66025"/>
    <w:rsid w:val="00E6650F"/>
    <w:rsid w:val="00E668B0"/>
    <w:rsid w:val="00E669AD"/>
    <w:rsid w:val="00E67CBC"/>
    <w:rsid w:val="00E7022E"/>
    <w:rsid w:val="00E7120C"/>
    <w:rsid w:val="00E71D09"/>
    <w:rsid w:val="00E71DE3"/>
    <w:rsid w:val="00E71F7E"/>
    <w:rsid w:val="00E720E9"/>
    <w:rsid w:val="00E722A6"/>
    <w:rsid w:val="00E72733"/>
    <w:rsid w:val="00E72F08"/>
    <w:rsid w:val="00E731C6"/>
    <w:rsid w:val="00E73F31"/>
    <w:rsid w:val="00E748D5"/>
    <w:rsid w:val="00E74E61"/>
    <w:rsid w:val="00E75490"/>
    <w:rsid w:val="00E75706"/>
    <w:rsid w:val="00E76108"/>
    <w:rsid w:val="00E765AD"/>
    <w:rsid w:val="00E80329"/>
    <w:rsid w:val="00E80444"/>
    <w:rsid w:val="00E80AF3"/>
    <w:rsid w:val="00E816FE"/>
    <w:rsid w:val="00E8190A"/>
    <w:rsid w:val="00E81A82"/>
    <w:rsid w:val="00E81BF4"/>
    <w:rsid w:val="00E820EA"/>
    <w:rsid w:val="00E825C8"/>
    <w:rsid w:val="00E82955"/>
    <w:rsid w:val="00E82980"/>
    <w:rsid w:val="00E82D2C"/>
    <w:rsid w:val="00E8383D"/>
    <w:rsid w:val="00E83C64"/>
    <w:rsid w:val="00E84C32"/>
    <w:rsid w:val="00E853F5"/>
    <w:rsid w:val="00E85B9C"/>
    <w:rsid w:val="00E8618A"/>
    <w:rsid w:val="00E86342"/>
    <w:rsid w:val="00E863CE"/>
    <w:rsid w:val="00E864B7"/>
    <w:rsid w:val="00E86658"/>
    <w:rsid w:val="00E8678D"/>
    <w:rsid w:val="00E86E6D"/>
    <w:rsid w:val="00E8763F"/>
    <w:rsid w:val="00E87916"/>
    <w:rsid w:val="00E87C2E"/>
    <w:rsid w:val="00E87E29"/>
    <w:rsid w:val="00E87F1F"/>
    <w:rsid w:val="00E90146"/>
    <w:rsid w:val="00E908FA"/>
    <w:rsid w:val="00E90F9A"/>
    <w:rsid w:val="00E910F7"/>
    <w:rsid w:val="00E9129D"/>
    <w:rsid w:val="00E919E0"/>
    <w:rsid w:val="00E91B2F"/>
    <w:rsid w:val="00E925A0"/>
    <w:rsid w:val="00E9360A"/>
    <w:rsid w:val="00E93BD9"/>
    <w:rsid w:val="00E93C78"/>
    <w:rsid w:val="00E94B84"/>
    <w:rsid w:val="00E94CD6"/>
    <w:rsid w:val="00E94EE2"/>
    <w:rsid w:val="00E9599B"/>
    <w:rsid w:val="00E9668E"/>
    <w:rsid w:val="00E966D4"/>
    <w:rsid w:val="00EA0298"/>
    <w:rsid w:val="00EA04D7"/>
    <w:rsid w:val="00EA08A8"/>
    <w:rsid w:val="00EA0C42"/>
    <w:rsid w:val="00EA1315"/>
    <w:rsid w:val="00EA15E4"/>
    <w:rsid w:val="00EA1802"/>
    <w:rsid w:val="00EA1DD2"/>
    <w:rsid w:val="00EA2B1E"/>
    <w:rsid w:val="00EA3131"/>
    <w:rsid w:val="00EA330A"/>
    <w:rsid w:val="00EA3EAD"/>
    <w:rsid w:val="00EA4140"/>
    <w:rsid w:val="00EA477A"/>
    <w:rsid w:val="00EA4780"/>
    <w:rsid w:val="00EA4918"/>
    <w:rsid w:val="00EA4C00"/>
    <w:rsid w:val="00EA5770"/>
    <w:rsid w:val="00EA6419"/>
    <w:rsid w:val="00EA683D"/>
    <w:rsid w:val="00EA6D32"/>
    <w:rsid w:val="00EA73AA"/>
    <w:rsid w:val="00EA758D"/>
    <w:rsid w:val="00EA77B8"/>
    <w:rsid w:val="00EA7EC2"/>
    <w:rsid w:val="00EB015C"/>
    <w:rsid w:val="00EB027B"/>
    <w:rsid w:val="00EB07AF"/>
    <w:rsid w:val="00EB07B6"/>
    <w:rsid w:val="00EB0D02"/>
    <w:rsid w:val="00EB0D36"/>
    <w:rsid w:val="00EB1166"/>
    <w:rsid w:val="00EB1930"/>
    <w:rsid w:val="00EB1BF4"/>
    <w:rsid w:val="00EB33B8"/>
    <w:rsid w:val="00EB3ED3"/>
    <w:rsid w:val="00EB42A7"/>
    <w:rsid w:val="00EB452D"/>
    <w:rsid w:val="00EB4A77"/>
    <w:rsid w:val="00EB56F0"/>
    <w:rsid w:val="00EB61F2"/>
    <w:rsid w:val="00EB6761"/>
    <w:rsid w:val="00EB6822"/>
    <w:rsid w:val="00EB6A3B"/>
    <w:rsid w:val="00EB7839"/>
    <w:rsid w:val="00EB789B"/>
    <w:rsid w:val="00EC1487"/>
    <w:rsid w:val="00EC1C14"/>
    <w:rsid w:val="00EC1D36"/>
    <w:rsid w:val="00EC2E2F"/>
    <w:rsid w:val="00EC44A2"/>
    <w:rsid w:val="00EC4A8C"/>
    <w:rsid w:val="00EC4ADE"/>
    <w:rsid w:val="00EC4C0B"/>
    <w:rsid w:val="00EC569C"/>
    <w:rsid w:val="00EC5E7D"/>
    <w:rsid w:val="00EC6F8E"/>
    <w:rsid w:val="00EC7038"/>
    <w:rsid w:val="00EC7D9D"/>
    <w:rsid w:val="00EC7D9E"/>
    <w:rsid w:val="00EC7FAD"/>
    <w:rsid w:val="00ED0763"/>
    <w:rsid w:val="00ED09DE"/>
    <w:rsid w:val="00ED0D4E"/>
    <w:rsid w:val="00ED1603"/>
    <w:rsid w:val="00ED1B96"/>
    <w:rsid w:val="00ED20B5"/>
    <w:rsid w:val="00ED24B2"/>
    <w:rsid w:val="00ED2C44"/>
    <w:rsid w:val="00ED2D48"/>
    <w:rsid w:val="00ED2F37"/>
    <w:rsid w:val="00ED30A2"/>
    <w:rsid w:val="00ED31C7"/>
    <w:rsid w:val="00ED32AB"/>
    <w:rsid w:val="00ED3377"/>
    <w:rsid w:val="00ED4815"/>
    <w:rsid w:val="00ED48C2"/>
    <w:rsid w:val="00ED4DD2"/>
    <w:rsid w:val="00ED5903"/>
    <w:rsid w:val="00ED5D06"/>
    <w:rsid w:val="00ED61D0"/>
    <w:rsid w:val="00ED6365"/>
    <w:rsid w:val="00ED643D"/>
    <w:rsid w:val="00ED64EC"/>
    <w:rsid w:val="00ED6E71"/>
    <w:rsid w:val="00ED795F"/>
    <w:rsid w:val="00ED7A30"/>
    <w:rsid w:val="00ED7D8B"/>
    <w:rsid w:val="00EE096C"/>
    <w:rsid w:val="00EE0978"/>
    <w:rsid w:val="00EE1A32"/>
    <w:rsid w:val="00EE2D1D"/>
    <w:rsid w:val="00EE3667"/>
    <w:rsid w:val="00EE3A4C"/>
    <w:rsid w:val="00EE3BC5"/>
    <w:rsid w:val="00EE402D"/>
    <w:rsid w:val="00EE4DD4"/>
    <w:rsid w:val="00EE58B7"/>
    <w:rsid w:val="00EE5992"/>
    <w:rsid w:val="00EE5E7B"/>
    <w:rsid w:val="00EE62C0"/>
    <w:rsid w:val="00EE64C6"/>
    <w:rsid w:val="00EE64E6"/>
    <w:rsid w:val="00EE6BDF"/>
    <w:rsid w:val="00EE7E9E"/>
    <w:rsid w:val="00EE7FCC"/>
    <w:rsid w:val="00EF00FE"/>
    <w:rsid w:val="00EF0AB6"/>
    <w:rsid w:val="00EF10BE"/>
    <w:rsid w:val="00EF171D"/>
    <w:rsid w:val="00EF17C9"/>
    <w:rsid w:val="00EF1B87"/>
    <w:rsid w:val="00EF2147"/>
    <w:rsid w:val="00EF2672"/>
    <w:rsid w:val="00EF35CD"/>
    <w:rsid w:val="00EF4598"/>
    <w:rsid w:val="00EF4B21"/>
    <w:rsid w:val="00EF4F4E"/>
    <w:rsid w:val="00EF5801"/>
    <w:rsid w:val="00EF5830"/>
    <w:rsid w:val="00EF5C06"/>
    <w:rsid w:val="00EF5F94"/>
    <w:rsid w:val="00EF5FF3"/>
    <w:rsid w:val="00EF6B59"/>
    <w:rsid w:val="00EF6C29"/>
    <w:rsid w:val="00EF6C63"/>
    <w:rsid w:val="00EF767F"/>
    <w:rsid w:val="00EF7A41"/>
    <w:rsid w:val="00EF7AE4"/>
    <w:rsid w:val="00F002E1"/>
    <w:rsid w:val="00F006A2"/>
    <w:rsid w:val="00F00B2C"/>
    <w:rsid w:val="00F00B6A"/>
    <w:rsid w:val="00F00B7A"/>
    <w:rsid w:val="00F00C48"/>
    <w:rsid w:val="00F00F96"/>
    <w:rsid w:val="00F014CD"/>
    <w:rsid w:val="00F01B16"/>
    <w:rsid w:val="00F01C0B"/>
    <w:rsid w:val="00F02291"/>
    <w:rsid w:val="00F03262"/>
    <w:rsid w:val="00F04B8E"/>
    <w:rsid w:val="00F056E6"/>
    <w:rsid w:val="00F05F6D"/>
    <w:rsid w:val="00F069BF"/>
    <w:rsid w:val="00F06C15"/>
    <w:rsid w:val="00F06E15"/>
    <w:rsid w:val="00F0710F"/>
    <w:rsid w:val="00F07410"/>
    <w:rsid w:val="00F07C5A"/>
    <w:rsid w:val="00F07C9E"/>
    <w:rsid w:val="00F1078A"/>
    <w:rsid w:val="00F11401"/>
    <w:rsid w:val="00F1163D"/>
    <w:rsid w:val="00F116DC"/>
    <w:rsid w:val="00F117D4"/>
    <w:rsid w:val="00F11A2D"/>
    <w:rsid w:val="00F11A48"/>
    <w:rsid w:val="00F12002"/>
    <w:rsid w:val="00F1251F"/>
    <w:rsid w:val="00F1274E"/>
    <w:rsid w:val="00F12988"/>
    <w:rsid w:val="00F1337F"/>
    <w:rsid w:val="00F14F09"/>
    <w:rsid w:val="00F15147"/>
    <w:rsid w:val="00F16185"/>
    <w:rsid w:val="00F164F0"/>
    <w:rsid w:val="00F166C3"/>
    <w:rsid w:val="00F16997"/>
    <w:rsid w:val="00F16AFA"/>
    <w:rsid w:val="00F17580"/>
    <w:rsid w:val="00F17665"/>
    <w:rsid w:val="00F17C59"/>
    <w:rsid w:val="00F20622"/>
    <w:rsid w:val="00F207C1"/>
    <w:rsid w:val="00F208A7"/>
    <w:rsid w:val="00F20983"/>
    <w:rsid w:val="00F209E7"/>
    <w:rsid w:val="00F20AA0"/>
    <w:rsid w:val="00F21706"/>
    <w:rsid w:val="00F2233A"/>
    <w:rsid w:val="00F228E7"/>
    <w:rsid w:val="00F22BDF"/>
    <w:rsid w:val="00F22D9E"/>
    <w:rsid w:val="00F2344C"/>
    <w:rsid w:val="00F24C45"/>
    <w:rsid w:val="00F24ED6"/>
    <w:rsid w:val="00F254EF"/>
    <w:rsid w:val="00F25E41"/>
    <w:rsid w:val="00F25E77"/>
    <w:rsid w:val="00F25F54"/>
    <w:rsid w:val="00F264B2"/>
    <w:rsid w:val="00F26550"/>
    <w:rsid w:val="00F2661D"/>
    <w:rsid w:val="00F27339"/>
    <w:rsid w:val="00F273BB"/>
    <w:rsid w:val="00F27E6B"/>
    <w:rsid w:val="00F3030B"/>
    <w:rsid w:val="00F30A58"/>
    <w:rsid w:val="00F31511"/>
    <w:rsid w:val="00F32418"/>
    <w:rsid w:val="00F33251"/>
    <w:rsid w:val="00F335AF"/>
    <w:rsid w:val="00F336B5"/>
    <w:rsid w:val="00F33A4C"/>
    <w:rsid w:val="00F33E03"/>
    <w:rsid w:val="00F3439B"/>
    <w:rsid w:val="00F34992"/>
    <w:rsid w:val="00F34BE6"/>
    <w:rsid w:val="00F35227"/>
    <w:rsid w:val="00F354E5"/>
    <w:rsid w:val="00F37E2E"/>
    <w:rsid w:val="00F40188"/>
    <w:rsid w:val="00F403D9"/>
    <w:rsid w:val="00F40727"/>
    <w:rsid w:val="00F414D4"/>
    <w:rsid w:val="00F41866"/>
    <w:rsid w:val="00F42108"/>
    <w:rsid w:val="00F42679"/>
    <w:rsid w:val="00F42967"/>
    <w:rsid w:val="00F42BC0"/>
    <w:rsid w:val="00F434EE"/>
    <w:rsid w:val="00F4390B"/>
    <w:rsid w:val="00F4414C"/>
    <w:rsid w:val="00F44188"/>
    <w:rsid w:val="00F44BDC"/>
    <w:rsid w:val="00F458DC"/>
    <w:rsid w:val="00F45C5D"/>
    <w:rsid w:val="00F45D37"/>
    <w:rsid w:val="00F45F9B"/>
    <w:rsid w:val="00F46022"/>
    <w:rsid w:val="00F46EB4"/>
    <w:rsid w:val="00F47580"/>
    <w:rsid w:val="00F47795"/>
    <w:rsid w:val="00F5003A"/>
    <w:rsid w:val="00F503CB"/>
    <w:rsid w:val="00F507C3"/>
    <w:rsid w:val="00F515D0"/>
    <w:rsid w:val="00F515E6"/>
    <w:rsid w:val="00F51D1E"/>
    <w:rsid w:val="00F54754"/>
    <w:rsid w:val="00F54A58"/>
    <w:rsid w:val="00F54F8E"/>
    <w:rsid w:val="00F54FB5"/>
    <w:rsid w:val="00F551CF"/>
    <w:rsid w:val="00F55506"/>
    <w:rsid w:val="00F55CC5"/>
    <w:rsid w:val="00F55CED"/>
    <w:rsid w:val="00F5654D"/>
    <w:rsid w:val="00F5679A"/>
    <w:rsid w:val="00F57047"/>
    <w:rsid w:val="00F57320"/>
    <w:rsid w:val="00F602EE"/>
    <w:rsid w:val="00F60500"/>
    <w:rsid w:val="00F60C11"/>
    <w:rsid w:val="00F6116B"/>
    <w:rsid w:val="00F619B9"/>
    <w:rsid w:val="00F61E2D"/>
    <w:rsid w:val="00F6213B"/>
    <w:rsid w:val="00F6291A"/>
    <w:rsid w:val="00F62D82"/>
    <w:rsid w:val="00F63237"/>
    <w:rsid w:val="00F643F0"/>
    <w:rsid w:val="00F650D1"/>
    <w:rsid w:val="00F659E1"/>
    <w:rsid w:val="00F661BF"/>
    <w:rsid w:val="00F66548"/>
    <w:rsid w:val="00F66F88"/>
    <w:rsid w:val="00F67D92"/>
    <w:rsid w:val="00F706D7"/>
    <w:rsid w:val="00F70CC3"/>
    <w:rsid w:val="00F70DA6"/>
    <w:rsid w:val="00F7105D"/>
    <w:rsid w:val="00F714A4"/>
    <w:rsid w:val="00F71506"/>
    <w:rsid w:val="00F722D3"/>
    <w:rsid w:val="00F72E34"/>
    <w:rsid w:val="00F733A8"/>
    <w:rsid w:val="00F73837"/>
    <w:rsid w:val="00F73FBB"/>
    <w:rsid w:val="00F73FC2"/>
    <w:rsid w:val="00F74478"/>
    <w:rsid w:val="00F74AFA"/>
    <w:rsid w:val="00F74D34"/>
    <w:rsid w:val="00F758B9"/>
    <w:rsid w:val="00F75E96"/>
    <w:rsid w:val="00F76169"/>
    <w:rsid w:val="00F76638"/>
    <w:rsid w:val="00F7670A"/>
    <w:rsid w:val="00F76721"/>
    <w:rsid w:val="00F80476"/>
    <w:rsid w:val="00F80B74"/>
    <w:rsid w:val="00F81BBC"/>
    <w:rsid w:val="00F81DE1"/>
    <w:rsid w:val="00F821F3"/>
    <w:rsid w:val="00F823CA"/>
    <w:rsid w:val="00F82735"/>
    <w:rsid w:val="00F8297D"/>
    <w:rsid w:val="00F82FC4"/>
    <w:rsid w:val="00F83A52"/>
    <w:rsid w:val="00F83E13"/>
    <w:rsid w:val="00F84158"/>
    <w:rsid w:val="00F84E2E"/>
    <w:rsid w:val="00F85500"/>
    <w:rsid w:val="00F85A8C"/>
    <w:rsid w:val="00F85DCB"/>
    <w:rsid w:val="00F86184"/>
    <w:rsid w:val="00F86982"/>
    <w:rsid w:val="00F86B6B"/>
    <w:rsid w:val="00F8749E"/>
    <w:rsid w:val="00F879D2"/>
    <w:rsid w:val="00F87C12"/>
    <w:rsid w:val="00F9014C"/>
    <w:rsid w:val="00F91508"/>
    <w:rsid w:val="00F925AE"/>
    <w:rsid w:val="00F92C94"/>
    <w:rsid w:val="00F92D54"/>
    <w:rsid w:val="00F92E66"/>
    <w:rsid w:val="00F9303F"/>
    <w:rsid w:val="00F9330A"/>
    <w:rsid w:val="00F93467"/>
    <w:rsid w:val="00F93BDE"/>
    <w:rsid w:val="00F93FB3"/>
    <w:rsid w:val="00F944BD"/>
    <w:rsid w:val="00F945A4"/>
    <w:rsid w:val="00F946E3"/>
    <w:rsid w:val="00F94B3E"/>
    <w:rsid w:val="00F94D77"/>
    <w:rsid w:val="00F95B6B"/>
    <w:rsid w:val="00F961C2"/>
    <w:rsid w:val="00F963DD"/>
    <w:rsid w:val="00F968F9"/>
    <w:rsid w:val="00F97185"/>
    <w:rsid w:val="00F976A6"/>
    <w:rsid w:val="00FA0059"/>
    <w:rsid w:val="00FA0B1D"/>
    <w:rsid w:val="00FA24DA"/>
    <w:rsid w:val="00FA2500"/>
    <w:rsid w:val="00FA2DE5"/>
    <w:rsid w:val="00FA3E23"/>
    <w:rsid w:val="00FA544E"/>
    <w:rsid w:val="00FA6919"/>
    <w:rsid w:val="00FA7778"/>
    <w:rsid w:val="00FA7A85"/>
    <w:rsid w:val="00FA7CC7"/>
    <w:rsid w:val="00FB05CE"/>
    <w:rsid w:val="00FB09F0"/>
    <w:rsid w:val="00FB0F7A"/>
    <w:rsid w:val="00FB1356"/>
    <w:rsid w:val="00FB15BE"/>
    <w:rsid w:val="00FB207B"/>
    <w:rsid w:val="00FB2F48"/>
    <w:rsid w:val="00FB3796"/>
    <w:rsid w:val="00FB43A6"/>
    <w:rsid w:val="00FB4538"/>
    <w:rsid w:val="00FB5127"/>
    <w:rsid w:val="00FB5527"/>
    <w:rsid w:val="00FB5E0F"/>
    <w:rsid w:val="00FB66DA"/>
    <w:rsid w:val="00FB6D7C"/>
    <w:rsid w:val="00FB74FB"/>
    <w:rsid w:val="00FB787E"/>
    <w:rsid w:val="00FB7E7A"/>
    <w:rsid w:val="00FC01B4"/>
    <w:rsid w:val="00FC034A"/>
    <w:rsid w:val="00FC16F9"/>
    <w:rsid w:val="00FC22E2"/>
    <w:rsid w:val="00FC2EAA"/>
    <w:rsid w:val="00FC367E"/>
    <w:rsid w:val="00FC4C3F"/>
    <w:rsid w:val="00FC4EEB"/>
    <w:rsid w:val="00FC57F0"/>
    <w:rsid w:val="00FC5B20"/>
    <w:rsid w:val="00FC5C45"/>
    <w:rsid w:val="00FC5D5D"/>
    <w:rsid w:val="00FC66DC"/>
    <w:rsid w:val="00FC6F67"/>
    <w:rsid w:val="00FC774D"/>
    <w:rsid w:val="00FC7D92"/>
    <w:rsid w:val="00FD011D"/>
    <w:rsid w:val="00FD1723"/>
    <w:rsid w:val="00FD1896"/>
    <w:rsid w:val="00FD1916"/>
    <w:rsid w:val="00FD26BE"/>
    <w:rsid w:val="00FD27CB"/>
    <w:rsid w:val="00FD2AE1"/>
    <w:rsid w:val="00FD2FA3"/>
    <w:rsid w:val="00FD330E"/>
    <w:rsid w:val="00FD3E8D"/>
    <w:rsid w:val="00FD48AA"/>
    <w:rsid w:val="00FD48F7"/>
    <w:rsid w:val="00FD4A0C"/>
    <w:rsid w:val="00FD5397"/>
    <w:rsid w:val="00FD5810"/>
    <w:rsid w:val="00FD592D"/>
    <w:rsid w:val="00FD5994"/>
    <w:rsid w:val="00FD68F5"/>
    <w:rsid w:val="00FD77D4"/>
    <w:rsid w:val="00FE0AF5"/>
    <w:rsid w:val="00FE0BD5"/>
    <w:rsid w:val="00FE0BE2"/>
    <w:rsid w:val="00FE128B"/>
    <w:rsid w:val="00FE12F7"/>
    <w:rsid w:val="00FE1680"/>
    <w:rsid w:val="00FE1B2E"/>
    <w:rsid w:val="00FE20B0"/>
    <w:rsid w:val="00FE225A"/>
    <w:rsid w:val="00FE2589"/>
    <w:rsid w:val="00FE26D6"/>
    <w:rsid w:val="00FE2A72"/>
    <w:rsid w:val="00FE2C81"/>
    <w:rsid w:val="00FE3ACE"/>
    <w:rsid w:val="00FE45CA"/>
    <w:rsid w:val="00FE4990"/>
    <w:rsid w:val="00FE5106"/>
    <w:rsid w:val="00FE5114"/>
    <w:rsid w:val="00FE52B0"/>
    <w:rsid w:val="00FE5804"/>
    <w:rsid w:val="00FE59DD"/>
    <w:rsid w:val="00FE5B49"/>
    <w:rsid w:val="00FE5F74"/>
    <w:rsid w:val="00FE60FA"/>
    <w:rsid w:val="00FE64CF"/>
    <w:rsid w:val="00FE665B"/>
    <w:rsid w:val="00FE67B1"/>
    <w:rsid w:val="00FE6A45"/>
    <w:rsid w:val="00FE7078"/>
    <w:rsid w:val="00FE75FE"/>
    <w:rsid w:val="00FE771B"/>
    <w:rsid w:val="00FE79AD"/>
    <w:rsid w:val="00FE7BC7"/>
    <w:rsid w:val="00FE7EAB"/>
    <w:rsid w:val="00FE7EC0"/>
    <w:rsid w:val="00FE7FBE"/>
    <w:rsid w:val="00FF04DD"/>
    <w:rsid w:val="00FF0F47"/>
    <w:rsid w:val="00FF1F58"/>
    <w:rsid w:val="00FF24EC"/>
    <w:rsid w:val="00FF32E7"/>
    <w:rsid w:val="00FF3489"/>
    <w:rsid w:val="00FF3D0F"/>
    <w:rsid w:val="00FF3FD7"/>
    <w:rsid w:val="00FF45BC"/>
    <w:rsid w:val="00FF4CE4"/>
    <w:rsid w:val="00FF5945"/>
    <w:rsid w:val="00FF5CC1"/>
    <w:rsid w:val="00FF5D58"/>
    <w:rsid w:val="00FF609A"/>
    <w:rsid w:val="00FF659D"/>
    <w:rsid w:val="00FF6A96"/>
    <w:rsid w:val="00FF765B"/>
    <w:rsid w:val="00FF7B18"/>
    <w:rsid w:val="00FFCC0B"/>
    <w:rsid w:val="010882DF"/>
    <w:rsid w:val="0126B5D1"/>
    <w:rsid w:val="013A61C5"/>
    <w:rsid w:val="019D793F"/>
    <w:rsid w:val="019E755E"/>
    <w:rsid w:val="01D75B7A"/>
    <w:rsid w:val="01F33F0C"/>
    <w:rsid w:val="01F40CE3"/>
    <w:rsid w:val="021CFF4A"/>
    <w:rsid w:val="028A4ACB"/>
    <w:rsid w:val="029CFE54"/>
    <w:rsid w:val="0336B3E4"/>
    <w:rsid w:val="03375162"/>
    <w:rsid w:val="0346EAB3"/>
    <w:rsid w:val="03864625"/>
    <w:rsid w:val="039A1097"/>
    <w:rsid w:val="03D3BDDB"/>
    <w:rsid w:val="0409FE72"/>
    <w:rsid w:val="045117BC"/>
    <w:rsid w:val="046279C0"/>
    <w:rsid w:val="04A5AAFE"/>
    <w:rsid w:val="04DBD098"/>
    <w:rsid w:val="04EDAB4A"/>
    <w:rsid w:val="05180B87"/>
    <w:rsid w:val="051A39BD"/>
    <w:rsid w:val="0593C551"/>
    <w:rsid w:val="05BC72D8"/>
    <w:rsid w:val="05D0FC50"/>
    <w:rsid w:val="0620854F"/>
    <w:rsid w:val="066C6CAA"/>
    <w:rsid w:val="06C8452B"/>
    <w:rsid w:val="07121D33"/>
    <w:rsid w:val="079FC6D2"/>
    <w:rsid w:val="07B8B40C"/>
    <w:rsid w:val="07FCC4AB"/>
    <w:rsid w:val="08083D0B"/>
    <w:rsid w:val="08125637"/>
    <w:rsid w:val="08E9A935"/>
    <w:rsid w:val="08ED7C77"/>
    <w:rsid w:val="08F4139A"/>
    <w:rsid w:val="094F0A96"/>
    <w:rsid w:val="0954846D"/>
    <w:rsid w:val="0982C6D5"/>
    <w:rsid w:val="09E8AF8D"/>
    <w:rsid w:val="0A243D20"/>
    <w:rsid w:val="0A2B4BC1"/>
    <w:rsid w:val="0AD160F1"/>
    <w:rsid w:val="0AD8842E"/>
    <w:rsid w:val="0AE6CAA8"/>
    <w:rsid w:val="0AE83572"/>
    <w:rsid w:val="0AF150ED"/>
    <w:rsid w:val="0AF76A5D"/>
    <w:rsid w:val="0B63C0B7"/>
    <w:rsid w:val="0B66CDAC"/>
    <w:rsid w:val="0B804CC8"/>
    <w:rsid w:val="0BD11682"/>
    <w:rsid w:val="0BD68091"/>
    <w:rsid w:val="0BDD6EFA"/>
    <w:rsid w:val="0C0DAD1F"/>
    <w:rsid w:val="0C68E538"/>
    <w:rsid w:val="0C86AB58"/>
    <w:rsid w:val="0C8D214E"/>
    <w:rsid w:val="0CB5A67E"/>
    <w:rsid w:val="0CD52FEE"/>
    <w:rsid w:val="0D78F6BB"/>
    <w:rsid w:val="0D8A399F"/>
    <w:rsid w:val="0E04B599"/>
    <w:rsid w:val="0E622374"/>
    <w:rsid w:val="0E8B8F7D"/>
    <w:rsid w:val="0F03D25E"/>
    <w:rsid w:val="0F0F4E67"/>
    <w:rsid w:val="0F62D07D"/>
    <w:rsid w:val="0FD37D2C"/>
    <w:rsid w:val="0FEDBFF9"/>
    <w:rsid w:val="0FFF7483"/>
    <w:rsid w:val="107A5E88"/>
    <w:rsid w:val="10A0B463"/>
    <w:rsid w:val="10ADA320"/>
    <w:rsid w:val="10CF4B50"/>
    <w:rsid w:val="10CFB488"/>
    <w:rsid w:val="10DDEDA2"/>
    <w:rsid w:val="10EDEAA8"/>
    <w:rsid w:val="10FAE238"/>
    <w:rsid w:val="11476A14"/>
    <w:rsid w:val="114DECD0"/>
    <w:rsid w:val="1181D714"/>
    <w:rsid w:val="1187998B"/>
    <w:rsid w:val="118DD8BA"/>
    <w:rsid w:val="1253DE84"/>
    <w:rsid w:val="125B9DC4"/>
    <w:rsid w:val="125C74C0"/>
    <w:rsid w:val="134651EF"/>
    <w:rsid w:val="13484A2D"/>
    <w:rsid w:val="1373372B"/>
    <w:rsid w:val="13E23AE9"/>
    <w:rsid w:val="1420B894"/>
    <w:rsid w:val="14442C7C"/>
    <w:rsid w:val="1462EE1C"/>
    <w:rsid w:val="14EDB17A"/>
    <w:rsid w:val="15BC59C9"/>
    <w:rsid w:val="15EA7015"/>
    <w:rsid w:val="162B40CC"/>
    <w:rsid w:val="1665C673"/>
    <w:rsid w:val="167007D5"/>
    <w:rsid w:val="169BAD0D"/>
    <w:rsid w:val="175EB465"/>
    <w:rsid w:val="177AF1C9"/>
    <w:rsid w:val="17962175"/>
    <w:rsid w:val="17C6B87A"/>
    <w:rsid w:val="180292F3"/>
    <w:rsid w:val="190FE4AE"/>
    <w:rsid w:val="1966EF79"/>
    <w:rsid w:val="19AE7036"/>
    <w:rsid w:val="19D20BCB"/>
    <w:rsid w:val="1A1BDA1C"/>
    <w:rsid w:val="1AF3D2F7"/>
    <w:rsid w:val="1C522916"/>
    <w:rsid w:val="1CF61AC4"/>
    <w:rsid w:val="1D1EB790"/>
    <w:rsid w:val="1D2B825D"/>
    <w:rsid w:val="1D97080B"/>
    <w:rsid w:val="1DD1E665"/>
    <w:rsid w:val="1DF572A2"/>
    <w:rsid w:val="1DF90DA5"/>
    <w:rsid w:val="1E01B106"/>
    <w:rsid w:val="1E643C66"/>
    <w:rsid w:val="1EA07928"/>
    <w:rsid w:val="1ECDC8B4"/>
    <w:rsid w:val="1ED85BBF"/>
    <w:rsid w:val="1F16BBB2"/>
    <w:rsid w:val="1F229262"/>
    <w:rsid w:val="1F6F0479"/>
    <w:rsid w:val="1FFC9337"/>
    <w:rsid w:val="203012D2"/>
    <w:rsid w:val="2034C898"/>
    <w:rsid w:val="205697D6"/>
    <w:rsid w:val="206D3BDB"/>
    <w:rsid w:val="2098DC3D"/>
    <w:rsid w:val="20AD6114"/>
    <w:rsid w:val="20B729D6"/>
    <w:rsid w:val="20B825F5"/>
    <w:rsid w:val="20ED6A6D"/>
    <w:rsid w:val="21E3BA1F"/>
    <w:rsid w:val="220FFC81"/>
    <w:rsid w:val="22311C01"/>
    <w:rsid w:val="226D1FD5"/>
    <w:rsid w:val="228F4D50"/>
    <w:rsid w:val="22CCC444"/>
    <w:rsid w:val="22D52229"/>
    <w:rsid w:val="22F5790A"/>
    <w:rsid w:val="233935C2"/>
    <w:rsid w:val="23B13BB8"/>
    <w:rsid w:val="23EA89DE"/>
    <w:rsid w:val="243AA77F"/>
    <w:rsid w:val="2454D791"/>
    <w:rsid w:val="245603E0"/>
    <w:rsid w:val="24AD50F2"/>
    <w:rsid w:val="24D50623"/>
    <w:rsid w:val="25120D89"/>
    <w:rsid w:val="2591D6AA"/>
    <w:rsid w:val="25ABCAC8"/>
    <w:rsid w:val="260CC2EB"/>
    <w:rsid w:val="26226AD1"/>
    <w:rsid w:val="2639E68B"/>
    <w:rsid w:val="26BEB61D"/>
    <w:rsid w:val="26D116DB"/>
    <w:rsid w:val="2724C1F4"/>
    <w:rsid w:val="2770A94F"/>
    <w:rsid w:val="27CE46F2"/>
    <w:rsid w:val="27D4BCE8"/>
    <w:rsid w:val="2818A757"/>
    <w:rsid w:val="28588E40"/>
    <w:rsid w:val="28A3797C"/>
    <w:rsid w:val="28C42131"/>
    <w:rsid w:val="28D9F354"/>
    <w:rsid w:val="29686DED"/>
    <w:rsid w:val="29C2E612"/>
    <w:rsid w:val="29CCEE20"/>
    <w:rsid w:val="29EC8400"/>
    <w:rsid w:val="2A3E72E1"/>
    <w:rsid w:val="2A53473B"/>
    <w:rsid w:val="2A573F87"/>
    <w:rsid w:val="2A5ED4E3"/>
    <w:rsid w:val="2A8D3B8B"/>
    <w:rsid w:val="2A923FD9"/>
    <w:rsid w:val="2AB1E0FD"/>
    <w:rsid w:val="2AF6D761"/>
    <w:rsid w:val="2B05C7E1"/>
    <w:rsid w:val="2B2D5CBE"/>
    <w:rsid w:val="2B32FC0D"/>
    <w:rsid w:val="2BDD59A8"/>
    <w:rsid w:val="2BF1BE43"/>
    <w:rsid w:val="2C1ACEE3"/>
    <w:rsid w:val="2C28ED24"/>
    <w:rsid w:val="2C380A9A"/>
    <w:rsid w:val="2C8A9E13"/>
    <w:rsid w:val="2C8C1151"/>
    <w:rsid w:val="2C9223D3"/>
    <w:rsid w:val="2C9F615B"/>
    <w:rsid w:val="2CF91CC5"/>
    <w:rsid w:val="2D910F1B"/>
    <w:rsid w:val="2D9266D8"/>
    <w:rsid w:val="2DD156A3"/>
    <w:rsid w:val="2DD3DAFB"/>
    <w:rsid w:val="2DE2917A"/>
    <w:rsid w:val="2E488FD8"/>
    <w:rsid w:val="2E5BED60"/>
    <w:rsid w:val="2ED6DC75"/>
    <w:rsid w:val="2F6FAB5C"/>
    <w:rsid w:val="300E7932"/>
    <w:rsid w:val="300F996E"/>
    <w:rsid w:val="30C18CA0"/>
    <w:rsid w:val="310C9BDA"/>
    <w:rsid w:val="31221FC2"/>
    <w:rsid w:val="3123369E"/>
    <w:rsid w:val="31576318"/>
    <w:rsid w:val="3206E27F"/>
    <w:rsid w:val="32B4D386"/>
    <w:rsid w:val="32BAFE65"/>
    <w:rsid w:val="32D7FA98"/>
    <w:rsid w:val="33B1E4EC"/>
    <w:rsid w:val="3400A289"/>
    <w:rsid w:val="3594FDC3"/>
    <w:rsid w:val="35955961"/>
    <w:rsid w:val="35E58403"/>
    <w:rsid w:val="35F493A4"/>
    <w:rsid w:val="36088C03"/>
    <w:rsid w:val="361AC759"/>
    <w:rsid w:val="366662D2"/>
    <w:rsid w:val="36C5F2EC"/>
    <w:rsid w:val="36DFE038"/>
    <w:rsid w:val="36E54267"/>
    <w:rsid w:val="371CFE58"/>
    <w:rsid w:val="372D9CEA"/>
    <w:rsid w:val="374B55B1"/>
    <w:rsid w:val="375B2C51"/>
    <w:rsid w:val="375FA631"/>
    <w:rsid w:val="37906405"/>
    <w:rsid w:val="37CE108A"/>
    <w:rsid w:val="38580628"/>
    <w:rsid w:val="3861C34D"/>
    <w:rsid w:val="388C4654"/>
    <w:rsid w:val="38D82DAF"/>
    <w:rsid w:val="393DB430"/>
    <w:rsid w:val="396274FD"/>
    <w:rsid w:val="3965695A"/>
    <w:rsid w:val="3994E523"/>
    <w:rsid w:val="39ADC88F"/>
    <w:rsid w:val="39B70558"/>
    <w:rsid w:val="39E3AA56"/>
    <w:rsid w:val="3A5042A8"/>
    <w:rsid w:val="3A57C183"/>
    <w:rsid w:val="3A5F536B"/>
    <w:rsid w:val="3A752576"/>
    <w:rsid w:val="3ACB05B5"/>
    <w:rsid w:val="3B9AB2F9"/>
    <w:rsid w:val="3BA81934"/>
    <w:rsid w:val="3BAD71FA"/>
    <w:rsid w:val="3BF4C8AA"/>
    <w:rsid w:val="3C36E3A8"/>
    <w:rsid w:val="3C4AADED"/>
    <w:rsid w:val="3C9D0A1C"/>
    <w:rsid w:val="3CE9DFC2"/>
    <w:rsid w:val="3CFC5542"/>
    <w:rsid w:val="3D37FEE0"/>
    <w:rsid w:val="3D7F9D20"/>
    <w:rsid w:val="3D95F80E"/>
    <w:rsid w:val="3DD2CEA6"/>
    <w:rsid w:val="3DE7F1EB"/>
    <w:rsid w:val="3E421FC0"/>
    <w:rsid w:val="3E44B664"/>
    <w:rsid w:val="3E5CAFD1"/>
    <w:rsid w:val="3E9699D4"/>
    <w:rsid w:val="3E987180"/>
    <w:rsid w:val="3E9C4D95"/>
    <w:rsid w:val="3EA0D4EA"/>
    <w:rsid w:val="3EFB254C"/>
    <w:rsid w:val="3F2B26E9"/>
    <w:rsid w:val="3F676829"/>
    <w:rsid w:val="3F6B960E"/>
    <w:rsid w:val="3F837D67"/>
    <w:rsid w:val="3FB77165"/>
    <w:rsid w:val="3FE4B7C0"/>
    <w:rsid w:val="3FFCAC39"/>
    <w:rsid w:val="3FFED929"/>
    <w:rsid w:val="400DA988"/>
    <w:rsid w:val="4018CE7B"/>
    <w:rsid w:val="4057CD5B"/>
    <w:rsid w:val="40E12D2C"/>
    <w:rsid w:val="40EACD17"/>
    <w:rsid w:val="410A6F68"/>
    <w:rsid w:val="41B5EDC6"/>
    <w:rsid w:val="41BA6A5C"/>
    <w:rsid w:val="41F58930"/>
    <w:rsid w:val="423C8945"/>
    <w:rsid w:val="423FC298"/>
    <w:rsid w:val="42B5508C"/>
    <w:rsid w:val="42BEC7A5"/>
    <w:rsid w:val="42D16D46"/>
    <w:rsid w:val="4305D5AA"/>
    <w:rsid w:val="43506F3D"/>
    <w:rsid w:val="435832FB"/>
    <w:rsid w:val="437094D5"/>
    <w:rsid w:val="43A63C5C"/>
    <w:rsid w:val="43DA96DA"/>
    <w:rsid w:val="44426BC8"/>
    <w:rsid w:val="449986AF"/>
    <w:rsid w:val="44B7147E"/>
    <w:rsid w:val="4517BEC4"/>
    <w:rsid w:val="4522D1DE"/>
    <w:rsid w:val="454EFB7A"/>
    <w:rsid w:val="458987CB"/>
    <w:rsid w:val="46424FC2"/>
    <w:rsid w:val="46464B74"/>
    <w:rsid w:val="465ED9F0"/>
    <w:rsid w:val="4673B703"/>
    <w:rsid w:val="46B29348"/>
    <w:rsid w:val="46E12A49"/>
    <w:rsid w:val="4723B1F7"/>
    <w:rsid w:val="47722D47"/>
    <w:rsid w:val="47CFABDF"/>
    <w:rsid w:val="47D3ACEB"/>
    <w:rsid w:val="47E21B93"/>
    <w:rsid w:val="485318BD"/>
    <w:rsid w:val="48553056"/>
    <w:rsid w:val="487EC580"/>
    <w:rsid w:val="48812265"/>
    <w:rsid w:val="48C17A96"/>
    <w:rsid w:val="49258E2F"/>
    <w:rsid w:val="492AE6BC"/>
    <w:rsid w:val="4932008B"/>
    <w:rsid w:val="497CB30B"/>
    <w:rsid w:val="4A81E2AB"/>
    <w:rsid w:val="4ABB8F66"/>
    <w:rsid w:val="4ACAA28C"/>
    <w:rsid w:val="4B557048"/>
    <w:rsid w:val="4B5A2965"/>
    <w:rsid w:val="4BCCE148"/>
    <w:rsid w:val="4C4C818E"/>
    <w:rsid w:val="4C68ED5C"/>
    <w:rsid w:val="4CEAE60D"/>
    <w:rsid w:val="4DD8D0E2"/>
    <w:rsid w:val="4E4900F1"/>
    <w:rsid w:val="4ECF43FD"/>
    <w:rsid w:val="4F3C4B44"/>
    <w:rsid w:val="4F7B032B"/>
    <w:rsid w:val="4F82D2D3"/>
    <w:rsid w:val="4F914F3C"/>
    <w:rsid w:val="4FB39CC5"/>
    <w:rsid w:val="4FDA8FF0"/>
    <w:rsid w:val="4FDC6295"/>
    <w:rsid w:val="502FA990"/>
    <w:rsid w:val="509D1D78"/>
    <w:rsid w:val="50B75756"/>
    <w:rsid w:val="50FEE7CD"/>
    <w:rsid w:val="512C9AFC"/>
    <w:rsid w:val="5148DAC7"/>
    <w:rsid w:val="517906F8"/>
    <w:rsid w:val="51FA4897"/>
    <w:rsid w:val="52062A7F"/>
    <w:rsid w:val="521BD500"/>
    <w:rsid w:val="5247E22E"/>
    <w:rsid w:val="524A05BF"/>
    <w:rsid w:val="527CE4FF"/>
    <w:rsid w:val="532D9A45"/>
    <w:rsid w:val="5356544F"/>
    <w:rsid w:val="535C33AF"/>
    <w:rsid w:val="53A90349"/>
    <w:rsid w:val="53BBB6D2"/>
    <w:rsid w:val="53EFCC9A"/>
    <w:rsid w:val="53FEE350"/>
    <w:rsid w:val="540C1AC3"/>
    <w:rsid w:val="545305E0"/>
    <w:rsid w:val="545609E0"/>
    <w:rsid w:val="54611D99"/>
    <w:rsid w:val="547884DC"/>
    <w:rsid w:val="54BFB75B"/>
    <w:rsid w:val="54D0A089"/>
    <w:rsid w:val="54FB92F6"/>
    <w:rsid w:val="5503F41F"/>
    <w:rsid w:val="5511188D"/>
    <w:rsid w:val="551810D6"/>
    <w:rsid w:val="5556CC17"/>
    <w:rsid w:val="55879F8A"/>
    <w:rsid w:val="55984FD1"/>
    <w:rsid w:val="55B4D3CE"/>
    <w:rsid w:val="56342CA9"/>
    <w:rsid w:val="5713F039"/>
    <w:rsid w:val="57B1A924"/>
    <w:rsid w:val="57B27B1A"/>
    <w:rsid w:val="57DA5E95"/>
    <w:rsid w:val="58104057"/>
    <w:rsid w:val="5838BF79"/>
    <w:rsid w:val="58433F78"/>
    <w:rsid w:val="5864DF9D"/>
    <w:rsid w:val="58960CC9"/>
    <w:rsid w:val="58E0D5E6"/>
    <w:rsid w:val="58F4C9B1"/>
    <w:rsid w:val="5908DEDB"/>
    <w:rsid w:val="592CCAFE"/>
    <w:rsid w:val="59DF8CBF"/>
    <w:rsid w:val="5A2AF856"/>
    <w:rsid w:val="5A446413"/>
    <w:rsid w:val="5A8DF79F"/>
    <w:rsid w:val="5AC17822"/>
    <w:rsid w:val="5B5256C8"/>
    <w:rsid w:val="5C114E2A"/>
    <w:rsid w:val="5C36D31C"/>
    <w:rsid w:val="5C520B02"/>
    <w:rsid w:val="5C611BC5"/>
    <w:rsid w:val="5C9DF25D"/>
    <w:rsid w:val="5D030215"/>
    <w:rsid w:val="5D262A2E"/>
    <w:rsid w:val="5D2D0156"/>
    <w:rsid w:val="5D2DC554"/>
    <w:rsid w:val="5DA434E6"/>
    <w:rsid w:val="5DB67156"/>
    <w:rsid w:val="5DFEE464"/>
    <w:rsid w:val="5E121570"/>
    <w:rsid w:val="5E4E4648"/>
    <w:rsid w:val="5E5936E7"/>
    <w:rsid w:val="5E5F484F"/>
    <w:rsid w:val="5E9ED276"/>
    <w:rsid w:val="5EDA3F3C"/>
    <w:rsid w:val="5EFC5B1F"/>
    <w:rsid w:val="5F9BB0E4"/>
    <w:rsid w:val="5FAC8A18"/>
    <w:rsid w:val="5FB49E6E"/>
    <w:rsid w:val="5FEB8A16"/>
    <w:rsid w:val="6039D1F0"/>
    <w:rsid w:val="60CBA9EE"/>
    <w:rsid w:val="60E3D62C"/>
    <w:rsid w:val="61348CE8"/>
    <w:rsid w:val="6199C094"/>
    <w:rsid w:val="61D0F961"/>
    <w:rsid w:val="61D53804"/>
    <w:rsid w:val="61E56AEA"/>
    <w:rsid w:val="621746DA"/>
    <w:rsid w:val="62223D6E"/>
    <w:rsid w:val="62B62A2A"/>
    <w:rsid w:val="62B734EC"/>
    <w:rsid w:val="62CCDCD2"/>
    <w:rsid w:val="62D8B8BD"/>
    <w:rsid w:val="62ED6AFA"/>
    <w:rsid w:val="631E3CE2"/>
    <w:rsid w:val="637B2D3E"/>
    <w:rsid w:val="63B3A8C6"/>
    <w:rsid w:val="63CB9244"/>
    <w:rsid w:val="640B0E6E"/>
    <w:rsid w:val="640D3074"/>
    <w:rsid w:val="641556BE"/>
    <w:rsid w:val="64B590AD"/>
    <w:rsid w:val="64BA72BC"/>
    <w:rsid w:val="64E740F4"/>
    <w:rsid w:val="652F436D"/>
    <w:rsid w:val="656B0456"/>
    <w:rsid w:val="65E4DDAA"/>
    <w:rsid w:val="65EED5AE"/>
    <w:rsid w:val="66023979"/>
    <w:rsid w:val="6604945B"/>
    <w:rsid w:val="6655CA9D"/>
    <w:rsid w:val="6659BFF1"/>
    <w:rsid w:val="66601F06"/>
    <w:rsid w:val="668F5C4E"/>
    <w:rsid w:val="67C23F02"/>
    <w:rsid w:val="68337DC6"/>
    <w:rsid w:val="6836CDC1"/>
    <w:rsid w:val="68944C0D"/>
    <w:rsid w:val="68ED9054"/>
    <w:rsid w:val="698900AE"/>
    <w:rsid w:val="69BD4907"/>
    <w:rsid w:val="69BF485F"/>
    <w:rsid w:val="69DC83E6"/>
    <w:rsid w:val="6AE8A4C6"/>
    <w:rsid w:val="6B71310A"/>
    <w:rsid w:val="6B7B58EA"/>
    <w:rsid w:val="6B91AE7A"/>
    <w:rsid w:val="6C19E64A"/>
    <w:rsid w:val="6C262D35"/>
    <w:rsid w:val="6C65789E"/>
    <w:rsid w:val="6CC663E7"/>
    <w:rsid w:val="6CD9CAEF"/>
    <w:rsid w:val="6D0C89ED"/>
    <w:rsid w:val="6D59F981"/>
    <w:rsid w:val="6D649226"/>
    <w:rsid w:val="6DB8E21B"/>
    <w:rsid w:val="6DFF4F9F"/>
    <w:rsid w:val="6E7AB703"/>
    <w:rsid w:val="6EB079AA"/>
    <w:rsid w:val="6EE443F4"/>
    <w:rsid w:val="6F47DF79"/>
    <w:rsid w:val="6F8FD976"/>
    <w:rsid w:val="6F92377D"/>
    <w:rsid w:val="6FA8B933"/>
    <w:rsid w:val="708A085B"/>
    <w:rsid w:val="71041190"/>
    <w:rsid w:val="71692056"/>
    <w:rsid w:val="719070EF"/>
    <w:rsid w:val="71D93412"/>
    <w:rsid w:val="723AF20C"/>
    <w:rsid w:val="726FE594"/>
    <w:rsid w:val="7282C918"/>
    <w:rsid w:val="728EF9E5"/>
    <w:rsid w:val="72D2142A"/>
    <w:rsid w:val="72E15614"/>
    <w:rsid w:val="7305B387"/>
    <w:rsid w:val="73938300"/>
    <w:rsid w:val="73C46BA4"/>
    <w:rsid w:val="741816BD"/>
    <w:rsid w:val="7477ADC0"/>
    <w:rsid w:val="747B2E37"/>
    <w:rsid w:val="74D92A3B"/>
    <w:rsid w:val="750F7C76"/>
    <w:rsid w:val="7526AB73"/>
    <w:rsid w:val="75321BFF"/>
    <w:rsid w:val="755BEFEB"/>
    <w:rsid w:val="755D797E"/>
    <w:rsid w:val="75653BF9"/>
    <w:rsid w:val="75C4F01F"/>
    <w:rsid w:val="761FA7BE"/>
    <w:rsid w:val="765663C6"/>
    <w:rsid w:val="76779098"/>
    <w:rsid w:val="7693ACB3"/>
    <w:rsid w:val="76A95377"/>
    <w:rsid w:val="76F7C04C"/>
    <w:rsid w:val="772DC1E2"/>
    <w:rsid w:val="77522B2E"/>
    <w:rsid w:val="77A3215C"/>
    <w:rsid w:val="77E16347"/>
    <w:rsid w:val="78041F82"/>
    <w:rsid w:val="784A9DAF"/>
    <w:rsid w:val="784AF94D"/>
    <w:rsid w:val="7869BB7F"/>
    <w:rsid w:val="788D0457"/>
    <w:rsid w:val="78910B33"/>
    <w:rsid w:val="78948CCC"/>
    <w:rsid w:val="7896850A"/>
    <w:rsid w:val="78E864E7"/>
    <w:rsid w:val="7903139D"/>
    <w:rsid w:val="791D6B3A"/>
    <w:rsid w:val="79825A77"/>
    <w:rsid w:val="79C41169"/>
    <w:rsid w:val="79EB0CF5"/>
    <w:rsid w:val="79F37F31"/>
    <w:rsid w:val="7A20504B"/>
    <w:rsid w:val="7A33518A"/>
    <w:rsid w:val="7A40F783"/>
    <w:rsid w:val="7ACA3BE1"/>
    <w:rsid w:val="7AE1DB50"/>
    <w:rsid w:val="7AEDAC45"/>
    <w:rsid w:val="7B944391"/>
    <w:rsid w:val="7B9F4DA2"/>
    <w:rsid w:val="7C33F21F"/>
    <w:rsid w:val="7C607BCD"/>
    <w:rsid w:val="7C630025"/>
    <w:rsid w:val="7CB48284"/>
    <w:rsid w:val="7CCBF3CE"/>
    <w:rsid w:val="7D1A4152"/>
    <w:rsid w:val="7D6E1071"/>
    <w:rsid w:val="7DFB8794"/>
    <w:rsid w:val="7E60DE33"/>
    <w:rsid w:val="7E704A82"/>
    <w:rsid w:val="7F095158"/>
    <w:rsid w:val="7F4D3153"/>
    <w:rsid w:val="7F4FB5AB"/>
    <w:rsid w:val="7FE74F67"/>
    <w:rsid w:val="7FF0FB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E6EA5"/>
  <w15:docId w15:val="{F4DFCC91-A6A2-4661-A204-4FFFFEEC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52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6252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25247"/>
    <w:pPr>
      <w:keepNext/>
      <w:keepLines/>
      <w:spacing w:before="40"/>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625247"/>
    <w:pPr>
      <w:keepNext/>
      <w:keepLines/>
      <w:spacing w:before="4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qFormat/>
    <w:rsid w:val="00625247"/>
    <w:pPr>
      <w:keepNext/>
      <w:keepLines/>
      <w:spacing w:before="4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qFormat/>
    <w:rsid w:val="00625247"/>
    <w:pPr>
      <w:keepNext/>
      <w:keepLines/>
      <w:spacing w:before="4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qFormat/>
    <w:rsid w:val="00625247"/>
    <w:pPr>
      <w:keepNext/>
      <w:keepLines/>
      <w:spacing w:before="4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qFormat/>
    <w:rsid w:val="00625247"/>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625247"/>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2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252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2524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625247"/>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62524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62524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625247"/>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6252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25247"/>
    <w:rPr>
      <w:rFonts w:asciiTheme="majorHAnsi" w:eastAsiaTheme="majorEastAsia" w:hAnsiTheme="majorHAnsi" w:cstheme="majorBidi"/>
      <w:i/>
      <w:iCs/>
      <w:color w:val="272727" w:themeColor="text1" w:themeTint="D8"/>
      <w:sz w:val="21"/>
      <w:szCs w:val="21"/>
    </w:rPr>
  </w:style>
  <w:style w:type="paragraph" w:customStyle="1" w:styleId="SCHRtitle">
    <w:name w:val="SCHR title"/>
    <w:basedOn w:val="Normal"/>
    <w:rsid w:val="00625247"/>
    <w:pPr>
      <w:spacing w:before="120" w:after="120"/>
      <w:jc w:val="center"/>
    </w:pPr>
    <w:rPr>
      <w:b/>
      <w:bCs/>
      <w:sz w:val="28"/>
      <w:szCs w:val="20"/>
    </w:rPr>
  </w:style>
  <w:style w:type="character" w:customStyle="1" w:styleId="italics">
    <w:name w:val="italics"/>
    <w:basedOn w:val="DefaultParagraphFont"/>
    <w:rsid w:val="00625247"/>
    <w:rPr>
      <w:i/>
    </w:rPr>
  </w:style>
  <w:style w:type="character" w:customStyle="1" w:styleId="bold">
    <w:name w:val="bold"/>
    <w:basedOn w:val="DefaultParagraphFont"/>
    <w:rsid w:val="00625247"/>
    <w:rPr>
      <w:b/>
    </w:rPr>
  </w:style>
  <w:style w:type="paragraph" w:customStyle="1" w:styleId="SCHRlegislation">
    <w:name w:val="SCHR legislation"/>
    <w:basedOn w:val="Normal"/>
    <w:qFormat/>
    <w:rsid w:val="00625247"/>
    <w:pPr>
      <w:jc w:val="center"/>
    </w:pPr>
    <w:rPr>
      <w:b/>
    </w:rPr>
  </w:style>
  <w:style w:type="paragraph" w:customStyle="1" w:styleId="SCHRnormal">
    <w:name w:val="SCHR normal"/>
    <w:basedOn w:val="Normal"/>
    <w:qFormat/>
    <w:rsid w:val="00625247"/>
    <w:pPr>
      <w:spacing w:before="120" w:after="120"/>
    </w:pPr>
  </w:style>
  <w:style w:type="paragraph" w:customStyle="1" w:styleId="AttachmentID">
    <w:name w:val="Attachment ID"/>
    <w:basedOn w:val="Normal"/>
    <w:rsid w:val="00625247"/>
    <w:pPr>
      <w:jc w:val="right"/>
    </w:pPr>
    <w:rPr>
      <w:b/>
      <w:bCs/>
      <w:szCs w:val="20"/>
      <w:u w:val="single"/>
    </w:rPr>
  </w:style>
  <w:style w:type="character" w:customStyle="1" w:styleId="boldunderlineitalic">
    <w:name w:val="bold underline italic"/>
    <w:basedOn w:val="DefaultParagraphFont"/>
    <w:uiPriority w:val="1"/>
    <w:rsid w:val="00625247"/>
    <w:rPr>
      <w:b/>
      <w:i/>
      <w:u w:val="single"/>
    </w:rPr>
  </w:style>
  <w:style w:type="paragraph" w:customStyle="1" w:styleId="Authority">
    <w:name w:val="Authority"/>
    <w:basedOn w:val="Normal"/>
    <w:rsid w:val="00625247"/>
    <w:pPr>
      <w:ind w:left="1440" w:hanging="1440"/>
      <w:jc w:val="right"/>
    </w:pPr>
    <w:rPr>
      <w:szCs w:val="20"/>
    </w:rPr>
  </w:style>
  <w:style w:type="character" w:customStyle="1" w:styleId="underline">
    <w:name w:val="underline"/>
    <w:basedOn w:val="DefaultParagraphFont"/>
    <w:uiPriority w:val="1"/>
    <w:rsid w:val="00625247"/>
    <w:rPr>
      <w:u w:val="single"/>
    </w:rPr>
  </w:style>
  <w:style w:type="character" w:customStyle="1" w:styleId="boldunderline">
    <w:name w:val="bold underline"/>
    <w:basedOn w:val="DefaultParagraphFont"/>
    <w:uiPriority w:val="1"/>
    <w:rsid w:val="00625247"/>
    <w:rPr>
      <w:b/>
      <w:u w:val="single"/>
    </w:rPr>
  </w:style>
  <w:style w:type="paragraph" w:customStyle="1" w:styleId="ItemID">
    <w:name w:val="Item ID"/>
    <w:basedOn w:val="Normal"/>
    <w:qFormat/>
    <w:rsid w:val="00625247"/>
    <w:pPr>
      <w:numPr>
        <w:numId w:val="5"/>
      </w:numPr>
    </w:pPr>
    <w:rPr>
      <w:b/>
    </w:rPr>
  </w:style>
  <w:style w:type="paragraph" w:styleId="CommentText">
    <w:name w:val="annotation text"/>
    <w:basedOn w:val="Normal"/>
    <w:link w:val="CommentTextChar"/>
    <w:uiPriority w:val="99"/>
    <w:rsid w:val="00625247"/>
    <w:rPr>
      <w:sz w:val="20"/>
      <w:szCs w:val="20"/>
    </w:rPr>
  </w:style>
  <w:style w:type="character" w:customStyle="1" w:styleId="CommentTextChar">
    <w:name w:val="Comment Text Char"/>
    <w:basedOn w:val="DefaultParagraphFont"/>
    <w:link w:val="CommentText"/>
    <w:uiPriority w:val="99"/>
    <w:rsid w:val="00625247"/>
    <w:rPr>
      <w:rFonts w:ascii="Times New Roman" w:eastAsia="Times New Roman" w:hAnsi="Times New Roman" w:cs="Times New Roman"/>
      <w:sz w:val="20"/>
      <w:szCs w:val="20"/>
    </w:rPr>
  </w:style>
  <w:style w:type="paragraph" w:styleId="Revision">
    <w:name w:val="Revision"/>
    <w:hidden/>
    <w:uiPriority w:val="99"/>
    <w:semiHidden/>
    <w:rsid w:val="00625247"/>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625247"/>
    <w:pPr>
      <w:numPr>
        <w:numId w:val="1"/>
      </w:numPr>
    </w:pPr>
  </w:style>
  <w:style w:type="numbering" w:styleId="1ai">
    <w:name w:val="Outline List 1"/>
    <w:basedOn w:val="NoList"/>
    <w:rsid w:val="00625247"/>
    <w:pPr>
      <w:numPr>
        <w:numId w:val="2"/>
      </w:numPr>
    </w:pPr>
  </w:style>
  <w:style w:type="numbering" w:styleId="ArticleSection">
    <w:name w:val="Outline List 3"/>
    <w:basedOn w:val="NoList"/>
    <w:rsid w:val="00625247"/>
    <w:pPr>
      <w:numPr>
        <w:numId w:val="3"/>
      </w:numPr>
    </w:pPr>
  </w:style>
  <w:style w:type="table" w:styleId="Table3Deffects1">
    <w:name w:val="Table 3D effects 1"/>
    <w:basedOn w:val="TableNormal"/>
    <w:rsid w:val="00625247"/>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25247"/>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2524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25247"/>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25247"/>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25247"/>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25247"/>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25247"/>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25247"/>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25247"/>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25247"/>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25247"/>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25247"/>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25247"/>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25247"/>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25247"/>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25247"/>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25247"/>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25247"/>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25247"/>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25247"/>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25247"/>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25247"/>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25247"/>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2524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25247"/>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25247"/>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25247"/>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625247"/>
    <w:pPr>
      <w:numPr>
        <w:ilvl w:val="2"/>
        <w:numId w:val="4"/>
      </w:numPr>
      <w:tabs>
        <w:tab w:val="num" w:pos="567"/>
      </w:tabs>
      <w:spacing w:before="60" w:after="60"/>
    </w:pPr>
  </w:style>
  <w:style w:type="paragraph" w:customStyle="1" w:styleId="Itemlist">
    <w:name w:val="Item list"/>
    <w:basedOn w:val="Normal"/>
    <w:next w:val="Normal"/>
    <w:rsid w:val="00625247"/>
    <w:pPr>
      <w:numPr>
        <w:numId w:val="6"/>
      </w:numPr>
    </w:pPr>
    <w:rPr>
      <w:lang w:eastAsia="en-AU"/>
    </w:rPr>
  </w:style>
  <w:style w:type="paragraph" w:styleId="ListParagraph">
    <w:name w:val="List Paragraph"/>
    <w:basedOn w:val="Normal"/>
    <w:uiPriority w:val="34"/>
    <w:qFormat/>
    <w:rsid w:val="00625247"/>
    <w:pPr>
      <w:numPr>
        <w:numId w:val="8"/>
      </w:numPr>
      <w:contextualSpacing/>
    </w:pPr>
  </w:style>
  <w:style w:type="numbering" w:customStyle="1" w:styleId="StyleNumberedLeft127cmHanging063cm">
    <w:name w:val="Style Numbered Left:  1.27 cm Hanging:  0.63 cm"/>
    <w:basedOn w:val="NoList"/>
    <w:rsid w:val="00625247"/>
    <w:pPr>
      <w:numPr>
        <w:numId w:val="7"/>
      </w:numPr>
    </w:pPr>
  </w:style>
  <w:style w:type="character" w:styleId="Strong">
    <w:name w:val="Strong"/>
    <w:basedOn w:val="DefaultParagraphFont"/>
    <w:qFormat/>
    <w:rsid w:val="00625247"/>
    <w:rPr>
      <w:b/>
      <w:bCs/>
    </w:rPr>
  </w:style>
  <w:style w:type="paragraph" w:styleId="Footer">
    <w:name w:val="footer"/>
    <w:basedOn w:val="Normal"/>
    <w:link w:val="FooterChar"/>
    <w:uiPriority w:val="99"/>
    <w:unhideWhenUsed/>
    <w:rsid w:val="00625247"/>
    <w:pPr>
      <w:tabs>
        <w:tab w:val="center" w:pos="4513"/>
        <w:tab w:val="right" w:pos="9026"/>
      </w:tabs>
    </w:pPr>
  </w:style>
  <w:style w:type="character" w:customStyle="1" w:styleId="FooterChar">
    <w:name w:val="Footer Char"/>
    <w:basedOn w:val="DefaultParagraphFont"/>
    <w:link w:val="Footer"/>
    <w:uiPriority w:val="99"/>
    <w:rsid w:val="0062524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25247"/>
    <w:pPr>
      <w:tabs>
        <w:tab w:val="center" w:pos="4513"/>
        <w:tab w:val="right" w:pos="9026"/>
      </w:tabs>
    </w:pPr>
  </w:style>
  <w:style w:type="character" w:customStyle="1" w:styleId="HeaderChar">
    <w:name w:val="Header Char"/>
    <w:basedOn w:val="DefaultParagraphFont"/>
    <w:link w:val="Header"/>
    <w:uiPriority w:val="99"/>
    <w:rsid w:val="00625247"/>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625247"/>
    <w:rPr>
      <w:sz w:val="16"/>
      <w:szCs w:val="16"/>
    </w:rPr>
  </w:style>
  <w:style w:type="paragraph" w:styleId="CommentSubject">
    <w:name w:val="annotation subject"/>
    <w:basedOn w:val="CommentText"/>
    <w:next w:val="CommentText"/>
    <w:link w:val="CommentSubjectChar"/>
    <w:uiPriority w:val="99"/>
    <w:semiHidden/>
    <w:unhideWhenUsed/>
    <w:rsid w:val="00625247"/>
    <w:rPr>
      <w:b/>
      <w:bCs/>
    </w:rPr>
  </w:style>
  <w:style w:type="character" w:customStyle="1" w:styleId="CommentSubjectChar">
    <w:name w:val="Comment Subject Char"/>
    <w:basedOn w:val="CommentTextChar"/>
    <w:link w:val="CommentSubject"/>
    <w:uiPriority w:val="99"/>
    <w:semiHidden/>
    <w:rsid w:val="0062524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247"/>
    <w:rPr>
      <w:rFonts w:ascii="Tahoma" w:hAnsi="Tahoma" w:cs="Tahoma"/>
      <w:sz w:val="16"/>
      <w:szCs w:val="16"/>
    </w:rPr>
  </w:style>
  <w:style w:type="character" w:customStyle="1" w:styleId="BalloonTextChar">
    <w:name w:val="Balloon Text Char"/>
    <w:basedOn w:val="DefaultParagraphFont"/>
    <w:link w:val="BalloonText"/>
    <w:uiPriority w:val="99"/>
    <w:semiHidden/>
    <w:rsid w:val="00625247"/>
    <w:rPr>
      <w:rFonts w:ascii="Tahoma" w:eastAsia="Times New Roman" w:hAnsi="Tahoma" w:cs="Tahoma"/>
      <w:sz w:val="16"/>
      <w:szCs w:val="16"/>
    </w:rPr>
  </w:style>
  <w:style w:type="character" w:styleId="Hyperlink">
    <w:name w:val="Hyperlink"/>
    <w:basedOn w:val="DefaultParagraphFont"/>
    <w:unhideWhenUsed/>
    <w:rsid w:val="00625247"/>
    <w:rPr>
      <w:color w:val="0563C1" w:themeColor="hyperlink"/>
      <w:u w:val="single"/>
    </w:rPr>
  </w:style>
  <w:style w:type="character" w:customStyle="1" w:styleId="UnresolvedMention1">
    <w:name w:val="Unresolved Mention1"/>
    <w:basedOn w:val="DefaultParagraphFont"/>
    <w:uiPriority w:val="99"/>
    <w:semiHidden/>
    <w:unhideWhenUsed/>
    <w:rsid w:val="00625247"/>
    <w:rPr>
      <w:color w:val="605E5C"/>
      <w:shd w:val="clear" w:color="auto" w:fill="E1DFDD"/>
    </w:rPr>
  </w:style>
  <w:style w:type="paragraph" w:customStyle="1" w:styleId="LDClause">
    <w:name w:val="LDClause"/>
    <w:basedOn w:val="Normal"/>
    <w:link w:val="LDClauseChar"/>
    <w:rsid w:val="00625247"/>
    <w:pPr>
      <w:tabs>
        <w:tab w:val="right" w:pos="454"/>
        <w:tab w:val="left" w:pos="737"/>
      </w:tabs>
      <w:spacing w:before="60" w:after="60"/>
      <w:ind w:left="737" w:hanging="1021"/>
    </w:pPr>
  </w:style>
  <w:style w:type="character" w:customStyle="1" w:styleId="LDClauseChar">
    <w:name w:val="LDClause Char"/>
    <w:link w:val="LDClause"/>
    <w:rsid w:val="00625247"/>
    <w:rPr>
      <w:rFonts w:ascii="Times New Roman" w:eastAsia="Times New Roman" w:hAnsi="Times New Roman" w:cs="Times New Roman"/>
      <w:sz w:val="24"/>
      <w:szCs w:val="24"/>
    </w:rPr>
  </w:style>
  <w:style w:type="paragraph" w:customStyle="1" w:styleId="LDP1a">
    <w:name w:val="LDP1(a)"/>
    <w:basedOn w:val="LDClause"/>
    <w:link w:val="LDP1aChar"/>
    <w:qFormat/>
    <w:rsid w:val="00625247"/>
    <w:pPr>
      <w:tabs>
        <w:tab w:val="clear" w:pos="454"/>
        <w:tab w:val="clear" w:pos="737"/>
        <w:tab w:val="left" w:pos="1191"/>
      </w:tabs>
      <w:ind w:left="1191" w:hanging="454"/>
    </w:pPr>
  </w:style>
  <w:style w:type="character" w:customStyle="1" w:styleId="LDP1aChar">
    <w:name w:val="LDP1(a) Char"/>
    <w:link w:val="LDP1a"/>
    <w:rsid w:val="00625247"/>
    <w:rPr>
      <w:rFonts w:ascii="Times New Roman" w:eastAsia="Times New Roman" w:hAnsi="Times New Roman" w:cs="Times New Roman"/>
      <w:sz w:val="24"/>
      <w:szCs w:val="24"/>
    </w:rPr>
  </w:style>
  <w:style w:type="character" w:customStyle="1" w:styleId="LDClauseHeadingChar">
    <w:name w:val="LDClauseHeading Char"/>
    <w:link w:val="LDClauseHeading"/>
    <w:locked/>
    <w:rsid w:val="00625247"/>
    <w:rPr>
      <w:rFonts w:ascii="Arial" w:hAnsi="Arial" w:cs="Arial"/>
      <w:b/>
      <w:sz w:val="24"/>
      <w:szCs w:val="24"/>
    </w:rPr>
  </w:style>
  <w:style w:type="paragraph" w:customStyle="1" w:styleId="LDClauseHeading">
    <w:name w:val="LDClauseHeading"/>
    <w:basedOn w:val="Normal"/>
    <w:next w:val="Normal"/>
    <w:link w:val="LDClauseHeadingChar"/>
    <w:rsid w:val="00625247"/>
    <w:pPr>
      <w:keepNext/>
      <w:tabs>
        <w:tab w:val="left" w:pos="737"/>
      </w:tabs>
      <w:spacing w:before="180" w:after="60"/>
      <w:ind w:left="737" w:hanging="737"/>
    </w:pPr>
    <w:rPr>
      <w:rFonts w:ascii="Arial" w:eastAsiaTheme="minorHAnsi" w:hAnsi="Arial" w:cs="Arial"/>
      <w:b/>
    </w:rPr>
  </w:style>
  <w:style w:type="character" w:customStyle="1" w:styleId="LDNoteChar">
    <w:name w:val="LDNote Char"/>
    <w:link w:val="LDNote"/>
    <w:locked/>
    <w:rsid w:val="00625247"/>
    <w:rPr>
      <w:szCs w:val="24"/>
    </w:rPr>
  </w:style>
  <w:style w:type="paragraph" w:customStyle="1" w:styleId="LDNote">
    <w:name w:val="LDNote"/>
    <w:basedOn w:val="Normal"/>
    <w:link w:val="LDNoteChar"/>
    <w:rsid w:val="00625247"/>
    <w:pPr>
      <w:tabs>
        <w:tab w:val="right" w:pos="454"/>
        <w:tab w:val="left" w:pos="737"/>
      </w:tabs>
      <w:spacing w:before="60" w:after="60"/>
      <w:ind w:left="737"/>
    </w:pPr>
    <w:rPr>
      <w:rFonts w:asciiTheme="minorHAnsi" w:eastAsiaTheme="minorHAnsi" w:hAnsiTheme="minorHAnsi" w:cstheme="minorBidi"/>
      <w:sz w:val="22"/>
    </w:rPr>
  </w:style>
  <w:style w:type="paragraph" w:customStyle="1" w:styleId="dotpoint10">
    <w:name w:val="dotpoint1"/>
    <w:basedOn w:val="Normal"/>
    <w:rsid w:val="00625247"/>
    <w:pPr>
      <w:spacing w:before="100" w:beforeAutospacing="1" w:after="100" w:afterAutospacing="1"/>
    </w:pPr>
    <w:rPr>
      <w:lang w:eastAsia="en-AU"/>
    </w:rPr>
  </w:style>
  <w:style w:type="paragraph" w:styleId="NormalWeb">
    <w:name w:val="Normal (Web)"/>
    <w:basedOn w:val="Normal"/>
    <w:uiPriority w:val="99"/>
    <w:unhideWhenUsed/>
    <w:rsid w:val="00625247"/>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625247"/>
    <w:rPr>
      <w:color w:val="605E5C"/>
      <w:shd w:val="clear" w:color="auto" w:fill="E1DFDD"/>
    </w:rPr>
  </w:style>
  <w:style w:type="paragraph" w:customStyle="1" w:styleId="RGHead">
    <w:name w:val="RGHead"/>
    <w:basedOn w:val="Normal"/>
    <w:next w:val="Normal"/>
    <w:rsid w:val="00625247"/>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rsid w:val="00625247"/>
    <w:rPr>
      <w:rFonts w:ascii="Lucida Grande" w:hAnsi="Lucida Grande" w:cs="Lucida Grande"/>
    </w:rPr>
  </w:style>
  <w:style w:type="character" w:customStyle="1" w:styleId="DocumentMapChar">
    <w:name w:val="Document Map Char"/>
    <w:basedOn w:val="DefaultParagraphFont"/>
    <w:link w:val="DocumentMap"/>
    <w:semiHidden/>
    <w:rsid w:val="00625247"/>
    <w:rPr>
      <w:rFonts w:ascii="Lucida Grande" w:eastAsia="Times New Roman" w:hAnsi="Lucida Grande" w:cs="Lucida Grande"/>
      <w:sz w:val="24"/>
      <w:szCs w:val="24"/>
    </w:rPr>
  </w:style>
  <w:style w:type="character" w:styleId="UnresolvedMention">
    <w:name w:val="Unresolved Mention"/>
    <w:basedOn w:val="DefaultParagraphFont"/>
    <w:uiPriority w:val="99"/>
    <w:semiHidden/>
    <w:unhideWhenUsed/>
    <w:rsid w:val="00625247"/>
    <w:rPr>
      <w:color w:val="808080"/>
      <w:shd w:val="clear" w:color="auto" w:fill="E6E6E6"/>
    </w:rPr>
  </w:style>
  <w:style w:type="character" w:styleId="FollowedHyperlink">
    <w:name w:val="FollowedHyperlink"/>
    <w:basedOn w:val="DefaultParagraphFont"/>
    <w:uiPriority w:val="99"/>
    <w:semiHidden/>
    <w:unhideWhenUsed/>
    <w:rsid w:val="00625247"/>
    <w:rPr>
      <w:color w:val="954F72" w:themeColor="followedHyperlink"/>
      <w:u w:val="single"/>
    </w:rPr>
  </w:style>
  <w:style w:type="paragraph" w:customStyle="1" w:styleId="EMNormal">
    <w:name w:val="EM Normal"/>
    <w:basedOn w:val="Normal"/>
    <w:link w:val="EMNormalChar"/>
    <w:qFormat/>
    <w:rsid w:val="00625247"/>
    <w:pPr>
      <w:spacing w:before="120" w:after="120"/>
    </w:pPr>
    <w:rPr>
      <w:rFonts w:eastAsiaTheme="minorHAnsi" w:cstheme="minorBidi"/>
      <w:szCs w:val="22"/>
    </w:rPr>
  </w:style>
  <w:style w:type="character" w:customStyle="1" w:styleId="EMNormalChar">
    <w:name w:val="EM Normal Char"/>
    <w:basedOn w:val="DefaultParagraphFont"/>
    <w:link w:val="EMNormal"/>
    <w:rsid w:val="00625247"/>
    <w:rPr>
      <w:rFonts w:ascii="Times New Roman" w:hAnsi="Times New Roman"/>
      <w:sz w:val="24"/>
    </w:rPr>
  </w:style>
  <w:style w:type="paragraph" w:customStyle="1" w:styleId="EMBulletList">
    <w:name w:val="EM Bullet List"/>
    <w:basedOn w:val="EMNormal"/>
    <w:qFormat/>
    <w:rsid w:val="00625247"/>
    <w:pPr>
      <w:numPr>
        <w:numId w:val="10"/>
      </w:numPr>
      <w:contextualSpacing/>
    </w:pPr>
  </w:style>
  <w:style w:type="paragraph" w:customStyle="1" w:styleId="Note">
    <w:name w:val="Note"/>
    <w:basedOn w:val="Normal"/>
    <w:link w:val="NoteChar"/>
    <w:qFormat/>
    <w:rsid w:val="00625247"/>
    <w:pPr>
      <w:tabs>
        <w:tab w:val="right" w:pos="454"/>
        <w:tab w:val="left" w:pos="737"/>
      </w:tabs>
      <w:spacing w:before="60" w:after="60"/>
      <w:ind w:left="737"/>
    </w:pPr>
    <w:rPr>
      <w:sz w:val="20"/>
    </w:rPr>
  </w:style>
  <w:style w:type="paragraph" w:customStyle="1" w:styleId="P1">
    <w:name w:val="P1"/>
    <w:aliases w:val="(a)"/>
    <w:basedOn w:val="Normal"/>
    <w:link w:val="aChar"/>
    <w:qFormat/>
    <w:rsid w:val="00625247"/>
    <w:pPr>
      <w:tabs>
        <w:tab w:val="left" w:pos="1191"/>
      </w:tabs>
      <w:spacing w:before="60" w:after="60"/>
      <w:ind w:left="1191" w:hanging="454"/>
    </w:pPr>
  </w:style>
  <w:style w:type="character" w:customStyle="1" w:styleId="NoteChar">
    <w:name w:val="Note Char"/>
    <w:link w:val="Note"/>
    <w:rsid w:val="00625247"/>
    <w:rPr>
      <w:rFonts w:ascii="Times New Roman" w:eastAsia="Times New Roman" w:hAnsi="Times New Roman" w:cs="Times New Roman"/>
      <w:sz w:val="20"/>
      <w:szCs w:val="24"/>
    </w:rPr>
  </w:style>
  <w:style w:type="character" w:customStyle="1" w:styleId="aChar">
    <w:name w:val="(a) Char"/>
    <w:aliases w:val="P1 Char"/>
    <w:link w:val="P1"/>
    <w:rsid w:val="00625247"/>
    <w:rPr>
      <w:rFonts w:ascii="Times New Roman" w:eastAsia="Times New Roman" w:hAnsi="Times New Roman" w:cs="Times New Roman"/>
      <w:sz w:val="24"/>
      <w:szCs w:val="24"/>
    </w:rPr>
  </w:style>
  <w:style w:type="paragraph" w:customStyle="1" w:styleId="Clause">
    <w:name w:val="Clause"/>
    <w:basedOn w:val="Normal"/>
    <w:link w:val="ClauseChar"/>
    <w:qFormat/>
    <w:rsid w:val="00625247"/>
    <w:pPr>
      <w:tabs>
        <w:tab w:val="right" w:pos="454"/>
        <w:tab w:val="left" w:pos="737"/>
      </w:tabs>
      <w:spacing w:before="60" w:after="60"/>
      <w:ind w:left="737" w:hanging="1021"/>
    </w:pPr>
  </w:style>
  <w:style w:type="character" w:customStyle="1" w:styleId="ClauseChar">
    <w:name w:val="Clause Char"/>
    <w:link w:val="Clause"/>
    <w:rsid w:val="00625247"/>
    <w:rPr>
      <w:rFonts w:ascii="Times New Roman" w:eastAsia="Times New Roman" w:hAnsi="Times New Roman" w:cs="Times New Roman"/>
      <w:sz w:val="24"/>
      <w:szCs w:val="24"/>
    </w:rPr>
  </w:style>
  <w:style w:type="paragraph" w:customStyle="1" w:styleId="LDdefinition">
    <w:name w:val="LDdefinition"/>
    <w:basedOn w:val="Normal"/>
    <w:link w:val="LDdefinitionChar"/>
    <w:rsid w:val="00625247"/>
    <w:pPr>
      <w:spacing w:before="60" w:after="60"/>
      <w:ind w:left="737"/>
    </w:pPr>
  </w:style>
  <w:style w:type="character" w:customStyle="1" w:styleId="LDdefinitionChar">
    <w:name w:val="LDdefinition Char"/>
    <w:basedOn w:val="DefaultParagraphFont"/>
    <w:link w:val="LDdefinition"/>
    <w:rsid w:val="00625247"/>
    <w:rPr>
      <w:rFonts w:ascii="Times New Roman" w:eastAsia="Times New Roman" w:hAnsi="Times New Roman" w:cs="Times New Roman"/>
      <w:sz w:val="24"/>
      <w:szCs w:val="24"/>
    </w:rPr>
  </w:style>
  <w:style w:type="paragraph" w:customStyle="1" w:styleId="LDP2i">
    <w:name w:val="LDP2 (i)"/>
    <w:basedOn w:val="LDP1a"/>
    <w:link w:val="LDP2iChar"/>
    <w:qFormat/>
    <w:rsid w:val="00625247"/>
    <w:pPr>
      <w:tabs>
        <w:tab w:val="clear" w:pos="1191"/>
        <w:tab w:val="right" w:pos="1418"/>
        <w:tab w:val="left" w:pos="1559"/>
      </w:tabs>
      <w:ind w:left="1588" w:hanging="1134"/>
    </w:pPr>
  </w:style>
  <w:style w:type="character" w:customStyle="1" w:styleId="LDP2iChar">
    <w:name w:val="LDP2 (i) Char"/>
    <w:link w:val="LDP2i"/>
    <w:rsid w:val="00625247"/>
    <w:rPr>
      <w:rFonts w:ascii="Times New Roman" w:eastAsia="Times New Roman" w:hAnsi="Times New Roman" w:cs="Times New Roman"/>
      <w:sz w:val="24"/>
      <w:szCs w:val="24"/>
    </w:rPr>
  </w:style>
  <w:style w:type="paragraph" w:customStyle="1" w:styleId="P2">
    <w:name w:val="P2"/>
    <w:aliases w:val="(i)"/>
    <w:basedOn w:val="P1"/>
    <w:link w:val="iChar"/>
    <w:qFormat/>
    <w:rsid w:val="00625247"/>
    <w:pPr>
      <w:tabs>
        <w:tab w:val="clear" w:pos="1191"/>
        <w:tab w:val="right" w:pos="1418"/>
        <w:tab w:val="left" w:pos="1559"/>
      </w:tabs>
      <w:ind w:left="1588" w:hanging="1134"/>
    </w:pPr>
  </w:style>
  <w:style w:type="character" w:customStyle="1" w:styleId="iChar">
    <w:name w:val="(i) Char"/>
    <w:link w:val="P2"/>
    <w:rsid w:val="00625247"/>
    <w:rPr>
      <w:rFonts w:ascii="Times New Roman" w:eastAsia="Times New Roman" w:hAnsi="Times New Roman" w:cs="Times New Roman"/>
      <w:sz w:val="24"/>
      <w:szCs w:val="24"/>
    </w:rPr>
  </w:style>
  <w:style w:type="paragraph" w:customStyle="1" w:styleId="LDBodytext">
    <w:name w:val="LDBody text"/>
    <w:link w:val="LDBodytextChar"/>
    <w:rsid w:val="0062524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625247"/>
    <w:rPr>
      <w:rFonts w:ascii="Times New Roman" w:eastAsia="Times New Roman" w:hAnsi="Times New Roman" w:cs="Times New Roman"/>
      <w:sz w:val="24"/>
      <w:szCs w:val="24"/>
    </w:rPr>
  </w:style>
  <w:style w:type="paragraph" w:customStyle="1" w:styleId="LDSubclauseHead">
    <w:name w:val="LDSubclauseHead"/>
    <w:basedOn w:val="LDClauseHeading"/>
    <w:rsid w:val="00625247"/>
    <w:rPr>
      <w:rFonts w:cs="Times New Roman"/>
      <w:b w:val="0"/>
    </w:rPr>
  </w:style>
  <w:style w:type="paragraph" w:customStyle="1" w:styleId="NPRMBodyText">
    <w:name w:val="NPRMBodyText"/>
    <w:basedOn w:val="Normal"/>
    <w:link w:val="NPRMBodyTextChar"/>
    <w:rsid w:val="00625247"/>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625247"/>
    <w:rPr>
      <w:rFonts w:ascii="Times New Roman" w:hAnsi="Times New Roman"/>
      <w:szCs w:val="20"/>
    </w:rPr>
  </w:style>
  <w:style w:type="paragraph" w:styleId="TOC2">
    <w:name w:val="toc 2"/>
    <w:basedOn w:val="Normal"/>
    <w:next w:val="Normal"/>
    <w:autoRedefine/>
    <w:uiPriority w:val="39"/>
    <w:rsid w:val="00625247"/>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625247"/>
    <w:pPr>
      <w:tabs>
        <w:tab w:val="clear" w:pos="1418"/>
        <w:tab w:val="clear" w:pos="1559"/>
        <w:tab w:val="left" w:pos="1985"/>
      </w:tabs>
      <w:ind w:left="1985" w:hanging="567"/>
    </w:pPr>
  </w:style>
  <w:style w:type="character" w:customStyle="1" w:styleId="LDP3AChar">
    <w:name w:val="LDP3 (A) Char"/>
    <w:link w:val="LDP3A"/>
    <w:rsid w:val="00625247"/>
    <w:rPr>
      <w:rFonts w:ascii="Times New Roman" w:eastAsia="Times New Roman" w:hAnsi="Times New Roman" w:cs="Times New Roman"/>
      <w:sz w:val="24"/>
      <w:szCs w:val="24"/>
    </w:rPr>
  </w:style>
  <w:style w:type="paragraph" w:styleId="ListBullet3">
    <w:name w:val="List Bullet 3"/>
    <w:basedOn w:val="Normal"/>
    <w:rsid w:val="00625247"/>
    <w:pPr>
      <w:numPr>
        <w:numId w:val="12"/>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625247"/>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625247"/>
    <w:rPr>
      <w:rFonts w:ascii="Arial" w:eastAsia="Times New Roman" w:hAnsi="Arial" w:cs="Times New Roman"/>
      <w:b/>
      <w:bCs/>
      <w:color w:val="000000"/>
      <w:sz w:val="24"/>
      <w:szCs w:val="20"/>
    </w:rPr>
  </w:style>
  <w:style w:type="paragraph" w:customStyle="1" w:styleId="LDReference">
    <w:name w:val="LDReference"/>
    <w:basedOn w:val="Normal"/>
    <w:rsid w:val="00625247"/>
    <w:pPr>
      <w:spacing w:before="120" w:after="480"/>
      <w:ind w:left="1843"/>
    </w:pPr>
    <w:rPr>
      <w:sz w:val="20"/>
      <w:szCs w:val="20"/>
    </w:rPr>
  </w:style>
  <w:style w:type="paragraph" w:customStyle="1" w:styleId="LDScheduleheading">
    <w:name w:val="LDSchedule heading"/>
    <w:basedOn w:val="Normal"/>
    <w:next w:val="LDBodytext"/>
    <w:link w:val="LDScheduleheadingChar"/>
    <w:rsid w:val="00625247"/>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625247"/>
    <w:rPr>
      <w:rFonts w:ascii="Arial" w:eastAsia="Times New Roman" w:hAnsi="Arial" w:cs="Arial"/>
      <w:b/>
      <w:sz w:val="24"/>
      <w:szCs w:val="24"/>
    </w:rPr>
  </w:style>
  <w:style w:type="paragraph" w:styleId="Subtitle">
    <w:name w:val="Subtitle"/>
    <w:basedOn w:val="Normal"/>
    <w:link w:val="SubtitleChar"/>
    <w:qFormat/>
    <w:rsid w:val="00625247"/>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625247"/>
    <w:rPr>
      <w:rFonts w:ascii="Arial" w:hAnsi="Arial" w:cs="Arial"/>
      <w:sz w:val="24"/>
    </w:rPr>
  </w:style>
  <w:style w:type="paragraph" w:styleId="Salutation">
    <w:name w:val="Salutation"/>
    <w:basedOn w:val="Normal"/>
    <w:next w:val="Normal"/>
    <w:link w:val="SalutationChar"/>
    <w:rsid w:val="00625247"/>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625247"/>
    <w:rPr>
      <w:rFonts w:ascii="Times New Roman" w:hAnsi="Times New Roman"/>
      <w:sz w:val="24"/>
    </w:rPr>
  </w:style>
  <w:style w:type="paragraph" w:styleId="ListBullet2">
    <w:name w:val="List Bullet 2"/>
    <w:basedOn w:val="Normal"/>
    <w:rsid w:val="00625247"/>
    <w:pPr>
      <w:numPr>
        <w:numId w:val="13"/>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625247"/>
    <w:pPr>
      <w:spacing w:before="360"/>
    </w:pPr>
  </w:style>
  <w:style w:type="character" w:customStyle="1" w:styleId="LDScheduleheadingcontdChar">
    <w:name w:val="LDSchedule heading contd Char"/>
    <w:basedOn w:val="LDScheduleheadingChar"/>
    <w:link w:val="LDScheduleheadingcontd"/>
    <w:rsid w:val="00625247"/>
    <w:rPr>
      <w:rFonts w:ascii="Arial" w:eastAsia="Times New Roman" w:hAnsi="Arial" w:cs="Arial"/>
      <w:b/>
      <w:sz w:val="24"/>
      <w:szCs w:val="24"/>
    </w:rPr>
  </w:style>
  <w:style w:type="paragraph" w:customStyle="1" w:styleId="AmendHeading">
    <w:name w:val="AmendHeading"/>
    <w:basedOn w:val="Normal"/>
    <w:next w:val="Normal"/>
    <w:qFormat/>
    <w:rsid w:val="00625247"/>
    <w:pPr>
      <w:keepNext/>
      <w:spacing w:before="180" w:after="60"/>
      <w:ind w:left="720" w:hanging="720"/>
    </w:pPr>
    <w:rPr>
      <w:rFonts w:ascii="Arial" w:hAnsi="Arial"/>
      <w:b/>
    </w:rPr>
  </w:style>
  <w:style w:type="paragraph" w:customStyle="1" w:styleId="emnormal0">
    <w:name w:val="emnormal"/>
    <w:basedOn w:val="Normal"/>
    <w:rsid w:val="00625247"/>
    <w:pPr>
      <w:spacing w:before="100" w:beforeAutospacing="1" w:after="100" w:afterAutospacing="1"/>
    </w:pPr>
    <w:rPr>
      <w:lang w:eastAsia="en-AU"/>
    </w:rPr>
  </w:style>
  <w:style w:type="paragraph" w:customStyle="1" w:styleId="Default">
    <w:name w:val="Default"/>
    <w:rsid w:val="0062524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et03">
    <w:name w:val="et03"/>
    <w:basedOn w:val="DefaultParagraphFont"/>
    <w:rsid w:val="00625247"/>
  </w:style>
  <w:style w:type="paragraph" w:customStyle="1" w:styleId="LDTitle">
    <w:name w:val="LDTitle"/>
    <w:link w:val="LDTitleChar"/>
    <w:rsid w:val="00625247"/>
    <w:pPr>
      <w:spacing w:before="1320" w:after="480" w:line="240" w:lineRule="auto"/>
    </w:pPr>
    <w:rPr>
      <w:rFonts w:ascii="Arial" w:eastAsia="Times New Roman" w:hAnsi="Arial" w:cs="Times New Roman"/>
      <w:sz w:val="24"/>
      <w:szCs w:val="24"/>
    </w:rPr>
  </w:style>
  <w:style w:type="character" w:customStyle="1" w:styleId="LDTitleChar">
    <w:name w:val="LDTitle Char"/>
    <w:link w:val="LDTitle"/>
    <w:rsid w:val="00625247"/>
    <w:rPr>
      <w:rFonts w:ascii="Arial" w:eastAsia="Times New Roman" w:hAnsi="Arial" w:cs="Times New Roman"/>
      <w:sz w:val="24"/>
      <w:szCs w:val="24"/>
    </w:rPr>
  </w:style>
  <w:style w:type="paragraph" w:customStyle="1" w:styleId="LDPartheading2">
    <w:name w:val="LD Part heading 2"/>
    <w:basedOn w:val="Normal"/>
    <w:link w:val="LDPartheading2Char"/>
    <w:qFormat/>
    <w:rsid w:val="00625247"/>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625247"/>
    <w:rPr>
      <w:rFonts w:ascii="Arial" w:eastAsia="Times New Roman" w:hAnsi="Arial" w:cs="Times New Roman"/>
      <w:b/>
      <w:bCs/>
      <w:color w:val="000000"/>
      <w:sz w:val="24"/>
      <w:szCs w:val="20"/>
    </w:rPr>
  </w:style>
  <w:style w:type="character" w:styleId="Emphasis">
    <w:name w:val="Emphasis"/>
    <w:basedOn w:val="DefaultParagraphFont"/>
    <w:uiPriority w:val="20"/>
    <w:qFormat/>
    <w:rsid w:val="00625247"/>
    <w:rPr>
      <w:i/>
      <w:iCs/>
    </w:rPr>
  </w:style>
  <w:style w:type="paragraph" w:customStyle="1" w:styleId="ActHead3">
    <w:name w:val="ActHead 3"/>
    <w:aliases w:val="d"/>
    <w:basedOn w:val="Normal"/>
    <w:next w:val="Normal"/>
    <w:qFormat/>
    <w:rsid w:val="00625247"/>
    <w:pPr>
      <w:keepNext/>
      <w:keepLines/>
      <w:spacing w:before="240"/>
      <w:ind w:left="1134" w:hanging="1134"/>
      <w:outlineLvl w:val="2"/>
    </w:pPr>
    <w:rPr>
      <w:b/>
      <w:kern w:val="28"/>
      <w:sz w:val="28"/>
      <w:szCs w:val="20"/>
      <w:lang w:eastAsia="en-AU"/>
    </w:rPr>
  </w:style>
  <w:style w:type="paragraph" w:customStyle="1" w:styleId="paragraph">
    <w:name w:val="paragraph"/>
    <w:aliases w:val="a,Paragraph"/>
    <w:basedOn w:val="Normal"/>
    <w:link w:val="paragraphChar"/>
    <w:rsid w:val="00625247"/>
    <w:pPr>
      <w:tabs>
        <w:tab w:val="right" w:pos="1531"/>
      </w:tabs>
      <w:spacing w:before="40"/>
      <w:ind w:left="1644" w:hanging="1644"/>
    </w:pPr>
    <w:rPr>
      <w:sz w:val="22"/>
      <w:szCs w:val="20"/>
      <w:lang w:eastAsia="en-AU"/>
    </w:rPr>
  </w:style>
  <w:style w:type="character" w:customStyle="1" w:styleId="paragraphChar">
    <w:name w:val="paragraph Char"/>
    <w:aliases w:val="a Char"/>
    <w:link w:val="paragraph"/>
    <w:locked/>
    <w:rsid w:val="00625247"/>
    <w:rPr>
      <w:rFonts w:ascii="Times New Roman" w:eastAsia="Times New Roman" w:hAnsi="Times New Roman" w:cs="Times New Roman"/>
      <w:szCs w:val="20"/>
      <w:lang w:eastAsia="en-AU"/>
    </w:rPr>
  </w:style>
  <w:style w:type="paragraph" w:customStyle="1" w:styleId="ActHead2">
    <w:name w:val="ActHead 2"/>
    <w:aliases w:val="p"/>
    <w:basedOn w:val="Normal"/>
    <w:next w:val="ActHead3"/>
    <w:qFormat/>
    <w:rsid w:val="00625247"/>
    <w:pPr>
      <w:keepNext/>
      <w:keepLines/>
      <w:spacing w:before="280"/>
      <w:ind w:left="1134" w:hanging="1134"/>
      <w:outlineLvl w:val="1"/>
    </w:pPr>
    <w:rPr>
      <w:b/>
      <w:kern w:val="28"/>
      <w:sz w:val="32"/>
      <w:szCs w:val="20"/>
      <w:lang w:eastAsia="en-AU"/>
    </w:rPr>
  </w:style>
  <w:style w:type="paragraph" w:customStyle="1" w:styleId="paragraphsub">
    <w:name w:val="paragraph(sub)"/>
    <w:aliases w:val="aa"/>
    <w:basedOn w:val="Normal"/>
    <w:rsid w:val="00625247"/>
    <w:pPr>
      <w:tabs>
        <w:tab w:val="right" w:pos="1985"/>
      </w:tabs>
      <w:spacing w:before="40"/>
      <w:ind w:left="2098" w:hanging="2098"/>
    </w:pPr>
    <w:rPr>
      <w:sz w:val="22"/>
      <w:szCs w:val="20"/>
      <w:lang w:eastAsia="en-AU"/>
    </w:rPr>
  </w:style>
  <w:style w:type="paragraph" w:customStyle="1" w:styleId="embulletlist0">
    <w:name w:val="embulletlist"/>
    <w:basedOn w:val="Normal"/>
    <w:rsid w:val="00BF6466"/>
    <w:pPr>
      <w:spacing w:before="100" w:beforeAutospacing="1" w:after="100" w:afterAutospacing="1"/>
    </w:pPr>
    <w:rPr>
      <w:lang w:eastAsia="en-AU"/>
    </w:rPr>
  </w:style>
  <w:style w:type="paragraph" w:customStyle="1" w:styleId="emitemheading">
    <w:name w:val="emitemheading"/>
    <w:basedOn w:val="Normal"/>
    <w:rsid w:val="00164F94"/>
    <w:pPr>
      <w:spacing w:before="100" w:beforeAutospacing="1" w:after="100" w:afterAutospacing="1"/>
    </w:pPr>
    <w:rPr>
      <w:lang w:eastAsia="en-AU"/>
    </w:rPr>
  </w:style>
  <w:style w:type="paragraph" w:customStyle="1" w:styleId="emintronormal">
    <w:name w:val="emintronormal"/>
    <w:basedOn w:val="Normal"/>
    <w:rsid w:val="00164F94"/>
    <w:pPr>
      <w:spacing w:before="100" w:beforeAutospacing="1" w:after="100" w:afterAutospacing="1"/>
    </w:pPr>
    <w:rPr>
      <w:lang w:eastAsia="en-AU"/>
    </w:rPr>
  </w:style>
  <w:style w:type="paragraph" w:customStyle="1" w:styleId="subsection">
    <w:name w:val="subsection"/>
    <w:aliases w:val="ss,Subsection"/>
    <w:basedOn w:val="Normal"/>
    <w:link w:val="subsectionChar"/>
    <w:rsid w:val="00E3559E"/>
    <w:pPr>
      <w:tabs>
        <w:tab w:val="right" w:pos="1021"/>
      </w:tabs>
      <w:spacing w:before="180"/>
      <w:ind w:left="1134" w:hanging="1134"/>
    </w:pPr>
    <w:rPr>
      <w:sz w:val="22"/>
      <w:szCs w:val="20"/>
      <w:lang w:eastAsia="en-AU"/>
    </w:rPr>
  </w:style>
  <w:style w:type="character" w:customStyle="1" w:styleId="subsectionChar">
    <w:name w:val="subsection Char"/>
    <w:aliases w:val="ss Char"/>
    <w:basedOn w:val="DefaultParagraphFont"/>
    <w:link w:val="subsection"/>
    <w:locked/>
    <w:rsid w:val="00E3559E"/>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E3559E"/>
    <w:pPr>
      <w:pBdr>
        <w:top w:val="single" w:sz="4" w:space="1" w:color="auto"/>
      </w:pBdr>
      <w:spacing w:before="360" w:line="260" w:lineRule="atLeast"/>
      <w:ind w:right="397"/>
      <w:jc w:val="both"/>
    </w:pPr>
    <w:rPr>
      <w:sz w:val="22"/>
      <w:szCs w:val="20"/>
      <w:lang w:eastAsia="en-AU"/>
    </w:rPr>
  </w:style>
  <w:style w:type="paragraph" w:customStyle="1" w:styleId="ActHead4">
    <w:name w:val="ActHead 4"/>
    <w:aliases w:val="sd"/>
    <w:basedOn w:val="Normal"/>
    <w:next w:val="Normal"/>
    <w:link w:val="ActHead4Char"/>
    <w:qFormat/>
    <w:rsid w:val="00E3559E"/>
    <w:pPr>
      <w:keepNext/>
      <w:keepLines/>
      <w:spacing w:before="220"/>
      <w:ind w:left="1134" w:hanging="1134"/>
      <w:outlineLvl w:val="3"/>
    </w:pPr>
    <w:rPr>
      <w:b/>
      <w:kern w:val="28"/>
      <w:sz w:val="26"/>
      <w:szCs w:val="20"/>
      <w:lang w:eastAsia="en-AU"/>
    </w:rPr>
  </w:style>
  <w:style w:type="character" w:customStyle="1" w:styleId="ActHead4Char">
    <w:name w:val="ActHead 4 Char"/>
    <w:aliases w:val="sd Char"/>
    <w:link w:val="ActHead4"/>
    <w:rsid w:val="00E3559E"/>
    <w:rPr>
      <w:rFonts w:ascii="Times New Roman" w:eastAsia="Times New Roman" w:hAnsi="Times New Roman" w:cs="Times New Roman"/>
      <w:b/>
      <w:kern w:val="28"/>
      <w:sz w:val="26"/>
      <w:szCs w:val="20"/>
      <w:lang w:eastAsia="en-AU"/>
    </w:rPr>
  </w:style>
  <w:style w:type="paragraph" w:customStyle="1" w:styleId="ActHead5">
    <w:name w:val="ActHead 5"/>
    <w:aliases w:val="s"/>
    <w:basedOn w:val="Normal"/>
    <w:next w:val="subsection"/>
    <w:qFormat/>
    <w:rsid w:val="00E3559E"/>
    <w:pPr>
      <w:keepNext/>
      <w:keepLines/>
      <w:spacing w:before="280"/>
      <w:ind w:left="1134" w:hanging="1134"/>
      <w:outlineLvl w:val="4"/>
    </w:pPr>
    <w:rPr>
      <w:b/>
      <w:kern w:val="28"/>
      <w:szCs w:val="20"/>
      <w:lang w:eastAsia="en-AU"/>
    </w:rPr>
  </w:style>
  <w:style w:type="paragraph" w:customStyle="1" w:styleId="Definition">
    <w:name w:val="Definition"/>
    <w:aliases w:val="dd"/>
    <w:basedOn w:val="Normal"/>
    <w:link w:val="DefinitionChar"/>
    <w:qFormat/>
    <w:rsid w:val="00E3559E"/>
    <w:pPr>
      <w:spacing w:before="180"/>
      <w:ind w:left="1134"/>
    </w:pPr>
    <w:rPr>
      <w:sz w:val="22"/>
      <w:szCs w:val="20"/>
      <w:lang w:eastAsia="en-AU"/>
    </w:rPr>
  </w:style>
  <w:style w:type="character" w:customStyle="1" w:styleId="DefinitionChar">
    <w:name w:val="Definition Char"/>
    <w:link w:val="Definition"/>
    <w:rsid w:val="00E3559E"/>
    <w:rPr>
      <w:rFonts w:ascii="Times New Roman" w:eastAsia="Times New Roman" w:hAnsi="Times New Roman" w:cs="Times New Roman"/>
      <w:szCs w:val="20"/>
      <w:lang w:eastAsia="en-AU"/>
    </w:rPr>
  </w:style>
  <w:style w:type="paragraph" w:customStyle="1" w:styleId="BoxText">
    <w:name w:val="BoxText"/>
    <w:aliases w:val="bt"/>
    <w:basedOn w:val="Normal"/>
    <w:qFormat/>
    <w:rsid w:val="00E3559E"/>
    <w:pPr>
      <w:pBdr>
        <w:top w:val="single" w:sz="6" w:space="5" w:color="auto"/>
        <w:left w:val="single" w:sz="6" w:space="5" w:color="auto"/>
        <w:bottom w:val="single" w:sz="6" w:space="5" w:color="auto"/>
        <w:right w:val="single" w:sz="6" w:space="5" w:color="auto"/>
      </w:pBdr>
      <w:spacing w:before="240"/>
      <w:ind w:left="1134"/>
    </w:pPr>
    <w:rPr>
      <w:sz w:val="22"/>
      <w:szCs w:val="20"/>
      <w:lang w:eastAsia="en-AU"/>
    </w:rPr>
  </w:style>
  <w:style w:type="paragraph" w:customStyle="1" w:styleId="acthead50">
    <w:name w:val="acthead5"/>
    <w:basedOn w:val="Normal"/>
    <w:rsid w:val="008F5446"/>
    <w:pPr>
      <w:spacing w:before="100" w:beforeAutospacing="1" w:after="100" w:afterAutospacing="1"/>
    </w:pPr>
    <w:rPr>
      <w:lang w:eastAsia="en-AU"/>
    </w:rPr>
  </w:style>
  <w:style w:type="character" w:customStyle="1" w:styleId="charsectno">
    <w:name w:val="charsectno"/>
    <w:basedOn w:val="DefaultParagraphFont"/>
    <w:rsid w:val="008F5446"/>
  </w:style>
  <w:style w:type="paragraph" w:customStyle="1" w:styleId="penalty">
    <w:name w:val="penalty"/>
    <w:basedOn w:val="Normal"/>
    <w:rsid w:val="006010C7"/>
    <w:pPr>
      <w:spacing w:before="100" w:beforeAutospacing="1" w:after="100" w:afterAutospacing="1"/>
    </w:pPr>
    <w:rPr>
      <w:lang w:eastAsia="en-AU"/>
    </w:rPr>
  </w:style>
  <w:style w:type="paragraph" w:customStyle="1" w:styleId="paragraphsub0">
    <w:name w:val="paragraphsub"/>
    <w:basedOn w:val="Normal"/>
    <w:rsid w:val="000B4EF9"/>
    <w:pPr>
      <w:spacing w:before="100" w:beforeAutospacing="1" w:after="100" w:afterAutospacing="1"/>
    </w:pPr>
    <w:rPr>
      <w:lang w:eastAsia="en-AU"/>
    </w:rPr>
  </w:style>
  <w:style w:type="paragraph" w:customStyle="1" w:styleId="LDP1a0">
    <w:name w:val="LDP1 (a)"/>
    <w:basedOn w:val="Normal"/>
    <w:link w:val="LDP1aChar0"/>
    <w:rsid w:val="005A418C"/>
    <w:pPr>
      <w:tabs>
        <w:tab w:val="right" w:pos="454"/>
        <w:tab w:val="left" w:pos="1191"/>
      </w:tabs>
      <w:spacing w:before="60" w:after="60"/>
      <w:ind w:left="1191" w:hanging="454"/>
    </w:pPr>
  </w:style>
  <w:style w:type="character" w:customStyle="1" w:styleId="LDP1aChar0">
    <w:name w:val="LDP1 (a) Char"/>
    <w:basedOn w:val="DefaultParagraphFont"/>
    <w:link w:val="LDP1a0"/>
    <w:locked/>
    <w:rsid w:val="005A418C"/>
    <w:rPr>
      <w:rFonts w:ascii="Times New Roman" w:eastAsia="Times New Roman" w:hAnsi="Times New Roman" w:cs="Times New Roman"/>
      <w:sz w:val="24"/>
      <w:szCs w:val="24"/>
    </w:rPr>
  </w:style>
  <w:style w:type="character" w:customStyle="1" w:styleId="ui-provider">
    <w:name w:val="ui-provider"/>
    <w:basedOn w:val="DefaultParagraphFont"/>
    <w:rsid w:val="00834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6205">
      <w:bodyDiv w:val="1"/>
      <w:marLeft w:val="0"/>
      <w:marRight w:val="0"/>
      <w:marTop w:val="0"/>
      <w:marBottom w:val="0"/>
      <w:divBdr>
        <w:top w:val="none" w:sz="0" w:space="0" w:color="auto"/>
        <w:left w:val="none" w:sz="0" w:space="0" w:color="auto"/>
        <w:bottom w:val="none" w:sz="0" w:space="0" w:color="auto"/>
        <w:right w:val="none" w:sz="0" w:space="0" w:color="auto"/>
      </w:divBdr>
    </w:div>
    <w:div w:id="832336804">
      <w:bodyDiv w:val="1"/>
      <w:marLeft w:val="0"/>
      <w:marRight w:val="0"/>
      <w:marTop w:val="0"/>
      <w:marBottom w:val="0"/>
      <w:divBdr>
        <w:top w:val="none" w:sz="0" w:space="0" w:color="auto"/>
        <w:left w:val="none" w:sz="0" w:space="0" w:color="auto"/>
        <w:bottom w:val="none" w:sz="0" w:space="0" w:color="auto"/>
        <w:right w:val="none" w:sz="0" w:space="0" w:color="auto"/>
      </w:divBdr>
    </w:div>
    <w:div w:id="917397900">
      <w:bodyDiv w:val="1"/>
      <w:marLeft w:val="0"/>
      <w:marRight w:val="0"/>
      <w:marTop w:val="0"/>
      <w:marBottom w:val="0"/>
      <w:divBdr>
        <w:top w:val="none" w:sz="0" w:space="0" w:color="auto"/>
        <w:left w:val="none" w:sz="0" w:space="0" w:color="auto"/>
        <w:bottom w:val="none" w:sz="0" w:space="0" w:color="auto"/>
        <w:right w:val="none" w:sz="0" w:space="0" w:color="auto"/>
      </w:divBdr>
    </w:div>
    <w:div w:id="1078594059">
      <w:bodyDiv w:val="1"/>
      <w:marLeft w:val="0"/>
      <w:marRight w:val="0"/>
      <w:marTop w:val="0"/>
      <w:marBottom w:val="0"/>
      <w:divBdr>
        <w:top w:val="none" w:sz="0" w:space="0" w:color="auto"/>
        <w:left w:val="none" w:sz="0" w:space="0" w:color="auto"/>
        <w:bottom w:val="none" w:sz="0" w:space="0" w:color="auto"/>
        <w:right w:val="none" w:sz="0" w:space="0" w:color="auto"/>
      </w:divBdr>
    </w:div>
    <w:div w:id="1136265848">
      <w:bodyDiv w:val="1"/>
      <w:marLeft w:val="0"/>
      <w:marRight w:val="0"/>
      <w:marTop w:val="0"/>
      <w:marBottom w:val="0"/>
      <w:divBdr>
        <w:top w:val="none" w:sz="0" w:space="0" w:color="auto"/>
        <w:left w:val="none" w:sz="0" w:space="0" w:color="auto"/>
        <w:bottom w:val="none" w:sz="0" w:space="0" w:color="auto"/>
        <w:right w:val="none" w:sz="0" w:space="0" w:color="auto"/>
      </w:divBdr>
    </w:div>
    <w:div w:id="1340546499">
      <w:bodyDiv w:val="1"/>
      <w:marLeft w:val="0"/>
      <w:marRight w:val="0"/>
      <w:marTop w:val="0"/>
      <w:marBottom w:val="0"/>
      <w:divBdr>
        <w:top w:val="none" w:sz="0" w:space="0" w:color="auto"/>
        <w:left w:val="none" w:sz="0" w:space="0" w:color="auto"/>
        <w:bottom w:val="none" w:sz="0" w:space="0" w:color="auto"/>
        <w:right w:val="none" w:sz="0" w:space="0" w:color="auto"/>
      </w:divBdr>
    </w:div>
    <w:div w:id="1625692546">
      <w:bodyDiv w:val="1"/>
      <w:marLeft w:val="0"/>
      <w:marRight w:val="0"/>
      <w:marTop w:val="0"/>
      <w:marBottom w:val="0"/>
      <w:divBdr>
        <w:top w:val="none" w:sz="0" w:space="0" w:color="auto"/>
        <w:left w:val="none" w:sz="0" w:space="0" w:color="auto"/>
        <w:bottom w:val="none" w:sz="0" w:space="0" w:color="auto"/>
        <w:right w:val="none" w:sz="0" w:space="0" w:color="auto"/>
      </w:divBdr>
    </w:div>
    <w:div w:id="1648515120">
      <w:bodyDiv w:val="1"/>
      <w:marLeft w:val="0"/>
      <w:marRight w:val="0"/>
      <w:marTop w:val="0"/>
      <w:marBottom w:val="0"/>
      <w:divBdr>
        <w:top w:val="none" w:sz="0" w:space="0" w:color="auto"/>
        <w:left w:val="none" w:sz="0" w:space="0" w:color="auto"/>
        <w:bottom w:val="none" w:sz="0" w:space="0" w:color="auto"/>
        <w:right w:val="none" w:sz="0" w:space="0" w:color="auto"/>
      </w:divBdr>
    </w:div>
    <w:div w:id="1903322984">
      <w:bodyDiv w:val="1"/>
      <w:marLeft w:val="0"/>
      <w:marRight w:val="0"/>
      <w:marTop w:val="0"/>
      <w:marBottom w:val="0"/>
      <w:divBdr>
        <w:top w:val="none" w:sz="0" w:space="0" w:color="auto"/>
        <w:left w:val="none" w:sz="0" w:space="0" w:color="auto"/>
        <w:bottom w:val="none" w:sz="0" w:space="0" w:color="auto"/>
        <w:right w:val="none" w:sz="0" w:space="0" w:color="auto"/>
      </w:divBdr>
    </w:div>
    <w:div w:id="2021933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store.saiglobal.com/en-au/standards/en-399-1993-a1-1998-345858_saig_cen_cen_791029/" TargetMode="External"/><Relationship Id="rId18" Type="http://schemas.openxmlformats.org/officeDocument/2006/relationships/hyperlink" Target="https://www.easa.europa.eu/domains/aircraft-products/etso-authorisations/list-of-all-ets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tandards.govt.nz/shop/nzs-58232005/" TargetMode="External"/><Relationship Id="rId17" Type="http://schemas.openxmlformats.org/officeDocument/2006/relationships/hyperlink" Target="https://rgl.faa.gov/Regulatory_and_Guidance_Library/rgTSO.nsf/MainFrame?OpenFrameSet" TargetMode="External"/><Relationship Id="rId2" Type="http://schemas.openxmlformats.org/officeDocument/2006/relationships/customXml" Target="../customXml/item2.xml"/><Relationship Id="rId16" Type="http://schemas.openxmlformats.org/officeDocument/2006/relationships/hyperlink" Target="https://rgl.faa.gov/Regulatory_and_Guidance_Library/rgTSO.nsf/MainFrame?OpenFrameSet" TargetMode="External"/><Relationship Id="rId20" Type="http://schemas.openxmlformats.org/officeDocument/2006/relationships/hyperlink" Target="https://www.faa.gov/regulations_policies/handbooks_manuals/avi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op.standards.govt.nz/catalog/4280.1%3A2003%28AS%7CNZS%29/view"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so.org/standard/41378.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gl.faa.gov/Regulatory_and_Guidance_Library/rgTSO.nsf/MainFrame?OpenFrame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store.saiglobal.com/en-au/standards/en-399-1993-a1-1998-345858_saig_cen_cen_791029/"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85DF8-9EC3-4AFF-BB41-BD39EF3FA6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1B7F1-B05E-4EFB-AD89-0E31410F4A17}">
  <ds:schemaRefs>
    <ds:schemaRef ds:uri="http://schemas.openxmlformats.org/officeDocument/2006/bibliography"/>
  </ds:schemaRefs>
</ds:datastoreItem>
</file>

<file path=customXml/itemProps3.xml><?xml version="1.0" encoding="utf-8"?>
<ds:datastoreItem xmlns:ds="http://schemas.openxmlformats.org/officeDocument/2006/customXml" ds:itemID="{610254A2-D60A-4F10-9F8B-992D2ECA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30627-EF08-40CE-9605-0C9966B210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35</Pages>
  <Words>15489</Words>
  <Characters>88289</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Part 105 (Parachuting from Aircraft) Manual of Standards 2023 - Explanatory Statement</vt:lpstr>
    </vt:vector>
  </TitlesOfParts>
  <Company>Civil Aviation Safety Authority</Company>
  <LinksUpToDate>false</LinksUpToDate>
  <CharactersWithSpaces>103571</CharactersWithSpaces>
  <SharedDoc>false</SharedDoc>
  <HLinks>
    <vt:vector size="66" baseType="variant">
      <vt:variant>
        <vt:i4>6684769</vt:i4>
      </vt:variant>
      <vt:variant>
        <vt:i4>30</vt:i4>
      </vt:variant>
      <vt:variant>
        <vt:i4>0</vt:i4>
      </vt:variant>
      <vt:variant>
        <vt:i4>5</vt:i4>
      </vt:variant>
      <vt:variant>
        <vt:lpwstr>https://www.legislation.gov.au/Details/F2018L01782/Download</vt:lpwstr>
      </vt:variant>
      <vt:variant>
        <vt:lpwstr/>
      </vt:variant>
      <vt:variant>
        <vt:i4>7274591</vt:i4>
      </vt:variant>
      <vt:variant>
        <vt:i4>27</vt:i4>
      </vt:variant>
      <vt:variant>
        <vt:i4>0</vt:i4>
      </vt:variant>
      <vt:variant>
        <vt:i4>5</vt:i4>
      </vt:variant>
      <vt:variant>
        <vt:lpwstr>https://rgl.faa.gov/Regulatory_and_Guidance_Library/rgTSO.nsf/MainFrame?OpenFrameSet</vt:lpwstr>
      </vt:variant>
      <vt:variant>
        <vt:lpwstr/>
      </vt:variant>
      <vt:variant>
        <vt:i4>4915203</vt:i4>
      </vt:variant>
      <vt:variant>
        <vt:i4>24</vt:i4>
      </vt:variant>
      <vt:variant>
        <vt:i4>0</vt:i4>
      </vt:variant>
      <vt:variant>
        <vt:i4>5</vt:i4>
      </vt:variant>
      <vt:variant>
        <vt:lpwstr>https://www.easa.europa.eu/domains/aircraft-products/etso-authorisations/list-of-all-etso</vt:lpwstr>
      </vt:variant>
      <vt:variant>
        <vt:lpwstr/>
      </vt:variant>
      <vt:variant>
        <vt:i4>7274591</vt:i4>
      </vt:variant>
      <vt:variant>
        <vt:i4>21</vt:i4>
      </vt:variant>
      <vt:variant>
        <vt:i4>0</vt:i4>
      </vt:variant>
      <vt:variant>
        <vt:i4>5</vt:i4>
      </vt:variant>
      <vt:variant>
        <vt:lpwstr>https://rgl.faa.gov/Regulatory_and_Guidance_Library/rgTSO.nsf/MainFrame?OpenFrameSet</vt:lpwstr>
      </vt:variant>
      <vt:variant>
        <vt:lpwstr/>
      </vt:variant>
      <vt:variant>
        <vt:i4>7274591</vt:i4>
      </vt:variant>
      <vt:variant>
        <vt:i4>18</vt:i4>
      </vt:variant>
      <vt:variant>
        <vt:i4>0</vt:i4>
      </vt:variant>
      <vt:variant>
        <vt:i4>5</vt:i4>
      </vt:variant>
      <vt:variant>
        <vt:lpwstr>https://rgl.faa.gov/Regulatory_and_Guidance_Library/rgTSO.nsf/MainFrame?OpenFrameSet</vt:lpwstr>
      </vt:variant>
      <vt:variant>
        <vt:lpwstr/>
      </vt:variant>
      <vt:variant>
        <vt:i4>5898319</vt:i4>
      </vt:variant>
      <vt:variant>
        <vt:i4>15</vt:i4>
      </vt:variant>
      <vt:variant>
        <vt:i4>0</vt:i4>
      </vt:variant>
      <vt:variant>
        <vt:i4>5</vt:i4>
      </vt:variant>
      <vt:variant>
        <vt:lpwstr>https://infostore.saiglobal.com/en-au/standards/en-399-1993-a1-1998-345858_saig_cen_cen_791029/</vt:lpwstr>
      </vt:variant>
      <vt:variant>
        <vt:lpwstr/>
      </vt:variant>
      <vt:variant>
        <vt:i4>786456</vt:i4>
      </vt:variant>
      <vt:variant>
        <vt:i4>12</vt:i4>
      </vt:variant>
      <vt:variant>
        <vt:i4>0</vt:i4>
      </vt:variant>
      <vt:variant>
        <vt:i4>5</vt:i4>
      </vt:variant>
      <vt:variant>
        <vt:lpwstr>https://www.standards.govt.nz/shop/nzs-58232005/</vt:lpwstr>
      </vt:variant>
      <vt:variant>
        <vt:lpwstr/>
      </vt:variant>
      <vt:variant>
        <vt:i4>1179649</vt:i4>
      </vt:variant>
      <vt:variant>
        <vt:i4>9</vt:i4>
      </vt:variant>
      <vt:variant>
        <vt:i4>0</vt:i4>
      </vt:variant>
      <vt:variant>
        <vt:i4>5</vt:i4>
      </vt:variant>
      <vt:variant>
        <vt:lpwstr>https://www.standards.org.au/standards-catalogue/others/sa-slash-snz/as-slash-nzs--1754-2004</vt:lpwstr>
      </vt:variant>
      <vt:variant>
        <vt:lpwstr/>
      </vt:variant>
      <vt:variant>
        <vt:i4>2228328</vt:i4>
      </vt:variant>
      <vt:variant>
        <vt:i4>6</vt:i4>
      </vt:variant>
      <vt:variant>
        <vt:i4>0</vt:i4>
      </vt:variant>
      <vt:variant>
        <vt:i4>5</vt:i4>
      </vt:variant>
      <vt:variant>
        <vt:lpwstr>https://shop.standards.govt.nz/catalog/4280.2%3A2003%28AS%7CNZS%29/view</vt:lpwstr>
      </vt:variant>
      <vt:variant>
        <vt:lpwstr/>
      </vt:variant>
      <vt:variant>
        <vt:i4>2228328</vt:i4>
      </vt:variant>
      <vt:variant>
        <vt:i4>3</vt:i4>
      </vt:variant>
      <vt:variant>
        <vt:i4>0</vt:i4>
      </vt:variant>
      <vt:variant>
        <vt:i4>5</vt:i4>
      </vt:variant>
      <vt:variant>
        <vt:lpwstr>https://shop.standards.govt.nz/catalog/4280.2%3A2003%28AS%7CNZS%29/view</vt:lpwstr>
      </vt:variant>
      <vt:variant>
        <vt:lpwstr/>
      </vt:variant>
      <vt:variant>
        <vt:i4>2228331</vt:i4>
      </vt:variant>
      <vt:variant>
        <vt:i4>0</vt:i4>
      </vt:variant>
      <vt:variant>
        <vt:i4>0</vt:i4>
      </vt:variant>
      <vt:variant>
        <vt:i4>5</vt:i4>
      </vt:variant>
      <vt:variant>
        <vt:lpwstr>https://shop.standards.govt.nz/catalog/4280.1%3A2003%28AS%7CNZS%29/view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105 (Parachuting from Aircraft) Manual of Standards 2023 - Explanatory Statement</dc:title>
  <dc:subject>Part 105 Manual of Standards</dc:subject>
  <dc:creator>Civil Aviation Safety Authority</dc:creator>
  <cp:keywords/>
  <dc:description/>
  <cp:lastModifiedBy>Starke, Magdalene</cp:lastModifiedBy>
  <cp:revision>62</cp:revision>
  <cp:lastPrinted>2023-08-21T01:49:00Z</cp:lastPrinted>
  <dcterms:created xsi:type="dcterms:W3CDTF">2023-08-15T00:49:00Z</dcterms:created>
  <dcterms:modified xsi:type="dcterms:W3CDTF">2023-08-21T04:36:00Z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