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30FD16BA" w:rsidR="004C58B9" w:rsidRDefault="00D272E8" w:rsidP="004C58B9">
      <w:pPr>
        <w:jc w:val="center"/>
        <w:rPr>
          <w:rFonts w:ascii="Times New Roman" w:hAnsi="Times New Roman" w:cs="Times New Roman"/>
          <w:i/>
        </w:rPr>
      </w:pPr>
      <w:r>
        <w:rPr>
          <w:rFonts w:ascii="Times New Roman" w:hAnsi="Times New Roman" w:cs="Times New Roman"/>
          <w:i/>
        </w:rPr>
        <w:t>Radiocommunications Act 1992</w:t>
      </w:r>
    </w:p>
    <w:p w14:paraId="4F5C27F9" w14:textId="77777777" w:rsidR="00C119DF" w:rsidRDefault="00C119DF" w:rsidP="00C119DF">
      <w:pPr>
        <w:jc w:val="center"/>
        <w:rPr>
          <w:rFonts w:ascii="Times New Roman" w:hAnsi="Times New Roman" w:cs="Times New Roman"/>
          <w:b/>
          <w:i/>
        </w:rPr>
      </w:pPr>
      <w:r>
        <w:rPr>
          <w:rFonts w:ascii="Times New Roman" w:hAnsi="Times New Roman" w:cs="Times New Roman"/>
          <w:b/>
          <w:i/>
        </w:rPr>
        <w:t>Radiocommunications (Science and Research) Class Licence 2023</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0C205DFA" w14:textId="63E9ED46" w:rsidR="009F3BA2" w:rsidRDefault="009F3BA2" w:rsidP="009F3BA2">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Pr>
          <w:rFonts w:ascii="Times New Roman" w:hAnsi="Times New Roman" w:cs="Times New Roman"/>
          <w:i/>
        </w:rPr>
        <w:t xml:space="preserve">Radiocommunications (Science and Research) Class Licence 2023 </w:t>
      </w:r>
      <w:r>
        <w:rPr>
          <w:rFonts w:ascii="Times New Roman" w:hAnsi="Times New Roman" w:cs="Times New Roman"/>
        </w:rPr>
        <w:t>(</w:t>
      </w:r>
      <w:r>
        <w:rPr>
          <w:rFonts w:ascii="Times New Roman" w:hAnsi="Times New Roman" w:cs="Times New Roman"/>
          <w:b/>
        </w:rPr>
        <w:t xml:space="preserve">the </w:t>
      </w:r>
      <w:r w:rsidR="00D96654">
        <w:rPr>
          <w:rFonts w:ascii="Times New Roman" w:hAnsi="Times New Roman" w:cs="Times New Roman"/>
          <w:b/>
        </w:rPr>
        <w:t>i</w:t>
      </w:r>
      <w:r>
        <w:rPr>
          <w:rFonts w:ascii="Times New Roman" w:hAnsi="Times New Roman" w:cs="Times New Roman"/>
          <w:b/>
        </w:rPr>
        <w:t>nstrument</w:t>
      </w:r>
      <w:r>
        <w:rPr>
          <w:rFonts w:ascii="Times New Roman" w:hAnsi="Times New Roman" w:cs="Times New Roman"/>
        </w:rPr>
        <w:t xml:space="preserve">) under section 132 of the </w:t>
      </w:r>
      <w:r>
        <w:rPr>
          <w:rFonts w:ascii="Times New Roman" w:hAnsi="Times New Roman" w:cs="Times New Roman"/>
          <w:i/>
          <w:iCs/>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3F6A4B52" w14:textId="77777777" w:rsidR="00774837" w:rsidRDefault="00774837" w:rsidP="00774837">
      <w:pPr>
        <w:rPr>
          <w:rFonts w:ascii="Times New Roman" w:hAnsi="Times New Roman" w:cs="Times New Roman"/>
          <w:color w:val="000000"/>
          <w:shd w:val="clear" w:color="auto" w:fill="FFFFFF"/>
        </w:rPr>
      </w:pPr>
      <w:r w:rsidRPr="009E181C">
        <w:rPr>
          <w:rFonts w:ascii="Times New Roman" w:hAnsi="Times New Roman" w:cs="Times New Roman"/>
        </w:rPr>
        <w:t>Section 132 of the Act provides that the ACMA may, by legislative instrument, issue class licences</w:t>
      </w:r>
      <w:r>
        <w:rPr>
          <w:rFonts w:ascii="Times New Roman" w:hAnsi="Times New Roman" w:cs="Times New Roman"/>
        </w:rPr>
        <w:t xml:space="preserve"> </w:t>
      </w:r>
      <w:r w:rsidRPr="009E181C">
        <w:rPr>
          <w:rFonts w:ascii="Times New Roman" w:hAnsi="Times New Roman" w:cs="Times New Roman"/>
        </w:rPr>
        <w:t>w</w:t>
      </w:r>
      <w:r w:rsidRPr="009E181C">
        <w:rPr>
          <w:rFonts w:ascii="Times New Roman" w:hAnsi="Times New Roman" w:cs="Times New Roman"/>
          <w:color w:val="000000"/>
          <w:shd w:val="clear" w:color="auto" w:fill="FFFFFF"/>
        </w:rPr>
        <w:t>hich authorise any person to operate a radiocommunication device of a specified kind, or for a specified purpose, or of a specified kind for a specified purpose.</w:t>
      </w:r>
      <w:r>
        <w:rPr>
          <w:rFonts w:ascii="Times New Roman" w:hAnsi="Times New Roman" w:cs="Times New Roman"/>
          <w:color w:val="000000"/>
          <w:shd w:val="clear" w:color="auto" w:fill="FFFFFF"/>
        </w:rPr>
        <w:t xml:space="preserve"> In accordance with section 133 of </w:t>
      </w:r>
      <w:r w:rsidRPr="00EC028A">
        <w:rPr>
          <w:rFonts w:ascii="Times New Roman" w:hAnsi="Times New Roman" w:cs="Times New Roman"/>
        </w:rPr>
        <w:t>the Act</w:t>
      </w:r>
      <w:r>
        <w:rPr>
          <w:rFonts w:ascii="Times New Roman" w:hAnsi="Times New Roman" w:cs="Times New Roman"/>
        </w:rPr>
        <w:t>, the ACMA</w:t>
      </w:r>
      <w:r w:rsidRPr="00EC028A">
        <w:rPr>
          <w:rFonts w:ascii="Times New Roman" w:hAnsi="Times New Roman" w:cs="Times New Roman"/>
        </w:rPr>
        <w:t xml:space="preserve"> may include in a class licence such conditions as it thinks fit.</w:t>
      </w:r>
    </w:p>
    <w:p w14:paraId="6BD85510" w14:textId="51521ECD" w:rsidR="00774837" w:rsidRDefault="00774837" w:rsidP="00774837">
      <w:pPr>
        <w:shd w:val="clear" w:color="auto" w:fill="FFFFFF"/>
        <w:spacing w:line="235" w:lineRule="atLeast"/>
        <w:rPr>
          <w:rFonts w:ascii="Times New Roman" w:eastAsia="Times New Roman" w:hAnsi="Times New Roman" w:cs="Times New Roman"/>
          <w:color w:val="000000"/>
          <w:lang w:eastAsia="en-AU"/>
        </w:rPr>
      </w:pPr>
      <w:r w:rsidRPr="00E4652A">
        <w:rPr>
          <w:rFonts w:ascii="Times New Roman" w:eastAsia="Times New Roman" w:hAnsi="Times New Roman" w:cs="Times New Roman"/>
          <w:color w:val="000000"/>
          <w:lang w:eastAsia="en-AU"/>
        </w:rPr>
        <w:t>Under section 137 of the Act, the ACMA must not issue a class licence that is inconsistent with the </w:t>
      </w:r>
      <w:r w:rsidRPr="00E4652A">
        <w:rPr>
          <w:rFonts w:ascii="Times New Roman" w:eastAsia="Times New Roman" w:hAnsi="Times New Roman" w:cs="Times New Roman"/>
          <w:i/>
          <w:iCs/>
          <w:color w:val="000000"/>
          <w:lang w:eastAsia="en-AU"/>
        </w:rPr>
        <w:t>Australian Radiofrequency Spectrum Plan 2021</w:t>
      </w:r>
      <w:r w:rsidRPr="00E4652A">
        <w:rPr>
          <w:rFonts w:ascii="Times New Roman" w:eastAsia="Times New Roman" w:hAnsi="Times New Roman" w:cs="Times New Roman"/>
          <w:color w:val="000000"/>
          <w:lang w:eastAsia="en-AU"/>
        </w:rPr>
        <w:t> </w:t>
      </w:r>
      <w:r w:rsidR="00D96654" w:rsidRPr="00455CDB">
        <w:rPr>
          <w:rFonts w:ascii="Times New Roman" w:eastAsia="Times New Roman" w:hAnsi="Times New Roman" w:cs="Times New Roman"/>
          <w:b/>
          <w:bCs/>
          <w:color w:val="000000"/>
          <w:lang w:eastAsia="en-AU"/>
        </w:rPr>
        <w:t>(spectrum plan)</w:t>
      </w:r>
      <w:r w:rsidR="00D96654">
        <w:rPr>
          <w:rFonts w:ascii="Times New Roman" w:eastAsia="Times New Roman" w:hAnsi="Times New Roman" w:cs="Times New Roman"/>
          <w:color w:val="000000"/>
          <w:lang w:eastAsia="en-AU"/>
        </w:rPr>
        <w:t xml:space="preserve"> </w:t>
      </w:r>
      <w:r w:rsidRPr="00E4652A">
        <w:rPr>
          <w:rFonts w:ascii="Times New Roman" w:eastAsia="Times New Roman" w:hAnsi="Times New Roman" w:cs="Times New Roman"/>
          <w:color w:val="000000"/>
          <w:lang w:eastAsia="en-AU"/>
        </w:rPr>
        <w:t xml:space="preserve">or </w:t>
      </w:r>
      <w:r>
        <w:rPr>
          <w:rFonts w:ascii="Times New Roman" w:eastAsia="Times New Roman" w:hAnsi="Times New Roman" w:cs="Times New Roman"/>
          <w:color w:val="000000"/>
          <w:lang w:eastAsia="en-AU"/>
        </w:rPr>
        <w:t xml:space="preserve">a </w:t>
      </w:r>
      <w:r w:rsidRPr="00E4652A">
        <w:rPr>
          <w:rFonts w:ascii="Times New Roman" w:eastAsia="Times New Roman" w:hAnsi="Times New Roman" w:cs="Times New Roman"/>
          <w:color w:val="000000"/>
          <w:lang w:eastAsia="en-AU"/>
        </w:rPr>
        <w:t>frequency band plan</w:t>
      </w:r>
      <w:r>
        <w:rPr>
          <w:rFonts w:ascii="Times New Roman" w:eastAsia="Times New Roman" w:hAnsi="Times New Roman" w:cs="Times New Roman"/>
          <w:color w:val="000000"/>
          <w:lang w:eastAsia="en-AU"/>
        </w:rPr>
        <w:t xml:space="preserve">. </w:t>
      </w:r>
      <w:r w:rsidR="00CC28A2">
        <w:rPr>
          <w:rFonts w:ascii="Times New Roman" w:eastAsia="Times New Roman" w:hAnsi="Times New Roman" w:cs="Times New Roman"/>
          <w:color w:val="000000"/>
          <w:lang w:eastAsia="en-AU"/>
        </w:rPr>
        <w:t xml:space="preserve">Subsection 9(2) of the spectrum plan provides that any frequency band specified in the spectrum plan may be used by a device that operates in accordance with a class licence, which includes the instrument. </w:t>
      </w:r>
      <w:r>
        <w:rPr>
          <w:rFonts w:ascii="Times New Roman" w:eastAsia="Times New Roman" w:hAnsi="Times New Roman" w:cs="Times New Roman"/>
          <w:color w:val="000000"/>
          <w:lang w:eastAsia="en-AU"/>
        </w:rPr>
        <w:t xml:space="preserve">The ACMA has made the </w:t>
      </w:r>
      <w:r w:rsidRPr="00724154">
        <w:rPr>
          <w:rFonts w:ascii="Times New Roman" w:eastAsia="Times New Roman" w:hAnsi="Times New Roman" w:cs="Times New Roman"/>
          <w:i/>
          <w:iCs/>
          <w:color w:val="000000"/>
          <w:lang w:eastAsia="en-AU"/>
        </w:rPr>
        <w:t>Radiocommunications (Scienc</w:t>
      </w:r>
      <w:r w:rsidR="001B4184">
        <w:rPr>
          <w:rFonts w:ascii="Times New Roman" w:eastAsia="Times New Roman" w:hAnsi="Times New Roman" w:cs="Times New Roman"/>
          <w:i/>
          <w:iCs/>
          <w:color w:val="000000"/>
          <w:lang w:eastAsia="en-AU"/>
        </w:rPr>
        <w:t>e</w:t>
      </w:r>
      <w:r w:rsidRPr="00724154">
        <w:rPr>
          <w:rFonts w:ascii="Times New Roman" w:eastAsia="Times New Roman" w:hAnsi="Times New Roman" w:cs="Times New Roman"/>
          <w:i/>
          <w:iCs/>
          <w:color w:val="000000"/>
          <w:lang w:eastAsia="en-AU"/>
        </w:rPr>
        <w:t xml:space="preserve"> and Research) </w:t>
      </w:r>
      <w:r w:rsidR="001B4184">
        <w:rPr>
          <w:rFonts w:ascii="Times New Roman" w:eastAsia="Times New Roman" w:hAnsi="Times New Roman" w:cs="Times New Roman"/>
          <w:i/>
          <w:iCs/>
          <w:color w:val="000000"/>
          <w:lang w:eastAsia="en-AU"/>
        </w:rPr>
        <w:t xml:space="preserve">Frequency Band Plans Amendment </w:t>
      </w:r>
      <w:r w:rsidRPr="00724154">
        <w:rPr>
          <w:rFonts w:ascii="Times New Roman" w:eastAsia="Times New Roman" w:hAnsi="Times New Roman" w:cs="Times New Roman"/>
          <w:i/>
          <w:iCs/>
          <w:color w:val="000000"/>
          <w:lang w:eastAsia="en-AU"/>
        </w:rPr>
        <w:t>Instrument 2023 (No. 1)</w:t>
      </w:r>
      <w:r>
        <w:rPr>
          <w:rFonts w:ascii="Times New Roman" w:eastAsia="Times New Roman" w:hAnsi="Times New Roman" w:cs="Times New Roman"/>
          <w:color w:val="000000"/>
          <w:lang w:eastAsia="en-AU"/>
        </w:rPr>
        <w:t xml:space="preserve">, </w:t>
      </w:r>
      <w:r w:rsidRPr="00724154">
        <w:rPr>
          <w:rFonts w:ascii="Times New Roman" w:eastAsia="Times New Roman" w:hAnsi="Times New Roman" w:cs="Times New Roman"/>
          <w:i/>
          <w:iCs/>
          <w:color w:val="000000"/>
          <w:lang w:eastAsia="en-AU"/>
        </w:rPr>
        <w:softHyphen/>
      </w:r>
      <w:r w:rsidRPr="00724154">
        <w:rPr>
          <w:rFonts w:ascii="Times New Roman" w:eastAsia="Times New Roman" w:hAnsi="Times New Roman" w:cs="Times New Roman"/>
          <w:i/>
          <w:iCs/>
          <w:color w:val="000000"/>
          <w:lang w:eastAsia="en-AU"/>
        </w:rPr>
        <w:softHyphen/>
      </w:r>
      <w:r>
        <w:rPr>
          <w:rFonts w:ascii="Times New Roman" w:eastAsia="Times New Roman" w:hAnsi="Times New Roman" w:cs="Times New Roman"/>
          <w:color w:val="000000"/>
          <w:lang w:eastAsia="en-AU"/>
        </w:rPr>
        <w:t xml:space="preserve">to </w:t>
      </w:r>
      <w:r w:rsidRPr="00EC028A">
        <w:rPr>
          <w:rFonts w:ascii="Times New Roman" w:hAnsi="Times New Roman" w:cs="Times New Roman"/>
        </w:rPr>
        <w:t xml:space="preserve">ensure that </w:t>
      </w:r>
      <w:r w:rsidRPr="00A065A5">
        <w:rPr>
          <w:rFonts w:ascii="Times New Roman" w:hAnsi="Times New Roman" w:cs="Times New Roman"/>
        </w:rPr>
        <w:t>t</w:t>
      </w:r>
      <w:r w:rsidRPr="00EC028A">
        <w:rPr>
          <w:rFonts w:ascii="Times New Roman" w:hAnsi="Times New Roman" w:cs="Times New Roman"/>
        </w:rPr>
        <w:t xml:space="preserve">he </w:t>
      </w:r>
      <w:r w:rsidR="00D62139">
        <w:rPr>
          <w:rFonts w:ascii="Times New Roman" w:hAnsi="Times New Roman" w:cs="Times New Roman"/>
        </w:rPr>
        <w:t>i</w:t>
      </w:r>
      <w:r w:rsidRPr="00A065A5">
        <w:rPr>
          <w:rFonts w:ascii="Times New Roman" w:hAnsi="Times New Roman" w:cs="Times New Roman"/>
        </w:rPr>
        <w:t xml:space="preserve">nstrument </w:t>
      </w:r>
      <w:r w:rsidRPr="00A065A5">
        <w:rPr>
          <w:rFonts w:ascii="Times New Roman" w:eastAsia="Times New Roman" w:hAnsi="Times New Roman" w:cs="Times New Roman"/>
          <w:color w:val="000000"/>
          <w:lang w:eastAsia="en-AU"/>
        </w:rPr>
        <w:t>is consistent</w:t>
      </w:r>
      <w:r w:rsidRPr="00E4652A">
        <w:rPr>
          <w:rFonts w:ascii="Times New Roman" w:eastAsia="Times New Roman" w:hAnsi="Times New Roman" w:cs="Times New Roman"/>
          <w:color w:val="000000"/>
          <w:lang w:eastAsia="en-AU"/>
        </w:rPr>
        <w:t xml:space="preserve"> with </w:t>
      </w:r>
      <w:r>
        <w:rPr>
          <w:rFonts w:ascii="Times New Roman" w:eastAsia="Times New Roman" w:hAnsi="Times New Roman" w:cs="Times New Roman"/>
          <w:color w:val="000000"/>
          <w:lang w:eastAsia="en-AU"/>
        </w:rPr>
        <w:t>relevant frequency band plan</w:t>
      </w:r>
      <w:r w:rsidR="00D62139">
        <w:rPr>
          <w:rFonts w:ascii="Times New Roman" w:eastAsia="Times New Roman" w:hAnsi="Times New Roman" w:cs="Times New Roman"/>
          <w:color w:val="000000"/>
          <w:lang w:eastAsia="en-AU"/>
        </w:rPr>
        <w:t>s</w:t>
      </w:r>
      <w:r>
        <w:rPr>
          <w:rFonts w:ascii="Times New Roman" w:eastAsia="Times New Roman" w:hAnsi="Times New Roman" w:cs="Times New Roman"/>
          <w:color w:val="000000"/>
          <w:lang w:eastAsia="en-AU"/>
        </w:rPr>
        <w:t>.</w:t>
      </w:r>
    </w:p>
    <w:p w14:paraId="01715D63" w14:textId="52E00190" w:rsidR="00857DB4" w:rsidRDefault="00774837" w:rsidP="00774837">
      <w:pPr>
        <w:shd w:val="clear" w:color="auto" w:fill="FFFFFF"/>
        <w:spacing w:line="257" w:lineRule="auto"/>
        <w:rPr>
          <w:rFonts w:ascii="Times New Roman" w:hAnsi="Times New Roman" w:cs="Times New Roman"/>
          <w:color w:val="000000"/>
          <w:shd w:val="clear" w:color="auto" w:fill="FFFFFF"/>
        </w:rPr>
      </w:pPr>
      <w:r w:rsidRPr="00877315">
        <w:rPr>
          <w:rFonts w:ascii="Times New Roman" w:hAnsi="Times New Roman" w:cs="Times New Roman"/>
          <w:color w:val="000000"/>
          <w:shd w:val="clear" w:color="auto" w:fill="FFFFFF"/>
        </w:rPr>
        <w:t xml:space="preserve">Under section 138 of the Act, </w:t>
      </w:r>
      <w:r w:rsidR="00142AEC">
        <w:rPr>
          <w:rFonts w:ascii="Times New Roman" w:hAnsi="Times New Roman" w:cs="Times New Roman"/>
          <w:color w:val="000000"/>
          <w:shd w:val="clear" w:color="auto" w:fill="FFFFFF"/>
        </w:rPr>
        <w:t xml:space="preserve">before issuing </w:t>
      </w:r>
      <w:r w:rsidRPr="00877315">
        <w:rPr>
          <w:rFonts w:ascii="Times New Roman" w:hAnsi="Times New Roman" w:cs="Times New Roman"/>
          <w:color w:val="000000"/>
          <w:shd w:val="clear" w:color="auto" w:fill="FFFFFF"/>
        </w:rPr>
        <w:t xml:space="preserve">a class licence that authorises the operation of radiocommunications devices at frequencies that are within a part of the spectrum covered by a spectrum licence or a marketing plan, </w:t>
      </w:r>
      <w:r w:rsidR="00CB07C0">
        <w:rPr>
          <w:rFonts w:ascii="Times New Roman" w:hAnsi="Times New Roman" w:cs="Times New Roman"/>
          <w:color w:val="000000"/>
          <w:shd w:val="clear" w:color="auto" w:fill="FFFFFF"/>
        </w:rPr>
        <w:t>the ACMA must be satisfied that:</w:t>
      </w:r>
    </w:p>
    <w:p w14:paraId="734B12AB" w14:textId="77777777" w:rsidR="00857DB4" w:rsidRDefault="00857DB4" w:rsidP="00857DB4">
      <w:pPr>
        <w:pStyle w:val="ListParagraph"/>
        <w:numPr>
          <w:ilvl w:val="0"/>
          <w:numId w:val="27"/>
        </w:numPr>
        <w:shd w:val="clear" w:color="auto" w:fill="FFFFFF"/>
        <w:spacing w:line="257" w:lineRule="auto"/>
        <w:rPr>
          <w:rFonts w:ascii="Times New Roman" w:hAnsi="Times New Roman" w:cs="Times New Roman"/>
        </w:rPr>
      </w:pPr>
      <w:r>
        <w:rPr>
          <w:rFonts w:ascii="Times New Roman" w:hAnsi="Times New Roman" w:cs="Times New Roman"/>
        </w:rPr>
        <w:t>issuing the class licence would not result in unacceptable levels of interference to the operation of radiocommunications devices operated, or likely to be operated, under spectrum licences;</w:t>
      </w:r>
    </w:p>
    <w:p w14:paraId="22180E27" w14:textId="77777777" w:rsidR="00857DB4" w:rsidRDefault="00857DB4" w:rsidP="00857DB4">
      <w:pPr>
        <w:pStyle w:val="ListParagraph"/>
        <w:numPr>
          <w:ilvl w:val="0"/>
          <w:numId w:val="27"/>
        </w:numPr>
        <w:shd w:val="clear" w:color="auto" w:fill="FFFFFF"/>
        <w:spacing w:line="257" w:lineRule="auto"/>
        <w:rPr>
          <w:rFonts w:ascii="Times New Roman" w:hAnsi="Times New Roman" w:cs="Times New Roman"/>
        </w:rPr>
      </w:pPr>
      <w:r>
        <w:rPr>
          <w:rFonts w:ascii="Times New Roman" w:hAnsi="Times New Roman" w:cs="Times New Roman"/>
        </w:rPr>
        <w:t>issuing the class licence would be in the public interest.</w:t>
      </w:r>
    </w:p>
    <w:p w14:paraId="408A1C04" w14:textId="7EE7F430" w:rsidR="00B1456C" w:rsidRDefault="00774837" w:rsidP="00774837">
      <w:pPr>
        <w:shd w:val="clear" w:color="auto" w:fill="FFFFFF"/>
        <w:spacing w:line="257" w:lineRule="auto"/>
        <w:rPr>
          <w:rFonts w:ascii="Times New Roman" w:hAnsi="Times New Roman" w:cs="Times New Roman"/>
        </w:rPr>
      </w:pPr>
      <w:r>
        <w:rPr>
          <w:rFonts w:ascii="Times New Roman" w:hAnsi="Times New Roman" w:cs="Times New Roman"/>
        </w:rPr>
        <w:t xml:space="preserve">The ACMA </w:t>
      </w:r>
      <w:r w:rsidR="00857DB4">
        <w:rPr>
          <w:rFonts w:ascii="Times New Roman" w:hAnsi="Times New Roman" w:cs="Times New Roman"/>
        </w:rPr>
        <w:t xml:space="preserve">is satisfied of these matters in relation to </w:t>
      </w:r>
      <w:r>
        <w:rPr>
          <w:rFonts w:ascii="Times New Roman" w:hAnsi="Times New Roman" w:cs="Times New Roman"/>
        </w:rPr>
        <w:t xml:space="preserve">the </w:t>
      </w:r>
      <w:r w:rsidR="00C15FF8">
        <w:rPr>
          <w:rFonts w:ascii="Times New Roman" w:hAnsi="Times New Roman" w:cs="Times New Roman"/>
        </w:rPr>
        <w:t>i</w:t>
      </w:r>
      <w:r>
        <w:rPr>
          <w:rFonts w:ascii="Times New Roman" w:hAnsi="Times New Roman" w:cs="Times New Roman"/>
        </w:rPr>
        <w:t>nstrument.</w:t>
      </w:r>
    </w:p>
    <w:p w14:paraId="65444391" w14:textId="0E985FCC" w:rsidR="00774837" w:rsidRPr="0013465C" w:rsidRDefault="00B1456C" w:rsidP="00774837">
      <w:pPr>
        <w:shd w:val="clear" w:color="auto" w:fill="FFFFFF"/>
        <w:spacing w:line="257" w:lineRule="auto"/>
        <w:rPr>
          <w:rFonts w:ascii="Times New Roman" w:hAnsi="Times New Roman" w:cs="Times New Roman"/>
        </w:rPr>
      </w:pPr>
      <w:r>
        <w:rPr>
          <w:rFonts w:ascii="Times New Roman" w:hAnsi="Times New Roman" w:cs="Times New Roman"/>
        </w:rPr>
        <w:t xml:space="preserve">Section 138 of the Act also provides that, before issuing such a class licence, the ACMA must consult with all licensees of spectrum licences who may be affected by the proposed class licence. </w:t>
      </w:r>
      <w:r w:rsidRPr="00674AD3">
        <w:rPr>
          <w:rFonts w:ascii="Times New Roman" w:hAnsi="Times New Roman" w:cs="Times New Roman"/>
        </w:rPr>
        <w:t>The ACMA consulted with all such licensees</w:t>
      </w:r>
      <w:r>
        <w:rPr>
          <w:rFonts w:ascii="Times New Roman" w:hAnsi="Times New Roman" w:cs="Times New Roman"/>
        </w:rPr>
        <w:t>.</w:t>
      </w:r>
      <w:r w:rsidR="00774837">
        <w:rPr>
          <w:rFonts w:ascii="Times New Roman" w:hAnsi="Times New Roman" w:cs="Times New Roman"/>
        </w:rPr>
        <w:t xml:space="preserve"> </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42AC53CB" w14:textId="190471AE" w:rsidR="00845835" w:rsidRDefault="00845835" w:rsidP="00845835">
      <w:pPr>
        <w:spacing w:line="257" w:lineRule="auto"/>
        <w:rPr>
          <w:rFonts w:ascii="Times New Roman" w:hAnsi="Times New Roman" w:cs="Times New Roman"/>
        </w:rPr>
      </w:pPr>
      <w:r>
        <w:rPr>
          <w:rFonts w:ascii="Times New Roman" w:hAnsi="Times New Roman" w:cs="Times New Roman"/>
        </w:rPr>
        <w:t xml:space="preserve">The </w:t>
      </w:r>
      <w:r w:rsidR="003B7861">
        <w:rPr>
          <w:rFonts w:ascii="Times New Roman" w:hAnsi="Times New Roman" w:cs="Times New Roman"/>
        </w:rPr>
        <w:t>i</w:t>
      </w:r>
      <w:r>
        <w:rPr>
          <w:rFonts w:ascii="Times New Roman" w:hAnsi="Times New Roman" w:cs="Times New Roman"/>
        </w:rPr>
        <w:t>nstrument</w:t>
      </w:r>
      <w:r w:rsidR="003C2D26">
        <w:rPr>
          <w:rFonts w:ascii="Times New Roman" w:hAnsi="Times New Roman" w:cs="Times New Roman"/>
        </w:rPr>
        <w:t>’s purpose</w:t>
      </w:r>
      <w:r>
        <w:rPr>
          <w:rFonts w:ascii="Times New Roman" w:hAnsi="Times New Roman" w:cs="Times New Roman"/>
        </w:rPr>
        <w:t xml:space="preserve"> is to authorise the operation of radiocommunication devices for general scientific purposes</w:t>
      </w:r>
      <w:r w:rsidR="003B7861">
        <w:rPr>
          <w:rFonts w:ascii="Times New Roman" w:hAnsi="Times New Roman" w:cs="Times New Roman"/>
        </w:rPr>
        <w:t xml:space="preserve"> (scientific stations)</w:t>
      </w:r>
      <w:r>
        <w:rPr>
          <w:rFonts w:ascii="Times New Roman" w:hAnsi="Times New Roman" w:cs="Times New Roman"/>
        </w:rPr>
        <w:t xml:space="preserve">, </w:t>
      </w:r>
      <w:r w:rsidR="003B7861">
        <w:rPr>
          <w:rFonts w:ascii="Times New Roman" w:hAnsi="Times New Roman" w:cs="Times New Roman"/>
        </w:rPr>
        <w:t>namely</w:t>
      </w:r>
      <w:r>
        <w:rPr>
          <w:rFonts w:ascii="Times New Roman" w:hAnsi="Times New Roman" w:cs="Times New Roman"/>
        </w:rPr>
        <w:t>:</w:t>
      </w:r>
    </w:p>
    <w:p w14:paraId="681766C7" w14:textId="724370BC" w:rsidR="00845835" w:rsidRDefault="0049119E" w:rsidP="00845835">
      <w:pPr>
        <w:pStyle w:val="ListParagraph"/>
        <w:numPr>
          <w:ilvl w:val="0"/>
          <w:numId w:val="1"/>
        </w:numPr>
        <w:rPr>
          <w:rFonts w:ascii="Times New Roman" w:hAnsi="Times New Roman" w:cs="Times New Roman"/>
        </w:rPr>
      </w:pPr>
      <w:r>
        <w:rPr>
          <w:rFonts w:ascii="Times New Roman" w:hAnsi="Times New Roman" w:cs="Times New Roman"/>
        </w:rPr>
        <w:t>research into radiocommunications</w:t>
      </w:r>
      <w:r w:rsidR="00845835">
        <w:rPr>
          <w:rFonts w:ascii="Times New Roman" w:hAnsi="Times New Roman" w:cs="Times New Roman"/>
        </w:rPr>
        <w:t>;</w:t>
      </w:r>
    </w:p>
    <w:p w14:paraId="64CEC226" w14:textId="5F497C3B" w:rsidR="00845835" w:rsidRDefault="0049119E" w:rsidP="00845835">
      <w:pPr>
        <w:pStyle w:val="ListParagraph"/>
        <w:numPr>
          <w:ilvl w:val="0"/>
          <w:numId w:val="1"/>
        </w:numPr>
        <w:rPr>
          <w:rFonts w:ascii="Times New Roman" w:hAnsi="Times New Roman" w:cs="Times New Roman"/>
        </w:rPr>
      </w:pPr>
      <w:r>
        <w:rPr>
          <w:rFonts w:ascii="Times New Roman" w:hAnsi="Times New Roman" w:cs="Times New Roman"/>
        </w:rPr>
        <w:t>investigation of radiocommunications</w:t>
      </w:r>
      <w:r w:rsidR="00845835">
        <w:rPr>
          <w:rFonts w:ascii="Times New Roman" w:hAnsi="Times New Roman" w:cs="Times New Roman"/>
        </w:rPr>
        <w:t>;</w:t>
      </w:r>
    </w:p>
    <w:p w14:paraId="6AFB0E2F" w14:textId="6F9F7FA9" w:rsidR="00845835" w:rsidRDefault="0049119E" w:rsidP="00845835">
      <w:pPr>
        <w:pStyle w:val="ListParagraph"/>
        <w:numPr>
          <w:ilvl w:val="0"/>
          <w:numId w:val="1"/>
        </w:numPr>
        <w:rPr>
          <w:rFonts w:ascii="Times New Roman" w:hAnsi="Times New Roman" w:cs="Times New Roman"/>
        </w:rPr>
      </w:pPr>
      <w:r>
        <w:rPr>
          <w:rFonts w:ascii="Times New Roman" w:hAnsi="Times New Roman" w:cs="Times New Roman"/>
        </w:rPr>
        <w:t>instruction in radiocommunications</w:t>
      </w:r>
      <w:r w:rsidR="00845835">
        <w:rPr>
          <w:rFonts w:ascii="Times New Roman" w:hAnsi="Times New Roman" w:cs="Times New Roman"/>
        </w:rPr>
        <w:t>;</w:t>
      </w:r>
    </w:p>
    <w:p w14:paraId="3C5C0DDF" w14:textId="7F4DD50E" w:rsidR="00845835" w:rsidRDefault="0049119E" w:rsidP="00845835">
      <w:pPr>
        <w:pStyle w:val="ListParagraph"/>
        <w:numPr>
          <w:ilvl w:val="0"/>
          <w:numId w:val="1"/>
        </w:numPr>
        <w:rPr>
          <w:rFonts w:ascii="Times New Roman" w:hAnsi="Times New Roman" w:cs="Times New Roman"/>
        </w:rPr>
      </w:pPr>
      <w:r>
        <w:rPr>
          <w:rFonts w:ascii="Times New Roman" w:hAnsi="Times New Roman" w:cs="Times New Roman"/>
        </w:rPr>
        <w:t>demonstration of equipment</w:t>
      </w:r>
      <w:r w:rsidR="00845835">
        <w:rPr>
          <w:rFonts w:ascii="Times New Roman" w:hAnsi="Times New Roman" w:cs="Times New Roman"/>
        </w:rPr>
        <w:t>;</w:t>
      </w:r>
    </w:p>
    <w:p w14:paraId="5527E3B4" w14:textId="2EB88C83" w:rsidR="0049119E" w:rsidRDefault="0049119E" w:rsidP="00845835">
      <w:pPr>
        <w:pStyle w:val="ListParagraph"/>
        <w:numPr>
          <w:ilvl w:val="0"/>
          <w:numId w:val="1"/>
        </w:numPr>
        <w:rPr>
          <w:rFonts w:ascii="Times New Roman" w:hAnsi="Times New Roman" w:cs="Times New Roman"/>
        </w:rPr>
      </w:pPr>
      <w:r>
        <w:rPr>
          <w:rFonts w:ascii="Times New Roman" w:hAnsi="Times New Roman" w:cs="Times New Roman"/>
        </w:rPr>
        <w:t>resting of equipment;</w:t>
      </w:r>
    </w:p>
    <w:p w14:paraId="0FEA410C" w14:textId="77777777" w:rsidR="0049119E" w:rsidRDefault="0049119E" w:rsidP="00845835">
      <w:pPr>
        <w:pStyle w:val="ListParagraph"/>
        <w:numPr>
          <w:ilvl w:val="0"/>
          <w:numId w:val="1"/>
        </w:numPr>
        <w:rPr>
          <w:rFonts w:ascii="Times New Roman" w:hAnsi="Times New Roman" w:cs="Times New Roman"/>
        </w:rPr>
      </w:pPr>
      <w:r>
        <w:rPr>
          <w:rFonts w:ascii="Times New Roman" w:hAnsi="Times New Roman" w:cs="Times New Roman"/>
        </w:rPr>
        <w:t>trials of new radiocommunications technology;</w:t>
      </w:r>
    </w:p>
    <w:p w14:paraId="05F3DD63" w14:textId="77777777" w:rsidR="0049119E" w:rsidRDefault="0049119E" w:rsidP="00845835">
      <w:pPr>
        <w:pStyle w:val="ListParagraph"/>
        <w:numPr>
          <w:ilvl w:val="0"/>
          <w:numId w:val="1"/>
        </w:numPr>
        <w:rPr>
          <w:rFonts w:ascii="Times New Roman" w:hAnsi="Times New Roman" w:cs="Times New Roman"/>
        </w:rPr>
      </w:pPr>
      <w:r>
        <w:rPr>
          <w:rFonts w:ascii="Times New Roman" w:hAnsi="Times New Roman" w:cs="Times New Roman"/>
        </w:rPr>
        <w:t>radio propagation path testing;</w:t>
      </w:r>
    </w:p>
    <w:p w14:paraId="328CF3F6" w14:textId="6A15C487" w:rsidR="00845835" w:rsidRDefault="0049119E" w:rsidP="00845835">
      <w:pPr>
        <w:pStyle w:val="ListParagraph"/>
        <w:numPr>
          <w:ilvl w:val="0"/>
          <w:numId w:val="1"/>
        </w:numPr>
        <w:rPr>
          <w:rFonts w:ascii="Times New Roman" w:hAnsi="Times New Roman" w:cs="Times New Roman"/>
        </w:rPr>
      </w:pPr>
      <w:r>
        <w:rPr>
          <w:rFonts w:ascii="Times New Roman" w:hAnsi="Times New Roman" w:cs="Times New Roman"/>
        </w:rPr>
        <w:t>repair and maintenance of the station</w:t>
      </w:r>
      <w:r w:rsidR="00845835">
        <w:rPr>
          <w:rFonts w:ascii="Times New Roman" w:hAnsi="Times New Roman" w:cs="Times New Roman"/>
        </w:rPr>
        <w:t>.</w:t>
      </w:r>
    </w:p>
    <w:p w14:paraId="6477F6F0" w14:textId="75699F5A" w:rsidR="00845835" w:rsidRDefault="00347BBB" w:rsidP="00845835">
      <w:pPr>
        <w:rPr>
          <w:rFonts w:ascii="Times New Roman" w:hAnsi="Times New Roman" w:cs="Times New Roman"/>
        </w:rPr>
      </w:pPr>
      <w:r>
        <w:rPr>
          <w:rFonts w:ascii="Times New Roman" w:hAnsi="Times New Roman" w:cs="Times New Roman"/>
        </w:rPr>
        <w:lastRenderedPageBreak/>
        <w:t xml:space="preserve">Operation of a radiocommunications device is not authorised by a class licence if it is not in accordance with the class licence (subsection 132(3) of the Act). </w:t>
      </w:r>
      <w:r w:rsidR="00845835" w:rsidRPr="00BD4446">
        <w:rPr>
          <w:rFonts w:ascii="Times New Roman" w:hAnsi="Times New Roman" w:cs="Times New Roman"/>
        </w:rPr>
        <w:t>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69493578" w14:textId="1C954A74" w:rsidR="00845835" w:rsidRPr="00CC34AA" w:rsidRDefault="00845835" w:rsidP="00CC34AA">
      <w:pPr>
        <w:pStyle w:val="ListParagraph"/>
        <w:numPr>
          <w:ilvl w:val="0"/>
          <w:numId w:val="1"/>
        </w:numPr>
        <w:rPr>
          <w:rFonts w:ascii="Times New Roman" w:hAnsi="Times New Roman" w:cs="Times New Roman"/>
        </w:rPr>
      </w:pPr>
      <w:r w:rsidRPr="088F2B7F">
        <w:rPr>
          <w:rFonts w:ascii="Times New Roman" w:hAnsi="Times New Roman" w:cs="Times New Roman"/>
        </w:rPr>
        <w:t>if the radiocommunications device is a radiocommunications transmitter, and the offender is an individual – imprisonment for 2 years;</w:t>
      </w:r>
    </w:p>
    <w:p w14:paraId="475EAAC0" w14:textId="77777777" w:rsidR="00CC34AA" w:rsidRPr="00DE741A" w:rsidRDefault="00845835" w:rsidP="00DE741A">
      <w:pPr>
        <w:pStyle w:val="ListParagraph"/>
        <w:numPr>
          <w:ilvl w:val="0"/>
          <w:numId w:val="1"/>
        </w:numPr>
        <w:rPr>
          <w:rFonts w:ascii="Times New Roman" w:hAnsi="Times New Roman" w:cs="Times New Roman"/>
        </w:rPr>
      </w:pPr>
      <w:r w:rsidRPr="00DE741A">
        <w:rPr>
          <w:rFonts w:ascii="Times New Roman" w:hAnsi="Times New Roman" w:cs="Times New Roman"/>
        </w:rPr>
        <w:t>if the radiocommunications device is a radiocommunications transmitter, and the offender is not an individual – 1,500 penalty units (which is $469,500 based on the current penalty unit amount of $313);</w:t>
      </w:r>
    </w:p>
    <w:p w14:paraId="4CE336F7" w14:textId="3311A7C9" w:rsidR="00845835" w:rsidRPr="00DE741A" w:rsidRDefault="00845835" w:rsidP="00DE741A">
      <w:pPr>
        <w:pStyle w:val="ListParagraph"/>
        <w:numPr>
          <w:ilvl w:val="0"/>
          <w:numId w:val="1"/>
        </w:numPr>
        <w:rPr>
          <w:rFonts w:ascii="Times New Roman" w:hAnsi="Times New Roman" w:cs="Times New Roman"/>
        </w:rPr>
      </w:pPr>
      <w:r w:rsidRPr="00DE741A">
        <w:rPr>
          <w:rFonts w:ascii="Times New Roman" w:hAnsi="Times New Roman" w:cs="Times New Roman"/>
        </w:rPr>
        <w:t>if the radiocommunications device is not a radiocommunications transmitter – 20 penalty units ($6,260).</w:t>
      </w:r>
    </w:p>
    <w:p w14:paraId="43C0902D" w14:textId="77777777" w:rsidR="00845835" w:rsidRPr="006A6DD9" w:rsidRDefault="00845835" w:rsidP="00845835">
      <w:pPr>
        <w:rPr>
          <w:rFonts w:ascii="Times New Roman" w:hAnsi="Times New Roman" w:cs="Times New Roman"/>
        </w:rPr>
      </w:pPr>
      <w:r w:rsidRPr="006A6DD9">
        <w:rPr>
          <w:rFonts w:ascii="Times New Roman" w:hAnsi="Times New Roman" w:cs="Times New Roman"/>
        </w:rPr>
        <w:t>The Act prescribes the following maximum civil penalties:</w:t>
      </w:r>
    </w:p>
    <w:p w14:paraId="4D67DE25" w14:textId="77777777" w:rsidR="00845835" w:rsidRPr="00B60F8D" w:rsidRDefault="00845835" w:rsidP="00845835">
      <w:pPr>
        <w:pStyle w:val="ListParagraph"/>
        <w:numPr>
          <w:ilvl w:val="0"/>
          <w:numId w:val="1"/>
        </w:numPr>
        <w:rPr>
          <w:rFonts w:ascii="Times New Roman" w:hAnsi="Times New Roman" w:cs="Times New Roman"/>
        </w:rPr>
      </w:pPr>
      <w:r w:rsidRPr="00B60F8D">
        <w:rPr>
          <w:rFonts w:ascii="Times New Roman" w:hAnsi="Times New Roman" w:cs="Times New Roman"/>
        </w:rPr>
        <w:t>if the radiocommunications device is a radiocommunications transmitter – 300 penalty units ($93,900)</w:t>
      </w:r>
      <w:r>
        <w:rPr>
          <w:rFonts w:ascii="Times New Roman" w:hAnsi="Times New Roman" w:cs="Times New Roman"/>
        </w:rPr>
        <w:t>;</w:t>
      </w:r>
    </w:p>
    <w:p w14:paraId="24C21C71" w14:textId="77777777" w:rsidR="00845835" w:rsidRPr="00DE741A" w:rsidRDefault="00845835" w:rsidP="00DE741A">
      <w:pPr>
        <w:pStyle w:val="ListParagraph"/>
        <w:numPr>
          <w:ilvl w:val="0"/>
          <w:numId w:val="1"/>
        </w:numPr>
        <w:rPr>
          <w:rFonts w:ascii="Times New Roman" w:hAnsi="Times New Roman" w:cs="Times New Roman"/>
        </w:rPr>
      </w:pPr>
      <w:r w:rsidRPr="088F2B7F">
        <w:rPr>
          <w:rFonts w:ascii="Times New Roman" w:hAnsi="Times New Roman" w:cs="Times New Roman"/>
        </w:rPr>
        <w:t>if the radiocommunications device is not a radiocommunications transmitter – 20 penalty units ($6,260).</w:t>
      </w:r>
    </w:p>
    <w:p w14:paraId="45C9DD36" w14:textId="77777777" w:rsidR="00845835" w:rsidRPr="00035677" w:rsidRDefault="00845835" w:rsidP="00845835">
      <w:pPr>
        <w:spacing w:line="257" w:lineRule="auto"/>
        <w:rPr>
          <w:rFonts w:ascii="Times New Roman" w:hAnsi="Times New Roman" w:cs="Times New Roman"/>
        </w:rPr>
      </w:pPr>
      <w:r w:rsidRPr="00035677">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6C38495D" w14:textId="77777777" w:rsidR="00845835" w:rsidRPr="00A830E3" w:rsidRDefault="00845835" w:rsidP="00845835">
      <w:pPr>
        <w:spacing w:line="257" w:lineRule="auto"/>
        <w:rPr>
          <w:rFonts w:ascii="Times New Roman" w:hAnsi="Times New Roman" w:cs="Times New Roman"/>
          <w:i/>
          <w:iCs/>
        </w:rPr>
      </w:pPr>
      <w:r w:rsidRPr="00A830E3">
        <w:rPr>
          <w:rFonts w:ascii="Times New Roman" w:hAnsi="Times New Roman" w:cs="Times New Roman"/>
          <w:i/>
          <w:iCs/>
        </w:rPr>
        <w:t xml:space="preserve">ACMA’s review of scientific licensing </w:t>
      </w:r>
      <w:proofErr w:type="gramStart"/>
      <w:r w:rsidRPr="00A830E3">
        <w:rPr>
          <w:rFonts w:ascii="Times New Roman" w:hAnsi="Times New Roman" w:cs="Times New Roman"/>
          <w:i/>
          <w:iCs/>
        </w:rPr>
        <w:t>arrangements</w:t>
      </w:r>
      <w:proofErr w:type="gramEnd"/>
    </w:p>
    <w:p w14:paraId="5F726165" w14:textId="24B5B370" w:rsidR="00791329" w:rsidRDefault="00845835" w:rsidP="00845835">
      <w:pPr>
        <w:spacing w:line="257" w:lineRule="auto"/>
        <w:rPr>
          <w:rFonts w:ascii="Times New Roman" w:hAnsi="Times New Roman" w:cs="Times New Roman"/>
        </w:rPr>
      </w:pPr>
      <w:r w:rsidRPr="0066501A">
        <w:rPr>
          <w:rFonts w:ascii="Times New Roman" w:hAnsi="Times New Roman" w:cs="Times New Roman"/>
        </w:rPr>
        <w:t>To date, all scientific stations have been authorised under apparatus licences issued under section 100 of the Act</w:t>
      </w:r>
      <w:r w:rsidR="00347BBB">
        <w:rPr>
          <w:rFonts w:ascii="Times New Roman" w:hAnsi="Times New Roman" w:cs="Times New Roman"/>
        </w:rPr>
        <w:t>, namely, scientific licences</w:t>
      </w:r>
      <w:r w:rsidRPr="0066501A">
        <w:rPr>
          <w:rFonts w:ascii="Times New Roman" w:hAnsi="Times New Roman" w:cs="Times New Roman"/>
        </w:rPr>
        <w:t xml:space="preserve">. </w:t>
      </w:r>
      <w:r w:rsidR="006F750D">
        <w:rPr>
          <w:rFonts w:ascii="Times New Roman" w:hAnsi="Times New Roman" w:cs="Times New Roman"/>
        </w:rPr>
        <w:t xml:space="preserve">The </w:t>
      </w:r>
      <w:r w:rsidR="006F750D" w:rsidRPr="0066501A">
        <w:rPr>
          <w:rFonts w:ascii="Times New Roman" w:hAnsi="Times New Roman" w:cs="Times New Roman"/>
          <w:i/>
          <w:iCs/>
        </w:rPr>
        <w:t>Radiocommunications Licence Conditions (Scientific Licence) Determination 2015</w:t>
      </w:r>
      <w:r w:rsidR="006F750D" w:rsidRPr="0066501A">
        <w:rPr>
          <w:rFonts w:ascii="Times New Roman" w:hAnsi="Times New Roman" w:cs="Times New Roman"/>
        </w:rPr>
        <w:t xml:space="preserve"> (</w:t>
      </w:r>
      <w:r w:rsidR="006F750D" w:rsidRPr="0066501A">
        <w:rPr>
          <w:rFonts w:ascii="Times New Roman" w:hAnsi="Times New Roman" w:cs="Times New Roman"/>
          <w:b/>
          <w:bCs/>
        </w:rPr>
        <w:t>the</w:t>
      </w:r>
      <w:r w:rsidR="006F750D">
        <w:rPr>
          <w:rFonts w:ascii="Times New Roman" w:hAnsi="Times New Roman" w:cs="Times New Roman"/>
          <w:b/>
          <w:bCs/>
        </w:rPr>
        <w:t xml:space="preserve"> s</w:t>
      </w:r>
      <w:r w:rsidR="006F750D" w:rsidRPr="0066501A">
        <w:rPr>
          <w:rFonts w:ascii="Times New Roman" w:hAnsi="Times New Roman" w:cs="Times New Roman"/>
          <w:b/>
          <w:bCs/>
        </w:rPr>
        <w:t>cientific LCD</w:t>
      </w:r>
      <w:r w:rsidR="006F750D" w:rsidRPr="0066501A">
        <w:rPr>
          <w:rFonts w:ascii="Times New Roman" w:hAnsi="Times New Roman" w:cs="Times New Roman"/>
        </w:rPr>
        <w:t>)</w:t>
      </w:r>
      <w:r w:rsidR="006F750D">
        <w:rPr>
          <w:rFonts w:ascii="Times New Roman" w:hAnsi="Times New Roman" w:cs="Times New Roman"/>
        </w:rPr>
        <w:t xml:space="preserve"> </w:t>
      </w:r>
      <w:r w:rsidR="00347BBB">
        <w:rPr>
          <w:rFonts w:ascii="Times New Roman" w:hAnsi="Times New Roman" w:cs="Times New Roman"/>
        </w:rPr>
        <w:t xml:space="preserve">imposed common conditions on scientific licences, which </w:t>
      </w:r>
      <w:r w:rsidR="006F750D">
        <w:rPr>
          <w:rFonts w:ascii="Times New Roman" w:hAnsi="Times New Roman" w:cs="Times New Roman"/>
        </w:rPr>
        <w:t>broadly set out the activities for which a scientific station may be used.</w:t>
      </w:r>
    </w:p>
    <w:p w14:paraId="3CF21D6C" w14:textId="0B4FE92B" w:rsidR="00B66B05" w:rsidRDefault="006935D6" w:rsidP="00B66B05">
      <w:pPr>
        <w:spacing w:line="257" w:lineRule="auto"/>
        <w:rPr>
          <w:rFonts w:ascii="Times New Roman" w:hAnsi="Times New Roman" w:cs="Times New Roman"/>
        </w:rPr>
      </w:pPr>
      <w:r w:rsidRPr="0066501A">
        <w:rPr>
          <w:rFonts w:ascii="Times New Roman" w:hAnsi="Times New Roman" w:cs="Times New Roman"/>
        </w:rPr>
        <w:t xml:space="preserve">Scientific licences </w:t>
      </w:r>
      <w:r>
        <w:rPr>
          <w:rFonts w:ascii="Times New Roman" w:hAnsi="Times New Roman" w:cs="Times New Roman"/>
        </w:rPr>
        <w:t>have been</w:t>
      </w:r>
      <w:r w:rsidRPr="0066501A">
        <w:rPr>
          <w:rFonts w:ascii="Times New Roman" w:hAnsi="Times New Roman" w:cs="Times New Roman"/>
        </w:rPr>
        <w:t xml:space="preserve"> issued either on a non-assigned basis or an assigned basis</w:t>
      </w:r>
      <w:r>
        <w:rPr>
          <w:rFonts w:ascii="Times New Roman" w:hAnsi="Times New Roman" w:cs="Times New Roman"/>
        </w:rPr>
        <w:t xml:space="preserve">. </w:t>
      </w:r>
      <w:r w:rsidR="00845835" w:rsidRPr="00B66B05">
        <w:rPr>
          <w:rFonts w:ascii="Times New Roman" w:hAnsi="Times New Roman" w:cs="Times New Roman"/>
        </w:rPr>
        <w:t xml:space="preserve">Non-assigned </w:t>
      </w:r>
      <w:r w:rsidR="004D79B4">
        <w:rPr>
          <w:rFonts w:ascii="Times New Roman" w:hAnsi="Times New Roman" w:cs="Times New Roman"/>
        </w:rPr>
        <w:t xml:space="preserve">scientific </w:t>
      </w:r>
      <w:r w:rsidR="00845835" w:rsidRPr="00B66B05">
        <w:rPr>
          <w:rFonts w:ascii="Times New Roman" w:hAnsi="Times New Roman" w:cs="Times New Roman"/>
        </w:rPr>
        <w:t xml:space="preserve">licences authorise </w:t>
      </w:r>
      <w:r>
        <w:rPr>
          <w:rFonts w:ascii="Times New Roman" w:hAnsi="Times New Roman" w:cs="Times New Roman"/>
        </w:rPr>
        <w:t xml:space="preserve">operation of scientific stations for </w:t>
      </w:r>
      <w:r w:rsidR="00845835" w:rsidRPr="00B66B05">
        <w:rPr>
          <w:rFonts w:ascii="Times New Roman" w:hAnsi="Times New Roman" w:cs="Times New Roman"/>
        </w:rPr>
        <w:t>a specific set of use cases</w:t>
      </w:r>
      <w:r>
        <w:rPr>
          <w:rFonts w:ascii="Times New Roman" w:hAnsi="Times New Roman" w:cs="Times New Roman"/>
        </w:rPr>
        <w:t>,</w:t>
      </w:r>
      <w:r w:rsidR="00845835" w:rsidRPr="00B66B05">
        <w:rPr>
          <w:rFonts w:ascii="Times New Roman" w:hAnsi="Times New Roman" w:cs="Times New Roman"/>
        </w:rPr>
        <w:t xml:space="preserve"> on shared frequencies</w:t>
      </w:r>
      <w:r w:rsidR="000046CB">
        <w:rPr>
          <w:rFonts w:ascii="Times New Roman" w:hAnsi="Times New Roman" w:cs="Times New Roman"/>
        </w:rPr>
        <w:t xml:space="preserve"> specified in the scientific LCD</w:t>
      </w:r>
      <w:r w:rsidR="00845835" w:rsidRPr="00B66B05">
        <w:rPr>
          <w:rFonts w:ascii="Times New Roman" w:hAnsi="Times New Roman" w:cs="Times New Roman"/>
        </w:rPr>
        <w:t>,</w:t>
      </w:r>
      <w:r w:rsidR="000046CB">
        <w:rPr>
          <w:rFonts w:ascii="Times New Roman" w:hAnsi="Times New Roman" w:cs="Times New Roman"/>
        </w:rPr>
        <w:t xml:space="preserve"> and</w:t>
      </w:r>
      <w:r w:rsidR="00845835" w:rsidRPr="00B66B05">
        <w:rPr>
          <w:rFonts w:ascii="Times New Roman" w:hAnsi="Times New Roman" w:cs="Times New Roman"/>
        </w:rPr>
        <w:t xml:space="preserve"> subject to </w:t>
      </w:r>
      <w:r w:rsidR="000046CB">
        <w:rPr>
          <w:rFonts w:ascii="Times New Roman" w:hAnsi="Times New Roman" w:cs="Times New Roman"/>
        </w:rPr>
        <w:t xml:space="preserve">other </w:t>
      </w:r>
      <w:r w:rsidR="00845835" w:rsidRPr="00B66B05">
        <w:rPr>
          <w:rFonts w:ascii="Times New Roman" w:hAnsi="Times New Roman" w:cs="Times New Roman"/>
        </w:rPr>
        <w:t xml:space="preserve">conditions in the </w:t>
      </w:r>
      <w:r w:rsidR="00975B4C">
        <w:rPr>
          <w:rFonts w:ascii="Times New Roman" w:hAnsi="Times New Roman" w:cs="Times New Roman"/>
        </w:rPr>
        <w:t>s</w:t>
      </w:r>
      <w:r w:rsidR="00845835" w:rsidRPr="00B66B05">
        <w:rPr>
          <w:rFonts w:ascii="Times New Roman" w:hAnsi="Times New Roman" w:cs="Times New Roman"/>
        </w:rPr>
        <w:t>cientific LCD.</w:t>
      </w:r>
      <w:r w:rsidR="00845835" w:rsidRPr="00B66B05">
        <w:rPr>
          <w:rFonts w:ascii="Times New Roman" w:eastAsia="Calibri" w:hAnsi="Times New Roman" w:cs="Times New Roman"/>
        </w:rPr>
        <w:t xml:space="preserve"> </w:t>
      </w:r>
      <w:r w:rsidR="00B66B05" w:rsidRPr="00B66B05">
        <w:rPr>
          <w:rFonts w:ascii="Times New Roman" w:hAnsi="Times New Roman" w:cs="Times New Roman"/>
        </w:rPr>
        <w:t xml:space="preserve">The </w:t>
      </w:r>
      <w:r w:rsidR="00975B4C">
        <w:rPr>
          <w:rFonts w:ascii="Times New Roman" w:hAnsi="Times New Roman" w:cs="Times New Roman"/>
        </w:rPr>
        <w:t>s</w:t>
      </w:r>
      <w:r w:rsidR="00B66B05" w:rsidRPr="00B66B05">
        <w:rPr>
          <w:rFonts w:ascii="Times New Roman" w:hAnsi="Times New Roman" w:cs="Times New Roman"/>
        </w:rPr>
        <w:t xml:space="preserve">cientific LCD </w:t>
      </w:r>
      <w:r w:rsidR="000046CB">
        <w:rPr>
          <w:rFonts w:ascii="Times New Roman" w:hAnsi="Times New Roman" w:cs="Times New Roman"/>
        </w:rPr>
        <w:t xml:space="preserve">imposed conditions that effectively </w:t>
      </w:r>
      <w:r w:rsidR="00B66B05" w:rsidRPr="00B66B05">
        <w:rPr>
          <w:rFonts w:ascii="Times New Roman" w:hAnsi="Times New Roman" w:cs="Times New Roman"/>
        </w:rPr>
        <w:t>authorise three specific non-assigned use cases:</w:t>
      </w:r>
    </w:p>
    <w:p w14:paraId="25FFE7DE" w14:textId="70080E3C" w:rsidR="00DE741A" w:rsidRDefault="000046CB" w:rsidP="00DE741A">
      <w:pPr>
        <w:pStyle w:val="ListParagraph"/>
        <w:numPr>
          <w:ilvl w:val="0"/>
          <w:numId w:val="1"/>
        </w:numPr>
        <w:rPr>
          <w:rFonts w:ascii="Times New Roman" w:hAnsi="Times New Roman" w:cs="Times New Roman"/>
        </w:rPr>
      </w:pPr>
      <w:r>
        <w:rPr>
          <w:rFonts w:ascii="Times New Roman" w:hAnsi="Times New Roman" w:cs="Times New Roman"/>
        </w:rPr>
        <w:t>l</w:t>
      </w:r>
      <w:r w:rsidR="00B66B05" w:rsidRPr="00DE741A">
        <w:rPr>
          <w:rFonts w:ascii="Times New Roman" w:hAnsi="Times New Roman" w:cs="Times New Roman"/>
        </w:rPr>
        <w:t xml:space="preserve">and and mobile – operation of </w:t>
      </w:r>
      <w:r w:rsidR="00BD3EE3">
        <w:rPr>
          <w:rFonts w:ascii="Times New Roman" w:hAnsi="Times New Roman" w:cs="Times New Roman"/>
        </w:rPr>
        <w:t xml:space="preserve">scientific stations on specified high frequency, </w:t>
      </w:r>
      <w:r w:rsidR="00B33B8F">
        <w:rPr>
          <w:rFonts w:ascii="Times New Roman" w:hAnsi="Times New Roman" w:cs="Times New Roman"/>
        </w:rPr>
        <w:t xml:space="preserve">very high </w:t>
      </w:r>
      <w:proofErr w:type="gramStart"/>
      <w:r w:rsidR="00B33B8F">
        <w:rPr>
          <w:rFonts w:ascii="Times New Roman" w:hAnsi="Times New Roman" w:cs="Times New Roman"/>
        </w:rPr>
        <w:t>frequency</w:t>
      </w:r>
      <w:proofErr w:type="gramEnd"/>
      <w:r w:rsidR="00B33B8F">
        <w:rPr>
          <w:rFonts w:ascii="Times New Roman" w:hAnsi="Times New Roman" w:cs="Times New Roman"/>
        </w:rPr>
        <w:t xml:space="preserve"> and </w:t>
      </w:r>
      <w:proofErr w:type="spellStart"/>
      <w:r w:rsidR="00B33B8F">
        <w:rPr>
          <w:rFonts w:ascii="Times New Roman" w:hAnsi="Times New Roman" w:cs="Times New Roman"/>
        </w:rPr>
        <w:t>ultra high</w:t>
      </w:r>
      <w:proofErr w:type="spellEnd"/>
      <w:r w:rsidR="00B33B8F">
        <w:rPr>
          <w:rFonts w:ascii="Times New Roman" w:hAnsi="Times New Roman" w:cs="Times New Roman"/>
        </w:rPr>
        <w:t xml:space="preserve"> </w:t>
      </w:r>
      <w:r w:rsidR="00B66B05" w:rsidRPr="00DE741A">
        <w:rPr>
          <w:rFonts w:ascii="Times New Roman" w:hAnsi="Times New Roman" w:cs="Times New Roman"/>
        </w:rPr>
        <w:t>frequency bands;</w:t>
      </w:r>
    </w:p>
    <w:p w14:paraId="60F504C7" w14:textId="276FE135" w:rsidR="00DE741A" w:rsidRDefault="00B33B8F" w:rsidP="00DE741A">
      <w:pPr>
        <w:pStyle w:val="ListParagraph"/>
        <w:numPr>
          <w:ilvl w:val="0"/>
          <w:numId w:val="1"/>
        </w:numPr>
        <w:rPr>
          <w:rFonts w:ascii="Times New Roman" w:hAnsi="Times New Roman" w:cs="Times New Roman"/>
        </w:rPr>
      </w:pPr>
      <w:r>
        <w:rPr>
          <w:rFonts w:ascii="Times New Roman" w:hAnsi="Times New Roman" w:cs="Times New Roman"/>
        </w:rPr>
        <w:t>u</w:t>
      </w:r>
      <w:r w:rsidR="00B66B05" w:rsidRPr="00DE741A">
        <w:rPr>
          <w:rFonts w:ascii="Times New Roman" w:hAnsi="Times New Roman" w:cs="Times New Roman"/>
        </w:rPr>
        <w:t>ltra-wideband (</w:t>
      </w:r>
      <w:r w:rsidR="00B66B05" w:rsidRPr="00DE741A">
        <w:rPr>
          <w:rFonts w:ascii="Times New Roman" w:hAnsi="Times New Roman" w:cs="Times New Roman"/>
          <w:b/>
          <w:bCs/>
        </w:rPr>
        <w:t>UWB</w:t>
      </w:r>
      <w:r w:rsidR="00B66B05" w:rsidRPr="00DE741A">
        <w:rPr>
          <w:rFonts w:ascii="Times New Roman" w:hAnsi="Times New Roman" w:cs="Times New Roman"/>
        </w:rPr>
        <w:t xml:space="preserve">) – operation of low-power </w:t>
      </w:r>
      <w:r>
        <w:rPr>
          <w:rFonts w:ascii="Times New Roman" w:hAnsi="Times New Roman" w:cs="Times New Roman"/>
        </w:rPr>
        <w:t>scientific stations</w:t>
      </w:r>
      <w:r w:rsidR="00B66B05" w:rsidRPr="00DE741A">
        <w:rPr>
          <w:rFonts w:ascii="Times New Roman" w:hAnsi="Times New Roman" w:cs="Times New Roman"/>
        </w:rPr>
        <w:t xml:space="preserve"> for short-range, high-bandwidth communications on any frequency band up to the 10.6 GHz</w:t>
      </w:r>
      <w:r>
        <w:rPr>
          <w:rFonts w:ascii="Times New Roman" w:hAnsi="Times New Roman" w:cs="Times New Roman"/>
        </w:rPr>
        <w:t xml:space="preserve">, </w:t>
      </w:r>
      <w:r w:rsidR="00B66B05" w:rsidRPr="00DE741A">
        <w:rPr>
          <w:rFonts w:ascii="Times New Roman" w:hAnsi="Times New Roman" w:cs="Times New Roman"/>
        </w:rPr>
        <w:t>and in the 22</w:t>
      </w:r>
      <w:r w:rsidR="002D515B">
        <w:rPr>
          <w:rFonts w:ascii="Times New Roman" w:hAnsi="Times New Roman" w:cs="Times New Roman"/>
        </w:rPr>
        <w:t xml:space="preserve"> GHz</w:t>
      </w:r>
      <w:r w:rsidR="00C22E63">
        <w:rPr>
          <w:rFonts w:ascii="Times New Roman" w:hAnsi="Times New Roman" w:cs="Times New Roman"/>
        </w:rPr>
        <w:t xml:space="preserve"> to</w:t>
      </w:r>
      <w:r w:rsidR="002857F8">
        <w:rPr>
          <w:rFonts w:ascii="Times New Roman" w:hAnsi="Times New Roman" w:cs="Times New Roman"/>
        </w:rPr>
        <w:t xml:space="preserve"> </w:t>
      </w:r>
      <w:r w:rsidR="00B66B05" w:rsidRPr="00DE741A">
        <w:rPr>
          <w:rFonts w:ascii="Times New Roman" w:hAnsi="Times New Roman" w:cs="Times New Roman"/>
        </w:rPr>
        <w:t>26.5 GHz frequency band;</w:t>
      </w:r>
    </w:p>
    <w:p w14:paraId="4D186BF3" w14:textId="50D4571D" w:rsidR="00B66B05" w:rsidRPr="00DE741A" w:rsidRDefault="00B66B05" w:rsidP="00DE741A">
      <w:pPr>
        <w:pStyle w:val="ListParagraph"/>
        <w:numPr>
          <w:ilvl w:val="0"/>
          <w:numId w:val="1"/>
        </w:numPr>
        <w:rPr>
          <w:rFonts w:ascii="Times New Roman" w:hAnsi="Times New Roman" w:cs="Times New Roman"/>
        </w:rPr>
      </w:pPr>
      <w:r w:rsidRPr="00DE741A">
        <w:rPr>
          <w:rFonts w:ascii="Times New Roman" w:hAnsi="Times New Roman" w:cs="Times New Roman"/>
        </w:rPr>
        <w:t>‘</w:t>
      </w:r>
      <w:proofErr w:type="gramStart"/>
      <w:r w:rsidR="00C22E63">
        <w:rPr>
          <w:rFonts w:ascii="Times New Roman" w:hAnsi="Times New Roman" w:cs="Times New Roman"/>
        </w:rPr>
        <w:t>c</w:t>
      </w:r>
      <w:r w:rsidRPr="00DE741A">
        <w:rPr>
          <w:rFonts w:ascii="Times New Roman" w:hAnsi="Times New Roman" w:cs="Times New Roman"/>
        </w:rPr>
        <w:t>ontrolled</w:t>
      </w:r>
      <w:proofErr w:type="gramEnd"/>
      <w:r w:rsidRPr="00DE741A">
        <w:rPr>
          <w:rFonts w:ascii="Times New Roman" w:hAnsi="Times New Roman" w:cs="Times New Roman"/>
        </w:rPr>
        <w:t xml:space="preserve"> emissions’ – operation of any device on any frequency band, provided that all transmissions and electromagnetic energy (</w:t>
      </w:r>
      <w:r w:rsidRPr="00DE741A">
        <w:rPr>
          <w:rFonts w:ascii="Times New Roman" w:hAnsi="Times New Roman" w:cs="Times New Roman"/>
          <w:b/>
          <w:bCs/>
        </w:rPr>
        <w:t>EME</w:t>
      </w:r>
      <w:r w:rsidRPr="00DE741A">
        <w:rPr>
          <w:rFonts w:ascii="Times New Roman" w:hAnsi="Times New Roman" w:cs="Times New Roman"/>
        </w:rPr>
        <w:t xml:space="preserve">) emissions are confined to a radiofrequency </w:t>
      </w:r>
      <w:r w:rsidR="00E80DDC" w:rsidRPr="00DE741A">
        <w:rPr>
          <w:rFonts w:ascii="Times New Roman" w:hAnsi="Times New Roman" w:cs="Times New Roman"/>
        </w:rPr>
        <w:t>s</w:t>
      </w:r>
      <w:r w:rsidR="00E80DDC">
        <w:rPr>
          <w:rFonts w:ascii="Times New Roman" w:hAnsi="Times New Roman" w:cs="Times New Roman"/>
        </w:rPr>
        <w:t>creened</w:t>
      </w:r>
      <w:r w:rsidR="00E80DDC" w:rsidRPr="00DE741A">
        <w:rPr>
          <w:rFonts w:ascii="Times New Roman" w:hAnsi="Times New Roman" w:cs="Times New Roman"/>
        </w:rPr>
        <w:t xml:space="preserve"> room</w:t>
      </w:r>
      <w:r w:rsidR="00E80DDC">
        <w:rPr>
          <w:rFonts w:ascii="Times New Roman" w:hAnsi="Times New Roman" w:cs="Times New Roman"/>
        </w:rPr>
        <w:t xml:space="preserve"> or shielded enclosure,</w:t>
      </w:r>
      <w:r w:rsidRPr="00DE741A">
        <w:rPr>
          <w:rFonts w:ascii="Times New Roman" w:hAnsi="Times New Roman" w:cs="Times New Roman"/>
        </w:rPr>
        <w:t xml:space="preserve"> or dissipated into a dummy load.</w:t>
      </w:r>
    </w:p>
    <w:p w14:paraId="46637271" w14:textId="63D89D6A" w:rsidR="00845835" w:rsidRPr="0066501A" w:rsidRDefault="00845835" w:rsidP="00845835">
      <w:pPr>
        <w:spacing w:line="257" w:lineRule="auto"/>
        <w:rPr>
          <w:rFonts w:ascii="Times New Roman" w:hAnsi="Times New Roman" w:cs="Times New Roman"/>
        </w:rPr>
      </w:pPr>
      <w:r w:rsidRPr="0066501A">
        <w:rPr>
          <w:rFonts w:ascii="Times New Roman" w:eastAsia="Calibri" w:hAnsi="Times New Roman" w:cs="Times New Roman"/>
        </w:rPr>
        <w:t xml:space="preserve">Assigned </w:t>
      </w:r>
      <w:r w:rsidR="001629D5">
        <w:rPr>
          <w:rFonts w:ascii="Times New Roman" w:eastAsia="Calibri" w:hAnsi="Times New Roman" w:cs="Times New Roman"/>
        </w:rPr>
        <w:t xml:space="preserve">scientific </w:t>
      </w:r>
      <w:r w:rsidRPr="0066501A">
        <w:rPr>
          <w:rFonts w:ascii="Times New Roman" w:eastAsia="Calibri" w:hAnsi="Times New Roman" w:cs="Times New Roman"/>
        </w:rPr>
        <w:t xml:space="preserve">licences authorise the operation of </w:t>
      </w:r>
      <w:r w:rsidR="00C22E63">
        <w:rPr>
          <w:rFonts w:ascii="Times New Roman" w:eastAsia="Calibri" w:hAnsi="Times New Roman" w:cs="Times New Roman"/>
        </w:rPr>
        <w:t>scientific stations</w:t>
      </w:r>
      <w:r w:rsidR="00C22E63" w:rsidRPr="0066501A">
        <w:rPr>
          <w:rFonts w:ascii="Times New Roman" w:eastAsia="Calibri" w:hAnsi="Times New Roman" w:cs="Times New Roman"/>
        </w:rPr>
        <w:t xml:space="preserve"> </w:t>
      </w:r>
      <w:r w:rsidRPr="0066501A">
        <w:rPr>
          <w:rFonts w:ascii="Times New Roman" w:eastAsia="Calibri" w:hAnsi="Times New Roman" w:cs="Times New Roman"/>
        </w:rPr>
        <w:t>at frequencies and locations</w:t>
      </w:r>
      <w:r w:rsidR="00C22E63">
        <w:rPr>
          <w:rFonts w:ascii="Times New Roman" w:eastAsia="Calibri" w:hAnsi="Times New Roman" w:cs="Times New Roman"/>
        </w:rPr>
        <w:t xml:space="preserve"> specified in the licence</w:t>
      </w:r>
      <w:r w:rsidRPr="0066501A">
        <w:rPr>
          <w:rFonts w:ascii="Times New Roman" w:eastAsia="Calibri" w:hAnsi="Times New Roman" w:cs="Times New Roman"/>
        </w:rPr>
        <w:t>,</w:t>
      </w:r>
      <w:r w:rsidRPr="0066501A">
        <w:rPr>
          <w:rFonts w:ascii="Times New Roman" w:hAnsi="Times New Roman" w:cs="Times New Roman"/>
        </w:rPr>
        <w:t xml:space="preserve"> and typically have </w:t>
      </w:r>
      <w:proofErr w:type="gramStart"/>
      <w:r w:rsidRPr="0066501A">
        <w:rPr>
          <w:rFonts w:ascii="Times New Roman" w:hAnsi="Times New Roman" w:cs="Times New Roman"/>
        </w:rPr>
        <w:t>bespoke</w:t>
      </w:r>
      <w:proofErr w:type="gramEnd"/>
      <w:r w:rsidRPr="0066501A">
        <w:rPr>
          <w:rFonts w:ascii="Times New Roman" w:hAnsi="Times New Roman" w:cs="Times New Roman"/>
        </w:rPr>
        <w:t xml:space="preserve"> technical and operational conditions included on each individual licence.</w:t>
      </w:r>
      <w:r w:rsidR="00497215">
        <w:rPr>
          <w:rFonts w:ascii="Times New Roman" w:hAnsi="Times New Roman" w:cs="Times New Roman"/>
        </w:rPr>
        <w:t xml:space="preserve"> </w:t>
      </w:r>
      <w:r w:rsidR="00DE1FC9">
        <w:rPr>
          <w:rFonts w:ascii="Times New Roman" w:hAnsi="Times New Roman" w:cs="Times New Roman"/>
        </w:rPr>
        <w:t xml:space="preserve">Some examples of </w:t>
      </w:r>
      <w:r w:rsidR="007D61AE">
        <w:rPr>
          <w:rFonts w:ascii="Times New Roman" w:hAnsi="Times New Roman" w:cs="Times New Roman"/>
        </w:rPr>
        <w:t xml:space="preserve">use cases for assigned licences include </w:t>
      </w:r>
      <w:r w:rsidR="00721EBD">
        <w:rPr>
          <w:rFonts w:ascii="Times New Roman" w:hAnsi="Times New Roman" w:cs="Times New Roman"/>
        </w:rPr>
        <w:t>trials of new technologies</w:t>
      </w:r>
      <w:r w:rsidR="00791329">
        <w:rPr>
          <w:rFonts w:ascii="Times New Roman" w:hAnsi="Times New Roman" w:cs="Times New Roman"/>
        </w:rPr>
        <w:t xml:space="preserve">, </w:t>
      </w:r>
      <w:r w:rsidR="00497215" w:rsidRPr="00497215">
        <w:rPr>
          <w:rFonts w:ascii="Times New Roman" w:hAnsi="Times New Roman" w:cs="Times New Roman"/>
        </w:rPr>
        <w:t>Global Positioning System retransmission technologies</w:t>
      </w:r>
      <w:r w:rsidR="00497215">
        <w:rPr>
          <w:rFonts w:ascii="Times New Roman" w:hAnsi="Times New Roman" w:cs="Times New Roman"/>
        </w:rPr>
        <w:t xml:space="preserve"> and </w:t>
      </w:r>
      <w:r w:rsidR="00497215" w:rsidRPr="00497215">
        <w:rPr>
          <w:rFonts w:ascii="Times New Roman" w:hAnsi="Times New Roman" w:cs="Times New Roman"/>
        </w:rPr>
        <w:t>satellite</w:t>
      </w:r>
      <w:r w:rsidR="00497215">
        <w:rPr>
          <w:rFonts w:ascii="Times New Roman" w:hAnsi="Times New Roman" w:cs="Times New Roman"/>
        </w:rPr>
        <w:t xml:space="preserve"> communications</w:t>
      </w:r>
      <w:r w:rsidR="00497215" w:rsidRPr="00497215">
        <w:rPr>
          <w:rFonts w:ascii="Times New Roman" w:hAnsi="Times New Roman" w:cs="Times New Roman"/>
        </w:rPr>
        <w:t>.</w:t>
      </w:r>
    </w:p>
    <w:p w14:paraId="702A240D" w14:textId="7D916C2D" w:rsidR="00845835" w:rsidRDefault="00845835" w:rsidP="00845835">
      <w:pPr>
        <w:spacing w:line="257" w:lineRule="auto"/>
        <w:rPr>
          <w:rFonts w:ascii="Times New Roman" w:hAnsi="Times New Roman" w:cs="Times New Roman"/>
        </w:rPr>
      </w:pPr>
      <w:r>
        <w:rPr>
          <w:rFonts w:ascii="Times New Roman" w:hAnsi="Times New Roman" w:cs="Times New Roman"/>
        </w:rPr>
        <w:t xml:space="preserve">The ACMA conducted a review of the scientific licensing framework to assess whether it reflected the best licensing arrangements and efficiently and effectively manages spectrum, consistent with the </w:t>
      </w:r>
      <w:r>
        <w:rPr>
          <w:rFonts w:ascii="Times New Roman" w:hAnsi="Times New Roman" w:cs="Times New Roman"/>
        </w:rPr>
        <w:lastRenderedPageBreak/>
        <w:t xml:space="preserve">ACMA’s </w:t>
      </w:r>
      <w:r w:rsidR="00605C7F">
        <w:rPr>
          <w:rFonts w:ascii="Times New Roman" w:hAnsi="Times New Roman" w:cs="Times New Roman"/>
        </w:rPr>
        <w:t>spectrum management functions</w:t>
      </w:r>
      <w:r>
        <w:rPr>
          <w:rFonts w:ascii="Times New Roman" w:hAnsi="Times New Roman" w:cs="Times New Roman"/>
        </w:rPr>
        <w:t>. The review identified an opportunity to replace the non-assigned scientific licence with a class licence, to allow licensees to continue conducting the same activities as under the non-assigned scientific framework, while reducing the financial burden on licensees and administrative burden on the ACMA</w:t>
      </w:r>
      <w:r w:rsidR="007E55CA">
        <w:rPr>
          <w:rFonts w:ascii="Times New Roman" w:hAnsi="Times New Roman" w:cs="Times New Roman"/>
        </w:rPr>
        <w:t xml:space="preserve"> involved in </w:t>
      </w:r>
      <w:r w:rsidR="00B07212">
        <w:rPr>
          <w:rFonts w:ascii="Times New Roman" w:hAnsi="Times New Roman" w:cs="Times New Roman"/>
        </w:rPr>
        <w:t>the regular renewal of individual licences</w:t>
      </w:r>
      <w:r>
        <w:rPr>
          <w:rFonts w:ascii="Times New Roman" w:hAnsi="Times New Roman" w:cs="Times New Roman"/>
        </w:rPr>
        <w:t>.</w:t>
      </w:r>
    </w:p>
    <w:p w14:paraId="51273B38" w14:textId="711F02EF" w:rsidR="00535C54" w:rsidRDefault="00845835" w:rsidP="00845835">
      <w:pPr>
        <w:rPr>
          <w:rFonts w:ascii="Times New Roman" w:hAnsi="Times New Roman" w:cs="Times New Roman"/>
        </w:rPr>
      </w:pPr>
      <w:r w:rsidRPr="001A5D99">
        <w:rPr>
          <w:rFonts w:ascii="Times New Roman" w:hAnsi="Times New Roman" w:cs="Times New Roman"/>
        </w:rPr>
        <w:t xml:space="preserve">The ACMA made the </w:t>
      </w:r>
      <w:r w:rsidR="00560C35">
        <w:rPr>
          <w:rFonts w:ascii="Times New Roman" w:hAnsi="Times New Roman" w:cs="Times New Roman"/>
        </w:rPr>
        <w:t>i</w:t>
      </w:r>
      <w:r w:rsidRPr="001A5D99">
        <w:rPr>
          <w:rFonts w:ascii="Times New Roman" w:hAnsi="Times New Roman" w:cs="Times New Roman"/>
        </w:rPr>
        <w:t xml:space="preserve">nstrument following </w:t>
      </w:r>
      <w:r w:rsidR="00267B77">
        <w:rPr>
          <w:rFonts w:ascii="Times New Roman" w:hAnsi="Times New Roman" w:cs="Times New Roman"/>
        </w:rPr>
        <w:t>consideration of all relevant issues and concerns raised in the submissions to</w:t>
      </w:r>
      <w:r w:rsidR="00267B77" w:rsidRPr="001A5D99">
        <w:rPr>
          <w:rFonts w:ascii="Times New Roman" w:hAnsi="Times New Roman" w:cs="Times New Roman"/>
        </w:rPr>
        <w:t xml:space="preserve"> </w:t>
      </w:r>
      <w:r w:rsidRPr="001A5D99">
        <w:rPr>
          <w:rFonts w:ascii="Times New Roman" w:hAnsi="Times New Roman" w:cs="Times New Roman"/>
        </w:rPr>
        <w:t xml:space="preserve">the review. The </w:t>
      </w:r>
      <w:r w:rsidR="00560C35">
        <w:rPr>
          <w:rFonts w:ascii="Times New Roman" w:hAnsi="Times New Roman" w:cs="Times New Roman"/>
        </w:rPr>
        <w:t>i</w:t>
      </w:r>
      <w:r w:rsidRPr="001A5D99">
        <w:rPr>
          <w:rFonts w:ascii="Times New Roman" w:hAnsi="Times New Roman" w:cs="Times New Roman"/>
        </w:rPr>
        <w:t xml:space="preserve">nstrument </w:t>
      </w:r>
      <w:r>
        <w:rPr>
          <w:rFonts w:ascii="Times New Roman" w:hAnsi="Times New Roman" w:cs="Times New Roman"/>
        </w:rPr>
        <w:t xml:space="preserve">largely replicates the provisions of the </w:t>
      </w:r>
      <w:r w:rsidR="00975B4C">
        <w:rPr>
          <w:rFonts w:ascii="Times New Roman" w:hAnsi="Times New Roman" w:cs="Times New Roman"/>
        </w:rPr>
        <w:t>s</w:t>
      </w:r>
      <w:r>
        <w:rPr>
          <w:rFonts w:ascii="Times New Roman" w:hAnsi="Times New Roman" w:cs="Times New Roman"/>
        </w:rPr>
        <w:t xml:space="preserve">cientific LCD </w:t>
      </w:r>
      <w:r w:rsidR="00F7053C">
        <w:rPr>
          <w:rFonts w:ascii="Times New Roman" w:hAnsi="Times New Roman" w:cs="Times New Roman"/>
        </w:rPr>
        <w:t xml:space="preserve">that </w:t>
      </w:r>
      <w:r>
        <w:rPr>
          <w:rFonts w:ascii="Times New Roman" w:hAnsi="Times New Roman" w:cs="Times New Roman"/>
        </w:rPr>
        <w:t>appl</w:t>
      </w:r>
      <w:r w:rsidR="00D800E3">
        <w:rPr>
          <w:rFonts w:ascii="Times New Roman" w:hAnsi="Times New Roman" w:cs="Times New Roman"/>
        </w:rPr>
        <w:t>ied</w:t>
      </w:r>
      <w:r>
        <w:rPr>
          <w:rFonts w:ascii="Times New Roman" w:hAnsi="Times New Roman" w:cs="Times New Roman"/>
        </w:rPr>
        <w:t xml:space="preserve"> to non-assigned scientific licences, to authorise </w:t>
      </w:r>
      <w:r w:rsidRPr="001A5D99">
        <w:rPr>
          <w:rFonts w:ascii="Times New Roman" w:hAnsi="Times New Roman" w:cs="Times New Roman"/>
        </w:rPr>
        <w:t>persons to operate certain radiocommunications devices for a range of specified scientific purposes, including operation of radiocommunications devices at frequencies in any part of the spectrum (that is, the range of frequencies within which radiocommunications are capable of being made) under specified conditions.</w:t>
      </w:r>
    </w:p>
    <w:p w14:paraId="6D52359D" w14:textId="40B4B487" w:rsidR="003C6728" w:rsidRDefault="00535C54" w:rsidP="00CA22F6">
      <w:pPr>
        <w:rPr>
          <w:rFonts w:ascii="Times New Roman" w:hAnsi="Times New Roman" w:cs="Times New Roman"/>
        </w:rPr>
      </w:pPr>
      <w:r>
        <w:rPr>
          <w:rFonts w:ascii="Times New Roman" w:hAnsi="Times New Roman" w:cs="Times New Roman"/>
        </w:rPr>
        <w:t xml:space="preserve">Although operation of a radiocommunications device in accordance with the instrument will ensure a person complies with sections 46 and 47 of the Act, there may be other provisions of the Act that prevent a person operating the device, or that require a person to do some other thing before operating the device (such as obtaining a permit under </w:t>
      </w:r>
      <w:r w:rsidR="002C49F7">
        <w:rPr>
          <w:rFonts w:ascii="Times New Roman" w:hAnsi="Times New Roman" w:cs="Times New Roman"/>
        </w:rPr>
        <w:t xml:space="preserve">the </w:t>
      </w:r>
      <w:r w:rsidR="00D12734" w:rsidRPr="00721645">
        <w:rPr>
          <w:rFonts w:ascii="Times New Roman" w:hAnsi="Times New Roman" w:cs="Times New Roman"/>
          <w:i/>
          <w:iCs/>
        </w:rPr>
        <w:t>Radiocommunications Equipment (General) Rules 2021</w:t>
      </w:r>
      <w:r w:rsidR="008531F5">
        <w:rPr>
          <w:rFonts w:ascii="Times New Roman" w:hAnsi="Times New Roman" w:cs="Times New Roman"/>
        </w:rPr>
        <w:t xml:space="preserve"> made under the Act</w:t>
      </w:r>
      <w:r>
        <w:rPr>
          <w:rFonts w:ascii="Times New Roman" w:hAnsi="Times New Roman" w:cs="Times New Roman"/>
        </w:rPr>
        <w:t>).</w:t>
      </w:r>
    </w:p>
    <w:p w14:paraId="6DE374AA" w14:textId="46A19552" w:rsidR="00CA22F6" w:rsidRPr="009A432A" w:rsidRDefault="00CA22F6" w:rsidP="00CA22F6">
      <w:pPr>
        <w:rPr>
          <w:rFonts w:ascii="Times New Roman" w:hAnsi="Times New Roman" w:cs="Times New Roman"/>
        </w:rPr>
      </w:pPr>
      <w:r w:rsidRPr="00F83E0C">
        <w:rPr>
          <w:rFonts w:ascii="Times New Roman" w:hAnsi="Times New Roman" w:cs="Times New Roman"/>
        </w:rPr>
        <w:t xml:space="preserve">The ACMA has </w:t>
      </w:r>
      <w:r>
        <w:rPr>
          <w:rFonts w:ascii="Times New Roman" w:hAnsi="Times New Roman" w:cs="Times New Roman"/>
        </w:rPr>
        <w:t>re</w:t>
      </w:r>
      <w:r w:rsidR="00535C54">
        <w:rPr>
          <w:rFonts w:ascii="Times New Roman" w:hAnsi="Times New Roman" w:cs="Times New Roman"/>
        </w:rPr>
        <w:t>pealed</w:t>
      </w:r>
      <w:r>
        <w:rPr>
          <w:rFonts w:ascii="Times New Roman" w:hAnsi="Times New Roman" w:cs="Times New Roman"/>
        </w:rPr>
        <w:t xml:space="preserve"> the scientific </w:t>
      </w:r>
      <w:proofErr w:type="gramStart"/>
      <w:r>
        <w:rPr>
          <w:rFonts w:ascii="Times New Roman" w:hAnsi="Times New Roman" w:cs="Times New Roman"/>
        </w:rPr>
        <w:t>LCD</w:t>
      </w:r>
      <w:r w:rsidR="00535C54">
        <w:rPr>
          <w:rFonts w:ascii="Times New Roman" w:hAnsi="Times New Roman" w:cs="Times New Roman"/>
        </w:rPr>
        <w:t>, and</w:t>
      </w:r>
      <w:proofErr w:type="gramEnd"/>
      <w:r w:rsidR="00535C54">
        <w:rPr>
          <w:rFonts w:ascii="Times New Roman" w:hAnsi="Times New Roman" w:cs="Times New Roman"/>
        </w:rPr>
        <w:t xml:space="preserve"> made</w:t>
      </w:r>
      <w:r>
        <w:rPr>
          <w:rFonts w:ascii="Times New Roman" w:hAnsi="Times New Roman" w:cs="Times New Roman"/>
        </w:rPr>
        <w:t xml:space="preserve"> </w:t>
      </w:r>
      <w:r w:rsidRPr="00F83E0C">
        <w:rPr>
          <w:rFonts w:ascii="Times New Roman" w:hAnsi="Times New Roman" w:cs="Times New Roman"/>
        </w:rPr>
        <w:t xml:space="preserve">the </w:t>
      </w:r>
      <w:r w:rsidRPr="00F83E0C">
        <w:rPr>
          <w:rFonts w:ascii="Times New Roman" w:hAnsi="Times New Roman" w:cs="Times New Roman"/>
          <w:i/>
        </w:rPr>
        <w:t>Radiocommunications Licence Conditions (Scientific Licence) Determination 2023</w:t>
      </w:r>
      <w:r w:rsidRPr="001D4265">
        <w:rPr>
          <w:rFonts w:ascii="Times New Roman" w:hAnsi="Times New Roman" w:cs="Times New Roman"/>
          <w:iCs/>
        </w:rPr>
        <w:t xml:space="preserve">, </w:t>
      </w:r>
      <w:r>
        <w:rPr>
          <w:rFonts w:ascii="Times New Roman" w:hAnsi="Times New Roman" w:cs="Times New Roman"/>
          <w:iCs/>
        </w:rPr>
        <w:t>which</w:t>
      </w:r>
      <w:r>
        <w:rPr>
          <w:rFonts w:ascii="Times New Roman" w:hAnsi="Times New Roman" w:cs="Times New Roman"/>
        </w:rPr>
        <w:t xml:space="preserve"> </w:t>
      </w:r>
      <w:r w:rsidR="00A63B21">
        <w:rPr>
          <w:rFonts w:ascii="Times New Roman" w:hAnsi="Times New Roman" w:cs="Times New Roman"/>
        </w:rPr>
        <w:t xml:space="preserve">imposes </w:t>
      </w:r>
      <w:r>
        <w:rPr>
          <w:rFonts w:ascii="Times New Roman" w:hAnsi="Times New Roman" w:cs="Times New Roman"/>
        </w:rPr>
        <w:t>conditions</w:t>
      </w:r>
      <w:r w:rsidR="00A63B21">
        <w:rPr>
          <w:rFonts w:ascii="Times New Roman" w:hAnsi="Times New Roman" w:cs="Times New Roman"/>
        </w:rPr>
        <w:t xml:space="preserve"> on those scientific licences issued </w:t>
      </w:r>
      <w:r w:rsidR="007020DF">
        <w:rPr>
          <w:rFonts w:ascii="Times New Roman" w:hAnsi="Times New Roman" w:cs="Times New Roman"/>
        </w:rPr>
        <w:t>on an assigned basis</w:t>
      </w:r>
      <w:r>
        <w:rPr>
          <w:rFonts w:ascii="Times New Roman" w:hAnsi="Times New Roman" w:cs="Times New Roman"/>
        </w:rPr>
        <w:t>.</w:t>
      </w:r>
    </w:p>
    <w:p w14:paraId="7AFAF755" w14:textId="3C8E50AC" w:rsidR="00845835" w:rsidRPr="00274300" w:rsidRDefault="00845835" w:rsidP="00845835">
      <w:pPr>
        <w:spacing w:line="257" w:lineRule="auto"/>
        <w:rPr>
          <w:rFonts w:ascii="Times New Roman" w:hAnsi="Times New Roman" w:cs="Times New Roman"/>
        </w:rPr>
      </w:pPr>
      <w:r w:rsidRPr="00274300">
        <w:rPr>
          <w:rFonts w:ascii="Times New Roman" w:hAnsi="Times New Roman" w:cs="Times New Roman"/>
        </w:rPr>
        <w:t xml:space="preserve">A provision-by-provision description of the </w:t>
      </w:r>
      <w:r w:rsidR="007020DF">
        <w:rPr>
          <w:rFonts w:ascii="Times New Roman" w:hAnsi="Times New Roman" w:cs="Times New Roman"/>
        </w:rPr>
        <w:t>i</w:t>
      </w:r>
      <w:r w:rsidRPr="00274300">
        <w:rPr>
          <w:rFonts w:ascii="Times New Roman" w:hAnsi="Times New Roman" w:cs="Times New Roman"/>
        </w:rPr>
        <w:t xml:space="preserve">nstrument is set out in the notes at </w:t>
      </w:r>
      <w:r w:rsidRPr="00274300">
        <w:rPr>
          <w:rFonts w:ascii="Times New Roman" w:hAnsi="Times New Roman" w:cs="Times New Roman"/>
          <w:b/>
        </w:rPr>
        <w:t>Attachment A</w:t>
      </w:r>
      <w:r w:rsidRPr="00274300">
        <w:rPr>
          <w:rFonts w:ascii="Times New Roman" w:hAnsi="Times New Roman" w:cs="Times New Roman"/>
        </w:rPr>
        <w:t>.</w:t>
      </w:r>
    </w:p>
    <w:p w14:paraId="08EF69D9" w14:textId="6791D611" w:rsidR="00845835" w:rsidRDefault="00845835" w:rsidP="00845835">
      <w:pPr>
        <w:spacing w:line="257" w:lineRule="auto"/>
        <w:rPr>
          <w:rFonts w:ascii="Times New Roman" w:hAnsi="Times New Roman" w:cs="Times New Roman"/>
        </w:rPr>
      </w:pPr>
      <w:r>
        <w:rPr>
          <w:rFonts w:ascii="Times New Roman" w:hAnsi="Times New Roman" w:cs="Times New Roman"/>
        </w:rPr>
        <w:t xml:space="preserve">The </w:t>
      </w:r>
      <w:r w:rsidR="007020DF">
        <w:rPr>
          <w:rFonts w:ascii="Times New Roman" w:hAnsi="Times New Roman" w:cs="Times New Roman"/>
        </w:rPr>
        <w:t>i</w:t>
      </w:r>
      <w:r>
        <w:rPr>
          <w:rFonts w:ascii="Times New Roman" w:hAnsi="Times New Roman" w:cs="Times New Roman"/>
        </w:rPr>
        <w:t xml:space="preserve">nstrument is a disallowable 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15A8EB95" w14:textId="2EF14449" w:rsidR="004C58B9" w:rsidRDefault="00845835" w:rsidP="00845835">
      <w:pPr>
        <w:spacing w:line="257" w:lineRule="auto"/>
        <w:rPr>
          <w:rFonts w:ascii="Times New Roman" w:hAnsi="Times New Roman" w:cs="Times New Roman"/>
        </w:rPr>
      </w:pPr>
      <w:r w:rsidRPr="00EC028A">
        <w:rPr>
          <w:rFonts w:ascii="Times New Roman" w:hAnsi="Times New Roman" w:cs="Times New Roman"/>
        </w:rPr>
        <w:t xml:space="preserve">The </w:t>
      </w:r>
      <w:r w:rsidR="007020DF">
        <w:rPr>
          <w:rFonts w:ascii="Times New Roman" w:hAnsi="Times New Roman" w:cs="Times New Roman"/>
        </w:rPr>
        <w:t>i</w:t>
      </w:r>
      <w:r w:rsidRPr="00EC028A">
        <w:rPr>
          <w:rFonts w:ascii="Times New Roman" w:hAnsi="Times New Roman" w:cs="Times New Roman"/>
        </w:rPr>
        <w:t>nstrument is subject to the sunsetting provisions in Part 4 of Chapter 3 of the LA.</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05CA78A4" w14:textId="7842843C" w:rsidR="001245B5" w:rsidRDefault="001245B5" w:rsidP="00C2268C">
      <w:pPr>
        <w:spacing w:line="257" w:lineRule="auto"/>
        <w:rPr>
          <w:rFonts w:ascii="Times New Roman" w:hAnsi="Times New Roman" w:cs="Times New Roman"/>
        </w:rPr>
      </w:pPr>
      <w:r>
        <w:rPr>
          <w:rFonts w:ascii="Times New Roman" w:hAnsi="Times New Roman" w:cs="Times New Roman"/>
        </w:rPr>
        <w:t xml:space="preserve">Section 314A of the Act provides that an instrument under the Act may make provision in relation to a matter by applying, </w:t>
      </w:r>
      <w:proofErr w:type="gramStart"/>
      <w:r>
        <w:rPr>
          <w:rFonts w:ascii="Times New Roman" w:hAnsi="Times New Roman" w:cs="Times New Roman"/>
        </w:rPr>
        <w:t>adopting</w:t>
      </w:r>
      <w:proofErr w:type="gramEnd"/>
      <w:r>
        <w:rPr>
          <w:rFonts w:ascii="Times New Roman" w:hAnsi="Times New Roman" w:cs="Times New Roman"/>
        </w:rPr>
        <w:t xml:space="preserve"> or incorporating (with or without modifications) matters contained in any Act or any other instrument or writing as in force or existing at a particular time or from time to time.</w:t>
      </w:r>
    </w:p>
    <w:p w14:paraId="5C0F98FA" w14:textId="2566BA6D" w:rsidR="00C2268C" w:rsidRDefault="00A5197C" w:rsidP="00C2268C">
      <w:pPr>
        <w:spacing w:line="257" w:lineRule="auto"/>
        <w:rPr>
          <w:rFonts w:ascii="Times New Roman" w:hAnsi="Times New Roman" w:cs="Times New Roman"/>
        </w:rPr>
      </w:pPr>
      <w:r>
        <w:rPr>
          <w:rFonts w:ascii="Times New Roman" w:hAnsi="Times New Roman" w:cs="Times New Roman"/>
        </w:rPr>
        <w:t xml:space="preserve">The </w:t>
      </w:r>
      <w:r w:rsidR="001245B5">
        <w:rPr>
          <w:rFonts w:ascii="Times New Roman" w:hAnsi="Times New Roman" w:cs="Times New Roman"/>
        </w:rPr>
        <w:t>i</w:t>
      </w:r>
      <w:r>
        <w:rPr>
          <w:rFonts w:ascii="Times New Roman" w:hAnsi="Times New Roman" w:cs="Times New Roman"/>
        </w:rPr>
        <w:t>n</w:t>
      </w:r>
      <w:r w:rsidR="00E05850">
        <w:rPr>
          <w:rFonts w:ascii="Times New Roman" w:hAnsi="Times New Roman" w:cs="Times New Roman"/>
        </w:rPr>
        <w:t xml:space="preserve">strument incorporates by reference the </w:t>
      </w:r>
      <w:r w:rsidR="00E05850" w:rsidRPr="008D3DA2">
        <w:rPr>
          <w:rFonts w:ascii="Times New Roman" w:hAnsi="Times New Roman" w:cs="Times New Roman"/>
          <w:i/>
          <w:iCs/>
        </w:rPr>
        <w:t xml:space="preserve">Radiation Protection Standard </w:t>
      </w:r>
      <w:r w:rsidR="001F3FE7" w:rsidRPr="008D3DA2">
        <w:rPr>
          <w:rFonts w:ascii="Times New Roman" w:hAnsi="Times New Roman" w:cs="Times New Roman"/>
          <w:i/>
          <w:iCs/>
        </w:rPr>
        <w:t>for Limiting Exposure to Radiofrequency Fields – 100 kHz to 300 GHz (2021)</w:t>
      </w:r>
      <w:r w:rsidR="00E327C8">
        <w:rPr>
          <w:rFonts w:ascii="Times New Roman" w:hAnsi="Times New Roman" w:cs="Times New Roman"/>
          <w:i/>
          <w:iCs/>
        </w:rPr>
        <w:t xml:space="preserve"> </w:t>
      </w:r>
      <w:r w:rsidR="00E327C8" w:rsidRPr="00E327C8">
        <w:rPr>
          <w:rFonts w:ascii="Times New Roman" w:hAnsi="Times New Roman" w:cs="Times New Roman"/>
          <w:b/>
          <w:bCs/>
        </w:rPr>
        <w:t>(the ARPANSA Standard)</w:t>
      </w:r>
      <w:r w:rsidR="005A2D5E">
        <w:rPr>
          <w:rFonts w:ascii="Times New Roman" w:hAnsi="Times New Roman" w:cs="Times New Roman"/>
        </w:rPr>
        <w:t xml:space="preserve">, published by the Australian Radiation Protection and Nuclear </w:t>
      </w:r>
      <w:r w:rsidR="006A60E7">
        <w:rPr>
          <w:rFonts w:ascii="Times New Roman" w:hAnsi="Times New Roman" w:cs="Times New Roman"/>
        </w:rPr>
        <w:t>Safety Agency</w:t>
      </w:r>
      <w:r w:rsidR="00380FF3">
        <w:rPr>
          <w:rFonts w:ascii="Times New Roman" w:hAnsi="Times New Roman" w:cs="Times New Roman"/>
        </w:rPr>
        <w:t xml:space="preserve">, </w:t>
      </w:r>
      <w:r w:rsidR="0002226E">
        <w:rPr>
          <w:rFonts w:ascii="Times New Roman" w:hAnsi="Times New Roman" w:cs="Times New Roman"/>
        </w:rPr>
        <w:t xml:space="preserve">as in existence from time to time. </w:t>
      </w:r>
      <w:r w:rsidR="002D290F">
        <w:rPr>
          <w:rFonts w:ascii="Times New Roman" w:hAnsi="Times New Roman" w:cs="Times New Roman"/>
        </w:rPr>
        <w:t xml:space="preserve">The </w:t>
      </w:r>
      <w:r w:rsidR="00E327C8">
        <w:rPr>
          <w:rFonts w:ascii="Times New Roman" w:hAnsi="Times New Roman" w:cs="Times New Roman"/>
        </w:rPr>
        <w:t xml:space="preserve">ARPANSA Standard is </w:t>
      </w:r>
      <w:r w:rsidR="00E43CB0">
        <w:rPr>
          <w:rFonts w:ascii="Times New Roman" w:hAnsi="Times New Roman" w:cs="Times New Roman"/>
        </w:rPr>
        <w:t>available</w:t>
      </w:r>
      <w:r w:rsidR="000E7F6A">
        <w:rPr>
          <w:rFonts w:ascii="Times New Roman" w:hAnsi="Times New Roman" w:cs="Times New Roman"/>
        </w:rPr>
        <w:t xml:space="preserve">, free of charge, </w:t>
      </w:r>
      <w:r w:rsidR="00DF279C">
        <w:rPr>
          <w:rFonts w:ascii="Times New Roman" w:hAnsi="Times New Roman" w:cs="Times New Roman"/>
        </w:rPr>
        <w:t xml:space="preserve">from the Australian Radiation Protection and Nuclear Safety </w:t>
      </w:r>
      <w:r w:rsidR="00DF279C" w:rsidRPr="00F36468">
        <w:rPr>
          <w:rFonts w:ascii="Times New Roman" w:hAnsi="Times New Roman" w:cs="Times New Roman"/>
        </w:rPr>
        <w:t xml:space="preserve">Agency website </w:t>
      </w:r>
      <w:r w:rsidR="000E7F6A" w:rsidRPr="00F36468">
        <w:rPr>
          <w:rFonts w:ascii="Times New Roman" w:hAnsi="Times New Roman" w:cs="Times New Roman"/>
        </w:rPr>
        <w:t>(</w:t>
      </w:r>
      <w:hyperlink r:id="rId12" w:history="1">
        <w:r w:rsidR="00EB6BC1">
          <w:rPr>
            <w:rStyle w:val="Hyperlink"/>
            <w:rFonts w:ascii="Times New Roman" w:hAnsi="Times New Roman" w:cs="Times New Roman"/>
          </w:rPr>
          <w:t>www.arpansa.gov.au</w:t>
        </w:r>
      </w:hyperlink>
      <w:r w:rsidR="00F36468" w:rsidRPr="00F36468">
        <w:rPr>
          <w:rFonts w:ascii="Times New Roman" w:hAnsi="Times New Roman" w:cs="Times New Roman"/>
        </w:rPr>
        <w:t>).</w:t>
      </w:r>
    </w:p>
    <w:p w14:paraId="49FF313B" w14:textId="2866D21C" w:rsidR="00834435" w:rsidRDefault="00C2268C" w:rsidP="00C2268C">
      <w:pPr>
        <w:spacing w:line="257" w:lineRule="auto"/>
        <w:rPr>
          <w:rFonts w:ascii="Times New Roman" w:hAnsi="Times New Roman" w:cs="Times New Roman"/>
        </w:rPr>
      </w:pPr>
      <w:r>
        <w:rPr>
          <w:rFonts w:ascii="Times New Roman" w:hAnsi="Times New Roman" w:cs="Times New Roman"/>
        </w:rPr>
        <w:t xml:space="preserve">The </w:t>
      </w:r>
      <w:r w:rsidR="00E13889">
        <w:rPr>
          <w:rFonts w:ascii="Times New Roman" w:hAnsi="Times New Roman" w:cs="Times New Roman"/>
        </w:rPr>
        <w:t xml:space="preserve">following Acts </w:t>
      </w:r>
      <w:r w:rsidR="00680A4F">
        <w:rPr>
          <w:rFonts w:ascii="Times New Roman" w:hAnsi="Times New Roman" w:cs="Times New Roman"/>
        </w:rPr>
        <w:t xml:space="preserve">and legislative instruments </w:t>
      </w:r>
      <w:r w:rsidR="00E13889">
        <w:rPr>
          <w:rFonts w:ascii="Times New Roman" w:hAnsi="Times New Roman" w:cs="Times New Roman"/>
        </w:rPr>
        <w:t xml:space="preserve">are referred to in the </w:t>
      </w:r>
      <w:r w:rsidR="00680A4F">
        <w:rPr>
          <w:rFonts w:ascii="Times New Roman" w:hAnsi="Times New Roman" w:cs="Times New Roman"/>
        </w:rPr>
        <w:t>i</w:t>
      </w:r>
      <w:r w:rsidR="00E13889">
        <w:rPr>
          <w:rFonts w:ascii="Times New Roman" w:hAnsi="Times New Roman" w:cs="Times New Roman"/>
        </w:rPr>
        <w:t>nstrument,</w:t>
      </w:r>
      <w:r w:rsidR="00834435">
        <w:rPr>
          <w:rFonts w:ascii="Times New Roman" w:hAnsi="Times New Roman" w:cs="Times New Roman"/>
        </w:rPr>
        <w:t xml:space="preserve"> but are not incorporated by reference:</w:t>
      </w:r>
    </w:p>
    <w:p w14:paraId="3CDCEEB9" w14:textId="21330F56" w:rsidR="005C7DF9" w:rsidRDefault="005B19BD" w:rsidP="005C7DF9">
      <w:pPr>
        <w:pStyle w:val="ListParagraph"/>
        <w:numPr>
          <w:ilvl w:val="0"/>
          <w:numId w:val="13"/>
        </w:numPr>
        <w:rPr>
          <w:rFonts w:ascii="Times New Roman" w:hAnsi="Times New Roman" w:cs="Times New Roman"/>
        </w:rPr>
      </w:pPr>
      <w:r>
        <w:rPr>
          <w:rFonts w:ascii="Times New Roman" w:hAnsi="Times New Roman" w:cs="Times New Roman"/>
        </w:rPr>
        <w:t>the Act</w:t>
      </w:r>
      <w:r w:rsidR="005C7DF9">
        <w:rPr>
          <w:rFonts w:ascii="Times New Roman" w:hAnsi="Times New Roman" w:cs="Times New Roman"/>
        </w:rPr>
        <w:t>;</w:t>
      </w:r>
    </w:p>
    <w:p w14:paraId="02BF054E" w14:textId="2E74C2CD" w:rsidR="005C7DF9" w:rsidRDefault="005B19BD" w:rsidP="005C7DF9">
      <w:pPr>
        <w:pStyle w:val="ListParagraph"/>
        <w:numPr>
          <w:ilvl w:val="0"/>
          <w:numId w:val="13"/>
        </w:numPr>
        <w:rPr>
          <w:rFonts w:ascii="Times New Roman" w:hAnsi="Times New Roman" w:cs="Times New Roman"/>
        </w:rPr>
      </w:pPr>
      <w:r>
        <w:rPr>
          <w:rFonts w:ascii="Times New Roman" w:hAnsi="Times New Roman" w:cs="Times New Roman"/>
        </w:rPr>
        <w:t xml:space="preserve">the </w:t>
      </w:r>
      <w:r w:rsidRPr="002B5F4B">
        <w:rPr>
          <w:rFonts w:ascii="Times New Roman" w:hAnsi="Times New Roman" w:cs="Times New Roman"/>
          <w:i/>
          <w:iCs/>
        </w:rPr>
        <w:t xml:space="preserve">Acts </w:t>
      </w:r>
      <w:r w:rsidR="002B5F4B" w:rsidRPr="002B5F4B">
        <w:rPr>
          <w:rFonts w:ascii="Times New Roman" w:hAnsi="Times New Roman" w:cs="Times New Roman"/>
          <w:i/>
          <w:iCs/>
        </w:rPr>
        <w:t>Interpretation Act 1901</w:t>
      </w:r>
      <w:r w:rsidR="005C7DF9">
        <w:rPr>
          <w:rFonts w:ascii="Times New Roman" w:hAnsi="Times New Roman" w:cs="Times New Roman"/>
        </w:rPr>
        <w:t>;</w:t>
      </w:r>
    </w:p>
    <w:p w14:paraId="753B297F" w14:textId="59C7F0D3" w:rsidR="005C7DF9" w:rsidRDefault="002B5F4B" w:rsidP="005C7DF9">
      <w:pPr>
        <w:pStyle w:val="ListParagraph"/>
        <w:numPr>
          <w:ilvl w:val="0"/>
          <w:numId w:val="13"/>
        </w:numPr>
        <w:rPr>
          <w:rFonts w:ascii="Times New Roman" w:hAnsi="Times New Roman" w:cs="Times New Roman"/>
        </w:rPr>
      </w:pPr>
      <w:r>
        <w:rPr>
          <w:rFonts w:ascii="Times New Roman" w:hAnsi="Times New Roman" w:cs="Times New Roman"/>
        </w:rPr>
        <w:t xml:space="preserve">the </w:t>
      </w:r>
      <w:r w:rsidRPr="002B5F4B">
        <w:rPr>
          <w:rFonts w:ascii="Times New Roman" w:hAnsi="Times New Roman" w:cs="Times New Roman"/>
          <w:i/>
          <w:iCs/>
        </w:rPr>
        <w:t>Australian Communications and Media Authority Act 2005</w:t>
      </w:r>
      <w:r w:rsidR="005C7DF9" w:rsidRPr="00E33B15">
        <w:rPr>
          <w:rFonts w:ascii="Times New Roman" w:hAnsi="Times New Roman" w:cs="Times New Roman"/>
        </w:rPr>
        <w:t>;</w:t>
      </w:r>
    </w:p>
    <w:p w14:paraId="4FFA0591" w14:textId="77777777" w:rsidR="00F2413C" w:rsidRDefault="00C96055" w:rsidP="005C7DF9">
      <w:pPr>
        <w:pStyle w:val="ListParagraph"/>
        <w:numPr>
          <w:ilvl w:val="0"/>
          <w:numId w:val="13"/>
        </w:numPr>
        <w:rPr>
          <w:rFonts w:ascii="Times New Roman" w:hAnsi="Times New Roman" w:cs="Times New Roman"/>
        </w:rPr>
      </w:pPr>
      <w:r>
        <w:rPr>
          <w:rFonts w:ascii="Times New Roman" w:hAnsi="Times New Roman" w:cs="Times New Roman"/>
        </w:rPr>
        <w:t xml:space="preserve">the </w:t>
      </w:r>
      <w:r w:rsidR="00F94429">
        <w:rPr>
          <w:rFonts w:ascii="Times New Roman" w:hAnsi="Times New Roman" w:cs="Times New Roman"/>
        </w:rPr>
        <w:t>LA</w:t>
      </w:r>
      <w:r w:rsidR="00F2413C">
        <w:rPr>
          <w:rFonts w:ascii="Times New Roman" w:hAnsi="Times New Roman" w:cs="Times New Roman"/>
        </w:rPr>
        <w:t>;</w:t>
      </w:r>
    </w:p>
    <w:p w14:paraId="05F4DDFD" w14:textId="47AACAF5" w:rsidR="00C96055" w:rsidRPr="00353613" w:rsidRDefault="003319D4" w:rsidP="003319D4">
      <w:pPr>
        <w:pStyle w:val="ListParagraph"/>
        <w:numPr>
          <w:ilvl w:val="0"/>
          <w:numId w:val="1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(Science and Research) Frequency Band Plans Amendment Instrument (No. 1) 2023</w:t>
      </w:r>
      <w:r>
        <w:rPr>
          <w:rFonts w:ascii="Times New Roman" w:hAnsi="Times New Roman" w:cs="Times New Roman"/>
        </w:rPr>
        <w:t>.</w:t>
      </w:r>
    </w:p>
    <w:p w14:paraId="6EE33792" w14:textId="2698E0DF" w:rsidR="005C7DF9" w:rsidRPr="00EB6BC1" w:rsidRDefault="00334156" w:rsidP="00C2268C">
      <w:pPr>
        <w:spacing w:line="257" w:lineRule="auto"/>
        <w:rPr>
          <w:rFonts w:ascii="Times New Roman" w:hAnsi="Times New Roman" w:cs="Times New Roman"/>
        </w:rPr>
      </w:pPr>
      <w:r w:rsidRPr="00EB6BC1">
        <w:rPr>
          <w:rFonts w:ascii="Times New Roman" w:hAnsi="Times New Roman" w:cs="Times New Roman"/>
        </w:rPr>
        <w:lastRenderedPageBreak/>
        <w:t>The</w:t>
      </w:r>
      <w:r w:rsidR="00D43B57" w:rsidRPr="00EB6BC1">
        <w:rPr>
          <w:rFonts w:ascii="Times New Roman" w:hAnsi="Times New Roman" w:cs="Times New Roman"/>
        </w:rPr>
        <w:t>se</w:t>
      </w:r>
      <w:r w:rsidRPr="00EB6BC1">
        <w:rPr>
          <w:rFonts w:ascii="Times New Roman" w:hAnsi="Times New Roman" w:cs="Times New Roman"/>
        </w:rPr>
        <w:t xml:space="preserve"> </w:t>
      </w:r>
      <w:r w:rsidR="00CB470D" w:rsidRPr="00EB6BC1">
        <w:rPr>
          <w:rFonts w:ascii="Times New Roman" w:hAnsi="Times New Roman" w:cs="Times New Roman"/>
        </w:rPr>
        <w:t xml:space="preserve">Commonwealth Acts </w:t>
      </w:r>
      <w:r w:rsidR="003319D4">
        <w:rPr>
          <w:rFonts w:ascii="Times New Roman" w:hAnsi="Times New Roman" w:cs="Times New Roman"/>
        </w:rPr>
        <w:t xml:space="preserve">and instruments </w:t>
      </w:r>
      <w:r w:rsidR="00A81F75" w:rsidRPr="00EB6BC1">
        <w:rPr>
          <w:rFonts w:ascii="Times New Roman" w:hAnsi="Times New Roman" w:cs="Times New Roman"/>
        </w:rPr>
        <w:t xml:space="preserve">are available, free of charge, from the Federal </w:t>
      </w:r>
      <w:r w:rsidR="00256DCC" w:rsidRPr="00EB6BC1">
        <w:rPr>
          <w:rFonts w:ascii="Times New Roman" w:hAnsi="Times New Roman" w:cs="Times New Roman"/>
        </w:rPr>
        <w:t>Register of Legislation (</w:t>
      </w:r>
      <w:hyperlink r:id="rId13" w:history="1">
        <w:r w:rsidR="00256DCC" w:rsidRPr="00EB6BC1">
          <w:rPr>
            <w:rStyle w:val="Hyperlink"/>
            <w:rFonts w:ascii="Times New Roman" w:hAnsi="Times New Roman" w:cs="Times New Roman"/>
          </w:rPr>
          <w:t>www.legislation.gov.au</w:t>
        </w:r>
      </w:hyperlink>
      <w:r w:rsidR="00256DCC" w:rsidRPr="00EB6BC1">
        <w:rPr>
          <w:rFonts w:ascii="Times New Roman" w:hAnsi="Times New Roman" w:cs="Times New Roman"/>
        </w:rPr>
        <w:t>).</w:t>
      </w:r>
    </w:p>
    <w:p w14:paraId="2EFDFDBF" w14:textId="77777777" w:rsidR="004C58B9" w:rsidRDefault="004C58B9" w:rsidP="002C2B96">
      <w:pPr>
        <w:keepNext/>
        <w:spacing w:line="257" w:lineRule="auto"/>
        <w:rPr>
          <w:rFonts w:ascii="Times New Roman" w:hAnsi="Times New Roman" w:cs="Times New Roman"/>
          <w:b/>
        </w:rPr>
      </w:pPr>
      <w:r>
        <w:rPr>
          <w:rFonts w:ascii="Times New Roman" w:hAnsi="Times New Roman" w:cs="Times New Roman"/>
          <w:b/>
        </w:rPr>
        <w:t>Consultation</w:t>
      </w:r>
    </w:p>
    <w:p w14:paraId="60FC4B12" w14:textId="77777777" w:rsidR="004C58B9" w:rsidRDefault="004C58B9" w:rsidP="004C58B9">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20CAAE33" w14:textId="590AE6AE" w:rsidR="004C58B9" w:rsidRPr="00946D3B" w:rsidRDefault="004F1F8D" w:rsidP="004C58B9">
      <w:pPr>
        <w:rPr>
          <w:rFonts w:ascii="Times New Roman" w:hAnsi="Times New Roman" w:cs="Times New Roman"/>
          <w:bCs/>
        </w:rPr>
      </w:pPr>
      <w:r w:rsidRPr="00946D3B">
        <w:rPr>
          <w:rFonts w:ascii="Times New Roman" w:hAnsi="Times New Roman" w:cs="Times New Roman"/>
          <w:bCs/>
        </w:rPr>
        <w:t xml:space="preserve">Between </w:t>
      </w:r>
      <w:r w:rsidR="00946D3B">
        <w:rPr>
          <w:rFonts w:ascii="Times New Roman" w:hAnsi="Times New Roman" w:cs="Times New Roman"/>
          <w:bCs/>
        </w:rPr>
        <w:t xml:space="preserve">5 December 2022 </w:t>
      </w:r>
      <w:r w:rsidR="003319D4">
        <w:rPr>
          <w:rFonts w:ascii="Times New Roman" w:hAnsi="Times New Roman" w:cs="Times New Roman"/>
          <w:bCs/>
        </w:rPr>
        <w:t>and</w:t>
      </w:r>
      <w:r w:rsidR="00946D3B">
        <w:rPr>
          <w:rFonts w:ascii="Times New Roman" w:hAnsi="Times New Roman" w:cs="Times New Roman"/>
          <w:bCs/>
        </w:rPr>
        <w:t xml:space="preserve"> 28 February 2023, the ACMA consulted </w:t>
      </w:r>
      <w:r w:rsidR="00C00371">
        <w:rPr>
          <w:rFonts w:ascii="Times New Roman" w:hAnsi="Times New Roman" w:cs="Times New Roman"/>
          <w:bCs/>
        </w:rPr>
        <w:t xml:space="preserve">on a review of scientific licensing </w:t>
      </w:r>
      <w:r w:rsidR="00724372">
        <w:rPr>
          <w:rFonts w:ascii="Times New Roman" w:hAnsi="Times New Roman" w:cs="Times New Roman"/>
          <w:bCs/>
        </w:rPr>
        <w:t>arrangements</w:t>
      </w:r>
      <w:r w:rsidR="00C00371">
        <w:rPr>
          <w:rFonts w:ascii="Times New Roman" w:hAnsi="Times New Roman" w:cs="Times New Roman"/>
          <w:bCs/>
        </w:rPr>
        <w:t xml:space="preserve">. </w:t>
      </w:r>
      <w:r w:rsidR="00D0785E">
        <w:rPr>
          <w:rFonts w:ascii="Times New Roman" w:hAnsi="Times New Roman" w:cs="Times New Roman"/>
          <w:bCs/>
        </w:rPr>
        <w:t>The</w:t>
      </w:r>
      <w:r w:rsidR="00724372">
        <w:rPr>
          <w:rFonts w:ascii="Times New Roman" w:hAnsi="Times New Roman" w:cs="Times New Roman"/>
          <w:bCs/>
        </w:rPr>
        <w:t xml:space="preserve"> </w:t>
      </w:r>
      <w:r w:rsidR="009F4E30">
        <w:rPr>
          <w:rFonts w:ascii="Times New Roman" w:hAnsi="Times New Roman" w:cs="Times New Roman"/>
          <w:bCs/>
        </w:rPr>
        <w:t>review</w:t>
      </w:r>
      <w:r w:rsidR="00680EB2">
        <w:rPr>
          <w:rFonts w:ascii="Times New Roman" w:hAnsi="Times New Roman" w:cs="Times New Roman"/>
          <w:bCs/>
        </w:rPr>
        <w:t xml:space="preserve"> was aimed </w:t>
      </w:r>
      <w:r w:rsidR="00D80BEF">
        <w:rPr>
          <w:rFonts w:ascii="Times New Roman" w:hAnsi="Times New Roman" w:cs="Times New Roman"/>
          <w:bCs/>
        </w:rPr>
        <w:t>at ensuring</w:t>
      </w:r>
      <w:r w:rsidR="00680EB2">
        <w:rPr>
          <w:rFonts w:ascii="Times New Roman" w:hAnsi="Times New Roman" w:cs="Times New Roman"/>
          <w:bCs/>
        </w:rPr>
        <w:t xml:space="preserve"> </w:t>
      </w:r>
      <w:r w:rsidR="00120CCE">
        <w:rPr>
          <w:rFonts w:ascii="Times New Roman" w:hAnsi="Times New Roman" w:cs="Times New Roman"/>
          <w:bCs/>
        </w:rPr>
        <w:t xml:space="preserve">the ACMA’s </w:t>
      </w:r>
      <w:r w:rsidR="0035075C">
        <w:rPr>
          <w:rFonts w:ascii="Times New Roman" w:hAnsi="Times New Roman" w:cs="Times New Roman"/>
          <w:bCs/>
        </w:rPr>
        <w:t xml:space="preserve">scientific licensing arrangements encourage </w:t>
      </w:r>
      <w:r w:rsidR="008448B9">
        <w:rPr>
          <w:rFonts w:ascii="Times New Roman" w:hAnsi="Times New Roman" w:cs="Times New Roman"/>
          <w:bCs/>
        </w:rPr>
        <w:t>spectrum users to develop, trial and assess new and innovative radiocommunications technologies and services.</w:t>
      </w:r>
      <w:r w:rsidR="006739C4">
        <w:rPr>
          <w:rFonts w:ascii="Times New Roman" w:hAnsi="Times New Roman" w:cs="Times New Roman"/>
          <w:bCs/>
        </w:rPr>
        <w:t xml:space="preserve"> </w:t>
      </w:r>
    </w:p>
    <w:p w14:paraId="3A7A9B5E" w14:textId="1720844B" w:rsidR="007742C1" w:rsidRDefault="0027556D" w:rsidP="004C58B9">
      <w:pPr>
        <w:rPr>
          <w:rFonts w:ascii="Times New Roman" w:hAnsi="Times New Roman" w:cs="Times New Roman"/>
          <w:bCs/>
        </w:rPr>
      </w:pPr>
      <w:r>
        <w:rPr>
          <w:rFonts w:ascii="Times New Roman" w:hAnsi="Times New Roman" w:cs="Times New Roman"/>
          <w:bCs/>
        </w:rPr>
        <w:t>As part of</w:t>
      </w:r>
      <w:r w:rsidR="00DD297A">
        <w:rPr>
          <w:rFonts w:ascii="Times New Roman" w:hAnsi="Times New Roman" w:cs="Times New Roman"/>
          <w:bCs/>
        </w:rPr>
        <w:t xml:space="preserve"> th</w:t>
      </w:r>
      <w:r w:rsidR="000D7454">
        <w:rPr>
          <w:rFonts w:ascii="Times New Roman" w:hAnsi="Times New Roman" w:cs="Times New Roman"/>
          <w:bCs/>
        </w:rPr>
        <w:t>e</w:t>
      </w:r>
      <w:r w:rsidR="00DD297A">
        <w:rPr>
          <w:rFonts w:ascii="Times New Roman" w:hAnsi="Times New Roman" w:cs="Times New Roman"/>
          <w:bCs/>
        </w:rPr>
        <w:t xml:space="preserve"> review,</w:t>
      </w:r>
      <w:r w:rsidR="00F82D33" w:rsidRPr="0094741B">
        <w:rPr>
          <w:rFonts w:ascii="Times New Roman" w:hAnsi="Times New Roman" w:cs="Times New Roman"/>
          <w:bCs/>
        </w:rPr>
        <w:t xml:space="preserve"> the ACMA published a </w:t>
      </w:r>
      <w:r w:rsidR="0094741B" w:rsidRPr="0094741B">
        <w:rPr>
          <w:rFonts w:ascii="Times New Roman" w:hAnsi="Times New Roman" w:cs="Times New Roman"/>
          <w:bCs/>
        </w:rPr>
        <w:t xml:space="preserve">consultation paper and a draft of the </w:t>
      </w:r>
      <w:r w:rsidR="00235FB8">
        <w:rPr>
          <w:rFonts w:ascii="Times New Roman" w:hAnsi="Times New Roman" w:cs="Times New Roman"/>
          <w:bCs/>
        </w:rPr>
        <w:t>i</w:t>
      </w:r>
      <w:r w:rsidR="0094741B" w:rsidRPr="0094741B">
        <w:rPr>
          <w:rFonts w:ascii="Times New Roman" w:hAnsi="Times New Roman" w:cs="Times New Roman"/>
          <w:bCs/>
        </w:rPr>
        <w:t>nstrument on its website.</w:t>
      </w:r>
      <w:r w:rsidR="0094741B">
        <w:rPr>
          <w:rFonts w:ascii="Times New Roman" w:hAnsi="Times New Roman" w:cs="Times New Roman"/>
          <w:bCs/>
        </w:rPr>
        <w:t xml:space="preserve"> The consultation paper invited comments on </w:t>
      </w:r>
      <w:r w:rsidR="00C172EB">
        <w:rPr>
          <w:rFonts w:ascii="Times New Roman" w:hAnsi="Times New Roman" w:cs="Times New Roman"/>
          <w:bCs/>
        </w:rPr>
        <w:t xml:space="preserve">the ACMA’s proposal to implement </w:t>
      </w:r>
      <w:r w:rsidR="00A76A71">
        <w:rPr>
          <w:rFonts w:ascii="Times New Roman" w:hAnsi="Times New Roman" w:cs="Times New Roman"/>
          <w:bCs/>
        </w:rPr>
        <w:t>class licensing arrangements for scientific purposes</w:t>
      </w:r>
      <w:r w:rsidR="004E413E">
        <w:rPr>
          <w:rFonts w:ascii="Times New Roman" w:hAnsi="Times New Roman" w:cs="Times New Roman"/>
          <w:bCs/>
        </w:rPr>
        <w:t xml:space="preserve">, </w:t>
      </w:r>
      <w:r w:rsidR="005B1A0A">
        <w:rPr>
          <w:rFonts w:ascii="Times New Roman" w:hAnsi="Times New Roman" w:cs="Times New Roman"/>
          <w:bCs/>
        </w:rPr>
        <w:t>as</w:t>
      </w:r>
      <w:r w:rsidR="004E413E">
        <w:rPr>
          <w:rFonts w:ascii="Times New Roman" w:hAnsi="Times New Roman" w:cs="Times New Roman"/>
          <w:bCs/>
        </w:rPr>
        <w:t xml:space="preserve"> </w:t>
      </w:r>
      <w:r w:rsidR="005B1A0A">
        <w:rPr>
          <w:rFonts w:ascii="Times New Roman" w:hAnsi="Times New Roman" w:cs="Times New Roman"/>
          <w:bCs/>
        </w:rPr>
        <w:t>set out</w:t>
      </w:r>
      <w:r w:rsidR="00A84130">
        <w:rPr>
          <w:rFonts w:ascii="Times New Roman" w:hAnsi="Times New Roman" w:cs="Times New Roman"/>
          <w:bCs/>
        </w:rPr>
        <w:t xml:space="preserve"> in the draft </w:t>
      </w:r>
      <w:r w:rsidR="00235FB8">
        <w:rPr>
          <w:rFonts w:ascii="Times New Roman" w:hAnsi="Times New Roman" w:cs="Times New Roman"/>
          <w:bCs/>
        </w:rPr>
        <w:t>i</w:t>
      </w:r>
      <w:r w:rsidR="00A84130">
        <w:rPr>
          <w:rFonts w:ascii="Times New Roman" w:hAnsi="Times New Roman" w:cs="Times New Roman"/>
          <w:bCs/>
        </w:rPr>
        <w:t>nstru</w:t>
      </w:r>
      <w:r w:rsidR="00B71D71">
        <w:rPr>
          <w:rFonts w:ascii="Times New Roman" w:hAnsi="Times New Roman" w:cs="Times New Roman"/>
          <w:bCs/>
        </w:rPr>
        <w:t>ment.</w:t>
      </w:r>
    </w:p>
    <w:p w14:paraId="1A89A815" w14:textId="221F8030" w:rsidR="004C58B9" w:rsidRDefault="007742C1" w:rsidP="004C58B9">
      <w:pPr>
        <w:rPr>
          <w:rFonts w:ascii="Times New Roman" w:hAnsi="Times New Roman" w:cs="Times New Roman"/>
          <w:bCs/>
        </w:rPr>
      </w:pPr>
      <w:r>
        <w:rPr>
          <w:rFonts w:ascii="Times New Roman" w:hAnsi="Times New Roman" w:cs="Times New Roman"/>
          <w:bCs/>
        </w:rPr>
        <w:t xml:space="preserve">The ACMA received </w:t>
      </w:r>
      <w:r w:rsidR="00384FBC">
        <w:rPr>
          <w:rFonts w:ascii="Times New Roman" w:hAnsi="Times New Roman" w:cs="Times New Roman"/>
          <w:bCs/>
        </w:rPr>
        <w:t xml:space="preserve">seven submissions. These were from the </w:t>
      </w:r>
      <w:r w:rsidR="00BD1E8C">
        <w:rPr>
          <w:rFonts w:ascii="Times New Roman" w:hAnsi="Times New Roman" w:cs="Times New Roman"/>
          <w:bCs/>
        </w:rPr>
        <w:t xml:space="preserve">Australian Mobile Telecommunications Association, Boeing Australia, Free TV, NBN Co, Optus, Radio Amateur Society of </w:t>
      </w:r>
      <w:proofErr w:type="gramStart"/>
      <w:r w:rsidR="00BD1E8C">
        <w:rPr>
          <w:rFonts w:ascii="Times New Roman" w:hAnsi="Times New Roman" w:cs="Times New Roman"/>
          <w:bCs/>
        </w:rPr>
        <w:t>Australia</w:t>
      </w:r>
      <w:proofErr w:type="gramEnd"/>
      <w:r w:rsidR="00BD1E8C">
        <w:rPr>
          <w:rFonts w:ascii="Times New Roman" w:hAnsi="Times New Roman" w:cs="Times New Roman"/>
          <w:bCs/>
        </w:rPr>
        <w:t xml:space="preserve"> and Telstra.</w:t>
      </w:r>
    </w:p>
    <w:p w14:paraId="136B2D21" w14:textId="7F9D9033" w:rsidR="00B85423" w:rsidRDefault="00B85423" w:rsidP="00B85423">
      <w:pPr>
        <w:rPr>
          <w:rFonts w:ascii="Times New Roman" w:hAnsi="Times New Roman" w:cs="Times New Roman"/>
        </w:rPr>
      </w:pPr>
      <w:r w:rsidRPr="00632B6E">
        <w:rPr>
          <w:rFonts w:ascii="Times New Roman" w:hAnsi="Times New Roman" w:cs="Times New Roman"/>
        </w:rPr>
        <w:t xml:space="preserve">The submissions broadly supported the ACMA’s proposal to issue a class licence that would authorise scientific stations previously authorised by non-assigned </w:t>
      </w:r>
      <w:r w:rsidR="00235FB8">
        <w:rPr>
          <w:rFonts w:ascii="Times New Roman" w:hAnsi="Times New Roman" w:cs="Times New Roman"/>
        </w:rPr>
        <w:t xml:space="preserve">scientific </w:t>
      </w:r>
      <w:r w:rsidRPr="00632B6E">
        <w:rPr>
          <w:rFonts w:ascii="Times New Roman" w:hAnsi="Times New Roman" w:cs="Times New Roman"/>
        </w:rPr>
        <w:t>licences.</w:t>
      </w:r>
    </w:p>
    <w:p w14:paraId="7E332D31" w14:textId="198FCD99" w:rsidR="00AF57AD" w:rsidRDefault="007D0912" w:rsidP="007D0912">
      <w:pPr>
        <w:rPr>
          <w:rFonts w:ascii="Times New Roman" w:hAnsi="Times New Roman" w:cs="Times New Roman"/>
        </w:rPr>
      </w:pPr>
      <w:r>
        <w:rPr>
          <w:rFonts w:ascii="Times New Roman" w:hAnsi="Times New Roman" w:cs="Times New Roman"/>
        </w:rPr>
        <w:t>With respect to</w:t>
      </w:r>
      <w:r w:rsidRPr="003B0662">
        <w:rPr>
          <w:rFonts w:ascii="Times New Roman" w:hAnsi="Times New Roman" w:cs="Times New Roman"/>
        </w:rPr>
        <w:t xml:space="preserve"> section 137 of the Act, the ACMA indicated in the consultation paper that the draft </w:t>
      </w:r>
      <w:r w:rsidR="00C666FA">
        <w:rPr>
          <w:rFonts w:ascii="Times New Roman" w:hAnsi="Times New Roman" w:cs="Times New Roman"/>
        </w:rPr>
        <w:t>i</w:t>
      </w:r>
      <w:r w:rsidRPr="003B0662">
        <w:rPr>
          <w:rFonts w:ascii="Times New Roman" w:hAnsi="Times New Roman" w:cs="Times New Roman"/>
        </w:rPr>
        <w:t xml:space="preserve">nstrument </w:t>
      </w:r>
      <w:r w:rsidR="00515637">
        <w:rPr>
          <w:rFonts w:ascii="Times New Roman" w:hAnsi="Times New Roman" w:cs="Times New Roman"/>
        </w:rPr>
        <w:t xml:space="preserve">included a condition that prevented the operation of radiocommunications devices in </w:t>
      </w:r>
      <w:r w:rsidR="002333F0">
        <w:rPr>
          <w:rFonts w:ascii="Times New Roman" w:hAnsi="Times New Roman" w:cs="Times New Roman"/>
        </w:rPr>
        <w:t>the frequency bands and areas</w:t>
      </w:r>
      <w:r w:rsidR="00515637">
        <w:rPr>
          <w:rFonts w:ascii="Times New Roman" w:hAnsi="Times New Roman" w:cs="Times New Roman"/>
        </w:rPr>
        <w:t xml:space="preserve"> covered by </w:t>
      </w:r>
      <w:r w:rsidRPr="003B0662">
        <w:rPr>
          <w:rFonts w:ascii="Times New Roman" w:hAnsi="Times New Roman" w:cs="Times New Roman"/>
        </w:rPr>
        <w:t>frequency band plan</w:t>
      </w:r>
      <w:r w:rsidR="00EB7F43">
        <w:rPr>
          <w:rFonts w:ascii="Times New Roman" w:hAnsi="Times New Roman" w:cs="Times New Roman"/>
        </w:rPr>
        <w:t>s</w:t>
      </w:r>
      <w:r w:rsidRPr="003B0662">
        <w:rPr>
          <w:rFonts w:ascii="Times New Roman" w:hAnsi="Times New Roman" w:cs="Times New Roman"/>
        </w:rPr>
        <w:t xml:space="preserve"> </w:t>
      </w:r>
      <w:r w:rsidR="00EB7F43">
        <w:rPr>
          <w:rFonts w:ascii="Times New Roman" w:hAnsi="Times New Roman" w:cs="Times New Roman"/>
        </w:rPr>
        <w:t>that</w:t>
      </w:r>
      <w:r w:rsidRPr="003B0662">
        <w:rPr>
          <w:rFonts w:ascii="Times New Roman" w:hAnsi="Times New Roman" w:cs="Times New Roman"/>
        </w:rPr>
        <w:t xml:space="preserve"> were inconsistent with the draft </w:t>
      </w:r>
      <w:r w:rsidR="00C666FA">
        <w:rPr>
          <w:rFonts w:ascii="Times New Roman" w:hAnsi="Times New Roman" w:cs="Times New Roman"/>
        </w:rPr>
        <w:t>i</w:t>
      </w:r>
      <w:r w:rsidRPr="003B0662">
        <w:rPr>
          <w:rFonts w:ascii="Times New Roman" w:hAnsi="Times New Roman" w:cs="Times New Roman"/>
        </w:rPr>
        <w:t>nstrument</w:t>
      </w:r>
      <w:r>
        <w:rPr>
          <w:rFonts w:ascii="Times New Roman" w:hAnsi="Times New Roman" w:cs="Times New Roman"/>
        </w:rPr>
        <w:t>.</w:t>
      </w:r>
      <w:r w:rsidRPr="003B0662">
        <w:rPr>
          <w:rFonts w:ascii="Times New Roman" w:hAnsi="Times New Roman" w:cs="Times New Roman"/>
        </w:rPr>
        <w:t xml:space="preserve"> Although </w:t>
      </w:r>
      <w:r w:rsidRPr="00FC51E5">
        <w:rPr>
          <w:rFonts w:ascii="Times New Roman" w:hAnsi="Times New Roman" w:cs="Times New Roman"/>
        </w:rPr>
        <w:t xml:space="preserve">subsection 9(2) of the </w:t>
      </w:r>
      <w:r w:rsidR="00C666FA">
        <w:rPr>
          <w:rFonts w:ascii="Times New Roman" w:hAnsi="Times New Roman" w:cs="Times New Roman"/>
        </w:rPr>
        <w:t>s</w:t>
      </w:r>
      <w:r w:rsidRPr="00FC51E5">
        <w:rPr>
          <w:rFonts w:ascii="Times New Roman" w:hAnsi="Times New Roman" w:cs="Times New Roman"/>
        </w:rPr>
        <w:t xml:space="preserve">pectrum </w:t>
      </w:r>
      <w:r w:rsidR="00C666FA">
        <w:rPr>
          <w:rFonts w:ascii="Times New Roman" w:hAnsi="Times New Roman" w:cs="Times New Roman"/>
        </w:rPr>
        <w:t>p</w:t>
      </w:r>
      <w:r w:rsidRPr="00FC51E5">
        <w:rPr>
          <w:rFonts w:ascii="Times New Roman" w:hAnsi="Times New Roman" w:cs="Times New Roman"/>
        </w:rPr>
        <w:t xml:space="preserve">lan </w:t>
      </w:r>
      <w:r w:rsidR="00C666FA">
        <w:rPr>
          <w:rFonts w:ascii="Times New Roman" w:hAnsi="Times New Roman" w:cs="Times New Roman"/>
        </w:rPr>
        <w:t xml:space="preserve">ensures </w:t>
      </w:r>
      <w:r w:rsidR="00C075B0">
        <w:rPr>
          <w:rFonts w:ascii="Times New Roman" w:hAnsi="Times New Roman" w:cs="Times New Roman"/>
        </w:rPr>
        <w:t xml:space="preserve">that the instrument is not </w:t>
      </w:r>
      <w:r w:rsidRPr="00FC51E5">
        <w:rPr>
          <w:rFonts w:ascii="Times New Roman" w:hAnsi="Times New Roman" w:cs="Times New Roman"/>
        </w:rPr>
        <w:t xml:space="preserve">inconsistent with the </w:t>
      </w:r>
      <w:r w:rsidR="00C075B0">
        <w:rPr>
          <w:rFonts w:ascii="Times New Roman" w:hAnsi="Times New Roman" w:cs="Times New Roman"/>
        </w:rPr>
        <w:t>s</w:t>
      </w:r>
      <w:r w:rsidRPr="00FC51E5">
        <w:rPr>
          <w:rFonts w:ascii="Times New Roman" w:hAnsi="Times New Roman" w:cs="Times New Roman"/>
        </w:rPr>
        <w:t xml:space="preserve">pectrum </w:t>
      </w:r>
      <w:r w:rsidR="00C075B0">
        <w:rPr>
          <w:rFonts w:ascii="Times New Roman" w:hAnsi="Times New Roman" w:cs="Times New Roman"/>
        </w:rPr>
        <w:t>p</w:t>
      </w:r>
      <w:r w:rsidRPr="00FC51E5">
        <w:rPr>
          <w:rFonts w:ascii="Times New Roman" w:hAnsi="Times New Roman" w:cs="Times New Roman"/>
        </w:rPr>
        <w:t>lan, there remain</w:t>
      </w:r>
      <w:r>
        <w:rPr>
          <w:rFonts w:ascii="Times New Roman" w:hAnsi="Times New Roman" w:cs="Times New Roman"/>
        </w:rPr>
        <w:t>ed</w:t>
      </w:r>
      <w:r w:rsidRPr="00FC51E5">
        <w:rPr>
          <w:rFonts w:ascii="Times New Roman" w:hAnsi="Times New Roman" w:cs="Times New Roman"/>
        </w:rPr>
        <w:t xml:space="preserve"> a number of frequency band plans </w:t>
      </w:r>
      <w:r w:rsidR="00BE311F">
        <w:rPr>
          <w:rFonts w:ascii="Times New Roman" w:hAnsi="Times New Roman" w:cs="Times New Roman"/>
        </w:rPr>
        <w:t>that</w:t>
      </w:r>
      <w:r w:rsidR="00BE311F" w:rsidRPr="00FC51E5">
        <w:rPr>
          <w:rFonts w:ascii="Times New Roman" w:hAnsi="Times New Roman" w:cs="Times New Roman"/>
        </w:rPr>
        <w:t xml:space="preserve"> </w:t>
      </w:r>
      <w:r w:rsidRPr="00FC51E5">
        <w:rPr>
          <w:rFonts w:ascii="Times New Roman" w:hAnsi="Times New Roman" w:cs="Times New Roman"/>
        </w:rPr>
        <w:t xml:space="preserve">were inconsistent with the draft </w:t>
      </w:r>
      <w:r w:rsidR="00C92877">
        <w:rPr>
          <w:rFonts w:ascii="Times New Roman" w:hAnsi="Times New Roman" w:cs="Times New Roman"/>
        </w:rPr>
        <w:t>i</w:t>
      </w:r>
      <w:r w:rsidRPr="00FC51E5">
        <w:rPr>
          <w:rFonts w:ascii="Times New Roman" w:hAnsi="Times New Roman" w:cs="Times New Roman"/>
        </w:rPr>
        <w:t>nstrument</w:t>
      </w:r>
      <w:r w:rsidR="00BA362A">
        <w:rPr>
          <w:rFonts w:ascii="Times New Roman" w:hAnsi="Times New Roman" w:cs="Times New Roman"/>
        </w:rPr>
        <w:t>:</w:t>
      </w:r>
      <w:r w:rsidR="0043725D">
        <w:rPr>
          <w:rFonts w:ascii="Times New Roman" w:hAnsi="Times New Roman" w:cs="Times New Roman"/>
        </w:rPr>
        <w:t xml:space="preserve"> </w:t>
      </w:r>
      <w:r w:rsidRPr="00E67C3F">
        <w:rPr>
          <w:rFonts w:ascii="Times New Roman" w:hAnsi="Times New Roman" w:cs="Times New Roman"/>
        </w:rPr>
        <w:t xml:space="preserve">the </w:t>
      </w:r>
      <w:r w:rsidRPr="00E67C3F">
        <w:rPr>
          <w:rFonts w:ascii="Times New Roman" w:hAnsi="Times New Roman" w:cs="Times New Roman"/>
          <w:i/>
          <w:iCs/>
        </w:rPr>
        <w:t>Radiocommunications 1.5 GHz Frequency Band Plan</w:t>
      </w:r>
      <w:r w:rsidRPr="00E67C3F">
        <w:rPr>
          <w:rFonts w:ascii="Times New Roman" w:hAnsi="Times New Roman" w:cs="Times New Roman"/>
        </w:rPr>
        <w:t xml:space="preserve"> </w:t>
      </w:r>
      <w:r w:rsidRPr="00E67C3F">
        <w:rPr>
          <w:rFonts w:ascii="Times New Roman" w:hAnsi="Times New Roman" w:cs="Times New Roman"/>
          <w:i/>
          <w:iCs/>
        </w:rPr>
        <w:t>2015</w:t>
      </w:r>
      <w:r w:rsidRPr="00E67C3F">
        <w:rPr>
          <w:rFonts w:ascii="Times New Roman" w:hAnsi="Times New Roman" w:cs="Times New Roman"/>
        </w:rPr>
        <w:t xml:space="preserve">, the </w:t>
      </w:r>
      <w:r w:rsidRPr="00E67C3F">
        <w:rPr>
          <w:rFonts w:ascii="Times New Roman" w:hAnsi="Times New Roman" w:cs="Times New Roman"/>
          <w:i/>
          <w:iCs/>
        </w:rPr>
        <w:t>Radiocommunications (Mobile-Satellite Service) (1980–2010 MHz and 2170–2200 MHz) Frequency Band Plan 2022</w:t>
      </w:r>
      <w:r w:rsidRPr="00E67C3F">
        <w:rPr>
          <w:rFonts w:ascii="Times New Roman" w:hAnsi="Times New Roman" w:cs="Times New Roman"/>
        </w:rPr>
        <w:t xml:space="preserve">, and the </w:t>
      </w:r>
      <w:r w:rsidRPr="00E67C3F">
        <w:rPr>
          <w:rFonts w:ascii="Times New Roman" w:hAnsi="Times New Roman" w:cs="Times New Roman"/>
          <w:i/>
          <w:iCs/>
        </w:rPr>
        <w:t>Radiocommunications (Television Outside Broadcasting) (2010–2110 MHz and 2200–2300 MHz) Frequency Band Plan 2022</w:t>
      </w:r>
      <w:r w:rsidRPr="00E67C3F">
        <w:rPr>
          <w:rFonts w:ascii="Times New Roman" w:hAnsi="Times New Roman" w:cs="Times New Roman"/>
        </w:rPr>
        <w:t xml:space="preserve"> (collectively,</w:t>
      </w:r>
      <w:r w:rsidRPr="00E67C3F">
        <w:rPr>
          <w:rFonts w:ascii="Times New Roman" w:hAnsi="Times New Roman" w:cs="Times New Roman"/>
          <w:i/>
          <w:iCs/>
        </w:rPr>
        <w:t xml:space="preserve"> </w:t>
      </w:r>
      <w:r w:rsidRPr="00E67C3F">
        <w:rPr>
          <w:rFonts w:ascii="Times New Roman" w:hAnsi="Times New Roman" w:cs="Times New Roman"/>
          <w:b/>
          <w:bCs/>
        </w:rPr>
        <w:t xml:space="preserve">the </w:t>
      </w:r>
      <w:r w:rsidR="005E02AD">
        <w:rPr>
          <w:rFonts w:ascii="Times New Roman" w:hAnsi="Times New Roman" w:cs="Times New Roman"/>
          <w:b/>
          <w:bCs/>
        </w:rPr>
        <w:t xml:space="preserve">relevant </w:t>
      </w:r>
      <w:r w:rsidRPr="00E67C3F">
        <w:rPr>
          <w:rFonts w:ascii="Times New Roman" w:hAnsi="Times New Roman" w:cs="Times New Roman"/>
          <w:b/>
          <w:bCs/>
        </w:rPr>
        <w:t>frequency band plans</w:t>
      </w:r>
      <w:r w:rsidRPr="00E67C3F">
        <w:rPr>
          <w:rFonts w:ascii="Times New Roman" w:hAnsi="Times New Roman" w:cs="Times New Roman"/>
        </w:rPr>
        <w:t xml:space="preserve">). </w:t>
      </w:r>
    </w:p>
    <w:p w14:paraId="43093EE8" w14:textId="388A40CF" w:rsidR="007D0912" w:rsidRPr="00E67C3F" w:rsidRDefault="0013252D" w:rsidP="007D0912">
      <w:pPr>
        <w:rPr>
          <w:rFonts w:ascii="Times New Roman" w:hAnsi="Times New Roman" w:cs="Times New Roman"/>
        </w:rPr>
      </w:pPr>
      <w:r>
        <w:rPr>
          <w:rFonts w:ascii="Times New Roman" w:hAnsi="Times New Roman" w:cs="Times New Roman"/>
        </w:rPr>
        <w:t xml:space="preserve">However, the consultation </w:t>
      </w:r>
      <w:r w:rsidR="002333F0">
        <w:rPr>
          <w:rFonts w:ascii="Times New Roman" w:hAnsi="Times New Roman" w:cs="Times New Roman"/>
        </w:rPr>
        <w:t xml:space="preserve">also </w:t>
      </w:r>
      <w:r>
        <w:rPr>
          <w:rFonts w:ascii="Times New Roman" w:hAnsi="Times New Roman" w:cs="Times New Roman"/>
        </w:rPr>
        <w:t>proposed that the relevant frequency band plans would be amended to remove the inconsistency, allowing the instrument to authorise the operation of radiocommunications devices in the frequency bands and areas covered by the relevant frequency band plans.</w:t>
      </w:r>
    </w:p>
    <w:p w14:paraId="51B2C192" w14:textId="24AA0D29" w:rsidR="00432ACA" w:rsidRDefault="0013252D" w:rsidP="007D0912">
      <w:pPr>
        <w:rPr>
          <w:rFonts w:ascii="Times New Roman" w:hAnsi="Times New Roman" w:cs="Times New Roman"/>
        </w:rPr>
      </w:pPr>
      <w:r>
        <w:rPr>
          <w:rFonts w:ascii="Times New Roman" w:hAnsi="Times New Roman" w:cs="Times New Roman"/>
        </w:rPr>
        <w:t>T</w:t>
      </w:r>
      <w:r w:rsidR="007D0912">
        <w:rPr>
          <w:rFonts w:ascii="Times New Roman" w:hAnsi="Times New Roman" w:cs="Times New Roman"/>
        </w:rPr>
        <w:t>he s</w:t>
      </w:r>
      <w:r w:rsidR="007D0912" w:rsidRPr="00FE6E09">
        <w:rPr>
          <w:rFonts w:ascii="Times New Roman" w:hAnsi="Times New Roman" w:cs="Times New Roman"/>
        </w:rPr>
        <w:t xml:space="preserve">ubmissions </w:t>
      </w:r>
      <w:r w:rsidR="007D0912">
        <w:rPr>
          <w:rFonts w:ascii="Times New Roman" w:hAnsi="Times New Roman" w:cs="Times New Roman"/>
        </w:rPr>
        <w:t xml:space="preserve">did not offer any views on the proposal to amend the </w:t>
      </w:r>
      <w:r>
        <w:rPr>
          <w:rFonts w:ascii="Times New Roman" w:hAnsi="Times New Roman" w:cs="Times New Roman"/>
        </w:rPr>
        <w:t xml:space="preserve">relevant </w:t>
      </w:r>
      <w:r w:rsidR="007D0912">
        <w:rPr>
          <w:rFonts w:ascii="Times New Roman" w:hAnsi="Times New Roman" w:cs="Times New Roman"/>
        </w:rPr>
        <w:t>frequency band plans</w:t>
      </w:r>
      <w:r w:rsidR="002333F0">
        <w:rPr>
          <w:rFonts w:ascii="Times New Roman" w:hAnsi="Times New Roman" w:cs="Times New Roman"/>
        </w:rPr>
        <w:t>, and they have been amended as proposed</w:t>
      </w:r>
      <w:r w:rsidR="007D0912" w:rsidRPr="00D90AAE">
        <w:rPr>
          <w:rFonts w:ascii="Times New Roman" w:hAnsi="Times New Roman" w:cs="Times New Roman"/>
        </w:rPr>
        <w:t>.</w:t>
      </w:r>
    </w:p>
    <w:p w14:paraId="06F48693" w14:textId="13BC6C27" w:rsidR="00982920" w:rsidRDefault="00A728D1" w:rsidP="00E116FE">
      <w:pPr>
        <w:shd w:val="clear" w:color="auto" w:fill="FFFFFF"/>
        <w:spacing w:line="235" w:lineRule="atLeast"/>
        <w:rPr>
          <w:rFonts w:ascii="Times New Roman" w:hAnsi="Times New Roman" w:cs="Times New Roman"/>
        </w:rPr>
      </w:pPr>
      <w:r>
        <w:rPr>
          <w:rFonts w:ascii="Times New Roman" w:hAnsi="Times New Roman" w:cs="Times New Roman"/>
          <w:color w:val="000000"/>
          <w:shd w:val="clear" w:color="auto" w:fill="FFFFFF"/>
        </w:rPr>
        <w:t>For the purposes of</w:t>
      </w:r>
      <w:r w:rsidR="00E72872">
        <w:rPr>
          <w:rFonts w:ascii="Times New Roman" w:hAnsi="Times New Roman" w:cs="Times New Roman"/>
          <w:color w:val="000000"/>
          <w:shd w:val="clear" w:color="auto" w:fill="FFFFFF"/>
        </w:rPr>
        <w:t xml:space="preserve"> section 138 of the Act, </w:t>
      </w:r>
      <w:r w:rsidR="00110930">
        <w:rPr>
          <w:rFonts w:ascii="Times New Roman" w:hAnsi="Times New Roman" w:cs="Times New Roman"/>
          <w:color w:val="000000"/>
          <w:shd w:val="clear" w:color="auto" w:fill="FFFFFF"/>
        </w:rPr>
        <w:t xml:space="preserve">the ACMA </w:t>
      </w:r>
      <w:r>
        <w:rPr>
          <w:rFonts w:ascii="Times New Roman" w:hAnsi="Times New Roman" w:cs="Times New Roman"/>
          <w:color w:val="000000"/>
          <w:shd w:val="clear" w:color="auto" w:fill="FFFFFF"/>
        </w:rPr>
        <w:t xml:space="preserve">notified </w:t>
      </w:r>
      <w:r w:rsidR="00096EA6">
        <w:rPr>
          <w:rFonts w:ascii="Times New Roman" w:hAnsi="Times New Roman" w:cs="Times New Roman"/>
        </w:rPr>
        <w:t xml:space="preserve">all spectrum licensees </w:t>
      </w:r>
      <w:r w:rsidR="00EA3A72">
        <w:rPr>
          <w:rFonts w:ascii="Times New Roman" w:hAnsi="Times New Roman" w:cs="Times New Roman"/>
        </w:rPr>
        <w:t xml:space="preserve">of the consultation paper and draft </w:t>
      </w:r>
      <w:proofErr w:type="gramStart"/>
      <w:r w:rsidR="00EA3A72">
        <w:rPr>
          <w:rFonts w:ascii="Times New Roman" w:hAnsi="Times New Roman" w:cs="Times New Roman"/>
        </w:rPr>
        <w:t>instrument, and</w:t>
      </w:r>
      <w:proofErr w:type="gramEnd"/>
      <w:r w:rsidR="00EA3A72">
        <w:rPr>
          <w:rFonts w:ascii="Times New Roman" w:hAnsi="Times New Roman" w:cs="Times New Roman"/>
        </w:rPr>
        <w:t xml:space="preserve"> invited them to make submissions</w:t>
      </w:r>
      <w:r w:rsidR="008D3B67">
        <w:rPr>
          <w:rFonts w:ascii="Times New Roman" w:hAnsi="Times New Roman" w:cs="Times New Roman"/>
        </w:rPr>
        <w:t>.</w:t>
      </w:r>
      <w:r w:rsidR="00521626">
        <w:rPr>
          <w:rFonts w:ascii="Times New Roman" w:hAnsi="Times New Roman" w:cs="Times New Roman"/>
        </w:rPr>
        <w:t xml:space="preserve"> </w:t>
      </w:r>
    </w:p>
    <w:p w14:paraId="2E01E108" w14:textId="134CE51A" w:rsidR="004C58B9" w:rsidRPr="002316D2" w:rsidRDefault="004C58B9" w:rsidP="002C2B96">
      <w:pPr>
        <w:keepNext/>
        <w:spacing w:line="257" w:lineRule="auto"/>
        <w:rPr>
          <w:rFonts w:ascii="Times New Roman" w:hAnsi="Times New Roman" w:cs="Times New Roman"/>
        </w:rPr>
      </w:pPr>
      <w:r>
        <w:rPr>
          <w:rFonts w:ascii="Times New Roman" w:hAnsi="Times New Roman" w:cs="Times New Roman"/>
          <w:b/>
        </w:rPr>
        <w:t>Regulatory impact assessment</w:t>
      </w:r>
    </w:p>
    <w:p w14:paraId="514D267D" w14:textId="4B34DF9F" w:rsidR="005959E8" w:rsidRPr="008F30B5" w:rsidRDefault="005959E8" w:rsidP="005959E8">
      <w:pPr>
        <w:rPr>
          <w:rFonts w:ascii="Times New Roman" w:hAnsi="Times New Roman" w:cs="Times New Roman"/>
        </w:rPr>
      </w:pPr>
      <w:r w:rsidRPr="008F30B5">
        <w:rPr>
          <w:rFonts w:ascii="Times New Roman" w:hAnsi="Times New Roman" w:cs="Times New Roman"/>
        </w:rPr>
        <w:t>The ACMA consulted with the Office of Impact Analysis (</w:t>
      </w:r>
      <w:r w:rsidRPr="002C2B96">
        <w:rPr>
          <w:rFonts w:ascii="Times New Roman" w:hAnsi="Times New Roman" w:cs="Times New Roman"/>
          <w:b/>
          <w:bCs/>
        </w:rPr>
        <w:t>the OIA</w:t>
      </w:r>
      <w:r w:rsidRPr="008F30B5">
        <w:rPr>
          <w:rFonts w:ascii="Times New Roman" w:hAnsi="Times New Roman" w:cs="Times New Roman"/>
        </w:rPr>
        <w:t xml:space="preserve">) </w:t>
      </w:r>
      <w:r w:rsidR="004D29A8">
        <w:rPr>
          <w:rFonts w:ascii="Times New Roman" w:hAnsi="Times New Roman" w:cs="Times New Roman"/>
        </w:rPr>
        <w:t>(formerly the Office of Best Practice Regulation (</w:t>
      </w:r>
      <w:r w:rsidR="004D29A8" w:rsidRPr="005455D7">
        <w:rPr>
          <w:rFonts w:ascii="Times New Roman" w:hAnsi="Times New Roman" w:cs="Times New Roman"/>
          <w:b/>
          <w:bCs/>
        </w:rPr>
        <w:t>OBPR</w:t>
      </w:r>
      <w:r w:rsidR="004D29A8">
        <w:rPr>
          <w:rFonts w:ascii="Times New Roman" w:hAnsi="Times New Roman" w:cs="Times New Roman"/>
        </w:rPr>
        <w:t xml:space="preserve">)) </w:t>
      </w:r>
      <w:r w:rsidRPr="008F30B5">
        <w:rPr>
          <w:rFonts w:ascii="Times New Roman" w:hAnsi="Times New Roman" w:cs="Times New Roman"/>
        </w:rPr>
        <w:t>on the requirement for a Regulation Impact Statement (</w:t>
      </w:r>
      <w:r w:rsidRPr="002C2B96">
        <w:rPr>
          <w:rFonts w:ascii="Times New Roman" w:hAnsi="Times New Roman" w:cs="Times New Roman"/>
          <w:b/>
          <w:bCs/>
        </w:rPr>
        <w:t>RIS</w:t>
      </w:r>
      <w:r w:rsidRPr="008F30B5">
        <w:rPr>
          <w:rFonts w:ascii="Times New Roman" w:hAnsi="Times New Roman" w:cs="Times New Roman"/>
        </w:rPr>
        <w:t xml:space="preserve">). The OIA advised that the </w:t>
      </w:r>
      <w:r w:rsidR="004D29A8">
        <w:rPr>
          <w:rFonts w:ascii="Times New Roman" w:hAnsi="Times New Roman" w:cs="Times New Roman"/>
        </w:rPr>
        <w:t>i</w:t>
      </w:r>
      <w:r>
        <w:rPr>
          <w:rFonts w:ascii="Times New Roman" w:hAnsi="Times New Roman" w:cs="Times New Roman"/>
        </w:rPr>
        <w:t xml:space="preserve">nstrument </w:t>
      </w:r>
      <w:r w:rsidRPr="008F30B5">
        <w:rPr>
          <w:rFonts w:ascii="Times New Roman" w:hAnsi="Times New Roman" w:cs="Times New Roman"/>
        </w:rPr>
        <w:t>does not warrant the preparation of a RIS b</w:t>
      </w:r>
      <w:r>
        <w:rPr>
          <w:rFonts w:ascii="Times New Roman" w:hAnsi="Times New Roman" w:cs="Times New Roman"/>
        </w:rPr>
        <w:t xml:space="preserve">ecause the proposed regulatory change </w:t>
      </w:r>
      <w:r w:rsidRPr="000C360C">
        <w:rPr>
          <w:rFonts w:ascii="Times New Roman" w:hAnsi="Times New Roman" w:cs="Times New Roman"/>
        </w:rPr>
        <w:t xml:space="preserve">to </w:t>
      </w:r>
      <w:r w:rsidRPr="00B973D6">
        <w:rPr>
          <w:rFonts w:ascii="Times New Roman" w:hAnsi="Times New Roman" w:cs="Times New Roman"/>
        </w:rPr>
        <w:t xml:space="preserve">transition non-assigned scientific licences to </w:t>
      </w:r>
      <w:r w:rsidR="004D29A8">
        <w:rPr>
          <w:rFonts w:ascii="Times New Roman" w:hAnsi="Times New Roman" w:cs="Times New Roman"/>
        </w:rPr>
        <w:t xml:space="preserve">a </w:t>
      </w:r>
      <w:r w:rsidRPr="00B973D6">
        <w:rPr>
          <w:rFonts w:ascii="Times New Roman" w:hAnsi="Times New Roman" w:cs="Times New Roman"/>
        </w:rPr>
        <w:t>class licence</w:t>
      </w:r>
      <w:r>
        <w:rPr>
          <w:rFonts w:ascii="Times New Roman" w:hAnsi="Times New Roman" w:cs="Times New Roman"/>
        </w:rPr>
        <w:t xml:space="preserve"> is</w:t>
      </w:r>
      <w:r w:rsidRPr="00A95E0B">
        <w:rPr>
          <w:rFonts w:ascii="Times New Roman" w:hAnsi="Times New Roman" w:cs="Times New Roman"/>
        </w:rPr>
        <w:t xml:space="preserve"> minor and machinery in nature and therefore </w:t>
      </w:r>
      <w:r>
        <w:rPr>
          <w:rFonts w:ascii="Times New Roman" w:hAnsi="Times New Roman" w:cs="Times New Roman"/>
        </w:rPr>
        <w:t>no further regulatory impact analysis is required</w:t>
      </w:r>
      <w:r w:rsidRPr="00A95E0B">
        <w:rPr>
          <w:rFonts w:ascii="Times New Roman" w:hAnsi="Times New Roman" w:cs="Times New Roman"/>
        </w:rPr>
        <w:t xml:space="preserve"> – OBPR reference number 22-03565.</w:t>
      </w:r>
    </w:p>
    <w:p w14:paraId="645DD02E" w14:textId="77777777" w:rsidR="004C58B9" w:rsidRDefault="004C58B9" w:rsidP="002C2B96">
      <w:pPr>
        <w:keepNext/>
        <w:spacing w:line="257" w:lineRule="auto"/>
        <w:rPr>
          <w:rFonts w:ascii="Times New Roman" w:hAnsi="Times New Roman" w:cs="Times New Roman"/>
          <w:b/>
        </w:rPr>
      </w:pPr>
      <w:r>
        <w:rPr>
          <w:rFonts w:ascii="Times New Roman" w:hAnsi="Times New Roman" w:cs="Times New Roman"/>
          <w:b/>
        </w:rPr>
        <w:lastRenderedPageBreak/>
        <w:t>Statement of compatibility with human rights</w:t>
      </w:r>
    </w:p>
    <w:p w14:paraId="605F68EB" w14:textId="77777777" w:rsidR="00844C49" w:rsidRDefault="00844C49" w:rsidP="00844C4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with human rights to be prepared in respect of that legislative instrument.  </w:t>
      </w:r>
    </w:p>
    <w:p w14:paraId="4748E7D2" w14:textId="77777777" w:rsidR="00844C49" w:rsidRDefault="00844C49" w:rsidP="00844C49">
      <w:pPr>
        <w:spacing w:line="257" w:lineRule="auto"/>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7104FF41" w14:textId="7D3532E0" w:rsidR="00854886" w:rsidRDefault="00854886" w:rsidP="00854886">
      <w:pPr>
        <w:rPr>
          <w:rFonts w:ascii="Times New Roman" w:hAnsi="Times New Roman" w:cs="Times New Roman"/>
          <w:b/>
          <w:i/>
        </w:rPr>
      </w:pPr>
      <w:r>
        <w:rPr>
          <w:rFonts w:ascii="Times New Roman" w:hAnsi="Times New Roman" w:cs="Times New Roman"/>
          <w:b/>
          <w:i/>
        </w:rPr>
        <w:t>Overview of the instrument</w:t>
      </w:r>
    </w:p>
    <w:p w14:paraId="01DF8CBE" w14:textId="528EB4D8" w:rsidR="005F35AE" w:rsidRDefault="005F35AE" w:rsidP="005F35AE">
      <w:pPr>
        <w:spacing w:line="257" w:lineRule="auto"/>
        <w:rPr>
          <w:rFonts w:ascii="Times New Roman" w:hAnsi="Times New Roman" w:cs="Times New Roman"/>
        </w:rPr>
      </w:pPr>
      <w:r>
        <w:rPr>
          <w:rFonts w:ascii="Times New Roman" w:hAnsi="Times New Roman" w:cs="Times New Roman"/>
          <w:bCs/>
          <w:iCs/>
        </w:rPr>
        <w:t>The ACMA has made the</w:t>
      </w:r>
      <w:r w:rsidR="004D29A8">
        <w:rPr>
          <w:rFonts w:ascii="Times New Roman" w:hAnsi="Times New Roman" w:cs="Times New Roman"/>
          <w:bCs/>
          <w:iCs/>
        </w:rPr>
        <w:t xml:space="preserve"> instrument </w:t>
      </w:r>
      <w:r>
        <w:rPr>
          <w:rFonts w:ascii="Times New Roman" w:hAnsi="Times New Roman" w:cs="Times New Roman"/>
          <w:bCs/>
          <w:iCs/>
        </w:rPr>
        <w:t xml:space="preserve"> </w:t>
      </w:r>
      <w:r>
        <w:rPr>
          <w:rFonts w:ascii="Times New Roman" w:hAnsi="Times New Roman" w:cs="Times New Roman"/>
        </w:rPr>
        <w:t>under section 132 of the</w:t>
      </w:r>
      <w:r w:rsidRPr="00205B97">
        <w:rPr>
          <w:rFonts w:ascii="Times New Roman" w:hAnsi="Times New Roman" w:cs="Times New Roman"/>
          <w:bCs/>
        </w:rPr>
        <w:t xml:space="preserve"> Act</w:t>
      </w:r>
      <w:r>
        <w:rPr>
          <w:rFonts w:ascii="Times New Roman" w:hAnsi="Times New Roman" w:cs="Times New Roman"/>
        </w:rPr>
        <w:t>. The Instrument authorises the operation of radiocommunication devices for:</w:t>
      </w:r>
    </w:p>
    <w:p w14:paraId="3DFCD42E" w14:textId="77777777" w:rsidR="002333F0" w:rsidRDefault="002333F0" w:rsidP="002333F0">
      <w:pPr>
        <w:pStyle w:val="ListParagraph"/>
        <w:numPr>
          <w:ilvl w:val="0"/>
          <w:numId w:val="1"/>
        </w:numPr>
        <w:rPr>
          <w:rFonts w:ascii="Times New Roman" w:hAnsi="Times New Roman" w:cs="Times New Roman"/>
        </w:rPr>
      </w:pPr>
      <w:r>
        <w:rPr>
          <w:rFonts w:ascii="Times New Roman" w:hAnsi="Times New Roman" w:cs="Times New Roman"/>
        </w:rPr>
        <w:t>research into radiocommunications;</w:t>
      </w:r>
    </w:p>
    <w:p w14:paraId="2764C1F4" w14:textId="77777777" w:rsidR="002333F0" w:rsidRDefault="002333F0" w:rsidP="002333F0">
      <w:pPr>
        <w:pStyle w:val="ListParagraph"/>
        <w:numPr>
          <w:ilvl w:val="0"/>
          <w:numId w:val="1"/>
        </w:numPr>
        <w:rPr>
          <w:rFonts w:ascii="Times New Roman" w:hAnsi="Times New Roman" w:cs="Times New Roman"/>
        </w:rPr>
      </w:pPr>
      <w:r>
        <w:rPr>
          <w:rFonts w:ascii="Times New Roman" w:hAnsi="Times New Roman" w:cs="Times New Roman"/>
        </w:rPr>
        <w:t>investigation of radiocommunications;</w:t>
      </w:r>
    </w:p>
    <w:p w14:paraId="5F716DED" w14:textId="77777777" w:rsidR="002333F0" w:rsidRDefault="002333F0" w:rsidP="002333F0">
      <w:pPr>
        <w:pStyle w:val="ListParagraph"/>
        <w:numPr>
          <w:ilvl w:val="0"/>
          <w:numId w:val="1"/>
        </w:numPr>
        <w:rPr>
          <w:rFonts w:ascii="Times New Roman" w:hAnsi="Times New Roman" w:cs="Times New Roman"/>
        </w:rPr>
      </w:pPr>
      <w:r>
        <w:rPr>
          <w:rFonts w:ascii="Times New Roman" w:hAnsi="Times New Roman" w:cs="Times New Roman"/>
        </w:rPr>
        <w:t>instruction in radiocommunications;</w:t>
      </w:r>
    </w:p>
    <w:p w14:paraId="1D931775" w14:textId="77777777" w:rsidR="002333F0" w:rsidRDefault="002333F0" w:rsidP="002333F0">
      <w:pPr>
        <w:pStyle w:val="ListParagraph"/>
        <w:numPr>
          <w:ilvl w:val="0"/>
          <w:numId w:val="1"/>
        </w:numPr>
        <w:rPr>
          <w:rFonts w:ascii="Times New Roman" w:hAnsi="Times New Roman" w:cs="Times New Roman"/>
        </w:rPr>
      </w:pPr>
      <w:r>
        <w:rPr>
          <w:rFonts w:ascii="Times New Roman" w:hAnsi="Times New Roman" w:cs="Times New Roman"/>
        </w:rPr>
        <w:t>demonstration of equipment;</w:t>
      </w:r>
    </w:p>
    <w:p w14:paraId="2EF7AEBC" w14:textId="77777777" w:rsidR="002333F0" w:rsidRDefault="002333F0" w:rsidP="002333F0">
      <w:pPr>
        <w:pStyle w:val="ListParagraph"/>
        <w:numPr>
          <w:ilvl w:val="0"/>
          <w:numId w:val="1"/>
        </w:numPr>
        <w:rPr>
          <w:rFonts w:ascii="Times New Roman" w:hAnsi="Times New Roman" w:cs="Times New Roman"/>
        </w:rPr>
      </w:pPr>
      <w:r>
        <w:rPr>
          <w:rFonts w:ascii="Times New Roman" w:hAnsi="Times New Roman" w:cs="Times New Roman"/>
        </w:rPr>
        <w:t>resting of equipment;</w:t>
      </w:r>
    </w:p>
    <w:p w14:paraId="6EF723DB" w14:textId="77777777" w:rsidR="002333F0" w:rsidRDefault="002333F0" w:rsidP="002333F0">
      <w:pPr>
        <w:pStyle w:val="ListParagraph"/>
        <w:numPr>
          <w:ilvl w:val="0"/>
          <w:numId w:val="1"/>
        </w:numPr>
        <w:rPr>
          <w:rFonts w:ascii="Times New Roman" w:hAnsi="Times New Roman" w:cs="Times New Roman"/>
        </w:rPr>
      </w:pPr>
      <w:r>
        <w:rPr>
          <w:rFonts w:ascii="Times New Roman" w:hAnsi="Times New Roman" w:cs="Times New Roman"/>
        </w:rPr>
        <w:t>trials of new radiocommunications technology;</w:t>
      </w:r>
    </w:p>
    <w:p w14:paraId="1A27864A" w14:textId="77777777" w:rsidR="002333F0" w:rsidRDefault="002333F0" w:rsidP="002333F0">
      <w:pPr>
        <w:pStyle w:val="ListParagraph"/>
        <w:numPr>
          <w:ilvl w:val="0"/>
          <w:numId w:val="1"/>
        </w:numPr>
        <w:rPr>
          <w:rFonts w:ascii="Times New Roman" w:hAnsi="Times New Roman" w:cs="Times New Roman"/>
        </w:rPr>
      </w:pPr>
      <w:r>
        <w:rPr>
          <w:rFonts w:ascii="Times New Roman" w:hAnsi="Times New Roman" w:cs="Times New Roman"/>
        </w:rPr>
        <w:t>radio propagation path testing;</w:t>
      </w:r>
    </w:p>
    <w:p w14:paraId="795796ED" w14:textId="77777777" w:rsidR="002333F0" w:rsidRDefault="002333F0" w:rsidP="002333F0">
      <w:pPr>
        <w:pStyle w:val="ListParagraph"/>
        <w:numPr>
          <w:ilvl w:val="0"/>
          <w:numId w:val="1"/>
        </w:numPr>
        <w:rPr>
          <w:rFonts w:ascii="Times New Roman" w:hAnsi="Times New Roman" w:cs="Times New Roman"/>
        </w:rPr>
      </w:pPr>
      <w:r>
        <w:rPr>
          <w:rFonts w:ascii="Times New Roman" w:hAnsi="Times New Roman" w:cs="Times New Roman"/>
        </w:rPr>
        <w:t>repair and maintenance of the station.</w:t>
      </w:r>
    </w:p>
    <w:p w14:paraId="5ADF26B2" w14:textId="77777777" w:rsidR="00BC2BAA" w:rsidRDefault="00372305" w:rsidP="00B26925">
      <w:pPr>
        <w:rPr>
          <w:rFonts w:ascii="Times New Roman" w:hAnsi="Times New Roman" w:cs="Times New Roman"/>
        </w:rPr>
      </w:pPr>
      <w:r>
        <w:rPr>
          <w:rFonts w:ascii="Times New Roman" w:hAnsi="Times New Roman" w:cs="Times New Roman"/>
        </w:rPr>
        <w:t>The instrument imposes conditions on the operation of devices for these purposes, to prevent that operation from causing interference to radiocommunications.</w:t>
      </w:r>
      <w:r w:rsidRPr="00DD37E0">
        <w:rPr>
          <w:rFonts w:ascii="Times New Roman" w:hAnsi="Times New Roman" w:cs="Times New Roman"/>
        </w:rPr>
        <w:t xml:space="preserve"> </w:t>
      </w:r>
    </w:p>
    <w:p w14:paraId="732508C8" w14:textId="20A8EB97" w:rsidR="0053724B" w:rsidRPr="005F35AE" w:rsidRDefault="0053724B" w:rsidP="00B26925">
      <w:pPr>
        <w:rPr>
          <w:rFonts w:ascii="Times New Roman" w:hAnsi="Times New Roman" w:cs="Times New Roman"/>
        </w:rPr>
      </w:pPr>
      <w:r>
        <w:rPr>
          <w:rFonts w:ascii="Times New Roman" w:hAnsi="Times New Roman" w:cs="Times New Roman"/>
        </w:rPr>
        <w:t xml:space="preserve">The instrument replaces the need for some </w:t>
      </w:r>
      <w:r w:rsidR="002333F0">
        <w:rPr>
          <w:rFonts w:ascii="Times New Roman" w:hAnsi="Times New Roman" w:cs="Times New Roman"/>
        </w:rPr>
        <w:t xml:space="preserve">persons </w:t>
      </w:r>
      <w:r>
        <w:rPr>
          <w:rFonts w:ascii="Times New Roman" w:hAnsi="Times New Roman" w:cs="Times New Roman"/>
        </w:rPr>
        <w:t xml:space="preserve">to be issued transmitter licences to facilitate experimental and innovative uses of spectrum, product </w:t>
      </w:r>
      <w:r w:rsidRPr="009336E3">
        <w:rPr>
          <w:rFonts w:ascii="Times New Roman" w:eastAsia="Arial" w:hAnsi="Times New Roman" w:cs="Times New Roman"/>
        </w:rPr>
        <w:t>development</w:t>
      </w:r>
      <w:r>
        <w:rPr>
          <w:rFonts w:ascii="Times New Roman" w:eastAsia="Arial" w:hAnsi="Times New Roman" w:cs="Times New Roman"/>
        </w:rPr>
        <w:t xml:space="preserve">, </w:t>
      </w:r>
      <w:r w:rsidRPr="009336E3">
        <w:rPr>
          <w:rFonts w:ascii="Times New Roman" w:eastAsia="Arial" w:hAnsi="Times New Roman" w:cs="Times New Roman"/>
        </w:rPr>
        <w:t>testing</w:t>
      </w:r>
      <w:r w:rsidR="002333F0">
        <w:rPr>
          <w:rFonts w:ascii="Times New Roman" w:eastAsia="Arial" w:hAnsi="Times New Roman" w:cs="Times New Roman"/>
        </w:rPr>
        <w:t>,</w:t>
      </w:r>
      <w:r w:rsidRPr="009336E3">
        <w:rPr>
          <w:rFonts w:ascii="Times New Roman" w:eastAsia="Arial" w:hAnsi="Times New Roman" w:cs="Times New Roman"/>
        </w:rPr>
        <w:t xml:space="preserve"> </w:t>
      </w:r>
      <w:r>
        <w:rPr>
          <w:rFonts w:ascii="Times New Roman" w:eastAsia="Arial" w:hAnsi="Times New Roman" w:cs="Times New Roman"/>
        </w:rPr>
        <w:t xml:space="preserve">and trials </w:t>
      </w:r>
      <w:r w:rsidRPr="009336E3">
        <w:rPr>
          <w:rFonts w:ascii="Times New Roman" w:eastAsia="Arial" w:hAnsi="Times New Roman" w:cs="Times New Roman"/>
        </w:rPr>
        <w:t>of radiocommunications equipment</w:t>
      </w:r>
      <w:r w:rsidRPr="009336E3">
        <w:rPr>
          <w:rFonts w:ascii="Times New Roman" w:hAnsi="Times New Roman" w:cs="Times New Roman"/>
        </w:rPr>
        <w:t>.</w:t>
      </w:r>
      <w:r>
        <w:rPr>
          <w:rFonts w:ascii="Times New Roman" w:hAnsi="Times New Roman" w:cs="Times New Roman"/>
        </w:rPr>
        <w:t xml:space="preserve"> The instrument increases opportunities for innovative and experimental spectrum use, without impending the ability of other</w:t>
      </w:r>
      <w:r w:rsidR="002333F0">
        <w:rPr>
          <w:rFonts w:ascii="Times New Roman" w:hAnsi="Times New Roman" w:cs="Times New Roman"/>
        </w:rPr>
        <w:t>s</w:t>
      </w:r>
      <w:r>
        <w:rPr>
          <w:rFonts w:ascii="Times New Roman" w:hAnsi="Times New Roman" w:cs="Times New Roman"/>
        </w:rPr>
        <w:t xml:space="preserve"> to use of the spectrum.</w:t>
      </w:r>
    </w:p>
    <w:p w14:paraId="51896119" w14:textId="0E91D66C" w:rsidR="00B26925" w:rsidRPr="00172085" w:rsidRDefault="00B26925" w:rsidP="00B26925">
      <w:pPr>
        <w:rPr>
          <w:rFonts w:ascii="Times New Roman" w:hAnsi="Times New Roman" w:cs="Times New Roman"/>
          <w:b/>
          <w:i/>
        </w:rPr>
      </w:pPr>
      <w:r>
        <w:rPr>
          <w:rFonts w:ascii="Times New Roman" w:hAnsi="Times New Roman" w:cs="Times New Roman"/>
          <w:b/>
          <w:i/>
        </w:rPr>
        <w:t>Human rights implications</w:t>
      </w:r>
    </w:p>
    <w:p w14:paraId="1E5ED254" w14:textId="77777777" w:rsidR="00B26925" w:rsidRDefault="00B26925" w:rsidP="00B26925">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C19E46B" w14:textId="08263D86" w:rsidR="00B26925" w:rsidRDefault="00B26925" w:rsidP="00B45BC2">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 does not engage any of those rights or freedoms.</w:t>
      </w:r>
    </w:p>
    <w:p w14:paraId="485CBF7A" w14:textId="77777777" w:rsidR="00B26925" w:rsidRDefault="00B26925" w:rsidP="00B26925">
      <w:pPr>
        <w:rPr>
          <w:rFonts w:ascii="Times New Roman" w:hAnsi="Times New Roman" w:cs="Times New Roman"/>
          <w:b/>
          <w:i/>
        </w:rPr>
      </w:pPr>
      <w:r>
        <w:rPr>
          <w:rFonts w:ascii="Times New Roman" w:hAnsi="Times New Roman" w:cs="Times New Roman"/>
          <w:b/>
          <w:i/>
        </w:rPr>
        <w:t>Conclusion</w:t>
      </w:r>
    </w:p>
    <w:p w14:paraId="5B55C777" w14:textId="021D97B5" w:rsidR="004C58B9" w:rsidRDefault="00B26925" w:rsidP="004C58B9">
      <w:pPr>
        <w:rPr>
          <w:rFonts w:ascii="Times New Roman" w:hAnsi="Times New Roman" w:cs="Times New Roman"/>
        </w:rPr>
      </w:pPr>
      <w:r>
        <w:rPr>
          <w:rFonts w:ascii="Times New Roman" w:hAnsi="Times New Roman" w:cs="Times New Roman"/>
        </w:rPr>
        <w:t xml:space="preserve">The </w:t>
      </w:r>
      <w:r w:rsidR="00572140">
        <w:rPr>
          <w:rFonts w:ascii="Times New Roman" w:hAnsi="Times New Roman" w:cs="Times New Roman"/>
        </w:rPr>
        <w:t>i</w:t>
      </w:r>
      <w:r>
        <w:rPr>
          <w:rFonts w:ascii="Times New Roman" w:hAnsi="Times New Roman" w:cs="Times New Roman"/>
        </w:rPr>
        <w:t>nstrument is compatible with human rights as it does not raise any human rights issues.</w:t>
      </w: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AB92826" w14:textId="77777777" w:rsidR="000D0E87" w:rsidRDefault="000D0E87" w:rsidP="000D0E87">
      <w:pPr>
        <w:jc w:val="center"/>
        <w:rPr>
          <w:rFonts w:ascii="Times New Roman" w:hAnsi="Times New Roman" w:cs="Times New Roman"/>
          <w:b/>
          <w:bCs/>
          <w:i/>
          <w:sz w:val="28"/>
          <w:szCs w:val="28"/>
        </w:rPr>
      </w:pPr>
      <w:r>
        <w:rPr>
          <w:rFonts w:ascii="Times New Roman" w:hAnsi="Times New Roman" w:cs="Times New Roman"/>
          <w:b/>
          <w:sz w:val="28"/>
          <w:szCs w:val="28"/>
        </w:rPr>
        <w:t xml:space="preserve">Notes to the </w:t>
      </w:r>
      <w:r w:rsidRPr="0098781A">
        <w:rPr>
          <w:rFonts w:ascii="Times New Roman" w:hAnsi="Times New Roman" w:cs="Times New Roman"/>
          <w:b/>
          <w:bCs/>
          <w:i/>
          <w:sz w:val="28"/>
          <w:szCs w:val="28"/>
        </w:rPr>
        <w:t>Radiocommunications (</w:t>
      </w:r>
      <w:r>
        <w:rPr>
          <w:rFonts w:ascii="Times New Roman" w:hAnsi="Times New Roman" w:cs="Times New Roman"/>
          <w:b/>
          <w:bCs/>
          <w:i/>
          <w:sz w:val="28"/>
          <w:szCs w:val="28"/>
        </w:rPr>
        <w:t>Science and Research</w:t>
      </w:r>
      <w:r w:rsidRPr="0098781A">
        <w:rPr>
          <w:rFonts w:ascii="Times New Roman" w:hAnsi="Times New Roman" w:cs="Times New Roman"/>
          <w:b/>
          <w:bCs/>
          <w:i/>
          <w:sz w:val="28"/>
          <w:szCs w:val="28"/>
        </w:rPr>
        <w:t>) Class Licence 202</w:t>
      </w:r>
      <w:r>
        <w:rPr>
          <w:rFonts w:ascii="Times New Roman" w:hAnsi="Times New Roman" w:cs="Times New Roman"/>
          <w:b/>
          <w:bCs/>
          <w:i/>
          <w:sz w:val="28"/>
          <w:szCs w:val="28"/>
        </w:rPr>
        <w:t>3</w:t>
      </w:r>
    </w:p>
    <w:p w14:paraId="6A976F35" w14:textId="62EC9FBE"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6CB4357E" w14:textId="58888844" w:rsidR="00D236AA" w:rsidRDefault="00D236AA" w:rsidP="00D236AA">
      <w:pPr>
        <w:rPr>
          <w:rFonts w:ascii="Times New Roman" w:hAnsi="Times New Roman" w:cs="Times New Roman"/>
        </w:rPr>
      </w:pPr>
      <w:r>
        <w:rPr>
          <w:rFonts w:ascii="Times New Roman" w:hAnsi="Times New Roman" w:cs="Times New Roman"/>
        </w:rPr>
        <w:t xml:space="preserve">This section provides for the </w:t>
      </w:r>
      <w:r w:rsidR="00572140">
        <w:rPr>
          <w:rFonts w:ascii="Times New Roman" w:hAnsi="Times New Roman" w:cs="Times New Roman"/>
        </w:rPr>
        <w:t>i</w:t>
      </w:r>
      <w:r>
        <w:rPr>
          <w:rFonts w:ascii="Times New Roman" w:hAnsi="Times New Roman" w:cs="Times New Roman"/>
        </w:rPr>
        <w:t xml:space="preserve">nstrument to be cited as the </w:t>
      </w:r>
      <w:r>
        <w:rPr>
          <w:rFonts w:ascii="Times New Roman" w:hAnsi="Times New Roman" w:cs="Times New Roman"/>
          <w:i/>
        </w:rPr>
        <w:t>Radiocommunications (Science and Research) Class Licence 2023</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029F7D1F" w14:textId="77777777" w:rsidR="002333F0" w:rsidRDefault="003B7F48" w:rsidP="004C58B9">
      <w:pPr>
        <w:rPr>
          <w:rFonts w:ascii="Times New Roman" w:hAnsi="Times New Roman" w:cs="Times New Roman"/>
        </w:rPr>
      </w:pPr>
      <w:r>
        <w:rPr>
          <w:rFonts w:ascii="Times New Roman" w:hAnsi="Times New Roman" w:cs="Times New Roman"/>
        </w:rPr>
        <w:t xml:space="preserve">This section provides for the </w:t>
      </w:r>
      <w:r w:rsidR="00572140">
        <w:rPr>
          <w:rFonts w:ascii="Times New Roman" w:hAnsi="Times New Roman" w:cs="Times New Roman"/>
        </w:rPr>
        <w:t>i</w:t>
      </w:r>
      <w:r>
        <w:rPr>
          <w:rFonts w:ascii="Times New Roman" w:hAnsi="Times New Roman" w:cs="Times New Roman"/>
        </w:rPr>
        <w:t xml:space="preserve">nstrument to commence </w:t>
      </w:r>
      <w:r w:rsidR="003E6590">
        <w:rPr>
          <w:rFonts w:ascii="Times New Roman" w:hAnsi="Times New Roman" w:cs="Times New Roman"/>
        </w:rPr>
        <w:t xml:space="preserve">either </w:t>
      </w:r>
      <w:r>
        <w:rPr>
          <w:rFonts w:ascii="Times New Roman" w:hAnsi="Times New Roman" w:cs="Times New Roman"/>
        </w:rPr>
        <w:t>at the start of the day after the day it is registered on the Federal Register of Legislation</w:t>
      </w:r>
      <w:r w:rsidR="00BC4CF8">
        <w:rPr>
          <w:rFonts w:ascii="Times New Roman" w:hAnsi="Times New Roman" w:cs="Times New Roman"/>
        </w:rPr>
        <w:t>,</w:t>
      </w:r>
      <w:r w:rsidR="004021C6">
        <w:rPr>
          <w:rFonts w:ascii="Times New Roman" w:hAnsi="Times New Roman" w:cs="Times New Roman"/>
        </w:rPr>
        <w:t xml:space="preserve"> or </w:t>
      </w:r>
      <w:r w:rsidR="004021C6" w:rsidRPr="004021C6">
        <w:rPr>
          <w:rFonts w:ascii="Times New Roman" w:hAnsi="Times New Roman" w:cs="Times New Roman"/>
        </w:rPr>
        <w:t xml:space="preserve">immediately after the </w:t>
      </w:r>
      <w:r w:rsidR="004021C6" w:rsidRPr="004021C6">
        <w:rPr>
          <w:rFonts w:ascii="Times New Roman" w:hAnsi="Times New Roman" w:cs="Times New Roman"/>
          <w:i/>
          <w:iCs/>
        </w:rPr>
        <w:t>Radiocommunications (Scienc</w:t>
      </w:r>
      <w:r w:rsidR="00B6297E">
        <w:rPr>
          <w:rFonts w:ascii="Times New Roman" w:hAnsi="Times New Roman" w:cs="Times New Roman"/>
          <w:i/>
          <w:iCs/>
        </w:rPr>
        <w:t>e</w:t>
      </w:r>
      <w:r w:rsidR="004021C6" w:rsidRPr="004021C6">
        <w:rPr>
          <w:rFonts w:ascii="Times New Roman" w:hAnsi="Times New Roman" w:cs="Times New Roman"/>
          <w:i/>
          <w:iCs/>
        </w:rPr>
        <w:t xml:space="preserve"> and Research) Frequency Band Plans Amendment Instrument (No. 1) 2023</w:t>
      </w:r>
      <w:r w:rsidR="004021C6" w:rsidRPr="004021C6">
        <w:rPr>
          <w:rFonts w:ascii="Times New Roman" w:hAnsi="Times New Roman" w:cs="Times New Roman"/>
        </w:rPr>
        <w:t xml:space="preserve"> commences</w:t>
      </w:r>
      <w:r w:rsidR="003E6590">
        <w:rPr>
          <w:rFonts w:ascii="Times New Roman" w:hAnsi="Times New Roman" w:cs="Times New Roman"/>
        </w:rPr>
        <w:t>, whichever is later</w:t>
      </w:r>
      <w:r>
        <w:rPr>
          <w:rFonts w:ascii="Times New Roman" w:hAnsi="Times New Roman" w:cs="Times New Roman"/>
        </w:rPr>
        <w:t xml:space="preserve">. </w:t>
      </w:r>
      <w:r w:rsidR="00BC4CF8">
        <w:rPr>
          <w:rFonts w:ascii="Times New Roman" w:hAnsi="Times New Roman" w:cs="Times New Roman"/>
        </w:rPr>
        <w:t xml:space="preserve">The </w:t>
      </w:r>
      <w:r w:rsidR="00BC4CF8" w:rsidRPr="004021C6">
        <w:rPr>
          <w:rFonts w:ascii="Times New Roman" w:hAnsi="Times New Roman" w:cs="Times New Roman"/>
          <w:i/>
          <w:iCs/>
        </w:rPr>
        <w:t>Radiocommunications (Scienc</w:t>
      </w:r>
      <w:r w:rsidR="00BC4CF8">
        <w:rPr>
          <w:rFonts w:ascii="Times New Roman" w:hAnsi="Times New Roman" w:cs="Times New Roman"/>
          <w:i/>
          <w:iCs/>
        </w:rPr>
        <w:t>e</w:t>
      </w:r>
      <w:r w:rsidR="00BC4CF8" w:rsidRPr="004021C6">
        <w:rPr>
          <w:rFonts w:ascii="Times New Roman" w:hAnsi="Times New Roman" w:cs="Times New Roman"/>
          <w:i/>
          <w:iCs/>
        </w:rPr>
        <w:t xml:space="preserve"> and Research) Frequency Band Plans Amendment Instrument (No. 1) 2023</w:t>
      </w:r>
      <w:r w:rsidR="00BC4CF8" w:rsidRPr="004021C6">
        <w:rPr>
          <w:rFonts w:ascii="Times New Roman" w:hAnsi="Times New Roman" w:cs="Times New Roman"/>
        </w:rPr>
        <w:t xml:space="preserve"> </w:t>
      </w:r>
      <w:r w:rsidR="00BC4CF8">
        <w:rPr>
          <w:rFonts w:ascii="Times New Roman" w:hAnsi="Times New Roman" w:cs="Times New Roman"/>
        </w:rPr>
        <w:t>needs to commence first, so that the instrument is consistent with the relevant frequency band plans.</w:t>
      </w:r>
      <w:r>
        <w:rPr>
          <w:rFonts w:ascii="Times New Roman" w:hAnsi="Times New Roman" w:cs="Times New Roman"/>
        </w:rPr>
        <w:t xml:space="preserve"> </w:t>
      </w:r>
    </w:p>
    <w:p w14:paraId="1CCE7953" w14:textId="4C3E0701"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0A38657F"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w:t>
      </w:r>
      <w:r w:rsidR="00CF3C4E">
        <w:rPr>
          <w:rFonts w:ascii="Times New Roman" w:hAnsi="Times New Roman" w:cs="Times New Roman"/>
        </w:rPr>
        <w:t>i</w:t>
      </w:r>
      <w:r w:rsidR="004433FF">
        <w:rPr>
          <w:rFonts w:ascii="Times New Roman" w:hAnsi="Times New Roman" w:cs="Times New Roman"/>
        </w:rPr>
        <w:t xml:space="preserve">nstrument, namely </w:t>
      </w:r>
      <w:r w:rsidR="00562E22">
        <w:rPr>
          <w:rFonts w:ascii="Times New Roman" w:hAnsi="Times New Roman" w:cs="Times New Roman"/>
        </w:rPr>
        <w:t>section 132 of the Act.</w:t>
      </w:r>
    </w:p>
    <w:p w14:paraId="149DF278" w14:textId="0D38089A" w:rsidR="004B0297" w:rsidRDefault="004B0297" w:rsidP="004B0297">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FF3099">
        <w:rPr>
          <w:rFonts w:ascii="Times New Roman" w:hAnsi="Times New Roman" w:cs="Times New Roman"/>
          <w:b/>
        </w:rPr>
        <w:t>Purpose of inst</w:t>
      </w:r>
      <w:r w:rsidR="00DB6DCC">
        <w:rPr>
          <w:rFonts w:ascii="Times New Roman" w:hAnsi="Times New Roman" w:cs="Times New Roman"/>
          <w:b/>
        </w:rPr>
        <w:t>rument</w:t>
      </w:r>
    </w:p>
    <w:p w14:paraId="1E405809" w14:textId="09ED4F7F" w:rsidR="00E63A0A" w:rsidRDefault="00E63A0A" w:rsidP="00E63A0A">
      <w:pPr>
        <w:spacing w:after="40" w:line="257" w:lineRule="auto"/>
        <w:rPr>
          <w:rFonts w:ascii="Times New Roman" w:hAnsi="Times New Roman" w:cs="Times New Roman"/>
        </w:rPr>
      </w:pPr>
      <w:r>
        <w:rPr>
          <w:rFonts w:ascii="Times New Roman" w:hAnsi="Times New Roman" w:cs="Times New Roman"/>
        </w:rPr>
        <w:t xml:space="preserve">This section outlines the purpose of the </w:t>
      </w:r>
      <w:r w:rsidR="00BC4CF8">
        <w:rPr>
          <w:rFonts w:ascii="Times New Roman" w:hAnsi="Times New Roman" w:cs="Times New Roman"/>
        </w:rPr>
        <w:t>i</w:t>
      </w:r>
      <w:r>
        <w:rPr>
          <w:rFonts w:ascii="Times New Roman" w:hAnsi="Times New Roman" w:cs="Times New Roman"/>
        </w:rPr>
        <w:t xml:space="preserve">nstrument, which is to authorise the operation of radiocommunications devices for </w:t>
      </w:r>
      <w:r w:rsidRPr="000D159C">
        <w:rPr>
          <w:rFonts w:ascii="Times New Roman" w:hAnsi="Times New Roman" w:cs="Times New Roman"/>
          <w:i/>
          <w:iCs/>
        </w:rPr>
        <w:t>bona fide</w:t>
      </w:r>
      <w:r>
        <w:rPr>
          <w:rFonts w:ascii="Times New Roman" w:hAnsi="Times New Roman" w:cs="Times New Roman"/>
        </w:rPr>
        <w:t>:</w:t>
      </w:r>
    </w:p>
    <w:p w14:paraId="257E1A7A" w14:textId="77777777" w:rsidR="00E63A0A" w:rsidRPr="00886ADC" w:rsidRDefault="00E63A0A" w:rsidP="00E63A0A">
      <w:pPr>
        <w:pStyle w:val="ListParagraph"/>
        <w:numPr>
          <w:ilvl w:val="0"/>
          <w:numId w:val="1"/>
        </w:numPr>
        <w:rPr>
          <w:rFonts w:ascii="Times New Roman" w:hAnsi="Times New Roman" w:cs="Times New Roman"/>
        </w:rPr>
      </w:pPr>
      <w:r w:rsidRPr="00886ADC">
        <w:rPr>
          <w:rFonts w:ascii="Times New Roman" w:hAnsi="Times New Roman" w:cs="Times New Roman"/>
          <w:color w:val="000000"/>
        </w:rPr>
        <w:t xml:space="preserve">scientific or technological research; </w:t>
      </w:r>
    </w:p>
    <w:p w14:paraId="71CA7F8D" w14:textId="2C85F4DB" w:rsidR="00E63A0A" w:rsidRPr="00886ADC" w:rsidRDefault="00E63A0A" w:rsidP="00E63A0A">
      <w:pPr>
        <w:pStyle w:val="ListParagraph"/>
        <w:numPr>
          <w:ilvl w:val="0"/>
          <w:numId w:val="1"/>
        </w:numPr>
        <w:rPr>
          <w:rFonts w:ascii="Times New Roman" w:hAnsi="Times New Roman" w:cs="Times New Roman"/>
        </w:rPr>
      </w:pPr>
      <w:r w:rsidRPr="00886ADC">
        <w:rPr>
          <w:rFonts w:ascii="Times New Roman" w:hAnsi="Times New Roman" w:cs="Times New Roman"/>
          <w:color w:val="000000"/>
        </w:rPr>
        <w:t xml:space="preserve">education; </w:t>
      </w:r>
    </w:p>
    <w:p w14:paraId="008C3E23" w14:textId="77777777" w:rsidR="00E63A0A" w:rsidRPr="00886ADC" w:rsidRDefault="00E63A0A" w:rsidP="00E63A0A">
      <w:pPr>
        <w:pStyle w:val="ListParagraph"/>
        <w:numPr>
          <w:ilvl w:val="0"/>
          <w:numId w:val="1"/>
        </w:numPr>
        <w:rPr>
          <w:rFonts w:ascii="Times New Roman" w:hAnsi="Times New Roman" w:cs="Times New Roman"/>
        </w:rPr>
      </w:pPr>
      <w:r w:rsidRPr="00886ADC">
        <w:rPr>
          <w:rFonts w:ascii="Times New Roman" w:hAnsi="Times New Roman" w:cs="Times New Roman"/>
          <w:color w:val="000000"/>
        </w:rPr>
        <w:t xml:space="preserve">demonstrations; </w:t>
      </w:r>
    </w:p>
    <w:p w14:paraId="1F386636" w14:textId="77777777" w:rsidR="00E63A0A" w:rsidRDefault="00E63A0A" w:rsidP="00E63A0A">
      <w:pPr>
        <w:pStyle w:val="ListParagraph"/>
        <w:numPr>
          <w:ilvl w:val="0"/>
          <w:numId w:val="1"/>
        </w:numPr>
        <w:rPr>
          <w:rFonts w:ascii="Times New Roman" w:hAnsi="Times New Roman" w:cs="Times New Roman"/>
        </w:rPr>
      </w:pPr>
      <w:r w:rsidRPr="00886ADC">
        <w:rPr>
          <w:rFonts w:ascii="Times New Roman" w:hAnsi="Times New Roman" w:cs="Times New Roman"/>
          <w:color w:val="000000"/>
        </w:rPr>
        <w:t xml:space="preserve">tests; or </w:t>
      </w:r>
    </w:p>
    <w:p w14:paraId="2220B61D" w14:textId="3D6299B0" w:rsidR="00DC6252" w:rsidRPr="0068642B" w:rsidRDefault="00E63A0A" w:rsidP="0068642B">
      <w:pPr>
        <w:pStyle w:val="ListParagraph"/>
        <w:numPr>
          <w:ilvl w:val="0"/>
          <w:numId w:val="1"/>
        </w:numPr>
        <w:rPr>
          <w:rFonts w:ascii="Times New Roman" w:hAnsi="Times New Roman" w:cs="Times New Roman"/>
        </w:rPr>
      </w:pPr>
      <w:r w:rsidRPr="00CA5E2D">
        <w:rPr>
          <w:rFonts w:ascii="Times New Roman" w:hAnsi="Times New Roman" w:cs="Times New Roman"/>
          <w:color w:val="000000"/>
        </w:rPr>
        <w:t xml:space="preserve">repair and maintenance of those devices. </w:t>
      </w:r>
    </w:p>
    <w:p w14:paraId="31283CBF" w14:textId="77777777" w:rsidR="000D21AC" w:rsidRDefault="004C58B9" w:rsidP="000D21AC">
      <w:pPr>
        <w:autoSpaceDE w:val="0"/>
        <w:autoSpaceDN w:val="0"/>
        <w:adjustRightInd w:val="0"/>
        <w:spacing w:after="0" w:line="240" w:lineRule="auto"/>
        <w:rPr>
          <w:rFonts w:ascii="Times New Roman" w:hAnsi="Times New Roman" w:cs="Times New Roman"/>
          <w:color w:val="000000"/>
          <w:sz w:val="16"/>
          <w:szCs w:val="16"/>
        </w:rPr>
      </w:pPr>
      <w:r w:rsidRPr="00DC6252">
        <w:rPr>
          <w:rFonts w:ascii="Times New Roman" w:hAnsi="Times New Roman" w:cs="Times New Roman"/>
          <w:b/>
        </w:rPr>
        <w:t xml:space="preserve">Section </w:t>
      </w:r>
      <w:r w:rsidR="00FF3099" w:rsidRPr="00DC6252">
        <w:rPr>
          <w:rFonts w:ascii="Times New Roman" w:hAnsi="Times New Roman" w:cs="Times New Roman"/>
          <w:b/>
        </w:rPr>
        <w:t>5</w:t>
      </w:r>
      <w:r w:rsidRPr="00DC6252">
        <w:rPr>
          <w:rFonts w:ascii="Times New Roman" w:hAnsi="Times New Roman" w:cs="Times New Roman"/>
          <w:b/>
        </w:rPr>
        <w:tab/>
      </w:r>
      <w:r w:rsidR="00FF3099" w:rsidRPr="00DC6252">
        <w:rPr>
          <w:rFonts w:ascii="Times New Roman" w:hAnsi="Times New Roman" w:cs="Times New Roman"/>
          <w:b/>
        </w:rPr>
        <w:t>Interpretation</w:t>
      </w:r>
    </w:p>
    <w:p w14:paraId="23AA0401" w14:textId="77777777" w:rsidR="000D21AC" w:rsidRDefault="000D21AC" w:rsidP="000D21AC">
      <w:pPr>
        <w:autoSpaceDE w:val="0"/>
        <w:autoSpaceDN w:val="0"/>
        <w:adjustRightInd w:val="0"/>
        <w:spacing w:after="0" w:line="240" w:lineRule="auto"/>
        <w:rPr>
          <w:rFonts w:ascii="Times New Roman" w:hAnsi="Times New Roman" w:cs="Times New Roman"/>
          <w:color w:val="000000"/>
          <w:sz w:val="16"/>
          <w:szCs w:val="16"/>
        </w:rPr>
      </w:pPr>
    </w:p>
    <w:p w14:paraId="4A6737BD" w14:textId="27B5DA4D" w:rsidR="007E7239" w:rsidRDefault="004C58B9" w:rsidP="000D21A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This section defines a number of key terms used throughout the </w:t>
      </w:r>
      <w:r w:rsidR="00CF3C4E">
        <w:rPr>
          <w:rFonts w:ascii="Times New Roman" w:hAnsi="Times New Roman" w:cs="Times New Roman"/>
        </w:rPr>
        <w:t>i</w:t>
      </w:r>
      <w:r>
        <w:rPr>
          <w:rFonts w:ascii="Times New Roman" w:hAnsi="Times New Roman" w:cs="Times New Roman"/>
        </w:rPr>
        <w:t>nstrument.</w:t>
      </w:r>
    </w:p>
    <w:p w14:paraId="77CC0EEC" w14:textId="368C961A" w:rsidR="004C58B9" w:rsidRPr="000D21AC" w:rsidRDefault="004C58B9" w:rsidP="000D21A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rPr>
        <w:t xml:space="preserve">  </w:t>
      </w:r>
    </w:p>
    <w:p w14:paraId="6A65622D" w14:textId="101C5568" w:rsidR="004C58B9" w:rsidRPr="00E5342D" w:rsidRDefault="004C58B9" w:rsidP="004C58B9">
      <w:pPr>
        <w:rPr>
          <w:rFonts w:ascii="Times New Roman" w:hAnsi="Times New Roman" w:cs="Times New Roman"/>
        </w:rPr>
      </w:pPr>
      <w:r w:rsidRPr="00E5342D">
        <w:rPr>
          <w:rFonts w:ascii="Times New Roman" w:hAnsi="Times New Roman" w:cs="Times New Roman"/>
        </w:rPr>
        <w:t>A num</w:t>
      </w:r>
      <w:r w:rsidRPr="00C30228">
        <w:rPr>
          <w:rFonts w:ascii="Times New Roman" w:hAnsi="Times New Roman" w:cs="Times New Roman"/>
        </w:rPr>
        <w:t xml:space="preserve">ber of other expressions used in the </w:t>
      </w:r>
      <w:r w:rsidR="00CF3C4E">
        <w:rPr>
          <w:rFonts w:ascii="Times New Roman" w:hAnsi="Times New Roman" w:cs="Times New Roman"/>
        </w:rPr>
        <w:t>i</w:t>
      </w:r>
      <w:r w:rsidRPr="00C30228">
        <w:rPr>
          <w:rFonts w:ascii="Times New Roman" w:hAnsi="Times New Roman" w:cs="Times New Roman"/>
        </w:rPr>
        <w:t>nstrument are defined in the Act</w:t>
      </w:r>
      <w:r w:rsidR="00380D44" w:rsidRPr="00C30228">
        <w:rPr>
          <w:rFonts w:ascii="Times New Roman" w:hAnsi="Times New Roman" w:cs="Times New Roman"/>
        </w:rPr>
        <w:t xml:space="preserve"> or </w:t>
      </w:r>
      <w:r w:rsidR="00D26A66" w:rsidRPr="00C30228">
        <w:rPr>
          <w:rFonts w:ascii="Times New Roman" w:hAnsi="Times New Roman" w:cs="Times New Roman"/>
        </w:rPr>
        <w:t xml:space="preserve">in an instrument made under </w:t>
      </w:r>
      <w:r w:rsidR="00681B6C" w:rsidRPr="00C30228">
        <w:rPr>
          <w:rFonts w:ascii="Times New Roman" w:hAnsi="Times New Roman" w:cs="Times New Roman"/>
        </w:rPr>
        <w:t xml:space="preserve">subsection 64(1) of the </w:t>
      </w:r>
      <w:r w:rsidR="00C30228" w:rsidRPr="00C30228">
        <w:rPr>
          <w:rFonts w:ascii="Times New Roman" w:hAnsi="Times New Roman" w:cs="Times New Roman"/>
        </w:rPr>
        <w:t>A</w:t>
      </w:r>
      <w:r w:rsidR="00681B6C" w:rsidRPr="00C30228">
        <w:rPr>
          <w:rFonts w:ascii="Times New Roman" w:hAnsi="Times New Roman" w:cs="Times New Roman"/>
        </w:rPr>
        <w:t>CMA Act</w:t>
      </w:r>
      <w:r w:rsidR="00E33B15" w:rsidRPr="00C30228">
        <w:rPr>
          <w:rFonts w:ascii="Times New Roman" w:hAnsi="Times New Roman" w:cs="Times New Roman"/>
        </w:rPr>
        <w:t>.</w:t>
      </w:r>
    </w:p>
    <w:p w14:paraId="4E744EA9" w14:textId="4B0BF531" w:rsidR="004C58B9" w:rsidRDefault="004C58B9" w:rsidP="004C58B9">
      <w:pPr>
        <w:rPr>
          <w:rFonts w:ascii="Times New Roman" w:hAnsi="Times New Roman" w:cs="Times New Roman"/>
          <w:b/>
        </w:rPr>
      </w:pPr>
      <w:r>
        <w:rPr>
          <w:rFonts w:ascii="Times New Roman" w:hAnsi="Times New Roman" w:cs="Times New Roman"/>
          <w:b/>
        </w:rPr>
        <w:t xml:space="preserve">Section </w:t>
      </w:r>
      <w:r w:rsidR="00DB6DCC">
        <w:rPr>
          <w:rFonts w:ascii="Times New Roman" w:hAnsi="Times New Roman" w:cs="Times New Roman"/>
          <w:b/>
        </w:rPr>
        <w:t>6</w:t>
      </w:r>
      <w:r>
        <w:rPr>
          <w:rFonts w:ascii="Times New Roman" w:hAnsi="Times New Roman" w:cs="Times New Roman"/>
          <w:b/>
        </w:rPr>
        <w:tab/>
        <w:t>References to other instrument</w:t>
      </w:r>
      <w:r w:rsidR="001564ED">
        <w:rPr>
          <w:rFonts w:ascii="Times New Roman" w:hAnsi="Times New Roman" w:cs="Times New Roman"/>
          <w:b/>
        </w:rPr>
        <w:t>s</w:t>
      </w:r>
    </w:p>
    <w:p w14:paraId="320937A4" w14:textId="497CF86E" w:rsidR="00AE70B2" w:rsidRDefault="00AE70B2" w:rsidP="00AE70B2">
      <w:pPr>
        <w:spacing w:after="40"/>
        <w:rPr>
          <w:rFonts w:ascii="Times New Roman" w:hAnsi="Times New Roman" w:cs="Times New Roman"/>
        </w:rPr>
      </w:pPr>
      <w:r>
        <w:rPr>
          <w:rFonts w:ascii="Times New Roman" w:hAnsi="Times New Roman" w:cs="Times New Roman"/>
        </w:rPr>
        <w:t xml:space="preserve">This section provides that in the </w:t>
      </w:r>
      <w:r w:rsidR="002333F0">
        <w:rPr>
          <w:rFonts w:ascii="Times New Roman" w:hAnsi="Times New Roman" w:cs="Times New Roman"/>
        </w:rPr>
        <w:t>i</w:t>
      </w:r>
      <w:r>
        <w:rPr>
          <w:rFonts w:ascii="Times New Roman" w:hAnsi="Times New Roman" w:cs="Times New Roman"/>
        </w:rPr>
        <w:t>nstrument, unless the contrary intention appears:</w:t>
      </w:r>
    </w:p>
    <w:p w14:paraId="26A867BF" w14:textId="77777777" w:rsidR="00AE70B2" w:rsidRDefault="00AE70B2" w:rsidP="00AE70B2">
      <w:pPr>
        <w:pStyle w:val="ListParagraph"/>
        <w:numPr>
          <w:ilvl w:val="0"/>
          <w:numId w:val="1"/>
        </w:numPr>
        <w:rPr>
          <w:rFonts w:ascii="Times New Roman" w:hAnsi="Times New Roman" w:cs="Times New Roman"/>
        </w:rPr>
      </w:pPr>
      <w:r w:rsidRPr="00A727B9">
        <w:rPr>
          <w:rFonts w:ascii="Times New Roman" w:hAnsi="Times New Roman" w:cs="Times New Roman"/>
        </w:rPr>
        <w:t>a reference to any other legislative instrument is a reference to that other legislative instrument as in force from time to time; and</w:t>
      </w:r>
    </w:p>
    <w:p w14:paraId="25A0CF36" w14:textId="77777777" w:rsidR="00AE70B2" w:rsidRPr="00816EEC" w:rsidRDefault="00AE70B2" w:rsidP="00AE70B2">
      <w:pPr>
        <w:pStyle w:val="ListParagraph"/>
        <w:numPr>
          <w:ilvl w:val="0"/>
          <w:numId w:val="1"/>
        </w:numPr>
        <w:rPr>
          <w:rFonts w:ascii="Times New Roman" w:hAnsi="Times New Roman" w:cs="Times New Roman"/>
        </w:rPr>
      </w:pPr>
      <w:r w:rsidRPr="00816EEC">
        <w:rPr>
          <w:rFonts w:ascii="Times New Roman" w:hAnsi="Times New Roman" w:cs="Times New Roman"/>
        </w:rPr>
        <w:t>a reference to any other kind of instrument or writing is a reference to that other instrument or writing as in force, or existing, from time to time.</w:t>
      </w:r>
    </w:p>
    <w:p w14:paraId="1834FBE4" w14:textId="74695189" w:rsidR="004C58B9" w:rsidRDefault="004C58B9" w:rsidP="004C58B9">
      <w:pPr>
        <w:rPr>
          <w:rFonts w:ascii="Times New Roman" w:hAnsi="Times New Roman" w:cs="Times New Roman"/>
          <w:b/>
        </w:rPr>
      </w:pPr>
      <w:r>
        <w:rPr>
          <w:rFonts w:ascii="Times New Roman" w:hAnsi="Times New Roman" w:cs="Times New Roman"/>
          <w:b/>
        </w:rPr>
        <w:t xml:space="preserve">Section </w:t>
      </w:r>
      <w:r w:rsidR="009E170F">
        <w:rPr>
          <w:rFonts w:ascii="Times New Roman" w:hAnsi="Times New Roman" w:cs="Times New Roman"/>
          <w:b/>
        </w:rPr>
        <w:t>7</w:t>
      </w:r>
      <w:r>
        <w:rPr>
          <w:rFonts w:ascii="Times New Roman" w:hAnsi="Times New Roman" w:cs="Times New Roman"/>
          <w:b/>
        </w:rPr>
        <w:tab/>
      </w:r>
      <w:r w:rsidR="009E170F">
        <w:rPr>
          <w:rFonts w:ascii="Times New Roman" w:hAnsi="Times New Roman" w:cs="Times New Roman"/>
          <w:b/>
        </w:rPr>
        <w:t>Class licence</w:t>
      </w:r>
    </w:p>
    <w:p w14:paraId="0BEE7940" w14:textId="79788F02" w:rsidR="004309EB" w:rsidRDefault="004309EB" w:rsidP="004309EB">
      <w:pPr>
        <w:rPr>
          <w:rFonts w:ascii="Times New Roman" w:hAnsi="Times New Roman" w:cs="Times New Roman"/>
        </w:rPr>
      </w:pPr>
      <w:r>
        <w:rPr>
          <w:rFonts w:ascii="Times New Roman" w:hAnsi="Times New Roman" w:cs="Times New Roman"/>
        </w:rPr>
        <w:t>This section authorises a person to operate a station</w:t>
      </w:r>
      <w:r w:rsidR="004D3B1C">
        <w:rPr>
          <w:rFonts w:ascii="Times New Roman" w:hAnsi="Times New Roman" w:cs="Times New Roman"/>
        </w:rPr>
        <w:t xml:space="preserve"> (being an installation or thing that is, or includes, either or both one or more radiocommunications transmitters and one or more radiocommunications receivers)</w:t>
      </w:r>
      <w:r>
        <w:rPr>
          <w:rFonts w:ascii="Times New Roman" w:hAnsi="Times New Roman" w:cs="Times New Roman"/>
        </w:rPr>
        <w:t xml:space="preserve">, subject to the conditions in the </w:t>
      </w:r>
      <w:r w:rsidR="004D3B1C">
        <w:rPr>
          <w:rFonts w:ascii="Times New Roman" w:hAnsi="Times New Roman" w:cs="Times New Roman"/>
        </w:rPr>
        <w:t>i</w:t>
      </w:r>
      <w:r>
        <w:rPr>
          <w:rFonts w:ascii="Times New Roman" w:hAnsi="Times New Roman" w:cs="Times New Roman"/>
        </w:rPr>
        <w:t>nstrument.</w:t>
      </w:r>
    </w:p>
    <w:p w14:paraId="5839CA1F" w14:textId="7FC74224" w:rsidR="004C58B9" w:rsidRDefault="004C58B9" w:rsidP="00A42054">
      <w:pPr>
        <w:spacing w:line="259" w:lineRule="auto"/>
        <w:rPr>
          <w:rFonts w:ascii="Times New Roman" w:hAnsi="Times New Roman" w:cs="Times New Roman"/>
          <w:b/>
        </w:rPr>
      </w:pPr>
      <w:r>
        <w:rPr>
          <w:rFonts w:ascii="Times New Roman" w:hAnsi="Times New Roman" w:cs="Times New Roman"/>
          <w:b/>
        </w:rPr>
        <w:lastRenderedPageBreak/>
        <w:t xml:space="preserve">Section </w:t>
      </w:r>
      <w:r w:rsidR="009E170F">
        <w:rPr>
          <w:rFonts w:ascii="Times New Roman" w:hAnsi="Times New Roman" w:cs="Times New Roman"/>
          <w:b/>
        </w:rPr>
        <w:t>8</w:t>
      </w:r>
      <w:r>
        <w:rPr>
          <w:rFonts w:ascii="Times New Roman" w:hAnsi="Times New Roman" w:cs="Times New Roman"/>
          <w:b/>
        </w:rPr>
        <w:tab/>
      </w:r>
      <w:r w:rsidR="009E170F">
        <w:rPr>
          <w:rFonts w:ascii="Times New Roman" w:hAnsi="Times New Roman" w:cs="Times New Roman"/>
          <w:b/>
        </w:rPr>
        <w:t>Condition – purpose</w:t>
      </w:r>
    </w:p>
    <w:p w14:paraId="23F9D833" w14:textId="0EC6E0DE" w:rsidR="00581026" w:rsidRPr="00BB34FC" w:rsidRDefault="00581026" w:rsidP="00581026">
      <w:pPr>
        <w:rPr>
          <w:rFonts w:ascii="Times New Roman" w:hAnsi="Times New Roman" w:cs="Times New Roman"/>
        </w:rPr>
      </w:pPr>
      <w:r w:rsidRPr="00BB34FC">
        <w:rPr>
          <w:rFonts w:ascii="Times New Roman" w:hAnsi="Times New Roman" w:cs="Times New Roman"/>
        </w:rPr>
        <w:t xml:space="preserve">This section </w:t>
      </w:r>
      <w:r w:rsidR="00886FE8">
        <w:rPr>
          <w:rFonts w:ascii="Times New Roman" w:hAnsi="Times New Roman" w:cs="Times New Roman"/>
        </w:rPr>
        <w:t>imposes a condition</w:t>
      </w:r>
      <w:r w:rsidR="00886FE8" w:rsidRPr="00BB34FC">
        <w:rPr>
          <w:rFonts w:ascii="Times New Roman" w:hAnsi="Times New Roman" w:cs="Times New Roman"/>
        </w:rPr>
        <w:t xml:space="preserve"> </w:t>
      </w:r>
      <w:r w:rsidRPr="00BB34FC">
        <w:rPr>
          <w:rFonts w:ascii="Times New Roman" w:hAnsi="Times New Roman" w:cs="Times New Roman"/>
        </w:rPr>
        <w:t xml:space="preserve">that a person must not operate a station </w:t>
      </w:r>
      <w:r w:rsidR="002333F0">
        <w:rPr>
          <w:rFonts w:ascii="Times New Roman" w:hAnsi="Times New Roman" w:cs="Times New Roman"/>
        </w:rPr>
        <w:t xml:space="preserve">under the instrument </w:t>
      </w:r>
      <w:r w:rsidRPr="00BB34FC">
        <w:rPr>
          <w:rFonts w:ascii="Times New Roman" w:hAnsi="Times New Roman" w:cs="Times New Roman"/>
        </w:rPr>
        <w:t>unless it is</w:t>
      </w:r>
      <w:r w:rsidR="00886FE8">
        <w:rPr>
          <w:rFonts w:ascii="Times New Roman" w:hAnsi="Times New Roman" w:cs="Times New Roman"/>
        </w:rPr>
        <w:t xml:space="preserve"> operated</w:t>
      </w:r>
      <w:r w:rsidRPr="00BB34FC">
        <w:rPr>
          <w:rFonts w:ascii="Times New Roman" w:hAnsi="Times New Roman" w:cs="Times New Roman"/>
        </w:rPr>
        <w:t xml:space="preserve"> primarily to perform one or more of the following purposes:</w:t>
      </w:r>
    </w:p>
    <w:p w14:paraId="42E7DD57" w14:textId="7746307F" w:rsidR="00581026" w:rsidRPr="00B617C3" w:rsidRDefault="00581026" w:rsidP="00581026">
      <w:pPr>
        <w:pStyle w:val="ListParagraph"/>
        <w:numPr>
          <w:ilvl w:val="0"/>
          <w:numId w:val="1"/>
        </w:numPr>
        <w:rPr>
          <w:rFonts w:ascii="Times New Roman" w:hAnsi="Times New Roman" w:cs="Times New Roman"/>
        </w:rPr>
      </w:pPr>
      <w:r w:rsidRPr="00B617C3">
        <w:rPr>
          <w:rFonts w:ascii="Times New Roman" w:hAnsi="Times New Roman" w:cs="Times New Roman"/>
          <w:color w:val="000000"/>
        </w:rPr>
        <w:t>research</w:t>
      </w:r>
      <w:r w:rsidR="00575744">
        <w:rPr>
          <w:rFonts w:ascii="Times New Roman" w:hAnsi="Times New Roman" w:cs="Times New Roman"/>
          <w:color w:val="000000"/>
        </w:rPr>
        <w:t xml:space="preserve"> into radiocommunications</w:t>
      </w:r>
      <w:r w:rsidRPr="00B617C3">
        <w:rPr>
          <w:rFonts w:ascii="Times New Roman" w:hAnsi="Times New Roman" w:cs="Times New Roman"/>
          <w:color w:val="000000"/>
        </w:rPr>
        <w:t>;</w:t>
      </w:r>
    </w:p>
    <w:p w14:paraId="54233104" w14:textId="77777777" w:rsidR="00581026" w:rsidRPr="00B617C3" w:rsidRDefault="00581026" w:rsidP="00581026">
      <w:pPr>
        <w:pStyle w:val="ListParagraph"/>
        <w:numPr>
          <w:ilvl w:val="0"/>
          <w:numId w:val="1"/>
        </w:numPr>
        <w:rPr>
          <w:rFonts w:ascii="Times New Roman" w:hAnsi="Times New Roman" w:cs="Times New Roman"/>
        </w:rPr>
      </w:pPr>
      <w:r w:rsidRPr="00B617C3">
        <w:rPr>
          <w:rFonts w:ascii="Times New Roman" w:hAnsi="Times New Roman" w:cs="Times New Roman"/>
          <w:color w:val="000000"/>
        </w:rPr>
        <w:t xml:space="preserve">investigation of radiocommunications; </w:t>
      </w:r>
    </w:p>
    <w:p w14:paraId="651C3B32" w14:textId="77777777" w:rsidR="00581026" w:rsidRPr="00B617C3" w:rsidRDefault="00581026" w:rsidP="00581026">
      <w:pPr>
        <w:pStyle w:val="ListParagraph"/>
        <w:numPr>
          <w:ilvl w:val="0"/>
          <w:numId w:val="1"/>
        </w:numPr>
        <w:rPr>
          <w:rFonts w:ascii="Times New Roman" w:hAnsi="Times New Roman" w:cs="Times New Roman"/>
        </w:rPr>
      </w:pPr>
      <w:r w:rsidRPr="00B617C3">
        <w:rPr>
          <w:rFonts w:ascii="Times New Roman" w:hAnsi="Times New Roman" w:cs="Times New Roman"/>
          <w:color w:val="000000"/>
        </w:rPr>
        <w:t xml:space="preserve">instruction in radiocommunications; </w:t>
      </w:r>
    </w:p>
    <w:p w14:paraId="0717D7B7" w14:textId="77777777" w:rsidR="00581026" w:rsidRPr="00B617C3" w:rsidRDefault="00581026" w:rsidP="00581026">
      <w:pPr>
        <w:pStyle w:val="ListParagraph"/>
        <w:numPr>
          <w:ilvl w:val="0"/>
          <w:numId w:val="1"/>
        </w:numPr>
        <w:rPr>
          <w:rFonts w:ascii="Times New Roman" w:hAnsi="Times New Roman" w:cs="Times New Roman"/>
        </w:rPr>
      </w:pPr>
      <w:r w:rsidRPr="00B617C3">
        <w:rPr>
          <w:rFonts w:ascii="Times New Roman" w:hAnsi="Times New Roman" w:cs="Times New Roman"/>
          <w:color w:val="000000"/>
        </w:rPr>
        <w:t xml:space="preserve">demonstration of equipment; </w:t>
      </w:r>
    </w:p>
    <w:p w14:paraId="38BB4632" w14:textId="77777777" w:rsidR="00581026" w:rsidRPr="00B617C3" w:rsidRDefault="00581026" w:rsidP="00581026">
      <w:pPr>
        <w:pStyle w:val="ListParagraph"/>
        <w:numPr>
          <w:ilvl w:val="0"/>
          <w:numId w:val="1"/>
        </w:numPr>
        <w:rPr>
          <w:rFonts w:ascii="Times New Roman" w:hAnsi="Times New Roman" w:cs="Times New Roman"/>
        </w:rPr>
      </w:pPr>
      <w:r w:rsidRPr="00B617C3">
        <w:rPr>
          <w:rFonts w:ascii="Times New Roman" w:hAnsi="Times New Roman" w:cs="Times New Roman"/>
          <w:color w:val="000000"/>
        </w:rPr>
        <w:t xml:space="preserve">testing of equipment; </w:t>
      </w:r>
    </w:p>
    <w:p w14:paraId="0380C748" w14:textId="77777777" w:rsidR="00581026" w:rsidRPr="00B617C3" w:rsidRDefault="00581026" w:rsidP="00581026">
      <w:pPr>
        <w:pStyle w:val="ListParagraph"/>
        <w:numPr>
          <w:ilvl w:val="0"/>
          <w:numId w:val="1"/>
        </w:numPr>
        <w:rPr>
          <w:rFonts w:ascii="Times New Roman" w:hAnsi="Times New Roman" w:cs="Times New Roman"/>
        </w:rPr>
      </w:pPr>
      <w:r w:rsidRPr="00B617C3">
        <w:rPr>
          <w:rFonts w:ascii="Times New Roman" w:hAnsi="Times New Roman" w:cs="Times New Roman"/>
          <w:color w:val="000000"/>
        </w:rPr>
        <w:t xml:space="preserve">trials of new radiocommunications technology; </w:t>
      </w:r>
    </w:p>
    <w:p w14:paraId="7E69C3D5" w14:textId="77777777" w:rsidR="00581026" w:rsidRPr="00B617C3" w:rsidRDefault="00581026" w:rsidP="00581026">
      <w:pPr>
        <w:pStyle w:val="ListParagraph"/>
        <w:numPr>
          <w:ilvl w:val="0"/>
          <w:numId w:val="1"/>
        </w:numPr>
        <w:rPr>
          <w:rFonts w:ascii="Times New Roman" w:hAnsi="Times New Roman" w:cs="Times New Roman"/>
        </w:rPr>
      </w:pPr>
      <w:r w:rsidRPr="00B617C3">
        <w:rPr>
          <w:rFonts w:ascii="Times New Roman" w:hAnsi="Times New Roman" w:cs="Times New Roman"/>
          <w:color w:val="000000"/>
        </w:rPr>
        <w:t xml:space="preserve">radio propagation path testing; </w:t>
      </w:r>
    </w:p>
    <w:p w14:paraId="7B46F66F" w14:textId="31614048" w:rsidR="009E170F" w:rsidRPr="00581026" w:rsidRDefault="00581026" w:rsidP="00581026">
      <w:pPr>
        <w:pStyle w:val="ListParagraph"/>
        <w:numPr>
          <w:ilvl w:val="0"/>
          <w:numId w:val="1"/>
        </w:numPr>
        <w:rPr>
          <w:rFonts w:ascii="Times New Roman" w:hAnsi="Times New Roman" w:cs="Times New Roman"/>
        </w:rPr>
      </w:pPr>
      <w:r w:rsidRPr="00B617C3">
        <w:rPr>
          <w:rFonts w:ascii="Times New Roman" w:hAnsi="Times New Roman" w:cs="Times New Roman"/>
          <w:color w:val="000000"/>
        </w:rPr>
        <w:t>repair and maintenance of the station.</w:t>
      </w:r>
    </w:p>
    <w:p w14:paraId="22A78EDC" w14:textId="6972FC53" w:rsidR="004C58B9" w:rsidRDefault="004C58B9" w:rsidP="004C58B9">
      <w:pPr>
        <w:rPr>
          <w:rFonts w:ascii="Times New Roman" w:hAnsi="Times New Roman" w:cs="Times New Roman"/>
          <w:b/>
        </w:rPr>
      </w:pPr>
      <w:r>
        <w:rPr>
          <w:rFonts w:ascii="Times New Roman" w:hAnsi="Times New Roman" w:cs="Times New Roman"/>
          <w:b/>
        </w:rPr>
        <w:t xml:space="preserve">Section </w:t>
      </w:r>
      <w:r w:rsidR="009E170F">
        <w:rPr>
          <w:rFonts w:ascii="Times New Roman" w:hAnsi="Times New Roman" w:cs="Times New Roman"/>
          <w:b/>
        </w:rPr>
        <w:t>9</w:t>
      </w:r>
      <w:r>
        <w:rPr>
          <w:rFonts w:ascii="Times New Roman" w:hAnsi="Times New Roman" w:cs="Times New Roman"/>
          <w:b/>
        </w:rPr>
        <w:tab/>
      </w:r>
      <w:r w:rsidR="009E170F">
        <w:rPr>
          <w:rFonts w:ascii="Times New Roman" w:hAnsi="Times New Roman" w:cs="Times New Roman"/>
          <w:b/>
        </w:rPr>
        <w:t>Condition – identification</w:t>
      </w:r>
    </w:p>
    <w:p w14:paraId="2D2C906F" w14:textId="09B2C86E" w:rsidR="002D11F3" w:rsidRDefault="002D11F3" w:rsidP="002D11F3">
      <w:pPr>
        <w:rPr>
          <w:rFonts w:ascii="Times New Roman" w:hAnsi="Times New Roman" w:cs="Times New Roman"/>
          <w:bCs/>
        </w:rPr>
      </w:pPr>
      <w:r>
        <w:rPr>
          <w:rFonts w:ascii="Times New Roman" w:hAnsi="Times New Roman" w:cs="Times New Roman"/>
          <w:bCs/>
        </w:rPr>
        <w:t>S</w:t>
      </w:r>
      <w:r w:rsidR="005850BE">
        <w:rPr>
          <w:rFonts w:ascii="Times New Roman" w:hAnsi="Times New Roman" w:cs="Times New Roman"/>
          <w:bCs/>
        </w:rPr>
        <w:t>ubs</w:t>
      </w:r>
      <w:r>
        <w:rPr>
          <w:rFonts w:ascii="Times New Roman" w:hAnsi="Times New Roman" w:cs="Times New Roman"/>
          <w:bCs/>
        </w:rPr>
        <w:t>ection 9</w:t>
      </w:r>
      <w:r w:rsidR="005850BE">
        <w:rPr>
          <w:rFonts w:ascii="Times New Roman" w:hAnsi="Times New Roman" w:cs="Times New Roman"/>
          <w:bCs/>
        </w:rPr>
        <w:t>(1)</w:t>
      </w:r>
      <w:r>
        <w:rPr>
          <w:rFonts w:ascii="Times New Roman" w:hAnsi="Times New Roman" w:cs="Times New Roman"/>
          <w:bCs/>
        </w:rPr>
        <w:t xml:space="preserve"> </w:t>
      </w:r>
      <w:r w:rsidR="00886FE8">
        <w:rPr>
          <w:rFonts w:ascii="Times New Roman" w:hAnsi="Times New Roman" w:cs="Times New Roman"/>
          <w:bCs/>
        </w:rPr>
        <w:t>imposes a condition</w:t>
      </w:r>
      <w:r w:rsidR="002915C5">
        <w:rPr>
          <w:rFonts w:ascii="Times New Roman" w:hAnsi="Times New Roman" w:cs="Times New Roman"/>
          <w:bCs/>
        </w:rPr>
        <w:t xml:space="preserve"> </w:t>
      </w:r>
      <w:r>
        <w:rPr>
          <w:rFonts w:ascii="Times New Roman" w:hAnsi="Times New Roman" w:cs="Times New Roman"/>
          <w:bCs/>
        </w:rPr>
        <w:t>that a person must not operate</w:t>
      </w:r>
      <w:r w:rsidR="002333F0">
        <w:rPr>
          <w:rFonts w:ascii="Times New Roman" w:hAnsi="Times New Roman" w:cs="Times New Roman"/>
          <w:bCs/>
        </w:rPr>
        <w:t>, under the instrument,</w:t>
      </w:r>
      <w:r>
        <w:rPr>
          <w:rFonts w:ascii="Times New Roman" w:hAnsi="Times New Roman" w:cs="Times New Roman"/>
          <w:bCs/>
        </w:rPr>
        <w:t xml:space="preserve"> a station that is, or includes, at least one radiocommunications transmitter, unless it is in accordance with subsection (2) or (3). </w:t>
      </w:r>
      <w:r w:rsidR="005E31B5">
        <w:rPr>
          <w:rFonts w:ascii="Times New Roman" w:hAnsi="Times New Roman" w:cs="Times New Roman"/>
          <w:bCs/>
        </w:rPr>
        <w:t>Essentially, a person must identify the station when transmission occurs, unless the transmission is incapable of being used to identify the station.</w:t>
      </w:r>
    </w:p>
    <w:p w14:paraId="21ADD010" w14:textId="1A03D0DF" w:rsidR="002D11F3" w:rsidRDefault="005E31B5" w:rsidP="002D11F3">
      <w:pPr>
        <w:rPr>
          <w:rFonts w:ascii="Times New Roman" w:hAnsi="Times New Roman" w:cs="Times New Roman"/>
          <w:bCs/>
        </w:rPr>
      </w:pPr>
      <w:r>
        <w:rPr>
          <w:rFonts w:ascii="Times New Roman" w:hAnsi="Times New Roman" w:cs="Times New Roman"/>
          <w:bCs/>
        </w:rPr>
        <w:t>A</w:t>
      </w:r>
      <w:r w:rsidR="002D11F3">
        <w:rPr>
          <w:rFonts w:ascii="Times New Roman" w:hAnsi="Times New Roman" w:cs="Times New Roman"/>
          <w:bCs/>
        </w:rPr>
        <w:t xml:space="preserve"> person operates a station in accordance with subsection </w:t>
      </w:r>
      <w:r>
        <w:rPr>
          <w:rFonts w:ascii="Times New Roman" w:hAnsi="Times New Roman" w:cs="Times New Roman"/>
          <w:bCs/>
        </w:rPr>
        <w:t xml:space="preserve">(2) </w:t>
      </w:r>
      <w:r w:rsidR="002D11F3">
        <w:rPr>
          <w:rFonts w:ascii="Times New Roman" w:hAnsi="Times New Roman" w:cs="Times New Roman"/>
          <w:bCs/>
        </w:rPr>
        <w:t xml:space="preserve">if they transmit sufficient information about the location and nature of the station </w:t>
      </w:r>
      <w:r w:rsidR="002D11F3" w:rsidRPr="00232555">
        <w:rPr>
          <w:rFonts w:ascii="Times New Roman" w:hAnsi="Times New Roman" w:cs="Times New Roman"/>
          <w:bCs/>
        </w:rPr>
        <w:t xml:space="preserve">at the </w:t>
      </w:r>
      <w:r w:rsidR="002D11F3">
        <w:rPr>
          <w:rFonts w:ascii="Times New Roman" w:hAnsi="Times New Roman" w:cs="Times New Roman"/>
          <w:bCs/>
        </w:rPr>
        <w:t>start</w:t>
      </w:r>
      <w:r w:rsidR="002D11F3" w:rsidRPr="00232555">
        <w:rPr>
          <w:rFonts w:ascii="Times New Roman" w:hAnsi="Times New Roman" w:cs="Times New Roman"/>
          <w:bCs/>
        </w:rPr>
        <w:t xml:space="preserve"> of each transmission</w:t>
      </w:r>
      <w:r w:rsidR="002D11F3">
        <w:rPr>
          <w:rFonts w:ascii="Times New Roman" w:hAnsi="Times New Roman" w:cs="Times New Roman"/>
          <w:bCs/>
        </w:rPr>
        <w:t>,</w:t>
      </w:r>
      <w:r w:rsidR="002D11F3" w:rsidRPr="00232555">
        <w:rPr>
          <w:rFonts w:ascii="Times New Roman" w:hAnsi="Times New Roman" w:cs="Times New Roman"/>
          <w:bCs/>
        </w:rPr>
        <w:t xml:space="preserve"> or </w:t>
      </w:r>
      <w:r w:rsidR="002D11F3">
        <w:rPr>
          <w:rFonts w:ascii="Times New Roman" w:hAnsi="Times New Roman" w:cs="Times New Roman"/>
          <w:bCs/>
        </w:rPr>
        <w:t xml:space="preserve">at the start of each </w:t>
      </w:r>
      <w:r w:rsidR="002D11F3" w:rsidRPr="00232555">
        <w:rPr>
          <w:rFonts w:ascii="Times New Roman" w:hAnsi="Times New Roman" w:cs="Times New Roman"/>
          <w:bCs/>
        </w:rPr>
        <w:t>series of transmissions</w:t>
      </w:r>
      <w:r w:rsidR="002D11F3">
        <w:rPr>
          <w:rFonts w:ascii="Times New Roman" w:hAnsi="Times New Roman" w:cs="Times New Roman"/>
          <w:bCs/>
        </w:rPr>
        <w:t>, for the purposes of identifying the station</w:t>
      </w:r>
      <w:r w:rsidR="002D11F3" w:rsidRPr="00232555">
        <w:rPr>
          <w:rFonts w:ascii="Times New Roman" w:hAnsi="Times New Roman" w:cs="Times New Roman"/>
          <w:bCs/>
        </w:rPr>
        <w:t>.</w:t>
      </w:r>
      <w:r w:rsidR="002D11F3">
        <w:rPr>
          <w:rFonts w:ascii="Times New Roman" w:hAnsi="Times New Roman" w:cs="Times New Roman"/>
          <w:bCs/>
        </w:rPr>
        <w:t xml:space="preserve"> </w:t>
      </w:r>
    </w:p>
    <w:p w14:paraId="231B0369" w14:textId="77777777" w:rsidR="002274CF" w:rsidRDefault="002B16A6" w:rsidP="004923D7">
      <w:pPr>
        <w:rPr>
          <w:rFonts w:ascii="Times New Roman" w:hAnsi="Times New Roman" w:cs="Times New Roman"/>
          <w:bCs/>
        </w:rPr>
      </w:pPr>
      <w:r>
        <w:rPr>
          <w:rFonts w:ascii="Times New Roman" w:hAnsi="Times New Roman" w:cs="Times New Roman"/>
          <w:bCs/>
        </w:rPr>
        <w:t xml:space="preserve">A person operates a station in accordance with subsection (3) if they transmit inaudible </w:t>
      </w:r>
      <w:proofErr w:type="gramStart"/>
      <w:r>
        <w:rPr>
          <w:rFonts w:ascii="Times New Roman" w:hAnsi="Times New Roman" w:cs="Times New Roman"/>
          <w:bCs/>
        </w:rPr>
        <w:t>information, or</w:t>
      </w:r>
      <w:proofErr w:type="gramEnd"/>
      <w:r>
        <w:rPr>
          <w:rFonts w:ascii="Times New Roman" w:hAnsi="Times New Roman" w:cs="Times New Roman"/>
          <w:bCs/>
        </w:rPr>
        <w:t xml:space="preserve"> use a mode of transmission such that it is not practicable to identify the station in manner set out in subsection (2).</w:t>
      </w:r>
    </w:p>
    <w:p w14:paraId="4F88DA84" w14:textId="7D7F98EF" w:rsidR="004923D7" w:rsidRDefault="004923D7" w:rsidP="004923D7">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t>Condition – controlled emissions, or uncontrolled emissions on permitted frequencies</w:t>
      </w:r>
    </w:p>
    <w:p w14:paraId="64BA58EA" w14:textId="40070FE0" w:rsidR="001E0866" w:rsidRDefault="001E0866" w:rsidP="001E0866">
      <w:r>
        <w:rPr>
          <w:rFonts w:ascii="Times New Roman" w:hAnsi="Times New Roman" w:cs="Times New Roman"/>
        </w:rPr>
        <w:t>S</w:t>
      </w:r>
      <w:r w:rsidR="00CA1A45">
        <w:rPr>
          <w:rFonts w:ascii="Times New Roman" w:hAnsi="Times New Roman" w:cs="Times New Roman"/>
        </w:rPr>
        <w:t>ubs</w:t>
      </w:r>
      <w:r>
        <w:rPr>
          <w:rFonts w:ascii="Times New Roman" w:hAnsi="Times New Roman" w:cs="Times New Roman"/>
        </w:rPr>
        <w:t xml:space="preserve">ection 10(1) </w:t>
      </w:r>
      <w:r w:rsidR="00671A2E">
        <w:rPr>
          <w:rFonts w:ascii="Times New Roman" w:hAnsi="Times New Roman" w:cs="Times New Roman"/>
        </w:rPr>
        <w:t xml:space="preserve">imposes a condition </w:t>
      </w:r>
      <w:r>
        <w:rPr>
          <w:rFonts w:ascii="Times New Roman" w:hAnsi="Times New Roman" w:cs="Times New Roman"/>
        </w:rPr>
        <w:t>that a person must operate a station</w:t>
      </w:r>
      <w:r w:rsidR="002333F0">
        <w:rPr>
          <w:rFonts w:ascii="Times New Roman" w:hAnsi="Times New Roman" w:cs="Times New Roman"/>
        </w:rPr>
        <w:t xml:space="preserve"> under the instrument</w:t>
      </w:r>
      <w:r>
        <w:rPr>
          <w:rFonts w:ascii="Times New Roman" w:hAnsi="Times New Roman" w:cs="Times New Roman"/>
        </w:rPr>
        <w:t xml:space="preserve"> in accordance with </w:t>
      </w:r>
      <w:r w:rsidR="00671A2E">
        <w:rPr>
          <w:rFonts w:ascii="Times New Roman" w:hAnsi="Times New Roman" w:cs="Times New Roman"/>
        </w:rPr>
        <w:t xml:space="preserve">one or more of </w:t>
      </w:r>
      <w:r>
        <w:rPr>
          <w:rFonts w:ascii="Times New Roman" w:hAnsi="Times New Roman" w:cs="Times New Roman"/>
        </w:rPr>
        <w:t>subsections (2), (3), (4), (5) or (6).</w:t>
      </w:r>
    </w:p>
    <w:p w14:paraId="5BF1EBB0" w14:textId="5E4C780B" w:rsidR="001E0866" w:rsidRDefault="00671A2E" w:rsidP="001E0866">
      <w:pPr>
        <w:rPr>
          <w:rFonts w:ascii="Times New Roman" w:hAnsi="Times New Roman" w:cs="Times New Roman"/>
        </w:rPr>
      </w:pPr>
      <w:r>
        <w:rPr>
          <w:rFonts w:ascii="Times New Roman" w:hAnsi="Times New Roman" w:cs="Times New Roman"/>
        </w:rPr>
        <w:t>A</w:t>
      </w:r>
      <w:r w:rsidR="001E0866">
        <w:rPr>
          <w:rFonts w:ascii="Times New Roman" w:hAnsi="Times New Roman" w:cs="Times New Roman"/>
        </w:rPr>
        <w:t xml:space="preserve"> person operates a station in accordance with subsection </w:t>
      </w:r>
      <w:r>
        <w:rPr>
          <w:rFonts w:ascii="Times New Roman" w:hAnsi="Times New Roman" w:cs="Times New Roman"/>
        </w:rPr>
        <w:t xml:space="preserve">(2) </w:t>
      </w:r>
      <w:r w:rsidR="001E0866">
        <w:rPr>
          <w:rFonts w:ascii="Times New Roman" w:hAnsi="Times New Roman" w:cs="Times New Roman"/>
        </w:rPr>
        <w:t>if all</w:t>
      </w:r>
      <w:r w:rsidR="00116AEB">
        <w:rPr>
          <w:rFonts w:ascii="Times New Roman" w:hAnsi="Times New Roman" w:cs="Times New Roman"/>
        </w:rPr>
        <w:t xml:space="preserve"> </w:t>
      </w:r>
      <w:r>
        <w:rPr>
          <w:rFonts w:ascii="Times New Roman" w:hAnsi="Times New Roman" w:cs="Times New Roman"/>
        </w:rPr>
        <w:t xml:space="preserve">EME </w:t>
      </w:r>
      <w:r w:rsidR="001E0866">
        <w:rPr>
          <w:rFonts w:ascii="Times New Roman" w:hAnsi="Times New Roman" w:cs="Times New Roman"/>
        </w:rPr>
        <w:t>emissions from the station are dissipated into a dummy load.</w:t>
      </w:r>
      <w:r w:rsidR="005A2606">
        <w:rPr>
          <w:rFonts w:ascii="Times New Roman" w:hAnsi="Times New Roman" w:cs="Times New Roman"/>
        </w:rPr>
        <w:t xml:space="preserve"> This will mean that the station cannot cause interference to other radiocommunications.</w:t>
      </w:r>
    </w:p>
    <w:p w14:paraId="6AEBA13E" w14:textId="0902E22F" w:rsidR="001E0866" w:rsidRDefault="001E0866" w:rsidP="001E0866">
      <w:pPr>
        <w:rPr>
          <w:rFonts w:ascii="Times New Roman" w:hAnsi="Times New Roman" w:cs="Times New Roman"/>
        </w:rPr>
      </w:pPr>
      <w:r>
        <w:rPr>
          <w:rFonts w:ascii="Times New Roman" w:hAnsi="Times New Roman" w:cs="Times New Roman"/>
        </w:rPr>
        <w:t>A person operate</w:t>
      </w:r>
      <w:r w:rsidR="005A2606">
        <w:rPr>
          <w:rFonts w:ascii="Times New Roman" w:hAnsi="Times New Roman" w:cs="Times New Roman"/>
        </w:rPr>
        <w:t>s</w:t>
      </w:r>
      <w:r>
        <w:rPr>
          <w:rFonts w:ascii="Times New Roman" w:hAnsi="Times New Roman" w:cs="Times New Roman"/>
        </w:rPr>
        <w:t xml:space="preserve"> a station in accordance with subsection </w:t>
      </w:r>
      <w:r w:rsidR="005A2606">
        <w:rPr>
          <w:rFonts w:ascii="Times New Roman" w:hAnsi="Times New Roman" w:cs="Times New Roman"/>
        </w:rPr>
        <w:t xml:space="preserve">(3) </w:t>
      </w:r>
      <w:r>
        <w:rPr>
          <w:rFonts w:ascii="Times New Roman" w:hAnsi="Times New Roman" w:cs="Times New Roman"/>
        </w:rPr>
        <w:t>if:</w:t>
      </w:r>
    </w:p>
    <w:p w14:paraId="0E6D8BC2" w14:textId="77777777" w:rsidR="00C93527" w:rsidRPr="00580992" w:rsidRDefault="001E0866" w:rsidP="008933D9">
      <w:pPr>
        <w:pStyle w:val="ListParagraph"/>
        <w:numPr>
          <w:ilvl w:val="0"/>
          <w:numId w:val="1"/>
        </w:numPr>
        <w:rPr>
          <w:rFonts w:ascii="Times New Roman" w:hAnsi="Times New Roman" w:cs="Times New Roman"/>
        </w:rPr>
      </w:pPr>
      <w:r w:rsidRPr="00580992">
        <w:rPr>
          <w:rFonts w:ascii="Times New Roman" w:hAnsi="Times New Roman" w:cs="Times New Roman"/>
          <w:color w:val="000000"/>
        </w:rPr>
        <w:t>the station is operated in a screened room or a shielded enclosure; and</w:t>
      </w:r>
    </w:p>
    <w:p w14:paraId="032F94A7" w14:textId="0760F601" w:rsidR="002F3BDA" w:rsidRPr="00B37A27" w:rsidRDefault="00C93527" w:rsidP="002F3BDA">
      <w:pPr>
        <w:pStyle w:val="ListParagraph"/>
        <w:numPr>
          <w:ilvl w:val="0"/>
          <w:numId w:val="1"/>
        </w:numPr>
        <w:rPr>
          <w:rFonts w:ascii="Times New Roman" w:hAnsi="Times New Roman" w:cs="Times New Roman"/>
        </w:rPr>
      </w:pPr>
      <w:r w:rsidRPr="00580992">
        <w:rPr>
          <w:rFonts w:ascii="Times New Roman" w:hAnsi="Times New Roman" w:cs="Times New Roman"/>
        </w:rPr>
        <w:t>the signal level of the radio emissions caused by the station at each point of the external surface of the screened room or shielded enclosure is not greater than the mean level of ambient radiofrequency noise in the place the screened room or shielded enclosure is located</w:t>
      </w:r>
      <w:r w:rsidR="00580992">
        <w:rPr>
          <w:rFonts w:ascii="Times New Roman" w:hAnsi="Times New Roman" w:cs="Times New Roman"/>
        </w:rPr>
        <w:t>.</w:t>
      </w:r>
    </w:p>
    <w:p w14:paraId="1720107A" w14:textId="377227EB" w:rsidR="002F3BDA" w:rsidRDefault="002F3BDA" w:rsidP="00273D9E">
      <w:pPr>
        <w:rPr>
          <w:rFonts w:ascii="Times New Roman" w:hAnsi="Times New Roman" w:cs="Times New Roman"/>
        </w:rPr>
      </w:pPr>
      <w:r w:rsidRPr="00B37A27">
        <w:rPr>
          <w:rFonts w:ascii="Times New Roman" w:hAnsi="Times New Roman" w:cs="Times New Roman"/>
        </w:rPr>
        <w:t>This will mean that the station cannot cause interference to other radiocommunications.</w:t>
      </w:r>
    </w:p>
    <w:p w14:paraId="0E382E92" w14:textId="20F26F9E" w:rsidR="00273D9E" w:rsidRPr="00273D9E" w:rsidRDefault="00273D9E" w:rsidP="00273D9E">
      <w:pPr>
        <w:rPr>
          <w:rFonts w:ascii="Times New Roman" w:hAnsi="Times New Roman" w:cs="Times New Roman"/>
        </w:rPr>
      </w:pPr>
      <w:r>
        <w:rPr>
          <w:rFonts w:ascii="Times New Roman" w:hAnsi="Times New Roman" w:cs="Times New Roman"/>
        </w:rPr>
        <w:t xml:space="preserve">Subsections 10(4) and (5) apply </w:t>
      </w:r>
      <w:r w:rsidR="007467F4">
        <w:rPr>
          <w:rFonts w:ascii="Times New Roman" w:hAnsi="Times New Roman" w:cs="Times New Roman"/>
        </w:rPr>
        <w:t xml:space="preserve">only in relation </w:t>
      </w:r>
      <w:r>
        <w:rPr>
          <w:rFonts w:ascii="Times New Roman" w:hAnsi="Times New Roman" w:cs="Times New Roman"/>
        </w:rPr>
        <w:t xml:space="preserve">to the operation of land </w:t>
      </w:r>
      <w:r w:rsidR="007467F4">
        <w:rPr>
          <w:rFonts w:ascii="Times New Roman" w:hAnsi="Times New Roman" w:cs="Times New Roman"/>
        </w:rPr>
        <w:t xml:space="preserve">stations (stations at a fixed point on land) </w:t>
      </w:r>
      <w:r>
        <w:rPr>
          <w:rFonts w:ascii="Times New Roman" w:hAnsi="Times New Roman" w:cs="Times New Roman"/>
        </w:rPr>
        <w:t>and mobile station</w:t>
      </w:r>
      <w:r w:rsidR="00B3715B">
        <w:rPr>
          <w:rFonts w:ascii="Times New Roman" w:hAnsi="Times New Roman" w:cs="Times New Roman"/>
        </w:rPr>
        <w:t>s</w:t>
      </w:r>
      <w:r w:rsidR="001509E9">
        <w:rPr>
          <w:rFonts w:ascii="Times New Roman" w:hAnsi="Times New Roman" w:cs="Times New Roman"/>
        </w:rPr>
        <w:t xml:space="preserve"> (stations used while in motion, or in a stationary position at a point that is not fixed), respectively</w:t>
      </w:r>
      <w:r w:rsidR="00B3715B">
        <w:rPr>
          <w:rFonts w:ascii="Times New Roman" w:hAnsi="Times New Roman" w:cs="Times New Roman"/>
        </w:rPr>
        <w:t>.</w:t>
      </w:r>
    </w:p>
    <w:p w14:paraId="458C27EC" w14:textId="273375D3" w:rsidR="008933D9" w:rsidRDefault="001509E9" w:rsidP="00580992">
      <w:pPr>
        <w:rPr>
          <w:rFonts w:ascii="Times New Roman" w:hAnsi="Times New Roman" w:cs="Times New Roman"/>
          <w:bCs/>
        </w:rPr>
      </w:pPr>
      <w:r>
        <w:rPr>
          <w:rFonts w:ascii="Times New Roman" w:hAnsi="Times New Roman" w:cs="Times New Roman"/>
          <w:bCs/>
        </w:rPr>
        <w:t>A</w:t>
      </w:r>
      <w:r w:rsidR="004A322E">
        <w:rPr>
          <w:rFonts w:ascii="Times New Roman" w:hAnsi="Times New Roman" w:cs="Times New Roman"/>
          <w:bCs/>
        </w:rPr>
        <w:t xml:space="preserve"> person operates a land </w:t>
      </w:r>
      <w:r w:rsidR="00DF2A80">
        <w:rPr>
          <w:rFonts w:ascii="Times New Roman" w:hAnsi="Times New Roman" w:cs="Times New Roman"/>
          <w:bCs/>
        </w:rPr>
        <w:t>station</w:t>
      </w:r>
      <w:r w:rsidR="00D86290">
        <w:rPr>
          <w:rFonts w:ascii="Times New Roman" w:hAnsi="Times New Roman" w:cs="Times New Roman"/>
          <w:bCs/>
        </w:rPr>
        <w:t xml:space="preserve"> </w:t>
      </w:r>
      <w:r w:rsidR="004A322E">
        <w:rPr>
          <w:rFonts w:ascii="Times New Roman" w:hAnsi="Times New Roman" w:cs="Times New Roman"/>
          <w:bCs/>
        </w:rPr>
        <w:t xml:space="preserve">in accordance with subsection </w:t>
      </w:r>
      <w:r>
        <w:rPr>
          <w:rFonts w:ascii="Times New Roman" w:hAnsi="Times New Roman" w:cs="Times New Roman"/>
          <w:bCs/>
        </w:rPr>
        <w:t xml:space="preserve">(4) </w:t>
      </w:r>
      <w:r w:rsidR="001362C6">
        <w:rPr>
          <w:rFonts w:ascii="Times New Roman" w:hAnsi="Times New Roman" w:cs="Times New Roman"/>
          <w:bCs/>
        </w:rPr>
        <w:t>if</w:t>
      </w:r>
      <w:r w:rsidR="00893574">
        <w:rPr>
          <w:rFonts w:ascii="Times New Roman" w:hAnsi="Times New Roman" w:cs="Times New Roman"/>
          <w:bCs/>
        </w:rPr>
        <w:t xml:space="preserve"> the transmitters and receivers that constitute the land station are operated on frequencies specified in Schedule 1, in accordance with any conditions specified in Schedule 1 for operation on those frequencies.</w:t>
      </w:r>
    </w:p>
    <w:p w14:paraId="5B5E5520" w14:textId="29D522B8" w:rsidR="001C41A9" w:rsidRDefault="00893574" w:rsidP="001C41A9">
      <w:pPr>
        <w:rPr>
          <w:rFonts w:ascii="Times New Roman" w:hAnsi="Times New Roman" w:cs="Times New Roman"/>
          <w:bCs/>
        </w:rPr>
      </w:pPr>
      <w:r>
        <w:rPr>
          <w:rFonts w:ascii="Times New Roman" w:hAnsi="Times New Roman" w:cs="Times New Roman"/>
          <w:bCs/>
        </w:rPr>
        <w:lastRenderedPageBreak/>
        <w:t>A</w:t>
      </w:r>
      <w:r w:rsidR="001C41A9">
        <w:rPr>
          <w:rFonts w:ascii="Times New Roman" w:hAnsi="Times New Roman" w:cs="Times New Roman"/>
          <w:bCs/>
        </w:rPr>
        <w:t xml:space="preserve"> person operates a mobile station in accordance with subsection</w:t>
      </w:r>
      <w:r w:rsidR="00D85764">
        <w:rPr>
          <w:rFonts w:ascii="Times New Roman" w:hAnsi="Times New Roman" w:cs="Times New Roman"/>
          <w:bCs/>
        </w:rPr>
        <w:t xml:space="preserve"> (5) if the transmitters and receivers that constitute the mobile station are operated on frequencies specified in Schedule 1, in accordance with any conditions specified in Schedule 1 for operation on those frequencies.</w:t>
      </w:r>
    </w:p>
    <w:p w14:paraId="5B4F39D6" w14:textId="3080D13A" w:rsidR="00420759" w:rsidRDefault="00420759" w:rsidP="001C41A9">
      <w:pPr>
        <w:rPr>
          <w:rFonts w:ascii="Times New Roman" w:hAnsi="Times New Roman" w:cs="Times New Roman"/>
          <w:bCs/>
        </w:rPr>
      </w:pPr>
      <w:r>
        <w:rPr>
          <w:rFonts w:ascii="Times New Roman" w:hAnsi="Times New Roman" w:cs="Times New Roman"/>
          <w:bCs/>
        </w:rPr>
        <w:t xml:space="preserve">In effect, these two subsections mean that a person may operate land stations and mobile stations to communicate with each other on the specified frequencies. </w:t>
      </w:r>
    </w:p>
    <w:p w14:paraId="32246C33" w14:textId="6D14E8C2" w:rsidR="00BF072E" w:rsidRPr="00D26E53" w:rsidRDefault="004B12CC" w:rsidP="004B12CC">
      <w:pPr>
        <w:rPr>
          <w:rFonts w:ascii="Times New Roman" w:hAnsi="Times New Roman" w:cs="Times New Roman"/>
        </w:rPr>
      </w:pPr>
      <w:r>
        <w:rPr>
          <w:rFonts w:ascii="Times New Roman" w:hAnsi="Times New Roman" w:cs="Times New Roman"/>
        </w:rPr>
        <w:t>Subsection 10</w:t>
      </w:r>
      <w:r w:rsidR="007D0C7E">
        <w:rPr>
          <w:rFonts w:ascii="Times New Roman" w:hAnsi="Times New Roman" w:cs="Times New Roman"/>
        </w:rPr>
        <w:t xml:space="preserve">(6) </w:t>
      </w:r>
      <w:r w:rsidR="00BD54EF">
        <w:rPr>
          <w:rFonts w:ascii="Times New Roman" w:hAnsi="Times New Roman" w:cs="Times New Roman"/>
        </w:rPr>
        <w:t xml:space="preserve">only </w:t>
      </w:r>
      <w:r w:rsidR="00A3355C">
        <w:rPr>
          <w:rFonts w:ascii="Times New Roman" w:hAnsi="Times New Roman" w:cs="Times New Roman"/>
        </w:rPr>
        <w:t xml:space="preserve">applies </w:t>
      </w:r>
      <w:r w:rsidR="00BD54EF">
        <w:rPr>
          <w:rFonts w:ascii="Times New Roman" w:hAnsi="Times New Roman" w:cs="Times New Roman"/>
        </w:rPr>
        <w:t xml:space="preserve">in relation </w:t>
      </w:r>
      <w:r w:rsidR="00A3355C">
        <w:rPr>
          <w:rFonts w:ascii="Times New Roman" w:hAnsi="Times New Roman" w:cs="Times New Roman"/>
        </w:rPr>
        <w:t>to the operation of an ultra-wideband station</w:t>
      </w:r>
      <w:r w:rsidR="00BD54EF">
        <w:rPr>
          <w:rFonts w:ascii="Times New Roman" w:hAnsi="Times New Roman" w:cs="Times New Roman"/>
        </w:rPr>
        <w:t xml:space="preserve"> </w:t>
      </w:r>
      <w:r w:rsidR="003F4A8D">
        <w:rPr>
          <w:rFonts w:ascii="Times New Roman" w:hAnsi="Times New Roman" w:cs="Times New Roman"/>
        </w:rPr>
        <w:t>(a station with an emission bandwidth that is at least 500 MHz, or at least 20% of the centre frequency)</w:t>
      </w:r>
      <w:r w:rsidR="00A3355C">
        <w:rPr>
          <w:rFonts w:ascii="Times New Roman" w:hAnsi="Times New Roman" w:cs="Times New Roman"/>
        </w:rPr>
        <w:t>.</w:t>
      </w:r>
      <w:r w:rsidR="007D0C7E">
        <w:rPr>
          <w:rFonts w:ascii="Times New Roman" w:hAnsi="Times New Roman" w:cs="Times New Roman"/>
        </w:rPr>
        <w:t xml:space="preserve"> </w:t>
      </w:r>
      <w:r w:rsidR="00A3355C">
        <w:rPr>
          <w:rFonts w:ascii="Times New Roman" w:hAnsi="Times New Roman" w:cs="Times New Roman"/>
        </w:rPr>
        <w:t xml:space="preserve">A person  </w:t>
      </w:r>
      <w:r w:rsidR="00A3355C" w:rsidRPr="00D26E53">
        <w:rPr>
          <w:rFonts w:ascii="Times New Roman" w:hAnsi="Times New Roman" w:cs="Times New Roman"/>
        </w:rPr>
        <w:t>operate</w:t>
      </w:r>
      <w:r w:rsidR="003F4A8D">
        <w:rPr>
          <w:rFonts w:ascii="Times New Roman" w:hAnsi="Times New Roman" w:cs="Times New Roman"/>
        </w:rPr>
        <w:t>s</w:t>
      </w:r>
      <w:r w:rsidR="00A3355C" w:rsidRPr="00D26E53">
        <w:rPr>
          <w:rFonts w:ascii="Times New Roman" w:hAnsi="Times New Roman" w:cs="Times New Roman"/>
        </w:rPr>
        <w:t xml:space="preserve"> a station in accordance with subsection </w:t>
      </w:r>
      <w:r w:rsidR="003F4A8D">
        <w:rPr>
          <w:rFonts w:ascii="Times New Roman" w:hAnsi="Times New Roman" w:cs="Times New Roman"/>
        </w:rPr>
        <w:t xml:space="preserve">(6) </w:t>
      </w:r>
      <w:r w:rsidR="00A3355C" w:rsidRPr="00D26E53">
        <w:rPr>
          <w:rFonts w:ascii="Times New Roman" w:hAnsi="Times New Roman" w:cs="Times New Roman"/>
        </w:rPr>
        <w:t>if</w:t>
      </w:r>
      <w:r w:rsidR="00642A1C" w:rsidRPr="00D26E53">
        <w:rPr>
          <w:rFonts w:ascii="Times New Roman" w:hAnsi="Times New Roman" w:cs="Times New Roman"/>
        </w:rPr>
        <w:t xml:space="preserve"> the station is operated</w:t>
      </w:r>
      <w:r w:rsidR="001B0800" w:rsidRPr="001B0800">
        <w:rPr>
          <w:rFonts w:ascii="Times New Roman" w:hAnsi="Times New Roman" w:cs="Times New Roman"/>
        </w:rPr>
        <w:t xml:space="preserve"> </w:t>
      </w:r>
      <w:r w:rsidR="001B0800">
        <w:rPr>
          <w:rFonts w:ascii="Times New Roman" w:hAnsi="Times New Roman" w:cs="Times New Roman"/>
        </w:rPr>
        <w:t>on a frequency specified in Schedule 2, in accordance with any conditions specified in Schedule 2 for operation on that frequency.</w:t>
      </w:r>
    </w:p>
    <w:p w14:paraId="043138AD" w14:textId="4832D0E2" w:rsidR="00F21E8D" w:rsidRDefault="00F21E8D" w:rsidP="00F21E8D">
      <w:pPr>
        <w:ind w:left="1440" w:hanging="1440"/>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t xml:space="preserve">Condition – </w:t>
      </w:r>
      <w:r w:rsidR="00EA1006">
        <w:rPr>
          <w:rFonts w:ascii="Times New Roman" w:hAnsi="Times New Roman" w:cs="Times New Roman"/>
          <w:b/>
        </w:rPr>
        <w:t>harmful interference</w:t>
      </w:r>
    </w:p>
    <w:p w14:paraId="55308611" w14:textId="3763978F" w:rsidR="00EA1006" w:rsidRPr="00402D5B" w:rsidRDefault="00E66D4B" w:rsidP="00333D19">
      <w:pPr>
        <w:rPr>
          <w:rFonts w:ascii="Times New Roman" w:hAnsi="Times New Roman" w:cs="Times New Roman"/>
          <w:bCs/>
        </w:rPr>
      </w:pPr>
      <w:r>
        <w:rPr>
          <w:rFonts w:ascii="Times New Roman" w:hAnsi="Times New Roman" w:cs="Times New Roman"/>
          <w:bCs/>
        </w:rPr>
        <w:t>Section 11 imposes a condition</w:t>
      </w:r>
      <w:r w:rsidR="005A71AA">
        <w:rPr>
          <w:rFonts w:ascii="Times New Roman" w:hAnsi="Times New Roman" w:cs="Times New Roman"/>
          <w:bCs/>
        </w:rPr>
        <w:t xml:space="preserve"> that a person must not operate a </w:t>
      </w:r>
      <w:r w:rsidR="003F1490">
        <w:rPr>
          <w:rFonts w:ascii="Times New Roman" w:hAnsi="Times New Roman" w:cs="Times New Roman"/>
          <w:bCs/>
        </w:rPr>
        <w:t>station</w:t>
      </w:r>
      <w:r w:rsidR="002333F0">
        <w:rPr>
          <w:rFonts w:ascii="Times New Roman" w:hAnsi="Times New Roman" w:cs="Times New Roman"/>
          <w:bCs/>
        </w:rPr>
        <w:t xml:space="preserve"> under the instrument</w:t>
      </w:r>
      <w:r w:rsidR="003F1490">
        <w:rPr>
          <w:rFonts w:ascii="Times New Roman" w:hAnsi="Times New Roman" w:cs="Times New Roman"/>
          <w:bCs/>
        </w:rPr>
        <w:t xml:space="preserve"> if its operation causes harmful </w:t>
      </w:r>
      <w:r w:rsidR="00402D5B">
        <w:rPr>
          <w:rFonts w:ascii="Times New Roman" w:hAnsi="Times New Roman" w:cs="Times New Roman"/>
          <w:bCs/>
        </w:rPr>
        <w:t>interference to radiocommunications.</w:t>
      </w:r>
    </w:p>
    <w:p w14:paraId="54091198" w14:textId="06F3D25B" w:rsidR="00EA1006" w:rsidRDefault="00EA1006" w:rsidP="00EA1006">
      <w:pPr>
        <w:ind w:left="1440" w:hanging="1440"/>
        <w:rPr>
          <w:rFonts w:ascii="Times New Roman" w:hAnsi="Times New Roman" w:cs="Times New Roman"/>
          <w:b/>
        </w:rPr>
      </w:pPr>
      <w:r>
        <w:rPr>
          <w:rFonts w:ascii="Times New Roman" w:hAnsi="Times New Roman" w:cs="Times New Roman"/>
          <w:b/>
        </w:rPr>
        <w:t>Section 1</w:t>
      </w:r>
      <w:r w:rsidR="00333D19">
        <w:rPr>
          <w:rFonts w:ascii="Times New Roman" w:hAnsi="Times New Roman" w:cs="Times New Roman"/>
          <w:b/>
        </w:rPr>
        <w:t>2</w:t>
      </w:r>
      <w:r>
        <w:rPr>
          <w:rFonts w:ascii="Times New Roman" w:hAnsi="Times New Roman" w:cs="Times New Roman"/>
          <w:b/>
        </w:rPr>
        <w:tab/>
        <w:t xml:space="preserve">Condition – </w:t>
      </w:r>
      <w:r w:rsidR="00EF1EA8">
        <w:rPr>
          <w:rFonts w:ascii="Times New Roman" w:hAnsi="Times New Roman" w:cs="Times New Roman"/>
          <w:b/>
        </w:rPr>
        <w:t>public exposure limits</w:t>
      </w:r>
    </w:p>
    <w:p w14:paraId="17C821B0" w14:textId="6DF7F785" w:rsidR="008A1ED8" w:rsidRPr="00402D5B" w:rsidRDefault="00E66D4B" w:rsidP="008A1ED8">
      <w:pPr>
        <w:rPr>
          <w:rFonts w:ascii="Times New Roman" w:hAnsi="Times New Roman" w:cs="Times New Roman"/>
          <w:bCs/>
        </w:rPr>
      </w:pPr>
      <w:r>
        <w:rPr>
          <w:rFonts w:ascii="Times New Roman" w:hAnsi="Times New Roman" w:cs="Times New Roman"/>
          <w:bCs/>
        </w:rPr>
        <w:t>Section 12</w:t>
      </w:r>
      <w:r w:rsidR="00402D5B" w:rsidRPr="00402D5B">
        <w:rPr>
          <w:rFonts w:ascii="Times New Roman" w:hAnsi="Times New Roman" w:cs="Times New Roman"/>
          <w:bCs/>
        </w:rPr>
        <w:t xml:space="preserve"> </w:t>
      </w:r>
      <w:r w:rsidR="008A7C56">
        <w:rPr>
          <w:rFonts w:ascii="Times New Roman" w:hAnsi="Times New Roman" w:cs="Times New Roman"/>
          <w:bCs/>
        </w:rPr>
        <w:t xml:space="preserve">imposes a </w:t>
      </w:r>
      <w:r>
        <w:rPr>
          <w:rFonts w:ascii="Times New Roman" w:hAnsi="Times New Roman" w:cs="Times New Roman"/>
          <w:bCs/>
        </w:rPr>
        <w:t xml:space="preserve">condition that </w:t>
      </w:r>
      <w:r w:rsidR="008A7C56">
        <w:rPr>
          <w:rFonts w:ascii="Times New Roman" w:hAnsi="Times New Roman" w:cs="Times New Roman"/>
          <w:bCs/>
        </w:rPr>
        <w:t>limit</w:t>
      </w:r>
      <w:r>
        <w:rPr>
          <w:rFonts w:ascii="Times New Roman" w:hAnsi="Times New Roman" w:cs="Times New Roman"/>
          <w:bCs/>
        </w:rPr>
        <w:t>s</w:t>
      </w:r>
      <w:r w:rsidR="008A7C56">
        <w:rPr>
          <w:rFonts w:ascii="Times New Roman" w:hAnsi="Times New Roman" w:cs="Times New Roman"/>
          <w:bCs/>
        </w:rPr>
        <w:t xml:space="preserve"> the amount of </w:t>
      </w:r>
      <w:r>
        <w:rPr>
          <w:rFonts w:ascii="Times New Roman" w:hAnsi="Times New Roman" w:cs="Times New Roman"/>
          <w:bCs/>
        </w:rPr>
        <w:t xml:space="preserve">EME </w:t>
      </w:r>
      <w:r w:rsidR="003605A2">
        <w:rPr>
          <w:rFonts w:ascii="Times New Roman" w:hAnsi="Times New Roman" w:cs="Times New Roman"/>
          <w:bCs/>
        </w:rPr>
        <w:t>that a station, or a group of stations</w:t>
      </w:r>
      <w:r>
        <w:rPr>
          <w:rFonts w:ascii="Times New Roman" w:hAnsi="Times New Roman" w:cs="Times New Roman"/>
          <w:bCs/>
        </w:rPr>
        <w:t>,</w:t>
      </w:r>
      <w:r w:rsidR="00BF223F">
        <w:rPr>
          <w:rFonts w:ascii="Times New Roman" w:hAnsi="Times New Roman" w:cs="Times New Roman"/>
          <w:bCs/>
        </w:rPr>
        <w:t xml:space="preserve"> </w:t>
      </w:r>
      <w:r w:rsidR="003605A2">
        <w:rPr>
          <w:rFonts w:ascii="Times New Roman" w:hAnsi="Times New Roman" w:cs="Times New Roman"/>
          <w:bCs/>
        </w:rPr>
        <w:t xml:space="preserve">can emit. </w:t>
      </w:r>
      <w:r w:rsidR="006743F1" w:rsidRPr="00A80E37">
        <w:rPr>
          <w:rFonts w:ascii="Times New Roman" w:hAnsi="Times New Roman" w:cs="Times New Roman"/>
          <w:color w:val="000000"/>
          <w:shd w:val="clear" w:color="auto" w:fill="FFFFFF"/>
        </w:rPr>
        <w:t xml:space="preserve">A person must not operate a station, or a group of stations, </w:t>
      </w:r>
      <w:r w:rsidR="0038721A">
        <w:rPr>
          <w:rFonts w:ascii="Times New Roman" w:hAnsi="Times New Roman" w:cs="Times New Roman"/>
          <w:color w:val="000000"/>
          <w:shd w:val="clear" w:color="auto" w:fill="FFFFFF"/>
        </w:rPr>
        <w:t xml:space="preserve">under the instrument </w:t>
      </w:r>
      <w:r w:rsidR="006743F1" w:rsidRPr="00A80E37">
        <w:rPr>
          <w:rFonts w:ascii="Times New Roman" w:hAnsi="Times New Roman" w:cs="Times New Roman"/>
          <w:color w:val="000000"/>
          <w:shd w:val="clear" w:color="auto" w:fill="FFFFFF"/>
        </w:rPr>
        <w:t>in a place accessible by the public if the EME emitted is more than the general public exposure limits</w:t>
      </w:r>
      <w:r w:rsidR="00A80E37">
        <w:rPr>
          <w:rFonts w:ascii="Times New Roman" w:hAnsi="Times New Roman" w:cs="Times New Roman"/>
          <w:color w:val="000000"/>
          <w:shd w:val="clear" w:color="auto" w:fill="FFFFFF"/>
        </w:rPr>
        <w:t xml:space="preserve"> </w:t>
      </w:r>
      <w:r w:rsidR="006743F1" w:rsidRPr="00A80E37">
        <w:rPr>
          <w:rFonts w:ascii="Times New Roman" w:hAnsi="Times New Roman" w:cs="Times New Roman"/>
          <w:color w:val="000000"/>
          <w:shd w:val="clear" w:color="auto" w:fill="FFFFFF"/>
        </w:rPr>
        <w:t xml:space="preserve">specified in the ARPANSA </w:t>
      </w:r>
      <w:r w:rsidR="0038721A">
        <w:rPr>
          <w:rFonts w:ascii="Times New Roman" w:hAnsi="Times New Roman" w:cs="Times New Roman"/>
          <w:color w:val="000000"/>
          <w:shd w:val="clear" w:color="auto" w:fill="FFFFFF"/>
        </w:rPr>
        <w:t>S</w:t>
      </w:r>
      <w:r w:rsidR="006743F1" w:rsidRPr="00A80E37">
        <w:rPr>
          <w:rFonts w:ascii="Times New Roman" w:hAnsi="Times New Roman" w:cs="Times New Roman"/>
          <w:color w:val="000000"/>
          <w:shd w:val="clear" w:color="auto" w:fill="FFFFFF"/>
        </w:rPr>
        <w:t>tandard</w:t>
      </w:r>
      <w:r w:rsidR="00A80E37" w:rsidRPr="00A80E37">
        <w:rPr>
          <w:rFonts w:ascii="Times New Roman" w:hAnsi="Times New Roman" w:cs="Times New Roman"/>
          <w:color w:val="000000"/>
          <w:shd w:val="clear" w:color="auto" w:fill="FFFFFF"/>
        </w:rPr>
        <w:t>.</w:t>
      </w:r>
    </w:p>
    <w:p w14:paraId="69AE052A" w14:textId="1B2C911F" w:rsidR="00EA1006" w:rsidRDefault="00AE5FC1" w:rsidP="008A1ED8">
      <w:pPr>
        <w:rPr>
          <w:rFonts w:ascii="Times New Roman" w:hAnsi="Times New Roman" w:cs="Times New Roman"/>
          <w:b/>
        </w:rPr>
      </w:pPr>
      <w:r>
        <w:rPr>
          <w:rFonts w:ascii="Times New Roman" w:hAnsi="Times New Roman" w:cs="Times New Roman"/>
          <w:b/>
        </w:rPr>
        <w:t xml:space="preserve">Schedule 1 – Permitted frequencies and additional conditions for land stations and mobile </w:t>
      </w:r>
      <w:proofErr w:type="gramStart"/>
      <w:r w:rsidR="008A1ED8">
        <w:rPr>
          <w:rFonts w:ascii="Times New Roman" w:hAnsi="Times New Roman" w:cs="Times New Roman"/>
          <w:b/>
        </w:rPr>
        <w:t>stations</w:t>
      </w:r>
      <w:proofErr w:type="gramEnd"/>
    </w:p>
    <w:p w14:paraId="095A8662" w14:textId="5D70520B" w:rsidR="00217C91" w:rsidRDefault="00912727" w:rsidP="008A1ED8">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In accordance with subsections 10(4) and (5) of the </w:t>
      </w:r>
      <w:r w:rsidR="00E66D4B">
        <w:rPr>
          <w:rFonts w:ascii="Times New Roman" w:hAnsi="Times New Roman" w:cs="Times New Roman"/>
          <w:color w:val="000000"/>
          <w:shd w:val="clear" w:color="auto" w:fill="FFFFFF"/>
        </w:rPr>
        <w:t>i</w:t>
      </w:r>
      <w:r>
        <w:rPr>
          <w:rFonts w:ascii="Times New Roman" w:hAnsi="Times New Roman" w:cs="Times New Roman"/>
          <w:color w:val="000000"/>
          <w:shd w:val="clear" w:color="auto" w:fill="FFFFFF"/>
        </w:rPr>
        <w:t xml:space="preserve">nstrument, </w:t>
      </w:r>
      <w:r w:rsidR="00217C91" w:rsidRPr="00E52CA0">
        <w:rPr>
          <w:rFonts w:ascii="Times New Roman" w:hAnsi="Times New Roman" w:cs="Times New Roman"/>
          <w:color w:val="000000"/>
          <w:shd w:val="clear" w:color="auto" w:fill="FFFFFF"/>
        </w:rPr>
        <w:t xml:space="preserve">Schedule 1 </w:t>
      </w:r>
      <w:r w:rsidR="000B4913">
        <w:rPr>
          <w:rFonts w:ascii="Times New Roman" w:hAnsi="Times New Roman" w:cs="Times New Roman"/>
          <w:color w:val="000000"/>
          <w:shd w:val="clear" w:color="auto" w:fill="FFFFFF"/>
        </w:rPr>
        <w:t>sets out</w:t>
      </w:r>
      <w:r w:rsidR="00217C91" w:rsidRPr="00E52CA0">
        <w:rPr>
          <w:rFonts w:ascii="Times New Roman" w:hAnsi="Times New Roman" w:cs="Times New Roman"/>
          <w:color w:val="000000"/>
          <w:shd w:val="clear" w:color="auto" w:fill="FFFFFF"/>
        </w:rPr>
        <w:t xml:space="preserve"> the permitted frequencies </w:t>
      </w:r>
      <w:r w:rsidR="006C2B14">
        <w:rPr>
          <w:rFonts w:ascii="Times New Roman" w:hAnsi="Times New Roman" w:cs="Times New Roman"/>
          <w:color w:val="000000"/>
          <w:shd w:val="clear" w:color="auto" w:fill="FFFFFF"/>
        </w:rPr>
        <w:t>t</w:t>
      </w:r>
      <w:r w:rsidR="00BE08CA">
        <w:rPr>
          <w:rFonts w:ascii="Times New Roman" w:hAnsi="Times New Roman" w:cs="Times New Roman"/>
          <w:color w:val="000000"/>
          <w:shd w:val="clear" w:color="auto" w:fill="FFFFFF"/>
        </w:rPr>
        <w:t xml:space="preserve">hat land and mobile stations </w:t>
      </w:r>
      <w:r w:rsidR="00181E4C">
        <w:rPr>
          <w:rFonts w:ascii="Times New Roman" w:hAnsi="Times New Roman" w:cs="Times New Roman"/>
          <w:color w:val="000000"/>
          <w:shd w:val="clear" w:color="auto" w:fill="FFFFFF"/>
        </w:rPr>
        <w:t>may</w:t>
      </w:r>
      <w:r w:rsidR="00BE08CA">
        <w:rPr>
          <w:rFonts w:ascii="Times New Roman" w:hAnsi="Times New Roman" w:cs="Times New Roman"/>
          <w:color w:val="000000"/>
          <w:shd w:val="clear" w:color="auto" w:fill="FFFFFF"/>
        </w:rPr>
        <w:t xml:space="preserve"> be operated on,</w:t>
      </w:r>
      <w:r w:rsidR="006C2B14">
        <w:rPr>
          <w:rFonts w:ascii="Times New Roman" w:hAnsi="Times New Roman" w:cs="Times New Roman"/>
          <w:color w:val="000000"/>
          <w:shd w:val="clear" w:color="auto" w:fill="FFFFFF"/>
        </w:rPr>
        <w:t xml:space="preserve"> subject to the conditions in column 4</w:t>
      </w:r>
      <w:r w:rsidR="00E273D5">
        <w:rPr>
          <w:rFonts w:ascii="Times New Roman" w:hAnsi="Times New Roman" w:cs="Times New Roman"/>
          <w:color w:val="000000"/>
          <w:shd w:val="clear" w:color="auto" w:fill="FFFFFF"/>
        </w:rPr>
        <w:t xml:space="preserve"> </w:t>
      </w:r>
      <w:r w:rsidR="00450593">
        <w:rPr>
          <w:rFonts w:ascii="Times New Roman" w:hAnsi="Times New Roman" w:cs="Times New Roman"/>
          <w:color w:val="000000"/>
          <w:shd w:val="clear" w:color="auto" w:fill="FFFFFF"/>
        </w:rPr>
        <w:t>of</w:t>
      </w:r>
      <w:r w:rsidR="000735D6">
        <w:rPr>
          <w:rFonts w:ascii="Times New Roman" w:hAnsi="Times New Roman" w:cs="Times New Roman"/>
          <w:color w:val="000000"/>
          <w:shd w:val="clear" w:color="auto" w:fill="FFFFFF"/>
        </w:rPr>
        <w:t xml:space="preserve"> </w:t>
      </w:r>
      <w:r w:rsidR="00E15BA3">
        <w:rPr>
          <w:rFonts w:ascii="Times New Roman" w:hAnsi="Times New Roman" w:cs="Times New Roman"/>
          <w:color w:val="000000"/>
          <w:shd w:val="clear" w:color="auto" w:fill="FFFFFF"/>
        </w:rPr>
        <w:t>th</w:t>
      </w:r>
      <w:r w:rsidR="001C2E33">
        <w:rPr>
          <w:rFonts w:ascii="Times New Roman" w:hAnsi="Times New Roman" w:cs="Times New Roman"/>
          <w:color w:val="000000"/>
          <w:shd w:val="clear" w:color="auto" w:fill="FFFFFF"/>
        </w:rPr>
        <w:t>e</w:t>
      </w:r>
      <w:r w:rsidR="00E15BA3">
        <w:rPr>
          <w:rFonts w:ascii="Times New Roman" w:hAnsi="Times New Roman" w:cs="Times New Roman"/>
          <w:color w:val="000000"/>
          <w:shd w:val="clear" w:color="auto" w:fill="FFFFFF"/>
        </w:rPr>
        <w:t xml:space="preserve"> Schedule</w:t>
      </w:r>
      <w:r>
        <w:rPr>
          <w:rFonts w:ascii="Times New Roman" w:hAnsi="Times New Roman" w:cs="Times New Roman"/>
          <w:color w:val="000000"/>
          <w:shd w:val="clear" w:color="auto" w:fill="FFFFFF"/>
        </w:rPr>
        <w:t>.</w:t>
      </w:r>
    </w:p>
    <w:p w14:paraId="166F7D8C" w14:textId="1E24F3CB" w:rsidR="00C902B3" w:rsidRDefault="00C902B3" w:rsidP="00C902B3">
      <w:pPr>
        <w:rPr>
          <w:rFonts w:ascii="Times New Roman" w:hAnsi="Times New Roman" w:cs="Times New Roman"/>
          <w:b/>
        </w:rPr>
      </w:pPr>
      <w:r>
        <w:rPr>
          <w:rFonts w:ascii="Times New Roman" w:hAnsi="Times New Roman" w:cs="Times New Roman"/>
          <w:b/>
        </w:rPr>
        <w:t xml:space="preserve">Schedule 2 – Permitted frequencies and additional conditions for </w:t>
      </w:r>
      <w:proofErr w:type="spellStart"/>
      <w:r w:rsidR="00996808">
        <w:rPr>
          <w:rFonts w:ascii="Times New Roman" w:hAnsi="Times New Roman" w:cs="Times New Roman"/>
          <w:b/>
        </w:rPr>
        <w:t>ultra wideband</w:t>
      </w:r>
      <w:proofErr w:type="spellEnd"/>
      <w:r w:rsidR="00996808">
        <w:rPr>
          <w:rFonts w:ascii="Times New Roman" w:hAnsi="Times New Roman" w:cs="Times New Roman"/>
          <w:b/>
        </w:rPr>
        <w:t xml:space="preserve"> </w:t>
      </w:r>
      <w:proofErr w:type="gramStart"/>
      <w:r w:rsidR="00996808">
        <w:rPr>
          <w:rFonts w:ascii="Times New Roman" w:hAnsi="Times New Roman" w:cs="Times New Roman"/>
          <w:b/>
        </w:rPr>
        <w:t>stations</w:t>
      </w:r>
      <w:proofErr w:type="gramEnd"/>
    </w:p>
    <w:p w14:paraId="738E6301" w14:textId="7387A7A6" w:rsidR="00486882" w:rsidRDefault="00450593" w:rsidP="00B95FDA">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In accordance with subsection 10(6) of the </w:t>
      </w:r>
      <w:r w:rsidR="00E66D4B">
        <w:rPr>
          <w:rFonts w:ascii="Times New Roman" w:hAnsi="Times New Roman" w:cs="Times New Roman"/>
          <w:color w:val="000000"/>
          <w:shd w:val="clear" w:color="auto" w:fill="FFFFFF"/>
        </w:rPr>
        <w:t>i</w:t>
      </w:r>
      <w:r>
        <w:rPr>
          <w:rFonts w:ascii="Times New Roman" w:hAnsi="Times New Roman" w:cs="Times New Roman"/>
          <w:color w:val="000000"/>
          <w:shd w:val="clear" w:color="auto" w:fill="FFFFFF"/>
        </w:rPr>
        <w:t>nstrument,</w:t>
      </w:r>
      <w:r w:rsidR="00E66D4B">
        <w:rPr>
          <w:rFonts w:ascii="Times New Roman" w:hAnsi="Times New Roman" w:cs="Times New Roman"/>
          <w:color w:val="000000"/>
          <w:shd w:val="clear" w:color="auto" w:fill="FFFFFF"/>
        </w:rPr>
        <w:t xml:space="preserve"> Table 1 of</w:t>
      </w:r>
      <w:r>
        <w:rPr>
          <w:rFonts w:ascii="Times New Roman" w:hAnsi="Times New Roman" w:cs="Times New Roman"/>
          <w:color w:val="000000"/>
          <w:shd w:val="clear" w:color="auto" w:fill="FFFFFF"/>
        </w:rPr>
        <w:t xml:space="preserve"> </w:t>
      </w:r>
      <w:r w:rsidR="00486882" w:rsidRPr="00E52CA0">
        <w:rPr>
          <w:rFonts w:ascii="Times New Roman" w:hAnsi="Times New Roman" w:cs="Times New Roman"/>
          <w:color w:val="000000"/>
          <w:shd w:val="clear" w:color="auto" w:fill="FFFFFF"/>
        </w:rPr>
        <w:t xml:space="preserve">Schedule </w:t>
      </w:r>
      <w:r w:rsidR="00486882">
        <w:rPr>
          <w:rFonts w:ascii="Times New Roman" w:hAnsi="Times New Roman" w:cs="Times New Roman"/>
          <w:color w:val="000000"/>
          <w:shd w:val="clear" w:color="auto" w:fill="FFFFFF"/>
        </w:rPr>
        <w:t>2</w:t>
      </w:r>
      <w:r w:rsidR="00486882" w:rsidRPr="00E52CA0">
        <w:rPr>
          <w:rFonts w:ascii="Times New Roman" w:hAnsi="Times New Roman" w:cs="Times New Roman"/>
          <w:color w:val="000000"/>
          <w:shd w:val="clear" w:color="auto" w:fill="FFFFFF"/>
        </w:rPr>
        <w:t xml:space="preserve"> </w:t>
      </w:r>
      <w:r w:rsidR="00486882">
        <w:rPr>
          <w:rFonts w:ascii="Times New Roman" w:hAnsi="Times New Roman" w:cs="Times New Roman"/>
          <w:color w:val="000000"/>
          <w:shd w:val="clear" w:color="auto" w:fill="FFFFFF"/>
        </w:rPr>
        <w:t>sets out</w:t>
      </w:r>
      <w:r w:rsidR="00486882" w:rsidRPr="00E52CA0">
        <w:rPr>
          <w:rFonts w:ascii="Times New Roman" w:hAnsi="Times New Roman" w:cs="Times New Roman"/>
          <w:color w:val="000000"/>
          <w:shd w:val="clear" w:color="auto" w:fill="FFFFFF"/>
        </w:rPr>
        <w:t xml:space="preserve"> the permitted frequencies </w:t>
      </w:r>
      <w:r w:rsidR="00486882">
        <w:rPr>
          <w:rFonts w:ascii="Times New Roman" w:hAnsi="Times New Roman" w:cs="Times New Roman"/>
          <w:color w:val="000000"/>
          <w:shd w:val="clear" w:color="auto" w:fill="FFFFFF"/>
        </w:rPr>
        <w:t xml:space="preserve">that </w:t>
      </w:r>
      <w:proofErr w:type="spellStart"/>
      <w:r w:rsidR="00486882">
        <w:rPr>
          <w:rFonts w:ascii="Times New Roman" w:hAnsi="Times New Roman" w:cs="Times New Roman"/>
          <w:color w:val="000000"/>
          <w:shd w:val="clear" w:color="auto" w:fill="FFFFFF"/>
        </w:rPr>
        <w:t>ultra</w:t>
      </w:r>
      <w:r w:rsidR="00693FD3">
        <w:rPr>
          <w:rFonts w:ascii="Times New Roman" w:hAnsi="Times New Roman" w:cs="Times New Roman"/>
          <w:color w:val="000000"/>
          <w:shd w:val="clear" w:color="auto" w:fill="FFFFFF"/>
        </w:rPr>
        <w:t xml:space="preserve"> </w:t>
      </w:r>
      <w:r w:rsidR="00486882">
        <w:rPr>
          <w:rFonts w:ascii="Times New Roman" w:hAnsi="Times New Roman" w:cs="Times New Roman"/>
          <w:color w:val="000000"/>
          <w:shd w:val="clear" w:color="auto" w:fill="FFFFFF"/>
        </w:rPr>
        <w:t>wideband</w:t>
      </w:r>
      <w:proofErr w:type="spellEnd"/>
      <w:r w:rsidR="00486882">
        <w:rPr>
          <w:rFonts w:ascii="Times New Roman" w:hAnsi="Times New Roman" w:cs="Times New Roman"/>
          <w:color w:val="000000"/>
          <w:shd w:val="clear" w:color="auto" w:fill="FFFFFF"/>
        </w:rPr>
        <w:t xml:space="preserve"> stations </w:t>
      </w:r>
      <w:r w:rsidR="00F62EB8">
        <w:rPr>
          <w:rFonts w:ascii="Times New Roman" w:hAnsi="Times New Roman" w:cs="Times New Roman"/>
          <w:color w:val="000000"/>
          <w:shd w:val="clear" w:color="auto" w:fill="FFFFFF"/>
        </w:rPr>
        <w:t>may</w:t>
      </w:r>
      <w:r w:rsidR="00486882">
        <w:rPr>
          <w:rFonts w:ascii="Times New Roman" w:hAnsi="Times New Roman" w:cs="Times New Roman"/>
          <w:color w:val="000000"/>
          <w:shd w:val="clear" w:color="auto" w:fill="FFFFFF"/>
        </w:rPr>
        <w:t xml:space="preserve"> be operated on, subject to the conditions in </w:t>
      </w:r>
      <w:r w:rsidR="001C2E33">
        <w:rPr>
          <w:rFonts w:ascii="Times New Roman" w:hAnsi="Times New Roman" w:cs="Times New Roman"/>
          <w:color w:val="000000"/>
          <w:shd w:val="clear" w:color="auto" w:fill="FFFFFF"/>
        </w:rPr>
        <w:t>th</w:t>
      </w:r>
      <w:r w:rsidR="0038721A">
        <w:rPr>
          <w:rFonts w:ascii="Times New Roman" w:hAnsi="Times New Roman" w:cs="Times New Roman"/>
          <w:color w:val="000000"/>
          <w:shd w:val="clear" w:color="auto" w:fill="FFFFFF"/>
        </w:rPr>
        <w:t>at</w:t>
      </w:r>
      <w:r w:rsidR="00486882">
        <w:rPr>
          <w:rFonts w:ascii="Times New Roman" w:hAnsi="Times New Roman" w:cs="Times New Roman"/>
          <w:color w:val="000000"/>
          <w:shd w:val="clear" w:color="auto" w:fill="FFFFFF"/>
        </w:rPr>
        <w:t xml:space="preserve"> </w:t>
      </w:r>
      <w:r w:rsidR="00693FD3">
        <w:rPr>
          <w:rFonts w:ascii="Times New Roman" w:hAnsi="Times New Roman" w:cs="Times New Roman"/>
          <w:color w:val="000000"/>
          <w:shd w:val="clear" w:color="auto" w:fill="FFFFFF"/>
        </w:rPr>
        <w:t>Table</w:t>
      </w:r>
      <w:r>
        <w:rPr>
          <w:rFonts w:ascii="Times New Roman" w:hAnsi="Times New Roman" w:cs="Times New Roman"/>
          <w:color w:val="000000"/>
          <w:shd w:val="clear" w:color="auto" w:fill="FFFFFF"/>
        </w:rPr>
        <w:t>.</w:t>
      </w:r>
    </w:p>
    <w:p w14:paraId="52A12D2D" w14:textId="77777777" w:rsidR="009D5A60" w:rsidRDefault="00790766" w:rsidP="00E616F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Some of the conditions in Table 1 relate to a maximum field strength of emissions caused by </w:t>
      </w:r>
      <w:proofErr w:type="spellStart"/>
      <w:r>
        <w:rPr>
          <w:rFonts w:ascii="Times New Roman" w:hAnsi="Times New Roman" w:cs="Times New Roman"/>
          <w:color w:val="000000"/>
          <w:shd w:val="clear" w:color="auto" w:fill="FFFFFF"/>
        </w:rPr>
        <w:t>ultra wideband</w:t>
      </w:r>
      <w:proofErr w:type="spellEnd"/>
      <w:r>
        <w:rPr>
          <w:rFonts w:ascii="Times New Roman" w:hAnsi="Times New Roman" w:cs="Times New Roman"/>
          <w:color w:val="000000"/>
          <w:shd w:val="clear" w:color="auto" w:fill="FFFFFF"/>
        </w:rPr>
        <w:t xml:space="preserve"> stations. </w:t>
      </w:r>
    </w:p>
    <w:p w14:paraId="458AF617" w14:textId="319C72D6" w:rsidR="00025ACE" w:rsidRPr="0027292B" w:rsidRDefault="00181E4C" w:rsidP="00E616F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Table 2 of the Schedule set</w:t>
      </w:r>
      <w:r w:rsidR="0034232C">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 the </w:t>
      </w:r>
      <w:r w:rsidR="00FA157B">
        <w:rPr>
          <w:rFonts w:ascii="Times New Roman" w:hAnsi="Times New Roman" w:cs="Times New Roman"/>
          <w:color w:val="000000"/>
          <w:shd w:val="clear" w:color="auto" w:fill="FFFFFF"/>
        </w:rPr>
        <w:t>maximum field strength</w:t>
      </w:r>
      <w:r w:rsidR="00D5657A">
        <w:rPr>
          <w:rFonts w:ascii="Times New Roman" w:hAnsi="Times New Roman" w:cs="Times New Roman"/>
          <w:color w:val="000000"/>
          <w:shd w:val="clear" w:color="auto" w:fill="FFFFFF"/>
        </w:rPr>
        <w:t xml:space="preserve"> of emissions for the purposes of those conditions</w:t>
      </w:r>
      <w:r w:rsidR="0027292B">
        <w:rPr>
          <w:rFonts w:ascii="Times New Roman" w:hAnsi="Times New Roman" w:cs="Times New Roman"/>
          <w:color w:val="000000"/>
          <w:shd w:val="clear" w:color="auto" w:fill="FFFFFF"/>
        </w:rPr>
        <w:t>.</w:t>
      </w:r>
    </w:p>
    <w:sectPr w:rsidR="00025ACE" w:rsidRPr="0027292B" w:rsidSect="008E5FFE">
      <w:headerReference w:type="default"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CC0C" w14:textId="77777777" w:rsidR="008D1DE8" w:rsidRDefault="008D1DE8" w:rsidP="00025ACE">
      <w:pPr>
        <w:spacing w:after="0" w:line="240" w:lineRule="auto"/>
      </w:pPr>
      <w:r>
        <w:separator/>
      </w:r>
    </w:p>
  </w:endnote>
  <w:endnote w:type="continuationSeparator" w:id="0">
    <w:p w14:paraId="7062261C" w14:textId="77777777" w:rsidR="008D1DE8" w:rsidRDefault="008D1DE8" w:rsidP="00025ACE">
      <w:pPr>
        <w:spacing w:after="0" w:line="240" w:lineRule="auto"/>
      </w:pPr>
      <w:r>
        <w:continuationSeparator/>
      </w:r>
    </w:p>
  </w:endnote>
  <w:endnote w:type="continuationNotice" w:id="1">
    <w:p w14:paraId="08A54E7E" w14:textId="77777777" w:rsidR="008D1DE8" w:rsidRDefault="008D1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F917" w14:textId="0801852F" w:rsidR="00887B15" w:rsidRDefault="00887B15" w:rsidP="00187F4D">
    <w:pPr>
      <w:pStyle w:val="Footer"/>
      <w:pBdr>
        <w:bottom w:val="single" w:sz="4" w:space="1" w:color="auto"/>
      </w:pBdr>
      <w:rPr>
        <w:rFonts w:ascii="Times New Roman" w:hAnsi="Times New Roman" w:cs="Times New Roman"/>
        <w:i/>
      </w:rPr>
    </w:pPr>
  </w:p>
  <w:p w14:paraId="3F6E3C9D" w14:textId="77777777" w:rsidR="000C6849" w:rsidRPr="00133C4E" w:rsidRDefault="000C6849" w:rsidP="00887B15">
    <w:pPr>
      <w:pStyle w:val="Footer"/>
      <w:jc w:val="center"/>
      <w:rPr>
        <w:rFonts w:ascii="Times New Roman" w:hAnsi="Times New Roman" w:cs="Times New Roman"/>
        <w:i/>
      </w:rPr>
    </w:pPr>
  </w:p>
  <w:sdt>
    <w:sdtPr>
      <w:id w:val="-785196091"/>
      <w:docPartObj>
        <w:docPartGallery w:val="Page Numbers (Bottom of Page)"/>
        <w:docPartUnique/>
      </w:docPartObj>
    </w:sdtPr>
    <w:sdtEndPr>
      <w:rPr>
        <w:rFonts w:ascii="Times New Roman" w:hAnsi="Times New Roman" w:cs="Times New Roman"/>
        <w:noProof/>
        <w:sz w:val="20"/>
        <w:szCs w:val="20"/>
      </w:rPr>
    </w:sdtEndPr>
    <w:sdtContent>
      <w:p w14:paraId="3A07052C" w14:textId="5BAD6801" w:rsidR="00956D56" w:rsidRDefault="00956D56" w:rsidP="00956D56">
        <w:pPr>
          <w:pStyle w:val="Footer"/>
          <w:jc w:val="center"/>
        </w:pPr>
        <w:r w:rsidRPr="00956D56">
          <w:rPr>
            <w:rFonts w:ascii="Times New Roman" w:hAnsi="Times New Roman" w:cs="Times New Roman"/>
            <w:i/>
            <w:iCs/>
          </w:rPr>
          <w:t>Explanatory Statement to the Radiocommunications (Scienc</w:t>
        </w:r>
        <w:r w:rsidR="007E3168">
          <w:rPr>
            <w:rFonts w:ascii="Times New Roman" w:hAnsi="Times New Roman" w:cs="Times New Roman"/>
            <w:i/>
            <w:iCs/>
          </w:rPr>
          <w:t>e</w:t>
        </w:r>
        <w:r w:rsidRPr="00956D56">
          <w:rPr>
            <w:rFonts w:ascii="Times New Roman" w:hAnsi="Times New Roman" w:cs="Times New Roman"/>
            <w:i/>
            <w:iCs/>
          </w:rPr>
          <w:t xml:space="preserve"> and Research) Class Licence 2023</w:t>
        </w:r>
        <w:r>
          <w:t xml:space="preserve"> </w:t>
        </w:r>
      </w:p>
      <w:p w14:paraId="180626A1" w14:textId="2D80D281" w:rsidR="00025ACE" w:rsidRPr="00956D56" w:rsidRDefault="00DC17AD" w:rsidP="00DC17AD">
        <w:pPr>
          <w:pStyle w:val="Footer"/>
          <w:tabs>
            <w:tab w:val="left" w:pos="7937"/>
          </w:tabs>
          <w:rPr>
            <w:rFonts w:ascii="Times New Roman" w:hAnsi="Times New Roman" w:cs="Times New Roman"/>
            <w:sz w:val="20"/>
            <w:szCs w:val="20"/>
          </w:rPr>
        </w:pPr>
        <w:r w:rsidRPr="00DC17AD">
          <w:rPr>
            <w:rFonts w:ascii="Times New Roman" w:hAnsi="Times New Roman" w:cs="Times New Roman"/>
          </w:rPr>
          <w:tab/>
        </w:r>
        <w:r w:rsidRPr="00DC17AD">
          <w:rPr>
            <w:rFonts w:ascii="Times New Roman" w:hAnsi="Times New Roman" w:cs="Times New Roman"/>
          </w:rPr>
          <w:tab/>
        </w:r>
        <w:r w:rsidRPr="00DC17AD">
          <w:rPr>
            <w:rFonts w:ascii="Times New Roman" w:hAnsi="Times New Roman" w:cs="Times New Roman"/>
          </w:rPr>
          <w:tab/>
        </w:r>
        <w:r w:rsidR="00887B15" w:rsidRPr="00DC17AD">
          <w:rPr>
            <w:rFonts w:ascii="Times New Roman" w:hAnsi="Times New Roman" w:cs="Times New Roman"/>
          </w:rPr>
          <w:fldChar w:fldCharType="begin"/>
        </w:r>
        <w:r w:rsidR="00887B15" w:rsidRPr="00DC17AD">
          <w:rPr>
            <w:rFonts w:ascii="Times New Roman" w:hAnsi="Times New Roman" w:cs="Times New Roman"/>
          </w:rPr>
          <w:instrText xml:space="preserve"> PAGE   \* MERGEFORMAT </w:instrText>
        </w:r>
        <w:r w:rsidR="00887B15" w:rsidRPr="00DC17AD">
          <w:rPr>
            <w:rFonts w:ascii="Times New Roman" w:hAnsi="Times New Roman" w:cs="Times New Roman"/>
          </w:rPr>
          <w:fldChar w:fldCharType="separate"/>
        </w:r>
        <w:r w:rsidR="00887B15" w:rsidRPr="00DC17AD">
          <w:rPr>
            <w:rFonts w:ascii="Times New Roman" w:hAnsi="Times New Roman" w:cs="Times New Roman"/>
            <w:noProof/>
          </w:rPr>
          <w:t>2</w:t>
        </w:r>
        <w:r w:rsidR="00887B15" w:rsidRPr="00DC17AD">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D9C1" w14:textId="77777777" w:rsidR="000E47A5" w:rsidRPr="00AD3414" w:rsidRDefault="000E47A5" w:rsidP="000E47A5">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Radiocommunications (Scientific Purposes) Class Licence 2022</w:t>
    </w:r>
  </w:p>
  <w:p w14:paraId="08F53FF1" w14:textId="77777777" w:rsidR="000E47A5" w:rsidRDefault="000E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3A9F" w14:textId="77777777" w:rsidR="008D1DE8" w:rsidRDefault="008D1DE8" w:rsidP="00025ACE">
      <w:pPr>
        <w:spacing w:after="0" w:line="240" w:lineRule="auto"/>
      </w:pPr>
      <w:r>
        <w:separator/>
      </w:r>
    </w:p>
  </w:footnote>
  <w:footnote w:type="continuationSeparator" w:id="0">
    <w:p w14:paraId="42305B3E" w14:textId="77777777" w:rsidR="008D1DE8" w:rsidRDefault="008D1DE8" w:rsidP="00025ACE">
      <w:pPr>
        <w:spacing w:after="0" w:line="240" w:lineRule="auto"/>
      </w:pPr>
      <w:r>
        <w:continuationSeparator/>
      </w:r>
    </w:p>
  </w:footnote>
  <w:footnote w:type="continuationNotice" w:id="1">
    <w:p w14:paraId="48852C69" w14:textId="77777777" w:rsidR="008D1DE8" w:rsidRDefault="008D1D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D509A8"/>
    <w:multiLevelType w:val="hybridMultilevel"/>
    <w:tmpl w:val="77F0BBF8"/>
    <w:lvl w:ilvl="0" w:tplc="BF54B072">
      <w:start w:val="1"/>
      <w:numFmt w:val="lowerLetter"/>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3F46B9"/>
    <w:multiLevelType w:val="hybridMultilevel"/>
    <w:tmpl w:val="C7C69CAA"/>
    <w:lvl w:ilvl="0" w:tplc="C2EA07E0">
      <w:start w:val="1"/>
      <w:numFmt w:val="lowerLetter"/>
      <w:lvlText w:val="(%1)"/>
      <w:lvlJc w:val="left"/>
      <w:pPr>
        <w:ind w:left="720" w:hanging="360"/>
      </w:pPr>
      <w:rPr>
        <w:rFonts w:ascii="Times New Roman" w:eastAsiaTheme="minorHAns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29572A"/>
    <w:multiLevelType w:val="hybridMultilevel"/>
    <w:tmpl w:val="573CF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B3B2C"/>
    <w:multiLevelType w:val="hybridMultilevel"/>
    <w:tmpl w:val="A8369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C4644F"/>
    <w:multiLevelType w:val="hybridMultilevel"/>
    <w:tmpl w:val="0466035A"/>
    <w:lvl w:ilvl="0" w:tplc="BE8ED5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93206C"/>
    <w:multiLevelType w:val="hybridMultilevel"/>
    <w:tmpl w:val="ED405B06"/>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EE6E11"/>
    <w:multiLevelType w:val="hybridMultilevel"/>
    <w:tmpl w:val="54FA7A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77745F"/>
    <w:multiLevelType w:val="hybridMultilevel"/>
    <w:tmpl w:val="ED405B06"/>
    <w:lvl w:ilvl="0" w:tplc="AB8EDD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363763"/>
    <w:multiLevelType w:val="hybridMultilevel"/>
    <w:tmpl w:val="11C65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E5D52"/>
    <w:multiLevelType w:val="hybridMultilevel"/>
    <w:tmpl w:val="090C59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6964627">
    <w:abstractNumId w:val="15"/>
  </w:num>
  <w:num w:numId="2" w16cid:durableId="890851015">
    <w:abstractNumId w:val="10"/>
  </w:num>
  <w:num w:numId="3" w16cid:durableId="1096025934">
    <w:abstractNumId w:val="1"/>
  </w:num>
  <w:num w:numId="4" w16cid:durableId="1851094182">
    <w:abstractNumId w:val="6"/>
  </w:num>
  <w:num w:numId="5" w16cid:durableId="1810589864">
    <w:abstractNumId w:val="5"/>
  </w:num>
  <w:num w:numId="6" w16cid:durableId="321810209">
    <w:abstractNumId w:val="0"/>
  </w:num>
  <w:num w:numId="7" w16cid:durableId="1316448635">
    <w:abstractNumId w:val="3"/>
  </w:num>
  <w:num w:numId="8" w16cid:durableId="1963949997">
    <w:abstractNumId w:val="15"/>
  </w:num>
  <w:num w:numId="9" w16cid:durableId="2062242760">
    <w:abstractNumId w:val="1"/>
  </w:num>
  <w:num w:numId="10" w16cid:durableId="249505913">
    <w:abstractNumId w:val="3"/>
  </w:num>
  <w:num w:numId="11" w16cid:durableId="1953824867">
    <w:abstractNumId w:val="6"/>
  </w:num>
  <w:num w:numId="12" w16cid:durableId="419790511">
    <w:abstractNumId w:val="5"/>
  </w:num>
  <w:num w:numId="13" w16cid:durableId="1961760952">
    <w:abstractNumId w:val="15"/>
  </w:num>
  <w:num w:numId="14" w16cid:durableId="449596535">
    <w:abstractNumId w:val="1"/>
  </w:num>
  <w:num w:numId="15" w16cid:durableId="518546333">
    <w:abstractNumId w:val="3"/>
  </w:num>
  <w:num w:numId="16" w16cid:durableId="671763262">
    <w:abstractNumId w:val="6"/>
  </w:num>
  <w:num w:numId="17" w16cid:durableId="1731999047">
    <w:abstractNumId w:val="5"/>
  </w:num>
  <w:num w:numId="18" w16cid:durableId="721559292">
    <w:abstractNumId w:val="13"/>
  </w:num>
  <w:num w:numId="19" w16cid:durableId="78408345">
    <w:abstractNumId w:val="11"/>
  </w:num>
  <w:num w:numId="20" w16cid:durableId="926620929">
    <w:abstractNumId w:val="9"/>
  </w:num>
  <w:num w:numId="21" w16cid:durableId="158884933">
    <w:abstractNumId w:val="14"/>
  </w:num>
  <w:num w:numId="22" w16cid:durableId="527062095">
    <w:abstractNumId w:val="7"/>
  </w:num>
  <w:num w:numId="23" w16cid:durableId="1969043290">
    <w:abstractNumId w:val="12"/>
  </w:num>
  <w:num w:numId="24" w16cid:durableId="992760008">
    <w:abstractNumId w:val="2"/>
  </w:num>
  <w:num w:numId="25" w16cid:durableId="1425955490">
    <w:abstractNumId w:val="4"/>
  </w:num>
  <w:num w:numId="26" w16cid:durableId="1175652387">
    <w:abstractNumId w:val="16"/>
  </w:num>
  <w:num w:numId="27" w16cid:durableId="1370715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AE5"/>
    <w:rsid w:val="00002640"/>
    <w:rsid w:val="00003720"/>
    <w:rsid w:val="000046CB"/>
    <w:rsid w:val="00004FF0"/>
    <w:rsid w:val="000124F9"/>
    <w:rsid w:val="00012846"/>
    <w:rsid w:val="00013079"/>
    <w:rsid w:val="00013B28"/>
    <w:rsid w:val="0002226E"/>
    <w:rsid w:val="00022F19"/>
    <w:rsid w:val="00024A88"/>
    <w:rsid w:val="00024EAC"/>
    <w:rsid w:val="0002514D"/>
    <w:rsid w:val="00025ACE"/>
    <w:rsid w:val="000271E1"/>
    <w:rsid w:val="00033A1E"/>
    <w:rsid w:val="00035677"/>
    <w:rsid w:val="00037C1C"/>
    <w:rsid w:val="00037F0E"/>
    <w:rsid w:val="0004012E"/>
    <w:rsid w:val="00043772"/>
    <w:rsid w:val="00047025"/>
    <w:rsid w:val="00052546"/>
    <w:rsid w:val="000567EE"/>
    <w:rsid w:val="00057B6C"/>
    <w:rsid w:val="00060834"/>
    <w:rsid w:val="000619AF"/>
    <w:rsid w:val="00062DAE"/>
    <w:rsid w:val="000651AA"/>
    <w:rsid w:val="0006581A"/>
    <w:rsid w:val="00065A0A"/>
    <w:rsid w:val="00070D91"/>
    <w:rsid w:val="000726C7"/>
    <w:rsid w:val="00072912"/>
    <w:rsid w:val="000735D6"/>
    <w:rsid w:val="00073AA3"/>
    <w:rsid w:val="00074A7E"/>
    <w:rsid w:val="00074A8D"/>
    <w:rsid w:val="000755F9"/>
    <w:rsid w:val="000764D1"/>
    <w:rsid w:val="00082354"/>
    <w:rsid w:val="000826B6"/>
    <w:rsid w:val="00091529"/>
    <w:rsid w:val="00091768"/>
    <w:rsid w:val="00093B45"/>
    <w:rsid w:val="00095A46"/>
    <w:rsid w:val="00095AB3"/>
    <w:rsid w:val="00096EA6"/>
    <w:rsid w:val="000971FB"/>
    <w:rsid w:val="00097528"/>
    <w:rsid w:val="000A3A94"/>
    <w:rsid w:val="000A3FDE"/>
    <w:rsid w:val="000A4B0C"/>
    <w:rsid w:val="000A5CCF"/>
    <w:rsid w:val="000B0BA7"/>
    <w:rsid w:val="000B33B6"/>
    <w:rsid w:val="000B4913"/>
    <w:rsid w:val="000B4B6C"/>
    <w:rsid w:val="000B4CC6"/>
    <w:rsid w:val="000C5EC7"/>
    <w:rsid w:val="000C6436"/>
    <w:rsid w:val="000C6849"/>
    <w:rsid w:val="000C6963"/>
    <w:rsid w:val="000C72B3"/>
    <w:rsid w:val="000D0DA5"/>
    <w:rsid w:val="000D0E87"/>
    <w:rsid w:val="000D159C"/>
    <w:rsid w:val="000D21AC"/>
    <w:rsid w:val="000D424B"/>
    <w:rsid w:val="000D4ECE"/>
    <w:rsid w:val="000D58FE"/>
    <w:rsid w:val="000D6EF4"/>
    <w:rsid w:val="000D7454"/>
    <w:rsid w:val="000E38C9"/>
    <w:rsid w:val="000E47A5"/>
    <w:rsid w:val="000E660A"/>
    <w:rsid w:val="000E6F58"/>
    <w:rsid w:val="000E7A09"/>
    <w:rsid w:val="000E7F6A"/>
    <w:rsid w:val="000E7FB7"/>
    <w:rsid w:val="000F03FD"/>
    <w:rsid w:val="000F0CC9"/>
    <w:rsid w:val="000F4618"/>
    <w:rsid w:val="000F6255"/>
    <w:rsid w:val="0010001D"/>
    <w:rsid w:val="00104130"/>
    <w:rsid w:val="00107799"/>
    <w:rsid w:val="00110930"/>
    <w:rsid w:val="00112987"/>
    <w:rsid w:val="00115DFC"/>
    <w:rsid w:val="0011681E"/>
    <w:rsid w:val="00116AEB"/>
    <w:rsid w:val="00117351"/>
    <w:rsid w:val="00120CCE"/>
    <w:rsid w:val="00121B9E"/>
    <w:rsid w:val="00122072"/>
    <w:rsid w:val="001245B5"/>
    <w:rsid w:val="00126EBD"/>
    <w:rsid w:val="00131098"/>
    <w:rsid w:val="0013252D"/>
    <w:rsid w:val="00133C4E"/>
    <w:rsid w:val="0013465C"/>
    <w:rsid w:val="00134705"/>
    <w:rsid w:val="0013473F"/>
    <w:rsid w:val="001362C6"/>
    <w:rsid w:val="00136B2A"/>
    <w:rsid w:val="00141043"/>
    <w:rsid w:val="00142AEC"/>
    <w:rsid w:val="00146A0C"/>
    <w:rsid w:val="001509E9"/>
    <w:rsid w:val="001535A2"/>
    <w:rsid w:val="00155960"/>
    <w:rsid w:val="00156175"/>
    <w:rsid w:val="001564ED"/>
    <w:rsid w:val="00161C73"/>
    <w:rsid w:val="001629D5"/>
    <w:rsid w:val="00171E9B"/>
    <w:rsid w:val="00172C9F"/>
    <w:rsid w:val="00181E4C"/>
    <w:rsid w:val="00183B0F"/>
    <w:rsid w:val="00185BDC"/>
    <w:rsid w:val="00187F4D"/>
    <w:rsid w:val="00194BE4"/>
    <w:rsid w:val="001951E2"/>
    <w:rsid w:val="00195C84"/>
    <w:rsid w:val="001A0755"/>
    <w:rsid w:val="001A154B"/>
    <w:rsid w:val="001B0800"/>
    <w:rsid w:val="001B4184"/>
    <w:rsid w:val="001B7570"/>
    <w:rsid w:val="001C2E33"/>
    <w:rsid w:val="001C39F2"/>
    <w:rsid w:val="001C41A9"/>
    <w:rsid w:val="001C4BF8"/>
    <w:rsid w:val="001C5347"/>
    <w:rsid w:val="001C5421"/>
    <w:rsid w:val="001C7116"/>
    <w:rsid w:val="001D1575"/>
    <w:rsid w:val="001D3578"/>
    <w:rsid w:val="001D4265"/>
    <w:rsid w:val="001D5C25"/>
    <w:rsid w:val="001D61BD"/>
    <w:rsid w:val="001E0866"/>
    <w:rsid w:val="001E1ED9"/>
    <w:rsid w:val="001E334B"/>
    <w:rsid w:val="001E343E"/>
    <w:rsid w:val="001E3868"/>
    <w:rsid w:val="001E3D4F"/>
    <w:rsid w:val="001E49A4"/>
    <w:rsid w:val="001E5D59"/>
    <w:rsid w:val="001F145B"/>
    <w:rsid w:val="001F2E20"/>
    <w:rsid w:val="001F3FE7"/>
    <w:rsid w:val="002028E3"/>
    <w:rsid w:val="00202C04"/>
    <w:rsid w:val="00205B97"/>
    <w:rsid w:val="00206474"/>
    <w:rsid w:val="00206A2C"/>
    <w:rsid w:val="00211E54"/>
    <w:rsid w:val="00212847"/>
    <w:rsid w:val="00213DF4"/>
    <w:rsid w:val="00214097"/>
    <w:rsid w:val="002176EB"/>
    <w:rsid w:val="00217C91"/>
    <w:rsid w:val="00225261"/>
    <w:rsid w:val="00226B24"/>
    <w:rsid w:val="002274CF"/>
    <w:rsid w:val="002316D2"/>
    <w:rsid w:val="002333F0"/>
    <w:rsid w:val="00234B2A"/>
    <w:rsid w:val="00234C71"/>
    <w:rsid w:val="00235FB8"/>
    <w:rsid w:val="00237B7F"/>
    <w:rsid w:val="00242322"/>
    <w:rsid w:val="00244A2F"/>
    <w:rsid w:val="002451D9"/>
    <w:rsid w:val="002508F7"/>
    <w:rsid w:val="00251566"/>
    <w:rsid w:val="00253072"/>
    <w:rsid w:val="00253A14"/>
    <w:rsid w:val="00256DCC"/>
    <w:rsid w:val="00260A64"/>
    <w:rsid w:val="00261E6E"/>
    <w:rsid w:val="00261FC5"/>
    <w:rsid w:val="00262CB7"/>
    <w:rsid w:val="00266683"/>
    <w:rsid w:val="00266A12"/>
    <w:rsid w:val="002674E7"/>
    <w:rsid w:val="00267B77"/>
    <w:rsid w:val="002725FE"/>
    <w:rsid w:val="002726F1"/>
    <w:rsid w:val="0027292B"/>
    <w:rsid w:val="00273796"/>
    <w:rsid w:val="00273D9E"/>
    <w:rsid w:val="00274300"/>
    <w:rsid w:val="0027556D"/>
    <w:rsid w:val="00276B4C"/>
    <w:rsid w:val="002849C9"/>
    <w:rsid w:val="00285547"/>
    <w:rsid w:val="002857F8"/>
    <w:rsid w:val="00285F5F"/>
    <w:rsid w:val="0029047C"/>
    <w:rsid w:val="002912A6"/>
    <w:rsid w:val="002915C5"/>
    <w:rsid w:val="00294351"/>
    <w:rsid w:val="00294BA4"/>
    <w:rsid w:val="00296055"/>
    <w:rsid w:val="002A1455"/>
    <w:rsid w:val="002B16A6"/>
    <w:rsid w:val="002B278E"/>
    <w:rsid w:val="002B5F4B"/>
    <w:rsid w:val="002B6699"/>
    <w:rsid w:val="002B7D10"/>
    <w:rsid w:val="002C06C0"/>
    <w:rsid w:val="002C2256"/>
    <w:rsid w:val="002C2B96"/>
    <w:rsid w:val="002C49F7"/>
    <w:rsid w:val="002D11F3"/>
    <w:rsid w:val="002D290F"/>
    <w:rsid w:val="002D3817"/>
    <w:rsid w:val="002D515B"/>
    <w:rsid w:val="002D5C06"/>
    <w:rsid w:val="002D7515"/>
    <w:rsid w:val="002E3B2A"/>
    <w:rsid w:val="002E63B8"/>
    <w:rsid w:val="002E76E5"/>
    <w:rsid w:val="002F36E0"/>
    <w:rsid w:val="002F3BDA"/>
    <w:rsid w:val="002F5483"/>
    <w:rsid w:val="002F78F6"/>
    <w:rsid w:val="0030073F"/>
    <w:rsid w:val="00302365"/>
    <w:rsid w:val="00305D3A"/>
    <w:rsid w:val="00311502"/>
    <w:rsid w:val="00311C58"/>
    <w:rsid w:val="0031265E"/>
    <w:rsid w:val="00312B05"/>
    <w:rsid w:val="0031473B"/>
    <w:rsid w:val="00316C04"/>
    <w:rsid w:val="00317AC5"/>
    <w:rsid w:val="003225C4"/>
    <w:rsid w:val="00327D22"/>
    <w:rsid w:val="003308F2"/>
    <w:rsid w:val="003319D4"/>
    <w:rsid w:val="003325B9"/>
    <w:rsid w:val="00333D19"/>
    <w:rsid w:val="00333EE1"/>
    <w:rsid w:val="00334156"/>
    <w:rsid w:val="003354E6"/>
    <w:rsid w:val="0034232C"/>
    <w:rsid w:val="003425E5"/>
    <w:rsid w:val="003434D4"/>
    <w:rsid w:val="00343D99"/>
    <w:rsid w:val="00345759"/>
    <w:rsid w:val="00346779"/>
    <w:rsid w:val="00347BBB"/>
    <w:rsid w:val="0035075C"/>
    <w:rsid w:val="00353613"/>
    <w:rsid w:val="00353896"/>
    <w:rsid w:val="00355163"/>
    <w:rsid w:val="003605A2"/>
    <w:rsid w:val="003645D8"/>
    <w:rsid w:val="00365343"/>
    <w:rsid w:val="0036752E"/>
    <w:rsid w:val="00370620"/>
    <w:rsid w:val="003716AE"/>
    <w:rsid w:val="00372305"/>
    <w:rsid w:val="00373790"/>
    <w:rsid w:val="00375FA7"/>
    <w:rsid w:val="00380D44"/>
    <w:rsid w:val="00380FF3"/>
    <w:rsid w:val="003844C2"/>
    <w:rsid w:val="00384FBC"/>
    <w:rsid w:val="00385EF1"/>
    <w:rsid w:val="0038721A"/>
    <w:rsid w:val="003905AF"/>
    <w:rsid w:val="00393864"/>
    <w:rsid w:val="003A0C4E"/>
    <w:rsid w:val="003A11E5"/>
    <w:rsid w:val="003A166B"/>
    <w:rsid w:val="003A3635"/>
    <w:rsid w:val="003A7407"/>
    <w:rsid w:val="003B02C2"/>
    <w:rsid w:val="003B14D6"/>
    <w:rsid w:val="003B177C"/>
    <w:rsid w:val="003B2950"/>
    <w:rsid w:val="003B3D92"/>
    <w:rsid w:val="003B4A53"/>
    <w:rsid w:val="003B6ACC"/>
    <w:rsid w:val="003B7861"/>
    <w:rsid w:val="003B7F48"/>
    <w:rsid w:val="003C2515"/>
    <w:rsid w:val="003C2D26"/>
    <w:rsid w:val="003C2EF6"/>
    <w:rsid w:val="003C2F82"/>
    <w:rsid w:val="003C3EE1"/>
    <w:rsid w:val="003C44B4"/>
    <w:rsid w:val="003C6728"/>
    <w:rsid w:val="003D3D07"/>
    <w:rsid w:val="003D557B"/>
    <w:rsid w:val="003D5C6B"/>
    <w:rsid w:val="003D645A"/>
    <w:rsid w:val="003D6DC9"/>
    <w:rsid w:val="003D74BE"/>
    <w:rsid w:val="003D750C"/>
    <w:rsid w:val="003E067C"/>
    <w:rsid w:val="003E5E02"/>
    <w:rsid w:val="003E6590"/>
    <w:rsid w:val="003E6689"/>
    <w:rsid w:val="003F1490"/>
    <w:rsid w:val="003F3236"/>
    <w:rsid w:val="003F3DED"/>
    <w:rsid w:val="003F4A8D"/>
    <w:rsid w:val="003F5407"/>
    <w:rsid w:val="003F6204"/>
    <w:rsid w:val="00400386"/>
    <w:rsid w:val="004021C6"/>
    <w:rsid w:val="00402D5B"/>
    <w:rsid w:val="00403B9F"/>
    <w:rsid w:val="0041003E"/>
    <w:rsid w:val="00410DEE"/>
    <w:rsid w:val="00415892"/>
    <w:rsid w:val="00416A1C"/>
    <w:rsid w:val="00417091"/>
    <w:rsid w:val="00420759"/>
    <w:rsid w:val="004309EB"/>
    <w:rsid w:val="00430EED"/>
    <w:rsid w:val="00432ACA"/>
    <w:rsid w:val="004360AF"/>
    <w:rsid w:val="004362E3"/>
    <w:rsid w:val="0043714D"/>
    <w:rsid w:val="0043725D"/>
    <w:rsid w:val="004417F1"/>
    <w:rsid w:val="00441A26"/>
    <w:rsid w:val="004433FF"/>
    <w:rsid w:val="00445DCD"/>
    <w:rsid w:val="00446CB7"/>
    <w:rsid w:val="00450593"/>
    <w:rsid w:val="00450F48"/>
    <w:rsid w:val="0045489F"/>
    <w:rsid w:val="00455CDB"/>
    <w:rsid w:val="00461DBA"/>
    <w:rsid w:val="00465A48"/>
    <w:rsid w:val="00467E7B"/>
    <w:rsid w:val="00472B02"/>
    <w:rsid w:val="00474889"/>
    <w:rsid w:val="0047511B"/>
    <w:rsid w:val="00480256"/>
    <w:rsid w:val="004826DD"/>
    <w:rsid w:val="0048619C"/>
    <w:rsid w:val="00486882"/>
    <w:rsid w:val="0049119E"/>
    <w:rsid w:val="004923D7"/>
    <w:rsid w:val="0049277C"/>
    <w:rsid w:val="004971D6"/>
    <w:rsid w:val="00497215"/>
    <w:rsid w:val="004A0829"/>
    <w:rsid w:val="004A0D33"/>
    <w:rsid w:val="004A1064"/>
    <w:rsid w:val="004A2FB4"/>
    <w:rsid w:val="004A322E"/>
    <w:rsid w:val="004A43A8"/>
    <w:rsid w:val="004B0297"/>
    <w:rsid w:val="004B12CC"/>
    <w:rsid w:val="004B3C0C"/>
    <w:rsid w:val="004B4708"/>
    <w:rsid w:val="004B5125"/>
    <w:rsid w:val="004C3165"/>
    <w:rsid w:val="004C58B9"/>
    <w:rsid w:val="004C67F2"/>
    <w:rsid w:val="004D2843"/>
    <w:rsid w:val="004D29A8"/>
    <w:rsid w:val="004D2CA5"/>
    <w:rsid w:val="004D3B1C"/>
    <w:rsid w:val="004D6D50"/>
    <w:rsid w:val="004D79B4"/>
    <w:rsid w:val="004E413E"/>
    <w:rsid w:val="004E5569"/>
    <w:rsid w:val="004E6A20"/>
    <w:rsid w:val="004E7410"/>
    <w:rsid w:val="004E790E"/>
    <w:rsid w:val="004E7A3F"/>
    <w:rsid w:val="004F1F8D"/>
    <w:rsid w:val="004F26A9"/>
    <w:rsid w:val="004F35A9"/>
    <w:rsid w:val="004F5673"/>
    <w:rsid w:val="004F6904"/>
    <w:rsid w:val="00501070"/>
    <w:rsid w:val="005012E4"/>
    <w:rsid w:val="005014AB"/>
    <w:rsid w:val="005024B3"/>
    <w:rsid w:val="0050389F"/>
    <w:rsid w:val="0050558D"/>
    <w:rsid w:val="005070AC"/>
    <w:rsid w:val="00515637"/>
    <w:rsid w:val="0051668F"/>
    <w:rsid w:val="00517782"/>
    <w:rsid w:val="00517C82"/>
    <w:rsid w:val="00521626"/>
    <w:rsid w:val="0052687A"/>
    <w:rsid w:val="0053181E"/>
    <w:rsid w:val="00533A56"/>
    <w:rsid w:val="00535C54"/>
    <w:rsid w:val="0053628D"/>
    <w:rsid w:val="0053724B"/>
    <w:rsid w:val="0054321F"/>
    <w:rsid w:val="00551757"/>
    <w:rsid w:val="00552F00"/>
    <w:rsid w:val="00560C35"/>
    <w:rsid w:val="00562E22"/>
    <w:rsid w:val="005648F8"/>
    <w:rsid w:val="0056797F"/>
    <w:rsid w:val="00570974"/>
    <w:rsid w:val="00572140"/>
    <w:rsid w:val="00573098"/>
    <w:rsid w:val="005739B7"/>
    <w:rsid w:val="00575744"/>
    <w:rsid w:val="00580992"/>
    <w:rsid w:val="00580F99"/>
    <w:rsid w:val="00581026"/>
    <w:rsid w:val="00581B77"/>
    <w:rsid w:val="005850BE"/>
    <w:rsid w:val="00585B20"/>
    <w:rsid w:val="0058727B"/>
    <w:rsid w:val="005872D4"/>
    <w:rsid w:val="00587399"/>
    <w:rsid w:val="00587BBD"/>
    <w:rsid w:val="005927B2"/>
    <w:rsid w:val="005958D6"/>
    <w:rsid w:val="005959E8"/>
    <w:rsid w:val="00595FE7"/>
    <w:rsid w:val="005964CF"/>
    <w:rsid w:val="005966C3"/>
    <w:rsid w:val="00597214"/>
    <w:rsid w:val="005A0459"/>
    <w:rsid w:val="005A2606"/>
    <w:rsid w:val="005A2D5E"/>
    <w:rsid w:val="005A3595"/>
    <w:rsid w:val="005A71AA"/>
    <w:rsid w:val="005B0217"/>
    <w:rsid w:val="005B11DC"/>
    <w:rsid w:val="005B19BD"/>
    <w:rsid w:val="005B1A0A"/>
    <w:rsid w:val="005B1CF8"/>
    <w:rsid w:val="005C3E83"/>
    <w:rsid w:val="005C3FF7"/>
    <w:rsid w:val="005C4A86"/>
    <w:rsid w:val="005C65EB"/>
    <w:rsid w:val="005C7DF9"/>
    <w:rsid w:val="005C7F15"/>
    <w:rsid w:val="005D0308"/>
    <w:rsid w:val="005D06CC"/>
    <w:rsid w:val="005D1723"/>
    <w:rsid w:val="005D5A30"/>
    <w:rsid w:val="005D72A5"/>
    <w:rsid w:val="005D7F61"/>
    <w:rsid w:val="005E02AD"/>
    <w:rsid w:val="005E2520"/>
    <w:rsid w:val="005E31B5"/>
    <w:rsid w:val="005E3F78"/>
    <w:rsid w:val="005E4B10"/>
    <w:rsid w:val="005E5A95"/>
    <w:rsid w:val="005E5B34"/>
    <w:rsid w:val="005F35AE"/>
    <w:rsid w:val="005F5BE6"/>
    <w:rsid w:val="005F6878"/>
    <w:rsid w:val="005F72B9"/>
    <w:rsid w:val="00602A2E"/>
    <w:rsid w:val="00603B3F"/>
    <w:rsid w:val="00604F88"/>
    <w:rsid w:val="00605C7F"/>
    <w:rsid w:val="006066B7"/>
    <w:rsid w:val="006075CF"/>
    <w:rsid w:val="00607CC5"/>
    <w:rsid w:val="00611DF1"/>
    <w:rsid w:val="00611F04"/>
    <w:rsid w:val="0061741C"/>
    <w:rsid w:val="006236A4"/>
    <w:rsid w:val="00623BD9"/>
    <w:rsid w:val="0062480C"/>
    <w:rsid w:val="006272BF"/>
    <w:rsid w:val="00632B6E"/>
    <w:rsid w:val="00635E20"/>
    <w:rsid w:val="006377E1"/>
    <w:rsid w:val="00637C4A"/>
    <w:rsid w:val="006407E3"/>
    <w:rsid w:val="00641593"/>
    <w:rsid w:val="00641906"/>
    <w:rsid w:val="0064221F"/>
    <w:rsid w:val="00642A1C"/>
    <w:rsid w:val="00643AF5"/>
    <w:rsid w:val="00643B07"/>
    <w:rsid w:val="00647A3C"/>
    <w:rsid w:val="006544F4"/>
    <w:rsid w:val="006634E4"/>
    <w:rsid w:val="00663AF2"/>
    <w:rsid w:val="00664EF7"/>
    <w:rsid w:val="006650E2"/>
    <w:rsid w:val="00666632"/>
    <w:rsid w:val="006667E6"/>
    <w:rsid w:val="00670716"/>
    <w:rsid w:val="00670FE2"/>
    <w:rsid w:val="00671216"/>
    <w:rsid w:val="00671A2E"/>
    <w:rsid w:val="006739C4"/>
    <w:rsid w:val="006743F1"/>
    <w:rsid w:val="00674AE3"/>
    <w:rsid w:val="00680546"/>
    <w:rsid w:val="00680A4F"/>
    <w:rsid w:val="00680EB2"/>
    <w:rsid w:val="00681986"/>
    <w:rsid w:val="00681B6C"/>
    <w:rsid w:val="006827F2"/>
    <w:rsid w:val="00682920"/>
    <w:rsid w:val="006837A1"/>
    <w:rsid w:val="0068551E"/>
    <w:rsid w:val="00685BE6"/>
    <w:rsid w:val="0068642B"/>
    <w:rsid w:val="00686F06"/>
    <w:rsid w:val="00687290"/>
    <w:rsid w:val="006935D6"/>
    <w:rsid w:val="00693D4E"/>
    <w:rsid w:val="00693FD3"/>
    <w:rsid w:val="006940DB"/>
    <w:rsid w:val="00696659"/>
    <w:rsid w:val="006A0BDF"/>
    <w:rsid w:val="006A0C77"/>
    <w:rsid w:val="006A53BB"/>
    <w:rsid w:val="006A60E7"/>
    <w:rsid w:val="006A6DD9"/>
    <w:rsid w:val="006C2B14"/>
    <w:rsid w:val="006C3979"/>
    <w:rsid w:val="006C4CFD"/>
    <w:rsid w:val="006C59D5"/>
    <w:rsid w:val="006D01F3"/>
    <w:rsid w:val="006D229F"/>
    <w:rsid w:val="006D2D17"/>
    <w:rsid w:val="006D4835"/>
    <w:rsid w:val="006D63A4"/>
    <w:rsid w:val="006E0358"/>
    <w:rsid w:val="006E7A20"/>
    <w:rsid w:val="006F32BF"/>
    <w:rsid w:val="006F52CF"/>
    <w:rsid w:val="006F750D"/>
    <w:rsid w:val="007020DF"/>
    <w:rsid w:val="0070252E"/>
    <w:rsid w:val="007037F1"/>
    <w:rsid w:val="00706F43"/>
    <w:rsid w:val="00713B44"/>
    <w:rsid w:val="00714CB7"/>
    <w:rsid w:val="0071546D"/>
    <w:rsid w:val="0071673A"/>
    <w:rsid w:val="00721645"/>
    <w:rsid w:val="00721813"/>
    <w:rsid w:val="00721EBD"/>
    <w:rsid w:val="00724154"/>
    <w:rsid w:val="00724372"/>
    <w:rsid w:val="007248F7"/>
    <w:rsid w:val="0072567D"/>
    <w:rsid w:val="00730B4F"/>
    <w:rsid w:val="007339CC"/>
    <w:rsid w:val="00742988"/>
    <w:rsid w:val="00744772"/>
    <w:rsid w:val="00745A1E"/>
    <w:rsid w:val="0074661C"/>
    <w:rsid w:val="007467F4"/>
    <w:rsid w:val="00750397"/>
    <w:rsid w:val="00754A0C"/>
    <w:rsid w:val="00755F98"/>
    <w:rsid w:val="00756332"/>
    <w:rsid w:val="0076165D"/>
    <w:rsid w:val="00762449"/>
    <w:rsid w:val="00763B44"/>
    <w:rsid w:val="00766475"/>
    <w:rsid w:val="0076740B"/>
    <w:rsid w:val="0077364D"/>
    <w:rsid w:val="007736CA"/>
    <w:rsid w:val="007742C1"/>
    <w:rsid w:val="00774837"/>
    <w:rsid w:val="00774D30"/>
    <w:rsid w:val="007846FA"/>
    <w:rsid w:val="00790766"/>
    <w:rsid w:val="00791329"/>
    <w:rsid w:val="007915CF"/>
    <w:rsid w:val="00794C5F"/>
    <w:rsid w:val="0079523A"/>
    <w:rsid w:val="007962C7"/>
    <w:rsid w:val="00797D66"/>
    <w:rsid w:val="007A0103"/>
    <w:rsid w:val="007A2277"/>
    <w:rsid w:val="007A2F26"/>
    <w:rsid w:val="007A6487"/>
    <w:rsid w:val="007A6F63"/>
    <w:rsid w:val="007A7FEA"/>
    <w:rsid w:val="007B15AB"/>
    <w:rsid w:val="007B44F2"/>
    <w:rsid w:val="007B4A0B"/>
    <w:rsid w:val="007B50BB"/>
    <w:rsid w:val="007C2367"/>
    <w:rsid w:val="007C2840"/>
    <w:rsid w:val="007C2FA6"/>
    <w:rsid w:val="007C322D"/>
    <w:rsid w:val="007C4B92"/>
    <w:rsid w:val="007D0912"/>
    <w:rsid w:val="007D0C7E"/>
    <w:rsid w:val="007D0FA8"/>
    <w:rsid w:val="007D14DF"/>
    <w:rsid w:val="007D1ECC"/>
    <w:rsid w:val="007D2099"/>
    <w:rsid w:val="007D572C"/>
    <w:rsid w:val="007D61AE"/>
    <w:rsid w:val="007D701F"/>
    <w:rsid w:val="007E0E4F"/>
    <w:rsid w:val="007E3168"/>
    <w:rsid w:val="007E4EC5"/>
    <w:rsid w:val="007E55CA"/>
    <w:rsid w:val="007E7239"/>
    <w:rsid w:val="007F2217"/>
    <w:rsid w:val="007F2606"/>
    <w:rsid w:val="007F3397"/>
    <w:rsid w:val="007F52A5"/>
    <w:rsid w:val="007F5506"/>
    <w:rsid w:val="008051C5"/>
    <w:rsid w:val="00805358"/>
    <w:rsid w:val="008064FB"/>
    <w:rsid w:val="008070A8"/>
    <w:rsid w:val="008077EC"/>
    <w:rsid w:val="00810499"/>
    <w:rsid w:val="008108E6"/>
    <w:rsid w:val="0081166D"/>
    <w:rsid w:val="0081203C"/>
    <w:rsid w:val="00816772"/>
    <w:rsid w:val="00817315"/>
    <w:rsid w:val="00821F3F"/>
    <w:rsid w:val="00827564"/>
    <w:rsid w:val="00834435"/>
    <w:rsid w:val="0083552B"/>
    <w:rsid w:val="00836462"/>
    <w:rsid w:val="008367D2"/>
    <w:rsid w:val="00843E1B"/>
    <w:rsid w:val="008441CF"/>
    <w:rsid w:val="0084470A"/>
    <w:rsid w:val="008447BD"/>
    <w:rsid w:val="008448B9"/>
    <w:rsid w:val="00844C49"/>
    <w:rsid w:val="00845790"/>
    <w:rsid w:val="00845835"/>
    <w:rsid w:val="00845D68"/>
    <w:rsid w:val="00847E03"/>
    <w:rsid w:val="008531F5"/>
    <w:rsid w:val="00854886"/>
    <w:rsid w:val="0085537E"/>
    <w:rsid w:val="0085682F"/>
    <w:rsid w:val="00857A9F"/>
    <w:rsid w:val="00857DB4"/>
    <w:rsid w:val="00860A12"/>
    <w:rsid w:val="00871D9D"/>
    <w:rsid w:val="00875E3F"/>
    <w:rsid w:val="0087707C"/>
    <w:rsid w:val="00877267"/>
    <w:rsid w:val="00877315"/>
    <w:rsid w:val="008828FB"/>
    <w:rsid w:val="00886FE8"/>
    <w:rsid w:val="00887B15"/>
    <w:rsid w:val="008933D9"/>
    <w:rsid w:val="00893574"/>
    <w:rsid w:val="008A0FB3"/>
    <w:rsid w:val="008A1ED8"/>
    <w:rsid w:val="008A1FDF"/>
    <w:rsid w:val="008A56C4"/>
    <w:rsid w:val="008A7C56"/>
    <w:rsid w:val="008B15B5"/>
    <w:rsid w:val="008B5CC9"/>
    <w:rsid w:val="008C03EC"/>
    <w:rsid w:val="008C5447"/>
    <w:rsid w:val="008C584E"/>
    <w:rsid w:val="008D1DE8"/>
    <w:rsid w:val="008D3B67"/>
    <w:rsid w:val="008D3DA2"/>
    <w:rsid w:val="008D6258"/>
    <w:rsid w:val="008D6506"/>
    <w:rsid w:val="008E1296"/>
    <w:rsid w:val="008E1ACF"/>
    <w:rsid w:val="008E3483"/>
    <w:rsid w:val="008E4F16"/>
    <w:rsid w:val="008E5FFE"/>
    <w:rsid w:val="008F20F3"/>
    <w:rsid w:val="008F30B5"/>
    <w:rsid w:val="008F472D"/>
    <w:rsid w:val="008F4C58"/>
    <w:rsid w:val="008F719E"/>
    <w:rsid w:val="008F7D86"/>
    <w:rsid w:val="00904CE4"/>
    <w:rsid w:val="0090572C"/>
    <w:rsid w:val="009102D6"/>
    <w:rsid w:val="0091080B"/>
    <w:rsid w:val="00912727"/>
    <w:rsid w:val="00912FAD"/>
    <w:rsid w:val="009221D3"/>
    <w:rsid w:val="00925CDB"/>
    <w:rsid w:val="00926833"/>
    <w:rsid w:val="009317C8"/>
    <w:rsid w:val="00933099"/>
    <w:rsid w:val="00942434"/>
    <w:rsid w:val="00943E1E"/>
    <w:rsid w:val="0094551B"/>
    <w:rsid w:val="00946D3B"/>
    <w:rsid w:val="0094741B"/>
    <w:rsid w:val="009532FF"/>
    <w:rsid w:val="00953F35"/>
    <w:rsid w:val="00954827"/>
    <w:rsid w:val="00955A1B"/>
    <w:rsid w:val="00956D56"/>
    <w:rsid w:val="00956F75"/>
    <w:rsid w:val="009656F0"/>
    <w:rsid w:val="0096570B"/>
    <w:rsid w:val="009670B7"/>
    <w:rsid w:val="00971D27"/>
    <w:rsid w:val="009723D1"/>
    <w:rsid w:val="009732C1"/>
    <w:rsid w:val="00975B4C"/>
    <w:rsid w:val="00977705"/>
    <w:rsid w:val="00980233"/>
    <w:rsid w:val="0098129C"/>
    <w:rsid w:val="009812F0"/>
    <w:rsid w:val="00982206"/>
    <w:rsid w:val="00982920"/>
    <w:rsid w:val="0098781A"/>
    <w:rsid w:val="00992241"/>
    <w:rsid w:val="009923D6"/>
    <w:rsid w:val="009952AE"/>
    <w:rsid w:val="00996808"/>
    <w:rsid w:val="00996B99"/>
    <w:rsid w:val="00996D4D"/>
    <w:rsid w:val="009A432A"/>
    <w:rsid w:val="009C16D2"/>
    <w:rsid w:val="009C2B4F"/>
    <w:rsid w:val="009C3AC0"/>
    <w:rsid w:val="009C3BC1"/>
    <w:rsid w:val="009C3C1C"/>
    <w:rsid w:val="009C6A43"/>
    <w:rsid w:val="009D1D6F"/>
    <w:rsid w:val="009D2C25"/>
    <w:rsid w:val="009D4481"/>
    <w:rsid w:val="009D5783"/>
    <w:rsid w:val="009D5A60"/>
    <w:rsid w:val="009D67A8"/>
    <w:rsid w:val="009E170F"/>
    <w:rsid w:val="009E181C"/>
    <w:rsid w:val="009F3BA2"/>
    <w:rsid w:val="009F4E30"/>
    <w:rsid w:val="009F7219"/>
    <w:rsid w:val="00A00228"/>
    <w:rsid w:val="00A05EF6"/>
    <w:rsid w:val="00A078E3"/>
    <w:rsid w:val="00A07A2F"/>
    <w:rsid w:val="00A15086"/>
    <w:rsid w:val="00A213A8"/>
    <w:rsid w:val="00A21F3E"/>
    <w:rsid w:val="00A2576D"/>
    <w:rsid w:val="00A27DDF"/>
    <w:rsid w:val="00A32D39"/>
    <w:rsid w:val="00A3355C"/>
    <w:rsid w:val="00A371F4"/>
    <w:rsid w:val="00A407EA"/>
    <w:rsid w:val="00A42054"/>
    <w:rsid w:val="00A5197C"/>
    <w:rsid w:val="00A52419"/>
    <w:rsid w:val="00A542B4"/>
    <w:rsid w:val="00A54E81"/>
    <w:rsid w:val="00A54F09"/>
    <w:rsid w:val="00A61B7F"/>
    <w:rsid w:val="00A63B21"/>
    <w:rsid w:val="00A64EC4"/>
    <w:rsid w:val="00A65910"/>
    <w:rsid w:val="00A7023B"/>
    <w:rsid w:val="00A728D1"/>
    <w:rsid w:val="00A76A71"/>
    <w:rsid w:val="00A8055A"/>
    <w:rsid w:val="00A80E37"/>
    <w:rsid w:val="00A816D3"/>
    <w:rsid w:val="00A81F75"/>
    <w:rsid w:val="00A830E3"/>
    <w:rsid w:val="00A84130"/>
    <w:rsid w:val="00A91571"/>
    <w:rsid w:val="00A93BA0"/>
    <w:rsid w:val="00A95E0B"/>
    <w:rsid w:val="00AA07D4"/>
    <w:rsid w:val="00AA6088"/>
    <w:rsid w:val="00AB0207"/>
    <w:rsid w:val="00AB1940"/>
    <w:rsid w:val="00AB2F41"/>
    <w:rsid w:val="00AB3FFA"/>
    <w:rsid w:val="00AB65E7"/>
    <w:rsid w:val="00AC125A"/>
    <w:rsid w:val="00AC3FB8"/>
    <w:rsid w:val="00AC4EB5"/>
    <w:rsid w:val="00AC7A8A"/>
    <w:rsid w:val="00AC7C05"/>
    <w:rsid w:val="00AD05DF"/>
    <w:rsid w:val="00AD3414"/>
    <w:rsid w:val="00AD4902"/>
    <w:rsid w:val="00AD500F"/>
    <w:rsid w:val="00AE2374"/>
    <w:rsid w:val="00AE2CB4"/>
    <w:rsid w:val="00AE4B44"/>
    <w:rsid w:val="00AE5FC1"/>
    <w:rsid w:val="00AE6898"/>
    <w:rsid w:val="00AE70B2"/>
    <w:rsid w:val="00AF03C7"/>
    <w:rsid w:val="00AF080D"/>
    <w:rsid w:val="00AF2A3F"/>
    <w:rsid w:val="00AF3610"/>
    <w:rsid w:val="00AF4CDD"/>
    <w:rsid w:val="00AF57AD"/>
    <w:rsid w:val="00AF6545"/>
    <w:rsid w:val="00B00FC3"/>
    <w:rsid w:val="00B019A9"/>
    <w:rsid w:val="00B05E4D"/>
    <w:rsid w:val="00B07212"/>
    <w:rsid w:val="00B12F90"/>
    <w:rsid w:val="00B1456C"/>
    <w:rsid w:val="00B23899"/>
    <w:rsid w:val="00B26925"/>
    <w:rsid w:val="00B3205A"/>
    <w:rsid w:val="00B33B8F"/>
    <w:rsid w:val="00B37026"/>
    <w:rsid w:val="00B3715B"/>
    <w:rsid w:val="00B37A27"/>
    <w:rsid w:val="00B42D09"/>
    <w:rsid w:val="00B459E6"/>
    <w:rsid w:val="00B45BC2"/>
    <w:rsid w:val="00B4666D"/>
    <w:rsid w:val="00B51912"/>
    <w:rsid w:val="00B52584"/>
    <w:rsid w:val="00B52F5E"/>
    <w:rsid w:val="00B5304B"/>
    <w:rsid w:val="00B61397"/>
    <w:rsid w:val="00B6217D"/>
    <w:rsid w:val="00B6297E"/>
    <w:rsid w:val="00B659BD"/>
    <w:rsid w:val="00B65CD1"/>
    <w:rsid w:val="00B65E3F"/>
    <w:rsid w:val="00B665E6"/>
    <w:rsid w:val="00B66B05"/>
    <w:rsid w:val="00B702A6"/>
    <w:rsid w:val="00B7095B"/>
    <w:rsid w:val="00B714D6"/>
    <w:rsid w:val="00B71D71"/>
    <w:rsid w:val="00B722DD"/>
    <w:rsid w:val="00B727F3"/>
    <w:rsid w:val="00B73110"/>
    <w:rsid w:val="00B74C84"/>
    <w:rsid w:val="00B7519B"/>
    <w:rsid w:val="00B817F4"/>
    <w:rsid w:val="00B8401E"/>
    <w:rsid w:val="00B84275"/>
    <w:rsid w:val="00B849AE"/>
    <w:rsid w:val="00B85423"/>
    <w:rsid w:val="00B87A02"/>
    <w:rsid w:val="00B90F17"/>
    <w:rsid w:val="00B94B30"/>
    <w:rsid w:val="00B95EC9"/>
    <w:rsid w:val="00B95FDA"/>
    <w:rsid w:val="00B973D6"/>
    <w:rsid w:val="00BA362A"/>
    <w:rsid w:val="00BA4EE3"/>
    <w:rsid w:val="00BA5FB6"/>
    <w:rsid w:val="00BA7CCA"/>
    <w:rsid w:val="00BA7D17"/>
    <w:rsid w:val="00BB076E"/>
    <w:rsid w:val="00BB1CF2"/>
    <w:rsid w:val="00BB5234"/>
    <w:rsid w:val="00BB7A25"/>
    <w:rsid w:val="00BC0A3C"/>
    <w:rsid w:val="00BC1478"/>
    <w:rsid w:val="00BC2BAA"/>
    <w:rsid w:val="00BC4CF8"/>
    <w:rsid w:val="00BC5916"/>
    <w:rsid w:val="00BC621F"/>
    <w:rsid w:val="00BD1570"/>
    <w:rsid w:val="00BD1E8C"/>
    <w:rsid w:val="00BD3EE3"/>
    <w:rsid w:val="00BD440C"/>
    <w:rsid w:val="00BD4446"/>
    <w:rsid w:val="00BD54EF"/>
    <w:rsid w:val="00BD5C96"/>
    <w:rsid w:val="00BD5E30"/>
    <w:rsid w:val="00BE08CA"/>
    <w:rsid w:val="00BE180C"/>
    <w:rsid w:val="00BE2250"/>
    <w:rsid w:val="00BE2283"/>
    <w:rsid w:val="00BE239C"/>
    <w:rsid w:val="00BE27D9"/>
    <w:rsid w:val="00BE311F"/>
    <w:rsid w:val="00BF072E"/>
    <w:rsid w:val="00BF223F"/>
    <w:rsid w:val="00BF40AE"/>
    <w:rsid w:val="00BF4961"/>
    <w:rsid w:val="00C00371"/>
    <w:rsid w:val="00C00D6D"/>
    <w:rsid w:val="00C032F0"/>
    <w:rsid w:val="00C03503"/>
    <w:rsid w:val="00C03731"/>
    <w:rsid w:val="00C075B0"/>
    <w:rsid w:val="00C10E3A"/>
    <w:rsid w:val="00C119DF"/>
    <w:rsid w:val="00C12237"/>
    <w:rsid w:val="00C14388"/>
    <w:rsid w:val="00C145E1"/>
    <w:rsid w:val="00C14EBC"/>
    <w:rsid w:val="00C15FF8"/>
    <w:rsid w:val="00C16DF2"/>
    <w:rsid w:val="00C16F09"/>
    <w:rsid w:val="00C172EB"/>
    <w:rsid w:val="00C20621"/>
    <w:rsid w:val="00C21271"/>
    <w:rsid w:val="00C21933"/>
    <w:rsid w:val="00C2268C"/>
    <w:rsid w:val="00C2274C"/>
    <w:rsid w:val="00C22E63"/>
    <w:rsid w:val="00C24189"/>
    <w:rsid w:val="00C25211"/>
    <w:rsid w:val="00C26C36"/>
    <w:rsid w:val="00C30228"/>
    <w:rsid w:val="00C44C8B"/>
    <w:rsid w:val="00C517EA"/>
    <w:rsid w:val="00C52681"/>
    <w:rsid w:val="00C57BB2"/>
    <w:rsid w:val="00C57BBA"/>
    <w:rsid w:val="00C57E29"/>
    <w:rsid w:val="00C603E3"/>
    <w:rsid w:val="00C608BF"/>
    <w:rsid w:val="00C63E8C"/>
    <w:rsid w:val="00C647B8"/>
    <w:rsid w:val="00C64A28"/>
    <w:rsid w:val="00C659A7"/>
    <w:rsid w:val="00C66688"/>
    <w:rsid w:val="00C666FA"/>
    <w:rsid w:val="00C67485"/>
    <w:rsid w:val="00C7075E"/>
    <w:rsid w:val="00C71E18"/>
    <w:rsid w:val="00C74313"/>
    <w:rsid w:val="00C763A8"/>
    <w:rsid w:val="00C76FFC"/>
    <w:rsid w:val="00C83B91"/>
    <w:rsid w:val="00C842C2"/>
    <w:rsid w:val="00C84E94"/>
    <w:rsid w:val="00C87479"/>
    <w:rsid w:val="00C87D4C"/>
    <w:rsid w:val="00C902B3"/>
    <w:rsid w:val="00C9259F"/>
    <w:rsid w:val="00C92877"/>
    <w:rsid w:val="00C93527"/>
    <w:rsid w:val="00C94D33"/>
    <w:rsid w:val="00C96055"/>
    <w:rsid w:val="00C96565"/>
    <w:rsid w:val="00CA1A45"/>
    <w:rsid w:val="00CA22F6"/>
    <w:rsid w:val="00CA2F6B"/>
    <w:rsid w:val="00CA3398"/>
    <w:rsid w:val="00CA40FA"/>
    <w:rsid w:val="00CA5042"/>
    <w:rsid w:val="00CA6926"/>
    <w:rsid w:val="00CA69A7"/>
    <w:rsid w:val="00CA7083"/>
    <w:rsid w:val="00CA735C"/>
    <w:rsid w:val="00CB07C0"/>
    <w:rsid w:val="00CB25BE"/>
    <w:rsid w:val="00CB35D7"/>
    <w:rsid w:val="00CB3AD5"/>
    <w:rsid w:val="00CB470D"/>
    <w:rsid w:val="00CB53FF"/>
    <w:rsid w:val="00CB75A5"/>
    <w:rsid w:val="00CC1019"/>
    <w:rsid w:val="00CC28A2"/>
    <w:rsid w:val="00CC34AA"/>
    <w:rsid w:val="00CC38D4"/>
    <w:rsid w:val="00CC5327"/>
    <w:rsid w:val="00CC66C5"/>
    <w:rsid w:val="00CC6EA9"/>
    <w:rsid w:val="00CD0D86"/>
    <w:rsid w:val="00CD105D"/>
    <w:rsid w:val="00CD1209"/>
    <w:rsid w:val="00CD71EB"/>
    <w:rsid w:val="00CD77B9"/>
    <w:rsid w:val="00CE3813"/>
    <w:rsid w:val="00CE3CC8"/>
    <w:rsid w:val="00CE5861"/>
    <w:rsid w:val="00CF04D7"/>
    <w:rsid w:val="00CF3598"/>
    <w:rsid w:val="00CF3C4E"/>
    <w:rsid w:val="00CF63FA"/>
    <w:rsid w:val="00D00C70"/>
    <w:rsid w:val="00D06501"/>
    <w:rsid w:val="00D06AB9"/>
    <w:rsid w:val="00D0785E"/>
    <w:rsid w:val="00D111CF"/>
    <w:rsid w:val="00D12734"/>
    <w:rsid w:val="00D13D39"/>
    <w:rsid w:val="00D236AA"/>
    <w:rsid w:val="00D23BD5"/>
    <w:rsid w:val="00D2518B"/>
    <w:rsid w:val="00D26A66"/>
    <w:rsid w:val="00D26E53"/>
    <w:rsid w:val="00D272E8"/>
    <w:rsid w:val="00D3268E"/>
    <w:rsid w:val="00D32E4E"/>
    <w:rsid w:val="00D35790"/>
    <w:rsid w:val="00D41686"/>
    <w:rsid w:val="00D43B57"/>
    <w:rsid w:val="00D451DE"/>
    <w:rsid w:val="00D51A38"/>
    <w:rsid w:val="00D5385A"/>
    <w:rsid w:val="00D55093"/>
    <w:rsid w:val="00D5581C"/>
    <w:rsid w:val="00D5657A"/>
    <w:rsid w:val="00D57387"/>
    <w:rsid w:val="00D57987"/>
    <w:rsid w:val="00D62139"/>
    <w:rsid w:val="00D71C2A"/>
    <w:rsid w:val="00D7337F"/>
    <w:rsid w:val="00D7773B"/>
    <w:rsid w:val="00D800E3"/>
    <w:rsid w:val="00D808EA"/>
    <w:rsid w:val="00D80BEF"/>
    <w:rsid w:val="00D835C8"/>
    <w:rsid w:val="00D83FBA"/>
    <w:rsid w:val="00D8508F"/>
    <w:rsid w:val="00D85764"/>
    <w:rsid w:val="00D86290"/>
    <w:rsid w:val="00D8726B"/>
    <w:rsid w:val="00D878E1"/>
    <w:rsid w:val="00D90176"/>
    <w:rsid w:val="00D92E6F"/>
    <w:rsid w:val="00D95957"/>
    <w:rsid w:val="00D96654"/>
    <w:rsid w:val="00DA041E"/>
    <w:rsid w:val="00DA0D39"/>
    <w:rsid w:val="00DB2537"/>
    <w:rsid w:val="00DB4415"/>
    <w:rsid w:val="00DB4A50"/>
    <w:rsid w:val="00DB6DCC"/>
    <w:rsid w:val="00DC17AD"/>
    <w:rsid w:val="00DC6252"/>
    <w:rsid w:val="00DD0B03"/>
    <w:rsid w:val="00DD2931"/>
    <w:rsid w:val="00DD297A"/>
    <w:rsid w:val="00DD3A0E"/>
    <w:rsid w:val="00DD5A67"/>
    <w:rsid w:val="00DD6858"/>
    <w:rsid w:val="00DE1E81"/>
    <w:rsid w:val="00DE1FC9"/>
    <w:rsid w:val="00DE2EDE"/>
    <w:rsid w:val="00DE741A"/>
    <w:rsid w:val="00DF26D3"/>
    <w:rsid w:val="00DF2758"/>
    <w:rsid w:val="00DF279C"/>
    <w:rsid w:val="00DF2A80"/>
    <w:rsid w:val="00DF3C29"/>
    <w:rsid w:val="00DF69A9"/>
    <w:rsid w:val="00DF6D2B"/>
    <w:rsid w:val="00E00D60"/>
    <w:rsid w:val="00E05850"/>
    <w:rsid w:val="00E06050"/>
    <w:rsid w:val="00E06246"/>
    <w:rsid w:val="00E10492"/>
    <w:rsid w:val="00E10A8C"/>
    <w:rsid w:val="00E116FE"/>
    <w:rsid w:val="00E13889"/>
    <w:rsid w:val="00E15BA3"/>
    <w:rsid w:val="00E17FD3"/>
    <w:rsid w:val="00E20F22"/>
    <w:rsid w:val="00E25055"/>
    <w:rsid w:val="00E273D5"/>
    <w:rsid w:val="00E30540"/>
    <w:rsid w:val="00E316D1"/>
    <w:rsid w:val="00E327C8"/>
    <w:rsid w:val="00E33B15"/>
    <w:rsid w:val="00E34776"/>
    <w:rsid w:val="00E35ACD"/>
    <w:rsid w:val="00E37410"/>
    <w:rsid w:val="00E4291B"/>
    <w:rsid w:val="00E43CB0"/>
    <w:rsid w:val="00E45331"/>
    <w:rsid w:val="00E4652A"/>
    <w:rsid w:val="00E46B2E"/>
    <w:rsid w:val="00E52CA0"/>
    <w:rsid w:val="00E5342D"/>
    <w:rsid w:val="00E53F7E"/>
    <w:rsid w:val="00E616F7"/>
    <w:rsid w:val="00E62872"/>
    <w:rsid w:val="00E63A0A"/>
    <w:rsid w:val="00E64A62"/>
    <w:rsid w:val="00E668EB"/>
    <w:rsid w:val="00E669D2"/>
    <w:rsid w:val="00E66D4B"/>
    <w:rsid w:val="00E72872"/>
    <w:rsid w:val="00E731FA"/>
    <w:rsid w:val="00E764E7"/>
    <w:rsid w:val="00E80DDC"/>
    <w:rsid w:val="00E833DA"/>
    <w:rsid w:val="00E84A9E"/>
    <w:rsid w:val="00E929B6"/>
    <w:rsid w:val="00E92DBC"/>
    <w:rsid w:val="00E93632"/>
    <w:rsid w:val="00EA1006"/>
    <w:rsid w:val="00EA2BC5"/>
    <w:rsid w:val="00EA3A72"/>
    <w:rsid w:val="00EA78C9"/>
    <w:rsid w:val="00EB0C01"/>
    <w:rsid w:val="00EB0C79"/>
    <w:rsid w:val="00EB1828"/>
    <w:rsid w:val="00EB6BC1"/>
    <w:rsid w:val="00EB7F43"/>
    <w:rsid w:val="00EC028A"/>
    <w:rsid w:val="00EC54C3"/>
    <w:rsid w:val="00EC76A0"/>
    <w:rsid w:val="00EC7C07"/>
    <w:rsid w:val="00ED2E05"/>
    <w:rsid w:val="00ED4233"/>
    <w:rsid w:val="00EE1A28"/>
    <w:rsid w:val="00EE3FBD"/>
    <w:rsid w:val="00EE5E7F"/>
    <w:rsid w:val="00EE7D79"/>
    <w:rsid w:val="00EF1EA8"/>
    <w:rsid w:val="00EF407A"/>
    <w:rsid w:val="00F0475D"/>
    <w:rsid w:val="00F04842"/>
    <w:rsid w:val="00F05DE2"/>
    <w:rsid w:val="00F07080"/>
    <w:rsid w:val="00F10840"/>
    <w:rsid w:val="00F137A5"/>
    <w:rsid w:val="00F13FFF"/>
    <w:rsid w:val="00F161CD"/>
    <w:rsid w:val="00F21E8D"/>
    <w:rsid w:val="00F22AEF"/>
    <w:rsid w:val="00F2413C"/>
    <w:rsid w:val="00F27C36"/>
    <w:rsid w:val="00F31084"/>
    <w:rsid w:val="00F32AA0"/>
    <w:rsid w:val="00F33BD8"/>
    <w:rsid w:val="00F35FC3"/>
    <w:rsid w:val="00F36468"/>
    <w:rsid w:val="00F406BB"/>
    <w:rsid w:val="00F4414D"/>
    <w:rsid w:val="00F46F50"/>
    <w:rsid w:val="00F47CA1"/>
    <w:rsid w:val="00F54A33"/>
    <w:rsid w:val="00F575A7"/>
    <w:rsid w:val="00F62EB8"/>
    <w:rsid w:val="00F633E7"/>
    <w:rsid w:val="00F675AA"/>
    <w:rsid w:val="00F703F5"/>
    <w:rsid w:val="00F7053C"/>
    <w:rsid w:val="00F74775"/>
    <w:rsid w:val="00F76815"/>
    <w:rsid w:val="00F82D33"/>
    <w:rsid w:val="00F83E0C"/>
    <w:rsid w:val="00F83FA4"/>
    <w:rsid w:val="00F8461D"/>
    <w:rsid w:val="00F85EA2"/>
    <w:rsid w:val="00F923F6"/>
    <w:rsid w:val="00F92417"/>
    <w:rsid w:val="00F94429"/>
    <w:rsid w:val="00F96014"/>
    <w:rsid w:val="00F97CDA"/>
    <w:rsid w:val="00FA10D6"/>
    <w:rsid w:val="00FA1492"/>
    <w:rsid w:val="00FA157B"/>
    <w:rsid w:val="00FA341E"/>
    <w:rsid w:val="00FA3C2F"/>
    <w:rsid w:val="00FA4DF2"/>
    <w:rsid w:val="00FB357E"/>
    <w:rsid w:val="00FB4437"/>
    <w:rsid w:val="00FB792E"/>
    <w:rsid w:val="00FC0BF3"/>
    <w:rsid w:val="00FC450F"/>
    <w:rsid w:val="00FC67DA"/>
    <w:rsid w:val="00FC7AC6"/>
    <w:rsid w:val="00FD35C5"/>
    <w:rsid w:val="00FD373F"/>
    <w:rsid w:val="00FD57C1"/>
    <w:rsid w:val="00FD6A58"/>
    <w:rsid w:val="00FE1CF1"/>
    <w:rsid w:val="00FE2173"/>
    <w:rsid w:val="00FE2786"/>
    <w:rsid w:val="00FE3DB1"/>
    <w:rsid w:val="00FF3099"/>
    <w:rsid w:val="00FF7E56"/>
    <w:rsid w:val="088F2B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9DA2A921-13BA-426C-93AA-CA276C17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13FFF"/>
    <w:pPr>
      <w:spacing w:after="0" w:line="240" w:lineRule="auto"/>
    </w:pPr>
  </w:style>
  <w:style w:type="paragraph" w:customStyle="1" w:styleId="subsection">
    <w:name w:val="subsection"/>
    <w:aliases w:val="ss,Subsection"/>
    <w:basedOn w:val="Normal"/>
    <w:link w:val="subsectionChar"/>
    <w:rsid w:val="00206A2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06A2C"/>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206A2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206A2C"/>
    <w:rPr>
      <w:rFonts w:ascii="Times New Roman" w:eastAsia="Times New Roman" w:hAnsi="Times New Roman" w:cs="Times New Roman"/>
      <w:szCs w:val="20"/>
      <w:lang w:eastAsia="en-AU"/>
    </w:rPr>
  </w:style>
  <w:style w:type="paragraph" w:customStyle="1" w:styleId="ACMANumberedList">
    <w:name w:val="ACMA Numbered List"/>
    <w:rsid w:val="00845835"/>
    <w:pPr>
      <w:numPr>
        <w:numId w:val="25"/>
      </w:numPr>
      <w:spacing w:before="20" w:after="2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F4E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412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rpans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UQVA7MFFXVNW-850449931-904</_dlc_DocId>
    <_dlc_DocIdUrl xmlns="04b8ec43-391f-4ce4-8841-d6a482add564">
      <Url>http://collaboration/organisation/auth/Chair/Auth/_layouts/15/DocIdRedir.aspx?ID=UQVA7MFFXVNW-850449931-904</Url>
      <Description>UQVA7MFFXVNW-850449931-904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501B0D68-322A-4493-AEAC-93C37EE9F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A20D3-5249-4064-B676-33B74048141D}">
  <ds:schemaRefs>
    <ds:schemaRef ds:uri="http://schemas.microsoft.com/office/2006/documentManagement/types"/>
    <ds:schemaRef ds:uri="98949940-3ce5-4ecd-b734-177b3a1e1cd6"/>
    <ds:schemaRef ds:uri="http://purl.org/dc/terms/"/>
    <ds:schemaRef ds:uri="http://purl.org/dc/dcmitype/"/>
    <ds:schemaRef ds:uri="765fce5b-ae3f-41df-821b-1887179bab56"/>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026d8262-4725-4a9c-834e-3f991ab17ffd"/>
    <ds:schemaRef ds:uri="04b8ec43-391f-4ce4-8841-d6a482add564"/>
  </ds:schemaRefs>
</ds:datastoreItem>
</file>

<file path=customXml/itemProps4.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5.xml><?xml version="1.0" encoding="utf-8"?>
<ds:datastoreItem xmlns:ds="http://schemas.openxmlformats.org/officeDocument/2006/customXml" ds:itemID="{60E5E61E-9A8D-42CF-A6DA-6735517F47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3280</Words>
  <Characters>18698</Characters>
  <Application>Microsoft Office Word</Application>
  <DocSecurity>0</DocSecurity>
  <Lines>155</Lines>
  <Paragraphs>43</Paragraphs>
  <ScaleCrop>false</ScaleCrop>
  <Company>Australian Communications and Media Authority</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2023-08-18T04:28:00Z</dcterms:created>
  <dcterms:modified xsi:type="dcterms:W3CDTF">2023-08-18T04:29:00Z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f16ee754-90b0-4beb-947f-379ec3d94164</vt:lpwstr>
  </property>
</Properties>
</file>