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4C6B89" w:rsidP="00AB5FC7">
      <w:pPr>
        <w:jc w:val="center"/>
        <w:rPr>
          <w:rFonts w:ascii="Times New Roman" w:hAnsi="Times New Roman"/>
          <w:b/>
          <w:sz w:val="26"/>
          <w:szCs w:val="26"/>
        </w:rPr>
      </w:pPr>
      <w:r>
        <w:rPr>
          <w:rFonts w:ascii="Times New Roman" w:hAnsi="Times New Roman"/>
          <w:b/>
          <w:sz w:val="26"/>
          <w:szCs w:val="26"/>
        </w:rPr>
        <w:t>SOFT TISSUE SARCOMA</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4C6B89">
        <w:rPr>
          <w:rFonts w:ascii="Times New Roman" w:hAnsi="Times New Roman"/>
          <w:b/>
          <w:sz w:val="26"/>
          <w:szCs w:val="26"/>
        </w:rPr>
        <w:t>77</w:t>
      </w:r>
      <w:r w:rsidR="00BA4AE9" w:rsidRPr="00AB5FC7">
        <w:rPr>
          <w:rFonts w:ascii="Times New Roman" w:hAnsi="Times New Roman"/>
          <w:b/>
          <w:sz w:val="26"/>
          <w:szCs w:val="26"/>
        </w:rPr>
        <w:t xml:space="preserve"> OF </w:t>
      </w:r>
      <w:r w:rsidR="004C6B89">
        <w:rPr>
          <w:rFonts w:ascii="Times New Roman" w:hAnsi="Times New Roman"/>
          <w:b/>
          <w:sz w:val="26"/>
          <w:szCs w:val="26"/>
        </w:rPr>
        <w:t>2023</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4C6B89">
        <w:rPr>
          <w:b/>
          <w:i/>
        </w:rPr>
        <w:t>soft tissue sarcoma</w:t>
      </w:r>
      <w:r>
        <w:t xml:space="preserve"> </w:t>
      </w:r>
      <w:r>
        <w:rPr>
          <w:i/>
        </w:rPr>
        <w:t>(Balance of Probabilities)</w:t>
      </w:r>
      <w:r>
        <w:t xml:space="preserve"> (No. </w:t>
      </w:r>
      <w:r w:rsidR="004C6B89">
        <w:t>77</w:t>
      </w:r>
      <w:r>
        <w:t xml:space="preserve"> of </w:t>
      </w:r>
      <w:r w:rsidR="004C6B89">
        <w:t>2023</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4C6B89">
        <w:t>6</w:t>
      </w:r>
      <w:r w:rsidR="007626A2">
        <w:t xml:space="preserve"> of </w:t>
      </w:r>
      <w:r w:rsidR="004C6B89">
        <w:t>2015</w:t>
      </w:r>
      <w:r w:rsidR="007626A2">
        <w:t xml:space="preserve"> (Federal Register of Legislation No. </w:t>
      </w:r>
      <w:r w:rsidR="004C7282" w:rsidRPr="004C7282">
        <w:t>F</w:t>
      </w:r>
      <w:r w:rsidR="004C6B89">
        <w:t>2014L01818</w:t>
      </w:r>
      <w:r w:rsidR="007626A2">
        <w:t>) determined under subsection</w:t>
      </w:r>
      <w:r w:rsidR="00FF0573">
        <w:t>s</w:t>
      </w:r>
      <w:r w:rsidR="007626A2">
        <w:t xml:space="preserve"> 196B(</w:t>
      </w:r>
      <w:r w:rsidR="00CC2243">
        <w:t>3</w:t>
      </w:r>
      <w:r w:rsidR="007626A2">
        <w:t xml:space="preserve">) </w:t>
      </w:r>
      <w:r w:rsidR="00FF0573" w:rsidRPr="004C6B89">
        <w:t>and (8)</w:t>
      </w:r>
      <w:r w:rsidR="00FF0573" w:rsidRPr="00FF0573">
        <w:rPr>
          <w:b/>
          <w:i/>
        </w:rPr>
        <w:t xml:space="preserve"> </w:t>
      </w:r>
      <w:r>
        <w:t xml:space="preserve">of the VEA concerning </w:t>
      </w:r>
      <w:r w:rsidR="004C6B89" w:rsidRPr="00480AF6">
        <w:rPr>
          <w:b/>
        </w:rPr>
        <w:t>soft tissue sarcoma</w:t>
      </w:r>
      <w:r w:rsidRPr="007D0A2B">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4C6B89" w:rsidRPr="00480AF6">
        <w:rPr>
          <w:b/>
        </w:rPr>
        <w:t>soft tissue sarcoma</w:t>
      </w:r>
      <w:r>
        <w:t xml:space="preserve"> and</w:t>
      </w:r>
      <w:r>
        <w:rPr>
          <w:b/>
        </w:rPr>
        <w:t xml:space="preserve"> </w:t>
      </w:r>
      <w:r w:rsidRPr="007D0A2B">
        <w:t xml:space="preserve">death from </w:t>
      </w:r>
      <w:r w:rsidR="004C6B89" w:rsidRPr="00480AF6">
        <w:rPr>
          <w:b/>
        </w:rPr>
        <w:t>soft tissue sarcoma</w:t>
      </w:r>
      <w:r>
        <w:t xml:space="preserve"> can be related to particular kinds of service.</w:t>
      </w:r>
      <w:r w:rsidR="00E378F0">
        <w:t xml:space="preserve">  The Authority has therefore determined pursuant to subsection 196B(3) of the VEA a Statement of Principles concerning </w:t>
      </w:r>
      <w:r w:rsidR="004C6B89" w:rsidRPr="00480AF6">
        <w:rPr>
          <w:b/>
        </w:rPr>
        <w:t>soft tissue sarcoma</w:t>
      </w:r>
      <w:r w:rsidR="00E378F0" w:rsidRPr="00480AF6">
        <w:t xml:space="preserve"> </w:t>
      </w:r>
      <w:r w:rsidR="00CD6998">
        <w:t xml:space="preserve">(Balance of Probabilities) </w:t>
      </w:r>
      <w:r w:rsidR="00E378F0">
        <w:t xml:space="preserve">(No. </w:t>
      </w:r>
      <w:r w:rsidR="004C6B89">
        <w:t>77</w:t>
      </w:r>
      <w:r w:rsidR="00E378F0">
        <w:t xml:space="preserve"> of </w:t>
      </w:r>
      <w:r w:rsidR="004C6B89">
        <w:t>2023</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4C6B89">
        <w:t>soft tissue sarcoma</w:t>
      </w:r>
      <w:r>
        <w:t xml:space="preserve"> or death from </w:t>
      </w:r>
      <w:r w:rsidR="004C6B89">
        <w:t>soft tissue sarcoma</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4C6B89">
        <w:t>10 M</w:t>
      </w:r>
      <w:r w:rsidR="001B6A85">
        <w:t>ay</w:t>
      </w:r>
      <w:r w:rsidR="004C6B89">
        <w:t xml:space="preserve"> 2022</w:t>
      </w:r>
      <w:r>
        <w:t xml:space="preserve"> concerning </w:t>
      </w:r>
      <w:r w:rsidR="004C6B89">
        <w:t>soft tissue sarcoma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4C6B89">
        <w:rPr>
          <w:rFonts w:ascii="Times New Roman" w:hAnsi="Times New Roman"/>
        </w:rPr>
        <w:t>soft tissue sarcoma</w:t>
      </w:r>
      <w:r>
        <w:rPr>
          <w:rFonts w:ascii="Times New Roman" w:hAnsi="Times New Roman"/>
        </w:rPr>
        <w:t>' in subsection 7(2);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4C6B89">
        <w:rPr>
          <w:rFonts w:ascii="Times New Roman" w:hAnsi="Times New Roman"/>
          <w:lang w:val="en-AU"/>
        </w:rPr>
        <w:t>soft tissue sarcoma</w:t>
      </w:r>
      <w:r w:rsidRPr="0075725C">
        <w:rPr>
          <w:rFonts w:ascii="Times New Roman" w:hAnsi="Times New Roman"/>
          <w:lang w:val="en-AU"/>
        </w:rPr>
        <w:t>' in subsection 7(3)</w:t>
      </w:r>
      <w:r w:rsidRPr="00234F90">
        <w:rPr>
          <w:rFonts w:ascii="Times New Roman" w:hAnsi="Times New Roman"/>
          <w:szCs w:val="24"/>
        </w:rPr>
        <w:t>;</w:t>
      </w:r>
    </w:p>
    <w:p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344EE3" w:rsidRDefault="00344EE3" w:rsidP="00344EE3">
      <w:pPr>
        <w:numPr>
          <w:ilvl w:val="0"/>
          <w:numId w:val="18"/>
        </w:numPr>
        <w:tabs>
          <w:tab w:val="clear" w:pos="360"/>
        </w:tabs>
        <w:ind w:left="1276" w:hanging="709"/>
        <w:jc w:val="both"/>
        <w:rPr>
          <w:rFonts w:ascii="Times New Roman" w:hAnsi="Times New Roman"/>
          <w:lang w:val="en-AU"/>
        </w:rPr>
      </w:pPr>
      <w:r>
        <w:rPr>
          <w:rFonts w:ascii="Times New Roman" w:hAnsi="Times New Roman"/>
          <w:lang w:val="en-AU"/>
        </w:rPr>
        <w:t>new factor in subsection 9(2) concerning undergoing a course of therapeutic radiation for cancer;</w:t>
      </w:r>
    </w:p>
    <w:p w:rsidR="00344EE3" w:rsidRDefault="00344EE3" w:rsidP="00344EE3">
      <w:pPr>
        <w:numPr>
          <w:ilvl w:val="0"/>
          <w:numId w:val="35"/>
        </w:numPr>
        <w:tabs>
          <w:tab w:val="clear" w:pos="360"/>
          <w:tab w:val="num" w:pos="1276"/>
        </w:tabs>
        <w:ind w:left="1276" w:hanging="709"/>
        <w:jc w:val="both"/>
        <w:rPr>
          <w:rFonts w:ascii="Times New Roman" w:hAnsi="Times New Roman"/>
          <w:lang w:val="en-AU"/>
        </w:rPr>
      </w:pPr>
      <w:r>
        <w:rPr>
          <w:rFonts w:ascii="Times New Roman" w:hAnsi="Times New Roman"/>
          <w:lang w:val="en-AU"/>
        </w:rPr>
        <w:t>new factor</w:t>
      </w:r>
      <w:r w:rsidR="009B5B0A">
        <w:rPr>
          <w:rFonts w:ascii="Times New Roman" w:hAnsi="Times New Roman"/>
          <w:lang w:val="en-AU"/>
        </w:rPr>
        <w:t xml:space="preserve"> in subsection 9(5) concerning ionising radiation,</w:t>
      </w:r>
      <w:r>
        <w:rPr>
          <w:rFonts w:ascii="Times New Roman" w:hAnsi="Times New Roman"/>
          <w:lang w:val="en-AU"/>
        </w:rPr>
        <w:t xml:space="preserve"> for hepatic angiosarcoma only;</w:t>
      </w:r>
    </w:p>
    <w:p w:rsidR="0057799E" w:rsidRDefault="00344EE3" w:rsidP="00344EE3">
      <w:pPr>
        <w:numPr>
          <w:ilvl w:val="0"/>
          <w:numId w:val="18"/>
        </w:numPr>
        <w:tabs>
          <w:tab w:val="clear" w:pos="360"/>
        </w:tabs>
        <w:ind w:left="1276" w:hanging="709"/>
        <w:jc w:val="both"/>
        <w:rPr>
          <w:rFonts w:ascii="Times New Roman" w:hAnsi="Times New Roman"/>
          <w:lang w:val="en-AU"/>
        </w:rPr>
      </w:pPr>
      <w:r>
        <w:rPr>
          <w:rFonts w:ascii="Times New Roman" w:hAnsi="Times New Roman"/>
          <w:lang w:val="en-AU"/>
        </w:rPr>
        <w:t>revising the factor</w:t>
      </w:r>
      <w:r w:rsidR="009B5B0A">
        <w:rPr>
          <w:rFonts w:ascii="Times New Roman" w:hAnsi="Times New Roman"/>
          <w:lang w:val="en-AU"/>
        </w:rPr>
        <w:t xml:space="preserve"> in subsection 9(7) concerning </w:t>
      </w:r>
      <w:r>
        <w:rPr>
          <w:rFonts w:ascii="Times New Roman" w:hAnsi="Times New Roman"/>
          <w:lang w:val="en-AU"/>
        </w:rPr>
        <w:t>being treated wi</w:t>
      </w:r>
      <w:r w:rsidR="009B5B0A">
        <w:rPr>
          <w:rFonts w:ascii="Times New Roman" w:hAnsi="Times New Roman"/>
          <w:lang w:val="en-AU"/>
        </w:rPr>
        <w:t>th an immunosuppressive drug</w:t>
      </w:r>
      <w:r>
        <w:rPr>
          <w:rFonts w:ascii="Times New Roman" w:hAnsi="Times New Roman"/>
          <w:lang w:val="en-AU"/>
        </w:rPr>
        <w:t>;</w:t>
      </w:r>
    </w:p>
    <w:p w:rsidR="00BA356D" w:rsidRDefault="00BA356D" w:rsidP="00344EE3">
      <w:pPr>
        <w:numPr>
          <w:ilvl w:val="0"/>
          <w:numId w:val="18"/>
        </w:numPr>
        <w:tabs>
          <w:tab w:val="clear" w:pos="360"/>
        </w:tabs>
        <w:ind w:left="1276" w:hanging="709"/>
        <w:jc w:val="both"/>
        <w:rPr>
          <w:rFonts w:ascii="Times New Roman" w:hAnsi="Times New Roman"/>
          <w:lang w:val="en-AU"/>
        </w:rPr>
      </w:pPr>
      <w:r>
        <w:rPr>
          <w:rFonts w:ascii="Times New Roman" w:hAnsi="Times New Roman"/>
          <w:lang w:val="en-AU"/>
        </w:rPr>
        <w:t>new factor in subsection 9(8) concerning being infected with human immunodeficiency virus</w:t>
      </w:r>
      <w:r w:rsidR="009B5B0A">
        <w:rPr>
          <w:rFonts w:ascii="Times New Roman" w:hAnsi="Times New Roman"/>
          <w:lang w:val="en-AU"/>
        </w:rPr>
        <w:t>,</w:t>
      </w:r>
      <w:r>
        <w:rPr>
          <w:rFonts w:ascii="Times New Roman" w:hAnsi="Times New Roman"/>
          <w:lang w:val="en-AU"/>
        </w:rPr>
        <w:t xml:space="preserve"> for leiomyosarcoma and Epstein Barr virus associated smooth muscle tumours; </w:t>
      </w:r>
    </w:p>
    <w:p w:rsidR="0057799E" w:rsidRDefault="0057799E" w:rsidP="0057799E">
      <w:pPr>
        <w:numPr>
          <w:ilvl w:val="0"/>
          <w:numId w:val="35"/>
        </w:numPr>
        <w:tabs>
          <w:tab w:val="clear" w:pos="360"/>
          <w:tab w:val="num" w:pos="1276"/>
        </w:tabs>
        <w:ind w:left="1276" w:hanging="709"/>
        <w:jc w:val="both"/>
        <w:rPr>
          <w:rFonts w:ascii="Times New Roman" w:hAnsi="Times New Roman"/>
          <w:lang w:val="en-AU"/>
        </w:rPr>
      </w:pPr>
      <w:r>
        <w:rPr>
          <w:rFonts w:ascii="Times New Roman" w:hAnsi="Times New Roman"/>
          <w:lang w:val="en-AU"/>
        </w:rPr>
        <w:t>revising the factor in subsection 9(9) concerning having</w:t>
      </w:r>
      <w:r w:rsidR="009B5B0A">
        <w:rPr>
          <w:rFonts w:ascii="Times New Roman" w:hAnsi="Times New Roman"/>
          <w:lang w:val="en-AU"/>
        </w:rPr>
        <w:t xml:space="preserve"> persistent chronic lymphoedema,</w:t>
      </w:r>
      <w:r>
        <w:rPr>
          <w:rFonts w:ascii="Times New Roman" w:hAnsi="Times New Roman"/>
          <w:lang w:val="en-AU"/>
        </w:rPr>
        <w:t xml:space="preserve"> for angiosarcoma only;</w:t>
      </w:r>
    </w:p>
    <w:p w:rsidR="0057799E" w:rsidRDefault="0057799E" w:rsidP="0057799E">
      <w:pPr>
        <w:numPr>
          <w:ilvl w:val="0"/>
          <w:numId w:val="35"/>
        </w:numPr>
        <w:tabs>
          <w:tab w:val="clear" w:pos="360"/>
          <w:tab w:val="num" w:pos="1276"/>
        </w:tabs>
        <w:ind w:left="1276" w:hanging="709"/>
        <w:jc w:val="both"/>
        <w:rPr>
          <w:rFonts w:ascii="Times New Roman" w:hAnsi="Times New Roman"/>
          <w:lang w:val="en-US"/>
        </w:rPr>
      </w:pPr>
      <w:r>
        <w:rPr>
          <w:rFonts w:ascii="Times New Roman" w:hAnsi="Times New Roman"/>
        </w:rPr>
        <w:t xml:space="preserve">new factor </w:t>
      </w:r>
      <w:r w:rsidR="009B5B0A">
        <w:rPr>
          <w:rFonts w:ascii="Times New Roman" w:hAnsi="Times New Roman"/>
        </w:rPr>
        <w:t xml:space="preserve">in subsection 9(11) concerning </w:t>
      </w:r>
      <w:r>
        <w:rPr>
          <w:rFonts w:ascii="Times New Roman" w:hAnsi="Times New Roman"/>
          <w:lang w:val="en-AU"/>
        </w:rPr>
        <w:t>having an arteriovenous fistula</w:t>
      </w:r>
      <w:r w:rsidR="009B5B0A">
        <w:rPr>
          <w:rFonts w:ascii="Times New Roman" w:hAnsi="Times New Roman"/>
          <w:lang w:val="en-AU"/>
        </w:rPr>
        <w:t>,</w:t>
      </w:r>
      <w:r>
        <w:rPr>
          <w:rFonts w:ascii="Times New Roman" w:hAnsi="Times New Roman"/>
          <w:lang w:val="en-AU"/>
        </w:rPr>
        <w:t xml:space="preserve"> for angiosarcoma only;</w:t>
      </w:r>
    </w:p>
    <w:p w:rsidR="0057799E" w:rsidRDefault="0057799E" w:rsidP="0057799E">
      <w:pPr>
        <w:numPr>
          <w:ilvl w:val="0"/>
          <w:numId w:val="35"/>
        </w:numPr>
        <w:tabs>
          <w:tab w:val="clear" w:pos="360"/>
          <w:tab w:val="num" w:pos="1276"/>
        </w:tabs>
        <w:ind w:left="1276" w:hanging="709"/>
        <w:jc w:val="both"/>
        <w:rPr>
          <w:rFonts w:ascii="Times New Roman" w:hAnsi="Times New Roman"/>
        </w:rPr>
      </w:pPr>
      <w:r>
        <w:rPr>
          <w:rFonts w:ascii="Times New Roman" w:hAnsi="Times New Roman"/>
        </w:rPr>
        <w:t>new factor in subsection 9(12) concerning</w:t>
      </w:r>
      <w:r w:rsidR="009B5B0A">
        <w:rPr>
          <w:rFonts w:ascii="Times New Roman" w:hAnsi="Times New Roman"/>
          <w:lang w:val="en-AU"/>
        </w:rPr>
        <w:t xml:space="preserve"> </w:t>
      </w:r>
      <w:r>
        <w:rPr>
          <w:rFonts w:ascii="Times New Roman" w:hAnsi="Times New Roman"/>
          <w:lang w:val="en-AU"/>
        </w:rPr>
        <w:t>having a vascular graft at the site of the angiosarcoma</w:t>
      </w:r>
      <w:r w:rsidR="009B5B0A">
        <w:rPr>
          <w:rFonts w:ascii="Times New Roman" w:hAnsi="Times New Roman"/>
          <w:lang w:val="en-AU"/>
        </w:rPr>
        <w:t>,</w:t>
      </w:r>
      <w:r>
        <w:rPr>
          <w:rFonts w:ascii="Times New Roman" w:hAnsi="Times New Roman"/>
          <w:lang w:val="en-AU"/>
        </w:rPr>
        <w:t xml:space="preserve"> for angiosarcoma only;</w:t>
      </w:r>
    </w:p>
    <w:p w:rsidR="0057799E" w:rsidRDefault="0057799E" w:rsidP="0057799E">
      <w:pPr>
        <w:numPr>
          <w:ilvl w:val="0"/>
          <w:numId w:val="35"/>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9(13) </w:t>
      </w:r>
      <w:r w:rsidR="009B5B0A">
        <w:rPr>
          <w:rFonts w:ascii="Times New Roman" w:hAnsi="Times New Roman"/>
          <w:lang w:val="en-US"/>
        </w:rPr>
        <w:t xml:space="preserve">concerning </w:t>
      </w:r>
      <w:r>
        <w:rPr>
          <w:rFonts w:ascii="Times New Roman" w:hAnsi="Times New Roman"/>
          <w:lang w:val="en-US"/>
        </w:rPr>
        <w:t>having endometriosis</w:t>
      </w:r>
      <w:r w:rsidR="009B5B0A">
        <w:rPr>
          <w:rFonts w:ascii="Times New Roman" w:hAnsi="Times New Roman"/>
          <w:lang w:val="en-US"/>
        </w:rPr>
        <w:t>,</w:t>
      </w:r>
      <w:r>
        <w:rPr>
          <w:rFonts w:ascii="Times New Roman" w:hAnsi="Times New Roman"/>
          <w:lang w:val="en-US"/>
        </w:rPr>
        <w:t xml:space="preserve"> for endometrial stromal</w:t>
      </w:r>
      <w:r w:rsidR="00932112">
        <w:rPr>
          <w:rFonts w:ascii="Times New Roman" w:hAnsi="Times New Roman"/>
          <w:lang w:val="en-US"/>
        </w:rPr>
        <w:t xml:space="preserve"> sarcoma</w:t>
      </w:r>
      <w:bookmarkStart w:id="0" w:name="_GoBack"/>
      <w:bookmarkEnd w:id="0"/>
      <w:r>
        <w:rPr>
          <w:rFonts w:ascii="Times New Roman" w:hAnsi="Times New Roman"/>
          <w:lang w:val="en-US"/>
        </w:rPr>
        <w:t xml:space="preserve"> only;</w:t>
      </w:r>
    </w:p>
    <w:p w:rsidR="00344EE3" w:rsidRPr="009B5B0A" w:rsidRDefault="00BA356D" w:rsidP="00344EE3">
      <w:pPr>
        <w:numPr>
          <w:ilvl w:val="0"/>
          <w:numId w:val="18"/>
        </w:numPr>
        <w:tabs>
          <w:tab w:val="clear" w:pos="360"/>
        </w:tabs>
        <w:ind w:left="1276" w:hanging="709"/>
        <w:jc w:val="both"/>
        <w:rPr>
          <w:rFonts w:ascii="Times New Roman" w:hAnsi="Times New Roman"/>
          <w:lang w:val="en-US"/>
        </w:rPr>
      </w:pPr>
      <w:r>
        <w:rPr>
          <w:rFonts w:ascii="Times New Roman" w:hAnsi="Times New Roman"/>
          <w:lang w:val="en-AU"/>
        </w:rPr>
        <w:t>deleting factor concerning 'undergoing treatment with tamoxifen';</w:t>
      </w:r>
    </w:p>
    <w:p w:rsidR="005711C7" w:rsidRDefault="005711C7" w:rsidP="005711C7">
      <w:pPr>
        <w:numPr>
          <w:ilvl w:val="0"/>
          <w:numId w:val="35"/>
        </w:numPr>
        <w:tabs>
          <w:tab w:val="clear" w:pos="360"/>
          <w:tab w:val="num" w:pos="1276"/>
        </w:tabs>
        <w:ind w:left="1276" w:hanging="709"/>
        <w:jc w:val="both"/>
        <w:rPr>
          <w:rFonts w:ascii="Times New Roman" w:hAnsi="Times New Roman"/>
        </w:rPr>
      </w:pPr>
      <w:r>
        <w:rPr>
          <w:rFonts w:ascii="Times New Roman" w:hAnsi="Times New Roman"/>
        </w:rPr>
        <w:t>new definition</w:t>
      </w:r>
      <w:r w:rsidR="009B5B0A">
        <w:rPr>
          <w:rFonts w:ascii="Times New Roman" w:hAnsi="Times New Roman"/>
        </w:rPr>
        <w:t>s</w:t>
      </w:r>
      <w:r>
        <w:rPr>
          <w:rFonts w:ascii="Times New Roman" w:hAnsi="Times New Roman"/>
        </w:rPr>
        <w:t xml:space="preserve"> of</w:t>
      </w:r>
      <w:r w:rsidR="009B5B0A">
        <w:rPr>
          <w:rFonts w:ascii="Times New Roman" w:hAnsi="Times New Roman"/>
        </w:rPr>
        <w:t xml:space="preserve"> 'MRCA' and</w:t>
      </w:r>
      <w:r>
        <w:rPr>
          <w:rFonts w:ascii="Times New Roman" w:hAnsi="Times New Roman"/>
        </w:rPr>
        <w:t xml:space="preserve"> 'VEA' in Schedule 1 - Dictionary;</w:t>
      </w:r>
    </w:p>
    <w:p w:rsidR="005711C7" w:rsidRDefault="005711C7" w:rsidP="005711C7">
      <w:pPr>
        <w:numPr>
          <w:ilvl w:val="0"/>
          <w:numId w:val="35"/>
        </w:numPr>
        <w:tabs>
          <w:tab w:val="clear" w:pos="360"/>
          <w:tab w:val="num" w:pos="1276"/>
        </w:tabs>
        <w:ind w:left="1276" w:hanging="709"/>
        <w:jc w:val="both"/>
        <w:rPr>
          <w:rFonts w:ascii="Times New Roman" w:hAnsi="Times New Roman"/>
        </w:rPr>
      </w:pPr>
      <w:r>
        <w:rPr>
          <w:rFonts w:ascii="Times New Roman" w:hAnsi="Times New Roman"/>
        </w:rPr>
        <w:t>revising the definitions of 'angiosarcoma'</w:t>
      </w:r>
      <w:r w:rsidR="00A66A63">
        <w:rPr>
          <w:rFonts w:ascii="Times New Roman" w:hAnsi="Times New Roman"/>
        </w:rPr>
        <w:t xml:space="preserve"> and 'being exposed to arsenic'</w:t>
      </w:r>
      <w:r>
        <w:rPr>
          <w:rFonts w:ascii="Times New Roman" w:hAnsi="Times New Roman"/>
        </w:rPr>
        <w:t xml:space="preserve"> in Schedule 1 – Dictionary; and</w:t>
      </w:r>
    </w:p>
    <w:p w:rsidR="005711C7" w:rsidRDefault="005711C7" w:rsidP="005711C7">
      <w:pPr>
        <w:numPr>
          <w:ilvl w:val="0"/>
          <w:numId w:val="35"/>
        </w:numPr>
        <w:tabs>
          <w:tab w:val="clear" w:pos="360"/>
          <w:tab w:val="num" w:pos="1276"/>
        </w:tabs>
        <w:ind w:left="1276" w:hanging="709"/>
        <w:jc w:val="both"/>
        <w:rPr>
          <w:rFonts w:ascii="Times New Roman" w:hAnsi="Times New Roman"/>
        </w:rPr>
      </w:pPr>
      <w:r>
        <w:rPr>
          <w:rFonts w:ascii="Times New Roman" w:hAnsi="Times New Roman"/>
        </w:rPr>
        <w:t>deleting the definitions of 'an immunosuppressive drug' and 'lymphoedema'.</w:t>
      </w:r>
    </w:p>
    <w:p w:rsidR="005711C7" w:rsidRDefault="005711C7" w:rsidP="00882BFE">
      <w:pPr>
        <w:pStyle w:val="BodyText"/>
        <w:spacing w:after="120"/>
        <w:ind w:left="567"/>
      </w:pPr>
    </w:p>
    <w:p w:rsidR="005711C7" w:rsidRDefault="005711C7" w:rsidP="005711C7">
      <w:pPr>
        <w:pStyle w:val="BodyText"/>
        <w:spacing w:after="120"/>
        <w:ind w:left="567"/>
        <w:rPr>
          <w:rStyle w:val="Strong"/>
          <w:b w:val="0"/>
        </w:rPr>
      </w:pPr>
      <w:r>
        <w:rPr>
          <w:rStyle w:val="Strong"/>
        </w:rPr>
        <w:t>Incorporation</w:t>
      </w:r>
    </w:p>
    <w:p w:rsidR="005711C7" w:rsidRDefault="005711C7" w:rsidP="005711C7">
      <w:pPr>
        <w:pStyle w:val="BodyText"/>
        <w:numPr>
          <w:ilvl w:val="0"/>
          <w:numId w:val="34"/>
        </w:numPr>
        <w:tabs>
          <w:tab w:val="clear" w:pos="360"/>
          <w:tab w:val="num" w:pos="567"/>
        </w:tabs>
        <w:spacing w:after="120"/>
        <w:ind w:left="567" w:hanging="567"/>
      </w:pPr>
      <w:r>
        <w:t xml:space="preserve">The definition of "cumulative equivalent dose" contained in the Schedule 1 – Dictionary incorporates the </w:t>
      </w:r>
      <w:r>
        <w:rPr>
          <w:i/>
        </w:rPr>
        <w:t>Guide to calculation of 'cumulative equivalent dose' for the purpose of applying ionising radiation factors contained in Statements of Principles determined under Part XIA of the Veterans' Entitlements Act 1986 (Cth)</w:t>
      </w:r>
      <w:r>
        <w:t xml:space="preserve">, Australian Radiation Protection and Nuclear Safety Agency, as in force on 2 August 2017.  This writing is incorporated pursuant to subsection 14(b) of the </w:t>
      </w:r>
      <w:r>
        <w:rPr>
          <w:i/>
        </w:rPr>
        <w:t>Legislation Act 2003</w:t>
      </w:r>
      <w:r>
        <w:t xml:space="preserve">. </w:t>
      </w:r>
    </w:p>
    <w:p w:rsidR="005711C7" w:rsidRDefault="005711C7" w:rsidP="005711C7">
      <w:pPr>
        <w:pStyle w:val="BodyText"/>
        <w:numPr>
          <w:ilvl w:val="0"/>
          <w:numId w:val="34"/>
        </w:numPr>
        <w:tabs>
          <w:tab w:val="clear" w:pos="360"/>
          <w:tab w:val="num" w:pos="567"/>
        </w:tabs>
        <w:spacing w:after="120"/>
        <w:ind w:left="567" w:hanging="567"/>
      </w:pPr>
      <w:r>
        <w:t xml:space="preserve">A copy of this document is available to any person on the website of the Repatriation Medical Authority at </w:t>
      </w:r>
      <w:hyperlink r:id="rId8" w:history="1">
        <w:r>
          <w:rPr>
            <w:rStyle w:val="Hyperlink"/>
          </w:rPr>
          <w:t>www.rma.gov.au</w:t>
        </w:r>
      </w:hyperlink>
      <w:r>
        <w:t xml:space="preserve"> or from the Repatriation Medical Authority, Level 8, 480 Queen St, Brisbane, Queensland 4000, by contacting the Registrar on telephone (07) 3815 9404.</w:t>
      </w:r>
    </w:p>
    <w:p w:rsidR="005711C7" w:rsidRDefault="005711C7" w:rsidP="00882BFE">
      <w:pPr>
        <w:pStyle w:val="BodyText"/>
        <w:spacing w:after="120"/>
        <w:ind w:left="567"/>
      </w:pP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C6B89">
        <w:t>soft tissue sarcoma</w:t>
      </w:r>
      <w:r>
        <w:t xml:space="preserve"> in the Government Notices Gazette of </w:t>
      </w:r>
      <w:r w:rsidR="004C6B89">
        <w:t>10 M</w:t>
      </w:r>
      <w:r w:rsidR="001B6A85">
        <w:t>ay</w:t>
      </w:r>
      <w:r w:rsidR="004C6B89">
        <w:t xml:space="preserve"> 2022</w:t>
      </w:r>
      <w:r>
        <w:t xml:space="preserve">, and circulated a copy of the notice of intention to investigate to a wide range of organisations representing veterans, service personnel and their dependants.  </w:t>
      </w:r>
      <w:r>
        <w:lastRenderedPageBreak/>
        <w:t xml:space="preserve">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7D0A2B">
        <w:t>No submissions</w:t>
      </w:r>
      <w:r>
        <w:t xml:space="preserve"> were received for consideration by the Authority </w:t>
      </w:r>
      <w:r w:rsidR="00DB5438">
        <w:t>in relation to</w:t>
      </w:r>
      <w:r>
        <w:t xml:space="preserve">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C6B89">
        <w:t>soft tissue sarcoma</w:t>
      </w:r>
      <w:r>
        <w:t xml:space="preserve"> as advertised in the Government Notices Gazette of </w:t>
      </w:r>
      <w:r w:rsidR="004C6B89">
        <w:t>10 M</w:t>
      </w:r>
      <w:r w:rsidR="001B6A85">
        <w:t>ay</w:t>
      </w:r>
      <w:r w:rsidR="004C6B89">
        <w:t xml:space="preserve"> 2022</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t>              </w:t>
      </w:r>
    </w:p>
    <w:p w:rsidR="00C20183" w:rsidRPr="00206681" w:rsidRDefault="00C20183" w:rsidP="00C20183">
      <w:pPr>
        <w:pStyle w:val="BodyText"/>
        <w:keepNext/>
        <w:keepLines/>
        <w:ind w:left="426" w:firstLine="141"/>
      </w:pPr>
      <w:r w:rsidRPr="00206681">
        <w:t xml:space="preserve">Email:    </w:t>
      </w:r>
      <w:hyperlink r:id="rId10"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C6B89">
        <w:rPr>
          <w:rFonts w:ascii="Times New Roman" w:hAnsi="Times New Roman"/>
          <w:b/>
          <w:szCs w:val="24"/>
        </w:rPr>
        <w:t>77</w:t>
      </w:r>
      <w:r>
        <w:rPr>
          <w:rFonts w:ascii="Times New Roman" w:hAnsi="Times New Roman"/>
          <w:b/>
          <w:szCs w:val="24"/>
        </w:rPr>
        <w:t xml:space="preserve"> of </w:t>
      </w:r>
      <w:r w:rsidR="004C6B89">
        <w:rPr>
          <w:rFonts w:ascii="Times New Roman" w:hAnsi="Times New Roman"/>
          <w:b/>
          <w:szCs w:val="24"/>
        </w:rPr>
        <w:t>2023</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C6B89">
        <w:rPr>
          <w:rFonts w:ascii="Times New Roman" w:hAnsi="Times New Roman"/>
          <w:b/>
          <w:szCs w:val="24"/>
        </w:rPr>
        <w:t>Soft tissue sarcoma</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4C6B89">
        <w:rPr>
          <w:rFonts w:ascii="Times New Roman" w:hAnsi="Times New Roman"/>
          <w:szCs w:val="24"/>
        </w:rPr>
        <w:t>soft tissue sarcoma</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4C6B89">
        <w:rPr>
          <w:rFonts w:ascii="Times New Roman" w:hAnsi="Times New Roman"/>
          <w:szCs w:val="24"/>
        </w:rPr>
        <w:t>soft tissue sarcoma</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4C6B89">
        <w:rPr>
          <w:rFonts w:ascii="Times New Roman" w:hAnsi="Times New Roman"/>
          <w:szCs w:val="24"/>
        </w:rPr>
        <w:t>6</w:t>
      </w:r>
      <w:r>
        <w:rPr>
          <w:rFonts w:ascii="Times New Roman" w:hAnsi="Times New Roman"/>
          <w:szCs w:val="24"/>
        </w:rPr>
        <w:t xml:space="preserve"> of </w:t>
      </w:r>
      <w:r w:rsidR="004C6B89">
        <w:rPr>
          <w:rFonts w:ascii="Times New Roman" w:hAnsi="Times New Roman"/>
          <w:szCs w:val="24"/>
        </w:rPr>
        <w:t>2015</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C6B89">
        <w:rPr>
          <w:rFonts w:ascii="Times New Roman" w:hAnsi="Times New Roman"/>
          <w:szCs w:val="24"/>
        </w:rPr>
        <w:t>soft tissue sarcoma</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32112">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32112">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172F3"/>
    <w:rsid w:val="00140F3B"/>
    <w:rsid w:val="001670CB"/>
    <w:rsid w:val="001A5F22"/>
    <w:rsid w:val="001B388E"/>
    <w:rsid w:val="001B6A85"/>
    <w:rsid w:val="001C343C"/>
    <w:rsid w:val="00252D1C"/>
    <w:rsid w:val="00292377"/>
    <w:rsid w:val="00344EE3"/>
    <w:rsid w:val="00422BF2"/>
    <w:rsid w:val="004606CD"/>
    <w:rsid w:val="00480AF6"/>
    <w:rsid w:val="004C6B89"/>
    <w:rsid w:val="004C7282"/>
    <w:rsid w:val="00532B11"/>
    <w:rsid w:val="00540FAC"/>
    <w:rsid w:val="005711C7"/>
    <w:rsid w:val="0057799E"/>
    <w:rsid w:val="00643E4E"/>
    <w:rsid w:val="006C0B4D"/>
    <w:rsid w:val="0071423C"/>
    <w:rsid w:val="007626A2"/>
    <w:rsid w:val="007D0A2B"/>
    <w:rsid w:val="00825DD9"/>
    <w:rsid w:val="0086152C"/>
    <w:rsid w:val="00882BFE"/>
    <w:rsid w:val="008A0B11"/>
    <w:rsid w:val="00932112"/>
    <w:rsid w:val="009B5B0A"/>
    <w:rsid w:val="009F47BB"/>
    <w:rsid w:val="00A66A63"/>
    <w:rsid w:val="00A77273"/>
    <w:rsid w:val="00AB5717"/>
    <w:rsid w:val="00AB5FC7"/>
    <w:rsid w:val="00B93E29"/>
    <w:rsid w:val="00BA356D"/>
    <w:rsid w:val="00BA4AE9"/>
    <w:rsid w:val="00C20183"/>
    <w:rsid w:val="00C67D44"/>
    <w:rsid w:val="00C71CC2"/>
    <w:rsid w:val="00C76B89"/>
    <w:rsid w:val="00CC1F08"/>
    <w:rsid w:val="00CC2243"/>
    <w:rsid w:val="00CD6998"/>
    <w:rsid w:val="00D0044A"/>
    <w:rsid w:val="00D607FA"/>
    <w:rsid w:val="00DB5438"/>
    <w:rsid w:val="00E378F0"/>
    <w:rsid w:val="00E461FD"/>
    <w:rsid w:val="00E57527"/>
    <w:rsid w:val="00F60A22"/>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1FF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9001">
      <w:bodyDiv w:val="1"/>
      <w:marLeft w:val="0"/>
      <w:marRight w:val="0"/>
      <w:marTop w:val="0"/>
      <w:marBottom w:val="0"/>
      <w:divBdr>
        <w:top w:val="none" w:sz="0" w:space="0" w:color="auto"/>
        <w:left w:val="none" w:sz="0" w:space="0" w:color="auto"/>
        <w:bottom w:val="none" w:sz="0" w:space="0" w:color="auto"/>
        <w:right w:val="none" w:sz="0" w:space="0" w:color="auto"/>
      </w:divBdr>
    </w:div>
    <w:div w:id="290403798">
      <w:bodyDiv w:val="1"/>
      <w:marLeft w:val="0"/>
      <w:marRight w:val="0"/>
      <w:marTop w:val="0"/>
      <w:marBottom w:val="0"/>
      <w:divBdr>
        <w:top w:val="none" w:sz="0" w:space="0" w:color="auto"/>
        <w:left w:val="none" w:sz="0" w:space="0" w:color="auto"/>
        <w:bottom w:val="none" w:sz="0" w:space="0" w:color="auto"/>
        <w:right w:val="none" w:sz="0" w:space="0" w:color="auto"/>
      </w:divBdr>
    </w:div>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1212307817">
      <w:bodyDiv w:val="1"/>
      <w:marLeft w:val="0"/>
      <w:marRight w:val="0"/>
      <w:marTop w:val="0"/>
      <w:marBottom w:val="0"/>
      <w:divBdr>
        <w:top w:val="none" w:sz="0" w:space="0" w:color="auto"/>
        <w:left w:val="none" w:sz="0" w:space="0" w:color="auto"/>
        <w:bottom w:val="none" w:sz="0" w:space="0" w:color="auto"/>
        <w:right w:val="none" w:sz="0" w:space="0" w:color="auto"/>
      </w:divBdr>
    </w:div>
    <w:div w:id="1350255117">
      <w:bodyDiv w:val="1"/>
      <w:marLeft w:val="0"/>
      <w:marRight w:val="0"/>
      <w:marTop w:val="0"/>
      <w:marBottom w:val="0"/>
      <w:divBdr>
        <w:top w:val="none" w:sz="0" w:space="0" w:color="auto"/>
        <w:left w:val="none" w:sz="0" w:space="0" w:color="auto"/>
        <w:bottom w:val="none" w:sz="0" w:space="0" w:color="auto"/>
        <w:right w:val="none" w:sz="0" w:space="0" w:color="auto"/>
      </w:divBdr>
    </w:div>
    <w:div w:id="1540316007">
      <w:bodyDiv w:val="1"/>
      <w:marLeft w:val="0"/>
      <w:marRight w:val="0"/>
      <w:marTop w:val="0"/>
      <w:marBottom w:val="0"/>
      <w:divBdr>
        <w:top w:val="none" w:sz="0" w:space="0" w:color="auto"/>
        <w:left w:val="none" w:sz="0" w:space="0" w:color="auto"/>
        <w:bottom w:val="none" w:sz="0" w:space="0" w:color="auto"/>
        <w:right w:val="none" w:sz="0" w:space="0" w:color="auto"/>
      </w:divBdr>
    </w:div>
    <w:div w:id="162446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2023-08-11T03:58:00Z</dcterms:created>
  <dcterms:modified xsi:type="dcterms:W3CDTF">2023-08-29T04:27:00Z</dcterms:modified>
</cp:coreProperties>
</file>