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AAC23" w14:textId="77777777" w:rsidR="00704A8C" w:rsidRPr="0001485C" w:rsidRDefault="00704A8C" w:rsidP="002839BE">
      <w:pPr>
        <w:rPr>
          <w:sz w:val="28"/>
        </w:rPr>
      </w:pPr>
      <w:r w:rsidRPr="0001485C">
        <w:rPr>
          <w:noProof/>
          <w:lang w:eastAsia="en-AU"/>
        </w:rPr>
        <w:drawing>
          <wp:inline distT="0" distB="0" distL="0" distR="0" wp14:anchorId="6AD3E6BB" wp14:editId="5E47879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84A9754" w14:textId="77777777" w:rsidR="00704A8C" w:rsidRPr="0001485C" w:rsidRDefault="00704A8C" w:rsidP="00704A8C">
      <w:pPr>
        <w:rPr>
          <w:sz w:val="19"/>
        </w:rPr>
      </w:pPr>
    </w:p>
    <w:p w14:paraId="509C3879" w14:textId="77777777" w:rsidR="00704A8C" w:rsidRPr="0001485C" w:rsidRDefault="00704A8C" w:rsidP="00704A8C">
      <w:pPr>
        <w:pStyle w:val="ShortT"/>
      </w:pPr>
      <w:r w:rsidRPr="0001485C">
        <w:t xml:space="preserve">Consumer Goods (Care Labelling) Information Standard </w:t>
      </w:r>
      <w:r w:rsidR="00B75E0E" w:rsidRPr="0001485C">
        <w:t>2023</w:t>
      </w:r>
    </w:p>
    <w:p w14:paraId="142F5453" w14:textId="77777777" w:rsidR="00704A8C" w:rsidRPr="0001485C" w:rsidRDefault="00704A8C" w:rsidP="00704A8C">
      <w:pPr>
        <w:pStyle w:val="SignCoverPageStart"/>
        <w:rPr>
          <w:szCs w:val="22"/>
        </w:rPr>
      </w:pPr>
      <w:r w:rsidRPr="0001485C">
        <w:rPr>
          <w:szCs w:val="22"/>
        </w:rPr>
        <w:t xml:space="preserve">I, </w:t>
      </w:r>
      <w:r w:rsidR="00EF733D" w:rsidRPr="0001485C">
        <w:rPr>
          <w:szCs w:val="22"/>
        </w:rPr>
        <w:t>Step</w:t>
      </w:r>
      <w:bookmarkStart w:id="0" w:name="BK_S1P1L5C8"/>
      <w:bookmarkEnd w:id="0"/>
      <w:r w:rsidR="00EF733D" w:rsidRPr="0001485C">
        <w:rPr>
          <w:szCs w:val="22"/>
        </w:rPr>
        <w:t>hen Jones</w:t>
      </w:r>
      <w:r w:rsidRPr="0001485C">
        <w:rPr>
          <w:szCs w:val="22"/>
        </w:rPr>
        <w:t>, Assistant Treasurer</w:t>
      </w:r>
      <w:r w:rsidR="00EF733D" w:rsidRPr="0001485C">
        <w:rPr>
          <w:szCs w:val="22"/>
        </w:rPr>
        <w:t xml:space="preserve"> and Minister for Financial Services</w:t>
      </w:r>
      <w:r w:rsidRPr="0001485C">
        <w:rPr>
          <w:szCs w:val="22"/>
        </w:rPr>
        <w:t>, make the following information standard.</w:t>
      </w:r>
    </w:p>
    <w:p w14:paraId="76C2A9DF" w14:textId="7B3EE5AA" w:rsidR="00704A8C" w:rsidRPr="0001485C" w:rsidRDefault="00704A8C" w:rsidP="00704A8C">
      <w:pPr>
        <w:keepNext/>
        <w:spacing w:before="300" w:line="240" w:lineRule="atLeast"/>
        <w:ind w:right="397"/>
        <w:jc w:val="both"/>
        <w:rPr>
          <w:szCs w:val="22"/>
        </w:rPr>
      </w:pPr>
      <w:r w:rsidRPr="0001485C">
        <w:rPr>
          <w:szCs w:val="22"/>
        </w:rPr>
        <w:t>Dated</w:t>
      </w:r>
      <w:r w:rsidR="0040306A">
        <w:rPr>
          <w:szCs w:val="22"/>
        </w:rPr>
        <w:t xml:space="preserve"> </w:t>
      </w:r>
      <w:r w:rsidR="00E3711E">
        <w:rPr>
          <w:szCs w:val="22"/>
        </w:rPr>
        <w:t>28 August</w:t>
      </w:r>
      <w:bookmarkStart w:id="1" w:name="BKCheck15B_1"/>
      <w:bookmarkEnd w:id="1"/>
      <w:r w:rsidR="0040306A">
        <w:rPr>
          <w:szCs w:val="22"/>
        </w:rPr>
        <w:t xml:space="preserve"> </w:t>
      </w:r>
      <w:r w:rsidRPr="0001485C">
        <w:rPr>
          <w:szCs w:val="22"/>
        </w:rPr>
        <w:fldChar w:fldCharType="begin"/>
      </w:r>
      <w:r w:rsidRPr="0001485C">
        <w:rPr>
          <w:szCs w:val="22"/>
        </w:rPr>
        <w:instrText xml:space="preserve"> DOCPROPERTY  DateMade </w:instrText>
      </w:r>
      <w:r w:rsidRPr="0001485C">
        <w:rPr>
          <w:szCs w:val="22"/>
        </w:rPr>
        <w:fldChar w:fldCharType="separate"/>
      </w:r>
      <w:r w:rsidR="00831934">
        <w:rPr>
          <w:szCs w:val="22"/>
        </w:rPr>
        <w:t>2023</w:t>
      </w:r>
      <w:r w:rsidRPr="0001485C">
        <w:rPr>
          <w:szCs w:val="22"/>
        </w:rPr>
        <w:fldChar w:fldCharType="end"/>
      </w:r>
    </w:p>
    <w:p w14:paraId="24FBD948" w14:textId="77777777" w:rsidR="00704A8C" w:rsidRPr="0001485C" w:rsidRDefault="00EF733D" w:rsidP="00704A8C">
      <w:pPr>
        <w:keepNext/>
        <w:tabs>
          <w:tab w:val="left" w:pos="3402"/>
        </w:tabs>
        <w:spacing w:before="1440" w:line="300" w:lineRule="atLeast"/>
        <w:ind w:right="397"/>
        <w:rPr>
          <w:szCs w:val="22"/>
        </w:rPr>
      </w:pPr>
      <w:r w:rsidRPr="0001485C">
        <w:rPr>
          <w:szCs w:val="22"/>
        </w:rPr>
        <w:t>Stephen Jones</w:t>
      </w:r>
    </w:p>
    <w:p w14:paraId="6CCB7000" w14:textId="77777777" w:rsidR="00704A8C" w:rsidRPr="0001485C" w:rsidRDefault="00704A8C" w:rsidP="00704A8C">
      <w:pPr>
        <w:pStyle w:val="SignCoverPageEnd"/>
        <w:rPr>
          <w:szCs w:val="22"/>
        </w:rPr>
      </w:pPr>
      <w:r w:rsidRPr="0001485C">
        <w:rPr>
          <w:szCs w:val="22"/>
        </w:rPr>
        <w:t>Assistant Treasurer</w:t>
      </w:r>
      <w:r w:rsidR="00EF733D" w:rsidRPr="0001485C">
        <w:rPr>
          <w:szCs w:val="22"/>
        </w:rPr>
        <w:br/>
        <w:t>Minister for Financial Services</w:t>
      </w:r>
    </w:p>
    <w:p w14:paraId="5394AFD4" w14:textId="77777777" w:rsidR="00704A8C" w:rsidRPr="0001485C" w:rsidRDefault="00704A8C" w:rsidP="00704A8C"/>
    <w:p w14:paraId="0A2A2D5D" w14:textId="77777777" w:rsidR="00704A8C" w:rsidRPr="00905599" w:rsidRDefault="00704A8C" w:rsidP="00704A8C">
      <w:pPr>
        <w:pStyle w:val="Header"/>
        <w:tabs>
          <w:tab w:val="clear" w:pos="4150"/>
          <w:tab w:val="clear" w:pos="8307"/>
        </w:tabs>
      </w:pPr>
      <w:r w:rsidRPr="00905599">
        <w:rPr>
          <w:rStyle w:val="CharChapNo"/>
        </w:rPr>
        <w:t xml:space="preserve"> </w:t>
      </w:r>
      <w:r w:rsidRPr="00905599">
        <w:rPr>
          <w:rStyle w:val="CharChapText"/>
        </w:rPr>
        <w:t xml:space="preserve"> </w:t>
      </w:r>
    </w:p>
    <w:p w14:paraId="0F1AF7FE" w14:textId="77777777" w:rsidR="00704A8C" w:rsidRPr="00905599" w:rsidRDefault="00704A8C" w:rsidP="00704A8C">
      <w:pPr>
        <w:pStyle w:val="Header"/>
        <w:tabs>
          <w:tab w:val="clear" w:pos="4150"/>
          <w:tab w:val="clear" w:pos="8307"/>
        </w:tabs>
      </w:pPr>
      <w:r w:rsidRPr="00905599">
        <w:rPr>
          <w:rStyle w:val="CharPartNo"/>
        </w:rPr>
        <w:t xml:space="preserve"> </w:t>
      </w:r>
      <w:r w:rsidRPr="00905599">
        <w:rPr>
          <w:rStyle w:val="CharPartText"/>
        </w:rPr>
        <w:t xml:space="preserve"> </w:t>
      </w:r>
    </w:p>
    <w:p w14:paraId="18A88F63" w14:textId="77777777" w:rsidR="00704A8C" w:rsidRPr="00905599" w:rsidRDefault="00704A8C" w:rsidP="00704A8C">
      <w:pPr>
        <w:pStyle w:val="Header"/>
        <w:tabs>
          <w:tab w:val="clear" w:pos="4150"/>
          <w:tab w:val="clear" w:pos="8307"/>
        </w:tabs>
      </w:pPr>
      <w:r w:rsidRPr="00905599">
        <w:rPr>
          <w:rStyle w:val="CharDivNo"/>
        </w:rPr>
        <w:t xml:space="preserve"> </w:t>
      </w:r>
      <w:r w:rsidRPr="00905599">
        <w:rPr>
          <w:rStyle w:val="CharDivText"/>
        </w:rPr>
        <w:t xml:space="preserve"> </w:t>
      </w:r>
    </w:p>
    <w:p w14:paraId="159180B7" w14:textId="77777777" w:rsidR="00704A8C" w:rsidRPr="0001485C" w:rsidRDefault="00704A8C" w:rsidP="00704A8C">
      <w:pPr>
        <w:sectPr w:rsidR="00704A8C" w:rsidRPr="0001485C" w:rsidSect="00F62A4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A03A55B" w14:textId="77777777" w:rsidR="00F67BCA" w:rsidRPr="0001485C" w:rsidRDefault="00715914" w:rsidP="00715914">
      <w:pPr>
        <w:outlineLvl w:val="0"/>
        <w:rPr>
          <w:sz w:val="36"/>
        </w:rPr>
      </w:pPr>
      <w:r w:rsidRPr="0001485C">
        <w:rPr>
          <w:sz w:val="36"/>
        </w:rPr>
        <w:lastRenderedPageBreak/>
        <w:t>Contents</w:t>
      </w:r>
    </w:p>
    <w:bookmarkStart w:id="2" w:name="BKCheck15B_2"/>
    <w:bookmarkEnd w:id="2"/>
    <w:p w14:paraId="48EB425D" w14:textId="36EB0F1B" w:rsidR="00E2308D" w:rsidRPr="0001485C" w:rsidRDefault="00E2308D">
      <w:pPr>
        <w:pStyle w:val="TOC2"/>
        <w:rPr>
          <w:rFonts w:asciiTheme="minorHAnsi" w:eastAsiaTheme="minorEastAsia" w:hAnsiTheme="minorHAnsi" w:cstheme="minorBidi"/>
          <w:b w:val="0"/>
          <w:noProof/>
          <w:kern w:val="0"/>
          <w:sz w:val="22"/>
          <w:szCs w:val="22"/>
        </w:rPr>
      </w:pPr>
      <w:r w:rsidRPr="0001485C">
        <w:fldChar w:fldCharType="begin"/>
      </w:r>
      <w:r w:rsidRPr="0001485C">
        <w:instrText xml:space="preserve"> TOC \o "1-9" </w:instrText>
      </w:r>
      <w:r w:rsidRPr="0001485C">
        <w:fldChar w:fldCharType="separate"/>
      </w:r>
      <w:r w:rsidRPr="0001485C">
        <w:rPr>
          <w:noProof/>
        </w:rPr>
        <w:t>Part 1—Preliminary</w:t>
      </w:r>
      <w:r w:rsidRPr="0001485C">
        <w:rPr>
          <w:b w:val="0"/>
          <w:noProof/>
          <w:sz w:val="18"/>
        </w:rPr>
        <w:tab/>
      </w:r>
      <w:r w:rsidRPr="0001485C">
        <w:rPr>
          <w:b w:val="0"/>
          <w:noProof/>
          <w:sz w:val="18"/>
        </w:rPr>
        <w:fldChar w:fldCharType="begin"/>
      </w:r>
      <w:r w:rsidRPr="0001485C">
        <w:rPr>
          <w:b w:val="0"/>
          <w:noProof/>
          <w:sz w:val="18"/>
        </w:rPr>
        <w:instrText xml:space="preserve"> PAGEREF _Toc130310597 \h </w:instrText>
      </w:r>
      <w:r w:rsidRPr="0001485C">
        <w:rPr>
          <w:b w:val="0"/>
          <w:noProof/>
          <w:sz w:val="18"/>
        </w:rPr>
      </w:r>
      <w:r w:rsidRPr="0001485C">
        <w:rPr>
          <w:b w:val="0"/>
          <w:noProof/>
          <w:sz w:val="18"/>
        </w:rPr>
        <w:fldChar w:fldCharType="separate"/>
      </w:r>
      <w:r w:rsidR="006A20C6">
        <w:rPr>
          <w:b w:val="0"/>
          <w:noProof/>
          <w:sz w:val="18"/>
        </w:rPr>
        <w:t>1</w:t>
      </w:r>
      <w:r w:rsidRPr="0001485C">
        <w:rPr>
          <w:b w:val="0"/>
          <w:noProof/>
          <w:sz w:val="18"/>
        </w:rPr>
        <w:fldChar w:fldCharType="end"/>
      </w:r>
    </w:p>
    <w:p w14:paraId="045DCD5E" w14:textId="4B646FED" w:rsidR="00E2308D" w:rsidRPr="0001485C" w:rsidRDefault="00E2308D">
      <w:pPr>
        <w:pStyle w:val="TOC5"/>
        <w:rPr>
          <w:rFonts w:asciiTheme="minorHAnsi" w:eastAsiaTheme="minorEastAsia" w:hAnsiTheme="minorHAnsi" w:cstheme="minorBidi"/>
          <w:noProof/>
          <w:kern w:val="0"/>
          <w:sz w:val="22"/>
          <w:szCs w:val="22"/>
        </w:rPr>
      </w:pPr>
      <w:r w:rsidRPr="0001485C">
        <w:rPr>
          <w:noProof/>
        </w:rPr>
        <w:t>1</w:t>
      </w:r>
      <w:r w:rsidRPr="0001485C">
        <w:rPr>
          <w:noProof/>
        </w:rPr>
        <w:tab/>
        <w:t>Name</w:t>
      </w:r>
      <w:r w:rsidRPr="0001485C">
        <w:rPr>
          <w:noProof/>
        </w:rPr>
        <w:tab/>
      </w:r>
      <w:r w:rsidRPr="0001485C">
        <w:rPr>
          <w:noProof/>
        </w:rPr>
        <w:fldChar w:fldCharType="begin"/>
      </w:r>
      <w:r w:rsidRPr="0001485C">
        <w:rPr>
          <w:noProof/>
        </w:rPr>
        <w:instrText xml:space="preserve"> PAGEREF _Toc130310598 \h </w:instrText>
      </w:r>
      <w:r w:rsidRPr="0001485C">
        <w:rPr>
          <w:noProof/>
        </w:rPr>
      </w:r>
      <w:r w:rsidRPr="0001485C">
        <w:rPr>
          <w:noProof/>
        </w:rPr>
        <w:fldChar w:fldCharType="separate"/>
      </w:r>
      <w:r w:rsidR="006A20C6">
        <w:rPr>
          <w:noProof/>
        </w:rPr>
        <w:t>1</w:t>
      </w:r>
      <w:r w:rsidRPr="0001485C">
        <w:rPr>
          <w:noProof/>
        </w:rPr>
        <w:fldChar w:fldCharType="end"/>
      </w:r>
    </w:p>
    <w:p w14:paraId="1D9C51FD" w14:textId="51F73D84" w:rsidR="00E2308D" w:rsidRPr="0001485C" w:rsidRDefault="00E2308D">
      <w:pPr>
        <w:pStyle w:val="TOC5"/>
        <w:rPr>
          <w:rFonts w:asciiTheme="minorHAnsi" w:eastAsiaTheme="minorEastAsia" w:hAnsiTheme="minorHAnsi" w:cstheme="minorBidi"/>
          <w:noProof/>
          <w:kern w:val="0"/>
          <w:sz w:val="22"/>
          <w:szCs w:val="22"/>
        </w:rPr>
      </w:pPr>
      <w:r w:rsidRPr="0001485C">
        <w:rPr>
          <w:noProof/>
        </w:rPr>
        <w:t>2</w:t>
      </w:r>
      <w:r w:rsidRPr="0001485C">
        <w:rPr>
          <w:noProof/>
        </w:rPr>
        <w:tab/>
        <w:t>Commencement</w:t>
      </w:r>
      <w:r w:rsidRPr="0001485C">
        <w:rPr>
          <w:noProof/>
        </w:rPr>
        <w:tab/>
      </w:r>
      <w:r w:rsidRPr="0001485C">
        <w:rPr>
          <w:noProof/>
        </w:rPr>
        <w:fldChar w:fldCharType="begin"/>
      </w:r>
      <w:r w:rsidRPr="0001485C">
        <w:rPr>
          <w:noProof/>
        </w:rPr>
        <w:instrText xml:space="preserve"> PAGEREF _Toc130310599 \h </w:instrText>
      </w:r>
      <w:r w:rsidRPr="0001485C">
        <w:rPr>
          <w:noProof/>
        </w:rPr>
      </w:r>
      <w:r w:rsidRPr="0001485C">
        <w:rPr>
          <w:noProof/>
        </w:rPr>
        <w:fldChar w:fldCharType="separate"/>
      </w:r>
      <w:r w:rsidR="006A20C6">
        <w:rPr>
          <w:noProof/>
        </w:rPr>
        <w:t>1</w:t>
      </w:r>
      <w:r w:rsidRPr="0001485C">
        <w:rPr>
          <w:noProof/>
        </w:rPr>
        <w:fldChar w:fldCharType="end"/>
      </w:r>
    </w:p>
    <w:p w14:paraId="11020B4A" w14:textId="333EE8FD" w:rsidR="00E2308D" w:rsidRPr="0001485C" w:rsidRDefault="00E2308D">
      <w:pPr>
        <w:pStyle w:val="TOC5"/>
        <w:rPr>
          <w:rFonts w:asciiTheme="minorHAnsi" w:eastAsiaTheme="minorEastAsia" w:hAnsiTheme="minorHAnsi" w:cstheme="minorBidi"/>
          <w:noProof/>
          <w:kern w:val="0"/>
          <w:sz w:val="22"/>
          <w:szCs w:val="22"/>
        </w:rPr>
      </w:pPr>
      <w:r w:rsidRPr="0001485C">
        <w:rPr>
          <w:noProof/>
        </w:rPr>
        <w:t>3</w:t>
      </w:r>
      <w:r w:rsidRPr="0001485C">
        <w:rPr>
          <w:noProof/>
        </w:rPr>
        <w:tab/>
        <w:t>Authority</w:t>
      </w:r>
      <w:r w:rsidRPr="0001485C">
        <w:rPr>
          <w:noProof/>
        </w:rPr>
        <w:tab/>
      </w:r>
      <w:r w:rsidRPr="0001485C">
        <w:rPr>
          <w:noProof/>
        </w:rPr>
        <w:fldChar w:fldCharType="begin"/>
      </w:r>
      <w:r w:rsidRPr="0001485C">
        <w:rPr>
          <w:noProof/>
        </w:rPr>
        <w:instrText xml:space="preserve"> PAGEREF _Toc130310600 \h </w:instrText>
      </w:r>
      <w:r w:rsidRPr="0001485C">
        <w:rPr>
          <w:noProof/>
        </w:rPr>
      </w:r>
      <w:r w:rsidRPr="0001485C">
        <w:rPr>
          <w:noProof/>
        </w:rPr>
        <w:fldChar w:fldCharType="separate"/>
      </w:r>
      <w:r w:rsidR="006A20C6">
        <w:rPr>
          <w:noProof/>
        </w:rPr>
        <w:t>1</w:t>
      </w:r>
      <w:r w:rsidRPr="0001485C">
        <w:rPr>
          <w:noProof/>
        </w:rPr>
        <w:fldChar w:fldCharType="end"/>
      </w:r>
    </w:p>
    <w:p w14:paraId="1677C816" w14:textId="4ADC9A8F" w:rsidR="00E2308D" w:rsidRPr="0001485C" w:rsidRDefault="00E2308D">
      <w:pPr>
        <w:pStyle w:val="TOC5"/>
        <w:rPr>
          <w:rFonts w:asciiTheme="minorHAnsi" w:eastAsiaTheme="minorEastAsia" w:hAnsiTheme="minorHAnsi" w:cstheme="minorBidi"/>
          <w:noProof/>
          <w:kern w:val="0"/>
          <w:sz w:val="22"/>
          <w:szCs w:val="22"/>
        </w:rPr>
      </w:pPr>
      <w:r w:rsidRPr="0001485C">
        <w:rPr>
          <w:noProof/>
        </w:rPr>
        <w:t>4</w:t>
      </w:r>
      <w:r w:rsidRPr="0001485C">
        <w:rPr>
          <w:noProof/>
        </w:rPr>
        <w:tab/>
        <w:t>Schedules</w:t>
      </w:r>
      <w:r w:rsidRPr="0001485C">
        <w:rPr>
          <w:noProof/>
        </w:rPr>
        <w:tab/>
      </w:r>
      <w:r w:rsidRPr="0001485C">
        <w:rPr>
          <w:noProof/>
        </w:rPr>
        <w:fldChar w:fldCharType="begin"/>
      </w:r>
      <w:r w:rsidRPr="0001485C">
        <w:rPr>
          <w:noProof/>
        </w:rPr>
        <w:instrText xml:space="preserve"> PAGEREF _Toc130310601 \h </w:instrText>
      </w:r>
      <w:r w:rsidRPr="0001485C">
        <w:rPr>
          <w:noProof/>
        </w:rPr>
      </w:r>
      <w:r w:rsidRPr="0001485C">
        <w:rPr>
          <w:noProof/>
        </w:rPr>
        <w:fldChar w:fldCharType="separate"/>
      </w:r>
      <w:r w:rsidR="006A20C6">
        <w:rPr>
          <w:noProof/>
        </w:rPr>
        <w:t>1</w:t>
      </w:r>
      <w:r w:rsidRPr="0001485C">
        <w:rPr>
          <w:noProof/>
        </w:rPr>
        <w:fldChar w:fldCharType="end"/>
      </w:r>
    </w:p>
    <w:p w14:paraId="0C43C24C" w14:textId="1A826FDD" w:rsidR="00E2308D" w:rsidRPr="0001485C" w:rsidRDefault="00E2308D">
      <w:pPr>
        <w:pStyle w:val="TOC5"/>
        <w:rPr>
          <w:rFonts w:asciiTheme="minorHAnsi" w:eastAsiaTheme="minorEastAsia" w:hAnsiTheme="minorHAnsi" w:cstheme="minorBidi"/>
          <w:noProof/>
          <w:kern w:val="0"/>
          <w:sz w:val="22"/>
          <w:szCs w:val="22"/>
        </w:rPr>
      </w:pPr>
      <w:r w:rsidRPr="0001485C">
        <w:rPr>
          <w:noProof/>
        </w:rPr>
        <w:t>5</w:t>
      </w:r>
      <w:r w:rsidRPr="0001485C">
        <w:rPr>
          <w:noProof/>
        </w:rPr>
        <w:tab/>
        <w:t>Definitions</w:t>
      </w:r>
      <w:r w:rsidRPr="0001485C">
        <w:rPr>
          <w:noProof/>
        </w:rPr>
        <w:tab/>
      </w:r>
      <w:r w:rsidRPr="0001485C">
        <w:rPr>
          <w:noProof/>
        </w:rPr>
        <w:fldChar w:fldCharType="begin"/>
      </w:r>
      <w:r w:rsidRPr="0001485C">
        <w:rPr>
          <w:noProof/>
        </w:rPr>
        <w:instrText xml:space="preserve"> PAGEREF _Toc130310602 \h </w:instrText>
      </w:r>
      <w:r w:rsidRPr="0001485C">
        <w:rPr>
          <w:noProof/>
        </w:rPr>
      </w:r>
      <w:r w:rsidRPr="0001485C">
        <w:rPr>
          <w:noProof/>
        </w:rPr>
        <w:fldChar w:fldCharType="separate"/>
      </w:r>
      <w:r w:rsidR="006A20C6">
        <w:rPr>
          <w:noProof/>
        </w:rPr>
        <w:t>1</w:t>
      </w:r>
      <w:r w:rsidRPr="0001485C">
        <w:rPr>
          <w:noProof/>
        </w:rPr>
        <w:fldChar w:fldCharType="end"/>
      </w:r>
    </w:p>
    <w:p w14:paraId="1E8189F8" w14:textId="387878C0" w:rsidR="00E2308D" w:rsidRPr="0001485C" w:rsidRDefault="00E2308D">
      <w:pPr>
        <w:pStyle w:val="TOC5"/>
        <w:rPr>
          <w:rFonts w:asciiTheme="minorHAnsi" w:eastAsiaTheme="minorEastAsia" w:hAnsiTheme="minorHAnsi" w:cstheme="minorBidi"/>
          <w:noProof/>
          <w:kern w:val="0"/>
          <w:sz w:val="22"/>
          <w:szCs w:val="22"/>
        </w:rPr>
      </w:pPr>
      <w:r w:rsidRPr="0001485C">
        <w:rPr>
          <w:noProof/>
        </w:rPr>
        <w:t>6</w:t>
      </w:r>
      <w:r w:rsidRPr="0001485C">
        <w:rPr>
          <w:noProof/>
        </w:rPr>
        <w:tab/>
        <w:t>Regulated goods</w:t>
      </w:r>
      <w:r w:rsidRPr="0001485C">
        <w:rPr>
          <w:noProof/>
        </w:rPr>
        <w:tab/>
      </w:r>
      <w:r w:rsidRPr="0001485C">
        <w:rPr>
          <w:noProof/>
        </w:rPr>
        <w:fldChar w:fldCharType="begin"/>
      </w:r>
      <w:r w:rsidRPr="0001485C">
        <w:rPr>
          <w:noProof/>
        </w:rPr>
        <w:instrText xml:space="preserve"> PAGEREF _Toc130310603 \h </w:instrText>
      </w:r>
      <w:r w:rsidRPr="0001485C">
        <w:rPr>
          <w:noProof/>
        </w:rPr>
      </w:r>
      <w:r w:rsidRPr="0001485C">
        <w:rPr>
          <w:noProof/>
        </w:rPr>
        <w:fldChar w:fldCharType="separate"/>
      </w:r>
      <w:r w:rsidR="006A20C6">
        <w:rPr>
          <w:noProof/>
        </w:rPr>
        <w:t>1</w:t>
      </w:r>
      <w:r w:rsidRPr="0001485C">
        <w:rPr>
          <w:noProof/>
        </w:rPr>
        <w:fldChar w:fldCharType="end"/>
      </w:r>
    </w:p>
    <w:p w14:paraId="6A96B6F3" w14:textId="73DCC69D" w:rsidR="00E2308D" w:rsidRPr="0001485C" w:rsidRDefault="00E2308D">
      <w:pPr>
        <w:pStyle w:val="TOC5"/>
        <w:rPr>
          <w:rFonts w:asciiTheme="minorHAnsi" w:eastAsiaTheme="minorEastAsia" w:hAnsiTheme="minorHAnsi" w:cstheme="minorBidi"/>
          <w:noProof/>
          <w:kern w:val="0"/>
          <w:sz w:val="22"/>
          <w:szCs w:val="22"/>
        </w:rPr>
      </w:pPr>
      <w:r w:rsidRPr="0001485C">
        <w:rPr>
          <w:noProof/>
        </w:rPr>
        <w:t>7</w:t>
      </w:r>
      <w:r w:rsidRPr="0001485C">
        <w:rPr>
          <w:noProof/>
        </w:rPr>
        <w:tab/>
        <w:t>Exempt goods</w:t>
      </w:r>
      <w:r w:rsidRPr="0001485C">
        <w:rPr>
          <w:noProof/>
        </w:rPr>
        <w:tab/>
      </w:r>
      <w:r w:rsidRPr="0001485C">
        <w:rPr>
          <w:noProof/>
        </w:rPr>
        <w:fldChar w:fldCharType="begin"/>
      </w:r>
      <w:r w:rsidRPr="0001485C">
        <w:rPr>
          <w:noProof/>
        </w:rPr>
        <w:instrText xml:space="preserve"> PAGEREF _Toc130310604 \h </w:instrText>
      </w:r>
      <w:r w:rsidRPr="0001485C">
        <w:rPr>
          <w:noProof/>
        </w:rPr>
      </w:r>
      <w:r w:rsidRPr="0001485C">
        <w:rPr>
          <w:noProof/>
        </w:rPr>
        <w:fldChar w:fldCharType="separate"/>
      </w:r>
      <w:r w:rsidR="006A20C6">
        <w:rPr>
          <w:noProof/>
        </w:rPr>
        <w:t>1</w:t>
      </w:r>
      <w:r w:rsidRPr="0001485C">
        <w:rPr>
          <w:noProof/>
        </w:rPr>
        <w:fldChar w:fldCharType="end"/>
      </w:r>
    </w:p>
    <w:p w14:paraId="32F56989" w14:textId="12ED8DD4" w:rsidR="00E2308D" w:rsidRPr="0001485C" w:rsidRDefault="00E2308D">
      <w:pPr>
        <w:pStyle w:val="TOC2"/>
        <w:rPr>
          <w:rFonts w:asciiTheme="minorHAnsi" w:eastAsiaTheme="minorEastAsia" w:hAnsiTheme="minorHAnsi" w:cstheme="minorBidi"/>
          <w:b w:val="0"/>
          <w:noProof/>
          <w:kern w:val="0"/>
          <w:sz w:val="22"/>
          <w:szCs w:val="22"/>
        </w:rPr>
      </w:pPr>
      <w:r w:rsidRPr="0001485C">
        <w:rPr>
          <w:noProof/>
        </w:rPr>
        <w:t>Part 2—Basic requirements</w:t>
      </w:r>
      <w:r w:rsidRPr="0001485C">
        <w:rPr>
          <w:b w:val="0"/>
          <w:noProof/>
          <w:sz w:val="18"/>
        </w:rPr>
        <w:tab/>
      </w:r>
      <w:r w:rsidRPr="0001485C">
        <w:rPr>
          <w:b w:val="0"/>
          <w:noProof/>
          <w:sz w:val="18"/>
        </w:rPr>
        <w:fldChar w:fldCharType="begin"/>
      </w:r>
      <w:r w:rsidRPr="0001485C">
        <w:rPr>
          <w:b w:val="0"/>
          <w:noProof/>
          <w:sz w:val="18"/>
        </w:rPr>
        <w:instrText xml:space="preserve"> PAGEREF _Toc130310605 \h </w:instrText>
      </w:r>
      <w:r w:rsidRPr="0001485C">
        <w:rPr>
          <w:b w:val="0"/>
          <w:noProof/>
          <w:sz w:val="18"/>
        </w:rPr>
      </w:r>
      <w:r w:rsidRPr="0001485C">
        <w:rPr>
          <w:b w:val="0"/>
          <w:noProof/>
          <w:sz w:val="18"/>
        </w:rPr>
        <w:fldChar w:fldCharType="separate"/>
      </w:r>
      <w:r w:rsidR="006A20C6">
        <w:rPr>
          <w:b w:val="0"/>
          <w:noProof/>
          <w:sz w:val="18"/>
        </w:rPr>
        <w:t>1</w:t>
      </w:r>
      <w:r w:rsidRPr="0001485C">
        <w:rPr>
          <w:b w:val="0"/>
          <w:noProof/>
          <w:sz w:val="18"/>
        </w:rPr>
        <w:fldChar w:fldCharType="end"/>
      </w:r>
    </w:p>
    <w:p w14:paraId="0BDE7DC5" w14:textId="082398E0" w:rsidR="00E2308D" w:rsidRPr="0001485C" w:rsidRDefault="00E2308D">
      <w:pPr>
        <w:pStyle w:val="TOC5"/>
        <w:rPr>
          <w:rFonts w:asciiTheme="minorHAnsi" w:eastAsiaTheme="minorEastAsia" w:hAnsiTheme="minorHAnsi" w:cstheme="minorBidi"/>
          <w:noProof/>
          <w:kern w:val="0"/>
          <w:sz w:val="22"/>
          <w:szCs w:val="22"/>
        </w:rPr>
      </w:pPr>
      <w:r w:rsidRPr="0001485C">
        <w:rPr>
          <w:noProof/>
        </w:rPr>
        <w:t>8</w:t>
      </w:r>
      <w:r w:rsidRPr="0001485C">
        <w:rPr>
          <w:noProof/>
        </w:rPr>
        <w:tab/>
        <w:t>Requirements during the first transitional period</w:t>
      </w:r>
      <w:r w:rsidRPr="0001485C">
        <w:rPr>
          <w:noProof/>
        </w:rPr>
        <w:tab/>
      </w:r>
      <w:r w:rsidRPr="0001485C">
        <w:rPr>
          <w:noProof/>
        </w:rPr>
        <w:fldChar w:fldCharType="begin"/>
      </w:r>
      <w:r w:rsidRPr="0001485C">
        <w:rPr>
          <w:noProof/>
        </w:rPr>
        <w:instrText xml:space="preserve"> PAGEREF _Toc130310606 \h </w:instrText>
      </w:r>
      <w:r w:rsidRPr="0001485C">
        <w:rPr>
          <w:noProof/>
        </w:rPr>
      </w:r>
      <w:r w:rsidRPr="0001485C">
        <w:rPr>
          <w:noProof/>
        </w:rPr>
        <w:fldChar w:fldCharType="separate"/>
      </w:r>
      <w:r w:rsidR="006A20C6">
        <w:rPr>
          <w:noProof/>
        </w:rPr>
        <w:t>1</w:t>
      </w:r>
      <w:r w:rsidRPr="0001485C">
        <w:rPr>
          <w:noProof/>
        </w:rPr>
        <w:fldChar w:fldCharType="end"/>
      </w:r>
    </w:p>
    <w:p w14:paraId="718BAF9A" w14:textId="6CEB011B" w:rsidR="00E2308D" w:rsidRPr="0001485C" w:rsidRDefault="00E2308D">
      <w:pPr>
        <w:pStyle w:val="TOC5"/>
        <w:rPr>
          <w:rFonts w:asciiTheme="minorHAnsi" w:eastAsiaTheme="minorEastAsia" w:hAnsiTheme="minorHAnsi" w:cstheme="minorBidi"/>
          <w:noProof/>
          <w:kern w:val="0"/>
          <w:sz w:val="22"/>
          <w:szCs w:val="22"/>
        </w:rPr>
      </w:pPr>
      <w:r w:rsidRPr="0001485C">
        <w:rPr>
          <w:noProof/>
        </w:rPr>
        <w:t>9</w:t>
      </w:r>
      <w:r w:rsidRPr="0001485C">
        <w:rPr>
          <w:noProof/>
        </w:rPr>
        <w:tab/>
        <w:t>Requirements during the second transitional period</w:t>
      </w:r>
      <w:r w:rsidRPr="0001485C">
        <w:rPr>
          <w:noProof/>
        </w:rPr>
        <w:tab/>
      </w:r>
      <w:r w:rsidRPr="0001485C">
        <w:rPr>
          <w:noProof/>
        </w:rPr>
        <w:fldChar w:fldCharType="begin"/>
      </w:r>
      <w:r w:rsidRPr="0001485C">
        <w:rPr>
          <w:noProof/>
        </w:rPr>
        <w:instrText xml:space="preserve"> PAGEREF _Toc130310607 \h </w:instrText>
      </w:r>
      <w:r w:rsidRPr="0001485C">
        <w:rPr>
          <w:noProof/>
        </w:rPr>
      </w:r>
      <w:r w:rsidRPr="0001485C">
        <w:rPr>
          <w:noProof/>
        </w:rPr>
        <w:fldChar w:fldCharType="separate"/>
      </w:r>
      <w:r w:rsidR="006A20C6">
        <w:rPr>
          <w:noProof/>
        </w:rPr>
        <w:t>1</w:t>
      </w:r>
      <w:r w:rsidRPr="0001485C">
        <w:rPr>
          <w:noProof/>
        </w:rPr>
        <w:fldChar w:fldCharType="end"/>
      </w:r>
    </w:p>
    <w:p w14:paraId="16DC9A43" w14:textId="38A6C81A" w:rsidR="00E2308D" w:rsidRPr="0001485C" w:rsidRDefault="00E2308D">
      <w:pPr>
        <w:pStyle w:val="TOC5"/>
        <w:rPr>
          <w:rFonts w:asciiTheme="minorHAnsi" w:eastAsiaTheme="minorEastAsia" w:hAnsiTheme="minorHAnsi" w:cstheme="minorBidi"/>
          <w:noProof/>
          <w:kern w:val="0"/>
          <w:sz w:val="22"/>
          <w:szCs w:val="22"/>
        </w:rPr>
      </w:pPr>
      <w:r w:rsidRPr="0001485C">
        <w:rPr>
          <w:noProof/>
        </w:rPr>
        <w:t>10</w:t>
      </w:r>
      <w:r w:rsidRPr="0001485C">
        <w:rPr>
          <w:noProof/>
        </w:rPr>
        <w:tab/>
        <w:t>Requirements after the second transitional period</w:t>
      </w:r>
      <w:r w:rsidRPr="0001485C">
        <w:rPr>
          <w:noProof/>
        </w:rPr>
        <w:tab/>
      </w:r>
      <w:r w:rsidRPr="0001485C">
        <w:rPr>
          <w:noProof/>
        </w:rPr>
        <w:fldChar w:fldCharType="begin"/>
      </w:r>
      <w:r w:rsidRPr="0001485C">
        <w:rPr>
          <w:noProof/>
        </w:rPr>
        <w:instrText xml:space="preserve"> PAGEREF _Toc130310608 \h </w:instrText>
      </w:r>
      <w:r w:rsidRPr="0001485C">
        <w:rPr>
          <w:noProof/>
        </w:rPr>
      </w:r>
      <w:r w:rsidRPr="0001485C">
        <w:rPr>
          <w:noProof/>
        </w:rPr>
        <w:fldChar w:fldCharType="separate"/>
      </w:r>
      <w:r w:rsidR="006A20C6">
        <w:rPr>
          <w:noProof/>
        </w:rPr>
        <w:t>1</w:t>
      </w:r>
      <w:r w:rsidRPr="0001485C">
        <w:rPr>
          <w:noProof/>
        </w:rPr>
        <w:fldChar w:fldCharType="end"/>
      </w:r>
    </w:p>
    <w:p w14:paraId="2816C4CC" w14:textId="3D25BB1A" w:rsidR="00E2308D" w:rsidRPr="0001485C" w:rsidRDefault="00E2308D">
      <w:pPr>
        <w:pStyle w:val="TOC2"/>
        <w:rPr>
          <w:rFonts w:asciiTheme="minorHAnsi" w:eastAsiaTheme="minorEastAsia" w:hAnsiTheme="minorHAnsi" w:cstheme="minorBidi"/>
          <w:b w:val="0"/>
          <w:noProof/>
          <w:kern w:val="0"/>
          <w:sz w:val="22"/>
          <w:szCs w:val="22"/>
        </w:rPr>
      </w:pPr>
      <w:r w:rsidRPr="0001485C">
        <w:rPr>
          <w:noProof/>
        </w:rPr>
        <w:t>Part 3—Details of requirements</w:t>
      </w:r>
      <w:r w:rsidRPr="0001485C">
        <w:rPr>
          <w:b w:val="0"/>
          <w:noProof/>
          <w:sz w:val="18"/>
        </w:rPr>
        <w:tab/>
      </w:r>
      <w:r w:rsidRPr="0001485C">
        <w:rPr>
          <w:b w:val="0"/>
          <w:noProof/>
          <w:sz w:val="18"/>
        </w:rPr>
        <w:fldChar w:fldCharType="begin"/>
      </w:r>
      <w:r w:rsidRPr="0001485C">
        <w:rPr>
          <w:b w:val="0"/>
          <w:noProof/>
          <w:sz w:val="18"/>
        </w:rPr>
        <w:instrText xml:space="preserve"> PAGEREF _Toc130310609 \h </w:instrText>
      </w:r>
      <w:r w:rsidRPr="0001485C">
        <w:rPr>
          <w:b w:val="0"/>
          <w:noProof/>
          <w:sz w:val="18"/>
        </w:rPr>
      </w:r>
      <w:r w:rsidRPr="0001485C">
        <w:rPr>
          <w:b w:val="0"/>
          <w:noProof/>
          <w:sz w:val="18"/>
        </w:rPr>
        <w:fldChar w:fldCharType="separate"/>
      </w:r>
      <w:r w:rsidR="006A20C6">
        <w:rPr>
          <w:b w:val="0"/>
          <w:noProof/>
          <w:sz w:val="18"/>
        </w:rPr>
        <w:t>1</w:t>
      </w:r>
      <w:r w:rsidRPr="0001485C">
        <w:rPr>
          <w:b w:val="0"/>
          <w:noProof/>
          <w:sz w:val="18"/>
        </w:rPr>
        <w:fldChar w:fldCharType="end"/>
      </w:r>
    </w:p>
    <w:p w14:paraId="0C889264" w14:textId="4FEDEFEA" w:rsidR="00E2308D" w:rsidRPr="0001485C" w:rsidRDefault="00E2308D">
      <w:pPr>
        <w:pStyle w:val="TOC5"/>
        <w:rPr>
          <w:rFonts w:asciiTheme="minorHAnsi" w:eastAsiaTheme="minorEastAsia" w:hAnsiTheme="minorHAnsi" w:cstheme="minorBidi"/>
          <w:noProof/>
          <w:kern w:val="0"/>
          <w:sz w:val="22"/>
          <w:szCs w:val="22"/>
        </w:rPr>
      </w:pPr>
      <w:r w:rsidRPr="0001485C">
        <w:rPr>
          <w:noProof/>
        </w:rPr>
        <w:t>11</w:t>
      </w:r>
      <w:r w:rsidRPr="0001485C">
        <w:rPr>
          <w:noProof/>
        </w:rPr>
        <w:tab/>
        <w:t>Australian/New Zealand Standard</w:t>
      </w:r>
      <w:r w:rsidRPr="0001485C">
        <w:rPr>
          <w:noProof/>
        </w:rPr>
        <w:tab/>
      </w:r>
      <w:r w:rsidRPr="0001485C">
        <w:rPr>
          <w:noProof/>
        </w:rPr>
        <w:fldChar w:fldCharType="begin"/>
      </w:r>
      <w:r w:rsidRPr="0001485C">
        <w:rPr>
          <w:noProof/>
        </w:rPr>
        <w:instrText xml:space="preserve"> PAGEREF _Toc130310610 \h </w:instrText>
      </w:r>
      <w:r w:rsidRPr="0001485C">
        <w:rPr>
          <w:noProof/>
        </w:rPr>
      </w:r>
      <w:r w:rsidRPr="0001485C">
        <w:rPr>
          <w:noProof/>
        </w:rPr>
        <w:fldChar w:fldCharType="separate"/>
      </w:r>
      <w:r w:rsidR="006A20C6">
        <w:rPr>
          <w:noProof/>
        </w:rPr>
        <w:t>1</w:t>
      </w:r>
      <w:r w:rsidRPr="0001485C">
        <w:rPr>
          <w:noProof/>
        </w:rPr>
        <w:fldChar w:fldCharType="end"/>
      </w:r>
    </w:p>
    <w:p w14:paraId="6E64B65B" w14:textId="554177BE" w:rsidR="00E2308D" w:rsidRPr="0001485C" w:rsidRDefault="00E2308D">
      <w:pPr>
        <w:pStyle w:val="TOC5"/>
        <w:rPr>
          <w:rFonts w:asciiTheme="minorHAnsi" w:eastAsiaTheme="minorEastAsia" w:hAnsiTheme="minorHAnsi" w:cstheme="minorBidi"/>
          <w:noProof/>
          <w:kern w:val="0"/>
          <w:sz w:val="22"/>
          <w:szCs w:val="22"/>
        </w:rPr>
      </w:pPr>
      <w:r w:rsidRPr="0001485C">
        <w:rPr>
          <w:noProof/>
        </w:rPr>
        <w:t>12</w:t>
      </w:r>
      <w:r w:rsidRPr="0001485C">
        <w:rPr>
          <w:noProof/>
        </w:rPr>
        <w:tab/>
        <w:t>International Standard</w:t>
      </w:r>
      <w:r w:rsidRPr="0001485C">
        <w:rPr>
          <w:noProof/>
        </w:rPr>
        <w:tab/>
      </w:r>
      <w:r w:rsidRPr="0001485C">
        <w:rPr>
          <w:noProof/>
        </w:rPr>
        <w:fldChar w:fldCharType="begin"/>
      </w:r>
      <w:r w:rsidRPr="0001485C">
        <w:rPr>
          <w:noProof/>
        </w:rPr>
        <w:instrText xml:space="preserve"> PAGEREF _Toc130310611 \h </w:instrText>
      </w:r>
      <w:r w:rsidRPr="0001485C">
        <w:rPr>
          <w:noProof/>
        </w:rPr>
      </w:r>
      <w:r w:rsidRPr="0001485C">
        <w:rPr>
          <w:noProof/>
        </w:rPr>
        <w:fldChar w:fldCharType="separate"/>
      </w:r>
      <w:r w:rsidR="006A20C6">
        <w:rPr>
          <w:noProof/>
        </w:rPr>
        <w:t>1</w:t>
      </w:r>
      <w:r w:rsidRPr="0001485C">
        <w:rPr>
          <w:noProof/>
        </w:rPr>
        <w:fldChar w:fldCharType="end"/>
      </w:r>
    </w:p>
    <w:p w14:paraId="28B4AB75" w14:textId="2CC304BF" w:rsidR="00E2308D" w:rsidRPr="0001485C" w:rsidRDefault="00E2308D">
      <w:pPr>
        <w:pStyle w:val="TOC6"/>
        <w:rPr>
          <w:rFonts w:asciiTheme="minorHAnsi" w:eastAsiaTheme="minorEastAsia" w:hAnsiTheme="minorHAnsi" w:cstheme="minorBidi"/>
          <w:b w:val="0"/>
          <w:noProof/>
          <w:kern w:val="0"/>
          <w:sz w:val="22"/>
          <w:szCs w:val="22"/>
        </w:rPr>
      </w:pPr>
      <w:r w:rsidRPr="0001485C">
        <w:rPr>
          <w:noProof/>
        </w:rPr>
        <w:t>Schedule 1—Repeals</w:t>
      </w:r>
      <w:r w:rsidRPr="0001485C">
        <w:rPr>
          <w:b w:val="0"/>
          <w:noProof/>
          <w:sz w:val="18"/>
        </w:rPr>
        <w:tab/>
      </w:r>
      <w:r w:rsidRPr="0001485C">
        <w:rPr>
          <w:b w:val="0"/>
          <w:noProof/>
          <w:sz w:val="18"/>
        </w:rPr>
        <w:fldChar w:fldCharType="begin"/>
      </w:r>
      <w:r w:rsidRPr="0001485C">
        <w:rPr>
          <w:b w:val="0"/>
          <w:noProof/>
          <w:sz w:val="18"/>
        </w:rPr>
        <w:instrText xml:space="preserve"> PAGEREF _Toc130310612 \h </w:instrText>
      </w:r>
      <w:r w:rsidRPr="0001485C">
        <w:rPr>
          <w:b w:val="0"/>
          <w:noProof/>
          <w:sz w:val="18"/>
        </w:rPr>
      </w:r>
      <w:r w:rsidRPr="0001485C">
        <w:rPr>
          <w:b w:val="0"/>
          <w:noProof/>
          <w:sz w:val="18"/>
        </w:rPr>
        <w:fldChar w:fldCharType="separate"/>
      </w:r>
      <w:r w:rsidR="006A20C6">
        <w:rPr>
          <w:b w:val="0"/>
          <w:noProof/>
          <w:sz w:val="18"/>
        </w:rPr>
        <w:t>1</w:t>
      </w:r>
      <w:r w:rsidRPr="0001485C">
        <w:rPr>
          <w:b w:val="0"/>
          <w:noProof/>
          <w:sz w:val="18"/>
        </w:rPr>
        <w:fldChar w:fldCharType="end"/>
      </w:r>
    </w:p>
    <w:p w14:paraId="36227EA5" w14:textId="3BAA61B1" w:rsidR="00E2308D" w:rsidRPr="0001485C" w:rsidRDefault="00E2308D">
      <w:pPr>
        <w:pStyle w:val="TOC9"/>
        <w:rPr>
          <w:rFonts w:asciiTheme="minorHAnsi" w:eastAsiaTheme="minorEastAsia" w:hAnsiTheme="minorHAnsi" w:cstheme="minorBidi"/>
          <w:i w:val="0"/>
          <w:noProof/>
          <w:kern w:val="0"/>
          <w:sz w:val="22"/>
          <w:szCs w:val="22"/>
        </w:rPr>
      </w:pPr>
      <w:r w:rsidRPr="0001485C">
        <w:rPr>
          <w:noProof/>
        </w:rPr>
        <w:t>Consumer Product Information Standard Care Labelling for Clothing and Textile Products (</w:t>
      </w:r>
      <w:r w:rsidRPr="0001485C">
        <w:rPr>
          <w:noProof/>
          <w:color w:val="000000"/>
          <w:shd w:val="clear" w:color="auto" w:fill="FFFFFF"/>
        </w:rPr>
        <w:t xml:space="preserve">Consumer Protection Notice No. 25 of 2010) (Federal Register of Legislation No. </w:t>
      </w:r>
      <w:r w:rsidRPr="0001485C">
        <w:rPr>
          <w:bCs/>
          <w:noProof/>
          <w:color w:val="000000" w:themeColor="text1"/>
          <w:shd w:val="clear" w:color="auto" w:fill="FFFFFF"/>
        </w:rPr>
        <w:t>F2010L02290</w:t>
      </w:r>
      <w:r w:rsidRPr="0001485C">
        <w:rPr>
          <w:noProof/>
          <w:color w:val="000000"/>
          <w:shd w:val="clear" w:color="auto" w:fill="FFFFFF"/>
        </w:rPr>
        <w:t>)</w:t>
      </w:r>
      <w:r w:rsidRPr="0001485C">
        <w:rPr>
          <w:i w:val="0"/>
          <w:noProof/>
          <w:sz w:val="18"/>
        </w:rPr>
        <w:tab/>
      </w:r>
      <w:r w:rsidRPr="0001485C">
        <w:rPr>
          <w:i w:val="0"/>
          <w:noProof/>
          <w:sz w:val="18"/>
        </w:rPr>
        <w:fldChar w:fldCharType="begin"/>
      </w:r>
      <w:r w:rsidRPr="0001485C">
        <w:rPr>
          <w:i w:val="0"/>
          <w:noProof/>
          <w:sz w:val="18"/>
        </w:rPr>
        <w:instrText xml:space="preserve"> PAGEREF _Toc130310613 \h </w:instrText>
      </w:r>
      <w:r w:rsidRPr="0001485C">
        <w:rPr>
          <w:i w:val="0"/>
          <w:noProof/>
          <w:sz w:val="18"/>
        </w:rPr>
      </w:r>
      <w:r w:rsidRPr="0001485C">
        <w:rPr>
          <w:i w:val="0"/>
          <w:noProof/>
          <w:sz w:val="18"/>
        </w:rPr>
        <w:fldChar w:fldCharType="separate"/>
      </w:r>
      <w:r w:rsidR="006A20C6">
        <w:rPr>
          <w:i w:val="0"/>
          <w:noProof/>
          <w:sz w:val="18"/>
        </w:rPr>
        <w:t>1</w:t>
      </w:r>
      <w:r w:rsidRPr="0001485C">
        <w:rPr>
          <w:i w:val="0"/>
          <w:noProof/>
          <w:sz w:val="18"/>
        </w:rPr>
        <w:fldChar w:fldCharType="end"/>
      </w:r>
    </w:p>
    <w:p w14:paraId="6461634B" w14:textId="77777777" w:rsidR="00670EA1" w:rsidRPr="0001485C" w:rsidRDefault="00E2308D" w:rsidP="00715914">
      <w:r w:rsidRPr="0001485C">
        <w:fldChar w:fldCharType="end"/>
      </w:r>
    </w:p>
    <w:p w14:paraId="072B2EE8" w14:textId="77777777" w:rsidR="00704A8C" w:rsidRPr="0001485C" w:rsidRDefault="00704A8C" w:rsidP="00704A8C">
      <w:pPr>
        <w:sectPr w:rsidR="00704A8C" w:rsidRPr="0001485C" w:rsidSect="00F62A4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EB33B06" w14:textId="77777777" w:rsidR="00715914" w:rsidRPr="0001485C" w:rsidRDefault="00715914" w:rsidP="00715914">
      <w:pPr>
        <w:pStyle w:val="ActHead2"/>
      </w:pPr>
      <w:bookmarkStart w:id="3" w:name="_Toc130310597"/>
      <w:r w:rsidRPr="00905599">
        <w:rPr>
          <w:rStyle w:val="CharPartNo"/>
        </w:rPr>
        <w:lastRenderedPageBreak/>
        <w:t>Part 1</w:t>
      </w:r>
      <w:r w:rsidRPr="0001485C">
        <w:t>—</w:t>
      </w:r>
      <w:r w:rsidRPr="00905599">
        <w:rPr>
          <w:rStyle w:val="CharPartText"/>
        </w:rPr>
        <w:t>Preliminary</w:t>
      </w:r>
      <w:bookmarkEnd w:id="3"/>
    </w:p>
    <w:p w14:paraId="5CEC0642" w14:textId="77777777" w:rsidR="00715914" w:rsidRPr="00905599" w:rsidRDefault="00715914" w:rsidP="00715914">
      <w:pPr>
        <w:pStyle w:val="Header"/>
      </w:pPr>
      <w:r w:rsidRPr="00905599">
        <w:rPr>
          <w:rStyle w:val="CharDivNo"/>
        </w:rPr>
        <w:t xml:space="preserve"> </w:t>
      </w:r>
      <w:r w:rsidRPr="00905599">
        <w:rPr>
          <w:rStyle w:val="CharDivText"/>
        </w:rPr>
        <w:t xml:space="preserve"> </w:t>
      </w:r>
    </w:p>
    <w:p w14:paraId="65B8EAD7" w14:textId="77777777" w:rsidR="00715914" w:rsidRPr="0001485C" w:rsidRDefault="00B735CD" w:rsidP="00715914">
      <w:pPr>
        <w:pStyle w:val="ActHead5"/>
      </w:pPr>
      <w:bookmarkStart w:id="4" w:name="_Toc130310598"/>
      <w:r w:rsidRPr="00905599">
        <w:rPr>
          <w:rStyle w:val="CharSectno"/>
        </w:rPr>
        <w:t>1</w:t>
      </w:r>
      <w:r w:rsidR="00715914" w:rsidRPr="0001485C">
        <w:t xml:space="preserve">  </w:t>
      </w:r>
      <w:r w:rsidR="00CE493D" w:rsidRPr="0001485C">
        <w:t>Name</w:t>
      </w:r>
      <w:bookmarkEnd w:id="4"/>
    </w:p>
    <w:p w14:paraId="02162448" w14:textId="77777777" w:rsidR="00715914" w:rsidRPr="0001485C" w:rsidRDefault="00715914" w:rsidP="00715914">
      <w:pPr>
        <w:pStyle w:val="subsection"/>
      </w:pPr>
      <w:r w:rsidRPr="0001485C">
        <w:tab/>
      </w:r>
      <w:r w:rsidRPr="0001485C">
        <w:tab/>
      </w:r>
      <w:r w:rsidR="009377C8" w:rsidRPr="0001485C">
        <w:t>This instrument is</w:t>
      </w:r>
      <w:r w:rsidR="00CE493D" w:rsidRPr="0001485C">
        <w:t xml:space="preserve"> the </w:t>
      </w:r>
      <w:bookmarkStart w:id="5" w:name="BKCheck15B_3"/>
      <w:bookmarkEnd w:id="5"/>
      <w:r w:rsidR="00905599">
        <w:rPr>
          <w:i/>
          <w:noProof/>
        </w:rPr>
        <w:t>Consumer Goods (Care Labelling) Information Standard 2023</w:t>
      </w:r>
      <w:r w:rsidRPr="0001485C">
        <w:t>.</w:t>
      </w:r>
    </w:p>
    <w:p w14:paraId="267AA065" w14:textId="77777777" w:rsidR="00715914" w:rsidRPr="0001485C" w:rsidRDefault="00B735CD" w:rsidP="00715914">
      <w:pPr>
        <w:pStyle w:val="ActHead5"/>
      </w:pPr>
      <w:bookmarkStart w:id="6" w:name="_Toc130310599"/>
      <w:r w:rsidRPr="00905599">
        <w:rPr>
          <w:rStyle w:val="CharSectno"/>
        </w:rPr>
        <w:t>2</w:t>
      </w:r>
      <w:r w:rsidR="00715914" w:rsidRPr="0001485C">
        <w:t xml:space="preserve">  Commencement</w:t>
      </w:r>
      <w:bookmarkEnd w:id="6"/>
    </w:p>
    <w:p w14:paraId="49680C0C" w14:textId="77777777" w:rsidR="00AE3652" w:rsidRPr="0001485C" w:rsidRDefault="00807626" w:rsidP="00AE3652">
      <w:pPr>
        <w:pStyle w:val="subsection"/>
      </w:pPr>
      <w:r w:rsidRPr="0001485C">
        <w:tab/>
      </w:r>
      <w:r w:rsidR="00AE3652" w:rsidRPr="0001485C">
        <w:t>(1)</w:t>
      </w:r>
      <w:r w:rsidR="00AE3652" w:rsidRPr="0001485C">
        <w:tab/>
        <w:t xml:space="preserve">Each provision of </w:t>
      </w:r>
      <w:r w:rsidR="009377C8" w:rsidRPr="0001485C">
        <w:t>this instrument</w:t>
      </w:r>
      <w:r w:rsidR="00AE3652" w:rsidRPr="0001485C">
        <w:t xml:space="preserve"> specified in column 1 of the table commences, or is taken to have commenced, in accordance with column 2 of the table. Any other statement in column 2 has effect according to its terms.</w:t>
      </w:r>
    </w:p>
    <w:p w14:paraId="37A31289" w14:textId="77777777" w:rsidR="00AE3652" w:rsidRPr="0001485C"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1485C" w14:paraId="68741A14" w14:textId="77777777" w:rsidTr="009377C8">
        <w:trPr>
          <w:tblHeader/>
        </w:trPr>
        <w:tc>
          <w:tcPr>
            <w:tcW w:w="8364" w:type="dxa"/>
            <w:gridSpan w:val="3"/>
            <w:tcBorders>
              <w:top w:val="single" w:sz="12" w:space="0" w:color="auto"/>
              <w:bottom w:val="single" w:sz="6" w:space="0" w:color="auto"/>
            </w:tcBorders>
            <w:shd w:val="clear" w:color="auto" w:fill="auto"/>
            <w:hideMark/>
          </w:tcPr>
          <w:p w14:paraId="060AD403" w14:textId="77777777" w:rsidR="00AE3652" w:rsidRPr="0001485C" w:rsidRDefault="00AE3652" w:rsidP="009377C8">
            <w:pPr>
              <w:pStyle w:val="TableHeading"/>
            </w:pPr>
            <w:r w:rsidRPr="0001485C">
              <w:t>Commencement information</w:t>
            </w:r>
          </w:p>
        </w:tc>
      </w:tr>
      <w:tr w:rsidR="00AE3652" w:rsidRPr="0001485C" w14:paraId="24B250E6" w14:textId="77777777" w:rsidTr="009377C8">
        <w:trPr>
          <w:tblHeader/>
        </w:trPr>
        <w:tc>
          <w:tcPr>
            <w:tcW w:w="2127" w:type="dxa"/>
            <w:tcBorders>
              <w:top w:val="single" w:sz="6" w:space="0" w:color="auto"/>
              <w:bottom w:val="single" w:sz="6" w:space="0" w:color="auto"/>
            </w:tcBorders>
            <w:shd w:val="clear" w:color="auto" w:fill="auto"/>
            <w:hideMark/>
          </w:tcPr>
          <w:p w14:paraId="49196ACD" w14:textId="77777777" w:rsidR="00AE3652" w:rsidRPr="0001485C" w:rsidRDefault="00AE3652" w:rsidP="009377C8">
            <w:pPr>
              <w:pStyle w:val="TableHeading"/>
            </w:pPr>
            <w:r w:rsidRPr="0001485C">
              <w:t>Column 1</w:t>
            </w:r>
          </w:p>
        </w:tc>
        <w:tc>
          <w:tcPr>
            <w:tcW w:w="4394" w:type="dxa"/>
            <w:tcBorders>
              <w:top w:val="single" w:sz="6" w:space="0" w:color="auto"/>
              <w:bottom w:val="single" w:sz="6" w:space="0" w:color="auto"/>
            </w:tcBorders>
            <w:shd w:val="clear" w:color="auto" w:fill="auto"/>
            <w:hideMark/>
          </w:tcPr>
          <w:p w14:paraId="6F2305C6" w14:textId="77777777" w:rsidR="00AE3652" w:rsidRPr="0001485C" w:rsidRDefault="00AE3652" w:rsidP="009377C8">
            <w:pPr>
              <w:pStyle w:val="TableHeading"/>
            </w:pPr>
            <w:r w:rsidRPr="0001485C">
              <w:t>Column 2</w:t>
            </w:r>
          </w:p>
        </w:tc>
        <w:tc>
          <w:tcPr>
            <w:tcW w:w="1843" w:type="dxa"/>
            <w:tcBorders>
              <w:top w:val="single" w:sz="6" w:space="0" w:color="auto"/>
              <w:bottom w:val="single" w:sz="6" w:space="0" w:color="auto"/>
            </w:tcBorders>
            <w:shd w:val="clear" w:color="auto" w:fill="auto"/>
            <w:hideMark/>
          </w:tcPr>
          <w:p w14:paraId="2DA16BD3" w14:textId="77777777" w:rsidR="00AE3652" w:rsidRPr="0001485C" w:rsidRDefault="00AE3652" w:rsidP="009377C8">
            <w:pPr>
              <w:pStyle w:val="TableHeading"/>
            </w:pPr>
            <w:r w:rsidRPr="0001485C">
              <w:t>Column 3</w:t>
            </w:r>
          </w:p>
        </w:tc>
      </w:tr>
      <w:tr w:rsidR="00AE3652" w:rsidRPr="0001485C" w14:paraId="0E976619" w14:textId="77777777" w:rsidTr="009377C8">
        <w:trPr>
          <w:tblHeader/>
        </w:trPr>
        <w:tc>
          <w:tcPr>
            <w:tcW w:w="2127" w:type="dxa"/>
            <w:tcBorders>
              <w:top w:val="single" w:sz="6" w:space="0" w:color="auto"/>
              <w:bottom w:val="single" w:sz="12" w:space="0" w:color="auto"/>
            </w:tcBorders>
            <w:shd w:val="clear" w:color="auto" w:fill="auto"/>
            <w:hideMark/>
          </w:tcPr>
          <w:p w14:paraId="67D659D3" w14:textId="77777777" w:rsidR="00AE3652" w:rsidRPr="0001485C" w:rsidRDefault="00AE3652" w:rsidP="009377C8">
            <w:pPr>
              <w:pStyle w:val="TableHeading"/>
            </w:pPr>
            <w:r w:rsidRPr="0001485C">
              <w:t>Provisions</w:t>
            </w:r>
          </w:p>
        </w:tc>
        <w:tc>
          <w:tcPr>
            <w:tcW w:w="4394" w:type="dxa"/>
            <w:tcBorders>
              <w:top w:val="single" w:sz="6" w:space="0" w:color="auto"/>
              <w:bottom w:val="single" w:sz="12" w:space="0" w:color="auto"/>
            </w:tcBorders>
            <w:shd w:val="clear" w:color="auto" w:fill="auto"/>
            <w:hideMark/>
          </w:tcPr>
          <w:p w14:paraId="2540DE6D" w14:textId="77777777" w:rsidR="00AE3652" w:rsidRPr="0001485C" w:rsidRDefault="00AE3652" w:rsidP="009377C8">
            <w:pPr>
              <w:pStyle w:val="TableHeading"/>
            </w:pPr>
            <w:r w:rsidRPr="0001485C">
              <w:t>Commencement</w:t>
            </w:r>
          </w:p>
        </w:tc>
        <w:tc>
          <w:tcPr>
            <w:tcW w:w="1843" w:type="dxa"/>
            <w:tcBorders>
              <w:top w:val="single" w:sz="6" w:space="0" w:color="auto"/>
              <w:bottom w:val="single" w:sz="12" w:space="0" w:color="auto"/>
            </w:tcBorders>
            <w:shd w:val="clear" w:color="auto" w:fill="auto"/>
            <w:hideMark/>
          </w:tcPr>
          <w:p w14:paraId="44A1CF38" w14:textId="77777777" w:rsidR="00AE3652" w:rsidRPr="0001485C" w:rsidRDefault="00AE3652" w:rsidP="009377C8">
            <w:pPr>
              <w:pStyle w:val="TableHeading"/>
            </w:pPr>
            <w:r w:rsidRPr="0001485C">
              <w:t>Date/Details</w:t>
            </w:r>
          </w:p>
        </w:tc>
      </w:tr>
      <w:tr w:rsidR="00AE3652" w:rsidRPr="0001485C" w14:paraId="48E51C75" w14:textId="77777777" w:rsidTr="009377C8">
        <w:tc>
          <w:tcPr>
            <w:tcW w:w="2127" w:type="dxa"/>
            <w:tcBorders>
              <w:top w:val="single" w:sz="12" w:space="0" w:color="auto"/>
              <w:bottom w:val="single" w:sz="12" w:space="0" w:color="auto"/>
            </w:tcBorders>
            <w:shd w:val="clear" w:color="auto" w:fill="auto"/>
            <w:hideMark/>
          </w:tcPr>
          <w:p w14:paraId="61347CE2" w14:textId="77777777" w:rsidR="00AE3652" w:rsidRPr="0001485C" w:rsidRDefault="00AE3652" w:rsidP="009377C8">
            <w:pPr>
              <w:pStyle w:val="Tabletext"/>
            </w:pPr>
            <w:r w:rsidRPr="0001485C">
              <w:t xml:space="preserve">1.  The whole of </w:t>
            </w:r>
            <w:r w:rsidR="009377C8" w:rsidRPr="0001485C">
              <w:t>this instrument</w:t>
            </w:r>
          </w:p>
        </w:tc>
        <w:tc>
          <w:tcPr>
            <w:tcW w:w="4394" w:type="dxa"/>
            <w:tcBorders>
              <w:top w:val="single" w:sz="12" w:space="0" w:color="auto"/>
              <w:bottom w:val="single" w:sz="12" w:space="0" w:color="auto"/>
            </w:tcBorders>
            <w:shd w:val="clear" w:color="auto" w:fill="auto"/>
            <w:hideMark/>
          </w:tcPr>
          <w:p w14:paraId="35A7E5F5" w14:textId="77777777" w:rsidR="00AE3652" w:rsidRPr="0001485C" w:rsidRDefault="00AE3652" w:rsidP="009377C8">
            <w:pPr>
              <w:pStyle w:val="Tabletext"/>
            </w:pPr>
            <w:r w:rsidRPr="0001485C">
              <w:t xml:space="preserve">The day after </w:t>
            </w:r>
            <w:r w:rsidR="009377C8" w:rsidRPr="0001485C">
              <w:t>this instrument is</w:t>
            </w:r>
            <w:r w:rsidRPr="0001485C">
              <w:t xml:space="preserve"> registered.</w:t>
            </w:r>
          </w:p>
        </w:tc>
        <w:tc>
          <w:tcPr>
            <w:tcW w:w="1843" w:type="dxa"/>
            <w:tcBorders>
              <w:top w:val="single" w:sz="12" w:space="0" w:color="auto"/>
              <w:bottom w:val="single" w:sz="12" w:space="0" w:color="auto"/>
            </w:tcBorders>
            <w:shd w:val="clear" w:color="auto" w:fill="auto"/>
          </w:tcPr>
          <w:p w14:paraId="052DCB83" w14:textId="78FFE763" w:rsidR="00AE3652" w:rsidRPr="0001485C" w:rsidRDefault="006A20C6" w:rsidP="009377C8">
            <w:pPr>
              <w:pStyle w:val="Tabletext"/>
            </w:pPr>
            <w:r>
              <w:t>5 Septe</w:t>
            </w:r>
            <w:bookmarkStart w:id="7" w:name="_GoBack"/>
            <w:bookmarkEnd w:id="7"/>
            <w:r>
              <w:t>mber 2023</w:t>
            </w:r>
          </w:p>
        </w:tc>
      </w:tr>
    </w:tbl>
    <w:p w14:paraId="1881935E" w14:textId="77777777" w:rsidR="00AE3652" w:rsidRPr="0001485C" w:rsidRDefault="00AE3652" w:rsidP="00AE3652">
      <w:pPr>
        <w:pStyle w:val="notetext"/>
      </w:pPr>
      <w:r w:rsidRPr="0001485C">
        <w:rPr>
          <w:snapToGrid w:val="0"/>
          <w:lang w:eastAsia="en-US"/>
        </w:rPr>
        <w:t>Note:</w:t>
      </w:r>
      <w:r w:rsidRPr="0001485C">
        <w:rPr>
          <w:snapToGrid w:val="0"/>
          <w:lang w:eastAsia="en-US"/>
        </w:rPr>
        <w:tab/>
        <w:t xml:space="preserve">This table relates only to the provisions of </w:t>
      </w:r>
      <w:r w:rsidR="009377C8" w:rsidRPr="0001485C">
        <w:rPr>
          <w:snapToGrid w:val="0"/>
          <w:lang w:eastAsia="en-US"/>
        </w:rPr>
        <w:t>this instrument</w:t>
      </w:r>
      <w:r w:rsidRPr="0001485C">
        <w:t xml:space="preserve"> </w:t>
      </w:r>
      <w:r w:rsidRPr="0001485C">
        <w:rPr>
          <w:snapToGrid w:val="0"/>
          <w:lang w:eastAsia="en-US"/>
        </w:rPr>
        <w:t xml:space="preserve">as originally made. It will not be amended to deal with any later amendments of </w:t>
      </w:r>
      <w:r w:rsidR="009377C8" w:rsidRPr="0001485C">
        <w:rPr>
          <w:snapToGrid w:val="0"/>
          <w:lang w:eastAsia="en-US"/>
        </w:rPr>
        <w:t>this instrument</w:t>
      </w:r>
      <w:r w:rsidRPr="0001485C">
        <w:rPr>
          <w:snapToGrid w:val="0"/>
          <w:lang w:eastAsia="en-US"/>
        </w:rPr>
        <w:t>.</w:t>
      </w:r>
    </w:p>
    <w:p w14:paraId="3DFF2EFA" w14:textId="77777777" w:rsidR="00807626" w:rsidRPr="0001485C" w:rsidRDefault="00AE3652" w:rsidP="00AE3652">
      <w:pPr>
        <w:pStyle w:val="subsection"/>
      </w:pPr>
      <w:r w:rsidRPr="0001485C">
        <w:tab/>
        <w:t>(2)</w:t>
      </w:r>
      <w:r w:rsidRPr="0001485C">
        <w:tab/>
        <w:t xml:space="preserve">Any information in column 3 of the table is not part of </w:t>
      </w:r>
      <w:r w:rsidR="009377C8" w:rsidRPr="0001485C">
        <w:t>this instrument</w:t>
      </w:r>
      <w:r w:rsidRPr="0001485C">
        <w:t xml:space="preserve">. Information may be inserted in this column, or information in it may be edited, in any published version of </w:t>
      </w:r>
      <w:r w:rsidR="009377C8" w:rsidRPr="0001485C">
        <w:t>this instrument</w:t>
      </w:r>
      <w:r w:rsidRPr="0001485C">
        <w:t>.</w:t>
      </w:r>
    </w:p>
    <w:p w14:paraId="01B9FEA5" w14:textId="77777777" w:rsidR="007500C8" w:rsidRPr="0001485C" w:rsidRDefault="00B735CD" w:rsidP="007500C8">
      <w:pPr>
        <w:pStyle w:val="ActHead5"/>
      </w:pPr>
      <w:bookmarkStart w:id="8" w:name="_Toc130310600"/>
      <w:r w:rsidRPr="00905599">
        <w:rPr>
          <w:rStyle w:val="CharSectno"/>
        </w:rPr>
        <w:t>3</w:t>
      </w:r>
      <w:r w:rsidR="007500C8" w:rsidRPr="0001485C">
        <w:t xml:space="preserve">  Authority</w:t>
      </w:r>
      <w:bookmarkEnd w:id="8"/>
    </w:p>
    <w:p w14:paraId="576AC0E7" w14:textId="77777777" w:rsidR="009377C8" w:rsidRPr="0001485C" w:rsidRDefault="007500C8" w:rsidP="009377C8">
      <w:pPr>
        <w:pStyle w:val="subsection"/>
      </w:pPr>
      <w:r w:rsidRPr="0001485C">
        <w:tab/>
      </w:r>
      <w:r w:rsidRPr="0001485C">
        <w:tab/>
      </w:r>
      <w:r w:rsidR="009377C8" w:rsidRPr="0001485C">
        <w:t>This instrument is made under sub</w:t>
      </w:r>
      <w:r w:rsidR="00042AA7" w:rsidRPr="0001485C">
        <w:t>section 1</w:t>
      </w:r>
      <w:r w:rsidR="009377C8" w:rsidRPr="0001485C">
        <w:t>3</w:t>
      </w:r>
      <w:r w:rsidR="0088268C" w:rsidRPr="0001485C">
        <w:t>4</w:t>
      </w:r>
      <w:r w:rsidR="009377C8" w:rsidRPr="0001485C">
        <w:t>(1) of the Australian Consumer Law.</w:t>
      </w:r>
    </w:p>
    <w:p w14:paraId="35774A45" w14:textId="77777777" w:rsidR="00157B8B" w:rsidRPr="0001485C" w:rsidRDefault="009377C8" w:rsidP="009377C8">
      <w:pPr>
        <w:pStyle w:val="notetext"/>
      </w:pPr>
      <w:r w:rsidRPr="0001485C">
        <w:t>Note:</w:t>
      </w:r>
      <w:r w:rsidRPr="0001485C">
        <w:tab/>
        <w:t xml:space="preserve">The reference to the Australian Consumer Law is a reference to Schedule 2 to the </w:t>
      </w:r>
      <w:r w:rsidRPr="0001485C">
        <w:rPr>
          <w:i/>
        </w:rPr>
        <w:t>Competition and Consumer Act 2010</w:t>
      </w:r>
      <w:r w:rsidRPr="0001485C">
        <w:t xml:space="preserve"> as it applies as a law of the Commonwealth, States and Territories: see </w:t>
      </w:r>
      <w:r w:rsidR="00042AA7" w:rsidRPr="0001485C">
        <w:t>section 1</w:t>
      </w:r>
      <w:r w:rsidRPr="0001485C">
        <w:t>40K of that Act and corresponding provisions of Acts of States and Territories applying that Schedule.</w:t>
      </w:r>
    </w:p>
    <w:p w14:paraId="3C68F635" w14:textId="77777777" w:rsidR="009377C8" w:rsidRPr="0001485C" w:rsidRDefault="00B735CD" w:rsidP="009377C8">
      <w:pPr>
        <w:pStyle w:val="ActHead5"/>
      </w:pPr>
      <w:bookmarkStart w:id="9" w:name="_Toc130310601"/>
      <w:r w:rsidRPr="00905599">
        <w:rPr>
          <w:rStyle w:val="CharSectno"/>
        </w:rPr>
        <w:t>4</w:t>
      </w:r>
      <w:r w:rsidR="009377C8" w:rsidRPr="0001485C">
        <w:t xml:space="preserve">  Schedules</w:t>
      </w:r>
      <w:bookmarkEnd w:id="9"/>
    </w:p>
    <w:p w14:paraId="21BA317D" w14:textId="77777777" w:rsidR="009377C8" w:rsidRPr="0001485C" w:rsidRDefault="009377C8" w:rsidP="009377C8">
      <w:pPr>
        <w:pStyle w:val="subsection"/>
      </w:pPr>
      <w:r w:rsidRPr="0001485C">
        <w:tab/>
      </w:r>
      <w:r w:rsidRPr="0001485C">
        <w:tab/>
        <w:t>Each instrument that is specified in a Schedule to this instrument is amended or repealed as set out in the applicable items in the Schedule concerned, and any other item in a Schedule to this instrument has effect according to its terms.</w:t>
      </w:r>
    </w:p>
    <w:p w14:paraId="7F0940E7" w14:textId="77777777" w:rsidR="009377C8" w:rsidRPr="0001485C" w:rsidRDefault="00B735CD" w:rsidP="009377C8">
      <w:pPr>
        <w:pStyle w:val="ActHead5"/>
      </w:pPr>
      <w:bookmarkStart w:id="10" w:name="_Toc130310602"/>
      <w:r w:rsidRPr="00905599">
        <w:rPr>
          <w:rStyle w:val="CharSectno"/>
        </w:rPr>
        <w:t>5</w:t>
      </w:r>
      <w:r w:rsidR="009377C8" w:rsidRPr="0001485C">
        <w:t xml:space="preserve">  Definitions</w:t>
      </w:r>
      <w:bookmarkEnd w:id="10"/>
    </w:p>
    <w:p w14:paraId="210BDC79" w14:textId="77777777" w:rsidR="009377C8" w:rsidRPr="0001485C" w:rsidRDefault="009377C8" w:rsidP="009377C8">
      <w:pPr>
        <w:pStyle w:val="subsection"/>
      </w:pPr>
      <w:r w:rsidRPr="0001485C">
        <w:tab/>
      </w:r>
      <w:r w:rsidRPr="0001485C">
        <w:tab/>
        <w:t>In this instrument:</w:t>
      </w:r>
    </w:p>
    <w:p w14:paraId="5F15DFDA" w14:textId="77777777" w:rsidR="00E74475" w:rsidRPr="0001485C" w:rsidRDefault="009D3935" w:rsidP="00E74475">
      <w:pPr>
        <w:pStyle w:val="Definition"/>
      </w:pPr>
      <w:r w:rsidRPr="0001485C">
        <w:rPr>
          <w:b/>
          <w:i/>
        </w:rPr>
        <w:t>Australian/New Zealand Standard</w:t>
      </w:r>
      <w:r w:rsidRPr="0001485C">
        <w:t xml:space="preserve"> </w:t>
      </w:r>
      <w:r w:rsidR="00E74475" w:rsidRPr="0001485C">
        <w:t xml:space="preserve">means </w:t>
      </w:r>
      <w:r w:rsidRPr="0001485C">
        <w:t xml:space="preserve">the </w:t>
      </w:r>
      <w:r w:rsidR="00E74475" w:rsidRPr="0001485C">
        <w:t xml:space="preserve">Australian/New Zealand Standard </w:t>
      </w:r>
      <w:r w:rsidR="00E74475" w:rsidRPr="0001485C">
        <w:rPr>
          <w:i/>
        </w:rPr>
        <w:t>AS/NZS 1957:1998</w:t>
      </w:r>
      <w:r w:rsidR="00E74475" w:rsidRPr="0001485C">
        <w:t xml:space="preserve"> </w:t>
      </w:r>
      <w:r w:rsidR="00E74475" w:rsidRPr="0001485C">
        <w:rPr>
          <w:i/>
        </w:rPr>
        <w:t>Textiles—Care labelling</w:t>
      </w:r>
      <w:r w:rsidR="00E74475" w:rsidRPr="0001485C">
        <w:t xml:space="preserve">, published jointly by, or on behalf </w:t>
      </w:r>
      <w:r w:rsidR="00E74475" w:rsidRPr="0001485C">
        <w:lastRenderedPageBreak/>
        <w:t>of, Standards Australia and Standards New Zealand</w:t>
      </w:r>
      <w:r w:rsidR="00BE4913" w:rsidRPr="0001485C">
        <w:t>,</w:t>
      </w:r>
      <w:r w:rsidR="00E74475" w:rsidRPr="0001485C">
        <w:t xml:space="preserve"> as in force or existing at the time when this instrument commences</w:t>
      </w:r>
      <w:r w:rsidR="00BE4913" w:rsidRPr="0001485C">
        <w:t>.</w:t>
      </w:r>
    </w:p>
    <w:p w14:paraId="65399C7D" w14:textId="77777777" w:rsidR="00E74475" w:rsidRPr="0001485C" w:rsidRDefault="00E74475" w:rsidP="002A100C">
      <w:pPr>
        <w:pStyle w:val="notetext"/>
      </w:pPr>
      <w:r w:rsidRPr="0001485C">
        <w:t>Note:</w:t>
      </w:r>
      <w:r w:rsidRPr="0001485C">
        <w:tab/>
        <w:t xml:space="preserve">This standard could in </w:t>
      </w:r>
      <w:r w:rsidR="00B75E0E" w:rsidRPr="0001485C">
        <w:t>2023</w:t>
      </w:r>
      <w:r w:rsidRPr="0001485C">
        <w:t xml:space="preserve"> be purchased from SAI </w:t>
      </w:r>
      <w:proofErr w:type="spellStart"/>
      <w:r w:rsidRPr="0001485C">
        <w:t>Global’s</w:t>
      </w:r>
      <w:proofErr w:type="spellEnd"/>
      <w:r w:rsidRPr="0001485C">
        <w:t xml:space="preserve"> website (https://www.saiglobal.com)</w:t>
      </w:r>
      <w:r w:rsidR="001555B8" w:rsidRPr="0001485C">
        <w:t xml:space="preserve"> or </w:t>
      </w:r>
      <w:proofErr w:type="spellStart"/>
      <w:r w:rsidR="001555B8" w:rsidRPr="0001485C">
        <w:t>Techstreet’s</w:t>
      </w:r>
      <w:proofErr w:type="spellEnd"/>
      <w:r w:rsidR="001555B8" w:rsidRPr="0001485C">
        <w:t xml:space="preserve"> website (</w:t>
      </w:r>
      <w:r w:rsidR="001555B8" w:rsidRPr="0001485C">
        <w:rPr>
          <w:lang w:eastAsia="en-US"/>
        </w:rPr>
        <w:t>https://www.techstreet.com</w:t>
      </w:r>
      <w:r w:rsidR="001555B8" w:rsidRPr="0001485C">
        <w:t>)</w:t>
      </w:r>
      <w:r w:rsidRPr="0001485C">
        <w:t>. The Australian Competition and Consumer Commission can make a copy of the standard available for viewing at one of its offices, subject to licensing conditions.</w:t>
      </w:r>
    </w:p>
    <w:p w14:paraId="6E354FA2" w14:textId="77777777" w:rsidR="00B3679F" w:rsidRPr="0001485C" w:rsidRDefault="00B3679F" w:rsidP="00B3679F">
      <w:pPr>
        <w:pStyle w:val="Definition"/>
      </w:pPr>
      <w:r w:rsidRPr="0001485C">
        <w:rPr>
          <w:b/>
          <w:bCs/>
          <w:i/>
          <w:iCs/>
          <w:color w:val="000000"/>
          <w:szCs w:val="22"/>
          <w:shd w:val="clear" w:color="auto" w:fill="FFFFFF"/>
        </w:rPr>
        <w:t>first transitional period</w:t>
      </w:r>
      <w:r w:rsidRPr="0001485C">
        <w:rPr>
          <w:color w:val="000000"/>
          <w:szCs w:val="22"/>
          <w:shd w:val="clear" w:color="auto" w:fill="FFFFFF"/>
        </w:rPr>
        <w:t xml:space="preserve"> means the period of 6 months beginning on the day this instrument commences.</w:t>
      </w:r>
    </w:p>
    <w:p w14:paraId="0E3CED18" w14:textId="77777777" w:rsidR="00AA08E3" w:rsidRPr="0001485C" w:rsidRDefault="00AA08E3" w:rsidP="00AA08E3">
      <w:pPr>
        <w:pStyle w:val="Definition"/>
      </w:pPr>
      <w:r w:rsidRPr="0001485C">
        <w:rPr>
          <w:b/>
          <w:i/>
        </w:rPr>
        <w:t>International Standard</w:t>
      </w:r>
      <w:r w:rsidRPr="0001485C">
        <w:t xml:space="preserve"> means the International Standard </w:t>
      </w:r>
      <w:r w:rsidRPr="0001485C">
        <w:rPr>
          <w:i/>
        </w:rPr>
        <w:t>ISO 3758:2012 Textiles</w:t>
      </w:r>
      <w:r w:rsidR="000E2A02" w:rsidRPr="0001485C">
        <w:rPr>
          <w:i/>
        </w:rPr>
        <w:t>—</w:t>
      </w:r>
      <w:r w:rsidRPr="0001485C">
        <w:rPr>
          <w:i/>
        </w:rPr>
        <w:t>Care labelling code using symbols</w:t>
      </w:r>
      <w:r w:rsidRPr="0001485C">
        <w:t>, published by the International Organization</w:t>
      </w:r>
      <w:bookmarkStart w:id="11" w:name="BK_S3P2L9C13"/>
      <w:bookmarkEnd w:id="11"/>
      <w:r w:rsidRPr="0001485C">
        <w:t xml:space="preserve"> for Standardization</w:t>
      </w:r>
      <w:bookmarkStart w:id="12" w:name="BK_S3P2L9C33"/>
      <w:bookmarkEnd w:id="12"/>
      <w:r w:rsidRPr="0001485C">
        <w:t>, as in force or existing at the time when this instrument commences.</w:t>
      </w:r>
    </w:p>
    <w:p w14:paraId="52607348" w14:textId="77777777" w:rsidR="0017294E" w:rsidRPr="0001485C" w:rsidRDefault="0017294E" w:rsidP="0017294E">
      <w:pPr>
        <w:pStyle w:val="notetext"/>
      </w:pPr>
      <w:r w:rsidRPr="0001485C">
        <w:t>Note:</w:t>
      </w:r>
      <w:r w:rsidRPr="0001485C">
        <w:tab/>
        <w:t xml:space="preserve">This </w:t>
      </w:r>
      <w:r w:rsidR="007B2396" w:rsidRPr="0001485C">
        <w:t>s</w:t>
      </w:r>
      <w:r w:rsidRPr="0001485C">
        <w:t>tandard could in 2023 be purchased from the International Organization</w:t>
      </w:r>
      <w:bookmarkStart w:id="13" w:name="BK_S3P2L11C83"/>
      <w:bookmarkEnd w:id="13"/>
      <w:r w:rsidRPr="0001485C">
        <w:t xml:space="preserve"> for Standardization</w:t>
      </w:r>
      <w:bookmarkStart w:id="14" w:name="BK_S3P2L12C16"/>
      <w:bookmarkEnd w:id="14"/>
      <w:r w:rsidRPr="0001485C">
        <w:t xml:space="preserve">’s website (https://www.iso.org) or </w:t>
      </w:r>
      <w:proofErr w:type="spellStart"/>
      <w:r w:rsidRPr="0001485C">
        <w:t>Techstreet’s</w:t>
      </w:r>
      <w:proofErr w:type="spellEnd"/>
      <w:r w:rsidRPr="0001485C">
        <w:t xml:space="preserve"> website (https://www.techstreet.com). The Australian Competition and Consumer Commission can make a copy of the standard available for viewing at one of its offices, subject to licensing conditions.</w:t>
      </w:r>
    </w:p>
    <w:p w14:paraId="59336885" w14:textId="77777777" w:rsidR="00A533F3" w:rsidRPr="0001485C" w:rsidRDefault="00A533F3" w:rsidP="00A533F3">
      <w:pPr>
        <w:pStyle w:val="Definition"/>
      </w:pPr>
      <w:r w:rsidRPr="0001485C">
        <w:rPr>
          <w:b/>
          <w:i/>
        </w:rPr>
        <w:t>regulated goods</w:t>
      </w:r>
      <w:r w:rsidRPr="0001485C">
        <w:t xml:space="preserve"> has the meaning given by section 6.</w:t>
      </w:r>
    </w:p>
    <w:p w14:paraId="243DAE94" w14:textId="77777777" w:rsidR="00A533F3" w:rsidRPr="0001485C" w:rsidRDefault="00A533F3" w:rsidP="00A533F3">
      <w:pPr>
        <w:pStyle w:val="notetext"/>
      </w:pPr>
      <w:r w:rsidRPr="0001485C">
        <w:t>Note:</w:t>
      </w:r>
      <w:r w:rsidRPr="0001485C">
        <w:tab/>
        <w:t>These are the goods for which the requirements referred to in Part 2 apply.</w:t>
      </w:r>
    </w:p>
    <w:p w14:paraId="6D5F2BB2" w14:textId="77777777" w:rsidR="00B3679F" w:rsidRPr="0001485C" w:rsidRDefault="00B3679F" w:rsidP="00B3679F">
      <w:pPr>
        <w:pStyle w:val="Definition"/>
        <w:rPr>
          <w:color w:val="000000"/>
          <w:szCs w:val="22"/>
          <w:shd w:val="clear" w:color="auto" w:fill="FFFFFF"/>
        </w:rPr>
      </w:pPr>
      <w:r w:rsidRPr="0001485C">
        <w:rPr>
          <w:b/>
          <w:bCs/>
          <w:i/>
          <w:iCs/>
          <w:color w:val="000000"/>
          <w:szCs w:val="22"/>
          <w:shd w:val="clear" w:color="auto" w:fill="FFFFFF"/>
        </w:rPr>
        <w:t>second transitional period</w:t>
      </w:r>
      <w:r w:rsidRPr="0001485C">
        <w:rPr>
          <w:color w:val="000000"/>
          <w:szCs w:val="22"/>
          <w:shd w:val="clear" w:color="auto" w:fill="FFFFFF"/>
        </w:rPr>
        <w:t xml:space="preserve"> means the period of 12 months beginning on the day after the first transitional period ends.</w:t>
      </w:r>
    </w:p>
    <w:p w14:paraId="771C33E3" w14:textId="77777777" w:rsidR="003B31B5" w:rsidRPr="0001485C" w:rsidRDefault="00B735CD" w:rsidP="003B31B5">
      <w:pPr>
        <w:pStyle w:val="ActHead5"/>
      </w:pPr>
      <w:bookmarkStart w:id="15" w:name="_Toc130310603"/>
      <w:r w:rsidRPr="00905599">
        <w:rPr>
          <w:rStyle w:val="CharSectno"/>
        </w:rPr>
        <w:t>6</w:t>
      </w:r>
      <w:r w:rsidR="003B31B5" w:rsidRPr="0001485C">
        <w:t xml:space="preserve">  </w:t>
      </w:r>
      <w:r w:rsidR="00A533F3" w:rsidRPr="0001485C">
        <w:t>Regulated good</w:t>
      </w:r>
      <w:r w:rsidR="003B31B5" w:rsidRPr="0001485C">
        <w:t>s</w:t>
      </w:r>
      <w:bookmarkEnd w:id="15"/>
    </w:p>
    <w:p w14:paraId="0FFF7EC8" w14:textId="77777777" w:rsidR="00201CE6" w:rsidRPr="0001485C" w:rsidRDefault="003B31B5" w:rsidP="003B31B5">
      <w:pPr>
        <w:pStyle w:val="subsection"/>
      </w:pPr>
      <w:r w:rsidRPr="0001485C">
        <w:tab/>
      </w:r>
      <w:r w:rsidR="005F7824" w:rsidRPr="0001485C">
        <w:t>(1)</w:t>
      </w:r>
      <w:r w:rsidRPr="0001485C">
        <w:tab/>
      </w:r>
      <w:r w:rsidR="00A533F3" w:rsidRPr="0001485C">
        <w:rPr>
          <w:b/>
          <w:i/>
        </w:rPr>
        <w:t>Regulated good</w:t>
      </w:r>
      <w:r w:rsidRPr="0001485C">
        <w:rPr>
          <w:b/>
          <w:i/>
        </w:rPr>
        <w:t>s</w:t>
      </w:r>
      <w:r w:rsidRPr="0001485C">
        <w:t xml:space="preserve"> are </w:t>
      </w:r>
      <w:r w:rsidR="00201CE6" w:rsidRPr="0001485C">
        <w:t xml:space="preserve">any </w:t>
      </w:r>
      <w:r w:rsidR="00214B91" w:rsidRPr="0001485C">
        <w:rPr>
          <w:color w:val="000000"/>
          <w:shd w:val="clear" w:color="auto" w:fill="FFFFFF"/>
        </w:rPr>
        <w:t>c</w:t>
      </w:r>
      <w:r w:rsidR="00201CE6" w:rsidRPr="0001485C">
        <w:rPr>
          <w:color w:val="000000"/>
          <w:shd w:val="clear" w:color="auto" w:fill="FFFFFF"/>
        </w:rPr>
        <w:t>lothing, household textiles, apparel (including articles such as wedding dresses, christening gowns, and promotional, sample and flawed articles), furnishings, upholstered furniture, bedding (including sleeping bags), mattresses, bed bases, piece goods and yarns made from textiles, plastics, plastic coated fabrics, suede, skins, hides, grain leathers and/or furs</w:t>
      </w:r>
      <w:r w:rsidR="00214B91" w:rsidRPr="0001485C">
        <w:rPr>
          <w:color w:val="000000"/>
          <w:shd w:val="clear" w:color="auto" w:fill="FFFFFF"/>
        </w:rPr>
        <w:t>.</w:t>
      </w:r>
    </w:p>
    <w:p w14:paraId="57AF871C" w14:textId="77777777" w:rsidR="005F7824" w:rsidRPr="0001485C" w:rsidRDefault="005F7824" w:rsidP="005F7824">
      <w:pPr>
        <w:pStyle w:val="subsection"/>
      </w:pPr>
      <w:r w:rsidRPr="0001485C">
        <w:tab/>
        <w:t>(2)</w:t>
      </w:r>
      <w:r w:rsidRPr="0001485C">
        <w:tab/>
        <w:t xml:space="preserve">However, goods are not </w:t>
      </w:r>
      <w:r w:rsidR="00A533F3" w:rsidRPr="0001485C">
        <w:rPr>
          <w:b/>
          <w:i/>
        </w:rPr>
        <w:t>regulated good</w:t>
      </w:r>
      <w:r w:rsidRPr="0001485C">
        <w:rPr>
          <w:b/>
          <w:i/>
        </w:rPr>
        <w:t>s</w:t>
      </w:r>
      <w:r w:rsidRPr="0001485C">
        <w:t xml:space="preserve"> if they are </w:t>
      </w:r>
      <w:r w:rsidR="00F96756" w:rsidRPr="0001485C">
        <w:t>covered by one or more of the subsections in</w:t>
      </w:r>
      <w:r w:rsidRPr="0001485C">
        <w:t xml:space="preserve"> section </w:t>
      </w:r>
      <w:r w:rsidR="00B735CD" w:rsidRPr="0001485C">
        <w:t>7</w:t>
      </w:r>
      <w:r w:rsidRPr="0001485C">
        <w:t>.</w:t>
      </w:r>
    </w:p>
    <w:p w14:paraId="03DF2FD1" w14:textId="77777777" w:rsidR="003B31B5" w:rsidRPr="0001485C" w:rsidRDefault="00B735CD" w:rsidP="003B31B5">
      <w:pPr>
        <w:pStyle w:val="ActHead5"/>
      </w:pPr>
      <w:bookmarkStart w:id="16" w:name="_Toc130310604"/>
      <w:r w:rsidRPr="00905599">
        <w:rPr>
          <w:rStyle w:val="CharSectno"/>
        </w:rPr>
        <w:t>7</w:t>
      </w:r>
      <w:r w:rsidR="003B31B5" w:rsidRPr="0001485C">
        <w:t xml:space="preserve">  Exempt goods</w:t>
      </w:r>
      <w:bookmarkEnd w:id="16"/>
    </w:p>
    <w:p w14:paraId="243A14F5" w14:textId="77777777" w:rsidR="002258D9" w:rsidRPr="0001485C" w:rsidRDefault="002258D9" w:rsidP="002258D9">
      <w:pPr>
        <w:pStyle w:val="SubsectionHead"/>
        <w:rPr>
          <w:bCs/>
          <w:color w:val="000000"/>
          <w:shd w:val="clear" w:color="auto" w:fill="FFFFFF"/>
        </w:rPr>
      </w:pPr>
      <w:r w:rsidRPr="0001485C">
        <w:rPr>
          <w:bCs/>
          <w:color w:val="000000"/>
          <w:shd w:val="clear" w:color="auto" w:fill="FFFFFF"/>
        </w:rPr>
        <w:t>Second hand goods</w:t>
      </w:r>
    </w:p>
    <w:p w14:paraId="6342BF09" w14:textId="77777777" w:rsidR="003B31B5" w:rsidRPr="0001485C" w:rsidRDefault="004139EF" w:rsidP="00422199">
      <w:pPr>
        <w:pStyle w:val="subsection"/>
      </w:pPr>
      <w:r w:rsidRPr="0001485C">
        <w:tab/>
        <w:t>(1)</w:t>
      </w:r>
      <w:r w:rsidRPr="0001485C">
        <w:tab/>
      </w:r>
      <w:r w:rsidR="005F7824" w:rsidRPr="0001485C">
        <w:t>All s</w:t>
      </w:r>
      <w:r w:rsidR="003B31B5" w:rsidRPr="0001485C">
        <w:t>econd hand goods</w:t>
      </w:r>
      <w:r w:rsidR="00422199" w:rsidRPr="0001485C">
        <w:t>.</w:t>
      </w:r>
    </w:p>
    <w:p w14:paraId="12A7B9C7" w14:textId="77777777" w:rsidR="00422199" w:rsidRPr="0001485C" w:rsidRDefault="00422199" w:rsidP="00422199">
      <w:pPr>
        <w:pStyle w:val="SubsectionHead"/>
      </w:pPr>
      <w:r w:rsidRPr="0001485C">
        <w:t>Men’s, Women’s, Children’s and Infants</w:t>
      </w:r>
      <w:r w:rsidR="000E2A02" w:rsidRPr="0001485C">
        <w:t>’</w:t>
      </w:r>
      <w:r w:rsidRPr="0001485C">
        <w:t xml:space="preserve"> Wear</w:t>
      </w:r>
    </w:p>
    <w:p w14:paraId="478EC449" w14:textId="77777777" w:rsidR="00422199" w:rsidRPr="0001485C" w:rsidRDefault="004139EF" w:rsidP="00422199">
      <w:pPr>
        <w:pStyle w:val="subsection"/>
      </w:pPr>
      <w:r w:rsidRPr="0001485C">
        <w:tab/>
        <w:t>(2)</w:t>
      </w:r>
      <w:r w:rsidRPr="0001485C">
        <w:tab/>
      </w:r>
      <w:r w:rsidR="005F7824" w:rsidRPr="0001485C">
        <w:t>All u</w:t>
      </w:r>
      <w:r w:rsidR="00422199" w:rsidRPr="0001485C">
        <w:t>nsupported coats (including overcoats, jackets and the like) of PVC film, handkerchiefs, braces, garter suspenders, arm bands, belts, headwear.</w:t>
      </w:r>
    </w:p>
    <w:p w14:paraId="4B0CF8D0" w14:textId="77777777" w:rsidR="00422199" w:rsidRPr="0001485C" w:rsidRDefault="00422199" w:rsidP="00422199">
      <w:pPr>
        <w:pStyle w:val="SubsectionHead"/>
      </w:pPr>
      <w:r w:rsidRPr="0001485C">
        <w:t>Footwear</w:t>
      </w:r>
    </w:p>
    <w:p w14:paraId="4BB22AAA" w14:textId="77777777" w:rsidR="00422199" w:rsidRPr="0001485C" w:rsidRDefault="004139EF" w:rsidP="00422199">
      <w:pPr>
        <w:pStyle w:val="subsection"/>
      </w:pPr>
      <w:r w:rsidRPr="0001485C">
        <w:tab/>
        <w:t>(3)</w:t>
      </w:r>
      <w:r w:rsidRPr="0001485C">
        <w:tab/>
      </w:r>
      <w:r w:rsidR="005F7824" w:rsidRPr="0001485C">
        <w:t>All f</w:t>
      </w:r>
      <w:r w:rsidR="00422199" w:rsidRPr="0001485C">
        <w:t>ootwear other than all types of hosiery and textile materials used in the manufacture of footwear.</w:t>
      </w:r>
    </w:p>
    <w:p w14:paraId="0D1B9334" w14:textId="77777777" w:rsidR="00422199" w:rsidRPr="0001485C" w:rsidRDefault="00422199" w:rsidP="00422199">
      <w:pPr>
        <w:pStyle w:val="SubsectionHead"/>
      </w:pPr>
      <w:r w:rsidRPr="0001485C">
        <w:lastRenderedPageBreak/>
        <w:t>Drapery</w:t>
      </w:r>
    </w:p>
    <w:p w14:paraId="75EAE464" w14:textId="77777777" w:rsidR="00422199" w:rsidRPr="0001485C" w:rsidRDefault="004139EF" w:rsidP="00422199">
      <w:pPr>
        <w:pStyle w:val="subsection"/>
      </w:pPr>
      <w:r w:rsidRPr="0001485C">
        <w:tab/>
        <w:t>(4)</w:t>
      </w:r>
      <w:r w:rsidRPr="0001485C">
        <w:tab/>
      </w:r>
      <w:r w:rsidR="005F7824" w:rsidRPr="0001485C">
        <w:t>All f</w:t>
      </w:r>
      <w:r w:rsidR="00422199" w:rsidRPr="0001485C">
        <w:t>loor cloths, dish cloths, dusters, cleaning cloths, pressing cloths.</w:t>
      </w:r>
    </w:p>
    <w:p w14:paraId="4F48BA80" w14:textId="77777777" w:rsidR="00422199" w:rsidRPr="0001485C" w:rsidRDefault="00422199" w:rsidP="00422199">
      <w:pPr>
        <w:pStyle w:val="SubsectionHead"/>
      </w:pPr>
      <w:r w:rsidRPr="0001485C">
        <w:t>Haberdashery</w:t>
      </w:r>
    </w:p>
    <w:p w14:paraId="3427A92D" w14:textId="77777777" w:rsidR="00422199" w:rsidRPr="0001485C" w:rsidRDefault="004139EF" w:rsidP="00422199">
      <w:pPr>
        <w:pStyle w:val="subsection"/>
        <w:rPr>
          <w:color w:val="000000"/>
          <w:szCs w:val="22"/>
        </w:rPr>
      </w:pPr>
      <w:r w:rsidRPr="0001485C">
        <w:rPr>
          <w:color w:val="000000"/>
          <w:szCs w:val="22"/>
        </w:rPr>
        <w:tab/>
        <w:t>(5)</w:t>
      </w:r>
      <w:r w:rsidRPr="0001485C">
        <w:rPr>
          <w:color w:val="000000"/>
          <w:szCs w:val="22"/>
        </w:rPr>
        <w:tab/>
      </w:r>
      <w:r w:rsidR="0030284D" w:rsidRPr="0001485C">
        <w:rPr>
          <w:szCs w:val="22"/>
        </w:rPr>
        <w:t xml:space="preserve">All </w:t>
      </w:r>
      <w:r w:rsidR="005F7824" w:rsidRPr="0001485C">
        <w:rPr>
          <w:color w:val="000000"/>
          <w:szCs w:val="22"/>
        </w:rPr>
        <w:t>o</w:t>
      </w:r>
      <w:r w:rsidR="00422199" w:rsidRPr="0001485C">
        <w:rPr>
          <w:color w:val="000000"/>
          <w:szCs w:val="22"/>
        </w:rPr>
        <w:t xml:space="preserve">rnaments, artificial flowers, sewing and embroidery threads </w:t>
      </w:r>
      <w:r w:rsidR="00422199" w:rsidRPr="0001485C">
        <w:rPr>
          <w:szCs w:val="22"/>
        </w:rPr>
        <w:t>and all other small items of haberdashery used in the making of clothing and textile products where instructions are not needed to ensure that the clothing or textile product is not damaged during cleaning and maintenance.</w:t>
      </w:r>
    </w:p>
    <w:p w14:paraId="7091F3AB" w14:textId="77777777" w:rsidR="00422199" w:rsidRPr="0001485C" w:rsidRDefault="00422199" w:rsidP="00422199">
      <w:pPr>
        <w:pStyle w:val="SubsectionHead"/>
      </w:pPr>
      <w:r w:rsidRPr="0001485C">
        <w:t>Furnishings</w:t>
      </w:r>
    </w:p>
    <w:p w14:paraId="2A3DDC89" w14:textId="77777777" w:rsidR="00422199" w:rsidRPr="0001485C" w:rsidRDefault="004139EF" w:rsidP="00422199">
      <w:pPr>
        <w:pStyle w:val="subsection"/>
      </w:pPr>
      <w:r w:rsidRPr="0001485C">
        <w:tab/>
        <w:t>(6)</w:t>
      </w:r>
      <w:r w:rsidRPr="0001485C">
        <w:tab/>
      </w:r>
      <w:r w:rsidR="005F7824" w:rsidRPr="0001485C">
        <w:t>All o</w:t>
      </w:r>
      <w:r w:rsidR="00422199" w:rsidRPr="0001485C">
        <w:t>il baize, window blinds, shade blinds, sun blinds, awnings, floor coverings, light fittings, lampshades, tapestries, wall hangings, ornaments, handicraft items, draught excluders, non</w:t>
      </w:r>
      <w:r w:rsidR="0001485C">
        <w:noBreakHyphen/>
      </w:r>
      <w:r w:rsidR="00422199" w:rsidRPr="0001485C">
        <w:t>upholstered furniture, cushions and cushion covers manufactured from remnants and labelled by the manufacturer with the following disclaimer “cushion cover manufactured from remnant/s, care treatment unknown”.</w:t>
      </w:r>
    </w:p>
    <w:p w14:paraId="22423F86" w14:textId="77777777" w:rsidR="00422199" w:rsidRPr="0001485C" w:rsidRDefault="00422199" w:rsidP="00422199">
      <w:pPr>
        <w:pStyle w:val="SubsectionHead"/>
      </w:pPr>
      <w:r w:rsidRPr="0001485C">
        <w:t>Jute Products</w:t>
      </w:r>
    </w:p>
    <w:p w14:paraId="628BC3A8" w14:textId="77777777" w:rsidR="00422199" w:rsidRPr="0001485C" w:rsidRDefault="004139EF" w:rsidP="00422199">
      <w:pPr>
        <w:pStyle w:val="subsection"/>
      </w:pPr>
      <w:r w:rsidRPr="0001485C">
        <w:tab/>
        <w:t>(7)</w:t>
      </w:r>
      <w:r w:rsidRPr="0001485C">
        <w:tab/>
      </w:r>
      <w:r w:rsidR="00422199" w:rsidRPr="0001485C">
        <w:t>All jute products.</w:t>
      </w:r>
    </w:p>
    <w:p w14:paraId="26DDE4EA" w14:textId="77777777" w:rsidR="00422199" w:rsidRPr="0001485C" w:rsidRDefault="00422199" w:rsidP="00422199">
      <w:pPr>
        <w:pStyle w:val="SubsectionHead"/>
      </w:pPr>
      <w:r w:rsidRPr="0001485C">
        <w:t>Medical and Surgical Goods</w:t>
      </w:r>
    </w:p>
    <w:p w14:paraId="29A3B987" w14:textId="77777777" w:rsidR="00422199" w:rsidRPr="0001485C" w:rsidRDefault="004139EF" w:rsidP="00422199">
      <w:pPr>
        <w:pStyle w:val="subsection"/>
      </w:pPr>
      <w:r w:rsidRPr="0001485C">
        <w:tab/>
        <w:t>(8)</w:t>
      </w:r>
      <w:r w:rsidRPr="0001485C">
        <w:tab/>
      </w:r>
      <w:r w:rsidR="00422199" w:rsidRPr="0001485C">
        <w:t>All goods intended for medical and surgical use as bandages, dressings, sanitary pads or materials forming part of manufactured medical and surgical goods.</w:t>
      </w:r>
    </w:p>
    <w:p w14:paraId="091145B1" w14:textId="77777777" w:rsidR="00422199" w:rsidRPr="0001485C" w:rsidRDefault="00422199" w:rsidP="00422199">
      <w:pPr>
        <w:pStyle w:val="SubsectionHead"/>
      </w:pPr>
      <w:r w:rsidRPr="0001485C">
        <w:t>Canvas Goods</w:t>
      </w:r>
    </w:p>
    <w:p w14:paraId="76AB3C03" w14:textId="77777777" w:rsidR="00422199" w:rsidRPr="0001485C" w:rsidRDefault="004139EF" w:rsidP="005F7824">
      <w:pPr>
        <w:pStyle w:val="subsection"/>
      </w:pPr>
      <w:r w:rsidRPr="0001485C">
        <w:tab/>
        <w:t>(9)</w:t>
      </w:r>
      <w:r w:rsidRPr="0001485C">
        <w:tab/>
      </w:r>
      <w:r w:rsidR="005F7824" w:rsidRPr="0001485C">
        <w:t>All b</w:t>
      </w:r>
      <w:r w:rsidR="00422199" w:rsidRPr="0001485C">
        <w:t>each and garden umbrella coverings.</w:t>
      </w:r>
    </w:p>
    <w:p w14:paraId="222A3F72" w14:textId="77777777" w:rsidR="00422199" w:rsidRPr="0001485C" w:rsidRDefault="00422199" w:rsidP="00422199">
      <w:pPr>
        <w:pStyle w:val="SubsectionHead"/>
      </w:pPr>
      <w:r w:rsidRPr="0001485C">
        <w:t>Miscellaneous Goods</w:t>
      </w:r>
    </w:p>
    <w:p w14:paraId="49D0B1BC" w14:textId="77777777" w:rsidR="00422199" w:rsidRPr="0001485C" w:rsidRDefault="004139EF" w:rsidP="00422199">
      <w:pPr>
        <w:pStyle w:val="subsection"/>
      </w:pPr>
      <w:r w:rsidRPr="0001485C">
        <w:tab/>
        <w:t>(10)</w:t>
      </w:r>
      <w:r w:rsidRPr="0001485C">
        <w:tab/>
      </w:r>
      <w:r w:rsidR="005F7824" w:rsidRPr="0001485C">
        <w:t>All c</w:t>
      </w:r>
      <w:r w:rsidR="00422199" w:rsidRPr="0001485C">
        <w:t>ords, twines, lashings, garden hose, toys, umbrellas and parasols, shoelaces, woven labels, flex coverings, sporting and gardening gloves, articles designed to be disposed of after one use (except where specifically included) or intended for one use only (including disposable plastic rain ponchos and interment garments for the deceased), mops, basket hangers, shoe holders, remnants, industrial gloves, polypropylene webbing furniture, all bags and cases (including handbags, purses, wallets, travel bags, school bags, sports bags, briefcases and wash bags).</w:t>
      </w:r>
    </w:p>
    <w:p w14:paraId="663F5169" w14:textId="77777777" w:rsidR="002522DD" w:rsidRPr="0001485C" w:rsidRDefault="00042AA7" w:rsidP="00B96B45">
      <w:pPr>
        <w:pStyle w:val="ActHead2"/>
        <w:pageBreakBefore/>
      </w:pPr>
      <w:bookmarkStart w:id="17" w:name="_Toc130310605"/>
      <w:r w:rsidRPr="00905599">
        <w:rPr>
          <w:rStyle w:val="CharPartNo"/>
        </w:rPr>
        <w:lastRenderedPageBreak/>
        <w:t>Part </w:t>
      </w:r>
      <w:r w:rsidR="00133553" w:rsidRPr="00905599">
        <w:rPr>
          <w:rStyle w:val="CharPartNo"/>
        </w:rPr>
        <w:t>2</w:t>
      </w:r>
      <w:r w:rsidR="00FE0A5A" w:rsidRPr="0001485C">
        <w:t>—</w:t>
      </w:r>
      <w:r w:rsidR="00133553" w:rsidRPr="00905599">
        <w:rPr>
          <w:rStyle w:val="CharPartText"/>
        </w:rPr>
        <w:t>Basic requirements</w:t>
      </w:r>
      <w:bookmarkEnd w:id="17"/>
    </w:p>
    <w:p w14:paraId="26231A5D" w14:textId="77777777" w:rsidR="00FE0A5A" w:rsidRPr="00905599" w:rsidRDefault="00FE0A5A" w:rsidP="00FE0A5A">
      <w:pPr>
        <w:pStyle w:val="Header"/>
      </w:pPr>
      <w:r w:rsidRPr="00905599">
        <w:rPr>
          <w:rStyle w:val="CharDivNo"/>
        </w:rPr>
        <w:t xml:space="preserve"> </w:t>
      </w:r>
      <w:r w:rsidRPr="00905599">
        <w:rPr>
          <w:rStyle w:val="CharDivText"/>
        </w:rPr>
        <w:t xml:space="preserve"> </w:t>
      </w:r>
    </w:p>
    <w:p w14:paraId="2BB726DF" w14:textId="77777777" w:rsidR="00FE0A5A" w:rsidRPr="0001485C" w:rsidRDefault="00B735CD" w:rsidP="008802BD">
      <w:pPr>
        <w:pStyle w:val="ActHead5"/>
      </w:pPr>
      <w:bookmarkStart w:id="18" w:name="_Toc130310606"/>
      <w:r w:rsidRPr="00905599">
        <w:rPr>
          <w:rStyle w:val="CharSectno"/>
        </w:rPr>
        <w:t>8</w:t>
      </w:r>
      <w:r w:rsidR="008802BD" w:rsidRPr="0001485C">
        <w:t xml:space="preserve">  </w:t>
      </w:r>
      <w:r w:rsidR="00743F53" w:rsidRPr="0001485C">
        <w:t>Requirements</w:t>
      </w:r>
      <w:r w:rsidR="0015088C" w:rsidRPr="0001485C">
        <w:t xml:space="preserve"> </w:t>
      </w:r>
      <w:r w:rsidR="004C0C6F" w:rsidRPr="0001485C">
        <w:t xml:space="preserve">during the </w:t>
      </w:r>
      <w:r w:rsidR="0037798C" w:rsidRPr="0001485C">
        <w:t xml:space="preserve">first </w:t>
      </w:r>
      <w:r w:rsidR="004C0C6F" w:rsidRPr="0001485C">
        <w:t>transitional period</w:t>
      </w:r>
      <w:bookmarkEnd w:id="18"/>
    </w:p>
    <w:p w14:paraId="2C5AFE9F" w14:textId="77777777" w:rsidR="00596DB3" w:rsidRPr="0001485C" w:rsidRDefault="00596DB3" w:rsidP="00596DB3">
      <w:pPr>
        <w:pStyle w:val="subsection"/>
        <w:shd w:val="clear" w:color="auto" w:fill="FFFFFF"/>
        <w:rPr>
          <w:color w:val="000000"/>
          <w:szCs w:val="22"/>
        </w:rPr>
      </w:pPr>
      <w:r w:rsidRPr="0001485C">
        <w:tab/>
        <w:t>(1)</w:t>
      </w:r>
      <w:r w:rsidRPr="0001485C">
        <w:tab/>
      </w:r>
      <w:r w:rsidRPr="0001485C">
        <w:rPr>
          <w:color w:val="000000"/>
          <w:szCs w:val="22"/>
        </w:rPr>
        <w:t xml:space="preserve">During the first transitional period, </w:t>
      </w:r>
      <w:r w:rsidR="00A533F3" w:rsidRPr="0001485C">
        <w:rPr>
          <w:color w:val="000000"/>
          <w:szCs w:val="22"/>
        </w:rPr>
        <w:t>regulated good</w:t>
      </w:r>
      <w:r w:rsidRPr="0001485C">
        <w:rPr>
          <w:color w:val="000000"/>
          <w:szCs w:val="22"/>
        </w:rPr>
        <w:t>s must comply with:</w:t>
      </w:r>
    </w:p>
    <w:p w14:paraId="39E6E9C9" w14:textId="77777777" w:rsidR="0037798C" w:rsidRPr="0001485C" w:rsidRDefault="0037798C" w:rsidP="0037798C">
      <w:pPr>
        <w:pStyle w:val="paragraph"/>
      </w:pPr>
      <w:r w:rsidRPr="0001485C">
        <w:tab/>
        <w:t>(a)</w:t>
      </w:r>
      <w:r w:rsidRPr="0001485C">
        <w:tab/>
        <w:t xml:space="preserve">the requirements in section </w:t>
      </w:r>
      <w:r w:rsidR="00B735CD" w:rsidRPr="0001485C">
        <w:t>11</w:t>
      </w:r>
      <w:r w:rsidRPr="0001485C">
        <w:t xml:space="preserve"> (the </w:t>
      </w:r>
      <w:r w:rsidR="009D3935" w:rsidRPr="0001485C">
        <w:t>Australian/New Zealand Standard</w:t>
      </w:r>
      <w:r w:rsidRPr="0001485C">
        <w:t>);</w:t>
      </w:r>
      <w:r w:rsidR="002A100C" w:rsidRPr="0001485C">
        <w:t xml:space="preserve"> or</w:t>
      </w:r>
    </w:p>
    <w:p w14:paraId="6AA39D8E" w14:textId="77777777" w:rsidR="0037798C" w:rsidRPr="0001485C" w:rsidRDefault="0037798C" w:rsidP="0037798C">
      <w:pPr>
        <w:pStyle w:val="paragraph"/>
      </w:pPr>
      <w:r w:rsidRPr="0001485C">
        <w:tab/>
        <w:t>(b)</w:t>
      </w:r>
      <w:r w:rsidRPr="0001485C">
        <w:tab/>
        <w:t>the Consumer Product Information Standard Care Labelling for Clothing and Textile Products</w:t>
      </w:r>
      <w:r w:rsidR="00704C6C" w:rsidRPr="0001485C">
        <w:t xml:space="preserve"> (</w:t>
      </w:r>
      <w:r w:rsidR="00704C6C" w:rsidRPr="0001485C">
        <w:rPr>
          <w:color w:val="000000"/>
          <w:shd w:val="clear" w:color="auto" w:fill="FFFFFF"/>
        </w:rPr>
        <w:t>Consumer Protection Notice No.</w:t>
      </w:r>
      <w:r w:rsidR="009312B6" w:rsidRPr="0001485C">
        <w:rPr>
          <w:color w:val="000000"/>
          <w:shd w:val="clear" w:color="auto" w:fill="FFFFFF"/>
        </w:rPr>
        <w:t xml:space="preserve"> </w:t>
      </w:r>
      <w:r w:rsidR="00704C6C" w:rsidRPr="0001485C">
        <w:rPr>
          <w:color w:val="000000"/>
          <w:shd w:val="clear" w:color="auto" w:fill="FFFFFF"/>
        </w:rPr>
        <w:t>25 of 2010)</w:t>
      </w:r>
      <w:r w:rsidRPr="0001485C">
        <w:t>, as in force immediately before the commencement of this section.</w:t>
      </w:r>
    </w:p>
    <w:p w14:paraId="21E0531D" w14:textId="77777777" w:rsidR="0037798C" w:rsidRPr="0001485C" w:rsidRDefault="0037798C" w:rsidP="0037798C">
      <w:pPr>
        <w:pStyle w:val="notetext"/>
      </w:pPr>
      <w:r w:rsidRPr="0001485C">
        <w:t>Note:</w:t>
      </w:r>
      <w:r w:rsidRPr="0001485C">
        <w:tab/>
        <w:t xml:space="preserve">The Consumer Product Information Standard Care Labelling for Clothing and Textile Products </w:t>
      </w:r>
      <w:r w:rsidR="00704C6C" w:rsidRPr="0001485C">
        <w:t>(</w:t>
      </w:r>
      <w:r w:rsidR="00704C6C" w:rsidRPr="0001485C">
        <w:rPr>
          <w:color w:val="000000"/>
          <w:shd w:val="clear" w:color="auto" w:fill="FFFFFF"/>
        </w:rPr>
        <w:t>Consumer Protection Notice No.</w:t>
      </w:r>
      <w:r w:rsidR="009312B6" w:rsidRPr="0001485C">
        <w:rPr>
          <w:color w:val="000000"/>
          <w:shd w:val="clear" w:color="auto" w:fill="FFFFFF"/>
        </w:rPr>
        <w:t xml:space="preserve"> </w:t>
      </w:r>
      <w:r w:rsidR="00704C6C" w:rsidRPr="0001485C">
        <w:rPr>
          <w:color w:val="000000"/>
          <w:shd w:val="clear" w:color="auto" w:fill="FFFFFF"/>
        </w:rPr>
        <w:t>25</w:t>
      </w:r>
      <w:r w:rsidR="009312B6" w:rsidRPr="0001485C">
        <w:rPr>
          <w:color w:val="000000"/>
          <w:shd w:val="clear" w:color="auto" w:fill="FFFFFF"/>
        </w:rPr>
        <w:t xml:space="preserve"> </w:t>
      </w:r>
      <w:r w:rsidR="00704C6C" w:rsidRPr="0001485C">
        <w:rPr>
          <w:color w:val="000000"/>
          <w:shd w:val="clear" w:color="auto" w:fill="FFFFFF"/>
        </w:rPr>
        <w:t xml:space="preserve">of 2010) </w:t>
      </w:r>
      <w:r w:rsidRPr="0001485C">
        <w:t xml:space="preserve">could in </w:t>
      </w:r>
      <w:r w:rsidR="00B75E0E" w:rsidRPr="0001485C">
        <w:t>2023</w:t>
      </w:r>
      <w:r w:rsidRPr="0001485C">
        <w:t xml:space="preserve"> be viewed on the Federal Register of Legislation website (https://www.legislation.gov.au).</w:t>
      </w:r>
    </w:p>
    <w:p w14:paraId="35E1430C" w14:textId="77777777" w:rsidR="0037798C" w:rsidRPr="0001485C" w:rsidRDefault="0037798C" w:rsidP="0037798C">
      <w:pPr>
        <w:pStyle w:val="subsection"/>
      </w:pPr>
      <w:r w:rsidRPr="0001485C">
        <w:tab/>
        <w:t>(2)</w:t>
      </w:r>
      <w:r w:rsidRPr="0001485C">
        <w:tab/>
        <w:t>This section is repealed at the end of the last day of the first transitional period.</w:t>
      </w:r>
    </w:p>
    <w:p w14:paraId="1DD5F017" w14:textId="77777777" w:rsidR="002C115E" w:rsidRPr="0001485C" w:rsidRDefault="00B735CD" w:rsidP="002C115E">
      <w:pPr>
        <w:pStyle w:val="ActHead5"/>
      </w:pPr>
      <w:bookmarkStart w:id="19" w:name="_Toc130310607"/>
      <w:r w:rsidRPr="00905599">
        <w:rPr>
          <w:rStyle w:val="CharSectno"/>
        </w:rPr>
        <w:t>9</w:t>
      </w:r>
      <w:r w:rsidR="002C115E" w:rsidRPr="0001485C">
        <w:t xml:space="preserve">  Requirements during the second transitional period</w:t>
      </w:r>
      <w:bookmarkEnd w:id="19"/>
    </w:p>
    <w:p w14:paraId="336855D5" w14:textId="77777777" w:rsidR="00596DB3" w:rsidRPr="0001485C" w:rsidRDefault="00596DB3" w:rsidP="00596DB3">
      <w:pPr>
        <w:pStyle w:val="subsection"/>
        <w:shd w:val="clear" w:color="auto" w:fill="FFFFFF"/>
        <w:rPr>
          <w:color w:val="000000"/>
          <w:szCs w:val="22"/>
        </w:rPr>
      </w:pPr>
      <w:r w:rsidRPr="0001485C">
        <w:tab/>
        <w:t>(1)</w:t>
      </w:r>
      <w:r w:rsidRPr="0001485C">
        <w:tab/>
      </w:r>
      <w:r w:rsidRPr="0001485C">
        <w:rPr>
          <w:color w:val="000000"/>
          <w:szCs w:val="22"/>
        </w:rPr>
        <w:t xml:space="preserve">During the second transitional period, </w:t>
      </w:r>
      <w:r w:rsidR="00A533F3" w:rsidRPr="0001485C">
        <w:rPr>
          <w:color w:val="000000"/>
          <w:szCs w:val="22"/>
        </w:rPr>
        <w:t>regulated good</w:t>
      </w:r>
      <w:r w:rsidRPr="0001485C">
        <w:rPr>
          <w:color w:val="000000"/>
          <w:szCs w:val="22"/>
        </w:rPr>
        <w:t>s must comply with:</w:t>
      </w:r>
    </w:p>
    <w:p w14:paraId="44B19E0D" w14:textId="77777777" w:rsidR="002C115E" w:rsidRPr="0001485C" w:rsidRDefault="002C115E" w:rsidP="002C115E">
      <w:pPr>
        <w:pStyle w:val="paragraph"/>
      </w:pPr>
      <w:r w:rsidRPr="0001485C">
        <w:tab/>
        <w:t>(a)</w:t>
      </w:r>
      <w:r w:rsidRPr="0001485C">
        <w:tab/>
        <w:t xml:space="preserve">the requirements in section </w:t>
      </w:r>
      <w:r w:rsidR="00B735CD" w:rsidRPr="0001485C">
        <w:t>11</w:t>
      </w:r>
      <w:r w:rsidRPr="0001485C">
        <w:t xml:space="preserve"> (the </w:t>
      </w:r>
      <w:r w:rsidR="009D3935" w:rsidRPr="0001485C">
        <w:t>Australian/New Zealand Standard</w:t>
      </w:r>
      <w:r w:rsidRPr="0001485C">
        <w:t>);</w:t>
      </w:r>
      <w:r w:rsidR="00891F4C" w:rsidRPr="0001485C">
        <w:t xml:space="preserve"> or</w:t>
      </w:r>
    </w:p>
    <w:p w14:paraId="6D09321C" w14:textId="77777777" w:rsidR="002C115E" w:rsidRPr="0001485C" w:rsidRDefault="002C115E" w:rsidP="002C115E">
      <w:pPr>
        <w:pStyle w:val="paragraph"/>
      </w:pPr>
      <w:r w:rsidRPr="0001485C">
        <w:tab/>
        <w:t>(b)</w:t>
      </w:r>
      <w:r w:rsidRPr="0001485C">
        <w:tab/>
        <w:t xml:space="preserve">the </w:t>
      </w:r>
      <w:r w:rsidR="006F7DB7" w:rsidRPr="0001485C">
        <w:t>Consumer Product Information Standard Care Labelling for Clothing and Textile Products (</w:t>
      </w:r>
      <w:r w:rsidR="006F7DB7" w:rsidRPr="0001485C">
        <w:rPr>
          <w:color w:val="000000"/>
          <w:shd w:val="clear" w:color="auto" w:fill="FFFFFF"/>
        </w:rPr>
        <w:t>Consumer Protection Notice No.</w:t>
      </w:r>
      <w:r w:rsidR="009312B6" w:rsidRPr="0001485C">
        <w:rPr>
          <w:color w:val="000000"/>
          <w:shd w:val="clear" w:color="auto" w:fill="FFFFFF"/>
        </w:rPr>
        <w:t xml:space="preserve"> </w:t>
      </w:r>
      <w:r w:rsidR="006F7DB7" w:rsidRPr="0001485C">
        <w:rPr>
          <w:color w:val="000000"/>
          <w:shd w:val="clear" w:color="auto" w:fill="FFFFFF"/>
        </w:rPr>
        <w:t>25 of 2010)</w:t>
      </w:r>
      <w:r w:rsidR="006F7DB7" w:rsidRPr="0001485C">
        <w:t xml:space="preserve">, </w:t>
      </w:r>
      <w:r w:rsidRPr="0001485C">
        <w:t>as in force immediately before the commencement of this section</w:t>
      </w:r>
      <w:r w:rsidR="00283C6A" w:rsidRPr="0001485C">
        <w:t>;</w:t>
      </w:r>
      <w:r w:rsidR="00891F4C" w:rsidRPr="0001485C">
        <w:t xml:space="preserve"> or</w:t>
      </w:r>
    </w:p>
    <w:p w14:paraId="14D450C3" w14:textId="77777777" w:rsidR="00283C6A" w:rsidRPr="0001485C" w:rsidRDefault="00283C6A" w:rsidP="00283C6A">
      <w:pPr>
        <w:pStyle w:val="paragraph"/>
      </w:pPr>
      <w:r w:rsidRPr="0001485C">
        <w:tab/>
        <w:t>(c)</w:t>
      </w:r>
      <w:r w:rsidRPr="0001485C">
        <w:tab/>
        <w:t xml:space="preserve">the requirements in section </w:t>
      </w:r>
      <w:r w:rsidR="00B735CD" w:rsidRPr="0001485C">
        <w:t>12</w:t>
      </w:r>
      <w:r w:rsidRPr="0001485C">
        <w:t xml:space="preserve"> (the International </w:t>
      </w:r>
      <w:r w:rsidR="006F7DB7" w:rsidRPr="0001485C">
        <w:t>S</w:t>
      </w:r>
      <w:r w:rsidRPr="0001485C">
        <w:t>tandard).</w:t>
      </w:r>
    </w:p>
    <w:p w14:paraId="302B1498" w14:textId="77777777" w:rsidR="006F7DB7" w:rsidRPr="0001485C" w:rsidRDefault="006F7DB7" w:rsidP="006F7DB7">
      <w:pPr>
        <w:pStyle w:val="notetext"/>
      </w:pPr>
      <w:r w:rsidRPr="0001485C">
        <w:t>Note:</w:t>
      </w:r>
      <w:r w:rsidRPr="0001485C">
        <w:tab/>
        <w:t>The Consumer Product Information Standard Care Labelling for Clothing and Textile Products (</w:t>
      </w:r>
      <w:r w:rsidRPr="0001485C">
        <w:rPr>
          <w:color w:val="000000"/>
          <w:shd w:val="clear" w:color="auto" w:fill="FFFFFF"/>
        </w:rPr>
        <w:t>Consumer Protection Notice No.</w:t>
      </w:r>
      <w:r w:rsidR="009312B6" w:rsidRPr="0001485C">
        <w:rPr>
          <w:color w:val="000000"/>
          <w:shd w:val="clear" w:color="auto" w:fill="FFFFFF"/>
        </w:rPr>
        <w:t xml:space="preserve"> </w:t>
      </w:r>
      <w:r w:rsidRPr="0001485C">
        <w:rPr>
          <w:color w:val="000000"/>
          <w:shd w:val="clear" w:color="auto" w:fill="FFFFFF"/>
        </w:rPr>
        <w:t>25</w:t>
      </w:r>
      <w:r w:rsidR="009312B6" w:rsidRPr="0001485C">
        <w:rPr>
          <w:color w:val="000000"/>
          <w:shd w:val="clear" w:color="auto" w:fill="FFFFFF"/>
        </w:rPr>
        <w:t xml:space="preserve"> </w:t>
      </w:r>
      <w:r w:rsidRPr="0001485C">
        <w:rPr>
          <w:color w:val="000000"/>
          <w:shd w:val="clear" w:color="auto" w:fill="FFFFFF"/>
        </w:rPr>
        <w:t xml:space="preserve">of 2010) </w:t>
      </w:r>
      <w:r w:rsidRPr="0001485C">
        <w:t xml:space="preserve">could in </w:t>
      </w:r>
      <w:r w:rsidR="00B75E0E" w:rsidRPr="0001485C">
        <w:t>2023</w:t>
      </w:r>
      <w:r w:rsidRPr="0001485C">
        <w:t xml:space="preserve"> be viewed on the Federal Register of Legislation website (https://www.legislation.gov.au).</w:t>
      </w:r>
    </w:p>
    <w:p w14:paraId="7FC1D731" w14:textId="77777777" w:rsidR="002C115E" w:rsidRPr="0001485C" w:rsidRDefault="002C115E" w:rsidP="002C115E">
      <w:pPr>
        <w:pStyle w:val="subsection"/>
      </w:pPr>
      <w:r w:rsidRPr="0001485C">
        <w:tab/>
        <w:t>(2)</w:t>
      </w:r>
      <w:r w:rsidRPr="0001485C">
        <w:tab/>
        <w:t xml:space="preserve">This section is repealed at the end of the last day of the </w:t>
      </w:r>
      <w:r w:rsidR="00283C6A" w:rsidRPr="0001485C">
        <w:t>second</w:t>
      </w:r>
      <w:r w:rsidRPr="0001485C">
        <w:t xml:space="preserve"> transitional period.</w:t>
      </w:r>
    </w:p>
    <w:p w14:paraId="4A697A0C" w14:textId="77777777" w:rsidR="00743F53" w:rsidRPr="0001485C" w:rsidRDefault="00B735CD" w:rsidP="00743F53">
      <w:pPr>
        <w:pStyle w:val="ActHead5"/>
      </w:pPr>
      <w:bookmarkStart w:id="20" w:name="_Toc130310608"/>
      <w:r w:rsidRPr="00905599">
        <w:rPr>
          <w:rStyle w:val="CharSectno"/>
        </w:rPr>
        <w:t>10</w:t>
      </w:r>
      <w:r w:rsidR="00743F53" w:rsidRPr="0001485C">
        <w:t xml:space="preserve">  </w:t>
      </w:r>
      <w:r w:rsidR="004C0C6F" w:rsidRPr="0001485C">
        <w:t>Requirements after</w:t>
      </w:r>
      <w:r w:rsidR="00743F53" w:rsidRPr="0001485C">
        <w:t xml:space="preserve"> the </w:t>
      </w:r>
      <w:r w:rsidR="00283C6A" w:rsidRPr="0001485C">
        <w:t xml:space="preserve">second </w:t>
      </w:r>
      <w:r w:rsidR="00743F53" w:rsidRPr="0001485C">
        <w:t>transition</w:t>
      </w:r>
      <w:r w:rsidR="004C0C6F" w:rsidRPr="0001485C">
        <w:t>al</w:t>
      </w:r>
      <w:r w:rsidR="00743F53" w:rsidRPr="0001485C">
        <w:t xml:space="preserve"> period</w:t>
      </w:r>
      <w:bookmarkEnd w:id="20"/>
    </w:p>
    <w:p w14:paraId="4B7BF2F4" w14:textId="77777777" w:rsidR="00283C6A" w:rsidRPr="0001485C" w:rsidRDefault="00743F53" w:rsidP="00283C6A">
      <w:pPr>
        <w:pStyle w:val="subsection"/>
        <w:shd w:val="clear" w:color="auto" w:fill="FFFFFF"/>
        <w:rPr>
          <w:color w:val="000000"/>
          <w:szCs w:val="22"/>
        </w:rPr>
      </w:pPr>
      <w:r w:rsidRPr="0001485C">
        <w:tab/>
      </w:r>
      <w:r w:rsidRPr="0001485C">
        <w:tab/>
        <w:t xml:space="preserve">After the </w:t>
      </w:r>
      <w:r w:rsidR="00283C6A" w:rsidRPr="0001485C">
        <w:t xml:space="preserve">second </w:t>
      </w:r>
      <w:r w:rsidRPr="0001485C">
        <w:t>transition</w:t>
      </w:r>
      <w:r w:rsidR="004C0C6F" w:rsidRPr="0001485C">
        <w:t>al</w:t>
      </w:r>
      <w:r w:rsidRPr="0001485C">
        <w:t xml:space="preserve"> period, </w:t>
      </w:r>
      <w:r w:rsidR="00A533F3" w:rsidRPr="0001485C">
        <w:t>regulated good</w:t>
      </w:r>
      <w:r w:rsidR="00596DB3" w:rsidRPr="0001485C">
        <w:t>s must comply with</w:t>
      </w:r>
      <w:r w:rsidR="00283C6A" w:rsidRPr="0001485C">
        <w:rPr>
          <w:color w:val="000000"/>
          <w:szCs w:val="22"/>
        </w:rPr>
        <w:t>:</w:t>
      </w:r>
    </w:p>
    <w:p w14:paraId="6D245740" w14:textId="77777777" w:rsidR="00283C6A" w:rsidRPr="0001485C" w:rsidRDefault="00283C6A" w:rsidP="00283C6A">
      <w:pPr>
        <w:pStyle w:val="paragraph"/>
      </w:pPr>
      <w:r w:rsidRPr="0001485C">
        <w:tab/>
        <w:t>(a)</w:t>
      </w:r>
      <w:r w:rsidRPr="0001485C">
        <w:tab/>
        <w:t xml:space="preserve">the requirements in section </w:t>
      </w:r>
      <w:r w:rsidR="00B735CD" w:rsidRPr="0001485C">
        <w:t>11</w:t>
      </w:r>
      <w:r w:rsidRPr="0001485C">
        <w:t xml:space="preserve"> (the </w:t>
      </w:r>
      <w:r w:rsidR="009D3935" w:rsidRPr="0001485C">
        <w:t>Australian/New Zealand Standard</w:t>
      </w:r>
      <w:r w:rsidRPr="0001485C">
        <w:t>);</w:t>
      </w:r>
      <w:r w:rsidR="00891F4C" w:rsidRPr="0001485C">
        <w:t xml:space="preserve"> or</w:t>
      </w:r>
    </w:p>
    <w:p w14:paraId="26341F93" w14:textId="77777777" w:rsidR="004C0C6F" w:rsidRPr="0001485C" w:rsidRDefault="004C0C6F" w:rsidP="004C0C6F">
      <w:pPr>
        <w:pStyle w:val="paragraph"/>
      </w:pPr>
      <w:r w:rsidRPr="0001485C">
        <w:tab/>
        <w:t>(b)</w:t>
      </w:r>
      <w:r w:rsidRPr="0001485C">
        <w:tab/>
        <w:t xml:space="preserve">the requirements in section </w:t>
      </w:r>
      <w:r w:rsidR="00B735CD" w:rsidRPr="0001485C">
        <w:t>12</w:t>
      </w:r>
      <w:r w:rsidRPr="0001485C">
        <w:t xml:space="preserve"> (the International </w:t>
      </w:r>
      <w:r w:rsidR="006F7DB7" w:rsidRPr="0001485C">
        <w:t>S</w:t>
      </w:r>
      <w:r w:rsidRPr="0001485C">
        <w:t>tandard).</w:t>
      </w:r>
    </w:p>
    <w:p w14:paraId="38ABFE7A" w14:textId="77777777" w:rsidR="00CC76D1" w:rsidRPr="0001485C" w:rsidRDefault="00CC76D1" w:rsidP="00CC76D1">
      <w:pPr>
        <w:pStyle w:val="ActHead2"/>
        <w:pageBreakBefore/>
      </w:pPr>
      <w:bookmarkStart w:id="21" w:name="_Toc130310609"/>
      <w:r w:rsidRPr="00905599">
        <w:rPr>
          <w:rStyle w:val="CharPartNo"/>
        </w:rPr>
        <w:lastRenderedPageBreak/>
        <w:t>Part 3</w:t>
      </w:r>
      <w:r w:rsidRPr="0001485C">
        <w:t>—</w:t>
      </w:r>
      <w:r w:rsidRPr="00905599">
        <w:rPr>
          <w:rStyle w:val="CharPartText"/>
        </w:rPr>
        <w:t>Details of requirements</w:t>
      </w:r>
      <w:bookmarkEnd w:id="21"/>
    </w:p>
    <w:p w14:paraId="394E7160" w14:textId="77777777" w:rsidR="00CC76D1" w:rsidRPr="00905599" w:rsidRDefault="00CC76D1" w:rsidP="00CC76D1">
      <w:pPr>
        <w:pStyle w:val="Header"/>
      </w:pPr>
      <w:r w:rsidRPr="00905599">
        <w:rPr>
          <w:rStyle w:val="CharDivNo"/>
        </w:rPr>
        <w:t xml:space="preserve"> </w:t>
      </w:r>
      <w:r w:rsidRPr="00905599">
        <w:rPr>
          <w:rStyle w:val="CharDivText"/>
        </w:rPr>
        <w:t xml:space="preserve"> </w:t>
      </w:r>
    </w:p>
    <w:p w14:paraId="11604EAA" w14:textId="77777777" w:rsidR="00CC76D1" w:rsidRPr="0001485C" w:rsidRDefault="00B735CD" w:rsidP="00CC76D1">
      <w:pPr>
        <w:pStyle w:val="ActHead5"/>
      </w:pPr>
      <w:bookmarkStart w:id="22" w:name="_Toc130310610"/>
      <w:r w:rsidRPr="00905599">
        <w:rPr>
          <w:rStyle w:val="CharSectno"/>
        </w:rPr>
        <w:t>11</w:t>
      </w:r>
      <w:r w:rsidR="00CC76D1" w:rsidRPr="0001485C">
        <w:t xml:space="preserve">  </w:t>
      </w:r>
      <w:r w:rsidR="009D3935" w:rsidRPr="0001485C">
        <w:t>Australian/New Zealand Standard</w:t>
      </w:r>
      <w:bookmarkEnd w:id="22"/>
    </w:p>
    <w:p w14:paraId="36B67A9E" w14:textId="77777777" w:rsidR="002F2B95" w:rsidRPr="0001485C" w:rsidRDefault="00CC76D1" w:rsidP="00CC76D1">
      <w:pPr>
        <w:pStyle w:val="subsection"/>
      </w:pPr>
      <w:r w:rsidRPr="0001485C">
        <w:tab/>
        <w:t>(1)</w:t>
      </w:r>
      <w:r w:rsidRPr="0001485C">
        <w:tab/>
      </w:r>
      <w:r w:rsidR="00A533F3" w:rsidRPr="0001485C">
        <w:t>Regulated good</w:t>
      </w:r>
      <w:r w:rsidR="002F2B95" w:rsidRPr="0001485C">
        <w:t xml:space="preserve">s comply with the requirements in this section if the </w:t>
      </w:r>
      <w:r w:rsidR="00A533F3" w:rsidRPr="0001485C">
        <w:t>regulated good</w:t>
      </w:r>
      <w:r w:rsidR="002F2B95" w:rsidRPr="0001485C">
        <w:t>s comply with the Clauses of the Australian/New Zealand Standard as varied by the following subsections.</w:t>
      </w:r>
    </w:p>
    <w:p w14:paraId="118AD558" w14:textId="77777777" w:rsidR="00CC76D1" w:rsidRPr="0001485C" w:rsidRDefault="00CC76D1" w:rsidP="00CC76D1">
      <w:pPr>
        <w:pStyle w:val="subsection"/>
      </w:pPr>
      <w:r w:rsidRPr="0001485C">
        <w:tab/>
        <w:t>(2)</w:t>
      </w:r>
      <w:r w:rsidRPr="0001485C">
        <w:tab/>
        <w:t>Omit Clauses 1.1, 1.2, 1.3, and 1.4.</w:t>
      </w:r>
    </w:p>
    <w:p w14:paraId="1627518F" w14:textId="77777777" w:rsidR="00CC76D1" w:rsidRPr="0001485C" w:rsidRDefault="00CC76D1" w:rsidP="00CC76D1">
      <w:pPr>
        <w:pStyle w:val="subsection"/>
      </w:pPr>
      <w:r w:rsidRPr="0001485C">
        <w:tab/>
        <w:t>(3)</w:t>
      </w:r>
      <w:r w:rsidRPr="0001485C">
        <w:tab/>
      </w:r>
      <w:bookmarkStart w:id="23" w:name="OLE_LINK4"/>
      <w:bookmarkStart w:id="24" w:name="OLE_LINK5"/>
      <w:r w:rsidRPr="0001485C">
        <w:t>Omit Clause 2.1.1(a), substitute:</w:t>
      </w:r>
    </w:p>
    <w:p w14:paraId="7D70A473" w14:textId="47721756" w:rsidR="00CC76D1" w:rsidRPr="0001485C" w:rsidRDefault="00CC76D1" w:rsidP="00CC76D1">
      <w:pPr>
        <w:pStyle w:val="paragraph"/>
      </w:pPr>
      <w:r w:rsidRPr="0001485C">
        <w:tab/>
        <w:t>(a)</w:t>
      </w:r>
      <w:r w:rsidRPr="0001485C">
        <w:tab/>
        <w:t>Appropriate and adequate care instructions take into account all elements of an article including dyes, finishes, fibres, construction, design, zips, buttons, fasteners, padding, lace, beading, trims, decals, linings, interfacings and embroidery which form an integral part of an article and include cleaning instructions</w:t>
      </w:r>
      <w:r w:rsidRPr="0001485C" w:rsidDel="00907F8F">
        <w:t xml:space="preserve"> </w:t>
      </w:r>
      <w:r w:rsidRPr="0001485C">
        <w:t xml:space="preserve">and where necessary maintenance instructions that when followed do not cause damage to the article. Maintenance instructions are generally necessary for articles which require a cleaning process other than laundering or </w:t>
      </w:r>
      <w:r w:rsidRPr="00E3711E">
        <w:t>drycleaning</w:t>
      </w:r>
      <w:bookmarkEnd w:id="23"/>
      <w:bookmarkEnd w:id="24"/>
      <w:r w:rsidRPr="00E3711E">
        <w:t>.</w:t>
      </w:r>
    </w:p>
    <w:p w14:paraId="6561D73F" w14:textId="77777777" w:rsidR="00CC76D1" w:rsidRPr="0001485C" w:rsidRDefault="00CC76D1" w:rsidP="00CC76D1">
      <w:pPr>
        <w:pStyle w:val="subsection"/>
      </w:pPr>
      <w:r w:rsidRPr="0001485C">
        <w:tab/>
        <w:t>(4)</w:t>
      </w:r>
      <w:r w:rsidRPr="0001485C">
        <w:tab/>
        <w:t>After the first sentence of Clause 2.1.1(d), add:</w:t>
      </w:r>
    </w:p>
    <w:p w14:paraId="758B754F" w14:textId="77777777" w:rsidR="00CC76D1" w:rsidRPr="0001485C" w:rsidRDefault="00CC76D1" w:rsidP="00CC76D1">
      <w:pPr>
        <w:pStyle w:val="subsection2"/>
      </w:pPr>
      <w:r w:rsidRPr="0001485C">
        <w:t xml:space="preserve">For example, a care procedure may be a </w:t>
      </w:r>
      <w:r w:rsidRPr="00E3711E">
        <w:t>dry cleaning</w:t>
      </w:r>
      <w:r w:rsidRPr="0001485C">
        <w:t xml:space="preserve"> method not specified </w:t>
      </w:r>
      <w:r w:rsidR="00893685" w:rsidRPr="0001485C">
        <w:t xml:space="preserve">in </w:t>
      </w:r>
      <w:r w:rsidRPr="0001485C">
        <w:t>Table 1 which may include using hydrocarbon, liquid silicone, ozone or liquid carbon dioxide.</w:t>
      </w:r>
    </w:p>
    <w:p w14:paraId="02204759" w14:textId="77777777" w:rsidR="00CC76D1" w:rsidRPr="0001485C" w:rsidRDefault="00CC76D1" w:rsidP="00CC76D1">
      <w:pPr>
        <w:pStyle w:val="subsection"/>
      </w:pPr>
      <w:r w:rsidRPr="0001485C">
        <w:tab/>
        <w:t>(5)</w:t>
      </w:r>
      <w:r w:rsidRPr="0001485C">
        <w:tab/>
        <w:t>In Clause 2.1.2(a), omit “on the same side of the label”.</w:t>
      </w:r>
    </w:p>
    <w:p w14:paraId="2B5DC753" w14:textId="77777777" w:rsidR="00CC76D1" w:rsidRPr="0001485C" w:rsidRDefault="00CC76D1" w:rsidP="00CC76D1">
      <w:pPr>
        <w:pStyle w:val="subsection"/>
      </w:pPr>
      <w:r w:rsidRPr="0001485C">
        <w:tab/>
        <w:t>(6)</w:t>
      </w:r>
      <w:r w:rsidRPr="0001485C">
        <w:tab/>
        <w:t>Omit Clause 2</w:t>
      </w:r>
      <w:bookmarkStart w:id="25" w:name="OLE_LINK2"/>
      <w:bookmarkStart w:id="26" w:name="OLE_LINK3"/>
      <w:r w:rsidRPr="0001485C">
        <w:t>.1.3, substitute:</w:t>
      </w:r>
    </w:p>
    <w:p w14:paraId="47B47227" w14:textId="77777777" w:rsidR="00CC76D1" w:rsidRPr="0001485C" w:rsidRDefault="00CC76D1" w:rsidP="00CC76D1">
      <w:pPr>
        <w:pStyle w:val="subsection2"/>
      </w:pPr>
      <w:r w:rsidRPr="0001485C">
        <w:rPr>
          <w:b/>
        </w:rPr>
        <w:t>2.1.3 Care instructions for articles unable to be washed or drycleaned</w:t>
      </w:r>
      <w:r w:rsidR="004C1DF2" w:rsidRPr="0001485C">
        <w:rPr>
          <w:b/>
        </w:rPr>
        <w:t>:</w:t>
      </w:r>
      <w:r w:rsidRPr="0001485C">
        <w:t xml:space="preserve"> Where an article is unable to be washed or drycleaned, the permanent label shall include appropriate instructions in words:</w:t>
      </w:r>
    </w:p>
    <w:bookmarkEnd w:id="25"/>
    <w:bookmarkEnd w:id="26"/>
    <w:p w14:paraId="708C1915" w14:textId="77777777" w:rsidR="00CC76D1" w:rsidRPr="0001485C" w:rsidRDefault="00CC76D1" w:rsidP="00CC76D1">
      <w:pPr>
        <w:pStyle w:val="paragraph"/>
      </w:pPr>
      <w:r w:rsidRPr="0001485C">
        <w:tab/>
        <w:t>(a)</w:t>
      </w:r>
      <w:r w:rsidRPr="0001485C">
        <w:tab/>
        <w:t>which warn that the article is unable to be washed or drycleaned; and</w:t>
      </w:r>
    </w:p>
    <w:p w14:paraId="49AB2F71" w14:textId="77777777" w:rsidR="00CC76D1" w:rsidRPr="0001485C" w:rsidRDefault="00CC76D1" w:rsidP="00CC76D1">
      <w:pPr>
        <w:pStyle w:val="paragraph"/>
      </w:pPr>
      <w:r w:rsidRPr="0001485C">
        <w:tab/>
        <w:t>(b)</w:t>
      </w:r>
      <w:r w:rsidRPr="0001485C">
        <w:tab/>
        <w:t>which adequately describe the care treatment.</w:t>
      </w:r>
    </w:p>
    <w:p w14:paraId="4747E2C8" w14:textId="77777777" w:rsidR="00CC76D1" w:rsidRPr="0001485C" w:rsidRDefault="00CC76D1" w:rsidP="00CC76D1">
      <w:pPr>
        <w:pStyle w:val="subsection"/>
      </w:pPr>
      <w:r w:rsidRPr="0001485C">
        <w:tab/>
        <w:t>(7)</w:t>
      </w:r>
      <w:r w:rsidRPr="0001485C">
        <w:tab/>
        <w:t>Omit Clause 2.2(a).</w:t>
      </w:r>
    </w:p>
    <w:p w14:paraId="2BD3FF9B" w14:textId="77777777" w:rsidR="00CC76D1" w:rsidRPr="0001485C" w:rsidRDefault="00CC76D1" w:rsidP="00CC76D1">
      <w:pPr>
        <w:pStyle w:val="subsection"/>
      </w:pPr>
      <w:r w:rsidRPr="0001485C">
        <w:tab/>
        <w:t>(8)</w:t>
      </w:r>
      <w:r w:rsidRPr="0001485C">
        <w:tab/>
        <w:t>Omit Clause 2.2(b).</w:t>
      </w:r>
    </w:p>
    <w:p w14:paraId="7F0194D4" w14:textId="77777777" w:rsidR="00CC76D1" w:rsidRPr="0001485C" w:rsidRDefault="00CC76D1" w:rsidP="00CC76D1">
      <w:pPr>
        <w:pStyle w:val="subsection"/>
      </w:pPr>
      <w:r w:rsidRPr="0001485C">
        <w:tab/>
        <w:t>(9)</w:t>
      </w:r>
      <w:r w:rsidRPr="0001485C">
        <w:tab/>
        <w:t>Omit Clause 2.2(c), substitute:</w:t>
      </w:r>
    </w:p>
    <w:p w14:paraId="7AB779B4" w14:textId="77777777" w:rsidR="00CC76D1" w:rsidRPr="0001485C" w:rsidRDefault="00CC76D1" w:rsidP="00CC76D1">
      <w:pPr>
        <w:pStyle w:val="paragraph"/>
      </w:pPr>
      <w:r w:rsidRPr="0001485C">
        <w:tab/>
        <w:t>(c)</w:t>
      </w:r>
      <w:r w:rsidRPr="0001485C">
        <w:tab/>
        <w:t>The wording of the label shall be in English and be clearly legible.</w:t>
      </w:r>
    </w:p>
    <w:p w14:paraId="6BC4F5C9" w14:textId="77777777" w:rsidR="00CC76D1" w:rsidRPr="0001485C" w:rsidRDefault="00CC76D1" w:rsidP="00CC76D1">
      <w:pPr>
        <w:pStyle w:val="subsection"/>
      </w:pPr>
      <w:r w:rsidRPr="0001485C">
        <w:tab/>
        <w:t>(10)</w:t>
      </w:r>
      <w:r w:rsidRPr="0001485C">
        <w:tab/>
        <w:t>Omit NOTE 1 to Clause 2.2.</w:t>
      </w:r>
    </w:p>
    <w:p w14:paraId="7E16028C" w14:textId="77777777" w:rsidR="00CC76D1" w:rsidRPr="0001485C" w:rsidRDefault="00CC76D1" w:rsidP="00CC76D1">
      <w:pPr>
        <w:pStyle w:val="subsection"/>
      </w:pPr>
      <w:r w:rsidRPr="0001485C">
        <w:tab/>
        <w:t>(11)</w:t>
      </w:r>
      <w:r w:rsidRPr="0001485C">
        <w:tab/>
        <w:t>Omit NOTE 2 to Clause 2.2.</w:t>
      </w:r>
    </w:p>
    <w:p w14:paraId="2D6CAFAB" w14:textId="77777777" w:rsidR="00CC76D1" w:rsidRPr="0001485C" w:rsidRDefault="00CC76D1" w:rsidP="00CC76D1">
      <w:pPr>
        <w:pStyle w:val="subsection"/>
      </w:pPr>
      <w:r w:rsidRPr="0001485C">
        <w:tab/>
        <w:t>(12)</w:t>
      </w:r>
      <w:r w:rsidRPr="0001485C">
        <w:tab/>
      </w:r>
      <w:bookmarkStart w:id="27" w:name="OLE_LINK1"/>
      <w:r w:rsidRPr="0001485C">
        <w:t>At the end of NOTE 5 after clause 2.2</w:t>
      </w:r>
      <w:bookmarkEnd w:id="27"/>
      <w:r w:rsidRPr="0001485C">
        <w:t>, add:</w:t>
      </w:r>
    </w:p>
    <w:p w14:paraId="3D9C01DF" w14:textId="77777777" w:rsidR="00CC76D1" w:rsidRPr="0001485C" w:rsidRDefault="00CC76D1" w:rsidP="00CC76D1">
      <w:pPr>
        <w:pStyle w:val="subsection2"/>
      </w:pPr>
      <w:r w:rsidRPr="0001485C">
        <w:t>This includes individual pieces of household textile products sold as sets, e.g. napkin and tablecloth sets.</w:t>
      </w:r>
    </w:p>
    <w:p w14:paraId="25009E2E" w14:textId="77777777" w:rsidR="00CC76D1" w:rsidRPr="0001485C" w:rsidRDefault="00CC76D1" w:rsidP="00CC76D1">
      <w:pPr>
        <w:pStyle w:val="subsection"/>
      </w:pPr>
      <w:bookmarkStart w:id="28" w:name="OLE_LINK6"/>
      <w:bookmarkStart w:id="29" w:name="OLE_LINK7"/>
      <w:r w:rsidRPr="0001485C">
        <w:tab/>
        <w:t>(13)</w:t>
      </w:r>
      <w:r w:rsidRPr="0001485C">
        <w:tab/>
        <w:t>After Clause 2.3, add:</w:t>
      </w:r>
    </w:p>
    <w:bookmarkEnd w:id="28"/>
    <w:bookmarkEnd w:id="29"/>
    <w:p w14:paraId="23C12035" w14:textId="77777777" w:rsidR="00CC76D1" w:rsidRPr="0001485C" w:rsidRDefault="004E2047" w:rsidP="004E2047">
      <w:pPr>
        <w:pStyle w:val="subsection"/>
      </w:pPr>
      <w:r w:rsidRPr="0001485C">
        <w:rPr>
          <w:b/>
        </w:rPr>
        <w:lastRenderedPageBreak/>
        <w:tab/>
      </w:r>
      <w:r w:rsidRPr="0001485C">
        <w:rPr>
          <w:b/>
        </w:rPr>
        <w:tab/>
      </w:r>
      <w:r w:rsidR="00CC76D1" w:rsidRPr="0001485C">
        <w:rPr>
          <w:b/>
        </w:rPr>
        <w:t>2.4</w:t>
      </w:r>
      <w:r w:rsidR="00CC76D1" w:rsidRPr="0001485C">
        <w:t xml:space="preserve"> Where in this standard there is a requirement for care instructions from categories in Tables 1, 2 or 3 to be provided on or with articles, words that have a similar meaning to the care instructions listed in Tables 1, 2 or 3 may be used, e.g.:</w:t>
      </w:r>
    </w:p>
    <w:p w14:paraId="42FD4E65" w14:textId="77777777" w:rsidR="00CC76D1" w:rsidRPr="0001485C" w:rsidRDefault="004E2047" w:rsidP="004E2047">
      <w:pPr>
        <w:pStyle w:val="subsection"/>
      </w:pPr>
      <w:r w:rsidRPr="0001485C">
        <w:tab/>
      </w:r>
      <w:r w:rsidRPr="0001485C">
        <w:tab/>
      </w:r>
      <w:r w:rsidR="00CC76D1" w:rsidRPr="0001485C">
        <w:t>“DO NOT SOAK IN PRODUCTS CONTAINING ENZYMES” could be reworded as “DO NOT SOAK IN PRODUCTS WITH ENZYMES” or “DO NOT SOAK IN ENZYME PRODUCTS” or other words to similar effect.</w:t>
      </w:r>
    </w:p>
    <w:p w14:paraId="0AB55AED" w14:textId="77777777" w:rsidR="00CC76D1" w:rsidRPr="0001485C" w:rsidRDefault="004E2047" w:rsidP="004E2047">
      <w:pPr>
        <w:pStyle w:val="subsection"/>
      </w:pPr>
      <w:r w:rsidRPr="0001485C">
        <w:tab/>
      </w:r>
      <w:r w:rsidRPr="0001485C">
        <w:tab/>
      </w:r>
      <w:r w:rsidR="00CC76D1" w:rsidRPr="0001485C">
        <w:t>“DO NOT SOAK IN PRODUCTS CONTAINING OXYGEN</w:t>
      </w:r>
      <w:r w:rsidR="0001485C">
        <w:noBreakHyphen/>
      </w:r>
      <w:r w:rsidR="00CC76D1" w:rsidRPr="0001485C">
        <w:t>BASED BLEACHES” could be reworded as “DO NOT SOAK IN OXYGEN</w:t>
      </w:r>
      <w:r w:rsidR="0001485C">
        <w:noBreakHyphen/>
      </w:r>
      <w:r w:rsidR="00CC76D1" w:rsidRPr="0001485C">
        <w:t>BASED BLEACHES”.</w:t>
      </w:r>
    </w:p>
    <w:p w14:paraId="6A6DEE97" w14:textId="77777777" w:rsidR="00CC76D1" w:rsidRPr="0001485C" w:rsidRDefault="004E2047" w:rsidP="004E2047">
      <w:pPr>
        <w:pStyle w:val="subsection"/>
      </w:pPr>
      <w:r w:rsidRPr="0001485C">
        <w:tab/>
      </w:r>
      <w:r w:rsidRPr="0001485C">
        <w:tab/>
      </w:r>
      <w:r w:rsidR="00CC76D1" w:rsidRPr="0001485C">
        <w:t>“GARMENT SIZED TO ALLOW FOR SHRINKAGE WASH BEFORE WEARING” could be reworded as “DESIGNED TO SHRINK, WASH BEFORE WEARING” or other words to similar effect.</w:t>
      </w:r>
    </w:p>
    <w:p w14:paraId="1667156A" w14:textId="77777777" w:rsidR="00CC76D1" w:rsidRPr="0001485C" w:rsidRDefault="004E2047" w:rsidP="004E2047">
      <w:pPr>
        <w:pStyle w:val="subsection"/>
      </w:pPr>
      <w:r w:rsidRPr="0001485C">
        <w:tab/>
      </w:r>
      <w:r w:rsidRPr="0001485C">
        <w:tab/>
      </w:r>
      <w:r w:rsidR="00CC76D1" w:rsidRPr="0001485C">
        <w:t>“DO NOT USE SOAP</w:t>
      </w:r>
      <w:r w:rsidR="0001485C">
        <w:noBreakHyphen/>
      </w:r>
      <w:r w:rsidR="00CC76D1" w:rsidRPr="0001485C">
        <w:t>WASH IN SYNTHETIC DETERGENT” could be reworded as “WASH IN SYNTHETIC DETERGENT ONLY” or other words to similar effect.</w:t>
      </w:r>
    </w:p>
    <w:p w14:paraId="0BAD2EF8" w14:textId="77777777" w:rsidR="00CC76D1" w:rsidRPr="0001485C" w:rsidRDefault="004E2047" w:rsidP="004E2047">
      <w:pPr>
        <w:pStyle w:val="subsection"/>
      </w:pPr>
      <w:r w:rsidRPr="0001485C">
        <w:tab/>
      </w:r>
      <w:r w:rsidRPr="0001485C">
        <w:tab/>
      </w:r>
      <w:r w:rsidR="00CC76D1" w:rsidRPr="0001485C">
        <w:rPr>
          <w:b/>
        </w:rPr>
        <w:t>2.5</w:t>
      </w:r>
      <w:r w:rsidR="00CC76D1" w:rsidRPr="0001485C">
        <w:t xml:space="preserve"> Made</w:t>
      </w:r>
      <w:r w:rsidR="0001485C">
        <w:noBreakHyphen/>
      </w:r>
      <w:r w:rsidR="00CC76D1" w:rsidRPr="0001485C">
        <w:t>up goods of a kind specified below are exempt from the requirement that a permanent label shall be attached to the goods. However where a permanent label is not provided for such goods, care instructions shall be provided on a removable ticket or label attached to the goods, on a pamphlet accompanying the goods or as printed instructions on the wrapper or packaging.</w:t>
      </w:r>
    </w:p>
    <w:p w14:paraId="0DEFA10F" w14:textId="77777777" w:rsidR="00CC76D1" w:rsidRPr="0001485C" w:rsidRDefault="004E2047" w:rsidP="004E2047">
      <w:pPr>
        <w:pStyle w:val="subsection"/>
        <w:rPr>
          <w:b/>
        </w:rPr>
      </w:pPr>
      <w:r w:rsidRPr="0001485C">
        <w:tab/>
      </w:r>
      <w:r w:rsidRPr="0001485C">
        <w:tab/>
      </w:r>
      <w:r w:rsidR="00CC76D1" w:rsidRPr="0001485C">
        <w:rPr>
          <w:b/>
        </w:rPr>
        <w:t>Made</w:t>
      </w:r>
      <w:r w:rsidR="0001485C">
        <w:rPr>
          <w:b/>
        </w:rPr>
        <w:noBreakHyphen/>
      </w:r>
      <w:r w:rsidR="00CC76D1" w:rsidRPr="0001485C">
        <w:rPr>
          <w:b/>
        </w:rPr>
        <w:t>up goods for which care instructions may be provided in a form other than by a permanent label:</w:t>
      </w:r>
    </w:p>
    <w:p w14:paraId="3D02826F" w14:textId="77777777" w:rsidR="00CC76D1" w:rsidRPr="0001485C" w:rsidRDefault="004E2047" w:rsidP="004E2047">
      <w:pPr>
        <w:pStyle w:val="subsection"/>
      </w:pPr>
      <w:r w:rsidRPr="0001485C">
        <w:tab/>
      </w:r>
      <w:r w:rsidRPr="0001485C">
        <w:tab/>
      </w:r>
      <w:r w:rsidR="00CC76D1" w:rsidRPr="0001485C">
        <w:rPr>
          <w:b/>
        </w:rPr>
        <w:t>Adult’s, children’s and infants</w:t>
      </w:r>
      <w:r w:rsidR="005762E6" w:rsidRPr="0001485C">
        <w:rPr>
          <w:b/>
        </w:rPr>
        <w:t>’</w:t>
      </w:r>
      <w:r w:rsidR="00CC76D1" w:rsidRPr="0001485C">
        <w:rPr>
          <w:b/>
        </w:rPr>
        <w:t xml:space="preserve"> wear:</w:t>
      </w:r>
      <w:r w:rsidR="00CC76D1" w:rsidRPr="0001485C">
        <w:t xml:space="preserve"> Collars, neckwear, bow ties, gloves, mittens, all types of hosiery, incontinence garments, reversible garments, fur garments, bibs, washable nappies, squares of flannelette, terry towelling or muslin, baby pilchers.</w:t>
      </w:r>
    </w:p>
    <w:p w14:paraId="2452A8D4" w14:textId="77777777" w:rsidR="00CC76D1" w:rsidRPr="0001485C" w:rsidRDefault="0050357B" w:rsidP="004E2047">
      <w:pPr>
        <w:pStyle w:val="subsection"/>
      </w:pPr>
      <w:r w:rsidRPr="0001485C">
        <w:tab/>
      </w:r>
      <w:r w:rsidRPr="0001485C">
        <w:tab/>
      </w:r>
      <w:r w:rsidR="00CC76D1" w:rsidRPr="0001485C">
        <w:rPr>
          <w:b/>
        </w:rPr>
        <w:t>Drapery:</w:t>
      </w:r>
      <w:r w:rsidR="00CC76D1" w:rsidRPr="0001485C">
        <w:t xml:space="preserve"> Face washers, serviettes, doilies, table cloths, tray cloths, centres, runners, duchess sets, mosquito netting and covers made from mosquito netting, butter muslin and gauze, tea towels, place mats, pot holders, finger tips, appliance covers for teapots, toasters or the like, hot water bottle covers.</w:t>
      </w:r>
    </w:p>
    <w:p w14:paraId="122391F4" w14:textId="77777777" w:rsidR="00CC76D1" w:rsidRPr="0001485C" w:rsidRDefault="0050357B" w:rsidP="004E2047">
      <w:pPr>
        <w:pStyle w:val="subsection"/>
      </w:pPr>
      <w:r w:rsidRPr="0001485C">
        <w:tab/>
      </w:r>
      <w:r w:rsidRPr="0001485C">
        <w:tab/>
      </w:r>
      <w:r w:rsidR="00CC76D1" w:rsidRPr="0001485C">
        <w:rPr>
          <w:b/>
        </w:rPr>
        <w:t>Haberdashery:</w:t>
      </w:r>
      <w:r w:rsidR="00CC76D1" w:rsidRPr="0001485C">
        <w:t xml:space="preserve"> Elastic, elastic threads, ribbons, zips, iron</w:t>
      </w:r>
      <w:r w:rsidR="0001485C">
        <w:noBreakHyphen/>
      </w:r>
      <w:r w:rsidR="00CC76D1" w:rsidRPr="0001485C">
        <w:t xml:space="preserve">on binding patches or trim, </w:t>
      </w:r>
      <w:proofErr w:type="spellStart"/>
      <w:r w:rsidR="00CC76D1" w:rsidRPr="0001485C">
        <w:t>velcro</w:t>
      </w:r>
      <w:proofErr w:type="spellEnd"/>
      <w:r w:rsidR="00CC76D1" w:rsidRPr="0001485C">
        <w:t xml:space="preserve"> type fasteners, curtain making kits and all other small items of haberdashery used in the making of clothing and textile products where instructions are needed to ensure that the clothing or textile product is not damaged during cleaning and maintenance.</w:t>
      </w:r>
    </w:p>
    <w:p w14:paraId="79A2F54F" w14:textId="77777777" w:rsidR="00CC76D1" w:rsidRPr="0001485C" w:rsidRDefault="0050357B" w:rsidP="004E2047">
      <w:pPr>
        <w:pStyle w:val="subsection"/>
      </w:pPr>
      <w:r w:rsidRPr="0001485C">
        <w:tab/>
      </w:r>
      <w:r w:rsidRPr="0001485C">
        <w:tab/>
      </w:r>
      <w:r w:rsidR="00CC76D1" w:rsidRPr="0001485C">
        <w:rPr>
          <w:b/>
        </w:rPr>
        <w:t>Furnishings:</w:t>
      </w:r>
      <w:r w:rsidR="00CC76D1" w:rsidRPr="0001485C">
        <w:t xml:space="preserve"> Cushions that are an integral part of a furniture suite, shower curtains.</w:t>
      </w:r>
    </w:p>
    <w:p w14:paraId="7BA9D653" w14:textId="77777777" w:rsidR="00CC76D1" w:rsidRPr="0001485C" w:rsidRDefault="00CC76D1" w:rsidP="00CC76D1">
      <w:pPr>
        <w:pStyle w:val="subsection"/>
      </w:pPr>
      <w:bookmarkStart w:id="30" w:name="OLE_LINK8"/>
      <w:bookmarkStart w:id="31" w:name="OLE_LINK9"/>
      <w:r w:rsidRPr="0001485C">
        <w:tab/>
        <w:t>(14)</w:t>
      </w:r>
      <w:r w:rsidRPr="0001485C">
        <w:tab/>
        <w:t>In the first sentence of Clause 3.4, omit</w:t>
      </w:r>
      <w:bookmarkEnd w:id="30"/>
      <w:bookmarkEnd w:id="31"/>
      <w:r w:rsidRPr="0001485C">
        <w:t xml:space="preserve"> “each of”.</w:t>
      </w:r>
    </w:p>
    <w:p w14:paraId="3D902D75" w14:textId="77777777" w:rsidR="00CC76D1" w:rsidRPr="0001485C" w:rsidRDefault="00CC76D1" w:rsidP="00CC76D1">
      <w:pPr>
        <w:pStyle w:val="subsection"/>
      </w:pPr>
      <w:r w:rsidRPr="0001485C">
        <w:tab/>
        <w:t>(15)</w:t>
      </w:r>
      <w:r w:rsidRPr="0001485C">
        <w:tab/>
        <w:t>In the first sentence of Clause 3.5, omit “each of”.</w:t>
      </w:r>
    </w:p>
    <w:p w14:paraId="5F2CAC5B" w14:textId="77777777" w:rsidR="00CC76D1" w:rsidRPr="0001485C" w:rsidRDefault="00CC76D1" w:rsidP="00CC76D1">
      <w:pPr>
        <w:pStyle w:val="subsection"/>
      </w:pPr>
      <w:r w:rsidRPr="0001485C">
        <w:lastRenderedPageBreak/>
        <w:tab/>
        <w:t>(16)</w:t>
      </w:r>
      <w:r w:rsidRPr="0001485C">
        <w:tab/>
        <w:t>In the second sentence of Clause 3.6, omit “each category”, substitute “the categories”.</w:t>
      </w:r>
    </w:p>
    <w:p w14:paraId="4FDD0A81" w14:textId="77777777" w:rsidR="00CC76D1" w:rsidRPr="0001485C" w:rsidRDefault="00CC76D1" w:rsidP="00CC76D1">
      <w:pPr>
        <w:pStyle w:val="subsection"/>
      </w:pPr>
      <w:r w:rsidRPr="0001485C">
        <w:tab/>
        <w:t>(17)</w:t>
      </w:r>
      <w:r w:rsidRPr="0001485C">
        <w:tab/>
        <w:t>Omit the third sentence of Clause 3.6.</w:t>
      </w:r>
    </w:p>
    <w:p w14:paraId="6DE8E2D5" w14:textId="77777777" w:rsidR="00CC76D1" w:rsidRPr="0001485C" w:rsidRDefault="00CC76D1" w:rsidP="00CC76D1">
      <w:pPr>
        <w:pStyle w:val="subsection"/>
      </w:pPr>
      <w:r w:rsidRPr="0001485C">
        <w:tab/>
        <w:t>(18)</w:t>
      </w:r>
      <w:r w:rsidRPr="0001485C">
        <w:tab/>
        <w:t>At the end of Clause 3.6, add:</w:t>
      </w:r>
    </w:p>
    <w:p w14:paraId="1A52FBC5" w14:textId="77777777" w:rsidR="00CC76D1" w:rsidRPr="0001485C" w:rsidRDefault="00CC76D1" w:rsidP="00CC76D1">
      <w:pPr>
        <w:pStyle w:val="subsection2"/>
      </w:pPr>
      <w:r w:rsidRPr="0001485C">
        <w:t xml:space="preserve">The symbol denoting ‘do not </w:t>
      </w:r>
      <w:r w:rsidRPr="00E3711E">
        <w:t>dry clean’</w:t>
      </w:r>
      <w:r w:rsidRPr="0001485C">
        <w:t>, that is the circle with the cross through it, is optional.</w:t>
      </w:r>
    </w:p>
    <w:p w14:paraId="7C9167BD" w14:textId="77777777" w:rsidR="004C0C6F" w:rsidRPr="0001485C" w:rsidRDefault="00B735CD" w:rsidP="004C0C6F">
      <w:pPr>
        <w:pStyle w:val="ActHead5"/>
      </w:pPr>
      <w:bookmarkStart w:id="32" w:name="_Toc130310611"/>
      <w:r w:rsidRPr="00905599">
        <w:rPr>
          <w:rStyle w:val="CharSectno"/>
        </w:rPr>
        <w:t>12</w:t>
      </w:r>
      <w:r w:rsidR="004C0C6F" w:rsidRPr="0001485C">
        <w:t xml:space="preserve">  International </w:t>
      </w:r>
      <w:r w:rsidR="006F7DB7" w:rsidRPr="0001485C">
        <w:t>S</w:t>
      </w:r>
      <w:r w:rsidR="004C0C6F" w:rsidRPr="0001485C">
        <w:t>tandard</w:t>
      </w:r>
      <w:bookmarkEnd w:id="32"/>
    </w:p>
    <w:p w14:paraId="7145C02F" w14:textId="77777777" w:rsidR="004C0C6F" w:rsidRPr="0001485C" w:rsidRDefault="005217BB" w:rsidP="004C0C6F">
      <w:pPr>
        <w:pStyle w:val="subsection"/>
      </w:pPr>
      <w:r w:rsidRPr="0001485C">
        <w:tab/>
      </w:r>
      <w:r w:rsidRPr="0001485C">
        <w:tab/>
      </w:r>
      <w:r w:rsidR="00A533F3" w:rsidRPr="0001485C">
        <w:t>Regulated good</w:t>
      </w:r>
      <w:r w:rsidR="002F2B95" w:rsidRPr="0001485C">
        <w:t xml:space="preserve">s comply with the requirements in this section if the </w:t>
      </w:r>
      <w:r w:rsidR="00A533F3" w:rsidRPr="0001485C">
        <w:t>regulated good</w:t>
      </w:r>
      <w:r w:rsidR="002F2B95" w:rsidRPr="0001485C">
        <w:t xml:space="preserve">s comply with </w:t>
      </w:r>
      <w:r w:rsidR="00765ED8" w:rsidRPr="0001485C">
        <w:t>Clause 4</w:t>
      </w:r>
      <w:r w:rsidR="004C0C6F" w:rsidRPr="0001485C">
        <w:t xml:space="preserve"> of the International </w:t>
      </w:r>
      <w:r w:rsidR="006F7DB7" w:rsidRPr="0001485C">
        <w:t>S</w:t>
      </w:r>
      <w:r w:rsidR="004C0C6F" w:rsidRPr="0001485C">
        <w:t>tandard.</w:t>
      </w:r>
    </w:p>
    <w:p w14:paraId="1BEAB51A" w14:textId="77777777" w:rsidR="004C0C6F" w:rsidRPr="0001485C" w:rsidRDefault="004C0C6F" w:rsidP="004C0C6F">
      <w:pPr>
        <w:pStyle w:val="notetext"/>
      </w:pPr>
      <w:r w:rsidRPr="0001485C">
        <w:t>Note:</w:t>
      </w:r>
      <w:r w:rsidRPr="0001485C">
        <w:tab/>
        <w:t xml:space="preserve">For the International </w:t>
      </w:r>
      <w:r w:rsidR="006F7DB7" w:rsidRPr="0001485C">
        <w:t>S</w:t>
      </w:r>
      <w:r w:rsidRPr="0001485C">
        <w:t>tandard, examples of additional wording that can accompany symbols are included in Annex C of that standard.</w:t>
      </w:r>
    </w:p>
    <w:p w14:paraId="16325AD3" w14:textId="77777777" w:rsidR="00704A8C" w:rsidRPr="0001485C" w:rsidRDefault="00704A8C" w:rsidP="002522DD">
      <w:pPr>
        <w:sectPr w:rsidR="00704A8C" w:rsidRPr="0001485C" w:rsidSect="00F62A42">
          <w:headerReference w:type="even" r:id="rId20"/>
          <w:headerReference w:type="default" r:id="rId21"/>
          <w:footerReference w:type="even" r:id="rId22"/>
          <w:footerReference w:type="default" r:id="rId23"/>
          <w:headerReference w:type="first" r:id="rId24"/>
          <w:footerReference w:type="first" r:id="rId25"/>
          <w:pgSz w:w="11907" w:h="16839"/>
          <w:pgMar w:top="2233" w:right="1797" w:bottom="1440" w:left="1797" w:header="720" w:footer="709" w:gutter="0"/>
          <w:pgNumType w:start="1"/>
          <w:cols w:space="708"/>
          <w:docGrid w:linePitch="360"/>
        </w:sectPr>
      </w:pPr>
      <w:bookmarkStart w:id="33" w:name="OPCSB_BodyPrincipleB5"/>
    </w:p>
    <w:p w14:paraId="24D302DB" w14:textId="77777777" w:rsidR="002522DD" w:rsidRPr="0001485C" w:rsidRDefault="002522DD" w:rsidP="002522DD">
      <w:pPr>
        <w:pStyle w:val="ActHead6"/>
      </w:pPr>
      <w:bookmarkStart w:id="34" w:name="_Toc130310612"/>
      <w:bookmarkStart w:id="35" w:name="opcAmSched"/>
      <w:bookmarkStart w:id="36" w:name="opcCurrentFind"/>
      <w:bookmarkEnd w:id="33"/>
      <w:r w:rsidRPr="00905599">
        <w:rPr>
          <w:rStyle w:val="CharAmSchNo"/>
        </w:rPr>
        <w:lastRenderedPageBreak/>
        <w:t>Schedule 1</w:t>
      </w:r>
      <w:r w:rsidRPr="0001485C">
        <w:t>—</w:t>
      </w:r>
      <w:r w:rsidRPr="00905599">
        <w:rPr>
          <w:rStyle w:val="CharAmSchText"/>
        </w:rPr>
        <w:t>Repeals</w:t>
      </w:r>
      <w:bookmarkEnd w:id="34"/>
    </w:p>
    <w:bookmarkEnd w:id="35"/>
    <w:bookmarkEnd w:id="36"/>
    <w:p w14:paraId="4E2159DC" w14:textId="77777777" w:rsidR="00975EE8" w:rsidRPr="00905599" w:rsidRDefault="00975EE8" w:rsidP="00975EE8">
      <w:pPr>
        <w:pStyle w:val="Header"/>
      </w:pPr>
      <w:r w:rsidRPr="00905599">
        <w:rPr>
          <w:rStyle w:val="CharAmPartNo"/>
        </w:rPr>
        <w:t xml:space="preserve"> </w:t>
      </w:r>
      <w:r w:rsidRPr="00905599">
        <w:rPr>
          <w:rStyle w:val="CharAmPartText"/>
        </w:rPr>
        <w:t xml:space="preserve"> </w:t>
      </w:r>
    </w:p>
    <w:p w14:paraId="70811FA4" w14:textId="77777777" w:rsidR="002522DD" w:rsidRPr="0001485C" w:rsidRDefault="002522DD" w:rsidP="002522DD">
      <w:pPr>
        <w:pStyle w:val="ActHead9"/>
      </w:pPr>
      <w:bookmarkStart w:id="37" w:name="BK_S4P8L3C1"/>
      <w:bookmarkStart w:id="38" w:name="_Toc130310613"/>
      <w:bookmarkEnd w:id="37"/>
      <w:r w:rsidRPr="0001485C">
        <w:t>Consumer Product Information Standard Care Labelling for Clothing and Textile Products</w:t>
      </w:r>
      <w:r w:rsidR="00120D6F" w:rsidRPr="0001485C">
        <w:t xml:space="preserve"> (</w:t>
      </w:r>
      <w:r w:rsidR="00120D6F" w:rsidRPr="0001485C">
        <w:rPr>
          <w:color w:val="000000"/>
          <w:shd w:val="clear" w:color="auto" w:fill="FFFFFF"/>
        </w:rPr>
        <w:t>Consumer Protection Notice No.</w:t>
      </w:r>
      <w:r w:rsidR="009312B6" w:rsidRPr="0001485C">
        <w:rPr>
          <w:color w:val="000000"/>
          <w:shd w:val="clear" w:color="auto" w:fill="FFFFFF"/>
        </w:rPr>
        <w:t xml:space="preserve"> </w:t>
      </w:r>
      <w:r w:rsidR="00120D6F" w:rsidRPr="0001485C">
        <w:rPr>
          <w:color w:val="000000"/>
          <w:shd w:val="clear" w:color="auto" w:fill="FFFFFF"/>
        </w:rPr>
        <w:t xml:space="preserve">25 of 2010) (Federal Register of Legislation No. </w:t>
      </w:r>
      <w:r w:rsidR="00120D6F" w:rsidRPr="0001485C">
        <w:rPr>
          <w:bCs/>
          <w:color w:val="000000" w:themeColor="text1"/>
          <w:szCs w:val="28"/>
          <w:shd w:val="clear" w:color="auto" w:fill="FFFFFF"/>
        </w:rPr>
        <w:t>F2010L02290</w:t>
      </w:r>
      <w:r w:rsidR="00120D6F" w:rsidRPr="0001485C">
        <w:rPr>
          <w:color w:val="000000"/>
          <w:shd w:val="clear" w:color="auto" w:fill="FFFFFF"/>
        </w:rPr>
        <w:t>)</w:t>
      </w:r>
      <w:bookmarkEnd w:id="38"/>
    </w:p>
    <w:p w14:paraId="24A7C4CD" w14:textId="77777777" w:rsidR="002522DD" w:rsidRPr="0001485C" w:rsidRDefault="002522DD" w:rsidP="002522DD">
      <w:pPr>
        <w:pStyle w:val="ItemHead"/>
      </w:pPr>
      <w:r w:rsidRPr="0001485C">
        <w:t>1  The whole of the instrument</w:t>
      </w:r>
    </w:p>
    <w:p w14:paraId="5335A771" w14:textId="77777777" w:rsidR="002A5DB3" w:rsidRPr="0001485C" w:rsidRDefault="002522DD" w:rsidP="002A5DB3">
      <w:pPr>
        <w:pStyle w:val="Item"/>
        <w:sectPr w:rsidR="002A5DB3" w:rsidRPr="0001485C" w:rsidSect="00F62A42">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r w:rsidRPr="0001485C">
        <w:t>Repeal the instrument</w:t>
      </w:r>
    </w:p>
    <w:p w14:paraId="4C657204" w14:textId="77777777" w:rsidR="002522DD" w:rsidRPr="0001485C" w:rsidRDefault="002522DD" w:rsidP="00890077"/>
    <w:sectPr w:rsidR="002522DD" w:rsidRPr="0001485C" w:rsidSect="00F62A4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6250C" w14:textId="77777777" w:rsidR="002B2134" w:rsidRDefault="002B2134" w:rsidP="00715914">
      <w:pPr>
        <w:spacing w:line="240" w:lineRule="auto"/>
      </w:pPr>
      <w:r>
        <w:separator/>
      </w:r>
    </w:p>
  </w:endnote>
  <w:endnote w:type="continuationSeparator" w:id="0">
    <w:p w14:paraId="58C18775" w14:textId="77777777" w:rsidR="002B2134" w:rsidRDefault="002B213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1B73" w14:textId="77777777" w:rsidR="00905599" w:rsidRPr="00F62A42" w:rsidRDefault="00F62A42" w:rsidP="00F62A42">
    <w:pPr>
      <w:pStyle w:val="Footer"/>
      <w:rPr>
        <w:i/>
        <w:sz w:val="18"/>
      </w:rPr>
    </w:pPr>
    <w:r w:rsidRPr="00F62A42">
      <w:rPr>
        <w:i/>
        <w:sz w:val="18"/>
      </w:rPr>
      <w:t>OPC65246 -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E9B2" w14:textId="77777777" w:rsidR="0001485C" w:rsidRPr="002B0EA5" w:rsidRDefault="0001485C" w:rsidP="0046667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1485C" w14:paraId="0AD17974" w14:textId="77777777" w:rsidTr="00466671">
      <w:tc>
        <w:tcPr>
          <w:tcW w:w="947" w:type="pct"/>
        </w:tcPr>
        <w:p w14:paraId="58A6243C" w14:textId="77777777" w:rsidR="0001485C" w:rsidRDefault="0001485C" w:rsidP="00466671">
          <w:pPr>
            <w:spacing w:line="0" w:lineRule="atLeast"/>
            <w:rPr>
              <w:sz w:val="18"/>
            </w:rPr>
          </w:pPr>
        </w:p>
      </w:tc>
      <w:tc>
        <w:tcPr>
          <w:tcW w:w="3688" w:type="pct"/>
        </w:tcPr>
        <w:p w14:paraId="78C8F214" w14:textId="31F75A24" w:rsidR="0001485C" w:rsidRDefault="0001485C" w:rsidP="004666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365" w:type="pct"/>
        </w:tcPr>
        <w:p w14:paraId="4FFBD2C4" w14:textId="77777777" w:rsidR="0001485C" w:rsidRDefault="0001485C" w:rsidP="004666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49</w:t>
          </w:r>
          <w:r w:rsidRPr="00ED79B6">
            <w:rPr>
              <w:i/>
              <w:sz w:val="18"/>
            </w:rPr>
            <w:fldChar w:fldCharType="end"/>
          </w:r>
        </w:p>
      </w:tc>
    </w:tr>
  </w:tbl>
  <w:p w14:paraId="212D1F39" w14:textId="77777777" w:rsidR="0001485C" w:rsidRPr="00F62A42" w:rsidRDefault="00F62A42" w:rsidP="00F62A42">
    <w:pPr>
      <w:rPr>
        <w:rFonts w:cs="Times New Roman"/>
        <w:i/>
        <w:sz w:val="18"/>
      </w:rPr>
    </w:pPr>
    <w:r w:rsidRPr="00F62A42">
      <w:rPr>
        <w:rFonts w:cs="Times New Roman"/>
        <w:i/>
        <w:sz w:val="18"/>
      </w:rPr>
      <w:t>OPC65246 -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E629" w14:textId="77777777" w:rsidR="0001485C" w:rsidRPr="00F62A42" w:rsidRDefault="00F62A42" w:rsidP="00F62A42">
    <w:pPr>
      <w:pStyle w:val="Footer"/>
      <w:tabs>
        <w:tab w:val="clear" w:pos="4153"/>
        <w:tab w:val="clear" w:pos="8306"/>
        <w:tab w:val="center" w:pos="4150"/>
        <w:tab w:val="right" w:pos="8307"/>
      </w:tabs>
      <w:spacing w:before="120"/>
      <w:rPr>
        <w:i/>
        <w:sz w:val="18"/>
      </w:rPr>
    </w:pPr>
    <w:r w:rsidRPr="00F62A42">
      <w:rPr>
        <w:i/>
        <w:sz w:val="18"/>
      </w:rPr>
      <w:t>OPC65246 -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A728" w14:textId="77777777" w:rsidR="0001485C" w:rsidRPr="00E33C1C" w:rsidRDefault="0001485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1485C" w14:paraId="31F65E8F" w14:textId="77777777" w:rsidTr="00905599">
      <w:tc>
        <w:tcPr>
          <w:tcW w:w="709" w:type="dxa"/>
          <w:tcBorders>
            <w:top w:val="nil"/>
            <w:left w:val="nil"/>
            <w:bottom w:val="nil"/>
            <w:right w:val="nil"/>
          </w:tcBorders>
        </w:tcPr>
        <w:p w14:paraId="6DC963AC" w14:textId="77777777" w:rsidR="0001485C" w:rsidRDefault="0001485C" w:rsidP="009D39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201BBE3" w14:textId="23F0CEC3" w:rsidR="0001485C" w:rsidRDefault="0001485C" w:rsidP="009D39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1384" w:type="dxa"/>
          <w:tcBorders>
            <w:top w:val="nil"/>
            <w:left w:val="nil"/>
            <w:bottom w:val="nil"/>
            <w:right w:val="nil"/>
          </w:tcBorders>
        </w:tcPr>
        <w:p w14:paraId="7791DDC9" w14:textId="77777777" w:rsidR="0001485C" w:rsidRDefault="0001485C" w:rsidP="009D3935">
          <w:pPr>
            <w:spacing w:line="0" w:lineRule="atLeast"/>
            <w:jc w:val="right"/>
            <w:rPr>
              <w:sz w:val="18"/>
            </w:rPr>
          </w:pPr>
        </w:p>
      </w:tc>
    </w:tr>
  </w:tbl>
  <w:p w14:paraId="53965536" w14:textId="77777777" w:rsidR="0001485C" w:rsidRPr="00F62A42" w:rsidRDefault="00F62A42" w:rsidP="00F62A42">
    <w:pPr>
      <w:rPr>
        <w:rFonts w:cs="Times New Roman"/>
        <w:i/>
        <w:sz w:val="18"/>
      </w:rPr>
    </w:pPr>
    <w:r w:rsidRPr="00F62A42">
      <w:rPr>
        <w:rFonts w:cs="Times New Roman"/>
        <w:i/>
        <w:sz w:val="18"/>
      </w:rPr>
      <w:t>OPC65246 -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3657" w14:textId="77777777" w:rsidR="0001485C" w:rsidRPr="00E33C1C" w:rsidRDefault="0001485C"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1485C" w14:paraId="5E13AE75" w14:textId="77777777" w:rsidTr="009D3935">
      <w:tc>
        <w:tcPr>
          <w:tcW w:w="1384" w:type="dxa"/>
          <w:tcBorders>
            <w:top w:val="nil"/>
            <w:left w:val="nil"/>
            <w:bottom w:val="nil"/>
            <w:right w:val="nil"/>
          </w:tcBorders>
        </w:tcPr>
        <w:p w14:paraId="399A6E0A" w14:textId="77777777" w:rsidR="0001485C" w:rsidRDefault="0001485C" w:rsidP="009D3935">
          <w:pPr>
            <w:spacing w:line="0" w:lineRule="atLeast"/>
            <w:rPr>
              <w:sz w:val="18"/>
            </w:rPr>
          </w:pPr>
        </w:p>
      </w:tc>
      <w:tc>
        <w:tcPr>
          <w:tcW w:w="6379" w:type="dxa"/>
          <w:tcBorders>
            <w:top w:val="nil"/>
            <w:left w:val="nil"/>
            <w:bottom w:val="nil"/>
            <w:right w:val="nil"/>
          </w:tcBorders>
        </w:tcPr>
        <w:p w14:paraId="747C4594" w14:textId="67F30786" w:rsidR="0001485C" w:rsidRDefault="0001485C" w:rsidP="009D39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709" w:type="dxa"/>
          <w:tcBorders>
            <w:top w:val="nil"/>
            <w:left w:val="nil"/>
            <w:bottom w:val="nil"/>
            <w:right w:val="nil"/>
          </w:tcBorders>
        </w:tcPr>
        <w:p w14:paraId="5E8637B3" w14:textId="77777777" w:rsidR="0001485C" w:rsidRDefault="0001485C" w:rsidP="009D39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418B5F1" w14:textId="77777777" w:rsidR="0001485C" w:rsidRPr="00F62A42" w:rsidRDefault="00F62A42" w:rsidP="00F62A42">
    <w:pPr>
      <w:rPr>
        <w:rFonts w:cs="Times New Roman"/>
        <w:i/>
        <w:sz w:val="18"/>
      </w:rPr>
    </w:pPr>
    <w:r w:rsidRPr="00F62A42">
      <w:rPr>
        <w:rFonts w:cs="Times New Roman"/>
        <w:i/>
        <w:sz w:val="18"/>
      </w:rPr>
      <w:t>OPC65246 -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655F" w14:textId="77777777" w:rsidR="0001485C" w:rsidRPr="00E33C1C" w:rsidRDefault="0001485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1485C" w14:paraId="2E9C3D48" w14:textId="77777777" w:rsidTr="00B33709">
      <w:tc>
        <w:tcPr>
          <w:tcW w:w="1384" w:type="dxa"/>
          <w:tcBorders>
            <w:top w:val="nil"/>
            <w:left w:val="nil"/>
            <w:bottom w:val="nil"/>
            <w:right w:val="nil"/>
          </w:tcBorders>
        </w:tcPr>
        <w:p w14:paraId="419DBA63" w14:textId="77777777" w:rsidR="0001485C" w:rsidRDefault="0001485C" w:rsidP="009377C8">
          <w:pPr>
            <w:spacing w:line="0" w:lineRule="atLeast"/>
            <w:rPr>
              <w:sz w:val="18"/>
            </w:rPr>
          </w:pPr>
        </w:p>
      </w:tc>
      <w:tc>
        <w:tcPr>
          <w:tcW w:w="6379" w:type="dxa"/>
          <w:tcBorders>
            <w:top w:val="nil"/>
            <w:left w:val="nil"/>
            <w:bottom w:val="nil"/>
            <w:right w:val="nil"/>
          </w:tcBorders>
        </w:tcPr>
        <w:p w14:paraId="5B044FBD" w14:textId="1D132D3B" w:rsidR="0001485C" w:rsidRDefault="0001485C" w:rsidP="009377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709" w:type="dxa"/>
          <w:tcBorders>
            <w:top w:val="nil"/>
            <w:left w:val="nil"/>
            <w:bottom w:val="nil"/>
            <w:right w:val="nil"/>
          </w:tcBorders>
        </w:tcPr>
        <w:p w14:paraId="4F73F574" w14:textId="77777777" w:rsidR="0001485C" w:rsidRDefault="0001485C" w:rsidP="009377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AE7BA57" w14:textId="77777777" w:rsidR="0001485C" w:rsidRPr="00F62A42" w:rsidRDefault="00F62A42" w:rsidP="00F62A42">
    <w:pPr>
      <w:rPr>
        <w:rFonts w:cs="Times New Roman"/>
        <w:i/>
        <w:sz w:val="18"/>
      </w:rPr>
    </w:pPr>
    <w:r w:rsidRPr="00F62A42">
      <w:rPr>
        <w:rFonts w:cs="Times New Roman"/>
        <w:i/>
        <w:sz w:val="18"/>
      </w:rPr>
      <w:t>OPC65246 -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E849" w14:textId="77777777" w:rsidR="0001485C" w:rsidRDefault="0001485C" w:rsidP="007500C8">
    <w:pPr>
      <w:pStyle w:val="Footer"/>
    </w:pPr>
  </w:p>
  <w:p w14:paraId="7D41295C" w14:textId="77777777" w:rsidR="0001485C" w:rsidRPr="00F62A42" w:rsidRDefault="00F62A42" w:rsidP="00F62A42">
    <w:pPr>
      <w:pStyle w:val="Footer"/>
      <w:rPr>
        <w:i/>
        <w:sz w:val="18"/>
      </w:rPr>
    </w:pPr>
    <w:r w:rsidRPr="00F62A42">
      <w:rPr>
        <w:i/>
        <w:sz w:val="18"/>
      </w:rPr>
      <w:t>OPC65246 -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FFFC" w14:textId="77777777" w:rsidR="0001485C" w:rsidRPr="00F62A42" w:rsidRDefault="00F62A42" w:rsidP="00F62A42">
    <w:pPr>
      <w:pStyle w:val="Footer"/>
      <w:tabs>
        <w:tab w:val="clear" w:pos="4153"/>
        <w:tab w:val="clear" w:pos="8306"/>
        <w:tab w:val="center" w:pos="4150"/>
        <w:tab w:val="right" w:pos="8307"/>
      </w:tabs>
      <w:spacing w:before="120"/>
      <w:rPr>
        <w:i/>
        <w:sz w:val="18"/>
      </w:rPr>
    </w:pPr>
    <w:r w:rsidRPr="00F62A42">
      <w:rPr>
        <w:i/>
        <w:sz w:val="18"/>
      </w:rPr>
      <w:t>OPC65246 -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A920" w14:textId="77777777" w:rsidR="0001485C" w:rsidRPr="00E33C1C" w:rsidRDefault="0001485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1485C" w14:paraId="08D00517" w14:textId="77777777" w:rsidTr="00905599">
      <w:tc>
        <w:tcPr>
          <w:tcW w:w="709" w:type="dxa"/>
          <w:tcBorders>
            <w:top w:val="nil"/>
            <w:left w:val="nil"/>
            <w:bottom w:val="nil"/>
            <w:right w:val="nil"/>
          </w:tcBorders>
        </w:tcPr>
        <w:p w14:paraId="38E9096A" w14:textId="77777777" w:rsidR="0001485C" w:rsidRDefault="0001485C" w:rsidP="009D39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F1B0AB6" w14:textId="1713BACE" w:rsidR="0001485C" w:rsidRDefault="0001485C" w:rsidP="009D39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1384" w:type="dxa"/>
          <w:tcBorders>
            <w:top w:val="nil"/>
            <w:left w:val="nil"/>
            <w:bottom w:val="nil"/>
            <w:right w:val="nil"/>
          </w:tcBorders>
        </w:tcPr>
        <w:p w14:paraId="2B76D4D7" w14:textId="77777777" w:rsidR="0001485C" w:rsidRDefault="0001485C" w:rsidP="009D3935">
          <w:pPr>
            <w:spacing w:line="0" w:lineRule="atLeast"/>
            <w:jc w:val="right"/>
            <w:rPr>
              <w:sz w:val="18"/>
            </w:rPr>
          </w:pPr>
        </w:p>
      </w:tc>
    </w:tr>
  </w:tbl>
  <w:p w14:paraId="2F5FF3B0" w14:textId="77777777" w:rsidR="0001485C" w:rsidRPr="00F62A42" w:rsidRDefault="00F62A42" w:rsidP="00F62A42">
    <w:pPr>
      <w:rPr>
        <w:rFonts w:cs="Times New Roman"/>
        <w:i/>
        <w:sz w:val="18"/>
      </w:rPr>
    </w:pPr>
    <w:r w:rsidRPr="00F62A42">
      <w:rPr>
        <w:rFonts w:cs="Times New Roman"/>
        <w:i/>
        <w:sz w:val="18"/>
      </w:rPr>
      <w:t>OPC65246 -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3BB5" w14:textId="77777777" w:rsidR="0001485C" w:rsidRPr="00E33C1C" w:rsidRDefault="0001485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1485C" w14:paraId="0C00AC90" w14:textId="77777777" w:rsidTr="00B33709">
      <w:tc>
        <w:tcPr>
          <w:tcW w:w="1383" w:type="dxa"/>
          <w:tcBorders>
            <w:top w:val="nil"/>
            <w:left w:val="nil"/>
            <w:bottom w:val="nil"/>
            <w:right w:val="nil"/>
          </w:tcBorders>
        </w:tcPr>
        <w:p w14:paraId="1EED4D3F" w14:textId="77777777" w:rsidR="0001485C" w:rsidRDefault="0001485C" w:rsidP="009D3935">
          <w:pPr>
            <w:spacing w:line="0" w:lineRule="atLeast"/>
            <w:rPr>
              <w:sz w:val="18"/>
            </w:rPr>
          </w:pPr>
        </w:p>
      </w:tc>
      <w:tc>
        <w:tcPr>
          <w:tcW w:w="6380" w:type="dxa"/>
          <w:tcBorders>
            <w:top w:val="nil"/>
            <w:left w:val="nil"/>
            <w:bottom w:val="nil"/>
            <w:right w:val="nil"/>
          </w:tcBorders>
        </w:tcPr>
        <w:p w14:paraId="10B93019" w14:textId="67003BE1" w:rsidR="0001485C" w:rsidRDefault="0001485C" w:rsidP="009D39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709" w:type="dxa"/>
          <w:tcBorders>
            <w:top w:val="nil"/>
            <w:left w:val="nil"/>
            <w:bottom w:val="nil"/>
            <w:right w:val="nil"/>
          </w:tcBorders>
        </w:tcPr>
        <w:p w14:paraId="2B76EA21" w14:textId="77777777" w:rsidR="0001485C" w:rsidRDefault="0001485C" w:rsidP="009D39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0E8C91D" w14:textId="77777777" w:rsidR="0001485C" w:rsidRPr="00F62A42" w:rsidRDefault="00F62A42" w:rsidP="00F62A42">
    <w:pPr>
      <w:rPr>
        <w:rFonts w:cs="Times New Roman"/>
        <w:i/>
        <w:sz w:val="18"/>
      </w:rPr>
    </w:pPr>
    <w:r w:rsidRPr="00F62A42">
      <w:rPr>
        <w:rFonts w:cs="Times New Roman"/>
        <w:i/>
        <w:sz w:val="18"/>
      </w:rPr>
      <w:t>OPC65246 -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D8A7" w14:textId="77777777" w:rsidR="0001485C" w:rsidRPr="00E33C1C" w:rsidRDefault="0001485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1485C" w14:paraId="48D4C89C" w14:textId="77777777" w:rsidTr="00905599">
      <w:tc>
        <w:tcPr>
          <w:tcW w:w="709" w:type="dxa"/>
          <w:tcBorders>
            <w:top w:val="nil"/>
            <w:left w:val="nil"/>
            <w:bottom w:val="nil"/>
            <w:right w:val="nil"/>
          </w:tcBorders>
        </w:tcPr>
        <w:p w14:paraId="1A604D92" w14:textId="77777777" w:rsidR="0001485C" w:rsidRDefault="0001485C" w:rsidP="009D39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B8C97C7" w14:textId="2DDAF0B7" w:rsidR="0001485C" w:rsidRDefault="0001485C" w:rsidP="009D39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1384" w:type="dxa"/>
          <w:tcBorders>
            <w:top w:val="nil"/>
            <w:left w:val="nil"/>
            <w:bottom w:val="nil"/>
            <w:right w:val="nil"/>
          </w:tcBorders>
        </w:tcPr>
        <w:p w14:paraId="5BA7A0E8" w14:textId="77777777" w:rsidR="0001485C" w:rsidRDefault="0001485C" w:rsidP="009D3935">
          <w:pPr>
            <w:spacing w:line="0" w:lineRule="atLeast"/>
            <w:jc w:val="right"/>
            <w:rPr>
              <w:sz w:val="18"/>
            </w:rPr>
          </w:pPr>
        </w:p>
      </w:tc>
    </w:tr>
  </w:tbl>
  <w:p w14:paraId="2620EAD4" w14:textId="77777777" w:rsidR="0001485C" w:rsidRPr="00F62A42" w:rsidRDefault="00F62A42" w:rsidP="00F62A42">
    <w:pPr>
      <w:rPr>
        <w:rFonts w:cs="Times New Roman"/>
        <w:i/>
        <w:sz w:val="18"/>
      </w:rPr>
    </w:pPr>
    <w:r w:rsidRPr="00F62A42">
      <w:rPr>
        <w:rFonts w:cs="Times New Roman"/>
        <w:i/>
        <w:sz w:val="18"/>
      </w:rPr>
      <w:t>OPC65246 -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0697" w14:textId="77777777" w:rsidR="0001485C" w:rsidRPr="00E33C1C" w:rsidRDefault="0001485C"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1485C" w14:paraId="7B685212" w14:textId="77777777" w:rsidTr="009D3935">
      <w:tc>
        <w:tcPr>
          <w:tcW w:w="1384" w:type="dxa"/>
          <w:tcBorders>
            <w:top w:val="nil"/>
            <w:left w:val="nil"/>
            <w:bottom w:val="nil"/>
            <w:right w:val="nil"/>
          </w:tcBorders>
        </w:tcPr>
        <w:p w14:paraId="09D7C6AB" w14:textId="77777777" w:rsidR="0001485C" w:rsidRDefault="0001485C" w:rsidP="009D3935">
          <w:pPr>
            <w:spacing w:line="0" w:lineRule="atLeast"/>
            <w:rPr>
              <w:sz w:val="18"/>
            </w:rPr>
          </w:pPr>
        </w:p>
      </w:tc>
      <w:tc>
        <w:tcPr>
          <w:tcW w:w="6379" w:type="dxa"/>
          <w:tcBorders>
            <w:top w:val="nil"/>
            <w:left w:val="nil"/>
            <w:bottom w:val="nil"/>
            <w:right w:val="nil"/>
          </w:tcBorders>
        </w:tcPr>
        <w:p w14:paraId="35ED52AE" w14:textId="27ADB408" w:rsidR="0001485C" w:rsidRDefault="0001485C" w:rsidP="009D39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709" w:type="dxa"/>
          <w:tcBorders>
            <w:top w:val="nil"/>
            <w:left w:val="nil"/>
            <w:bottom w:val="nil"/>
            <w:right w:val="nil"/>
          </w:tcBorders>
        </w:tcPr>
        <w:p w14:paraId="6C89BEC4" w14:textId="77777777" w:rsidR="0001485C" w:rsidRDefault="0001485C" w:rsidP="009D39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C2179E4" w14:textId="77777777" w:rsidR="0001485C" w:rsidRPr="00F62A42" w:rsidRDefault="00F62A42" w:rsidP="00F62A42">
    <w:pPr>
      <w:rPr>
        <w:rFonts w:cs="Times New Roman"/>
        <w:i/>
        <w:sz w:val="18"/>
      </w:rPr>
    </w:pPr>
    <w:r w:rsidRPr="00F62A42">
      <w:rPr>
        <w:rFonts w:cs="Times New Roman"/>
        <w:i/>
        <w:sz w:val="18"/>
      </w:rPr>
      <w:t>OPC65246 -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59E4" w14:textId="77777777" w:rsidR="0001485C" w:rsidRPr="002B0EA5" w:rsidRDefault="0001485C" w:rsidP="0046667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1485C" w14:paraId="38C2D8AD" w14:textId="77777777" w:rsidTr="00466671">
      <w:tc>
        <w:tcPr>
          <w:tcW w:w="947" w:type="pct"/>
        </w:tcPr>
        <w:p w14:paraId="61DB3207" w14:textId="77777777" w:rsidR="0001485C" w:rsidRDefault="0001485C" w:rsidP="00466671">
          <w:pPr>
            <w:spacing w:line="0" w:lineRule="atLeast"/>
            <w:rPr>
              <w:sz w:val="18"/>
            </w:rPr>
          </w:pPr>
        </w:p>
      </w:tc>
      <w:tc>
        <w:tcPr>
          <w:tcW w:w="3688" w:type="pct"/>
        </w:tcPr>
        <w:p w14:paraId="311B2B35" w14:textId="334FC3B8" w:rsidR="0001485C" w:rsidRDefault="0001485C" w:rsidP="004666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365" w:type="pct"/>
        </w:tcPr>
        <w:p w14:paraId="7A5562F9" w14:textId="77777777" w:rsidR="0001485C" w:rsidRDefault="0001485C" w:rsidP="004666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47</w:t>
          </w:r>
          <w:r w:rsidRPr="00ED79B6">
            <w:rPr>
              <w:i/>
              <w:sz w:val="18"/>
            </w:rPr>
            <w:fldChar w:fldCharType="end"/>
          </w:r>
        </w:p>
      </w:tc>
    </w:tr>
  </w:tbl>
  <w:p w14:paraId="25FF462E" w14:textId="77777777" w:rsidR="0001485C" w:rsidRPr="00ED79B6" w:rsidRDefault="0001485C" w:rsidP="00466671">
    <w:pPr>
      <w:rPr>
        <w:i/>
        <w:sz w:val="18"/>
      </w:rPr>
    </w:pPr>
  </w:p>
  <w:p w14:paraId="4D342AAD" w14:textId="77777777" w:rsidR="0001485C" w:rsidRPr="00F62A42" w:rsidRDefault="00F62A42" w:rsidP="00F62A42">
    <w:pPr>
      <w:pStyle w:val="Footer"/>
      <w:rPr>
        <w:i/>
        <w:sz w:val="18"/>
      </w:rPr>
    </w:pPr>
    <w:r w:rsidRPr="00F62A42">
      <w:rPr>
        <w:i/>
        <w:sz w:val="18"/>
      </w:rPr>
      <w:t>OPC65246 -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B683" w14:textId="77777777" w:rsidR="0001485C" w:rsidRPr="002B0EA5" w:rsidRDefault="0001485C" w:rsidP="0046667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1485C" w14:paraId="797AEC3B" w14:textId="77777777" w:rsidTr="00466671">
      <w:tc>
        <w:tcPr>
          <w:tcW w:w="365" w:type="pct"/>
        </w:tcPr>
        <w:p w14:paraId="5AF1B9CC" w14:textId="77777777" w:rsidR="0001485C" w:rsidRDefault="0001485C" w:rsidP="0046667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0671AAD8" w14:textId="61DD2906" w:rsidR="0001485C" w:rsidRDefault="0001485C" w:rsidP="004666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20C6">
            <w:rPr>
              <w:i/>
              <w:sz w:val="18"/>
            </w:rPr>
            <w:t>Consumer Goods (Care Labelling) Information Standard 2023</w:t>
          </w:r>
          <w:r w:rsidRPr="007A1328">
            <w:rPr>
              <w:i/>
              <w:sz w:val="18"/>
            </w:rPr>
            <w:fldChar w:fldCharType="end"/>
          </w:r>
        </w:p>
      </w:tc>
      <w:tc>
        <w:tcPr>
          <w:tcW w:w="947" w:type="pct"/>
        </w:tcPr>
        <w:p w14:paraId="51B3CAE1" w14:textId="77777777" w:rsidR="0001485C" w:rsidRDefault="0001485C" w:rsidP="00466671">
          <w:pPr>
            <w:spacing w:line="0" w:lineRule="atLeast"/>
            <w:jc w:val="right"/>
            <w:rPr>
              <w:sz w:val="18"/>
            </w:rPr>
          </w:pPr>
        </w:p>
      </w:tc>
    </w:tr>
  </w:tbl>
  <w:p w14:paraId="7BC5931C" w14:textId="77777777" w:rsidR="0001485C" w:rsidRPr="00F62A42" w:rsidRDefault="00F62A42" w:rsidP="00F62A42">
    <w:pPr>
      <w:rPr>
        <w:rFonts w:cs="Times New Roman"/>
        <w:i/>
        <w:sz w:val="18"/>
      </w:rPr>
    </w:pPr>
    <w:r w:rsidRPr="00F62A42">
      <w:rPr>
        <w:rFonts w:cs="Times New Roman"/>
        <w:i/>
        <w:sz w:val="18"/>
      </w:rPr>
      <w:t>OPC65246 -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F2EBB" w14:textId="77777777" w:rsidR="002B2134" w:rsidRDefault="002B2134" w:rsidP="00715914">
      <w:pPr>
        <w:spacing w:line="240" w:lineRule="auto"/>
      </w:pPr>
      <w:r>
        <w:separator/>
      </w:r>
    </w:p>
  </w:footnote>
  <w:footnote w:type="continuationSeparator" w:id="0">
    <w:p w14:paraId="49269053" w14:textId="77777777" w:rsidR="002B2134" w:rsidRDefault="002B213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3F232" w14:textId="77777777" w:rsidR="0001485C" w:rsidRPr="005F1388" w:rsidRDefault="0001485C"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4951" w14:textId="419F561E" w:rsidR="0001485C" w:rsidRDefault="0001485C">
    <w:pPr>
      <w:rPr>
        <w:sz w:val="20"/>
      </w:rPr>
    </w:pPr>
    <w:r>
      <w:rPr>
        <w:b/>
        <w:sz w:val="20"/>
      </w:rPr>
      <w:fldChar w:fldCharType="begin"/>
    </w:r>
    <w:r>
      <w:rPr>
        <w:b/>
        <w:sz w:val="20"/>
      </w:rPr>
      <w:instrText xml:space="preserve"> STYLEREF CharAmSchNo </w:instrText>
    </w:r>
    <w:r>
      <w:rPr>
        <w:b/>
        <w:sz w:val="20"/>
      </w:rPr>
      <w:fldChar w:fldCharType="separate"/>
    </w:r>
    <w:r w:rsidR="006A20C6">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A20C6">
      <w:rPr>
        <w:noProof/>
        <w:sz w:val="20"/>
      </w:rPr>
      <w:t>Repeals</w:t>
    </w:r>
    <w:r>
      <w:rPr>
        <w:sz w:val="20"/>
      </w:rPr>
      <w:fldChar w:fldCharType="end"/>
    </w:r>
  </w:p>
  <w:p w14:paraId="1CC36D4A" w14:textId="3079A30B" w:rsidR="0001485C" w:rsidRDefault="0001485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0446097" w14:textId="77777777" w:rsidR="0001485C" w:rsidRDefault="0001485C" w:rsidP="00466671">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2E28" w14:textId="72564C52" w:rsidR="0001485C" w:rsidRDefault="0001485C">
    <w:pPr>
      <w:jc w:val="right"/>
      <w:rPr>
        <w:sz w:val="20"/>
      </w:rPr>
    </w:pPr>
    <w:r>
      <w:rPr>
        <w:sz w:val="20"/>
      </w:rPr>
      <w:fldChar w:fldCharType="begin"/>
    </w:r>
    <w:r>
      <w:rPr>
        <w:sz w:val="20"/>
      </w:rPr>
      <w:instrText xml:space="preserve"> STYLEREF CharAmSchText </w:instrText>
    </w:r>
    <w:r>
      <w:rPr>
        <w:sz w:val="20"/>
      </w:rPr>
      <w:fldChar w:fldCharType="separate"/>
    </w:r>
    <w:r w:rsidR="006A20C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A20C6">
      <w:rPr>
        <w:b/>
        <w:noProof/>
        <w:sz w:val="20"/>
      </w:rPr>
      <w:t>Schedule 1</w:t>
    </w:r>
    <w:r>
      <w:rPr>
        <w:b/>
        <w:sz w:val="20"/>
      </w:rPr>
      <w:fldChar w:fldCharType="end"/>
    </w:r>
  </w:p>
  <w:p w14:paraId="4FEF74E5" w14:textId="037BE4A7" w:rsidR="0001485C" w:rsidRDefault="0001485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0645028" w14:textId="77777777" w:rsidR="0001485C" w:rsidRDefault="0001485C" w:rsidP="00466671">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48DD" w14:textId="77777777" w:rsidR="0001485C" w:rsidRDefault="0001485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DC27" w14:textId="1AA95198" w:rsidR="0001485C" w:rsidRDefault="0001485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7BF9039" w14:textId="333CF41B" w:rsidR="0001485C" w:rsidRDefault="0001485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A20C6">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A20C6">
      <w:rPr>
        <w:noProof/>
        <w:sz w:val="20"/>
      </w:rPr>
      <w:t>Details of requirements</w:t>
    </w:r>
    <w:r>
      <w:rPr>
        <w:sz w:val="20"/>
      </w:rPr>
      <w:fldChar w:fldCharType="end"/>
    </w:r>
  </w:p>
  <w:p w14:paraId="4B0C9C32" w14:textId="1A26DE3E" w:rsidR="0001485C" w:rsidRPr="007A1328" w:rsidRDefault="0001485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DD0FA90" w14:textId="77777777" w:rsidR="0001485C" w:rsidRPr="007A1328" w:rsidRDefault="0001485C" w:rsidP="00715914">
    <w:pPr>
      <w:rPr>
        <w:b/>
        <w:sz w:val="24"/>
      </w:rPr>
    </w:pPr>
  </w:p>
  <w:p w14:paraId="15293C55" w14:textId="650EB3A7" w:rsidR="0001485C" w:rsidRPr="007A1328" w:rsidRDefault="0001485C"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A20C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20C6">
      <w:rPr>
        <w:noProof/>
        <w:sz w:val="24"/>
      </w:rPr>
      <w:t>12</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9E13" w14:textId="251B3182" w:rsidR="0001485C" w:rsidRPr="007A1328" w:rsidRDefault="0001485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60AFA06" w14:textId="5EEEFEDB" w:rsidR="0001485C" w:rsidRPr="007A1328" w:rsidRDefault="0001485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A20C6">
      <w:rPr>
        <w:noProof/>
        <w:sz w:val="20"/>
      </w:rPr>
      <w:t>Details of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A20C6">
      <w:rPr>
        <w:b/>
        <w:noProof/>
        <w:sz w:val="20"/>
      </w:rPr>
      <w:t>Part 3</w:t>
    </w:r>
    <w:r>
      <w:rPr>
        <w:b/>
        <w:sz w:val="20"/>
      </w:rPr>
      <w:fldChar w:fldCharType="end"/>
    </w:r>
  </w:p>
  <w:p w14:paraId="6E2677B7" w14:textId="3A6BF60A" w:rsidR="0001485C" w:rsidRPr="007A1328" w:rsidRDefault="0001485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4CBA8E1" w14:textId="77777777" w:rsidR="0001485C" w:rsidRPr="007A1328" w:rsidRDefault="0001485C" w:rsidP="00715914">
    <w:pPr>
      <w:jc w:val="right"/>
      <w:rPr>
        <w:b/>
        <w:sz w:val="24"/>
      </w:rPr>
    </w:pPr>
  </w:p>
  <w:p w14:paraId="241AB441" w14:textId="425139BD" w:rsidR="0001485C" w:rsidRPr="007A1328" w:rsidRDefault="0001485C"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A20C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20C6">
      <w:rPr>
        <w:noProof/>
        <w:sz w:val="24"/>
      </w:rPr>
      <w:t>12</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84C7" w14:textId="77777777" w:rsidR="0001485C" w:rsidRPr="007A1328" w:rsidRDefault="0001485C"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94CF" w14:textId="77777777" w:rsidR="0001485C" w:rsidRPr="005F1388" w:rsidRDefault="0001485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DF9D" w14:textId="77777777" w:rsidR="0001485C" w:rsidRPr="005F1388" w:rsidRDefault="0001485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DA04" w14:textId="77777777" w:rsidR="0001485C" w:rsidRPr="00ED79B6" w:rsidRDefault="0001485C"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445F" w14:textId="77777777" w:rsidR="0001485C" w:rsidRPr="00ED79B6" w:rsidRDefault="0001485C"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C6B7" w14:textId="77777777" w:rsidR="0001485C" w:rsidRPr="00ED79B6" w:rsidRDefault="0001485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27D0" w14:textId="5A99AC68" w:rsidR="0001485C" w:rsidRDefault="0001485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64A1D5E" w14:textId="7575F711" w:rsidR="0001485C" w:rsidRDefault="0001485C" w:rsidP="00715914">
    <w:pPr>
      <w:rPr>
        <w:sz w:val="20"/>
      </w:rPr>
    </w:pPr>
    <w:r w:rsidRPr="007A1328">
      <w:rPr>
        <w:b/>
        <w:sz w:val="20"/>
      </w:rPr>
      <w:fldChar w:fldCharType="begin"/>
    </w:r>
    <w:r w:rsidRPr="007A1328">
      <w:rPr>
        <w:b/>
        <w:sz w:val="20"/>
      </w:rPr>
      <w:instrText xml:space="preserve"> STYLEREF CharPartNo </w:instrText>
    </w:r>
    <w:r w:rsidR="006A20C6">
      <w:rPr>
        <w:b/>
        <w:sz w:val="20"/>
      </w:rPr>
      <w:fldChar w:fldCharType="separate"/>
    </w:r>
    <w:r w:rsidR="006A20C6">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A20C6">
      <w:rPr>
        <w:sz w:val="20"/>
      </w:rPr>
      <w:fldChar w:fldCharType="separate"/>
    </w:r>
    <w:r w:rsidR="006A20C6">
      <w:rPr>
        <w:noProof/>
        <w:sz w:val="20"/>
      </w:rPr>
      <w:t>Details of requirements</w:t>
    </w:r>
    <w:r>
      <w:rPr>
        <w:sz w:val="20"/>
      </w:rPr>
      <w:fldChar w:fldCharType="end"/>
    </w:r>
  </w:p>
  <w:p w14:paraId="445591F0" w14:textId="4EC0C8A7" w:rsidR="0001485C" w:rsidRPr="007A1328" w:rsidRDefault="0001485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1CC8885" w14:textId="77777777" w:rsidR="0001485C" w:rsidRPr="007A1328" w:rsidRDefault="0001485C" w:rsidP="00715914">
    <w:pPr>
      <w:rPr>
        <w:b/>
        <w:sz w:val="24"/>
      </w:rPr>
    </w:pPr>
  </w:p>
  <w:p w14:paraId="3E9E121C" w14:textId="786F91AA" w:rsidR="0001485C" w:rsidRPr="007A1328" w:rsidRDefault="0001485C"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A20C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20C6">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0620" w14:textId="6704B5F2" w:rsidR="0001485C" w:rsidRPr="007A1328" w:rsidRDefault="0001485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B51CB13" w14:textId="5B9F42BC" w:rsidR="0001485C" w:rsidRPr="007A1328" w:rsidRDefault="0001485C" w:rsidP="00715914">
    <w:pPr>
      <w:jc w:val="right"/>
      <w:rPr>
        <w:sz w:val="20"/>
      </w:rPr>
    </w:pPr>
    <w:r w:rsidRPr="007A1328">
      <w:rPr>
        <w:sz w:val="20"/>
      </w:rPr>
      <w:fldChar w:fldCharType="begin"/>
    </w:r>
    <w:r w:rsidRPr="007A1328">
      <w:rPr>
        <w:sz w:val="20"/>
      </w:rPr>
      <w:instrText xml:space="preserve"> STYLEREF CharPartText </w:instrText>
    </w:r>
    <w:r w:rsidR="006A20C6">
      <w:rPr>
        <w:sz w:val="20"/>
      </w:rPr>
      <w:fldChar w:fldCharType="separate"/>
    </w:r>
    <w:r w:rsidR="006A20C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A20C6">
      <w:rPr>
        <w:b/>
        <w:sz w:val="20"/>
      </w:rPr>
      <w:fldChar w:fldCharType="separate"/>
    </w:r>
    <w:r w:rsidR="006A20C6">
      <w:rPr>
        <w:b/>
        <w:noProof/>
        <w:sz w:val="20"/>
      </w:rPr>
      <w:t>Part 1</w:t>
    </w:r>
    <w:r>
      <w:rPr>
        <w:b/>
        <w:sz w:val="20"/>
      </w:rPr>
      <w:fldChar w:fldCharType="end"/>
    </w:r>
  </w:p>
  <w:p w14:paraId="5BE85C63" w14:textId="271B62DE" w:rsidR="0001485C" w:rsidRPr="007A1328" w:rsidRDefault="0001485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2D1C8D" w14:textId="77777777" w:rsidR="0001485C" w:rsidRPr="007A1328" w:rsidRDefault="0001485C" w:rsidP="00715914">
    <w:pPr>
      <w:jc w:val="right"/>
      <w:rPr>
        <w:b/>
        <w:sz w:val="24"/>
      </w:rPr>
    </w:pPr>
  </w:p>
  <w:p w14:paraId="69AD3E36" w14:textId="5903F510" w:rsidR="0001485C" w:rsidRPr="007A1328" w:rsidRDefault="0001485C"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A20C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20C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EC27" w14:textId="77777777" w:rsidR="0001485C" w:rsidRPr="0094063F" w:rsidRDefault="0001485C" w:rsidP="00466671">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C8"/>
    <w:rsid w:val="00001ADE"/>
    <w:rsid w:val="00004470"/>
    <w:rsid w:val="000136AF"/>
    <w:rsid w:val="0001485C"/>
    <w:rsid w:val="00014F2E"/>
    <w:rsid w:val="00042AA7"/>
    <w:rsid w:val="000437C1"/>
    <w:rsid w:val="0005365D"/>
    <w:rsid w:val="0005459F"/>
    <w:rsid w:val="00056B85"/>
    <w:rsid w:val="000614BF"/>
    <w:rsid w:val="00064944"/>
    <w:rsid w:val="00067DA1"/>
    <w:rsid w:val="00076772"/>
    <w:rsid w:val="000935C4"/>
    <w:rsid w:val="00095143"/>
    <w:rsid w:val="000B58FA"/>
    <w:rsid w:val="000B7E30"/>
    <w:rsid w:val="000D05EF"/>
    <w:rsid w:val="000E2261"/>
    <w:rsid w:val="000E2A02"/>
    <w:rsid w:val="000E335C"/>
    <w:rsid w:val="000F21C1"/>
    <w:rsid w:val="000F456E"/>
    <w:rsid w:val="000F55DE"/>
    <w:rsid w:val="00103F88"/>
    <w:rsid w:val="0010745C"/>
    <w:rsid w:val="00112EAA"/>
    <w:rsid w:val="00120D6F"/>
    <w:rsid w:val="00132CEB"/>
    <w:rsid w:val="00133553"/>
    <w:rsid w:val="00141E38"/>
    <w:rsid w:val="00142B62"/>
    <w:rsid w:val="00142FC6"/>
    <w:rsid w:val="0014539C"/>
    <w:rsid w:val="0015088C"/>
    <w:rsid w:val="00153893"/>
    <w:rsid w:val="001555B8"/>
    <w:rsid w:val="00157B8B"/>
    <w:rsid w:val="00166C2F"/>
    <w:rsid w:val="001721AC"/>
    <w:rsid w:val="0017294E"/>
    <w:rsid w:val="00177F9F"/>
    <w:rsid w:val="001809D7"/>
    <w:rsid w:val="001939E1"/>
    <w:rsid w:val="00194C3E"/>
    <w:rsid w:val="00195382"/>
    <w:rsid w:val="001B289D"/>
    <w:rsid w:val="001C61C5"/>
    <w:rsid w:val="001C65CF"/>
    <w:rsid w:val="001C69C4"/>
    <w:rsid w:val="001D37EF"/>
    <w:rsid w:val="001E3590"/>
    <w:rsid w:val="001E4DD8"/>
    <w:rsid w:val="001E7407"/>
    <w:rsid w:val="001F17CB"/>
    <w:rsid w:val="001F5D5E"/>
    <w:rsid w:val="001F6219"/>
    <w:rsid w:val="001F6CD4"/>
    <w:rsid w:val="00201CE6"/>
    <w:rsid w:val="00202C20"/>
    <w:rsid w:val="00202D88"/>
    <w:rsid w:val="00206C4D"/>
    <w:rsid w:val="00207DE0"/>
    <w:rsid w:val="0021053C"/>
    <w:rsid w:val="00213ED4"/>
    <w:rsid w:val="00214B91"/>
    <w:rsid w:val="002150FD"/>
    <w:rsid w:val="0021532C"/>
    <w:rsid w:val="00215AF1"/>
    <w:rsid w:val="002253FC"/>
    <w:rsid w:val="002258D9"/>
    <w:rsid w:val="00226562"/>
    <w:rsid w:val="002321E8"/>
    <w:rsid w:val="00236EEC"/>
    <w:rsid w:val="002370EC"/>
    <w:rsid w:val="0024010F"/>
    <w:rsid w:val="00240749"/>
    <w:rsid w:val="00243018"/>
    <w:rsid w:val="00247E47"/>
    <w:rsid w:val="002522DD"/>
    <w:rsid w:val="00253C48"/>
    <w:rsid w:val="002564A4"/>
    <w:rsid w:val="00260811"/>
    <w:rsid w:val="00260EA7"/>
    <w:rsid w:val="0026736C"/>
    <w:rsid w:val="00281308"/>
    <w:rsid w:val="002839BE"/>
    <w:rsid w:val="00283C6A"/>
    <w:rsid w:val="00284719"/>
    <w:rsid w:val="002861A7"/>
    <w:rsid w:val="00297ECB"/>
    <w:rsid w:val="002A100C"/>
    <w:rsid w:val="002A5122"/>
    <w:rsid w:val="002A5DB3"/>
    <w:rsid w:val="002A6098"/>
    <w:rsid w:val="002A7BCF"/>
    <w:rsid w:val="002B043E"/>
    <w:rsid w:val="002B1F6E"/>
    <w:rsid w:val="002B2134"/>
    <w:rsid w:val="002B4D5C"/>
    <w:rsid w:val="002C0DC7"/>
    <w:rsid w:val="002C115E"/>
    <w:rsid w:val="002C4A40"/>
    <w:rsid w:val="002C50DC"/>
    <w:rsid w:val="002D043A"/>
    <w:rsid w:val="002D1ECA"/>
    <w:rsid w:val="002D6224"/>
    <w:rsid w:val="002E3F4B"/>
    <w:rsid w:val="002F2B95"/>
    <w:rsid w:val="0030284D"/>
    <w:rsid w:val="00304F8B"/>
    <w:rsid w:val="00306BD2"/>
    <w:rsid w:val="003101DE"/>
    <w:rsid w:val="00316A59"/>
    <w:rsid w:val="00322D58"/>
    <w:rsid w:val="003354D2"/>
    <w:rsid w:val="00335BC6"/>
    <w:rsid w:val="003415D3"/>
    <w:rsid w:val="00344701"/>
    <w:rsid w:val="00352B0F"/>
    <w:rsid w:val="00356690"/>
    <w:rsid w:val="00360459"/>
    <w:rsid w:val="0037798C"/>
    <w:rsid w:val="003B31B5"/>
    <w:rsid w:val="003B77A7"/>
    <w:rsid w:val="003C1082"/>
    <w:rsid w:val="003C6231"/>
    <w:rsid w:val="003D0BFE"/>
    <w:rsid w:val="003D5700"/>
    <w:rsid w:val="003E341B"/>
    <w:rsid w:val="003F29A3"/>
    <w:rsid w:val="003F2F6B"/>
    <w:rsid w:val="0040306A"/>
    <w:rsid w:val="004052B7"/>
    <w:rsid w:val="004116CD"/>
    <w:rsid w:val="004139EF"/>
    <w:rsid w:val="004144EC"/>
    <w:rsid w:val="00417EB9"/>
    <w:rsid w:val="00422199"/>
    <w:rsid w:val="00424CA9"/>
    <w:rsid w:val="00425FA9"/>
    <w:rsid w:val="00431E9B"/>
    <w:rsid w:val="004379E3"/>
    <w:rsid w:val="00437E5C"/>
    <w:rsid w:val="0044015E"/>
    <w:rsid w:val="0044291A"/>
    <w:rsid w:val="00444ABD"/>
    <w:rsid w:val="00461C81"/>
    <w:rsid w:val="00466671"/>
    <w:rsid w:val="00467661"/>
    <w:rsid w:val="004705B7"/>
    <w:rsid w:val="00472DBE"/>
    <w:rsid w:val="00474A19"/>
    <w:rsid w:val="004803B7"/>
    <w:rsid w:val="0048283C"/>
    <w:rsid w:val="00496F97"/>
    <w:rsid w:val="004C0C6F"/>
    <w:rsid w:val="004C1DF2"/>
    <w:rsid w:val="004C6AE8"/>
    <w:rsid w:val="004D1D41"/>
    <w:rsid w:val="004D3593"/>
    <w:rsid w:val="004E063A"/>
    <w:rsid w:val="004E2047"/>
    <w:rsid w:val="004E7BEC"/>
    <w:rsid w:val="004F17F1"/>
    <w:rsid w:val="004F453F"/>
    <w:rsid w:val="004F53FA"/>
    <w:rsid w:val="0050357B"/>
    <w:rsid w:val="00505D3D"/>
    <w:rsid w:val="00506AF6"/>
    <w:rsid w:val="00506F1E"/>
    <w:rsid w:val="00516B8D"/>
    <w:rsid w:val="005217BB"/>
    <w:rsid w:val="005304CA"/>
    <w:rsid w:val="00537FBC"/>
    <w:rsid w:val="00554954"/>
    <w:rsid w:val="005574D1"/>
    <w:rsid w:val="0057011C"/>
    <w:rsid w:val="005762E6"/>
    <w:rsid w:val="00584811"/>
    <w:rsid w:val="00585784"/>
    <w:rsid w:val="005863A0"/>
    <w:rsid w:val="00593AA6"/>
    <w:rsid w:val="00594161"/>
    <w:rsid w:val="00594749"/>
    <w:rsid w:val="00596DB3"/>
    <w:rsid w:val="005B1D44"/>
    <w:rsid w:val="005B4067"/>
    <w:rsid w:val="005B63CB"/>
    <w:rsid w:val="005C3F41"/>
    <w:rsid w:val="005D2D09"/>
    <w:rsid w:val="005F7824"/>
    <w:rsid w:val="00600219"/>
    <w:rsid w:val="00603DC4"/>
    <w:rsid w:val="00605F1F"/>
    <w:rsid w:val="00620076"/>
    <w:rsid w:val="0063099B"/>
    <w:rsid w:val="00644F54"/>
    <w:rsid w:val="0066397D"/>
    <w:rsid w:val="00670986"/>
    <w:rsid w:val="00670EA1"/>
    <w:rsid w:val="00677CC2"/>
    <w:rsid w:val="00682695"/>
    <w:rsid w:val="006905DE"/>
    <w:rsid w:val="0069207B"/>
    <w:rsid w:val="00693559"/>
    <w:rsid w:val="006944A8"/>
    <w:rsid w:val="006A20C6"/>
    <w:rsid w:val="006A3684"/>
    <w:rsid w:val="006A6096"/>
    <w:rsid w:val="006B46F8"/>
    <w:rsid w:val="006B51B5"/>
    <w:rsid w:val="006B5789"/>
    <w:rsid w:val="006C30C5"/>
    <w:rsid w:val="006C7F8C"/>
    <w:rsid w:val="006D1912"/>
    <w:rsid w:val="006D2D14"/>
    <w:rsid w:val="006D43F4"/>
    <w:rsid w:val="006E6246"/>
    <w:rsid w:val="006F03DA"/>
    <w:rsid w:val="006F318F"/>
    <w:rsid w:val="006F3DFB"/>
    <w:rsid w:val="006F4226"/>
    <w:rsid w:val="006F4E50"/>
    <w:rsid w:val="006F5ACA"/>
    <w:rsid w:val="006F7DB7"/>
    <w:rsid w:val="0070017E"/>
    <w:rsid w:val="00700B2C"/>
    <w:rsid w:val="00704A8C"/>
    <w:rsid w:val="00704C6C"/>
    <w:rsid w:val="007050A2"/>
    <w:rsid w:val="00711273"/>
    <w:rsid w:val="00713084"/>
    <w:rsid w:val="00714F20"/>
    <w:rsid w:val="0071590F"/>
    <w:rsid w:val="00715914"/>
    <w:rsid w:val="00731E00"/>
    <w:rsid w:val="007334DA"/>
    <w:rsid w:val="00733707"/>
    <w:rsid w:val="00743F53"/>
    <w:rsid w:val="007440B7"/>
    <w:rsid w:val="007500C8"/>
    <w:rsid w:val="00751F21"/>
    <w:rsid w:val="00756272"/>
    <w:rsid w:val="00765ED8"/>
    <w:rsid w:val="0076681A"/>
    <w:rsid w:val="007715C9"/>
    <w:rsid w:val="00771613"/>
    <w:rsid w:val="00774EDD"/>
    <w:rsid w:val="007757EC"/>
    <w:rsid w:val="00783E89"/>
    <w:rsid w:val="00784331"/>
    <w:rsid w:val="00793915"/>
    <w:rsid w:val="007B2396"/>
    <w:rsid w:val="007B6149"/>
    <w:rsid w:val="007C2253"/>
    <w:rsid w:val="007C2BEA"/>
    <w:rsid w:val="007C3D68"/>
    <w:rsid w:val="007D02DE"/>
    <w:rsid w:val="007D5A63"/>
    <w:rsid w:val="007D62D8"/>
    <w:rsid w:val="007D7B81"/>
    <w:rsid w:val="007E139C"/>
    <w:rsid w:val="007E163D"/>
    <w:rsid w:val="007E3A96"/>
    <w:rsid w:val="007E667A"/>
    <w:rsid w:val="007F28C9"/>
    <w:rsid w:val="00803587"/>
    <w:rsid w:val="00807626"/>
    <w:rsid w:val="008117E9"/>
    <w:rsid w:val="008118CF"/>
    <w:rsid w:val="00823640"/>
    <w:rsid w:val="00824498"/>
    <w:rsid w:val="00831934"/>
    <w:rsid w:val="008427BA"/>
    <w:rsid w:val="00856A31"/>
    <w:rsid w:val="00862A5F"/>
    <w:rsid w:val="00864B24"/>
    <w:rsid w:val="00867B37"/>
    <w:rsid w:val="008754D0"/>
    <w:rsid w:val="008802BD"/>
    <w:rsid w:val="0088268C"/>
    <w:rsid w:val="008855C9"/>
    <w:rsid w:val="00886456"/>
    <w:rsid w:val="00886973"/>
    <w:rsid w:val="00890077"/>
    <w:rsid w:val="00890897"/>
    <w:rsid w:val="00891F4C"/>
    <w:rsid w:val="00893685"/>
    <w:rsid w:val="00893E12"/>
    <w:rsid w:val="008A46E1"/>
    <w:rsid w:val="008A4F43"/>
    <w:rsid w:val="008B2706"/>
    <w:rsid w:val="008C2A2C"/>
    <w:rsid w:val="008C4C79"/>
    <w:rsid w:val="008D0EE0"/>
    <w:rsid w:val="008D4DDF"/>
    <w:rsid w:val="008E6067"/>
    <w:rsid w:val="008F319D"/>
    <w:rsid w:val="008F54E7"/>
    <w:rsid w:val="00903422"/>
    <w:rsid w:val="00905599"/>
    <w:rsid w:val="0091399A"/>
    <w:rsid w:val="00915DF9"/>
    <w:rsid w:val="00923E22"/>
    <w:rsid w:val="009254C3"/>
    <w:rsid w:val="00925EB1"/>
    <w:rsid w:val="009312B6"/>
    <w:rsid w:val="00932377"/>
    <w:rsid w:val="009377C8"/>
    <w:rsid w:val="00944F4B"/>
    <w:rsid w:val="00947D5A"/>
    <w:rsid w:val="009532A5"/>
    <w:rsid w:val="00967216"/>
    <w:rsid w:val="00975EE8"/>
    <w:rsid w:val="00981C35"/>
    <w:rsid w:val="00982242"/>
    <w:rsid w:val="00984405"/>
    <w:rsid w:val="009868E9"/>
    <w:rsid w:val="009B4E26"/>
    <w:rsid w:val="009B5AB3"/>
    <w:rsid w:val="009C5883"/>
    <w:rsid w:val="009D1028"/>
    <w:rsid w:val="009D3935"/>
    <w:rsid w:val="009E5CFC"/>
    <w:rsid w:val="00A0155D"/>
    <w:rsid w:val="00A079CB"/>
    <w:rsid w:val="00A12128"/>
    <w:rsid w:val="00A22C98"/>
    <w:rsid w:val="00A231E2"/>
    <w:rsid w:val="00A334D6"/>
    <w:rsid w:val="00A33F20"/>
    <w:rsid w:val="00A343A9"/>
    <w:rsid w:val="00A533F3"/>
    <w:rsid w:val="00A53495"/>
    <w:rsid w:val="00A56C72"/>
    <w:rsid w:val="00A5739B"/>
    <w:rsid w:val="00A6050C"/>
    <w:rsid w:val="00A64912"/>
    <w:rsid w:val="00A70A74"/>
    <w:rsid w:val="00A70D4E"/>
    <w:rsid w:val="00A740A3"/>
    <w:rsid w:val="00A74EE2"/>
    <w:rsid w:val="00A9481B"/>
    <w:rsid w:val="00AA08E3"/>
    <w:rsid w:val="00AB68FF"/>
    <w:rsid w:val="00AC15E2"/>
    <w:rsid w:val="00AC58C3"/>
    <w:rsid w:val="00AC628E"/>
    <w:rsid w:val="00AD399C"/>
    <w:rsid w:val="00AD5641"/>
    <w:rsid w:val="00AD7889"/>
    <w:rsid w:val="00AE3652"/>
    <w:rsid w:val="00AF021B"/>
    <w:rsid w:val="00AF06CF"/>
    <w:rsid w:val="00AF2048"/>
    <w:rsid w:val="00AF2BB7"/>
    <w:rsid w:val="00B05CF4"/>
    <w:rsid w:val="00B07CDB"/>
    <w:rsid w:val="00B16A31"/>
    <w:rsid w:val="00B17DFD"/>
    <w:rsid w:val="00B30554"/>
    <w:rsid w:val="00B308FE"/>
    <w:rsid w:val="00B33709"/>
    <w:rsid w:val="00B33B3C"/>
    <w:rsid w:val="00B3679F"/>
    <w:rsid w:val="00B50ADC"/>
    <w:rsid w:val="00B566B1"/>
    <w:rsid w:val="00B63834"/>
    <w:rsid w:val="00B64069"/>
    <w:rsid w:val="00B65F8A"/>
    <w:rsid w:val="00B72734"/>
    <w:rsid w:val="00B735CD"/>
    <w:rsid w:val="00B75E0E"/>
    <w:rsid w:val="00B80199"/>
    <w:rsid w:val="00B83204"/>
    <w:rsid w:val="00B96B45"/>
    <w:rsid w:val="00BA0C87"/>
    <w:rsid w:val="00BA220B"/>
    <w:rsid w:val="00BA3A57"/>
    <w:rsid w:val="00BA4E5E"/>
    <w:rsid w:val="00BA691F"/>
    <w:rsid w:val="00BB1E78"/>
    <w:rsid w:val="00BB4E1A"/>
    <w:rsid w:val="00BC015E"/>
    <w:rsid w:val="00BC76AC"/>
    <w:rsid w:val="00BD0ECB"/>
    <w:rsid w:val="00BD5390"/>
    <w:rsid w:val="00BE2155"/>
    <w:rsid w:val="00BE2213"/>
    <w:rsid w:val="00BE4913"/>
    <w:rsid w:val="00BE719A"/>
    <w:rsid w:val="00BE720A"/>
    <w:rsid w:val="00BF0D73"/>
    <w:rsid w:val="00BF2465"/>
    <w:rsid w:val="00C119A6"/>
    <w:rsid w:val="00C15C98"/>
    <w:rsid w:val="00C213EC"/>
    <w:rsid w:val="00C25E7F"/>
    <w:rsid w:val="00C2746F"/>
    <w:rsid w:val="00C324A0"/>
    <w:rsid w:val="00C3300F"/>
    <w:rsid w:val="00C37B3D"/>
    <w:rsid w:val="00C42BF8"/>
    <w:rsid w:val="00C50043"/>
    <w:rsid w:val="00C56A87"/>
    <w:rsid w:val="00C722FC"/>
    <w:rsid w:val="00C7573B"/>
    <w:rsid w:val="00C93C03"/>
    <w:rsid w:val="00C95341"/>
    <w:rsid w:val="00CB2C8E"/>
    <w:rsid w:val="00CB602E"/>
    <w:rsid w:val="00CC76D1"/>
    <w:rsid w:val="00CE051D"/>
    <w:rsid w:val="00CE1335"/>
    <w:rsid w:val="00CE493D"/>
    <w:rsid w:val="00CF00F2"/>
    <w:rsid w:val="00CF07FA"/>
    <w:rsid w:val="00CF0BB2"/>
    <w:rsid w:val="00CF156F"/>
    <w:rsid w:val="00CF1AFC"/>
    <w:rsid w:val="00CF3EE8"/>
    <w:rsid w:val="00D050E6"/>
    <w:rsid w:val="00D13441"/>
    <w:rsid w:val="00D150E7"/>
    <w:rsid w:val="00D25EEE"/>
    <w:rsid w:val="00D27B87"/>
    <w:rsid w:val="00D3280B"/>
    <w:rsid w:val="00D32F65"/>
    <w:rsid w:val="00D3707B"/>
    <w:rsid w:val="00D45247"/>
    <w:rsid w:val="00D52DC2"/>
    <w:rsid w:val="00D53BCC"/>
    <w:rsid w:val="00D61C03"/>
    <w:rsid w:val="00D67E8A"/>
    <w:rsid w:val="00D70DFB"/>
    <w:rsid w:val="00D766DF"/>
    <w:rsid w:val="00D80AA2"/>
    <w:rsid w:val="00D865DA"/>
    <w:rsid w:val="00D91B81"/>
    <w:rsid w:val="00DA0CD7"/>
    <w:rsid w:val="00DA186E"/>
    <w:rsid w:val="00DA4116"/>
    <w:rsid w:val="00DB251C"/>
    <w:rsid w:val="00DB4630"/>
    <w:rsid w:val="00DB66B7"/>
    <w:rsid w:val="00DC4F88"/>
    <w:rsid w:val="00DC6FF9"/>
    <w:rsid w:val="00E05704"/>
    <w:rsid w:val="00E11E44"/>
    <w:rsid w:val="00E17679"/>
    <w:rsid w:val="00E22DE0"/>
    <w:rsid w:val="00E2308D"/>
    <w:rsid w:val="00E3270E"/>
    <w:rsid w:val="00E338EF"/>
    <w:rsid w:val="00E3711E"/>
    <w:rsid w:val="00E44FAF"/>
    <w:rsid w:val="00E544BB"/>
    <w:rsid w:val="00E662CB"/>
    <w:rsid w:val="00E74475"/>
    <w:rsid w:val="00E74DC7"/>
    <w:rsid w:val="00E76806"/>
    <w:rsid w:val="00E8075A"/>
    <w:rsid w:val="00E92C24"/>
    <w:rsid w:val="00E94D5E"/>
    <w:rsid w:val="00EA0349"/>
    <w:rsid w:val="00EA7100"/>
    <w:rsid w:val="00EA7F9F"/>
    <w:rsid w:val="00EB02B8"/>
    <w:rsid w:val="00EB1274"/>
    <w:rsid w:val="00EB6AD0"/>
    <w:rsid w:val="00ED2BB6"/>
    <w:rsid w:val="00ED34E1"/>
    <w:rsid w:val="00ED3B8D"/>
    <w:rsid w:val="00ED659C"/>
    <w:rsid w:val="00EE1231"/>
    <w:rsid w:val="00EE3654"/>
    <w:rsid w:val="00EE571A"/>
    <w:rsid w:val="00EF2E3A"/>
    <w:rsid w:val="00EF733D"/>
    <w:rsid w:val="00F072A7"/>
    <w:rsid w:val="00F078DC"/>
    <w:rsid w:val="00F12F1F"/>
    <w:rsid w:val="00F176C5"/>
    <w:rsid w:val="00F32BA8"/>
    <w:rsid w:val="00F349F1"/>
    <w:rsid w:val="00F4350D"/>
    <w:rsid w:val="00F478A9"/>
    <w:rsid w:val="00F567F7"/>
    <w:rsid w:val="00F60085"/>
    <w:rsid w:val="00F62036"/>
    <w:rsid w:val="00F62A42"/>
    <w:rsid w:val="00F65B52"/>
    <w:rsid w:val="00F67BCA"/>
    <w:rsid w:val="00F73BD6"/>
    <w:rsid w:val="00F83989"/>
    <w:rsid w:val="00F843C0"/>
    <w:rsid w:val="00F85099"/>
    <w:rsid w:val="00F91C51"/>
    <w:rsid w:val="00F92ECE"/>
    <w:rsid w:val="00F9379C"/>
    <w:rsid w:val="00F9632C"/>
    <w:rsid w:val="00F96756"/>
    <w:rsid w:val="00FA1E52"/>
    <w:rsid w:val="00FA44BB"/>
    <w:rsid w:val="00FB1409"/>
    <w:rsid w:val="00FC15EC"/>
    <w:rsid w:val="00FC2A7D"/>
    <w:rsid w:val="00FD1C8A"/>
    <w:rsid w:val="00FE0A5A"/>
    <w:rsid w:val="00FE3337"/>
    <w:rsid w:val="00FE3E58"/>
    <w:rsid w:val="00FE4688"/>
    <w:rsid w:val="00FF6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80AA2"/>
    <w:pPr>
      <w:spacing w:line="260" w:lineRule="atLeast"/>
    </w:pPr>
    <w:rPr>
      <w:sz w:val="22"/>
    </w:rPr>
  </w:style>
  <w:style w:type="paragraph" w:styleId="Heading1">
    <w:name w:val="heading 1"/>
    <w:basedOn w:val="Normal"/>
    <w:next w:val="Normal"/>
    <w:link w:val="Heading1Char"/>
    <w:uiPriority w:val="9"/>
    <w:qFormat/>
    <w:rsid w:val="00D80AA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0AA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0AA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0AA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0AA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80AA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80AA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80AA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80AA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0AA2"/>
  </w:style>
  <w:style w:type="paragraph" w:customStyle="1" w:styleId="OPCParaBase">
    <w:name w:val="OPCParaBase"/>
    <w:qFormat/>
    <w:rsid w:val="00D80AA2"/>
    <w:pPr>
      <w:spacing w:line="260" w:lineRule="atLeast"/>
    </w:pPr>
    <w:rPr>
      <w:rFonts w:eastAsia="Times New Roman" w:cs="Times New Roman"/>
      <w:sz w:val="22"/>
      <w:lang w:eastAsia="en-AU"/>
    </w:rPr>
  </w:style>
  <w:style w:type="paragraph" w:customStyle="1" w:styleId="ShortT">
    <w:name w:val="ShortT"/>
    <w:basedOn w:val="OPCParaBase"/>
    <w:next w:val="Normal"/>
    <w:qFormat/>
    <w:rsid w:val="00D80AA2"/>
    <w:pPr>
      <w:spacing w:line="240" w:lineRule="auto"/>
    </w:pPr>
    <w:rPr>
      <w:b/>
      <w:sz w:val="40"/>
    </w:rPr>
  </w:style>
  <w:style w:type="paragraph" w:customStyle="1" w:styleId="ActHead1">
    <w:name w:val="ActHead 1"/>
    <w:aliases w:val="c"/>
    <w:basedOn w:val="OPCParaBase"/>
    <w:next w:val="Normal"/>
    <w:qFormat/>
    <w:rsid w:val="00D80A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0A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0A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0A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0A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0A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0A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0A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0A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0AA2"/>
  </w:style>
  <w:style w:type="paragraph" w:customStyle="1" w:styleId="Blocks">
    <w:name w:val="Blocks"/>
    <w:aliases w:val="bb"/>
    <w:basedOn w:val="OPCParaBase"/>
    <w:qFormat/>
    <w:rsid w:val="00D80AA2"/>
    <w:pPr>
      <w:spacing w:line="240" w:lineRule="auto"/>
    </w:pPr>
    <w:rPr>
      <w:sz w:val="24"/>
    </w:rPr>
  </w:style>
  <w:style w:type="paragraph" w:customStyle="1" w:styleId="BoxText">
    <w:name w:val="BoxText"/>
    <w:aliases w:val="bt"/>
    <w:basedOn w:val="OPCParaBase"/>
    <w:qFormat/>
    <w:rsid w:val="00D80A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0AA2"/>
    <w:rPr>
      <w:b/>
    </w:rPr>
  </w:style>
  <w:style w:type="paragraph" w:customStyle="1" w:styleId="BoxHeadItalic">
    <w:name w:val="BoxHeadItalic"/>
    <w:aliases w:val="bhi"/>
    <w:basedOn w:val="BoxText"/>
    <w:next w:val="BoxStep"/>
    <w:qFormat/>
    <w:rsid w:val="00D80AA2"/>
    <w:rPr>
      <w:i/>
    </w:rPr>
  </w:style>
  <w:style w:type="paragraph" w:customStyle="1" w:styleId="BoxList">
    <w:name w:val="BoxList"/>
    <w:aliases w:val="bl"/>
    <w:basedOn w:val="BoxText"/>
    <w:qFormat/>
    <w:rsid w:val="00D80AA2"/>
    <w:pPr>
      <w:ind w:left="1559" w:hanging="425"/>
    </w:pPr>
  </w:style>
  <w:style w:type="paragraph" w:customStyle="1" w:styleId="BoxNote">
    <w:name w:val="BoxNote"/>
    <w:aliases w:val="bn"/>
    <w:basedOn w:val="BoxText"/>
    <w:qFormat/>
    <w:rsid w:val="00D80AA2"/>
    <w:pPr>
      <w:tabs>
        <w:tab w:val="left" w:pos="1985"/>
      </w:tabs>
      <w:spacing w:before="122" w:line="198" w:lineRule="exact"/>
      <w:ind w:left="2948" w:hanging="1814"/>
    </w:pPr>
    <w:rPr>
      <w:sz w:val="18"/>
    </w:rPr>
  </w:style>
  <w:style w:type="paragraph" w:customStyle="1" w:styleId="BoxPara">
    <w:name w:val="BoxPara"/>
    <w:aliases w:val="bp"/>
    <w:basedOn w:val="BoxText"/>
    <w:qFormat/>
    <w:rsid w:val="00D80AA2"/>
    <w:pPr>
      <w:tabs>
        <w:tab w:val="right" w:pos="2268"/>
      </w:tabs>
      <w:ind w:left="2552" w:hanging="1418"/>
    </w:pPr>
  </w:style>
  <w:style w:type="paragraph" w:customStyle="1" w:styleId="BoxStep">
    <w:name w:val="BoxStep"/>
    <w:aliases w:val="bs"/>
    <w:basedOn w:val="BoxText"/>
    <w:qFormat/>
    <w:rsid w:val="00D80AA2"/>
    <w:pPr>
      <w:ind w:left="1985" w:hanging="851"/>
    </w:pPr>
  </w:style>
  <w:style w:type="character" w:customStyle="1" w:styleId="CharAmPartNo">
    <w:name w:val="CharAmPartNo"/>
    <w:basedOn w:val="OPCCharBase"/>
    <w:qFormat/>
    <w:rsid w:val="00D80AA2"/>
  </w:style>
  <w:style w:type="character" w:customStyle="1" w:styleId="CharAmPartText">
    <w:name w:val="CharAmPartText"/>
    <w:basedOn w:val="OPCCharBase"/>
    <w:qFormat/>
    <w:rsid w:val="00D80AA2"/>
  </w:style>
  <w:style w:type="character" w:customStyle="1" w:styleId="CharAmSchNo">
    <w:name w:val="CharAmSchNo"/>
    <w:basedOn w:val="OPCCharBase"/>
    <w:qFormat/>
    <w:rsid w:val="00D80AA2"/>
  </w:style>
  <w:style w:type="character" w:customStyle="1" w:styleId="CharAmSchText">
    <w:name w:val="CharAmSchText"/>
    <w:basedOn w:val="OPCCharBase"/>
    <w:qFormat/>
    <w:rsid w:val="00D80AA2"/>
  </w:style>
  <w:style w:type="character" w:customStyle="1" w:styleId="CharBoldItalic">
    <w:name w:val="CharBoldItalic"/>
    <w:basedOn w:val="OPCCharBase"/>
    <w:uiPriority w:val="1"/>
    <w:qFormat/>
    <w:rsid w:val="00D80AA2"/>
    <w:rPr>
      <w:b/>
      <w:i/>
    </w:rPr>
  </w:style>
  <w:style w:type="character" w:customStyle="1" w:styleId="CharChapNo">
    <w:name w:val="CharChapNo"/>
    <w:basedOn w:val="OPCCharBase"/>
    <w:uiPriority w:val="1"/>
    <w:qFormat/>
    <w:rsid w:val="00D80AA2"/>
  </w:style>
  <w:style w:type="character" w:customStyle="1" w:styleId="CharChapText">
    <w:name w:val="CharChapText"/>
    <w:basedOn w:val="OPCCharBase"/>
    <w:uiPriority w:val="1"/>
    <w:qFormat/>
    <w:rsid w:val="00D80AA2"/>
  </w:style>
  <w:style w:type="character" w:customStyle="1" w:styleId="CharDivNo">
    <w:name w:val="CharDivNo"/>
    <w:basedOn w:val="OPCCharBase"/>
    <w:uiPriority w:val="1"/>
    <w:qFormat/>
    <w:rsid w:val="00D80AA2"/>
  </w:style>
  <w:style w:type="character" w:customStyle="1" w:styleId="CharDivText">
    <w:name w:val="CharDivText"/>
    <w:basedOn w:val="OPCCharBase"/>
    <w:uiPriority w:val="1"/>
    <w:qFormat/>
    <w:rsid w:val="00D80AA2"/>
  </w:style>
  <w:style w:type="character" w:customStyle="1" w:styleId="CharItalic">
    <w:name w:val="CharItalic"/>
    <w:basedOn w:val="OPCCharBase"/>
    <w:uiPriority w:val="1"/>
    <w:qFormat/>
    <w:rsid w:val="00D80AA2"/>
    <w:rPr>
      <w:i/>
    </w:rPr>
  </w:style>
  <w:style w:type="character" w:customStyle="1" w:styleId="CharPartNo">
    <w:name w:val="CharPartNo"/>
    <w:basedOn w:val="OPCCharBase"/>
    <w:uiPriority w:val="1"/>
    <w:qFormat/>
    <w:rsid w:val="00D80AA2"/>
  </w:style>
  <w:style w:type="character" w:customStyle="1" w:styleId="CharPartText">
    <w:name w:val="CharPartText"/>
    <w:basedOn w:val="OPCCharBase"/>
    <w:uiPriority w:val="1"/>
    <w:qFormat/>
    <w:rsid w:val="00D80AA2"/>
  </w:style>
  <w:style w:type="character" w:customStyle="1" w:styleId="CharSectno">
    <w:name w:val="CharSectno"/>
    <w:basedOn w:val="OPCCharBase"/>
    <w:qFormat/>
    <w:rsid w:val="00D80AA2"/>
  </w:style>
  <w:style w:type="character" w:customStyle="1" w:styleId="CharSubdNo">
    <w:name w:val="CharSubdNo"/>
    <w:basedOn w:val="OPCCharBase"/>
    <w:uiPriority w:val="1"/>
    <w:qFormat/>
    <w:rsid w:val="00D80AA2"/>
  </w:style>
  <w:style w:type="character" w:customStyle="1" w:styleId="CharSubdText">
    <w:name w:val="CharSubdText"/>
    <w:basedOn w:val="OPCCharBase"/>
    <w:uiPriority w:val="1"/>
    <w:qFormat/>
    <w:rsid w:val="00D80AA2"/>
  </w:style>
  <w:style w:type="paragraph" w:customStyle="1" w:styleId="CTA--">
    <w:name w:val="CTA --"/>
    <w:basedOn w:val="OPCParaBase"/>
    <w:next w:val="Normal"/>
    <w:rsid w:val="00D80AA2"/>
    <w:pPr>
      <w:spacing w:before="60" w:line="240" w:lineRule="atLeast"/>
      <w:ind w:left="142" w:hanging="142"/>
    </w:pPr>
    <w:rPr>
      <w:sz w:val="20"/>
    </w:rPr>
  </w:style>
  <w:style w:type="paragraph" w:customStyle="1" w:styleId="CTA-">
    <w:name w:val="CTA -"/>
    <w:basedOn w:val="OPCParaBase"/>
    <w:rsid w:val="00D80AA2"/>
    <w:pPr>
      <w:spacing w:before="60" w:line="240" w:lineRule="atLeast"/>
      <w:ind w:left="85" w:hanging="85"/>
    </w:pPr>
    <w:rPr>
      <w:sz w:val="20"/>
    </w:rPr>
  </w:style>
  <w:style w:type="paragraph" w:customStyle="1" w:styleId="CTA---">
    <w:name w:val="CTA ---"/>
    <w:basedOn w:val="OPCParaBase"/>
    <w:next w:val="Normal"/>
    <w:rsid w:val="00D80AA2"/>
    <w:pPr>
      <w:spacing w:before="60" w:line="240" w:lineRule="atLeast"/>
      <w:ind w:left="198" w:hanging="198"/>
    </w:pPr>
    <w:rPr>
      <w:sz w:val="20"/>
    </w:rPr>
  </w:style>
  <w:style w:type="paragraph" w:customStyle="1" w:styleId="CTA----">
    <w:name w:val="CTA ----"/>
    <w:basedOn w:val="OPCParaBase"/>
    <w:next w:val="Normal"/>
    <w:rsid w:val="00D80AA2"/>
    <w:pPr>
      <w:spacing w:before="60" w:line="240" w:lineRule="atLeast"/>
      <w:ind w:left="255" w:hanging="255"/>
    </w:pPr>
    <w:rPr>
      <w:sz w:val="20"/>
    </w:rPr>
  </w:style>
  <w:style w:type="paragraph" w:customStyle="1" w:styleId="CTA1a">
    <w:name w:val="CTA 1(a)"/>
    <w:basedOn w:val="OPCParaBase"/>
    <w:rsid w:val="00D80AA2"/>
    <w:pPr>
      <w:tabs>
        <w:tab w:val="right" w:pos="414"/>
      </w:tabs>
      <w:spacing w:before="40" w:line="240" w:lineRule="atLeast"/>
      <w:ind w:left="675" w:hanging="675"/>
    </w:pPr>
    <w:rPr>
      <w:sz w:val="20"/>
    </w:rPr>
  </w:style>
  <w:style w:type="paragraph" w:customStyle="1" w:styleId="CTA1ai">
    <w:name w:val="CTA 1(a)(i)"/>
    <w:basedOn w:val="OPCParaBase"/>
    <w:rsid w:val="00D80AA2"/>
    <w:pPr>
      <w:tabs>
        <w:tab w:val="right" w:pos="1004"/>
      </w:tabs>
      <w:spacing w:before="40" w:line="240" w:lineRule="atLeast"/>
      <w:ind w:left="1253" w:hanging="1253"/>
    </w:pPr>
    <w:rPr>
      <w:sz w:val="20"/>
    </w:rPr>
  </w:style>
  <w:style w:type="paragraph" w:customStyle="1" w:styleId="CTA2a">
    <w:name w:val="CTA 2(a)"/>
    <w:basedOn w:val="OPCParaBase"/>
    <w:rsid w:val="00D80AA2"/>
    <w:pPr>
      <w:tabs>
        <w:tab w:val="right" w:pos="482"/>
      </w:tabs>
      <w:spacing w:before="40" w:line="240" w:lineRule="atLeast"/>
      <w:ind w:left="748" w:hanging="748"/>
    </w:pPr>
    <w:rPr>
      <w:sz w:val="20"/>
    </w:rPr>
  </w:style>
  <w:style w:type="paragraph" w:customStyle="1" w:styleId="CTA2ai">
    <w:name w:val="CTA 2(a)(i)"/>
    <w:basedOn w:val="OPCParaBase"/>
    <w:rsid w:val="00D80AA2"/>
    <w:pPr>
      <w:tabs>
        <w:tab w:val="right" w:pos="1089"/>
      </w:tabs>
      <w:spacing w:before="40" w:line="240" w:lineRule="atLeast"/>
      <w:ind w:left="1327" w:hanging="1327"/>
    </w:pPr>
    <w:rPr>
      <w:sz w:val="20"/>
    </w:rPr>
  </w:style>
  <w:style w:type="paragraph" w:customStyle="1" w:styleId="CTA3a">
    <w:name w:val="CTA 3(a)"/>
    <w:basedOn w:val="OPCParaBase"/>
    <w:rsid w:val="00D80AA2"/>
    <w:pPr>
      <w:tabs>
        <w:tab w:val="right" w:pos="556"/>
      </w:tabs>
      <w:spacing w:before="40" w:line="240" w:lineRule="atLeast"/>
      <w:ind w:left="805" w:hanging="805"/>
    </w:pPr>
    <w:rPr>
      <w:sz w:val="20"/>
    </w:rPr>
  </w:style>
  <w:style w:type="paragraph" w:customStyle="1" w:styleId="CTA3ai">
    <w:name w:val="CTA 3(a)(i)"/>
    <w:basedOn w:val="OPCParaBase"/>
    <w:rsid w:val="00D80AA2"/>
    <w:pPr>
      <w:tabs>
        <w:tab w:val="right" w:pos="1140"/>
      </w:tabs>
      <w:spacing w:before="40" w:line="240" w:lineRule="atLeast"/>
      <w:ind w:left="1361" w:hanging="1361"/>
    </w:pPr>
    <w:rPr>
      <w:sz w:val="20"/>
    </w:rPr>
  </w:style>
  <w:style w:type="paragraph" w:customStyle="1" w:styleId="CTA4a">
    <w:name w:val="CTA 4(a)"/>
    <w:basedOn w:val="OPCParaBase"/>
    <w:rsid w:val="00D80AA2"/>
    <w:pPr>
      <w:tabs>
        <w:tab w:val="right" w:pos="624"/>
      </w:tabs>
      <w:spacing w:before="40" w:line="240" w:lineRule="atLeast"/>
      <w:ind w:left="873" w:hanging="873"/>
    </w:pPr>
    <w:rPr>
      <w:sz w:val="20"/>
    </w:rPr>
  </w:style>
  <w:style w:type="paragraph" w:customStyle="1" w:styleId="CTA4ai">
    <w:name w:val="CTA 4(a)(i)"/>
    <w:basedOn w:val="OPCParaBase"/>
    <w:rsid w:val="00D80AA2"/>
    <w:pPr>
      <w:tabs>
        <w:tab w:val="right" w:pos="1213"/>
      </w:tabs>
      <w:spacing w:before="40" w:line="240" w:lineRule="atLeast"/>
      <w:ind w:left="1452" w:hanging="1452"/>
    </w:pPr>
    <w:rPr>
      <w:sz w:val="20"/>
    </w:rPr>
  </w:style>
  <w:style w:type="paragraph" w:customStyle="1" w:styleId="CTACAPS">
    <w:name w:val="CTA CAPS"/>
    <w:basedOn w:val="OPCParaBase"/>
    <w:rsid w:val="00D80AA2"/>
    <w:pPr>
      <w:spacing w:before="60" w:line="240" w:lineRule="atLeast"/>
    </w:pPr>
    <w:rPr>
      <w:sz w:val="20"/>
    </w:rPr>
  </w:style>
  <w:style w:type="paragraph" w:customStyle="1" w:styleId="CTAright">
    <w:name w:val="CTA right"/>
    <w:basedOn w:val="OPCParaBase"/>
    <w:rsid w:val="00D80AA2"/>
    <w:pPr>
      <w:spacing w:before="60" w:line="240" w:lineRule="auto"/>
      <w:jc w:val="right"/>
    </w:pPr>
    <w:rPr>
      <w:sz w:val="20"/>
    </w:rPr>
  </w:style>
  <w:style w:type="paragraph" w:customStyle="1" w:styleId="subsection">
    <w:name w:val="subsection"/>
    <w:aliases w:val="ss"/>
    <w:basedOn w:val="OPCParaBase"/>
    <w:link w:val="subsectionChar"/>
    <w:rsid w:val="00D80AA2"/>
    <w:pPr>
      <w:tabs>
        <w:tab w:val="right" w:pos="1021"/>
      </w:tabs>
      <w:spacing w:before="180" w:line="240" w:lineRule="auto"/>
      <w:ind w:left="1134" w:hanging="1134"/>
    </w:pPr>
  </w:style>
  <w:style w:type="paragraph" w:customStyle="1" w:styleId="Definition">
    <w:name w:val="Definition"/>
    <w:aliases w:val="dd"/>
    <w:basedOn w:val="OPCParaBase"/>
    <w:rsid w:val="00D80AA2"/>
    <w:pPr>
      <w:spacing w:before="180" w:line="240" w:lineRule="auto"/>
      <w:ind w:left="1134"/>
    </w:pPr>
  </w:style>
  <w:style w:type="paragraph" w:customStyle="1" w:styleId="EndNotespara">
    <w:name w:val="EndNotes(para)"/>
    <w:aliases w:val="eta"/>
    <w:basedOn w:val="OPCParaBase"/>
    <w:next w:val="EndNotessubpara"/>
    <w:rsid w:val="00D80A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0A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0A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0AA2"/>
    <w:pPr>
      <w:tabs>
        <w:tab w:val="right" w:pos="1412"/>
      </w:tabs>
      <w:spacing w:before="60" w:line="240" w:lineRule="auto"/>
      <w:ind w:left="1525" w:hanging="1525"/>
    </w:pPr>
    <w:rPr>
      <w:sz w:val="20"/>
    </w:rPr>
  </w:style>
  <w:style w:type="paragraph" w:customStyle="1" w:styleId="Formula">
    <w:name w:val="Formula"/>
    <w:basedOn w:val="OPCParaBase"/>
    <w:rsid w:val="00D80AA2"/>
    <w:pPr>
      <w:spacing w:line="240" w:lineRule="auto"/>
      <w:ind w:left="1134"/>
    </w:pPr>
    <w:rPr>
      <w:sz w:val="20"/>
    </w:rPr>
  </w:style>
  <w:style w:type="paragraph" w:styleId="Header">
    <w:name w:val="header"/>
    <w:basedOn w:val="OPCParaBase"/>
    <w:link w:val="HeaderChar"/>
    <w:unhideWhenUsed/>
    <w:rsid w:val="00D80A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0AA2"/>
    <w:rPr>
      <w:rFonts w:eastAsia="Times New Roman" w:cs="Times New Roman"/>
      <w:sz w:val="16"/>
      <w:lang w:eastAsia="en-AU"/>
    </w:rPr>
  </w:style>
  <w:style w:type="paragraph" w:customStyle="1" w:styleId="House">
    <w:name w:val="House"/>
    <w:basedOn w:val="OPCParaBase"/>
    <w:rsid w:val="00D80AA2"/>
    <w:pPr>
      <w:spacing w:line="240" w:lineRule="auto"/>
    </w:pPr>
    <w:rPr>
      <w:sz w:val="28"/>
    </w:rPr>
  </w:style>
  <w:style w:type="paragraph" w:customStyle="1" w:styleId="Item">
    <w:name w:val="Item"/>
    <w:aliases w:val="i"/>
    <w:basedOn w:val="OPCParaBase"/>
    <w:next w:val="ItemHead"/>
    <w:rsid w:val="00D80AA2"/>
    <w:pPr>
      <w:keepLines/>
      <w:spacing w:before="80" w:line="240" w:lineRule="auto"/>
      <w:ind w:left="709"/>
    </w:pPr>
  </w:style>
  <w:style w:type="paragraph" w:customStyle="1" w:styleId="ItemHead">
    <w:name w:val="ItemHead"/>
    <w:aliases w:val="ih"/>
    <w:basedOn w:val="OPCParaBase"/>
    <w:next w:val="Item"/>
    <w:rsid w:val="00D80A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0AA2"/>
    <w:pPr>
      <w:spacing w:line="240" w:lineRule="auto"/>
    </w:pPr>
    <w:rPr>
      <w:b/>
      <w:sz w:val="32"/>
    </w:rPr>
  </w:style>
  <w:style w:type="paragraph" w:customStyle="1" w:styleId="notedraft">
    <w:name w:val="note(draft)"/>
    <w:aliases w:val="nd"/>
    <w:basedOn w:val="OPCParaBase"/>
    <w:rsid w:val="00D80AA2"/>
    <w:pPr>
      <w:spacing w:before="240" w:line="240" w:lineRule="auto"/>
      <w:ind w:left="284" w:hanging="284"/>
    </w:pPr>
    <w:rPr>
      <w:i/>
      <w:sz w:val="24"/>
    </w:rPr>
  </w:style>
  <w:style w:type="paragraph" w:customStyle="1" w:styleId="notemargin">
    <w:name w:val="note(margin)"/>
    <w:aliases w:val="nm"/>
    <w:basedOn w:val="OPCParaBase"/>
    <w:rsid w:val="00D80AA2"/>
    <w:pPr>
      <w:tabs>
        <w:tab w:val="left" w:pos="709"/>
      </w:tabs>
      <w:spacing w:before="122" w:line="198" w:lineRule="exact"/>
      <w:ind w:left="709" w:hanging="709"/>
    </w:pPr>
    <w:rPr>
      <w:sz w:val="18"/>
    </w:rPr>
  </w:style>
  <w:style w:type="paragraph" w:customStyle="1" w:styleId="noteToPara">
    <w:name w:val="noteToPara"/>
    <w:aliases w:val="ntp"/>
    <w:basedOn w:val="OPCParaBase"/>
    <w:rsid w:val="00D80AA2"/>
    <w:pPr>
      <w:spacing w:before="122" w:line="198" w:lineRule="exact"/>
      <w:ind w:left="2353" w:hanging="709"/>
    </w:pPr>
    <w:rPr>
      <w:sz w:val="18"/>
    </w:rPr>
  </w:style>
  <w:style w:type="paragraph" w:customStyle="1" w:styleId="noteParlAmend">
    <w:name w:val="note(ParlAmend)"/>
    <w:aliases w:val="npp"/>
    <w:basedOn w:val="OPCParaBase"/>
    <w:next w:val="ParlAmend"/>
    <w:rsid w:val="00D80AA2"/>
    <w:pPr>
      <w:spacing w:line="240" w:lineRule="auto"/>
      <w:jc w:val="right"/>
    </w:pPr>
    <w:rPr>
      <w:rFonts w:ascii="Arial" w:hAnsi="Arial"/>
      <w:b/>
      <w:i/>
    </w:rPr>
  </w:style>
  <w:style w:type="paragraph" w:customStyle="1" w:styleId="Page1">
    <w:name w:val="Page1"/>
    <w:basedOn w:val="OPCParaBase"/>
    <w:rsid w:val="00D80AA2"/>
    <w:pPr>
      <w:spacing w:before="5600" w:line="240" w:lineRule="auto"/>
    </w:pPr>
    <w:rPr>
      <w:b/>
      <w:sz w:val="32"/>
    </w:rPr>
  </w:style>
  <w:style w:type="paragraph" w:customStyle="1" w:styleId="PageBreak">
    <w:name w:val="PageBreak"/>
    <w:aliases w:val="pb"/>
    <w:basedOn w:val="OPCParaBase"/>
    <w:rsid w:val="00D80AA2"/>
    <w:pPr>
      <w:spacing w:line="240" w:lineRule="auto"/>
    </w:pPr>
    <w:rPr>
      <w:sz w:val="20"/>
    </w:rPr>
  </w:style>
  <w:style w:type="paragraph" w:customStyle="1" w:styleId="paragraphsub">
    <w:name w:val="paragraph(sub)"/>
    <w:aliases w:val="aa"/>
    <w:basedOn w:val="OPCParaBase"/>
    <w:rsid w:val="00D80AA2"/>
    <w:pPr>
      <w:tabs>
        <w:tab w:val="right" w:pos="1985"/>
      </w:tabs>
      <w:spacing w:before="40" w:line="240" w:lineRule="auto"/>
      <w:ind w:left="2098" w:hanging="2098"/>
    </w:pPr>
  </w:style>
  <w:style w:type="paragraph" w:customStyle="1" w:styleId="paragraphsub-sub">
    <w:name w:val="paragraph(sub-sub)"/>
    <w:aliases w:val="aaa"/>
    <w:basedOn w:val="OPCParaBase"/>
    <w:rsid w:val="00D80AA2"/>
    <w:pPr>
      <w:tabs>
        <w:tab w:val="right" w:pos="2722"/>
      </w:tabs>
      <w:spacing w:before="40" w:line="240" w:lineRule="auto"/>
      <w:ind w:left="2835" w:hanging="2835"/>
    </w:pPr>
  </w:style>
  <w:style w:type="paragraph" w:customStyle="1" w:styleId="paragraph">
    <w:name w:val="paragraph"/>
    <w:aliases w:val="a"/>
    <w:basedOn w:val="OPCParaBase"/>
    <w:rsid w:val="00D80AA2"/>
    <w:pPr>
      <w:tabs>
        <w:tab w:val="right" w:pos="1531"/>
      </w:tabs>
      <w:spacing w:before="40" w:line="240" w:lineRule="auto"/>
      <w:ind w:left="1644" w:hanging="1644"/>
    </w:pPr>
  </w:style>
  <w:style w:type="paragraph" w:customStyle="1" w:styleId="ParlAmend">
    <w:name w:val="ParlAmend"/>
    <w:aliases w:val="pp"/>
    <w:basedOn w:val="OPCParaBase"/>
    <w:rsid w:val="00D80AA2"/>
    <w:pPr>
      <w:spacing w:before="240" w:line="240" w:lineRule="atLeast"/>
      <w:ind w:hanging="567"/>
    </w:pPr>
    <w:rPr>
      <w:sz w:val="24"/>
    </w:rPr>
  </w:style>
  <w:style w:type="paragraph" w:customStyle="1" w:styleId="Penalty">
    <w:name w:val="Penalty"/>
    <w:basedOn w:val="OPCParaBase"/>
    <w:rsid w:val="00D80AA2"/>
    <w:pPr>
      <w:tabs>
        <w:tab w:val="left" w:pos="2977"/>
      </w:tabs>
      <w:spacing w:before="180" w:line="240" w:lineRule="auto"/>
      <w:ind w:left="1985" w:hanging="851"/>
    </w:pPr>
  </w:style>
  <w:style w:type="paragraph" w:customStyle="1" w:styleId="Portfolio">
    <w:name w:val="Portfolio"/>
    <w:basedOn w:val="OPCParaBase"/>
    <w:rsid w:val="00D80AA2"/>
    <w:pPr>
      <w:spacing w:line="240" w:lineRule="auto"/>
    </w:pPr>
    <w:rPr>
      <w:i/>
      <w:sz w:val="20"/>
    </w:rPr>
  </w:style>
  <w:style w:type="paragraph" w:customStyle="1" w:styleId="Preamble">
    <w:name w:val="Preamble"/>
    <w:basedOn w:val="OPCParaBase"/>
    <w:next w:val="Normal"/>
    <w:rsid w:val="00D80A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0AA2"/>
    <w:pPr>
      <w:spacing w:line="240" w:lineRule="auto"/>
    </w:pPr>
    <w:rPr>
      <w:i/>
      <w:sz w:val="20"/>
    </w:rPr>
  </w:style>
  <w:style w:type="paragraph" w:customStyle="1" w:styleId="Session">
    <w:name w:val="Session"/>
    <w:basedOn w:val="OPCParaBase"/>
    <w:rsid w:val="00D80AA2"/>
    <w:pPr>
      <w:spacing w:line="240" w:lineRule="auto"/>
    </w:pPr>
    <w:rPr>
      <w:sz w:val="28"/>
    </w:rPr>
  </w:style>
  <w:style w:type="paragraph" w:customStyle="1" w:styleId="Sponsor">
    <w:name w:val="Sponsor"/>
    <w:basedOn w:val="OPCParaBase"/>
    <w:rsid w:val="00D80AA2"/>
    <w:pPr>
      <w:spacing w:line="240" w:lineRule="auto"/>
    </w:pPr>
    <w:rPr>
      <w:i/>
    </w:rPr>
  </w:style>
  <w:style w:type="paragraph" w:customStyle="1" w:styleId="Subitem">
    <w:name w:val="Subitem"/>
    <w:aliases w:val="iss"/>
    <w:basedOn w:val="OPCParaBase"/>
    <w:rsid w:val="00D80AA2"/>
    <w:pPr>
      <w:spacing w:before="180" w:line="240" w:lineRule="auto"/>
      <w:ind w:left="709" w:hanging="709"/>
    </w:pPr>
  </w:style>
  <w:style w:type="paragraph" w:customStyle="1" w:styleId="SubitemHead">
    <w:name w:val="SubitemHead"/>
    <w:aliases w:val="issh"/>
    <w:basedOn w:val="OPCParaBase"/>
    <w:rsid w:val="00D80A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0AA2"/>
    <w:pPr>
      <w:spacing w:before="40" w:line="240" w:lineRule="auto"/>
      <w:ind w:left="1134"/>
    </w:pPr>
  </w:style>
  <w:style w:type="paragraph" w:customStyle="1" w:styleId="SubsectionHead">
    <w:name w:val="SubsectionHead"/>
    <w:aliases w:val="ssh"/>
    <w:basedOn w:val="OPCParaBase"/>
    <w:next w:val="subsection"/>
    <w:rsid w:val="00D80AA2"/>
    <w:pPr>
      <w:keepNext/>
      <w:keepLines/>
      <w:spacing w:before="240" w:line="240" w:lineRule="auto"/>
      <w:ind w:left="1134"/>
    </w:pPr>
    <w:rPr>
      <w:i/>
    </w:rPr>
  </w:style>
  <w:style w:type="paragraph" w:customStyle="1" w:styleId="Tablea">
    <w:name w:val="Table(a)"/>
    <w:aliases w:val="ta"/>
    <w:basedOn w:val="OPCParaBase"/>
    <w:rsid w:val="00D80AA2"/>
    <w:pPr>
      <w:spacing w:before="60" w:line="240" w:lineRule="auto"/>
      <w:ind w:left="284" w:hanging="284"/>
    </w:pPr>
    <w:rPr>
      <w:sz w:val="20"/>
    </w:rPr>
  </w:style>
  <w:style w:type="paragraph" w:customStyle="1" w:styleId="TableAA">
    <w:name w:val="Table(AA)"/>
    <w:aliases w:val="taaa"/>
    <w:basedOn w:val="OPCParaBase"/>
    <w:rsid w:val="00D80A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0A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0AA2"/>
    <w:pPr>
      <w:spacing w:before="60" w:line="240" w:lineRule="atLeast"/>
    </w:pPr>
    <w:rPr>
      <w:sz w:val="20"/>
    </w:rPr>
  </w:style>
  <w:style w:type="paragraph" w:customStyle="1" w:styleId="TLPBoxTextnote">
    <w:name w:val="TLPBoxText(note"/>
    <w:aliases w:val="right)"/>
    <w:basedOn w:val="OPCParaBase"/>
    <w:rsid w:val="00D80A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0A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0AA2"/>
    <w:pPr>
      <w:spacing w:before="122" w:line="198" w:lineRule="exact"/>
      <w:ind w:left="1985" w:hanging="851"/>
      <w:jc w:val="right"/>
    </w:pPr>
    <w:rPr>
      <w:sz w:val="18"/>
    </w:rPr>
  </w:style>
  <w:style w:type="paragraph" w:customStyle="1" w:styleId="TLPTableBullet">
    <w:name w:val="TLPTableBullet"/>
    <w:aliases w:val="ttb"/>
    <w:basedOn w:val="OPCParaBase"/>
    <w:rsid w:val="00D80AA2"/>
    <w:pPr>
      <w:spacing w:line="240" w:lineRule="exact"/>
      <w:ind w:left="284" w:hanging="284"/>
    </w:pPr>
    <w:rPr>
      <w:sz w:val="20"/>
    </w:rPr>
  </w:style>
  <w:style w:type="paragraph" w:styleId="TOC1">
    <w:name w:val="toc 1"/>
    <w:basedOn w:val="Normal"/>
    <w:next w:val="Normal"/>
    <w:uiPriority w:val="39"/>
    <w:unhideWhenUsed/>
    <w:rsid w:val="00D80AA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80AA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80AA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80AA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80AA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80AA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80AA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80AA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80AA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80AA2"/>
    <w:pPr>
      <w:keepLines/>
      <w:spacing w:before="240" w:after="120" w:line="240" w:lineRule="auto"/>
      <w:ind w:left="794"/>
    </w:pPr>
    <w:rPr>
      <w:b/>
      <w:kern w:val="28"/>
      <w:sz w:val="20"/>
    </w:rPr>
  </w:style>
  <w:style w:type="paragraph" w:customStyle="1" w:styleId="TofSectsHeading">
    <w:name w:val="TofSects(Heading)"/>
    <w:basedOn w:val="OPCParaBase"/>
    <w:rsid w:val="00D80AA2"/>
    <w:pPr>
      <w:spacing w:before="240" w:after="120" w:line="240" w:lineRule="auto"/>
    </w:pPr>
    <w:rPr>
      <w:b/>
      <w:sz w:val="24"/>
    </w:rPr>
  </w:style>
  <w:style w:type="paragraph" w:customStyle="1" w:styleId="TofSectsSection">
    <w:name w:val="TofSects(Section)"/>
    <w:basedOn w:val="OPCParaBase"/>
    <w:rsid w:val="00D80AA2"/>
    <w:pPr>
      <w:keepLines/>
      <w:spacing w:before="40" w:line="240" w:lineRule="auto"/>
      <w:ind w:left="1588" w:hanging="794"/>
    </w:pPr>
    <w:rPr>
      <w:kern w:val="28"/>
      <w:sz w:val="18"/>
    </w:rPr>
  </w:style>
  <w:style w:type="paragraph" w:customStyle="1" w:styleId="TofSectsSubdiv">
    <w:name w:val="TofSects(Subdiv)"/>
    <w:basedOn w:val="OPCParaBase"/>
    <w:rsid w:val="00D80AA2"/>
    <w:pPr>
      <w:keepLines/>
      <w:spacing w:before="80" w:line="240" w:lineRule="auto"/>
      <w:ind w:left="1588" w:hanging="794"/>
    </w:pPr>
    <w:rPr>
      <w:kern w:val="28"/>
    </w:rPr>
  </w:style>
  <w:style w:type="paragraph" w:customStyle="1" w:styleId="WRStyle">
    <w:name w:val="WR Style"/>
    <w:aliases w:val="WR"/>
    <w:basedOn w:val="OPCParaBase"/>
    <w:rsid w:val="00D80AA2"/>
    <w:pPr>
      <w:spacing w:before="240" w:line="240" w:lineRule="auto"/>
      <w:ind w:left="284" w:hanging="284"/>
    </w:pPr>
    <w:rPr>
      <w:b/>
      <w:i/>
      <w:kern w:val="28"/>
      <w:sz w:val="24"/>
    </w:rPr>
  </w:style>
  <w:style w:type="paragraph" w:customStyle="1" w:styleId="notepara">
    <w:name w:val="note(para)"/>
    <w:aliases w:val="na"/>
    <w:basedOn w:val="OPCParaBase"/>
    <w:rsid w:val="00D80AA2"/>
    <w:pPr>
      <w:spacing w:before="40" w:line="198" w:lineRule="exact"/>
      <w:ind w:left="2354" w:hanging="369"/>
    </w:pPr>
    <w:rPr>
      <w:sz w:val="18"/>
    </w:rPr>
  </w:style>
  <w:style w:type="paragraph" w:styleId="Footer">
    <w:name w:val="footer"/>
    <w:link w:val="FooterChar"/>
    <w:rsid w:val="00D80A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0AA2"/>
    <w:rPr>
      <w:rFonts w:eastAsia="Times New Roman" w:cs="Times New Roman"/>
      <w:sz w:val="22"/>
      <w:szCs w:val="24"/>
      <w:lang w:eastAsia="en-AU"/>
    </w:rPr>
  </w:style>
  <w:style w:type="character" w:styleId="LineNumber">
    <w:name w:val="line number"/>
    <w:basedOn w:val="OPCCharBase"/>
    <w:uiPriority w:val="99"/>
    <w:unhideWhenUsed/>
    <w:rsid w:val="00D80AA2"/>
    <w:rPr>
      <w:sz w:val="16"/>
    </w:rPr>
  </w:style>
  <w:style w:type="table" w:customStyle="1" w:styleId="CFlag">
    <w:name w:val="CFlag"/>
    <w:basedOn w:val="TableNormal"/>
    <w:uiPriority w:val="99"/>
    <w:rsid w:val="00D80AA2"/>
    <w:rPr>
      <w:rFonts w:eastAsia="Times New Roman" w:cs="Times New Roman"/>
      <w:lang w:eastAsia="en-AU"/>
    </w:rPr>
    <w:tblPr/>
  </w:style>
  <w:style w:type="paragraph" w:styleId="BalloonText">
    <w:name w:val="Balloon Text"/>
    <w:basedOn w:val="Normal"/>
    <w:link w:val="BalloonTextChar"/>
    <w:uiPriority w:val="99"/>
    <w:unhideWhenUsed/>
    <w:rsid w:val="00D80A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80AA2"/>
    <w:rPr>
      <w:rFonts w:ascii="Tahoma" w:hAnsi="Tahoma" w:cs="Tahoma"/>
      <w:sz w:val="16"/>
      <w:szCs w:val="16"/>
    </w:rPr>
  </w:style>
  <w:style w:type="table" w:styleId="TableGrid">
    <w:name w:val="Table Grid"/>
    <w:basedOn w:val="TableNormal"/>
    <w:uiPriority w:val="59"/>
    <w:rsid w:val="00D8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80AA2"/>
    <w:rPr>
      <w:b/>
      <w:sz w:val="28"/>
      <w:szCs w:val="32"/>
    </w:rPr>
  </w:style>
  <w:style w:type="paragraph" w:customStyle="1" w:styleId="LegislationMadeUnder">
    <w:name w:val="LegislationMadeUnder"/>
    <w:basedOn w:val="OPCParaBase"/>
    <w:next w:val="Normal"/>
    <w:rsid w:val="00D80AA2"/>
    <w:rPr>
      <w:i/>
      <w:sz w:val="32"/>
      <w:szCs w:val="32"/>
    </w:rPr>
  </w:style>
  <w:style w:type="paragraph" w:customStyle="1" w:styleId="SignCoverPageEnd">
    <w:name w:val="SignCoverPageEnd"/>
    <w:basedOn w:val="OPCParaBase"/>
    <w:next w:val="Normal"/>
    <w:rsid w:val="00D80A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0AA2"/>
    <w:pPr>
      <w:pBdr>
        <w:top w:val="single" w:sz="4" w:space="1" w:color="auto"/>
      </w:pBdr>
      <w:spacing w:before="360"/>
      <w:ind w:right="397"/>
      <w:jc w:val="both"/>
    </w:pPr>
  </w:style>
  <w:style w:type="paragraph" w:customStyle="1" w:styleId="NotesHeading1">
    <w:name w:val="NotesHeading 1"/>
    <w:basedOn w:val="OPCParaBase"/>
    <w:next w:val="Normal"/>
    <w:rsid w:val="00D80AA2"/>
    <w:rPr>
      <w:b/>
      <w:sz w:val="28"/>
      <w:szCs w:val="28"/>
    </w:rPr>
  </w:style>
  <w:style w:type="paragraph" w:customStyle="1" w:styleId="NotesHeading2">
    <w:name w:val="NotesHeading 2"/>
    <w:basedOn w:val="OPCParaBase"/>
    <w:next w:val="Normal"/>
    <w:rsid w:val="00D80AA2"/>
    <w:rPr>
      <w:b/>
      <w:sz w:val="28"/>
      <w:szCs w:val="28"/>
    </w:rPr>
  </w:style>
  <w:style w:type="paragraph" w:customStyle="1" w:styleId="CompiledActNo">
    <w:name w:val="CompiledActNo"/>
    <w:basedOn w:val="OPCParaBase"/>
    <w:next w:val="Normal"/>
    <w:rsid w:val="00D80AA2"/>
    <w:rPr>
      <w:b/>
      <w:sz w:val="24"/>
      <w:szCs w:val="24"/>
    </w:rPr>
  </w:style>
  <w:style w:type="paragraph" w:customStyle="1" w:styleId="ENotesText">
    <w:name w:val="ENotesText"/>
    <w:aliases w:val="Ent"/>
    <w:basedOn w:val="OPCParaBase"/>
    <w:next w:val="Normal"/>
    <w:rsid w:val="00D80AA2"/>
    <w:pPr>
      <w:spacing w:before="120"/>
    </w:pPr>
  </w:style>
  <w:style w:type="paragraph" w:customStyle="1" w:styleId="CompiledMadeUnder">
    <w:name w:val="CompiledMadeUnder"/>
    <w:basedOn w:val="OPCParaBase"/>
    <w:next w:val="Normal"/>
    <w:rsid w:val="00D80AA2"/>
    <w:rPr>
      <w:i/>
      <w:sz w:val="24"/>
      <w:szCs w:val="24"/>
    </w:rPr>
  </w:style>
  <w:style w:type="paragraph" w:customStyle="1" w:styleId="Paragraphsub-sub-sub">
    <w:name w:val="Paragraph(sub-sub-sub)"/>
    <w:aliases w:val="aaaa"/>
    <w:basedOn w:val="OPCParaBase"/>
    <w:rsid w:val="00D80AA2"/>
    <w:pPr>
      <w:tabs>
        <w:tab w:val="right" w:pos="3402"/>
      </w:tabs>
      <w:spacing w:before="40" w:line="240" w:lineRule="auto"/>
      <w:ind w:left="3402" w:hanging="3402"/>
    </w:pPr>
  </w:style>
  <w:style w:type="paragraph" w:customStyle="1" w:styleId="TableTextEndNotes">
    <w:name w:val="TableTextEndNotes"/>
    <w:aliases w:val="Tten"/>
    <w:basedOn w:val="Normal"/>
    <w:rsid w:val="00D80AA2"/>
    <w:pPr>
      <w:spacing w:before="60" w:line="240" w:lineRule="auto"/>
    </w:pPr>
    <w:rPr>
      <w:rFonts w:cs="Arial"/>
      <w:sz w:val="20"/>
      <w:szCs w:val="22"/>
    </w:rPr>
  </w:style>
  <w:style w:type="paragraph" w:customStyle="1" w:styleId="NoteToSubpara">
    <w:name w:val="NoteToSubpara"/>
    <w:aliases w:val="nts"/>
    <w:basedOn w:val="OPCParaBase"/>
    <w:rsid w:val="00D80AA2"/>
    <w:pPr>
      <w:spacing w:before="40" w:line="198" w:lineRule="exact"/>
      <w:ind w:left="2835" w:hanging="709"/>
    </w:pPr>
    <w:rPr>
      <w:sz w:val="18"/>
    </w:rPr>
  </w:style>
  <w:style w:type="paragraph" w:customStyle="1" w:styleId="ENoteTableHeading">
    <w:name w:val="ENoteTableHeading"/>
    <w:aliases w:val="enth"/>
    <w:basedOn w:val="OPCParaBase"/>
    <w:rsid w:val="00D80AA2"/>
    <w:pPr>
      <w:keepNext/>
      <w:spacing w:before="60" w:line="240" w:lineRule="atLeast"/>
    </w:pPr>
    <w:rPr>
      <w:rFonts w:ascii="Arial" w:hAnsi="Arial"/>
      <w:b/>
      <w:sz w:val="16"/>
    </w:rPr>
  </w:style>
  <w:style w:type="paragraph" w:customStyle="1" w:styleId="ENoteTTi">
    <w:name w:val="ENoteTTi"/>
    <w:aliases w:val="entti"/>
    <w:basedOn w:val="OPCParaBase"/>
    <w:rsid w:val="00D80AA2"/>
    <w:pPr>
      <w:keepNext/>
      <w:spacing w:before="60" w:line="240" w:lineRule="atLeast"/>
      <w:ind w:left="170"/>
    </w:pPr>
    <w:rPr>
      <w:sz w:val="16"/>
    </w:rPr>
  </w:style>
  <w:style w:type="paragraph" w:customStyle="1" w:styleId="ENotesHeading1">
    <w:name w:val="ENotesHeading 1"/>
    <w:aliases w:val="Enh1"/>
    <w:basedOn w:val="OPCParaBase"/>
    <w:next w:val="Normal"/>
    <w:rsid w:val="00D80AA2"/>
    <w:pPr>
      <w:spacing w:before="120"/>
      <w:outlineLvl w:val="1"/>
    </w:pPr>
    <w:rPr>
      <w:b/>
      <w:sz w:val="28"/>
      <w:szCs w:val="28"/>
    </w:rPr>
  </w:style>
  <w:style w:type="paragraph" w:customStyle="1" w:styleId="ENotesHeading2">
    <w:name w:val="ENotesHeading 2"/>
    <w:aliases w:val="Enh2"/>
    <w:basedOn w:val="OPCParaBase"/>
    <w:next w:val="Normal"/>
    <w:rsid w:val="00D80AA2"/>
    <w:pPr>
      <w:spacing w:before="120" w:after="120"/>
      <w:outlineLvl w:val="2"/>
    </w:pPr>
    <w:rPr>
      <w:b/>
      <w:sz w:val="24"/>
      <w:szCs w:val="28"/>
    </w:rPr>
  </w:style>
  <w:style w:type="paragraph" w:customStyle="1" w:styleId="ENoteTTIndentHeading">
    <w:name w:val="ENoteTTIndentHeading"/>
    <w:aliases w:val="enTTHi"/>
    <w:basedOn w:val="OPCParaBase"/>
    <w:rsid w:val="00D80A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0AA2"/>
    <w:pPr>
      <w:spacing w:before="60" w:line="240" w:lineRule="atLeast"/>
    </w:pPr>
    <w:rPr>
      <w:sz w:val="16"/>
    </w:rPr>
  </w:style>
  <w:style w:type="paragraph" w:customStyle="1" w:styleId="MadeunderText">
    <w:name w:val="MadeunderText"/>
    <w:basedOn w:val="OPCParaBase"/>
    <w:next w:val="Normal"/>
    <w:rsid w:val="00D80AA2"/>
    <w:pPr>
      <w:spacing w:before="240"/>
    </w:pPr>
    <w:rPr>
      <w:sz w:val="24"/>
      <w:szCs w:val="24"/>
    </w:rPr>
  </w:style>
  <w:style w:type="paragraph" w:customStyle="1" w:styleId="ENotesHeading3">
    <w:name w:val="ENotesHeading 3"/>
    <w:aliases w:val="Enh3"/>
    <w:basedOn w:val="OPCParaBase"/>
    <w:next w:val="Normal"/>
    <w:rsid w:val="00D80AA2"/>
    <w:pPr>
      <w:keepNext/>
      <w:spacing w:before="120" w:line="240" w:lineRule="auto"/>
      <w:outlineLvl w:val="4"/>
    </w:pPr>
    <w:rPr>
      <w:b/>
      <w:szCs w:val="24"/>
    </w:rPr>
  </w:style>
  <w:style w:type="character" w:customStyle="1" w:styleId="CharSubPartTextCASA">
    <w:name w:val="CharSubPartText(CASA)"/>
    <w:basedOn w:val="OPCCharBase"/>
    <w:uiPriority w:val="1"/>
    <w:rsid w:val="00D80AA2"/>
  </w:style>
  <w:style w:type="character" w:customStyle="1" w:styleId="CharSubPartNoCASA">
    <w:name w:val="CharSubPartNo(CASA)"/>
    <w:basedOn w:val="OPCCharBase"/>
    <w:uiPriority w:val="1"/>
    <w:rsid w:val="00D80AA2"/>
  </w:style>
  <w:style w:type="paragraph" w:customStyle="1" w:styleId="ENoteTTIndentHeadingSub">
    <w:name w:val="ENoteTTIndentHeadingSub"/>
    <w:aliases w:val="enTTHis"/>
    <w:basedOn w:val="OPCParaBase"/>
    <w:rsid w:val="00D80AA2"/>
    <w:pPr>
      <w:keepNext/>
      <w:spacing w:before="60" w:line="240" w:lineRule="atLeast"/>
      <w:ind w:left="340"/>
    </w:pPr>
    <w:rPr>
      <w:b/>
      <w:sz w:val="16"/>
    </w:rPr>
  </w:style>
  <w:style w:type="paragraph" w:customStyle="1" w:styleId="ENoteTTiSub">
    <w:name w:val="ENoteTTiSub"/>
    <w:aliases w:val="enttis"/>
    <w:basedOn w:val="OPCParaBase"/>
    <w:rsid w:val="00D80AA2"/>
    <w:pPr>
      <w:keepNext/>
      <w:spacing w:before="60" w:line="240" w:lineRule="atLeast"/>
      <w:ind w:left="340"/>
    </w:pPr>
    <w:rPr>
      <w:sz w:val="16"/>
    </w:rPr>
  </w:style>
  <w:style w:type="paragraph" w:customStyle="1" w:styleId="SubDivisionMigration">
    <w:name w:val="SubDivisionMigration"/>
    <w:aliases w:val="sdm"/>
    <w:basedOn w:val="OPCParaBase"/>
    <w:rsid w:val="00D80A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0AA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80AA2"/>
    <w:pPr>
      <w:spacing w:before="122" w:line="240" w:lineRule="auto"/>
      <w:ind w:left="1985" w:hanging="851"/>
    </w:pPr>
    <w:rPr>
      <w:sz w:val="18"/>
    </w:rPr>
  </w:style>
  <w:style w:type="paragraph" w:customStyle="1" w:styleId="FreeForm">
    <w:name w:val="FreeForm"/>
    <w:rsid w:val="00D80AA2"/>
    <w:rPr>
      <w:rFonts w:ascii="Arial" w:hAnsi="Arial"/>
      <w:sz w:val="22"/>
    </w:rPr>
  </w:style>
  <w:style w:type="paragraph" w:customStyle="1" w:styleId="SOText">
    <w:name w:val="SO Text"/>
    <w:aliases w:val="sot"/>
    <w:link w:val="SOTextChar"/>
    <w:rsid w:val="00D80A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0AA2"/>
    <w:rPr>
      <w:sz w:val="22"/>
    </w:rPr>
  </w:style>
  <w:style w:type="paragraph" w:customStyle="1" w:styleId="SOTextNote">
    <w:name w:val="SO TextNote"/>
    <w:aliases w:val="sont"/>
    <w:basedOn w:val="SOText"/>
    <w:qFormat/>
    <w:rsid w:val="00D80AA2"/>
    <w:pPr>
      <w:spacing w:before="122" w:line="198" w:lineRule="exact"/>
      <w:ind w:left="1843" w:hanging="709"/>
    </w:pPr>
    <w:rPr>
      <w:sz w:val="18"/>
    </w:rPr>
  </w:style>
  <w:style w:type="paragraph" w:customStyle="1" w:styleId="SOPara">
    <w:name w:val="SO Para"/>
    <w:aliases w:val="soa"/>
    <w:basedOn w:val="SOText"/>
    <w:link w:val="SOParaChar"/>
    <w:qFormat/>
    <w:rsid w:val="00D80AA2"/>
    <w:pPr>
      <w:tabs>
        <w:tab w:val="right" w:pos="1786"/>
      </w:tabs>
      <w:spacing w:before="40"/>
      <w:ind w:left="2070" w:hanging="936"/>
    </w:pPr>
  </w:style>
  <w:style w:type="character" w:customStyle="1" w:styleId="SOParaChar">
    <w:name w:val="SO Para Char"/>
    <w:aliases w:val="soa Char"/>
    <w:basedOn w:val="DefaultParagraphFont"/>
    <w:link w:val="SOPara"/>
    <w:rsid w:val="00D80AA2"/>
    <w:rPr>
      <w:sz w:val="22"/>
    </w:rPr>
  </w:style>
  <w:style w:type="paragraph" w:customStyle="1" w:styleId="FileName">
    <w:name w:val="FileName"/>
    <w:basedOn w:val="Normal"/>
    <w:rsid w:val="00D80AA2"/>
  </w:style>
  <w:style w:type="paragraph" w:customStyle="1" w:styleId="TableHeading">
    <w:name w:val="TableHeading"/>
    <w:aliases w:val="th"/>
    <w:basedOn w:val="OPCParaBase"/>
    <w:next w:val="Tabletext"/>
    <w:rsid w:val="00D80AA2"/>
    <w:pPr>
      <w:keepNext/>
      <w:spacing w:before="60" w:line="240" w:lineRule="atLeast"/>
    </w:pPr>
    <w:rPr>
      <w:b/>
      <w:sz w:val="20"/>
    </w:rPr>
  </w:style>
  <w:style w:type="paragraph" w:customStyle="1" w:styleId="SOHeadBold">
    <w:name w:val="SO HeadBold"/>
    <w:aliases w:val="sohb"/>
    <w:basedOn w:val="SOText"/>
    <w:next w:val="SOText"/>
    <w:link w:val="SOHeadBoldChar"/>
    <w:qFormat/>
    <w:rsid w:val="00D80AA2"/>
    <w:rPr>
      <w:b/>
    </w:rPr>
  </w:style>
  <w:style w:type="character" w:customStyle="1" w:styleId="SOHeadBoldChar">
    <w:name w:val="SO HeadBold Char"/>
    <w:aliases w:val="sohb Char"/>
    <w:basedOn w:val="DefaultParagraphFont"/>
    <w:link w:val="SOHeadBold"/>
    <w:rsid w:val="00D80AA2"/>
    <w:rPr>
      <w:b/>
      <w:sz w:val="22"/>
    </w:rPr>
  </w:style>
  <w:style w:type="paragraph" w:customStyle="1" w:styleId="SOHeadItalic">
    <w:name w:val="SO HeadItalic"/>
    <w:aliases w:val="sohi"/>
    <w:basedOn w:val="SOText"/>
    <w:next w:val="SOText"/>
    <w:link w:val="SOHeadItalicChar"/>
    <w:qFormat/>
    <w:rsid w:val="00D80AA2"/>
    <w:rPr>
      <w:i/>
    </w:rPr>
  </w:style>
  <w:style w:type="character" w:customStyle="1" w:styleId="SOHeadItalicChar">
    <w:name w:val="SO HeadItalic Char"/>
    <w:aliases w:val="sohi Char"/>
    <w:basedOn w:val="DefaultParagraphFont"/>
    <w:link w:val="SOHeadItalic"/>
    <w:rsid w:val="00D80AA2"/>
    <w:rPr>
      <w:i/>
      <w:sz w:val="22"/>
    </w:rPr>
  </w:style>
  <w:style w:type="paragraph" w:customStyle="1" w:styleId="SOBullet">
    <w:name w:val="SO Bullet"/>
    <w:aliases w:val="sotb"/>
    <w:basedOn w:val="SOText"/>
    <w:link w:val="SOBulletChar"/>
    <w:qFormat/>
    <w:rsid w:val="00D80AA2"/>
    <w:pPr>
      <w:ind w:left="1559" w:hanging="425"/>
    </w:pPr>
  </w:style>
  <w:style w:type="character" w:customStyle="1" w:styleId="SOBulletChar">
    <w:name w:val="SO Bullet Char"/>
    <w:aliases w:val="sotb Char"/>
    <w:basedOn w:val="DefaultParagraphFont"/>
    <w:link w:val="SOBullet"/>
    <w:rsid w:val="00D80AA2"/>
    <w:rPr>
      <w:sz w:val="22"/>
    </w:rPr>
  </w:style>
  <w:style w:type="paragraph" w:customStyle="1" w:styleId="SOBulletNote">
    <w:name w:val="SO BulletNote"/>
    <w:aliases w:val="sonb"/>
    <w:basedOn w:val="SOTextNote"/>
    <w:link w:val="SOBulletNoteChar"/>
    <w:qFormat/>
    <w:rsid w:val="00D80AA2"/>
    <w:pPr>
      <w:tabs>
        <w:tab w:val="left" w:pos="1560"/>
      </w:tabs>
      <w:ind w:left="2268" w:hanging="1134"/>
    </w:pPr>
  </w:style>
  <w:style w:type="character" w:customStyle="1" w:styleId="SOBulletNoteChar">
    <w:name w:val="SO BulletNote Char"/>
    <w:aliases w:val="sonb Char"/>
    <w:basedOn w:val="DefaultParagraphFont"/>
    <w:link w:val="SOBulletNote"/>
    <w:rsid w:val="00D80AA2"/>
    <w:rPr>
      <w:sz w:val="18"/>
    </w:rPr>
  </w:style>
  <w:style w:type="paragraph" w:customStyle="1" w:styleId="SOText2">
    <w:name w:val="SO Text2"/>
    <w:aliases w:val="sot2"/>
    <w:basedOn w:val="Normal"/>
    <w:next w:val="SOText"/>
    <w:link w:val="SOText2Char"/>
    <w:rsid w:val="00D80A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80AA2"/>
    <w:rPr>
      <w:sz w:val="22"/>
    </w:rPr>
  </w:style>
  <w:style w:type="paragraph" w:customStyle="1" w:styleId="SubPartCASA">
    <w:name w:val="SubPart(CASA)"/>
    <w:aliases w:val="csp"/>
    <w:basedOn w:val="OPCParaBase"/>
    <w:next w:val="ActHead3"/>
    <w:rsid w:val="00D80AA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80AA2"/>
    <w:rPr>
      <w:rFonts w:eastAsia="Times New Roman" w:cs="Times New Roman"/>
      <w:sz w:val="22"/>
      <w:lang w:eastAsia="en-AU"/>
    </w:rPr>
  </w:style>
  <w:style w:type="character" w:customStyle="1" w:styleId="notetextChar">
    <w:name w:val="note(text) Char"/>
    <w:aliases w:val="n Char"/>
    <w:basedOn w:val="DefaultParagraphFont"/>
    <w:link w:val="notetext"/>
    <w:rsid w:val="00D80AA2"/>
    <w:rPr>
      <w:rFonts w:eastAsia="Times New Roman" w:cs="Times New Roman"/>
      <w:sz w:val="18"/>
      <w:lang w:eastAsia="en-AU"/>
    </w:rPr>
  </w:style>
  <w:style w:type="character" w:customStyle="1" w:styleId="Heading1Char">
    <w:name w:val="Heading 1 Char"/>
    <w:basedOn w:val="DefaultParagraphFont"/>
    <w:link w:val="Heading1"/>
    <w:uiPriority w:val="9"/>
    <w:rsid w:val="00D80A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0A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0A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80A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80A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80A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80A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80A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80AA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80AA2"/>
    <w:rPr>
      <w:rFonts w:ascii="Arial" w:hAnsi="Arial" w:cs="Arial" w:hint="default"/>
      <w:b/>
      <w:bCs/>
      <w:sz w:val="28"/>
      <w:szCs w:val="28"/>
    </w:rPr>
  </w:style>
  <w:style w:type="paragraph" w:styleId="Index1">
    <w:name w:val="index 1"/>
    <w:basedOn w:val="Normal"/>
    <w:next w:val="Normal"/>
    <w:autoRedefine/>
    <w:rsid w:val="00D80AA2"/>
    <w:pPr>
      <w:ind w:left="240" w:hanging="240"/>
    </w:pPr>
  </w:style>
  <w:style w:type="paragraph" w:styleId="Index2">
    <w:name w:val="index 2"/>
    <w:basedOn w:val="Normal"/>
    <w:next w:val="Normal"/>
    <w:autoRedefine/>
    <w:rsid w:val="00D80AA2"/>
    <w:pPr>
      <w:ind w:left="480" w:hanging="240"/>
    </w:pPr>
  </w:style>
  <w:style w:type="paragraph" w:styleId="Index3">
    <w:name w:val="index 3"/>
    <w:basedOn w:val="Normal"/>
    <w:next w:val="Normal"/>
    <w:autoRedefine/>
    <w:rsid w:val="00D80AA2"/>
    <w:pPr>
      <w:ind w:left="720" w:hanging="240"/>
    </w:pPr>
  </w:style>
  <w:style w:type="paragraph" w:styleId="Index4">
    <w:name w:val="index 4"/>
    <w:basedOn w:val="Normal"/>
    <w:next w:val="Normal"/>
    <w:autoRedefine/>
    <w:rsid w:val="00D80AA2"/>
    <w:pPr>
      <w:ind w:left="960" w:hanging="240"/>
    </w:pPr>
  </w:style>
  <w:style w:type="paragraph" w:styleId="Index5">
    <w:name w:val="index 5"/>
    <w:basedOn w:val="Normal"/>
    <w:next w:val="Normal"/>
    <w:autoRedefine/>
    <w:rsid w:val="00D80AA2"/>
    <w:pPr>
      <w:ind w:left="1200" w:hanging="240"/>
    </w:pPr>
  </w:style>
  <w:style w:type="paragraph" w:styleId="Index6">
    <w:name w:val="index 6"/>
    <w:basedOn w:val="Normal"/>
    <w:next w:val="Normal"/>
    <w:autoRedefine/>
    <w:rsid w:val="00D80AA2"/>
    <w:pPr>
      <w:ind w:left="1440" w:hanging="240"/>
    </w:pPr>
  </w:style>
  <w:style w:type="paragraph" w:styleId="Index7">
    <w:name w:val="index 7"/>
    <w:basedOn w:val="Normal"/>
    <w:next w:val="Normal"/>
    <w:autoRedefine/>
    <w:rsid w:val="00D80AA2"/>
    <w:pPr>
      <w:ind w:left="1680" w:hanging="240"/>
    </w:pPr>
  </w:style>
  <w:style w:type="paragraph" w:styleId="Index8">
    <w:name w:val="index 8"/>
    <w:basedOn w:val="Normal"/>
    <w:next w:val="Normal"/>
    <w:autoRedefine/>
    <w:rsid w:val="00D80AA2"/>
    <w:pPr>
      <w:ind w:left="1920" w:hanging="240"/>
    </w:pPr>
  </w:style>
  <w:style w:type="paragraph" w:styleId="Index9">
    <w:name w:val="index 9"/>
    <w:basedOn w:val="Normal"/>
    <w:next w:val="Normal"/>
    <w:autoRedefine/>
    <w:rsid w:val="00D80AA2"/>
    <w:pPr>
      <w:ind w:left="2160" w:hanging="240"/>
    </w:pPr>
  </w:style>
  <w:style w:type="paragraph" w:styleId="NormalIndent">
    <w:name w:val="Normal Indent"/>
    <w:basedOn w:val="Normal"/>
    <w:rsid w:val="00D80AA2"/>
    <w:pPr>
      <w:ind w:left="720"/>
    </w:pPr>
  </w:style>
  <w:style w:type="paragraph" w:styleId="FootnoteText">
    <w:name w:val="footnote text"/>
    <w:basedOn w:val="Normal"/>
    <w:link w:val="FootnoteTextChar"/>
    <w:rsid w:val="00D80AA2"/>
    <w:rPr>
      <w:sz w:val="20"/>
    </w:rPr>
  </w:style>
  <w:style w:type="character" w:customStyle="1" w:styleId="FootnoteTextChar">
    <w:name w:val="Footnote Text Char"/>
    <w:basedOn w:val="DefaultParagraphFont"/>
    <w:link w:val="FootnoteText"/>
    <w:rsid w:val="00D80AA2"/>
  </w:style>
  <w:style w:type="paragraph" w:styleId="CommentText">
    <w:name w:val="annotation text"/>
    <w:basedOn w:val="Normal"/>
    <w:link w:val="CommentTextChar"/>
    <w:rsid w:val="00D80AA2"/>
    <w:rPr>
      <w:sz w:val="20"/>
    </w:rPr>
  </w:style>
  <w:style w:type="character" w:customStyle="1" w:styleId="CommentTextChar">
    <w:name w:val="Comment Text Char"/>
    <w:basedOn w:val="DefaultParagraphFont"/>
    <w:link w:val="CommentText"/>
    <w:rsid w:val="00D80AA2"/>
  </w:style>
  <w:style w:type="paragraph" w:styleId="IndexHeading">
    <w:name w:val="index heading"/>
    <w:basedOn w:val="Normal"/>
    <w:next w:val="Index1"/>
    <w:rsid w:val="00D80AA2"/>
    <w:rPr>
      <w:rFonts w:ascii="Arial" w:hAnsi="Arial" w:cs="Arial"/>
      <w:b/>
      <w:bCs/>
    </w:rPr>
  </w:style>
  <w:style w:type="paragraph" w:styleId="Caption">
    <w:name w:val="caption"/>
    <w:basedOn w:val="Normal"/>
    <w:next w:val="Normal"/>
    <w:qFormat/>
    <w:rsid w:val="00D80AA2"/>
    <w:pPr>
      <w:spacing w:before="120" w:after="120"/>
    </w:pPr>
    <w:rPr>
      <w:b/>
      <w:bCs/>
      <w:sz w:val="20"/>
    </w:rPr>
  </w:style>
  <w:style w:type="paragraph" w:styleId="TableofFigures">
    <w:name w:val="table of figures"/>
    <w:basedOn w:val="Normal"/>
    <w:next w:val="Normal"/>
    <w:rsid w:val="00D80AA2"/>
    <w:pPr>
      <w:ind w:left="480" w:hanging="480"/>
    </w:pPr>
  </w:style>
  <w:style w:type="paragraph" w:styleId="EnvelopeAddress">
    <w:name w:val="envelope address"/>
    <w:basedOn w:val="Normal"/>
    <w:rsid w:val="00D80AA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80AA2"/>
    <w:rPr>
      <w:rFonts w:ascii="Arial" w:hAnsi="Arial" w:cs="Arial"/>
      <w:sz w:val="20"/>
    </w:rPr>
  </w:style>
  <w:style w:type="character" w:styleId="FootnoteReference">
    <w:name w:val="footnote reference"/>
    <w:basedOn w:val="DefaultParagraphFont"/>
    <w:rsid w:val="00D80AA2"/>
    <w:rPr>
      <w:rFonts w:ascii="Times New Roman" w:hAnsi="Times New Roman"/>
      <w:sz w:val="20"/>
      <w:vertAlign w:val="superscript"/>
    </w:rPr>
  </w:style>
  <w:style w:type="character" w:styleId="CommentReference">
    <w:name w:val="annotation reference"/>
    <w:basedOn w:val="DefaultParagraphFont"/>
    <w:rsid w:val="00D80AA2"/>
    <w:rPr>
      <w:sz w:val="16"/>
      <w:szCs w:val="16"/>
    </w:rPr>
  </w:style>
  <w:style w:type="character" w:styleId="PageNumber">
    <w:name w:val="page number"/>
    <w:basedOn w:val="DefaultParagraphFont"/>
    <w:rsid w:val="00D80AA2"/>
  </w:style>
  <w:style w:type="character" w:styleId="EndnoteReference">
    <w:name w:val="endnote reference"/>
    <w:basedOn w:val="DefaultParagraphFont"/>
    <w:rsid w:val="00D80AA2"/>
    <w:rPr>
      <w:vertAlign w:val="superscript"/>
    </w:rPr>
  </w:style>
  <w:style w:type="paragraph" w:styleId="EndnoteText">
    <w:name w:val="endnote text"/>
    <w:basedOn w:val="Normal"/>
    <w:link w:val="EndnoteTextChar"/>
    <w:rsid w:val="00D80AA2"/>
    <w:rPr>
      <w:sz w:val="20"/>
    </w:rPr>
  </w:style>
  <w:style w:type="character" w:customStyle="1" w:styleId="EndnoteTextChar">
    <w:name w:val="Endnote Text Char"/>
    <w:basedOn w:val="DefaultParagraphFont"/>
    <w:link w:val="EndnoteText"/>
    <w:rsid w:val="00D80AA2"/>
  </w:style>
  <w:style w:type="paragraph" w:styleId="TableofAuthorities">
    <w:name w:val="table of authorities"/>
    <w:basedOn w:val="Normal"/>
    <w:next w:val="Normal"/>
    <w:rsid w:val="00D80AA2"/>
    <w:pPr>
      <w:ind w:left="240" w:hanging="240"/>
    </w:pPr>
  </w:style>
  <w:style w:type="paragraph" w:styleId="MacroText">
    <w:name w:val="macro"/>
    <w:link w:val="MacroTextChar"/>
    <w:rsid w:val="00D80AA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80AA2"/>
    <w:rPr>
      <w:rFonts w:ascii="Courier New" w:eastAsia="Times New Roman" w:hAnsi="Courier New" w:cs="Courier New"/>
      <w:lang w:eastAsia="en-AU"/>
    </w:rPr>
  </w:style>
  <w:style w:type="paragraph" w:styleId="TOAHeading">
    <w:name w:val="toa heading"/>
    <w:basedOn w:val="Normal"/>
    <w:next w:val="Normal"/>
    <w:rsid w:val="00D80AA2"/>
    <w:pPr>
      <w:spacing w:before="120"/>
    </w:pPr>
    <w:rPr>
      <w:rFonts w:ascii="Arial" w:hAnsi="Arial" w:cs="Arial"/>
      <w:b/>
      <w:bCs/>
    </w:rPr>
  </w:style>
  <w:style w:type="paragraph" w:styleId="List">
    <w:name w:val="List"/>
    <w:basedOn w:val="Normal"/>
    <w:rsid w:val="00D80AA2"/>
    <w:pPr>
      <w:ind w:left="283" w:hanging="283"/>
    </w:pPr>
  </w:style>
  <w:style w:type="paragraph" w:styleId="ListBullet">
    <w:name w:val="List Bullet"/>
    <w:basedOn w:val="Normal"/>
    <w:autoRedefine/>
    <w:rsid w:val="00D80AA2"/>
    <w:pPr>
      <w:tabs>
        <w:tab w:val="num" w:pos="360"/>
      </w:tabs>
      <w:ind w:left="360" w:hanging="360"/>
    </w:pPr>
  </w:style>
  <w:style w:type="paragraph" w:styleId="ListNumber">
    <w:name w:val="List Number"/>
    <w:basedOn w:val="Normal"/>
    <w:rsid w:val="00D80AA2"/>
    <w:pPr>
      <w:tabs>
        <w:tab w:val="num" w:pos="360"/>
      </w:tabs>
      <w:ind w:left="360" w:hanging="360"/>
    </w:pPr>
  </w:style>
  <w:style w:type="paragraph" w:styleId="List2">
    <w:name w:val="List 2"/>
    <w:basedOn w:val="Normal"/>
    <w:rsid w:val="00D80AA2"/>
    <w:pPr>
      <w:ind w:left="566" w:hanging="283"/>
    </w:pPr>
  </w:style>
  <w:style w:type="paragraph" w:styleId="List3">
    <w:name w:val="List 3"/>
    <w:basedOn w:val="Normal"/>
    <w:rsid w:val="00D80AA2"/>
    <w:pPr>
      <w:ind w:left="849" w:hanging="283"/>
    </w:pPr>
  </w:style>
  <w:style w:type="paragraph" w:styleId="List4">
    <w:name w:val="List 4"/>
    <w:basedOn w:val="Normal"/>
    <w:rsid w:val="00D80AA2"/>
    <w:pPr>
      <w:ind w:left="1132" w:hanging="283"/>
    </w:pPr>
  </w:style>
  <w:style w:type="paragraph" w:styleId="List5">
    <w:name w:val="List 5"/>
    <w:basedOn w:val="Normal"/>
    <w:rsid w:val="00D80AA2"/>
    <w:pPr>
      <w:ind w:left="1415" w:hanging="283"/>
    </w:pPr>
  </w:style>
  <w:style w:type="paragraph" w:styleId="ListBullet2">
    <w:name w:val="List Bullet 2"/>
    <w:basedOn w:val="Normal"/>
    <w:autoRedefine/>
    <w:rsid w:val="00D80AA2"/>
    <w:pPr>
      <w:tabs>
        <w:tab w:val="num" w:pos="360"/>
      </w:tabs>
    </w:pPr>
  </w:style>
  <w:style w:type="paragraph" w:styleId="ListBullet3">
    <w:name w:val="List Bullet 3"/>
    <w:basedOn w:val="Normal"/>
    <w:autoRedefine/>
    <w:rsid w:val="00D80AA2"/>
    <w:pPr>
      <w:tabs>
        <w:tab w:val="num" w:pos="926"/>
      </w:tabs>
      <w:ind w:left="926" w:hanging="360"/>
    </w:pPr>
  </w:style>
  <w:style w:type="paragraph" w:styleId="ListBullet4">
    <w:name w:val="List Bullet 4"/>
    <w:basedOn w:val="Normal"/>
    <w:autoRedefine/>
    <w:rsid w:val="00D80AA2"/>
    <w:pPr>
      <w:tabs>
        <w:tab w:val="num" w:pos="1209"/>
      </w:tabs>
      <w:ind w:left="1209" w:hanging="360"/>
    </w:pPr>
  </w:style>
  <w:style w:type="paragraph" w:styleId="ListBullet5">
    <w:name w:val="List Bullet 5"/>
    <w:basedOn w:val="Normal"/>
    <w:autoRedefine/>
    <w:rsid w:val="00D80AA2"/>
    <w:pPr>
      <w:tabs>
        <w:tab w:val="num" w:pos="1492"/>
      </w:tabs>
      <w:ind w:left="1492" w:hanging="360"/>
    </w:pPr>
  </w:style>
  <w:style w:type="paragraph" w:styleId="ListNumber2">
    <w:name w:val="List Number 2"/>
    <w:basedOn w:val="Normal"/>
    <w:rsid w:val="00D80AA2"/>
    <w:pPr>
      <w:tabs>
        <w:tab w:val="num" w:pos="643"/>
      </w:tabs>
      <w:ind w:left="643" w:hanging="360"/>
    </w:pPr>
  </w:style>
  <w:style w:type="paragraph" w:styleId="ListNumber3">
    <w:name w:val="List Number 3"/>
    <w:basedOn w:val="Normal"/>
    <w:rsid w:val="00D80AA2"/>
    <w:pPr>
      <w:tabs>
        <w:tab w:val="num" w:pos="926"/>
      </w:tabs>
      <w:ind w:left="926" w:hanging="360"/>
    </w:pPr>
  </w:style>
  <w:style w:type="paragraph" w:styleId="ListNumber4">
    <w:name w:val="List Number 4"/>
    <w:basedOn w:val="Normal"/>
    <w:rsid w:val="00D80AA2"/>
    <w:pPr>
      <w:tabs>
        <w:tab w:val="num" w:pos="1209"/>
      </w:tabs>
      <w:ind w:left="1209" w:hanging="360"/>
    </w:pPr>
  </w:style>
  <w:style w:type="paragraph" w:styleId="ListNumber5">
    <w:name w:val="List Number 5"/>
    <w:basedOn w:val="Normal"/>
    <w:rsid w:val="00D80AA2"/>
    <w:pPr>
      <w:tabs>
        <w:tab w:val="num" w:pos="1492"/>
      </w:tabs>
      <w:ind w:left="1492" w:hanging="360"/>
    </w:pPr>
  </w:style>
  <w:style w:type="paragraph" w:styleId="Title">
    <w:name w:val="Title"/>
    <w:basedOn w:val="Normal"/>
    <w:link w:val="TitleChar"/>
    <w:qFormat/>
    <w:rsid w:val="00D80AA2"/>
    <w:pPr>
      <w:spacing w:before="240" w:after="60"/>
    </w:pPr>
    <w:rPr>
      <w:rFonts w:ascii="Arial" w:hAnsi="Arial" w:cs="Arial"/>
      <w:b/>
      <w:bCs/>
      <w:sz w:val="40"/>
      <w:szCs w:val="40"/>
    </w:rPr>
  </w:style>
  <w:style w:type="character" w:customStyle="1" w:styleId="TitleChar">
    <w:name w:val="Title Char"/>
    <w:basedOn w:val="DefaultParagraphFont"/>
    <w:link w:val="Title"/>
    <w:rsid w:val="00D80AA2"/>
    <w:rPr>
      <w:rFonts w:ascii="Arial" w:hAnsi="Arial" w:cs="Arial"/>
      <w:b/>
      <w:bCs/>
      <w:sz w:val="40"/>
      <w:szCs w:val="40"/>
    </w:rPr>
  </w:style>
  <w:style w:type="paragraph" w:styleId="Closing">
    <w:name w:val="Closing"/>
    <w:basedOn w:val="Normal"/>
    <w:link w:val="ClosingChar"/>
    <w:rsid w:val="00D80AA2"/>
    <w:pPr>
      <w:ind w:left="4252"/>
    </w:pPr>
  </w:style>
  <w:style w:type="character" w:customStyle="1" w:styleId="ClosingChar">
    <w:name w:val="Closing Char"/>
    <w:basedOn w:val="DefaultParagraphFont"/>
    <w:link w:val="Closing"/>
    <w:rsid w:val="00D80AA2"/>
    <w:rPr>
      <w:sz w:val="22"/>
    </w:rPr>
  </w:style>
  <w:style w:type="paragraph" w:styleId="Signature">
    <w:name w:val="Signature"/>
    <w:basedOn w:val="Normal"/>
    <w:link w:val="SignatureChar"/>
    <w:rsid w:val="00D80AA2"/>
    <w:pPr>
      <w:ind w:left="4252"/>
    </w:pPr>
  </w:style>
  <w:style w:type="character" w:customStyle="1" w:styleId="SignatureChar">
    <w:name w:val="Signature Char"/>
    <w:basedOn w:val="DefaultParagraphFont"/>
    <w:link w:val="Signature"/>
    <w:rsid w:val="00D80AA2"/>
    <w:rPr>
      <w:sz w:val="22"/>
    </w:rPr>
  </w:style>
  <w:style w:type="paragraph" w:styleId="BodyText">
    <w:name w:val="Body Text"/>
    <w:basedOn w:val="Normal"/>
    <w:link w:val="BodyTextChar"/>
    <w:rsid w:val="00D80AA2"/>
    <w:pPr>
      <w:spacing w:after="120"/>
    </w:pPr>
  </w:style>
  <w:style w:type="character" w:customStyle="1" w:styleId="BodyTextChar">
    <w:name w:val="Body Text Char"/>
    <w:basedOn w:val="DefaultParagraphFont"/>
    <w:link w:val="BodyText"/>
    <w:rsid w:val="00D80AA2"/>
    <w:rPr>
      <w:sz w:val="22"/>
    </w:rPr>
  </w:style>
  <w:style w:type="paragraph" w:styleId="BodyTextIndent">
    <w:name w:val="Body Text Indent"/>
    <w:basedOn w:val="Normal"/>
    <w:link w:val="BodyTextIndentChar"/>
    <w:rsid w:val="00D80AA2"/>
    <w:pPr>
      <w:spacing w:after="120"/>
      <w:ind w:left="283"/>
    </w:pPr>
  </w:style>
  <w:style w:type="character" w:customStyle="1" w:styleId="BodyTextIndentChar">
    <w:name w:val="Body Text Indent Char"/>
    <w:basedOn w:val="DefaultParagraphFont"/>
    <w:link w:val="BodyTextIndent"/>
    <w:rsid w:val="00D80AA2"/>
    <w:rPr>
      <w:sz w:val="22"/>
    </w:rPr>
  </w:style>
  <w:style w:type="paragraph" w:styleId="ListContinue">
    <w:name w:val="List Continue"/>
    <w:basedOn w:val="Normal"/>
    <w:rsid w:val="00D80AA2"/>
    <w:pPr>
      <w:spacing w:after="120"/>
      <w:ind w:left="283"/>
    </w:pPr>
  </w:style>
  <w:style w:type="paragraph" w:styleId="ListContinue2">
    <w:name w:val="List Continue 2"/>
    <w:basedOn w:val="Normal"/>
    <w:rsid w:val="00D80AA2"/>
    <w:pPr>
      <w:spacing w:after="120"/>
      <w:ind w:left="566"/>
    </w:pPr>
  </w:style>
  <w:style w:type="paragraph" w:styleId="ListContinue3">
    <w:name w:val="List Continue 3"/>
    <w:basedOn w:val="Normal"/>
    <w:rsid w:val="00D80AA2"/>
    <w:pPr>
      <w:spacing w:after="120"/>
      <w:ind w:left="849"/>
    </w:pPr>
  </w:style>
  <w:style w:type="paragraph" w:styleId="ListContinue4">
    <w:name w:val="List Continue 4"/>
    <w:basedOn w:val="Normal"/>
    <w:rsid w:val="00D80AA2"/>
    <w:pPr>
      <w:spacing w:after="120"/>
      <w:ind w:left="1132"/>
    </w:pPr>
  </w:style>
  <w:style w:type="paragraph" w:styleId="ListContinue5">
    <w:name w:val="List Continue 5"/>
    <w:basedOn w:val="Normal"/>
    <w:rsid w:val="00D80AA2"/>
    <w:pPr>
      <w:spacing w:after="120"/>
      <w:ind w:left="1415"/>
    </w:pPr>
  </w:style>
  <w:style w:type="paragraph" w:styleId="MessageHeader">
    <w:name w:val="Message Header"/>
    <w:basedOn w:val="Normal"/>
    <w:link w:val="MessageHeaderChar"/>
    <w:rsid w:val="00D80A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80AA2"/>
    <w:rPr>
      <w:rFonts w:ascii="Arial" w:hAnsi="Arial" w:cs="Arial"/>
      <w:sz w:val="22"/>
      <w:shd w:val="pct20" w:color="auto" w:fill="auto"/>
    </w:rPr>
  </w:style>
  <w:style w:type="paragraph" w:styleId="Subtitle">
    <w:name w:val="Subtitle"/>
    <w:basedOn w:val="Normal"/>
    <w:link w:val="SubtitleChar"/>
    <w:qFormat/>
    <w:rsid w:val="00D80AA2"/>
    <w:pPr>
      <w:spacing w:after="60"/>
      <w:jc w:val="center"/>
      <w:outlineLvl w:val="1"/>
    </w:pPr>
    <w:rPr>
      <w:rFonts w:ascii="Arial" w:hAnsi="Arial" w:cs="Arial"/>
    </w:rPr>
  </w:style>
  <w:style w:type="character" w:customStyle="1" w:styleId="SubtitleChar">
    <w:name w:val="Subtitle Char"/>
    <w:basedOn w:val="DefaultParagraphFont"/>
    <w:link w:val="Subtitle"/>
    <w:rsid w:val="00D80AA2"/>
    <w:rPr>
      <w:rFonts w:ascii="Arial" w:hAnsi="Arial" w:cs="Arial"/>
      <w:sz w:val="22"/>
    </w:rPr>
  </w:style>
  <w:style w:type="paragraph" w:styleId="Salutation">
    <w:name w:val="Salutation"/>
    <w:basedOn w:val="Normal"/>
    <w:next w:val="Normal"/>
    <w:link w:val="SalutationChar"/>
    <w:rsid w:val="00D80AA2"/>
  </w:style>
  <w:style w:type="character" w:customStyle="1" w:styleId="SalutationChar">
    <w:name w:val="Salutation Char"/>
    <w:basedOn w:val="DefaultParagraphFont"/>
    <w:link w:val="Salutation"/>
    <w:rsid w:val="00D80AA2"/>
    <w:rPr>
      <w:sz w:val="22"/>
    </w:rPr>
  </w:style>
  <w:style w:type="paragraph" w:styleId="Date">
    <w:name w:val="Date"/>
    <w:basedOn w:val="Normal"/>
    <w:next w:val="Normal"/>
    <w:link w:val="DateChar"/>
    <w:rsid w:val="00D80AA2"/>
  </w:style>
  <w:style w:type="character" w:customStyle="1" w:styleId="DateChar">
    <w:name w:val="Date Char"/>
    <w:basedOn w:val="DefaultParagraphFont"/>
    <w:link w:val="Date"/>
    <w:rsid w:val="00D80AA2"/>
    <w:rPr>
      <w:sz w:val="22"/>
    </w:rPr>
  </w:style>
  <w:style w:type="paragraph" w:styleId="BodyTextFirstIndent">
    <w:name w:val="Body Text First Indent"/>
    <w:basedOn w:val="BodyText"/>
    <w:link w:val="BodyTextFirstIndentChar"/>
    <w:rsid w:val="00D80AA2"/>
    <w:pPr>
      <w:ind w:firstLine="210"/>
    </w:pPr>
  </w:style>
  <w:style w:type="character" w:customStyle="1" w:styleId="BodyTextFirstIndentChar">
    <w:name w:val="Body Text First Indent Char"/>
    <w:basedOn w:val="BodyTextChar"/>
    <w:link w:val="BodyTextFirstIndent"/>
    <w:rsid w:val="00D80AA2"/>
    <w:rPr>
      <w:sz w:val="22"/>
    </w:rPr>
  </w:style>
  <w:style w:type="paragraph" w:styleId="BodyTextFirstIndent2">
    <w:name w:val="Body Text First Indent 2"/>
    <w:basedOn w:val="BodyTextIndent"/>
    <w:link w:val="BodyTextFirstIndent2Char"/>
    <w:rsid w:val="00D80AA2"/>
    <w:pPr>
      <w:ind w:firstLine="210"/>
    </w:pPr>
  </w:style>
  <w:style w:type="character" w:customStyle="1" w:styleId="BodyTextFirstIndent2Char">
    <w:name w:val="Body Text First Indent 2 Char"/>
    <w:basedOn w:val="BodyTextIndentChar"/>
    <w:link w:val="BodyTextFirstIndent2"/>
    <w:rsid w:val="00D80AA2"/>
    <w:rPr>
      <w:sz w:val="22"/>
    </w:rPr>
  </w:style>
  <w:style w:type="paragraph" w:styleId="BodyText2">
    <w:name w:val="Body Text 2"/>
    <w:basedOn w:val="Normal"/>
    <w:link w:val="BodyText2Char"/>
    <w:rsid w:val="00D80AA2"/>
    <w:pPr>
      <w:spacing w:after="120" w:line="480" w:lineRule="auto"/>
    </w:pPr>
  </w:style>
  <w:style w:type="character" w:customStyle="1" w:styleId="BodyText2Char">
    <w:name w:val="Body Text 2 Char"/>
    <w:basedOn w:val="DefaultParagraphFont"/>
    <w:link w:val="BodyText2"/>
    <w:rsid w:val="00D80AA2"/>
    <w:rPr>
      <w:sz w:val="22"/>
    </w:rPr>
  </w:style>
  <w:style w:type="paragraph" w:styleId="BodyText3">
    <w:name w:val="Body Text 3"/>
    <w:basedOn w:val="Normal"/>
    <w:link w:val="BodyText3Char"/>
    <w:rsid w:val="00D80AA2"/>
    <w:pPr>
      <w:spacing w:after="120"/>
    </w:pPr>
    <w:rPr>
      <w:sz w:val="16"/>
      <w:szCs w:val="16"/>
    </w:rPr>
  </w:style>
  <w:style w:type="character" w:customStyle="1" w:styleId="BodyText3Char">
    <w:name w:val="Body Text 3 Char"/>
    <w:basedOn w:val="DefaultParagraphFont"/>
    <w:link w:val="BodyText3"/>
    <w:rsid w:val="00D80AA2"/>
    <w:rPr>
      <w:sz w:val="16"/>
      <w:szCs w:val="16"/>
    </w:rPr>
  </w:style>
  <w:style w:type="paragraph" w:styleId="BodyTextIndent2">
    <w:name w:val="Body Text Indent 2"/>
    <w:basedOn w:val="Normal"/>
    <w:link w:val="BodyTextIndent2Char"/>
    <w:rsid w:val="00D80AA2"/>
    <w:pPr>
      <w:spacing w:after="120" w:line="480" w:lineRule="auto"/>
      <w:ind w:left="283"/>
    </w:pPr>
  </w:style>
  <w:style w:type="character" w:customStyle="1" w:styleId="BodyTextIndent2Char">
    <w:name w:val="Body Text Indent 2 Char"/>
    <w:basedOn w:val="DefaultParagraphFont"/>
    <w:link w:val="BodyTextIndent2"/>
    <w:rsid w:val="00D80AA2"/>
    <w:rPr>
      <w:sz w:val="22"/>
    </w:rPr>
  </w:style>
  <w:style w:type="paragraph" w:styleId="BodyTextIndent3">
    <w:name w:val="Body Text Indent 3"/>
    <w:basedOn w:val="Normal"/>
    <w:link w:val="BodyTextIndent3Char"/>
    <w:rsid w:val="00D80AA2"/>
    <w:pPr>
      <w:spacing w:after="120"/>
      <w:ind w:left="283"/>
    </w:pPr>
    <w:rPr>
      <w:sz w:val="16"/>
      <w:szCs w:val="16"/>
    </w:rPr>
  </w:style>
  <w:style w:type="character" w:customStyle="1" w:styleId="BodyTextIndent3Char">
    <w:name w:val="Body Text Indent 3 Char"/>
    <w:basedOn w:val="DefaultParagraphFont"/>
    <w:link w:val="BodyTextIndent3"/>
    <w:rsid w:val="00D80AA2"/>
    <w:rPr>
      <w:sz w:val="16"/>
      <w:szCs w:val="16"/>
    </w:rPr>
  </w:style>
  <w:style w:type="paragraph" w:styleId="BlockText">
    <w:name w:val="Block Text"/>
    <w:basedOn w:val="Normal"/>
    <w:rsid w:val="00D80AA2"/>
    <w:pPr>
      <w:spacing w:after="120"/>
      <w:ind w:left="1440" w:right="1440"/>
    </w:pPr>
  </w:style>
  <w:style w:type="character" w:styleId="Hyperlink">
    <w:name w:val="Hyperlink"/>
    <w:basedOn w:val="DefaultParagraphFont"/>
    <w:rsid w:val="00D80AA2"/>
    <w:rPr>
      <w:color w:val="0000FF"/>
      <w:u w:val="single"/>
    </w:rPr>
  </w:style>
  <w:style w:type="character" w:styleId="FollowedHyperlink">
    <w:name w:val="FollowedHyperlink"/>
    <w:basedOn w:val="DefaultParagraphFont"/>
    <w:rsid w:val="00D80AA2"/>
    <w:rPr>
      <w:color w:val="800080"/>
      <w:u w:val="single"/>
    </w:rPr>
  </w:style>
  <w:style w:type="character" w:styleId="Strong">
    <w:name w:val="Strong"/>
    <w:basedOn w:val="DefaultParagraphFont"/>
    <w:qFormat/>
    <w:rsid w:val="00D80AA2"/>
    <w:rPr>
      <w:b/>
      <w:bCs/>
    </w:rPr>
  </w:style>
  <w:style w:type="character" w:styleId="Emphasis">
    <w:name w:val="Emphasis"/>
    <w:basedOn w:val="DefaultParagraphFont"/>
    <w:qFormat/>
    <w:rsid w:val="00D80AA2"/>
    <w:rPr>
      <w:i/>
      <w:iCs/>
    </w:rPr>
  </w:style>
  <w:style w:type="paragraph" w:styleId="DocumentMap">
    <w:name w:val="Document Map"/>
    <w:basedOn w:val="Normal"/>
    <w:link w:val="DocumentMapChar"/>
    <w:rsid w:val="00D80AA2"/>
    <w:pPr>
      <w:shd w:val="clear" w:color="auto" w:fill="000080"/>
    </w:pPr>
    <w:rPr>
      <w:rFonts w:ascii="Tahoma" w:hAnsi="Tahoma" w:cs="Tahoma"/>
    </w:rPr>
  </w:style>
  <w:style w:type="character" w:customStyle="1" w:styleId="DocumentMapChar">
    <w:name w:val="Document Map Char"/>
    <w:basedOn w:val="DefaultParagraphFont"/>
    <w:link w:val="DocumentMap"/>
    <w:rsid w:val="00D80AA2"/>
    <w:rPr>
      <w:rFonts w:ascii="Tahoma" w:hAnsi="Tahoma" w:cs="Tahoma"/>
      <w:sz w:val="22"/>
      <w:shd w:val="clear" w:color="auto" w:fill="000080"/>
    </w:rPr>
  </w:style>
  <w:style w:type="paragraph" w:styleId="PlainText">
    <w:name w:val="Plain Text"/>
    <w:basedOn w:val="Normal"/>
    <w:link w:val="PlainTextChar"/>
    <w:rsid w:val="00D80AA2"/>
    <w:rPr>
      <w:rFonts w:ascii="Courier New" w:hAnsi="Courier New" w:cs="Courier New"/>
      <w:sz w:val="20"/>
    </w:rPr>
  </w:style>
  <w:style w:type="character" w:customStyle="1" w:styleId="PlainTextChar">
    <w:name w:val="Plain Text Char"/>
    <w:basedOn w:val="DefaultParagraphFont"/>
    <w:link w:val="PlainText"/>
    <w:rsid w:val="00D80AA2"/>
    <w:rPr>
      <w:rFonts w:ascii="Courier New" w:hAnsi="Courier New" w:cs="Courier New"/>
    </w:rPr>
  </w:style>
  <w:style w:type="paragraph" w:styleId="E-mailSignature">
    <w:name w:val="E-mail Signature"/>
    <w:basedOn w:val="Normal"/>
    <w:link w:val="E-mailSignatureChar"/>
    <w:rsid w:val="00D80AA2"/>
  </w:style>
  <w:style w:type="character" w:customStyle="1" w:styleId="E-mailSignatureChar">
    <w:name w:val="E-mail Signature Char"/>
    <w:basedOn w:val="DefaultParagraphFont"/>
    <w:link w:val="E-mailSignature"/>
    <w:rsid w:val="00D80AA2"/>
    <w:rPr>
      <w:sz w:val="22"/>
    </w:rPr>
  </w:style>
  <w:style w:type="paragraph" w:styleId="NormalWeb">
    <w:name w:val="Normal (Web)"/>
    <w:basedOn w:val="Normal"/>
    <w:rsid w:val="00D80AA2"/>
  </w:style>
  <w:style w:type="character" w:styleId="HTMLAcronym">
    <w:name w:val="HTML Acronym"/>
    <w:basedOn w:val="DefaultParagraphFont"/>
    <w:rsid w:val="00D80AA2"/>
  </w:style>
  <w:style w:type="paragraph" w:styleId="HTMLAddress">
    <w:name w:val="HTML Address"/>
    <w:basedOn w:val="Normal"/>
    <w:link w:val="HTMLAddressChar"/>
    <w:rsid w:val="00D80AA2"/>
    <w:rPr>
      <w:i/>
      <w:iCs/>
    </w:rPr>
  </w:style>
  <w:style w:type="character" w:customStyle="1" w:styleId="HTMLAddressChar">
    <w:name w:val="HTML Address Char"/>
    <w:basedOn w:val="DefaultParagraphFont"/>
    <w:link w:val="HTMLAddress"/>
    <w:rsid w:val="00D80AA2"/>
    <w:rPr>
      <w:i/>
      <w:iCs/>
      <w:sz w:val="22"/>
    </w:rPr>
  </w:style>
  <w:style w:type="character" w:styleId="HTMLCite">
    <w:name w:val="HTML Cite"/>
    <w:basedOn w:val="DefaultParagraphFont"/>
    <w:rsid w:val="00D80AA2"/>
    <w:rPr>
      <w:i/>
      <w:iCs/>
    </w:rPr>
  </w:style>
  <w:style w:type="character" w:styleId="HTMLCode">
    <w:name w:val="HTML Code"/>
    <w:basedOn w:val="DefaultParagraphFont"/>
    <w:rsid w:val="00D80AA2"/>
    <w:rPr>
      <w:rFonts w:ascii="Courier New" w:hAnsi="Courier New" w:cs="Courier New"/>
      <w:sz w:val="20"/>
      <w:szCs w:val="20"/>
    </w:rPr>
  </w:style>
  <w:style w:type="character" w:styleId="HTMLDefinition">
    <w:name w:val="HTML Definition"/>
    <w:basedOn w:val="DefaultParagraphFont"/>
    <w:rsid w:val="00D80AA2"/>
    <w:rPr>
      <w:i/>
      <w:iCs/>
    </w:rPr>
  </w:style>
  <w:style w:type="character" w:styleId="HTMLKeyboard">
    <w:name w:val="HTML Keyboard"/>
    <w:basedOn w:val="DefaultParagraphFont"/>
    <w:rsid w:val="00D80AA2"/>
    <w:rPr>
      <w:rFonts w:ascii="Courier New" w:hAnsi="Courier New" w:cs="Courier New"/>
      <w:sz w:val="20"/>
      <w:szCs w:val="20"/>
    </w:rPr>
  </w:style>
  <w:style w:type="paragraph" w:styleId="HTMLPreformatted">
    <w:name w:val="HTML Preformatted"/>
    <w:basedOn w:val="Normal"/>
    <w:link w:val="HTMLPreformattedChar"/>
    <w:rsid w:val="00D80AA2"/>
    <w:rPr>
      <w:rFonts w:ascii="Courier New" w:hAnsi="Courier New" w:cs="Courier New"/>
      <w:sz w:val="20"/>
    </w:rPr>
  </w:style>
  <w:style w:type="character" w:customStyle="1" w:styleId="HTMLPreformattedChar">
    <w:name w:val="HTML Preformatted Char"/>
    <w:basedOn w:val="DefaultParagraphFont"/>
    <w:link w:val="HTMLPreformatted"/>
    <w:rsid w:val="00D80AA2"/>
    <w:rPr>
      <w:rFonts w:ascii="Courier New" w:hAnsi="Courier New" w:cs="Courier New"/>
    </w:rPr>
  </w:style>
  <w:style w:type="character" w:styleId="HTMLSample">
    <w:name w:val="HTML Sample"/>
    <w:basedOn w:val="DefaultParagraphFont"/>
    <w:rsid w:val="00D80AA2"/>
    <w:rPr>
      <w:rFonts w:ascii="Courier New" w:hAnsi="Courier New" w:cs="Courier New"/>
    </w:rPr>
  </w:style>
  <w:style w:type="character" w:styleId="HTMLTypewriter">
    <w:name w:val="HTML Typewriter"/>
    <w:basedOn w:val="DefaultParagraphFont"/>
    <w:rsid w:val="00D80AA2"/>
    <w:rPr>
      <w:rFonts w:ascii="Courier New" w:hAnsi="Courier New" w:cs="Courier New"/>
      <w:sz w:val="20"/>
      <w:szCs w:val="20"/>
    </w:rPr>
  </w:style>
  <w:style w:type="character" w:styleId="HTMLVariable">
    <w:name w:val="HTML Variable"/>
    <w:basedOn w:val="DefaultParagraphFont"/>
    <w:rsid w:val="00D80AA2"/>
    <w:rPr>
      <w:i/>
      <w:iCs/>
    </w:rPr>
  </w:style>
  <w:style w:type="paragraph" w:styleId="CommentSubject">
    <w:name w:val="annotation subject"/>
    <w:basedOn w:val="CommentText"/>
    <w:next w:val="CommentText"/>
    <w:link w:val="CommentSubjectChar"/>
    <w:rsid w:val="00D80AA2"/>
    <w:rPr>
      <w:b/>
      <w:bCs/>
    </w:rPr>
  </w:style>
  <w:style w:type="character" w:customStyle="1" w:styleId="CommentSubjectChar">
    <w:name w:val="Comment Subject Char"/>
    <w:basedOn w:val="CommentTextChar"/>
    <w:link w:val="CommentSubject"/>
    <w:rsid w:val="00D80AA2"/>
    <w:rPr>
      <w:b/>
      <w:bCs/>
    </w:rPr>
  </w:style>
  <w:style w:type="numbering" w:styleId="1ai">
    <w:name w:val="Outline List 1"/>
    <w:basedOn w:val="NoList"/>
    <w:rsid w:val="00D80AA2"/>
    <w:pPr>
      <w:numPr>
        <w:numId w:val="14"/>
      </w:numPr>
    </w:pPr>
  </w:style>
  <w:style w:type="numbering" w:styleId="111111">
    <w:name w:val="Outline List 2"/>
    <w:basedOn w:val="NoList"/>
    <w:rsid w:val="00D80AA2"/>
    <w:pPr>
      <w:numPr>
        <w:numId w:val="15"/>
      </w:numPr>
    </w:pPr>
  </w:style>
  <w:style w:type="numbering" w:styleId="ArticleSection">
    <w:name w:val="Outline List 3"/>
    <w:basedOn w:val="NoList"/>
    <w:rsid w:val="00D80AA2"/>
    <w:pPr>
      <w:numPr>
        <w:numId w:val="17"/>
      </w:numPr>
    </w:pPr>
  </w:style>
  <w:style w:type="table" w:styleId="TableSimple1">
    <w:name w:val="Table Simple 1"/>
    <w:basedOn w:val="TableNormal"/>
    <w:rsid w:val="00D80AA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80AA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8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80AA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80AA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80AA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80AA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80AA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80AA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80AA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80AA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80AA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80AA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80AA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80AA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80AA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80AA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80AA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80AA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8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8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80AA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80AA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80AA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80AA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80AA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80AA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80AA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80AA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80AA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80AA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80AA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80AA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80AA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80AA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80AA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80AA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80AA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80AA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80AA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80AA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80AA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80AA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80AA2"/>
    <w:rPr>
      <w:rFonts w:eastAsia="Times New Roman" w:cs="Times New Roman"/>
      <w:b/>
      <w:kern w:val="28"/>
      <w:sz w:val="24"/>
      <w:lang w:eastAsia="en-AU"/>
    </w:rPr>
  </w:style>
  <w:style w:type="paragraph" w:customStyle="1" w:styleId="ETAsubitem">
    <w:name w:val="ETA(subitem)"/>
    <w:basedOn w:val="OPCParaBase"/>
    <w:rsid w:val="00D80AA2"/>
    <w:pPr>
      <w:tabs>
        <w:tab w:val="right" w:pos="340"/>
      </w:tabs>
      <w:spacing w:before="60" w:line="240" w:lineRule="auto"/>
      <w:ind w:left="454" w:hanging="454"/>
    </w:pPr>
    <w:rPr>
      <w:sz w:val="20"/>
    </w:rPr>
  </w:style>
  <w:style w:type="paragraph" w:customStyle="1" w:styleId="ETApara">
    <w:name w:val="ETA(para)"/>
    <w:basedOn w:val="OPCParaBase"/>
    <w:rsid w:val="00D80AA2"/>
    <w:pPr>
      <w:tabs>
        <w:tab w:val="right" w:pos="754"/>
      </w:tabs>
      <w:spacing w:before="60" w:line="240" w:lineRule="auto"/>
      <w:ind w:left="828" w:hanging="828"/>
    </w:pPr>
    <w:rPr>
      <w:sz w:val="20"/>
    </w:rPr>
  </w:style>
  <w:style w:type="paragraph" w:customStyle="1" w:styleId="ETAsubpara">
    <w:name w:val="ETA(subpara)"/>
    <w:basedOn w:val="OPCParaBase"/>
    <w:rsid w:val="00D80AA2"/>
    <w:pPr>
      <w:tabs>
        <w:tab w:val="right" w:pos="1083"/>
      </w:tabs>
      <w:spacing w:before="60" w:line="240" w:lineRule="auto"/>
      <w:ind w:left="1191" w:hanging="1191"/>
    </w:pPr>
    <w:rPr>
      <w:sz w:val="20"/>
    </w:rPr>
  </w:style>
  <w:style w:type="paragraph" w:customStyle="1" w:styleId="ETAsub-subpara">
    <w:name w:val="ETA(sub-subpara)"/>
    <w:basedOn w:val="OPCParaBase"/>
    <w:rsid w:val="00D80AA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8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262324">
      <w:bodyDiv w:val="1"/>
      <w:marLeft w:val="0"/>
      <w:marRight w:val="0"/>
      <w:marTop w:val="0"/>
      <w:marBottom w:val="0"/>
      <w:divBdr>
        <w:top w:val="none" w:sz="0" w:space="0" w:color="auto"/>
        <w:left w:val="none" w:sz="0" w:space="0" w:color="auto"/>
        <w:bottom w:val="none" w:sz="0" w:space="0" w:color="auto"/>
        <w:right w:val="none" w:sz="0" w:space="0" w:color="auto"/>
      </w:divBdr>
    </w:div>
    <w:div w:id="19158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BD19-C040-4577-BF04-69D862BB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2138</Words>
  <Characters>12191</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2023-02-23T03:10:00Z</cp:lastPrinted>
  <dcterms:created xsi:type="dcterms:W3CDTF">2023-09-04T01:39:00Z</dcterms:created>
  <dcterms:modified xsi:type="dcterms:W3CDTF">2023-09-04T05:16:00Z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(Care Labelling) Information Standard 2023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OPC65246</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ies>
</file>