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8F5035" w:rsidRDefault="00DA186E" w:rsidP="00B05CF4">
      <w:pPr>
        <w:rPr>
          <w:sz w:val="28"/>
        </w:rPr>
      </w:pPr>
      <w:r w:rsidRPr="008F5035">
        <w:rPr>
          <w:noProof/>
          <w:lang w:eastAsia="en-AU"/>
        </w:rPr>
        <w:drawing>
          <wp:inline distT="0" distB="0" distL="0" distR="0" wp14:anchorId="4E151760" wp14:editId="1A2E90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F5035" w:rsidRDefault="00715914" w:rsidP="00715914">
      <w:pPr>
        <w:rPr>
          <w:sz w:val="19"/>
        </w:rPr>
      </w:pPr>
    </w:p>
    <w:p w:rsidR="00715914" w:rsidRPr="008F5035" w:rsidRDefault="00A00F98" w:rsidP="00715914">
      <w:pPr>
        <w:pStyle w:val="ShortT"/>
      </w:pPr>
      <w:r w:rsidRPr="008F5035">
        <w:t xml:space="preserve">Australian Federal Police </w:t>
      </w:r>
      <w:r w:rsidR="0069014D" w:rsidRPr="008F5035">
        <w:t>(</w:t>
      </w:r>
      <w:r w:rsidRPr="008F5035">
        <w:t>Categories of Conduct</w:t>
      </w:r>
      <w:r w:rsidR="0069014D" w:rsidRPr="008F5035">
        <w:t>)</w:t>
      </w:r>
      <w:r w:rsidRPr="008F5035">
        <w:t xml:space="preserve"> </w:t>
      </w:r>
      <w:r w:rsidR="008F5035" w:rsidRPr="008F5035">
        <w:t>Determination 2</w:t>
      </w:r>
      <w:r w:rsidRPr="008F5035">
        <w:t>023</w:t>
      </w:r>
    </w:p>
    <w:p w:rsidR="005E2E58" w:rsidRPr="008F5035" w:rsidRDefault="005E2E58" w:rsidP="0052768F">
      <w:pPr>
        <w:pStyle w:val="SignCoverPageStart"/>
        <w:rPr>
          <w:szCs w:val="22"/>
        </w:rPr>
      </w:pPr>
      <w:r w:rsidRPr="008F5035">
        <w:rPr>
          <w:szCs w:val="22"/>
        </w:rPr>
        <w:t>We, Reece Kershaw, Commissioner, Australian Federal Police</w:t>
      </w:r>
      <w:r w:rsidR="00086ADD" w:rsidRPr="008F5035">
        <w:rPr>
          <w:szCs w:val="22"/>
        </w:rPr>
        <w:t>,</w:t>
      </w:r>
      <w:r w:rsidRPr="008F5035">
        <w:rPr>
          <w:szCs w:val="22"/>
        </w:rPr>
        <w:t xml:space="preserve"> and </w:t>
      </w:r>
      <w:r w:rsidR="0092198C" w:rsidRPr="008F5035">
        <w:rPr>
          <w:szCs w:val="22"/>
        </w:rPr>
        <w:t>Iain Anderson</w:t>
      </w:r>
      <w:r w:rsidRPr="008F5035">
        <w:rPr>
          <w:szCs w:val="22"/>
        </w:rPr>
        <w:t>, Commonwealth Ombudsman, make the following determination.</w:t>
      </w:r>
    </w:p>
    <w:p w:rsidR="00A00F98" w:rsidRPr="008F5035" w:rsidRDefault="00097B4E" w:rsidP="0052768F">
      <w:pPr>
        <w:keepNext/>
        <w:spacing w:before="300" w:line="240" w:lineRule="atLeast"/>
        <w:ind w:right="397"/>
        <w:jc w:val="both"/>
        <w:rPr>
          <w:szCs w:val="22"/>
        </w:rPr>
      </w:pPr>
      <w:r>
        <w:t>Dated</w:t>
      </w:r>
      <w:r>
        <w:rPr>
          <w:spacing w:val="8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2023</w:t>
      </w:r>
    </w:p>
    <w:p w:rsidR="00097B4E" w:rsidRDefault="002409A0" w:rsidP="00097B4E">
      <w:pPr>
        <w:keepNext/>
        <w:tabs>
          <w:tab w:val="right" w:pos="7655"/>
        </w:tabs>
        <w:spacing w:before="360" w:line="300" w:lineRule="atLeast"/>
        <w:ind w:right="397"/>
        <w:rPr>
          <w:szCs w:val="22"/>
        </w:rPr>
      </w:pPr>
      <w:r>
        <w:rPr>
          <w:noProof/>
          <w:lang w:eastAsia="en-AU"/>
        </w:rPr>
        <w:drawing>
          <wp:inline distT="0" distB="0" distL="0" distR="0" wp14:anchorId="6A47BD1C" wp14:editId="2A65CBDF">
            <wp:extent cx="1076325" cy="600075"/>
            <wp:effectExtent l="0" t="0" r="9525" b="9525"/>
            <wp:docPr id="2" name="Picture 2" descr="Signature of AFP Commissioner" title="AFP Commissione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B4E">
        <w:rPr>
          <w:noProof/>
          <w:lang w:eastAsia="en-AU"/>
        </w:rPr>
        <w:t xml:space="preserve"> </w:t>
      </w:r>
      <w:r w:rsidR="00097B4E">
        <w:rPr>
          <w:noProof/>
          <w:lang w:eastAsia="en-AU"/>
        </w:rPr>
        <w:tab/>
      </w:r>
      <w:bookmarkStart w:id="0" w:name="_GoBack"/>
      <w:r w:rsidR="00097B4E">
        <w:rPr>
          <w:noProof/>
          <w:lang w:eastAsia="en-AU"/>
        </w:rPr>
        <w:drawing>
          <wp:inline distT="0" distB="0" distL="0" distR="0" wp14:anchorId="03770753" wp14:editId="7D384944">
            <wp:extent cx="553443" cy="1076760"/>
            <wp:effectExtent l="0" t="0" r="0" b="0"/>
            <wp:docPr id="3" name="image2.png" descr="Signature of Commonwealth Ombudsman" title="Commonwealth Ombudsma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3" cy="10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7AAA" w:rsidRPr="008F5035" w:rsidRDefault="001956FB" w:rsidP="00097B4E">
      <w:pPr>
        <w:keepNext/>
        <w:tabs>
          <w:tab w:val="right" w:pos="7938"/>
        </w:tabs>
        <w:spacing w:before="120" w:line="300" w:lineRule="atLeast"/>
        <w:ind w:right="397"/>
        <w:rPr>
          <w:szCs w:val="22"/>
        </w:rPr>
      </w:pPr>
      <w:r w:rsidRPr="008F5035">
        <w:rPr>
          <w:szCs w:val="22"/>
        </w:rPr>
        <w:t>Reece Kershaw</w:t>
      </w:r>
      <w:r w:rsidR="001B7AAA" w:rsidRPr="008F5035">
        <w:rPr>
          <w:szCs w:val="22"/>
        </w:rPr>
        <w:tab/>
      </w:r>
      <w:r w:rsidR="0092198C" w:rsidRPr="008F5035">
        <w:rPr>
          <w:szCs w:val="22"/>
        </w:rPr>
        <w:t>Iain Anderson</w:t>
      </w:r>
    </w:p>
    <w:p w:rsidR="001B7AAA" w:rsidRPr="008F5035" w:rsidRDefault="001956FB" w:rsidP="001B7AAA">
      <w:pPr>
        <w:pStyle w:val="SignCoverPageEnd"/>
        <w:tabs>
          <w:tab w:val="clear" w:pos="3402"/>
          <w:tab w:val="right" w:pos="7938"/>
        </w:tabs>
        <w:rPr>
          <w:szCs w:val="22"/>
        </w:rPr>
      </w:pPr>
      <w:r w:rsidRPr="008F5035">
        <w:t>Commissioner, Australian Federal Police</w:t>
      </w:r>
      <w:r w:rsidR="001B7AAA" w:rsidRPr="008F5035">
        <w:rPr>
          <w:szCs w:val="22"/>
        </w:rPr>
        <w:tab/>
      </w:r>
      <w:r w:rsidRPr="008F5035">
        <w:rPr>
          <w:szCs w:val="22"/>
        </w:rPr>
        <w:t>Commonwealth Ombudsman</w:t>
      </w:r>
    </w:p>
    <w:p w:rsidR="008F5035" w:rsidRPr="008F5035" w:rsidRDefault="008F5035" w:rsidP="008F5035">
      <w:bookmarkStart w:id="1" w:name="_Hlk144990261"/>
    </w:p>
    <w:p w:rsidR="008F5035" w:rsidRPr="00C45F32" w:rsidRDefault="008F5035" w:rsidP="008F5035">
      <w:pPr>
        <w:pStyle w:val="Header"/>
        <w:tabs>
          <w:tab w:val="clear" w:pos="4150"/>
          <w:tab w:val="clear" w:pos="8307"/>
        </w:tabs>
      </w:pPr>
      <w:bookmarkStart w:id="2" w:name="_Hlk144990188"/>
      <w:bookmarkEnd w:id="1"/>
      <w:r w:rsidRPr="00C45F32">
        <w:rPr>
          <w:rStyle w:val="CharChapNo"/>
        </w:rPr>
        <w:t xml:space="preserve"> </w:t>
      </w:r>
      <w:r w:rsidRPr="00C45F32">
        <w:rPr>
          <w:rStyle w:val="CharChapText"/>
        </w:rPr>
        <w:t xml:space="preserve"> </w:t>
      </w:r>
    </w:p>
    <w:p w:rsidR="008F5035" w:rsidRPr="00C45F32" w:rsidRDefault="008F5035" w:rsidP="008F5035">
      <w:pPr>
        <w:pStyle w:val="Header"/>
        <w:tabs>
          <w:tab w:val="clear" w:pos="4150"/>
          <w:tab w:val="clear" w:pos="8307"/>
        </w:tabs>
      </w:pPr>
      <w:r w:rsidRPr="00C45F32">
        <w:rPr>
          <w:rStyle w:val="CharPartNo"/>
        </w:rPr>
        <w:t xml:space="preserve"> </w:t>
      </w:r>
      <w:r w:rsidRPr="00C45F32">
        <w:rPr>
          <w:rStyle w:val="CharPartText"/>
        </w:rPr>
        <w:t xml:space="preserve"> </w:t>
      </w:r>
    </w:p>
    <w:p w:rsidR="008F5035" w:rsidRPr="00C45F32" w:rsidRDefault="008F5035" w:rsidP="008F5035">
      <w:pPr>
        <w:pStyle w:val="Header"/>
        <w:tabs>
          <w:tab w:val="clear" w:pos="4150"/>
          <w:tab w:val="clear" w:pos="8307"/>
        </w:tabs>
      </w:pPr>
      <w:r w:rsidRPr="00C45F32">
        <w:rPr>
          <w:rStyle w:val="CharDivNo"/>
        </w:rPr>
        <w:t xml:space="preserve"> </w:t>
      </w:r>
      <w:r w:rsidRPr="00C45F32">
        <w:rPr>
          <w:rStyle w:val="CharDivText"/>
        </w:rPr>
        <w:t xml:space="preserve"> </w:t>
      </w:r>
    </w:p>
    <w:bookmarkEnd w:id="2"/>
    <w:p w:rsidR="008F5035" w:rsidRPr="008F5035" w:rsidRDefault="008F5035" w:rsidP="008F5035">
      <w:pPr>
        <w:sectPr w:rsidR="008F5035" w:rsidRPr="008F5035" w:rsidSect="008F19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F5035" w:rsidRDefault="00715914" w:rsidP="00715914">
      <w:pPr>
        <w:outlineLvl w:val="0"/>
        <w:rPr>
          <w:sz w:val="36"/>
        </w:rPr>
      </w:pPr>
      <w:r w:rsidRPr="008F5035">
        <w:rPr>
          <w:sz w:val="36"/>
        </w:rPr>
        <w:lastRenderedPageBreak/>
        <w:t>Contents</w:t>
      </w:r>
    </w:p>
    <w:p w:rsidR="008F5035" w:rsidRPr="008F5035" w:rsidRDefault="008F503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5035">
        <w:fldChar w:fldCharType="begin"/>
      </w:r>
      <w:r w:rsidRPr="008F5035">
        <w:instrText xml:space="preserve"> TOC \o "1-9" </w:instrText>
      </w:r>
      <w:r w:rsidRPr="008F5035">
        <w:fldChar w:fldCharType="separate"/>
      </w:r>
      <w:r w:rsidRPr="008F5035">
        <w:rPr>
          <w:noProof/>
        </w:rPr>
        <w:t>Part 1—Preliminary</w:t>
      </w:r>
      <w:r w:rsidRPr="008F5035">
        <w:rPr>
          <w:b w:val="0"/>
          <w:noProof/>
          <w:sz w:val="18"/>
        </w:rPr>
        <w:tab/>
      </w:r>
      <w:r w:rsidRPr="008F5035">
        <w:rPr>
          <w:b w:val="0"/>
          <w:noProof/>
          <w:sz w:val="18"/>
        </w:rPr>
        <w:fldChar w:fldCharType="begin"/>
      </w:r>
      <w:r w:rsidRPr="008F5035">
        <w:rPr>
          <w:b w:val="0"/>
          <w:noProof/>
          <w:sz w:val="18"/>
        </w:rPr>
        <w:instrText xml:space="preserve"> PAGEREF _Toc144990427 \h </w:instrText>
      </w:r>
      <w:r w:rsidRPr="008F5035">
        <w:rPr>
          <w:b w:val="0"/>
          <w:noProof/>
          <w:sz w:val="18"/>
        </w:rPr>
      </w:r>
      <w:r w:rsidRPr="008F5035">
        <w:rPr>
          <w:b w:val="0"/>
          <w:noProof/>
          <w:sz w:val="18"/>
        </w:rPr>
        <w:fldChar w:fldCharType="separate"/>
      </w:r>
      <w:r w:rsidR="004F20C5">
        <w:rPr>
          <w:b w:val="0"/>
          <w:noProof/>
          <w:sz w:val="18"/>
        </w:rPr>
        <w:t>1</w:t>
      </w:r>
      <w:r w:rsidRPr="008F5035">
        <w:rPr>
          <w:b w:val="0"/>
          <w:noProof/>
          <w:sz w:val="18"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1</w:t>
      </w:r>
      <w:r w:rsidRPr="008F5035">
        <w:rPr>
          <w:noProof/>
        </w:rPr>
        <w:tab/>
        <w:t>Name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_Toc144990428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1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2</w:t>
      </w:r>
      <w:r w:rsidRPr="008F5035">
        <w:rPr>
          <w:noProof/>
        </w:rPr>
        <w:tab/>
        <w:t>Commencement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_Toc144990429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1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3</w:t>
      </w:r>
      <w:r w:rsidRPr="008F5035">
        <w:rPr>
          <w:noProof/>
        </w:rPr>
        <w:tab/>
        <w:t>Authority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_Toc144990430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1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4</w:t>
      </w:r>
      <w:r w:rsidRPr="008F5035">
        <w:rPr>
          <w:noProof/>
        </w:rPr>
        <w:tab/>
        <w:t>Schedules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_Toc144990431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1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5</w:t>
      </w:r>
      <w:r w:rsidRPr="008F5035">
        <w:rPr>
          <w:noProof/>
        </w:rPr>
        <w:tab/>
        <w:t>Definitions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_Toc144990432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1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5035">
        <w:rPr>
          <w:noProof/>
        </w:rPr>
        <w:t>Part 2—Categories of conduct</w:t>
      </w:r>
      <w:r w:rsidRPr="008F5035">
        <w:rPr>
          <w:b w:val="0"/>
          <w:noProof/>
          <w:sz w:val="18"/>
        </w:rPr>
        <w:tab/>
      </w:r>
      <w:r w:rsidRPr="008F5035">
        <w:rPr>
          <w:b w:val="0"/>
          <w:noProof/>
          <w:sz w:val="18"/>
        </w:rPr>
        <w:fldChar w:fldCharType="begin"/>
      </w:r>
      <w:r w:rsidRPr="008F5035">
        <w:rPr>
          <w:b w:val="0"/>
          <w:noProof/>
          <w:sz w:val="18"/>
        </w:rPr>
        <w:instrText xml:space="preserve"> PAGEREF _Toc144990433 \h </w:instrText>
      </w:r>
      <w:r w:rsidRPr="008F5035">
        <w:rPr>
          <w:b w:val="0"/>
          <w:noProof/>
          <w:sz w:val="18"/>
        </w:rPr>
      </w:r>
      <w:r w:rsidRPr="008F5035">
        <w:rPr>
          <w:b w:val="0"/>
          <w:noProof/>
          <w:sz w:val="18"/>
        </w:rPr>
        <w:fldChar w:fldCharType="separate"/>
      </w:r>
      <w:r w:rsidR="004F20C5">
        <w:rPr>
          <w:b w:val="0"/>
          <w:noProof/>
          <w:sz w:val="18"/>
        </w:rPr>
        <w:t>3</w:t>
      </w:r>
      <w:r w:rsidRPr="008F5035">
        <w:rPr>
          <w:b w:val="0"/>
          <w:noProof/>
          <w:sz w:val="18"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6</w:t>
      </w:r>
      <w:r w:rsidRPr="008F5035">
        <w:rPr>
          <w:noProof/>
        </w:rPr>
        <w:tab/>
        <w:t>Conduct of a kind that raises a corruption issue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_Toc144990434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3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7</w:t>
      </w:r>
      <w:r w:rsidRPr="008F5035">
        <w:rPr>
          <w:noProof/>
        </w:rPr>
        <w:tab/>
        <w:t>Category 1 conduct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_Toc144990435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3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8</w:t>
      </w:r>
      <w:r w:rsidRPr="008F5035">
        <w:rPr>
          <w:noProof/>
        </w:rPr>
        <w:tab/>
        <w:t>Category 2 conduct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_Toc144990436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3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9</w:t>
      </w:r>
      <w:r w:rsidRPr="008F5035">
        <w:rPr>
          <w:noProof/>
        </w:rPr>
        <w:tab/>
        <w:t>Category 3 conduct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_Toc144990437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6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5035">
        <w:rPr>
          <w:noProof/>
        </w:rPr>
        <w:t>Part 3—Application and transitional provisions</w:t>
      </w:r>
      <w:r w:rsidRPr="008F5035">
        <w:rPr>
          <w:b w:val="0"/>
          <w:noProof/>
          <w:sz w:val="18"/>
        </w:rPr>
        <w:tab/>
      </w:r>
      <w:r w:rsidRPr="008F5035">
        <w:rPr>
          <w:b w:val="0"/>
          <w:noProof/>
          <w:sz w:val="18"/>
        </w:rPr>
        <w:fldChar w:fldCharType="begin"/>
      </w:r>
      <w:r w:rsidRPr="008F5035">
        <w:rPr>
          <w:b w:val="0"/>
          <w:noProof/>
          <w:sz w:val="18"/>
        </w:rPr>
        <w:instrText xml:space="preserve"> PAGEREF _Toc144990438 \h </w:instrText>
      </w:r>
      <w:r w:rsidRPr="008F5035">
        <w:rPr>
          <w:b w:val="0"/>
          <w:noProof/>
          <w:sz w:val="18"/>
        </w:rPr>
      </w:r>
      <w:r w:rsidRPr="008F5035">
        <w:rPr>
          <w:b w:val="0"/>
          <w:noProof/>
          <w:sz w:val="18"/>
        </w:rPr>
        <w:fldChar w:fldCharType="separate"/>
      </w:r>
      <w:r w:rsidR="004F20C5">
        <w:rPr>
          <w:b w:val="0"/>
          <w:noProof/>
          <w:sz w:val="18"/>
        </w:rPr>
        <w:t>10</w:t>
      </w:r>
      <w:r w:rsidRPr="008F5035">
        <w:rPr>
          <w:b w:val="0"/>
          <w:noProof/>
          <w:sz w:val="18"/>
        </w:rPr>
        <w:fldChar w:fldCharType="end"/>
      </w:r>
    </w:p>
    <w:p w:rsidR="008F5035" w:rsidRPr="008F5035" w:rsidRDefault="008F5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035">
        <w:rPr>
          <w:noProof/>
        </w:rPr>
        <w:t>10</w:t>
      </w:r>
      <w:r w:rsidRPr="008F5035">
        <w:rPr>
          <w:noProof/>
        </w:rPr>
        <w:tab/>
        <w:t xml:space="preserve">Transitional provision—repeal of the </w:t>
      </w:r>
      <w:r w:rsidRPr="008F5035">
        <w:rPr>
          <w:i/>
          <w:noProof/>
          <w:shd w:val="clear" w:color="auto" w:fill="FFFFFF"/>
        </w:rPr>
        <w:t>Australian Federal Police Categories of Conduct Determination 2013</w:t>
      </w:r>
      <w:r w:rsidRPr="008F5035">
        <w:rPr>
          <w:noProof/>
        </w:rPr>
        <w:tab/>
      </w:r>
      <w:r w:rsidRPr="008F5035">
        <w:rPr>
          <w:noProof/>
        </w:rPr>
        <w:fldChar w:fldCharType="begin"/>
      </w:r>
      <w:r w:rsidRPr="008F5035">
        <w:rPr>
          <w:noProof/>
        </w:rPr>
        <w:instrText xml:space="preserve"> PAGEREF _Toc144990439 \h </w:instrText>
      </w:r>
      <w:r w:rsidRPr="008F5035">
        <w:rPr>
          <w:noProof/>
        </w:rPr>
      </w:r>
      <w:r w:rsidRPr="008F5035">
        <w:rPr>
          <w:noProof/>
        </w:rPr>
        <w:fldChar w:fldCharType="separate"/>
      </w:r>
      <w:r w:rsidR="004F20C5">
        <w:rPr>
          <w:noProof/>
        </w:rPr>
        <w:t>10</w:t>
      </w:r>
      <w:r w:rsidRPr="008F5035">
        <w:rPr>
          <w:noProof/>
        </w:rPr>
        <w:fldChar w:fldCharType="end"/>
      </w:r>
    </w:p>
    <w:p w:rsidR="008F5035" w:rsidRPr="008F5035" w:rsidRDefault="008F50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5035">
        <w:rPr>
          <w:noProof/>
        </w:rPr>
        <w:t>Schedule 1—Repeals</w:t>
      </w:r>
      <w:r w:rsidRPr="008F5035">
        <w:rPr>
          <w:b w:val="0"/>
          <w:noProof/>
          <w:sz w:val="18"/>
        </w:rPr>
        <w:tab/>
      </w:r>
      <w:r w:rsidRPr="008F5035">
        <w:rPr>
          <w:b w:val="0"/>
          <w:noProof/>
          <w:sz w:val="18"/>
        </w:rPr>
        <w:fldChar w:fldCharType="begin"/>
      </w:r>
      <w:r w:rsidRPr="008F5035">
        <w:rPr>
          <w:b w:val="0"/>
          <w:noProof/>
          <w:sz w:val="18"/>
        </w:rPr>
        <w:instrText xml:space="preserve"> PAGEREF _Toc144990440 \h </w:instrText>
      </w:r>
      <w:r w:rsidRPr="008F5035">
        <w:rPr>
          <w:b w:val="0"/>
          <w:noProof/>
          <w:sz w:val="18"/>
        </w:rPr>
      </w:r>
      <w:r w:rsidRPr="008F5035">
        <w:rPr>
          <w:b w:val="0"/>
          <w:noProof/>
          <w:sz w:val="18"/>
        </w:rPr>
        <w:fldChar w:fldCharType="separate"/>
      </w:r>
      <w:r w:rsidR="004F20C5">
        <w:rPr>
          <w:b w:val="0"/>
          <w:noProof/>
          <w:sz w:val="18"/>
        </w:rPr>
        <w:t>11</w:t>
      </w:r>
      <w:r w:rsidRPr="008F5035">
        <w:rPr>
          <w:b w:val="0"/>
          <w:noProof/>
          <w:sz w:val="18"/>
        </w:rPr>
        <w:fldChar w:fldCharType="end"/>
      </w:r>
    </w:p>
    <w:p w:rsidR="008F5035" w:rsidRPr="008F5035" w:rsidRDefault="008F50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5035">
        <w:rPr>
          <w:noProof/>
          <w:shd w:val="clear" w:color="auto" w:fill="FFFFFF"/>
        </w:rPr>
        <w:t>Australian Federal Police Categories of Conduct Determination 2013</w:t>
      </w:r>
      <w:r w:rsidRPr="008F5035">
        <w:rPr>
          <w:i w:val="0"/>
          <w:noProof/>
          <w:sz w:val="18"/>
        </w:rPr>
        <w:tab/>
      </w:r>
      <w:r w:rsidRPr="008F5035">
        <w:rPr>
          <w:i w:val="0"/>
          <w:noProof/>
          <w:sz w:val="18"/>
        </w:rPr>
        <w:fldChar w:fldCharType="begin"/>
      </w:r>
      <w:r w:rsidRPr="008F5035">
        <w:rPr>
          <w:i w:val="0"/>
          <w:noProof/>
          <w:sz w:val="18"/>
        </w:rPr>
        <w:instrText xml:space="preserve"> PAGEREF _Toc144990441 \h </w:instrText>
      </w:r>
      <w:r w:rsidRPr="008F5035">
        <w:rPr>
          <w:i w:val="0"/>
          <w:noProof/>
          <w:sz w:val="18"/>
        </w:rPr>
      </w:r>
      <w:r w:rsidRPr="008F5035">
        <w:rPr>
          <w:i w:val="0"/>
          <w:noProof/>
          <w:sz w:val="18"/>
        </w:rPr>
        <w:fldChar w:fldCharType="separate"/>
      </w:r>
      <w:r w:rsidR="004F20C5">
        <w:rPr>
          <w:i w:val="0"/>
          <w:noProof/>
          <w:sz w:val="18"/>
        </w:rPr>
        <w:t>11</w:t>
      </w:r>
      <w:r w:rsidRPr="008F5035">
        <w:rPr>
          <w:i w:val="0"/>
          <w:noProof/>
          <w:sz w:val="18"/>
        </w:rPr>
        <w:fldChar w:fldCharType="end"/>
      </w:r>
    </w:p>
    <w:p w:rsidR="00670EA1" w:rsidRPr="008F5035" w:rsidRDefault="008F5035" w:rsidP="00715914">
      <w:r w:rsidRPr="008F5035">
        <w:fldChar w:fldCharType="end"/>
      </w:r>
    </w:p>
    <w:p w:rsidR="000772D9" w:rsidRPr="008F5035" w:rsidRDefault="000772D9" w:rsidP="000772D9">
      <w:pPr>
        <w:sectPr w:rsidR="000772D9" w:rsidRPr="008F5035" w:rsidSect="008F193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30A95" w:rsidRPr="008F5035" w:rsidRDefault="00A83775" w:rsidP="00830A95">
      <w:pPr>
        <w:pStyle w:val="ActHead2"/>
        <w:pageBreakBefore/>
      </w:pPr>
      <w:bookmarkStart w:id="3" w:name="_Toc144990427"/>
      <w:r w:rsidRPr="00C45F32">
        <w:rPr>
          <w:rStyle w:val="CharPartNo"/>
        </w:rPr>
        <w:lastRenderedPageBreak/>
        <w:t>Part 1</w:t>
      </w:r>
      <w:r w:rsidR="00830A95" w:rsidRPr="008F5035">
        <w:t>—</w:t>
      </w:r>
      <w:r w:rsidR="00830A95" w:rsidRPr="00C45F32">
        <w:rPr>
          <w:rStyle w:val="CharPartText"/>
        </w:rPr>
        <w:t>Preliminary</w:t>
      </w:r>
      <w:bookmarkEnd w:id="3"/>
    </w:p>
    <w:p w:rsidR="00830A95" w:rsidRPr="00C45F32" w:rsidRDefault="00830A95" w:rsidP="00830A95">
      <w:pPr>
        <w:pStyle w:val="Header"/>
      </w:pPr>
      <w:r w:rsidRPr="00C45F32">
        <w:rPr>
          <w:rStyle w:val="CharDivNo"/>
        </w:rPr>
        <w:t xml:space="preserve"> </w:t>
      </w:r>
      <w:r w:rsidRPr="00C45F32">
        <w:rPr>
          <w:rStyle w:val="CharDivText"/>
        </w:rPr>
        <w:t xml:space="preserve"> </w:t>
      </w:r>
    </w:p>
    <w:p w:rsidR="00715914" w:rsidRPr="008F5035" w:rsidRDefault="00715914" w:rsidP="00715914">
      <w:pPr>
        <w:pStyle w:val="ActHead5"/>
      </w:pPr>
      <w:bookmarkStart w:id="4" w:name="_Toc144990428"/>
      <w:proofErr w:type="gramStart"/>
      <w:r w:rsidRPr="00C45F32">
        <w:rPr>
          <w:rStyle w:val="CharSectno"/>
        </w:rPr>
        <w:t>1</w:t>
      </w:r>
      <w:r w:rsidRPr="008F5035">
        <w:t xml:space="preserve">  </w:t>
      </w:r>
      <w:r w:rsidR="00CE493D" w:rsidRPr="008F5035">
        <w:t>Name</w:t>
      </w:r>
      <w:bookmarkEnd w:id="4"/>
      <w:proofErr w:type="gramEnd"/>
    </w:p>
    <w:p w:rsidR="00715914" w:rsidRPr="008F5035" w:rsidRDefault="00715914" w:rsidP="00715914">
      <w:pPr>
        <w:pStyle w:val="subsection"/>
      </w:pPr>
      <w:r w:rsidRPr="008F5035">
        <w:tab/>
      </w:r>
      <w:r w:rsidRPr="008F5035">
        <w:tab/>
      </w:r>
      <w:r w:rsidR="00A00F98" w:rsidRPr="008F5035">
        <w:t>This instrument is</w:t>
      </w:r>
      <w:r w:rsidR="00CE493D" w:rsidRPr="008F5035">
        <w:t xml:space="preserve"> the </w:t>
      </w:r>
      <w:r w:rsidR="008F5035" w:rsidRPr="008F5035">
        <w:rPr>
          <w:i/>
          <w:noProof/>
        </w:rPr>
        <w:t>Australian Federal Police (Categories of Conduct) Determination 2023</w:t>
      </w:r>
      <w:r w:rsidRPr="008F5035">
        <w:t>.</w:t>
      </w:r>
    </w:p>
    <w:p w:rsidR="00715914" w:rsidRPr="008F5035" w:rsidRDefault="00715914" w:rsidP="00715914">
      <w:pPr>
        <w:pStyle w:val="ActHead5"/>
      </w:pPr>
      <w:bookmarkStart w:id="5" w:name="_Toc144990429"/>
      <w:proofErr w:type="gramStart"/>
      <w:r w:rsidRPr="00C45F32">
        <w:rPr>
          <w:rStyle w:val="CharSectno"/>
        </w:rPr>
        <w:t>2</w:t>
      </w:r>
      <w:r w:rsidRPr="008F5035">
        <w:t xml:space="preserve">  Commencement</w:t>
      </w:r>
      <w:bookmarkEnd w:id="5"/>
      <w:proofErr w:type="gramEnd"/>
    </w:p>
    <w:p w:rsidR="00AE3652" w:rsidRPr="008F5035" w:rsidRDefault="00807626" w:rsidP="00AE3652">
      <w:pPr>
        <w:pStyle w:val="subsection"/>
      </w:pPr>
      <w:r w:rsidRPr="008F5035">
        <w:tab/>
      </w:r>
      <w:r w:rsidR="00AE3652" w:rsidRPr="008F5035">
        <w:t>(1)</w:t>
      </w:r>
      <w:r w:rsidR="00AE3652" w:rsidRPr="008F5035">
        <w:tab/>
        <w:t xml:space="preserve">Each provision of </w:t>
      </w:r>
      <w:r w:rsidR="00A00F98" w:rsidRPr="008F5035">
        <w:t>this instrument</w:t>
      </w:r>
      <w:r w:rsidR="00AE3652" w:rsidRPr="008F5035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8F503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F5035" w:rsidTr="005276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Heading"/>
            </w:pPr>
            <w:r w:rsidRPr="008F5035">
              <w:t>Commencement information</w:t>
            </w:r>
          </w:p>
        </w:tc>
      </w:tr>
      <w:tr w:rsidR="00AE3652" w:rsidRPr="008F5035" w:rsidTr="005276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Heading"/>
            </w:pPr>
            <w:r w:rsidRPr="008F50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Heading"/>
            </w:pPr>
            <w:r w:rsidRPr="008F50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Heading"/>
            </w:pPr>
            <w:r w:rsidRPr="008F5035">
              <w:t>Column 3</w:t>
            </w:r>
          </w:p>
        </w:tc>
      </w:tr>
      <w:tr w:rsidR="00AE3652" w:rsidRPr="008F5035" w:rsidTr="005276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Heading"/>
            </w:pPr>
            <w:r w:rsidRPr="008F50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Heading"/>
            </w:pPr>
            <w:r w:rsidRPr="008F50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Heading"/>
            </w:pPr>
            <w:r w:rsidRPr="008F5035">
              <w:t>Date/Details</w:t>
            </w:r>
          </w:p>
        </w:tc>
      </w:tr>
      <w:tr w:rsidR="00AE3652" w:rsidRPr="008F5035" w:rsidTr="0052768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text"/>
            </w:pPr>
            <w:r w:rsidRPr="008F5035">
              <w:t xml:space="preserve">1.  The whole of </w:t>
            </w:r>
            <w:r w:rsidR="00A00F98" w:rsidRPr="008F503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F5035" w:rsidRDefault="00AE3652" w:rsidP="0052768F">
            <w:pPr>
              <w:pStyle w:val="Tabletext"/>
            </w:pPr>
            <w:r w:rsidRPr="008F5035">
              <w:t xml:space="preserve">The day after </w:t>
            </w:r>
            <w:r w:rsidR="00A00F98" w:rsidRPr="008F5035">
              <w:t>this instrument is</w:t>
            </w:r>
            <w:r w:rsidRPr="008F503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8F5035" w:rsidRDefault="00AE3652" w:rsidP="0052768F">
            <w:pPr>
              <w:pStyle w:val="Tabletext"/>
            </w:pPr>
          </w:p>
        </w:tc>
      </w:tr>
    </w:tbl>
    <w:p w:rsidR="00AE3652" w:rsidRPr="008F5035" w:rsidRDefault="00AE3652" w:rsidP="00AE3652">
      <w:pPr>
        <w:pStyle w:val="notetext"/>
      </w:pPr>
      <w:r w:rsidRPr="008F5035">
        <w:rPr>
          <w:snapToGrid w:val="0"/>
          <w:lang w:eastAsia="en-US"/>
        </w:rPr>
        <w:t>Note:</w:t>
      </w:r>
      <w:r w:rsidRPr="008F5035">
        <w:rPr>
          <w:snapToGrid w:val="0"/>
          <w:lang w:eastAsia="en-US"/>
        </w:rPr>
        <w:tab/>
        <w:t xml:space="preserve">This table relates only to the provisions of </w:t>
      </w:r>
      <w:r w:rsidR="00A00F98" w:rsidRPr="008F5035">
        <w:rPr>
          <w:snapToGrid w:val="0"/>
          <w:lang w:eastAsia="en-US"/>
        </w:rPr>
        <w:t>this instrument</w:t>
      </w:r>
      <w:r w:rsidRPr="008F5035">
        <w:t xml:space="preserve"> </w:t>
      </w:r>
      <w:r w:rsidRPr="008F5035">
        <w:rPr>
          <w:snapToGrid w:val="0"/>
          <w:lang w:eastAsia="en-US"/>
        </w:rPr>
        <w:t xml:space="preserve">as originally made. It will not be amended to deal with any later amendments of </w:t>
      </w:r>
      <w:r w:rsidR="00A00F98" w:rsidRPr="008F5035">
        <w:rPr>
          <w:snapToGrid w:val="0"/>
          <w:lang w:eastAsia="en-US"/>
        </w:rPr>
        <w:t>this instrument</w:t>
      </w:r>
      <w:r w:rsidRPr="008F5035">
        <w:rPr>
          <w:snapToGrid w:val="0"/>
          <w:lang w:eastAsia="en-US"/>
        </w:rPr>
        <w:t>.</w:t>
      </w:r>
    </w:p>
    <w:p w:rsidR="00807626" w:rsidRPr="008F5035" w:rsidRDefault="00AE3652" w:rsidP="00AE3652">
      <w:pPr>
        <w:pStyle w:val="subsection"/>
      </w:pPr>
      <w:r w:rsidRPr="008F5035">
        <w:tab/>
        <w:t>(2)</w:t>
      </w:r>
      <w:r w:rsidRPr="008F5035">
        <w:tab/>
        <w:t xml:space="preserve">Any information in column 3 of the table is not part of </w:t>
      </w:r>
      <w:r w:rsidR="00A00F98" w:rsidRPr="008F5035">
        <w:t>this instrument</w:t>
      </w:r>
      <w:r w:rsidRPr="008F5035">
        <w:t xml:space="preserve">. Information may be inserted in this column, or information in it may be edited, in any published version of </w:t>
      </w:r>
      <w:r w:rsidR="00A00F98" w:rsidRPr="008F5035">
        <w:t>this instrument</w:t>
      </w:r>
      <w:r w:rsidRPr="008F5035">
        <w:t>.</w:t>
      </w:r>
    </w:p>
    <w:p w:rsidR="007500C8" w:rsidRPr="008F5035" w:rsidRDefault="007500C8" w:rsidP="007500C8">
      <w:pPr>
        <w:pStyle w:val="ActHead5"/>
      </w:pPr>
      <w:bookmarkStart w:id="6" w:name="_Toc144990430"/>
      <w:proofErr w:type="gramStart"/>
      <w:r w:rsidRPr="00C45F32">
        <w:rPr>
          <w:rStyle w:val="CharSectno"/>
        </w:rPr>
        <w:t>3</w:t>
      </w:r>
      <w:r w:rsidRPr="008F5035">
        <w:t xml:space="preserve">  Authority</w:t>
      </w:r>
      <w:bookmarkEnd w:id="6"/>
      <w:proofErr w:type="gramEnd"/>
    </w:p>
    <w:p w:rsidR="00157B8B" w:rsidRPr="008F5035" w:rsidRDefault="007500C8" w:rsidP="007E667A">
      <w:pPr>
        <w:pStyle w:val="subsection"/>
      </w:pPr>
      <w:r w:rsidRPr="008F5035">
        <w:tab/>
      </w:r>
      <w:r w:rsidRPr="008F5035">
        <w:tab/>
      </w:r>
      <w:r w:rsidR="00A00F98" w:rsidRPr="008F5035">
        <w:t>This instrument is</w:t>
      </w:r>
      <w:r w:rsidRPr="008F5035">
        <w:t xml:space="preserve"> made under </w:t>
      </w:r>
      <w:r w:rsidR="00C35636" w:rsidRPr="008F5035">
        <w:t>subsection 4</w:t>
      </w:r>
      <w:r w:rsidR="005F70C7" w:rsidRPr="008F5035">
        <w:t>0</w:t>
      </w:r>
      <w:proofErr w:type="gramStart"/>
      <w:r w:rsidR="005F70C7" w:rsidRPr="008F5035">
        <w:t>RM(</w:t>
      </w:r>
      <w:proofErr w:type="gramEnd"/>
      <w:r w:rsidR="005F70C7" w:rsidRPr="008F5035">
        <w:t xml:space="preserve">1) of </w:t>
      </w:r>
      <w:r w:rsidRPr="008F5035">
        <w:t xml:space="preserve">the </w:t>
      </w:r>
      <w:r w:rsidR="0052768F" w:rsidRPr="008F5035">
        <w:rPr>
          <w:i/>
        </w:rPr>
        <w:t>Australian Federal Police Act 1979</w:t>
      </w:r>
      <w:r w:rsidR="00F4350D" w:rsidRPr="008F5035">
        <w:t>.</w:t>
      </w:r>
    </w:p>
    <w:p w:rsidR="0052768F" w:rsidRPr="008F5035" w:rsidRDefault="0052768F" w:rsidP="0052768F">
      <w:pPr>
        <w:pStyle w:val="ActHead5"/>
      </w:pPr>
      <w:bookmarkStart w:id="7" w:name="_Toc144990431"/>
      <w:proofErr w:type="gramStart"/>
      <w:r w:rsidRPr="00C45F32">
        <w:rPr>
          <w:rStyle w:val="CharSectno"/>
        </w:rPr>
        <w:t>4</w:t>
      </w:r>
      <w:r w:rsidRPr="008F5035">
        <w:t xml:space="preserve">  Schedules</w:t>
      </w:r>
      <w:bookmarkEnd w:id="7"/>
      <w:proofErr w:type="gramEnd"/>
    </w:p>
    <w:p w:rsidR="0052768F" w:rsidRPr="008F5035" w:rsidRDefault="0052768F" w:rsidP="0052768F">
      <w:pPr>
        <w:pStyle w:val="subsection"/>
      </w:pPr>
      <w:r w:rsidRPr="008F5035">
        <w:tab/>
      </w:r>
      <w:r w:rsidRPr="008F503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2768F" w:rsidRPr="008F5035" w:rsidRDefault="0052768F" w:rsidP="0052768F">
      <w:pPr>
        <w:pStyle w:val="ActHead5"/>
      </w:pPr>
      <w:bookmarkStart w:id="8" w:name="_Toc144990432"/>
      <w:proofErr w:type="gramStart"/>
      <w:r w:rsidRPr="00C45F32">
        <w:rPr>
          <w:rStyle w:val="CharSectno"/>
        </w:rPr>
        <w:t>5</w:t>
      </w:r>
      <w:r w:rsidRPr="008F5035">
        <w:t xml:space="preserve">  Definitions</w:t>
      </w:r>
      <w:bookmarkEnd w:id="8"/>
      <w:proofErr w:type="gramEnd"/>
    </w:p>
    <w:p w:rsidR="00CF5149" w:rsidRPr="008F5035" w:rsidRDefault="00CF5149" w:rsidP="00CF5149">
      <w:pPr>
        <w:pStyle w:val="notetext"/>
      </w:pPr>
      <w:r w:rsidRPr="008F5035">
        <w:t>Note:</w:t>
      </w:r>
      <w:r w:rsidRPr="008F5035">
        <w:tab/>
        <w:t>A number of expressions used in this instrument are defined in the Act, including the following:</w:t>
      </w:r>
    </w:p>
    <w:p w:rsidR="00560290" w:rsidRPr="008F5035" w:rsidRDefault="00560290" w:rsidP="00CF5149">
      <w:pPr>
        <w:pStyle w:val="notepara"/>
      </w:pPr>
      <w:r w:rsidRPr="008F5035">
        <w:t>(a)</w:t>
      </w:r>
      <w:r w:rsidRPr="008F5035">
        <w:tab/>
        <w:t>category 1 conduct;</w:t>
      </w:r>
    </w:p>
    <w:p w:rsidR="00560290" w:rsidRPr="008F5035" w:rsidRDefault="00560290" w:rsidP="00560290">
      <w:pPr>
        <w:pStyle w:val="notepara"/>
      </w:pPr>
      <w:r w:rsidRPr="008F5035">
        <w:t>(b)</w:t>
      </w:r>
      <w:r w:rsidRPr="008F5035">
        <w:tab/>
        <w:t>category 2 conduct;</w:t>
      </w:r>
    </w:p>
    <w:p w:rsidR="00560290" w:rsidRPr="008F5035" w:rsidRDefault="00560290" w:rsidP="00560290">
      <w:pPr>
        <w:pStyle w:val="notepara"/>
      </w:pPr>
      <w:r w:rsidRPr="008F5035">
        <w:lastRenderedPageBreak/>
        <w:t>(c)</w:t>
      </w:r>
      <w:r w:rsidRPr="008F5035">
        <w:tab/>
        <w:t>category 3 conduct;</w:t>
      </w:r>
    </w:p>
    <w:p w:rsidR="007D55F7" w:rsidRPr="008F5035" w:rsidRDefault="007D55F7" w:rsidP="00CF5149">
      <w:pPr>
        <w:pStyle w:val="notepara"/>
      </w:pPr>
      <w:r w:rsidRPr="008F5035">
        <w:t>(</w:t>
      </w:r>
      <w:r w:rsidR="00560290" w:rsidRPr="008F5035">
        <w:t>d</w:t>
      </w:r>
      <w:r w:rsidRPr="008F5035">
        <w:t>)</w:t>
      </w:r>
      <w:r w:rsidRPr="008F5035">
        <w:tab/>
        <w:t>Commissioner’s Orders;</w:t>
      </w:r>
    </w:p>
    <w:p w:rsidR="00AD42E0" w:rsidRPr="008F5035" w:rsidRDefault="00675907" w:rsidP="00CF5149">
      <w:pPr>
        <w:pStyle w:val="notepara"/>
      </w:pPr>
      <w:r w:rsidRPr="008F5035">
        <w:t>(</w:t>
      </w:r>
      <w:r w:rsidR="00560290" w:rsidRPr="008F5035">
        <w:t>e</w:t>
      </w:r>
      <w:r w:rsidRPr="008F5035">
        <w:t>)</w:t>
      </w:r>
      <w:r w:rsidRPr="008F5035">
        <w:tab/>
      </w:r>
      <w:r w:rsidR="00560290" w:rsidRPr="008F5035">
        <w:t>duties</w:t>
      </w:r>
      <w:r w:rsidR="00EA46AA" w:rsidRPr="008F5035">
        <w:t>;</w:t>
      </w:r>
    </w:p>
    <w:p w:rsidR="00EA46AA" w:rsidRPr="008F5035" w:rsidRDefault="00EA46AA" w:rsidP="00CF5149">
      <w:pPr>
        <w:pStyle w:val="notepara"/>
      </w:pPr>
      <w:r w:rsidRPr="008F5035">
        <w:t>(f)</w:t>
      </w:r>
      <w:r w:rsidRPr="008F5035">
        <w:tab/>
        <w:t>remedial action.</w:t>
      </w:r>
    </w:p>
    <w:p w:rsidR="0052768F" w:rsidRPr="008F5035" w:rsidRDefault="0052768F" w:rsidP="0052768F">
      <w:pPr>
        <w:pStyle w:val="subsection"/>
      </w:pPr>
      <w:r w:rsidRPr="008F5035">
        <w:tab/>
      </w:r>
      <w:r w:rsidRPr="008F5035">
        <w:tab/>
        <w:t>In this instrument:</w:t>
      </w:r>
    </w:p>
    <w:p w:rsidR="00F02725" w:rsidRPr="008F5035" w:rsidRDefault="00F02725" w:rsidP="00F02725">
      <w:pPr>
        <w:pStyle w:val="Definition"/>
      </w:pPr>
      <w:r w:rsidRPr="008F5035">
        <w:rPr>
          <w:b/>
          <w:i/>
        </w:rPr>
        <w:t>Act</w:t>
      </w:r>
      <w:r w:rsidRPr="008F5035">
        <w:t xml:space="preserve"> means the </w:t>
      </w:r>
      <w:r w:rsidRPr="008F5035">
        <w:rPr>
          <w:i/>
        </w:rPr>
        <w:t>Australian Federal Police Act 1979</w:t>
      </w:r>
      <w:r w:rsidRPr="008F5035">
        <w:t>.</w:t>
      </w:r>
    </w:p>
    <w:p w:rsidR="00F02725" w:rsidRPr="008F5035" w:rsidRDefault="00F02725" w:rsidP="00F02725">
      <w:pPr>
        <w:pStyle w:val="Definition"/>
      </w:pPr>
      <w:r w:rsidRPr="008F5035">
        <w:rPr>
          <w:b/>
          <w:i/>
        </w:rPr>
        <w:t>AFP</w:t>
      </w:r>
      <w:r w:rsidRPr="008F5035">
        <w:t xml:space="preserve"> means the Australian Federal Police.</w:t>
      </w:r>
    </w:p>
    <w:p w:rsidR="007C6A6B" w:rsidRPr="008F5035" w:rsidRDefault="007C6A6B" w:rsidP="00F02725">
      <w:pPr>
        <w:pStyle w:val="Definition"/>
      </w:pPr>
      <w:r w:rsidRPr="008F5035">
        <w:rPr>
          <w:b/>
          <w:i/>
        </w:rPr>
        <w:t>AFP appointee</w:t>
      </w:r>
      <w:r w:rsidRPr="008F5035">
        <w:t xml:space="preserve"> has the </w:t>
      </w:r>
      <w:r w:rsidR="00E778FE" w:rsidRPr="008F5035">
        <w:t xml:space="preserve">same </w:t>
      </w:r>
      <w:r w:rsidR="005F70C7" w:rsidRPr="008F5035">
        <w:t xml:space="preserve">meaning </w:t>
      </w:r>
      <w:r w:rsidR="00E778FE" w:rsidRPr="008F5035">
        <w:t xml:space="preserve">as in </w:t>
      </w:r>
      <w:r w:rsidR="005F70C7" w:rsidRPr="008F5035">
        <w:t>the Act.</w:t>
      </w:r>
    </w:p>
    <w:p w:rsidR="005F70C7" w:rsidRPr="008F5035" w:rsidRDefault="005F70C7" w:rsidP="005F70C7">
      <w:pPr>
        <w:pStyle w:val="notetext"/>
      </w:pPr>
      <w:r w:rsidRPr="008F5035">
        <w:t>Note:</w:t>
      </w:r>
      <w:r w:rsidRPr="008F5035">
        <w:tab/>
        <w:t xml:space="preserve">This definition is included </w:t>
      </w:r>
      <w:r w:rsidR="00552513" w:rsidRPr="008F5035">
        <w:t>to avoid doubt</w:t>
      </w:r>
      <w:r w:rsidRPr="008F5035">
        <w:t>.</w:t>
      </w:r>
    </w:p>
    <w:p w:rsidR="00F02725" w:rsidRPr="008F5035" w:rsidRDefault="00F02725" w:rsidP="00F02725">
      <w:pPr>
        <w:pStyle w:val="Definition"/>
      </w:pPr>
      <w:r w:rsidRPr="008F5035">
        <w:rPr>
          <w:b/>
          <w:i/>
        </w:rPr>
        <w:t>AFP Code of Conduct</w:t>
      </w:r>
      <w:r w:rsidRPr="008F5035">
        <w:t xml:space="preserve"> means the AFP Code of Conduct as </w:t>
      </w:r>
      <w:r w:rsidR="005E4843" w:rsidRPr="008F5035">
        <w:t xml:space="preserve">in </w:t>
      </w:r>
      <w:r w:rsidR="00331F4C" w:rsidRPr="008F5035">
        <w:t xml:space="preserve">force at the commencement of this </w:t>
      </w:r>
      <w:r w:rsidR="00DF41CF" w:rsidRPr="008F5035">
        <w:t>instrument</w:t>
      </w:r>
      <w:r w:rsidRPr="008F5035">
        <w:t>.</w:t>
      </w:r>
    </w:p>
    <w:p w:rsidR="005E4843" w:rsidRPr="008F5035" w:rsidRDefault="005E4843" w:rsidP="005E4843">
      <w:pPr>
        <w:pStyle w:val="Definition"/>
      </w:pPr>
      <w:r w:rsidRPr="008F5035">
        <w:rPr>
          <w:b/>
          <w:i/>
        </w:rPr>
        <w:t>AFP Core Values</w:t>
      </w:r>
      <w:r w:rsidRPr="008F5035">
        <w:t xml:space="preserve"> means the AFP </w:t>
      </w:r>
      <w:r w:rsidR="005747D9" w:rsidRPr="008F5035">
        <w:t>Core Values</w:t>
      </w:r>
      <w:r w:rsidRPr="008F5035">
        <w:t xml:space="preserve"> as in </w:t>
      </w:r>
      <w:r w:rsidR="00331F4C" w:rsidRPr="008F5035">
        <w:t>force at the commencement of this instrument</w:t>
      </w:r>
      <w:r w:rsidRPr="008F5035">
        <w:t>.</w:t>
      </w:r>
    </w:p>
    <w:p w:rsidR="000663EF" w:rsidRPr="008F5035" w:rsidRDefault="003D5101" w:rsidP="00F02725">
      <w:pPr>
        <w:pStyle w:val="Definition"/>
      </w:pPr>
      <w:r w:rsidRPr="008F5035">
        <w:rPr>
          <w:b/>
          <w:i/>
        </w:rPr>
        <w:t>p</w:t>
      </w:r>
      <w:r w:rsidR="000663EF" w:rsidRPr="008F5035">
        <w:rPr>
          <w:b/>
          <w:i/>
        </w:rPr>
        <w:t>rescribed information</w:t>
      </w:r>
      <w:r w:rsidR="000663EF" w:rsidRPr="008F5035">
        <w:t xml:space="preserve"> </w:t>
      </w:r>
      <w:r w:rsidRPr="008F5035">
        <w:t xml:space="preserve">has the same meaning as in </w:t>
      </w:r>
      <w:r w:rsidR="00A83775" w:rsidRPr="008F5035">
        <w:t>section 6</w:t>
      </w:r>
      <w:r w:rsidRPr="008F5035">
        <w:t>0A of the Act.</w:t>
      </w:r>
    </w:p>
    <w:p w:rsidR="00F2377B" w:rsidRPr="008F5035" w:rsidRDefault="00F2377B" w:rsidP="00F2377B">
      <w:pPr>
        <w:pStyle w:val="Definition"/>
      </w:pPr>
      <w:r w:rsidRPr="008F5035">
        <w:rPr>
          <w:b/>
          <w:i/>
        </w:rPr>
        <w:t>sexually harass</w:t>
      </w:r>
      <w:r w:rsidRPr="008F5035">
        <w:t xml:space="preserve"> has the meaning given by section 28A of the </w:t>
      </w:r>
      <w:r w:rsidRPr="008F5035">
        <w:rPr>
          <w:i/>
        </w:rPr>
        <w:t>Sex Discrimination Act 1984</w:t>
      </w:r>
      <w:r w:rsidRPr="008F5035">
        <w:t>.</w:t>
      </w:r>
    </w:p>
    <w:p w:rsidR="00F2377B" w:rsidRPr="008F5035" w:rsidRDefault="00F2377B" w:rsidP="00F2377B">
      <w:pPr>
        <w:pStyle w:val="notetext"/>
      </w:pPr>
      <w:r w:rsidRPr="008F5035">
        <w:t>Note:</w:t>
      </w:r>
      <w:r w:rsidRPr="008F5035">
        <w:tab/>
        <w:t xml:space="preserve">Other parts of speech and grammatical forms of “sexually harass” (for example, “sexual harassment”) have a corresponding meaning (see section 18A of the </w:t>
      </w:r>
      <w:r w:rsidRPr="008F5035">
        <w:rPr>
          <w:i/>
        </w:rPr>
        <w:t>Acts Interpretation Act 1901</w:t>
      </w:r>
      <w:r w:rsidRPr="008F5035">
        <w:t xml:space="preserve">, as that section applies because of paragraph 13(1)(a) of the </w:t>
      </w:r>
      <w:r w:rsidRPr="008F5035">
        <w:rPr>
          <w:i/>
        </w:rPr>
        <w:t>Legislation Act 2003</w:t>
      </w:r>
      <w:r w:rsidRPr="008F5035">
        <w:t>).</w:t>
      </w:r>
    </w:p>
    <w:p w:rsidR="00830A95" w:rsidRPr="008F5035" w:rsidRDefault="00A83775" w:rsidP="00830A95">
      <w:pPr>
        <w:pStyle w:val="ActHead2"/>
        <w:pageBreakBefore/>
      </w:pPr>
      <w:bookmarkStart w:id="9" w:name="_Toc144990433"/>
      <w:r w:rsidRPr="00C45F32">
        <w:rPr>
          <w:rStyle w:val="CharPartNo"/>
        </w:rPr>
        <w:lastRenderedPageBreak/>
        <w:t>Part 2</w:t>
      </w:r>
      <w:r w:rsidR="00830A95" w:rsidRPr="008F5035">
        <w:t>—</w:t>
      </w:r>
      <w:r w:rsidR="00830A95" w:rsidRPr="00C45F32">
        <w:rPr>
          <w:rStyle w:val="CharPartText"/>
        </w:rPr>
        <w:t>Categories of conduct</w:t>
      </w:r>
      <w:bookmarkEnd w:id="9"/>
    </w:p>
    <w:p w:rsidR="00D30F57" w:rsidRPr="00C45F32" w:rsidRDefault="00D30F57" w:rsidP="00D30F57">
      <w:pPr>
        <w:pStyle w:val="Header"/>
      </w:pPr>
      <w:r w:rsidRPr="00C45F32">
        <w:rPr>
          <w:rStyle w:val="CharDivNo"/>
        </w:rPr>
        <w:t xml:space="preserve"> </w:t>
      </w:r>
      <w:r w:rsidRPr="00C45F32">
        <w:rPr>
          <w:rStyle w:val="CharDivText"/>
        </w:rPr>
        <w:t xml:space="preserve"> </w:t>
      </w:r>
    </w:p>
    <w:p w:rsidR="001B16E7" w:rsidRPr="008F5035" w:rsidRDefault="00751605" w:rsidP="001B16E7">
      <w:pPr>
        <w:pStyle w:val="ActHead5"/>
      </w:pPr>
      <w:bookmarkStart w:id="10" w:name="_Toc144990434"/>
      <w:proofErr w:type="gramStart"/>
      <w:r w:rsidRPr="00C45F32">
        <w:rPr>
          <w:rStyle w:val="CharSectno"/>
        </w:rPr>
        <w:t>6</w:t>
      </w:r>
      <w:r w:rsidR="001B16E7" w:rsidRPr="008F5035">
        <w:t xml:space="preserve">  Conduct</w:t>
      </w:r>
      <w:proofErr w:type="gramEnd"/>
      <w:r w:rsidR="001B16E7" w:rsidRPr="008F5035">
        <w:t xml:space="preserve"> </w:t>
      </w:r>
      <w:r w:rsidRPr="008F5035">
        <w:t xml:space="preserve">of a kind </w:t>
      </w:r>
      <w:r w:rsidR="001B16E7" w:rsidRPr="008F5035">
        <w:t>that raises a corruption issue</w:t>
      </w:r>
      <w:bookmarkEnd w:id="10"/>
    </w:p>
    <w:p w:rsidR="001B16E7" w:rsidRPr="008F5035" w:rsidRDefault="001B16E7" w:rsidP="001B16E7">
      <w:pPr>
        <w:pStyle w:val="subsection"/>
      </w:pPr>
      <w:r w:rsidRPr="008F5035">
        <w:tab/>
      </w:r>
      <w:r w:rsidRPr="008F5035">
        <w:tab/>
        <w:t xml:space="preserve">Despite anything in section </w:t>
      </w:r>
      <w:r w:rsidR="00751605" w:rsidRPr="008F5035">
        <w:t>7</w:t>
      </w:r>
      <w:r w:rsidRPr="008F5035">
        <w:t xml:space="preserve">, </w:t>
      </w:r>
      <w:r w:rsidR="00751605" w:rsidRPr="008F5035">
        <w:t>8</w:t>
      </w:r>
      <w:r w:rsidRPr="008F5035">
        <w:t xml:space="preserve"> or </w:t>
      </w:r>
      <w:r w:rsidR="00751605" w:rsidRPr="008F5035">
        <w:t>9</w:t>
      </w:r>
      <w:r w:rsidRPr="008F5035">
        <w:t xml:space="preserve">, conduct </w:t>
      </w:r>
      <w:r w:rsidR="00751605" w:rsidRPr="008F5035">
        <w:t xml:space="preserve">of a kind </w:t>
      </w:r>
      <w:r w:rsidRPr="008F5035">
        <w:t>that raises a corruption issue is not category 1 conduct, category 2 conduct or category 3 conduct.</w:t>
      </w:r>
    </w:p>
    <w:p w:rsidR="00751605" w:rsidRPr="008F5035" w:rsidRDefault="00751605" w:rsidP="00751605">
      <w:pPr>
        <w:pStyle w:val="notetext"/>
      </w:pPr>
      <w:r w:rsidRPr="008F5035">
        <w:t>Note:</w:t>
      </w:r>
      <w:r w:rsidRPr="008F5035">
        <w:tab/>
        <w:t>Conduct giving rise to a corruption issue is the highest</w:t>
      </w:r>
      <w:r w:rsidR="00F016BF" w:rsidRPr="008F5035">
        <w:t>, and most serious,</w:t>
      </w:r>
      <w:r w:rsidRPr="008F5035">
        <w:t xml:space="preserve"> category of conduct (see </w:t>
      </w:r>
      <w:r w:rsidR="00C35636" w:rsidRPr="008F5035">
        <w:t>subsection 4</w:t>
      </w:r>
      <w:r w:rsidRPr="008F5035">
        <w:t>0</w:t>
      </w:r>
      <w:proofErr w:type="gramStart"/>
      <w:r w:rsidRPr="008F5035">
        <w:t>RK(</w:t>
      </w:r>
      <w:proofErr w:type="gramEnd"/>
      <w:r w:rsidRPr="008F5035">
        <w:t>5) of the Act).</w:t>
      </w:r>
    </w:p>
    <w:p w:rsidR="00F02725" w:rsidRPr="008F5035" w:rsidRDefault="00751605" w:rsidP="00F02725">
      <w:pPr>
        <w:pStyle w:val="ActHead5"/>
      </w:pPr>
      <w:bookmarkStart w:id="11" w:name="_Toc144990435"/>
      <w:proofErr w:type="gramStart"/>
      <w:r w:rsidRPr="00C45F32">
        <w:rPr>
          <w:rStyle w:val="CharSectno"/>
        </w:rPr>
        <w:t>7</w:t>
      </w:r>
      <w:r w:rsidR="00F02725" w:rsidRPr="008F5035">
        <w:t xml:space="preserve">  </w:t>
      </w:r>
      <w:r w:rsidR="00F206EA" w:rsidRPr="008F5035">
        <w:t>Category</w:t>
      </w:r>
      <w:proofErr w:type="gramEnd"/>
      <w:r w:rsidR="00F206EA" w:rsidRPr="008F5035">
        <w:t xml:space="preserve"> 1 conduct</w:t>
      </w:r>
      <w:bookmarkEnd w:id="11"/>
    </w:p>
    <w:p w:rsidR="00F02725" w:rsidRPr="008F5035" w:rsidRDefault="001B16E7" w:rsidP="001B16E7">
      <w:pPr>
        <w:pStyle w:val="subsection"/>
      </w:pPr>
      <w:r w:rsidRPr="008F5035">
        <w:tab/>
      </w:r>
      <w:r w:rsidRPr="008F5035">
        <w:tab/>
      </w:r>
      <w:r w:rsidR="00F02725" w:rsidRPr="008F5035">
        <w:t xml:space="preserve">For </w:t>
      </w:r>
      <w:r w:rsidR="00DF4625" w:rsidRPr="008F5035">
        <w:t xml:space="preserve">the purposes of </w:t>
      </w:r>
      <w:r w:rsidR="00C35636" w:rsidRPr="008F5035">
        <w:t>subsection 4</w:t>
      </w:r>
      <w:r w:rsidR="00F02725" w:rsidRPr="008F5035">
        <w:t>0</w:t>
      </w:r>
      <w:proofErr w:type="gramStart"/>
      <w:r w:rsidR="00F02725" w:rsidRPr="008F5035">
        <w:t>RM(</w:t>
      </w:r>
      <w:proofErr w:type="gramEnd"/>
      <w:r w:rsidR="00F02725" w:rsidRPr="008F5035">
        <w:t>1) of the Act, conduct</w:t>
      </w:r>
      <w:r w:rsidR="004D2175" w:rsidRPr="008F5035">
        <w:t xml:space="preserve"> </w:t>
      </w:r>
      <w:r w:rsidR="00F02725" w:rsidRPr="008F5035">
        <w:t xml:space="preserve">is category </w:t>
      </w:r>
      <w:r w:rsidR="00DF4625" w:rsidRPr="008F5035">
        <w:t xml:space="preserve">1 conduct </w:t>
      </w:r>
      <w:r w:rsidR="00F02725" w:rsidRPr="008F5035">
        <w:t xml:space="preserve">if it is described in </w:t>
      </w:r>
      <w:r w:rsidR="00DF4625" w:rsidRPr="008F5035">
        <w:t>the</w:t>
      </w:r>
      <w:r w:rsidR="00F02725" w:rsidRPr="008F5035">
        <w:t xml:space="preserve"> </w:t>
      </w:r>
      <w:r w:rsidR="00DF4625" w:rsidRPr="008F5035">
        <w:t xml:space="preserve">following </w:t>
      </w:r>
      <w:r w:rsidR="00F02725" w:rsidRPr="008F5035">
        <w:t>table.</w:t>
      </w:r>
    </w:p>
    <w:p w:rsidR="008E6034" w:rsidRPr="008F5035" w:rsidRDefault="008E6034" w:rsidP="008E6034">
      <w:pPr>
        <w:pStyle w:val="notetext"/>
      </w:pPr>
      <w:r w:rsidRPr="008F5035">
        <w:t>Note:</w:t>
      </w:r>
      <w:r w:rsidRPr="008F5035">
        <w:tab/>
        <w:t xml:space="preserve">An example </w:t>
      </w:r>
      <w:r w:rsidR="00321C97" w:rsidRPr="008F5035">
        <w:t>in</w:t>
      </w:r>
      <w:r w:rsidR="006C096E" w:rsidRPr="008F5035">
        <w:t xml:space="preserve"> column 2 of</w:t>
      </w:r>
      <w:r w:rsidR="00321C97" w:rsidRPr="008F5035">
        <w:t xml:space="preserve"> the table</w:t>
      </w:r>
      <w:r w:rsidRPr="008F5035">
        <w:t xml:space="preserve"> is not exhaustive and may extend the operation of the provision</w:t>
      </w:r>
      <w:r w:rsidR="00321C97" w:rsidRPr="008F5035">
        <w:t xml:space="preserve"> (</w:t>
      </w:r>
      <w:r w:rsidRPr="008F5035">
        <w:t xml:space="preserve">see section 15AD of the </w:t>
      </w:r>
      <w:r w:rsidRPr="008F5035">
        <w:rPr>
          <w:i/>
        </w:rPr>
        <w:t>Acts Interpretation Act 1901</w:t>
      </w:r>
      <w:r w:rsidR="00321C97" w:rsidRPr="008F5035">
        <w:t xml:space="preserve">, as that section applies because of paragraph 13(1)(a) of the </w:t>
      </w:r>
      <w:r w:rsidR="00321C97" w:rsidRPr="008F5035">
        <w:rPr>
          <w:i/>
        </w:rPr>
        <w:t>Legislation Act 2003</w:t>
      </w:r>
      <w:r w:rsidR="00321C97" w:rsidRPr="008F5035">
        <w:t>).</w:t>
      </w:r>
    </w:p>
    <w:p w:rsidR="006C096E" w:rsidRPr="008F5035" w:rsidRDefault="006C096E" w:rsidP="006C096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C096E" w:rsidRPr="008F5035" w:rsidTr="006C096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Heading"/>
            </w:pPr>
            <w:r w:rsidRPr="008F5035">
              <w:t>Category 1 conduct</w:t>
            </w:r>
          </w:p>
        </w:tc>
      </w:tr>
      <w:tr w:rsidR="006C096E" w:rsidRPr="008F5035" w:rsidTr="006C096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Heading"/>
            </w:pPr>
          </w:p>
          <w:p w:rsidR="006C096E" w:rsidRPr="008F5035" w:rsidRDefault="006C096E" w:rsidP="006C096E">
            <w:pPr>
              <w:pStyle w:val="TableHeading"/>
            </w:pPr>
            <w:r w:rsidRPr="008F5035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Heading"/>
            </w:pPr>
            <w:r w:rsidRPr="008F5035">
              <w:t>Column 1</w:t>
            </w:r>
          </w:p>
          <w:p w:rsidR="006C096E" w:rsidRPr="008F5035" w:rsidRDefault="006C096E" w:rsidP="006C096E">
            <w:pPr>
              <w:pStyle w:val="TableHeading"/>
            </w:pPr>
            <w:r w:rsidRPr="008F5035">
              <w:t>Conduct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Heading"/>
            </w:pPr>
            <w:r w:rsidRPr="008F5035">
              <w:t>Column 2</w:t>
            </w:r>
          </w:p>
          <w:p w:rsidR="006C096E" w:rsidRPr="008F5035" w:rsidRDefault="006C096E" w:rsidP="006C096E">
            <w:pPr>
              <w:pStyle w:val="TableHeading"/>
            </w:pPr>
            <w:r w:rsidRPr="008F5035">
              <w:t>Examples</w:t>
            </w:r>
          </w:p>
        </w:tc>
      </w:tr>
      <w:tr w:rsidR="006C096E" w:rsidRPr="008F5035" w:rsidTr="006C096E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text"/>
            </w:pPr>
            <w:r w:rsidRPr="008F5035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text"/>
            </w:pPr>
            <w:r w:rsidRPr="008F5035">
              <w:t>Customer service issues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a"/>
            </w:pPr>
            <w:r w:rsidRPr="008F5035">
              <w:t>(a) failure to provide a service or facility in an adequate, professional or appropriate manner;</w:t>
            </w:r>
          </w:p>
          <w:p w:rsidR="006C096E" w:rsidRPr="008F5035" w:rsidRDefault="006C096E" w:rsidP="006C096E">
            <w:pPr>
              <w:pStyle w:val="Tablea"/>
            </w:pPr>
            <w:r w:rsidRPr="008F5035">
              <w:t>(b) failure to provide appropriate or correct advice;</w:t>
            </w:r>
          </w:p>
          <w:p w:rsidR="006C096E" w:rsidRPr="008F5035" w:rsidRDefault="006C096E" w:rsidP="006C096E">
            <w:pPr>
              <w:pStyle w:val="Tablea"/>
            </w:pPr>
            <w:r w:rsidRPr="008F5035">
              <w:t>(c) unreasonable delay in dealing with an issue or providing a service;</w:t>
            </w:r>
          </w:p>
          <w:p w:rsidR="006C096E" w:rsidRPr="008F5035" w:rsidRDefault="006C096E" w:rsidP="006C096E">
            <w:pPr>
              <w:pStyle w:val="Tablea"/>
            </w:pPr>
            <w:r w:rsidRPr="008F5035">
              <w:t>(d) failure to take appropriate action in relation to an issue where action by the AFP appointee was warranted in the circumstances;</w:t>
            </w:r>
          </w:p>
          <w:p w:rsidR="006C096E" w:rsidRPr="008F5035" w:rsidRDefault="006C096E" w:rsidP="006C096E">
            <w:pPr>
              <w:pStyle w:val="Tablea"/>
            </w:pPr>
            <w:r w:rsidRPr="008F5035">
              <w:t>(e) discourteous behaviour including (but not limited to) rudeness, abruptness, verbal abuse, derisive attitude or behaviour, unreasonableness and lack of respect</w:t>
            </w:r>
          </w:p>
        </w:tc>
      </w:tr>
      <w:tr w:rsidR="006C096E" w:rsidRPr="008F5035" w:rsidTr="006C096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C096E" w:rsidRPr="008F5035" w:rsidRDefault="006C096E" w:rsidP="006C096E">
            <w:pPr>
              <w:pStyle w:val="Tabletext"/>
            </w:pPr>
            <w:r w:rsidRPr="008F5035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A1617" w:rsidRPr="008F5035" w:rsidRDefault="00215486" w:rsidP="00E6385E">
            <w:pPr>
              <w:pStyle w:val="Tabletext"/>
            </w:pPr>
            <w:r w:rsidRPr="008F5035">
              <w:t>F</w:t>
            </w:r>
            <w:r w:rsidR="00EF42D5" w:rsidRPr="008F5035">
              <w:t>ailure to comply with</w:t>
            </w:r>
            <w:r w:rsidR="00E6385E" w:rsidRPr="008F5035">
              <w:t xml:space="preserve"> AFP governance</w:t>
            </w:r>
            <w:r w:rsidR="007E35FD" w:rsidRPr="008F5035">
              <w:t>, where the failure relates to customer service or involves a minor management issue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C096E" w:rsidRPr="008F5035" w:rsidRDefault="007E35FD" w:rsidP="006C096E">
            <w:pPr>
              <w:pStyle w:val="Tablea"/>
            </w:pPr>
            <w:r w:rsidRPr="008F5035">
              <w:t>(a) failure to respond to a query within a time frame specified in AFP governance</w:t>
            </w:r>
          </w:p>
        </w:tc>
      </w:tr>
    </w:tbl>
    <w:p w:rsidR="006C096E" w:rsidRPr="008F5035" w:rsidRDefault="006C096E" w:rsidP="006C096E">
      <w:pPr>
        <w:pStyle w:val="Tabletext"/>
      </w:pPr>
    </w:p>
    <w:p w:rsidR="00F206EA" w:rsidRPr="008F5035" w:rsidRDefault="00751605" w:rsidP="00F206EA">
      <w:pPr>
        <w:pStyle w:val="ActHead5"/>
      </w:pPr>
      <w:bookmarkStart w:id="12" w:name="_Toc144990436"/>
      <w:proofErr w:type="gramStart"/>
      <w:r w:rsidRPr="00C45F32">
        <w:rPr>
          <w:rStyle w:val="CharSectno"/>
        </w:rPr>
        <w:t>8</w:t>
      </w:r>
      <w:r w:rsidR="00F206EA" w:rsidRPr="008F5035">
        <w:t xml:space="preserve">  Category</w:t>
      </w:r>
      <w:proofErr w:type="gramEnd"/>
      <w:r w:rsidR="00F206EA" w:rsidRPr="008F5035">
        <w:t xml:space="preserve"> 2 conduct</w:t>
      </w:r>
      <w:bookmarkEnd w:id="12"/>
    </w:p>
    <w:p w:rsidR="00F206EA" w:rsidRPr="008F5035" w:rsidRDefault="001B16E7" w:rsidP="001B16E7">
      <w:pPr>
        <w:pStyle w:val="subsection"/>
      </w:pPr>
      <w:r w:rsidRPr="008F5035">
        <w:tab/>
      </w:r>
      <w:r w:rsidRPr="008F5035">
        <w:tab/>
      </w:r>
      <w:r w:rsidR="00F206EA" w:rsidRPr="008F5035">
        <w:t xml:space="preserve">For the purposes of </w:t>
      </w:r>
      <w:r w:rsidR="00C35636" w:rsidRPr="008F5035">
        <w:t>subsection 4</w:t>
      </w:r>
      <w:r w:rsidR="00F206EA" w:rsidRPr="008F5035">
        <w:t>0</w:t>
      </w:r>
      <w:proofErr w:type="gramStart"/>
      <w:r w:rsidR="00F206EA" w:rsidRPr="008F5035">
        <w:t>RM(</w:t>
      </w:r>
      <w:proofErr w:type="gramEnd"/>
      <w:r w:rsidR="00F206EA" w:rsidRPr="008F5035">
        <w:t>1) of the Act, conduct is category 2 conduct if it is described in the following table.</w:t>
      </w:r>
    </w:p>
    <w:p w:rsidR="00321C97" w:rsidRPr="008F5035" w:rsidRDefault="00321C97" w:rsidP="00321C97">
      <w:pPr>
        <w:pStyle w:val="notetext"/>
      </w:pPr>
      <w:r w:rsidRPr="008F5035">
        <w:t>Note:</w:t>
      </w:r>
      <w:r w:rsidRPr="008F5035">
        <w:tab/>
        <w:t xml:space="preserve">An example in </w:t>
      </w:r>
      <w:r w:rsidR="006C096E" w:rsidRPr="008F5035">
        <w:t xml:space="preserve">column 2 of </w:t>
      </w:r>
      <w:r w:rsidRPr="008F5035">
        <w:t xml:space="preserve">the table is not exhaustive and may extend the operation of the provision (see section 15AD of the </w:t>
      </w:r>
      <w:r w:rsidRPr="008F5035">
        <w:rPr>
          <w:i/>
        </w:rPr>
        <w:t>Acts Interpretation Act 1901</w:t>
      </w:r>
      <w:r w:rsidRPr="008F5035">
        <w:t xml:space="preserve">, as that section applies because of paragraph 13(1)(a) of the </w:t>
      </w:r>
      <w:r w:rsidRPr="008F5035">
        <w:rPr>
          <w:i/>
        </w:rPr>
        <w:t>Legislation Act 2003</w:t>
      </w:r>
      <w:r w:rsidRPr="008F5035">
        <w:t>).</w:t>
      </w:r>
    </w:p>
    <w:p w:rsidR="00F6594A" w:rsidRPr="008F5035" w:rsidRDefault="00F6594A" w:rsidP="00F659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6594A" w:rsidRPr="008F5035" w:rsidTr="0050762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Heading"/>
            </w:pPr>
            <w:r w:rsidRPr="008F5035">
              <w:lastRenderedPageBreak/>
              <w:t>Category 2 conduct</w:t>
            </w:r>
          </w:p>
        </w:tc>
      </w:tr>
      <w:tr w:rsidR="00F6594A" w:rsidRPr="008F5035" w:rsidTr="0050762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Heading"/>
            </w:pPr>
          </w:p>
          <w:p w:rsidR="00F6594A" w:rsidRPr="008F5035" w:rsidRDefault="00F6594A" w:rsidP="00F6594A">
            <w:pPr>
              <w:pStyle w:val="TableHeading"/>
            </w:pPr>
            <w:r w:rsidRPr="008F5035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Heading"/>
            </w:pPr>
            <w:r w:rsidRPr="008F5035">
              <w:t>Column 1</w:t>
            </w:r>
          </w:p>
          <w:p w:rsidR="00F6594A" w:rsidRPr="008F5035" w:rsidRDefault="00F6594A" w:rsidP="00F6594A">
            <w:pPr>
              <w:pStyle w:val="TableHeading"/>
            </w:pPr>
            <w:r w:rsidRPr="008F5035">
              <w:t>Conduct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Heading"/>
            </w:pPr>
            <w:r w:rsidRPr="008F5035">
              <w:t>Column 2</w:t>
            </w:r>
          </w:p>
          <w:p w:rsidR="00F6594A" w:rsidRPr="008F5035" w:rsidRDefault="00F6594A" w:rsidP="00F6594A">
            <w:pPr>
              <w:pStyle w:val="TableHeading"/>
            </w:pPr>
            <w:r w:rsidRPr="008F5035">
              <w:t>Examples</w:t>
            </w:r>
          </w:p>
        </w:tc>
      </w:tr>
      <w:tr w:rsidR="00F65839" w:rsidRPr="008F5035" w:rsidTr="0050762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65839" w:rsidRPr="008F5035" w:rsidRDefault="00F65839" w:rsidP="00F6594A">
            <w:pPr>
              <w:pStyle w:val="Tabletext"/>
            </w:pPr>
            <w:r w:rsidRPr="008F503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65839" w:rsidRPr="008F5035" w:rsidRDefault="00F65839" w:rsidP="00904EF2">
            <w:pPr>
              <w:pStyle w:val="Tabletext"/>
            </w:pPr>
            <w:r w:rsidRPr="008F5035">
              <w:t>Breach of Commissioner’s Order</w:t>
            </w:r>
            <w:r w:rsidR="00661745" w:rsidRPr="008F5035">
              <w:t>s</w:t>
            </w:r>
            <w:r w:rsidRPr="008F5035">
              <w:t xml:space="preserve"> that</w:t>
            </w:r>
            <w:r w:rsidR="00904EF2" w:rsidRPr="008F5035">
              <w:t xml:space="preserve"> </w:t>
            </w:r>
            <w:r w:rsidR="0091083C" w:rsidRPr="008F5035">
              <w:t xml:space="preserve">does </w:t>
            </w:r>
            <w:r w:rsidR="00904EF2" w:rsidRPr="008F5035">
              <w:t xml:space="preserve">not, and </w:t>
            </w:r>
            <w:r w:rsidR="003A61B3" w:rsidRPr="008F5035">
              <w:t>could not</w:t>
            </w:r>
            <w:r w:rsidR="0091083C" w:rsidRPr="008F5035">
              <w:t>,</w:t>
            </w:r>
            <w:r w:rsidR="003A61B3" w:rsidRPr="008F5035">
              <w:t xml:space="preserve"> result in a breach of operational or national security, harm to an individual or reputational damage to the AFP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0510A6" w:rsidRPr="008F5035" w:rsidRDefault="00145AC9" w:rsidP="004865FC">
            <w:pPr>
              <w:pStyle w:val="Tablea"/>
            </w:pPr>
            <w:r w:rsidRPr="008F5035">
              <w:t>(</w:t>
            </w:r>
            <w:r w:rsidR="00215486" w:rsidRPr="008F5035">
              <w:t>a</w:t>
            </w:r>
            <w:r w:rsidRPr="008F5035">
              <w:t>) failure to apply sound security practices within the AFP appointee’s role and duties as required by Commissioner’s Orders dealing with security</w:t>
            </w:r>
            <w:r w:rsidR="006F2535" w:rsidRPr="008F5035">
              <w:t>;</w:t>
            </w:r>
          </w:p>
          <w:p w:rsidR="006F2535" w:rsidRPr="008F5035" w:rsidRDefault="006F2535" w:rsidP="006F2535">
            <w:pPr>
              <w:pStyle w:val="Tablea"/>
            </w:pPr>
            <w:r w:rsidRPr="008F5035">
              <w:t>(b) breach of Commissioner’s Orders dealing with operational safety that does not relate to any physical injury being sustained by an individual</w:t>
            </w:r>
          </w:p>
        </w:tc>
      </w:tr>
      <w:tr w:rsidR="00DE6544" w:rsidRPr="008F5035" w:rsidTr="00DE6544">
        <w:tc>
          <w:tcPr>
            <w:tcW w:w="714" w:type="dxa"/>
            <w:shd w:val="clear" w:color="auto" w:fill="auto"/>
          </w:tcPr>
          <w:p w:rsidR="00DE6544" w:rsidRPr="008F5035" w:rsidRDefault="00D50C37" w:rsidP="00DE6544">
            <w:pPr>
              <w:pStyle w:val="Tabletext"/>
            </w:pPr>
            <w:r w:rsidRPr="008F5035">
              <w:t>2</w:t>
            </w:r>
          </w:p>
        </w:tc>
        <w:tc>
          <w:tcPr>
            <w:tcW w:w="3799" w:type="dxa"/>
            <w:shd w:val="clear" w:color="auto" w:fill="auto"/>
          </w:tcPr>
          <w:p w:rsidR="00DE6544" w:rsidRPr="008F5035" w:rsidRDefault="00DE6544" w:rsidP="00DE6544">
            <w:pPr>
              <w:pStyle w:val="Tabletext"/>
            </w:pPr>
            <w:r w:rsidRPr="008F5035">
              <w:t>Breach of Commissioner’s Orders dealing with operational safety where the breach relates to a weapon, and:</w:t>
            </w:r>
          </w:p>
          <w:p w:rsidR="00DE6544" w:rsidRPr="008F5035" w:rsidRDefault="00DE6544" w:rsidP="00DE6544">
            <w:pPr>
              <w:pStyle w:val="Tablea"/>
            </w:pPr>
            <w:r w:rsidRPr="008F5035">
              <w:t>(a) the weapon is not a firearm; and</w:t>
            </w:r>
          </w:p>
          <w:p w:rsidR="00DE6544" w:rsidRPr="008F5035" w:rsidRDefault="00DE6544" w:rsidP="00DE6544">
            <w:pPr>
              <w:pStyle w:val="Tablea"/>
            </w:pPr>
            <w:r w:rsidRPr="008F5035">
              <w:t>(b) the weapon is not used against a person or animal; and</w:t>
            </w:r>
          </w:p>
          <w:p w:rsidR="00DE6544" w:rsidRPr="008F5035" w:rsidRDefault="00DE6544" w:rsidP="00DE6544">
            <w:pPr>
              <w:pStyle w:val="Tablea"/>
            </w:pPr>
            <w:r w:rsidRPr="008F5035">
              <w:t>(c) the unauthorised use of the weapon does not, and could not, result in harm or danger to a person or animal</w:t>
            </w:r>
          </w:p>
        </w:tc>
        <w:tc>
          <w:tcPr>
            <w:tcW w:w="3799" w:type="dxa"/>
            <w:shd w:val="clear" w:color="auto" w:fill="auto"/>
          </w:tcPr>
          <w:p w:rsidR="00DE6544" w:rsidRPr="008F5035" w:rsidRDefault="00DE6544" w:rsidP="00DE6544">
            <w:pPr>
              <w:pStyle w:val="Tablea"/>
            </w:pPr>
            <w:r w:rsidRPr="008F5035">
              <w:t xml:space="preserve">(a) </w:t>
            </w:r>
            <w:r w:rsidR="00215486" w:rsidRPr="008F5035">
              <w:t>the AFP appointee discharges a conducted energy weapon while in the process of loading the AFP appointee’s utility belt</w:t>
            </w:r>
          </w:p>
        </w:tc>
      </w:tr>
      <w:tr w:rsidR="00F6594A" w:rsidRPr="008F5035" w:rsidTr="00507623">
        <w:tc>
          <w:tcPr>
            <w:tcW w:w="714" w:type="dxa"/>
            <w:shd w:val="clear" w:color="auto" w:fill="auto"/>
          </w:tcPr>
          <w:p w:rsidR="00F6594A" w:rsidRPr="008F5035" w:rsidRDefault="00D50C37" w:rsidP="00F6594A">
            <w:pPr>
              <w:pStyle w:val="Tabletext"/>
            </w:pPr>
            <w:r w:rsidRPr="008F5035">
              <w:t>3</w:t>
            </w:r>
          </w:p>
        </w:tc>
        <w:tc>
          <w:tcPr>
            <w:tcW w:w="3799" w:type="dxa"/>
            <w:shd w:val="clear" w:color="auto" w:fill="auto"/>
          </w:tcPr>
          <w:p w:rsidR="00215486" w:rsidRPr="008F5035" w:rsidRDefault="003A61B3" w:rsidP="00215486">
            <w:pPr>
              <w:pStyle w:val="Tabletext"/>
              <w:rPr>
                <w:i/>
              </w:rPr>
            </w:pPr>
            <w:r w:rsidRPr="008F5035">
              <w:t xml:space="preserve">Unauthorised departure from an AFP National Guideline or AFP Practical Guide that </w:t>
            </w:r>
            <w:r w:rsidR="0091083C" w:rsidRPr="008F5035">
              <w:t xml:space="preserve">does not, and </w:t>
            </w:r>
            <w:r w:rsidRPr="008F5035">
              <w:t>could not</w:t>
            </w:r>
            <w:r w:rsidR="0091083C" w:rsidRPr="008F5035">
              <w:t>,</w:t>
            </w:r>
            <w:r w:rsidRPr="008F5035">
              <w:t xml:space="preserve"> result in a breach of operational or national security, harm to an individual or reputational damage to the AFP</w:t>
            </w:r>
          </w:p>
        </w:tc>
        <w:tc>
          <w:tcPr>
            <w:tcW w:w="3799" w:type="dxa"/>
            <w:shd w:val="clear" w:color="auto" w:fill="auto"/>
          </w:tcPr>
          <w:p w:rsidR="0091083C" w:rsidRPr="008F5035" w:rsidRDefault="00F6594A" w:rsidP="0091083C">
            <w:pPr>
              <w:pStyle w:val="Tablea"/>
            </w:pPr>
            <w:r w:rsidRPr="008F5035">
              <w:t xml:space="preserve">(a) </w:t>
            </w:r>
            <w:r w:rsidR="003A61B3" w:rsidRPr="008F5035">
              <w:t>failure to comply with obligations relat</w:t>
            </w:r>
            <w:r w:rsidR="002C0C7F" w:rsidRPr="008F5035">
              <w:t>ing</w:t>
            </w:r>
            <w:r w:rsidR="003A61B3" w:rsidRPr="008F5035">
              <w:t xml:space="preserve"> to secondary work</w:t>
            </w:r>
            <w:r w:rsidR="00215486" w:rsidRPr="008F5035">
              <w:t xml:space="preserve"> that are set out in AFP National Guidelines and AFP Practical Guides</w:t>
            </w:r>
          </w:p>
        </w:tc>
      </w:tr>
      <w:tr w:rsidR="00F6594A" w:rsidRPr="008F5035" w:rsidTr="00507623">
        <w:tc>
          <w:tcPr>
            <w:tcW w:w="714" w:type="dxa"/>
            <w:shd w:val="clear" w:color="auto" w:fill="auto"/>
          </w:tcPr>
          <w:p w:rsidR="00F6594A" w:rsidRPr="008F5035" w:rsidRDefault="00D50C37" w:rsidP="00F6594A">
            <w:pPr>
              <w:pStyle w:val="Tabletext"/>
            </w:pPr>
            <w:r w:rsidRPr="008F5035">
              <w:t>4</w:t>
            </w:r>
          </w:p>
        </w:tc>
        <w:tc>
          <w:tcPr>
            <w:tcW w:w="3799" w:type="dxa"/>
            <w:shd w:val="clear" w:color="auto" w:fill="auto"/>
          </w:tcPr>
          <w:p w:rsidR="009029F7" w:rsidRPr="008F5035" w:rsidRDefault="006577FB" w:rsidP="0050066C">
            <w:pPr>
              <w:pStyle w:val="Tabletext"/>
            </w:pPr>
            <w:r w:rsidRPr="008F5035">
              <w:t>Failure to comply with</w:t>
            </w:r>
            <w:r w:rsidR="00F6594A" w:rsidRPr="008F5035">
              <w:t xml:space="preserve"> the Code of Conduct</w:t>
            </w:r>
            <w:r w:rsidR="00F65839" w:rsidRPr="008F5035">
              <w:t xml:space="preserve"> that</w:t>
            </w:r>
            <w:r w:rsidR="00F21D68" w:rsidRPr="008F5035">
              <w:t xml:space="preserve"> </w:t>
            </w:r>
            <w:r w:rsidR="0050066C" w:rsidRPr="008F5035">
              <w:t>results in a failure to meet the standards of behaviour reasonably expected of an AFP appointee, and goes beyond a minor management or customer service issue</w:t>
            </w:r>
            <w:r w:rsidR="00215486" w:rsidRPr="008F5035">
              <w:t>, but does not, and could not, result in a breach of operational or national security, harm to an individual or reputational damage to the AFP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>(a) failure to adequately or appropriately supervise an</w:t>
            </w:r>
            <w:r w:rsidR="009029F7" w:rsidRPr="008F5035">
              <w:t>other</w:t>
            </w:r>
            <w:r w:rsidRPr="008F5035">
              <w:t xml:space="preserve"> AFP appointee </w:t>
            </w:r>
            <w:r w:rsidR="009029F7" w:rsidRPr="008F5035">
              <w:t xml:space="preserve">who is </w:t>
            </w:r>
            <w:r w:rsidRPr="008F5035">
              <w:t xml:space="preserve">within the </w:t>
            </w:r>
            <w:r w:rsidR="009029F7" w:rsidRPr="008F5035">
              <w:t xml:space="preserve">AFP appointee’s line of responsibility as a </w:t>
            </w:r>
            <w:r w:rsidRPr="008F5035">
              <w:t>supervisor;</w:t>
            </w:r>
          </w:p>
          <w:p w:rsidR="000510A6" w:rsidRPr="008F5035" w:rsidRDefault="00F6594A" w:rsidP="00001F8C">
            <w:pPr>
              <w:pStyle w:val="Tablea"/>
            </w:pPr>
            <w:r w:rsidRPr="008F5035">
              <w:t>(</w:t>
            </w:r>
            <w:r w:rsidR="006F2535" w:rsidRPr="008F5035">
              <w:t>b</w:t>
            </w:r>
            <w:r w:rsidRPr="008F5035">
              <w:t xml:space="preserve">) repeated category 1 conduct that amounts to a </w:t>
            </w:r>
            <w:r w:rsidR="00CA5FAC" w:rsidRPr="008F5035">
              <w:t>failure to comply with</w:t>
            </w:r>
            <w:r w:rsidRPr="008F5035">
              <w:t xml:space="preserve"> the AFP Code of Conduct because of its repeated nature</w:t>
            </w:r>
          </w:p>
        </w:tc>
      </w:tr>
      <w:tr w:rsidR="007030E6" w:rsidRPr="008F5035" w:rsidTr="0061640E">
        <w:tc>
          <w:tcPr>
            <w:tcW w:w="714" w:type="dxa"/>
            <w:shd w:val="clear" w:color="auto" w:fill="auto"/>
          </w:tcPr>
          <w:p w:rsidR="007030E6" w:rsidRPr="008F5035" w:rsidRDefault="00D50C37" w:rsidP="0061640E">
            <w:pPr>
              <w:pStyle w:val="Tabletext"/>
            </w:pPr>
            <w:r w:rsidRPr="008F5035">
              <w:t>5</w:t>
            </w:r>
          </w:p>
        </w:tc>
        <w:tc>
          <w:tcPr>
            <w:tcW w:w="3799" w:type="dxa"/>
            <w:shd w:val="clear" w:color="auto" w:fill="auto"/>
          </w:tcPr>
          <w:p w:rsidR="007030E6" w:rsidRPr="008F5035" w:rsidRDefault="007030E6" w:rsidP="0061640E">
            <w:pPr>
              <w:pStyle w:val="Tabletext"/>
            </w:pPr>
            <w:r w:rsidRPr="008F5035">
              <w:t>Failure of</w:t>
            </w:r>
            <w:r w:rsidRPr="008F5035">
              <w:rPr>
                <w:i/>
              </w:rPr>
              <w:t xml:space="preserve"> </w:t>
            </w:r>
            <w:r w:rsidRPr="008F5035">
              <w:t>due care or diligence that does not, and could not, result in a breach of operational or national security, harm to an individual or reputational damage to the AFP</w:t>
            </w:r>
          </w:p>
        </w:tc>
        <w:tc>
          <w:tcPr>
            <w:tcW w:w="3799" w:type="dxa"/>
            <w:shd w:val="clear" w:color="auto" w:fill="auto"/>
          </w:tcPr>
          <w:p w:rsidR="007030E6" w:rsidRPr="008F5035" w:rsidRDefault="007030E6" w:rsidP="0061640E">
            <w:pPr>
              <w:pStyle w:val="Tablea"/>
            </w:pPr>
            <w:r w:rsidRPr="008F5035">
              <w:t>(a) failure to correctly enter or record information in a policing database</w:t>
            </w:r>
          </w:p>
        </w:tc>
      </w:tr>
      <w:tr w:rsidR="00F6594A" w:rsidRPr="008F5035" w:rsidTr="00507623">
        <w:tc>
          <w:tcPr>
            <w:tcW w:w="714" w:type="dxa"/>
            <w:shd w:val="clear" w:color="auto" w:fill="auto"/>
          </w:tcPr>
          <w:p w:rsidR="00F6594A" w:rsidRPr="008F5035" w:rsidRDefault="00D50C37" w:rsidP="00F6594A">
            <w:pPr>
              <w:pStyle w:val="Tabletext"/>
            </w:pPr>
            <w:r w:rsidRPr="008F5035">
              <w:t>6</w:t>
            </w:r>
          </w:p>
        </w:tc>
        <w:tc>
          <w:tcPr>
            <w:tcW w:w="3799" w:type="dxa"/>
            <w:shd w:val="clear" w:color="auto" w:fill="auto"/>
          </w:tcPr>
          <w:p w:rsidR="000722A6" w:rsidRPr="008F5035" w:rsidRDefault="00B15B80" w:rsidP="006F2535">
            <w:pPr>
              <w:pStyle w:val="Tabletext"/>
            </w:pPr>
            <w:r w:rsidRPr="008F5035">
              <w:t>Administrative failure relating to a warrant</w:t>
            </w:r>
            <w:r w:rsidR="001B06FA" w:rsidRPr="008F5035">
              <w:t>,</w:t>
            </w:r>
            <w:r w:rsidRPr="008F5035">
              <w:t xml:space="preserve"> or an authorisation under an </w:t>
            </w:r>
            <w:r w:rsidR="001B06FA" w:rsidRPr="008F5035">
              <w:t>A</w:t>
            </w:r>
            <w:r w:rsidRPr="008F5035">
              <w:t>ct, where the failure does not amount to a breach of privacy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>(a) failure to adequately execute a warrant</w:t>
            </w:r>
            <w:r w:rsidR="00F21D68" w:rsidRPr="008F5035">
              <w:t xml:space="preserve"> or an authorisation</w:t>
            </w:r>
            <w:r w:rsidRPr="008F5035">
              <w:t>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(b) failure to maintain accurate and adequate records relating to the administration of a warrant</w:t>
            </w:r>
            <w:r w:rsidR="00F21D68" w:rsidRPr="008F5035">
              <w:t xml:space="preserve"> or an authorisation</w:t>
            </w:r>
          </w:p>
        </w:tc>
      </w:tr>
      <w:tr w:rsidR="00F57E58" w:rsidRPr="008F5035" w:rsidTr="0061640E">
        <w:tc>
          <w:tcPr>
            <w:tcW w:w="714" w:type="dxa"/>
            <w:shd w:val="clear" w:color="auto" w:fill="auto"/>
          </w:tcPr>
          <w:p w:rsidR="00F57E58" w:rsidRPr="008F5035" w:rsidRDefault="00D50C37" w:rsidP="0061640E">
            <w:pPr>
              <w:pStyle w:val="Tabletext"/>
            </w:pPr>
            <w:r w:rsidRPr="008F5035">
              <w:t>7</w:t>
            </w:r>
          </w:p>
        </w:tc>
        <w:tc>
          <w:tcPr>
            <w:tcW w:w="3799" w:type="dxa"/>
            <w:shd w:val="clear" w:color="auto" w:fill="auto"/>
          </w:tcPr>
          <w:p w:rsidR="00F57E58" w:rsidRPr="008F5035" w:rsidRDefault="00F57E58" w:rsidP="0061640E">
            <w:pPr>
              <w:pStyle w:val="Tabletext"/>
            </w:pPr>
            <w:r w:rsidRPr="008F5035">
              <w:t>Sexual harassment against another AFP appointee or a member of the public, where:</w:t>
            </w:r>
          </w:p>
          <w:p w:rsidR="00F57E58" w:rsidRPr="008F5035" w:rsidRDefault="00F57E58" w:rsidP="0061640E">
            <w:pPr>
              <w:pStyle w:val="Tablea"/>
            </w:pPr>
            <w:r w:rsidRPr="008F5035">
              <w:t>(a) the alleged victim wants the matter dealt with informally; and</w:t>
            </w:r>
          </w:p>
          <w:p w:rsidR="00F57E58" w:rsidRPr="008F5035" w:rsidRDefault="00F57E58" w:rsidP="0061640E">
            <w:pPr>
              <w:pStyle w:val="Tablea"/>
            </w:pPr>
            <w:r w:rsidRPr="008F5035">
              <w:t>(b) the conduct does not constitute criminal conduct and is not otherwise of such a serious nature as to require formal intervention</w:t>
            </w:r>
          </w:p>
        </w:tc>
        <w:tc>
          <w:tcPr>
            <w:tcW w:w="3799" w:type="dxa"/>
            <w:shd w:val="clear" w:color="auto" w:fill="auto"/>
          </w:tcPr>
          <w:p w:rsidR="00F57E58" w:rsidRPr="008F5035" w:rsidRDefault="00F57E58" w:rsidP="0061640E">
            <w:pPr>
              <w:pStyle w:val="Tablea"/>
            </w:pPr>
            <w:r w:rsidRPr="008F5035">
              <w:t>(a) inappropriate sexual comments that are not repeated, and are suitable to be dealt with through remedial action (such as conciliation)</w:t>
            </w:r>
          </w:p>
        </w:tc>
      </w:tr>
      <w:tr w:rsidR="00001F8C" w:rsidRPr="008F5035" w:rsidTr="00507623">
        <w:tc>
          <w:tcPr>
            <w:tcW w:w="714" w:type="dxa"/>
            <w:shd w:val="clear" w:color="auto" w:fill="auto"/>
          </w:tcPr>
          <w:p w:rsidR="00001F8C" w:rsidRPr="008F5035" w:rsidRDefault="00D50C37" w:rsidP="00F6594A">
            <w:pPr>
              <w:pStyle w:val="Tabletext"/>
            </w:pPr>
            <w:r w:rsidRPr="008F5035">
              <w:t>8</w:t>
            </w:r>
          </w:p>
        </w:tc>
        <w:tc>
          <w:tcPr>
            <w:tcW w:w="3799" w:type="dxa"/>
            <w:shd w:val="clear" w:color="auto" w:fill="auto"/>
          </w:tcPr>
          <w:p w:rsidR="00001F8C" w:rsidRPr="008F5035" w:rsidRDefault="00001F8C" w:rsidP="00F6594A">
            <w:pPr>
              <w:pStyle w:val="Tabletext"/>
            </w:pPr>
            <w:r w:rsidRPr="008F5035">
              <w:t xml:space="preserve">Discriminatory conduct </w:t>
            </w:r>
            <w:r w:rsidR="006C02CD" w:rsidRPr="008F5035">
              <w:t xml:space="preserve">(other than sexual harassment) </w:t>
            </w:r>
            <w:r w:rsidRPr="008F5035">
              <w:t>against another AFP appointee or a member of the public</w:t>
            </w:r>
            <w:r w:rsidR="00E06F4C" w:rsidRPr="008F5035">
              <w:t>,</w:t>
            </w:r>
            <w:r w:rsidRPr="008F5035">
              <w:t xml:space="preserve"> where:</w:t>
            </w:r>
          </w:p>
          <w:p w:rsidR="00001F8C" w:rsidRPr="008F5035" w:rsidRDefault="00001F8C" w:rsidP="00001F8C">
            <w:pPr>
              <w:pStyle w:val="Tablea"/>
            </w:pPr>
            <w:r w:rsidRPr="008F5035">
              <w:t xml:space="preserve">(a) the </w:t>
            </w:r>
            <w:r w:rsidR="00560290" w:rsidRPr="008F5035">
              <w:t xml:space="preserve">alleged </w:t>
            </w:r>
            <w:r w:rsidRPr="008F5035">
              <w:t>victim wants the matter dealt with informally; and</w:t>
            </w:r>
          </w:p>
          <w:p w:rsidR="00001F8C" w:rsidRPr="008F5035" w:rsidRDefault="00001F8C" w:rsidP="00001F8C">
            <w:pPr>
              <w:pStyle w:val="Tablea"/>
            </w:pPr>
            <w:r w:rsidRPr="008F5035">
              <w:t>(b) the conduct does not constitute a breach of law</w:t>
            </w:r>
          </w:p>
        </w:tc>
        <w:tc>
          <w:tcPr>
            <w:tcW w:w="3799" w:type="dxa"/>
            <w:shd w:val="clear" w:color="auto" w:fill="auto"/>
          </w:tcPr>
          <w:p w:rsidR="00F84FBC" w:rsidRPr="008F5035" w:rsidRDefault="00F84FBC" w:rsidP="00B05BCB">
            <w:pPr>
              <w:pStyle w:val="Tablea"/>
            </w:pPr>
            <w:r w:rsidRPr="008F5035">
              <w:t xml:space="preserve">(a) discriminatory statements </w:t>
            </w:r>
            <w:r w:rsidR="00235986" w:rsidRPr="008F5035">
              <w:t>that</w:t>
            </w:r>
            <w:r w:rsidRPr="008F5035">
              <w:t xml:space="preserve"> are not repeated and are suitable to be dealt with through </w:t>
            </w:r>
            <w:r w:rsidR="00EA46AA" w:rsidRPr="008F5035">
              <w:t>remedial action</w:t>
            </w:r>
            <w:r w:rsidR="00A60B98" w:rsidRPr="008F5035">
              <w:t xml:space="preserve"> (such as conciliation)</w:t>
            </w:r>
            <w:r w:rsidR="003D640F" w:rsidRPr="008F5035">
              <w:t>;</w:t>
            </w:r>
          </w:p>
          <w:p w:rsidR="003D640F" w:rsidRPr="008F5035" w:rsidRDefault="003D640F" w:rsidP="00B05BCB">
            <w:pPr>
              <w:pStyle w:val="Tablea"/>
              <w:rPr>
                <w:i/>
              </w:rPr>
            </w:pPr>
            <w:r w:rsidRPr="008F5035">
              <w:t xml:space="preserve">(b) other discriminatory conduct that is not repeated and is suitable to be dealt with through </w:t>
            </w:r>
            <w:r w:rsidR="00EA46AA" w:rsidRPr="008F5035">
              <w:t xml:space="preserve">remedial action </w:t>
            </w:r>
            <w:r w:rsidR="00A60B98" w:rsidRPr="008F5035">
              <w:t>(such as conciliation)</w:t>
            </w:r>
          </w:p>
        </w:tc>
      </w:tr>
      <w:tr w:rsidR="00F6594A" w:rsidRPr="008F5035" w:rsidTr="00507623">
        <w:tc>
          <w:tcPr>
            <w:tcW w:w="714" w:type="dxa"/>
            <w:shd w:val="clear" w:color="auto" w:fill="auto"/>
          </w:tcPr>
          <w:p w:rsidR="00F6594A" w:rsidRPr="008F5035" w:rsidRDefault="00D50C37" w:rsidP="00F6594A">
            <w:pPr>
              <w:pStyle w:val="Tabletext"/>
            </w:pPr>
            <w:r w:rsidRPr="008F5035">
              <w:t>9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84FBC" w:rsidP="00F6594A">
            <w:pPr>
              <w:pStyle w:val="Tabletext"/>
            </w:pPr>
            <w:r w:rsidRPr="008F5035">
              <w:t>W</w:t>
            </w:r>
            <w:r w:rsidR="00F6594A" w:rsidRPr="008F5035">
              <w:t>orkplace bullying or harassment</w:t>
            </w:r>
            <w:r w:rsidR="006C02CD" w:rsidRPr="008F5035">
              <w:t xml:space="preserve"> (other than sexual harassment)</w:t>
            </w:r>
            <w:r w:rsidR="001331E3" w:rsidRPr="008F5035">
              <w:t xml:space="preserve"> where:</w:t>
            </w:r>
          </w:p>
          <w:p w:rsidR="001331E3" w:rsidRPr="008F5035" w:rsidRDefault="001331E3" w:rsidP="001331E3">
            <w:pPr>
              <w:pStyle w:val="Tablea"/>
            </w:pPr>
            <w:r w:rsidRPr="008F5035">
              <w:t xml:space="preserve">(a) the </w:t>
            </w:r>
            <w:r w:rsidR="00560290" w:rsidRPr="008F5035">
              <w:t xml:space="preserve">alleged </w:t>
            </w:r>
            <w:r w:rsidRPr="008F5035">
              <w:t>victim wants the matter dealt with informally</w:t>
            </w:r>
            <w:r w:rsidR="00531E66" w:rsidRPr="008F5035">
              <w:t xml:space="preserve"> in </w:t>
            </w:r>
            <w:r w:rsidR="00E06F4C" w:rsidRPr="008F5035">
              <w:t xml:space="preserve">the </w:t>
            </w:r>
            <w:r w:rsidR="00531E66" w:rsidRPr="008F5035">
              <w:t>workplace</w:t>
            </w:r>
            <w:r w:rsidRPr="008F5035">
              <w:t xml:space="preserve">; </w:t>
            </w:r>
            <w:r w:rsidR="00C5402F" w:rsidRPr="008F5035">
              <w:t>and</w:t>
            </w:r>
          </w:p>
          <w:p w:rsidR="001331E3" w:rsidRPr="008F5035" w:rsidRDefault="001331E3" w:rsidP="00001F8C">
            <w:pPr>
              <w:pStyle w:val="Tablea"/>
            </w:pPr>
            <w:r w:rsidRPr="008F5035">
              <w:lastRenderedPageBreak/>
              <w:t>(b) the conduct does not constitute a breach of law</w:t>
            </w:r>
          </w:p>
        </w:tc>
        <w:tc>
          <w:tcPr>
            <w:tcW w:w="3799" w:type="dxa"/>
            <w:shd w:val="clear" w:color="auto" w:fill="auto"/>
          </w:tcPr>
          <w:p w:rsidR="007030E6" w:rsidRPr="008F5035" w:rsidRDefault="00F84FBC" w:rsidP="00D76B75">
            <w:pPr>
              <w:pStyle w:val="Tablea"/>
            </w:pPr>
            <w:r w:rsidRPr="008F5035">
              <w:lastRenderedPageBreak/>
              <w:t xml:space="preserve">(a) conduct that constitutes workplace bullying or harassment and is suitable to be dealt with through </w:t>
            </w:r>
            <w:r w:rsidR="00EA46AA" w:rsidRPr="008F5035">
              <w:t xml:space="preserve">remedial action </w:t>
            </w:r>
            <w:r w:rsidR="00A60B98" w:rsidRPr="008F5035">
              <w:t>(such as conciliation)</w:t>
            </w:r>
          </w:p>
        </w:tc>
      </w:tr>
      <w:tr w:rsidR="00F6594A" w:rsidRPr="008F5035" w:rsidTr="00507623">
        <w:tc>
          <w:tcPr>
            <w:tcW w:w="714" w:type="dxa"/>
            <w:shd w:val="clear" w:color="auto" w:fill="auto"/>
          </w:tcPr>
          <w:p w:rsidR="00F6594A" w:rsidRPr="008F5035" w:rsidRDefault="002E7C20" w:rsidP="00F6594A">
            <w:pPr>
              <w:pStyle w:val="Tabletext"/>
            </w:pPr>
            <w:r w:rsidRPr="008F5035">
              <w:t>10</w:t>
            </w:r>
          </w:p>
        </w:tc>
        <w:tc>
          <w:tcPr>
            <w:tcW w:w="3799" w:type="dxa"/>
            <w:shd w:val="clear" w:color="auto" w:fill="auto"/>
          </w:tcPr>
          <w:p w:rsidR="007030E6" w:rsidRPr="008F5035" w:rsidRDefault="00F6594A" w:rsidP="007030E6">
            <w:pPr>
              <w:pStyle w:val="Tabletext"/>
            </w:pPr>
            <w:r w:rsidRPr="008F5035">
              <w:t>Traffic misconduct</w:t>
            </w:r>
            <w:r w:rsidR="004473F7" w:rsidRPr="008F5035">
              <w:t xml:space="preserve"> that would not result in criminal charges</w:t>
            </w:r>
          </w:p>
        </w:tc>
        <w:tc>
          <w:tcPr>
            <w:tcW w:w="3799" w:type="dxa"/>
            <w:shd w:val="clear" w:color="auto" w:fill="auto"/>
          </w:tcPr>
          <w:p w:rsidR="00D76B75" w:rsidRPr="008F5035" w:rsidRDefault="00F6594A" w:rsidP="007C43D3">
            <w:pPr>
              <w:pStyle w:val="Tablea"/>
            </w:pPr>
            <w:r w:rsidRPr="008F5035">
              <w:t>(a) traffic matters</w:t>
            </w:r>
            <w:r w:rsidR="00D95A82" w:rsidRPr="008F5035">
              <w:t>, on or off duty,</w:t>
            </w:r>
            <w:r w:rsidRPr="008F5035">
              <w:t xml:space="preserve"> </w:t>
            </w:r>
            <w:r w:rsidR="003D640F" w:rsidRPr="008F5035">
              <w:t>that</w:t>
            </w:r>
            <w:r w:rsidRPr="008F5035">
              <w:t xml:space="preserve"> result in a requirement to appear in court as a defendant</w:t>
            </w:r>
            <w:r w:rsidR="007C43D3" w:rsidRPr="008F5035">
              <w:t xml:space="preserve"> (other than in a criminal matter)</w:t>
            </w:r>
          </w:p>
        </w:tc>
      </w:tr>
      <w:tr w:rsidR="00F6594A" w:rsidRPr="008F5035" w:rsidTr="00507623">
        <w:tc>
          <w:tcPr>
            <w:tcW w:w="714" w:type="dxa"/>
            <w:shd w:val="clear" w:color="auto" w:fill="auto"/>
          </w:tcPr>
          <w:p w:rsidR="00F6594A" w:rsidRPr="008F5035" w:rsidRDefault="004473F7" w:rsidP="00F6594A">
            <w:pPr>
              <w:pStyle w:val="Tabletext"/>
            </w:pPr>
            <w:r w:rsidRPr="008F5035">
              <w:t>1</w:t>
            </w:r>
            <w:r w:rsidR="002E7C20" w:rsidRPr="008F5035">
              <w:t>1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4473F7" w:rsidP="00F6594A">
            <w:pPr>
              <w:pStyle w:val="Tabletext"/>
            </w:pPr>
            <w:r w:rsidRPr="008F5035">
              <w:t>Misconduct relating to the handling and management of property or exhibits held by the AFP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>(a) causing, or failing to prevent, avoidable loss, damage or destruction of property or exhibits held by the AFP;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(b) failure to return property or exhibits held by the AFP or to account properly for the whereabouts or disposition of property or exhibits held by the AFP;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(c) unauthorised or improper use or removal of property or exhibits held by the AFP</w:t>
            </w:r>
          </w:p>
        </w:tc>
      </w:tr>
      <w:tr w:rsidR="00C80B22" w:rsidRPr="008F5035" w:rsidTr="0050762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80B22" w:rsidRPr="008F5035" w:rsidRDefault="00C80B22" w:rsidP="00F6594A">
            <w:pPr>
              <w:pStyle w:val="Tabletext"/>
            </w:pPr>
            <w:r w:rsidRPr="008F5035">
              <w:t>1</w:t>
            </w:r>
            <w:r w:rsidR="00D50C37" w:rsidRPr="008F5035"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E07F09" w:rsidRPr="008F5035" w:rsidRDefault="007501CA" w:rsidP="004473F7">
            <w:pPr>
              <w:pStyle w:val="Tabletext"/>
            </w:pPr>
            <w:r w:rsidRPr="008F5035">
              <w:t xml:space="preserve">Failure to comply with </w:t>
            </w:r>
            <w:r w:rsidR="00DE3877" w:rsidRPr="008F5035">
              <w:t>AFP governance</w:t>
            </w:r>
            <w:r w:rsidR="00FC4E31" w:rsidRPr="008F5035">
              <w:t>, including National Guidelines and Better Practice Guides,</w:t>
            </w:r>
            <w:r w:rsidR="00DE3877" w:rsidRPr="008F5035">
              <w:t xml:space="preserve"> </w:t>
            </w:r>
            <w:r w:rsidR="00FC4E31" w:rsidRPr="008F5035">
              <w:t xml:space="preserve">relating to an </w:t>
            </w:r>
            <w:r w:rsidR="00DE3877" w:rsidRPr="008F5035">
              <w:t>a</w:t>
            </w:r>
            <w:r w:rsidR="00D04ADE" w:rsidRPr="008F5035">
              <w:t>ctual, perceived or potential conflict of interest that</w:t>
            </w:r>
            <w:r w:rsidR="00DE3877" w:rsidRPr="008F5035">
              <w:t xml:space="preserve"> </w:t>
            </w:r>
            <w:r w:rsidR="000D5074" w:rsidRPr="008F5035">
              <w:t>does not</w:t>
            </w:r>
            <w:r w:rsidR="004940C8" w:rsidRPr="008F5035">
              <w:t>, and could not</w:t>
            </w:r>
            <w:r w:rsidR="000D5074" w:rsidRPr="008F5035">
              <w:t>,</w:t>
            </w:r>
            <w:r w:rsidR="004940C8" w:rsidRPr="008F5035">
              <w:t xml:space="preserve"> affect</w:t>
            </w:r>
            <w:r w:rsidR="00E07F09" w:rsidRPr="008F5035">
              <w:t>:</w:t>
            </w:r>
          </w:p>
          <w:p w:rsidR="00DE3877" w:rsidRPr="008F5035" w:rsidRDefault="00DE3877" w:rsidP="00E07F09">
            <w:pPr>
              <w:pStyle w:val="Tablea"/>
            </w:pPr>
            <w:r w:rsidRPr="008F5035">
              <w:t>(a) a decision</w:t>
            </w:r>
            <w:r w:rsidR="008F5035">
              <w:noBreakHyphen/>
            </w:r>
            <w:r w:rsidRPr="008F5035">
              <w:t>making process; or</w:t>
            </w:r>
          </w:p>
          <w:p w:rsidR="00C80B22" w:rsidRPr="008F5035" w:rsidRDefault="00E07F09" w:rsidP="00DE3877">
            <w:pPr>
              <w:pStyle w:val="Tablea"/>
            </w:pPr>
            <w:r w:rsidRPr="008F5035">
              <w:t>(</w:t>
            </w:r>
            <w:r w:rsidR="00DE3877" w:rsidRPr="008F5035">
              <w:t>b</w:t>
            </w:r>
            <w:r w:rsidRPr="008F5035">
              <w:t xml:space="preserve">) the functions </w:t>
            </w:r>
            <w:r w:rsidR="00DE3877" w:rsidRPr="008F5035">
              <w:t>and</w:t>
            </w:r>
            <w:r w:rsidRPr="008F5035">
              <w:t xml:space="preserve"> interests of the AFP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AB47EA" w:rsidRPr="008F5035" w:rsidRDefault="00C80B22" w:rsidP="00F6594A">
            <w:pPr>
              <w:pStyle w:val="Tablea"/>
            </w:pPr>
            <w:r w:rsidRPr="008F5035">
              <w:t>(</w:t>
            </w:r>
            <w:r w:rsidR="00E07F09" w:rsidRPr="008F5035">
              <w:t>a</w:t>
            </w:r>
            <w:r w:rsidRPr="008F5035">
              <w:t xml:space="preserve">) </w:t>
            </w:r>
            <w:r w:rsidR="00AB47EA" w:rsidRPr="008F5035">
              <w:t>failure to put in place appropriate mechanisms to mitigate conflicts arising from an actual</w:t>
            </w:r>
            <w:r w:rsidR="006F2535" w:rsidRPr="008F5035">
              <w:t xml:space="preserve"> or</w:t>
            </w:r>
            <w:r w:rsidR="00AB47EA" w:rsidRPr="008F5035">
              <w:t xml:space="preserve"> perceived conflict of interest;</w:t>
            </w:r>
          </w:p>
          <w:p w:rsidR="00AB47EA" w:rsidRPr="008F5035" w:rsidRDefault="00AB47EA" w:rsidP="00F6594A">
            <w:pPr>
              <w:pStyle w:val="Tablea"/>
            </w:pPr>
            <w:r w:rsidRPr="008F5035">
              <w:t>(b) failure to put an appropriate management plan in place where the AFP appointee is supervising a family member;</w:t>
            </w:r>
          </w:p>
          <w:p w:rsidR="002869D9" w:rsidRPr="008F5035" w:rsidRDefault="00AB47EA" w:rsidP="00F6594A">
            <w:pPr>
              <w:pStyle w:val="Tablea"/>
            </w:pPr>
            <w:r w:rsidRPr="008F5035">
              <w:t>(c) failure to provide updates as required by mechanisms to mitigate an actual, perceived or potential conflict of interest that the AFP appointee has reported</w:t>
            </w:r>
          </w:p>
        </w:tc>
      </w:tr>
      <w:tr w:rsidR="00C23BEE" w:rsidRPr="008F5035" w:rsidTr="0050762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3BEE" w:rsidRPr="008F5035" w:rsidRDefault="00C23BEE" w:rsidP="0092198C">
            <w:pPr>
              <w:pStyle w:val="Tabletext"/>
            </w:pPr>
            <w:r w:rsidRPr="008F5035">
              <w:t>1</w:t>
            </w:r>
            <w:r w:rsidR="00D50C37" w:rsidRPr="008F5035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3BEE" w:rsidRPr="008F5035" w:rsidRDefault="00C23BEE" w:rsidP="0092198C">
            <w:pPr>
              <w:pStyle w:val="Tabletext"/>
            </w:pPr>
            <w:r w:rsidRPr="008F5035">
              <w:t xml:space="preserve">Failure to </w:t>
            </w:r>
            <w:r w:rsidR="00AB47EA" w:rsidRPr="008F5035">
              <w:t xml:space="preserve">report </w:t>
            </w:r>
            <w:r w:rsidRPr="008F5035">
              <w:t>a</w:t>
            </w:r>
            <w:r w:rsidR="00DE3877" w:rsidRPr="008F5035">
              <w:t>n</w:t>
            </w:r>
            <w:r w:rsidRPr="008F5035">
              <w:t xml:space="preserve"> actual, perceived or potential conflict of interest that</w:t>
            </w:r>
            <w:r w:rsidR="00DE3877" w:rsidRPr="008F5035">
              <w:t xml:space="preserve"> </w:t>
            </w:r>
            <w:r w:rsidR="000D5074" w:rsidRPr="008F5035">
              <w:t xml:space="preserve">does </w:t>
            </w:r>
            <w:r w:rsidR="00DE3877" w:rsidRPr="008F5035">
              <w:t xml:space="preserve">not, and </w:t>
            </w:r>
            <w:r w:rsidR="004940C8" w:rsidRPr="008F5035">
              <w:t>c</w:t>
            </w:r>
            <w:r w:rsidR="00DE3877" w:rsidRPr="008F5035">
              <w:t>ould not</w:t>
            </w:r>
            <w:r w:rsidR="000D5074" w:rsidRPr="008F5035">
              <w:t>,</w:t>
            </w:r>
            <w:r w:rsidR="00DE3877" w:rsidRPr="008F5035">
              <w:t xml:space="preserve"> affect</w:t>
            </w:r>
            <w:r w:rsidRPr="008F5035">
              <w:t>:</w:t>
            </w:r>
          </w:p>
          <w:p w:rsidR="00DE3877" w:rsidRPr="008F5035" w:rsidRDefault="00DE3877" w:rsidP="00DE3877">
            <w:pPr>
              <w:pStyle w:val="Tablea"/>
            </w:pPr>
            <w:r w:rsidRPr="008F5035">
              <w:t>(a) a decision</w:t>
            </w:r>
            <w:r w:rsidR="008F5035">
              <w:noBreakHyphen/>
            </w:r>
            <w:r w:rsidRPr="008F5035">
              <w:t>making process; or</w:t>
            </w:r>
          </w:p>
          <w:p w:rsidR="00C23BEE" w:rsidRPr="008F5035" w:rsidRDefault="00DE3877" w:rsidP="00DE3877">
            <w:pPr>
              <w:pStyle w:val="Tablea"/>
            </w:pPr>
            <w:r w:rsidRPr="008F5035">
              <w:t>(b) the functions and interests of the AFP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3BEE" w:rsidRPr="008F5035" w:rsidRDefault="00DE3877" w:rsidP="0092198C">
            <w:pPr>
              <w:pStyle w:val="Tablea"/>
            </w:pPr>
            <w:r w:rsidRPr="008F5035">
              <w:t xml:space="preserve">(a) </w:t>
            </w:r>
            <w:r w:rsidR="00AB47EA" w:rsidRPr="008F5035">
              <w:t>failure to report an intimate relationship with another AFP appointee for whom the AFP appointee has managerial responsibility;</w:t>
            </w:r>
          </w:p>
          <w:p w:rsidR="00AB47EA" w:rsidRPr="008F5035" w:rsidRDefault="00AB47EA" w:rsidP="0092198C">
            <w:pPr>
              <w:pStyle w:val="Tablea"/>
            </w:pPr>
            <w:r w:rsidRPr="008F5035">
              <w:t>(b)</w:t>
            </w:r>
            <w:r w:rsidR="00604BCA" w:rsidRPr="008F5035">
              <w:t xml:space="preserve"> verbally</w:t>
            </w:r>
            <w:r w:rsidRPr="008F5035">
              <w:t xml:space="preserve"> advising </w:t>
            </w:r>
            <w:r w:rsidR="00604BCA" w:rsidRPr="008F5035">
              <w:t>a supervisor of a conflict of interest, but failing to adequately report the conflict as required by AFP governance relating to actual, perceived or potential conflicts of interest</w:t>
            </w:r>
          </w:p>
        </w:tc>
      </w:tr>
    </w:tbl>
    <w:p w:rsidR="00F6594A" w:rsidRPr="008F5035" w:rsidRDefault="00F6594A" w:rsidP="00F6594A">
      <w:pPr>
        <w:pStyle w:val="Tabletext"/>
      </w:pPr>
    </w:p>
    <w:p w:rsidR="00F206EA" w:rsidRPr="008F5035" w:rsidRDefault="00751605" w:rsidP="00F206EA">
      <w:pPr>
        <w:pStyle w:val="ActHead5"/>
      </w:pPr>
      <w:bookmarkStart w:id="13" w:name="_Toc144990437"/>
      <w:proofErr w:type="gramStart"/>
      <w:r w:rsidRPr="00C45F32">
        <w:rPr>
          <w:rStyle w:val="CharSectno"/>
        </w:rPr>
        <w:t>9</w:t>
      </w:r>
      <w:r w:rsidR="00F206EA" w:rsidRPr="008F5035">
        <w:t xml:space="preserve">  Category</w:t>
      </w:r>
      <w:proofErr w:type="gramEnd"/>
      <w:r w:rsidR="00F206EA" w:rsidRPr="008F5035">
        <w:t xml:space="preserve"> 3 conduct</w:t>
      </w:r>
      <w:bookmarkEnd w:id="13"/>
    </w:p>
    <w:p w:rsidR="00F206EA" w:rsidRPr="008F5035" w:rsidRDefault="001B16E7" w:rsidP="001B16E7">
      <w:pPr>
        <w:pStyle w:val="subsection"/>
      </w:pPr>
      <w:r w:rsidRPr="008F5035">
        <w:tab/>
      </w:r>
      <w:r w:rsidRPr="008F5035">
        <w:tab/>
      </w:r>
      <w:r w:rsidR="00F206EA" w:rsidRPr="008F5035">
        <w:t xml:space="preserve">For the purposes of </w:t>
      </w:r>
      <w:r w:rsidR="00C35636" w:rsidRPr="008F5035">
        <w:t>subsection 4</w:t>
      </w:r>
      <w:r w:rsidR="00F206EA" w:rsidRPr="008F5035">
        <w:t>0</w:t>
      </w:r>
      <w:proofErr w:type="gramStart"/>
      <w:r w:rsidR="00F206EA" w:rsidRPr="008F5035">
        <w:t>RM(</w:t>
      </w:r>
      <w:proofErr w:type="gramEnd"/>
      <w:r w:rsidR="00F206EA" w:rsidRPr="008F5035">
        <w:t>1) of the Act, conduct</w:t>
      </w:r>
      <w:r w:rsidR="004D2175" w:rsidRPr="008F5035">
        <w:t xml:space="preserve"> </w:t>
      </w:r>
      <w:r w:rsidR="00F206EA" w:rsidRPr="008F5035">
        <w:t>is category 3 conduct if it is described in the following table.</w:t>
      </w:r>
    </w:p>
    <w:p w:rsidR="00321C97" w:rsidRPr="008F5035" w:rsidRDefault="00321C97" w:rsidP="00321C97">
      <w:pPr>
        <w:pStyle w:val="notetext"/>
      </w:pPr>
      <w:r w:rsidRPr="008F5035">
        <w:t>Note:</w:t>
      </w:r>
      <w:r w:rsidRPr="008F5035">
        <w:tab/>
        <w:t xml:space="preserve">An example in </w:t>
      </w:r>
      <w:r w:rsidR="00F6594A" w:rsidRPr="008F5035">
        <w:t xml:space="preserve">column 2 of </w:t>
      </w:r>
      <w:r w:rsidRPr="008F5035">
        <w:t xml:space="preserve">the table is not exhaustive and may extend the operation of the provision (see section 15AD of the </w:t>
      </w:r>
      <w:r w:rsidRPr="008F5035">
        <w:rPr>
          <w:i/>
        </w:rPr>
        <w:t>Acts Interpretation Act 1901</w:t>
      </w:r>
      <w:r w:rsidRPr="008F5035">
        <w:t xml:space="preserve">, as that section applies because of paragraph 13(1)(a) of the </w:t>
      </w:r>
      <w:r w:rsidRPr="008F5035">
        <w:rPr>
          <w:i/>
        </w:rPr>
        <w:t>Legislation Act 2003</w:t>
      </w:r>
      <w:r w:rsidRPr="008F5035">
        <w:t>).</w:t>
      </w:r>
    </w:p>
    <w:p w:rsidR="00F6594A" w:rsidRPr="008F5035" w:rsidRDefault="00F6594A" w:rsidP="00F659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6594A" w:rsidRPr="008F5035" w:rsidTr="000E72B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Heading"/>
            </w:pPr>
            <w:r w:rsidRPr="008F5035">
              <w:t>Category 3 conduct</w:t>
            </w:r>
          </w:p>
        </w:tc>
      </w:tr>
      <w:tr w:rsidR="00F6594A" w:rsidRPr="008F5035" w:rsidTr="000E72B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06D6E" w:rsidRPr="008F5035" w:rsidRDefault="00D06D6E" w:rsidP="00F6594A">
            <w:pPr>
              <w:pStyle w:val="TableHeading"/>
            </w:pPr>
          </w:p>
          <w:p w:rsidR="00F6594A" w:rsidRPr="008F5035" w:rsidRDefault="00F6594A" w:rsidP="00F6594A">
            <w:pPr>
              <w:pStyle w:val="TableHeading"/>
            </w:pPr>
            <w:r w:rsidRPr="008F5035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Heading"/>
            </w:pPr>
            <w:r w:rsidRPr="008F5035">
              <w:t>Column 1</w:t>
            </w:r>
          </w:p>
          <w:p w:rsidR="00F6594A" w:rsidRPr="008F5035" w:rsidRDefault="00F6594A" w:rsidP="00F6594A">
            <w:pPr>
              <w:pStyle w:val="TableHeading"/>
            </w:pPr>
            <w:r w:rsidRPr="008F5035">
              <w:t>Conduct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Heading"/>
            </w:pPr>
            <w:r w:rsidRPr="008F5035">
              <w:t>Column 2</w:t>
            </w:r>
          </w:p>
          <w:p w:rsidR="00F6594A" w:rsidRPr="008F5035" w:rsidRDefault="00F6594A" w:rsidP="00F6594A">
            <w:pPr>
              <w:pStyle w:val="TableHeading"/>
            </w:pPr>
            <w:r w:rsidRPr="008F5035">
              <w:t>Examples</w:t>
            </w:r>
          </w:p>
        </w:tc>
      </w:tr>
      <w:tr w:rsidR="00F6594A" w:rsidRPr="008F5035" w:rsidTr="000E72B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Serious breach of law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>(a) driving over the prescribed concentration of alcohol;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 xml:space="preserve">(b) </w:t>
            </w:r>
            <w:r w:rsidR="00325744" w:rsidRPr="008F5035">
              <w:t xml:space="preserve">being </w:t>
            </w:r>
            <w:r w:rsidRPr="008F5035">
              <w:t xml:space="preserve">arrested, summonsed or charged in relation to an alleged criminal offence (other than </w:t>
            </w:r>
            <w:r w:rsidR="00C5402F" w:rsidRPr="008F5035">
              <w:t xml:space="preserve">a </w:t>
            </w:r>
            <w:r w:rsidRPr="008F5035">
              <w:t>traffic offence) in any jurisdiction (including court attendance notices);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(c) victimisation contrary to section 40YA of the Act;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(d) giving false information in relation to an AFP conduct or practices issue contrary to section 40YB of the Act;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(e) any other breach of the Act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D50C37" w:rsidP="00F6594A">
            <w:pPr>
              <w:pStyle w:val="Tabletext"/>
            </w:pPr>
            <w:r w:rsidRPr="008F5035">
              <w:t>2</w:t>
            </w:r>
          </w:p>
        </w:tc>
        <w:tc>
          <w:tcPr>
            <w:tcW w:w="3799" w:type="dxa"/>
            <w:shd w:val="clear" w:color="auto" w:fill="auto"/>
          </w:tcPr>
          <w:p w:rsidR="004865FC" w:rsidRPr="008F5035" w:rsidRDefault="0055450D" w:rsidP="006F2535">
            <w:pPr>
              <w:pStyle w:val="Tabletext"/>
            </w:pPr>
            <w:r w:rsidRPr="008F5035">
              <w:t>B</w:t>
            </w:r>
            <w:r w:rsidR="00F6594A" w:rsidRPr="008F5035">
              <w:t>reach of Commissioner’s Orders and instructions</w:t>
            </w:r>
            <w:r w:rsidR="00604BCA" w:rsidRPr="008F5035">
              <w:t xml:space="preserve"> that</w:t>
            </w:r>
            <w:r w:rsidR="00325744" w:rsidRPr="008F5035">
              <w:t xml:space="preserve"> result</w:t>
            </w:r>
            <w:r w:rsidR="007030E6" w:rsidRPr="008F5035">
              <w:t>s</w:t>
            </w:r>
            <w:r w:rsidR="00325744" w:rsidRPr="008F5035">
              <w:t xml:space="preserve">, or </w:t>
            </w:r>
            <w:r w:rsidR="00604BCA" w:rsidRPr="008F5035">
              <w:t>could result</w:t>
            </w:r>
            <w:r w:rsidR="00325744" w:rsidRPr="008F5035">
              <w:t>,</w:t>
            </w:r>
            <w:r w:rsidR="00604BCA" w:rsidRPr="008F5035">
              <w:t xml:space="preserve"> in a breach of operational or national security, </w:t>
            </w:r>
            <w:r w:rsidR="00604BCA" w:rsidRPr="008F5035">
              <w:lastRenderedPageBreak/>
              <w:t>harm to an individual or reputational damage to the AFP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lastRenderedPageBreak/>
              <w:t xml:space="preserve">(a) failure to report </w:t>
            </w:r>
            <w:r w:rsidR="00A946C6" w:rsidRPr="008F5035">
              <w:t>misc</w:t>
            </w:r>
            <w:r w:rsidRPr="008F5035">
              <w:t>onduct that relates to the AFP appointee or another AFP appointee;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</w:t>
            </w:r>
            <w:r w:rsidR="00DD4AED" w:rsidRPr="008F5035">
              <w:t>b</w:t>
            </w:r>
            <w:r w:rsidRPr="008F5035">
              <w:t xml:space="preserve">) serious breach of the Commissioner’s Financial Instructions (CFI) or the </w:t>
            </w:r>
            <w:r w:rsidRPr="008F5035">
              <w:rPr>
                <w:i/>
              </w:rPr>
              <w:t>Public Governance, Performance and Accountability Act 2013</w:t>
            </w:r>
            <w:r w:rsidRPr="008F5035">
              <w:t>;</w:t>
            </w:r>
          </w:p>
          <w:p w:rsidR="00DD4AED" w:rsidRPr="008F5035" w:rsidRDefault="00F6594A" w:rsidP="00F6594A">
            <w:pPr>
              <w:pStyle w:val="Tablea"/>
            </w:pPr>
            <w:r w:rsidRPr="008F5035">
              <w:lastRenderedPageBreak/>
              <w:t>(</w:t>
            </w:r>
            <w:r w:rsidR="00DD4AED" w:rsidRPr="008F5035">
              <w:t>c</w:t>
            </w:r>
            <w:r w:rsidRPr="008F5035">
              <w:t>) unwarranted attention, in the course of, or in connection with, the AFP appointee’s duties, towards a person who is not an AFP appointee, including harassment or conduct that is inappropriate, unreasonable or unjustified</w:t>
            </w:r>
          </w:p>
        </w:tc>
      </w:tr>
      <w:tr w:rsidR="000D5074" w:rsidRPr="008F5035" w:rsidTr="0061640E">
        <w:tc>
          <w:tcPr>
            <w:tcW w:w="714" w:type="dxa"/>
            <w:shd w:val="clear" w:color="auto" w:fill="auto"/>
          </w:tcPr>
          <w:p w:rsidR="000D5074" w:rsidRPr="008F5035" w:rsidRDefault="000D5074" w:rsidP="0061640E">
            <w:pPr>
              <w:pStyle w:val="Tabletext"/>
            </w:pPr>
            <w:r w:rsidRPr="008F5035">
              <w:lastRenderedPageBreak/>
              <w:t>3</w:t>
            </w:r>
          </w:p>
        </w:tc>
        <w:tc>
          <w:tcPr>
            <w:tcW w:w="3799" w:type="dxa"/>
            <w:shd w:val="clear" w:color="auto" w:fill="auto"/>
          </w:tcPr>
          <w:p w:rsidR="000D5074" w:rsidRPr="008F5035" w:rsidRDefault="000D5074" w:rsidP="0061640E">
            <w:pPr>
              <w:pStyle w:val="Tabletext"/>
            </w:pPr>
            <w:r w:rsidRPr="008F5035">
              <w:t>Breach of Commissioner’s Orders dealing with operational safety where the breach relates to: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(a) a firearm; or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(b) the use of a weapon (other than a firearm) against a person or animal; or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(c) the use of a weapon (other than a firearm) in circumstances that result, or could result, in harm or danger to a person or animal; or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(d) the use of excessive force against a person or animal; or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(e) harm or danger to an individual or animal</w:t>
            </w:r>
          </w:p>
        </w:tc>
        <w:tc>
          <w:tcPr>
            <w:tcW w:w="3799" w:type="dxa"/>
            <w:shd w:val="clear" w:color="auto" w:fill="auto"/>
          </w:tcPr>
          <w:p w:rsidR="000D5074" w:rsidRPr="008F5035" w:rsidRDefault="000D5074" w:rsidP="0061640E">
            <w:pPr>
              <w:pStyle w:val="Tablea"/>
            </w:pPr>
            <w:r w:rsidRPr="008F5035">
              <w:t>(a) unauthorised discharge of a firearm;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(b) use of force where non</w:t>
            </w:r>
            <w:r w:rsidR="008F5035">
              <w:noBreakHyphen/>
            </w:r>
            <w:r w:rsidRPr="008F5035">
              <w:t>approved methods or accoutrements are used to affect the force applied;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(c) excessive use of force against a person or animal;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(d) threatening to use excessive force against a person;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(e) failure to secure ammunition or accoutrements, where the failure poses potential danger to the public or may damage the reputation of the AFP;</w:t>
            </w:r>
          </w:p>
          <w:p w:rsidR="000D5074" w:rsidRPr="008F5035" w:rsidRDefault="000D5074" w:rsidP="0061640E">
            <w:pPr>
              <w:pStyle w:val="Tablea"/>
            </w:pPr>
            <w:r w:rsidRPr="008F5035">
              <w:t>(f) deliberately preventing the provision of adequate medical attention, or decontamination treatment, following use of chemical munitions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4</w:t>
            </w:r>
          </w:p>
        </w:tc>
        <w:tc>
          <w:tcPr>
            <w:tcW w:w="3799" w:type="dxa"/>
            <w:shd w:val="clear" w:color="auto" w:fill="auto"/>
          </w:tcPr>
          <w:p w:rsidR="000E72B5" w:rsidRPr="008F5035" w:rsidRDefault="00F6594A" w:rsidP="00906210">
            <w:pPr>
              <w:pStyle w:val="Tabletext"/>
            </w:pPr>
            <w:r w:rsidRPr="008F5035">
              <w:t xml:space="preserve">Serious </w:t>
            </w:r>
            <w:r w:rsidR="00906210" w:rsidRPr="008F5035">
              <w:t>failure to comply with</w:t>
            </w:r>
            <w:r w:rsidRPr="008F5035">
              <w:t xml:space="preserve"> the AFP Code of Conduct or the AFP Core Values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 xml:space="preserve">(a) </w:t>
            </w:r>
            <w:r w:rsidR="00742262" w:rsidRPr="008F5035">
              <w:t xml:space="preserve">multiple </w:t>
            </w:r>
            <w:r w:rsidR="00906210" w:rsidRPr="008F5035">
              <w:t>failures to comply with</w:t>
            </w:r>
            <w:r w:rsidRPr="008F5035">
              <w:t xml:space="preserve"> the AFP Code of Conduct</w:t>
            </w:r>
            <w:r w:rsidR="00742262" w:rsidRPr="008F5035">
              <w:t xml:space="preserve"> that, on their own, would constitute </w:t>
            </w:r>
            <w:r w:rsidRPr="008F5035">
              <w:t>category 2 conduct</w:t>
            </w:r>
            <w:r w:rsidR="00BC6AD7" w:rsidRPr="008F5035">
              <w:t xml:space="preserve"> but due to their repeated nature amount to serious misconduct</w:t>
            </w:r>
            <w:r w:rsidRPr="008F5035">
              <w:t>;</w:t>
            </w:r>
          </w:p>
          <w:p w:rsidR="000E72B5" w:rsidRPr="008F5035" w:rsidRDefault="00F6594A" w:rsidP="00742262">
            <w:pPr>
              <w:pStyle w:val="Tablea"/>
            </w:pPr>
            <w:r w:rsidRPr="008F5035">
              <w:t xml:space="preserve">(b) failure to comply with the AFP Code of Conduct or the AFP Core Values while deployed overseas </w:t>
            </w:r>
            <w:r w:rsidR="003D640F" w:rsidRPr="008F5035">
              <w:t>that</w:t>
            </w:r>
            <w:r w:rsidRPr="008F5035">
              <w:t xml:space="preserve"> may damage the reputation of Australia or the AFP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5</w:t>
            </w:r>
          </w:p>
        </w:tc>
        <w:tc>
          <w:tcPr>
            <w:tcW w:w="3799" w:type="dxa"/>
            <w:shd w:val="clear" w:color="auto" w:fill="auto"/>
          </w:tcPr>
          <w:p w:rsidR="00906210" w:rsidRPr="008F5035" w:rsidRDefault="00DD4AED" w:rsidP="00DD4AED">
            <w:pPr>
              <w:pStyle w:val="Tabletext"/>
            </w:pPr>
            <w:r w:rsidRPr="008F5035">
              <w:t>Unauthorised departure from an AFP National Guideline or AFP Practical Guide that result</w:t>
            </w:r>
            <w:r w:rsidR="001B06FA" w:rsidRPr="008F5035">
              <w:t>s</w:t>
            </w:r>
            <w:r w:rsidRPr="008F5035">
              <w:t>, or could result, in a breach of operational or national security, harm to an individual or reputational damage to the AFP</w:t>
            </w:r>
          </w:p>
        </w:tc>
        <w:tc>
          <w:tcPr>
            <w:tcW w:w="3799" w:type="dxa"/>
            <w:shd w:val="clear" w:color="auto" w:fill="auto"/>
          </w:tcPr>
          <w:p w:rsidR="004F22C2" w:rsidRPr="008F5035" w:rsidRDefault="004F22C2" w:rsidP="004F22C2">
            <w:pPr>
              <w:pStyle w:val="Tablea"/>
            </w:pPr>
            <w:r w:rsidRPr="008F5035">
              <w:t xml:space="preserve">(a) failure to display red and blue flashing lights or </w:t>
            </w:r>
            <w:r w:rsidR="00AF4D90" w:rsidRPr="008F5035">
              <w:t>to</w:t>
            </w:r>
            <w:r w:rsidRPr="008F5035">
              <w:t xml:space="preserve"> sound an alarm when priority driving;</w:t>
            </w:r>
          </w:p>
          <w:p w:rsidR="004F22C2" w:rsidRPr="008F5035" w:rsidRDefault="004F22C2" w:rsidP="004F22C2">
            <w:pPr>
              <w:pStyle w:val="Tablea"/>
            </w:pPr>
            <w:r w:rsidRPr="008F5035">
              <w:t>(b) failure to take reasonable care</w:t>
            </w:r>
            <w:r w:rsidR="00AF4D90" w:rsidRPr="008F5035">
              <w:t>,</w:t>
            </w:r>
            <w:r w:rsidRPr="008F5035">
              <w:t xml:space="preserve"> having regard to hazards</w:t>
            </w:r>
            <w:r w:rsidR="00AF4D90" w:rsidRPr="008F5035">
              <w:t>,</w:t>
            </w:r>
            <w:r w:rsidRPr="008F5035">
              <w:t xml:space="preserve"> as set out in the National Guideline on Priority Driving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D50C37" w:rsidP="00F6594A">
            <w:pPr>
              <w:pStyle w:val="Tabletext"/>
            </w:pPr>
            <w:r w:rsidRPr="008F5035">
              <w:t>6</w:t>
            </w:r>
          </w:p>
        </w:tc>
        <w:tc>
          <w:tcPr>
            <w:tcW w:w="3799" w:type="dxa"/>
            <w:shd w:val="clear" w:color="auto" w:fill="auto"/>
          </w:tcPr>
          <w:p w:rsidR="00DD4AED" w:rsidRPr="008F5035" w:rsidRDefault="00DD4AED" w:rsidP="00DD4AED">
            <w:pPr>
              <w:pStyle w:val="Tabletext"/>
            </w:pPr>
            <w:r w:rsidRPr="008F5035">
              <w:t>Failure to comply with AFP governance, including National Guidelines and Better Practice Guides, relating to an actual, perceived or potential conflict of interest that affect</w:t>
            </w:r>
            <w:r w:rsidR="000D5074" w:rsidRPr="008F5035">
              <w:t>s</w:t>
            </w:r>
            <w:r w:rsidRPr="008F5035">
              <w:t>, or could affect:</w:t>
            </w:r>
          </w:p>
          <w:p w:rsidR="00DD4AED" w:rsidRPr="008F5035" w:rsidRDefault="00DD4AED" w:rsidP="00DD4AED">
            <w:pPr>
              <w:pStyle w:val="Tablea"/>
            </w:pPr>
            <w:r w:rsidRPr="008F5035">
              <w:t>(a) a decision</w:t>
            </w:r>
            <w:r w:rsidR="008F5035">
              <w:noBreakHyphen/>
            </w:r>
            <w:r w:rsidRPr="008F5035">
              <w:t>making process; or</w:t>
            </w:r>
          </w:p>
          <w:p w:rsidR="00F6594A" w:rsidRPr="008F5035" w:rsidRDefault="00DD4AED" w:rsidP="00DD4AED">
            <w:pPr>
              <w:pStyle w:val="Tablea"/>
            </w:pPr>
            <w:r w:rsidRPr="008F5035">
              <w:t>(b) the functions and interests of the AFP</w:t>
            </w:r>
          </w:p>
        </w:tc>
        <w:tc>
          <w:tcPr>
            <w:tcW w:w="3799" w:type="dxa"/>
            <w:shd w:val="clear" w:color="auto" w:fill="auto"/>
          </w:tcPr>
          <w:p w:rsidR="00DD4AED" w:rsidRPr="008F5035" w:rsidRDefault="00C80B22" w:rsidP="00F6594A">
            <w:pPr>
              <w:pStyle w:val="Tablea"/>
            </w:pPr>
            <w:r w:rsidRPr="008F5035">
              <w:t xml:space="preserve">(a) </w:t>
            </w:r>
            <w:r w:rsidR="00DD4AED" w:rsidRPr="008F5035">
              <w:t>continuing involvement in an investigation regarding a family member;</w:t>
            </w:r>
          </w:p>
          <w:p w:rsidR="00F6594A" w:rsidRPr="008F5035" w:rsidRDefault="00C80B22" w:rsidP="00906210">
            <w:pPr>
              <w:pStyle w:val="Tablea"/>
            </w:pPr>
            <w:r w:rsidRPr="008F5035">
              <w:t xml:space="preserve">(b) </w:t>
            </w:r>
            <w:r w:rsidR="00CF5591" w:rsidRPr="008F5035">
              <w:t xml:space="preserve">inappropriate </w:t>
            </w:r>
            <w:r w:rsidRPr="008F5035">
              <w:t xml:space="preserve">relationships with victims of crime or suspects which may </w:t>
            </w:r>
            <w:r w:rsidR="00CF5591" w:rsidRPr="008F5035">
              <w:t>involve</w:t>
            </w:r>
            <w:r w:rsidRPr="008F5035">
              <w:t xml:space="preserve"> a power imbalance between the individuals involved or otherwise give rise to an actual or perceived conflict of interest</w:t>
            </w:r>
          </w:p>
        </w:tc>
      </w:tr>
      <w:tr w:rsidR="00DD4AED" w:rsidRPr="008F5035" w:rsidTr="000E72B5">
        <w:tc>
          <w:tcPr>
            <w:tcW w:w="714" w:type="dxa"/>
            <w:shd w:val="clear" w:color="auto" w:fill="auto"/>
          </w:tcPr>
          <w:p w:rsidR="00DD4AED" w:rsidRPr="008F5035" w:rsidRDefault="00DD4AED" w:rsidP="00F6594A">
            <w:pPr>
              <w:pStyle w:val="Tabletext"/>
            </w:pPr>
            <w:r w:rsidRPr="008F5035">
              <w:t>7</w:t>
            </w:r>
          </w:p>
        </w:tc>
        <w:tc>
          <w:tcPr>
            <w:tcW w:w="3799" w:type="dxa"/>
            <w:shd w:val="clear" w:color="auto" w:fill="auto"/>
          </w:tcPr>
          <w:p w:rsidR="00DD4AED" w:rsidRPr="008F5035" w:rsidRDefault="00DD4AED" w:rsidP="00DD4AED">
            <w:pPr>
              <w:pStyle w:val="Tabletext"/>
            </w:pPr>
            <w:r w:rsidRPr="008F5035">
              <w:t>Failure to report a</w:t>
            </w:r>
            <w:r w:rsidR="00AF4D90" w:rsidRPr="008F5035">
              <w:t>n</w:t>
            </w:r>
            <w:r w:rsidRPr="008F5035">
              <w:t xml:space="preserve"> actual, perceived or potential conflict of interest that affect</w:t>
            </w:r>
            <w:r w:rsidR="000D5074" w:rsidRPr="008F5035">
              <w:t>s</w:t>
            </w:r>
            <w:r w:rsidRPr="008F5035">
              <w:t>, or could affect:</w:t>
            </w:r>
          </w:p>
          <w:p w:rsidR="00DD4AED" w:rsidRPr="008F5035" w:rsidRDefault="00DD4AED" w:rsidP="00DD4AED">
            <w:pPr>
              <w:pStyle w:val="Tablea"/>
            </w:pPr>
            <w:r w:rsidRPr="008F5035">
              <w:t>(a) a decision</w:t>
            </w:r>
            <w:r w:rsidR="008F5035">
              <w:noBreakHyphen/>
            </w:r>
            <w:r w:rsidRPr="008F5035">
              <w:t>making process; or</w:t>
            </w:r>
          </w:p>
          <w:p w:rsidR="00DD4AED" w:rsidRPr="008F5035" w:rsidRDefault="00DD4AED" w:rsidP="00DD4AED">
            <w:pPr>
              <w:pStyle w:val="Tabletext"/>
            </w:pPr>
            <w:r w:rsidRPr="008F5035">
              <w:t>(b) the functions and interests of the AFP</w:t>
            </w:r>
          </w:p>
        </w:tc>
        <w:tc>
          <w:tcPr>
            <w:tcW w:w="3799" w:type="dxa"/>
            <w:shd w:val="clear" w:color="auto" w:fill="auto"/>
          </w:tcPr>
          <w:p w:rsidR="00DD4AED" w:rsidRPr="008F5035" w:rsidRDefault="00DD4AED" w:rsidP="00F6594A">
            <w:pPr>
              <w:pStyle w:val="Tablea"/>
            </w:pPr>
            <w:r w:rsidRPr="008F5035">
              <w:t>(a) failure to report a personal interest in a procurement process</w:t>
            </w:r>
          </w:p>
        </w:tc>
      </w:tr>
      <w:tr w:rsidR="00F57E58" w:rsidRPr="008F5035" w:rsidTr="0061640E">
        <w:tc>
          <w:tcPr>
            <w:tcW w:w="714" w:type="dxa"/>
            <w:shd w:val="clear" w:color="auto" w:fill="auto"/>
          </w:tcPr>
          <w:p w:rsidR="00F57E58" w:rsidRPr="008F5035" w:rsidRDefault="00D50C37" w:rsidP="0061640E">
            <w:pPr>
              <w:pStyle w:val="Tabletext"/>
            </w:pPr>
            <w:r w:rsidRPr="008F5035">
              <w:t>8</w:t>
            </w:r>
          </w:p>
        </w:tc>
        <w:tc>
          <w:tcPr>
            <w:tcW w:w="3799" w:type="dxa"/>
            <w:shd w:val="clear" w:color="auto" w:fill="auto"/>
          </w:tcPr>
          <w:p w:rsidR="00F57E58" w:rsidRPr="008F5035" w:rsidRDefault="00F57E58" w:rsidP="0061640E">
            <w:pPr>
              <w:pStyle w:val="Tabletext"/>
            </w:pPr>
            <w:r w:rsidRPr="008F5035">
              <w:t>Sexual harassment where:</w:t>
            </w:r>
          </w:p>
          <w:p w:rsidR="00F57E58" w:rsidRPr="008F5035" w:rsidRDefault="00F57E58" w:rsidP="0061640E">
            <w:pPr>
              <w:pStyle w:val="Tablea"/>
            </w:pPr>
            <w:r w:rsidRPr="008F5035">
              <w:t>(a) the alleged victim wants the matter dealt with formally; or</w:t>
            </w:r>
          </w:p>
          <w:p w:rsidR="00F57E58" w:rsidRPr="008F5035" w:rsidRDefault="00F57E58" w:rsidP="0061640E">
            <w:pPr>
              <w:pStyle w:val="Tablea"/>
            </w:pPr>
            <w:r w:rsidRPr="008F5035">
              <w:t>(b) the conduct is of such a serious nature (e.g. constitutes criminal conduct) as to require formal intervention</w:t>
            </w:r>
          </w:p>
        </w:tc>
        <w:tc>
          <w:tcPr>
            <w:tcW w:w="3799" w:type="dxa"/>
            <w:shd w:val="clear" w:color="auto" w:fill="auto"/>
          </w:tcPr>
          <w:p w:rsidR="00F57E58" w:rsidRPr="008F5035" w:rsidRDefault="00F57E58" w:rsidP="0061640E">
            <w:pPr>
              <w:pStyle w:val="Tablea"/>
            </w:pPr>
            <w:r w:rsidRPr="008F5035">
              <w:t>(a) repeated inappropriate sexual comments;</w:t>
            </w:r>
          </w:p>
          <w:p w:rsidR="00F57E58" w:rsidRPr="008F5035" w:rsidRDefault="00F57E58" w:rsidP="0061640E">
            <w:pPr>
              <w:pStyle w:val="Tablea"/>
            </w:pPr>
            <w:r w:rsidRPr="008F5035">
              <w:t>(b) sexual harassment involving physical contact where the alleged victim wants the matter dealt with formally, but not as a criminal matter</w:t>
            </w:r>
          </w:p>
        </w:tc>
      </w:tr>
      <w:tr w:rsidR="00F2377B" w:rsidRPr="008F5035" w:rsidTr="000E72B5">
        <w:tc>
          <w:tcPr>
            <w:tcW w:w="714" w:type="dxa"/>
            <w:shd w:val="clear" w:color="auto" w:fill="auto"/>
          </w:tcPr>
          <w:p w:rsidR="00F2377B" w:rsidRPr="008F5035" w:rsidRDefault="00D50C37" w:rsidP="00F6594A">
            <w:pPr>
              <w:pStyle w:val="Tabletext"/>
            </w:pPr>
            <w:r w:rsidRPr="008F5035">
              <w:t>9</w:t>
            </w:r>
          </w:p>
        </w:tc>
        <w:tc>
          <w:tcPr>
            <w:tcW w:w="3799" w:type="dxa"/>
            <w:shd w:val="clear" w:color="auto" w:fill="auto"/>
          </w:tcPr>
          <w:p w:rsidR="00F2377B" w:rsidRPr="008F5035" w:rsidRDefault="00F2377B" w:rsidP="00F2377B">
            <w:pPr>
              <w:pStyle w:val="Tabletext"/>
            </w:pPr>
            <w:r w:rsidRPr="008F5035">
              <w:t xml:space="preserve">Discriminatory conduct (other than sexual harassment) </w:t>
            </w:r>
            <w:r w:rsidR="00235986" w:rsidRPr="008F5035">
              <w:t xml:space="preserve">against another AFP appointee or a member of the public, </w:t>
            </w:r>
            <w:r w:rsidRPr="008F5035">
              <w:t>where:</w:t>
            </w:r>
          </w:p>
          <w:p w:rsidR="00F2377B" w:rsidRPr="008F5035" w:rsidRDefault="00F2377B" w:rsidP="00F2377B">
            <w:pPr>
              <w:pStyle w:val="Tablea"/>
            </w:pPr>
            <w:r w:rsidRPr="008F5035">
              <w:t xml:space="preserve">(a) the </w:t>
            </w:r>
            <w:r w:rsidR="00560290" w:rsidRPr="008F5035">
              <w:t xml:space="preserve">alleged </w:t>
            </w:r>
            <w:r w:rsidRPr="008F5035">
              <w:t>victim wants the matter dealt with formally; or</w:t>
            </w:r>
          </w:p>
          <w:p w:rsidR="00F2377B" w:rsidRPr="008F5035" w:rsidRDefault="00F2377B" w:rsidP="00F2377B">
            <w:pPr>
              <w:pStyle w:val="Tablea"/>
            </w:pPr>
            <w:r w:rsidRPr="008F5035">
              <w:t>(b) the conduct is of such a serious nature (e.g. constitutes a breach of law) as to require formal intervention</w:t>
            </w:r>
          </w:p>
        </w:tc>
        <w:tc>
          <w:tcPr>
            <w:tcW w:w="3799" w:type="dxa"/>
            <w:shd w:val="clear" w:color="auto" w:fill="auto"/>
          </w:tcPr>
          <w:p w:rsidR="00B05BCB" w:rsidRPr="008F5035" w:rsidRDefault="00B05BCB" w:rsidP="00B05BCB">
            <w:pPr>
              <w:pStyle w:val="Tablea"/>
            </w:pPr>
            <w:r w:rsidRPr="008F5035">
              <w:t>(a) repeated failures to afford training opportunities to an AFP appointee on the basis of sex, age, religion, race or other discriminatory grounds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D50C37" w:rsidP="00F6594A">
            <w:pPr>
              <w:pStyle w:val="Tabletext"/>
            </w:pPr>
            <w:r w:rsidRPr="008F5035">
              <w:t>10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2377B" w:rsidP="00F6594A">
            <w:pPr>
              <w:pStyle w:val="Tabletext"/>
            </w:pPr>
            <w:r w:rsidRPr="008F5035">
              <w:t>W</w:t>
            </w:r>
            <w:r w:rsidR="00F6594A" w:rsidRPr="008F5035">
              <w:t>orkplace bullying or harassment</w:t>
            </w:r>
            <w:r w:rsidR="00BD39F4" w:rsidRPr="008F5035">
              <w:t xml:space="preserve"> (other than sexual harassment) where:</w:t>
            </w:r>
          </w:p>
          <w:p w:rsidR="00BD39F4" w:rsidRPr="008F5035" w:rsidRDefault="00BD39F4" w:rsidP="00BD39F4">
            <w:pPr>
              <w:pStyle w:val="Tablea"/>
            </w:pPr>
            <w:r w:rsidRPr="008F5035">
              <w:t xml:space="preserve">(a) the </w:t>
            </w:r>
            <w:r w:rsidR="00560290" w:rsidRPr="008F5035">
              <w:t xml:space="preserve">alleged </w:t>
            </w:r>
            <w:r w:rsidRPr="008F5035">
              <w:t>victim wants the matter dealt with formally</w:t>
            </w:r>
            <w:r w:rsidR="00F2377B" w:rsidRPr="008F5035">
              <w:t xml:space="preserve"> in the workplace</w:t>
            </w:r>
            <w:r w:rsidRPr="008F5035">
              <w:t>; or</w:t>
            </w:r>
          </w:p>
          <w:p w:rsidR="00BD39F4" w:rsidRPr="008F5035" w:rsidRDefault="00BD39F4" w:rsidP="00BD39F4">
            <w:pPr>
              <w:pStyle w:val="Tablea"/>
            </w:pPr>
            <w:r w:rsidRPr="008F5035">
              <w:lastRenderedPageBreak/>
              <w:t>(b) the conduct is of such a serious nature (e.g. constitutes a breach of law) as to require formal intervention</w:t>
            </w:r>
          </w:p>
        </w:tc>
        <w:tc>
          <w:tcPr>
            <w:tcW w:w="3799" w:type="dxa"/>
            <w:shd w:val="clear" w:color="auto" w:fill="auto"/>
          </w:tcPr>
          <w:p w:rsidR="00BD39F4" w:rsidRPr="008F5035" w:rsidRDefault="005A4E53" w:rsidP="00B05BCB">
            <w:pPr>
              <w:pStyle w:val="Tablea"/>
              <w:rPr>
                <w:i/>
              </w:rPr>
            </w:pPr>
            <w:r w:rsidRPr="008F5035">
              <w:lastRenderedPageBreak/>
              <w:t xml:space="preserve">(a) </w:t>
            </w:r>
            <w:r w:rsidR="00B05BCB" w:rsidRPr="008F5035">
              <w:t>repeated unreasonable, belittling or aggressive behaviour towards an AFP appointee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2E7C20" w:rsidP="00F6594A">
            <w:pPr>
              <w:pStyle w:val="Tabletext"/>
            </w:pPr>
            <w:r w:rsidRPr="008F5035">
              <w:t>1</w:t>
            </w:r>
            <w:r w:rsidR="00D50C37" w:rsidRPr="008F5035">
              <w:t>1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 xml:space="preserve">Domestic </w:t>
            </w:r>
            <w:r w:rsidR="00EA46AA" w:rsidRPr="008F5035">
              <w:t xml:space="preserve">and family </w:t>
            </w:r>
            <w:r w:rsidRPr="008F5035">
              <w:t>violence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 xml:space="preserve">(a) domestic </w:t>
            </w:r>
            <w:r w:rsidR="00EA46AA" w:rsidRPr="008F5035">
              <w:t xml:space="preserve">and family </w:t>
            </w:r>
            <w:r w:rsidRPr="008F5035">
              <w:t xml:space="preserve">violence, including domestic </w:t>
            </w:r>
            <w:r w:rsidR="00EA46AA" w:rsidRPr="008F5035">
              <w:t xml:space="preserve">and family </w:t>
            </w:r>
            <w:r w:rsidRPr="008F5035">
              <w:t>violence that may not or does not result in criminal charges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1</w:t>
            </w:r>
            <w:r w:rsidR="00D50C37" w:rsidRPr="008F5035">
              <w:t>2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Accessing pornographic images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>(a) viewing or disseminating pornographic images at work or while undertaking official duties, including on a personal device, unless such access is related to official duties;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(b) storing or accessing pornographic images, on an AFP device, that are not related to official duties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1</w:t>
            </w:r>
            <w:r w:rsidR="00D50C37" w:rsidRPr="008F5035">
              <w:t>3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C5402F" w:rsidP="00F6594A">
            <w:pPr>
              <w:pStyle w:val="Tabletext"/>
            </w:pPr>
            <w:r w:rsidRPr="008F5035">
              <w:t>M</w:t>
            </w:r>
            <w:r w:rsidR="00F6594A" w:rsidRPr="008F5035">
              <w:t xml:space="preserve">isuse </w:t>
            </w:r>
            <w:r w:rsidR="00A946C6" w:rsidRPr="008F5035">
              <w:t xml:space="preserve">or mishandling </w:t>
            </w:r>
            <w:r w:rsidR="00F6594A" w:rsidRPr="008F5035">
              <w:t>of prescribed information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>(a) unlawfully or improperly accessing, using or disclosing prescribed information;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(b) improperly disclosing prescribed information obtained as a result of an investigation under Part V of the Act;</w:t>
            </w:r>
          </w:p>
          <w:p w:rsidR="00C5402F" w:rsidRPr="008F5035" w:rsidRDefault="00F6594A" w:rsidP="00F6594A">
            <w:pPr>
              <w:pStyle w:val="Tablea"/>
            </w:pPr>
            <w:r w:rsidRPr="008F5035">
              <w:t>(c) failing to protect prescribed information</w:t>
            </w:r>
          </w:p>
        </w:tc>
      </w:tr>
      <w:tr w:rsidR="00F6594A" w:rsidRPr="008F5035" w:rsidTr="000E72B5">
        <w:tc>
          <w:tcPr>
            <w:tcW w:w="714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1</w:t>
            </w:r>
            <w:r w:rsidR="00D50C37" w:rsidRPr="008F5035">
              <w:t>4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Misconduct relating to intoxication (because of alcohol or otherwise)</w:t>
            </w:r>
          </w:p>
        </w:tc>
        <w:tc>
          <w:tcPr>
            <w:tcW w:w="3799" w:type="dxa"/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 xml:space="preserve">(a) </w:t>
            </w:r>
            <w:r w:rsidR="009A6E51" w:rsidRPr="008F5035">
              <w:t>being</w:t>
            </w:r>
            <w:r w:rsidRPr="008F5035">
              <w:t xml:space="preserve"> intoxicated at work or on duty;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 xml:space="preserve">(b) inappropriate behaviour, off duty, while intoxicated </w:t>
            </w:r>
            <w:r w:rsidR="003D640F" w:rsidRPr="008F5035">
              <w:t>that</w:t>
            </w:r>
            <w:r w:rsidRPr="008F5035">
              <w:t xml:space="preserve"> is not in accordance with the AFP Core Values and could damage the reputation of the AFP</w:t>
            </w:r>
          </w:p>
        </w:tc>
      </w:tr>
      <w:tr w:rsidR="00F6594A" w:rsidRPr="008F5035" w:rsidTr="000E72B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1</w:t>
            </w:r>
            <w:r w:rsidR="00D50C37" w:rsidRPr="008F5035">
              <w:t>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Drug misconduct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>(a) abuse of prescription medication, including taking prescription medication not prescribed to the AFP appointee;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(b) using medication that is banned in Australia (including in a place outside Australia where the medication is not banned);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(c) a failure to submit a change of health form relating to prescription medication that could interfere with the AFP appointee’s duties;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(d) unlawful drug activities, whether on or off duty;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(e) returning a positive test or screening for unlawful drugs, refusing a test or screening for unlawful drugs, or tampering with a test or screening</w:t>
            </w:r>
          </w:p>
        </w:tc>
      </w:tr>
      <w:tr w:rsidR="00F6594A" w:rsidRPr="008F5035" w:rsidTr="000E72B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1</w:t>
            </w:r>
            <w:r w:rsidR="00D50C37" w:rsidRPr="008F5035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text"/>
            </w:pPr>
            <w:r w:rsidRPr="008F5035">
              <w:t>Serious traffic misconduct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594A" w:rsidRPr="008F5035" w:rsidRDefault="00F6594A" w:rsidP="00F6594A">
            <w:pPr>
              <w:pStyle w:val="Tablea"/>
            </w:pPr>
            <w:r w:rsidRPr="008F5035">
              <w:t xml:space="preserve">(a) serious traffic matters, on or off duty, </w:t>
            </w:r>
            <w:r w:rsidR="003D640F" w:rsidRPr="008F5035">
              <w:t>that</w:t>
            </w:r>
            <w:r w:rsidRPr="008F5035">
              <w:t xml:space="preserve"> may result in criminal charges;</w:t>
            </w:r>
          </w:p>
          <w:p w:rsidR="00F6594A" w:rsidRPr="008F5035" w:rsidRDefault="00F6594A" w:rsidP="00F6594A">
            <w:pPr>
              <w:pStyle w:val="Tablea"/>
            </w:pPr>
            <w:r w:rsidRPr="008F5035">
              <w:t>(b) serious breach by the AFP appointee of any traffic legislation, including being under the influence of an intoxicating substance when in control of any AFP vehicle;</w:t>
            </w:r>
          </w:p>
          <w:p w:rsidR="00DD5B2E" w:rsidRPr="008F5035" w:rsidRDefault="00F6594A" w:rsidP="00AF4D90">
            <w:pPr>
              <w:pStyle w:val="Tablea"/>
            </w:pPr>
            <w:r w:rsidRPr="008F5035">
              <w:t xml:space="preserve">(c) serious driving misconduct, on or off duty, </w:t>
            </w:r>
            <w:r w:rsidR="003D640F" w:rsidRPr="008F5035">
              <w:t>that</w:t>
            </w:r>
            <w:r w:rsidRPr="008F5035">
              <w:t xml:space="preserve"> may damage the reputation of the AFP </w:t>
            </w:r>
            <w:r w:rsidR="00AF4D90" w:rsidRPr="008F5035">
              <w:t>or</w:t>
            </w:r>
            <w:r w:rsidRPr="008F5035">
              <w:t xml:space="preserve"> is not in accordance with the AFP Core Values</w:t>
            </w:r>
          </w:p>
        </w:tc>
      </w:tr>
    </w:tbl>
    <w:p w:rsidR="00F6594A" w:rsidRPr="008F5035" w:rsidRDefault="00F6594A" w:rsidP="00F206EA">
      <w:pPr>
        <w:pStyle w:val="Tabletext"/>
      </w:pPr>
    </w:p>
    <w:p w:rsidR="00C167A9" w:rsidRPr="008F5035" w:rsidRDefault="00A83775" w:rsidP="00C167A9">
      <w:pPr>
        <w:pStyle w:val="ActHead2"/>
        <w:pageBreakBefore/>
      </w:pPr>
      <w:bookmarkStart w:id="14" w:name="_Toc144990438"/>
      <w:r w:rsidRPr="00C45F32">
        <w:rPr>
          <w:rStyle w:val="CharPartNo"/>
        </w:rPr>
        <w:lastRenderedPageBreak/>
        <w:t>Part 3</w:t>
      </w:r>
      <w:r w:rsidR="00C167A9" w:rsidRPr="008F5035">
        <w:t>—</w:t>
      </w:r>
      <w:r w:rsidR="00C167A9" w:rsidRPr="00C45F32">
        <w:rPr>
          <w:rStyle w:val="CharPartText"/>
        </w:rPr>
        <w:t>Application and transitional provisions</w:t>
      </w:r>
      <w:bookmarkEnd w:id="14"/>
    </w:p>
    <w:p w:rsidR="00C167A9" w:rsidRPr="00C45F32" w:rsidRDefault="00C167A9" w:rsidP="00C167A9">
      <w:pPr>
        <w:pStyle w:val="Header"/>
      </w:pPr>
      <w:r w:rsidRPr="00C45F32">
        <w:rPr>
          <w:rStyle w:val="CharDivNo"/>
        </w:rPr>
        <w:t xml:space="preserve"> </w:t>
      </w:r>
      <w:r w:rsidRPr="00C45F32">
        <w:rPr>
          <w:rStyle w:val="CharDivText"/>
        </w:rPr>
        <w:t xml:space="preserve"> </w:t>
      </w:r>
    </w:p>
    <w:p w:rsidR="00C167A9" w:rsidRPr="008F5035" w:rsidRDefault="00756B16" w:rsidP="00C167A9">
      <w:pPr>
        <w:pStyle w:val="ActHead5"/>
      </w:pPr>
      <w:bookmarkStart w:id="15" w:name="_Toc144990439"/>
      <w:proofErr w:type="gramStart"/>
      <w:r w:rsidRPr="00C45F32">
        <w:rPr>
          <w:rStyle w:val="CharSectno"/>
        </w:rPr>
        <w:t>10</w:t>
      </w:r>
      <w:r w:rsidR="00C167A9" w:rsidRPr="008F5035">
        <w:t xml:space="preserve">  </w:t>
      </w:r>
      <w:r w:rsidR="009C055C" w:rsidRPr="008F5035">
        <w:t>Transitional</w:t>
      </w:r>
      <w:proofErr w:type="gramEnd"/>
      <w:r w:rsidR="00C167A9" w:rsidRPr="008F5035">
        <w:t xml:space="preserve"> provision</w:t>
      </w:r>
      <w:r w:rsidR="007C6A6B" w:rsidRPr="008F5035">
        <w:t xml:space="preserve">—repeal of the </w:t>
      </w:r>
      <w:r w:rsidR="007C6A6B" w:rsidRPr="008F5035">
        <w:rPr>
          <w:i/>
          <w:shd w:val="clear" w:color="auto" w:fill="FFFFFF"/>
        </w:rPr>
        <w:t xml:space="preserve">Australian Federal Police Categories of Conduct </w:t>
      </w:r>
      <w:r w:rsidR="008F5035" w:rsidRPr="008F5035">
        <w:rPr>
          <w:i/>
          <w:shd w:val="clear" w:color="auto" w:fill="FFFFFF"/>
        </w:rPr>
        <w:t>Determination 2</w:t>
      </w:r>
      <w:r w:rsidR="007C6A6B" w:rsidRPr="008F5035">
        <w:rPr>
          <w:i/>
          <w:shd w:val="clear" w:color="auto" w:fill="FFFFFF"/>
        </w:rPr>
        <w:t>013</w:t>
      </w:r>
      <w:bookmarkEnd w:id="15"/>
    </w:p>
    <w:p w:rsidR="005E2E58" w:rsidRPr="008F5035" w:rsidRDefault="00C167A9" w:rsidP="00680AD9">
      <w:pPr>
        <w:pStyle w:val="subsection"/>
      </w:pPr>
      <w:r w:rsidRPr="008F5035">
        <w:tab/>
      </w:r>
      <w:r w:rsidRPr="008F5035">
        <w:tab/>
        <w:t xml:space="preserve">Despite the repeal of the </w:t>
      </w:r>
      <w:r w:rsidRPr="008F5035">
        <w:rPr>
          <w:i/>
        </w:rPr>
        <w:t xml:space="preserve">Australian Federal Police Categories of Conduct </w:t>
      </w:r>
      <w:r w:rsidR="008F5035" w:rsidRPr="008F5035">
        <w:rPr>
          <w:i/>
        </w:rPr>
        <w:t>Determination 2</w:t>
      </w:r>
      <w:r w:rsidRPr="008F5035">
        <w:rPr>
          <w:i/>
        </w:rPr>
        <w:t>013</w:t>
      </w:r>
      <w:r w:rsidRPr="008F5035">
        <w:t xml:space="preserve"> (the </w:t>
      </w:r>
      <w:r w:rsidRPr="008F5035">
        <w:rPr>
          <w:b/>
          <w:i/>
        </w:rPr>
        <w:t>old determination</w:t>
      </w:r>
      <w:r w:rsidRPr="008F5035">
        <w:t xml:space="preserve">) by </w:t>
      </w:r>
      <w:r w:rsidR="00A83775" w:rsidRPr="008F5035">
        <w:t>Schedule 1</w:t>
      </w:r>
      <w:r w:rsidR="007C6A6B" w:rsidRPr="008F5035">
        <w:t xml:space="preserve"> to </w:t>
      </w:r>
      <w:r w:rsidRPr="008F5035">
        <w:t>this instrument, the old determination</w:t>
      </w:r>
      <w:r w:rsidR="007C6A6B" w:rsidRPr="008F5035">
        <w:t xml:space="preserve"> as in force before the commencement of this instrument (the </w:t>
      </w:r>
      <w:r w:rsidR="007C6A6B" w:rsidRPr="008F5035">
        <w:rPr>
          <w:b/>
          <w:i/>
        </w:rPr>
        <w:t>commencement time</w:t>
      </w:r>
      <w:r w:rsidR="007C6A6B" w:rsidRPr="008F5035">
        <w:t>)</w:t>
      </w:r>
      <w:r w:rsidRPr="008F5035">
        <w:t xml:space="preserve"> continues to apply, on and after the commencement </w:t>
      </w:r>
      <w:r w:rsidR="007C6A6B" w:rsidRPr="008F5035">
        <w:t>time</w:t>
      </w:r>
      <w:r w:rsidRPr="008F5035">
        <w:t xml:space="preserve">, in relation to conduct engaged in </w:t>
      </w:r>
      <w:r w:rsidR="007C6A6B" w:rsidRPr="008F5035">
        <w:t>before the commencement time.</w:t>
      </w:r>
    </w:p>
    <w:p w:rsidR="000772D9" w:rsidRPr="008F5035" w:rsidRDefault="000772D9">
      <w:pPr>
        <w:sectPr w:rsidR="000772D9" w:rsidRPr="008F5035" w:rsidSect="008F1937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E2E58" w:rsidRPr="008F5035" w:rsidRDefault="00A83775" w:rsidP="005E2E58">
      <w:pPr>
        <w:pStyle w:val="ActHead6"/>
      </w:pPr>
      <w:bookmarkStart w:id="16" w:name="_Toc144990440"/>
      <w:r w:rsidRPr="00C45F32">
        <w:rPr>
          <w:rStyle w:val="CharAmSchNo"/>
        </w:rPr>
        <w:lastRenderedPageBreak/>
        <w:t>Schedule 1</w:t>
      </w:r>
      <w:r w:rsidR="005E2E58" w:rsidRPr="008F5035">
        <w:t>—</w:t>
      </w:r>
      <w:r w:rsidR="005E2E58" w:rsidRPr="00C45F32">
        <w:rPr>
          <w:rStyle w:val="CharAmSchText"/>
        </w:rPr>
        <w:t>Repeals</w:t>
      </w:r>
      <w:bookmarkEnd w:id="16"/>
    </w:p>
    <w:p w:rsidR="005E2E58" w:rsidRPr="00C45F32" w:rsidRDefault="005E2E58">
      <w:pPr>
        <w:pStyle w:val="Header"/>
      </w:pPr>
      <w:r w:rsidRPr="00C45F32">
        <w:rPr>
          <w:rStyle w:val="CharAmPartNo"/>
        </w:rPr>
        <w:t xml:space="preserve"> </w:t>
      </w:r>
      <w:r w:rsidRPr="00C45F32">
        <w:rPr>
          <w:rStyle w:val="CharAmPartText"/>
        </w:rPr>
        <w:t xml:space="preserve"> </w:t>
      </w:r>
    </w:p>
    <w:p w:rsidR="005E2E58" w:rsidRPr="008F5035" w:rsidRDefault="005E2E58" w:rsidP="005E2E58">
      <w:pPr>
        <w:pStyle w:val="ActHead9"/>
      </w:pPr>
      <w:bookmarkStart w:id="17" w:name="Citation"/>
      <w:bookmarkStart w:id="18" w:name="_Toc144990441"/>
      <w:r w:rsidRPr="008F5035">
        <w:rPr>
          <w:shd w:val="clear" w:color="auto" w:fill="FFFFFF"/>
        </w:rPr>
        <w:t xml:space="preserve">Australian Federal Police Categories of Conduct </w:t>
      </w:r>
      <w:bookmarkEnd w:id="17"/>
      <w:r w:rsidR="008F5035" w:rsidRPr="008F5035">
        <w:rPr>
          <w:shd w:val="clear" w:color="auto" w:fill="FFFFFF"/>
        </w:rPr>
        <w:t>Determination 2</w:t>
      </w:r>
      <w:r w:rsidRPr="008F5035">
        <w:rPr>
          <w:shd w:val="clear" w:color="auto" w:fill="FFFFFF"/>
        </w:rPr>
        <w:t>013</w:t>
      </w:r>
      <w:bookmarkEnd w:id="18"/>
    </w:p>
    <w:p w:rsidR="005E2E58" w:rsidRPr="008F5035" w:rsidRDefault="005E2E58" w:rsidP="00976561">
      <w:pPr>
        <w:pStyle w:val="ItemHead"/>
      </w:pPr>
      <w:proofErr w:type="gramStart"/>
      <w:r w:rsidRPr="008F5035">
        <w:t>1  The</w:t>
      </w:r>
      <w:proofErr w:type="gramEnd"/>
      <w:r w:rsidRPr="008F5035">
        <w:t xml:space="preserve"> whole of the instrument</w:t>
      </w:r>
    </w:p>
    <w:p w:rsidR="005E2E58" w:rsidRPr="008F5035" w:rsidRDefault="005E2E58" w:rsidP="005E2E58">
      <w:pPr>
        <w:pStyle w:val="Item"/>
      </w:pPr>
      <w:r w:rsidRPr="008F5035">
        <w:t>Repeal the instrument.</w:t>
      </w:r>
    </w:p>
    <w:p w:rsidR="005E2E58" w:rsidRPr="008F5035" w:rsidRDefault="005E2E58">
      <w:pPr>
        <w:sectPr w:rsidR="005E2E58" w:rsidRPr="008F5035" w:rsidSect="008F193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E27334" w:rsidRPr="003850E8" w:rsidRDefault="00E27334" w:rsidP="000772D9"/>
    <w:sectPr w:rsidR="00E27334" w:rsidRPr="003850E8" w:rsidSect="008F193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6E" w:rsidRDefault="00AF3D6E" w:rsidP="00715914">
      <w:pPr>
        <w:spacing w:line="240" w:lineRule="auto"/>
      </w:pPr>
      <w:r>
        <w:separator/>
      </w:r>
    </w:p>
  </w:endnote>
  <w:endnote w:type="continuationSeparator" w:id="0">
    <w:p w:rsidR="00AF3D6E" w:rsidRDefault="00AF3D6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8F5035" w:rsidTr="0052768F">
      <w:tc>
        <w:tcPr>
          <w:tcW w:w="8472" w:type="dxa"/>
        </w:tcPr>
        <w:p w:rsidR="008F5035" w:rsidRDefault="008F5035" w:rsidP="005E2E58">
          <w:pPr>
            <w:spacing w:before="120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I23SH209.v09.docx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19/7/2023 5:25 PM</w:t>
          </w:r>
        </w:p>
      </w:tc>
    </w:tr>
  </w:tbl>
  <w:p w:rsidR="008F5035" w:rsidRPr="008F1937" w:rsidRDefault="008F1937" w:rsidP="008F1937">
    <w:pPr>
      <w:pStyle w:val="Footer"/>
      <w:rPr>
        <w:i/>
        <w:sz w:val="18"/>
      </w:rPr>
    </w:pPr>
    <w:r w:rsidRPr="008F1937">
      <w:rPr>
        <w:i/>
        <w:sz w:val="18"/>
      </w:rPr>
      <w:t>OPC66544 -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Pr="00D90ABA" w:rsidRDefault="002D0F27" w:rsidP="005E2E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2D0F27" w:rsidTr="00976561">
      <w:tc>
        <w:tcPr>
          <w:tcW w:w="942" w:type="pct"/>
        </w:tcPr>
        <w:p w:rsidR="002D0F27" w:rsidRDefault="002D0F27" w:rsidP="00976561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D0F27" w:rsidRDefault="002D0F27" w:rsidP="009765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D0F27" w:rsidRDefault="002D0F27" w:rsidP="009765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ED2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0F27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Default="002D0F27">
    <w:pPr>
      <w:pBdr>
        <w:top w:val="single" w:sz="6" w:space="1" w:color="auto"/>
      </w:pBdr>
      <w:rPr>
        <w:sz w:val="18"/>
      </w:rPr>
    </w:pPr>
  </w:p>
  <w:p w:rsidR="002D0F27" w:rsidRDefault="002D0F2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F20C5">
      <w:rPr>
        <w:i/>
        <w:noProof/>
        <w:sz w:val="18"/>
      </w:rPr>
      <w:t>Australian Federal Police (Categories of Conduct) Determination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F20C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:rsidR="002D0F27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33C1C" w:rsidRDefault="000772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72D9" w:rsidTr="006D48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0772D9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33C1C" w:rsidRDefault="000772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72D9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72D9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Pr="00E33C1C" w:rsidRDefault="002D0F2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0F2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0F27" w:rsidRDefault="002D0F27" w:rsidP="005276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0F27" w:rsidRDefault="002D0F27" w:rsidP="005276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0F27" w:rsidRDefault="002D0F27" w:rsidP="005276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0F27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35" w:rsidRDefault="008F5035" w:rsidP="005E2E58">
    <w:pPr>
      <w:pStyle w:val="Footer"/>
      <w:spacing w:before="120"/>
    </w:pPr>
  </w:p>
  <w:p w:rsidR="008F5035" w:rsidRPr="008F1937" w:rsidRDefault="008F1937" w:rsidP="008F1937">
    <w:pPr>
      <w:pStyle w:val="Footer"/>
      <w:rPr>
        <w:i/>
        <w:sz w:val="18"/>
      </w:rPr>
    </w:pPr>
    <w:r w:rsidRPr="008F1937">
      <w:rPr>
        <w:i/>
        <w:sz w:val="18"/>
      </w:rPr>
      <w:t>OPC66544 -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35" w:rsidRPr="008F1937" w:rsidRDefault="008F1937" w:rsidP="008F19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1937">
      <w:rPr>
        <w:i/>
        <w:sz w:val="18"/>
      </w:rPr>
      <w:t>OPC66544 -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33C1C" w:rsidRDefault="000772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72D9" w:rsidTr="006D48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0772D9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33C1C" w:rsidRDefault="000772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772D9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E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72D9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33C1C" w:rsidRDefault="000772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72D9" w:rsidTr="006D48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ED2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0772D9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33C1C" w:rsidRDefault="000772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0772D9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72D9" w:rsidRDefault="000772D9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ED2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72D9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Pr="00E33C1C" w:rsidRDefault="002D0F27" w:rsidP="005E2E5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0F27" w:rsidTr="009765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0F27" w:rsidRDefault="002D0F27" w:rsidP="005E2E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0F27" w:rsidRDefault="002D0F27" w:rsidP="005E2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0F27" w:rsidRDefault="002D0F27" w:rsidP="005E2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0F27" w:rsidRPr="00ED79B6" w:rsidRDefault="002D0F27" w:rsidP="005E2E58">
    <w:pPr>
      <w:rPr>
        <w:i/>
        <w:sz w:val="18"/>
      </w:rPr>
    </w:pPr>
  </w:p>
  <w:p w:rsidR="002D0F27" w:rsidRPr="008F1937" w:rsidRDefault="008F1937" w:rsidP="008F1937">
    <w:pPr>
      <w:pStyle w:val="Footer"/>
      <w:rPr>
        <w:i/>
        <w:sz w:val="18"/>
      </w:rPr>
    </w:pPr>
    <w:r w:rsidRPr="008F1937">
      <w:rPr>
        <w:i/>
        <w:sz w:val="18"/>
      </w:rPr>
      <w:t>OPC66544 -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Pr="00D90ABA" w:rsidRDefault="002D0F27" w:rsidP="005E2E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D0F27" w:rsidTr="00976561">
      <w:tc>
        <w:tcPr>
          <w:tcW w:w="365" w:type="pct"/>
        </w:tcPr>
        <w:p w:rsidR="002D0F27" w:rsidRDefault="002D0F27" w:rsidP="009765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D0F27" w:rsidRDefault="002D0F27" w:rsidP="009765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0C5">
            <w:rPr>
              <w:i/>
              <w:sz w:val="18"/>
            </w:rPr>
            <w:t>Australian Federal Police (Categories of Conduct)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D0F27" w:rsidRDefault="002D0F27" w:rsidP="00976561">
          <w:pPr>
            <w:spacing w:line="0" w:lineRule="atLeast"/>
            <w:jc w:val="right"/>
            <w:rPr>
              <w:sz w:val="18"/>
            </w:rPr>
          </w:pPr>
        </w:p>
      </w:tc>
    </w:tr>
  </w:tbl>
  <w:p w:rsidR="002D0F27" w:rsidRPr="008F1937" w:rsidRDefault="008F1937" w:rsidP="008F1937">
    <w:pPr>
      <w:rPr>
        <w:rFonts w:cs="Times New Roman"/>
        <w:i/>
        <w:sz w:val="18"/>
      </w:rPr>
    </w:pPr>
    <w:r w:rsidRPr="008F1937">
      <w:rPr>
        <w:rFonts w:cs="Times New Roman"/>
        <w:i/>
        <w:sz w:val="18"/>
      </w:rPr>
      <w:t>OPC66544 -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6E" w:rsidRDefault="00AF3D6E" w:rsidP="00715914">
      <w:pPr>
        <w:spacing w:line="240" w:lineRule="auto"/>
      </w:pPr>
      <w:r>
        <w:separator/>
      </w:r>
    </w:p>
  </w:footnote>
  <w:footnote w:type="continuationSeparator" w:id="0">
    <w:p w:rsidR="00AF3D6E" w:rsidRDefault="00AF3D6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35" w:rsidRPr="005F1388" w:rsidRDefault="008F503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Default="002D0F2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B7ED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B7E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D0F27" w:rsidRDefault="002D0F2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D0F27" w:rsidRDefault="002D0F27" w:rsidP="005E2E5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Default="002D0F2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Default="000772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772D9" w:rsidRDefault="000772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F20C5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F20C5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0772D9" w:rsidRPr="007A1328" w:rsidRDefault="000772D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772D9" w:rsidRPr="007A1328" w:rsidRDefault="000772D9" w:rsidP="00715914">
    <w:pPr>
      <w:rPr>
        <w:b/>
        <w:sz w:val="24"/>
      </w:rPr>
    </w:pPr>
  </w:p>
  <w:p w:rsidR="000772D9" w:rsidRPr="007A1328" w:rsidRDefault="000772D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20C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20C5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7A1328" w:rsidRDefault="000772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772D9" w:rsidRPr="007A1328" w:rsidRDefault="000772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F20C5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F20C5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0772D9" w:rsidRPr="007A1328" w:rsidRDefault="000772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772D9" w:rsidRPr="007A1328" w:rsidRDefault="000772D9" w:rsidP="00715914">
    <w:pPr>
      <w:jc w:val="right"/>
      <w:rPr>
        <w:b/>
        <w:sz w:val="24"/>
      </w:rPr>
    </w:pPr>
  </w:p>
  <w:p w:rsidR="000772D9" w:rsidRPr="007A1328" w:rsidRDefault="000772D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20C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20C5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Pr="007A1328" w:rsidRDefault="002D0F27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35" w:rsidRPr="005F1388" w:rsidRDefault="008F503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35" w:rsidRPr="005F1388" w:rsidRDefault="008F503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D79B6" w:rsidRDefault="000772D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D79B6" w:rsidRDefault="000772D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ED79B6" w:rsidRDefault="000772D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Default="000772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772D9" w:rsidRDefault="000772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B7ED2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B7ED2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0772D9" w:rsidRPr="007A1328" w:rsidRDefault="000772D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772D9" w:rsidRPr="007A1328" w:rsidRDefault="000772D9" w:rsidP="00715914">
    <w:pPr>
      <w:rPr>
        <w:b/>
        <w:sz w:val="24"/>
      </w:rPr>
    </w:pPr>
  </w:p>
  <w:p w:rsidR="000772D9" w:rsidRPr="007A1328" w:rsidRDefault="000772D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20C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B7ED2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D9" w:rsidRPr="007A1328" w:rsidRDefault="000772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772D9" w:rsidRPr="007A1328" w:rsidRDefault="000772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B7ED2">
      <w:rPr>
        <w:sz w:val="20"/>
      </w:rPr>
      <w:fldChar w:fldCharType="separate"/>
    </w:r>
    <w:r w:rsidR="002B7ED2">
      <w:rPr>
        <w:noProof/>
        <w:sz w:val="20"/>
      </w:rPr>
      <w:t>Categories of conduct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B7ED2">
      <w:rPr>
        <w:b/>
        <w:sz w:val="20"/>
      </w:rPr>
      <w:fldChar w:fldCharType="separate"/>
    </w:r>
    <w:r w:rsidR="002B7ED2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0772D9" w:rsidRPr="007A1328" w:rsidRDefault="000772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772D9" w:rsidRPr="007A1328" w:rsidRDefault="000772D9" w:rsidP="00715914">
    <w:pPr>
      <w:jc w:val="right"/>
      <w:rPr>
        <w:b/>
        <w:sz w:val="24"/>
      </w:rPr>
    </w:pPr>
  </w:p>
  <w:p w:rsidR="000772D9" w:rsidRPr="007A1328" w:rsidRDefault="000772D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20C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B7ED2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27" w:rsidRDefault="002D0F2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20C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20C5">
      <w:rPr>
        <w:noProof/>
        <w:sz w:val="20"/>
      </w:rPr>
      <w:t>Repeals</w:t>
    </w:r>
    <w:r>
      <w:rPr>
        <w:sz w:val="20"/>
      </w:rPr>
      <w:fldChar w:fldCharType="end"/>
    </w:r>
  </w:p>
  <w:p w:rsidR="002D0F27" w:rsidRDefault="002D0F2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D0F27" w:rsidRDefault="002D0F27" w:rsidP="005E2E5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98"/>
    <w:rsid w:val="00001F8C"/>
    <w:rsid w:val="00004470"/>
    <w:rsid w:val="00012D7C"/>
    <w:rsid w:val="000136AF"/>
    <w:rsid w:val="00016FCA"/>
    <w:rsid w:val="0002366D"/>
    <w:rsid w:val="0003644A"/>
    <w:rsid w:val="000437C1"/>
    <w:rsid w:val="000510A6"/>
    <w:rsid w:val="0005365D"/>
    <w:rsid w:val="000614BF"/>
    <w:rsid w:val="000663EF"/>
    <w:rsid w:val="000722A6"/>
    <w:rsid w:val="00074146"/>
    <w:rsid w:val="000772D9"/>
    <w:rsid w:val="00080889"/>
    <w:rsid w:val="00086ADD"/>
    <w:rsid w:val="000902C6"/>
    <w:rsid w:val="000904AC"/>
    <w:rsid w:val="00097A32"/>
    <w:rsid w:val="00097B4E"/>
    <w:rsid w:val="000B58FA"/>
    <w:rsid w:val="000B7E30"/>
    <w:rsid w:val="000C278D"/>
    <w:rsid w:val="000C658D"/>
    <w:rsid w:val="000D05EF"/>
    <w:rsid w:val="000D1356"/>
    <w:rsid w:val="000D366D"/>
    <w:rsid w:val="000D5074"/>
    <w:rsid w:val="000E2261"/>
    <w:rsid w:val="000E5D33"/>
    <w:rsid w:val="000E5F76"/>
    <w:rsid w:val="000E72B5"/>
    <w:rsid w:val="000F21C1"/>
    <w:rsid w:val="000F4112"/>
    <w:rsid w:val="001011E3"/>
    <w:rsid w:val="0010745C"/>
    <w:rsid w:val="0011656F"/>
    <w:rsid w:val="0012754F"/>
    <w:rsid w:val="001311C9"/>
    <w:rsid w:val="0013133F"/>
    <w:rsid w:val="00132CEB"/>
    <w:rsid w:val="001331E3"/>
    <w:rsid w:val="001344CD"/>
    <w:rsid w:val="00137F5A"/>
    <w:rsid w:val="00142B62"/>
    <w:rsid w:val="00142FC6"/>
    <w:rsid w:val="001432B0"/>
    <w:rsid w:val="00143833"/>
    <w:rsid w:val="0014539C"/>
    <w:rsid w:val="00145AC9"/>
    <w:rsid w:val="00153893"/>
    <w:rsid w:val="00157B8B"/>
    <w:rsid w:val="00166311"/>
    <w:rsid w:val="00166C2F"/>
    <w:rsid w:val="0017048D"/>
    <w:rsid w:val="001721AC"/>
    <w:rsid w:val="001769A7"/>
    <w:rsid w:val="001809D7"/>
    <w:rsid w:val="00187EA1"/>
    <w:rsid w:val="0019318E"/>
    <w:rsid w:val="001939E1"/>
    <w:rsid w:val="00194C3E"/>
    <w:rsid w:val="00195382"/>
    <w:rsid w:val="001956FB"/>
    <w:rsid w:val="001A6B37"/>
    <w:rsid w:val="001B06FA"/>
    <w:rsid w:val="001B16E7"/>
    <w:rsid w:val="001B6F88"/>
    <w:rsid w:val="001B7AAA"/>
    <w:rsid w:val="001C1749"/>
    <w:rsid w:val="001C61C5"/>
    <w:rsid w:val="001C69C4"/>
    <w:rsid w:val="001D37EF"/>
    <w:rsid w:val="001D3F71"/>
    <w:rsid w:val="001E157B"/>
    <w:rsid w:val="001E3590"/>
    <w:rsid w:val="001E70BD"/>
    <w:rsid w:val="001E7407"/>
    <w:rsid w:val="001F5D5E"/>
    <w:rsid w:val="001F6219"/>
    <w:rsid w:val="001F6CD4"/>
    <w:rsid w:val="001F6E9A"/>
    <w:rsid w:val="00205FC8"/>
    <w:rsid w:val="00206C4D"/>
    <w:rsid w:val="0021053C"/>
    <w:rsid w:val="002150FD"/>
    <w:rsid w:val="00215486"/>
    <w:rsid w:val="00215AF1"/>
    <w:rsid w:val="00226562"/>
    <w:rsid w:val="0023049F"/>
    <w:rsid w:val="002321E8"/>
    <w:rsid w:val="002326A3"/>
    <w:rsid w:val="00235986"/>
    <w:rsid w:val="00236EEC"/>
    <w:rsid w:val="0024010F"/>
    <w:rsid w:val="00240749"/>
    <w:rsid w:val="002409A0"/>
    <w:rsid w:val="002419A1"/>
    <w:rsid w:val="00243018"/>
    <w:rsid w:val="0024589A"/>
    <w:rsid w:val="002564A4"/>
    <w:rsid w:val="00263C1E"/>
    <w:rsid w:val="0026736C"/>
    <w:rsid w:val="00281012"/>
    <w:rsid w:val="00281308"/>
    <w:rsid w:val="00282630"/>
    <w:rsid w:val="00284719"/>
    <w:rsid w:val="002869D9"/>
    <w:rsid w:val="00297ECB"/>
    <w:rsid w:val="002A48A3"/>
    <w:rsid w:val="002A7BCF"/>
    <w:rsid w:val="002B0963"/>
    <w:rsid w:val="002B78AD"/>
    <w:rsid w:val="002B7ED2"/>
    <w:rsid w:val="002C0C7F"/>
    <w:rsid w:val="002C4A40"/>
    <w:rsid w:val="002D043A"/>
    <w:rsid w:val="002D0F27"/>
    <w:rsid w:val="002D6224"/>
    <w:rsid w:val="002E3F4B"/>
    <w:rsid w:val="002E50D6"/>
    <w:rsid w:val="002E5895"/>
    <w:rsid w:val="002E7C20"/>
    <w:rsid w:val="002F57FD"/>
    <w:rsid w:val="00302883"/>
    <w:rsid w:val="00304175"/>
    <w:rsid w:val="00304F8B"/>
    <w:rsid w:val="0030526E"/>
    <w:rsid w:val="003101B9"/>
    <w:rsid w:val="00321C97"/>
    <w:rsid w:val="003231F2"/>
    <w:rsid w:val="00325744"/>
    <w:rsid w:val="00327EE4"/>
    <w:rsid w:val="00331F4C"/>
    <w:rsid w:val="0033278C"/>
    <w:rsid w:val="003354D2"/>
    <w:rsid w:val="00335BC6"/>
    <w:rsid w:val="00335D6B"/>
    <w:rsid w:val="00336CED"/>
    <w:rsid w:val="003415D3"/>
    <w:rsid w:val="00341B2B"/>
    <w:rsid w:val="00344701"/>
    <w:rsid w:val="00350471"/>
    <w:rsid w:val="00352B0F"/>
    <w:rsid w:val="00356690"/>
    <w:rsid w:val="00360459"/>
    <w:rsid w:val="00362F75"/>
    <w:rsid w:val="00373AD8"/>
    <w:rsid w:val="00376A51"/>
    <w:rsid w:val="00377976"/>
    <w:rsid w:val="003850E8"/>
    <w:rsid w:val="00393F89"/>
    <w:rsid w:val="003A1ADF"/>
    <w:rsid w:val="003A3BC1"/>
    <w:rsid w:val="003A61B3"/>
    <w:rsid w:val="003B60ED"/>
    <w:rsid w:val="003B77A7"/>
    <w:rsid w:val="003C42A1"/>
    <w:rsid w:val="003C6231"/>
    <w:rsid w:val="003D0BFE"/>
    <w:rsid w:val="003D5101"/>
    <w:rsid w:val="003D5700"/>
    <w:rsid w:val="003D640F"/>
    <w:rsid w:val="003D6863"/>
    <w:rsid w:val="003E2A8D"/>
    <w:rsid w:val="003E341B"/>
    <w:rsid w:val="003E4B43"/>
    <w:rsid w:val="0040264A"/>
    <w:rsid w:val="0040428E"/>
    <w:rsid w:val="00406652"/>
    <w:rsid w:val="00407D37"/>
    <w:rsid w:val="004116CD"/>
    <w:rsid w:val="004144EC"/>
    <w:rsid w:val="004178C2"/>
    <w:rsid w:val="00417EB9"/>
    <w:rsid w:val="0042207C"/>
    <w:rsid w:val="00424CA9"/>
    <w:rsid w:val="004256CD"/>
    <w:rsid w:val="004303D5"/>
    <w:rsid w:val="00430933"/>
    <w:rsid w:val="00431E9B"/>
    <w:rsid w:val="0043791E"/>
    <w:rsid w:val="004379E3"/>
    <w:rsid w:val="00437E5C"/>
    <w:rsid w:val="0044015E"/>
    <w:rsid w:val="0044291A"/>
    <w:rsid w:val="004434F6"/>
    <w:rsid w:val="00443926"/>
    <w:rsid w:val="00444ABD"/>
    <w:rsid w:val="004473F7"/>
    <w:rsid w:val="00451CCA"/>
    <w:rsid w:val="00461C81"/>
    <w:rsid w:val="0046287E"/>
    <w:rsid w:val="00462A6E"/>
    <w:rsid w:val="00467661"/>
    <w:rsid w:val="004705B7"/>
    <w:rsid w:val="00472DBE"/>
    <w:rsid w:val="00474A19"/>
    <w:rsid w:val="00474D50"/>
    <w:rsid w:val="00476C92"/>
    <w:rsid w:val="00483317"/>
    <w:rsid w:val="00484FE8"/>
    <w:rsid w:val="004865FC"/>
    <w:rsid w:val="0049187A"/>
    <w:rsid w:val="004940C8"/>
    <w:rsid w:val="00496F97"/>
    <w:rsid w:val="004A1912"/>
    <w:rsid w:val="004C0142"/>
    <w:rsid w:val="004C28C5"/>
    <w:rsid w:val="004C6AE8"/>
    <w:rsid w:val="004D2175"/>
    <w:rsid w:val="004D3593"/>
    <w:rsid w:val="004D5BA8"/>
    <w:rsid w:val="004E063A"/>
    <w:rsid w:val="004E4D66"/>
    <w:rsid w:val="004E786E"/>
    <w:rsid w:val="004E7BEC"/>
    <w:rsid w:val="004F20C5"/>
    <w:rsid w:val="004F22C2"/>
    <w:rsid w:val="004F310C"/>
    <w:rsid w:val="004F53FA"/>
    <w:rsid w:val="0050066C"/>
    <w:rsid w:val="00505D3D"/>
    <w:rsid w:val="00506AF6"/>
    <w:rsid w:val="00507623"/>
    <w:rsid w:val="00516B8D"/>
    <w:rsid w:val="00520A37"/>
    <w:rsid w:val="005273B0"/>
    <w:rsid w:val="0052768F"/>
    <w:rsid w:val="00531E66"/>
    <w:rsid w:val="00533BEE"/>
    <w:rsid w:val="00537FBC"/>
    <w:rsid w:val="00545876"/>
    <w:rsid w:val="00552513"/>
    <w:rsid w:val="0055450D"/>
    <w:rsid w:val="005545E4"/>
    <w:rsid w:val="00554954"/>
    <w:rsid w:val="005574D1"/>
    <w:rsid w:val="00560290"/>
    <w:rsid w:val="005656FA"/>
    <w:rsid w:val="00567223"/>
    <w:rsid w:val="005704B8"/>
    <w:rsid w:val="005747D9"/>
    <w:rsid w:val="00584811"/>
    <w:rsid w:val="00585784"/>
    <w:rsid w:val="0058662E"/>
    <w:rsid w:val="00590755"/>
    <w:rsid w:val="00590DC1"/>
    <w:rsid w:val="00590DE8"/>
    <w:rsid w:val="00590E06"/>
    <w:rsid w:val="00593AA6"/>
    <w:rsid w:val="00594161"/>
    <w:rsid w:val="00594749"/>
    <w:rsid w:val="005A175E"/>
    <w:rsid w:val="005A4E53"/>
    <w:rsid w:val="005B018F"/>
    <w:rsid w:val="005B4067"/>
    <w:rsid w:val="005B5250"/>
    <w:rsid w:val="005B6E42"/>
    <w:rsid w:val="005C3166"/>
    <w:rsid w:val="005C3F41"/>
    <w:rsid w:val="005D2D09"/>
    <w:rsid w:val="005E2E58"/>
    <w:rsid w:val="005E4843"/>
    <w:rsid w:val="005E4E49"/>
    <w:rsid w:val="005F70C7"/>
    <w:rsid w:val="00600219"/>
    <w:rsid w:val="00603DC4"/>
    <w:rsid w:val="00604BCA"/>
    <w:rsid w:val="006057F0"/>
    <w:rsid w:val="00610FD5"/>
    <w:rsid w:val="00611890"/>
    <w:rsid w:val="0061640E"/>
    <w:rsid w:val="00620076"/>
    <w:rsid w:val="00627368"/>
    <w:rsid w:val="00630BEF"/>
    <w:rsid w:val="00644BE5"/>
    <w:rsid w:val="0064722B"/>
    <w:rsid w:val="00652BFE"/>
    <w:rsid w:val="0065491B"/>
    <w:rsid w:val="00654C82"/>
    <w:rsid w:val="00655965"/>
    <w:rsid w:val="00656EDC"/>
    <w:rsid w:val="006577FB"/>
    <w:rsid w:val="00661745"/>
    <w:rsid w:val="006619F7"/>
    <w:rsid w:val="00667C12"/>
    <w:rsid w:val="00670EA1"/>
    <w:rsid w:val="006746A4"/>
    <w:rsid w:val="00675907"/>
    <w:rsid w:val="006777A0"/>
    <w:rsid w:val="00677CC2"/>
    <w:rsid w:val="00680AD9"/>
    <w:rsid w:val="006857CA"/>
    <w:rsid w:val="0069014D"/>
    <w:rsid w:val="006905DE"/>
    <w:rsid w:val="00690C1F"/>
    <w:rsid w:val="00691C19"/>
    <w:rsid w:val="0069207B"/>
    <w:rsid w:val="006944A8"/>
    <w:rsid w:val="00695D52"/>
    <w:rsid w:val="006A0871"/>
    <w:rsid w:val="006B5789"/>
    <w:rsid w:val="006B75AD"/>
    <w:rsid w:val="006C02CD"/>
    <w:rsid w:val="006C096E"/>
    <w:rsid w:val="006C30C5"/>
    <w:rsid w:val="006C7F8C"/>
    <w:rsid w:val="006D43F4"/>
    <w:rsid w:val="006D481F"/>
    <w:rsid w:val="006D73FF"/>
    <w:rsid w:val="006E21B9"/>
    <w:rsid w:val="006E6246"/>
    <w:rsid w:val="006E6272"/>
    <w:rsid w:val="006E7B24"/>
    <w:rsid w:val="006F2535"/>
    <w:rsid w:val="006F2E7C"/>
    <w:rsid w:val="006F318F"/>
    <w:rsid w:val="006F4226"/>
    <w:rsid w:val="006F4718"/>
    <w:rsid w:val="006F600F"/>
    <w:rsid w:val="0070017E"/>
    <w:rsid w:val="00700B2C"/>
    <w:rsid w:val="007030E6"/>
    <w:rsid w:val="007050A2"/>
    <w:rsid w:val="00712A19"/>
    <w:rsid w:val="00713084"/>
    <w:rsid w:val="00714F20"/>
    <w:rsid w:val="0071590F"/>
    <w:rsid w:val="00715914"/>
    <w:rsid w:val="00724270"/>
    <w:rsid w:val="00725546"/>
    <w:rsid w:val="00731E00"/>
    <w:rsid w:val="00742262"/>
    <w:rsid w:val="007440B7"/>
    <w:rsid w:val="00746E8F"/>
    <w:rsid w:val="007500C8"/>
    <w:rsid w:val="007501CA"/>
    <w:rsid w:val="00751605"/>
    <w:rsid w:val="007547BE"/>
    <w:rsid w:val="00755875"/>
    <w:rsid w:val="00756272"/>
    <w:rsid w:val="00756B16"/>
    <w:rsid w:val="0075772A"/>
    <w:rsid w:val="0076681A"/>
    <w:rsid w:val="007715C9"/>
    <w:rsid w:val="00771613"/>
    <w:rsid w:val="0077206E"/>
    <w:rsid w:val="00774EDD"/>
    <w:rsid w:val="007757EC"/>
    <w:rsid w:val="00783E89"/>
    <w:rsid w:val="00784BC6"/>
    <w:rsid w:val="00791C36"/>
    <w:rsid w:val="00793915"/>
    <w:rsid w:val="00793C18"/>
    <w:rsid w:val="007C15AC"/>
    <w:rsid w:val="007C2253"/>
    <w:rsid w:val="007C43D3"/>
    <w:rsid w:val="007C62F3"/>
    <w:rsid w:val="007C6A6B"/>
    <w:rsid w:val="007D52CA"/>
    <w:rsid w:val="007D55F7"/>
    <w:rsid w:val="007D5A63"/>
    <w:rsid w:val="007D7B81"/>
    <w:rsid w:val="007E163D"/>
    <w:rsid w:val="007E35FD"/>
    <w:rsid w:val="007E667A"/>
    <w:rsid w:val="007F28C9"/>
    <w:rsid w:val="0080054F"/>
    <w:rsid w:val="00803587"/>
    <w:rsid w:val="00805DE1"/>
    <w:rsid w:val="00807626"/>
    <w:rsid w:val="008117E9"/>
    <w:rsid w:val="00815E3B"/>
    <w:rsid w:val="00820A59"/>
    <w:rsid w:val="00823910"/>
    <w:rsid w:val="00824498"/>
    <w:rsid w:val="00830A95"/>
    <w:rsid w:val="00830F31"/>
    <w:rsid w:val="00856A31"/>
    <w:rsid w:val="008573B3"/>
    <w:rsid w:val="00864B24"/>
    <w:rsid w:val="00866A3F"/>
    <w:rsid w:val="00867B37"/>
    <w:rsid w:val="008754D0"/>
    <w:rsid w:val="008842CB"/>
    <w:rsid w:val="008855C9"/>
    <w:rsid w:val="00886456"/>
    <w:rsid w:val="00890645"/>
    <w:rsid w:val="00891112"/>
    <w:rsid w:val="008A1617"/>
    <w:rsid w:val="008A402A"/>
    <w:rsid w:val="008A46E1"/>
    <w:rsid w:val="008A4F43"/>
    <w:rsid w:val="008B0EA2"/>
    <w:rsid w:val="008B1CB1"/>
    <w:rsid w:val="008B2706"/>
    <w:rsid w:val="008C1202"/>
    <w:rsid w:val="008C3E5B"/>
    <w:rsid w:val="008C4D65"/>
    <w:rsid w:val="008D0EE0"/>
    <w:rsid w:val="008E6034"/>
    <w:rsid w:val="008E6067"/>
    <w:rsid w:val="008F1937"/>
    <w:rsid w:val="008F319D"/>
    <w:rsid w:val="008F3E38"/>
    <w:rsid w:val="008F5035"/>
    <w:rsid w:val="008F54E7"/>
    <w:rsid w:val="00901C36"/>
    <w:rsid w:val="009029F7"/>
    <w:rsid w:val="00903422"/>
    <w:rsid w:val="00904EF2"/>
    <w:rsid w:val="00905E70"/>
    <w:rsid w:val="00906210"/>
    <w:rsid w:val="0091083C"/>
    <w:rsid w:val="00912340"/>
    <w:rsid w:val="0091544C"/>
    <w:rsid w:val="00915DF9"/>
    <w:rsid w:val="0091607E"/>
    <w:rsid w:val="0092198C"/>
    <w:rsid w:val="009254C3"/>
    <w:rsid w:val="00931036"/>
    <w:rsid w:val="00932377"/>
    <w:rsid w:val="009339E1"/>
    <w:rsid w:val="009476F6"/>
    <w:rsid w:val="00947D5A"/>
    <w:rsid w:val="009504E3"/>
    <w:rsid w:val="00952178"/>
    <w:rsid w:val="009532A5"/>
    <w:rsid w:val="00976561"/>
    <w:rsid w:val="00982242"/>
    <w:rsid w:val="009868E9"/>
    <w:rsid w:val="009902AF"/>
    <w:rsid w:val="009A4FDC"/>
    <w:rsid w:val="009A6E51"/>
    <w:rsid w:val="009B5AB3"/>
    <w:rsid w:val="009C055C"/>
    <w:rsid w:val="009D36CB"/>
    <w:rsid w:val="009E1604"/>
    <w:rsid w:val="009E304B"/>
    <w:rsid w:val="009E4E8B"/>
    <w:rsid w:val="009E5CFC"/>
    <w:rsid w:val="00A00F98"/>
    <w:rsid w:val="00A05256"/>
    <w:rsid w:val="00A05A73"/>
    <w:rsid w:val="00A0719D"/>
    <w:rsid w:val="00A079CB"/>
    <w:rsid w:val="00A12128"/>
    <w:rsid w:val="00A20E17"/>
    <w:rsid w:val="00A22C98"/>
    <w:rsid w:val="00A231E2"/>
    <w:rsid w:val="00A6077D"/>
    <w:rsid w:val="00A60B98"/>
    <w:rsid w:val="00A64912"/>
    <w:rsid w:val="00A70A74"/>
    <w:rsid w:val="00A70EFF"/>
    <w:rsid w:val="00A75E80"/>
    <w:rsid w:val="00A75F6D"/>
    <w:rsid w:val="00A8020B"/>
    <w:rsid w:val="00A8315A"/>
    <w:rsid w:val="00A83775"/>
    <w:rsid w:val="00A946C6"/>
    <w:rsid w:val="00A97E58"/>
    <w:rsid w:val="00AA1408"/>
    <w:rsid w:val="00AA1F16"/>
    <w:rsid w:val="00AA6367"/>
    <w:rsid w:val="00AB47EA"/>
    <w:rsid w:val="00AD42E0"/>
    <w:rsid w:val="00AD51BE"/>
    <w:rsid w:val="00AD5641"/>
    <w:rsid w:val="00AD7889"/>
    <w:rsid w:val="00AD7B88"/>
    <w:rsid w:val="00AE34AE"/>
    <w:rsid w:val="00AE3652"/>
    <w:rsid w:val="00AF021B"/>
    <w:rsid w:val="00AF04D0"/>
    <w:rsid w:val="00AF06CF"/>
    <w:rsid w:val="00AF3D6E"/>
    <w:rsid w:val="00AF4D90"/>
    <w:rsid w:val="00B05BCB"/>
    <w:rsid w:val="00B05CF4"/>
    <w:rsid w:val="00B07CDB"/>
    <w:rsid w:val="00B10429"/>
    <w:rsid w:val="00B15B80"/>
    <w:rsid w:val="00B16A31"/>
    <w:rsid w:val="00B17DFD"/>
    <w:rsid w:val="00B210B9"/>
    <w:rsid w:val="00B23104"/>
    <w:rsid w:val="00B308FE"/>
    <w:rsid w:val="00B33709"/>
    <w:rsid w:val="00B33B3C"/>
    <w:rsid w:val="00B45154"/>
    <w:rsid w:val="00B50ADC"/>
    <w:rsid w:val="00B566B1"/>
    <w:rsid w:val="00B63834"/>
    <w:rsid w:val="00B63BCF"/>
    <w:rsid w:val="00B65F8A"/>
    <w:rsid w:val="00B72734"/>
    <w:rsid w:val="00B80199"/>
    <w:rsid w:val="00B83204"/>
    <w:rsid w:val="00B93668"/>
    <w:rsid w:val="00B97536"/>
    <w:rsid w:val="00BA0C87"/>
    <w:rsid w:val="00BA220B"/>
    <w:rsid w:val="00BA3A57"/>
    <w:rsid w:val="00BA5D07"/>
    <w:rsid w:val="00BA5D33"/>
    <w:rsid w:val="00BA691F"/>
    <w:rsid w:val="00BB4E1A"/>
    <w:rsid w:val="00BC015E"/>
    <w:rsid w:val="00BC0D9B"/>
    <w:rsid w:val="00BC45B6"/>
    <w:rsid w:val="00BC6AD7"/>
    <w:rsid w:val="00BC76AC"/>
    <w:rsid w:val="00BD0ECB"/>
    <w:rsid w:val="00BD39F4"/>
    <w:rsid w:val="00BD40E8"/>
    <w:rsid w:val="00BE0CBA"/>
    <w:rsid w:val="00BE2155"/>
    <w:rsid w:val="00BE2213"/>
    <w:rsid w:val="00BE467E"/>
    <w:rsid w:val="00BE719A"/>
    <w:rsid w:val="00BE720A"/>
    <w:rsid w:val="00BF0D73"/>
    <w:rsid w:val="00BF2465"/>
    <w:rsid w:val="00BF6004"/>
    <w:rsid w:val="00C011EF"/>
    <w:rsid w:val="00C15BD1"/>
    <w:rsid w:val="00C15FA0"/>
    <w:rsid w:val="00C167A9"/>
    <w:rsid w:val="00C226AA"/>
    <w:rsid w:val="00C23BEE"/>
    <w:rsid w:val="00C23C6A"/>
    <w:rsid w:val="00C25DE6"/>
    <w:rsid w:val="00C25E7F"/>
    <w:rsid w:val="00C2746F"/>
    <w:rsid w:val="00C324A0"/>
    <w:rsid w:val="00C3300F"/>
    <w:rsid w:val="00C35636"/>
    <w:rsid w:val="00C42BF8"/>
    <w:rsid w:val="00C45F32"/>
    <w:rsid w:val="00C460C1"/>
    <w:rsid w:val="00C50043"/>
    <w:rsid w:val="00C5402F"/>
    <w:rsid w:val="00C6340E"/>
    <w:rsid w:val="00C70915"/>
    <w:rsid w:val="00C7573B"/>
    <w:rsid w:val="00C80B22"/>
    <w:rsid w:val="00C93C03"/>
    <w:rsid w:val="00CA2AE2"/>
    <w:rsid w:val="00CA3D24"/>
    <w:rsid w:val="00CA5FAC"/>
    <w:rsid w:val="00CB2C8E"/>
    <w:rsid w:val="00CB602E"/>
    <w:rsid w:val="00CC6139"/>
    <w:rsid w:val="00CC713D"/>
    <w:rsid w:val="00CD7506"/>
    <w:rsid w:val="00CE051D"/>
    <w:rsid w:val="00CE1335"/>
    <w:rsid w:val="00CE493D"/>
    <w:rsid w:val="00CF07FA"/>
    <w:rsid w:val="00CF0BB2"/>
    <w:rsid w:val="00CF3EE8"/>
    <w:rsid w:val="00CF5149"/>
    <w:rsid w:val="00CF5591"/>
    <w:rsid w:val="00D04ADE"/>
    <w:rsid w:val="00D050E6"/>
    <w:rsid w:val="00D06D6E"/>
    <w:rsid w:val="00D13441"/>
    <w:rsid w:val="00D150E7"/>
    <w:rsid w:val="00D16B52"/>
    <w:rsid w:val="00D30935"/>
    <w:rsid w:val="00D30F57"/>
    <w:rsid w:val="00D32F65"/>
    <w:rsid w:val="00D33818"/>
    <w:rsid w:val="00D41AE8"/>
    <w:rsid w:val="00D50C37"/>
    <w:rsid w:val="00D52DC2"/>
    <w:rsid w:val="00D53BCC"/>
    <w:rsid w:val="00D62AF0"/>
    <w:rsid w:val="00D65F44"/>
    <w:rsid w:val="00D67E67"/>
    <w:rsid w:val="00D67E8A"/>
    <w:rsid w:val="00D70DFB"/>
    <w:rsid w:val="00D766DF"/>
    <w:rsid w:val="00D76B75"/>
    <w:rsid w:val="00D77BCF"/>
    <w:rsid w:val="00D92CF2"/>
    <w:rsid w:val="00D95A82"/>
    <w:rsid w:val="00DA186E"/>
    <w:rsid w:val="00DA4116"/>
    <w:rsid w:val="00DA5149"/>
    <w:rsid w:val="00DA6DC7"/>
    <w:rsid w:val="00DB251C"/>
    <w:rsid w:val="00DB4630"/>
    <w:rsid w:val="00DB6BEE"/>
    <w:rsid w:val="00DC215B"/>
    <w:rsid w:val="00DC3DD9"/>
    <w:rsid w:val="00DC4AED"/>
    <w:rsid w:val="00DC4F88"/>
    <w:rsid w:val="00DD0B07"/>
    <w:rsid w:val="00DD4AED"/>
    <w:rsid w:val="00DD5B2E"/>
    <w:rsid w:val="00DE3325"/>
    <w:rsid w:val="00DE3877"/>
    <w:rsid w:val="00DE453E"/>
    <w:rsid w:val="00DE6544"/>
    <w:rsid w:val="00DE7217"/>
    <w:rsid w:val="00DF00BA"/>
    <w:rsid w:val="00DF41CF"/>
    <w:rsid w:val="00DF4625"/>
    <w:rsid w:val="00E05704"/>
    <w:rsid w:val="00E06F4C"/>
    <w:rsid w:val="00E07F09"/>
    <w:rsid w:val="00E11E44"/>
    <w:rsid w:val="00E1694D"/>
    <w:rsid w:val="00E27334"/>
    <w:rsid w:val="00E3270E"/>
    <w:rsid w:val="00E338EF"/>
    <w:rsid w:val="00E339E1"/>
    <w:rsid w:val="00E353E6"/>
    <w:rsid w:val="00E537B2"/>
    <w:rsid w:val="00E544BB"/>
    <w:rsid w:val="00E57F31"/>
    <w:rsid w:val="00E6385E"/>
    <w:rsid w:val="00E64209"/>
    <w:rsid w:val="00E662CB"/>
    <w:rsid w:val="00E74DC7"/>
    <w:rsid w:val="00E76806"/>
    <w:rsid w:val="00E778FE"/>
    <w:rsid w:val="00E8075A"/>
    <w:rsid w:val="00E84F60"/>
    <w:rsid w:val="00E86EFF"/>
    <w:rsid w:val="00E94D5E"/>
    <w:rsid w:val="00EA46AA"/>
    <w:rsid w:val="00EA7100"/>
    <w:rsid w:val="00EA7F9F"/>
    <w:rsid w:val="00EB1274"/>
    <w:rsid w:val="00EB1298"/>
    <w:rsid w:val="00EB649C"/>
    <w:rsid w:val="00EB6AD0"/>
    <w:rsid w:val="00EC6F8E"/>
    <w:rsid w:val="00ED00E4"/>
    <w:rsid w:val="00ED07BA"/>
    <w:rsid w:val="00ED2BB6"/>
    <w:rsid w:val="00ED34E1"/>
    <w:rsid w:val="00ED3B8D"/>
    <w:rsid w:val="00ED659C"/>
    <w:rsid w:val="00EE20BA"/>
    <w:rsid w:val="00EE737C"/>
    <w:rsid w:val="00EF0986"/>
    <w:rsid w:val="00EF2E3A"/>
    <w:rsid w:val="00EF42D5"/>
    <w:rsid w:val="00F00869"/>
    <w:rsid w:val="00F016BF"/>
    <w:rsid w:val="00F02558"/>
    <w:rsid w:val="00F02725"/>
    <w:rsid w:val="00F072A7"/>
    <w:rsid w:val="00F078DC"/>
    <w:rsid w:val="00F16D5D"/>
    <w:rsid w:val="00F206EA"/>
    <w:rsid w:val="00F216F5"/>
    <w:rsid w:val="00F21D68"/>
    <w:rsid w:val="00F2377B"/>
    <w:rsid w:val="00F24FFC"/>
    <w:rsid w:val="00F2559E"/>
    <w:rsid w:val="00F30B22"/>
    <w:rsid w:val="00F32BA8"/>
    <w:rsid w:val="00F349F1"/>
    <w:rsid w:val="00F4350D"/>
    <w:rsid w:val="00F44683"/>
    <w:rsid w:val="00F538A1"/>
    <w:rsid w:val="00F567F7"/>
    <w:rsid w:val="00F57E58"/>
    <w:rsid w:val="00F62036"/>
    <w:rsid w:val="00F65839"/>
    <w:rsid w:val="00F6594A"/>
    <w:rsid w:val="00F65B52"/>
    <w:rsid w:val="00F67BCA"/>
    <w:rsid w:val="00F73BD6"/>
    <w:rsid w:val="00F7641B"/>
    <w:rsid w:val="00F81B85"/>
    <w:rsid w:val="00F83989"/>
    <w:rsid w:val="00F84FBC"/>
    <w:rsid w:val="00F85099"/>
    <w:rsid w:val="00F9155C"/>
    <w:rsid w:val="00F9379C"/>
    <w:rsid w:val="00F9632C"/>
    <w:rsid w:val="00FA1E52"/>
    <w:rsid w:val="00FA3C8C"/>
    <w:rsid w:val="00FA4556"/>
    <w:rsid w:val="00FA6B43"/>
    <w:rsid w:val="00FB1409"/>
    <w:rsid w:val="00FB195F"/>
    <w:rsid w:val="00FB30F9"/>
    <w:rsid w:val="00FB690E"/>
    <w:rsid w:val="00FC2976"/>
    <w:rsid w:val="00FC4E31"/>
    <w:rsid w:val="00FD27CD"/>
    <w:rsid w:val="00FD4D00"/>
    <w:rsid w:val="00FE4688"/>
    <w:rsid w:val="00FE5647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5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0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0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0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0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50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50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50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50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50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5035"/>
  </w:style>
  <w:style w:type="paragraph" w:customStyle="1" w:styleId="OPCParaBase">
    <w:name w:val="OPCParaBase"/>
    <w:qFormat/>
    <w:rsid w:val="008F5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5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5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5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5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5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5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5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5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5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5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5035"/>
  </w:style>
  <w:style w:type="paragraph" w:customStyle="1" w:styleId="Blocks">
    <w:name w:val="Blocks"/>
    <w:aliases w:val="bb"/>
    <w:basedOn w:val="OPCParaBase"/>
    <w:qFormat/>
    <w:rsid w:val="008F5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5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5035"/>
    <w:rPr>
      <w:i/>
    </w:rPr>
  </w:style>
  <w:style w:type="paragraph" w:customStyle="1" w:styleId="BoxList">
    <w:name w:val="BoxList"/>
    <w:aliases w:val="bl"/>
    <w:basedOn w:val="BoxText"/>
    <w:qFormat/>
    <w:rsid w:val="008F5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5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5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5035"/>
    <w:pPr>
      <w:ind w:left="1985" w:hanging="851"/>
    </w:pPr>
  </w:style>
  <w:style w:type="character" w:customStyle="1" w:styleId="CharAmPartNo">
    <w:name w:val="CharAmPartNo"/>
    <w:basedOn w:val="OPCCharBase"/>
    <w:qFormat/>
    <w:rsid w:val="008F5035"/>
  </w:style>
  <w:style w:type="character" w:customStyle="1" w:styleId="CharAmPartText">
    <w:name w:val="CharAmPartText"/>
    <w:basedOn w:val="OPCCharBase"/>
    <w:qFormat/>
    <w:rsid w:val="008F5035"/>
  </w:style>
  <w:style w:type="character" w:customStyle="1" w:styleId="CharAmSchNo">
    <w:name w:val="CharAmSchNo"/>
    <w:basedOn w:val="OPCCharBase"/>
    <w:qFormat/>
    <w:rsid w:val="008F5035"/>
  </w:style>
  <w:style w:type="character" w:customStyle="1" w:styleId="CharAmSchText">
    <w:name w:val="CharAmSchText"/>
    <w:basedOn w:val="OPCCharBase"/>
    <w:qFormat/>
    <w:rsid w:val="008F5035"/>
  </w:style>
  <w:style w:type="character" w:customStyle="1" w:styleId="CharBoldItalic">
    <w:name w:val="CharBoldItalic"/>
    <w:basedOn w:val="OPCCharBase"/>
    <w:uiPriority w:val="1"/>
    <w:qFormat/>
    <w:rsid w:val="008F5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5035"/>
  </w:style>
  <w:style w:type="character" w:customStyle="1" w:styleId="CharChapText">
    <w:name w:val="CharChapText"/>
    <w:basedOn w:val="OPCCharBase"/>
    <w:uiPriority w:val="1"/>
    <w:qFormat/>
    <w:rsid w:val="008F5035"/>
  </w:style>
  <w:style w:type="character" w:customStyle="1" w:styleId="CharDivNo">
    <w:name w:val="CharDivNo"/>
    <w:basedOn w:val="OPCCharBase"/>
    <w:uiPriority w:val="1"/>
    <w:qFormat/>
    <w:rsid w:val="008F5035"/>
  </w:style>
  <w:style w:type="character" w:customStyle="1" w:styleId="CharDivText">
    <w:name w:val="CharDivText"/>
    <w:basedOn w:val="OPCCharBase"/>
    <w:uiPriority w:val="1"/>
    <w:qFormat/>
    <w:rsid w:val="008F5035"/>
  </w:style>
  <w:style w:type="character" w:customStyle="1" w:styleId="CharItalic">
    <w:name w:val="CharItalic"/>
    <w:basedOn w:val="OPCCharBase"/>
    <w:uiPriority w:val="1"/>
    <w:qFormat/>
    <w:rsid w:val="008F5035"/>
    <w:rPr>
      <w:i/>
    </w:rPr>
  </w:style>
  <w:style w:type="character" w:customStyle="1" w:styleId="CharPartNo">
    <w:name w:val="CharPartNo"/>
    <w:basedOn w:val="OPCCharBase"/>
    <w:uiPriority w:val="1"/>
    <w:qFormat/>
    <w:rsid w:val="008F5035"/>
  </w:style>
  <w:style w:type="character" w:customStyle="1" w:styleId="CharPartText">
    <w:name w:val="CharPartText"/>
    <w:basedOn w:val="OPCCharBase"/>
    <w:uiPriority w:val="1"/>
    <w:qFormat/>
    <w:rsid w:val="008F5035"/>
  </w:style>
  <w:style w:type="character" w:customStyle="1" w:styleId="CharSectno">
    <w:name w:val="CharSectno"/>
    <w:basedOn w:val="OPCCharBase"/>
    <w:qFormat/>
    <w:rsid w:val="008F5035"/>
  </w:style>
  <w:style w:type="character" w:customStyle="1" w:styleId="CharSubdNo">
    <w:name w:val="CharSubdNo"/>
    <w:basedOn w:val="OPCCharBase"/>
    <w:uiPriority w:val="1"/>
    <w:qFormat/>
    <w:rsid w:val="008F5035"/>
  </w:style>
  <w:style w:type="character" w:customStyle="1" w:styleId="CharSubdText">
    <w:name w:val="CharSubdText"/>
    <w:basedOn w:val="OPCCharBase"/>
    <w:uiPriority w:val="1"/>
    <w:qFormat/>
    <w:rsid w:val="008F5035"/>
  </w:style>
  <w:style w:type="paragraph" w:customStyle="1" w:styleId="CTA--">
    <w:name w:val="CTA --"/>
    <w:basedOn w:val="OPCParaBase"/>
    <w:next w:val="Normal"/>
    <w:rsid w:val="008F5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5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5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5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5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5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5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5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5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5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5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5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5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5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5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503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F5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5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5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5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5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5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5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5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5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5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5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5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5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5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5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5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5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5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5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5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5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5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5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5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5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5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5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5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5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5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5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5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5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5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5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50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50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50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50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50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50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50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50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50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5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5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5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5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5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5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5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5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5035"/>
    <w:rPr>
      <w:sz w:val="16"/>
    </w:rPr>
  </w:style>
  <w:style w:type="table" w:customStyle="1" w:styleId="CFlag">
    <w:name w:val="CFlag"/>
    <w:basedOn w:val="TableNormal"/>
    <w:uiPriority w:val="99"/>
    <w:rsid w:val="008F50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5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50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50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5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5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5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503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F503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F503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F50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5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F50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5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5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5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5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5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5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5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5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50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5035"/>
  </w:style>
  <w:style w:type="character" w:customStyle="1" w:styleId="CharSubPartNoCASA">
    <w:name w:val="CharSubPartNo(CASA)"/>
    <w:basedOn w:val="OPCCharBase"/>
    <w:uiPriority w:val="1"/>
    <w:rsid w:val="008F5035"/>
  </w:style>
  <w:style w:type="paragraph" w:customStyle="1" w:styleId="ENoteTTIndentHeadingSub">
    <w:name w:val="ENoteTTIndentHeadingSub"/>
    <w:aliases w:val="enTTHis"/>
    <w:basedOn w:val="OPCParaBase"/>
    <w:rsid w:val="008F5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5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5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50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5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F50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5035"/>
    <w:rPr>
      <w:sz w:val="22"/>
    </w:rPr>
  </w:style>
  <w:style w:type="paragraph" w:customStyle="1" w:styleId="SOTextNote">
    <w:name w:val="SO TextNote"/>
    <w:aliases w:val="sont"/>
    <w:basedOn w:val="SOText"/>
    <w:qFormat/>
    <w:rsid w:val="008F5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5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5035"/>
    <w:rPr>
      <w:sz w:val="22"/>
    </w:rPr>
  </w:style>
  <w:style w:type="paragraph" w:customStyle="1" w:styleId="FileName">
    <w:name w:val="FileName"/>
    <w:basedOn w:val="Normal"/>
    <w:rsid w:val="008F5035"/>
  </w:style>
  <w:style w:type="paragraph" w:customStyle="1" w:styleId="TableHeading">
    <w:name w:val="TableHeading"/>
    <w:aliases w:val="th"/>
    <w:basedOn w:val="OPCParaBase"/>
    <w:next w:val="Tabletext"/>
    <w:rsid w:val="008F50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5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5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5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5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5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5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5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5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50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50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50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50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0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50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50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50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50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50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F50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5035"/>
    <w:pPr>
      <w:ind w:left="240" w:hanging="240"/>
    </w:pPr>
  </w:style>
  <w:style w:type="paragraph" w:styleId="Index2">
    <w:name w:val="index 2"/>
    <w:basedOn w:val="Normal"/>
    <w:next w:val="Normal"/>
    <w:autoRedefine/>
    <w:rsid w:val="008F5035"/>
    <w:pPr>
      <w:ind w:left="480" w:hanging="240"/>
    </w:pPr>
  </w:style>
  <w:style w:type="paragraph" w:styleId="Index3">
    <w:name w:val="index 3"/>
    <w:basedOn w:val="Normal"/>
    <w:next w:val="Normal"/>
    <w:autoRedefine/>
    <w:rsid w:val="008F5035"/>
    <w:pPr>
      <w:ind w:left="720" w:hanging="240"/>
    </w:pPr>
  </w:style>
  <w:style w:type="paragraph" w:styleId="Index4">
    <w:name w:val="index 4"/>
    <w:basedOn w:val="Normal"/>
    <w:next w:val="Normal"/>
    <w:autoRedefine/>
    <w:rsid w:val="008F5035"/>
    <w:pPr>
      <w:ind w:left="960" w:hanging="240"/>
    </w:pPr>
  </w:style>
  <w:style w:type="paragraph" w:styleId="Index5">
    <w:name w:val="index 5"/>
    <w:basedOn w:val="Normal"/>
    <w:next w:val="Normal"/>
    <w:autoRedefine/>
    <w:rsid w:val="008F5035"/>
    <w:pPr>
      <w:ind w:left="1200" w:hanging="240"/>
    </w:pPr>
  </w:style>
  <w:style w:type="paragraph" w:styleId="Index6">
    <w:name w:val="index 6"/>
    <w:basedOn w:val="Normal"/>
    <w:next w:val="Normal"/>
    <w:autoRedefine/>
    <w:rsid w:val="008F5035"/>
    <w:pPr>
      <w:ind w:left="1440" w:hanging="240"/>
    </w:pPr>
  </w:style>
  <w:style w:type="paragraph" w:styleId="Index7">
    <w:name w:val="index 7"/>
    <w:basedOn w:val="Normal"/>
    <w:next w:val="Normal"/>
    <w:autoRedefine/>
    <w:rsid w:val="008F5035"/>
    <w:pPr>
      <w:ind w:left="1680" w:hanging="240"/>
    </w:pPr>
  </w:style>
  <w:style w:type="paragraph" w:styleId="Index8">
    <w:name w:val="index 8"/>
    <w:basedOn w:val="Normal"/>
    <w:next w:val="Normal"/>
    <w:autoRedefine/>
    <w:rsid w:val="008F5035"/>
    <w:pPr>
      <w:ind w:left="1920" w:hanging="240"/>
    </w:pPr>
  </w:style>
  <w:style w:type="paragraph" w:styleId="Index9">
    <w:name w:val="index 9"/>
    <w:basedOn w:val="Normal"/>
    <w:next w:val="Normal"/>
    <w:autoRedefine/>
    <w:rsid w:val="008F5035"/>
    <w:pPr>
      <w:ind w:left="2160" w:hanging="240"/>
    </w:pPr>
  </w:style>
  <w:style w:type="paragraph" w:styleId="NormalIndent">
    <w:name w:val="Normal Indent"/>
    <w:basedOn w:val="Normal"/>
    <w:rsid w:val="008F5035"/>
    <w:pPr>
      <w:ind w:left="720"/>
    </w:pPr>
  </w:style>
  <w:style w:type="paragraph" w:styleId="FootnoteText">
    <w:name w:val="footnote text"/>
    <w:basedOn w:val="Normal"/>
    <w:link w:val="FootnoteTextChar"/>
    <w:rsid w:val="008F50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035"/>
  </w:style>
  <w:style w:type="paragraph" w:styleId="CommentText">
    <w:name w:val="annotation text"/>
    <w:basedOn w:val="Normal"/>
    <w:link w:val="CommentTextChar"/>
    <w:rsid w:val="008F50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5035"/>
  </w:style>
  <w:style w:type="paragraph" w:styleId="IndexHeading">
    <w:name w:val="index heading"/>
    <w:basedOn w:val="Normal"/>
    <w:next w:val="Index1"/>
    <w:rsid w:val="008F50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50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5035"/>
    <w:pPr>
      <w:ind w:left="480" w:hanging="480"/>
    </w:pPr>
  </w:style>
  <w:style w:type="paragraph" w:styleId="EnvelopeAddress">
    <w:name w:val="envelope address"/>
    <w:basedOn w:val="Normal"/>
    <w:rsid w:val="008F50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50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50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5035"/>
    <w:rPr>
      <w:sz w:val="16"/>
      <w:szCs w:val="16"/>
    </w:rPr>
  </w:style>
  <w:style w:type="character" w:styleId="PageNumber">
    <w:name w:val="page number"/>
    <w:basedOn w:val="DefaultParagraphFont"/>
    <w:rsid w:val="008F5035"/>
  </w:style>
  <w:style w:type="character" w:styleId="EndnoteReference">
    <w:name w:val="endnote reference"/>
    <w:basedOn w:val="DefaultParagraphFont"/>
    <w:rsid w:val="008F5035"/>
    <w:rPr>
      <w:vertAlign w:val="superscript"/>
    </w:rPr>
  </w:style>
  <w:style w:type="paragraph" w:styleId="EndnoteText">
    <w:name w:val="endnote text"/>
    <w:basedOn w:val="Normal"/>
    <w:link w:val="EndnoteTextChar"/>
    <w:rsid w:val="008F50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5035"/>
  </w:style>
  <w:style w:type="paragraph" w:styleId="TableofAuthorities">
    <w:name w:val="table of authorities"/>
    <w:basedOn w:val="Normal"/>
    <w:next w:val="Normal"/>
    <w:rsid w:val="008F5035"/>
    <w:pPr>
      <w:ind w:left="240" w:hanging="240"/>
    </w:pPr>
  </w:style>
  <w:style w:type="paragraph" w:styleId="MacroText">
    <w:name w:val="macro"/>
    <w:link w:val="MacroTextChar"/>
    <w:rsid w:val="008F50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50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50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5035"/>
    <w:pPr>
      <w:ind w:left="283" w:hanging="283"/>
    </w:pPr>
  </w:style>
  <w:style w:type="paragraph" w:styleId="ListBullet">
    <w:name w:val="List Bullet"/>
    <w:basedOn w:val="Normal"/>
    <w:autoRedefine/>
    <w:rsid w:val="008F50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50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5035"/>
    <w:pPr>
      <w:ind w:left="566" w:hanging="283"/>
    </w:pPr>
  </w:style>
  <w:style w:type="paragraph" w:styleId="List3">
    <w:name w:val="List 3"/>
    <w:basedOn w:val="Normal"/>
    <w:rsid w:val="008F5035"/>
    <w:pPr>
      <w:ind w:left="849" w:hanging="283"/>
    </w:pPr>
  </w:style>
  <w:style w:type="paragraph" w:styleId="List4">
    <w:name w:val="List 4"/>
    <w:basedOn w:val="Normal"/>
    <w:rsid w:val="008F5035"/>
    <w:pPr>
      <w:ind w:left="1132" w:hanging="283"/>
    </w:pPr>
  </w:style>
  <w:style w:type="paragraph" w:styleId="List5">
    <w:name w:val="List 5"/>
    <w:basedOn w:val="Normal"/>
    <w:rsid w:val="008F5035"/>
    <w:pPr>
      <w:ind w:left="1415" w:hanging="283"/>
    </w:pPr>
  </w:style>
  <w:style w:type="paragraph" w:styleId="ListBullet2">
    <w:name w:val="List Bullet 2"/>
    <w:basedOn w:val="Normal"/>
    <w:autoRedefine/>
    <w:rsid w:val="008F50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50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50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50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50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50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50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50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50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50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5035"/>
    <w:pPr>
      <w:ind w:left="4252"/>
    </w:pPr>
  </w:style>
  <w:style w:type="character" w:customStyle="1" w:styleId="ClosingChar">
    <w:name w:val="Closing Char"/>
    <w:basedOn w:val="DefaultParagraphFont"/>
    <w:link w:val="Closing"/>
    <w:rsid w:val="008F5035"/>
    <w:rPr>
      <w:sz w:val="22"/>
    </w:rPr>
  </w:style>
  <w:style w:type="paragraph" w:styleId="Signature">
    <w:name w:val="Signature"/>
    <w:basedOn w:val="Normal"/>
    <w:link w:val="SignatureChar"/>
    <w:rsid w:val="008F50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5035"/>
    <w:rPr>
      <w:sz w:val="22"/>
    </w:rPr>
  </w:style>
  <w:style w:type="paragraph" w:styleId="BodyText">
    <w:name w:val="Body Text"/>
    <w:basedOn w:val="Normal"/>
    <w:link w:val="BodyTextChar"/>
    <w:rsid w:val="008F50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5035"/>
    <w:rPr>
      <w:sz w:val="22"/>
    </w:rPr>
  </w:style>
  <w:style w:type="paragraph" w:styleId="BodyTextIndent">
    <w:name w:val="Body Text Indent"/>
    <w:basedOn w:val="Normal"/>
    <w:link w:val="BodyTextIndentChar"/>
    <w:rsid w:val="008F50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5035"/>
    <w:rPr>
      <w:sz w:val="22"/>
    </w:rPr>
  </w:style>
  <w:style w:type="paragraph" w:styleId="ListContinue">
    <w:name w:val="List Continue"/>
    <w:basedOn w:val="Normal"/>
    <w:rsid w:val="008F5035"/>
    <w:pPr>
      <w:spacing w:after="120"/>
      <w:ind w:left="283"/>
    </w:pPr>
  </w:style>
  <w:style w:type="paragraph" w:styleId="ListContinue2">
    <w:name w:val="List Continue 2"/>
    <w:basedOn w:val="Normal"/>
    <w:rsid w:val="008F5035"/>
    <w:pPr>
      <w:spacing w:after="120"/>
      <w:ind w:left="566"/>
    </w:pPr>
  </w:style>
  <w:style w:type="paragraph" w:styleId="ListContinue3">
    <w:name w:val="List Continue 3"/>
    <w:basedOn w:val="Normal"/>
    <w:rsid w:val="008F5035"/>
    <w:pPr>
      <w:spacing w:after="120"/>
      <w:ind w:left="849"/>
    </w:pPr>
  </w:style>
  <w:style w:type="paragraph" w:styleId="ListContinue4">
    <w:name w:val="List Continue 4"/>
    <w:basedOn w:val="Normal"/>
    <w:rsid w:val="008F5035"/>
    <w:pPr>
      <w:spacing w:after="120"/>
      <w:ind w:left="1132"/>
    </w:pPr>
  </w:style>
  <w:style w:type="paragraph" w:styleId="ListContinue5">
    <w:name w:val="List Continue 5"/>
    <w:basedOn w:val="Normal"/>
    <w:rsid w:val="008F50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50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50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50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50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5035"/>
  </w:style>
  <w:style w:type="character" w:customStyle="1" w:styleId="SalutationChar">
    <w:name w:val="Salutation Char"/>
    <w:basedOn w:val="DefaultParagraphFont"/>
    <w:link w:val="Salutation"/>
    <w:rsid w:val="008F5035"/>
    <w:rPr>
      <w:sz w:val="22"/>
    </w:rPr>
  </w:style>
  <w:style w:type="paragraph" w:styleId="Date">
    <w:name w:val="Date"/>
    <w:basedOn w:val="Normal"/>
    <w:next w:val="Normal"/>
    <w:link w:val="DateChar"/>
    <w:rsid w:val="008F5035"/>
  </w:style>
  <w:style w:type="character" w:customStyle="1" w:styleId="DateChar">
    <w:name w:val="Date Char"/>
    <w:basedOn w:val="DefaultParagraphFont"/>
    <w:link w:val="Date"/>
    <w:rsid w:val="008F5035"/>
    <w:rPr>
      <w:sz w:val="22"/>
    </w:rPr>
  </w:style>
  <w:style w:type="paragraph" w:styleId="BodyTextFirstIndent">
    <w:name w:val="Body Text First Indent"/>
    <w:basedOn w:val="BodyText"/>
    <w:link w:val="BodyTextFirstIndentChar"/>
    <w:rsid w:val="008F50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50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50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5035"/>
    <w:rPr>
      <w:sz w:val="22"/>
    </w:rPr>
  </w:style>
  <w:style w:type="paragraph" w:styleId="BodyText2">
    <w:name w:val="Body Text 2"/>
    <w:basedOn w:val="Normal"/>
    <w:link w:val="BodyText2Char"/>
    <w:rsid w:val="008F50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5035"/>
    <w:rPr>
      <w:sz w:val="22"/>
    </w:rPr>
  </w:style>
  <w:style w:type="paragraph" w:styleId="BodyText3">
    <w:name w:val="Body Text 3"/>
    <w:basedOn w:val="Normal"/>
    <w:link w:val="BodyText3Char"/>
    <w:rsid w:val="008F50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50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50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5035"/>
    <w:rPr>
      <w:sz w:val="22"/>
    </w:rPr>
  </w:style>
  <w:style w:type="paragraph" w:styleId="BodyTextIndent3">
    <w:name w:val="Body Text Indent 3"/>
    <w:basedOn w:val="Normal"/>
    <w:link w:val="BodyTextIndent3Char"/>
    <w:rsid w:val="008F50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5035"/>
    <w:rPr>
      <w:sz w:val="16"/>
      <w:szCs w:val="16"/>
    </w:rPr>
  </w:style>
  <w:style w:type="paragraph" w:styleId="BlockText">
    <w:name w:val="Block Text"/>
    <w:basedOn w:val="Normal"/>
    <w:rsid w:val="008F5035"/>
    <w:pPr>
      <w:spacing w:after="120"/>
      <w:ind w:left="1440" w:right="1440"/>
    </w:pPr>
  </w:style>
  <w:style w:type="character" w:styleId="Hyperlink">
    <w:name w:val="Hyperlink"/>
    <w:basedOn w:val="DefaultParagraphFont"/>
    <w:rsid w:val="008F5035"/>
    <w:rPr>
      <w:color w:val="0000FF"/>
      <w:u w:val="single"/>
    </w:rPr>
  </w:style>
  <w:style w:type="character" w:styleId="FollowedHyperlink">
    <w:name w:val="FollowedHyperlink"/>
    <w:basedOn w:val="DefaultParagraphFont"/>
    <w:rsid w:val="008F5035"/>
    <w:rPr>
      <w:color w:val="800080"/>
      <w:u w:val="single"/>
    </w:rPr>
  </w:style>
  <w:style w:type="character" w:styleId="Strong">
    <w:name w:val="Strong"/>
    <w:basedOn w:val="DefaultParagraphFont"/>
    <w:qFormat/>
    <w:rsid w:val="008F5035"/>
    <w:rPr>
      <w:b/>
      <w:bCs/>
    </w:rPr>
  </w:style>
  <w:style w:type="character" w:styleId="Emphasis">
    <w:name w:val="Emphasis"/>
    <w:basedOn w:val="DefaultParagraphFont"/>
    <w:qFormat/>
    <w:rsid w:val="008F5035"/>
    <w:rPr>
      <w:i/>
      <w:iCs/>
    </w:rPr>
  </w:style>
  <w:style w:type="paragraph" w:styleId="DocumentMap">
    <w:name w:val="Document Map"/>
    <w:basedOn w:val="Normal"/>
    <w:link w:val="DocumentMapChar"/>
    <w:rsid w:val="008F50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50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50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50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5035"/>
  </w:style>
  <w:style w:type="character" w:customStyle="1" w:styleId="E-mailSignatureChar">
    <w:name w:val="E-mail Signature Char"/>
    <w:basedOn w:val="DefaultParagraphFont"/>
    <w:link w:val="E-mailSignature"/>
    <w:rsid w:val="008F5035"/>
    <w:rPr>
      <w:sz w:val="22"/>
    </w:rPr>
  </w:style>
  <w:style w:type="paragraph" w:styleId="NormalWeb">
    <w:name w:val="Normal (Web)"/>
    <w:basedOn w:val="Normal"/>
    <w:rsid w:val="008F5035"/>
  </w:style>
  <w:style w:type="character" w:styleId="HTMLAcronym">
    <w:name w:val="HTML Acronym"/>
    <w:basedOn w:val="DefaultParagraphFont"/>
    <w:rsid w:val="008F5035"/>
  </w:style>
  <w:style w:type="paragraph" w:styleId="HTMLAddress">
    <w:name w:val="HTML Address"/>
    <w:basedOn w:val="Normal"/>
    <w:link w:val="HTMLAddressChar"/>
    <w:rsid w:val="008F50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5035"/>
    <w:rPr>
      <w:i/>
      <w:iCs/>
      <w:sz w:val="22"/>
    </w:rPr>
  </w:style>
  <w:style w:type="character" w:styleId="HTMLCite">
    <w:name w:val="HTML Cite"/>
    <w:basedOn w:val="DefaultParagraphFont"/>
    <w:rsid w:val="008F5035"/>
    <w:rPr>
      <w:i/>
      <w:iCs/>
    </w:rPr>
  </w:style>
  <w:style w:type="character" w:styleId="HTMLCode">
    <w:name w:val="HTML Code"/>
    <w:basedOn w:val="DefaultParagraphFont"/>
    <w:rsid w:val="008F50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5035"/>
    <w:rPr>
      <w:i/>
      <w:iCs/>
    </w:rPr>
  </w:style>
  <w:style w:type="character" w:styleId="HTMLKeyboard">
    <w:name w:val="HTML Keyboard"/>
    <w:basedOn w:val="DefaultParagraphFont"/>
    <w:rsid w:val="008F50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50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50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50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50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50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5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035"/>
    <w:rPr>
      <w:b/>
      <w:bCs/>
    </w:rPr>
  </w:style>
  <w:style w:type="numbering" w:styleId="1ai">
    <w:name w:val="Outline List 1"/>
    <w:basedOn w:val="NoList"/>
    <w:rsid w:val="008F5035"/>
    <w:pPr>
      <w:numPr>
        <w:numId w:val="14"/>
      </w:numPr>
    </w:pPr>
  </w:style>
  <w:style w:type="numbering" w:styleId="111111">
    <w:name w:val="Outline List 2"/>
    <w:basedOn w:val="NoList"/>
    <w:rsid w:val="008F5035"/>
    <w:pPr>
      <w:numPr>
        <w:numId w:val="15"/>
      </w:numPr>
    </w:pPr>
  </w:style>
  <w:style w:type="numbering" w:styleId="ArticleSection">
    <w:name w:val="Outline List 3"/>
    <w:basedOn w:val="NoList"/>
    <w:rsid w:val="008F5035"/>
    <w:pPr>
      <w:numPr>
        <w:numId w:val="17"/>
      </w:numPr>
    </w:pPr>
  </w:style>
  <w:style w:type="table" w:styleId="TableSimple1">
    <w:name w:val="Table Simple 1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50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50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50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50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50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50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50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50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50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50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50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50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50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50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50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50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50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50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50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50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50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50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50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50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50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50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50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50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503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F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5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F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0E29-16C9-4A29-889C-045F9193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15</Pages>
  <Words>3058</Words>
  <Characters>15831</Characters>
  <Application>Microsoft Office Word</Application>
  <DocSecurity>0</DocSecurity>
  <PresentationFormat/>
  <Lines>572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2023-09-08T05:59:00Z</dcterms:created>
  <dcterms:modified xsi:type="dcterms:W3CDTF">2023-09-08T06:00:00Z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Federal Police (Categories of Conduct) Determination 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OPC66544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