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70CFA6" w14:textId="77777777" w:rsidR="00C76C17" w:rsidRPr="00807769" w:rsidRDefault="00C76C17" w:rsidP="00573E75">
      <w:r w:rsidRPr="00807769">
        <w:object w:dxaOrig="2146" w:dyaOrig="1561" w14:anchorId="5D52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59755637" r:id="rId9"/>
        </w:object>
      </w:r>
    </w:p>
    <w:p w14:paraId="70DAFED3" w14:textId="4F955B96" w:rsidR="00C76C17" w:rsidRPr="00807769" w:rsidRDefault="00C76C17" w:rsidP="00573E75">
      <w:pPr>
        <w:pStyle w:val="ShortT"/>
        <w:spacing w:before="240"/>
      </w:pPr>
      <w:r w:rsidRPr="00807769">
        <w:t xml:space="preserve">Maritime Powers </w:t>
      </w:r>
      <w:r w:rsidR="00403AC8">
        <w:t>Regulations 2</w:t>
      </w:r>
      <w:r w:rsidRPr="00807769">
        <w:t>023</w:t>
      </w:r>
    </w:p>
    <w:p w14:paraId="1C6ED798" w14:textId="2FC50822" w:rsidR="00C76C17" w:rsidRPr="00807769" w:rsidRDefault="00C76C17" w:rsidP="00C76C17">
      <w:pPr>
        <w:pStyle w:val="MadeunderText"/>
      </w:pPr>
      <w:r w:rsidRPr="00807769">
        <w:t>made under the</w:t>
      </w:r>
    </w:p>
    <w:p w14:paraId="34D5BE9E" w14:textId="06FE8B11" w:rsidR="00C76C17" w:rsidRPr="00807769" w:rsidRDefault="00C76C17" w:rsidP="00C76C17">
      <w:pPr>
        <w:pStyle w:val="CompiledMadeUnder"/>
        <w:spacing w:before="240"/>
      </w:pPr>
      <w:r w:rsidRPr="00807769">
        <w:t>Maritime Powers Act 2013</w:t>
      </w:r>
    </w:p>
    <w:p w14:paraId="6351AE45" w14:textId="237BCC90" w:rsidR="00C76C17" w:rsidRPr="00807769" w:rsidRDefault="00C76C17" w:rsidP="00573E75">
      <w:pPr>
        <w:spacing w:before="1000"/>
        <w:rPr>
          <w:rFonts w:cs="Arial"/>
          <w:b/>
          <w:sz w:val="32"/>
          <w:szCs w:val="32"/>
        </w:rPr>
      </w:pPr>
      <w:r w:rsidRPr="00807769">
        <w:rPr>
          <w:rFonts w:cs="Arial"/>
          <w:b/>
          <w:sz w:val="32"/>
          <w:szCs w:val="32"/>
        </w:rPr>
        <w:t xml:space="preserve">Compilation No. </w:t>
      </w:r>
      <w:r w:rsidRPr="00807769">
        <w:rPr>
          <w:rFonts w:cs="Arial"/>
          <w:b/>
          <w:sz w:val="32"/>
          <w:szCs w:val="32"/>
        </w:rPr>
        <w:fldChar w:fldCharType="begin"/>
      </w:r>
      <w:r w:rsidRPr="00807769">
        <w:rPr>
          <w:rFonts w:cs="Arial"/>
          <w:b/>
          <w:sz w:val="32"/>
          <w:szCs w:val="32"/>
        </w:rPr>
        <w:instrText xml:space="preserve"> DOCPROPERTY  CompilationNumber </w:instrText>
      </w:r>
      <w:r w:rsidRPr="00807769">
        <w:rPr>
          <w:rFonts w:cs="Arial"/>
          <w:b/>
          <w:sz w:val="32"/>
          <w:szCs w:val="32"/>
        </w:rPr>
        <w:fldChar w:fldCharType="separate"/>
      </w:r>
      <w:r w:rsidR="00883C3F">
        <w:rPr>
          <w:rFonts w:cs="Arial"/>
          <w:b/>
          <w:sz w:val="32"/>
          <w:szCs w:val="32"/>
        </w:rPr>
        <w:t>1</w:t>
      </w:r>
      <w:r w:rsidRPr="00807769">
        <w:rPr>
          <w:rFonts w:cs="Arial"/>
          <w:b/>
          <w:sz w:val="32"/>
          <w:szCs w:val="32"/>
        </w:rPr>
        <w:fldChar w:fldCharType="end"/>
      </w:r>
    </w:p>
    <w:p w14:paraId="4F9774EB" w14:textId="0E32FF12" w:rsidR="00C76C17" w:rsidRPr="00807769" w:rsidRDefault="00C76C17" w:rsidP="00573E75">
      <w:pPr>
        <w:tabs>
          <w:tab w:val="left" w:pos="3600"/>
        </w:tabs>
        <w:spacing w:before="480"/>
        <w:rPr>
          <w:rFonts w:cs="Arial"/>
          <w:sz w:val="24"/>
        </w:rPr>
      </w:pPr>
      <w:r w:rsidRPr="00807769">
        <w:rPr>
          <w:rFonts w:cs="Arial"/>
          <w:b/>
          <w:sz w:val="24"/>
        </w:rPr>
        <w:t>Compilation date:</w:t>
      </w:r>
      <w:r w:rsidRPr="00807769">
        <w:rPr>
          <w:rFonts w:cs="Arial"/>
          <w:b/>
          <w:sz w:val="24"/>
        </w:rPr>
        <w:tab/>
      </w:r>
      <w:r w:rsidRPr="00883C3F">
        <w:rPr>
          <w:rFonts w:cs="Arial"/>
          <w:sz w:val="24"/>
        </w:rPr>
        <w:fldChar w:fldCharType="begin"/>
      </w:r>
      <w:r w:rsidRPr="00883C3F">
        <w:rPr>
          <w:rFonts w:cs="Arial"/>
          <w:sz w:val="24"/>
        </w:rPr>
        <w:instrText>DOCPROPERTY StartDate \@ "d MMMM yyyy" \* MERGEFORMAT</w:instrText>
      </w:r>
      <w:r w:rsidRPr="00883C3F">
        <w:rPr>
          <w:rFonts w:cs="Arial"/>
          <w:sz w:val="24"/>
        </w:rPr>
        <w:fldChar w:fldCharType="separate"/>
      </w:r>
      <w:r w:rsidR="00883C3F" w:rsidRPr="00883C3F">
        <w:rPr>
          <w:rFonts w:cs="Arial"/>
          <w:bCs/>
          <w:sz w:val="24"/>
        </w:rPr>
        <w:t>1 October</w:t>
      </w:r>
      <w:r w:rsidR="00883C3F" w:rsidRPr="00883C3F">
        <w:rPr>
          <w:rFonts w:cs="Arial"/>
          <w:sz w:val="24"/>
        </w:rPr>
        <w:t xml:space="preserve"> 2023</w:t>
      </w:r>
      <w:r w:rsidRPr="00883C3F">
        <w:rPr>
          <w:rFonts w:cs="Arial"/>
          <w:sz w:val="24"/>
        </w:rPr>
        <w:fldChar w:fldCharType="end"/>
      </w:r>
    </w:p>
    <w:p w14:paraId="006D2BC6" w14:textId="4794FEED" w:rsidR="00C76C17" w:rsidRPr="00807769" w:rsidRDefault="00C76C17" w:rsidP="00573E75">
      <w:pPr>
        <w:spacing w:before="240"/>
        <w:rPr>
          <w:rFonts w:cs="Arial"/>
          <w:sz w:val="24"/>
        </w:rPr>
      </w:pPr>
      <w:r w:rsidRPr="00807769">
        <w:rPr>
          <w:rFonts w:cs="Arial"/>
          <w:b/>
          <w:sz w:val="24"/>
        </w:rPr>
        <w:t>Includes amendments up to:</w:t>
      </w:r>
      <w:r w:rsidRPr="00807769">
        <w:rPr>
          <w:rFonts w:cs="Arial"/>
          <w:b/>
          <w:sz w:val="24"/>
        </w:rPr>
        <w:tab/>
      </w:r>
      <w:r w:rsidRPr="00883C3F">
        <w:rPr>
          <w:rFonts w:cs="Arial"/>
          <w:sz w:val="24"/>
        </w:rPr>
        <w:fldChar w:fldCharType="begin"/>
      </w:r>
      <w:r w:rsidRPr="00883C3F">
        <w:rPr>
          <w:rFonts w:cs="Arial"/>
          <w:sz w:val="24"/>
        </w:rPr>
        <w:instrText xml:space="preserve"> DOCPROPERTY IncludesUpTo </w:instrText>
      </w:r>
      <w:r w:rsidRPr="00883C3F">
        <w:rPr>
          <w:rFonts w:cs="Arial"/>
          <w:sz w:val="24"/>
        </w:rPr>
        <w:fldChar w:fldCharType="separate"/>
      </w:r>
      <w:r w:rsidR="00883C3F" w:rsidRPr="00883C3F">
        <w:rPr>
          <w:rFonts w:cs="Arial"/>
          <w:sz w:val="24"/>
        </w:rPr>
        <w:t>F2023L01246</w:t>
      </w:r>
      <w:r w:rsidRPr="00883C3F">
        <w:rPr>
          <w:rFonts w:cs="Arial"/>
          <w:sz w:val="24"/>
        </w:rPr>
        <w:fldChar w:fldCharType="end"/>
      </w:r>
    </w:p>
    <w:p w14:paraId="7734FA95" w14:textId="080CF5EA" w:rsidR="00C76C17" w:rsidRPr="00807769" w:rsidRDefault="00C76C17" w:rsidP="00573E75">
      <w:pPr>
        <w:tabs>
          <w:tab w:val="left" w:pos="3600"/>
        </w:tabs>
        <w:spacing w:before="240" w:after="240"/>
        <w:rPr>
          <w:rFonts w:cs="Arial"/>
          <w:sz w:val="28"/>
          <w:szCs w:val="28"/>
        </w:rPr>
      </w:pPr>
      <w:r w:rsidRPr="00807769">
        <w:rPr>
          <w:rFonts w:cs="Arial"/>
          <w:b/>
          <w:sz w:val="24"/>
        </w:rPr>
        <w:t>Registered:</w:t>
      </w:r>
      <w:r w:rsidRPr="00807769">
        <w:rPr>
          <w:rFonts w:cs="Arial"/>
          <w:b/>
          <w:sz w:val="24"/>
        </w:rPr>
        <w:tab/>
      </w:r>
      <w:r w:rsidRPr="00883C3F">
        <w:rPr>
          <w:rFonts w:cs="Arial"/>
          <w:sz w:val="24"/>
        </w:rPr>
        <w:fldChar w:fldCharType="begin"/>
      </w:r>
      <w:r w:rsidRPr="00883C3F">
        <w:rPr>
          <w:rFonts w:cs="Arial"/>
          <w:sz w:val="24"/>
        </w:rPr>
        <w:instrText xml:space="preserve"> IF </w:instrText>
      </w:r>
      <w:r w:rsidRPr="00883C3F">
        <w:rPr>
          <w:rFonts w:cs="Arial"/>
          <w:sz w:val="24"/>
        </w:rPr>
        <w:fldChar w:fldCharType="begin"/>
      </w:r>
      <w:r w:rsidRPr="00883C3F">
        <w:rPr>
          <w:rFonts w:cs="Arial"/>
          <w:sz w:val="24"/>
        </w:rPr>
        <w:instrText xml:space="preserve"> DOCPROPERTY RegisteredDate </w:instrText>
      </w:r>
      <w:r w:rsidRPr="00883C3F">
        <w:rPr>
          <w:rFonts w:cs="Arial"/>
          <w:sz w:val="24"/>
        </w:rPr>
        <w:fldChar w:fldCharType="separate"/>
      </w:r>
      <w:r w:rsidR="00883C3F" w:rsidRPr="00883C3F">
        <w:rPr>
          <w:rFonts w:cs="Arial"/>
          <w:sz w:val="24"/>
        </w:rPr>
        <w:instrText>25 October 2023</w:instrText>
      </w:r>
      <w:r w:rsidRPr="00883C3F">
        <w:rPr>
          <w:rFonts w:cs="Arial"/>
          <w:sz w:val="24"/>
        </w:rPr>
        <w:fldChar w:fldCharType="end"/>
      </w:r>
      <w:r w:rsidRPr="00883C3F">
        <w:rPr>
          <w:rFonts w:cs="Arial"/>
          <w:sz w:val="24"/>
        </w:rPr>
        <w:instrText xml:space="preserve"> = #1/1/1901# "Unknown" </w:instrText>
      </w:r>
      <w:r w:rsidRPr="00883C3F">
        <w:rPr>
          <w:rFonts w:cs="Arial"/>
          <w:sz w:val="24"/>
        </w:rPr>
        <w:fldChar w:fldCharType="begin"/>
      </w:r>
      <w:r w:rsidRPr="00883C3F">
        <w:rPr>
          <w:rFonts w:cs="Arial"/>
          <w:sz w:val="24"/>
        </w:rPr>
        <w:instrText xml:space="preserve"> DOCPROPERTY RegisteredDate \@ "d MMMM yyyy" </w:instrText>
      </w:r>
      <w:r w:rsidRPr="00883C3F">
        <w:rPr>
          <w:rFonts w:cs="Arial"/>
          <w:sz w:val="24"/>
        </w:rPr>
        <w:fldChar w:fldCharType="separate"/>
      </w:r>
      <w:r w:rsidR="00883C3F" w:rsidRPr="00883C3F">
        <w:rPr>
          <w:rFonts w:cs="Arial"/>
          <w:sz w:val="24"/>
        </w:rPr>
        <w:instrText>25 October 2023</w:instrText>
      </w:r>
      <w:r w:rsidRPr="00883C3F">
        <w:rPr>
          <w:rFonts w:cs="Arial"/>
          <w:sz w:val="24"/>
        </w:rPr>
        <w:fldChar w:fldCharType="end"/>
      </w:r>
      <w:r w:rsidRPr="00883C3F">
        <w:rPr>
          <w:rFonts w:cs="Arial"/>
          <w:sz w:val="24"/>
        </w:rPr>
        <w:instrText xml:space="preserve"> \*MERGEFORMAT </w:instrText>
      </w:r>
      <w:r w:rsidRPr="00883C3F">
        <w:rPr>
          <w:rFonts w:cs="Arial"/>
          <w:sz w:val="24"/>
        </w:rPr>
        <w:fldChar w:fldCharType="separate"/>
      </w:r>
      <w:r w:rsidR="00883C3F" w:rsidRPr="00883C3F">
        <w:rPr>
          <w:rFonts w:cs="Arial"/>
          <w:bCs/>
          <w:noProof/>
          <w:sz w:val="24"/>
        </w:rPr>
        <w:t>25</w:t>
      </w:r>
      <w:r w:rsidR="00883C3F" w:rsidRPr="00883C3F">
        <w:rPr>
          <w:rFonts w:cs="Arial"/>
          <w:noProof/>
          <w:sz w:val="24"/>
        </w:rPr>
        <w:t xml:space="preserve"> October 2023</w:t>
      </w:r>
      <w:r w:rsidRPr="00883C3F">
        <w:rPr>
          <w:rFonts w:cs="Arial"/>
          <w:sz w:val="24"/>
        </w:rPr>
        <w:fldChar w:fldCharType="end"/>
      </w:r>
    </w:p>
    <w:p w14:paraId="788B0ED6" w14:textId="77777777" w:rsidR="00C76C17" w:rsidRPr="00807769" w:rsidRDefault="00C76C17" w:rsidP="00573E75">
      <w:pPr>
        <w:pageBreakBefore/>
        <w:rPr>
          <w:rFonts w:cs="Arial"/>
          <w:b/>
          <w:sz w:val="32"/>
          <w:szCs w:val="32"/>
        </w:rPr>
      </w:pPr>
      <w:r w:rsidRPr="00807769">
        <w:rPr>
          <w:rFonts w:cs="Arial"/>
          <w:b/>
          <w:sz w:val="32"/>
          <w:szCs w:val="32"/>
        </w:rPr>
        <w:lastRenderedPageBreak/>
        <w:t>About this compilation</w:t>
      </w:r>
    </w:p>
    <w:p w14:paraId="09C51691" w14:textId="77777777" w:rsidR="00C76C17" w:rsidRPr="00807769" w:rsidRDefault="00C76C17" w:rsidP="00573E75">
      <w:pPr>
        <w:spacing w:before="240"/>
        <w:rPr>
          <w:rFonts w:cs="Arial"/>
        </w:rPr>
      </w:pPr>
      <w:r w:rsidRPr="00807769">
        <w:rPr>
          <w:rFonts w:cs="Arial"/>
          <w:b/>
          <w:szCs w:val="22"/>
        </w:rPr>
        <w:t>This compilation</w:t>
      </w:r>
    </w:p>
    <w:p w14:paraId="68FF5EAA" w14:textId="766B8FD9" w:rsidR="00C76C17" w:rsidRPr="00807769" w:rsidRDefault="00C76C17" w:rsidP="00573E75">
      <w:pPr>
        <w:spacing w:before="120" w:after="120"/>
        <w:rPr>
          <w:rFonts w:cs="Arial"/>
          <w:szCs w:val="22"/>
        </w:rPr>
      </w:pPr>
      <w:r w:rsidRPr="00807769">
        <w:rPr>
          <w:rFonts w:cs="Arial"/>
          <w:szCs w:val="22"/>
        </w:rPr>
        <w:t xml:space="preserve">This is a compilation of the </w:t>
      </w:r>
      <w:r w:rsidRPr="00807769">
        <w:rPr>
          <w:rFonts w:cs="Arial"/>
          <w:i/>
          <w:szCs w:val="22"/>
        </w:rPr>
        <w:fldChar w:fldCharType="begin"/>
      </w:r>
      <w:r w:rsidRPr="00807769">
        <w:rPr>
          <w:rFonts w:cs="Arial"/>
          <w:i/>
          <w:szCs w:val="22"/>
        </w:rPr>
        <w:instrText xml:space="preserve"> STYLEREF  ShortT </w:instrText>
      </w:r>
      <w:r w:rsidRPr="00807769">
        <w:rPr>
          <w:rFonts w:cs="Arial"/>
          <w:i/>
          <w:szCs w:val="22"/>
        </w:rPr>
        <w:fldChar w:fldCharType="separate"/>
      </w:r>
      <w:r w:rsidR="0056367C">
        <w:rPr>
          <w:rFonts w:cs="Arial"/>
          <w:i/>
          <w:noProof/>
          <w:szCs w:val="22"/>
        </w:rPr>
        <w:t>Maritime Powers Regulations 2023</w:t>
      </w:r>
      <w:r w:rsidRPr="00807769">
        <w:rPr>
          <w:rFonts w:cs="Arial"/>
          <w:i/>
          <w:szCs w:val="22"/>
        </w:rPr>
        <w:fldChar w:fldCharType="end"/>
      </w:r>
      <w:r w:rsidRPr="00807769">
        <w:rPr>
          <w:rFonts w:cs="Arial"/>
          <w:szCs w:val="22"/>
        </w:rPr>
        <w:t xml:space="preserve"> that shows the text of the law as amended and in force on </w:t>
      </w:r>
      <w:r w:rsidRPr="00883C3F">
        <w:rPr>
          <w:rFonts w:cs="Arial"/>
          <w:szCs w:val="22"/>
        </w:rPr>
        <w:fldChar w:fldCharType="begin"/>
      </w:r>
      <w:r w:rsidRPr="00883C3F">
        <w:rPr>
          <w:rFonts w:cs="Arial"/>
          <w:szCs w:val="22"/>
        </w:rPr>
        <w:instrText>DOCPROPERTY StartDate \@ "d MMMM yyyy" \* MERGEFORMAT</w:instrText>
      </w:r>
      <w:r w:rsidRPr="00883C3F">
        <w:rPr>
          <w:rFonts w:cs="Arial"/>
          <w:szCs w:val="3276"/>
        </w:rPr>
        <w:fldChar w:fldCharType="separate"/>
      </w:r>
      <w:r w:rsidR="00883C3F" w:rsidRPr="00883C3F">
        <w:rPr>
          <w:rFonts w:cs="Arial"/>
          <w:szCs w:val="22"/>
        </w:rPr>
        <w:t>1 October 2023</w:t>
      </w:r>
      <w:r w:rsidRPr="00883C3F">
        <w:rPr>
          <w:rFonts w:cs="Arial"/>
          <w:szCs w:val="22"/>
        </w:rPr>
        <w:fldChar w:fldCharType="end"/>
      </w:r>
      <w:r w:rsidRPr="00807769">
        <w:rPr>
          <w:rFonts w:cs="Arial"/>
          <w:szCs w:val="22"/>
        </w:rPr>
        <w:t xml:space="preserve"> (the </w:t>
      </w:r>
      <w:r w:rsidRPr="00807769">
        <w:rPr>
          <w:rFonts w:cs="Arial"/>
          <w:b/>
          <w:i/>
          <w:szCs w:val="22"/>
        </w:rPr>
        <w:t>compilation date</w:t>
      </w:r>
      <w:r w:rsidRPr="00807769">
        <w:rPr>
          <w:rFonts w:cs="Arial"/>
          <w:szCs w:val="22"/>
        </w:rPr>
        <w:t>).</w:t>
      </w:r>
    </w:p>
    <w:p w14:paraId="27DF7D1F" w14:textId="77777777" w:rsidR="00C76C17" w:rsidRPr="00807769" w:rsidRDefault="00C76C17" w:rsidP="00573E75">
      <w:pPr>
        <w:spacing w:after="120"/>
        <w:rPr>
          <w:rFonts w:cs="Arial"/>
          <w:szCs w:val="22"/>
        </w:rPr>
      </w:pPr>
      <w:r w:rsidRPr="00807769">
        <w:rPr>
          <w:rFonts w:cs="Arial"/>
          <w:szCs w:val="22"/>
        </w:rPr>
        <w:t xml:space="preserve">The notes at the end of this compilation (the </w:t>
      </w:r>
      <w:r w:rsidRPr="00807769">
        <w:rPr>
          <w:rFonts w:cs="Arial"/>
          <w:b/>
          <w:i/>
          <w:szCs w:val="22"/>
        </w:rPr>
        <w:t>endnotes</w:t>
      </w:r>
      <w:r w:rsidRPr="00807769">
        <w:rPr>
          <w:rFonts w:cs="Arial"/>
          <w:szCs w:val="22"/>
        </w:rPr>
        <w:t>) include information about amending laws and the amendment history of provisions of the compiled law.</w:t>
      </w:r>
    </w:p>
    <w:p w14:paraId="43CFCE2D" w14:textId="77777777" w:rsidR="00C76C17" w:rsidRPr="00807769" w:rsidRDefault="00C76C17" w:rsidP="00573E75">
      <w:pPr>
        <w:tabs>
          <w:tab w:val="left" w:pos="5640"/>
        </w:tabs>
        <w:spacing w:before="120" w:after="120"/>
        <w:rPr>
          <w:rFonts w:cs="Arial"/>
          <w:b/>
          <w:szCs w:val="22"/>
        </w:rPr>
      </w:pPr>
      <w:r w:rsidRPr="00807769">
        <w:rPr>
          <w:rFonts w:cs="Arial"/>
          <w:b/>
          <w:szCs w:val="22"/>
        </w:rPr>
        <w:t>Uncommenced amendments</w:t>
      </w:r>
    </w:p>
    <w:p w14:paraId="16256BDE" w14:textId="77777777" w:rsidR="00C76C17" w:rsidRPr="00807769" w:rsidRDefault="00C76C17" w:rsidP="00573E75">
      <w:pPr>
        <w:spacing w:after="120"/>
        <w:rPr>
          <w:rFonts w:cs="Arial"/>
          <w:szCs w:val="22"/>
        </w:rPr>
      </w:pPr>
      <w:r w:rsidRPr="00807769">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34A7DD1F" w14:textId="77777777" w:rsidR="00C76C17" w:rsidRPr="00807769" w:rsidRDefault="00C76C17" w:rsidP="00573E75">
      <w:pPr>
        <w:spacing w:before="120" w:after="120"/>
        <w:rPr>
          <w:rFonts w:cs="Arial"/>
          <w:b/>
          <w:szCs w:val="22"/>
        </w:rPr>
      </w:pPr>
      <w:r w:rsidRPr="00807769">
        <w:rPr>
          <w:rFonts w:cs="Arial"/>
          <w:b/>
          <w:szCs w:val="22"/>
        </w:rPr>
        <w:t>Application, saving and transitional provisions for provisions and amendments</w:t>
      </w:r>
    </w:p>
    <w:p w14:paraId="26DAADF4" w14:textId="77777777" w:rsidR="00C76C17" w:rsidRPr="00807769" w:rsidRDefault="00C76C17" w:rsidP="00573E75">
      <w:pPr>
        <w:spacing w:after="120"/>
        <w:rPr>
          <w:rFonts w:cs="Arial"/>
          <w:szCs w:val="22"/>
        </w:rPr>
      </w:pPr>
      <w:r w:rsidRPr="00807769">
        <w:rPr>
          <w:rFonts w:cs="Arial"/>
          <w:szCs w:val="22"/>
        </w:rPr>
        <w:t>If the operation of a provision or amendment of the compiled law is affected by an application, saving or transitional provision that is not included in this compilation, details are included in the endnotes.</w:t>
      </w:r>
    </w:p>
    <w:p w14:paraId="2E502C41" w14:textId="77777777" w:rsidR="00C76C17" w:rsidRPr="00807769" w:rsidRDefault="00C76C17" w:rsidP="00573E75">
      <w:pPr>
        <w:spacing w:after="120"/>
        <w:rPr>
          <w:rFonts w:cs="Arial"/>
          <w:b/>
          <w:szCs w:val="22"/>
        </w:rPr>
      </w:pPr>
      <w:r w:rsidRPr="00807769">
        <w:rPr>
          <w:rFonts w:cs="Arial"/>
          <w:b/>
          <w:szCs w:val="22"/>
        </w:rPr>
        <w:t>Editorial changes</w:t>
      </w:r>
    </w:p>
    <w:p w14:paraId="54BE7F72" w14:textId="77777777" w:rsidR="00C76C17" w:rsidRPr="00807769" w:rsidRDefault="00C76C17" w:rsidP="00573E75">
      <w:pPr>
        <w:spacing w:after="120"/>
        <w:rPr>
          <w:rFonts w:cs="Arial"/>
          <w:szCs w:val="22"/>
        </w:rPr>
      </w:pPr>
      <w:r w:rsidRPr="00807769">
        <w:rPr>
          <w:rFonts w:cs="Arial"/>
          <w:szCs w:val="22"/>
        </w:rPr>
        <w:t>For more information about any editorial changes made in this compilation, see the endnotes.</w:t>
      </w:r>
    </w:p>
    <w:p w14:paraId="2B2C1D58" w14:textId="77777777" w:rsidR="00C76C17" w:rsidRPr="00807769" w:rsidRDefault="00C76C17" w:rsidP="00573E75">
      <w:pPr>
        <w:spacing w:before="120" w:after="120"/>
        <w:rPr>
          <w:rFonts w:cs="Arial"/>
          <w:b/>
          <w:szCs w:val="22"/>
        </w:rPr>
      </w:pPr>
      <w:r w:rsidRPr="00807769">
        <w:rPr>
          <w:rFonts w:cs="Arial"/>
          <w:b/>
          <w:szCs w:val="22"/>
        </w:rPr>
        <w:t>Modifications</w:t>
      </w:r>
    </w:p>
    <w:p w14:paraId="566E8625" w14:textId="77777777" w:rsidR="00C76C17" w:rsidRPr="00807769" w:rsidRDefault="00C76C17" w:rsidP="00573E75">
      <w:pPr>
        <w:spacing w:after="120"/>
        <w:rPr>
          <w:rFonts w:cs="Arial"/>
          <w:szCs w:val="22"/>
        </w:rPr>
      </w:pPr>
      <w:r w:rsidRPr="0080776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91D16BA" w14:textId="44279EE8" w:rsidR="00C76C17" w:rsidRPr="00807769" w:rsidRDefault="00C76C17" w:rsidP="00573E75">
      <w:pPr>
        <w:spacing w:before="80" w:after="120"/>
        <w:rPr>
          <w:rFonts w:cs="Arial"/>
          <w:b/>
          <w:szCs w:val="22"/>
        </w:rPr>
      </w:pPr>
      <w:r w:rsidRPr="00807769">
        <w:rPr>
          <w:rFonts w:cs="Arial"/>
          <w:b/>
          <w:szCs w:val="22"/>
        </w:rPr>
        <w:t>Self</w:t>
      </w:r>
      <w:r w:rsidR="00403AC8">
        <w:rPr>
          <w:rFonts w:cs="Arial"/>
          <w:b/>
          <w:szCs w:val="22"/>
        </w:rPr>
        <w:noBreakHyphen/>
      </w:r>
      <w:r w:rsidRPr="00807769">
        <w:rPr>
          <w:rFonts w:cs="Arial"/>
          <w:b/>
          <w:szCs w:val="22"/>
        </w:rPr>
        <w:t>repealing provisions</w:t>
      </w:r>
    </w:p>
    <w:p w14:paraId="1BFDBCE2" w14:textId="77777777" w:rsidR="00C76C17" w:rsidRPr="00807769" w:rsidRDefault="00C76C17" w:rsidP="00573E75">
      <w:pPr>
        <w:spacing w:after="120"/>
        <w:rPr>
          <w:rFonts w:cs="Arial"/>
          <w:szCs w:val="22"/>
        </w:rPr>
      </w:pPr>
      <w:r w:rsidRPr="00807769">
        <w:rPr>
          <w:rFonts w:cs="Arial"/>
          <w:szCs w:val="22"/>
        </w:rPr>
        <w:t>If a provision of the compiled law has been repealed in accordance with a provision of the law, details are included in the endnotes.</w:t>
      </w:r>
    </w:p>
    <w:p w14:paraId="7043DF5F" w14:textId="77777777" w:rsidR="00C76C17" w:rsidRPr="00807769" w:rsidRDefault="00C76C17" w:rsidP="00573E75">
      <w:pPr>
        <w:pStyle w:val="Header"/>
        <w:tabs>
          <w:tab w:val="clear" w:pos="4150"/>
          <w:tab w:val="clear" w:pos="8307"/>
        </w:tabs>
      </w:pPr>
      <w:r w:rsidRPr="00403AC8">
        <w:rPr>
          <w:rStyle w:val="CharChapNo"/>
        </w:rPr>
        <w:t xml:space="preserve"> </w:t>
      </w:r>
      <w:r w:rsidRPr="00403AC8">
        <w:rPr>
          <w:rStyle w:val="CharChapText"/>
        </w:rPr>
        <w:t xml:space="preserve"> </w:t>
      </w:r>
    </w:p>
    <w:p w14:paraId="76DD4555" w14:textId="77777777" w:rsidR="00C76C17" w:rsidRPr="00807769" w:rsidRDefault="00C76C17" w:rsidP="00573E75">
      <w:pPr>
        <w:pStyle w:val="Header"/>
        <w:tabs>
          <w:tab w:val="clear" w:pos="4150"/>
          <w:tab w:val="clear" w:pos="8307"/>
        </w:tabs>
      </w:pPr>
      <w:r w:rsidRPr="00403AC8">
        <w:rPr>
          <w:rStyle w:val="CharPartNo"/>
        </w:rPr>
        <w:t xml:space="preserve"> </w:t>
      </w:r>
      <w:r w:rsidRPr="00403AC8">
        <w:rPr>
          <w:rStyle w:val="CharPartText"/>
        </w:rPr>
        <w:t xml:space="preserve"> </w:t>
      </w:r>
    </w:p>
    <w:p w14:paraId="21B9B79B" w14:textId="77777777" w:rsidR="00C76C17" w:rsidRPr="00807769" w:rsidRDefault="00C76C17" w:rsidP="00573E75">
      <w:pPr>
        <w:pStyle w:val="Header"/>
        <w:tabs>
          <w:tab w:val="clear" w:pos="4150"/>
          <w:tab w:val="clear" w:pos="8307"/>
        </w:tabs>
      </w:pPr>
      <w:r w:rsidRPr="00403AC8">
        <w:rPr>
          <w:rStyle w:val="CharDivNo"/>
        </w:rPr>
        <w:t xml:space="preserve"> </w:t>
      </w:r>
      <w:r w:rsidRPr="00403AC8">
        <w:rPr>
          <w:rStyle w:val="CharDivText"/>
        </w:rPr>
        <w:t xml:space="preserve"> </w:t>
      </w:r>
    </w:p>
    <w:p w14:paraId="6CC5742C" w14:textId="77777777" w:rsidR="00C76C17" w:rsidRPr="00807769" w:rsidRDefault="00C76C17" w:rsidP="00573E75">
      <w:pPr>
        <w:sectPr w:rsidR="00C76C17" w:rsidRPr="00807769" w:rsidSect="00FE21A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3AA3D735" w14:textId="77777777" w:rsidR="00F67BCA" w:rsidRPr="00807769" w:rsidRDefault="00715914" w:rsidP="00715914">
      <w:pPr>
        <w:outlineLvl w:val="0"/>
        <w:rPr>
          <w:sz w:val="36"/>
        </w:rPr>
      </w:pPr>
      <w:r w:rsidRPr="00807769">
        <w:rPr>
          <w:sz w:val="36"/>
        </w:rPr>
        <w:lastRenderedPageBreak/>
        <w:t>Contents</w:t>
      </w:r>
    </w:p>
    <w:p w14:paraId="52227D37" w14:textId="54A60FB9" w:rsidR="005555C7" w:rsidRDefault="00F77686">
      <w:pPr>
        <w:pStyle w:val="TOC2"/>
        <w:rPr>
          <w:rFonts w:asciiTheme="minorHAnsi" w:eastAsiaTheme="minorEastAsia" w:hAnsiTheme="minorHAnsi" w:cstheme="minorBidi"/>
          <w:b w:val="0"/>
          <w:noProof/>
          <w:kern w:val="0"/>
          <w:sz w:val="22"/>
          <w:szCs w:val="22"/>
        </w:rPr>
      </w:pPr>
      <w:r w:rsidRPr="00807769">
        <w:fldChar w:fldCharType="begin"/>
      </w:r>
      <w:r w:rsidRPr="00807769">
        <w:instrText xml:space="preserve"> TOC \o "1-9" </w:instrText>
      </w:r>
      <w:r w:rsidRPr="00807769">
        <w:fldChar w:fldCharType="separate"/>
      </w:r>
      <w:r w:rsidR="005555C7">
        <w:rPr>
          <w:noProof/>
        </w:rPr>
        <w:t>Part 1—Preliminary</w:t>
      </w:r>
      <w:r w:rsidR="005555C7" w:rsidRPr="005555C7">
        <w:rPr>
          <w:b w:val="0"/>
          <w:noProof/>
          <w:sz w:val="18"/>
        </w:rPr>
        <w:tab/>
      </w:r>
      <w:r w:rsidR="005555C7" w:rsidRPr="005555C7">
        <w:rPr>
          <w:b w:val="0"/>
          <w:noProof/>
          <w:sz w:val="18"/>
        </w:rPr>
        <w:fldChar w:fldCharType="begin"/>
      </w:r>
      <w:r w:rsidR="005555C7" w:rsidRPr="005555C7">
        <w:rPr>
          <w:b w:val="0"/>
          <w:noProof/>
          <w:sz w:val="18"/>
        </w:rPr>
        <w:instrText xml:space="preserve"> PAGEREF _Toc149140784 \h </w:instrText>
      </w:r>
      <w:r w:rsidR="005555C7" w:rsidRPr="005555C7">
        <w:rPr>
          <w:b w:val="0"/>
          <w:noProof/>
          <w:sz w:val="18"/>
        </w:rPr>
      </w:r>
      <w:r w:rsidR="005555C7" w:rsidRPr="005555C7">
        <w:rPr>
          <w:b w:val="0"/>
          <w:noProof/>
          <w:sz w:val="18"/>
        </w:rPr>
        <w:fldChar w:fldCharType="separate"/>
      </w:r>
      <w:r w:rsidR="0056367C">
        <w:rPr>
          <w:b w:val="0"/>
          <w:noProof/>
          <w:sz w:val="18"/>
        </w:rPr>
        <w:t>1</w:t>
      </w:r>
      <w:r w:rsidR="005555C7" w:rsidRPr="005555C7">
        <w:rPr>
          <w:b w:val="0"/>
          <w:noProof/>
          <w:sz w:val="18"/>
        </w:rPr>
        <w:fldChar w:fldCharType="end"/>
      </w:r>
    </w:p>
    <w:p w14:paraId="102A7A87" w14:textId="412973FA" w:rsidR="005555C7" w:rsidRDefault="005555C7">
      <w:pPr>
        <w:pStyle w:val="TOC5"/>
        <w:rPr>
          <w:rFonts w:asciiTheme="minorHAnsi" w:eastAsiaTheme="minorEastAsia" w:hAnsiTheme="minorHAnsi" w:cstheme="minorBidi"/>
          <w:noProof/>
          <w:kern w:val="0"/>
          <w:sz w:val="22"/>
          <w:szCs w:val="22"/>
        </w:rPr>
      </w:pPr>
      <w:r>
        <w:rPr>
          <w:noProof/>
        </w:rPr>
        <w:t>1</w:t>
      </w:r>
      <w:r>
        <w:rPr>
          <w:noProof/>
        </w:rPr>
        <w:tab/>
        <w:t>Name</w:t>
      </w:r>
      <w:r w:rsidRPr="005555C7">
        <w:rPr>
          <w:noProof/>
        </w:rPr>
        <w:tab/>
      </w:r>
      <w:r w:rsidRPr="005555C7">
        <w:rPr>
          <w:noProof/>
        </w:rPr>
        <w:fldChar w:fldCharType="begin"/>
      </w:r>
      <w:r w:rsidRPr="005555C7">
        <w:rPr>
          <w:noProof/>
        </w:rPr>
        <w:instrText xml:space="preserve"> PAGEREF _Toc149140785 \h </w:instrText>
      </w:r>
      <w:r w:rsidRPr="005555C7">
        <w:rPr>
          <w:noProof/>
        </w:rPr>
      </w:r>
      <w:r w:rsidRPr="005555C7">
        <w:rPr>
          <w:noProof/>
        </w:rPr>
        <w:fldChar w:fldCharType="separate"/>
      </w:r>
      <w:r w:rsidR="0056367C">
        <w:rPr>
          <w:noProof/>
        </w:rPr>
        <w:t>1</w:t>
      </w:r>
      <w:r w:rsidRPr="005555C7">
        <w:rPr>
          <w:noProof/>
        </w:rPr>
        <w:fldChar w:fldCharType="end"/>
      </w:r>
    </w:p>
    <w:p w14:paraId="48AB54D3" w14:textId="04CB168E" w:rsidR="005555C7" w:rsidRDefault="005555C7">
      <w:pPr>
        <w:pStyle w:val="TOC5"/>
        <w:rPr>
          <w:rFonts w:asciiTheme="minorHAnsi" w:eastAsiaTheme="minorEastAsia" w:hAnsiTheme="minorHAnsi" w:cstheme="minorBidi"/>
          <w:noProof/>
          <w:kern w:val="0"/>
          <w:sz w:val="22"/>
          <w:szCs w:val="22"/>
        </w:rPr>
      </w:pPr>
      <w:r>
        <w:rPr>
          <w:noProof/>
        </w:rPr>
        <w:t>2</w:t>
      </w:r>
      <w:r>
        <w:rPr>
          <w:noProof/>
        </w:rPr>
        <w:tab/>
        <w:t>Commencement</w:t>
      </w:r>
      <w:r w:rsidRPr="005555C7">
        <w:rPr>
          <w:noProof/>
        </w:rPr>
        <w:tab/>
      </w:r>
      <w:r w:rsidRPr="005555C7">
        <w:rPr>
          <w:noProof/>
        </w:rPr>
        <w:fldChar w:fldCharType="begin"/>
      </w:r>
      <w:r w:rsidRPr="005555C7">
        <w:rPr>
          <w:noProof/>
        </w:rPr>
        <w:instrText xml:space="preserve"> PAGEREF _Toc149140786 \h </w:instrText>
      </w:r>
      <w:r w:rsidRPr="005555C7">
        <w:rPr>
          <w:noProof/>
        </w:rPr>
      </w:r>
      <w:r w:rsidRPr="005555C7">
        <w:rPr>
          <w:noProof/>
        </w:rPr>
        <w:fldChar w:fldCharType="separate"/>
      </w:r>
      <w:r w:rsidR="0056367C">
        <w:rPr>
          <w:noProof/>
        </w:rPr>
        <w:t>1</w:t>
      </w:r>
      <w:r w:rsidRPr="005555C7">
        <w:rPr>
          <w:noProof/>
        </w:rPr>
        <w:fldChar w:fldCharType="end"/>
      </w:r>
    </w:p>
    <w:p w14:paraId="6FE1FCF0" w14:textId="2038D705" w:rsidR="005555C7" w:rsidRDefault="005555C7">
      <w:pPr>
        <w:pStyle w:val="TOC5"/>
        <w:rPr>
          <w:rFonts w:asciiTheme="minorHAnsi" w:eastAsiaTheme="minorEastAsia" w:hAnsiTheme="minorHAnsi" w:cstheme="minorBidi"/>
          <w:noProof/>
          <w:kern w:val="0"/>
          <w:sz w:val="22"/>
          <w:szCs w:val="22"/>
        </w:rPr>
      </w:pPr>
      <w:r>
        <w:rPr>
          <w:noProof/>
        </w:rPr>
        <w:t>3</w:t>
      </w:r>
      <w:r>
        <w:rPr>
          <w:noProof/>
        </w:rPr>
        <w:tab/>
        <w:t>Authority</w:t>
      </w:r>
      <w:r w:rsidRPr="005555C7">
        <w:rPr>
          <w:noProof/>
        </w:rPr>
        <w:tab/>
      </w:r>
      <w:r w:rsidRPr="005555C7">
        <w:rPr>
          <w:noProof/>
        </w:rPr>
        <w:fldChar w:fldCharType="begin"/>
      </w:r>
      <w:r w:rsidRPr="005555C7">
        <w:rPr>
          <w:noProof/>
        </w:rPr>
        <w:instrText xml:space="preserve"> PAGEREF _Toc149140787 \h </w:instrText>
      </w:r>
      <w:r w:rsidRPr="005555C7">
        <w:rPr>
          <w:noProof/>
        </w:rPr>
      </w:r>
      <w:r w:rsidRPr="005555C7">
        <w:rPr>
          <w:noProof/>
        </w:rPr>
        <w:fldChar w:fldCharType="separate"/>
      </w:r>
      <w:r w:rsidR="0056367C">
        <w:rPr>
          <w:noProof/>
        </w:rPr>
        <w:t>1</w:t>
      </w:r>
      <w:r w:rsidRPr="005555C7">
        <w:rPr>
          <w:noProof/>
        </w:rPr>
        <w:fldChar w:fldCharType="end"/>
      </w:r>
    </w:p>
    <w:p w14:paraId="4BB17EAB" w14:textId="1B4E9A93" w:rsidR="005555C7" w:rsidRDefault="005555C7">
      <w:pPr>
        <w:pStyle w:val="TOC5"/>
        <w:rPr>
          <w:rFonts w:asciiTheme="minorHAnsi" w:eastAsiaTheme="minorEastAsia" w:hAnsiTheme="minorHAnsi" w:cstheme="minorBidi"/>
          <w:noProof/>
          <w:kern w:val="0"/>
          <w:sz w:val="22"/>
          <w:szCs w:val="22"/>
        </w:rPr>
      </w:pPr>
      <w:r>
        <w:rPr>
          <w:noProof/>
        </w:rPr>
        <w:t>4</w:t>
      </w:r>
      <w:r>
        <w:rPr>
          <w:noProof/>
        </w:rPr>
        <w:tab/>
        <w:t>Schedules</w:t>
      </w:r>
      <w:r w:rsidRPr="005555C7">
        <w:rPr>
          <w:noProof/>
        </w:rPr>
        <w:tab/>
      </w:r>
      <w:r w:rsidRPr="005555C7">
        <w:rPr>
          <w:noProof/>
        </w:rPr>
        <w:fldChar w:fldCharType="begin"/>
      </w:r>
      <w:r w:rsidRPr="005555C7">
        <w:rPr>
          <w:noProof/>
        </w:rPr>
        <w:instrText xml:space="preserve"> PAGEREF _Toc149140788 \h </w:instrText>
      </w:r>
      <w:r w:rsidRPr="005555C7">
        <w:rPr>
          <w:noProof/>
        </w:rPr>
      </w:r>
      <w:r w:rsidRPr="005555C7">
        <w:rPr>
          <w:noProof/>
        </w:rPr>
        <w:fldChar w:fldCharType="separate"/>
      </w:r>
      <w:r w:rsidR="0056367C">
        <w:rPr>
          <w:noProof/>
        </w:rPr>
        <w:t>1</w:t>
      </w:r>
      <w:r w:rsidRPr="005555C7">
        <w:rPr>
          <w:noProof/>
        </w:rPr>
        <w:fldChar w:fldCharType="end"/>
      </w:r>
    </w:p>
    <w:p w14:paraId="73554D25" w14:textId="7F15AB48" w:rsidR="005555C7" w:rsidRDefault="005555C7">
      <w:pPr>
        <w:pStyle w:val="TOC5"/>
        <w:rPr>
          <w:rFonts w:asciiTheme="minorHAnsi" w:eastAsiaTheme="minorEastAsia" w:hAnsiTheme="minorHAnsi" w:cstheme="minorBidi"/>
          <w:noProof/>
          <w:kern w:val="0"/>
          <w:sz w:val="22"/>
          <w:szCs w:val="22"/>
        </w:rPr>
      </w:pPr>
      <w:r>
        <w:rPr>
          <w:noProof/>
        </w:rPr>
        <w:t>5</w:t>
      </w:r>
      <w:r>
        <w:rPr>
          <w:noProof/>
        </w:rPr>
        <w:tab/>
        <w:t>Definitions</w:t>
      </w:r>
      <w:r w:rsidRPr="005555C7">
        <w:rPr>
          <w:noProof/>
        </w:rPr>
        <w:tab/>
      </w:r>
      <w:r w:rsidRPr="005555C7">
        <w:rPr>
          <w:noProof/>
        </w:rPr>
        <w:fldChar w:fldCharType="begin"/>
      </w:r>
      <w:r w:rsidRPr="005555C7">
        <w:rPr>
          <w:noProof/>
        </w:rPr>
        <w:instrText xml:space="preserve"> PAGEREF _Toc149140789 \h </w:instrText>
      </w:r>
      <w:r w:rsidRPr="005555C7">
        <w:rPr>
          <w:noProof/>
        </w:rPr>
      </w:r>
      <w:r w:rsidRPr="005555C7">
        <w:rPr>
          <w:noProof/>
        </w:rPr>
        <w:fldChar w:fldCharType="separate"/>
      </w:r>
      <w:r w:rsidR="0056367C">
        <w:rPr>
          <w:noProof/>
        </w:rPr>
        <w:t>1</w:t>
      </w:r>
      <w:r w:rsidRPr="005555C7">
        <w:rPr>
          <w:noProof/>
        </w:rPr>
        <w:fldChar w:fldCharType="end"/>
      </w:r>
    </w:p>
    <w:p w14:paraId="2A7D7B48" w14:textId="58A6AD07" w:rsidR="005555C7" w:rsidRDefault="005555C7">
      <w:pPr>
        <w:pStyle w:val="TOC2"/>
        <w:rPr>
          <w:rFonts w:asciiTheme="minorHAnsi" w:eastAsiaTheme="minorEastAsia" w:hAnsiTheme="minorHAnsi" w:cstheme="minorBidi"/>
          <w:b w:val="0"/>
          <w:noProof/>
          <w:kern w:val="0"/>
          <w:sz w:val="22"/>
          <w:szCs w:val="22"/>
        </w:rPr>
      </w:pPr>
      <w:r>
        <w:rPr>
          <w:noProof/>
        </w:rPr>
        <w:t>Part 2—Australian laws and monitoring laws</w:t>
      </w:r>
      <w:r w:rsidRPr="005555C7">
        <w:rPr>
          <w:b w:val="0"/>
          <w:noProof/>
          <w:sz w:val="18"/>
        </w:rPr>
        <w:tab/>
      </w:r>
      <w:r w:rsidRPr="005555C7">
        <w:rPr>
          <w:b w:val="0"/>
          <w:noProof/>
          <w:sz w:val="18"/>
        </w:rPr>
        <w:fldChar w:fldCharType="begin"/>
      </w:r>
      <w:r w:rsidRPr="005555C7">
        <w:rPr>
          <w:b w:val="0"/>
          <w:noProof/>
          <w:sz w:val="18"/>
        </w:rPr>
        <w:instrText xml:space="preserve"> PAGEREF _Toc149140790 \h </w:instrText>
      </w:r>
      <w:r w:rsidRPr="005555C7">
        <w:rPr>
          <w:b w:val="0"/>
          <w:noProof/>
          <w:sz w:val="18"/>
        </w:rPr>
      </w:r>
      <w:r w:rsidRPr="005555C7">
        <w:rPr>
          <w:b w:val="0"/>
          <w:noProof/>
          <w:sz w:val="18"/>
        </w:rPr>
        <w:fldChar w:fldCharType="separate"/>
      </w:r>
      <w:r w:rsidR="0056367C">
        <w:rPr>
          <w:b w:val="0"/>
          <w:noProof/>
          <w:sz w:val="18"/>
        </w:rPr>
        <w:t>3</w:t>
      </w:r>
      <w:r w:rsidRPr="005555C7">
        <w:rPr>
          <w:b w:val="0"/>
          <w:noProof/>
          <w:sz w:val="18"/>
        </w:rPr>
        <w:fldChar w:fldCharType="end"/>
      </w:r>
    </w:p>
    <w:p w14:paraId="2AEF2FEE" w14:textId="3C75522B" w:rsidR="005555C7" w:rsidRDefault="005555C7">
      <w:pPr>
        <w:pStyle w:val="TOC5"/>
        <w:rPr>
          <w:rFonts w:asciiTheme="minorHAnsi" w:eastAsiaTheme="minorEastAsia" w:hAnsiTheme="minorHAnsi" w:cstheme="minorBidi"/>
          <w:noProof/>
          <w:kern w:val="0"/>
          <w:sz w:val="22"/>
          <w:szCs w:val="22"/>
        </w:rPr>
      </w:pPr>
      <w:r>
        <w:rPr>
          <w:noProof/>
        </w:rPr>
        <w:t>6</w:t>
      </w:r>
      <w:r>
        <w:rPr>
          <w:noProof/>
        </w:rPr>
        <w:tab/>
        <w:t>Laws that are not Australian laws</w:t>
      </w:r>
      <w:r w:rsidRPr="005555C7">
        <w:rPr>
          <w:noProof/>
        </w:rPr>
        <w:tab/>
      </w:r>
      <w:r w:rsidRPr="005555C7">
        <w:rPr>
          <w:noProof/>
        </w:rPr>
        <w:fldChar w:fldCharType="begin"/>
      </w:r>
      <w:r w:rsidRPr="005555C7">
        <w:rPr>
          <w:noProof/>
        </w:rPr>
        <w:instrText xml:space="preserve"> PAGEREF _Toc149140791 \h </w:instrText>
      </w:r>
      <w:r w:rsidRPr="005555C7">
        <w:rPr>
          <w:noProof/>
        </w:rPr>
      </w:r>
      <w:r w:rsidRPr="005555C7">
        <w:rPr>
          <w:noProof/>
        </w:rPr>
        <w:fldChar w:fldCharType="separate"/>
      </w:r>
      <w:r w:rsidR="0056367C">
        <w:rPr>
          <w:noProof/>
        </w:rPr>
        <w:t>3</w:t>
      </w:r>
      <w:r w:rsidRPr="005555C7">
        <w:rPr>
          <w:noProof/>
        </w:rPr>
        <w:fldChar w:fldCharType="end"/>
      </w:r>
    </w:p>
    <w:p w14:paraId="350E8ED6" w14:textId="119F64E8" w:rsidR="005555C7" w:rsidRDefault="005555C7">
      <w:pPr>
        <w:pStyle w:val="TOC5"/>
        <w:rPr>
          <w:rFonts w:asciiTheme="minorHAnsi" w:eastAsiaTheme="minorEastAsia" w:hAnsiTheme="minorHAnsi" w:cstheme="minorBidi"/>
          <w:noProof/>
          <w:kern w:val="0"/>
          <w:sz w:val="22"/>
          <w:szCs w:val="22"/>
        </w:rPr>
      </w:pPr>
      <w:r>
        <w:rPr>
          <w:noProof/>
        </w:rPr>
        <w:t>7</w:t>
      </w:r>
      <w:r>
        <w:rPr>
          <w:noProof/>
        </w:rPr>
        <w:tab/>
        <w:t>Laws that are monitoring laws</w:t>
      </w:r>
      <w:r w:rsidRPr="005555C7">
        <w:rPr>
          <w:noProof/>
        </w:rPr>
        <w:tab/>
      </w:r>
      <w:r w:rsidRPr="005555C7">
        <w:rPr>
          <w:noProof/>
        </w:rPr>
        <w:fldChar w:fldCharType="begin"/>
      </w:r>
      <w:r w:rsidRPr="005555C7">
        <w:rPr>
          <w:noProof/>
        </w:rPr>
        <w:instrText xml:space="preserve"> PAGEREF _Toc149140792 \h </w:instrText>
      </w:r>
      <w:r w:rsidRPr="005555C7">
        <w:rPr>
          <w:noProof/>
        </w:rPr>
      </w:r>
      <w:r w:rsidRPr="005555C7">
        <w:rPr>
          <w:noProof/>
        </w:rPr>
        <w:fldChar w:fldCharType="separate"/>
      </w:r>
      <w:r w:rsidR="0056367C">
        <w:rPr>
          <w:noProof/>
        </w:rPr>
        <w:t>3</w:t>
      </w:r>
      <w:r w:rsidRPr="005555C7">
        <w:rPr>
          <w:noProof/>
        </w:rPr>
        <w:fldChar w:fldCharType="end"/>
      </w:r>
    </w:p>
    <w:p w14:paraId="0A8A6543" w14:textId="24C9B1A3" w:rsidR="005555C7" w:rsidRDefault="005555C7">
      <w:pPr>
        <w:pStyle w:val="TOC2"/>
        <w:rPr>
          <w:rFonts w:asciiTheme="minorHAnsi" w:eastAsiaTheme="minorEastAsia" w:hAnsiTheme="minorHAnsi" w:cstheme="minorBidi"/>
          <w:b w:val="0"/>
          <w:noProof/>
          <w:kern w:val="0"/>
          <w:sz w:val="22"/>
          <w:szCs w:val="22"/>
        </w:rPr>
      </w:pPr>
      <w:r>
        <w:rPr>
          <w:noProof/>
        </w:rPr>
        <w:t>Part 3—International agreements and decisions</w:t>
      </w:r>
      <w:r w:rsidRPr="005555C7">
        <w:rPr>
          <w:b w:val="0"/>
          <w:noProof/>
          <w:sz w:val="18"/>
        </w:rPr>
        <w:tab/>
      </w:r>
      <w:r w:rsidRPr="005555C7">
        <w:rPr>
          <w:b w:val="0"/>
          <w:noProof/>
          <w:sz w:val="18"/>
        </w:rPr>
        <w:fldChar w:fldCharType="begin"/>
      </w:r>
      <w:r w:rsidRPr="005555C7">
        <w:rPr>
          <w:b w:val="0"/>
          <w:noProof/>
          <w:sz w:val="18"/>
        </w:rPr>
        <w:instrText xml:space="preserve"> PAGEREF _Toc149140793 \h </w:instrText>
      </w:r>
      <w:r w:rsidRPr="005555C7">
        <w:rPr>
          <w:b w:val="0"/>
          <w:noProof/>
          <w:sz w:val="18"/>
        </w:rPr>
      </w:r>
      <w:r w:rsidRPr="005555C7">
        <w:rPr>
          <w:b w:val="0"/>
          <w:noProof/>
          <w:sz w:val="18"/>
        </w:rPr>
        <w:fldChar w:fldCharType="separate"/>
      </w:r>
      <w:r w:rsidR="0056367C">
        <w:rPr>
          <w:b w:val="0"/>
          <w:noProof/>
          <w:sz w:val="18"/>
        </w:rPr>
        <w:t>4</w:t>
      </w:r>
      <w:r w:rsidRPr="005555C7">
        <w:rPr>
          <w:b w:val="0"/>
          <w:noProof/>
          <w:sz w:val="18"/>
        </w:rPr>
        <w:fldChar w:fldCharType="end"/>
      </w:r>
    </w:p>
    <w:p w14:paraId="7A5B73AF" w14:textId="5389AFAE" w:rsidR="005555C7" w:rsidRDefault="005555C7">
      <w:pPr>
        <w:pStyle w:val="TOC5"/>
        <w:rPr>
          <w:rFonts w:asciiTheme="minorHAnsi" w:eastAsiaTheme="minorEastAsia" w:hAnsiTheme="minorHAnsi" w:cstheme="minorBidi"/>
          <w:noProof/>
          <w:kern w:val="0"/>
          <w:sz w:val="22"/>
          <w:szCs w:val="22"/>
        </w:rPr>
      </w:pPr>
      <w:r>
        <w:rPr>
          <w:noProof/>
        </w:rPr>
        <w:t>8</w:t>
      </w:r>
      <w:r>
        <w:rPr>
          <w:noProof/>
        </w:rPr>
        <w:tab/>
        <w:t>International agreements</w:t>
      </w:r>
      <w:r w:rsidRPr="005555C7">
        <w:rPr>
          <w:noProof/>
        </w:rPr>
        <w:tab/>
      </w:r>
      <w:r w:rsidRPr="005555C7">
        <w:rPr>
          <w:noProof/>
        </w:rPr>
        <w:fldChar w:fldCharType="begin"/>
      </w:r>
      <w:r w:rsidRPr="005555C7">
        <w:rPr>
          <w:noProof/>
        </w:rPr>
        <w:instrText xml:space="preserve"> PAGEREF _Toc149140794 \h </w:instrText>
      </w:r>
      <w:r w:rsidRPr="005555C7">
        <w:rPr>
          <w:noProof/>
        </w:rPr>
      </w:r>
      <w:r w:rsidRPr="005555C7">
        <w:rPr>
          <w:noProof/>
        </w:rPr>
        <w:fldChar w:fldCharType="separate"/>
      </w:r>
      <w:r w:rsidR="0056367C">
        <w:rPr>
          <w:noProof/>
        </w:rPr>
        <w:t>4</w:t>
      </w:r>
      <w:r w:rsidRPr="005555C7">
        <w:rPr>
          <w:noProof/>
        </w:rPr>
        <w:fldChar w:fldCharType="end"/>
      </w:r>
    </w:p>
    <w:p w14:paraId="2171F132" w14:textId="0D2FCA17" w:rsidR="005555C7" w:rsidRDefault="005555C7">
      <w:pPr>
        <w:pStyle w:val="TOC5"/>
        <w:rPr>
          <w:rFonts w:asciiTheme="minorHAnsi" w:eastAsiaTheme="minorEastAsia" w:hAnsiTheme="minorHAnsi" w:cstheme="minorBidi"/>
          <w:noProof/>
          <w:kern w:val="0"/>
          <w:sz w:val="22"/>
          <w:szCs w:val="22"/>
        </w:rPr>
      </w:pPr>
      <w:r>
        <w:rPr>
          <w:noProof/>
        </w:rPr>
        <w:t>9</w:t>
      </w:r>
      <w:r>
        <w:rPr>
          <w:noProof/>
        </w:rPr>
        <w:tab/>
        <w:t>International decisions</w:t>
      </w:r>
      <w:r w:rsidRPr="005555C7">
        <w:rPr>
          <w:noProof/>
        </w:rPr>
        <w:tab/>
      </w:r>
      <w:r w:rsidRPr="005555C7">
        <w:rPr>
          <w:noProof/>
        </w:rPr>
        <w:fldChar w:fldCharType="begin"/>
      </w:r>
      <w:r w:rsidRPr="005555C7">
        <w:rPr>
          <w:noProof/>
        </w:rPr>
        <w:instrText xml:space="preserve"> PAGEREF _Toc149140795 \h </w:instrText>
      </w:r>
      <w:r w:rsidRPr="005555C7">
        <w:rPr>
          <w:noProof/>
        </w:rPr>
      </w:r>
      <w:r w:rsidRPr="005555C7">
        <w:rPr>
          <w:noProof/>
        </w:rPr>
        <w:fldChar w:fldCharType="separate"/>
      </w:r>
      <w:r w:rsidR="0056367C">
        <w:rPr>
          <w:noProof/>
        </w:rPr>
        <w:t>5</w:t>
      </w:r>
      <w:r w:rsidRPr="005555C7">
        <w:rPr>
          <w:noProof/>
        </w:rPr>
        <w:fldChar w:fldCharType="end"/>
      </w:r>
    </w:p>
    <w:p w14:paraId="2B3EBEF1" w14:textId="2C8C1AEF" w:rsidR="005555C7" w:rsidRDefault="005555C7">
      <w:pPr>
        <w:pStyle w:val="TOC2"/>
        <w:rPr>
          <w:rFonts w:asciiTheme="minorHAnsi" w:eastAsiaTheme="minorEastAsia" w:hAnsiTheme="minorHAnsi" w:cstheme="minorBidi"/>
          <w:b w:val="0"/>
          <w:noProof/>
          <w:kern w:val="0"/>
          <w:sz w:val="22"/>
          <w:szCs w:val="22"/>
        </w:rPr>
      </w:pPr>
      <w:r>
        <w:rPr>
          <w:noProof/>
        </w:rPr>
        <w:t>Part 4—Exercising powers between countries</w:t>
      </w:r>
      <w:r w:rsidRPr="005555C7">
        <w:rPr>
          <w:b w:val="0"/>
          <w:noProof/>
          <w:sz w:val="18"/>
        </w:rPr>
        <w:tab/>
      </w:r>
      <w:r w:rsidRPr="005555C7">
        <w:rPr>
          <w:b w:val="0"/>
          <w:noProof/>
          <w:sz w:val="18"/>
        </w:rPr>
        <w:fldChar w:fldCharType="begin"/>
      </w:r>
      <w:r w:rsidRPr="005555C7">
        <w:rPr>
          <w:b w:val="0"/>
          <w:noProof/>
          <w:sz w:val="18"/>
        </w:rPr>
        <w:instrText xml:space="preserve"> PAGEREF _Toc149140796 \h </w:instrText>
      </w:r>
      <w:r w:rsidRPr="005555C7">
        <w:rPr>
          <w:b w:val="0"/>
          <w:noProof/>
          <w:sz w:val="18"/>
        </w:rPr>
      </w:r>
      <w:r w:rsidRPr="005555C7">
        <w:rPr>
          <w:b w:val="0"/>
          <w:noProof/>
          <w:sz w:val="18"/>
        </w:rPr>
        <w:fldChar w:fldCharType="separate"/>
      </w:r>
      <w:r w:rsidR="0056367C">
        <w:rPr>
          <w:b w:val="0"/>
          <w:noProof/>
          <w:sz w:val="18"/>
        </w:rPr>
        <w:t>8</w:t>
      </w:r>
      <w:r w:rsidRPr="005555C7">
        <w:rPr>
          <w:b w:val="0"/>
          <w:noProof/>
          <w:sz w:val="18"/>
        </w:rPr>
        <w:fldChar w:fldCharType="end"/>
      </w:r>
    </w:p>
    <w:p w14:paraId="212FEABC" w14:textId="025F8D29" w:rsidR="005555C7" w:rsidRDefault="005555C7">
      <w:pPr>
        <w:pStyle w:val="TOC5"/>
        <w:rPr>
          <w:rFonts w:asciiTheme="minorHAnsi" w:eastAsiaTheme="minorEastAsia" w:hAnsiTheme="minorHAnsi" w:cstheme="minorBidi"/>
          <w:noProof/>
          <w:kern w:val="0"/>
          <w:sz w:val="22"/>
          <w:szCs w:val="22"/>
        </w:rPr>
      </w:pPr>
      <w:r>
        <w:rPr>
          <w:noProof/>
        </w:rPr>
        <w:t>10</w:t>
      </w:r>
      <w:r>
        <w:rPr>
          <w:noProof/>
        </w:rPr>
        <w:tab/>
        <w:t>Customs, fiscal, immigration and sanitary laws</w:t>
      </w:r>
      <w:r w:rsidRPr="005555C7">
        <w:rPr>
          <w:noProof/>
        </w:rPr>
        <w:tab/>
      </w:r>
      <w:r w:rsidRPr="005555C7">
        <w:rPr>
          <w:noProof/>
        </w:rPr>
        <w:fldChar w:fldCharType="begin"/>
      </w:r>
      <w:r w:rsidRPr="005555C7">
        <w:rPr>
          <w:noProof/>
        </w:rPr>
        <w:instrText xml:space="preserve"> PAGEREF _Toc149140797 \h </w:instrText>
      </w:r>
      <w:r w:rsidRPr="005555C7">
        <w:rPr>
          <w:noProof/>
        </w:rPr>
      </w:r>
      <w:r w:rsidRPr="005555C7">
        <w:rPr>
          <w:noProof/>
        </w:rPr>
        <w:fldChar w:fldCharType="separate"/>
      </w:r>
      <w:r w:rsidR="0056367C">
        <w:rPr>
          <w:noProof/>
        </w:rPr>
        <w:t>8</w:t>
      </w:r>
      <w:r w:rsidRPr="005555C7">
        <w:rPr>
          <w:noProof/>
        </w:rPr>
        <w:fldChar w:fldCharType="end"/>
      </w:r>
    </w:p>
    <w:p w14:paraId="464CF734" w14:textId="5855F8DB" w:rsidR="005555C7" w:rsidRDefault="005555C7">
      <w:pPr>
        <w:pStyle w:val="TOC2"/>
        <w:rPr>
          <w:rFonts w:asciiTheme="minorHAnsi" w:eastAsiaTheme="minorEastAsia" w:hAnsiTheme="minorHAnsi" w:cstheme="minorBidi"/>
          <w:b w:val="0"/>
          <w:noProof/>
          <w:kern w:val="0"/>
          <w:sz w:val="22"/>
          <w:szCs w:val="22"/>
        </w:rPr>
      </w:pPr>
      <w:r>
        <w:rPr>
          <w:noProof/>
        </w:rPr>
        <w:t>Part 5—Maritime powers</w:t>
      </w:r>
      <w:r w:rsidRPr="005555C7">
        <w:rPr>
          <w:b w:val="0"/>
          <w:noProof/>
          <w:sz w:val="18"/>
        </w:rPr>
        <w:tab/>
      </w:r>
      <w:r w:rsidRPr="005555C7">
        <w:rPr>
          <w:b w:val="0"/>
          <w:noProof/>
          <w:sz w:val="18"/>
        </w:rPr>
        <w:fldChar w:fldCharType="begin"/>
      </w:r>
      <w:r w:rsidRPr="005555C7">
        <w:rPr>
          <w:b w:val="0"/>
          <w:noProof/>
          <w:sz w:val="18"/>
        </w:rPr>
        <w:instrText xml:space="preserve"> PAGEREF _Toc149140798 \h </w:instrText>
      </w:r>
      <w:r w:rsidRPr="005555C7">
        <w:rPr>
          <w:b w:val="0"/>
          <w:noProof/>
          <w:sz w:val="18"/>
        </w:rPr>
      </w:r>
      <w:r w:rsidRPr="005555C7">
        <w:rPr>
          <w:b w:val="0"/>
          <w:noProof/>
          <w:sz w:val="18"/>
        </w:rPr>
        <w:fldChar w:fldCharType="separate"/>
      </w:r>
      <w:r w:rsidR="0056367C">
        <w:rPr>
          <w:b w:val="0"/>
          <w:noProof/>
          <w:sz w:val="18"/>
        </w:rPr>
        <w:t>9</w:t>
      </w:r>
      <w:r w:rsidRPr="005555C7">
        <w:rPr>
          <w:b w:val="0"/>
          <w:noProof/>
          <w:sz w:val="18"/>
        </w:rPr>
        <w:fldChar w:fldCharType="end"/>
      </w:r>
    </w:p>
    <w:p w14:paraId="11B4559E" w14:textId="216FE668" w:rsidR="005555C7" w:rsidRDefault="005555C7">
      <w:pPr>
        <w:pStyle w:val="TOC5"/>
        <w:rPr>
          <w:rFonts w:asciiTheme="minorHAnsi" w:eastAsiaTheme="minorEastAsia" w:hAnsiTheme="minorHAnsi" w:cstheme="minorBidi"/>
          <w:noProof/>
          <w:kern w:val="0"/>
          <w:sz w:val="22"/>
          <w:szCs w:val="22"/>
        </w:rPr>
      </w:pPr>
      <w:r>
        <w:rPr>
          <w:noProof/>
        </w:rPr>
        <w:t>11</w:t>
      </w:r>
      <w:r>
        <w:rPr>
          <w:noProof/>
        </w:rPr>
        <w:tab/>
        <w:t>Prescribed maritime officers</w:t>
      </w:r>
      <w:r w:rsidRPr="005555C7">
        <w:rPr>
          <w:noProof/>
        </w:rPr>
        <w:tab/>
      </w:r>
      <w:r w:rsidRPr="005555C7">
        <w:rPr>
          <w:noProof/>
        </w:rPr>
        <w:fldChar w:fldCharType="begin"/>
      </w:r>
      <w:r w:rsidRPr="005555C7">
        <w:rPr>
          <w:noProof/>
        </w:rPr>
        <w:instrText xml:space="preserve"> PAGEREF _Toc149140799 \h </w:instrText>
      </w:r>
      <w:r w:rsidRPr="005555C7">
        <w:rPr>
          <w:noProof/>
        </w:rPr>
      </w:r>
      <w:r w:rsidRPr="005555C7">
        <w:rPr>
          <w:noProof/>
        </w:rPr>
        <w:fldChar w:fldCharType="separate"/>
      </w:r>
      <w:r w:rsidR="0056367C">
        <w:rPr>
          <w:noProof/>
        </w:rPr>
        <w:t>9</w:t>
      </w:r>
      <w:r w:rsidRPr="005555C7">
        <w:rPr>
          <w:noProof/>
        </w:rPr>
        <w:fldChar w:fldCharType="end"/>
      </w:r>
    </w:p>
    <w:p w14:paraId="4E454C10" w14:textId="1EE29064" w:rsidR="005555C7" w:rsidRDefault="005555C7">
      <w:pPr>
        <w:pStyle w:val="TOC6"/>
        <w:rPr>
          <w:rFonts w:asciiTheme="minorHAnsi" w:eastAsiaTheme="minorEastAsia" w:hAnsiTheme="minorHAnsi" w:cstheme="minorBidi"/>
          <w:b w:val="0"/>
          <w:noProof/>
          <w:kern w:val="0"/>
          <w:sz w:val="22"/>
          <w:szCs w:val="22"/>
        </w:rPr>
      </w:pPr>
      <w:r>
        <w:rPr>
          <w:noProof/>
        </w:rPr>
        <w:t>Schedule 1—Repeals and amendments</w:t>
      </w:r>
      <w:r w:rsidRPr="005555C7">
        <w:rPr>
          <w:b w:val="0"/>
          <w:noProof/>
          <w:sz w:val="18"/>
        </w:rPr>
        <w:tab/>
      </w:r>
      <w:r w:rsidRPr="005555C7">
        <w:rPr>
          <w:b w:val="0"/>
          <w:noProof/>
          <w:sz w:val="18"/>
        </w:rPr>
        <w:fldChar w:fldCharType="begin"/>
      </w:r>
      <w:r w:rsidRPr="005555C7">
        <w:rPr>
          <w:b w:val="0"/>
          <w:noProof/>
          <w:sz w:val="18"/>
        </w:rPr>
        <w:instrText xml:space="preserve"> PAGEREF _Toc149140800 \h </w:instrText>
      </w:r>
      <w:r w:rsidRPr="005555C7">
        <w:rPr>
          <w:b w:val="0"/>
          <w:noProof/>
          <w:sz w:val="18"/>
        </w:rPr>
      </w:r>
      <w:r w:rsidRPr="005555C7">
        <w:rPr>
          <w:b w:val="0"/>
          <w:noProof/>
          <w:sz w:val="18"/>
        </w:rPr>
        <w:fldChar w:fldCharType="separate"/>
      </w:r>
      <w:r w:rsidR="0056367C">
        <w:rPr>
          <w:b w:val="0"/>
          <w:noProof/>
          <w:sz w:val="18"/>
        </w:rPr>
        <w:t>10</w:t>
      </w:r>
      <w:r w:rsidRPr="005555C7">
        <w:rPr>
          <w:b w:val="0"/>
          <w:noProof/>
          <w:sz w:val="18"/>
        </w:rPr>
        <w:fldChar w:fldCharType="end"/>
      </w:r>
    </w:p>
    <w:p w14:paraId="5383EE75" w14:textId="08D9A04C" w:rsidR="005555C7" w:rsidRDefault="005555C7">
      <w:pPr>
        <w:pStyle w:val="TOC7"/>
        <w:rPr>
          <w:rFonts w:asciiTheme="minorHAnsi" w:eastAsiaTheme="minorEastAsia" w:hAnsiTheme="minorHAnsi" w:cstheme="minorBidi"/>
          <w:noProof/>
          <w:kern w:val="0"/>
          <w:sz w:val="22"/>
          <w:szCs w:val="22"/>
        </w:rPr>
      </w:pPr>
      <w:r>
        <w:rPr>
          <w:noProof/>
        </w:rPr>
        <w:t>Part 1—Repeals</w:t>
      </w:r>
      <w:r w:rsidRPr="005555C7">
        <w:rPr>
          <w:noProof/>
          <w:sz w:val="18"/>
        </w:rPr>
        <w:tab/>
      </w:r>
      <w:r w:rsidRPr="005555C7">
        <w:rPr>
          <w:noProof/>
          <w:sz w:val="18"/>
        </w:rPr>
        <w:fldChar w:fldCharType="begin"/>
      </w:r>
      <w:r w:rsidRPr="005555C7">
        <w:rPr>
          <w:noProof/>
          <w:sz w:val="18"/>
        </w:rPr>
        <w:instrText xml:space="preserve"> PAGEREF _Toc149140801 \h </w:instrText>
      </w:r>
      <w:r w:rsidRPr="005555C7">
        <w:rPr>
          <w:noProof/>
          <w:sz w:val="18"/>
        </w:rPr>
      </w:r>
      <w:r w:rsidRPr="005555C7">
        <w:rPr>
          <w:noProof/>
          <w:sz w:val="18"/>
        </w:rPr>
        <w:fldChar w:fldCharType="separate"/>
      </w:r>
      <w:r w:rsidR="0056367C">
        <w:rPr>
          <w:noProof/>
          <w:sz w:val="18"/>
        </w:rPr>
        <w:t>10</w:t>
      </w:r>
      <w:r w:rsidRPr="005555C7">
        <w:rPr>
          <w:noProof/>
          <w:sz w:val="18"/>
        </w:rPr>
        <w:fldChar w:fldCharType="end"/>
      </w:r>
    </w:p>
    <w:p w14:paraId="075FE6E2" w14:textId="06D3FAAA" w:rsidR="005555C7" w:rsidRDefault="005555C7">
      <w:pPr>
        <w:pStyle w:val="TOC9"/>
        <w:rPr>
          <w:rFonts w:asciiTheme="minorHAnsi" w:eastAsiaTheme="minorEastAsia" w:hAnsiTheme="minorHAnsi" w:cstheme="minorBidi"/>
          <w:i w:val="0"/>
          <w:noProof/>
          <w:kern w:val="0"/>
          <w:sz w:val="22"/>
          <w:szCs w:val="22"/>
        </w:rPr>
      </w:pPr>
      <w:r>
        <w:rPr>
          <w:noProof/>
        </w:rPr>
        <w:t>Maritime Powers Regulation 2014</w:t>
      </w:r>
      <w:r w:rsidRPr="005555C7">
        <w:rPr>
          <w:i w:val="0"/>
          <w:noProof/>
          <w:sz w:val="18"/>
        </w:rPr>
        <w:tab/>
      </w:r>
      <w:r w:rsidRPr="005555C7">
        <w:rPr>
          <w:i w:val="0"/>
          <w:noProof/>
          <w:sz w:val="18"/>
        </w:rPr>
        <w:fldChar w:fldCharType="begin"/>
      </w:r>
      <w:r w:rsidRPr="005555C7">
        <w:rPr>
          <w:i w:val="0"/>
          <w:noProof/>
          <w:sz w:val="18"/>
        </w:rPr>
        <w:instrText xml:space="preserve"> PAGEREF _Toc149140802 \h </w:instrText>
      </w:r>
      <w:r w:rsidRPr="005555C7">
        <w:rPr>
          <w:i w:val="0"/>
          <w:noProof/>
          <w:sz w:val="18"/>
        </w:rPr>
      </w:r>
      <w:r w:rsidRPr="005555C7">
        <w:rPr>
          <w:i w:val="0"/>
          <w:noProof/>
          <w:sz w:val="18"/>
        </w:rPr>
        <w:fldChar w:fldCharType="separate"/>
      </w:r>
      <w:r w:rsidR="0056367C">
        <w:rPr>
          <w:i w:val="0"/>
          <w:noProof/>
          <w:sz w:val="18"/>
        </w:rPr>
        <w:t>10</w:t>
      </w:r>
      <w:r w:rsidRPr="005555C7">
        <w:rPr>
          <w:i w:val="0"/>
          <w:noProof/>
          <w:sz w:val="18"/>
        </w:rPr>
        <w:fldChar w:fldCharType="end"/>
      </w:r>
    </w:p>
    <w:p w14:paraId="0529208E" w14:textId="05052E13" w:rsidR="005555C7" w:rsidRDefault="005555C7">
      <w:pPr>
        <w:pStyle w:val="TOC7"/>
        <w:rPr>
          <w:rFonts w:asciiTheme="minorHAnsi" w:eastAsiaTheme="minorEastAsia" w:hAnsiTheme="minorHAnsi" w:cstheme="minorBidi"/>
          <w:noProof/>
          <w:kern w:val="0"/>
          <w:sz w:val="22"/>
          <w:szCs w:val="22"/>
        </w:rPr>
      </w:pPr>
      <w:r>
        <w:rPr>
          <w:noProof/>
        </w:rPr>
        <w:t>Part 2—Amendments</w:t>
      </w:r>
      <w:r w:rsidRPr="005555C7">
        <w:rPr>
          <w:noProof/>
          <w:sz w:val="18"/>
        </w:rPr>
        <w:tab/>
      </w:r>
      <w:r w:rsidRPr="005555C7">
        <w:rPr>
          <w:noProof/>
          <w:sz w:val="18"/>
        </w:rPr>
        <w:fldChar w:fldCharType="begin"/>
      </w:r>
      <w:r w:rsidRPr="005555C7">
        <w:rPr>
          <w:noProof/>
          <w:sz w:val="18"/>
        </w:rPr>
        <w:instrText xml:space="preserve"> PAGEREF _Toc149140803 \h </w:instrText>
      </w:r>
      <w:r w:rsidRPr="005555C7">
        <w:rPr>
          <w:noProof/>
          <w:sz w:val="18"/>
        </w:rPr>
      </w:r>
      <w:r w:rsidRPr="005555C7">
        <w:rPr>
          <w:noProof/>
          <w:sz w:val="18"/>
        </w:rPr>
        <w:fldChar w:fldCharType="separate"/>
      </w:r>
      <w:r w:rsidR="0056367C">
        <w:rPr>
          <w:noProof/>
          <w:sz w:val="18"/>
        </w:rPr>
        <w:t>11</w:t>
      </w:r>
      <w:r w:rsidRPr="005555C7">
        <w:rPr>
          <w:noProof/>
          <w:sz w:val="18"/>
        </w:rPr>
        <w:fldChar w:fldCharType="end"/>
      </w:r>
    </w:p>
    <w:p w14:paraId="15D2A0C2" w14:textId="567EBEAA" w:rsidR="005555C7" w:rsidRDefault="005555C7">
      <w:pPr>
        <w:pStyle w:val="TOC9"/>
        <w:rPr>
          <w:rFonts w:asciiTheme="minorHAnsi" w:eastAsiaTheme="minorEastAsia" w:hAnsiTheme="minorHAnsi" w:cstheme="minorBidi"/>
          <w:i w:val="0"/>
          <w:noProof/>
          <w:kern w:val="0"/>
          <w:sz w:val="22"/>
          <w:szCs w:val="22"/>
        </w:rPr>
      </w:pPr>
      <w:r>
        <w:rPr>
          <w:noProof/>
        </w:rPr>
        <w:t>Maritime Powers Regulations 2023</w:t>
      </w:r>
      <w:r w:rsidRPr="005555C7">
        <w:rPr>
          <w:i w:val="0"/>
          <w:noProof/>
          <w:sz w:val="18"/>
        </w:rPr>
        <w:tab/>
      </w:r>
      <w:r w:rsidRPr="005555C7">
        <w:rPr>
          <w:i w:val="0"/>
          <w:noProof/>
          <w:sz w:val="18"/>
        </w:rPr>
        <w:fldChar w:fldCharType="begin"/>
      </w:r>
      <w:r w:rsidRPr="005555C7">
        <w:rPr>
          <w:i w:val="0"/>
          <w:noProof/>
          <w:sz w:val="18"/>
        </w:rPr>
        <w:instrText xml:space="preserve"> PAGEREF _Toc149140804 \h </w:instrText>
      </w:r>
      <w:r w:rsidRPr="005555C7">
        <w:rPr>
          <w:i w:val="0"/>
          <w:noProof/>
          <w:sz w:val="18"/>
        </w:rPr>
      </w:r>
      <w:r w:rsidRPr="005555C7">
        <w:rPr>
          <w:i w:val="0"/>
          <w:noProof/>
          <w:sz w:val="18"/>
        </w:rPr>
        <w:fldChar w:fldCharType="separate"/>
      </w:r>
      <w:r w:rsidR="0056367C">
        <w:rPr>
          <w:i w:val="0"/>
          <w:noProof/>
          <w:sz w:val="18"/>
        </w:rPr>
        <w:t>11</w:t>
      </w:r>
      <w:r w:rsidRPr="005555C7">
        <w:rPr>
          <w:i w:val="0"/>
          <w:noProof/>
          <w:sz w:val="18"/>
        </w:rPr>
        <w:fldChar w:fldCharType="end"/>
      </w:r>
    </w:p>
    <w:p w14:paraId="4C6DFCA8" w14:textId="691C325E" w:rsidR="005555C7" w:rsidRDefault="005555C7" w:rsidP="005555C7">
      <w:pPr>
        <w:pStyle w:val="TOC2"/>
        <w:rPr>
          <w:rFonts w:asciiTheme="minorHAnsi" w:eastAsiaTheme="minorEastAsia" w:hAnsiTheme="minorHAnsi" w:cstheme="minorBidi"/>
          <w:b w:val="0"/>
          <w:noProof/>
          <w:kern w:val="0"/>
          <w:sz w:val="22"/>
          <w:szCs w:val="22"/>
        </w:rPr>
      </w:pPr>
      <w:r>
        <w:rPr>
          <w:noProof/>
        </w:rPr>
        <w:t>Endnotes</w:t>
      </w:r>
      <w:r w:rsidRPr="005555C7">
        <w:rPr>
          <w:b w:val="0"/>
          <w:noProof/>
          <w:sz w:val="18"/>
        </w:rPr>
        <w:tab/>
      </w:r>
      <w:r w:rsidRPr="005555C7">
        <w:rPr>
          <w:b w:val="0"/>
          <w:noProof/>
          <w:sz w:val="18"/>
        </w:rPr>
        <w:fldChar w:fldCharType="begin"/>
      </w:r>
      <w:r w:rsidRPr="005555C7">
        <w:rPr>
          <w:b w:val="0"/>
          <w:noProof/>
          <w:sz w:val="18"/>
        </w:rPr>
        <w:instrText xml:space="preserve"> PAGEREF _Toc149140805 \h </w:instrText>
      </w:r>
      <w:r w:rsidRPr="005555C7">
        <w:rPr>
          <w:b w:val="0"/>
          <w:noProof/>
          <w:sz w:val="18"/>
        </w:rPr>
      </w:r>
      <w:r w:rsidRPr="005555C7">
        <w:rPr>
          <w:b w:val="0"/>
          <w:noProof/>
          <w:sz w:val="18"/>
        </w:rPr>
        <w:fldChar w:fldCharType="separate"/>
      </w:r>
      <w:r w:rsidR="0056367C">
        <w:rPr>
          <w:b w:val="0"/>
          <w:noProof/>
          <w:sz w:val="18"/>
        </w:rPr>
        <w:t>12</w:t>
      </w:r>
      <w:r w:rsidRPr="005555C7">
        <w:rPr>
          <w:b w:val="0"/>
          <w:noProof/>
          <w:sz w:val="18"/>
        </w:rPr>
        <w:fldChar w:fldCharType="end"/>
      </w:r>
    </w:p>
    <w:p w14:paraId="32828C21" w14:textId="1E5C98B7" w:rsidR="005555C7" w:rsidRDefault="005555C7">
      <w:pPr>
        <w:pStyle w:val="TOC3"/>
        <w:rPr>
          <w:rFonts w:asciiTheme="minorHAnsi" w:eastAsiaTheme="minorEastAsia" w:hAnsiTheme="minorHAnsi" w:cstheme="minorBidi"/>
          <w:b w:val="0"/>
          <w:noProof/>
          <w:kern w:val="0"/>
          <w:szCs w:val="22"/>
        </w:rPr>
      </w:pPr>
      <w:r>
        <w:rPr>
          <w:noProof/>
        </w:rPr>
        <w:t>Endnote 1—About the endnotes</w:t>
      </w:r>
      <w:r w:rsidRPr="005555C7">
        <w:rPr>
          <w:b w:val="0"/>
          <w:noProof/>
          <w:sz w:val="18"/>
        </w:rPr>
        <w:tab/>
      </w:r>
      <w:r w:rsidRPr="005555C7">
        <w:rPr>
          <w:b w:val="0"/>
          <w:noProof/>
          <w:sz w:val="18"/>
        </w:rPr>
        <w:fldChar w:fldCharType="begin"/>
      </w:r>
      <w:r w:rsidRPr="005555C7">
        <w:rPr>
          <w:b w:val="0"/>
          <w:noProof/>
          <w:sz w:val="18"/>
        </w:rPr>
        <w:instrText xml:space="preserve"> PAGEREF _Toc149140806 \h </w:instrText>
      </w:r>
      <w:r w:rsidRPr="005555C7">
        <w:rPr>
          <w:b w:val="0"/>
          <w:noProof/>
          <w:sz w:val="18"/>
        </w:rPr>
      </w:r>
      <w:r w:rsidRPr="005555C7">
        <w:rPr>
          <w:b w:val="0"/>
          <w:noProof/>
          <w:sz w:val="18"/>
        </w:rPr>
        <w:fldChar w:fldCharType="separate"/>
      </w:r>
      <w:r w:rsidR="0056367C">
        <w:rPr>
          <w:b w:val="0"/>
          <w:noProof/>
          <w:sz w:val="18"/>
        </w:rPr>
        <w:t>12</w:t>
      </w:r>
      <w:r w:rsidRPr="005555C7">
        <w:rPr>
          <w:b w:val="0"/>
          <w:noProof/>
          <w:sz w:val="18"/>
        </w:rPr>
        <w:fldChar w:fldCharType="end"/>
      </w:r>
    </w:p>
    <w:p w14:paraId="55469252" w14:textId="0BA87CE2" w:rsidR="005555C7" w:rsidRDefault="005555C7">
      <w:pPr>
        <w:pStyle w:val="TOC3"/>
        <w:rPr>
          <w:rFonts w:asciiTheme="minorHAnsi" w:eastAsiaTheme="minorEastAsia" w:hAnsiTheme="minorHAnsi" w:cstheme="minorBidi"/>
          <w:b w:val="0"/>
          <w:noProof/>
          <w:kern w:val="0"/>
          <w:szCs w:val="22"/>
        </w:rPr>
      </w:pPr>
      <w:r>
        <w:rPr>
          <w:noProof/>
        </w:rPr>
        <w:t>Endnote 2—Abbreviation key</w:t>
      </w:r>
      <w:r w:rsidRPr="005555C7">
        <w:rPr>
          <w:b w:val="0"/>
          <w:noProof/>
          <w:sz w:val="18"/>
        </w:rPr>
        <w:tab/>
      </w:r>
      <w:r w:rsidRPr="005555C7">
        <w:rPr>
          <w:b w:val="0"/>
          <w:noProof/>
          <w:sz w:val="18"/>
        </w:rPr>
        <w:fldChar w:fldCharType="begin"/>
      </w:r>
      <w:r w:rsidRPr="005555C7">
        <w:rPr>
          <w:b w:val="0"/>
          <w:noProof/>
          <w:sz w:val="18"/>
        </w:rPr>
        <w:instrText xml:space="preserve"> PAGEREF _Toc149140807 \h </w:instrText>
      </w:r>
      <w:r w:rsidRPr="005555C7">
        <w:rPr>
          <w:b w:val="0"/>
          <w:noProof/>
          <w:sz w:val="18"/>
        </w:rPr>
      </w:r>
      <w:r w:rsidRPr="005555C7">
        <w:rPr>
          <w:b w:val="0"/>
          <w:noProof/>
          <w:sz w:val="18"/>
        </w:rPr>
        <w:fldChar w:fldCharType="separate"/>
      </w:r>
      <w:r w:rsidR="0056367C">
        <w:rPr>
          <w:b w:val="0"/>
          <w:noProof/>
          <w:sz w:val="18"/>
        </w:rPr>
        <w:t>13</w:t>
      </w:r>
      <w:r w:rsidRPr="005555C7">
        <w:rPr>
          <w:b w:val="0"/>
          <w:noProof/>
          <w:sz w:val="18"/>
        </w:rPr>
        <w:fldChar w:fldCharType="end"/>
      </w:r>
    </w:p>
    <w:p w14:paraId="0F6846CF" w14:textId="720A5836" w:rsidR="005555C7" w:rsidRDefault="005555C7">
      <w:pPr>
        <w:pStyle w:val="TOC3"/>
        <w:rPr>
          <w:rFonts w:asciiTheme="minorHAnsi" w:eastAsiaTheme="minorEastAsia" w:hAnsiTheme="minorHAnsi" w:cstheme="minorBidi"/>
          <w:b w:val="0"/>
          <w:noProof/>
          <w:kern w:val="0"/>
          <w:szCs w:val="22"/>
        </w:rPr>
      </w:pPr>
      <w:r>
        <w:rPr>
          <w:noProof/>
        </w:rPr>
        <w:t>Endnote 3—Legislation history</w:t>
      </w:r>
      <w:r w:rsidRPr="005555C7">
        <w:rPr>
          <w:b w:val="0"/>
          <w:noProof/>
          <w:sz w:val="18"/>
        </w:rPr>
        <w:tab/>
      </w:r>
      <w:r w:rsidRPr="005555C7">
        <w:rPr>
          <w:b w:val="0"/>
          <w:noProof/>
          <w:sz w:val="18"/>
        </w:rPr>
        <w:fldChar w:fldCharType="begin"/>
      </w:r>
      <w:r w:rsidRPr="005555C7">
        <w:rPr>
          <w:b w:val="0"/>
          <w:noProof/>
          <w:sz w:val="18"/>
        </w:rPr>
        <w:instrText xml:space="preserve"> PAGEREF _Toc149140808 \h </w:instrText>
      </w:r>
      <w:r w:rsidRPr="005555C7">
        <w:rPr>
          <w:b w:val="0"/>
          <w:noProof/>
          <w:sz w:val="18"/>
        </w:rPr>
      </w:r>
      <w:r w:rsidRPr="005555C7">
        <w:rPr>
          <w:b w:val="0"/>
          <w:noProof/>
          <w:sz w:val="18"/>
        </w:rPr>
        <w:fldChar w:fldCharType="separate"/>
      </w:r>
      <w:r w:rsidR="0056367C">
        <w:rPr>
          <w:b w:val="0"/>
          <w:noProof/>
          <w:sz w:val="18"/>
        </w:rPr>
        <w:t>14</w:t>
      </w:r>
      <w:r w:rsidRPr="005555C7">
        <w:rPr>
          <w:b w:val="0"/>
          <w:noProof/>
          <w:sz w:val="18"/>
        </w:rPr>
        <w:fldChar w:fldCharType="end"/>
      </w:r>
    </w:p>
    <w:p w14:paraId="2E711FB5" w14:textId="68E0B6D3" w:rsidR="005555C7" w:rsidRPr="005555C7" w:rsidRDefault="005555C7">
      <w:pPr>
        <w:pStyle w:val="TOC3"/>
        <w:rPr>
          <w:rFonts w:eastAsiaTheme="minorEastAsia"/>
          <w:b w:val="0"/>
          <w:noProof/>
          <w:kern w:val="0"/>
          <w:sz w:val="18"/>
          <w:szCs w:val="22"/>
        </w:rPr>
      </w:pPr>
      <w:r>
        <w:rPr>
          <w:noProof/>
        </w:rPr>
        <w:t>Endnote 4—Amendment history</w:t>
      </w:r>
      <w:r w:rsidRPr="005555C7">
        <w:rPr>
          <w:b w:val="0"/>
          <w:noProof/>
          <w:sz w:val="18"/>
        </w:rPr>
        <w:tab/>
      </w:r>
      <w:r w:rsidRPr="005555C7">
        <w:rPr>
          <w:b w:val="0"/>
          <w:noProof/>
          <w:sz w:val="18"/>
        </w:rPr>
        <w:fldChar w:fldCharType="begin"/>
      </w:r>
      <w:r w:rsidRPr="005555C7">
        <w:rPr>
          <w:b w:val="0"/>
          <w:noProof/>
          <w:sz w:val="18"/>
        </w:rPr>
        <w:instrText xml:space="preserve"> PAGEREF _Toc149140809 \h </w:instrText>
      </w:r>
      <w:r w:rsidRPr="005555C7">
        <w:rPr>
          <w:b w:val="0"/>
          <w:noProof/>
          <w:sz w:val="18"/>
        </w:rPr>
      </w:r>
      <w:r w:rsidRPr="005555C7">
        <w:rPr>
          <w:b w:val="0"/>
          <w:noProof/>
          <w:sz w:val="18"/>
        </w:rPr>
        <w:fldChar w:fldCharType="separate"/>
      </w:r>
      <w:r w:rsidR="0056367C">
        <w:rPr>
          <w:b w:val="0"/>
          <w:noProof/>
          <w:sz w:val="18"/>
        </w:rPr>
        <w:t>15</w:t>
      </w:r>
      <w:r w:rsidRPr="005555C7">
        <w:rPr>
          <w:b w:val="0"/>
          <w:noProof/>
          <w:sz w:val="18"/>
        </w:rPr>
        <w:fldChar w:fldCharType="end"/>
      </w:r>
    </w:p>
    <w:p w14:paraId="4BA108B7" w14:textId="0C37C237" w:rsidR="00670EA1" w:rsidRPr="00807769" w:rsidRDefault="00F77686" w:rsidP="00715914">
      <w:r w:rsidRPr="005555C7">
        <w:rPr>
          <w:rFonts w:cs="Times New Roman"/>
          <w:sz w:val="18"/>
        </w:rPr>
        <w:fldChar w:fldCharType="end"/>
      </w:r>
    </w:p>
    <w:p w14:paraId="7BD836B5" w14:textId="77777777" w:rsidR="00670EA1" w:rsidRPr="00807769" w:rsidRDefault="00670EA1" w:rsidP="00715914">
      <w:pPr>
        <w:sectPr w:rsidR="00670EA1" w:rsidRPr="00807769" w:rsidSect="00FE21A2">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14:paraId="30B7C2FA" w14:textId="0D7A58A9" w:rsidR="00370F70" w:rsidRPr="00807769" w:rsidRDefault="00403AC8" w:rsidP="00370F70">
      <w:pPr>
        <w:pStyle w:val="ActHead2"/>
      </w:pPr>
      <w:bookmarkStart w:id="1" w:name="_Toc149140784"/>
      <w:r w:rsidRPr="00403AC8">
        <w:rPr>
          <w:rStyle w:val="CharPartNo"/>
        </w:rPr>
        <w:lastRenderedPageBreak/>
        <w:t>Part 1</w:t>
      </w:r>
      <w:r w:rsidR="00370F70" w:rsidRPr="00807769">
        <w:t>—</w:t>
      </w:r>
      <w:r w:rsidR="00370F70" w:rsidRPr="00403AC8">
        <w:rPr>
          <w:rStyle w:val="CharPartText"/>
        </w:rPr>
        <w:t>Preliminary</w:t>
      </w:r>
      <w:bookmarkEnd w:id="1"/>
    </w:p>
    <w:p w14:paraId="14BFC92A" w14:textId="77777777" w:rsidR="00370F70" w:rsidRPr="00807769" w:rsidRDefault="00370F70" w:rsidP="00370F70">
      <w:pPr>
        <w:pStyle w:val="Header"/>
      </w:pPr>
      <w:r w:rsidRPr="00403AC8">
        <w:rPr>
          <w:rStyle w:val="CharDivNo"/>
        </w:rPr>
        <w:t xml:space="preserve"> </w:t>
      </w:r>
      <w:r w:rsidRPr="00403AC8">
        <w:rPr>
          <w:rStyle w:val="CharDivText"/>
        </w:rPr>
        <w:t xml:space="preserve"> </w:t>
      </w:r>
    </w:p>
    <w:p w14:paraId="1C9509A8" w14:textId="77777777" w:rsidR="003302A4" w:rsidRPr="00807769" w:rsidRDefault="003302A4" w:rsidP="003302A4">
      <w:pPr>
        <w:pStyle w:val="ActHead5"/>
      </w:pPr>
      <w:bookmarkStart w:id="2" w:name="_Toc149140785"/>
      <w:r w:rsidRPr="00403AC8">
        <w:rPr>
          <w:rStyle w:val="CharSectno"/>
        </w:rPr>
        <w:t>1</w:t>
      </w:r>
      <w:r w:rsidRPr="00807769">
        <w:t xml:space="preserve">  Name</w:t>
      </w:r>
      <w:bookmarkEnd w:id="2"/>
    </w:p>
    <w:p w14:paraId="1CA02AC1" w14:textId="1D5A1318" w:rsidR="003302A4" w:rsidRPr="00807769" w:rsidRDefault="003302A4" w:rsidP="003302A4">
      <w:pPr>
        <w:pStyle w:val="subsection"/>
      </w:pPr>
      <w:r w:rsidRPr="00807769">
        <w:tab/>
      </w:r>
      <w:r w:rsidRPr="00807769">
        <w:tab/>
        <w:t xml:space="preserve">This instrument is the </w:t>
      </w:r>
      <w:r w:rsidRPr="00807769">
        <w:rPr>
          <w:i/>
        </w:rPr>
        <w:t xml:space="preserve">Maritime Powers </w:t>
      </w:r>
      <w:r w:rsidR="00403AC8">
        <w:rPr>
          <w:i/>
        </w:rPr>
        <w:t>Regulations 2</w:t>
      </w:r>
      <w:r w:rsidRPr="00807769">
        <w:rPr>
          <w:i/>
        </w:rPr>
        <w:t>023</w:t>
      </w:r>
      <w:r w:rsidRPr="00807769">
        <w:t>.</w:t>
      </w:r>
    </w:p>
    <w:p w14:paraId="4794F4D8" w14:textId="77777777" w:rsidR="003302A4" w:rsidRPr="00807769" w:rsidRDefault="003302A4" w:rsidP="003302A4">
      <w:pPr>
        <w:pStyle w:val="ActHead5"/>
      </w:pPr>
      <w:bookmarkStart w:id="3" w:name="_Toc149140786"/>
      <w:r w:rsidRPr="00403AC8">
        <w:rPr>
          <w:rStyle w:val="CharSectno"/>
        </w:rPr>
        <w:t>2</w:t>
      </w:r>
      <w:r w:rsidRPr="00807769">
        <w:t xml:space="preserve">  Commencement</w:t>
      </w:r>
      <w:bookmarkEnd w:id="3"/>
    </w:p>
    <w:p w14:paraId="3881EE4B" w14:textId="77777777" w:rsidR="003302A4" w:rsidRPr="00807769" w:rsidRDefault="003302A4" w:rsidP="006912BD">
      <w:pPr>
        <w:pStyle w:val="subsection"/>
      </w:pPr>
      <w:r w:rsidRPr="00807769">
        <w:tab/>
        <w:t>(1)</w:t>
      </w:r>
      <w:r w:rsidRPr="00807769">
        <w:tab/>
        <w:t>Each provision of this instrument specified in column 1 of the table commences, or is taken to have commenced, in accordance with column 2 of the table. Any other statement in column 2 has effect according to its terms.</w:t>
      </w:r>
    </w:p>
    <w:p w14:paraId="6B9F7555" w14:textId="77777777" w:rsidR="003302A4" w:rsidRPr="00807769" w:rsidRDefault="003302A4" w:rsidP="006912BD">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3302A4" w:rsidRPr="00807769" w14:paraId="457C71E2" w14:textId="77777777" w:rsidTr="00C76C17">
        <w:trPr>
          <w:tblHeader/>
        </w:trPr>
        <w:tc>
          <w:tcPr>
            <w:tcW w:w="5000" w:type="pct"/>
            <w:gridSpan w:val="3"/>
            <w:tcBorders>
              <w:top w:val="single" w:sz="12" w:space="0" w:color="auto"/>
              <w:bottom w:val="single" w:sz="6" w:space="0" w:color="auto"/>
            </w:tcBorders>
            <w:shd w:val="clear" w:color="auto" w:fill="auto"/>
            <w:hideMark/>
          </w:tcPr>
          <w:p w14:paraId="5F651FA9" w14:textId="77777777" w:rsidR="003302A4" w:rsidRPr="00807769" w:rsidRDefault="003302A4" w:rsidP="006912BD">
            <w:pPr>
              <w:pStyle w:val="TableHeading"/>
            </w:pPr>
            <w:r w:rsidRPr="00807769">
              <w:t>Commencement information</w:t>
            </w:r>
          </w:p>
        </w:tc>
      </w:tr>
      <w:tr w:rsidR="003302A4" w:rsidRPr="00807769" w14:paraId="436695CD" w14:textId="77777777" w:rsidTr="00C76C17">
        <w:trPr>
          <w:tblHeader/>
        </w:trPr>
        <w:tc>
          <w:tcPr>
            <w:tcW w:w="1196" w:type="pct"/>
            <w:tcBorders>
              <w:top w:val="single" w:sz="6" w:space="0" w:color="auto"/>
              <w:bottom w:val="single" w:sz="6" w:space="0" w:color="auto"/>
            </w:tcBorders>
            <w:shd w:val="clear" w:color="auto" w:fill="auto"/>
            <w:hideMark/>
          </w:tcPr>
          <w:p w14:paraId="5229BC9F" w14:textId="77777777" w:rsidR="003302A4" w:rsidRPr="00807769" w:rsidRDefault="003302A4" w:rsidP="006912BD">
            <w:pPr>
              <w:pStyle w:val="TableHeading"/>
            </w:pPr>
            <w:r w:rsidRPr="00807769">
              <w:t>Column 1</w:t>
            </w:r>
          </w:p>
        </w:tc>
        <w:tc>
          <w:tcPr>
            <w:tcW w:w="2692" w:type="pct"/>
            <w:tcBorders>
              <w:top w:val="single" w:sz="6" w:space="0" w:color="auto"/>
              <w:bottom w:val="single" w:sz="6" w:space="0" w:color="auto"/>
            </w:tcBorders>
            <w:shd w:val="clear" w:color="auto" w:fill="auto"/>
            <w:hideMark/>
          </w:tcPr>
          <w:p w14:paraId="26361194" w14:textId="77777777" w:rsidR="003302A4" w:rsidRPr="00807769" w:rsidRDefault="003302A4" w:rsidP="006912BD">
            <w:pPr>
              <w:pStyle w:val="TableHeading"/>
            </w:pPr>
            <w:r w:rsidRPr="00807769">
              <w:t>Column 2</w:t>
            </w:r>
          </w:p>
        </w:tc>
        <w:tc>
          <w:tcPr>
            <w:tcW w:w="1112" w:type="pct"/>
            <w:tcBorders>
              <w:top w:val="single" w:sz="6" w:space="0" w:color="auto"/>
              <w:bottom w:val="single" w:sz="6" w:space="0" w:color="auto"/>
            </w:tcBorders>
            <w:shd w:val="clear" w:color="auto" w:fill="auto"/>
            <w:hideMark/>
          </w:tcPr>
          <w:p w14:paraId="034D313D" w14:textId="77777777" w:rsidR="003302A4" w:rsidRPr="00807769" w:rsidRDefault="003302A4" w:rsidP="006912BD">
            <w:pPr>
              <w:pStyle w:val="TableHeading"/>
            </w:pPr>
            <w:r w:rsidRPr="00807769">
              <w:t>Column 3</w:t>
            </w:r>
          </w:p>
        </w:tc>
      </w:tr>
      <w:tr w:rsidR="003302A4" w:rsidRPr="00807769" w14:paraId="3F48B625" w14:textId="77777777" w:rsidTr="00C76C17">
        <w:trPr>
          <w:tblHeader/>
        </w:trPr>
        <w:tc>
          <w:tcPr>
            <w:tcW w:w="1196" w:type="pct"/>
            <w:tcBorders>
              <w:top w:val="single" w:sz="6" w:space="0" w:color="auto"/>
              <w:bottom w:val="single" w:sz="12" w:space="0" w:color="auto"/>
            </w:tcBorders>
            <w:shd w:val="clear" w:color="auto" w:fill="auto"/>
            <w:hideMark/>
          </w:tcPr>
          <w:p w14:paraId="518DAC7F" w14:textId="77777777" w:rsidR="003302A4" w:rsidRPr="00807769" w:rsidRDefault="003302A4" w:rsidP="006912BD">
            <w:pPr>
              <w:pStyle w:val="TableHeading"/>
            </w:pPr>
            <w:r w:rsidRPr="00807769">
              <w:t>Provisions</w:t>
            </w:r>
          </w:p>
        </w:tc>
        <w:tc>
          <w:tcPr>
            <w:tcW w:w="2692" w:type="pct"/>
            <w:tcBorders>
              <w:top w:val="single" w:sz="6" w:space="0" w:color="auto"/>
              <w:bottom w:val="single" w:sz="12" w:space="0" w:color="auto"/>
            </w:tcBorders>
            <w:shd w:val="clear" w:color="auto" w:fill="auto"/>
            <w:hideMark/>
          </w:tcPr>
          <w:p w14:paraId="431F5882" w14:textId="77777777" w:rsidR="003302A4" w:rsidRPr="00807769" w:rsidRDefault="003302A4" w:rsidP="006912BD">
            <w:pPr>
              <w:pStyle w:val="TableHeading"/>
            </w:pPr>
            <w:r w:rsidRPr="00807769">
              <w:t>Commencement</w:t>
            </w:r>
          </w:p>
        </w:tc>
        <w:tc>
          <w:tcPr>
            <w:tcW w:w="1112" w:type="pct"/>
            <w:tcBorders>
              <w:top w:val="single" w:sz="6" w:space="0" w:color="auto"/>
              <w:bottom w:val="single" w:sz="12" w:space="0" w:color="auto"/>
            </w:tcBorders>
            <w:shd w:val="clear" w:color="auto" w:fill="auto"/>
            <w:hideMark/>
          </w:tcPr>
          <w:p w14:paraId="24933AEF" w14:textId="77777777" w:rsidR="003302A4" w:rsidRPr="00807769" w:rsidRDefault="003302A4" w:rsidP="006912BD">
            <w:pPr>
              <w:pStyle w:val="TableHeading"/>
            </w:pPr>
            <w:r w:rsidRPr="00807769">
              <w:t>Date/Details</w:t>
            </w:r>
          </w:p>
        </w:tc>
      </w:tr>
      <w:tr w:rsidR="003302A4" w:rsidRPr="00807769" w14:paraId="28358A63" w14:textId="77777777" w:rsidTr="00C76C17">
        <w:tc>
          <w:tcPr>
            <w:tcW w:w="1196" w:type="pct"/>
            <w:tcBorders>
              <w:top w:val="single" w:sz="12" w:space="0" w:color="auto"/>
            </w:tcBorders>
            <w:shd w:val="clear" w:color="auto" w:fill="auto"/>
            <w:hideMark/>
          </w:tcPr>
          <w:p w14:paraId="638082AE" w14:textId="77777777" w:rsidR="003302A4" w:rsidRPr="00807769" w:rsidRDefault="003302A4" w:rsidP="006912BD">
            <w:pPr>
              <w:pStyle w:val="Tabletext"/>
            </w:pPr>
            <w:r w:rsidRPr="00807769">
              <w:t xml:space="preserve">1.  </w:t>
            </w:r>
            <w:r w:rsidR="006C292B" w:rsidRPr="00807769">
              <w:t>Parts 1</w:t>
            </w:r>
            <w:r w:rsidR="00847542" w:rsidRPr="00807769">
              <w:t xml:space="preserve"> to </w:t>
            </w:r>
            <w:r w:rsidR="00EE1260" w:rsidRPr="00807769">
              <w:t>5</w:t>
            </w:r>
            <w:r w:rsidR="00E818B3" w:rsidRPr="00807769">
              <w:t xml:space="preserve"> and anything in this instrument not elsewhere covered by this table</w:t>
            </w:r>
          </w:p>
        </w:tc>
        <w:tc>
          <w:tcPr>
            <w:tcW w:w="2692" w:type="pct"/>
            <w:tcBorders>
              <w:top w:val="single" w:sz="12" w:space="0" w:color="auto"/>
            </w:tcBorders>
            <w:shd w:val="clear" w:color="auto" w:fill="auto"/>
            <w:hideMark/>
          </w:tcPr>
          <w:p w14:paraId="542233DD" w14:textId="01B93FCA" w:rsidR="009C6546" w:rsidRPr="00807769" w:rsidRDefault="00190CEB" w:rsidP="006912BD">
            <w:pPr>
              <w:pStyle w:val="Tabletext"/>
            </w:pPr>
            <w:r w:rsidRPr="00807769">
              <w:t>The day after this instrument is registered.</w:t>
            </w:r>
          </w:p>
        </w:tc>
        <w:tc>
          <w:tcPr>
            <w:tcW w:w="1112" w:type="pct"/>
            <w:tcBorders>
              <w:top w:val="single" w:sz="12" w:space="0" w:color="auto"/>
            </w:tcBorders>
            <w:shd w:val="clear" w:color="auto" w:fill="auto"/>
          </w:tcPr>
          <w:p w14:paraId="3F2C7948" w14:textId="568936EA" w:rsidR="003302A4" w:rsidRPr="00807769" w:rsidRDefault="00403AC8" w:rsidP="006912BD">
            <w:pPr>
              <w:pStyle w:val="Tabletext"/>
            </w:pPr>
            <w:r>
              <w:t>16 September</w:t>
            </w:r>
            <w:r w:rsidR="00D324C8" w:rsidRPr="00807769">
              <w:t xml:space="preserve"> 2023</w:t>
            </w:r>
          </w:p>
        </w:tc>
      </w:tr>
      <w:tr w:rsidR="00D324C8" w:rsidRPr="00807769" w14:paraId="7F80C2EC" w14:textId="77777777" w:rsidTr="00C76C17">
        <w:tc>
          <w:tcPr>
            <w:tcW w:w="1196" w:type="pct"/>
            <w:tcBorders>
              <w:bottom w:val="single" w:sz="2" w:space="0" w:color="auto"/>
            </w:tcBorders>
            <w:shd w:val="clear" w:color="auto" w:fill="auto"/>
          </w:tcPr>
          <w:p w14:paraId="290AB987" w14:textId="7C4307A3" w:rsidR="00D324C8" w:rsidRPr="00807769" w:rsidRDefault="00D324C8" w:rsidP="00D324C8">
            <w:pPr>
              <w:pStyle w:val="Tabletext"/>
            </w:pPr>
            <w:r w:rsidRPr="00807769">
              <w:t xml:space="preserve">2.  </w:t>
            </w:r>
            <w:r w:rsidR="00403AC8">
              <w:t>Schedule 1</w:t>
            </w:r>
            <w:r w:rsidRPr="00807769">
              <w:t xml:space="preserve">, </w:t>
            </w:r>
            <w:r w:rsidR="00403AC8">
              <w:t>Part 1</w:t>
            </w:r>
          </w:p>
        </w:tc>
        <w:tc>
          <w:tcPr>
            <w:tcW w:w="2692" w:type="pct"/>
            <w:tcBorders>
              <w:bottom w:val="single" w:sz="2" w:space="0" w:color="auto"/>
            </w:tcBorders>
            <w:shd w:val="clear" w:color="auto" w:fill="auto"/>
          </w:tcPr>
          <w:p w14:paraId="1B7C4769" w14:textId="77777777" w:rsidR="00D324C8" w:rsidRPr="00807769" w:rsidRDefault="00D324C8" w:rsidP="00D324C8">
            <w:pPr>
              <w:pStyle w:val="Tabletext"/>
            </w:pPr>
            <w:r w:rsidRPr="00807769">
              <w:t>The day after this instrument is registered.</w:t>
            </w:r>
          </w:p>
        </w:tc>
        <w:tc>
          <w:tcPr>
            <w:tcW w:w="1112" w:type="pct"/>
            <w:tcBorders>
              <w:bottom w:val="single" w:sz="2" w:space="0" w:color="auto"/>
            </w:tcBorders>
            <w:shd w:val="clear" w:color="auto" w:fill="auto"/>
          </w:tcPr>
          <w:p w14:paraId="09CC590B" w14:textId="23C4DDA8" w:rsidR="00D324C8" w:rsidRPr="00807769" w:rsidRDefault="00403AC8" w:rsidP="00D324C8">
            <w:pPr>
              <w:pStyle w:val="Tabletext"/>
            </w:pPr>
            <w:r>
              <w:t>16 September</w:t>
            </w:r>
            <w:r w:rsidR="00D324C8" w:rsidRPr="00807769">
              <w:t xml:space="preserve"> 2023</w:t>
            </w:r>
          </w:p>
        </w:tc>
      </w:tr>
      <w:tr w:rsidR="00D324C8" w:rsidRPr="00807769" w14:paraId="05C5239A" w14:textId="77777777" w:rsidTr="00C76C17">
        <w:tc>
          <w:tcPr>
            <w:tcW w:w="1196" w:type="pct"/>
            <w:tcBorders>
              <w:top w:val="single" w:sz="2" w:space="0" w:color="auto"/>
              <w:bottom w:val="single" w:sz="12" w:space="0" w:color="auto"/>
            </w:tcBorders>
            <w:shd w:val="clear" w:color="auto" w:fill="auto"/>
          </w:tcPr>
          <w:p w14:paraId="09C2E654" w14:textId="4898761B" w:rsidR="00D324C8" w:rsidRPr="00807769" w:rsidRDefault="00D324C8" w:rsidP="00D324C8">
            <w:pPr>
              <w:pStyle w:val="Tabletext"/>
            </w:pPr>
            <w:r w:rsidRPr="00807769">
              <w:t xml:space="preserve">3.  </w:t>
            </w:r>
            <w:r w:rsidR="00403AC8">
              <w:t>Schedule 1</w:t>
            </w:r>
            <w:r w:rsidRPr="00807769">
              <w:t>, Part 2</w:t>
            </w:r>
          </w:p>
        </w:tc>
        <w:tc>
          <w:tcPr>
            <w:tcW w:w="2692" w:type="pct"/>
            <w:tcBorders>
              <w:top w:val="single" w:sz="2" w:space="0" w:color="auto"/>
              <w:bottom w:val="single" w:sz="12" w:space="0" w:color="auto"/>
            </w:tcBorders>
            <w:shd w:val="clear" w:color="auto" w:fill="auto"/>
          </w:tcPr>
          <w:p w14:paraId="150ACB1B" w14:textId="77777777" w:rsidR="00D324C8" w:rsidRPr="00807769" w:rsidRDefault="00D324C8" w:rsidP="00D324C8">
            <w:pPr>
              <w:pStyle w:val="Tabletext"/>
            </w:pPr>
            <w:r w:rsidRPr="00807769">
              <w:t>The later of:</w:t>
            </w:r>
          </w:p>
          <w:p w14:paraId="5A1E9330" w14:textId="461E8F45" w:rsidR="00D324C8" w:rsidRPr="00807769" w:rsidRDefault="00D324C8" w:rsidP="00D324C8">
            <w:pPr>
              <w:pStyle w:val="Tablea"/>
            </w:pPr>
            <w:r w:rsidRPr="00807769">
              <w:t xml:space="preserve">(a) immediately after the commencement of the provisions covered by table </w:t>
            </w:r>
            <w:r w:rsidR="00403AC8">
              <w:t>item 1</w:t>
            </w:r>
            <w:r w:rsidRPr="00807769">
              <w:t>; and</w:t>
            </w:r>
          </w:p>
          <w:p w14:paraId="6201841C" w14:textId="311CAFFC" w:rsidR="00C51290" w:rsidRPr="00807769" w:rsidRDefault="00D324C8" w:rsidP="00D324C8">
            <w:pPr>
              <w:pStyle w:val="Tablea"/>
            </w:pPr>
            <w:r w:rsidRPr="00807769">
              <w:t xml:space="preserve">(b) </w:t>
            </w:r>
            <w:r w:rsidR="00403AC8">
              <w:t>1 October</w:t>
            </w:r>
            <w:r w:rsidRPr="00807769">
              <w:t xml:space="preserve"> 2023.</w:t>
            </w:r>
          </w:p>
        </w:tc>
        <w:tc>
          <w:tcPr>
            <w:tcW w:w="1112" w:type="pct"/>
            <w:tcBorders>
              <w:top w:val="single" w:sz="2" w:space="0" w:color="auto"/>
              <w:bottom w:val="single" w:sz="12" w:space="0" w:color="auto"/>
            </w:tcBorders>
            <w:shd w:val="clear" w:color="auto" w:fill="auto"/>
          </w:tcPr>
          <w:p w14:paraId="7EDA8860" w14:textId="4BD30B2A" w:rsidR="009C6546" w:rsidRDefault="00403AC8" w:rsidP="00D324C8">
            <w:pPr>
              <w:pStyle w:val="Tabletext"/>
            </w:pPr>
            <w:r>
              <w:t>1 October</w:t>
            </w:r>
            <w:r w:rsidR="00D324C8" w:rsidRPr="00807769">
              <w:t xml:space="preserve"> 2023</w:t>
            </w:r>
          </w:p>
          <w:p w14:paraId="6F3600AF" w14:textId="40933C8A" w:rsidR="00D324C8" w:rsidRPr="00807769" w:rsidRDefault="00B86B51" w:rsidP="00D324C8">
            <w:pPr>
              <w:pStyle w:val="Tabletext"/>
            </w:pPr>
            <w:r w:rsidRPr="00807769">
              <w:t>(</w:t>
            </w:r>
            <w:r w:rsidR="00403AC8">
              <w:t>paragraph (</w:t>
            </w:r>
            <w:r w:rsidR="00D324C8" w:rsidRPr="00807769">
              <w:t>b) applies</w:t>
            </w:r>
            <w:r w:rsidRPr="00807769">
              <w:t>)</w:t>
            </w:r>
          </w:p>
        </w:tc>
      </w:tr>
    </w:tbl>
    <w:p w14:paraId="76F37F51" w14:textId="77777777" w:rsidR="003302A4" w:rsidRPr="00807769" w:rsidRDefault="003302A4" w:rsidP="006912BD">
      <w:pPr>
        <w:pStyle w:val="notetext"/>
      </w:pPr>
      <w:r w:rsidRPr="00807769">
        <w:rPr>
          <w:snapToGrid w:val="0"/>
          <w:lang w:eastAsia="en-US"/>
        </w:rPr>
        <w:t>Note:</w:t>
      </w:r>
      <w:r w:rsidRPr="00807769">
        <w:rPr>
          <w:snapToGrid w:val="0"/>
          <w:lang w:eastAsia="en-US"/>
        </w:rPr>
        <w:tab/>
        <w:t xml:space="preserve">This table relates only to the provisions of this </w:t>
      </w:r>
      <w:r w:rsidRPr="00807769">
        <w:t xml:space="preserve">instrument </w:t>
      </w:r>
      <w:r w:rsidRPr="00807769">
        <w:rPr>
          <w:snapToGrid w:val="0"/>
          <w:lang w:eastAsia="en-US"/>
        </w:rPr>
        <w:t xml:space="preserve">as originally made. It will not be amended to deal with any later amendments of this </w:t>
      </w:r>
      <w:r w:rsidRPr="00807769">
        <w:t>instrument</w:t>
      </w:r>
      <w:r w:rsidRPr="00807769">
        <w:rPr>
          <w:snapToGrid w:val="0"/>
          <w:lang w:eastAsia="en-US"/>
        </w:rPr>
        <w:t>.</w:t>
      </w:r>
    </w:p>
    <w:p w14:paraId="7668455A" w14:textId="77777777" w:rsidR="003302A4" w:rsidRPr="00807769" w:rsidRDefault="003302A4" w:rsidP="006912BD">
      <w:pPr>
        <w:pStyle w:val="subsection"/>
      </w:pPr>
      <w:r w:rsidRPr="00807769">
        <w:tab/>
        <w:t>(2)</w:t>
      </w:r>
      <w:r w:rsidRPr="00807769">
        <w:tab/>
        <w:t>Any information in column 3 of the table is not part of this instrument. Information may be inserted in this column, or information in it may be edited, in any published version of this instrument.</w:t>
      </w:r>
    </w:p>
    <w:p w14:paraId="19398283" w14:textId="77777777" w:rsidR="00FC4A28" w:rsidRPr="00807769" w:rsidRDefault="00FC4A28" w:rsidP="003302A4">
      <w:pPr>
        <w:pStyle w:val="ActHead5"/>
      </w:pPr>
      <w:bookmarkStart w:id="4" w:name="_Toc149140787"/>
      <w:r w:rsidRPr="00403AC8">
        <w:rPr>
          <w:rStyle w:val="CharSectno"/>
        </w:rPr>
        <w:t>3</w:t>
      </w:r>
      <w:r w:rsidRPr="00807769">
        <w:t xml:space="preserve">  Authority</w:t>
      </w:r>
      <w:bookmarkEnd w:id="4"/>
    </w:p>
    <w:p w14:paraId="4E5095F5" w14:textId="77777777" w:rsidR="00FC4A28" w:rsidRPr="00807769" w:rsidRDefault="00FC4A28" w:rsidP="00FC4A28">
      <w:pPr>
        <w:pStyle w:val="subsection"/>
      </w:pPr>
      <w:r w:rsidRPr="00807769">
        <w:tab/>
      </w:r>
      <w:r w:rsidRPr="00807769">
        <w:tab/>
        <w:t xml:space="preserve">This instrument is made under the </w:t>
      </w:r>
      <w:r w:rsidRPr="00807769">
        <w:rPr>
          <w:i/>
        </w:rPr>
        <w:t>Maritime Powers Act 2013</w:t>
      </w:r>
      <w:r w:rsidRPr="00807769">
        <w:t>.</w:t>
      </w:r>
    </w:p>
    <w:p w14:paraId="0495C4F4" w14:textId="77777777" w:rsidR="003302A4" w:rsidRPr="00807769" w:rsidRDefault="003302A4" w:rsidP="003302A4">
      <w:pPr>
        <w:pStyle w:val="ActHead5"/>
      </w:pPr>
      <w:bookmarkStart w:id="5" w:name="_Toc149140788"/>
      <w:r w:rsidRPr="00403AC8">
        <w:rPr>
          <w:rStyle w:val="CharSectno"/>
        </w:rPr>
        <w:t>4</w:t>
      </w:r>
      <w:r w:rsidRPr="00807769">
        <w:t xml:space="preserve">  Schedules</w:t>
      </w:r>
      <w:bookmarkEnd w:id="5"/>
    </w:p>
    <w:p w14:paraId="00B17C2B" w14:textId="77777777" w:rsidR="003302A4" w:rsidRPr="00807769" w:rsidRDefault="003302A4" w:rsidP="006912BD">
      <w:pPr>
        <w:pStyle w:val="subsection"/>
      </w:pPr>
      <w:r w:rsidRPr="00807769">
        <w:tab/>
      </w:r>
      <w:r w:rsidRPr="00807769">
        <w:tab/>
        <w:t xml:space="preserve">Each instrument that is specified in </w:t>
      </w:r>
      <w:r w:rsidR="003228DF" w:rsidRPr="00807769">
        <w:t xml:space="preserve">a </w:t>
      </w:r>
      <w:r w:rsidR="006C292B" w:rsidRPr="00807769">
        <w:t>Schedule </w:t>
      </w:r>
      <w:r w:rsidRPr="00807769">
        <w:t>to this instrument is amended or repealed as set out in the applicable items in the Schedule concerned, and any other item in a Schedule to this instrument has effect according to its terms.</w:t>
      </w:r>
    </w:p>
    <w:p w14:paraId="33F52196" w14:textId="77777777" w:rsidR="003302A4" w:rsidRPr="00807769" w:rsidRDefault="003302A4" w:rsidP="003302A4">
      <w:pPr>
        <w:pStyle w:val="ActHead5"/>
      </w:pPr>
      <w:bookmarkStart w:id="6" w:name="_Toc149140789"/>
      <w:r w:rsidRPr="00403AC8">
        <w:rPr>
          <w:rStyle w:val="CharSectno"/>
        </w:rPr>
        <w:t>5</w:t>
      </w:r>
      <w:r w:rsidRPr="00807769">
        <w:t xml:space="preserve">  Definitions</w:t>
      </w:r>
      <w:bookmarkEnd w:id="6"/>
    </w:p>
    <w:p w14:paraId="5E165886" w14:textId="77777777" w:rsidR="003302A4" w:rsidRPr="00807769" w:rsidRDefault="003302A4" w:rsidP="006912BD">
      <w:pPr>
        <w:pStyle w:val="notetext"/>
      </w:pPr>
      <w:r w:rsidRPr="00807769">
        <w:t>Note:</w:t>
      </w:r>
      <w:r w:rsidRPr="00807769">
        <w:tab/>
        <w:t>A number of expressions used in this instrument are defined in the Act, including the following:</w:t>
      </w:r>
    </w:p>
    <w:p w14:paraId="1A4EFAA4" w14:textId="77777777" w:rsidR="008E0262" w:rsidRPr="00807769" w:rsidRDefault="003302A4" w:rsidP="005345AA">
      <w:pPr>
        <w:pStyle w:val="notepara"/>
      </w:pPr>
      <w:r w:rsidRPr="00807769">
        <w:t>(a)</w:t>
      </w:r>
      <w:r w:rsidRPr="00807769">
        <w:tab/>
      </w:r>
      <w:r w:rsidR="008E0262" w:rsidRPr="00807769">
        <w:t>international agreement;</w:t>
      </w:r>
    </w:p>
    <w:p w14:paraId="62F21B3A" w14:textId="77777777" w:rsidR="008A20F5" w:rsidRPr="00807769" w:rsidRDefault="008A20F5" w:rsidP="005345AA">
      <w:pPr>
        <w:pStyle w:val="notepara"/>
      </w:pPr>
      <w:r w:rsidRPr="00807769">
        <w:t>(b)</w:t>
      </w:r>
      <w:r w:rsidRPr="00807769">
        <w:tab/>
        <w:t>international decision;</w:t>
      </w:r>
    </w:p>
    <w:p w14:paraId="7D0B5C01" w14:textId="77777777" w:rsidR="003302A4" w:rsidRPr="00807769" w:rsidRDefault="008E0262" w:rsidP="005345AA">
      <w:pPr>
        <w:pStyle w:val="notepara"/>
      </w:pPr>
      <w:r w:rsidRPr="00807769">
        <w:t>(</w:t>
      </w:r>
      <w:r w:rsidR="008A20F5" w:rsidRPr="00807769">
        <w:t>c</w:t>
      </w:r>
      <w:r w:rsidRPr="00807769">
        <w:t>)</w:t>
      </w:r>
      <w:r w:rsidRPr="00807769">
        <w:tab/>
      </w:r>
      <w:r w:rsidR="000E7013" w:rsidRPr="00807769">
        <w:t>maritime officer</w:t>
      </w:r>
      <w:r w:rsidR="002729C4" w:rsidRPr="00807769">
        <w:t>.</w:t>
      </w:r>
    </w:p>
    <w:p w14:paraId="37D58DB2" w14:textId="77777777" w:rsidR="003302A4" w:rsidRPr="00807769" w:rsidRDefault="003302A4" w:rsidP="006912BD">
      <w:pPr>
        <w:pStyle w:val="subsection"/>
      </w:pPr>
      <w:r w:rsidRPr="00807769">
        <w:tab/>
      </w:r>
      <w:r w:rsidRPr="00807769">
        <w:tab/>
        <w:t>In this instrument:</w:t>
      </w:r>
    </w:p>
    <w:p w14:paraId="16A9BEE8" w14:textId="77777777" w:rsidR="00370F70" w:rsidRPr="00807769" w:rsidRDefault="00370F70" w:rsidP="00370F70">
      <w:pPr>
        <w:pStyle w:val="Definition"/>
      </w:pPr>
      <w:r w:rsidRPr="00807769">
        <w:rPr>
          <w:b/>
          <w:i/>
        </w:rPr>
        <w:t xml:space="preserve">Act </w:t>
      </w:r>
      <w:r w:rsidRPr="00807769">
        <w:t xml:space="preserve">means the </w:t>
      </w:r>
      <w:r w:rsidRPr="00807769">
        <w:rPr>
          <w:i/>
        </w:rPr>
        <w:t>Maritime Powers Act 2013</w:t>
      </w:r>
      <w:r w:rsidRPr="00807769">
        <w:t>.</w:t>
      </w:r>
    </w:p>
    <w:p w14:paraId="090D8A93" w14:textId="77777777" w:rsidR="005A2443" w:rsidRPr="00807769" w:rsidRDefault="006C292B" w:rsidP="005A2443">
      <w:pPr>
        <w:pStyle w:val="ActHead2"/>
        <w:pageBreakBefore/>
      </w:pPr>
      <w:bookmarkStart w:id="7" w:name="_Toc149140790"/>
      <w:r w:rsidRPr="00403AC8">
        <w:rPr>
          <w:rStyle w:val="CharPartNo"/>
        </w:rPr>
        <w:t>Part 2</w:t>
      </w:r>
      <w:r w:rsidR="005A2443" w:rsidRPr="00807769">
        <w:t>—</w:t>
      </w:r>
      <w:r w:rsidR="00FA5E0D" w:rsidRPr="00403AC8">
        <w:rPr>
          <w:rStyle w:val="CharPartText"/>
        </w:rPr>
        <w:t>Australian laws and monitoring laws</w:t>
      </w:r>
      <w:bookmarkEnd w:id="7"/>
    </w:p>
    <w:p w14:paraId="6789D708" w14:textId="77777777" w:rsidR="005A2443" w:rsidRPr="00807769" w:rsidRDefault="005A2443" w:rsidP="005A2443">
      <w:pPr>
        <w:pStyle w:val="Header"/>
      </w:pPr>
      <w:r w:rsidRPr="00403AC8">
        <w:rPr>
          <w:rStyle w:val="CharDivNo"/>
        </w:rPr>
        <w:t xml:space="preserve"> </w:t>
      </w:r>
      <w:r w:rsidRPr="00403AC8">
        <w:rPr>
          <w:rStyle w:val="CharDivText"/>
        </w:rPr>
        <w:t xml:space="preserve"> </w:t>
      </w:r>
    </w:p>
    <w:p w14:paraId="2E0B3F80" w14:textId="77777777" w:rsidR="00370F70" w:rsidRPr="00807769" w:rsidRDefault="004B6C34" w:rsidP="00370F70">
      <w:pPr>
        <w:pStyle w:val="ActHead5"/>
      </w:pPr>
      <w:bookmarkStart w:id="8" w:name="_Toc149140791"/>
      <w:r w:rsidRPr="00403AC8">
        <w:rPr>
          <w:rStyle w:val="CharSectno"/>
        </w:rPr>
        <w:t>6</w:t>
      </w:r>
      <w:r w:rsidR="00370F70" w:rsidRPr="00807769">
        <w:t xml:space="preserve">  Laws that are not Australian laws</w:t>
      </w:r>
      <w:bookmarkEnd w:id="8"/>
    </w:p>
    <w:p w14:paraId="008FD311" w14:textId="1C4D3DC0" w:rsidR="004B6C34" w:rsidRPr="00807769" w:rsidRDefault="004B6C34" w:rsidP="00370F70">
      <w:pPr>
        <w:pStyle w:val="subsection"/>
      </w:pPr>
      <w:r w:rsidRPr="00807769">
        <w:tab/>
      </w:r>
      <w:r w:rsidRPr="00807769">
        <w:tab/>
        <w:t xml:space="preserve">For the purposes of </w:t>
      </w:r>
      <w:r w:rsidR="00403AC8">
        <w:t>paragraph (</w:t>
      </w:r>
      <w:r w:rsidRPr="00807769">
        <w:t xml:space="preserve">b) of the definition of </w:t>
      </w:r>
      <w:r w:rsidRPr="00807769">
        <w:rPr>
          <w:b/>
          <w:i/>
        </w:rPr>
        <w:t>Australian law</w:t>
      </w:r>
      <w:r w:rsidRPr="00807769">
        <w:t xml:space="preserve"> in </w:t>
      </w:r>
      <w:r w:rsidR="006C292B" w:rsidRPr="00807769">
        <w:t>section 8</w:t>
      </w:r>
      <w:r w:rsidRPr="00807769">
        <w:t xml:space="preserve"> of the Act, the following laws are prescribed:</w:t>
      </w:r>
    </w:p>
    <w:p w14:paraId="28A0E42E" w14:textId="77777777" w:rsidR="00370F70" w:rsidRPr="00807769" w:rsidRDefault="00370F70" w:rsidP="00370F70">
      <w:pPr>
        <w:pStyle w:val="paragraph"/>
      </w:pPr>
      <w:r w:rsidRPr="00807769">
        <w:tab/>
        <w:t>(a)</w:t>
      </w:r>
      <w:r w:rsidRPr="00807769">
        <w:tab/>
        <w:t xml:space="preserve">the </w:t>
      </w:r>
      <w:r w:rsidRPr="00807769">
        <w:rPr>
          <w:i/>
        </w:rPr>
        <w:t>Aviation Transport Security Act 2004</w:t>
      </w:r>
      <w:r w:rsidRPr="00807769">
        <w:t>;</w:t>
      </w:r>
    </w:p>
    <w:p w14:paraId="3F5E8A9C" w14:textId="142D3528" w:rsidR="00370F70" w:rsidRPr="00807769" w:rsidRDefault="00370F70" w:rsidP="00370F70">
      <w:pPr>
        <w:pStyle w:val="paragraph"/>
      </w:pPr>
      <w:r w:rsidRPr="00807769">
        <w:tab/>
        <w:t>(b)</w:t>
      </w:r>
      <w:r w:rsidRPr="00807769">
        <w:tab/>
        <w:t xml:space="preserve">the </w:t>
      </w:r>
      <w:r w:rsidRPr="00807769">
        <w:rPr>
          <w:i/>
        </w:rPr>
        <w:t xml:space="preserve">Aviation Transport Security </w:t>
      </w:r>
      <w:r w:rsidR="00403AC8">
        <w:rPr>
          <w:i/>
        </w:rPr>
        <w:t>Regulations 2</w:t>
      </w:r>
      <w:r w:rsidRPr="00807769">
        <w:rPr>
          <w:i/>
        </w:rPr>
        <w:t>005</w:t>
      </w:r>
      <w:r w:rsidRPr="00807769">
        <w:t>;</w:t>
      </w:r>
    </w:p>
    <w:p w14:paraId="28F8561B" w14:textId="77777777" w:rsidR="00370F70" w:rsidRPr="00807769" w:rsidRDefault="00370F70" w:rsidP="00370F70">
      <w:pPr>
        <w:pStyle w:val="paragraph"/>
      </w:pPr>
      <w:r w:rsidRPr="00807769">
        <w:tab/>
        <w:t>(c)</w:t>
      </w:r>
      <w:r w:rsidRPr="00807769">
        <w:tab/>
        <w:t xml:space="preserve">the </w:t>
      </w:r>
      <w:r w:rsidRPr="00807769">
        <w:rPr>
          <w:i/>
        </w:rPr>
        <w:t>Maritime Transport and Offshore Facilities Security Act 2003</w:t>
      </w:r>
      <w:r w:rsidRPr="00807769">
        <w:t>;</w:t>
      </w:r>
    </w:p>
    <w:p w14:paraId="5A0C1A48" w14:textId="7D4A5E36" w:rsidR="00094667" w:rsidRPr="00807769" w:rsidRDefault="00370F70" w:rsidP="00370F70">
      <w:pPr>
        <w:pStyle w:val="paragraph"/>
      </w:pPr>
      <w:r w:rsidRPr="00807769">
        <w:tab/>
        <w:t>(d)</w:t>
      </w:r>
      <w:r w:rsidRPr="00807769">
        <w:tab/>
        <w:t xml:space="preserve">the </w:t>
      </w:r>
      <w:r w:rsidRPr="00807769">
        <w:rPr>
          <w:i/>
        </w:rPr>
        <w:t xml:space="preserve">Maritime Transport and Offshore Facilities Security </w:t>
      </w:r>
      <w:r w:rsidR="00403AC8">
        <w:rPr>
          <w:i/>
        </w:rPr>
        <w:t>Regulations 2</w:t>
      </w:r>
      <w:r w:rsidRPr="00807769">
        <w:rPr>
          <w:i/>
        </w:rPr>
        <w:t>003</w:t>
      </w:r>
      <w:r w:rsidR="00094667" w:rsidRPr="00807769">
        <w:t>.</w:t>
      </w:r>
    </w:p>
    <w:p w14:paraId="1D591925" w14:textId="77777777" w:rsidR="00370F70" w:rsidRPr="00807769" w:rsidRDefault="006979C0" w:rsidP="00370F70">
      <w:pPr>
        <w:pStyle w:val="ActHead5"/>
      </w:pPr>
      <w:bookmarkStart w:id="9" w:name="_Toc149140792"/>
      <w:r w:rsidRPr="00403AC8">
        <w:rPr>
          <w:rStyle w:val="CharSectno"/>
        </w:rPr>
        <w:t>7</w:t>
      </w:r>
      <w:r w:rsidR="00370F70" w:rsidRPr="00807769">
        <w:t xml:space="preserve">  Laws that are monitoring laws</w:t>
      </w:r>
      <w:bookmarkEnd w:id="9"/>
    </w:p>
    <w:p w14:paraId="7E2663E0" w14:textId="65E3B90C" w:rsidR="00A308E3" w:rsidRPr="00807769" w:rsidRDefault="00A308E3" w:rsidP="00A308E3">
      <w:pPr>
        <w:pStyle w:val="subsection"/>
      </w:pPr>
      <w:r w:rsidRPr="00807769">
        <w:tab/>
      </w:r>
      <w:r w:rsidRPr="00807769">
        <w:tab/>
        <w:t xml:space="preserve">For the purposes of </w:t>
      </w:r>
      <w:r w:rsidR="00403AC8">
        <w:t>paragraph (</w:t>
      </w:r>
      <w:r w:rsidRPr="00807769">
        <w:t xml:space="preserve">g) of the definition of </w:t>
      </w:r>
      <w:r w:rsidRPr="00807769">
        <w:rPr>
          <w:b/>
          <w:i/>
        </w:rPr>
        <w:t>monitoring law</w:t>
      </w:r>
      <w:r w:rsidRPr="00807769">
        <w:t xml:space="preserve"> in </w:t>
      </w:r>
      <w:r w:rsidR="006C292B" w:rsidRPr="00807769">
        <w:t>section 8</w:t>
      </w:r>
      <w:r w:rsidRPr="00807769">
        <w:t xml:space="preserve"> of the Act, the following laws are prescribed:</w:t>
      </w:r>
    </w:p>
    <w:p w14:paraId="21D27480" w14:textId="77777777" w:rsidR="00370F70" w:rsidRPr="00807769" w:rsidRDefault="00370F70" w:rsidP="00C62206">
      <w:pPr>
        <w:pStyle w:val="paragraph"/>
      </w:pPr>
      <w:r w:rsidRPr="00807769">
        <w:tab/>
        <w:t>(</w:t>
      </w:r>
      <w:r w:rsidR="00DB1188" w:rsidRPr="00807769">
        <w:t>a</w:t>
      </w:r>
      <w:r w:rsidRPr="00807769">
        <w:t>)</w:t>
      </w:r>
      <w:r w:rsidRPr="00807769">
        <w:tab/>
        <w:t xml:space="preserve">the </w:t>
      </w:r>
      <w:r w:rsidRPr="00807769">
        <w:rPr>
          <w:i/>
        </w:rPr>
        <w:t>Biosecurity Act 2015</w:t>
      </w:r>
      <w:r w:rsidRPr="00807769">
        <w:t>;</w:t>
      </w:r>
    </w:p>
    <w:p w14:paraId="21CC0A2D" w14:textId="77777777" w:rsidR="00C86A11" w:rsidRPr="00807769" w:rsidRDefault="00C86A11" w:rsidP="00C62206">
      <w:pPr>
        <w:pStyle w:val="paragraph"/>
      </w:pPr>
      <w:r w:rsidRPr="00807769">
        <w:tab/>
        <w:t>(</w:t>
      </w:r>
      <w:r w:rsidR="00DB1188" w:rsidRPr="00807769">
        <w:t>b</w:t>
      </w:r>
      <w:r w:rsidRPr="00807769">
        <w:t>)</w:t>
      </w:r>
      <w:r w:rsidRPr="00807769">
        <w:tab/>
        <w:t xml:space="preserve">regulations and other legislative instruments made under the </w:t>
      </w:r>
      <w:r w:rsidRPr="00807769">
        <w:rPr>
          <w:i/>
        </w:rPr>
        <w:t>Biosecurity Act 2015</w:t>
      </w:r>
      <w:r w:rsidRPr="00807769">
        <w:t>;</w:t>
      </w:r>
    </w:p>
    <w:p w14:paraId="2BAF1240" w14:textId="77777777" w:rsidR="00370F70" w:rsidRPr="00807769" w:rsidRDefault="00370F70" w:rsidP="00370F70">
      <w:pPr>
        <w:pStyle w:val="paragraph"/>
      </w:pPr>
      <w:r w:rsidRPr="00807769">
        <w:tab/>
        <w:t>(</w:t>
      </w:r>
      <w:r w:rsidR="00DB1188" w:rsidRPr="00807769">
        <w:t>c</w:t>
      </w:r>
      <w:r w:rsidRPr="00807769">
        <w:t>)</w:t>
      </w:r>
      <w:r w:rsidRPr="00807769">
        <w:tab/>
        <w:t xml:space="preserve">the </w:t>
      </w:r>
      <w:r w:rsidRPr="00807769">
        <w:rPr>
          <w:i/>
          <w:iCs/>
        </w:rPr>
        <w:t>Environment Protection (Sea Dumping) Act 1981</w:t>
      </w:r>
      <w:r w:rsidRPr="00807769">
        <w:rPr>
          <w:iCs/>
        </w:rPr>
        <w:t>;</w:t>
      </w:r>
    </w:p>
    <w:p w14:paraId="765BFA09" w14:textId="77777777" w:rsidR="00DB1188" w:rsidRPr="00807769" w:rsidRDefault="00DB1188" w:rsidP="00DB1188">
      <w:pPr>
        <w:pStyle w:val="paragraph"/>
      </w:pPr>
      <w:r w:rsidRPr="00807769">
        <w:tab/>
        <w:t>(d)</w:t>
      </w:r>
      <w:r w:rsidRPr="00807769">
        <w:tab/>
        <w:t xml:space="preserve">the </w:t>
      </w:r>
      <w:r w:rsidRPr="00807769">
        <w:rPr>
          <w:i/>
        </w:rPr>
        <w:t>Customs (International Obligations) Regulation 2015</w:t>
      </w:r>
      <w:r w:rsidRPr="00807769">
        <w:t>;</w:t>
      </w:r>
    </w:p>
    <w:p w14:paraId="419434D7" w14:textId="77777777" w:rsidR="00370F70" w:rsidRPr="00807769" w:rsidRDefault="00370F70" w:rsidP="00370F70">
      <w:pPr>
        <w:pStyle w:val="paragraph"/>
      </w:pPr>
      <w:r w:rsidRPr="00807769">
        <w:tab/>
        <w:t>(</w:t>
      </w:r>
      <w:r w:rsidR="00DB1188" w:rsidRPr="00807769">
        <w:t>e</w:t>
      </w:r>
      <w:r w:rsidRPr="00807769">
        <w:t>)</w:t>
      </w:r>
      <w:r w:rsidRPr="00807769">
        <w:tab/>
        <w:t xml:space="preserve">the </w:t>
      </w:r>
      <w:r w:rsidRPr="00807769">
        <w:rPr>
          <w:i/>
        </w:rPr>
        <w:t>Customs (Prohibited Exports) Regulations 1958</w:t>
      </w:r>
      <w:r w:rsidRPr="00807769">
        <w:t>;</w:t>
      </w:r>
    </w:p>
    <w:p w14:paraId="6DBBE276" w14:textId="77777777" w:rsidR="00370F70" w:rsidRPr="00807769" w:rsidRDefault="00370F70" w:rsidP="00370F70">
      <w:pPr>
        <w:pStyle w:val="paragraph"/>
      </w:pPr>
      <w:r w:rsidRPr="00807769">
        <w:tab/>
        <w:t>(</w:t>
      </w:r>
      <w:r w:rsidR="00DB1188" w:rsidRPr="00807769">
        <w:t>f</w:t>
      </w:r>
      <w:r w:rsidRPr="00807769">
        <w:t>)</w:t>
      </w:r>
      <w:r w:rsidRPr="00807769">
        <w:tab/>
        <w:t xml:space="preserve">the </w:t>
      </w:r>
      <w:r w:rsidRPr="00807769">
        <w:rPr>
          <w:i/>
        </w:rPr>
        <w:t>Customs (Prohibited Imports) Regulations 1956</w:t>
      </w:r>
      <w:r w:rsidRPr="00807769">
        <w:t>;</w:t>
      </w:r>
    </w:p>
    <w:p w14:paraId="5BEBB836" w14:textId="77777777" w:rsidR="00370F70" w:rsidRPr="00807769" w:rsidRDefault="00370F70" w:rsidP="00370F70">
      <w:pPr>
        <w:pStyle w:val="paragraph"/>
      </w:pPr>
      <w:r w:rsidRPr="00807769">
        <w:tab/>
        <w:t>(</w:t>
      </w:r>
      <w:r w:rsidR="00DB1188" w:rsidRPr="00807769">
        <w:t>g</w:t>
      </w:r>
      <w:r w:rsidRPr="00807769">
        <w:t>)</w:t>
      </w:r>
      <w:r w:rsidRPr="00807769">
        <w:tab/>
        <w:t xml:space="preserve">the </w:t>
      </w:r>
      <w:r w:rsidRPr="00807769">
        <w:rPr>
          <w:i/>
        </w:rPr>
        <w:t xml:space="preserve">Customs </w:t>
      </w:r>
      <w:r w:rsidR="006C292B" w:rsidRPr="00807769">
        <w:rPr>
          <w:i/>
        </w:rPr>
        <w:t>Regulation 2</w:t>
      </w:r>
      <w:r w:rsidRPr="00807769">
        <w:rPr>
          <w:i/>
        </w:rPr>
        <w:t>015</w:t>
      </w:r>
      <w:r w:rsidRPr="00807769">
        <w:t>;</w:t>
      </w:r>
    </w:p>
    <w:p w14:paraId="7D06C675" w14:textId="78D07813" w:rsidR="00370F70" w:rsidRPr="00807769" w:rsidRDefault="00370F70" w:rsidP="00370F70">
      <w:pPr>
        <w:pStyle w:val="paragraph"/>
      </w:pPr>
      <w:r w:rsidRPr="00807769">
        <w:tab/>
        <w:t>(</w:t>
      </w:r>
      <w:r w:rsidR="00DB1188" w:rsidRPr="00807769">
        <w:t>h</w:t>
      </w:r>
      <w:r w:rsidRPr="00807769">
        <w:t>)</w:t>
      </w:r>
      <w:r w:rsidRPr="00807769">
        <w:tab/>
        <w:t xml:space="preserve">the </w:t>
      </w:r>
      <w:r w:rsidRPr="00807769">
        <w:rPr>
          <w:i/>
        </w:rPr>
        <w:t xml:space="preserve">Fisheries Management (International Agreements) </w:t>
      </w:r>
      <w:r w:rsidR="00403AC8">
        <w:rPr>
          <w:i/>
        </w:rPr>
        <w:t>Regulations 2</w:t>
      </w:r>
      <w:r w:rsidRPr="00807769">
        <w:rPr>
          <w:i/>
        </w:rPr>
        <w:t>009</w:t>
      </w:r>
      <w:r w:rsidRPr="00807769">
        <w:t>;</w:t>
      </w:r>
    </w:p>
    <w:p w14:paraId="07F8645A" w14:textId="154396A9" w:rsidR="00370F70" w:rsidRPr="00807769" w:rsidRDefault="00370F70" w:rsidP="00370F70">
      <w:pPr>
        <w:pStyle w:val="paragraph"/>
      </w:pPr>
      <w:r w:rsidRPr="00807769">
        <w:tab/>
        <w:t>(</w:t>
      </w:r>
      <w:r w:rsidR="00DB1188" w:rsidRPr="00807769">
        <w:t>i</w:t>
      </w:r>
      <w:r w:rsidRPr="00807769">
        <w:t>)</w:t>
      </w:r>
      <w:r w:rsidRPr="00807769">
        <w:tab/>
        <w:t xml:space="preserve">the </w:t>
      </w:r>
      <w:r w:rsidRPr="00807769">
        <w:rPr>
          <w:i/>
        </w:rPr>
        <w:t xml:space="preserve">Fisheries Management </w:t>
      </w:r>
      <w:r w:rsidR="00403AC8">
        <w:rPr>
          <w:i/>
        </w:rPr>
        <w:t>Regulations 2</w:t>
      </w:r>
      <w:r w:rsidRPr="00807769">
        <w:rPr>
          <w:i/>
        </w:rPr>
        <w:t>019</w:t>
      </w:r>
      <w:r w:rsidRPr="00807769">
        <w:t>;</w:t>
      </w:r>
    </w:p>
    <w:p w14:paraId="5F2E8F42" w14:textId="77777777" w:rsidR="00370F70" w:rsidRPr="00807769" w:rsidRDefault="00370F70" w:rsidP="00370F70">
      <w:pPr>
        <w:pStyle w:val="paragraph"/>
      </w:pPr>
      <w:r w:rsidRPr="00807769">
        <w:tab/>
        <w:t>(</w:t>
      </w:r>
      <w:r w:rsidR="00DB1188" w:rsidRPr="00807769">
        <w:t>j</w:t>
      </w:r>
      <w:r w:rsidRPr="00807769">
        <w:t>)</w:t>
      </w:r>
      <w:r w:rsidRPr="00807769">
        <w:tab/>
        <w:t xml:space="preserve">the </w:t>
      </w:r>
      <w:r w:rsidRPr="00807769">
        <w:rPr>
          <w:i/>
        </w:rPr>
        <w:t>Migration Regulations 1994</w:t>
      </w:r>
      <w:r w:rsidRPr="00807769">
        <w:t>;</w:t>
      </w:r>
    </w:p>
    <w:p w14:paraId="183ACA85" w14:textId="20AB19ED" w:rsidR="00370F70" w:rsidRPr="00807769" w:rsidRDefault="00370F70" w:rsidP="00370F70">
      <w:pPr>
        <w:pStyle w:val="paragraph"/>
      </w:pPr>
      <w:r w:rsidRPr="00807769">
        <w:tab/>
        <w:t>(</w:t>
      </w:r>
      <w:r w:rsidR="00DB1188" w:rsidRPr="00807769">
        <w:t>k</w:t>
      </w:r>
      <w:r w:rsidRPr="00807769">
        <w:t>)</w:t>
      </w:r>
      <w:r w:rsidRPr="00807769">
        <w:tab/>
        <w:t xml:space="preserve">the </w:t>
      </w:r>
      <w:r w:rsidRPr="00807769">
        <w:rPr>
          <w:i/>
        </w:rPr>
        <w:t xml:space="preserve">Migration (United Nations Security Council Resolutions) </w:t>
      </w:r>
      <w:r w:rsidR="00403AC8">
        <w:rPr>
          <w:i/>
        </w:rPr>
        <w:t>Regulations 2</w:t>
      </w:r>
      <w:r w:rsidRPr="00807769">
        <w:rPr>
          <w:i/>
        </w:rPr>
        <w:t>007</w:t>
      </w:r>
      <w:r w:rsidRPr="00807769">
        <w:t>;</w:t>
      </w:r>
    </w:p>
    <w:p w14:paraId="2278073E" w14:textId="77777777" w:rsidR="00370F70" w:rsidRPr="00807769" w:rsidRDefault="00370F70" w:rsidP="00370F70">
      <w:pPr>
        <w:pStyle w:val="paragraph"/>
        <w:rPr>
          <w:iCs/>
        </w:rPr>
      </w:pPr>
      <w:r w:rsidRPr="00807769">
        <w:tab/>
        <w:t>(</w:t>
      </w:r>
      <w:r w:rsidR="00DB1188" w:rsidRPr="00807769">
        <w:t>l</w:t>
      </w:r>
      <w:r w:rsidRPr="00807769">
        <w:t>)</w:t>
      </w:r>
      <w:r w:rsidRPr="00807769">
        <w:tab/>
        <w:t xml:space="preserve">the </w:t>
      </w:r>
      <w:r w:rsidRPr="00807769">
        <w:rPr>
          <w:i/>
          <w:iCs/>
        </w:rPr>
        <w:t>Torres Strait Fisheries Regulations 1985</w:t>
      </w:r>
      <w:r w:rsidRPr="00807769">
        <w:rPr>
          <w:iCs/>
        </w:rPr>
        <w:t>.</w:t>
      </w:r>
    </w:p>
    <w:p w14:paraId="71BA8E77" w14:textId="35D8641B" w:rsidR="005A2443" w:rsidRPr="00807769" w:rsidRDefault="00403AC8" w:rsidP="005A2443">
      <w:pPr>
        <w:pStyle w:val="ActHead2"/>
        <w:pageBreakBefore/>
      </w:pPr>
      <w:bookmarkStart w:id="10" w:name="_Toc149140793"/>
      <w:r w:rsidRPr="00403AC8">
        <w:rPr>
          <w:rStyle w:val="CharPartNo"/>
        </w:rPr>
        <w:t>Part 3</w:t>
      </w:r>
      <w:r w:rsidR="005A2443" w:rsidRPr="00807769">
        <w:t>—</w:t>
      </w:r>
      <w:r w:rsidR="005A2443" w:rsidRPr="00403AC8">
        <w:rPr>
          <w:rStyle w:val="CharPartText"/>
        </w:rPr>
        <w:t>International agreements and decisions</w:t>
      </w:r>
      <w:bookmarkEnd w:id="10"/>
    </w:p>
    <w:p w14:paraId="1CF86D3C" w14:textId="77777777" w:rsidR="005A2443" w:rsidRPr="00807769" w:rsidRDefault="005A2443" w:rsidP="005A2443">
      <w:pPr>
        <w:pStyle w:val="Header"/>
      </w:pPr>
      <w:r w:rsidRPr="00403AC8">
        <w:rPr>
          <w:rStyle w:val="CharDivNo"/>
        </w:rPr>
        <w:t xml:space="preserve"> </w:t>
      </w:r>
      <w:r w:rsidRPr="00403AC8">
        <w:rPr>
          <w:rStyle w:val="CharDivText"/>
        </w:rPr>
        <w:t xml:space="preserve"> </w:t>
      </w:r>
    </w:p>
    <w:p w14:paraId="01834FF9" w14:textId="77777777" w:rsidR="00370F70" w:rsidRPr="00807769" w:rsidRDefault="006979C0" w:rsidP="00370F70">
      <w:pPr>
        <w:pStyle w:val="ActHead5"/>
      </w:pPr>
      <w:bookmarkStart w:id="11" w:name="_Toc149140794"/>
      <w:r w:rsidRPr="00403AC8">
        <w:rPr>
          <w:rStyle w:val="CharSectno"/>
        </w:rPr>
        <w:t>8</w:t>
      </w:r>
      <w:r w:rsidR="00370F70" w:rsidRPr="00807769">
        <w:t xml:space="preserve">  International agreements</w:t>
      </w:r>
      <w:bookmarkEnd w:id="11"/>
    </w:p>
    <w:p w14:paraId="259FA746" w14:textId="77777777" w:rsidR="00EA331D" w:rsidRPr="00807769" w:rsidRDefault="00370F70" w:rsidP="00370F70">
      <w:pPr>
        <w:pStyle w:val="subsection"/>
      </w:pPr>
      <w:r w:rsidRPr="00807769">
        <w:tab/>
      </w:r>
      <w:r w:rsidRPr="00807769">
        <w:tab/>
      </w:r>
      <w:r w:rsidR="002E3231" w:rsidRPr="00807769">
        <w:t xml:space="preserve">For the purposes of </w:t>
      </w:r>
      <w:r w:rsidR="006C292B" w:rsidRPr="00807769">
        <w:t>sub</w:t>
      </w:r>
      <w:r w:rsidR="008D3327" w:rsidRPr="00807769">
        <w:t>paragraph 1</w:t>
      </w:r>
      <w:r w:rsidR="002E3231" w:rsidRPr="00807769">
        <w:t>2(b)</w:t>
      </w:r>
      <w:r w:rsidR="00875909" w:rsidRPr="00807769">
        <w:t xml:space="preserve">(i) of the Act, the following </w:t>
      </w:r>
      <w:r w:rsidR="007659DC" w:rsidRPr="00807769">
        <w:t>international agreements are prescribed:</w:t>
      </w:r>
    </w:p>
    <w:p w14:paraId="78E0FB86" w14:textId="77777777" w:rsidR="00370F70" w:rsidRPr="00807769" w:rsidRDefault="00370F70" w:rsidP="00370F70">
      <w:pPr>
        <w:pStyle w:val="paragraph"/>
      </w:pPr>
      <w:r w:rsidRPr="00807769">
        <w:tab/>
        <w:t>(</w:t>
      </w:r>
      <w:r w:rsidR="008C7611" w:rsidRPr="00807769">
        <w:t>a</w:t>
      </w:r>
      <w:r w:rsidRPr="00807769">
        <w:t>)</w:t>
      </w:r>
      <w:r w:rsidRPr="00807769">
        <w:tab/>
        <w:t>the Agreement for the Implementation of the Provisions of the United Nations Convention on the Law of the Sea of 10 December 1982 Relating to the Conservation and Management of Straddling Fish Stocks and Highly Migratory Fish Stocks, done at New York on 4 December 1995;</w:t>
      </w:r>
    </w:p>
    <w:p w14:paraId="6A1E39E0" w14:textId="77777777" w:rsidR="00370F70" w:rsidRPr="00807769" w:rsidRDefault="00370F70" w:rsidP="00370F70">
      <w:pPr>
        <w:pStyle w:val="noteToPara"/>
      </w:pPr>
      <w:r w:rsidRPr="00807769">
        <w:t>Note:</w:t>
      </w:r>
      <w:r w:rsidRPr="00807769">
        <w:tab/>
        <w:t xml:space="preserve">The Agreement is in Australian Treaty Series 2001 No. 8 ([2001] ATS 8) and could in </w:t>
      </w:r>
      <w:r w:rsidR="00CA43AC" w:rsidRPr="00807769">
        <w:t>2023</w:t>
      </w:r>
      <w:r w:rsidRPr="00807769">
        <w:t xml:space="preserve"> be viewed in the Australian Treaties Library on the AustLII website (http://www.austlii.edu.au).</w:t>
      </w:r>
    </w:p>
    <w:p w14:paraId="249F4814" w14:textId="77777777" w:rsidR="00370F70" w:rsidRPr="00807769" w:rsidRDefault="00370F70" w:rsidP="00370F70">
      <w:pPr>
        <w:pStyle w:val="paragraph"/>
      </w:pPr>
      <w:r w:rsidRPr="00807769">
        <w:tab/>
        <w:t>(</w:t>
      </w:r>
      <w:r w:rsidR="008C7611" w:rsidRPr="00807769">
        <w:t>b</w:t>
      </w:r>
      <w:r w:rsidRPr="00807769">
        <w:t>)</w:t>
      </w:r>
      <w:r w:rsidRPr="00807769">
        <w:tab/>
        <w:t>the Agreement on Cooperative Enforcement of Fisheries Laws between the Government of Australia and the Government of the French Republic in the Maritime Areas Adjacent to the French Southern and Antarctic Territories, Heard Island and the McDonald Islands, done at Paris on 8 January 2007;</w:t>
      </w:r>
    </w:p>
    <w:p w14:paraId="0D9CEADB" w14:textId="77777777" w:rsidR="00370F70" w:rsidRPr="00807769" w:rsidRDefault="00370F70" w:rsidP="00370F70">
      <w:pPr>
        <w:pStyle w:val="noteToPara"/>
      </w:pPr>
      <w:r w:rsidRPr="00807769">
        <w:t>Note:</w:t>
      </w:r>
      <w:r w:rsidRPr="00807769">
        <w:tab/>
        <w:t xml:space="preserve">The Agreement is in Australian Treaty Series 2011 No. 1 ([2011] ATS 1) and could in </w:t>
      </w:r>
      <w:r w:rsidR="00AC186D" w:rsidRPr="00807769">
        <w:t>2023</w:t>
      </w:r>
      <w:r w:rsidRPr="00807769">
        <w:t xml:space="preserve"> be viewed in the Australian Treaties Library on the AustLII website (http://www.austlii.edu.au).</w:t>
      </w:r>
    </w:p>
    <w:p w14:paraId="57EA80E4" w14:textId="77777777" w:rsidR="00370F70" w:rsidRPr="00807769" w:rsidRDefault="00370F70" w:rsidP="00370F70">
      <w:pPr>
        <w:pStyle w:val="paragraph"/>
      </w:pPr>
      <w:r w:rsidRPr="00807769">
        <w:tab/>
        <w:t>(</w:t>
      </w:r>
      <w:r w:rsidR="008C7611" w:rsidRPr="00807769">
        <w:t>c</w:t>
      </w:r>
      <w:r w:rsidRPr="00807769">
        <w:t>)</w:t>
      </w:r>
      <w:r w:rsidRPr="00807769">
        <w:tab/>
        <w:t>the Agreement on Port State Measures to Prevent, Deter and Eliminate Illegal, Unreported and Unregulated Fishing, done at Rome on 22 November 2009;</w:t>
      </w:r>
    </w:p>
    <w:p w14:paraId="5A5F808B" w14:textId="77777777" w:rsidR="00370F70" w:rsidRPr="00807769" w:rsidRDefault="00370F70" w:rsidP="00370F70">
      <w:pPr>
        <w:pStyle w:val="noteToPara"/>
      </w:pPr>
      <w:r w:rsidRPr="00807769">
        <w:t>Note:</w:t>
      </w:r>
      <w:r w:rsidRPr="00807769">
        <w:tab/>
        <w:t xml:space="preserve">The Agreement </w:t>
      </w:r>
      <w:r w:rsidR="00D37AF4" w:rsidRPr="00807769">
        <w:t xml:space="preserve">is in Australian Treaty Series 2016 No. 21 ([2016] ATS 21) and could in 2023 </w:t>
      </w:r>
      <w:r w:rsidRPr="00807769">
        <w:t>be viewed in the Australian Treaties Library on the AustLII website (http://www.austlii.edu.au).</w:t>
      </w:r>
    </w:p>
    <w:p w14:paraId="1CD34CE9" w14:textId="77777777" w:rsidR="00370F70" w:rsidRPr="00807769" w:rsidRDefault="00370F70" w:rsidP="00370F70">
      <w:pPr>
        <w:pStyle w:val="paragraph"/>
      </w:pPr>
      <w:r w:rsidRPr="00807769">
        <w:tab/>
        <w:t>(</w:t>
      </w:r>
      <w:r w:rsidR="008C7611" w:rsidRPr="00807769">
        <w:t>d</w:t>
      </w:r>
      <w:r w:rsidRPr="00807769">
        <w:t>)</w:t>
      </w:r>
      <w:r w:rsidRPr="00807769">
        <w:tab/>
        <w:t>the Treaty between Australia and the Independent State of Papua New Guinea concerning Sovereignty and Maritime Boundaries in the area between the two Countries, including the area known as Torres Strait, and Related Matters, done at Sydney on 18 December 1978;</w:t>
      </w:r>
    </w:p>
    <w:p w14:paraId="713A3625" w14:textId="77777777" w:rsidR="00370F70" w:rsidRPr="00807769" w:rsidRDefault="00370F70" w:rsidP="00370F70">
      <w:pPr>
        <w:pStyle w:val="noteToPara"/>
      </w:pPr>
      <w:r w:rsidRPr="00807769">
        <w:t>Note:</w:t>
      </w:r>
      <w:r w:rsidRPr="00807769">
        <w:tab/>
        <w:t xml:space="preserve">The Treaty is in Australian Treaty Series 1985 No. 4 ([1985] ATS 4) and could in </w:t>
      </w:r>
      <w:r w:rsidR="00E27297" w:rsidRPr="00807769">
        <w:t>2023</w:t>
      </w:r>
      <w:r w:rsidRPr="00807769">
        <w:t xml:space="preserve"> be viewed in the Australian Treaties Library on the AustLII website (http://www.austlii.edu.au).</w:t>
      </w:r>
    </w:p>
    <w:p w14:paraId="613C2FC9" w14:textId="2F11F33D" w:rsidR="00370F70" w:rsidRPr="00807769" w:rsidRDefault="00370F70" w:rsidP="00370F70">
      <w:pPr>
        <w:pStyle w:val="paragraph"/>
      </w:pPr>
      <w:r w:rsidRPr="00807769">
        <w:tab/>
        <w:t>(</w:t>
      </w:r>
      <w:r w:rsidR="008C7611" w:rsidRPr="00807769">
        <w:t>e</w:t>
      </w:r>
      <w:r w:rsidRPr="00807769">
        <w:t>)</w:t>
      </w:r>
      <w:r w:rsidRPr="00807769">
        <w:tab/>
        <w:t>the Treaty between Australia and the Democratic Republic of Timor</w:t>
      </w:r>
      <w:r w:rsidR="00403AC8">
        <w:noBreakHyphen/>
      </w:r>
      <w:r w:rsidRPr="00807769">
        <w:t xml:space="preserve">Leste Establishing </w:t>
      </w:r>
      <w:r w:rsidR="009433D8" w:rsidRPr="00807769">
        <w:t>T</w:t>
      </w:r>
      <w:r w:rsidRPr="00807769">
        <w:t>heir Maritime Boundaries in the Timor Sea</w:t>
      </w:r>
      <w:r w:rsidR="001542DE" w:rsidRPr="00807769">
        <w:t>,</w:t>
      </w:r>
      <w:r w:rsidRPr="00807769">
        <w:t xml:space="preserve"> done at New York on 6 March 2018;</w:t>
      </w:r>
    </w:p>
    <w:p w14:paraId="5D022615" w14:textId="77777777" w:rsidR="00370F70" w:rsidRPr="00807769" w:rsidRDefault="00370F70" w:rsidP="00370F70">
      <w:pPr>
        <w:pStyle w:val="noteToPara"/>
      </w:pPr>
      <w:r w:rsidRPr="00807769">
        <w:t>Note:</w:t>
      </w:r>
      <w:r w:rsidRPr="00807769">
        <w:tab/>
        <w:t>The Treaty</w:t>
      </w:r>
      <w:r w:rsidR="001542DE" w:rsidRPr="00807769">
        <w:t xml:space="preserve"> is in Australian Treaty Series 2019 No. 16 ([2019] ATS 16) and</w:t>
      </w:r>
      <w:r w:rsidRPr="00807769">
        <w:t xml:space="preserve"> could in </w:t>
      </w:r>
      <w:r w:rsidR="001B6C73" w:rsidRPr="00807769">
        <w:t>2023</w:t>
      </w:r>
      <w:r w:rsidRPr="00807769">
        <w:t xml:space="preserve"> be viewed in the Australian Treaties Library on the AustLII website (http://www.austlii.edu.au).</w:t>
      </w:r>
    </w:p>
    <w:p w14:paraId="367BDB55" w14:textId="77777777" w:rsidR="00370F70" w:rsidRPr="00807769" w:rsidRDefault="00370F70" w:rsidP="00370F70">
      <w:pPr>
        <w:pStyle w:val="paragraph"/>
      </w:pPr>
      <w:r w:rsidRPr="00807769">
        <w:tab/>
        <w:t>(</w:t>
      </w:r>
      <w:r w:rsidR="008C7611" w:rsidRPr="00807769">
        <w:t>f</w:t>
      </w:r>
      <w:r w:rsidRPr="00807769">
        <w:t>)</w:t>
      </w:r>
      <w:r w:rsidRPr="00807769">
        <w:tab/>
        <w:t>the Treaty between the Government of Australia and the Government of the French Republic on cooperation in the maritime areas adjacent to the French Southern and Antarctic Territories (TAAF), Heard Island and the McDonald Islands, done at Canberra on 24 November 2003;</w:t>
      </w:r>
    </w:p>
    <w:p w14:paraId="489A0E57" w14:textId="77777777" w:rsidR="00370F70" w:rsidRPr="00807769" w:rsidRDefault="00370F70" w:rsidP="00370F70">
      <w:pPr>
        <w:pStyle w:val="noteToPara"/>
      </w:pPr>
      <w:r w:rsidRPr="00807769">
        <w:t>Note:</w:t>
      </w:r>
      <w:r w:rsidRPr="00807769">
        <w:tab/>
        <w:t xml:space="preserve">The Treaty is in Australian Treaty Series 2005 No. 6 ([2005] ATS 6) and could in </w:t>
      </w:r>
      <w:r w:rsidR="001A6C3A" w:rsidRPr="00807769">
        <w:t>2023</w:t>
      </w:r>
      <w:r w:rsidRPr="00807769">
        <w:t xml:space="preserve"> be viewed in the Australian Treaties Library on the AustLII website (http://www.austlii.edu.au).</w:t>
      </w:r>
    </w:p>
    <w:p w14:paraId="5924FDDD" w14:textId="77777777" w:rsidR="00370F70" w:rsidRPr="00807769" w:rsidRDefault="00370F70" w:rsidP="00370F70">
      <w:pPr>
        <w:pStyle w:val="paragraph"/>
      </w:pPr>
      <w:r w:rsidRPr="00807769">
        <w:tab/>
        <w:t>(</w:t>
      </w:r>
      <w:r w:rsidR="008C7611" w:rsidRPr="00807769">
        <w:t>g</w:t>
      </w:r>
      <w:r w:rsidRPr="00807769">
        <w:t>)</w:t>
      </w:r>
      <w:r w:rsidRPr="00807769">
        <w:tab/>
        <w:t>the United Nations Convention on the Law of the Sea, done at Montego Bay on 10 December 1982.</w:t>
      </w:r>
    </w:p>
    <w:p w14:paraId="7B2BF474" w14:textId="77777777" w:rsidR="00370F70" w:rsidRPr="00807769" w:rsidRDefault="00370F70" w:rsidP="00370F70">
      <w:pPr>
        <w:pStyle w:val="noteToPara"/>
      </w:pPr>
      <w:r w:rsidRPr="00807769">
        <w:t>Note:</w:t>
      </w:r>
      <w:r w:rsidRPr="00807769">
        <w:tab/>
        <w:t xml:space="preserve">The Convention is in Australian Treaty Series 1994 No. 31 ([1994] ATS 31) and could in </w:t>
      </w:r>
      <w:r w:rsidR="00264AE1" w:rsidRPr="00807769">
        <w:t>2023</w:t>
      </w:r>
      <w:r w:rsidRPr="00807769">
        <w:t xml:space="preserve"> be viewed in the Australian Treaties Library on the AustLII website (http://www.austlii.edu.au).</w:t>
      </w:r>
    </w:p>
    <w:p w14:paraId="604DF8EE" w14:textId="77777777" w:rsidR="00370F70" w:rsidRPr="00807769" w:rsidRDefault="003E79E6" w:rsidP="003E79E6">
      <w:pPr>
        <w:pStyle w:val="ActHead5"/>
      </w:pPr>
      <w:bookmarkStart w:id="12" w:name="_Toc149140795"/>
      <w:r w:rsidRPr="00403AC8">
        <w:rPr>
          <w:rStyle w:val="CharSectno"/>
        </w:rPr>
        <w:t>9</w:t>
      </w:r>
      <w:r w:rsidRPr="00807769">
        <w:t xml:space="preserve">  </w:t>
      </w:r>
      <w:r w:rsidR="00370F70" w:rsidRPr="00807769">
        <w:t>International decisions</w:t>
      </w:r>
      <w:bookmarkEnd w:id="12"/>
    </w:p>
    <w:p w14:paraId="2A53A6CB" w14:textId="77777777" w:rsidR="00EC7ABD" w:rsidRPr="00807769" w:rsidRDefault="00EC7ABD" w:rsidP="00EC7ABD">
      <w:pPr>
        <w:pStyle w:val="subsection"/>
      </w:pPr>
      <w:r w:rsidRPr="00807769">
        <w:tab/>
        <w:t>(</w:t>
      </w:r>
      <w:r w:rsidR="003E79E6" w:rsidRPr="00807769">
        <w:t>1</w:t>
      </w:r>
      <w:r w:rsidRPr="00807769">
        <w:t>)</w:t>
      </w:r>
      <w:r w:rsidRPr="00807769">
        <w:tab/>
        <w:t xml:space="preserve">For the purposes of </w:t>
      </w:r>
      <w:r w:rsidR="006C292B" w:rsidRPr="00807769">
        <w:t>sub</w:t>
      </w:r>
      <w:r w:rsidR="008D3327" w:rsidRPr="00807769">
        <w:t>paragraph 1</w:t>
      </w:r>
      <w:r w:rsidRPr="00807769">
        <w:t>2(b)(i) of the Act, the following international decisions are prescribed:</w:t>
      </w:r>
    </w:p>
    <w:p w14:paraId="66327589" w14:textId="77777777" w:rsidR="00EC7ABD" w:rsidRPr="00807769" w:rsidRDefault="00EC7ABD" w:rsidP="00EC7ABD">
      <w:pPr>
        <w:pStyle w:val="paragraph"/>
      </w:pPr>
      <w:r w:rsidRPr="00807769">
        <w:tab/>
        <w:t>(a)</w:t>
      </w:r>
      <w:r w:rsidRPr="00807769">
        <w:tab/>
        <w:t>the following Conservation and Management Measures adopted by the Western and Central Pacific Fisheries Commission under the Convention on the Conservation of Highly Migratory Fish Stocks in the Western and Central Pacific Ocean:</w:t>
      </w:r>
    </w:p>
    <w:p w14:paraId="38D40706" w14:textId="36B5F443" w:rsidR="00EC7ABD" w:rsidRPr="00807769" w:rsidRDefault="00EC7ABD" w:rsidP="00EC7ABD">
      <w:pPr>
        <w:pStyle w:val="paragraphsub"/>
      </w:pPr>
      <w:r w:rsidRPr="00807769">
        <w:tab/>
        <w:t>(i)</w:t>
      </w:r>
      <w:r w:rsidRPr="00807769">
        <w:tab/>
        <w:t>CMM 2006</w:t>
      </w:r>
      <w:r w:rsidR="00403AC8">
        <w:noBreakHyphen/>
      </w:r>
      <w:r w:rsidRPr="00807769">
        <w:t>08, Western and Central Pacific Fisheries Commission Boarding and Inspection Procedures;</w:t>
      </w:r>
    </w:p>
    <w:p w14:paraId="391E4D7E" w14:textId="2BECF907" w:rsidR="00EC7ABD" w:rsidRPr="00807769" w:rsidRDefault="00EC7ABD" w:rsidP="00EC7ABD">
      <w:pPr>
        <w:pStyle w:val="paragraphsub"/>
      </w:pPr>
      <w:r w:rsidRPr="00807769">
        <w:tab/>
        <w:t>(ii)</w:t>
      </w:r>
      <w:r w:rsidRPr="00807769">
        <w:tab/>
        <w:t>CMM 2017</w:t>
      </w:r>
      <w:r w:rsidR="00403AC8">
        <w:noBreakHyphen/>
      </w:r>
      <w:r w:rsidRPr="00807769">
        <w:t>02, Conservation and Management Measure on Minimum Standards for Port State Measures;</w:t>
      </w:r>
    </w:p>
    <w:p w14:paraId="5A8FAC38" w14:textId="77777777" w:rsidR="00EC7ABD" w:rsidRPr="00807769" w:rsidRDefault="00EC7ABD" w:rsidP="00EC7ABD">
      <w:pPr>
        <w:pStyle w:val="noteToPara"/>
      </w:pPr>
      <w:r w:rsidRPr="00807769">
        <w:t>Note 1:</w:t>
      </w:r>
      <w:r w:rsidRPr="00807769">
        <w:tab/>
        <w:t>The Conservation and Management Measures could in 2023 be viewed on the website of the Western and Central Pacific Fisheries Commission (https://www.wcpfc.int).</w:t>
      </w:r>
    </w:p>
    <w:p w14:paraId="54CECB31" w14:textId="77777777" w:rsidR="00EC7ABD" w:rsidRPr="00807769" w:rsidRDefault="00EC7ABD" w:rsidP="00EC7ABD">
      <w:pPr>
        <w:pStyle w:val="noteToPara"/>
      </w:pPr>
      <w:r w:rsidRPr="00807769">
        <w:t>Note 2:</w:t>
      </w:r>
      <w:r w:rsidRPr="00807769">
        <w:tab/>
        <w:t>The Convention is in Australian Treaty Series 2004 No. 15 ([2004] ATS 15) and could in 2023 be viewed in the Australian Treaties Library on the AustLII website (http://www.austlii.edu.au).</w:t>
      </w:r>
    </w:p>
    <w:p w14:paraId="1C55F164" w14:textId="77777777" w:rsidR="00EC7ABD" w:rsidRPr="00807769" w:rsidRDefault="00EC7ABD" w:rsidP="00EC7ABD">
      <w:pPr>
        <w:pStyle w:val="paragraph"/>
      </w:pPr>
      <w:r w:rsidRPr="00807769">
        <w:tab/>
        <w:t>(b)</w:t>
      </w:r>
      <w:r w:rsidRPr="00807769">
        <w:tab/>
        <w:t xml:space="preserve">the following Conservation and Management Measures adopted </w:t>
      </w:r>
      <w:r w:rsidR="00C15D7C" w:rsidRPr="00807769">
        <w:t xml:space="preserve">by the </w:t>
      </w:r>
      <w:r w:rsidR="00DB1188" w:rsidRPr="00807769">
        <w:t xml:space="preserve">Meeting of the </w:t>
      </w:r>
      <w:r w:rsidR="00C15D7C" w:rsidRPr="00807769">
        <w:t>Parties to</w:t>
      </w:r>
      <w:r w:rsidRPr="00807769">
        <w:t xml:space="preserve"> the Southern Indian Ocean Fisheries Agreement</w:t>
      </w:r>
      <w:r w:rsidR="00C15D7C" w:rsidRPr="00807769">
        <w:t xml:space="preserve"> under that Agreement</w:t>
      </w:r>
      <w:r w:rsidRPr="00807769">
        <w:t>:</w:t>
      </w:r>
    </w:p>
    <w:p w14:paraId="281A53F5" w14:textId="77777777" w:rsidR="00EC7ABD" w:rsidRPr="00807769" w:rsidRDefault="00EC7ABD" w:rsidP="00EC7ABD">
      <w:pPr>
        <w:pStyle w:val="paragraphsub"/>
      </w:pPr>
      <w:r w:rsidRPr="00807769">
        <w:tab/>
        <w:t>(i)</w:t>
      </w:r>
      <w:r w:rsidRPr="00807769">
        <w:tab/>
        <w:t>CMM 2020/08, Conservation and Management Measure establishing a Port Inspection Scheme;</w:t>
      </w:r>
    </w:p>
    <w:p w14:paraId="1513B48D" w14:textId="77777777" w:rsidR="00EC7ABD" w:rsidRPr="00807769" w:rsidRDefault="00EC7ABD" w:rsidP="00EC7ABD">
      <w:pPr>
        <w:pStyle w:val="paragraphsub"/>
      </w:pPr>
      <w:r w:rsidRPr="00807769">
        <w:tab/>
        <w:t>(ii)</w:t>
      </w:r>
      <w:r w:rsidRPr="00807769">
        <w:tab/>
        <w:t>CMM 2021/14, Conservation and Management Measure for High Seas Boarding and Inspection Procedures for the Southern Indian Ocean Fisheries Agreement;</w:t>
      </w:r>
    </w:p>
    <w:p w14:paraId="300230D5" w14:textId="77777777" w:rsidR="00EC7ABD" w:rsidRPr="00807769" w:rsidRDefault="00EC7ABD" w:rsidP="00EC7ABD">
      <w:pPr>
        <w:pStyle w:val="noteToPara"/>
      </w:pPr>
      <w:r w:rsidRPr="00807769">
        <w:t>Note 1:</w:t>
      </w:r>
      <w:r w:rsidRPr="00807769">
        <w:tab/>
        <w:t>The Conservation and Management Measures could in 2023 be viewed on the website of the Southern Indian Ocean Fisheries Agreement (https://siofa.org).</w:t>
      </w:r>
    </w:p>
    <w:p w14:paraId="5F182A47" w14:textId="77777777" w:rsidR="00EC7ABD" w:rsidRPr="00807769" w:rsidRDefault="00EC7ABD" w:rsidP="00EC7ABD">
      <w:pPr>
        <w:pStyle w:val="noteToPara"/>
      </w:pPr>
      <w:r w:rsidRPr="00807769">
        <w:t>Note 2:</w:t>
      </w:r>
      <w:r w:rsidRPr="00807769">
        <w:tab/>
        <w:t>The Agreement is in Australian Treaty Series 2012 No. 21 ([2012] ATS 21) and could in 2023 be viewed in the Australian Treaties Library on the AustLII website (http://www.austlii.edu.au).</w:t>
      </w:r>
    </w:p>
    <w:p w14:paraId="3D1AC9E6" w14:textId="77777777" w:rsidR="00EC7ABD" w:rsidRPr="00807769" w:rsidRDefault="00EC7ABD" w:rsidP="00EC7ABD">
      <w:pPr>
        <w:pStyle w:val="paragraph"/>
      </w:pPr>
      <w:r w:rsidRPr="00807769">
        <w:tab/>
        <w:t>(c)</w:t>
      </w:r>
      <w:r w:rsidRPr="00807769">
        <w:tab/>
        <w:t>the following Conservation and Management Measures adopted by the South Pacific Regional Fisheries Management Organisation under the Convention on the Conservation and Management of High Seas Fishery Resources in the South Pacific Ocean:</w:t>
      </w:r>
    </w:p>
    <w:p w14:paraId="34ECF2FA" w14:textId="321D4ABB" w:rsidR="004F05DD" w:rsidRPr="00807769" w:rsidRDefault="004F05DD" w:rsidP="004F05DD">
      <w:pPr>
        <w:pStyle w:val="paragraphsub"/>
      </w:pPr>
      <w:r w:rsidRPr="00807769">
        <w:tab/>
        <w:t>(i)</w:t>
      </w:r>
      <w:r w:rsidRPr="00807769">
        <w:tab/>
        <w:t>CMM 11</w:t>
      </w:r>
      <w:r w:rsidR="00403AC8">
        <w:noBreakHyphen/>
      </w:r>
      <w:r w:rsidRPr="00807769">
        <w:t>2023, Conservation and Management Measure for High Seas Boarding and Inspection Procedures for the South Pacific Regional Fisheries Management Organisation;</w:t>
      </w:r>
    </w:p>
    <w:p w14:paraId="36DC4817" w14:textId="361DF8DD" w:rsidR="00EC7ABD" w:rsidRPr="00807769" w:rsidRDefault="00EC7ABD" w:rsidP="00EC7ABD">
      <w:pPr>
        <w:pStyle w:val="paragraphsub"/>
      </w:pPr>
      <w:r w:rsidRPr="00807769">
        <w:tab/>
        <w:t>(ii)</w:t>
      </w:r>
      <w:r w:rsidRPr="00807769">
        <w:tab/>
        <w:t>CMM 07</w:t>
      </w:r>
      <w:r w:rsidR="00403AC8">
        <w:noBreakHyphen/>
      </w:r>
      <w:r w:rsidRPr="00807769">
        <w:t>2022, Conservation and Management Measure on Minimum Standards of Inspection in Port;</w:t>
      </w:r>
    </w:p>
    <w:p w14:paraId="3BC6758B" w14:textId="77777777" w:rsidR="00EC7ABD" w:rsidRPr="00807769" w:rsidRDefault="00EC7ABD" w:rsidP="00EC7ABD">
      <w:pPr>
        <w:pStyle w:val="noteToPara"/>
      </w:pPr>
      <w:r w:rsidRPr="00807769">
        <w:t>Note 1:</w:t>
      </w:r>
      <w:r w:rsidRPr="00807769">
        <w:tab/>
        <w:t>The Conservation and Management Measures could in 2023 be viewed on the website of the South Pacific Regional Fisheries Management Organisation (https://www.sprfmo.int).</w:t>
      </w:r>
    </w:p>
    <w:p w14:paraId="47983182" w14:textId="77777777" w:rsidR="00EC7ABD" w:rsidRPr="00807769" w:rsidRDefault="00EC7ABD" w:rsidP="00EC7ABD">
      <w:pPr>
        <w:pStyle w:val="noteToPara"/>
      </w:pPr>
      <w:r w:rsidRPr="00807769">
        <w:t>Note 2:</w:t>
      </w:r>
      <w:r w:rsidRPr="00807769">
        <w:tab/>
        <w:t>The Convention is in Australian Treaty Series 2012 No. 28 ([2012] ATS 28) and could in 2023 be viewed in the Australian Treaties Library on the AustLII website (http://www.austlii.edu.au).</w:t>
      </w:r>
    </w:p>
    <w:p w14:paraId="34B0242A" w14:textId="77777777" w:rsidR="00EC7ABD" w:rsidRPr="00807769" w:rsidRDefault="00EC7ABD" w:rsidP="00EC7ABD">
      <w:pPr>
        <w:pStyle w:val="paragraph"/>
      </w:pPr>
      <w:r w:rsidRPr="00807769">
        <w:tab/>
        <w:t>(d)</w:t>
      </w:r>
      <w:r w:rsidRPr="00807769">
        <w:tab/>
        <w:t>the following Resolutions adopted by the Indian Ocean Tuna Commission under the Agreement for the Establishment of the Indian Ocean Tuna Commission:</w:t>
      </w:r>
    </w:p>
    <w:p w14:paraId="64683439" w14:textId="77777777" w:rsidR="00EC7ABD" w:rsidRPr="00807769" w:rsidRDefault="00EC7ABD" w:rsidP="00EC7ABD">
      <w:pPr>
        <w:pStyle w:val="paragraphsub"/>
      </w:pPr>
      <w:r w:rsidRPr="00807769">
        <w:tab/>
        <w:t>(i)</w:t>
      </w:r>
      <w:r w:rsidRPr="00807769">
        <w:tab/>
        <w:t>Resolution 05/03, Relating to the establishment of an IOTC programme of inspection in port;</w:t>
      </w:r>
    </w:p>
    <w:p w14:paraId="0CA86E2A" w14:textId="77777777" w:rsidR="00EC7ABD" w:rsidRPr="00807769" w:rsidRDefault="00EC7ABD" w:rsidP="00EC7ABD">
      <w:pPr>
        <w:pStyle w:val="paragraphsub"/>
      </w:pPr>
      <w:r w:rsidRPr="00807769">
        <w:tab/>
        <w:t>(ii)</w:t>
      </w:r>
      <w:r w:rsidRPr="00807769">
        <w:tab/>
        <w:t xml:space="preserve">Resolution 16/11, On </w:t>
      </w:r>
      <w:r w:rsidR="007C231A" w:rsidRPr="00807769">
        <w:t>p</w:t>
      </w:r>
      <w:r w:rsidRPr="00807769">
        <w:t xml:space="preserve">ort </w:t>
      </w:r>
      <w:r w:rsidR="007C231A" w:rsidRPr="00807769">
        <w:t>s</w:t>
      </w:r>
      <w:r w:rsidRPr="00807769">
        <w:t xml:space="preserve">tate </w:t>
      </w:r>
      <w:r w:rsidR="007C231A" w:rsidRPr="00807769">
        <w:t>m</w:t>
      </w:r>
      <w:r w:rsidRPr="00807769">
        <w:t xml:space="preserve">easures to </w:t>
      </w:r>
      <w:r w:rsidR="007C231A" w:rsidRPr="00807769">
        <w:t>p</w:t>
      </w:r>
      <w:r w:rsidRPr="00807769">
        <w:t xml:space="preserve">revent, </w:t>
      </w:r>
      <w:r w:rsidR="007C231A" w:rsidRPr="00807769">
        <w:t>d</w:t>
      </w:r>
      <w:r w:rsidRPr="00807769">
        <w:t xml:space="preserve">eter and </w:t>
      </w:r>
      <w:r w:rsidR="007C231A" w:rsidRPr="00807769">
        <w:t>e</w:t>
      </w:r>
      <w:r w:rsidRPr="00807769">
        <w:t xml:space="preserve">liminate </w:t>
      </w:r>
      <w:r w:rsidR="007C231A" w:rsidRPr="00807769">
        <w:t>i</w:t>
      </w:r>
      <w:r w:rsidRPr="00807769">
        <w:t xml:space="preserve">llegal, </w:t>
      </w:r>
      <w:r w:rsidR="007C231A" w:rsidRPr="00807769">
        <w:t>u</w:t>
      </w:r>
      <w:r w:rsidRPr="00807769">
        <w:t xml:space="preserve">nreported and </w:t>
      </w:r>
      <w:r w:rsidR="007C231A" w:rsidRPr="00807769">
        <w:t>u</w:t>
      </w:r>
      <w:r w:rsidRPr="00807769">
        <w:t xml:space="preserve">nregulated </w:t>
      </w:r>
      <w:r w:rsidR="007C231A" w:rsidRPr="00807769">
        <w:t>f</w:t>
      </w:r>
      <w:r w:rsidRPr="00807769">
        <w:t>ishing;</w:t>
      </w:r>
    </w:p>
    <w:p w14:paraId="3496F39C" w14:textId="77777777" w:rsidR="00EC7ABD" w:rsidRPr="00807769" w:rsidRDefault="00EC7ABD" w:rsidP="00EC7ABD">
      <w:pPr>
        <w:pStyle w:val="noteToPara"/>
      </w:pPr>
      <w:r w:rsidRPr="00807769">
        <w:t>Note 1:</w:t>
      </w:r>
      <w:r w:rsidRPr="00807769">
        <w:tab/>
        <w:t>The Resolutions could in 2023 be viewed on the website of the Indian Ocean Tuna Commission (https://iotc.org).</w:t>
      </w:r>
    </w:p>
    <w:p w14:paraId="1E0C83E9" w14:textId="77777777" w:rsidR="00EC7ABD" w:rsidRPr="00807769" w:rsidRDefault="00EC7ABD" w:rsidP="00EC7ABD">
      <w:pPr>
        <w:pStyle w:val="noteToPara"/>
      </w:pPr>
      <w:r w:rsidRPr="00807769">
        <w:t>Note 2:</w:t>
      </w:r>
      <w:r w:rsidRPr="00807769">
        <w:tab/>
        <w:t>The Agreement is in Australian Treaty Series 1996 No. 20 ([1996] ATS 20) and could in 2023 be viewed in the Australian Treaties Library on the AustLII website (http://www.austlii.edu.au).</w:t>
      </w:r>
    </w:p>
    <w:p w14:paraId="612D4C1F" w14:textId="77777777" w:rsidR="00EC7ABD" w:rsidRPr="00807769" w:rsidRDefault="00EC7ABD" w:rsidP="00EC7ABD">
      <w:pPr>
        <w:pStyle w:val="paragraph"/>
      </w:pPr>
      <w:r w:rsidRPr="00807769">
        <w:tab/>
        <w:t>(e)</w:t>
      </w:r>
      <w:r w:rsidRPr="00807769">
        <w:tab/>
        <w:t>the Resolution for a CCSBT Scheme for Minimum Standards for Inspection in Port, agreed to by the Extended Commission for the Conservation of Southern Bluefin Tuna under the Convention for the Conservation of Southern Bluefin Tuna;</w:t>
      </w:r>
    </w:p>
    <w:p w14:paraId="21CE303C" w14:textId="77777777" w:rsidR="00EC7ABD" w:rsidRPr="00807769" w:rsidRDefault="00EC7ABD" w:rsidP="00EC7ABD">
      <w:pPr>
        <w:pStyle w:val="noteToPara"/>
      </w:pPr>
      <w:r w:rsidRPr="00807769">
        <w:t>Note 1:</w:t>
      </w:r>
      <w:r w:rsidRPr="00807769">
        <w:tab/>
        <w:t>The Resolution could in 2023 be viewed on the website of the Commission for the Conservation of Southern Bluefin Tuna (https://www.ccsbt.org).</w:t>
      </w:r>
    </w:p>
    <w:p w14:paraId="7E1D21A5" w14:textId="77777777" w:rsidR="00EC7ABD" w:rsidRPr="00807769" w:rsidRDefault="00EC7ABD" w:rsidP="00EC7ABD">
      <w:pPr>
        <w:pStyle w:val="noteToPara"/>
      </w:pPr>
      <w:r w:rsidRPr="00807769">
        <w:t>Note 2:</w:t>
      </w:r>
      <w:r w:rsidRPr="00807769">
        <w:tab/>
        <w:t>The Convention is in Australian Treaty Series 1994 No. 16 ([1994] ATS 16) and could in 2023 be viewed in the Australian Treaties Library on the AustLII website (http://www.austlii.edu.au).</w:t>
      </w:r>
    </w:p>
    <w:p w14:paraId="3EA0AB75" w14:textId="73EC6504" w:rsidR="00EC7ABD" w:rsidRPr="00807769" w:rsidRDefault="00EC7ABD" w:rsidP="00EC7ABD">
      <w:pPr>
        <w:pStyle w:val="paragraph"/>
      </w:pPr>
      <w:r w:rsidRPr="00807769">
        <w:tab/>
        <w:t>(f)</w:t>
      </w:r>
      <w:r w:rsidRPr="00807769">
        <w:tab/>
        <w:t>Conservation Measure 10</w:t>
      </w:r>
      <w:r w:rsidR="00403AC8">
        <w:noBreakHyphen/>
      </w:r>
      <w:r w:rsidRPr="00807769">
        <w:t>03 (2019), Port inspections of fishing vessels carrying Antarctic marine living resources, adopted by the Commission for the Conservation of Antarctic Marine Living Resources under the Convention on the Conservation of Antarctic Marine Living Resources;</w:t>
      </w:r>
    </w:p>
    <w:p w14:paraId="34DE6C5D" w14:textId="77777777" w:rsidR="00EC7ABD" w:rsidRPr="00807769" w:rsidRDefault="00EC7ABD" w:rsidP="00EC7ABD">
      <w:pPr>
        <w:pStyle w:val="noteToPara"/>
      </w:pPr>
      <w:r w:rsidRPr="00807769">
        <w:t>Note 1:</w:t>
      </w:r>
      <w:r w:rsidRPr="00807769">
        <w:tab/>
        <w:t>The Conservation Measure could in 2023 be viewed on the website of the Commission for the Conservation of Antarctic Marine Living Resources (https://ccamlr.org).</w:t>
      </w:r>
    </w:p>
    <w:p w14:paraId="53F002DA" w14:textId="77777777" w:rsidR="00EC7ABD" w:rsidRPr="00807769" w:rsidRDefault="00EC7ABD" w:rsidP="00EC7ABD">
      <w:pPr>
        <w:pStyle w:val="noteToPara"/>
      </w:pPr>
      <w:r w:rsidRPr="00807769">
        <w:t>Note 2:</w:t>
      </w:r>
      <w:r w:rsidRPr="00807769">
        <w:tab/>
        <w:t>The Convention is in Australian Treaty Series 1982 No. 9 ([1982] ATS 9) and could in 2023 be viewed in the Australian Treaties Library on the AustLII website (http://www.austlii.edu.au).</w:t>
      </w:r>
    </w:p>
    <w:p w14:paraId="39AA4195" w14:textId="77777777" w:rsidR="00EC7ABD" w:rsidRPr="00807769" w:rsidRDefault="00EC7ABD" w:rsidP="00EC7ABD">
      <w:pPr>
        <w:pStyle w:val="paragraph"/>
      </w:pPr>
      <w:r w:rsidRPr="00807769">
        <w:tab/>
        <w:t>(g)</w:t>
      </w:r>
      <w:r w:rsidRPr="00807769">
        <w:tab/>
        <w:t>the System of Inspection</w:t>
      </w:r>
      <w:r w:rsidR="00AF3766" w:rsidRPr="00807769">
        <w:t xml:space="preserve"> </w:t>
      </w:r>
      <w:r w:rsidR="007B1350" w:rsidRPr="00807769">
        <w:t>established</w:t>
      </w:r>
      <w:r w:rsidRPr="00807769">
        <w:t xml:space="preserve"> by the Commission for the Conservation of Antarctic Marine Living Resources under the Convention on the Conservation of Antarctic Marine Living Resources.</w:t>
      </w:r>
    </w:p>
    <w:p w14:paraId="53A2C98B" w14:textId="77777777" w:rsidR="00EC7ABD" w:rsidRPr="00807769" w:rsidRDefault="00EC7ABD" w:rsidP="00EC7ABD">
      <w:pPr>
        <w:pStyle w:val="noteToPara"/>
      </w:pPr>
      <w:r w:rsidRPr="00807769">
        <w:t>Note 1:</w:t>
      </w:r>
      <w:r w:rsidRPr="00807769">
        <w:tab/>
        <w:t>The System of Inspection could in 2023 be viewed on the website of the Commission for the Conservation of Antarctic Marine Living Resources (https://ccamlr.org).</w:t>
      </w:r>
    </w:p>
    <w:p w14:paraId="271AC03A" w14:textId="77777777" w:rsidR="00EC7ABD" w:rsidRPr="00807769" w:rsidRDefault="00EC7ABD" w:rsidP="00EC7ABD">
      <w:pPr>
        <w:pStyle w:val="noteToPara"/>
      </w:pPr>
      <w:r w:rsidRPr="00807769">
        <w:t>Note 2:</w:t>
      </w:r>
      <w:r w:rsidRPr="00807769">
        <w:tab/>
        <w:t>The Convention is in Australian Treaty Series 1982 No. 9 ([1982] ATS 9) and could in 2023 be viewed in the Australian Treaties Library on the AustLII website (http://www.austlii.edu.au).</w:t>
      </w:r>
    </w:p>
    <w:p w14:paraId="484D25AB" w14:textId="77777777" w:rsidR="00370F70" w:rsidRPr="00807769" w:rsidRDefault="00370F70" w:rsidP="00370F70">
      <w:pPr>
        <w:pStyle w:val="subsection"/>
      </w:pPr>
      <w:r w:rsidRPr="00807769">
        <w:tab/>
        <w:t>(</w:t>
      </w:r>
      <w:r w:rsidR="003E79E6" w:rsidRPr="00807769">
        <w:t>2</w:t>
      </w:r>
      <w:r w:rsidRPr="00807769">
        <w:t>)</w:t>
      </w:r>
      <w:r w:rsidRPr="00807769">
        <w:tab/>
      </w:r>
      <w:r w:rsidR="000E5553" w:rsidRPr="00807769">
        <w:t xml:space="preserve">For the purposes of </w:t>
      </w:r>
      <w:r w:rsidR="006C292B" w:rsidRPr="00807769">
        <w:t>sub</w:t>
      </w:r>
      <w:r w:rsidR="008D3327" w:rsidRPr="00807769">
        <w:t>paragraph 1</w:t>
      </w:r>
      <w:r w:rsidR="000E5553" w:rsidRPr="00807769">
        <w:t>2(b)(i) of the Act, t</w:t>
      </w:r>
      <w:r w:rsidRPr="00807769">
        <w:t xml:space="preserve">he following </w:t>
      </w:r>
      <w:r w:rsidR="003E79E6" w:rsidRPr="00807769">
        <w:t xml:space="preserve">international </w:t>
      </w:r>
      <w:r w:rsidRPr="00807769">
        <w:t>decisions of the Security Council of the United Nations are prescribed:</w:t>
      </w:r>
    </w:p>
    <w:p w14:paraId="52AAFE97" w14:textId="77777777" w:rsidR="00370F70" w:rsidRPr="00807769" w:rsidRDefault="00370F70" w:rsidP="000F395F">
      <w:pPr>
        <w:pStyle w:val="paragraph"/>
      </w:pPr>
      <w:r w:rsidRPr="00807769">
        <w:tab/>
        <w:t>(</w:t>
      </w:r>
      <w:r w:rsidR="0029004C" w:rsidRPr="00807769">
        <w:t>a</w:t>
      </w:r>
      <w:r w:rsidRPr="00807769">
        <w:t>)</w:t>
      </w:r>
      <w:r w:rsidRPr="00807769">
        <w:tab/>
        <w:t>United Nations Security Council Resolution 2083 (2012);</w:t>
      </w:r>
    </w:p>
    <w:p w14:paraId="04F5CF29" w14:textId="77777777" w:rsidR="00D408EE" w:rsidRPr="00807769" w:rsidRDefault="00D408EE" w:rsidP="00D408EE">
      <w:pPr>
        <w:pStyle w:val="paragraph"/>
      </w:pPr>
      <w:r w:rsidRPr="00807769">
        <w:tab/>
        <w:t>(b)</w:t>
      </w:r>
      <w:r w:rsidRPr="00807769">
        <w:tab/>
        <w:t>United Nations Security Council Resolution 2095 (2013);</w:t>
      </w:r>
    </w:p>
    <w:p w14:paraId="65190560" w14:textId="77777777" w:rsidR="00370F70" w:rsidRPr="00807769" w:rsidRDefault="00370F70" w:rsidP="000F395F">
      <w:pPr>
        <w:pStyle w:val="paragraph"/>
      </w:pPr>
      <w:r w:rsidRPr="00807769">
        <w:tab/>
        <w:t>(</w:t>
      </w:r>
      <w:r w:rsidR="00D408EE" w:rsidRPr="00807769">
        <w:t>c</w:t>
      </w:r>
      <w:r w:rsidRPr="00807769">
        <w:t>)</w:t>
      </w:r>
      <w:r w:rsidRPr="00807769">
        <w:tab/>
        <w:t>United Nations Security Council Resolution 2111 (2013);</w:t>
      </w:r>
    </w:p>
    <w:p w14:paraId="0BF01788" w14:textId="77777777" w:rsidR="00370F70" w:rsidRPr="00807769" w:rsidRDefault="00370F70" w:rsidP="000F395F">
      <w:pPr>
        <w:pStyle w:val="paragraph"/>
      </w:pPr>
      <w:r w:rsidRPr="00807769">
        <w:tab/>
        <w:t>(</w:t>
      </w:r>
      <w:r w:rsidR="0029004C" w:rsidRPr="00807769">
        <w:t>d</w:t>
      </w:r>
      <w:r w:rsidRPr="00807769">
        <w:t>)</w:t>
      </w:r>
      <w:r w:rsidRPr="00807769">
        <w:tab/>
        <w:t>United Nations Security Council Resolution 2125 (2013)</w:t>
      </w:r>
      <w:r w:rsidR="00C63557" w:rsidRPr="00807769">
        <w:t>;</w:t>
      </w:r>
    </w:p>
    <w:p w14:paraId="14C38637" w14:textId="77777777" w:rsidR="00C63557" w:rsidRPr="00807769" w:rsidRDefault="00C63557" w:rsidP="000F395F">
      <w:pPr>
        <w:pStyle w:val="paragraph"/>
      </w:pPr>
      <w:r w:rsidRPr="00807769">
        <w:tab/>
        <w:t>(</w:t>
      </w:r>
      <w:r w:rsidR="0029004C" w:rsidRPr="00807769">
        <w:t>e</w:t>
      </w:r>
      <w:r w:rsidRPr="00807769">
        <w:t>)</w:t>
      </w:r>
      <w:r w:rsidRPr="00807769">
        <w:tab/>
      </w:r>
      <w:r w:rsidR="006D5DF3" w:rsidRPr="00807769">
        <w:t>United Nations Security Council Resolution 2146 (2014);</w:t>
      </w:r>
    </w:p>
    <w:p w14:paraId="2C009C3C" w14:textId="77777777" w:rsidR="00C63557" w:rsidRPr="00807769" w:rsidRDefault="00C63557" w:rsidP="000F395F">
      <w:pPr>
        <w:pStyle w:val="paragraph"/>
      </w:pPr>
      <w:r w:rsidRPr="00807769">
        <w:tab/>
        <w:t>(</w:t>
      </w:r>
      <w:r w:rsidR="0029004C" w:rsidRPr="00807769">
        <w:t>f</w:t>
      </w:r>
      <w:r w:rsidRPr="00807769">
        <w:t>)</w:t>
      </w:r>
      <w:r w:rsidRPr="00807769">
        <w:tab/>
      </w:r>
      <w:r w:rsidR="00A9624D" w:rsidRPr="00807769">
        <w:t>United Nations Security Council Resolution 2292 (2016);</w:t>
      </w:r>
    </w:p>
    <w:p w14:paraId="2E7682BD" w14:textId="77777777" w:rsidR="00C63557" w:rsidRPr="00807769" w:rsidRDefault="00C63557" w:rsidP="000F395F">
      <w:pPr>
        <w:pStyle w:val="paragraph"/>
      </w:pPr>
      <w:r w:rsidRPr="00807769">
        <w:tab/>
        <w:t>(</w:t>
      </w:r>
      <w:r w:rsidR="0029004C" w:rsidRPr="00807769">
        <w:t>g</w:t>
      </w:r>
      <w:r w:rsidRPr="00807769">
        <w:t>)</w:t>
      </w:r>
      <w:r w:rsidRPr="00807769">
        <w:tab/>
        <w:t>United Nations Security Council Resolution 2375 (2017);</w:t>
      </w:r>
    </w:p>
    <w:p w14:paraId="13825771" w14:textId="77777777" w:rsidR="007B1350" w:rsidRPr="00807769" w:rsidRDefault="00C63557" w:rsidP="000F395F">
      <w:pPr>
        <w:pStyle w:val="paragraph"/>
      </w:pPr>
      <w:r w:rsidRPr="00807769">
        <w:tab/>
        <w:t>(</w:t>
      </w:r>
      <w:r w:rsidR="0029004C" w:rsidRPr="00807769">
        <w:t>h</w:t>
      </w:r>
      <w:r w:rsidRPr="00807769">
        <w:t>)</w:t>
      </w:r>
      <w:r w:rsidRPr="00807769">
        <w:tab/>
        <w:t>United Nations Security Council Resolution 2397 (2017)</w:t>
      </w:r>
      <w:r w:rsidR="007B1350" w:rsidRPr="00807769">
        <w:t>.</w:t>
      </w:r>
    </w:p>
    <w:p w14:paraId="0A61482C" w14:textId="77777777" w:rsidR="00370F70" w:rsidRPr="00807769" w:rsidRDefault="00370F70" w:rsidP="00370F70">
      <w:pPr>
        <w:pStyle w:val="notetext"/>
      </w:pPr>
      <w:r w:rsidRPr="00807769">
        <w:t>Note:</w:t>
      </w:r>
      <w:r w:rsidRPr="00807769">
        <w:tab/>
        <w:t xml:space="preserve">The United Nations Security Council </w:t>
      </w:r>
      <w:r w:rsidR="00CA0945" w:rsidRPr="00807769">
        <w:t>R</w:t>
      </w:r>
      <w:r w:rsidRPr="00807769">
        <w:t xml:space="preserve">esolutions could in </w:t>
      </w:r>
      <w:r w:rsidR="00F468C9" w:rsidRPr="00807769">
        <w:t>2023</w:t>
      </w:r>
      <w:r w:rsidRPr="00807769">
        <w:t xml:space="preserve"> be viewed on the United Nations’ website (http://www.un.org).</w:t>
      </w:r>
    </w:p>
    <w:p w14:paraId="511A635A" w14:textId="77777777" w:rsidR="00370F70" w:rsidRPr="00807769" w:rsidRDefault="00370F70" w:rsidP="003D1D0E">
      <w:pPr>
        <w:pStyle w:val="ActHead2"/>
        <w:pageBreakBefore/>
      </w:pPr>
      <w:bookmarkStart w:id="13" w:name="_Toc149140796"/>
      <w:r w:rsidRPr="00403AC8">
        <w:rPr>
          <w:rStyle w:val="CharPartNo"/>
        </w:rPr>
        <w:t>Part </w:t>
      </w:r>
      <w:r w:rsidR="005A2443" w:rsidRPr="00403AC8">
        <w:rPr>
          <w:rStyle w:val="CharPartNo"/>
        </w:rPr>
        <w:t>4</w:t>
      </w:r>
      <w:r w:rsidRPr="00807769">
        <w:t>—</w:t>
      </w:r>
      <w:r w:rsidRPr="00403AC8">
        <w:rPr>
          <w:rStyle w:val="CharPartText"/>
        </w:rPr>
        <w:t>Exercising powers</w:t>
      </w:r>
      <w:r w:rsidR="00CF2353" w:rsidRPr="00403AC8">
        <w:rPr>
          <w:rStyle w:val="CharPartText"/>
        </w:rPr>
        <w:t xml:space="preserve"> between countries</w:t>
      </w:r>
      <w:bookmarkEnd w:id="13"/>
    </w:p>
    <w:p w14:paraId="7C624357" w14:textId="77777777" w:rsidR="00370F70" w:rsidRPr="00807769" w:rsidRDefault="00370F70" w:rsidP="00370F70">
      <w:pPr>
        <w:pStyle w:val="Header"/>
      </w:pPr>
      <w:r w:rsidRPr="00403AC8">
        <w:rPr>
          <w:rStyle w:val="CharDivNo"/>
        </w:rPr>
        <w:t xml:space="preserve"> </w:t>
      </w:r>
      <w:r w:rsidRPr="00403AC8">
        <w:rPr>
          <w:rStyle w:val="CharDivText"/>
        </w:rPr>
        <w:t xml:space="preserve"> </w:t>
      </w:r>
    </w:p>
    <w:p w14:paraId="60BE6407" w14:textId="77777777" w:rsidR="00370F70" w:rsidRPr="00807769" w:rsidRDefault="00CF2353" w:rsidP="00370F70">
      <w:pPr>
        <w:pStyle w:val="ActHead5"/>
      </w:pPr>
      <w:bookmarkStart w:id="14" w:name="_Toc149140797"/>
      <w:r w:rsidRPr="00403AC8">
        <w:rPr>
          <w:rStyle w:val="CharSectno"/>
        </w:rPr>
        <w:t>10</w:t>
      </w:r>
      <w:r w:rsidR="00370F70" w:rsidRPr="00807769">
        <w:t xml:space="preserve">  Customs, fiscal, immigration and sanitary laws</w:t>
      </w:r>
      <w:bookmarkEnd w:id="14"/>
    </w:p>
    <w:p w14:paraId="03105177" w14:textId="77777777" w:rsidR="00370F70" w:rsidRPr="00807769" w:rsidRDefault="00370F70" w:rsidP="00370F70">
      <w:pPr>
        <w:pStyle w:val="subsection"/>
      </w:pPr>
      <w:r w:rsidRPr="00807769">
        <w:tab/>
      </w:r>
      <w:r w:rsidRPr="00807769">
        <w:tab/>
      </w:r>
      <w:r w:rsidR="00BD4EB4" w:rsidRPr="00807769">
        <w:t>For the purposes of subparagraph 41(1)(c)(i) of the Act, t</w:t>
      </w:r>
      <w:r w:rsidRPr="00807769">
        <w:t>he following customs, fiscal, immigration or sanitary laws are prescribed:</w:t>
      </w:r>
    </w:p>
    <w:p w14:paraId="2411EB71" w14:textId="77777777" w:rsidR="000A00ED" w:rsidRPr="00807769" w:rsidRDefault="00370F70" w:rsidP="00370F70">
      <w:pPr>
        <w:pStyle w:val="paragraph"/>
      </w:pPr>
      <w:r w:rsidRPr="00807769">
        <w:tab/>
        <w:t>(</w:t>
      </w:r>
      <w:r w:rsidR="003912DB" w:rsidRPr="00807769">
        <w:t>a</w:t>
      </w:r>
      <w:r w:rsidRPr="00807769">
        <w:t>)</w:t>
      </w:r>
      <w:r w:rsidRPr="00807769">
        <w:tab/>
        <w:t xml:space="preserve">the </w:t>
      </w:r>
      <w:r w:rsidRPr="00807769">
        <w:rPr>
          <w:i/>
        </w:rPr>
        <w:t>Biosecurity Act 2015</w:t>
      </w:r>
      <w:r w:rsidR="000A00ED" w:rsidRPr="00807769">
        <w:t>;</w:t>
      </w:r>
    </w:p>
    <w:p w14:paraId="5E822425" w14:textId="77777777" w:rsidR="000A00ED" w:rsidRPr="00807769" w:rsidRDefault="000A00ED" w:rsidP="000A00ED">
      <w:pPr>
        <w:pStyle w:val="paragraph"/>
      </w:pPr>
      <w:r w:rsidRPr="00807769">
        <w:tab/>
        <w:t>(</w:t>
      </w:r>
      <w:r w:rsidR="003912DB" w:rsidRPr="00807769">
        <w:t>b</w:t>
      </w:r>
      <w:r w:rsidRPr="00807769">
        <w:t>)</w:t>
      </w:r>
      <w:r w:rsidRPr="00807769">
        <w:tab/>
        <w:t xml:space="preserve">regulations and other legislative instruments made under the </w:t>
      </w:r>
      <w:r w:rsidRPr="00807769">
        <w:rPr>
          <w:i/>
        </w:rPr>
        <w:t>Biosecurity Act 2015</w:t>
      </w:r>
      <w:r w:rsidRPr="00807769">
        <w:t>;</w:t>
      </w:r>
    </w:p>
    <w:p w14:paraId="41B184F8" w14:textId="77777777" w:rsidR="00370F70" w:rsidRPr="00807769" w:rsidRDefault="00370F70" w:rsidP="00370F70">
      <w:pPr>
        <w:pStyle w:val="paragraph"/>
      </w:pPr>
      <w:r w:rsidRPr="00807769">
        <w:tab/>
        <w:t>(</w:t>
      </w:r>
      <w:r w:rsidR="003912DB" w:rsidRPr="00807769">
        <w:t>c</w:t>
      </w:r>
      <w:r w:rsidRPr="00807769">
        <w:t>)</w:t>
      </w:r>
      <w:r w:rsidRPr="00807769">
        <w:tab/>
        <w:t xml:space="preserve">the </w:t>
      </w:r>
      <w:r w:rsidRPr="00807769">
        <w:rPr>
          <w:i/>
        </w:rPr>
        <w:t>Customs Act 1901</w:t>
      </w:r>
      <w:r w:rsidRPr="00807769">
        <w:t>;</w:t>
      </w:r>
    </w:p>
    <w:p w14:paraId="5246FCA7" w14:textId="77777777" w:rsidR="003912DB" w:rsidRPr="00807769" w:rsidRDefault="003912DB" w:rsidP="003912DB">
      <w:pPr>
        <w:pStyle w:val="paragraph"/>
      </w:pPr>
      <w:r w:rsidRPr="00807769">
        <w:tab/>
        <w:t>(d)</w:t>
      </w:r>
      <w:r w:rsidRPr="00807769">
        <w:tab/>
        <w:t xml:space="preserve">the </w:t>
      </w:r>
      <w:r w:rsidRPr="00807769">
        <w:rPr>
          <w:i/>
        </w:rPr>
        <w:t>Customs (International Obligations) Regulation 2015</w:t>
      </w:r>
      <w:r w:rsidRPr="00807769">
        <w:t>;</w:t>
      </w:r>
    </w:p>
    <w:p w14:paraId="0857755A" w14:textId="77777777" w:rsidR="00370F70" w:rsidRPr="00807769" w:rsidRDefault="00370F70" w:rsidP="00370F70">
      <w:pPr>
        <w:pStyle w:val="paragraph"/>
      </w:pPr>
      <w:r w:rsidRPr="00807769">
        <w:tab/>
        <w:t>(</w:t>
      </w:r>
      <w:r w:rsidR="003912DB" w:rsidRPr="00807769">
        <w:t>e</w:t>
      </w:r>
      <w:r w:rsidRPr="00807769">
        <w:t>)</w:t>
      </w:r>
      <w:r w:rsidRPr="00807769">
        <w:tab/>
        <w:t xml:space="preserve">the </w:t>
      </w:r>
      <w:r w:rsidRPr="00807769">
        <w:rPr>
          <w:i/>
        </w:rPr>
        <w:t>Customs (Prohibited Exports) Regulations 1958</w:t>
      </w:r>
      <w:r w:rsidRPr="00807769">
        <w:t>;</w:t>
      </w:r>
    </w:p>
    <w:p w14:paraId="1E3DB9A4" w14:textId="77777777" w:rsidR="00370F70" w:rsidRPr="00807769" w:rsidRDefault="00370F70" w:rsidP="00370F70">
      <w:pPr>
        <w:pStyle w:val="paragraph"/>
      </w:pPr>
      <w:r w:rsidRPr="00807769">
        <w:tab/>
        <w:t>(</w:t>
      </w:r>
      <w:r w:rsidR="003912DB" w:rsidRPr="00807769">
        <w:t>f</w:t>
      </w:r>
      <w:r w:rsidRPr="00807769">
        <w:t>)</w:t>
      </w:r>
      <w:r w:rsidRPr="00807769">
        <w:tab/>
        <w:t xml:space="preserve">the </w:t>
      </w:r>
      <w:r w:rsidRPr="00807769">
        <w:rPr>
          <w:i/>
        </w:rPr>
        <w:t>Customs (Prohibited Imports) Regulations 1956</w:t>
      </w:r>
      <w:r w:rsidRPr="00807769">
        <w:t>;</w:t>
      </w:r>
    </w:p>
    <w:p w14:paraId="4107880B" w14:textId="77777777" w:rsidR="00370F70" w:rsidRPr="00807769" w:rsidRDefault="00370F70" w:rsidP="00370F70">
      <w:pPr>
        <w:pStyle w:val="paragraph"/>
      </w:pPr>
      <w:r w:rsidRPr="00807769">
        <w:tab/>
        <w:t>(</w:t>
      </w:r>
      <w:r w:rsidR="003912DB" w:rsidRPr="00807769">
        <w:t>g</w:t>
      </w:r>
      <w:r w:rsidRPr="00807769">
        <w:t>)</w:t>
      </w:r>
      <w:r w:rsidRPr="00807769">
        <w:tab/>
        <w:t xml:space="preserve">the </w:t>
      </w:r>
      <w:r w:rsidRPr="00807769">
        <w:rPr>
          <w:i/>
        </w:rPr>
        <w:t xml:space="preserve">Customs </w:t>
      </w:r>
      <w:r w:rsidR="006C292B" w:rsidRPr="00807769">
        <w:rPr>
          <w:i/>
        </w:rPr>
        <w:t>Regulation 2</w:t>
      </w:r>
      <w:r w:rsidRPr="00807769">
        <w:rPr>
          <w:i/>
        </w:rPr>
        <w:t>015</w:t>
      </w:r>
      <w:r w:rsidRPr="00807769">
        <w:t>;</w:t>
      </w:r>
    </w:p>
    <w:p w14:paraId="58FAE210" w14:textId="77777777" w:rsidR="00370F70" w:rsidRPr="00807769" w:rsidRDefault="00370F70" w:rsidP="00370F70">
      <w:pPr>
        <w:pStyle w:val="paragraph"/>
      </w:pPr>
      <w:r w:rsidRPr="00807769">
        <w:tab/>
        <w:t>(</w:t>
      </w:r>
      <w:r w:rsidR="003912DB" w:rsidRPr="00807769">
        <w:t>h</w:t>
      </w:r>
      <w:r w:rsidRPr="00807769">
        <w:t>)</w:t>
      </w:r>
      <w:r w:rsidRPr="00807769">
        <w:tab/>
        <w:t xml:space="preserve">the </w:t>
      </w:r>
      <w:r w:rsidRPr="00807769">
        <w:rPr>
          <w:i/>
        </w:rPr>
        <w:t>Migration Act 1958</w:t>
      </w:r>
      <w:r w:rsidRPr="00807769">
        <w:t>;</w:t>
      </w:r>
    </w:p>
    <w:p w14:paraId="2BBF7860" w14:textId="77777777" w:rsidR="00370F70" w:rsidRPr="00807769" w:rsidRDefault="00370F70" w:rsidP="00370F70">
      <w:pPr>
        <w:pStyle w:val="paragraph"/>
      </w:pPr>
      <w:r w:rsidRPr="00807769">
        <w:tab/>
        <w:t>(</w:t>
      </w:r>
      <w:r w:rsidR="003912DB" w:rsidRPr="00807769">
        <w:t>i</w:t>
      </w:r>
      <w:r w:rsidRPr="00807769">
        <w:t>)</w:t>
      </w:r>
      <w:r w:rsidRPr="00807769">
        <w:tab/>
        <w:t xml:space="preserve">the </w:t>
      </w:r>
      <w:r w:rsidRPr="00807769">
        <w:rPr>
          <w:i/>
        </w:rPr>
        <w:t>Migration Regulations 1994</w:t>
      </w:r>
      <w:r w:rsidRPr="00807769">
        <w:t>;</w:t>
      </w:r>
    </w:p>
    <w:p w14:paraId="6B79B850" w14:textId="43152FA5" w:rsidR="006979C0" w:rsidRPr="00807769" w:rsidRDefault="00370F70" w:rsidP="00370F70">
      <w:pPr>
        <w:pStyle w:val="paragraph"/>
      </w:pPr>
      <w:r w:rsidRPr="00807769">
        <w:tab/>
        <w:t>(</w:t>
      </w:r>
      <w:r w:rsidR="003912DB" w:rsidRPr="00807769">
        <w:t>j</w:t>
      </w:r>
      <w:r w:rsidRPr="00807769">
        <w:t>)</w:t>
      </w:r>
      <w:r w:rsidRPr="00807769">
        <w:tab/>
        <w:t xml:space="preserve">the </w:t>
      </w:r>
      <w:r w:rsidRPr="00807769">
        <w:rPr>
          <w:i/>
        </w:rPr>
        <w:t xml:space="preserve">Migration (United Nations Security Council Resolutions) </w:t>
      </w:r>
      <w:r w:rsidR="00403AC8">
        <w:rPr>
          <w:i/>
        </w:rPr>
        <w:t>Regulations 2</w:t>
      </w:r>
      <w:r w:rsidRPr="00807769">
        <w:rPr>
          <w:i/>
        </w:rPr>
        <w:t>007</w:t>
      </w:r>
      <w:r w:rsidR="00DC4E24" w:rsidRPr="00807769">
        <w:t>.</w:t>
      </w:r>
    </w:p>
    <w:p w14:paraId="37A0D32B" w14:textId="77777777" w:rsidR="00370F70" w:rsidRPr="00807769" w:rsidRDefault="00370F70" w:rsidP="000A00ED">
      <w:pPr>
        <w:pStyle w:val="ActHead2"/>
        <w:pageBreakBefore/>
      </w:pPr>
      <w:bookmarkStart w:id="15" w:name="_Toc149140798"/>
      <w:r w:rsidRPr="00403AC8">
        <w:rPr>
          <w:rStyle w:val="CharPartNo"/>
        </w:rPr>
        <w:t>Part </w:t>
      </w:r>
      <w:r w:rsidR="005A2443" w:rsidRPr="00403AC8">
        <w:rPr>
          <w:rStyle w:val="CharPartNo"/>
        </w:rPr>
        <w:t>5</w:t>
      </w:r>
      <w:r w:rsidRPr="00807769">
        <w:t>—</w:t>
      </w:r>
      <w:r w:rsidRPr="00403AC8">
        <w:rPr>
          <w:rStyle w:val="CharPartText"/>
        </w:rPr>
        <w:t>Maritime powers</w:t>
      </w:r>
      <w:bookmarkEnd w:id="15"/>
    </w:p>
    <w:p w14:paraId="2FD1E713" w14:textId="77777777" w:rsidR="00370F70" w:rsidRPr="00807769" w:rsidRDefault="00370F70" w:rsidP="00370F70">
      <w:pPr>
        <w:pStyle w:val="Header"/>
      </w:pPr>
      <w:r w:rsidRPr="00403AC8">
        <w:rPr>
          <w:rStyle w:val="CharDivNo"/>
        </w:rPr>
        <w:t xml:space="preserve"> </w:t>
      </w:r>
      <w:r w:rsidRPr="00403AC8">
        <w:rPr>
          <w:rStyle w:val="CharDivText"/>
        </w:rPr>
        <w:t xml:space="preserve"> </w:t>
      </w:r>
    </w:p>
    <w:p w14:paraId="229A7E33" w14:textId="77777777" w:rsidR="00370F70" w:rsidRPr="00807769" w:rsidRDefault="006979C0" w:rsidP="00370F70">
      <w:pPr>
        <w:pStyle w:val="ActHead5"/>
      </w:pPr>
      <w:bookmarkStart w:id="16" w:name="_Toc149140799"/>
      <w:r w:rsidRPr="00403AC8">
        <w:rPr>
          <w:rStyle w:val="CharSectno"/>
        </w:rPr>
        <w:t>1</w:t>
      </w:r>
      <w:r w:rsidR="003378BA" w:rsidRPr="00403AC8">
        <w:rPr>
          <w:rStyle w:val="CharSectno"/>
        </w:rPr>
        <w:t>1</w:t>
      </w:r>
      <w:r w:rsidR="00370F70" w:rsidRPr="00807769">
        <w:t xml:space="preserve">  Prescribed maritime officers</w:t>
      </w:r>
      <w:bookmarkEnd w:id="16"/>
    </w:p>
    <w:p w14:paraId="1BE82A25" w14:textId="77777777" w:rsidR="00370F70" w:rsidRPr="00807769" w:rsidRDefault="00370F70" w:rsidP="00370F70">
      <w:pPr>
        <w:pStyle w:val="subsection"/>
      </w:pPr>
      <w:r w:rsidRPr="00807769">
        <w:tab/>
      </w:r>
      <w:r w:rsidRPr="00807769">
        <w:tab/>
      </w:r>
      <w:r w:rsidR="00A56D80" w:rsidRPr="00807769">
        <w:t xml:space="preserve">For the purposes of </w:t>
      </w:r>
      <w:r w:rsidRPr="00807769">
        <w:t>paragraphs 52(4)(d) and 56(4)(d) of the Act</w:t>
      </w:r>
      <w:r w:rsidR="00A56D80" w:rsidRPr="00807769">
        <w:t>, the following maritime officers are prescribed</w:t>
      </w:r>
      <w:r w:rsidRPr="00807769">
        <w:t>:</w:t>
      </w:r>
    </w:p>
    <w:p w14:paraId="34A58916" w14:textId="77777777" w:rsidR="00370F70" w:rsidRPr="00807769" w:rsidRDefault="00370F70" w:rsidP="00370F70">
      <w:pPr>
        <w:pStyle w:val="paragraph"/>
      </w:pPr>
      <w:r w:rsidRPr="00807769">
        <w:tab/>
        <w:t>(a)</w:t>
      </w:r>
      <w:r w:rsidRPr="00807769">
        <w:tab/>
        <w:t xml:space="preserve">a maritime officer who performs duties in the Department administered by the Minister administering the </w:t>
      </w:r>
      <w:r w:rsidRPr="00807769">
        <w:rPr>
          <w:i/>
        </w:rPr>
        <w:t>Migration Act 1958</w:t>
      </w:r>
      <w:r w:rsidRPr="00807769">
        <w:t>;</w:t>
      </w:r>
    </w:p>
    <w:p w14:paraId="4D88DAF2" w14:textId="77777777" w:rsidR="00370F70" w:rsidRPr="00807769" w:rsidRDefault="00370F70" w:rsidP="00370F70">
      <w:pPr>
        <w:pStyle w:val="paragraph"/>
      </w:pPr>
      <w:r w:rsidRPr="00807769">
        <w:tab/>
        <w:t>(b)</w:t>
      </w:r>
      <w:r w:rsidRPr="00807769">
        <w:tab/>
        <w:t xml:space="preserve">a maritime officer who is appointed under </w:t>
      </w:r>
      <w:r w:rsidR="006C292B" w:rsidRPr="00807769">
        <w:t>section 8</w:t>
      </w:r>
      <w:r w:rsidR="002C4F94" w:rsidRPr="00807769">
        <w:t>3</w:t>
      </w:r>
      <w:r w:rsidRPr="00807769">
        <w:t xml:space="preserve"> of the </w:t>
      </w:r>
      <w:r w:rsidRPr="00807769">
        <w:rPr>
          <w:i/>
        </w:rPr>
        <w:t xml:space="preserve">Fisheries Management Act 1991 </w:t>
      </w:r>
      <w:r w:rsidRPr="00807769">
        <w:t>to be an officer for the purposes of that Act;</w:t>
      </w:r>
    </w:p>
    <w:p w14:paraId="16445A78" w14:textId="77777777" w:rsidR="00370F70" w:rsidRPr="00807769" w:rsidRDefault="00370F70" w:rsidP="00370F70">
      <w:pPr>
        <w:pStyle w:val="paragraph"/>
      </w:pPr>
      <w:r w:rsidRPr="00807769">
        <w:tab/>
        <w:t>(c)</w:t>
      </w:r>
      <w:r w:rsidRPr="00807769">
        <w:tab/>
        <w:t xml:space="preserve">a maritime officer who is authorised under </w:t>
      </w:r>
      <w:r w:rsidR="00924851" w:rsidRPr="00807769">
        <w:t>subsection</w:t>
      </w:r>
      <w:r w:rsidRPr="00807769">
        <w:t xml:space="preserve"> 3(4) of the </w:t>
      </w:r>
      <w:r w:rsidRPr="00807769">
        <w:rPr>
          <w:i/>
        </w:rPr>
        <w:t>Torres Strait Fisheries Act 1984</w:t>
      </w:r>
      <w:r w:rsidRPr="00807769">
        <w:t xml:space="preserve"> to perform duties under that Act;</w:t>
      </w:r>
    </w:p>
    <w:p w14:paraId="574F7E4A" w14:textId="77777777" w:rsidR="00370F70" w:rsidRPr="00807769" w:rsidRDefault="00370F70" w:rsidP="00294E0A">
      <w:pPr>
        <w:pStyle w:val="paragraph"/>
      </w:pPr>
      <w:r w:rsidRPr="00807769">
        <w:tab/>
        <w:t>(d)</w:t>
      </w:r>
      <w:r w:rsidRPr="00807769">
        <w:tab/>
        <w:t>a maritime officer who is</w:t>
      </w:r>
      <w:r w:rsidR="00427F22" w:rsidRPr="00807769">
        <w:t xml:space="preserve"> a</w:t>
      </w:r>
      <w:r w:rsidRPr="00807769">
        <w:t xml:space="preserve"> member of</w:t>
      </w:r>
      <w:r w:rsidR="00294E0A" w:rsidRPr="00807769">
        <w:t xml:space="preserve"> </w:t>
      </w:r>
      <w:r w:rsidRPr="00807769">
        <w:t>a police force or police service of a State or Territory.</w:t>
      </w:r>
    </w:p>
    <w:p w14:paraId="1FACCEC7" w14:textId="77777777" w:rsidR="00F77686" w:rsidRPr="00807769" w:rsidRDefault="00F77686" w:rsidP="00D324C8">
      <w:pPr>
        <w:sectPr w:rsidR="00F77686" w:rsidRPr="00807769" w:rsidSect="00FE21A2">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14:paraId="43855F5E" w14:textId="0E2485EF" w:rsidR="0003092E" w:rsidRPr="00807769" w:rsidRDefault="00403AC8" w:rsidP="00964AFD">
      <w:pPr>
        <w:pStyle w:val="ActHead6"/>
        <w:pageBreakBefore/>
      </w:pPr>
      <w:bookmarkStart w:id="17" w:name="_Toc149140800"/>
      <w:r w:rsidRPr="00403AC8">
        <w:rPr>
          <w:rStyle w:val="CharAmSchNo"/>
        </w:rPr>
        <w:t>Schedule 1</w:t>
      </w:r>
      <w:r w:rsidR="00774EBD" w:rsidRPr="00807769">
        <w:t>—</w:t>
      </w:r>
      <w:r w:rsidR="00774EBD" w:rsidRPr="00403AC8">
        <w:rPr>
          <w:rStyle w:val="CharAmSchText"/>
        </w:rPr>
        <w:t>Repeals</w:t>
      </w:r>
      <w:r w:rsidR="0003092E" w:rsidRPr="00403AC8">
        <w:rPr>
          <w:rStyle w:val="CharAmSchText"/>
        </w:rPr>
        <w:t xml:space="preserve"> and amendments</w:t>
      </w:r>
      <w:bookmarkEnd w:id="17"/>
    </w:p>
    <w:p w14:paraId="6EA86007" w14:textId="70C59C38" w:rsidR="0003092E" w:rsidRPr="00807769" w:rsidRDefault="00403AC8" w:rsidP="0003092E">
      <w:pPr>
        <w:pStyle w:val="ActHead7"/>
      </w:pPr>
      <w:bookmarkStart w:id="18" w:name="_Toc149140801"/>
      <w:r w:rsidRPr="00403AC8">
        <w:rPr>
          <w:rStyle w:val="CharAmPartNo"/>
        </w:rPr>
        <w:t>Part 1</w:t>
      </w:r>
      <w:r w:rsidR="0003092E" w:rsidRPr="00807769">
        <w:t>—</w:t>
      </w:r>
      <w:r w:rsidR="0003092E" w:rsidRPr="00403AC8">
        <w:rPr>
          <w:rStyle w:val="CharAmPartText"/>
        </w:rPr>
        <w:t>Repeals</w:t>
      </w:r>
      <w:bookmarkEnd w:id="18"/>
    </w:p>
    <w:p w14:paraId="4C78E64D" w14:textId="77777777" w:rsidR="00774EBD" w:rsidRPr="00807769" w:rsidRDefault="00774EBD" w:rsidP="00774EBD">
      <w:pPr>
        <w:pStyle w:val="ActHead9"/>
      </w:pPr>
      <w:bookmarkStart w:id="19" w:name="_Toc149140802"/>
      <w:r w:rsidRPr="00807769">
        <w:t xml:space="preserve">Maritime Powers </w:t>
      </w:r>
      <w:r w:rsidR="006C292B" w:rsidRPr="00807769">
        <w:t>Regulation 2</w:t>
      </w:r>
      <w:r w:rsidRPr="00807769">
        <w:t>014</w:t>
      </w:r>
      <w:bookmarkEnd w:id="19"/>
    </w:p>
    <w:p w14:paraId="5527F841" w14:textId="77777777" w:rsidR="00774EBD" w:rsidRPr="00807769" w:rsidRDefault="00774EBD" w:rsidP="00774EBD">
      <w:pPr>
        <w:pStyle w:val="ItemHead"/>
      </w:pPr>
      <w:r w:rsidRPr="00807769">
        <w:t>1  The whole of the instrument</w:t>
      </w:r>
    </w:p>
    <w:p w14:paraId="796BBF1C" w14:textId="77777777" w:rsidR="00774EBD" w:rsidRPr="00807769" w:rsidRDefault="00774EBD" w:rsidP="00774EBD">
      <w:pPr>
        <w:pStyle w:val="Item"/>
      </w:pPr>
      <w:r w:rsidRPr="00807769">
        <w:t>Repeal the instrument.</w:t>
      </w:r>
    </w:p>
    <w:p w14:paraId="358F8BC9" w14:textId="77777777" w:rsidR="0003092E" w:rsidRPr="00807769" w:rsidRDefault="006C292B" w:rsidP="0003092E">
      <w:pPr>
        <w:pStyle w:val="ActHead7"/>
        <w:pageBreakBefore/>
      </w:pPr>
      <w:bookmarkStart w:id="20" w:name="_Toc149140803"/>
      <w:r w:rsidRPr="00403AC8">
        <w:rPr>
          <w:rStyle w:val="CharAmPartNo"/>
        </w:rPr>
        <w:t>Part 2</w:t>
      </w:r>
      <w:r w:rsidR="0003092E" w:rsidRPr="00807769">
        <w:t>—</w:t>
      </w:r>
      <w:r w:rsidR="0003092E" w:rsidRPr="00403AC8">
        <w:rPr>
          <w:rStyle w:val="CharAmPartText"/>
        </w:rPr>
        <w:t>Amendments</w:t>
      </w:r>
      <w:bookmarkEnd w:id="20"/>
    </w:p>
    <w:p w14:paraId="5EF2662D" w14:textId="68F5BAFC" w:rsidR="002F39EA" w:rsidRPr="00807769" w:rsidRDefault="002F39EA" w:rsidP="002F39EA">
      <w:pPr>
        <w:pStyle w:val="ActHead9"/>
      </w:pPr>
      <w:bookmarkStart w:id="21" w:name="_Toc149140804"/>
      <w:r w:rsidRPr="00807769">
        <w:t xml:space="preserve">Maritime Powers </w:t>
      </w:r>
      <w:r w:rsidR="00403AC8">
        <w:t>Regulations 2</w:t>
      </w:r>
      <w:r w:rsidRPr="00807769">
        <w:t>023</w:t>
      </w:r>
      <w:bookmarkEnd w:id="21"/>
    </w:p>
    <w:p w14:paraId="1446A31E" w14:textId="77777777" w:rsidR="002F39EA" w:rsidRPr="00807769" w:rsidRDefault="000E4D3A" w:rsidP="002F39EA">
      <w:pPr>
        <w:pStyle w:val="ItemHead"/>
      </w:pPr>
      <w:r w:rsidRPr="00807769">
        <w:t>2</w:t>
      </w:r>
      <w:r w:rsidR="002F39EA" w:rsidRPr="00807769">
        <w:t xml:space="preserve">  </w:t>
      </w:r>
      <w:r w:rsidR="006C292B" w:rsidRPr="00807769">
        <w:t>Subparagraph </w:t>
      </w:r>
      <w:r w:rsidR="0035711F" w:rsidRPr="00807769">
        <w:t>9</w:t>
      </w:r>
      <w:r w:rsidR="002F39EA" w:rsidRPr="00807769">
        <w:t>(</w:t>
      </w:r>
      <w:r w:rsidR="0035711F" w:rsidRPr="00807769">
        <w:t>1</w:t>
      </w:r>
      <w:r w:rsidR="002F39EA" w:rsidRPr="00807769">
        <w:t>)(</w:t>
      </w:r>
      <w:r w:rsidR="00135C2B" w:rsidRPr="00807769">
        <w:t>c</w:t>
      </w:r>
      <w:r w:rsidR="002F39EA" w:rsidRPr="00807769">
        <w:t>)</w:t>
      </w:r>
      <w:r w:rsidR="00135C2B" w:rsidRPr="00807769">
        <w:t>(i)</w:t>
      </w:r>
    </w:p>
    <w:p w14:paraId="74EC7669" w14:textId="77777777" w:rsidR="002F39EA" w:rsidRPr="00807769" w:rsidRDefault="002F39EA" w:rsidP="002F39EA">
      <w:pPr>
        <w:pStyle w:val="Item"/>
      </w:pPr>
      <w:r w:rsidRPr="00807769">
        <w:t xml:space="preserve">Repeal the </w:t>
      </w:r>
      <w:r w:rsidR="00135C2B" w:rsidRPr="00807769">
        <w:t>sub</w:t>
      </w:r>
      <w:r w:rsidRPr="00807769">
        <w:t>paragraph, substitute:</w:t>
      </w:r>
    </w:p>
    <w:p w14:paraId="2E87830C" w14:textId="5A9F9947" w:rsidR="00F77686" w:rsidRPr="00807769" w:rsidRDefault="0003092E" w:rsidP="00135C2B">
      <w:pPr>
        <w:pStyle w:val="paragraphsub"/>
      </w:pPr>
      <w:r w:rsidRPr="00807769">
        <w:tab/>
        <w:t>(</w:t>
      </w:r>
      <w:r w:rsidR="00135C2B" w:rsidRPr="00807769">
        <w:t>i</w:t>
      </w:r>
      <w:r w:rsidRPr="00807769">
        <w:t>)</w:t>
      </w:r>
      <w:r w:rsidRPr="00807769">
        <w:tab/>
      </w:r>
      <w:r w:rsidR="00135C2B" w:rsidRPr="00807769">
        <w:t>CMM</w:t>
      </w:r>
      <w:r w:rsidR="001A79B3" w:rsidRPr="00807769">
        <w:t xml:space="preserve"> 11</w:t>
      </w:r>
      <w:r w:rsidR="00403AC8">
        <w:noBreakHyphen/>
      </w:r>
      <w:r w:rsidR="00D51B8D" w:rsidRPr="00807769">
        <w:t>2023</w:t>
      </w:r>
      <w:r w:rsidR="001A79B3" w:rsidRPr="00807769">
        <w:t xml:space="preserve">, </w:t>
      </w:r>
      <w:r w:rsidR="00D51B8D" w:rsidRPr="00807769">
        <w:t>Conservation and Management Measure for High Seas Boarding and Inspection Procedures for the South Pacific Regional Fisheries Management Organisation</w:t>
      </w:r>
      <w:r w:rsidR="00135C2B" w:rsidRPr="00807769">
        <w:t>;</w:t>
      </w:r>
    </w:p>
    <w:p w14:paraId="1FBB223A" w14:textId="77777777" w:rsidR="00F77686" w:rsidRPr="00807769" w:rsidRDefault="00F77686" w:rsidP="00D324C8">
      <w:pPr>
        <w:sectPr w:rsidR="00F77686" w:rsidRPr="00807769" w:rsidSect="00FE21A2">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14:paraId="2DDD3258" w14:textId="77777777" w:rsidR="006C5186" w:rsidRPr="00807769" w:rsidRDefault="006C5186" w:rsidP="006C5186">
      <w:pPr>
        <w:pStyle w:val="ENotesHeading1"/>
      </w:pPr>
      <w:bookmarkStart w:id="22" w:name="_Toc149140805"/>
      <w:r w:rsidRPr="00807769">
        <w:t>Endnotes</w:t>
      </w:r>
      <w:bookmarkEnd w:id="22"/>
    </w:p>
    <w:p w14:paraId="3869D139" w14:textId="77777777" w:rsidR="00C76C17" w:rsidRPr="00807769" w:rsidRDefault="00C76C17" w:rsidP="00573E75">
      <w:pPr>
        <w:pStyle w:val="ENotesHeading2"/>
        <w:spacing w:line="240" w:lineRule="auto"/>
        <w:outlineLvl w:val="9"/>
      </w:pPr>
      <w:bookmarkStart w:id="23" w:name="_Toc149140806"/>
      <w:r w:rsidRPr="00807769">
        <w:t>Endnote 1—About the endnotes</w:t>
      </w:r>
      <w:bookmarkEnd w:id="23"/>
    </w:p>
    <w:p w14:paraId="4E8C5225" w14:textId="77777777" w:rsidR="00C76C17" w:rsidRPr="00807769" w:rsidRDefault="00C76C17" w:rsidP="00573E75">
      <w:pPr>
        <w:spacing w:after="120"/>
      </w:pPr>
      <w:r w:rsidRPr="00807769">
        <w:t>The endnotes provide information about this compilation and the compiled law.</w:t>
      </w:r>
    </w:p>
    <w:p w14:paraId="7838387E" w14:textId="77777777" w:rsidR="00C76C17" w:rsidRPr="00807769" w:rsidRDefault="00C76C17" w:rsidP="00573E75">
      <w:pPr>
        <w:spacing w:after="120"/>
      </w:pPr>
      <w:r w:rsidRPr="00807769">
        <w:t>The following endnotes are included in every compilation:</w:t>
      </w:r>
    </w:p>
    <w:p w14:paraId="1FDC3EEC" w14:textId="77777777" w:rsidR="00C76C17" w:rsidRPr="00807769" w:rsidRDefault="00C76C17" w:rsidP="00573E75">
      <w:r w:rsidRPr="00807769">
        <w:t>Endnote 1—About the endnotes</w:t>
      </w:r>
    </w:p>
    <w:p w14:paraId="5F66B508" w14:textId="77777777" w:rsidR="00C76C17" w:rsidRPr="00807769" w:rsidRDefault="00C76C17" w:rsidP="00573E75">
      <w:r w:rsidRPr="00807769">
        <w:t>Endnote 2—Abbreviation key</w:t>
      </w:r>
    </w:p>
    <w:p w14:paraId="023BD0D2" w14:textId="77777777" w:rsidR="00C76C17" w:rsidRPr="00807769" w:rsidRDefault="00C76C17" w:rsidP="00573E75">
      <w:r w:rsidRPr="00807769">
        <w:t>Endnote 3—Legislation history</w:t>
      </w:r>
    </w:p>
    <w:p w14:paraId="4BC6C4C1" w14:textId="77777777" w:rsidR="00C76C17" w:rsidRPr="00807769" w:rsidRDefault="00C76C17" w:rsidP="00573E75">
      <w:pPr>
        <w:spacing w:after="120"/>
      </w:pPr>
      <w:r w:rsidRPr="00807769">
        <w:t>Endnote 4—Amendment history</w:t>
      </w:r>
    </w:p>
    <w:p w14:paraId="2377105C" w14:textId="77777777" w:rsidR="00C76C17" w:rsidRPr="00807769" w:rsidRDefault="00C76C17" w:rsidP="00573E75">
      <w:r w:rsidRPr="00807769">
        <w:rPr>
          <w:b/>
        </w:rPr>
        <w:t>Abbreviation key—Endnote 2</w:t>
      </w:r>
    </w:p>
    <w:p w14:paraId="29BB67A6" w14:textId="77777777" w:rsidR="00C76C17" w:rsidRPr="00807769" w:rsidRDefault="00C76C17" w:rsidP="00573E75">
      <w:pPr>
        <w:spacing w:after="120"/>
      </w:pPr>
      <w:r w:rsidRPr="00807769">
        <w:t>The abbreviation key sets out abbreviations that may be used in the endnotes.</w:t>
      </w:r>
    </w:p>
    <w:p w14:paraId="1584170F" w14:textId="77777777" w:rsidR="00C76C17" w:rsidRPr="00807769" w:rsidRDefault="00C76C17" w:rsidP="00573E75">
      <w:pPr>
        <w:rPr>
          <w:b/>
        </w:rPr>
      </w:pPr>
      <w:r w:rsidRPr="00807769">
        <w:rPr>
          <w:b/>
        </w:rPr>
        <w:t>Legislation history and amendment history—Endnotes 3 and 4</w:t>
      </w:r>
    </w:p>
    <w:p w14:paraId="0775666E" w14:textId="77777777" w:rsidR="00C76C17" w:rsidRPr="00807769" w:rsidRDefault="00C76C17" w:rsidP="00573E75">
      <w:pPr>
        <w:spacing w:after="120"/>
      </w:pPr>
      <w:r w:rsidRPr="00807769">
        <w:t>Amending laws are annotated in the legislation history and amendment history.</w:t>
      </w:r>
    </w:p>
    <w:p w14:paraId="3DE7447B" w14:textId="77777777" w:rsidR="00C76C17" w:rsidRPr="00807769" w:rsidRDefault="00C76C17" w:rsidP="00573E75">
      <w:pPr>
        <w:spacing w:after="120"/>
      </w:pPr>
      <w:r w:rsidRPr="0080776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C3AF733" w14:textId="77777777" w:rsidR="00C76C17" w:rsidRPr="00807769" w:rsidRDefault="00C76C17" w:rsidP="00573E75">
      <w:pPr>
        <w:spacing w:after="120"/>
      </w:pPr>
      <w:r w:rsidRPr="00807769">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D2A5B89" w14:textId="77777777" w:rsidR="00C76C17" w:rsidRPr="00807769" w:rsidRDefault="00C76C17" w:rsidP="00573E75">
      <w:pPr>
        <w:rPr>
          <w:b/>
        </w:rPr>
      </w:pPr>
      <w:r w:rsidRPr="00807769">
        <w:rPr>
          <w:b/>
        </w:rPr>
        <w:t>Editorial changes</w:t>
      </w:r>
    </w:p>
    <w:p w14:paraId="4D0661EC" w14:textId="77777777" w:rsidR="00C76C17" w:rsidRPr="00807769" w:rsidRDefault="00C76C17" w:rsidP="00573E75">
      <w:pPr>
        <w:spacing w:after="120"/>
      </w:pPr>
      <w:r w:rsidRPr="00807769">
        <w:t xml:space="preserve">The </w:t>
      </w:r>
      <w:r w:rsidRPr="00807769">
        <w:rPr>
          <w:i/>
        </w:rPr>
        <w:t>Legislation Act 2003</w:t>
      </w:r>
      <w:r w:rsidRPr="0080776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8E77BB2" w14:textId="77777777" w:rsidR="00C76C17" w:rsidRPr="00807769" w:rsidRDefault="00C76C17" w:rsidP="00573E75">
      <w:pPr>
        <w:spacing w:after="120"/>
      </w:pPr>
      <w:r w:rsidRPr="00807769">
        <w:t>If the compilation includes editorial changes, the endnotes include a brief outline of the changes in general terms. Full details of any changes can be obtained from the Office of Parliamentary Counsel.</w:t>
      </w:r>
    </w:p>
    <w:p w14:paraId="338110CA" w14:textId="77777777" w:rsidR="00C76C17" w:rsidRPr="00807769" w:rsidRDefault="00C76C17" w:rsidP="00573E75">
      <w:pPr>
        <w:keepNext/>
      </w:pPr>
      <w:r w:rsidRPr="00807769">
        <w:rPr>
          <w:b/>
        </w:rPr>
        <w:t>Misdescribed amendments</w:t>
      </w:r>
    </w:p>
    <w:p w14:paraId="796DE6E7" w14:textId="72908625" w:rsidR="00C76C17" w:rsidRPr="00807769" w:rsidRDefault="00C76C17" w:rsidP="00573E75">
      <w:pPr>
        <w:spacing w:after="120"/>
      </w:pPr>
      <w:r w:rsidRPr="00807769">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403AC8">
        <w:t>section 1</w:t>
      </w:r>
      <w:r w:rsidRPr="00807769">
        <w:t xml:space="preserve">5V of the </w:t>
      </w:r>
      <w:r w:rsidRPr="00807769">
        <w:rPr>
          <w:i/>
        </w:rPr>
        <w:t>Legislation Act 2003</w:t>
      </w:r>
      <w:r w:rsidRPr="00807769">
        <w:t>.</w:t>
      </w:r>
    </w:p>
    <w:p w14:paraId="08401DBD" w14:textId="77777777" w:rsidR="00C76C17" w:rsidRPr="00807769" w:rsidRDefault="00C76C17" w:rsidP="00573E75">
      <w:pPr>
        <w:spacing w:before="120" w:after="240"/>
      </w:pPr>
      <w:r w:rsidRPr="00807769">
        <w:t>If a misdescribed amendment cannot be given effect as intended, the amendment is not incorporated and “(md not incorp)” is added to the amendment history.</w:t>
      </w:r>
    </w:p>
    <w:p w14:paraId="6730CC07" w14:textId="7DAB8713" w:rsidR="006C5186" w:rsidRPr="00807769" w:rsidRDefault="006C5186" w:rsidP="00B66318"/>
    <w:p w14:paraId="6CA3517F" w14:textId="05165B27" w:rsidR="00C76C17" w:rsidRPr="00807769" w:rsidRDefault="00C76C17" w:rsidP="00573E75">
      <w:pPr>
        <w:pStyle w:val="ENotesHeading2"/>
        <w:pageBreakBefore/>
        <w:spacing w:after="240"/>
        <w:outlineLvl w:val="9"/>
      </w:pPr>
      <w:bookmarkStart w:id="24" w:name="_Toc149140807"/>
      <w:r w:rsidRPr="00807769">
        <w:t>Endnote 2—Abbreviation key</w:t>
      </w:r>
      <w:bookmarkEnd w:id="24"/>
    </w:p>
    <w:p w14:paraId="45B3A92E" w14:textId="77777777" w:rsidR="005D3986" w:rsidRPr="00807769" w:rsidRDefault="005D3986" w:rsidP="00852C59">
      <w:pPr>
        <w:pStyle w:val="Tabletext"/>
      </w:pPr>
    </w:p>
    <w:tbl>
      <w:tblPr>
        <w:tblW w:w="5000" w:type="pct"/>
        <w:tblLook w:val="0000" w:firstRow="0" w:lastRow="0" w:firstColumn="0" w:lastColumn="0" w:noHBand="0" w:noVBand="0"/>
      </w:tblPr>
      <w:tblGrid>
        <w:gridCol w:w="4570"/>
        <w:gridCol w:w="3959"/>
      </w:tblGrid>
      <w:tr w:rsidR="00C76C17" w:rsidRPr="00807769" w14:paraId="0A52D70D" w14:textId="77777777" w:rsidTr="00C76C17">
        <w:tc>
          <w:tcPr>
            <w:tcW w:w="2679" w:type="pct"/>
            <w:shd w:val="clear" w:color="auto" w:fill="auto"/>
          </w:tcPr>
          <w:p w14:paraId="507A6BBF" w14:textId="77777777" w:rsidR="00C76C17" w:rsidRPr="00807769" w:rsidRDefault="00C76C17" w:rsidP="00573E75">
            <w:pPr>
              <w:spacing w:before="60"/>
              <w:ind w:left="34"/>
              <w:rPr>
                <w:sz w:val="20"/>
              </w:rPr>
            </w:pPr>
            <w:r w:rsidRPr="00807769">
              <w:rPr>
                <w:sz w:val="20"/>
              </w:rPr>
              <w:t>ad = added or inserted</w:t>
            </w:r>
          </w:p>
        </w:tc>
        <w:tc>
          <w:tcPr>
            <w:tcW w:w="2321" w:type="pct"/>
            <w:shd w:val="clear" w:color="auto" w:fill="auto"/>
          </w:tcPr>
          <w:p w14:paraId="03846CE9" w14:textId="77777777" w:rsidR="00C76C17" w:rsidRPr="00807769" w:rsidRDefault="00C76C17" w:rsidP="00573E75">
            <w:pPr>
              <w:spacing w:before="60"/>
              <w:ind w:left="34"/>
              <w:rPr>
                <w:sz w:val="20"/>
              </w:rPr>
            </w:pPr>
            <w:r w:rsidRPr="00807769">
              <w:rPr>
                <w:sz w:val="20"/>
              </w:rPr>
              <w:t>o = order(s)</w:t>
            </w:r>
          </w:p>
        </w:tc>
      </w:tr>
      <w:tr w:rsidR="00C76C17" w:rsidRPr="00807769" w14:paraId="7887DDE4" w14:textId="77777777" w:rsidTr="00C76C17">
        <w:tc>
          <w:tcPr>
            <w:tcW w:w="2679" w:type="pct"/>
            <w:shd w:val="clear" w:color="auto" w:fill="auto"/>
          </w:tcPr>
          <w:p w14:paraId="2710CE3D" w14:textId="77777777" w:rsidR="00C76C17" w:rsidRPr="00807769" w:rsidRDefault="00C76C17" w:rsidP="00573E75">
            <w:pPr>
              <w:spacing w:before="60"/>
              <w:ind w:left="34"/>
              <w:rPr>
                <w:sz w:val="20"/>
              </w:rPr>
            </w:pPr>
            <w:r w:rsidRPr="00807769">
              <w:rPr>
                <w:sz w:val="20"/>
              </w:rPr>
              <w:t>am = amended</w:t>
            </w:r>
          </w:p>
        </w:tc>
        <w:tc>
          <w:tcPr>
            <w:tcW w:w="2321" w:type="pct"/>
            <w:shd w:val="clear" w:color="auto" w:fill="auto"/>
          </w:tcPr>
          <w:p w14:paraId="4AC4BCB2" w14:textId="77777777" w:rsidR="00C76C17" w:rsidRPr="00807769" w:rsidRDefault="00C76C17" w:rsidP="00573E75">
            <w:pPr>
              <w:spacing w:before="60"/>
              <w:ind w:left="34"/>
              <w:rPr>
                <w:sz w:val="20"/>
              </w:rPr>
            </w:pPr>
            <w:r w:rsidRPr="00807769">
              <w:rPr>
                <w:sz w:val="20"/>
              </w:rPr>
              <w:t>Ord = Ordinance</w:t>
            </w:r>
          </w:p>
        </w:tc>
      </w:tr>
      <w:tr w:rsidR="00C76C17" w:rsidRPr="00807769" w14:paraId="4EF17EAE" w14:textId="77777777" w:rsidTr="00C76C17">
        <w:tc>
          <w:tcPr>
            <w:tcW w:w="2679" w:type="pct"/>
            <w:shd w:val="clear" w:color="auto" w:fill="auto"/>
          </w:tcPr>
          <w:p w14:paraId="0F585CE2" w14:textId="77777777" w:rsidR="00C76C17" w:rsidRPr="00807769" w:rsidRDefault="00C76C17" w:rsidP="00573E75">
            <w:pPr>
              <w:spacing w:before="60"/>
              <w:ind w:left="34"/>
              <w:rPr>
                <w:sz w:val="20"/>
              </w:rPr>
            </w:pPr>
            <w:r w:rsidRPr="00807769">
              <w:rPr>
                <w:sz w:val="20"/>
              </w:rPr>
              <w:t>amdt = amendment</w:t>
            </w:r>
          </w:p>
        </w:tc>
        <w:tc>
          <w:tcPr>
            <w:tcW w:w="2321" w:type="pct"/>
            <w:shd w:val="clear" w:color="auto" w:fill="auto"/>
          </w:tcPr>
          <w:p w14:paraId="4BEFF0B0" w14:textId="77777777" w:rsidR="00C76C17" w:rsidRPr="00807769" w:rsidRDefault="00C76C17" w:rsidP="00573E75">
            <w:pPr>
              <w:spacing w:before="60"/>
              <w:ind w:left="34"/>
              <w:rPr>
                <w:sz w:val="20"/>
              </w:rPr>
            </w:pPr>
            <w:r w:rsidRPr="00807769">
              <w:rPr>
                <w:sz w:val="20"/>
              </w:rPr>
              <w:t>orig = original</w:t>
            </w:r>
          </w:p>
        </w:tc>
      </w:tr>
      <w:tr w:rsidR="00C76C17" w:rsidRPr="00807769" w14:paraId="16B82D10" w14:textId="77777777" w:rsidTr="00C76C17">
        <w:tc>
          <w:tcPr>
            <w:tcW w:w="2679" w:type="pct"/>
            <w:shd w:val="clear" w:color="auto" w:fill="auto"/>
          </w:tcPr>
          <w:p w14:paraId="2195C4E3" w14:textId="77777777" w:rsidR="00C76C17" w:rsidRPr="00807769" w:rsidRDefault="00C76C17" w:rsidP="00573E75">
            <w:pPr>
              <w:spacing w:before="60"/>
              <w:ind w:left="34"/>
              <w:rPr>
                <w:sz w:val="20"/>
              </w:rPr>
            </w:pPr>
            <w:r w:rsidRPr="00807769">
              <w:rPr>
                <w:sz w:val="20"/>
              </w:rPr>
              <w:t>c = clause(s)</w:t>
            </w:r>
          </w:p>
        </w:tc>
        <w:tc>
          <w:tcPr>
            <w:tcW w:w="2321" w:type="pct"/>
            <w:shd w:val="clear" w:color="auto" w:fill="auto"/>
          </w:tcPr>
          <w:p w14:paraId="09AEEC9E" w14:textId="77777777" w:rsidR="00C76C17" w:rsidRPr="00807769" w:rsidRDefault="00C76C17" w:rsidP="00573E75">
            <w:pPr>
              <w:spacing w:before="60"/>
              <w:ind w:left="34"/>
              <w:rPr>
                <w:sz w:val="20"/>
              </w:rPr>
            </w:pPr>
            <w:r w:rsidRPr="00807769">
              <w:rPr>
                <w:sz w:val="20"/>
              </w:rPr>
              <w:t>par = paragraph(s)/subparagraph(s)</w:t>
            </w:r>
          </w:p>
        </w:tc>
      </w:tr>
      <w:tr w:rsidR="00C76C17" w:rsidRPr="00807769" w14:paraId="335877C6" w14:textId="77777777" w:rsidTr="00C76C17">
        <w:tc>
          <w:tcPr>
            <w:tcW w:w="2679" w:type="pct"/>
            <w:shd w:val="clear" w:color="auto" w:fill="auto"/>
          </w:tcPr>
          <w:p w14:paraId="32A5731D" w14:textId="77777777" w:rsidR="00C76C17" w:rsidRPr="00807769" w:rsidRDefault="00C76C17" w:rsidP="00573E75">
            <w:pPr>
              <w:spacing w:before="60"/>
              <w:ind w:left="34"/>
              <w:rPr>
                <w:sz w:val="20"/>
              </w:rPr>
            </w:pPr>
            <w:r w:rsidRPr="00807769">
              <w:rPr>
                <w:sz w:val="20"/>
              </w:rPr>
              <w:t>C[x] = Compilation No. x</w:t>
            </w:r>
          </w:p>
        </w:tc>
        <w:tc>
          <w:tcPr>
            <w:tcW w:w="2321" w:type="pct"/>
            <w:shd w:val="clear" w:color="auto" w:fill="auto"/>
          </w:tcPr>
          <w:p w14:paraId="103DF123" w14:textId="11268689" w:rsidR="00C76C17" w:rsidRPr="00807769" w:rsidRDefault="00C76C17" w:rsidP="00573E75">
            <w:pPr>
              <w:ind w:left="34" w:firstLine="249"/>
              <w:rPr>
                <w:sz w:val="20"/>
              </w:rPr>
            </w:pPr>
            <w:r w:rsidRPr="00807769">
              <w:rPr>
                <w:sz w:val="20"/>
              </w:rPr>
              <w:t>/sub</w:t>
            </w:r>
            <w:r w:rsidR="00403AC8">
              <w:rPr>
                <w:sz w:val="20"/>
              </w:rPr>
              <w:noBreakHyphen/>
            </w:r>
            <w:r w:rsidRPr="00807769">
              <w:rPr>
                <w:sz w:val="20"/>
              </w:rPr>
              <w:t>subparagraph(s)</w:t>
            </w:r>
          </w:p>
        </w:tc>
      </w:tr>
      <w:tr w:rsidR="00C76C17" w:rsidRPr="00807769" w14:paraId="5525FB7B" w14:textId="77777777" w:rsidTr="00C76C17">
        <w:tc>
          <w:tcPr>
            <w:tcW w:w="2679" w:type="pct"/>
            <w:shd w:val="clear" w:color="auto" w:fill="auto"/>
          </w:tcPr>
          <w:p w14:paraId="63F7B946" w14:textId="77777777" w:rsidR="00C76C17" w:rsidRPr="00807769" w:rsidRDefault="00C76C17" w:rsidP="00573E75">
            <w:pPr>
              <w:spacing w:before="60"/>
              <w:ind w:left="34"/>
              <w:rPr>
                <w:sz w:val="20"/>
              </w:rPr>
            </w:pPr>
            <w:r w:rsidRPr="00807769">
              <w:rPr>
                <w:sz w:val="20"/>
              </w:rPr>
              <w:t>Ch = Chapter(s)</w:t>
            </w:r>
          </w:p>
        </w:tc>
        <w:tc>
          <w:tcPr>
            <w:tcW w:w="2321" w:type="pct"/>
            <w:shd w:val="clear" w:color="auto" w:fill="auto"/>
          </w:tcPr>
          <w:p w14:paraId="318BA42C" w14:textId="77777777" w:rsidR="00C76C17" w:rsidRPr="00807769" w:rsidRDefault="00C76C17" w:rsidP="00573E75">
            <w:pPr>
              <w:spacing w:before="60"/>
              <w:ind w:left="34"/>
              <w:rPr>
                <w:sz w:val="20"/>
              </w:rPr>
            </w:pPr>
            <w:r w:rsidRPr="00807769">
              <w:rPr>
                <w:sz w:val="20"/>
              </w:rPr>
              <w:t>pres = present</w:t>
            </w:r>
          </w:p>
        </w:tc>
      </w:tr>
      <w:tr w:rsidR="00C76C17" w:rsidRPr="00807769" w14:paraId="1E3DF4BE" w14:textId="77777777" w:rsidTr="00C76C17">
        <w:tc>
          <w:tcPr>
            <w:tcW w:w="2679" w:type="pct"/>
            <w:shd w:val="clear" w:color="auto" w:fill="auto"/>
          </w:tcPr>
          <w:p w14:paraId="2D2D932C" w14:textId="77777777" w:rsidR="00C76C17" w:rsidRPr="00807769" w:rsidRDefault="00C76C17" w:rsidP="00573E75">
            <w:pPr>
              <w:spacing w:before="60"/>
              <w:ind w:left="34"/>
              <w:rPr>
                <w:sz w:val="20"/>
              </w:rPr>
            </w:pPr>
            <w:r w:rsidRPr="00807769">
              <w:rPr>
                <w:sz w:val="20"/>
              </w:rPr>
              <w:t>def = definition(s)</w:t>
            </w:r>
          </w:p>
        </w:tc>
        <w:tc>
          <w:tcPr>
            <w:tcW w:w="2321" w:type="pct"/>
            <w:shd w:val="clear" w:color="auto" w:fill="auto"/>
          </w:tcPr>
          <w:p w14:paraId="4873D1A1" w14:textId="77777777" w:rsidR="00C76C17" w:rsidRPr="00807769" w:rsidRDefault="00C76C17" w:rsidP="00573E75">
            <w:pPr>
              <w:spacing w:before="60"/>
              <w:ind w:left="34"/>
              <w:rPr>
                <w:sz w:val="20"/>
              </w:rPr>
            </w:pPr>
            <w:r w:rsidRPr="00807769">
              <w:rPr>
                <w:sz w:val="20"/>
              </w:rPr>
              <w:t>prev = previous</w:t>
            </w:r>
          </w:p>
        </w:tc>
      </w:tr>
      <w:tr w:rsidR="00C76C17" w:rsidRPr="00807769" w14:paraId="32B47489" w14:textId="77777777" w:rsidTr="00C76C17">
        <w:tc>
          <w:tcPr>
            <w:tcW w:w="2679" w:type="pct"/>
            <w:shd w:val="clear" w:color="auto" w:fill="auto"/>
          </w:tcPr>
          <w:p w14:paraId="49E2DC0A" w14:textId="77777777" w:rsidR="00C76C17" w:rsidRPr="00807769" w:rsidRDefault="00C76C17" w:rsidP="00573E75">
            <w:pPr>
              <w:spacing w:before="60"/>
              <w:ind w:left="34"/>
              <w:rPr>
                <w:sz w:val="20"/>
              </w:rPr>
            </w:pPr>
            <w:r w:rsidRPr="00807769">
              <w:rPr>
                <w:sz w:val="20"/>
              </w:rPr>
              <w:t>Dict = Dictionary</w:t>
            </w:r>
          </w:p>
        </w:tc>
        <w:tc>
          <w:tcPr>
            <w:tcW w:w="2321" w:type="pct"/>
            <w:shd w:val="clear" w:color="auto" w:fill="auto"/>
          </w:tcPr>
          <w:p w14:paraId="1F203C42" w14:textId="77777777" w:rsidR="00C76C17" w:rsidRPr="00807769" w:rsidRDefault="00C76C17" w:rsidP="00573E75">
            <w:pPr>
              <w:spacing w:before="60"/>
              <w:ind w:left="34"/>
              <w:rPr>
                <w:sz w:val="20"/>
              </w:rPr>
            </w:pPr>
            <w:r w:rsidRPr="00807769">
              <w:rPr>
                <w:sz w:val="20"/>
              </w:rPr>
              <w:t>(prev…) = previously</w:t>
            </w:r>
          </w:p>
        </w:tc>
      </w:tr>
      <w:tr w:rsidR="00C76C17" w:rsidRPr="00807769" w14:paraId="19F93B19" w14:textId="77777777" w:rsidTr="00C76C17">
        <w:tc>
          <w:tcPr>
            <w:tcW w:w="2679" w:type="pct"/>
            <w:shd w:val="clear" w:color="auto" w:fill="auto"/>
          </w:tcPr>
          <w:p w14:paraId="4FE78D53" w14:textId="77777777" w:rsidR="00C76C17" w:rsidRPr="00807769" w:rsidRDefault="00C76C17" w:rsidP="00573E75">
            <w:pPr>
              <w:spacing w:before="60"/>
              <w:ind w:left="34"/>
              <w:rPr>
                <w:sz w:val="20"/>
              </w:rPr>
            </w:pPr>
            <w:r w:rsidRPr="00807769">
              <w:rPr>
                <w:sz w:val="20"/>
              </w:rPr>
              <w:t>disallowed = disallowed by Parliament</w:t>
            </w:r>
          </w:p>
        </w:tc>
        <w:tc>
          <w:tcPr>
            <w:tcW w:w="2321" w:type="pct"/>
            <w:shd w:val="clear" w:color="auto" w:fill="auto"/>
          </w:tcPr>
          <w:p w14:paraId="01259607" w14:textId="77777777" w:rsidR="00C76C17" w:rsidRPr="00807769" w:rsidRDefault="00C76C17" w:rsidP="00573E75">
            <w:pPr>
              <w:spacing w:before="60"/>
              <w:ind w:left="34"/>
              <w:rPr>
                <w:sz w:val="20"/>
              </w:rPr>
            </w:pPr>
            <w:r w:rsidRPr="00807769">
              <w:rPr>
                <w:sz w:val="20"/>
              </w:rPr>
              <w:t>Pt = Part(s)</w:t>
            </w:r>
          </w:p>
        </w:tc>
      </w:tr>
      <w:tr w:rsidR="00C76C17" w:rsidRPr="00807769" w14:paraId="6BB75DF0" w14:textId="77777777" w:rsidTr="00C76C17">
        <w:tc>
          <w:tcPr>
            <w:tcW w:w="2679" w:type="pct"/>
            <w:shd w:val="clear" w:color="auto" w:fill="auto"/>
          </w:tcPr>
          <w:p w14:paraId="095CFC89" w14:textId="77777777" w:rsidR="00C76C17" w:rsidRPr="00807769" w:rsidRDefault="00C76C17" w:rsidP="00573E75">
            <w:pPr>
              <w:spacing w:before="60"/>
              <w:ind w:left="34"/>
              <w:rPr>
                <w:sz w:val="20"/>
              </w:rPr>
            </w:pPr>
            <w:r w:rsidRPr="00807769">
              <w:rPr>
                <w:sz w:val="20"/>
              </w:rPr>
              <w:t>Div = Division(s)</w:t>
            </w:r>
          </w:p>
        </w:tc>
        <w:tc>
          <w:tcPr>
            <w:tcW w:w="2321" w:type="pct"/>
            <w:shd w:val="clear" w:color="auto" w:fill="auto"/>
          </w:tcPr>
          <w:p w14:paraId="4F50D991" w14:textId="77777777" w:rsidR="00C76C17" w:rsidRPr="00807769" w:rsidRDefault="00C76C17" w:rsidP="00573E75">
            <w:pPr>
              <w:spacing w:before="60"/>
              <w:ind w:left="34"/>
              <w:rPr>
                <w:sz w:val="20"/>
              </w:rPr>
            </w:pPr>
            <w:r w:rsidRPr="00807769">
              <w:rPr>
                <w:sz w:val="20"/>
              </w:rPr>
              <w:t>r = regulation(s)/rule(s)</w:t>
            </w:r>
          </w:p>
        </w:tc>
      </w:tr>
      <w:tr w:rsidR="00C76C17" w:rsidRPr="00807769" w14:paraId="5C97F89C" w14:textId="77777777" w:rsidTr="00C76C17">
        <w:tc>
          <w:tcPr>
            <w:tcW w:w="2679" w:type="pct"/>
            <w:shd w:val="clear" w:color="auto" w:fill="auto"/>
          </w:tcPr>
          <w:p w14:paraId="749BA2A4" w14:textId="77777777" w:rsidR="00C76C17" w:rsidRPr="00807769" w:rsidRDefault="00C76C17" w:rsidP="00573E75">
            <w:pPr>
              <w:spacing w:before="60"/>
              <w:ind w:left="34"/>
              <w:rPr>
                <w:sz w:val="20"/>
              </w:rPr>
            </w:pPr>
            <w:r w:rsidRPr="00807769">
              <w:rPr>
                <w:sz w:val="20"/>
              </w:rPr>
              <w:t>ed = editorial change</w:t>
            </w:r>
          </w:p>
        </w:tc>
        <w:tc>
          <w:tcPr>
            <w:tcW w:w="2321" w:type="pct"/>
            <w:shd w:val="clear" w:color="auto" w:fill="auto"/>
          </w:tcPr>
          <w:p w14:paraId="11BB617F" w14:textId="77777777" w:rsidR="00C76C17" w:rsidRPr="00807769" w:rsidRDefault="00C76C17" w:rsidP="00573E75">
            <w:pPr>
              <w:spacing w:before="60"/>
              <w:ind w:left="34"/>
              <w:rPr>
                <w:sz w:val="20"/>
              </w:rPr>
            </w:pPr>
            <w:r w:rsidRPr="00807769">
              <w:rPr>
                <w:sz w:val="20"/>
              </w:rPr>
              <w:t>reloc = relocated</w:t>
            </w:r>
          </w:p>
        </w:tc>
      </w:tr>
      <w:tr w:rsidR="00C76C17" w:rsidRPr="00807769" w14:paraId="24C6BEAB" w14:textId="77777777" w:rsidTr="00C76C17">
        <w:tc>
          <w:tcPr>
            <w:tcW w:w="2679" w:type="pct"/>
            <w:shd w:val="clear" w:color="auto" w:fill="auto"/>
          </w:tcPr>
          <w:p w14:paraId="4D2970B5" w14:textId="77777777" w:rsidR="00C76C17" w:rsidRPr="00807769" w:rsidRDefault="00C76C17" w:rsidP="00573E75">
            <w:pPr>
              <w:spacing w:before="60"/>
              <w:ind w:left="34"/>
              <w:rPr>
                <w:sz w:val="20"/>
              </w:rPr>
            </w:pPr>
            <w:r w:rsidRPr="00807769">
              <w:rPr>
                <w:sz w:val="20"/>
              </w:rPr>
              <w:t>exp = expires/expired or ceases/ceased to have</w:t>
            </w:r>
          </w:p>
        </w:tc>
        <w:tc>
          <w:tcPr>
            <w:tcW w:w="2321" w:type="pct"/>
            <w:shd w:val="clear" w:color="auto" w:fill="auto"/>
          </w:tcPr>
          <w:p w14:paraId="49D5A925" w14:textId="77777777" w:rsidR="00C76C17" w:rsidRPr="00807769" w:rsidRDefault="00C76C17" w:rsidP="00573E75">
            <w:pPr>
              <w:spacing w:before="60"/>
              <w:ind w:left="34"/>
              <w:rPr>
                <w:sz w:val="20"/>
              </w:rPr>
            </w:pPr>
            <w:r w:rsidRPr="00807769">
              <w:rPr>
                <w:sz w:val="20"/>
              </w:rPr>
              <w:t>renum = renumbered</w:t>
            </w:r>
          </w:p>
        </w:tc>
      </w:tr>
      <w:tr w:rsidR="00C76C17" w:rsidRPr="00807769" w14:paraId="763ADFB9" w14:textId="77777777" w:rsidTr="00C76C17">
        <w:tc>
          <w:tcPr>
            <w:tcW w:w="2679" w:type="pct"/>
            <w:shd w:val="clear" w:color="auto" w:fill="auto"/>
          </w:tcPr>
          <w:p w14:paraId="778D71DF" w14:textId="77777777" w:rsidR="00C76C17" w:rsidRPr="00807769" w:rsidRDefault="00C76C17" w:rsidP="00573E75">
            <w:pPr>
              <w:ind w:left="34" w:firstLine="249"/>
              <w:rPr>
                <w:sz w:val="20"/>
              </w:rPr>
            </w:pPr>
            <w:r w:rsidRPr="00807769">
              <w:rPr>
                <w:sz w:val="20"/>
              </w:rPr>
              <w:t>effect</w:t>
            </w:r>
          </w:p>
        </w:tc>
        <w:tc>
          <w:tcPr>
            <w:tcW w:w="2321" w:type="pct"/>
            <w:shd w:val="clear" w:color="auto" w:fill="auto"/>
          </w:tcPr>
          <w:p w14:paraId="08566A5B" w14:textId="77777777" w:rsidR="00C76C17" w:rsidRPr="00807769" w:rsidRDefault="00C76C17" w:rsidP="00573E75">
            <w:pPr>
              <w:spacing w:before="60"/>
              <w:ind w:left="34"/>
              <w:rPr>
                <w:sz w:val="20"/>
              </w:rPr>
            </w:pPr>
            <w:r w:rsidRPr="00807769">
              <w:rPr>
                <w:sz w:val="20"/>
              </w:rPr>
              <w:t>rep = repealed</w:t>
            </w:r>
          </w:p>
        </w:tc>
      </w:tr>
      <w:tr w:rsidR="00C76C17" w:rsidRPr="00807769" w14:paraId="400D517C" w14:textId="77777777" w:rsidTr="00C76C17">
        <w:tc>
          <w:tcPr>
            <w:tcW w:w="2679" w:type="pct"/>
            <w:shd w:val="clear" w:color="auto" w:fill="auto"/>
          </w:tcPr>
          <w:p w14:paraId="4BA5C507" w14:textId="77777777" w:rsidR="00C76C17" w:rsidRPr="00807769" w:rsidRDefault="00C76C17" w:rsidP="00573E75">
            <w:pPr>
              <w:spacing w:before="60"/>
              <w:ind w:left="34"/>
              <w:rPr>
                <w:sz w:val="20"/>
              </w:rPr>
            </w:pPr>
            <w:r w:rsidRPr="00807769">
              <w:rPr>
                <w:sz w:val="20"/>
              </w:rPr>
              <w:t>F = Federal Register of Legislation</w:t>
            </w:r>
          </w:p>
        </w:tc>
        <w:tc>
          <w:tcPr>
            <w:tcW w:w="2321" w:type="pct"/>
            <w:shd w:val="clear" w:color="auto" w:fill="auto"/>
          </w:tcPr>
          <w:p w14:paraId="31846B18" w14:textId="77777777" w:rsidR="00C76C17" w:rsidRPr="00807769" w:rsidRDefault="00C76C17" w:rsidP="00573E75">
            <w:pPr>
              <w:spacing w:before="60"/>
              <w:ind w:left="34"/>
              <w:rPr>
                <w:sz w:val="20"/>
              </w:rPr>
            </w:pPr>
            <w:r w:rsidRPr="00807769">
              <w:rPr>
                <w:sz w:val="20"/>
              </w:rPr>
              <w:t>rs = repealed and substituted</w:t>
            </w:r>
          </w:p>
        </w:tc>
      </w:tr>
      <w:tr w:rsidR="00C76C17" w:rsidRPr="00807769" w14:paraId="67B83B30" w14:textId="77777777" w:rsidTr="00C76C17">
        <w:tc>
          <w:tcPr>
            <w:tcW w:w="2679" w:type="pct"/>
            <w:shd w:val="clear" w:color="auto" w:fill="auto"/>
          </w:tcPr>
          <w:p w14:paraId="59FBCCC0" w14:textId="77777777" w:rsidR="00C76C17" w:rsidRPr="00807769" w:rsidRDefault="00C76C17" w:rsidP="00573E75">
            <w:pPr>
              <w:spacing w:before="60"/>
              <w:ind w:left="34"/>
              <w:rPr>
                <w:sz w:val="20"/>
              </w:rPr>
            </w:pPr>
            <w:r w:rsidRPr="00807769">
              <w:rPr>
                <w:sz w:val="20"/>
              </w:rPr>
              <w:t>gaz = gazette</w:t>
            </w:r>
          </w:p>
        </w:tc>
        <w:tc>
          <w:tcPr>
            <w:tcW w:w="2321" w:type="pct"/>
            <w:shd w:val="clear" w:color="auto" w:fill="auto"/>
          </w:tcPr>
          <w:p w14:paraId="2BEABF43" w14:textId="77777777" w:rsidR="00C76C17" w:rsidRPr="00807769" w:rsidRDefault="00C76C17" w:rsidP="00573E75">
            <w:pPr>
              <w:spacing w:before="60"/>
              <w:ind w:left="34"/>
              <w:rPr>
                <w:sz w:val="20"/>
              </w:rPr>
            </w:pPr>
            <w:r w:rsidRPr="00807769">
              <w:rPr>
                <w:sz w:val="20"/>
              </w:rPr>
              <w:t>s = section(s)/subsection(s)</w:t>
            </w:r>
          </w:p>
        </w:tc>
      </w:tr>
      <w:tr w:rsidR="00C76C17" w:rsidRPr="00807769" w14:paraId="179A6F0F" w14:textId="77777777" w:rsidTr="00C76C17">
        <w:tc>
          <w:tcPr>
            <w:tcW w:w="2679" w:type="pct"/>
            <w:shd w:val="clear" w:color="auto" w:fill="auto"/>
          </w:tcPr>
          <w:p w14:paraId="21C39614" w14:textId="77777777" w:rsidR="00C76C17" w:rsidRPr="00807769" w:rsidRDefault="00C76C17" w:rsidP="00573E75">
            <w:pPr>
              <w:spacing w:before="60"/>
              <w:ind w:left="34"/>
              <w:rPr>
                <w:sz w:val="20"/>
              </w:rPr>
            </w:pPr>
            <w:r w:rsidRPr="00807769">
              <w:rPr>
                <w:sz w:val="20"/>
              </w:rPr>
              <w:t xml:space="preserve">LA = </w:t>
            </w:r>
            <w:r w:rsidRPr="00807769">
              <w:rPr>
                <w:i/>
                <w:sz w:val="20"/>
              </w:rPr>
              <w:t>Legislation Act 2003</w:t>
            </w:r>
          </w:p>
        </w:tc>
        <w:tc>
          <w:tcPr>
            <w:tcW w:w="2321" w:type="pct"/>
            <w:shd w:val="clear" w:color="auto" w:fill="auto"/>
          </w:tcPr>
          <w:p w14:paraId="6761377C" w14:textId="77777777" w:rsidR="00C76C17" w:rsidRPr="00807769" w:rsidRDefault="00C76C17" w:rsidP="00573E75">
            <w:pPr>
              <w:spacing w:before="60"/>
              <w:ind w:left="34"/>
              <w:rPr>
                <w:sz w:val="20"/>
              </w:rPr>
            </w:pPr>
            <w:r w:rsidRPr="00807769">
              <w:rPr>
                <w:sz w:val="20"/>
              </w:rPr>
              <w:t>Sch = Schedule(s)</w:t>
            </w:r>
          </w:p>
        </w:tc>
      </w:tr>
      <w:tr w:rsidR="00C76C17" w:rsidRPr="00807769" w14:paraId="3C954306" w14:textId="77777777" w:rsidTr="00C76C17">
        <w:tc>
          <w:tcPr>
            <w:tcW w:w="2679" w:type="pct"/>
            <w:shd w:val="clear" w:color="auto" w:fill="auto"/>
          </w:tcPr>
          <w:p w14:paraId="1AA35237" w14:textId="77777777" w:rsidR="00C76C17" w:rsidRPr="00807769" w:rsidRDefault="00C76C17" w:rsidP="00573E75">
            <w:pPr>
              <w:spacing w:before="60"/>
              <w:ind w:left="34"/>
              <w:rPr>
                <w:sz w:val="20"/>
              </w:rPr>
            </w:pPr>
            <w:r w:rsidRPr="00807769">
              <w:rPr>
                <w:sz w:val="20"/>
              </w:rPr>
              <w:t xml:space="preserve">LIA = </w:t>
            </w:r>
            <w:r w:rsidRPr="00807769">
              <w:rPr>
                <w:i/>
                <w:sz w:val="20"/>
              </w:rPr>
              <w:t>Legislative Instruments Act 2003</w:t>
            </w:r>
          </w:p>
        </w:tc>
        <w:tc>
          <w:tcPr>
            <w:tcW w:w="2321" w:type="pct"/>
            <w:shd w:val="clear" w:color="auto" w:fill="auto"/>
          </w:tcPr>
          <w:p w14:paraId="0695D190" w14:textId="77777777" w:rsidR="00C76C17" w:rsidRPr="00807769" w:rsidRDefault="00C76C17" w:rsidP="00573E75">
            <w:pPr>
              <w:spacing w:before="60"/>
              <w:ind w:left="34"/>
              <w:rPr>
                <w:sz w:val="20"/>
              </w:rPr>
            </w:pPr>
            <w:r w:rsidRPr="00807769">
              <w:rPr>
                <w:sz w:val="20"/>
              </w:rPr>
              <w:t>Sdiv = Subdivision(s)</w:t>
            </w:r>
          </w:p>
        </w:tc>
      </w:tr>
      <w:tr w:rsidR="00C76C17" w:rsidRPr="00807769" w14:paraId="03769A13" w14:textId="77777777" w:rsidTr="00C76C17">
        <w:tc>
          <w:tcPr>
            <w:tcW w:w="2679" w:type="pct"/>
            <w:shd w:val="clear" w:color="auto" w:fill="auto"/>
          </w:tcPr>
          <w:p w14:paraId="4539227C" w14:textId="77777777" w:rsidR="00C76C17" w:rsidRPr="00807769" w:rsidRDefault="00C76C17" w:rsidP="00573E75">
            <w:pPr>
              <w:spacing w:before="60"/>
              <w:ind w:left="34"/>
              <w:rPr>
                <w:sz w:val="20"/>
              </w:rPr>
            </w:pPr>
            <w:r w:rsidRPr="00807769">
              <w:rPr>
                <w:sz w:val="20"/>
              </w:rPr>
              <w:t>(md) = misdescribed amendment can be given</w:t>
            </w:r>
          </w:p>
        </w:tc>
        <w:tc>
          <w:tcPr>
            <w:tcW w:w="2321" w:type="pct"/>
            <w:shd w:val="clear" w:color="auto" w:fill="auto"/>
          </w:tcPr>
          <w:p w14:paraId="3BECB8B4" w14:textId="77777777" w:rsidR="00C76C17" w:rsidRPr="00807769" w:rsidRDefault="00C76C17" w:rsidP="00573E75">
            <w:pPr>
              <w:spacing w:before="60"/>
              <w:ind w:left="34"/>
              <w:rPr>
                <w:sz w:val="20"/>
              </w:rPr>
            </w:pPr>
            <w:r w:rsidRPr="00807769">
              <w:rPr>
                <w:sz w:val="20"/>
              </w:rPr>
              <w:t>SLI = Select Legislative Instrument</w:t>
            </w:r>
          </w:p>
        </w:tc>
      </w:tr>
      <w:tr w:rsidR="00C76C17" w:rsidRPr="00807769" w14:paraId="0FA1ED52" w14:textId="77777777" w:rsidTr="00C76C17">
        <w:tc>
          <w:tcPr>
            <w:tcW w:w="2679" w:type="pct"/>
            <w:shd w:val="clear" w:color="auto" w:fill="auto"/>
          </w:tcPr>
          <w:p w14:paraId="780185B8" w14:textId="77777777" w:rsidR="00C76C17" w:rsidRPr="00807769" w:rsidRDefault="00C76C17" w:rsidP="00573E75">
            <w:pPr>
              <w:ind w:left="34" w:firstLine="249"/>
              <w:rPr>
                <w:sz w:val="20"/>
              </w:rPr>
            </w:pPr>
            <w:r w:rsidRPr="00807769">
              <w:rPr>
                <w:sz w:val="20"/>
              </w:rPr>
              <w:t>effect</w:t>
            </w:r>
          </w:p>
        </w:tc>
        <w:tc>
          <w:tcPr>
            <w:tcW w:w="2321" w:type="pct"/>
            <w:shd w:val="clear" w:color="auto" w:fill="auto"/>
          </w:tcPr>
          <w:p w14:paraId="6D73D43C" w14:textId="77777777" w:rsidR="00C76C17" w:rsidRPr="00807769" w:rsidRDefault="00C76C17" w:rsidP="00573E75">
            <w:pPr>
              <w:spacing w:before="60"/>
              <w:ind w:left="34"/>
              <w:rPr>
                <w:sz w:val="20"/>
              </w:rPr>
            </w:pPr>
            <w:r w:rsidRPr="00807769">
              <w:rPr>
                <w:sz w:val="20"/>
              </w:rPr>
              <w:t>SR = Statutory Rules</w:t>
            </w:r>
          </w:p>
        </w:tc>
      </w:tr>
      <w:tr w:rsidR="00C76C17" w:rsidRPr="00807769" w14:paraId="3BE73787" w14:textId="77777777" w:rsidTr="00C76C17">
        <w:tc>
          <w:tcPr>
            <w:tcW w:w="2679" w:type="pct"/>
            <w:shd w:val="clear" w:color="auto" w:fill="auto"/>
          </w:tcPr>
          <w:p w14:paraId="521A2F71" w14:textId="77777777" w:rsidR="00C76C17" w:rsidRPr="00807769" w:rsidRDefault="00C76C17" w:rsidP="00573E75">
            <w:pPr>
              <w:spacing w:before="60"/>
              <w:ind w:left="34"/>
              <w:rPr>
                <w:sz w:val="20"/>
              </w:rPr>
            </w:pPr>
            <w:r w:rsidRPr="00807769">
              <w:rPr>
                <w:sz w:val="20"/>
              </w:rPr>
              <w:t>(md not incorp) = misdescribed amendment</w:t>
            </w:r>
          </w:p>
        </w:tc>
        <w:tc>
          <w:tcPr>
            <w:tcW w:w="2321" w:type="pct"/>
            <w:shd w:val="clear" w:color="auto" w:fill="auto"/>
          </w:tcPr>
          <w:p w14:paraId="519AD4EC" w14:textId="76FE12E1" w:rsidR="00C76C17" w:rsidRPr="00807769" w:rsidRDefault="00C76C17" w:rsidP="00573E75">
            <w:pPr>
              <w:spacing w:before="60"/>
              <w:ind w:left="34"/>
              <w:rPr>
                <w:sz w:val="20"/>
              </w:rPr>
            </w:pPr>
            <w:r w:rsidRPr="00807769">
              <w:rPr>
                <w:sz w:val="20"/>
              </w:rPr>
              <w:t>Sub</w:t>
            </w:r>
            <w:r w:rsidR="00403AC8">
              <w:rPr>
                <w:sz w:val="20"/>
              </w:rPr>
              <w:noBreakHyphen/>
            </w:r>
            <w:r w:rsidRPr="00807769">
              <w:rPr>
                <w:sz w:val="20"/>
              </w:rPr>
              <w:t>Ch = Sub</w:t>
            </w:r>
            <w:r w:rsidR="00403AC8">
              <w:rPr>
                <w:sz w:val="20"/>
              </w:rPr>
              <w:noBreakHyphen/>
            </w:r>
            <w:r w:rsidRPr="00807769">
              <w:rPr>
                <w:sz w:val="20"/>
              </w:rPr>
              <w:t>Chapter(s)</w:t>
            </w:r>
          </w:p>
        </w:tc>
      </w:tr>
      <w:tr w:rsidR="00C76C17" w:rsidRPr="00807769" w14:paraId="744C5285" w14:textId="77777777" w:rsidTr="00C76C17">
        <w:tc>
          <w:tcPr>
            <w:tcW w:w="2679" w:type="pct"/>
            <w:shd w:val="clear" w:color="auto" w:fill="auto"/>
          </w:tcPr>
          <w:p w14:paraId="304A0F0F" w14:textId="77777777" w:rsidR="00C76C17" w:rsidRPr="00807769" w:rsidRDefault="00C76C17" w:rsidP="00573E75">
            <w:pPr>
              <w:ind w:left="34" w:firstLine="249"/>
              <w:rPr>
                <w:sz w:val="20"/>
              </w:rPr>
            </w:pPr>
            <w:r w:rsidRPr="00807769">
              <w:rPr>
                <w:sz w:val="20"/>
              </w:rPr>
              <w:t>cannot be given effect</w:t>
            </w:r>
          </w:p>
        </w:tc>
        <w:tc>
          <w:tcPr>
            <w:tcW w:w="2321" w:type="pct"/>
            <w:shd w:val="clear" w:color="auto" w:fill="auto"/>
          </w:tcPr>
          <w:p w14:paraId="24308433" w14:textId="77777777" w:rsidR="00C76C17" w:rsidRPr="00807769" w:rsidRDefault="00C76C17" w:rsidP="00573E75">
            <w:pPr>
              <w:spacing w:before="60"/>
              <w:ind w:left="34"/>
              <w:rPr>
                <w:sz w:val="20"/>
              </w:rPr>
            </w:pPr>
            <w:r w:rsidRPr="00807769">
              <w:rPr>
                <w:sz w:val="20"/>
              </w:rPr>
              <w:t>SubPt = Subpart(s)</w:t>
            </w:r>
          </w:p>
        </w:tc>
      </w:tr>
      <w:tr w:rsidR="00C76C17" w:rsidRPr="00807769" w14:paraId="06D0A123" w14:textId="77777777" w:rsidTr="00C76C17">
        <w:tc>
          <w:tcPr>
            <w:tcW w:w="2679" w:type="pct"/>
            <w:shd w:val="clear" w:color="auto" w:fill="auto"/>
          </w:tcPr>
          <w:p w14:paraId="2F06A8C9" w14:textId="77777777" w:rsidR="00C76C17" w:rsidRPr="00807769" w:rsidRDefault="00C76C17" w:rsidP="00573E75">
            <w:pPr>
              <w:spacing w:before="60"/>
              <w:ind w:left="34"/>
              <w:rPr>
                <w:sz w:val="20"/>
              </w:rPr>
            </w:pPr>
            <w:r w:rsidRPr="00807769">
              <w:rPr>
                <w:sz w:val="20"/>
              </w:rPr>
              <w:t>mod = modified/modification</w:t>
            </w:r>
          </w:p>
        </w:tc>
        <w:tc>
          <w:tcPr>
            <w:tcW w:w="2321" w:type="pct"/>
            <w:shd w:val="clear" w:color="auto" w:fill="auto"/>
          </w:tcPr>
          <w:p w14:paraId="2D85F339" w14:textId="77777777" w:rsidR="00C76C17" w:rsidRPr="00807769" w:rsidRDefault="00C76C17" w:rsidP="00573E75">
            <w:pPr>
              <w:spacing w:before="60"/>
              <w:ind w:left="34"/>
              <w:rPr>
                <w:sz w:val="20"/>
              </w:rPr>
            </w:pPr>
            <w:r w:rsidRPr="00807769">
              <w:rPr>
                <w:sz w:val="20"/>
                <w:u w:val="single"/>
              </w:rPr>
              <w:t>underlining</w:t>
            </w:r>
            <w:r w:rsidRPr="00807769">
              <w:rPr>
                <w:sz w:val="20"/>
              </w:rPr>
              <w:t xml:space="preserve"> = whole or part not</w:t>
            </w:r>
          </w:p>
        </w:tc>
      </w:tr>
      <w:tr w:rsidR="00C76C17" w:rsidRPr="00807769" w14:paraId="283A6927" w14:textId="77777777" w:rsidTr="00C76C17">
        <w:tc>
          <w:tcPr>
            <w:tcW w:w="2679" w:type="pct"/>
            <w:shd w:val="clear" w:color="auto" w:fill="auto"/>
          </w:tcPr>
          <w:p w14:paraId="0CC25D83" w14:textId="77777777" w:rsidR="00C76C17" w:rsidRPr="00807769" w:rsidRDefault="00C76C17" w:rsidP="00573E75">
            <w:pPr>
              <w:spacing w:before="60"/>
              <w:ind w:left="34"/>
              <w:rPr>
                <w:sz w:val="20"/>
              </w:rPr>
            </w:pPr>
            <w:r w:rsidRPr="00807769">
              <w:rPr>
                <w:sz w:val="20"/>
              </w:rPr>
              <w:t>No. = Number(s)</w:t>
            </w:r>
          </w:p>
        </w:tc>
        <w:tc>
          <w:tcPr>
            <w:tcW w:w="2321" w:type="pct"/>
            <w:shd w:val="clear" w:color="auto" w:fill="auto"/>
          </w:tcPr>
          <w:p w14:paraId="178A1AFF" w14:textId="77777777" w:rsidR="00C76C17" w:rsidRPr="00807769" w:rsidRDefault="00C76C17" w:rsidP="00573E75">
            <w:pPr>
              <w:ind w:left="34" w:firstLine="249"/>
              <w:rPr>
                <w:sz w:val="20"/>
              </w:rPr>
            </w:pPr>
            <w:r w:rsidRPr="00807769">
              <w:rPr>
                <w:sz w:val="20"/>
              </w:rPr>
              <w:t>commenced or to be commenced</w:t>
            </w:r>
          </w:p>
        </w:tc>
      </w:tr>
    </w:tbl>
    <w:p w14:paraId="45D98E21" w14:textId="54B98800" w:rsidR="006C5186" w:rsidRPr="00807769" w:rsidRDefault="006C5186" w:rsidP="00C76C17">
      <w:pPr>
        <w:pStyle w:val="Tabletext"/>
      </w:pPr>
    </w:p>
    <w:p w14:paraId="11D148B2" w14:textId="77777777" w:rsidR="006C5186" w:rsidRPr="00807769" w:rsidRDefault="006C5186" w:rsidP="006C5186">
      <w:pPr>
        <w:pStyle w:val="ENotesHeading2"/>
        <w:pageBreakBefore/>
      </w:pPr>
      <w:bookmarkStart w:id="25" w:name="_Toc149140808"/>
      <w:r w:rsidRPr="00807769">
        <w:t>Endnote 3—Legislation history</w:t>
      </w:r>
      <w:bookmarkEnd w:id="25"/>
    </w:p>
    <w:p w14:paraId="24DE7D0D" w14:textId="77777777" w:rsidR="006C5186" w:rsidRPr="00807769" w:rsidRDefault="006C5186" w:rsidP="006C518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6C5186" w:rsidRPr="00807769" w14:paraId="3CB3C02E" w14:textId="77777777" w:rsidTr="00C76C17">
        <w:trPr>
          <w:cantSplit/>
          <w:tblHeader/>
        </w:trPr>
        <w:tc>
          <w:tcPr>
            <w:tcW w:w="1250" w:type="pct"/>
            <w:tcBorders>
              <w:top w:val="single" w:sz="12" w:space="0" w:color="auto"/>
              <w:bottom w:val="single" w:sz="12" w:space="0" w:color="auto"/>
            </w:tcBorders>
            <w:shd w:val="clear" w:color="auto" w:fill="auto"/>
          </w:tcPr>
          <w:p w14:paraId="067031E5" w14:textId="77777777" w:rsidR="006C5186" w:rsidRPr="00807769" w:rsidRDefault="006C5186" w:rsidP="006C5186">
            <w:pPr>
              <w:pStyle w:val="ENoteTableHeading"/>
            </w:pPr>
            <w:r w:rsidRPr="00807769">
              <w:t>Name</w:t>
            </w:r>
          </w:p>
        </w:tc>
        <w:tc>
          <w:tcPr>
            <w:tcW w:w="1250" w:type="pct"/>
            <w:tcBorders>
              <w:top w:val="single" w:sz="12" w:space="0" w:color="auto"/>
              <w:bottom w:val="single" w:sz="12" w:space="0" w:color="auto"/>
            </w:tcBorders>
            <w:shd w:val="clear" w:color="auto" w:fill="auto"/>
          </w:tcPr>
          <w:p w14:paraId="1936CD53" w14:textId="77777777" w:rsidR="006C5186" w:rsidRPr="00807769" w:rsidRDefault="006C5186" w:rsidP="006C5186">
            <w:pPr>
              <w:pStyle w:val="ENoteTableHeading"/>
            </w:pPr>
            <w:r w:rsidRPr="00807769">
              <w:t>Registration</w:t>
            </w:r>
          </w:p>
        </w:tc>
        <w:tc>
          <w:tcPr>
            <w:tcW w:w="1250" w:type="pct"/>
            <w:tcBorders>
              <w:top w:val="single" w:sz="12" w:space="0" w:color="auto"/>
              <w:bottom w:val="single" w:sz="12" w:space="0" w:color="auto"/>
            </w:tcBorders>
            <w:shd w:val="clear" w:color="auto" w:fill="auto"/>
          </w:tcPr>
          <w:p w14:paraId="666FA64B" w14:textId="77777777" w:rsidR="006C5186" w:rsidRPr="00807769" w:rsidRDefault="006C5186" w:rsidP="006C5186">
            <w:pPr>
              <w:pStyle w:val="ENoteTableHeading"/>
            </w:pPr>
            <w:r w:rsidRPr="00807769">
              <w:t>Commencement</w:t>
            </w:r>
          </w:p>
        </w:tc>
        <w:tc>
          <w:tcPr>
            <w:tcW w:w="1250" w:type="pct"/>
            <w:tcBorders>
              <w:top w:val="single" w:sz="12" w:space="0" w:color="auto"/>
              <w:bottom w:val="single" w:sz="12" w:space="0" w:color="auto"/>
            </w:tcBorders>
            <w:shd w:val="clear" w:color="auto" w:fill="auto"/>
          </w:tcPr>
          <w:p w14:paraId="644B6D7A" w14:textId="77777777" w:rsidR="006C5186" w:rsidRPr="00807769" w:rsidRDefault="006C5186" w:rsidP="006C5186">
            <w:pPr>
              <w:pStyle w:val="ENoteTableHeading"/>
            </w:pPr>
            <w:r w:rsidRPr="00807769">
              <w:t>Application, saving and transitional provisions</w:t>
            </w:r>
          </w:p>
        </w:tc>
      </w:tr>
      <w:tr w:rsidR="006C5186" w:rsidRPr="00807769" w14:paraId="1ED6B8A4" w14:textId="77777777" w:rsidTr="005430A5">
        <w:trPr>
          <w:cantSplit/>
        </w:trPr>
        <w:tc>
          <w:tcPr>
            <w:tcW w:w="1250" w:type="pct"/>
            <w:tcBorders>
              <w:top w:val="single" w:sz="12" w:space="0" w:color="auto"/>
              <w:bottom w:val="single" w:sz="12" w:space="0" w:color="auto"/>
            </w:tcBorders>
            <w:shd w:val="clear" w:color="auto" w:fill="auto"/>
          </w:tcPr>
          <w:p w14:paraId="56E07CE7" w14:textId="740174FE" w:rsidR="006C5186" w:rsidRPr="00807769" w:rsidRDefault="00DA613E" w:rsidP="006C5186">
            <w:pPr>
              <w:pStyle w:val="ENoteTableText"/>
            </w:pPr>
            <w:r w:rsidRPr="00807769">
              <w:t xml:space="preserve">Maritime Powers </w:t>
            </w:r>
            <w:r w:rsidR="00403AC8">
              <w:t>Regulations 2</w:t>
            </w:r>
            <w:r w:rsidRPr="00807769">
              <w:t>023</w:t>
            </w:r>
          </w:p>
        </w:tc>
        <w:tc>
          <w:tcPr>
            <w:tcW w:w="1250" w:type="pct"/>
            <w:tcBorders>
              <w:top w:val="single" w:sz="12" w:space="0" w:color="auto"/>
              <w:bottom w:val="single" w:sz="12" w:space="0" w:color="auto"/>
            </w:tcBorders>
            <w:shd w:val="clear" w:color="auto" w:fill="auto"/>
          </w:tcPr>
          <w:p w14:paraId="7D247BBC" w14:textId="64D5EB87" w:rsidR="006C5186" w:rsidRPr="00807769" w:rsidRDefault="005430A5" w:rsidP="006C5186">
            <w:pPr>
              <w:pStyle w:val="ENoteTableText"/>
            </w:pPr>
            <w:r w:rsidRPr="00807769">
              <w:t>15 Sept 2023 (F2023L01246)</w:t>
            </w:r>
          </w:p>
        </w:tc>
        <w:tc>
          <w:tcPr>
            <w:tcW w:w="1250" w:type="pct"/>
            <w:tcBorders>
              <w:top w:val="single" w:sz="12" w:space="0" w:color="auto"/>
              <w:bottom w:val="single" w:sz="12" w:space="0" w:color="auto"/>
            </w:tcBorders>
            <w:shd w:val="clear" w:color="auto" w:fill="auto"/>
          </w:tcPr>
          <w:p w14:paraId="7BABE8FC" w14:textId="179A92CA" w:rsidR="006C5186" w:rsidRPr="00807769" w:rsidRDefault="00AA743F" w:rsidP="006C5186">
            <w:pPr>
              <w:pStyle w:val="ENoteTableText"/>
            </w:pPr>
            <w:r w:rsidRPr="00807769">
              <w:t>s 1–11 and Sch 1 (</w:t>
            </w:r>
            <w:r w:rsidR="00403AC8">
              <w:t>item 1</w:t>
            </w:r>
            <w:r w:rsidRPr="00807769">
              <w:t xml:space="preserve">): 16 Sept </w:t>
            </w:r>
            <w:r w:rsidRPr="00807769">
              <w:t xml:space="preserve">2023 (s 2(1) </w:t>
            </w:r>
            <w:r w:rsidR="00403AC8">
              <w:t>items 1</w:t>
            </w:r>
            <w:r w:rsidRPr="00807769">
              <w:t>, 2)</w:t>
            </w:r>
            <w:r w:rsidRPr="00807769">
              <w:br/>
            </w:r>
            <w:r w:rsidR="00B57DA3" w:rsidRPr="00807769">
              <w:t>Remainder</w:t>
            </w:r>
            <w:r w:rsidRPr="00807769">
              <w:t xml:space="preserve">: 1 Oct 2023 (s 2(1) </w:t>
            </w:r>
            <w:r w:rsidR="00403AC8">
              <w:t>item 3</w:t>
            </w:r>
            <w:r w:rsidR="00207B06" w:rsidRPr="00807769">
              <w:t>)</w:t>
            </w:r>
          </w:p>
        </w:tc>
        <w:tc>
          <w:tcPr>
            <w:tcW w:w="1250" w:type="pct"/>
            <w:tcBorders>
              <w:top w:val="single" w:sz="12" w:space="0" w:color="auto"/>
              <w:bottom w:val="single" w:sz="12" w:space="0" w:color="auto"/>
            </w:tcBorders>
            <w:shd w:val="clear" w:color="auto" w:fill="auto"/>
          </w:tcPr>
          <w:p w14:paraId="0D15F7F9" w14:textId="77777777" w:rsidR="006C5186" w:rsidRPr="00807769" w:rsidRDefault="006C5186" w:rsidP="006C5186">
            <w:pPr>
              <w:pStyle w:val="ENoteTableText"/>
            </w:pPr>
          </w:p>
        </w:tc>
      </w:tr>
    </w:tbl>
    <w:p w14:paraId="6D49D09C" w14:textId="77777777" w:rsidR="006C5186" w:rsidRPr="00807769" w:rsidRDefault="006C5186" w:rsidP="006C5186">
      <w:pPr>
        <w:pStyle w:val="Tabletext"/>
      </w:pPr>
    </w:p>
    <w:p w14:paraId="043379FE" w14:textId="77777777" w:rsidR="006C5186" w:rsidRPr="00807769" w:rsidRDefault="006C5186" w:rsidP="006C5186">
      <w:pPr>
        <w:pStyle w:val="ENotesHeading2"/>
        <w:pageBreakBefore/>
      </w:pPr>
      <w:bookmarkStart w:id="26" w:name="_Toc149140809"/>
      <w:r w:rsidRPr="00807769">
        <w:t>Endnote 4—Amendment history</w:t>
      </w:r>
      <w:bookmarkEnd w:id="26"/>
    </w:p>
    <w:p w14:paraId="45DBB12E" w14:textId="77777777" w:rsidR="006C5186" w:rsidRPr="00807769" w:rsidRDefault="006C5186" w:rsidP="006C5186">
      <w:pPr>
        <w:pStyle w:val="Tabletext"/>
      </w:pPr>
    </w:p>
    <w:tbl>
      <w:tblPr>
        <w:tblW w:w="5000" w:type="pct"/>
        <w:tblLook w:val="0000" w:firstRow="0" w:lastRow="0" w:firstColumn="0" w:lastColumn="0" w:noHBand="0" w:noVBand="0"/>
      </w:tblPr>
      <w:tblGrid>
        <w:gridCol w:w="2576"/>
        <w:gridCol w:w="5953"/>
        <w:tblGridChange w:id="27">
          <w:tblGrid>
            <w:gridCol w:w="2576"/>
            <w:gridCol w:w="5953"/>
          </w:tblGrid>
        </w:tblGridChange>
      </w:tblGrid>
      <w:tr w:rsidR="006C5186" w:rsidRPr="00807769" w14:paraId="54F232DF" w14:textId="77777777" w:rsidTr="00C76C17">
        <w:trPr>
          <w:cantSplit/>
          <w:tblHeader/>
        </w:trPr>
        <w:tc>
          <w:tcPr>
            <w:tcW w:w="1510" w:type="pct"/>
            <w:tcBorders>
              <w:top w:val="single" w:sz="12" w:space="0" w:color="auto"/>
              <w:bottom w:val="single" w:sz="12" w:space="0" w:color="auto"/>
            </w:tcBorders>
            <w:shd w:val="clear" w:color="auto" w:fill="auto"/>
          </w:tcPr>
          <w:p w14:paraId="18291C7D" w14:textId="77777777" w:rsidR="006C5186" w:rsidRPr="00807769" w:rsidRDefault="006C5186" w:rsidP="006C5186">
            <w:pPr>
              <w:pStyle w:val="ENoteTableHeading"/>
              <w:tabs>
                <w:tab w:val="center" w:leader="dot" w:pos="2268"/>
              </w:tabs>
            </w:pPr>
            <w:r w:rsidRPr="00807769">
              <w:t>Provision affected</w:t>
            </w:r>
          </w:p>
        </w:tc>
        <w:tc>
          <w:tcPr>
            <w:tcW w:w="3490" w:type="pct"/>
            <w:tcBorders>
              <w:top w:val="single" w:sz="12" w:space="0" w:color="auto"/>
              <w:bottom w:val="single" w:sz="12" w:space="0" w:color="auto"/>
            </w:tcBorders>
            <w:shd w:val="clear" w:color="auto" w:fill="auto"/>
          </w:tcPr>
          <w:p w14:paraId="7C3694AA" w14:textId="77777777" w:rsidR="006C5186" w:rsidRPr="00807769" w:rsidRDefault="006C5186" w:rsidP="006C5186">
            <w:pPr>
              <w:pStyle w:val="ENoteTableHeading"/>
              <w:tabs>
                <w:tab w:val="center" w:leader="dot" w:pos="2268"/>
              </w:tabs>
            </w:pPr>
            <w:r w:rsidRPr="00807769">
              <w:t>How affected</w:t>
            </w:r>
          </w:p>
        </w:tc>
      </w:tr>
      <w:tr w:rsidR="006C5186" w:rsidRPr="00807769" w14:paraId="5F3AAD49" w14:textId="77777777" w:rsidTr="00C76C17">
        <w:trPr>
          <w:cantSplit/>
        </w:trPr>
        <w:tc>
          <w:tcPr>
            <w:tcW w:w="1510" w:type="pct"/>
            <w:tcBorders>
              <w:top w:val="single" w:sz="12" w:space="0" w:color="auto"/>
            </w:tcBorders>
            <w:shd w:val="clear" w:color="auto" w:fill="auto"/>
          </w:tcPr>
          <w:p w14:paraId="6A966B40" w14:textId="4DD2EAB2" w:rsidR="006C5186" w:rsidRPr="00807769" w:rsidRDefault="00403AC8" w:rsidP="006C5186">
            <w:pPr>
              <w:pStyle w:val="ENoteTableText"/>
              <w:tabs>
                <w:tab w:val="center" w:leader="dot" w:pos="2268"/>
              </w:tabs>
              <w:rPr>
                <w:b/>
              </w:rPr>
            </w:pPr>
            <w:r>
              <w:rPr>
                <w:b/>
              </w:rPr>
              <w:t>Part 1</w:t>
            </w:r>
          </w:p>
        </w:tc>
        <w:tc>
          <w:tcPr>
            <w:tcW w:w="3490" w:type="pct"/>
            <w:tcBorders>
              <w:top w:val="single" w:sz="12" w:space="0" w:color="auto"/>
            </w:tcBorders>
            <w:shd w:val="clear" w:color="auto" w:fill="auto"/>
          </w:tcPr>
          <w:p w14:paraId="279D7914" w14:textId="77777777" w:rsidR="006C5186" w:rsidRPr="00807769" w:rsidRDefault="006C5186" w:rsidP="006C5186">
            <w:pPr>
              <w:pStyle w:val="ENoteTableText"/>
              <w:tabs>
                <w:tab w:val="center" w:leader="dot" w:pos="2268"/>
              </w:tabs>
            </w:pPr>
          </w:p>
        </w:tc>
      </w:tr>
      <w:tr w:rsidR="00AA4B9A" w:rsidRPr="00807769" w14:paraId="5A976A07" w14:textId="77777777" w:rsidTr="00C76C17">
        <w:trPr>
          <w:cantSplit/>
        </w:trPr>
        <w:tc>
          <w:tcPr>
            <w:tcW w:w="1510" w:type="pct"/>
            <w:shd w:val="clear" w:color="auto" w:fill="auto"/>
          </w:tcPr>
          <w:p w14:paraId="4C8BC0DE" w14:textId="6BC60177" w:rsidR="00AA4B9A" w:rsidRPr="00807769" w:rsidRDefault="0013704A" w:rsidP="006C5186">
            <w:pPr>
              <w:pStyle w:val="ENoteTableText"/>
              <w:tabs>
                <w:tab w:val="center" w:leader="dot" w:pos="2268"/>
              </w:tabs>
            </w:pPr>
            <w:r w:rsidRPr="00807769">
              <w:t>s 2</w:t>
            </w:r>
            <w:r w:rsidRPr="00807769">
              <w:tab/>
            </w:r>
          </w:p>
        </w:tc>
        <w:tc>
          <w:tcPr>
            <w:tcW w:w="3490" w:type="pct"/>
            <w:shd w:val="clear" w:color="auto" w:fill="auto"/>
          </w:tcPr>
          <w:p w14:paraId="2872E3BC" w14:textId="073AB375" w:rsidR="00AA4B9A" w:rsidRPr="00807769" w:rsidRDefault="0013704A" w:rsidP="006C5186">
            <w:pPr>
              <w:pStyle w:val="ENoteTableText"/>
              <w:tabs>
                <w:tab w:val="center" w:leader="dot" w:pos="2268"/>
              </w:tabs>
            </w:pPr>
            <w:r w:rsidRPr="00807769">
              <w:t xml:space="preserve">rep </w:t>
            </w:r>
            <w:r w:rsidRPr="00807769">
              <w:rPr>
                <w:u w:val="single"/>
              </w:rPr>
              <w:t>LA s 48D</w:t>
            </w:r>
          </w:p>
        </w:tc>
      </w:tr>
      <w:tr w:rsidR="00AA4B9A" w:rsidRPr="00807769" w14:paraId="4FFC3B02" w14:textId="77777777" w:rsidTr="00C76C17">
        <w:trPr>
          <w:cantSplit/>
        </w:trPr>
        <w:tc>
          <w:tcPr>
            <w:tcW w:w="1510" w:type="pct"/>
            <w:shd w:val="clear" w:color="auto" w:fill="auto"/>
          </w:tcPr>
          <w:p w14:paraId="5F90D094" w14:textId="5360FA6E" w:rsidR="00AA4B9A" w:rsidRPr="00807769" w:rsidRDefault="0013704A" w:rsidP="006C5186">
            <w:pPr>
              <w:pStyle w:val="ENoteTableText"/>
              <w:tabs>
                <w:tab w:val="center" w:leader="dot" w:pos="2268"/>
              </w:tabs>
            </w:pPr>
            <w:r w:rsidRPr="00807769">
              <w:t>s 4</w:t>
            </w:r>
            <w:r w:rsidRPr="00807769">
              <w:tab/>
            </w:r>
          </w:p>
        </w:tc>
        <w:tc>
          <w:tcPr>
            <w:tcW w:w="3490" w:type="pct"/>
            <w:shd w:val="clear" w:color="auto" w:fill="auto"/>
          </w:tcPr>
          <w:p w14:paraId="519EB114" w14:textId="3C94E8F0" w:rsidR="00AA4B9A" w:rsidRPr="00807769" w:rsidRDefault="0013704A" w:rsidP="006C5186">
            <w:pPr>
              <w:pStyle w:val="ENoteTableText"/>
              <w:tabs>
                <w:tab w:val="center" w:leader="dot" w:pos="2268"/>
              </w:tabs>
            </w:pPr>
            <w:r w:rsidRPr="00807769">
              <w:t xml:space="preserve">rep </w:t>
            </w:r>
            <w:r w:rsidRPr="00807769">
              <w:rPr>
                <w:u w:val="single"/>
              </w:rPr>
              <w:t>LA s 48C</w:t>
            </w:r>
          </w:p>
        </w:tc>
      </w:tr>
      <w:tr w:rsidR="006C5186" w:rsidRPr="00807769" w14:paraId="23082151" w14:textId="228AF2DC" w:rsidTr="00C76C17">
        <w:trPr>
          <w:cantSplit/>
        </w:trPr>
        <w:tc>
          <w:tcPr>
            <w:tcW w:w="1510" w:type="pct"/>
            <w:shd w:val="clear" w:color="auto" w:fill="auto"/>
          </w:tcPr>
          <w:p w14:paraId="6916AC1F" w14:textId="5D006D09" w:rsidR="006C5186" w:rsidRPr="00807769" w:rsidRDefault="00403AC8" w:rsidP="006C5186">
            <w:pPr>
              <w:pStyle w:val="ENoteTableText"/>
              <w:tabs>
                <w:tab w:val="center" w:leader="dot" w:pos="2268"/>
              </w:tabs>
              <w:rPr>
                <w:b/>
              </w:rPr>
            </w:pPr>
            <w:r>
              <w:rPr>
                <w:b/>
              </w:rPr>
              <w:t>Part 3</w:t>
            </w:r>
          </w:p>
        </w:tc>
        <w:tc>
          <w:tcPr>
            <w:tcW w:w="3490" w:type="pct"/>
            <w:shd w:val="clear" w:color="auto" w:fill="auto"/>
          </w:tcPr>
          <w:p w14:paraId="25D622F7" w14:textId="48A5FA95" w:rsidR="006C5186" w:rsidRPr="00807769" w:rsidRDefault="006C5186" w:rsidP="006C5186">
            <w:pPr>
              <w:pStyle w:val="ENoteTableText"/>
              <w:tabs>
                <w:tab w:val="center" w:leader="dot" w:pos="2268"/>
              </w:tabs>
            </w:pPr>
          </w:p>
        </w:tc>
      </w:tr>
      <w:tr w:rsidR="006C5186" w:rsidRPr="00807769" w14:paraId="428D553B" w14:textId="77777777" w:rsidTr="007900F0">
        <w:trPr>
          <w:cantSplit/>
        </w:trPr>
        <w:tc>
          <w:tcPr>
            <w:tcW w:w="1510" w:type="pct"/>
            <w:shd w:val="clear" w:color="auto" w:fill="auto"/>
          </w:tcPr>
          <w:p w14:paraId="09F2F420" w14:textId="3BD724FB" w:rsidR="006C5186" w:rsidRPr="00807769" w:rsidRDefault="0000235A" w:rsidP="006C5186">
            <w:pPr>
              <w:pStyle w:val="ENoteTableText"/>
              <w:tabs>
                <w:tab w:val="center" w:leader="dot" w:pos="2268"/>
              </w:tabs>
            </w:pPr>
            <w:r w:rsidRPr="00807769">
              <w:t>s 9</w:t>
            </w:r>
            <w:r w:rsidRPr="00807769">
              <w:tab/>
            </w:r>
          </w:p>
        </w:tc>
        <w:tc>
          <w:tcPr>
            <w:tcW w:w="3490" w:type="pct"/>
            <w:shd w:val="clear" w:color="auto" w:fill="auto"/>
          </w:tcPr>
          <w:p w14:paraId="488C1EFB" w14:textId="59B5ED23" w:rsidR="006C5186" w:rsidRPr="00807769" w:rsidRDefault="0000235A" w:rsidP="006C5186">
            <w:pPr>
              <w:pStyle w:val="ENoteTableText"/>
            </w:pPr>
            <w:r w:rsidRPr="00807769">
              <w:t>am F2023L01246</w:t>
            </w:r>
          </w:p>
        </w:tc>
      </w:tr>
      <w:tr w:rsidR="00963162" w:rsidRPr="00807769" w14:paraId="3A7EF077" w14:textId="77777777" w:rsidTr="00CA7BA1">
        <w:trPr>
          <w:cantSplit/>
        </w:trPr>
        <w:tc>
          <w:tcPr>
            <w:tcW w:w="1510" w:type="pct"/>
            <w:shd w:val="clear" w:color="auto" w:fill="auto"/>
          </w:tcPr>
          <w:p w14:paraId="2EE65E26" w14:textId="03516F9A" w:rsidR="00963162" w:rsidRPr="00807769" w:rsidRDefault="00403AC8" w:rsidP="006C5186">
            <w:pPr>
              <w:pStyle w:val="ENoteTableText"/>
              <w:tabs>
                <w:tab w:val="center" w:leader="dot" w:pos="2268"/>
              </w:tabs>
              <w:rPr>
                <w:b/>
              </w:rPr>
            </w:pPr>
            <w:r>
              <w:rPr>
                <w:b/>
              </w:rPr>
              <w:t>Schedule 1</w:t>
            </w:r>
          </w:p>
        </w:tc>
        <w:tc>
          <w:tcPr>
            <w:tcW w:w="3490" w:type="pct"/>
            <w:shd w:val="clear" w:color="auto" w:fill="auto"/>
          </w:tcPr>
          <w:p w14:paraId="56B6B65D" w14:textId="77777777" w:rsidR="00963162" w:rsidRPr="00807769" w:rsidRDefault="00963162" w:rsidP="006C5186">
            <w:pPr>
              <w:pStyle w:val="ENoteTableText"/>
            </w:pPr>
          </w:p>
        </w:tc>
      </w:tr>
      <w:tr w:rsidR="00AA4B9A" w:rsidRPr="00807769" w14:paraId="0F624279" w14:textId="77777777" w:rsidTr="00C76C17">
        <w:trPr>
          <w:cantSplit/>
        </w:trPr>
        <w:tc>
          <w:tcPr>
            <w:tcW w:w="1510" w:type="pct"/>
            <w:tcBorders>
              <w:bottom w:val="single" w:sz="12" w:space="0" w:color="auto"/>
            </w:tcBorders>
            <w:shd w:val="clear" w:color="auto" w:fill="auto"/>
          </w:tcPr>
          <w:p w14:paraId="1DB5AE2B" w14:textId="52DF8385" w:rsidR="00AA4B9A" w:rsidRPr="00807769" w:rsidRDefault="00403AC8" w:rsidP="006C5186">
            <w:pPr>
              <w:pStyle w:val="ENoteTableText"/>
              <w:tabs>
                <w:tab w:val="center" w:leader="dot" w:pos="2268"/>
              </w:tabs>
            </w:pPr>
            <w:r>
              <w:t>Schedule 1</w:t>
            </w:r>
            <w:r w:rsidR="00AA4B9A" w:rsidRPr="00807769">
              <w:tab/>
            </w:r>
          </w:p>
        </w:tc>
        <w:tc>
          <w:tcPr>
            <w:tcW w:w="3490" w:type="pct"/>
            <w:tcBorders>
              <w:bottom w:val="single" w:sz="12" w:space="0" w:color="auto"/>
            </w:tcBorders>
            <w:shd w:val="clear" w:color="auto" w:fill="auto"/>
          </w:tcPr>
          <w:p w14:paraId="5DE75986" w14:textId="267BB9E7" w:rsidR="00AA4B9A" w:rsidRPr="00807769" w:rsidRDefault="00AA4B9A" w:rsidP="006C5186">
            <w:pPr>
              <w:pStyle w:val="ENoteTableText"/>
            </w:pPr>
            <w:r w:rsidRPr="00807769">
              <w:t xml:space="preserve">rep </w:t>
            </w:r>
            <w:r w:rsidRPr="00807769">
              <w:rPr>
                <w:u w:val="single"/>
              </w:rPr>
              <w:t xml:space="preserve">LA </w:t>
            </w:r>
            <w:r w:rsidRPr="00807769">
              <w:rPr>
                <w:u w:val="single"/>
              </w:rPr>
              <w:t>s 48C</w:t>
            </w:r>
          </w:p>
        </w:tc>
      </w:tr>
    </w:tbl>
    <w:p w14:paraId="430B8E4D" w14:textId="77777777" w:rsidR="006C5186" w:rsidRPr="00807769" w:rsidRDefault="006C5186" w:rsidP="007900F0"/>
    <w:p w14:paraId="19E11FBB" w14:textId="26ED99D6" w:rsidR="006C5186" w:rsidRPr="00807769" w:rsidRDefault="006C5186" w:rsidP="006C5186">
      <w:pPr>
        <w:sectPr w:rsidR="006C5186" w:rsidRPr="00807769" w:rsidSect="00FE21A2">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08"/>
          <w:docGrid w:linePitch="360"/>
        </w:sectPr>
      </w:pPr>
    </w:p>
    <w:p w14:paraId="691CCDC1" w14:textId="23206C08" w:rsidR="00F77686" w:rsidRPr="00807769" w:rsidRDefault="00F77686" w:rsidP="006C5186"/>
    <w:sectPr w:rsidR="00F77686" w:rsidRPr="00807769" w:rsidSect="00FE21A2">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97719" w14:textId="77777777" w:rsidR="00963162" w:rsidRDefault="00963162" w:rsidP="00715914">
      <w:pPr>
        <w:spacing w:line="240" w:lineRule="auto"/>
      </w:pPr>
      <w:r>
        <w:separator/>
      </w:r>
    </w:p>
  </w:endnote>
  <w:endnote w:type="continuationSeparator" w:id="0">
    <w:p w14:paraId="654A9E9C" w14:textId="77777777" w:rsidR="00963162" w:rsidRDefault="0096316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742F" w14:textId="77777777" w:rsidR="00963162" w:rsidRDefault="0096316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E69CE" w14:textId="77777777" w:rsidR="00963162" w:rsidRPr="007B3B51" w:rsidRDefault="00963162" w:rsidP="006C518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63162" w:rsidRPr="007B3B51" w14:paraId="23DA873E" w14:textId="77777777" w:rsidTr="00C76C17">
      <w:tc>
        <w:tcPr>
          <w:tcW w:w="854" w:type="pct"/>
        </w:tcPr>
        <w:p w14:paraId="5CEDB403" w14:textId="77777777" w:rsidR="00963162" w:rsidRPr="007B3B51" w:rsidRDefault="00963162" w:rsidP="006C5186">
          <w:pPr>
            <w:rPr>
              <w:i/>
              <w:sz w:val="16"/>
              <w:szCs w:val="16"/>
            </w:rPr>
          </w:pPr>
        </w:p>
      </w:tc>
      <w:tc>
        <w:tcPr>
          <w:tcW w:w="3688" w:type="pct"/>
          <w:gridSpan w:val="3"/>
        </w:tcPr>
        <w:p w14:paraId="261FCF6D" w14:textId="7EB7707C" w:rsidR="00963162" w:rsidRPr="007B3B51" w:rsidRDefault="00963162" w:rsidP="006C51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21A2">
            <w:rPr>
              <w:i/>
              <w:noProof/>
              <w:sz w:val="16"/>
              <w:szCs w:val="16"/>
            </w:rPr>
            <w:t>Maritime Powers Regulations 2023</w:t>
          </w:r>
          <w:r w:rsidRPr="007B3B51">
            <w:rPr>
              <w:i/>
              <w:sz w:val="16"/>
              <w:szCs w:val="16"/>
            </w:rPr>
            <w:fldChar w:fldCharType="end"/>
          </w:r>
        </w:p>
      </w:tc>
      <w:tc>
        <w:tcPr>
          <w:tcW w:w="458" w:type="pct"/>
        </w:tcPr>
        <w:p w14:paraId="2D655780" w14:textId="77777777" w:rsidR="00963162" w:rsidRPr="007B3B51" w:rsidRDefault="00963162" w:rsidP="006C518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63162" w:rsidRPr="00130F37" w14:paraId="66502E6D" w14:textId="77777777" w:rsidTr="00C76C17">
      <w:tc>
        <w:tcPr>
          <w:tcW w:w="1499" w:type="pct"/>
          <w:gridSpan w:val="2"/>
        </w:tcPr>
        <w:p w14:paraId="118322C7" w14:textId="386E6C0C" w:rsidR="00963162" w:rsidRPr="00130F37" w:rsidRDefault="00963162" w:rsidP="006C518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367C">
            <w:rPr>
              <w:sz w:val="16"/>
              <w:szCs w:val="16"/>
            </w:rPr>
            <w:t>1</w:t>
          </w:r>
          <w:r w:rsidRPr="00130F37">
            <w:rPr>
              <w:sz w:val="16"/>
              <w:szCs w:val="16"/>
            </w:rPr>
            <w:fldChar w:fldCharType="end"/>
          </w:r>
        </w:p>
      </w:tc>
      <w:tc>
        <w:tcPr>
          <w:tcW w:w="1999" w:type="pct"/>
        </w:tcPr>
        <w:p w14:paraId="6ED9EA2E" w14:textId="0A1A2A79" w:rsidR="00963162" w:rsidRPr="00130F37" w:rsidRDefault="00963162" w:rsidP="006C518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6367C">
            <w:rPr>
              <w:sz w:val="16"/>
              <w:szCs w:val="16"/>
            </w:rPr>
            <w:t>01/10/2023</w:t>
          </w:r>
          <w:r w:rsidRPr="00130F37">
            <w:rPr>
              <w:sz w:val="16"/>
              <w:szCs w:val="16"/>
            </w:rPr>
            <w:fldChar w:fldCharType="end"/>
          </w:r>
        </w:p>
      </w:tc>
      <w:tc>
        <w:tcPr>
          <w:tcW w:w="1502" w:type="pct"/>
          <w:gridSpan w:val="2"/>
        </w:tcPr>
        <w:p w14:paraId="38F9E843" w14:textId="7E192BAF" w:rsidR="00963162" w:rsidRPr="00130F37" w:rsidRDefault="00963162" w:rsidP="006C518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367C">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6367C">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367C">
            <w:rPr>
              <w:noProof/>
              <w:sz w:val="16"/>
              <w:szCs w:val="16"/>
            </w:rPr>
            <w:t>25/10/2023</w:t>
          </w:r>
          <w:r w:rsidRPr="00130F37">
            <w:rPr>
              <w:sz w:val="16"/>
              <w:szCs w:val="16"/>
            </w:rPr>
            <w:fldChar w:fldCharType="end"/>
          </w:r>
        </w:p>
      </w:tc>
    </w:tr>
  </w:tbl>
  <w:p w14:paraId="6D1D6E94" w14:textId="77777777" w:rsidR="00963162" w:rsidRDefault="00963162" w:rsidP="006C518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7288" w14:textId="77777777" w:rsidR="00963162" w:rsidRPr="00E33C1C" w:rsidRDefault="00963162" w:rsidP="00F7768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963162" w14:paraId="560DD07F" w14:textId="77777777" w:rsidTr="00C76C17">
      <w:tc>
        <w:tcPr>
          <w:tcW w:w="817" w:type="pct"/>
          <w:tcBorders>
            <w:top w:val="nil"/>
            <w:left w:val="nil"/>
            <w:bottom w:val="nil"/>
            <w:right w:val="nil"/>
          </w:tcBorders>
        </w:tcPr>
        <w:p w14:paraId="2E05BA3A" w14:textId="77777777" w:rsidR="00963162" w:rsidRDefault="00963162" w:rsidP="00F77686">
          <w:pPr>
            <w:spacing w:line="0" w:lineRule="atLeast"/>
            <w:rPr>
              <w:sz w:val="18"/>
            </w:rPr>
          </w:pPr>
        </w:p>
      </w:tc>
      <w:tc>
        <w:tcPr>
          <w:tcW w:w="3765" w:type="pct"/>
          <w:tcBorders>
            <w:top w:val="nil"/>
            <w:left w:val="nil"/>
            <w:bottom w:val="nil"/>
            <w:right w:val="nil"/>
          </w:tcBorders>
        </w:tcPr>
        <w:p w14:paraId="2CC60F6C" w14:textId="7708D489" w:rsidR="00963162" w:rsidRDefault="00963162" w:rsidP="00F776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367C">
            <w:rPr>
              <w:i/>
              <w:sz w:val="18"/>
            </w:rPr>
            <w:t>Maritime Powers Regulations 2023</w:t>
          </w:r>
          <w:r w:rsidRPr="007A1328">
            <w:rPr>
              <w:i/>
              <w:sz w:val="18"/>
            </w:rPr>
            <w:fldChar w:fldCharType="end"/>
          </w:r>
        </w:p>
      </w:tc>
      <w:tc>
        <w:tcPr>
          <w:tcW w:w="418" w:type="pct"/>
          <w:tcBorders>
            <w:top w:val="nil"/>
            <w:left w:val="nil"/>
            <w:bottom w:val="nil"/>
            <w:right w:val="nil"/>
          </w:tcBorders>
        </w:tcPr>
        <w:p w14:paraId="454A7F98" w14:textId="77777777" w:rsidR="00963162" w:rsidRDefault="00963162" w:rsidP="00F776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B046FA7" w14:textId="77777777" w:rsidR="00963162" w:rsidRPr="00ED79B6" w:rsidRDefault="00963162" w:rsidP="00F77686">
    <w:pPr>
      <w:rPr>
        <w:i/>
        <w:sz w:val="18"/>
      </w:rPr>
    </w:pPr>
  </w:p>
  <w:p w14:paraId="243C3981" w14:textId="77777777" w:rsidR="00963162" w:rsidRPr="00D30B12" w:rsidRDefault="00963162" w:rsidP="00D30B12">
    <w:pPr>
      <w:pStyle w:val="Footer"/>
      <w:rPr>
        <w:i/>
        <w:sz w:val="18"/>
      </w:rPr>
    </w:pPr>
    <w:r w:rsidRPr="00D30B12">
      <w:rPr>
        <w:i/>
        <w:sz w:val="18"/>
      </w:rPr>
      <w:t>OPC66543 -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055C" w14:textId="77777777" w:rsidR="00963162" w:rsidRPr="007B3B51" w:rsidRDefault="00963162" w:rsidP="006C518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63162" w:rsidRPr="007B3B51" w14:paraId="607FD401" w14:textId="77777777" w:rsidTr="00C76C17">
      <w:tc>
        <w:tcPr>
          <w:tcW w:w="854" w:type="pct"/>
        </w:tcPr>
        <w:p w14:paraId="49B466A0" w14:textId="77777777" w:rsidR="00963162" w:rsidRPr="007B3B51" w:rsidRDefault="00963162" w:rsidP="006C518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28D1D78D" w14:textId="0B3EBD08" w:rsidR="00963162" w:rsidRPr="007B3B51" w:rsidRDefault="00963162" w:rsidP="006C51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21A2">
            <w:rPr>
              <w:i/>
              <w:noProof/>
              <w:sz w:val="16"/>
              <w:szCs w:val="16"/>
            </w:rPr>
            <w:t>Maritime Powers Regulations 2023</w:t>
          </w:r>
          <w:r w:rsidRPr="007B3B51">
            <w:rPr>
              <w:i/>
              <w:sz w:val="16"/>
              <w:szCs w:val="16"/>
            </w:rPr>
            <w:fldChar w:fldCharType="end"/>
          </w:r>
        </w:p>
      </w:tc>
      <w:tc>
        <w:tcPr>
          <w:tcW w:w="458" w:type="pct"/>
        </w:tcPr>
        <w:p w14:paraId="15470462" w14:textId="77777777" w:rsidR="00963162" w:rsidRPr="007B3B51" w:rsidRDefault="00963162" w:rsidP="006C5186">
          <w:pPr>
            <w:jc w:val="right"/>
            <w:rPr>
              <w:sz w:val="16"/>
              <w:szCs w:val="16"/>
            </w:rPr>
          </w:pPr>
        </w:p>
      </w:tc>
    </w:tr>
    <w:tr w:rsidR="00963162" w:rsidRPr="0055472E" w14:paraId="14F973E6" w14:textId="77777777" w:rsidTr="00C76C17">
      <w:tc>
        <w:tcPr>
          <w:tcW w:w="1499" w:type="pct"/>
          <w:gridSpan w:val="2"/>
        </w:tcPr>
        <w:p w14:paraId="22F5113E" w14:textId="36AD8F5E" w:rsidR="00963162" w:rsidRPr="0055472E" w:rsidRDefault="00963162" w:rsidP="006C518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367C">
            <w:rPr>
              <w:sz w:val="16"/>
              <w:szCs w:val="16"/>
            </w:rPr>
            <w:t>1</w:t>
          </w:r>
          <w:r w:rsidRPr="0055472E">
            <w:rPr>
              <w:sz w:val="16"/>
              <w:szCs w:val="16"/>
            </w:rPr>
            <w:fldChar w:fldCharType="end"/>
          </w:r>
        </w:p>
      </w:tc>
      <w:tc>
        <w:tcPr>
          <w:tcW w:w="1999" w:type="pct"/>
        </w:tcPr>
        <w:p w14:paraId="2EA33A10" w14:textId="66BEDBDF" w:rsidR="00963162" w:rsidRPr="0055472E" w:rsidRDefault="00963162" w:rsidP="006C518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6367C">
            <w:rPr>
              <w:sz w:val="16"/>
              <w:szCs w:val="16"/>
            </w:rPr>
            <w:t>01/10/2023</w:t>
          </w:r>
          <w:r w:rsidRPr="0055472E">
            <w:rPr>
              <w:sz w:val="16"/>
              <w:szCs w:val="16"/>
            </w:rPr>
            <w:fldChar w:fldCharType="end"/>
          </w:r>
        </w:p>
      </w:tc>
      <w:tc>
        <w:tcPr>
          <w:tcW w:w="1502" w:type="pct"/>
          <w:gridSpan w:val="2"/>
        </w:tcPr>
        <w:p w14:paraId="46F736AD" w14:textId="2EA6585A" w:rsidR="00963162" w:rsidRPr="0055472E" w:rsidRDefault="00963162" w:rsidP="006C518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367C">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6367C">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367C">
            <w:rPr>
              <w:noProof/>
              <w:sz w:val="16"/>
              <w:szCs w:val="16"/>
            </w:rPr>
            <w:t>25/10/2023</w:t>
          </w:r>
          <w:r w:rsidRPr="0055472E">
            <w:rPr>
              <w:sz w:val="16"/>
              <w:szCs w:val="16"/>
            </w:rPr>
            <w:fldChar w:fldCharType="end"/>
          </w:r>
        </w:p>
      </w:tc>
    </w:tr>
  </w:tbl>
  <w:p w14:paraId="70494C32" w14:textId="77777777" w:rsidR="00963162" w:rsidRDefault="00963162" w:rsidP="006C518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2844B" w14:textId="77777777" w:rsidR="00963162" w:rsidRPr="007B3B51" w:rsidRDefault="00963162" w:rsidP="006C518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63162" w:rsidRPr="007B3B51" w14:paraId="402BF38C" w14:textId="77777777" w:rsidTr="00C76C17">
      <w:tc>
        <w:tcPr>
          <w:tcW w:w="854" w:type="pct"/>
        </w:tcPr>
        <w:p w14:paraId="770A1725" w14:textId="77777777" w:rsidR="00963162" w:rsidRPr="007B3B51" w:rsidRDefault="00963162" w:rsidP="006C5186">
          <w:pPr>
            <w:rPr>
              <w:i/>
              <w:sz w:val="16"/>
              <w:szCs w:val="16"/>
            </w:rPr>
          </w:pPr>
        </w:p>
      </w:tc>
      <w:tc>
        <w:tcPr>
          <w:tcW w:w="3688" w:type="pct"/>
          <w:gridSpan w:val="3"/>
        </w:tcPr>
        <w:p w14:paraId="5926E7D7" w14:textId="26542894" w:rsidR="00963162" w:rsidRPr="007B3B51" w:rsidRDefault="00963162" w:rsidP="006C51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21A2">
            <w:rPr>
              <w:i/>
              <w:noProof/>
              <w:sz w:val="16"/>
              <w:szCs w:val="16"/>
            </w:rPr>
            <w:t>Maritime Powers Regulations 2023</w:t>
          </w:r>
          <w:r w:rsidRPr="007B3B51">
            <w:rPr>
              <w:i/>
              <w:sz w:val="16"/>
              <w:szCs w:val="16"/>
            </w:rPr>
            <w:fldChar w:fldCharType="end"/>
          </w:r>
        </w:p>
      </w:tc>
      <w:tc>
        <w:tcPr>
          <w:tcW w:w="458" w:type="pct"/>
        </w:tcPr>
        <w:p w14:paraId="4499179E" w14:textId="77777777" w:rsidR="00963162" w:rsidRPr="007B3B51" w:rsidRDefault="00963162" w:rsidP="006C518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63162" w:rsidRPr="00130F37" w14:paraId="4570E3BD" w14:textId="77777777" w:rsidTr="00C76C17">
      <w:tc>
        <w:tcPr>
          <w:tcW w:w="1499" w:type="pct"/>
          <w:gridSpan w:val="2"/>
        </w:tcPr>
        <w:p w14:paraId="712B11F4" w14:textId="3D07F661" w:rsidR="00963162" w:rsidRPr="00130F37" w:rsidRDefault="00963162" w:rsidP="006C518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367C">
            <w:rPr>
              <w:sz w:val="16"/>
              <w:szCs w:val="16"/>
            </w:rPr>
            <w:t>1</w:t>
          </w:r>
          <w:r w:rsidRPr="00130F37">
            <w:rPr>
              <w:sz w:val="16"/>
              <w:szCs w:val="16"/>
            </w:rPr>
            <w:fldChar w:fldCharType="end"/>
          </w:r>
        </w:p>
      </w:tc>
      <w:tc>
        <w:tcPr>
          <w:tcW w:w="1999" w:type="pct"/>
        </w:tcPr>
        <w:p w14:paraId="1C5CC484" w14:textId="10A4A5B8" w:rsidR="00963162" w:rsidRPr="00130F37" w:rsidRDefault="00963162" w:rsidP="006C518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6367C">
            <w:rPr>
              <w:sz w:val="16"/>
              <w:szCs w:val="16"/>
            </w:rPr>
            <w:t>01/10/2023</w:t>
          </w:r>
          <w:r w:rsidRPr="00130F37">
            <w:rPr>
              <w:sz w:val="16"/>
              <w:szCs w:val="16"/>
            </w:rPr>
            <w:fldChar w:fldCharType="end"/>
          </w:r>
        </w:p>
      </w:tc>
      <w:tc>
        <w:tcPr>
          <w:tcW w:w="1502" w:type="pct"/>
          <w:gridSpan w:val="2"/>
        </w:tcPr>
        <w:p w14:paraId="2DEBADA2" w14:textId="3C9B8A30" w:rsidR="00963162" w:rsidRPr="00130F37" w:rsidRDefault="00963162" w:rsidP="006C518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367C">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6367C">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367C">
            <w:rPr>
              <w:noProof/>
              <w:sz w:val="16"/>
              <w:szCs w:val="16"/>
            </w:rPr>
            <w:t>25/10/2023</w:t>
          </w:r>
          <w:r w:rsidRPr="00130F37">
            <w:rPr>
              <w:sz w:val="16"/>
              <w:szCs w:val="16"/>
            </w:rPr>
            <w:fldChar w:fldCharType="end"/>
          </w:r>
        </w:p>
      </w:tc>
    </w:tr>
  </w:tbl>
  <w:p w14:paraId="46FF98A6" w14:textId="77777777" w:rsidR="00963162" w:rsidRDefault="00963162" w:rsidP="006C518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AF57" w14:textId="77777777" w:rsidR="00963162" w:rsidRDefault="0096316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700F7" w14:textId="77777777" w:rsidR="00963162" w:rsidRPr="007B3B51" w:rsidRDefault="00963162" w:rsidP="006C5186">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963162" w:rsidRPr="007B3B51" w14:paraId="1D4C62A5" w14:textId="77777777" w:rsidTr="002F17A2">
      <w:tc>
        <w:tcPr>
          <w:tcW w:w="854" w:type="pct"/>
        </w:tcPr>
        <w:p w14:paraId="1F1CCD03" w14:textId="77777777" w:rsidR="00963162" w:rsidRPr="007B3B51" w:rsidRDefault="00963162" w:rsidP="006C518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2EF1B84B" w14:textId="3AAB742F" w:rsidR="00963162" w:rsidRPr="007B3B51" w:rsidRDefault="00963162" w:rsidP="006C51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21A2">
            <w:rPr>
              <w:i/>
              <w:noProof/>
              <w:sz w:val="16"/>
              <w:szCs w:val="16"/>
            </w:rPr>
            <w:t>Maritime Powers Regulations 2023</w:t>
          </w:r>
          <w:r w:rsidRPr="007B3B51">
            <w:rPr>
              <w:i/>
              <w:sz w:val="16"/>
              <w:szCs w:val="16"/>
            </w:rPr>
            <w:fldChar w:fldCharType="end"/>
          </w:r>
        </w:p>
      </w:tc>
      <w:tc>
        <w:tcPr>
          <w:tcW w:w="458" w:type="pct"/>
        </w:tcPr>
        <w:p w14:paraId="0A37E4AC" w14:textId="77777777" w:rsidR="00963162" w:rsidRPr="007B3B51" w:rsidRDefault="00963162" w:rsidP="006C5186">
          <w:pPr>
            <w:jc w:val="right"/>
            <w:rPr>
              <w:sz w:val="16"/>
              <w:szCs w:val="16"/>
            </w:rPr>
          </w:pPr>
        </w:p>
      </w:tc>
    </w:tr>
    <w:tr w:rsidR="00963162" w:rsidRPr="0055472E" w14:paraId="2E262061" w14:textId="77777777" w:rsidTr="002F17A2">
      <w:tc>
        <w:tcPr>
          <w:tcW w:w="1499" w:type="pct"/>
          <w:gridSpan w:val="2"/>
        </w:tcPr>
        <w:p w14:paraId="16710459" w14:textId="73873C1A" w:rsidR="00963162" w:rsidRPr="0055472E" w:rsidRDefault="00963162" w:rsidP="006C518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367C">
            <w:rPr>
              <w:sz w:val="16"/>
              <w:szCs w:val="16"/>
            </w:rPr>
            <w:t>1</w:t>
          </w:r>
          <w:r w:rsidRPr="0055472E">
            <w:rPr>
              <w:sz w:val="16"/>
              <w:szCs w:val="16"/>
            </w:rPr>
            <w:fldChar w:fldCharType="end"/>
          </w:r>
        </w:p>
      </w:tc>
      <w:tc>
        <w:tcPr>
          <w:tcW w:w="1999" w:type="pct"/>
        </w:tcPr>
        <w:p w14:paraId="08C08AD9" w14:textId="141FE5C1" w:rsidR="00963162" w:rsidRPr="0055472E" w:rsidRDefault="00963162" w:rsidP="006C518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6367C">
            <w:rPr>
              <w:sz w:val="16"/>
              <w:szCs w:val="16"/>
            </w:rPr>
            <w:t>01/10/2023</w:t>
          </w:r>
          <w:r w:rsidRPr="0055472E">
            <w:rPr>
              <w:sz w:val="16"/>
              <w:szCs w:val="16"/>
            </w:rPr>
            <w:fldChar w:fldCharType="end"/>
          </w:r>
        </w:p>
      </w:tc>
      <w:tc>
        <w:tcPr>
          <w:tcW w:w="1501" w:type="pct"/>
          <w:gridSpan w:val="2"/>
        </w:tcPr>
        <w:p w14:paraId="5D9B695E" w14:textId="03857D7A" w:rsidR="00963162" w:rsidRPr="0055472E" w:rsidRDefault="00963162" w:rsidP="006C518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367C">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6367C">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367C">
            <w:rPr>
              <w:noProof/>
              <w:sz w:val="16"/>
              <w:szCs w:val="16"/>
            </w:rPr>
            <w:t>25/10/2023</w:t>
          </w:r>
          <w:r w:rsidRPr="0055472E">
            <w:rPr>
              <w:sz w:val="16"/>
              <w:szCs w:val="16"/>
            </w:rPr>
            <w:fldChar w:fldCharType="end"/>
          </w:r>
        </w:p>
      </w:tc>
    </w:tr>
  </w:tbl>
  <w:p w14:paraId="1B27EB5D" w14:textId="77777777" w:rsidR="00963162" w:rsidRDefault="00963162" w:rsidP="006C518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655C" w14:textId="77777777" w:rsidR="00963162" w:rsidRPr="007B3B51" w:rsidRDefault="00963162" w:rsidP="006C5186">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963162" w:rsidRPr="007B3B51" w14:paraId="4DDD4378" w14:textId="77777777" w:rsidTr="002F17A2">
      <w:tc>
        <w:tcPr>
          <w:tcW w:w="854" w:type="pct"/>
        </w:tcPr>
        <w:p w14:paraId="5C845E13" w14:textId="77777777" w:rsidR="00963162" w:rsidRPr="007B3B51" w:rsidRDefault="00963162" w:rsidP="006C5186">
          <w:pPr>
            <w:rPr>
              <w:i/>
              <w:sz w:val="16"/>
              <w:szCs w:val="16"/>
            </w:rPr>
          </w:pPr>
        </w:p>
      </w:tc>
      <w:tc>
        <w:tcPr>
          <w:tcW w:w="3688" w:type="pct"/>
          <w:gridSpan w:val="3"/>
        </w:tcPr>
        <w:p w14:paraId="5D19EF12" w14:textId="22289EE5" w:rsidR="00963162" w:rsidRPr="007B3B51" w:rsidRDefault="00963162" w:rsidP="006C51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367C">
            <w:rPr>
              <w:i/>
              <w:noProof/>
              <w:sz w:val="16"/>
              <w:szCs w:val="16"/>
            </w:rPr>
            <w:t>Maritime Powers Regulations 2023</w:t>
          </w:r>
          <w:r w:rsidRPr="007B3B51">
            <w:rPr>
              <w:i/>
              <w:sz w:val="16"/>
              <w:szCs w:val="16"/>
            </w:rPr>
            <w:fldChar w:fldCharType="end"/>
          </w:r>
        </w:p>
      </w:tc>
      <w:tc>
        <w:tcPr>
          <w:tcW w:w="458" w:type="pct"/>
        </w:tcPr>
        <w:p w14:paraId="46F55C28" w14:textId="77777777" w:rsidR="00963162" w:rsidRPr="007B3B51" w:rsidRDefault="00963162" w:rsidP="006C518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63162" w:rsidRPr="00130F37" w14:paraId="0C5140D5" w14:textId="77777777" w:rsidTr="002F17A2">
      <w:tc>
        <w:tcPr>
          <w:tcW w:w="1499" w:type="pct"/>
          <w:gridSpan w:val="2"/>
        </w:tcPr>
        <w:p w14:paraId="3C7243BC" w14:textId="2B84586F" w:rsidR="00963162" w:rsidRPr="00130F37" w:rsidRDefault="00963162" w:rsidP="006C518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367C">
            <w:rPr>
              <w:sz w:val="16"/>
              <w:szCs w:val="16"/>
            </w:rPr>
            <w:t>1</w:t>
          </w:r>
          <w:r w:rsidRPr="00130F37">
            <w:rPr>
              <w:sz w:val="16"/>
              <w:szCs w:val="16"/>
            </w:rPr>
            <w:fldChar w:fldCharType="end"/>
          </w:r>
        </w:p>
      </w:tc>
      <w:tc>
        <w:tcPr>
          <w:tcW w:w="1999" w:type="pct"/>
        </w:tcPr>
        <w:p w14:paraId="069D67C8" w14:textId="4B35272C" w:rsidR="00963162" w:rsidRPr="00130F37" w:rsidRDefault="00963162" w:rsidP="006C518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6367C">
            <w:rPr>
              <w:sz w:val="16"/>
              <w:szCs w:val="16"/>
            </w:rPr>
            <w:t>01/10/2023</w:t>
          </w:r>
          <w:r w:rsidRPr="00130F37">
            <w:rPr>
              <w:sz w:val="16"/>
              <w:szCs w:val="16"/>
            </w:rPr>
            <w:fldChar w:fldCharType="end"/>
          </w:r>
        </w:p>
      </w:tc>
      <w:tc>
        <w:tcPr>
          <w:tcW w:w="1501" w:type="pct"/>
          <w:gridSpan w:val="2"/>
        </w:tcPr>
        <w:p w14:paraId="5FA30705" w14:textId="0B147F91" w:rsidR="00963162" w:rsidRPr="00130F37" w:rsidRDefault="00963162" w:rsidP="006C518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367C">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6367C">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367C">
            <w:rPr>
              <w:noProof/>
              <w:sz w:val="16"/>
              <w:szCs w:val="16"/>
            </w:rPr>
            <w:t>25/10/2023</w:t>
          </w:r>
          <w:r w:rsidRPr="00130F37">
            <w:rPr>
              <w:sz w:val="16"/>
              <w:szCs w:val="16"/>
            </w:rPr>
            <w:fldChar w:fldCharType="end"/>
          </w:r>
        </w:p>
      </w:tc>
    </w:tr>
  </w:tbl>
  <w:p w14:paraId="66F3FF1F" w14:textId="77777777" w:rsidR="00963162" w:rsidRDefault="00963162" w:rsidP="006C518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029A" w14:textId="77777777" w:rsidR="00963162" w:rsidRPr="00E33C1C" w:rsidRDefault="00963162"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963162" w14:paraId="518E780E" w14:textId="77777777" w:rsidTr="00C76C17">
      <w:tc>
        <w:tcPr>
          <w:tcW w:w="817" w:type="pct"/>
          <w:tcBorders>
            <w:top w:val="nil"/>
            <w:left w:val="nil"/>
            <w:bottom w:val="nil"/>
            <w:right w:val="nil"/>
          </w:tcBorders>
        </w:tcPr>
        <w:p w14:paraId="6EA38371" w14:textId="77777777" w:rsidR="00963162" w:rsidRDefault="00963162" w:rsidP="006912BD">
          <w:pPr>
            <w:spacing w:line="0" w:lineRule="atLeast"/>
            <w:rPr>
              <w:sz w:val="18"/>
            </w:rPr>
          </w:pPr>
        </w:p>
      </w:tc>
      <w:tc>
        <w:tcPr>
          <w:tcW w:w="3765" w:type="pct"/>
          <w:tcBorders>
            <w:top w:val="nil"/>
            <w:left w:val="nil"/>
            <w:bottom w:val="nil"/>
            <w:right w:val="nil"/>
          </w:tcBorders>
        </w:tcPr>
        <w:p w14:paraId="11F67A6B" w14:textId="291F52B4" w:rsidR="00963162" w:rsidRDefault="00963162" w:rsidP="006912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367C">
            <w:rPr>
              <w:i/>
              <w:sz w:val="18"/>
            </w:rPr>
            <w:t>Maritime Powers Regulations 2023</w:t>
          </w:r>
          <w:r w:rsidRPr="007A1328">
            <w:rPr>
              <w:i/>
              <w:sz w:val="18"/>
            </w:rPr>
            <w:fldChar w:fldCharType="end"/>
          </w:r>
        </w:p>
      </w:tc>
      <w:tc>
        <w:tcPr>
          <w:tcW w:w="418" w:type="pct"/>
          <w:tcBorders>
            <w:top w:val="nil"/>
            <w:left w:val="nil"/>
            <w:bottom w:val="nil"/>
            <w:right w:val="nil"/>
          </w:tcBorders>
        </w:tcPr>
        <w:p w14:paraId="37C311CB" w14:textId="77777777" w:rsidR="00963162" w:rsidRDefault="00963162" w:rsidP="006912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1A08CB9" w14:textId="77777777" w:rsidR="00963162" w:rsidRPr="00D30B12" w:rsidRDefault="00963162" w:rsidP="00D30B12">
    <w:pPr>
      <w:rPr>
        <w:rFonts w:cs="Times New Roman"/>
        <w:i/>
        <w:sz w:val="18"/>
      </w:rPr>
    </w:pPr>
    <w:r w:rsidRPr="00D30B12">
      <w:rPr>
        <w:rFonts w:cs="Times New Roman"/>
        <w:i/>
        <w:sz w:val="18"/>
      </w:rPr>
      <w:t>OPC66543 -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2BE51" w14:textId="77777777" w:rsidR="00963162" w:rsidRDefault="00963162" w:rsidP="00573E7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926B" w14:textId="77777777" w:rsidR="00963162" w:rsidRPr="00ED79B6" w:rsidRDefault="00963162" w:rsidP="00573E7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EA76" w14:textId="77777777" w:rsidR="00963162" w:rsidRPr="007B3B51" w:rsidRDefault="00963162" w:rsidP="006C5186">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963162" w:rsidRPr="007B3B51" w14:paraId="573611D6" w14:textId="77777777" w:rsidTr="002F17A2">
      <w:tc>
        <w:tcPr>
          <w:tcW w:w="854" w:type="pct"/>
        </w:tcPr>
        <w:p w14:paraId="4A718802" w14:textId="77777777" w:rsidR="00963162" w:rsidRPr="007B3B51" w:rsidRDefault="00963162" w:rsidP="006C518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007B9816" w14:textId="1E5538A1" w:rsidR="00963162" w:rsidRPr="007B3B51" w:rsidRDefault="00963162" w:rsidP="006C51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21A2">
            <w:rPr>
              <w:i/>
              <w:noProof/>
              <w:sz w:val="16"/>
              <w:szCs w:val="16"/>
            </w:rPr>
            <w:t>Maritime Powers Regulations 2023</w:t>
          </w:r>
          <w:r w:rsidRPr="007B3B51">
            <w:rPr>
              <w:i/>
              <w:sz w:val="16"/>
              <w:szCs w:val="16"/>
            </w:rPr>
            <w:fldChar w:fldCharType="end"/>
          </w:r>
        </w:p>
      </w:tc>
      <w:tc>
        <w:tcPr>
          <w:tcW w:w="458" w:type="pct"/>
        </w:tcPr>
        <w:p w14:paraId="208631ED" w14:textId="77777777" w:rsidR="00963162" w:rsidRPr="007B3B51" w:rsidRDefault="00963162" w:rsidP="006C5186">
          <w:pPr>
            <w:jc w:val="right"/>
            <w:rPr>
              <w:sz w:val="16"/>
              <w:szCs w:val="16"/>
            </w:rPr>
          </w:pPr>
        </w:p>
      </w:tc>
    </w:tr>
    <w:tr w:rsidR="00963162" w:rsidRPr="0055472E" w14:paraId="39BF6418" w14:textId="77777777" w:rsidTr="002F17A2">
      <w:tc>
        <w:tcPr>
          <w:tcW w:w="1499" w:type="pct"/>
          <w:gridSpan w:val="2"/>
        </w:tcPr>
        <w:p w14:paraId="505721AF" w14:textId="1EFB1E74" w:rsidR="00963162" w:rsidRPr="0055472E" w:rsidRDefault="00963162" w:rsidP="006C518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367C">
            <w:rPr>
              <w:sz w:val="16"/>
              <w:szCs w:val="16"/>
            </w:rPr>
            <w:t>1</w:t>
          </w:r>
          <w:r w:rsidRPr="0055472E">
            <w:rPr>
              <w:sz w:val="16"/>
              <w:szCs w:val="16"/>
            </w:rPr>
            <w:fldChar w:fldCharType="end"/>
          </w:r>
        </w:p>
      </w:tc>
      <w:tc>
        <w:tcPr>
          <w:tcW w:w="1999" w:type="pct"/>
        </w:tcPr>
        <w:p w14:paraId="39B41E20" w14:textId="51A5F796" w:rsidR="00963162" w:rsidRPr="0055472E" w:rsidRDefault="00963162" w:rsidP="006C518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6367C">
            <w:rPr>
              <w:sz w:val="16"/>
              <w:szCs w:val="16"/>
            </w:rPr>
            <w:t>01/10/2023</w:t>
          </w:r>
          <w:r w:rsidRPr="0055472E">
            <w:rPr>
              <w:sz w:val="16"/>
              <w:szCs w:val="16"/>
            </w:rPr>
            <w:fldChar w:fldCharType="end"/>
          </w:r>
        </w:p>
      </w:tc>
      <w:tc>
        <w:tcPr>
          <w:tcW w:w="1501" w:type="pct"/>
          <w:gridSpan w:val="2"/>
        </w:tcPr>
        <w:p w14:paraId="4DF48C83" w14:textId="1756313D" w:rsidR="00963162" w:rsidRPr="0055472E" w:rsidRDefault="00963162" w:rsidP="006C518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367C">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6367C">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367C">
            <w:rPr>
              <w:noProof/>
              <w:sz w:val="16"/>
              <w:szCs w:val="16"/>
            </w:rPr>
            <w:t>25/10/2023</w:t>
          </w:r>
          <w:r w:rsidRPr="0055472E">
            <w:rPr>
              <w:sz w:val="16"/>
              <w:szCs w:val="16"/>
            </w:rPr>
            <w:fldChar w:fldCharType="end"/>
          </w:r>
        </w:p>
      </w:tc>
    </w:tr>
  </w:tbl>
  <w:p w14:paraId="5842D32A" w14:textId="77777777" w:rsidR="00963162" w:rsidRDefault="00963162" w:rsidP="006C518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8C24" w14:textId="77777777" w:rsidR="00963162" w:rsidRPr="007B3B51" w:rsidRDefault="00963162" w:rsidP="006C518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63162" w:rsidRPr="007B3B51" w14:paraId="0E270ABF" w14:textId="77777777" w:rsidTr="00C76C17">
      <w:tc>
        <w:tcPr>
          <w:tcW w:w="854" w:type="pct"/>
        </w:tcPr>
        <w:p w14:paraId="3F70F1B5" w14:textId="77777777" w:rsidR="00963162" w:rsidRPr="007B3B51" w:rsidRDefault="00963162" w:rsidP="006C5186">
          <w:pPr>
            <w:rPr>
              <w:i/>
              <w:sz w:val="16"/>
              <w:szCs w:val="16"/>
            </w:rPr>
          </w:pPr>
        </w:p>
      </w:tc>
      <w:tc>
        <w:tcPr>
          <w:tcW w:w="3688" w:type="pct"/>
          <w:gridSpan w:val="3"/>
        </w:tcPr>
        <w:p w14:paraId="6AF5822B" w14:textId="6CBBADB1" w:rsidR="00963162" w:rsidRPr="007B3B51" w:rsidRDefault="00963162" w:rsidP="006C51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21A2">
            <w:rPr>
              <w:i/>
              <w:noProof/>
              <w:sz w:val="16"/>
              <w:szCs w:val="16"/>
            </w:rPr>
            <w:t>Maritime Powers Regulations 2023</w:t>
          </w:r>
          <w:r w:rsidRPr="007B3B51">
            <w:rPr>
              <w:i/>
              <w:sz w:val="16"/>
              <w:szCs w:val="16"/>
            </w:rPr>
            <w:fldChar w:fldCharType="end"/>
          </w:r>
        </w:p>
      </w:tc>
      <w:tc>
        <w:tcPr>
          <w:tcW w:w="458" w:type="pct"/>
        </w:tcPr>
        <w:p w14:paraId="678FAE85" w14:textId="77777777" w:rsidR="00963162" w:rsidRPr="007B3B51" w:rsidRDefault="00963162" w:rsidP="006C518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63162" w:rsidRPr="00130F37" w14:paraId="50F93B59" w14:textId="77777777" w:rsidTr="00C76C17">
      <w:tc>
        <w:tcPr>
          <w:tcW w:w="1499" w:type="pct"/>
          <w:gridSpan w:val="2"/>
        </w:tcPr>
        <w:p w14:paraId="0AD4007B" w14:textId="0E1D492A" w:rsidR="00963162" w:rsidRPr="00130F37" w:rsidRDefault="00963162" w:rsidP="006C518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367C">
            <w:rPr>
              <w:sz w:val="16"/>
              <w:szCs w:val="16"/>
            </w:rPr>
            <w:t>1</w:t>
          </w:r>
          <w:r w:rsidRPr="00130F37">
            <w:rPr>
              <w:sz w:val="16"/>
              <w:szCs w:val="16"/>
            </w:rPr>
            <w:fldChar w:fldCharType="end"/>
          </w:r>
        </w:p>
      </w:tc>
      <w:tc>
        <w:tcPr>
          <w:tcW w:w="1999" w:type="pct"/>
        </w:tcPr>
        <w:p w14:paraId="02231FEA" w14:textId="7FCA12D8" w:rsidR="00963162" w:rsidRPr="00130F37" w:rsidRDefault="00963162" w:rsidP="006C518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6367C">
            <w:rPr>
              <w:sz w:val="16"/>
              <w:szCs w:val="16"/>
            </w:rPr>
            <w:t>01/10/2023</w:t>
          </w:r>
          <w:r w:rsidRPr="00130F37">
            <w:rPr>
              <w:sz w:val="16"/>
              <w:szCs w:val="16"/>
            </w:rPr>
            <w:fldChar w:fldCharType="end"/>
          </w:r>
        </w:p>
      </w:tc>
      <w:tc>
        <w:tcPr>
          <w:tcW w:w="1502" w:type="pct"/>
          <w:gridSpan w:val="2"/>
        </w:tcPr>
        <w:p w14:paraId="188C1473" w14:textId="552FD79B" w:rsidR="00963162" w:rsidRPr="00130F37" w:rsidRDefault="00963162" w:rsidP="006C518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367C">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6367C">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367C">
            <w:rPr>
              <w:noProof/>
              <w:sz w:val="16"/>
              <w:szCs w:val="16"/>
            </w:rPr>
            <w:t>25/10/2023</w:t>
          </w:r>
          <w:r w:rsidRPr="00130F37">
            <w:rPr>
              <w:sz w:val="16"/>
              <w:szCs w:val="16"/>
            </w:rPr>
            <w:fldChar w:fldCharType="end"/>
          </w:r>
        </w:p>
      </w:tc>
    </w:tr>
  </w:tbl>
  <w:p w14:paraId="084BD635" w14:textId="77777777" w:rsidR="00963162" w:rsidRDefault="00963162" w:rsidP="006C518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01E49" w14:textId="77777777" w:rsidR="00963162" w:rsidRPr="007B3B51" w:rsidRDefault="00963162" w:rsidP="006C518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63162" w:rsidRPr="007B3B51" w14:paraId="73C6149A" w14:textId="77777777" w:rsidTr="00C76C17">
      <w:tc>
        <w:tcPr>
          <w:tcW w:w="854" w:type="pct"/>
        </w:tcPr>
        <w:p w14:paraId="5E669575" w14:textId="77777777" w:rsidR="00963162" w:rsidRPr="007B3B51" w:rsidRDefault="00963162" w:rsidP="006C518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20809986" w14:textId="72D71AE2" w:rsidR="00963162" w:rsidRPr="007B3B51" w:rsidRDefault="00963162" w:rsidP="006C51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21A2">
            <w:rPr>
              <w:i/>
              <w:noProof/>
              <w:sz w:val="16"/>
              <w:szCs w:val="16"/>
            </w:rPr>
            <w:t>Maritime Powers Regulations 2023</w:t>
          </w:r>
          <w:r w:rsidRPr="007B3B51">
            <w:rPr>
              <w:i/>
              <w:sz w:val="16"/>
              <w:szCs w:val="16"/>
            </w:rPr>
            <w:fldChar w:fldCharType="end"/>
          </w:r>
        </w:p>
      </w:tc>
      <w:tc>
        <w:tcPr>
          <w:tcW w:w="458" w:type="pct"/>
        </w:tcPr>
        <w:p w14:paraId="008E725D" w14:textId="77777777" w:rsidR="00963162" w:rsidRPr="007B3B51" w:rsidRDefault="00963162" w:rsidP="006C5186">
          <w:pPr>
            <w:jc w:val="right"/>
            <w:rPr>
              <w:sz w:val="16"/>
              <w:szCs w:val="16"/>
            </w:rPr>
          </w:pPr>
        </w:p>
      </w:tc>
    </w:tr>
    <w:tr w:rsidR="00963162" w:rsidRPr="0055472E" w14:paraId="46293CB8" w14:textId="77777777" w:rsidTr="00C76C17">
      <w:tc>
        <w:tcPr>
          <w:tcW w:w="1499" w:type="pct"/>
          <w:gridSpan w:val="2"/>
        </w:tcPr>
        <w:p w14:paraId="11114858" w14:textId="4AC525C6" w:rsidR="00963162" w:rsidRPr="0055472E" w:rsidRDefault="00963162" w:rsidP="006C518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367C">
            <w:rPr>
              <w:sz w:val="16"/>
              <w:szCs w:val="16"/>
            </w:rPr>
            <w:t>1</w:t>
          </w:r>
          <w:r w:rsidRPr="0055472E">
            <w:rPr>
              <w:sz w:val="16"/>
              <w:szCs w:val="16"/>
            </w:rPr>
            <w:fldChar w:fldCharType="end"/>
          </w:r>
        </w:p>
      </w:tc>
      <w:tc>
        <w:tcPr>
          <w:tcW w:w="1999" w:type="pct"/>
        </w:tcPr>
        <w:p w14:paraId="5F11024D" w14:textId="18099F43" w:rsidR="00963162" w:rsidRPr="0055472E" w:rsidRDefault="00963162" w:rsidP="006C518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6367C">
            <w:rPr>
              <w:sz w:val="16"/>
              <w:szCs w:val="16"/>
            </w:rPr>
            <w:t>01/10/2023</w:t>
          </w:r>
          <w:r w:rsidRPr="0055472E">
            <w:rPr>
              <w:sz w:val="16"/>
              <w:szCs w:val="16"/>
            </w:rPr>
            <w:fldChar w:fldCharType="end"/>
          </w:r>
        </w:p>
      </w:tc>
      <w:tc>
        <w:tcPr>
          <w:tcW w:w="1502" w:type="pct"/>
          <w:gridSpan w:val="2"/>
        </w:tcPr>
        <w:p w14:paraId="2A9235DE" w14:textId="7DB256A0" w:rsidR="00963162" w:rsidRPr="0055472E" w:rsidRDefault="00963162" w:rsidP="006C518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367C">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6367C">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367C">
            <w:rPr>
              <w:noProof/>
              <w:sz w:val="16"/>
              <w:szCs w:val="16"/>
            </w:rPr>
            <w:t>25/10/2023</w:t>
          </w:r>
          <w:r w:rsidRPr="0055472E">
            <w:rPr>
              <w:sz w:val="16"/>
              <w:szCs w:val="16"/>
            </w:rPr>
            <w:fldChar w:fldCharType="end"/>
          </w:r>
        </w:p>
      </w:tc>
    </w:tr>
  </w:tbl>
  <w:p w14:paraId="1D4B62F6" w14:textId="77777777" w:rsidR="00963162" w:rsidRDefault="00963162" w:rsidP="006C518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B60E0" w14:textId="77777777" w:rsidR="00963162" w:rsidRPr="007B3B51" w:rsidRDefault="00963162" w:rsidP="006C518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63162" w:rsidRPr="007B3B51" w14:paraId="04AFB143" w14:textId="77777777" w:rsidTr="00C76C17">
      <w:tc>
        <w:tcPr>
          <w:tcW w:w="854" w:type="pct"/>
        </w:tcPr>
        <w:p w14:paraId="05902FB8" w14:textId="77777777" w:rsidR="00963162" w:rsidRPr="007B3B51" w:rsidRDefault="00963162" w:rsidP="006C5186">
          <w:pPr>
            <w:rPr>
              <w:i/>
              <w:sz w:val="16"/>
              <w:szCs w:val="16"/>
            </w:rPr>
          </w:pPr>
        </w:p>
      </w:tc>
      <w:tc>
        <w:tcPr>
          <w:tcW w:w="3688" w:type="pct"/>
          <w:gridSpan w:val="3"/>
        </w:tcPr>
        <w:p w14:paraId="07835E1E" w14:textId="7384BAF3" w:rsidR="00963162" w:rsidRPr="007B3B51" w:rsidRDefault="00963162" w:rsidP="006C51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21A2">
            <w:rPr>
              <w:i/>
              <w:noProof/>
              <w:sz w:val="16"/>
              <w:szCs w:val="16"/>
            </w:rPr>
            <w:t>Maritime Powers Regulations 2023</w:t>
          </w:r>
          <w:r w:rsidRPr="007B3B51">
            <w:rPr>
              <w:i/>
              <w:sz w:val="16"/>
              <w:szCs w:val="16"/>
            </w:rPr>
            <w:fldChar w:fldCharType="end"/>
          </w:r>
        </w:p>
      </w:tc>
      <w:tc>
        <w:tcPr>
          <w:tcW w:w="458" w:type="pct"/>
        </w:tcPr>
        <w:p w14:paraId="55BE682F" w14:textId="77777777" w:rsidR="00963162" w:rsidRPr="007B3B51" w:rsidRDefault="00963162" w:rsidP="006C518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63162" w:rsidRPr="00130F37" w14:paraId="25036B24" w14:textId="77777777" w:rsidTr="00C76C17">
      <w:tc>
        <w:tcPr>
          <w:tcW w:w="1499" w:type="pct"/>
          <w:gridSpan w:val="2"/>
        </w:tcPr>
        <w:p w14:paraId="6330172D" w14:textId="698365B2" w:rsidR="00963162" w:rsidRPr="00130F37" w:rsidRDefault="00963162" w:rsidP="006C518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367C">
            <w:rPr>
              <w:sz w:val="16"/>
              <w:szCs w:val="16"/>
            </w:rPr>
            <w:t>1</w:t>
          </w:r>
          <w:r w:rsidRPr="00130F37">
            <w:rPr>
              <w:sz w:val="16"/>
              <w:szCs w:val="16"/>
            </w:rPr>
            <w:fldChar w:fldCharType="end"/>
          </w:r>
        </w:p>
      </w:tc>
      <w:tc>
        <w:tcPr>
          <w:tcW w:w="1999" w:type="pct"/>
        </w:tcPr>
        <w:p w14:paraId="46F61042" w14:textId="17B9613D" w:rsidR="00963162" w:rsidRPr="00130F37" w:rsidRDefault="00963162" w:rsidP="006C518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6367C">
            <w:rPr>
              <w:sz w:val="16"/>
              <w:szCs w:val="16"/>
            </w:rPr>
            <w:t>01/10/2023</w:t>
          </w:r>
          <w:r w:rsidRPr="00130F37">
            <w:rPr>
              <w:sz w:val="16"/>
              <w:szCs w:val="16"/>
            </w:rPr>
            <w:fldChar w:fldCharType="end"/>
          </w:r>
        </w:p>
      </w:tc>
      <w:tc>
        <w:tcPr>
          <w:tcW w:w="1502" w:type="pct"/>
          <w:gridSpan w:val="2"/>
        </w:tcPr>
        <w:p w14:paraId="68DA97EE" w14:textId="5B27294D" w:rsidR="00963162" w:rsidRPr="00130F37" w:rsidRDefault="00963162" w:rsidP="006C518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367C">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6367C">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367C">
            <w:rPr>
              <w:noProof/>
              <w:sz w:val="16"/>
              <w:szCs w:val="16"/>
            </w:rPr>
            <w:t>25/10/2023</w:t>
          </w:r>
          <w:r w:rsidRPr="00130F37">
            <w:rPr>
              <w:sz w:val="16"/>
              <w:szCs w:val="16"/>
            </w:rPr>
            <w:fldChar w:fldCharType="end"/>
          </w:r>
        </w:p>
      </w:tc>
    </w:tr>
  </w:tbl>
  <w:p w14:paraId="6342C024" w14:textId="77777777" w:rsidR="00963162" w:rsidRDefault="00963162" w:rsidP="006C518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E5C72" w14:textId="77777777" w:rsidR="00963162" w:rsidRPr="00E33C1C" w:rsidRDefault="00963162" w:rsidP="00F7768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963162" w14:paraId="633CE660" w14:textId="77777777" w:rsidTr="00C76C17">
      <w:tc>
        <w:tcPr>
          <w:tcW w:w="817" w:type="pct"/>
          <w:tcBorders>
            <w:top w:val="nil"/>
            <w:left w:val="nil"/>
            <w:bottom w:val="nil"/>
            <w:right w:val="nil"/>
          </w:tcBorders>
        </w:tcPr>
        <w:p w14:paraId="6E5D6524" w14:textId="77777777" w:rsidR="00963162" w:rsidRDefault="00963162" w:rsidP="00F77686">
          <w:pPr>
            <w:spacing w:line="0" w:lineRule="atLeast"/>
            <w:rPr>
              <w:sz w:val="18"/>
            </w:rPr>
          </w:pPr>
        </w:p>
      </w:tc>
      <w:tc>
        <w:tcPr>
          <w:tcW w:w="3765" w:type="pct"/>
          <w:tcBorders>
            <w:top w:val="nil"/>
            <w:left w:val="nil"/>
            <w:bottom w:val="nil"/>
            <w:right w:val="nil"/>
          </w:tcBorders>
        </w:tcPr>
        <w:p w14:paraId="0FFE0D38" w14:textId="25986FE6" w:rsidR="00963162" w:rsidRDefault="00963162" w:rsidP="00F776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367C">
            <w:rPr>
              <w:i/>
              <w:sz w:val="18"/>
            </w:rPr>
            <w:t>Maritime Powers Regulations 2023</w:t>
          </w:r>
          <w:r w:rsidRPr="007A1328">
            <w:rPr>
              <w:i/>
              <w:sz w:val="18"/>
            </w:rPr>
            <w:fldChar w:fldCharType="end"/>
          </w:r>
        </w:p>
      </w:tc>
      <w:tc>
        <w:tcPr>
          <w:tcW w:w="418" w:type="pct"/>
          <w:tcBorders>
            <w:top w:val="nil"/>
            <w:left w:val="nil"/>
            <w:bottom w:val="nil"/>
            <w:right w:val="nil"/>
          </w:tcBorders>
        </w:tcPr>
        <w:p w14:paraId="204DC9A1" w14:textId="77777777" w:rsidR="00963162" w:rsidRDefault="00963162" w:rsidP="00F776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25ED641" w14:textId="77777777" w:rsidR="00963162" w:rsidRPr="00ED79B6" w:rsidRDefault="00963162" w:rsidP="00F77686">
    <w:pPr>
      <w:rPr>
        <w:i/>
        <w:sz w:val="18"/>
      </w:rPr>
    </w:pPr>
  </w:p>
  <w:p w14:paraId="7B4E4C3C" w14:textId="77777777" w:rsidR="00963162" w:rsidRPr="00D30B12" w:rsidRDefault="00963162" w:rsidP="00D30B12">
    <w:pPr>
      <w:pStyle w:val="Footer"/>
      <w:rPr>
        <w:i/>
        <w:sz w:val="18"/>
      </w:rPr>
    </w:pPr>
    <w:r w:rsidRPr="00D30B12">
      <w:rPr>
        <w:i/>
        <w:sz w:val="18"/>
      </w:rPr>
      <w:t>OPC66543 -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1DA2" w14:textId="77777777" w:rsidR="00963162" w:rsidRPr="007B3B51" w:rsidRDefault="00963162" w:rsidP="006C518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63162" w:rsidRPr="007B3B51" w14:paraId="73B9EC47" w14:textId="77777777" w:rsidTr="00C76C17">
      <w:tc>
        <w:tcPr>
          <w:tcW w:w="854" w:type="pct"/>
        </w:tcPr>
        <w:p w14:paraId="79F6777C" w14:textId="77777777" w:rsidR="00963162" w:rsidRPr="007B3B51" w:rsidRDefault="00963162" w:rsidP="006C518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F52D39E" w14:textId="6B4BD84E" w:rsidR="00963162" w:rsidRPr="007B3B51" w:rsidRDefault="00963162" w:rsidP="006C51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21A2">
            <w:rPr>
              <w:i/>
              <w:noProof/>
              <w:sz w:val="16"/>
              <w:szCs w:val="16"/>
            </w:rPr>
            <w:t>Maritime Powers Regulations 2023</w:t>
          </w:r>
          <w:r w:rsidRPr="007B3B51">
            <w:rPr>
              <w:i/>
              <w:sz w:val="16"/>
              <w:szCs w:val="16"/>
            </w:rPr>
            <w:fldChar w:fldCharType="end"/>
          </w:r>
        </w:p>
      </w:tc>
      <w:tc>
        <w:tcPr>
          <w:tcW w:w="458" w:type="pct"/>
        </w:tcPr>
        <w:p w14:paraId="278D531B" w14:textId="77777777" w:rsidR="00963162" w:rsidRPr="007B3B51" w:rsidRDefault="00963162" w:rsidP="006C5186">
          <w:pPr>
            <w:jc w:val="right"/>
            <w:rPr>
              <w:sz w:val="16"/>
              <w:szCs w:val="16"/>
            </w:rPr>
          </w:pPr>
        </w:p>
      </w:tc>
    </w:tr>
    <w:tr w:rsidR="00963162" w:rsidRPr="0055472E" w14:paraId="1B30D099" w14:textId="77777777" w:rsidTr="00C76C17">
      <w:tc>
        <w:tcPr>
          <w:tcW w:w="1499" w:type="pct"/>
          <w:gridSpan w:val="2"/>
        </w:tcPr>
        <w:p w14:paraId="3EAA45D9" w14:textId="637AC8A9" w:rsidR="00963162" w:rsidRPr="0055472E" w:rsidRDefault="00963162" w:rsidP="006C518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367C">
            <w:rPr>
              <w:sz w:val="16"/>
              <w:szCs w:val="16"/>
            </w:rPr>
            <w:t>1</w:t>
          </w:r>
          <w:r w:rsidRPr="0055472E">
            <w:rPr>
              <w:sz w:val="16"/>
              <w:szCs w:val="16"/>
            </w:rPr>
            <w:fldChar w:fldCharType="end"/>
          </w:r>
        </w:p>
      </w:tc>
      <w:tc>
        <w:tcPr>
          <w:tcW w:w="1999" w:type="pct"/>
        </w:tcPr>
        <w:p w14:paraId="25465898" w14:textId="4007BA5A" w:rsidR="00963162" w:rsidRPr="0055472E" w:rsidRDefault="00963162" w:rsidP="006C518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6367C">
            <w:rPr>
              <w:sz w:val="16"/>
              <w:szCs w:val="16"/>
            </w:rPr>
            <w:t>01/10/2023</w:t>
          </w:r>
          <w:r w:rsidRPr="0055472E">
            <w:rPr>
              <w:sz w:val="16"/>
              <w:szCs w:val="16"/>
            </w:rPr>
            <w:fldChar w:fldCharType="end"/>
          </w:r>
        </w:p>
      </w:tc>
      <w:tc>
        <w:tcPr>
          <w:tcW w:w="1502" w:type="pct"/>
          <w:gridSpan w:val="2"/>
        </w:tcPr>
        <w:p w14:paraId="16C192FE" w14:textId="401A09F5" w:rsidR="00963162" w:rsidRPr="0055472E" w:rsidRDefault="00963162" w:rsidP="006C518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367C">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6367C">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367C">
            <w:rPr>
              <w:noProof/>
              <w:sz w:val="16"/>
              <w:szCs w:val="16"/>
            </w:rPr>
            <w:t>25/10/2023</w:t>
          </w:r>
          <w:r w:rsidRPr="0055472E">
            <w:rPr>
              <w:sz w:val="16"/>
              <w:szCs w:val="16"/>
            </w:rPr>
            <w:fldChar w:fldCharType="end"/>
          </w:r>
        </w:p>
      </w:tc>
    </w:tr>
  </w:tbl>
  <w:p w14:paraId="1173280F" w14:textId="77777777" w:rsidR="00963162" w:rsidRDefault="00963162" w:rsidP="006C51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BF368" w14:textId="77777777" w:rsidR="00963162" w:rsidRDefault="00963162" w:rsidP="00715914">
      <w:pPr>
        <w:spacing w:line="240" w:lineRule="auto"/>
      </w:pPr>
      <w:r>
        <w:separator/>
      </w:r>
    </w:p>
  </w:footnote>
  <w:footnote w:type="continuationSeparator" w:id="0">
    <w:p w14:paraId="1E5E9F0E" w14:textId="77777777" w:rsidR="00963162" w:rsidRDefault="0096316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6A1B" w14:textId="77777777" w:rsidR="00963162" w:rsidRDefault="00963162" w:rsidP="00573E75">
    <w:pPr>
      <w:pStyle w:val="Header"/>
      <w:pBdr>
        <w:bottom w:val="single" w:sz="6" w:space="1" w:color="auto"/>
      </w:pBdr>
    </w:pPr>
  </w:p>
  <w:p w14:paraId="4C438A0A" w14:textId="77777777" w:rsidR="00963162" w:rsidRDefault="00963162" w:rsidP="00573E75">
    <w:pPr>
      <w:pStyle w:val="Header"/>
      <w:pBdr>
        <w:bottom w:val="single" w:sz="6" w:space="1" w:color="auto"/>
      </w:pBdr>
    </w:pPr>
  </w:p>
  <w:p w14:paraId="561381C4" w14:textId="77777777" w:rsidR="00963162" w:rsidRPr="001E77D2" w:rsidRDefault="00963162" w:rsidP="00573E7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3687B" w14:textId="3A6AF42A" w:rsidR="00963162" w:rsidRDefault="00963162">
    <w:pPr>
      <w:rPr>
        <w:sz w:val="20"/>
      </w:rPr>
    </w:pPr>
    <w:r>
      <w:rPr>
        <w:b/>
        <w:sz w:val="20"/>
      </w:rPr>
      <w:fldChar w:fldCharType="begin"/>
    </w:r>
    <w:r>
      <w:rPr>
        <w:b/>
        <w:sz w:val="20"/>
      </w:rPr>
      <w:instrText xml:space="preserve"> STYLEREF CharAmSchNo </w:instrText>
    </w:r>
    <w:r>
      <w:rPr>
        <w:b/>
        <w:sz w:val="20"/>
      </w:rPr>
      <w:fldChar w:fldCharType="separate"/>
    </w:r>
    <w:r w:rsidR="00FE21A2">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E21A2">
      <w:rPr>
        <w:noProof/>
        <w:sz w:val="20"/>
      </w:rPr>
      <w:t>Repeals and amendments</w:t>
    </w:r>
    <w:r>
      <w:rPr>
        <w:sz w:val="20"/>
      </w:rPr>
      <w:fldChar w:fldCharType="end"/>
    </w:r>
  </w:p>
  <w:p w14:paraId="3A6BDDCC" w14:textId="6A8FF2BA" w:rsidR="00963162" w:rsidRDefault="00963162">
    <w:pPr>
      <w:rPr>
        <w:b/>
        <w:sz w:val="20"/>
      </w:rPr>
    </w:pPr>
    <w:r>
      <w:rPr>
        <w:b/>
        <w:sz w:val="20"/>
      </w:rPr>
      <w:fldChar w:fldCharType="begin"/>
    </w:r>
    <w:r>
      <w:rPr>
        <w:b/>
        <w:sz w:val="20"/>
      </w:rPr>
      <w:instrText xml:space="preserve"> STYLEREF CharAmPartNo </w:instrText>
    </w:r>
    <w:r>
      <w:rPr>
        <w:b/>
        <w:sz w:val="20"/>
      </w:rPr>
      <w:fldChar w:fldCharType="separate"/>
    </w:r>
    <w:r w:rsidR="00FE21A2">
      <w:rPr>
        <w:b/>
        <w:noProof/>
        <w:sz w:val="20"/>
      </w:rPr>
      <w:t>Part 1</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FE21A2">
      <w:rPr>
        <w:noProof/>
        <w:sz w:val="20"/>
      </w:rPr>
      <w:t>Repeals</w:t>
    </w:r>
    <w:r>
      <w:rPr>
        <w:sz w:val="20"/>
      </w:rPr>
      <w:fldChar w:fldCharType="end"/>
    </w:r>
  </w:p>
  <w:p w14:paraId="5728ADE7" w14:textId="77777777" w:rsidR="00963162" w:rsidRPr="00F77686" w:rsidRDefault="00963162" w:rsidP="00F77686">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24F3" w14:textId="59EC27C4" w:rsidR="00963162" w:rsidRDefault="00963162">
    <w:pPr>
      <w:jc w:val="right"/>
      <w:rPr>
        <w:sz w:val="20"/>
      </w:rPr>
    </w:pPr>
    <w:r>
      <w:rPr>
        <w:sz w:val="20"/>
      </w:rPr>
      <w:fldChar w:fldCharType="begin"/>
    </w:r>
    <w:r>
      <w:rPr>
        <w:sz w:val="20"/>
      </w:rPr>
      <w:instrText xml:space="preserve"> STYLEREF CharAmSchText </w:instrText>
    </w:r>
    <w:r>
      <w:rPr>
        <w:sz w:val="20"/>
      </w:rPr>
      <w:fldChar w:fldCharType="separate"/>
    </w:r>
    <w:r w:rsidR="00FE21A2">
      <w:rPr>
        <w:noProof/>
        <w:sz w:val="20"/>
      </w:rPr>
      <w:t>Repeals and amendments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FE21A2">
      <w:rPr>
        <w:b/>
        <w:noProof/>
        <w:sz w:val="20"/>
      </w:rPr>
      <w:t>Schedule 1</w:t>
    </w:r>
    <w:r>
      <w:rPr>
        <w:b/>
        <w:sz w:val="20"/>
      </w:rPr>
      <w:fldChar w:fldCharType="end"/>
    </w:r>
  </w:p>
  <w:p w14:paraId="299A294A" w14:textId="52FA9191" w:rsidR="00963162" w:rsidRDefault="00963162">
    <w:pPr>
      <w:jc w:val="right"/>
      <w:rPr>
        <w:b/>
        <w:sz w:val="20"/>
      </w:rPr>
    </w:pPr>
    <w:r>
      <w:rPr>
        <w:sz w:val="20"/>
      </w:rPr>
      <w:fldChar w:fldCharType="begin"/>
    </w:r>
    <w:r>
      <w:rPr>
        <w:sz w:val="20"/>
      </w:rPr>
      <w:instrText xml:space="preserve"> STYLEREF CharAmPartText </w:instrText>
    </w:r>
    <w:r>
      <w:rPr>
        <w:sz w:val="20"/>
      </w:rPr>
      <w:fldChar w:fldCharType="separate"/>
    </w:r>
    <w:r w:rsidR="00FE21A2">
      <w:rPr>
        <w:noProof/>
        <w:sz w:val="20"/>
      </w:rPr>
      <w:t>Repeals</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FE21A2">
      <w:rPr>
        <w:b/>
        <w:noProof/>
        <w:sz w:val="20"/>
      </w:rPr>
      <w:t>Part 1</w:t>
    </w:r>
    <w:r>
      <w:rPr>
        <w:b/>
        <w:sz w:val="20"/>
      </w:rPr>
      <w:fldChar w:fldCharType="end"/>
    </w:r>
  </w:p>
  <w:p w14:paraId="1A2EB967" w14:textId="77777777" w:rsidR="00963162" w:rsidRPr="00F77686" w:rsidRDefault="00963162" w:rsidP="00F77686">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4DEB" w14:textId="77777777" w:rsidR="00963162" w:rsidRPr="00F77686" w:rsidRDefault="00963162">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B0087" w14:textId="77777777" w:rsidR="00963162" w:rsidRPr="00C4473E" w:rsidRDefault="00963162" w:rsidP="006C5186">
    <w:pPr>
      <w:rPr>
        <w:sz w:val="26"/>
        <w:szCs w:val="26"/>
      </w:rPr>
    </w:pPr>
  </w:p>
  <w:p w14:paraId="2BA032B4" w14:textId="77777777" w:rsidR="00963162" w:rsidRPr="00965EE7" w:rsidRDefault="00963162" w:rsidP="006C5186">
    <w:pPr>
      <w:rPr>
        <w:b/>
        <w:sz w:val="20"/>
      </w:rPr>
    </w:pPr>
    <w:r w:rsidRPr="00965EE7">
      <w:rPr>
        <w:b/>
        <w:sz w:val="20"/>
      </w:rPr>
      <w:t>Endnotes</w:t>
    </w:r>
  </w:p>
  <w:p w14:paraId="3BC60061" w14:textId="77777777" w:rsidR="00963162" w:rsidRPr="007A1328" w:rsidRDefault="00963162" w:rsidP="006C5186">
    <w:pPr>
      <w:rPr>
        <w:sz w:val="20"/>
      </w:rPr>
    </w:pPr>
  </w:p>
  <w:p w14:paraId="36094CAD" w14:textId="77777777" w:rsidR="00963162" w:rsidRPr="007A1328" w:rsidRDefault="00963162" w:rsidP="006C5186">
    <w:pPr>
      <w:rPr>
        <w:b/>
        <w:sz w:val="24"/>
      </w:rPr>
    </w:pPr>
  </w:p>
  <w:p w14:paraId="1DCF4E9C" w14:textId="20D1E085" w:rsidR="00963162" w:rsidRDefault="00963162" w:rsidP="006C5186">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E21A2">
      <w:rPr>
        <w:noProof/>
        <w:szCs w:val="22"/>
      </w:rPr>
      <w:t>Endnote 1—About the endnotes</w:t>
    </w:r>
    <w:r w:rsidRPr="00C4473E">
      <w:rPr>
        <w:szCs w:val="22"/>
      </w:rPr>
      <w:fldChar w:fldCharType="end"/>
    </w:r>
  </w:p>
  <w:p w14:paraId="35076E45" w14:textId="77777777" w:rsidR="00963162" w:rsidRPr="000B5E62" w:rsidRDefault="00963162" w:rsidP="006C5186">
    <w:pPr>
      <w:rPr>
        <w:sz w:val="24"/>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FB2B3" w14:textId="77777777" w:rsidR="00963162" w:rsidRPr="00C4473E" w:rsidRDefault="00963162" w:rsidP="006C5186">
    <w:pPr>
      <w:jc w:val="right"/>
      <w:rPr>
        <w:sz w:val="26"/>
        <w:szCs w:val="26"/>
      </w:rPr>
    </w:pPr>
  </w:p>
  <w:p w14:paraId="24F7397F" w14:textId="77777777" w:rsidR="00963162" w:rsidRPr="00965EE7" w:rsidRDefault="00963162" w:rsidP="006C5186">
    <w:pPr>
      <w:jc w:val="right"/>
      <w:rPr>
        <w:b/>
        <w:sz w:val="20"/>
      </w:rPr>
    </w:pPr>
    <w:r w:rsidRPr="00965EE7">
      <w:rPr>
        <w:b/>
        <w:sz w:val="20"/>
      </w:rPr>
      <w:t>Endnotes</w:t>
    </w:r>
  </w:p>
  <w:p w14:paraId="3B658704" w14:textId="77777777" w:rsidR="00963162" w:rsidRPr="007A1328" w:rsidRDefault="00963162" w:rsidP="006C5186">
    <w:pPr>
      <w:jc w:val="right"/>
      <w:rPr>
        <w:sz w:val="20"/>
      </w:rPr>
    </w:pPr>
  </w:p>
  <w:p w14:paraId="40F9820A" w14:textId="77777777" w:rsidR="00963162" w:rsidRPr="007A1328" w:rsidRDefault="00963162" w:rsidP="006C5186">
    <w:pPr>
      <w:jc w:val="right"/>
      <w:rPr>
        <w:b/>
        <w:sz w:val="24"/>
      </w:rPr>
    </w:pPr>
  </w:p>
  <w:p w14:paraId="3EFE8E74" w14:textId="27C39B83" w:rsidR="00963162" w:rsidRPr="00C4473E" w:rsidRDefault="00963162" w:rsidP="006C5186">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E21A2">
      <w:rPr>
        <w:noProof/>
        <w:szCs w:val="22"/>
      </w:rPr>
      <w:t>Endnote 1—About the endnotes</w:t>
    </w:r>
    <w:r w:rsidRPr="00C4473E">
      <w:rPr>
        <w:szCs w:val="22"/>
      </w:rPr>
      <w:fldChar w:fldCharType="end"/>
    </w:r>
  </w:p>
  <w:p w14:paraId="46ABC34B" w14:textId="77777777" w:rsidR="00963162" w:rsidRPr="000B5E62" w:rsidRDefault="00963162">
    <w:pP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70C8" w14:textId="77777777" w:rsidR="00963162" w:rsidRPr="000B5E62" w:rsidRDefault="00963162">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EF12" w14:textId="58F933FA" w:rsidR="00963162" w:rsidRDefault="0096316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5DD4741" w14:textId="540E48CB" w:rsidR="00963162" w:rsidRDefault="0096316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6367C">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6367C">
      <w:rPr>
        <w:noProof/>
        <w:sz w:val="20"/>
      </w:rPr>
      <w:t>Maritime powers</w:t>
    </w:r>
    <w:r>
      <w:rPr>
        <w:sz w:val="20"/>
      </w:rPr>
      <w:fldChar w:fldCharType="end"/>
    </w:r>
  </w:p>
  <w:p w14:paraId="6503478D" w14:textId="18FAA16A" w:rsidR="00963162" w:rsidRPr="007A1328" w:rsidRDefault="0096316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9DCDC3D" w14:textId="77777777" w:rsidR="00963162" w:rsidRPr="007A1328" w:rsidRDefault="00963162" w:rsidP="00715914">
    <w:pPr>
      <w:rPr>
        <w:b/>
        <w:sz w:val="24"/>
      </w:rPr>
    </w:pPr>
  </w:p>
  <w:p w14:paraId="38F9FF34" w14:textId="52C19FDE" w:rsidR="00963162" w:rsidRPr="007A1328" w:rsidRDefault="00963162"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6367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6367C">
      <w:rPr>
        <w:noProof/>
        <w:sz w:val="24"/>
      </w:rPr>
      <w:t>11</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55EF" w14:textId="0C40E773" w:rsidR="00963162" w:rsidRPr="007A1328" w:rsidRDefault="0096316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53B76FC" w14:textId="7AF72DD1" w:rsidR="00963162" w:rsidRPr="007A1328" w:rsidRDefault="0096316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6367C">
      <w:rPr>
        <w:noProof/>
        <w:sz w:val="20"/>
      </w:rPr>
      <w:t>Maritime powers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6367C">
      <w:rPr>
        <w:b/>
        <w:noProof/>
        <w:sz w:val="20"/>
      </w:rPr>
      <w:t>Part 5</w:t>
    </w:r>
    <w:r>
      <w:rPr>
        <w:b/>
        <w:sz w:val="20"/>
      </w:rPr>
      <w:fldChar w:fldCharType="end"/>
    </w:r>
  </w:p>
  <w:p w14:paraId="45506E20" w14:textId="729AE58C" w:rsidR="00963162" w:rsidRPr="007A1328" w:rsidRDefault="0096316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99D8D87" w14:textId="77777777" w:rsidR="00963162" w:rsidRPr="007A1328" w:rsidRDefault="00963162" w:rsidP="00715914">
    <w:pPr>
      <w:jc w:val="right"/>
      <w:rPr>
        <w:b/>
        <w:sz w:val="24"/>
      </w:rPr>
    </w:pPr>
  </w:p>
  <w:p w14:paraId="6C4B4DF4" w14:textId="2A0523D5" w:rsidR="00963162" w:rsidRPr="007A1328" w:rsidRDefault="00963162"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6367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6367C">
      <w:rPr>
        <w:noProof/>
        <w:sz w:val="24"/>
      </w:rPr>
      <w:t>11</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E0A1" w14:textId="77777777" w:rsidR="00963162" w:rsidRPr="007A1328" w:rsidRDefault="00963162"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A92B1" w14:textId="77777777" w:rsidR="00963162" w:rsidRDefault="00963162" w:rsidP="00573E75">
    <w:pPr>
      <w:pStyle w:val="Header"/>
      <w:pBdr>
        <w:bottom w:val="single" w:sz="4" w:space="1" w:color="auto"/>
      </w:pBdr>
    </w:pPr>
  </w:p>
  <w:p w14:paraId="42CA7DFF" w14:textId="77777777" w:rsidR="00963162" w:rsidRDefault="00963162" w:rsidP="00573E75">
    <w:pPr>
      <w:pStyle w:val="Header"/>
      <w:pBdr>
        <w:bottom w:val="single" w:sz="4" w:space="1" w:color="auto"/>
      </w:pBdr>
    </w:pPr>
  </w:p>
  <w:p w14:paraId="6D50767A" w14:textId="77777777" w:rsidR="00963162" w:rsidRPr="001E77D2" w:rsidRDefault="00963162" w:rsidP="00573E7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ADB8" w14:textId="77777777" w:rsidR="00963162" w:rsidRPr="005F1388" w:rsidRDefault="00963162" w:rsidP="00573E7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EDB7" w14:textId="77777777" w:rsidR="00963162" w:rsidRPr="00ED79B6" w:rsidRDefault="0096316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464C" w14:textId="77777777" w:rsidR="00963162" w:rsidRPr="00ED79B6" w:rsidRDefault="0096316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2FAD" w14:textId="77777777" w:rsidR="00963162" w:rsidRPr="00ED79B6" w:rsidRDefault="0096316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60CB" w14:textId="2BB58B36" w:rsidR="00963162" w:rsidRDefault="00963162" w:rsidP="00D324C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AFE0524" w14:textId="5F1F4ED7" w:rsidR="00963162" w:rsidRDefault="00963162" w:rsidP="00D324C8">
    <w:pPr>
      <w:rPr>
        <w:sz w:val="20"/>
      </w:rPr>
    </w:pPr>
    <w:r w:rsidRPr="007A1328">
      <w:rPr>
        <w:b/>
        <w:sz w:val="20"/>
      </w:rPr>
      <w:fldChar w:fldCharType="begin"/>
    </w:r>
    <w:r w:rsidRPr="007A1328">
      <w:rPr>
        <w:b/>
        <w:sz w:val="20"/>
      </w:rPr>
      <w:instrText xml:space="preserve"> STYLEREF CharPartNo </w:instrText>
    </w:r>
    <w:r w:rsidR="00FE21A2">
      <w:rPr>
        <w:b/>
        <w:sz w:val="20"/>
      </w:rPr>
      <w:fldChar w:fldCharType="separate"/>
    </w:r>
    <w:r w:rsidR="00FE21A2">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E21A2">
      <w:rPr>
        <w:sz w:val="20"/>
      </w:rPr>
      <w:fldChar w:fldCharType="separate"/>
    </w:r>
    <w:r w:rsidR="00FE21A2">
      <w:rPr>
        <w:noProof/>
        <w:sz w:val="20"/>
      </w:rPr>
      <w:t>Preliminary</w:t>
    </w:r>
    <w:r>
      <w:rPr>
        <w:sz w:val="20"/>
      </w:rPr>
      <w:fldChar w:fldCharType="end"/>
    </w:r>
  </w:p>
  <w:p w14:paraId="5E181529" w14:textId="249A709A" w:rsidR="00963162" w:rsidRPr="007A1328" w:rsidRDefault="00963162" w:rsidP="00D324C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CF0C160" w14:textId="77777777" w:rsidR="00963162" w:rsidRPr="007A1328" w:rsidRDefault="00963162" w:rsidP="00D324C8">
    <w:pPr>
      <w:rPr>
        <w:b/>
        <w:sz w:val="24"/>
      </w:rPr>
    </w:pPr>
  </w:p>
  <w:p w14:paraId="1B3766E7" w14:textId="1AEE2102" w:rsidR="00963162" w:rsidRPr="00F77686" w:rsidRDefault="00963162" w:rsidP="00F77686">
    <w:pPr>
      <w:pBdr>
        <w:bottom w:val="single" w:sz="6" w:space="1" w:color="auto"/>
      </w:pBdr>
      <w:spacing w:after="120"/>
      <w:rPr>
        <w:sz w:val="24"/>
      </w:rPr>
    </w:pPr>
    <w:r w:rsidRPr="00F77686">
      <w:rPr>
        <w:sz w:val="24"/>
      </w:rPr>
      <w:fldChar w:fldCharType="begin"/>
    </w:r>
    <w:r w:rsidRPr="00F77686">
      <w:rPr>
        <w:sz w:val="24"/>
      </w:rPr>
      <w:instrText xml:space="preserve"> DOCPROPERTY  Header </w:instrText>
    </w:r>
    <w:r w:rsidRPr="00F77686">
      <w:rPr>
        <w:sz w:val="24"/>
      </w:rPr>
      <w:fldChar w:fldCharType="separate"/>
    </w:r>
    <w:r w:rsidR="0056367C">
      <w:rPr>
        <w:sz w:val="24"/>
      </w:rPr>
      <w:t>Section</w:t>
    </w:r>
    <w:r w:rsidRPr="00F77686">
      <w:rPr>
        <w:sz w:val="24"/>
      </w:rPr>
      <w:fldChar w:fldCharType="end"/>
    </w:r>
    <w:r w:rsidRPr="00F77686">
      <w:rPr>
        <w:sz w:val="24"/>
      </w:rPr>
      <w:t xml:space="preserve"> </w:t>
    </w:r>
    <w:r w:rsidRPr="00F77686">
      <w:rPr>
        <w:sz w:val="24"/>
      </w:rPr>
      <w:fldChar w:fldCharType="begin"/>
    </w:r>
    <w:r w:rsidRPr="00F77686">
      <w:rPr>
        <w:sz w:val="24"/>
      </w:rPr>
      <w:instrText xml:space="preserve"> STYLEREF CharSectno </w:instrText>
    </w:r>
    <w:r w:rsidRPr="00F77686">
      <w:rPr>
        <w:sz w:val="24"/>
      </w:rPr>
      <w:fldChar w:fldCharType="separate"/>
    </w:r>
    <w:r w:rsidR="00FE21A2">
      <w:rPr>
        <w:noProof/>
        <w:sz w:val="24"/>
      </w:rPr>
      <w:t>5</w:t>
    </w:r>
    <w:r w:rsidRPr="00F77686">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E550" w14:textId="3A744DAF" w:rsidR="00963162" w:rsidRPr="007A1328" w:rsidRDefault="00963162" w:rsidP="00D324C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6A517DC" w14:textId="1E75E3AA" w:rsidR="00963162" w:rsidRPr="007A1328" w:rsidRDefault="00963162" w:rsidP="00D324C8">
    <w:pPr>
      <w:jc w:val="right"/>
      <w:rPr>
        <w:sz w:val="20"/>
      </w:rPr>
    </w:pPr>
    <w:r w:rsidRPr="007A1328">
      <w:rPr>
        <w:sz w:val="20"/>
      </w:rPr>
      <w:fldChar w:fldCharType="begin"/>
    </w:r>
    <w:r w:rsidRPr="007A1328">
      <w:rPr>
        <w:sz w:val="20"/>
      </w:rPr>
      <w:instrText xml:space="preserve"> STYLEREF CharPartText </w:instrText>
    </w:r>
    <w:r w:rsidR="00FE21A2">
      <w:rPr>
        <w:sz w:val="20"/>
      </w:rPr>
      <w:fldChar w:fldCharType="separate"/>
    </w:r>
    <w:r w:rsidR="00FE21A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E21A2">
      <w:rPr>
        <w:b/>
        <w:sz w:val="20"/>
      </w:rPr>
      <w:fldChar w:fldCharType="separate"/>
    </w:r>
    <w:r w:rsidR="00FE21A2">
      <w:rPr>
        <w:b/>
        <w:noProof/>
        <w:sz w:val="20"/>
      </w:rPr>
      <w:t>Part 1</w:t>
    </w:r>
    <w:r>
      <w:rPr>
        <w:b/>
        <w:sz w:val="20"/>
      </w:rPr>
      <w:fldChar w:fldCharType="end"/>
    </w:r>
  </w:p>
  <w:p w14:paraId="66913F0B" w14:textId="36097BC7" w:rsidR="00963162" w:rsidRPr="007A1328" w:rsidRDefault="00963162" w:rsidP="00D324C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D2C66F4" w14:textId="77777777" w:rsidR="00963162" w:rsidRPr="007A1328" w:rsidRDefault="00963162" w:rsidP="00D324C8">
    <w:pPr>
      <w:jc w:val="right"/>
      <w:rPr>
        <w:b/>
        <w:sz w:val="24"/>
      </w:rPr>
    </w:pPr>
  </w:p>
  <w:p w14:paraId="5B76964D" w14:textId="00E51E54" w:rsidR="00963162" w:rsidRPr="00F77686" w:rsidRDefault="00963162" w:rsidP="00F77686">
    <w:pPr>
      <w:pBdr>
        <w:bottom w:val="single" w:sz="6" w:space="1" w:color="auto"/>
      </w:pBdr>
      <w:spacing w:after="120"/>
      <w:jc w:val="right"/>
      <w:rPr>
        <w:sz w:val="24"/>
      </w:rPr>
    </w:pPr>
    <w:r w:rsidRPr="00F77686">
      <w:rPr>
        <w:sz w:val="24"/>
      </w:rPr>
      <w:fldChar w:fldCharType="begin"/>
    </w:r>
    <w:r w:rsidRPr="00F77686">
      <w:rPr>
        <w:sz w:val="24"/>
      </w:rPr>
      <w:instrText xml:space="preserve"> DOCPROPERTY  Header </w:instrText>
    </w:r>
    <w:r w:rsidRPr="00F77686">
      <w:rPr>
        <w:sz w:val="24"/>
      </w:rPr>
      <w:fldChar w:fldCharType="separate"/>
    </w:r>
    <w:r w:rsidR="0056367C">
      <w:rPr>
        <w:sz w:val="24"/>
      </w:rPr>
      <w:t>Section</w:t>
    </w:r>
    <w:r w:rsidRPr="00F77686">
      <w:rPr>
        <w:sz w:val="24"/>
      </w:rPr>
      <w:fldChar w:fldCharType="end"/>
    </w:r>
    <w:r w:rsidRPr="00F77686">
      <w:rPr>
        <w:sz w:val="24"/>
      </w:rPr>
      <w:t xml:space="preserve"> </w:t>
    </w:r>
    <w:r w:rsidRPr="00F77686">
      <w:rPr>
        <w:sz w:val="24"/>
      </w:rPr>
      <w:fldChar w:fldCharType="begin"/>
    </w:r>
    <w:r w:rsidRPr="00F77686">
      <w:rPr>
        <w:sz w:val="24"/>
      </w:rPr>
      <w:instrText xml:space="preserve"> STYLEREF CharSectno </w:instrText>
    </w:r>
    <w:r w:rsidRPr="00F77686">
      <w:rPr>
        <w:sz w:val="24"/>
      </w:rPr>
      <w:fldChar w:fldCharType="separate"/>
    </w:r>
    <w:r w:rsidR="00FE21A2">
      <w:rPr>
        <w:noProof/>
        <w:sz w:val="24"/>
      </w:rPr>
      <w:t>1</w:t>
    </w:r>
    <w:r w:rsidRPr="00F77686">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D4B90" w14:textId="77777777" w:rsidR="00963162" w:rsidRPr="00F77686" w:rsidRDefault="00963162" w:rsidP="00D324C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31367"/>
    <w:multiLevelType w:val="hybridMultilevel"/>
    <w:tmpl w:val="02A60B0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EF0440"/>
    <w:multiLevelType w:val="hybridMultilevel"/>
    <w:tmpl w:val="978EB818"/>
    <w:lvl w:ilvl="0" w:tplc="0C09000F">
      <w:start w:val="1"/>
      <w:numFmt w:val="decimal"/>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050BFA"/>
    <w:multiLevelType w:val="hybridMultilevel"/>
    <w:tmpl w:val="73E471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9D37B1E"/>
    <w:multiLevelType w:val="hybridMultilevel"/>
    <w:tmpl w:val="5088ED6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4924EA"/>
    <w:multiLevelType w:val="hybridMultilevel"/>
    <w:tmpl w:val="CCFEB0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754D00"/>
    <w:multiLevelType w:val="hybridMultilevel"/>
    <w:tmpl w:val="6D4EA9D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4"/>
  </w:num>
  <w:num w:numId="14">
    <w:abstractNumId w:val="16"/>
  </w:num>
  <w:num w:numId="15">
    <w:abstractNumId w:val="15"/>
  </w:num>
  <w:num w:numId="16">
    <w:abstractNumId w:val="11"/>
  </w:num>
  <w:num w:numId="17">
    <w:abstractNumId w:val="20"/>
  </w:num>
  <w:num w:numId="18">
    <w:abstractNumId w:val="19"/>
  </w:num>
  <w:num w:numId="19">
    <w:abstractNumId w:val="18"/>
  </w:num>
  <w:num w:numId="20">
    <w:abstractNumId w:val="10"/>
  </w:num>
  <w:num w:numId="21">
    <w:abstractNumId w:val="21"/>
  </w:num>
  <w:num w:numId="22">
    <w:abstractNumId w:val="23"/>
  </w:num>
  <w:num w:numId="23">
    <w:abstractNumId w:val="13"/>
  </w:num>
  <w:num w:numId="24">
    <w:abstractNumId w:val="17"/>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49DD"/>
    <w:rsid w:val="000020AE"/>
    <w:rsid w:val="000021F6"/>
    <w:rsid w:val="0000235A"/>
    <w:rsid w:val="00002385"/>
    <w:rsid w:val="000036FB"/>
    <w:rsid w:val="00003D2F"/>
    <w:rsid w:val="00004470"/>
    <w:rsid w:val="00010EF8"/>
    <w:rsid w:val="00012104"/>
    <w:rsid w:val="000136AF"/>
    <w:rsid w:val="0003092E"/>
    <w:rsid w:val="000345A3"/>
    <w:rsid w:val="000437C1"/>
    <w:rsid w:val="00050B9F"/>
    <w:rsid w:val="0005365D"/>
    <w:rsid w:val="0005616E"/>
    <w:rsid w:val="00061259"/>
    <w:rsid w:val="000614BF"/>
    <w:rsid w:val="00071011"/>
    <w:rsid w:val="00084F97"/>
    <w:rsid w:val="00087914"/>
    <w:rsid w:val="00092CB2"/>
    <w:rsid w:val="00093ADC"/>
    <w:rsid w:val="00094667"/>
    <w:rsid w:val="000A00ED"/>
    <w:rsid w:val="000A022B"/>
    <w:rsid w:val="000A158A"/>
    <w:rsid w:val="000B58FA"/>
    <w:rsid w:val="000B5FE7"/>
    <w:rsid w:val="000B7E30"/>
    <w:rsid w:val="000C54C9"/>
    <w:rsid w:val="000C6B23"/>
    <w:rsid w:val="000C766C"/>
    <w:rsid w:val="000C7832"/>
    <w:rsid w:val="000D05EF"/>
    <w:rsid w:val="000D6FD3"/>
    <w:rsid w:val="000E2261"/>
    <w:rsid w:val="000E4D3A"/>
    <w:rsid w:val="000E5553"/>
    <w:rsid w:val="000E7013"/>
    <w:rsid w:val="000F21C1"/>
    <w:rsid w:val="000F395F"/>
    <w:rsid w:val="000F3DB6"/>
    <w:rsid w:val="000F52D4"/>
    <w:rsid w:val="000F5C31"/>
    <w:rsid w:val="00102701"/>
    <w:rsid w:val="00104799"/>
    <w:rsid w:val="0010745C"/>
    <w:rsid w:val="00110618"/>
    <w:rsid w:val="00111857"/>
    <w:rsid w:val="001123C4"/>
    <w:rsid w:val="00114184"/>
    <w:rsid w:val="0011613B"/>
    <w:rsid w:val="00117A53"/>
    <w:rsid w:val="0012049E"/>
    <w:rsid w:val="0012184E"/>
    <w:rsid w:val="001220D9"/>
    <w:rsid w:val="00122700"/>
    <w:rsid w:val="001228A2"/>
    <w:rsid w:val="00122F1A"/>
    <w:rsid w:val="00126386"/>
    <w:rsid w:val="001272E6"/>
    <w:rsid w:val="00127AFA"/>
    <w:rsid w:val="00132CEB"/>
    <w:rsid w:val="00135C2B"/>
    <w:rsid w:val="0013704A"/>
    <w:rsid w:val="00140D2E"/>
    <w:rsid w:val="00142B62"/>
    <w:rsid w:val="00142FC6"/>
    <w:rsid w:val="0014539C"/>
    <w:rsid w:val="00147D63"/>
    <w:rsid w:val="00153893"/>
    <w:rsid w:val="001542DE"/>
    <w:rsid w:val="00154778"/>
    <w:rsid w:val="00155E87"/>
    <w:rsid w:val="00157B8B"/>
    <w:rsid w:val="00161874"/>
    <w:rsid w:val="00166C2F"/>
    <w:rsid w:val="0016771C"/>
    <w:rsid w:val="0017048D"/>
    <w:rsid w:val="001721AC"/>
    <w:rsid w:val="00172D08"/>
    <w:rsid w:val="001769A7"/>
    <w:rsid w:val="001804A2"/>
    <w:rsid w:val="001809D7"/>
    <w:rsid w:val="00180AD2"/>
    <w:rsid w:val="001858AE"/>
    <w:rsid w:val="00185D3F"/>
    <w:rsid w:val="00190CEB"/>
    <w:rsid w:val="001939E1"/>
    <w:rsid w:val="00193A43"/>
    <w:rsid w:val="00194C3E"/>
    <w:rsid w:val="00195382"/>
    <w:rsid w:val="001A6C3A"/>
    <w:rsid w:val="001A79B3"/>
    <w:rsid w:val="001B6C73"/>
    <w:rsid w:val="001C0E6F"/>
    <w:rsid w:val="001C5147"/>
    <w:rsid w:val="001C61C5"/>
    <w:rsid w:val="001C69C4"/>
    <w:rsid w:val="001D37EF"/>
    <w:rsid w:val="001D77B2"/>
    <w:rsid w:val="001E3590"/>
    <w:rsid w:val="001E6FA2"/>
    <w:rsid w:val="001E7407"/>
    <w:rsid w:val="001F37CE"/>
    <w:rsid w:val="001F46EF"/>
    <w:rsid w:val="001F5D5E"/>
    <w:rsid w:val="001F6219"/>
    <w:rsid w:val="001F6CD4"/>
    <w:rsid w:val="001F7E4A"/>
    <w:rsid w:val="00202AB1"/>
    <w:rsid w:val="00206C4D"/>
    <w:rsid w:val="00207267"/>
    <w:rsid w:val="0020759F"/>
    <w:rsid w:val="00207B06"/>
    <w:rsid w:val="0021053C"/>
    <w:rsid w:val="00211E74"/>
    <w:rsid w:val="00212E00"/>
    <w:rsid w:val="002150FD"/>
    <w:rsid w:val="00215AF1"/>
    <w:rsid w:val="00217373"/>
    <w:rsid w:val="00222D6B"/>
    <w:rsid w:val="00226562"/>
    <w:rsid w:val="0023152A"/>
    <w:rsid w:val="002321E8"/>
    <w:rsid w:val="00233225"/>
    <w:rsid w:val="00236EEC"/>
    <w:rsid w:val="00237BDE"/>
    <w:rsid w:val="0024010F"/>
    <w:rsid w:val="00240749"/>
    <w:rsid w:val="00242327"/>
    <w:rsid w:val="00243018"/>
    <w:rsid w:val="00243ABD"/>
    <w:rsid w:val="002564A4"/>
    <w:rsid w:val="00262C02"/>
    <w:rsid w:val="00263D33"/>
    <w:rsid w:val="00264AE1"/>
    <w:rsid w:val="00265E44"/>
    <w:rsid w:val="0026736C"/>
    <w:rsid w:val="002729C4"/>
    <w:rsid w:val="00276FAD"/>
    <w:rsid w:val="00281308"/>
    <w:rsid w:val="00283335"/>
    <w:rsid w:val="002834E6"/>
    <w:rsid w:val="00284719"/>
    <w:rsid w:val="00286285"/>
    <w:rsid w:val="0029004C"/>
    <w:rsid w:val="00290D3C"/>
    <w:rsid w:val="00292E1F"/>
    <w:rsid w:val="00294E0A"/>
    <w:rsid w:val="00295CA7"/>
    <w:rsid w:val="002979D5"/>
    <w:rsid w:val="00297ECB"/>
    <w:rsid w:val="002A5735"/>
    <w:rsid w:val="002A7BCF"/>
    <w:rsid w:val="002B1AD9"/>
    <w:rsid w:val="002C49F0"/>
    <w:rsid w:val="002C4A40"/>
    <w:rsid w:val="002C4F94"/>
    <w:rsid w:val="002D043A"/>
    <w:rsid w:val="002D2E07"/>
    <w:rsid w:val="002D6224"/>
    <w:rsid w:val="002E3231"/>
    <w:rsid w:val="002E37EC"/>
    <w:rsid w:val="002E3F4B"/>
    <w:rsid w:val="002F17A2"/>
    <w:rsid w:val="002F3945"/>
    <w:rsid w:val="002F39EA"/>
    <w:rsid w:val="002F7C7E"/>
    <w:rsid w:val="00300265"/>
    <w:rsid w:val="00304F8B"/>
    <w:rsid w:val="00305B75"/>
    <w:rsid w:val="00311184"/>
    <w:rsid w:val="003119B7"/>
    <w:rsid w:val="00312B09"/>
    <w:rsid w:val="00314232"/>
    <w:rsid w:val="00320B20"/>
    <w:rsid w:val="003228DF"/>
    <w:rsid w:val="00323F3E"/>
    <w:rsid w:val="0032474A"/>
    <w:rsid w:val="003302A4"/>
    <w:rsid w:val="003309E0"/>
    <w:rsid w:val="003354D2"/>
    <w:rsid w:val="00335BC6"/>
    <w:rsid w:val="003378BA"/>
    <w:rsid w:val="003415D3"/>
    <w:rsid w:val="00342597"/>
    <w:rsid w:val="00344701"/>
    <w:rsid w:val="003458EA"/>
    <w:rsid w:val="00352B0F"/>
    <w:rsid w:val="00353AAA"/>
    <w:rsid w:val="003544DC"/>
    <w:rsid w:val="00356690"/>
    <w:rsid w:val="0035711F"/>
    <w:rsid w:val="00360459"/>
    <w:rsid w:val="00360628"/>
    <w:rsid w:val="00365FA7"/>
    <w:rsid w:val="00370F70"/>
    <w:rsid w:val="003745D8"/>
    <w:rsid w:val="003818BD"/>
    <w:rsid w:val="0038566E"/>
    <w:rsid w:val="00386F96"/>
    <w:rsid w:val="003912DB"/>
    <w:rsid w:val="003949DD"/>
    <w:rsid w:val="00396C8E"/>
    <w:rsid w:val="003A42E6"/>
    <w:rsid w:val="003A6391"/>
    <w:rsid w:val="003B1C2C"/>
    <w:rsid w:val="003B27FC"/>
    <w:rsid w:val="003B3CBF"/>
    <w:rsid w:val="003B5317"/>
    <w:rsid w:val="003B63B2"/>
    <w:rsid w:val="003B713E"/>
    <w:rsid w:val="003B77A7"/>
    <w:rsid w:val="003C0418"/>
    <w:rsid w:val="003C08B6"/>
    <w:rsid w:val="003C3206"/>
    <w:rsid w:val="003C343F"/>
    <w:rsid w:val="003C346D"/>
    <w:rsid w:val="003C6231"/>
    <w:rsid w:val="003C6964"/>
    <w:rsid w:val="003D04D5"/>
    <w:rsid w:val="003D0BFE"/>
    <w:rsid w:val="003D1D0E"/>
    <w:rsid w:val="003D35D1"/>
    <w:rsid w:val="003D5700"/>
    <w:rsid w:val="003D5732"/>
    <w:rsid w:val="003D5856"/>
    <w:rsid w:val="003E341B"/>
    <w:rsid w:val="003E5216"/>
    <w:rsid w:val="003E574C"/>
    <w:rsid w:val="003E79E6"/>
    <w:rsid w:val="003F115A"/>
    <w:rsid w:val="003F4041"/>
    <w:rsid w:val="00403AC8"/>
    <w:rsid w:val="004065A4"/>
    <w:rsid w:val="00407771"/>
    <w:rsid w:val="004116CD"/>
    <w:rsid w:val="00412A52"/>
    <w:rsid w:val="00413D3D"/>
    <w:rsid w:val="004144EC"/>
    <w:rsid w:val="00417EB9"/>
    <w:rsid w:val="0042207C"/>
    <w:rsid w:val="00423C8C"/>
    <w:rsid w:val="004248FD"/>
    <w:rsid w:val="00424CA9"/>
    <w:rsid w:val="00427818"/>
    <w:rsid w:val="00427F22"/>
    <w:rsid w:val="00431E9B"/>
    <w:rsid w:val="004334B9"/>
    <w:rsid w:val="00433793"/>
    <w:rsid w:val="004379E3"/>
    <w:rsid w:val="00437E5C"/>
    <w:rsid w:val="0044015E"/>
    <w:rsid w:val="00440BF5"/>
    <w:rsid w:val="0044291A"/>
    <w:rsid w:val="00444ABD"/>
    <w:rsid w:val="00447012"/>
    <w:rsid w:val="004528BC"/>
    <w:rsid w:val="00461C81"/>
    <w:rsid w:val="00467661"/>
    <w:rsid w:val="004705B7"/>
    <w:rsid w:val="00472DBE"/>
    <w:rsid w:val="00474A19"/>
    <w:rsid w:val="00481FBF"/>
    <w:rsid w:val="00483FCD"/>
    <w:rsid w:val="004969FD"/>
    <w:rsid w:val="00496F97"/>
    <w:rsid w:val="0049797D"/>
    <w:rsid w:val="004A040F"/>
    <w:rsid w:val="004A264B"/>
    <w:rsid w:val="004A3043"/>
    <w:rsid w:val="004B21E2"/>
    <w:rsid w:val="004B6C34"/>
    <w:rsid w:val="004C6AE8"/>
    <w:rsid w:val="004D3593"/>
    <w:rsid w:val="004D3EF3"/>
    <w:rsid w:val="004E063A"/>
    <w:rsid w:val="004E3B62"/>
    <w:rsid w:val="004E3C1C"/>
    <w:rsid w:val="004E7BEC"/>
    <w:rsid w:val="004F05DD"/>
    <w:rsid w:val="004F1014"/>
    <w:rsid w:val="004F53FA"/>
    <w:rsid w:val="005056BF"/>
    <w:rsid w:val="00505968"/>
    <w:rsid w:val="00505D3D"/>
    <w:rsid w:val="00506AF6"/>
    <w:rsid w:val="0051544C"/>
    <w:rsid w:val="00516B8D"/>
    <w:rsid w:val="005201D8"/>
    <w:rsid w:val="005241C5"/>
    <w:rsid w:val="00527C1F"/>
    <w:rsid w:val="005345AA"/>
    <w:rsid w:val="00536016"/>
    <w:rsid w:val="00536752"/>
    <w:rsid w:val="00537936"/>
    <w:rsid w:val="00537FBC"/>
    <w:rsid w:val="005430A5"/>
    <w:rsid w:val="00543335"/>
    <w:rsid w:val="00544AC5"/>
    <w:rsid w:val="005505B2"/>
    <w:rsid w:val="00552734"/>
    <w:rsid w:val="005535E5"/>
    <w:rsid w:val="00554954"/>
    <w:rsid w:val="005555C7"/>
    <w:rsid w:val="00555AEB"/>
    <w:rsid w:val="00556D4E"/>
    <w:rsid w:val="005574D1"/>
    <w:rsid w:val="005610F8"/>
    <w:rsid w:val="00561391"/>
    <w:rsid w:val="0056190B"/>
    <w:rsid w:val="0056367C"/>
    <w:rsid w:val="00564254"/>
    <w:rsid w:val="0056796A"/>
    <w:rsid w:val="00573E75"/>
    <w:rsid w:val="00577BFE"/>
    <w:rsid w:val="005800CD"/>
    <w:rsid w:val="00584811"/>
    <w:rsid w:val="00585784"/>
    <w:rsid w:val="00590660"/>
    <w:rsid w:val="00593AA6"/>
    <w:rsid w:val="00594161"/>
    <w:rsid w:val="00594749"/>
    <w:rsid w:val="0059795C"/>
    <w:rsid w:val="005A2443"/>
    <w:rsid w:val="005B069D"/>
    <w:rsid w:val="005B2A23"/>
    <w:rsid w:val="005B4067"/>
    <w:rsid w:val="005B75DD"/>
    <w:rsid w:val="005C3F41"/>
    <w:rsid w:val="005C4E5C"/>
    <w:rsid w:val="005C6C7F"/>
    <w:rsid w:val="005C6F1E"/>
    <w:rsid w:val="005D058F"/>
    <w:rsid w:val="005D07C6"/>
    <w:rsid w:val="005D2D09"/>
    <w:rsid w:val="005D3986"/>
    <w:rsid w:val="005E3F11"/>
    <w:rsid w:val="005F2189"/>
    <w:rsid w:val="005F21D9"/>
    <w:rsid w:val="005F25EC"/>
    <w:rsid w:val="005F3195"/>
    <w:rsid w:val="005F3CC8"/>
    <w:rsid w:val="005F553E"/>
    <w:rsid w:val="00600219"/>
    <w:rsid w:val="00601D25"/>
    <w:rsid w:val="00603DC4"/>
    <w:rsid w:val="00605379"/>
    <w:rsid w:val="006117F1"/>
    <w:rsid w:val="00620076"/>
    <w:rsid w:val="0062035E"/>
    <w:rsid w:val="00630C23"/>
    <w:rsid w:val="006347D8"/>
    <w:rsid w:val="00640852"/>
    <w:rsid w:val="006411F8"/>
    <w:rsid w:val="00643E2E"/>
    <w:rsid w:val="006532DE"/>
    <w:rsid w:val="006558CB"/>
    <w:rsid w:val="00663151"/>
    <w:rsid w:val="00663975"/>
    <w:rsid w:val="00664EDE"/>
    <w:rsid w:val="00670C76"/>
    <w:rsid w:val="00670EA1"/>
    <w:rsid w:val="00677CC2"/>
    <w:rsid w:val="00680DDF"/>
    <w:rsid w:val="00682E42"/>
    <w:rsid w:val="006905DE"/>
    <w:rsid w:val="006912BD"/>
    <w:rsid w:val="0069207B"/>
    <w:rsid w:val="006944A8"/>
    <w:rsid w:val="00695679"/>
    <w:rsid w:val="00695DE7"/>
    <w:rsid w:val="00697446"/>
    <w:rsid w:val="006979C0"/>
    <w:rsid w:val="006A0153"/>
    <w:rsid w:val="006A35F7"/>
    <w:rsid w:val="006B321E"/>
    <w:rsid w:val="006B5789"/>
    <w:rsid w:val="006B5A99"/>
    <w:rsid w:val="006C292B"/>
    <w:rsid w:val="006C30C5"/>
    <w:rsid w:val="006C3957"/>
    <w:rsid w:val="006C4A17"/>
    <w:rsid w:val="006C5186"/>
    <w:rsid w:val="006C5D67"/>
    <w:rsid w:val="006C7F8C"/>
    <w:rsid w:val="006D1E10"/>
    <w:rsid w:val="006D43F4"/>
    <w:rsid w:val="006D493A"/>
    <w:rsid w:val="006D57E6"/>
    <w:rsid w:val="006D5DF3"/>
    <w:rsid w:val="006E3AAE"/>
    <w:rsid w:val="006E6246"/>
    <w:rsid w:val="006F318F"/>
    <w:rsid w:val="006F4226"/>
    <w:rsid w:val="006F6B3A"/>
    <w:rsid w:val="0070017E"/>
    <w:rsid w:val="007006E5"/>
    <w:rsid w:val="00700B2C"/>
    <w:rsid w:val="007050A2"/>
    <w:rsid w:val="007056AF"/>
    <w:rsid w:val="00713084"/>
    <w:rsid w:val="00714F20"/>
    <w:rsid w:val="0071590F"/>
    <w:rsid w:val="00715914"/>
    <w:rsid w:val="00724216"/>
    <w:rsid w:val="0072555B"/>
    <w:rsid w:val="0072592E"/>
    <w:rsid w:val="00731E00"/>
    <w:rsid w:val="00732408"/>
    <w:rsid w:val="00733EAE"/>
    <w:rsid w:val="00736BCD"/>
    <w:rsid w:val="00737C2D"/>
    <w:rsid w:val="007440B7"/>
    <w:rsid w:val="00746239"/>
    <w:rsid w:val="00747ABF"/>
    <w:rsid w:val="007500C8"/>
    <w:rsid w:val="0075066F"/>
    <w:rsid w:val="00756272"/>
    <w:rsid w:val="007568F7"/>
    <w:rsid w:val="00760088"/>
    <w:rsid w:val="00760BAD"/>
    <w:rsid w:val="0076232B"/>
    <w:rsid w:val="007659DC"/>
    <w:rsid w:val="00765DAD"/>
    <w:rsid w:val="0076681A"/>
    <w:rsid w:val="007715C9"/>
    <w:rsid w:val="00771613"/>
    <w:rsid w:val="00771FD4"/>
    <w:rsid w:val="00774EBD"/>
    <w:rsid w:val="00774EDD"/>
    <w:rsid w:val="007757EC"/>
    <w:rsid w:val="00781131"/>
    <w:rsid w:val="00783E89"/>
    <w:rsid w:val="007900F0"/>
    <w:rsid w:val="007924BF"/>
    <w:rsid w:val="00793915"/>
    <w:rsid w:val="007A16B6"/>
    <w:rsid w:val="007A3E71"/>
    <w:rsid w:val="007A793F"/>
    <w:rsid w:val="007B1350"/>
    <w:rsid w:val="007C2253"/>
    <w:rsid w:val="007C231A"/>
    <w:rsid w:val="007C3586"/>
    <w:rsid w:val="007C41B6"/>
    <w:rsid w:val="007D05CA"/>
    <w:rsid w:val="007D5A63"/>
    <w:rsid w:val="007D7B81"/>
    <w:rsid w:val="007E163D"/>
    <w:rsid w:val="007E1FEB"/>
    <w:rsid w:val="007E667A"/>
    <w:rsid w:val="007F28C9"/>
    <w:rsid w:val="00803587"/>
    <w:rsid w:val="00807626"/>
    <w:rsid w:val="00807769"/>
    <w:rsid w:val="008117E9"/>
    <w:rsid w:val="00812D6E"/>
    <w:rsid w:val="00813272"/>
    <w:rsid w:val="00814531"/>
    <w:rsid w:val="00815F68"/>
    <w:rsid w:val="00820536"/>
    <w:rsid w:val="00821F5B"/>
    <w:rsid w:val="00822589"/>
    <w:rsid w:val="008243DE"/>
    <w:rsid w:val="00824498"/>
    <w:rsid w:val="00826BD8"/>
    <w:rsid w:val="00834AD6"/>
    <w:rsid w:val="0084031C"/>
    <w:rsid w:val="00840AB9"/>
    <w:rsid w:val="008430E2"/>
    <w:rsid w:val="00847542"/>
    <w:rsid w:val="00851855"/>
    <w:rsid w:val="00852C57"/>
    <w:rsid w:val="00852C59"/>
    <w:rsid w:val="00855D59"/>
    <w:rsid w:val="00856A31"/>
    <w:rsid w:val="00856F1A"/>
    <w:rsid w:val="00864B24"/>
    <w:rsid w:val="008651EE"/>
    <w:rsid w:val="0086547E"/>
    <w:rsid w:val="0086561B"/>
    <w:rsid w:val="00867083"/>
    <w:rsid w:val="008675AF"/>
    <w:rsid w:val="00867B37"/>
    <w:rsid w:val="00870345"/>
    <w:rsid w:val="0087052B"/>
    <w:rsid w:val="00871F58"/>
    <w:rsid w:val="0087352E"/>
    <w:rsid w:val="00875233"/>
    <w:rsid w:val="008754D0"/>
    <w:rsid w:val="00875909"/>
    <w:rsid w:val="008810C6"/>
    <w:rsid w:val="00883BC0"/>
    <w:rsid w:val="00883C3F"/>
    <w:rsid w:val="00884A2E"/>
    <w:rsid w:val="008855C9"/>
    <w:rsid w:val="00886456"/>
    <w:rsid w:val="00892622"/>
    <w:rsid w:val="00892713"/>
    <w:rsid w:val="008A20F5"/>
    <w:rsid w:val="008A2CDD"/>
    <w:rsid w:val="008A46E1"/>
    <w:rsid w:val="008A4F43"/>
    <w:rsid w:val="008A61F6"/>
    <w:rsid w:val="008A72E9"/>
    <w:rsid w:val="008A7AE9"/>
    <w:rsid w:val="008B0FF7"/>
    <w:rsid w:val="008B2000"/>
    <w:rsid w:val="008B2706"/>
    <w:rsid w:val="008C25B4"/>
    <w:rsid w:val="008C2671"/>
    <w:rsid w:val="008C7611"/>
    <w:rsid w:val="008D09DF"/>
    <w:rsid w:val="008D0EE0"/>
    <w:rsid w:val="008D0F44"/>
    <w:rsid w:val="008D3327"/>
    <w:rsid w:val="008D58AF"/>
    <w:rsid w:val="008E0262"/>
    <w:rsid w:val="008E21A5"/>
    <w:rsid w:val="008E30B6"/>
    <w:rsid w:val="008E4BD8"/>
    <w:rsid w:val="008E6067"/>
    <w:rsid w:val="008F319D"/>
    <w:rsid w:val="008F54E7"/>
    <w:rsid w:val="008F64B6"/>
    <w:rsid w:val="008F6C78"/>
    <w:rsid w:val="00903422"/>
    <w:rsid w:val="00910AC6"/>
    <w:rsid w:val="00915DF9"/>
    <w:rsid w:val="00923013"/>
    <w:rsid w:val="00924851"/>
    <w:rsid w:val="009254C3"/>
    <w:rsid w:val="00926C11"/>
    <w:rsid w:val="009270CE"/>
    <w:rsid w:val="00932377"/>
    <w:rsid w:val="00933C7D"/>
    <w:rsid w:val="00933EFF"/>
    <w:rsid w:val="009433D8"/>
    <w:rsid w:val="00945104"/>
    <w:rsid w:val="00947D5A"/>
    <w:rsid w:val="009532A5"/>
    <w:rsid w:val="00963162"/>
    <w:rsid w:val="00964AFD"/>
    <w:rsid w:val="00976907"/>
    <w:rsid w:val="0098094F"/>
    <w:rsid w:val="00982242"/>
    <w:rsid w:val="009868E9"/>
    <w:rsid w:val="0099158E"/>
    <w:rsid w:val="0099252C"/>
    <w:rsid w:val="009966C7"/>
    <w:rsid w:val="009974F9"/>
    <w:rsid w:val="009A6F01"/>
    <w:rsid w:val="009B5AB3"/>
    <w:rsid w:val="009C0781"/>
    <w:rsid w:val="009C2014"/>
    <w:rsid w:val="009C38F7"/>
    <w:rsid w:val="009C6546"/>
    <w:rsid w:val="009D055B"/>
    <w:rsid w:val="009D23C7"/>
    <w:rsid w:val="009D7012"/>
    <w:rsid w:val="009E1604"/>
    <w:rsid w:val="009E5CFC"/>
    <w:rsid w:val="00A027CC"/>
    <w:rsid w:val="00A032C7"/>
    <w:rsid w:val="00A06DF8"/>
    <w:rsid w:val="00A079CB"/>
    <w:rsid w:val="00A11513"/>
    <w:rsid w:val="00A12128"/>
    <w:rsid w:val="00A22C98"/>
    <w:rsid w:val="00A231E2"/>
    <w:rsid w:val="00A2512C"/>
    <w:rsid w:val="00A26A5E"/>
    <w:rsid w:val="00A300D5"/>
    <w:rsid w:val="00A3021B"/>
    <w:rsid w:val="00A308E3"/>
    <w:rsid w:val="00A30B22"/>
    <w:rsid w:val="00A37D4F"/>
    <w:rsid w:val="00A40CCB"/>
    <w:rsid w:val="00A44AD6"/>
    <w:rsid w:val="00A458E2"/>
    <w:rsid w:val="00A52241"/>
    <w:rsid w:val="00A56742"/>
    <w:rsid w:val="00A56D80"/>
    <w:rsid w:val="00A61E83"/>
    <w:rsid w:val="00A64912"/>
    <w:rsid w:val="00A70A74"/>
    <w:rsid w:val="00A770F7"/>
    <w:rsid w:val="00A77AB7"/>
    <w:rsid w:val="00A80ADC"/>
    <w:rsid w:val="00A80B10"/>
    <w:rsid w:val="00A8156A"/>
    <w:rsid w:val="00A833D3"/>
    <w:rsid w:val="00A842C3"/>
    <w:rsid w:val="00A9145F"/>
    <w:rsid w:val="00A9624D"/>
    <w:rsid w:val="00AA4B9A"/>
    <w:rsid w:val="00AA743F"/>
    <w:rsid w:val="00AB2B66"/>
    <w:rsid w:val="00AB41D6"/>
    <w:rsid w:val="00AB66F6"/>
    <w:rsid w:val="00AC186D"/>
    <w:rsid w:val="00AC405F"/>
    <w:rsid w:val="00AD1E95"/>
    <w:rsid w:val="00AD215A"/>
    <w:rsid w:val="00AD3336"/>
    <w:rsid w:val="00AD4D8A"/>
    <w:rsid w:val="00AD5641"/>
    <w:rsid w:val="00AD7889"/>
    <w:rsid w:val="00AE2899"/>
    <w:rsid w:val="00AE3652"/>
    <w:rsid w:val="00AF021B"/>
    <w:rsid w:val="00AF06CF"/>
    <w:rsid w:val="00AF0A55"/>
    <w:rsid w:val="00AF0E79"/>
    <w:rsid w:val="00AF3766"/>
    <w:rsid w:val="00B05CF4"/>
    <w:rsid w:val="00B0611F"/>
    <w:rsid w:val="00B07CDB"/>
    <w:rsid w:val="00B12B84"/>
    <w:rsid w:val="00B14715"/>
    <w:rsid w:val="00B16A31"/>
    <w:rsid w:val="00B17DFD"/>
    <w:rsid w:val="00B2137D"/>
    <w:rsid w:val="00B2617E"/>
    <w:rsid w:val="00B3028A"/>
    <w:rsid w:val="00B308FE"/>
    <w:rsid w:val="00B33709"/>
    <w:rsid w:val="00B33B3C"/>
    <w:rsid w:val="00B34679"/>
    <w:rsid w:val="00B4082F"/>
    <w:rsid w:val="00B50ADC"/>
    <w:rsid w:val="00B51D6A"/>
    <w:rsid w:val="00B51F2A"/>
    <w:rsid w:val="00B54AB2"/>
    <w:rsid w:val="00B566B1"/>
    <w:rsid w:val="00B57DA3"/>
    <w:rsid w:val="00B62DAD"/>
    <w:rsid w:val="00B63834"/>
    <w:rsid w:val="00B63B8D"/>
    <w:rsid w:val="00B65F8A"/>
    <w:rsid w:val="00B66318"/>
    <w:rsid w:val="00B6771D"/>
    <w:rsid w:val="00B72637"/>
    <w:rsid w:val="00B72734"/>
    <w:rsid w:val="00B735CA"/>
    <w:rsid w:val="00B73C73"/>
    <w:rsid w:val="00B80199"/>
    <w:rsid w:val="00B82563"/>
    <w:rsid w:val="00B83204"/>
    <w:rsid w:val="00B84F26"/>
    <w:rsid w:val="00B86B51"/>
    <w:rsid w:val="00B874FF"/>
    <w:rsid w:val="00B90381"/>
    <w:rsid w:val="00BA0C87"/>
    <w:rsid w:val="00BA20CE"/>
    <w:rsid w:val="00BA220B"/>
    <w:rsid w:val="00BA3A57"/>
    <w:rsid w:val="00BA67AD"/>
    <w:rsid w:val="00BA691F"/>
    <w:rsid w:val="00BB3F0C"/>
    <w:rsid w:val="00BB43E9"/>
    <w:rsid w:val="00BB45AD"/>
    <w:rsid w:val="00BB4E1A"/>
    <w:rsid w:val="00BB64D4"/>
    <w:rsid w:val="00BC015E"/>
    <w:rsid w:val="00BC0D9B"/>
    <w:rsid w:val="00BC6292"/>
    <w:rsid w:val="00BC76AC"/>
    <w:rsid w:val="00BD0ECB"/>
    <w:rsid w:val="00BD0FA7"/>
    <w:rsid w:val="00BD188F"/>
    <w:rsid w:val="00BD4EB4"/>
    <w:rsid w:val="00BD705E"/>
    <w:rsid w:val="00BD7988"/>
    <w:rsid w:val="00BE086C"/>
    <w:rsid w:val="00BE0940"/>
    <w:rsid w:val="00BE2155"/>
    <w:rsid w:val="00BE2213"/>
    <w:rsid w:val="00BE3A2C"/>
    <w:rsid w:val="00BE719A"/>
    <w:rsid w:val="00BE720A"/>
    <w:rsid w:val="00BF09F2"/>
    <w:rsid w:val="00BF0D73"/>
    <w:rsid w:val="00BF2465"/>
    <w:rsid w:val="00C044D8"/>
    <w:rsid w:val="00C131FF"/>
    <w:rsid w:val="00C15D7C"/>
    <w:rsid w:val="00C166E4"/>
    <w:rsid w:val="00C217B7"/>
    <w:rsid w:val="00C21AE4"/>
    <w:rsid w:val="00C22531"/>
    <w:rsid w:val="00C2322B"/>
    <w:rsid w:val="00C25D51"/>
    <w:rsid w:val="00C25E7F"/>
    <w:rsid w:val="00C25F98"/>
    <w:rsid w:val="00C2746F"/>
    <w:rsid w:val="00C300C2"/>
    <w:rsid w:val="00C324A0"/>
    <w:rsid w:val="00C327E0"/>
    <w:rsid w:val="00C3300F"/>
    <w:rsid w:val="00C358A7"/>
    <w:rsid w:val="00C36A58"/>
    <w:rsid w:val="00C411F7"/>
    <w:rsid w:val="00C42BF8"/>
    <w:rsid w:val="00C50043"/>
    <w:rsid w:val="00C51290"/>
    <w:rsid w:val="00C546DA"/>
    <w:rsid w:val="00C62206"/>
    <w:rsid w:val="00C63557"/>
    <w:rsid w:val="00C73004"/>
    <w:rsid w:val="00C7573B"/>
    <w:rsid w:val="00C76C17"/>
    <w:rsid w:val="00C817DB"/>
    <w:rsid w:val="00C840EF"/>
    <w:rsid w:val="00C84C12"/>
    <w:rsid w:val="00C85483"/>
    <w:rsid w:val="00C86A11"/>
    <w:rsid w:val="00C87CF6"/>
    <w:rsid w:val="00C90D24"/>
    <w:rsid w:val="00C93C03"/>
    <w:rsid w:val="00C93D7C"/>
    <w:rsid w:val="00CA0945"/>
    <w:rsid w:val="00CA43AC"/>
    <w:rsid w:val="00CA575F"/>
    <w:rsid w:val="00CA7BA1"/>
    <w:rsid w:val="00CB2C8E"/>
    <w:rsid w:val="00CB34EF"/>
    <w:rsid w:val="00CB4E9E"/>
    <w:rsid w:val="00CB602E"/>
    <w:rsid w:val="00CB6B79"/>
    <w:rsid w:val="00CC0C48"/>
    <w:rsid w:val="00CC3B59"/>
    <w:rsid w:val="00CC621B"/>
    <w:rsid w:val="00CD3673"/>
    <w:rsid w:val="00CD5D22"/>
    <w:rsid w:val="00CD7D73"/>
    <w:rsid w:val="00CE051D"/>
    <w:rsid w:val="00CE1335"/>
    <w:rsid w:val="00CE493D"/>
    <w:rsid w:val="00CF07FA"/>
    <w:rsid w:val="00CF0BB2"/>
    <w:rsid w:val="00CF2353"/>
    <w:rsid w:val="00CF3EE8"/>
    <w:rsid w:val="00CF456F"/>
    <w:rsid w:val="00CF5892"/>
    <w:rsid w:val="00D00141"/>
    <w:rsid w:val="00D0256E"/>
    <w:rsid w:val="00D0413F"/>
    <w:rsid w:val="00D050E6"/>
    <w:rsid w:val="00D058EC"/>
    <w:rsid w:val="00D070CF"/>
    <w:rsid w:val="00D07B51"/>
    <w:rsid w:val="00D1251E"/>
    <w:rsid w:val="00D12667"/>
    <w:rsid w:val="00D130A1"/>
    <w:rsid w:val="00D13441"/>
    <w:rsid w:val="00D150E7"/>
    <w:rsid w:val="00D1538B"/>
    <w:rsid w:val="00D30B12"/>
    <w:rsid w:val="00D324C8"/>
    <w:rsid w:val="00D32F65"/>
    <w:rsid w:val="00D37AF4"/>
    <w:rsid w:val="00D408EE"/>
    <w:rsid w:val="00D50076"/>
    <w:rsid w:val="00D502A7"/>
    <w:rsid w:val="00D516A5"/>
    <w:rsid w:val="00D518C4"/>
    <w:rsid w:val="00D51B8D"/>
    <w:rsid w:val="00D52DC2"/>
    <w:rsid w:val="00D53BCC"/>
    <w:rsid w:val="00D54E9E"/>
    <w:rsid w:val="00D55360"/>
    <w:rsid w:val="00D5701B"/>
    <w:rsid w:val="00D67E8A"/>
    <w:rsid w:val="00D70DFB"/>
    <w:rsid w:val="00D72228"/>
    <w:rsid w:val="00D7422A"/>
    <w:rsid w:val="00D766DF"/>
    <w:rsid w:val="00D80256"/>
    <w:rsid w:val="00D83CE6"/>
    <w:rsid w:val="00D874E9"/>
    <w:rsid w:val="00D92F2D"/>
    <w:rsid w:val="00D9427E"/>
    <w:rsid w:val="00DA186E"/>
    <w:rsid w:val="00DA1F12"/>
    <w:rsid w:val="00DA2242"/>
    <w:rsid w:val="00DA4116"/>
    <w:rsid w:val="00DA613E"/>
    <w:rsid w:val="00DA6263"/>
    <w:rsid w:val="00DA7B13"/>
    <w:rsid w:val="00DB1188"/>
    <w:rsid w:val="00DB215E"/>
    <w:rsid w:val="00DB251C"/>
    <w:rsid w:val="00DB4613"/>
    <w:rsid w:val="00DB4630"/>
    <w:rsid w:val="00DC0201"/>
    <w:rsid w:val="00DC07A8"/>
    <w:rsid w:val="00DC3B02"/>
    <w:rsid w:val="00DC4AA8"/>
    <w:rsid w:val="00DC4E24"/>
    <w:rsid w:val="00DC4F88"/>
    <w:rsid w:val="00DD3D8A"/>
    <w:rsid w:val="00DD5AD8"/>
    <w:rsid w:val="00DE66F8"/>
    <w:rsid w:val="00DF2EBC"/>
    <w:rsid w:val="00DF33DB"/>
    <w:rsid w:val="00DF3686"/>
    <w:rsid w:val="00DF475B"/>
    <w:rsid w:val="00E0040B"/>
    <w:rsid w:val="00E00F4D"/>
    <w:rsid w:val="00E02F61"/>
    <w:rsid w:val="00E03C5F"/>
    <w:rsid w:val="00E05704"/>
    <w:rsid w:val="00E06A68"/>
    <w:rsid w:val="00E11E44"/>
    <w:rsid w:val="00E15F7C"/>
    <w:rsid w:val="00E17F0C"/>
    <w:rsid w:val="00E20633"/>
    <w:rsid w:val="00E27297"/>
    <w:rsid w:val="00E27409"/>
    <w:rsid w:val="00E3270E"/>
    <w:rsid w:val="00E338EF"/>
    <w:rsid w:val="00E35566"/>
    <w:rsid w:val="00E430B3"/>
    <w:rsid w:val="00E544BB"/>
    <w:rsid w:val="00E64BD9"/>
    <w:rsid w:val="00E662CB"/>
    <w:rsid w:val="00E73969"/>
    <w:rsid w:val="00E73BBB"/>
    <w:rsid w:val="00E74BDD"/>
    <w:rsid w:val="00E74DC7"/>
    <w:rsid w:val="00E76806"/>
    <w:rsid w:val="00E77308"/>
    <w:rsid w:val="00E8075A"/>
    <w:rsid w:val="00E818B3"/>
    <w:rsid w:val="00E849D9"/>
    <w:rsid w:val="00E860E8"/>
    <w:rsid w:val="00E94D5E"/>
    <w:rsid w:val="00EA08D0"/>
    <w:rsid w:val="00EA331D"/>
    <w:rsid w:val="00EA43DE"/>
    <w:rsid w:val="00EA4687"/>
    <w:rsid w:val="00EA7100"/>
    <w:rsid w:val="00EA7F9F"/>
    <w:rsid w:val="00EB1274"/>
    <w:rsid w:val="00EB1A02"/>
    <w:rsid w:val="00EB1BD8"/>
    <w:rsid w:val="00EB2EC0"/>
    <w:rsid w:val="00EB6AD0"/>
    <w:rsid w:val="00EB6DE0"/>
    <w:rsid w:val="00EC2BA0"/>
    <w:rsid w:val="00EC31EC"/>
    <w:rsid w:val="00EC6F8E"/>
    <w:rsid w:val="00EC7ABD"/>
    <w:rsid w:val="00ED2BB6"/>
    <w:rsid w:val="00ED34E1"/>
    <w:rsid w:val="00ED3B8D"/>
    <w:rsid w:val="00ED4092"/>
    <w:rsid w:val="00ED50CC"/>
    <w:rsid w:val="00ED659C"/>
    <w:rsid w:val="00EE1260"/>
    <w:rsid w:val="00EE4233"/>
    <w:rsid w:val="00EE5145"/>
    <w:rsid w:val="00EF2E3A"/>
    <w:rsid w:val="00F04EA0"/>
    <w:rsid w:val="00F072A7"/>
    <w:rsid w:val="00F072F2"/>
    <w:rsid w:val="00F078DC"/>
    <w:rsid w:val="00F1128E"/>
    <w:rsid w:val="00F23C5D"/>
    <w:rsid w:val="00F271E7"/>
    <w:rsid w:val="00F274AD"/>
    <w:rsid w:val="00F27DD9"/>
    <w:rsid w:val="00F323DC"/>
    <w:rsid w:val="00F32BA8"/>
    <w:rsid w:val="00F33368"/>
    <w:rsid w:val="00F349F1"/>
    <w:rsid w:val="00F352EC"/>
    <w:rsid w:val="00F36F48"/>
    <w:rsid w:val="00F4350D"/>
    <w:rsid w:val="00F468C9"/>
    <w:rsid w:val="00F567F7"/>
    <w:rsid w:val="00F62036"/>
    <w:rsid w:val="00F65B52"/>
    <w:rsid w:val="00F67BCA"/>
    <w:rsid w:val="00F736D5"/>
    <w:rsid w:val="00F73BD6"/>
    <w:rsid w:val="00F76F1C"/>
    <w:rsid w:val="00F77686"/>
    <w:rsid w:val="00F83989"/>
    <w:rsid w:val="00F83D97"/>
    <w:rsid w:val="00F85099"/>
    <w:rsid w:val="00F8534C"/>
    <w:rsid w:val="00F917A3"/>
    <w:rsid w:val="00F9379C"/>
    <w:rsid w:val="00F94AA4"/>
    <w:rsid w:val="00F9632C"/>
    <w:rsid w:val="00F97A9F"/>
    <w:rsid w:val="00FA1E52"/>
    <w:rsid w:val="00FA20DD"/>
    <w:rsid w:val="00FA5E0D"/>
    <w:rsid w:val="00FB1409"/>
    <w:rsid w:val="00FB4145"/>
    <w:rsid w:val="00FB7ACE"/>
    <w:rsid w:val="00FC038C"/>
    <w:rsid w:val="00FC1366"/>
    <w:rsid w:val="00FC1499"/>
    <w:rsid w:val="00FC2105"/>
    <w:rsid w:val="00FC4A28"/>
    <w:rsid w:val="00FC59EC"/>
    <w:rsid w:val="00FC765F"/>
    <w:rsid w:val="00FD343E"/>
    <w:rsid w:val="00FE21A2"/>
    <w:rsid w:val="00FE45B0"/>
    <w:rsid w:val="00FE4688"/>
    <w:rsid w:val="00FE69B0"/>
    <w:rsid w:val="00FF0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AF1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555C7"/>
    <w:pPr>
      <w:spacing w:line="260" w:lineRule="atLeast"/>
    </w:pPr>
    <w:rPr>
      <w:sz w:val="22"/>
    </w:rPr>
  </w:style>
  <w:style w:type="paragraph" w:styleId="Heading1">
    <w:name w:val="heading 1"/>
    <w:basedOn w:val="Normal"/>
    <w:next w:val="Normal"/>
    <w:link w:val="Heading1Char"/>
    <w:uiPriority w:val="9"/>
    <w:qFormat/>
    <w:rsid w:val="005555C7"/>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55C7"/>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555C7"/>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555C7"/>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555C7"/>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555C7"/>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555C7"/>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555C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555C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5555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55C7"/>
  </w:style>
  <w:style w:type="character" w:customStyle="1" w:styleId="OPCCharBase">
    <w:name w:val="OPCCharBase"/>
    <w:uiPriority w:val="1"/>
    <w:qFormat/>
    <w:rsid w:val="005555C7"/>
  </w:style>
  <w:style w:type="paragraph" w:customStyle="1" w:styleId="OPCParaBase">
    <w:name w:val="OPCParaBase"/>
    <w:qFormat/>
    <w:rsid w:val="005555C7"/>
    <w:pPr>
      <w:spacing w:line="260" w:lineRule="atLeast"/>
    </w:pPr>
    <w:rPr>
      <w:rFonts w:eastAsia="Times New Roman" w:cs="Times New Roman"/>
      <w:sz w:val="22"/>
      <w:lang w:eastAsia="en-AU"/>
    </w:rPr>
  </w:style>
  <w:style w:type="paragraph" w:customStyle="1" w:styleId="ShortT">
    <w:name w:val="ShortT"/>
    <w:basedOn w:val="OPCParaBase"/>
    <w:next w:val="Normal"/>
    <w:qFormat/>
    <w:rsid w:val="005555C7"/>
    <w:pPr>
      <w:spacing w:line="240" w:lineRule="auto"/>
    </w:pPr>
    <w:rPr>
      <w:b/>
      <w:sz w:val="40"/>
    </w:rPr>
  </w:style>
  <w:style w:type="paragraph" w:customStyle="1" w:styleId="ActHead1">
    <w:name w:val="ActHead 1"/>
    <w:aliases w:val="c"/>
    <w:basedOn w:val="OPCParaBase"/>
    <w:next w:val="Normal"/>
    <w:qFormat/>
    <w:rsid w:val="005555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55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55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55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555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55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55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55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55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55C7"/>
  </w:style>
  <w:style w:type="paragraph" w:customStyle="1" w:styleId="Blocks">
    <w:name w:val="Blocks"/>
    <w:aliases w:val="bb"/>
    <w:basedOn w:val="OPCParaBase"/>
    <w:qFormat/>
    <w:rsid w:val="005555C7"/>
    <w:pPr>
      <w:spacing w:line="240" w:lineRule="auto"/>
    </w:pPr>
    <w:rPr>
      <w:sz w:val="24"/>
    </w:rPr>
  </w:style>
  <w:style w:type="paragraph" w:customStyle="1" w:styleId="BoxText">
    <w:name w:val="BoxText"/>
    <w:aliases w:val="bt"/>
    <w:basedOn w:val="OPCParaBase"/>
    <w:qFormat/>
    <w:rsid w:val="005555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55C7"/>
    <w:rPr>
      <w:b/>
    </w:rPr>
  </w:style>
  <w:style w:type="paragraph" w:customStyle="1" w:styleId="BoxHeadItalic">
    <w:name w:val="BoxHeadItalic"/>
    <w:aliases w:val="bhi"/>
    <w:basedOn w:val="BoxText"/>
    <w:next w:val="BoxStep"/>
    <w:qFormat/>
    <w:rsid w:val="005555C7"/>
    <w:rPr>
      <w:i/>
    </w:rPr>
  </w:style>
  <w:style w:type="paragraph" w:customStyle="1" w:styleId="BoxList">
    <w:name w:val="BoxList"/>
    <w:aliases w:val="bl"/>
    <w:basedOn w:val="BoxText"/>
    <w:qFormat/>
    <w:rsid w:val="005555C7"/>
    <w:pPr>
      <w:ind w:left="1559" w:hanging="425"/>
    </w:pPr>
  </w:style>
  <w:style w:type="paragraph" w:customStyle="1" w:styleId="BoxNote">
    <w:name w:val="BoxNote"/>
    <w:aliases w:val="bn"/>
    <w:basedOn w:val="BoxText"/>
    <w:qFormat/>
    <w:rsid w:val="005555C7"/>
    <w:pPr>
      <w:tabs>
        <w:tab w:val="left" w:pos="1985"/>
      </w:tabs>
      <w:spacing w:before="122" w:line="198" w:lineRule="exact"/>
      <w:ind w:left="2948" w:hanging="1814"/>
    </w:pPr>
    <w:rPr>
      <w:sz w:val="18"/>
    </w:rPr>
  </w:style>
  <w:style w:type="paragraph" w:customStyle="1" w:styleId="BoxPara">
    <w:name w:val="BoxPara"/>
    <w:aliases w:val="bp"/>
    <w:basedOn w:val="BoxText"/>
    <w:qFormat/>
    <w:rsid w:val="005555C7"/>
    <w:pPr>
      <w:tabs>
        <w:tab w:val="right" w:pos="2268"/>
      </w:tabs>
      <w:ind w:left="2552" w:hanging="1418"/>
    </w:pPr>
  </w:style>
  <w:style w:type="paragraph" w:customStyle="1" w:styleId="BoxStep">
    <w:name w:val="BoxStep"/>
    <w:aliases w:val="bs"/>
    <w:basedOn w:val="BoxText"/>
    <w:qFormat/>
    <w:rsid w:val="005555C7"/>
    <w:pPr>
      <w:ind w:left="1985" w:hanging="851"/>
    </w:pPr>
  </w:style>
  <w:style w:type="character" w:customStyle="1" w:styleId="CharAmPartNo">
    <w:name w:val="CharAmPartNo"/>
    <w:basedOn w:val="OPCCharBase"/>
    <w:qFormat/>
    <w:rsid w:val="005555C7"/>
  </w:style>
  <w:style w:type="character" w:customStyle="1" w:styleId="CharAmPartText">
    <w:name w:val="CharAmPartText"/>
    <w:basedOn w:val="OPCCharBase"/>
    <w:qFormat/>
    <w:rsid w:val="005555C7"/>
  </w:style>
  <w:style w:type="character" w:customStyle="1" w:styleId="CharAmSchNo">
    <w:name w:val="CharAmSchNo"/>
    <w:basedOn w:val="OPCCharBase"/>
    <w:qFormat/>
    <w:rsid w:val="005555C7"/>
  </w:style>
  <w:style w:type="character" w:customStyle="1" w:styleId="CharAmSchText">
    <w:name w:val="CharAmSchText"/>
    <w:basedOn w:val="OPCCharBase"/>
    <w:qFormat/>
    <w:rsid w:val="005555C7"/>
  </w:style>
  <w:style w:type="character" w:customStyle="1" w:styleId="CharBoldItalic">
    <w:name w:val="CharBoldItalic"/>
    <w:basedOn w:val="OPCCharBase"/>
    <w:uiPriority w:val="1"/>
    <w:qFormat/>
    <w:rsid w:val="005555C7"/>
    <w:rPr>
      <w:b/>
      <w:i/>
    </w:rPr>
  </w:style>
  <w:style w:type="character" w:customStyle="1" w:styleId="CharChapNo">
    <w:name w:val="CharChapNo"/>
    <w:basedOn w:val="OPCCharBase"/>
    <w:uiPriority w:val="1"/>
    <w:qFormat/>
    <w:rsid w:val="005555C7"/>
  </w:style>
  <w:style w:type="character" w:customStyle="1" w:styleId="CharChapText">
    <w:name w:val="CharChapText"/>
    <w:basedOn w:val="OPCCharBase"/>
    <w:uiPriority w:val="1"/>
    <w:qFormat/>
    <w:rsid w:val="005555C7"/>
  </w:style>
  <w:style w:type="character" w:customStyle="1" w:styleId="CharDivNo">
    <w:name w:val="CharDivNo"/>
    <w:basedOn w:val="OPCCharBase"/>
    <w:uiPriority w:val="1"/>
    <w:qFormat/>
    <w:rsid w:val="005555C7"/>
  </w:style>
  <w:style w:type="character" w:customStyle="1" w:styleId="CharDivText">
    <w:name w:val="CharDivText"/>
    <w:basedOn w:val="OPCCharBase"/>
    <w:uiPriority w:val="1"/>
    <w:qFormat/>
    <w:rsid w:val="005555C7"/>
  </w:style>
  <w:style w:type="character" w:customStyle="1" w:styleId="CharItalic">
    <w:name w:val="CharItalic"/>
    <w:basedOn w:val="OPCCharBase"/>
    <w:uiPriority w:val="1"/>
    <w:qFormat/>
    <w:rsid w:val="005555C7"/>
    <w:rPr>
      <w:i/>
    </w:rPr>
  </w:style>
  <w:style w:type="character" w:customStyle="1" w:styleId="CharPartNo">
    <w:name w:val="CharPartNo"/>
    <w:basedOn w:val="OPCCharBase"/>
    <w:uiPriority w:val="1"/>
    <w:qFormat/>
    <w:rsid w:val="005555C7"/>
  </w:style>
  <w:style w:type="character" w:customStyle="1" w:styleId="CharPartText">
    <w:name w:val="CharPartText"/>
    <w:basedOn w:val="OPCCharBase"/>
    <w:uiPriority w:val="1"/>
    <w:qFormat/>
    <w:rsid w:val="005555C7"/>
  </w:style>
  <w:style w:type="character" w:customStyle="1" w:styleId="CharSectno">
    <w:name w:val="CharSectno"/>
    <w:basedOn w:val="OPCCharBase"/>
    <w:qFormat/>
    <w:rsid w:val="005555C7"/>
  </w:style>
  <w:style w:type="character" w:customStyle="1" w:styleId="CharSubdNo">
    <w:name w:val="CharSubdNo"/>
    <w:basedOn w:val="OPCCharBase"/>
    <w:uiPriority w:val="1"/>
    <w:qFormat/>
    <w:rsid w:val="005555C7"/>
  </w:style>
  <w:style w:type="character" w:customStyle="1" w:styleId="CharSubdText">
    <w:name w:val="CharSubdText"/>
    <w:basedOn w:val="OPCCharBase"/>
    <w:uiPriority w:val="1"/>
    <w:qFormat/>
    <w:rsid w:val="005555C7"/>
  </w:style>
  <w:style w:type="paragraph" w:customStyle="1" w:styleId="CTA--">
    <w:name w:val="CTA --"/>
    <w:basedOn w:val="OPCParaBase"/>
    <w:next w:val="Normal"/>
    <w:rsid w:val="005555C7"/>
    <w:pPr>
      <w:spacing w:before="60" w:line="240" w:lineRule="atLeast"/>
      <w:ind w:left="142" w:hanging="142"/>
    </w:pPr>
    <w:rPr>
      <w:sz w:val="20"/>
    </w:rPr>
  </w:style>
  <w:style w:type="paragraph" w:customStyle="1" w:styleId="CTA-">
    <w:name w:val="CTA -"/>
    <w:basedOn w:val="OPCParaBase"/>
    <w:rsid w:val="005555C7"/>
    <w:pPr>
      <w:spacing w:before="60" w:line="240" w:lineRule="atLeast"/>
      <w:ind w:left="85" w:hanging="85"/>
    </w:pPr>
    <w:rPr>
      <w:sz w:val="20"/>
    </w:rPr>
  </w:style>
  <w:style w:type="paragraph" w:customStyle="1" w:styleId="CTA---">
    <w:name w:val="CTA ---"/>
    <w:basedOn w:val="OPCParaBase"/>
    <w:next w:val="Normal"/>
    <w:rsid w:val="005555C7"/>
    <w:pPr>
      <w:spacing w:before="60" w:line="240" w:lineRule="atLeast"/>
      <w:ind w:left="198" w:hanging="198"/>
    </w:pPr>
    <w:rPr>
      <w:sz w:val="20"/>
    </w:rPr>
  </w:style>
  <w:style w:type="paragraph" w:customStyle="1" w:styleId="CTA----">
    <w:name w:val="CTA ----"/>
    <w:basedOn w:val="OPCParaBase"/>
    <w:next w:val="Normal"/>
    <w:rsid w:val="005555C7"/>
    <w:pPr>
      <w:spacing w:before="60" w:line="240" w:lineRule="atLeast"/>
      <w:ind w:left="255" w:hanging="255"/>
    </w:pPr>
    <w:rPr>
      <w:sz w:val="20"/>
    </w:rPr>
  </w:style>
  <w:style w:type="paragraph" w:customStyle="1" w:styleId="CTA1a">
    <w:name w:val="CTA 1(a)"/>
    <w:basedOn w:val="OPCParaBase"/>
    <w:rsid w:val="005555C7"/>
    <w:pPr>
      <w:tabs>
        <w:tab w:val="right" w:pos="414"/>
      </w:tabs>
      <w:spacing w:before="40" w:line="240" w:lineRule="atLeast"/>
      <w:ind w:left="675" w:hanging="675"/>
    </w:pPr>
    <w:rPr>
      <w:sz w:val="20"/>
    </w:rPr>
  </w:style>
  <w:style w:type="paragraph" w:customStyle="1" w:styleId="CTA1ai">
    <w:name w:val="CTA 1(a)(i)"/>
    <w:basedOn w:val="OPCParaBase"/>
    <w:rsid w:val="005555C7"/>
    <w:pPr>
      <w:tabs>
        <w:tab w:val="right" w:pos="1004"/>
      </w:tabs>
      <w:spacing w:before="40" w:line="240" w:lineRule="atLeast"/>
      <w:ind w:left="1253" w:hanging="1253"/>
    </w:pPr>
    <w:rPr>
      <w:sz w:val="20"/>
    </w:rPr>
  </w:style>
  <w:style w:type="paragraph" w:customStyle="1" w:styleId="CTA2a">
    <w:name w:val="CTA 2(a)"/>
    <w:basedOn w:val="OPCParaBase"/>
    <w:rsid w:val="005555C7"/>
    <w:pPr>
      <w:tabs>
        <w:tab w:val="right" w:pos="482"/>
      </w:tabs>
      <w:spacing w:before="40" w:line="240" w:lineRule="atLeast"/>
      <w:ind w:left="748" w:hanging="748"/>
    </w:pPr>
    <w:rPr>
      <w:sz w:val="20"/>
    </w:rPr>
  </w:style>
  <w:style w:type="paragraph" w:customStyle="1" w:styleId="CTA2ai">
    <w:name w:val="CTA 2(a)(i)"/>
    <w:basedOn w:val="OPCParaBase"/>
    <w:rsid w:val="005555C7"/>
    <w:pPr>
      <w:tabs>
        <w:tab w:val="right" w:pos="1089"/>
      </w:tabs>
      <w:spacing w:before="40" w:line="240" w:lineRule="atLeast"/>
      <w:ind w:left="1327" w:hanging="1327"/>
    </w:pPr>
    <w:rPr>
      <w:sz w:val="20"/>
    </w:rPr>
  </w:style>
  <w:style w:type="paragraph" w:customStyle="1" w:styleId="CTA3a">
    <w:name w:val="CTA 3(a)"/>
    <w:basedOn w:val="OPCParaBase"/>
    <w:rsid w:val="005555C7"/>
    <w:pPr>
      <w:tabs>
        <w:tab w:val="right" w:pos="556"/>
      </w:tabs>
      <w:spacing w:before="40" w:line="240" w:lineRule="atLeast"/>
      <w:ind w:left="805" w:hanging="805"/>
    </w:pPr>
    <w:rPr>
      <w:sz w:val="20"/>
    </w:rPr>
  </w:style>
  <w:style w:type="paragraph" w:customStyle="1" w:styleId="CTA3ai">
    <w:name w:val="CTA 3(a)(i)"/>
    <w:basedOn w:val="OPCParaBase"/>
    <w:rsid w:val="005555C7"/>
    <w:pPr>
      <w:tabs>
        <w:tab w:val="right" w:pos="1140"/>
      </w:tabs>
      <w:spacing w:before="40" w:line="240" w:lineRule="atLeast"/>
      <w:ind w:left="1361" w:hanging="1361"/>
    </w:pPr>
    <w:rPr>
      <w:sz w:val="20"/>
    </w:rPr>
  </w:style>
  <w:style w:type="paragraph" w:customStyle="1" w:styleId="CTA4a">
    <w:name w:val="CTA 4(a)"/>
    <w:basedOn w:val="OPCParaBase"/>
    <w:rsid w:val="005555C7"/>
    <w:pPr>
      <w:tabs>
        <w:tab w:val="right" w:pos="624"/>
      </w:tabs>
      <w:spacing w:before="40" w:line="240" w:lineRule="atLeast"/>
      <w:ind w:left="873" w:hanging="873"/>
    </w:pPr>
    <w:rPr>
      <w:sz w:val="20"/>
    </w:rPr>
  </w:style>
  <w:style w:type="paragraph" w:customStyle="1" w:styleId="CTA4ai">
    <w:name w:val="CTA 4(a)(i)"/>
    <w:basedOn w:val="OPCParaBase"/>
    <w:rsid w:val="005555C7"/>
    <w:pPr>
      <w:tabs>
        <w:tab w:val="right" w:pos="1213"/>
      </w:tabs>
      <w:spacing w:before="40" w:line="240" w:lineRule="atLeast"/>
      <w:ind w:left="1452" w:hanging="1452"/>
    </w:pPr>
    <w:rPr>
      <w:sz w:val="20"/>
    </w:rPr>
  </w:style>
  <w:style w:type="paragraph" w:customStyle="1" w:styleId="CTACAPS">
    <w:name w:val="CTA CAPS"/>
    <w:basedOn w:val="OPCParaBase"/>
    <w:rsid w:val="005555C7"/>
    <w:pPr>
      <w:spacing w:before="60" w:line="240" w:lineRule="atLeast"/>
    </w:pPr>
    <w:rPr>
      <w:sz w:val="20"/>
    </w:rPr>
  </w:style>
  <w:style w:type="paragraph" w:customStyle="1" w:styleId="CTAright">
    <w:name w:val="CTA right"/>
    <w:basedOn w:val="OPCParaBase"/>
    <w:rsid w:val="005555C7"/>
    <w:pPr>
      <w:spacing w:before="60" w:line="240" w:lineRule="auto"/>
      <w:jc w:val="right"/>
    </w:pPr>
    <w:rPr>
      <w:sz w:val="20"/>
    </w:rPr>
  </w:style>
  <w:style w:type="paragraph" w:customStyle="1" w:styleId="subsection">
    <w:name w:val="subsection"/>
    <w:aliases w:val="ss"/>
    <w:basedOn w:val="OPCParaBase"/>
    <w:link w:val="subsectionChar"/>
    <w:rsid w:val="005555C7"/>
    <w:pPr>
      <w:tabs>
        <w:tab w:val="right" w:pos="1021"/>
      </w:tabs>
      <w:spacing w:before="180" w:line="240" w:lineRule="auto"/>
      <w:ind w:left="1134" w:hanging="1134"/>
    </w:pPr>
  </w:style>
  <w:style w:type="paragraph" w:customStyle="1" w:styleId="Definition">
    <w:name w:val="Definition"/>
    <w:aliases w:val="dd"/>
    <w:basedOn w:val="OPCParaBase"/>
    <w:rsid w:val="005555C7"/>
    <w:pPr>
      <w:spacing w:before="180" w:line="240" w:lineRule="auto"/>
      <w:ind w:left="1134"/>
    </w:pPr>
  </w:style>
  <w:style w:type="paragraph" w:customStyle="1" w:styleId="EndNotespara">
    <w:name w:val="EndNotes(para)"/>
    <w:aliases w:val="eta"/>
    <w:basedOn w:val="OPCParaBase"/>
    <w:next w:val="EndNotessubpara"/>
    <w:rsid w:val="005555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55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55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55C7"/>
    <w:pPr>
      <w:tabs>
        <w:tab w:val="right" w:pos="1412"/>
      </w:tabs>
      <w:spacing w:before="60" w:line="240" w:lineRule="auto"/>
      <w:ind w:left="1525" w:hanging="1525"/>
    </w:pPr>
    <w:rPr>
      <w:sz w:val="20"/>
    </w:rPr>
  </w:style>
  <w:style w:type="paragraph" w:customStyle="1" w:styleId="Formula">
    <w:name w:val="Formula"/>
    <w:basedOn w:val="OPCParaBase"/>
    <w:rsid w:val="005555C7"/>
    <w:pPr>
      <w:spacing w:line="240" w:lineRule="auto"/>
      <w:ind w:left="1134"/>
    </w:pPr>
    <w:rPr>
      <w:sz w:val="20"/>
    </w:rPr>
  </w:style>
  <w:style w:type="paragraph" w:styleId="Header">
    <w:name w:val="header"/>
    <w:basedOn w:val="OPCParaBase"/>
    <w:link w:val="HeaderChar"/>
    <w:unhideWhenUsed/>
    <w:rsid w:val="005555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555C7"/>
    <w:rPr>
      <w:rFonts w:eastAsia="Times New Roman" w:cs="Times New Roman"/>
      <w:sz w:val="16"/>
      <w:lang w:eastAsia="en-AU"/>
    </w:rPr>
  </w:style>
  <w:style w:type="paragraph" w:customStyle="1" w:styleId="House">
    <w:name w:val="House"/>
    <w:basedOn w:val="OPCParaBase"/>
    <w:rsid w:val="005555C7"/>
    <w:pPr>
      <w:spacing w:line="240" w:lineRule="auto"/>
    </w:pPr>
    <w:rPr>
      <w:sz w:val="28"/>
    </w:rPr>
  </w:style>
  <w:style w:type="paragraph" w:customStyle="1" w:styleId="Item">
    <w:name w:val="Item"/>
    <w:aliases w:val="i"/>
    <w:basedOn w:val="OPCParaBase"/>
    <w:next w:val="ItemHead"/>
    <w:rsid w:val="005555C7"/>
    <w:pPr>
      <w:keepLines/>
      <w:spacing w:before="80" w:line="240" w:lineRule="auto"/>
      <w:ind w:left="709"/>
    </w:pPr>
  </w:style>
  <w:style w:type="paragraph" w:customStyle="1" w:styleId="ItemHead">
    <w:name w:val="ItemHead"/>
    <w:aliases w:val="ih"/>
    <w:basedOn w:val="OPCParaBase"/>
    <w:next w:val="Item"/>
    <w:rsid w:val="005555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55C7"/>
    <w:pPr>
      <w:spacing w:line="240" w:lineRule="auto"/>
    </w:pPr>
    <w:rPr>
      <w:b/>
      <w:sz w:val="32"/>
    </w:rPr>
  </w:style>
  <w:style w:type="paragraph" w:customStyle="1" w:styleId="notedraft">
    <w:name w:val="note(draft)"/>
    <w:aliases w:val="nd"/>
    <w:basedOn w:val="OPCParaBase"/>
    <w:rsid w:val="005555C7"/>
    <w:pPr>
      <w:spacing w:before="240" w:line="240" w:lineRule="auto"/>
      <w:ind w:left="284" w:hanging="284"/>
    </w:pPr>
    <w:rPr>
      <w:i/>
      <w:sz w:val="24"/>
    </w:rPr>
  </w:style>
  <w:style w:type="paragraph" w:customStyle="1" w:styleId="notemargin">
    <w:name w:val="note(margin)"/>
    <w:aliases w:val="nm"/>
    <w:basedOn w:val="OPCParaBase"/>
    <w:rsid w:val="005555C7"/>
    <w:pPr>
      <w:tabs>
        <w:tab w:val="left" w:pos="709"/>
      </w:tabs>
      <w:spacing w:before="122" w:line="198" w:lineRule="exact"/>
      <w:ind w:left="709" w:hanging="709"/>
    </w:pPr>
    <w:rPr>
      <w:sz w:val="18"/>
    </w:rPr>
  </w:style>
  <w:style w:type="paragraph" w:customStyle="1" w:styleId="noteToPara">
    <w:name w:val="noteToPara"/>
    <w:aliases w:val="ntp"/>
    <w:basedOn w:val="OPCParaBase"/>
    <w:rsid w:val="005555C7"/>
    <w:pPr>
      <w:spacing w:before="122" w:line="198" w:lineRule="exact"/>
      <w:ind w:left="2353" w:hanging="709"/>
    </w:pPr>
    <w:rPr>
      <w:sz w:val="18"/>
    </w:rPr>
  </w:style>
  <w:style w:type="paragraph" w:customStyle="1" w:styleId="noteParlAmend">
    <w:name w:val="note(ParlAmend)"/>
    <w:aliases w:val="npp"/>
    <w:basedOn w:val="OPCParaBase"/>
    <w:next w:val="ParlAmend"/>
    <w:rsid w:val="005555C7"/>
    <w:pPr>
      <w:spacing w:line="240" w:lineRule="auto"/>
      <w:jc w:val="right"/>
    </w:pPr>
    <w:rPr>
      <w:rFonts w:ascii="Arial" w:hAnsi="Arial"/>
      <w:b/>
      <w:i/>
    </w:rPr>
  </w:style>
  <w:style w:type="paragraph" w:customStyle="1" w:styleId="Page1">
    <w:name w:val="Page1"/>
    <w:basedOn w:val="OPCParaBase"/>
    <w:rsid w:val="005555C7"/>
    <w:pPr>
      <w:spacing w:before="5600" w:line="240" w:lineRule="auto"/>
    </w:pPr>
    <w:rPr>
      <w:b/>
      <w:sz w:val="32"/>
    </w:rPr>
  </w:style>
  <w:style w:type="paragraph" w:customStyle="1" w:styleId="PageBreak">
    <w:name w:val="PageBreak"/>
    <w:aliases w:val="pb"/>
    <w:basedOn w:val="OPCParaBase"/>
    <w:rsid w:val="005555C7"/>
    <w:pPr>
      <w:spacing w:line="240" w:lineRule="auto"/>
    </w:pPr>
    <w:rPr>
      <w:sz w:val="20"/>
    </w:rPr>
  </w:style>
  <w:style w:type="paragraph" w:customStyle="1" w:styleId="paragraphsub">
    <w:name w:val="paragraph(sub)"/>
    <w:aliases w:val="aa"/>
    <w:basedOn w:val="OPCParaBase"/>
    <w:rsid w:val="005555C7"/>
    <w:pPr>
      <w:tabs>
        <w:tab w:val="right" w:pos="1985"/>
      </w:tabs>
      <w:spacing w:before="40" w:line="240" w:lineRule="auto"/>
      <w:ind w:left="2098" w:hanging="2098"/>
    </w:pPr>
  </w:style>
  <w:style w:type="paragraph" w:customStyle="1" w:styleId="paragraphsub-sub">
    <w:name w:val="paragraph(sub-sub)"/>
    <w:aliases w:val="aaa"/>
    <w:basedOn w:val="OPCParaBase"/>
    <w:rsid w:val="005555C7"/>
    <w:pPr>
      <w:tabs>
        <w:tab w:val="right" w:pos="2722"/>
      </w:tabs>
      <w:spacing w:before="40" w:line="240" w:lineRule="auto"/>
      <w:ind w:left="2835" w:hanging="2835"/>
    </w:pPr>
  </w:style>
  <w:style w:type="paragraph" w:customStyle="1" w:styleId="paragraph">
    <w:name w:val="paragraph"/>
    <w:aliases w:val="a"/>
    <w:basedOn w:val="OPCParaBase"/>
    <w:rsid w:val="005555C7"/>
    <w:pPr>
      <w:tabs>
        <w:tab w:val="right" w:pos="1531"/>
      </w:tabs>
      <w:spacing w:before="40" w:line="240" w:lineRule="auto"/>
      <w:ind w:left="1644" w:hanging="1644"/>
    </w:pPr>
  </w:style>
  <w:style w:type="paragraph" w:customStyle="1" w:styleId="ParlAmend">
    <w:name w:val="ParlAmend"/>
    <w:aliases w:val="pp"/>
    <w:basedOn w:val="OPCParaBase"/>
    <w:rsid w:val="005555C7"/>
    <w:pPr>
      <w:spacing w:before="240" w:line="240" w:lineRule="atLeast"/>
      <w:ind w:hanging="567"/>
    </w:pPr>
    <w:rPr>
      <w:sz w:val="24"/>
    </w:rPr>
  </w:style>
  <w:style w:type="paragraph" w:customStyle="1" w:styleId="Penalty">
    <w:name w:val="Penalty"/>
    <w:basedOn w:val="OPCParaBase"/>
    <w:rsid w:val="005555C7"/>
    <w:pPr>
      <w:tabs>
        <w:tab w:val="left" w:pos="2977"/>
      </w:tabs>
      <w:spacing w:before="180" w:line="240" w:lineRule="auto"/>
      <w:ind w:left="1985" w:hanging="851"/>
    </w:pPr>
  </w:style>
  <w:style w:type="paragraph" w:customStyle="1" w:styleId="Portfolio">
    <w:name w:val="Portfolio"/>
    <w:basedOn w:val="OPCParaBase"/>
    <w:rsid w:val="005555C7"/>
    <w:pPr>
      <w:spacing w:line="240" w:lineRule="auto"/>
    </w:pPr>
    <w:rPr>
      <w:i/>
      <w:sz w:val="20"/>
    </w:rPr>
  </w:style>
  <w:style w:type="paragraph" w:customStyle="1" w:styleId="Preamble">
    <w:name w:val="Preamble"/>
    <w:basedOn w:val="OPCParaBase"/>
    <w:next w:val="Normal"/>
    <w:rsid w:val="005555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55C7"/>
    <w:pPr>
      <w:spacing w:line="240" w:lineRule="auto"/>
    </w:pPr>
    <w:rPr>
      <w:i/>
      <w:sz w:val="20"/>
    </w:rPr>
  </w:style>
  <w:style w:type="paragraph" w:customStyle="1" w:styleId="Session">
    <w:name w:val="Session"/>
    <w:basedOn w:val="OPCParaBase"/>
    <w:rsid w:val="005555C7"/>
    <w:pPr>
      <w:spacing w:line="240" w:lineRule="auto"/>
    </w:pPr>
    <w:rPr>
      <w:sz w:val="28"/>
    </w:rPr>
  </w:style>
  <w:style w:type="paragraph" w:customStyle="1" w:styleId="Sponsor">
    <w:name w:val="Sponsor"/>
    <w:basedOn w:val="OPCParaBase"/>
    <w:rsid w:val="005555C7"/>
    <w:pPr>
      <w:spacing w:line="240" w:lineRule="auto"/>
    </w:pPr>
    <w:rPr>
      <w:i/>
    </w:rPr>
  </w:style>
  <w:style w:type="paragraph" w:customStyle="1" w:styleId="Subitem">
    <w:name w:val="Subitem"/>
    <w:aliases w:val="iss"/>
    <w:basedOn w:val="OPCParaBase"/>
    <w:rsid w:val="005555C7"/>
    <w:pPr>
      <w:spacing w:before="180" w:line="240" w:lineRule="auto"/>
      <w:ind w:left="709" w:hanging="709"/>
    </w:pPr>
  </w:style>
  <w:style w:type="paragraph" w:customStyle="1" w:styleId="SubitemHead">
    <w:name w:val="SubitemHead"/>
    <w:aliases w:val="issh"/>
    <w:basedOn w:val="OPCParaBase"/>
    <w:rsid w:val="005555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55C7"/>
    <w:pPr>
      <w:spacing w:before="40" w:line="240" w:lineRule="auto"/>
      <w:ind w:left="1134"/>
    </w:pPr>
  </w:style>
  <w:style w:type="paragraph" w:customStyle="1" w:styleId="SubsectionHead">
    <w:name w:val="SubsectionHead"/>
    <w:aliases w:val="ssh"/>
    <w:basedOn w:val="OPCParaBase"/>
    <w:next w:val="subsection"/>
    <w:rsid w:val="005555C7"/>
    <w:pPr>
      <w:keepNext/>
      <w:keepLines/>
      <w:spacing w:before="240" w:line="240" w:lineRule="auto"/>
      <w:ind w:left="1134"/>
    </w:pPr>
    <w:rPr>
      <w:i/>
    </w:rPr>
  </w:style>
  <w:style w:type="paragraph" w:customStyle="1" w:styleId="Tablea">
    <w:name w:val="Table(a)"/>
    <w:aliases w:val="ta"/>
    <w:basedOn w:val="OPCParaBase"/>
    <w:rsid w:val="005555C7"/>
    <w:pPr>
      <w:spacing w:before="60" w:line="240" w:lineRule="auto"/>
      <w:ind w:left="284" w:hanging="284"/>
    </w:pPr>
    <w:rPr>
      <w:sz w:val="20"/>
    </w:rPr>
  </w:style>
  <w:style w:type="paragraph" w:customStyle="1" w:styleId="TableAA">
    <w:name w:val="Table(AA)"/>
    <w:aliases w:val="taaa"/>
    <w:basedOn w:val="OPCParaBase"/>
    <w:rsid w:val="005555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55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55C7"/>
    <w:pPr>
      <w:spacing w:before="60" w:line="240" w:lineRule="atLeast"/>
    </w:pPr>
    <w:rPr>
      <w:sz w:val="20"/>
    </w:rPr>
  </w:style>
  <w:style w:type="paragraph" w:customStyle="1" w:styleId="TLPBoxTextnote">
    <w:name w:val="TLPBoxText(note"/>
    <w:aliases w:val="right)"/>
    <w:basedOn w:val="OPCParaBase"/>
    <w:rsid w:val="005555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55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55C7"/>
    <w:pPr>
      <w:spacing w:before="122" w:line="198" w:lineRule="exact"/>
      <w:ind w:left="1985" w:hanging="851"/>
      <w:jc w:val="right"/>
    </w:pPr>
    <w:rPr>
      <w:sz w:val="18"/>
    </w:rPr>
  </w:style>
  <w:style w:type="paragraph" w:customStyle="1" w:styleId="TLPTableBullet">
    <w:name w:val="TLPTableBullet"/>
    <w:aliases w:val="ttb"/>
    <w:basedOn w:val="OPCParaBase"/>
    <w:rsid w:val="005555C7"/>
    <w:pPr>
      <w:spacing w:line="240" w:lineRule="exact"/>
      <w:ind w:left="284" w:hanging="284"/>
    </w:pPr>
    <w:rPr>
      <w:sz w:val="20"/>
    </w:rPr>
  </w:style>
  <w:style w:type="paragraph" w:styleId="TOC1">
    <w:name w:val="toc 1"/>
    <w:basedOn w:val="OPCParaBase"/>
    <w:next w:val="Normal"/>
    <w:uiPriority w:val="39"/>
    <w:unhideWhenUsed/>
    <w:rsid w:val="005555C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555C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555C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555C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555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555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555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555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555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555C7"/>
    <w:pPr>
      <w:keepLines/>
      <w:spacing w:before="240" w:after="120" w:line="240" w:lineRule="auto"/>
      <w:ind w:left="794"/>
    </w:pPr>
    <w:rPr>
      <w:b/>
      <w:kern w:val="28"/>
      <w:sz w:val="20"/>
    </w:rPr>
  </w:style>
  <w:style w:type="paragraph" w:customStyle="1" w:styleId="TofSectsHeading">
    <w:name w:val="TofSects(Heading)"/>
    <w:basedOn w:val="OPCParaBase"/>
    <w:rsid w:val="005555C7"/>
    <w:pPr>
      <w:spacing w:before="240" w:after="120" w:line="240" w:lineRule="auto"/>
    </w:pPr>
    <w:rPr>
      <w:b/>
      <w:sz w:val="24"/>
    </w:rPr>
  </w:style>
  <w:style w:type="paragraph" w:customStyle="1" w:styleId="TofSectsSection">
    <w:name w:val="TofSects(Section)"/>
    <w:basedOn w:val="OPCParaBase"/>
    <w:rsid w:val="005555C7"/>
    <w:pPr>
      <w:keepLines/>
      <w:spacing w:before="40" w:line="240" w:lineRule="auto"/>
      <w:ind w:left="1588" w:hanging="794"/>
    </w:pPr>
    <w:rPr>
      <w:kern w:val="28"/>
      <w:sz w:val="18"/>
    </w:rPr>
  </w:style>
  <w:style w:type="paragraph" w:customStyle="1" w:styleId="TofSectsSubdiv">
    <w:name w:val="TofSects(Subdiv)"/>
    <w:basedOn w:val="OPCParaBase"/>
    <w:rsid w:val="005555C7"/>
    <w:pPr>
      <w:keepLines/>
      <w:spacing w:before="80" w:line="240" w:lineRule="auto"/>
      <w:ind w:left="1588" w:hanging="794"/>
    </w:pPr>
    <w:rPr>
      <w:kern w:val="28"/>
    </w:rPr>
  </w:style>
  <w:style w:type="paragraph" w:customStyle="1" w:styleId="WRStyle">
    <w:name w:val="WR Style"/>
    <w:aliases w:val="WR"/>
    <w:basedOn w:val="OPCParaBase"/>
    <w:rsid w:val="005555C7"/>
    <w:pPr>
      <w:spacing w:before="240" w:line="240" w:lineRule="auto"/>
      <w:ind w:left="284" w:hanging="284"/>
    </w:pPr>
    <w:rPr>
      <w:b/>
      <w:i/>
      <w:kern w:val="28"/>
      <w:sz w:val="24"/>
    </w:rPr>
  </w:style>
  <w:style w:type="paragraph" w:customStyle="1" w:styleId="notepara">
    <w:name w:val="note(para)"/>
    <w:aliases w:val="na"/>
    <w:basedOn w:val="OPCParaBase"/>
    <w:rsid w:val="005555C7"/>
    <w:pPr>
      <w:spacing w:before="40" w:line="198" w:lineRule="exact"/>
      <w:ind w:left="2354" w:hanging="369"/>
    </w:pPr>
    <w:rPr>
      <w:sz w:val="18"/>
    </w:rPr>
  </w:style>
  <w:style w:type="paragraph" w:styleId="Footer">
    <w:name w:val="footer"/>
    <w:link w:val="FooterChar"/>
    <w:rsid w:val="005555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555C7"/>
    <w:rPr>
      <w:rFonts w:eastAsia="Times New Roman" w:cs="Times New Roman"/>
      <w:sz w:val="22"/>
      <w:szCs w:val="24"/>
      <w:lang w:eastAsia="en-AU"/>
    </w:rPr>
  </w:style>
  <w:style w:type="character" w:styleId="LineNumber">
    <w:name w:val="line number"/>
    <w:basedOn w:val="OPCCharBase"/>
    <w:uiPriority w:val="99"/>
    <w:unhideWhenUsed/>
    <w:rsid w:val="005555C7"/>
    <w:rPr>
      <w:sz w:val="16"/>
    </w:rPr>
  </w:style>
  <w:style w:type="table" w:customStyle="1" w:styleId="CFlag">
    <w:name w:val="CFlag"/>
    <w:basedOn w:val="TableNormal"/>
    <w:uiPriority w:val="99"/>
    <w:rsid w:val="005555C7"/>
    <w:rPr>
      <w:rFonts w:eastAsia="Times New Roman" w:cs="Times New Roman"/>
      <w:lang w:eastAsia="en-AU"/>
    </w:rPr>
    <w:tblPr/>
  </w:style>
  <w:style w:type="paragraph" w:styleId="BalloonText">
    <w:name w:val="Balloon Text"/>
    <w:basedOn w:val="Normal"/>
    <w:link w:val="BalloonTextChar"/>
    <w:uiPriority w:val="99"/>
    <w:unhideWhenUsed/>
    <w:rsid w:val="005555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555C7"/>
    <w:rPr>
      <w:rFonts w:ascii="Segoe UI" w:hAnsi="Segoe UI" w:cs="Segoe UI"/>
      <w:sz w:val="18"/>
      <w:szCs w:val="18"/>
    </w:rPr>
  </w:style>
  <w:style w:type="table" w:styleId="TableGrid">
    <w:name w:val="Table Grid"/>
    <w:basedOn w:val="TableNormal"/>
    <w:uiPriority w:val="59"/>
    <w:rsid w:val="0055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555C7"/>
    <w:rPr>
      <w:b/>
      <w:sz w:val="28"/>
      <w:szCs w:val="32"/>
    </w:rPr>
  </w:style>
  <w:style w:type="paragraph" w:customStyle="1" w:styleId="LegislationMadeUnder">
    <w:name w:val="LegislationMadeUnder"/>
    <w:basedOn w:val="OPCParaBase"/>
    <w:next w:val="Normal"/>
    <w:rsid w:val="005555C7"/>
    <w:rPr>
      <w:i/>
      <w:sz w:val="32"/>
      <w:szCs w:val="32"/>
    </w:rPr>
  </w:style>
  <w:style w:type="paragraph" w:customStyle="1" w:styleId="SignCoverPageEnd">
    <w:name w:val="SignCoverPageEnd"/>
    <w:basedOn w:val="OPCParaBase"/>
    <w:next w:val="Normal"/>
    <w:rsid w:val="005555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55C7"/>
    <w:pPr>
      <w:pBdr>
        <w:top w:val="single" w:sz="4" w:space="1" w:color="auto"/>
      </w:pBdr>
      <w:spacing w:before="360"/>
      <w:ind w:right="397"/>
      <w:jc w:val="both"/>
    </w:pPr>
  </w:style>
  <w:style w:type="paragraph" w:customStyle="1" w:styleId="NotesHeading1">
    <w:name w:val="NotesHeading 1"/>
    <w:basedOn w:val="OPCParaBase"/>
    <w:next w:val="Normal"/>
    <w:rsid w:val="005555C7"/>
    <w:rPr>
      <w:b/>
      <w:sz w:val="28"/>
      <w:szCs w:val="28"/>
    </w:rPr>
  </w:style>
  <w:style w:type="paragraph" w:customStyle="1" w:styleId="NotesHeading2">
    <w:name w:val="NotesHeading 2"/>
    <w:basedOn w:val="OPCParaBase"/>
    <w:next w:val="Normal"/>
    <w:rsid w:val="005555C7"/>
    <w:rPr>
      <w:b/>
      <w:sz w:val="28"/>
      <w:szCs w:val="28"/>
    </w:rPr>
  </w:style>
  <w:style w:type="paragraph" w:customStyle="1" w:styleId="CompiledActNo">
    <w:name w:val="CompiledActNo"/>
    <w:basedOn w:val="OPCParaBase"/>
    <w:next w:val="Normal"/>
    <w:rsid w:val="005555C7"/>
    <w:rPr>
      <w:b/>
      <w:sz w:val="24"/>
      <w:szCs w:val="24"/>
    </w:rPr>
  </w:style>
  <w:style w:type="paragraph" w:customStyle="1" w:styleId="ENotesText">
    <w:name w:val="ENotesText"/>
    <w:aliases w:val="Ent"/>
    <w:basedOn w:val="OPCParaBase"/>
    <w:next w:val="Normal"/>
    <w:rsid w:val="005555C7"/>
    <w:pPr>
      <w:spacing w:before="120"/>
    </w:pPr>
  </w:style>
  <w:style w:type="paragraph" w:customStyle="1" w:styleId="CompiledMadeUnder">
    <w:name w:val="CompiledMadeUnder"/>
    <w:basedOn w:val="OPCParaBase"/>
    <w:next w:val="Normal"/>
    <w:rsid w:val="005555C7"/>
    <w:rPr>
      <w:i/>
      <w:sz w:val="24"/>
      <w:szCs w:val="24"/>
    </w:rPr>
  </w:style>
  <w:style w:type="paragraph" w:customStyle="1" w:styleId="Paragraphsub-sub-sub">
    <w:name w:val="Paragraph(sub-sub-sub)"/>
    <w:aliases w:val="aaaa"/>
    <w:basedOn w:val="OPCParaBase"/>
    <w:rsid w:val="005555C7"/>
    <w:pPr>
      <w:tabs>
        <w:tab w:val="right" w:pos="3402"/>
      </w:tabs>
      <w:spacing w:before="40" w:line="240" w:lineRule="auto"/>
      <w:ind w:left="3402" w:hanging="3402"/>
    </w:pPr>
  </w:style>
  <w:style w:type="paragraph" w:customStyle="1" w:styleId="TableTextEndNotes">
    <w:name w:val="TableTextEndNotes"/>
    <w:aliases w:val="Tten"/>
    <w:basedOn w:val="Normal"/>
    <w:rsid w:val="005555C7"/>
    <w:pPr>
      <w:spacing w:before="60" w:line="240" w:lineRule="auto"/>
    </w:pPr>
    <w:rPr>
      <w:rFonts w:cs="Arial"/>
      <w:sz w:val="20"/>
      <w:szCs w:val="22"/>
    </w:rPr>
  </w:style>
  <w:style w:type="paragraph" w:customStyle="1" w:styleId="NoteToSubpara">
    <w:name w:val="NoteToSubpara"/>
    <w:aliases w:val="nts"/>
    <w:basedOn w:val="OPCParaBase"/>
    <w:rsid w:val="005555C7"/>
    <w:pPr>
      <w:spacing w:before="40" w:line="198" w:lineRule="exact"/>
      <w:ind w:left="2835" w:hanging="709"/>
    </w:pPr>
    <w:rPr>
      <w:sz w:val="18"/>
    </w:rPr>
  </w:style>
  <w:style w:type="paragraph" w:customStyle="1" w:styleId="ENoteTableHeading">
    <w:name w:val="ENoteTableHeading"/>
    <w:aliases w:val="enth"/>
    <w:basedOn w:val="OPCParaBase"/>
    <w:rsid w:val="005555C7"/>
    <w:pPr>
      <w:keepNext/>
      <w:spacing w:before="60" w:line="240" w:lineRule="atLeast"/>
    </w:pPr>
    <w:rPr>
      <w:rFonts w:ascii="Arial" w:hAnsi="Arial"/>
      <w:b/>
      <w:sz w:val="16"/>
    </w:rPr>
  </w:style>
  <w:style w:type="paragraph" w:customStyle="1" w:styleId="ENoteTTi">
    <w:name w:val="ENoteTTi"/>
    <w:aliases w:val="entti"/>
    <w:basedOn w:val="OPCParaBase"/>
    <w:rsid w:val="005555C7"/>
    <w:pPr>
      <w:keepNext/>
      <w:spacing w:before="60" w:line="240" w:lineRule="atLeast"/>
      <w:ind w:left="170"/>
    </w:pPr>
    <w:rPr>
      <w:sz w:val="16"/>
    </w:rPr>
  </w:style>
  <w:style w:type="paragraph" w:customStyle="1" w:styleId="ENotesHeading1">
    <w:name w:val="ENotesHeading 1"/>
    <w:aliases w:val="Enh1,ENh1"/>
    <w:basedOn w:val="OPCParaBase"/>
    <w:next w:val="Normal"/>
    <w:rsid w:val="005555C7"/>
    <w:pPr>
      <w:spacing w:before="120"/>
      <w:outlineLvl w:val="1"/>
    </w:pPr>
    <w:rPr>
      <w:b/>
      <w:sz w:val="28"/>
      <w:szCs w:val="28"/>
    </w:rPr>
  </w:style>
  <w:style w:type="paragraph" w:customStyle="1" w:styleId="ENotesHeading2">
    <w:name w:val="ENotesHeading 2"/>
    <w:aliases w:val="Enh2"/>
    <w:basedOn w:val="OPCParaBase"/>
    <w:next w:val="Normal"/>
    <w:rsid w:val="005555C7"/>
    <w:pPr>
      <w:spacing w:before="120" w:after="120"/>
      <w:outlineLvl w:val="2"/>
    </w:pPr>
    <w:rPr>
      <w:b/>
      <w:sz w:val="24"/>
      <w:szCs w:val="28"/>
    </w:rPr>
  </w:style>
  <w:style w:type="paragraph" w:customStyle="1" w:styleId="ENoteTTIndentHeading">
    <w:name w:val="ENoteTTIndentHeading"/>
    <w:aliases w:val="enTTHi"/>
    <w:basedOn w:val="OPCParaBase"/>
    <w:rsid w:val="005555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55C7"/>
    <w:pPr>
      <w:spacing w:before="60" w:line="240" w:lineRule="atLeast"/>
    </w:pPr>
    <w:rPr>
      <w:sz w:val="16"/>
    </w:rPr>
  </w:style>
  <w:style w:type="paragraph" w:customStyle="1" w:styleId="MadeunderText">
    <w:name w:val="MadeunderText"/>
    <w:basedOn w:val="OPCParaBase"/>
    <w:next w:val="Normal"/>
    <w:rsid w:val="005555C7"/>
    <w:pPr>
      <w:spacing w:before="240"/>
    </w:pPr>
    <w:rPr>
      <w:sz w:val="24"/>
      <w:szCs w:val="24"/>
    </w:rPr>
  </w:style>
  <w:style w:type="paragraph" w:customStyle="1" w:styleId="ENotesHeading3">
    <w:name w:val="ENotesHeading 3"/>
    <w:aliases w:val="Enh3"/>
    <w:basedOn w:val="OPCParaBase"/>
    <w:next w:val="Normal"/>
    <w:rsid w:val="005555C7"/>
    <w:pPr>
      <w:keepNext/>
      <w:spacing w:before="120" w:line="240" w:lineRule="auto"/>
      <w:outlineLvl w:val="4"/>
    </w:pPr>
    <w:rPr>
      <w:b/>
      <w:szCs w:val="24"/>
    </w:rPr>
  </w:style>
  <w:style w:type="character" w:customStyle="1" w:styleId="CharSubPartTextCASA">
    <w:name w:val="CharSubPartText(CASA)"/>
    <w:basedOn w:val="OPCCharBase"/>
    <w:uiPriority w:val="1"/>
    <w:rsid w:val="005555C7"/>
  </w:style>
  <w:style w:type="character" w:customStyle="1" w:styleId="CharSubPartNoCASA">
    <w:name w:val="CharSubPartNo(CASA)"/>
    <w:basedOn w:val="OPCCharBase"/>
    <w:uiPriority w:val="1"/>
    <w:rsid w:val="005555C7"/>
  </w:style>
  <w:style w:type="paragraph" w:customStyle="1" w:styleId="ENoteTTIndentHeadingSub">
    <w:name w:val="ENoteTTIndentHeadingSub"/>
    <w:aliases w:val="enTTHis"/>
    <w:basedOn w:val="OPCParaBase"/>
    <w:rsid w:val="005555C7"/>
    <w:pPr>
      <w:keepNext/>
      <w:spacing w:before="60" w:line="240" w:lineRule="atLeast"/>
      <w:ind w:left="340"/>
    </w:pPr>
    <w:rPr>
      <w:b/>
      <w:sz w:val="16"/>
    </w:rPr>
  </w:style>
  <w:style w:type="paragraph" w:customStyle="1" w:styleId="ENoteTTiSub">
    <w:name w:val="ENoteTTiSub"/>
    <w:aliases w:val="enttis"/>
    <w:basedOn w:val="OPCParaBase"/>
    <w:rsid w:val="005555C7"/>
    <w:pPr>
      <w:keepNext/>
      <w:spacing w:before="60" w:line="240" w:lineRule="atLeast"/>
      <w:ind w:left="340"/>
    </w:pPr>
    <w:rPr>
      <w:sz w:val="16"/>
    </w:rPr>
  </w:style>
  <w:style w:type="paragraph" w:customStyle="1" w:styleId="SubDivisionMigration">
    <w:name w:val="SubDivisionMigration"/>
    <w:aliases w:val="sdm"/>
    <w:basedOn w:val="OPCParaBase"/>
    <w:rsid w:val="005555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55C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55C7"/>
    <w:pPr>
      <w:spacing w:before="122" w:line="240" w:lineRule="auto"/>
      <w:ind w:left="1985" w:hanging="851"/>
    </w:pPr>
    <w:rPr>
      <w:sz w:val="18"/>
    </w:rPr>
  </w:style>
  <w:style w:type="paragraph" w:customStyle="1" w:styleId="FreeForm">
    <w:name w:val="FreeForm"/>
    <w:rsid w:val="005555C7"/>
    <w:rPr>
      <w:rFonts w:ascii="Arial" w:hAnsi="Arial"/>
      <w:sz w:val="22"/>
    </w:rPr>
  </w:style>
  <w:style w:type="paragraph" w:customStyle="1" w:styleId="SOText">
    <w:name w:val="SO Text"/>
    <w:aliases w:val="sot"/>
    <w:link w:val="SOTextChar"/>
    <w:rsid w:val="005555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555C7"/>
    <w:rPr>
      <w:sz w:val="22"/>
    </w:rPr>
  </w:style>
  <w:style w:type="paragraph" w:customStyle="1" w:styleId="SOTextNote">
    <w:name w:val="SO TextNote"/>
    <w:aliases w:val="sont"/>
    <w:basedOn w:val="SOText"/>
    <w:qFormat/>
    <w:rsid w:val="005555C7"/>
    <w:pPr>
      <w:spacing w:before="122" w:line="198" w:lineRule="exact"/>
      <w:ind w:left="1843" w:hanging="709"/>
    </w:pPr>
    <w:rPr>
      <w:sz w:val="18"/>
    </w:rPr>
  </w:style>
  <w:style w:type="paragraph" w:customStyle="1" w:styleId="SOPara">
    <w:name w:val="SO Para"/>
    <w:aliases w:val="soa"/>
    <w:basedOn w:val="SOText"/>
    <w:link w:val="SOParaChar"/>
    <w:qFormat/>
    <w:rsid w:val="005555C7"/>
    <w:pPr>
      <w:tabs>
        <w:tab w:val="right" w:pos="1786"/>
      </w:tabs>
      <w:spacing w:before="40"/>
      <w:ind w:left="2070" w:hanging="936"/>
    </w:pPr>
  </w:style>
  <w:style w:type="character" w:customStyle="1" w:styleId="SOParaChar">
    <w:name w:val="SO Para Char"/>
    <w:aliases w:val="soa Char"/>
    <w:basedOn w:val="DefaultParagraphFont"/>
    <w:link w:val="SOPara"/>
    <w:rsid w:val="005555C7"/>
    <w:rPr>
      <w:sz w:val="22"/>
    </w:rPr>
  </w:style>
  <w:style w:type="paragraph" w:customStyle="1" w:styleId="FileName">
    <w:name w:val="FileName"/>
    <w:basedOn w:val="Normal"/>
    <w:rsid w:val="005555C7"/>
  </w:style>
  <w:style w:type="paragraph" w:customStyle="1" w:styleId="TableHeading">
    <w:name w:val="TableHeading"/>
    <w:aliases w:val="th"/>
    <w:basedOn w:val="OPCParaBase"/>
    <w:next w:val="Tabletext"/>
    <w:rsid w:val="005555C7"/>
    <w:pPr>
      <w:keepNext/>
      <w:spacing w:before="60" w:line="240" w:lineRule="atLeast"/>
    </w:pPr>
    <w:rPr>
      <w:b/>
      <w:sz w:val="20"/>
    </w:rPr>
  </w:style>
  <w:style w:type="paragraph" w:customStyle="1" w:styleId="SOHeadBold">
    <w:name w:val="SO HeadBold"/>
    <w:aliases w:val="sohb"/>
    <w:basedOn w:val="SOText"/>
    <w:next w:val="SOText"/>
    <w:link w:val="SOHeadBoldChar"/>
    <w:qFormat/>
    <w:rsid w:val="005555C7"/>
    <w:rPr>
      <w:b/>
    </w:rPr>
  </w:style>
  <w:style w:type="character" w:customStyle="1" w:styleId="SOHeadBoldChar">
    <w:name w:val="SO HeadBold Char"/>
    <w:aliases w:val="sohb Char"/>
    <w:basedOn w:val="DefaultParagraphFont"/>
    <w:link w:val="SOHeadBold"/>
    <w:rsid w:val="005555C7"/>
    <w:rPr>
      <w:b/>
      <w:sz w:val="22"/>
    </w:rPr>
  </w:style>
  <w:style w:type="paragraph" w:customStyle="1" w:styleId="SOHeadItalic">
    <w:name w:val="SO HeadItalic"/>
    <w:aliases w:val="sohi"/>
    <w:basedOn w:val="SOText"/>
    <w:next w:val="SOText"/>
    <w:link w:val="SOHeadItalicChar"/>
    <w:qFormat/>
    <w:rsid w:val="005555C7"/>
    <w:rPr>
      <w:i/>
    </w:rPr>
  </w:style>
  <w:style w:type="character" w:customStyle="1" w:styleId="SOHeadItalicChar">
    <w:name w:val="SO HeadItalic Char"/>
    <w:aliases w:val="sohi Char"/>
    <w:basedOn w:val="DefaultParagraphFont"/>
    <w:link w:val="SOHeadItalic"/>
    <w:rsid w:val="005555C7"/>
    <w:rPr>
      <w:i/>
      <w:sz w:val="22"/>
    </w:rPr>
  </w:style>
  <w:style w:type="paragraph" w:customStyle="1" w:styleId="SOBullet">
    <w:name w:val="SO Bullet"/>
    <w:aliases w:val="sotb"/>
    <w:basedOn w:val="SOText"/>
    <w:link w:val="SOBulletChar"/>
    <w:qFormat/>
    <w:rsid w:val="005555C7"/>
    <w:pPr>
      <w:ind w:left="1559" w:hanging="425"/>
    </w:pPr>
  </w:style>
  <w:style w:type="character" w:customStyle="1" w:styleId="SOBulletChar">
    <w:name w:val="SO Bullet Char"/>
    <w:aliases w:val="sotb Char"/>
    <w:basedOn w:val="DefaultParagraphFont"/>
    <w:link w:val="SOBullet"/>
    <w:rsid w:val="005555C7"/>
    <w:rPr>
      <w:sz w:val="22"/>
    </w:rPr>
  </w:style>
  <w:style w:type="paragraph" w:customStyle="1" w:styleId="SOBulletNote">
    <w:name w:val="SO BulletNote"/>
    <w:aliases w:val="sonb"/>
    <w:basedOn w:val="SOTextNote"/>
    <w:link w:val="SOBulletNoteChar"/>
    <w:qFormat/>
    <w:rsid w:val="005555C7"/>
    <w:pPr>
      <w:tabs>
        <w:tab w:val="left" w:pos="1560"/>
      </w:tabs>
      <w:ind w:left="2268" w:hanging="1134"/>
    </w:pPr>
  </w:style>
  <w:style w:type="character" w:customStyle="1" w:styleId="SOBulletNoteChar">
    <w:name w:val="SO BulletNote Char"/>
    <w:aliases w:val="sonb Char"/>
    <w:basedOn w:val="DefaultParagraphFont"/>
    <w:link w:val="SOBulletNote"/>
    <w:rsid w:val="005555C7"/>
    <w:rPr>
      <w:sz w:val="18"/>
    </w:rPr>
  </w:style>
  <w:style w:type="paragraph" w:customStyle="1" w:styleId="SOText2">
    <w:name w:val="SO Text2"/>
    <w:aliases w:val="sot2"/>
    <w:basedOn w:val="Normal"/>
    <w:next w:val="SOText"/>
    <w:link w:val="SOText2Char"/>
    <w:rsid w:val="005555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555C7"/>
    <w:rPr>
      <w:sz w:val="22"/>
    </w:rPr>
  </w:style>
  <w:style w:type="paragraph" w:customStyle="1" w:styleId="SubPartCASA">
    <w:name w:val="SubPart(CASA)"/>
    <w:aliases w:val="csp"/>
    <w:basedOn w:val="OPCParaBase"/>
    <w:next w:val="ActHead3"/>
    <w:rsid w:val="005555C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77686"/>
    <w:rPr>
      <w:rFonts w:eastAsia="Times New Roman" w:cs="Times New Roman"/>
      <w:sz w:val="22"/>
      <w:lang w:eastAsia="en-AU"/>
    </w:rPr>
  </w:style>
  <w:style w:type="character" w:customStyle="1" w:styleId="notetextChar">
    <w:name w:val="note(text) Char"/>
    <w:aliases w:val="n Char"/>
    <w:basedOn w:val="DefaultParagraphFont"/>
    <w:link w:val="notetext"/>
    <w:rsid w:val="00F77686"/>
    <w:rPr>
      <w:rFonts w:eastAsia="Times New Roman" w:cs="Times New Roman"/>
      <w:sz w:val="18"/>
      <w:lang w:eastAsia="en-AU"/>
    </w:rPr>
  </w:style>
  <w:style w:type="character" w:customStyle="1" w:styleId="Heading1Char">
    <w:name w:val="Heading 1 Char"/>
    <w:basedOn w:val="DefaultParagraphFont"/>
    <w:link w:val="Heading1"/>
    <w:uiPriority w:val="9"/>
    <w:rsid w:val="005555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55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555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555C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5555C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5555C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5555C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5555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555C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uiPriority w:val="99"/>
    <w:unhideWhenUsed/>
    <w:rsid w:val="005555C7"/>
    <w:pPr>
      <w:spacing w:line="240" w:lineRule="auto"/>
      <w:ind w:left="220" w:hanging="220"/>
    </w:pPr>
  </w:style>
  <w:style w:type="paragraph" w:styleId="Index2">
    <w:name w:val="index 2"/>
    <w:basedOn w:val="Normal"/>
    <w:next w:val="Normal"/>
    <w:autoRedefine/>
    <w:uiPriority w:val="99"/>
    <w:unhideWhenUsed/>
    <w:rsid w:val="005555C7"/>
    <w:pPr>
      <w:spacing w:line="240" w:lineRule="auto"/>
      <w:ind w:left="440" w:hanging="220"/>
    </w:pPr>
  </w:style>
  <w:style w:type="paragraph" w:styleId="Index3">
    <w:name w:val="index 3"/>
    <w:basedOn w:val="Normal"/>
    <w:next w:val="Normal"/>
    <w:autoRedefine/>
    <w:uiPriority w:val="99"/>
    <w:unhideWhenUsed/>
    <w:rsid w:val="005555C7"/>
    <w:pPr>
      <w:spacing w:line="240" w:lineRule="auto"/>
      <w:ind w:left="660" w:hanging="220"/>
    </w:pPr>
  </w:style>
  <w:style w:type="paragraph" w:styleId="Index4">
    <w:name w:val="index 4"/>
    <w:basedOn w:val="Normal"/>
    <w:next w:val="Normal"/>
    <w:autoRedefine/>
    <w:uiPriority w:val="99"/>
    <w:unhideWhenUsed/>
    <w:rsid w:val="005555C7"/>
    <w:pPr>
      <w:spacing w:line="240" w:lineRule="auto"/>
      <w:ind w:left="880" w:hanging="220"/>
    </w:pPr>
  </w:style>
  <w:style w:type="paragraph" w:styleId="Index5">
    <w:name w:val="index 5"/>
    <w:basedOn w:val="Normal"/>
    <w:next w:val="Normal"/>
    <w:autoRedefine/>
    <w:uiPriority w:val="99"/>
    <w:unhideWhenUsed/>
    <w:rsid w:val="005555C7"/>
    <w:pPr>
      <w:spacing w:line="240" w:lineRule="auto"/>
      <w:ind w:left="1100" w:hanging="220"/>
    </w:pPr>
  </w:style>
  <w:style w:type="paragraph" w:styleId="Index6">
    <w:name w:val="index 6"/>
    <w:basedOn w:val="Normal"/>
    <w:next w:val="Normal"/>
    <w:autoRedefine/>
    <w:uiPriority w:val="99"/>
    <w:unhideWhenUsed/>
    <w:rsid w:val="005555C7"/>
    <w:pPr>
      <w:spacing w:line="240" w:lineRule="auto"/>
      <w:ind w:left="1320" w:hanging="220"/>
    </w:pPr>
  </w:style>
  <w:style w:type="paragraph" w:styleId="Index7">
    <w:name w:val="index 7"/>
    <w:basedOn w:val="Normal"/>
    <w:next w:val="Normal"/>
    <w:autoRedefine/>
    <w:uiPriority w:val="99"/>
    <w:unhideWhenUsed/>
    <w:rsid w:val="005555C7"/>
    <w:pPr>
      <w:spacing w:line="240" w:lineRule="auto"/>
      <w:ind w:left="1540" w:hanging="220"/>
    </w:pPr>
  </w:style>
  <w:style w:type="paragraph" w:styleId="Index8">
    <w:name w:val="index 8"/>
    <w:basedOn w:val="Normal"/>
    <w:next w:val="Normal"/>
    <w:autoRedefine/>
    <w:uiPriority w:val="99"/>
    <w:unhideWhenUsed/>
    <w:rsid w:val="005555C7"/>
    <w:pPr>
      <w:spacing w:line="240" w:lineRule="auto"/>
      <w:ind w:left="1760" w:hanging="220"/>
    </w:pPr>
  </w:style>
  <w:style w:type="paragraph" w:styleId="Index9">
    <w:name w:val="index 9"/>
    <w:basedOn w:val="Normal"/>
    <w:next w:val="Normal"/>
    <w:autoRedefine/>
    <w:uiPriority w:val="99"/>
    <w:unhideWhenUsed/>
    <w:rsid w:val="005555C7"/>
    <w:pPr>
      <w:spacing w:line="240" w:lineRule="auto"/>
      <w:ind w:left="1980" w:hanging="220"/>
    </w:pPr>
  </w:style>
  <w:style w:type="paragraph" w:styleId="NormalIndent">
    <w:name w:val="Normal Indent"/>
    <w:basedOn w:val="Normal"/>
    <w:uiPriority w:val="99"/>
    <w:unhideWhenUsed/>
    <w:rsid w:val="005555C7"/>
    <w:pPr>
      <w:ind w:left="720"/>
    </w:pPr>
  </w:style>
  <w:style w:type="paragraph" w:styleId="FootnoteText">
    <w:name w:val="footnote text"/>
    <w:basedOn w:val="Normal"/>
    <w:link w:val="FootnoteTextChar"/>
    <w:uiPriority w:val="99"/>
    <w:unhideWhenUsed/>
    <w:rsid w:val="005555C7"/>
    <w:pPr>
      <w:spacing w:line="240" w:lineRule="auto"/>
    </w:pPr>
    <w:rPr>
      <w:sz w:val="20"/>
    </w:rPr>
  </w:style>
  <w:style w:type="character" w:customStyle="1" w:styleId="FootnoteTextChar">
    <w:name w:val="Footnote Text Char"/>
    <w:basedOn w:val="DefaultParagraphFont"/>
    <w:link w:val="FootnoteText"/>
    <w:uiPriority w:val="99"/>
    <w:rsid w:val="005555C7"/>
  </w:style>
  <w:style w:type="paragraph" w:styleId="CommentText">
    <w:name w:val="annotation text"/>
    <w:basedOn w:val="Normal"/>
    <w:link w:val="CommentTextChar"/>
    <w:uiPriority w:val="99"/>
    <w:unhideWhenUsed/>
    <w:rsid w:val="005555C7"/>
    <w:pPr>
      <w:spacing w:line="240" w:lineRule="auto"/>
    </w:pPr>
    <w:rPr>
      <w:sz w:val="20"/>
    </w:rPr>
  </w:style>
  <w:style w:type="character" w:customStyle="1" w:styleId="CommentTextChar">
    <w:name w:val="Comment Text Char"/>
    <w:basedOn w:val="DefaultParagraphFont"/>
    <w:link w:val="CommentText"/>
    <w:uiPriority w:val="99"/>
    <w:rsid w:val="005555C7"/>
  </w:style>
  <w:style w:type="paragraph" w:styleId="IndexHeading">
    <w:name w:val="index heading"/>
    <w:basedOn w:val="Normal"/>
    <w:next w:val="Index1"/>
    <w:uiPriority w:val="99"/>
    <w:unhideWhenUsed/>
    <w:rsid w:val="005555C7"/>
    <w:rPr>
      <w:rFonts w:asciiTheme="majorHAnsi" w:eastAsiaTheme="majorEastAsia" w:hAnsiTheme="majorHAnsi" w:cstheme="majorBidi"/>
      <w:b/>
      <w:bCs/>
    </w:rPr>
  </w:style>
  <w:style w:type="paragraph" w:styleId="Caption">
    <w:name w:val="caption"/>
    <w:basedOn w:val="Normal"/>
    <w:next w:val="Normal"/>
    <w:uiPriority w:val="35"/>
    <w:unhideWhenUsed/>
    <w:qFormat/>
    <w:rsid w:val="005555C7"/>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5555C7"/>
  </w:style>
  <w:style w:type="paragraph" w:styleId="EnvelopeAddress">
    <w:name w:val="envelope address"/>
    <w:basedOn w:val="Normal"/>
    <w:uiPriority w:val="99"/>
    <w:unhideWhenUsed/>
    <w:rsid w:val="005555C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555C7"/>
    <w:pPr>
      <w:spacing w:line="240" w:lineRule="auto"/>
    </w:pPr>
    <w:rPr>
      <w:rFonts w:asciiTheme="majorHAnsi" w:eastAsiaTheme="majorEastAsia" w:hAnsiTheme="majorHAnsi" w:cstheme="majorBidi"/>
      <w:sz w:val="20"/>
    </w:rPr>
  </w:style>
  <w:style w:type="character" w:styleId="FootnoteReference">
    <w:name w:val="footnote reference"/>
    <w:basedOn w:val="DefaultParagraphFont"/>
    <w:uiPriority w:val="99"/>
    <w:unhideWhenUsed/>
    <w:rsid w:val="005555C7"/>
    <w:rPr>
      <w:vertAlign w:val="superscript"/>
    </w:rPr>
  </w:style>
  <w:style w:type="character" w:styleId="CommentReference">
    <w:name w:val="annotation reference"/>
    <w:basedOn w:val="DefaultParagraphFont"/>
    <w:uiPriority w:val="99"/>
    <w:unhideWhenUsed/>
    <w:rsid w:val="005555C7"/>
    <w:rPr>
      <w:sz w:val="16"/>
      <w:szCs w:val="16"/>
    </w:rPr>
  </w:style>
  <w:style w:type="character" w:styleId="PageNumber">
    <w:name w:val="page number"/>
    <w:basedOn w:val="DefaultParagraphFont"/>
    <w:uiPriority w:val="99"/>
    <w:unhideWhenUsed/>
    <w:rsid w:val="005555C7"/>
  </w:style>
  <w:style w:type="character" w:styleId="EndnoteReference">
    <w:name w:val="endnote reference"/>
    <w:basedOn w:val="DefaultParagraphFont"/>
    <w:uiPriority w:val="99"/>
    <w:unhideWhenUsed/>
    <w:rsid w:val="005555C7"/>
    <w:rPr>
      <w:vertAlign w:val="superscript"/>
    </w:rPr>
  </w:style>
  <w:style w:type="paragraph" w:styleId="EndnoteText">
    <w:name w:val="endnote text"/>
    <w:basedOn w:val="Normal"/>
    <w:link w:val="EndnoteTextChar"/>
    <w:uiPriority w:val="99"/>
    <w:unhideWhenUsed/>
    <w:rsid w:val="005555C7"/>
    <w:pPr>
      <w:spacing w:line="240" w:lineRule="auto"/>
    </w:pPr>
    <w:rPr>
      <w:sz w:val="20"/>
    </w:rPr>
  </w:style>
  <w:style w:type="character" w:customStyle="1" w:styleId="EndnoteTextChar">
    <w:name w:val="Endnote Text Char"/>
    <w:basedOn w:val="DefaultParagraphFont"/>
    <w:link w:val="EndnoteText"/>
    <w:uiPriority w:val="99"/>
    <w:rsid w:val="005555C7"/>
  </w:style>
  <w:style w:type="paragraph" w:styleId="TableofAuthorities">
    <w:name w:val="table of authorities"/>
    <w:basedOn w:val="Normal"/>
    <w:next w:val="Normal"/>
    <w:uiPriority w:val="99"/>
    <w:unhideWhenUsed/>
    <w:rsid w:val="005555C7"/>
    <w:pPr>
      <w:ind w:left="220" w:hanging="220"/>
    </w:pPr>
  </w:style>
  <w:style w:type="paragraph" w:styleId="MacroText">
    <w:name w:val="macro"/>
    <w:link w:val="MacroTextChar"/>
    <w:uiPriority w:val="99"/>
    <w:unhideWhenUsed/>
    <w:rsid w:val="005555C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5555C7"/>
    <w:rPr>
      <w:rFonts w:ascii="Consolas" w:hAnsi="Consolas"/>
    </w:rPr>
  </w:style>
  <w:style w:type="paragraph" w:styleId="TOAHeading">
    <w:name w:val="toa heading"/>
    <w:basedOn w:val="Normal"/>
    <w:next w:val="Normal"/>
    <w:uiPriority w:val="99"/>
    <w:unhideWhenUsed/>
    <w:rsid w:val="005555C7"/>
    <w:pPr>
      <w:spacing w:before="120"/>
    </w:pPr>
    <w:rPr>
      <w:rFonts w:asciiTheme="majorHAnsi" w:eastAsiaTheme="majorEastAsia" w:hAnsiTheme="majorHAnsi" w:cstheme="majorBidi"/>
      <w:b/>
      <w:bCs/>
      <w:sz w:val="24"/>
      <w:szCs w:val="24"/>
    </w:rPr>
  </w:style>
  <w:style w:type="paragraph" w:styleId="List">
    <w:name w:val="List"/>
    <w:basedOn w:val="Normal"/>
    <w:uiPriority w:val="99"/>
    <w:unhideWhenUsed/>
    <w:rsid w:val="005555C7"/>
    <w:pPr>
      <w:ind w:left="283" w:hanging="283"/>
      <w:contextualSpacing/>
    </w:pPr>
  </w:style>
  <w:style w:type="paragraph" w:styleId="ListBullet">
    <w:name w:val="List Bullet"/>
    <w:basedOn w:val="Normal"/>
    <w:uiPriority w:val="99"/>
    <w:unhideWhenUsed/>
    <w:rsid w:val="005555C7"/>
    <w:pPr>
      <w:numPr>
        <w:numId w:val="1"/>
      </w:numPr>
      <w:contextualSpacing/>
    </w:pPr>
  </w:style>
  <w:style w:type="paragraph" w:styleId="ListNumber">
    <w:name w:val="List Number"/>
    <w:basedOn w:val="Normal"/>
    <w:uiPriority w:val="99"/>
    <w:unhideWhenUsed/>
    <w:rsid w:val="005555C7"/>
    <w:pPr>
      <w:numPr>
        <w:numId w:val="6"/>
      </w:numPr>
      <w:contextualSpacing/>
    </w:pPr>
  </w:style>
  <w:style w:type="paragraph" w:styleId="List2">
    <w:name w:val="List 2"/>
    <w:basedOn w:val="Normal"/>
    <w:uiPriority w:val="99"/>
    <w:unhideWhenUsed/>
    <w:rsid w:val="005555C7"/>
    <w:pPr>
      <w:ind w:left="566" w:hanging="283"/>
      <w:contextualSpacing/>
    </w:pPr>
  </w:style>
  <w:style w:type="paragraph" w:styleId="List3">
    <w:name w:val="List 3"/>
    <w:basedOn w:val="Normal"/>
    <w:uiPriority w:val="99"/>
    <w:unhideWhenUsed/>
    <w:rsid w:val="005555C7"/>
    <w:pPr>
      <w:ind w:left="849" w:hanging="283"/>
      <w:contextualSpacing/>
    </w:pPr>
  </w:style>
  <w:style w:type="paragraph" w:styleId="List4">
    <w:name w:val="List 4"/>
    <w:basedOn w:val="Normal"/>
    <w:uiPriority w:val="99"/>
    <w:unhideWhenUsed/>
    <w:rsid w:val="005555C7"/>
    <w:pPr>
      <w:ind w:left="1132" w:hanging="283"/>
      <w:contextualSpacing/>
    </w:pPr>
  </w:style>
  <w:style w:type="paragraph" w:styleId="List5">
    <w:name w:val="List 5"/>
    <w:basedOn w:val="Normal"/>
    <w:uiPriority w:val="99"/>
    <w:unhideWhenUsed/>
    <w:rsid w:val="005555C7"/>
    <w:pPr>
      <w:ind w:left="1415" w:hanging="283"/>
      <w:contextualSpacing/>
    </w:pPr>
  </w:style>
  <w:style w:type="paragraph" w:styleId="ListBullet2">
    <w:name w:val="List Bullet 2"/>
    <w:basedOn w:val="Normal"/>
    <w:uiPriority w:val="99"/>
    <w:unhideWhenUsed/>
    <w:rsid w:val="005555C7"/>
    <w:pPr>
      <w:numPr>
        <w:numId w:val="2"/>
      </w:numPr>
      <w:contextualSpacing/>
    </w:pPr>
  </w:style>
  <w:style w:type="paragraph" w:styleId="ListBullet3">
    <w:name w:val="List Bullet 3"/>
    <w:basedOn w:val="Normal"/>
    <w:uiPriority w:val="99"/>
    <w:unhideWhenUsed/>
    <w:rsid w:val="005555C7"/>
    <w:pPr>
      <w:numPr>
        <w:numId w:val="3"/>
      </w:numPr>
      <w:contextualSpacing/>
    </w:pPr>
  </w:style>
  <w:style w:type="paragraph" w:styleId="ListBullet4">
    <w:name w:val="List Bullet 4"/>
    <w:basedOn w:val="Normal"/>
    <w:uiPriority w:val="99"/>
    <w:unhideWhenUsed/>
    <w:rsid w:val="005555C7"/>
    <w:pPr>
      <w:numPr>
        <w:numId w:val="4"/>
      </w:numPr>
      <w:contextualSpacing/>
    </w:pPr>
  </w:style>
  <w:style w:type="paragraph" w:styleId="ListBullet5">
    <w:name w:val="List Bullet 5"/>
    <w:basedOn w:val="Normal"/>
    <w:uiPriority w:val="99"/>
    <w:unhideWhenUsed/>
    <w:rsid w:val="005555C7"/>
    <w:pPr>
      <w:numPr>
        <w:numId w:val="5"/>
      </w:numPr>
      <w:contextualSpacing/>
    </w:pPr>
  </w:style>
  <w:style w:type="paragraph" w:styleId="ListNumber2">
    <w:name w:val="List Number 2"/>
    <w:basedOn w:val="Normal"/>
    <w:uiPriority w:val="99"/>
    <w:unhideWhenUsed/>
    <w:rsid w:val="005555C7"/>
    <w:pPr>
      <w:numPr>
        <w:numId w:val="7"/>
      </w:numPr>
      <w:contextualSpacing/>
    </w:pPr>
  </w:style>
  <w:style w:type="paragraph" w:styleId="ListNumber3">
    <w:name w:val="List Number 3"/>
    <w:basedOn w:val="Normal"/>
    <w:uiPriority w:val="99"/>
    <w:unhideWhenUsed/>
    <w:rsid w:val="005555C7"/>
    <w:pPr>
      <w:numPr>
        <w:numId w:val="8"/>
      </w:numPr>
      <w:contextualSpacing/>
    </w:pPr>
  </w:style>
  <w:style w:type="paragraph" w:styleId="ListNumber4">
    <w:name w:val="List Number 4"/>
    <w:basedOn w:val="Normal"/>
    <w:uiPriority w:val="99"/>
    <w:unhideWhenUsed/>
    <w:rsid w:val="005555C7"/>
    <w:pPr>
      <w:numPr>
        <w:numId w:val="9"/>
      </w:numPr>
      <w:contextualSpacing/>
    </w:pPr>
  </w:style>
  <w:style w:type="paragraph" w:styleId="ListNumber5">
    <w:name w:val="List Number 5"/>
    <w:basedOn w:val="Normal"/>
    <w:uiPriority w:val="99"/>
    <w:unhideWhenUsed/>
    <w:rsid w:val="005555C7"/>
    <w:pPr>
      <w:numPr>
        <w:numId w:val="10"/>
      </w:numPr>
      <w:contextualSpacing/>
    </w:pPr>
  </w:style>
  <w:style w:type="paragraph" w:styleId="Title">
    <w:name w:val="Title"/>
    <w:basedOn w:val="Normal"/>
    <w:next w:val="Normal"/>
    <w:link w:val="TitleChar"/>
    <w:uiPriority w:val="10"/>
    <w:qFormat/>
    <w:rsid w:val="005555C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5C7"/>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unhideWhenUsed/>
    <w:rsid w:val="005555C7"/>
    <w:pPr>
      <w:spacing w:line="240" w:lineRule="auto"/>
      <w:ind w:left="4252"/>
    </w:pPr>
  </w:style>
  <w:style w:type="character" w:customStyle="1" w:styleId="ClosingChar">
    <w:name w:val="Closing Char"/>
    <w:basedOn w:val="DefaultParagraphFont"/>
    <w:link w:val="Closing"/>
    <w:uiPriority w:val="99"/>
    <w:rsid w:val="005555C7"/>
    <w:rPr>
      <w:sz w:val="22"/>
    </w:rPr>
  </w:style>
  <w:style w:type="paragraph" w:styleId="Signature">
    <w:name w:val="Signature"/>
    <w:basedOn w:val="Normal"/>
    <w:link w:val="SignatureChar"/>
    <w:uiPriority w:val="99"/>
    <w:unhideWhenUsed/>
    <w:rsid w:val="005555C7"/>
    <w:pPr>
      <w:spacing w:line="240" w:lineRule="auto"/>
      <w:ind w:left="4252"/>
    </w:pPr>
  </w:style>
  <w:style w:type="character" w:customStyle="1" w:styleId="SignatureChar">
    <w:name w:val="Signature Char"/>
    <w:basedOn w:val="DefaultParagraphFont"/>
    <w:link w:val="Signature"/>
    <w:uiPriority w:val="99"/>
    <w:rsid w:val="005555C7"/>
    <w:rPr>
      <w:sz w:val="22"/>
    </w:rPr>
  </w:style>
  <w:style w:type="paragraph" w:styleId="BodyText">
    <w:name w:val="Body Text"/>
    <w:basedOn w:val="Normal"/>
    <w:link w:val="BodyTextChar"/>
    <w:uiPriority w:val="99"/>
    <w:unhideWhenUsed/>
    <w:rsid w:val="005555C7"/>
    <w:pPr>
      <w:spacing w:after="120"/>
    </w:pPr>
  </w:style>
  <w:style w:type="character" w:customStyle="1" w:styleId="BodyTextChar">
    <w:name w:val="Body Text Char"/>
    <w:basedOn w:val="DefaultParagraphFont"/>
    <w:link w:val="BodyText"/>
    <w:uiPriority w:val="99"/>
    <w:rsid w:val="005555C7"/>
    <w:rPr>
      <w:sz w:val="22"/>
    </w:rPr>
  </w:style>
  <w:style w:type="paragraph" w:styleId="BodyTextIndent">
    <w:name w:val="Body Text Indent"/>
    <w:basedOn w:val="Normal"/>
    <w:link w:val="BodyTextIndentChar"/>
    <w:uiPriority w:val="99"/>
    <w:unhideWhenUsed/>
    <w:rsid w:val="005555C7"/>
    <w:pPr>
      <w:spacing w:after="120"/>
      <w:ind w:left="283"/>
    </w:pPr>
  </w:style>
  <w:style w:type="character" w:customStyle="1" w:styleId="BodyTextIndentChar">
    <w:name w:val="Body Text Indent Char"/>
    <w:basedOn w:val="DefaultParagraphFont"/>
    <w:link w:val="BodyTextIndent"/>
    <w:uiPriority w:val="99"/>
    <w:rsid w:val="005555C7"/>
    <w:rPr>
      <w:sz w:val="22"/>
    </w:rPr>
  </w:style>
  <w:style w:type="paragraph" w:styleId="ListContinue">
    <w:name w:val="List Continue"/>
    <w:basedOn w:val="Normal"/>
    <w:uiPriority w:val="99"/>
    <w:unhideWhenUsed/>
    <w:rsid w:val="005555C7"/>
    <w:pPr>
      <w:spacing w:after="120"/>
      <w:ind w:left="283"/>
      <w:contextualSpacing/>
    </w:pPr>
  </w:style>
  <w:style w:type="paragraph" w:styleId="ListContinue2">
    <w:name w:val="List Continue 2"/>
    <w:basedOn w:val="Normal"/>
    <w:uiPriority w:val="99"/>
    <w:unhideWhenUsed/>
    <w:rsid w:val="005555C7"/>
    <w:pPr>
      <w:spacing w:after="120"/>
      <w:ind w:left="566"/>
      <w:contextualSpacing/>
    </w:pPr>
  </w:style>
  <w:style w:type="paragraph" w:styleId="ListContinue3">
    <w:name w:val="List Continue 3"/>
    <w:basedOn w:val="Normal"/>
    <w:uiPriority w:val="99"/>
    <w:unhideWhenUsed/>
    <w:rsid w:val="005555C7"/>
    <w:pPr>
      <w:spacing w:after="120"/>
      <w:ind w:left="849"/>
      <w:contextualSpacing/>
    </w:pPr>
  </w:style>
  <w:style w:type="paragraph" w:styleId="ListContinue4">
    <w:name w:val="List Continue 4"/>
    <w:basedOn w:val="Normal"/>
    <w:uiPriority w:val="99"/>
    <w:unhideWhenUsed/>
    <w:rsid w:val="005555C7"/>
    <w:pPr>
      <w:spacing w:after="120"/>
      <w:ind w:left="1132"/>
      <w:contextualSpacing/>
    </w:pPr>
  </w:style>
  <w:style w:type="paragraph" w:styleId="ListContinue5">
    <w:name w:val="List Continue 5"/>
    <w:basedOn w:val="Normal"/>
    <w:uiPriority w:val="99"/>
    <w:unhideWhenUsed/>
    <w:rsid w:val="005555C7"/>
    <w:pPr>
      <w:spacing w:after="120"/>
      <w:ind w:left="1415"/>
      <w:contextualSpacing/>
    </w:pPr>
  </w:style>
  <w:style w:type="paragraph" w:styleId="MessageHeader">
    <w:name w:val="Message Header"/>
    <w:basedOn w:val="Normal"/>
    <w:link w:val="MessageHeaderChar"/>
    <w:uiPriority w:val="99"/>
    <w:unhideWhenUsed/>
    <w:rsid w:val="005555C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5555C7"/>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qFormat/>
    <w:rsid w:val="005555C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555C7"/>
    <w:rPr>
      <w:rFonts w:asciiTheme="minorHAnsi" w:eastAsiaTheme="minorEastAsia" w:hAnsiTheme="minorHAnsi"/>
      <w:color w:val="5A5A5A" w:themeColor="text1" w:themeTint="A5"/>
      <w:spacing w:val="15"/>
      <w:sz w:val="22"/>
      <w:szCs w:val="22"/>
    </w:rPr>
  </w:style>
  <w:style w:type="paragraph" w:styleId="Salutation">
    <w:name w:val="Salutation"/>
    <w:basedOn w:val="Normal"/>
    <w:next w:val="Normal"/>
    <w:link w:val="SalutationChar"/>
    <w:uiPriority w:val="99"/>
    <w:unhideWhenUsed/>
    <w:rsid w:val="005555C7"/>
  </w:style>
  <w:style w:type="character" w:customStyle="1" w:styleId="SalutationChar">
    <w:name w:val="Salutation Char"/>
    <w:basedOn w:val="DefaultParagraphFont"/>
    <w:link w:val="Salutation"/>
    <w:uiPriority w:val="99"/>
    <w:rsid w:val="005555C7"/>
    <w:rPr>
      <w:sz w:val="22"/>
    </w:rPr>
  </w:style>
  <w:style w:type="paragraph" w:styleId="Date">
    <w:name w:val="Date"/>
    <w:basedOn w:val="Normal"/>
    <w:next w:val="Normal"/>
    <w:link w:val="DateChar"/>
    <w:uiPriority w:val="99"/>
    <w:unhideWhenUsed/>
    <w:rsid w:val="005555C7"/>
  </w:style>
  <w:style w:type="character" w:customStyle="1" w:styleId="DateChar">
    <w:name w:val="Date Char"/>
    <w:basedOn w:val="DefaultParagraphFont"/>
    <w:link w:val="Date"/>
    <w:uiPriority w:val="99"/>
    <w:rsid w:val="005555C7"/>
    <w:rPr>
      <w:sz w:val="22"/>
    </w:rPr>
  </w:style>
  <w:style w:type="paragraph" w:styleId="BodyTextFirstIndent">
    <w:name w:val="Body Text First Indent"/>
    <w:basedOn w:val="BodyText"/>
    <w:link w:val="BodyTextFirstIndentChar"/>
    <w:uiPriority w:val="99"/>
    <w:unhideWhenUsed/>
    <w:rsid w:val="005555C7"/>
    <w:pPr>
      <w:spacing w:after="0"/>
      <w:ind w:firstLine="360"/>
    </w:pPr>
  </w:style>
  <w:style w:type="character" w:customStyle="1" w:styleId="BodyTextFirstIndentChar">
    <w:name w:val="Body Text First Indent Char"/>
    <w:basedOn w:val="BodyTextChar"/>
    <w:link w:val="BodyTextFirstIndent"/>
    <w:uiPriority w:val="99"/>
    <w:rsid w:val="005555C7"/>
    <w:rPr>
      <w:sz w:val="22"/>
    </w:rPr>
  </w:style>
  <w:style w:type="paragraph" w:styleId="BodyTextFirstIndent2">
    <w:name w:val="Body Text First Indent 2"/>
    <w:basedOn w:val="BodyTextIndent"/>
    <w:link w:val="BodyTextFirstIndent2Char"/>
    <w:uiPriority w:val="99"/>
    <w:unhideWhenUsed/>
    <w:rsid w:val="005555C7"/>
    <w:pPr>
      <w:spacing w:after="0"/>
      <w:ind w:left="360" w:firstLine="360"/>
    </w:pPr>
  </w:style>
  <w:style w:type="character" w:customStyle="1" w:styleId="BodyTextFirstIndent2Char">
    <w:name w:val="Body Text First Indent 2 Char"/>
    <w:basedOn w:val="BodyTextIndentChar"/>
    <w:link w:val="BodyTextFirstIndent2"/>
    <w:uiPriority w:val="99"/>
    <w:rsid w:val="005555C7"/>
    <w:rPr>
      <w:sz w:val="22"/>
    </w:rPr>
  </w:style>
  <w:style w:type="paragraph" w:styleId="BodyText2">
    <w:name w:val="Body Text 2"/>
    <w:basedOn w:val="Normal"/>
    <w:link w:val="BodyText2Char"/>
    <w:uiPriority w:val="99"/>
    <w:unhideWhenUsed/>
    <w:rsid w:val="005555C7"/>
    <w:pPr>
      <w:spacing w:after="120" w:line="480" w:lineRule="auto"/>
    </w:pPr>
  </w:style>
  <w:style w:type="character" w:customStyle="1" w:styleId="BodyText2Char">
    <w:name w:val="Body Text 2 Char"/>
    <w:basedOn w:val="DefaultParagraphFont"/>
    <w:link w:val="BodyText2"/>
    <w:uiPriority w:val="99"/>
    <w:rsid w:val="005555C7"/>
    <w:rPr>
      <w:sz w:val="22"/>
    </w:rPr>
  </w:style>
  <w:style w:type="paragraph" w:styleId="BodyText3">
    <w:name w:val="Body Text 3"/>
    <w:basedOn w:val="Normal"/>
    <w:link w:val="BodyText3Char"/>
    <w:uiPriority w:val="99"/>
    <w:unhideWhenUsed/>
    <w:rsid w:val="005555C7"/>
    <w:pPr>
      <w:spacing w:after="120"/>
    </w:pPr>
    <w:rPr>
      <w:sz w:val="16"/>
      <w:szCs w:val="16"/>
    </w:rPr>
  </w:style>
  <w:style w:type="character" w:customStyle="1" w:styleId="BodyText3Char">
    <w:name w:val="Body Text 3 Char"/>
    <w:basedOn w:val="DefaultParagraphFont"/>
    <w:link w:val="BodyText3"/>
    <w:uiPriority w:val="99"/>
    <w:rsid w:val="005555C7"/>
    <w:rPr>
      <w:sz w:val="16"/>
      <w:szCs w:val="16"/>
    </w:rPr>
  </w:style>
  <w:style w:type="paragraph" w:styleId="BodyTextIndent2">
    <w:name w:val="Body Text Indent 2"/>
    <w:basedOn w:val="Normal"/>
    <w:link w:val="BodyTextIndent2Char"/>
    <w:uiPriority w:val="99"/>
    <w:unhideWhenUsed/>
    <w:rsid w:val="005555C7"/>
    <w:pPr>
      <w:spacing w:after="120" w:line="480" w:lineRule="auto"/>
      <w:ind w:left="283"/>
    </w:pPr>
  </w:style>
  <w:style w:type="character" w:customStyle="1" w:styleId="BodyTextIndent2Char">
    <w:name w:val="Body Text Indent 2 Char"/>
    <w:basedOn w:val="DefaultParagraphFont"/>
    <w:link w:val="BodyTextIndent2"/>
    <w:uiPriority w:val="99"/>
    <w:rsid w:val="005555C7"/>
    <w:rPr>
      <w:sz w:val="22"/>
    </w:rPr>
  </w:style>
  <w:style w:type="paragraph" w:styleId="BodyTextIndent3">
    <w:name w:val="Body Text Indent 3"/>
    <w:basedOn w:val="Normal"/>
    <w:link w:val="BodyTextIndent3Char"/>
    <w:uiPriority w:val="99"/>
    <w:unhideWhenUsed/>
    <w:rsid w:val="005555C7"/>
    <w:pPr>
      <w:spacing w:after="120"/>
      <w:ind w:left="283"/>
    </w:pPr>
    <w:rPr>
      <w:sz w:val="16"/>
      <w:szCs w:val="16"/>
    </w:rPr>
  </w:style>
  <w:style w:type="character" w:customStyle="1" w:styleId="BodyTextIndent3Char">
    <w:name w:val="Body Text Indent 3 Char"/>
    <w:basedOn w:val="DefaultParagraphFont"/>
    <w:link w:val="BodyTextIndent3"/>
    <w:uiPriority w:val="99"/>
    <w:rsid w:val="005555C7"/>
    <w:rPr>
      <w:sz w:val="16"/>
      <w:szCs w:val="16"/>
    </w:rPr>
  </w:style>
  <w:style w:type="paragraph" w:styleId="BlockText">
    <w:name w:val="Block Text"/>
    <w:basedOn w:val="Normal"/>
    <w:uiPriority w:val="99"/>
    <w:unhideWhenUsed/>
    <w:rsid w:val="005555C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unhideWhenUsed/>
    <w:rsid w:val="005555C7"/>
    <w:rPr>
      <w:color w:val="0000FF" w:themeColor="hyperlink"/>
      <w:u w:val="single"/>
    </w:rPr>
  </w:style>
  <w:style w:type="character" w:styleId="FollowedHyperlink">
    <w:name w:val="FollowedHyperlink"/>
    <w:basedOn w:val="DefaultParagraphFont"/>
    <w:uiPriority w:val="99"/>
    <w:unhideWhenUsed/>
    <w:rsid w:val="005555C7"/>
    <w:rPr>
      <w:color w:val="800080" w:themeColor="followedHyperlink"/>
      <w:u w:val="single"/>
    </w:rPr>
  </w:style>
  <w:style w:type="character" w:styleId="Strong">
    <w:name w:val="Strong"/>
    <w:basedOn w:val="DefaultParagraphFont"/>
    <w:uiPriority w:val="22"/>
    <w:qFormat/>
    <w:rsid w:val="005555C7"/>
    <w:rPr>
      <w:b/>
      <w:bCs/>
    </w:rPr>
  </w:style>
  <w:style w:type="character" w:styleId="Emphasis">
    <w:name w:val="Emphasis"/>
    <w:basedOn w:val="DefaultParagraphFont"/>
    <w:uiPriority w:val="20"/>
    <w:qFormat/>
    <w:rsid w:val="005555C7"/>
    <w:rPr>
      <w:i/>
      <w:iCs/>
    </w:rPr>
  </w:style>
  <w:style w:type="paragraph" w:styleId="DocumentMap">
    <w:name w:val="Document Map"/>
    <w:basedOn w:val="Normal"/>
    <w:link w:val="DocumentMapChar"/>
    <w:uiPriority w:val="99"/>
    <w:unhideWhenUsed/>
    <w:rsid w:val="005555C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5555C7"/>
    <w:rPr>
      <w:rFonts w:ascii="Segoe UI" w:hAnsi="Segoe UI" w:cs="Segoe UI"/>
      <w:sz w:val="16"/>
      <w:szCs w:val="16"/>
    </w:rPr>
  </w:style>
  <w:style w:type="paragraph" w:styleId="PlainText">
    <w:name w:val="Plain Text"/>
    <w:basedOn w:val="Normal"/>
    <w:link w:val="PlainTextChar"/>
    <w:uiPriority w:val="99"/>
    <w:unhideWhenUsed/>
    <w:rsid w:val="005555C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5555C7"/>
    <w:rPr>
      <w:rFonts w:ascii="Consolas" w:hAnsi="Consolas"/>
      <w:sz w:val="21"/>
      <w:szCs w:val="21"/>
    </w:rPr>
  </w:style>
  <w:style w:type="paragraph" w:styleId="E-mailSignature">
    <w:name w:val="E-mail Signature"/>
    <w:basedOn w:val="Normal"/>
    <w:link w:val="E-mailSignatureChar"/>
    <w:uiPriority w:val="99"/>
    <w:unhideWhenUsed/>
    <w:rsid w:val="005555C7"/>
    <w:pPr>
      <w:spacing w:line="240" w:lineRule="auto"/>
    </w:pPr>
  </w:style>
  <w:style w:type="character" w:customStyle="1" w:styleId="E-mailSignatureChar">
    <w:name w:val="E-mail Signature Char"/>
    <w:basedOn w:val="DefaultParagraphFont"/>
    <w:link w:val="E-mailSignature"/>
    <w:uiPriority w:val="99"/>
    <w:rsid w:val="005555C7"/>
    <w:rPr>
      <w:sz w:val="22"/>
    </w:rPr>
  </w:style>
  <w:style w:type="paragraph" w:styleId="NormalWeb">
    <w:name w:val="Normal (Web)"/>
    <w:basedOn w:val="Normal"/>
    <w:uiPriority w:val="99"/>
    <w:unhideWhenUsed/>
    <w:rsid w:val="005555C7"/>
    <w:rPr>
      <w:rFonts w:cs="Times New Roman"/>
      <w:sz w:val="24"/>
      <w:szCs w:val="24"/>
    </w:rPr>
  </w:style>
  <w:style w:type="character" w:styleId="HTMLAcronym">
    <w:name w:val="HTML Acronym"/>
    <w:basedOn w:val="DefaultParagraphFont"/>
    <w:uiPriority w:val="99"/>
    <w:unhideWhenUsed/>
    <w:rsid w:val="005555C7"/>
  </w:style>
  <w:style w:type="paragraph" w:styleId="HTMLAddress">
    <w:name w:val="HTML Address"/>
    <w:basedOn w:val="Normal"/>
    <w:link w:val="HTMLAddressChar"/>
    <w:uiPriority w:val="99"/>
    <w:unhideWhenUsed/>
    <w:rsid w:val="005555C7"/>
    <w:pPr>
      <w:spacing w:line="240" w:lineRule="auto"/>
    </w:pPr>
    <w:rPr>
      <w:i/>
      <w:iCs/>
    </w:rPr>
  </w:style>
  <w:style w:type="character" w:customStyle="1" w:styleId="HTMLAddressChar">
    <w:name w:val="HTML Address Char"/>
    <w:basedOn w:val="DefaultParagraphFont"/>
    <w:link w:val="HTMLAddress"/>
    <w:uiPriority w:val="99"/>
    <w:rsid w:val="005555C7"/>
    <w:rPr>
      <w:i/>
      <w:iCs/>
      <w:sz w:val="22"/>
    </w:rPr>
  </w:style>
  <w:style w:type="character" w:styleId="HTMLCite">
    <w:name w:val="HTML Cite"/>
    <w:basedOn w:val="DefaultParagraphFont"/>
    <w:uiPriority w:val="99"/>
    <w:unhideWhenUsed/>
    <w:rsid w:val="005555C7"/>
    <w:rPr>
      <w:i/>
      <w:iCs/>
    </w:rPr>
  </w:style>
  <w:style w:type="character" w:styleId="HTMLCode">
    <w:name w:val="HTML Code"/>
    <w:basedOn w:val="DefaultParagraphFont"/>
    <w:uiPriority w:val="99"/>
    <w:unhideWhenUsed/>
    <w:rsid w:val="005555C7"/>
    <w:rPr>
      <w:rFonts w:ascii="Consolas" w:hAnsi="Consolas"/>
      <w:sz w:val="20"/>
      <w:szCs w:val="20"/>
    </w:rPr>
  </w:style>
  <w:style w:type="character" w:styleId="HTMLDefinition">
    <w:name w:val="HTML Definition"/>
    <w:basedOn w:val="DefaultParagraphFont"/>
    <w:uiPriority w:val="99"/>
    <w:unhideWhenUsed/>
    <w:rsid w:val="005555C7"/>
    <w:rPr>
      <w:i/>
      <w:iCs/>
    </w:rPr>
  </w:style>
  <w:style w:type="character" w:styleId="HTMLKeyboard">
    <w:name w:val="HTML Keyboard"/>
    <w:basedOn w:val="DefaultParagraphFont"/>
    <w:uiPriority w:val="99"/>
    <w:unhideWhenUsed/>
    <w:rsid w:val="005555C7"/>
    <w:rPr>
      <w:rFonts w:ascii="Consolas" w:hAnsi="Consolas"/>
      <w:sz w:val="20"/>
      <w:szCs w:val="20"/>
    </w:rPr>
  </w:style>
  <w:style w:type="paragraph" w:styleId="HTMLPreformatted">
    <w:name w:val="HTML Preformatted"/>
    <w:basedOn w:val="Normal"/>
    <w:link w:val="HTMLPreformattedChar"/>
    <w:uiPriority w:val="99"/>
    <w:unhideWhenUsed/>
    <w:rsid w:val="005555C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5555C7"/>
    <w:rPr>
      <w:rFonts w:ascii="Consolas" w:hAnsi="Consolas"/>
    </w:rPr>
  </w:style>
  <w:style w:type="character" w:styleId="HTMLSample">
    <w:name w:val="HTML Sample"/>
    <w:basedOn w:val="DefaultParagraphFont"/>
    <w:uiPriority w:val="99"/>
    <w:unhideWhenUsed/>
    <w:rsid w:val="005555C7"/>
    <w:rPr>
      <w:rFonts w:ascii="Consolas" w:hAnsi="Consolas"/>
      <w:sz w:val="24"/>
      <w:szCs w:val="24"/>
    </w:rPr>
  </w:style>
  <w:style w:type="character" w:styleId="HTMLTypewriter">
    <w:name w:val="HTML Typewriter"/>
    <w:basedOn w:val="DefaultParagraphFont"/>
    <w:uiPriority w:val="99"/>
    <w:unhideWhenUsed/>
    <w:rsid w:val="005555C7"/>
    <w:rPr>
      <w:rFonts w:ascii="Consolas" w:hAnsi="Consolas"/>
      <w:sz w:val="20"/>
      <w:szCs w:val="20"/>
    </w:rPr>
  </w:style>
  <w:style w:type="character" w:styleId="HTMLVariable">
    <w:name w:val="HTML Variable"/>
    <w:basedOn w:val="DefaultParagraphFont"/>
    <w:uiPriority w:val="99"/>
    <w:unhideWhenUsed/>
    <w:rsid w:val="005555C7"/>
    <w:rPr>
      <w:i/>
      <w:iCs/>
    </w:rPr>
  </w:style>
  <w:style w:type="paragraph" w:styleId="CommentSubject">
    <w:name w:val="annotation subject"/>
    <w:basedOn w:val="CommentText"/>
    <w:next w:val="CommentText"/>
    <w:link w:val="CommentSubjectChar"/>
    <w:uiPriority w:val="99"/>
    <w:unhideWhenUsed/>
    <w:rsid w:val="005555C7"/>
    <w:rPr>
      <w:b/>
      <w:bCs/>
    </w:rPr>
  </w:style>
  <w:style w:type="character" w:customStyle="1" w:styleId="CommentSubjectChar">
    <w:name w:val="Comment Subject Char"/>
    <w:basedOn w:val="CommentTextChar"/>
    <w:link w:val="CommentSubject"/>
    <w:uiPriority w:val="99"/>
    <w:rsid w:val="005555C7"/>
    <w:rPr>
      <w:b/>
      <w:bCs/>
    </w:rPr>
  </w:style>
  <w:style w:type="numbering" w:styleId="1ai">
    <w:name w:val="Outline List 1"/>
    <w:basedOn w:val="NoList"/>
    <w:uiPriority w:val="99"/>
    <w:unhideWhenUsed/>
    <w:rsid w:val="005555C7"/>
    <w:pPr>
      <w:numPr>
        <w:numId w:val="14"/>
      </w:numPr>
    </w:pPr>
  </w:style>
  <w:style w:type="numbering" w:styleId="111111">
    <w:name w:val="Outline List 2"/>
    <w:basedOn w:val="NoList"/>
    <w:uiPriority w:val="99"/>
    <w:unhideWhenUsed/>
    <w:rsid w:val="005555C7"/>
    <w:pPr>
      <w:numPr>
        <w:numId w:val="15"/>
      </w:numPr>
    </w:pPr>
  </w:style>
  <w:style w:type="numbering" w:styleId="ArticleSection">
    <w:name w:val="Outline List 3"/>
    <w:basedOn w:val="NoList"/>
    <w:uiPriority w:val="99"/>
    <w:unhideWhenUsed/>
    <w:rsid w:val="005555C7"/>
    <w:pPr>
      <w:numPr>
        <w:numId w:val="17"/>
      </w:numPr>
    </w:pPr>
  </w:style>
  <w:style w:type="table" w:styleId="TableSimple1">
    <w:name w:val="Table Simple 1"/>
    <w:basedOn w:val="TableNormal"/>
    <w:uiPriority w:val="99"/>
    <w:unhideWhenUsed/>
    <w:rsid w:val="005555C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555C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555C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unhideWhenUsed/>
    <w:rsid w:val="005555C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555C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555C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555C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555C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555C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555C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555C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555C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555C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555C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555C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unhideWhenUsed/>
    <w:rsid w:val="005555C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555C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555C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555C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555C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555C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555C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555C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555C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555C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555C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555C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555C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555C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555C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555C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unhideWhenUsed/>
    <w:rsid w:val="005555C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555C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555C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unhideWhenUsed/>
    <w:rsid w:val="005555C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555C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unhideWhenUsed/>
    <w:rsid w:val="005555C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555C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555C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unhideWhenUsed/>
    <w:rsid w:val="005555C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555C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555C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unhideWhenUsed/>
    <w:rsid w:val="005555C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77686"/>
    <w:rPr>
      <w:rFonts w:eastAsia="Times New Roman" w:cs="Times New Roman"/>
      <w:b/>
      <w:kern w:val="28"/>
      <w:sz w:val="24"/>
      <w:lang w:eastAsia="en-AU"/>
    </w:rPr>
  </w:style>
  <w:style w:type="paragraph" w:customStyle="1" w:styleId="ETAsubitem">
    <w:name w:val="ETA(subitem)"/>
    <w:basedOn w:val="OPCParaBase"/>
    <w:rsid w:val="005555C7"/>
    <w:pPr>
      <w:tabs>
        <w:tab w:val="right" w:pos="340"/>
      </w:tabs>
      <w:spacing w:before="60" w:line="240" w:lineRule="auto"/>
      <w:ind w:left="454" w:hanging="454"/>
    </w:pPr>
    <w:rPr>
      <w:sz w:val="20"/>
    </w:rPr>
  </w:style>
  <w:style w:type="paragraph" w:customStyle="1" w:styleId="ETApara">
    <w:name w:val="ETA(para)"/>
    <w:basedOn w:val="OPCParaBase"/>
    <w:rsid w:val="005555C7"/>
    <w:pPr>
      <w:tabs>
        <w:tab w:val="right" w:pos="754"/>
      </w:tabs>
      <w:spacing w:before="60" w:line="240" w:lineRule="auto"/>
      <w:ind w:left="828" w:hanging="828"/>
    </w:pPr>
    <w:rPr>
      <w:sz w:val="20"/>
    </w:rPr>
  </w:style>
  <w:style w:type="paragraph" w:customStyle="1" w:styleId="ETAsubpara">
    <w:name w:val="ETA(subpara)"/>
    <w:basedOn w:val="OPCParaBase"/>
    <w:rsid w:val="005555C7"/>
    <w:pPr>
      <w:tabs>
        <w:tab w:val="right" w:pos="1083"/>
      </w:tabs>
      <w:spacing w:before="60" w:line="240" w:lineRule="auto"/>
      <w:ind w:left="1191" w:hanging="1191"/>
    </w:pPr>
    <w:rPr>
      <w:sz w:val="20"/>
    </w:rPr>
  </w:style>
  <w:style w:type="paragraph" w:customStyle="1" w:styleId="ETAsub-subpara">
    <w:name w:val="ETA(sub-subpara)"/>
    <w:basedOn w:val="OPCParaBase"/>
    <w:rsid w:val="005555C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5555C7"/>
  </w:style>
  <w:style w:type="character" w:styleId="UnresolvedMention">
    <w:name w:val="Unresolved Mention"/>
    <w:basedOn w:val="DefaultParagraphFont"/>
    <w:uiPriority w:val="99"/>
    <w:semiHidden/>
    <w:unhideWhenUsed/>
    <w:rsid w:val="005555C7"/>
    <w:rPr>
      <w:color w:val="605E5C"/>
      <w:shd w:val="clear" w:color="auto" w:fill="E1DFDD"/>
    </w:rPr>
  </w:style>
  <w:style w:type="paragraph" w:customStyle="1" w:styleId="ActHead10">
    <w:name w:val="ActHead 10"/>
    <w:aliases w:val="sp"/>
    <w:basedOn w:val="OPCParaBase"/>
    <w:next w:val="ActHead3"/>
    <w:rsid w:val="005555C7"/>
    <w:pPr>
      <w:keepNext/>
      <w:spacing w:before="280" w:line="240" w:lineRule="auto"/>
      <w:outlineLvl w:val="1"/>
    </w:pPr>
    <w:rPr>
      <w:b/>
      <w:sz w:val="32"/>
      <w:szCs w:val="30"/>
    </w:rPr>
  </w:style>
  <w:style w:type="paragraph" w:customStyle="1" w:styleId="EnStatement">
    <w:name w:val="EnStatement"/>
    <w:basedOn w:val="Normal"/>
    <w:rsid w:val="005555C7"/>
    <w:pPr>
      <w:numPr>
        <w:numId w:val="26"/>
      </w:numPr>
    </w:pPr>
    <w:rPr>
      <w:rFonts w:eastAsia="Times New Roman" w:cs="Times New Roman"/>
      <w:lang w:eastAsia="en-AU"/>
    </w:rPr>
  </w:style>
  <w:style w:type="paragraph" w:customStyle="1" w:styleId="EnStatementHeading">
    <w:name w:val="EnStatementHeading"/>
    <w:basedOn w:val="Normal"/>
    <w:rsid w:val="005555C7"/>
    <w:rPr>
      <w:rFonts w:eastAsia="Times New Roman" w:cs="Times New Roman"/>
      <w:b/>
      <w:lang w:eastAsia="en-AU"/>
    </w:rPr>
  </w:style>
  <w:style w:type="paragraph" w:styleId="Bibliography">
    <w:name w:val="Bibliography"/>
    <w:basedOn w:val="Normal"/>
    <w:next w:val="Normal"/>
    <w:uiPriority w:val="37"/>
    <w:semiHidden/>
    <w:unhideWhenUsed/>
    <w:rsid w:val="005555C7"/>
  </w:style>
  <w:style w:type="character" w:styleId="BookTitle">
    <w:name w:val="Book Title"/>
    <w:basedOn w:val="DefaultParagraphFont"/>
    <w:uiPriority w:val="33"/>
    <w:qFormat/>
    <w:rsid w:val="005555C7"/>
    <w:rPr>
      <w:b/>
      <w:bCs/>
      <w:i/>
      <w:iCs/>
      <w:spacing w:val="5"/>
    </w:rPr>
  </w:style>
  <w:style w:type="table" w:styleId="ColorfulGrid">
    <w:name w:val="Colorful Grid"/>
    <w:basedOn w:val="TableNormal"/>
    <w:uiPriority w:val="73"/>
    <w:semiHidden/>
    <w:unhideWhenUsed/>
    <w:rsid w:val="005555C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555C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555C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555C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555C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555C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555C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555C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555C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555C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555C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555C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555C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555C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555C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555C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555C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555C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555C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555C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555C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555C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555C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555C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555C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555C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555C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555C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555C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555C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555C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555C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555C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555C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555C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555C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555C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555C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555C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555C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555C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555C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555C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555C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555C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555C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555C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555C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555C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555C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555C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555C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555C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555C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555C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555C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555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555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555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555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555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555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555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555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555C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555C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555C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555C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555C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555C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555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555C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555C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555C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555C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555C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555C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555C7"/>
    <w:rPr>
      <w:color w:val="2B579A"/>
      <w:shd w:val="clear" w:color="auto" w:fill="E1DFDD"/>
    </w:rPr>
  </w:style>
  <w:style w:type="character" w:styleId="IntenseEmphasis">
    <w:name w:val="Intense Emphasis"/>
    <w:basedOn w:val="DefaultParagraphFont"/>
    <w:uiPriority w:val="21"/>
    <w:qFormat/>
    <w:rsid w:val="005555C7"/>
    <w:rPr>
      <w:i/>
      <w:iCs/>
      <w:color w:val="4F81BD" w:themeColor="accent1"/>
    </w:rPr>
  </w:style>
  <w:style w:type="paragraph" w:styleId="IntenseQuote">
    <w:name w:val="Intense Quote"/>
    <w:basedOn w:val="Normal"/>
    <w:next w:val="Normal"/>
    <w:link w:val="IntenseQuoteChar"/>
    <w:uiPriority w:val="30"/>
    <w:qFormat/>
    <w:rsid w:val="005555C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55C7"/>
    <w:rPr>
      <w:i/>
      <w:iCs/>
      <w:color w:val="4F81BD" w:themeColor="accent1"/>
      <w:sz w:val="22"/>
    </w:rPr>
  </w:style>
  <w:style w:type="character" w:styleId="IntenseReference">
    <w:name w:val="Intense Reference"/>
    <w:basedOn w:val="DefaultParagraphFont"/>
    <w:uiPriority w:val="32"/>
    <w:qFormat/>
    <w:rsid w:val="005555C7"/>
    <w:rPr>
      <w:b/>
      <w:bCs/>
      <w:smallCaps/>
      <w:color w:val="4F81BD" w:themeColor="accent1"/>
      <w:spacing w:val="5"/>
    </w:rPr>
  </w:style>
  <w:style w:type="table" w:styleId="LightGrid">
    <w:name w:val="Light Grid"/>
    <w:basedOn w:val="TableNormal"/>
    <w:uiPriority w:val="62"/>
    <w:semiHidden/>
    <w:unhideWhenUsed/>
    <w:rsid w:val="005555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555C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555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555C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555C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555C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555C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555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555C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555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555C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555C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555C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555C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555C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555C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555C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555C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555C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555C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555C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555C7"/>
    <w:pPr>
      <w:ind w:left="720"/>
      <w:contextualSpacing/>
    </w:pPr>
  </w:style>
  <w:style w:type="table" w:styleId="ListTable1Light">
    <w:name w:val="List Table 1 Light"/>
    <w:basedOn w:val="TableNormal"/>
    <w:uiPriority w:val="46"/>
    <w:rsid w:val="005555C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555C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555C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555C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555C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555C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555C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555C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555C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555C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555C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555C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555C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555C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555C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555C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555C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555C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555C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555C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555C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555C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555C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555C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555C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555C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555C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555C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555C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555C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555C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555C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555C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555C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555C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555C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555C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555C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555C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555C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555C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555C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555C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555C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555C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555C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555C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555C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555C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555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555C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555C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555C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555C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555C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555C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555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555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555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555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555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555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555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555C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555C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555C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555C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555C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555C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555C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555C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555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555C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555C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555C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555C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555C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555C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555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555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555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555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555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555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555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555C7"/>
    <w:rPr>
      <w:color w:val="2B579A"/>
      <w:shd w:val="clear" w:color="auto" w:fill="E1DFDD"/>
    </w:rPr>
  </w:style>
  <w:style w:type="paragraph" w:styleId="NoSpacing">
    <w:name w:val="No Spacing"/>
    <w:uiPriority w:val="1"/>
    <w:qFormat/>
    <w:rsid w:val="005555C7"/>
    <w:rPr>
      <w:sz w:val="22"/>
    </w:rPr>
  </w:style>
  <w:style w:type="paragraph" w:styleId="NoteHeading">
    <w:name w:val="Note Heading"/>
    <w:basedOn w:val="Normal"/>
    <w:next w:val="Normal"/>
    <w:link w:val="NoteHeadingChar"/>
    <w:uiPriority w:val="99"/>
    <w:semiHidden/>
    <w:unhideWhenUsed/>
    <w:rsid w:val="005555C7"/>
    <w:pPr>
      <w:spacing w:line="240" w:lineRule="auto"/>
    </w:pPr>
  </w:style>
  <w:style w:type="character" w:customStyle="1" w:styleId="NoteHeadingChar">
    <w:name w:val="Note Heading Char"/>
    <w:basedOn w:val="DefaultParagraphFont"/>
    <w:link w:val="NoteHeading"/>
    <w:uiPriority w:val="99"/>
    <w:semiHidden/>
    <w:rsid w:val="005555C7"/>
    <w:rPr>
      <w:sz w:val="22"/>
    </w:rPr>
  </w:style>
  <w:style w:type="character" w:styleId="PlaceholderText">
    <w:name w:val="Placeholder Text"/>
    <w:basedOn w:val="DefaultParagraphFont"/>
    <w:uiPriority w:val="99"/>
    <w:semiHidden/>
    <w:rsid w:val="005555C7"/>
    <w:rPr>
      <w:color w:val="808080"/>
    </w:rPr>
  </w:style>
  <w:style w:type="table" w:styleId="PlainTable1">
    <w:name w:val="Plain Table 1"/>
    <w:basedOn w:val="TableNormal"/>
    <w:uiPriority w:val="41"/>
    <w:rsid w:val="005555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555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555C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555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555C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555C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55C7"/>
    <w:rPr>
      <w:i/>
      <w:iCs/>
      <w:color w:val="404040" w:themeColor="text1" w:themeTint="BF"/>
      <w:sz w:val="22"/>
    </w:rPr>
  </w:style>
  <w:style w:type="character" w:styleId="SmartHyperlink">
    <w:name w:val="Smart Hyperlink"/>
    <w:basedOn w:val="DefaultParagraphFont"/>
    <w:uiPriority w:val="99"/>
    <w:semiHidden/>
    <w:unhideWhenUsed/>
    <w:rsid w:val="005555C7"/>
    <w:rPr>
      <w:u w:val="dotted"/>
    </w:rPr>
  </w:style>
  <w:style w:type="character" w:styleId="SubtleEmphasis">
    <w:name w:val="Subtle Emphasis"/>
    <w:basedOn w:val="DefaultParagraphFont"/>
    <w:uiPriority w:val="19"/>
    <w:qFormat/>
    <w:rsid w:val="005555C7"/>
    <w:rPr>
      <w:i/>
      <w:iCs/>
      <w:color w:val="404040" w:themeColor="text1" w:themeTint="BF"/>
    </w:rPr>
  </w:style>
  <w:style w:type="character" w:styleId="SubtleReference">
    <w:name w:val="Subtle Reference"/>
    <w:basedOn w:val="DefaultParagraphFont"/>
    <w:uiPriority w:val="31"/>
    <w:qFormat/>
    <w:rsid w:val="005555C7"/>
    <w:rPr>
      <w:smallCaps/>
      <w:color w:val="5A5A5A" w:themeColor="text1" w:themeTint="A5"/>
    </w:rPr>
  </w:style>
  <w:style w:type="table" w:styleId="TableGridLight">
    <w:name w:val="Grid Table Light"/>
    <w:basedOn w:val="TableNormal"/>
    <w:uiPriority w:val="40"/>
    <w:rsid w:val="005555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555C7"/>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15965">
      <w:bodyDiv w:val="1"/>
      <w:marLeft w:val="0"/>
      <w:marRight w:val="0"/>
      <w:marTop w:val="0"/>
      <w:marBottom w:val="0"/>
      <w:divBdr>
        <w:top w:val="none" w:sz="0" w:space="0" w:color="auto"/>
        <w:left w:val="none" w:sz="0" w:space="0" w:color="auto"/>
        <w:bottom w:val="none" w:sz="0" w:space="0" w:color="auto"/>
        <w:right w:val="none" w:sz="0" w:space="0" w:color="auto"/>
      </w:divBdr>
    </w:div>
    <w:div w:id="158507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0DF5-70D8-4CF5-9B40-24282BCB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19</Pages>
  <Words>3080</Words>
  <Characters>16925</Characters>
  <Application>Microsoft Office Word</Application>
  <DocSecurity>0</DocSecurity>
  <PresentationFormat/>
  <Lines>458</Lines>
  <Paragraphs>283</Paragraphs>
  <ScaleCrop>false</ScaleCrop>
  <HeadingPairs>
    <vt:vector size="2" baseType="variant">
      <vt:variant>
        <vt:lpstr>Title</vt:lpstr>
      </vt:variant>
      <vt:variant>
        <vt:i4>1</vt:i4>
      </vt:variant>
    </vt:vector>
  </HeadingPairs>
  <TitlesOfParts>
    <vt:vector size="1" baseType="lpstr">
      <vt:lpstr>Maritime Powers Regulations 2023</vt:lpstr>
    </vt:vector>
  </TitlesOfParts>
  <Manager/>
  <Company/>
  <LinksUpToDate>false</LinksUpToDate>
  <CharactersWithSpaces>19805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Maritime Powers Regulations 2023</dc:title>
  <dc:subject/>
  <dc:creator/>
  <cp:keywords/>
  <dc:description/>
  <cp:lastModifiedBy/>
  <cp:revision>1</cp:revision>
  <cp:lastPrinted>2017-04-26T00:22:00Z</cp:lastPrinted>
  <dcterms:created xsi:type="dcterms:W3CDTF">2023-10-25T05:13:00Z</dcterms:created>
  <dcterms:modified xsi:type="dcterms:W3CDTF">2023-10-25T05:13:00Z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Maritime Powers Regulations 2023</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14 September 2023</vt:lpwstr>
  </property>
  <property fmtid="{D5CDD505-2E9C-101B-9397-08002B2CF9AE}" pid="10" name="Authority">
    <vt:lpwstr>Unk</vt:lpwstr>
  </property>
  <property fmtid="{D5CDD505-2E9C-101B-9397-08002B2CF9AE}" pid="11" name="ID">
    <vt:lpwstr>OPC66543</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14 September 2023</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1</vt:lpwstr>
  </property>
  <property fmtid="{D5CDD505-2E9C-101B-9397-08002B2CF9AE}" pid="22" name="StartDate">
    <vt:lpwstr>1 October 2023</vt:lpwstr>
  </property>
  <property fmtid="{D5CDD505-2E9C-101B-9397-08002B2CF9AE}" pid="23" name="IncludesUpTo">
    <vt:lpwstr>F2023L01246</vt:lpwstr>
  </property>
  <property fmtid="{D5CDD505-2E9C-101B-9397-08002B2CF9AE}" pid="24" name="RegisteredDate">
    <vt:lpwstr>25 October 2023</vt:lpwstr>
  </property>
  <property fmtid="{D5CDD505-2E9C-101B-9397-08002B2CF9AE}" pid="25" name="CompilationVersion">
    <vt:i4>3</vt:i4>
  </property>
</Properties>
</file>