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8507" w14:textId="77777777" w:rsidR="00715914" w:rsidRPr="005F1388" w:rsidRDefault="00DA186E" w:rsidP="00715914">
      <w:pPr>
        <w:rPr>
          <w:sz w:val="28"/>
        </w:rPr>
      </w:pPr>
      <w:r>
        <w:rPr>
          <w:noProof/>
          <w:lang w:eastAsia="en-AU"/>
        </w:rPr>
        <w:drawing>
          <wp:inline distT="0" distB="0" distL="0" distR="0" wp14:anchorId="00BB6644" wp14:editId="304EF32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47C1272" w14:textId="77777777" w:rsidR="00715914" w:rsidRPr="00E500D4" w:rsidRDefault="00715914" w:rsidP="00715914">
      <w:pPr>
        <w:rPr>
          <w:sz w:val="19"/>
        </w:rPr>
      </w:pPr>
    </w:p>
    <w:p w14:paraId="76DC5C07" w14:textId="0848EDC4" w:rsidR="00554826" w:rsidRPr="00E500D4" w:rsidRDefault="00994808" w:rsidP="00554826">
      <w:pPr>
        <w:pStyle w:val="ShortT"/>
      </w:pPr>
      <w:r>
        <w:t>Higher Education Support (</w:t>
      </w:r>
      <w:r w:rsidR="007331DE">
        <w:t>OS-HELP</w:t>
      </w:r>
      <w:r>
        <w:t>)</w:t>
      </w:r>
      <w:r w:rsidR="007331DE">
        <w:t xml:space="preserve"> G</w:t>
      </w:r>
      <w:r w:rsidR="005D4EF6">
        <w:t>uidelines</w:t>
      </w:r>
      <w:r w:rsidR="007331DE">
        <w:t xml:space="preserve"> 2023</w:t>
      </w:r>
    </w:p>
    <w:p w14:paraId="7EC376B8" w14:textId="37003CF3" w:rsidR="00554826" w:rsidRPr="00DA182D" w:rsidRDefault="00554826" w:rsidP="00554826">
      <w:pPr>
        <w:pStyle w:val="SignCoverPageStart"/>
        <w:spacing w:before="240"/>
        <w:ind w:right="91"/>
        <w:rPr>
          <w:szCs w:val="22"/>
        </w:rPr>
      </w:pPr>
      <w:r w:rsidRPr="00DA182D">
        <w:rPr>
          <w:szCs w:val="22"/>
        </w:rPr>
        <w:t xml:space="preserve">I, </w:t>
      </w:r>
      <w:r w:rsidR="008700A5">
        <w:rPr>
          <w:szCs w:val="22"/>
        </w:rPr>
        <w:t>Jason Clare</w:t>
      </w:r>
      <w:r w:rsidRPr="00DA182D">
        <w:rPr>
          <w:szCs w:val="22"/>
        </w:rPr>
        <w:t xml:space="preserve">, </w:t>
      </w:r>
      <w:r w:rsidR="008700A5">
        <w:rPr>
          <w:szCs w:val="22"/>
        </w:rPr>
        <w:t>Minister for Education</w:t>
      </w:r>
      <w:r w:rsidRPr="00DA182D">
        <w:rPr>
          <w:szCs w:val="22"/>
        </w:rPr>
        <w:t xml:space="preserve">, </w:t>
      </w:r>
      <w:r>
        <w:rPr>
          <w:szCs w:val="22"/>
        </w:rPr>
        <w:t xml:space="preserve">make the following </w:t>
      </w:r>
      <w:r w:rsidR="008700A5">
        <w:rPr>
          <w:szCs w:val="22"/>
        </w:rPr>
        <w:t>guidelines</w:t>
      </w:r>
      <w:r w:rsidRPr="00DA182D">
        <w:rPr>
          <w:szCs w:val="22"/>
        </w:rPr>
        <w:t>.</w:t>
      </w:r>
    </w:p>
    <w:p w14:paraId="2BAE6C8D" w14:textId="730363A3"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2779CD">
        <w:rPr>
          <w:szCs w:val="22"/>
        </w:rPr>
        <w:t>29 September 2023</w:t>
      </w:r>
      <w:r w:rsidRPr="00001A63">
        <w:rPr>
          <w:szCs w:val="22"/>
        </w:rPr>
        <w:tab/>
      </w:r>
      <w:r>
        <w:rPr>
          <w:szCs w:val="22"/>
        </w:rPr>
        <w:tab/>
      </w:r>
      <w:r w:rsidRPr="00001A63">
        <w:rPr>
          <w:szCs w:val="22"/>
        </w:rPr>
        <w:tab/>
      </w:r>
    </w:p>
    <w:p w14:paraId="5D8732DD" w14:textId="56EB8E65" w:rsidR="00554826" w:rsidRDefault="008700A5" w:rsidP="00554826">
      <w:pPr>
        <w:keepNext/>
        <w:tabs>
          <w:tab w:val="left" w:pos="3402"/>
        </w:tabs>
        <w:spacing w:before="1440" w:line="300" w:lineRule="atLeast"/>
        <w:ind w:right="397"/>
        <w:rPr>
          <w:b/>
          <w:szCs w:val="22"/>
        </w:rPr>
      </w:pPr>
      <w:r>
        <w:rPr>
          <w:szCs w:val="22"/>
        </w:rPr>
        <w:t>Jason Clare</w:t>
      </w:r>
      <w:r w:rsidR="00554826" w:rsidRPr="00A75FE9">
        <w:rPr>
          <w:szCs w:val="22"/>
        </w:rPr>
        <w:t xml:space="preserve"> </w:t>
      </w:r>
    </w:p>
    <w:p w14:paraId="26B739BA" w14:textId="3834032E" w:rsidR="00554826" w:rsidRPr="008E0027" w:rsidRDefault="008700A5" w:rsidP="00554826">
      <w:pPr>
        <w:pStyle w:val="SignCoverPageEnd"/>
        <w:ind w:right="91"/>
        <w:rPr>
          <w:sz w:val="22"/>
        </w:rPr>
      </w:pPr>
      <w:r>
        <w:rPr>
          <w:sz w:val="22"/>
        </w:rPr>
        <w:t>Minister for Education</w:t>
      </w:r>
    </w:p>
    <w:p w14:paraId="5E2E6E8F" w14:textId="77777777" w:rsidR="00554826" w:rsidRDefault="00554826" w:rsidP="00554826"/>
    <w:p w14:paraId="3654438F" w14:textId="77777777" w:rsidR="00554826" w:rsidRPr="00ED79B6" w:rsidRDefault="00554826" w:rsidP="00554826"/>
    <w:p w14:paraId="59B09618" w14:textId="77777777" w:rsidR="00F6696E" w:rsidRDefault="00F6696E" w:rsidP="00F6696E"/>
    <w:p w14:paraId="667B0C0E" w14:textId="77777777" w:rsidR="00F6696E" w:rsidRDefault="00F6696E" w:rsidP="00F6696E">
      <w:pPr>
        <w:sectPr w:rsidR="00F6696E"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198A6029" w14:textId="77777777" w:rsidR="007500C8" w:rsidRDefault="00715914" w:rsidP="00715914">
      <w:pPr>
        <w:outlineLvl w:val="0"/>
        <w:rPr>
          <w:sz w:val="36"/>
        </w:rPr>
      </w:pPr>
      <w:r w:rsidRPr="007A1328">
        <w:rPr>
          <w:sz w:val="36"/>
        </w:rPr>
        <w:lastRenderedPageBreak/>
        <w:t>Contents</w:t>
      </w:r>
    </w:p>
    <w:p w14:paraId="692B82B8" w14:textId="5B60B28C" w:rsidR="005A1365" w:rsidRDefault="00B418CB">
      <w:pPr>
        <w:pStyle w:val="TOC2"/>
        <w:rPr>
          <w:rFonts w:asciiTheme="minorHAnsi" w:eastAsiaTheme="minorEastAsia" w:hAnsiTheme="minorHAnsi" w:cstheme="minorBidi"/>
          <w:b w:val="0"/>
          <w:noProof/>
          <w:kern w:val="2"/>
          <w:sz w:val="22"/>
          <w:szCs w:val="22"/>
          <w14:ligatures w14:val="standardContextual"/>
        </w:rPr>
      </w:pPr>
      <w:r>
        <w:rPr>
          <w:sz w:val="18"/>
        </w:rPr>
        <w:fldChar w:fldCharType="begin"/>
      </w:r>
      <w:r>
        <w:instrText xml:space="preserve"> TOC \o "1-9" </w:instrText>
      </w:r>
      <w:r>
        <w:rPr>
          <w:sz w:val="18"/>
        </w:rPr>
        <w:fldChar w:fldCharType="separate"/>
      </w:r>
      <w:r w:rsidR="005A1365">
        <w:rPr>
          <w:noProof/>
        </w:rPr>
        <w:t>Chapter 1—Preliminary</w:t>
      </w:r>
      <w:r w:rsidR="005A1365">
        <w:rPr>
          <w:noProof/>
        </w:rPr>
        <w:tab/>
      </w:r>
      <w:r w:rsidR="005A1365">
        <w:rPr>
          <w:noProof/>
        </w:rPr>
        <w:fldChar w:fldCharType="begin"/>
      </w:r>
      <w:r w:rsidR="005A1365">
        <w:rPr>
          <w:noProof/>
        </w:rPr>
        <w:instrText xml:space="preserve"> PAGEREF _Toc143772055 \h </w:instrText>
      </w:r>
      <w:r w:rsidR="005A1365">
        <w:rPr>
          <w:noProof/>
        </w:rPr>
      </w:r>
      <w:r w:rsidR="005A1365">
        <w:rPr>
          <w:noProof/>
        </w:rPr>
        <w:fldChar w:fldCharType="separate"/>
      </w:r>
      <w:r w:rsidR="005A1365">
        <w:rPr>
          <w:noProof/>
        </w:rPr>
        <w:t>1</w:t>
      </w:r>
      <w:r w:rsidR="005A1365">
        <w:rPr>
          <w:noProof/>
        </w:rPr>
        <w:fldChar w:fldCharType="end"/>
      </w:r>
    </w:p>
    <w:p w14:paraId="4542B8AA" w14:textId="00B7AF83" w:rsidR="005A1365" w:rsidRDefault="005A1365">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Pr>
          <w:noProof/>
        </w:rPr>
        <w:fldChar w:fldCharType="begin"/>
      </w:r>
      <w:r>
        <w:rPr>
          <w:noProof/>
        </w:rPr>
        <w:instrText xml:space="preserve"> PAGEREF _Toc143772056 \h </w:instrText>
      </w:r>
      <w:r>
        <w:rPr>
          <w:noProof/>
        </w:rPr>
      </w:r>
      <w:r>
        <w:rPr>
          <w:noProof/>
        </w:rPr>
        <w:fldChar w:fldCharType="separate"/>
      </w:r>
      <w:r>
        <w:rPr>
          <w:noProof/>
        </w:rPr>
        <w:t>1</w:t>
      </w:r>
      <w:r>
        <w:rPr>
          <w:noProof/>
        </w:rPr>
        <w:fldChar w:fldCharType="end"/>
      </w:r>
    </w:p>
    <w:p w14:paraId="2BB33A36" w14:textId="4C663ED7" w:rsidR="005A1365" w:rsidRDefault="005A1365">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_Toc143772057 \h </w:instrText>
      </w:r>
      <w:r>
        <w:rPr>
          <w:noProof/>
        </w:rPr>
      </w:r>
      <w:r>
        <w:rPr>
          <w:noProof/>
        </w:rPr>
        <w:fldChar w:fldCharType="separate"/>
      </w:r>
      <w:r>
        <w:rPr>
          <w:noProof/>
        </w:rPr>
        <w:t>1</w:t>
      </w:r>
      <w:r>
        <w:rPr>
          <w:noProof/>
        </w:rPr>
        <w:fldChar w:fldCharType="end"/>
      </w:r>
    </w:p>
    <w:p w14:paraId="15CCE50A" w14:textId="6C9CE7EB" w:rsidR="005A1365" w:rsidRDefault="005A1365">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_Toc143772058 \h </w:instrText>
      </w:r>
      <w:r>
        <w:rPr>
          <w:noProof/>
        </w:rPr>
      </w:r>
      <w:r>
        <w:rPr>
          <w:noProof/>
        </w:rPr>
        <w:fldChar w:fldCharType="separate"/>
      </w:r>
      <w:r>
        <w:rPr>
          <w:noProof/>
        </w:rPr>
        <w:t>1</w:t>
      </w:r>
      <w:r>
        <w:rPr>
          <w:noProof/>
        </w:rPr>
        <w:fldChar w:fldCharType="end"/>
      </w:r>
    </w:p>
    <w:p w14:paraId="707B65AE" w14:textId="4C734020" w:rsidR="005A1365" w:rsidRDefault="005A1365">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Pr>
          <w:noProof/>
        </w:rPr>
        <w:fldChar w:fldCharType="begin"/>
      </w:r>
      <w:r>
        <w:rPr>
          <w:noProof/>
        </w:rPr>
        <w:instrText xml:space="preserve"> PAGEREF _Toc143772059 \h </w:instrText>
      </w:r>
      <w:r>
        <w:rPr>
          <w:noProof/>
        </w:rPr>
      </w:r>
      <w:r>
        <w:rPr>
          <w:noProof/>
        </w:rPr>
        <w:fldChar w:fldCharType="separate"/>
      </w:r>
      <w:r>
        <w:rPr>
          <w:noProof/>
        </w:rPr>
        <w:t>1</w:t>
      </w:r>
      <w:r>
        <w:rPr>
          <w:noProof/>
        </w:rPr>
        <w:fldChar w:fldCharType="end"/>
      </w:r>
    </w:p>
    <w:p w14:paraId="48F8B521" w14:textId="36A240D7" w:rsidR="005A1365" w:rsidRDefault="005A1365">
      <w:pPr>
        <w:pStyle w:val="TOC5"/>
        <w:rPr>
          <w:rFonts w:asciiTheme="minorHAnsi" w:eastAsiaTheme="minorEastAsia" w:hAnsiTheme="minorHAnsi" w:cstheme="minorBidi"/>
          <w:noProof/>
          <w:kern w:val="2"/>
          <w:sz w:val="22"/>
          <w:szCs w:val="22"/>
          <w14:ligatures w14:val="standardContextual"/>
        </w:rPr>
      </w:pPr>
      <w:r>
        <w:rPr>
          <w:noProof/>
        </w:rPr>
        <w:t>5  Schedules</w:t>
      </w:r>
      <w:r>
        <w:rPr>
          <w:noProof/>
        </w:rPr>
        <w:tab/>
      </w:r>
      <w:r>
        <w:rPr>
          <w:noProof/>
        </w:rPr>
        <w:fldChar w:fldCharType="begin"/>
      </w:r>
      <w:r>
        <w:rPr>
          <w:noProof/>
        </w:rPr>
        <w:instrText xml:space="preserve"> PAGEREF _Toc143772060 \h </w:instrText>
      </w:r>
      <w:r>
        <w:rPr>
          <w:noProof/>
        </w:rPr>
      </w:r>
      <w:r>
        <w:rPr>
          <w:noProof/>
        </w:rPr>
        <w:fldChar w:fldCharType="separate"/>
      </w:r>
      <w:r>
        <w:rPr>
          <w:noProof/>
        </w:rPr>
        <w:t>1</w:t>
      </w:r>
      <w:r>
        <w:rPr>
          <w:noProof/>
        </w:rPr>
        <w:fldChar w:fldCharType="end"/>
      </w:r>
    </w:p>
    <w:p w14:paraId="084982A4" w14:textId="7D984362" w:rsidR="005A1365" w:rsidRDefault="005A1365">
      <w:pPr>
        <w:pStyle w:val="TOC2"/>
        <w:rPr>
          <w:rFonts w:asciiTheme="minorHAnsi" w:eastAsiaTheme="minorEastAsia" w:hAnsiTheme="minorHAnsi" w:cstheme="minorBidi"/>
          <w:b w:val="0"/>
          <w:noProof/>
          <w:kern w:val="2"/>
          <w:sz w:val="22"/>
          <w:szCs w:val="22"/>
          <w14:ligatures w14:val="standardContextual"/>
        </w:rPr>
      </w:pPr>
      <w:r>
        <w:rPr>
          <w:noProof/>
        </w:rPr>
        <w:t>Chapter 2—Principles and procedures for selecting students</w:t>
      </w:r>
      <w:r>
        <w:rPr>
          <w:noProof/>
        </w:rPr>
        <w:tab/>
      </w:r>
      <w:r>
        <w:rPr>
          <w:noProof/>
        </w:rPr>
        <w:fldChar w:fldCharType="begin"/>
      </w:r>
      <w:r>
        <w:rPr>
          <w:noProof/>
        </w:rPr>
        <w:instrText xml:space="preserve"> PAGEREF _Toc143772061 \h </w:instrText>
      </w:r>
      <w:r>
        <w:rPr>
          <w:noProof/>
        </w:rPr>
      </w:r>
      <w:r>
        <w:rPr>
          <w:noProof/>
        </w:rPr>
        <w:fldChar w:fldCharType="separate"/>
      </w:r>
      <w:r>
        <w:rPr>
          <w:noProof/>
        </w:rPr>
        <w:t>2</w:t>
      </w:r>
      <w:r>
        <w:rPr>
          <w:noProof/>
        </w:rPr>
        <w:fldChar w:fldCharType="end"/>
      </w:r>
    </w:p>
    <w:p w14:paraId="07258448" w14:textId="53F0A110" w:rsidR="005A1365" w:rsidRDefault="005A1365">
      <w:pPr>
        <w:pStyle w:val="TOC5"/>
        <w:rPr>
          <w:rFonts w:asciiTheme="minorHAnsi" w:eastAsiaTheme="minorEastAsia" w:hAnsiTheme="minorHAnsi" w:cstheme="minorBidi"/>
          <w:noProof/>
          <w:kern w:val="2"/>
          <w:sz w:val="22"/>
          <w:szCs w:val="22"/>
          <w14:ligatures w14:val="standardContextual"/>
        </w:rPr>
      </w:pPr>
      <w:r>
        <w:rPr>
          <w:noProof/>
        </w:rPr>
        <w:t>6  Purpose</w:t>
      </w:r>
      <w:r>
        <w:rPr>
          <w:noProof/>
        </w:rPr>
        <w:tab/>
      </w:r>
      <w:r>
        <w:rPr>
          <w:noProof/>
        </w:rPr>
        <w:fldChar w:fldCharType="begin"/>
      </w:r>
      <w:r>
        <w:rPr>
          <w:noProof/>
        </w:rPr>
        <w:instrText xml:space="preserve"> PAGEREF _Toc143772062 \h </w:instrText>
      </w:r>
      <w:r>
        <w:rPr>
          <w:noProof/>
        </w:rPr>
      </w:r>
      <w:r>
        <w:rPr>
          <w:noProof/>
        </w:rPr>
        <w:fldChar w:fldCharType="separate"/>
      </w:r>
      <w:r>
        <w:rPr>
          <w:noProof/>
        </w:rPr>
        <w:t>2</w:t>
      </w:r>
      <w:r>
        <w:rPr>
          <w:noProof/>
        </w:rPr>
        <w:fldChar w:fldCharType="end"/>
      </w:r>
    </w:p>
    <w:p w14:paraId="45506232" w14:textId="7DB8AA35" w:rsidR="005A1365" w:rsidRDefault="005A1365">
      <w:pPr>
        <w:pStyle w:val="TOC5"/>
        <w:rPr>
          <w:rFonts w:asciiTheme="minorHAnsi" w:eastAsiaTheme="minorEastAsia" w:hAnsiTheme="minorHAnsi" w:cstheme="minorBidi"/>
          <w:noProof/>
          <w:kern w:val="2"/>
          <w:sz w:val="22"/>
          <w:szCs w:val="22"/>
          <w14:ligatures w14:val="standardContextual"/>
        </w:rPr>
      </w:pPr>
      <w:r>
        <w:rPr>
          <w:noProof/>
        </w:rPr>
        <w:t>7  Principles and procedures for selecting students for receipt of OS-HELP assistance</w:t>
      </w:r>
      <w:r>
        <w:rPr>
          <w:noProof/>
        </w:rPr>
        <w:tab/>
      </w:r>
      <w:r>
        <w:rPr>
          <w:noProof/>
        </w:rPr>
        <w:fldChar w:fldCharType="begin"/>
      </w:r>
      <w:r>
        <w:rPr>
          <w:noProof/>
        </w:rPr>
        <w:instrText xml:space="preserve"> PAGEREF _Toc143772063 \h </w:instrText>
      </w:r>
      <w:r>
        <w:rPr>
          <w:noProof/>
        </w:rPr>
      </w:r>
      <w:r>
        <w:rPr>
          <w:noProof/>
        </w:rPr>
        <w:fldChar w:fldCharType="separate"/>
      </w:r>
      <w:r>
        <w:rPr>
          <w:noProof/>
        </w:rPr>
        <w:t>2</w:t>
      </w:r>
      <w:r>
        <w:rPr>
          <w:noProof/>
        </w:rPr>
        <w:fldChar w:fldCharType="end"/>
      </w:r>
    </w:p>
    <w:p w14:paraId="37D4002A" w14:textId="77B2BF86" w:rsidR="005A1365" w:rsidRDefault="005A1365">
      <w:pPr>
        <w:pStyle w:val="TOC5"/>
        <w:rPr>
          <w:rFonts w:asciiTheme="minorHAnsi" w:eastAsiaTheme="minorEastAsia" w:hAnsiTheme="minorHAnsi" w:cstheme="minorBidi"/>
          <w:noProof/>
          <w:kern w:val="2"/>
          <w:sz w:val="22"/>
          <w:szCs w:val="22"/>
          <w14:ligatures w14:val="standardContextual"/>
        </w:rPr>
      </w:pPr>
      <w:r>
        <w:rPr>
          <w:noProof/>
        </w:rPr>
        <w:t>8  Principles and procedures for selecting students for receipt of supplementary amounts for Asian language study</w:t>
      </w:r>
      <w:r>
        <w:rPr>
          <w:noProof/>
        </w:rPr>
        <w:tab/>
      </w:r>
      <w:r>
        <w:rPr>
          <w:noProof/>
        </w:rPr>
        <w:fldChar w:fldCharType="begin"/>
      </w:r>
      <w:r>
        <w:rPr>
          <w:noProof/>
        </w:rPr>
        <w:instrText xml:space="preserve"> PAGEREF _Toc143772064 \h </w:instrText>
      </w:r>
      <w:r>
        <w:rPr>
          <w:noProof/>
        </w:rPr>
      </w:r>
      <w:r>
        <w:rPr>
          <w:noProof/>
        </w:rPr>
        <w:fldChar w:fldCharType="separate"/>
      </w:r>
      <w:r>
        <w:rPr>
          <w:noProof/>
        </w:rPr>
        <w:t>4</w:t>
      </w:r>
      <w:r>
        <w:rPr>
          <w:noProof/>
        </w:rPr>
        <w:fldChar w:fldCharType="end"/>
      </w:r>
    </w:p>
    <w:p w14:paraId="5B172997" w14:textId="535A752F" w:rsidR="005A1365" w:rsidRDefault="005A1365">
      <w:pPr>
        <w:pStyle w:val="TOC5"/>
        <w:rPr>
          <w:rFonts w:asciiTheme="minorHAnsi" w:eastAsiaTheme="minorEastAsia" w:hAnsiTheme="minorHAnsi" w:cstheme="minorBidi"/>
          <w:noProof/>
          <w:kern w:val="2"/>
          <w:sz w:val="22"/>
          <w:szCs w:val="22"/>
          <w14:ligatures w14:val="standardContextual"/>
        </w:rPr>
      </w:pPr>
      <w:r>
        <w:rPr>
          <w:noProof/>
        </w:rPr>
        <w:t>9  Number of students a higher education provider may select for receipt of  OS-HELP assistance in a year</w:t>
      </w:r>
      <w:r>
        <w:rPr>
          <w:noProof/>
        </w:rPr>
        <w:tab/>
      </w:r>
      <w:r>
        <w:rPr>
          <w:noProof/>
        </w:rPr>
        <w:fldChar w:fldCharType="begin"/>
      </w:r>
      <w:r>
        <w:rPr>
          <w:noProof/>
        </w:rPr>
        <w:instrText xml:space="preserve"> PAGEREF _Toc143772065 \h </w:instrText>
      </w:r>
      <w:r>
        <w:rPr>
          <w:noProof/>
        </w:rPr>
      </w:r>
      <w:r>
        <w:rPr>
          <w:noProof/>
        </w:rPr>
        <w:fldChar w:fldCharType="separate"/>
      </w:r>
      <w:r>
        <w:rPr>
          <w:noProof/>
        </w:rPr>
        <w:t>5</w:t>
      </w:r>
      <w:r>
        <w:rPr>
          <w:noProof/>
        </w:rPr>
        <w:fldChar w:fldCharType="end"/>
      </w:r>
    </w:p>
    <w:p w14:paraId="22A379FF" w14:textId="54124C93" w:rsidR="005A1365" w:rsidRDefault="005A1365">
      <w:pPr>
        <w:pStyle w:val="TOC2"/>
        <w:rPr>
          <w:rFonts w:asciiTheme="minorHAnsi" w:eastAsiaTheme="minorEastAsia" w:hAnsiTheme="minorHAnsi" w:cstheme="minorBidi"/>
          <w:b w:val="0"/>
          <w:noProof/>
          <w:kern w:val="2"/>
          <w:sz w:val="22"/>
          <w:szCs w:val="22"/>
          <w14:ligatures w14:val="standardContextual"/>
        </w:rPr>
      </w:pPr>
      <w:r>
        <w:rPr>
          <w:noProof/>
        </w:rPr>
        <w:t>Chapter 3—Definition of Asia</w:t>
      </w:r>
      <w:r>
        <w:rPr>
          <w:noProof/>
        </w:rPr>
        <w:tab/>
      </w:r>
      <w:r>
        <w:rPr>
          <w:noProof/>
        </w:rPr>
        <w:fldChar w:fldCharType="begin"/>
      </w:r>
      <w:r>
        <w:rPr>
          <w:noProof/>
        </w:rPr>
        <w:instrText xml:space="preserve"> PAGEREF _Toc143772066 \h </w:instrText>
      </w:r>
      <w:r>
        <w:rPr>
          <w:noProof/>
        </w:rPr>
      </w:r>
      <w:r>
        <w:rPr>
          <w:noProof/>
        </w:rPr>
        <w:fldChar w:fldCharType="separate"/>
      </w:r>
      <w:r>
        <w:rPr>
          <w:noProof/>
        </w:rPr>
        <w:t>6</w:t>
      </w:r>
      <w:r>
        <w:rPr>
          <w:noProof/>
        </w:rPr>
        <w:fldChar w:fldCharType="end"/>
      </w:r>
    </w:p>
    <w:p w14:paraId="748BF3F1" w14:textId="1B9C0A40" w:rsidR="005A1365" w:rsidRDefault="005A1365">
      <w:pPr>
        <w:pStyle w:val="TOC5"/>
        <w:rPr>
          <w:rFonts w:asciiTheme="minorHAnsi" w:eastAsiaTheme="minorEastAsia" w:hAnsiTheme="minorHAnsi" w:cstheme="minorBidi"/>
          <w:noProof/>
          <w:kern w:val="2"/>
          <w:sz w:val="22"/>
          <w:szCs w:val="22"/>
          <w14:ligatures w14:val="standardContextual"/>
        </w:rPr>
      </w:pPr>
      <w:r>
        <w:rPr>
          <w:noProof/>
        </w:rPr>
        <w:t>10  Determining whether overseas study is undertaken in Asia</w:t>
      </w:r>
      <w:r>
        <w:rPr>
          <w:noProof/>
        </w:rPr>
        <w:tab/>
      </w:r>
      <w:r>
        <w:rPr>
          <w:noProof/>
        </w:rPr>
        <w:fldChar w:fldCharType="begin"/>
      </w:r>
      <w:r>
        <w:rPr>
          <w:noProof/>
        </w:rPr>
        <w:instrText xml:space="preserve"> PAGEREF _Toc143772067 \h </w:instrText>
      </w:r>
      <w:r>
        <w:rPr>
          <w:noProof/>
        </w:rPr>
      </w:r>
      <w:r>
        <w:rPr>
          <w:noProof/>
        </w:rPr>
        <w:fldChar w:fldCharType="separate"/>
      </w:r>
      <w:r>
        <w:rPr>
          <w:noProof/>
        </w:rPr>
        <w:t>6</w:t>
      </w:r>
      <w:r>
        <w:rPr>
          <w:noProof/>
        </w:rPr>
        <w:fldChar w:fldCharType="end"/>
      </w:r>
    </w:p>
    <w:p w14:paraId="381A4941" w14:textId="313AC051" w:rsidR="005A1365" w:rsidRDefault="005A1365">
      <w:pPr>
        <w:pStyle w:val="TOC6"/>
        <w:rPr>
          <w:rFonts w:asciiTheme="minorHAnsi" w:eastAsiaTheme="minorEastAsia" w:hAnsiTheme="minorHAnsi" w:cstheme="minorBidi"/>
          <w:b w:val="0"/>
          <w:noProof/>
          <w:kern w:val="2"/>
          <w:sz w:val="22"/>
          <w:szCs w:val="22"/>
          <w14:ligatures w14:val="standardContextual"/>
        </w:rPr>
      </w:pPr>
      <w:r>
        <w:rPr>
          <w:noProof/>
        </w:rPr>
        <w:t>Schedule 1—Repeals</w:t>
      </w:r>
      <w:r>
        <w:rPr>
          <w:noProof/>
        </w:rPr>
        <w:tab/>
      </w:r>
      <w:r>
        <w:rPr>
          <w:noProof/>
        </w:rPr>
        <w:fldChar w:fldCharType="begin"/>
      </w:r>
      <w:r>
        <w:rPr>
          <w:noProof/>
        </w:rPr>
        <w:instrText xml:space="preserve"> PAGEREF _Toc143772068 \h </w:instrText>
      </w:r>
      <w:r>
        <w:rPr>
          <w:noProof/>
        </w:rPr>
      </w:r>
      <w:r>
        <w:rPr>
          <w:noProof/>
        </w:rPr>
        <w:fldChar w:fldCharType="separate"/>
      </w:r>
      <w:r>
        <w:rPr>
          <w:noProof/>
        </w:rPr>
        <w:t>7</w:t>
      </w:r>
      <w:r>
        <w:rPr>
          <w:noProof/>
        </w:rPr>
        <w:fldChar w:fldCharType="end"/>
      </w:r>
    </w:p>
    <w:p w14:paraId="6379213F" w14:textId="55AAF72C" w:rsidR="005A1365" w:rsidRDefault="005A1365">
      <w:pPr>
        <w:pStyle w:val="TOC9"/>
        <w:rPr>
          <w:rFonts w:asciiTheme="minorHAnsi" w:eastAsiaTheme="minorEastAsia" w:hAnsiTheme="minorHAnsi" w:cstheme="minorBidi"/>
          <w:i w:val="0"/>
          <w:noProof/>
          <w:kern w:val="2"/>
          <w:sz w:val="22"/>
          <w:szCs w:val="22"/>
          <w14:ligatures w14:val="standardContextual"/>
        </w:rPr>
      </w:pPr>
      <w:r>
        <w:rPr>
          <w:noProof/>
        </w:rPr>
        <w:t>OS-HELP Guidelines 2013</w:t>
      </w:r>
      <w:r>
        <w:rPr>
          <w:noProof/>
        </w:rPr>
        <w:tab/>
      </w:r>
      <w:r>
        <w:rPr>
          <w:noProof/>
        </w:rPr>
        <w:fldChar w:fldCharType="begin"/>
      </w:r>
      <w:r>
        <w:rPr>
          <w:noProof/>
        </w:rPr>
        <w:instrText xml:space="preserve"> PAGEREF _Toc143772069 \h </w:instrText>
      </w:r>
      <w:r>
        <w:rPr>
          <w:noProof/>
        </w:rPr>
      </w:r>
      <w:r>
        <w:rPr>
          <w:noProof/>
        </w:rPr>
        <w:fldChar w:fldCharType="separate"/>
      </w:r>
      <w:r>
        <w:rPr>
          <w:noProof/>
        </w:rPr>
        <w:t>7</w:t>
      </w:r>
      <w:r>
        <w:rPr>
          <w:noProof/>
        </w:rPr>
        <w:fldChar w:fldCharType="end"/>
      </w:r>
    </w:p>
    <w:p w14:paraId="7FE017F4" w14:textId="38FD5789" w:rsidR="00F6696E" w:rsidRDefault="00B418CB" w:rsidP="00F6696E">
      <w:pPr>
        <w:outlineLvl w:val="0"/>
      </w:pPr>
      <w:r>
        <w:fldChar w:fldCharType="end"/>
      </w:r>
    </w:p>
    <w:p w14:paraId="5303EBC5" w14:textId="77777777" w:rsidR="00F6696E" w:rsidRPr="00A802BC" w:rsidRDefault="00F6696E" w:rsidP="00F6696E">
      <w:pPr>
        <w:outlineLvl w:val="0"/>
        <w:rPr>
          <w:sz w:val="20"/>
        </w:rPr>
      </w:pPr>
    </w:p>
    <w:p w14:paraId="5878C659" w14:textId="77777777" w:rsidR="00F6696E" w:rsidRDefault="00F6696E" w:rsidP="00F6696E">
      <w:pPr>
        <w:sectPr w:rsidR="00F6696E" w:rsidSect="00A87A5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1A305759" w14:textId="77777777" w:rsidR="00104589" w:rsidRPr="00940E16" w:rsidRDefault="00104589" w:rsidP="00104589">
      <w:pPr>
        <w:pStyle w:val="ActHead2"/>
        <w:pageBreakBefore/>
      </w:pPr>
      <w:bookmarkStart w:id="0" w:name="_Toc51764868"/>
      <w:bookmarkStart w:id="1" w:name="_Toc56602497"/>
      <w:bookmarkStart w:id="2" w:name="_Toc58575516"/>
      <w:bookmarkStart w:id="3" w:name="_Toc129849872"/>
      <w:bookmarkStart w:id="4" w:name="_Toc143772055"/>
      <w:r w:rsidRPr="00940E16">
        <w:lastRenderedPageBreak/>
        <w:t>Chapter 1</w:t>
      </w:r>
      <w:r w:rsidRPr="00B250C2">
        <w:t>—</w:t>
      </w:r>
      <w:r w:rsidRPr="00940E16">
        <w:t>Preliminary</w:t>
      </w:r>
      <w:bookmarkEnd w:id="0"/>
      <w:bookmarkEnd w:id="1"/>
      <w:bookmarkEnd w:id="2"/>
      <w:bookmarkEnd w:id="3"/>
      <w:bookmarkEnd w:id="4"/>
    </w:p>
    <w:p w14:paraId="2C5E1FBF" w14:textId="77777777" w:rsidR="00554826" w:rsidRPr="00554826" w:rsidRDefault="00554826" w:rsidP="00554826">
      <w:pPr>
        <w:pStyle w:val="ActHead5"/>
      </w:pPr>
      <w:bookmarkStart w:id="5" w:name="_Toc143772056"/>
      <w:r w:rsidRPr="00554826">
        <w:t>1  Name</w:t>
      </w:r>
      <w:bookmarkEnd w:id="5"/>
    </w:p>
    <w:p w14:paraId="31F4ACF1" w14:textId="5FCFDFF6" w:rsidR="00554826" w:rsidRDefault="00554826" w:rsidP="00554826">
      <w:pPr>
        <w:pStyle w:val="subsection"/>
      </w:pPr>
      <w:r w:rsidRPr="009C2562">
        <w:tab/>
      </w:r>
      <w:r w:rsidRPr="009C2562">
        <w:tab/>
        <w:t xml:space="preserve">This </w:t>
      </w:r>
      <w:r>
        <w:t xml:space="preserve">instrument </w:t>
      </w:r>
      <w:r w:rsidRPr="009C2562">
        <w:t xml:space="preserve">is the </w:t>
      </w:r>
      <w:bookmarkStart w:id="6" w:name="BKCheck15B_3"/>
      <w:bookmarkEnd w:id="6"/>
      <w:r w:rsidR="005F04B5" w:rsidRPr="005F04B5">
        <w:rPr>
          <w:i/>
          <w:iCs/>
        </w:rPr>
        <w:t>Higher Education Support</w:t>
      </w:r>
      <w:r w:rsidR="005F04B5">
        <w:t xml:space="preserve"> (</w:t>
      </w:r>
      <w:r w:rsidR="008700A5" w:rsidRPr="008700A5">
        <w:rPr>
          <w:i/>
          <w:iCs/>
        </w:rPr>
        <w:t>OS-HELP</w:t>
      </w:r>
      <w:r w:rsidR="005F04B5">
        <w:rPr>
          <w:i/>
          <w:iCs/>
        </w:rPr>
        <w:t>)</w:t>
      </w:r>
      <w:r w:rsidR="008700A5" w:rsidRPr="008700A5">
        <w:rPr>
          <w:i/>
          <w:iCs/>
        </w:rPr>
        <w:t xml:space="preserve"> Guidelines 2023</w:t>
      </w:r>
      <w:r w:rsidRPr="009C2562">
        <w:t>.</w:t>
      </w:r>
    </w:p>
    <w:p w14:paraId="129B6921" w14:textId="77777777" w:rsidR="00554826" w:rsidRPr="00554826" w:rsidRDefault="00554826" w:rsidP="00554826">
      <w:pPr>
        <w:pStyle w:val="ActHead5"/>
      </w:pPr>
      <w:bookmarkStart w:id="7" w:name="_Toc143772057"/>
      <w:r w:rsidRPr="00554826">
        <w:t>2  Commencement</w:t>
      </w:r>
      <w:bookmarkEnd w:id="7"/>
    </w:p>
    <w:p w14:paraId="37E619E3" w14:textId="56F659FB" w:rsidR="00421CBD" w:rsidRDefault="005F7681" w:rsidP="00421CBD">
      <w:pPr>
        <w:pStyle w:val="subsection"/>
      </w:pPr>
      <w:r w:rsidRPr="003422B4">
        <w:tab/>
      </w:r>
      <w:r w:rsidR="00421CBD">
        <w:tab/>
        <w:t xml:space="preserve">This instrument commences </w:t>
      </w:r>
      <w:r w:rsidR="003F70D2">
        <w:t xml:space="preserve">on </w:t>
      </w:r>
      <w:r w:rsidR="00421CBD">
        <w:t>the day after this instrument is registered</w:t>
      </w:r>
      <w:r w:rsidR="00421CBD" w:rsidRPr="00D344F3">
        <w:t xml:space="preserve"> on the Federal Register of Legislation.</w:t>
      </w:r>
    </w:p>
    <w:p w14:paraId="3E004F5E" w14:textId="240A3D80" w:rsidR="00554826" w:rsidRPr="00554826" w:rsidRDefault="00554826" w:rsidP="00421CBD">
      <w:pPr>
        <w:pStyle w:val="ActHead5"/>
      </w:pPr>
      <w:bookmarkStart w:id="8" w:name="_Toc143772058"/>
      <w:r w:rsidRPr="00554826">
        <w:t>3  Authority</w:t>
      </w:r>
      <w:bookmarkEnd w:id="8"/>
    </w:p>
    <w:p w14:paraId="2CF1B0C7" w14:textId="69AE43FE" w:rsidR="00554826" w:rsidRPr="009C2562" w:rsidRDefault="00554826" w:rsidP="00554826">
      <w:pPr>
        <w:pStyle w:val="subsection"/>
      </w:pPr>
      <w:r w:rsidRPr="009C2562">
        <w:tab/>
      </w:r>
      <w:r w:rsidRPr="009C2562">
        <w:tab/>
        <w:t xml:space="preserve">This instrument is made under </w:t>
      </w:r>
      <w:r w:rsidR="000D7F7A">
        <w:t xml:space="preserve">section 238-10 of the </w:t>
      </w:r>
      <w:r w:rsidR="000D7F7A" w:rsidRPr="000D7F7A">
        <w:rPr>
          <w:i/>
          <w:iCs/>
        </w:rPr>
        <w:t>Higher Education Support Act 2003</w:t>
      </w:r>
      <w:r w:rsidRPr="009C2562">
        <w:t>.</w:t>
      </w:r>
    </w:p>
    <w:p w14:paraId="4F177DC9" w14:textId="77777777" w:rsidR="00554826" w:rsidRPr="00554826" w:rsidRDefault="00554826" w:rsidP="00554826">
      <w:pPr>
        <w:pStyle w:val="ActHead5"/>
      </w:pPr>
      <w:bookmarkStart w:id="9" w:name="_Toc143772059"/>
      <w:r w:rsidRPr="00554826">
        <w:t>4  Definitions</w:t>
      </w:r>
      <w:bookmarkEnd w:id="9"/>
    </w:p>
    <w:p w14:paraId="53416A66" w14:textId="1783005F" w:rsidR="00554826" w:rsidRPr="009C2562" w:rsidRDefault="00554826" w:rsidP="00554826">
      <w:pPr>
        <w:pStyle w:val="notetext"/>
      </w:pPr>
      <w:r w:rsidRPr="009C2562">
        <w:t>Note:</w:t>
      </w:r>
      <w:r w:rsidRPr="009C2562">
        <w:tab/>
        <w:t>A number of expressions used in this instrument are defined in</w:t>
      </w:r>
      <w:r w:rsidR="00786F4D">
        <w:t xml:space="preserve"> Schedule 1 to </w:t>
      </w:r>
      <w:r>
        <w:t>the Act</w:t>
      </w:r>
      <w:r w:rsidRPr="009C2562">
        <w:t>, including the following:</w:t>
      </w:r>
    </w:p>
    <w:p w14:paraId="7C547C09" w14:textId="77777777" w:rsidR="006B2E7C" w:rsidRDefault="00554826" w:rsidP="00554826">
      <w:pPr>
        <w:pStyle w:val="notepara"/>
      </w:pPr>
      <w:r w:rsidRPr="009C2562">
        <w:t>(a)</w:t>
      </w:r>
      <w:r w:rsidR="00853962">
        <w:t xml:space="preserve"> course of study</w:t>
      </w:r>
      <w:r w:rsidR="00E67636">
        <w:t>;</w:t>
      </w:r>
    </w:p>
    <w:p w14:paraId="4623666C" w14:textId="76194FE5" w:rsidR="00853962" w:rsidRDefault="006B2E7C" w:rsidP="00554826">
      <w:pPr>
        <w:pStyle w:val="notepara"/>
      </w:pPr>
      <w:r w:rsidRPr="006B2E7C">
        <w:t>(b) higher education award;</w:t>
      </w:r>
      <w:r w:rsidRPr="006B2E7C">
        <w:tab/>
      </w:r>
    </w:p>
    <w:p w14:paraId="0F9BB7DB" w14:textId="3386EFFC" w:rsidR="00554826" w:rsidRPr="009C2562" w:rsidRDefault="00853962" w:rsidP="00554826">
      <w:pPr>
        <w:pStyle w:val="notepara"/>
      </w:pPr>
      <w:r>
        <w:t>(</w:t>
      </w:r>
      <w:r w:rsidR="006B2E7C">
        <w:t>c</w:t>
      </w:r>
      <w:r>
        <w:t xml:space="preserve">) </w:t>
      </w:r>
      <w:r w:rsidR="00973332">
        <w:t>higher education provider</w:t>
      </w:r>
      <w:r w:rsidR="00554826" w:rsidRPr="009C2562">
        <w:t>;</w:t>
      </w:r>
    </w:p>
    <w:p w14:paraId="6E20EAF5" w14:textId="52DCCF46" w:rsidR="00516388" w:rsidRDefault="00554826" w:rsidP="00554826">
      <w:pPr>
        <w:pStyle w:val="notepara"/>
      </w:pPr>
      <w:r w:rsidRPr="009C2562">
        <w:t>(</w:t>
      </w:r>
      <w:r w:rsidR="006B2E7C">
        <w:t>d</w:t>
      </w:r>
      <w:r w:rsidRPr="009C2562">
        <w:t>)</w:t>
      </w:r>
      <w:r w:rsidR="00853962">
        <w:t xml:space="preserve"> </w:t>
      </w:r>
      <w:r w:rsidR="00516388" w:rsidRPr="00F2573C">
        <w:t>FEE</w:t>
      </w:r>
      <w:r w:rsidR="00516388" w:rsidRPr="00F2573C">
        <w:noBreakHyphen/>
        <w:t>HELP assistance</w:t>
      </w:r>
    </w:p>
    <w:p w14:paraId="1DACCFFD" w14:textId="441F050E" w:rsidR="00853962" w:rsidRDefault="009E6177" w:rsidP="00554826">
      <w:pPr>
        <w:pStyle w:val="notepara"/>
      </w:pPr>
      <w:r>
        <w:t>(</w:t>
      </w:r>
      <w:r w:rsidR="006B2E7C">
        <w:t>e</w:t>
      </w:r>
      <w:r>
        <w:t xml:space="preserve">) </w:t>
      </w:r>
      <w:r w:rsidR="00CD46DB">
        <w:t>OS-HELP assistance</w:t>
      </w:r>
      <w:r w:rsidR="008D4E75">
        <w:t>;</w:t>
      </w:r>
    </w:p>
    <w:p w14:paraId="63E8F624" w14:textId="02FE7B83" w:rsidR="00554826" w:rsidRDefault="00CD46DB" w:rsidP="008D4E75">
      <w:pPr>
        <w:pStyle w:val="notepara"/>
        <w:ind w:left="1440" w:firstLine="545"/>
      </w:pPr>
      <w:r>
        <w:t>(</w:t>
      </w:r>
      <w:r w:rsidR="006B2E7C">
        <w:t>f</w:t>
      </w:r>
      <w:r>
        <w:t>)</w:t>
      </w:r>
      <w:r w:rsidR="008D4E75">
        <w:t xml:space="preserve"> </w:t>
      </w:r>
      <w:r w:rsidR="00786F4D">
        <w:t>student</w:t>
      </w:r>
      <w:r w:rsidR="008D4E75">
        <w:t>;</w:t>
      </w:r>
    </w:p>
    <w:p w14:paraId="69521CEF" w14:textId="2FD0433F" w:rsidR="008D4E75" w:rsidRPr="009C2562" w:rsidRDefault="008D4E75" w:rsidP="00BD213E">
      <w:pPr>
        <w:pStyle w:val="notepara"/>
        <w:ind w:left="1440" w:firstLine="545"/>
      </w:pPr>
      <w:r>
        <w:t>(</w:t>
      </w:r>
      <w:r w:rsidR="006B2E7C">
        <w:t>g</w:t>
      </w:r>
      <w:r>
        <w:t>) supplementary amount for Asi</w:t>
      </w:r>
      <w:r w:rsidR="008119EC">
        <w:t xml:space="preserve">an language study. </w:t>
      </w:r>
    </w:p>
    <w:p w14:paraId="7B37BC02" w14:textId="77777777" w:rsidR="00554826" w:rsidRPr="009C2562" w:rsidRDefault="00554826" w:rsidP="00554826">
      <w:pPr>
        <w:pStyle w:val="subsection"/>
      </w:pPr>
      <w:r w:rsidRPr="009C2562">
        <w:tab/>
      </w:r>
      <w:r w:rsidRPr="009C2562">
        <w:tab/>
        <w:t>In this instrument:</w:t>
      </w:r>
    </w:p>
    <w:p w14:paraId="24349F60" w14:textId="42EC99A7" w:rsidR="00554826" w:rsidRPr="009C2562" w:rsidRDefault="00554826" w:rsidP="00554826">
      <w:pPr>
        <w:pStyle w:val="Definition"/>
      </w:pPr>
      <w:r w:rsidRPr="009C2562">
        <w:rPr>
          <w:b/>
          <w:i/>
        </w:rPr>
        <w:t>Act</w:t>
      </w:r>
      <w:r w:rsidRPr="009C2562">
        <w:t xml:space="preserve"> means the </w:t>
      </w:r>
      <w:r w:rsidR="009C0A4A" w:rsidRPr="009C0A4A">
        <w:rPr>
          <w:i/>
          <w:iCs/>
        </w:rPr>
        <w:t>Higher Education Support Act 2003</w:t>
      </w:r>
      <w:r w:rsidR="00D90E44">
        <w:rPr>
          <w:i/>
          <w:iCs/>
        </w:rPr>
        <w:t>.</w:t>
      </w:r>
    </w:p>
    <w:p w14:paraId="5C0BD97C" w14:textId="68142893" w:rsidR="00A50162" w:rsidRDefault="00A50162" w:rsidP="00554826">
      <w:pPr>
        <w:pStyle w:val="Definition"/>
        <w:rPr>
          <w:b/>
          <w:i/>
        </w:rPr>
      </w:pPr>
      <w:r>
        <w:rPr>
          <w:b/>
          <w:i/>
        </w:rPr>
        <w:t xml:space="preserve">Guidelines </w:t>
      </w:r>
      <w:r w:rsidRPr="00BD213E">
        <w:t xml:space="preserve">means </w:t>
      </w:r>
      <w:r>
        <w:t xml:space="preserve">these </w:t>
      </w:r>
      <w:r w:rsidRPr="00BD213E">
        <w:rPr>
          <w:i/>
          <w:iCs/>
        </w:rPr>
        <w:t>Higher Education Support (OS-HEL</w:t>
      </w:r>
      <w:r w:rsidR="00C8478A" w:rsidRPr="00BD213E">
        <w:rPr>
          <w:i/>
          <w:iCs/>
        </w:rPr>
        <w:t>P) Guidelines 2023</w:t>
      </w:r>
      <w:r w:rsidR="00D90E44">
        <w:rPr>
          <w:i/>
          <w:iCs/>
        </w:rPr>
        <w:t>.</w:t>
      </w:r>
      <w:r w:rsidR="00C8478A">
        <w:t xml:space="preserve"> </w:t>
      </w:r>
    </w:p>
    <w:p w14:paraId="6344C835" w14:textId="11215E3B" w:rsidR="00554826" w:rsidRDefault="00A64BB3" w:rsidP="00554826">
      <w:pPr>
        <w:pStyle w:val="Definition"/>
      </w:pPr>
      <w:r>
        <w:rPr>
          <w:b/>
          <w:i/>
        </w:rPr>
        <w:t>overseas study</w:t>
      </w:r>
      <w:r w:rsidR="00554826">
        <w:rPr>
          <w:b/>
          <w:i/>
        </w:rPr>
        <w:t xml:space="preserve"> </w:t>
      </w:r>
      <w:r w:rsidR="00554826" w:rsidRPr="009C2562">
        <w:t>means</w:t>
      </w:r>
      <w:r w:rsidR="00554826">
        <w:t xml:space="preserve"> </w:t>
      </w:r>
      <w:r>
        <w:t xml:space="preserve">study </w:t>
      </w:r>
      <w:r w:rsidR="000B7F0C">
        <w:t>undertaken outside of Australia that counts towards the course requirements of the course of study in which the student is enrolled with their home provider</w:t>
      </w:r>
      <w:r w:rsidR="00554826">
        <w:t>.</w:t>
      </w:r>
    </w:p>
    <w:p w14:paraId="60C18393" w14:textId="77777777" w:rsidR="00554826" w:rsidRPr="00554826" w:rsidRDefault="00554826" w:rsidP="00554826">
      <w:pPr>
        <w:pStyle w:val="ActHead5"/>
      </w:pPr>
      <w:bookmarkStart w:id="10" w:name="_Toc454781205"/>
      <w:bookmarkStart w:id="11" w:name="_Toc143772060"/>
      <w:r w:rsidRPr="00554826">
        <w:t>5  Schedules</w:t>
      </w:r>
      <w:bookmarkEnd w:id="10"/>
      <w:bookmarkEnd w:id="11"/>
    </w:p>
    <w:p w14:paraId="7AE194F0" w14:textId="5AB2C1E6" w:rsidR="00554826" w:rsidRDefault="00554826" w:rsidP="00554826">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16C57A4F" w14:textId="5A4B7069" w:rsidR="00551923" w:rsidRDefault="00551923">
      <w:pPr>
        <w:spacing w:line="240" w:lineRule="auto"/>
        <w:rPr>
          <w:rFonts w:eastAsia="Times New Roman" w:cs="Times New Roman"/>
          <w:lang w:eastAsia="en-AU"/>
        </w:rPr>
      </w:pPr>
      <w:r>
        <w:br w:type="page"/>
      </w:r>
    </w:p>
    <w:p w14:paraId="1EAFEE4D" w14:textId="075B1AF3" w:rsidR="00551923" w:rsidRPr="00940E16" w:rsidRDefault="00551923" w:rsidP="00551923">
      <w:pPr>
        <w:pStyle w:val="ActHead2"/>
        <w:pageBreakBefore/>
      </w:pPr>
      <w:bookmarkStart w:id="12" w:name="_Toc143772061"/>
      <w:r w:rsidRPr="00940E16">
        <w:lastRenderedPageBreak/>
        <w:t xml:space="preserve">Chapter </w:t>
      </w:r>
      <w:r>
        <w:t>2</w:t>
      </w:r>
      <w:r w:rsidRPr="00B250C2">
        <w:t>—</w:t>
      </w:r>
      <w:r w:rsidR="00E27243">
        <w:t>Principles and procedures for s</w:t>
      </w:r>
      <w:r w:rsidR="0069623E">
        <w:t>electing students</w:t>
      </w:r>
      <w:bookmarkEnd w:id="12"/>
    </w:p>
    <w:p w14:paraId="3B1BA2AA" w14:textId="7CB078CD" w:rsidR="00554826" w:rsidRPr="003556D7" w:rsidRDefault="00554826" w:rsidP="00554826">
      <w:pPr>
        <w:pStyle w:val="ActHead5"/>
      </w:pPr>
      <w:bookmarkStart w:id="13" w:name="_Toc143772062"/>
      <w:r w:rsidRPr="003556D7">
        <w:t xml:space="preserve">6  </w:t>
      </w:r>
      <w:r w:rsidR="003B3F98" w:rsidRPr="003556D7">
        <w:t>Purpose</w:t>
      </w:r>
      <w:bookmarkEnd w:id="13"/>
    </w:p>
    <w:p w14:paraId="5D06819D" w14:textId="20A2089A" w:rsidR="008A35AF" w:rsidRDefault="00E9184F" w:rsidP="00554826">
      <w:pPr>
        <w:pStyle w:val="subsection"/>
      </w:pPr>
      <w:r>
        <w:tab/>
      </w:r>
      <w:r>
        <w:tab/>
      </w:r>
      <w:r w:rsidR="008A35AF" w:rsidRPr="003556D7">
        <w:t>This chapter set</w:t>
      </w:r>
      <w:r w:rsidR="008A12F5">
        <w:t>s</w:t>
      </w:r>
      <w:r w:rsidR="008A35AF" w:rsidRPr="003556D7">
        <w:t xml:space="preserve"> out</w:t>
      </w:r>
      <w:r w:rsidR="008A12F5">
        <w:t xml:space="preserve">, for the purposes of </w:t>
      </w:r>
      <w:r w:rsidR="008A12F5" w:rsidRPr="003556D7">
        <w:t>subsection 118-15(1) of the Act</w:t>
      </w:r>
      <w:r w:rsidR="008A12F5">
        <w:t xml:space="preserve">, </w:t>
      </w:r>
      <w:r w:rsidR="00EA484C">
        <w:t xml:space="preserve">principles and </w:t>
      </w:r>
      <w:r w:rsidR="008A35AF" w:rsidRPr="003556D7">
        <w:t>procedures that higher education providers must follow in deciding whether to select students for receipt of OS-HELP assistance</w:t>
      </w:r>
      <w:r w:rsidR="0099749F">
        <w:t xml:space="preserve"> </w:t>
      </w:r>
      <w:r w:rsidR="006837CD">
        <w:t>and</w:t>
      </w:r>
      <w:r w:rsidR="0099749F">
        <w:t xml:space="preserve"> supplementary amounts for Asian </w:t>
      </w:r>
      <w:r w:rsidR="00111146">
        <w:t>language study</w:t>
      </w:r>
      <w:r w:rsidR="003556D7">
        <w:t>.</w:t>
      </w:r>
    </w:p>
    <w:p w14:paraId="77048F1C" w14:textId="4A3736B9" w:rsidR="002C105D" w:rsidRDefault="002C105D" w:rsidP="002D5890">
      <w:pPr>
        <w:pStyle w:val="ActHead5"/>
      </w:pPr>
      <w:bookmarkStart w:id="14" w:name="_Toc143772063"/>
      <w:r>
        <w:t>7</w:t>
      </w:r>
      <w:r w:rsidR="002D5890">
        <w:t xml:space="preserve"> </w:t>
      </w:r>
      <w:r>
        <w:t xml:space="preserve"> Principles and </w:t>
      </w:r>
      <w:r w:rsidR="002D5890">
        <w:t xml:space="preserve">procedures </w:t>
      </w:r>
      <w:r w:rsidR="00877B4B">
        <w:t>for</w:t>
      </w:r>
      <w:r w:rsidR="002D5890">
        <w:t xml:space="preserve"> select</w:t>
      </w:r>
      <w:r w:rsidR="00C70BA7">
        <w:t>ing</w:t>
      </w:r>
      <w:r w:rsidR="002D5890">
        <w:t xml:space="preserve"> students for receipt of OS-HELP assistance</w:t>
      </w:r>
      <w:bookmarkEnd w:id="14"/>
    </w:p>
    <w:p w14:paraId="07E90EAB" w14:textId="3AF8B1F2" w:rsidR="00F93D58" w:rsidRPr="002128DB" w:rsidRDefault="008B3BF6" w:rsidP="002D5890">
      <w:pPr>
        <w:pStyle w:val="subsection"/>
        <w:rPr>
          <w:i/>
          <w:iCs/>
        </w:rPr>
      </w:pPr>
      <w:r>
        <w:tab/>
      </w:r>
      <w:r w:rsidR="00F93D58" w:rsidRPr="002128DB">
        <w:rPr>
          <w:i/>
          <w:iCs/>
        </w:rPr>
        <w:t>OS-HELP assistance policy</w:t>
      </w:r>
    </w:p>
    <w:p w14:paraId="474647FA" w14:textId="16CA4ED8" w:rsidR="002C105D" w:rsidRDefault="006D6295" w:rsidP="002D5890">
      <w:pPr>
        <w:pStyle w:val="subsection"/>
      </w:pPr>
      <w:r>
        <w:tab/>
      </w:r>
      <w:r w:rsidR="002D5890" w:rsidRPr="002D5890">
        <w:t>(1</w:t>
      </w:r>
      <w:r w:rsidR="002D5890">
        <w:t>)</w:t>
      </w:r>
      <w:r w:rsidR="008B3BF6">
        <w:tab/>
      </w:r>
      <w:r w:rsidR="000F69CB">
        <w:t xml:space="preserve">A higher education provider must maintain an </w:t>
      </w:r>
      <w:r w:rsidR="00881525">
        <w:t>OS-HELP</w:t>
      </w:r>
      <w:r w:rsidR="00935CE8">
        <w:t xml:space="preserve"> assistance</w:t>
      </w:r>
      <w:r w:rsidR="00881525">
        <w:t xml:space="preserve"> policy, which is publicly available and accords with these Guidelines and the fairness requirements in subdivision 19-D of Part 2-1 of the Act as in force from time to time. </w:t>
      </w:r>
    </w:p>
    <w:p w14:paraId="68289BA2" w14:textId="76A14B6D" w:rsidR="003B5251" w:rsidRDefault="008B3BF6" w:rsidP="002D5890">
      <w:pPr>
        <w:pStyle w:val="subsection"/>
      </w:pPr>
      <w:r>
        <w:tab/>
      </w:r>
      <w:r w:rsidR="003B5251">
        <w:t>(2)</w:t>
      </w:r>
      <w:r w:rsidR="003B5251">
        <w:tab/>
      </w:r>
      <w:r w:rsidR="00E06C9F">
        <w:t xml:space="preserve">A higher education provider’s OS-HELP assistance policy must include information on: </w:t>
      </w:r>
    </w:p>
    <w:p w14:paraId="2314DA75" w14:textId="58D46E32" w:rsidR="00163B6A" w:rsidRDefault="00CA2A70" w:rsidP="00166C82">
      <w:pPr>
        <w:pStyle w:val="paragraph"/>
      </w:pPr>
      <w:bookmarkStart w:id="15" w:name="_Hlk143257482"/>
      <w:r>
        <w:tab/>
      </w:r>
      <w:r w:rsidR="004C6534">
        <w:t>(a)</w:t>
      </w:r>
      <w:r w:rsidR="004C6534">
        <w:tab/>
      </w:r>
      <w:r w:rsidR="00555099" w:rsidRPr="00555099">
        <w:t xml:space="preserve">how students </w:t>
      </w:r>
      <w:r w:rsidR="00801AF0">
        <w:t xml:space="preserve">may </w:t>
      </w:r>
      <w:r w:rsidR="00555099" w:rsidRPr="00555099">
        <w:t>apply for OS-HELP</w:t>
      </w:r>
      <w:r w:rsidR="00920610">
        <w:t xml:space="preserve"> assistance</w:t>
      </w:r>
      <w:r w:rsidR="00555099" w:rsidRPr="00555099">
        <w:t xml:space="preserve">, including application </w:t>
      </w:r>
      <w:r w:rsidR="00920610">
        <w:t xml:space="preserve">opening and </w:t>
      </w:r>
      <w:r w:rsidR="00555099" w:rsidRPr="00555099">
        <w:t xml:space="preserve">closing dates, and what information a student must provide in support of their application to meet the </w:t>
      </w:r>
      <w:r w:rsidR="00D6106D">
        <w:t>assessment criteria in the provider’s policy</w:t>
      </w:r>
      <w:r w:rsidR="00D6106D" w:rsidRPr="00555099">
        <w:t xml:space="preserve"> </w:t>
      </w:r>
      <w:r w:rsidR="00D6106D">
        <w:t xml:space="preserve">and the </w:t>
      </w:r>
      <w:r w:rsidR="00555099" w:rsidRPr="00555099">
        <w:t>eligibility criteria</w:t>
      </w:r>
      <w:r w:rsidR="00013D13">
        <w:t xml:space="preserve"> in the Act</w:t>
      </w:r>
      <w:bookmarkEnd w:id="15"/>
      <w:r w:rsidRPr="00CA2A70">
        <w:t xml:space="preserve">; </w:t>
      </w:r>
    </w:p>
    <w:p w14:paraId="0AC48E2C" w14:textId="6CCEBBA4" w:rsidR="00C6293E" w:rsidRDefault="0092441A" w:rsidP="0092441A">
      <w:pPr>
        <w:pStyle w:val="paragraph"/>
      </w:pPr>
      <w:r>
        <w:tab/>
      </w:r>
      <w:r w:rsidR="00E77D97">
        <w:t>(b)</w:t>
      </w:r>
      <w:r>
        <w:tab/>
      </w:r>
      <w:r w:rsidR="00163B6A" w:rsidRPr="00163B6A">
        <w:t>the criteria the provider will use to assess students’ applications</w:t>
      </w:r>
      <w:r w:rsidR="00C6293E">
        <w:t xml:space="preserve"> for </w:t>
      </w:r>
      <w:r w:rsidR="00462651">
        <w:br/>
      </w:r>
      <w:r w:rsidR="00C6293E">
        <w:t>OS-HELP assistance</w:t>
      </w:r>
      <w:r w:rsidR="00163B6A" w:rsidRPr="00163B6A">
        <w:t xml:space="preserve"> and </w:t>
      </w:r>
      <w:r w:rsidR="005F3CD9">
        <w:t xml:space="preserve">to </w:t>
      </w:r>
      <w:r w:rsidR="00163B6A" w:rsidRPr="00163B6A">
        <w:t xml:space="preserve">establish an order of merit for receipt of </w:t>
      </w:r>
      <w:r w:rsidR="00883D9E">
        <w:br/>
      </w:r>
      <w:r w:rsidR="00163B6A" w:rsidRPr="00163B6A">
        <w:t>OS-HELP</w:t>
      </w:r>
      <w:r w:rsidR="00C6293E">
        <w:t xml:space="preserve"> assistance</w:t>
      </w:r>
      <w:r w:rsidR="00F66CAB">
        <w:t>;</w:t>
      </w:r>
    </w:p>
    <w:p w14:paraId="2ACEFDE5" w14:textId="43881F98" w:rsidR="00C6293E" w:rsidRDefault="00C6293E" w:rsidP="0092441A">
      <w:pPr>
        <w:pStyle w:val="paragraph"/>
      </w:pPr>
      <w:r>
        <w:tab/>
        <w:t>(c)</w:t>
      </w:r>
      <w:r>
        <w:tab/>
      </w:r>
      <w:r w:rsidRPr="00C6293E">
        <w:t>how</w:t>
      </w:r>
      <w:r>
        <w:t xml:space="preserve"> the provider will determine</w:t>
      </w:r>
      <w:r w:rsidRPr="00C6293E">
        <w:t xml:space="preserve"> the amount of OS-HELP</w:t>
      </w:r>
      <w:r>
        <w:t xml:space="preserve"> assistance to be</w:t>
      </w:r>
      <w:r w:rsidRPr="00C6293E">
        <w:t xml:space="preserve"> paid to each</w:t>
      </w:r>
      <w:r w:rsidR="004A6BA0">
        <w:t xml:space="preserve"> selected</w:t>
      </w:r>
      <w:r w:rsidRPr="00C6293E">
        <w:t xml:space="preserve"> student</w:t>
      </w:r>
      <w:r w:rsidR="00A0766A">
        <w:t>,</w:t>
      </w:r>
      <w:r w:rsidR="00A0766A" w:rsidRPr="00A0766A">
        <w:rPr>
          <w:rFonts w:eastAsiaTheme="minorHAnsi" w:cstheme="minorBidi"/>
          <w:lang w:eastAsia="en-US"/>
        </w:rPr>
        <w:t xml:space="preserve"> </w:t>
      </w:r>
      <w:r w:rsidR="00A0766A">
        <w:t xml:space="preserve">including, if applicable, </w:t>
      </w:r>
      <w:r w:rsidR="00A0766A" w:rsidRPr="00A0766A">
        <w:t xml:space="preserve">the minimum amount of OS-HELP assistance a student </w:t>
      </w:r>
      <w:r w:rsidR="00A0766A">
        <w:t>may receive;</w:t>
      </w:r>
    </w:p>
    <w:p w14:paraId="2EB721A1" w14:textId="77777777" w:rsidR="00820DB5" w:rsidRDefault="00EE496F" w:rsidP="00EE496F">
      <w:pPr>
        <w:pStyle w:val="paragraph"/>
      </w:pPr>
      <w:r>
        <w:tab/>
        <w:t>(d)</w:t>
      </w:r>
      <w:r>
        <w:tab/>
      </w:r>
      <w:r w:rsidR="00C6293E">
        <w:t>h</w:t>
      </w:r>
      <w:r w:rsidR="00C6293E" w:rsidRPr="00C6293E">
        <w:t xml:space="preserve">ow and when payments </w:t>
      </w:r>
      <w:r w:rsidR="00F66CAB">
        <w:t xml:space="preserve">of OS-HELP assistance </w:t>
      </w:r>
      <w:r w:rsidR="00C6293E" w:rsidRPr="00C6293E">
        <w:t>will be made to selected students</w:t>
      </w:r>
      <w:r w:rsidR="00E83095">
        <w:t>, including</w:t>
      </w:r>
      <w:r w:rsidR="00C6293E">
        <w:t xml:space="preserve"> </w:t>
      </w:r>
      <w:r w:rsidR="00C6293E" w:rsidRPr="00C6293E">
        <w:t>any restriction</w:t>
      </w:r>
      <w:r w:rsidR="00E83095">
        <w:t>s</w:t>
      </w:r>
      <w:r w:rsidR="00C6293E" w:rsidRPr="00C6293E">
        <w:t xml:space="preserve"> on payment dates</w:t>
      </w:r>
      <w:r w:rsidR="00AD7DC9">
        <w:t xml:space="preserve">; </w:t>
      </w:r>
    </w:p>
    <w:p w14:paraId="3AEC5BE6" w14:textId="04C21A1D" w:rsidR="00C6293E" w:rsidRDefault="00820DB5" w:rsidP="00EE496F">
      <w:pPr>
        <w:pStyle w:val="paragraph"/>
      </w:pPr>
      <w:r>
        <w:tab/>
        <w:t>(e)</w:t>
      </w:r>
      <w:r>
        <w:tab/>
      </w:r>
      <w:r w:rsidR="00610BC7">
        <w:t xml:space="preserve">requirements relating to </w:t>
      </w:r>
      <w:r w:rsidR="004A6BA0">
        <w:t xml:space="preserve">the </w:t>
      </w:r>
      <w:r w:rsidR="00610BC7">
        <w:t>OS-HELP debt confirmation form, including what</w:t>
      </w:r>
      <w:r w:rsidR="004A6BA0">
        <w:t xml:space="preserve"> information</w:t>
      </w:r>
      <w:r w:rsidR="00610BC7">
        <w:t xml:space="preserve"> must be </w:t>
      </w:r>
      <w:r w:rsidR="004A6BA0">
        <w:t>given</w:t>
      </w:r>
      <w:r w:rsidR="00610BC7">
        <w:t xml:space="preserve"> by </w:t>
      </w:r>
      <w:r w:rsidR="004A6BA0">
        <w:t xml:space="preserve">selected </w:t>
      </w:r>
      <w:r w:rsidR="00610BC7">
        <w:t xml:space="preserve">students in the form and when the form must be signed and given by students to the provider; </w:t>
      </w:r>
      <w:r w:rsidR="00AD7DC9">
        <w:t>and</w:t>
      </w:r>
      <w:r w:rsidR="00E83095">
        <w:t xml:space="preserve"> </w:t>
      </w:r>
    </w:p>
    <w:p w14:paraId="26572660" w14:textId="7759E9B3" w:rsidR="00E06C9F" w:rsidRDefault="00EE496F" w:rsidP="000B07DA">
      <w:pPr>
        <w:pStyle w:val="paragraph"/>
      </w:pPr>
      <w:r>
        <w:tab/>
      </w:r>
      <w:r w:rsidR="00AD7DC9">
        <w:t>(</w:t>
      </w:r>
      <w:r w:rsidR="00610BC7">
        <w:t>f</w:t>
      </w:r>
      <w:r w:rsidR="00AD7DC9">
        <w:t>)</w:t>
      </w:r>
      <w:r>
        <w:tab/>
      </w:r>
      <w:r w:rsidR="00A86F08">
        <w:t>whe</w:t>
      </w:r>
      <w:r w:rsidR="000B6FC1">
        <w:t>ther</w:t>
      </w:r>
      <w:r w:rsidR="00A86F08">
        <w:t xml:space="preserve"> </w:t>
      </w:r>
      <w:r w:rsidR="00C6293E" w:rsidRPr="00C6293E">
        <w:t xml:space="preserve">any conditions </w:t>
      </w:r>
      <w:r w:rsidR="00A86F08">
        <w:t>will</w:t>
      </w:r>
      <w:r w:rsidR="00C6293E" w:rsidRPr="00C6293E">
        <w:t xml:space="preserve"> apply to</w:t>
      </w:r>
      <w:r w:rsidR="00A86F08">
        <w:t xml:space="preserve"> students in receipt of</w:t>
      </w:r>
      <w:r w:rsidR="00C6293E" w:rsidRPr="00C6293E">
        <w:t xml:space="preserve"> OS-HELP</w:t>
      </w:r>
      <w:r w:rsidR="00A86F08">
        <w:t xml:space="preserve"> assistance and</w:t>
      </w:r>
      <w:r w:rsidR="00A86F08">
        <w:rPr>
          <w:rFonts w:ascii="Cambria Math" w:hAnsi="Cambria Math" w:cs="Cambria Math"/>
        </w:rPr>
        <w:t xml:space="preserve"> </w:t>
      </w:r>
      <w:r w:rsidR="00C6293E" w:rsidRPr="00C6293E">
        <w:t>how and when selected students will be informed of these conditions</w:t>
      </w:r>
      <w:r w:rsidR="00406987">
        <w:t>.</w:t>
      </w:r>
      <w:r w:rsidR="00C6293E" w:rsidRPr="00C6293E">
        <w:t xml:space="preserve"> </w:t>
      </w:r>
    </w:p>
    <w:p w14:paraId="78477E8B" w14:textId="7E1E373E" w:rsidR="00881525" w:rsidRDefault="003B5251" w:rsidP="002D5890">
      <w:pPr>
        <w:pStyle w:val="subsection"/>
      </w:pPr>
      <w:r>
        <w:tab/>
      </w:r>
      <w:r w:rsidR="00881525">
        <w:t>(</w:t>
      </w:r>
      <w:r w:rsidR="006F1A4A">
        <w:t>3</w:t>
      </w:r>
      <w:r w:rsidR="00881525">
        <w:t>)</w:t>
      </w:r>
      <w:r w:rsidR="008B3BF6">
        <w:tab/>
      </w:r>
      <w:r w:rsidR="00D7407A">
        <w:t xml:space="preserve">A higher education provider must select students for OS-HELP assistance in accordance with the provider’s OS-HELP </w:t>
      </w:r>
      <w:r w:rsidR="009B2A2F">
        <w:t xml:space="preserve">assistance </w:t>
      </w:r>
      <w:r w:rsidR="00D7407A">
        <w:t>policy.</w:t>
      </w:r>
    </w:p>
    <w:p w14:paraId="289A50D0" w14:textId="6405A35D" w:rsidR="008B3BF6" w:rsidRDefault="008B3BF6" w:rsidP="002D5890">
      <w:pPr>
        <w:pStyle w:val="subsection"/>
      </w:pPr>
      <w:r>
        <w:tab/>
        <w:t>(</w:t>
      </w:r>
      <w:r w:rsidR="006F1A4A">
        <w:t>4</w:t>
      </w:r>
      <w:r>
        <w:t>)</w:t>
      </w:r>
      <w:r>
        <w:tab/>
        <w:t>A higher education provider must be responsible for its own application and selection process and must be the first point of contact for students interested in applying for OS-HELP assistance.</w:t>
      </w:r>
    </w:p>
    <w:p w14:paraId="2102DB0D" w14:textId="7258F448" w:rsidR="00131F4A" w:rsidRDefault="008C32B5" w:rsidP="002D5890">
      <w:pPr>
        <w:pStyle w:val="subsection"/>
      </w:pPr>
      <w:r>
        <w:tab/>
      </w:r>
      <w:r w:rsidR="00131F4A">
        <w:t>(</w:t>
      </w:r>
      <w:r w:rsidR="006F1A4A">
        <w:t>5</w:t>
      </w:r>
      <w:r w:rsidR="00131F4A">
        <w:t>)</w:t>
      </w:r>
      <w:r>
        <w:tab/>
      </w:r>
      <w:r w:rsidR="00AD7CAB" w:rsidRPr="00AD7CAB">
        <w:t>A higher education provider must make information about the application, selection and offer processes, selection policy and conditions of OS-HELP assistance available to all students.</w:t>
      </w:r>
    </w:p>
    <w:p w14:paraId="48222945" w14:textId="785D8770" w:rsidR="00810DD9" w:rsidRPr="00F55DC3" w:rsidRDefault="00810DD9" w:rsidP="002D5890">
      <w:pPr>
        <w:pStyle w:val="subsection"/>
        <w:rPr>
          <w:i/>
          <w:iCs/>
        </w:rPr>
      </w:pPr>
      <w:r w:rsidRPr="00F55DC3">
        <w:rPr>
          <w:i/>
          <w:iCs/>
        </w:rPr>
        <w:lastRenderedPageBreak/>
        <w:t>OS-HELP debt confirmation form</w:t>
      </w:r>
    </w:p>
    <w:p w14:paraId="6E107AC4" w14:textId="2B819196" w:rsidR="00FB5078" w:rsidRDefault="0027359F" w:rsidP="002D5890">
      <w:pPr>
        <w:pStyle w:val="subsection"/>
      </w:pPr>
      <w:r>
        <w:tab/>
        <w:t>(6)</w:t>
      </w:r>
      <w:r>
        <w:tab/>
        <w:t xml:space="preserve">A higher education provider must require </w:t>
      </w:r>
      <w:r w:rsidR="00836919">
        <w:t xml:space="preserve">that </w:t>
      </w:r>
      <w:r w:rsidR="009D1006">
        <w:t>a</w:t>
      </w:r>
      <w:r>
        <w:t xml:space="preserve"> student </w:t>
      </w:r>
      <w:r w:rsidR="00836919">
        <w:t xml:space="preserve">selected to receive </w:t>
      </w:r>
      <w:r w:rsidR="00F55DC3">
        <w:br/>
      </w:r>
      <w:r w:rsidR="003F063B">
        <w:t>OS-HELP assistance give to the provider a signed</w:t>
      </w:r>
      <w:r w:rsidR="001B2B93">
        <w:t xml:space="preserve"> and completed</w:t>
      </w:r>
      <w:r w:rsidR="003F063B">
        <w:t xml:space="preserve"> </w:t>
      </w:r>
      <w:r w:rsidR="00641ECA" w:rsidRPr="00641ECA">
        <w:t>OS-HELP debt confirmation form</w:t>
      </w:r>
      <w:r w:rsidR="008A21E4">
        <w:t>,</w:t>
      </w:r>
      <w:r w:rsidR="00315390">
        <w:t xml:space="preserve"> </w:t>
      </w:r>
      <w:r w:rsidR="008A21E4">
        <w:t>prior to making a payment of OS-HELP assistance to</w:t>
      </w:r>
      <w:r w:rsidR="00D81EDC">
        <w:t xml:space="preserve"> </w:t>
      </w:r>
      <w:r w:rsidR="00295E30">
        <w:t xml:space="preserve">the </w:t>
      </w:r>
      <w:r w:rsidR="008A21E4">
        <w:t>student</w:t>
      </w:r>
      <w:r w:rsidR="00641ECA">
        <w:t xml:space="preserve">. </w:t>
      </w:r>
      <w:r w:rsidR="00A146F2">
        <w:t xml:space="preserve">The provider must require the </w:t>
      </w:r>
      <w:r w:rsidR="004E3A6C">
        <w:t xml:space="preserve">student to complete the </w:t>
      </w:r>
      <w:r w:rsidR="00A146F2">
        <w:t>form at the time specified in its OS-HELP assistance policy.</w:t>
      </w:r>
    </w:p>
    <w:p w14:paraId="64EA52D5" w14:textId="065D5FC3" w:rsidR="00FB5078" w:rsidRDefault="00FB5078" w:rsidP="002D5890">
      <w:pPr>
        <w:pStyle w:val="subsection"/>
      </w:pPr>
      <w:r>
        <w:tab/>
        <w:t>(7)</w:t>
      </w:r>
      <w:r>
        <w:tab/>
      </w:r>
      <w:r w:rsidR="00ED4CB3">
        <w:t>A</w:t>
      </w:r>
      <w:r w:rsidR="00BD1564">
        <w:t xml:space="preserve"> higher education </w:t>
      </w:r>
      <w:r w:rsidR="004F0C69">
        <w:t xml:space="preserve">provider </w:t>
      </w:r>
      <w:r w:rsidR="00BD1564">
        <w:t xml:space="preserve">must require the </w:t>
      </w:r>
      <w:r w:rsidR="002761C8">
        <w:t xml:space="preserve">selected </w:t>
      </w:r>
      <w:r w:rsidR="00BD1564">
        <w:t>student to give the following information in the</w:t>
      </w:r>
      <w:r w:rsidR="00641ECA">
        <w:t xml:space="preserve"> </w:t>
      </w:r>
      <w:r w:rsidR="00B8368F" w:rsidRPr="00B8368F">
        <w:t xml:space="preserve">OS-HELP debt confirmation </w:t>
      </w:r>
      <w:r w:rsidR="00641ECA">
        <w:t>form</w:t>
      </w:r>
      <w:r>
        <w:t xml:space="preserve">: </w:t>
      </w:r>
    </w:p>
    <w:p w14:paraId="548D8F14" w14:textId="663D92C6" w:rsidR="00B569FC" w:rsidRDefault="00FB5078" w:rsidP="00FB5078">
      <w:pPr>
        <w:pStyle w:val="paragraph"/>
      </w:pPr>
      <w:r>
        <w:tab/>
        <w:t>(a)</w:t>
      </w:r>
      <w:r>
        <w:tab/>
      </w:r>
      <w:r w:rsidR="00450309">
        <w:t xml:space="preserve">the amount of OS-HELP assistance the </w:t>
      </w:r>
      <w:r w:rsidR="00B569FC">
        <w:t>student will receive</w:t>
      </w:r>
      <w:r w:rsidR="00B8368F">
        <w:t>;</w:t>
      </w:r>
    </w:p>
    <w:p w14:paraId="19D96741" w14:textId="30D2ED91" w:rsidR="00902496" w:rsidRDefault="00B569FC" w:rsidP="00FB5078">
      <w:pPr>
        <w:pStyle w:val="paragraph"/>
      </w:pPr>
      <w:r>
        <w:tab/>
        <w:t>(b)</w:t>
      </w:r>
      <w:r>
        <w:tab/>
      </w:r>
      <w:r w:rsidR="00C076AA">
        <w:t>the</w:t>
      </w:r>
      <w:r w:rsidR="00902496">
        <w:t xml:space="preserve"> commencement date for the </w:t>
      </w:r>
      <w:r w:rsidR="00D9253E" w:rsidRPr="00D9253E">
        <w:t xml:space="preserve">period of six months in relation to which </w:t>
      </w:r>
      <w:r w:rsidR="001A01C5">
        <w:t>the</w:t>
      </w:r>
      <w:r w:rsidR="00D9253E" w:rsidRPr="00D9253E">
        <w:t xml:space="preserve"> student is entitled to</w:t>
      </w:r>
      <w:r w:rsidR="00E96E55">
        <w:t xml:space="preserve"> receive</w:t>
      </w:r>
      <w:r w:rsidR="00D9253E" w:rsidRPr="00D9253E">
        <w:t xml:space="preserve"> OS</w:t>
      </w:r>
      <w:r w:rsidR="00D9253E" w:rsidRPr="00D9253E">
        <w:noBreakHyphen/>
        <w:t>HELP</w:t>
      </w:r>
      <w:r w:rsidR="00D9253E">
        <w:t xml:space="preserve"> assistance; </w:t>
      </w:r>
    </w:p>
    <w:p w14:paraId="11148F90" w14:textId="77777777" w:rsidR="00272029" w:rsidRDefault="00902496" w:rsidP="00FB5078">
      <w:pPr>
        <w:pStyle w:val="paragraph"/>
      </w:pPr>
      <w:r>
        <w:tab/>
        <w:t>(c)</w:t>
      </w:r>
      <w:r>
        <w:tab/>
        <w:t xml:space="preserve">the date on which the student will </w:t>
      </w:r>
      <w:r w:rsidR="006C1060">
        <w:t>begin</w:t>
      </w:r>
      <w:r>
        <w:t xml:space="preserve"> overseas study</w:t>
      </w:r>
      <w:r w:rsidR="00272029">
        <w:t xml:space="preserve">; and </w:t>
      </w:r>
    </w:p>
    <w:p w14:paraId="395EDCE9" w14:textId="2F2DCE80" w:rsidR="0027359F" w:rsidRDefault="00272029" w:rsidP="00FB5078">
      <w:pPr>
        <w:pStyle w:val="paragraph"/>
      </w:pPr>
      <w:r>
        <w:tab/>
        <w:t>(d)</w:t>
      </w:r>
      <w:r>
        <w:tab/>
        <w:t xml:space="preserve">any other information </w:t>
      </w:r>
      <w:r w:rsidR="002F75CE">
        <w:t xml:space="preserve">specified in the provider’s OS-HELP assistance policy. </w:t>
      </w:r>
      <w:r w:rsidR="00641ECA">
        <w:t xml:space="preserve"> </w:t>
      </w:r>
    </w:p>
    <w:p w14:paraId="02C6901C" w14:textId="3E6223AD" w:rsidR="000934AE" w:rsidRDefault="00146D3F" w:rsidP="00E80989">
      <w:pPr>
        <w:pStyle w:val="subsection"/>
      </w:pPr>
      <w:r>
        <w:tab/>
        <w:t>(8)</w:t>
      </w:r>
      <w:r>
        <w:tab/>
      </w:r>
      <w:r w:rsidR="00ED4CB3">
        <w:t>A</w:t>
      </w:r>
      <w:r w:rsidR="00745215">
        <w:t xml:space="preserve"> higher education provider must </w:t>
      </w:r>
      <w:r w:rsidR="00853CA0">
        <w:t>ensure that</w:t>
      </w:r>
      <w:r w:rsidR="00230D59">
        <w:t xml:space="preserve"> a</w:t>
      </w:r>
      <w:r w:rsidR="00853CA0">
        <w:t xml:space="preserve"> student do</w:t>
      </w:r>
      <w:r w:rsidR="00230D59">
        <w:t>es</w:t>
      </w:r>
      <w:r w:rsidR="00853CA0">
        <w:t xml:space="preserve"> not specify</w:t>
      </w:r>
      <w:r w:rsidR="00745215">
        <w:t xml:space="preserve"> a commencement date in their OS-HELP debt confirmation form that is before the date on which the student begins overseas study. </w:t>
      </w:r>
    </w:p>
    <w:p w14:paraId="1A9BA7E6" w14:textId="6F71AE5B" w:rsidR="00BA5CAA" w:rsidRPr="002128DB" w:rsidRDefault="009E4280" w:rsidP="002D5890">
      <w:pPr>
        <w:pStyle w:val="subsection"/>
        <w:rPr>
          <w:i/>
          <w:iCs/>
        </w:rPr>
      </w:pPr>
      <w:r w:rsidRPr="002128DB">
        <w:rPr>
          <w:i/>
          <w:iCs/>
        </w:rPr>
        <w:t>Students undertaking a second six-month study period that is a continuation of a six-month period</w:t>
      </w:r>
    </w:p>
    <w:p w14:paraId="27A56A12" w14:textId="4AF302B3" w:rsidR="00AD7CAB" w:rsidRDefault="008C32B5" w:rsidP="002D5890">
      <w:pPr>
        <w:pStyle w:val="subsection"/>
      </w:pPr>
      <w:r>
        <w:tab/>
      </w:r>
      <w:r w:rsidR="00AD7CAB">
        <w:t>(</w:t>
      </w:r>
      <w:r w:rsidR="00745215">
        <w:t>9</w:t>
      </w:r>
      <w:r w:rsidR="00AD7CAB">
        <w:t>)</w:t>
      </w:r>
      <w:r>
        <w:tab/>
      </w:r>
      <w:r w:rsidR="00AD7CAB" w:rsidRPr="00AD7CAB">
        <w:t xml:space="preserve">A </w:t>
      </w:r>
      <w:r w:rsidR="005E662F">
        <w:t>higher education provider must not select a student</w:t>
      </w:r>
      <w:r w:rsidR="00AD7CAB" w:rsidRPr="00AD7CAB">
        <w:t xml:space="preserve"> for receipt of OS-HELP assistance in relation to a six month period that overlaps with another six month period for which the student has received OS-HELP assistance. For example, if a student has received OS-HELP assistance on 1 January, the student may not then be selected to receive assistance before 2 July of that year.</w:t>
      </w:r>
    </w:p>
    <w:p w14:paraId="0D677DD5" w14:textId="22D69D75" w:rsidR="00AD7CAB" w:rsidRDefault="004A445C" w:rsidP="002D5890">
      <w:pPr>
        <w:pStyle w:val="subsection"/>
      </w:pPr>
      <w:r>
        <w:tab/>
      </w:r>
      <w:r w:rsidR="00AD7CAB">
        <w:t>(</w:t>
      </w:r>
      <w:r w:rsidR="00745215">
        <w:t>10</w:t>
      </w:r>
      <w:r w:rsidR="00AD7CAB">
        <w:t>)</w:t>
      </w:r>
      <w:r>
        <w:tab/>
      </w:r>
      <w:r w:rsidR="00FA1051">
        <w:t>A higher education provider must determine</w:t>
      </w:r>
      <w:r w:rsidR="00230D59">
        <w:t xml:space="preserve"> that</w:t>
      </w:r>
      <w:r w:rsidR="00FA1051">
        <w:t xml:space="preserve"> </w:t>
      </w:r>
      <w:r w:rsidR="00F608C9">
        <w:t>t</w:t>
      </w:r>
      <w:r w:rsidR="009F1A5C" w:rsidRPr="009F1A5C">
        <w:t>he period of six months in relation to which a student is entitled to</w:t>
      </w:r>
      <w:r w:rsidR="00E96E55">
        <w:t xml:space="preserve"> receive</w:t>
      </w:r>
      <w:r w:rsidR="009F1A5C" w:rsidRPr="009F1A5C">
        <w:t xml:space="preserve"> OS</w:t>
      </w:r>
      <w:r w:rsidR="009F1A5C" w:rsidRPr="009F1A5C">
        <w:noBreakHyphen/>
        <w:t>HELP assistance begins on</w:t>
      </w:r>
      <w:r w:rsidR="00F25510">
        <w:t xml:space="preserve"> </w:t>
      </w:r>
      <w:r w:rsidR="009F1A5C" w:rsidRPr="009F1A5C">
        <w:t>the commencement date specified by a student in their OS-HELP debt confirmation form.</w:t>
      </w:r>
      <w:r w:rsidR="00CC04D2" w:rsidRPr="00CC04D2">
        <w:t xml:space="preserve"> </w:t>
      </w:r>
    </w:p>
    <w:p w14:paraId="225536C3" w14:textId="25F44359" w:rsidR="009F1A5C" w:rsidRDefault="004A445C" w:rsidP="002D5890">
      <w:pPr>
        <w:pStyle w:val="subsection"/>
      </w:pPr>
      <w:r>
        <w:tab/>
      </w:r>
      <w:r w:rsidR="009F1A5C">
        <w:t>(</w:t>
      </w:r>
      <w:r w:rsidR="00281352">
        <w:t>1</w:t>
      </w:r>
      <w:r w:rsidR="007E083C">
        <w:t>1</w:t>
      </w:r>
      <w:r w:rsidR="009F1A5C">
        <w:t>)</w:t>
      </w:r>
      <w:r>
        <w:tab/>
      </w:r>
      <w:r w:rsidR="00BE5534" w:rsidRPr="00BE5534">
        <w:t>In relation to a six month period that is a continuation of a six month period for which the student has already received OS</w:t>
      </w:r>
      <w:r w:rsidR="00BE5534" w:rsidRPr="00BE5534">
        <w:noBreakHyphen/>
        <w:t xml:space="preserve">HELP assistance, </w:t>
      </w:r>
      <w:r w:rsidR="00494842">
        <w:t>a</w:t>
      </w:r>
      <w:r w:rsidR="00BE5534" w:rsidRPr="00BE5534">
        <w:t xml:space="preserve"> higher education provider must not determine that the student meets the </w:t>
      </w:r>
      <w:r w:rsidR="00806420">
        <w:t>requirements</w:t>
      </w:r>
      <w:r w:rsidR="00806420" w:rsidRPr="00BE5534">
        <w:t xml:space="preserve"> </w:t>
      </w:r>
      <w:r w:rsidR="00BE5534" w:rsidRPr="00BE5534">
        <w:t>for entitlement to OS-HELP assistance in section 118-1 o</w:t>
      </w:r>
      <w:r w:rsidR="00BE5534">
        <w:t xml:space="preserve">f </w:t>
      </w:r>
      <w:r w:rsidR="00BE5534" w:rsidRPr="00BE5534">
        <w:t>the</w:t>
      </w:r>
      <w:r w:rsidR="00BE5534">
        <w:t xml:space="preserve"> </w:t>
      </w:r>
      <w:r w:rsidR="00BE5534" w:rsidRPr="00BE5534">
        <w:t>Act</w:t>
      </w:r>
      <w:r w:rsidR="00BE5534">
        <w:t xml:space="preserve"> </w:t>
      </w:r>
      <w:r w:rsidR="00BE5534" w:rsidRPr="00BE5534">
        <w:t>more than six weeks before the commencement of the second six month period.</w:t>
      </w:r>
    </w:p>
    <w:p w14:paraId="46FFC884" w14:textId="3035598E" w:rsidR="00CF5E7F" w:rsidRPr="00D96B51" w:rsidRDefault="002D4CF2" w:rsidP="002D4CF2">
      <w:pPr>
        <w:pStyle w:val="subsection"/>
        <w:rPr>
          <w:i/>
          <w:iCs/>
        </w:rPr>
      </w:pPr>
      <w:r>
        <w:tab/>
      </w:r>
      <w:r w:rsidR="00B17ED2">
        <w:rPr>
          <w:i/>
          <w:iCs/>
        </w:rPr>
        <w:t>Administrative procedures</w:t>
      </w:r>
    </w:p>
    <w:p w14:paraId="37245A01" w14:textId="6DB1F922" w:rsidR="002D4CF2" w:rsidRDefault="00CF5E7F" w:rsidP="002D4CF2">
      <w:pPr>
        <w:pStyle w:val="subsection"/>
      </w:pPr>
      <w:r>
        <w:tab/>
      </w:r>
      <w:r w:rsidR="002D4CF2">
        <w:t>(</w:t>
      </w:r>
      <w:r w:rsidR="00281352">
        <w:t>1</w:t>
      </w:r>
      <w:r w:rsidR="007E1C98">
        <w:t>2</w:t>
      </w:r>
      <w:r w:rsidR="002D4CF2">
        <w:t>)</w:t>
      </w:r>
      <w:r w:rsidR="002D4CF2">
        <w:tab/>
        <w:t xml:space="preserve">A higher education provider </w:t>
      </w:r>
      <w:r w:rsidR="002D4CF2" w:rsidRPr="00B45D39">
        <w:t>must notify students who apply for OS-HELP assistance of the outcome of the selection process, in writing, either within two months of receiving the application or within two months of the application closing date, whichever is later.</w:t>
      </w:r>
    </w:p>
    <w:p w14:paraId="089D9DAD" w14:textId="73421326" w:rsidR="002D4CF2" w:rsidRDefault="002D4CF2" w:rsidP="002D4CF2">
      <w:pPr>
        <w:pStyle w:val="subsection"/>
      </w:pPr>
      <w:r>
        <w:tab/>
        <w:t>(</w:t>
      </w:r>
      <w:r w:rsidR="006F1A4A">
        <w:t>1</w:t>
      </w:r>
      <w:r w:rsidR="007F3612">
        <w:t>3</w:t>
      </w:r>
      <w:r>
        <w:t>)</w:t>
      </w:r>
      <w:r>
        <w:tab/>
      </w:r>
      <w:r w:rsidR="00E04163">
        <w:t>A</w:t>
      </w:r>
      <w:r w:rsidRPr="00D6299D">
        <w:t xml:space="preserve"> higher education provider must advise </w:t>
      </w:r>
      <w:r w:rsidR="00E04163">
        <w:t>a selected</w:t>
      </w:r>
      <w:r w:rsidRPr="00D6299D">
        <w:t xml:space="preserve"> student, in writing, of the</w:t>
      </w:r>
      <w:r w:rsidR="004D2BF4">
        <w:t xml:space="preserve"> offer of OS-HELP</w:t>
      </w:r>
      <w:r w:rsidRPr="00D6299D">
        <w:t xml:space="preserve"> assistance and the conditions of receiving </w:t>
      </w:r>
      <w:r w:rsidR="009D6760">
        <w:t>the</w:t>
      </w:r>
      <w:r w:rsidRPr="00D6299D">
        <w:t xml:space="preserve"> assistance.</w:t>
      </w:r>
    </w:p>
    <w:p w14:paraId="21B6AA00" w14:textId="00C6E68C" w:rsidR="002D4CF2" w:rsidRDefault="002D4CF2" w:rsidP="002D4CF2">
      <w:pPr>
        <w:pStyle w:val="subsection"/>
      </w:pPr>
      <w:r>
        <w:tab/>
        <w:t>(</w:t>
      </w:r>
      <w:r w:rsidR="00FA4F01">
        <w:t>1</w:t>
      </w:r>
      <w:r w:rsidR="007F3612">
        <w:t>4</w:t>
      </w:r>
      <w:r>
        <w:t>)</w:t>
      </w:r>
      <w:r>
        <w:tab/>
      </w:r>
      <w:r w:rsidRPr="000826C8">
        <w:t xml:space="preserve">Where a higher education provider has offered OS-HELP assistance to a student, and subsequently determines that the student </w:t>
      </w:r>
      <w:r>
        <w:t xml:space="preserve">is not entitled </w:t>
      </w:r>
      <w:r w:rsidRPr="000826C8">
        <w:t xml:space="preserve">to OS-HELP </w:t>
      </w:r>
      <w:r w:rsidRPr="000826C8">
        <w:lastRenderedPageBreak/>
        <w:t xml:space="preserve">assistance </w:t>
      </w:r>
      <w:r>
        <w:t>under</w:t>
      </w:r>
      <w:r w:rsidRPr="000826C8">
        <w:t xml:space="preserve"> section 118-1 of the Act, the provider must withdraw the offer of OS-HELP assistance if the student has not yet been paid and must notify the student of this in writing.</w:t>
      </w:r>
    </w:p>
    <w:p w14:paraId="77A485A8" w14:textId="2E3B729C" w:rsidR="002D4CF2" w:rsidRDefault="002D4CF2" w:rsidP="002D4CF2">
      <w:pPr>
        <w:pStyle w:val="subsection"/>
      </w:pPr>
      <w:r>
        <w:tab/>
        <w:t>(</w:t>
      </w:r>
      <w:r w:rsidR="00FA4F01">
        <w:t>1</w:t>
      </w:r>
      <w:r w:rsidR="007F3612">
        <w:t>5</w:t>
      </w:r>
      <w:r>
        <w:t>)</w:t>
      </w:r>
      <w:r>
        <w:tab/>
      </w:r>
      <w:r w:rsidRPr="00682FA1">
        <w:t>Where a</w:t>
      </w:r>
      <w:r>
        <w:t xml:space="preserve"> </w:t>
      </w:r>
      <w:r w:rsidRPr="00682FA1">
        <w:t>higher education</w:t>
      </w:r>
      <w:r>
        <w:t xml:space="preserve"> </w:t>
      </w:r>
      <w:r w:rsidRPr="00682FA1">
        <w:t>provider knows, or has reason to suspect</w:t>
      </w:r>
      <w:r>
        <w:t>,</w:t>
      </w:r>
      <w:r w:rsidRPr="00682FA1">
        <w:t xml:space="preserve"> that a student in receipt of OS</w:t>
      </w:r>
      <w:r w:rsidRPr="00682FA1">
        <w:noBreakHyphen/>
        <w:t>HELP assistance has provided false or misleading information on their application for OS-HELP assistance, the provider must immediately notify the</w:t>
      </w:r>
      <w:r>
        <w:t xml:space="preserve"> </w:t>
      </w:r>
      <w:r w:rsidRPr="00682FA1">
        <w:t>Department</w:t>
      </w:r>
      <w:r>
        <w:t xml:space="preserve"> </w:t>
      </w:r>
      <w:r w:rsidRPr="00682FA1">
        <w:t>of the suspected offence and provide the student’s application and any other relevant information or material requested</w:t>
      </w:r>
      <w:r w:rsidR="00D66FC6">
        <w:t xml:space="preserve"> by the Department</w:t>
      </w:r>
      <w:r w:rsidRPr="00682FA1">
        <w:t>.</w:t>
      </w:r>
    </w:p>
    <w:p w14:paraId="4961B8A7" w14:textId="53007ACC" w:rsidR="002D4CF2" w:rsidRDefault="002D4CF2" w:rsidP="00E6525D">
      <w:pPr>
        <w:pStyle w:val="subsection"/>
      </w:pPr>
      <w:r>
        <w:tab/>
        <w:t>(</w:t>
      </w:r>
      <w:r w:rsidR="00FA4F01">
        <w:t>1</w:t>
      </w:r>
      <w:r w:rsidR="007F3612">
        <w:t>6</w:t>
      </w:r>
      <w:r>
        <w:t>)</w:t>
      </w:r>
      <w:r>
        <w:tab/>
        <w:t>A higher education provider must pay t</w:t>
      </w:r>
      <w:r w:rsidRPr="00A62741">
        <w:t>he amount of OS-HELP assistance</w:t>
      </w:r>
      <w:r>
        <w:t xml:space="preserve"> to a selected student</w:t>
      </w:r>
      <w:r w:rsidRPr="00A62741">
        <w:t xml:space="preserve"> in</w:t>
      </w:r>
      <w:r>
        <w:t xml:space="preserve"> </w:t>
      </w:r>
      <w:r w:rsidR="00DA0E85">
        <w:t>a single payment</w:t>
      </w:r>
      <w:r w:rsidR="009C446B">
        <w:t xml:space="preserve"> unless the student is also eligible for </w:t>
      </w:r>
      <w:r w:rsidR="00AB31A1">
        <w:t>receipt of a supplementary amount of Asian language study</w:t>
      </w:r>
      <w:r w:rsidR="00787ECC">
        <w:t xml:space="preserve"> then the provider may pay </w:t>
      </w:r>
      <w:r w:rsidR="00E6525D">
        <w:t>that</w:t>
      </w:r>
      <w:r w:rsidR="006B256C">
        <w:t xml:space="preserve"> supplementary</w:t>
      </w:r>
      <w:r w:rsidR="00E6525D">
        <w:t xml:space="preserve"> amount in another payment. </w:t>
      </w:r>
    </w:p>
    <w:p w14:paraId="44F5CD30" w14:textId="2DC55BDC" w:rsidR="002D4CF2" w:rsidRDefault="002D4CF2" w:rsidP="002D4CF2">
      <w:pPr>
        <w:pStyle w:val="subsection"/>
      </w:pPr>
      <w:r>
        <w:tab/>
        <w:t>(</w:t>
      </w:r>
      <w:r w:rsidR="00FA4F01">
        <w:t>1</w:t>
      </w:r>
      <w:r w:rsidR="007F3612">
        <w:t>7</w:t>
      </w:r>
      <w:r>
        <w:t>)</w:t>
      </w:r>
      <w:r>
        <w:tab/>
      </w:r>
      <w:r w:rsidRPr="00177E50">
        <w:t xml:space="preserve">A </w:t>
      </w:r>
      <w:r w:rsidR="00907BCE">
        <w:t xml:space="preserve">higher education </w:t>
      </w:r>
      <w:r w:rsidRPr="00177E50">
        <w:t xml:space="preserve">provider must not pay OS-HELP assistance </w:t>
      </w:r>
      <w:r w:rsidR="00BA2EB9">
        <w:t xml:space="preserve">to a selected student </w:t>
      </w:r>
      <w:r w:rsidRPr="00177E50">
        <w:t>more than six months earlier than the commencement of the six month period to which the OS-HELP assistance relates.</w:t>
      </w:r>
    </w:p>
    <w:p w14:paraId="27E428B3" w14:textId="4A96CE16" w:rsidR="003B472F" w:rsidRDefault="003B472F" w:rsidP="003B472F">
      <w:pPr>
        <w:pStyle w:val="ActHead5"/>
      </w:pPr>
      <w:bookmarkStart w:id="16" w:name="_Toc143772064"/>
      <w:r>
        <w:t>8  Principles and procedures for selecting students for receipt of supplementary amounts for Asian language study</w:t>
      </w:r>
      <w:bookmarkEnd w:id="16"/>
    </w:p>
    <w:p w14:paraId="3A81202E" w14:textId="35CA45C3" w:rsidR="00A948AC" w:rsidRDefault="00337BE1" w:rsidP="00884E46">
      <w:pPr>
        <w:pStyle w:val="subsection"/>
      </w:pPr>
      <w:r>
        <w:tab/>
      </w:r>
      <w:r w:rsidR="003B472F">
        <w:t>(1)</w:t>
      </w:r>
      <w:r>
        <w:tab/>
      </w:r>
      <w:r w:rsidR="00D2205D">
        <w:t xml:space="preserve">A higher education provider must </w:t>
      </w:r>
      <w:r w:rsidR="00693541">
        <w:t xml:space="preserve">not select a student </w:t>
      </w:r>
      <w:r w:rsidR="00D90E0B" w:rsidRPr="00D90E0B">
        <w:t xml:space="preserve">for receipt of </w:t>
      </w:r>
      <w:r w:rsidR="002D2927" w:rsidRPr="002D2927">
        <w:t xml:space="preserve">supplementary amounts for Asian language study </w:t>
      </w:r>
      <w:r w:rsidR="00693541">
        <w:t xml:space="preserve">who is taking </w:t>
      </w:r>
      <w:r w:rsidRPr="00337BE1">
        <w:t>Asian language study as part of a course of study leading to a higher education award in respect of which the student is Commonwealth supported or in receipt of FEE</w:t>
      </w:r>
      <w:r w:rsidRPr="00337BE1">
        <w:noBreakHyphen/>
        <w:t>HELP assistance.</w:t>
      </w:r>
    </w:p>
    <w:p w14:paraId="19028867" w14:textId="7195160A" w:rsidR="00E16FD5" w:rsidRDefault="00E16FD5" w:rsidP="002D5890">
      <w:pPr>
        <w:pStyle w:val="subsection"/>
      </w:pPr>
      <w:r>
        <w:tab/>
        <w:t>(2)</w:t>
      </w:r>
      <w:r>
        <w:tab/>
      </w:r>
      <w:r w:rsidR="008B4ADB">
        <w:t xml:space="preserve">Prior to selecting a student for </w:t>
      </w:r>
      <w:r w:rsidR="008B4ADB" w:rsidRPr="008B4ADB">
        <w:t>receipt of supplementary amounts for Asian language study</w:t>
      </w:r>
      <w:r w:rsidR="008B4ADB">
        <w:t>,</w:t>
      </w:r>
      <w:r w:rsidR="008B4ADB" w:rsidRPr="008B4ADB">
        <w:t xml:space="preserve"> </w:t>
      </w:r>
      <w:r w:rsidR="00596B8D">
        <w:t>the</w:t>
      </w:r>
      <w:r w:rsidRPr="00E16FD5">
        <w:t xml:space="preserve"> higher education provider must be satisfied that the </w:t>
      </w:r>
      <w:r w:rsidR="00693541">
        <w:t xml:space="preserve">Asian </w:t>
      </w:r>
      <w:r w:rsidRPr="00E16FD5">
        <w:t xml:space="preserve">language study </w:t>
      </w:r>
      <w:r w:rsidR="00BF2545">
        <w:t>provides</w:t>
      </w:r>
      <w:r w:rsidRPr="00E16FD5">
        <w:t xml:space="preserve"> appropriate preparation for the student’s overseas study in Asia with respect to course requirements and the skills and knowledge</w:t>
      </w:r>
      <w:r w:rsidR="00BF2545">
        <w:t xml:space="preserve"> the</w:t>
      </w:r>
      <w:r w:rsidRPr="00E16FD5">
        <w:t xml:space="preserve"> student will need to allow them to successfully complete their overseas study.</w:t>
      </w:r>
    </w:p>
    <w:p w14:paraId="74C53225" w14:textId="73BA1D27" w:rsidR="00884E46" w:rsidRDefault="00884E46" w:rsidP="00884E46">
      <w:pPr>
        <w:pStyle w:val="subsection"/>
      </w:pPr>
      <w:r>
        <w:tab/>
        <w:t>(3)</w:t>
      </w:r>
      <w:r>
        <w:tab/>
        <w:t xml:space="preserve">A higher education provider must only select a student for receipt of supplementary amounts for Asian language study if the language </w:t>
      </w:r>
      <w:r w:rsidR="00022002">
        <w:t>study</w:t>
      </w:r>
      <w:r>
        <w:t xml:space="preserve"> the student is undertaking relates to the overseas study in Asia for which the student is receiving OS-HELP assistance. </w:t>
      </w:r>
    </w:p>
    <w:p w14:paraId="05E2E914" w14:textId="5C4555CE" w:rsidR="00EF17AF" w:rsidRDefault="00B22A87" w:rsidP="002D5890">
      <w:pPr>
        <w:pStyle w:val="subsection"/>
      </w:pPr>
      <w:r>
        <w:tab/>
      </w:r>
      <w:r w:rsidR="00E16FD5">
        <w:t>(</w:t>
      </w:r>
      <w:r w:rsidR="00A948AC">
        <w:t>4</w:t>
      </w:r>
      <w:r w:rsidR="00E16FD5">
        <w:t>)</w:t>
      </w:r>
      <w:r>
        <w:tab/>
      </w:r>
      <w:r w:rsidRPr="00B22A87">
        <w:t>If a student’s Asian language study is not undertaken at the higher education provider through which the student receives the OS-HELP assistance, the provider must require the student to provide evidence that they are undertaking the Asian language study</w:t>
      </w:r>
      <w:r w:rsidR="00633239">
        <w:t xml:space="preserve"> at another higher education provider</w:t>
      </w:r>
      <w:r w:rsidR="008D03E2">
        <w:t xml:space="preserve">, </w:t>
      </w:r>
      <w:r w:rsidR="00EF17AF">
        <w:t xml:space="preserve">which could include: </w:t>
      </w:r>
    </w:p>
    <w:p w14:paraId="088C6B9E" w14:textId="06910847" w:rsidR="008D296A" w:rsidRDefault="008D296A" w:rsidP="00EF17AF">
      <w:pPr>
        <w:pStyle w:val="paragraph"/>
      </w:pPr>
      <w:r>
        <w:tab/>
      </w:r>
      <w:r w:rsidR="00611E8A">
        <w:t>(a)</w:t>
      </w:r>
      <w:r w:rsidR="00611E8A">
        <w:tab/>
        <w:t>p</w:t>
      </w:r>
      <w:r>
        <w:t xml:space="preserve">roof of </w:t>
      </w:r>
      <w:r w:rsidR="00E46EDE">
        <w:t xml:space="preserve">the student’s </w:t>
      </w:r>
      <w:r>
        <w:t xml:space="preserve">enrolment in the language course; </w:t>
      </w:r>
    </w:p>
    <w:p w14:paraId="5B3DC72F" w14:textId="37EE2B02" w:rsidR="00611E8A" w:rsidRDefault="00611E8A" w:rsidP="00EF17AF">
      <w:pPr>
        <w:pStyle w:val="paragraph"/>
      </w:pPr>
      <w:r>
        <w:tab/>
        <w:t>(b)</w:t>
      </w:r>
      <w:r>
        <w:tab/>
        <w:t>p</w:t>
      </w:r>
      <w:r w:rsidR="00424C57">
        <w:t xml:space="preserve">roof of the student’s application for enrolment in the language course; </w:t>
      </w:r>
    </w:p>
    <w:p w14:paraId="6F4EAAB0" w14:textId="7D941AB3" w:rsidR="00E16FD5" w:rsidRDefault="00611E8A" w:rsidP="00611E8A">
      <w:pPr>
        <w:pStyle w:val="paragraph"/>
      </w:pPr>
      <w:r>
        <w:tab/>
        <w:t>(c)</w:t>
      </w:r>
      <w:r>
        <w:tab/>
        <w:t>a signed declaration from the student detailing the language study the student is undertaking</w:t>
      </w:r>
      <w:r w:rsidR="00B22A87" w:rsidRPr="00B22A87">
        <w:t>.</w:t>
      </w:r>
    </w:p>
    <w:p w14:paraId="7EBE6D21" w14:textId="56A8D432" w:rsidR="00BE574D" w:rsidRDefault="00BE574D" w:rsidP="006602EA">
      <w:pPr>
        <w:pStyle w:val="ActHead5"/>
      </w:pPr>
      <w:bookmarkStart w:id="17" w:name="_Toc143772065"/>
      <w:r>
        <w:lastRenderedPageBreak/>
        <w:t xml:space="preserve">9  Number of </w:t>
      </w:r>
      <w:r w:rsidR="00B73E7A">
        <w:t xml:space="preserve">students </w:t>
      </w:r>
      <w:r>
        <w:t xml:space="preserve">a higher education </w:t>
      </w:r>
      <w:r w:rsidR="006602EA">
        <w:t xml:space="preserve">provider may select for receipt of </w:t>
      </w:r>
      <w:r w:rsidR="00204611">
        <w:br/>
      </w:r>
      <w:r w:rsidR="006602EA">
        <w:t>OS-HELP assistance in a year</w:t>
      </w:r>
      <w:bookmarkEnd w:id="17"/>
    </w:p>
    <w:p w14:paraId="3457C449" w14:textId="0258F26B" w:rsidR="006602EA" w:rsidRDefault="004F0E55" w:rsidP="002D5890">
      <w:pPr>
        <w:pStyle w:val="subsection"/>
        <w:rPr>
          <w:i/>
          <w:iCs/>
        </w:rPr>
      </w:pPr>
      <w:r>
        <w:tab/>
      </w:r>
      <w:r>
        <w:tab/>
      </w:r>
      <w:r w:rsidR="008C4298">
        <w:t>A higher education provider must not</w:t>
      </w:r>
      <w:r w:rsidR="00A5198F">
        <w:t>, in a year,</w:t>
      </w:r>
      <w:r w:rsidR="008C4298">
        <w:t xml:space="preserve"> select </w:t>
      </w:r>
      <w:r w:rsidR="00A5198F">
        <w:t>a</w:t>
      </w:r>
      <w:r w:rsidRPr="004F0E55">
        <w:t xml:space="preserve"> number of students for receipt of OS-HELP assistance in </w:t>
      </w:r>
      <w:r w:rsidR="00A5198F">
        <w:t xml:space="preserve">excess of </w:t>
      </w:r>
      <w:r w:rsidRPr="004F0E55">
        <w:t xml:space="preserve">the number </w:t>
      </w:r>
      <w:r w:rsidR="008C4298" w:rsidRPr="004F0E55">
        <w:t>of loans for</w:t>
      </w:r>
      <w:r w:rsidR="008C4298">
        <w:t xml:space="preserve"> </w:t>
      </w:r>
      <w:r w:rsidR="008C4298" w:rsidRPr="004F0E55">
        <w:t>overseas study</w:t>
      </w:r>
      <w:r w:rsidR="008C4298">
        <w:t xml:space="preserve"> </w:t>
      </w:r>
      <w:r w:rsidR="00EC1237">
        <w:t xml:space="preserve">as </w:t>
      </w:r>
      <w:r w:rsidRPr="004F0E55">
        <w:t>advised in writing to the provider by the</w:t>
      </w:r>
      <w:r>
        <w:t xml:space="preserve"> </w:t>
      </w:r>
      <w:r w:rsidRPr="004F0E55">
        <w:t>Department</w:t>
      </w:r>
      <w:r w:rsidRPr="004F0E55">
        <w:rPr>
          <w:i/>
          <w:iCs/>
        </w:rPr>
        <w:t>.</w:t>
      </w:r>
    </w:p>
    <w:p w14:paraId="5619F71E" w14:textId="6410EFE1" w:rsidR="007405EB" w:rsidRPr="00451FF2" w:rsidRDefault="007405EB" w:rsidP="00D103D8">
      <w:pPr>
        <w:pStyle w:val="notetext"/>
        <w:keepNext/>
        <w:rPr>
          <w:i/>
          <w:iCs/>
          <w:szCs w:val="22"/>
        </w:rPr>
      </w:pPr>
      <w:r w:rsidRPr="00D103D8">
        <w:rPr>
          <w:snapToGrid w:val="0"/>
          <w:lang w:eastAsia="en-US"/>
        </w:rPr>
        <w:t>Note: The total number of loans for overseas study</w:t>
      </w:r>
      <w:r w:rsidR="00206D26" w:rsidRPr="00D103D8">
        <w:rPr>
          <w:snapToGrid w:val="0"/>
          <w:lang w:eastAsia="en-US"/>
        </w:rPr>
        <w:t xml:space="preserve"> for a year </w:t>
      </w:r>
      <w:r w:rsidR="00A0283F" w:rsidRPr="00D103D8">
        <w:rPr>
          <w:snapToGrid w:val="0"/>
          <w:lang w:eastAsia="en-US"/>
        </w:rPr>
        <w:t>will</w:t>
      </w:r>
      <w:r w:rsidR="00206D26" w:rsidRPr="00D103D8">
        <w:rPr>
          <w:snapToGrid w:val="0"/>
          <w:lang w:eastAsia="en-US"/>
        </w:rPr>
        <w:t xml:space="preserve"> not exceed 20,000</w:t>
      </w:r>
      <w:r w:rsidR="00313B2C">
        <w:rPr>
          <w:snapToGrid w:val="0"/>
          <w:lang w:eastAsia="en-US"/>
        </w:rPr>
        <w:t xml:space="preserve"> for all higher education providers</w:t>
      </w:r>
      <w:r w:rsidR="00206D26" w:rsidRPr="00D103D8">
        <w:rPr>
          <w:i/>
          <w:iCs/>
          <w:szCs w:val="22"/>
        </w:rPr>
        <w:t>.</w:t>
      </w:r>
    </w:p>
    <w:p w14:paraId="7F9B92F1" w14:textId="6706345B" w:rsidR="004F0E55" w:rsidRPr="004F0E55" w:rsidRDefault="0061199C" w:rsidP="002D5890">
      <w:pPr>
        <w:pStyle w:val="subsection"/>
      </w:pPr>
      <w:r>
        <w:tab/>
      </w:r>
    </w:p>
    <w:p w14:paraId="1CD34540" w14:textId="522B6CAD" w:rsidR="00554826" w:rsidRDefault="00554826" w:rsidP="002C105D">
      <w:pPr>
        <w:pStyle w:val="subsection"/>
        <w:ind w:left="0" w:firstLine="0"/>
      </w:pPr>
      <w:r>
        <w:br w:type="page"/>
      </w:r>
    </w:p>
    <w:p w14:paraId="2CC9D88F" w14:textId="37524EF7" w:rsidR="0065013A" w:rsidRPr="00940E16" w:rsidRDefault="0065013A" w:rsidP="0065013A">
      <w:pPr>
        <w:pStyle w:val="ActHead2"/>
        <w:pageBreakBefore/>
      </w:pPr>
      <w:bookmarkStart w:id="18" w:name="_Toc143772066"/>
      <w:r w:rsidRPr="00940E16">
        <w:lastRenderedPageBreak/>
        <w:t xml:space="preserve">Chapter </w:t>
      </w:r>
      <w:r>
        <w:t>3</w:t>
      </w:r>
      <w:r w:rsidRPr="00B250C2">
        <w:t>—</w:t>
      </w:r>
      <w:r>
        <w:t>Definition of Asia</w:t>
      </w:r>
      <w:bookmarkEnd w:id="18"/>
    </w:p>
    <w:p w14:paraId="38C2EF4D" w14:textId="6EC2DF16" w:rsidR="0065013A" w:rsidRDefault="006437F8" w:rsidP="006437F8">
      <w:pPr>
        <w:pStyle w:val="ActHead5"/>
      </w:pPr>
      <w:bookmarkStart w:id="19" w:name="_Toc143772067"/>
      <w:r>
        <w:t>10</w:t>
      </w:r>
      <w:r w:rsidR="00C7314A">
        <w:t xml:space="preserve"> </w:t>
      </w:r>
      <w:r>
        <w:t xml:space="preserve"> Determining whether overseas study is undertaken in Asia</w:t>
      </w:r>
      <w:bookmarkEnd w:id="19"/>
    </w:p>
    <w:p w14:paraId="67822A48" w14:textId="78F28F5B" w:rsidR="00D5202A" w:rsidRDefault="001140EE" w:rsidP="001140EE">
      <w:pPr>
        <w:pStyle w:val="subsection"/>
      </w:pPr>
      <w:r>
        <w:tab/>
      </w:r>
      <w:r w:rsidR="00315E35">
        <w:tab/>
      </w:r>
      <w:r w:rsidR="006437F8">
        <w:t xml:space="preserve">For the purposes of </w:t>
      </w:r>
      <w:r w:rsidR="00B80A83">
        <w:t xml:space="preserve">subsection 121-5(2) of the Act, a student is undertaking overseas study in Asia if the student is undertaking </w:t>
      </w:r>
      <w:r w:rsidRPr="001140EE">
        <w:t xml:space="preserve">study in </w:t>
      </w:r>
      <w:r w:rsidR="00EB6C4E">
        <w:t>one of the following countries</w:t>
      </w:r>
      <w:r w:rsidRPr="001140EE">
        <w:t>:</w:t>
      </w:r>
    </w:p>
    <w:p w14:paraId="086C6956" w14:textId="25F4C6C9" w:rsidR="00D5202A" w:rsidRDefault="00D85567" w:rsidP="00370CB6">
      <w:pPr>
        <w:pStyle w:val="paragraph"/>
      </w:pPr>
      <w:r>
        <w:tab/>
        <w:t>(a)</w:t>
      </w:r>
      <w:r>
        <w:tab/>
      </w:r>
      <w:r w:rsidR="008154BF" w:rsidRPr="006A2811">
        <w:t>Bangladesh</w:t>
      </w:r>
      <w:r w:rsidR="002B2B78">
        <w:t xml:space="preserve">; </w:t>
      </w:r>
    </w:p>
    <w:p w14:paraId="46F7054D" w14:textId="29760525" w:rsidR="002B2B78" w:rsidRDefault="00D85567" w:rsidP="00370CB6">
      <w:pPr>
        <w:pStyle w:val="paragraph"/>
      </w:pPr>
      <w:r>
        <w:tab/>
        <w:t>(b)</w:t>
      </w:r>
      <w:r>
        <w:tab/>
      </w:r>
      <w:r w:rsidR="008154BF" w:rsidRPr="00D742D3">
        <w:t>Bhutan</w:t>
      </w:r>
      <w:r w:rsidR="002B2B78">
        <w:t xml:space="preserve">; </w:t>
      </w:r>
    </w:p>
    <w:p w14:paraId="4BA4F0B4" w14:textId="387913FA" w:rsidR="002B2B78" w:rsidRDefault="00D85567" w:rsidP="00370CB6">
      <w:pPr>
        <w:pStyle w:val="paragraph"/>
      </w:pPr>
      <w:r>
        <w:tab/>
        <w:t>(c)</w:t>
      </w:r>
      <w:r>
        <w:tab/>
      </w:r>
      <w:r w:rsidR="008154BF" w:rsidRPr="00E20FF3">
        <w:t>Brunei Darussalam</w:t>
      </w:r>
      <w:r w:rsidR="002B2B78">
        <w:t xml:space="preserve">; </w:t>
      </w:r>
    </w:p>
    <w:p w14:paraId="7EA9206F" w14:textId="5FCC89B0" w:rsidR="002B2B78" w:rsidRDefault="00D85567" w:rsidP="00370CB6">
      <w:pPr>
        <w:pStyle w:val="paragraph"/>
      </w:pPr>
      <w:r>
        <w:tab/>
        <w:t>(d)</w:t>
      </w:r>
      <w:r>
        <w:tab/>
      </w:r>
      <w:r w:rsidR="008154BF">
        <w:t>Cambodia</w:t>
      </w:r>
      <w:r w:rsidR="002B2B78">
        <w:t xml:space="preserve">; </w:t>
      </w:r>
    </w:p>
    <w:p w14:paraId="0F9E7C7C" w14:textId="2B577118" w:rsidR="002B2B78" w:rsidRDefault="00D85567" w:rsidP="00370CB6">
      <w:pPr>
        <w:pStyle w:val="paragraph"/>
      </w:pPr>
      <w:r>
        <w:tab/>
        <w:t>(e)</w:t>
      </w:r>
      <w:r>
        <w:tab/>
      </w:r>
      <w:r w:rsidR="008154BF">
        <w:t>China</w:t>
      </w:r>
      <w:r w:rsidR="003D155C">
        <w:t xml:space="preserve"> (excludes </w:t>
      </w:r>
      <w:r w:rsidR="00AB0424">
        <w:t>Special Administrative Regions (</w:t>
      </w:r>
      <w:r w:rsidR="003D155C">
        <w:t>SARs</w:t>
      </w:r>
      <w:r w:rsidR="00AB0424">
        <w:t>)</w:t>
      </w:r>
      <w:r w:rsidR="003D155C">
        <w:t xml:space="preserve"> and Taiwan)</w:t>
      </w:r>
      <w:r w:rsidR="002B2B78">
        <w:t xml:space="preserve">; </w:t>
      </w:r>
    </w:p>
    <w:p w14:paraId="06377B15" w14:textId="17370C23" w:rsidR="00A96407" w:rsidRDefault="00D85567" w:rsidP="00A96407">
      <w:pPr>
        <w:pStyle w:val="paragraph"/>
      </w:pPr>
      <w:r>
        <w:tab/>
        <w:t>(f)</w:t>
      </w:r>
      <w:r>
        <w:tab/>
      </w:r>
      <w:r w:rsidR="00A96407">
        <w:t>Hong Kong (SAR of China)</w:t>
      </w:r>
      <w:r w:rsidR="00351CE6">
        <w:t>;</w:t>
      </w:r>
    </w:p>
    <w:p w14:paraId="35F60271" w14:textId="4989FC55" w:rsidR="002B2B78" w:rsidRDefault="00115772" w:rsidP="00A96407">
      <w:pPr>
        <w:pStyle w:val="paragraph"/>
      </w:pPr>
      <w:r>
        <w:tab/>
        <w:t xml:space="preserve">(g) </w:t>
      </w:r>
      <w:r>
        <w:tab/>
      </w:r>
      <w:r w:rsidR="008154BF">
        <w:t>India</w:t>
      </w:r>
      <w:r w:rsidR="00E20FF3">
        <w:t xml:space="preserve">; </w:t>
      </w:r>
    </w:p>
    <w:p w14:paraId="7121F40C" w14:textId="6249580E" w:rsidR="00E20FF3" w:rsidRDefault="00D85567" w:rsidP="00370CB6">
      <w:pPr>
        <w:pStyle w:val="paragraph"/>
      </w:pPr>
      <w:r>
        <w:tab/>
        <w:t>(</w:t>
      </w:r>
      <w:r w:rsidR="00B377F8">
        <w:t>h</w:t>
      </w:r>
      <w:r>
        <w:t>)</w:t>
      </w:r>
      <w:r>
        <w:tab/>
      </w:r>
      <w:r w:rsidR="00E20FF3">
        <w:t xml:space="preserve">Indonesia; </w:t>
      </w:r>
    </w:p>
    <w:p w14:paraId="545021FF" w14:textId="1092395B" w:rsidR="00E20FF3" w:rsidRDefault="00D85567" w:rsidP="00370CB6">
      <w:pPr>
        <w:pStyle w:val="paragraph"/>
      </w:pPr>
      <w:r>
        <w:tab/>
        <w:t>(</w:t>
      </w:r>
      <w:r w:rsidR="00B377F8">
        <w:t>i</w:t>
      </w:r>
      <w:r>
        <w:t>)</w:t>
      </w:r>
      <w:r>
        <w:tab/>
      </w:r>
      <w:r w:rsidR="008154BF">
        <w:t>Japan</w:t>
      </w:r>
      <w:r w:rsidR="00E20FF3">
        <w:t xml:space="preserve">; </w:t>
      </w:r>
    </w:p>
    <w:p w14:paraId="24EFA596" w14:textId="6278ADCF" w:rsidR="00E20FF3" w:rsidRDefault="00F07136" w:rsidP="00370CB6">
      <w:pPr>
        <w:pStyle w:val="paragraph"/>
      </w:pPr>
      <w:r>
        <w:tab/>
        <w:t>(</w:t>
      </w:r>
      <w:r w:rsidR="00B377F8">
        <w:t>j</w:t>
      </w:r>
      <w:r>
        <w:t>)</w:t>
      </w:r>
      <w:r>
        <w:tab/>
      </w:r>
      <w:r w:rsidR="008154BF" w:rsidRPr="00394CCC">
        <w:t>Korea, Democratic People</w:t>
      </w:r>
      <w:r w:rsidR="008154BF">
        <w:t>’</w:t>
      </w:r>
      <w:r w:rsidR="008154BF" w:rsidRPr="00394CCC">
        <w:t>s Republic of (North)</w:t>
      </w:r>
      <w:r w:rsidR="00E20FF3">
        <w:t xml:space="preserve">; </w:t>
      </w:r>
    </w:p>
    <w:p w14:paraId="1CC08C89" w14:textId="564910FA" w:rsidR="00E20FF3" w:rsidRDefault="00F07136" w:rsidP="00370CB6">
      <w:pPr>
        <w:pStyle w:val="paragraph"/>
      </w:pPr>
      <w:r>
        <w:tab/>
        <w:t>(</w:t>
      </w:r>
      <w:r w:rsidR="00B377F8">
        <w:t>k</w:t>
      </w:r>
      <w:r>
        <w:t>)</w:t>
      </w:r>
      <w:r>
        <w:tab/>
      </w:r>
      <w:r w:rsidR="008154BF" w:rsidRPr="00394CCC">
        <w:t>Korea, Republic of (South)</w:t>
      </w:r>
      <w:r w:rsidR="00E20FF3">
        <w:t xml:space="preserve">; </w:t>
      </w:r>
    </w:p>
    <w:p w14:paraId="430A459C" w14:textId="33E68B2D" w:rsidR="00E20FF3" w:rsidRDefault="00F07136" w:rsidP="00370CB6">
      <w:pPr>
        <w:pStyle w:val="paragraph"/>
      </w:pPr>
      <w:r>
        <w:tab/>
        <w:t>(</w:t>
      </w:r>
      <w:r w:rsidR="00B377F8">
        <w:t>l</w:t>
      </w:r>
      <w:r>
        <w:t>)</w:t>
      </w:r>
      <w:r>
        <w:tab/>
      </w:r>
      <w:r w:rsidR="008154BF">
        <w:t>Laos</w:t>
      </w:r>
      <w:r w:rsidR="00E20FF3">
        <w:t xml:space="preserve">; </w:t>
      </w:r>
    </w:p>
    <w:p w14:paraId="2870635F" w14:textId="33A40A6A" w:rsidR="000B77C9" w:rsidRDefault="00F07136" w:rsidP="000B77C9">
      <w:pPr>
        <w:pStyle w:val="paragraph"/>
      </w:pPr>
      <w:r>
        <w:tab/>
        <w:t>(</w:t>
      </w:r>
      <w:r w:rsidR="00B377F8">
        <w:t>m</w:t>
      </w:r>
      <w:r>
        <w:t>)</w:t>
      </w:r>
      <w:r>
        <w:tab/>
      </w:r>
      <w:r w:rsidR="00115772">
        <w:t>Macau (SAR of China)</w:t>
      </w:r>
      <w:r w:rsidR="00351CE6">
        <w:t>;</w:t>
      </w:r>
    </w:p>
    <w:p w14:paraId="744978EB" w14:textId="5F78A57C" w:rsidR="00E20FF3" w:rsidRDefault="002B6744" w:rsidP="000B77C9">
      <w:pPr>
        <w:pStyle w:val="paragraph"/>
      </w:pPr>
      <w:r>
        <w:tab/>
      </w:r>
      <w:r w:rsidR="00280832">
        <w:t>(</w:t>
      </w:r>
      <w:r w:rsidR="000B77C9">
        <w:t>n)</w:t>
      </w:r>
      <w:r>
        <w:tab/>
      </w:r>
      <w:r w:rsidR="00773AAF">
        <w:t>Malaysia</w:t>
      </w:r>
      <w:r w:rsidR="00ED2433">
        <w:t xml:space="preserve">; </w:t>
      </w:r>
    </w:p>
    <w:p w14:paraId="19D73854" w14:textId="540762C5" w:rsidR="00BD17DA" w:rsidRDefault="00F07136" w:rsidP="00370CB6">
      <w:pPr>
        <w:pStyle w:val="paragraph"/>
      </w:pPr>
      <w:r>
        <w:tab/>
        <w:t>(</w:t>
      </w:r>
      <w:r w:rsidR="001159CB">
        <w:t>o</w:t>
      </w:r>
      <w:r>
        <w:t>)</w:t>
      </w:r>
      <w:r>
        <w:tab/>
      </w:r>
      <w:r w:rsidR="00773AAF">
        <w:t>Maldives</w:t>
      </w:r>
      <w:r w:rsidR="00BD17DA">
        <w:t xml:space="preserve">; </w:t>
      </w:r>
    </w:p>
    <w:p w14:paraId="778973E8" w14:textId="28EFA75D" w:rsidR="00BD17DA" w:rsidRDefault="00F07136" w:rsidP="00370CB6">
      <w:pPr>
        <w:pStyle w:val="paragraph"/>
      </w:pPr>
      <w:r>
        <w:tab/>
        <w:t>(</w:t>
      </w:r>
      <w:r w:rsidR="001159CB">
        <w:t>p</w:t>
      </w:r>
      <w:r>
        <w:t>)</w:t>
      </w:r>
      <w:r>
        <w:tab/>
      </w:r>
      <w:r w:rsidR="00773AAF">
        <w:t>Mongolia</w:t>
      </w:r>
      <w:r w:rsidR="00BD17DA">
        <w:t xml:space="preserve">; </w:t>
      </w:r>
    </w:p>
    <w:p w14:paraId="76A19762" w14:textId="106C3FA6" w:rsidR="00BD17DA" w:rsidRDefault="00F07136" w:rsidP="00370CB6">
      <w:pPr>
        <w:pStyle w:val="paragraph"/>
      </w:pPr>
      <w:r>
        <w:tab/>
        <w:t>(</w:t>
      </w:r>
      <w:r w:rsidR="001159CB">
        <w:t>q</w:t>
      </w:r>
      <w:r>
        <w:t>)</w:t>
      </w:r>
      <w:r>
        <w:tab/>
      </w:r>
      <w:r w:rsidR="00773AAF">
        <w:t>Myanmar</w:t>
      </w:r>
      <w:r w:rsidR="00BD17DA">
        <w:t xml:space="preserve">; </w:t>
      </w:r>
    </w:p>
    <w:p w14:paraId="4F43477A" w14:textId="306FEF7C" w:rsidR="00BD17DA" w:rsidRDefault="00F07136" w:rsidP="00370CB6">
      <w:pPr>
        <w:pStyle w:val="paragraph"/>
      </w:pPr>
      <w:r>
        <w:tab/>
        <w:t>(</w:t>
      </w:r>
      <w:r w:rsidR="001159CB">
        <w:t>r</w:t>
      </w:r>
      <w:r>
        <w:t>)</w:t>
      </w:r>
      <w:r>
        <w:tab/>
      </w:r>
      <w:r w:rsidR="00773AAF">
        <w:t>Nepal</w:t>
      </w:r>
      <w:r w:rsidR="00394CCC">
        <w:t xml:space="preserve">; </w:t>
      </w:r>
    </w:p>
    <w:p w14:paraId="618C2224" w14:textId="4D1E9EBB" w:rsidR="00394CCC" w:rsidRDefault="00F07136" w:rsidP="00370CB6">
      <w:pPr>
        <w:pStyle w:val="paragraph"/>
      </w:pPr>
      <w:r>
        <w:tab/>
        <w:t>(</w:t>
      </w:r>
      <w:r w:rsidR="001159CB">
        <w:t>s</w:t>
      </w:r>
      <w:r>
        <w:t>)</w:t>
      </w:r>
      <w:r>
        <w:tab/>
      </w:r>
      <w:r w:rsidR="00773AAF">
        <w:t>Pakistan</w:t>
      </w:r>
      <w:r w:rsidR="00394CCC">
        <w:t xml:space="preserve">; </w:t>
      </w:r>
    </w:p>
    <w:p w14:paraId="04C0BB88" w14:textId="545562F4" w:rsidR="00394CCC" w:rsidRDefault="00F07136" w:rsidP="00370CB6">
      <w:pPr>
        <w:pStyle w:val="paragraph"/>
      </w:pPr>
      <w:r>
        <w:tab/>
        <w:t>(</w:t>
      </w:r>
      <w:r w:rsidR="001159CB">
        <w:t>t</w:t>
      </w:r>
      <w:r>
        <w:t>)</w:t>
      </w:r>
      <w:r>
        <w:tab/>
      </w:r>
      <w:r w:rsidR="00773AAF">
        <w:t>Philippines</w:t>
      </w:r>
      <w:r w:rsidR="006A2811">
        <w:t xml:space="preserve">; </w:t>
      </w:r>
    </w:p>
    <w:p w14:paraId="6B73D385" w14:textId="6DD0CB44" w:rsidR="006A2811" w:rsidRDefault="00F07136" w:rsidP="00370CB6">
      <w:pPr>
        <w:pStyle w:val="paragraph"/>
      </w:pPr>
      <w:r>
        <w:tab/>
        <w:t>(</w:t>
      </w:r>
      <w:r w:rsidR="001159CB">
        <w:t>u</w:t>
      </w:r>
      <w:r>
        <w:t>)</w:t>
      </w:r>
      <w:r>
        <w:tab/>
      </w:r>
      <w:r w:rsidR="00773AAF">
        <w:t>Singapore</w:t>
      </w:r>
      <w:r w:rsidR="00D742D3">
        <w:t xml:space="preserve">; </w:t>
      </w:r>
    </w:p>
    <w:p w14:paraId="48E97487" w14:textId="67B5CC50" w:rsidR="00D742D3" w:rsidRDefault="00F07136" w:rsidP="00370CB6">
      <w:pPr>
        <w:pStyle w:val="paragraph"/>
      </w:pPr>
      <w:r>
        <w:tab/>
        <w:t>(</w:t>
      </w:r>
      <w:r w:rsidR="001159CB">
        <w:t>v</w:t>
      </w:r>
      <w:r>
        <w:t>)</w:t>
      </w:r>
      <w:r>
        <w:tab/>
      </w:r>
      <w:r w:rsidR="00773AAF">
        <w:t>Sri Lanka</w:t>
      </w:r>
      <w:r w:rsidR="000D73A7">
        <w:t xml:space="preserve">; </w:t>
      </w:r>
    </w:p>
    <w:p w14:paraId="5790E0D1" w14:textId="428D4489" w:rsidR="000D73A7" w:rsidRDefault="00F07136" w:rsidP="00370CB6">
      <w:pPr>
        <w:pStyle w:val="paragraph"/>
      </w:pPr>
      <w:r>
        <w:tab/>
        <w:t>(</w:t>
      </w:r>
      <w:r w:rsidR="001159CB">
        <w:t>w</w:t>
      </w:r>
      <w:r>
        <w:t>)</w:t>
      </w:r>
      <w:r>
        <w:tab/>
      </w:r>
      <w:r w:rsidR="00773AAF">
        <w:t>Taiwan</w:t>
      </w:r>
      <w:r w:rsidR="000D73A7">
        <w:t xml:space="preserve">; </w:t>
      </w:r>
    </w:p>
    <w:p w14:paraId="2891A772" w14:textId="213944E7" w:rsidR="000D73A7" w:rsidRDefault="00F07136" w:rsidP="00370CB6">
      <w:pPr>
        <w:pStyle w:val="paragraph"/>
      </w:pPr>
      <w:r>
        <w:tab/>
        <w:t>(</w:t>
      </w:r>
      <w:r w:rsidR="001159CB">
        <w:t>x</w:t>
      </w:r>
      <w:r>
        <w:t>)</w:t>
      </w:r>
      <w:r>
        <w:tab/>
      </w:r>
      <w:r w:rsidR="001C7118">
        <w:t>Thailand</w:t>
      </w:r>
      <w:r w:rsidR="000D73A7">
        <w:t xml:space="preserve">; </w:t>
      </w:r>
    </w:p>
    <w:p w14:paraId="1165E9BC" w14:textId="69587E65" w:rsidR="000D73A7" w:rsidRDefault="00F07136" w:rsidP="00370CB6">
      <w:pPr>
        <w:pStyle w:val="paragraph"/>
      </w:pPr>
      <w:r>
        <w:tab/>
        <w:t>(</w:t>
      </w:r>
      <w:r w:rsidR="001159CB">
        <w:t>y</w:t>
      </w:r>
      <w:r>
        <w:t>)</w:t>
      </w:r>
      <w:r>
        <w:tab/>
      </w:r>
      <w:r w:rsidR="001C7118">
        <w:t>Timor-Leste</w:t>
      </w:r>
      <w:r w:rsidR="000D73A7">
        <w:t>; and</w:t>
      </w:r>
    </w:p>
    <w:p w14:paraId="54F20A37" w14:textId="3484DCCA" w:rsidR="000D73A7" w:rsidRDefault="009C78EE" w:rsidP="00370CB6">
      <w:pPr>
        <w:pStyle w:val="paragraph"/>
      </w:pPr>
      <w:r>
        <w:tab/>
        <w:t>(</w:t>
      </w:r>
      <w:r w:rsidR="001159CB">
        <w:t>z</w:t>
      </w:r>
      <w:r>
        <w:t>)</w:t>
      </w:r>
      <w:r>
        <w:tab/>
      </w:r>
      <w:r w:rsidR="00773AAF">
        <w:t>Vietnam</w:t>
      </w:r>
      <w:r w:rsidR="000D73A7">
        <w:t>.</w:t>
      </w:r>
    </w:p>
    <w:p w14:paraId="72508315" w14:textId="749520A5" w:rsidR="006437F8" w:rsidRPr="00780D27" w:rsidRDefault="001159CB" w:rsidP="00780D27">
      <w:pPr>
        <w:pStyle w:val="notetext"/>
        <w:keepNext/>
        <w:rPr>
          <w:snapToGrid w:val="0"/>
          <w:lang w:eastAsia="en-US"/>
        </w:rPr>
      </w:pPr>
      <w:r w:rsidRPr="00780D27">
        <w:rPr>
          <w:snapToGrid w:val="0"/>
          <w:lang w:eastAsia="en-US"/>
        </w:rPr>
        <w:t xml:space="preserve">Note: </w:t>
      </w:r>
      <w:r w:rsidR="00BB5390" w:rsidRPr="00780D27">
        <w:rPr>
          <w:snapToGrid w:val="0"/>
          <w:lang w:eastAsia="en-US"/>
        </w:rPr>
        <w:t xml:space="preserve">The countries are listed as described in the Australian Bureau of Statistics’ Standard Australian Classification of Countries. </w:t>
      </w:r>
    </w:p>
    <w:p w14:paraId="2448E107" w14:textId="5161BAA9" w:rsidR="006437F8" w:rsidRDefault="006437F8">
      <w:pPr>
        <w:spacing w:line="240" w:lineRule="auto"/>
        <w:rPr>
          <w:rFonts w:eastAsia="Times New Roman" w:cs="Times New Roman"/>
          <w:lang w:eastAsia="en-AU"/>
        </w:rPr>
      </w:pPr>
      <w:r>
        <w:br w:type="page"/>
      </w:r>
    </w:p>
    <w:p w14:paraId="701474F9" w14:textId="52D60526" w:rsidR="00D6537E" w:rsidRPr="004E1307" w:rsidRDefault="004E1307" w:rsidP="00D6537E">
      <w:pPr>
        <w:pStyle w:val="ActHead6"/>
      </w:pPr>
      <w:bookmarkStart w:id="20" w:name="_Toc143772068"/>
      <w:r>
        <w:lastRenderedPageBreak/>
        <w:t xml:space="preserve">Schedule </w:t>
      </w:r>
      <w:r w:rsidR="00D6537E" w:rsidRPr="004E1307">
        <w:t>1—Repeals</w:t>
      </w:r>
      <w:bookmarkEnd w:id="20"/>
    </w:p>
    <w:p w14:paraId="5BD874A8" w14:textId="3C7808AA" w:rsidR="00D6537E" w:rsidRPr="00D6537E" w:rsidRDefault="0043324D" w:rsidP="00D6537E">
      <w:pPr>
        <w:pStyle w:val="ActHead9"/>
      </w:pPr>
      <w:bookmarkStart w:id="21" w:name="_Toc143772069"/>
      <w:r w:rsidRPr="0065060D">
        <w:t xml:space="preserve">OS-HELP </w:t>
      </w:r>
      <w:r w:rsidR="0065060D" w:rsidRPr="0065060D">
        <w:t>Guidelines 2013</w:t>
      </w:r>
      <w:bookmarkEnd w:id="21"/>
    </w:p>
    <w:p w14:paraId="1A004925" w14:textId="77777777" w:rsidR="00D6537E" w:rsidRDefault="00D6537E" w:rsidP="00D6537E">
      <w:pPr>
        <w:pStyle w:val="ItemHead"/>
      </w:pPr>
      <w:r w:rsidRPr="00B1728A">
        <w:t xml:space="preserve">1  </w:t>
      </w:r>
      <w:r w:rsidR="00BB1533">
        <w:t>The w</w:t>
      </w:r>
      <w:r>
        <w:t>hole of the instrument</w:t>
      </w:r>
    </w:p>
    <w:p w14:paraId="1802CA70" w14:textId="77777777" w:rsidR="004E1307" w:rsidRDefault="00D6537E" w:rsidP="00D6537E">
      <w:pPr>
        <w:pStyle w:val="Item"/>
      </w:pPr>
      <w:r>
        <w:t>Repeal the instrument</w:t>
      </w:r>
    </w:p>
    <w:p w14:paraId="77E7DBDF" w14:textId="6BD54FDB" w:rsidR="00554826" w:rsidRDefault="00554826">
      <w:pPr>
        <w:spacing w:line="240" w:lineRule="auto"/>
      </w:pPr>
    </w:p>
    <w:sectPr w:rsidR="00554826"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72E31" w14:textId="77777777" w:rsidR="007F6006" w:rsidRDefault="007F6006" w:rsidP="00715914">
      <w:pPr>
        <w:spacing w:line="240" w:lineRule="auto"/>
      </w:pPr>
      <w:r>
        <w:separator/>
      </w:r>
    </w:p>
  </w:endnote>
  <w:endnote w:type="continuationSeparator" w:id="0">
    <w:p w14:paraId="7849938E" w14:textId="77777777" w:rsidR="007F6006" w:rsidRDefault="007F600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embedRegular r:id="rId1" w:fontKey="{482728BC-F84B-45A4-AD55-50990E32BCA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FC56"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64545239" w14:textId="77777777" w:rsidTr="00B33709">
      <w:tc>
        <w:tcPr>
          <w:tcW w:w="709" w:type="dxa"/>
          <w:tcBorders>
            <w:top w:val="nil"/>
            <w:left w:val="nil"/>
            <w:bottom w:val="nil"/>
            <w:right w:val="nil"/>
          </w:tcBorders>
        </w:tcPr>
        <w:p w14:paraId="748C1A53"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3DDACD00"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030D4">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0DF753BE" w14:textId="77777777" w:rsidR="0072147A" w:rsidRDefault="0072147A" w:rsidP="00A369E3">
          <w:pPr>
            <w:spacing w:line="0" w:lineRule="atLeast"/>
            <w:jc w:val="right"/>
            <w:rPr>
              <w:sz w:val="18"/>
            </w:rPr>
          </w:pPr>
        </w:p>
      </w:tc>
    </w:tr>
    <w:tr w:rsidR="0072147A" w14:paraId="5782943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1E34960" w14:textId="77777777" w:rsidR="0072147A" w:rsidRDefault="0072147A" w:rsidP="00A369E3">
          <w:pPr>
            <w:jc w:val="right"/>
            <w:rPr>
              <w:sz w:val="18"/>
            </w:rPr>
          </w:pPr>
        </w:p>
      </w:tc>
    </w:tr>
  </w:tbl>
  <w:p w14:paraId="477D89A7"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D119"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11C68619" w14:textId="77777777" w:rsidTr="00A369E3">
      <w:tc>
        <w:tcPr>
          <w:tcW w:w="1384" w:type="dxa"/>
          <w:tcBorders>
            <w:top w:val="nil"/>
            <w:left w:val="nil"/>
            <w:bottom w:val="nil"/>
            <w:right w:val="nil"/>
          </w:tcBorders>
        </w:tcPr>
        <w:p w14:paraId="31066D1F" w14:textId="77777777" w:rsidR="0072147A" w:rsidRDefault="0072147A" w:rsidP="00A369E3">
          <w:pPr>
            <w:spacing w:line="0" w:lineRule="atLeast"/>
            <w:rPr>
              <w:sz w:val="18"/>
            </w:rPr>
          </w:pPr>
        </w:p>
      </w:tc>
      <w:tc>
        <w:tcPr>
          <w:tcW w:w="6379" w:type="dxa"/>
          <w:tcBorders>
            <w:top w:val="nil"/>
            <w:left w:val="nil"/>
            <w:bottom w:val="nil"/>
            <w:right w:val="nil"/>
          </w:tcBorders>
        </w:tcPr>
        <w:p w14:paraId="5E950B36"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030D4">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6DC055D"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60EEBE75"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813213C" w14:textId="77777777" w:rsidR="0072147A" w:rsidRDefault="0072147A" w:rsidP="00A369E3">
          <w:pPr>
            <w:rPr>
              <w:sz w:val="18"/>
            </w:rPr>
          </w:pPr>
        </w:p>
      </w:tc>
    </w:tr>
  </w:tbl>
  <w:p w14:paraId="420D692B"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FEC3"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2385FA8A" w14:textId="77777777" w:rsidTr="00B33709">
      <w:tc>
        <w:tcPr>
          <w:tcW w:w="1384" w:type="dxa"/>
          <w:tcBorders>
            <w:top w:val="nil"/>
            <w:left w:val="nil"/>
            <w:bottom w:val="nil"/>
            <w:right w:val="nil"/>
          </w:tcBorders>
        </w:tcPr>
        <w:p w14:paraId="5EC4778C" w14:textId="77777777" w:rsidR="0072147A" w:rsidRDefault="0072147A" w:rsidP="00A369E3">
          <w:pPr>
            <w:spacing w:line="0" w:lineRule="atLeast"/>
            <w:rPr>
              <w:sz w:val="18"/>
            </w:rPr>
          </w:pPr>
        </w:p>
      </w:tc>
      <w:tc>
        <w:tcPr>
          <w:tcW w:w="6379" w:type="dxa"/>
          <w:tcBorders>
            <w:top w:val="nil"/>
            <w:left w:val="nil"/>
            <w:bottom w:val="nil"/>
            <w:right w:val="nil"/>
          </w:tcBorders>
        </w:tcPr>
        <w:p w14:paraId="322B279A"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3C9B0E72" w14:textId="77777777" w:rsidR="0072147A" w:rsidRDefault="0072147A" w:rsidP="00A369E3">
          <w:pPr>
            <w:spacing w:line="0" w:lineRule="atLeast"/>
            <w:jc w:val="right"/>
            <w:rPr>
              <w:sz w:val="18"/>
            </w:rPr>
          </w:pPr>
        </w:p>
      </w:tc>
    </w:tr>
  </w:tbl>
  <w:p w14:paraId="65E952C7"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12BC"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615A0C3F" w14:textId="77777777" w:rsidTr="00A87A58">
      <w:tc>
        <w:tcPr>
          <w:tcW w:w="365" w:type="pct"/>
        </w:tcPr>
        <w:p w14:paraId="70778D36"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3571456E"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030D4">
            <w:rPr>
              <w:i/>
              <w:noProof/>
              <w:sz w:val="18"/>
            </w:rPr>
            <w:t>Act Name (Subject Matter) Kind of Instrument Year</w:t>
          </w:r>
          <w:r w:rsidRPr="004E1307">
            <w:rPr>
              <w:i/>
              <w:sz w:val="18"/>
            </w:rPr>
            <w:fldChar w:fldCharType="end"/>
          </w:r>
        </w:p>
      </w:tc>
      <w:tc>
        <w:tcPr>
          <w:tcW w:w="947" w:type="pct"/>
        </w:tcPr>
        <w:p w14:paraId="55816DB1" w14:textId="77777777" w:rsidR="00F6696E" w:rsidRDefault="00F6696E" w:rsidP="000850AC">
          <w:pPr>
            <w:spacing w:line="0" w:lineRule="atLeast"/>
            <w:jc w:val="right"/>
            <w:rPr>
              <w:sz w:val="18"/>
            </w:rPr>
          </w:pPr>
        </w:p>
      </w:tc>
    </w:tr>
    <w:tr w:rsidR="00F6696E" w14:paraId="20683843" w14:textId="77777777" w:rsidTr="00A87A58">
      <w:tc>
        <w:tcPr>
          <w:tcW w:w="5000" w:type="pct"/>
          <w:gridSpan w:val="3"/>
        </w:tcPr>
        <w:p w14:paraId="5694AAC5" w14:textId="77777777" w:rsidR="00F6696E" w:rsidRDefault="00F6696E" w:rsidP="000850AC">
          <w:pPr>
            <w:jc w:val="right"/>
            <w:rPr>
              <w:sz w:val="18"/>
            </w:rPr>
          </w:pPr>
        </w:p>
      </w:tc>
    </w:tr>
  </w:tbl>
  <w:p w14:paraId="59431D02"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B07A"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71C3642F" w14:textId="77777777" w:rsidTr="00A87A58">
      <w:tc>
        <w:tcPr>
          <w:tcW w:w="947" w:type="pct"/>
        </w:tcPr>
        <w:p w14:paraId="0169043A" w14:textId="77777777" w:rsidR="00F6696E" w:rsidRDefault="00F6696E" w:rsidP="000850AC">
          <w:pPr>
            <w:spacing w:line="0" w:lineRule="atLeast"/>
            <w:rPr>
              <w:sz w:val="18"/>
            </w:rPr>
          </w:pPr>
        </w:p>
      </w:tc>
      <w:tc>
        <w:tcPr>
          <w:tcW w:w="3688" w:type="pct"/>
        </w:tcPr>
        <w:p w14:paraId="34D3D89F" w14:textId="229238A6"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779CD">
            <w:rPr>
              <w:i/>
              <w:noProof/>
              <w:sz w:val="18"/>
            </w:rPr>
            <w:t>Higher Education Support (OS-HELP) Guidelines 2023</w:t>
          </w:r>
          <w:r w:rsidRPr="004E1307">
            <w:rPr>
              <w:i/>
              <w:sz w:val="18"/>
            </w:rPr>
            <w:fldChar w:fldCharType="end"/>
          </w:r>
        </w:p>
      </w:tc>
      <w:tc>
        <w:tcPr>
          <w:tcW w:w="365" w:type="pct"/>
        </w:tcPr>
        <w:p w14:paraId="3E2A2467"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1AC052A6" w14:textId="77777777" w:rsidTr="00A87A58">
      <w:tc>
        <w:tcPr>
          <w:tcW w:w="5000" w:type="pct"/>
          <w:gridSpan w:val="3"/>
        </w:tcPr>
        <w:p w14:paraId="6FE762A5" w14:textId="77777777" w:rsidR="00F6696E" w:rsidRDefault="00F6696E" w:rsidP="000850AC">
          <w:pPr>
            <w:rPr>
              <w:sz w:val="18"/>
            </w:rPr>
          </w:pPr>
        </w:p>
      </w:tc>
    </w:tr>
  </w:tbl>
  <w:p w14:paraId="5F2F63C6"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6846"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1B50126B" w14:textId="77777777" w:rsidTr="00A87A58">
      <w:tc>
        <w:tcPr>
          <w:tcW w:w="365" w:type="pct"/>
        </w:tcPr>
        <w:p w14:paraId="61C7EAF8"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4D8E0602" w14:textId="18422125"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779CD">
            <w:rPr>
              <w:i/>
              <w:noProof/>
              <w:sz w:val="18"/>
            </w:rPr>
            <w:t>Higher Education Support (OS-HELP) Guidelines 2023</w:t>
          </w:r>
          <w:r w:rsidRPr="004E1307">
            <w:rPr>
              <w:i/>
              <w:sz w:val="18"/>
            </w:rPr>
            <w:fldChar w:fldCharType="end"/>
          </w:r>
        </w:p>
      </w:tc>
      <w:tc>
        <w:tcPr>
          <w:tcW w:w="947" w:type="pct"/>
        </w:tcPr>
        <w:p w14:paraId="5C89535E" w14:textId="77777777" w:rsidR="008C2EAC" w:rsidRDefault="008C2EAC" w:rsidP="000850AC">
          <w:pPr>
            <w:spacing w:line="0" w:lineRule="atLeast"/>
            <w:jc w:val="right"/>
            <w:rPr>
              <w:sz w:val="18"/>
            </w:rPr>
          </w:pPr>
        </w:p>
      </w:tc>
    </w:tr>
    <w:tr w:rsidR="008C2EAC" w14:paraId="39AB2730" w14:textId="77777777" w:rsidTr="00A87A58">
      <w:tc>
        <w:tcPr>
          <w:tcW w:w="5000" w:type="pct"/>
          <w:gridSpan w:val="3"/>
        </w:tcPr>
        <w:p w14:paraId="69DF6178" w14:textId="77777777" w:rsidR="008C2EAC" w:rsidRDefault="008C2EAC" w:rsidP="000850AC">
          <w:pPr>
            <w:jc w:val="right"/>
            <w:rPr>
              <w:sz w:val="18"/>
            </w:rPr>
          </w:pPr>
        </w:p>
      </w:tc>
    </w:tr>
  </w:tbl>
  <w:p w14:paraId="760B3A2B"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1816"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2360BBF3" w14:textId="77777777" w:rsidTr="00A87A58">
      <w:tc>
        <w:tcPr>
          <w:tcW w:w="947" w:type="pct"/>
        </w:tcPr>
        <w:p w14:paraId="22D7CD46" w14:textId="77777777" w:rsidR="008C2EAC" w:rsidRDefault="008C2EAC" w:rsidP="000850AC">
          <w:pPr>
            <w:spacing w:line="0" w:lineRule="atLeast"/>
            <w:rPr>
              <w:sz w:val="18"/>
            </w:rPr>
          </w:pPr>
        </w:p>
      </w:tc>
      <w:tc>
        <w:tcPr>
          <w:tcW w:w="3688" w:type="pct"/>
        </w:tcPr>
        <w:p w14:paraId="4BEAC2A2" w14:textId="27162C76"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779CD">
            <w:rPr>
              <w:i/>
              <w:noProof/>
              <w:sz w:val="18"/>
            </w:rPr>
            <w:t>Higher Education Support (OS-HELP) Guidelines 2023</w:t>
          </w:r>
          <w:r w:rsidRPr="004E1307">
            <w:rPr>
              <w:i/>
              <w:sz w:val="18"/>
            </w:rPr>
            <w:fldChar w:fldCharType="end"/>
          </w:r>
        </w:p>
      </w:tc>
      <w:tc>
        <w:tcPr>
          <w:tcW w:w="365" w:type="pct"/>
        </w:tcPr>
        <w:p w14:paraId="08399047"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019AFCE0" w14:textId="77777777" w:rsidTr="00A87A58">
      <w:tc>
        <w:tcPr>
          <w:tcW w:w="5000" w:type="pct"/>
          <w:gridSpan w:val="3"/>
        </w:tcPr>
        <w:p w14:paraId="5117300B" w14:textId="77777777" w:rsidR="008C2EAC" w:rsidRDefault="008C2EAC" w:rsidP="000850AC">
          <w:pPr>
            <w:rPr>
              <w:sz w:val="18"/>
            </w:rPr>
          </w:pPr>
        </w:p>
      </w:tc>
    </w:tr>
  </w:tbl>
  <w:p w14:paraId="31E3DFEA"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132A" w14:textId="77777777" w:rsidR="007F6006" w:rsidRDefault="007F6006" w:rsidP="00715914">
      <w:pPr>
        <w:spacing w:line="240" w:lineRule="auto"/>
      </w:pPr>
      <w:r>
        <w:separator/>
      </w:r>
    </w:p>
  </w:footnote>
  <w:footnote w:type="continuationSeparator" w:id="0">
    <w:p w14:paraId="3FFBB6C9" w14:textId="77777777" w:rsidR="007F6006" w:rsidRDefault="007F600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7715"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4D29"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A820" w14:textId="77777777" w:rsidR="003203CE" w:rsidRDefault="003203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50E0"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2E8F" w14:textId="77777777" w:rsidR="00F6696E" w:rsidRPr="00ED79B6" w:rsidRDefault="00F6696E"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EE28"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A47F" w14:textId="77777777" w:rsidR="004E1307" w:rsidRDefault="004E1307" w:rsidP="00715914">
    <w:pPr>
      <w:rPr>
        <w:sz w:val="20"/>
      </w:rPr>
    </w:pPr>
  </w:p>
  <w:p w14:paraId="6AF98FAD" w14:textId="77777777" w:rsidR="004E1307" w:rsidRDefault="004E1307" w:rsidP="00715914">
    <w:pPr>
      <w:rPr>
        <w:sz w:val="20"/>
      </w:rPr>
    </w:pPr>
  </w:p>
  <w:p w14:paraId="0309BD23" w14:textId="77777777" w:rsidR="004E1307" w:rsidRPr="007A1328" w:rsidRDefault="004E1307" w:rsidP="00715914">
    <w:pPr>
      <w:rPr>
        <w:sz w:val="20"/>
      </w:rPr>
    </w:pPr>
  </w:p>
  <w:p w14:paraId="27A9A0BD" w14:textId="77777777" w:rsidR="004E1307" w:rsidRPr="007A1328" w:rsidRDefault="004E1307" w:rsidP="00715914">
    <w:pPr>
      <w:rPr>
        <w:b/>
        <w:sz w:val="24"/>
      </w:rPr>
    </w:pPr>
  </w:p>
  <w:p w14:paraId="31882EE8"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32DC" w14:textId="77777777" w:rsidR="004E1307" w:rsidRPr="007A1328" w:rsidRDefault="004E1307" w:rsidP="00715914">
    <w:pPr>
      <w:jc w:val="right"/>
      <w:rPr>
        <w:sz w:val="20"/>
      </w:rPr>
    </w:pPr>
  </w:p>
  <w:p w14:paraId="7ECBF670" w14:textId="77777777" w:rsidR="004E1307" w:rsidRPr="007A1328" w:rsidRDefault="004E1307" w:rsidP="00715914">
    <w:pPr>
      <w:jc w:val="right"/>
      <w:rPr>
        <w:sz w:val="20"/>
      </w:rPr>
    </w:pPr>
  </w:p>
  <w:p w14:paraId="71BA22B1" w14:textId="77777777" w:rsidR="004E1307" w:rsidRPr="007A1328" w:rsidRDefault="004E1307" w:rsidP="00715914">
    <w:pPr>
      <w:jc w:val="right"/>
      <w:rPr>
        <w:sz w:val="20"/>
      </w:rPr>
    </w:pPr>
  </w:p>
  <w:p w14:paraId="0CD1D1D2" w14:textId="77777777" w:rsidR="004E1307" w:rsidRPr="007A1328" w:rsidRDefault="004E1307" w:rsidP="00715914">
    <w:pPr>
      <w:jc w:val="right"/>
      <w:rPr>
        <w:b/>
        <w:sz w:val="24"/>
      </w:rPr>
    </w:pPr>
  </w:p>
  <w:p w14:paraId="686B1FF5"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90422"/>
    <w:multiLevelType w:val="multilevel"/>
    <w:tmpl w:val="9C72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8657E80"/>
    <w:multiLevelType w:val="hybridMultilevel"/>
    <w:tmpl w:val="0A827D3C"/>
    <w:lvl w:ilvl="0" w:tplc="8564E1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214762"/>
    <w:multiLevelType w:val="hybridMultilevel"/>
    <w:tmpl w:val="5D32BCA6"/>
    <w:lvl w:ilvl="0" w:tplc="C0D423BC">
      <w:start w:val="1"/>
      <w:numFmt w:val="bullet"/>
      <w:lvlText w:val=""/>
      <w:lvlJc w:val="left"/>
      <w:pPr>
        <w:ind w:left="1440" w:hanging="360"/>
      </w:pPr>
      <w:rPr>
        <w:rFonts w:ascii="Symbol" w:hAnsi="Symbol"/>
      </w:rPr>
    </w:lvl>
    <w:lvl w:ilvl="1" w:tplc="5CE8ACA4">
      <w:start w:val="1"/>
      <w:numFmt w:val="bullet"/>
      <w:lvlText w:val=""/>
      <w:lvlJc w:val="left"/>
      <w:pPr>
        <w:ind w:left="1440" w:hanging="360"/>
      </w:pPr>
      <w:rPr>
        <w:rFonts w:ascii="Symbol" w:hAnsi="Symbol"/>
      </w:rPr>
    </w:lvl>
    <w:lvl w:ilvl="2" w:tplc="B56EEDA6">
      <w:start w:val="1"/>
      <w:numFmt w:val="bullet"/>
      <w:lvlText w:val=""/>
      <w:lvlJc w:val="left"/>
      <w:pPr>
        <w:ind w:left="1440" w:hanging="360"/>
      </w:pPr>
      <w:rPr>
        <w:rFonts w:ascii="Symbol" w:hAnsi="Symbol"/>
      </w:rPr>
    </w:lvl>
    <w:lvl w:ilvl="3" w:tplc="B336AF42">
      <w:start w:val="1"/>
      <w:numFmt w:val="bullet"/>
      <w:lvlText w:val=""/>
      <w:lvlJc w:val="left"/>
      <w:pPr>
        <w:ind w:left="1440" w:hanging="360"/>
      </w:pPr>
      <w:rPr>
        <w:rFonts w:ascii="Symbol" w:hAnsi="Symbol"/>
      </w:rPr>
    </w:lvl>
    <w:lvl w:ilvl="4" w:tplc="24B498CE">
      <w:start w:val="1"/>
      <w:numFmt w:val="bullet"/>
      <w:lvlText w:val=""/>
      <w:lvlJc w:val="left"/>
      <w:pPr>
        <w:ind w:left="1440" w:hanging="360"/>
      </w:pPr>
      <w:rPr>
        <w:rFonts w:ascii="Symbol" w:hAnsi="Symbol"/>
      </w:rPr>
    </w:lvl>
    <w:lvl w:ilvl="5" w:tplc="7D245D22">
      <w:start w:val="1"/>
      <w:numFmt w:val="bullet"/>
      <w:lvlText w:val=""/>
      <w:lvlJc w:val="left"/>
      <w:pPr>
        <w:ind w:left="1440" w:hanging="360"/>
      </w:pPr>
      <w:rPr>
        <w:rFonts w:ascii="Symbol" w:hAnsi="Symbol"/>
      </w:rPr>
    </w:lvl>
    <w:lvl w:ilvl="6" w:tplc="7EAE777E">
      <w:start w:val="1"/>
      <w:numFmt w:val="bullet"/>
      <w:lvlText w:val=""/>
      <w:lvlJc w:val="left"/>
      <w:pPr>
        <w:ind w:left="1440" w:hanging="360"/>
      </w:pPr>
      <w:rPr>
        <w:rFonts w:ascii="Symbol" w:hAnsi="Symbol"/>
      </w:rPr>
    </w:lvl>
    <w:lvl w:ilvl="7" w:tplc="7E74D028">
      <w:start w:val="1"/>
      <w:numFmt w:val="bullet"/>
      <w:lvlText w:val=""/>
      <w:lvlJc w:val="left"/>
      <w:pPr>
        <w:ind w:left="1440" w:hanging="360"/>
      </w:pPr>
      <w:rPr>
        <w:rFonts w:ascii="Symbol" w:hAnsi="Symbol"/>
      </w:rPr>
    </w:lvl>
    <w:lvl w:ilvl="8" w:tplc="16FAE632">
      <w:start w:val="1"/>
      <w:numFmt w:val="bullet"/>
      <w:lvlText w:val=""/>
      <w:lvlJc w:val="left"/>
      <w:pPr>
        <w:ind w:left="1440" w:hanging="360"/>
      </w:pPr>
      <w:rPr>
        <w:rFonts w:ascii="Symbol" w:hAnsi="Symbol"/>
      </w:rPr>
    </w:lvl>
  </w:abstractNum>
  <w:num w:numId="1" w16cid:durableId="1714647646">
    <w:abstractNumId w:val="9"/>
  </w:num>
  <w:num w:numId="2" w16cid:durableId="487288081">
    <w:abstractNumId w:val="7"/>
  </w:num>
  <w:num w:numId="3" w16cid:durableId="1759211596">
    <w:abstractNumId w:val="6"/>
  </w:num>
  <w:num w:numId="4" w16cid:durableId="1209345155">
    <w:abstractNumId w:val="5"/>
  </w:num>
  <w:num w:numId="5" w16cid:durableId="1729956828">
    <w:abstractNumId w:val="4"/>
  </w:num>
  <w:num w:numId="6" w16cid:durableId="34156542">
    <w:abstractNumId w:val="8"/>
  </w:num>
  <w:num w:numId="7" w16cid:durableId="714356890">
    <w:abstractNumId w:val="3"/>
  </w:num>
  <w:num w:numId="8" w16cid:durableId="135034804">
    <w:abstractNumId w:val="2"/>
  </w:num>
  <w:num w:numId="9" w16cid:durableId="344983882">
    <w:abstractNumId w:val="1"/>
  </w:num>
  <w:num w:numId="10" w16cid:durableId="1076705487">
    <w:abstractNumId w:val="0"/>
  </w:num>
  <w:num w:numId="11" w16cid:durableId="2122917090">
    <w:abstractNumId w:val="13"/>
  </w:num>
  <w:num w:numId="12" w16cid:durableId="1862235109">
    <w:abstractNumId w:val="10"/>
  </w:num>
  <w:num w:numId="13" w16cid:durableId="1593054204">
    <w:abstractNumId w:val="11"/>
  </w:num>
  <w:num w:numId="14" w16cid:durableId="1300920659">
    <w:abstractNumId w:val="14"/>
  </w:num>
  <w:num w:numId="15" w16cid:durableId="1626542107">
    <w:abstractNumId w:val="15"/>
  </w:num>
  <w:num w:numId="16" w16cid:durableId="7302712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D4"/>
    <w:rsid w:val="00004174"/>
    <w:rsid w:val="00004470"/>
    <w:rsid w:val="000136AF"/>
    <w:rsid w:val="00013D13"/>
    <w:rsid w:val="000145D2"/>
    <w:rsid w:val="00020A66"/>
    <w:rsid w:val="00022002"/>
    <w:rsid w:val="0002540F"/>
    <w:rsid w:val="00025798"/>
    <w:rsid w:val="000258B1"/>
    <w:rsid w:val="000315D0"/>
    <w:rsid w:val="00040A89"/>
    <w:rsid w:val="00040F5B"/>
    <w:rsid w:val="000437C1"/>
    <w:rsid w:val="0004455A"/>
    <w:rsid w:val="00045368"/>
    <w:rsid w:val="00045E75"/>
    <w:rsid w:val="0004706D"/>
    <w:rsid w:val="00047F65"/>
    <w:rsid w:val="0005365D"/>
    <w:rsid w:val="00054424"/>
    <w:rsid w:val="00054933"/>
    <w:rsid w:val="0006098F"/>
    <w:rsid w:val="000614BF"/>
    <w:rsid w:val="00062E3D"/>
    <w:rsid w:val="000650E2"/>
    <w:rsid w:val="00065A1A"/>
    <w:rsid w:val="000661C9"/>
    <w:rsid w:val="0006709C"/>
    <w:rsid w:val="000716CB"/>
    <w:rsid w:val="00073451"/>
    <w:rsid w:val="00073500"/>
    <w:rsid w:val="000742AA"/>
    <w:rsid w:val="00074376"/>
    <w:rsid w:val="000826C8"/>
    <w:rsid w:val="000827EC"/>
    <w:rsid w:val="00090747"/>
    <w:rsid w:val="00090DF2"/>
    <w:rsid w:val="000934AE"/>
    <w:rsid w:val="0009521A"/>
    <w:rsid w:val="000973E7"/>
    <w:rsid w:val="000978F5"/>
    <w:rsid w:val="000A3539"/>
    <w:rsid w:val="000A481C"/>
    <w:rsid w:val="000B07DA"/>
    <w:rsid w:val="000B15CD"/>
    <w:rsid w:val="000B1F84"/>
    <w:rsid w:val="000B34CF"/>
    <w:rsid w:val="000B35EB"/>
    <w:rsid w:val="000B6FC1"/>
    <w:rsid w:val="000B77C9"/>
    <w:rsid w:val="000B7F0C"/>
    <w:rsid w:val="000D05EF"/>
    <w:rsid w:val="000D5882"/>
    <w:rsid w:val="000D73A7"/>
    <w:rsid w:val="000D7F7A"/>
    <w:rsid w:val="000E196B"/>
    <w:rsid w:val="000E2261"/>
    <w:rsid w:val="000E78B7"/>
    <w:rsid w:val="000F21C1"/>
    <w:rsid w:val="000F69CB"/>
    <w:rsid w:val="000F7746"/>
    <w:rsid w:val="00104589"/>
    <w:rsid w:val="00107293"/>
    <w:rsid w:val="0010745C"/>
    <w:rsid w:val="0010765E"/>
    <w:rsid w:val="00107CB2"/>
    <w:rsid w:val="00110ECD"/>
    <w:rsid w:val="00111146"/>
    <w:rsid w:val="0011179B"/>
    <w:rsid w:val="001140EE"/>
    <w:rsid w:val="00114550"/>
    <w:rsid w:val="00115772"/>
    <w:rsid w:val="001159CB"/>
    <w:rsid w:val="00123F65"/>
    <w:rsid w:val="00130272"/>
    <w:rsid w:val="00131F4A"/>
    <w:rsid w:val="00132CEB"/>
    <w:rsid w:val="001339B0"/>
    <w:rsid w:val="00142B62"/>
    <w:rsid w:val="001441B7"/>
    <w:rsid w:val="00146D3F"/>
    <w:rsid w:val="001516CB"/>
    <w:rsid w:val="00152336"/>
    <w:rsid w:val="00157B8B"/>
    <w:rsid w:val="001608DC"/>
    <w:rsid w:val="00163B6A"/>
    <w:rsid w:val="00164914"/>
    <w:rsid w:val="00166C2F"/>
    <w:rsid w:val="00166C82"/>
    <w:rsid w:val="00173A6D"/>
    <w:rsid w:val="00177E50"/>
    <w:rsid w:val="001809D7"/>
    <w:rsid w:val="00183CC9"/>
    <w:rsid w:val="001846CA"/>
    <w:rsid w:val="0019376E"/>
    <w:rsid w:val="001939E1"/>
    <w:rsid w:val="00194ADF"/>
    <w:rsid w:val="00194C3E"/>
    <w:rsid w:val="00195382"/>
    <w:rsid w:val="0019576D"/>
    <w:rsid w:val="00197614"/>
    <w:rsid w:val="001A01C5"/>
    <w:rsid w:val="001A2941"/>
    <w:rsid w:val="001A64DC"/>
    <w:rsid w:val="001B13B2"/>
    <w:rsid w:val="001B2B93"/>
    <w:rsid w:val="001B2CB6"/>
    <w:rsid w:val="001B7530"/>
    <w:rsid w:val="001C01BC"/>
    <w:rsid w:val="001C01F6"/>
    <w:rsid w:val="001C61C5"/>
    <w:rsid w:val="001C69C4"/>
    <w:rsid w:val="001C7118"/>
    <w:rsid w:val="001D37EF"/>
    <w:rsid w:val="001D60DF"/>
    <w:rsid w:val="001E3590"/>
    <w:rsid w:val="001E3A10"/>
    <w:rsid w:val="001E48EA"/>
    <w:rsid w:val="001E575E"/>
    <w:rsid w:val="001E678D"/>
    <w:rsid w:val="001E7407"/>
    <w:rsid w:val="001F5D5E"/>
    <w:rsid w:val="001F5F81"/>
    <w:rsid w:val="001F6219"/>
    <w:rsid w:val="001F68DA"/>
    <w:rsid w:val="001F6CD4"/>
    <w:rsid w:val="0020265B"/>
    <w:rsid w:val="00203771"/>
    <w:rsid w:val="00204611"/>
    <w:rsid w:val="00206C4D"/>
    <w:rsid w:val="00206D26"/>
    <w:rsid w:val="002128DB"/>
    <w:rsid w:val="00215AF1"/>
    <w:rsid w:val="002220E2"/>
    <w:rsid w:val="00225762"/>
    <w:rsid w:val="002309FC"/>
    <w:rsid w:val="00230D59"/>
    <w:rsid w:val="002321E8"/>
    <w:rsid w:val="00232984"/>
    <w:rsid w:val="0024010F"/>
    <w:rsid w:val="00240749"/>
    <w:rsid w:val="00241084"/>
    <w:rsid w:val="00243018"/>
    <w:rsid w:val="00244B21"/>
    <w:rsid w:val="00250713"/>
    <w:rsid w:val="00251FD0"/>
    <w:rsid w:val="00252F95"/>
    <w:rsid w:val="00254049"/>
    <w:rsid w:val="002564A4"/>
    <w:rsid w:val="0026070C"/>
    <w:rsid w:val="0026736C"/>
    <w:rsid w:val="00272029"/>
    <w:rsid w:val="0027359F"/>
    <w:rsid w:val="002761C8"/>
    <w:rsid w:val="00276821"/>
    <w:rsid w:val="002779CD"/>
    <w:rsid w:val="00280832"/>
    <w:rsid w:val="00281308"/>
    <w:rsid w:val="00281352"/>
    <w:rsid w:val="00284719"/>
    <w:rsid w:val="00287D73"/>
    <w:rsid w:val="0029202B"/>
    <w:rsid w:val="00295E30"/>
    <w:rsid w:val="00297407"/>
    <w:rsid w:val="00297ECB"/>
    <w:rsid w:val="002A6776"/>
    <w:rsid w:val="002A7BCF"/>
    <w:rsid w:val="002B0163"/>
    <w:rsid w:val="002B2B78"/>
    <w:rsid w:val="002B6744"/>
    <w:rsid w:val="002B68C3"/>
    <w:rsid w:val="002C105D"/>
    <w:rsid w:val="002C1204"/>
    <w:rsid w:val="002C3FD1"/>
    <w:rsid w:val="002D043A"/>
    <w:rsid w:val="002D266B"/>
    <w:rsid w:val="002D2927"/>
    <w:rsid w:val="002D4CF2"/>
    <w:rsid w:val="002D5890"/>
    <w:rsid w:val="002D6224"/>
    <w:rsid w:val="002E487E"/>
    <w:rsid w:val="002E5395"/>
    <w:rsid w:val="002F3685"/>
    <w:rsid w:val="002F75CE"/>
    <w:rsid w:val="00300663"/>
    <w:rsid w:val="00303C2B"/>
    <w:rsid w:val="00304F8B"/>
    <w:rsid w:val="00313B2C"/>
    <w:rsid w:val="00315390"/>
    <w:rsid w:val="00315E35"/>
    <w:rsid w:val="003203CE"/>
    <w:rsid w:val="00331A7E"/>
    <w:rsid w:val="003320A8"/>
    <w:rsid w:val="00335BC6"/>
    <w:rsid w:val="00337BE1"/>
    <w:rsid w:val="003415D3"/>
    <w:rsid w:val="00344338"/>
    <w:rsid w:val="00344701"/>
    <w:rsid w:val="00351CE6"/>
    <w:rsid w:val="00352B0F"/>
    <w:rsid w:val="003556D7"/>
    <w:rsid w:val="00360459"/>
    <w:rsid w:val="00370CB6"/>
    <w:rsid w:val="00370FFE"/>
    <w:rsid w:val="0038049F"/>
    <w:rsid w:val="00392BC3"/>
    <w:rsid w:val="00393117"/>
    <w:rsid w:val="00394CCC"/>
    <w:rsid w:val="00395B4F"/>
    <w:rsid w:val="00397F15"/>
    <w:rsid w:val="003A467E"/>
    <w:rsid w:val="003B3F98"/>
    <w:rsid w:val="003B472F"/>
    <w:rsid w:val="003B5251"/>
    <w:rsid w:val="003C004C"/>
    <w:rsid w:val="003C41AB"/>
    <w:rsid w:val="003C6231"/>
    <w:rsid w:val="003C7053"/>
    <w:rsid w:val="003D0BFE"/>
    <w:rsid w:val="003D155C"/>
    <w:rsid w:val="003D3829"/>
    <w:rsid w:val="003D5700"/>
    <w:rsid w:val="003D65B9"/>
    <w:rsid w:val="003E341B"/>
    <w:rsid w:val="003E4D00"/>
    <w:rsid w:val="003F063B"/>
    <w:rsid w:val="003F2035"/>
    <w:rsid w:val="003F70D2"/>
    <w:rsid w:val="00403D6B"/>
    <w:rsid w:val="00403FBB"/>
    <w:rsid w:val="00406987"/>
    <w:rsid w:val="004116CD"/>
    <w:rsid w:val="00411C4D"/>
    <w:rsid w:val="00417EB9"/>
    <w:rsid w:val="00421CBD"/>
    <w:rsid w:val="00424C57"/>
    <w:rsid w:val="00424CA9"/>
    <w:rsid w:val="004276DF"/>
    <w:rsid w:val="00431E9B"/>
    <w:rsid w:val="0043324D"/>
    <w:rsid w:val="004379E3"/>
    <w:rsid w:val="0044015E"/>
    <w:rsid w:val="00440737"/>
    <w:rsid w:val="0044291A"/>
    <w:rsid w:val="00450309"/>
    <w:rsid w:val="00451FF2"/>
    <w:rsid w:val="0045255A"/>
    <w:rsid w:val="00462651"/>
    <w:rsid w:val="00463607"/>
    <w:rsid w:val="00467661"/>
    <w:rsid w:val="004712BB"/>
    <w:rsid w:val="00472DBE"/>
    <w:rsid w:val="00474958"/>
    <w:rsid w:val="00474A19"/>
    <w:rsid w:val="00477830"/>
    <w:rsid w:val="00487764"/>
    <w:rsid w:val="00492B18"/>
    <w:rsid w:val="00494842"/>
    <w:rsid w:val="00495A5E"/>
    <w:rsid w:val="00496F97"/>
    <w:rsid w:val="004A445C"/>
    <w:rsid w:val="004A6BA0"/>
    <w:rsid w:val="004B2AD1"/>
    <w:rsid w:val="004B6C48"/>
    <w:rsid w:val="004C21A4"/>
    <w:rsid w:val="004C265F"/>
    <w:rsid w:val="004C4E59"/>
    <w:rsid w:val="004C6534"/>
    <w:rsid w:val="004C6809"/>
    <w:rsid w:val="004D2BF4"/>
    <w:rsid w:val="004E063A"/>
    <w:rsid w:val="004E1307"/>
    <w:rsid w:val="004E3A6C"/>
    <w:rsid w:val="004E7BEC"/>
    <w:rsid w:val="004F0C69"/>
    <w:rsid w:val="004F0E55"/>
    <w:rsid w:val="004F64F0"/>
    <w:rsid w:val="00505D3D"/>
    <w:rsid w:val="00506AF6"/>
    <w:rsid w:val="00516388"/>
    <w:rsid w:val="00516B8D"/>
    <w:rsid w:val="00522D56"/>
    <w:rsid w:val="00522F1C"/>
    <w:rsid w:val="00524D32"/>
    <w:rsid w:val="00525D4B"/>
    <w:rsid w:val="00526BDA"/>
    <w:rsid w:val="005303C8"/>
    <w:rsid w:val="005307AD"/>
    <w:rsid w:val="00537FBC"/>
    <w:rsid w:val="00551923"/>
    <w:rsid w:val="00554826"/>
    <w:rsid w:val="00555099"/>
    <w:rsid w:val="00562877"/>
    <w:rsid w:val="00572B37"/>
    <w:rsid w:val="0057435F"/>
    <w:rsid w:val="00582766"/>
    <w:rsid w:val="00584811"/>
    <w:rsid w:val="00585784"/>
    <w:rsid w:val="00587CA5"/>
    <w:rsid w:val="00592F53"/>
    <w:rsid w:val="00593AA6"/>
    <w:rsid w:val="00594161"/>
    <w:rsid w:val="00594749"/>
    <w:rsid w:val="00596B8D"/>
    <w:rsid w:val="005977BA"/>
    <w:rsid w:val="005A1365"/>
    <w:rsid w:val="005A4B5E"/>
    <w:rsid w:val="005A65D5"/>
    <w:rsid w:val="005A6874"/>
    <w:rsid w:val="005B37DB"/>
    <w:rsid w:val="005B4067"/>
    <w:rsid w:val="005B6398"/>
    <w:rsid w:val="005B63C6"/>
    <w:rsid w:val="005C3F41"/>
    <w:rsid w:val="005D1D92"/>
    <w:rsid w:val="005D2D09"/>
    <w:rsid w:val="005D4EF6"/>
    <w:rsid w:val="005D5C89"/>
    <w:rsid w:val="005E662F"/>
    <w:rsid w:val="005F04B5"/>
    <w:rsid w:val="005F3CD9"/>
    <w:rsid w:val="005F733A"/>
    <w:rsid w:val="005F7681"/>
    <w:rsid w:val="00600219"/>
    <w:rsid w:val="006021A7"/>
    <w:rsid w:val="0060274B"/>
    <w:rsid w:val="00604F2A"/>
    <w:rsid w:val="00610607"/>
    <w:rsid w:val="00610BC7"/>
    <w:rsid w:val="0061199C"/>
    <w:rsid w:val="00611E8A"/>
    <w:rsid w:val="00615AB5"/>
    <w:rsid w:val="00620076"/>
    <w:rsid w:val="00620E84"/>
    <w:rsid w:val="00621F17"/>
    <w:rsid w:val="00627E0A"/>
    <w:rsid w:val="00633239"/>
    <w:rsid w:val="00634040"/>
    <w:rsid w:val="00641ECA"/>
    <w:rsid w:val="006437F8"/>
    <w:rsid w:val="0065013A"/>
    <w:rsid w:val="0065060D"/>
    <w:rsid w:val="0065488B"/>
    <w:rsid w:val="006602EA"/>
    <w:rsid w:val="006637B4"/>
    <w:rsid w:val="006637CE"/>
    <w:rsid w:val="00670EA1"/>
    <w:rsid w:val="00672CD5"/>
    <w:rsid w:val="006742C0"/>
    <w:rsid w:val="00677CC2"/>
    <w:rsid w:val="006818E6"/>
    <w:rsid w:val="00682FA1"/>
    <w:rsid w:val="006837CD"/>
    <w:rsid w:val="006856E6"/>
    <w:rsid w:val="00685AE3"/>
    <w:rsid w:val="0068744B"/>
    <w:rsid w:val="006905DE"/>
    <w:rsid w:val="0069207B"/>
    <w:rsid w:val="00693541"/>
    <w:rsid w:val="0069623E"/>
    <w:rsid w:val="006967D0"/>
    <w:rsid w:val="006A154F"/>
    <w:rsid w:val="006A2811"/>
    <w:rsid w:val="006A437B"/>
    <w:rsid w:val="006A7DE8"/>
    <w:rsid w:val="006B256C"/>
    <w:rsid w:val="006B2E7C"/>
    <w:rsid w:val="006B4D08"/>
    <w:rsid w:val="006B5789"/>
    <w:rsid w:val="006C1060"/>
    <w:rsid w:val="006C30C5"/>
    <w:rsid w:val="006C5817"/>
    <w:rsid w:val="006C7766"/>
    <w:rsid w:val="006C7F8C"/>
    <w:rsid w:val="006D6295"/>
    <w:rsid w:val="006E17A7"/>
    <w:rsid w:val="006E2E1C"/>
    <w:rsid w:val="006E3B32"/>
    <w:rsid w:val="006E6246"/>
    <w:rsid w:val="006E69C2"/>
    <w:rsid w:val="006E6DCC"/>
    <w:rsid w:val="006F1A4A"/>
    <w:rsid w:val="006F318F"/>
    <w:rsid w:val="0070017E"/>
    <w:rsid w:val="00700B2C"/>
    <w:rsid w:val="007050A2"/>
    <w:rsid w:val="00710B61"/>
    <w:rsid w:val="00713084"/>
    <w:rsid w:val="00714F20"/>
    <w:rsid w:val="0071590F"/>
    <w:rsid w:val="00715914"/>
    <w:rsid w:val="007176F0"/>
    <w:rsid w:val="0072147A"/>
    <w:rsid w:val="00722F1E"/>
    <w:rsid w:val="00723791"/>
    <w:rsid w:val="00727C7A"/>
    <w:rsid w:val="007311F3"/>
    <w:rsid w:val="00731E00"/>
    <w:rsid w:val="007331DE"/>
    <w:rsid w:val="00734BC1"/>
    <w:rsid w:val="007405EB"/>
    <w:rsid w:val="007440B7"/>
    <w:rsid w:val="00744CE8"/>
    <w:rsid w:val="00745215"/>
    <w:rsid w:val="007500C8"/>
    <w:rsid w:val="00753205"/>
    <w:rsid w:val="00756272"/>
    <w:rsid w:val="00762D38"/>
    <w:rsid w:val="00765053"/>
    <w:rsid w:val="0076558E"/>
    <w:rsid w:val="007715C9"/>
    <w:rsid w:val="00771613"/>
    <w:rsid w:val="00773AAF"/>
    <w:rsid w:val="00774982"/>
    <w:rsid w:val="00774EDD"/>
    <w:rsid w:val="007757EC"/>
    <w:rsid w:val="00776FBD"/>
    <w:rsid w:val="00780D27"/>
    <w:rsid w:val="00783E87"/>
    <w:rsid w:val="00783E89"/>
    <w:rsid w:val="00786F4D"/>
    <w:rsid w:val="00787ECC"/>
    <w:rsid w:val="00790B21"/>
    <w:rsid w:val="00793915"/>
    <w:rsid w:val="00795ECC"/>
    <w:rsid w:val="007A2BDE"/>
    <w:rsid w:val="007A3C9F"/>
    <w:rsid w:val="007A5C23"/>
    <w:rsid w:val="007A6BC3"/>
    <w:rsid w:val="007B58B5"/>
    <w:rsid w:val="007C2253"/>
    <w:rsid w:val="007C6E08"/>
    <w:rsid w:val="007D66CC"/>
    <w:rsid w:val="007D7350"/>
    <w:rsid w:val="007D7911"/>
    <w:rsid w:val="007E01EB"/>
    <w:rsid w:val="007E083C"/>
    <w:rsid w:val="007E163D"/>
    <w:rsid w:val="007E1C98"/>
    <w:rsid w:val="007E310D"/>
    <w:rsid w:val="007E3B48"/>
    <w:rsid w:val="007E667A"/>
    <w:rsid w:val="007F14D4"/>
    <w:rsid w:val="007F28C9"/>
    <w:rsid w:val="007F3612"/>
    <w:rsid w:val="007F51B2"/>
    <w:rsid w:val="007F6006"/>
    <w:rsid w:val="008003F5"/>
    <w:rsid w:val="00801AF0"/>
    <w:rsid w:val="008030D4"/>
    <w:rsid w:val="008040DD"/>
    <w:rsid w:val="00804AE1"/>
    <w:rsid w:val="00806420"/>
    <w:rsid w:val="0080789B"/>
    <w:rsid w:val="008109AB"/>
    <w:rsid w:val="00810DD9"/>
    <w:rsid w:val="008117E9"/>
    <w:rsid w:val="008119EC"/>
    <w:rsid w:val="008143F5"/>
    <w:rsid w:val="008154BF"/>
    <w:rsid w:val="00820DB5"/>
    <w:rsid w:val="00824498"/>
    <w:rsid w:val="00826BD1"/>
    <w:rsid w:val="00836919"/>
    <w:rsid w:val="00844042"/>
    <w:rsid w:val="00853962"/>
    <w:rsid w:val="00853CA0"/>
    <w:rsid w:val="00854D0B"/>
    <w:rsid w:val="00856A31"/>
    <w:rsid w:val="00860B4E"/>
    <w:rsid w:val="00861A44"/>
    <w:rsid w:val="00863FA8"/>
    <w:rsid w:val="008640E2"/>
    <w:rsid w:val="00867B37"/>
    <w:rsid w:val="008700A5"/>
    <w:rsid w:val="00873894"/>
    <w:rsid w:val="008754D0"/>
    <w:rsid w:val="008756A7"/>
    <w:rsid w:val="00875D13"/>
    <w:rsid w:val="00877368"/>
    <w:rsid w:val="00877B4B"/>
    <w:rsid w:val="00881525"/>
    <w:rsid w:val="00881763"/>
    <w:rsid w:val="00883D9E"/>
    <w:rsid w:val="00884E46"/>
    <w:rsid w:val="008855C9"/>
    <w:rsid w:val="00886456"/>
    <w:rsid w:val="00886DAF"/>
    <w:rsid w:val="008924FF"/>
    <w:rsid w:val="00896176"/>
    <w:rsid w:val="008A12F5"/>
    <w:rsid w:val="008A1F64"/>
    <w:rsid w:val="008A21E4"/>
    <w:rsid w:val="008A35AF"/>
    <w:rsid w:val="008A46E1"/>
    <w:rsid w:val="008A4F43"/>
    <w:rsid w:val="008A60EA"/>
    <w:rsid w:val="008B2706"/>
    <w:rsid w:val="008B3BF6"/>
    <w:rsid w:val="008B4ADB"/>
    <w:rsid w:val="008B5B2A"/>
    <w:rsid w:val="008B7BFA"/>
    <w:rsid w:val="008C2EAC"/>
    <w:rsid w:val="008C32B5"/>
    <w:rsid w:val="008C3704"/>
    <w:rsid w:val="008C4298"/>
    <w:rsid w:val="008C53F1"/>
    <w:rsid w:val="008C7051"/>
    <w:rsid w:val="008D03E2"/>
    <w:rsid w:val="008D0EE0"/>
    <w:rsid w:val="008D296A"/>
    <w:rsid w:val="008D47FF"/>
    <w:rsid w:val="008D4E75"/>
    <w:rsid w:val="008E0027"/>
    <w:rsid w:val="008E517B"/>
    <w:rsid w:val="008E6067"/>
    <w:rsid w:val="008F54E7"/>
    <w:rsid w:val="008F5E9F"/>
    <w:rsid w:val="00902496"/>
    <w:rsid w:val="00902C40"/>
    <w:rsid w:val="00903422"/>
    <w:rsid w:val="00907BCE"/>
    <w:rsid w:val="009153BF"/>
    <w:rsid w:val="00920610"/>
    <w:rsid w:val="0092441A"/>
    <w:rsid w:val="009254C3"/>
    <w:rsid w:val="00926A5A"/>
    <w:rsid w:val="00932377"/>
    <w:rsid w:val="00933B9F"/>
    <w:rsid w:val="00935CA2"/>
    <w:rsid w:val="00935CE8"/>
    <w:rsid w:val="00941236"/>
    <w:rsid w:val="009417D3"/>
    <w:rsid w:val="00943FD5"/>
    <w:rsid w:val="00945A98"/>
    <w:rsid w:val="00947D5A"/>
    <w:rsid w:val="00950976"/>
    <w:rsid w:val="009532A5"/>
    <w:rsid w:val="009545BD"/>
    <w:rsid w:val="00964CF0"/>
    <w:rsid w:val="00973332"/>
    <w:rsid w:val="00977806"/>
    <w:rsid w:val="00982242"/>
    <w:rsid w:val="009868E9"/>
    <w:rsid w:val="009900A3"/>
    <w:rsid w:val="00994808"/>
    <w:rsid w:val="00994C68"/>
    <w:rsid w:val="00996A56"/>
    <w:rsid w:val="0099749F"/>
    <w:rsid w:val="009A540A"/>
    <w:rsid w:val="009A628F"/>
    <w:rsid w:val="009B22C4"/>
    <w:rsid w:val="009B2A2F"/>
    <w:rsid w:val="009B7128"/>
    <w:rsid w:val="009C08C9"/>
    <w:rsid w:val="009C0A4A"/>
    <w:rsid w:val="009C3413"/>
    <w:rsid w:val="009C446B"/>
    <w:rsid w:val="009C4C38"/>
    <w:rsid w:val="009C78EE"/>
    <w:rsid w:val="009D1006"/>
    <w:rsid w:val="009D4DBE"/>
    <w:rsid w:val="009D6760"/>
    <w:rsid w:val="009D6B1A"/>
    <w:rsid w:val="009E4280"/>
    <w:rsid w:val="009E4D31"/>
    <w:rsid w:val="009E5717"/>
    <w:rsid w:val="009E6177"/>
    <w:rsid w:val="009F1A5C"/>
    <w:rsid w:val="00A0231F"/>
    <w:rsid w:val="00A0283F"/>
    <w:rsid w:val="00A031A5"/>
    <w:rsid w:val="00A0441E"/>
    <w:rsid w:val="00A0766A"/>
    <w:rsid w:val="00A11C5A"/>
    <w:rsid w:val="00A12128"/>
    <w:rsid w:val="00A146F2"/>
    <w:rsid w:val="00A15C08"/>
    <w:rsid w:val="00A211A6"/>
    <w:rsid w:val="00A22B16"/>
    <w:rsid w:val="00A22C98"/>
    <w:rsid w:val="00A231E2"/>
    <w:rsid w:val="00A233D7"/>
    <w:rsid w:val="00A2608F"/>
    <w:rsid w:val="00A369E3"/>
    <w:rsid w:val="00A4013F"/>
    <w:rsid w:val="00A47192"/>
    <w:rsid w:val="00A50162"/>
    <w:rsid w:val="00A5198F"/>
    <w:rsid w:val="00A5271F"/>
    <w:rsid w:val="00A57600"/>
    <w:rsid w:val="00A57B2A"/>
    <w:rsid w:val="00A60A0B"/>
    <w:rsid w:val="00A62741"/>
    <w:rsid w:val="00A64912"/>
    <w:rsid w:val="00A64BB3"/>
    <w:rsid w:val="00A66C91"/>
    <w:rsid w:val="00A70A74"/>
    <w:rsid w:val="00A75FE9"/>
    <w:rsid w:val="00A779B6"/>
    <w:rsid w:val="00A82B84"/>
    <w:rsid w:val="00A85652"/>
    <w:rsid w:val="00A85C6A"/>
    <w:rsid w:val="00A86F08"/>
    <w:rsid w:val="00A9390F"/>
    <w:rsid w:val="00A948AC"/>
    <w:rsid w:val="00A96407"/>
    <w:rsid w:val="00AA4D2F"/>
    <w:rsid w:val="00AB0424"/>
    <w:rsid w:val="00AB31A1"/>
    <w:rsid w:val="00AC3150"/>
    <w:rsid w:val="00AD53CC"/>
    <w:rsid w:val="00AD55B9"/>
    <w:rsid w:val="00AD5641"/>
    <w:rsid w:val="00AD7CAB"/>
    <w:rsid w:val="00AD7DC9"/>
    <w:rsid w:val="00AF06CF"/>
    <w:rsid w:val="00AF29AD"/>
    <w:rsid w:val="00AF5937"/>
    <w:rsid w:val="00B01D2E"/>
    <w:rsid w:val="00B065BF"/>
    <w:rsid w:val="00B07CDB"/>
    <w:rsid w:val="00B10040"/>
    <w:rsid w:val="00B11CB5"/>
    <w:rsid w:val="00B15A82"/>
    <w:rsid w:val="00B16A31"/>
    <w:rsid w:val="00B17DFD"/>
    <w:rsid w:val="00B17ED2"/>
    <w:rsid w:val="00B21328"/>
    <w:rsid w:val="00B22A87"/>
    <w:rsid w:val="00B25306"/>
    <w:rsid w:val="00B26F0F"/>
    <w:rsid w:val="00B27831"/>
    <w:rsid w:val="00B308FE"/>
    <w:rsid w:val="00B3185C"/>
    <w:rsid w:val="00B31ABE"/>
    <w:rsid w:val="00B32DC7"/>
    <w:rsid w:val="00B33709"/>
    <w:rsid w:val="00B33B3C"/>
    <w:rsid w:val="00B35060"/>
    <w:rsid w:val="00B35C5B"/>
    <w:rsid w:val="00B36392"/>
    <w:rsid w:val="00B377F8"/>
    <w:rsid w:val="00B41615"/>
    <w:rsid w:val="00B418CB"/>
    <w:rsid w:val="00B45D39"/>
    <w:rsid w:val="00B47444"/>
    <w:rsid w:val="00B502F5"/>
    <w:rsid w:val="00B50ADC"/>
    <w:rsid w:val="00B55F27"/>
    <w:rsid w:val="00B566B1"/>
    <w:rsid w:val="00B569FC"/>
    <w:rsid w:val="00B63834"/>
    <w:rsid w:val="00B6573D"/>
    <w:rsid w:val="00B71A42"/>
    <w:rsid w:val="00B73E7A"/>
    <w:rsid w:val="00B80199"/>
    <w:rsid w:val="00B80A83"/>
    <w:rsid w:val="00B8110D"/>
    <w:rsid w:val="00B8132E"/>
    <w:rsid w:val="00B827B5"/>
    <w:rsid w:val="00B83204"/>
    <w:rsid w:val="00B8368F"/>
    <w:rsid w:val="00B856E7"/>
    <w:rsid w:val="00B915EF"/>
    <w:rsid w:val="00BA220B"/>
    <w:rsid w:val="00BA2EB9"/>
    <w:rsid w:val="00BA3A57"/>
    <w:rsid w:val="00BA5CAA"/>
    <w:rsid w:val="00BA68B7"/>
    <w:rsid w:val="00BB03E6"/>
    <w:rsid w:val="00BB1533"/>
    <w:rsid w:val="00BB4E1A"/>
    <w:rsid w:val="00BB5390"/>
    <w:rsid w:val="00BB7514"/>
    <w:rsid w:val="00BC015E"/>
    <w:rsid w:val="00BC67F6"/>
    <w:rsid w:val="00BC6DA4"/>
    <w:rsid w:val="00BC76AC"/>
    <w:rsid w:val="00BD0ECB"/>
    <w:rsid w:val="00BD1564"/>
    <w:rsid w:val="00BD17DA"/>
    <w:rsid w:val="00BD213E"/>
    <w:rsid w:val="00BE11CA"/>
    <w:rsid w:val="00BE1B6C"/>
    <w:rsid w:val="00BE2155"/>
    <w:rsid w:val="00BE3260"/>
    <w:rsid w:val="00BE5534"/>
    <w:rsid w:val="00BE574D"/>
    <w:rsid w:val="00BE719A"/>
    <w:rsid w:val="00BE720A"/>
    <w:rsid w:val="00BF0D73"/>
    <w:rsid w:val="00BF2465"/>
    <w:rsid w:val="00BF2545"/>
    <w:rsid w:val="00BF631C"/>
    <w:rsid w:val="00C076AA"/>
    <w:rsid w:val="00C1345E"/>
    <w:rsid w:val="00C14A55"/>
    <w:rsid w:val="00C16619"/>
    <w:rsid w:val="00C25E7F"/>
    <w:rsid w:val="00C2746F"/>
    <w:rsid w:val="00C30CB4"/>
    <w:rsid w:val="00C30D3A"/>
    <w:rsid w:val="00C323D6"/>
    <w:rsid w:val="00C324A0"/>
    <w:rsid w:val="00C32DCC"/>
    <w:rsid w:val="00C42BF8"/>
    <w:rsid w:val="00C4752E"/>
    <w:rsid w:val="00C50043"/>
    <w:rsid w:val="00C6293E"/>
    <w:rsid w:val="00C64C75"/>
    <w:rsid w:val="00C65A94"/>
    <w:rsid w:val="00C65CEA"/>
    <w:rsid w:val="00C6611D"/>
    <w:rsid w:val="00C70BA7"/>
    <w:rsid w:val="00C7314A"/>
    <w:rsid w:val="00C7527A"/>
    <w:rsid w:val="00C7573B"/>
    <w:rsid w:val="00C8478A"/>
    <w:rsid w:val="00C9027D"/>
    <w:rsid w:val="00C9163F"/>
    <w:rsid w:val="00C95E15"/>
    <w:rsid w:val="00C97A54"/>
    <w:rsid w:val="00CA01B4"/>
    <w:rsid w:val="00CA2A70"/>
    <w:rsid w:val="00CA4491"/>
    <w:rsid w:val="00CA5B23"/>
    <w:rsid w:val="00CB602E"/>
    <w:rsid w:val="00CB62B0"/>
    <w:rsid w:val="00CB7C39"/>
    <w:rsid w:val="00CB7E90"/>
    <w:rsid w:val="00CC04D2"/>
    <w:rsid w:val="00CD0FE4"/>
    <w:rsid w:val="00CD34FF"/>
    <w:rsid w:val="00CD406F"/>
    <w:rsid w:val="00CD46DB"/>
    <w:rsid w:val="00CD4F71"/>
    <w:rsid w:val="00CD53E8"/>
    <w:rsid w:val="00CD7138"/>
    <w:rsid w:val="00CE051D"/>
    <w:rsid w:val="00CE1335"/>
    <w:rsid w:val="00CE3118"/>
    <w:rsid w:val="00CE493D"/>
    <w:rsid w:val="00CF07FA"/>
    <w:rsid w:val="00CF0BB2"/>
    <w:rsid w:val="00CF1317"/>
    <w:rsid w:val="00CF3EE8"/>
    <w:rsid w:val="00CF5E7F"/>
    <w:rsid w:val="00D00160"/>
    <w:rsid w:val="00D01CD3"/>
    <w:rsid w:val="00D03A1B"/>
    <w:rsid w:val="00D103D8"/>
    <w:rsid w:val="00D1122B"/>
    <w:rsid w:val="00D12B9E"/>
    <w:rsid w:val="00D13265"/>
    <w:rsid w:val="00D13441"/>
    <w:rsid w:val="00D150E7"/>
    <w:rsid w:val="00D2205D"/>
    <w:rsid w:val="00D34C80"/>
    <w:rsid w:val="00D3603B"/>
    <w:rsid w:val="00D47087"/>
    <w:rsid w:val="00D5202A"/>
    <w:rsid w:val="00D52DC2"/>
    <w:rsid w:val="00D53BCC"/>
    <w:rsid w:val="00D54C9E"/>
    <w:rsid w:val="00D563ED"/>
    <w:rsid w:val="00D6106D"/>
    <w:rsid w:val="00D6299D"/>
    <w:rsid w:val="00D64600"/>
    <w:rsid w:val="00D6537E"/>
    <w:rsid w:val="00D66FC6"/>
    <w:rsid w:val="00D70DFB"/>
    <w:rsid w:val="00D73C9F"/>
    <w:rsid w:val="00D7407A"/>
    <w:rsid w:val="00D742D3"/>
    <w:rsid w:val="00D74FC9"/>
    <w:rsid w:val="00D766DF"/>
    <w:rsid w:val="00D81EDC"/>
    <w:rsid w:val="00D8206C"/>
    <w:rsid w:val="00D8360E"/>
    <w:rsid w:val="00D84D5E"/>
    <w:rsid w:val="00D85567"/>
    <w:rsid w:val="00D86F04"/>
    <w:rsid w:val="00D876EF"/>
    <w:rsid w:val="00D90E0B"/>
    <w:rsid w:val="00D90E44"/>
    <w:rsid w:val="00D91F10"/>
    <w:rsid w:val="00D9253E"/>
    <w:rsid w:val="00D9353B"/>
    <w:rsid w:val="00D956C0"/>
    <w:rsid w:val="00D96B51"/>
    <w:rsid w:val="00D97AE2"/>
    <w:rsid w:val="00DA0676"/>
    <w:rsid w:val="00DA0E85"/>
    <w:rsid w:val="00DA186E"/>
    <w:rsid w:val="00DA4116"/>
    <w:rsid w:val="00DB0457"/>
    <w:rsid w:val="00DB251C"/>
    <w:rsid w:val="00DB4256"/>
    <w:rsid w:val="00DB4630"/>
    <w:rsid w:val="00DC4F88"/>
    <w:rsid w:val="00DE107C"/>
    <w:rsid w:val="00DE136B"/>
    <w:rsid w:val="00DE444F"/>
    <w:rsid w:val="00DE4777"/>
    <w:rsid w:val="00DF2388"/>
    <w:rsid w:val="00E04163"/>
    <w:rsid w:val="00E05704"/>
    <w:rsid w:val="00E06C9F"/>
    <w:rsid w:val="00E06CF7"/>
    <w:rsid w:val="00E12A4E"/>
    <w:rsid w:val="00E140C7"/>
    <w:rsid w:val="00E1510D"/>
    <w:rsid w:val="00E15659"/>
    <w:rsid w:val="00E158DB"/>
    <w:rsid w:val="00E16FD5"/>
    <w:rsid w:val="00E20FF3"/>
    <w:rsid w:val="00E27243"/>
    <w:rsid w:val="00E32F31"/>
    <w:rsid w:val="00E338EF"/>
    <w:rsid w:val="00E3506B"/>
    <w:rsid w:val="00E36B00"/>
    <w:rsid w:val="00E3775D"/>
    <w:rsid w:val="00E43EC1"/>
    <w:rsid w:val="00E46EDE"/>
    <w:rsid w:val="00E544BB"/>
    <w:rsid w:val="00E54953"/>
    <w:rsid w:val="00E62F19"/>
    <w:rsid w:val="00E6525D"/>
    <w:rsid w:val="00E67636"/>
    <w:rsid w:val="00E67BED"/>
    <w:rsid w:val="00E74DC7"/>
    <w:rsid w:val="00E75B0B"/>
    <w:rsid w:val="00E77D97"/>
    <w:rsid w:val="00E8075A"/>
    <w:rsid w:val="00E80989"/>
    <w:rsid w:val="00E83095"/>
    <w:rsid w:val="00E9184F"/>
    <w:rsid w:val="00E940D8"/>
    <w:rsid w:val="00E94D5E"/>
    <w:rsid w:val="00E96E55"/>
    <w:rsid w:val="00EA2831"/>
    <w:rsid w:val="00EA2D1B"/>
    <w:rsid w:val="00EA3F65"/>
    <w:rsid w:val="00EA4059"/>
    <w:rsid w:val="00EA484C"/>
    <w:rsid w:val="00EA7100"/>
    <w:rsid w:val="00EA7F9F"/>
    <w:rsid w:val="00EB1274"/>
    <w:rsid w:val="00EB1508"/>
    <w:rsid w:val="00EB485E"/>
    <w:rsid w:val="00EB6C4E"/>
    <w:rsid w:val="00EC1237"/>
    <w:rsid w:val="00EC16A6"/>
    <w:rsid w:val="00ED2433"/>
    <w:rsid w:val="00ED2BB6"/>
    <w:rsid w:val="00ED34E1"/>
    <w:rsid w:val="00ED3B8D"/>
    <w:rsid w:val="00ED4CB3"/>
    <w:rsid w:val="00EE0F65"/>
    <w:rsid w:val="00EE21E8"/>
    <w:rsid w:val="00EE235F"/>
    <w:rsid w:val="00EE496F"/>
    <w:rsid w:val="00EE5E36"/>
    <w:rsid w:val="00EF0F34"/>
    <w:rsid w:val="00EF17AF"/>
    <w:rsid w:val="00EF2E3A"/>
    <w:rsid w:val="00F01889"/>
    <w:rsid w:val="00F02C7C"/>
    <w:rsid w:val="00F07136"/>
    <w:rsid w:val="00F072A7"/>
    <w:rsid w:val="00F078DC"/>
    <w:rsid w:val="00F15FB3"/>
    <w:rsid w:val="00F22A0A"/>
    <w:rsid w:val="00F25510"/>
    <w:rsid w:val="00F2573C"/>
    <w:rsid w:val="00F32BA8"/>
    <w:rsid w:val="00F32EE0"/>
    <w:rsid w:val="00F339B6"/>
    <w:rsid w:val="00F349F1"/>
    <w:rsid w:val="00F364E9"/>
    <w:rsid w:val="00F4350D"/>
    <w:rsid w:val="00F479C4"/>
    <w:rsid w:val="00F55DC3"/>
    <w:rsid w:val="00F567F7"/>
    <w:rsid w:val="00F608C9"/>
    <w:rsid w:val="00F6198D"/>
    <w:rsid w:val="00F6696E"/>
    <w:rsid w:val="00F66BEE"/>
    <w:rsid w:val="00F66CAB"/>
    <w:rsid w:val="00F73BD6"/>
    <w:rsid w:val="00F83989"/>
    <w:rsid w:val="00F85099"/>
    <w:rsid w:val="00F86C66"/>
    <w:rsid w:val="00F9379C"/>
    <w:rsid w:val="00F93D58"/>
    <w:rsid w:val="00F9632C"/>
    <w:rsid w:val="00FA0157"/>
    <w:rsid w:val="00FA0BD2"/>
    <w:rsid w:val="00FA1051"/>
    <w:rsid w:val="00FA1E52"/>
    <w:rsid w:val="00FA4F01"/>
    <w:rsid w:val="00FA76C8"/>
    <w:rsid w:val="00FB5078"/>
    <w:rsid w:val="00FB5A08"/>
    <w:rsid w:val="00FC38BD"/>
    <w:rsid w:val="00FC6A80"/>
    <w:rsid w:val="00FD1F97"/>
    <w:rsid w:val="00FD51C0"/>
    <w:rsid w:val="00FD5B20"/>
    <w:rsid w:val="00FE4339"/>
    <w:rsid w:val="00FE4688"/>
    <w:rsid w:val="00FF3245"/>
    <w:rsid w:val="00FF4965"/>
    <w:rsid w:val="00FF530D"/>
    <w:rsid w:val="00FF5704"/>
    <w:rsid w:val="00FF6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B1E19"/>
  <w15:docId w15:val="{6051F4D4-C2BC-4865-8441-2EDC2F50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E15659"/>
    <w:rPr>
      <w:sz w:val="22"/>
    </w:rPr>
  </w:style>
  <w:style w:type="character" w:styleId="CommentReference">
    <w:name w:val="annotation reference"/>
    <w:basedOn w:val="DefaultParagraphFont"/>
    <w:uiPriority w:val="99"/>
    <w:semiHidden/>
    <w:unhideWhenUsed/>
    <w:rsid w:val="0010765E"/>
    <w:rPr>
      <w:sz w:val="16"/>
      <w:szCs w:val="16"/>
    </w:rPr>
  </w:style>
  <w:style w:type="paragraph" w:styleId="CommentText">
    <w:name w:val="annotation text"/>
    <w:basedOn w:val="Normal"/>
    <w:link w:val="CommentTextChar"/>
    <w:uiPriority w:val="99"/>
    <w:unhideWhenUsed/>
    <w:rsid w:val="0010765E"/>
    <w:pPr>
      <w:spacing w:line="240" w:lineRule="auto"/>
    </w:pPr>
    <w:rPr>
      <w:sz w:val="20"/>
    </w:rPr>
  </w:style>
  <w:style w:type="character" w:customStyle="1" w:styleId="CommentTextChar">
    <w:name w:val="Comment Text Char"/>
    <w:basedOn w:val="DefaultParagraphFont"/>
    <w:link w:val="CommentText"/>
    <w:uiPriority w:val="99"/>
    <w:rsid w:val="0010765E"/>
  </w:style>
  <w:style w:type="paragraph" w:styleId="CommentSubject">
    <w:name w:val="annotation subject"/>
    <w:basedOn w:val="CommentText"/>
    <w:next w:val="CommentText"/>
    <w:link w:val="CommentSubjectChar"/>
    <w:uiPriority w:val="99"/>
    <w:semiHidden/>
    <w:unhideWhenUsed/>
    <w:rsid w:val="0010765E"/>
    <w:rPr>
      <w:b/>
      <w:bCs/>
    </w:rPr>
  </w:style>
  <w:style w:type="character" w:customStyle="1" w:styleId="CommentSubjectChar">
    <w:name w:val="Comment Subject Char"/>
    <w:basedOn w:val="CommentTextChar"/>
    <w:link w:val="CommentSubject"/>
    <w:uiPriority w:val="99"/>
    <w:semiHidden/>
    <w:rsid w:val="0010765E"/>
    <w:rPr>
      <w:b/>
      <w:bCs/>
    </w:rPr>
  </w:style>
  <w:style w:type="character" w:styleId="Hyperlink">
    <w:name w:val="Hyperlink"/>
    <w:basedOn w:val="DefaultParagraphFont"/>
    <w:uiPriority w:val="99"/>
    <w:unhideWhenUsed/>
    <w:rsid w:val="009153BF"/>
    <w:rPr>
      <w:color w:val="0000FF" w:themeColor="hyperlink"/>
      <w:u w:val="single"/>
    </w:rPr>
  </w:style>
  <w:style w:type="character" w:styleId="UnresolvedMention">
    <w:name w:val="Unresolved Mention"/>
    <w:basedOn w:val="DefaultParagraphFont"/>
    <w:uiPriority w:val="99"/>
    <w:semiHidden/>
    <w:unhideWhenUsed/>
    <w:rsid w:val="009153BF"/>
    <w:rPr>
      <w:color w:val="605E5C"/>
      <w:shd w:val="clear" w:color="auto" w:fill="E1DFDD"/>
    </w:rPr>
  </w:style>
  <w:style w:type="character" w:customStyle="1" w:styleId="paragraphChar">
    <w:name w:val="paragraph Char"/>
    <w:aliases w:val="a Char"/>
    <w:basedOn w:val="DefaultParagraphFont"/>
    <w:link w:val="paragraph"/>
    <w:rsid w:val="00166C82"/>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478">
      <w:bodyDiv w:val="1"/>
      <w:marLeft w:val="0"/>
      <w:marRight w:val="0"/>
      <w:marTop w:val="0"/>
      <w:marBottom w:val="0"/>
      <w:divBdr>
        <w:top w:val="none" w:sz="0" w:space="0" w:color="auto"/>
        <w:left w:val="none" w:sz="0" w:space="0" w:color="auto"/>
        <w:bottom w:val="none" w:sz="0" w:space="0" w:color="auto"/>
        <w:right w:val="none" w:sz="0" w:space="0" w:color="auto"/>
      </w:divBdr>
    </w:div>
    <w:div w:id="677079703">
      <w:bodyDiv w:val="1"/>
      <w:marLeft w:val="0"/>
      <w:marRight w:val="0"/>
      <w:marTop w:val="0"/>
      <w:marBottom w:val="0"/>
      <w:divBdr>
        <w:top w:val="none" w:sz="0" w:space="0" w:color="auto"/>
        <w:left w:val="none" w:sz="0" w:space="0" w:color="auto"/>
        <w:bottom w:val="none" w:sz="0" w:space="0" w:color="auto"/>
        <w:right w:val="none" w:sz="0" w:space="0" w:color="auto"/>
      </w:divBdr>
    </w:div>
    <w:div w:id="790321778">
      <w:bodyDiv w:val="1"/>
      <w:marLeft w:val="0"/>
      <w:marRight w:val="0"/>
      <w:marTop w:val="0"/>
      <w:marBottom w:val="0"/>
      <w:divBdr>
        <w:top w:val="none" w:sz="0" w:space="0" w:color="auto"/>
        <w:left w:val="none" w:sz="0" w:space="0" w:color="auto"/>
        <w:bottom w:val="none" w:sz="0" w:space="0" w:color="auto"/>
        <w:right w:val="none" w:sz="0" w:space="0" w:color="auto"/>
      </w:divBdr>
    </w:div>
    <w:div w:id="1412461654">
      <w:bodyDiv w:val="1"/>
      <w:marLeft w:val="0"/>
      <w:marRight w:val="0"/>
      <w:marTop w:val="0"/>
      <w:marBottom w:val="0"/>
      <w:divBdr>
        <w:top w:val="none" w:sz="0" w:space="0" w:color="auto"/>
        <w:left w:val="none" w:sz="0" w:space="0" w:color="auto"/>
        <w:bottom w:val="none" w:sz="0" w:space="0" w:color="auto"/>
        <w:right w:val="none" w:sz="0" w:space="0" w:color="auto"/>
      </w:divBdr>
    </w:div>
    <w:div w:id="21151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2567\Downloads\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34CBF69-4079-475C-B2A5-755203FDD03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FC4C0BC08D20C4795CA8AC30CD9D32C" ma:contentTypeVersion="" ma:contentTypeDescription="PDMS Document Site Content Type" ma:contentTypeScope="" ma:versionID="de8c67052277fdb6f8bfe8d9b1fd2a2a">
  <xsd:schema xmlns:xsd="http://www.w3.org/2001/XMLSchema" xmlns:xs="http://www.w3.org/2001/XMLSchema" xmlns:p="http://schemas.microsoft.com/office/2006/metadata/properties" xmlns:ns2="234CBF69-4079-475C-B2A5-755203FDD032" targetNamespace="http://schemas.microsoft.com/office/2006/metadata/properties" ma:root="true" ma:fieldsID="1ff6fe422df50149c1d41818ad2481c4" ns2:_="">
    <xsd:import namespace="234CBF69-4079-475C-B2A5-755203FDD03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CBF69-4079-475C-B2A5-755203FDD03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C0F72-BE13-42EF-9DF5-442C74012877}">
  <ds:schemaRefs>
    <ds:schemaRef ds:uri="http://schemas.microsoft.com/sharepoint/v3/contenttype/forms"/>
  </ds:schemaRefs>
</ds:datastoreItem>
</file>

<file path=customXml/itemProps2.xml><?xml version="1.0" encoding="utf-8"?>
<ds:datastoreItem xmlns:ds="http://schemas.openxmlformats.org/officeDocument/2006/customXml" ds:itemID="{95579EAF-9C0B-4189-8843-3E407A8AF406}">
  <ds:schemaRefs>
    <ds:schemaRef ds:uri="http://schemas.openxmlformats.org/package/2006/metadata/core-properties"/>
    <ds:schemaRef ds:uri="http://schemas.microsoft.com/office/2006/metadata/propertie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234CBF69-4079-475C-B2A5-755203FDD032"/>
  </ds:schemaRefs>
</ds:datastoreItem>
</file>

<file path=customXml/itemProps3.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customXml/itemProps4.xml><?xml version="1.0" encoding="utf-8"?>
<ds:datastoreItem xmlns:ds="http://schemas.openxmlformats.org/officeDocument/2006/customXml" ds:itemID="{E93813F2-2469-4DE3-99FF-76B027679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CBF69-4079-475C-B2A5-755203FDD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template_-_principal_instrument.dotx</Template>
  <TotalTime>1</TotalTime>
  <Pages>11</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YU,Cecilia</dc:creator>
  <cp:lastModifiedBy>James McLaren</cp:lastModifiedBy>
  <cp:revision>3</cp:revision>
  <dcterms:created xsi:type="dcterms:W3CDTF">2023-09-28T23:54:00Z</dcterms:created>
  <dcterms:modified xsi:type="dcterms:W3CDTF">2023-09-28T23:54:00Z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2023-03-22T05:17:16Z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586e1f37-6c80-471a-8d3e-0f69572a5bfa</vt:lpwstr>
  </property>
  <property fmtid="{D5CDD505-2E9C-101B-9397-08002B2CF9AE}" pid="8" name="MSIP_Label_79d889eb-932f-4752-8739-64d25806ef64_ContentBits">
    <vt:lpwstr>0</vt:lpwstr>
  </property>
  <property fmtid="{D5CDD505-2E9C-101B-9397-08002B2CF9AE}" pid="9" name="ContentTypeId">
    <vt:lpwstr>0x010100266966F133664895A6EE3632470D45F5007FC4C0BC08D20C4795CA8AC30CD9D32C</vt:lpwstr>
  </property>
</Properties>
</file>