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1765" w14:textId="5258E2A0" w:rsidR="008A2696" w:rsidRPr="008A2696" w:rsidRDefault="007D2163" w:rsidP="003D502C">
      <w:pPr>
        <w:pStyle w:val="Heading1"/>
        <w:jc w:val="center"/>
      </w:pPr>
      <w:r w:rsidRPr="003D502C">
        <w:rPr>
          <w:rFonts w:eastAsia="Calibri" w:cs="Times New Roman"/>
          <w:i/>
          <w:iCs/>
          <w:szCs w:val="20"/>
        </w:rPr>
        <w:t xml:space="preserve">Agricultural and Veterinary </w:t>
      </w:r>
      <w:r w:rsidRPr="0034665C">
        <w:rPr>
          <w:rFonts w:eastAsia="Calibri" w:cs="Times New Roman"/>
          <w:i/>
          <w:iCs/>
          <w:szCs w:val="20"/>
        </w:rPr>
        <w:t>Chemicals (</w:t>
      </w:r>
      <w:r w:rsidR="0034665C" w:rsidRPr="0034665C">
        <w:rPr>
          <w:rFonts w:eastAsia="Calibri" w:cs="Times New Roman"/>
          <w:i/>
          <w:iCs/>
          <w:szCs w:val="20"/>
        </w:rPr>
        <w:t xml:space="preserve">MRL </w:t>
      </w:r>
      <w:r w:rsidRPr="0034665C">
        <w:rPr>
          <w:rFonts w:eastAsia="Calibri" w:cs="Times New Roman"/>
          <w:i/>
          <w:iCs/>
          <w:szCs w:val="20"/>
        </w:rPr>
        <w:t xml:space="preserve">Standard </w:t>
      </w:r>
      <w:r w:rsidRPr="0034665C">
        <w:rPr>
          <w:rFonts w:eastAsia="Calibri" w:cs="Times New Roman"/>
          <w:bCs/>
          <w:i/>
          <w:iCs/>
          <w:szCs w:val="20"/>
        </w:rPr>
        <w:t>for Residues of Chemical Products</w:t>
      </w:r>
      <w:r w:rsidRPr="0034665C">
        <w:rPr>
          <w:rFonts w:eastAsia="Calibri" w:cs="Times New Roman"/>
          <w:i/>
          <w:iCs/>
          <w:szCs w:val="20"/>
        </w:rPr>
        <w:t>) Instrument</w:t>
      </w:r>
      <w:r w:rsidRPr="003D502C">
        <w:rPr>
          <w:rFonts w:eastAsia="Calibri" w:cs="Times New Roman"/>
          <w:i/>
          <w:iCs/>
          <w:szCs w:val="20"/>
        </w:rPr>
        <w:t xml:space="preserve"> 2023</w:t>
      </w:r>
    </w:p>
    <w:p w14:paraId="44414B04" w14:textId="77777777" w:rsidR="008A2696" w:rsidRPr="00784B4A" w:rsidRDefault="008A2696" w:rsidP="00784B4A">
      <w:pPr>
        <w:pStyle w:val="Title"/>
      </w:pPr>
      <w:r w:rsidRPr="00784B4A">
        <w:t>Explanatory Statement</w:t>
      </w:r>
    </w:p>
    <w:p w14:paraId="17E7C3AE" w14:textId="77777777" w:rsidR="008A2696" w:rsidRDefault="008A2696" w:rsidP="008A2696">
      <w:pPr>
        <w:jc w:val="center"/>
      </w:pPr>
      <w:r>
        <w:t>Issued by</w:t>
      </w:r>
      <w:r w:rsidR="00B94F5A">
        <w:t xml:space="preserve"> the Australian Pesticides and Veterinary Medicines Authority</w:t>
      </w:r>
    </w:p>
    <w:p w14:paraId="314A9AEA" w14:textId="77777777" w:rsidR="008A2696" w:rsidRDefault="008A2696" w:rsidP="008A2696">
      <w:pPr>
        <w:pBdr>
          <w:bottom w:val="single" w:sz="4" w:space="1" w:color="auto"/>
        </w:pBdr>
      </w:pPr>
    </w:p>
    <w:p w14:paraId="47D5BEE7" w14:textId="77777777" w:rsidR="007D2163" w:rsidRPr="007D2163" w:rsidRDefault="007D2163" w:rsidP="007D2163">
      <w:pPr>
        <w:pBdr>
          <w:bottom w:val="single" w:sz="4" w:space="1" w:color="auto"/>
        </w:pBdr>
        <w:rPr>
          <w:rFonts w:eastAsiaTheme="majorEastAsia" w:cstheme="majorBidi"/>
          <w:b/>
          <w:caps/>
          <w:sz w:val="24"/>
          <w:szCs w:val="32"/>
        </w:rPr>
      </w:pPr>
      <w:bookmarkStart w:id="0" w:name="_Hlk138054658"/>
      <w:r w:rsidRPr="007D2163">
        <w:rPr>
          <w:rFonts w:eastAsiaTheme="majorEastAsia" w:cstheme="majorBidi"/>
          <w:b/>
          <w:caps/>
          <w:sz w:val="24"/>
          <w:szCs w:val="32"/>
        </w:rPr>
        <w:t>Purpose</w:t>
      </w:r>
    </w:p>
    <w:bookmarkEnd w:id="0"/>
    <w:p w14:paraId="69E4B5FE" w14:textId="13243DE6" w:rsidR="00C54C3F" w:rsidRDefault="00C54C3F" w:rsidP="007D2163">
      <w:pPr>
        <w:rPr>
          <w:rFonts w:eastAsia="Times New Roman" w:cs="Times New Roman"/>
        </w:rPr>
      </w:pPr>
      <w:r>
        <w:rPr>
          <w:rFonts w:eastAsia="Times New Roman" w:cs="Times New Roman"/>
        </w:rPr>
        <w:t xml:space="preserve">The </w:t>
      </w:r>
      <w:r w:rsidR="003D502C" w:rsidRPr="003D502C">
        <w:rPr>
          <w:rFonts w:eastAsia="Times New Roman" w:cs="Times New Roman"/>
          <w:i/>
          <w:iCs/>
        </w:rPr>
        <w:t>Agricultural and Veterinary Chemicals Code (MRL Standard) Instrument 2019</w:t>
      </w:r>
      <w:r>
        <w:rPr>
          <w:rFonts w:eastAsia="Times New Roman" w:cs="Times New Roman"/>
          <w:i/>
          <w:iCs/>
        </w:rPr>
        <w:t xml:space="preserve"> </w:t>
      </w:r>
      <w:r>
        <w:rPr>
          <w:rFonts w:eastAsia="Times New Roman" w:cs="Times New Roman"/>
        </w:rPr>
        <w:t xml:space="preserve">(2019 Instrument) previously provided for </w:t>
      </w:r>
      <w:r w:rsidRPr="00C54C3F">
        <w:rPr>
          <w:rFonts w:eastAsia="Times New Roman" w:cs="Times New Roman"/>
        </w:rPr>
        <w:t>the maximum residue limits</w:t>
      </w:r>
      <w:r>
        <w:rPr>
          <w:rFonts w:eastAsia="Times New Roman" w:cs="Times New Roman"/>
        </w:rPr>
        <w:t xml:space="preserve"> under </w:t>
      </w:r>
      <w:r w:rsidRPr="00C54C3F">
        <w:rPr>
          <w:rFonts w:eastAsia="Times New Roman" w:cs="Times New Roman"/>
        </w:rPr>
        <w:t>subsection 6(2), for the purposes of subparagraph 5A(3)(b)(iii) of the</w:t>
      </w:r>
      <w:r w:rsidR="003D502C">
        <w:rPr>
          <w:rFonts w:eastAsia="Times New Roman" w:cs="Times New Roman"/>
        </w:rPr>
        <w:t xml:space="preserve"> </w:t>
      </w:r>
      <w:r w:rsidR="003D502C" w:rsidRPr="003D502C">
        <w:rPr>
          <w:rFonts w:eastAsia="Times New Roman" w:cs="Times New Roman"/>
        </w:rPr>
        <w:t xml:space="preserve">Agricultural and Veterinary Chemicals Code </w:t>
      </w:r>
      <w:r w:rsidR="0074576D">
        <w:rPr>
          <w:rFonts w:eastAsia="Times New Roman" w:cs="Times New Roman"/>
        </w:rPr>
        <w:t xml:space="preserve">(the Code) </w:t>
      </w:r>
      <w:r w:rsidR="003D502C">
        <w:rPr>
          <w:rFonts w:eastAsia="Times New Roman" w:cs="Times New Roman"/>
        </w:rPr>
        <w:t>scheduled to the</w:t>
      </w:r>
      <w:r w:rsidRPr="00C54C3F">
        <w:rPr>
          <w:rFonts w:eastAsia="Times New Roman" w:cs="Times New Roman"/>
        </w:rPr>
        <w:t> </w:t>
      </w:r>
      <w:bookmarkStart w:id="1" w:name="_Hlk138139501"/>
      <w:r w:rsidR="003D502C" w:rsidRPr="003D502C">
        <w:rPr>
          <w:rFonts w:eastAsia="Times New Roman" w:cs="Times New Roman"/>
          <w:i/>
          <w:iCs/>
        </w:rPr>
        <w:t xml:space="preserve">Agricultural and Veterinary Chemicals Code </w:t>
      </w:r>
      <w:bookmarkEnd w:id="1"/>
      <w:r w:rsidR="003D502C">
        <w:rPr>
          <w:rFonts w:eastAsia="Times New Roman" w:cs="Times New Roman"/>
          <w:i/>
          <w:iCs/>
        </w:rPr>
        <w:t xml:space="preserve">1994 </w:t>
      </w:r>
      <w:r w:rsidR="003D502C">
        <w:rPr>
          <w:rFonts w:eastAsia="Times New Roman" w:cs="Times New Roman"/>
        </w:rPr>
        <w:t xml:space="preserve">(the </w:t>
      </w:r>
      <w:r>
        <w:rPr>
          <w:rFonts w:eastAsia="Times New Roman" w:cs="Times New Roman"/>
        </w:rPr>
        <w:t>Code</w:t>
      </w:r>
      <w:r w:rsidR="0074576D">
        <w:rPr>
          <w:rFonts w:eastAsia="Times New Roman" w:cs="Times New Roman"/>
        </w:rPr>
        <w:t xml:space="preserve"> Act</w:t>
      </w:r>
      <w:r w:rsidR="003D502C">
        <w:rPr>
          <w:rFonts w:eastAsia="Times New Roman" w:cs="Times New Roman"/>
        </w:rPr>
        <w:t>)</w:t>
      </w:r>
      <w:r>
        <w:rPr>
          <w:rFonts w:eastAsia="Times New Roman" w:cs="Times New Roman"/>
        </w:rPr>
        <w:t xml:space="preserve">. The purpose of </w:t>
      </w:r>
      <w:r w:rsidR="00FC01AB">
        <w:rPr>
          <w:rFonts w:eastAsia="Times New Roman" w:cs="Times New Roman"/>
        </w:rPr>
        <w:t xml:space="preserve">the </w:t>
      </w:r>
      <w:r w:rsidR="001F25BE" w:rsidRPr="001F25BE">
        <w:rPr>
          <w:rFonts w:eastAsia="Times New Roman" w:cs="Times New Roman"/>
          <w:i/>
          <w:iCs/>
        </w:rPr>
        <w:t>Agricultural and Veterinary Chemicals (</w:t>
      </w:r>
      <w:r w:rsidR="0034665C">
        <w:rPr>
          <w:rFonts w:eastAsia="Times New Roman" w:cs="Times New Roman"/>
          <w:i/>
          <w:iCs/>
        </w:rPr>
        <w:t xml:space="preserve">MRL </w:t>
      </w:r>
      <w:r w:rsidR="001F25BE" w:rsidRPr="001F25BE">
        <w:rPr>
          <w:rFonts w:eastAsia="Times New Roman" w:cs="Times New Roman"/>
          <w:i/>
          <w:iCs/>
        </w:rPr>
        <w:t xml:space="preserve">Standard </w:t>
      </w:r>
      <w:r w:rsidR="001F25BE" w:rsidRPr="001F25BE">
        <w:rPr>
          <w:rFonts w:eastAsia="Times New Roman" w:cs="Times New Roman"/>
          <w:bCs/>
          <w:i/>
          <w:iCs/>
        </w:rPr>
        <w:t>for Residues of Chemical Products</w:t>
      </w:r>
      <w:r w:rsidR="001F25BE" w:rsidRPr="001F25BE">
        <w:rPr>
          <w:rFonts w:eastAsia="Times New Roman" w:cs="Times New Roman"/>
          <w:i/>
          <w:iCs/>
        </w:rPr>
        <w:t>) Instrument 2023</w:t>
      </w:r>
      <w:r w:rsidR="001F25BE">
        <w:rPr>
          <w:rFonts w:eastAsia="Times New Roman" w:cs="Times New Roman"/>
          <w:i/>
          <w:iCs/>
        </w:rPr>
        <w:t xml:space="preserve"> </w:t>
      </w:r>
      <w:r w:rsidR="001F25BE">
        <w:rPr>
          <w:rFonts w:eastAsia="Times New Roman" w:cs="Times New Roman"/>
        </w:rPr>
        <w:t>(2023 I</w:t>
      </w:r>
      <w:r>
        <w:rPr>
          <w:rFonts w:eastAsia="Times New Roman" w:cs="Times New Roman"/>
        </w:rPr>
        <w:t>nstrument</w:t>
      </w:r>
      <w:r w:rsidR="001F25BE">
        <w:rPr>
          <w:rFonts w:eastAsia="Times New Roman" w:cs="Times New Roman"/>
        </w:rPr>
        <w:t>) is</w:t>
      </w:r>
      <w:r>
        <w:rPr>
          <w:rFonts w:eastAsia="Times New Roman" w:cs="Times New Roman"/>
        </w:rPr>
        <w:t xml:space="preserve"> to </w:t>
      </w:r>
      <w:r w:rsidRPr="00C54C3F">
        <w:rPr>
          <w:rFonts w:eastAsia="Times New Roman" w:cs="Times New Roman"/>
        </w:rPr>
        <w:t>approve</w:t>
      </w:r>
      <w:r w:rsidRPr="00C54C3F">
        <w:rPr>
          <w:rFonts w:eastAsia="Times New Roman" w:cs="Times New Roman"/>
          <w:i/>
          <w:iCs/>
        </w:rPr>
        <w:t xml:space="preserve"> </w:t>
      </w:r>
      <w:r w:rsidRPr="00C54C3F">
        <w:rPr>
          <w:rFonts w:eastAsia="Times New Roman" w:cs="Times New Roman"/>
        </w:rPr>
        <w:t>by legislative instrument</w:t>
      </w:r>
      <w:r w:rsidR="00C525B1">
        <w:rPr>
          <w:rFonts w:eastAsia="Times New Roman" w:cs="Times New Roman"/>
        </w:rPr>
        <w:t>,</w:t>
      </w:r>
      <w:r w:rsidRPr="00C54C3F">
        <w:rPr>
          <w:rFonts w:eastAsia="Times New Roman" w:cs="Times New Roman"/>
        </w:rPr>
        <w:t xml:space="preserve"> standards for residues of chemical products in protected commodities in accordance with recent amendments made to section 7A of the </w:t>
      </w:r>
      <w:r w:rsidRPr="00C54C3F">
        <w:rPr>
          <w:rFonts w:eastAsia="Times New Roman" w:cs="Times New Roman"/>
          <w:i/>
          <w:iCs/>
        </w:rPr>
        <w:t>Agricultural and Veterinary Chemicals (Administration) Act 1992</w:t>
      </w:r>
      <w:r w:rsidRPr="00C54C3F">
        <w:rPr>
          <w:rFonts w:eastAsia="Times New Roman" w:cs="Times New Roman"/>
        </w:rPr>
        <w:t xml:space="preserve"> (Admin Act). </w:t>
      </w:r>
    </w:p>
    <w:p w14:paraId="0524D1AD" w14:textId="0EE378EA" w:rsidR="00C54C3F" w:rsidRPr="00C54C3F" w:rsidRDefault="00C54C3F" w:rsidP="007D2163">
      <w:pPr>
        <w:rPr>
          <w:rFonts w:eastAsia="Times New Roman" w:cs="Times New Roman"/>
        </w:rPr>
      </w:pPr>
      <w:r>
        <w:rPr>
          <w:rFonts w:eastAsia="Times New Roman" w:cs="Times New Roman"/>
        </w:rPr>
        <w:t xml:space="preserve">The </w:t>
      </w:r>
      <w:r w:rsidRPr="00C54C3F">
        <w:rPr>
          <w:rFonts w:eastAsia="Times New Roman" w:cs="Times New Roman"/>
        </w:rPr>
        <w:t xml:space="preserve">standards </w:t>
      </w:r>
      <w:r>
        <w:rPr>
          <w:rFonts w:eastAsia="Times New Roman" w:cs="Times New Roman"/>
        </w:rPr>
        <w:t xml:space="preserve">approved </w:t>
      </w:r>
      <w:r w:rsidRPr="00C54C3F">
        <w:rPr>
          <w:rFonts w:eastAsia="Times New Roman" w:cs="Times New Roman"/>
        </w:rPr>
        <w:t xml:space="preserve">for residues of chemical products in protected commodities </w:t>
      </w:r>
      <w:r>
        <w:rPr>
          <w:rFonts w:eastAsia="Times New Roman" w:cs="Times New Roman"/>
        </w:rPr>
        <w:t xml:space="preserve">under the </w:t>
      </w:r>
      <w:r w:rsidR="00FC01AB">
        <w:rPr>
          <w:rFonts w:eastAsia="Times New Roman" w:cs="Times New Roman"/>
        </w:rPr>
        <w:t>2023 I</w:t>
      </w:r>
      <w:r>
        <w:rPr>
          <w:rFonts w:eastAsia="Times New Roman" w:cs="Times New Roman"/>
        </w:rPr>
        <w:t xml:space="preserve">nstrument are identical to the standards previously provided for by the </w:t>
      </w:r>
      <w:r w:rsidR="003D502C" w:rsidRPr="003D502C">
        <w:rPr>
          <w:rFonts w:eastAsia="Times New Roman" w:cs="Times New Roman"/>
        </w:rPr>
        <w:t>2019</w:t>
      </w:r>
      <w:r>
        <w:rPr>
          <w:rFonts w:eastAsia="Times New Roman" w:cs="Times New Roman"/>
        </w:rPr>
        <w:t xml:space="preserve"> Instrument. The </w:t>
      </w:r>
      <w:r w:rsidR="001F25BE">
        <w:rPr>
          <w:rFonts w:eastAsia="Times New Roman" w:cs="Times New Roman"/>
        </w:rPr>
        <w:t>2023 I</w:t>
      </w:r>
      <w:r>
        <w:rPr>
          <w:rFonts w:eastAsia="Times New Roman" w:cs="Times New Roman"/>
        </w:rPr>
        <w:t>nstrument also provide</w:t>
      </w:r>
      <w:r w:rsidR="00201D45">
        <w:rPr>
          <w:rFonts w:eastAsia="Times New Roman" w:cs="Times New Roman"/>
        </w:rPr>
        <w:t>s</w:t>
      </w:r>
      <w:r>
        <w:rPr>
          <w:rFonts w:eastAsia="Times New Roman" w:cs="Times New Roman"/>
        </w:rPr>
        <w:t xml:space="preserve"> for the repeal of the </w:t>
      </w:r>
      <w:r w:rsidR="003D502C" w:rsidRPr="003D502C">
        <w:rPr>
          <w:rFonts w:eastAsia="Times New Roman" w:cs="Times New Roman"/>
        </w:rPr>
        <w:t>2019</w:t>
      </w:r>
      <w:r>
        <w:rPr>
          <w:rFonts w:eastAsia="Times New Roman" w:cs="Times New Roman"/>
        </w:rPr>
        <w:t xml:space="preserve"> Instrument. </w:t>
      </w:r>
    </w:p>
    <w:p w14:paraId="382D97EE" w14:textId="1870F42A" w:rsidR="00C54C3F" w:rsidRDefault="007D2163" w:rsidP="007D2163">
      <w:pPr>
        <w:rPr>
          <w:rFonts w:eastAsia="Times New Roman" w:cs="Times New Roman"/>
        </w:rPr>
      </w:pPr>
      <w:r>
        <w:rPr>
          <w:rFonts w:eastAsia="Times New Roman" w:cs="Times New Roman"/>
        </w:rPr>
        <w:t xml:space="preserve">Previously, </w:t>
      </w:r>
      <w:r w:rsidR="00C54C3F">
        <w:rPr>
          <w:rFonts w:eastAsia="Times New Roman" w:cs="Times New Roman"/>
        </w:rPr>
        <w:t>sub</w:t>
      </w:r>
      <w:r>
        <w:rPr>
          <w:rFonts w:eastAsia="Times New Roman" w:cs="Times New Roman"/>
        </w:rPr>
        <w:t>section 7</w:t>
      </w:r>
      <w:proofErr w:type="gramStart"/>
      <w:r>
        <w:rPr>
          <w:rFonts w:eastAsia="Times New Roman" w:cs="Times New Roman"/>
        </w:rPr>
        <w:t>A(</w:t>
      </w:r>
      <w:proofErr w:type="gramEnd"/>
      <w:r>
        <w:rPr>
          <w:rFonts w:eastAsia="Times New Roman" w:cs="Times New Roman"/>
        </w:rPr>
        <w:t xml:space="preserve">1) of the Admin Act required the APVMA to </w:t>
      </w:r>
      <w:r w:rsidRPr="007D2163">
        <w:rPr>
          <w:rFonts w:eastAsia="Times New Roman" w:cs="Times New Roman"/>
        </w:rPr>
        <w:t>publish the standards every calendar year</w:t>
      </w:r>
      <w:r>
        <w:rPr>
          <w:rFonts w:eastAsia="Times New Roman" w:cs="Times New Roman"/>
        </w:rPr>
        <w:t>.</w:t>
      </w:r>
      <w:r w:rsidR="00C54C3F">
        <w:rPr>
          <w:rFonts w:eastAsia="Times New Roman" w:cs="Times New Roman"/>
        </w:rPr>
        <w:t xml:space="preserve"> </w:t>
      </w:r>
      <w:r w:rsidR="00C54C3F" w:rsidRPr="00C54C3F">
        <w:rPr>
          <w:rFonts w:eastAsia="Times New Roman" w:cs="Times New Roman"/>
        </w:rPr>
        <w:t>New subsection 7</w:t>
      </w:r>
      <w:proofErr w:type="gramStart"/>
      <w:r w:rsidR="00C54C3F" w:rsidRPr="00C54C3F">
        <w:rPr>
          <w:rFonts w:eastAsia="Times New Roman" w:cs="Times New Roman"/>
        </w:rPr>
        <w:t>A(</w:t>
      </w:r>
      <w:proofErr w:type="gramEnd"/>
      <w:r w:rsidR="00C54C3F" w:rsidRPr="00C54C3F">
        <w:rPr>
          <w:rFonts w:eastAsia="Times New Roman" w:cs="Times New Roman"/>
        </w:rPr>
        <w:t xml:space="preserve">1) makes clear that the APVMA is authorised to </w:t>
      </w:r>
      <w:r w:rsidR="00C54C3F" w:rsidRPr="00C54C3F">
        <w:rPr>
          <w:rFonts w:eastAsia="Times New Roman" w:cs="Times New Roman"/>
          <w:i/>
          <w:iCs/>
        </w:rPr>
        <w:t xml:space="preserve">approve </w:t>
      </w:r>
      <w:r w:rsidR="00C54C3F" w:rsidRPr="00C54C3F">
        <w:rPr>
          <w:rFonts w:eastAsia="Times New Roman" w:cs="Times New Roman"/>
        </w:rPr>
        <w:t xml:space="preserve">standards for residues of chemical products in protected commodities and not merely </w:t>
      </w:r>
      <w:r w:rsidR="00C54C3F" w:rsidRPr="00C54C3F">
        <w:rPr>
          <w:rFonts w:eastAsia="Times New Roman" w:cs="Times New Roman"/>
          <w:i/>
          <w:iCs/>
        </w:rPr>
        <w:t xml:space="preserve">publish </w:t>
      </w:r>
      <w:r w:rsidR="00C54C3F" w:rsidRPr="00C54C3F">
        <w:rPr>
          <w:rFonts w:eastAsia="Times New Roman" w:cs="Times New Roman"/>
        </w:rPr>
        <w:t>such standards</w:t>
      </w:r>
      <w:r w:rsidR="00C54C3F">
        <w:rPr>
          <w:rFonts w:eastAsia="Times New Roman" w:cs="Times New Roman"/>
        </w:rPr>
        <w:t xml:space="preserve">. </w:t>
      </w:r>
      <w:r w:rsidRPr="007D2163">
        <w:rPr>
          <w:rFonts w:eastAsia="Times New Roman" w:cs="Times New Roman"/>
        </w:rPr>
        <w:t>This means that the APVMA may approve, and hence publish these residues standards as often as it finds necessary</w:t>
      </w:r>
      <w:r w:rsidR="00C54C3F">
        <w:rPr>
          <w:rFonts w:eastAsia="Times New Roman" w:cs="Times New Roman"/>
        </w:rPr>
        <w:t xml:space="preserve">. </w:t>
      </w:r>
    </w:p>
    <w:p w14:paraId="51A64E4C" w14:textId="36C42F6B" w:rsidR="00C54C3F" w:rsidRPr="007D2163" w:rsidRDefault="00C54C3F" w:rsidP="00C54C3F">
      <w:pPr>
        <w:pBdr>
          <w:bottom w:val="single" w:sz="4" w:space="1" w:color="auto"/>
        </w:pBdr>
        <w:rPr>
          <w:rFonts w:eastAsiaTheme="majorEastAsia" w:cstheme="majorBidi"/>
          <w:b/>
          <w:caps/>
          <w:sz w:val="24"/>
          <w:szCs w:val="32"/>
        </w:rPr>
      </w:pPr>
      <w:r>
        <w:rPr>
          <w:rFonts w:eastAsiaTheme="majorEastAsia" w:cstheme="majorBidi"/>
          <w:b/>
          <w:caps/>
          <w:sz w:val="24"/>
          <w:szCs w:val="32"/>
        </w:rPr>
        <w:t>background</w:t>
      </w:r>
    </w:p>
    <w:p w14:paraId="6BA1493A" w14:textId="75670ADB" w:rsidR="00F64805" w:rsidRPr="00F64805" w:rsidRDefault="0083417A" w:rsidP="00F64805">
      <w:pPr>
        <w:rPr>
          <w:rFonts w:eastAsia="Times New Roman" w:cs="Times New Roman"/>
        </w:rPr>
      </w:pPr>
      <w:r>
        <w:rPr>
          <w:rFonts w:eastAsia="Times New Roman" w:cs="Times New Roman"/>
        </w:rPr>
        <w:t>Agricultural and veterinary (</w:t>
      </w:r>
      <w:r w:rsidR="00F64805" w:rsidRPr="00F64805">
        <w:rPr>
          <w:rFonts w:eastAsia="Times New Roman" w:cs="Times New Roman"/>
        </w:rPr>
        <w:t>Agvet</w:t>
      </w:r>
      <w:r>
        <w:rPr>
          <w:rFonts w:eastAsia="Times New Roman" w:cs="Times New Roman"/>
        </w:rPr>
        <w:t>)</w:t>
      </w:r>
      <w:r w:rsidR="00F64805" w:rsidRPr="00F64805">
        <w:rPr>
          <w:rFonts w:eastAsia="Times New Roman" w:cs="Times New Roman"/>
        </w:rPr>
        <w:t xml:space="preserve"> chemicals are regulated through a cooperative ‘National Registration Scheme for Agricultural and Veterinary Chemicals’ (the NRS). The NRS is a partnership between the Commonwealth and the states and territories, with an agreed division of responsibilities.</w:t>
      </w:r>
    </w:p>
    <w:p w14:paraId="25832C02" w14:textId="76164D0F" w:rsidR="00F64805" w:rsidRDefault="00F64805" w:rsidP="00F64805">
      <w:pPr>
        <w:rPr>
          <w:rFonts w:eastAsia="Times New Roman" w:cs="Times New Roman"/>
        </w:rPr>
      </w:pPr>
      <w:r w:rsidRPr="00F64805">
        <w:rPr>
          <w:rFonts w:eastAsia="Times New Roman" w:cs="Times New Roman"/>
        </w:rPr>
        <w:t xml:space="preserve">The NRS is implemented, in part, through the </w:t>
      </w:r>
      <w:r w:rsidR="003D502C">
        <w:rPr>
          <w:rFonts w:eastAsia="Times New Roman" w:cs="Times New Roman"/>
        </w:rPr>
        <w:t>Admin Act</w:t>
      </w:r>
      <w:r w:rsidR="0074576D">
        <w:rPr>
          <w:rFonts w:eastAsia="Times New Roman" w:cs="Times New Roman"/>
        </w:rPr>
        <w:t xml:space="preserve">, </w:t>
      </w:r>
      <w:r w:rsidR="0028398C">
        <w:rPr>
          <w:rFonts w:eastAsia="Times New Roman" w:cs="Times New Roman"/>
        </w:rPr>
        <w:t xml:space="preserve">and </w:t>
      </w:r>
      <w:r w:rsidR="003D502C">
        <w:rPr>
          <w:rFonts w:eastAsia="Times New Roman" w:cs="Times New Roman"/>
        </w:rPr>
        <w:t xml:space="preserve">the </w:t>
      </w:r>
      <w:r w:rsidRPr="00F64805">
        <w:rPr>
          <w:rFonts w:eastAsia="Times New Roman" w:cs="Times New Roman"/>
        </w:rPr>
        <w:t>Code Act</w:t>
      </w:r>
      <w:r w:rsidR="0074576D">
        <w:rPr>
          <w:rFonts w:eastAsia="Times New Roman" w:cs="Times New Roman"/>
        </w:rPr>
        <w:t xml:space="preserve"> (including the Code)</w:t>
      </w:r>
      <w:r w:rsidRPr="00F64805">
        <w:rPr>
          <w:rFonts w:eastAsia="Times New Roman" w:cs="Times New Roman"/>
        </w:rPr>
        <w:t xml:space="preserve">. The Code, in part, provides for the APVMA to assess, approve, </w:t>
      </w:r>
      <w:proofErr w:type="gramStart"/>
      <w:r w:rsidRPr="00F64805">
        <w:rPr>
          <w:rFonts w:eastAsia="Times New Roman" w:cs="Times New Roman"/>
        </w:rPr>
        <w:t>register</w:t>
      </w:r>
      <w:proofErr w:type="gramEnd"/>
      <w:r w:rsidRPr="00F64805">
        <w:rPr>
          <w:rFonts w:eastAsia="Times New Roman" w:cs="Times New Roman"/>
        </w:rPr>
        <w:t xml:space="preserve"> and reconsider active constituents, and </w:t>
      </w:r>
      <w:proofErr w:type="spellStart"/>
      <w:r w:rsidRPr="00F64805">
        <w:rPr>
          <w:rFonts w:eastAsia="Times New Roman" w:cs="Times New Roman"/>
        </w:rPr>
        <w:t>agvet</w:t>
      </w:r>
      <w:proofErr w:type="spellEnd"/>
      <w:r w:rsidRPr="00F64805">
        <w:rPr>
          <w:rFonts w:eastAsia="Times New Roman" w:cs="Times New Roman"/>
        </w:rPr>
        <w:t xml:space="preserve"> chemical products and their associated labels. The states and territories apply the Commonwealth law (the Code) as a law of their own jurisdiction, supported by an intergovernmental agreement.</w:t>
      </w:r>
    </w:p>
    <w:p w14:paraId="057C0610" w14:textId="60BBEF12" w:rsidR="0034665C" w:rsidRPr="00F64805" w:rsidRDefault="0034665C" w:rsidP="00F64805">
      <w:pPr>
        <w:rPr>
          <w:rFonts w:eastAsia="Times New Roman" w:cs="Times New Roman"/>
        </w:rPr>
      </w:pPr>
      <w:r w:rsidRPr="0034665C">
        <w:rPr>
          <w:rFonts w:eastAsia="Times New Roman" w:cs="Times New Roman"/>
        </w:rPr>
        <w:t xml:space="preserve">The APVMA MRL standard is referenced by various state </w:t>
      </w:r>
      <w:r w:rsidR="00C525B1" w:rsidRPr="0034665C">
        <w:rPr>
          <w:rFonts w:eastAsia="Times New Roman" w:cs="Times New Roman"/>
        </w:rPr>
        <w:t>laws,</w:t>
      </w:r>
      <w:r w:rsidRPr="0034665C">
        <w:rPr>
          <w:rFonts w:eastAsia="Times New Roman" w:cs="Times New Roman"/>
        </w:rPr>
        <w:t xml:space="preserve"> so the </w:t>
      </w:r>
      <w:r>
        <w:rPr>
          <w:rFonts w:eastAsia="Times New Roman" w:cs="Times New Roman"/>
        </w:rPr>
        <w:t>Maximum Residue Limits (</w:t>
      </w:r>
      <w:r w:rsidRPr="0034665C">
        <w:rPr>
          <w:rFonts w:eastAsia="Times New Roman" w:cs="Times New Roman"/>
        </w:rPr>
        <w:t>MRLs</w:t>
      </w:r>
      <w:r>
        <w:rPr>
          <w:rFonts w:eastAsia="Times New Roman" w:cs="Times New Roman"/>
        </w:rPr>
        <w:t>)</w:t>
      </w:r>
      <w:r w:rsidRPr="0034665C">
        <w:rPr>
          <w:rFonts w:eastAsia="Times New Roman" w:cs="Times New Roman"/>
        </w:rPr>
        <w:t xml:space="preserve"> become standards that are used in determining whether approved directions for use of agricultural and veterinary chemicals have been followed.</w:t>
      </w:r>
    </w:p>
    <w:p w14:paraId="0E427D27" w14:textId="47D4C0FF" w:rsidR="007D2163" w:rsidRPr="007D2163" w:rsidRDefault="007D2163" w:rsidP="007D2163">
      <w:pPr>
        <w:rPr>
          <w:rFonts w:eastAsia="Times New Roman" w:cs="Times New Roman"/>
        </w:rPr>
      </w:pPr>
      <w:r w:rsidRPr="007D2163">
        <w:rPr>
          <w:rFonts w:eastAsia="Times New Roman" w:cs="Times New Roman"/>
        </w:rPr>
        <w:t xml:space="preserve">The </w:t>
      </w:r>
      <w:r w:rsidRPr="007D2163">
        <w:rPr>
          <w:rFonts w:eastAsia="Times New Roman" w:cs="Times New Roman"/>
          <w:i/>
          <w:iCs/>
        </w:rPr>
        <w:t xml:space="preserve">Australia New Zealand Food Standards Code – Schedule 20 – Maximum residue limits </w:t>
      </w:r>
      <w:r w:rsidRPr="007D2163">
        <w:rPr>
          <w:rFonts w:eastAsia="Times New Roman" w:cs="Times New Roman"/>
        </w:rPr>
        <w:t xml:space="preserve">(under the </w:t>
      </w:r>
      <w:r w:rsidRPr="007D2163">
        <w:rPr>
          <w:rFonts w:eastAsia="Times New Roman" w:cs="Times New Roman"/>
          <w:i/>
          <w:iCs/>
        </w:rPr>
        <w:t>Food Standards Australia New Zealand Act 1991</w:t>
      </w:r>
      <w:r w:rsidRPr="007D2163">
        <w:rPr>
          <w:rFonts w:eastAsia="Times New Roman" w:cs="Times New Roman"/>
        </w:rPr>
        <w:t xml:space="preserve">)–defined in section 3 of the </w:t>
      </w:r>
      <w:r w:rsidR="00C54C3F" w:rsidRPr="00C54C3F">
        <w:rPr>
          <w:rFonts w:eastAsia="Times New Roman" w:cs="Times New Roman"/>
        </w:rPr>
        <w:t>Agricultural and Veterinary Chemicals Code</w:t>
      </w:r>
      <w:r w:rsidR="00C54C3F">
        <w:rPr>
          <w:rFonts w:eastAsia="Times New Roman" w:cs="Times New Roman"/>
        </w:rPr>
        <w:t xml:space="preserve"> </w:t>
      </w:r>
      <w:r w:rsidR="00C54C3F" w:rsidRPr="00C54C3F">
        <w:rPr>
          <w:rFonts w:eastAsia="Times New Roman" w:cs="Times New Roman"/>
        </w:rPr>
        <w:t xml:space="preserve">scheduled to the </w:t>
      </w:r>
      <w:r w:rsidR="00C54C3F" w:rsidRPr="00C54C3F">
        <w:rPr>
          <w:rFonts w:eastAsia="Times New Roman" w:cs="Times New Roman"/>
          <w:i/>
        </w:rPr>
        <w:t xml:space="preserve">Agricultural and Veterinary Chemicals Code Act 1994 </w:t>
      </w:r>
      <w:r w:rsidR="00C54C3F" w:rsidRPr="00C54C3F">
        <w:rPr>
          <w:rFonts w:eastAsia="Times New Roman" w:cs="Times New Roman"/>
        </w:rPr>
        <w:t>(</w:t>
      </w:r>
      <w:r w:rsidR="00C54C3F">
        <w:rPr>
          <w:rFonts w:eastAsia="Times New Roman" w:cs="Times New Roman"/>
        </w:rPr>
        <w:t>Code</w:t>
      </w:r>
      <w:r w:rsidR="00C54C3F" w:rsidRPr="00C54C3F">
        <w:rPr>
          <w:rFonts w:eastAsia="Times New Roman" w:cs="Times New Roman"/>
        </w:rPr>
        <w:t>)</w:t>
      </w:r>
      <w:r w:rsidR="00C54C3F">
        <w:rPr>
          <w:rFonts w:eastAsia="Times New Roman" w:cs="Times New Roman"/>
        </w:rPr>
        <w:t xml:space="preserve"> </w:t>
      </w:r>
      <w:r w:rsidRPr="007D2163">
        <w:rPr>
          <w:rFonts w:eastAsia="Times New Roman" w:cs="Times New Roman"/>
        </w:rPr>
        <w:t xml:space="preserve">as the Maximum Residue Limits Standard, is adopted by various state laws for setting the maximum concentration of a residue in food. It covers food from any source (domestic or overseas), so includes residues of chemicals </w:t>
      </w:r>
      <w:r w:rsidR="0034665C">
        <w:rPr>
          <w:rFonts w:eastAsia="Times New Roman" w:cs="Times New Roman"/>
        </w:rPr>
        <w:t>equivalent to those established in the APVMA MRL standard in addition to chemicals not authorised for use in Australia</w:t>
      </w:r>
      <w:r w:rsidRPr="007D2163">
        <w:rPr>
          <w:rFonts w:eastAsia="Times New Roman" w:cs="Times New Roman"/>
        </w:rPr>
        <w:t xml:space="preserve">. </w:t>
      </w:r>
    </w:p>
    <w:p w14:paraId="55DC3889" w14:textId="37ABECB2" w:rsidR="00E957C2" w:rsidRDefault="00F115AD" w:rsidP="00C031A1">
      <w:pPr>
        <w:rPr>
          <w:rFonts w:eastAsia="Times New Roman" w:cs="Times New Roman"/>
        </w:rPr>
      </w:pPr>
      <w:r>
        <w:rPr>
          <w:rFonts w:eastAsia="Times New Roman" w:cs="Times New Roman"/>
        </w:rPr>
        <w:lastRenderedPageBreak/>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r w:rsidR="00201D45">
        <w:rPr>
          <w:rFonts w:eastAsia="Times New Roman" w:cs="Times New Roman"/>
        </w:rPr>
        <w:t xml:space="preserve"> of the Code</w:t>
      </w:r>
      <w:r w:rsidR="003654D8">
        <w:rPr>
          <w:rFonts w:eastAsia="Times New Roman" w:cs="Times New Roman"/>
        </w:rPr>
        <w:t>.</w:t>
      </w:r>
    </w:p>
    <w:p w14:paraId="7C71BABB" w14:textId="3C7D3910" w:rsidR="003654D8" w:rsidRDefault="003654D8" w:rsidP="00C031A1">
      <w:pPr>
        <w:rPr>
          <w:rFonts w:eastAsia="Times New Roman" w:cs="Times New Roman"/>
        </w:rPr>
      </w:pPr>
      <w:r>
        <w:rPr>
          <w:rFonts w:eastAsia="Times New Roman" w:cs="Times New Roman"/>
        </w:rPr>
        <w:t xml:space="preserve">Subsection 5A(3)(b) </w:t>
      </w:r>
      <w:r w:rsidR="00201D45">
        <w:rPr>
          <w:rFonts w:eastAsia="Times New Roman" w:cs="Times New Roman"/>
        </w:rPr>
        <w:t xml:space="preserve">of the Code </w:t>
      </w:r>
      <w:r>
        <w:rPr>
          <w:rFonts w:eastAsia="Times New Roman" w:cs="Times New Roman"/>
        </w:rPr>
        <w:t xml:space="preserve">provides </w:t>
      </w:r>
      <w:proofErr w:type="gramStart"/>
      <w:r>
        <w:rPr>
          <w:rFonts w:eastAsia="Times New Roman" w:cs="Times New Roman"/>
        </w:rPr>
        <w:t>a number of</w:t>
      </w:r>
      <w:proofErr w:type="gramEnd"/>
      <w:r>
        <w:rPr>
          <w:rFonts w:eastAsia="Times New Roman" w:cs="Times New Roman"/>
        </w:rPr>
        <w:t xml:space="preserve"> matters to which the APVMA may have regard for the purpose of being satisfied as to whether a chemical product meets the safety criteria. Th</w:t>
      </w:r>
      <w:r w:rsidR="00FC01AB">
        <w:rPr>
          <w:rFonts w:eastAsia="Times New Roman" w:cs="Times New Roman"/>
        </w:rPr>
        <w:t xml:space="preserve">ese matters </w:t>
      </w:r>
      <w:r>
        <w:rPr>
          <w:rFonts w:eastAsia="Times New Roman" w:cs="Times New Roman"/>
        </w:rPr>
        <w:t>include (at subparagraph (iii))—</w:t>
      </w:r>
    </w:p>
    <w:p w14:paraId="32158568" w14:textId="77777777" w:rsidR="00E957C2" w:rsidRPr="00C54C3F" w:rsidRDefault="003654D8" w:rsidP="003654D8">
      <w:pPr>
        <w:ind w:left="720"/>
        <w:rPr>
          <w:i/>
          <w:iCs/>
          <w:color w:val="000000"/>
          <w:sz w:val="20"/>
          <w:shd w:val="clear" w:color="auto" w:fill="FFFFFF"/>
        </w:rPr>
      </w:pPr>
      <w:r w:rsidRPr="00C54C3F">
        <w:rPr>
          <w:i/>
          <w:iCs/>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sidRPr="00C54C3F">
        <w:rPr>
          <w:i/>
          <w:iCs/>
          <w:color w:val="000000"/>
          <w:sz w:val="20"/>
          <w:shd w:val="clear" w:color="auto" w:fill="FFFFFF"/>
        </w:rPr>
        <w:t>.</w:t>
      </w:r>
    </w:p>
    <w:p w14:paraId="7EABA8CA" w14:textId="77777777"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14:paraId="1C45963A" w14:textId="77777777" w:rsidR="000609E6" w:rsidRPr="003D502C" w:rsidRDefault="000609E6" w:rsidP="000609E6">
      <w:pPr>
        <w:pStyle w:val="Heading2"/>
        <w:rPr>
          <w:rFonts w:eastAsia="Times New Roman" w:cs="Times New Roman"/>
          <w:b w:val="0"/>
          <w:bCs/>
          <w:i/>
          <w:iCs/>
        </w:rPr>
      </w:pPr>
      <w:r w:rsidRPr="003D502C">
        <w:rPr>
          <w:rFonts w:eastAsia="Times New Roman" w:cs="Times New Roman"/>
          <w:b w:val="0"/>
          <w:bCs/>
          <w:i/>
          <w:iCs/>
        </w:rPr>
        <w:t xml:space="preserve">How the maximum residues limits are </w:t>
      </w:r>
      <w:proofErr w:type="gramStart"/>
      <w:r w:rsidRPr="003D502C">
        <w:rPr>
          <w:rFonts w:eastAsia="Times New Roman" w:cs="Times New Roman"/>
          <w:b w:val="0"/>
          <w:bCs/>
          <w:i/>
          <w:iCs/>
        </w:rPr>
        <w:t>determined</w:t>
      </w:r>
      <w:proofErr w:type="gramEnd"/>
    </w:p>
    <w:p w14:paraId="34A10251" w14:textId="7D4FD17B" w:rsidR="000609E6" w:rsidRPr="000609E6" w:rsidRDefault="000609E6" w:rsidP="000609E6">
      <w:pPr>
        <w:rPr>
          <w:rFonts w:eastAsia="Times New Roman" w:cs="Times New Roman"/>
        </w:rPr>
      </w:pPr>
      <w:r w:rsidRPr="000609E6">
        <w:rPr>
          <w:rFonts w:eastAsia="Times New Roman" w:cs="Times New Roman"/>
        </w:rPr>
        <w:t>As part of its consideration in deciding whether to register a chemical product, the APVMA</w:t>
      </w:r>
      <w:r>
        <w:rPr>
          <w:rFonts w:eastAsia="Times New Roman" w:cs="Times New Roman"/>
        </w:rPr>
        <w:t xml:space="preserve"> </w:t>
      </w:r>
      <w:r w:rsidRPr="000609E6">
        <w:rPr>
          <w:rFonts w:eastAsia="Times New Roman" w:cs="Times New Roman"/>
        </w:rPr>
        <w:t>undertakes a comprehensive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assessment by the APVMA</w:t>
      </w:r>
      <w:r w:rsidR="0028398C">
        <w:rPr>
          <w:rFonts w:eastAsia="Times New Roman" w:cs="Times New Roman"/>
        </w:rPr>
        <w:t xml:space="preserve"> based on the uses proposed on the label.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r w:rsidR="0028398C">
        <w:rPr>
          <w:rFonts w:eastAsia="Times New Roman" w:cs="Times New Roman"/>
        </w:rPr>
        <w:t xml:space="preserve"> The acceptability of an MRL associated with a product use is based on </w:t>
      </w:r>
      <w:r w:rsidR="0028398C" w:rsidRPr="000609E6">
        <w:rPr>
          <w:rFonts w:eastAsia="Times New Roman" w:cs="Times New Roman"/>
        </w:rPr>
        <w:t>a dietary risk assessment</w:t>
      </w:r>
      <w:r w:rsidR="0028398C">
        <w:rPr>
          <w:rFonts w:eastAsia="Times New Roman" w:cs="Times New Roman"/>
        </w:rPr>
        <w:t xml:space="preserve">. </w:t>
      </w:r>
    </w:p>
    <w:p w14:paraId="1FE2AFB3" w14:textId="36B43560"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sidR="0028398C">
        <w:rPr>
          <w:rFonts w:eastAsia="Times New Roman" w:cs="Times New Roman"/>
        </w:rPr>
        <w:t xml:space="preserve">.  There </w:t>
      </w:r>
      <w:r w:rsidRPr="000609E6">
        <w:rPr>
          <w:rFonts w:eastAsia="Times New Roman" w:cs="Times New Roman"/>
        </w:rPr>
        <w:t>is only limited discretion on the part of the APVMA decision-maker</w:t>
      </w:r>
      <w:r w:rsidR="0028398C">
        <w:rPr>
          <w:rFonts w:eastAsia="Times New Roman" w:cs="Times New Roman"/>
        </w:rPr>
        <w:t xml:space="preserve"> in the establishment of an MRL, however an MRL may be determined to be unacceptable based on anticipated human</w:t>
      </w:r>
      <w:r w:rsidR="00C525B1">
        <w:rPr>
          <w:rFonts w:eastAsia="Times New Roman" w:cs="Times New Roman"/>
        </w:rPr>
        <w:t xml:space="preserve"> dietary</w:t>
      </w:r>
      <w:r w:rsidR="0028398C">
        <w:rPr>
          <w:rFonts w:eastAsia="Times New Roman" w:cs="Times New Roman"/>
        </w:rPr>
        <w:t xml:space="preserve"> exposure</w:t>
      </w:r>
      <w:r w:rsidRPr="000609E6">
        <w:rPr>
          <w:rFonts w:eastAsia="Times New Roman" w:cs="Times New Roman"/>
        </w:rPr>
        <w:t>.</w:t>
      </w:r>
    </w:p>
    <w:p w14:paraId="4E17DE4F" w14:textId="77777777" w:rsidR="00153D4C" w:rsidRDefault="00153D4C" w:rsidP="00153D4C">
      <w:pPr>
        <w:pStyle w:val="Heading2"/>
      </w:pPr>
      <w:r>
        <w:t>Regulatory impact analysis</w:t>
      </w:r>
    </w:p>
    <w:p w14:paraId="04B84B74" w14:textId="700C6345" w:rsidR="00CB21E5" w:rsidRDefault="00CB21E5" w:rsidP="00CB21E5">
      <w:r>
        <w:t>A Regulatory Impact Statement has not been prepared.  The Office of Best Practice Regulation (</w:t>
      </w:r>
      <w:r>
        <w:rPr>
          <w:b/>
        </w:rPr>
        <w:t>OBPR</w:t>
      </w:r>
      <w:r>
        <w:t>)</w:t>
      </w:r>
      <w:r w:rsidR="0083417A">
        <w:t>, now the Office of Impact Analysis (OIA)</w:t>
      </w:r>
      <w:r>
        <w:t xml:space="preserve"> was consulted </w:t>
      </w:r>
      <w:r w:rsidR="00FC01AB">
        <w:t xml:space="preserve">before </w:t>
      </w:r>
      <w:r w:rsidR="000F40F6">
        <w:t xml:space="preserve">the 2019 </w:t>
      </w:r>
      <w:r>
        <w:t>Instrument</w:t>
      </w:r>
      <w:r w:rsidR="00FC01AB">
        <w:t xml:space="preserve"> was made</w:t>
      </w:r>
      <w:r>
        <w:t>.</w:t>
      </w:r>
    </w:p>
    <w:p w14:paraId="2D3350F2" w14:textId="16EC27CF" w:rsidR="00153D4C" w:rsidRDefault="000F40F6" w:rsidP="00CB21E5">
      <w:r>
        <w:t>The</w:t>
      </w:r>
      <w:r w:rsidR="00660211">
        <w:t xml:space="preserve"> </w:t>
      </w:r>
      <w:r w:rsidR="001F25BE">
        <w:t>2023 I</w:t>
      </w:r>
      <w:r w:rsidR="00CB21E5">
        <w:t xml:space="preserve">nstrument is machinery in nature </w:t>
      </w:r>
      <w:r w:rsidR="00C54C3F">
        <w:t>as it</w:t>
      </w:r>
      <w:r w:rsidR="00FC01AB">
        <w:t>s sole purpose</w:t>
      </w:r>
      <w:r w:rsidR="00C54C3F">
        <w:t xml:space="preserve"> is </w:t>
      </w:r>
      <w:r w:rsidR="00FC01AB">
        <w:t xml:space="preserve">to </w:t>
      </w:r>
      <w:r w:rsidR="00C54C3F">
        <w:t>implement the recent</w:t>
      </w:r>
      <w:r w:rsidR="001F25BE">
        <w:t xml:space="preserve"> legislative</w:t>
      </w:r>
      <w:r w:rsidR="00C54C3F">
        <w:t xml:space="preserve"> change to the </w:t>
      </w:r>
      <w:proofErr w:type="gramStart"/>
      <w:r w:rsidR="00C54C3F">
        <w:t>manner in which</w:t>
      </w:r>
      <w:proofErr w:type="gramEnd"/>
      <w:r w:rsidR="00C54C3F">
        <w:t xml:space="preserve"> the APVMA is able to </w:t>
      </w:r>
      <w:r w:rsidR="00FC01AB">
        <w:t xml:space="preserve">approve </w:t>
      </w:r>
      <w:r w:rsidR="00FC01AB" w:rsidRPr="00FC01AB">
        <w:t xml:space="preserve">standards for residues of chemical products in protected commodities in accordance with </w:t>
      </w:r>
      <w:r w:rsidR="00C54C3F">
        <w:t xml:space="preserve">its </w:t>
      </w:r>
      <w:r w:rsidR="00FC01AB">
        <w:t xml:space="preserve">new </w:t>
      </w:r>
      <w:r w:rsidR="00C54C3F">
        <w:t>powers under section 7A of the Admin Act</w:t>
      </w:r>
      <w:r w:rsidR="00FC01AB">
        <w:t>. To this end, the 2023 Instrument</w:t>
      </w:r>
      <w:r w:rsidR="00C54C3F">
        <w:t xml:space="preserve"> does not alter existing arrangements </w:t>
      </w:r>
      <w:r w:rsidR="001F25BE">
        <w:t xml:space="preserve">in relation to </w:t>
      </w:r>
      <w:r w:rsidR="001F25BE" w:rsidRPr="001F25BE">
        <w:t>standards for residues of chemical products in protected commodities</w:t>
      </w:r>
      <w:r w:rsidR="001F25BE">
        <w:t xml:space="preserve"> </w:t>
      </w:r>
      <w:r w:rsidR="00C54C3F">
        <w:t>previously provided for under the</w:t>
      </w:r>
      <w:r w:rsidR="001F25BE">
        <w:t xml:space="preserve"> 2019 Instrument</w:t>
      </w:r>
      <w:r w:rsidR="00C54C3F">
        <w:t>.</w:t>
      </w:r>
      <w:r w:rsidR="00CB21E5">
        <w:t xml:space="preserve"> </w:t>
      </w:r>
      <w:r w:rsidR="00C54C3F">
        <w:t>For t</w:t>
      </w:r>
      <w:r w:rsidR="001F25BE">
        <w:t>h</w:t>
      </w:r>
      <w:r w:rsidR="00C54C3F">
        <w:t xml:space="preserve">is reason, </w:t>
      </w:r>
      <w:r w:rsidR="001F25BE">
        <w:t xml:space="preserve">the 2023 Instrument </w:t>
      </w:r>
      <w:r w:rsidR="00C54C3F">
        <w:t xml:space="preserve">will </w:t>
      </w:r>
      <w:r w:rsidR="00CB21E5">
        <w:t xml:space="preserve">have no more than minor regulatory impact on business, community organisations or individuals.  Noting this, and the fact that this initiative is not being considered by Cabinet, a Regulatory Impact Statement </w:t>
      </w:r>
      <w:r>
        <w:t xml:space="preserve">is </w:t>
      </w:r>
      <w:r w:rsidR="00CB21E5">
        <w:t>not required.</w:t>
      </w:r>
    </w:p>
    <w:p w14:paraId="24B52969" w14:textId="77777777" w:rsidR="00153D4C" w:rsidRDefault="00153D4C" w:rsidP="00153D4C">
      <w:pPr>
        <w:pStyle w:val="Heading2"/>
      </w:pPr>
      <w:r>
        <w:t xml:space="preserve">Consultation before </w:t>
      </w:r>
      <w:proofErr w:type="gramStart"/>
      <w:r>
        <w:t>making</w:t>
      </w:r>
      <w:proofErr w:type="gramEnd"/>
    </w:p>
    <w:p w14:paraId="51CDDACF" w14:textId="18730986" w:rsidR="00E87DAD" w:rsidRDefault="00E87DAD" w:rsidP="00153D4C">
      <w:r>
        <w:t>P</w:t>
      </w:r>
      <w:r w:rsidR="005E77BD">
        <w:t xml:space="preserve">ublic consultation </w:t>
      </w:r>
      <w:r>
        <w:t xml:space="preserve">was not considered necessary as the </w:t>
      </w:r>
      <w:r w:rsidRPr="00E87DAD">
        <w:t>2023 Instrument is machinery in nature as it implement</w:t>
      </w:r>
      <w:r>
        <w:t>s</w:t>
      </w:r>
      <w:r w:rsidRPr="00E87DAD">
        <w:t xml:space="preserve"> the recent legislative change </w:t>
      </w:r>
      <w:r>
        <w:t xml:space="preserve">made </w:t>
      </w:r>
      <w:r w:rsidRPr="00E87DAD">
        <w:t xml:space="preserve">to the </w:t>
      </w:r>
      <w:proofErr w:type="gramStart"/>
      <w:r w:rsidRPr="00E87DAD">
        <w:t>manner in which</w:t>
      </w:r>
      <w:proofErr w:type="gramEnd"/>
      <w:r w:rsidRPr="00E87DAD">
        <w:t xml:space="preserve"> the APVMA is able to exercise its powers under section 7A of the Admin Act and does not alter existing arrangements in relation to standards for residues of chemical products in protected commodities previously provided for under the 2019 Instrument. For this reason, the 2023 Instrument will have no more than minor regulatory impact on business, community organisations or individuals</w:t>
      </w:r>
      <w:r>
        <w:t xml:space="preserve">. </w:t>
      </w:r>
    </w:p>
    <w:p w14:paraId="55025E49" w14:textId="2BBF1C67" w:rsidR="006B6F75" w:rsidRDefault="00E87DAD" w:rsidP="00153D4C">
      <w:r>
        <w:lastRenderedPageBreak/>
        <w:t xml:space="preserve">Full public consultation was undertaken at the time of the making </w:t>
      </w:r>
      <w:r w:rsidR="00FC01AB">
        <w:t xml:space="preserve">of </w:t>
      </w:r>
      <w:r>
        <w:t xml:space="preserve">the 2019 Instrument. This consultation covered </w:t>
      </w:r>
      <w:r w:rsidR="005E77BD">
        <w:t>that which ordinarily occurs through the evaluation process of applications for registration and approval, which ultimat</w:t>
      </w:r>
      <w:r w:rsidR="000C7E69">
        <w:t>ely informs the maximum residue</w:t>
      </w:r>
      <w:r w:rsidR="005E77BD">
        <w:t xml:space="preserve"> limits.</w:t>
      </w:r>
    </w:p>
    <w:p w14:paraId="56E7F8C0" w14:textId="47FA62EC" w:rsidR="005E77BD" w:rsidRDefault="005E77BD" w:rsidP="00153D4C">
      <w:r>
        <w:t xml:space="preserve">During evaluation of a proposed chemical product or active constituent, </w:t>
      </w:r>
      <w:r>
        <w:rPr>
          <w:color w:val="000000"/>
          <w:shd w:val="clear" w:color="auto" w:fill="FFFFFF"/>
        </w:rPr>
        <w:t xml:space="preserve">any person may comment or raise concerns about any relevant aspect of the intended registration, </w:t>
      </w:r>
      <w:proofErr w:type="gramStart"/>
      <w:r>
        <w:rPr>
          <w:color w:val="000000"/>
          <w:shd w:val="clear" w:color="auto" w:fill="FFFFFF"/>
        </w:rPr>
        <w:t>sale</w:t>
      </w:r>
      <w:proofErr w:type="gramEnd"/>
      <w:r>
        <w:rPr>
          <w:color w:val="000000"/>
          <w:shd w:val="clear" w:color="auto" w:fill="FFFFFF"/>
        </w:rPr>
        <w:t xml:space="preserv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w:t>
      </w:r>
      <w:r w:rsidR="00FC01AB">
        <w:rPr>
          <w:color w:val="000000"/>
          <w:shd w:val="clear" w:color="auto" w:fill="FFFFFF"/>
        </w:rPr>
        <w:t>d</w:t>
      </w:r>
      <w:r>
        <w:rPr>
          <w:color w:val="000000"/>
          <w:shd w:val="clear" w:color="auto" w:fill="FFFFFF"/>
        </w:rPr>
        <w:t xml:space="preserve"> a</w:t>
      </w:r>
      <w:r w:rsidR="00FC01AB">
        <w:rPr>
          <w:color w:val="000000"/>
          <w:shd w:val="clear" w:color="auto" w:fill="FFFFFF"/>
        </w:rPr>
        <w:t>ll</w:t>
      </w:r>
      <w:r>
        <w:rPr>
          <w:color w:val="000000"/>
          <w:shd w:val="clear" w:color="auto" w:fill="FFFFFF"/>
        </w:rPr>
        <w:t xml:space="preserve"> concerns that </w:t>
      </w:r>
      <w:r w:rsidR="00FC01AB">
        <w:rPr>
          <w:color w:val="000000"/>
          <w:shd w:val="clear" w:color="auto" w:fill="FFFFFF"/>
        </w:rPr>
        <w:t xml:space="preserve">were </w:t>
      </w:r>
      <w:r>
        <w:rPr>
          <w:color w:val="000000"/>
          <w:shd w:val="clear" w:color="auto" w:fill="FFFFFF"/>
        </w:rPr>
        <w:t xml:space="preserve">raised </w:t>
      </w:r>
      <w:r w:rsidR="00FC01AB">
        <w:rPr>
          <w:color w:val="000000"/>
          <w:shd w:val="clear" w:color="auto" w:fill="FFFFFF"/>
        </w:rPr>
        <w:t>at that time</w:t>
      </w:r>
      <w:r w:rsidR="00BF3DAA">
        <w:rPr>
          <w:color w:val="000000"/>
          <w:shd w:val="clear" w:color="auto" w:fill="FFFFFF"/>
        </w:rPr>
        <w:t xml:space="preserve">,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14:paraId="1C3EBC9D" w14:textId="77777777" w:rsidR="00153D4C" w:rsidRDefault="00153D4C" w:rsidP="00153D4C">
      <w:pPr>
        <w:pStyle w:val="Heading2"/>
      </w:pPr>
      <w:r>
        <w:t>Statement of compatibility with human rights obligations</w:t>
      </w:r>
    </w:p>
    <w:p w14:paraId="2DD684DD" w14:textId="77777777" w:rsidR="00227314" w:rsidRDefault="00196DBA" w:rsidP="00153D4C">
      <w:r>
        <w:t xml:space="preserve">A statement of compatibility has been prepared and is at </w:t>
      </w:r>
      <w:r>
        <w:rPr>
          <w:u w:val="single"/>
        </w:rPr>
        <w:t>Attachment A</w:t>
      </w:r>
      <w:r>
        <w:t>.</w:t>
      </w:r>
    </w:p>
    <w:p w14:paraId="19B3E41C" w14:textId="77777777" w:rsidR="009A7448" w:rsidRDefault="009A7448" w:rsidP="009A7448">
      <w:pPr>
        <w:pStyle w:val="Heading2"/>
      </w:pPr>
      <w:r>
        <w:t>Disallowance</w:t>
      </w:r>
      <w:r w:rsidR="00BE6B54">
        <w:t xml:space="preserve"> and Sunsetting</w:t>
      </w:r>
    </w:p>
    <w:p w14:paraId="03EE58BD" w14:textId="3E588D93" w:rsidR="0074576D" w:rsidRPr="003D502C" w:rsidRDefault="0074576D" w:rsidP="0074576D">
      <w:r w:rsidRPr="003D502C">
        <w:t xml:space="preserve">Pursuant to subsection </w:t>
      </w:r>
      <w:r>
        <w:t xml:space="preserve">7A of the Admin Act, </w:t>
      </w:r>
      <w:r w:rsidR="00201D45">
        <w:t xml:space="preserve">the </w:t>
      </w:r>
      <w:r>
        <w:t xml:space="preserve">2023 </w:t>
      </w:r>
      <w:r w:rsidRPr="003D502C">
        <w:t xml:space="preserve">Instrument is a legislative instrument for the purposes of the </w:t>
      </w:r>
      <w:r w:rsidRPr="003D502C">
        <w:rPr>
          <w:i/>
          <w:iCs/>
        </w:rPr>
        <w:t>Legislation Act 2003</w:t>
      </w:r>
      <w:r w:rsidRPr="003D502C">
        <w:t xml:space="preserve">, but it is </w:t>
      </w:r>
      <w:r>
        <w:t xml:space="preserve">not </w:t>
      </w:r>
      <w:r w:rsidRPr="003D502C">
        <w:t xml:space="preserve">subject to the disallowance nor sunsetting provisions. </w:t>
      </w:r>
    </w:p>
    <w:p w14:paraId="58E546C0" w14:textId="51C48C21" w:rsidR="0074576D" w:rsidRDefault="00BE6B54" w:rsidP="0074576D">
      <w:r w:rsidRPr="00B83585">
        <w:t xml:space="preserve">Although the </w:t>
      </w:r>
      <w:r w:rsidR="002B397F">
        <w:rPr>
          <w:iCs/>
        </w:rPr>
        <w:t>2023 Instrument</w:t>
      </w:r>
      <w:r w:rsidRPr="00B83585">
        <w:t xml:space="preserve"> is a legislative inst</w:t>
      </w:r>
      <w:r>
        <w:t xml:space="preserve">rument for the purposes of the </w:t>
      </w:r>
      <w:r w:rsidRPr="00B83585">
        <w:rPr>
          <w:i/>
          <w:iCs/>
        </w:rPr>
        <w:t>Legislation Act 2003</w:t>
      </w:r>
      <w:r w:rsidRPr="00B83585">
        <w:t>, pu</w:t>
      </w:r>
      <w:r>
        <w:t>rsuant to subsection</w:t>
      </w:r>
      <w:r w:rsidR="0074576D">
        <w:t>s 44(1) and</w:t>
      </w:r>
      <w:r>
        <w:t xml:space="preserve"> 54(1) it is not subject to </w:t>
      </w:r>
      <w:r w:rsidR="0074576D">
        <w:t xml:space="preserve">the disallowance or </w:t>
      </w:r>
      <w:r>
        <w:t>sunsetting</w:t>
      </w:r>
      <w:r w:rsidR="0074576D">
        <w:t xml:space="preserve"> </w:t>
      </w:r>
      <w:r w:rsidR="0074576D" w:rsidRPr="003D502C">
        <w:t xml:space="preserve">provisions of the Legislation Act 2003. Subsections 44(1) and 54(1) of the </w:t>
      </w:r>
      <w:r w:rsidR="0074576D" w:rsidRPr="0074576D">
        <w:t>Legislation</w:t>
      </w:r>
      <w:r w:rsidR="0074576D" w:rsidRPr="003D502C">
        <w:t xml:space="preserve"> Act </w:t>
      </w:r>
      <w:r w:rsidR="0074576D">
        <w:t xml:space="preserve">respectively </w:t>
      </w:r>
      <w:r w:rsidR="0074576D" w:rsidRPr="003D502C">
        <w:t xml:space="preserve">provide that a legislative instrument is not disallowable or subject to sunsetting if the enabling legislation for the instrument (in this case, the </w:t>
      </w:r>
      <w:r w:rsidR="0074576D">
        <w:t>Admin Act</w:t>
      </w:r>
      <w:r w:rsidR="0074576D" w:rsidRPr="003D502C">
        <w:t xml:space="preserve">): (a) facilitates the establishment or operation of an intergovernmental scheme involving the Commonwealth and one or more States and (b) authorises the instrument to be made for the purposes of the scheme. </w:t>
      </w:r>
    </w:p>
    <w:p w14:paraId="74059833" w14:textId="16D0174F" w:rsidR="004A2328" w:rsidRDefault="0074576D" w:rsidP="00BE6B54">
      <w:r>
        <w:t>In accordance with sections 44(1) and 54(1) of the Legislation Act, t</w:t>
      </w:r>
      <w:r w:rsidR="00BE6B54">
        <w:t xml:space="preserve">he </w:t>
      </w:r>
      <w:r w:rsidR="002B397F">
        <w:t xml:space="preserve">Admin Act </w:t>
      </w:r>
      <w:r w:rsidR="00BE6B54" w:rsidRPr="00B83585">
        <w:t>is</w:t>
      </w:r>
      <w:r>
        <w:t>:</w:t>
      </w:r>
      <w:r w:rsidR="00BE6B54" w:rsidRPr="00B83585">
        <w:t xml:space="preserve"> part of a co-operative scheme involving the Commonwealth and all States and Territories</w:t>
      </w:r>
      <w:r w:rsidR="002B397F">
        <w:t xml:space="preserve"> which </w:t>
      </w:r>
      <w:r w:rsidR="002B397F" w:rsidRPr="002B397F">
        <w:t xml:space="preserve">facilitates the establishment </w:t>
      </w:r>
      <w:r>
        <w:t>and</w:t>
      </w:r>
      <w:r w:rsidR="002B397F" w:rsidRPr="002B397F">
        <w:t xml:space="preserve"> operation of </w:t>
      </w:r>
      <w:r>
        <w:t xml:space="preserve">the NRS which is </w:t>
      </w:r>
      <w:r w:rsidR="002B397F" w:rsidRPr="002B397F">
        <w:t xml:space="preserve">an intergovernmental body </w:t>
      </w:r>
      <w:r>
        <w:t>and</w:t>
      </w:r>
      <w:r w:rsidR="002B397F" w:rsidRPr="002B397F">
        <w:t xml:space="preserve"> scheme</w:t>
      </w:r>
      <w:r>
        <w:t xml:space="preserve">; </w:t>
      </w:r>
      <w:r w:rsidR="002B397F" w:rsidRPr="002B397F">
        <w:t>and authorises the 2023 Instrument to be made for the purposes of the NRS</w:t>
      </w:r>
      <w:r w:rsidR="00BE6B54">
        <w:t>.</w:t>
      </w:r>
      <w:r w:rsidR="00BE6B54" w:rsidRPr="00B83585">
        <w:t xml:space="preserve"> </w:t>
      </w:r>
    </w:p>
    <w:p w14:paraId="089774CD" w14:textId="35938219" w:rsidR="003D502C" w:rsidRPr="003D502C" w:rsidRDefault="003D502C" w:rsidP="003D502C">
      <w:r w:rsidRPr="003D502C">
        <w:t xml:space="preserve">The </w:t>
      </w:r>
      <w:r w:rsidR="0074576D">
        <w:t xml:space="preserve">Admin Act </w:t>
      </w:r>
      <w:r w:rsidRPr="003D502C">
        <w:t xml:space="preserve">gives effect to an intergovernmental </w:t>
      </w:r>
      <w:r w:rsidR="0074576D">
        <w:t>scheme</w:t>
      </w:r>
      <w:r w:rsidRPr="003D502C">
        <w:t xml:space="preserve"> (the </w:t>
      </w:r>
      <w:r w:rsidR="0074576D" w:rsidRPr="0074576D">
        <w:t>National Registration Scheme for Agricultural and Veterinary Chemicals</w:t>
      </w:r>
      <w:r w:rsidRPr="003D502C">
        <w:t>) and facilitates the establishment or operation of an intergovernmental scheme (national uniform regulation</w:t>
      </w:r>
      <w:r w:rsidR="0074576D">
        <w:t xml:space="preserve"> of </w:t>
      </w:r>
      <w:proofErr w:type="spellStart"/>
      <w:r w:rsidR="0074576D">
        <w:t>agvet</w:t>
      </w:r>
      <w:proofErr w:type="spellEnd"/>
      <w:r w:rsidR="0074576D">
        <w:t xml:space="preserve"> chemicals</w:t>
      </w:r>
      <w:r w:rsidRPr="003D502C">
        <w:t xml:space="preserve">). For these purposes, the Act establishes the </w:t>
      </w:r>
      <w:r w:rsidR="0074576D">
        <w:t xml:space="preserve">APVMA </w:t>
      </w:r>
      <w:r w:rsidRPr="003D502C">
        <w:t xml:space="preserve">to develop standards for </w:t>
      </w:r>
      <w:r w:rsidR="0034665C">
        <w:t>residues of chemical products</w:t>
      </w:r>
      <w:r w:rsidR="0034665C">
        <w:rPr>
          <w:b/>
          <w:bCs/>
          <w:i/>
          <w:iCs/>
        </w:rPr>
        <w:t xml:space="preserve"> </w:t>
      </w:r>
      <w:r w:rsidR="0034665C" w:rsidRPr="000F40F6">
        <w:t xml:space="preserve">and these </w:t>
      </w:r>
      <w:r w:rsidRPr="0034665C">
        <w:t xml:space="preserve">standards are then administered, </w:t>
      </w:r>
      <w:proofErr w:type="gramStart"/>
      <w:r w:rsidRPr="0034665C">
        <w:t>applied</w:t>
      </w:r>
      <w:proofErr w:type="gramEnd"/>
      <w:r w:rsidRPr="0034665C">
        <w:t xml:space="preserve"> and enforced by the jurisdictions </w:t>
      </w:r>
      <w:r w:rsidR="0034665C" w:rsidRPr="000F40F6">
        <w:t xml:space="preserve">who </w:t>
      </w:r>
      <w:r w:rsidRPr="0034665C">
        <w:t>regulat</w:t>
      </w:r>
      <w:r w:rsidR="0034665C" w:rsidRPr="000F40F6">
        <w:t>e the use of chemical products.</w:t>
      </w:r>
      <w:r w:rsidRPr="0034665C">
        <w:t xml:space="preserve"> </w:t>
      </w:r>
    </w:p>
    <w:p w14:paraId="0DDE4FB4" w14:textId="41CA4E38" w:rsidR="00BE6B54" w:rsidRPr="00B83585" w:rsidRDefault="00BE6B54" w:rsidP="00BE6B54"/>
    <w:p w14:paraId="24A45288" w14:textId="77777777" w:rsidR="00F13057" w:rsidRDefault="00F13057" w:rsidP="00F13057">
      <w:pPr>
        <w:pStyle w:val="Heading1"/>
      </w:pPr>
      <w:r>
        <w:t>Other issues</w:t>
      </w:r>
    </w:p>
    <w:p w14:paraId="4EFEF057" w14:textId="77777777" w:rsidR="00F13057" w:rsidRDefault="00F13057" w:rsidP="00F13057">
      <w:pPr>
        <w:pStyle w:val="Heading2"/>
      </w:pPr>
      <w:r>
        <w:t xml:space="preserve">Matter incorporated by </w:t>
      </w:r>
      <w:proofErr w:type="gramStart"/>
      <w:r>
        <w:t>reference</w:t>
      </w:r>
      <w:proofErr w:type="gramEnd"/>
    </w:p>
    <w:p w14:paraId="255717A4" w14:textId="72729DCF" w:rsidR="00BE6B54" w:rsidRPr="00EB0BEC" w:rsidRDefault="00BE6B54" w:rsidP="00692A01">
      <w:r w:rsidRPr="00B83585">
        <w:t xml:space="preserve">This instrument incorporates the Australian Standard SAA 2706-2003 (Standard) by reference. </w:t>
      </w:r>
      <w:r w:rsidR="00692A01">
        <w:t xml:space="preserve">The incorporated document is the Australian Standard </w:t>
      </w:r>
      <w:r w:rsidR="00CA7989" w:rsidRPr="00CA7989">
        <w:t xml:space="preserve">SAA 2706-2003 </w:t>
      </w:r>
      <w:r w:rsidR="00692A01">
        <w:t>which is referred to in s</w:t>
      </w:r>
      <w:r w:rsidR="00233905">
        <w:t>ubs</w:t>
      </w:r>
      <w:r w:rsidR="00692A01">
        <w:t>ection 1</w:t>
      </w:r>
      <w:r w:rsidR="00233905">
        <w:t>(</w:t>
      </w:r>
      <w:r w:rsidR="00692A01">
        <w:t>7</w:t>
      </w:r>
      <w:r w:rsidR="00233905">
        <w:t>)</w:t>
      </w:r>
      <w:r w:rsidR="00692A01">
        <w:t xml:space="preserve"> of Part 1</w:t>
      </w:r>
      <w:r w:rsidR="00233905">
        <w:t xml:space="preserve"> of the Schedule to</w:t>
      </w:r>
      <w:r w:rsidR="00692A01">
        <w:t xml:space="preserve"> the 2023 Instrument.</w:t>
      </w:r>
      <w:r w:rsidR="00692A01" w:rsidRPr="00692A01">
        <w:t xml:space="preserve"> The </w:t>
      </w:r>
      <w:proofErr w:type="gramStart"/>
      <w:r w:rsidR="00692A01" w:rsidRPr="00692A01">
        <w:t>manner in which</w:t>
      </w:r>
      <w:proofErr w:type="gramEnd"/>
      <w:r w:rsidR="00692A01" w:rsidRPr="00692A01">
        <w:t xml:space="preserve"> this material is incorporated is as in force at the time the 2023 Instrument is made.</w:t>
      </w:r>
      <w:r w:rsidR="00692A01">
        <w:t xml:space="preserve"> </w:t>
      </w:r>
      <w:r w:rsidRPr="00B83585">
        <w:t>The Standard sets out procedures for the rounding of numbers in circumstances where figures beyond the number of significant figures can be rejected and the relevant adjustment made to the last retained figure.</w:t>
      </w:r>
      <w:r w:rsidR="00692A01">
        <w:t xml:space="preserve"> </w:t>
      </w:r>
      <w:r w:rsidR="00692A01" w:rsidRPr="00692A01">
        <w:t xml:space="preserve"> </w:t>
      </w:r>
    </w:p>
    <w:p w14:paraId="1932C6D9" w14:textId="08628E34" w:rsidR="00BE6B54" w:rsidRPr="00EB0BEC" w:rsidRDefault="00BE6B54" w:rsidP="00BE6B54">
      <w:r w:rsidRPr="00B83585">
        <w:t xml:space="preserve">The Standard is available for viewing at the APVMA offices, during business hours. For details of locations and hours, please visit https://apvma.gov.au/. The Standard is subject to copyright. The terms of the copyright preclude the ability to make free copies and limit the </w:t>
      </w:r>
      <w:proofErr w:type="gramStart"/>
      <w:r w:rsidRPr="00B83585">
        <w:t>amount</w:t>
      </w:r>
      <w:proofErr w:type="gramEnd"/>
      <w:r w:rsidRPr="00B83585">
        <w:t xml:space="preserve"> of handwritten notes a person viewing it can make of material contained in it to a maximum of 10% (e.g. 1.5 pages if </w:t>
      </w:r>
      <w:r w:rsidRPr="00B83585">
        <w:lastRenderedPageBreak/>
        <w:t>the Standard is 15 pages). Full details of the viewing conditions will be provided upon attending the office.</w:t>
      </w:r>
    </w:p>
    <w:p w14:paraId="4C032542" w14:textId="072AD117" w:rsidR="00BE6B54" w:rsidRDefault="00BE6B54" w:rsidP="00BE6B54">
      <w:r w:rsidRPr="00B83585">
        <w:t xml:space="preserve">The Standard can also be accessed via the Standards Australia website for a fee (see </w:t>
      </w:r>
      <w:r w:rsidR="0034665C" w:rsidRPr="0034665C">
        <w:t>https://store.standards.org.au/product/as-2706-2003</w:t>
      </w:r>
      <w:r w:rsidRPr="00B83585">
        <w:t xml:space="preserve">). </w:t>
      </w:r>
    </w:p>
    <w:p w14:paraId="2FB9382F" w14:textId="77777777" w:rsidR="00F13057" w:rsidRDefault="00F13057" w:rsidP="00F13057">
      <w:pPr>
        <w:pStyle w:val="Heading2"/>
      </w:pPr>
      <w:r>
        <w:t>More information</w:t>
      </w:r>
    </w:p>
    <w:p w14:paraId="6FAD296E" w14:textId="77777777"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14:paraId="611B504D" w14:textId="77777777"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14:paraId="6FE4972D" w14:textId="77777777" w:rsidR="00196DBA" w:rsidRPr="00196DBA" w:rsidRDefault="00196DBA" w:rsidP="00196DBA">
      <w:r w:rsidRPr="00196DBA">
        <w:rPr>
          <w:i/>
        </w:rPr>
        <w:t>Prepared in accordance with Part 3 of the Human Rights (Parliamentary Scrutiny) Act 2011</w:t>
      </w:r>
    </w:p>
    <w:p w14:paraId="2F888732" w14:textId="1D13F525" w:rsidR="00196DBA" w:rsidRPr="00196DBA" w:rsidRDefault="00316347" w:rsidP="00196DBA">
      <w:pPr>
        <w:pStyle w:val="Heading2"/>
        <w:rPr>
          <w:lang w:val="en-US"/>
        </w:rPr>
      </w:pPr>
      <w:r w:rsidRPr="00316347">
        <w:rPr>
          <w:lang w:val="en-US"/>
        </w:rPr>
        <w:t>Agricultural and Veterinary Chemicals (</w:t>
      </w:r>
      <w:r w:rsidR="0034665C">
        <w:rPr>
          <w:lang w:val="en-US"/>
        </w:rPr>
        <w:t xml:space="preserve">MRL </w:t>
      </w:r>
      <w:r w:rsidRPr="00316347">
        <w:rPr>
          <w:lang w:val="en-US"/>
        </w:rPr>
        <w:t xml:space="preserve">Standard for Residues of Chemical Products) Instrument 2023 </w:t>
      </w:r>
    </w:p>
    <w:p w14:paraId="23B747BB" w14:textId="77777777"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14:paraId="49479E1C" w14:textId="77777777" w:rsidR="00196DBA" w:rsidRPr="00196DBA" w:rsidRDefault="00196DBA" w:rsidP="00196DBA">
      <w:pPr>
        <w:pStyle w:val="Heading2"/>
      </w:pPr>
      <w:r w:rsidRPr="00196DBA">
        <w:t>Overview of the Legislative Instrument</w:t>
      </w:r>
    </w:p>
    <w:p w14:paraId="5B897575" w14:textId="3F4F840A" w:rsidR="00A5713C" w:rsidRPr="00A5713C" w:rsidRDefault="00A5713C" w:rsidP="00196DBA">
      <w:r w:rsidRPr="00C21872">
        <w:t xml:space="preserve">The purpose of this instrument is </w:t>
      </w:r>
      <w:r w:rsidR="000C7E69">
        <w:t xml:space="preserve">to </w:t>
      </w:r>
      <w:r w:rsidR="00233905" w:rsidRPr="00233905">
        <w:t xml:space="preserve">approve by legislative instrument standards for residues of chemical products in protected commodities in accordance </w:t>
      </w:r>
      <w:r w:rsidR="00233905">
        <w:t xml:space="preserve">with </w:t>
      </w:r>
      <w:r w:rsidR="00233905" w:rsidRPr="00233905">
        <w:t>section 7A of the Agricultural and Veterinary Chemicals (Administration) Act 1992 (Admin Act)</w:t>
      </w:r>
      <w:r w:rsidR="000E01BC" w:rsidRPr="00C21872">
        <w:t>.</w:t>
      </w:r>
    </w:p>
    <w:p w14:paraId="436BE8D0" w14:textId="77777777" w:rsidR="00196DBA" w:rsidRPr="00196DBA" w:rsidRDefault="00885A98" w:rsidP="00196DBA">
      <w:pPr>
        <w:pStyle w:val="Heading2"/>
      </w:pPr>
      <w:r>
        <w:t>Human rights implications</w:t>
      </w:r>
    </w:p>
    <w:p w14:paraId="1DCF4F34" w14:textId="77777777"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w:t>
      </w:r>
      <w:proofErr w:type="gramStart"/>
      <w:r>
        <w:t>In particular, it</w:t>
      </w:r>
      <w:proofErr w:type="gramEnd"/>
      <w:r>
        <w:t xml:space="preserve"> engages the imperative on the States Parties to take steps for the improvement of all aspects of environmental and industrial hygiene (article 12.2(b)).</w:t>
      </w:r>
    </w:p>
    <w:p w14:paraId="351E36FD" w14:textId="77777777"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14:paraId="63304B1E" w14:textId="77777777"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14:paraId="4EBEBB7A" w14:textId="77777777" w:rsidR="00196DBA" w:rsidRPr="00196DBA" w:rsidRDefault="00196DBA" w:rsidP="00196DBA">
      <w:pPr>
        <w:pStyle w:val="Heading2"/>
      </w:pPr>
      <w:r w:rsidRPr="00196DBA">
        <w:t>Conclusion</w:t>
      </w:r>
    </w:p>
    <w:p w14:paraId="062B21A6" w14:textId="77777777"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14:paraId="3FB6871D" w14:textId="77777777" w:rsidR="00F13057" w:rsidRDefault="00F13057" w:rsidP="00F13057">
      <w:pPr>
        <w:pStyle w:val="Heading1"/>
        <w:tabs>
          <w:tab w:val="left" w:pos="6946"/>
        </w:tabs>
      </w:pPr>
      <w:r>
        <w:lastRenderedPageBreak/>
        <w:t>Notes on Items</w:t>
      </w:r>
      <w:r>
        <w:tab/>
      </w:r>
      <w:r w:rsidR="00196DBA">
        <w:rPr>
          <w:u w:val="single"/>
        </w:rPr>
        <w:t>Attachment B</w:t>
      </w:r>
    </w:p>
    <w:p w14:paraId="586A4B03" w14:textId="1F5BD747" w:rsidR="00F13057" w:rsidRPr="009C4E52" w:rsidRDefault="00F613DC" w:rsidP="00F613DC">
      <w:pPr>
        <w:pStyle w:val="Heading2"/>
      </w:pPr>
      <w:r w:rsidRPr="009C4E52">
        <w:t>Item 1 – Name of instrument</w:t>
      </w:r>
    </w:p>
    <w:p w14:paraId="00CC8604" w14:textId="2963E0A8" w:rsidR="00F613DC" w:rsidRPr="009C4E52" w:rsidRDefault="00F613DC" w:rsidP="00F613DC">
      <w:r w:rsidRPr="009C4E52">
        <w:t xml:space="preserve">This item </w:t>
      </w:r>
      <w:bookmarkStart w:id="2" w:name="_Hlk145310941"/>
      <w:r w:rsidRPr="009C4E52">
        <w:t xml:space="preserve">provides for the Instrument to be named as the </w:t>
      </w:r>
      <w:r w:rsidR="00692A01" w:rsidRPr="00C525B1">
        <w:rPr>
          <w:i/>
          <w:iCs/>
        </w:rPr>
        <w:t>Agricultural and Veterinary Chemicals (</w:t>
      </w:r>
      <w:bookmarkStart w:id="3" w:name="_Hlk138142944"/>
      <w:r w:rsidR="0034665C" w:rsidRPr="00C525B1">
        <w:rPr>
          <w:i/>
          <w:iCs/>
        </w:rPr>
        <w:t xml:space="preserve">MRL </w:t>
      </w:r>
      <w:r w:rsidR="00692A01" w:rsidRPr="00C525B1">
        <w:rPr>
          <w:i/>
          <w:iCs/>
        </w:rPr>
        <w:t xml:space="preserve">Standard </w:t>
      </w:r>
      <w:r w:rsidR="00692A01" w:rsidRPr="00C525B1">
        <w:rPr>
          <w:bCs/>
          <w:i/>
          <w:iCs/>
        </w:rPr>
        <w:t>for Residues of Chemical Products</w:t>
      </w:r>
      <w:bookmarkEnd w:id="3"/>
      <w:r w:rsidR="00692A01" w:rsidRPr="00C525B1">
        <w:rPr>
          <w:i/>
          <w:iCs/>
        </w:rPr>
        <w:t>) Instrument 2023</w:t>
      </w:r>
      <w:bookmarkEnd w:id="2"/>
      <w:r w:rsidRPr="0034665C">
        <w:t>.</w:t>
      </w:r>
    </w:p>
    <w:p w14:paraId="413DE55A" w14:textId="3F8570DA" w:rsidR="00F613DC" w:rsidRPr="009C4E52" w:rsidRDefault="00F613DC" w:rsidP="00F613DC">
      <w:pPr>
        <w:pStyle w:val="Heading2"/>
      </w:pPr>
      <w:r w:rsidRPr="009C4E52">
        <w:t>Item 2 – Commencement</w:t>
      </w:r>
    </w:p>
    <w:p w14:paraId="7E947360" w14:textId="77777777" w:rsidR="00F613DC" w:rsidRPr="009C4E52" w:rsidRDefault="00F613DC" w:rsidP="00F613DC">
      <w:r w:rsidRPr="009C4E52">
        <w:t>This item provides for the Instrument to commence on the day after the day it is registered.</w:t>
      </w:r>
    </w:p>
    <w:p w14:paraId="201B32B2" w14:textId="312C89CC" w:rsidR="00F613DC" w:rsidRPr="009C4E52" w:rsidRDefault="00F613DC" w:rsidP="00F613DC">
      <w:pPr>
        <w:pStyle w:val="Heading2"/>
      </w:pPr>
      <w:r w:rsidRPr="009C4E52">
        <w:t>Item 3 – Authority</w:t>
      </w:r>
    </w:p>
    <w:p w14:paraId="4E74A437" w14:textId="4C43BAA3" w:rsidR="00191A94" w:rsidRDefault="00191A94" w:rsidP="00191A94">
      <w:r w:rsidRPr="009C4E52">
        <w:t xml:space="preserve">This item provides that the Instrument is made under </w:t>
      </w:r>
      <w:r w:rsidR="00147B4A" w:rsidRPr="00831D3F">
        <w:rPr>
          <w:rFonts w:cs="Times New Roman"/>
          <w:sz w:val="21"/>
          <w:szCs w:val="21"/>
        </w:rPr>
        <w:t xml:space="preserve">section </w:t>
      </w:r>
      <w:r w:rsidR="00147B4A" w:rsidRPr="00831D3F">
        <w:rPr>
          <w:rFonts w:eastAsia="Times New Roman" w:cs="Times New Roman"/>
          <w:sz w:val="21"/>
          <w:szCs w:val="21"/>
          <w:lang w:eastAsia="en-AU"/>
        </w:rPr>
        <w:t xml:space="preserve">7A of the </w:t>
      </w:r>
      <w:r w:rsidR="00147B4A" w:rsidRPr="00831D3F">
        <w:rPr>
          <w:rStyle w:val="Emphasis"/>
          <w:rFonts w:cs="Times New Roman"/>
          <w:color w:val="353735"/>
          <w:sz w:val="21"/>
          <w:szCs w:val="21"/>
          <w:bdr w:val="none" w:sz="0" w:space="0" w:color="auto" w:frame="1"/>
        </w:rPr>
        <w:t>Agricultural and Veterinary Chemicals (Administration) Act 1992</w:t>
      </w:r>
      <w:r w:rsidRPr="009C4E52">
        <w:t>.</w:t>
      </w:r>
    </w:p>
    <w:p w14:paraId="25E58918" w14:textId="2D90341A" w:rsidR="00191A94" w:rsidRDefault="00B63620" w:rsidP="00191A94">
      <w:pPr>
        <w:pStyle w:val="Heading2"/>
      </w:pPr>
      <w:r>
        <w:t xml:space="preserve">Item 4 – </w:t>
      </w:r>
      <w:r w:rsidR="00406011">
        <w:t>Repeal</w:t>
      </w:r>
    </w:p>
    <w:p w14:paraId="71C914F0" w14:textId="4C304408" w:rsidR="00B63620" w:rsidRDefault="00406011" w:rsidP="00316347">
      <w:pPr>
        <w:pStyle w:val="Heading2"/>
      </w:pPr>
      <w:r>
        <w:rPr>
          <w:rFonts w:eastAsiaTheme="minorHAnsi" w:cstheme="minorBidi"/>
          <w:b w:val="0"/>
          <w:sz w:val="22"/>
          <w:szCs w:val="22"/>
        </w:rPr>
        <w:t>This section provides for the r</w:t>
      </w:r>
      <w:r w:rsidRPr="00406011">
        <w:rPr>
          <w:rFonts w:eastAsiaTheme="minorHAnsi" w:cstheme="minorBidi"/>
          <w:b w:val="0"/>
          <w:sz w:val="22"/>
          <w:szCs w:val="22"/>
        </w:rPr>
        <w:t xml:space="preserve">epeal </w:t>
      </w:r>
      <w:r>
        <w:rPr>
          <w:rFonts w:eastAsiaTheme="minorHAnsi" w:cstheme="minorBidi"/>
          <w:b w:val="0"/>
          <w:sz w:val="22"/>
          <w:szCs w:val="22"/>
        </w:rPr>
        <w:t xml:space="preserve">of the </w:t>
      </w:r>
      <w:r w:rsidRPr="00316347">
        <w:rPr>
          <w:rFonts w:eastAsiaTheme="minorHAnsi" w:cstheme="minorBidi"/>
          <w:b w:val="0"/>
          <w:i/>
          <w:iCs/>
          <w:sz w:val="22"/>
          <w:szCs w:val="22"/>
        </w:rPr>
        <w:t>Agricultural and Veterinary Chemicals Code (MRL Standard) Instrument 2019</w:t>
      </w:r>
      <w:r>
        <w:rPr>
          <w:rFonts w:eastAsiaTheme="minorHAnsi" w:cstheme="minorBidi"/>
          <w:b w:val="0"/>
          <w:sz w:val="22"/>
          <w:szCs w:val="22"/>
        </w:rPr>
        <w:t>.</w:t>
      </w:r>
    </w:p>
    <w:p w14:paraId="4B1C15AA" w14:textId="7676BA1D" w:rsidR="00F52658" w:rsidRDefault="00F52658" w:rsidP="00B63620">
      <w:pPr>
        <w:pStyle w:val="Heading2"/>
      </w:pPr>
      <w:r>
        <w:t>Preamble to Schedule</w:t>
      </w:r>
    </w:p>
    <w:p w14:paraId="749FDFF0" w14:textId="073E3ACF" w:rsidR="00F52658" w:rsidRDefault="00F52658" w:rsidP="00F52658">
      <w:r>
        <w:t xml:space="preserve">Item I to the Preamble </w:t>
      </w:r>
      <w:r w:rsidRPr="00F52658">
        <w:t>provides for the Instrument to be named as the Agricultural and Veterinary Chemicals (MRL Standard for Residues of Chemical Products) Instrument 2023</w:t>
      </w:r>
      <w:r>
        <w:t>.</w:t>
      </w:r>
    </w:p>
    <w:p w14:paraId="78561BC4" w14:textId="0B5802BC" w:rsidR="00F52658" w:rsidRDefault="00F52658" w:rsidP="00F52658">
      <w:r>
        <w:t xml:space="preserve">Item II to the Preamble </w:t>
      </w:r>
      <w:r w:rsidRPr="00F52658">
        <w:t>provides that the Instrument is made under section 7A of the Agricultural and Veterinary Chemicals (Administration) Act 1992</w:t>
      </w:r>
      <w:r>
        <w:t>.</w:t>
      </w:r>
    </w:p>
    <w:p w14:paraId="1A607998" w14:textId="71A2998D" w:rsidR="00F52658" w:rsidRDefault="00F52658" w:rsidP="00F52658">
      <w:r>
        <w:t xml:space="preserve">Item III to the Preamble provides the background to the MRL Standard. </w:t>
      </w:r>
    </w:p>
    <w:p w14:paraId="2EE1D1F9" w14:textId="2E312EB9" w:rsidR="00F52658" w:rsidRPr="00F52658" w:rsidRDefault="00F52658" w:rsidP="00F52658">
      <w:r>
        <w:t>Item IV to the Preamble sets out definitions for terms used in the Instrument.</w:t>
      </w:r>
    </w:p>
    <w:p w14:paraId="4A35365F" w14:textId="5DB385AD" w:rsidR="00B63620" w:rsidRDefault="00B63620" w:rsidP="00B63620">
      <w:pPr>
        <w:pStyle w:val="Heading2"/>
      </w:pPr>
      <w:r>
        <w:t>Schedule 1</w:t>
      </w:r>
    </w:p>
    <w:p w14:paraId="7673A5A9" w14:textId="1B5F2B7F" w:rsidR="00B63620" w:rsidRDefault="00E62C91" w:rsidP="00B63620">
      <w:r>
        <w:t xml:space="preserve">Schedule 1 </w:t>
      </w:r>
      <w:r w:rsidR="008B291C">
        <w:t>contains the MRL Standards</w:t>
      </w:r>
      <w:r w:rsidR="00406011">
        <w:t xml:space="preserve"> </w:t>
      </w:r>
      <w:r w:rsidR="00406011" w:rsidRPr="00406011">
        <w:t>for residues of chemical products</w:t>
      </w:r>
      <w:r w:rsidR="008B291C">
        <w: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73127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B47DE"/>
    <w:rsid w:val="000C7E69"/>
    <w:rsid w:val="000D745E"/>
    <w:rsid w:val="000E01BC"/>
    <w:rsid w:val="000F40F6"/>
    <w:rsid w:val="001449E3"/>
    <w:rsid w:val="00147B4A"/>
    <w:rsid w:val="00153D4C"/>
    <w:rsid w:val="00191A94"/>
    <w:rsid w:val="00196DBA"/>
    <w:rsid w:val="001E7FA1"/>
    <w:rsid w:val="001F25BE"/>
    <w:rsid w:val="00201D45"/>
    <w:rsid w:val="002119E3"/>
    <w:rsid w:val="00226CFC"/>
    <w:rsid w:val="00227314"/>
    <w:rsid w:val="00233905"/>
    <w:rsid w:val="002371A7"/>
    <w:rsid w:val="0028398C"/>
    <w:rsid w:val="002B397F"/>
    <w:rsid w:val="002C4178"/>
    <w:rsid w:val="002F5971"/>
    <w:rsid w:val="003037D2"/>
    <w:rsid w:val="003113FE"/>
    <w:rsid w:val="003122EE"/>
    <w:rsid w:val="00316347"/>
    <w:rsid w:val="00323306"/>
    <w:rsid w:val="003458A1"/>
    <w:rsid w:val="0034665C"/>
    <w:rsid w:val="00360D47"/>
    <w:rsid w:val="003654D8"/>
    <w:rsid w:val="00380BDA"/>
    <w:rsid w:val="003939FD"/>
    <w:rsid w:val="003C5D83"/>
    <w:rsid w:val="003C7605"/>
    <w:rsid w:val="003D502C"/>
    <w:rsid w:val="003D6705"/>
    <w:rsid w:val="003F25AD"/>
    <w:rsid w:val="00406011"/>
    <w:rsid w:val="00412714"/>
    <w:rsid w:val="00413C39"/>
    <w:rsid w:val="00415EB1"/>
    <w:rsid w:val="00426115"/>
    <w:rsid w:val="0045502F"/>
    <w:rsid w:val="004930B4"/>
    <w:rsid w:val="004A0571"/>
    <w:rsid w:val="004A2328"/>
    <w:rsid w:val="004A56B6"/>
    <w:rsid w:val="004D2C06"/>
    <w:rsid w:val="004D6DC7"/>
    <w:rsid w:val="004F2108"/>
    <w:rsid w:val="005049D5"/>
    <w:rsid w:val="0057190F"/>
    <w:rsid w:val="005B05D9"/>
    <w:rsid w:val="005B40AF"/>
    <w:rsid w:val="005D29E0"/>
    <w:rsid w:val="005D34C5"/>
    <w:rsid w:val="005E77BD"/>
    <w:rsid w:val="005F32AF"/>
    <w:rsid w:val="005F6DC1"/>
    <w:rsid w:val="00604DBE"/>
    <w:rsid w:val="00642C5C"/>
    <w:rsid w:val="006450AD"/>
    <w:rsid w:val="00660211"/>
    <w:rsid w:val="00665F19"/>
    <w:rsid w:val="00670559"/>
    <w:rsid w:val="00675212"/>
    <w:rsid w:val="0068155B"/>
    <w:rsid w:val="00681B98"/>
    <w:rsid w:val="00692A01"/>
    <w:rsid w:val="006952C7"/>
    <w:rsid w:val="006B5551"/>
    <w:rsid w:val="006B6F75"/>
    <w:rsid w:val="006C729D"/>
    <w:rsid w:val="0070498C"/>
    <w:rsid w:val="00707D83"/>
    <w:rsid w:val="007229B5"/>
    <w:rsid w:val="0074576D"/>
    <w:rsid w:val="00757AFD"/>
    <w:rsid w:val="0076315E"/>
    <w:rsid w:val="0077128E"/>
    <w:rsid w:val="00784B4A"/>
    <w:rsid w:val="007856CF"/>
    <w:rsid w:val="00790CA5"/>
    <w:rsid w:val="007D1129"/>
    <w:rsid w:val="007D2163"/>
    <w:rsid w:val="007E6956"/>
    <w:rsid w:val="0081622C"/>
    <w:rsid w:val="0082103C"/>
    <w:rsid w:val="0083417A"/>
    <w:rsid w:val="0085258A"/>
    <w:rsid w:val="00856BB8"/>
    <w:rsid w:val="008601E0"/>
    <w:rsid w:val="00865D32"/>
    <w:rsid w:val="00885A98"/>
    <w:rsid w:val="008A2696"/>
    <w:rsid w:val="008B00CD"/>
    <w:rsid w:val="008B291C"/>
    <w:rsid w:val="008F3124"/>
    <w:rsid w:val="00926FE8"/>
    <w:rsid w:val="0092780B"/>
    <w:rsid w:val="00933104"/>
    <w:rsid w:val="009722ED"/>
    <w:rsid w:val="009A7448"/>
    <w:rsid w:val="009B7A3D"/>
    <w:rsid w:val="009C4E52"/>
    <w:rsid w:val="009C75FE"/>
    <w:rsid w:val="00A5713C"/>
    <w:rsid w:val="00A9676D"/>
    <w:rsid w:val="00AB0631"/>
    <w:rsid w:val="00AB7E6C"/>
    <w:rsid w:val="00AE78F3"/>
    <w:rsid w:val="00AF5BD5"/>
    <w:rsid w:val="00B12ED3"/>
    <w:rsid w:val="00B546DC"/>
    <w:rsid w:val="00B63620"/>
    <w:rsid w:val="00B94F5A"/>
    <w:rsid w:val="00B95D02"/>
    <w:rsid w:val="00BE6B54"/>
    <w:rsid w:val="00BF3029"/>
    <w:rsid w:val="00BF3DAA"/>
    <w:rsid w:val="00C031A1"/>
    <w:rsid w:val="00C050FA"/>
    <w:rsid w:val="00C21872"/>
    <w:rsid w:val="00C36430"/>
    <w:rsid w:val="00C4770A"/>
    <w:rsid w:val="00C525B1"/>
    <w:rsid w:val="00C54C3F"/>
    <w:rsid w:val="00C57043"/>
    <w:rsid w:val="00C635B4"/>
    <w:rsid w:val="00CA438F"/>
    <w:rsid w:val="00CA7989"/>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87DAD"/>
    <w:rsid w:val="00E957C2"/>
    <w:rsid w:val="00E96EA1"/>
    <w:rsid w:val="00EC338D"/>
    <w:rsid w:val="00ED511D"/>
    <w:rsid w:val="00EE7A73"/>
    <w:rsid w:val="00F023C3"/>
    <w:rsid w:val="00F037CC"/>
    <w:rsid w:val="00F115AD"/>
    <w:rsid w:val="00F13057"/>
    <w:rsid w:val="00F175B0"/>
    <w:rsid w:val="00F46406"/>
    <w:rsid w:val="00F52658"/>
    <w:rsid w:val="00F60F3F"/>
    <w:rsid w:val="00F613DC"/>
    <w:rsid w:val="00F64805"/>
    <w:rsid w:val="00F91A86"/>
    <w:rsid w:val="00FC0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871F"/>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147B4A"/>
    <w:pPr>
      <w:spacing w:after="0" w:line="240" w:lineRule="auto"/>
    </w:pPr>
    <w:rPr>
      <w:rFonts w:ascii="Times New Roman" w:hAnsi="Times New Roman"/>
    </w:rPr>
  </w:style>
  <w:style w:type="character" w:styleId="Emphasis">
    <w:name w:val="Emphasis"/>
    <w:uiPriority w:val="20"/>
    <w:qFormat/>
    <w:rsid w:val="00147B4A"/>
    <w:rPr>
      <w:i/>
      <w:iCs/>
    </w:rPr>
  </w:style>
  <w:style w:type="character" w:styleId="CommentReference">
    <w:name w:val="annotation reference"/>
    <w:basedOn w:val="DefaultParagraphFont"/>
    <w:uiPriority w:val="99"/>
    <w:semiHidden/>
    <w:unhideWhenUsed/>
    <w:rsid w:val="00147B4A"/>
    <w:rPr>
      <w:sz w:val="16"/>
      <w:szCs w:val="16"/>
    </w:rPr>
  </w:style>
  <w:style w:type="paragraph" w:styleId="CommentText">
    <w:name w:val="annotation text"/>
    <w:basedOn w:val="Normal"/>
    <w:link w:val="CommentTextChar"/>
    <w:uiPriority w:val="99"/>
    <w:unhideWhenUsed/>
    <w:rsid w:val="00147B4A"/>
    <w:rPr>
      <w:sz w:val="20"/>
      <w:szCs w:val="20"/>
    </w:rPr>
  </w:style>
  <w:style w:type="character" w:customStyle="1" w:styleId="CommentTextChar">
    <w:name w:val="Comment Text Char"/>
    <w:basedOn w:val="DefaultParagraphFont"/>
    <w:link w:val="CommentText"/>
    <w:uiPriority w:val="99"/>
    <w:rsid w:val="00147B4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7B4A"/>
    <w:rPr>
      <w:b/>
      <w:bCs/>
    </w:rPr>
  </w:style>
  <w:style w:type="character" w:customStyle="1" w:styleId="CommentSubjectChar">
    <w:name w:val="Comment Subject Char"/>
    <w:basedOn w:val="CommentTextChar"/>
    <w:link w:val="CommentSubject"/>
    <w:uiPriority w:val="99"/>
    <w:semiHidden/>
    <w:rsid w:val="00147B4A"/>
    <w:rPr>
      <w:rFonts w:ascii="Times New Roman" w:hAnsi="Times New Roman"/>
      <w:b/>
      <w:bCs/>
      <w:sz w:val="20"/>
      <w:szCs w:val="20"/>
    </w:rPr>
  </w:style>
  <w:style w:type="character" w:styleId="Hyperlink">
    <w:name w:val="Hyperlink"/>
    <w:basedOn w:val="DefaultParagraphFont"/>
    <w:uiPriority w:val="99"/>
    <w:unhideWhenUsed/>
    <w:rsid w:val="00147B4A"/>
    <w:rPr>
      <w:color w:val="0563C1" w:themeColor="hyperlink"/>
      <w:u w:val="single"/>
    </w:rPr>
  </w:style>
  <w:style w:type="character" w:styleId="UnresolvedMention">
    <w:name w:val="Unresolved Mention"/>
    <w:basedOn w:val="DefaultParagraphFont"/>
    <w:uiPriority w:val="99"/>
    <w:semiHidden/>
    <w:unhideWhenUsed/>
    <w:rsid w:val="00147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8456">
      <w:bodyDiv w:val="1"/>
      <w:marLeft w:val="0"/>
      <w:marRight w:val="0"/>
      <w:marTop w:val="0"/>
      <w:marBottom w:val="0"/>
      <w:divBdr>
        <w:top w:val="none" w:sz="0" w:space="0" w:color="auto"/>
        <w:left w:val="none" w:sz="0" w:space="0" w:color="auto"/>
        <w:bottom w:val="none" w:sz="0" w:space="0" w:color="auto"/>
        <w:right w:val="none" w:sz="0" w:space="0" w:color="auto"/>
      </w:divBdr>
    </w:div>
    <w:div w:id="262109906">
      <w:bodyDiv w:val="1"/>
      <w:marLeft w:val="0"/>
      <w:marRight w:val="0"/>
      <w:marTop w:val="0"/>
      <w:marBottom w:val="0"/>
      <w:divBdr>
        <w:top w:val="none" w:sz="0" w:space="0" w:color="auto"/>
        <w:left w:val="none" w:sz="0" w:space="0" w:color="auto"/>
        <w:bottom w:val="none" w:sz="0" w:space="0" w:color="auto"/>
        <w:right w:val="none" w:sz="0" w:space="0" w:color="auto"/>
      </w:divBdr>
    </w:div>
    <w:div w:id="328142916">
      <w:bodyDiv w:val="1"/>
      <w:marLeft w:val="0"/>
      <w:marRight w:val="0"/>
      <w:marTop w:val="0"/>
      <w:marBottom w:val="0"/>
      <w:divBdr>
        <w:top w:val="none" w:sz="0" w:space="0" w:color="auto"/>
        <w:left w:val="none" w:sz="0" w:space="0" w:color="auto"/>
        <w:bottom w:val="none" w:sz="0" w:space="0" w:color="auto"/>
        <w:right w:val="none" w:sz="0" w:space="0" w:color="auto"/>
      </w:divBdr>
    </w:div>
    <w:div w:id="416293409">
      <w:bodyDiv w:val="1"/>
      <w:marLeft w:val="0"/>
      <w:marRight w:val="0"/>
      <w:marTop w:val="0"/>
      <w:marBottom w:val="0"/>
      <w:divBdr>
        <w:top w:val="none" w:sz="0" w:space="0" w:color="auto"/>
        <w:left w:val="none" w:sz="0" w:space="0" w:color="auto"/>
        <w:bottom w:val="none" w:sz="0" w:space="0" w:color="auto"/>
        <w:right w:val="none" w:sz="0" w:space="0" w:color="auto"/>
      </w:divBdr>
    </w:div>
    <w:div w:id="742802607">
      <w:bodyDiv w:val="1"/>
      <w:marLeft w:val="0"/>
      <w:marRight w:val="0"/>
      <w:marTop w:val="0"/>
      <w:marBottom w:val="0"/>
      <w:divBdr>
        <w:top w:val="none" w:sz="0" w:space="0" w:color="auto"/>
        <w:left w:val="none" w:sz="0" w:space="0" w:color="auto"/>
        <w:bottom w:val="none" w:sz="0" w:space="0" w:color="auto"/>
        <w:right w:val="none" w:sz="0" w:space="0" w:color="auto"/>
      </w:divBdr>
    </w:div>
    <w:div w:id="833303066">
      <w:bodyDiv w:val="1"/>
      <w:marLeft w:val="0"/>
      <w:marRight w:val="0"/>
      <w:marTop w:val="0"/>
      <w:marBottom w:val="0"/>
      <w:divBdr>
        <w:top w:val="none" w:sz="0" w:space="0" w:color="auto"/>
        <w:left w:val="none" w:sz="0" w:space="0" w:color="auto"/>
        <w:bottom w:val="none" w:sz="0" w:space="0" w:color="auto"/>
        <w:right w:val="none" w:sz="0" w:space="0" w:color="auto"/>
      </w:divBdr>
    </w:div>
    <w:div w:id="995567946">
      <w:bodyDiv w:val="1"/>
      <w:marLeft w:val="0"/>
      <w:marRight w:val="0"/>
      <w:marTop w:val="0"/>
      <w:marBottom w:val="0"/>
      <w:divBdr>
        <w:top w:val="none" w:sz="0" w:space="0" w:color="auto"/>
        <w:left w:val="none" w:sz="0" w:space="0" w:color="auto"/>
        <w:bottom w:val="none" w:sz="0" w:space="0" w:color="auto"/>
        <w:right w:val="none" w:sz="0" w:space="0" w:color="auto"/>
      </w:divBdr>
    </w:div>
    <w:div w:id="1013994303">
      <w:bodyDiv w:val="1"/>
      <w:marLeft w:val="0"/>
      <w:marRight w:val="0"/>
      <w:marTop w:val="0"/>
      <w:marBottom w:val="0"/>
      <w:divBdr>
        <w:top w:val="none" w:sz="0" w:space="0" w:color="auto"/>
        <w:left w:val="none" w:sz="0" w:space="0" w:color="auto"/>
        <w:bottom w:val="none" w:sz="0" w:space="0" w:color="auto"/>
        <w:right w:val="none" w:sz="0" w:space="0" w:color="auto"/>
      </w:divBdr>
    </w:div>
    <w:div w:id="1044132305">
      <w:bodyDiv w:val="1"/>
      <w:marLeft w:val="0"/>
      <w:marRight w:val="0"/>
      <w:marTop w:val="0"/>
      <w:marBottom w:val="0"/>
      <w:divBdr>
        <w:top w:val="none" w:sz="0" w:space="0" w:color="auto"/>
        <w:left w:val="none" w:sz="0" w:space="0" w:color="auto"/>
        <w:bottom w:val="none" w:sz="0" w:space="0" w:color="auto"/>
        <w:right w:val="none" w:sz="0" w:space="0" w:color="auto"/>
      </w:divBdr>
    </w:div>
    <w:div w:id="1070924904">
      <w:bodyDiv w:val="1"/>
      <w:marLeft w:val="0"/>
      <w:marRight w:val="0"/>
      <w:marTop w:val="0"/>
      <w:marBottom w:val="0"/>
      <w:divBdr>
        <w:top w:val="none" w:sz="0" w:space="0" w:color="auto"/>
        <w:left w:val="none" w:sz="0" w:space="0" w:color="auto"/>
        <w:bottom w:val="none" w:sz="0" w:space="0" w:color="auto"/>
        <w:right w:val="none" w:sz="0" w:space="0" w:color="auto"/>
      </w:divBdr>
    </w:div>
    <w:div w:id="1173648062">
      <w:bodyDiv w:val="1"/>
      <w:marLeft w:val="0"/>
      <w:marRight w:val="0"/>
      <w:marTop w:val="0"/>
      <w:marBottom w:val="0"/>
      <w:divBdr>
        <w:top w:val="none" w:sz="0" w:space="0" w:color="auto"/>
        <w:left w:val="none" w:sz="0" w:space="0" w:color="auto"/>
        <w:bottom w:val="none" w:sz="0" w:space="0" w:color="auto"/>
        <w:right w:val="none" w:sz="0" w:space="0" w:color="auto"/>
      </w:divBdr>
    </w:div>
    <w:div w:id="1587037298">
      <w:bodyDiv w:val="1"/>
      <w:marLeft w:val="0"/>
      <w:marRight w:val="0"/>
      <w:marTop w:val="0"/>
      <w:marBottom w:val="0"/>
      <w:divBdr>
        <w:top w:val="none" w:sz="0" w:space="0" w:color="auto"/>
        <w:left w:val="none" w:sz="0" w:space="0" w:color="auto"/>
        <w:bottom w:val="none" w:sz="0" w:space="0" w:color="auto"/>
        <w:right w:val="none" w:sz="0" w:space="0" w:color="auto"/>
      </w:divBdr>
    </w:div>
    <w:div w:id="21287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5d73765e10064b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A3129571</value>
    </field>
    <field name="Objective-Title">
      <value order="0">Explanitory Statement - Agricultural and Veterinary Chemicals (MRL Standard for Residues of Chemical Products) Instrument 2023</value>
    </field>
    <field name="Objective-Description">
      <value order="0"/>
    </field>
    <field name="Objective-CreationStamp">
      <value order="0">2023-09-18T05:03:53Z</value>
    </field>
    <field name="Objective-IsApproved">
      <value order="0">false</value>
    </field>
    <field name="Objective-IsPublished">
      <value order="0">true</value>
    </field>
    <field name="Objective-DatePublished">
      <value order="0">2023-09-20T00:15:26Z</value>
    </field>
    <field name="Objective-ModificationStamp">
      <value order="0">2023-09-20T00:15:26Z</value>
    </field>
    <field name="Objective-Owner">
      <value order="0">James Deller</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 new instrument</value>
    </field>
    <field name="Objective-Parent">
      <value order="0">2023 APVMA 2023 - new instrument</value>
    </field>
    <field name="Objective-State">
      <value order="0">Published</value>
    </field>
    <field name="Objective-VersionId">
      <value order="0">vA4634580</value>
    </field>
    <field name="Objective-Version">
      <value order="0">1.0</value>
    </field>
    <field name="Objective-VersionNumber">
      <value order="0">3</value>
    </field>
    <field name="Objective-VersionComment">
      <value order="0"/>
    </field>
    <field name="Objective-FileNumber">
      <value order="0">2023\0123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LOGAN, Sheila</cp:lastModifiedBy>
  <cp:revision>10</cp:revision>
  <dcterms:created xsi:type="dcterms:W3CDTF">2023-09-01T05:11:00Z</dcterms:created>
  <dcterms:modified xsi:type="dcterms:W3CDTF">2023-09-19T01:44:00Z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A3129571</vt:lpwstr>
  </property>
  <property fmtid="{D5CDD505-2E9C-101B-9397-08002B2CF9AE}" pid="4" name="Objective-Title">
    <vt:lpwstr>Explanitory Statement - Agricultural and Veterinary Chemicals (MRL Standard for Residues of Chemical Products) Instrument 2023</vt:lpwstr>
  </property>
  <property fmtid="{D5CDD505-2E9C-101B-9397-08002B2CF9AE}" pid="5" name="Objective-Description">
    <vt:lpwstr/>
  </property>
  <property fmtid="{D5CDD505-2E9C-101B-9397-08002B2CF9AE}" pid="6" name="Objective-CreationStamp">
    <vt:filetime>2023-09-18T05:04:01Z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2023-09-20T00:15:26Z</vt:filetime>
  </property>
  <property fmtid="{D5CDD505-2E9C-101B-9397-08002B2CF9AE}" pid="10" name="Objective-ModificationStamp">
    <vt:filetime>2023-09-20T00:15:26Z</vt:filetime>
  </property>
  <property fmtid="{D5CDD505-2E9C-101B-9397-08002B2CF9AE}" pid="11" name="Objective-Owner">
    <vt:lpwstr>James Deller</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- 2023:2023 APVMA 2023 - new instrument:</vt:lpwstr>
  </property>
  <property fmtid="{D5CDD505-2E9C-101B-9397-08002B2CF9AE}" pid="13" name="Objective-Parent">
    <vt:lpwstr>2023 APVMA 2023 - new instrument</vt:lpwstr>
  </property>
  <property fmtid="{D5CDD505-2E9C-101B-9397-08002B2CF9AE}" pid="14" name="Objective-State">
    <vt:lpwstr>Published</vt:lpwstr>
  </property>
  <property fmtid="{D5CDD505-2E9C-101B-9397-08002B2CF9AE}" pid="15" name="Objective-VersionId">
    <vt:lpwstr>vA4634580</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2023\0123</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