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64F" w:rsidRDefault="00A07187" w:rsidP="0020300C">
      <w:pPr>
        <w:rPr>
          <w:sz w:val="28"/>
        </w:rPr>
      </w:pPr>
      <w:bookmarkStart w:id="0" w:name="_GoBack"/>
      <w:bookmarkEnd w:id="0"/>
      <w:r w:rsidRPr="00E5220E">
        <w:rPr>
          <w:noProof/>
          <w:lang w:eastAsia="en-AU"/>
        </w:rPr>
        <w:drawing>
          <wp:inline distT="0" distB="0" distL="0" distR="0">
            <wp:extent cx="1485900" cy="1085850"/>
            <wp:effectExtent l="0" t="0" r="0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 of Austral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Default="0048364F" w:rsidP="0048364F">
      <w:pPr>
        <w:rPr>
          <w:sz w:val="19"/>
        </w:rPr>
      </w:pPr>
    </w:p>
    <w:p w:rsidR="0048364F" w:rsidRDefault="00973E7F" w:rsidP="0048364F">
      <w:pPr>
        <w:pStyle w:val="ShortT"/>
      </w:pPr>
      <w:r w:rsidRPr="00973E7F">
        <w:t>Remuneration Tribunal (Members of Parliament) Amendment Determination (No. 2) 2023</w:t>
      </w:r>
    </w:p>
    <w:p w:rsidR="00973E7F" w:rsidRDefault="00973E7F" w:rsidP="00973E7F">
      <w:pPr>
        <w:pStyle w:val="SignCoverPageStart"/>
        <w:ind w:right="794"/>
        <w:rPr>
          <w:szCs w:val="22"/>
        </w:rPr>
      </w:pPr>
      <w:r>
        <w:rPr>
          <w:szCs w:val="22"/>
        </w:rPr>
        <w:t>We, the members of the Remuneration Tribunal, make the following determination.</w:t>
      </w:r>
    </w:p>
    <w:p w:rsidR="008B6F97" w:rsidRPr="006051CA" w:rsidRDefault="008B6F97" w:rsidP="008B6F97">
      <w:pPr>
        <w:keepNext/>
        <w:spacing w:before="48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>
        <w:rPr>
          <w:szCs w:val="22"/>
        </w:rPr>
        <w:tab/>
        <w:t xml:space="preserve">6 October </w:t>
      </w:r>
      <w:r w:rsidRPr="006051CA">
        <w:rPr>
          <w:szCs w:val="22"/>
        </w:rPr>
        <w:t>2023</w:t>
      </w:r>
    </w:p>
    <w:p w:rsidR="008B6F97" w:rsidRPr="006051CA" w:rsidRDefault="008B6F97" w:rsidP="008B6F97"/>
    <w:tbl>
      <w:tblPr>
        <w:tblW w:w="4421" w:type="pct"/>
        <w:tblLook w:val="04A0" w:firstRow="1" w:lastRow="0" w:firstColumn="1" w:lastColumn="0" w:noHBand="0" w:noVBand="1"/>
      </w:tblPr>
      <w:tblGrid>
        <w:gridCol w:w="2179"/>
        <w:gridCol w:w="2682"/>
        <w:gridCol w:w="2680"/>
      </w:tblGrid>
      <w:tr w:rsidR="008B6F97" w:rsidRPr="006051CA" w:rsidTr="006D53BD">
        <w:trPr>
          <w:trHeight w:val="325"/>
        </w:trPr>
        <w:tc>
          <w:tcPr>
            <w:tcW w:w="1445" w:type="pct"/>
          </w:tcPr>
          <w:p w:rsidR="008B6F97" w:rsidRPr="006051CA" w:rsidRDefault="00FE5D2E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  <w:r>
              <w:t>Signed</w:t>
            </w:r>
          </w:p>
        </w:tc>
        <w:tc>
          <w:tcPr>
            <w:tcW w:w="1778" w:type="pct"/>
          </w:tcPr>
          <w:p w:rsidR="008B6F97" w:rsidRPr="006051CA" w:rsidRDefault="00FE5D2E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>
              <w:rPr>
                <w:szCs w:val="22"/>
              </w:rPr>
              <w:t>Signed</w:t>
            </w:r>
          </w:p>
        </w:tc>
        <w:tc>
          <w:tcPr>
            <w:tcW w:w="1777" w:type="pct"/>
          </w:tcPr>
          <w:p w:rsidR="008B6F97" w:rsidRPr="006051CA" w:rsidRDefault="00FE5D2E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  <w:r>
              <w:t>Signed</w:t>
            </w:r>
          </w:p>
        </w:tc>
      </w:tr>
      <w:tr w:rsidR="008B6F97" w:rsidRPr="006051CA" w:rsidTr="006D53BD">
        <w:trPr>
          <w:trHeight w:val="325"/>
        </w:trPr>
        <w:tc>
          <w:tcPr>
            <w:tcW w:w="1445" w:type="pct"/>
          </w:tcPr>
          <w:p w:rsidR="008B6F97" w:rsidRPr="006051CA" w:rsidRDefault="008B6F97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t>John Conde AO</w:t>
            </w:r>
          </w:p>
        </w:tc>
        <w:tc>
          <w:tcPr>
            <w:tcW w:w="1778" w:type="pct"/>
          </w:tcPr>
          <w:p w:rsidR="008B6F97" w:rsidRPr="006051CA" w:rsidRDefault="008B6F97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rPr>
                <w:szCs w:val="22"/>
              </w:rPr>
              <w:t>Heather Zampatti</w:t>
            </w:r>
          </w:p>
        </w:tc>
        <w:tc>
          <w:tcPr>
            <w:tcW w:w="1777" w:type="pct"/>
          </w:tcPr>
          <w:p w:rsidR="008B6F97" w:rsidRPr="006051CA" w:rsidRDefault="008B6F97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t>Stephen Conry AM</w:t>
            </w:r>
          </w:p>
        </w:tc>
      </w:tr>
      <w:tr w:rsidR="008B6F97" w:rsidRPr="006051CA" w:rsidTr="006D53BD">
        <w:trPr>
          <w:trHeight w:val="325"/>
        </w:trPr>
        <w:tc>
          <w:tcPr>
            <w:tcW w:w="1445" w:type="pct"/>
          </w:tcPr>
          <w:p w:rsidR="008B6F97" w:rsidRPr="006051CA" w:rsidRDefault="008B6F97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rPr>
                <w:szCs w:val="22"/>
              </w:rPr>
              <w:t>President</w:t>
            </w:r>
          </w:p>
        </w:tc>
        <w:tc>
          <w:tcPr>
            <w:tcW w:w="1778" w:type="pct"/>
          </w:tcPr>
          <w:p w:rsidR="008B6F97" w:rsidRPr="006051CA" w:rsidRDefault="008B6F97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rPr>
                <w:szCs w:val="22"/>
              </w:rPr>
              <w:t>Member</w:t>
            </w:r>
          </w:p>
        </w:tc>
        <w:tc>
          <w:tcPr>
            <w:tcW w:w="1777" w:type="pct"/>
          </w:tcPr>
          <w:p w:rsidR="008B6F97" w:rsidRPr="006051CA" w:rsidRDefault="008B6F97" w:rsidP="006D53BD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rPr>
                <w:szCs w:val="22"/>
              </w:rPr>
              <w:t>Member</w:t>
            </w:r>
          </w:p>
        </w:tc>
      </w:tr>
    </w:tbl>
    <w:p w:rsidR="00973E7F" w:rsidRDefault="00973E7F" w:rsidP="00973E7F">
      <w:pPr>
        <w:pStyle w:val="SignCoverPageEnd"/>
        <w:ind w:right="794"/>
      </w:pPr>
    </w:p>
    <w:p w:rsidR="00973E7F" w:rsidRDefault="00973E7F" w:rsidP="00973E7F"/>
    <w:p w:rsidR="0048364F" w:rsidRDefault="0048364F" w:rsidP="0048364F"/>
    <w:p w:rsidR="0048364F" w:rsidRPr="002926F4" w:rsidRDefault="0048364F" w:rsidP="0048364F">
      <w:pPr>
        <w:pStyle w:val="Header"/>
        <w:tabs>
          <w:tab w:val="clear" w:pos="4150"/>
          <w:tab w:val="clear" w:pos="8307"/>
        </w:tabs>
      </w:pPr>
      <w:r w:rsidRPr="002926F4">
        <w:rPr>
          <w:rStyle w:val="CharAmSchNo"/>
        </w:rPr>
        <w:t xml:space="preserve"> </w:t>
      </w:r>
      <w:r w:rsidRPr="002926F4">
        <w:rPr>
          <w:rStyle w:val="CharAmSchText"/>
        </w:rPr>
        <w:t xml:space="preserve"> </w:t>
      </w:r>
    </w:p>
    <w:p w:rsidR="0048364F" w:rsidRPr="002926F4" w:rsidRDefault="0048364F" w:rsidP="0048364F">
      <w:pPr>
        <w:pStyle w:val="Header"/>
        <w:tabs>
          <w:tab w:val="clear" w:pos="4150"/>
          <w:tab w:val="clear" w:pos="8307"/>
        </w:tabs>
      </w:pPr>
      <w:r w:rsidRPr="002926F4">
        <w:rPr>
          <w:rStyle w:val="CharAmPartNo"/>
        </w:rPr>
        <w:t xml:space="preserve"> </w:t>
      </w:r>
      <w:r w:rsidRPr="002926F4">
        <w:rPr>
          <w:rStyle w:val="CharAmPartText"/>
        </w:rPr>
        <w:t xml:space="preserve"> </w:t>
      </w:r>
    </w:p>
    <w:p w:rsidR="0048364F" w:rsidRDefault="0048364F" w:rsidP="0048364F">
      <w:pPr>
        <w:sectPr w:rsidR="0048364F" w:rsidSect="009624B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Default="0048364F" w:rsidP="0048364F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p w:rsidR="00B67950" w:rsidRDefault="00B67950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>
        <w:fldChar w:fldCharType="begin"/>
      </w:r>
      <w:r>
        <w:instrText xml:space="preserve"> TOC \o "1-9"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tab/>
        <w:t>Name</w:t>
      </w:r>
      <w:r w:rsidRPr="00B67950">
        <w:rPr>
          <w:noProof/>
        </w:rPr>
        <w:tab/>
      </w:r>
      <w:r w:rsidRPr="00B67950">
        <w:rPr>
          <w:noProof/>
        </w:rPr>
        <w:fldChar w:fldCharType="begin"/>
      </w:r>
      <w:r w:rsidRPr="00B67950">
        <w:rPr>
          <w:noProof/>
        </w:rPr>
        <w:instrText xml:space="preserve"> PAGEREF _Toc146707151 \h </w:instrText>
      </w:r>
      <w:r w:rsidRPr="00B67950">
        <w:rPr>
          <w:noProof/>
        </w:rPr>
      </w:r>
      <w:r w:rsidRPr="00B67950">
        <w:rPr>
          <w:noProof/>
        </w:rPr>
        <w:fldChar w:fldCharType="separate"/>
      </w:r>
      <w:r w:rsidR="008E26A5">
        <w:rPr>
          <w:noProof/>
        </w:rPr>
        <w:t>1</w:t>
      </w:r>
      <w:r w:rsidRPr="00B67950">
        <w:rPr>
          <w:noProof/>
        </w:rPr>
        <w:fldChar w:fldCharType="end"/>
      </w:r>
    </w:p>
    <w:p w:rsidR="00B67950" w:rsidRDefault="00B67950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>
        <w:rPr>
          <w:noProof/>
        </w:rPr>
        <w:t>2</w:t>
      </w:r>
      <w:r>
        <w:rPr>
          <w:noProof/>
        </w:rPr>
        <w:tab/>
        <w:t>Commencement</w:t>
      </w:r>
      <w:r w:rsidRPr="00B67950">
        <w:rPr>
          <w:noProof/>
        </w:rPr>
        <w:tab/>
      </w:r>
      <w:r w:rsidRPr="00B67950">
        <w:rPr>
          <w:noProof/>
        </w:rPr>
        <w:fldChar w:fldCharType="begin"/>
      </w:r>
      <w:r w:rsidRPr="00B67950">
        <w:rPr>
          <w:noProof/>
        </w:rPr>
        <w:instrText xml:space="preserve"> PAGEREF _Toc146707152 \h </w:instrText>
      </w:r>
      <w:r w:rsidRPr="00B67950">
        <w:rPr>
          <w:noProof/>
        </w:rPr>
      </w:r>
      <w:r w:rsidRPr="00B67950">
        <w:rPr>
          <w:noProof/>
        </w:rPr>
        <w:fldChar w:fldCharType="separate"/>
      </w:r>
      <w:r w:rsidR="008E26A5">
        <w:rPr>
          <w:noProof/>
        </w:rPr>
        <w:t>1</w:t>
      </w:r>
      <w:r w:rsidRPr="00B67950">
        <w:rPr>
          <w:noProof/>
        </w:rPr>
        <w:fldChar w:fldCharType="end"/>
      </w:r>
    </w:p>
    <w:p w:rsidR="00B67950" w:rsidRDefault="00B67950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>
        <w:rPr>
          <w:noProof/>
        </w:rPr>
        <w:t>3</w:t>
      </w:r>
      <w:r>
        <w:rPr>
          <w:noProof/>
        </w:rPr>
        <w:tab/>
        <w:t>Authority</w:t>
      </w:r>
      <w:r w:rsidRPr="00B67950">
        <w:rPr>
          <w:noProof/>
        </w:rPr>
        <w:tab/>
      </w:r>
      <w:r w:rsidRPr="00B67950">
        <w:rPr>
          <w:noProof/>
        </w:rPr>
        <w:fldChar w:fldCharType="begin"/>
      </w:r>
      <w:r w:rsidRPr="00B67950">
        <w:rPr>
          <w:noProof/>
        </w:rPr>
        <w:instrText xml:space="preserve"> PAGEREF _Toc146707153 \h </w:instrText>
      </w:r>
      <w:r w:rsidRPr="00B67950">
        <w:rPr>
          <w:noProof/>
        </w:rPr>
      </w:r>
      <w:r w:rsidRPr="00B67950">
        <w:rPr>
          <w:noProof/>
        </w:rPr>
        <w:fldChar w:fldCharType="separate"/>
      </w:r>
      <w:r w:rsidR="008E26A5">
        <w:rPr>
          <w:noProof/>
        </w:rPr>
        <w:t>1</w:t>
      </w:r>
      <w:r w:rsidRPr="00B67950">
        <w:rPr>
          <w:noProof/>
        </w:rPr>
        <w:fldChar w:fldCharType="end"/>
      </w:r>
    </w:p>
    <w:p w:rsidR="00B67950" w:rsidRDefault="00B67950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>
        <w:rPr>
          <w:noProof/>
        </w:rPr>
        <w:t>4</w:t>
      </w:r>
      <w:r>
        <w:rPr>
          <w:noProof/>
        </w:rPr>
        <w:tab/>
        <w:t>Schedules</w:t>
      </w:r>
      <w:r w:rsidRPr="00B67950">
        <w:rPr>
          <w:noProof/>
        </w:rPr>
        <w:tab/>
      </w:r>
      <w:r w:rsidRPr="00B67950">
        <w:rPr>
          <w:noProof/>
        </w:rPr>
        <w:fldChar w:fldCharType="begin"/>
      </w:r>
      <w:r w:rsidRPr="00B67950">
        <w:rPr>
          <w:noProof/>
        </w:rPr>
        <w:instrText xml:space="preserve"> PAGEREF _Toc146707154 \h </w:instrText>
      </w:r>
      <w:r w:rsidRPr="00B67950">
        <w:rPr>
          <w:noProof/>
        </w:rPr>
      </w:r>
      <w:r w:rsidRPr="00B67950">
        <w:rPr>
          <w:noProof/>
        </w:rPr>
        <w:fldChar w:fldCharType="separate"/>
      </w:r>
      <w:r w:rsidR="008E26A5">
        <w:rPr>
          <w:noProof/>
        </w:rPr>
        <w:t>1</w:t>
      </w:r>
      <w:r w:rsidRPr="00B67950">
        <w:rPr>
          <w:noProof/>
        </w:rPr>
        <w:fldChar w:fldCharType="end"/>
      </w:r>
    </w:p>
    <w:p w:rsidR="00B67950" w:rsidRDefault="00B67950">
      <w:pPr>
        <w:pStyle w:val="TOC6"/>
        <w:rPr>
          <w:rFonts w:asciiTheme="minorHAnsi" w:eastAsiaTheme="minorEastAsia" w:hAnsiTheme="minorHAnsi"/>
          <w:b w:val="0"/>
          <w:noProof/>
          <w:kern w:val="0"/>
          <w:sz w:val="22"/>
          <w:szCs w:val="22"/>
        </w:rPr>
      </w:pPr>
      <w:r>
        <w:rPr>
          <w:noProof/>
        </w:rPr>
        <w:t>Schedule 1—Amendments</w:t>
      </w:r>
      <w:r w:rsidRPr="00B67950">
        <w:rPr>
          <w:b w:val="0"/>
          <w:noProof/>
          <w:sz w:val="18"/>
        </w:rPr>
        <w:tab/>
      </w:r>
      <w:r w:rsidRPr="00B67950">
        <w:rPr>
          <w:b w:val="0"/>
          <w:noProof/>
          <w:sz w:val="18"/>
        </w:rPr>
        <w:fldChar w:fldCharType="begin"/>
      </w:r>
      <w:r w:rsidRPr="00B67950">
        <w:rPr>
          <w:b w:val="0"/>
          <w:noProof/>
          <w:sz w:val="18"/>
        </w:rPr>
        <w:instrText xml:space="preserve"> PAGEREF _Toc146707155 \h </w:instrText>
      </w:r>
      <w:r w:rsidRPr="00B67950">
        <w:rPr>
          <w:b w:val="0"/>
          <w:noProof/>
          <w:sz w:val="18"/>
        </w:rPr>
      </w:r>
      <w:r w:rsidRPr="00B67950">
        <w:rPr>
          <w:b w:val="0"/>
          <w:noProof/>
          <w:sz w:val="18"/>
        </w:rPr>
        <w:fldChar w:fldCharType="separate"/>
      </w:r>
      <w:r w:rsidR="008E26A5">
        <w:rPr>
          <w:b w:val="0"/>
          <w:noProof/>
          <w:sz w:val="18"/>
        </w:rPr>
        <w:t>2</w:t>
      </w:r>
      <w:r w:rsidRPr="00B67950">
        <w:rPr>
          <w:b w:val="0"/>
          <w:noProof/>
          <w:sz w:val="18"/>
        </w:rPr>
        <w:fldChar w:fldCharType="end"/>
      </w:r>
    </w:p>
    <w:p w:rsidR="00B67950" w:rsidRDefault="00B67950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>
        <w:rPr>
          <w:noProof/>
        </w:rPr>
        <w:t>Remuneration Tribunal (Members of Parliament) Determination (No.2) 2023</w:t>
      </w:r>
      <w:r w:rsidRPr="00B67950">
        <w:rPr>
          <w:i w:val="0"/>
          <w:noProof/>
          <w:sz w:val="18"/>
        </w:rPr>
        <w:tab/>
      </w:r>
      <w:r w:rsidRPr="00B67950">
        <w:rPr>
          <w:i w:val="0"/>
          <w:noProof/>
          <w:sz w:val="18"/>
        </w:rPr>
        <w:fldChar w:fldCharType="begin"/>
      </w:r>
      <w:r w:rsidRPr="00B67950">
        <w:rPr>
          <w:i w:val="0"/>
          <w:noProof/>
          <w:sz w:val="18"/>
        </w:rPr>
        <w:instrText xml:space="preserve"> PAGEREF _Toc146707156 \h </w:instrText>
      </w:r>
      <w:r w:rsidRPr="00B67950">
        <w:rPr>
          <w:i w:val="0"/>
          <w:noProof/>
          <w:sz w:val="18"/>
        </w:rPr>
      </w:r>
      <w:r w:rsidRPr="00B67950">
        <w:rPr>
          <w:i w:val="0"/>
          <w:noProof/>
          <w:sz w:val="18"/>
        </w:rPr>
        <w:fldChar w:fldCharType="separate"/>
      </w:r>
      <w:r w:rsidR="008E26A5">
        <w:rPr>
          <w:i w:val="0"/>
          <w:noProof/>
          <w:sz w:val="18"/>
        </w:rPr>
        <w:t>2</w:t>
      </w:r>
      <w:r w:rsidRPr="00B67950">
        <w:rPr>
          <w:i w:val="0"/>
          <w:noProof/>
          <w:sz w:val="18"/>
        </w:rPr>
        <w:fldChar w:fldCharType="end"/>
      </w:r>
    </w:p>
    <w:p w:rsidR="0048364F" w:rsidRPr="007A1328" w:rsidRDefault="00B67950" w:rsidP="0048364F">
      <w:r>
        <w:fldChar w:fldCharType="end"/>
      </w:r>
    </w:p>
    <w:p w:rsidR="0048364F" w:rsidRDefault="0048364F" w:rsidP="0048364F">
      <w:pPr>
        <w:sectPr w:rsidR="0048364F" w:rsidSect="009624B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Default="0048364F" w:rsidP="0048364F">
      <w:pPr>
        <w:pStyle w:val="ActHead5"/>
      </w:pPr>
      <w:bookmarkStart w:id="1" w:name="_Toc146707151"/>
      <w:r w:rsidRPr="002926F4">
        <w:rPr>
          <w:rStyle w:val="CharSectno"/>
        </w:rPr>
        <w:lastRenderedPageBreak/>
        <w:t>1</w:t>
      </w:r>
      <w:r>
        <w:t xml:space="preserve">  </w:t>
      </w:r>
      <w:r w:rsidR="004F676E">
        <w:t>Name</w:t>
      </w:r>
      <w:bookmarkEnd w:id="1"/>
    </w:p>
    <w:p w:rsidR="0048364F" w:rsidRDefault="0048364F" w:rsidP="0048364F">
      <w:pPr>
        <w:pStyle w:val="subsection"/>
      </w:pPr>
      <w:r>
        <w:tab/>
      </w:r>
      <w:r>
        <w:tab/>
      </w:r>
      <w:r w:rsidR="00973E7F">
        <w:t>This instrument is</w:t>
      </w:r>
      <w:r>
        <w:t xml:space="preserve"> the </w:t>
      </w:r>
      <w:r w:rsidR="00F2093A">
        <w:rPr>
          <w:i/>
          <w:noProof/>
        </w:rPr>
        <w:t>Remuneration Tribunal (Members of Parliament) Amendment Determination (No. 2) 2023</w:t>
      </w:r>
      <w:r>
        <w:t>.</w:t>
      </w:r>
    </w:p>
    <w:p w:rsidR="004F676E" w:rsidRDefault="0048364F" w:rsidP="005452CC">
      <w:pPr>
        <w:pStyle w:val="ActHead5"/>
      </w:pPr>
      <w:bookmarkStart w:id="2" w:name="_Toc146707152"/>
      <w:r w:rsidRPr="002926F4">
        <w:rPr>
          <w:rStyle w:val="CharSectno"/>
        </w:rPr>
        <w:t>2</w:t>
      </w:r>
      <w:r>
        <w:t xml:space="preserve">  Commencement</w:t>
      </w:r>
      <w:bookmarkEnd w:id="2"/>
    </w:p>
    <w:p w:rsidR="005452CC" w:rsidRDefault="005452CC" w:rsidP="00CF5392">
      <w:pPr>
        <w:pStyle w:val="subsection"/>
      </w:pPr>
      <w:r>
        <w:tab/>
        <w:t>(1)</w:t>
      </w:r>
      <w:r>
        <w:tab/>
        <w:t xml:space="preserve">Each provision of </w:t>
      </w:r>
      <w:r w:rsidR="00973E7F">
        <w:t>this instrument</w:t>
      </w:r>
      <w:r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Default="005452CC" w:rsidP="00CF5392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Tr="00AD7252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5452CC" w:rsidRPr="00416235" w:rsidRDefault="005452CC" w:rsidP="00CF5392">
            <w:pPr>
              <w:pStyle w:val="TableHeading"/>
            </w:pPr>
            <w:r w:rsidRPr="00416235">
              <w:t>Commencement information</w:t>
            </w:r>
          </w:p>
        </w:tc>
      </w:tr>
      <w:tr w:rsidR="005452CC" w:rsidRPr="00416235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416235" w:rsidRDefault="005452CC" w:rsidP="00CF5392">
            <w:pPr>
              <w:pStyle w:val="TableHeading"/>
            </w:pPr>
            <w:r w:rsidRPr="00416235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416235" w:rsidRDefault="005452CC" w:rsidP="00CF5392">
            <w:pPr>
              <w:pStyle w:val="TableHeading"/>
            </w:pPr>
            <w:r w:rsidRPr="00416235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416235" w:rsidRDefault="005452CC" w:rsidP="00CF5392">
            <w:pPr>
              <w:pStyle w:val="TableHeading"/>
            </w:pPr>
            <w:r w:rsidRPr="00416235">
              <w:t>Column 3</w:t>
            </w:r>
          </w:p>
        </w:tc>
      </w:tr>
      <w:tr w:rsidR="005452CC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416235" w:rsidRDefault="005452CC" w:rsidP="00CF5392">
            <w:pPr>
              <w:pStyle w:val="TableHeading"/>
            </w:pPr>
            <w:r w:rsidRPr="00416235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416235" w:rsidRDefault="005452CC" w:rsidP="00CF5392">
            <w:pPr>
              <w:pStyle w:val="TableHeading"/>
            </w:pPr>
            <w:r w:rsidRPr="00416235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416235" w:rsidRDefault="005452CC" w:rsidP="00CF5392">
            <w:pPr>
              <w:pStyle w:val="TableHeading"/>
            </w:pPr>
            <w:r w:rsidRPr="00416235">
              <w:t>Date/Details</w:t>
            </w:r>
          </w:p>
        </w:tc>
      </w:tr>
      <w:tr w:rsidR="005452CC" w:rsidTr="00AD7252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5452CC" w:rsidRDefault="005452CC" w:rsidP="00AD7252">
            <w:pPr>
              <w:pStyle w:val="Tabletext"/>
            </w:pPr>
            <w:r>
              <w:t xml:space="preserve">1.  </w:t>
            </w:r>
            <w:r w:rsidR="00AD7252">
              <w:t xml:space="preserve">The whole of </w:t>
            </w:r>
            <w:r w:rsidR="00973E7F">
              <w:t>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5452CC" w:rsidRDefault="005452CC" w:rsidP="005452CC">
            <w:pPr>
              <w:pStyle w:val="Tabletext"/>
            </w:pPr>
            <w:r>
              <w:t xml:space="preserve">The day after </w:t>
            </w:r>
            <w:r w:rsidR="00973E7F">
              <w:t>this instrument is</w:t>
            </w:r>
            <w:r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5452CC" w:rsidRDefault="00A971DD">
            <w:pPr>
              <w:pStyle w:val="Tabletext"/>
            </w:pPr>
            <w:r>
              <w:t>11 October 2023</w:t>
            </w:r>
          </w:p>
        </w:tc>
      </w:tr>
    </w:tbl>
    <w:p w:rsidR="005452CC" w:rsidRPr="001E6DD6" w:rsidRDefault="005452CC" w:rsidP="00CF5392">
      <w:pPr>
        <w:pStyle w:val="notetext"/>
      </w:pPr>
      <w:r w:rsidRPr="005F477A">
        <w:rPr>
          <w:snapToGrid w:val="0"/>
          <w:lang w:eastAsia="en-US"/>
        </w:rPr>
        <w:t>Note:</w:t>
      </w:r>
      <w:r w:rsidRPr="005F477A">
        <w:rPr>
          <w:snapToGrid w:val="0"/>
          <w:lang w:eastAsia="en-US"/>
        </w:rPr>
        <w:tab/>
        <w:t xml:space="preserve">This table relates only to the provisions of </w:t>
      </w:r>
      <w:r w:rsidR="00973E7F">
        <w:rPr>
          <w:snapToGrid w:val="0"/>
          <w:lang w:eastAsia="en-US"/>
        </w:rPr>
        <w:t>this instrument</w:t>
      </w:r>
      <w:r>
        <w:t xml:space="preserve"> </w:t>
      </w:r>
      <w:r w:rsidRPr="005F477A">
        <w:rPr>
          <w:snapToGrid w:val="0"/>
          <w:lang w:eastAsia="en-US"/>
        </w:rPr>
        <w:t xml:space="preserve">as originally </w:t>
      </w:r>
      <w:r>
        <w:rPr>
          <w:snapToGrid w:val="0"/>
          <w:lang w:eastAsia="en-US"/>
        </w:rPr>
        <w:t>made</w:t>
      </w:r>
      <w:r w:rsidRPr="005F477A">
        <w:rPr>
          <w:snapToGrid w:val="0"/>
          <w:lang w:eastAsia="en-US"/>
        </w:rPr>
        <w:t xml:space="preserve">. It will not be amended to deal with any later amendments of </w:t>
      </w:r>
      <w:r w:rsidR="00973E7F">
        <w:rPr>
          <w:snapToGrid w:val="0"/>
          <w:lang w:eastAsia="en-US"/>
        </w:rPr>
        <w:t>this instrument</w:t>
      </w:r>
      <w:r w:rsidRPr="005F477A">
        <w:rPr>
          <w:snapToGrid w:val="0"/>
          <w:lang w:eastAsia="en-US"/>
        </w:rPr>
        <w:t>.</w:t>
      </w:r>
    </w:p>
    <w:p w:rsidR="005452CC" w:rsidRDefault="005452CC" w:rsidP="004F676E">
      <w:pPr>
        <w:pStyle w:val="subsection"/>
      </w:pPr>
      <w:r>
        <w:tab/>
        <w:t>(2)</w:t>
      </w:r>
      <w:r>
        <w:tab/>
      </w:r>
      <w:r w:rsidRPr="005F477A">
        <w:t xml:space="preserve">Any information in </w:t>
      </w:r>
      <w:r>
        <w:t>c</w:t>
      </w:r>
      <w:r w:rsidRPr="005F477A">
        <w:t xml:space="preserve">olumn 3 of the table is not part of </w:t>
      </w:r>
      <w:r w:rsidR="00973E7F">
        <w:t>this instrument</w:t>
      </w:r>
      <w:r w:rsidRPr="005F477A">
        <w:t xml:space="preserve">. Information may be inserted in this column, or information in it may be edited, in any published version of </w:t>
      </w:r>
      <w:r w:rsidR="00973E7F">
        <w:t>this instrument</w:t>
      </w:r>
      <w:r w:rsidRPr="005F477A">
        <w:t>.</w:t>
      </w:r>
    </w:p>
    <w:p w:rsidR="00BF6650" w:rsidRDefault="00BF6650" w:rsidP="00BF6650">
      <w:pPr>
        <w:pStyle w:val="ActHead5"/>
      </w:pPr>
      <w:bookmarkStart w:id="3" w:name="_Toc146707153"/>
      <w:r w:rsidRPr="002926F4">
        <w:rPr>
          <w:rStyle w:val="CharSectno"/>
        </w:rPr>
        <w:t>3</w:t>
      </w:r>
      <w:r>
        <w:t xml:space="preserve">  Authority</w:t>
      </w:r>
      <w:bookmarkEnd w:id="3"/>
    </w:p>
    <w:p w:rsidR="00973E7F" w:rsidRPr="007769D4" w:rsidRDefault="00973E7F" w:rsidP="00BF6650">
      <w:pPr>
        <w:pStyle w:val="subsection"/>
      </w:pPr>
      <w:r w:rsidRPr="00973E7F">
        <w:tab/>
      </w:r>
      <w:r w:rsidRPr="00973E7F">
        <w:tab/>
        <w:t xml:space="preserve">This instrument is made under sections 45 and 46 of the </w:t>
      </w:r>
      <w:r w:rsidRPr="00973E7F">
        <w:rPr>
          <w:i/>
        </w:rPr>
        <w:t>Parliamentary Business Resources Act 2017</w:t>
      </w:r>
      <w:r w:rsidRPr="00973E7F">
        <w:t>.</w:t>
      </w:r>
    </w:p>
    <w:p w:rsidR="00557C7A" w:rsidRDefault="00BF6650" w:rsidP="00557C7A">
      <w:pPr>
        <w:pStyle w:val="ActHead5"/>
      </w:pPr>
      <w:bookmarkStart w:id="4" w:name="_Toc146707154"/>
      <w:r w:rsidRPr="002926F4">
        <w:rPr>
          <w:rStyle w:val="CharSectno"/>
        </w:rPr>
        <w:t>4</w:t>
      </w:r>
      <w:r w:rsidR="00557C7A">
        <w:t xml:space="preserve">  </w:t>
      </w:r>
      <w:r w:rsidR="00083F48">
        <w:t>Schedules</w:t>
      </w:r>
      <w:bookmarkEnd w:id="4"/>
    </w:p>
    <w:p w:rsidR="00557C7A" w:rsidRDefault="00557C7A" w:rsidP="00557C7A">
      <w:pPr>
        <w:pStyle w:val="subsection"/>
      </w:pPr>
      <w:r>
        <w:tab/>
      </w:r>
      <w:r>
        <w:tab/>
      </w:r>
      <w:r w:rsidR="00083F48">
        <w:t xml:space="preserve">Each </w:t>
      </w:r>
      <w:r w:rsidR="00160BD7">
        <w:t>instrument</w:t>
      </w:r>
      <w:r w:rsidR="00083F48">
        <w:t xml:space="preserve"> that is specified in a Schedule to </w:t>
      </w:r>
      <w:r w:rsidR="00973E7F">
        <w:t>this instrument</w:t>
      </w:r>
      <w:r w:rsidR="00083F48">
        <w:t xml:space="preserve"> is amended or repealed as set out in the applicable items </w:t>
      </w:r>
      <w:r w:rsidR="00083F48" w:rsidRPr="00083F48">
        <w:t xml:space="preserve">in the Schedule concerned, and any other item in a Schedule to </w:t>
      </w:r>
      <w:r w:rsidR="00973E7F">
        <w:t>this instrument</w:t>
      </w:r>
      <w:r w:rsidR="00083F48" w:rsidRPr="00083F48">
        <w:t xml:space="preserve"> has effect according to its terms.</w:t>
      </w:r>
    </w:p>
    <w:p w:rsidR="0048364F" w:rsidRDefault="0048364F" w:rsidP="009C5989">
      <w:pPr>
        <w:pStyle w:val="ActHead6"/>
        <w:pageBreakBefore/>
      </w:pPr>
      <w:bookmarkStart w:id="5" w:name="_Toc146707155"/>
      <w:r w:rsidRPr="002926F4">
        <w:rPr>
          <w:rStyle w:val="CharAmSchNo"/>
        </w:rPr>
        <w:lastRenderedPageBreak/>
        <w:t>Schedule 1</w:t>
      </w:r>
      <w:r>
        <w:t>—</w:t>
      </w:r>
      <w:r w:rsidR="00460499" w:rsidRPr="002926F4">
        <w:rPr>
          <w:rStyle w:val="CharAmSchText"/>
        </w:rPr>
        <w:t>Amendments</w:t>
      </w:r>
      <w:bookmarkEnd w:id="5"/>
    </w:p>
    <w:p w:rsidR="0004044E" w:rsidRPr="002926F4" w:rsidRDefault="0004044E" w:rsidP="0004044E">
      <w:pPr>
        <w:pStyle w:val="Header"/>
      </w:pPr>
      <w:r w:rsidRPr="002926F4">
        <w:rPr>
          <w:rStyle w:val="CharAmPartNo"/>
        </w:rPr>
        <w:t xml:space="preserve"> </w:t>
      </w:r>
      <w:r w:rsidRPr="002926F4">
        <w:rPr>
          <w:rStyle w:val="CharAmPartText"/>
        </w:rPr>
        <w:t xml:space="preserve"> </w:t>
      </w:r>
    </w:p>
    <w:p w:rsidR="0084172C" w:rsidRDefault="00973E7F" w:rsidP="00EA0D36">
      <w:pPr>
        <w:pStyle w:val="ActHead9"/>
      </w:pPr>
      <w:bookmarkStart w:id="6" w:name="_Toc146707156"/>
      <w:r w:rsidRPr="00973E7F">
        <w:t>Remuneration Tribunal (Members of Parliament) Determination (No.2) 2023</w:t>
      </w:r>
      <w:bookmarkEnd w:id="6"/>
    </w:p>
    <w:p w:rsidR="00973E7F" w:rsidRDefault="00973E7F" w:rsidP="00973E7F">
      <w:pPr>
        <w:pStyle w:val="ItemHead"/>
      </w:pPr>
      <w:r>
        <w:t xml:space="preserve">1  Schedule A (table item dealing with </w:t>
      </w:r>
      <w:r w:rsidRPr="00973E7F">
        <w:t>Chair of the Senate Standing Committee on Regulations and Ordinances</w:t>
      </w:r>
      <w:r w:rsidR="00FE2F2E">
        <w:t>, column 1</w:t>
      </w:r>
      <w:r>
        <w:t>)</w:t>
      </w:r>
    </w:p>
    <w:p w:rsidR="00973E7F" w:rsidRDefault="00973E7F" w:rsidP="00973E7F">
      <w:pPr>
        <w:pStyle w:val="Item"/>
      </w:pPr>
      <w:r>
        <w:t>Omit “</w:t>
      </w:r>
      <w:r w:rsidRPr="00973E7F">
        <w:t>on Regulations and Ordinances</w:t>
      </w:r>
      <w:r>
        <w:t>”, substitute “</w:t>
      </w:r>
      <w:r w:rsidRPr="00973E7F">
        <w:t>for the Scrutiny of Delegated Legislation</w:t>
      </w:r>
      <w:r>
        <w:t>”.</w:t>
      </w:r>
    </w:p>
    <w:p w:rsidR="00973E7F" w:rsidRDefault="00973E7F" w:rsidP="00973E7F">
      <w:pPr>
        <w:pStyle w:val="ItemHead"/>
      </w:pPr>
      <w:r>
        <w:t xml:space="preserve">2  Schedule A (table item dealing with Deputy </w:t>
      </w:r>
      <w:r w:rsidRPr="00973E7F">
        <w:t>Chair of the Senate Standing Committee on Regulations and Ordinances</w:t>
      </w:r>
      <w:r w:rsidR="00FE2F2E">
        <w:t>, column 1</w:t>
      </w:r>
      <w:r>
        <w:t>)</w:t>
      </w:r>
    </w:p>
    <w:p w:rsidR="00973E7F" w:rsidRPr="00973E7F" w:rsidRDefault="00973E7F" w:rsidP="00973E7F">
      <w:pPr>
        <w:pStyle w:val="Item"/>
      </w:pPr>
      <w:r>
        <w:t>Omit “</w:t>
      </w:r>
      <w:r w:rsidRPr="00973E7F">
        <w:t>on Regulations and Ordinances</w:t>
      </w:r>
      <w:r>
        <w:t>”, substitute “</w:t>
      </w:r>
      <w:r w:rsidRPr="00973E7F">
        <w:t>for the Scrutiny of Delegated Legislation</w:t>
      </w:r>
      <w:r>
        <w:t>”.</w:t>
      </w:r>
    </w:p>
    <w:sectPr w:rsidR="00973E7F" w:rsidRPr="00973E7F" w:rsidSect="009624B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7187" w:rsidRDefault="00A07187" w:rsidP="0048364F">
      <w:pPr>
        <w:spacing w:line="240" w:lineRule="auto"/>
      </w:pPr>
      <w:r>
        <w:separator/>
      </w:r>
    </w:p>
  </w:endnote>
  <w:endnote w:type="continuationSeparator" w:id="0">
    <w:p w:rsidR="00A07187" w:rsidRDefault="00A07187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664A833-CF4D-4540-91A7-AB152DCE7588}"/>
    <w:embedBold r:id="rId2" w:fontKey="{A154BF0F-0C93-41E1-864E-8147CACCECD3}"/>
    <w:embedItalic r:id="rId3" w:fontKey="{1BAA2689-A87F-4A91-A388-B28C3592FE50}"/>
    <w:embedBoldItalic r:id="rId4" w:fontKey="{1249A1EF-1470-4F2A-AD53-6AC6C35BA7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E6F6AA-9180-45DB-9CF7-2F6136ADA1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FCE7C55-4E7F-47C2-9F9E-4B91A5ADB4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9624B1" w:rsidRDefault="009624B1" w:rsidP="009624B1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9624B1">
      <w:rPr>
        <w:i/>
        <w:sz w:val="18"/>
      </w:rPr>
      <w:t>OPC66690 - 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Default="00CF5392" w:rsidP="00E97334"/>
  <w:p w:rsidR="00CF5392" w:rsidRPr="009624B1" w:rsidRDefault="009624B1" w:rsidP="009624B1">
    <w:pPr>
      <w:rPr>
        <w:i/>
        <w:sz w:val="18"/>
      </w:rPr>
    </w:pPr>
    <w:r w:rsidRPr="009624B1">
      <w:rPr>
        <w:i/>
        <w:sz w:val="18"/>
      </w:rPr>
      <w:t>OPC66690 - 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9624B1" w:rsidRDefault="009624B1" w:rsidP="009624B1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9624B1">
      <w:rPr>
        <w:i/>
        <w:sz w:val="18"/>
      </w:rPr>
      <w:t>OPC66690 - 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E33C1C" w:rsidRDefault="00CF5392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CF5392" w:rsidTr="002926F4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8E26A5">
            <w:rPr>
              <w:i/>
              <w:sz w:val="18"/>
            </w:rPr>
            <w:t>Remuneration Tribunal (Members of Parliament) Amendment Determination (No. 2)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right"/>
            <w:rPr>
              <w:sz w:val="18"/>
            </w:rPr>
          </w:pPr>
        </w:p>
      </w:tc>
    </w:tr>
  </w:tbl>
  <w:p w:rsidR="00CF5392" w:rsidRPr="009624B1" w:rsidRDefault="009624B1" w:rsidP="009624B1">
    <w:pPr>
      <w:rPr>
        <w:i/>
        <w:sz w:val="18"/>
      </w:rPr>
    </w:pPr>
    <w:r w:rsidRPr="009624B1">
      <w:rPr>
        <w:i/>
        <w:sz w:val="18"/>
      </w:rPr>
      <w:t>OPC66690 - 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E33C1C" w:rsidRDefault="00CF5392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CF5392" w:rsidTr="002926F4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8E26A5">
            <w:rPr>
              <w:i/>
              <w:sz w:val="18"/>
            </w:rPr>
            <w:t>Remuneration Tribunal (Members of Parliament) Amendment Determination (No. 2)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E5D2E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CF5392" w:rsidRPr="009624B1" w:rsidRDefault="009624B1" w:rsidP="009624B1">
    <w:pPr>
      <w:rPr>
        <w:i/>
        <w:sz w:val="18"/>
      </w:rPr>
    </w:pPr>
    <w:r w:rsidRPr="009624B1">
      <w:rPr>
        <w:i/>
        <w:sz w:val="18"/>
      </w:rPr>
      <w:t>OPC66690 - A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E33C1C" w:rsidRDefault="00CF5392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CF5392" w:rsidTr="002926F4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E5D2E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8E26A5">
            <w:rPr>
              <w:i/>
              <w:sz w:val="18"/>
            </w:rPr>
            <w:t>Remuneration Tribunal (Members of Parliament) Amendment Determination (No. 2)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right"/>
            <w:rPr>
              <w:sz w:val="18"/>
            </w:rPr>
          </w:pPr>
        </w:p>
      </w:tc>
    </w:tr>
  </w:tbl>
  <w:p w:rsidR="00CF5392" w:rsidRPr="009624B1" w:rsidRDefault="009624B1" w:rsidP="009624B1">
    <w:pPr>
      <w:rPr>
        <w:i/>
        <w:sz w:val="18"/>
      </w:rPr>
    </w:pPr>
    <w:r w:rsidRPr="009624B1">
      <w:rPr>
        <w:i/>
        <w:sz w:val="18"/>
      </w:rPr>
      <w:t>OPC66690 - A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E33C1C" w:rsidRDefault="00CF5392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CF5392" w:rsidTr="00CF5392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8E26A5">
            <w:rPr>
              <w:i/>
              <w:sz w:val="18"/>
            </w:rPr>
            <w:t>Remuneration Tribunal (Members of Parliament) Amendment Determination (No. 2)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E5D2E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CF5392" w:rsidRPr="009624B1" w:rsidRDefault="009624B1" w:rsidP="009624B1">
    <w:pPr>
      <w:rPr>
        <w:i/>
        <w:sz w:val="18"/>
      </w:rPr>
    </w:pPr>
    <w:r w:rsidRPr="009624B1">
      <w:rPr>
        <w:i/>
        <w:sz w:val="18"/>
      </w:rPr>
      <w:t>OPC66690 - A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E33C1C" w:rsidRDefault="00CF5392" w:rsidP="00A136F5">
    <w:pPr>
      <w:pBdr>
        <w:top w:val="single" w:sz="6" w:space="1" w:color="auto"/>
      </w:pBdr>
      <w:spacing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CF5392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8E26A5">
            <w:rPr>
              <w:i/>
              <w:sz w:val="18"/>
            </w:rPr>
            <w:t>Remuneration Tribunal (Members of Parliament) Amendment Determination (No. 2)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CF5392" w:rsidRDefault="00CF5392" w:rsidP="00CF5392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CF5392" w:rsidRPr="009624B1" w:rsidRDefault="009624B1" w:rsidP="009624B1">
    <w:pPr>
      <w:rPr>
        <w:i/>
        <w:sz w:val="18"/>
      </w:rPr>
    </w:pPr>
    <w:r w:rsidRPr="009624B1">
      <w:rPr>
        <w:i/>
        <w:sz w:val="18"/>
      </w:rPr>
      <w:t>OPC66690 -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7187" w:rsidRDefault="00A07187" w:rsidP="0048364F">
      <w:pPr>
        <w:spacing w:line="240" w:lineRule="auto"/>
      </w:pPr>
      <w:r>
        <w:separator/>
      </w:r>
    </w:p>
  </w:footnote>
  <w:footnote w:type="continuationSeparator" w:id="0">
    <w:p w:rsidR="00A07187" w:rsidRDefault="00A07187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5F1388" w:rsidRDefault="00CF5392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5F1388" w:rsidRDefault="00CF5392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5F1388" w:rsidRDefault="00CF5392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ED79B6" w:rsidRDefault="00CF5392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ED79B6" w:rsidRDefault="00CF5392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ED79B6" w:rsidRDefault="00CF5392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A961C4" w:rsidRDefault="00CF5392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1D74E8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1D74E8">
      <w:rPr>
        <w:noProof/>
        <w:sz w:val="20"/>
      </w:rPr>
      <w:t>Amendments</w:t>
    </w:r>
    <w:r>
      <w:rPr>
        <w:sz w:val="20"/>
      </w:rPr>
      <w:fldChar w:fldCharType="end"/>
    </w:r>
  </w:p>
  <w:p w:rsidR="00CF5392" w:rsidRPr="00A961C4" w:rsidRDefault="00CF5392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:rsidR="00CF5392" w:rsidRPr="00A961C4" w:rsidRDefault="00CF5392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A961C4" w:rsidRDefault="00CF5392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:rsidR="00CF5392" w:rsidRPr="00A961C4" w:rsidRDefault="00CF5392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CF5392" w:rsidRPr="00A961C4" w:rsidRDefault="00CF5392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392" w:rsidRPr="00A961C4" w:rsidRDefault="00CF5392" w:rsidP="004836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11436D8F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4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 w15:restartNumberingAfterBreak="0">
    <w:nsid w:val="404B4194"/>
    <w:multiLevelType w:val="multilevel"/>
    <w:tmpl w:val="36BAFD0C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9" w15:restartNumberingAfterBreak="0">
    <w:nsid w:val="55D34A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" w15:restartNumberingAfterBreak="0">
    <w:nsid w:val="614261C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E23C64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84869AF"/>
    <w:multiLevelType w:val="multilevel"/>
    <w:tmpl w:val="F1EEC1FA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23" w15:restartNumberingAfterBreak="0">
    <w:nsid w:val="7CCA322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6"/>
  </w:num>
  <w:num w:numId="32">
    <w:abstractNumId w:val="11"/>
  </w:num>
  <w:num w:numId="33">
    <w:abstractNumId w:val="12"/>
  </w:num>
  <w:num w:numId="34">
    <w:abstractNumId w:val="15"/>
  </w:num>
  <w:num w:numId="35">
    <w:abstractNumId w:val="14"/>
  </w:num>
  <w:num w:numId="36">
    <w:abstractNumId w:val="10"/>
  </w:num>
  <w:num w:numId="37">
    <w:abstractNumId w:val="18"/>
  </w:num>
  <w:num w:numId="38">
    <w:abstractNumId w:val="17"/>
  </w:num>
  <w:num w:numId="39">
    <w:abstractNumId w:val="23"/>
  </w:num>
  <w:num w:numId="40">
    <w:abstractNumId w:val="19"/>
  </w:num>
  <w:num w:numId="41">
    <w:abstractNumId w:val="22"/>
  </w:num>
  <w:num w:numId="42">
    <w:abstractNumId w:val="20"/>
  </w:num>
  <w:num w:numId="43">
    <w:abstractNumId w:val="21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7F"/>
    <w:rsid w:val="00000263"/>
    <w:rsid w:val="000113BC"/>
    <w:rsid w:val="000136AF"/>
    <w:rsid w:val="00036E24"/>
    <w:rsid w:val="0004044E"/>
    <w:rsid w:val="00046F47"/>
    <w:rsid w:val="0005120E"/>
    <w:rsid w:val="00054577"/>
    <w:rsid w:val="000614BF"/>
    <w:rsid w:val="0007169C"/>
    <w:rsid w:val="00077593"/>
    <w:rsid w:val="00083F48"/>
    <w:rsid w:val="000A7DF9"/>
    <w:rsid w:val="000D05EF"/>
    <w:rsid w:val="000D5485"/>
    <w:rsid w:val="000E0122"/>
    <w:rsid w:val="000F21C1"/>
    <w:rsid w:val="00105D72"/>
    <w:rsid w:val="0010745C"/>
    <w:rsid w:val="00117277"/>
    <w:rsid w:val="001554A9"/>
    <w:rsid w:val="00155873"/>
    <w:rsid w:val="00160BD7"/>
    <w:rsid w:val="001643C9"/>
    <w:rsid w:val="00165568"/>
    <w:rsid w:val="00166082"/>
    <w:rsid w:val="00166C2F"/>
    <w:rsid w:val="001716C9"/>
    <w:rsid w:val="00184261"/>
    <w:rsid w:val="00190BA1"/>
    <w:rsid w:val="00190DF5"/>
    <w:rsid w:val="00193461"/>
    <w:rsid w:val="001939E1"/>
    <w:rsid w:val="00195382"/>
    <w:rsid w:val="001A3B9F"/>
    <w:rsid w:val="001A4302"/>
    <w:rsid w:val="001A65C0"/>
    <w:rsid w:val="001B0982"/>
    <w:rsid w:val="001B6456"/>
    <w:rsid w:val="001B7A5D"/>
    <w:rsid w:val="001C69C4"/>
    <w:rsid w:val="001D74E8"/>
    <w:rsid w:val="001E0A8D"/>
    <w:rsid w:val="001E3590"/>
    <w:rsid w:val="001E6DD6"/>
    <w:rsid w:val="001E7407"/>
    <w:rsid w:val="00201D27"/>
    <w:rsid w:val="0020300C"/>
    <w:rsid w:val="00220A0C"/>
    <w:rsid w:val="00223E4A"/>
    <w:rsid w:val="00224953"/>
    <w:rsid w:val="002302EA"/>
    <w:rsid w:val="00240749"/>
    <w:rsid w:val="002468D7"/>
    <w:rsid w:val="00263886"/>
    <w:rsid w:val="00274F15"/>
    <w:rsid w:val="00285CDD"/>
    <w:rsid w:val="00291167"/>
    <w:rsid w:val="002926F4"/>
    <w:rsid w:val="00297ECB"/>
    <w:rsid w:val="002C152A"/>
    <w:rsid w:val="002D043A"/>
    <w:rsid w:val="0031713F"/>
    <w:rsid w:val="00321913"/>
    <w:rsid w:val="00324EE6"/>
    <w:rsid w:val="003316DC"/>
    <w:rsid w:val="00332E0D"/>
    <w:rsid w:val="003415D3"/>
    <w:rsid w:val="00346335"/>
    <w:rsid w:val="00352B0F"/>
    <w:rsid w:val="003535EC"/>
    <w:rsid w:val="003561B0"/>
    <w:rsid w:val="00367960"/>
    <w:rsid w:val="003A15AC"/>
    <w:rsid w:val="003A56EB"/>
    <w:rsid w:val="003B0627"/>
    <w:rsid w:val="003C5F2B"/>
    <w:rsid w:val="003D0BFE"/>
    <w:rsid w:val="003D5700"/>
    <w:rsid w:val="003F0F5A"/>
    <w:rsid w:val="004000DC"/>
    <w:rsid w:val="00400A30"/>
    <w:rsid w:val="004022CA"/>
    <w:rsid w:val="004116CD"/>
    <w:rsid w:val="00414ADE"/>
    <w:rsid w:val="00416235"/>
    <w:rsid w:val="00424CA9"/>
    <w:rsid w:val="004257BB"/>
    <w:rsid w:val="004261D9"/>
    <w:rsid w:val="0044291A"/>
    <w:rsid w:val="00460499"/>
    <w:rsid w:val="00474835"/>
    <w:rsid w:val="004819C7"/>
    <w:rsid w:val="0048364F"/>
    <w:rsid w:val="00490F2E"/>
    <w:rsid w:val="00496DB3"/>
    <w:rsid w:val="00496F97"/>
    <w:rsid w:val="004A53EA"/>
    <w:rsid w:val="004F1FAC"/>
    <w:rsid w:val="004F676E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72130"/>
    <w:rsid w:val="00581211"/>
    <w:rsid w:val="00584811"/>
    <w:rsid w:val="00593AA6"/>
    <w:rsid w:val="00594161"/>
    <w:rsid w:val="00594512"/>
    <w:rsid w:val="00594749"/>
    <w:rsid w:val="005A482B"/>
    <w:rsid w:val="005B4067"/>
    <w:rsid w:val="005C36E0"/>
    <w:rsid w:val="005C3F41"/>
    <w:rsid w:val="005D168D"/>
    <w:rsid w:val="005D5EA1"/>
    <w:rsid w:val="005E49A7"/>
    <w:rsid w:val="005E61D3"/>
    <w:rsid w:val="005F1388"/>
    <w:rsid w:val="005F477A"/>
    <w:rsid w:val="005F4840"/>
    <w:rsid w:val="005F7738"/>
    <w:rsid w:val="00600219"/>
    <w:rsid w:val="006051CA"/>
    <w:rsid w:val="00613EAD"/>
    <w:rsid w:val="006158AC"/>
    <w:rsid w:val="00640402"/>
    <w:rsid w:val="00640F78"/>
    <w:rsid w:val="00646E7B"/>
    <w:rsid w:val="00655D6A"/>
    <w:rsid w:val="00656DE9"/>
    <w:rsid w:val="00677CC2"/>
    <w:rsid w:val="00685F42"/>
    <w:rsid w:val="006866A1"/>
    <w:rsid w:val="0069207B"/>
    <w:rsid w:val="006A4309"/>
    <w:rsid w:val="006B0E55"/>
    <w:rsid w:val="006B7006"/>
    <w:rsid w:val="006C7F8C"/>
    <w:rsid w:val="006D53BD"/>
    <w:rsid w:val="006D7AB9"/>
    <w:rsid w:val="00700B2C"/>
    <w:rsid w:val="00713084"/>
    <w:rsid w:val="00720FC2"/>
    <w:rsid w:val="00731E00"/>
    <w:rsid w:val="00732E9D"/>
    <w:rsid w:val="0073491A"/>
    <w:rsid w:val="007440B7"/>
    <w:rsid w:val="007470D2"/>
    <w:rsid w:val="00747993"/>
    <w:rsid w:val="007634AD"/>
    <w:rsid w:val="007715C9"/>
    <w:rsid w:val="00774EDD"/>
    <w:rsid w:val="007757EC"/>
    <w:rsid w:val="007769D4"/>
    <w:rsid w:val="007A115D"/>
    <w:rsid w:val="007A1328"/>
    <w:rsid w:val="007A35E6"/>
    <w:rsid w:val="007A6863"/>
    <w:rsid w:val="007D45C1"/>
    <w:rsid w:val="007E7D4A"/>
    <w:rsid w:val="007F48ED"/>
    <w:rsid w:val="007F7947"/>
    <w:rsid w:val="008073F6"/>
    <w:rsid w:val="00812F45"/>
    <w:rsid w:val="00823B55"/>
    <w:rsid w:val="0084172C"/>
    <w:rsid w:val="00856A31"/>
    <w:rsid w:val="00857DE3"/>
    <w:rsid w:val="008754D0"/>
    <w:rsid w:val="00877D48"/>
    <w:rsid w:val="008816F0"/>
    <w:rsid w:val="0088345B"/>
    <w:rsid w:val="008A16A5"/>
    <w:rsid w:val="008B5D42"/>
    <w:rsid w:val="008B6F97"/>
    <w:rsid w:val="008C2B5D"/>
    <w:rsid w:val="008C7953"/>
    <w:rsid w:val="008D0EE0"/>
    <w:rsid w:val="008D5B99"/>
    <w:rsid w:val="008D7A27"/>
    <w:rsid w:val="008E26A5"/>
    <w:rsid w:val="008E4702"/>
    <w:rsid w:val="008E69AA"/>
    <w:rsid w:val="008F4F1C"/>
    <w:rsid w:val="00922764"/>
    <w:rsid w:val="00932377"/>
    <w:rsid w:val="009408EA"/>
    <w:rsid w:val="00943102"/>
    <w:rsid w:val="0094523D"/>
    <w:rsid w:val="009559E6"/>
    <w:rsid w:val="009624B1"/>
    <w:rsid w:val="00973E7F"/>
    <w:rsid w:val="00976A63"/>
    <w:rsid w:val="00983419"/>
    <w:rsid w:val="00994821"/>
    <w:rsid w:val="009C3431"/>
    <w:rsid w:val="009C4C35"/>
    <w:rsid w:val="009C5989"/>
    <w:rsid w:val="009D08DA"/>
    <w:rsid w:val="00A06860"/>
    <w:rsid w:val="00A07187"/>
    <w:rsid w:val="00A136F5"/>
    <w:rsid w:val="00A167C4"/>
    <w:rsid w:val="00A231E2"/>
    <w:rsid w:val="00A2550D"/>
    <w:rsid w:val="00A4169B"/>
    <w:rsid w:val="00A445F2"/>
    <w:rsid w:val="00A50D55"/>
    <w:rsid w:val="00A5165B"/>
    <w:rsid w:val="00A52FDA"/>
    <w:rsid w:val="00A610C2"/>
    <w:rsid w:val="00A64912"/>
    <w:rsid w:val="00A70A74"/>
    <w:rsid w:val="00A90EA8"/>
    <w:rsid w:val="00A961C4"/>
    <w:rsid w:val="00A971DD"/>
    <w:rsid w:val="00AA0343"/>
    <w:rsid w:val="00AA2A5C"/>
    <w:rsid w:val="00AB78E9"/>
    <w:rsid w:val="00AD3467"/>
    <w:rsid w:val="00AD5641"/>
    <w:rsid w:val="00AD7252"/>
    <w:rsid w:val="00AE0F9B"/>
    <w:rsid w:val="00AF55FF"/>
    <w:rsid w:val="00B032D8"/>
    <w:rsid w:val="00B33B3C"/>
    <w:rsid w:val="00B40D74"/>
    <w:rsid w:val="00B52663"/>
    <w:rsid w:val="00B56DCB"/>
    <w:rsid w:val="00B67950"/>
    <w:rsid w:val="00B770D2"/>
    <w:rsid w:val="00B92E01"/>
    <w:rsid w:val="00B94F68"/>
    <w:rsid w:val="00BA47A3"/>
    <w:rsid w:val="00BA5026"/>
    <w:rsid w:val="00BB6E79"/>
    <w:rsid w:val="00BE3B31"/>
    <w:rsid w:val="00BE719A"/>
    <w:rsid w:val="00BE720A"/>
    <w:rsid w:val="00BF6650"/>
    <w:rsid w:val="00BF7574"/>
    <w:rsid w:val="00C067E5"/>
    <w:rsid w:val="00C164CA"/>
    <w:rsid w:val="00C34795"/>
    <w:rsid w:val="00C42BF8"/>
    <w:rsid w:val="00C460AE"/>
    <w:rsid w:val="00C50043"/>
    <w:rsid w:val="00C50A0F"/>
    <w:rsid w:val="00C7573B"/>
    <w:rsid w:val="00C76CF3"/>
    <w:rsid w:val="00CA7844"/>
    <w:rsid w:val="00CB58EF"/>
    <w:rsid w:val="00CD0EC9"/>
    <w:rsid w:val="00CE7D64"/>
    <w:rsid w:val="00CF0BB2"/>
    <w:rsid w:val="00CF5392"/>
    <w:rsid w:val="00D13441"/>
    <w:rsid w:val="00D20665"/>
    <w:rsid w:val="00D23B19"/>
    <w:rsid w:val="00D243A3"/>
    <w:rsid w:val="00D3200B"/>
    <w:rsid w:val="00D33440"/>
    <w:rsid w:val="00D52EFE"/>
    <w:rsid w:val="00D56A0D"/>
    <w:rsid w:val="00D5767F"/>
    <w:rsid w:val="00D63EF6"/>
    <w:rsid w:val="00D66518"/>
    <w:rsid w:val="00D70DFB"/>
    <w:rsid w:val="00D71EEA"/>
    <w:rsid w:val="00D735CD"/>
    <w:rsid w:val="00D766DF"/>
    <w:rsid w:val="00D7736F"/>
    <w:rsid w:val="00D95891"/>
    <w:rsid w:val="00DB3820"/>
    <w:rsid w:val="00DB5CB4"/>
    <w:rsid w:val="00DE149E"/>
    <w:rsid w:val="00E05704"/>
    <w:rsid w:val="00E12F1A"/>
    <w:rsid w:val="00E15561"/>
    <w:rsid w:val="00E21CFB"/>
    <w:rsid w:val="00E22935"/>
    <w:rsid w:val="00E33C1C"/>
    <w:rsid w:val="00E5220E"/>
    <w:rsid w:val="00E54292"/>
    <w:rsid w:val="00E60191"/>
    <w:rsid w:val="00E704E9"/>
    <w:rsid w:val="00E74DC7"/>
    <w:rsid w:val="00E87699"/>
    <w:rsid w:val="00E92E27"/>
    <w:rsid w:val="00E9586B"/>
    <w:rsid w:val="00E97334"/>
    <w:rsid w:val="00EA0D36"/>
    <w:rsid w:val="00ED4928"/>
    <w:rsid w:val="00ED79B6"/>
    <w:rsid w:val="00EE3749"/>
    <w:rsid w:val="00EE6190"/>
    <w:rsid w:val="00EF2E3A"/>
    <w:rsid w:val="00EF6402"/>
    <w:rsid w:val="00F025DF"/>
    <w:rsid w:val="00F047E2"/>
    <w:rsid w:val="00F04D57"/>
    <w:rsid w:val="00F078DC"/>
    <w:rsid w:val="00F13E86"/>
    <w:rsid w:val="00F2093A"/>
    <w:rsid w:val="00F32FCB"/>
    <w:rsid w:val="00F6709F"/>
    <w:rsid w:val="00F677A9"/>
    <w:rsid w:val="00F723BD"/>
    <w:rsid w:val="00F732EA"/>
    <w:rsid w:val="00F80820"/>
    <w:rsid w:val="00F84CF5"/>
    <w:rsid w:val="00F8612E"/>
    <w:rsid w:val="00FA420B"/>
    <w:rsid w:val="00FE0781"/>
    <w:rsid w:val="00FE2F2E"/>
    <w:rsid w:val="00FE5D2E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B67950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7950"/>
    <w:pPr>
      <w:keepNext/>
      <w:keepLines/>
      <w:numPr>
        <w:numId w:val="44"/>
      </w:numPr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950"/>
    <w:pPr>
      <w:keepNext/>
      <w:keepLines/>
      <w:numPr>
        <w:ilvl w:val="1"/>
        <w:numId w:val="44"/>
      </w:numPr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7950"/>
    <w:pPr>
      <w:keepNext/>
      <w:keepLines/>
      <w:numPr>
        <w:ilvl w:val="2"/>
        <w:numId w:val="44"/>
      </w:numPr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7950"/>
    <w:pPr>
      <w:keepNext/>
      <w:keepLines/>
      <w:numPr>
        <w:ilvl w:val="3"/>
        <w:numId w:val="44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7950"/>
    <w:pPr>
      <w:keepNext/>
      <w:keepLines/>
      <w:numPr>
        <w:ilvl w:val="4"/>
        <w:numId w:val="44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7950"/>
    <w:pPr>
      <w:keepNext/>
      <w:keepLines/>
      <w:numPr>
        <w:ilvl w:val="5"/>
        <w:numId w:val="44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67950"/>
    <w:pPr>
      <w:keepNext/>
      <w:keepLines/>
      <w:numPr>
        <w:ilvl w:val="6"/>
        <w:numId w:val="44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67950"/>
    <w:pPr>
      <w:keepNext/>
      <w:keepLines/>
      <w:numPr>
        <w:ilvl w:val="7"/>
        <w:numId w:val="44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67950"/>
    <w:pPr>
      <w:keepNext/>
      <w:keepLines/>
      <w:numPr>
        <w:ilvl w:val="8"/>
        <w:numId w:val="44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B67950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67950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B67950"/>
    <w:rPr>
      <w:rFonts w:asciiTheme="majorHAnsi" w:eastAsiaTheme="majorEastAsia" w:hAnsiTheme="majorHAns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B67950"/>
    <w:rPr>
      <w:rFonts w:asciiTheme="majorHAnsi" w:eastAsiaTheme="majorEastAsia" w:hAnsiTheme="majorHAns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B67950"/>
    <w:rPr>
      <w:rFonts w:asciiTheme="majorHAnsi" w:eastAsiaTheme="majorEastAsia" w:hAnsiTheme="majorHAns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B67950"/>
    <w:rPr>
      <w:rFonts w:asciiTheme="majorHAnsi" w:eastAsiaTheme="majorEastAsia" w:hAnsiTheme="majorHAns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B67950"/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B67950"/>
    <w:rPr>
      <w:rFonts w:asciiTheme="majorHAnsi" w:eastAsiaTheme="majorEastAsia" w:hAnsiTheme="majorHAns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B67950"/>
    <w:rPr>
      <w:rFonts w:asciiTheme="majorHAnsi" w:eastAsiaTheme="majorEastAsia" w:hAnsiTheme="majorHAnsi"/>
      <w:i/>
      <w:iCs/>
      <w:color w:val="404040" w:themeColor="text1" w:themeTint="BF"/>
    </w:rPr>
  </w:style>
  <w:style w:type="character" w:customStyle="1" w:styleId="OPCCharBase">
    <w:name w:val="OPCCharBase"/>
    <w:uiPriority w:val="1"/>
    <w:qFormat/>
    <w:rsid w:val="00B67950"/>
  </w:style>
  <w:style w:type="paragraph" w:customStyle="1" w:styleId="OPCParaBase">
    <w:name w:val="OPCParaBase"/>
    <w:qFormat/>
    <w:rsid w:val="00B67950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B67950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B67950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B67950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B67950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B67950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B67950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B67950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B67950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B67950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B67950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B67950"/>
  </w:style>
  <w:style w:type="paragraph" w:customStyle="1" w:styleId="Blocks">
    <w:name w:val="Blocks"/>
    <w:aliases w:val="bb"/>
    <w:basedOn w:val="OPCParaBase"/>
    <w:qFormat/>
    <w:rsid w:val="00B67950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B6795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B67950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B67950"/>
    <w:rPr>
      <w:i/>
    </w:rPr>
  </w:style>
  <w:style w:type="paragraph" w:customStyle="1" w:styleId="BoxList">
    <w:name w:val="BoxList"/>
    <w:aliases w:val="bl"/>
    <w:basedOn w:val="BoxText"/>
    <w:qFormat/>
    <w:rsid w:val="00B67950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B67950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B67950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B67950"/>
    <w:pPr>
      <w:ind w:left="1985" w:hanging="851"/>
    </w:pPr>
  </w:style>
  <w:style w:type="character" w:customStyle="1" w:styleId="CharAmPartNo">
    <w:name w:val="CharAmPartNo"/>
    <w:basedOn w:val="OPCCharBase"/>
    <w:qFormat/>
    <w:rsid w:val="00B67950"/>
    <w:rPr>
      <w:rFonts w:cs="Times New Roman"/>
    </w:rPr>
  </w:style>
  <w:style w:type="character" w:customStyle="1" w:styleId="CharAmPartText">
    <w:name w:val="CharAmPartText"/>
    <w:basedOn w:val="OPCCharBase"/>
    <w:qFormat/>
    <w:rsid w:val="00B67950"/>
    <w:rPr>
      <w:rFonts w:cs="Times New Roman"/>
    </w:rPr>
  </w:style>
  <w:style w:type="character" w:customStyle="1" w:styleId="CharAmSchNo">
    <w:name w:val="CharAmSchNo"/>
    <w:basedOn w:val="OPCCharBase"/>
    <w:qFormat/>
    <w:rsid w:val="00B67950"/>
    <w:rPr>
      <w:rFonts w:cs="Times New Roman"/>
    </w:rPr>
  </w:style>
  <w:style w:type="character" w:customStyle="1" w:styleId="CharAmSchText">
    <w:name w:val="CharAmSchText"/>
    <w:basedOn w:val="OPCCharBase"/>
    <w:qFormat/>
    <w:rsid w:val="00B67950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B67950"/>
    <w:rPr>
      <w:rFonts w:cs="Times New Roman"/>
      <w:b/>
      <w:i/>
    </w:rPr>
  </w:style>
  <w:style w:type="character" w:customStyle="1" w:styleId="CharChapNo">
    <w:name w:val="CharChapNo"/>
    <w:basedOn w:val="OPCCharBase"/>
    <w:uiPriority w:val="1"/>
    <w:qFormat/>
    <w:rsid w:val="00B67950"/>
    <w:rPr>
      <w:rFonts w:cs="Times New Roman"/>
    </w:rPr>
  </w:style>
  <w:style w:type="character" w:customStyle="1" w:styleId="CharChapText">
    <w:name w:val="CharChapText"/>
    <w:basedOn w:val="OPCCharBase"/>
    <w:uiPriority w:val="1"/>
    <w:qFormat/>
    <w:rsid w:val="00B67950"/>
    <w:rPr>
      <w:rFonts w:cs="Times New Roman"/>
    </w:rPr>
  </w:style>
  <w:style w:type="character" w:customStyle="1" w:styleId="CharDivNo">
    <w:name w:val="CharDivNo"/>
    <w:basedOn w:val="OPCCharBase"/>
    <w:uiPriority w:val="1"/>
    <w:qFormat/>
    <w:rsid w:val="00B67950"/>
    <w:rPr>
      <w:rFonts w:cs="Times New Roman"/>
    </w:rPr>
  </w:style>
  <w:style w:type="character" w:customStyle="1" w:styleId="CharDivText">
    <w:name w:val="CharDivText"/>
    <w:basedOn w:val="OPCCharBase"/>
    <w:uiPriority w:val="1"/>
    <w:qFormat/>
    <w:rsid w:val="00B67950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B67950"/>
    <w:rPr>
      <w:rFonts w:cs="Times New Roman"/>
      <w:i/>
    </w:rPr>
  </w:style>
  <w:style w:type="character" w:customStyle="1" w:styleId="CharPartNo">
    <w:name w:val="CharPartNo"/>
    <w:basedOn w:val="OPCCharBase"/>
    <w:uiPriority w:val="1"/>
    <w:qFormat/>
    <w:rsid w:val="00B67950"/>
    <w:rPr>
      <w:rFonts w:cs="Times New Roman"/>
    </w:rPr>
  </w:style>
  <w:style w:type="character" w:customStyle="1" w:styleId="CharPartText">
    <w:name w:val="CharPartText"/>
    <w:basedOn w:val="OPCCharBase"/>
    <w:uiPriority w:val="1"/>
    <w:qFormat/>
    <w:rsid w:val="00B67950"/>
    <w:rPr>
      <w:rFonts w:cs="Times New Roman"/>
    </w:rPr>
  </w:style>
  <w:style w:type="character" w:customStyle="1" w:styleId="CharSectno">
    <w:name w:val="CharSectno"/>
    <w:basedOn w:val="OPCCharBase"/>
    <w:qFormat/>
    <w:rsid w:val="00B67950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B67950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B67950"/>
    <w:rPr>
      <w:rFonts w:cs="Times New Roman"/>
    </w:rPr>
  </w:style>
  <w:style w:type="paragraph" w:customStyle="1" w:styleId="CTA--">
    <w:name w:val="CTA --"/>
    <w:basedOn w:val="OPCParaBase"/>
    <w:next w:val="Normal"/>
    <w:rsid w:val="00B67950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B67950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B67950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B67950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B67950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B67950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B67950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B67950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B67950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B67950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B67950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B67950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67950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B67950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B67950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B67950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B67950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B67950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B67950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B67950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67950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B67950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67950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B67950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B67950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B67950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B67950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B67950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B67950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B67950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B67950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B67950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B67950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B67950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B67950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B67950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B67950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B67950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B67950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B67950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B67950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B67950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B67950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B67950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B67950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B67950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B67950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B67950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67950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67950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67950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B6795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B67950"/>
    <w:pPr>
      <w:numPr>
        <w:numId w:val="3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B67950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B67950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B67950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B67950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B67950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B67950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B67950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B67950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B67950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B67950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B67950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B67950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B67950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B67950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B67950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B67950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B67950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B67950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67950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unhideWhenUsed/>
    <w:rsid w:val="00B67950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B67950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B679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679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79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B67950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B67950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B67950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B67950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B67950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67950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B67950"/>
    <w:pPr>
      <w:spacing w:before="120"/>
    </w:pPr>
  </w:style>
  <w:style w:type="paragraph" w:customStyle="1" w:styleId="CompiledActNo">
    <w:name w:val="CompiledActNo"/>
    <w:basedOn w:val="OPCParaBase"/>
    <w:next w:val="Normal"/>
    <w:rsid w:val="00B67950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B67950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67950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B67950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B67950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B67950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B67950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B67950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B67950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B67950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B67950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B67950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B6795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B67950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B67950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B67950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B67950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B67950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B67950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B67950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B67950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B67950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67950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B67950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B67950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B6795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locked/>
    <w:rsid w:val="00B67950"/>
    <w:rPr>
      <w:rFonts w:cs="Times New Roman"/>
      <w:sz w:val="22"/>
    </w:rPr>
  </w:style>
  <w:style w:type="paragraph" w:customStyle="1" w:styleId="SOTextNote">
    <w:name w:val="SO TextNote"/>
    <w:aliases w:val="sont"/>
    <w:basedOn w:val="SOText"/>
    <w:qFormat/>
    <w:rsid w:val="00B67950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B67950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locked/>
    <w:rsid w:val="00B67950"/>
    <w:rPr>
      <w:rFonts w:cs="Times New Roman"/>
      <w:sz w:val="22"/>
    </w:rPr>
  </w:style>
  <w:style w:type="paragraph" w:customStyle="1" w:styleId="FileName">
    <w:name w:val="FileName"/>
    <w:basedOn w:val="Normal"/>
    <w:rsid w:val="00B67950"/>
  </w:style>
  <w:style w:type="paragraph" w:customStyle="1" w:styleId="TableHeading">
    <w:name w:val="TableHeading"/>
    <w:aliases w:val="th"/>
    <w:basedOn w:val="OPCParaBase"/>
    <w:next w:val="Tabletext"/>
    <w:rsid w:val="00B67950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B67950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locked/>
    <w:rsid w:val="00B67950"/>
    <w:rPr>
      <w:rFonts w:cs="Times New Roman"/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B6795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locked/>
    <w:rsid w:val="00B67950"/>
    <w:rPr>
      <w:rFonts w:cs="Times New Roman"/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B67950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locked/>
    <w:rsid w:val="00B67950"/>
    <w:rPr>
      <w:rFonts w:cs="Times New Roman"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B67950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locked/>
    <w:rsid w:val="00B67950"/>
    <w:rPr>
      <w:rFonts w:cs="Times New Roman"/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B6795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locked/>
    <w:rsid w:val="00B67950"/>
    <w:rPr>
      <w:rFonts w:cs="Times New Roman"/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B67950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B67950"/>
    <w:rPr>
      <w:rFonts w:eastAsia="Times New Roman" w:cs="Times New Roman"/>
      <w:sz w:val="22"/>
      <w:lang w:val="x-none" w:eastAsia="en-AU"/>
    </w:rPr>
  </w:style>
  <w:style w:type="character" w:customStyle="1" w:styleId="notetextChar">
    <w:name w:val="note(text) Char"/>
    <w:aliases w:val="n Char"/>
    <w:basedOn w:val="DefaultParagraphFont"/>
    <w:link w:val="notetext"/>
    <w:locked/>
    <w:rsid w:val="00B67950"/>
    <w:rPr>
      <w:rFonts w:eastAsia="Times New Roman" w:cs="Times New Roman"/>
      <w:sz w:val="18"/>
      <w:lang w:val="x-none" w:eastAsia="en-AU"/>
    </w:rPr>
  </w:style>
  <w:style w:type="paragraph" w:customStyle="1" w:styleId="Transitional">
    <w:name w:val="Transitional"/>
    <w:aliases w:val="tr"/>
    <w:basedOn w:val="ItemHead"/>
    <w:next w:val="Item"/>
    <w:rsid w:val="00B67950"/>
  </w:style>
  <w:style w:type="character" w:customStyle="1" w:styleId="charlegsubtitle1">
    <w:name w:val="charlegsubtitle1"/>
    <w:basedOn w:val="DefaultParagraphFont"/>
    <w:rsid w:val="00B67950"/>
    <w:rPr>
      <w:rFonts w:ascii="Arial" w:hAnsi="Arial" w:cs="Arial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rsid w:val="00B6795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rsid w:val="00B6795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rsid w:val="00B6795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rsid w:val="00B6795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rsid w:val="00B6795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rsid w:val="00B6795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rsid w:val="00B6795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rsid w:val="00B6795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rsid w:val="00B67950"/>
    <w:pPr>
      <w:ind w:left="2160" w:hanging="240"/>
    </w:pPr>
  </w:style>
  <w:style w:type="paragraph" w:styleId="NormalIndent">
    <w:name w:val="Normal Indent"/>
    <w:basedOn w:val="Normal"/>
    <w:uiPriority w:val="99"/>
    <w:rsid w:val="00B67950"/>
    <w:pPr>
      <w:ind w:left="720"/>
    </w:pPr>
  </w:style>
  <w:style w:type="paragraph" w:styleId="FootnoteText">
    <w:name w:val="footnote text"/>
    <w:basedOn w:val="Normal"/>
    <w:link w:val="FootnoteTextChar"/>
    <w:uiPriority w:val="99"/>
    <w:rsid w:val="00B67950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67950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rsid w:val="00B6795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67950"/>
    <w:rPr>
      <w:rFonts w:cs="Times New Roman"/>
    </w:rPr>
  </w:style>
  <w:style w:type="paragraph" w:styleId="IndexHeading">
    <w:name w:val="index heading"/>
    <w:basedOn w:val="Normal"/>
    <w:next w:val="Index1"/>
    <w:uiPriority w:val="99"/>
    <w:rsid w:val="00B67950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uiPriority w:val="35"/>
    <w:qFormat/>
    <w:rsid w:val="00B67950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rsid w:val="00B67950"/>
    <w:pPr>
      <w:ind w:left="480" w:hanging="480"/>
    </w:pPr>
  </w:style>
  <w:style w:type="paragraph" w:styleId="EnvelopeAddress">
    <w:name w:val="envelope address"/>
    <w:basedOn w:val="Normal"/>
    <w:uiPriority w:val="99"/>
    <w:rsid w:val="00B6795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B67950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uiPriority w:val="99"/>
    <w:rsid w:val="00B67950"/>
    <w:rPr>
      <w:rFonts w:ascii="Times New Roman" w:hAnsi="Times New Roman" w:cs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B67950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B67950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B67950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B67950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B67950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rsid w:val="00B67950"/>
    <w:pPr>
      <w:ind w:left="240" w:hanging="240"/>
    </w:pPr>
  </w:style>
  <w:style w:type="paragraph" w:styleId="MacroText">
    <w:name w:val="macro"/>
    <w:link w:val="MacroTextChar"/>
    <w:uiPriority w:val="99"/>
    <w:rsid w:val="00B679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B67950"/>
    <w:rPr>
      <w:rFonts w:ascii="Courier New" w:hAnsi="Courier New" w:cs="Courier New"/>
      <w:lang w:val="x-none" w:eastAsia="en-AU"/>
    </w:rPr>
  </w:style>
  <w:style w:type="paragraph" w:styleId="TOAHeading">
    <w:name w:val="toa heading"/>
    <w:basedOn w:val="Normal"/>
    <w:next w:val="Normal"/>
    <w:uiPriority w:val="99"/>
    <w:rsid w:val="00B67950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B67950"/>
    <w:pPr>
      <w:ind w:left="283" w:hanging="283"/>
    </w:pPr>
  </w:style>
  <w:style w:type="paragraph" w:styleId="ListBullet">
    <w:name w:val="List Bullet"/>
    <w:basedOn w:val="Normal"/>
    <w:autoRedefine/>
    <w:uiPriority w:val="99"/>
    <w:rsid w:val="00B67950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99"/>
    <w:rsid w:val="00B67950"/>
    <w:pPr>
      <w:tabs>
        <w:tab w:val="num" w:pos="360"/>
      </w:tabs>
      <w:ind w:left="360" w:hanging="360"/>
    </w:pPr>
  </w:style>
  <w:style w:type="paragraph" w:styleId="List2">
    <w:name w:val="List 2"/>
    <w:basedOn w:val="Normal"/>
    <w:uiPriority w:val="99"/>
    <w:rsid w:val="00B67950"/>
    <w:pPr>
      <w:ind w:left="566" w:hanging="283"/>
    </w:pPr>
  </w:style>
  <w:style w:type="paragraph" w:styleId="List3">
    <w:name w:val="List 3"/>
    <w:basedOn w:val="Normal"/>
    <w:uiPriority w:val="99"/>
    <w:rsid w:val="00B67950"/>
    <w:pPr>
      <w:ind w:left="849" w:hanging="283"/>
    </w:pPr>
  </w:style>
  <w:style w:type="paragraph" w:styleId="List4">
    <w:name w:val="List 4"/>
    <w:basedOn w:val="Normal"/>
    <w:uiPriority w:val="99"/>
    <w:rsid w:val="00B67950"/>
    <w:pPr>
      <w:ind w:left="1132" w:hanging="283"/>
    </w:pPr>
  </w:style>
  <w:style w:type="paragraph" w:styleId="List5">
    <w:name w:val="List 5"/>
    <w:basedOn w:val="Normal"/>
    <w:uiPriority w:val="99"/>
    <w:rsid w:val="00B67950"/>
    <w:pPr>
      <w:ind w:left="1415" w:hanging="283"/>
    </w:pPr>
  </w:style>
  <w:style w:type="paragraph" w:styleId="ListBullet2">
    <w:name w:val="List Bullet 2"/>
    <w:basedOn w:val="Normal"/>
    <w:autoRedefine/>
    <w:uiPriority w:val="99"/>
    <w:rsid w:val="00B67950"/>
    <w:pPr>
      <w:tabs>
        <w:tab w:val="num" w:pos="360"/>
      </w:tabs>
    </w:pPr>
  </w:style>
  <w:style w:type="paragraph" w:styleId="ListBullet3">
    <w:name w:val="List Bullet 3"/>
    <w:basedOn w:val="Normal"/>
    <w:autoRedefine/>
    <w:uiPriority w:val="99"/>
    <w:rsid w:val="00B67950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uiPriority w:val="99"/>
    <w:rsid w:val="00B67950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uiPriority w:val="99"/>
    <w:rsid w:val="00B67950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uiPriority w:val="99"/>
    <w:rsid w:val="00B67950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B67950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B67950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B67950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uiPriority w:val="10"/>
    <w:qFormat/>
    <w:rsid w:val="00B67950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B67950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uiPriority w:val="99"/>
    <w:rsid w:val="00B67950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B67950"/>
    <w:rPr>
      <w:rFonts w:cs="Times New Roman"/>
      <w:sz w:val="22"/>
    </w:rPr>
  </w:style>
  <w:style w:type="paragraph" w:styleId="Signature">
    <w:name w:val="Signature"/>
    <w:basedOn w:val="Normal"/>
    <w:link w:val="SignatureChar"/>
    <w:uiPriority w:val="99"/>
    <w:rsid w:val="00B67950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B67950"/>
    <w:rPr>
      <w:rFonts w:cs="Times New Roman"/>
      <w:sz w:val="22"/>
    </w:rPr>
  </w:style>
  <w:style w:type="paragraph" w:styleId="BodyText">
    <w:name w:val="Body Text"/>
    <w:basedOn w:val="Normal"/>
    <w:link w:val="BodyTextChar"/>
    <w:uiPriority w:val="99"/>
    <w:rsid w:val="00B6795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67950"/>
    <w:rPr>
      <w:rFonts w:cs="Times New Roman"/>
      <w:sz w:val="22"/>
    </w:rPr>
  </w:style>
  <w:style w:type="paragraph" w:styleId="BodyTextIndent">
    <w:name w:val="Body Text Indent"/>
    <w:basedOn w:val="Normal"/>
    <w:link w:val="BodyTextIndentChar"/>
    <w:uiPriority w:val="99"/>
    <w:rsid w:val="00B6795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B67950"/>
    <w:rPr>
      <w:rFonts w:cs="Times New Roman"/>
      <w:sz w:val="22"/>
    </w:rPr>
  </w:style>
  <w:style w:type="paragraph" w:styleId="ListContinue">
    <w:name w:val="List Continue"/>
    <w:basedOn w:val="Normal"/>
    <w:uiPriority w:val="99"/>
    <w:rsid w:val="00B67950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B67950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B67950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B67950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B67950"/>
    <w:pPr>
      <w:spacing w:after="120"/>
      <w:ind w:left="1415"/>
    </w:pPr>
  </w:style>
  <w:style w:type="paragraph" w:styleId="MessageHeader">
    <w:name w:val="Message Header"/>
    <w:basedOn w:val="Normal"/>
    <w:link w:val="MessageHeaderChar"/>
    <w:uiPriority w:val="99"/>
    <w:rsid w:val="00B679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B67950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uiPriority w:val="11"/>
    <w:qFormat/>
    <w:rsid w:val="00B6795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B67950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B67950"/>
  </w:style>
  <w:style w:type="character" w:customStyle="1" w:styleId="SalutationChar">
    <w:name w:val="Salutation Char"/>
    <w:basedOn w:val="DefaultParagraphFont"/>
    <w:link w:val="Salutation"/>
    <w:uiPriority w:val="99"/>
    <w:locked/>
    <w:rsid w:val="00B67950"/>
    <w:rPr>
      <w:rFonts w:cs="Times New Roman"/>
      <w:sz w:val="22"/>
    </w:rPr>
  </w:style>
  <w:style w:type="paragraph" w:styleId="Date">
    <w:name w:val="Date"/>
    <w:basedOn w:val="Normal"/>
    <w:next w:val="Normal"/>
    <w:link w:val="DateChar"/>
    <w:uiPriority w:val="99"/>
    <w:rsid w:val="00B67950"/>
  </w:style>
  <w:style w:type="character" w:customStyle="1" w:styleId="DateChar">
    <w:name w:val="Date Char"/>
    <w:basedOn w:val="DefaultParagraphFont"/>
    <w:link w:val="Date"/>
    <w:uiPriority w:val="99"/>
    <w:locked/>
    <w:rsid w:val="00B67950"/>
    <w:rPr>
      <w:rFonts w:cs="Times New Roman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rsid w:val="00B6795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B67950"/>
    <w:rPr>
      <w:rFonts w:cs="Times New Roman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B6795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B67950"/>
    <w:rPr>
      <w:rFonts w:cs="Times New Roman"/>
      <w:sz w:val="22"/>
    </w:rPr>
  </w:style>
  <w:style w:type="paragraph" w:styleId="BodyText2">
    <w:name w:val="Body Text 2"/>
    <w:basedOn w:val="Normal"/>
    <w:link w:val="BodyText2Char"/>
    <w:uiPriority w:val="99"/>
    <w:rsid w:val="00B6795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B67950"/>
    <w:rPr>
      <w:rFonts w:cs="Times New Roman"/>
      <w:sz w:val="22"/>
    </w:rPr>
  </w:style>
  <w:style w:type="paragraph" w:styleId="BodyText3">
    <w:name w:val="Body Text 3"/>
    <w:basedOn w:val="Normal"/>
    <w:link w:val="BodyText3Char"/>
    <w:uiPriority w:val="99"/>
    <w:rsid w:val="00B6795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B67950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B6795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B67950"/>
    <w:rPr>
      <w:rFonts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B6795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B67950"/>
    <w:rPr>
      <w:rFonts w:cs="Times New Roman"/>
      <w:sz w:val="16"/>
      <w:szCs w:val="16"/>
    </w:rPr>
  </w:style>
  <w:style w:type="paragraph" w:styleId="BlockText">
    <w:name w:val="Block Text"/>
    <w:basedOn w:val="Normal"/>
    <w:uiPriority w:val="99"/>
    <w:rsid w:val="00B67950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B6795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B67950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B67950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B67950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rsid w:val="00B67950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B67950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rsid w:val="00B67950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67950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uiPriority w:val="99"/>
    <w:rsid w:val="00B67950"/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B67950"/>
    <w:rPr>
      <w:rFonts w:cs="Times New Roman"/>
      <w:sz w:val="22"/>
    </w:rPr>
  </w:style>
  <w:style w:type="paragraph" w:styleId="NormalWeb">
    <w:name w:val="Normal (Web)"/>
    <w:basedOn w:val="Normal"/>
    <w:uiPriority w:val="99"/>
    <w:rsid w:val="00B67950"/>
  </w:style>
  <w:style w:type="character" w:styleId="HTMLAcronym">
    <w:name w:val="HTML Acronym"/>
    <w:basedOn w:val="DefaultParagraphFont"/>
    <w:uiPriority w:val="99"/>
    <w:rsid w:val="00B67950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B6795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B67950"/>
    <w:rPr>
      <w:rFonts w:cs="Times New Roman"/>
      <w:i/>
      <w:iCs/>
      <w:sz w:val="22"/>
    </w:rPr>
  </w:style>
  <w:style w:type="character" w:styleId="HTMLCite">
    <w:name w:val="HTML Cite"/>
    <w:basedOn w:val="DefaultParagraphFont"/>
    <w:uiPriority w:val="99"/>
    <w:rsid w:val="00B67950"/>
    <w:rPr>
      <w:rFonts w:cs="Times New Roman"/>
      <w:i/>
      <w:iCs/>
    </w:rPr>
  </w:style>
  <w:style w:type="character" w:styleId="HTMLCode">
    <w:name w:val="HTML Code"/>
    <w:basedOn w:val="DefaultParagraphFont"/>
    <w:uiPriority w:val="99"/>
    <w:rsid w:val="00B67950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B67950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rsid w:val="00B6795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B67950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B67950"/>
    <w:rPr>
      <w:rFonts w:ascii="Courier New" w:hAnsi="Courier New" w:cs="Courier New"/>
    </w:rPr>
  </w:style>
  <w:style w:type="character" w:styleId="HTMLSample">
    <w:name w:val="HTML Sample"/>
    <w:basedOn w:val="DefaultParagraphFont"/>
    <w:uiPriority w:val="99"/>
    <w:rsid w:val="00B67950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B67950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B67950"/>
    <w:rPr>
      <w:rFonts w:cs="Times New Roman"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67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B67950"/>
    <w:rPr>
      <w:rFonts w:cs="Times New Roman"/>
      <w:b/>
      <w:bCs/>
    </w:rPr>
  </w:style>
  <w:style w:type="table" w:styleId="TableSimple1">
    <w:name w:val="Table Simple 1"/>
    <w:basedOn w:val="TableNormal"/>
    <w:uiPriority w:val="99"/>
    <w:rsid w:val="00B67950"/>
    <w:rPr>
      <w:lang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B67950"/>
    <w:rPr>
      <w:lang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B67950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B67950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B67950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B67950"/>
    <w:rPr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B67950"/>
    <w:rPr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B67950"/>
    <w:rPr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B67950"/>
    <w:rPr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B67950"/>
    <w:rPr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rsid w:val="00B67950"/>
    <w:rPr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B67950"/>
    <w:rPr>
      <w:b/>
      <w:bCs/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B67950"/>
    <w:rPr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B67950"/>
    <w:rPr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B67950"/>
    <w:rPr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Grid1">
    <w:name w:val="Table Grid 1"/>
    <w:basedOn w:val="TableNormal"/>
    <w:uiPriority w:val="99"/>
    <w:rsid w:val="00B67950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B67950"/>
    <w:rPr>
      <w:lang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B67950"/>
    <w:rPr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B67950"/>
    <w:rPr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B67950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B67950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B67950"/>
    <w:rPr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B67950"/>
    <w:rPr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B67950"/>
    <w:rPr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B67950"/>
    <w:rPr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B67950"/>
    <w:rPr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B67950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B67950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B67950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B67950"/>
    <w:rPr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B67950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uiPriority w:val="99"/>
    <w:rsid w:val="00B67950"/>
    <w:rPr>
      <w:lang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B67950"/>
    <w:rPr>
      <w:lang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B67950"/>
    <w:rPr>
      <w:lang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B67950"/>
    <w:rPr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rsid w:val="00B67950"/>
    <w:rPr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rsid w:val="00B67950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rsid w:val="00B67950"/>
    <w:rPr>
      <w:lang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B67950"/>
    <w:rPr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B67950"/>
    <w:rPr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B67950"/>
    <w:rPr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B67950"/>
    <w:rPr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B67950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locked/>
    <w:rsid w:val="00B67950"/>
    <w:rPr>
      <w:rFonts w:eastAsia="Times New Roman"/>
      <w:b/>
      <w:kern w:val="28"/>
      <w:sz w:val="24"/>
      <w:lang w:val="x-none" w:eastAsia="en-AU"/>
    </w:rPr>
  </w:style>
  <w:style w:type="numbering" w:styleId="111111">
    <w:name w:val="Outline List 2"/>
    <w:basedOn w:val="NoList"/>
    <w:uiPriority w:val="99"/>
    <w:semiHidden/>
    <w:unhideWhenUsed/>
    <w:pPr>
      <w:numPr>
        <w:numId w:val="35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34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63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2BB5694627831849AB70D5C02B4CD650" ma:contentTypeVersion="6" ma:contentTypeDescription="ShareHub Document" ma:contentTypeScope="" ma:versionID="764b8f0c186ea2ac046e7f4eebc507a0">
  <xsd:schema xmlns:xsd="http://www.w3.org/2001/XMLSchema" xmlns:xs="http://www.w3.org/2001/XMLSchema" xmlns:p="http://schemas.microsoft.com/office/2006/metadata/properties" xmlns:ns1="34fc8afc-7472-45e8-bbd1-faca779056d1" xmlns:ns3="685f9fda-bd71-4433-b331-92feb9553089" targetNamespace="http://schemas.microsoft.com/office/2006/metadata/properties" ma:root="true" ma:fieldsID="7e909ff3babdad43369153148ea86c7f" ns1:_="" ns3:_="">
    <xsd:import namespace="34fc8afc-7472-45e8-bbd1-faca779056d1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c8afc-7472-45e8-bbd1-faca779056d1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3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d5c4160-954b-4b0e-9a10-761d01a7dd72}" ma:internalName="TaxCatchAll" ma:showField="CatchAllData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d5c4160-954b-4b0e-9a10-761d01a7dd72}" ma:internalName="TaxCatchAllLabel" ma:readOnly="true" ma:showField="CatchAllDataLabel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MCNotes xmlns="34fc8afc-7472-45e8-bbd1-faca779056d1" xsi:nil="true"/>
    <mc5611b894cf49d8aeeb8ebf39dc09bc xmlns="34fc8afc-7472-45e8-bbd1-faca779056d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ShareHubID xmlns="34fc8afc-7472-45e8-bbd1-faca779056d1" xsi:nil="true"/>
    <TaxCatchAll xmlns="34fc8afc-7472-45e8-bbd1-faca779056d1"/>
    <jd1c641577414dfdab1686c9d5d0dbd0 xmlns="34fc8afc-7472-45e8-bbd1-faca779056d1">
      <Terms xmlns="http://schemas.microsoft.com/office/infopath/2007/PartnerControls"/>
    </jd1c641577414dfdab1686c9d5d0dbd0>
    <NonRecordJustification xmlns="685f9fda-bd71-4433-b331-92feb9553089">None</NonRecordJustification>
  </documentManagement>
</p:properties>
</file>

<file path=customXml/itemProps1.xml><?xml version="1.0" encoding="utf-8"?>
<ds:datastoreItem xmlns:ds="http://schemas.openxmlformats.org/officeDocument/2006/customXml" ds:itemID="{92A9F6B5-352E-4A21-9C5C-69E4C83FE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c8afc-7472-45e8-bbd1-faca779056d1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239BD8-177C-4473-8654-14F0B86D2E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8815FD-A9D3-49B3-AD58-EF4B56F595BD}">
  <ds:schemaRefs>
    <ds:schemaRef ds:uri="34fc8afc-7472-45e8-bbd1-faca779056d1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85f9fda-bd71-4433-b331-92feb955308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6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2017-04-26T01:27:00Z</cp:lastPrinted>
  <dcterms:created xsi:type="dcterms:W3CDTF">2023-10-10T03:09:00Z</dcterms:created>
  <dcterms:modified xsi:type="dcterms:W3CDTF">2023-10-10T03:09:00Z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Remuneration Tribunal (Members of Parliament) Amendment Determination (No. 2) 2023</vt:lpwstr>
  </property>
  <property fmtid="{D5CDD505-2E9C-101B-9397-08002B2CF9AE}" pid="4" name="Class">
    <vt:lpwstr>Determination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DateMade">
    <vt:lpwstr>2023</vt:lpwstr>
  </property>
  <property fmtid="{D5CDD505-2E9C-101B-9397-08002B2CF9AE}" pid="10" name="ID">
    <vt:lpwstr>OPC66690</vt:lpwstr>
  </property>
  <property fmtid="{D5CDD505-2E9C-101B-9397-08002B2CF9AE}" pid="11" name="DLM">
    <vt:lpwstr> </vt:lpwstr>
  </property>
  <property fmtid="{D5CDD505-2E9C-101B-9397-08002B2CF9AE}" pid="12" name="Classification">
    <vt:lpwstr> </vt:lpwstr>
  </property>
  <property fmtid="{D5CDD505-2E9C-101B-9397-08002B2CF9AE}" pid="13" name="Number">
    <vt:lpwstr>A</vt:lpwstr>
  </property>
  <property fmtid="{D5CDD505-2E9C-101B-9397-08002B2CF9AE}" pid="14" name="CounterSign">
    <vt:lpwstr/>
  </property>
  <property fmtid="{D5CDD505-2E9C-101B-9397-08002B2CF9AE}" pid="15" name="ContentTypeId">
    <vt:lpwstr>0x0101002825A64A6E1845A99A9D8EE8A5686ECB002BB5694627831849AB70D5C02B4CD650</vt:lpwstr>
  </property>
  <property fmtid="{D5CDD505-2E9C-101B-9397-08002B2CF9AE}" pid="16" name="HPRMSecurityCaveat">
    <vt:lpwstr/>
  </property>
  <property fmtid="{D5CDD505-2E9C-101B-9397-08002B2CF9AE}" pid="17" name="HPRMSecurityLevel">
    <vt:lpwstr>3;#OFFICIAL|11463c70-78df-4e3b-b0ff-f66cd3cb26ec</vt:lpwstr>
  </property>
</Properties>
</file>